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F58B" w14:textId="77777777" w:rsidR="005328B2" w:rsidRPr="006E4F22" w:rsidRDefault="0001028B">
      <w:pPr>
        <w:spacing w:beforeLines="200" w:before="480" w:line="360" w:lineRule="auto"/>
        <w:jc w:val="center"/>
        <w:rPr>
          <w:rFonts w:ascii="宋体" w:hAnsi="宋体"/>
          <w:b/>
          <w:spacing w:val="30"/>
          <w:sz w:val="52"/>
          <w:szCs w:val="52"/>
        </w:rPr>
      </w:pPr>
      <w:bookmarkStart w:id="0" w:name="_Toc137475686"/>
      <w:bookmarkStart w:id="1" w:name="_Toc269216337"/>
      <w:bookmarkStart w:id="2" w:name="_Toc303022486"/>
      <w:bookmarkStart w:id="3" w:name="_Toc364091969"/>
      <w:bookmarkStart w:id="4" w:name="_Toc303022390"/>
      <w:bookmarkStart w:id="5" w:name="_Toc333846303"/>
      <w:bookmarkStart w:id="6" w:name="_Toc269216114"/>
      <w:r w:rsidRPr="006E4F22">
        <w:rPr>
          <w:rFonts w:ascii="宋体" w:hAnsi="宋体"/>
          <w:noProof/>
        </w:rPr>
        <w:drawing>
          <wp:inline distT="0" distB="0" distL="0" distR="0" wp14:anchorId="6E7DFAE6" wp14:editId="720F2AD0">
            <wp:extent cx="2085975" cy="6000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85975" cy="600075"/>
                    </a:xfrm>
                    <a:prstGeom prst="rect">
                      <a:avLst/>
                    </a:prstGeom>
                    <a:noFill/>
                    <a:ln>
                      <a:noFill/>
                    </a:ln>
                  </pic:spPr>
                </pic:pic>
              </a:graphicData>
            </a:graphic>
          </wp:inline>
        </w:drawing>
      </w:r>
      <w:r w:rsidRPr="006E4F22">
        <w:rPr>
          <w:rFonts w:ascii="宋体" w:hAnsi="宋体" w:hint="eastAsia"/>
        </w:rPr>
        <w:t xml:space="preserve">   </w:t>
      </w:r>
      <w:r w:rsidRPr="006E4F22">
        <w:rPr>
          <w:noProof/>
        </w:rPr>
        <w:drawing>
          <wp:inline distT="0" distB="0" distL="0" distR="0" wp14:anchorId="4AEA55A3" wp14:editId="1AE43398">
            <wp:extent cx="1971675" cy="600075"/>
            <wp:effectExtent l="0" t="0" r="9525" b="952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1675" cy="600075"/>
                    </a:xfrm>
                    <a:prstGeom prst="rect">
                      <a:avLst/>
                    </a:prstGeom>
                    <a:noFill/>
                    <a:ln>
                      <a:noFill/>
                    </a:ln>
                  </pic:spPr>
                </pic:pic>
              </a:graphicData>
            </a:graphic>
          </wp:inline>
        </w:drawing>
      </w:r>
    </w:p>
    <w:p w14:paraId="711CC30A" w14:textId="77777777" w:rsidR="005328B2" w:rsidRPr="006E4F22" w:rsidRDefault="0001028B">
      <w:pPr>
        <w:spacing w:beforeLines="200" w:before="480" w:line="360" w:lineRule="auto"/>
        <w:jc w:val="center"/>
        <w:rPr>
          <w:rFonts w:ascii="宋体" w:hAnsi="宋体"/>
          <w:b/>
          <w:spacing w:val="30"/>
          <w:sz w:val="52"/>
          <w:szCs w:val="52"/>
        </w:rPr>
      </w:pPr>
      <w:bookmarkStart w:id="7" w:name="_Toc439061836"/>
      <w:r w:rsidRPr="006E4F22">
        <w:rPr>
          <w:rFonts w:ascii="宋体" w:hAnsi="宋体" w:hint="eastAsia"/>
          <w:b/>
          <w:spacing w:val="30"/>
          <w:sz w:val="52"/>
          <w:szCs w:val="52"/>
        </w:rPr>
        <w:t>房地产估价报告</w:t>
      </w:r>
    </w:p>
    <w:p w14:paraId="777345E6" w14:textId="40FB772F" w:rsidR="005328B2" w:rsidRPr="006E4F22" w:rsidRDefault="0001028B" w:rsidP="006C5D90">
      <w:pPr>
        <w:adjustRightInd w:val="0"/>
        <w:snapToGrid w:val="0"/>
        <w:spacing w:afterLines="300" w:after="720"/>
        <w:jc w:val="center"/>
        <w:rPr>
          <w:rFonts w:ascii="宋体" w:hAnsi="宋体"/>
          <w:sz w:val="28"/>
          <w:szCs w:val="28"/>
        </w:rPr>
      </w:pPr>
      <w:r w:rsidRPr="006E4F22">
        <w:rPr>
          <w:rFonts w:ascii="宋体" w:hAnsi="宋体" w:hint="eastAsia"/>
          <w:sz w:val="24"/>
          <w:szCs w:val="24"/>
        </w:rPr>
        <w:t>报告编号：</w:t>
      </w:r>
      <w:proofErr w:type="gramStart"/>
      <w:r w:rsidR="009E4F93" w:rsidRPr="006E4F22">
        <w:rPr>
          <w:rFonts w:ascii="宋体" w:hAnsi="宋体" w:hint="eastAsia"/>
          <w:sz w:val="24"/>
          <w:szCs w:val="24"/>
        </w:rPr>
        <w:t>川恒通</w:t>
      </w:r>
      <w:proofErr w:type="gramEnd"/>
      <w:r w:rsidR="009E4F93" w:rsidRPr="006E4F22">
        <w:rPr>
          <w:rFonts w:ascii="宋体" w:hAnsi="宋体" w:hint="eastAsia"/>
          <w:sz w:val="24"/>
          <w:szCs w:val="24"/>
        </w:rPr>
        <w:t>评房字(2020)251号</w:t>
      </w:r>
    </w:p>
    <w:p w14:paraId="1C4D7EB8" w14:textId="77777777" w:rsidR="005328B2" w:rsidRPr="006E4F22" w:rsidRDefault="005328B2">
      <w:pPr>
        <w:adjustRightInd w:val="0"/>
        <w:snapToGrid w:val="0"/>
        <w:jc w:val="center"/>
        <w:rPr>
          <w:rFonts w:ascii="宋体" w:hAnsi="宋体"/>
          <w:b/>
          <w:snapToGrid w:val="0"/>
          <w:spacing w:val="20"/>
          <w:kern w:val="0"/>
          <w:sz w:val="28"/>
          <w:szCs w:val="28"/>
        </w:rPr>
      </w:pPr>
    </w:p>
    <w:p w14:paraId="64031D8D" w14:textId="77777777" w:rsidR="005328B2" w:rsidRPr="006E4F22" w:rsidRDefault="005328B2">
      <w:pPr>
        <w:adjustRightInd w:val="0"/>
        <w:snapToGrid w:val="0"/>
        <w:jc w:val="center"/>
        <w:rPr>
          <w:rFonts w:ascii="宋体" w:hAnsi="宋体"/>
          <w:b/>
          <w:snapToGrid w:val="0"/>
          <w:spacing w:val="20"/>
          <w:kern w:val="0"/>
          <w:sz w:val="28"/>
          <w:szCs w:val="28"/>
        </w:rPr>
      </w:pPr>
    </w:p>
    <w:p w14:paraId="669199B7" w14:textId="0EC6138C" w:rsidR="005328B2" w:rsidRPr="006E4F22" w:rsidRDefault="0001028B">
      <w:pPr>
        <w:adjustRightInd w:val="0"/>
        <w:snapToGrid w:val="0"/>
        <w:spacing w:afterLines="200" w:after="480" w:line="360" w:lineRule="auto"/>
        <w:ind w:left="2557" w:hangingChars="607" w:hanging="2557"/>
        <w:rPr>
          <w:rFonts w:ascii="宋体" w:hAnsi="宋体"/>
          <w:snapToGrid w:val="0"/>
          <w:spacing w:val="20"/>
          <w:kern w:val="0"/>
          <w:sz w:val="30"/>
          <w:szCs w:val="30"/>
        </w:rPr>
      </w:pPr>
      <w:r w:rsidRPr="006E4F22">
        <w:rPr>
          <w:rFonts w:ascii="宋体" w:hAnsi="宋体" w:hint="eastAsia"/>
          <w:b/>
          <w:spacing w:val="60"/>
          <w:kern w:val="0"/>
          <w:sz w:val="30"/>
          <w:szCs w:val="30"/>
        </w:rPr>
        <w:t>估价项目名</w:t>
      </w:r>
      <w:r w:rsidRPr="006E4F22">
        <w:rPr>
          <w:rFonts w:ascii="宋体" w:hAnsi="宋体" w:hint="eastAsia"/>
          <w:b/>
          <w:kern w:val="0"/>
          <w:sz w:val="30"/>
          <w:szCs w:val="30"/>
        </w:rPr>
        <w:t>称</w:t>
      </w:r>
      <w:r w:rsidRPr="006E4F22">
        <w:rPr>
          <w:rFonts w:ascii="宋体" w:hAnsi="宋体" w:hint="eastAsia"/>
          <w:snapToGrid w:val="0"/>
          <w:spacing w:val="20"/>
          <w:kern w:val="0"/>
          <w:sz w:val="30"/>
          <w:szCs w:val="30"/>
        </w:rPr>
        <w:t>：</w:t>
      </w:r>
      <w:r w:rsidR="00D017FB" w:rsidRPr="006E4F22">
        <w:rPr>
          <w:rFonts w:ascii="宋体" w:hAnsi="宋体" w:hint="eastAsia"/>
          <w:sz w:val="30"/>
          <w:szCs w:val="30"/>
        </w:rPr>
        <w:t>四川省成都市中级人民法院</w:t>
      </w:r>
      <w:r w:rsidRPr="006E4F22">
        <w:rPr>
          <w:rFonts w:ascii="宋体" w:hAnsi="宋体" w:hint="eastAsia"/>
          <w:sz w:val="30"/>
          <w:szCs w:val="30"/>
        </w:rPr>
        <w:t>委托的</w:t>
      </w:r>
      <w:r w:rsidR="0036769D" w:rsidRPr="006E4F22">
        <w:rPr>
          <w:rFonts w:ascii="宋体" w:hAnsi="宋体" w:hint="eastAsia"/>
          <w:sz w:val="30"/>
          <w:szCs w:val="30"/>
        </w:rPr>
        <w:t>攀枝花永生房地产开发有限公司修建的</w:t>
      </w:r>
      <w:r w:rsidRPr="006E4F22">
        <w:rPr>
          <w:rFonts w:ascii="宋体" w:hAnsi="宋体" w:hint="eastAsia"/>
          <w:sz w:val="30"/>
          <w:szCs w:val="30"/>
        </w:rPr>
        <w:t>位于</w:t>
      </w:r>
      <w:r w:rsidR="009E4F93" w:rsidRPr="006E4F22">
        <w:rPr>
          <w:rFonts w:ascii="宋体" w:hAnsi="宋体" w:hint="eastAsia"/>
          <w:sz w:val="30"/>
          <w:szCs w:val="30"/>
        </w:rPr>
        <w:t>攀枝花市东区新盛路6号“半山康城”2幢共17套</w:t>
      </w:r>
      <w:r w:rsidR="00ED5F72" w:rsidRPr="006E4F22">
        <w:rPr>
          <w:rFonts w:ascii="宋体" w:hAnsi="宋体" w:hint="eastAsia"/>
          <w:sz w:val="30"/>
          <w:szCs w:val="30"/>
        </w:rPr>
        <w:t>住宅</w:t>
      </w:r>
      <w:r w:rsidRPr="006E4F22">
        <w:rPr>
          <w:rFonts w:ascii="宋体" w:hAnsi="宋体" w:hint="eastAsia"/>
          <w:sz w:val="30"/>
          <w:szCs w:val="30"/>
        </w:rPr>
        <w:t>房地产市场价值评估</w:t>
      </w:r>
    </w:p>
    <w:p w14:paraId="7AC2E61B" w14:textId="02B923ED" w:rsidR="005328B2" w:rsidRPr="006E4F22" w:rsidRDefault="0001028B">
      <w:pPr>
        <w:tabs>
          <w:tab w:val="left" w:pos="2310"/>
        </w:tabs>
        <w:adjustRightInd w:val="0"/>
        <w:snapToGrid w:val="0"/>
        <w:spacing w:line="720" w:lineRule="auto"/>
        <w:rPr>
          <w:rFonts w:ascii="宋体" w:hAnsi="宋体"/>
          <w:snapToGrid w:val="0"/>
          <w:spacing w:val="20"/>
          <w:kern w:val="0"/>
          <w:sz w:val="30"/>
          <w:szCs w:val="30"/>
        </w:rPr>
      </w:pPr>
      <w:r w:rsidRPr="006E4F22">
        <w:rPr>
          <w:rFonts w:ascii="宋体" w:hAnsi="宋体" w:hint="eastAsia"/>
          <w:b/>
          <w:spacing w:val="112"/>
          <w:kern w:val="0"/>
          <w:sz w:val="30"/>
          <w:szCs w:val="30"/>
        </w:rPr>
        <w:t>估价委托</w:t>
      </w:r>
      <w:r w:rsidRPr="006E4F22">
        <w:rPr>
          <w:rFonts w:ascii="宋体" w:hAnsi="宋体" w:hint="eastAsia"/>
          <w:b/>
          <w:spacing w:val="1"/>
          <w:kern w:val="0"/>
          <w:sz w:val="30"/>
          <w:szCs w:val="30"/>
        </w:rPr>
        <w:t>人</w:t>
      </w:r>
      <w:r w:rsidRPr="006E4F22">
        <w:rPr>
          <w:rFonts w:ascii="宋体" w:hAnsi="宋体" w:hint="eastAsia"/>
          <w:snapToGrid w:val="0"/>
          <w:spacing w:val="20"/>
          <w:kern w:val="0"/>
          <w:sz w:val="30"/>
          <w:szCs w:val="30"/>
        </w:rPr>
        <w:t>：</w:t>
      </w:r>
      <w:r w:rsidR="00D017FB" w:rsidRPr="006E4F22">
        <w:rPr>
          <w:rFonts w:ascii="宋体" w:hAnsi="宋体" w:hint="eastAsia"/>
          <w:sz w:val="30"/>
          <w:szCs w:val="30"/>
        </w:rPr>
        <w:t>四川省成都市中级人民法院</w:t>
      </w:r>
    </w:p>
    <w:p w14:paraId="220297D7" w14:textId="77777777" w:rsidR="005328B2" w:rsidRPr="006E4F22" w:rsidRDefault="0001028B">
      <w:pPr>
        <w:adjustRightInd w:val="0"/>
        <w:snapToGrid w:val="0"/>
        <w:spacing w:line="720" w:lineRule="auto"/>
        <w:rPr>
          <w:rFonts w:ascii="宋体" w:hAnsi="宋体"/>
          <w:snapToGrid w:val="0"/>
          <w:spacing w:val="20"/>
          <w:kern w:val="0"/>
          <w:sz w:val="30"/>
          <w:szCs w:val="30"/>
        </w:rPr>
      </w:pPr>
      <w:r w:rsidRPr="006E4F22">
        <w:rPr>
          <w:rFonts w:ascii="宋体" w:hAnsi="宋体" w:hint="eastAsia"/>
          <w:b/>
          <w:spacing w:val="25"/>
          <w:kern w:val="0"/>
          <w:sz w:val="30"/>
          <w:szCs w:val="30"/>
        </w:rPr>
        <w:t>房地产估价机</w:t>
      </w:r>
      <w:r w:rsidRPr="006E4F22">
        <w:rPr>
          <w:rFonts w:ascii="宋体" w:hAnsi="宋体" w:hint="eastAsia"/>
          <w:b/>
          <w:spacing w:val="-1"/>
          <w:kern w:val="0"/>
          <w:sz w:val="30"/>
          <w:szCs w:val="30"/>
        </w:rPr>
        <w:t>构</w:t>
      </w:r>
      <w:r w:rsidRPr="006E4F22">
        <w:rPr>
          <w:rFonts w:ascii="宋体" w:hAnsi="宋体" w:hint="eastAsia"/>
          <w:snapToGrid w:val="0"/>
          <w:spacing w:val="20"/>
          <w:kern w:val="0"/>
          <w:sz w:val="30"/>
          <w:szCs w:val="30"/>
        </w:rPr>
        <w:t>：</w:t>
      </w:r>
      <w:r w:rsidRPr="006E4F22">
        <w:rPr>
          <w:rFonts w:ascii="宋体" w:hAnsi="宋体" w:hint="eastAsia"/>
          <w:snapToGrid w:val="0"/>
          <w:kern w:val="0"/>
          <w:sz w:val="30"/>
          <w:szCs w:val="30"/>
        </w:rPr>
        <w:t>四川恒通房地产土地资产评估有限公司</w:t>
      </w:r>
    </w:p>
    <w:p w14:paraId="5887DAA9" w14:textId="4FF46FB7" w:rsidR="005328B2" w:rsidRPr="006E4F22" w:rsidRDefault="0001028B">
      <w:pPr>
        <w:spacing w:line="360" w:lineRule="auto"/>
        <w:rPr>
          <w:rFonts w:ascii="宋体" w:hAnsi="宋体"/>
          <w:kern w:val="0"/>
          <w:sz w:val="30"/>
          <w:szCs w:val="30"/>
        </w:rPr>
      </w:pPr>
      <w:r w:rsidRPr="006E4F22">
        <w:rPr>
          <w:rFonts w:ascii="宋体" w:hAnsi="宋体" w:hint="eastAsia"/>
          <w:b/>
          <w:spacing w:val="8"/>
          <w:w w:val="95"/>
          <w:kern w:val="0"/>
          <w:sz w:val="30"/>
          <w:szCs w:val="30"/>
        </w:rPr>
        <w:t>注册房地产估价</w:t>
      </w:r>
      <w:r w:rsidRPr="006E4F22">
        <w:rPr>
          <w:rFonts w:ascii="宋体" w:hAnsi="宋体" w:hint="eastAsia"/>
          <w:b/>
          <w:spacing w:val="3"/>
          <w:w w:val="95"/>
          <w:kern w:val="0"/>
          <w:sz w:val="30"/>
          <w:szCs w:val="30"/>
        </w:rPr>
        <w:t>师</w:t>
      </w:r>
      <w:r w:rsidRPr="006E4F22">
        <w:rPr>
          <w:rFonts w:ascii="宋体" w:hAnsi="宋体" w:hint="eastAsia"/>
          <w:sz w:val="30"/>
          <w:szCs w:val="30"/>
        </w:rPr>
        <w:t>：</w:t>
      </w:r>
      <w:proofErr w:type="gramStart"/>
      <w:r w:rsidR="00D017FB" w:rsidRPr="006E4F22">
        <w:rPr>
          <w:rFonts w:ascii="宋体" w:hAnsi="宋体" w:hint="eastAsia"/>
          <w:kern w:val="0"/>
          <w:sz w:val="30"/>
          <w:szCs w:val="30"/>
        </w:rPr>
        <w:t>代晓涛</w:t>
      </w:r>
      <w:proofErr w:type="gramEnd"/>
      <w:r w:rsidRPr="006E4F22">
        <w:rPr>
          <w:rFonts w:ascii="宋体" w:hAnsi="宋体" w:hint="eastAsia"/>
          <w:kern w:val="0"/>
          <w:sz w:val="30"/>
          <w:szCs w:val="30"/>
        </w:rPr>
        <w:t xml:space="preserve">   注册号：</w:t>
      </w:r>
      <w:r w:rsidR="00D017FB" w:rsidRPr="006E4F22">
        <w:rPr>
          <w:rFonts w:ascii="宋体" w:hAnsi="宋体" w:hint="eastAsia"/>
          <w:kern w:val="0"/>
          <w:sz w:val="30"/>
          <w:szCs w:val="30"/>
        </w:rPr>
        <w:t>5120180074</w:t>
      </w:r>
    </w:p>
    <w:p w14:paraId="6EDC7124" w14:textId="1D23EE81" w:rsidR="005328B2" w:rsidRPr="006E4F22" w:rsidRDefault="00D017FB">
      <w:pPr>
        <w:spacing w:line="720" w:lineRule="auto"/>
        <w:ind w:firstLineChars="900" w:firstLine="2700"/>
        <w:rPr>
          <w:rFonts w:ascii="宋体" w:hAnsi="宋体"/>
          <w:kern w:val="0"/>
          <w:sz w:val="30"/>
          <w:szCs w:val="30"/>
        </w:rPr>
      </w:pPr>
      <w:r w:rsidRPr="006E4F22">
        <w:rPr>
          <w:rFonts w:ascii="宋体" w:hAnsi="宋体" w:hint="eastAsia"/>
          <w:kern w:val="0"/>
          <w:sz w:val="30"/>
          <w:szCs w:val="30"/>
        </w:rPr>
        <w:t xml:space="preserve">符  </w:t>
      </w:r>
      <w:proofErr w:type="gramStart"/>
      <w:r w:rsidRPr="006E4F22">
        <w:rPr>
          <w:rFonts w:ascii="宋体" w:hAnsi="宋体" w:hint="eastAsia"/>
          <w:kern w:val="0"/>
          <w:sz w:val="30"/>
          <w:szCs w:val="30"/>
        </w:rPr>
        <w:t>骝</w:t>
      </w:r>
      <w:proofErr w:type="gramEnd"/>
      <w:r w:rsidR="0001028B" w:rsidRPr="006E4F22">
        <w:rPr>
          <w:rFonts w:ascii="宋体" w:hAnsi="宋体" w:hint="eastAsia"/>
          <w:kern w:val="0"/>
          <w:sz w:val="30"/>
          <w:szCs w:val="30"/>
        </w:rPr>
        <w:t xml:space="preserve">   注册号：</w:t>
      </w:r>
      <w:r w:rsidRPr="006E4F22">
        <w:rPr>
          <w:rFonts w:ascii="宋体" w:hAnsi="宋体" w:hint="eastAsia"/>
          <w:kern w:val="0"/>
          <w:sz w:val="30"/>
          <w:szCs w:val="30"/>
        </w:rPr>
        <w:t>5120080050</w:t>
      </w:r>
    </w:p>
    <w:p w14:paraId="19ED5390" w14:textId="390AE1C2" w:rsidR="005328B2" w:rsidRPr="006E4F22" w:rsidRDefault="0001028B">
      <w:pPr>
        <w:adjustRightInd w:val="0"/>
        <w:snapToGrid w:val="0"/>
        <w:spacing w:line="600" w:lineRule="auto"/>
        <w:jc w:val="left"/>
        <w:rPr>
          <w:rFonts w:ascii="宋体" w:hAnsi="宋体"/>
          <w:snapToGrid w:val="0"/>
          <w:spacing w:val="20"/>
          <w:kern w:val="0"/>
          <w:sz w:val="28"/>
        </w:rPr>
        <w:sectPr w:rsidR="005328B2" w:rsidRPr="006E4F22" w:rsidSect="00F84B68">
          <w:headerReference w:type="default" r:id="rId12"/>
          <w:footerReference w:type="even" r:id="rId13"/>
          <w:pgSz w:w="11906" w:h="16838"/>
          <w:pgMar w:top="1985" w:right="1797" w:bottom="1814" w:left="1797" w:header="680" w:footer="851" w:gutter="0"/>
          <w:pgNumType w:start="1"/>
          <w:cols w:space="720"/>
          <w:docGrid w:linePitch="286"/>
        </w:sectPr>
      </w:pPr>
      <w:r w:rsidRPr="006E4F22">
        <w:rPr>
          <w:rFonts w:ascii="宋体" w:hAnsi="宋体" w:hint="eastAsia"/>
          <w:b/>
          <w:spacing w:val="8"/>
          <w:w w:val="95"/>
          <w:kern w:val="0"/>
          <w:sz w:val="30"/>
          <w:szCs w:val="30"/>
        </w:rPr>
        <w:t>估价报告出具日</w:t>
      </w:r>
      <w:r w:rsidRPr="006E4F22">
        <w:rPr>
          <w:rFonts w:ascii="宋体" w:hAnsi="宋体" w:hint="eastAsia"/>
          <w:b/>
          <w:spacing w:val="3"/>
          <w:w w:val="95"/>
          <w:kern w:val="0"/>
          <w:sz w:val="30"/>
          <w:szCs w:val="30"/>
        </w:rPr>
        <w:t>期</w:t>
      </w:r>
      <w:r w:rsidRPr="006E4F22">
        <w:rPr>
          <w:rFonts w:ascii="宋体" w:hAnsi="宋体" w:hint="eastAsia"/>
          <w:sz w:val="30"/>
          <w:szCs w:val="30"/>
        </w:rPr>
        <w:t>：</w:t>
      </w:r>
      <w:r w:rsidR="000759E5" w:rsidRPr="006E4F22">
        <w:rPr>
          <w:rFonts w:ascii="宋体" w:hAnsi="宋体" w:hint="eastAsia"/>
          <w:spacing w:val="-20"/>
          <w:sz w:val="30"/>
          <w:szCs w:val="30"/>
        </w:rPr>
        <w:t>二〇二〇年七月二日</w:t>
      </w:r>
    </w:p>
    <w:p w14:paraId="40AB7AED" w14:textId="77777777" w:rsidR="005328B2" w:rsidRPr="006E4F22" w:rsidRDefault="0001028B">
      <w:pPr>
        <w:spacing w:beforeLines="50" w:before="120" w:afterLines="50" w:after="120" w:line="360" w:lineRule="auto"/>
        <w:jc w:val="center"/>
        <w:rPr>
          <w:rFonts w:ascii="宋体" w:hAnsi="宋体"/>
          <w:b/>
          <w:spacing w:val="30"/>
          <w:sz w:val="36"/>
          <w:szCs w:val="36"/>
        </w:rPr>
      </w:pPr>
      <w:r w:rsidRPr="006E4F22">
        <w:rPr>
          <w:rFonts w:ascii="宋体" w:hAnsi="宋体" w:hint="eastAsia"/>
          <w:b/>
          <w:sz w:val="36"/>
          <w:szCs w:val="36"/>
        </w:rPr>
        <w:lastRenderedPageBreak/>
        <w:t>致估价委托人函</w:t>
      </w:r>
      <w:bookmarkEnd w:id="7"/>
    </w:p>
    <w:p w14:paraId="0D97B81B" w14:textId="4234A734" w:rsidR="005328B2" w:rsidRPr="006E4F22" w:rsidRDefault="00D017FB">
      <w:pPr>
        <w:widowControl/>
        <w:snapToGrid w:val="0"/>
        <w:spacing w:line="360" w:lineRule="auto"/>
        <w:rPr>
          <w:rFonts w:ascii="宋体" w:hAnsi="宋体"/>
          <w:sz w:val="24"/>
          <w:szCs w:val="24"/>
        </w:rPr>
      </w:pPr>
      <w:r w:rsidRPr="006E4F22">
        <w:rPr>
          <w:rFonts w:ascii="宋体" w:hAnsi="宋体" w:hint="eastAsia"/>
          <w:sz w:val="24"/>
          <w:szCs w:val="24"/>
        </w:rPr>
        <w:t>四川省成都市中级人民法院</w:t>
      </w:r>
      <w:r w:rsidR="0001028B" w:rsidRPr="006E4F22">
        <w:rPr>
          <w:rFonts w:ascii="宋体" w:hAnsi="宋体" w:hint="eastAsia"/>
          <w:sz w:val="24"/>
          <w:szCs w:val="24"/>
        </w:rPr>
        <w:t>：</w:t>
      </w:r>
    </w:p>
    <w:p w14:paraId="107EADC4" w14:textId="29C78D3C" w:rsidR="005328B2" w:rsidRPr="006E4F22" w:rsidRDefault="0001028B">
      <w:pPr>
        <w:widowControl/>
        <w:snapToGrid w:val="0"/>
        <w:spacing w:line="360" w:lineRule="auto"/>
        <w:ind w:firstLineChars="200" w:firstLine="480"/>
        <w:rPr>
          <w:rFonts w:ascii="宋体" w:hAnsi="宋体"/>
          <w:kern w:val="0"/>
          <w:sz w:val="24"/>
          <w:szCs w:val="24"/>
        </w:rPr>
      </w:pPr>
      <w:r w:rsidRPr="006E4F22">
        <w:rPr>
          <w:rFonts w:ascii="宋体" w:hAnsi="宋体" w:hint="eastAsia"/>
          <w:kern w:val="0"/>
          <w:sz w:val="24"/>
          <w:szCs w:val="24"/>
        </w:rPr>
        <w:t>承蒙委托，</w:t>
      </w:r>
      <w:r w:rsidRPr="006E4F22">
        <w:rPr>
          <w:rFonts w:ascii="宋体" w:hAnsi="宋体" w:hint="eastAsia"/>
          <w:sz w:val="24"/>
          <w:szCs w:val="24"/>
        </w:rPr>
        <w:t>本公司派出以注册房地产</w:t>
      </w:r>
      <w:proofErr w:type="gramStart"/>
      <w:r w:rsidRPr="006E4F22">
        <w:rPr>
          <w:rFonts w:ascii="宋体" w:hAnsi="宋体" w:hint="eastAsia"/>
          <w:sz w:val="24"/>
          <w:szCs w:val="24"/>
        </w:rPr>
        <w:t>估价师</w:t>
      </w:r>
      <w:r w:rsidR="00D017FB" w:rsidRPr="006E4F22">
        <w:rPr>
          <w:rFonts w:ascii="宋体" w:hAnsi="宋体" w:hint="eastAsia"/>
          <w:sz w:val="24"/>
          <w:szCs w:val="24"/>
        </w:rPr>
        <w:t>代晓涛</w:t>
      </w:r>
      <w:proofErr w:type="gramEnd"/>
      <w:r w:rsidRPr="006E4F22">
        <w:rPr>
          <w:rFonts w:ascii="宋体" w:hAnsi="宋体" w:hint="eastAsia"/>
          <w:sz w:val="24"/>
          <w:szCs w:val="24"/>
        </w:rPr>
        <w:t>为项目负责人的评估工作组，对</w:t>
      </w:r>
      <w:r w:rsidR="0036769D" w:rsidRPr="006E4F22">
        <w:rPr>
          <w:rFonts w:ascii="宋体" w:hAnsi="宋体" w:hint="eastAsia"/>
          <w:sz w:val="24"/>
          <w:szCs w:val="24"/>
        </w:rPr>
        <w:t>攀枝花永生房地产开发有限公司修建的</w:t>
      </w:r>
      <w:r w:rsidRPr="006E4F22">
        <w:rPr>
          <w:rFonts w:ascii="宋体" w:hAnsi="宋体" w:hint="eastAsia"/>
          <w:sz w:val="24"/>
          <w:szCs w:val="24"/>
        </w:rPr>
        <w:t>位于</w:t>
      </w:r>
      <w:r w:rsidR="009E4F93" w:rsidRPr="006E4F22">
        <w:rPr>
          <w:rFonts w:ascii="宋体" w:hAnsi="宋体" w:hint="eastAsia"/>
          <w:sz w:val="24"/>
          <w:szCs w:val="24"/>
        </w:rPr>
        <w:t>攀枝花市东区新盛路6号“半山康城”2幢共17套</w:t>
      </w:r>
      <w:r w:rsidR="00ED5F72" w:rsidRPr="006E4F22">
        <w:rPr>
          <w:rFonts w:ascii="宋体" w:hAnsi="宋体" w:hint="eastAsia"/>
          <w:sz w:val="24"/>
          <w:szCs w:val="24"/>
        </w:rPr>
        <w:t>住宅</w:t>
      </w:r>
      <w:r w:rsidRPr="006E4F22">
        <w:rPr>
          <w:rFonts w:ascii="宋体" w:hAnsi="宋体" w:hint="eastAsia"/>
          <w:sz w:val="24"/>
          <w:szCs w:val="24"/>
        </w:rPr>
        <w:t>房地产</w:t>
      </w:r>
      <w:r w:rsidRPr="006E4F22">
        <w:rPr>
          <w:rFonts w:ascii="宋体" w:hAnsi="宋体" w:hint="eastAsia"/>
          <w:kern w:val="0"/>
          <w:sz w:val="24"/>
          <w:szCs w:val="24"/>
        </w:rPr>
        <w:t>在规划利用条件下的房地产价值进行了估价。估价对象包括建筑物、</w:t>
      </w:r>
      <w:r w:rsidR="00DB67D5" w:rsidRPr="006E4F22">
        <w:rPr>
          <w:rFonts w:ascii="宋体" w:hAnsi="宋体" w:hint="eastAsia"/>
          <w:kern w:val="0"/>
          <w:sz w:val="24"/>
          <w:szCs w:val="24"/>
        </w:rPr>
        <w:t>分摊土地</w:t>
      </w:r>
      <w:r w:rsidRPr="006E4F22">
        <w:rPr>
          <w:rFonts w:ascii="宋体" w:hAnsi="宋体" w:hint="eastAsia"/>
          <w:kern w:val="0"/>
          <w:sz w:val="24"/>
          <w:szCs w:val="24"/>
        </w:rPr>
        <w:t>土地使用权、室内装</w:t>
      </w:r>
      <w:r w:rsidRPr="006E4F22">
        <w:rPr>
          <w:rFonts w:ascii="宋体" w:hAnsi="宋体" w:hint="eastAsia"/>
          <w:sz w:val="24"/>
          <w:szCs w:val="24"/>
        </w:rPr>
        <w:t>饰装修及附着在建筑物上与其功能相匹配的、不可移动的设施设备价值。估价对象</w:t>
      </w:r>
      <w:r w:rsidR="0036769D" w:rsidRPr="006E4F22">
        <w:rPr>
          <w:rFonts w:ascii="宋体" w:hAnsi="宋体" w:hint="eastAsia"/>
          <w:sz w:val="24"/>
          <w:szCs w:val="24"/>
        </w:rPr>
        <w:t>建筑面积合计</w:t>
      </w:r>
      <w:r w:rsidR="00A51EB6" w:rsidRPr="006E4F22">
        <w:rPr>
          <w:rFonts w:ascii="宋体" w:hAnsi="宋体" w:hint="eastAsia"/>
          <w:sz w:val="24"/>
          <w:szCs w:val="24"/>
        </w:rPr>
        <w:t>1800.57</w:t>
      </w:r>
      <w:r w:rsidR="00ED5F72" w:rsidRPr="006E4F22">
        <w:rPr>
          <w:rFonts w:ascii="宋体" w:hAnsi="宋体" w:hint="eastAsia"/>
          <w:sz w:val="24"/>
          <w:szCs w:val="24"/>
        </w:rPr>
        <w:t>㎡</w:t>
      </w:r>
      <w:r w:rsidRPr="006E4F22">
        <w:rPr>
          <w:rFonts w:ascii="宋体" w:hAnsi="宋体" w:hint="eastAsia"/>
          <w:sz w:val="24"/>
          <w:szCs w:val="24"/>
        </w:rPr>
        <w:t>，</w:t>
      </w:r>
      <w:r w:rsidRPr="006E4F22">
        <w:rPr>
          <w:rFonts w:ascii="宋体" w:hAnsi="宋体" w:hint="eastAsia"/>
          <w:kern w:val="0"/>
          <w:sz w:val="24"/>
          <w:szCs w:val="24"/>
        </w:rPr>
        <w:t>基本状况详见</w:t>
      </w:r>
      <w:r w:rsidR="00D71CBC" w:rsidRPr="006E4F22">
        <w:rPr>
          <w:rFonts w:ascii="宋体" w:hAnsi="宋体" w:hint="eastAsia"/>
          <w:kern w:val="0"/>
          <w:sz w:val="24"/>
          <w:szCs w:val="24"/>
        </w:rPr>
        <w:t>表一、表二</w:t>
      </w:r>
      <w:r w:rsidR="0036769D" w:rsidRPr="006E4F22">
        <w:rPr>
          <w:rFonts w:ascii="宋体" w:hAnsi="宋体" w:hint="eastAsia"/>
          <w:kern w:val="0"/>
          <w:sz w:val="24"/>
          <w:szCs w:val="24"/>
        </w:rPr>
        <w:t>、表三</w:t>
      </w:r>
      <w:r w:rsidRPr="006E4F22">
        <w:rPr>
          <w:rFonts w:ascii="宋体" w:hAnsi="宋体" w:hint="eastAsia"/>
          <w:kern w:val="0"/>
          <w:sz w:val="24"/>
          <w:szCs w:val="24"/>
        </w:rPr>
        <w:t>。</w:t>
      </w:r>
    </w:p>
    <w:p w14:paraId="66DCF664" w14:textId="77777777" w:rsidR="005328B2" w:rsidRPr="006E4F22" w:rsidRDefault="0001028B">
      <w:pPr>
        <w:adjustRightInd w:val="0"/>
        <w:snapToGrid w:val="0"/>
        <w:spacing w:line="360" w:lineRule="auto"/>
        <w:ind w:firstLineChars="200" w:firstLine="482"/>
        <w:rPr>
          <w:rFonts w:ascii="宋体" w:hAnsi="宋体"/>
          <w:kern w:val="0"/>
          <w:sz w:val="24"/>
          <w:szCs w:val="24"/>
        </w:rPr>
      </w:pPr>
      <w:r w:rsidRPr="006E4F22">
        <w:rPr>
          <w:rFonts w:ascii="宋体" w:hAnsi="宋体" w:hint="eastAsia"/>
          <w:b/>
          <w:snapToGrid w:val="0"/>
          <w:kern w:val="0"/>
          <w:sz w:val="24"/>
          <w:szCs w:val="24"/>
        </w:rPr>
        <w:t>估价目的：</w:t>
      </w:r>
      <w:r w:rsidRPr="006E4F22">
        <w:rPr>
          <w:rFonts w:ascii="宋体" w:hAnsi="宋体" w:hint="eastAsia"/>
          <w:sz w:val="24"/>
          <w:szCs w:val="24"/>
        </w:rPr>
        <w:t>为司法拍卖（变卖）提供房地产市场价值参考依据。</w:t>
      </w:r>
    </w:p>
    <w:p w14:paraId="45E55164" w14:textId="435BFF9D" w:rsidR="005328B2" w:rsidRPr="006E4F22" w:rsidRDefault="0001028B">
      <w:pPr>
        <w:adjustRightInd w:val="0"/>
        <w:snapToGrid w:val="0"/>
        <w:spacing w:line="360" w:lineRule="auto"/>
        <w:ind w:firstLineChars="200" w:firstLine="482"/>
        <w:rPr>
          <w:rFonts w:ascii="宋体" w:hAnsi="宋体"/>
          <w:snapToGrid w:val="0"/>
          <w:kern w:val="0"/>
          <w:sz w:val="24"/>
        </w:rPr>
      </w:pPr>
      <w:r w:rsidRPr="006E4F22">
        <w:rPr>
          <w:rFonts w:ascii="宋体" w:hAnsi="宋体" w:hint="eastAsia"/>
          <w:b/>
          <w:snapToGrid w:val="0"/>
          <w:kern w:val="0"/>
          <w:sz w:val="24"/>
          <w:szCs w:val="24"/>
        </w:rPr>
        <w:t>价值时点：</w:t>
      </w:r>
      <w:r w:rsidR="00D71CBC" w:rsidRPr="006E4F22">
        <w:rPr>
          <w:rFonts w:ascii="宋体" w:hAnsi="宋体" w:hint="eastAsia"/>
          <w:snapToGrid w:val="0"/>
          <w:kern w:val="0"/>
          <w:sz w:val="24"/>
          <w:szCs w:val="24"/>
        </w:rPr>
        <w:t>二〇二〇年四月二十八日</w:t>
      </w:r>
      <w:r w:rsidRPr="006E4F22">
        <w:rPr>
          <w:rFonts w:ascii="宋体" w:hAnsi="宋体" w:hint="eastAsia"/>
          <w:sz w:val="24"/>
          <w:szCs w:val="24"/>
        </w:rPr>
        <w:t>。</w:t>
      </w:r>
      <w:r w:rsidRPr="006E4F22">
        <w:rPr>
          <w:rFonts w:ascii="宋体" w:hAnsi="宋体"/>
          <w:snapToGrid w:val="0"/>
          <w:kern w:val="0"/>
          <w:sz w:val="24"/>
        </w:rPr>
        <w:t xml:space="preserve"> </w:t>
      </w:r>
    </w:p>
    <w:p w14:paraId="097034DC" w14:textId="77777777" w:rsidR="005328B2" w:rsidRPr="006E4F22" w:rsidRDefault="0001028B">
      <w:pPr>
        <w:adjustRightInd w:val="0"/>
        <w:snapToGrid w:val="0"/>
        <w:spacing w:line="360" w:lineRule="auto"/>
        <w:ind w:firstLineChars="200" w:firstLine="482"/>
        <w:rPr>
          <w:rFonts w:ascii="宋体" w:hAnsi="宋体"/>
          <w:sz w:val="24"/>
          <w:szCs w:val="24"/>
        </w:rPr>
      </w:pPr>
      <w:r w:rsidRPr="006E4F22">
        <w:rPr>
          <w:rFonts w:ascii="宋体" w:hAnsi="宋体" w:hint="eastAsia"/>
          <w:b/>
          <w:snapToGrid w:val="0"/>
          <w:kern w:val="0"/>
          <w:sz w:val="24"/>
          <w:szCs w:val="24"/>
        </w:rPr>
        <w:t>价值类型：</w:t>
      </w:r>
      <w:r w:rsidRPr="006E4F22">
        <w:rPr>
          <w:rFonts w:ascii="宋体" w:hAnsi="宋体" w:hint="eastAsia"/>
          <w:sz w:val="24"/>
          <w:szCs w:val="24"/>
        </w:rPr>
        <w:t>房地产市场价值。</w:t>
      </w:r>
    </w:p>
    <w:p w14:paraId="30A892FF" w14:textId="44AEB24D" w:rsidR="005328B2" w:rsidRPr="006E4F22" w:rsidRDefault="0001028B">
      <w:pPr>
        <w:adjustRightInd w:val="0"/>
        <w:snapToGrid w:val="0"/>
        <w:spacing w:line="360" w:lineRule="auto"/>
        <w:ind w:firstLineChars="200" w:firstLine="482"/>
        <w:rPr>
          <w:rFonts w:ascii="宋体" w:hAnsi="宋体"/>
          <w:snapToGrid w:val="0"/>
          <w:kern w:val="0"/>
          <w:sz w:val="24"/>
        </w:rPr>
      </w:pPr>
      <w:r w:rsidRPr="006E4F22">
        <w:rPr>
          <w:rFonts w:ascii="宋体" w:hAnsi="宋体" w:hint="eastAsia"/>
          <w:b/>
          <w:snapToGrid w:val="0"/>
          <w:kern w:val="0"/>
          <w:sz w:val="24"/>
          <w:szCs w:val="24"/>
        </w:rPr>
        <w:t>估价方法：</w:t>
      </w:r>
      <w:r w:rsidRPr="006E4F22">
        <w:rPr>
          <w:rFonts w:ascii="宋体" w:hAnsi="宋体" w:hint="eastAsia"/>
          <w:snapToGrid w:val="0"/>
          <w:kern w:val="0"/>
          <w:sz w:val="24"/>
        </w:rPr>
        <w:t>注册房地产估价师遵循各项估价原则，根据估价目的和国家有关房地产估价的规范、规定，按</w:t>
      </w:r>
      <w:r w:rsidR="00244F6C" w:rsidRPr="006E4F22">
        <w:rPr>
          <w:rFonts w:ascii="宋体" w:hAnsi="宋体" w:hint="eastAsia"/>
          <w:snapToGrid w:val="0"/>
          <w:kern w:val="0"/>
          <w:sz w:val="24"/>
        </w:rPr>
        <w:t>照估价程序，经过实地查勘与市场调查，结合估价对象的实际情况，</w:t>
      </w:r>
      <w:r w:rsidRPr="006E4F22">
        <w:rPr>
          <w:rFonts w:ascii="宋体" w:hAnsi="宋体" w:hint="eastAsia"/>
          <w:snapToGrid w:val="0"/>
          <w:kern w:val="0"/>
          <w:sz w:val="24"/>
        </w:rPr>
        <w:t>选用比较法进行评估。</w:t>
      </w:r>
    </w:p>
    <w:p w14:paraId="4E1C0785" w14:textId="77777777" w:rsidR="005328B2" w:rsidRPr="006E4F22" w:rsidRDefault="0001028B">
      <w:pPr>
        <w:adjustRightInd w:val="0"/>
        <w:snapToGrid w:val="0"/>
        <w:spacing w:line="360" w:lineRule="auto"/>
        <w:ind w:firstLineChars="200" w:firstLine="482"/>
        <w:rPr>
          <w:rFonts w:ascii="宋体" w:hAnsi="宋体"/>
          <w:b/>
          <w:snapToGrid w:val="0"/>
          <w:kern w:val="0"/>
          <w:sz w:val="24"/>
          <w:szCs w:val="24"/>
        </w:rPr>
      </w:pPr>
      <w:r w:rsidRPr="006E4F22">
        <w:rPr>
          <w:rFonts w:ascii="宋体" w:hAnsi="宋体" w:hint="eastAsia"/>
          <w:b/>
          <w:snapToGrid w:val="0"/>
          <w:kern w:val="0"/>
          <w:sz w:val="24"/>
          <w:szCs w:val="24"/>
        </w:rPr>
        <w:t>估价结果：</w:t>
      </w:r>
      <w:r w:rsidRPr="006E4F22">
        <w:rPr>
          <w:rFonts w:ascii="宋体" w:hAnsi="宋体" w:hint="eastAsia"/>
          <w:snapToGrid w:val="0"/>
          <w:kern w:val="0"/>
          <w:sz w:val="24"/>
          <w:u w:color="FF6600"/>
        </w:rPr>
        <w:t>估价对象</w:t>
      </w:r>
      <w:r w:rsidRPr="006E4F22">
        <w:rPr>
          <w:rFonts w:ascii="宋体" w:hAnsi="宋体" w:hint="eastAsia"/>
          <w:snapToGrid w:val="0"/>
          <w:kern w:val="0"/>
          <w:sz w:val="24"/>
        </w:rPr>
        <w:t>房地</w:t>
      </w:r>
      <w:r w:rsidRPr="006E4F22">
        <w:rPr>
          <w:rFonts w:ascii="宋体" w:hAnsi="宋体" w:hint="eastAsia"/>
          <w:snapToGrid w:val="0"/>
          <w:kern w:val="0"/>
          <w:sz w:val="24"/>
          <w:u w:color="FF6600"/>
        </w:rPr>
        <w:t>产</w:t>
      </w:r>
      <w:r w:rsidRPr="006E4F22">
        <w:rPr>
          <w:rFonts w:ascii="宋体" w:hAnsi="宋体" w:hint="eastAsia"/>
          <w:snapToGrid w:val="0"/>
          <w:kern w:val="0"/>
          <w:sz w:val="24"/>
        </w:rPr>
        <w:t>在满足本估价报告中“估价的假设和限制条件”，在价值时点的房地产价值估价结果如下(币种：人民币)：</w:t>
      </w:r>
    </w:p>
    <w:p w14:paraId="24594CB7" w14:textId="3B72DC91"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20"/>
          <w:kern w:val="0"/>
          <w:sz w:val="24"/>
        </w:rPr>
        <w:t>房地产价值总</w:t>
      </w:r>
      <w:r w:rsidRPr="006E4F22">
        <w:rPr>
          <w:rFonts w:ascii="宋体" w:hAnsi="宋体" w:hint="eastAsia"/>
          <w:b/>
          <w:snapToGrid w:val="0"/>
          <w:kern w:val="0"/>
          <w:sz w:val="24"/>
        </w:rPr>
        <w:t>价:</w:t>
      </w:r>
      <w:r w:rsidRPr="006E4F22">
        <w:rPr>
          <w:rFonts w:ascii="宋体" w:hAnsi="宋体" w:hint="eastAsia"/>
          <w:b/>
          <w:sz w:val="24"/>
          <w:szCs w:val="24"/>
        </w:rPr>
        <w:t xml:space="preserve"> </w:t>
      </w:r>
      <w:r w:rsidR="001B5B50" w:rsidRPr="006E4F22">
        <w:rPr>
          <w:rFonts w:ascii="宋体" w:hAnsi="宋体" w:hint="eastAsia"/>
          <w:b/>
          <w:sz w:val="24"/>
          <w:szCs w:val="24"/>
        </w:rPr>
        <w:t>952.12</w:t>
      </w:r>
      <w:r w:rsidRPr="006E4F22">
        <w:rPr>
          <w:rFonts w:ascii="宋体" w:hAnsi="宋体" w:hint="eastAsia"/>
          <w:b/>
          <w:snapToGrid w:val="0"/>
          <w:kern w:val="0"/>
          <w:sz w:val="24"/>
        </w:rPr>
        <w:t>万元</w:t>
      </w:r>
    </w:p>
    <w:p w14:paraId="10E0C254" w14:textId="408473B4"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160"/>
          <w:kern w:val="0"/>
          <w:sz w:val="24"/>
        </w:rPr>
        <w:t>大写金</w:t>
      </w:r>
      <w:r w:rsidRPr="006E4F22">
        <w:rPr>
          <w:rFonts w:ascii="宋体" w:hAnsi="宋体" w:hint="eastAsia"/>
          <w:b/>
          <w:snapToGrid w:val="0"/>
          <w:kern w:val="0"/>
          <w:sz w:val="24"/>
        </w:rPr>
        <w:t>额：</w:t>
      </w:r>
      <w:r w:rsidR="001B5B50" w:rsidRPr="006E4F22">
        <w:rPr>
          <w:rFonts w:ascii="宋体" w:hAnsi="宋体" w:hint="eastAsia"/>
          <w:b/>
          <w:snapToGrid w:val="0"/>
          <w:kern w:val="0"/>
          <w:sz w:val="24"/>
        </w:rPr>
        <w:t>玖佰伍拾贰万壹仟贰佰</w:t>
      </w:r>
      <w:r w:rsidRPr="006E4F22">
        <w:rPr>
          <w:rFonts w:ascii="宋体" w:hAnsi="宋体" w:hint="eastAsia"/>
          <w:b/>
          <w:snapToGrid w:val="0"/>
          <w:kern w:val="0"/>
          <w:sz w:val="24"/>
        </w:rPr>
        <w:t>元整</w:t>
      </w:r>
    </w:p>
    <w:p w14:paraId="198BCCB0" w14:textId="34578FBE"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28"/>
          <w:w w:val="79"/>
          <w:kern w:val="0"/>
          <w:sz w:val="24"/>
        </w:rPr>
        <w:t>建筑面积</w:t>
      </w:r>
      <w:r w:rsidR="0036769D" w:rsidRPr="006E4F22">
        <w:rPr>
          <w:rFonts w:ascii="宋体" w:hAnsi="宋体" w:hint="eastAsia"/>
          <w:b/>
          <w:snapToGrid w:val="0"/>
          <w:spacing w:val="28"/>
          <w:w w:val="79"/>
          <w:kern w:val="0"/>
          <w:sz w:val="24"/>
        </w:rPr>
        <w:t>综合单价</w:t>
      </w:r>
      <w:r w:rsidRPr="006E4F22">
        <w:rPr>
          <w:rFonts w:ascii="宋体" w:hAnsi="宋体" w:hint="eastAsia"/>
          <w:b/>
          <w:snapToGrid w:val="0"/>
          <w:kern w:val="0"/>
          <w:sz w:val="24"/>
        </w:rPr>
        <w:t>：</w:t>
      </w:r>
      <w:r w:rsidR="001B5B50" w:rsidRPr="006E4F22">
        <w:rPr>
          <w:rFonts w:ascii="宋体" w:hAnsi="宋体" w:hint="eastAsia"/>
          <w:b/>
          <w:snapToGrid w:val="0"/>
          <w:kern w:val="0"/>
          <w:sz w:val="24"/>
        </w:rPr>
        <w:t>5,288</w:t>
      </w:r>
      <w:r w:rsidRPr="006E4F22">
        <w:rPr>
          <w:rFonts w:ascii="宋体" w:hAnsi="宋体" w:hint="eastAsia"/>
          <w:b/>
          <w:snapToGrid w:val="0"/>
          <w:kern w:val="0"/>
          <w:sz w:val="24"/>
          <w:szCs w:val="24"/>
        </w:rPr>
        <w:t>元</w:t>
      </w:r>
      <w:r w:rsidRPr="006E4F22">
        <w:rPr>
          <w:rFonts w:ascii="宋体" w:hAnsi="宋体" w:hint="eastAsia"/>
          <w:b/>
          <w:snapToGrid w:val="0"/>
          <w:kern w:val="0"/>
          <w:sz w:val="24"/>
        </w:rPr>
        <w:t>/平方</w:t>
      </w:r>
      <w:r w:rsidR="00E069A3" w:rsidRPr="006E4F22">
        <w:rPr>
          <w:rFonts w:ascii="宋体" w:hAnsi="宋体" w:hint="eastAsia"/>
          <w:b/>
          <w:snapToGrid w:val="0"/>
          <w:kern w:val="0"/>
          <w:sz w:val="24"/>
        </w:rPr>
        <w:t>米</w:t>
      </w:r>
    </w:p>
    <w:p w14:paraId="233829F2" w14:textId="3F067F07" w:rsidR="005328B2" w:rsidRPr="006E4F22" w:rsidRDefault="0001028B" w:rsidP="0036769D">
      <w:pPr>
        <w:adjustRightInd w:val="0"/>
        <w:snapToGrid w:val="0"/>
        <w:spacing w:line="360" w:lineRule="auto"/>
        <w:ind w:firstLineChars="200" w:firstLine="480"/>
        <w:rPr>
          <w:rFonts w:ascii="宋体" w:hAnsi="宋体"/>
          <w:b/>
          <w:snapToGrid w:val="0"/>
          <w:kern w:val="0"/>
          <w:sz w:val="24"/>
        </w:rPr>
      </w:pPr>
      <w:r w:rsidRPr="006E4F22">
        <w:rPr>
          <w:rFonts w:ascii="宋体" w:hAnsi="宋体" w:hint="eastAsia"/>
          <w:snapToGrid w:val="0"/>
          <w:kern w:val="0"/>
          <w:sz w:val="24"/>
        </w:rPr>
        <w:t>估价对象基本情况及详细估价结果见</w:t>
      </w:r>
      <w:r w:rsidR="00D71CBC" w:rsidRPr="006E4F22">
        <w:rPr>
          <w:rFonts w:ascii="宋体" w:hAnsi="宋体" w:hint="eastAsia"/>
          <w:snapToGrid w:val="0"/>
          <w:kern w:val="0"/>
          <w:sz w:val="24"/>
        </w:rPr>
        <w:t>表一、表二</w:t>
      </w:r>
      <w:r w:rsidR="0036769D" w:rsidRPr="006E4F22">
        <w:rPr>
          <w:rFonts w:ascii="宋体" w:hAnsi="宋体" w:hint="eastAsia"/>
          <w:snapToGrid w:val="0"/>
          <w:kern w:val="0"/>
          <w:sz w:val="24"/>
        </w:rPr>
        <w:t>、表三</w:t>
      </w:r>
      <w:r w:rsidRPr="006E4F22">
        <w:rPr>
          <w:rFonts w:ascii="宋体" w:hAnsi="宋体" w:hint="eastAsia"/>
          <w:b/>
          <w:snapToGrid w:val="0"/>
          <w:kern w:val="0"/>
          <w:sz w:val="24"/>
        </w:rPr>
        <w:t>：</w:t>
      </w:r>
    </w:p>
    <w:p w14:paraId="7FF610A7" w14:textId="77777777" w:rsidR="0036769D" w:rsidRPr="006E4F22" w:rsidRDefault="0036769D" w:rsidP="0036769D">
      <w:pPr>
        <w:adjustRightInd w:val="0"/>
        <w:snapToGrid w:val="0"/>
        <w:spacing w:line="360" w:lineRule="auto"/>
        <w:ind w:firstLineChars="200" w:firstLine="482"/>
        <w:jc w:val="center"/>
        <w:rPr>
          <w:rFonts w:ascii="宋体" w:hAnsi="宋体"/>
          <w:b/>
          <w:snapToGrid w:val="0"/>
          <w:kern w:val="0"/>
          <w:sz w:val="24"/>
        </w:rPr>
      </w:pPr>
      <w:r w:rsidRPr="006E4F22">
        <w:rPr>
          <w:rFonts w:ascii="宋体" w:hAnsi="宋体" w:hint="eastAsia"/>
          <w:b/>
          <w:snapToGrid w:val="0"/>
          <w:kern w:val="0"/>
          <w:sz w:val="24"/>
        </w:rPr>
        <w:t>表</w:t>
      </w:r>
      <w:proofErr w:type="gramStart"/>
      <w:r w:rsidRPr="006E4F22">
        <w:rPr>
          <w:rFonts w:ascii="宋体" w:hAnsi="宋体" w:hint="eastAsia"/>
          <w:b/>
          <w:snapToGrid w:val="0"/>
          <w:kern w:val="0"/>
          <w:sz w:val="24"/>
        </w:rPr>
        <w:t>一</w:t>
      </w:r>
      <w:proofErr w:type="gramEnd"/>
      <w:r w:rsidRPr="006E4F22">
        <w:rPr>
          <w:rFonts w:ascii="宋体" w:hAnsi="宋体"/>
          <w:b/>
          <w:snapToGrid w:val="0"/>
          <w:kern w:val="0"/>
          <w:sz w:val="24"/>
        </w:rPr>
        <w:t xml:space="preserve">   </w:t>
      </w:r>
      <w:r w:rsidRPr="006E4F22">
        <w:rPr>
          <w:rFonts w:ascii="宋体" w:hAnsi="宋体" w:hint="eastAsia"/>
          <w:b/>
          <w:snapToGrid w:val="0"/>
          <w:kern w:val="0"/>
          <w:sz w:val="24"/>
        </w:rPr>
        <w:t>估价对象权证状况一览表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22"/>
        <w:gridCol w:w="7672"/>
      </w:tblGrid>
      <w:tr w:rsidR="006E4F22" w:rsidRPr="006E4F22" w14:paraId="6D3D820E" w14:textId="77777777" w:rsidTr="0036769D">
        <w:trPr>
          <w:trHeight w:val="275"/>
          <w:jc w:val="center"/>
        </w:trPr>
        <w:tc>
          <w:tcPr>
            <w:tcW w:w="822" w:type="dxa"/>
            <w:vAlign w:val="center"/>
          </w:tcPr>
          <w:p w14:paraId="1DE9E52F" w14:textId="77777777" w:rsidR="0036769D" w:rsidRPr="006E4F22" w:rsidRDefault="0036769D" w:rsidP="0036769D">
            <w:pPr>
              <w:widowControl/>
              <w:jc w:val="center"/>
              <w:rPr>
                <w:rFonts w:ascii="宋体" w:hAnsi="宋体" w:cs="宋体"/>
                <w:b/>
                <w:kern w:val="0"/>
                <w:sz w:val="18"/>
                <w:szCs w:val="18"/>
              </w:rPr>
            </w:pPr>
            <w:r w:rsidRPr="006E4F22">
              <w:rPr>
                <w:rFonts w:ascii="宋体" w:hAnsi="宋体" w:cs="宋体" w:hint="eastAsia"/>
                <w:b/>
                <w:kern w:val="0"/>
                <w:sz w:val="18"/>
                <w:szCs w:val="18"/>
              </w:rPr>
              <w:t>权属证书</w:t>
            </w:r>
          </w:p>
        </w:tc>
        <w:tc>
          <w:tcPr>
            <w:tcW w:w="7672" w:type="dxa"/>
            <w:vAlign w:val="center"/>
          </w:tcPr>
          <w:p w14:paraId="310A01FC" w14:textId="4B9660E7" w:rsidR="0036769D" w:rsidRPr="006E4F22" w:rsidRDefault="0036769D" w:rsidP="0036769D">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sz w:val="18"/>
                <w:szCs w:val="18"/>
              </w:rPr>
              <w:t>1.</w:t>
            </w:r>
            <w:r w:rsidRPr="006E4F22">
              <w:rPr>
                <w:rFonts w:ascii="宋体" w:hAnsi="宋体"/>
                <w:snapToGrid w:val="0"/>
                <w:kern w:val="0"/>
                <w:sz w:val="18"/>
                <w:szCs w:val="18"/>
              </w:rPr>
              <w:t xml:space="preserve"> </w:t>
            </w:r>
            <w:r w:rsidRPr="006E4F22">
              <w:rPr>
                <w:rFonts w:ascii="宋体" w:hAnsi="宋体" w:hint="eastAsia"/>
                <w:snapToGrid w:val="0"/>
                <w:kern w:val="0"/>
                <w:sz w:val="18"/>
                <w:szCs w:val="18"/>
                <w:u w:color="FF6600"/>
              </w:rPr>
              <w:t>《建设用地规划许可证》（地字第510401201307043号</w:t>
            </w:r>
            <w:r w:rsidRPr="006E4F22">
              <w:rPr>
                <w:rFonts w:ascii="宋体" w:hAnsi="宋体"/>
                <w:snapToGrid w:val="0"/>
                <w:kern w:val="0"/>
                <w:sz w:val="18"/>
                <w:szCs w:val="18"/>
                <w:u w:color="FF6600"/>
              </w:rPr>
              <w:t>）</w:t>
            </w:r>
          </w:p>
          <w:p w14:paraId="67FAE614" w14:textId="503E68EF" w:rsidR="0036769D" w:rsidRPr="006E4F22" w:rsidRDefault="0036769D" w:rsidP="0036769D">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snapToGrid w:val="0"/>
                <w:kern w:val="0"/>
                <w:sz w:val="18"/>
                <w:szCs w:val="18"/>
                <w:u w:color="FF6600"/>
              </w:rPr>
              <w:t>2. 《建设工程规划许可证》（</w:t>
            </w:r>
            <w:r w:rsidR="000F0403" w:rsidRPr="006E4F22">
              <w:rPr>
                <w:rFonts w:ascii="宋体" w:hAnsi="宋体" w:hint="eastAsia"/>
                <w:snapToGrid w:val="0"/>
                <w:kern w:val="0"/>
                <w:sz w:val="18"/>
                <w:szCs w:val="18"/>
                <w:u w:color="FF6600"/>
              </w:rPr>
              <w:t>建字第510401201404020号</w:t>
            </w:r>
            <w:r w:rsidRPr="006E4F22">
              <w:rPr>
                <w:rFonts w:ascii="宋体" w:hAnsi="宋体"/>
                <w:snapToGrid w:val="0"/>
                <w:kern w:val="0"/>
                <w:sz w:val="18"/>
                <w:szCs w:val="18"/>
                <w:u w:color="FF6600"/>
              </w:rPr>
              <w:t>）</w:t>
            </w:r>
          </w:p>
          <w:p w14:paraId="77819095" w14:textId="0148EF8F" w:rsidR="0036769D" w:rsidRPr="006E4F22" w:rsidRDefault="00A33624" w:rsidP="00A34809">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snapToGrid w:val="0"/>
                <w:kern w:val="0"/>
                <w:sz w:val="18"/>
                <w:szCs w:val="18"/>
                <w:u w:color="FF6600"/>
              </w:rPr>
              <w:t>3. 《建筑工程施工许可证》（编号510400201403170101</w:t>
            </w:r>
            <w:r w:rsidRPr="006E4F22">
              <w:rPr>
                <w:rFonts w:ascii="宋体" w:hAnsi="宋体" w:hint="eastAsia"/>
                <w:snapToGrid w:val="0"/>
                <w:kern w:val="0"/>
                <w:sz w:val="18"/>
                <w:szCs w:val="18"/>
                <w:u w:color="FF6600"/>
              </w:rPr>
              <w:t>）</w:t>
            </w:r>
          </w:p>
          <w:p w14:paraId="40949186" w14:textId="3516D4A4" w:rsidR="0036769D" w:rsidRPr="006E4F22" w:rsidRDefault="00A34809" w:rsidP="0036769D">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hint="eastAsia"/>
                <w:snapToGrid w:val="0"/>
                <w:kern w:val="0"/>
                <w:sz w:val="18"/>
                <w:szCs w:val="18"/>
                <w:u w:color="FF6600"/>
              </w:rPr>
              <w:t>4</w:t>
            </w:r>
            <w:r w:rsidR="0036769D" w:rsidRPr="006E4F22">
              <w:rPr>
                <w:rFonts w:ascii="宋体" w:hAnsi="宋体"/>
                <w:snapToGrid w:val="0"/>
                <w:kern w:val="0"/>
                <w:sz w:val="18"/>
                <w:szCs w:val="18"/>
                <w:u w:color="FF6600"/>
              </w:rPr>
              <w:t xml:space="preserve">. </w:t>
            </w:r>
            <w:r w:rsidR="0036769D" w:rsidRPr="006E4F22">
              <w:rPr>
                <w:rFonts w:ascii="宋体" w:hAnsi="宋体" w:hint="eastAsia"/>
                <w:snapToGrid w:val="0"/>
                <w:kern w:val="0"/>
                <w:sz w:val="18"/>
                <w:szCs w:val="18"/>
                <w:u w:color="FF6600"/>
              </w:rPr>
              <w:t>《国有土地使用证》（证号详见表二）</w:t>
            </w:r>
          </w:p>
          <w:p w14:paraId="4AC499FD" w14:textId="77777777" w:rsidR="009309A5" w:rsidRPr="006E4F22" w:rsidRDefault="00A34809" w:rsidP="009309A5">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hint="eastAsia"/>
                <w:snapToGrid w:val="0"/>
                <w:kern w:val="0"/>
                <w:sz w:val="18"/>
                <w:szCs w:val="18"/>
                <w:u w:color="FF6600"/>
              </w:rPr>
              <w:t>5</w:t>
            </w:r>
            <w:r w:rsidR="0036769D" w:rsidRPr="006E4F22">
              <w:rPr>
                <w:rFonts w:ascii="宋体" w:hAnsi="宋体"/>
                <w:snapToGrid w:val="0"/>
                <w:kern w:val="0"/>
                <w:sz w:val="18"/>
                <w:szCs w:val="18"/>
                <w:u w:color="FF6600"/>
              </w:rPr>
              <w:t xml:space="preserve">. </w:t>
            </w:r>
            <w:r w:rsidR="00E011F2" w:rsidRPr="006E4F22">
              <w:rPr>
                <w:rFonts w:ascii="宋体" w:hAnsi="宋体" w:hint="eastAsia"/>
                <w:snapToGrid w:val="0"/>
                <w:kern w:val="0"/>
                <w:sz w:val="18"/>
                <w:szCs w:val="18"/>
                <w:u w:color="FF6600"/>
              </w:rPr>
              <w:t>《房屋预售备案信息》</w:t>
            </w:r>
            <w:r w:rsidR="0036769D" w:rsidRPr="006E4F22">
              <w:rPr>
                <w:rFonts w:ascii="宋体" w:hAnsi="宋体" w:hint="eastAsia"/>
                <w:snapToGrid w:val="0"/>
                <w:kern w:val="0"/>
                <w:sz w:val="18"/>
                <w:szCs w:val="18"/>
                <w:u w:color="FF6600"/>
              </w:rPr>
              <w:t>（</w:t>
            </w:r>
            <w:r w:rsidR="00E011F2" w:rsidRPr="006E4F22">
              <w:rPr>
                <w:rFonts w:ascii="宋体" w:hAnsi="宋体" w:hint="eastAsia"/>
                <w:snapToGrid w:val="0"/>
                <w:kern w:val="0"/>
                <w:sz w:val="18"/>
                <w:szCs w:val="18"/>
                <w:u w:color="FF6600"/>
              </w:rPr>
              <w:t>证号</w:t>
            </w:r>
            <w:r w:rsidR="0036769D" w:rsidRPr="006E4F22">
              <w:rPr>
                <w:rFonts w:ascii="宋体" w:hAnsi="宋体" w:hint="eastAsia"/>
                <w:snapToGrid w:val="0"/>
                <w:kern w:val="0"/>
                <w:sz w:val="18"/>
                <w:szCs w:val="18"/>
                <w:u w:color="FF6600"/>
              </w:rPr>
              <w:t>详见表三）</w:t>
            </w:r>
          </w:p>
          <w:p w14:paraId="1E9FA304" w14:textId="5EE67AB9" w:rsidR="009309A5" w:rsidRPr="006E4F22" w:rsidRDefault="009309A5" w:rsidP="009309A5">
            <w:pPr>
              <w:adjustRightInd w:val="0"/>
              <w:snapToGrid w:val="0"/>
              <w:spacing w:line="276" w:lineRule="auto"/>
              <w:ind w:firstLineChars="200" w:firstLine="360"/>
              <w:rPr>
                <w:rFonts w:ascii="宋体" w:hAnsi="宋体"/>
                <w:snapToGrid w:val="0"/>
                <w:kern w:val="0"/>
                <w:sz w:val="18"/>
                <w:szCs w:val="18"/>
                <w:u w:color="FF6600"/>
              </w:rPr>
            </w:pPr>
            <w:r w:rsidRPr="006E4F22">
              <w:rPr>
                <w:rFonts w:ascii="宋体" w:hAnsi="宋体" w:hint="eastAsia"/>
                <w:snapToGrid w:val="0"/>
                <w:kern w:val="0"/>
                <w:sz w:val="18"/>
                <w:szCs w:val="18"/>
                <w:u w:color="FF6600"/>
              </w:rPr>
              <w:t>6. 《</w:t>
            </w:r>
            <w:r w:rsidR="00F57C14" w:rsidRPr="006E4F22">
              <w:rPr>
                <w:rFonts w:ascii="宋体" w:hAnsi="宋体" w:hint="eastAsia"/>
                <w:snapToGrid w:val="0"/>
                <w:kern w:val="0"/>
                <w:sz w:val="18"/>
                <w:szCs w:val="18"/>
                <w:u w:color="FF6600"/>
              </w:rPr>
              <w:t>房产面积测绘报告</w:t>
            </w:r>
            <w:r w:rsidRPr="006E4F22">
              <w:rPr>
                <w:rFonts w:ascii="宋体" w:hAnsi="宋体" w:hint="eastAsia"/>
                <w:snapToGrid w:val="0"/>
                <w:kern w:val="0"/>
                <w:sz w:val="18"/>
                <w:szCs w:val="18"/>
                <w:u w:color="FF6600"/>
              </w:rPr>
              <w:t>》（半山康城</w:t>
            </w:r>
            <w:r w:rsidRPr="006E4F22">
              <w:rPr>
                <w:rFonts w:ascii="宋体" w:hAnsi="宋体"/>
                <w:snapToGrid w:val="0"/>
                <w:kern w:val="0"/>
                <w:sz w:val="18"/>
                <w:szCs w:val="18"/>
                <w:u w:color="FF6600"/>
              </w:rPr>
              <w:t>2号楼）</w:t>
            </w:r>
          </w:p>
        </w:tc>
      </w:tr>
    </w:tbl>
    <w:p w14:paraId="6BB3365D" w14:textId="77777777" w:rsidR="0036769D" w:rsidRPr="006E4F22" w:rsidRDefault="0036769D" w:rsidP="0036769D">
      <w:pPr>
        <w:adjustRightInd w:val="0"/>
        <w:snapToGrid w:val="0"/>
        <w:spacing w:line="360" w:lineRule="auto"/>
        <w:ind w:firstLineChars="200" w:firstLine="482"/>
        <w:jc w:val="center"/>
        <w:rPr>
          <w:rFonts w:ascii="宋体" w:hAnsi="宋体"/>
          <w:b/>
          <w:snapToGrid w:val="0"/>
          <w:kern w:val="0"/>
          <w:sz w:val="24"/>
        </w:rPr>
      </w:pPr>
      <w:r w:rsidRPr="006E4F22">
        <w:rPr>
          <w:rFonts w:ascii="宋体" w:hAnsi="宋体" w:hint="eastAsia"/>
          <w:b/>
          <w:snapToGrid w:val="0"/>
          <w:kern w:val="0"/>
          <w:sz w:val="24"/>
        </w:rPr>
        <w:t>表二  估价对象土地使用权基本状况一览表</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6"/>
        <w:gridCol w:w="1271"/>
        <w:gridCol w:w="1134"/>
        <w:gridCol w:w="851"/>
        <w:gridCol w:w="1134"/>
        <w:gridCol w:w="851"/>
        <w:gridCol w:w="1840"/>
        <w:gridCol w:w="1051"/>
      </w:tblGrid>
      <w:tr w:rsidR="006E4F22" w:rsidRPr="006E4F22" w14:paraId="489C0463" w14:textId="77777777" w:rsidTr="00006BEB">
        <w:trPr>
          <w:trHeight w:val="567"/>
        </w:trPr>
        <w:tc>
          <w:tcPr>
            <w:tcW w:w="232" w:type="pct"/>
            <w:shd w:val="clear" w:color="auto" w:fill="auto"/>
            <w:vAlign w:val="center"/>
            <w:hideMark/>
          </w:tcPr>
          <w:p w14:paraId="7E4049F1"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lastRenderedPageBreak/>
              <w:t>序号</w:t>
            </w:r>
          </w:p>
        </w:tc>
        <w:tc>
          <w:tcPr>
            <w:tcW w:w="745" w:type="pct"/>
            <w:shd w:val="clear" w:color="auto" w:fill="auto"/>
            <w:vAlign w:val="center"/>
            <w:hideMark/>
          </w:tcPr>
          <w:p w14:paraId="036193FF"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《国有土地使用证》证号</w:t>
            </w:r>
          </w:p>
        </w:tc>
        <w:tc>
          <w:tcPr>
            <w:tcW w:w="665" w:type="pct"/>
            <w:shd w:val="clear" w:color="auto" w:fill="auto"/>
            <w:vAlign w:val="center"/>
            <w:hideMark/>
          </w:tcPr>
          <w:p w14:paraId="51775143"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土地使用权人</w:t>
            </w:r>
          </w:p>
        </w:tc>
        <w:tc>
          <w:tcPr>
            <w:tcW w:w="499" w:type="pct"/>
            <w:shd w:val="clear" w:color="auto" w:fill="auto"/>
            <w:vAlign w:val="center"/>
            <w:hideMark/>
          </w:tcPr>
          <w:p w14:paraId="697556F2"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坐落</w:t>
            </w:r>
          </w:p>
        </w:tc>
        <w:tc>
          <w:tcPr>
            <w:tcW w:w="665" w:type="pct"/>
            <w:shd w:val="clear" w:color="auto" w:fill="auto"/>
            <w:vAlign w:val="center"/>
            <w:hideMark/>
          </w:tcPr>
          <w:p w14:paraId="5595796C"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土地用途</w:t>
            </w:r>
          </w:p>
        </w:tc>
        <w:tc>
          <w:tcPr>
            <w:tcW w:w="499" w:type="pct"/>
            <w:shd w:val="clear" w:color="auto" w:fill="auto"/>
            <w:vAlign w:val="center"/>
            <w:hideMark/>
          </w:tcPr>
          <w:p w14:paraId="62601992"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使用权类型</w:t>
            </w:r>
          </w:p>
        </w:tc>
        <w:tc>
          <w:tcPr>
            <w:tcW w:w="1079" w:type="pct"/>
            <w:shd w:val="clear" w:color="auto" w:fill="auto"/>
            <w:vAlign w:val="center"/>
            <w:hideMark/>
          </w:tcPr>
          <w:p w14:paraId="1BC1E11D"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土地终止日期</w:t>
            </w:r>
          </w:p>
        </w:tc>
        <w:tc>
          <w:tcPr>
            <w:tcW w:w="616" w:type="pct"/>
            <w:shd w:val="clear" w:color="auto" w:fill="auto"/>
            <w:vAlign w:val="center"/>
            <w:hideMark/>
          </w:tcPr>
          <w:p w14:paraId="77E5DEA9"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土地面积(㎡)</w:t>
            </w:r>
          </w:p>
        </w:tc>
      </w:tr>
      <w:tr w:rsidR="006E4F22" w:rsidRPr="006E4F22" w14:paraId="7FCCF6A3" w14:textId="77777777" w:rsidTr="00006BEB">
        <w:trPr>
          <w:trHeight w:val="794"/>
        </w:trPr>
        <w:tc>
          <w:tcPr>
            <w:tcW w:w="232" w:type="pct"/>
            <w:shd w:val="clear" w:color="auto" w:fill="auto"/>
            <w:vAlign w:val="center"/>
            <w:hideMark/>
          </w:tcPr>
          <w:p w14:paraId="246121B5"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745" w:type="pct"/>
            <w:shd w:val="clear" w:color="000000" w:fill="FFFFFF"/>
            <w:vAlign w:val="center"/>
            <w:hideMark/>
          </w:tcPr>
          <w:p w14:paraId="3D56EB21"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攀国用（2013）第00151号</w:t>
            </w:r>
          </w:p>
        </w:tc>
        <w:tc>
          <w:tcPr>
            <w:tcW w:w="665" w:type="pct"/>
            <w:shd w:val="clear" w:color="000000" w:fill="FFFFFF"/>
            <w:vAlign w:val="center"/>
            <w:hideMark/>
          </w:tcPr>
          <w:p w14:paraId="4A872AAD"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499" w:type="pct"/>
            <w:shd w:val="clear" w:color="000000" w:fill="FFFFFF"/>
            <w:vAlign w:val="center"/>
            <w:hideMark/>
          </w:tcPr>
          <w:p w14:paraId="3E7D18F2" w14:textId="77777777" w:rsidR="00006BEB" w:rsidRPr="006E4F22" w:rsidRDefault="00006BEB" w:rsidP="00006BEB">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炳</w:t>
            </w:r>
            <w:proofErr w:type="gramEnd"/>
            <w:r w:rsidRPr="006E4F22">
              <w:rPr>
                <w:rFonts w:ascii="宋体" w:hAnsi="宋体" w:cs="宋体" w:hint="eastAsia"/>
                <w:kern w:val="0"/>
                <w:sz w:val="18"/>
                <w:szCs w:val="18"/>
              </w:rPr>
              <w:t>三区</w:t>
            </w:r>
          </w:p>
        </w:tc>
        <w:tc>
          <w:tcPr>
            <w:tcW w:w="665" w:type="pct"/>
            <w:shd w:val="clear" w:color="000000" w:fill="FFFFFF"/>
            <w:vAlign w:val="center"/>
            <w:hideMark/>
          </w:tcPr>
          <w:p w14:paraId="6032DD8B"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城镇住宅兼商务金融用地</w:t>
            </w:r>
          </w:p>
        </w:tc>
        <w:tc>
          <w:tcPr>
            <w:tcW w:w="499" w:type="pct"/>
            <w:shd w:val="clear" w:color="000000" w:fill="FFFFFF"/>
            <w:vAlign w:val="center"/>
            <w:hideMark/>
          </w:tcPr>
          <w:p w14:paraId="1A6A1156" w14:textId="77777777"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出让（拍卖）</w:t>
            </w:r>
          </w:p>
        </w:tc>
        <w:tc>
          <w:tcPr>
            <w:tcW w:w="1079" w:type="pct"/>
            <w:shd w:val="clear" w:color="000000" w:fill="FFFFFF"/>
            <w:vAlign w:val="center"/>
            <w:hideMark/>
          </w:tcPr>
          <w:p w14:paraId="7227E309" w14:textId="5855A53F"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城镇住宅用地：2082-10-11；商务金融用地：2052-10-11</w:t>
            </w:r>
          </w:p>
        </w:tc>
        <w:tc>
          <w:tcPr>
            <w:tcW w:w="616" w:type="pct"/>
            <w:shd w:val="clear" w:color="000000" w:fill="FFFFFF"/>
            <w:vAlign w:val="center"/>
            <w:hideMark/>
          </w:tcPr>
          <w:p w14:paraId="7F3DC574" w14:textId="7B0B4D65" w:rsidR="00006BEB" w:rsidRPr="006E4F22" w:rsidRDefault="00006BEB" w:rsidP="00006BEB">
            <w:pPr>
              <w:widowControl/>
              <w:jc w:val="center"/>
              <w:rPr>
                <w:rFonts w:ascii="宋体" w:hAnsi="宋体" w:cs="宋体"/>
                <w:kern w:val="0"/>
                <w:sz w:val="18"/>
                <w:szCs w:val="18"/>
              </w:rPr>
            </w:pPr>
            <w:r w:rsidRPr="006E4F22">
              <w:rPr>
                <w:rFonts w:ascii="宋体" w:hAnsi="宋体" w:cs="宋体" w:hint="eastAsia"/>
                <w:kern w:val="0"/>
                <w:sz w:val="18"/>
                <w:szCs w:val="18"/>
              </w:rPr>
              <w:t>24,837.86</w:t>
            </w:r>
          </w:p>
        </w:tc>
      </w:tr>
      <w:tr w:rsidR="006E4F22" w:rsidRPr="006E4F22" w14:paraId="382CA81A" w14:textId="77777777" w:rsidTr="00006BEB">
        <w:trPr>
          <w:trHeight w:val="233"/>
        </w:trPr>
        <w:tc>
          <w:tcPr>
            <w:tcW w:w="5000" w:type="pct"/>
            <w:gridSpan w:val="8"/>
            <w:vMerge w:val="restart"/>
            <w:shd w:val="clear" w:color="auto" w:fill="auto"/>
            <w:vAlign w:val="center"/>
            <w:hideMark/>
          </w:tcPr>
          <w:p w14:paraId="751EC306" w14:textId="77777777" w:rsidR="00006BEB" w:rsidRPr="006E4F22" w:rsidRDefault="00006BEB" w:rsidP="00006BEB">
            <w:pPr>
              <w:widowControl/>
              <w:jc w:val="left"/>
              <w:rPr>
                <w:rFonts w:ascii="宋体" w:hAnsi="宋体" w:cs="宋体"/>
                <w:kern w:val="0"/>
                <w:sz w:val="18"/>
                <w:szCs w:val="18"/>
              </w:rPr>
            </w:pPr>
            <w:r w:rsidRPr="006E4F22">
              <w:rPr>
                <w:rFonts w:ascii="宋体" w:hAnsi="宋体" w:cs="宋体" w:hint="eastAsia"/>
                <w:kern w:val="0"/>
                <w:sz w:val="18"/>
                <w:szCs w:val="18"/>
              </w:rPr>
              <w:t>截止价值时点，估价委托人未提供估价对象分摊土地的《国有土地使用证》，上述土地状况为估价委托人提供的估价对象所在项目宗地《国有土地使用证》记载的信息，本次</w:t>
            </w:r>
            <w:proofErr w:type="gramStart"/>
            <w:r w:rsidRPr="006E4F22">
              <w:rPr>
                <w:rFonts w:ascii="宋体" w:hAnsi="宋体" w:cs="宋体" w:hint="eastAsia"/>
                <w:kern w:val="0"/>
                <w:sz w:val="18"/>
                <w:szCs w:val="18"/>
              </w:rPr>
              <w:t>估价按</w:t>
            </w:r>
            <w:proofErr w:type="gramEnd"/>
            <w:r w:rsidRPr="006E4F22">
              <w:rPr>
                <w:rFonts w:ascii="宋体" w:hAnsi="宋体" w:cs="宋体" w:hint="eastAsia"/>
                <w:kern w:val="0"/>
                <w:sz w:val="18"/>
                <w:szCs w:val="18"/>
              </w:rPr>
              <w:t>上述信息设定估价对象分摊土地使用权的用途为城镇住宅用地，终止日期为2082年10月11日。</w:t>
            </w:r>
          </w:p>
        </w:tc>
      </w:tr>
      <w:tr w:rsidR="006E4F22" w:rsidRPr="006E4F22" w14:paraId="58C9FFBE" w14:textId="77777777" w:rsidTr="00006BEB">
        <w:trPr>
          <w:trHeight w:val="525"/>
        </w:trPr>
        <w:tc>
          <w:tcPr>
            <w:tcW w:w="5000" w:type="pct"/>
            <w:gridSpan w:val="8"/>
            <w:vMerge/>
            <w:vAlign w:val="center"/>
            <w:hideMark/>
          </w:tcPr>
          <w:p w14:paraId="2439CF14" w14:textId="77777777" w:rsidR="00006BEB" w:rsidRPr="006E4F22" w:rsidRDefault="00006BEB" w:rsidP="00006BEB">
            <w:pPr>
              <w:widowControl/>
              <w:jc w:val="center"/>
              <w:rPr>
                <w:rFonts w:ascii="宋体" w:hAnsi="宋体" w:cs="宋体"/>
                <w:kern w:val="0"/>
                <w:sz w:val="18"/>
                <w:szCs w:val="18"/>
              </w:rPr>
            </w:pPr>
          </w:p>
        </w:tc>
      </w:tr>
    </w:tbl>
    <w:p w14:paraId="32968E0A" w14:textId="4CC51E48" w:rsidR="0036769D" w:rsidRPr="006E4F22" w:rsidRDefault="0036769D" w:rsidP="0036769D">
      <w:pPr>
        <w:adjustRightInd w:val="0"/>
        <w:snapToGrid w:val="0"/>
        <w:spacing w:line="540" w:lineRule="exact"/>
        <w:jc w:val="center"/>
        <w:rPr>
          <w:rFonts w:ascii="宋体" w:hAnsi="宋体"/>
          <w:b/>
          <w:snapToGrid w:val="0"/>
          <w:kern w:val="0"/>
          <w:sz w:val="24"/>
        </w:rPr>
      </w:pPr>
      <w:r w:rsidRPr="006E4F22">
        <w:rPr>
          <w:rFonts w:ascii="宋体" w:hAnsi="宋体" w:hint="eastAsia"/>
          <w:b/>
          <w:snapToGrid w:val="0"/>
          <w:kern w:val="0"/>
          <w:sz w:val="24"/>
        </w:rPr>
        <w:t>表三 估价对象基本状况及房地产市场价值估价结果明细表</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538"/>
        <w:gridCol w:w="1135"/>
        <w:gridCol w:w="849"/>
        <w:gridCol w:w="1134"/>
        <w:gridCol w:w="1277"/>
        <w:gridCol w:w="849"/>
        <w:gridCol w:w="991"/>
        <w:gridCol w:w="848"/>
        <w:gridCol w:w="907"/>
      </w:tblGrid>
      <w:tr w:rsidR="006E4F22" w:rsidRPr="006E4F22" w14:paraId="0A057DED" w14:textId="77777777" w:rsidTr="001B5B50">
        <w:trPr>
          <w:trHeight w:val="737"/>
        </w:trPr>
        <w:tc>
          <w:tcPr>
            <w:tcW w:w="315" w:type="pct"/>
            <w:shd w:val="clear" w:color="auto" w:fill="auto"/>
            <w:vAlign w:val="center"/>
            <w:hideMark/>
          </w:tcPr>
          <w:p w14:paraId="7125F09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665" w:type="pct"/>
            <w:shd w:val="clear" w:color="auto" w:fill="auto"/>
            <w:vAlign w:val="center"/>
            <w:hideMark/>
          </w:tcPr>
          <w:p w14:paraId="578CF34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《房屋预售备案信息》预售证号</w:t>
            </w:r>
          </w:p>
        </w:tc>
        <w:tc>
          <w:tcPr>
            <w:tcW w:w="498" w:type="pct"/>
            <w:shd w:val="clear" w:color="auto" w:fill="auto"/>
            <w:vAlign w:val="center"/>
            <w:hideMark/>
          </w:tcPr>
          <w:p w14:paraId="555CE93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房屋</w:t>
            </w:r>
            <w:proofErr w:type="gramStart"/>
            <w:r w:rsidRPr="006E4F22">
              <w:rPr>
                <w:rFonts w:ascii="宋体" w:hAnsi="宋体" w:cs="宋体" w:hint="eastAsia"/>
                <w:kern w:val="0"/>
                <w:sz w:val="18"/>
                <w:szCs w:val="18"/>
              </w:rPr>
              <w:t>唯一号</w:t>
            </w:r>
            <w:proofErr w:type="gramEnd"/>
          </w:p>
        </w:tc>
        <w:tc>
          <w:tcPr>
            <w:tcW w:w="665" w:type="pct"/>
            <w:shd w:val="clear" w:color="auto" w:fill="auto"/>
            <w:vAlign w:val="center"/>
            <w:hideMark/>
          </w:tcPr>
          <w:p w14:paraId="686CC73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修建人</w:t>
            </w:r>
          </w:p>
        </w:tc>
        <w:tc>
          <w:tcPr>
            <w:tcW w:w="749" w:type="pct"/>
            <w:shd w:val="clear" w:color="auto" w:fill="auto"/>
            <w:vAlign w:val="center"/>
            <w:hideMark/>
          </w:tcPr>
          <w:p w14:paraId="30226A3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房屋坐落</w:t>
            </w:r>
          </w:p>
        </w:tc>
        <w:tc>
          <w:tcPr>
            <w:tcW w:w="498" w:type="pct"/>
            <w:shd w:val="clear" w:color="auto" w:fill="auto"/>
            <w:vAlign w:val="center"/>
            <w:hideMark/>
          </w:tcPr>
          <w:p w14:paraId="3351511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房屋用途</w:t>
            </w:r>
          </w:p>
        </w:tc>
        <w:tc>
          <w:tcPr>
            <w:tcW w:w="581" w:type="pct"/>
            <w:shd w:val="clear" w:color="auto" w:fill="auto"/>
            <w:vAlign w:val="center"/>
            <w:hideMark/>
          </w:tcPr>
          <w:p w14:paraId="519FBC8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建筑面积</w:t>
            </w:r>
          </w:p>
        </w:tc>
        <w:tc>
          <w:tcPr>
            <w:tcW w:w="497" w:type="pct"/>
            <w:shd w:val="clear" w:color="000000" w:fill="FFFFFF"/>
            <w:vAlign w:val="center"/>
            <w:hideMark/>
          </w:tcPr>
          <w:p w14:paraId="7810B8EB"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评估单价(元/㎡)</w:t>
            </w:r>
          </w:p>
        </w:tc>
        <w:tc>
          <w:tcPr>
            <w:tcW w:w="532" w:type="pct"/>
            <w:shd w:val="clear" w:color="auto" w:fill="auto"/>
            <w:vAlign w:val="center"/>
            <w:hideMark/>
          </w:tcPr>
          <w:p w14:paraId="349317D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评估总价</w:t>
            </w:r>
            <w:r w:rsidRPr="006E4F22">
              <w:rPr>
                <w:rFonts w:ascii="宋体" w:hAnsi="宋体" w:cs="宋体" w:hint="eastAsia"/>
                <w:kern w:val="0"/>
                <w:sz w:val="18"/>
                <w:szCs w:val="18"/>
              </w:rPr>
              <w:br/>
              <w:t>(万元)</w:t>
            </w:r>
          </w:p>
        </w:tc>
      </w:tr>
      <w:tr w:rsidR="006E4F22" w:rsidRPr="006E4F22" w14:paraId="46889681" w14:textId="77777777" w:rsidTr="001B5B50">
        <w:trPr>
          <w:trHeight w:val="737"/>
        </w:trPr>
        <w:tc>
          <w:tcPr>
            <w:tcW w:w="315" w:type="pct"/>
            <w:shd w:val="clear" w:color="auto" w:fill="auto"/>
            <w:vAlign w:val="center"/>
            <w:hideMark/>
          </w:tcPr>
          <w:p w14:paraId="0FBCAE2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665" w:type="pct"/>
            <w:shd w:val="clear" w:color="000000" w:fill="FFFFFF"/>
            <w:vAlign w:val="center"/>
            <w:hideMark/>
          </w:tcPr>
          <w:p w14:paraId="547141A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17F1058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218909</w:t>
            </w:r>
          </w:p>
        </w:tc>
        <w:tc>
          <w:tcPr>
            <w:tcW w:w="665" w:type="pct"/>
            <w:shd w:val="clear" w:color="000000" w:fill="FFFFFF"/>
            <w:vAlign w:val="center"/>
            <w:hideMark/>
          </w:tcPr>
          <w:p w14:paraId="146CEB2D"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3186D18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东区新盛路6号2幢一单元5-2号</w:t>
            </w:r>
          </w:p>
        </w:tc>
        <w:tc>
          <w:tcPr>
            <w:tcW w:w="498" w:type="pct"/>
            <w:shd w:val="clear" w:color="auto" w:fill="auto"/>
            <w:vAlign w:val="center"/>
            <w:hideMark/>
          </w:tcPr>
          <w:p w14:paraId="1C1FDF2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0DC10290" w14:textId="1CA23A2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408BF98C" w14:textId="1C2791F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5,150</w:t>
            </w:r>
          </w:p>
        </w:tc>
        <w:tc>
          <w:tcPr>
            <w:tcW w:w="532" w:type="pct"/>
            <w:shd w:val="clear" w:color="000000" w:fill="FFFFFF"/>
            <w:vAlign w:val="center"/>
            <w:hideMark/>
          </w:tcPr>
          <w:p w14:paraId="54F14248" w14:textId="77E0663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62.77</w:t>
            </w:r>
          </w:p>
        </w:tc>
      </w:tr>
      <w:tr w:rsidR="006E4F22" w:rsidRPr="006E4F22" w14:paraId="50653872" w14:textId="77777777" w:rsidTr="001B5B50">
        <w:trPr>
          <w:trHeight w:val="737"/>
        </w:trPr>
        <w:tc>
          <w:tcPr>
            <w:tcW w:w="315" w:type="pct"/>
            <w:shd w:val="clear" w:color="auto" w:fill="auto"/>
            <w:vAlign w:val="center"/>
            <w:hideMark/>
          </w:tcPr>
          <w:p w14:paraId="01029E3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w:t>
            </w:r>
          </w:p>
        </w:tc>
        <w:tc>
          <w:tcPr>
            <w:tcW w:w="665" w:type="pct"/>
            <w:shd w:val="clear" w:color="000000" w:fill="FFFFFF"/>
            <w:vAlign w:val="center"/>
            <w:hideMark/>
          </w:tcPr>
          <w:p w14:paraId="5C7D800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55A5354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218911</w:t>
            </w:r>
          </w:p>
        </w:tc>
        <w:tc>
          <w:tcPr>
            <w:tcW w:w="665" w:type="pct"/>
            <w:shd w:val="clear" w:color="000000" w:fill="FFFFFF"/>
            <w:vAlign w:val="center"/>
            <w:hideMark/>
          </w:tcPr>
          <w:p w14:paraId="3DFACF7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59F527A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东区新盛路6号2幢一单元5-5号</w:t>
            </w:r>
          </w:p>
        </w:tc>
        <w:tc>
          <w:tcPr>
            <w:tcW w:w="498" w:type="pct"/>
            <w:shd w:val="clear" w:color="auto" w:fill="auto"/>
            <w:vAlign w:val="center"/>
            <w:hideMark/>
          </w:tcPr>
          <w:p w14:paraId="2CFEDFF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48E33709" w14:textId="76BEE1E3"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118.46</w:t>
            </w:r>
          </w:p>
        </w:tc>
        <w:tc>
          <w:tcPr>
            <w:tcW w:w="497" w:type="pct"/>
            <w:shd w:val="clear" w:color="auto" w:fill="auto"/>
            <w:vAlign w:val="center"/>
            <w:hideMark/>
          </w:tcPr>
          <w:p w14:paraId="4FC33D78" w14:textId="7B1F6243"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5,100</w:t>
            </w:r>
          </w:p>
        </w:tc>
        <w:tc>
          <w:tcPr>
            <w:tcW w:w="532" w:type="pct"/>
            <w:shd w:val="clear" w:color="000000" w:fill="FFFFFF"/>
            <w:vAlign w:val="center"/>
            <w:hideMark/>
          </w:tcPr>
          <w:p w14:paraId="1019FF56" w14:textId="549B076A"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60.41</w:t>
            </w:r>
          </w:p>
        </w:tc>
      </w:tr>
      <w:tr w:rsidR="006E4F22" w:rsidRPr="006E4F22" w14:paraId="2F953C04" w14:textId="77777777" w:rsidTr="001B5B50">
        <w:trPr>
          <w:trHeight w:val="737"/>
        </w:trPr>
        <w:tc>
          <w:tcPr>
            <w:tcW w:w="315" w:type="pct"/>
            <w:shd w:val="clear" w:color="auto" w:fill="auto"/>
            <w:vAlign w:val="center"/>
            <w:hideMark/>
          </w:tcPr>
          <w:p w14:paraId="56333BB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3</w:t>
            </w:r>
          </w:p>
        </w:tc>
        <w:tc>
          <w:tcPr>
            <w:tcW w:w="665" w:type="pct"/>
            <w:shd w:val="clear" w:color="000000" w:fill="FFFFFF"/>
            <w:vAlign w:val="center"/>
            <w:hideMark/>
          </w:tcPr>
          <w:p w14:paraId="0686AE3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77D5C8B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219088</w:t>
            </w:r>
          </w:p>
        </w:tc>
        <w:tc>
          <w:tcPr>
            <w:tcW w:w="665" w:type="pct"/>
            <w:shd w:val="clear" w:color="000000" w:fill="FFFFFF"/>
            <w:vAlign w:val="center"/>
            <w:hideMark/>
          </w:tcPr>
          <w:p w14:paraId="5F8328A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45BB131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东区新盛路6号2幢一单元6-2号</w:t>
            </w:r>
          </w:p>
        </w:tc>
        <w:tc>
          <w:tcPr>
            <w:tcW w:w="498" w:type="pct"/>
            <w:shd w:val="clear" w:color="auto" w:fill="auto"/>
            <w:vAlign w:val="center"/>
            <w:hideMark/>
          </w:tcPr>
          <w:p w14:paraId="34D8285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63900996" w14:textId="5A78573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27CCAEFD" w14:textId="75A7F79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5,150</w:t>
            </w:r>
          </w:p>
        </w:tc>
        <w:tc>
          <w:tcPr>
            <w:tcW w:w="532" w:type="pct"/>
            <w:shd w:val="clear" w:color="000000" w:fill="FFFFFF"/>
            <w:vAlign w:val="center"/>
            <w:hideMark/>
          </w:tcPr>
          <w:p w14:paraId="7261DE2C" w14:textId="4E0DB796"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62.77</w:t>
            </w:r>
          </w:p>
        </w:tc>
      </w:tr>
      <w:tr w:rsidR="006E4F22" w:rsidRPr="006E4F22" w14:paraId="1E47E04D" w14:textId="77777777" w:rsidTr="001B5B50">
        <w:trPr>
          <w:trHeight w:val="737"/>
        </w:trPr>
        <w:tc>
          <w:tcPr>
            <w:tcW w:w="315" w:type="pct"/>
            <w:shd w:val="clear" w:color="auto" w:fill="auto"/>
            <w:vAlign w:val="center"/>
            <w:hideMark/>
          </w:tcPr>
          <w:p w14:paraId="0B2C2D0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w:t>
            </w:r>
          </w:p>
        </w:tc>
        <w:tc>
          <w:tcPr>
            <w:tcW w:w="665" w:type="pct"/>
            <w:shd w:val="clear" w:color="000000" w:fill="FFFFFF"/>
            <w:vAlign w:val="center"/>
            <w:hideMark/>
          </w:tcPr>
          <w:p w14:paraId="38C7917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5B24B07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411891</w:t>
            </w:r>
          </w:p>
        </w:tc>
        <w:tc>
          <w:tcPr>
            <w:tcW w:w="665" w:type="pct"/>
            <w:shd w:val="clear" w:color="000000" w:fill="FFFFFF"/>
            <w:vAlign w:val="center"/>
            <w:hideMark/>
          </w:tcPr>
          <w:p w14:paraId="29919E9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527DE1E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东区新盛路6号2幢一单元14-5号</w:t>
            </w:r>
          </w:p>
        </w:tc>
        <w:tc>
          <w:tcPr>
            <w:tcW w:w="498" w:type="pct"/>
            <w:shd w:val="clear" w:color="auto" w:fill="auto"/>
            <w:vAlign w:val="center"/>
            <w:hideMark/>
          </w:tcPr>
          <w:p w14:paraId="424FDC4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0CC200E3" w14:textId="7F48C690"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118.46</w:t>
            </w:r>
          </w:p>
        </w:tc>
        <w:tc>
          <w:tcPr>
            <w:tcW w:w="497" w:type="pct"/>
            <w:shd w:val="clear" w:color="auto" w:fill="auto"/>
            <w:vAlign w:val="center"/>
            <w:hideMark/>
          </w:tcPr>
          <w:p w14:paraId="09A8B253" w14:textId="7A4DB27A"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5,300</w:t>
            </w:r>
          </w:p>
        </w:tc>
        <w:tc>
          <w:tcPr>
            <w:tcW w:w="532" w:type="pct"/>
            <w:shd w:val="clear" w:color="000000" w:fill="FFFFFF"/>
            <w:vAlign w:val="center"/>
            <w:hideMark/>
          </w:tcPr>
          <w:p w14:paraId="27CDD3ED" w14:textId="4A14C1CF"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62.78</w:t>
            </w:r>
          </w:p>
        </w:tc>
      </w:tr>
      <w:tr w:rsidR="006E4F22" w:rsidRPr="006E4F22" w14:paraId="14EA598D" w14:textId="77777777" w:rsidTr="001B5B50">
        <w:trPr>
          <w:trHeight w:val="737"/>
        </w:trPr>
        <w:tc>
          <w:tcPr>
            <w:tcW w:w="315" w:type="pct"/>
            <w:shd w:val="clear" w:color="auto" w:fill="auto"/>
            <w:vAlign w:val="center"/>
            <w:hideMark/>
          </w:tcPr>
          <w:p w14:paraId="46749C1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w:t>
            </w:r>
          </w:p>
        </w:tc>
        <w:tc>
          <w:tcPr>
            <w:tcW w:w="665" w:type="pct"/>
            <w:shd w:val="clear" w:color="000000" w:fill="FFFFFF"/>
            <w:vAlign w:val="center"/>
            <w:hideMark/>
          </w:tcPr>
          <w:p w14:paraId="029558C8"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367BA12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245669</w:t>
            </w:r>
          </w:p>
        </w:tc>
        <w:tc>
          <w:tcPr>
            <w:tcW w:w="665" w:type="pct"/>
            <w:shd w:val="clear" w:color="000000" w:fill="FFFFFF"/>
            <w:vAlign w:val="center"/>
            <w:hideMark/>
          </w:tcPr>
          <w:p w14:paraId="3FE1833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497310F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东区新盛路6号2幢一单元18-2号</w:t>
            </w:r>
          </w:p>
        </w:tc>
        <w:tc>
          <w:tcPr>
            <w:tcW w:w="498" w:type="pct"/>
            <w:shd w:val="clear" w:color="auto" w:fill="auto"/>
            <w:vAlign w:val="center"/>
            <w:hideMark/>
          </w:tcPr>
          <w:p w14:paraId="5E5DF07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54DE5221" w14:textId="195C0ED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70019A78" w14:textId="04A0A54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088FEFAC" w14:textId="4CC8427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65.33</w:t>
            </w:r>
          </w:p>
        </w:tc>
      </w:tr>
      <w:tr w:rsidR="006E4F22" w:rsidRPr="006E4F22" w14:paraId="57529454" w14:textId="77777777" w:rsidTr="001B5B50">
        <w:trPr>
          <w:trHeight w:val="737"/>
        </w:trPr>
        <w:tc>
          <w:tcPr>
            <w:tcW w:w="315" w:type="pct"/>
            <w:shd w:val="clear" w:color="auto" w:fill="auto"/>
            <w:vAlign w:val="center"/>
            <w:hideMark/>
          </w:tcPr>
          <w:p w14:paraId="7D7A354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w:t>
            </w:r>
          </w:p>
        </w:tc>
        <w:tc>
          <w:tcPr>
            <w:tcW w:w="665" w:type="pct"/>
            <w:shd w:val="clear" w:color="000000" w:fill="FFFFFF"/>
            <w:vAlign w:val="center"/>
            <w:hideMark/>
          </w:tcPr>
          <w:p w14:paraId="545C15A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6BB78E8B"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221599</w:t>
            </w:r>
          </w:p>
        </w:tc>
        <w:tc>
          <w:tcPr>
            <w:tcW w:w="665" w:type="pct"/>
            <w:shd w:val="clear" w:color="000000" w:fill="FFFFFF"/>
            <w:vAlign w:val="center"/>
            <w:hideMark/>
          </w:tcPr>
          <w:p w14:paraId="7BE4536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01602EE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东区新盛路6号2幢一单元28-4号</w:t>
            </w:r>
          </w:p>
        </w:tc>
        <w:tc>
          <w:tcPr>
            <w:tcW w:w="498" w:type="pct"/>
            <w:shd w:val="clear" w:color="auto" w:fill="auto"/>
            <w:vAlign w:val="center"/>
            <w:hideMark/>
          </w:tcPr>
          <w:p w14:paraId="61F4D67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08D599E9" w14:textId="39AB3BC8"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80.46</w:t>
            </w:r>
          </w:p>
        </w:tc>
        <w:tc>
          <w:tcPr>
            <w:tcW w:w="497" w:type="pct"/>
            <w:shd w:val="clear" w:color="auto" w:fill="auto"/>
            <w:vAlign w:val="center"/>
            <w:hideMark/>
          </w:tcPr>
          <w:p w14:paraId="057E416F" w14:textId="08A17BEE"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57A1053B" w14:textId="6C20B0C1"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43.13</w:t>
            </w:r>
          </w:p>
        </w:tc>
      </w:tr>
      <w:tr w:rsidR="006E4F22" w:rsidRPr="006E4F22" w14:paraId="4A09F607" w14:textId="77777777" w:rsidTr="001B5B50">
        <w:trPr>
          <w:trHeight w:val="737"/>
        </w:trPr>
        <w:tc>
          <w:tcPr>
            <w:tcW w:w="315" w:type="pct"/>
            <w:shd w:val="clear" w:color="auto" w:fill="auto"/>
            <w:vAlign w:val="center"/>
            <w:hideMark/>
          </w:tcPr>
          <w:p w14:paraId="161149F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7</w:t>
            </w:r>
          </w:p>
        </w:tc>
        <w:tc>
          <w:tcPr>
            <w:tcW w:w="665" w:type="pct"/>
            <w:shd w:val="clear" w:color="000000" w:fill="FFFFFF"/>
            <w:vAlign w:val="center"/>
            <w:hideMark/>
          </w:tcPr>
          <w:p w14:paraId="304E337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4319F7D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390401</w:t>
            </w:r>
          </w:p>
        </w:tc>
        <w:tc>
          <w:tcPr>
            <w:tcW w:w="665" w:type="pct"/>
            <w:shd w:val="clear" w:color="000000" w:fill="FFFFFF"/>
            <w:vAlign w:val="center"/>
            <w:hideMark/>
          </w:tcPr>
          <w:p w14:paraId="564593C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4642F44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东区新盛路6号2幢一单元29-5号</w:t>
            </w:r>
          </w:p>
        </w:tc>
        <w:tc>
          <w:tcPr>
            <w:tcW w:w="498" w:type="pct"/>
            <w:shd w:val="clear" w:color="auto" w:fill="auto"/>
            <w:vAlign w:val="center"/>
            <w:hideMark/>
          </w:tcPr>
          <w:p w14:paraId="11A1864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7CAA419D" w14:textId="3D29D75F"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118.46</w:t>
            </w:r>
          </w:p>
        </w:tc>
        <w:tc>
          <w:tcPr>
            <w:tcW w:w="497" w:type="pct"/>
            <w:shd w:val="clear" w:color="auto" w:fill="auto"/>
            <w:vAlign w:val="center"/>
            <w:hideMark/>
          </w:tcPr>
          <w:p w14:paraId="2AA417BA" w14:textId="4AA4E88F"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5,200</w:t>
            </w:r>
          </w:p>
        </w:tc>
        <w:tc>
          <w:tcPr>
            <w:tcW w:w="532" w:type="pct"/>
            <w:shd w:val="clear" w:color="000000" w:fill="FFFFFF"/>
            <w:vAlign w:val="center"/>
            <w:hideMark/>
          </w:tcPr>
          <w:p w14:paraId="742EFF6D" w14:textId="7F9A8DAC"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61.60</w:t>
            </w:r>
          </w:p>
        </w:tc>
      </w:tr>
      <w:tr w:rsidR="006E4F22" w:rsidRPr="006E4F22" w14:paraId="184E6D62" w14:textId="77777777" w:rsidTr="001B5B50">
        <w:trPr>
          <w:trHeight w:val="737"/>
        </w:trPr>
        <w:tc>
          <w:tcPr>
            <w:tcW w:w="315" w:type="pct"/>
            <w:shd w:val="clear" w:color="auto" w:fill="auto"/>
            <w:vAlign w:val="center"/>
            <w:hideMark/>
          </w:tcPr>
          <w:p w14:paraId="7B30471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8</w:t>
            </w:r>
          </w:p>
        </w:tc>
        <w:tc>
          <w:tcPr>
            <w:tcW w:w="665" w:type="pct"/>
            <w:shd w:val="clear" w:color="000000" w:fill="FFFFFF"/>
            <w:vAlign w:val="center"/>
            <w:hideMark/>
          </w:tcPr>
          <w:p w14:paraId="0623B09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223B7C0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221777</w:t>
            </w:r>
          </w:p>
        </w:tc>
        <w:tc>
          <w:tcPr>
            <w:tcW w:w="665" w:type="pct"/>
            <w:shd w:val="clear" w:color="000000" w:fill="FFFFFF"/>
            <w:vAlign w:val="center"/>
            <w:hideMark/>
          </w:tcPr>
          <w:p w14:paraId="5F12288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56AAADC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东区新盛路6号2幢一单元30-2号</w:t>
            </w:r>
          </w:p>
        </w:tc>
        <w:tc>
          <w:tcPr>
            <w:tcW w:w="498" w:type="pct"/>
            <w:shd w:val="clear" w:color="auto" w:fill="auto"/>
            <w:vAlign w:val="center"/>
            <w:hideMark/>
          </w:tcPr>
          <w:p w14:paraId="6CD944C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66300A1D" w14:textId="6739FF8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5C00DE90" w14:textId="0BE94A2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5,250</w:t>
            </w:r>
          </w:p>
        </w:tc>
        <w:tc>
          <w:tcPr>
            <w:tcW w:w="532" w:type="pct"/>
            <w:shd w:val="clear" w:color="000000" w:fill="FFFFFF"/>
            <w:vAlign w:val="center"/>
            <w:hideMark/>
          </w:tcPr>
          <w:p w14:paraId="286726F6" w14:textId="00987ED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63.99</w:t>
            </w:r>
          </w:p>
        </w:tc>
      </w:tr>
      <w:tr w:rsidR="006E4F22" w:rsidRPr="006E4F22" w14:paraId="25FB8C92" w14:textId="77777777" w:rsidTr="001B5B50">
        <w:trPr>
          <w:trHeight w:val="737"/>
        </w:trPr>
        <w:tc>
          <w:tcPr>
            <w:tcW w:w="315" w:type="pct"/>
            <w:shd w:val="clear" w:color="auto" w:fill="auto"/>
            <w:vAlign w:val="center"/>
            <w:hideMark/>
          </w:tcPr>
          <w:p w14:paraId="13C6FD0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9</w:t>
            </w:r>
          </w:p>
        </w:tc>
        <w:tc>
          <w:tcPr>
            <w:tcW w:w="665" w:type="pct"/>
            <w:shd w:val="clear" w:color="000000" w:fill="FFFFFF"/>
            <w:vAlign w:val="center"/>
            <w:hideMark/>
          </w:tcPr>
          <w:p w14:paraId="53E6BB4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55AA9D28"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221779</w:t>
            </w:r>
          </w:p>
        </w:tc>
        <w:tc>
          <w:tcPr>
            <w:tcW w:w="665" w:type="pct"/>
            <w:shd w:val="clear" w:color="000000" w:fill="FFFFFF"/>
            <w:vAlign w:val="center"/>
            <w:hideMark/>
          </w:tcPr>
          <w:p w14:paraId="0D5BDAA1"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17DF16D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东区新盛路6号2幢一单元30-4号</w:t>
            </w:r>
          </w:p>
        </w:tc>
        <w:tc>
          <w:tcPr>
            <w:tcW w:w="498" w:type="pct"/>
            <w:shd w:val="clear" w:color="auto" w:fill="auto"/>
            <w:vAlign w:val="center"/>
            <w:hideMark/>
          </w:tcPr>
          <w:p w14:paraId="647B694D"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6D83A834" w14:textId="75473C7F"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80.46</w:t>
            </w:r>
          </w:p>
        </w:tc>
        <w:tc>
          <w:tcPr>
            <w:tcW w:w="497" w:type="pct"/>
            <w:shd w:val="clear" w:color="auto" w:fill="auto"/>
            <w:vAlign w:val="center"/>
            <w:hideMark/>
          </w:tcPr>
          <w:p w14:paraId="6ED8CF0B" w14:textId="248EE8B1"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0E8BD874" w14:textId="1CD1ADA0"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43.13</w:t>
            </w:r>
          </w:p>
        </w:tc>
      </w:tr>
      <w:tr w:rsidR="006E4F22" w:rsidRPr="006E4F22" w14:paraId="1B3E7C8F" w14:textId="77777777" w:rsidTr="001B5B50">
        <w:trPr>
          <w:trHeight w:val="737"/>
        </w:trPr>
        <w:tc>
          <w:tcPr>
            <w:tcW w:w="315" w:type="pct"/>
            <w:shd w:val="clear" w:color="auto" w:fill="auto"/>
            <w:vAlign w:val="center"/>
            <w:hideMark/>
          </w:tcPr>
          <w:p w14:paraId="3E4C79E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10</w:t>
            </w:r>
          </w:p>
        </w:tc>
        <w:tc>
          <w:tcPr>
            <w:tcW w:w="665" w:type="pct"/>
            <w:shd w:val="clear" w:color="000000" w:fill="FFFFFF"/>
            <w:vAlign w:val="center"/>
            <w:hideMark/>
          </w:tcPr>
          <w:p w14:paraId="16EC997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0DC80CD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219018</w:t>
            </w:r>
          </w:p>
        </w:tc>
        <w:tc>
          <w:tcPr>
            <w:tcW w:w="665" w:type="pct"/>
            <w:shd w:val="clear" w:color="000000" w:fill="FFFFFF"/>
            <w:vAlign w:val="center"/>
            <w:hideMark/>
          </w:tcPr>
          <w:p w14:paraId="4EA1B78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2D0A6F9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东区新盛路6号2幢二单元5-1号</w:t>
            </w:r>
          </w:p>
        </w:tc>
        <w:tc>
          <w:tcPr>
            <w:tcW w:w="498" w:type="pct"/>
            <w:shd w:val="clear" w:color="auto" w:fill="auto"/>
            <w:vAlign w:val="center"/>
            <w:hideMark/>
          </w:tcPr>
          <w:p w14:paraId="0467BA8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1A6B1872" w14:textId="32FE93B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118.46</w:t>
            </w:r>
          </w:p>
        </w:tc>
        <w:tc>
          <w:tcPr>
            <w:tcW w:w="497" w:type="pct"/>
            <w:shd w:val="clear" w:color="auto" w:fill="auto"/>
            <w:vAlign w:val="center"/>
            <w:hideMark/>
          </w:tcPr>
          <w:p w14:paraId="199593A0" w14:textId="1A1450A8"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5,300</w:t>
            </w:r>
          </w:p>
        </w:tc>
        <w:tc>
          <w:tcPr>
            <w:tcW w:w="532" w:type="pct"/>
            <w:shd w:val="clear" w:color="000000" w:fill="FFFFFF"/>
            <w:vAlign w:val="center"/>
            <w:hideMark/>
          </w:tcPr>
          <w:p w14:paraId="1A4D1C2C" w14:textId="427B6200"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62.78</w:t>
            </w:r>
          </w:p>
        </w:tc>
      </w:tr>
      <w:tr w:rsidR="006E4F22" w:rsidRPr="006E4F22" w14:paraId="139F7F57" w14:textId="77777777" w:rsidTr="001B5B50">
        <w:trPr>
          <w:trHeight w:val="737"/>
        </w:trPr>
        <w:tc>
          <w:tcPr>
            <w:tcW w:w="315" w:type="pct"/>
            <w:shd w:val="clear" w:color="auto" w:fill="auto"/>
            <w:vAlign w:val="center"/>
            <w:hideMark/>
          </w:tcPr>
          <w:p w14:paraId="473D32B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11</w:t>
            </w:r>
          </w:p>
        </w:tc>
        <w:tc>
          <w:tcPr>
            <w:tcW w:w="665" w:type="pct"/>
            <w:shd w:val="clear" w:color="000000" w:fill="FFFFFF"/>
            <w:vAlign w:val="center"/>
            <w:hideMark/>
          </w:tcPr>
          <w:p w14:paraId="11D0971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0A410EB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219220</w:t>
            </w:r>
          </w:p>
        </w:tc>
        <w:tc>
          <w:tcPr>
            <w:tcW w:w="665" w:type="pct"/>
            <w:shd w:val="clear" w:color="000000" w:fill="FFFFFF"/>
            <w:vAlign w:val="center"/>
            <w:hideMark/>
          </w:tcPr>
          <w:p w14:paraId="7CDD851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5948FAE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东区新盛路6号2幢二单元6-4号</w:t>
            </w:r>
          </w:p>
        </w:tc>
        <w:tc>
          <w:tcPr>
            <w:tcW w:w="498" w:type="pct"/>
            <w:shd w:val="clear" w:color="auto" w:fill="auto"/>
            <w:vAlign w:val="center"/>
            <w:hideMark/>
          </w:tcPr>
          <w:p w14:paraId="5FCD9D6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6E1D1298" w14:textId="126B6635"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6C5F53AB" w14:textId="5B11F395"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2019AA1B" w14:textId="3DB0451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65.33</w:t>
            </w:r>
          </w:p>
        </w:tc>
      </w:tr>
      <w:tr w:rsidR="006E4F22" w:rsidRPr="006E4F22" w14:paraId="104ED587" w14:textId="77777777" w:rsidTr="001B5B50">
        <w:trPr>
          <w:trHeight w:val="737"/>
        </w:trPr>
        <w:tc>
          <w:tcPr>
            <w:tcW w:w="315" w:type="pct"/>
            <w:shd w:val="clear" w:color="auto" w:fill="auto"/>
            <w:vAlign w:val="center"/>
            <w:hideMark/>
          </w:tcPr>
          <w:p w14:paraId="68E4E28D"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w:t>
            </w:r>
          </w:p>
        </w:tc>
        <w:tc>
          <w:tcPr>
            <w:tcW w:w="665" w:type="pct"/>
            <w:shd w:val="clear" w:color="000000" w:fill="FFFFFF"/>
            <w:vAlign w:val="center"/>
            <w:hideMark/>
          </w:tcPr>
          <w:p w14:paraId="2FD4330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7AB6A4C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219271</w:t>
            </w:r>
          </w:p>
        </w:tc>
        <w:tc>
          <w:tcPr>
            <w:tcW w:w="665" w:type="pct"/>
            <w:shd w:val="clear" w:color="000000" w:fill="FFFFFF"/>
            <w:vAlign w:val="center"/>
            <w:hideMark/>
          </w:tcPr>
          <w:p w14:paraId="4BDB5AB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39337618"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东区新盛路6号2幢二单元26-4号</w:t>
            </w:r>
          </w:p>
        </w:tc>
        <w:tc>
          <w:tcPr>
            <w:tcW w:w="498" w:type="pct"/>
            <w:shd w:val="clear" w:color="auto" w:fill="auto"/>
            <w:vAlign w:val="center"/>
            <w:hideMark/>
          </w:tcPr>
          <w:p w14:paraId="0646543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531A2949" w14:textId="2E568614"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121.88</w:t>
            </w:r>
          </w:p>
        </w:tc>
        <w:tc>
          <w:tcPr>
            <w:tcW w:w="497" w:type="pct"/>
            <w:shd w:val="clear" w:color="auto" w:fill="auto"/>
            <w:vAlign w:val="center"/>
            <w:hideMark/>
          </w:tcPr>
          <w:p w14:paraId="2DAEA4CC" w14:textId="02DB170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5,250</w:t>
            </w:r>
          </w:p>
        </w:tc>
        <w:tc>
          <w:tcPr>
            <w:tcW w:w="532" w:type="pct"/>
            <w:shd w:val="clear" w:color="000000" w:fill="FFFFFF"/>
            <w:vAlign w:val="center"/>
            <w:hideMark/>
          </w:tcPr>
          <w:p w14:paraId="1FF4E055" w14:textId="35972E23"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63.99</w:t>
            </w:r>
          </w:p>
        </w:tc>
      </w:tr>
      <w:tr w:rsidR="006E4F22" w:rsidRPr="006E4F22" w14:paraId="309C1E96" w14:textId="77777777" w:rsidTr="001B5B50">
        <w:trPr>
          <w:trHeight w:val="737"/>
        </w:trPr>
        <w:tc>
          <w:tcPr>
            <w:tcW w:w="315" w:type="pct"/>
            <w:shd w:val="clear" w:color="auto" w:fill="auto"/>
            <w:vAlign w:val="center"/>
            <w:hideMark/>
          </w:tcPr>
          <w:p w14:paraId="3B625BC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13</w:t>
            </w:r>
          </w:p>
        </w:tc>
        <w:tc>
          <w:tcPr>
            <w:tcW w:w="665" w:type="pct"/>
            <w:shd w:val="clear" w:color="000000" w:fill="FFFFFF"/>
            <w:vAlign w:val="center"/>
            <w:hideMark/>
          </w:tcPr>
          <w:p w14:paraId="4768DDC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1D11035F"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219473</w:t>
            </w:r>
          </w:p>
        </w:tc>
        <w:tc>
          <w:tcPr>
            <w:tcW w:w="665" w:type="pct"/>
            <w:shd w:val="clear" w:color="000000" w:fill="FFFFFF"/>
            <w:vAlign w:val="center"/>
            <w:hideMark/>
          </w:tcPr>
          <w:p w14:paraId="30BB127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13BFB5C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东区新盛路6号2幢二单元28-2号</w:t>
            </w:r>
          </w:p>
        </w:tc>
        <w:tc>
          <w:tcPr>
            <w:tcW w:w="498" w:type="pct"/>
            <w:shd w:val="clear" w:color="auto" w:fill="auto"/>
            <w:vAlign w:val="center"/>
            <w:hideMark/>
          </w:tcPr>
          <w:p w14:paraId="3CAE1BCA"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7E6CF590" w14:textId="03D1B2E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80.46</w:t>
            </w:r>
          </w:p>
        </w:tc>
        <w:tc>
          <w:tcPr>
            <w:tcW w:w="497" w:type="pct"/>
            <w:shd w:val="clear" w:color="auto" w:fill="auto"/>
            <w:vAlign w:val="center"/>
            <w:hideMark/>
          </w:tcPr>
          <w:p w14:paraId="351585B5" w14:textId="2981EEB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15B735EA" w14:textId="03A2A37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43.13</w:t>
            </w:r>
          </w:p>
        </w:tc>
      </w:tr>
      <w:tr w:rsidR="006E4F22" w:rsidRPr="006E4F22" w14:paraId="46D6C7D0" w14:textId="77777777" w:rsidTr="001B5B50">
        <w:trPr>
          <w:trHeight w:val="737"/>
        </w:trPr>
        <w:tc>
          <w:tcPr>
            <w:tcW w:w="315" w:type="pct"/>
            <w:shd w:val="clear" w:color="auto" w:fill="auto"/>
            <w:vAlign w:val="center"/>
            <w:hideMark/>
          </w:tcPr>
          <w:p w14:paraId="704E2C64"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14</w:t>
            </w:r>
          </w:p>
        </w:tc>
        <w:tc>
          <w:tcPr>
            <w:tcW w:w="665" w:type="pct"/>
            <w:shd w:val="clear" w:color="000000" w:fill="FFFFFF"/>
            <w:vAlign w:val="center"/>
            <w:hideMark/>
          </w:tcPr>
          <w:p w14:paraId="0209F89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53932AF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219476</w:t>
            </w:r>
          </w:p>
        </w:tc>
        <w:tc>
          <w:tcPr>
            <w:tcW w:w="665" w:type="pct"/>
            <w:shd w:val="clear" w:color="000000" w:fill="FFFFFF"/>
            <w:vAlign w:val="center"/>
            <w:hideMark/>
          </w:tcPr>
          <w:p w14:paraId="4FE3818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65EDBD7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东区新盛路6号2幢二单元28-5号</w:t>
            </w:r>
          </w:p>
        </w:tc>
        <w:tc>
          <w:tcPr>
            <w:tcW w:w="498" w:type="pct"/>
            <w:shd w:val="clear" w:color="auto" w:fill="auto"/>
            <w:vAlign w:val="center"/>
            <w:hideMark/>
          </w:tcPr>
          <w:p w14:paraId="6C8A3D6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0E622A41" w14:textId="11660624"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108.69</w:t>
            </w:r>
          </w:p>
        </w:tc>
        <w:tc>
          <w:tcPr>
            <w:tcW w:w="497" w:type="pct"/>
            <w:shd w:val="clear" w:color="auto" w:fill="auto"/>
            <w:vAlign w:val="center"/>
            <w:hideMark/>
          </w:tcPr>
          <w:p w14:paraId="66FBBC14" w14:textId="18D8843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5,310</w:t>
            </w:r>
          </w:p>
        </w:tc>
        <w:tc>
          <w:tcPr>
            <w:tcW w:w="532" w:type="pct"/>
            <w:shd w:val="clear" w:color="000000" w:fill="FFFFFF"/>
            <w:vAlign w:val="center"/>
            <w:hideMark/>
          </w:tcPr>
          <w:p w14:paraId="626B3B82" w14:textId="643E735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57.71</w:t>
            </w:r>
          </w:p>
        </w:tc>
      </w:tr>
      <w:tr w:rsidR="006E4F22" w:rsidRPr="006E4F22" w14:paraId="7FF53B1D" w14:textId="77777777" w:rsidTr="001B5B50">
        <w:trPr>
          <w:trHeight w:val="737"/>
        </w:trPr>
        <w:tc>
          <w:tcPr>
            <w:tcW w:w="315" w:type="pct"/>
            <w:shd w:val="clear" w:color="auto" w:fill="auto"/>
            <w:vAlign w:val="center"/>
            <w:hideMark/>
          </w:tcPr>
          <w:p w14:paraId="38BC4B6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15</w:t>
            </w:r>
          </w:p>
        </w:tc>
        <w:tc>
          <w:tcPr>
            <w:tcW w:w="665" w:type="pct"/>
            <w:shd w:val="clear" w:color="000000" w:fill="FFFFFF"/>
            <w:vAlign w:val="center"/>
            <w:hideMark/>
          </w:tcPr>
          <w:p w14:paraId="2AA4B9C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0C770213"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219479</w:t>
            </w:r>
          </w:p>
        </w:tc>
        <w:tc>
          <w:tcPr>
            <w:tcW w:w="665" w:type="pct"/>
            <w:shd w:val="clear" w:color="000000" w:fill="FFFFFF"/>
            <w:vAlign w:val="center"/>
            <w:hideMark/>
          </w:tcPr>
          <w:p w14:paraId="4C97480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62B3061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东区新盛路6号2幢二单元29-3号</w:t>
            </w:r>
          </w:p>
        </w:tc>
        <w:tc>
          <w:tcPr>
            <w:tcW w:w="498" w:type="pct"/>
            <w:shd w:val="clear" w:color="auto" w:fill="auto"/>
            <w:vAlign w:val="center"/>
            <w:hideMark/>
          </w:tcPr>
          <w:p w14:paraId="08FC85A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5A9F47F4" w14:textId="4ADB07A0"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56.23</w:t>
            </w:r>
          </w:p>
        </w:tc>
        <w:tc>
          <w:tcPr>
            <w:tcW w:w="497" w:type="pct"/>
            <w:shd w:val="clear" w:color="auto" w:fill="auto"/>
            <w:vAlign w:val="center"/>
            <w:hideMark/>
          </w:tcPr>
          <w:p w14:paraId="2B984D02" w14:textId="2280B5F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0CCF18C0" w14:textId="133A36F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30.14</w:t>
            </w:r>
          </w:p>
        </w:tc>
      </w:tr>
      <w:tr w:rsidR="006E4F22" w:rsidRPr="006E4F22" w14:paraId="78A1E6F4" w14:textId="77777777" w:rsidTr="001B5B50">
        <w:trPr>
          <w:trHeight w:val="737"/>
        </w:trPr>
        <w:tc>
          <w:tcPr>
            <w:tcW w:w="315" w:type="pct"/>
            <w:shd w:val="clear" w:color="auto" w:fill="auto"/>
            <w:vAlign w:val="center"/>
            <w:hideMark/>
          </w:tcPr>
          <w:p w14:paraId="7DE9BEAB"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16</w:t>
            </w:r>
          </w:p>
        </w:tc>
        <w:tc>
          <w:tcPr>
            <w:tcW w:w="665" w:type="pct"/>
            <w:shd w:val="clear" w:color="000000" w:fill="FFFFFF"/>
            <w:vAlign w:val="center"/>
            <w:hideMark/>
          </w:tcPr>
          <w:p w14:paraId="0B449F22"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62999C50"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219481</w:t>
            </w:r>
          </w:p>
        </w:tc>
        <w:tc>
          <w:tcPr>
            <w:tcW w:w="665" w:type="pct"/>
            <w:shd w:val="clear" w:color="000000" w:fill="FFFFFF"/>
            <w:vAlign w:val="center"/>
            <w:hideMark/>
          </w:tcPr>
          <w:p w14:paraId="3A0E956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5C86A9A5"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东区新盛路6号2幢二单元29-5号</w:t>
            </w:r>
          </w:p>
        </w:tc>
        <w:tc>
          <w:tcPr>
            <w:tcW w:w="498" w:type="pct"/>
            <w:shd w:val="clear" w:color="auto" w:fill="auto"/>
            <w:vAlign w:val="center"/>
            <w:hideMark/>
          </w:tcPr>
          <w:p w14:paraId="35270A3D"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35C0A432" w14:textId="3B5A8CD9"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108.69</w:t>
            </w:r>
          </w:p>
        </w:tc>
        <w:tc>
          <w:tcPr>
            <w:tcW w:w="497" w:type="pct"/>
            <w:shd w:val="clear" w:color="auto" w:fill="auto"/>
            <w:vAlign w:val="center"/>
            <w:hideMark/>
          </w:tcPr>
          <w:p w14:paraId="3A67EA6E" w14:textId="1E7F84DB"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5,520</w:t>
            </w:r>
          </w:p>
        </w:tc>
        <w:tc>
          <w:tcPr>
            <w:tcW w:w="532" w:type="pct"/>
            <w:shd w:val="clear" w:color="000000" w:fill="FFFFFF"/>
            <w:vAlign w:val="center"/>
            <w:hideMark/>
          </w:tcPr>
          <w:p w14:paraId="3F9956C0" w14:textId="52439946"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60.00</w:t>
            </w:r>
          </w:p>
        </w:tc>
      </w:tr>
      <w:tr w:rsidR="006E4F22" w:rsidRPr="006E4F22" w14:paraId="17511113" w14:textId="77777777" w:rsidTr="001B5B50">
        <w:trPr>
          <w:trHeight w:val="737"/>
        </w:trPr>
        <w:tc>
          <w:tcPr>
            <w:tcW w:w="315" w:type="pct"/>
            <w:shd w:val="clear" w:color="auto" w:fill="auto"/>
            <w:vAlign w:val="center"/>
            <w:hideMark/>
          </w:tcPr>
          <w:p w14:paraId="76260B5C"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17</w:t>
            </w:r>
          </w:p>
        </w:tc>
        <w:tc>
          <w:tcPr>
            <w:tcW w:w="665" w:type="pct"/>
            <w:shd w:val="clear" w:color="000000" w:fill="FFFFFF"/>
            <w:vAlign w:val="center"/>
            <w:hideMark/>
          </w:tcPr>
          <w:p w14:paraId="2C8EB7D7"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98" w:type="pct"/>
            <w:shd w:val="clear" w:color="000000" w:fill="FFFFFF"/>
            <w:vAlign w:val="center"/>
            <w:hideMark/>
          </w:tcPr>
          <w:p w14:paraId="7A2F90D6"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219655</w:t>
            </w:r>
          </w:p>
        </w:tc>
        <w:tc>
          <w:tcPr>
            <w:tcW w:w="665" w:type="pct"/>
            <w:shd w:val="clear" w:color="000000" w:fill="FFFFFF"/>
            <w:vAlign w:val="center"/>
            <w:hideMark/>
          </w:tcPr>
          <w:p w14:paraId="0DD46ADD"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49" w:type="pct"/>
            <w:shd w:val="clear" w:color="000000" w:fill="FFFFFF"/>
            <w:vAlign w:val="center"/>
            <w:hideMark/>
          </w:tcPr>
          <w:p w14:paraId="29146359"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东区新盛路6号2幢二单元30-2号</w:t>
            </w:r>
          </w:p>
        </w:tc>
        <w:tc>
          <w:tcPr>
            <w:tcW w:w="498" w:type="pct"/>
            <w:shd w:val="clear" w:color="auto" w:fill="auto"/>
            <w:vAlign w:val="center"/>
            <w:hideMark/>
          </w:tcPr>
          <w:p w14:paraId="0E34169E" w14:textId="77777777"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581" w:type="pct"/>
            <w:shd w:val="clear" w:color="000000" w:fill="FFFFFF"/>
            <w:vAlign w:val="center"/>
            <w:hideMark/>
          </w:tcPr>
          <w:p w14:paraId="7F54513C" w14:textId="065BE741"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80.46</w:t>
            </w:r>
          </w:p>
        </w:tc>
        <w:tc>
          <w:tcPr>
            <w:tcW w:w="497" w:type="pct"/>
            <w:shd w:val="clear" w:color="auto" w:fill="auto"/>
            <w:vAlign w:val="center"/>
            <w:hideMark/>
          </w:tcPr>
          <w:p w14:paraId="60BD6095" w14:textId="757D495F"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5,360</w:t>
            </w:r>
          </w:p>
        </w:tc>
        <w:tc>
          <w:tcPr>
            <w:tcW w:w="532" w:type="pct"/>
            <w:shd w:val="clear" w:color="000000" w:fill="FFFFFF"/>
            <w:vAlign w:val="center"/>
            <w:hideMark/>
          </w:tcPr>
          <w:p w14:paraId="5C2F22A6" w14:textId="34779862" w:rsidR="001B5B50" w:rsidRPr="006E4F22" w:rsidRDefault="001B5B50" w:rsidP="001B5B50">
            <w:pPr>
              <w:widowControl/>
              <w:jc w:val="center"/>
              <w:rPr>
                <w:rFonts w:ascii="宋体" w:hAnsi="宋体" w:cs="宋体"/>
                <w:kern w:val="0"/>
                <w:sz w:val="18"/>
                <w:szCs w:val="18"/>
              </w:rPr>
            </w:pPr>
            <w:r w:rsidRPr="006E4F22">
              <w:rPr>
                <w:rFonts w:ascii="宋体" w:hAnsi="宋体" w:cs="宋体" w:hint="eastAsia"/>
                <w:kern w:val="0"/>
                <w:sz w:val="18"/>
                <w:szCs w:val="18"/>
              </w:rPr>
              <w:t>43.13</w:t>
            </w:r>
          </w:p>
        </w:tc>
      </w:tr>
      <w:tr w:rsidR="006E4F22" w:rsidRPr="006E4F22" w14:paraId="7BFC103E" w14:textId="77777777" w:rsidTr="001B5B50">
        <w:trPr>
          <w:trHeight w:val="255"/>
        </w:trPr>
        <w:tc>
          <w:tcPr>
            <w:tcW w:w="3390" w:type="pct"/>
            <w:gridSpan w:val="6"/>
            <w:shd w:val="clear" w:color="auto" w:fill="auto"/>
            <w:vAlign w:val="center"/>
            <w:hideMark/>
          </w:tcPr>
          <w:p w14:paraId="1C08C66B" w14:textId="77777777" w:rsidR="001B5B50" w:rsidRPr="006E4F22" w:rsidRDefault="001B5B50" w:rsidP="001B5B50">
            <w:pPr>
              <w:widowControl/>
              <w:jc w:val="center"/>
              <w:rPr>
                <w:rFonts w:ascii="宋体" w:hAnsi="宋体" w:cs="宋体"/>
                <w:b/>
                <w:kern w:val="0"/>
                <w:sz w:val="18"/>
                <w:szCs w:val="18"/>
              </w:rPr>
            </w:pPr>
            <w:r w:rsidRPr="006E4F22">
              <w:rPr>
                <w:rFonts w:ascii="宋体" w:hAnsi="宋体" w:cs="宋体" w:hint="eastAsia"/>
                <w:b/>
                <w:kern w:val="0"/>
                <w:sz w:val="18"/>
                <w:szCs w:val="18"/>
              </w:rPr>
              <w:t>合计</w:t>
            </w:r>
          </w:p>
        </w:tc>
        <w:tc>
          <w:tcPr>
            <w:tcW w:w="581" w:type="pct"/>
            <w:shd w:val="clear" w:color="auto" w:fill="auto"/>
            <w:vAlign w:val="center"/>
            <w:hideMark/>
          </w:tcPr>
          <w:p w14:paraId="17B0B969" w14:textId="6B1DBA05" w:rsidR="001B5B50" w:rsidRPr="006E4F22" w:rsidRDefault="001B5B50" w:rsidP="001B5B50">
            <w:pPr>
              <w:widowControl/>
              <w:jc w:val="center"/>
              <w:rPr>
                <w:rFonts w:ascii="宋体" w:hAnsi="宋体" w:cs="宋体"/>
                <w:b/>
                <w:kern w:val="0"/>
                <w:sz w:val="18"/>
                <w:szCs w:val="18"/>
              </w:rPr>
            </w:pPr>
            <w:r w:rsidRPr="006E4F22">
              <w:rPr>
                <w:rFonts w:ascii="宋体" w:hAnsi="宋体" w:cs="宋体" w:hint="eastAsia"/>
                <w:b/>
                <w:kern w:val="0"/>
                <w:sz w:val="18"/>
                <w:szCs w:val="18"/>
              </w:rPr>
              <w:t>1,800.57</w:t>
            </w:r>
          </w:p>
        </w:tc>
        <w:tc>
          <w:tcPr>
            <w:tcW w:w="497" w:type="pct"/>
            <w:shd w:val="clear" w:color="000000" w:fill="FFFFFF"/>
            <w:vAlign w:val="center"/>
            <w:hideMark/>
          </w:tcPr>
          <w:p w14:paraId="71C5B002" w14:textId="4B15E87F" w:rsidR="001B5B50" w:rsidRPr="006E4F22" w:rsidRDefault="001B5B50" w:rsidP="001B5B50">
            <w:pPr>
              <w:widowControl/>
              <w:jc w:val="center"/>
              <w:rPr>
                <w:rFonts w:ascii="宋体" w:hAnsi="宋体" w:cs="宋体"/>
                <w:b/>
                <w:kern w:val="0"/>
                <w:sz w:val="18"/>
                <w:szCs w:val="18"/>
              </w:rPr>
            </w:pPr>
            <w:r w:rsidRPr="006E4F22">
              <w:rPr>
                <w:rFonts w:ascii="宋体" w:hAnsi="宋体" w:cs="宋体" w:hint="eastAsia"/>
                <w:b/>
                <w:kern w:val="0"/>
                <w:sz w:val="18"/>
                <w:szCs w:val="18"/>
              </w:rPr>
              <w:t>5,288</w:t>
            </w:r>
          </w:p>
        </w:tc>
        <w:tc>
          <w:tcPr>
            <w:tcW w:w="532" w:type="pct"/>
            <w:shd w:val="clear" w:color="000000" w:fill="FFFFFF"/>
            <w:vAlign w:val="center"/>
            <w:hideMark/>
          </w:tcPr>
          <w:p w14:paraId="47FE25C7" w14:textId="6929B32E" w:rsidR="001B5B50" w:rsidRPr="006E4F22" w:rsidRDefault="001B5B50" w:rsidP="001B5B50">
            <w:pPr>
              <w:widowControl/>
              <w:jc w:val="center"/>
              <w:rPr>
                <w:rFonts w:ascii="宋体" w:hAnsi="宋体" w:cs="宋体"/>
                <w:b/>
                <w:kern w:val="0"/>
                <w:sz w:val="18"/>
                <w:szCs w:val="18"/>
              </w:rPr>
            </w:pPr>
            <w:r w:rsidRPr="006E4F22">
              <w:rPr>
                <w:rFonts w:ascii="宋体" w:hAnsi="宋体" w:cs="宋体" w:hint="eastAsia"/>
                <w:b/>
                <w:kern w:val="0"/>
                <w:sz w:val="18"/>
                <w:szCs w:val="18"/>
              </w:rPr>
              <w:t>952.12</w:t>
            </w:r>
          </w:p>
        </w:tc>
      </w:tr>
    </w:tbl>
    <w:p w14:paraId="6CDD2991" w14:textId="77777777" w:rsidR="005328B2" w:rsidRPr="006E4F22" w:rsidRDefault="0001028B">
      <w:pPr>
        <w:adjustRightInd w:val="0"/>
        <w:snapToGrid w:val="0"/>
        <w:spacing w:beforeLines="100" w:before="240" w:line="360" w:lineRule="auto"/>
        <w:ind w:firstLineChars="200" w:firstLine="482"/>
        <w:rPr>
          <w:rFonts w:ascii="宋体" w:hAnsi="宋体"/>
          <w:b/>
          <w:snapToGrid w:val="0"/>
          <w:kern w:val="0"/>
          <w:sz w:val="24"/>
          <w:szCs w:val="24"/>
        </w:rPr>
      </w:pPr>
      <w:r w:rsidRPr="006E4F22">
        <w:rPr>
          <w:rFonts w:ascii="宋体" w:hAnsi="宋体" w:hint="eastAsia"/>
          <w:b/>
          <w:snapToGrid w:val="0"/>
          <w:kern w:val="0"/>
          <w:sz w:val="24"/>
          <w:szCs w:val="24"/>
        </w:rPr>
        <w:t>别提示:</w:t>
      </w:r>
    </w:p>
    <w:p w14:paraId="7B909503" w14:textId="6DE6F140" w:rsidR="005328B2" w:rsidRPr="006E4F22" w:rsidRDefault="0001028B">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1.上述评估值为估价对象在满足本报告全部假设和限制条件下于价值时点</w:t>
      </w:r>
      <w:r w:rsidR="00D71CBC" w:rsidRPr="006E4F22">
        <w:rPr>
          <w:rFonts w:ascii="宋体" w:hAnsi="宋体" w:hint="eastAsia"/>
          <w:sz w:val="24"/>
          <w:szCs w:val="24"/>
        </w:rPr>
        <w:t>二〇二〇年四月二十八日</w:t>
      </w:r>
      <w:r w:rsidRPr="006E4F22">
        <w:rPr>
          <w:rFonts w:ascii="宋体" w:hAnsi="宋体" w:hint="eastAsia"/>
          <w:snapToGrid w:val="0"/>
          <w:kern w:val="0"/>
          <w:sz w:val="24"/>
        </w:rPr>
        <w:t>的估价结果。</w:t>
      </w:r>
    </w:p>
    <w:p w14:paraId="74B17F4F" w14:textId="573D1176" w:rsidR="005328B2" w:rsidRPr="006E4F22" w:rsidRDefault="0001028B">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2.</w:t>
      </w:r>
      <w:r w:rsidRPr="006E4F22">
        <w:rPr>
          <w:rFonts w:ascii="宋体" w:hAnsi="宋体"/>
          <w:snapToGrid w:val="0"/>
          <w:kern w:val="0"/>
          <w:sz w:val="24"/>
        </w:rPr>
        <w:t>本报告的使用有效期为自估价报告出具之日起计算为壹年，即</w:t>
      </w:r>
      <w:r w:rsidR="000759E5" w:rsidRPr="006E4F22">
        <w:rPr>
          <w:rFonts w:ascii="宋体" w:hAnsi="宋体" w:hint="eastAsia"/>
          <w:sz w:val="24"/>
          <w:szCs w:val="24"/>
        </w:rPr>
        <w:t>二〇二〇年七月二日</w:t>
      </w:r>
      <w:r w:rsidRPr="006E4F22">
        <w:rPr>
          <w:rFonts w:ascii="宋体" w:hAnsi="宋体"/>
          <w:sz w:val="24"/>
          <w:szCs w:val="24"/>
        </w:rPr>
        <w:t>起至</w:t>
      </w:r>
      <w:r w:rsidR="000C5146" w:rsidRPr="006E4F22">
        <w:rPr>
          <w:rFonts w:ascii="宋体" w:hAnsi="宋体" w:hint="eastAsia"/>
          <w:sz w:val="24"/>
          <w:szCs w:val="24"/>
        </w:rPr>
        <w:t>二〇二一年</w:t>
      </w:r>
      <w:r w:rsidR="000759E5" w:rsidRPr="006E4F22">
        <w:rPr>
          <w:rFonts w:ascii="宋体" w:hAnsi="宋体" w:hint="eastAsia"/>
          <w:sz w:val="24"/>
          <w:szCs w:val="24"/>
        </w:rPr>
        <w:t>七月一</w:t>
      </w:r>
      <w:r w:rsidR="000C5146" w:rsidRPr="006E4F22">
        <w:rPr>
          <w:rFonts w:ascii="宋体" w:hAnsi="宋体" w:hint="eastAsia"/>
          <w:sz w:val="24"/>
          <w:szCs w:val="24"/>
        </w:rPr>
        <w:t>日</w:t>
      </w:r>
      <w:r w:rsidRPr="006E4F22">
        <w:rPr>
          <w:rFonts w:ascii="宋体" w:hAnsi="宋体"/>
          <w:snapToGrid w:val="0"/>
          <w:kern w:val="0"/>
          <w:sz w:val="24"/>
        </w:rPr>
        <w:t>止。</w:t>
      </w:r>
    </w:p>
    <w:p w14:paraId="12657526" w14:textId="516D3A8D" w:rsidR="00F57C14" w:rsidRPr="006E4F22" w:rsidRDefault="00F57C14">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3.</w:t>
      </w:r>
      <w:r w:rsidRPr="006E4F22">
        <w:rPr>
          <w:rFonts w:ascii="宋体" w:hAnsi="宋体" w:hint="eastAsia"/>
          <w:snapToGrid w:val="0"/>
          <w:kern w:val="0"/>
          <w:sz w:val="24"/>
          <w:szCs w:val="24"/>
        </w:rPr>
        <w:t>估价对象《房屋预售备案信息》记载建筑面积，与《房产面积测绘报告》（半山康城2号楼）记载建筑面积不相一致，经咨询攀枝花市不动产登记中心《房屋预售备案信息》记载面积为预测绘面积，最终办证面积以实测报告《房产面积测绘报告》（半山康城2号楼）为准，故本次评估以《房产面积测绘报告》（半山康城2号楼）记载面积为准，若最终实际办证建筑面积与本次评估建筑面积不符，则估价结果需相应调整。提请报告使用人注意</w:t>
      </w:r>
      <w:r w:rsidR="008842CC" w:rsidRPr="006E4F22">
        <w:rPr>
          <w:rFonts w:ascii="宋体" w:hAnsi="宋体" w:hint="eastAsia"/>
          <w:snapToGrid w:val="0"/>
          <w:kern w:val="0"/>
          <w:sz w:val="24"/>
          <w:szCs w:val="24"/>
        </w:rPr>
        <w:t>。</w:t>
      </w:r>
    </w:p>
    <w:p w14:paraId="586DF734" w14:textId="31A57803" w:rsidR="005328B2" w:rsidRPr="006E4F22" w:rsidRDefault="00F57C14">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4</w:t>
      </w:r>
      <w:r w:rsidR="0001028B" w:rsidRPr="006E4F22">
        <w:rPr>
          <w:rFonts w:ascii="宋体" w:hAnsi="宋体" w:hint="eastAsia"/>
          <w:snapToGrid w:val="0"/>
          <w:kern w:val="0"/>
          <w:sz w:val="24"/>
        </w:rPr>
        <w:t>.</w:t>
      </w:r>
      <w:r w:rsidR="0001028B" w:rsidRPr="006E4F22">
        <w:rPr>
          <w:rFonts w:ascii="宋体" w:hAnsi="宋体" w:hint="eastAsia"/>
          <w:bCs/>
          <w:sz w:val="24"/>
          <w:szCs w:val="24"/>
        </w:rPr>
        <w:t>本</w:t>
      </w:r>
      <w:r w:rsidR="0001028B" w:rsidRPr="006E4F22">
        <w:rPr>
          <w:rFonts w:ascii="宋体" w:hAnsi="宋体" w:hint="eastAsia"/>
          <w:sz w:val="24"/>
          <w:szCs w:val="24"/>
        </w:rPr>
        <w:t>报告</w:t>
      </w:r>
      <w:r w:rsidR="0001028B" w:rsidRPr="006E4F22">
        <w:rPr>
          <w:rFonts w:ascii="宋体" w:hAnsi="宋体" w:hint="eastAsia"/>
          <w:bCs/>
          <w:sz w:val="24"/>
          <w:szCs w:val="24"/>
        </w:rPr>
        <w:t>仅供估价委托人执行</w:t>
      </w:r>
      <w:r w:rsidR="00333161" w:rsidRPr="006E4F22">
        <w:rPr>
          <w:rFonts w:ascii="宋体" w:hAnsi="宋体" w:hint="eastAsia"/>
          <w:bCs/>
          <w:sz w:val="24"/>
          <w:szCs w:val="24"/>
        </w:rPr>
        <w:t>中国信达资产管理股份有限公司四川省分公司</w:t>
      </w:r>
      <w:r w:rsidR="0001028B" w:rsidRPr="006E4F22">
        <w:rPr>
          <w:rFonts w:ascii="宋体" w:hAnsi="宋体" w:hint="eastAsia"/>
          <w:bCs/>
          <w:sz w:val="24"/>
          <w:szCs w:val="24"/>
        </w:rPr>
        <w:t>与</w:t>
      </w:r>
      <w:r w:rsidR="00333161" w:rsidRPr="006E4F22">
        <w:rPr>
          <w:rFonts w:ascii="宋体" w:hAnsi="宋体" w:hint="eastAsia"/>
          <w:bCs/>
          <w:sz w:val="24"/>
          <w:szCs w:val="24"/>
        </w:rPr>
        <w:t>攀枝花</w:t>
      </w:r>
      <w:proofErr w:type="gramStart"/>
      <w:r w:rsidR="00333161" w:rsidRPr="006E4F22">
        <w:rPr>
          <w:rFonts w:ascii="宋体" w:hAnsi="宋体" w:hint="eastAsia"/>
          <w:bCs/>
          <w:sz w:val="24"/>
          <w:szCs w:val="24"/>
        </w:rPr>
        <w:t>市意荣工贸</w:t>
      </w:r>
      <w:proofErr w:type="gramEnd"/>
      <w:r w:rsidR="00333161" w:rsidRPr="006E4F22">
        <w:rPr>
          <w:rFonts w:ascii="宋体" w:hAnsi="宋体" w:hint="eastAsia"/>
          <w:bCs/>
          <w:sz w:val="24"/>
          <w:szCs w:val="24"/>
        </w:rPr>
        <w:t>有限责任公司、盐边县红</w:t>
      </w:r>
      <w:proofErr w:type="gramStart"/>
      <w:r w:rsidR="00333161" w:rsidRPr="006E4F22">
        <w:rPr>
          <w:rFonts w:ascii="宋体" w:hAnsi="宋体" w:hint="eastAsia"/>
          <w:bCs/>
          <w:sz w:val="24"/>
          <w:szCs w:val="24"/>
        </w:rPr>
        <w:t>坭永生炭业有限责任公司</w:t>
      </w:r>
      <w:proofErr w:type="gramEnd"/>
      <w:r w:rsidR="00333161" w:rsidRPr="006E4F22">
        <w:rPr>
          <w:rFonts w:ascii="宋体" w:hAnsi="宋体" w:hint="eastAsia"/>
          <w:bCs/>
          <w:sz w:val="24"/>
          <w:szCs w:val="24"/>
        </w:rPr>
        <w:t>、盐边县永生电力开发有限责任公司、攀枝花永生房地产开发有限公司、简安兵、简安强、杨高会金融借款合同纠纷一案</w:t>
      </w:r>
      <w:r w:rsidR="0001028B" w:rsidRPr="006E4F22">
        <w:rPr>
          <w:rFonts w:ascii="宋体" w:hAnsi="宋体" w:hint="eastAsia"/>
          <w:bCs/>
          <w:sz w:val="24"/>
          <w:szCs w:val="24"/>
        </w:rPr>
        <w:t>所涉及的房地产司法拍卖（变卖）使用。</w:t>
      </w:r>
    </w:p>
    <w:p w14:paraId="5BCBEAD6" w14:textId="77777777" w:rsidR="006E4F22" w:rsidRDefault="006E4F22">
      <w:pPr>
        <w:adjustRightInd w:val="0"/>
        <w:snapToGrid w:val="0"/>
        <w:spacing w:beforeLines="100" w:before="240" w:line="360" w:lineRule="auto"/>
        <w:ind w:firstLineChars="200" w:firstLine="480"/>
        <w:rPr>
          <w:rFonts w:ascii="宋体" w:hAnsi="宋体" w:hint="eastAsia"/>
          <w:snapToGrid w:val="0"/>
          <w:kern w:val="0"/>
          <w:sz w:val="24"/>
          <w:szCs w:val="24"/>
        </w:rPr>
      </w:pPr>
    </w:p>
    <w:p w14:paraId="38FD0B54" w14:textId="77777777" w:rsidR="006E4F22" w:rsidRDefault="006E4F22">
      <w:pPr>
        <w:adjustRightInd w:val="0"/>
        <w:snapToGrid w:val="0"/>
        <w:spacing w:beforeLines="100" w:before="240" w:line="360" w:lineRule="auto"/>
        <w:ind w:firstLineChars="200" w:firstLine="480"/>
        <w:rPr>
          <w:rFonts w:ascii="宋体" w:hAnsi="宋体" w:hint="eastAsia"/>
          <w:snapToGrid w:val="0"/>
          <w:kern w:val="0"/>
          <w:sz w:val="24"/>
          <w:szCs w:val="24"/>
        </w:rPr>
      </w:pPr>
    </w:p>
    <w:p w14:paraId="0DB16953" w14:textId="048FA255" w:rsidR="005328B2" w:rsidRPr="006E4F22" w:rsidRDefault="0001028B">
      <w:pPr>
        <w:adjustRightInd w:val="0"/>
        <w:snapToGrid w:val="0"/>
        <w:spacing w:beforeLines="100" w:before="240" w:line="360" w:lineRule="auto"/>
        <w:ind w:firstLineChars="200" w:firstLine="480"/>
        <w:rPr>
          <w:rFonts w:ascii="宋体" w:hAnsi="宋体"/>
          <w:snapToGrid w:val="0"/>
          <w:spacing w:val="20"/>
          <w:kern w:val="0"/>
          <w:sz w:val="24"/>
        </w:rPr>
      </w:pPr>
      <w:r w:rsidRPr="006E4F22">
        <w:rPr>
          <w:rFonts w:ascii="宋体" w:hAnsi="宋体" w:hint="eastAsia"/>
          <w:snapToGrid w:val="0"/>
          <w:kern w:val="0"/>
          <w:sz w:val="24"/>
          <w:szCs w:val="24"/>
        </w:rPr>
        <w:t>上述结论</w:t>
      </w:r>
      <w:proofErr w:type="gramStart"/>
      <w:r w:rsidRPr="006E4F22">
        <w:rPr>
          <w:rFonts w:ascii="宋体" w:hAnsi="宋体" w:hint="eastAsia"/>
          <w:snapToGrid w:val="0"/>
          <w:kern w:val="0"/>
          <w:sz w:val="24"/>
          <w:szCs w:val="24"/>
        </w:rPr>
        <w:t>摘自</w:t>
      </w:r>
      <w:r w:rsidR="009E4F93" w:rsidRPr="006E4F22">
        <w:rPr>
          <w:rFonts w:ascii="宋体" w:hAnsi="宋体" w:hint="eastAsia"/>
          <w:snapToGrid w:val="0"/>
          <w:kern w:val="0"/>
          <w:sz w:val="24"/>
          <w:szCs w:val="24"/>
        </w:rPr>
        <w:t>川恒通</w:t>
      </w:r>
      <w:proofErr w:type="gramEnd"/>
      <w:r w:rsidR="009E4F93" w:rsidRPr="006E4F22">
        <w:rPr>
          <w:rFonts w:ascii="宋体" w:hAnsi="宋体" w:hint="eastAsia"/>
          <w:snapToGrid w:val="0"/>
          <w:kern w:val="0"/>
          <w:sz w:val="24"/>
          <w:szCs w:val="24"/>
        </w:rPr>
        <w:t>评房字(2020)251号</w:t>
      </w:r>
      <w:proofErr w:type="gramStart"/>
      <w:r w:rsidRPr="006E4F22">
        <w:rPr>
          <w:rFonts w:ascii="宋体" w:hAnsi="宋体" w:hint="eastAsia"/>
          <w:snapToGrid w:val="0"/>
          <w:kern w:val="0"/>
          <w:sz w:val="24"/>
          <w:szCs w:val="24"/>
        </w:rPr>
        <w:t>“</w:t>
      </w:r>
      <w:proofErr w:type="gramEnd"/>
      <w:r w:rsidR="00D017FB" w:rsidRPr="006E4F22">
        <w:rPr>
          <w:rFonts w:ascii="宋体" w:hAnsi="宋体" w:hint="eastAsia"/>
          <w:snapToGrid w:val="0"/>
          <w:kern w:val="0"/>
          <w:sz w:val="24"/>
          <w:szCs w:val="24"/>
        </w:rPr>
        <w:t>四川省成都市中级人民法院</w:t>
      </w:r>
      <w:r w:rsidRPr="006E4F22">
        <w:rPr>
          <w:rFonts w:ascii="宋体" w:hAnsi="宋体" w:hint="eastAsia"/>
          <w:snapToGrid w:val="0"/>
          <w:kern w:val="0"/>
          <w:sz w:val="24"/>
          <w:szCs w:val="24"/>
        </w:rPr>
        <w:t>委托的</w:t>
      </w:r>
      <w:r w:rsidR="0036769D" w:rsidRPr="006E4F22">
        <w:rPr>
          <w:rFonts w:ascii="宋体" w:hAnsi="宋体" w:hint="eastAsia"/>
          <w:snapToGrid w:val="0"/>
          <w:kern w:val="0"/>
          <w:sz w:val="24"/>
          <w:szCs w:val="24"/>
        </w:rPr>
        <w:t>攀枝花永生房地产开发有限公司修建的</w:t>
      </w:r>
      <w:r w:rsidRPr="006E4F22">
        <w:rPr>
          <w:rFonts w:ascii="宋体" w:hAnsi="宋体" w:hint="eastAsia"/>
          <w:snapToGrid w:val="0"/>
          <w:kern w:val="0"/>
          <w:sz w:val="24"/>
          <w:szCs w:val="24"/>
        </w:rPr>
        <w:t>位于</w:t>
      </w:r>
      <w:r w:rsidR="009E4F93" w:rsidRPr="006E4F22">
        <w:rPr>
          <w:rFonts w:ascii="宋体" w:hAnsi="宋体" w:hint="eastAsia"/>
          <w:snapToGrid w:val="0"/>
          <w:kern w:val="0"/>
          <w:sz w:val="24"/>
          <w:szCs w:val="24"/>
        </w:rPr>
        <w:t>攀枝花市东区新盛路6号“半山康城”2幢共17套</w:t>
      </w:r>
      <w:r w:rsidR="00ED5F72" w:rsidRPr="006E4F22">
        <w:rPr>
          <w:rFonts w:ascii="宋体" w:hAnsi="宋体" w:hint="eastAsia"/>
          <w:snapToGrid w:val="0"/>
          <w:kern w:val="0"/>
          <w:sz w:val="24"/>
          <w:szCs w:val="24"/>
        </w:rPr>
        <w:t>住宅</w:t>
      </w:r>
      <w:r w:rsidRPr="006E4F22">
        <w:rPr>
          <w:rFonts w:ascii="宋体" w:hAnsi="宋体" w:hint="eastAsia"/>
          <w:snapToGrid w:val="0"/>
          <w:kern w:val="0"/>
          <w:sz w:val="24"/>
          <w:szCs w:val="24"/>
        </w:rPr>
        <w:t>房地产市场价值评估</w:t>
      </w:r>
      <w:proofErr w:type="gramStart"/>
      <w:r w:rsidRPr="006E4F22">
        <w:rPr>
          <w:rFonts w:ascii="宋体" w:hAnsi="宋体" w:hint="eastAsia"/>
          <w:snapToGrid w:val="0"/>
          <w:kern w:val="0"/>
          <w:sz w:val="24"/>
          <w:szCs w:val="24"/>
        </w:rPr>
        <w:t>”</w:t>
      </w:r>
      <w:proofErr w:type="gramEnd"/>
      <w:r w:rsidRPr="006E4F22">
        <w:rPr>
          <w:rFonts w:ascii="宋体" w:hAnsi="宋体" w:hint="eastAsia"/>
          <w:snapToGrid w:val="0"/>
          <w:kern w:val="0"/>
          <w:sz w:val="24"/>
          <w:szCs w:val="24"/>
        </w:rPr>
        <w:t>报告书，应用时应认真阅读本估价报告书全文。</w:t>
      </w:r>
    </w:p>
    <w:p w14:paraId="6A224A0D" w14:textId="77777777" w:rsidR="005328B2" w:rsidRPr="006E4F22" w:rsidRDefault="0001028B">
      <w:pPr>
        <w:adjustRightInd w:val="0"/>
        <w:snapToGrid w:val="0"/>
        <w:spacing w:beforeLines="100" w:before="240" w:line="360" w:lineRule="auto"/>
        <w:ind w:firstLineChars="200" w:firstLine="480"/>
        <w:jc w:val="right"/>
        <w:rPr>
          <w:rFonts w:ascii="宋体" w:hAnsi="宋体"/>
          <w:sz w:val="24"/>
        </w:rPr>
      </w:pPr>
      <w:r w:rsidRPr="006E4F22">
        <w:rPr>
          <w:rFonts w:ascii="宋体" w:hAnsi="宋体" w:hint="eastAsia"/>
          <w:sz w:val="24"/>
        </w:rPr>
        <w:t>四川恒通房地产土地资产评估有限公司</w:t>
      </w:r>
    </w:p>
    <w:p w14:paraId="407FB7B4" w14:textId="77777777" w:rsidR="005328B2" w:rsidRPr="006E4F22" w:rsidRDefault="0001028B">
      <w:pPr>
        <w:adjustRightInd w:val="0"/>
        <w:snapToGrid w:val="0"/>
        <w:spacing w:beforeLines="50" w:before="120" w:line="360" w:lineRule="auto"/>
        <w:ind w:right="240" w:firstLineChars="1900" w:firstLine="4560"/>
        <w:rPr>
          <w:rFonts w:ascii="宋体" w:hAnsi="宋体"/>
          <w:sz w:val="24"/>
        </w:rPr>
      </w:pPr>
      <w:r w:rsidRPr="006E4F22">
        <w:rPr>
          <w:rFonts w:ascii="宋体" w:hAnsi="宋体" w:hint="eastAsia"/>
          <w:sz w:val="24"/>
        </w:rPr>
        <w:t>法定代表人：</w:t>
      </w:r>
    </w:p>
    <w:p w14:paraId="758F8236" w14:textId="665CEEA0" w:rsidR="00EC27E3" w:rsidRPr="006E4F22" w:rsidRDefault="000759E5" w:rsidP="00EC27E3">
      <w:pPr>
        <w:adjustRightInd w:val="0"/>
        <w:snapToGrid w:val="0"/>
        <w:spacing w:beforeLines="50" w:before="120" w:line="360" w:lineRule="auto"/>
        <w:ind w:right="480" w:firstLineChars="200" w:firstLine="480"/>
        <w:jc w:val="right"/>
        <w:rPr>
          <w:rFonts w:ascii="宋体" w:hAnsi="宋体"/>
          <w:sz w:val="24"/>
          <w:szCs w:val="24"/>
        </w:rPr>
      </w:pPr>
      <w:r w:rsidRPr="006E4F22">
        <w:rPr>
          <w:rFonts w:ascii="宋体" w:hAnsi="宋体" w:hint="eastAsia"/>
          <w:sz w:val="24"/>
          <w:szCs w:val="24"/>
        </w:rPr>
        <w:t>二〇二〇年七月二日</w:t>
      </w:r>
    </w:p>
    <w:p w14:paraId="47B987C5" w14:textId="56F69F62" w:rsidR="00EC27E3" w:rsidRPr="006E4F22" w:rsidRDefault="00EC27E3">
      <w:pPr>
        <w:widowControl/>
        <w:jc w:val="left"/>
        <w:rPr>
          <w:rFonts w:ascii="宋体" w:hAnsi="宋体"/>
          <w:sz w:val="24"/>
          <w:szCs w:val="24"/>
        </w:rPr>
        <w:sectPr w:rsidR="00EC27E3" w:rsidRPr="006E4F22" w:rsidSect="00F84B68">
          <w:headerReference w:type="default" r:id="rId14"/>
          <w:footerReference w:type="default" r:id="rId15"/>
          <w:pgSz w:w="11906" w:h="16838"/>
          <w:pgMar w:top="1985" w:right="1797" w:bottom="1814" w:left="1797" w:header="1418" w:footer="737" w:gutter="0"/>
          <w:pgNumType w:start="1"/>
          <w:cols w:space="720"/>
          <w:docGrid w:linePitch="286"/>
        </w:sectPr>
      </w:pPr>
    </w:p>
    <w:p w14:paraId="68DD5E24" w14:textId="6571543D" w:rsidR="00EC27E3" w:rsidRPr="006E4F22" w:rsidRDefault="00EC27E3">
      <w:pPr>
        <w:widowControl/>
        <w:jc w:val="left"/>
        <w:rPr>
          <w:rFonts w:ascii="宋体" w:hAnsi="宋体"/>
          <w:sz w:val="24"/>
          <w:szCs w:val="24"/>
        </w:rPr>
      </w:pPr>
    </w:p>
    <w:p w14:paraId="0C1A5D3B" w14:textId="77777777" w:rsidR="005328B2" w:rsidRPr="006E4F22" w:rsidRDefault="0001028B">
      <w:pPr>
        <w:adjustRightInd w:val="0"/>
        <w:snapToGrid w:val="0"/>
        <w:spacing w:beforeLines="250" w:before="600" w:line="480" w:lineRule="auto"/>
        <w:jc w:val="center"/>
        <w:rPr>
          <w:rFonts w:ascii="宋体" w:hAnsi="宋体"/>
          <w:b/>
          <w:snapToGrid w:val="0"/>
          <w:spacing w:val="60"/>
          <w:kern w:val="0"/>
          <w:sz w:val="36"/>
          <w:szCs w:val="36"/>
        </w:rPr>
      </w:pPr>
      <w:r w:rsidRPr="006E4F22">
        <w:rPr>
          <w:rFonts w:ascii="宋体" w:hAnsi="宋体" w:hint="eastAsia"/>
          <w:b/>
          <w:snapToGrid w:val="0"/>
          <w:spacing w:val="60"/>
          <w:kern w:val="0"/>
          <w:sz w:val="36"/>
          <w:szCs w:val="36"/>
        </w:rPr>
        <w:t>目 录</w:t>
      </w:r>
    </w:p>
    <w:p w14:paraId="37F23CC3" w14:textId="77777777" w:rsidR="006E4F22" w:rsidRPr="006E4F22" w:rsidRDefault="0001028B">
      <w:pPr>
        <w:pStyle w:val="10"/>
        <w:tabs>
          <w:tab w:val="right" w:leader="dot" w:pos="8302"/>
        </w:tabs>
        <w:rPr>
          <w:rFonts w:eastAsiaTheme="minorEastAsia"/>
          <w:b w:val="0"/>
          <w:bCs w:val="0"/>
          <w:caps w:val="0"/>
          <w:noProof/>
          <w:sz w:val="24"/>
          <w:szCs w:val="24"/>
        </w:rPr>
      </w:pPr>
      <w:r w:rsidRPr="006E4F22">
        <w:rPr>
          <w:sz w:val="24"/>
          <w:szCs w:val="24"/>
        </w:rPr>
        <w:fldChar w:fldCharType="begin"/>
      </w:r>
      <w:r w:rsidRPr="006E4F22">
        <w:rPr>
          <w:sz w:val="24"/>
          <w:szCs w:val="24"/>
        </w:rPr>
        <w:instrText xml:space="preserve"> TOC \o "1-3" \h \z \u </w:instrText>
      </w:r>
      <w:r w:rsidRPr="006E4F22">
        <w:rPr>
          <w:sz w:val="24"/>
          <w:szCs w:val="24"/>
        </w:rPr>
        <w:fldChar w:fldCharType="separate"/>
      </w:r>
      <w:hyperlink w:anchor="_Toc45530899" w:history="1">
        <w:r w:rsidR="006E4F22" w:rsidRPr="006E4F22">
          <w:rPr>
            <w:rStyle w:val="af4"/>
            <w:noProof/>
            <w:sz w:val="24"/>
            <w:szCs w:val="24"/>
          </w:rPr>
          <w:t>估价师声明</w:t>
        </w:r>
        <w:r w:rsidR="006E4F22" w:rsidRPr="006E4F22">
          <w:rPr>
            <w:noProof/>
            <w:webHidden/>
            <w:sz w:val="24"/>
            <w:szCs w:val="24"/>
          </w:rPr>
          <w:tab/>
        </w:r>
        <w:r w:rsidR="006E4F22" w:rsidRPr="006E4F22">
          <w:rPr>
            <w:noProof/>
            <w:webHidden/>
            <w:sz w:val="24"/>
            <w:szCs w:val="24"/>
          </w:rPr>
          <w:fldChar w:fldCharType="begin"/>
        </w:r>
        <w:r w:rsidR="006E4F22" w:rsidRPr="006E4F22">
          <w:rPr>
            <w:noProof/>
            <w:webHidden/>
            <w:sz w:val="24"/>
            <w:szCs w:val="24"/>
          </w:rPr>
          <w:instrText xml:space="preserve"> PAGEREF _Toc45530899 \h </w:instrText>
        </w:r>
        <w:r w:rsidR="006E4F22" w:rsidRPr="006E4F22">
          <w:rPr>
            <w:noProof/>
            <w:webHidden/>
            <w:sz w:val="24"/>
            <w:szCs w:val="24"/>
          </w:rPr>
        </w:r>
        <w:r w:rsidR="006E4F22" w:rsidRPr="006E4F22">
          <w:rPr>
            <w:noProof/>
            <w:webHidden/>
            <w:sz w:val="24"/>
            <w:szCs w:val="24"/>
          </w:rPr>
          <w:fldChar w:fldCharType="separate"/>
        </w:r>
        <w:r w:rsidR="006E4F22" w:rsidRPr="006E4F22">
          <w:rPr>
            <w:noProof/>
            <w:webHidden/>
            <w:sz w:val="24"/>
            <w:szCs w:val="24"/>
          </w:rPr>
          <w:t>1</w:t>
        </w:r>
        <w:r w:rsidR="006E4F22" w:rsidRPr="006E4F22">
          <w:rPr>
            <w:noProof/>
            <w:webHidden/>
            <w:sz w:val="24"/>
            <w:szCs w:val="24"/>
          </w:rPr>
          <w:fldChar w:fldCharType="end"/>
        </w:r>
      </w:hyperlink>
    </w:p>
    <w:p w14:paraId="6311D04A" w14:textId="77777777" w:rsidR="006E4F22" w:rsidRPr="006E4F22" w:rsidRDefault="006E4F22">
      <w:pPr>
        <w:pStyle w:val="10"/>
        <w:tabs>
          <w:tab w:val="right" w:leader="dot" w:pos="8302"/>
        </w:tabs>
        <w:rPr>
          <w:rFonts w:eastAsiaTheme="minorEastAsia"/>
          <w:b w:val="0"/>
          <w:bCs w:val="0"/>
          <w:caps w:val="0"/>
          <w:noProof/>
          <w:sz w:val="24"/>
          <w:szCs w:val="24"/>
        </w:rPr>
      </w:pPr>
      <w:hyperlink w:anchor="_Toc45530900" w:history="1">
        <w:r w:rsidRPr="006E4F22">
          <w:rPr>
            <w:rStyle w:val="af4"/>
            <w:noProof/>
            <w:sz w:val="24"/>
            <w:szCs w:val="24"/>
          </w:rPr>
          <w:t>估价假设和限制条件</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_Toc45530900 \h </w:instrText>
        </w:r>
        <w:r w:rsidRPr="006E4F22">
          <w:rPr>
            <w:noProof/>
            <w:webHidden/>
            <w:sz w:val="24"/>
            <w:szCs w:val="24"/>
          </w:rPr>
        </w:r>
        <w:r w:rsidRPr="006E4F22">
          <w:rPr>
            <w:noProof/>
            <w:webHidden/>
            <w:sz w:val="24"/>
            <w:szCs w:val="24"/>
          </w:rPr>
          <w:fldChar w:fldCharType="separate"/>
        </w:r>
        <w:r w:rsidRPr="006E4F22">
          <w:rPr>
            <w:noProof/>
            <w:webHidden/>
            <w:sz w:val="24"/>
            <w:szCs w:val="24"/>
          </w:rPr>
          <w:t>2</w:t>
        </w:r>
        <w:r w:rsidRPr="006E4F22">
          <w:rPr>
            <w:noProof/>
            <w:webHidden/>
            <w:sz w:val="24"/>
            <w:szCs w:val="24"/>
          </w:rPr>
          <w:fldChar w:fldCharType="end"/>
        </w:r>
      </w:hyperlink>
    </w:p>
    <w:p w14:paraId="3D70A3B7" w14:textId="77777777" w:rsidR="006E4F22" w:rsidRPr="006E4F22" w:rsidRDefault="006E4F22">
      <w:pPr>
        <w:pStyle w:val="10"/>
        <w:tabs>
          <w:tab w:val="right" w:leader="dot" w:pos="8302"/>
        </w:tabs>
        <w:rPr>
          <w:rFonts w:eastAsiaTheme="minorEastAsia"/>
          <w:b w:val="0"/>
          <w:bCs w:val="0"/>
          <w:caps w:val="0"/>
          <w:noProof/>
          <w:sz w:val="24"/>
          <w:szCs w:val="24"/>
        </w:rPr>
      </w:pPr>
      <w:hyperlink w:anchor="_Toc45530901" w:history="1">
        <w:r w:rsidRPr="006E4F22">
          <w:rPr>
            <w:rStyle w:val="af4"/>
            <w:noProof/>
            <w:sz w:val="24"/>
            <w:szCs w:val="24"/>
          </w:rPr>
          <w:t>估价结果报告</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_Toc45530901 \h </w:instrText>
        </w:r>
        <w:r w:rsidRPr="006E4F22">
          <w:rPr>
            <w:noProof/>
            <w:webHidden/>
            <w:sz w:val="24"/>
            <w:szCs w:val="24"/>
          </w:rPr>
        </w:r>
        <w:r w:rsidRPr="006E4F22">
          <w:rPr>
            <w:noProof/>
            <w:webHidden/>
            <w:sz w:val="24"/>
            <w:szCs w:val="24"/>
          </w:rPr>
          <w:fldChar w:fldCharType="separate"/>
        </w:r>
        <w:r w:rsidRPr="006E4F22">
          <w:rPr>
            <w:noProof/>
            <w:webHidden/>
            <w:sz w:val="24"/>
            <w:szCs w:val="24"/>
          </w:rPr>
          <w:t>6</w:t>
        </w:r>
        <w:r w:rsidRPr="006E4F22">
          <w:rPr>
            <w:noProof/>
            <w:webHidden/>
            <w:sz w:val="24"/>
            <w:szCs w:val="24"/>
          </w:rPr>
          <w:fldChar w:fldCharType="end"/>
        </w:r>
      </w:hyperlink>
    </w:p>
    <w:p w14:paraId="25456E7C" w14:textId="77777777" w:rsidR="006E4F22" w:rsidRPr="006E4F22" w:rsidRDefault="006E4F22">
      <w:pPr>
        <w:pStyle w:val="21"/>
        <w:tabs>
          <w:tab w:val="right" w:leader="dot" w:pos="8302"/>
        </w:tabs>
        <w:rPr>
          <w:rFonts w:eastAsiaTheme="minorEastAsia"/>
          <w:smallCaps w:val="0"/>
          <w:noProof/>
          <w:sz w:val="24"/>
          <w:szCs w:val="24"/>
        </w:rPr>
      </w:pPr>
      <w:hyperlink w:anchor="_Toc45530902" w:history="1">
        <w:r w:rsidRPr="006E4F22">
          <w:rPr>
            <w:rStyle w:val="af4"/>
            <w:noProof/>
            <w:snapToGrid w:val="0"/>
            <w:kern w:val="0"/>
            <w:sz w:val="24"/>
            <w:szCs w:val="24"/>
          </w:rPr>
          <w:t>一、估价委托人</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_Toc45530902 \h </w:instrText>
        </w:r>
        <w:r w:rsidRPr="006E4F22">
          <w:rPr>
            <w:noProof/>
            <w:webHidden/>
            <w:sz w:val="24"/>
            <w:szCs w:val="24"/>
          </w:rPr>
        </w:r>
        <w:r w:rsidRPr="006E4F22">
          <w:rPr>
            <w:noProof/>
            <w:webHidden/>
            <w:sz w:val="24"/>
            <w:szCs w:val="24"/>
          </w:rPr>
          <w:fldChar w:fldCharType="separate"/>
        </w:r>
        <w:r w:rsidRPr="006E4F22">
          <w:rPr>
            <w:noProof/>
            <w:webHidden/>
            <w:sz w:val="24"/>
            <w:szCs w:val="24"/>
          </w:rPr>
          <w:t>6</w:t>
        </w:r>
        <w:r w:rsidRPr="006E4F22">
          <w:rPr>
            <w:noProof/>
            <w:webHidden/>
            <w:sz w:val="24"/>
            <w:szCs w:val="24"/>
          </w:rPr>
          <w:fldChar w:fldCharType="end"/>
        </w:r>
      </w:hyperlink>
    </w:p>
    <w:p w14:paraId="73AC5E11" w14:textId="77777777" w:rsidR="006E4F22" w:rsidRPr="006E4F22" w:rsidRDefault="006E4F22">
      <w:pPr>
        <w:pStyle w:val="21"/>
        <w:tabs>
          <w:tab w:val="right" w:leader="dot" w:pos="8302"/>
        </w:tabs>
        <w:rPr>
          <w:rFonts w:eastAsiaTheme="minorEastAsia"/>
          <w:smallCaps w:val="0"/>
          <w:noProof/>
          <w:sz w:val="24"/>
          <w:szCs w:val="24"/>
        </w:rPr>
      </w:pPr>
      <w:hyperlink w:anchor="_Toc45530903" w:history="1">
        <w:r w:rsidRPr="006E4F22">
          <w:rPr>
            <w:rStyle w:val="af4"/>
            <w:noProof/>
            <w:snapToGrid w:val="0"/>
            <w:kern w:val="0"/>
            <w:sz w:val="24"/>
            <w:szCs w:val="24"/>
          </w:rPr>
          <w:t>二、房地产估价机构</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_Toc45530903 \h </w:instrText>
        </w:r>
        <w:r w:rsidRPr="006E4F22">
          <w:rPr>
            <w:noProof/>
            <w:webHidden/>
            <w:sz w:val="24"/>
            <w:szCs w:val="24"/>
          </w:rPr>
        </w:r>
        <w:r w:rsidRPr="006E4F22">
          <w:rPr>
            <w:noProof/>
            <w:webHidden/>
            <w:sz w:val="24"/>
            <w:szCs w:val="24"/>
          </w:rPr>
          <w:fldChar w:fldCharType="separate"/>
        </w:r>
        <w:r w:rsidRPr="006E4F22">
          <w:rPr>
            <w:noProof/>
            <w:webHidden/>
            <w:sz w:val="24"/>
            <w:szCs w:val="24"/>
          </w:rPr>
          <w:t>6</w:t>
        </w:r>
        <w:r w:rsidRPr="006E4F22">
          <w:rPr>
            <w:noProof/>
            <w:webHidden/>
            <w:sz w:val="24"/>
            <w:szCs w:val="24"/>
          </w:rPr>
          <w:fldChar w:fldCharType="end"/>
        </w:r>
      </w:hyperlink>
    </w:p>
    <w:p w14:paraId="36A195E8" w14:textId="77777777" w:rsidR="006E4F22" w:rsidRPr="006E4F22" w:rsidRDefault="006E4F22">
      <w:pPr>
        <w:pStyle w:val="21"/>
        <w:tabs>
          <w:tab w:val="right" w:leader="dot" w:pos="8302"/>
        </w:tabs>
        <w:rPr>
          <w:rFonts w:eastAsiaTheme="minorEastAsia"/>
          <w:smallCaps w:val="0"/>
          <w:noProof/>
          <w:sz w:val="24"/>
          <w:szCs w:val="24"/>
        </w:rPr>
      </w:pPr>
      <w:hyperlink w:anchor="_Toc45530904" w:history="1">
        <w:r w:rsidRPr="006E4F22">
          <w:rPr>
            <w:rStyle w:val="af4"/>
            <w:noProof/>
            <w:snapToGrid w:val="0"/>
            <w:kern w:val="0"/>
            <w:sz w:val="24"/>
            <w:szCs w:val="24"/>
          </w:rPr>
          <w:t>三、估价目的</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_Toc45530904 \h </w:instrText>
        </w:r>
        <w:r w:rsidRPr="006E4F22">
          <w:rPr>
            <w:noProof/>
            <w:webHidden/>
            <w:sz w:val="24"/>
            <w:szCs w:val="24"/>
          </w:rPr>
        </w:r>
        <w:r w:rsidRPr="006E4F22">
          <w:rPr>
            <w:noProof/>
            <w:webHidden/>
            <w:sz w:val="24"/>
            <w:szCs w:val="24"/>
          </w:rPr>
          <w:fldChar w:fldCharType="separate"/>
        </w:r>
        <w:r w:rsidRPr="006E4F22">
          <w:rPr>
            <w:noProof/>
            <w:webHidden/>
            <w:sz w:val="24"/>
            <w:szCs w:val="24"/>
          </w:rPr>
          <w:t>6</w:t>
        </w:r>
        <w:r w:rsidRPr="006E4F22">
          <w:rPr>
            <w:noProof/>
            <w:webHidden/>
            <w:sz w:val="24"/>
            <w:szCs w:val="24"/>
          </w:rPr>
          <w:fldChar w:fldCharType="end"/>
        </w:r>
      </w:hyperlink>
    </w:p>
    <w:p w14:paraId="7000B620" w14:textId="77777777" w:rsidR="006E4F22" w:rsidRPr="006E4F22" w:rsidRDefault="006E4F22">
      <w:pPr>
        <w:pStyle w:val="21"/>
        <w:tabs>
          <w:tab w:val="right" w:leader="dot" w:pos="8302"/>
        </w:tabs>
        <w:rPr>
          <w:rFonts w:eastAsiaTheme="minorEastAsia"/>
          <w:smallCaps w:val="0"/>
          <w:noProof/>
          <w:sz w:val="24"/>
          <w:szCs w:val="24"/>
        </w:rPr>
      </w:pPr>
      <w:hyperlink w:anchor="_Toc45530905" w:history="1">
        <w:r w:rsidRPr="006E4F22">
          <w:rPr>
            <w:rStyle w:val="af4"/>
            <w:noProof/>
            <w:snapToGrid w:val="0"/>
            <w:kern w:val="0"/>
            <w:sz w:val="24"/>
            <w:szCs w:val="24"/>
          </w:rPr>
          <w:t>四、估价对象</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_Toc45530905 \h </w:instrText>
        </w:r>
        <w:r w:rsidRPr="006E4F22">
          <w:rPr>
            <w:noProof/>
            <w:webHidden/>
            <w:sz w:val="24"/>
            <w:szCs w:val="24"/>
          </w:rPr>
        </w:r>
        <w:r w:rsidRPr="006E4F22">
          <w:rPr>
            <w:noProof/>
            <w:webHidden/>
            <w:sz w:val="24"/>
            <w:szCs w:val="24"/>
          </w:rPr>
          <w:fldChar w:fldCharType="separate"/>
        </w:r>
        <w:r w:rsidRPr="006E4F22">
          <w:rPr>
            <w:noProof/>
            <w:webHidden/>
            <w:sz w:val="24"/>
            <w:szCs w:val="24"/>
          </w:rPr>
          <w:t>6</w:t>
        </w:r>
        <w:r w:rsidRPr="006E4F22">
          <w:rPr>
            <w:noProof/>
            <w:webHidden/>
            <w:sz w:val="24"/>
            <w:szCs w:val="24"/>
          </w:rPr>
          <w:fldChar w:fldCharType="end"/>
        </w:r>
      </w:hyperlink>
    </w:p>
    <w:p w14:paraId="6657E973" w14:textId="77777777" w:rsidR="006E4F22" w:rsidRPr="006E4F22" w:rsidRDefault="006E4F22">
      <w:pPr>
        <w:pStyle w:val="21"/>
        <w:tabs>
          <w:tab w:val="right" w:leader="dot" w:pos="8302"/>
        </w:tabs>
        <w:rPr>
          <w:rFonts w:eastAsiaTheme="minorEastAsia"/>
          <w:smallCaps w:val="0"/>
          <w:noProof/>
          <w:sz w:val="24"/>
          <w:szCs w:val="24"/>
        </w:rPr>
      </w:pPr>
      <w:hyperlink w:anchor="_Toc45530906" w:history="1">
        <w:r w:rsidRPr="006E4F22">
          <w:rPr>
            <w:rStyle w:val="af4"/>
            <w:noProof/>
            <w:snapToGrid w:val="0"/>
            <w:kern w:val="0"/>
            <w:sz w:val="24"/>
            <w:szCs w:val="24"/>
          </w:rPr>
          <w:t>五、价值时点</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_Toc45530906 \h </w:instrText>
        </w:r>
        <w:r w:rsidRPr="006E4F22">
          <w:rPr>
            <w:noProof/>
            <w:webHidden/>
            <w:sz w:val="24"/>
            <w:szCs w:val="24"/>
          </w:rPr>
        </w:r>
        <w:r w:rsidRPr="006E4F22">
          <w:rPr>
            <w:noProof/>
            <w:webHidden/>
            <w:sz w:val="24"/>
            <w:szCs w:val="24"/>
          </w:rPr>
          <w:fldChar w:fldCharType="separate"/>
        </w:r>
        <w:r w:rsidRPr="006E4F22">
          <w:rPr>
            <w:noProof/>
            <w:webHidden/>
            <w:sz w:val="24"/>
            <w:szCs w:val="24"/>
          </w:rPr>
          <w:t>13</w:t>
        </w:r>
        <w:r w:rsidRPr="006E4F22">
          <w:rPr>
            <w:noProof/>
            <w:webHidden/>
            <w:sz w:val="24"/>
            <w:szCs w:val="24"/>
          </w:rPr>
          <w:fldChar w:fldCharType="end"/>
        </w:r>
      </w:hyperlink>
    </w:p>
    <w:p w14:paraId="55A3DC7C" w14:textId="77777777" w:rsidR="006E4F22" w:rsidRPr="006E4F22" w:rsidRDefault="006E4F22">
      <w:pPr>
        <w:pStyle w:val="21"/>
        <w:tabs>
          <w:tab w:val="right" w:leader="dot" w:pos="8302"/>
        </w:tabs>
        <w:rPr>
          <w:rFonts w:eastAsiaTheme="minorEastAsia"/>
          <w:smallCaps w:val="0"/>
          <w:noProof/>
          <w:sz w:val="24"/>
          <w:szCs w:val="24"/>
        </w:rPr>
      </w:pPr>
      <w:hyperlink w:anchor="_Toc45530907" w:history="1">
        <w:r w:rsidRPr="006E4F22">
          <w:rPr>
            <w:rStyle w:val="af4"/>
            <w:noProof/>
            <w:snapToGrid w:val="0"/>
            <w:kern w:val="0"/>
            <w:sz w:val="24"/>
            <w:szCs w:val="24"/>
          </w:rPr>
          <w:t>六、价值类型</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_Toc45530907 \h </w:instrText>
        </w:r>
        <w:r w:rsidRPr="006E4F22">
          <w:rPr>
            <w:noProof/>
            <w:webHidden/>
            <w:sz w:val="24"/>
            <w:szCs w:val="24"/>
          </w:rPr>
        </w:r>
        <w:r w:rsidRPr="006E4F22">
          <w:rPr>
            <w:noProof/>
            <w:webHidden/>
            <w:sz w:val="24"/>
            <w:szCs w:val="24"/>
          </w:rPr>
          <w:fldChar w:fldCharType="separate"/>
        </w:r>
        <w:r w:rsidRPr="006E4F22">
          <w:rPr>
            <w:noProof/>
            <w:webHidden/>
            <w:sz w:val="24"/>
            <w:szCs w:val="24"/>
          </w:rPr>
          <w:t>13</w:t>
        </w:r>
        <w:r w:rsidRPr="006E4F22">
          <w:rPr>
            <w:noProof/>
            <w:webHidden/>
            <w:sz w:val="24"/>
            <w:szCs w:val="24"/>
          </w:rPr>
          <w:fldChar w:fldCharType="end"/>
        </w:r>
      </w:hyperlink>
    </w:p>
    <w:p w14:paraId="0A4E569E" w14:textId="77777777" w:rsidR="006E4F22" w:rsidRPr="006E4F22" w:rsidRDefault="006E4F22">
      <w:pPr>
        <w:pStyle w:val="21"/>
        <w:tabs>
          <w:tab w:val="right" w:leader="dot" w:pos="8302"/>
        </w:tabs>
        <w:rPr>
          <w:rFonts w:eastAsiaTheme="minorEastAsia"/>
          <w:smallCaps w:val="0"/>
          <w:noProof/>
          <w:sz w:val="24"/>
          <w:szCs w:val="24"/>
        </w:rPr>
      </w:pPr>
      <w:hyperlink w:anchor="_Toc45530908" w:history="1">
        <w:r w:rsidRPr="006E4F22">
          <w:rPr>
            <w:rStyle w:val="af4"/>
            <w:noProof/>
            <w:snapToGrid w:val="0"/>
            <w:kern w:val="0"/>
            <w:sz w:val="24"/>
            <w:szCs w:val="24"/>
          </w:rPr>
          <w:t>七、估价原则</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_Toc45530908 \h </w:instrText>
        </w:r>
        <w:r w:rsidRPr="006E4F22">
          <w:rPr>
            <w:noProof/>
            <w:webHidden/>
            <w:sz w:val="24"/>
            <w:szCs w:val="24"/>
          </w:rPr>
        </w:r>
        <w:r w:rsidRPr="006E4F22">
          <w:rPr>
            <w:noProof/>
            <w:webHidden/>
            <w:sz w:val="24"/>
            <w:szCs w:val="24"/>
          </w:rPr>
          <w:fldChar w:fldCharType="separate"/>
        </w:r>
        <w:r w:rsidRPr="006E4F22">
          <w:rPr>
            <w:noProof/>
            <w:webHidden/>
            <w:sz w:val="24"/>
            <w:szCs w:val="24"/>
          </w:rPr>
          <w:t>13</w:t>
        </w:r>
        <w:r w:rsidRPr="006E4F22">
          <w:rPr>
            <w:noProof/>
            <w:webHidden/>
            <w:sz w:val="24"/>
            <w:szCs w:val="24"/>
          </w:rPr>
          <w:fldChar w:fldCharType="end"/>
        </w:r>
      </w:hyperlink>
    </w:p>
    <w:p w14:paraId="7A5DAF81" w14:textId="77777777" w:rsidR="006E4F22" w:rsidRPr="006E4F22" w:rsidRDefault="006E4F22">
      <w:pPr>
        <w:pStyle w:val="21"/>
        <w:tabs>
          <w:tab w:val="right" w:leader="dot" w:pos="8302"/>
        </w:tabs>
        <w:rPr>
          <w:rFonts w:eastAsiaTheme="minorEastAsia"/>
          <w:smallCaps w:val="0"/>
          <w:noProof/>
          <w:sz w:val="24"/>
          <w:szCs w:val="24"/>
        </w:rPr>
      </w:pPr>
      <w:hyperlink w:anchor="_Toc45530909" w:history="1">
        <w:r w:rsidRPr="006E4F22">
          <w:rPr>
            <w:rStyle w:val="af4"/>
            <w:noProof/>
            <w:snapToGrid w:val="0"/>
            <w:kern w:val="0"/>
            <w:sz w:val="24"/>
            <w:szCs w:val="24"/>
          </w:rPr>
          <w:t>八、估价依据</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_Toc45530909 \h </w:instrText>
        </w:r>
        <w:r w:rsidRPr="006E4F22">
          <w:rPr>
            <w:noProof/>
            <w:webHidden/>
            <w:sz w:val="24"/>
            <w:szCs w:val="24"/>
          </w:rPr>
        </w:r>
        <w:r w:rsidRPr="006E4F22">
          <w:rPr>
            <w:noProof/>
            <w:webHidden/>
            <w:sz w:val="24"/>
            <w:szCs w:val="24"/>
          </w:rPr>
          <w:fldChar w:fldCharType="separate"/>
        </w:r>
        <w:r w:rsidRPr="006E4F22">
          <w:rPr>
            <w:noProof/>
            <w:webHidden/>
            <w:sz w:val="24"/>
            <w:szCs w:val="24"/>
          </w:rPr>
          <w:t>16</w:t>
        </w:r>
        <w:r w:rsidRPr="006E4F22">
          <w:rPr>
            <w:noProof/>
            <w:webHidden/>
            <w:sz w:val="24"/>
            <w:szCs w:val="24"/>
          </w:rPr>
          <w:fldChar w:fldCharType="end"/>
        </w:r>
      </w:hyperlink>
    </w:p>
    <w:p w14:paraId="7722EC55" w14:textId="77777777" w:rsidR="006E4F22" w:rsidRPr="006E4F22" w:rsidRDefault="006E4F22">
      <w:pPr>
        <w:pStyle w:val="21"/>
        <w:tabs>
          <w:tab w:val="right" w:leader="dot" w:pos="8302"/>
        </w:tabs>
        <w:rPr>
          <w:rFonts w:eastAsiaTheme="minorEastAsia"/>
          <w:smallCaps w:val="0"/>
          <w:noProof/>
          <w:sz w:val="24"/>
          <w:szCs w:val="24"/>
        </w:rPr>
      </w:pPr>
      <w:hyperlink w:anchor="_Toc45530910" w:history="1">
        <w:r w:rsidRPr="006E4F22">
          <w:rPr>
            <w:rStyle w:val="af4"/>
            <w:noProof/>
            <w:snapToGrid w:val="0"/>
            <w:kern w:val="0"/>
            <w:sz w:val="24"/>
            <w:szCs w:val="24"/>
          </w:rPr>
          <w:t>九、估价方法</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_Toc45530910 \h </w:instrText>
        </w:r>
        <w:r w:rsidRPr="006E4F22">
          <w:rPr>
            <w:noProof/>
            <w:webHidden/>
            <w:sz w:val="24"/>
            <w:szCs w:val="24"/>
          </w:rPr>
        </w:r>
        <w:r w:rsidRPr="006E4F22">
          <w:rPr>
            <w:noProof/>
            <w:webHidden/>
            <w:sz w:val="24"/>
            <w:szCs w:val="24"/>
          </w:rPr>
          <w:fldChar w:fldCharType="separate"/>
        </w:r>
        <w:r w:rsidRPr="006E4F22">
          <w:rPr>
            <w:noProof/>
            <w:webHidden/>
            <w:sz w:val="24"/>
            <w:szCs w:val="24"/>
          </w:rPr>
          <w:t>18</w:t>
        </w:r>
        <w:r w:rsidRPr="006E4F22">
          <w:rPr>
            <w:noProof/>
            <w:webHidden/>
            <w:sz w:val="24"/>
            <w:szCs w:val="24"/>
          </w:rPr>
          <w:fldChar w:fldCharType="end"/>
        </w:r>
      </w:hyperlink>
    </w:p>
    <w:p w14:paraId="11D17E7B" w14:textId="77777777" w:rsidR="006E4F22" w:rsidRPr="006E4F22" w:rsidRDefault="006E4F22">
      <w:pPr>
        <w:pStyle w:val="21"/>
        <w:tabs>
          <w:tab w:val="right" w:leader="dot" w:pos="8302"/>
        </w:tabs>
        <w:rPr>
          <w:rFonts w:eastAsiaTheme="minorEastAsia"/>
          <w:smallCaps w:val="0"/>
          <w:noProof/>
          <w:sz w:val="24"/>
          <w:szCs w:val="24"/>
        </w:rPr>
      </w:pPr>
      <w:hyperlink w:anchor="_Toc45530911" w:history="1">
        <w:r w:rsidRPr="006E4F22">
          <w:rPr>
            <w:rStyle w:val="af4"/>
            <w:noProof/>
            <w:snapToGrid w:val="0"/>
            <w:kern w:val="0"/>
            <w:sz w:val="24"/>
            <w:szCs w:val="24"/>
          </w:rPr>
          <w:t>十、估价结果</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_Toc45530911 \h </w:instrText>
        </w:r>
        <w:r w:rsidRPr="006E4F22">
          <w:rPr>
            <w:noProof/>
            <w:webHidden/>
            <w:sz w:val="24"/>
            <w:szCs w:val="24"/>
          </w:rPr>
        </w:r>
        <w:r w:rsidRPr="006E4F22">
          <w:rPr>
            <w:noProof/>
            <w:webHidden/>
            <w:sz w:val="24"/>
            <w:szCs w:val="24"/>
          </w:rPr>
          <w:fldChar w:fldCharType="separate"/>
        </w:r>
        <w:r w:rsidRPr="006E4F22">
          <w:rPr>
            <w:noProof/>
            <w:webHidden/>
            <w:sz w:val="24"/>
            <w:szCs w:val="24"/>
          </w:rPr>
          <w:t>19</w:t>
        </w:r>
        <w:r w:rsidRPr="006E4F22">
          <w:rPr>
            <w:noProof/>
            <w:webHidden/>
            <w:sz w:val="24"/>
            <w:szCs w:val="24"/>
          </w:rPr>
          <w:fldChar w:fldCharType="end"/>
        </w:r>
      </w:hyperlink>
    </w:p>
    <w:p w14:paraId="2CEDE311" w14:textId="77777777" w:rsidR="006E4F22" w:rsidRPr="006E4F22" w:rsidRDefault="006E4F22">
      <w:pPr>
        <w:pStyle w:val="21"/>
        <w:tabs>
          <w:tab w:val="right" w:leader="dot" w:pos="8302"/>
        </w:tabs>
        <w:rPr>
          <w:rFonts w:eastAsiaTheme="minorEastAsia"/>
          <w:smallCaps w:val="0"/>
          <w:noProof/>
          <w:sz w:val="24"/>
          <w:szCs w:val="24"/>
        </w:rPr>
      </w:pPr>
      <w:hyperlink w:anchor="_Toc45530912" w:history="1">
        <w:r w:rsidRPr="006E4F22">
          <w:rPr>
            <w:rStyle w:val="af4"/>
            <w:noProof/>
            <w:snapToGrid w:val="0"/>
            <w:kern w:val="0"/>
            <w:sz w:val="24"/>
            <w:szCs w:val="24"/>
          </w:rPr>
          <w:t>十一、注册房地产估价师及其他估价人员</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_Toc45530912 \h </w:instrText>
        </w:r>
        <w:r w:rsidRPr="006E4F22">
          <w:rPr>
            <w:noProof/>
            <w:webHidden/>
            <w:sz w:val="24"/>
            <w:szCs w:val="24"/>
          </w:rPr>
        </w:r>
        <w:r w:rsidRPr="006E4F22">
          <w:rPr>
            <w:noProof/>
            <w:webHidden/>
            <w:sz w:val="24"/>
            <w:szCs w:val="24"/>
          </w:rPr>
          <w:fldChar w:fldCharType="separate"/>
        </w:r>
        <w:r w:rsidRPr="006E4F22">
          <w:rPr>
            <w:noProof/>
            <w:webHidden/>
            <w:sz w:val="24"/>
            <w:szCs w:val="24"/>
          </w:rPr>
          <w:t>19</w:t>
        </w:r>
        <w:r w:rsidRPr="006E4F22">
          <w:rPr>
            <w:noProof/>
            <w:webHidden/>
            <w:sz w:val="24"/>
            <w:szCs w:val="24"/>
          </w:rPr>
          <w:fldChar w:fldCharType="end"/>
        </w:r>
      </w:hyperlink>
    </w:p>
    <w:p w14:paraId="3D2CC75C" w14:textId="77777777" w:rsidR="006E4F22" w:rsidRPr="006E4F22" w:rsidRDefault="006E4F22">
      <w:pPr>
        <w:pStyle w:val="21"/>
        <w:tabs>
          <w:tab w:val="right" w:leader="dot" w:pos="8302"/>
        </w:tabs>
        <w:rPr>
          <w:rFonts w:eastAsiaTheme="minorEastAsia"/>
          <w:smallCaps w:val="0"/>
          <w:noProof/>
          <w:sz w:val="24"/>
          <w:szCs w:val="24"/>
        </w:rPr>
      </w:pPr>
      <w:hyperlink w:anchor="_Toc45530913" w:history="1">
        <w:r w:rsidRPr="006E4F22">
          <w:rPr>
            <w:rStyle w:val="af4"/>
            <w:noProof/>
            <w:snapToGrid w:val="0"/>
            <w:kern w:val="0"/>
            <w:sz w:val="24"/>
            <w:szCs w:val="24"/>
          </w:rPr>
          <w:t>十二、实地查勘期</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_Toc45530913 \h </w:instrText>
        </w:r>
        <w:r w:rsidRPr="006E4F22">
          <w:rPr>
            <w:noProof/>
            <w:webHidden/>
            <w:sz w:val="24"/>
            <w:szCs w:val="24"/>
          </w:rPr>
        </w:r>
        <w:r w:rsidRPr="006E4F22">
          <w:rPr>
            <w:noProof/>
            <w:webHidden/>
            <w:sz w:val="24"/>
            <w:szCs w:val="24"/>
          </w:rPr>
          <w:fldChar w:fldCharType="separate"/>
        </w:r>
        <w:r w:rsidRPr="006E4F22">
          <w:rPr>
            <w:noProof/>
            <w:webHidden/>
            <w:sz w:val="24"/>
            <w:szCs w:val="24"/>
          </w:rPr>
          <w:t>20</w:t>
        </w:r>
        <w:r w:rsidRPr="006E4F22">
          <w:rPr>
            <w:noProof/>
            <w:webHidden/>
            <w:sz w:val="24"/>
            <w:szCs w:val="24"/>
          </w:rPr>
          <w:fldChar w:fldCharType="end"/>
        </w:r>
      </w:hyperlink>
    </w:p>
    <w:p w14:paraId="79E8F97F" w14:textId="77777777" w:rsidR="006E4F22" w:rsidRPr="006E4F22" w:rsidRDefault="006E4F22">
      <w:pPr>
        <w:pStyle w:val="21"/>
        <w:tabs>
          <w:tab w:val="right" w:leader="dot" w:pos="8302"/>
        </w:tabs>
        <w:rPr>
          <w:rFonts w:eastAsiaTheme="minorEastAsia"/>
          <w:smallCaps w:val="0"/>
          <w:noProof/>
          <w:sz w:val="24"/>
          <w:szCs w:val="24"/>
        </w:rPr>
      </w:pPr>
      <w:hyperlink w:anchor="_Toc45530914" w:history="1">
        <w:r w:rsidRPr="006E4F22">
          <w:rPr>
            <w:rStyle w:val="af4"/>
            <w:noProof/>
            <w:snapToGrid w:val="0"/>
            <w:kern w:val="0"/>
            <w:sz w:val="24"/>
            <w:szCs w:val="24"/>
          </w:rPr>
          <w:t>十三、估价作业期</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_Toc45530914 \h </w:instrText>
        </w:r>
        <w:r w:rsidRPr="006E4F22">
          <w:rPr>
            <w:noProof/>
            <w:webHidden/>
            <w:sz w:val="24"/>
            <w:szCs w:val="24"/>
          </w:rPr>
        </w:r>
        <w:r w:rsidRPr="006E4F22">
          <w:rPr>
            <w:noProof/>
            <w:webHidden/>
            <w:sz w:val="24"/>
            <w:szCs w:val="24"/>
          </w:rPr>
          <w:fldChar w:fldCharType="separate"/>
        </w:r>
        <w:r w:rsidRPr="006E4F22">
          <w:rPr>
            <w:noProof/>
            <w:webHidden/>
            <w:sz w:val="24"/>
            <w:szCs w:val="24"/>
          </w:rPr>
          <w:t>20</w:t>
        </w:r>
        <w:r w:rsidRPr="006E4F22">
          <w:rPr>
            <w:noProof/>
            <w:webHidden/>
            <w:sz w:val="24"/>
            <w:szCs w:val="24"/>
          </w:rPr>
          <w:fldChar w:fldCharType="end"/>
        </w:r>
      </w:hyperlink>
    </w:p>
    <w:p w14:paraId="79B87E9C" w14:textId="77777777" w:rsidR="006E4F22" w:rsidRDefault="006E4F22">
      <w:pPr>
        <w:pStyle w:val="10"/>
        <w:tabs>
          <w:tab w:val="right" w:leader="dot" w:pos="8302"/>
        </w:tabs>
        <w:rPr>
          <w:rFonts w:asciiTheme="minorHAnsi" w:eastAsiaTheme="minorEastAsia" w:hAnsiTheme="minorHAnsi" w:cstheme="minorBidi"/>
          <w:b w:val="0"/>
          <w:bCs w:val="0"/>
          <w:caps w:val="0"/>
          <w:noProof/>
          <w:sz w:val="21"/>
          <w:szCs w:val="22"/>
        </w:rPr>
      </w:pPr>
      <w:hyperlink w:anchor="_Toc45530915" w:history="1">
        <w:r w:rsidRPr="006E4F22">
          <w:rPr>
            <w:rStyle w:val="af4"/>
            <w:noProof/>
            <w:sz w:val="24"/>
            <w:szCs w:val="24"/>
          </w:rPr>
          <w:t>附件</w:t>
        </w:r>
        <w:r w:rsidRPr="006E4F22">
          <w:rPr>
            <w:noProof/>
            <w:webHidden/>
            <w:sz w:val="24"/>
            <w:szCs w:val="24"/>
          </w:rPr>
          <w:tab/>
        </w:r>
        <w:r w:rsidRPr="006E4F22">
          <w:rPr>
            <w:noProof/>
            <w:webHidden/>
            <w:sz w:val="24"/>
            <w:szCs w:val="24"/>
          </w:rPr>
          <w:fldChar w:fldCharType="begin"/>
        </w:r>
        <w:r w:rsidRPr="006E4F22">
          <w:rPr>
            <w:noProof/>
            <w:webHidden/>
            <w:sz w:val="24"/>
            <w:szCs w:val="24"/>
          </w:rPr>
          <w:instrText xml:space="preserve"> PAGEREF _Toc45530915 \h </w:instrText>
        </w:r>
        <w:r w:rsidRPr="006E4F22">
          <w:rPr>
            <w:noProof/>
            <w:webHidden/>
            <w:sz w:val="24"/>
            <w:szCs w:val="24"/>
          </w:rPr>
        </w:r>
        <w:r w:rsidRPr="006E4F22">
          <w:rPr>
            <w:noProof/>
            <w:webHidden/>
            <w:sz w:val="24"/>
            <w:szCs w:val="24"/>
          </w:rPr>
          <w:fldChar w:fldCharType="separate"/>
        </w:r>
        <w:r w:rsidRPr="006E4F22">
          <w:rPr>
            <w:noProof/>
            <w:webHidden/>
            <w:sz w:val="24"/>
            <w:szCs w:val="24"/>
          </w:rPr>
          <w:t>21</w:t>
        </w:r>
        <w:r w:rsidRPr="006E4F22">
          <w:rPr>
            <w:noProof/>
            <w:webHidden/>
            <w:sz w:val="24"/>
            <w:szCs w:val="24"/>
          </w:rPr>
          <w:fldChar w:fldCharType="end"/>
        </w:r>
      </w:hyperlink>
    </w:p>
    <w:p w14:paraId="7986AE19" w14:textId="77777777" w:rsidR="005328B2" w:rsidRPr="006E4F22" w:rsidRDefault="0001028B">
      <w:pPr>
        <w:pStyle w:val="10"/>
        <w:tabs>
          <w:tab w:val="right" w:leader="dot" w:pos="8302"/>
        </w:tabs>
        <w:rPr>
          <w:rFonts w:ascii="宋体" w:hAnsi="宋体"/>
          <w:b w:val="0"/>
          <w:bCs w:val="0"/>
          <w:caps w:val="0"/>
          <w:szCs w:val="21"/>
          <w:u w:val="single"/>
        </w:rPr>
      </w:pPr>
      <w:r w:rsidRPr="006E4F22">
        <w:rPr>
          <w:b w:val="0"/>
          <w:bCs w:val="0"/>
          <w:sz w:val="24"/>
          <w:szCs w:val="24"/>
          <w:lang w:val="zh-CN"/>
        </w:rPr>
        <w:fldChar w:fldCharType="end"/>
      </w:r>
    </w:p>
    <w:p w14:paraId="3ED1F5A9" w14:textId="626F9393" w:rsidR="005328B2" w:rsidRPr="006E4F22" w:rsidRDefault="00333161">
      <w:pPr>
        <w:numPr>
          <w:ilvl w:val="0"/>
          <w:numId w:val="1"/>
        </w:numPr>
        <w:adjustRightInd w:val="0"/>
        <w:snapToGrid w:val="0"/>
        <w:spacing w:line="216" w:lineRule="auto"/>
        <w:ind w:left="0" w:firstLineChars="200" w:firstLine="420"/>
        <w:rPr>
          <w:rFonts w:ascii="宋体" w:hAnsi="宋体"/>
          <w:b/>
          <w:snapToGrid w:val="0"/>
          <w:kern w:val="0"/>
          <w:szCs w:val="21"/>
          <w:u w:color="FF6600"/>
        </w:rPr>
      </w:pPr>
      <w:bookmarkStart w:id="8" w:name="_Toc303022391"/>
      <w:bookmarkStart w:id="9" w:name="_Toc267404875"/>
      <w:bookmarkStart w:id="10" w:name="_Toc256518812"/>
      <w:bookmarkStart w:id="11" w:name="_Toc137475687"/>
      <w:bookmarkStart w:id="12" w:name="_Toc191441875"/>
      <w:bookmarkStart w:id="13" w:name="_Toc269216338"/>
      <w:bookmarkStart w:id="14" w:name="_Toc303022487"/>
      <w:bookmarkStart w:id="15" w:name="_Toc333846304"/>
      <w:bookmarkStart w:id="16" w:name="_Toc364091970"/>
      <w:bookmarkStart w:id="17" w:name="_Toc269216115"/>
      <w:bookmarkEnd w:id="0"/>
      <w:bookmarkEnd w:id="1"/>
      <w:bookmarkEnd w:id="2"/>
      <w:bookmarkEnd w:id="3"/>
      <w:bookmarkEnd w:id="4"/>
      <w:bookmarkEnd w:id="5"/>
      <w:bookmarkEnd w:id="6"/>
      <w:r w:rsidRPr="006E4F22">
        <w:rPr>
          <w:rFonts w:ascii="宋体" w:hAnsi="宋体" w:hint="eastAsia"/>
          <w:snapToGrid w:val="0"/>
          <w:kern w:val="0"/>
          <w:szCs w:val="21"/>
          <w:u w:color="FF6600"/>
        </w:rPr>
        <w:t>《四川省成都市中级人民法院委托书》（（2019）川01执3474号之一）</w:t>
      </w:r>
      <w:r w:rsidR="0001028B" w:rsidRPr="006E4F22">
        <w:rPr>
          <w:rFonts w:ascii="宋体" w:hAnsi="宋体" w:hint="eastAsia"/>
          <w:snapToGrid w:val="0"/>
          <w:kern w:val="0"/>
          <w:szCs w:val="21"/>
          <w:u w:color="FF6600"/>
        </w:rPr>
        <w:t>复印件；</w:t>
      </w:r>
    </w:p>
    <w:p w14:paraId="17CA228C" w14:textId="77777777" w:rsidR="005328B2" w:rsidRPr="006E4F22" w:rsidRDefault="0001028B">
      <w:pPr>
        <w:numPr>
          <w:ilvl w:val="0"/>
          <w:numId w:val="1"/>
        </w:numPr>
        <w:adjustRightInd w:val="0"/>
        <w:snapToGrid w:val="0"/>
        <w:ind w:left="0" w:firstLineChars="200" w:firstLine="420"/>
        <w:rPr>
          <w:rFonts w:ascii="宋体" w:hAnsi="宋体"/>
          <w:snapToGrid w:val="0"/>
          <w:kern w:val="0"/>
          <w:szCs w:val="21"/>
        </w:rPr>
      </w:pPr>
      <w:r w:rsidRPr="006E4F22">
        <w:rPr>
          <w:rFonts w:ascii="宋体" w:hAnsi="宋体" w:hint="eastAsia"/>
          <w:snapToGrid w:val="0"/>
          <w:kern w:val="0"/>
          <w:szCs w:val="21"/>
        </w:rPr>
        <w:t>估价对象位置示意图；</w:t>
      </w:r>
    </w:p>
    <w:p w14:paraId="409C19A5" w14:textId="77777777" w:rsidR="005328B2" w:rsidRPr="006E4F22" w:rsidRDefault="0001028B">
      <w:pPr>
        <w:numPr>
          <w:ilvl w:val="0"/>
          <w:numId w:val="1"/>
        </w:numPr>
        <w:adjustRightInd w:val="0"/>
        <w:snapToGrid w:val="0"/>
        <w:ind w:left="0" w:firstLineChars="200" w:firstLine="420"/>
        <w:rPr>
          <w:rFonts w:ascii="宋体" w:hAnsi="宋体"/>
          <w:snapToGrid w:val="0"/>
          <w:kern w:val="0"/>
          <w:szCs w:val="21"/>
        </w:rPr>
      </w:pPr>
      <w:r w:rsidRPr="006E4F22">
        <w:rPr>
          <w:rFonts w:ascii="宋体" w:hAnsi="宋体" w:hint="eastAsia"/>
          <w:snapToGrid w:val="0"/>
          <w:kern w:val="0"/>
          <w:szCs w:val="21"/>
        </w:rPr>
        <w:t>估价对象现场照片；</w:t>
      </w:r>
    </w:p>
    <w:p w14:paraId="02DCFCFE" w14:textId="5FEB7828" w:rsidR="009309A5" w:rsidRPr="006E4F22"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估价对象权属证明（</w:t>
      </w:r>
      <w:r w:rsidR="00A34809" w:rsidRPr="006E4F22">
        <w:rPr>
          <w:rFonts w:ascii="宋体" w:hAnsi="宋体" w:hint="eastAsia"/>
          <w:snapToGrid w:val="0"/>
          <w:kern w:val="0"/>
          <w:szCs w:val="21"/>
          <w:u w:color="FF6600"/>
        </w:rPr>
        <w:t>《国有土地使用证》</w:t>
      </w:r>
      <w:r w:rsidR="00FF4021" w:rsidRPr="006E4F22">
        <w:rPr>
          <w:rFonts w:ascii="宋体" w:hAnsi="宋体" w:hint="eastAsia"/>
          <w:snapToGrid w:val="0"/>
          <w:kern w:val="0"/>
          <w:szCs w:val="21"/>
          <w:u w:color="FF6600"/>
        </w:rPr>
        <w:t>、《房屋预售备案信息》（</w:t>
      </w:r>
      <w:r w:rsidR="00A34809" w:rsidRPr="006E4F22">
        <w:rPr>
          <w:rFonts w:ascii="宋体" w:hAnsi="宋体" w:hint="eastAsia"/>
          <w:snapToGrid w:val="0"/>
          <w:kern w:val="0"/>
          <w:szCs w:val="21"/>
          <w:u w:color="FF6600"/>
        </w:rPr>
        <w:t>证号详见表二</w:t>
      </w:r>
      <w:r w:rsidR="00FF4021" w:rsidRPr="006E4F22">
        <w:rPr>
          <w:rFonts w:ascii="宋体" w:hAnsi="宋体" w:hint="eastAsia"/>
          <w:snapToGrid w:val="0"/>
          <w:kern w:val="0"/>
          <w:szCs w:val="21"/>
          <w:u w:color="FF6600"/>
        </w:rPr>
        <w:t>、表三）</w:t>
      </w:r>
      <w:r w:rsidR="00A34809" w:rsidRPr="006E4F22">
        <w:rPr>
          <w:rFonts w:ascii="宋体" w:hAnsi="宋体" w:hint="eastAsia"/>
          <w:snapToGrid w:val="0"/>
          <w:kern w:val="0"/>
          <w:szCs w:val="21"/>
          <w:u w:color="FF6600"/>
        </w:rPr>
        <w:t>）复印件；</w:t>
      </w:r>
    </w:p>
    <w:p w14:paraId="033F1FB1" w14:textId="46E91A40" w:rsidR="00A34809" w:rsidRPr="006E4F22" w:rsidRDefault="009309A5" w:rsidP="008C0E2A">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w:t>
      </w:r>
      <w:r w:rsidR="00F57C14" w:rsidRPr="006E4F22">
        <w:rPr>
          <w:rFonts w:ascii="宋体" w:hAnsi="宋体" w:hint="eastAsia"/>
          <w:snapToGrid w:val="0"/>
          <w:kern w:val="0"/>
          <w:szCs w:val="21"/>
          <w:u w:color="FF6600"/>
        </w:rPr>
        <w:t>房产面积测绘报告</w:t>
      </w:r>
      <w:r w:rsidRPr="006E4F22">
        <w:rPr>
          <w:rFonts w:ascii="宋体" w:hAnsi="宋体" w:hint="eastAsia"/>
          <w:snapToGrid w:val="0"/>
          <w:kern w:val="0"/>
          <w:szCs w:val="21"/>
          <w:u w:color="FF6600"/>
        </w:rPr>
        <w:t>》（半山康城2号楼）复印件；</w:t>
      </w:r>
    </w:p>
    <w:p w14:paraId="31F1F159" w14:textId="2DD97E79" w:rsidR="00A34809" w:rsidRPr="006E4F22" w:rsidRDefault="00A34809" w:rsidP="00A3480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rPr>
        <w:t>价</w:t>
      </w:r>
      <w:proofErr w:type="gramStart"/>
      <w:r w:rsidRPr="006E4F22">
        <w:rPr>
          <w:rFonts w:ascii="宋体" w:hAnsi="宋体" w:hint="eastAsia"/>
          <w:snapToGrid w:val="0"/>
          <w:kern w:val="0"/>
          <w:szCs w:val="21"/>
        </w:rPr>
        <w:t>价</w:t>
      </w:r>
      <w:proofErr w:type="gramEnd"/>
      <w:r w:rsidRPr="006E4F22">
        <w:rPr>
          <w:rFonts w:ascii="宋体" w:hAnsi="宋体" w:hint="eastAsia"/>
          <w:snapToGrid w:val="0"/>
          <w:kern w:val="0"/>
          <w:szCs w:val="21"/>
        </w:rPr>
        <w:t>对象所在项目</w:t>
      </w:r>
      <w:r w:rsidRPr="006E4F22">
        <w:rPr>
          <w:rFonts w:ascii="宋体" w:hAnsi="宋体" w:hint="eastAsia"/>
          <w:snapToGrid w:val="0"/>
          <w:kern w:val="0"/>
          <w:szCs w:val="21"/>
          <w:u w:color="FF6600"/>
        </w:rPr>
        <w:t>《建设用地规划许可证》（地字第510401201307043号</w:t>
      </w:r>
      <w:r w:rsidRPr="006E4F22">
        <w:rPr>
          <w:rFonts w:ascii="宋体" w:hAnsi="宋体"/>
          <w:snapToGrid w:val="0"/>
          <w:kern w:val="0"/>
          <w:szCs w:val="21"/>
          <w:u w:color="FF6600"/>
        </w:rPr>
        <w:t>）</w:t>
      </w:r>
      <w:r w:rsidRPr="006E4F22">
        <w:rPr>
          <w:rFonts w:ascii="宋体" w:hAnsi="宋体" w:hint="eastAsia"/>
          <w:snapToGrid w:val="0"/>
          <w:kern w:val="0"/>
          <w:szCs w:val="21"/>
          <w:u w:color="FF6600"/>
        </w:rPr>
        <w:t>复印件；</w:t>
      </w:r>
    </w:p>
    <w:p w14:paraId="03A74344" w14:textId="77777777" w:rsidR="00A34809" w:rsidRPr="006E4F22" w:rsidRDefault="00A34809" w:rsidP="00A3480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估价对象所在项目</w:t>
      </w:r>
      <w:r w:rsidRPr="006E4F22">
        <w:rPr>
          <w:rFonts w:ascii="宋体" w:hAnsi="宋体"/>
          <w:snapToGrid w:val="0"/>
          <w:kern w:val="0"/>
          <w:szCs w:val="21"/>
          <w:u w:color="FF6600"/>
        </w:rPr>
        <w:t>《建设工程规划许可证》（</w:t>
      </w:r>
      <w:r w:rsidRPr="006E4F22">
        <w:rPr>
          <w:rFonts w:ascii="宋体" w:hAnsi="宋体" w:hint="eastAsia"/>
          <w:snapToGrid w:val="0"/>
          <w:kern w:val="0"/>
          <w:szCs w:val="21"/>
          <w:u w:color="FF6600"/>
        </w:rPr>
        <w:t>建字第510401201404020号</w:t>
      </w:r>
      <w:r w:rsidRPr="006E4F22">
        <w:rPr>
          <w:rFonts w:ascii="宋体" w:hAnsi="宋体"/>
          <w:snapToGrid w:val="0"/>
          <w:kern w:val="0"/>
          <w:szCs w:val="21"/>
          <w:u w:color="FF6600"/>
        </w:rPr>
        <w:t>）</w:t>
      </w:r>
      <w:r w:rsidRPr="006E4F22">
        <w:rPr>
          <w:rFonts w:ascii="宋体" w:hAnsi="宋体" w:hint="eastAsia"/>
          <w:snapToGrid w:val="0"/>
          <w:kern w:val="0"/>
          <w:szCs w:val="21"/>
          <w:u w:color="FF6600"/>
        </w:rPr>
        <w:t>复印件；</w:t>
      </w:r>
    </w:p>
    <w:p w14:paraId="223DF3DE" w14:textId="42CC2CA5" w:rsidR="00A34809" w:rsidRPr="006E4F22" w:rsidRDefault="00A34809" w:rsidP="00A3480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估价对象所在项目</w:t>
      </w:r>
      <w:r w:rsidRPr="006E4F22">
        <w:rPr>
          <w:rFonts w:ascii="宋体" w:hAnsi="宋体"/>
          <w:snapToGrid w:val="0"/>
          <w:kern w:val="0"/>
          <w:szCs w:val="21"/>
          <w:u w:color="FF6600"/>
        </w:rPr>
        <w:t>《建筑工程施工许可证》（编号510400201403170101</w:t>
      </w:r>
      <w:r w:rsidRPr="006E4F22">
        <w:rPr>
          <w:rFonts w:ascii="宋体" w:hAnsi="宋体" w:hint="eastAsia"/>
          <w:snapToGrid w:val="0"/>
          <w:kern w:val="0"/>
          <w:szCs w:val="21"/>
          <w:u w:color="FF6600"/>
        </w:rPr>
        <w:t>）复印</w:t>
      </w:r>
      <w:r w:rsidRPr="006E4F22">
        <w:rPr>
          <w:rFonts w:ascii="宋体" w:hAnsi="宋体" w:hint="eastAsia"/>
          <w:snapToGrid w:val="0"/>
          <w:kern w:val="0"/>
          <w:szCs w:val="21"/>
        </w:rPr>
        <w:t>件；</w:t>
      </w:r>
    </w:p>
    <w:p w14:paraId="2A322324" w14:textId="77777777" w:rsidR="005328B2" w:rsidRPr="006E4F22"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专业帮助情况说明和相关专业意见(本次评估没有相关专家及单位提供专业帮助)；</w:t>
      </w:r>
    </w:p>
    <w:p w14:paraId="607AF41E" w14:textId="77777777" w:rsidR="005328B2" w:rsidRPr="006E4F22"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房地产估价机构营业执照复印件；</w:t>
      </w:r>
    </w:p>
    <w:p w14:paraId="67F40D25" w14:textId="77777777" w:rsidR="005328B2" w:rsidRPr="006E4F22"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6E4F22">
        <w:rPr>
          <w:rFonts w:ascii="宋体" w:hAnsi="宋体" w:hint="eastAsia"/>
          <w:snapToGrid w:val="0"/>
          <w:kern w:val="0"/>
          <w:szCs w:val="21"/>
          <w:u w:color="FF6600"/>
        </w:rPr>
        <w:t>房地产估价机构备案证书复印件；</w:t>
      </w:r>
    </w:p>
    <w:p w14:paraId="18A93403" w14:textId="77777777" w:rsidR="005328B2" w:rsidRPr="006E4F22"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sectPr w:rsidR="005328B2" w:rsidRPr="006E4F22" w:rsidSect="00F84B68">
          <w:footerReference w:type="default" r:id="rId16"/>
          <w:pgSz w:w="11906" w:h="16838"/>
          <w:pgMar w:top="1985" w:right="1797" w:bottom="1814" w:left="1797" w:header="680" w:footer="851" w:gutter="0"/>
          <w:pgNumType w:start="1"/>
          <w:cols w:space="720"/>
          <w:docGrid w:linePitch="285"/>
        </w:sectPr>
      </w:pPr>
      <w:r w:rsidRPr="006E4F22">
        <w:rPr>
          <w:rFonts w:ascii="宋体" w:hAnsi="宋体" w:hint="eastAsia"/>
          <w:snapToGrid w:val="0"/>
          <w:kern w:val="0"/>
          <w:szCs w:val="21"/>
          <w:u w:color="FF6600"/>
        </w:rPr>
        <w:t>注册房地产估价师注册证书复印件。</w:t>
      </w:r>
    </w:p>
    <w:p w14:paraId="2E3D1C53" w14:textId="77777777" w:rsidR="005328B2" w:rsidRPr="006E4F22" w:rsidRDefault="0001028B">
      <w:pPr>
        <w:pStyle w:val="1"/>
        <w:adjustRightInd w:val="0"/>
        <w:snapToGrid w:val="0"/>
        <w:spacing w:before="120" w:after="120" w:line="360" w:lineRule="auto"/>
        <w:jc w:val="center"/>
        <w:rPr>
          <w:rFonts w:ascii="宋体" w:hAnsi="宋体"/>
          <w:szCs w:val="36"/>
        </w:rPr>
      </w:pPr>
      <w:bookmarkStart w:id="18" w:name="_Toc45530899"/>
      <w:r w:rsidRPr="006E4F22">
        <w:rPr>
          <w:rFonts w:ascii="宋体" w:hAnsi="宋体" w:hint="eastAsia"/>
          <w:szCs w:val="36"/>
        </w:rPr>
        <w:t>估价师声明</w:t>
      </w:r>
      <w:bookmarkEnd w:id="8"/>
      <w:bookmarkEnd w:id="9"/>
      <w:bookmarkEnd w:id="10"/>
      <w:bookmarkEnd w:id="11"/>
      <w:bookmarkEnd w:id="12"/>
      <w:bookmarkEnd w:id="13"/>
      <w:bookmarkEnd w:id="14"/>
      <w:bookmarkEnd w:id="15"/>
      <w:bookmarkEnd w:id="16"/>
      <w:bookmarkEnd w:id="17"/>
      <w:bookmarkEnd w:id="18"/>
    </w:p>
    <w:p w14:paraId="79746FB2" w14:textId="77777777" w:rsidR="005328B2" w:rsidRPr="006E4F22" w:rsidRDefault="0001028B">
      <w:pPr>
        <w:adjustRightInd w:val="0"/>
        <w:snapToGrid w:val="0"/>
        <w:spacing w:beforeLines="50" w:before="120" w:line="360" w:lineRule="auto"/>
        <w:jc w:val="left"/>
        <w:rPr>
          <w:rFonts w:ascii="宋体" w:hAnsi="宋体"/>
          <w:snapToGrid w:val="0"/>
          <w:kern w:val="0"/>
          <w:sz w:val="24"/>
        </w:rPr>
      </w:pPr>
      <w:bookmarkStart w:id="19" w:name="_Toc364091971"/>
      <w:bookmarkStart w:id="20" w:name="_Toc137475688"/>
      <w:bookmarkStart w:id="21" w:name="_Toc333846305"/>
      <w:r w:rsidRPr="006E4F22">
        <w:rPr>
          <w:rFonts w:ascii="宋体" w:hAnsi="宋体" w:hint="eastAsia"/>
          <w:snapToGrid w:val="0"/>
          <w:kern w:val="0"/>
          <w:sz w:val="24"/>
        </w:rPr>
        <w:t>我们郑重声明：</w:t>
      </w:r>
    </w:p>
    <w:p w14:paraId="02EDEDD0" w14:textId="3F5989CF" w:rsidR="005328B2" w:rsidRPr="006E4F22" w:rsidRDefault="0001028B">
      <w:pPr>
        <w:adjustRightInd w:val="0"/>
        <w:snapToGrid w:val="0"/>
        <w:spacing w:beforeLines="50" w:before="120" w:line="360" w:lineRule="auto"/>
        <w:ind w:firstLineChars="200" w:firstLine="480"/>
        <w:rPr>
          <w:rFonts w:ascii="宋体" w:hAnsi="宋体"/>
          <w:snapToGrid w:val="0"/>
          <w:kern w:val="0"/>
          <w:sz w:val="24"/>
        </w:rPr>
      </w:pPr>
      <w:r w:rsidRPr="006E4F22">
        <w:rPr>
          <w:rFonts w:ascii="宋体" w:hAnsi="宋体" w:hint="eastAsia"/>
          <w:snapToGrid w:val="0"/>
          <w:kern w:val="0"/>
          <w:sz w:val="24"/>
        </w:rPr>
        <w:t>1.</w:t>
      </w:r>
      <w:r w:rsidRPr="006E4F22">
        <w:rPr>
          <w:rFonts w:ascii="宋体" w:hAnsi="宋体" w:hint="eastAsia"/>
          <w:snapToGrid w:val="0"/>
          <w:kern w:val="0"/>
          <w:sz w:val="24"/>
        </w:rPr>
        <w:tab/>
        <w:t>注册房地产估价师在</w:t>
      </w:r>
      <w:r w:rsidR="009E4F93" w:rsidRPr="006E4F22">
        <w:rPr>
          <w:rFonts w:ascii="宋体" w:hAnsi="宋体" w:hint="eastAsia"/>
          <w:sz w:val="24"/>
          <w:szCs w:val="24"/>
        </w:rPr>
        <w:t>川恒通评房字(2020)251号</w:t>
      </w:r>
      <w:proofErr w:type="gramStart"/>
      <w:r w:rsidRPr="006E4F22">
        <w:rPr>
          <w:rFonts w:ascii="宋体" w:hAnsi="宋体" w:hint="eastAsia"/>
          <w:sz w:val="24"/>
          <w:szCs w:val="24"/>
        </w:rPr>
        <w:t>“</w:t>
      </w:r>
      <w:proofErr w:type="gramEnd"/>
      <w:r w:rsidR="00D017FB" w:rsidRPr="006E4F22">
        <w:rPr>
          <w:rFonts w:ascii="宋体" w:hAnsi="宋体" w:hint="eastAsia"/>
          <w:snapToGrid w:val="0"/>
          <w:kern w:val="0"/>
          <w:sz w:val="24"/>
          <w:szCs w:val="24"/>
        </w:rPr>
        <w:t>四川省成都市中级人民法院</w:t>
      </w:r>
      <w:r w:rsidRPr="006E4F22">
        <w:rPr>
          <w:rFonts w:ascii="宋体" w:hAnsi="宋体" w:hint="eastAsia"/>
          <w:snapToGrid w:val="0"/>
          <w:kern w:val="0"/>
          <w:sz w:val="24"/>
          <w:szCs w:val="24"/>
        </w:rPr>
        <w:t>委托的</w:t>
      </w:r>
      <w:r w:rsidR="0036769D" w:rsidRPr="006E4F22">
        <w:rPr>
          <w:rFonts w:ascii="宋体" w:hAnsi="宋体" w:hint="eastAsia"/>
          <w:snapToGrid w:val="0"/>
          <w:kern w:val="0"/>
          <w:sz w:val="24"/>
          <w:szCs w:val="24"/>
        </w:rPr>
        <w:t>攀枝花永生房地产开发有限公司修建的</w:t>
      </w:r>
      <w:r w:rsidRPr="006E4F22">
        <w:rPr>
          <w:rFonts w:ascii="宋体" w:hAnsi="宋体" w:hint="eastAsia"/>
          <w:snapToGrid w:val="0"/>
          <w:kern w:val="0"/>
          <w:sz w:val="24"/>
          <w:szCs w:val="24"/>
        </w:rPr>
        <w:t>位于</w:t>
      </w:r>
      <w:r w:rsidR="009E4F93" w:rsidRPr="006E4F22">
        <w:rPr>
          <w:rFonts w:ascii="宋体" w:hAnsi="宋体" w:hint="eastAsia"/>
          <w:snapToGrid w:val="0"/>
          <w:kern w:val="0"/>
          <w:sz w:val="24"/>
          <w:szCs w:val="24"/>
        </w:rPr>
        <w:t>攀枝花市东区新盛路6号“半山康城”2幢共17套</w:t>
      </w:r>
      <w:r w:rsidR="00ED5F72" w:rsidRPr="006E4F22">
        <w:rPr>
          <w:rFonts w:ascii="宋体" w:hAnsi="宋体" w:hint="eastAsia"/>
          <w:snapToGrid w:val="0"/>
          <w:kern w:val="0"/>
          <w:sz w:val="24"/>
          <w:szCs w:val="24"/>
        </w:rPr>
        <w:t>住宅</w:t>
      </w:r>
      <w:r w:rsidRPr="006E4F22">
        <w:rPr>
          <w:rFonts w:ascii="宋体" w:hAnsi="宋体" w:hint="eastAsia"/>
          <w:snapToGrid w:val="0"/>
          <w:kern w:val="0"/>
          <w:sz w:val="24"/>
          <w:szCs w:val="24"/>
        </w:rPr>
        <w:t>房地产市场价值评估</w:t>
      </w:r>
      <w:proofErr w:type="gramStart"/>
      <w:r w:rsidRPr="006E4F22">
        <w:rPr>
          <w:rFonts w:ascii="宋体" w:hAnsi="宋体" w:hint="eastAsia"/>
          <w:sz w:val="24"/>
          <w:szCs w:val="24"/>
        </w:rPr>
        <w:t>”</w:t>
      </w:r>
      <w:proofErr w:type="gramEnd"/>
      <w:r w:rsidRPr="006E4F22">
        <w:rPr>
          <w:rFonts w:ascii="宋体" w:hAnsi="宋体" w:hint="eastAsia"/>
          <w:snapToGrid w:val="0"/>
          <w:kern w:val="0"/>
          <w:sz w:val="24"/>
        </w:rPr>
        <w:t xml:space="preserve">报告中陈述的事实是真实和准确的，没有虚假记载、误导性陈述和重大遗漏。 </w:t>
      </w:r>
    </w:p>
    <w:p w14:paraId="7CC8F8A2" w14:textId="77777777" w:rsidR="005328B2" w:rsidRPr="006E4F22" w:rsidRDefault="0001028B">
      <w:pPr>
        <w:adjustRightInd w:val="0"/>
        <w:snapToGrid w:val="0"/>
        <w:spacing w:beforeLines="50" w:before="120" w:line="360" w:lineRule="auto"/>
        <w:ind w:firstLineChars="200" w:firstLine="480"/>
        <w:rPr>
          <w:rFonts w:ascii="宋体" w:hAnsi="宋体"/>
          <w:snapToGrid w:val="0"/>
          <w:kern w:val="0"/>
          <w:sz w:val="24"/>
        </w:rPr>
      </w:pPr>
      <w:r w:rsidRPr="006E4F22">
        <w:rPr>
          <w:rFonts w:ascii="宋体" w:hAnsi="宋体" w:hint="eastAsia"/>
          <w:snapToGrid w:val="0"/>
          <w:kern w:val="0"/>
          <w:sz w:val="24"/>
        </w:rPr>
        <w:t>2.</w:t>
      </w:r>
      <w:r w:rsidRPr="006E4F22">
        <w:rPr>
          <w:rFonts w:ascii="宋体" w:hAnsi="宋体" w:hint="eastAsia"/>
          <w:snapToGrid w:val="0"/>
          <w:kern w:val="0"/>
          <w:sz w:val="24"/>
        </w:rPr>
        <w:tab/>
        <w:t>本估价报告中的分析、意见和结论是注册房地产估价师独立、客观、公正的专业分析、意见和结论，但受到本估价报告中已说明的估价假设和限制条件的限制。</w:t>
      </w:r>
    </w:p>
    <w:p w14:paraId="44F76846" w14:textId="77777777" w:rsidR="005328B2" w:rsidRPr="006E4F22" w:rsidRDefault="0001028B">
      <w:pPr>
        <w:adjustRightInd w:val="0"/>
        <w:snapToGrid w:val="0"/>
        <w:spacing w:beforeLines="50" w:before="120" w:line="360" w:lineRule="auto"/>
        <w:ind w:firstLineChars="200" w:firstLine="480"/>
        <w:rPr>
          <w:rFonts w:ascii="宋体" w:hAnsi="宋体"/>
          <w:snapToGrid w:val="0"/>
          <w:kern w:val="0"/>
          <w:sz w:val="24"/>
        </w:rPr>
      </w:pPr>
      <w:r w:rsidRPr="006E4F22">
        <w:rPr>
          <w:rFonts w:ascii="宋体" w:hAnsi="宋体" w:hint="eastAsia"/>
          <w:snapToGrid w:val="0"/>
          <w:kern w:val="0"/>
          <w:sz w:val="24"/>
        </w:rPr>
        <w:t>3.</w:t>
      </w:r>
      <w:r w:rsidRPr="006E4F22">
        <w:rPr>
          <w:rFonts w:ascii="宋体" w:hAnsi="宋体" w:hint="eastAsia"/>
          <w:snapToGrid w:val="0"/>
          <w:kern w:val="0"/>
          <w:sz w:val="24"/>
        </w:rPr>
        <w:tab/>
        <w:t>注册房地产估价师与本估价报告中的估价对象没有现实或潜在的利益，与估价委托人及估价利害关系人没有利害关系，也对估价对象、估价委托人及估价利害关系人没有偏见。</w:t>
      </w:r>
    </w:p>
    <w:p w14:paraId="626814ED"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sectPr w:rsidR="005328B2" w:rsidRPr="006E4F22" w:rsidSect="00F84B68">
          <w:footerReference w:type="default" r:id="rId17"/>
          <w:pgSz w:w="11906" w:h="16838"/>
          <w:pgMar w:top="1985" w:right="1797" w:bottom="1814" w:left="1797" w:header="680" w:footer="851" w:gutter="0"/>
          <w:pgNumType w:start="1"/>
          <w:cols w:space="720"/>
          <w:docGrid w:linePitch="285"/>
        </w:sectPr>
      </w:pPr>
      <w:r w:rsidRPr="006E4F22">
        <w:rPr>
          <w:rFonts w:ascii="宋体" w:hAnsi="宋体" w:hint="eastAsia"/>
          <w:snapToGrid w:val="0"/>
          <w:kern w:val="0"/>
          <w:sz w:val="24"/>
        </w:rPr>
        <w:t>4.</w:t>
      </w:r>
      <w:r w:rsidRPr="006E4F22">
        <w:rPr>
          <w:rFonts w:ascii="宋体" w:hAnsi="宋体" w:hint="eastAsia"/>
          <w:snapToGrid w:val="0"/>
          <w:kern w:val="0"/>
          <w:sz w:val="24"/>
        </w:rPr>
        <w:tab/>
        <w:t>注册房地产估价师具备相关专业知识和相应的房地产市场分析能力，并按照中华人民共和国国家标准《房地产估价规范》【GB/T 50291-2015】、《房地产估价基本术语标准》【GB/T 50899-2013】、《房地产司法鉴定评估指导意见》</w:t>
      </w:r>
      <w:r w:rsidRPr="006E4F22">
        <w:rPr>
          <w:rFonts w:ascii="宋体" w:hAnsi="宋体"/>
          <w:snapToGrid w:val="0"/>
          <w:kern w:val="0"/>
          <w:sz w:val="24"/>
        </w:rPr>
        <w:t>(试行)(川建房发[2011]89号)</w:t>
      </w:r>
      <w:r w:rsidRPr="006E4F22">
        <w:rPr>
          <w:rFonts w:ascii="宋体" w:hAnsi="宋体" w:hint="eastAsia"/>
          <w:snapToGrid w:val="0"/>
          <w:kern w:val="0"/>
          <w:sz w:val="24"/>
        </w:rPr>
        <w:t>的规定进行估价工作，形成意见和结论，撰写本估价报告。</w:t>
      </w:r>
    </w:p>
    <w:p w14:paraId="4DF7BD96" w14:textId="77777777" w:rsidR="005328B2" w:rsidRPr="006E4F22" w:rsidRDefault="0001028B">
      <w:pPr>
        <w:pStyle w:val="1"/>
        <w:spacing w:before="120" w:after="120" w:line="360" w:lineRule="auto"/>
        <w:jc w:val="center"/>
        <w:rPr>
          <w:rFonts w:ascii="宋体" w:hAnsi="宋体"/>
          <w:szCs w:val="36"/>
        </w:rPr>
      </w:pPr>
      <w:bookmarkStart w:id="22" w:name="_Toc45530900"/>
      <w:r w:rsidRPr="006E4F22">
        <w:rPr>
          <w:rFonts w:ascii="宋体" w:hAnsi="宋体" w:hint="eastAsia"/>
          <w:szCs w:val="36"/>
        </w:rPr>
        <w:t>估价假设和限制条件</w:t>
      </w:r>
      <w:bookmarkEnd w:id="19"/>
      <w:bookmarkEnd w:id="20"/>
      <w:bookmarkEnd w:id="21"/>
      <w:bookmarkEnd w:id="22"/>
    </w:p>
    <w:p w14:paraId="3430F624" w14:textId="77777777" w:rsidR="005328B2" w:rsidRPr="006E4F22" w:rsidRDefault="0001028B">
      <w:pPr>
        <w:spacing w:beforeLines="50" w:before="120" w:line="360" w:lineRule="auto"/>
        <w:ind w:firstLineChars="200" w:firstLine="480"/>
        <w:rPr>
          <w:rFonts w:ascii="黑体" w:eastAsia="黑体" w:hAnsi="黑体"/>
          <w:sz w:val="24"/>
          <w:szCs w:val="24"/>
        </w:rPr>
      </w:pPr>
      <w:bookmarkStart w:id="23" w:name="_Toc256518814"/>
      <w:bookmarkStart w:id="24" w:name="_Toc191441877"/>
      <w:bookmarkStart w:id="25" w:name="_Toc364091972"/>
      <w:bookmarkStart w:id="26" w:name="_Toc333846306"/>
      <w:r w:rsidRPr="006E4F22">
        <w:rPr>
          <w:rFonts w:ascii="黑体" w:eastAsia="黑体" w:hAnsi="黑体" w:hint="eastAsia"/>
          <w:sz w:val="24"/>
          <w:szCs w:val="24"/>
        </w:rPr>
        <w:t>一、一般假设</w:t>
      </w:r>
    </w:p>
    <w:p w14:paraId="555F83F7" w14:textId="77777777" w:rsidR="005328B2" w:rsidRPr="006E4F22" w:rsidRDefault="0001028B">
      <w:pPr>
        <w:numPr>
          <w:ilvl w:val="0"/>
          <w:numId w:val="2"/>
        </w:numPr>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在价值时点的房地产市场为公开、平等、自愿的交易市场。</w:t>
      </w:r>
    </w:p>
    <w:p w14:paraId="4C56801C" w14:textId="77777777" w:rsidR="005328B2" w:rsidRPr="006E4F22" w:rsidRDefault="0001028B">
      <w:pPr>
        <w:numPr>
          <w:ilvl w:val="0"/>
          <w:numId w:val="2"/>
        </w:numPr>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估价对象产权明晰，手续齐全，可在公开市场上自由转让。</w:t>
      </w:r>
    </w:p>
    <w:p w14:paraId="2D7D82CC" w14:textId="77777777" w:rsidR="005328B2" w:rsidRPr="006E4F22" w:rsidRDefault="0001028B">
      <w:pPr>
        <w:numPr>
          <w:ilvl w:val="0"/>
          <w:numId w:val="2"/>
        </w:numPr>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任何有关估价对象的运作方式、程序均符合国家、地方的有关法律、法规。</w:t>
      </w:r>
    </w:p>
    <w:p w14:paraId="430F90AB" w14:textId="77777777" w:rsidR="005328B2" w:rsidRPr="006E4F22" w:rsidRDefault="0001028B">
      <w:pPr>
        <w:numPr>
          <w:ilvl w:val="0"/>
          <w:numId w:val="2"/>
        </w:numPr>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本次估价结果未考虑国家宏观经济政策发生重大变化以及遇有自然力和其他不可抗力对估价结论的影响。</w:t>
      </w:r>
    </w:p>
    <w:p w14:paraId="472DD1AD" w14:textId="77777777" w:rsidR="005328B2" w:rsidRPr="006E4F22" w:rsidRDefault="0001028B">
      <w:pPr>
        <w:numPr>
          <w:ilvl w:val="0"/>
          <w:numId w:val="2"/>
        </w:numPr>
        <w:spacing w:line="360" w:lineRule="auto"/>
        <w:ind w:left="0" w:firstLineChars="200" w:firstLine="480"/>
        <w:rPr>
          <w:rFonts w:ascii="宋体" w:hAnsi="宋体"/>
          <w:sz w:val="24"/>
          <w:szCs w:val="24"/>
        </w:rPr>
      </w:pPr>
      <w:r w:rsidRPr="006E4F22">
        <w:rPr>
          <w:rFonts w:ascii="宋体" w:hAnsi="宋体" w:hint="eastAsia"/>
          <w:snapToGrid w:val="0"/>
          <w:kern w:val="0"/>
          <w:sz w:val="24"/>
          <w:szCs w:val="24"/>
        </w:rPr>
        <w:t>本报告以估价对象在价值时点时的状</w:t>
      </w:r>
      <w:r w:rsidRPr="006E4F22">
        <w:rPr>
          <w:rFonts w:ascii="宋体" w:hAnsi="宋体" w:hint="eastAsia"/>
          <w:sz w:val="24"/>
          <w:szCs w:val="24"/>
        </w:rPr>
        <w:t>况为依据进行的，且以该状况在估价报告使用期限内无重大变化为前提。</w:t>
      </w:r>
    </w:p>
    <w:p w14:paraId="43D1C6B8" w14:textId="77777777" w:rsidR="005328B2" w:rsidRPr="006E4F22" w:rsidRDefault="0001028B">
      <w:pPr>
        <w:numPr>
          <w:ilvl w:val="0"/>
          <w:numId w:val="2"/>
        </w:numPr>
        <w:spacing w:line="360" w:lineRule="auto"/>
        <w:ind w:left="0" w:firstLineChars="200" w:firstLine="480"/>
        <w:rPr>
          <w:rFonts w:ascii="宋体" w:hAnsi="宋体"/>
          <w:sz w:val="24"/>
          <w:szCs w:val="24"/>
        </w:rPr>
      </w:pPr>
      <w:r w:rsidRPr="006E4F22">
        <w:rPr>
          <w:rFonts w:ascii="宋体" w:hAnsi="宋体" w:hint="eastAsia"/>
          <w:sz w:val="24"/>
          <w:szCs w:val="24"/>
        </w:rPr>
        <w:t>本次估价未考虑除已披露事项外可能与估价对象产权人有关的债权及债务情况对估价结果的影响。估价对象应缴纳的各种税费已按国家、省、市法律、法规、规章缴纳完毕，并取得相应的产权依据和其它法律保护依据。</w:t>
      </w:r>
    </w:p>
    <w:p w14:paraId="61C157C2" w14:textId="77777777" w:rsidR="005328B2" w:rsidRPr="006E4F22" w:rsidRDefault="0001028B">
      <w:pPr>
        <w:numPr>
          <w:ilvl w:val="0"/>
          <w:numId w:val="2"/>
        </w:numPr>
        <w:spacing w:line="360" w:lineRule="auto"/>
        <w:ind w:left="0" w:firstLineChars="200" w:firstLine="480"/>
        <w:rPr>
          <w:rFonts w:ascii="宋体" w:hAnsi="宋体"/>
          <w:sz w:val="24"/>
          <w:szCs w:val="24"/>
        </w:rPr>
      </w:pPr>
      <w:r w:rsidRPr="006E4F22">
        <w:rPr>
          <w:rFonts w:ascii="宋体" w:hAnsi="宋体" w:hint="eastAsia"/>
          <w:sz w:val="24"/>
          <w:szCs w:val="24"/>
        </w:rPr>
        <w:t>本报告估价结果没有考虑快速变现、税费转嫁等特殊的交易方式，以及可能发生的权利转移相关费用对估价对象房地产价值的影响，如上述条件发生变化，估价结果需做相应调整。</w:t>
      </w:r>
    </w:p>
    <w:p w14:paraId="093978AB" w14:textId="5803C6F9" w:rsidR="000C5146" w:rsidRPr="006E4F22" w:rsidRDefault="000C5146" w:rsidP="000C5146">
      <w:pPr>
        <w:numPr>
          <w:ilvl w:val="0"/>
          <w:numId w:val="2"/>
        </w:numPr>
        <w:spacing w:line="360" w:lineRule="auto"/>
        <w:ind w:left="0" w:firstLineChars="200" w:firstLine="480"/>
        <w:rPr>
          <w:rFonts w:ascii="宋体" w:hAnsi="宋体"/>
          <w:sz w:val="24"/>
          <w:szCs w:val="24"/>
        </w:rPr>
      </w:pPr>
      <w:r w:rsidRPr="006E4F22">
        <w:rPr>
          <w:rFonts w:ascii="宋体" w:hAnsi="宋体" w:hint="eastAsia"/>
          <w:sz w:val="24"/>
          <w:szCs w:val="24"/>
        </w:rPr>
        <w:t>由于受专业限制，我们未对估价对象的面积进行测量，本次评估所取估价对象的面积根据</w:t>
      </w:r>
      <w:r w:rsidR="00AB19FA" w:rsidRPr="006E4F22">
        <w:rPr>
          <w:rFonts w:ascii="宋体" w:hAnsi="宋体" w:hint="eastAsia"/>
          <w:sz w:val="24"/>
          <w:szCs w:val="24"/>
        </w:rPr>
        <w:t>估价</w:t>
      </w:r>
      <w:r w:rsidRPr="006E4F22">
        <w:rPr>
          <w:rFonts w:ascii="宋体" w:hAnsi="宋体" w:hint="eastAsia"/>
          <w:sz w:val="24"/>
          <w:szCs w:val="24"/>
        </w:rPr>
        <w:t>委托人提供的</w:t>
      </w:r>
      <w:r w:rsidR="00A34809" w:rsidRPr="006E4F22">
        <w:rPr>
          <w:rFonts w:ascii="宋体" w:hAnsi="宋体" w:hint="eastAsia"/>
          <w:sz w:val="24"/>
          <w:szCs w:val="24"/>
        </w:rPr>
        <w:t>《国有土地使用证》、《房屋预售备案信息》</w:t>
      </w:r>
      <w:r w:rsidRPr="006E4F22">
        <w:rPr>
          <w:rFonts w:ascii="宋体" w:hAnsi="宋体" w:hint="eastAsia"/>
          <w:sz w:val="24"/>
          <w:szCs w:val="24"/>
        </w:rPr>
        <w:t>（</w:t>
      </w:r>
      <w:r w:rsidR="00A34809" w:rsidRPr="006E4F22">
        <w:rPr>
          <w:rFonts w:ascii="宋体" w:hAnsi="宋体" w:hint="eastAsia"/>
          <w:sz w:val="24"/>
          <w:szCs w:val="24"/>
        </w:rPr>
        <w:t>证号详见表二、表三</w:t>
      </w:r>
      <w:r w:rsidRPr="006E4F22">
        <w:rPr>
          <w:rFonts w:ascii="宋体" w:hAnsi="宋体" w:hint="eastAsia"/>
          <w:sz w:val="24"/>
          <w:szCs w:val="24"/>
        </w:rPr>
        <w:t>）复印件为依据。</w:t>
      </w:r>
    </w:p>
    <w:p w14:paraId="1D6ED18B" w14:textId="1F224EF2" w:rsidR="005328B2" w:rsidRPr="006E4F22" w:rsidRDefault="00333161">
      <w:pPr>
        <w:numPr>
          <w:ilvl w:val="0"/>
          <w:numId w:val="2"/>
        </w:numPr>
        <w:spacing w:line="360" w:lineRule="auto"/>
        <w:ind w:left="0" w:firstLineChars="200" w:firstLine="480"/>
        <w:rPr>
          <w:rFonts w:ascii="宋体" w:hAnsi="宋体"/>
          <w:snapToGrid w:val="0"/>
          <w:kern w:val="0"/>
          <w:sz w:val="24"/>
          <w:szCs w:val="24"/>
        </w:rPr>
      </w:pPr>
      <w:r w:rsidRPr="006E4F22">
        <w:rPr>
          <w:rFonts w:ascii="宋体" w:hAnsi="宋体" w:hint="eastAsia"/>
          <w:sz w:val="24"/>
          <w:szCs w:val="24"/>
        </w:rPr>
        <w:t>由于估价委托人未提供</w:t>
      </w:r>
      <w:r w:rsidR="00A34809" w:rsidRPr="006E4F22">
        <w:rPr>
          <w:rFonts w:ascii="宋体" w:hAnsi="宋体" w:hint="eastAsia"/>
          <w:sz w:val="24"/>
          <w:szCs w:val="24"/>
        </w:rPr>
        <w:t>《国有土地使用证》、《房屋预售备案信息》</w:t>
      </w:r>
      <w:r w:rsidRPr="006E4F22">
        <w:rPr>
          <w:rFonts w:ascii="宋体" w:hAnsi="宋体" w:hint="eastAsia"/>
          <w:sz w:val="24"/>
          <w:szCs w:val="24"/>
        </w:rPr>
        <w:t>原件，注册房地产估价师无法核对资料复印件与产权证书原件记载信息的一致性。本次估价是以估价委托人提供的与估价对象有关的权属证明、财务会计信息及其它相关资料真实、合法、准确、完整为前提。如因估价委托人提供资料有误而造成评估值失实，估价机构和注册房地产估价师不承</w:t>
      </w:r>
      <w:r w:rsidRPr="006E4F22">
        <w:rPr>
          <w:rFonts w:hint="eastAsia"/>
          <w:sz w:val="24"/>
          <w:szCs w:val="24"/>
        </w:rPr>
        <w:t>担相应责任</w:t>
      </w:r>
      <w:r w:rsidR="0001028B" w:rsidRPr="006E4F22">
        <w:rPr>
          <w:rFonts w:hint="eastAsia"/>
          <w:sz w:val="24"/>
          <w:szCs w:val="24"/>
        </w:rPr>
        <w:t>。</w:t>
      </w:r>
    </w:p>
    <w:p w14:paraId="1FE8DFE9" w14:textId="77777777" w:rsidR="00333161" w:rsidRPr="006E4F22" w:rsidRDefault="0001028B" w:rsidP="00333161">
      <w:pPr>
        <w:numPr>
          <w:ilvl w:val="0"/>
          <w:numId w:val="2"/>
        </w:numPr>
        <w:tabs>
          <w:tab w:val="left" w:pos="993"/>
        </w:tabs>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注册房地产估价师于</w:t>
      </w:r>
      <w:r w:rsidR="00D71CBC" w:rsidRPr="006E4F22">
        <w:rPr>
          <w:rFonts w:ascii="宋体" w:hAnsi="宋体" w:hint="eastAsia"/>
          <w:snapToGrid w:val="0"/>
          <w:kern w:val="0"/>
          <w:sz w:val="24"/>
          <w:szCs w:val="24"/>
        </w:rPr>
        <w:t>二〇二〇年四月二十八日</w:t>
      </w:r>
      <w:r w:rsidRPr="006E4F22">
        <w:rPr>
          <w:rFonts w:ascii="宋体" w:hAnsi="宋体" w:hint="eastAsia"/>
          <w:snapToGrid w:val="0"/>
          <w:kern w:val="0"/>
          <w:sz w:val="24"/>
          <w:szCs w:val="24"/>
        </w:rPr>
        <w:t>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w:t>
      </w:r>
      <w:r w:rsidR="00A11A4B" w:rsidRPr="006E4F22">
        <w:rPr>
          <w:rFonts w:ascii="宋体" w:hAnsi="宋体" w:hint="eastAsia"/>
          <w:snapToGrid w:val="0"/>
          <w:kern w:val="0"/>
          <w:sz w:val="24"/>
          <w:szCs w:val="24"/>
        </w:rPr>
        <w:t>，符合国家有关技术、质量、验收规范，且符合国家有关安全使用标准</w:t>
      </w:r>
      <w:r w:rsidR="00553F00" w:rsidRPr="006E4F22">
        <w:rPr>
          <w:rFonts w:hint="eastAsia"/>
          <w:sz w:val="24"/>
          <w:szCs w:val="24"/>
        </w:rPr>
        <w:t>。</w:t>
      </w:r>
    </w:p>
    <w:p w14:paraId="1C37D97E" w14:textId="672C5CA9" w:rsidR="00333161" w:rsidRPr="006E4F22" w:rsidRDefault="00333161" w:rsidP="00333161">
      <w:pPr>
        <w:numPr>
          <w:ilvl w:val="0"/>
          <w:numId w:val="2"/>
        </w:numPr>
        <w:tabs>
          <w:tab w:val="left" w:pos="993"/>
        </w:tabs>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截止价值时点，估价委托人未提供估价对象分摊土地的《国有土地使用证》，上述土地状况为估价委托人提供的估价对象所在项目宗地《国有土地使用证》记载的信息，本次</w:t>
      </w:r>
      <w:proofErr w:type="gramStart"/>
      <w:r w:rsidRPr="006E4F22">
        <w:rPr>
          <w:rFonts w:ascii="宋体" w:hAnsi="宋体" w:hint="eastAsia"/>
          <w:snapToGrid w:val="0"/>
          <w:kern w:val="0"/>
          <w:sz w:val="24"/>
          <w:szCs w:val="24"/>
        </w:rPr>
        <w:t>估价按</w:t>
      </w:r>
      <w:proofErr w:type="gramEnd"/>
      <w:r w:rsidRPr="006E4F22">
        <w:rPr>
          <w:rFonts w:ascii="宋体" w:hAnsi="宋体" w:hint="eastAsia"/>
          <w:snapToGrid w:val="0"/>
          <w:kern w:val="0"/>
          <w:sz w:val="24"/>
          <w:szCs w:val="24"/>
        </w:rPr>
        <w:t>上述信息设定估价对象分摊土地使用权的用途为城镇住宅用地</w:t>
      </w:r>
      <w:r w:rsidR="00923F1E" w:rsidRPr="006E4F22">
        <w:rPr>
          <w:rFonts w:ascii="宋体" w:hAnsi="宋体" w:hint="eastAsia"/>
          <w:snapToGrid w:val="0"/>
          <w:kern w:val="0"/>
          <w:sz w:val="24"/>
          <w:szCs w:val="24"/>
        </w:rPr>
        <w:t>，</w:t>
      </w:r>
      <w:r w:rsidRPr="006E4F22">
        <w:rPr>
          <w:rFonts w:ascii="宋体" w:hAnsi="宋体" w:hint="eastAsia"/>
          <w:snapToGrid w:val="0"/>
          <w:kern w:val="0"/>
          <w:sz w:val="24"/>
          <w:szCs w:val="24"/>
        </w:rPr>
        <w:t>终止日期为2082年10月11日。</w:t>
      </w:r>
    </w:p>
    <w:p w14:paraId="66533BAA" w14:textId="77777777" w:rsidR="005328B2" w:rsidRPr="006E4F22" w:rsidRDefault="0001028B">
      <w:pPr>
        <w:spacing w:beforeLines="50" w:before="120" w:line="360" w:lineRule="auto"/>
        <w:ind w:firstLineChars="200" w:firstLine="480"/>
        <w:rPr>
          <w:rFonts w:ascii="黑体" w:eastAsia="黑体" w:hAnsi="黑体"/>
          <w:sz w:val="24"/>
          <w:szCs w:val="24"/>
        </w:rPr>
      </w:pPr>
      <w:r w:rsidRPr="006E4F22">
        <w:rPr>
          <w:rFonts w:ascii="黑体" w:eastAsia="黑体" w:hAnsi="黑体" w:hint="eastAsia"/>
          <w:sz w:val="24"/>
          <w:szCs w:val="24"/>
        </w:rPr>
        <w:t>二、未定事项假设</w:t>
      </w:r>
    </w:p>
    <w:p w14:paraId="2224CD50" w14:textId="0C92943C" w:rsidR="005328B2" w:rsidRPr="006E4F22" w:rsidRDefault="00333161" w:rsidP="00333161">
      <w:pPr>
        <w:spacing w:beforeLines="50" w:before="120"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 xml:space="preserve">1. </w:t>
      </w:r>
      <w:r w:rsidR="00260732" w:rsidRPr="006E4F22">
        <w:rPr>
          <w:rFonts w:ascii="宋体" w:hAnsi="宋体" w:hint="eastAsia"/>
          <w:snapToGrid w:val="0"/>
          <w:kern w:val="0"/>
          <w:sz w:val="24"/>
          <w:szCs w:val="24"/>
        </w:rPr>
        <w:t>根据估价委托人提供的《竣工验收备案书》显示，估价对象已于</w:t>
      </w:r>
      <w:r w:rsidR="00260732" w:rsidRPr="006E4F22">
        <w:rPr>
          <w:rFonts w:ascii="宋体" w:hAnsi="宋体"/>
          <w:snapToGrid w:val="0"/>
          <w:kern w:val="0"/>
          <w:sz w:val="24"/>
          <w:szCs w:val="24"/>
        </w:rPr>
        <w:t>2017年竣工，</w:t>
      </w:r>
      <w:r w:rsidRPr="006E4F22">
        <w:rPr>
          <w:rFonts w:ascii="宋体" w:hAnsi="宋体" w:hint="eastAsia"/>
          <w:snapToGrid w:val="0"/>
          <w:kern w:val="0"/>
          <w:sz w:val="24"/>
          <w:szCs w:val="24"/>
        </w:rPr>
        <w:t>截止价值时点，估价对象尚未办理《房屋所有权证》或《</w:t>
      </w:r>
      <w:r w:rsidR="00FF4021" w:rsidRPr="006E4F22">
        <w:rPr>
          <w:rFonts w:ascii="宋体" w:hAnsi="宋体" w:hint="eastAsia"/>
          <w:snapToGrid w:val="0"/>
          <w:kern w:val="0"/>
          <w:sz w:val="24"/>
          <w:szCs w:val="24"/>
        </w:rPr>
        <w:t>不动产权证书</w:t>
      </w:r>
      <w:r w:rsidRPr="006E4F22">
        <w:rPr>
          <w:rFonts w:ascii="宋体" w:hAnsi="宋体" w:hint="eastAsia"/>
          <w:snapToGrid w:val="0"/>
          <w:kern w:val="0"/>
          <w:sz w:val="24"/>
          <w:szCs w:val="24"/>
        </w:rPr>
        <w:t>》。本次估价未考虑办理《房屋所有权证》或《</w:t>
      </w:r>
      <w:r w:rsidR="00FF4021" w:rsidRPr="006E4F22">
        <w:rPr>
          <w:rFonts w:ascii="宋体" w:hAnsi="宋体" w:hint="eastAsia"/>
          <w:snapToGrid w:val="0"/>
          <w:kern w:val="0"/>
          <w:sz w:val="24"/>
          <w:szCs w:val="24"/>
        </w:rPr>
        <w:t>不动产权证书</w:t>
      </w:r>
      <w:r w:rsidRPr="006E4F22">
        <w:rPr>
          <w:rFonts w:ascii="宋体" w:hAnsi="宋体" w:hint="eastAsia"/>
          <w:snapToGrid w:val="0"/>
          <w:kern w:val="0"/>
          <w:sz w:val="24"/>
          <w:szCs w:val="24"/>
        </w:rPr>
        <w:t>》时可能涉及的相关税费对估价结果的影响，提请本报告使用人注意。</w:t>
      </w:r>
    </w:p>
    <w:p w14:paraId="78E546C2" w14:textId="408FA291" w:rsidR="005328B2" w:rsidRPr="006E4F22" w:rsidRDefault="0001028B" w:rsidP="00333161">
      <w:pPr>
        <w:pStyle w:val="afb"/>
        <w:numPr>
          <w:ilvl w:val="0"/>
          <w:numId w:val="22"/>
        </w:numPr>
        <w:spacing w:beforeLines="50" w:before="120" w:line="360" w:lineRule="auto"/>
        <w:ind w:firstLineChars="0"/>
        <w:rPr>
          <w:rFonts w:ascii="黑体" w:eastAsia="黑体" w:hAnsi="黑体"/>
          <w:sz w:val="24"/>
        </w:rPr>
      </w:pPr>
      <w:r w:rsidRPr="006E4F22">
        <w:rPr>
          <w:rFonts w:ascii="黑体" w:eastAsia="黑体" w:hAnsi="黑体" w:hint="eastAsia"/>
          <w:sz w:val="24"/>
        </w:rPr>
        <w:t>背离事实假设</w:t>
      </w:r>
    </w:p>
    <w:p w14:paraId="243E70BB" w14:textId="1204229C" w:rsidR="00066E3F" w:rsidRPr="006E4F22" w:rsidRDefault="0001028B" w:rsidP="00066E3F">
      <w:pPr>
        <w:numPr>
          <w:ilvl w:val="0"/>
          <w:numId w:val="3"/>
        </w:numPr>
        <w:spacing w:line="360" w:lineRule="auto"/>
        <w:ind w:left="62" w:firstLineChars="200" w:firstLine="480"/>
        <w:rPr>
          <w:rFonts w:ascii="宋体" w:hAnsi="宋体"/>
          <w:snapToGrid w:val="0"/>
          <w:kern w:val="0"/>
          <w:sz w:val="24"/>
          <w:szCs w:val="24"/>
        </w:rPr>
      </w:pPr>
      <w:r w:rsidRPr="006E4F22">
        <w:rPr>
          <w:rFonts w:ascii="宋体" w:hAnsi="宋体" w:hint="eastAsia"/>
          <w:snapToGrid w:val="0"/>
          <w:kern w:val="0"/>
          <w:sz w:val="24"/>
          <w:szCs w:val="24"/>
        </w:rPr>
        <w:t>据估价委托人提供的资料及相关当事人介绍，截止价值时点，估价对象</w:t>
      </w:r>
      <w:r w:rsidR="00DD5193" w:rsidRPr="006E4F22">
        <w:rPr>
          <w:rFonts w:ascii="宋体" w:hAnsi="宋体" w:hint="eastAsia"/>
          <w:snapToGrid w:val="0"/>
          <w:kern w:val="0"/>
          <w:sz w:val="24"/>
          <w:szCs w:val="24"/>
        </w:rPr>
        <w:t>已被查封</w:t>
      </w:r>
      <w:r w:rsidRPr="006E4F22">
        <w:rPr>
          <w:rFonts w:ascii="宋体" w:hAnsi="宋体" w:hint="eastAsia"/>
          <w:snapToGrid w:val="0"/>
          <w:kern w:val="0"/>
          <w:sz w:val="24"/>
          <w:szCs w:val="24"/>
        </w:rPr>
        <w:t>。鉴于本次估价目的，本次评估未考虑估价对象</w:t>
      </w:r>
      <w:r w:rsidR="00DD5193" w:rsidRPr="006E4F22">
        <w:rPr>
          <w:rFonts w:ascii="宋体" w:hAnsi="宋体" w:hint="eastAsia"/>
          <w:snapToGrid w:val="0"/>
          <w:kern w:val="0"/>
          <w:sz w:val="24"/>
          <w:szCs w:val="24"/>
        </w:rPr>
        <w:t>已被查封</w:t>
      </w:r>
      <w:r w:rsidRPr="006E4F22">
        <w:rPr>
          <w:rFonts w:ascii="宋体" w:hAnsi="宋体" w:hint="eastAsia"/>
          <w:snapToGrid w:val="0"/>
          <w:kern w:val="0"/>
          <w:sz w:val="24"/>
          <w:szCs w:val="24"/>
        </w:rPr>
        <w:t>对估价对象价值的影响。特提请报告使用人注意。</w:t>
      </w:r>
    </w:p>
    <w:p w14:paraId="57AA9A3D" w14:textId="563601C2" w:rsidR="00394467" w:rsidRPr="006E4F22" w:rsidRDefault="00394467" w:rsidP="00394467">
      <w:pPr>
        <w:numPr>
          <w:ilvl w:val="0"/>
          <w:numId w:val="3"/>
        </w:numPr>
        <w:spacing w:line="360" w:lineRule="auto"/>
        <w:ind w:left="62" w:firstLineChars="200" w:firstLine="480"/>
        <w:rPr>
          <w:rFonts w:ascii="宋体" w:hAnsi="宋体"/>
          <w:snapToGrid w:val="0"/>
          <w:kern w:val="0"/>
          <w:sz w:val="24"/>
          <w:szCs w:val="24"/>
        </w:rPr>
      </w:pPr>
      <w:r w:rsidRPr="006E4F22">
        <w:rPr>
          <w:rFonts w:ascii="宋体" w:hAnsi="宋体" w:hint="eastAsia"/>
          <w:snapToGrid w:val="0"/>
          <w:kern w:val="0"/>
          <w:sz w:val="24"/>
          <w:szCs w:val="24"/>
        </w:rPr>
        <w:t>根据注册房地产估价师实地查勘，截止价值时点，</w:t>
      </w:r>
      <w:r w:rsidRPr="006E4F22">
        <w:rPr>
          <w:rFonts w:ascii="宋体" w:hAnsi="Arial Narrow" w:cs="宋体" w:hint="eastAsia"/>
          <w:kern w:val="0"/>
          <w:sz w:val="24"/>
          <w:szCs w:val="24"/>
        </w:rPr>
        <w:t>估价对象10、11、16被第三方占用。</w:t>
      </w:r>
      <w:r w:rsidRPr="006E4F22">
        <w:rPr>
          <w:rFonts w:ascii="宋体" w:hAnsi="宋体" w:hint="eastAsia"/>
          <w:snapToGrid w:val="0"/>
          <w:kern w:val="0"/>
          <w:sz w:val="24"/>
          <w:szCs w:val="24"/>
        </w:rPr>
        <w:t>鉴于本次估价目的并结合估价委托人的意见，本次评估未考虑估价对象</w:t>
      </w:r>
      <w:r w:rsidRPr="006E4F22">
        <w:rPr>
          <w:rFonts w:ascii="宋体" w:hAnsi="Arial Narrow" w:cs="宋体" w:hint="eastAsia"/>
          <w:kern w:val="0"/>
          <w:sz w:val="24"/>
          <w:szCs w:val="24"/>
        </w:rPr>
        <w:t>10、11、16被第三方占用对估价</w:t>
      </w:r>
      <w:r w:rsidRPr="006E4F22">
        <w:rPr>
          <w:rFonts w:ascii="宋体" w:hAnsi="宋体" w:hint="eastAsia"/>
          <w:snapToGrid w:val="0"/>
          <w:kern w:val="0"/>
          <w:sz w:val="24"/>
          <w:szCs w:val="24"/>
        </w:rPr>
        <w:t>对象价值的影响。特提请报告使用人注意。</w:t>
      </w:r>
    </w:p>
    <w:p w14:paraId="55E4DA28" w14:textId="56073EF0" w:rsidR="008D14E2" w:rsidRPr="006E4F22" w:rsidRDefault="008D14E2" w:rsidP="006F3C18">
      <w:pPr>
        <w:spacing w:beforeLines="50" w:before="120" w:line="360" w:lineRule="auto"/>
        <w:ind w:firstLineChars="200" w:firstLine="480"/>
        <w:rPr>
          <w:rFonts w:ascii="黑体" w:eastAsia="黑体" w:hAnsi="黑体"/>
          <w:sz w:val="24"/>
        </w:rPr>
      </w:pPr>
      <w:r w:rsidRPr="006E4F22">
        <w:rPr>
          <w:rFonts w:ascii="黑体" w:eastAsia="黑体" w:hAnsi="黑体" w:hint="eastAsia"/>
          <w:sz w:val="24"/>
          <w:szCs w:val="24"/>
        </w:rPr>
        <w:t>四、</w:t>
      </w:r>
      <w:r w:rsidR="0001028B" w:rsidRPr="006E4F22">
        <w:rPr>
          <w:rFonts w:ascii="黑体" w:eastAsia="黑体" w:hAnsi="黑体" w:hint="eastAsia"/>
          <w:sz w:val="24"/>
          <w:szCs w:val="24"/>
        </w:rPr>
        <w:t>不相一致假设</w:t>
      </w:r>
    </w:p>
    <w:p w14:paraId="74129586" w14:textId="44A70D85" w:rsidR="009309A5" w:rsidRPr="006E4F22" w:rsidRDefault="009309A5" w:rsidP="00394467">
      <w:pPr>
        <w:spacing w:beforeLines="50" w:before="120"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1.</w:t>
      </w:r>
      <w:r w:rsidRPr="006E4F22">
        <w:rPr>
          <w:rFonts w:ascii="宋体" w:hAnsi="宋体"/>
          <w:snapToGrid w:val="0"/>
          <w:kern w:val="0"/>
          <w:sz w:val="24"/>
          <w:szCs w:val="24"/>
        </w:rPr>
        <w:t xml:space="preserve"> </w:t>
      </w:r>
      <w:r w:rsidRPr="006E4F22">
        <w:rPr>
          <w:rFonts w:ascii="宋体" w:hAnsi="宋体" w:hint="eastAsia"/>
          <w:snapToGrid w:val="0"/>
          <w:kern w:val="0"/>
          <w:sz w:val="24"/>
          <w:szCs w:val="24"/>
        </w:rPr>
        <w:t>估价对象《房屋预售备案信息》记载建筑面积，与《</w:t>
      </w:r>
      <w:r w:rsidR="00F57C14" w:rsidRPr="006E4F22">
        <w:rPr>
          <w:rFonts w:ascii="宋体" w:hAnsi="宋体" w:hint="eastAsia"/>
          <w:snapToGrid w:val="0"/>
          <w:kern w:val="0"/>
          <w:sz w:val="24"/>
          <w:szCs w:val="24"/>
        </w:rPr>
        <w:t>房产面积测绘报告</w:t>
      </w:r>
      <w:r w:rsidRPr="006E4F22">
        <w:rPr>
          <w:rFonts w:ascii="宋体" w:hAnsi="宋体" w:hint="eastAsia"/>
          <w:snapToGrid w:val="0"/>
          <w:kern w:val="0"/>
          <w:sz w:val="24"/>
          <w:szCs w:val="24"/>
        </w:rPr>
        <w:t>》（半山康城2号楼）记载建筑面积不相一致，经咨询攀枝花市不动产登记中心《房屋预售备案信息》记载面积为预测绘面积，最终办证面积以实测报告《</w:t>
      </w:r>
      <w:r w:rsidR="00F57C14" w:rsidRPr="006E4F22">
        <w:rPr>
          <w:rFonts w:ascii="宋体" w:hAnsi="宋体" w:hint="eastAsia"/>
          <w:snapToGrid w:val="0"/>
          <w:kern w:val="0"/>
          <w:sz w:val="24"/>
          <w:szCs w:val="24"/>
        </w:rPr>
        <w:t>房产面积测绘报告</w:t>
      </w:r>
      <w:r w:rsidRPr="006E4F22">
        <w:rPr>
          <w:rFonts w:ascii="宋体" w:hAnsi="宋体" w:hint="eastAsia"/>
          <w:snapToGrid w:val="0"/>
          <w:kern w:val="0"/>
          <w:sz w:val="24"/>
          <w:szCs w:val="24"/>
        </w:rPr>
        <w:t>》（半山康城2号楼）为准，故本次评估以《</w:t>
      </w:r>
      <w:r w:rsidR="00F57C14" w:rsidRPr="006E4F22">
        <w:rPr>
          <w:rFonts w:ascii="宋体" w:hAnsi="宋体" w:hint="eastAsia"/>
          <w:snapToGrid w:val="0"/>
          <w:kern w:val="0"/>
          <w:sz w:val="24"/>
          <w:szCs w:val="24"/>
        </w:rPr>
        <w:t>房产面积测绘报告</w:t>
      </w:r>
      <w:r w:rsidRPr="006E4F22">
        <w:rPr>
          <w:rFonts w:ascii="宋体" w:hAnsi="宋体" w:hint="eastAsia"/>
          <w:snapToGrid w:val="0"/>
          <w:kern w:val="0"/>
          <w:sz w:val="24"/>
          <w:szCs w:val="24"/>
        </w:rPr>
        <w:t>》（半山康城2号楼）记载面积为准，若最终实际办证建筑面积与本次评估建筑面积不符，则估价结果需相应调整。提请报告使用人注意。</w:t>
      </w:r>
    </w:p>
    <w:p w14:paraId="5FCA6579" w14:textId="3D7A443E" w:rsidR="006B24DE" w:rsidRPr="006E4F22" w:rsidRDefault="006B24DE" w:rsidP="006F3C18">
      <w:pPr>
        <w:spacing w:beforeLines="50" w:before="120" w:line="360" w:lineRule="auto"/>
        <w:ind w:firstLineChars="200" w:firstLine="480"/>
        <w:rPr>
          <w:rFonts w:ascii="黑体" w:eastAsia="黑体" w:hAnsi="黑体"/>
          <w:sz w:val="24"/>
        </w:rPr>
      </w:pPr>
      <w:r w:rsidRPr="006E4F22">
        <w:rPr>
          <w:rFonts w:ascii="黑体" w:eastAsia="黑体" w:hAnsi="黑体" w:hint="eastAsia"/>
          <w:sz w:val="24"/>
          <w:szCs w:val="24"/>
        </w:rPr>
        <w:t>五、</w:t>
      </w:r>
      <w:r w:rsidR="0001028B" w:rsidRPr="006E4F22">
        <w:rPr>
          <w:rFonts w:ascii="黑体" w:eastAsia="黑体" w:hAnsi="黑体" w:hint="eastAsia"/>
          <w:sz w:val="24"/>
          <w:szCs w:val="24"/>
        </w:rPr>
        <w:t>依据不足假设</w:t>
      </w:r>
    </w:p>
    <w:p w14:paraId="259AAF5A" w14:textId="4665A869" w:rsidR="005328B2" w:rsidRPr="006E4F22" w:rsidRDefault="00BE7506" w:rsidP="00BE7506">
      <w:pPr>
        <w:spacing w:beforeLines="50" w:before="120" w:line="360" w:lineRule="auto"/>
        <w:ind w:firstLineChars="200" w:firstLine="480"/>
        <w:rPr>
          <w:rFonts w:ascii="宋体" w:hAnsi="Arial Narrow" w:cs="宋体"/>
          <w:kern w:val="0"/>
          <w:sz w:val="24"/>
          <w:szCs w:val="24"/>
        </w:rPr>
      </w:pPr>
      <w:r w:rsidRPr="006E4F22">
        <w:rPr>
          <w:rFonts w:ascii="宋体" w:hAnsi="Arial Narrow" w:cs="宋体" w:hint="eastAsia"/>
          <w:kern w:val="0"/>
          <w:sz w:val="24"/>
          <w:szCs w:val="24"/>
        </w:rPr>
        <w:t>1.</w:t>
      </w:r>
      <w:r w:rsidRPr="006E4F22">
        <w:rPr>
          <w:rFonts w:hint="eastAsia"/>
        </w:rPr>
        <w:t xml:space="preserve"> </w:t>
      </w:r>
      <w:r w:rsidRPr="006E4F22">
        <w:rPr>
          <w:rFonts w:ascii="宋体" w:hAnsi="Arial Narrow" w:cs="宋体" w:hint="eastAsia"/>
          <w:kern w:val="0"/>
          <w:sz w:val="24"/>
          <w:szCs w:val="24"/>
        </w:rPr>
        <w:t>因被执行人未到现场配合查勘工作，注册房地产估价师未能进入估价对象1</w:t>
      </w:r>
      <w:r w:rsidR="00E052FF" w:rsidRPr="006E4F22">
        <w:rPr>
          <w:rFonts w:ascii="宋体" w:hAnsi="Arial Narrow" w:cs="宋体" w:hint="eastAsia"/>
          <w:kern w:val="0"/>
          <w:sz w:val="24"/>
          <w:szCs w:val="24"/>
        </w:rPr>
        <w:t>0</w:t>
      </w:r>
      <w:r w:rsidRPr="006E4F22">
        <w:rPr>
          <w:rFonts w:ascii="宋体" w:hAnsi="Arial Narrow" w:cs="宋体" w:hint="eastAsia"/>
          <w:kern w:val="0"/>
          <w:sz w:val="24"/>
          <w:szCs w:val="24"/>
        </w:rPr>
        <w:t>、</w:t>
      </w:r>
      <w:r w:rsidR="00E052FF" w:rsidRPr="006E4F22">
        <w:rPr>
          <w:rFonts w:ascii="宋体" w:hAnsi="Arial Narrow" w:cs="宋体" w:hint="eastAsia"/>
          <w:kern w:val="0"/>
          <w:sz w:val="24"/>
          <w:szCs w:val="24"/>
        </w:rPr>
        <w:t>11</w:t>
      </w:r>
      <w:r w:rsidRPr="006E4F22">
        <w:rPr>
          <w:rFonts w:ascii="宋体" w:hAnsi="Arial Narrow" w:cs="宋体" w:hint="eastAsia"/>
          <w:kern w:val="0"/>
          <w:sz w:val="24"/>
          <w:szCs w:val="24"/>
        </w:rPr>
        <w:t>、16室内进行查勘，本次评估根据估价委托人及相关当事人要求，其室内装修设定为简单装修、配套设施及维护状况参考同楼</w:t>
      </w:r>
      <w:proofErr w:type="gramStart"/>
      <w:r w:rsidRPr="006E4F22">
        <w:rPr>
          <w:rFonts w:ascii="宋体" w:hAnsi="Arial Narrow" w:cs="宋体" w:hint="eastAsia"/>
          <w:kern w:val="0"/>
          <w:sz w:val="24"/>
          <w:szCs w:val="24"/>
        </w:rPr>
        <w:t>栋相同</w:t>
      </w:r>
      <w:proofErr w:type="gramEnd"/>
      <w:r w:rsidRPr="006E4F22">
        <w:rPr>
          <w:rFonts w:ascii="宋体" w:hAnsi="Arial Narrow" w:cs="宋体" w:hint="eastAsia"/>
          <w:kern w:val="0"/>
          <w:sz w:val="24"/>
          <w:szCs w:val="24"/>
        </w:rPr>
        <w:t>户型房地产状况进行设定（设定实物状况详见“建筑物基本状况</w:t>
      </w:r>
      <w:r w:rsidRPr="006E4F22">
        <w:rPr>
          <w:rFonts w:ascii="宋体" w:hAnsi="Arial Narrow" w:cs="宋体"/>
          <w:kern w:val="0"/>
          <w:sz w:val="24"/>
          <w:szCs w:val="24"/>
        </w:rPr>
        <w:t>-实物状况2</w:t>
      </w:r>
      <w:r w:rsidRPr="006E4F22">
        <w:rPr>
          <w:rFonts w:ascii="宋体" w:hAnsi="Arial Narrow" w:cs="宋体" w:hint="eastAsia"/>
          <w:kern w:val="0"/>
          <w:sz w:val="24"/>
          <w:szCs w:val="24"/>
        </w:rPr>
        <w:t>”）。如果设定的估价对象实物状况与实际不符，应据实调整估价结果或委托估价机构重新估价，特提请报告使用人注意</w:t>
      </w:r>
      <w:r w:rsidR="0001028B" w:rsidRPr="006E4F22">
        <w:rPr>
          <w:rFonts w:ascii="宋体" w:hAnsi="Arial Narrow" w:cs="宋体" w:hint="eastAsia"/>
          <w:kern w:val="0"/>
          <w:sz w:val="24"/>
          <w:szCs w:val="24"/>
        </w:rPr>
        <w:t>。</w:t>
      </w:r>
    </w:p>
    <w:p w14:paraId="3A45D2D5" w14:textId="77777777" w:rsidR="005328B2" w:rsidRPr="006E4F22" w:rsidRDefault="0001028B">
      <w:pPr>
        <w:spacing w:beforeLines="50" w:before="120" w:line="360" w:lineRule="auto"/>
        <w:ind w:firstLineChars="200" w:firstLine="480"/>
        <w:rPr>
          <w:rFonts w:ascii="黑体" w:eastAsia="黑体" w:hAnsi="黑体"/>
          <w:sz w:val="24"/>
          <w:szCs w:val="24"/>
        </w:rPr>
      </w:pPr>
      <w:r w:rsidRPr="006E4F22">
        <w:rPr>
          <w:rFonts w:ascii="黑体" w:eastAsia="黑体" w:hAnsi="黑体" w:hint="eastAsia"/>
          <w:sz w:val="24"/>
          <w:szCs w:val="24"/>
        </w:rPr>
        <w:t>六、估价报告使用限制</w:t>
      </w:r>
    </w:p>
    <w:p w14:paraId="23B605A1" w14:textId="49FC2685" w:rsidR="005328B2" w:rsidRPr="006E4F22" w:rsidRDefault="0001028B">
      <w:pPr>
        <w:numPr>
          <w:ilvl w:val="0"/>
          <w:numId w:val="5"/>
        </w:numPr>
        <w:spacing w:line="360" w:lineRule="auto"/>
        <w:ind w:left="0" w:firstLineChars="200" w:firstLine="480"/>
        <w:rPr>
          <w:rFonts w:ascii="宋体" w:hAnsi="宋体"/>
          <w:bCs/>
          <w:sz w:val="24"/>
          <w:szCs w:val="24"/>
        </w:rPr>
      </w:pPr>
      <w:r w:rsidRPr="006E4F22">
        <w:rPr>
          <w:rFonts w:ascii="宋体" w:hAnsi="宋体" w:hint="eastAsia"/>
          <w:bCs/>
          <w:sz w:val="24"/>
          <w:szCs w:val="24"/>
        </w:rPr>
        <w:t>本估价</w:t>
      </w:r>
      <w:r w:rsidRPr="006E4F22">
        <w:rPr>
          <w:rFonts w:ascii="宋体" w:hAnsi="宋体" w:hint="eastAsia"/>
          <w:sz w:val="24"/>
          <w:szCs w:val="24"/>
        </w:rPr>
        <w:t>报告书</w:t>
      </w:r>
      <w:r w:rsidRPr="006E4F22">
        <w:rPr>
          <w:rFonts w:ascii="宋体" w:hAnsi="宋体" w:hint="eastAsia"/>
          <w:bCs/>
          <w:sz w:val="24"/>
          <w:szCs w:val="24"/>
        </w:rPr>
        <w:t>仅供估价委托人执行</w:t>
      </w:r>
      <w:r w:rsidR="007F029D" w:rsidRPr="006E4F22">
        <w:rPr>
          <w:rFonts w:ascii="宋体" w:hAnsi="宋体" w:hint="eastAsia"/>
          <w:bCs/>
          <w:sz w:val="24"/>
          <w:szCs w:val="24"/>
        </w:rPr>
        <w:t>中国信达资产管理股份有限公司四川省分公司与攀枝花</w:t>
      </w:r>
      <w:proofErr w:type="gramStart"/>
      <w:r w:rsidR="007F029D" w:rsidRPr="006E4F22">
        <w:rPr>
          <w:rFonts w:ascii="宋体" w:hAnsi="宋体" w:hint="eastAsia"/>
          <w:bCs/>
          <w:sz w:val="24"/>
          <w:szCs w:val="24"/>
        </w:rPr>
        <w:t>市意荣工贸</w:t>
      </w:r>
      <w:proofErr w:type="gramEnd"/>
      <w:r w:rsidR="007F029D" w:rsidRPr="006E4F22">
        <w:rPr>
          <w:rFonts w:ascii="宋体" w:hAnsi="宋体" w:hint="eastAsia"/>
          <w:bCs/>
          <w:sz w:val="24"/>
          <w:szCs w:val="24"/>
        </w:rPr>
        <w:t>有限责任公司、盐边县红</w:t>
      </w:r>
      <w:proofErr w:type="gramStart"/>
      <w:r w:rsidR="007F029D" w:rsidRPr="006E4F22">
        <w:rPr>
          <w:rFonts w:ascii="宋体" w:hAnsi="宋体" w:hint="eastAsia"/>
          <w:bCs/>
          <w:sz w:val="24"/>
          <w:szCs w:val="24"/>
        </w:rPr>
        <w:t>坭永生炭业有限责任公司</w:t>
      </w:r>
      <w:proofErr w:type="gramEnd"/>
      <w:r w:rsidR="007F029D" w:rsidRPr="006E4F22">
        <w:rPr>
          <w:rFonts w:ascii="宋体" w:hAnsi="宋体" w:hint="eastAsia"/>
          <w:bCs/>
          <w:sz w:val="24"/>
          <w:szCs w:val="24"/>
        </w:rPr>
        <w:t>、盐边县永生电力开发有限责任公司、攀枝花永生房地产开发有限公司、简安兵、简安强、杨高会金融借款合同纠纷一案</w:t>
      </w:r>
      <w:r w:rsidRPr="006E4F22">
        <w:rPr>
          <w:rFonts w:ascii="宋体" w:hAnsi="宋体" w:hint="eastAsia"/>
          <w:bCs/>
          <w:sz w:val="24"/>
          <w:szCs w:val="24"/>
        </w:rPr>
        <w:t>所涉及的司法拍卖（变卖）提供房地产市场价值参考，不作其他估价目的之用。若超出上述范围使用本估价报告，我公司不承担任何责任。</w:t>
      </w:r>
    </w:p>
    <w:p w14:paraId="1902B992" w14:textId="77777777"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未经本估价机构书面同意，本报告的全部或任何一部分均不得向估价委托人、报告使用者、报告审查部门之外的单位和个人提供，也不得以任何形式公开发表。</w:t>
      </w:r>
    </w:p>
    <w:p w14:paraId="1895E5D7" w14:textId="77777777"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本报告必须完整使用方为有效，对仅使用本报告中部分内容而导致可能的损失，本估价机构不承担责任。</w:t>
      </w:r>
    </w:p>
    <w:p w14:paraId="499F2DBD" w14:textId="77777777"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本次估价结果是指在目前房地产市场状况下、估价对象在规划利用条件下的房地产价值，</w:t>
      </w:r>
      <w:r w:rsidRPr="006E4F22">
        <w:rPr>
          <w:rFonts w:ascii="宋体" w:hAnsi="宋体" w:hint="eastAsia"/>
          <w:kern w:val="0"/>
          <w:sz w:val="24"/>
          <w:szCs w:val="24"/>
        </w:rPr>
        <w:t>包括建筑物、</w:t>
      </w:r>
      <w:r w:rsidR="00DB67D5" w:rsidRPr="006E4F22">
        <w:rPr>
          <w:rFonts w:ascii="宋体" w:hAnsi="宋体" w:hint="eastAsia"/>
          <w:kern w:val="0"/>
          <w:sz w:val="24"/>
          <w:szCs w:val="24"/>
        </w:rPr>
        <w:t>分摊</w:t>
      </w:r>
      <w:r w:rsidRPr="006E4F22">
        <w:rPr>
          <w:rFonts w:ascii="宋体" w:hAnsi="宋体" w:hint="eastAsia"/>
          <w:kern w:val="0"/>
          <w:sz w:val="24"/>
          <w:szCs w:val="24"/>
        </w:rPr>
        <w:t>土地使用权、室内装</w:t>
      </w:r>
      <w:r w:rsidRPr="006E4F22">
        <w:rPr>
          <w:rFonts w:ascii="宋体" w:hAnsi="宋体" w:hint="eastAsia"/>
          <w:sz w:val="24"/>
          <w:szCs w:val="24"/>
        </w:rPr>
        <w:t>饰装修及附着在建筑物上与其功能相匹配的、不可移动的设施设备价值。</w:t>
      </w:r>
    </w:p>
    <w:p w14:paraId="7AAA942F" w14:textId="20A5A0E4"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本次估价结果受价值时点的限制，且本估价报告使用期限自估价报告出具之日</w:t>
      </w:r>
      <w:r w:rsidR="000759E5" w:rsidRPr="006E4F22">
        <w:rPr>
          <w:rFonts w:ascii="宋体" w:hAnsi="宋体" w:hint="eastAsia"/>
          <w:sz w:val="24"/>
          <w:szCs w:val="24"/>
        </w:rPr>
        <w:t>二〇二〇年七月二日</w:t>
      </w:r>
      <w:r w:rsidRPr="006E4F22">
        <w:rPr>
          <w:rFonts w:ascii="宋体" w:hAnsi="宋体" w:hint="eastAsia"/>
          <w:sz w:val="24"/>
          <w:szCs w:val="24"/>
        </w:rPr>
        <w:t>为壹年。</w:t>
      </w:r>
      <w:proofErr w:type="gramStart"/>
      <w:r w:rsidRPr="006E4F22">
        <w:rPr>
          <w:rFonts w:ascii="宋体" w:hAnsi="宋体" w:hint="eastAsia"/>
          <w:sz w:val="24"/>
          <w:szCs w:val="24"/>
        </w:rPr>
        <w:t>若报告</w:t>
      </w:r>
      <w:proofErr w:type="gramEnd"/>
      <w:r w:rsidRPr="006E4F22">
        <w:rPr>
          <w:rFonts w:ascii="宋体" w:hAnsi="宋体" w:hint="eastAsia"/>
          <w:sz w:val="24"/>
          <w:szCs w:val="24"/>
        </w:rPr>
        <w:t>使用期限内，房地产市场、建筑市场或估价对象自身状况发生重大变化，估价结果也需做相应调整或委托估价机构重新估价。</w:t>
      </w:r>
    </w:p>
    <w:p w14:paraId="7D03B7D2" w14:textId="77777777"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本估价报告需经本公司盖章及至少两名注册房地产估价师签名后有效。</w:t>
      </w:r>
    </w:p>
    <w:p w14:paraId="12AFF119" w14:textId="77777777" w:rsidR="005328B2" w:rsidRPr="006E4F22" w:rsidRDefault="0001028B">
      <w:pPr>
        <w:numPr>
          <w:ilvl w:val="0"/>
          <w:numId w:val="5"/>
        </w:numPr>
        <w:spacing w:line="360" w:lineRule="auto"/>
        <w:ind w:left="0" w:firstLineChars="200" w:firstLine="480"/>
        <w:rPr>
          <w:rFonts w:ascii="宋体" w:hAnsi="宋体"/>
          <w:sz w:val="24"/>
          <w:szCs w:val="24"/>
        </w:rPr>
      </w:pPr>
      <w:r w:rsidRPr="006E4F22">
        <w:rPr>
          <w:rFonts w:ascii="宋体" w:hAnsi="宋体" w:hint="eastAsia"/>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14:paraId="02C0FEAA" w14:textId="665F3761" w:rsidR="005328B2" w:rsidRPr="006E4F22" w:rsidRDefault="0001028B">
      <w:pPr>
        <w:spacing w:beforeLines="50" w:before="120" w:line="360" w:lineRule="auto"/>
        <w:ind w:firstLineChars="200" w:firstLine="480"/>
        <w:rPr>
          <w:rFonts w:ascii="宋体" w:hAnsi="宋体"/>
          <w:sz w:val="24"/>
          <w:szCs w:val="24"/>
        </w:rPr>
        <w:sectPr w:rsidR="005328B2" w:rsidRPr="006E4F22" w:rsidSect="00F84B68">
          <w:footerReference w:type="default" r:id="rId18"/>
          <w:pgSz w:w="11906" w:h="16838"/>
          <w:pgMar w:top="1985" w:right="1797" w:bottom="1814" w:left="1797" w:header="680" w:footer="851" w:gutter="0"/>
          <w:cols w:space="720"/>
          <w:docGrid w:linePitch="285"/>
        </w:sectPr>
      </w:pPr>
      <w:r w:rsidRPr="006E4F22">
        <w:rPr>
          <w:rFonts w:ascii="宋体" w:hAnsi="宋体" w:hint="eastAsia"/>
          <w:sz w:val="24"/>
          <w:szCs w:val="24"/>
        </w:rPr>
        <w:t>8.本次评估中市场价值受价值时点限制，仅为估价对象在价值时点的房地产市场价值，本估价结果不应被认为是对估价对象可实现价格的保证。</w:t>
      </w:r>
    </w:p>
    <w:p w14:paraId="40F6642C" w14:textId="77777777" w:rsidR="005328B2" w:rsidRPr="006E4F22" w:rsidRDefault="0001028B">
      <w:pPr>
        <w:pStyle w:val="1"/>
        <w:adjustRightInd w:val="0"/>
        <w:snapToGrid w:val="0"/>
        <w:spacing w:before="120" w:afterLines="100" w:after="240" w:line="360" w:lineRule="auto"/>
        <w:jc w:val="center"/>
        <w:rPr>
          <w:rFonts w:ascii="宋体" w:hAnsi="宋体"/>
          <w:szCs w:val="36"/>
        </w:rPr>
      </w:pPr>
      <w:bookmarkStart w:id="27" w:name="_Toc364091973"/>
      <w:bookmarkStart w:id="28" w:name="_Toc333846307"/>
      <w:bookmarkStart w:id="29" w:name="_Toc137475692"/>
      <w:bookmarkStart w:id="30" w:name="_Toc45530901"/>
      <w:bookmarkEnd w:id="23"/>
      <w:bookmarkEnd w:id="24"/>
      <w:bookmarkEnd w:id="25"/>
      <w:bookmarkEnd w:id="26"/>
      <w:r w:rsidRPr="006E4F22">
        <w:rPr>
          <w:rFonts w:ascii="宋体" w:hAnsi="宋体" w:hint="eastAsia"/>
          <w:szCs w:val="36"/>
        </w:rPr>
        <w:t>估价结果报告</w:t>
      </w:r>
      <w:bookmarkEnd w:id="27"/>
      <w:bookmarkEnd w:id="28"/>
      <w:bookmarkEnd w:id="29"/>
      <w:bookmarkEnd w:id="30"/>
    </w:p>
    <w:p w14:paraId="476DD077"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31" w:name="_Toc333846308"/>
      <w:bookmarkStart w:id="32" w:name="_Toc364091974"/>
      <w:bookmarkStart w:id="33" w:name="_Toc137475693"/>
      <w:bookmarkStart w:id="34" w:name="_Toc45530902"/>
      <w:r w:rsidRPr="006E4F22">
        <w:rPr>
          <w:rFonts w:ascii="黑体" w:hAnsi="黑体" w:hint="eastAsia"/>
          <w:b w:val="0"/>
          <w:snapToGrid w:val="0"/>
          <w:kern w:val="0"/>
          <w:sz w:val="24"/>
        </w:rPr>
        <w:t>一、估价委托人</w:t>
      </w:r>
      <w:bookmarkEnd w:id="31"/>
      <w:bookmarkEnd w:id="32"/>
      <w:bookmarkEnd w:id="34"/>
    </w:p>
    <w:bookmarkEnd w:id="33"/>
    <w:p w14:paraId="5AE345F6" w14:textId="4087EE8F" w:rsidR="005328B2" w:rsidRPr="006E4F22" w:rsidRDefault="0001028B">
      <w:pPr>
        <w:adjustRightInd w:val="0"/>
        <w:snapToGrid w:val="0"/>
        <w:spacing w:line="360" w:lineRule="auto"/>
        <w:ind w:firstLine="482"/>
        <w:rPr>
          <w:rFonts w:ascii="宋体" w:hAnsi="宋体"/>
          <w:snapToGrid w:val="0"/>
          <w:kern w:val="0"/>
          <w:sz w:val="24"/>
        </w:rPr>
      </w:pPr>
      <w:r w:rsidRPr="006E4F22">
        <w:rPr>
          <w:rFonts w:ascii="宋体" w:hAnsi="宋体" w:hint="eastAsia"/>
          <w:snapToGrid w:val="0"/>
          <w:spacing w:val="360"/>
          <w:kern w:val="0"/>
          <w:sz w:val="24"/>
        </w:rPr>
        <w:t>名</w:t>
      </w:r>
      <w:r w:rsidRPr="006E4F22">
        <w:rPr>
          <w:rFonts w:ascii="宋体" w:hAnsi="宋体" w:hint="eastAsia"/>
          <w:snapToGrid w:val="0"/>
          <w:kern w:val="0"/>
          <w:sz w:val="24"/>
        </w:rPr>
        <w:t>称：</w:t>
      </w:r>
      <w:r w:rsidR="00D017FB" w:rsidRPr="006E4F22">
        <w:rPr>
          <w:rFonts w:ascii="宋体" w:hAnsi="宋体" w:hint="eastAsia"/>
          <w:snapToGrid w:val="0"/>
          <w:kern w:val="0"/>
          <w:sz w:val="24"/>
        </w:rPr>
        <w:t>四川省成都市中级人民法院</w:t>
      </w:r>
    </w:p>
    <w:p w14:paraId="5BFFDB50" w14:textId="532D8B81" w:rsidR="005328B2" w:rsidRPr="006E4F22" w:rsidRDefault="0001028B">
      <w:pPr>
        <w:adjustRightInd w:val="0"/>
        <w:snapToGrid w:val="0"/>
        <w:spacing w:line="360" w:lineRule="auto"/>
        <w:ind w:firstLine="482"/>
        <w:rPr>
          <w:rFonts w:ascii="宋体" w:hAnsi="宋体"/>
          <w:snapToGrid w:val="0"/>
          <w:kern w:val="0"/>
          <w:sz w:val="24"/>
        </w:rPr>
      </w:pPr>
      <w:r w:rsidRPr="006E4F22">
        <w:rPr>
          <w:rFonts w:ascii="宋体" w:hAnsi="宋体" w:hint="eastAsia"/>
          <w:snapToGrid w:val="0"/>
          <w:spacing w:val="360"/>
          <w:kern w:val="0"/>
          <w:sz w:val="24"/>
        </w:rPr>
        <w:t>住</w:t>
      </w:r>
      <w:r w:rsidR="00DB67D5" w:rsidRPr="006E4F22">
        <w:rPr>
          <w:rFonts w:ascii="宋体" w:hAnsi="宋体" w:hint="eastAsia"/>
          <w:snapToGrid w:val="0"/>
          <w:kern w:val="0"/>
          <w:sz w:val="24"/>
        </w:rPr>
        <w:t>所：</w:t>
      </w:r>
      <w:r w:rsidR="007F029D" w:rsidRPr="006E4F22">
        <w:rPr>
          <w:rFonts w:ascii="宋体" w:hAnsi="宋体" w:hint="eastAsia"/>
          <w:snapToGrid w:val="0"/>
          <w:kern w:val="0"/>
          <w:sz w:val="24"/>
        </w:rPr>
        <w:t>成都市金牛区抚琴西路109号</w:t>
      </w:r>
    </w:p>
    <w:p w14:paraId="018D69F4"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35" w:name="_Toc364091975"/>
      <w:bookmarkStart w:id="36" w:name="_Toc333846309"/>
      <w:bookmarkStart w:id="37" w:name="_Toc137475694"/>
      <w:bookmarkStart w:id="38" w:name="_Toc45530903"/>
      <w:r w:rsidRPr="006E4F22">
        <w:rPr>
          <w:rFonts w:ascii="黑体" w:hAnsi="黑体" w:hint="eastAsia"/>
          <w:b w:val="0"/>
          <w:snapToGrid w:val="0"/>
          <w:kern w:val="0"/>
          <w:sz w:val="24"/>
        </w:rPr>
        <w:t>二、</w:t>
      </w:r>
      <w:bookmarkEnd w:id="35"/>
      <w:bookmarkEnd w:id="36"/>
      <w:r w:rsidRPr="006E4F22">
        <w:rPr>
          <w:rFonts w:ascii="黑体" w:hAnsi="黑体" w:hint="eastAsia"/>
          <w:b w:val="0"/>
          <w:snapToGrid w:val="0"/>
          <w:kern w:val="0"/>
          <w:sz w:val="24"/>
        </w:rPr>
        <w:t>房地产估价机构</w:t>
      </w:r>
      <w:bookmarkEnd w:id="38"/>
    </w:p>
    <w:p w14:paraId="2926599C" w14:textId="77777777" w:rsidR="005328B2" w:rsidRPr="006E4F22" w:rsidRDefault="0001028B">
      <w:pPr>
        <w:widowControl/>
        <w:adjustRightInd w:val="0"/>
        <w:snapToGrid w:val="0"/>
        <w:spacing w:line="360" w:lineRule="auto"/>
        <w:ind w:firstLine="482"/>
        <w:jc w:val="left"/>
        <w:rPr>
          <w:rFonts w:ascii="宋体" w:hAnsi="宋体"/>
          <w:snapToGrid w:val="0"/>
          <w:kern w:val="0"/>
          <w:sz w:val="24"/>
        </w:rPr>
      </w:pPr>
      <w:bookmarkStart w:id="39" w:name="_Toc439060643"/>
      <w:bookmarkStart w:id="40" w:name="_Toc367635495"/>
      <w:bookmarkEnd w:id="37"/>
      <w:r w:rsidRPr="006E4F22">
        <w:rPr>
          <w:rFonts w:ascii="宋体" w:hAnsi="宋体" w:hint="eastAsia"/>
          <w:snapToGrid w:val="0"/>
          <w:spacing w:val="600"/>
          <w:kern w:val="0"/>
          <w:sz w:val="24"/>
        </w:rPr>
        <w:t>名</w:t>
      </w:r>
      <w:r w:rsidRPr="006E4F22">
        <w:rPr>
          <w:rFonts w:ascii="宋体" w:hAnsi="宋体" w:hint="eastAsia"/>
          <w:snapToGrid w:val="0"/>
          <w:kern w:val="0"/>
          <w:sz w:val="24"/>
        </w:rPr>
        <w:t>称：四川恒通房地产土地资产评估有限公司</w:t>
      </w:r>
    </w:p>
    <w:p w14:paraId="3F487058" w14:textId="77777777" w:rsidR="005328B2" w:rsidRPr="006E4F22" w:rsidRDefault="0001028B">
      <w:pPr>
        <w:widowControl/>
        <w:adjustRightInd w:val="0"/>
        <w:snapToGrid w:val="0"/>
        <w:spacing w:line="360" w:lineRule="auto"/>
        <w:ind w:leftChars="230" w:left="2254" w:hangingChars="123" w:hanging="1771"/>
        <w:jc w:val="left"/>
        <w:rPr>
          <w:rFonts w:ascii="宋体" w:hAnsi="宋体"/>
          <w:snapToGrid w:val="0"/>
          <w:kern w:val="0"/>
          <w:sz w:val="24"/>
        </w:rPr>
      </w:pPr>
      <w:r w:rsidRPr="006E4F22">
        <w:rPr>
          <w:rFonts w:ascii="宋体" w:hAnsi="宋体" w:hint="eastAsia"/>
          <w:snapToGrid w:val="0"/>
          <w:spacing w:val="600"/>
          <w:kern w:val="0"/>
          <w:sz w:val="24"/>
        </w:rPr>
        <w:t>住</w:t>
      </w:r>
      <w:r w:rsidRPr="006E4F22">
        <w:rPr>
          <w:rFonts w:ascii="宋体" w:hAnsi="宋体" w:hint="eastAsia"/>
          <w:snapToGrid w:val="0"/>
          <w:kern w:val="0"/>
          <w:sz w:val="24"/>
        </w:rPr>
        <w:t>所：成都市金牛区环交大智慧城二</w:t>
      </w:r>
      <w:proofErr w:type="gramStart"/>
      <w:r w:rsidRPr="006E4F22">
        <w:rPr>
          <w:rFonts w:ascii="宋体" w:hAnsi="宋体" w:hint="eastAsia"/>
          <w:snapToGrid w:val="0"/>
          <w:kern w:val="0"/>
          <w:sz w:val="24"/>
        </w:rPr>
        <w:t>环路北</w:t>
      </w:r>
      <w:proofErr w:type="gramEnd"/>
      <w:r w:rsidRPr="006E4F22">
        <w:rPr>
          <w:rFonts w:ascii="宋体" w:hAnsi="宋体" w:hint="eastAsia"/>
          <w:snapToGrid w:val="0"/>
          <w:kern w:val="0"/>
          <w:sz w:val="24"/>
        </w:rPr>
        <w:t>一段111号西南交通大学创新大厦2605</w:t>
      </w:r>
    </w:p>
    <w:p w14:paraId="590AA790" w14:textId="77777777" w:rsidR="005328B2" w:rsidRPr="006E4F22" w:rsidRDefault="0001028B">
      <w:pPr>
        <w:widowControl/>
        <w:adjustRightInd w:val="0"/>
        <w:snapToGrid w:val="0"/>
        <w:spacing w:line="360" w:lineRule="auto"/>
        <w:ind w:firstLine="482"/>
        <w:jc w:val="left"/>
        <w:rPr>
          <w:rFonts w:ascii="宋体" w:hAnsi="宋体"/>
          <w:snapToGrid w:val="0"/>
          <w:kern w:val="0"/>
          <w:sz w:val="24"/>
        </w:rPr>
      </w:pPr>
      <w:r w:rsidRPr="006E4F22">
        <w:rPr>
          <w:rFonts w:ascii="宋体" w:hAnsi="宋体" w:hint="eastAsia"/>
          <w:snapToGrid w:val="0"/>
          <w:spacing w:val="60"/>
          <w:kern w:val="0"/>
          <w:sz w:val="24"/>
        </w:rPr>
        <w:t>法定代表</w:t>
      </w:r>
      <w:r w:rsidRPr="006E4F22">
        <w:rPr>
          <w:rFonts w:ascii="宋体" w:hAnsi="宋体" w:hint="eastAsia"/>
          <w:snapToGrid w:val="0"/>
          <w:kern w:val="0"/>
          <w:sz w:val="24"/>
        </w:rPr>
        <w:t>人：</w:t>
      </w:r>
      <w:r w:rsidR="00DB67D5" w:rsidRPr="006E4F22">
        <w:rPr>
          <w:rFonts w:ascii="宋体" w:hAnsi="宋体" w:hint="eastAsia"/>
          <w:snapToGrid w:val="0"/>
          <w:kern w:val="0"/>
          <w:sz w:val="24"/>
        </w:rPr>
        <w:t>张引</w:t>
      </w:r>
    </w:p>
    <w:p w14:paraId="08CB1B54" w14:textId="77777777" w:rsidR="005328B2" w:rsidRPr="006E4F22" w:rsidRDefault="0001028B">
      <w:pPr>
        <w:widowControl/>
        <w:adjustRightInd w:val="0"/>
        <w:snapToGrid w:val="0"/>
        <w:spacing w:line="360" w:lineRule="auto"/>
        <w:ind w:firstLine="482"/>
        <w:jc w:val="left"/>
        <w:rPr>
          <w:rFonts w:ascii="宋体" w:hAnsi="宋体"/>
          <w:snapToGrid w:val="0"/>
          <w:kern w:val="0"/>
          <w:sz w:val="24"/>
        </w:rPr>
      </w:pPr>
      <w:r w:rsidRPr="006E4F22">
        <w:rPr>
          <w:rFonts w:ascii="宋体" w:hAnsi="宋体" w:hint="eastAsia"/>
          <w:snapToGrid w:val="0"/>
          <w:spacing w:val="120"/>
          <w:kern w:val="0"/>
          <w:sz w:val="24"/>
        </w:rPr>
        <w:t>备案等</w:t>
      </w:r>
      <w:r w:rsidRPr="006E4F22">
        <w:rPr>
          <w:rFonts w:ascii="宋体" w:hAnsi="宋体" w:hint="eastAsia"/>
          <w:snapToGrid w:val="0"/>
          <w:kern w:val="0"/>
          <w:sz w:val="24"/>
        </w:rPr>
        <w:t>级：壹级</w:t>
      </w:r>
    </w:p>
    <w:p w14:paraId="72E41B16" w14:textId="77777777" w:rsidR="005328B2" w:rsidRPr="006E4F22" w:rsidRDefault="0001028B">
      <w:pPr>
        <w:widowControl/>
        <w:adjustRightInd w:val="0"/>
        <w:snapToGrid w:val="0"/>
        <w:spacing w:line="360" w:lineRule="auto"/>
        <w:ind w:firstLine="482"/>
        <w:jc w:val="left"/>
        <w:rPr>
          <w:rFonts w:ascii="宋体" w:hAnsi="宋体"/>
          <w:kern w:val="0"/>
          <w:sz w:val="24"/>
          <w:szCs w:val="24"/>
        </w:rPr>
      </w:pPr>
      <w:r w:rsidRPr="006E4F22">
        <w:rPr>
          <w:rFonts w:ascii="宋体" w:hAnsi="宋体" w:hint="eastAsia"/>
          <w:snapToGrid w:val="0"/>
          <w:spacing w:val="24"/>
          <w:kern w:val="0"/>
          <w:sz w:val="24"/>
        </w:rPr>
        <w:t>备案证书编</w:t>
      </w:r>
      <w:r w:rsidRPr="006E4F22">
        <w:rPr>
          <w:rFonts w:ascii="宋体" w:hAnsi="宋体" w:hint="eastAsia"/>
          <w:snapToGrid w:val="0"/>
          <w:kern w:val="0"/>
          <w:sz w:val="24"/>
        </w:rPr>
        <w:t>号</w:t>
      </w:r>
      <w:r w:rsidRPr="006E4F22">
        <w:rPr>
          <w:rFonts w:ascii="宋体" w:hAnsi="宋体" w:hint="eastAsia"/>
          <w:kern w:val="0"/>
          <w:sz w:val="24"/>
          <w:szCs w:val="24"/>
        </w:rPr>
        <w:t>：川</w:t>
      </w:r>
      <w:proofErr w:type="gramStart"/>
      <w:r w:rsidRPr="006E4F22">
        <w:rPr>
          <w:rFonts w:ascii="宋体" w:hAnsi="宋体" w:hint="eastAsia"/>
          <w:kern w:val="0"/>
          <w:sz w:val="24"/>
          <w:szCs w:val="24"/>
        </w:rPr>
        <w:t>建房估备字</w:t>
      </w:r>
      <w:proofErr w:type="gramEnd"/>
      <w:r w:rsidRPr="006E4F22">
        <w:rPr>
          <w:rFonts w:ascii="宋体" w:hAnsi="宋体" w:hint="eastAsia"/>
          <w:kern w:val="0"/>
          <w:sz w:val="24"/>
          <w:szCs w:val="24"/>
        </w:rPr>
        <w:t>[2017]0014号</w:t>
      </w:r>
    </w:p>
    <w:p w14:paraId="33F01653" w14:textId="77777777" w:rsidR="005328B2" w:rsidRPr="006E4F22" w:rsidRDefault="0001028B">
      <w:pPr>
        <w:widowControl/>
        <w:adjustRightInd w:val="0"/>
        <w:snapToGrid w:val="0"/>
        <w:spacing w:line="360" w:lineRule="auto"/>
        <w:ind w:firstLine="482"/>
        <w:jc w:val="left"/>
        <w:rPr>
          <w:rFonts w:ascii="宋体" w:hAnsi="宋体"/>
          <w:snapToGrid w:val="0"/>
          <w:kern w:val="0"/>
          <w:sz w:val="24"/>
        </w:rPr>
      </w:pPr>
      <w:r w:rsidRPr="006E4F22">
        <w:rPr>
          <w:rFonts w:ascii="宋体" w:hAnsi="宋体" w:hint="eastAsia"/>
          <w:snapToGrid w:val="0"/>
          <w:kern w:val="0"/>
          <w:sz w:val="24"/>
        </w:rPr>
        <w:t>备案证书有效期：2017年08月02日至2020年08月02日</w:t>
      </w:r>
    </w:p>
    <w:p w14:paraId="1C954765" w14:textId="77777777" w:rsidR="005328B2" w:rsidRPr="006E4F22" w:rsidRDefault="0001028B">
      <w:pPr>
        <w:widowControl/>
        <w:adjustRightInd w:val="0"/>
        <w:snapToGrid w:val="0"/>
        <w:spacing w:line="360" w:lineRule="auto"/>
        <w:ind w:firstLine="482"/>
        <w:jc w:val="left"/>
        <w:rPr>
          <w:rFonts w:ascii="宋体" w:hAnsi="宋体"/>
          <w:kern w:val="0"/>
          <w:sz w:val="24"/>
          <w:szCs w:val="24"/>
        </w:rPr>
      </w:pPr>
      <w:r w:rsidRPr="006E4F22">
        <w:rPr>
          <w:rFonts w:ascii="宋体" w:hAnsi="宋体" w:hint="eastAsia"/>
          <w:snapToGrid w:val="0"/>
          <w:spacing w:val="120"/>
          <w:kern w:val="0"/>
          <w:sz w:val="24"/>
        </w:rPr>
        <w:t>联系电</w:t>
      </w:r>
      <w:r w:rsidRPr="006E4F22">
        <w:rPr>
          <w:rFonts w:ascii="宋体" w:hAnsi="宋体" w:hint="eastAsia"/>
          <w:snapToGrid w:val="0"/>
          <w:kern w:val="0"/>
          <w:sz w:val="24"/>
        </w:rPr>
        <w:t>话</w:t>
      </w:r>
      <w:r w:rsidRPr="006E4F22">
        <w:rPr>
          <w:rFonts w:ascii="宋体" w:hAnsi="宋体" w:hint="eastAsia"/>
          <w:kern w:val="0"/>
          <w:sz w:val="24"/>
          <w:szCs w:val="24"/>
        </w:rPr>
        <w:t>：(028)86752298</w:t>
      </w:r>
    </w:p>
    <w:p w14:paraId="25E0ADFB"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41" w:name="_Toc45530904"/>
      <w:r w:rsidRPr="006E4F22">
        <w:rPr>
          <w:rFonts w:ascii="黑体" w:hAnsi="黑体" w:hint="eastAsia"/>
          <w:b w:val="0"/>
          <w:snapToGrid w:val="0"/>
          <w:kern w:val="0"/>
          <w:sz w:val="24"/>
        </w:rPr>
        <w:t>三、估价目的</w:t>
      </w:r>
      <w:bookmarkEnd w:id="39"/>
      <w:bookmarkEnd w:id="40"/>
      <w:bookmarkEnd w:id="41"/>
    </w:p>
    <w:p w14:paraId="377F4A2E" w14:textId="77777777" w:rsidR="005328B2" w:rsidRPr="006E4F22" w:rsidRDefault="0001028B">
      <w:pPr>
        <w:spacing w:line="360" w:lineRule="auto"/>
        <w:ind w:firstLineChars="200" w:firstLine="480"/>
        <w:rPr>
          <w:rFonts w:ascii="宋体" w:hAnsi="宋体"/>
          <w:sz w:val="24"/>
          <w:szCs w:val="24"/>
        </w:rPr>
      </w:pPr>
      <w:bookmarkStart w:id="42" w:name="_Toc137475695"/>
      <w:bookmarkStart w:id="43" w:name="_Toc364091976"/>
      <w:bookmarkStart w:id="44" w:name="_Toc333846310"/>
      <w:r w:rsidRPr="006E4F22">
        <w:rPr>
          <w:rFonts w:ascii="宋体" w:hAnsi="宋体" w:hint="eastAsia"/>
          <w:sz w:val="24"/>
          <w:szCs w:val="24"/>
        </w:rPr>
        <w:t>为司法拍卖(变</w:t>
      </w:r>
      <w:r w:rsidRPr="006E4F22">
        <w:rPr>
          <w:rFonts w:ascii="宋体" w:hAnsi="宋体" w:hint="eastAsia"/>
          <w:sz w:val="24"/>
        </w:rPr>
        <w:t>卖)</w:t>
      </w:r>
      <w:r w:rsidRPr="006E4F22">
        <w:rPr>
          <w:rFonts w:ascii="宋体" w:hAnsi="宋体" w:hint="eastAsia"/>
          <w:sz w:val="24"/>
          <w:szCs w:val="24"/>
        </w:rPr>
        <w:t>提供房地产市场价值参考依据。</w:t>
      </w:r>
    </w:p>
    <w:p w14:paraId="294D91F1" w14:textId="521A88B5" w:rsidR="005328B2" w:rsidRPr="006E4F22" w:rsidRDefault="00D017FB">
      <w:pPr>
        <w:spacing w:line="360" w:lineRule="auto"/>
        <w:ind w:firstLineChars="200" w:firstLine="480"/>
        <w:rPr>
          <w:rFonts w:ascii="宋体" w:hAnsi="宋体"/>
          <w:sz w:val="24"/>
          <w:szCs w:val="24"/>
        </w:rPr>
      </w:pPr>
      <w:r w:rsidRPr="006E4F22">
        <w:rPr>
          <w:rFonts w:ascii="宋体" w:hAnsi="宋体" w:hint="eastAsia"/>
          <w:sz w:val="24"/>
          <w:szCs w:val="24"/>
        </w:rPr>
        <w:t>四川省成都市中级人民法院</w:t>
      </w:r>
      <w:r w:rsidR="0001028B" w:rsidRPr="006E4F22">
        <w:rPr>
          <w:rFonts w:ascii="宋体" w:hAnsi="宋体" w:hint="eastAsia"/>
          <w:sz w:val="24"/>
          <w:szCs w:val="24"/>
        </w:rPr>
        <w:t>因执行</w:t>
      </w:r>
      <w:r w:rsidR="007F029D" w:rsidRPr="006E4F22">
        <w:rPr>
          <w:rFonts w:ascii="宋体" w:hAnsi="宋体" w:hint="eastAsia"/>
          <w:bCs/>
          <w:sz w:val="24"/>
          <w:szCs w:val="24"/>
        </w:rPr>
        <w:t>中国信达资产管理股份有限公司四川省分公司与攀枝花</w:t>
      </w:r>
      <w:proofErr w:type="gramStart"/>
      <w:r w:rsidR="007F029D" w:rsidRPr="006E4F22">
        <w:rPr>
          <w:rFonts w:ascii="宋体" w:hAnsi="宋体" w:hint="eastAsia"/>
          <w:bCs/>
          <w:sz w:val="24"/>
          <w:szCs w:val="24"/>
        </w:rPr>
        <w:t>市意荣工贸</w:t>
      </w:r>
      <w:proofErr w:type="gramEnd"/>
      <w:r w:rsidR="007F029D" w:rsidRPr="006E4F22">
        <w:rPr>
          <w:rFonts w:ascii="宋体" w:hAnsi="宋体" w:hint="eastAsia"/>
          <w:bCs/>
          <w:sz w:val="24"/>
          <w:szCs w:val="24"/>
        </w:rPr>
        <w:t>有限责任公司、盐边县红</w:t>
      </w:r>
      <w:proofErr w:type="gramStart"/>
      <w:r w:rsidR="007F029D" w:rsidRPr="006E4F22">
        <w:rPr>
          <w:rFonts w:ascii="宋体" w:hAnsi="宋体" w:hint="eastAsia"/>
          <w:bCs/>
          <w:sz w:val="24"/>
          <w:szCs w:val="24"/>
        </w:rPr>
        <w:t>坭永生炭业有限责任公司</w:t>
      </w:r>
      <w:proofErr w:type="gramEnd"/>
      <w:r w:rsidR="007F029D" w:rsidRPr="006E4F22">
        <w:rPr>
          <w:rFonts w:ascii="宋体" w:hAnsi="宋体" w:hint="eastAsia"/>
          <w:bCs/>
          <w:sz w:val="24"/>
          <w:szCs w:val="24"/>
        </w:rPr>
        <w:t>、盐边县永生电力开发有限责任公司、攀枝花永生房地产开发有限公司、简安兵、简安强、杨高会金融借款合同纠纷一案</w:t>
      </w:r>
      <w:r w:rsidR="0001028B" w:rsidRPr="006E4F22">
        <w:rPr>
          <w:rFonts w:ascii="宋体" w:hAnsi="宋体" w:hint="eastAsia"/>
          <w:sz w:val="24"/>
          <w:szCs w:val="24"/>
        </w:rPr>
        <w:t>，出具了</w:t>
      </w:r>
      <w:r w:rsidR="00333161" w:rsidRPr="006E4F22">
        <w:rPr>
          <w:rFonts w:ascii="宋体" w:hAnsi="宋体" w:hint="eastAsia"/>
          <w:sz w:val="24"/>
          <w:szCs w:val="24"/>
        </w:rPr>
        <w:t>《四川省成都市中级人民法院委托书》（（2019）川01执3474号之一）</w:t>
      </w:r>
      <w:r w:rsidR="0001028B" w:rsidRPr="006E4F22">
        <w:rPr>
          <w:rFonts w:ascii="宋体" w:hAnsi="宋体" w:hint="eastAsia"/>
          <w:sz w:val="24"/>
          <w:szCs w:val="24"/>
        </w:rPr>
        <w:t>，委托我公司对</w:t>
      </w:r>
      <w:r w:rsidR="0036769D" w:rsidRPr="006E4F22">
        <w:rPr>
          <w:rFonts w:ascii="宋体" w:hAnsi="宋体" w:hint="eastAsia"/>
          <w:sz w:val="24"/>
          <w:szCs w:val="24"/>
        </w:rPr>
        <w:t>攀枝花永生房地产开发有限公司修建的</w:t>
      </w:r>
      <w:r w:rsidR="0001028B" w:rsidRPr="006E4F22">
        <w:rPr>
          <w:rFonts w:ascii="宋体" w:hAnsi="宋体" w:hint="eastAsia"/>
          <w:sz w:val="24"/>
          <w:szCs w:val="24"/>
        </w:rPr>
        <w:t>位于</w:t>
      </w:r>
      <w:r w:rsidR="009E4F93" w:rsidRPr="006E4F22">
        <w:rPr>
          <w:rFonts w:ascii="宋体" w:hAnsi="宋体" w:hint="eastAsia"/>
          <w:sz w:val="24"/>
          <w:szCs w:val="24"/>
        </w:rPr>
        <w:t>攀枝花市东区新盛路6号“半山康城”2幢共17套</w:t>
      </w:r>
      <w:r w:rsidR="00ED5F72" w:rsidRPr="006E4F22">
        <w:rPr>
          <w:rFonts w:ascii="宋体" w:hAnsi="宋体" w:hint="eastAsia"/>
          <w:sz w:val="24"/>
          <w:szCs w:val="24"/>
        </w:rPr>
        <w:t>住宅</w:t>
      </w:r>
      <w:r w:rsidR="0001028B" w:rsidRPr="006E4F22">
        <w:rPr>
          <w:rFonts w:ascii="宋体" w:hAnsi="宋体" w:hint="eastAsia"/>
          <w:sz w:val="24"/>
          <w:szCs w:val="24"/>
        </w:rPr>
        <w:t>房地产市场价值进行估价，估价目的是为</w:t>
      </w:r>
      <w:r w:rsidR="0001028B" w:rsidRPr="006E4F22">
        <w:rPr>
          <w:rFonts w:ascii="宋体" w:hAnsi="宋体" w:hint="eastAsia"/>
          <w:snapToGrid w:val="0"/>
          <w:kern w:val="0"/>
          <w:sz w:val="24"/>
        </w:rPr>
        <w:t>司法拍卖(变卖)</w:t>
      </w:r>
      <w:r w:rsidR="0001028B" w:rsidRPr="006E4F22">
        <w:rPr>
          <w:rFonts w:ascii="宋体" w:hAnsi="宋体" w:hint="eastAsia"/>
          <w:sz w:val="24"/>
          <w:szCs w:val="24"/>
        </w:rPr>
        <w:t>提供房地产市场价值参考依据。</w:t>
      </w:r>
    </w:p>
    <w:p w14:paraId="1FE48C1E"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45" w:name="_Toc45530905"/>
      <w:r w:rsidRPr="006E4F22">
        <w:rPr>
          <w:rFonts w:ascii="黑体" w:hAnsi="黑体" w:hint="eastAsia"/>
          <w:b w:val="0"/>
          <w:snapToGrid w:val="0"/>
          <w:kern w:val="0"/>
          <w:sz w:val="24"/>
        </w:rPr>
        <w:t>四、估价对象</w:t>
      </w:r>
      <w:bookmarkEnd w:id="42"/>
      <w:bookmarkEnd w:id="43"/>
      <w:bookmarkEnd w:id="44"/>
      <w:bookmarkEnd w:id="45"/>
    </w:p>
    <w:p w14:paraId="1DE00BE7" w14:textId="77777777" w:rsidR="005328B2" w:rsidRPr="006E4F22" w:rsidRDefault="0001028B">
      <w:pPr>
        <w:spacing w:beforeLines="50" w:before="120" w:line="360" w:lineRule="auto"/>
        <w:ind w:firstLineChars="200" w:firstLine="482"/>
        <w:rPr>
          <w:rFonts w:ascii="宋体" w:hAnsi="宋体" w:cs="宋体"/>
          <w:b/>
          <w:sz w:val="24"/>
          <w:szCs w:val="24"/>
        </w:rPr>
      </w:pPr>
      <w:bookmarkStart w:id="46" w:name="_Toc382493620"/>
      <w:bookmarkStart w:id="47" w:name="_Toc387827692"/>
      <w:bookmarkStart w:id="48" w:name="_Toc383068139"/>
      <w:bookmarkStart w:id="49" w:name="_Toc384813581"/>
      <w:r w:rsidRPr="006E4F22">
        <w:rPr>
          <w:rFonts w:ascii="宋体" w:hAnsi="宋体" w:cs="宋体" w:hint="eastAsia"/>
          <w:b/>
          <w:sz w:val="24"/>
          <w:szCs w:val="24"/>
        </w:rPr>
        <w:t>（一）估价对象名称及范围</w:t>
      </w:r>
    </w:p>
    <w:p w14:paraId="37356ED1" w14:textId="1F247A1D" w:rsidR="005328B2" w:rsidRPr="006E4F22" w:rsidRDefault="0001028B">
      <w:pPr>
        <w:spacing w:line="360" w:lineRule="auto"/>
        <w:ind w:firstLineChars="200" w:firstLine="480"/>
        <w:rPr>
          <w:rFonts w:ascii="宋体" w:hAnsi="宋体"/>
          <w:sz w:val="24"/>
          <w:szCs w:val="24"/>
        </w:rPr>
      </w:pPr>
      <w:r w:rsidRPr="006E4F22">
        <w:rPr>
          <w:rFonts w:ascii="宋体" w:hAnsi="宋体" w:hint="eastAsia"/>
          <w:sz w:val="24"/>
          <w:szCs w:val="24"/>
        </w:rPr>
        <w:t>根据估价委托人要求及本次估价目的，确定估价对象为</w:t>
      </w:r>
      <w:r w:rsidR="00D55164" w:rsidRPr="006E4F22">
        <w:rPr>
          <w:rFonts w:ascii="宋体" w:hAnsi="宋体" w:hint="eastAsia"/>
          <w:sz w:val="24"/>
          <w:szCs w:val="24"/>
        </w:rPr>
        <w:t>攀枝花市</w:t>
      </w:r>
      <w:r w:rsidR="007F029D" w:rsidRPr="006E4F22">
        <w:rPr>
          <w:rFonts w:ascii="宋体" w:hAnsi="宋体" w:hint="eastAsia"/>
          <w:sz w:val="24"/>
          <w:szCs w:val="24"/>
        </w:rPr>
        <w:t>东区新盛路</w:t>
      </w:r>
      <w:r w:rsidR="001B3621" w:rsidRPr="006E4F22">
        <w:rPr>
          <w:rFonts w:ascii="宋体" w:hAnsi="宋体" w:hint="eastAsia"/>
          <w:sz w:val="24"/>
          <w:szCs w:val="24"/>
        </w:rPr>
        <w:t>共</w:t>
      </w:r>
      <w:r w:rsidR="002C1EC5" w:rsidRPr="006E4F22">
        <w:rPr>
          <w:rFonts w:ascii="宋体" w:hAnsi="宋体" w:hint="eastAsia"/>
          <w:sz w:val="24"/>
          <w:szCs w:val="24"/>
        </w:rPr>
        <w:t>1</w:t>
      </w:r>
      <w:r w:rsidR="001B3621" w:rsidRPr="006E4F22">
        <w:rPr>
          <w:rFonts w:ascii="宋体" w:hAnsi="宋体" w:hint="eastAsia"/>
          <w:sz w:val="24"/>
          <w:szCs w:val="24"/>
        </w:rPr>
        <w:t>7</w:t>
      </w:r>
      <w:r w:rsidRPr="006E4F22">
        <w:rPr>
          <w:rFonts w:ascii="宋体" w:hAnsi="宋体" w:hint="eastAsia"/>
          <w:sz w:val="24"/>
          <w:szCs w:val="24"/>
        </w:rPr>
        <w:t>套</w:t>
      </w:r>
      <w:r w:rsidR="00D67286" w:rsidRPr="006E4F22">
        <w:rPr>
          <w:rFonts w:ascii="宋体" w:hAnsi="宋体" w:hint="eastAsia"/>
          <w:sz w:val="24"/>
          <w:szCs w:val="24"/>
        </w:rPr>
        <w:t>住宅</w:t>
      </w:r>
      <w:r w:rsidRPr="006E4F22">
        <w:rPr>
          <w:rFonts w:ascii="宋体" w:hAnsi="宋体" w:hint="eastAsia"/>
          <w:sz w:val="24"/>
          <w:szCs w:val="24"/>
        </w:rPr>
        <w:t>房地产。</w:t>
      </w:r>
    </w:p>
    <w:p w14:paraId="17E90FDC" w14:textId="51947E8E" w:rsidR="005328B2" w:rsidRPr="006E4F22" w:rsidRDefault="0001028B">
      <w:pPr>
        <w:spacing w:line="360" w:lineRule="auto"/>
        <w:ind w:firstLineChars="200" w:firstLine="480"/>
        <w:rPr>
          <w:rFonts w:ascii="宋体" w:hAnsi="宋体"/>
          <w:sz w:val="24"/>
          <w:szCs w:val="24"/>
        </w:rPr>
      </w:pPr>
      <w:r w:rsidRPr="006E4F22">
        <w:rPr>
          <w:rFonts w:ascii="宋体" w:hAnsi="宋体" w:hint="eastAsia"/>
          <w:sz w:val="24"/>
          <w:szCs w:val="24"/>
        </w:rPr>
        <w:t>本次估价范围为</w:t>
      </w:r>
      <w:r w:rsidR="00D017FB" w:rsidRPr="006E4F22">
        <w:rPr>
          <w:rFonts w:ascii="宋体" w:hAnsi="宋体" w:hint="eastAsia"/>
          <w:sz w:val="24"/>
          <w:szCs w:val="24"/>
        </w:rPr>
        <w:t>四川省成都市中级人民法院</w:t>
      </w:r>
      <w:r w:rsidRPr="006E4F22">
        <w:rPr>
          <w:rFonts w:ascii="宋体" w:hAnsi="宋体" w:hint="eastAsia"/>
          <w:sz w:val="24"/>
          <w:szCs w:val="24"/>
        </w:rPr>
        <w:t>委托的</w:t>
      </w:r>
      <w:r w:rsidR="0036769D" w:rsidRPr="006E4F22">
        <w:rPr>
          <w:rFonts w:ascii="宋体" w:hAnsi="宋体" w:hint="eastAsia"/>
          <w:sz w:val="24"/>
          <w:szCs w:val="24"/>
        </w:rPr>
        <w:t>攀枝花永生房地产开发有限公司修建的</w:t>
      </w:r>
      <w:r w:rsidRPr="006E4F22">
        <w:rPr>
          <w:rFonts w:ascii="宋体" w:hAnsi="宋体" w:hint="eastAsia"/>
          <w:sz w:val="24"/>
          <w:szCs w:val="24"/>
        </w:rPr>
        <w:t>位于</w:t>
      </w:r>
      <w:r w:rsidR="009E4F93" w:rsidRPr="006E4F22">
        <w:rPr>
          <w:rFonts w:ascii="宋体" w:hAnsi="宋体" w:hint="eastAsia"/>
          <w:sz w:val="24"/>
          <w:szCs w:val="24"/>
        </w:rPr>
        <w:t>攀枝花市东区新盛路6号“半山康城”2幢共17套</w:t>
      </w:r>
      <w:r w:rsidR="00ED5F72" w:rsidRPr="006E4F22">
        <w:rPr>
          <w:rFonts w:ascii="宋体" w:hAnsi="宋体" w:hint="eastAsia"/>
          <w:sz w:val="24"/>
          <w:szCs w:val="24"/>
        </w:rPr>
        <w:t>住宅</w:t>
      </w:r>
      <w:r w:rsidRPr="006E4F22">
        <w:rPr>
          <w:rFonts w:ascii="宋体" w:hAnsi="宋体" w:hint="eastAsia"/>
          <w:sz w:val="24"/>
          <w:szCs w:val="24"/>
        </w:rPr>
        <w:t>房地产，包括估价对象的建筑物、</w:t>
      </w:r>
      <w:r w:rsidR="00DB67D5" w:rsidRPr="006E4F22">
        <w:rPr>
          <w:rFonts w:ascii="宋体" w:hAnsi="宋体" w:hint="eastAsia"/>
          <w:sz w:val="24"/>
          <w:szCs w:val="24"/>
        </w:rPr>
        <w:t>分摊土地</w:t>
      </w:r>
      <w:r w:rsidRPr="006E4F22">
        <w:rPr>
          <w:rFonts w:ascii="宋体" w:hAnsi="宋体" w:hint="eastAsia"/>
          <w:sz w:val="24"/>
          <w:szCs w:val="24"/>
        </w:rPr>
        <w:t>土地使用权、室内装饰装修及附着在建筑物上与其功能相匹配的、不可移动的设施设备价值。估价对象</w:t>
      </w:r>
      <w:r w:rsidR="0036769D" w:rsidRPr="006E4F22">
        <w:rPr>
          <w:rFonts w:ascii="宋体" w:hAnsi="宋体" w:hint="eastAsia"/>
          <w:sz w:val="24"/>
          <w:szCs w:val="24"/>
        </w:rPr>
        <w:t>建筑面积合计</w:t>
      </w:r>
      <w:r w:rsidR="00A51EB6" w:rsidRPr="006E4F22">
        <w:rPr>
          <w:rFonts w:ascii="宋体" w:hAnsi="宋体" w:hint="eastAsia"/>
          <w:sz w:val="24"/>
          <w:szCs w:val="24"/>
        </w:rPr>
        <w:t>1800.57</w:t>
      </w:r>
      <w:r w:rsidR="00ED5F72" w:rsidRPr="006E4F22">
        <w:rPr>
          <w:rFonts w:ascii="宋体" w:hAnsi="宋体" w:hint="eastAsia"/>
          <w:sz w:val="24"/>
          <w:szCs w:val="24"/>
        </w:rPr>
        <w:t>㎡</w:t>
      </w:r>
      <w:r w:rsidRPr="006E4F22">
        <w:rPr>
          <w:rFonts w:ascii="宋体" w:hAnsi="宋体" w:hint="eastAsia"/>
          <w:sz w:val="24"/>
          <w:szCs w:val="24"/>
        </w:rPr>
        <w:t>。</w:t>
      </w:r>
    </w:p>
    <w:p w14:paraId="63122CC8" w14:textId="77777777" w:rsidR="005328B2" w:rsidRPr="006E4F22" w:rsidRDefault="0001028B">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（二）.估价对象基本状况</w:t>
      </w:r>
    </w:p>
    <w:p w14:paraId="4B4CE7E5" w14:textId="77777777" w:rsidR="005328B2" w:rsidRPr="006E4F22" w:rsidRDefault="0001028B">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1.估价对象权益状况</w:t>
      </w:r>
    </w:p>
    <w:p w14:paraId="606923F7" w14:textId="77777777" w:rsidR="005328B2" w:rsidRPr="006E4F22" w:rsidRDefault="0001028B">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（1）估价对象权属登记状况</w:t>
      </w:r>
    </w:p>
    <w:p w14:paraId="02EFFE20" w14:textId="43B087EC" w:rsidR="001B3621" w:rsidRPr="006E4F22" w:rsidRDefault="001B3621" w:rsidP="001B3621">
      <w:pPr>
        <w:spacing w:beforeLines="50" w:before="120" w:line="360" w:lineRule="auto"/>
        <w:ind w:firstLineChars="200" w:firstLine="480"/>
        <w:rPr>
          <w:rFonts w:ascii="宋体" w:hAnsi="宋体"/>
          <w:sz w:val="24"/>
          <w:szCs w:val="24"/>
        </w:rPr>
      </w:pPr>
      <w:r w:rsidRPr="006E4F22">
        <w:rPr>
          <w:rFonts w:ascii="宋体" w:hAnsi="宋体" w:hint="eastAsia"/>
          <w:sz w:val="24"/>
          <w:szCs w:val="24"/>
        </w:rPr>
        <w:t>据估价相关当事人介绍，截止价值时点，估价对象尚未办理《房屋所有权证》或《</w:t>
      </w:r>
      <w:r w:rsidR="00FF4021" w:rsidRPr="006E4F22">
        <w:rPr>
          <w:rFonts w:ascii="宋体" w:hAnsi="宋体" w:hint="eastAsia"/>
          <w:sz w:val="24"/>
          <w:szCs w:val="24"/>
        </w:rPr>
        <w:t>不动产权证书</w:t>
      </w:r>
      <w:r w:rsidRPr="006E4F22">
        <w:rPr>
          <w:rFonts w:ascii="宋体" w:hAnsi="宋体" w:hint="eastAsia"/>
          <w:sz w:val="24"/>
          <w:szCs w:val="24"/>
        </w:rPr>
        <w:t>》，本次估价对象房屋用途、建筑面积等相关信息根据估价委托人提供的《房屋预售备案信息》（证号详见表三</w:t>
      </w:r>
      <w:r w:rsidRPr="006E4F22">
        <w:rPr>
          <w:rFonts w:ascii="宋体" w:hAnsi="宋体"/>
          <w:sz w:val="24"/>
          <w:szCs w:val="24"/>
        </w:rPr>
        <w:t>）</w:t>
      </w:r>
      <w:r w:rsidRPr="006E4F22">
        <w:rPr>
          <w:rFonts w:ascii="宋体" w:hAnsi="宋体" w:hint="eastAsia"/>
          <w:sz w:val="24"/>
          <w:szCs w:val="24"/>
        </w:rPr>
        <w:t>所载信息为准。</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96"/>
        <w:gridCol w:w="1130"/>
        <w:gridCol w:w="756"/>
        <w:gridCol w:w="1224"/>
        <w:gridCol w:w="1196"/>
        <w:gridCol w:w="679"/>
        <w:gridCol w:w="679"/>
        <w:gridCol w:w="756"/>
        <w:gridCol w:w="663"/>
        <w:gridCol w:w="1049"/>
      </w:tblGrid>
      <w:tr w:rsidR="006E4F22" w:rsidRPr="006E4F22" w14:paraId="57311E59" w14:textId="77777777" w:rsidTr="009E4F93">
        <w:trPr>
          <w:trHeight w:val="225"/>
        </w:trPr>
        <w:tc>
          <w:tcPr>
            <w:tcW w:w="5000" w:type="pct"/>
            <w:gridSpan w:val="10"/>
            <w:shd w:val="clear" w:color="auto" w:fill="auto"/>
            <w:vAlign w:val="center"/>
            <w:hideMark/>
          </w:tcPr>
          <w:p w14:paraId="32B14F04" w14:textId="11328905"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建筑物权益状况-权属登记状况</w:t>
            </w:r>
          </w:p>
        </w:tc>
      </w:tr>
      <w:tr w:rsidR="006E4F22" w:rsidRPr="006E4F22" w14:paraId="381D6AB8" w14:textId="77777777" w:rsidTr="009E4F93">
        <w:trPr>
          <w:trHeight w:val="255"/>
        </w:trPr>
        <w:tc>
          <w:tcPr>
            <w:tcW w:w="232" w:type="pct"/>
            <w:vMerge w:val="restart"/>
            <w:shd w:val="clear" w:color="auto" w:fill="auto"/>
            <w:vAlign w:val="center"/>
            <w:hideMark/>
          </w:tcPr>
          <w:p w14:paraId="12662AA1"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663" w:type="pct"/>
            <w:vMerge w:val="restart"/>
            <w:shd w:val="clear" w:color="auto" w:fill="auto"/>
            <w:vAlign w:val="center"/>
            <w:hideMark/>
          </w:tcPr>
          <w:p w14:paraId="747E2459"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《房屋预售备案信息》预售证号</w:t>
            </w:r>
          </w:p>
        </w:tc>
        <w:tc>
          <w:tcPr>
            <w:tcW w:w="443" w:type="pct"/>
            <w:vMerge w:val="restart"/>
            <w:shd w:val="clear" w:color="auto" w:fill="auto"/>
            <w:vAlign w:val="center"/>
            <w:hideMark/>
          </w:tcPr>
          <w:p w14:paraId="26455D93"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w:t>
            </w:r>
            <w:proofErr w:type="gramStart"/>
            <w:r w:rsidRPr="006E4F22">
              <w:rPr>
                <w:rFonts w:ascii="宋体" w:hAnsi="宋体" w:cs="宋体" w:hint="eastAsia"/>
                <w:kern w:val="0"/>
                <w:sz w:val="18"/>
                <w:szCs w:val="18"/>
              </w:rPr>
              <w:t>唯一号</w:t>
            </w:r>
            <w:proofErr w:type="gramEnd"/>
          </w:p>
        </w:tc>
        <w:tc>
          <w:tcPr>
            <w:tcW w:w="718" w:type="pct"/>
            <w:vMerge w:val="restart"/>
            <w:shd w:val="clear" w:color="auto" w:fill="auto"/>
            <w:vAlign w:val="center"/>
            <w:hideMark/>
          </w:tcPr>
          <w:p w14:paraId="4E2391F7"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修建人</w:t>
            </w:r>
          </w:p>
        </w:tc>
        <w:tc>
          <w:tcPr>
            <w:tcW w:w="701" w:type="pct"/>
            <w:vMerge w:val="restart"/>
            <w:shd w:val="clear" w:color="auto" w:fill="auto"/>
            <w:vAlign w:val="center"/>
            <w:hideMark/>
          </w:tcPr>
          <w:p w14:paraId="45A38819"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房屋坐落</w:t>
            </w:r>
          </w:p>
        </w:tc>
        <w:tc>
          <w:tcPr>
            <w:tcW w:w="398" w:type="pct"/>
            <w:vMerge w:val="restart"/>
            <w:shd w:val="clear" w:color="auto" w:fill="auto"/>
            <w:vAlign w:val="center"/>
            <w:hideMark/>
          </w:tcPr>
          <w:p w14:paraId="2DA8F8FB"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房屋用途</w:t>
            </w:r>
          </w:p>
        </w:tc>
        <w:tc>
          <w:tcPr>
            <w:tcW w:w="1230" w:type="pct"/>
            <w:gridSpan w:val="3"/>
            <w:shd w:val="clear" w:color="auto" w:fill="auto"/>
            <w:vAlign w:val="center"/>
            <w:hideMark/>
          </w:tcPr>
          <w:p w14:paraId="46647D1D"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房屋状况</w:t>
            </w:r>
          </w:p>
        </w:tc>
        <w:tc>
          <w:tcPr>
            <w:tcW w:w="615" w:type="pct"/>
            <w:vMerge w:val="restart"/>
            <w:shd w:val="clear" w:color="auto" w:fill="auto"/>
            <w:vAlign w:val="center"/>
            <w:hideMark/>
          </w:tcPr>
          <w:p w14:paraId="1820A9C3"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附记</w:t>
            </w:r>
          </w:p>
        </w:tc>
      </w:tr>
      <w:tr w:rsidR="006E4F22" w:rsidRPr="006E4F22" w14:paraId="05CB3886" w14:textId="77777777" w:rsidTr="009E4F93">
        <w:trPr>
          <w:trHeight w:val="510"/>
        </w:trPr>
        <w:tc>
          <w:tcPr>
            <w:tcW w:w="232" w:type="pct"/>
            <w:vMerge/>
            <w:shd w:val="clear" w:color="auto" w:fill="auto"/>
            <w:vAlign w:val="center"/>
            <w:hideMark/>
          </w:tcPr>
          <w:p w14:paraId="5B93D641" w14:textId="77777777" w:rsidR="009E4F93" w:rsidRPr="006E4F22" w:rsidRDefault="009E4F93" w:rsidP="009E4F93">
            <w:pPr>
              <w:widowControl/>
              <w:jc w:val="center"/>
              <w:rPr>
                <w:rFonts w:ascii="宋体" w:hAnsi="宋体" w:cs="宋体"/>
                <w:kern w:val="0"/>
                <w:sz w:val="18"/>
                <w:szCs w:val="18"/>
              </w:rPr>
            </w:pPr>
          </w:p>
        </w:tc>
        <w:tc>
          <w:tcPr>
            <w:tcW w:w="663" w:type="pct"/>
            <w:vMerge/>
            <w:shd w:val="clear" w:color="auto" w:fill="auto"/>
            <w:vAlign w:val="center"/>
            <w:hideMark/>
          </w:tcPr>
          <w:p w14:paraId="518F6B68" w14:textId="77777777" w:rsidR="009E4F93" w:rsidRPr="006E4F22" w:rsidRDefault="009E4F93" w:rsidP="009E4F93">
            <w:pPr>
              <w:widowControl/>
              <w:jc w:val="center"/>
              <w:rPr>
                <w:rFonts w:ascii="宋体" w:hAnsi="宋体" w:cs="宋体"/>
                <w:kern w:val="0"/>
                <w:sz w:val="18"/>
                <w:szCs w:val="18"/>
              </w:rPr>
            </w:pPr>
          </w:p>
        </w:tc>
        <w:tc>
          <w:tcPr>
            <w:tcW w:w="443" w:type="pct"/>
            <w:vMerge/>
            <w:shd w:val="clear" w:color="auto" w:fill="auto"/>
            <w:vAlign w:val="center"/>
            <w:hideMark/>
          </w:tcPr>
          <w:p w14:paraId="06184EED" w14:textId="77777777" w:rsidR="009E4F93" w:rsidRPr="006E4F22" w:rsidRDefault="009E4F93" w:rsidP="009E4F93">
            <w:pPr>
              <w:widowControl/>
              <w:jc w:val="center"/>
              <w:rPr>
                <w:rFonts w:ascii="宋体" w:hAnsi="宋体" w:cs="宋体"/>
                <w:kern w:val="0"/>
                <w:sz w:val="18"/>
                <w:szCs w:val="18"/>
              </w:rPr>
            </w:pPr>
          </w:p>
        </w:tc>
        <w:tc>
          <w:tcPr>
            <w:tcW w:w="718" w:type="pct"/>
            <w:vMerge/>
            <w:shd w:val="clear" w:color="auto" w:fill="auto"/>
            <w:vAlign w:val="center"/>
            <w:hideMark/>
          </w:tcPr>
          <w:p w14:paraId="6D987AEA" w14:textId="77777777" w:rsidR="009E4F93" w:rsidRPr="006E4F22" w:rsidRDefault="009E4F93" w:rsidP="009E4F93">
            <w:pPr>
              <w:widowControl/>
              <w:jc w:val="center"/>
              <w:rPr>
                <w:rFonts w:ascii="宋体" w:hAnsi="宋体" w:cs="宋体"/>
                <w:kern w:val="0"/>
                <w:sz w:val="18"/>
                <w:szCs w:val="18"/>
              </w:rPr>
            </w:pPr>
          </w:p>
        </w:tc>
        <w:tc>
          <w:tcPr>
            <w:tcW w:w="701" w:type="pct"/>
            <w:vMerge/>
            <w:shd w:val="clear" w:color="auto" w:fill="auto"/>
            <w:vAlign w:val="center"/>
            <w:hideMark/>
          </w:tcPr>
          <w:p w14:paraId="0DB05248" w14:textId="77777777" w:rsidR="009E4F93" w:rsidRPr="006E4F22" w:rsidRDefault="009E4F93" w:rsidP="009E4F93">
            <w:pPr>
              <w:widowControl/>
              <w:jc w:val="center"/>
              <w:rPr>
                <w:rFonts w:ascii="宋体" w:hAnsi="宋体" w:cs="宋体"/>
                <w:kern w:val="0"/>
                <w:sz w:val="18"/>
                <w:szCs w:val="18"/>
              </w:rPr>
            </w:pPr>
          </w:p>
        </w:tc>
        <w:tc>
          <w:tcPr>
            <w:tcW w:w="398" w:type="pct"/>
            <w:vMerge/>
            <w:shd w:val="clear" w:color="auto" w:fill="auto"/>
            <w:vAlign w:val="center"/>
            <w:hideMark/>
          </w:tcPr>
          <w:p w14:paraId="40513D98" w14:textId="77777777" w:rsidR="009E4F93" w:rsidRPr="006E4F22" w:rsidRDefault="009E4F93" w:rsidP="009E4F93">
            <w:pPr>
              <w:widowControl/>
              <w:jc w:val="center"/>
              <w:rPr>
                <w:rFonts w:ascii="宋体" w:hAnsi="宋体" w:cs="宋体"/>
                <w:kern w:val="0"/>
                <w:sz w:val="18"/>
                <w:szCs w:val="18"/>
              </w:rPr>
            </w:pPr>
          </w:p>
        </w:tc>
        <w:tc>
          <w:tcPr>
            <w:tcW w:w="398" w:type="pct"/>
            <w:shd w:val="clear" w:color="auto" w:fill="auto"/>
            <w:vAlign w:val="center"/>
            <w:hideMark/>
          </w:tcPr>
          <w:p w14:paraId="07B4B4DB"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所在楼层</w:t>
            </w:r>
          </w:p>
        </w:tc>
        <w:tc>
          <w:tcPr>
            <w:tcW w:w="443" w:type="pct"/>
            <w:shd w:val="clear" w:color="auto" w:fill="auto"/>
            <w:vAlign w:val="center"/>
            <w:hideMark/>
          </w:tcPr>
          <w:p w14:paraId="3A8AF7B9"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建筑面积（㎡）</w:t>
            </w:r>
          </w:p>
        </w:tc>
        <w:tc>
          <w:tcPr>
            <w:tcW w:w="389" w:type="pct"/>
            <w:shd w:val="clear" w:color="auto" w:fill="auto"/>
            <w:vAlign w:val="center"/>
            <w:hideMark/>
          </w:tcPr>
          <w:p w14:paraId="004E3699" w14:textId="77777777" w:rsidR="009E4F93" w:rsidRPr="006E4F22" w:rsidRDefault="009E4F93" w:rsidP="009E4F93">
            <w:pPr>
              <w:widowControl/>
              <w:jc w:val="center"/>
              <w:rPr>
                <w:rFonts w:ascii="宋体" w:hAnsi="宋体" w:cs="宋体"/>
                <w:kern w:val="0"/>
                <w:sz w:val="18"/>
                <w:szCs w:val="18"/>
              </w:rPr>
            </w:pPr>
            <w:r w:rsidRPr="006E4F22">
              <w:rPr>
                <w:rFonts w:ascii="宋体" w:hAnsi="宋体" w:cs="宋体" w:hint="eastAsia"/>
                <w:kern w:val="0"/>
                <w:sz w:val="18"/>
                <w:szCs w:val="18"/>
              </w:rPr>
              <w:t>房屋结构</w:t>
            </w:r>
          </w:p>
        </w:tc>
        <w:tc>
          <w:tcPr>
            <w:tcW w:w="615" w:type="pct"/>
            <w:vMerge/>
            <w:shd w:val="clear" w:color="auto" w:fill="auto"/>
            <w:vAlign w:val="center"/>
            <w:hideMark/>
          </w:tcPr>
          <w:p w14:paraId="53913C82" w14:textId="77777777" w:rsidR="009E4F93" w:rsidRPr="006E4F22" w:rsidRDefault="009E4F93" w:rsidP="009E4F93">
            <w:pPr>
              <w:widowControl/>
              <w:jc w:val="center"/>
              <w:rPr>
                <w:rFonts w:ascii="宋体" w:hAnsi="宋体" w:cs="宋体"/>
                <w:kern w:val="0"/>
                <w:sz w:val="18"/>
                <w:szCs w:val="18"/>
              </w:rPr>
            </w:pPr>
          </w:p>
        </w:tc>
      </w:tr>
      <w:tr w:rsidR="006E4F22" w:rsidRPr="006E4F22" w14:paraId="77D0386B" w14:textId="77777777" w:rsidTr="009E4F93">
        <w:trPr>
          <w:trHeight w:val="794"/>
        </w:trPr>
        <w:tc>
          <w:tcPr>
            <w:tcW w:w="232" w:type="pct"/>
            <w:shd w:val="clear" w:color="auto" w:fill="auto"/>
            <w:vAlign w:val="center"/>
            <w:hideMark/>
          </w:tcPr>
          <w:p w14:paraId="6EB3478A" w14:textId="78F23C6D"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663" w:type="pct"/>
            <w:shd w:val="clear" w:color="auto" w:fill="auto"/>
            <w:vAlign w:val="center"/>
            <w:hideMark/>
          </w:tcPr>
          <w:p w14:paraId="6ECC6D0B"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33803F3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218909</w:t>
            </w:r>
          </w:p>
        </w:tc>
        <w:tc>
          <w:tcPr>
            <w:tcW w:w="718" w:type="pct"/>
            <w:shd w:val="clear" w:color="auto" w:fill="auto"/>
            <w:vAlign w:val="center"/>
            <w:hideMark/>
          </w:tcPr>
          <w:p w14:paraId="5A05594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1A3EB2C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东区新盛路6号2幢一单元5-2号</w:t>
            </w:r>
          </w:p>
        </w:tc>
        <w:tc>
          <w:tcPr>
            <w:tcW w:w="398" w:type="pct"/>
            <w:shd w:val="clear" w:color="auto" w:fill="auto"/>
            <w:vAlign w:val="center"/>
            <w:hideMark/>
          </w:tcPr>
          <w:p w14:paraId="725DB97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10A1BC8A"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5</w:t>
            </w:r>
          </w:p>
        </w:tc>
        <w:tc>
          <w:tcPr>
            <w:tcW w:w="443" w:type="pct"/>
            <w:shd w:val="clear" w:color="auto" w:fill="auto"/>
            <w:vAlign w:val="center"/>
            <w:hideMark/>
          </w:tcPr>
          <w:p w14:paraId="27CAC297" w14:textId="48C7F895"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2897E722" w14:textId="2B228EC8"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668AD9B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55D46CE2" w14:textId="77777777" w:rsidTr="009E4F93">
        <w:trPr>
          <w:trHeight w:val="794"/>
        </w:trPr>
        <w:tc>
          <w:tcPr>
            <w:tcW w:w="232" w:type="pct"/>
            <w:shd w:val="clear" w:color="auto" w:fill="auto"/>
            <w:vAlign w:val="center"/>
            <w:hideMark/>
          </w:tcPr>
          <w:p w14:paraId="0A115E61" w14:textId="610DFA49"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w:t>
            </w:r>
          </w:p>
        </w:tc>
        <w:tc>
          <w:tcPr>
            <w:tcW w:w="663" w:type="pct"/>
            <w:shd w:val="clear" w:color="auto" w:fill="auto"/>
            <w:vAlign w:val="center"/>
            <w:hideMark/>
          </w:tcPr>
          <w:p w14:paraId="575E6C4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5C6DC79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218911</w:t>
            </w:r>
          </w:p>
        </w:tc>
        <w:tc>
          <w:tcPr>
            <w:tcW w:w="718" w:type="pct"/>
            <w:shd w:val="clear" w:color="auto" w:fill="auto"/>
            <w:vAlign w:val="center"/>
            <w:hideMark/>
          </w:tcPr>
          <w:p w14:paraId="7A8F1B8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5F213B2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东区新盛路6号2幢一单元5-5号</w:t>
            </w:r>
          </w:p>
        </w:tc>
        <w:tc>
          <w:tcPr>
            <w:tcW w:w="398" w:type="pct"/>
            <w:shd w:val="clear" w:color="auto" w:fill="auto"/>
            <w:vAlign w:val="center"/>
            <w:hideMark/>
          </w:tcPr>
          <w:p w14:paraId="18E6365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52BF3072"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5</w:t>
            </w:r>
          </w:p>
        </w:tc>
        <w:tc>
          <w:tcPr>
            <w:tcW w:w="443" w:type="pct"/>
            <w:shd w:val="clear" w:color="auto" w:fill="auto"/>
            <w:vAlign w:val="center"/>
            <w:hideMark/>
          </w:tcPr>
          <w:p w14:paraId="0BB26FE4" w14:textId="3A9854A8"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118.46 </w:t>
            </w:r>
          </w:p>
        </w:tc>
        <w:tc>
          <w:tcPr>
            <w:tcW w:w="389" w:type="pct"/>
            <w:shd w:val="clear" w:color="auto" w:fill="auto"/>
            <w:vAlign w:val="center"/>
            <w:hideMark/>
          </w:tcPr>
          <w:p w14:paraId="577B3593" w14:textId="24B285C3"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2CC327A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7535FB47" w14:textId="77777777" w:rsidTr="009E4F93">
        <w:trPr>
          <w:trHeight w:val="794"/>
        </w:trPr>
        <w:tc>
          <w:tcPr>
            <w:tcW w:w="232" w:type="pct"/>
            <w:shd w:val="clear" w:color="auto" w:fill="auto"/>
            <w:vAlign w:val="center"/>
            <w:hideMark/>
          </w:tcPr>
          <w:p w14:paraId="5161FDAE" w14:textId="08BBD8A3"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3</w:t>
            </w:r>
          </w:p>
        </w:tc>
        <w:tc>
          <w:tcPr>
            <w:tcW w:w="663" w:type="pct"/>
            <w:shd w:val="clear" w:color="auto" w:fill="auto"/>
            <w:vAlign w:val="center"/>
            <w:hideMark/>
          </w:tcPr>
          <w:p w14:paraId="374DE56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4266C7E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219088</w:t>
            </w:r>
          </w:p>
        </w:tc>
        <w:tc>
          <w:tcPr>
            <w:tcW w:w="718" w:type="pct"/>
            <w:shd w:val="clear" w:color="auto" w:fill="auto"/>
            <w:vAlign w:val="center"/>
            <w:hideMark/>
          </w:tcPr>
          <w:p w14:paraId="7C0F01A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66BFCB6B"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东区新盛路6号2幢一单元6-2号</w:t>
            </w:r>
          </w:p>
        </w:tc>
        <w:tc>
          <w:tcPr>
            <w:tcW w:w="398" w:type="pct"/>
            <w:shd w:val="clear" w:color="auto" w:fill="auto"/>
            <w:vAlign w:val="center"/>
            <w:hideMark/>
          </w:tcPr>
          <w:p w14:paraId="66EBC10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7D591EBA"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6</w:t>
            </w:r>
          </w:p>
        </w:tc>
        <w:tc>
          <w:tcPr>
            <w:tcW w:w="443" w:type="pct"/>
            <w:shd w:val="clear" w:color="auto" w:fill="auto"/>
            <w:vAlign w:val="center"/>
            <w:hideMark/>
          </w:tcPr>
          <w:p w14:paraId="5EFCC911" w14:textId="00F4736C"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22BA88FD" w14:textId="0E9C65B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6926166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156F4E2F" w14:textId="77777777" w:rsidTr="009E4F93">
        <w:trPr>
          <w:trHeight w:val="794"/>
        </w:trPr>
        <w:tc>
          <w:tcPr>
            <w:tcW w:w="232" w:type="pct"/>
            <w:shd w:val="clear" w:color="auto" w:fill="auto"/>
            <w:vAlign w:val="center"/>
            <w:hideMark/>
          </w:tcPr>
          <w:p w14:paraId="32F5C3C9" w14:textId="2CC00B5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4</w:t>
            </w:r>
          </w:p>
        </w:tc>
        <w:tc>
          <w:tcPr>
            <w:tcW w:w="663" w:type="pct"/>
            <w:shd w:val="clear" w:color="auto" w:fill="auto"/>
            <w:vAlign w:val="center"/>
            <w:hideMark/>
          </w:tcPr>
          <w:p w14:paraId="1964CC9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4B08824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411891</w:t>
            </w:r>
          </w:p>
        </w:tc>
        <w:tc>
          <w:tcPr>
            <w:tcW w:w="718" w:type="pct"/>
            <w:shd w:val="clear" w:color="auto" w:fill="auto"/>
            <w:vAlign w:val="center"/>
            <w:hideMark/>
          </w:tcPr>
          <w:p w14:paraId="207AF96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28BF61F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东区新盛路6号2幢一单元14-5号</w:t>
            </w:r>
          </w:p>
        </w:tc>
        <w:tc>
          <w:tcPr>
            <w:tcW w:w="398" w:type="pct"/>
            <w:shd w:val="clear" w:color="auto" w:fill="auto"/>
            <w:vAlign w:val="center"/>
            <w:hideMark/>
          </w:tcPr>
          <w:p w14:paraId="511E811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1A4A73CC"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14</w:t>
            </w:r>
          </w:p>
        </w:tc>
        <w:tc>
          <w:tcPr>
            <w:tcW w:w="443" w:type="pct"/>
            <w:shd w:val="clear" w:color="auto" w:fill="auto"/>
            <w:vAlign w:val="center"/>
            <w:hideMark/>
          </w:tcPr>
          <w:p w14:paraId="35490DEF" w14:textId="3CFCA72A"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118.46 </w:t>
            </w:r>
          </w:p>
        </w:tc>
        <w:tc>
          <w:tcPr>
            <w:tcW w:w="389" w:type="pct"/>
            <w:shd w:val="clear" w:color="auto" w:fill="auto"/>
            <w:vAlign w:val="center"/>
            <w:hideMark/>
          </w:tcPr>
          <w:p w14:paraId="4EA865D6" w14:textId="38A10E55"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2D579EA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38C8E632" w14:textId="77777777" w:rsidTr="009E4F93">
        <w:trPr>
          <w:trHeight w:val="794"/>
        </w:trPr>
        <w:tc>
          <w:tcPr>
            <w:tcW w:w="232" w:type="pct"/>
            <w:shd w:val="clear" w:color="auto" w:fill="auto"/>
            <w:vAlign w:val="center"/>
            <w:hideMark/>
          </w:tcPr>
          <w:p w14:paraId="6A1713CC" w14:textId="4952C65B"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5</w:t>
            </w:r>
          </w:p>
        </w:tc>
        <w:tc>
          <w:tcPr>
            <w:tcW w:w="663" w:type="pct"/>
            <w:shd w:val="clear" w:color="auto" w:fill="auto"/>
            <w:vAlign w:val="center"/>
            <w:hideMark/>
          </w:tcPr>
          <w:p w14:paraId="125F7831"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7392A5A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245669</w:t>
            </w:r>
          </w:p>
        </w:tc>
        <w:tc>
          <w:tcPr>
            <w:tcW w:w="718" w:type="pct"/>
            <w:shd w:val="clear" w:color="auto" w:fill="auto"/>
            <w:vAlign w:val="center"/>
            <w:hideMark/>
          </w:tcPr>
          <w:p w14:paraId="5BEAA85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54486745"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东区新盛路6号2幢一单元18-2号</w:t>
            </w:r>
          </w:p>
        </w:tc>
        <w:tc>
          <w:tcPr>
            <w:tcW w:w="398" w:type="pct"/>
            <w:shd w:val="clear" w:color="auto" w:fill="auto"/>
            <w:vAlign w:val="center"/>
            <w:hideMark/>
          </w:tcPr>
          <w:p w14:paraId="78AEAA3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5FC4EC40"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18</w:t>
            </w:r>
          </w:p>
        </w:tc>
        <w:tc>
          <w:tcPr>
            <w:tcW w:w="443" w:type="pct"/>
            <w:shd w:val="clear" w:color="auto" w:fill="auto"/>
            <w:vAlign w:val="center"/>
            <w:hideMark/>
          </w:tcPr>
          <w:p w14:paraId="20A83F39" w14:textId="43A5C130"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718E3DBA" w14:textId="0C06C89C"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78E3087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3DDB5E37" w14:textId="77777777" w:rsidTr="009E4F93">
        <w:trPr>
          <w:trHeight w:val="794"/>
        </w:trPr>
        <w:tc>
          <w:tcPr>
            <w:tcW w:w="232" w:type="pct"/>
            <w:shd w:val="clear" w:color="auto" w:fill="auto"/>
            <w:vAlign w:val="center"/>
            <w:hideMark/>
          </w:tcPr>
          <w:p w14:paraId="0E33D6B9" w14:textId="4C44B580"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6</w:t>
            </w:r>
          </w:p>
        </w:tc>
        <w:tc>
          <w:tcPr>
            <w:tcW w:w="663" w:type="pct"/>
            <w:shd w:val="clear" w:color="auto" w:fill="auto"/>
            <w:vAlign w:val="center"/>
            <w:hideMark/>
          </w:tcPr>
          <w:p w14:paraId="75C1206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0D057EF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221599</w:t>
            </w:r>
          </w:p>
        </w:tc>
        <w:tc>
          <w:tcPr>
            <w:tcW w:w="718" w:type="pct"/>
            <w:shd w:val="clear" w:color="auto" w:fill="auto"/>
            <w:vAlign w:val="center"/>
            <w:hideMark/>
          </w:tcPr>
          <w:p w14:paraId="26E49855"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2AB4BD1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东区新盛路6号2幢一单元28-4号</w:t>
            </w:r>
          </w:p>
        </w:tc>
        <w:tc>
          <w:tcPr>
            <w:tcW w:w="398" w:type="pct"/>
            <w:shd w:val="clear" w:color="auto" w:fill="auto"/>
            <w:vAlign w:val="center"/>
            <w:hideMark/>
          </w:tcPr>
          <w:p w14:paraId="72C7B8E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730D7F09"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28</w:t>
            </w:r>
          </w:p>
        </w:tc>
        <w:tc>
          <w:tcPr>
            <w:tcW w:w="443" w:type="pct"/>
            <w:shd w:val="clear" w:color="auto" w:fill="auto"/>
            <w:vAlign w:val="center"/>
            <w:hideMark/>
          </w:tcPr>
          <w:p w14:paraId="67CF65B1" w14:textId="48F125F4"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80.46 </w:t>
            </w:r>
          </w:p>
        </w:tc>
        <w:tc>
          <w:tcPr>
            <w:tcW w:w="389" w:type="pct"/>
            <w:shd w:val="clear" w:color="auto" w:fill="auto"/>
            <w:vAlign w:val="center"/>
            <w:hideMark/>
          </w:tcPr>
          <w:p w14:paraId="1A7D2705" w14:textId="7ECA3C55"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4E4EBDF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400FABA0" w14:textId="77777777" w:rsidTr="009E4F93">
        <w:trPr>
          <w:trHeight w:val="794"/>
        </w:trPr>
        <w:tc>
          <w:tcPr>
            <w:tcW w:w="232" w:type="pct"/>
            <w:shd w:val="clear" w:color="auto" w:fill="auto"/>
            <w:vAlign w:val="center"/>
            <w:hideMark/>
          </w:tcPr>
          <w:p w14:paraId="23BA2C83" w14:textId="5D29A428"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7</w:t>
            </w:r>
          </w:p>
        </w:tc>
        <w:tc>
          <w:tcPr>
            <w:tcW w:w="663" w:type="pct"/>
            <w:shd w:val="clear" w:color="auto" w:fill="auto"/>
            <w:vAlign w:val="center"/>
            <w:hideMark/>
          </w:tcPr>
          <w:p w14:paraId="384A70D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1AD7940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390401</w:t>
            </w:r>
          </w:p>
        </w:tc>
        <w:tc>
          <w:tcPr>
            <w:tcW w:w="718" w:type="pct"/>
            <w:shd w:val="clear" w:color="auto" w:fill="auto"/>
            <w:vAlign w:val="center"/>
            <w:hideMark/>
          </w:tcPr>
          <w:p w14:paraId="5B5621D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125DEEE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东区新盛路6号2幢一单元29-5号</w:t>
            </w:r>
          </w:p>
        </w:tc>
        <w:tc>
          <w:tcPr>
            <w:tcW w:w="398" w:type="pct"/>
            <w:shd w:val="clear" w:color="auto" w:fill="auto"/>
            <w:vAlign w:val="center"/>
            <w:hideMark/>
          </w:tcPr>
          <w:p w14:paraId="38A3090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619E4E12"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29</w:t>
            </w:r>
          </w:p>
        </w:tc>
        <w:tc>
          <w:tcPr>
            <w:tcW w:w="443" w:type="pct"/>
            <w:shd w:val="clear" w:color="auto" w:fill="auto"/>
            <w:vAlign w:val="center"/>
            <w:hideMark/>
          </w:tcPr>
          <w:p w14:paraId="11260466" w14:textId="6649E179"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118.46 </w:t>
            </w:r>
          </w:p>
        </w:tc>
        <w:tc>
          <w:tcPr>
            <w:tcW w:w="389" w:type="pct"/>
            <w:shd w:val="clear" w:color="auto" w:fill="auto"/>
            <w:vAlign w:val="center"/>
            <w:hideMark/>
          </w:tcPr>
          <w:p w14:paraId="7A837A31" w14:textId="6516B62B"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20F3B26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0462807A" w14:textId="77777777" w:rsidTr="009E4F93">
        <w:trPr>
          <w:trHeight w:val="794"/>
        </w:trPr>
        <w:tc>
          <w:tcPr>
            <w:tcW w:w="232" w:type="pct"/>
            <w:shd w:val="clear" w:color="auto" w:fill="auto"/>
            <w:vAlign w:val="center"/>
            <w:hideMark/>
          </w:tcPr>
          <w:p w14:paraId="3437F849" w14:textId="02D72ADE"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8</w:t>
            </w:r>
          </w:p>
        </w:tc>
        <w:tc>
          <w:tcPr>
            <w:tcW w:w="663" w:type="pct"/>
            <w:shd w:val="clear" w:color="auto" w:fill="auto"/>
            <w:vAlign w:val="center"/>
            <w:hideMark/>
          </w:tcPr>
          <w:p w14:paraId="623CD63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52F30A0B"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221777</w:t>
            </w:r>
          </w:p>
        </w:tc>
        <w:tc>
          <w:tcPr>
            <w:tcW w:w="718" w:type="pct"/>
            <w:shd w:val="clear" w:color="auto" w:fill="auto"/>
            <w:vAlign w:val="center"/>
            <w:hideMark/>
          </w:tcPr>
          <w:p w14:paraId="50D530D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1DBEC68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东区新盛路6号2幢一单元30-2号</w:t>
            </w:r>
          </w:p>
        </w:tc>
        <w:tc>
          <w:tcPr>
            <w:tcW w:w="398" w:type="pct"/>
            <w:shd w:val="clear" w:color="auto" w:fill="auto"/>
            <w:vAlign w:val="center"/>
            <w:hideMark/>
          </w:tcPr>
          <w:p w14:paraId="3AD3D60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6BC6BD55"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30</w:t>
            </w:r>
          </w:p>
        </w:tc>
        <w:tc>
          <w:tcPr>
            <w:tcW w:w="443" w:type="pct"/>
            <w:shd w:val="clear" w:color="auto" w:fill="auto"/>
            <w:vAlign w:val="center"/>
            <w:hideMark/>
          </w:tcPr>
          <w:p w14:paraId="425A4A35" w14:textId="3B5BC503"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1CDDB57D" w14:textId="3B89C4A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008834E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7F71A799" w14:textId="77777777" w:rsidTr="009E4F93">
        <w:trPr>
          <w:trHeight w:val="794"/>
        </w:trPr>
        <w:tc>
          <w:tcPr>
            <w:tcW w:w="232" w:type="pct"/>
            <w:shd w:val="clear" w:color="auto" w:fill="auto"/>
            <w:vAlign w:val="center"/>
            <w:hideMark/>
          </w:tcPr>
          <w:p w14:paraId="51E773C7" w14:textId="3702A0C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9</w:t>
            </w:r>
          </w:p>
        </w:tc>
        <w:tc>
          <w:tcPr>
            <w:tcW w:w="663" w:type="pct"/>
            <w:shd w:val="clear" w:color="auto" w:fill="auto"/>
            <w:vAlign w:val="center"/>
            <w:hideMark/>
          </w:tcPr>
          <w:p w14:paraId="37518C1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4E7927E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221779</w:t>
            </w:r>
          </w:p>
        </w:tc>
        <w:tc>
          <w:tcPr>
            <w:tcW w:w="718" w:type="pct"/>
            <w:shd w:val="clear" w:color="auto" w:fill="auto"/>
            <w:vAlign w:val="center"/>
            <w:hideMark/>
          </w:tcPr>
          <w:p w14:paraId="18FD7E7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4FE8C2F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东区新盛路6号2幢一单元30-4号</w:t>
            </w:r>
          </w:p>
        </w:tc>
        <w:tc>
          <w:tcPr>
            <w:tcW w:w="398" w:type="pct"/>
            <w:shd w:val="clear" w:color="auto" w:fill="auto"/>
            <w:vAlign w:val="center"/>
            <w:hideMark/>
          </w:tcPr>
          <w:p w14:paraId="2F8C589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36308BE7"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30</w:t>
            </w:r>
          </w:p>
        </w:tc>
        <w:tc>
          <w:tcPr>
            <w:tcW w:w="443" w:type="pct"/>
            <w:shd w:val="clear" w:color="auto" w:fill="auto"/>
            <w:vAlign w:val="center"/>
            <w:hideMark/>
          </w:tcPr>
          <w:p w14:paraId="7F73E2F9" w14:textId="4AA1C6B3"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80.46 </w:t>
            </w:r>
          </w:p>
        </w:tc>
        <w:tc>
          <w:tcPr>
            <w:tcW w:w="389" w:type="pct"/>
            <w:shd w:val="clear" w:color="auto" w:fill="auto"/>
            <w:vAlign w:val="center"/>
            <w:hideMark/>
          </w:tcPr>
          <w:p w14:paraId="1BD7644B" w14:textId="2C9EAC53"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312F523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263E138D" w14:textId="77777777" w:rsidTr="009E4F93">
        <w:trPr>
          <w:trHeight w:val="794"/>
        </w:trPr>
        <w:tc>
          <w:tcPr>
            <w:tcW w:w="232" w:type="pct"/>
            <w:shd w:val="clear" w:color="auto" w:fill="auto"/>
            <w:vAlign w:val="center"/>
            <w:hideMark/>
          </w:tcPr>
          <w:p w14:paraId="46378B72" w14:textId="340F8B26"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10</w:t>
            </w:r>
          </w:p>
        </w:tc>
        <w:tc>
          <w:tcPr>
            <w:tcW w:w="663" w:type="pct"/>
            <w:shd w:val="clear" w:color="auto" w:fill="auto"/>
            <w:vAlign w:val="center"/>
            <w:hideMark/>
          </w:tcPr>
          <w:p w14:paraId="5BED7FC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414C270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219018</w:t>
            </w:r>
          </w:p>
        </w:tc>
        <w:tc>
          <w:tcPr>
            <w:tcW w:w="718" w:type="pct"/>
            <w:shd w:val="clear" w:color="auto" w:fill="auto"/>
            <w:vAlign w:val="center"/>
            <w:hideMark/>
          </w:tcPr>
          <w:p w14:paraId="2181E55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0F477A5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东区新盛路6号2幢二单元5-1号</w:t>
            </w:r>
          </w:p>
        </w:tc>
        <w:tc>
          <w:tcPr>
            <w:tcW w:w="398" w:type="pct"/>
            <w:shd w:val="clear" w:color="auto" w:fill="auto"/>
            <w:vAlign w:val="center"/>
            <w:hideMark/>
          </w:tcPr>
          <w:p w14:paraId="442C551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73C9EB49"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5</w:t>
            </w:r>
          </w:p>
        </w:tc>
        <w:tc>
          <w:tcPr>
            <w:tcW w:w="443" w:type="pct"/>
            <w:shd w:val="clear" w:color="auto" w:fill="auto"/>
            <w:vAlign w:val="center"/>
            <w:hideMark/>
          </w:tcPr>
          <w:p w14:paraId="245440BD" w14:textId="3B50AD39"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118.46 </w:t>
            </w:r>
          </w:p>
        </w:tc>
        <w:tc>
          <w:tcPr>
            <w:tcW w:w="389" w:type="pct"/>
            <w:shd w:val="clear" w:color="auto" w:fill="auto"/>
            <w:vAlign w:val="center"/>
            <w:hideMark/>
          </w:tcPr>
          <w:p w14:paraId="4F4457D2" w14:textId="35BB1398"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0BE9DFD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6566EC8D" w14:textId="77777777" w:rsidTr="009E4F93">
        <w:trPr>
          <w:trHeight w:val="794"/>
        </w:trPr>
        <w:tc>
          <w:tcPr>
            <w:tcW w:w="232" w:type="pct"/>
            <w:shd w:val="clear" w:color="auto" w:fill="auto"/>
            <w:vAlign w:val="center"/>
            <w:hideMark/>
          </w:tcPr>
          <w:p w14:paraId="3680E223" w14:textId="409C2A8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11</w:t>
            </w:r>
          </w:p>
        </w:tc>
        <w:tc>
          <w:tcPr>
            <w:tcW w:w="663" w:type="pct"/>
            <w:shd w:val="clear" w:color="auto" w:fill="auto"/>
            <w:vAlign w:val="center"/>
            <w:hideMark/>
          </w:tcPr>
          <w:p w14:paraId="0970315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3022455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219220</w:t>
            </w:r>
          </w:p>
        </w:tc>
        <w:tc>
          <w:tcPr>
            <w:tcW w:w="718" w:type="pct"/>
            <w:shd w:val="clear" w:color="auto" w:fill="auto"/>
            <w:vAlign w:val="center"/>
            <w:hideMark/>
          </w:tcPr>
          <w:p w14:paraId="2DCA761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4B222521"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东区新盛路6号2幢二单元6-4号</w:t>
            </w:r>
          </w:p>
        </w:tc>
        <w:tc>
          <w:tcPr>
            <w:tcW w:w="398" w:type="pct"/>
            <w:shd w:val="clear" w:color="auto" w:fill="auto"/>
            <w:vAlign w:val="center"/>
            <w:hideMark/>
          </w:tcPr>
          <w:p w14:paraId="77F740B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637ADBF6"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6</w:t>
            </w:r>
          </w:p>
        </w:tc>
        <w:tc>
          <w:tcPr>
            <w:tcW w:w="443" w:type="pct"/>
            <w:shd w:val="clear" w:color="auto" w:fill="auto"/>
            <w:vAlign w:val="center"/>
            <w:hideMark/>
          </w:tcPr>
          <w:p w14:paraId="7B5555CA" w14:textId="211248A3"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13C91607" w14:textId="3814F88C"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245ED6E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6A74367B" w14:textId="77777777" w:rsidTr="009E4F93">
        <w:trPr>
          <w:trHeight w:val="794"/>
        </w:trPr>
        <w:tc>
          <w:tcPr>
            <w:tcW w:w="232" w:type="pct"/>
            <w:shd w:val="clear" w:color="auto" w:fill="auto"/>
            <w:vAlign w:val="center"/>
            <w:hideMark/>
          </w:tcPr>
          <w:p w14:paraId="388DC380" w14:textId="2066DDB1"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12</w:t>
            </w:r>
          </w:p>
        </w:tc>
        <w:tc>
          <w:tcPr>
            <w:tcW w:w="663" w:type="pct"/>
            <w:shd w:val="clear" w:color="auto" w:fill="auto"/>
            <w:vAlign w:val="center"/>
            <w:hideMark/>
          </w:tcPr>
          <w:p w14:paraId="3191DD0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43D8C24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219271</w:t>
            </w:r>
          </w:p>
        </w:tc>
        <w:tc>
          <w:tcPr>
            <w:tcW w:w="718" w:type="pct"/>
            <w:shd w:val="clear" w:color="auto" w:fill="auto"/>
            <w:vAlign w:val="center"/>
            <w:hideMark/>
          </w:tcPr>
          <w:p w14:paraId="6DA2509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06F9DA0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东区新盛路6号2幢二单元26-4号</w:t>
            </w:r>
          </w:p>
        </w:tc>
        <w:tc>
          <w:tcPr>
            <w:tcW w:w="398" w:type="pct"/>
            <w:shd w:val="clear" w:color="auto" w:fill="auto"/>
            <w:vAlign w:val="center"/>
            <w:hideMark/>
          </w:tcPr>
          <w:p w14:paraId="3A2D915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012E6253"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26</w:t>
            </w:r>
          </w:p>
        </w:tc>
        <w:tc>
          <w:tcPr>
            <w:tcW w:w="443" w:type="pct"/>
            <w:shd w:val="clear" w:color="auto" w:fill="auto"/>
            <w:vAlign w:val="center"/>
            <w:hideMark/>
          </w:tcPr>
          <w:p w14:paraId="6B7EACD8" w14:textId="55796264"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121.88 </w:t>
            </w:r>
          </w:p>
        </w:tc>
        <w:tc>
          <w:tcPr>
            <w:tcW w:w="389" w:type="pct"/>
            <w:shd w:val="clear" w:color="auto" w:fill="auto"/>
            <w:vAlign w:val="center"/>
            <w:hideMark/>
          </w:tcPr>
          <w:p w14:paraId="75B9B821" w14:textId="07FF7AA0"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70D9B15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6A678729" w14:textId="77777777" w:rsidTr="009E4F93">
        <w:trPr>
          <w:trHeight w:val="794"/>
        </w:trPr>
        <w:tc>
          <w:tcPr>
            <w:tcW w:w="232" w:type="pct"/>
            <w:shd w:val="clear" w:color="auto" w:fill="auto"/>
            <w:vAlign w:val="center"/>
            <w:hideMark/>
          </w:tcPr>
          <w:p w14:paraId="075B0699" w14:textId="12454184"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13</w:t>
            </w:r>
          </w:p>
        </w:tc>
        <w:tc>
          <w:tcPr>
            <w:tcW w:w="663" w:type="pct"/>
            <w:shd w:val="clear" w:color="auto" w:fill="auto"/>
            <w:vAlign w:val="center"/>
            <w:hideMark/>
          </w:tcPr>
          <w:p w14:paraId="4A18BD0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3217834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219473</w:t>
            </w:r>
          </w:p>
        </w:tc>
        <w:tc>
          <w:tcPr>
            <w:tcW w:w="718" w:type="pct"/>
            <w:shd w:val="clear" w:color="auto" w:fill="auto"/>
            <w:vAlign w:val="center"/>
            <w:hideMark/>
          </w:tcPr>
          <w:p w14:paraId="4B14830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6CF27E06"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东区新盛路6号2幢二单元28-2号</w:t>
            </w:r>
          </w:p>
        </w:tc>
        <w:tc>
          <w:tcPr>
            <w:tcW w:w="398" w:type="pct"/>
            <w:shd w:val="clear" w:color="auto" w:fill="auto"/>
            <w:vAlign w:val="center"/>
            <w:hideMark/>
          </w:tcPr>
          <w:p w14:paraId="2DD9A304"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114FAD98"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28</w:t>
            </w:r>
          </w:p>
        </w:tc>
        <w:tc>
          <w:tcPr>
            <w:tcW w:w="443" w:type="pct"/>
            <w:shd w:val="clear" w:color="auto" w:fill="auto"/>
            <w:vAlign w:val="center"/>
            <w:hideMark/>
          </w:tcPr>
          <w:p w14:paraId="38C34B3A" w14:textId="2CC0739E"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80.46 </w:t>
            </w:r>
          </w:p>
        </w:tc>
        <w:tc>
          <w:tcPr>
            <w:tcW w:w="389" w:type="pct"/>
            <w:shd w:val="clear" w:color="auto" w:fill="auto"/>
            <w:vAlign w:val="center"/>
            <w:hideMark/>
          </w:tcPr>
          <w:p w14:paraId="3729D3F3" w14:textId="53746CA0"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5AB4EFF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67941163" w14:textId="77777777" w:rsidTr="009E4F93">
        <w:trPr>
          <w:trHeight w:val="794"/>
        </w:trPr>
        <w:tc>
          <w:tcPr>
            <w:tcW w:w="232" w:type="pct"/>
            <w:shd w:val="clear" w:color="auto" w:fill="auto"/>
            <w:vAlign w:val="center"/>
            <w:hideMark/>
          </w:tcPr>
          <w:p w14:paraId="20B93053" w14:textId="42942E18"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14</w:t>
            </w:r>
          </w:p>
        </w:tc>
        <w:tc>
          <w:tcPr>
            <w:tcW w:w="663" w:type="pct"/>
            <w:shd w:val="clear" w:color="auto" w:fill="auto"/>
            <w:vAlign w:val="center"/>
            <w:hideMark/>
          </w:tcPr>
          <w:p w14:paraId="7B7FA05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6A38032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219476</w:t>
            </w:r>
          </w:p>
        </w:tc>
        <w:tc>
          <w:tcPr>
            <w:tcW w:w="718" w:type="pct"/>
            <w:shd w:val="clear" w:color="auto" w:fill="auto"/>
            <w:vAlign w:val="center"/>
            <w:hideMark/>
          </w:tcPr>
          <w:p w14:paraId="01DEA4B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5561283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东区新盛路6号2幢二单元28-5号</w:t>
            </w:r>
          </w:p>
        </w:tc>
        <w:tc>
          <w:tcPr>
            <w:tcW w:w="398" w:type="pct"/>
            <w:shd w:val="clear" w:color="auto" w:fill="auto"/>
            <w:vAlign w:val="center"/>
            <w:hideMark/>
          </w:tcPr>
          <w:p w14:paraId="0B50A0E0"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2F386228"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28</w:t>
            </w:r>
          </w:p>
        </w:tc>
        <w:tc>
          <w:tcPr>
            <w:tcW w:w="443" w:type="pct"/>
            <w:shd w:val="clear" w:color="auto" w:fill="auto"/>
            <w:vAlign w:val="center"/>
            <w:hideMark/>
          </w:tcPr>
          <w:p w14:paraId="211A5586" w14:textId="6E202D57"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108.69 </w:t>
            </w:r>
          </w:p>
        </w:tc>
        <w:tc>
          <w:tcPr>
            <w:tcW w:w="389" w:type="pct"/>
            <w:shd w:val="clear" w:color="auto" w:fill="auto"/>
            <w:vAlign w:val="center"/>
            <w:hideMark/>
          </w:tcPr>
          <w:p w14:paraId="0A4FC9FA" w14:textId="7EE0B330"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32043C8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56DEE364" w14:textId="77777777" w:rsidTr="009E4F93">
        <w:trPr>
          <w:trHeight w:val="794"/>
        </w:trPr>
        <w:tc>
          <w:tcPr>
            <w:tcW w:w="232" w:type="pct"/>
            <w:shd w:val="clear" w:color="auto" w:fill="auto"/>
            <w:vAlign w:val="center"/>
            <w:hideMark/>
          </w:tcPr>
          <w:p w14:paraId="366C0232" w14:textId="61D9AAA6"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15</w:t>
            </w:r>
          </w:p>
        </w:tc>
        <w:tc>
          <w:tcPr>
            <w:tcW w:w="663" w:type="pct"/>
            <w:shd w:val="clear" w:color="auto" w:fill="auto"/>
            <w:vAlign w:val="center"/>
            <w:hideMark/>
          </w:tcPr>
          <w:p w14:paraId="689CFBF9"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697B680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219479</w:t>
            </w:r>
          </w:p>
        </w:tc>
        <w:tc>
          <w:tcPr>
            <w:tcW w:w="718" w:type="pct"/>
            <w:shd w:val="clear" w:color="auto" w:fill="auto"/>
            <w:vAlign w:val="center"/>
            <w:hideMark/>
          </w:tcPr>
          <w:p w14:paraId="3E53D0C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307E420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东区新盛路6号2幢二单元29-3号</w:t>
            </w:r>
          </w:p>
        </w:tc>
        <w:tc>
          <w:tcPr>
            <w:tcW w:w="398" w:type="pct"/>
            <w:shd w:val="clear" w:color="auto" w:fill="auto"/>
            <w:vAlign w:val="center"/>
            <w:hideMark/>
          </w:tcPr>
          <w:p w14:paraId="76B7120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683B856F"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29</w:t>
            </w:r>
          </w:p>
        </w:tc>
        <w:tc>
          <w:tcPr>
            <w:tcW w:w="443" w:type="pct"/>
            <w:shd w:val="clear" w:color="auto" w:fill="auto"/>
            <w:vAlign w:val="center"/>
            <w:hideMark/>
          </w:tcPr>
          <w:p w14:paraId="4E7AECEF" w14:textId="6378649B"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56.23 </w:t>
            </w:r>
          </w:p>
        </w:tc>
        <w:tc>
          <w:tcPr>
            <w:tcW w:w="389" w:type="pct"/>
            <w:shd w:val="clear" w:color="auto" w:fill="auto"/>
            <w:vAlign w:val="center"/>
            <w:hideMark/>
          </w:tcPr>
          <w:p w14:paraId="5CE05F18" w14:textId="0276E4C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26AD067E"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6E4F22" w:rsidRPr="006E4F22" w14:paraId="0BC63095" w14:textId="77777777" w:rsidTr="009E4F93">
        <w:trPr>
          <w:trHeight w:val="794"/>
        </w:trPr>
        <w:tc>
          <w:tcPr>
            <w:tcW w:w="232" w:type="pct"/>
            <w:shd w:val="clear" w:color="auto" w:fill="auto"/>
            <w:vAlign w:val="center"/>
            <w:hideMark/>
          </w:tcPr>
          <w:p w14:paraId="3FC66871" w14:textId="731DEBCF"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16</w:t>
            </w:r>
          </w:p>
        </w:tc>
        <w:tc>
          <w:tcPr>
            <w:tcW w:w="663" w:type="pct"/>
            <w:shd w:val="clear" w:color="auto" w:fill="auto"/>
            <w:vAlign w:val="center"/>
            <w:hideMark/>
          </w:tcPr>
          <w:p w14:paraId="39A18D3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05B372D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219481</w:t>
            </w:r>
          </w:p>
        </w:tc>
        <w:tc>
          <w:tcPr>
            <w:tcW w:w="718" w:type="pct"/>
            <w:shd w:val="clear" w:color="auto" w:fill="auto"/>
            <w:vAlign w:val="center"/>
            <w:hideMark/>
          </w:tcPr>
          <w:p w14:paraId="50495F3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29D7D61F"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东区新盛路6号2幢二单元29-5号</w:t>
            </w:r>
          </w:p>
        </w:tc>
        <w:tc>
          <w:tcPr>
            <w:tcW w:w="398" w:type="pct"/>
            <w:shd w:val="clear" w:color="auto" w:fill="auto"/>
            <w:vAlign w:val="center"/>
            <w:hideMark/>
          </w:tcPr>
          <w:p w14:paraId="583E1BC2"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61BBB9AA"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29</w:t>
            </w:r>
          </w:p>
        </w:tc>
        <w:tc>
          <w:tcPr>
            <w:tcW w:w="443" w:type="pct"/>
            <w:shd w:val="clear" w:color="auto" w:fill="auto"/>
            <w:vAlign w:val="center"/>
            <w:hideMark/>
          </w:tcPr>
          <w:p w14:paraId="79CEA6F1" w14:textId="1CB86DD8"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108.69 </w:t>
            </w:r>
          </w:p>
        </w:tc>
        <w:tc>
          <w:tcPr>
            <w:tcW w:w="389" w:type="pct"/>
            <w:shd w:val="clear" w:color="auto" w:fill="auto"/>
            <w:vAlign w:val="center"/>
            <w:hideMark/>
          </w:tcPr>
          <w:p w14:paraId="07E752E1" w14:textId="7CE76738"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506347C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r w:rsidR="00E84F23" w:rsidRPr="006E4F22" w14:paraId="781303AB" w14:textId="77777777" w:rsidTr="009E4F93">
        <w:trPr>
          <w:trHeight w:val="794"/>
        </w:trPr>
        <w:tc>
          <w:tcPr>
            <w:tcW w:w="232" w:type="pct"/>
            <w:shd w:val="clear" w:color="auto" w:fill="auto"/>
            <w:vAlign w:val="center"/>
            <w:hideMark/>
          </w:tcPr>
          <w:p w14:paraId="4D4284F1" w14:textId="513C1082"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17</w:t>
            </w:r>
          </w:p>
        </w:tc>
        <w:tc>
          <w:tcPr>
            <w:tcW w:w="663" w:type="pct"/>
            <w:shd w:val="clear" w:color="auto" w:fill="auto"/>
            <w:vAlign w:val="center"/>
            <w:hideMark/>
          </w:tcPr>
          <w:p w14:paraId="0BF2EFF7"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攀建（2014）房预售证第41号</w:t>
            </w:r>
          </w:p>
        </w:tc>
        <w:tc>
          <w:tcPr>
            <w:tcW w:w="443" w:type="pct"/>
            <w:shd w:val="clear" w:color="auto" w:fill="auto"/>
            <w:vAlign w:val="center"/>
            <w:hideMark/>
          </w:tcPr>
          <w:p w14:paraId="01EC851D"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219655</w:t>
            </w:r>
          </w:p>
        </w:tc>
        <w:tc>
          <w:tcPr>
            <w:tcW w:w="718" w:type="pct"/>
            <w:shd w:val="clear" w:color="auto" w:fill="auto"/>
            <w:vAlign w:val="center"/>
            <w:hideMark/>
          </w:tcPr>
          <w:p w14:paraId="69BB6DB8"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701" w:type="pct"/>
            <w:shd w:val="clear" w:color="auto" w:fill="auto"/>
            <w:vAlign w:val="center"/>
            <w:hideMark/>
          </w:tcPr>
          <w:p w14:paraId="566D10EC"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东区新盛路6号2幢二单元30-2号</w:t>
            </w:r>
          </w:p>
        </w:tc>
        <w:tc>
          <w:tcPr>
            <w:tcW w:w="398" w:type="pct"/>
            <w:shd w:val="clear" w:color="auto" w:fill="auto"/>
            <w:vAlign w:val="center"/>
            <w:hideMark/>
          </w:tcPr>
          <w:p w14:paraId="312F1FDA"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成套住宅</w:t>
            </w:r>
          </w:p>
        </w:tc>
        <w:tc>
          <w:tcPr>
            <w:tcW w:w="398" w:type="pct"/>
            <w:shd w:val="clear" w:color="auto" w:fill="auto"/>
            <w:vAlign w:val="center"/>
            <w:hideMark/>
          </w:tcPr>
          <w:p w14:paraId="77E5BA2B" w14:textId="77777777" w:rsidR="00E84F23" w:rsidRPr="006E4F22" w:rsidRDefault="00E84F23" w:rsidP="009E4F93">
            <w:pPr>
              <w:widowControl/>
              <w:jc w:val="center"/>
              <w:rPr>
                <w:rFonts w:ascii="宋体" w:hAnsi="宋体" w:cs="宋体"/>
                <w:kern w:val="0"/>
                <w:sz w:val="20"/>
              </w:rPr>
            </w:pPr>
            <w:r w:rsidRPr="006E4F22">
              <w:rPr>
                <w:rFonts w:ascii="宋体" w:hAnsi="宋体" w:cs="宋体" w:hint="eastAsia"/>
                <w:kern w:val="0"/>
                <w:sz w:val="20"/>
              </w:rPr>
              <w:t>30</w:t>
            </w:r>
          </w:p>
        </w:tc>
        <w:tc>
          <w:tcPr>
            <w:tcW w:w="443" w:type="pct"/>
            <w:shd w:val="clear" w:color="auto" w:fill="auto"/>
            <w:vAlign w:val="center"/>
            <w:hideMark/>
          </w:tcPr>
          <w:p w14:paraId="43240ADE" w14:textId="6A5AC1A5" w:rsidR="00E84F23" w:rsidRPr="006E4F22" w:rsidRDefault="00E84F23" w:rsidP="009E4F93">
            <w:pPr>
              <w:widowControl/>
              <w:jc w:val="center"/>
              <w:rPr>
                <w:rFonts w:asciiTheme="minorEastAsia" w:eastAsiaTheme="minorEastAsia" w:hAnsiTheme="minorEastAsia" w:cs="宋体"/>
                <w:kern w:val="0"/>
                <w:sz w:val="18"/>
                <w:szCs w:val="18"/>
              </w:rPr>
            </w:pPr>
            <w:r w:rsidRPr="006E4F22">
              <w:rPr>
                <w:rFonts w:asciiTheme="minorEastAsia" w:eastAsiaTheme="minorEastAsia" w:hAnsiTheme="minorEastAsia" w:hint="eastAsia"/>
                <w:sz w:val="18"/>
                <w:szCs w:val="18"/>
              </w:rPr>
              <w:t xml:space="preserve">80.46 </w:t>
            </w:r>
          </w:p>
        </w:tc>
        <w:tc>
          <w:tcPr>
            <w:tcW w:w="389" w:type="pct"/>
            <w:shd w:val="clear" w:color="auto" w:fill="auto"/>
            <w:vAlign w:val="center"/>
            <w:hideMark/>
          </w:tcPr>
          <w:p w14:paraId="58C1BB3E" w14:textId="5F54CCCC"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615" w:type="pct"/>
            <w:shd w:val="clear" w:color="auto" w:fill="auto"/>
            <w:vAlign w:val="center"/>
            <w:hideMark/>
          </w:tcPr>
          <w:p w14:paraId="1B391623" w14:textId="77777777" w:rsidR="00E84F23" w:rsidRPr="006E4F22" w:rsidRDefault="00E84F23" w:rsidP="009E4F93">
            <w:pPr>
              <w:widowControl/>
              <w:jc w:val="center"/>
              <w:rPr>
                <w:rFonts w:ascii="宋体" w:hAnsi="宋体" w:cs="宋体"/>
                <w:kern w:val="0"/>
                <w:sz w:val="18"/>
                <w:szCs w:val="18"/>
              </w:rPr>
            </w:pPr>
            <w:r w:rsidRPr="006E4F22">
              <w:rPr>
                <w:rFonts w:ascii="宋体" w:hAnsi="宋体" w:cs="宋体" w:hint="eastAsia"/>
                <w:kern w:val="0"/>
                <w:sz w:val="18"/>
                <w:szCs w:val="18"/>
              </w:rPr>
              <w:t>房屋性质：市场化商品房</w:t>
            </w:r>
          </w:p>
        </w:tc>
      </w:tr>
    </w:tbl>
    <w:p w14:paraId="4BF4BE5B" w14:textId="77777777" w:rsidR="001B3621" w:rsidRPr="006E4F22" w:rsidRDefault="001B3621">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6"/>
        <w:gridCol w:w="1272"/>
        <w:gridCol w:w="993"/>
        <w:gridCol w:w="1138"/>
        <w:gridCol w:w="568"/>
        <w:gridCol w:w="849"/>
        <w:gridCol w:w="851"/>
        <w:gridCol w:w="1417"/>
        <w:gridCol w:w="1044"/>
      </w:tblGrid>
      <w:tr w:rsidR="006E4F22" w:rsidRPr="006E4F22" w14:paraId="4F138440" w14:textId="77777777" w:rsidTr="009E4F93">
        <w:trPr>
          <w:trHeight w:val="283"/>
        </w:trPr>
        <w:tc>
          <w:tcPr>
            <w:tcW w:w="5000" w:type="pct"/>
            <w:gridSpan w:val="9"/>
            <w:shd w:val="clear" w:color="auto" w:fill="auto"/>
            <w:vAlign w:val="center"/>
            <w:hideMark/>
          </w:tcPr>
          <w:p w14:paraId="56B73FB2" w14:textId="6DFEA770"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土地权益状况-权属登记状况</w:t>
            </w:r>
          </w:p>
        </w:tc>
      </w:tr>
      <w:tr w:rsidR="006E4F22" w:rsidRPr="006E4F22" w14:paraId="3EF222F1" w14:textId="77777777" w:rsidTr="009E4F93">
        <w:trPr>
          <w:trHeight w:val="567"/>
        </w:trPr>
        <w:tc>
          <w:tcPr>
            <w:tcW w:w="232" w:type="pct"/>
            <w:shd w:val="clear" w:color="auto" w:fill="auto"/>
            <w:vAlign w:val="center"/>
            <w:hideMark/>
          </w:tcPr>
          <w:p w14:paraId="3AC57D5E"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746" w:type="pct"/>
            <w:shd w:val="clear" w:color="auto" w:fill="auto"/>
            <w:vAlign w:val="center"/>
            <w:hideMark/>
          </w:tcPr>
          <w:p w14:paraId="45674B20"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《国有土地使用证》证号</w:t>
            </w:r>
          </w:p>
        </w:tc>
        <w:tc>
          <w:tcPr>
            <w:tcW w:w="582" w:type="pct"/>
            <w:shd w:val="clear" w:color="auto" w:fill="auto"/>
            <w:vAlign w:val="center"/>
            <w:hideMark/>
          </w:tcPr>
          <w:p w14:paraId="7EEE11AE"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权利</w:t>
            </w:r>
          </w:p>
          <w:p w14:paraId="26B9EB82" w14:textId="0E2930E8"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类型</w:t>
            </w:r>
          </w:p>
        </w:tc>
        <w:tc>
          <w:tcPr>
            <w:tcW w:w="667" w:type="pct"/>
            <w:shd w:val="clear" w:color="auto" w:fill="auto"/>
            <w:vAlign w:val="center"/>
            <w:hideMark/>
          </w:tcPr>
          <w:p w14:paraId="6A429948" w14:textId="77777777" w:rsidR="00E0686A"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土地使用</w:t>
            </w:r>
          </w:p>
          <w:p w14:paraId="458CAEBF" w14:textId="17FF59BE"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权人</w:t>
            </w:r>
          </w:p>
        </w:tc>
        <w:tc>
          <w:tcPr>
            <w:tcW w:w="333" w:type="pct"/>
            <w:shd w:val="clear" w:color="auto" w:fill="auto"/>
            <w:vAlign w:val="center"/>
            <w:hideMark/>
          </w:tcPr>
          <w:p w14:paraId="4118AB08" w14:textId="77777777" w:rsidR="001B3621" w:rsidRPr="006E4F22" w:rsidRDefault="001B3621" w:rsidP="001B3621">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座落</w:t>
            </w:r>
            <w:proofErr w:type="gramEnd"/>
          </w:p>
        </w:tc>
        <w:tc>
          <w:tcPr>
            <w:tcW w:w="498" w:type="pct"/>
            <w:shd w:val="clear" w:color="auto" w:fill="auto"/>
            <w:vAlign w:val="center"/>
            <w:hideMark/>
          </w:tcPr>
          <w:p w14:paraId="6A661CFB"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地类（用途）</w:t>
            </w:r>
          </w:p>
        </w:tc>
        <w:tc>
          <w:tcPr>
            <w:tcW w:w="499" w:type="pct"/>
            <w:shd w:val="clear" w:color="auto" w:fill="auto"/>
            <w:vAlign w:val="center"/>
            <w:hideMark/>
          </w:tcPr>
          <w:p w14:paraId="6A72C989"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使用权类型</w:t>
            </w:r>
          </w:p>
        </w:tc>
        <w:tc>
          <w:tcPr>
            <w:tcW w:w="831" w:type="pct"/>
            <w:shd w:val="clear" w:color="auto" w:fill="auto"/>
            <w:vAlign w:val="center"/>
            <w:hideMark/>
          </w:tcPr>
          <w:p w14:paraId="654BDDD2"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终止</w:t>
            </w:r>
          </w:p>
          <w:p w14:paraId="50AA6C61" w14:textId="2A89AE3D"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日期</w:t>
            </w:r>
          </w:p>
        </w:tc>
        <w:tc>
          <w:tcPr>
            <w:tcW w:w="613" w:type="pct"/>
            <w:shd w:val="clear" w:color="auto" w:fill="auto"/>
            <w:vAlign w:val="center"/>
            <w:hideMark/>
          </w:tcPr>
          <w:p w14:paraId="350C9663"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使用权面积（㎡）</w:t>
            </w:r>
          </w:p>
        </w:tc>
      </w:tr>
      <w:tr w:rsidR="006E4F22" w:rsidRPr="006E4F22" w14:paraId="4FAD3483" w14:textId="77777777" w:rsidTr="009E4F93">
        <w:trPr>
          <w:trHeight w:val="964"/>
        </w:trPr>
        <w:tc>
          <w:tcPr>
            <w:tcW w:w="232" w:type="pct"/>
            <w:shd w:val="clear" w:color="auto" w:fill="auto"/>
            <w:vAlign w:val="center"/>
            <w:hideMark/>
          </w:tcPr>
          <w:p w14:paraId="6A333C42"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746" w:type="pct"/>
            <w:shd w:val="clear" w:color="auto" w:fill="auto"/>
            <w:vAlign w:val="center"/>
            <w:hideMark/>
          </w:tcPr>
          <w:p w14:paraId="4A9B9F78"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攀国用（2013）第00151号</w:t>
            </w:r>
          </w:p>
        </w:tc>
        <w:tc>
          <w:tcPr>
            <w:tcW w:w="582" w:type="pct"/>
            <w:shd w:val="clear" w:color="auto" w:fill="auto"/>
            <w:vAlign w:val="center"/>
            <w:hideMark/>
          </w:tcPr>
          <w:p w14:paraId="4F41A339"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国有建设用地使用权</w:t>
            </w:r>
          </w:p>
        </w:tc>
        <w:tc>
          <w:tcPr>
            <w:tcW w:w="667" w:type="pct"/>
            <w:shd w:val="clear" w:color="auto" w:fill="auto"/>
            <w:vAlign w:val="center"/>
            <w:hideMark/>
          </w:tcPr>
          <w:p w14:paraId="241F9960"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333" w:type="pct"/>
            <w:shd w:val="clear" w:color="auto" w:fill="auto"/>
            <w:vAlign w:val="center"/>
            <w:hideMark/>
          </w:tcPr>
          <w:p w14:paraId="6B4BBF48" w14:textId="665B4CFD" w:rsidR="001B3621" w:rsidRPr="006E4F22" w:rsidRDefault="001B3621" w:rsidP="001B3621">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炳</w:t>
            </w:r>
            <w:proofErr w:type="gramEnd"/>
            <w:r w:rsidRPr="006E4F22">
              <w:rPr>
                <w:rFonts w:ascii="宋体" w:hAnsi="宋体" w:cs="宋体" w:hint="eastAsia"/>
                <w:kern w:val="0"/>
                <w:sz w:val="18"/>
                <w:szCs w:val="18"/>
              </w:rPr>
              <w:t>三区</w:t>
            </w:r>
          </w:p>
        </w:tc>
        <w:tc>
          <w:tcPr>
            <w:tcW w:w="498" w:type="pct"/>
            <w:shd w:val="clear" w:color="auto" w:fill="auto"/>
            <w:vAlign w:val="center"/>
            <w:hideMark/>
          </w:tcPr>
          <w:p w14:paraId="53F60AF7"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城镇住宅兼商务金融用地</w:t>
            </w:r>
          </w:p>
        </w:tc>
        <w:tc>
          <w:tcPr>
            <w:tcW w:w="499" w:type="pct"/>
            <w:shd w:val="clear" w:color="auto" w:fill="auto"/>
            <w:vAlign w:val="center"/>
            <w:hideMark/>
          </w:tcPr>
          <w:p w14:paraId="210F8F75" w14:textId="77777777"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出让（拍卖）</w:t>
            </w:r>
          </w:p>
        </w:tc>
        <w:tc>
          <w:tcPr>
            <w:tcW w:w="831" w:type="pct"/>
            <w:shd w:val="clear" w:color="auto" w:fill="auto"/>
            <w:vAlign w:val="center"/>
            <w:hideMark/>
          </w:tcPr>
          <w:p w14:paraId="7910EDA4" w14:textId="77777777" w:rsidR="00E0686A" w:rsidRPr="006E4F22" w:rsidRDefault="00343783" w:rsidP="001B3621">
            <w:pPr>
              <w:widowControl/>
              <w:jc w:val="center"/>
              <w:rPr>
                <w:rFonts w:ascii="宋体" w:hAnsi="宋体" w:cs="宋体"/>
                <w:kern w:val="0"/>
                <w:sz w:val="18"/>
                <w:szCs w:val="18"/>
              </w:rPr>
            </w:pPr>
            <w:r w:rsidRPr="006E4F22">
              <w:rPr>
                <w:rFonts w:ascii="宋体" w:hAnsi="宋体" w:cs="宋体" w:hint="eastAsia"/>
                <w:kern w:val="0"/>
                <w:sz w:val="18"/>
                <w:szCs w:val="18"/>
              </w:rPr>
              <w:t xml:space="preserve">城镇住宅用地：2082-10-11 </w:t>
            </w:r>
          </w:p>
          <w:p w14:paraId="6CFF3A4B" w14:textId="2F90ECA8" w:rsidR="001B3621" w:rsidRPr="006E4F22" w:rsidRDefault="00343783" w:rsidP="001B3621">
            <w:pPr>
              <w:widowControl/>
              <w:jc w:val="center"/>
              <w:rPr>
                <w:rFonts w:ascii="宋体" w:hAnsi="宋体" w:cs="宋体"/>
                <w:kern w:val="0"/>
                <w:sz w:val="18"/>
                <w:szCs w:val="18"/>
              </w:rPr>
            </w:pPr>
            <w:r w:rsidRPr="006E4F22">
              <w:rPr>
                <w:rFonts w:ascii="宋体" w:hAnsi="宋体" w:cs="宋体" w:hint="eastAsia"/>
                <w:kern w:val="0"/>
                <w:sz w:val="18"/>
                <w:szCs w:val="18"/>
              </w:rPr>
              <w:t>商务金融用地：2052-10-11</w:t>
            </w:r>
          </w:p>
        </w:tc>
        <w:tc>
          <w:tcPr>
            <w:tcW w:w="613" w:type="pct"/>
            <w:shd w:val="clear" w:color="auto" w:fill="auto"/>
            <w:vAlign w:val="center"/>
            <w:hideMark/>
          </w:tcPr>
          <w:p w14:paraId="166C3155" w14:textId="5E4E63E8" w:rsidR="001B3621" w:rsidRPr="006E4F22" w:rsidRDefault="001B3621" w:rsidP="001B3621">
            <w:pPr>
              <w:widowControl/>
              <w:jc w:val="center"/>
              <w:rPr>
                <w:rFonts w:ascii="宋体" w:hAnsi="宋体" w:cs="宋体"/>
                <w:kern w:val="0"/>
                <w:sz w:val="18"/>
                <w:szCs w:val="18"/>
              </w:rPr>
            </w:pPr>
            <w:r w:rsidRPr="006E4F22">
              <w:rPr>
                <w:rFonts w:ascii="宋体" w:hAnsi="宋体" w:cs="宋体" w:hint="eastAsia"/>
                <w:kern w:val="0"/>
                <w:sz w:val="18"/>
                <w:szCs w:val="18"/>
              </w:rPr>
              <w:t>24,837.86</w:t>
            </w:r>
          </w:p>
        </w:tc>
      </w:tr>
      <w:tr w:rsidR="00A3772C" w:rsidRPr="006E4F22" w14:paraId="51E33826" w14:textId="77777777" w:rsidTr="00A3772C">
        <w:trPr>
          <w:trHeight w:val="794"/>
        </w:trPr>
        <w:tc>
          <w:tcPr>
            <w:tcW w:w="1" w:type="pct"/>
            <w:gridSpan w:val="9"/>
            <w:shd w:val="clear" w:color="auto" w:fill="auto"/>
            <w:vAlign w:val="center"/>
          </w:tcPr>
          <w:p w14:paraId="5C73647F" w14:textId="7B1A3223" w:rsidR="00A3772C" w:rsidRPr="006E4F22" w:rsidRDefault="00A3772C" w:rsidP="00A3772C">
            <w:pPr>
              <w:widowControl/>
              <w:jc w:val="left"/>
              <w:rPr>
                <w:rFonts w:ascii="宋体" w:hAnsi="宋体" w:cs="宋体"/>
                <w:kern w:val="0"/>
                <w:sz w:val="18"/>
                <w:szCs w:val="18"/>
              </w:rPr>
            </w:pPr>
            <w:r w:rsidRPr="006E4F22">
              <w:rPr>
                <w:rFonts w:ascii="宋体" w:hAnsi="宋体" w:cs="宋体" w:hint="eastAsia"/>
                <w:kern w:val="0"/>
                <w:sz w:val="18"/>
                <w:szCs w:val="18"/>
              </w:rPr>
              <w:t>截止价值时点，估价委托人未提供估价对象分摊土地的《国有土地使用证》，上述土地状况为估价委托人提供的估价对象所在项目宗地《国有土地使用证》记载的信息，本次</w:t>
            </w:r>
            <w:proofErr w:type="gramStart"/>
            <w:r w:rsidRPr="006E4F22">
              <w:rPr>
                <w:rFonts w:ascii="宋体" w:hAnsi="宋体" w:cs="宋体" w:hint="eastAsia"/>
                <w:kern w:val="0"/>
                <w:sz w:val="18"/>
                <w:szCs w:val="18"/>
              </w:rPr>
              <w:t>估价按</w:t>
            </w:r>
            <w:proofErr w:type="gramEnd"/>
            <w:r w:rsidRPr="006E4F22">
              <w:rPr>
                <w:rFonts w:ascii="宋体" w:hAnsi="宋体" w:cs="宋体" w:hint="eastAsia"/>
                <w:kern w:val="0"/>
                <w:sz w:val="18"/>
                <w:szCs w:val="18"/>
              </w:rPr>
              <w:t>上述信息设定估价对象分摊土地使用权的用途为城镇住宅用地，终止日期为2082年10月11日。</w:t>
            </w:r>
          </w:p>
        </w:tc>
      </w:tr>
    </w:tbl>
    <w:p w14:paraId="605F3314" w14:textId="77777777" w:rsidR="007F029D" w:rsidRPr="006E4F22" w:rsidRDefault="007F029D">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6"/>
        <w:gridCol w:w="1842"/>
        <w:gridCol w:w="1559"/>
        <w:gridCol w:w="1134"/>
        <w:gridCol w:w="851"/>
        <w:gridCol w:w="1134"/>
        <w:gridCol w:w="1332"/>
      </w:tblGrid>
      <w:tr w:rsidR="006E4F22" w:rsidRPr="006E4F22" w14:paraId="14B2A234" w14:textId="77777777" w:rsidTr="00E42194">
        <w:trPr>
          <w:trHeight w:val="283"/>
        </w:trPr>
        <w:tc>
          <w:tcPr>
            <w:tcW w:w="5000" w:type="pct"/>
            <w:gridSpan w:val="7"/>
            <w:shd w:val="clear" w:color="auto" w:fill="auto"/>
            <w:vAlign w:val="center"/>
            <w:hideMark/>
          </w:tcPr>
          <w:p w14:paraId="21B0BF96"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建设用地规划登记状况</w:t>
            </w:r>
          </w:p>
        </w:tc>
      </w:tr>
      <w:tr w:rsidR="006E4F22" w:rsidRPr="006E4F22" w14:paraId="6E57A5E4" w14:textId="77777777" w:rsidTr="00E42194">
        <w:trPr>
          <w:trHeight w:val="567"/>
        </w:trPr>
        <w:tc>
          <w:tcPr>
            <w:tcW w:w="396" w:type="pct"/>
            <w:shd w:val="clear" w:color="auto" w:fill="auto"/>
            <w:vAlign w:val="center"/>
            <w:hideMark/>
          </w:tcPr>
          <w:p w14:paraId="24056E06"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1080" w:type="pct"/>
            <w:shd w:val="clear" w:color="auto" w:fill="auto"/>
            <w:vAlign w:val="center"/>
            <w:hideMark/>
          </w:tcPr>
          <w:p w14:paraId="7F5A9A71"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《建设用地规划许可证》证号</w:t>
            </w:r>
          </w:p>
        </w:tc>
        <w:tc>
          <w:tcPr>
            <w:tcW w:w="914" w:type="pct"/>
            <w:shd w:val="clear" w:color="auto" w:fill="auto"/>
            <w:vAlign w:val="center"/>
            <w:hideMark/>
          </w:tcPr>
          <w:p w14:paraId="51E3DF14"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用地单位名称</w:t>
            </w:r>
          </w:p>
        </w:tc>
        <w:tc>
          <w:tcPr>
            <w:tcW w:w="665" w:type="pct"/>
            <w:shd w:val="clear" w:color="auto" w:fill="auto"/>
            <w:vAlign w:val="center"/>
            <w:hideMark/>
          </w:tcPr>
          <w:p w14:paraId="1AB0B461" w14:textId="77777777" w:rsidR="00F84B68"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用地项目</w:t>
            </w:r>
          </w:p>
          <w:p w14:paraId="2DF1F009" w14:textId="0804A091"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名称</w:t>
            </w:r>
          </w:p>
        </w:tc>
        <w:tc>
          <w:tcPr>
            <w:tcW w:w="499" w:type="pct"/>
            <w:shd w:val="clear" w:color="auto" w:fill="auto"/>
            <w:vAlign w:val="center"/>
            <w:hideMark/>
          </w:tcPr>
          <w:p w14:paraId="52409C9C" w14:textId="77777777" w:rsidR="00F84B68"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用地</w:t>
            </w:r>
          </w:p>
          <w:p w14:paraId="35926715" w14:textId="13C4E9D0"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位置</w:t>
            </w:r>
          </w:p>
        </w:tc>
        <w:tc>
          <w:tcPr>
            <w:tcW w:w="665" w:type="pct"/>
            <w:shd w:val="clear" w:color="auto" w:fill="auto"/>
            <w:vAlign w:val="center"/>
            <w:hideMark/>
          </w:tcPr>
          <w:p w14:paraId="4C8953FD"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用地面积（平方米）</w:t>
            </w:r>
          </w:p>
        </w:tc>
        <w:tc>
          <w:tcPr>
            <w:tcW w:w="781" w:type="pct"/>
            <w:shd w:val="clear" w:color="auto" w:fill="auto"/>
            <w:vAlign w:val="center"/>
            <w:hideMark/>
          </w:tcPr>
          <w:p w14:paraId="4B67F610"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用地性质</w:t>
            </w:r>
          </w:p>
        </w:tc>
      </w:tr>
      <w:tr w:rsidR="00F84B68" w:rsidRPr="006E4F22" w14:paraId="40239037" w14:textId="77777777" w:rsidTr="00E42194">
        <w:trPr>
          <w:trHeight w:val="567"/>
        </w:trPr>
        <w:tc>
          <w:tcPr>
            <w:tcW w:w="396" w:type="pct"/>
            <w:shd w:val="clear" w:color="auto" w:fill="auto"/>
            <w:vAlign w:val="center"/>
            <w:hideMark/>
          </w:tcPr>
          <w:p w14:paraId="3384131D"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1080" w:type="pct"/>
            <w:shd w:val="clear" w:color="auto" w:fill="auto"/>
            <w:vAlign w:val="center"/>
            <w:hideMark/>
          </w:tcPr>
          <w:p w14:paraId="6CDE1FF7"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地字第510401201307043号</w:t>
            </w:r>
          </w:p>
        </w:tc>
        <w:tc>
          <w:tcPr>
            <w:tcW w:w="914" w:type="pct"/>
            <w:shd w:val="clear" w:color="auto" w:fill="auto"/>
            <w:vAlign w:val="center"/>
            <w:hideMark/>
          </w:tcPr>
          <w:p w14:paraId="207D3E2B"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665" w:type="pct"/>
            <w:shd w:val="clear" w:color="auto" w:fill="auto"/>
            <w:vAlign w:val="center"/>
            <w:hideMark/>
          </w:tcPr>
          <w:p w14:paraId="34909E69" w14:textId="77777777" w:rsidR="00F84B68"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半山康城</w:t>
            </w:r>
          </w:p>
          <w:p w14:paraId="7FC6BFA0" w14:textId="2B1A03C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项目</w:t>
            </w:r>
          </w:p>
        </w:tc>
        <w:tc>
          <w:tcPr>
            <w:tcW w:w="499" w:type="pct"/>
            <w:shd w:val="clear" w:color="auto" w:fill="auto"/>
            <w:vAlign w:val="center"/>
            <w:hideMark/>
          </w:tcPr>
          <w:p w14:paraId="06B24C53" w14:textId="77777777" w:rsidR="001B3621" w:rsidRPr="006E4F22" w:rsidRDefault="001B3621" w:rsidP="00F84B68">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炳</w:t>
            </w:r>
            <w:proofErr w:type="gramEnd"/>
            <w:r w:rsidRPr="006E4F22">
              <w:rPr>
                <w:rFonts w:ascii="宋体" w:hAnsi="宋体" w:cs="宋体" w:hint="eastAsia"/>
                <w:kern w:val="0"/>
                <w:sz w:val="18"/>
                <w:szCs w:val="18"/>
              </w:rPr>
              <w:t>三区</w:t>
            </w:r>
          </w:p>
        </w:tc>
        <w:tc>
          <w:tcPr>
            <w:tcW w:w="665" w:type="pct"/>
            <w:shd w:val="clear" w:color="auto" w:fill="auto"/>
            <w:vAlign w:val="center"/>
            <w:hideMark/>
          </w:tcPr>
          <w:p w14:paraId="0126AE8C"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24837.86</w:t>
            </w:r>
          </w:p>
        </w:tc>
        <w:tc>
          <w:tcPr>
            <w:tcW w:w="781" w:type="pct"/>
            <w:shd w:val="clear" w:color="auto" w:fill="auto"/>
            <w:vAlign w:val="center"/>
            <w:hideMark/>
          </w:tcPr>
          <w:p w14:paraId="4402F2A6" w14:textId="77777777" w:rsidR="001B3621" w:rsidRPr="006E4F22" w:rsidRDefault="001B3621" w:rsidP="00F84B68">
            <w:pPr>
              <w:widowControl/>
              <w:jc w:val="center"/>
              <w:rPr>
                <w:rFonts w:ascii="宋体" w:hAnsi="宋体" w:cs="宋体"/>
                <w:kern w:val="0"/>
                <w:sz w:val="18"/>
                <w:szCs w:val="18"/>
              </w:rPr>
            </w:pPr>
            <w:r w:rsidRPr="006E4F22">
              <w:rPr>
                <w:rFonts w:ascii="宋体" w:hAnsi="宋体" w:cs="宋体" w:hint="eastAsia"/>
                <w:kern w:val="0"/>
                <w:sz w:val="18"/>
                <w:szCs w:val="18"/>
              </w:rPr>
              <w:t>二类居住用地兼商业用地</w:t>
            </w:r>
          </w:p>
        </w:tc>
      </w:tr>
    </w:tbl>
    <w:p w14:paraId="3B865905" w14:textId="77777777" w:rsidR="001B3621" w:rsidRPr="006E4F22" w:rsidRDefault="001B3621">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6"/>
        <w:gridCol w:w="1842"/>
        <w:gridCol w:w="1561"/>
        <w:gridCol w:w="1417"/>
        <w:gridCol w:w="1417"/>
        <w:gridCol w:w="1615"/>
      </w:tblGrid>
      <w:tr w:rsidR="006E4F22" w:rsidRPr="006E4F22" w14:paraId="5CD4A530" w14:textId="77777777" w:rsidTr="00E42194">
        <w:trPr>
          <w:trHeight w:val="283"/>
        </w:trPr>
        <w:tc>
          <w:tcPr>
            <w:tcW w:w="5000" w:type="pct"/>
            <w:gridSpan w:val="6"/>
            <w:shd w:val="clear" w:color="auto" w:fill="auto"/>
            <w:vAlign w:val="center"/>
            <w:hideMark/>
          </w:tcPr>
          <w:p w14:paraId="5739BB56"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建筑物权益状况-建设工程规划登记状况</w:t>
            </w:r>
          </w:p>
        </w:tc>
      </w:tr>
      <w:tr w:rsidR="006E4F22" w:rsidRPr="006E4F22" w14:paraId="74A10B17" w14:textId="77777777" w:rsidTr="00E42194">
        <w:trPr>
          <w:trHeight w:val="567"/>
        </w:trPr>
        <w:tc>
          <w:tcPr>
            <w:tcW w:w="396" w:type="pct"/>
            <w:shd w:val="clear" w:color="auto" w:fill="auto"/>
            <w:vAlign w:val="center"/>
            <w:hideMark/>
          </w:tcPr>
          <w:p w14:paraId="64D1FF32"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1080" w:type="pct"/>
            <w:shd w:val="clear" w:color="auto" w:fill="auto"/>
            <w:vAlign w:val="center"/>
            <w:hideMark/>
          </w:tcPr>
          <w:p w14:paraId="67381C6B"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《建设工程规划许可证》证号</w:t>
            </w:r>
          </w:p>
        </w:tc>
        <w:tc>
          <w:tcPr>
            <w:tcW w:w="915" w:type="pct"/>
            <w:shd w:val="clear" w:color="auto" w:fill="auto"/>
            <w:vAlign w:val="center"/>
            <w:hideMark/>
          </w:tcPr>
          <w:p w14:paraId="6EA72D5A"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建设单位名称</w:t>
            </w:r>
          </w:p>
        </w:tc>
        <w:tc>
          <w:tcPr>
            <w:tcW w:w="831" w:type="pct"/>
            <w:shd w:val="clear" w:color="auto" w:fill="auto"/>
            <w:vAlign w:val="center"/>
            <w:hideMark/>
          </w:tcPr>
          <w:p w14:paraId="1E83D8E6"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建设项目名称</w:t>
            </w:r>
          </w:p>
        </w:tc>
        <w:tc>
          <w:tcPr>
            <w:tcW w:w="831" w:type="pct"/>
            <w:shd w:val="clear" w:color="auto" w:fill="auto"/>
            <w:vAlign w:val="center"/>
            <w:hideMark/>
          </w:tcPr>
          <w:p w14:paraId="4324A521"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建设位置</w:t>
            </w:r>
          </w:p>
        </w:tc>
        <w:tc>
          <w:tcPr>
            <w:tcW w:w="947" w:type="pct"/>
            <w:shd w:val="clear" w:color="auto" w:fill="auto"/>
            <w:vAlign w:val="center"/>
            <w:hideMark/>
          </w:tcPr>
          <w:p w14:paraId="6FDFB7F4"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建设规模</w:t>
            </w:r>
          </w:p>
        </w:tc>
      </w:tr>
      <w:tr w:rsidR="00F84B68" w:rsidRPr="006E4F22" w14:paraId="76AC0FF4" w14:textId="77777777" w:rsidTr="00E42194">
        <w:trPr>
          <w:trHeight w:val="567"/>
        </w:trPr>
        <w:tc>
          <w:tcPr>
            <w:tcW w:w="396" w:type="pct"/>
            <w:shd w:val="clear" w:color="auto" w:fill="auto"/>
            <w:vAlign w:val="center"/>
            <w:hideMark/>
          </w:tcPr>
          <w:p w14:paraId="61337082"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1080" w:type="pct"/>
            <w:shd w:val="clear" w:color="auto" w:fill="auto"/>
            <w:vAlign w:val="center"/>
            <w:hideMark/>
          </w:tcPr>
          <w:p w14:paraId="0D700E83"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建字第510401201404020号</w:t>
            </w:r>
          </w:p>
        </w:tc>
        <w:tc>
          <w:tcPr>
            <w:tcW w:w="915" w:type="pct"/>
            <w:shd w:val="clear" w:color="auto" w:fill="auto"/>
            <w:vAlign w:val="center"/>
            <w:hideMark/>
          </w:tcPr>
          <w:p w14:paraId="1EE95E8E"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攀枝花永生房地产开发有限公司</w:t>
            </w:r>
          </w:p>
        </w:tc>
        <w:tc>
          <w:tcPr>
            <w:tcW w:w="831" w:type="pct"/>
            <w:shd w:val="clear" w:color="auto" w:fill="auto"/>
            <w:vAlign w:val="center"/>
            <w:hideMark/>
          </w:tcPr>
          <w:p w14:paraId="79DD3271"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半山康城项目</w:t>
            </w:r>
          </w:p>
        </w:tc>
        <w:tc>
          <w:tcPr>
            <w:tcW w:w="831" w:type="pct"/>
            <w:shd w:val="clear" w:color="auto" w:fill="auto"/>
            <w:vAlign w:val="center"/>
            <w:hideMark/>
          </w:tcPr>
          <w:p w14:paraId="1F26F6BC"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东区炳草岗</w:t>
            </w:r>
          </w:p>
          <w:p w14:paraId="35E5167B" w14:textId="34D43C6D" w:rsidR="00F84B68" w:rsidRPr="006E4F22" w:rsidRDefault="00F84B68" w:rsidP="00F84B68">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炳</w:t>
            </w:r>
            <w:proofErr w:type="gramEnd"/>
            <w:r w:rsidRPr="006E4F22">
              <w:rPr>
                <w:rFonts w:ascii="宋体" w:hAnsi="宋体" w:cs="宋体" w:hint="eastAsia"/>
                <w:kern w:val="0"/>
                <w:sz w:val="18"/>
                <w:szCs w:val="18"/>
              </w:rPr>
              <w:t>三区</w:t>
            </w:r>
          </w:p>
        </w:tc>
        <w:tc>
          <w:tcPr>
            <w:tcW w:w="947" w:type="pct"/>
            <w:shd w:val="clear" w:color="auto" w:fill="auto"/>
            <w:vAlign w:val="center"/>
            <w:hideMark/>
          </w:tcPr>
          <w:p w14:paraId="309C4912"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142450.85平方米 1-31层</w:t>
            </w:r>
          </w:p>
        </w:tc>
      </w:tr>
    </w:tbl>
    <w:p w14:paraId="258B102B" w14:textId="77777777" w:rsidR="00F84B68" w:rsidRPr="006E4F22" w:rsidRDefault="00F84B68">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3"/>
        <w:gridCol w:w="1135"/>
        <w:gridCol w:w="1700"/>
        <w:gridCol w:w="1134"/>
        <w:gridCol w:w="1417"/>
        <w:gridCol w:w="1134"/>
        <w:gridCol w:w="849"/>
        <w:gridCol w:w="766"/>
      </w:tblGrid>
      <w:tr w:rsidR="006E4F22" w:rsidRPr="006E4F22" w14:paraId="579D27F0" w14:textId="77777777" w:rsidTr="00E42194">
        <w:trPr>
          <w:trHeight w:val="283"/>
        </w:trPr>
        <w:tc>
          <w:tcPr>
            <w:tcW w:w="5000" w:type="pct"/>
            <w:gridSpan w:val="8"/>
            <w:shd w:val="clear" w:color="auto" w:fill="auto"/>
            <w:vAlign w:val="center"/>
            <w:hideMark/>
          </w:tcPr>
          <w:p w14:paraId="5BEE14B4"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建筑物权益状况-建设工程施工登记状况</w:t>
            </w:r>
          </w:p>
        </w:tc>
      </w:tr>
      <w:tr w:rsidR="006E4F22" w:rsidRPr="006E4F22" w14:paraId="06DDD281" w14:textId="77777777" w:rsidTr="00E42194">
        <w:trPr>
          <w:trHeight w:val="567"/>
        </w:trPr>
        <w:tc>
          <w:tcPr>
            <w:tcW w:w="230" w:type="pct"/>
            <w:shd w:val="clear" w:color="auto" w:fill="auto"/>
            <w:vAlign w:val="center"/>
            <w:hideMark/>
          </w:tcPr>
          <w:p w14:paraId="43120744"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665" w:type="pct"/>
            <w:shd w:val="clear" w:color="auto" w:fill="auto"/>
            <w:vAlign w:val="center"/>
            <w:hideMark/>
          </w:tcPr>
          <w:p w14:paraId="25AD96D1"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编号</w:t>
            </w:r>
          </w:p>
        </w:tc>
        <w:tc>
          <w:tcPr>
            <w:tcW w:w="997" w:type="pct"/>
            <w:shd w:val="clear" w:color="auto" w:fill="auto"/>
            <w:vAlign w:val="center"/>
            <w:hideMark/>
          </w:tcPr>
          <w:p w14:paraId="0F7FA4F9"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工程名称</w:t>
            </w:r>
          </w:p>
        </w:tc>
        <w:tc>
          <w:tcPr>
            <w:tcW w:w="665" w:type="pct"/>
            <w:shd w:val="clear" w:color="auto" w:fill="auto"/>
            <w:vAlign w:val="center"/>
            <w:hideMark/>
          </w:tcPr>
          <w:p w14:paraId="2EE89E27"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建设地址</w:t>
            </w:r>
          </w:p>
        </w:tc>
        <w:tc>
          <w:tcPr>
            <w:tcW w:w="831" w:type="pct"/>
            <w:shd w:val="clear" w:color="auto" w:fill="auto"/>
            <w:vAlign w:val="center"/>
            <w:hideMark/>
          </w:tcPr>
          <w:p w14:paraId="2D0812C3"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建设规模</w:t>
            </w:r>
          </w:p>
        </w:tc>
        <w:tc>
          <w:tcPr>
            <w:tcW w:w="665" w:type="pct"/>
            <w:shd w:val="clear" w:color="auto" w:fill="auto"/>
            <w:vAlign w:val="center"/>
            <w:hideMark/>
          </w:tcPr>
          <w:p w14:paraId="29C49F74" w14:textId="34B02F0E"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施工单位</w:t>
            </w:r>
          </w:p>
        </w:tc>
        <w:tc>
          <w:tcPr>
            <w:tcW w:w="498" w:type="pct"/>
            <w:shd w:val="clear" w:color="auto" w:fill="auto"/>
            <w:vAlign w:val="center"/>
            <w:hideMark/>
          </w:tcPr>
          <w:p w14:paraId="7725EC18" w14:textId="26564C04"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合同开工日期</w:t>
            </w:r>
          </w:p>
        </w:tc>
        <w:tc>
          <w:tcPr>
            <w:tcW w:w="449" w:type="pct"/>
            <w:shd w:val="clear" w:color="auto" w:fill="auto"/>
            <w:vAlign w:val="center"/>
            <w:hideMark/>
          </w:tcPr>
          <w:p w14:paraId="04DF5573" w14:textId="717D46D4"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合同竣工日期</w:t>
            </w:r>
          </w:p>
        </w:tc>
      </w:tr>
      <w:tr w:rsidR="006E4F22" w:rsidRPr="006E4F22" w14:paraId="4AD46EFB" w14:textId="77777777" w:rsidTr="00E42194">
        <w:trPr>
          <w:trHeight w:val="567"/>
        </w:trPr>
        <w:tc>
          <w:tcPr>
            <w:tcW w:w="230" w:type="pct"/>
            <w:shd w:val="clear" w:color="auto" w:fill="auto"/>
            <w:vAlign w:val="center"/>
            <w:hideMark/>
          </w:tcPr>
          <w:p w14:paraId="06E15B69"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665" w:type="pct"/>
            <w:shd w:val="clear" w:color="auto" w:fill="auto"/>
            <w:vAlign w:val="center"/>
            <w:hideMark/>
          </w:tcPr>
          <w:p w14:paraId="0E7C75A2"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510400201403170101</w:t>
            </w:r>
          </w:p>
        </w:tc>
        <w:tc>
          <w:tcPr>
            <w:tcW w:w="997" w:type="pct"/>
            <w:shd w:val="clear" w:color="auto" w:fill="auto"/>
            <w:vAlign w:val="center"/>
            <w:hideMark/>
          </w:tcPr>
          <w:p w14:paraId="57B97AF4"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半山康城（1#-4#楼、</w:t>
            </w:r>
            <w:proofErr w:type="gramStart"/>
            <w:r w:rsidRPr="006E4F22">
              <w:rPr>
                <w:rFonts w:ascii="宋体" w:hAnsi="宋体" w:cs="宋体" w:hint="eastAsia"/>
                <w:kern w:val="0"/>
                <w:sz w:val="18"/>
                <w:szCs w:val="18"/>
              </w:rPr>
              <w:t>吊层及</w:t>
            </w:r>
            <w:proofErr w:type="gramEnd"/>
            <w:r w:rsidRPr="006E4F22">
              <w:rPr>
                <w:rFonts w:ascii="宋体" w:hAnsi="宋体" w:cs="宋体" w:hint="eastAsia"/>
                <w:kern w:val="0"/>
                <w:sz w:val="18"/>
                <w:szCs w:val="18"/>
              </w:rPr>
              <w:t>地下室）</w:t>
            </w:r>
          </w:p>
        </w:tc>
        <w:tc>
          <w:tcPr>
            <w:tcW w:w="665" w:type="pct"/>
            <w:shd w:val="clear" w:color="auto" w:fill="auto"/>
            <w:vAlign w:val="center"/>
            <w:hideMark/>
          </w:tcPr>
          <w:p w14:paraId="01AEB7D7"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攀枝花市东区炳三区</w:t>
            </w:r>
          </w:p>
        </w:tc>
        <w:tc>
          <w:tcPr>
            <w:tcW w:w="831" w:type="pct"/>
            <w:shd w:val="clear" w:color="auto" w:fill="auto"/>
            <w:vAlign w:val="center"/>
            <w:hideMark/>
          </w:tcPr>
          <w:p w14:paraId="26CF5460"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面积：142450.85（㎡）</w:t>
            </w:r>
          </w:p>
        </w:tc>
        <w:tc>
          <w:tcPr>
            <w:tcW w:w="665" w:type="pct"/>
            <w:shd w:val="clear" w:color="auto" w:fill="auto"/>
            <w:vAlign w:val="center"/>
            <w:hideMark/>
          </w:tcPr>
          <w:p w14:paraId="7AE4B33A" w14:textId="7208386F" w:rsidR="00F84B68" w:rsidRPr="006E4F22" w:rsidRDefault="00F84B68" w:rsidP="00F84B68">
            <w:pPr>
              <w:widowControl/>
              <w:jc w:val="center"/>
              <w:rPr>
                <w:rFonts w:ascii="宋体" w:hAnsi="宋体" w:cs="宋体"/>
                <w:kern w:val="0"/>
                <w:sz w:val="18"/>
                <w:szCs w:val="18"/>
              </w:rPr>
            </w:pPr>
            <w:proofErr w:type="gramStart"/>
            <w:r w:rsidRPr="006E4F22">
              <w:rPr>
                <w:rFonts w:ascii="宋体" w:hAnsi="宋体" w:cs="宋体" w:hint="eastAsia"/>
                <w:kern w:val="0"/>
                <w:sz w:val="18"/>
                <w:szCs w:val="18"/>
              </w:rPr>
              <w:t>华鸿建设</w:t>
            </w:r>
            <w:proofErr w:type="gramEnd"/>
            <w:r w:rsidRPr="006E4F22">
              <w:rPr>
                <w:rFonts w:ascii="宋体" w:hAnsi="宋体" w:cs="宋体" w:hint="eastAsia"/>
                <w:kern w:val="0"/>
                <w:sz w:val="18"/>
                <w:szCs w:val="18"/>
              </w:rPr>
              <w:t>工程有限公司</w:t>
            </w:r>
          </w:p>
        </w:tc>
        <w:tc>
          <w:tcPr>
            <w:tcW w:w="498" w:type="pct"/>
            <w:shd w:val="clear" w:color="auto" w:fill="auto"/>
            <w:vAlign w:val="center"/>
            <w:hideMark/>
          </w:tcPr>
          <w:p w14:paraId="32BCAC6F"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2014-6-1</w:t>
            </w:r>
          </w:p>
        </w:tc>
        <w:tc>
          <w:tcPr>
            <w:tcW w:w="449" w:type="pct"/>
            <w:shd w:val="clear" w:color="auto" w:fill="auto"/>
            <w:vAlign w:val="center"/>
            <w:hideMark/>
          </w:tcPr>
          <w:p w14:paraId="0B2FFB9D" w14:textId="77777777" w:rsidR="00F84B68" w:rsidRPr="006E4F22" w:rsidRDefault="00F84B68" w:rsidP="00F84B68">
            <w:pPr>
              <w:widowControl/>
              <w:jc w:val="center"/>
              <w:rPr>
                <w:rFonts w:ascii="宋体" w:hAnsi="宋体" w:cs="宋体"/>
                <w:kern w:val="0"/>
                <w:sz w:val="18"/>
                <w:szCs w:val="18"/>
              </w:rPr>
            </w:pPr>
            <w:r w:rsidRPr="006E4F22">
              <w:rPr>
                <w:rFonts w:ascii="宋体" w:hAnsi="宋体" w:cs="宋体" w:hint="eastAsia"/>
                <w:kern w:val="0"/>
                <w:sz w:val="18"/>
                <w:szCs w:val="18"/>
              </w:rPr>
              <w:t>2015-12-31</w:t>
            </w:r>
          </w:p>
        </w:tc>
      </w:tr>
    </w:tbl>
    <w:p w14:paraId="70A2F308" w14:textId="77777777" w:rsidR="005328B2" w:rsidRPr="006E4F22" w:rsidRDefault="0001028B">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（2）估价对象其他权利状况</w:t>
      </w:r>
    </w:p>
    <w:p w14:paraId="36527D8E" w14:textId="77777777" w:rsidR="005328B2" w:rsidRPr="006E4F22" w:rsidRDefault="0001028B">
      <w:pPr>
        <w:spacing w:beforeLines="50" w:before="120" w:line="360" w:lineRule="auto"/>
        <w:ind w:firstLineChars="200" w:firstLine="480"/>
        <w:rPr>
          <w:rFonts w:ascii="宋体" w:hAnsi="宋体" w:cs="宋体"/>
          <w:sz w:val="24"/>
          <w:szCs w:val="24"/>
        </w:rPr>
      </w:pPr>
      <w:r w:rsidRPr="006E4F22">
        <w:rPr>
          <w:rFonts w:ascii="宋体" w:hAnsi="宋体" w:cs="宋体" w:hint="eastAsia"/>
          <w:sz w:val="24"/>
          <w:szCs w:val="24"/>
        </w:rPr>
        <w:t>1）抵押权情况</w:t>
      </w:r>
    </w:p>
    <w:p w14:paraId="15A78FF9" w14:textId="65D3BE13" w:rsidR="005328B2" w:rsidRPr="006E4F22" w:rsidRDefault="0001028B">
      <w:pPr>
        <w:spacing w:beforeLines="50" w:before="120" w:line="360" w:lineRule="auto"/>
        <w:ind w:firstLineChars="200" w:firstLine="480"/>
        <w:rPr>
          <w:rFonts w:ascii="宋体" w:hAnsi="宋体"/>
          <w:snapToGrid w:val="0"/>
          <w:kern w:val="0"/>
          <w:sz w:val="24"/>
        </w:rPr>
      </w:pPr>
      <w:r w:rsidRPr="006E4F22">
        <w:rPr>
          <w:rFonts w:ascii="宋体" w:hAnsi="宋体" w:cs="宋体" w:hint="eastAsia"/>
          <w:sz w:val="24"/>
          <w:szCs w:val="24"/>
        </w:rPr>
        <w:t>根据估价委托人</w:t>
      </w:r>
      <w:r w:rsidR="003A57B8" w:rsidRPr="006E4F22">
        <w:rPr>
          <w:rFonts w:ascii="宋体" w:hAnsi="宋体" w:cs="宋体" w:hint="eastAsia"/>
          <w:sz w:val="24"/>
          <w:szCs w:val="24"/>
        </w:rPr>
        <w:t>提供的资料显示</w:t>
      </w:r>
      <w:r w:rsidRPr="006E4F22">
        <w:rPr>
          <w:rFonts w:ascii="宋体" w:hAnsi="宋体" w:cs="宋体" w:hint="eastAsia"/>
          <w:sz w:val="24"/>
          <w:szCs w:val="24"/>
        </w:rPr>
        <w:t>，截止价值时点，</w:t>
      </w:r>
      <w:r w:rsidR="00A5571F" w:rsidRPr="006E4F22">
        <w:rPr>
          <w:rFonts w:ascii="宋体" w:hAnsi="宋体" w:hint="eastAsia"/>
          <w:snapToGrid w:val="0"/>
          <w:kern w:val="0"/>
          <w:sz w:val="24"/>
        </w:rPr>
        <w:t>估价对象</w:t>
      </w:r>
      <w:r w:rsidR="00FF4021" w:rsidRPr="006E4F22">
        <w:rPr>
          <w:rFonts w:ascii="宋体" w:hAnsi="宋体" w:hint="eastAsia"/>
          <w:snapToGrid w:val="0"/>
          <w:kern w:val="0"/>
          <w:sz w:val="24"/>
        </w:rPr>
        <w:t>未</w:t>
      </w:r>
      <w:r w:rsidRPr="006E4F22">
        <w:rPr>
          <w:rFonts w:ascii="宋体" w:hAnsi="宋体" w:hint="eastAsia"/>
          <w:snapToGrid w:val="0"/>
          <w:kern w:val="0"/>
          <w:sz w:val="24"/>
        </w:rPr>
        <w:t>设立抵押权。</w:t>
      </w:r>
    </w:p>
    <w:p w14:paraId="584AFFB3" w14:textId="4A19F28F" w:rsidR="005328B2" w:rsidRPr="006E4F22" w:rsidRDefault="0001028B" w:rsidP="00394467">
      <w:pPr>
        <w:spacing w:beforeLines="50" w:before="120" w:line="360" w:lineRule="auto"/>
        <w:ind w:firstLineChars="200" w:firstLine="480"/>
        <w:rPr>
          <w:rFonts w:ascii="宋体" w:hAnsi="宋体" w:cs="宋体"/>
          <w:sz w:val="24"/>
          <w:szCs w:val="24"/>
        </w:rPr>
      </w:pPr>
      <w:r w:rsidRPr="006E4F22">
        <w:rPr>
          <w:rFonts w:ascii="宋体" w:hAnsi="宋体" w:cs="宋体" w:hint="eastAsia"/>
          <w:sz w:val="24"/>
          <w:szCs w:val="24"/>
        </w:rPr>
        <w:t>2）租赁</w:t>
      </w:r>
      <w:proofErr w:type="gramStart"/>
      <w:r w:rsidRPr="006E4F22">
        <w:rPr>
          <w:rFonts w:ascii="宋体" w:hAnsi="宋体" w:cs="宋体" w:hint="eastAsia"/>
          <w:sz w:val="24"/>
          <w:szCs w:val="24"/>
        </w:rPr>
        <w:t>权情况</w:t>
      </w:r>
      <w:proofErr w:type="gramEnd"/>
      <w:r w:rsidR="00F57C14" w:rsidRPr="006E4F22">
        <w:rPr>
          <w:rFonts w:ascii="宋体" w:hAnsi="宋体" w:cs="宋体" w:hint="eastAsia"/>
          <w:sz w:val="24"/>
          <w:szCs w:val="24"/>
        </w:rPr>
        <w:t>及占用情况</w:t>
      </w:r>
    </w:p>
    <w:p w14:paraId="5040515D" w14:textId="30C5773A" w:rsidR="005328B2" w:rsidRPr="006E4F22" w:rsidRDefault="003A57B8">
      <w:pPr>
        <w:spacing w:beforeLines="50" w:before="120" w:line="360" w:lineRule="auto"/>
        <w:ind w:firstLineChars="200" w:firstLine="480"/>
        <w:rPr>
          <w:rFonts w:ascii="宋体" w:hAnsi="宋体" w:cs="宋体"/>
          <w:sz w:val="24"/>
          <w:szCs w:val="24"/>
        </w:rPr>
      </w:pPr>
      <w:r w:rsidRPr="006E4F22">
        <w:rPr>
          <w:rFonts w:ascii="宋体" w:hAnsi="宋体" w:cs="宋体" w:hint="eastAsia"/>
          <w:sz w:val="24"/>
          <w:szCs w:val="24"/>
        </w:rPr>
        <w:t>根据</w:t>
      </w:r>
      <w:r w:rsidR="0057205C" w:rsidRPr="006E4F22">
        <w:rPr>
          <w:rFonts w:ascii="宋体" w:hAnsi="宋体" w:cs="宋体" w:hint="eastAsia"/>
          <w:sz w:val="24"/>
          <w:szCs w:val="24"/>
        </w:rPr>
        <w:t>相关当事人</w:t>
      </w:r>
      <w:r w:rsidRPr="006E4F22">
        <w:rPr>
          <w:rFonts w:ascii="宋体" w:hAnsi="宋体" w:cs="宋体" w:hint="eastAsia"/>
          <w:sz w:val="24"/>
          <w:szCs w:val="24"/>
        </w:rPr>
        <w:t>介绍</w:t>
      </w:r>
      <w:r w:rsidR="0001028B" w:rsidRPr="006E4F22">
        <w:rPr>
          <w:rFonts w:ascii="宋体" w:hAnsi="宋体" w:cs="宋体" w:hint="eastAsia"/>
          <w:sz w:val="24"/>
          <w:szCs w:val="24"/>
        </w:rPr>
        <w:t>，截止价值时点，估价对象未设立租赁权</w:t>
      </w:r>
      <w:r w:rsidR="00F57C14" w:rsidRPr="006E4F22">
        <w:rPr>
          <w:rFonts w:ascii="宋体" w:hAnsi="宋体" w:cs="宋体" w:hint="eastAsia"/>
          <w:sz w:val="24"/>
          <w:szCs w:val="24"/>
        </w:rPr>
        <w:t>，其中估价对象10、11、16为第三人占用中</w:t>
      </w:r>
      <w:r w:rsidR="0001028B" w:rsidRPr="006E4F22">
        <w:rPr>
          <w:rFonts w:ascii="宋体" w:hAnsi="宋体" w:cs="宋体" w:hint="eastAsia"/>
          <w:sz w:val="24"/>
          <w:szCs w:val="24"/>
        </w:rPr>
        <w:t>。</w:t>
      </w:r>
    </w:p>
    <w:p w14:paraId="4E7E46BC" w14:textId="77777777" w:rsidR="005328B2" w:rsidRPr="006E4F22" w:rsidRDefault="0001028B">
      <w:pPr>
        <w:spacing w:beforeLines="50" w:before="120" w:line="360" w:lineRule="auto"/>
        <w:ind w:firstLineChars="200" w:firstLine="480"/>
        <w:rPr>
          <w:rFonts w:ascii="宋体" w:hAnsi="宋体" w:cs="宋体"/>
          <w:sz w:val="24"/>
          <w:szCs w:val="24"/>
        </w:rPr>
      </w:pPr>
      <w:r w:rsidRPr="006E4F22">
        <w:rPr>
          <w:rFonts w:ascii="宋体" w:hAnsi="宋体" w:cs="宋体" w:hint="eastAsia"/>
          <w:sz w:val="24"/>
          <w:szCs w:val="24"/>
        </w:rPr>
        <w:t>3）权利限制情况</w:t>
      </w:r>
    </w:p>
    <w:p w14:paraId="5D6C6DFE" w14:textId="1F75D32A" w:rsidR="005328B2" w:rsidRPr="006E4F22" w:rsidRDefault="003A57B8">
      <w:pPr>
        <w:spacing w:beforeLines="50" w:before="120" w:line="360" w:lineRule="auto"/>
        <w:ind w:firstLineChars="200" w:firstLine="480"/>
        <w:rPr>
          <w:rFonts w:ascii="宋体" w:hAnsi="宋体" w:cs="宋体"/>
          <w:sz w:val="24"/>
          <w:szCs w:val="24"/>
        </w:rPr>
      </w:pPr>
      <w:r w:rsidRPr="006E4F22">
        <w:rPr>
          <w:rFonts w:ascii="宋体" w:hAnsi="宋体" w:cs="宋体" w:hint="eastAsia"/>
          <w:sz w:val="24"/>
          <w:szCs w:val="24"/>
        </w:rPr>
        <w:t>根据估价委托人提供的资料显示</w:t>
      </w:r>
      <w:r w:rsidR="0001028B" w:rsidRPr="006E4F22">
        <w:rPr>
          <w:rFonts w:ascii="宋体" w:hAnsi="宋体" w:cs="宋体" w:hint="eastAsia"/>
          <w:sz w:val="24"/>
          <w:szCs w:val="24"/>
        </w:rPr>
        <w:t>，截止价值时点，估价对象已被查封。</w:t>
      </w:r>
    </w:p>
    <w:p w14:paraId="23C47EFE" w14:textId="77777777" w:rsidR="005328B2" w:rsidRPr="006E4F22" w:rsidRDefault="0001028B">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2.估价对象实物状况</w:t>
      </w:r>
    </w:p>
    <w:p w14:paraId="4448A852" w14:textId="77777777" w:rsidR="005328B2" w:rsidRPr="006E4F22" w:rsidRDefault="0001028B" w:rsidP="00E0686A">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（1）建筑物实物状况</w:t>
      </w:r>
    </w:p>
    <w:p w14:paraId="2784CE3D" w14:textId="77777777" w:rsidR="00BE7506" w:rsidRPr="006E4F22" w:rsidRDefault="00BE7506" w:rsidP="00BE7506">
      <w:pPr>
        <w:spacing w:beforeLines="50" w:before="120"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根据估价委托人提供的《竣工验收备案书》显示，估价对象已于</w:t>
      </w:r>
      <w:r w:rsidRPr="006E4F22">
        <w:rPr>
          <w:rFonts w:ascii="宋体" w:hAnsi="宋体"/>
          <w:snapToGrid w:val="0"/>
          <w:kern w:val="0"/>
          <w:sz w:val="24"/>
          <w:szCs w:val="24"/>
        </w:rPr>
        <w:t>2017年</w:t>
      </w:r>
      <w:r w:rsidRPr="006E4F22">
        <w:rPr>
          <w:rFonts w:ascii="宋体" w:hAnsi="宋体" w:hint="eastAsia"/>
          <w:snapToGrid w:val="0"/>
          <w:kern w:val="0"/>
          <w:sz w:val="24"/>
          <w:szCs w:val="24"/>
        </w:rPr>
        <w:t>完成</w:t>
      </w:r>
      <w:r w:rsidRPr="006E4F22">
        <w:rPr>
          <w:rFonts w:ascii="宋体" w:hAnsi="宋体" w:hint="eastAsia"/>
          <w:bCs/>
          <w:sz w:val="24"/>
          <w:szCs w:val="24"/>
        </w:rPr>
        <w:t>综合</w:t>
      </w:r>
      <w:r w:rsidRPr="006E4F22">
        <w:rPr>
          <w:rFonts w:ascii="宋体" w:hAnsi="宋体"/>
          <w:snapToGrid w:val="0"/>
          <w:kern w:val="0"/>
          <w:sz w:val="24"/>
          <w:szCs w:val="24"/>
        </w:rPr>
        <w:t>竣工验收</w:t>
      </w:r>
      <w:r w:rsidRPr="006E4F22">
        <w:rPr>
          <w:rFonts w:ascii="宋体" w:hAnsi="宋体" w:hint="eastAsia"/>
          <w:snapToGrid w:val="0"/>
          <w:kern w:val="0"/>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97"/>
        <w:gridCol w:w="2405"/>
        <w:gridCol w:w="849"/>
        <w:gridCol w:w="853"/>
        <w:gridCol w:w="849"/>
        <w:gridCol w:w="991"/>
        <w:gridCol w:w="710"/>
        <w:gridCol w:w="708"/>
        <w:gridCol w:w="766"/>
      </w:tblGrid>
      <w:tr w:rsidR="006E4F22" w:rsidRPr="006E4F22" w14:paraId="739A2C45" w14:textId="77777777" w:rsidTr="00BE7506">
        <w:trPr>
          <w:trHeight w:val="285"/>
        </w:trPr>
        <w:tc>
          <w:tcPr>
            <w:tcW w:w="5000" w:type="pct"/>
            <w:gridSpan w:val="9"/>
            <w:shd w:val="clear" w:color="auto" w:fill="auto"/>
            <w:vAlign w:val="center"/>
            <w:hideMark/>
          </w:tcPr>
          <w:p w14:paraId="5E40B630" w14:textId="0204C08F"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建筑物基本状况-实物状况1</w:t>
            </w:r>
          </w:p>
        </w:tc>
      </w:tr>
      <w:tr w:rsidR="006E4F22" w:rsidRPr="006E4F22" w14:paraId="7B03FEB8" w14:textId="77777777" w:rsidTr="00BE7506">
        <w:trPr>
          <w:trHeight w:val="567"/>
        </w:trPr>
        <w:tc>
          <w:tcPr>
            <w:tcW w:w="233" w:type="pct"/>
            <w:shd w:val="clear" w:color="auto" w:fill="auto"/>
            <w:vAlign w:val="center"/>
            <w:hideMark/>
          </w:tcPr>
          <w:p w14:paraId="7CA1554A"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1410" w:type="pct"/>
            <w:shd w:val="clear" w:color="auto" w:fill="auto"/>
            <w:vAlign w:val="center"/>
            <w:hideMark/>
          </w:tcPr>
          <w:p w14:paraId="5451EC65"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实地查勘坐落</w:t>
            </w:r>
          </w:p>
        </w:tc>
        <w:tc>
          <w:tcPr>
            <w:tcW w:w="498" w:type="pct"/>
            <w:shd w:val="clear" w:color="auto" w:fill="auto"/>
            <w:vAlign w:val="center"/>
            <w:hideMark/>
          </w:tcPr>
          <w:p w14:paraId="65E6C9E9"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实际用途</w:t>
            </w:r>
          </w:p>
        </w:tc>
        <w:tc>
          <w:tcPr>
            <w:tcW w:w="500" w:type="pct"/>
            <w:shd w:val="clear" w:color="auto" w:fill="auto"/>
            <w:vAlign w:val="center"/>
            <w:hideMark/>
          </w:tcPr>
          <w:p w14:paraId="61DCED13"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建筑面积(㎡)</w:t>
            </w:r>
          </w:p>
        </w:tc>
        <w:tc>
          <w:tcPr>
            <w:tcW w:w="498" w:type="pct"/>
            <w:shd w:val="clear" w:color="auto" w:fill="auto"/>
            <w:vAlign w:val="center"/>
            <w:hideMark/>
          </w:tcPr>
          <w:p w14:paraId="737FCE49"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建筑结构</w:t>
            </w:r>
          </w:p>
        </w:tc>
        <w:tc>
          <w:tcPr>
            <w:tcW w:w="581" w:type="pct"/>
            <w:shd w:val="clear" w:color="auto" w:fill="auto"/>
            <w:vAlign w:val="center"/>
            <w:hideMark/>
          </w:tcPr>
          <w:p w14:paraId="0919C54D"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所在楼层/总楼层</w:t>
            </w:r>
          </w:p>
        </w:tc>
        <w:tc>
          <w:tcPr>
            <w:tcW w:w="416" w:type="pct"/>
            <w:shd w:val="clear" w:color="auto" w:fill="auto"/>
            <w:vAlign w:val="center"/>
            <w:hideMark/>
          </w:tcPr>
          <w:p w14:paraId="3CB2DB56"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建成年代</w:t>
            </w:r>
          </w:p>
        </w:tc>
        <w:tc>
          <w:tcPr>
            <w:tcW w:w="415" w:type="pct"/>
            <w:shd w:val="clear" w:color="auto" w:fill="auto"/>
            <w:vAlign w:val="center"/>
            <w:hideMark/>
          </w:tcPr>
          <w:p w14:paraId="34954D35"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新旧程度</w:t>
            </w:r>
          </w:p>
        </w:tc>
        <w:tc>
          <w:tcPr>
            <w:tcW w:w="449" w:type="pct"/>
            <w:shd w:val="clear" w:color="auto" w:fill="auto"/>
            <w:vAlign w:val="center"/>
            <w:hideMark/>
          </w:tcPr>
          <w:p w14:paraId="5EBFB15C" w14:textId="77777777" w:rsidR="00BE7506" w:rsidRPr="006E4F22" w:rsidRDefault="00BE7506" w:rsidP="00BE7506">
            <w:pPr>
              <w:widowControl/>
              <w:jc w:val="center"/>
              <w:rPr>
                <w:rFonts w:ascii="宋体" w:hAnsi="宋体" w:cs="宋体"/>
                <w:kern w:val="0"/>
                <w:sz w:val="18"/>
                <w:szCs w:val="18"/>
              </w:rPr>
            </w:pPr>
            <w:r w:rsidRPr="006E4F22">
              <w:rPr>
                <w:rFonts w:ascii="宋体" w:hAnsi="宋体" w:cs="宋体" w:hint="eastAsia"/>
                <w:kern w:val="0"/>
                <w:sz w:val="18"/>
                <w:szCs w:val="18"/>
              </w:rPr>
              <w:t>层高</w:t>
            </w:r>
          </w:p>
        </w:tc>
      </w:tr>
      <w:tr w:rsidR="006E4F22" w:rsidRPr="006E4F22" w14:paraId="46D1BFF6" w14:textId="77777777" w:rsidTr="00BE7506">
        <w:trPr>
          <w:trHeight w:val="567"/>
        </w:trPr>
        <w:tc>
          <w:tcPr>
            <w:tcW w:w="233" w:type="pct"/>
            <w:shd w:val="clear" w:color="auto" w:fill="auto"/>
            <w:vAlign w:val="center"/>
            <w:hideMark/>
          </w:tcPr>
          <w:p w14:paraId="6A8EADF5" w14:textId="635FB4CD"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w:t>
            </w:r>
          </w:p>
        </w:tc>
        <w:tc>
          <w:tcPr>
            <w:tcW w:w="1410" w:type="pct"/>
            <w:shd w:val="clear" w:color="auto" w:fill="auto"/>
            <w:vAlign w:val="center"/>
            <w:hideMark/>
          </w:tcPr>
          <w:p w14:paraId="7EB4805B"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攀枝花东区新盛路6号“半山康城”2幢一单元5-2号</w:t>
            </w:r>
          </w:p>
        </w:tc>
        <w:tc>
          <w:tcPr>
            <w:tcW w:w="498" w:type="pct"/>
            <w:shd w:val="clear" w:color="auto" w:fill="auto"/>
            <w:vAlign w:val="center"/>
            <w:hideMark/>
          </w:tcPr>
          <w:p w14:paraId="6DAD1E3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256DFBAE" w14:textId="36C3D067"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075CFCE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155E2632"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5/31</w:t>
            </w:r>
          </w:p>
        </w:tc>
        <w:tc>
          <w:tcPr>
            <w:tcW w:w="416" w:type="pct"/>
            <w:shd w:val="clear" w:color="auto" w:fill="auto"/>
            <w:vAlign w:val="center"/>
            <w:hideMark/>
          </w:tcPr>
          <w:p w14:paraId="57EC199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179D9B8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146376D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0F37FEBF" w14:textId="77777777" w:rsidTr="00BE7506">
        <w:trPr>
          <w:trHeight w:val="567"/>
        </w:trPr>
        <w:tc>
          <w:tcPr>
            <w:tcW w:w="233" w:type="pct"/>
            <w:shd w:val="clear" w:color="auto" w:fill="auto"/>
            <w:vAlign w:val="center"/>
            <w:hideMark/>
          </w:tcPr>
          <w:p w14:paraId="77BE1542" w14:textId="6F36237A"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2</w:t>
            </w:r>
          </w:p>
        </w:tc>
        <w:tc>
          <w:tcPr>
            <w:tcW w:w="1410" w:type="pct"/>
            <w:shd w:val="clear" w:color="auto" w:fill="auto"/>
            <w:vAlign w:val="center"/>
            <w:hideMark/>
          </w:tcPr>
          <w:p w14:paraId="52427D7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攀枝花东区新盛路6号“半山康城”2幢一单元5-5号</w:t>
            </w:r>
          </w:p>
        </w:tc>
        <w:tc>
          <w:tcPr>
            <w:tcW w:w="498" w:type="pct"/>
            <w:shd w:val="clear" w:color="auto" w:fill="auto"/>
            <w:vAlign w:val="center"/>
            <w:hideMark/>
          </w:tcPr>
          <w:p w14:paraId="5BD3F4B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6D5F7940" w14:textId="111EC3C1"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118.46 </w:t>
            </w:r>
          </w:p>
        </w:tc>
        <w:tc>
          <w:tcPr>
            <w:tcW w:w="498" w:type="pct"/>
            <w:shd w:val="clear" w:color="auto" w:fill="auto"/>
            <w:vAlign w:val="center"/>
            <w:hideMark/>
          </w:tcPr>
          <w:p w14:paraId="02BB809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E41E452"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5/31</w:t>
            </w:r>
          </w:p>
        </w:tc>
        <w:tc>
          <w:tcPr>
            <w:tcW w:w="416" w:type="pct"/>
            <w:shd w:val="clear" w:color="auto" w:fill="auto"/>
            <w:vAlign w:val="center"/>
            <w:hideMark/>
          </w:tcPr>
          <w:p w14:paraId="70E0FD1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025A9AC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68F1618B"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589E6293" w14:textId="77777777" w:rsidTr="00BE7506">
        <w:trPr>
          <w:trHeight w:val="567"/>
        </w:trPr>
        <w:tc>
          <w:tcPr>
            <w:tcW w:w="233" w:type="pct"/>
            <w:shd w:val="clear" w:color="auto" w:fill="auto"/>
            <w:vAlign w:val="center"/>
            <w:hideMark/>
          </w:tcPr>
          <w:p w14:paraId="7234A96B" w14:textId="7EEB7BD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3</w:t>
            </w:r>
          </w:p>
        </w:tc>
        <w:tc>
          <w:tcPr>
            <w:tcW w:w="1410" w:type="pct"/>
            <w:shd w:val="clear" w:color="auto" w:fill="auto"/>
            <w:vAlign w:val="center"/>
            <w:hideMark/>
          </w:tcPr>
          <w:p w14:paraId="69546B6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攀枝花东区新盛路6号“半山康城”2幢一单元6-2号</w:t>
            </w:r>
          </w:p>
        </w:tc>
        <w:tc>
          <w:tcPr>
            <w:tcW w:w="498" w:type="pct"/>
            <w:shd w:val="clear" w:color="auto" w:fill="auto"/>
            <w:vAlign w:val="center"/>
            <w:hideMark/>
          </w:tcPr>
          <w:p w14:paraId="66A8254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5BABFC99" w14:textId="64488FC3"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70065C8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3F19D821"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6/31</w:t>
            </w:r>
          </w:p>
        </w:tc>
        <w:tc>
          <w:tcPr>
            <w:tcW w:w="416" w:type="pct"/>
            <w:shd w:val="clear" w:color="auto" w:fill="auto"/>
            <w:vAlign w:val="center"/>
            <w:hideMark/>
          </w:tcPr>
          <w:p w14:paraId="5D853F55"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BDB757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0D3580E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0A7BAB8D" w14:textId="77777777" w:rsidTr="00BE7506">
        <w:trPr>
          <w:trHeight w:val="567"/>
        </w:trPr>
        <w:tc>
          <w:tcPr>
            <w:tcW w:w="233" w:type="pct"/>
            <w:shd w:val="clear" w:color="auto" w:fill="auto"/>
            <w:vAlign w:val="center"/>
            <w:hideMark/>
          </w:tcPr>
          <w:p w14:paraId="4F3880A3" w14:textId="788B1C5E"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4</w:t>
            </w:r>
          </w:p>
        </w:tc>
        <w:tc>
          <w:tcPr>
            <w:tcW w:w="1410" w:type="pct"/>
            <w:shd w:val="clear" w:color="auto" w:fill="auto"/>
            <w:vAlign w:val="center"/>
            <w:hideMark/>
          </w:tcPr>
          <w:p w14:paraId="45ABC1E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攀枝花东区新盛路6号“半山康城”2幢一单元14-5号</w:t>
            </w:r>
          </w:p>
        </w:tc>
        <w:tc>
          <w:tcPr>
            <w:tcW w:w="498" w:type="pct"/>
            <w:shd w:val="clear" w:color="auto" w:fill="auto"/>
            <w:vAlign w:val="center"/>
            <w:hideMark/>
          </w:tcPr>
          <w:p w14:paraId="6939DEA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6C20A268" w14:textId="4EC02513"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118.46 </w:t>
            </w:r>
          </w:p>
        </w:tc>
        <w:tc>
          <w:tcPr>
            <w:tcW w:w="498" w:type="pct"/>
            <w:shd w:val="clear" w:color="auto" w:fill="auto"/>
            <w:vAlign w:val="center"/>
            <w:hideMark/>
          </w:tcPr>
          <w:p w14:paraId="3B0370E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0E0E66BF"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14/31</w:t>
            </w:r>
          </w:p>
        </w:tc>
        <w:tc>
          <w:tcPr>
            <w:tcW w:w="416" w:type="pct"/>
            <w:shd w:val="clear" w:color="auto" w:fill="auto"/>
            <w:vAlign w:val="center"/>
            <w:hideMark/>
          </w:tcPr>
          <w:p w14:paraId="59885C4A"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F4977D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20878811"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6F60F7DA" w14:textId="77777777" w:rsidTr="00BE7506">
        <w:trPr>
          <w:trHeight w:val="567"/>
        </w:trPr>
        <w:tc>
          <w:tcPr>
            <w:tcW w:w="233" w:type="pct"/>
            <w:shd w:val="clear" w:color="auto" w:fill="auto"/>
            <w:vAlign w:val="center"/>
            <w:hideMark/>
          </w:tcPr>
          <w:p w14:paraId="4570FC9D" w14:textId="36CF605F"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5</w:t>
            </w:r>
          </w:p>
        </w:tc>
        <w:tc>
          <w:tcPr>
            <w:tcW w:w="1410" w:type="pct"/>
            <w:shd w:val="clear" w:color="auto" w:fill="auto"/>
            <w:vAlign w:val="center"/>
            <w:hideMark/>
          </w:tcPr>
          <w:p w14:paraId="1A97FC5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攀枝花东区新盛路6号“半山康城”2幢一单元18-2号</w:t>
            </w:r>
          </w:p>
        </w:tc>
        <w:tc>
          <w:tcPr>
            <w:tcW w:w="498" w:type="pct"/>
            <w:shd w:val="clear" w:color="auto" w:fill="auto"/>
            <w:vAlign w:val="center"/>
            <w:hideMark/>
          </w:tcPr>
          <w:p w14:paraId="53B7446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38C81E3A" w14:textId="3C5B1FB2"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703C65B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58181F96"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18/31</w:t>
            </w:r>
          </w:p>
        </w:tc>
        <w:tc>
          <w:tcPr>
            <w:tcW w:w="416" w:type="pct"/>
            <w:shd w:val="clear" w:color="auto" w:fill="auto"/>
            <w:vAlign w:val="center"/>
            <w:hideMark/>
          </w:tcPr>
          <w:p w14:paraId="3080972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034A9C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0F634BD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4B036283" w14:textId="77777777" w:rsidTr="00BE7506">
        <w:trPr>
          <w:trHeight w:val="567"/>
        </w:trPr>
        <w:tc>
          <w:tcPr>
            <w:tcW w:w="233" w:type="pct"/>
            <w:shd w:val="clear" w:color="auto" w:fill="auto"/>
            <w:vAlign w:val="center"/>
            <w:hideMark/>
          </w:tcPr>
          <w:p w14:paraId="76115F5A" w14:textId="398367EA"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6</w:t>
            </w:r>
          </w:p>
        </w:tc>
        <w:tc>
          <w:tcPr>
            <w:tcW w:w="1410" w:type="pct"/>
            <w:shd w:val="clear" w:color="auto" w:fill="auto"/>
            <w:vAlign w:val="center"/>
            <w:hideMark/>
          </w:tcPr>
          <w:p w14:paraId="1383F4F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攀枝花东区新盛路6号“半山康城”2幢一单元28-4号</w:t>
            </w:r>
          </w:p>
        </w:tc>
        <w:tc>
          <w:tcPr>
            <w:tcW w:w="498" w:type="pct"/>
            <w:shd w:val="clear" w:color="auto" w:fill="auto"/>
            <w:vAlign w:val="center"/>
            <w:hideMark/>
          </w:tcPr>
          <w:p w14:paraId="48593F2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22D9C24C" w14:textId="0EDBC8AF"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80.46 </w:t>
            </w:r>
          </w:p>
        </w:tc>
        <w:tc>
          <w:tcPr>
            <w:tcW w:w="498" w:type="pct"/>
            <w:shd w:val="clear" w:color="auto" w:fill="auto"/>
            <w:vAlign w:val="center"/>
            <w:hideMark/>
          </w:tcPr>
          <w:p w14:paraId="16FF976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65F3FCC"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28/31</w:t>
            </w:r>
          </w:p>
        </w:tc>
        <w:tc>
          <w:tcPr>
            <w:tcW w:w="416" w:type="pct"/>
            <w:shd w:val="clear" w:color="auto" w:fill="auto"/>
            <w:vAlign w:val="center"/>
            <w:hideMark/>
          </w:tcPr>
          <w:p w14:paraId="6F1F73F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24B0921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24E046A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208822B1" w14:textId="77777777" w:rsidTr="00BE7506">
        <w:trPr>
          <w:trHeight w:val="567"/>
        </w:trPr>
        <w:tc>
          <w:tcPr>
            <w:tcW w:w="233" w:type="pct"/>
            <w:shd w:val="clear" w:color="auto" w:fill="auto"/>
            <w:vAlign w:val="center"/>
            <w:hideMark/>
          </w:tcPr>
          <w:p w14:paraId="5BE7205E" w14:textId="1BC7A02C"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7</w:t>
            </w:r>
          </w:p>
        </w:tc>
        <w:tc>
          <w:tcPr>
            <w:tcW w:w="1410" w:type="pct"/>
            <w:shd w:val="clear" w:color="auto" w:fill="auto"/>
            <w:vAlign w:val="center"/>
            <w:hideMark/>
          </w:tcPr>
          <w:p w14:paraId="4CD19BC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攀枝花东区新盛路6号“半山康城”2幢一单元29-5号</w:t>
            </w:r>
          </w:p>
        </w:tc>
        <w:tc>
          <w:tcPr>
            <w:tcW w:w="498" w:type="pct"/>
            <w:shd w:val="clear" w:color="auto" w:fill="auto"/>
            <w:vAlign w:val="center"/>
            <w:hideMark/>
          </w:tcPr>
          <w:p w14:paraId="2050FA4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5D9E545A" w14:textId="20AE8CF6"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118.46 </w:t>
            </w:r>
          </w:p>
        </w:tc>
        <w:tc>
          <w:tcPr>
            <w:tcW w:w="498" w:type="pct"/>
            <w:shd w:val="clear" w:color="auto" w:fill="auto"/>
            <w:vAlign w:val="center"/>
            <w:hideMark/>
          </w:tcPr>
          <w:p w14:paraId="1E16E361"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F1DBC2E"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29/31</w:t>
            </w:r>
          </w:p>
        </w:tc>
        <w:tc>
          <w:tcPr>
            <w:tcW w:w="416" w:type="pct"/>
            <w:shd w:val="clear" w:color="auto" w:fill="auto"/>
            <w:vAlign w:val="center"/>
            <w:hideMark/>
          </w:tcPr>
          <w:p w14:paraId="62C9168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772804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5EAFFCF5"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6509961C" w14:textId="77777777" w:rsidTr="00BE7506">
        <w:trPr>
          <w:trHeight w:val="567"/>
        </w:trPr>
        <w:tc>
          <w:tcPr>
            <w:tcW w:w="233" w:type="pct"/>
            <w:shd w:val="clear" w:color="auto" w:fill="auto"/>
            <w:vAlign w:val="center"/>
            <w:hideMark/>
          </w:tcPr>
          <w:p w14:paraId="21A7920E" w14:textId="60307EC1"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8</w:t>
            </w:r>
          </w:p>
        </w:tc>
        <w:tc>
          <w:tcPr>
            <w:tcW w:w="1410" w:type="pct"/>
            <w:shd w:val="clear" w:color="auto" w:fill="auto"/>
            <w:vAlign w:val="center"/>
            <w:hideMark/>
          </w:tcPr>
          <w:p w14:paraId="349AEDF1"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攀枝花东区新盛路6号“半山康城”2幢一单元30-2号</w:t>
            </w:r>
          </w:p>
        </w:tc>
        <w:tc>
          <w:tcPr>
            <w:tcW w:w="498" w:type="pct"/>
            <w:shd w:val="clear" w:color="auto" w:fill="auto"/>
            <w:vAlign w:val="center"/>
            <w:hideMark/>
          </w:tcPr>
          <w:p w14:paraId="36A6FBA3"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3F1061D3" w14:textId="52F080E3"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7285ABAC"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0D17E564"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30/31</w:t>
            </w:r>
          </w:p>
        </w:tc>
        <w:tc>
          <w:tcPr>
            <w:tcW w:w="416" w:type="pct"/>
            <w:shd w:val="clear" w:color="auto" w:fill="auto"/>
            <w:vAlign w:val="center"/>
            <w:hideMark/>
          </w:tcPr>
          <w:p w14:paraId="68C7E333"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7640C5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343B611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2DECD977" w14:textId="77777777" w:rsidTr="00BE7506">
        <w:trPr>
          <w:trHeight w:val="567"/>
        </w:trPr>
        <w:tc>
          <w:tcPr>
            <w:tcW w:w="233" w:type="pct"/>
            <w:shd w:val="clear" w:color="auto" w:fill="auto"/>
            <w:vAlign w:val="center"/>
            <w:hideMark/>
          </w:tcPr>
          <w:p w14:paraId="3BD0A4B0" w14:textId="02A93653"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9</w:t>
            </w:r>
          </w:p>
        </w:tc>
        <w:tc>
          <w:tcPr>
            <w:tcW w:w="1410" w:type="pct"/>
            <w:shd w:val="clear" w:color="auto" w:fill="auto"/>
            <w:vAlign w:val="center"/>
            <w:hideMark/>
          </w:tcPr>
          <w:p w14:paraId="4E4AB8B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攀枝花东区新盛路6号“半山康城”2幢一单元30-4号</w:t>
            </w:r>
          </w:p>
        </w:tc>
        <w:tc>
          <w:tcPr>
            <w:tcW w:w="498" w:type="pct"/>
            <w:shd w:val="clear" w:color="auto" w:fill="auto"/>
            <w:vAlign w:val="center"/>
            <w:hideMark/>
          </w:tcPr>
          <w:p w14:paraId="239D614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67AACDD7" w14:textId="6F8D76F4"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80.46 </w:t>
            </w:r>
          </w:p>
        </w:tc>
        <w:tc>
          <w:tcPr>
            <w:tcW w:w="498" w:type="pct"/>
            <w:shd w:val="clear" w:color="auto" w:fill="auto"/>
            <w:vAlign w:val="center"/>
            <w:hideMark/>
          </w:tcPr>
          <w:p w14:paraId="1EA7AF83"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2204F87A"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30/31</w:t>
            </w:r>
          </w:p>
        </w:tc>
        <w:tc>
          <w:tcPr>
            <w:tcW w:w="416" w:type="pct"/>
            <w:shd w:val="clear" w:color="auto" w:fill="auto"/>
            <w:vAlign w:val="center"/>
            <w:hideMark/>
          </w:tcPr>
          <w:p w14:paraId="33BD298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7AEEE54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39DEA85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592FB7EF" w14:textId="77777777" w:rsidTr="00BE7506">
        <w:trPr>
          <w:trHeight w:val="567"/>
        </w:trPr>
        <w:tc>
          <w:tcPr>
            <w:tcW w:w="233" w:type="pct"/>
            <w:shd w:val="clear" w:color="auto" w:fill="auto"/>
            <w:vAlign w:val="center"/>
            <w:hideMark/>
          </w:tcPr>
          <w:p w14:paraId="725F651F" w14:textId="7B60389A"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10</w:t>
            </w:r>
          </w:p>
        </w:tc>
        <w:tc>
          <w:tcPr>
            <w:tcW w:w="1410" w:type="pct"/>
            <w:shd w:val="clear" w:color="auto" w:fill="auto"/>
            <w:vAlign w:val="center"/>
            <w:hideMark/>
          </w:tcPr>
          <w:p w14:paraId="50B74D9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攀枝花东区新盛路6号“半山康城”2幢二单元5-1号</w:t>
            </w:r>
          </w:p>
        </w:tc>
        <w:tc>
          <w:tcPr>
            <w:tcW w:w="498" w:type="pct"/>
            <w:shd w:val="clear" w:color="auto" w:fill="auto"/>
            <w:vAlign w:val="center"/>
            <w:hideMark/>
          </w:tcPr>
          <w:p w14:paraId="2329B43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11F45C15" w14:textId="21195D76"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118.46 </w:t>
            </w:r>
          </w:p>
        </w:tc>
        <w:tc>
          <w:tcPr>
            <w:tcW w:w="498" w:type="pct"/>
            <w:shd w:val="clear" w:color="auto" w:fill="auto"/>
            <w:vAlign w:val="center"/>
            <w:hideMark/>
          </w:tcPr>
          <w:p w14:paraId="667D55E3"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7154D182"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5/31</w:t>
            </w:r>
          </w:p>
        </w:tc>
        <w:tc>
          <w:tcPr>
            <w:tcW w:w="416" w:type="pct"/>
            <w:shd w:val="clear" w:color="auto" w:fill="auto"/>
            <w:vAlign w:val="center"/>
            <w:hideMark/>
          </w:tcPr>
          <w:p w14:paraId="5DF66595"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0A3DA9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3906E94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297ED956" w14:textId="77777777" w:rsidTr="00BE7506">
        <w:trPr>
          <w:trHeight w:val="567"/>
        </w:trPr>
        <w:tc>
          <w:tcPr>
            <w:tcW w:w="233" w:type="pct"/>
            <w:shd w:val="clear" w:color="auto" w:fill="auto"/>
            <w:vAlign w:val="center"/>
            <w:hideMark/>
          </w:tcPr>
          <w:p w14:paraId="16B02AB0" w14:textId="7EC26550"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11</w:t>
            </w:r>
          </w:p>
        </w:tc>
        <w:tc>
          <w:tcPr>
            <w:tcW w:w="1410" w:type="pct"/>
            <w:shd w:val="clear" w:color="auto" w:fill="auto"/>
            <w:vAlign w:val="center"/>
            <w:hideMark/>
          </w:tcPr>
          <w:p w14:paraId="7F6253C3"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攀枝花东区新盛路6号“半山康城”2幢二单元6-4号</w:t>
            </w:r>
          </w:p>
        </w:tc>
        <w:tc>
          <w:tcPr>
            <w:tcW w:w="498" w:type="pct"/>
            <w:shd w:val="clear" w:color="auto" w:fill="auto"/>
            <w:vAlign w:val="center"/>
            <w:hideMark/>
          </w:tcPr>
          <w:p w14:paraId="7A34580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4521C581" w14:textId="65234438"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3BA2D24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706A0DFD"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6/31</w:t>
            </w:r>
          </w:p>
        </w:tc>
        <w:tc>
          <w:tcPr>
            <w:tcW w:w="416" w:type="pct"/>
            <w:shd w:val="clear" w:color="auto" w:fill="auto"/>
            <w:vAlign w:val="center"/>
            <w:hideMark/>
          </w:tcPr>
          <w:p w14:paraId="2FA78A16"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49694C7A"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67A7C00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2BFB6AA1" w14:textId="77777777" w:rsidTr="00BE7506">
        <w:trPr>
          <w:trHeight w:val="567"/>
        </w:trPr>
        <w:tc>
          <w:tcPr>
            <w:tcW w:w="233" w:type="pct"/>
            <w:shd w:val="clear" w:color="auto" w:fill="auto"/>
            <w:vAlign w:val="center"/>
            <w:hideMark/>
          </w:tcPr>
          <w:p w14:paraId="02647756" w14:textId="0C41F72E"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12</w:t>
            </w:r>
          </w:p>
        </w:tc>
        <w:tc>
          <w:tcPr>
            <w:tcW w:w="1410" w:type="pct"/>
            <w:shd w:val="clear" w:color="auto" w:fill="auto"/>
            <w:vAlign w:val="center"/>
            <w:hideMark/>
          </w:tcPr>
          <w:p w14:paraId="6342CF7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攀枝花东区新盛路6号“半山康城”2幢二单元26-4号</w:t>
            </w:r>
          </w:p>
        </w:tc>
        <w:tc>
          <w:tcPr>
            <w:tcW w:w="498" w:type="pct"/>
            <w:shd w:val="clear" w:color="auto" w:fill="auto"/>
            <w:vAlign w:val="center"/>
            <w:hideMark/>
          </w:tcPr>
          <w:p w14:paraId="151E156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3E27BCA0" w14:textId="476AE0AB"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121.88 </w:t>
            </w:r>
          </w:p>
        </w:tc>
        <w:tc>
          <w:tcPr>
            <w:tcW w:w="498" w:type="pct"/>
            <w:shd w:val="clear" w:color="auto" w:fill="auto"/>
            <w:vAlign w:val="center"/>
            <w:hideMark/>
          </w:tcPr>
          <w:p w14:paraId="157C266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56DA4D47"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26/31</w:t>
            </w:r>
          </w:p>
        </w:tc>
        <w:tc>
          <w:tcPr>
            <w:tcW w:w="416" w:type="pct"/>
            <w:shd w:val="clear" w:color="auto" w:fill="auto"/>
            <w:vAlign w:val="center"/>
            <w:hideMark/>
          </w:tcPr>
          <w:p w14:paraId="0FD3936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42CAC4D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77EF2215"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74D68375" w14:textId="77777777" w:rsidTr="00BE7506">
        <w:trPr>
          <w:trHeight w:val="567"/>
        </w:trPr>
        <w:tc>
          <w:tcPr>
            <w:tcW w:w="233" w:type="pct"/>
            <w:shd w:val="clear" w:color="auto" w:fill="auto"/>
            <w:vAlign w:val="center"/>
            <w:hideMark/>
          </w:tcPr>
          <w:p w14:paraId="673664A6" w14:textId="74D16DA5"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13</w:t>
            </w:r>
          </w:p>
        </w:tc>
        <w:tc>
          <w:tcPr>
            <w:tcW w:w="1410" w:type="pct"/>
            <w:shd w:val="clear" w:color="auto" w:fill="auto"/>
            <w:vAlign w:val="center"/>
            <w:hideMark/>
          </w:tcPr>
          <w:p w14:paraId="2CC01D0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攀枝花东区新盛路6号“半山康城”2幢二单元28-2号</w:t>
            </w:r>
          </w:p>
        </w:tc>
        <w:tc>
          <w:tcPr>
            <w:tcW w:w="498" w:type="pct"/>
            <w:shd w:val="clear" w:color="auto" w:fill="auto"/>
            <w:vAlign w:val="center"/>
            <w:hideMark/>
          </w:tcPr>
          <w:p w14:paraId="61277960"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4268492B" w14:textId="6A39D7A3"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80.46 </w:t>
            </w:r>
          </w:p>
        </w:tc>
        <w:tc>
          <w:tcPr>
            <w:tcW w:w="498" w:type="pct"/>
            <w:shd w:val="clear" w:color="auto" w:fill="auto"/>
            <w:vAlign w:val="center"/>
            <w:hideMark/>
          </w:tcPr>
          <w:p w14:paraId="35CBC2A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4F82855"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28/31</w:t>
            </w:r>
          </w:p>
        </w:tc>
        <w:tc>
          <w:tcPr>
            <w:tcW w:w="416" w:type="pct"/>
            <w:shd w:val="clear" w:color="auto" w:fill="auto"/>
            <w:vAlign w:val="center"/>
            <w:hideMark/>
          </w:tcPr>
          <w:p w14:paraId="1F303BA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186CD89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22BE2D2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3E64E940" w14:textId="77777777" w:rsidTr="00BE7506">
        <w:trPr>
          <w:trHeight w:val="567"/>
        </w:trPr>
        <w:tc>
          <w:tcPr>
            <w:tcW w:w="233" w:type="pct"/>
            <w:shd w:val="clear" w:color="auto" w:fill="auto"/>
            <w:vAlign w:val="center"/>
            <w:hideMark/>
          </w:tcPr>
          <w:p w14:paraId="647E2759" w14:textId="38FD1331"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14</w:t>
            </w:r>
          </w:p>
        </w:tc>
        <w:tc>
          <w:tcPr>
            <w:tcW w:w="1410" w:type="pct"/>
            <w:shd w:val="clear" w:color="auto" w:fill="auto"/>
            <w:vAlign w:val="center"/>
            <w:hideMark/>
          </w:tcPr>
          <w:p w14:paraId="56B8674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攀枝花东区新盛路6号“半山康城”2幢二单元28-5号</w:t>
            </w:r>
          </w:p>
        </w:tc>
        <w:tc>
          <w:tcPr>
            <w:tcW w:w="498" w:type="pct"/>
            <w:shd w:val="clear" w:color="auto" w:fill="auto"/>
            <w:vAlign w:val="center"/>
            <w:hideMark/>
          </w:tcPr>
          <w:p w14:paraId="7B6023B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3246A0B6" w14:textId="4812680C"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108.69 </w:t>
            </w:r>
          </w:p>
        </w:tc>
        <w:tc>
          <w:tcPr>
            <w:tcW w:w="498" w:type="pct"/>
            <w:shd w:val="clear" w:color="auto" w:fill="auto"/>
            <w:vAlign w:val="center"/>
            <w:hideMark/>
          </w:tcPr>
          <w:p w14:paraId="5A90246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6D09B44"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28/31</w:t>
            </w:r>
          </w:p>
        </w:tc>
        <w:tc>
          <w:tcPr>
            <w:tcW w:w="416" w:type="pct"/>
            <w:shd w:val="clear" w:color="auto" w:fill="auto"/>
            <w:vAlign w:val="center"/>
            <w:hideMark/>
          </w:tcPr>
          <w:p w14:paraId="6BE16D7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423198C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03BE80E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39432804" w14:textId="77777777" w:rsidTr="00BE7506">
        <w:trPr>
          <w:trHeight w:val="567"/>
        </w:trPr>
        <w:tc>
          <w:tcPr>
            <w:tcW w:w="233" w:type="pct"/>
            <w:shd w:val="clear" w:color="auto" w:fill="auto"/>
            <w:vAlign w:val="center"/>
            <w:hideMark/>
          </w:tcPr>
          <w:p w14:paraId="40551E55" w14:textId="315CD5B2"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15</w:t>
            </w:r>
          </w:p>
        </w:tc>
        <w:tc>
          <w:tcPr>
            <w:tcW w:w="1410" w:type="pct"/>
            <w:shd w:val="clear" w:color="auto" w:fill="auto"/>
            <w:vAlign w:val="center"/>
            <w:hideMark/>
          </w:tcPr>
          <w:p w14:paraId="1C7973CE"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攀枝花东区新盛路6号“半山康城”2幢二单元29-3号</w:t>
            </w:r>
          </w:p>
        </w:tc>
        <w:tc>
          <w:tcPr>
            <w:tcW w:w="498" w:type="pct"/>
            <w:shd w:val="clear" w:color="auto" w:fill="auto"/>
            <w:vAlign w:val="center"/>
            <w:hideMark/>
          </w:tcPr>
          <w:p w14:paraId="7A5C5FE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44D8185B" w14:textId="052E7A6A"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56.23 </w:t>
            </w:r>
          </w:p>
        </w:tc>
        <w:tc>
          <w:tcPr>
            <w:tcW w:w="498" w:type="pct"/>
            <w:shd w:val="clear" w:color="auto" w:fill="auto"/>
            <w:vAlign w:val="center"/>
            <w:hideMark/>
          </w:tcPr>
          <w:p w14:paraId="312B2337"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5EF2CBBF"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29/31</w:t>
            </w:r>
          </w:p>
        </w:tc>
        <w:tc>
          <w:tcPr>
            <w:tcW w:w="416" w:type="pct"/>
            <w:shd w:val="clear" w:color="auto" w:fill="auto"/>
            <w:vAlign w:val="center"/>
            <w:hideMark/>
          </w:tcPr>
          <w:p w14:paraId="237F454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6491043D"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2A5C7D6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6E4F22" w:rsidRPr="006E4F22" w14:paraId="225C6CF2" w14:textId="77777777" w:rsidTr="00BE7506">
        <w:trPr>
          <w:trHeight w:val="567"/>
        </w:trPr>
        <w:tc>
          <w:tcPr>
            <w:tcW w:w="233" w:type="pct"/>
            <w:shd w:val="clear" w:color="auto" w:fill="auto"/>
            <w:vAlign w:val="center"/>
            <w:hideMark/>
          </w:tcPr>
          <w:p w14:paraId="6062EE41" w14:textId="0870A07C"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16</w:t>
            </w:r>
          </w:p>
        </w:tc>
        <w:tc>
          <w:tcPr>
            <w:tcW w:w="1410" w:type="pct"/>
            <w:shd w:val="clear" w:color="auto" w:fill="auto"/>
            <w:vAlign w:val="center"/>
            <w:hideMark/>
          </w:tcPr>
          <w:p w14:paraId="4E5B146C"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攀枝花东区新盛路6号“半山康城”2幢二单元29-5号</w:t>
            </w:r>
          </w:p>
        </w:tc>
        <w:tc>
          <w:tcPr>
            <w:tcW w:w="498" w:type="pct"/>
            <w:shd w:val="clear" w:color="auto" w:fill="auto"/>
            <w:vAlign w:val="center"/>
            <w:hideMark/>
          </w:tcPr>
          <w:p w14:paraId="172B40CA"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716138C8" w14:textId="1C872619"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108.69 </w:t>
            </w:r>
          </w:p>
        </w:tc>
        <w:tc>
          <w:tcPr>
            <w:tcW w:w="498" w:type="pct"/>
            <w:shd w:val="clear" w:color="auto" w:fill="auto"/>
            <w:vAlign w:val="center"/>
            <w:hideMark/>
          </w:tcPr>
          <w:p w14:paraId="39CC41B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6C0233CA"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29/31</w:t>
            </w:r>
          </w:p>
        </w:tc>
        <w:tc>
          <w:tcPr>
            <w:tcW w:w="416" w:type="pct"/>
            <w:shd w:val="clear" w:color="auto" w:fill="auto"/>
            <w:vAlign w:val="center"/>
            <w:hideMark/>
          </w:tcPr>
          <w:p w14:paraId="2B89C791"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5FB9D0D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768D35F8"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r w:rsidR="00E84F23" w:rsidRPr="006E4F22" w14:paraId="4A966982" w14:textId="77777777" w:rsidTr="00BE7506">
        <w:trPr>
          <w:trHeight w:val="567"/>
        </w:trPr>
        <w:tc>
          <w:tcPr>
            <w:tcW w:w="233" w:type="pct"/>
            <w:shd w:val="clear" w:color="auto" w:fill="auto"/>
            <w:vAlign w:val="center"/>
            <w:hideMark/>
          </w:tcPr>
          <w:p w14:paraId="4ECC5183" w14:textId="40A1CF84"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18"/>
                <w:szCs w:val="18"/>
              </w:rPr>
              <w:t>17</w:t>
            </w:r>
          </w:p>
        </w:tc>
        <w:tc>
          <w:tcPr>
            <w:tcW w:w="1410" w:type="pct"/>
            <w:shd w:val="clear" w:color="auto" w:fill="auto"/>
            <w:vAlign w:val="center"/>
            <w:hideMark/>
          </w:tcPr>
          <w:p w14:paraId="0F5FE10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攀枝花东区新盛路6号“半山康城”2幢二单元30-2号</w:t>
            </w:r>
          </w:p>
        </w:tc>
        <w:tc>
          <w:tcPr>
            <w:tcW w:w="498" w:type="pct"/>
            <w:shd w:val="clear" w:color="auto" w:fill="auto"/>
            <w:vAlign w:val="center"/>
            <w:hideMark/>
          </w:tcPr>
          <w:p w14:paraId="6C48026F"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住宅</w:t>
            </w:r>
          </w:p>
        </w:tc>
        <w:tc>
          <w:tcPr>
            <w:tcW w:w="500" w:type="pct"/>
            <w:shd w:val="clear" w:color="auto" w:fill="auto"/>
            <w:vAlign w:val="center"/>
            <w:hideMark/>
          </w:tcPr>
          <w:p w14:paraId="21924E11" w14:textId="07CD4BA7" w:rsidR="00E84F23" w:rsidRPr="006E4F22" w:rsidRDefault="00E84F23" w:rsidP="00BE7506">
            <w:pPr>
              <w:widowControl/>
              <w:jc w:val="center"/>
              <w:rPr>
                <w:rFonts w:ascii="宋体" w:hAnsi="宋体" w:cs="宋体"/>
                <w:kern w:val="0"/>
                <w:sz w:val="18"/>
                <w:szCs w:val="18"/>
              </w:rPr>
            </w:pPr>
            <w:r w:rsidRPr="006E4F22">
              <w:rPr>
                <w:rFonts w:asciiTheme="minorEastAsia" w:eastAsiaTheme="minorEastAsia" w:hAnsiTheme="minorEastAsia" w:hint="eastAsia"/>
                <w:sz w:val="18"/>
                <w:szCs w:val="18"/>
              </w:rPr>
              <w:t xml:space="preserve">80.46 </w:t>
            </w:r>
          </w:p>
        </w:tc>
        <w:tc>
          <w:tcPr>
            <w:tcW w:w="498" w:type="pct"/>
            <w:shd w:val="clear" w:color="auto" w:fill="auto"/>
            <w:vAlign w:val="center"/>
            <w:hideMark/>
          </w:tcPr>
          <w:p w14:paraId="04C9B1D4"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钢混</w:t>
            </w:r>
          </w:p>
        </w:tc>
        <w:tc>
          <w:tcPr>
            <w:tcW w:w="581" w:type="pct"/>
            <w:shd w:val="clear" w:color="auto" w:fill="auto"/>
            <w:vAlign w:val="center"/>
            <w:hideMark/>
          </w:tcPr>
          <w:p w14:paraId="48B7C8B7" w14:textId="77777777" w:rsidR="00E84F23" w:rsidRPr="006E4F22" w:rsidRDefault="00E84F23" w:rsidP="00BE7506">
            <w:pPr>
              <w:widowControl/>
              <w:jc w:val="center"/>
              <w:rPr>
                <w:rFonts w:ascii="宋体" w:hAnsi="宋体" w:cs="宋体"/>
                <w:kern w:val="0"/>
                <w:sz w:val="20"/>
              </w:rPr>
            </w:pPr>
            <w:r w:rsidRPr="006E4F22">
              <w:rPr>
                <w:rFonts w:ascii="宋体" w:hAnsi="宋体" w:cs="宋体" w:hint="eastAsia"/>
                <w:kern w:val="0"/>
                <w:sz w:val="20"/>
              </w:rPr>
              <w:t>30/31</w:t>
            </w:r>
          </w:p>
        </w:tc>
        <w:tc>
          <w:tcPr>
            <w:tcW w:w="416" w:type="pct"/>
            <w:shd w:val="clear" w:color="auto" w:fill="auto"/>
            <w:vAlign w:val="center"/>
            <w:hideMark/>
          </w:tcPr>
          <w:p w14:paraId="4D9BDEE2"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2017</w:t>
            </w:r>
          </w:p>
        </w:tc>
        <w:tc>
          <w:tcPr>
            <w:tcW w:w="415" w:type="pct"/>
            <w:shd w:val="clear" w:color="auto" w:fill="auto"/>
            <w:vAlign w:val="center"/>
            <w:hideMark/>
          </w:tcPr>
          <w:p w14:paraId="6FC26C1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九成新</w:t>
            </w:r>
          </w:p>
        </w:tc>
        <w:tc>
          <w:tcPr>
            <w:tcW w:w="449" w:type="pct"/>
            <w:shd w:val="clear" w:color="auto" w:fill="auto"/>
            <w:vAlign w:val="center"/>
            <w:hideMark/>
          </w:tcPr>
          <w:p w14:paraId="10B9FFC9" w14:textId="77777777" w:rsidR="00E84F23" w:rsidRPr="006E4F22" w:rsidRDefault="00E84F23" w:rsidP="00BE7506">
            <w:pPr>
              <w:widowControl/>
              <w:jc w:val="center"/>
              <w:rPr>
                <w:rFonts w:ascii="宋体" w:hAnsi="宋体" w:cs="宋体"/>
                <w:kern w:val="0"/>
                <w:sz w:val="18"/>
                <w:szCs w:val="18"/>
              </w:rPr>
            </w:pPr>
            <w:r w:rsidRPr="006E4F22">
              <w:rPr>
                <w:rFonts w:ascii="宋体" w:hAnsi="宋体" w:cs="宋体" w:hint="eastAsia"/>
                <w:kern w:val="0"/>
                <w:sz w:val="18"/>
                <w:szCs w:val="18"/>
              </w:rPr>
              <w:t>约2.9米</w:t>
            </w:r>
          </w:p>
        </w:tc>
      </w:tr>
    </w:tbl>
    <w:p w14:paraId="0EEA25E1" w14:textId="77777777" w:rsidR="00DD5193" w:rsidRPr="006E4F22" w:rsidRDefault="00DD5193">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5"/>
        <w:gridCol w:w="2129"/>
        <w:gridCol w:w="1980"/>
        <w:gridCol w:w="1844"/>
        <w:gridCol w:w="1900"/>
      </w:tblGrid>
      <w:tr w:rsidR="006E4F22" w:rsidRPr="006E4F22" w14:paraId="202C9C6F" w14:textId="77777777" w:rsidTr="00FA600E">
        <w:trPr>
          <w:trHeight w:val="285"/>
        </w:trPr>
        <w:tc>
          <w:tcPr>
            <w:tcW w:w="5000" w:type="pct"/>
            <w:gridSpan w:val="5"/>
            <w:shd w:val="clear" w:color="auto" w:fill="auto"/>
            <w:vAlign w:val="center"/>
            <w:hideMark/>
          </w:tcPr>
          <w:p w14:paraId="40E4AF79"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建筑物基本状况-实物状况2</w:t>
            </w:r>
          </w:p>
        </w:tc>
      </w:tr>
      <w:tr w:rsidR="006E4F22" w:rsidRPr="006E4F22" w14:paraId="44EF5647" w14:textId="77777777" w:rsidTr="00FA600E">
        <w:trPr>
          <w:trHeight w:val="285"/>
        </w:trPr>
        <w:tc>
          <w:tcPr>
            <w:tcW w:w="396" w:type="pct"/>
            <w:shd w:val="clear" w:color="auto" w:fill="auto"/>
            <w:vAlign w:val="center"/>
            <w:hideMark/>
          </w:tcPr>
          <w:p w14:paraId="6A7A223E"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序号</w:t>
            </w:r>
          </w:p>
        </w:tc>
        <w:tc>
          <w:tcPr>
            <w:tcW w:w="1248" w:type="pct"/>
            <w:shd w:val="clear" w:color="auto" w:fill="auto"/>
            <w:vAlign w:val="center"/>
            <w:hideMark/>
          </w:tcPr>
          <w:p w14:paraId="6A808F2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装饰装修</w:t>
            </w:r>
          </w:p>
        </w:tc>
        <w:tc>
          <w:tcPr>
            <w:tcW w:w="1161" w:type="pct"/>
            <w:shd w:val="clear" w:color="auto" w:fill="auto"/>
            <w:vAlign w:val="center"/>
            <w:hideMark/>
          </w:tcPr>
          <w:p w14:paraId="61006A7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设施设备</w:t>
            </w:r>
          </w:p>
        </w:tc>
        <w:tc>
          <w:tcPr>
            <w:tcW w:w="1081" w:type="pct"/>
            <w:shd w:val="clear" w:color="auto" w:fill="auto"/>
            <w:vAlign w:val="center"/>
            <w:hideMark/>
          </w:tcPr>
          <w:p w14:paraId="68021466"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使用及维护状况</w:t>
            </w:r>
          </w:p>
        </w:tc>
        <w:tc>
          <w:tcPr>
            <w:tcW w:w="1113" w:type="pct"/>
            <w:shd w:val="clear" w:color="auto" w:fill="auto"/>
            <w:vAlign w:val="center"/>
            <w:hideMark/>
          </w:tcPr>
          <w:p w14:paraId="32D588D6"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空间布局</w:t>
            </w:r>
          </w:p>
        </w:tc>
      </w:tr>
      <w:tr w:rsidR="006E4F22" w:rsidRPr="006E4F22" w14:paraId="243CA4F4" w14:textId="77777777" w:rsidTr="00FA600E">
        <w:trPr>
          <w:trHeight w:val="567"/>
        </w:trPr>
        <w:tc>
          <w:tcPr>
            <w:tcW w:w="396" w:type="pct"/>
            <w:shd w:val="clear" w:color="auto" w:fill="auto"/>
            <w:vAlign w:val="center"/>
            <w:hideMark/>
          </w:tcPr>
          <w:p w14:paraId="23551165" w14:textId="3616CA2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w:t>
            </w:r>
          </w:p>
        </w:tc>
        <w:tc>
          <w:tcPr>
            <w:tcW w:w="1248" w:type="pct"/>
            <w:shd w:val="clear" w:color="auto" w:fill="auto"/>
            <w:vAlign w:val="center"/>
            <w:hideMark/>
          </w:tcPr>
          <w:p w14:paraId="11891D6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54396D0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3A188E5E"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5B1A8A68"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5293189F" w14:textId="77777777" w:rsidTr="00FA600E">
        <w:trPr>
          <w:trHeight w:val="567"/>
        </w:trPr>
        <w:tc>
          <w:tcPr>
            <w:tcW w:w="396" w:type="pct"/>
            <w:shd w:val="clear" w:color="auto" w:fill="auto"/>
            <w:vAlign w:val="center"/>
            <w:hideMark/>
          </w:tcPr>
          <w:p w14:paraId="4590F111" w14:textId="37788BD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2</w:t>
            </w:r>
          </w:p>
        </w:tc>
        <w:tc>
          <w:tcPr>
            <w:tcW w:w="1248" w:type="pct"/>
            <w:shd w:val="clear" w:color="auto" w:fill="auto"/>
            <w:vAlign w:val="center"/>
            <w:hideMark/>
          </w:tcPr>
          <w:p w14:paraId="647CFD8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2A16200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DD737B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3480F71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4850C08A" w14:textId="77777777" w:rsidTr="00FA600E">
        <w:trPr>
          <w:trHeight w:val="567"/>
        </w:trPr>
        <w:tc>
          <w:tcPr>
            <w:tcW w:w="396" w:type="pct"/>
            <w:shd w:val="clear" w:color="auto" w:fill="auto"/>
            <w:vAlign w:val="center"/>
            <w:hideMark/>
          </w:tcPr>
          <w:p w14:paraId="7024769B" w14:textId="6B6050D6"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3</w:t>
            </w:r>
          </w:p>
        </w:tc>
        <w:tc>
          <w:tcPr>
            <w:tcW w:w="1248" w:type="pct"/>
            <w:shd w:val="clear" w:color="auto" w:fill="auto"/>
            <w:vAlign w:val="center"/>
            <w:hideMark/>
          </w:tcPr>
          <w:p w14:paraId="41E71943"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59C0EA0B"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58DF858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12119A1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1F55F82E" w14:textId="77777777" w:rsidTr="00FA600E">
        <w:trPr>
          <w:trHeight w:val="567"/>
        </w:trPr>
        <w:tc>
          <w:tcPr>
            <w:tcW w:w="396" w:type="pct"/>
            <w:shd w:val="clear" w:color="auto" w:fill="auto"/>
            <w:vAlign w:val="center"/>
            <w:hideMark/>
          </w:tcPr>
          <w:p w14:paraId="5CF74EB7" w14:textId="40F0DED6"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4</w:t>
            </w:r>
          </w:p>
        </w:tc>
        <w:tc>
          <w:tcPr>
            <w:tcW w:w="1248" w:type="pct"/>
            <w:shd w:val="clear" w:color="auto" w:fill="auto"/>
            <w:vAlign w:val="center"/>
            <w:hideMark/>
          </w:tcPr>
          <w:p w14:paraId="1693A17E"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38A71E8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E4B5DB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2C56F732"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13B8CFD5" w14:textId="77777777" w:rsidTr="00FA600E">
        <w:trPr>
          <w:trHeight w:val="567"/>
        </w:trPr>
        <w:tc>
          <w:tcPr>
            <w:tcW w:w="396" w:type="pct"/>
            <w:shd w:val="clear" w:color="auto" w:fill="auto"/>
            <w:vAlign w:val="center"/>
            <w:hideMark/>
          </w:tcPr>
          <w:p w14:paraId="401ECD56" w14:textId="1840F3F8"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5</w:t>
            </w:r>
          </w:p>
        </w:tc>
        <w:tc>
          <w:tcPr>
            <w:tcW w:w="1248" w:type="pct"/>
            <w:shd w:val="clear" w:color="auto" w:fill="auto"/>
            <w:vAlign w:val="center"/>
            <w:hideMark/>
          </w:tcPr>
          <w:p w14:paraId="78B820C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4ACF3A0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0AF20B9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02B2782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6FEB2679" w14:textId="77777777" w:rsidTr="00FA600E">
        <w:trPr>
          <w:trHeight w:val="567"/>
        </w:trPr>
        <w:tc>
          <w:tcPr>
            <w:tcW w:w="396" w:type="pct"/>
            <w:shd w:val="clear" w:color="auto" w:fill="auto"/>
            <w:vAlign w:val="center"/>
            <w:hideMark/>
          </w:tcPr>
          <w:p w14:paraId="3409D96D" w14:textId="2E34898F"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6</w:t>
            </w:r>
          </w:p>
        </w:tc>
        <w:tc>
          <w:tcPr>
            <w:tcW w:w="1248" w:type="pct"/>
            <w:shd w:val="clear" w:color="auto" w:fill="auto"/>
            <w:vAlign w:val="center"/>
            <w:hideMark/>
          </w:tcPr>
          <w:p w14:paraId="78E6FA2B"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50184014"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4D5F0DDD"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52A3C5E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平层布局，2室2厅1厨1卫</w:t>
            </w:r>
          </w:p>
        </w:tc>
      </w:tr>
      <w:tr w:rsidR="006E4F22" w:rsidRPr="006E4F22" w14:paraId="1A3E5F79" w14:textId="77777777" w:rsidTr="00FA600E">
        <w:trPr>
          <w:trHeight w:val="567"/>
        </w:trPr>
        <w:tc>
          <w:tcPr>
            <w:tcW w:w="396" w:type="pct"/>
            <w:shd w:val="clear" w:color="auto" w:fill="auto"/>
            <w:vAlign w:val="center"/>
            <w:hideMark/>
          </w:tcPr>
          <w:p w14:paraId="2B2FD2B7" w14:textId="50D31DFD"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7</w:t>
            </w:r>
          </w:p>
        </w:tc>
        <w:tc>
          <w:tcPr>
            <w:tcW w:w="1248" w:type="pct"/>
            <w:shd w:val="clear" w:color="auto" w:fill="auto"/>
            <w:vAlign w:val="center"/>
            <w:hideMark/>
          </w:tcPr>
          <w:p w14:paraId="64B3798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544A92C6"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4BEDA87F"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7765DF8F"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2663E396" w14:textId="77777777" w:rsidTr="00FA600E">
        <w:trPr>
          <w:trHeight w:val="567"/>
        </w:trPr>
        <w:tc>
          <w:tcPr>
            <w:tcW w:w="396" w:type="pct"/>
            <w:shd w:val="clear" w:color="auto" w:fill="auto"/>
            <w:vAlign w:val="center"/>
            <w:hideMark/>
          </w:tcPr>
          <w:p w14:paraId="65E1556F" w14:textId="7E774839"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8</w:t>
            </w:r>
          </w:p>
        </w:tc>
        <w:tc>
          <w:tcPr>
            <w:tcW w:w="1248" w:type="pct"/>
            <w:shd w:val="clear" w:color="auto" w:fill="auto"/>
            <w:vAlign w:val="center"/>
            <w:hideMark/>
          </w:tcPr>
          <w:p w14:paraId="1097712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1CDD636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43B25A8"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1C208390"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0CB9F403" w14:textId="77777777" w:rsidTr="00FA600E">
        <w:trPr>
          <w:trHeight w:val="567"/>
        </w:trPr>
        <w:tc>
          <w:tcPr>
            <w:tcW w:w="396" w:type="pct"/>
            <w:shd w:val="clear" w:color="auto" w:fill="auto"/>
            <w:vAlign w:val="center"/>
            <w:hideMark/>
          </w:tcPr>
          <w:p w14:paraId="611EB4C7" w14:textId="38EF5F26"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9</w:t>
            </w:r>
          </w:p>
        </w:tc>
        <w:tc>
          <w:tcPr>
            <w:tcW w:w="1248" w:type="pct"/>
            <w:shd w:val="clear" w:color="auto" w:fill="auto"/>
            <w:vAlign w:val="center"/>
            <w:hideMark/>
          </w:tcPr>
          <w:p w14:paraId="720A147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07C0728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CF64F39"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104A480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平层布局，2室2厅1厨1卫</w:t>
            </w:r>
          </w:p>
        </w:tc>
      </w:tr>
      <w:tr w:rsidR="006E4F22" w:rsidRPr="006E4F22" w14:paraId="6A0FD998" w14:textId="77777777" w:rsidTr="00FA600E">
        <w:trPr>
          <w:trHeight w:val="567"/>
        </w:trPr>
        <w:tc>
          <w:tcPr>
            <w:tcW w:w="396" w:type="pct"/>
            <w:shd w:val="clear" w:color="auto" w:fill="auto"/>
            <w:vAlign w:val="center"/>
            <w:hideMark/>
          </w:tcPr>
          <w:p w14:paraId="54D2C4CC" w14:textId="007BB76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10</w:t>
            </w:r>
          </w:p>
        </w:tc>
        <w:tc>
          <w:tcPr>
            <w:tcW w:w="1248" w:type="pct"/>
            <w:shd w:val="clear" w:color="auto" w:fill="auto"/>
            <w:vAlign w:val="center"/>
            <w:hideMark/>
          </w:tcPr>
          <w:p w14:paraId="34D4984F" w14:textId="70BBC8E4" w:rsidR="00FA600E" w:rsidRPr="006E4F22" w:rsidRDefault="009309A5"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墙砖外墙；室内：设定为简单装修</w:t>
            </w:r>
          </w:p>
        </w:tc>
        <w:tc>
          <w:tcPr>
            <w:tcW w:w="1161" w:type="pct"/>
            <w:shd w:val="clear" w:color="auto" w:fill="auto"/>
            <w:vAlign w:val="center"/>
            <w:hideMark/>
          </w:tcPr>
          <w:p w14:paraId="5AE3CC24"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01B58D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第三方占用，设定为维护保养一般</w:t>
            </w:r>
          </w:p>
        </w:tc>
        <w:tc>
          <w:tcPr>
            <w:tcW w:w="1113" w:type="pct"/>
            <w:shd w:val="clear" w:color="auto" w:fill="auto"/>
            <w:vAlign w:val="center"/>
            <w:hideMark/>
          </w:tcPr>
          <w:p w14:paraId="642B3EA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63F4E876" w14:textId="77777777" w:rsidTr="00FA600E">
        <w:trPr>
          <w:trHeight w:val="567"/>
        </w:trPr>
        <w:tc>
          <w:tcPr>
            <w:tcW w:w="396" w:type="pct"/>
            <w:shd w:val="clear" w:color="auto" w:fill="auto"/>
            <w:vAlign w:val="center"/>
            <w:hideMark/>
          </w:tcPr>
          <w:p w14:paraId="7D1B9440" w14:textId="5ED42CD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11</w:t>
            </w:r>
          </w:p>
        </w:tc>
        <w:tc>
          <w:tcPr>
            <w:tcW w:w="1248" w:type="pct"/>
            <w:shd w:val="clear" w:color="auto" w:fill="auto"/>
            <w:vAlign w:val="center"/>
            <w:hideMark/>
          </w:tcPr>
          <w:p w14:paraId="26135B01" w14:textId="6F16C4A4" w:rsidR="00FA600E" w:rsidRPr="006E4F22" w:rsidRDefault="009309A5"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墙砖外墙；室内：设定为简单装修</w:t>
            </w:r>
          </w:p>
        </w:tc>
        <w:tc>
          <w:tcPr>
            <w:tcW w:w="1161" w:type="pct"/>
            <w:shd w:val="clear" w:color="auto" w:fill="auto"/>
            <w:vAlign w:val="center"/>
            <w:hideMark/>
          </w:tcPr>
          <w:p w14:paraId="4F9703A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6F74637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第三方占用，设定为维护保养一般</w:t>
            </w:r>
          </w:p>
        </w:tc>
        <w:tc>
          <w:tcPr>
            <w:tcW w:w="1113" w:type="pct"/>
            <w:shd w:val="clear" w:color="auto" w:fill="auto"/>
            <w:vAlign w:val="center"/>
            <w:hideMark/>
          </w:tcPr>
          <w:p w14:paraId="5F192D8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47023FE1" w14:textId="77777777" w:rsidTr="00FA600E">
        <w:trPr>
          <w:trHeight w:val="567"/>
        </w:trPr>
        <w:tc>
          <w:tcPr>
            <w:tcW w:w="396" w:type="pct"/>
            <w:shd w:val="clear" w:color="auto" w:fill="auto"/>
            <w:vAlign w:val="center"/>
            <w:hideMark/>
          </w:tcPr>
          <w:p w14:paraId="4586F532" w14:textId="1C12917B"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12</w:t>
            </w:r>
          </w:p>
        </w:tc>
        <w:tc>
          <w:tcPr>
            <w:tcW w:w="1248" w:type="pct"/>
            <w:shd w:val="clear" w:color="auto" w:fill="auto"/>
            <w:vAlign w:val="center"/>
            <w:hideMark/>
          </w:tcPr>
          <w:p w14:paraId="6579627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墙砖外墙；室内：设定为毛坯房，水泥地面、墙面及顶部</w:t>
            </w:r>
          </w:p>
        </w:tc>
        <w:tc>
          <w:tcPr>
            <w:tcW w:w="1161" w:type="pct"/>
            <w:shd w:val="clear" w:color="auto" w:fill="auto"/>
            <w:vAlign w:val="center"/>
            <w:hideMark/>
          </w:tcPr>
          <w:p w14:paraId="7CC27CBD"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4C3849E2"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26773A3F"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平层布局，3室2厅1厨2卫2阳台</w:t>
            </w:r>
          </w:p>
        </w:tc>
      </w:tr>
      <w:tr w:rsidR="006E4F22" w:rsidRPr="006E4F22" w14:paraId="50D23B05" w14:textId="77777777" w:rsidTr="00FA600E">
        <w:trPr>
          <w:trHeight w:val="567"/>
        </w:trPr>
        <w:tc>
          <w:tcPr>
            <w:tcW w:w="396" w:type="pct"/>
            <w:shd w:val="clear" w:color="auto" w:fill="auto"/>
            <w:vAlign w:val="center"/>
            <w:hideMark/>
          </w:tcPr>
          <w:p w14:paraId="3C596F08" w14:textId="05B58B0D"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13</w:t>
            </w:r>
          </w:p>
        </w:tc>
        <w:tc>
          <w:tcPr>
            <w:tcW w:w="1248" w:type="pct"/>
            <w:shd w:val="clear" w:color="auto" w:fill="auto"/>
            <w:vAlign w:val="center"/>
            <w:hideMark/>
          </w:tcPr>
          <w:p w14:paraId="4E056D02"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4133BD2B"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8ECF37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3545C639"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平层布局，2室2厅1厨1卫</w:t>
            </w:r>
          </w:p>
        </w:tc>
      </w:tr>
      <w:tr w:rsidR="006E4F22" w:rsidRPr="006E4F22" w14:paraId="6EB7276A" w14:textId="77777777" w:rsidTr="00FA600E">
        <w:trPr>
          <w:trHeight w:val="567"/>
        </w:trPr>
        <w:tc>
          <w:tcPr>
            <w:tcW w:w="396" w:type="pct"/>
            <w:shd w:val="clear" w:color="auto" w:fill="auto"/>
            <w:vAlign w:val="center"/>
            <w:hideMark/>
          </w:tcPr>
          <w:p w14:paraId="2C2EFF24" w14:textId="521D3F41"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14</w:t>
            </w:r>
          </w:p>
        </w:tc>
        <w:tc>
          <w:tcPr>
            <w:tcW w:w="1248" w:type="pct"/>
            <w:shd w:val="clear" w:color="auto" w:fill="auto"/>
            <w:vAlign w:val="center"/>
            <w:hideMark/>
          </w:tcPr>
          <w:p w14:paraId="21FED72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488FD8AA"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5177DD2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7E6B1FFD"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平层布局，3室2厅1厨1卫2阳台</w:t>
            </w:r>
          </w:p>
        </w:tc>
      </w:tr>
      <w:tr w:rsidR="006E4F22" w:rsidRPr="006E4F22" w14:paraId="7DD9E264" w14:textId="77777777" w:rsidTr="00FA600E">
        <w:trPr>
          <w:trHeight w:val="567"/>
        </w:trPr>
        <w:tc>
          <w:tcPr>
            <w:tcW w:w="396" w:type="pct"/>
            <w:shd w:val="clear" w:color="auto" w:fill="auto"/>
            <w:vAlign w:val="center"/>
            <w:hideMark/>
          </w:tcPr>
          <w:p w14:paraId="03700D1D" w14:textId="5E0887E1"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15</w:t>
            </w:r>
          </w:p>
        </w:tc>
        <w:tc>
          <w:tcPr>
            <w:tcW w:w="1248" w:type="pct"/>
            <w:shd w:val="clear" w:color="auto" w:fill="auto"/>
            <w:vAlign w:val="center"/>
            <w:hideMark/>
          </w:tcPr>
          <w:p w14:paraId="7CB3D1E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19883F85"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1AF99893"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745F0F46"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平层布局，1室1厅1厨1卫1阳台</w:t>
            </w:r>
          </w:p>
        </w:tc>
      </w:tr>
      <w:tr w:rsidR="006E4F22" w:rsidRPr="006E4F22" w14:paraId="1B6C84DE" w14:textId="77777777" w:rsidTr="00FA600E">
        <w:trPr>
          <w:trHeight w:val="567"/>
        </w:trPr>
        <w:tc>
          <w:tcPr>
            <w:tcW w:w="396" w:type="pct"/>
            <w:shd w:val="clear" w:color="auto" w:fill="auto"/>
            <w:vAlign w:val="center"/>
            <w:hideMark/>
          </w:tcPr>
          <w:p w14:paraId="2ACF212C" w14:textId="42013C9F"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16</w:t>
            </w:r>
          </w:p>
        </w:tc>
        <w:tc>
          <w:tcPr>
            <w:tcW w:w="1248" w:type="pct"/>
            <w:shd w:val="clear" w:color="auto" w:fill="auto"/>
            <w:vAlign w:val="center"/>
            <w:hideMark/>
          </w:tcPr>
          <w:p w14:paraId="67385EC9" w14:textId="5782C47C" w:rsidR="00FA600E" w:rsidRPr="006E4F22" w:rsidRDefault="009309A5"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墙砖外墙；室内：设定为简单装修</w:t>
            </w:r>
          </w:p>
        </w:tc>
        <w:tc>
          <w:tcPr>
            <w:tcW w:w="1161" w:type="pct"/>
            <w:shd w:val="clear" w:color="auto" w:fill="auto"/>
            <w:vAlign w:val="center"/>
            <w:hideMark/>
          </w:tcPr>
          <w:p w14:paraId="789941FF"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A85D2F1"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第三方占用，设定为维护保养一般</w:t>
            </w:r>
          </w:p>
        </w:tc>
        <w:tc>
          <w:tcPr>
            <w:tcW w:w="1113" w:type="pct"/>
            <w:shd w:val="clear" w:color="auto" w:fill="auto"/>
            <w:vAlign w:val="center"/>
            <w:hideMark/>
          </w:tcPr>
          <w:p w14:paraId="6AFA3267"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平层布局，3室2厅1厨1卫1阳台</w:t>
            </w:r>
          </w:p>
        </w:tc>
      </w:tr>
      <w:tr w:rsidR="006E4F22" w:rsidRPr="006E4F22" w14:paraId="6B793DB1" w14:textId="77777777" w:rsidTr="00FA600E">
        <w:trPr>
          <w:trHeight w:val="567"/>
        </w:trPr>
        <w:tc>
          <w:tcPr>
            <w:tcW w:w="396" w:type="pct"/>
            <w:shd w:val="clear" w:color="auto" w:fill="auto"/>
            <w:vAlign w:val="center"/>
            <w:hideMark/>
          </w:tcPr>
          <w:p w14:paraId="2D31FE68" w14:textId="69FE53E4"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17</w:t>
            </w:r>
          </w:p>
        </w:tc>
        <w:tc>
          <w:tcPr>
            <w:tcW w:w="1248" w:type="pct"/>
            <w:shd w:val="clear" w:color="auto" w:fill="auto"/>
            <w:vAlign w:val="center"/>
            <w:hideMark/>
          </w:tcPr>
          <w:p w14:paraId="71F9B9BD"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墙砖外墙；室内：毛坯房，水泥地面、墙面及顶部</w:t>
            </w:r>
          </w:p>
        </w:tc>
        <w:tc>
          <w:tcPr>
            <w:tcW w:w="1161" w:type="pct"/>
            <w:shd w:val="clear" w:color="auto" w:fill="auto"/>
            <w:vAlign w:val="center"/>
            <w:hideMark/>
          </w:tcPr>
          <w:p w14:paraId="14577F53"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BBC49C6"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空置，维护保养一般</w:t>
            </w:r>
          </w:p>
        </w:tc>
        <w:tc>
          <w:tcPr>
            <w:tcW w:w="1113" w:type="pct"/>
            <w:shd w:val="clear" w:color="auto" w:fill="auto"/>
            <w:vAlign w:val="center"/>
            <w:hideMark/>
          </w:tcPr>
          <w:p w14:paraId="01671ABC" w14:textId="77777777" w:rsidR="00FA600E" w:rsidRPr="006E4F22" w:rsidRDefault="00FA600E" w:rsidP="00FA600E">
            <w:pPr>
              <w:widowControl/>
              <w:jc w:val="center"/>
              <w:rPr>
                <w:rFonts w:ascii="宋体" w:hAnsi="宋体" w:cs="宋体"/>
                <w:kern w:val="0"/>
                <w:sz w:val="18"/>
                <w:szCs w:val="18"/>
              </w:rPr>
            </w:pPr>
            <w:r w:rsidRPr="006E4F22">
              <w:rPr>
                <w:rFonts w:ascii="宋体" w:hAnsi="宋体" w:cs="宋体" w:hint="eastAsia"/>
                <w:kern w:val="0"/>
                <w:sz w:val="18"/>
                <w:szCs w:val="18"/>
              </w:rPr>
              <w:t>平层布局，2室2厅1厨1卫</w:t>
            </w:r>
          </w:p>
        </w:tc>
      </w:tr>
    </w:tbl>
    <w:p w14:paraId="03DA9D71" w14:textId="77777777" w:rsidR="005328B2" w:rsidRPr="006E4F22" w:rsidRDefault="0001028B">
      <w:pPr>
        <w:numPr>
          <w:ilvl w:val="0"/>
          <w:numId w:val="6"/>
        </w:numPr>
        <w:spacing w:beforeLines="50" w:before="120" w:line="360" w:lineRule="auto"/>
        <w:ind w:firstLineChars="200" w:firstLine="482"/>
        <w:rPr>
          <w:rFonts w:ascii="宋体" w:hAnsi="宋体"/>
          <w:b/>
          <w:sz w:val="24"/>
          <w:szCs w:val="24"/>
        </w:rPr>
      </w:pPr>
      <w:r w:rsidRPr="006E4F22">
        <w:rPr>
          <w:rFonts w:ascii="宋体" w:hAnsi="宋体" w:hint="eastAsia"/>
          <w:b/>
          <w:sz w:val="24"/>
          <w:szCs w:val="24"/>
        </w:rPr>
        <w:t>土地实物状况</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9"/>
        <w:gridCol w:w="847"/>
        <w:gridCol w:w="751"/>
        <w:gridCol w:w="527"/>
        <w:gridCol w:w="851"/>
        <w:gridCol w:w="567"/>
        <w:gridCol w:w="1561"/>
        <w:gridCol w:w="2805"/>
      </w:tblGrid>
      <w:tr w:rsidR="006E4F22" w:rsidRPr="006E4F22" w14:paraId="0CE5E86C" w14:textId="77777777" w:rsidTr="00E42194">
        <w:trPr>
          <w:trHeight w:val="283"/>
        </w:trPr>
        <w:tc>
          <w:tcPr>
            <w:tcW w:w="5000" w:type="pct"/>
            <w:gridSpan w:val="8"/>
            <w:shd w:val="clear" w:color="auto" w:fill="auto"/>
            <w:tcMar>
              <w:top w:w="15" w:type="dxa"/>
              <w:left w:w="15" w:type="dxa"/>
              <w:bottom w:w="0" w:type="dxa"/>
              <w:right w:w="15" w:type="dxa"/>
            </w:tcMar>
            <w:vAlign w:val="center"/>
            <w:hideMark/>
          </w:tcPr>
          <w:bookmarkEnd w:id="46"/>
          <w:bookmarkEnd w:id="47"/>
          <w:bookmarkEnd w:id="48"/>
          <w:bookmarkEnd w:id="49"/>
          <w:p w14:paraId="1872F321" w14:textId="671A9F95" w:rsidR="00F84B68" w:rsidRPr="006E4F22" w:rsidRDefault="00F84B68" w:rsidP="00E42194">
            <w:pPr>
              <w:jc w:val="center"/>
              <w:rPr>
                <w:rFonts w:ascii="宋体" w:hAnsi="宋体" w:cs="宋体"/>
                <w:sz w:val="18"/>
                <w:szCs w:val="18"/>
              </w:rPr>
            </w:pPr>
            <w:r w:rsidRPr="006E4F22">
              <w:rPr>
                <w:rFonts w:hint="eastAsia"/>
                <w:sz w:val="18"/>
                <w:szCs w:val="18"/>
              </w:rPr>
              <w:t>土地基本状况</w:t>
            </w:r>
            <w:r w:rsidRPr="006E4F22">
              <w:rPr>
                <w:rFonts w:hint="eastAsia"/>
                <w:sz w:val="18"/>
                <w:szCs w:val="18"/>
              </w:rPr>
              <w:t>-</w:t>
            </w:r>
            <w:r w:rsidRPr="006E4F22">
              <w:rPr>
                <w:rFonts w:hint="eastAsia"/>
                <w:sz w:val="18"/>
                <w:szCs w:val="18"/>
              </w:rPr>
              <w:t>实物状况</w:t>
            </w:r>
          </w:p>
        </w:tc>
      </w:tr>
      <w:tr w:rsidR="006E4F22" w:rsidRPr="006E4F22" w14:paraId="6AE0F122" w14:textId="77777777" w:rsidTr="00E42194">
        <w:trPr>
          <w:trHeight w:val="567"/>
        </w:trPr>
        <w:tc>
          <w:tcPr>
            <w:tcW w:w="269" w:type="pct"/>
            <w:shd w:val="clear" w:color="auto" w:fill="auto"/>
            <w:tcMar>
              <w:top w:w="15" w:type="dxa"/>
              <w:left w:w="15" w:type="dxa"/>
              <w:bottom w:w="0" w:type="dxa"/>
              <w:right w:w="15" w:type="dxa"/>
            </w:tcMar>
            <w:vAlign w:val="center"/>
            <w:hideMark/>
          </w:tcPr>
          <w:p w14:paraId="6B1229E2" w14:textId="77777777" w:rsidR="00F84B68" w:rsidRPr="006E4F22" w:rsidRDefault="00F84B68" w:rsidP="00E42194">
            <w:pPr>
              <w:jc w:val="center"/>
              <w:rPr>
                <w:rFonts w:ascii="宋体" w:hAnsi="宋体" w:cs="宋体"/>
                <w:sz w:val="18"/>
                <w:szCs w:val="18"/>
              </w:rPr>
            </w:pPr>
            <w:r w:rsidRPr="006E4F22">
              <w:rPr>
                <w:rFonts w:hint="eastAsia"/>
                <w:sz w:val="18"/>
                <w:szCs w:val="18"/>
              </w:rPr>
              <w:t>序号</w:t>
            </w:r>
          </w:p>
        </w:tc>
        <w:tc>
          <w:tcPr>
            <w:tcW w:w="507" w:type="pct"/>
            <w:shd w:val="clear" w:color="auto" w:fill="auto"/>
            <w:tcMar>
              <w:top w:w="15" w:type="dxa"/>
              <w:left w:w="15" w:type="dxa"/>
              <w:bottom w:w="0" w:type="dxa"/>
              <w:right w:w="15" w:type="dxa"/>
            </w:tcMar>
            <w:vAlign w:val="center"/>
            <w:hideMark/>
          </w:tcPr>
          <w:p w14:paraId="32DDBB36" w14:textId="77777777" w:rsidR="00F84B68" w:rsidRPr="006E4F22" w:rsidRDefault="00F84B68" w:rsidP="00E42194">
            <w:pPr>
              <w:jc w:val="center"/>
              <w:rPr>
                <w:rFonts w:ascii="宋体" w:hAnsi="宋体" w:cs="宋体"/>
                <w:sz w:val="18"/>
                <w:szCs w:val="18"/>
              </w:rPr>
            </w:pPr>
            <w:r w:rsidRPr="006E4F22">
              <w:rPr>
                <w:rFonts w:hint="eastAsia"/>
                <w:sz w:val="18"/>
                <w:szCs w:val="18"/>
              </w:rPr>
              <w:t>实地查勘坐落</w:t>
            </w:r>
          </w:p>
        </w:tc>
        <w:tc>
          <w:tcPr>
            <w:tcW w:w="449" w:type="pct"/>
            <w:shd w:val="clear" w:color="auto" w:fill="auto"/>
            <w:tcMar>
              <w:top w:w="15" w:type="dxa"/>
              <w:left w:w="15" w:type="dxa"/>
              <w:bottom w:w="0" w:type="dxa"/>
              <w:right w:w="15" w:type="dxa"/>
            </w:tcMar>
            <w:vAlign w:val="center"/>
            <w:hideMark/>
          </w:tcPr>
          <w:p w14:paraId="7F63E70C" w14:textId="77777777" w:rsidR="00F84B68" w:rsidRPr="006E4F22" w:rsidRDefault="00F84B68" w:rsidP="00E42194">
            <w:pPr>
              <w:jc w:val="center"/>
              <w:rPr>
                <w:rFonts w:ascii="宋体" w:hAnsi="宋体" w:cs="宋体"/>
                <w:sz w:val="18"/>
                <w:szCs w:val="18"/>
              </w:rPr>
            </w:pPr>
            <w:r w:rsidRPr="006E4F22">
              <w:rPr>
                <w:rFonts w:hint="eastAsia"/>
                <w:sz w:val="18"/>
                <w:szCs w:val="18"/>
              </w:rPr>
              <w:t>土地面积</w:t>
            </w:r>
            <w:r w:rsidRPr="006E4F22">
              <w:rPr>
                <w:rFonts w:hint="eastAsia"/>
                <w:sz w:val="18"/>
                <w:szCs w:val="18"/>
              </w:rPr>
              <w:t>(</w:t>
            </w:r>
            <w:r w:rsidRPr="006E4F22">
              <w:rPr>
                <w:rFonts w:hint="eastAsia"/>
                <w:sz w:val="18"/>
                <w:szCs w:val="18"/>
              </w:rPr>
              <w:t>㎡</w:t>
            </w:r>
            <w:r w:rsidRPr="006E4F22">
              <w:rPr>
                <w:rFonts w:hint="eastAsia"/>
                <w:sz w:val="18"/>
                <w:szCs w:val="18"/>
              </w:rPr>
              <w:t>)</w:t>
            </w:r>
          </w:p>
        </w:tc>
        <w:tc>
          <w:tcPr>
            <w:tcW w:w="315" w:type="pct"/>
            <w:shd w:val="clear" w:color="auto" w:fill="auto"/>
            <w:tcMar>
              <w:top w:w="15" w:type="dxa"/>
              <w:left w:w="15" w:type="dxa"/>
              <w:bottom w:w="0" w:type="dxa"/>
              <w:right w:w="15" w:type="dxa"/>
            </w:tcMar>
            <w:vAlign w:val="center"/>
            <w:hideMark/>
          </w:tcPr>
          <w:p w14:paraId="36A3AECC" w14:textId="77777777" w:rsidR="00F84B68" w:rsidRPr="006E4F22" w:rsidRDefault="00F84B68" w:rsidP="00E42194">
            <w:pPr>
              <w:jc w:val="center"/>
              <w:rPr>
                <w:rFonts w:ascii="宋体" w:hAnsi="宋体" w:cs="宋体"/>
                <w:sz w:val="18"/>
                <w:szCs w:val="18"/>
              </w:rPr>
            </w:pPr>
            <w:r w:rsidRPr="006E4F22">
              <w:rPr>
                <w:rFonts w:hint="eastAsia"/>
                <w:sz w:val="18"/>
                <w:szCs w:val="18"/>
              </w:rPr>
              <w:t>形状</w:t>
            </w:r>
          </w:p>
        </w:tc>
        <w:tc>
          <w:tcPr>
            <w:tcW w:w="509" w:type="pct"/>
            <w:shd w:val="clear" w:color="auto" w:fill="auto"/>
            <w:tcMar>
              <w:top w:w="15" w:type="dxa"/>
              <w:left w:w="15" w:type="dxa"/>
              <w:bottom w:w="0" w:type="dxa"/>
              <w:right w:w="15" w:type="dxa"/>
            </w:tcMar>
            <w:vAlign w:val="center"/>
            <w:hideMark/>
          </w:tcPr>
          <w:p w14:paraId="4075901E" w14:textId="77777777" w:rsidR="00F84B68" w:rsidRPr="006E4F22" w:rsidRDefault="00F84B68" w:rsidP="00E42194">
            <w:pPr>
              <w:jc w:val="center"/>
              <w:rPr>
                <w:rFonts w:ascii="宋体" w:hAnsi="宋体" w:cs="宋体"/>
                <w:sz w:val="18"/>
                <w:szCs w:val="18"/>
              </w:rPr>
            </w:pPr>
            <w:r w:rsidRPr="006E4F22">
              <w:rPr>
                <w:rFonts w:hint="eastAsia"/>
                <w:sz w:val="18"/>
                <w:szCs w:val="18"/>
              </w:rPr>
              <w:t>地形地势</w:t>
            </w:r>
          </w:p>
        </w:tc>
        <w:tc>
          <w:tcPr>
            <w:tcW w:w="339" w:type="pct"/>
            <w:shd w:val="clear" w:color="auto" w:fill="auto"/>
            <w:tcMar>
              <w:top w:w="15" w:type="dxa"/>
              <w:left w:w="15" w:type="dxa"/>
              <w:bottom w:w="0" w:type="dxa"/>
              <w:right w:w="15" w:type="dxa"/>
            </w:tcMar>
            <w:vAlign w:val="center"/>
            <w:hideMark/>
          </w:tcPr>
          <w:p w14:paraId="792697BA" w14:textId="77777777" w:rsidR="00F84B68" w:rsidRPr="006E4F22" w:rsidRDefault="00F84B68" w:rsidP="00E42194">
            <w:pPr>
              <w:jc w:val="center"/>
              <w:rPr>
                <w:rFonts w:ascii="宋体" w:hAnsi="宋体" w:cs="宋体"/>
                <w:sz w:val="18"/>
                <w:szCs w:val="18"/>
              </w:rPr>
            </w:pPr>
            <w:r w:rsidRPr="006E4F22">
              <w:rPr>
                <w:rFonts w:hint="eastAsia"/>
                <w:sz w:val="18"/>
                <w:szCs w:val="18"/>
              </w:rPr>
              <w:t>地质土壤</w:t>
            </w:r>
          </w:p>
        </w:tc>
        <w:tc>
          <w:tcPr>
            <w:tcW w:w="934" w:type="pct"/>
            <w:shd w:val="clear" w:color="auto" w:fill="auto"/>
            <w:tcMar>
              <w:top w:w="15" w:type="dxa"/>
              <w:left w:w="15" w:type="dxa"/>
              <w:bottom w:w="0" w:type="dxa"/>
              <w:right w:w="15" w:type="dxa"/>
            </w:tcMar>
            <w:vAlign w:val="center"/>
            <w:hideMark/>
          </w:tcPr>
          <w:p w14:paraId="5897A9B0" w14:textId="77777777" w:rsidR="00F84B68" w:rsidRPr="006E4F22" w:rsidRDefault="00F84B68" w:rsidP="00E42194">
            <w:pPr>
              <w:jc w:val="center"/>
              <w:rPr>
                <w:rFonts w:ascii="宋体" w:hAnsi="宋体" w:cs="宋体"/>
                <w:sz w:val="18"/>
                <w:szCs w:val="18"/>
              </w:rPr>
            </w:pPr>
            <w:r w:rsidRPr="006E4F22">
              <w:rPr>
                <w:rFonts w:hint="eastAsia"/>
                <w:sz w:val="18"/>
                <w:szCs w:val="18"/>
              </w:rPr>
              <w:t>实际查勘所在小区四至</w:t>
            </w:r>
          </w:p>
        </w:tc>
        <w:tc>
          <w:tcPr>
            <w:tcW w:w="1678" w:type="pct"/>
            <w:shd w:val="clear" w:color="auto" w:fill="auto"/>
            <w:tcMar>
              <w:top w:w="15" w:type="dxa"/>
              <w:left w:w="15" w:type="dxa"/>
              <w:bottom w:w="0" w:type="dxa"/>
              <w:right w:w="15" w:type="dxa"/>
            </w:tcMar>
            <w:vAlign w:val="center"/>
            <w:hideMark/>
          </w:tcPr>
          <w:p w14:paraId="4D55AD2A" w14:textId="77777777" w:rsidR="00F84B68" w:rsidRPr="006E4F22" w:rsidRDefault="00F84B68" w:rsidP="00E42194">
            <w:pPr>
              <w:jc w:val="center"/>
              <w:rPr>
                <w:rFonts w:ascii="宋体" w:hAnsi="宋体" w:cs="宋体"/>
                <w:sz w:val="18"/>
                <w:szCs w:val="18"/>
              </w:rPr>
            </w:pPr>
            <w:r w:rsidRPr="006E4F22">
              <w:rPr>
                <w:rFonts w:hint="eastAsia"/>
                <w:sz w:val="18"/>
                <w:szCs w:val="18"/>
              </w:rPr>
              <w:t>开发程度</w:t>
            </w:r>
          </w:p>
        </w:tc>
      </w:tr>
      <w:tr w:rsidR="006E4F22" w:rsidRPr="006E4F22" w14:paraId="1332BD90" w14:textId="77777777" w:rsidTr="00E42194">
        <w:trPr>
          <w:trHeight w:val="675"/>
        </w:trPr>
        <w:tc>
          <w:tcPr>
            <w:tcW w:w="269" w:type="pct"/>
            <w:shd w:val="clear" w:color="auto" w:fill="auto"/>
            <w:tcMar>
              <w:top w:w="15" w:type="dxa"/>
              <w:left w:w="15" w:type="dxa"/>
              <w:bottom w:w="0" w:type="dxa"/>
              <w:right w:w="15" w:type="dxa"/>
            </w:tcMar>
            <w:vAlign w:val="center"/>
            <w:hideMark/>
          </w:tcPr>
          <w:p w14:paraId="528F8D20" w14:textId="77777777" w:rsidR="00F84B68" w:rsidRPr="006E4F22" w:rsidRDefault="00F84B68" w:rsidP="00E42194">
            <w:pPr>
              <w:jc w:val="center"/>
              <w:rPr>
                <w:rFonts w:ascii="宋体" w:hAnsi="宋体" w:cs="宋体"/>
                <w:sz w:val="18"/>
                <w:szCs w:val="18"/>
              </w:rPr>
            </w:pPr>
            <w:r w:rsidRPr="006E4F22">
              <w:rPr>
                <w:rFonts w:hint="eastAsia"/>
                <w:sz w:val="18"/>
                <w:szCs w:val="18"/>
              </w:rPr>
              <w:t>1</w:t>
            </w:r>
          </w:p>
        </w:tc>
        <w:tc>
          <w:tcPr>
            <w:tcW w:w="507" w:type="pct"/>
            <w:shd w:val="clear" w:color="auto" w:fill="auto"/>
            <w:tcMar>
              <w:top w:w="15" w:type="dxa"/>
              <w:left w:w="15" w:type="dxa"/>
              <w:bottom w:w="0" w:type="dxa"/>
              <w:right w:w="15" w:type="dxa"/>
            </w:tcMar>
            <w:vAlign w:val="center"/>
            <w:hideMark/>
          </w:tcPr>
          <w:p w14:paraId="6825F47E" w14:textId="77777777" w:rsidR="00F84B68" w:rsidRPr="006E4F22" w:rsidRDefault="00F84B68" w:rsidP="00E42194">
            <w:pPr>
              <w:jc w:val="center"/>
              <w:rPr>
                <w:rFonts w:ascii="宋体" w:hAnsi="宋体" w:cs="宋体"/>
                <w:sz w:val="20"/>
              </w:rPr>
            </w:pPr>
            <w:r w:rsidRPr="006E4F22">
              <w:rPr>
                <w:rFonts w:hint="eastAsia"/>
                <w:sz w:val="20"/>
              </w:rPr>
              <w:t>攀枝花东区新盛路</w:t>
            </w:r>
            <w:r w:rsidRPr="006E4F22">
              <w:rPr>
                <w:rFonts w:hint="eastAsia"/>
                <w:sz w:val="20"/>
              </w:rPr>
              <w:t>6</w:t>
            </w:r>
            <w:r w:rsidRPr="006E4F22">
              <w:rPr>
                <w:rFonts w:hint="eastAsia"/>
                <w:sz w:val="20"/>
              </w:rPr>
              <w:t>号“半山康城”</w:t>
            </w:r>
          </w:p>
        </w:tc>
        <w:tc>
          <w:tcPr>
            <w:tcW w:w="449" w:type="pct"/>
            <w:shd w:val="clear" w:color="auto" w:fill="auto"/>
            <w:tcMar>
              <w:top w:w="15" w:type="dxa"/>
              <w:left w:w="15" w:type="dxa"/>
              <w:bottom w:w="0" w:type="dxa"/>
              <w:right w:w="15" w:type="dxa"/>
            </w:tcMar>
            <w:vAlign w:val="center"/>
            <w:hideMark/>
          </w:tcPr>
          <w:p w14:paraId="132166E2" w14:textId="2759CFA9" w:rsidR="00F84B68" w:rsidRPr="006E4F22" w:rsidRDefault="00F84B68" w:rsidP="00E42194">
            <w:pPr>
              <w:jc w:val="center"/>
              <w:rPr>
                <w:rFonts w:ascii="宋体" w:hAnsi="宋体" w:cs="宋体"/>
                <w:sz w:val="18"/>
                <w:szCs w:val="18"/>
              </w:rPr>
            </w:pPr>
            <w:r w:rsidRPr="006E4F22">
              <w:rPr>
                <w:rFonts w:hint="eastAsia"/>
                <w:sz w:val="18"/>
                <w:szCs w:val="18"/>
              </w:rPr>
              <w:t>24,837.86</w:t>
            </w:r>
          </w:p>
        </w:tc>
        <w:tc>
          <w:tcPr>
            <w:tcW w:w="315" w:type="pct"/>
            <w:shd w:val="clear" w:color="auto" w:fill="auto"/>
            <w:tcMar>
              <w:top w:w="15" w:type="dxa"/>
              <w:left w:w="15" w:type="dxa"/>
              <w:bottom w:w="0" w:type="dxa"/>
              <w:right w:w="15" w:type="dxa"/>
            </w:tcMar>
            <w:vAlign w:val="center"/>
            <w:hideMark/>
          </w:tcPr>
          <w:p w14:paraId="0374AF2B" w14:textId="77777777" w:rsidR="00F84B68" w:rsidRPr="006E4F22" w:rsidRDefault="00F84B68" w:rsidP="00E42194">
            <w:pPr>
              <w:jc w:val="center"/>
              <w:rPr>
                <w:rFonts w:ascii="宋体" w:hAnsi="宋体" w:cs="宋体"/>
                <w:sz w:val="18"/>
                <w:szCs w:val="18"/>
              </w:rPr>
            </w:pPr>
            <w:r w:rsidRPr="006E4F22">
              <w:rPr>
                <w:rFonts w:hint="eastAsia"/>
                <w:sz w:val="18"/>
                <w:szCs w:val="18"/>
              </w:rPr>
              <w:t>较规则</w:t>
            </w:r>
          </w:p>
        </w:tc>
        <w:tc>
          <w:tcPr>
            <w:tcW w:w="509" w:type="pct"/>
            <w:shd w:val="clear" w:color="auto" w:fill="auto"/>
            <w:tcMar>
              <w:top w:w="15" w:type="dxa"/>
              <w:left w:w="15" w:type="dxa"/>
              <w:bottom w:w="0" w:type="dxa"/>
              <w:right w:w="15" w:type="dxa"/>
            </w:tcMar>
            <w:vAlign w:val="center"/>
            <w:hideMark/>
          </w:tcPr>
          <w:p w14:paraId="2E70A78A" w14:textId="77777777" w:rsidR="00F84B68" w:rsidRPr="006E4F22" w:rsidRDefault="00F84B68" w:rsidP="00E42194">
            <w:pPr>
              <w:jc w:val="center"/>
              <w:rPr>
                <w:rFonts w:ascii="宋体" w:hAnsi="宋体" w:cs="宋体"/>
                <w:sz w:val="18"/>
                <w:szCs w:val="18"/>
              </w:rPr>
            </w:pPr>
            <w:r w:rsidRPr="006E4F22">
              <w:rPr>
                <w:rFonts w:hint="eastAsia"/>
                <w:sz w:val="18"/>
                <w:szCs w:val="18"/>
              </w:rPr>
              <w:t>属山地地形，周边地势起伏较大</w:t>
            </w:r>
          </w:p>
        </w:tc>
        <w:tc>
          <w:tcPr>
            <w:tcW w:w="339" w:type="pct"/>
            <w:shd w:val="clear" w:color="auto" w:fill="auto"/>
            <w:tcMar>
              <w:top w:w="15" w:type="dxa"/>
              <w:left w:w="15" w:type="dxa"/>
              <w:bottom w:w="0" w:type="dxa"/>
              <w:right w:w="15" w:type="dxa"/>
            </w:tcMar>
            <w:vAlign w:val="center"/>
            <w:hideMark/>
          </w:tcPr>
          <w:p w14:paraId="32D82556" w14:textId="77777777" w:rsidR="00F84B68" w:rsidRPr="006E4F22" w:rsidRDefault="00F84B68" w:rsidP="00E42194">
            <w:pPr>
              <w:jc w:val="center"/>
              <w:rPr>
                <w:rFonts w:ascii="宋体" w:hAnsi="宋体" w:cs="宋体"/>
                <w:sz w:val="18"/>
                <w:szCs w:val="18"/>
              </w:rPr>
            </w:pPr>
            <w:r w:rsidRPr="006E4F22">
              <w:rPr>
                <w:rFonts w:hint="eastAsia"/>
                <w:sz w:val="18"/>
                <w:szCs w:val="18"/>
              </w:rPr>
              <w:t>土壤地质条件一般</w:t>
            </w:r>
          </w:p>
        </w:tc>
        <w:tc>
          <w:tcPr>
            <w:tcW w:w="934" w:type="pct"/>
            <w:shd w:val="clear" w:color="auto" w:fill="auto"/>
            <w:tcMar>
              <w:top w:w="15" w:type="dxa"/>
              <w:left w:w="15" w:type="dxa"/>
              <w:bottom w:w="0" w:type="dxa"/>
              <w:right w:w="15" w:type="dxa"/>
            </w:tcMar>
            <w:vAlign w:val="center"/>
            <w:hideMark/>
          </w:tcPr>
          <w:p w14:paraId="291D23AB" w14:textId="77777777" w:rsidR="00F84B68" w:rsidRPr="006E4F22" w:rsidRDefault="00F84B68" w:rsidP="00E42194">
            <w:pPr>
              <w:jc w:val="center"/>
              <w:rPr>
                <w:rFonts w:ascii="宋体" w:hAnsi="宋体" w:cs="宋体"/>
                <w:sz w:val="18"/>
                <w:szCs w:val="18"/>
              </w:rPr>
            </w:pPr>
            <w:r w:rsidRPr="006E4F22">
              <w:rPr>
                <w:rFonts w:hint="eastAsia"/>
                <w:sz w:val="18"/>
                <w:szCs w:val="18"/>
              </w:rPr>
              <w:t>东至公园</w:t>
            </w:r>
            <w:r w:rsidRPr="006E4F22">
              <w:rPr>
                <w:rFonts w:hint="eastAsia"/>
                <w:sz w:val="18"/>
                <w:szCs w:val="18"/>
              </w:rPr>
              <w:br/>
            </w:r>
            <w:r w:rsidRPr="006E4F22">
              <w:rPr>
                <w:rFonts w:hint="eastAsia"/>
                <w:sz w:val="18"/>
                <w:szCs w:val="18"/>
              </w:rPr>
              <w:t>西至攀枝花学院</w:t>
            </w:r>
            <w:r w:rsidRPr="006E4F22">
              <w:rPr>
                <w:rFonts w:hint="eastAsia"/>
                <w:sz w:val="18"/>
                <w:szCs w:val="18"/>
              </w:rPr>
              <w:br/>
            </w:r>
            <w:r w:rsidRPr="006E4F22">
              <w:rPr>
                <w:rFonts w:hint="eastAsia"/>
                <w:sz w:val="18"/>
                <w:szCs w:val="18"/>
              </w:rPr>
              <w:t>南至道路</w:t>
            </w:r>
            <w:r w:rsidRPr="006E4F22">
              <w:rPr>
                <w:rFonts w:hint="eastAsia"/>
                <w:sz w:val="18"/>
                <w:szCs w:val="18"/>
              </w:rPr>
              <w:br/>
            </w:r>
            <w:r w:rsidRPr="006E4F22">
              <w:rPr>
                <w:rFonts w:hint="eastAsia"/>
                <w:sz w:val="18"/>
                <w:szCs w:val="18"/>
              </w:rPr>
              <w:t>北至攀枝花学院</w:t>
            </w:r>
          </w:p>
        </w:tc>
        <w:tc>
          <w:tcPr>
            <w:tcW w:w="1678" w:type="pct"/>
            <w:shd w:val="clear" w:color="auto" w:fill="auto"/>
            <w:tcMar>
              <w:top w:w="15" w:type="dxa"/>
              <w:left w:w="15" w:type="dxa"/>
              <w:bottom w:w="0" w:type="dxa"/>
              <w:right w:w="15" w:type="dxa"/>
            </w:tcMar>
            <w:vAlign w:val="center"/>
            <w:hideMark/>
          </w:tcPr>
          <w:p w14:paraId="5DEE1F47" w14:textId="3B805931" w:rsidR="00F84B68" w:rsidRPr="006E4F22" w:rsidRDefault="00F84B68" w:rsidP="00E42194">
            <w:pPr>
              <w:jc w:val="center"/>
              <w:rPr>
                <w:rFonts w:ascii="宋体" w:hAnsi="宋体" w:cs="宋体"/>
                <w:sz w:val="18"/>
                <w:szCs w:val="18"/>
              </w:rPr>
            </w:pPr>
            <w:r w:rsidRPr="006E4F22">
              <w:rPr>
                <w:rFonts w:hint="eastAsia"/>
                <w:sz w:val="18"/>
                <w:szCs w:val="18"/>
              </w:rPr>
              <w:t>宗地外“六通”</w:t>
            </w:r>
            <w:r w:rsidRPr="006E4F22">
              <w:rPr>
                <w:rFonts w:hint="eastAsia"/>
                <w:sz w:val="18"/>
                <w:szCs w:val="18"/>
              </w:rPr>
              <w:t>(</w:t>
            </w:r>
            <w:r w:rsidRPr="006E4F22">
              <w:rPr>
                <w:rFonts w:hint="eastAsia"/>
                <w:sz w:val="18"/>
                <w:szCs w:val="18"/>
              </w:rPr>
              <w:t>通路、通上水、通下水、通电、通讯、通气</w:t>
            </w:r>
            <w:r w:rsidRPr="006E4F22">
              <w:rPr>
                <w:rFonts w:hint="eastAsia"/>
                <w:sz w:val="18"/>
                <w:szCs w:val="18"/>
              </w:rPr>
              <w:t>)</w:t>
            </w:r>
            <w:r w:rsidRPr="006E4F22">
              <w:rPr>
                <w:rFonts w:hint="eastAsia"/>
                <w:sz w:val="18"/>
                <w:szCs w:val="18"/>
              </w:rPr>
              <w:t>；宗地内“六通一平”</w:t>
            </w:r>
            <w:r w:rsidRPr="006E4F22">
              <w:rPr>
                <w:rFonts w:hint="eastAsia"/>
                <w:sz w:val="18"/>
                <w:szCs w:val="18"/>
              </w:rPr>
              <w:t>(</w:t>
            </w:r>
            <w:r w:rsidRPr="006E4F22">
              <w:rPr>
                <w:rFonts w:hint="eastAsia"/>
                <w:sz w:val="18"/>
                <w:szCs w:val="18"/>
              </w:rPr>
              <w:t>通路、通上水、通下水、通电、通讯、通气，场地平整</w:t>
            </w:r>
            <w:r w:rsidRPr="006E4F22">
              <w:rPr>
                <w:rFonts w:hint="eastAsia"/>
                <w:sz w:val="18"/>
                <w:szCs w:val="18"/>
              </w:rPr>
              <w:t>)</w:t>
            </w:r>
          </w:p>
        </w:tc>
      </w:tr>
    </w:tbl>
    <w:p w14:paraId="4A0413E1" w14:textId="1C9EFDD4" w:rsidR="005328B2" w:rsidRPr="006E4F22" w:rsidRDefault="00F84B68">
      <w:pPr>
        <w:spacing w:beforeLines="50" w:before="120" w:line="360" w:lineRule="auto"/>
        <w:ind w:firstLineChars="200" w:firstLine="482"/>
        <w:rPr>
          <w:rFonts w:ascii="宋体" w:hAnsi="宋体" w:cs="宋体"/>
          <w:b/>
          <w:sz w:val="24"/>
          <w:szCs w:val="24"/>
        </w:rPr>
      </w:pPr>
      <w:r w:rsidRPr="006E4F22">
        <w:rPr>
          <w:rFonts w:ascii="宋体" w:hAnsi="宋体" w:cs="宋体" w:hint="eastAsia"/>
          <w:b/>
          <w:sz w:val="24"/>
          <w:szCs w:val="24"/>
        </w:rPr>
        <w:t xml:space="preserve"> </w:t>
      </w:r>
      <w:r w:rsidR="0001028B" w:rsidRPr="006E4F22">
        <w:rPr>
          <w:rFonts w:ascii="宋体" w:hAnsi="宋体" w:cs="宋体" w:hint="eastAsia"/>
          <w:b/>
          <w:sz w:val="24"/>
          <w:szCs w:val="24"/>
        </w:rPr>
        <w:t>3.估价对象区位状况</w:t>
      </w:r>
    </w:p>
    <w:p w14:paraId="197B694B"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(1)位置</w:t>
      </w:r>
    </w:p>
    <w:p w14:paraId="2E8331D2" w14:textId="0A41B4BC"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估价对象坐落于</w:t>
      </w:r>
      <w:r w:rsidR="00BE4020" w:rsidRPr="006E4F22">
        <w:rPr>
          <w:rFonts w:ascii="宋体" w:hAnsi="宋体" w:hint="eastAsia"/>
          <w:sz w:val="24"/>
          <w:szCs w:val="24"/>
        </w:rPr>
        <w:t>攀枝花市东区新盛路</w:t>
      </w:r>
      <w:r w:rsidRPr="006E4F22">
        <w:rPr>
          <w:rFonts w:ascii="宋体" w:hAnsi="宋体" w:hint="eastAsia"/>
          <w:snapToGrid w:val="0"/>
          <w:kern w:val="0"/>
          <w:sz w:val="24"/>
          <w:szCs w:val="24"/>
        </w:rPr>
        <w:t>，</w:t>
      </w:r>
      <w:r w:rsidR="00AB19FA" w:rsidRPr="006E4F22">
        <w:rPr>
          <w:rFonts w:ascii="宋体" w:hAnsi="宋体" w:hint="eastAsia"/>
          <w:snapToGrid w:val="0"/>
          <w:kern w:val="0"/>
          <w:sz w:val="24"/>
          <w:szCs w:val="24"/>
        </w:rPr>
        <w:t>所在小区为“</w:t>
      </w:r>
      <w:r w:rsidR="00BE4020" w:rsidRPr="006E4F22">
        <w:rPr>
          <w:rFonts w:ascii="宋体" w:hAnsi="宋体" w:hint="eastAsia"/>
          <w:snapToGrid w:val="0"/>
          <w:kern w:val="0"/>
          <w:sz w:val="24"/>
          <w:szCs w:val="24"/>
        </w:rPr>
        <w:t>半山康城</w:t>
      </w:r>
      <w:r w:rsidR="00AB19FA" w:rsidRPr="006E4F22">
        <w:rPr>
          <w:rFonts w:ascii="宋体" w:hAnsi="宋体" w:hint="eastAsia"/>
          <w:snapToGrid w:val="0"/>
          <w:kern w:val="0"/>
          <w:sz w:val="24"/>
          <w:szCs w:val="24"/>
        </w:rPr>
        <w:t>”，</w:t>
      </w:r>
      <w:r w:rsidR="003A57B8" w:rsidRPr="006E4F22">
        <w:rPr>
          <w:rFonts w:ascii="宋体" w:hAnsi="宋体" w:hint="eastAsia"/>
          <w:snapToGrid w:val="0"/>
          <w:kern w:val="0"/>
          <w:sz w:val="24"/>
          <w:szCs w:val="24"/>
        </w:rPr>
        <w:t>位于</w:t>
      </w:r>
      <w:r w:rsidR="00E42194" w:rsidRPr="006E4F22">
        <w:rPr>
          <w:rFonts w:ascii="宋体" w:hAnsi="宋体" w:hint="eastAsia"/>
          <w:snapToGrid w:val="0"/>
          <w:kern w:val="0"/>
          <w:sz w:val="24"/>
          <w:szCs w:val="24"/>
        </w:rPr>
        <w:t>1幢</w:t>
      </w:r>
      <w:r w:rsidR="00546314" w:rsidRPr="006E4F22">
        <w:rPr>
          <w:rFonts w:ascii="宋体" w:hAnsi="宋体" w:hint="eastAsia"/>
          <w:snapToGrid w:val="0"/>
          <w:kern w:val="0"/>
          <w:sz w:val="24"/>
          <w:szCs w:val="24"/>
        </w:rPr>
        <w:t>，</w:t>
      </w:r>
      <w:r w:rsidRPr="006E4F22">
        <w:rPr>
          <w:rFonts w:ascii="宋体" w:hAnsi="宋体" w:hint="eastAsia"/>
          <w:snapToGrid w:val="0"/>
          <w:kern w:val="0"/>
          <w:sz w:val="24"/>
          <w:szCs w:val="24"/>
        </w:rPr>
        <w:t>其具体位置详见附件“估价对象位置图”。</w:t>
      </w:r>
    </w:p>
    <w:p w14:paraId="7A1B1B61"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(2)交通</w:t>
      </w:r>
    </w:p>
    <w:p w14:paraId="7CF64D1F" w14:textId="73D262BA"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估价对象位于</w:t>
      </w:r>
      <w:r w:rsidR="00BE4020" w:rsidRPr="006E4F22">
        <w:rPr>
          <w:rFonts w:ascii="宋体" w:hAnsi="宋体" w:hint="eastAsia"/>
          <w:sz w:val="24"/>
          <w:szCs w:val="24"/>
        </w:rPr>
        <w:t>攀枝花市东区新盛路</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机场路</w:t>
      </w:r>
      <w:r w:rsidRPr="006E4F22">
        <w:rPr>
          <w:rFonts w:ascii="宋体" w:hAnsi="宋体" w:hint="eastAsia"/>
          <w:snapToGrid w:val="0"/>
          <w:kern w:val="0"/>
          <w:sz w:val="24"/>
          <w:szCs w:val="24"/>
        </w:rPr>
        <w:t>等构成区域主要道路，道路通达度</w:t>
      </w:r>
      <w:r w:rsidR="00BE4020" w:rsidRPr="006E4F22">
        <w:rPr>
          <w:rFonts w:ascii="宋体" w:hAnsi="宋体" w:hint="eastAsia"/>
          <w:snapToGrid w:val="0"/>
          <w:kern w:val="0"/>
          <w:sz w:val="24"/>
          <w:szCs w:val="24"/>
        </w:rPr>
        <w:t>一般</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距离公交站较近，有5路以上公交车途经，距离攀枝花长途汽车站约3公里，距离攀枝花保安</w:t>
      </w:r>
      <w:proofErr w:type="gramStart"/>
      <w:r w:rsidR="00BE4020" w:rsidRPr="006E4F22">
        <w:rPr>
          <w:rFonts w:ascii="宋体" w:hAnsi="宋体" w:hint="eastAsia"/>
          <w:snapToGrid w:val="0"/>
          <w:kern w:val="0"/>
          <w:sz w:val="24"/>
          <w:szCs w:val="24"/>
        </w:rPr>
        <w:t>营机场</w:t>
      </w:r>
      <w:proofErr w:type="gramEnd"/>
      <w:r w:rsidR="00BE4020" w:rsidRPr="006E4F22">
        <w:rPr>
          <w:rFonts w:ascii="宋体" w:hAnsi="宋体" w:hint="eastAsia"/>
          <w:snapToGrid w:val="0"/>
          <w:kern w:val="0"/>
          <w:sz w:val="24"/>
          <w:szCs w:val="24"/>
        </w:rPr>
        <w:t>约8公里，交通便捷度较优</w:t>
      </w:r>
      <w:r w:rsidRPr="006E4F22">
        <w:rPr>
          <w:rFonts w:ascii="宋体" w:hAnsi="宋体" w:hint="eastAsia"/>
          <w:snapToGrid w:val="0"/>
          <w:kern w:val="0"/>
          <w:sz w:val="24"/>
          <w:szCs w:val="24"/>
        </w:rPr>
        <w:t>。估价对象所在区域无交通管制，</w:t>
      </w:r>
      <w:r w:rsidR="00D05981" w:rsidRPr="006E4F22">
        <w:rPr>
          <w:rFonts w:ascii="宋体" w:hAnsi="宋体" w:hint="eastAsia"/>
          <w:snapToGrid w:val="0"/>
          <w:kern w:val="0"/>
          <w:sz w:val="24"/>
          <w:szCs w:val="24"/>
        </w:rPr>
        <w:t>估价对象</w:t>
      </w:r>
      <w:r w:rsidR="00BE4020" w:rsidRPr="006E4F22">
        <w:rPr>
          <w:rFonts w:ascii="宋体" w:hAnsi="宋体" w:hint="eastAsia"/>
          <w:snapToGrid w:val="0"/>
          <w:kern w:val="0"/>
          <w:sz w:val="24"/>
          <w:szCs w:val="24"/>
        </w:rPr>
        <w:t>有专用地下停车场，停车位数量较多</w:t>
      </w:r>
      <w:r w:rsidR="004B1CD6" w:rsidRPr="006E4F22">
        <w:rPr>
          <w:rFonts w:ascii="宋体" w:hAnsi="宋体" w:hint="eastAsia"/>
          <w:snapToGrid w:val="0"/>
          <w:kern w:val="0"/>
          <w:sz w:val="24"/>
          <w:szCs w:val="24"/>
        </w:rPr>
        <w:t>，</w:t>
      </w:r>
      <w:r w:rsidRPr="006E4F22">
        <w:rPr>
          <w:rFonts w:ascii="宋体" w:hAnsi="宋体" w:hint="eastAsia"/>
          <w:snapToGrid w:val="0"/>
          <w:kern w:val="0"/>
          <w:sz w:val="24"/>
          <w:szCs w:val="24"/>
        </w:rPr>
        <w:t>停车便利</w:t>
      </w:r>
      <w:r w:rsidRPr="006E4F22">
        <w:rPr>
          <w:rFonts w:ascii="宋体" w:hAnsi="宋体" w:hint="eastAsia"/>
          <w:sz w:val="24"/>
          <w:szCs w:val="24"/>
        </w:rPr>
        <w:t>度</w:t>
      </w:r>
      <w:r w:rsidR="00BE4020" w:rsidRPr="006E4F22">
        <w:rPr>
          <w:rFonts w:ascii="宋体" w:hAnsi="宋体" w:hint="eastAsia"/>
          <w:sz w:val="24"/>
          <w:szCs w:val="24"/>
        </w:rPr>
        <w:t>优</w:t>
      </w:r>
      <w:r w:rsidRPr="006E4F22">
        <w:rPr>
          <w:rFonts w:ascii="宋体" w:hAnsi="宋体" w:hint="eastAsia"/>
          <w:sz w:val="24"/>
          <w:szCs w:val="24"/>
        </w:rPr>
        <w:t>。</w:t>
      </w:r>
    </w:p>
    <w:p w14:paraId="0FF9AC41"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 xml:space="preserve"> (3)环境条件</w:t>
      </w:r>
    </w:p>
    <w:p w14:paraId="7851F52E" w14:textId="6E33806A"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自然环境：</w:t>
      </w:r>
      <w:r w:rsidRPr="006E4F22">
        <w:rPr>
          <w:rFonts w:ascii="宋体" w:hAnsi="宋体" w:hint="eastAsia"/>
          <w:sz w:val="24"/>
        </w:rPr>
        <w:t>估价对象位于</w:t>
      </w:r>
      <w:r w:rsidR="00BE4020" w:rsidRPr="006E4F22">
        <w:rPr>
          <w:rFonts w:ascii="宋体" w:hAnsi="宋体" w:hint="eastAsia"/>
          <w:snapToGrid w:val="0"/>
          <w:kern w:val="0"/>
          <w:sz w:val="24"/>
          <w:szCs w:val="24"/>
        </w:rPr>
        <w:t>攀枝花市东区新盛路</w:t>
      </w:r>
      <w:r w:rsidRPr="006E4F22">
        <w:rPr>
          <w:rFonts w:ascii="宋体" w:hAnsi="宋体" w:hint="eastAsia"/>
          <w:snapToGrid w:val="0"/>
          <w:kern w:val="0"/>
          <w:sz w:val="24"/>
          <w:szCs w:val="24"/>
        </w:rPr>
        <w:t>，无空气、噪声、水、固体废物等污染，环境卫生状况较好。</w:t>
      </w:r>
    </w:p>
    <w:p w14:paraId="7B37CF0F" w14:textId="1276ECEC"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人文环境：</w:t>
      </w:r>
      <w:r w:rsidR="00D05981" w:rsidRPr="006E4F22">
        <w:rPr>
          <w:rFonts w:ascii="宋体" w:hAnsi="宋体" w:hint="eastAsia"/>
          <w:snapToGrid w:val="0"/>
          <w:kern w:val="0"/>
          <w:sz w:val="24"/>
          <w:szCs w:val="24"/>
        </w:rPr>
        <w:t>估价对象靠近攀枝花学院及</w:t>
      </w:r>
      <w:r w:rsidR="00BE4020" w:rsidRPr="006E4F22">
        <w:rPr>
          <w:rFonts w:ascii="宋体" w:hAnsi="宋体" w:hint="eastAsia"/>
          <w:snapToGrid w:val="0"/>
          <w:kern w:val="0"/>
          <w:sz w:val="24"/>
          <w:szCs w:val="24"/>
        </w:rPr>
        <w:t>东区人民法院</w:t>
      </w:r>
      <w:r w:rsidR="00D05981" w:rsidRPr="006E4F22">
        <w:rPr>
          <w:rFonts w:ascii="宋体" w:hAnsi="宋体" w:hint="eastAsia"/>
          <w:snapToGrid w:val="0"/>
          <w:kern w:val="0"/>
          <w:sz w:val="24"/>
          <w:szCs w:val="24"/>
        </w:rPr>
        <w:t>，治安状况较好，人文环境较好</w:t>
      </w:r>
      <w:r w:rsidRPr="006E4F22">
        <w:rPr>
          <w:rFonts w:ascii="宋体" w:hAnsi="宋体" w:hint="eastAsia"/>
          <w:snapToGrid w:val="0"/>
          <w:kern w:val="0"/>
          <w:sz w:val="24"/>
          <w:szCs w:val="24"/>
        </w:rPr>
        <w:t>。</w:t>
      </w:r>
    </w:p>
    <w:p w14:paraId="270F5B47" w14:textId="4816F4D0"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周边景观：</w:t>
      </w:r>
      <w:r w:rsidR="00BE4020" w:rsidRPr="006E4F22">
        <w:rPr>
          <w:rFonts w:ascii="宋体" w:hAnsi="宋体" w:hint="eastAsia"/>
          <w:snapToGrid w:val="0"/>
          <w:kern w:val="0"/>
          <w:sz w:val="24"/>
          <w:szCs w:val="24"/>
        </w:rPr>
        <w:t>小区</w:t>
      </w:r>
      <w:proofErr w:type="gramStart"/>
      <w:r w:rsidR="00BE4020" w:rsidRPr="006E4F22">
        <w:rPr>
          <w:rFonts w:ascii="宋体" w:hAnsi="宋体" w:hint="eastAsia"/>
          <w:snapToGrid w:val="0"/>
          <w:kern w:val="0"/>
          <w:sz w:val="24"/>
          <w:szCs w:val="24"/>
        </w:rPr>
        <w:t>傍</w:t>
      </w:r>
      <w:proofErr w:type="gramEnd"/>
      <w:r w:rsidR="00BE4020" w:rsidRPr="006E4F22">
        <w:rPr>
          <w:rFonts w:ascii="宋体" w:hAnsi="宋体" w:hint="eastAsia"/>
          <w:snapToGrid w:val="0"/>
          <w:kern w:val="0"/>
          <w:sz w:val="24"/>
          <w:szCs w:val="24"/>
        </w:rPr>
        <w:t>攀枝花公园，毗邻金沙江，绿化水平较高</w:t>
      </w:r>
      <w:r w:rsidR="00546314" w:rsidRPr="006E4F22">
        <w:rPr>
          <w:rFonts w:ascii="宋体" w:hAnsi="宋体" w:hint="eastAsia"/>
          <w:snapToGrid w:val="0"/>
          <w:kern w:val="0"/>
          <w:sz w:val="24"/>
          <w:szCs w:val="24"/>
        </w:rPr>
        <w:t>，</w:t>
      </w:r>
      <w:r w:rsidR="00546314" w:rsidRPr="006E4F22">
        <w:rPr>
          <w:rFonts w:ascii="宋体" w:hAnsi="宋体" w:hint="eastAsia"/>
          <w:sz w:val="24"/>
          <w:szCs w:val="24"/>
        </w:rPr>
        <w:t>周边景观</w:t>
      </w:r>
      <w:r w:rsidR="00D05981" w:rsidRPr="006E4F22">
        <w:rPr>
          <w:rFonts w:ascii="宋体" w:hAnsi="宋体" w:hint="eastAsia"/>
          <w:sz w:val="24"/>
          <w:szCs w:val="24"/>
        </w:rPr>
        <w:t>较</w:t>
      </w:r>
      <w:r w:rsidR="00546314" w:rsidRPr="006E4F22">
        <w:rPr>
          <w:rFonts w:ascii="宋体" w:hAnsi="宋体" w:hint="eastAsia"/>
          <w:sz w:val="24"/>
          <w:szCs w:val="24"/>
        </w:rPr>
        <w:t>优。</w:t>
      </w:r>
    </w:p>
    <w:p w14:paraId="132D6AC4"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 xml:space="preserve"> (4) 住宅聚集度</w:t>
      </w:r>
    </w:p>
    <w:p w14:paraId="5065AEFA" w14:textId="0BFD3059"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估价对象位于</w:t>
      </w:r>
      <w:r w:rsidR="00BE4020" w:rsidRPr="006E4F22">
        <w:rPr>
          <w:rFonts w:ascii="宋体" w:hAnsi="宋体" w:hint="eastAsia"/>
          <w:snapToGrid w:val="0"/>
          <w:kern w:val="0"/>
          <w:sz w:val="24"/>
          <w:szCs w:val="24"/>
        </w:rPr>
        <w:t>攀枝花市东区新盛路</w:t>
      </w:r>
      <w:r w:rsidRPr="006E4F22">
        <w:rPr>
          <w:rFonts w:ascii="宋体" w:hAnsi="宋体" w:hint="eastAsia"/>
          <w:snapToGrid w:val="0"/>
          <w:kern w:val="0"/>
          <w:sz w:val="24"/>
          <w:szCs w:val="24"/>
        </w:rPr>
        <w:t>，估价对象所处区域有</w:t>
      </w:r>
      <w:r w:rsidR="00BE4020" w:rsidRPr="006E4F22">
        <w:rPr>
          <w:rFonts w:ascii="宋体" w:hAnsi="宋体" w:hint="eastAsia"/>
          <w:snapToGrid w:val="0"/>
          <w:kern w:val="0"/>
          <w:sz w:val="24"/>
          <w:szCs w:val="24"/>
        </w:rPr>
        <w:t>金海世纪城</w:t>
      </w:r>
      <w:r w:rsidR="00D05981"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金域阳光</w:t>
      </w:r>
      <w:r w:rsidR="00D05981"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金泰·公园大地</w:t>
      </w:r>
      <w:r w:rsidR="00D05981" w:rsidRPr="006E4F22">
        <w:rPr>
          <w:rFonts w:ascii="宋体" w:hAnsi="宋体" w:hint="eastAsia"/>
          <w:snapToGrid w:val="0"/>
          <w:kern w:val="0"/>
          <w:sz w:val="24"/>
          <w:szCs w:val="24"/>
        </w:rPr>
        <w:t>等住宅小区分布，住宅聚集度较高</w:t>
      </w:r>
      <w:r w:rsidRPr="006E4F22">
        <w:rPr>
          <w:rFonts w:ascii="宋体" w:hAnsi="宋体" w:hint="eastAsia"/>
          <w:snapToGrid w:val="0"/>
          <w:kern w:val="0"/>
          <w:sz w:val="24"/>
          <w:szCs w:val="24"/>
        </w:rPr>
        <w:t>。</w:t>
      </w:r>
    </w:p>
    <w:p w14:paraId="67F69B7D"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 xml:space="preserve"> (5)基础设施 </w:t>
      </w:r>
    </w:p>
    <w:p w14:paraId="7AB7EF1C"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估价对象所在区域已达到了“六通”</w:t>
      </w:r>
      <w:r w:rsidRPr="006E4F22">
        <w:rPr>
          <w:rFonts w:ascii="宋体" w:hAnsi="宋体" w:hint="eastAsia"/>
          <w:sz w:val="24"/>
          <w:szCs w:val="24"/>
        </w:rPr>
        <w:t>(通路、通电、给水、排水、通讯、通气)</w:t>
      </w:r>
      <w:r w:rsidRPr="006E4F22">
        <w:rPr>
          <w:rFonts w:ascii="宋体" w:hAnsi="宋体" w:hint="eastAsia"/>
          <w:snapToGrid w:val="0"/>
          <w:kern w:val="0"/>
          <w:sz w:val="24"/>
          <w:szCs w:val="24"/>
        </w:rPr>
        <w:t>，基础设施完备，能满足日常生产及生活需求。</w:t>
      </w:r>
    </w:p>
    <w:p w14:paraId="7D5D0A2B" w14:textId="77777777" w:rsidR="005328B2" w:rsidRPr="006E4F22" w:rsidRDefault="0001028B">
      <w:pPr>
        <w:adjustRightInd w:val="0"/>
        <w:snapToGrid w:val="0"/>
        <w:spacing w:line="360" w:lineRule="auto"/>
        <w:ind w:firstLineChars="200" w:firstLine="480"/>
        <w:rPr>
          <w:rFonts w:ascii="宋体" w:hAnsi="宋体"/>
          <w:spacing w:val="6"/>
          <w:sz w:val="24"/>
          <w:szCs w:val="24"/>
        </w:rPr>
      </w:pPr>
      <w:r w:rsidRPr="006E4F22">
        <w:rPr>
          <w:rFonts w:hAnsi="宋体" w:hint="eastAsia"/>
          <w:snapToGrid w:val="0"/>
          <w:kern w:val="0"/>
          <w:sz w:val="24"/>
          <w:szCs w:val="24"/>
        </w:rPr>
        <w:t>(6)</w:t>
      </w:r>
      <w:r w:rsidRPr="006E4F22">
        <w:rPr>
          <w:rFonts w:hAnsi="宋体" w:hint="eastAsia"/>
          <w:snapToGrid w:val="0"/>
          <w:kern w:val="0"/>
          <w:sz w:val="24"/>
          <w:szCs w:val="24"/>
        </w:rPr>
        <w:t>公共服务设施</w:t>
      </w:r>
    </w:p>
    <w:p w14:paraId="755BFD58" w14:textId="13128D1D" w:rsidR="005328B2" w:rsidRPr="006E4F22" w:rsidRDefault="00D05981" w:rsidP="00D05981">
      <w:pPr>
        <w:adjustRightInd w:val="0"/>
        <w:snapToGrid w:val="0"/>
        <w:spacing w:line="360" w:lineRule="auto"/>
        <w:ind w:firstLineChars="200" w:firstLine="504"/>
        <w:rPr>
          <w:rFonts w:ascii="宋体" w:hAnsi="宋体"/>
          <w:spacing w:val="6"/>
          <w:sz w:val="24"/>
          <w:szCs w:val="24"/>
        </w:rPr>
      </w:pPr>
      <w:r w:rsidRPr="006E4F22">
        <w:rPr>
          <w:rFonts w:ascii="宋体" w:hAnsi="宋体" w:hint="eastAsia"/>
          <w:spacing w:val="6"/>
          <w:sz w:val="24"/>
          <w:szCs w:val="24"/>
        </w:rPr>
        <w:t>估价对象</w:t>
      </w:r>
      <w:r w:rsidRPr="006E4F22">
        <w:rPr>
          <w:rFonts w:ascii="宋体" w:hAnsi="宋体" w:hint="eastAsia"/>
          <w:snapToGrid w:val="0"/>
          <w:kern w:val="0"/>
          <w:sz w:val="24"/>
          <w:szCs w:val="24"/>
        </w:rPr>
        <w:t>周边有</w:t>
      </w:r>
      <w:r w:rsidR="00BE4020" w:rsidRPr="006E4F22">
        <w:rPr>
          <w:rFonts w:ascii="宋体" w:hAnsi="宋体" w:hint="eastAsia"/>
          <w:snapToGrid w:val="0"/>
          <w:kern w:val="0"/>
          <w:sz w:val="24"/>
          <w:szCs w:val="24"/>
        </w:rPr>
        <w:t>攀枝花市中心医院</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攀枝花市中西医结合医院、攀枝花</w:t>
      </w:r>
      <w:proofErr w:type="gramStart"/>
      <w:r w:rsidR="00BE4020" w:rsidRPr="006E4F22">
        <w:rPr>
          <w:rFonts w:ascii="宋体" w:hAnsi="宋体" w:hint="eastAsia"/>
          <w:snapToGrid w:val="0"/>
          <w:kern w:val="0"/>
          <w:sz w:val="24"/>
          <w:szCs w:val="24"/>
        </w:rPr>
        <w:t>宏悦妇女</w:t>
      </w:r>
      <w:proofErr w:type="gramEnd"/>
      <w:r w:rsidR="00BE4020" w:rsidRPr="006E4F22">
        <w:rPr>
          <w:rFonts w:ascii="宋体" w:hAnsi="宋体" w:hint="eastAsia"/>
          <w:snapToGrid w:val="0"/>
          <w:kern w:val="0"/>
          <w:sz w:val="24"/>
          <w:szCs w:val="24"/>
        </w:rPr>
        <w:t>儿童医院</w:t>
      </w:r>
      <w:r w:rsidRPr="006E4F22">
        <w:rPr>
          <w:rFonts w:ascii="宋体" w:hAnsi="宋体" w:hint="eastAsia"/>
          <w:snapToGrid w:val="0"/>
          <w:kern w:val="0"/>
          <w:sz w:val="24"/>
          <w:szCs w:val="24"/>
        </w:rPr>
        <w:t>等医疗卫生机构，有</w:t>
      </w:r>
      <w:r w:rsidR="00BE4020" w:rsidRPr="006E4F22">
        <w:rPr>
          <w:rFonts w:ascii="宋体" w:hAnsi="宋体" w:hint="eastAsia"/>
          <w:snapToGrid w:val="0"/>
          <w:kern w:val="0"/>
          <w:sz w:val="24"/>
          <w:szCs w:val="24"/>
        </w:rPr>
        <w:t>中国银行(攀枝花新源路支行)</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攀枝花市商业银行(机场路支行)、中国建设银行(世纪城支行)</w:t>
      </w:r>
      <w:r w:rsidRPr="006E4F22">
        <w:rPr>
          <w:rFonts w:ascii="宋体" w:hAnsi="宋体" w:hint="eastAsia"/>
          <w:snapToGrid w:val="0"/>
          <w:kern w:val="0"/>
          <w:sz w:val="24"/>
          <w:szCs w:val="24"/>
        </w:rPr>
        <w:t>等金融机构分布，有</w:t>
      </w:r>
      <w:r w:rsidR="00BE4020" w:rsidRPr="006E4F22">
        <w:rPr>
          <w:rFonts w:ascii="宋体" w:hAnsi="宋体" w:hint="eastAsia"/>
          <w:snapToGrid w:val="0"/>
          <w:kern w:val="0"/>
          <w:sz w:val="24"/>
          <w:szCs w:val="24"/>
        </w:rPr>
        <w:t>攀枝花学院</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攀枝花市第四十中小学校</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四川省攀枝花卫生学校</w:t>
      </w:r>
      <w:r w:rsidRPr="006E4F22">
        <w:rPr>
          <w:rFonts w:ascii="宋体" w:hAnsi="宋体" w:hint="eastAsia"/>
          <w:snapToGrid w:val="0"/>
          <w:kern w:val="0"/>
          <w:sz w:val="24"/>
          <w:szCs w:val="24"/>
        </w:rPr>
        <w:t>等教育机构分布，公共服务设施完</w:t>
      </w:r>
      <w:r w:rsidRPr="006E4F22">
        <w:rPr>
          <w:rFonts w:ascii="宋体" w:hAnsi="宋体" w:hint="eastAsia"/>
          <w:spacing w:val="6"/>
          <w:sz w:val="24"/>
          <w:szCs w:val="24"/>
        </w:rPr>
        <w:t>善程度较高</w:t>
      </w:r>
      <w:r w:rsidR="0001028B" w:rsidRPr="006E4F22">
        <w:rPr>
          <w:rFonts w:ascii="宋体" w:hAnsi="宋体" w:hint="eastAsia"/>
          <w:spacing w:val="6"/>
          <w:sz w:val="24"/>
          <w:szCs w:val="24"/>
        </w:rPr>
        <w:t>。</w:t>
      </w:r>
    </w:p>
    <w:p w14:paraId="6512FE32" w14:textId="77777777" w:rsidR="005328B2" w:rsidRPr="006E4F22" w:rsidRDefault="0001028B">
      <w:pPr>
        <w:pStyle w:val="a8"/>
        <w:spacing w:line="360" w:lineRule="auto"/>
        <w:ind w:firstLineChars="200" w:firstLine="480"/>
        <w:rPr>
          <w:rFonts w:hAnsi="宋体"/>
          <w:snapToGrid w:val="0"/>
          <w:kern w:val="0"/>
          <w:sz w:val="24"/>
          <w:szCs w:val="24"/>
        </w:rPr>
      </w:pPr>
      <w:r w:rsidRPr="006E4F22">
        <w:rPr>
          <w:rFonts w:hAnsi="宋体" w:hint="eastAsia"/>
          <w:snapToGrid w:val="0"/>
          <w:kern w:val="0"/>
          <w:sz w:val="24"/>
          <w:szCs w:val="24"/>
        </w:rPr>
        <w:t>(7)区位优劣势分析</w:t>
      </w:r>
    </w:p>
    <w:p w14:paraId="24AEAD4A" w14:textId="519BA5B9" w:rsidR="005328B2" w:rsidRPr="006E4F22" w:rsidRDefault="0001028B">
      <w:pPr>
        <w:adjustRightInd w:val="0"/>
        <w:snapToGrid w:val="0"/>
        <w:spacing w:line="360" w:lineRule="auto"/>
        <w:ind w:firstLineChars="200" w:firstLine="480"/>
        <w:rPr>
          <w:rFonts w:ascii="宋体" w:hAnsi="宋体"/>
          <w:snapToGrid w:val="0"/>
          <w:sz w:val="24"/>
        </w:rPr>
      </w:pPr>
      <w:r w:rsidRPr="006E4F22">
        <w:rPr>
          <w:rFonts w:ascii="宋体" w:hAnsi="宋体" w:cs="宋体" w:hint="eastAsia"/>
          <w:sz w:val="24"/>
          <w:szCs w:val="24"/>
        </w:rPr>
        <w:t>估价对象所</w:t>
      </w:r>
      <w:r w:rsidRPr="006E4F22">
        <w:rPr>
          <w:rFonts w:ascii="宋体" w:hAnsi="宋体" w:hint="eastAsia"/>
          <w:snapToGrid w:val="0"/>
          <w:kern w:val="0"/>
          <w:sz w:val="24"/>
          <w:szCs w:val="24"/>
        </w:rPr>
        <w:t>在区域处于</w:t>
      </w:r>
      <w:r w:rsidR="00BE4020" w:rsidRPr="006E4F22">
        <w:rPr>
          <w:rFonts w:ascii="宋体" w:hAnsi="宋体" w:hint="eastAsia"/>
          <w:snapToGrid w:val="0"/>
          <w:kern w:val="0"/>
          <w:sz w:val="24"/>
          <w:szCs w:val="24"/>
        </w:rPr>
        <w:t>攀枝花市东区新盛路</w:t>
      </w:r>
      <w:r w:rsidRPr="006E4F22">
        <w:rPr>
          <w:rFonts w:ascii="宋体" w:hAnsi="宋体" w:hint="eastAsia"/>
          <w:snapToGrid w:val="0"/>
          <w:kern w:val="0"/>
          <w:sz w:val="24"/>
          <w:szCs w:val="24"/>
        </w:rPr>
        <w:t>，</w:t>
      </w:r>
      <w:r w:rsidR="00BE4020" w:rsidRPr="006E4F22">
        <w:rPr>
          <w:rFonts w:ascii="宋体" w:hAnsi="宋体" w:hint="eastAsia"/>
          <w:snapToGrid w:val="0"/>
          <w:kern w:val="0"/>
          <w:sz w:val="24"/>
          <w:szCs w:val="24"/>
        </w:rPr>
        <w:t>机场路等构成区域主要道路，道路通达度一般。距离公交站较近，有5路以上公交车途经，距离攀枝花长途汽车站约3公里，距离攀枝花保安</w:t>
      </w:r>
      <w:proofErr w:type="gramStart"/>
      <w:r w:rsidR="00BE4020" w:rsidRPr="006E4F22">
        <w:rPr>
          <w:rFonts w:ascii="宋体" w:hAnsi="宋体" w:hint="eastAsia"/>
          <w:snapToGrid w:val="0"/>
          <w:kern w:val="0"/>
          <w:sz w:val="24"/>
          <w:szCs w:val="24"/>
        </w:rPr>
        <w:t>营机场</w:t>
      </w:r>
      <w:proofErr w:type="gramEnd"/>
      <w:r w:rsidR="00BE4020" w:rsidRPr="006E4F22">
        <w:rPr>
          <w:rFonts w:ascii="宋体" w:hAnsi="宋体" w:hint="eastAsia"/>
          <w:snapToGrid w:val="0"/>
          <w:kern w:val="0"/>
          <w:sz w:val="24"/>
          <w:szCs w:val="24"/>
        </w:rPr>
        <w:t>约8公里，交通便捷度较优。</w:t>
      </w:r>
      <w:r w:rsidRPr="006E4F22">
        <w:rPr>
          <w:rFonts w:ascii="宋体" w:hAnsi="宋体" w:hint="eastAsia"/>
          <w:snapToGrid w:val="0"/>
          <w:kern w:val="0"/>
          <w:sz w:val="24"/>
          <w:szCs w:val="24"/>
        </w:rPr>
        <w:t>估价对象周边分布有较多住宅小区，住宅聚集度较高。公共服务设施完善程度</w:t>
      </w:r>
      <w:r w:rsidR="00D05981" w:rsidRPr="006E4F22">
        <w:rPr>
          <w:rFonts w:ascii="宋体" w:hAnsi="宋体" w:hint="eastAsia"/>
          <w:spacing w:val="6"/>
          <w:sz w:val="24"/>
          <w:szCs w:val="24"/>
        </w:rPr>
        <w:t>较高</w:t>
      </w:r>
      <w:r w:rsidRPr="006E4F22">
        <w:rPr>
          <w:rFonts w:ascii="宋体" w:hAnsi="宋体" w:hint="eastAsia"/>
          <w:snapToGrid w:val="0"/>
          <w:kern w:val="0"/>
          <w:sz w:val="24"/>
          <w:szCs w:val="24"/>
        </w:rPr>
        <w:t>。估价对象的区位状况综合</w:t>
      </w:r>
      <w:r w:rsidRPr="006E4F22">
        <w:rPr>
          <w:rFonts w:ascii="宋体" w:hAnsi="宋体" w:cs="宋体" w:hint="eastAsia"/>
          <w:sz w:val="24"/>
          <w:szCs w:val="24"/>
        </w:rPr>
        <w:t>评价为较优。</w:t>
      </w:r>
    </w:p>
    <w:p w14:paraId="5C3AC3A7"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0" w:name="_Toc333846312"/>
      <w:bookmarkStart w:id="51" w:name="_Toc364091978"/>
      <w:bookmarkStart w:id="52" w:name="_Toc137475697"/>
      <w:bookmarkStart w:id="53" w:name="_Toc45530906"/>
      <w:r w:rsidRPr="006E4F22">
        <w:rPr>
          <w:rFonts w:ascii="黑体" w:hAnsi="黑体" w:hint="eastAsia"/>
          <w:b w:val="0"/>
          <w:snapToGrid w:val="0"/>
          <w:kern w:val="0"/>
          <w:sz w:val="24"/>
        </w:rPr>
        <w:t>五、价值时点</w:t>
      </w:r>
      <w:bookmarkEnd w:id="50"/>
      <w:bookmarkEnd w:id="51"/>
      <w:bookmarkEnd w:id="53"/>
    </w:p>
    <w:bookmarkEnd w:id="52"/>
    <w:p w14:paraId="5570BA5A" w14:textId="0520AA6D" w:rsidR="005328B2" w:rsidRPr="006E4F22" w:rsidRDefault="00D71CBC">
      <w:pPr>
        <w:spacing w:line="360" w:lineRule="auto"/>
        <w:ind w:firstLineChars="200" w:firstLine="480"/>
        <w:rPr>
          <w:rFonts w:ascii="宋体" w:hAnsi="宋体"/>
          <w:sz w:val="24"/>
          <w:szCs w:val="24"/>
        </w:rPr>
      </w:pPr>
      <w:r w:rsidRPr="006E4F22">
        <w:rPr>
          <w:rFonts w:ascii="宋体" w:hAnsi="宋体" w:hint="eastAsia"/>
          <w:sz w:val="24"/>
          <w:szCs w:val="24"/>
        </w:rPr>
        <w:t>二〇二〇年四月二十八日</w:t>
      </w:r>
      <w:r w:rsidR="0001028B" w:rsidRPr="006E4F22">
        <w:rPr>
          <w:rFonts w:ascii="宋体" w:hAnsi="宋体" w:hint="eastAsia"/>
          <w:sz w:val="24"/>
          <w:szCs w:val="24"/>
        </w:rPr>
        <w:t>。</w:t>
      </w:r>
    </w:p>
    <w:p w14:paraId="60AA02FB" w14:textId="3D30940D" w:rsidR="005328B2" w:rsidRPr="006E4F22" w:rsidRDefault="0001028B">
      <w:pPr>
        <w:spacing w:line="360" w:lineRule="auto"/>
        <w:ind w:firstLineChars="200" w:firstLine="480"/>
        <w:rPr>
          <w:rFonts w:ascii="宋体" w:hAnsi="宋体"/>
          <w:sz w:val="24"/>
          <w:szCs w:val="24"/>
        </w:rPr>
      </w:pPr>
      <w:r w:rsidRPr="006E4F22">
        <w:rPr>
          <w:rFonts w:ascii="宋体" w:hAnsi="宋体" w:hint="eastAsia"/>
          <w:snapToGrid w:val="0"/>
          <w:kern w:val="0"/>
          <w:sz w:val="24"/>
          <w:szCs w:val="24"/>
        </w:rPr>
        <w:t>本次依据估价委托人的委托目的及要求，确定以注册房地产估价师实地查勘日</w:t>
      </w:r>
      <w:r w:rsidR="00D71CBC" w:rsidRPr="006E4F22">
        <w:rPr>
          <w:rFonts w:ascii="宋体" w:hAnsi="宋体" w:hint="eastAsia"/>
          <w:sz w:val="24"/>
          <w:szCs w:val="24"/>
        </w:rPr>
        <w:t>二〇二〇年四月二十八日</w:t>
      </w:r>
      <w:r w:rsidRPr="006E4F22">
        <w:rPr>
          <w:rFonts w:ascii="宋体" w:hAnsi="宋体" w:hint="eastAsia"/>
          <w:snapToGrid w:val="0"/>
          <w:kern w:val="0"/>
          <w:sz w:val="24"/>
          <w:szCs w:val="24"/>
        </w:rPr>
        <w:t>为价值时点</w:t>
      </w:r>
      <w:r w:rsidRPr="006E4F22">
        <w:rPr>
          <w:rFonts w:ascii="宋体" w:hAnsi="宋体" w:hint="eastAsia"/>
          <w:snapToGrid w:val="0"/>
          <w:sz w:val="24"/>
        </w:rPr>
        <w:t>。</w:t>
      </w:r>
    </w:p>
    <w:p w14:paraId="754153C9"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4" w:name="_Toc333846313"/>
      <w:bookmarkStart w:id="55" w:name="_Toc364091979"/>
      <w:bookmarkStart w:id="56" w:name="_Toc137475698"/>
      <w:bookmarkStart w:id="57" w:name="_Toc45530907"/>
      <w:r w:rsidRPr="006E4F22">
        <w:rPr>
          <w:rFonts w:ascii="黑体" w:hAnsi="黑体" w:hint="eastAsia"/>
          <w:b w:val="0"/>
          <w:snapToGrid w:val="0"/>
          <w:kern w:val="0"/>
          <w:sz w:val="24"/>
        </w:rPr>
        <w:t>六、价值</w:t>
      </w:r>
      <w:bookmarkEnd w:id="54"/>
      <w:bookmarkEnd w:id="55"/>
      <w:bookmarkEnd w:id="56"/>
      <w:r w:rsidRPr="006E4F22">
        <w:rPr>
          <w:rFonts w:ascii="黑体" w:hAnsi="黑体" w:hint="eastAsia"/>
          <w:b w:val="0"/>
          <w:snapToGrid w:val="0"/>
          <w:kern w:val="0"/>
          <w:sz w:val="24"/>
        </w:rPr>
        <w:t>类型</w:t>
      </w:r>
      <w:bookmarkEnd w:id="57"/>
    </w:p>
    <w:p w14:paraId="663848D8" w14:textId="7469AA8B" w:rsidR="005328B2" w:rsidRPr="006E4F22" w:rsidRDefault="0001028B">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本报告的估价结果是指估价对象在规划用途并正常使用的条件下，于价值时点</w:t>
      </w:r>
      <w:r w:rsidR="00D71CBC" w:rsidRPr="006E4F22">
        <w:rPr>
          <w:rFonts w:ascii="宋体" w:hAnsi="宋体" w:hint="eastAsia"/>
          <w:sz w:val="24"/>
          <w:szCs w:val="24"/>
        </w:rPr>
        <w:t>二〇二〇年四月二十八日</w:t>
      </w:r>
      <w:r w:rsidRPr="006E4F22">
        <w:rPr>
          <w:rFonts w:ascii="宋体" w:hAnsi="宋体" w:hint="eastAsia"/>
          <w:snapToGrid w:val="0"/>
          <w:kern w:val="0"/>
          <w:sz w:val="24"/>
        </w:rPr>
        <w:t>的房地产市场价值。</w:t>
      </w:r>
    </w:p>
    <w:p w14:paraId="184F6601" w14:textId="77777777" w:rsidR="005328B2" w:rsidRPr="006E4F22" w:rsidRDefault="0001028B">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1.</w:t>
      </w:r>
      <w:r w:rsidRPr="006E4F22">
        <w:rPr>
          <w:rFonts w:ascii="宋体" w:hAnsi="宋体" w:hint="eastAsia"/>
          <w:sz w:val="24"/>
          <w:szCs w:val="24"/>
        </w:rPr>
        <w:t xml:space="preserve"> 房地产市场价值是指估价对象经适当营销后，由熟悉情况、谨慎行事且不受强迫的交易双方，以公平交易方式在价值时点自愿进行交易的金额</w:t>
      </w:r>
      <w:r w:rsidRPr="006E4F22">
        <w:rPr>
          <w:rFonts w:ascii="宋体" w:hAnsi="宋体" w:hint="eastAsia"/>
          <w:snapToGrid w:val="0"/>
          <w:kern w:val="0"/>
          <w:sz w:val="24"/>
        </w:rPr>
        <w:t>。</w:t>
      </w:r>
    </w:p>
    <w:p w14:paraId="3908FE8B" w14:textId="77777777" w:rsidR="005328B2" w:rsidRPr="006E4F22" w:rsidRDefault="0001028B">
      <w:pPr>
        <w:spacing w:line="360" w:lineRule="auto"/>
        <w:ind w:firstLineChars="200" w:firstLine="480"/>
        <w:rPr>
          <w:rFonts w:ascii="宋体" w:hAnsi="宋体"/>
          <w:sz w:val="24"/>
          <w:szCs w:val="24"/>
        </w:rPr>
      </w:pPr>
      <w:r w:rsidRPr="006E4F22">
        <w:rPr>
          <w:rFonts w:ascii="宋体" w:hAnsi="宋体" w:hint="eastAsia"/>
          <w:kern w:val="0"/>
          <w:sz w:val="24"/>
          <w:szCs w:val="24"/>
        </w:rPr>
        <w:t>2.估价对象</w:t>
      </w:r>
      <w:r w:rsidRPr="006E4F22">
        <w:rPr>
          <w:rFonts w:ascii="宋体" w:hAnsi="宋体" w:hint="eastAsia"/>
          <w:sz w:val="24"/>
          <w:szCs w:val="24"/>
        </w:rPr>
        <w:t>包括建筑物、</w:t>
      </w:r>
      <w:r w:rsidR="00DB67D5" w:rsidRPr="006E4F22">
        <w:rPr>
          <w:rFonts w:ascii="宋体" w:hAnsi="宋体" w:hint="eastAsia"/>
          <w:sz w:val="24"/>
          <w:szCs w:val="24"/>
        </w:rPr>
        <w:t>分摊土地</w:t>
      </w:r>
      <w:r w:rsidRPr="006E4F22">
        <w:rPr>
          <w:rFonts w:ascii="宋体" w:hAnsi="宋体" w:hint="eastAsia"/>
          <w:sz w:val="24"/>
          <w:szCs w:val="24"/>
        </w:rPr>
        <w:t>土地使用权、室内装饰装修及附着在建筑物上与其功能相匹配的、不可移动的设施设备价值。</w:t>
      </w:r>
    </w:p>
    <w:p w14:paraId="2919ED98" w14:textId="072FBEF7" w:rsidR="005328B2" w:rsidRPr="006E4F22" w:rsidRDefault="0001028B">
      <w:pPr>
        <w:spacing w:line="360" w:lineRule="auto"/>
        <w:ind w:firstLineChars="200" w:firstLine="480"/>
        <w:rPr>
          <w:rFonts w:ascii="宋体" w:hAnsi="宋体"/>
          <w:sz w:val="24"/>
          <w:szCs w:val="24"/>
        </w:rPr>
      </w:pPr>
      <w:r w:rsidRPr="006E4F22">
        <w:rPr>
          <w:rFonts w:ascii="宋体" w:hAnsi="宋体" w:hint="eastAsia"/>
          <w:sz w:val="24"/>
          <w:szCs w:val="24"/>
        </w:rPr>
        <w:t>3. 估价对象建筑物用途为</w:t>
      </w:r>
      <w:r w:rsidR="00BE4020" w:rsidRPr="006E4F22">
        <w:rPr>
          <w:rFonts w:ascii="宋体" w:hAnsi="宋体" w:hint="eastAsia"/>
          <w:sz w:val="24"/>
          <w:szCs w:val="24"/>
        </w:rPr>
        <w:t>成套住宅</w:t>
      </w:r>
      <w:r w:rsidRPr="006E4F22">
        <w:rPr>
          <w:rFonts w:ascii="宋体" w:hAnsi="宋体" w:hint="eastAsia"/>
          <w:sz w:val="24"/>
          <w:szCs w:val="24"/>
        </w:rPr>
        <w:t>，分摊土地使用权用途</w:t>
      </w:r>
      <w:r w:rsidR="00BE4020" w:rsidRPr="006E4F22">
        <w:rPr>
          <w:rFonts w:ascii="宋体" w:hAnsi="宋体" w:hint="eastAsia"/>
          <w:sz w:val="24"/>
          <w:szCs w:val="24"/>
        </w:rPr>
        <w:t>设定</w:t>
      </w:r>
      <w:r w:rsidRPr="006E4F22">
        <w:rPr>
          <w:rFonts w:ascii="宋体" w:hAnsi="宋体" w:hint="eastAsia"/>
          <w:sz w:val="24"/>
          <w:szCs w:val="24"/>
        </w:rPr>
        <w:t>为</w:t>
      </w:r>
      <w:r w:rsidR="00BE4020" w:rsidRPr="006E4F22">
        <w:rPr>
          <w:rFonts w:ascii="宋体" w:hAnsi="宋体" w:hint="eastAsia"/>
          <w:sz w:val="24"/>
          <w:szCs w:val="24"/>
        </w:rPr>
        <w:t>城镇住宅用地</w:t>
      </w:r>
      <w:r w:rsidRPr="006E4F22">
        <w:rPr>
          <w:rFonts w:ascii="宋体" w:hAnsi="宋体" w:hint="eastAsia"/>
          <w:sz w:val="24"/>
          <w:szCs w:val="24"/>
        </w:rPr>
        <w:t>，为出让方式取得，估价对象实物状况见本估价报告实体状况描述。</w:t>
      </w:r>
    </w:p>
    <w:p w14:paraId="62BCA48D" w14:textId="77777777" w:rsidR="005328B2" w:rsidRPr="006E4F22" w:rsidRDefault="0001028B">
      <w:pPr>
        <w:adjustRightInd w:val="0"/>
        <w:snapToGrid w:val="0"/>
        <w:spacing w:line="360" w:lineRule="auto"/>
        <w:ind w:firstLineChars="200" w:firstLine="480"/>
        <w:rPr>
          <w:rFonts w:ascii="宋体" w:hAnsi="宋体"/>
          <w:snapToGrid w:val="0"/>
          <w:kern w:val="0"/>
          <w:sz w:val="24"/>
        </w:rPr>
      </w:pPr>
      <w:r w:rsidRPr="006E4F22">
        <w:rPr>
          <w:rFonts w:ascii="宋体" w:hAnsi="宋体" w:hint="eastAsia"/>
          <w:snapToGrid w:val="0"/>
          <w:kern w:val="0"/>
          <w:sz w:val="24"/>
        </w:rPr>
        <w:t>4.本报告价格货币单位均为人民币。</w:t>
      </w:r>
    </w:p>
    <w:p w14:paraId="7A01A83C"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8" w:name="_Toc45530908"/>
      <w:r w:rsidRPr="006E4F22">
        <w:rPr>
          <w:rFonts w:ascii="黑体" w:hAnsi="黑体" w:hint="eastAsia"/>
          <w:b w:val="0"/>
          <w:snapToGrid w:val="0"/>
          <w:kern w:val="0"/>
          <w:sz w:val="24"/>
        </w:rPr>
        <w:t>七、估价原则</w:t>
      </w:r>
      <w:bookmarkEnd w:id="58"/>
    </w:p>
    <w:p w14:paraId="2C9FFF08"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我们在本次估价时遵循了以下原则：</w:t>
      </w:r>
    </w:p>
    <w:p w14:paraId="1107ABDA" w14:textId="77777777"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1.独立、客观、公正原则</w:t>
      </w:r>
    </w:p>
    <w:p w14:paraId="6E588AC8" w14:textId="77777777"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要求站在中立的立场上，实事求是、公平正直地评估出对各方估价利害关系人均是公平合理的价值或价格的原则。</w:t>
      </w:r>
    </w:p>
    <w:p w14:paraId="55D10A86" w14:textId="77777777"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14:paraId="4F8D97DC" w14:textId="77777777"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本次估价坚守独立、客观、公正原则，本</w:t>
      </w:r>
      <w:r w:rsidRPr="006E4F22">
        <w:rPr>
          <w:rFonts w:ascii="宋体" w:hAnsi="宋体"/>
          <w:sz w:val="24"/>
          <w:szCs w:val="24"/>
        </w:rPr>
        <w:t>机构建立</w:t>
      </w:r>
      <w:r w:rsidRPr="006E4F22">
        <w:rPr>
          <w:rFonts w:ascii="宋体" w:hAnsi="宋体" w:hint="eastAsia"/>
          <w:sz w:val="24"/>
          <w:szCs w:val="24"/>
        </w:rPr>
        <w:t>了</w:t>
      </w:r>
      <w:r w:rsidRPr="006E4F22">
        <w:rPr>
          <w:rFonts w:ascii="宋体" w:hAnsi="宋体"/>
          <w:sz w:val="24"/>
          <w:szCs w:val="24"/>
        </w:rPr>
        <w:t>行之有效的内部审核制度，以保证评估过程规范有序，既不受其他单位和个人的非法干预和影响，也不因</w:t>
      </w:r>
      <w:r w:rsidRPr="006E4F22">
        <w:rPr>
          <w:rFonts w:ascii="宋体" w:hAnsi="宋体" w:hint="eastAsia"/>
          <w:sz w:val="24"/>
          <w:szCs w:val="24"/>
        </w:rPr>
        <w:t>房地产</w:t>
      </w:r>
      <w:r w:rsidRPr="006E4F22">
        <w:rPr>
          <w:rFonts w:ascii="宋体" w:hAnsi="宋体"/>
          <w:sz w:val="24"/>
          <w:szCs w:val="24"/>
        </w:rPr>
        <w:t>估价师个人好恶或主观偏见影响其分析、判断的客观性。</w:t>
      </w:r>
    </w:p>
    <w:p w14:paraId="0607C351" w14:textId="77777777" w:rsidR="005328B2" w:rsidRPr="006E4F22" w:rsidRDefault="0001028B">
      <w:pPr>
        <w:adjustRightInd w:val="0"/>
        <w:snapToGrid w:val="0"/>
        <w:spacing w:line="360" w:lineRule="auto"/>
        <w:ind w:firstLineChars="200" w:firstLine="480"/>
        <w:rPr>
          <w:rFonts w:ascii="宋体" w:hAnsi="宋体"/>
          <w:sz w:val="24"/>
          <w:szCs w:val="24"/>
        </w:rPr>
      </w:pPr>
      <w:r w:rsidRPr="006E4F22">
        <w:rPr>
          <w:rFonts w:ascii="宋体" w:hAnsi="宋体" w:hint="eastAsia"/>
          <w:sz w:val="24"/>
          <w:szCs w:val="24"/>
        </w:rPr>
        <w:t>2.合法原则</w:t>
      </w:r>
    </w:p>
    <w:p w14:paraId="72DCBF95"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要求估价结果是在依法判定的估价对象状况下的价值或价格的原则。</w:t>
      </w:r>
    </w:p>
    <w:p w14:paraId="19AEAA12" w14:textId="77777777" w:rsidR="005328B2" w:rsidRPr="006E4F22" w:rsidRDefault="0001028B">
      <w:pPr>
        <w:snapToGrid w:val="0"/>
        <w:spacing w:line="360" w:lineRule="auto"/>
        <w:ind w:firstLineChars="200" w:firstLine="480"/>
        <w:rPr>
          <w:rFonts w:ascii="宋体" w:hAnsi="宋体"/>
          <w:sz w:val="24"/>
          <w:szCs w:val="24"/>
        </w:rPr>
      </w:pPr>
      <w:proofErr w:type="gramStart"/>
      <w:r w:rsidRPr="006E4F22">
        <w:rPr>
          <w:rFonts w:ascii="宋体" w:hAnsi="宋体" w:hint="eastAsia"/>
          <w:sz w:val="24"/>
          <w:szCs w:val="24"/>
        </w:rPr>
        <w:t>依法是</w:t>
      </w:r>
      <w:proofErr w:type="gramEnd"/>
      <w:r w:rsidRPr="006E4F22">
        <w:rPr>
          <w:rFonts w:ascii="宋体" w:hAnsi="宋体" w:hint="eastAsia"/>
          <w:sz w:val="24"/>
          <w:szCs w:val="24"/>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14:paraId="5CBF4097"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遵循合法原则并不意味着只有合法的房地产才能成为估价对象，而是指依法判定估价对象是哪种状况的房地产，就应将其作为那种状况的房地产来估价。</w:t>
      </w:r>
    </w:p>
    <w:p w14:paraId="301DC8B5"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本次估价以估价对象合法用途为前提，根据委托方提供的合法权属证明等资料进行评估。</w:t>
      </w:r>
    </w:p>
    <w:p w14:paraId="01A99828"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3.价值时点原则</w:t>
      </w:r>
    </w:p>
    <w:p w14:paraId="623EE62F"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要求估价结果是在根据估价目的确定的某一特定时间的价值或价格的原则。</w:t>
      </w:r>
    </w:p>
    <w:p w14:paraId="221186FF"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14:paraId="1574B57D"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14:paraId="39632F83"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4.替代原则</w:t>
      </w:r>
    </w:p>
    <w:p w14:paraId="2D2289C9"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要求估价结果与估价对象的类似房地产在同等条件下的价值或价格偏差在合理范围内的原则。</w:t>
      </w:r>
    </w:p>
    <w:p w14:paraId="210CABA7"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14:paraId="7E21F204"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6E4F22">
        <w:rPr>
          <w:rFonts w:ascii="宋体" w:hAnsi="宋体" w:hint="eastAsia"/>
          <w:sz w:val="24"/>
          <w:szCs w:val="24"/>
        </w:rPr>
        <w:t>拟买或拟卖</w:t>
      </w:r>
      <w:proofErr w:type="gramEnd"/>
      <w:r w:rsidRPr="006E4F22">
        <w:rPr>
          <w:rFonts w:ascii="宋体" w:hAnsi="宋体" w:hint="eastAsia"/>
          <w:sz w:val="24"/>
          <w:szCs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14:paraId="774E872D"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5.最高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原则</w:t>
      </w:r>
    </w:p>
    <w:p w14:paraId="1AA4AFC7"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要求估价结果是在估价对象最高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状况下的价值或价格的原则。</w:t>
      </w:r>
    </w:p>
    <w:p w14:paraId="3AF82475" w14:textId="77777777" w:rsidR="005328B2" w:rsidRPr="006E4F22" w:rsidRDefault="0001028B">
      <w:pPr>
        <w:snapToGrid w:val="0"/>
        <w:spacing w:line="360" w:lineRule="auto"/>
        <w:ind w:firstLineChars="200" w:firstLine="480"/>
        <w:rPr>
          <w:rFonts w:ascii="宋体" w:hAnsi="宋体"/>
          <w:sz w:val="24"/>
          <w:szCs w:val="24"/>
        </w:rPr>
      </w:pPr>
      <w:r w:rsidRPr="006E4F22">
        <w:rPr>
          <w:rFonts w:ascii="宋体" w:hAnsi="宋体" w:hint="eastAsia"/>
          <w:sz w:val="24"/>
          <w:szCs w:val="24"/>
        </w:rPr>
        <w:t>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必须同时满足四个条件：一是法律上允许；二是技术上可能；三是财务上可行；四是价值最大化。实际估价中在选取估价对象的最高最佳利用时，往往容易忽视“法律上允许”这个前提，甚至误以为最高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原则与合法原则有时是冲突的。实际上，最高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不是无条件的最高最佳利用，而是在法律、法规、政策以及建设用地使用权出让合同</w:t>
      </w:r>
      <w:proofErr w:type="gramStart"/>
      <w:r w:rsidRPr="006E4F22">
        <w:rPr>
          <w:rFonts w:ascii="宋体" w:hAnsi="宋体" w:hint="eastAsia"/>
          <w:sz w:val="24"/>
          <w:szCs w:val="24"/>
        </w:rPr>
        <w:t>等允许</w:t>
      </w:r>
      <w:proofErr w:type="gramEnd"/>
      <w:r w:rsidRPr="006E4F22">
        <w:rPr>
          <w:rFonts w:ascii="宋体" w:hAnsi="宋体" w:hint="eastAsia"/>
          <w:sz w:val="24"/>
          <w:szCs w:val="24"/>
        </w:rPr>
        <w:t>范围内的最高最佳利用。因此，最高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原则与合法原则的关系是：遵循了合法原则，并不意味着会遵循最高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原则；而遵循了最高</w:t>
      </w:r>
      <w:proofErr w:type="gramStart"/>
      <w:r w:rsidRPr="006E4F22">
        <w:rPr>
          <w:rFonts w:ascii="宋体" w:hAnsi="宋体" w:hint="eastAsia"/>
          <w:sz w:val="24"/>
          <w:szCs w:val="24"/>
        </w:rPr>
        <w:t>最佳利用</w:t>
      </w:r>
      <w:proofErr w:type="gramEnd"/>
      <w:r w:rsidRPr="006E4F22">
        <w:rPr>
          <w:rFonts w:ascii="宋体" w:hAnsi="宋体" w:hint="eastAsia"/>
          <w:sz w:val="24"/>
          <w:szCs w:val="24"/>
        </w:rPr>
        <w:t>原则，则必然符合了合法原则中对估价对象依法利用的要求，但并不意味着符合了合法原则中的其他要求。</w:t>
      </w:r>
    </w:p>
    <w:p w14:paraId="5C9B7B10"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9" w:name="_Toc333846314"/>
      <w:bookmarkStart w:id="60" w:name="_Toc364091980"/>
      <w:bookmarkStart w:id="61" w:name="_Toc137475699"/>
      <w:bookmarkStart w:id="62" w:name="_Toc45530909"/>
      <w:r w:rsidRPr="006E4F22">
        <w:rPr>
          <w:rFonts w:ascii="黑体" w:hAnsi="黑体" w:hint="eastAsia"/>
          <w:b w:val="0"/>
          <w:snapToGrid w:val="0"/>
          <w:kern w:val="0"/>
          <w:sz w:val="24"/>
        </w:rPr>
        <w:t>八、估价依据</w:t>
      </w:r>
      <w:bookmarkEnd w:id="59"/>
      <w:bookmarkEnd w:id="60"/>
      <w:bookmarkEnd w:id="61"/>
      <w:bookmarkEnd w:id="62"/>
    </w:p>
    <w:p w14:paraId="53CCF77E"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szCs w:val="24"/>
        </w:rPr>
      </w:pPr>
      <w:r w:rsidRPr="006E4F22">
        <w:rPr>
          <w:rFonts w:ascii="宋体" w:hAnsi="宋体" w:hint="eastAsia"/>
          <w:snapToGrid w:val="0"/>
          <w:kern w:val="0"/>
          <w:sz w:val="24"/>
          <w:szCs w:val="24"/>
        </w:rPr>
        <w:t>(</w:t>
      </w:r>
      <w:proofErr w:type="gramStart"/>
      <w:r w:rsidRPr="006E4F22">
        <w:rPr>
          <w:rFonts w:ascii="宋体" w:hAnsi="宋体" w:hint="eastAsia"/>
          <w:snapToGrid w:val="0"/>
          <w:kern w:val="0"/>
          <w:sz w:val="24"/>
          <w:szCs w:val="24"/>
        </w:rPr>
        <w:t>一</w:t>
      </w:r>
      <w:proofErr w:type="gramEnd"/>
      <w:r w:rsidRPr="006E4F22">
        <w:rPr>
          <w:rFonts w:ascii="宋体" w:hAnsi="宋体" w:hint="eastAsia"/>
          <w:snapToGrid w:val="0"/>
          <w:kern w:val="0"/>
          <w:sz w:val="24"/>
          <w:szCs w:val="24"/>
        </w:rPr>
        <w:t>)法律、法规、规章、政策性文件及司法解释</w:t>
      </w:r>
    </w:p>
    <w:p w14:paraId="16D44D78" w14:textId="77777777" w:rsidR="00FA4541" w:rsidRPr="006E4F22" w:rsidRDefault="00FA4541" w:rsidP="00FA4541">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szCs w:val="24"/>
        </w:rPr>
        <w:t>1</w:t>
      </w:r>
      <w:r w:rsidRPr="006E4F22">
        <w:rPr>
          <w:rFonts w:ascii="宋体" w:hAnsi="宋体"/>
          <w:snapToGrid w:val="0"/>
          <w:kern w:val="0"/>
          <w:sz w:val="24"/>
        </w:rPr>
        <w:t>.《中华人民共和国物权法》(主席令第62号</w:t>
      </w:r>
      <w:r w:rsidRPr="006E4F22">
        <w:rPr>
          <w:rFonts w:ascii="宋体" w:hAnsi="宋体" w:hint="eastAsia"/>
          <w:snapToGrid w:val="0"/>
          <w:kern w:val="0"/>
          <w:sz w:val="24"/>
        </w:rPr>
        <w:t>，自2007年10月1日起施行</w:t>
      </w:r>
      <w:r w:rsidRPr="006E4F22">
        <w:rPr>
          <w:rFonts w:ascii="宋体" w:hAnsi="宋体"/>
          <w:snapToGrid w:val="0"/>
          <w:kern w:val="0"/>
          <w:sz w:val="24"/>
        </w:rPr>
        <w:t>)；</w:t>
      </w:r>
    </w:p>
    <w:p w14:paraId="69ACA166" w14:textId="77777777" w:rsidR="00FA4541" w:rsidRPr="006E4F22" w:rsidRDefault="00FA4541" w:rsidP="00FA4541">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2.《中华人民共和国城市房地产管理法》(</w:t>
      </w:r>
      <w:r w:rsidRPr="006E4F22">
        <w:rPr>
          <w:rFonts w:ascii="宋体" w:hAnsi="宋体" w:hint="eastAsia"/>
          <w:snapToGrid w:val="0"/>
          <w:kern w:val="0"/>
          <w:sz w:val="24"/>
        </w:rPr>
        <w:t>主席令第</w:t>
      </w:r>
      <w:r w:rsidRPr="006E4F22">
        <w:rPr>
          <w:rFonts w:ascii="宋体" w:hAnsi="宋体"/>
          <w:snapToGrid w:val="0"/>
          <w:kern w:val="0"/>
          <w:sz w:val="24"/>
        </w:rPr>
        <w:t>32号，2019年8月26日第三次修正，自2020年1月1日起施行)；</w:t>
      </w:r>
    </w:p>
    <w:p w14:paraId="1EB8B7B9" w14:textId="77777777" w:rsidR="00FA4541" w:rsidRPr="006E4F22" w:rsidRDefault="00FA4541" w:rsidP="00FA4541">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3.《中华人民共和国土地管理法》(</w:t>
      </w:r>
      <w:r w:rsidRPr="006E4F22">
        <w:rPr>
          <w:rFonts w:ascii="宋体" w:hAnsi="宋体" w:hint="eastAsia"/>
          <w:snapToGrid w:val="0"/>
          <w:kern w:val="0"/>
          <w:sz w:val="24"/>
        </w:rPr>
        <w:t>主席令第</w:t>
      </w:r>
      <w:r w:rsidRPr="006E4F22">
        <w:rPr>
          <w:rFonts w:ascii="宋体" w:hAnsi="宋体"/>
          <w:snapToGrid w:val="0"/>
          <w:kern w:val="0"/>
          <w:sz w:val="24"/>
        </w:rPr>
        <w:t>32号，</w:t>
      </w:r>
      <w:r w:rsidRPr="006E4F22" w:rsidDel="00BF4410">
        <w:rPr>
          <w:rFonts w:ascii="宋体" w:hAnsi="宋体"/>
          <w:snapToGrid w:val="0"/>
          <w:kern w:val="0"/>
          <w:sz w:val="24"/>
        </w:rPr>
        <w:t xml:space="preserve"> </w:t>
      </w:r>
      <w:r w:rsidRPr="006E4F22">
        <w:rPr>
          <w:rFonts w:ascii="宋体" w:hAnsi="宋体"/>
          <w:snapToGrid w:val="0"/>
          <w:kern w:val="0"/>
          <w:sz w:val="24"/>
        </w:rPr>
        <w:t>2019年8月26日第三次修正，自</w:t>
      </w:r>
      <w:r w:rsidRPr="006E4F22">
        <w:rPr>
          <w:rFonts w:ascii="宋体" w:hAnsi="宋体" w:hint="eastAsia"/>
          <w:snapToGrid w:val="0"/>
          <w:kern w:val="0"/>
          <w:sz w:val="24"/>
        </w:rPr>
        <w:t>2020</w:t>
      </w:r>
      <w:r w:rsidRPr="006E4F22">
        <w:rPr>
          <w:rFonts w:ascii="宋体" w:hAnsi="宋体"/>
          <w:snapToGrid w:val="0"/>
          <w:kern w:val="0"/>
          <w:sz w:val="24"/>
        </w:rPr>
        <w:t>年1月1日起施行)；</w:t>
      </w:r>
    </w:p>
    <w:p w14:paraId="5D2E7B73"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szCs w:val="24"/>
        </w:rPr>
        <w:t>4</w:t>
      </w:r>
      <w:r w:rsidRPr="006E4F22">
        <w:rPr>
          <w:rFonts w:ascii="宋体" w:hAnsi="宋体"/>
          <w:snapToGrid w:val="0"/>
          <w:kern w:val="0"/>
          <w:sz w:val="24"/>
        </w:rPr>
        <w:t>.《中华人民共和国资产评估法》（主席令第46号，自2016年12月1日起施行）；</w:t>
      </w:r>
    </w:p>
    <w:p w14:paraId="5B42CA76"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5.《中华人民共和国民事诉讼法》(</w:t>
      </w:r>
      <w:r w:rsidRPr="006E4F22">
        <w:rPr>
          <w:rFonts w:ascii="宋体" w:hAnsi="宋体" w:hint="eastAsia"/>
          <w:snapToGrid w:val="0"/>
          <w:kern w:val="0"/>
          <w:sz w:val="24"/>
          <w:szCs w:val="24"/>
        </w:rPr>
        <w:t>主席令第</w:t>
      </w:r>
      <w:r w:rsidRPr="006E4F22">
        <w:rPr>
          <w:rFonts w:ascii="宋体" w:hAnsi="宋体"/>
          <w:snapToGrid w:val="0"/>
          <w:kern w:val="0"/>
          <w:sz w:val="24"/>
          <w:szCs w:val="24"/>
        </w:rPr>
        <w:t>75号</w:t>
      </w:r>
      <w:r w:rsidRPr="006E4F22">
        <w:rPr>
          <w:rFonts w:ascii="宋体" w:hAnsi="宋体"/>
          <w:snapToGrid w:val="0"/>
          <w:kern w:val="0"/>
          <w:sz w:val="24"/>
        </w:rPr>
        <w:t>)；</w:t>
      </w:r>
    </w:p>
    <w:p w14:paraId="2C5DE8FC" w14:textId="77777777" w:rsidR="005328B2" w:rsidRPr="006E4F22" w:rsidRDefault="0001028B">
      <w:pPr>
        <w:adjustRightInd w:val="0"/>
        <w:snapToGrid w:val="0"/>
        <w:spacing w:line="360" w:lineRule="auto"/>
        <w:ind w:firstLineChars="200" w:firstLine="480"/>
        <w:jc w:val="left"/>
        <w:rPr>
          <w:rFonts w:ascii="宋体" w:hAnsi="宋体" w:cs="宋体"/>
          <w:kern w:val="0"/>
          <w:sz w:val="24"/>
          <w:szCs w:val="24"/>
        </w:rPr>
      </w:pPr>
      <w:r w:rsidRPr="006E4F22">
        <w:rPr>
          <w:rFonts w:ascii="宋体" w:hAnsi="宋体"/>
          <w:snapToGrid w:val="0"/>
          <w:kern w:val="0"/>
          <w:sz w:val="24"/>
          <w:szCs w:val="24"/>
        </w:rPr>
        <w:t>6.《最高人民法院关于审理建筑物区分所有权纠纷案件具体应用法律若干问题的解释</w:t>
      </w:r>
      <w:r w:rsidRPr="006E4F22">
        <w:rPr>
          <w:rFonts w:ascii="宋体" w:hAnsi="宋体" w:hint="eastAsia"/>
          <w:snapToGrid w:val="0"/>
          <w:kern w:val="0"/>
          <w:sz w:val="24"/>
          <w:szCs w:val="24"/>
        </w:rPr>
        <w:t>》</w:t>
      </w:r>
      <w:r w:rsidRPr="006E4F22">
        <w:rPr>
          <w:rFonts w:ascii="宋体" w:hAnsi="宋体" w:cs="宋体"/>
          <w:kern w:val="0"/>
          <w:sz w:val="24"/>
          <w:szCs w:val="24"/>
        </w:rPr>
        <w:t>(法释[2009]7号)；</w:t>
      </w:r>
    </w:p>
    <w:p w14:paraId="29BFD667"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szCs w:val="24"/>
        </w:rPr>
      </w:pPr>
      <w:r w:rsidRPr="006E4F22">
        <w:rPr>
          <w:rFonts w:ascii="宋体" w:hAnsi="宋体"/>
          <w:snapToGrid w:val="0"/>
          <w:kern w:val="0"/>
          <w:sz w:val="24"/>
          <w:szCs w:val="24"/>
        </w:rPr>
        <w:t>7.《中华人民共和国城镇国有土地使用权出让和转让暂行条例》(国务院令第55号)；</w:t>
      </w:r>
    </w:p>
    <w:p w14:paraId="3F90F281" w14:textId="77777777" w:rsidR="005328B2" w:rsidRPr="006E4F22" w:rsidRDefault="0001028B">
      <w:pPr>
        <w:widowControl/>
        <w:spacing w:line="360" w:lineRule="auto"/>
        <w:ind w:firstLineChars="200" w:firstLine="480"/>
        <w:jc w:val="left"/>
        <w:rPr>
          <w:rFonts w:ascii="宋体" w:hAnsi="宋体"/>
          <w:snapToGrid w:val="0"/>
          <w:kern w:val="0"/>
          <w:sz w:val="24"/>
          <w:szCs w:val="24"/>
        </w:rPr>
      </w:pPr>
      <w:r w:rsidRPr="006E4F22">
        <w:rPr>
          <w:rFonts w:ascii="宋体" w:hAnsi="宋体"/>
          <w:snapToGrid w:val="0"/>
          <w:kern w:val="0"/>
          <w:sz w:val="24"/>
          <w:szCs w:val="24"/>
        </w:rPr>
        <w:t xml:space="preserve">8. </w:t>
      </w:r>
      <w:r w:rsidRPr="006E4F22">
        <w:rPr>
          <w:rFonts w:ascii="宋体" w:hAnsi="宋体" w:hint="eastAsia"/>
          <w:snapToGrid w:val="0"/>
          <w:kern w:val="0"/>
          <w:sz w:val="24"/>
          <w:szCs w:val="24"/>
        </w:rPr>
        <w:t>《不动产登记暂行条例》（国务院令第</w:t>
      </w:r>
      <w:r w:rsidRPr="006E4F22">
        <w:rPr>
          <w:rFonts w:ascii="宋体" w:hAnsi="宋体"/>
          <w:snapToGrid w:val="0"/>
          <w:kern w:val="0"/>
          <w:sz w:val="24"/>
          <w:szCs w:val="24"/>
        </w:rPr>
        <w:t>656号，2015年3月1日起实施）；</w:t>
      </w:r>
    </w:p>
    <w:p w14:paraId="36B40479" w14:textId="77777777" w:rsidR="005328B2" w:rsidRPr="006E4F22" w:rsidRDefault="0001028B">
      <w:pPr>
        <w:widowControl/>
        <w:spacing w:line="360" w:lineRule="auto"/>
        <w:ind w:firstLineChars="200" w:firstLine="480"/>
        <w:jc w:val="left"/>
        <w:rPr>
          <w:rFonts w:ascii="宋体" w:hAnsi="宋体"/>
          <w:snapToGrid w:val="0"/>
          <w:kern w:val="0"/>
          <w:sz w:val="24"/>
          <w:szCs w:val="24"/>
        </w:rPr>
      </w:pPr>
      <w:r w:rsidRPr="006E4F22">
        <w:rPr>
          <w:rFonts w:ascii="宋体" w:hAnsi="宋体"/>
          <w:snapToGrid w:val="0"/>
          <w:kern w:val="0"/>
          <w:sz w:val="24"/>
          <w:szCs w:val="24"/>
        </w:rPr>
        <w:t>9. 《不动产登记暂行条例实施细则》（国土资源部令63号，2016年1月1日起实施）</w:t>
      </w:r>
      <w:r w:rsidRPr="006E4F22">
        <w:rPr>
          <w:rFonts w:ascii="宋体" w:hAnsi="宋体" w:hint="eastAsia"/>
          <w:snapToGrid w:val="0"/>
          <w:kern w:val="0"/>
          <w:sz w:val="24"/>
          <w:szCs w:val="24"/>
        </w:rPr>
        <w:t>；</w:t>
      </w:r>
    </w:p>
    <w:p w14:paraId="331C65FB"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10.《最高人民法院关于民事诉讼证据的若干规定》(2013年4月1日施行)；</w:t>
      </w:r>
    </w:p>
    <w:p w14:paraId="638127B9"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11.《全国人大常委会关于司法鉴定管理问题的决定》(2005年10月1日施行)；</w:t>
      </w:r>
    </w:p>
    <w:p w14:paraId="6CDDC05E"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12.《司法鉴定程序通则</w:t>
      </w:r>
      <w:r w:rsidRPr="006E4F22">
        <w:rPr>
          <w:rFonts w:ascii="宋体" w:hAnsi="宋体" w:hint="eastAsia"/>
          <w:snapToGrid w:val="0"/>
          <w:kern w:val="0"/>
          <w:sz w:val="24"/>
        </w:rPr>
        <w:t>》</w:t>
      </w:r>
      <w:r w:rsidRPr="006E4F22">
        <w:rPr>
          <w:rFonts w:ascii="宋体" w:hAnsi="宋体"/>
          <w:snapToGrid w:val="0"/>
          <w:kern w:val="0"/>
          <w:sz w:val="24"/>
        </w:rPr>
        <w:t>(司法部1</w:t>
      </w:r>
      <w:r w:rsidRPr="006E4F22">
        <w:rPr>
          <w:rFonts w:ascii="宋体" w:hAnsi="宋体" w:hint="eastAsia"/>
          <w:snapToGrid w:val="0"/>
          <w:kern w:val="0"/>
          <w:sz w:val="24"/>
        </w:rPr>
        <w:t>32</w:t>
      </w:r>
      <w:r w:rsidRPr="006E4F22">
        <w:rPr>
          <w:rFonts w:ascii="宋体" w:hAnsi="宋体"/>
          <w:snapToGrid w:val="0"/>
          <w:kern w:val="0"/>
          <w:sz w:val="24"/>
        </w:rPr>
        <w:t>号令</w:t>
      </w:r>
      <w:r w:rsidRPr="006E4F22">
        <w:rPr>
          <w:rFonts w:ascii="宋体" w:hAnsi="宋体" w:hint="eastAsia"/>
          <w:snapToGrid w:val="0"/>
          <w:kern w:val="0"/>
          <w:sz w:val="24"/>
        </w:rPr>
        <w:t>、</w:t>
      </w:r>
      <w:r w:rsidRPr="006E4F22">
        <w:rPr>
          <w:rFonts w:ascii="宋体" w:hAnsi="宋体"/>
          <w:snapToGrid w:val="0"/>
          <w:kern w:val="0"/>
          <w:sz w:val="24"/>
        </w:rPr>
        <w:t>20</w:t>
      </w:r>
      <w:r w:rsidRPr="006E4F22">
        <w:rPr>
          <w:rFonts w:ascii="宋体" w:hAnsi="宋体" w:hint="eastAsia"/>
          <w:snapToGrid w:val="0"/>
          <w:kern w:val="0"/>
          <w:sz w:val="24"/>
        </w:rPr>
        <w:t>16</w:t>
      </w:r>
      <w:r w:rsidRPr="006E4F22">
        <w:rPr>
          <w:rFonts w:ascii="宋体" w:hAnsi="宋体"/>
          <w:snapToGrid w:val="0"/>
          <w:kern w:val="0"/>
          <w:sz w:val="24"/>
        </w:rPr>
        <w:t>年</w:t>
      </w:r>
      <w:r w:rsidRPr="006E4F22">
        <w:rPr>
          <w:rFonts w:ascii="宋体" w:hAnsi="宋体" w:hint="eastAsia"/>
          <w:snapToGrid w:val="0"/>
          <w:kern w:val="0"/>
          <w:sz w:val="24"/>
        </w:rPr>
        <w:t>5</w:t>
      </w:r>
      <w:r w:rsidRPr="006E4F22">
        <w:rPr>
          <w:rFonts w:ascii="宋体" w:hAnsi="宋体"/>
          <w:snapToGrid w:val="0"/>
          <w:kern w:val="0"/>
          <w:sz w:val="24"/>
        </w:rPr>
        <w:t>月1日起施行)；</w:t>
      </w:r>
    </w:p>
    <w:p w14:paraId="1229C006"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13.《最高人民法院关于人民法院委托评估、拍卖和变卖工作的若干规定</w:t>
      </w:r>
      <w:r w:rsidRPr="006E4F22">
        <w:rPr>
          <w:rFonts w:ascii="宋体" w:hAnsi="宋体" w:hint="eastAsia"/>
          <w:snapToGrid w:val="0"/>
          <w:kern w:val="0"/>
          <w:sz w:val="24"/>
        </w:rPr>
        <w:t>》</w:t>
      </w:r>
      <w:r w:rsidRPr="006E4F22">
        <w:rPr>
          <w:rFonts w:ascii="宋体" w:hAnsi="宋体"/>
          <w:snapToGrid w:val="0"/>
          <w:kern w:val="0"/>
          <w:sz w:val="24"/>
        </w:rPr>
        <w:t>(法释〔2009〕16号)；</w:t>
      </w:r>
    </w:p>
    <w:p w14:paraId="66B872FB"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14.《最高人民法院关于人民法院民事执行中拍卖、变卖财产的规定》(法释[2004]16号)；</w:t>
      </w:r>
    </w:p>
    <w:p w14:paraId="4D1FE7FE"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15.《最高人民法院对外委托鉴定、评估、拍卖等工作管理规定》(法办发[2007]5号)；</w:t>
      </w:r>
    </w:p>
    <w:p w14:paraId="5C13C8D3" w14:textId="77777777" w:rsidR="005328B2" w:rsidRPr="006E4F22" w:rsidRDefault="0001028B">
      <w:pPr>
        <w:adjustRightInd w:val="0"/>
        <w:snapToGrid w:val="0"/>
        <w:spacing w:line="360" w:lineRule="auto"/>
        <w:ind w:firstLineChars="200" w:firstLine="480"/>
        <w:jc w:val="left"/>
        <w:rPr>
          <w:rFonts w:ascii="宋体" w:hAnsi="宋体"/>
          <w:snapToGrid w:val="0"/>
          <w:kern w:val="0"/>
          <w:sz w:val="24"/>
        </w:rPr>
      </w:pPr>
      <w:r w:rsidRPr="006E4F22">
        <w:rPr>
          <w:rFonts w:ascii="宋体" w:hAnsi="宋体"/>
          <w:snapToGrid w:val="0"/>
          <w:kern w:val="0"/>
          <w:sz w:val="24"/>
        </w:rPr>
        <w:t>16.《四川省高级人民法院、四川省住房和城乡建设厅关于规范房地产司法鉴定评估工作的通知》(川高法[2011]99号)；</w:t>
      </w:r>
    </w:p>
    <w:p w14:paraId="7E0C206A"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snapToGrid w:val="0"/>
          <w:kern w:val="0"/>
          <w:sz w:val="24"/>
          <w:szCs w:val="24"/>
        </w:rPr>
        <w:t>17.其他相关法律、法规、规章、规范性文件及司法解释。</w:t>
      </w:r>
    </w:p>
    <w:p w14:paraId="32447393" w14:textId="77777777" w:rsidR="005328B2" w:rsidRPr="006E4F22" w:rsidRDefault="0001028B">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(二)技术标准、规程、规范</w:t>
      </w:r>
    </w:p>
    <w:p w14:paraId="0712ABFE" w14:textId="77777777" w:rsidR="005328B2" w:rsidRPr="006E4F22"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snapToGrid w:val="0"/>
          <w:kern w:val="0"/>
          <w:sz w:val="24"/>
          <w:szCs w:val="24"/>
        </w:rPr>
        <w:t>《房地产估价规范》(GB/T50291-2015)；</w:t>
      </w:r>
    </w:p>
    <w:p w14:paraId="725CDDBA" w14:textId="77777777" w:rsidR="005328B2" w:rsidRPr="006E4F22"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snapToGrid w:val="0"/>
          <w:kern w:val="0"/>
          <w:sz w:val="24"/>
          <w:szCs w:val="24"/>
        </w:rPr>
        <w:t>《房地产估价基本术语标准》(GB/T50899-2013)</w:t>
      </w:r>
      <w:r w:rsidRPr="006E4F22">
        <w:rPr>
          <w:rFonts w:ascii="宋体" w:hAnsi="宋体" w:hint="eastAsia"/>
          <w:snapToGrid w:val="0"/>
          <w:kern w:val="0"/>
          <w:sz w:val="24"/>
          <w:szCs w:val="24"/>
        </w:rPr>
        <w:t>；</w:t>
      </w:r>
    </w:p>
    <w:p w14:paraId="6FB31A16" w14:textId="77777777" w:rsidR="005328B2" w:rsidRPr="006E4F22"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《房地产司法鉴定评估指导意见》</w:t>
      </w:r>
      <w:r w:rsidRPr="006E4F22">
        <w:rPr>
          <w:rFonts w:ascii="宋体" w:hAnsi="宋体"/>
          <w:snapToGrid w:val="0"/>
          <w:kern w:val="0"/>
          <w:sz w:val="24"/>
          <w:szCs w:val="24"/>
        </w:rPr>
        <w:t>(试行)(川建房发[2011]89号)；</w:t>
      </w:r>
    </w:p>
    <w:p w14:paraId="44FC9F06" w14:textId="331D1C49" w:rsidR="005328B2" w:rsidRPr="006E4F22" w:rsidRDefault="0001028B">
      <w:pPr>
        <w:adjustRightInd w:val="0"/>
        <w:snapToGrid w:val="0"/>
        <w:spacing w:line="360" w:lineRule="auto"/>
        <w:ind w:left="480"/>
        <w:rPr>
          <w:rFonts w:ascii="宋体" w:hAnsi="宋体"/>
          <w:snapToGrid w:val="0"/>
          <w:kern w:val="0"/>
          <w:sz w:val="24"/>
          <w:szCs w:val="24"/>
        </w:rPr>
      </w:pPr>
      <w:r w:rsidRPr="006E4F22">
        <w:rPr>
          <w:rFonts w:ascii="宋体" w:hAnsi="宋体" w:hint="eastAsia"/>
          <w:snapToGrid w:val="0"/>
          <w:kern w:val="0"/>
          <w:sz w:val="24"/>
          <w:szCs w:val="24"/>
        </w:rPr>
        <w:t>(三) 估价委托人提供的有关资料</w:t>
      </w:r>
    </w:p>
    <w:p w14:paraId="2A6D8BB6" w14:textId="6AE59AF1" w:rsidR="005328B2" w:rsidRPr="006E4F22" w:rsidRDefault="00333161">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《四川省成都市中级人民法院委托书》（（2019）川01执3474号之一）</w:t>
      </w:r>
      <w:r w:rsidR="0001028B" w:rsidRPr="006E4F22">
        <w:rPr>
          <w:rFonts w:ascii="宋体" w:hAnsi="宋体" w:hint="eastAsia"/>
          <w:snapToGrid w:val="0"/>
          <w:kern w:val="0"/>
          <w:sz w:val="24"/>
          <w:szCs w:val="24"/>
        </w:rPr>
        <w:t>；</w:t>
      </w:r>
    </w:p>
    <w:p w14:paraId="2D49F80B" w14:textId="069F2133" w:rsidR="00E42194" w:rsidRPr="006E4F22" w:rsidRDefault="00E42194"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估价对象权属证明（《国有土地使用证》</w:t>
      </w:r>
      <w:r w:rsidR="00343783" w:rsidRPr="006E4F22">
        <w:rPr>
          <w:rFonts w:ascii="宋体" w:hAnsi="宋体" w:hint="eastAsia"/>
          <w:snapToGrid w:val="0"/>
          <w:kern w:val="0"/>
          <w:sz w:val="24"/>
          <w:szCs w:val="24"/>
        </w:rPr>
        <w:t>、《房屋预售备案信息》</w:t>
      </w:r>
      <w:r w:rsidRPr="006E4F22">
        <w:rPr>
          <w:rFonts w:ascii="宋体" w:hAnsi="宋体" w:hint="eastAsia"/>
          <w:snapToGrid w:val="0"/>
          <w:kern w:val="0"/>
          <w:sz w:val="24"/>
          <w:szCs w:val="24"/>
        </w:rPr>
        <w:t>证号详见表二</w:t>
      </w:r>
      <w:r w:rsidR="00343783" w:rsidRPr="006E4F22">
        <w:rPr>
          <w:rFonts w:ascii="宋体" w:hAnsi="宋体" w:hint="eastAsia"/>
          <w:snapToGrid w:val="0"/>
          <w:kern w:val="0"/>
          <w:sz w:val="24"/>
          <w:szCs w:val="24"/>
        </w:rPr>
        <w:t>、表三</w:t>
      </w:r>
      <w:r w:rsidRPr="006E4F22">
        <w:rPr>
          <w:rFonts w:ascii="宋体" w:hAnsi="宋体" w:hint="eastAsia"/>
          <w:snapToGrid w:val="0"/>
          <w:kern w:val="0"/>
          <w:sz w:val="24"/>
          <w:szCs w:val="24"/>
        </w:rPr>
        <w:t>）复印件；</w:t>
      </w:r>
    </w:p>
    <w:p w14:paraId="437896F3" w14:textId="1ED0037A" w:rsidR="008C0E2A" w:rsidRPr="006E4F22" w:rsidRDefault="008C0E2A" w:rsidP="006E4F22">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w:t>
      </w:r>
      <w:r w:rsidR="00F57C14" w:rsidRPr="006E4F22">
        <w:rPr>
          <w:rFonts w:ascii="宋体" w:hAnsi="宋体" w:hint="eastAsia"/>
          <w:snapToGrid w:val="0"/>
          <w:kern w:val="0"/>
          <w:sz w:val="24"/>
          <w:szCs w:val="24"/>
        </w:rPr>
        <w:t>房产面积测绘报告</w:t>
      </w:r>
      <w:r w:rsidRPr="006E4F22">
        <w:rPr>
          <w:rFonts w:ascii="宋体" w:hAnsi="宋体" w:hint="eastAsia"/>
          <w:snapToGrid w:val="0"/>
          <w:kern w:val="0"/>
          <w:sz w:val="24"/>
          <w:szCs w:val="24"/>
        </w:rPr>
        <w:t>》（半山康城2</w:t>
      </w:r>
      <w:r w:rsidRPr="006E4F22">
        <w:rPr>
          <w:rFonts w:ascii="宋体" w:hAnsi="宋体"/>
          <w:snapToGrid w:val="0"/>
          <w:kern w:val="0"/>
          <w:sz w:val="24"/>
          <w:szCs w:val="24"/>
        </w:rPr>
        <w:t>号楼）</w:t>
      </w:r>
      <w:r w:rsidRPr="006E4F22">
        <w:rPr>
          <w:rFonts w:ascii="宋体" w:hAnsi="宋体" w:hint="eastAsia"/>
          <w:snapToGrid w:val="0"/>
          <w:kern w:val="0"/>
          <w:sz w:val="24"/>
          <w:szCs w:val="24"/>
        </w:rPr>
        <w:t>复印件；</w:t>
      </w:r>
    </w:p>
    <w:p w14:paraId="45DC136E" w14:textId="2D222CF3" w:rsidR="00E42194" w:rsidRPr="006E4F22" w:rsidRDefault="00C21548"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w:t>
      </w:r>
      <w:r w:rsidR="00E42194" w:rsidRPr="006E4F22">
        <w:rPr>
          <w:rFonts w:ascii="宋体" w:hAnsi="宋体" w:hint="eastAsia"/>
          <w:snapToGrid w:val="0"/>
          <w:kern w:val="0"/>
          <w:sz w:val="24"/>
          <w:szCs w:val="24"/>
        </w:rPr>
        <w:t>价对象所在项目《建设用地规划许可证》（地字第510401201307043号</w:t>
      </w:r>
      <w:r w:rsidR="00E42194" w:rsidRPr="006E4F22">
        <w:rPr>
          <w:rFonts w:ascii="宋体" w:hAnsi="宋体"/>
          <w:snapToGrid w:val="0"/>
          <w:kern w:val="0"/>
          <w:sz w:val="24"/>
          <w:szCs w:val="24"/>
        </w:rPr>
        <w:t>）</w:t>
      </w:r>
      <w:r w:rsidR="00E42194" w:rsidRPr="006E4F22">
        <w:rPr>
          <w:rFonts w:ascii="宋体" w:hAnsi="宋体" w:hint="eastAsia"/>
          <w:snapToGrid w:val="0"/>
          <w:kern w:val="0"/>
          <w:sz w:val="24"/>
          <w:szCs w:val="24"/>
        </w:rPr>
        <w:t>复印件；</w:t>
      </w:r>
    </w:p>
    <w:p w14:paraId="6D3A1528" w14:textId="77777777" w:rsidR="00367A8A" w:rsidRPr="006E4F22" w:rsidRDefault="00E42194"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估价对象所在项目</w:t>
      </w:r>
      <w:r w:rsidRPr="006E4F22">
        <w:rPr>
          <w:rFonts w:ascii="宋体" w:hAnsi="宋体"/>
          <w:snapToGrid w:val="0"/>
          <w:kern w:val="0"/>
          <w:sz w:val="24"/>
          <w:szCs w:val="24"/>
        </w:rPr>
        <w:t>《建设工程规划许可证》（</w:t>
      </w:r>
      <w:r w:rsidRPr="006E4F22">
        <w:rPr>
          <w:rFonts w:ascii="宋体" w:hAnsi="宋体" w:hint="eastAsia"/>
          <w:snapToGrid w:val="0"/>
          <w:kern w:val="0"/>
          <w:sz w:val="24"/>
          <w:szCs w:val="24"/>
        </w:rPr>
        <w:t>建字第510401201404020号</w:t>
      </w:r>
      <w:r w:rsidRPr="006E4F22">
        <w:rPr>
          <w:rFonts w:ascii="宋体" w:hAnsi="宋体"/>
          <w:snapToGrid w:val="0"/>
          <w:kern w:val="0"/>
          <w:sz w:val="24"/>
          <w:szCs w:val="24"/>
        </w:rPr>
        <w:t>）</w:t>
      </w:r>
      <w:r w:rsidRPr="006E4F22">
        <w:rPr>
          <w:rFonts w:ascii="宋体" w:hAnsi="宋体" w:hint="eastAsia"/>
          <w:snapToGrid w:val="0"/>
          <w:kern w:val="0"/>
          <w:sz w:val="24"/>
          <w:szCs w:val="24"/>
        </w:rPr>
        <w:t>复印件；</w:t>
      </w:r>
    </w:p>
    <w:p w14:paraId="6AD510CD" w14:textId="684A8BF3" w:rsidR="00E42194" w:rsidRPr="006E4F22" w:rsidRDefault="00E42194"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估价对象所在项目</w:t>
      </w:r>
      <w:r w:rsidRPr="006E4F22">
        <w:rPr>
          <w:rFonts w:ascii="宋体" w:hAnsi="宋体"/>
          <w:snapToGrid w:val="0"/>
          <w:kern w:val="0"/>
          <w:sz w:val="24"/>
          <w:szCs w:val="24"/>
        </w:rPr>
        <w:t>《建筑工程施工许可证》（编号510400201403170101</w:t>
      </w:r>
      <w:r w:rsidRPr="006E4F22">
        <w:rPr>
          <w:rFonts w:ascii="宋体" w:hAnsi="宋体" w:hint="eastAsia"/>
          <w:snapToGrid w:val="0"/>
          <w:kern w:val="0"/>
          <w:sz w:val="24"/>
          <w:szCs w:val="24"/>
        </w:rPr>
        <w:t>）复印件；</w:t>
      </w:r>
    </w:p>
    <w:p w14:paraId="074C8141" w14:textId="6770E8D9" w:rsidR="00260732" w:rsidRPr="006E4F22" w:rsidRDefault="00260732"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《竣工验收备案书》（攀备（</w:t>
      </w:r>
      <w:r w:rsidRPr="006E4F22">
        <w:rPr>
          <w:rFonts w:ascii="宋体" w:hAnsi="宋体"/>
          <w:snapToGrid w:val="0"/>
          <w:kern w:val="0"/>
          <w:sz w:val="24"/>
          <w:szCs w:val="24"/>
        </w:rPr>
        <w:t>2018）025号）复印</w:t>
      </w:r>
      <w:r w:rsidRPr="006E4F22">
        <w:rPr>
          <w:rFonts w:ascii="宋体" w:hAnsi="宋体" w:hint="eastAsia"/>
          <w:snapToGrid w:val="0"/>
          <w:kern w:val="0"/>
          <w:sz w:val="24"/>
          <w:szCs w:val="24"/>
        </w:rPr>
        <w:t>件；</w:t>
      </w:r>
    </w:p>
    <w:p w14:paraId="0328B1E9" w14:textId="0AF27B0B" w:rsidR="00FA4541" w:rsidRPr="006E4F22" w:rsidRDefault="00FA4541"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估价委托人提供的其他资料。</w:t>
      </w:r>
    </w:p>
    <w:p w14:paraId="512E181E" w14:textId="4B3DE38D" w:rsidR="005328B2" w:rsidRPr="006E4F22" w:rsidRDefault="00FA4541" w:rsidP="00FA4541">
      <w:pPr>
        <w:adjustRightInd w:val="0"/>
        <w:snapToGrid w:val="0"/>
        <w:spacing w:line="360" w:lineRule="auto"/>
        <w:ind w:firstLineChars="200" w:firstLine="480"/>
        <w:rPr>
          <w:rFonts w:ascii="宋体" w:hAnsi="宋体"/>
          <w:snapToGrid w:val="0"/>
          <w:kern w:val="0"/>
          <w:sz w:val="24"/>
          <w:szCs w:val="24"/>
        </w:rPr>
      </w:pPr>
      <w:r w:rsidRPr="006E4F22">
        <w:rPr>
          <w:rFonts w:ascii="宋体" w:hAnsi="宋体" w:hint="eastAsia"/>
          <w:snapToGrid w:val="0"/>
          <w:kern w:val="0"/>
          <w:sz w:val="24"/>
          <w:szCs w:val="24"/>
        </w:rPr>
        <w:t xml:space="preserve"> </w:t>
      </w:r>
      <w:r w:rsidR="0001028B" w:rsidRPr="006E4F22">
        <w:rPr>
          <w:rFonts w:ascii="宋体" w:hAnsi="宋体" w:hint="eastAsia"/>
          <w:snapToGrid w:val="0"/>
          <w:kern w:val="0"/>
          <w:sz w:val="24"/>
          <w:szCs w:val="24"/>
        </w:rPr>
        <w:t>(四)估价机构收集的资料</w:t>
      </w:r>
    </w:p>
    <w:p w14:paraId="70600A37" w14:textId="77777777" w:rsidR="005328B2" w:rsidRPr="006E4F22"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实地查勘、摄影和记录；</w:t>
      </w:r>
    </w:p>
    <w:p w14:paraId="2F74DF96" w14:textId="77777777" w:rsidR="005328B2" w:rsidRPr="006E4F22"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可比实例市场交易资料；</w:t>
      </w:r>
    </w:p>
    <w:p w14:paraId="31B23DDB" w14:textId="161713AB" w:rsidR="005328B2" w:rsidRPr="006E4F22" w:rsidRDefault="0057205C">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攀枝花市</w:t>
      </w:r>
      <w:r w:rsidR="0001028B" w:rsidRPr="006E4F22">
        <w:rPr>
          <w:rFonts w:ascii="宋体" w:hAnsi="宋体" w:hint="eastAsia"/>
          <w:snapToGrid w:val="0"/>
          <w:kern w:val="0"/>
          <w:sz w:val="24"/>
          <w:szCs w:val="24"/>
        </w:rPr>
        <w:t>房地产市场信息；</w:t>
      </w:r>
    </w:p>
    <w:p w14:paraId="1DFBD586" w14:textId="38109F89" w:rsidR="005328B2" w:rsidRPr="006E4F22" w:rsidRDefault="0057205C">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攀枝花市</w:t>
      </w:r>
      <w:r w:rsidR="0001028B" w:rsidRPr="006E4F22">
        <w:rPr>
          <w:rFonts w:ascii="宋体" w:hAnsi="宋体" w:hint="eastAsia"/>
          <w:snapToGrid w:val="0"/>
          <w:kern w:val="0"/>
          <w:sz w:val="24"/>
          <w:szCs w:val="24"/>
        </w:rPr>
        <w:t>建筑工程造价信息；</w:t>
      </w:r>
    </w:p>
    <w:p w14:paraId="613B3CC9" w14:textId="77777777" w:rsidR="005328B2" w:rsidRPr="006E4F22"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人民银行公布的资金存、贷款利率；</w:t>
      </w:r>
    </w:p>
    <w:p w14:paraId="3897D352" w14:textId="77777777" w:rsidR="005328B2" w:rsidRPr="006E4F22"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估价对象所在区域同类型房地产投资回报状况；</w:t>
      </w:r>
    </w:p>
    <w:p w14:paraId="3392C4A3" w14:textId="77777777" w:rsidR="005328B2" w:rsidRPr="006E4F22"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其它有关估价对象现场资料和市场资料。</w:t>
      </w:r>
    </w:p>
    <w:p w14:paraId="208E5E82"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63" w:name="_Toc364091982"/>
      <w:bookmarkStart w:id="64" w:name="_Toc137475701"/>
      <w:bookmarkStart w:id="65" w:name="_Toc333846316"/>
      <w:bookmarkStart w:id="66" w:name="_Toc45530910"/>
      <w:r w:rsidRPr="006E4F22">
        <w:rPr>
          <w:rFonts w:ascii="黑体" w:hAnsi="黑体" w:hint="eastAsia"/>
          <w:b w:val="0"/>
          <w:snapToGrid w:val="0"/>
          <w:kern w:val="0"/>
          <w:sz w:val="24"/>
        </w:rPr>
        <w:t>九、估价方法</w:t>
      </w:r>
      <w:bookmarkEnd w:id="63"/>
      <w:bookmarkEnd w:id="64"/>
      <w:bookmarkEnd w:id="65"/>
      <w:bookmarkEnd w:id="66"/>
    </w:p>
    <w:p w14:paraId="10CC6B09" w14:textId="77777777"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14:paraId="0D32E887" w14:textId="77777777"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w:t>
      </w:r>
      <w:proofErr w:type="gramStart"/>
      <w:r w:rsidRPr="006E4F22">
        <w:rPr>
          <w:rFonts w:hAnsi="宋体" w:hint="eastAsia"/>
          <w:spacing w:val="0"/>
          <w:sz w:val="24"/>
          <w:szCs w:val="24"/>
        </w:rPr>
        <w:t>一</w:t>
      </w:r>
      <w:proofErr w:type="gramEnd"/>
      <w:r w:rsidRPr="006E4F22">
        <w:rPr>
          <w:rFonts w:hAnsi="宋体" w:hint="eastAsia"/>
          <w:spacing w:val="0"/>
          <w:sz w:val="24"/>
          <w:szCs w:val="24"/>
        </w:rPr>
        <w:t>)估价方法选用分析</w:t>
      </w:r>
    </w:p>
    <w:p w14:paraId="750F359E" w14:textId="7ED2E2F3"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w:t>
      </w:r>
      <w:r w:rsidR="00F665AC" w:rsidRPr="006E4F22">
        <w:rPr>
          <w:rFonts w:hAnsi="宋体" w:hint="eastAsia"/>
          <w:snapToGrid w:val="0"/>
          <w:kern w:val="0"/>
          <w:sz w:val="24"/>
        </w:rPr>
        <w:t>比较法对住宅</w:t>
      </w:r>
      <w:r w:rsidRPr="006E4F22">
        <w:rPr>
          <w:rFonts w:hAnsi="宋体" w:hint="eastAsia"/>
          <w:spacing w:val="0"/>
          <w:sz w:val="24"/>
          <w:szCs w:val="24"/>
        </w:rPr>
        <w:t>房地产进行估价，具体分析如下表：</w:t>
      </w:r>
    </w:p>
    <w:tbl>
      <w:tblPr>
        <w:tblW w:w="79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2552"/>
        <w:gridCol w:w="3400"/>
        <w:gridCol w:w="992"/>
      </w:tblGrid>
      <w:tr w:rsidR="006E4F22" w:rsidRPr="006E4F22" w14:paraId="0DFD181F" w14:textId="77777777">
        <w:trPr>
          <w:trHeight w:val="20"/>
          <w:jc w:val="center"/>
        </w:trPr>
        <w:tc>
          <w:tcPr>
            <w:tcW w:w="992" w:type="dxa"/>
            <w:vAlign w:val="center"/>
          </w:tcPr>
          <w:p w14:paraId="6388DF8A" w14:textId="77777777" w:rsidR="005328B2" w:rsidRPr="006E4F22" w:rsidRDefault="0001028B">
            <w:pPr>
              <w:pStyle w:val="20"/>
              <w:tabs>
                <w:tab w:val="left" w:pos="630"/>
              </w:tabs>
              <w:spacing w:line="240" w:lineRule="auto"/>
              <w:ind w:leftChars="-6" w:left="-13" w:firstLine="0"/>
              <w:jc w:val="center"/>
              <w:rPr>
                <w:rFonts w:ascii="宋体" w:hAnsi="宋体" w:cs="宋体"/>
                <w:b/>
                <w:bCs/>
                <w:caps/>
                <w:sz w:val="18"/>
                <w:szCs w:val="18"/>
              </w:rPr>
            </w:pPr>
            <w:r w:rsidRPr="006E4F22">
              <w:rPr>
                <w:rFonts w:ascii="宋体" w:hAnsi="宋体" w:cs="宋体" w:hint="eastAsia"/>
                <w:b/>
                <w:bCs/>
                <w:caps/>
                <w:sz w:val="18"/>
                <w:szCs w:val="18"/>
              </w:rPr>
              <w:t>可选估价方法</w:t>
            </w:r>
          </w:p>
        </w:tc>
        <w:tc>
          <w:tcPr>
            <w:tcW w:w="2552" w:type="dxa"/>
            <w:vAlign w:val="center"/>
          </w:tcPr>
          <w:p w14:paraId="14F495C4" w14:textId="77777777" w:rsidR="005328B2" w:rsidRPr="006E4F22" w:rsidRDefault="0001028B">
            <w:pPr>
              <w:pStyle w:val="20"/>
              <w:tabs>
                <w:tab w:val="left" w:pos="630"/>
              </w:tabs>
              <w:spacing w:line="240" w:lineRule="auto"/>
              <w:ind w:leftChars="-6" w:left="-13" w:firstLine="0"/>
              <w:jc w:val="center"/>
              <w:rPr>
                <w:rFonts w:ascii="宋体" w:hAnsi="宋体" w:cs="宋体"/>
                <w:b/>
                <w:bCs/>
                <w:caps/>
                <w:sz w:val="18"/>
                <w:szCs w:val="18"/>
              </w:rPr>
            </w:pPr>
            <w:r w:rsidRPr="006E4F22">
              <w:rPr>
                <w:rFonts w:ascii="宋体" w:hAnsi="宋体" w:cs="宋体" w:hint="eastAsia"/>
                <w:b/>
                <w:bCs/>
                <w:caps/>
                <w:sz w:val="18"/>
                <w:szCs w:val="18"/>
              </w:rPr>
              <w:t>估价方法定义</w:t>
            </w:r>
          </w:p>
        </w:tc>
        <w:tc>
          <w:tcPr>
            <w:tcW w:w="3400" w:type="dxa"/>
            <w:vAlign w:val="center"/>
          </w:tcPr>
          <w:p w14:paraId="06223183" w14:textId="77777777" w:rsidR="005328B2" w:rsidRPr="006E4F22" w:rsidRDefault="0001028B">
            <w:pPr>
              <w:pStyle w:val="20"/>
              <w:tabs>
                <w:tab w:val="left" w:pos="630"/>
              </w:tabs>
              <w:spacing w:line="240" w:lineRule="auto"/>
              <w:ind w:leftChars="-6" w:left="-13" w:firstLine="0"/>
              <w:jc w:val="center"/>
              <w:rPr>
                <w:rFonts w:ascii="宋体" w:hAnsi="宋体" w:cs="宋体"/>
                <w:b/>
                <w:bCs/>
                <w:caps/>
                <w:sz w:val="18"/>
                <w:szCs w:val="18"/>
              </w:rPr>
            </w:pPr>
            <w:r w:rsidRPr="006E4F22">
              <w:rPr>
                <w:rFonts w:ascii="宋体" w:hAnsi="宋体" w:cs="宋体" w:hint="eastAsia"/>
                <w:b/>
                <w:bCs/>
                <w:caps/>
                <w:sz w:val="18"/>
                <w:szCs w:val="18"/>
              </w:rPr>
              <w:t>估价方法是否选择理由分析</w:t>
            </w:r>
          </w:p>
        </w:tc>
        <w:tc>
          <w:tcPr>
            <w:tcW w:w="992" w:type="dxa"/>
            <w:vAlign w:val="center"/>
          </w:tcPr>
          <w:p w14:paraId="68D20FA2" w14:textId="77777777" w:rsidR="005328B2" w:rsidRPr="006E4F22" w:rsidRDefault="0001028B">
            <w:pPr>
              <w:pStyle w:val="20"/>
              <w:tabs>
                <w:tab w:val="left" w:pos="630"/>
              </w:tabs>
              <w:spacing w:line="240" w:lineRule="auto"/>
              <w:ind w:leftChars="-6" w:left="-13" w:firstLine="0"/>
              <w:jc w:val="center"/>
              <w:rPr>
                <w:rFonts w:ascii="宋体" w:hAnsi="宋体" w:cs="宋体"/>
                <w:b/>
                <w:bCs/>
                <w:caps/>
                <w:sz w:val="18"/>
                <w:szCs w:val="18"/>
              </w:rPr>
            </w:pPr>
            <w:r w:rsidRPr="006E4F22">
              <w:rPr>
                <w:rFonts w:ascii="宋体" w:hAnsi="宋体" w:cs="宋体" w:hint="eastAsia"/>
                <w:b/>
                <w:bCs/>
                <w:caps/>
                <w:sz w:val="18"/>
                <w:szCs w:val="18"/>
              </w:rPr>
              <w:t>是否</w:t>
            </w:r>
          </w:p>
          <w:p w14:paraId="5DAE97A9" w14:textId="77777777" w:rsidR="005328B2" w:rsidRPr="006E4F22" w:rsidRDefault="0001028B">
            <w:pPr>
              <w:pStyle w:val="20"/>
              <w:tabs>
                <w:tab w:val="left" w:pos="630"/>
              </w:tabs>
              <w:spacing w:line="240" w:lineRule="auto"/>
              <w:ind w:leftChars="-6" w:left="-13" w:firstLine="0"/>
              <w:jc w:val="center"/>
              <w:rPr>
                <w:rFonts w:ascii="宋体" w:hAnsi="宋体" w:cs="宋体"/>
                <w:b/>
                <w:bCs/>
                <w:caps/>
                <w:sz w:val="18"/>
                <w:szCs w:val="18"/>
              </w:rPr>
            </w:pPr>
            <w:r w:rsidRPr="006E4F22">
              <w:rPr>
                <w:rFonts w:ascii="宋体" w:hAnsi="宋体" w:cs="宋体" w:hint="eastAsia"/>
                <w:b/>
                <w:bCs/>
                <w:caps/>
                <w:sz w:val="18"/>
                <w:szCs w:val="18"/>
              </w:rPr>
              <w:t>选取</w:t>
            </w:r>
          </w:p>
        </w:tc>
      </w:tr>
      <w:tr w:rsidR="006E4F22" w:rsidRPr="006E4F22" w14:paraId="6C200CB7" w14:textId="77777777" w:rsidTr="009E4F93">
        <w:trPr>
          <w:trHeight w:val="875"/>
          <w:jc w:val="center"/>
        </w:trPr>
        <w:tc>
          <w:tcPr>
            <w:tcW w:w="992" w:type="dxa"/>
            <w:vAlign w:val="center"/>
          </w:tcPr>
          <w:p w14:paraId="41931C0D" w14:textId="77777777" w:rsidR="002313B0" w:rsidRPr="006E4F22" w:rsidRDefault="002313B0">
            <w:pPr>
              <w:spacing w:line="288" w:lineRule="auto"/>
              <w:jc w:val="center"/>
              <w:rPr>
                <w:rFonts w:ascii="宋体" w:hAnsi="宋体" w:cs="宋体"/>
                <w:b/>
                <w:bCs/>
                <w:sz w:val="18"/>
                <w:szCs w:val="18"/>
              </w:rPr>
            </w:pPr>
            <w:r w:rsidRPr="006E4F22">
              <w:rPr>
                <w:rFonts w:ascii="宋体" w:hAnsi="宋体" w:cs="宋体" w:hint="eastAsia"/>
                <w:b/>
                <w:bCs/>
                <w:sz w:val="18"/>
                <w:szCs w:val="18"/>
              </w:rPr>
              <w:t>比较法</w:t>
            </w:r>
          </w:p>
        </w:tc>
        <w:tc>
          <w:tcPr>
            <w:tcW w:w="2552" w:type="dxa"/>
            <w:vAlign w:val="center"/>
          </w:tcPr>
          <w:p w14:paraId="43A800CE" w14:textId="77777777" w:rsidR="002313B0" w:rsidRPr="006E4F22" w:rsidRDefault="002313B0">
            <w:pPr>
              <w:spacing w:line="288" w:lineRule="auto"/>
              <w:jc w:val="left"/>
              <w:rPr>
                <w:rFonts w:ascii="宋体" w:hAnsi="宋体" w:cs="宋体"/>
                <w:sz w:val="18"/>
                <w:szCs w:val="18"/>
              </w:rPr>
            </w:pPr>
            <w:r w:rsidRPr="006E4F22">
              <w:rPr>
                <w:rFonts w:ascii="宋体" w:hAnsi="宋体" w:cs="宋体" w:hint="eastAsia"/>
                <w:sz w:val="18"/>
                <w:szCs w:val="18"/>
              </w:rPr>
              <w:t>选取一定数量的可比实例，将它们与估价对象进行比较，根据其间的差异对可比实例成交价格进行处理后得到估价对象价值或价格的方法。</w:t>
            </w:r>
          </w:p>
        </w:tc>
        <w:tc>
          <w:tcPr>
            <w:tcW w:w="3400" w:type="dxa"/>
            <w:vAlign w:val="center"/>
          </w:tcPr>
          <w:p w14:paraId="1F33AFC3" w14:textId="77777777" w:rsidR="002313B0" w:rsidRPr="006E4F22" w:rsidRDefault="002313B0" w:rsidP="00F665AC">
            <w:pPr>
              <w:spacing w:line="288" w:lineRule="auto"/>
              <w:rPr>
                <w:rFonts w:ascii="宋体" w:hAnsi="宋体" w:cs="宋体"/>
                <w:sz w:val="18"/>
                <w:szCs w:val="18"/>
              </w:rPr>
            </w:pPr>
            <w:r w:rsidRPr="006E4F22">
              <w:rPr>
                <w:rFonts w:ascii="宋体" w:hAnsi="宋体" w:cs="宋体" w:hint="eastAsia"/>
                <w:sz w:val="18"/>
                <w:szCs w:val="18"/>
              </w:rPr>
              <w:t>估价对象规划用途为住宅，所在区域类似住宅房地产交易较为活跃，能搜集的可比实例较多，故本次评估选取比较法对估价对象住宅用房地产进行估价。</w:t>
            </w:r>
          </w:p>
        </w:tc>
        <w:tc>
          <w:tcPr>
            <w:tcW w:w="992" w:type="dxa"/>
            <w:vAlign w:val="center"/>
          </w:tcPr>
          <w:p w14:paraId="1CEA85E9" w14:textId="77777777" w:rsidR="002313B0" w:rsidRPr="006E4F22" w:rsidRDefault="002313B0" w:rsidP="00F665AC">
            <w:pPr>
              <w:spacing w:line="288" w:lineRule="auto"/>
              <w:jc w:val="center"/>
              <w:rPr>
                <w:rFonts w:ascii="宋体" w:hAnsi="宋体" w:cs="宋体"/>
                <w:bCs/>
                <w:sz w:val="18"/>
                <w:szCs w:val="18"/>
              </w:rPr>
            </w:pPr>
            <w:r w:rsidRPr="006E4F22">
              <w:rPr>
                <w:rFonts w:ascii="宋体" w:hAnsi="宋体" w:cs="宋体" w:hint="eastAsia"/>
                <w:bCs/>
                <w:sz w:val="18"/>
                <w:szCs w:val="18"/>
              </w:rPr>
              <w:t>选取</w:t>
            </w:r>
          </w:p>
        </w:tc>
      </w:tr>
      <w:tr w:rsidR="006E4F22" w:rsidRPr="006E4F22" w14:paraId="09AEA4F4" w14:textId="77777777" w:rsidTr="009E4F93">
        <w:trPr>
          <w:trHeight w:val="857"/>
          <w:jc w:val="center"/>
        </w:trPr>
        <w:tc>
          <w:tcPr>
            <w:tcW w:w="992" w:type="dxa"/>
            <w:vAlign w:val="center"/>
          </w:tcPr>
          <w:p w14:paraId="2494B6DA" w14:textId="77777777" w:rsidR="002313B0" w:rsidRPr="006E4F22" w:rsidRDefault="002313B0">
            <w:pPr>
              <w:spacing w:line="288" w:lineRule="auto"/>
              <w:jc w:val="center"/>
              <w:rPr>
                <w:rFonts w:ascii="宋体" w:hAnsi="宋体" w:cs="宋体"/>
                <w:b/>
                <w:bCs/>
                <w:sz w:val="18"/>
                <w:szCs w:val="18"/>
              </w:rPr>
            </w:pPr>
            <w:r w:rsidRPr="006E4F22">
              <w:rPr>
                <w:rFonts w:ascii="宋体" w:hAnsi="宋体" w:cs="宋体" w:hint="eastAsia"/>
                <w:b/>
                <w:bCs/>
                <w:sz w:val="18"/>
                <w:szCs w:val="18"/>
              </w:rPr>
              <w:t>收益法</w:t>
            </w:r>
          </w:p>
        </w:tc>
        <w:tc>
          <w:tcPr>
            <w:tcW w:w="2552" w:type="dxa"/>
            <w:vAlign w:val="center"/>
          </w:tcPr>
          <w:p w14:paraId="78379219" w14:textId="77777777" w:rsidR="002313B0" w:rsidRPr="006E4F22" w:rsidRDefault="002313B0">
            <w:pPr>
              <w:spacing w:line="288" w:lineRule="auto"/>
              <w:jc w:val="left"/>
              <w:rPr>
                <w:rFonts w:ascii="宋体" w:hAnsi="宋体" w:cs="宋体"/>
                <w:sz w:val="18"/>
                <w:szCs w:val="18"/>
              </w:rPr>
            </w:pPr>
            <w:r w:rsidRPr="006E4F22">
              <w:rPr>
                <w:rFonts w:ascii="宋体" w:hAnsi="宋体" w:cs="宋体" w:hint="eastAsia"/>
                <w:sz w:val="18"/>
                <w:szCs w:val="18"/>
              </w:rPr>
              <w:t>预测估价对象的未来收益，利用报酬率或资本化率、收益乘数将未来收益转换为价值得到估价对象价值或价格的方法。</w:t>
            </w:r>
          </w:p>
        </w:tc>
        <w:tc>
          <w:tcPr>
            <w:tcW w:w="3400" w:type="dxa"/>
            <w:vAlign w:val="center"/>
          </w:tcPr>
          <w:p w14:paraId="06ECBF2C" w14:textId="132320A6" w:rsidR="002313B0" w:rsidRPr="006E4F22" w:rsidRDefault="0057205C" w:rsidP="00AB19FA">
            <w:pPr>
              <w:spacing w:line="288" w:lineRule="auto"/>
              <w:jc w:val="left"/>
              <w:rPr>
                <w:rFonts w:ascii="宋体" w:hAnsi="宋体" w:cs="宋体"/>
                <w:sz w:val="18"/>
                <w:szCs w:val="18"/>
              </w:rPr>
            </w:pPr>
            <w:r w:rsidRPr="006E4F22">
              <w:rPr>
                <w:rFonts w:ascii="宋体" w:hAnsi="宋体" w:cs="宋体" w:hint="eastAsia"/>
                <w:sz w:val="18"/>
                <w:szCs w:val="18"/>
              </w:rPr>
              <w:t>收益法适宜用于收益性房地产评估，即为有现实经济收益或有潜在经济收益的房地产。</w:t>
            </w:r>
            <w:r w:rsidR="00343783" w:rsidRPr="006E4F22">
              <w:rPr>
                <w:rFonts w:ascii="宋体" w:hAnsi="宋体" w:cs="宋体" w:hint="eastAsia"/>
                <w:sz w:val="18"/>
                <w:szCs w:val="18"/>
              </w:rPr>
              <w:t>估价对象</w:t>
            </w:r>
            <w:r w:rsidR="008C0E2A" w:rsidRPr="006E4F22">
              <w:rPr>
                <w:rFonts w:ascii="宋体" w:hAnsi="宋体" w:cs="宋体"/>
                <w:sz w:val="18"/>
                <w:szCs w:val="18"/>
              </w:rPr>
              <w:t>1-9、12-15、17</w:t>
            </w:r>
            <w:r w:rsidR="00343783" w:rsidRPr="006E4F22">
              <w:rPr>
                <w:rFonts w:ascii="宋体" w:hAnsi="宋体" w:cs="宋体" w:hint="eastAsia"/>
                <w:sz w:val="18"/>
                <w:szCs w:val="18"/>
              </w:rPr>
              <w:t>均为毛坯房，周边同类房地产租赁市场较不活跃，可比实例较难获取</w:t>
            </w:r>
            <w:r w:rsidR="008C0E2A" w:rsidRPr="006E4F22">
              <w:rPr>
                <w:rFonts w:ascii="宋体" w:hAnsi="宋体" w:cs="宋体" w:hint="eastAsia"/>
                <w:sz w:val="18"/>
                <w:szCs w:val="18"/>
              </w:rPr>
              <w:t>；估价对象</w:t>
            </w:r>
            <w:r w:rsidR="008C0E2A" w:rsidRPr="006E4F22">
              <w:rPr>
                <w:rFonts w:ascii="宋体" w:hAnsi="宋体" w:cs="宋体"/>
                <w:sz w:val="18"/>
                <w:szCs w:val="18"/>
              </w:rPr>
              <w:t>10、11、16为简单装修，</w:t>
            </w:r>
            <w:r w:rsidR="008C0E2A" w:rsidRPr="006E4F22">
              <w:rPr>
                <w:rFonts w:ascii="宋体" w:hAnsi="宋体" w:cs="宋体" w:hint="eastAsia"/>
                <w:sz w:val="18"/>
                <w:szCs w:val="18"/>
              </w:rPr>
              <w:t>但类似房地产租赁成交案例租赁范围大多包含室内家具家电等设施设备，由于租赁成交案例中的各类家具家电的收益较难从成交租金中准确剥离。</w:t>
            </w:r>
            <w:r w:rsidR="00343783" w:rsidRPr="006E4F22">
              <w:rPr>
                <w:rFonts w:ascii="宋体" w:hAnsi="宋体" w:cs="宋体" w:hint="eastAsia"/>
                <w:sz w:val="18"/>
                <w:szCs w:val="18"/>
              </w:rPr>
              <w:t>故本次评估不适于选取采用收益法进行估价。</w:t>
            </w:r>
          </w:p>
        </w:tc>
        <w:tc>
          <w:tcPr>
            <w:tcW w:w="992" w:type="dxa"/>
            <w:vAlign w:val="center"/>
          </w:tcPr>
          <w:p w14:paraId="436EB8A7" w14:textId="77777777" w:rsidR="002313B0" w:rsidRPr="006E4F22" w:rsidRDefault="002313B0" w:rsidP="00F665AC">
            <w:pPr>
              <w:spacing w:line="288" w:lineRule="auto"/>
              <w:jc w:val="center"/>
              <w:rPr>
                <w:rFonts w:ascii="宋体" w:hAnsi="宋体" w:cs="宋体"/>
                <w:bCs/>
                <w:sz w:val="18"/>
                <w:szCs w:val="18"/>
              </w:rPr>
            </w:pPr>
            <w:r w:rsidRPr="006E4F22">
              <w:rPr>
                <w:rFonts w:ascii="宋体" w:hAnsi="宋体" w:cs="宋体" w:hint="eastAsia"/>
                <w:bCs/>
                <w:sz w:val="18"/>
                <w:szCs w:val="18"/>
              </w:rPr>
              <w:t>不选取</w:t>
            </w:r>
          </w:p>
        </w:tc>
      </w:tr>
      <w:tr w:rsidR="006E4F22" w:rsidRPr="006E4F22" w14:paraId="0B2EC4A2" w14:textId="77777777">
        <w:trPr>
          <w:trHeight w:val="2838"/>
          <w:jc w:val="center"/>
        </w:trPr>
        <w:tc>
          <w:tcPr>
            <w:tcW w:w="992" w:type="dxa"/>
            <w:vAlign w:val="center"/>
          </w:tcPr>
          <w:p w14:paraId="0BFAE6A8" w14:textId="77777777" w:rsidR="005328B2" w:rsidRPr="006E4F22" w:rsidRDefault="0001028B">
            <w:pPr>
              <w:spacing w:line="288" w:lineRule="auto"/>
              <w:jc w:val="center"/>
              <w:rPr>
                <w:rFonts w:ascii="宋体" w:hAnsi="宋体" w:cs="宋体"/>
                <w:b/>
                <w:bCs/>
                <w:sz w:val="18"/>
                <w:szCs w:val="18"/>
              </w:rPr>
            </w:pPr>
            <w:r w:rsidRPr="006E4F22">
              <w:rPr>
                <w:rFonts w:ascii="宋体" w:hAnsi="宋体" w:cs="宋体" w:hint="eastAsia"/>
                <w:b/>
                <w:bCs/>
                <w:sz w:val="18"/>
                <w:szCs w:val="18"/>
              </w:rPr>
              <w:t>假设</w:t>
            </w:r>
          </w:p>
          <w:p w14:paraId="336F6F7B" w14:textId="77777777" w:rsidR="005328B2" w:rsidRPr="006E4F22" w:rsidRDefault="0001028B">
            <w:pPr>
              <w:spacing w:line="288" w:lineRule="auto"/>
              <w:jc w:val="center"/>
              <w:rPr>
                <w:rFonts w:ascii="宋体" w:hAnsi="宋体" w:cs="宋体"/>
                <w:b/>
                <w:bCs/>
                <w:sz w:val="18"/>
                <w:szCs w:val="18"/>
              </w:rPr>
            </w:pPr>
            <w:r w:rsidRPr="006E4F22">
              <w:rPr>
                <w:rFonts w:ascii="宋体" w:hAnsi="宋体" w:cs="宋体" w:hint="eastAsia"/>
                <w:b/>
                <w:bCs/>
                <w:sz w:val="18"/>
                <w:szCs w:val="18"/>
              </w:rPr>
              <w:t>开发法</w:t>
            </w:r>
          </w:p>
        </w:tc>
        <w:tc>
          <w:tcPr>
            <w:tcW w:w="2552" w:type="dxa"/>
            <w:vAlign w:val="center"/>
          </w:tcPr>
          <w:p w14:paraId="5514A137" w14:textId="77777777" w:rsidR="005328B2" w:rsidRPr="006E4F22" w:rsidRDefault="0001028B">
            <w:pPr>
              <w:spacing w:line="288" w:lineRule="auto"/>
              <w:jc w:val="left"/>
              <w:rPr>
                <w:rFonts w:ascii="宋体" w:hAnsi="宋体" w:cs="宋体"/>
                <w:sz w:val="18"/>
                <w:szCs w:val="18"/>
              </w:rPr>
            </w:pPr>
            <w:r w:rsidRPr="006E4F22">
              <w:rPr>
                <w:rFonts w:ascii="宋体" w:hAnsi="宋体" w:cs="宋体" w:hint="eastAsia"/>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00" w:type="dxa"/>
            <w:vAlign w:val="center"/>
          </w:tcPr>
          <w:p w14:paraId="1379AB87" w14:textId="77777777" w:rsidR="005328B2" w:rsidRPr="006E4F22" w:rsidRDefault="0001028B">
            <w:pPr>
              <w:spacing w:line="288" w:lineRule="auto"/>
              <w:jc w:val="left"/>
              <w:rPr>
                <w:rFonts w:ascii="宋体" w:hAnsi="宋体" w:cs="宋体"/>
                <w:sz w:val="18"/>
                <w:szCs w:val="18"/>
              </w:rPr>
            </w:pPr>
            <w:r w:rsidRPr="006E4F22">
              <w:rPr>
                <w:rFonts w:ascii="宋体" w:hAnsi="宋体" w:cs="宋体" w:hint="eastAsia"/>
                <w:sz w:val="18"/>
                <w:szCs w:val="18"/>
              </w:rPr>
              <w:t>假设开发法适用于评估具有投资开发价值或再开发潜力的房地产，估价对象为已完成开发的</w:t>
            </w:r>
            <w:r w:rsidR="00D67286" w:rsidRPr="006E4F22">
              <w:rPr>
                <w:rFonts w:ascii="宋体" w:hAnsi="宋体" w:cs="宋体" w:hint="eastAsia"/>
                <w:sz w:val="18"/>
                <w:szCs w:val="18"/>
              </w:rPr>
              <w:t>住宅</w:t>
            </w:r>
            <w:r w:rsidRPr="006E4F22">
              <w:rPr>
                <w:rFonts w:ascii="宋体" w:hAnsi="宋体" w:cs="宋体" w:hint="eastAsia"/>
                <w:sz w:val="18"/>
                <w:szCs w:val="18"/>
              </w:rPr>
              <w:t>用房地产，无升级改造计划，不适用假设开发法。</w:t>
            </w:r>
          </w:p>
        </w:tc>
        <w:tc>
          <w:tcPr>
            <w:tcW w:w="992" w:type="dxa"/>
            <w:vAlign w:val="center"/>
          </w:tcPr>
          <w:p w14:paraId="3DB606C7" w14:textId="77777777" w:rsidR="005328B2" w:rsidRPr="006E4F22" w:rsidRDefault="0001028B">
            <w:pPr>
              <w:spacing w:line="288" w:lineRule="auto"/>
              <w:jc w:val="center"/>
              <w:rPr>
                <w:rFonts w:ascii="宋体" w:hAnsi="宋体" w:cs="宋体"/>
                <w:bCs/>
                <w:sz w:val="18"/>
                <w:szCs w:val="18"/>
              </w:rPr>
            </w:pPr>
            <w:r w:rsidRPr="006E4F22">
              <w:rPr>
                <w:rFonts w:ascii="宋体" w:hAnsi="宋体" w:cs="宋体" w:hint="eastAsia"/>
                <w:bCs/>
                <w:sz w:val="18"/>
                <w:szCs w:val="18"/>
              </w:rPr>
              <w:t>不选取</w:t>
            </w:r>
          </w:p>
        </w:tc>
      </w:tr>
      <w:tr w:rsidR="006E4F22" w:rsidRPr="006E4F22" w14:paraId="5A66BC34" w14:textId="77777777">
        <w:trPr>
          <w:trHeight w:val="1434"/>
          <w:jc w:val="center"/>
        </w:trPr>
        <w:tc>
          <w:tcPr>
            <w:tcW w:w="992" w:type="dxa"/>
            <w:vAlign w:val="center"/>
          </w:tcPr>
          <w:p w14:paraId="1C3A2124" w14:textId="77777777" w:rsidR="005328B2" w:rsidRPr="006E4F22" w:rsidRDefault="0001028B">
            <w:pPr>
              <w:spacing w:line="288" w:lineRule="auto"/>
              <w:jc w:val="center"/>
              <w:rPr>
                <w:rFonts w:ascii="宋体" w:hAnsi="宋体" w:cs="宋体"/>
                <w:b/>
                <w:bCs/>
                <w:sz w:val="18"/>
                <w:szCs w:val="18"/>
              </w:rPr>
            </w:pPr>
            <w:r w:rsidRPr="006E4F22">
              <w:rPr>
                <w:rFonts w:ascii="宋体" w:hAnsi="宋体" w:cs="宋体" w:hint="eastAsia"/>
                <w:b/>
                <w:bCs/>
                <w:sz w:val="18"/>
                <w:szCs w:val="18"/>
              </w:rPr>
              <w:t>成本法</w:t>
            </w:r>
          </w:p>
        </w:tc>
        <w:tc>
          <w:tcPr>
            <w:tcW w:w="2552" w:type="dxa"/>
            <w:vAlign w:val="center"/>
          </w:tcPr>
          <w:p w14:paraId="7D1634F2" w14:textId="77777777" w:rsidR="005328B2" w:rsidRPr="006E4F22" w:rsidRDefault="0001028B">
            <w:pPr>
              <w:spacing w:line="288" w:lineRule="auto"/>
              <w:jc w:val="left"/>
              <w:rPr>
                <w:rFonts w:ascii="宋体" w:hAnsi="宋体" w:cs="宋体"/>
                <w:sz w:val="18"/>
                <w:szCs w:val="18"/>
              </w:rPr>
            </w:pPr>
            <w:r w:rsidRPr="006E4F22">
              <w:rPr>
                <w:rFonts w:ascii="宋体" w:hAnsi="宋体" w:cs="宋体" w:hint="eastAsia"/>
                <w:sz w:val="18"/>
                <w:szCs w:val="18"/>
              </w:rPr>
              <w:t>测算估价对象在价值时点的重置成本或重建成本和折旧，将重置成本或重建成本减去折旧得到估价对象价值或价格的方法。</w:t>
            </w:r>
          </w:p>
        </w:tc>
        <w:tc>
          <w:tcPr>
            <w:tcW w:w="3400" w:type="dxa"/>
            <w:vAlign w:val="center"/>
          </w:tcPr>
          <w:p w14:paraId="57FA2412" w14:textId="77777777" w:rsidR="005328B2" w:rsidRPr="006E4F22" w:rsidRDefault="0001028B">
            <w:pPr>
              <w:spacing w:line="288" w:lineRule="auto"/>
              <w:jc w:val="left"/>
              <w:rPr>
                <w:rFonts w:ascii="宋体" w:hAnsi="宋体" w:cs="宋体"/>
                <w:sz w:val="18"/>
                <w:szCs w:val="18"/>
              </w:rPr>
            </w:pPr>
            <w:r w:rsidRPr="006E4F22">
              <w:rPr>
                <w:rFonts w:ascii="宋体" w:hAnsi="宋体" w:cs="宋体" w:hint="eastAsia"/>
                <w:sz w:val="18"/>
                <w:szCs w:val="18"/>
              </w:rPr>
              <w:t>估价对象为位于成熟区域的</w:t>
            </w:r>
            <w:r w:rsidR="00D67286" w:rsidRPr="006E4F22">
              <w:rPr>
                <w:rFonts w:ascii="宋体" w:hAnsi="宋体" w:cs="宋体" w:hint="eastAsia"/>
                <w:sz w:val="18"/>
                <w:szCs w:val="18"/>
              </w:rPr>
              <w:t>住宅</w:t>
            </w:r>
            <w:r w:rsidRPr="006E4F22">
              <w:rPr>
                <w:rFonts w:ascii="宋体" w:hAnsi="宋体" w:cs="宋体" w:hint="eastAsia"/>
                <w:sz w:val="18"/>
                <w:szCs w:val="18"/>
              </w:rPr>
              <w:t>用房地产，市场交易较为活跃，运用成本法测算的结果不能较好反映估价对象市场价值，故不选取成本法进行评估。</w:t>
            </w:r>
          </w:p>
        </w:tc>
        <w:tc>
          <w:tcPr>
            <w:tcW w:w="992" w:type="dxa"/>
            <w:vAlign w:val="center"/>
          </w:tcPr>
          <w:p w14:paraId="32469FA1" w14:textId="77777777" w:rsidR="005328B2" w:rsidRPr="006E4F22" w:rsidRDefault="0001028B">
            <w:pPr>
              <w:spacing w:line="288" w:lineRule="auto"/>
              <w:jc w:val="center"/>
              <w:rPr>
                <w:rFonts w:ascii="宋体" w:hAnsi="宋体" w:cs="宋体"/>
                <w:bCs/>
                <w:sz w:val="18"/>
                <w:szCs w:val="18"/>
              </w:rPr>
            </w:pPr>
            <w:r w:rsidRPr="006E4F22">
              <w:rPr>
                <w:rFonts w:ascii="宋体" w:hAnsi="宋体" w:cs="宋体" w:hint="eastAsia"/>
                <w:bCs/>
                <w:sz w:val="18"/>
                <w:szCs w:val="18"/>
              </w:rPr>
              <w:t>不选取</w:t>
            </w:r>
          </w:p>
        </w:tc>
      </w:tr>
    </w:tbl>
    <w:p w14:paraId="324EF321" w14:textId="77777777"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(二)选用估价方法基本计算公式及技术路线</w:t>
      </w:r>
    </w:p>
    <w:p w14:paraId="19D20378" w14:textId="77777777" w:rsidR="005328B2" w:rsidRPr="006E4F22" w:rsidRDefault="002313B0" w:rsidP="00F665AC">
      <w:pPr>
        <w:pStyle w:val="32"/>
        <w:snapToGrid w:val="0"/>
        <w:ind w:firstLineChars="200" w:firstLine="480"/>
        <w:rPr>
          <w:rFonts w:hAnsi="宋体"/>
          <w:spacing w:val="0"/>
          <w:sz w:val="24"/>
          <w:szCs w:val="24"/>
        </w:rPr>
      </w:pPr>
      <w:r w:rsidRPr="006E4F22">
        <w:rPr>
          <w:rFonts w:hAnsi="宋体"/>
          <w:spacing w:val="0"/>
          <w:sz w:val="24"/>
          <w:szCs w:val="24"/>
        </w:rPr>
        <w:t>1</w:t>
      </w:r>
      <w:r w:rsidR="0001028B" w:rsidRPr="006E4F22">
        <w:rPr>
          <w:rFonts w:hAnsi="宋体" w:hint="eastAsia"/>
          <w:spacing w:val="0"/>
          <w:sz w:val="24"/>
          <w:szCs w:val="24"/>
        </w:rPr>
        <w:t>.运用比较法求取估价对象比较价值。</w:t>
      </w:r>
    </w:p>
    <w:p w14:paraId="28DBDB33" w14:textId="77777777"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⑴比较法计算基本公式：</w:t>
      </w:r>
    </w:p>
    <w:p w14:paraId="15750DBE" w14:textId="77777777" w:rsidR="005328B2" w:rsidRPr="006E4F22" w:rsidRDefault="0001028B">
      <w:pPr>
        <w:pStyle w:val="32"/>
        <w:snapToGrid w:val="0"/>
        <w:ind w:firstLineChars="300" w:firstLine="720"/>
        <w:rPr>
          <w:rFonts w:hAnsi="宋体"/>
          <w:spacing w:val="0"/>
          <w:sz w:val="24"/>
          <w:szCs w:val="24"/>
        </w:rPr>
      </w:pPr>
      <w:r w:rsidRPr="006E4F22">
        <w:rPr>
          <w:rFonts w:hAnsi="宋体" w:hint="eastAsia"/>
          <w:spacing w:val="0"/>
          <w:sz w:val="24"/>
          <w:szCs w:val="24"/>
        </w:rPr>
        <w:t>比较价值＝可比实例成交价格×交易情况修正系数×市场状况调整系数×房地产状况调整系数</w:t>
      </w:r>
    </w:p>
    <w:p w14:paraId="469D002C" w14:textId="77777777" w:rsidR="005328B2" w:rsidRPr="006E4F22" w:rsidRDefault="0001028B">
      <w:pPr>
        <w:pStyle w:val="32"/>
        <w:snapToGrid w:val="0"/>
        <w:ind w:firstLineChars="200" w:firstLine="480"/>
        <w:rPr>
          <w:rFonts w:hAnsi="宋体"/>
          <w:spacing w:val="0"/>
          <w:sz w:val="24"/>
          <w:szCs w:val="24"/>
        </w:rPr>
      </w:pPr>
      <w:r w:rsidRPr="006E4F22">
        <w:rPr>
          <w:rFonts w:hAnsi="宋体" w:hint="eastAsia"/>
          <w:spacing w:val="0"/>
          <w:sz w:val="24"/>
          <w:szCs w:val="24"/>
        </w:rPr>
        <w:t>⑵比较法估价思路：①搜集交易实例；②选取可比实例；③建立比较基础；④进行交易情况调整；⑤进行市场状况调整；⑥进行房地产状况调整；⑦计算比较价值。</w:t>
      </w:r>
    </w:p>
    <w:p w14:paraId="101C8323" w14:textId="77777777" w:rsidR="005328B2" w:rsidRPr="006E4F22" w:rsidRDefault="002313B0">
      <w:pPr>
        <w:pStyle w:val="32"/>
        <w:snapToGrid w:val="0"/>
        <w:ind w:firstLineChars="200" w:firstLine="480"/>
        <w:rPr>
          <w:rFonts w:hAnsi="宋体"/>
          <w:spacing w:val="0"/>
          <w:sz w:val="24"/>
          <w:szCs w:val="24"/>
        </w:rPr>
      </w:pPr>
      <w:r w:rsidRPr="006E4F22">
        <w:rPr>
          <w:rFonts w:hAnsi="宋体"/>
          <w:spacing w:val="0"/>
          <w:sz w:val="24"/>
          <w:szCs w:val="24"/>
        </w:rPr>
        <w:t>2</w:t>
      </w:r>
      <w:r w:rsidR="0001028B" w:rsidRPr="006E4F22">
        <w:rPr>
          <w:rFonts w:hAnsi="宋体" w:hint="eastAsia"/>
          <w:spacing w:val="0"/>
          <w:sz w:val="24"/>
          <w:szCs w:val="24"/>
        </w:rPr>
        <w:t>. 确定估价对象的房地产市场价值。</w:t>
      </w:r>
    </w:p>
    <w:p w14:paraId="30DF7F73"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67" w:name="_Toc333846317"/>
      <w:bookmarkStart w:id="68" w:name="_Toc364091983"/>
      <w:bookmarkStart w:id="69" w:name="_Toc137475702"/>
      <w:bookmarkStart w:id="70" w:name="_Toc45530911"/>
      <w:r w:rsidRPr="006E4F22">
        <w:rPr>
          <w:rFonts w:ascii="黑体" w:hAnsi="黑体" w:hint="eastAsia"/>
          <w:b w:val="0"/>
          <w:snapToGrid w:val="0"/>
          <w:kern w:val="0"/>
          <w:sz w:val="24"/>
        </w:rPr>
        <w:t>十、估价结果</w:t>
      </w:r>
      <w:bookmarkEnd w:id="67"/>
      <w:bookmarkEnd w:id="68"/>
      <w:bookmarkEnd w:id="69"/>
      <w:bookmarkEnd w:id="70"/>
    </w:p>
    <w:p w14:paraId="09293F4A" w14:textId="77777777" w:rsidR="005328B2" w:rsidRPr="006E4F22" w:rsidRDefault="0001028B">
      <w:pPr>
        <w:adjustRightInd w:val="0"/>
        <w:snapToGrid w:val="0"/>
        <w:spacing w:line="360" w:lineRule="auto"/>
        <w:ind w:firstLineChars="200" w:firstLine="480"/>
        <w:rPr>
          <w:rFonts w:ascii="宋体" w:hAnsi="宋体"/>
          <w:b/>
          <w:snapToGrid w:val="0"/>
          <w:kern w:val="0"/>
          <w:sz w:val="24"/>
          <w:szCs w:val="24"/>
        </w:rPr>
      </w:pPr>
      <w:bookmarkStart w:id="71" w:name="_Toc137475703"/>
      <w:r w:rsidRPr="006E4F22">
        <w:rPr>
          <w:rFonts w:ascii="宋体" w:hAnsi="宋体" w:hint="eastAsia"/>
          <w:snapToGrid w:val="0"/>
          <w:kern w:val="0"/>
          <w:sz w:val="24"/>
          <w:u w:color="FF6600"/>
        </w:rPr>
        <w:t>估价对象</w:t>
      </w:r>
      <w:r w:rsidRPr="006E4F22">
        <w:rPr>
          <w:rFonts w:ascii="宋体" w:hAnsi="宋体" w:hint="eastAsia"/>
          <w:snapToGrid w:val="0"/>
          <w:kern w:val="0"/>
          <w:sz w:val="24"/>
        </w:rPr>
        <w:t>房地</w:t>
      </w:r>
      <w:r w:rsidRPr="006E4F22">
        <w:rPr>
          <w:rFonts w:ascii="宋体" w:hAnsi="宋体" w:hint="eastAsia"/>
          <w:snapToGrid w:val="0"/>
          <w:kern w:val="0"/>
          <w:sz w:val="24"/>
          <w:u w:color="FF6600"/>
        </w:rPr>
        <w:t>产</w:t>
      </w:r>
      <w:r w:rsidRPr="006E4F22">
        <w:rPr>
          <w:rFonts w:ascii="宋体" w:hAnsi="宋体" w:hint="eastAsia"/>
          <w:snapToGrid w:val="0"/>
          <w:kern w:val="0"/>
          <w:sz w:val="24"/>
        </w:rPr>
        <w:t>在满足本估价报告中“估价的假设和限制条件”下，在价值时点的房地产价值估价结果如下(币种：人民币)：</w:t>
      </w:r>
      <w:r w:rsidRPr="006E4F22">
        <w:rPr>
          <w:rFonts w:ascii="宋体" w:hAnsi="宋体" w:hint="eastAsia"/>
          <w:b/>
          <w:snapToGrid w:val="0"/>
          <w:kern w:val="0"/>
          <w:sz w:val="24"/>
          <w:szCs w:val="24"/>
        </w:rPr>
        <w:t xml:space="preserve"> </w:t>
      </w:r>
    </w:p>
    <w:p w14:paraId="0E6DAB90" w14:textId="45A846E3"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20"/>
          <w:kern w:val="0"/>
          <w:sz w:val="24"/>
        </w:rPr>
        <w:t>房地产价值总</w:t>
      </w:r>
      <w:r w:rsidRPr="006E4F22">
        <w:rPr>
          <w:rFonts w:ascii="宋体" w:hAnsi="宋体" w:hint="eastAsia"/>
          <w:b/>
          <w:snapToGrid w:val="0"/>
          <w:kern w:val="0"/>
          <w:sz w:val="24"/>
        </w:rPr>
        <w:t xml:space="preserve">价: </w:t>
      </w:r>
      <w:r w:rsidR="001B5B50" w:rsidRPr="006E4F22">
        <w:rPr>
          <w:rFonts w:ascii="宋体" w:hAnsi="宋体" w:hint="eastAsia"/>
          <w:b/>
          <w:sz w:val="24"/>
          <w:szCs w:val="24"/>
        </w:rPr>
        <w:t>952.12</w:t>
      </w:r>
      <w:r w:rsidRPr="006E4F22">
        <w:rPr>
          <w:rFonts w:ascii="宋体" w:hAnsi="宋体" w:hint="eastAsia"/>
          <w:b/>
          <w:snapToGrid w:val="0"/>
          <w:kern w:val="0"/>
          <w:sz w:val="24"/>
        </w:rPr>
        <w:t>万元</w:t>
      </w:r>
    </w:p>
    <w:p w14:paraId="205B7733" w14:textId="63B45059"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160"/>
          <w:kern w:val="0"/>
          <w:sz w:val="24"/>
        </w:rPr>
        <w:t>大写金</w:t>
      </w:r>
      <w:r w:rsidRPr="006E4F22">
        <w:rPr>
          <w:rFonts w:ascii="宋体" w:hAnsi="宋体" w:hint="eastAsia"/>
          <w:b/>
          <w:snapToGrid w:val="0"/>
          <w:kern w:val="0"/>
          <w:sz w:val="24"/>
        </w:rPr>
        <w:t>额</w:t>
      </w:r>
      <w:bookmarkStart w:id="72" w:name="_GoBack"/>
      <w:bookmarkEnd w:id="72"/>
      <w:r w:rsidRPr="006E4F22">
        <w:rPr>
          <w:rFonts w:ascii="宋体" w:hAnsi="宋体" w:hint="eastAsia"/>
          <w:b/>
          <w:snapToGrid w:val="0"/>
          <w:kern w:val="0"/>
          <w:sz w:val="24"/>
        </w:rPr>
        <w:t>：</w:t>
      </w:r>
      <w:r w:rsidR="001B5B50" w:rsidRPr="006E4F22">
        <w:rPr>
          <w:rFonts w:ascii="宋体" w:hAnsi="宋体" w:hint="eastAsia"/>
          <w:b/>
          <w:snapToGrid w:val="0"/>
          <w:kern w:val="0"/>
          <w:sz w:val="24"/>
        </w:rPr>
        <w:t>玖佰伍拾贰万壹仟贰佰</w:t>
      </w:r>
      <w:r w:rsidRPr="006E4F22">
        <w:rPr>
          <w:rFonts w:ascii="宋体" w:hAnsi="宋体" w:hint="eastAsia"/>
          <w:b/>
          <w:snapToGrid w:val="0"/>
          <w:kern w:val="0"/>
          <w:sz w:val="24"/>
        </w:rPr>
        <w:t>元整</w:t>
      </w:r>
    </w:p>
    <w:p w14:paraId="6FF8A8BB" w14:textId="177B5707" w:rsidR="005328B2" w:rsidRPr="006E4F22" w:rsidRDefault="0001028B">
      <w:pPr>
        <w:adjustRightInd w:val="0"/>
        <w:snapToGrid w:val="0"/>
        <w:spacing w:line="360" w:lineRule="auto"/>
        <w:ind w:firstLine="482"/>
        <w:rPr>
          <w:rFonts w:ascii="宋体" w:hAnsi="宋体"/>
          <w:b/>
          <w:snapToGrid w:val="0"/>
          <w:kern w:val="0"/>
          <w:sz w:val="24"/>
        </w:rPr>
      </w:pPr>
      <w:r w:rsidRPr="006E4F22">
        <w:rPr>
          <w:rFonts w:ascii="宋体" w:hAnsi="宋体" w:hint="eastAsia"/>
          <w:b/>
          <w:snapToGrid w:val="0"/>
          <w:spacing w:val="28"/>
          <w:w w:val="79"/>
          <w:kern w:val="0"/>
          <w:sz w:val="24"/>
        </w:rPr>
        <w:t>建筑面积</w:t>
      </w:r>
      <w:r w:rsidR="0036769D" w:rsidRPr="006E4F22">
        <w:rPr>
          <w:rFonts w:ascii="宋体" w:hAnsi="宋体" w:hint="eastAsia"/>
          <w:b/>
          <w:snapToGrid w:val="0"/>
          <w:spacing w:val="28"/>
          <w:w w:val="79"/>
          <w:kern w:val="0"/>
          <w:sz w:val="24"/>
        </w:rPr>
        <w:t>综合</w:t>
      </w:r>
      <w:r w:rsidR="008F7B3B" w:rsidRPr="006E4F22">
        <w:rPr>
          <w:rFonts w:ascii="宋体" w:hAnsi="宋体" w:hint="eastAsia"/>
          <w:b/>
          <w:snapToGrid w:val="0"/>
          <w:spacing w:val="28"/>
          <w:w w:val="79"/>
          <w:kern w:val="0"/>
          <w:sz w:val="24"/>
        </w:rPr>
        <w:t>单价</w:t>
      </w:r>
      <w:r w:rsidRPr="006E4F22">
        <w:rPr>
          <w:rFonts w:ascii="宋体" w:hAnsi="宋体" w:hint="eastAsia"/>
          <w:b/>
          <w:snapToGrid w:val="0"/>
          <w:kern w:val="0"/>
          <w:sz w:val="24"/>
        </w:rPr>
        <w:t>：</w:t>
      </w:r>
      <w:r w:rsidR="001B5B50" w:rsidRPr="006E4F22">
        <w:rPr>
          <w:rFonts w:ascii="宋体" w:hAnsi="宋体" w:hint="eastAsia"/>
          <w:b/>
          <w:snapToGrid w:val="0"/>
          <w:kern w:val="0"/>
          <w:sz w:val="24"/>
        </w:rPr>
        <w:t>5,288</w:t>
      </w:r>
      <w:r w:rsidRPr="006E4F22">
        <w:rPr>
          <w:rFonts w:ascii="宋体" w:hAnsi="宋体" w:hint="eastAsia"/>
          <w:b/>
          <w:snapToGrid w:val="0"/>
          <w:kern w:val="0"/>
          <w:sz w:val="24"/>
          <w:szCs w:val="24"/>
        </w:rPr>
        <w:t>元</w:t>
      </w:r>
      <w:r w:rsidRPr="006E4F22">
        <w:rPr>
          <w:rFonts w:ascii="宋体" w:hAnsi="宋体" w:hint="eastAsia"/>
          <w:b/>
          <w:snapToGrid w:val="0"/>
          <w:kern w:val="0"/>
          <w:sz w:val="24"/>
        </w:rPr>
        <w:t>/平方米</w:t>
      </w:r>
    </w:p>
    <w:p w14:paraId="316DF988" w14:textId="4A6FE8DB" w:rsidR="005328B2" w:rsidRDefault="0001028B">
      <w:pPr>
        <w:adjustRightInd w:val="0"/>
        <w:snapToGrid w:val="0"/>
        <w:spacing w:line="540" w:lineRule="exact"/>
        <w:ind w:firstLineChars="250" w:firstLine="600"/>
        <w:rPr>
          <w:rFonts w:ascii="宋体" w:hAnsi="宋体" w:hint="eastAsia"/>
          <w:snapToGrid w:val="0"/>
          <w:kern w:val="0"/>
          <w:sz w:val="24"/>
        </w:rPr>
      </w:pPr>
      <w:r w:rsidRPr="006E4F22">
        <w:rPr>
          <w:rFonts w:ascii="宋体" w:hAnsi="宋体" w:hint="eastAsia"/>
          <w:snapToGrid w:val="0"/>
          <w:kern w:val="0"/>
          <w:sz w:val="24"/>
        </w:rPr>
        <w:t>估价对象基本状况及详细估价结果见</w:t>
      </w:r>
      <w:r w:rsidR="0036769D" w:rsidRPr="006E4F22">
        <w:rPr>
          <w:rFonts w:ascii="宋体" w:hAnsi="宋体" w:hint="eastAsia"/>
          <w:kern w:val="0"/>
          <w:sz w:val="24"/>
          <w:szCs w:val="24"/>
        </w:rPr>
        <w:t>详见表一、表二、表三</w:t>
      </w:r>
      <w:r w:rsidRPr="006E4F22">
        <w:rPr>
          <w:rFonts w:ascii="宋体" w:hAnsi="宋体" w:hint="eastAsia"/>
          <w:snapToGrid w:val="0"/>
          <w:kern w:val="0"/>
          <w:sz w:val="24"/>
        </w:rPr>
        <w:t>。</w:t>
      </w:r>
    </w:p>
    <w:p w14:paraId="519E6B78" w14:textId="77777777" w:rsidR="00E5001C" w:rsidRDefault="00E5001C">
      <w:pPr>
        <w:adjustRightInd w:val="0"/>
        <w:snapToGrid w:val="0"/>
        <w:spacing w:line="540" w:lineRule="exact"/>
        <w:ind w:firstLineChars="250" w:firstLine="600"/>
        <w:rPr>
          <w:rFonts w:ascii="宋体" w:hAnsi="宋体" w:hint="eastAsia"/>
          <w:snapToGrid w:val="0"/>
          <w:kern w:val="0"/>
          <w:sz w:val="24"/>
        </w:rPr>
      </w:pPr>
    </w:p>
    <w:p w14:paraId="2A10AE87" w14:textId="77777777" w:rsidR="00E5001C" w:rsidRDefault="00E5001C">
      <w:pPr>
        <w:adjustRightInd w:val="0"/>
        <w:snapToGrid w:val="0"/>
        <w:spacing w:line="540" w:lineRule="exact"/>
        <w:ind w:firstLineChars="250" w:firstLine="600"/>
        <w:rPr>
          <w:rFonts w:ascii="宋体" w:hAnsi="宋体" w:hint="eastAsia"/>
          <w:snapToGrid w:val="0"/>
          <w:kern w:val="0"/>
          <w:sz w:val="24"/>
        </w:rPr>
      </w:pPr>
    </w:p>
    <w:p w14:paraId="26EC58BD" w14:textId="77777777" w:rsidR="00E5001C" w:rsidRDefault="00E5001C">
      <w:pPr>
        <w:adjustRightInd w:val="0"/>
        <w:snapToGrid w:val="0"/>
        <w:spacing w:line="540" w:lineRule="exact"/>
        <w:ind w:firstLineChars="250" w:firstLine="600"/>
        <w:rPr>
          <w:rFonts w:ascii="宋体" w:hAnsi="宋体" w:hint="eastAsia"/>
          <w:snapToGrid w:val="0"/>
          <w:kern w:val="0"/>
          <w:sz w:val="24"/>
        </w:rPr>
      </w:pPr>
    </w:p>
    <w:p w14:paraId="222D2070" w14:textId="77777777" w:rsidR="00E5001C" w:rsidRDefault="00E5001C">
      <w:pPr>
        <w:adjustRightInd w:val="0"/>
        <w:snapToGrid w:val="0"/>
        <w:spacing w:line="540" w:lineRule="exact"/>
        <w:ind w:firstLineChars="250" w:firstLine="600"/>
        <w:rPr>
          <w:rFonts w:ascii="宋体" w:hAnsi="宋体" w:hint="eastAsia"/>
          <w:snapToGrid w:val="0"/>
          <w:kern w:val="0"/>
          <w:sz w:val="24"/>
        </w:rPr>
      </w:pPr>
    </w:p>
    <w:p w14:paraId="1F8D6E20" w14:textId="77777777" w:rsidR="00E5001C" w:rsidRDefault="00E5001C">
      <w:pPr>
        <w:adjustRightInd w:val="0"/>
        <w:snapToGrid w:val="0"/>
        <w:spacing w:line="540" w:lineRule="exact"/>
        <w:ind w:firstLineChars="250" w:firstLine="600"/>
        <w:rPr>
          <w:rFonts w:ascii="宋体" w:hAnsi="宋体" w:hint="eastAsia"/>
          <w:snapToGrid w:val="0"/>
          <w:kern w:val="0"/>
          <w:sz w:val="24"/>
        </w:rPr>
      </w:pPr>
    </w:p>
    <w:p w14:paraId="2C799696" w14:textId="77777777" w:rsidR="00E5001C" w:rsidRPr="006E4F22" w:rsidRDefault="00E5001C">
      <w:pPr>
        <w:adjustRightInd w:val="0"/>
        <w:snapToGrid w:val="0"/>
        <w:spacing w:line="540" w:lineRule="exact"/>
        <w:ind w:firstLineChars="250" w:firstLine="600"/>
        <w:rPr>
          <w:rFonts w:ascii="宋体" w:hAnsi="宋体"/>
          <w:snapToGrid w:val="0"/>
          <w:kern w:val="0"/>
          <w:sz w:val="24"/>
        </w:rPr>
      </w:pPr>
    </w:p>
    <w:p w14:paraId="630AA9F3"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73" w:name="_Toc364091984"/>
      <w:bookmarkStart w:id="74" w:name="_Toc333846318"/>
      <w:bookmarkStart w:id="75" w:name="_Toc45530912"/>
      <w:r w:rsidRPr="006E4F22">
        <w:rPr>
          <w:rFonts w:ascii="黑体" w:hAnsi="黑体" w:hint="eastAsia"/>
          <w:b w:val="0"/>
          <w:snapToGrid w:val="0"/>
          <w:kern w:val="0"/>
          <w:sz w:val="24"/>
        </w:rPr>
        <w:t>十一、</w:t>
      </w:r>
      <w:bookmarkEnd w:id="71"/>
      <w:bookmarkEnd w:id="73"/>
      <w:bookmarkEnd w:id="74"/>
      <w:r w:rsidRPr="006E4F22">
        <w:rPr>
          <w:rFonts w:ascii="黑体" w:hAnsi="黑体" w:hint="eastAsia"/>
          <w:b w:val="0"/>
          <w:snapToGrid w:val="0"/>
          <w:kern w:val="0"/>
          <w:sz w:val="24"/>
        </w:rPr>
        <w:t>注册房地产估价师及其他估价人员</w:t>
      </w:r>
      <w:bookmarkEnd w:id="75"/>
    </w:p>
    <w:p w14:paraId="2B26BD6C" w14:textId="77777777" w:rsidR="005328B2" w:rsidRPr="006E4F22" w:rsidRDefault="0001028B">
      <w:pPr>
        <w:adjustRightInd w:val="0"/>
        <w:snapToGrid w:val="0"/>
        <w:spacing w:line="360" w:lineRule="auto"/>
        <w:ind w:firstLine="629"/>
        <w:rPr>
          <w:rFonts w:ascii="宋体" w:hAnsi="宋体"/>
          <w:snapToGrid w:val="0"/>
          <w:kern w:val="0"/>
          <w:sz w:val="24"/>
        </w:rPr>
      </w:pPr>
      <w:r w:rsidRPr="006E4F22">
        <w:rPr>
          <w:rFonts w:ascii="宋体" w:hAnsi="宋体" w:hint="eastAsia"/>
          <w:snapToGrid w:val="0"/>
          <w:kern w:val="0"/>
          <w:sz w:val="24"/>
        </w:rPr>
        <w:t>参加本次估价的注册房地产估价师为：</w:t>
      </w:r>
    </w:p>
    <w:tbl>
      <w:tblPr>
        <w:tblW w:w="794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635"/>
        <w:gridCol w:w="1635"/>
        <w:gridCol w:w="2217"/>
        <w:gridCol w:w="2459"/>
      </w:tblGrid>
      <w:tr w:rsidR="006E4F22" w:rsidRPr="006E4F22" w14:paraId="68FD616C" w14:textId="77777777">
        <w:trPr>
          <w:trHeight w:val="838"/>
          <w:jc w:val="center"/>
        </w:trPr>
        <w:tc>
          <w:tcPr>
            <w:tcW w:w="1635" w:type="dxa"/>
            <w:shd w:val="clear" w:color="auto" w:fill="auto"/>
            <w:vAlign w:val="center"/>
          </w:tcPr>
          <w:p w14:paraId="083DB287" w14:textId="77777777" w:rsidR="005328B2" w:rsidRPr="006E4F22" w:rsidRDefault="0001028B">
            <w:pPr>
              <w:jc w:val="center"/>
              <w:rPr>
                <w:rFonts w:ascii="宋体" w:hAnsi="宋体"/>
                <w:caps/>
                <w:snapToGrid w:val="0"/>
                <w:kern w:val="0"/>
                <w:sz w:val="24"/>
                <w:szCs w:val="24"/>
              </w:rPr>
            </w:pPr>
            <w:bookmarkStart w:id="76" w:name="_Toc364091985"/>
            <w:bookmarkStart w:id="77" w:name="_Toc333846319"/>
            <w:bookmarkStart w:id="78" w:name="_Toc137475704"/>
            <w:r w:rsidRPr="006E4F22">
              <w:rPr>
                <w:rFonts w:ascii="宋体" w:hAnsi="宋体" w:hint="eastAsia"/>
                <w:caps/>
                <w:snapToGrid w:val="0"/>
                <w:kern w:val="0"/>
                <w:sz w:val="24"/>
                <w:szCs w:val="24"/>
              </w:rPr>
              <w:t>估价师</w:t>
            </w:r>
            <w:r w:rsidRPr="006E4F22">
              <w:rPr>
                <w:rFonts w:ascii="宋体" w:hAnsi="宋体"/>
                <w:caps/>
                <w:snapToGrid w:val="0"/>
                <w:kern w:val="0"/>
                <w:sz w:val="24"/>
                <w:szCs w:val="24"/>
              </w:rPr>
              <w:t>姓名</w:t>
            </w:r>
          </w:p>
        </w:tc>
        <w:tc>
          <w:tcPr>
            <w:tcW w:w="1635" w:type="dxa"/>
            <w:shd w:val="clear" w:color="auto" w:fill="auto"/>
            <w:vAlign w:val="center"/>
          </w:tcPr>
          <w:p w14:paraId="41F693CC" w14:textId="77777777" w:rsidR="005328B2" w:rsidRPr="006E4F22" w:rsidRDefault="0001028B">
            <w:pPr>
              <w:jc w:val="center"/>
              <w:rPr>
                <w:rFonts w:ascii="宋体" w:hAnsi="宋体"/>
                <w:caps/>
                <w:snapToGrid w:val="0"/>
                <w:kern w:val="0"/>
                <w:sz w:val="24"/>
                <w:szCs w:val="24"/>
              </w:rPr>
            </w:pPr>
            <w:r w:rsidRPr="006E4F22">
              <w:rPr>
                <w:rFonts w:ascii="宋体" w:hAnsi="宋体"/>
                <w:caps/>
                <w:snapToGrid w:val="0"/>
                <w:kern w:val="0"/>
                <w:sz w:val="24"/>
                <w:szCs w:val="24"/>
              </w:rPr>
              <w:t>注册号</w:t>
            </w:r>
          </w:p>
        </w:tc>
        <w:tc>
          <w:tcPr>
            <w:tcW w:w="2217" w:type="dxa"/>
            <w:shd w:val="clear" w:color="auto" w:fill="auto"/>
            <w:vAlign w:val="center"/>
          </w:tcPr>
          <w:p w14:paraId="2B90E023" w14:textId="77777777" w:rsidR="005328B2" w:rsidRPr="006E4F22" w:rsidRDefault="0001028B">
            <w:pPr>
              <w:jc w:val="center"/>
              <w:rPr>
                <w:rFonts w:ascii="宋体" w:hAnsi="宋体"/>
                <w:caps/>
                <w:snapToGrid w:val="0"/>
                <w:kern w:val="0"/>
                <w:sz w:val="24"/>
                <w:szCs w:val="24"/>
              </w:rPr>
            </w:pPr>
            <w:r w:rsidRPr="006E4F22">
              <w:rPr>
                <w:rFonts w:ascii="宋体" w:hAnsi="宋体"/>
                <w:caps/>
                <w:snapToGrid w:val="0"/>
                <w:kern w:val="0"/>
                <w:sz w:val="24"/>
                <w:szCs w:val="24"/>
              </w:rPr>
              <w:t>签名</w:t>
            </w:r>
          </w:p>
        </w:tc>
        <w:tc>
          <w:tcPr>
            <w:tcW w:w="2459" w:type="dxa"/>
            <w:shd w:val="clear" w:color="auto" w:fill="auto"/>
            <w:vAlign w:val="center"/>
          </w:tcPr>
          <w:p w14:paraId="6FF36F2F" w14:textId="77777777" w:rsidR="005328B2" w:rsidRPr="006E4F22" w:rsidRDefault="0001028B">
            <w:pPr>
              <w:jc w:val="center"/>
              <w:rPr>
                <w:rFonts w:ascii="宋体" w:hAnsi="宋体"/>
                <w:caps/>
                <w:snapToGrid w:val="0"/>
                <w:kern w:val="0"/>
                <w:sz w:val="24"/>
                <w:szCs w:val="24"/>
              </w:rPr>
            </w:pPr>
            <w:r w:rsidRPr="006E4F22">
              <w:rPr>
                <w:rFonts w:ascii="宋体" w:hAnsi="宋体"/>
                <w:caps/>
                <w:snapToGrid w:val="0"/>
                <w:kern w:val="0"/>
                <w:sz w:val="24"/>
                <w:szCs w:val="24"/>
              </w:rPr>
              <w:t>签名日期</w:t>
            </w:r>
          </w:p>
        </w:tc>
      </w:tr>
      <w:tr w:rsidR="006E4F22" w:rsidRPr="006E4F22" w14:paraId="23D2322D" w14:textId="77777777">
        <w:trPr>
          <w:trHeight w:val="838"/>
          <w:jc w:val="center"/>
        </w:trPr>
        <w:tc>
          <w:tcPr>
            <w:tcW w:w="1635" w:type="dxa"/>
            <w:shd w:val="clear" w:color="auto" w:fill="auto"/>
            <w:vAlign w:val="center"/>
          </w:tcPr>
          <w:p w14:paraId="5B8F561B" w14:textId="0A4BDE14" w:rsidR="005328B2" w:rsidRPr="006E4F22" w:rsidRDefault="00D017FB">
            <w:pPr>
              <w:jc w:val="center"/>
              <w:rPr>
                <w:rFonts w:ascii="宋体" w:hAnsi="宋体"/>
                <w:snapToGrid w:val="0"/>
                <w:kern w:val="0"/>
                <w:sz w:val="24"/>
                <w:szCs w:val="24"/>
              </w:rPr>
            </w:pPr>
            <w:proofErr w:type="gramStart"/>
            <w:r w:rsidRPr="006E4F22">
              <w:rPr>
                <w:rFonts w:ascii="宋体" w:hAnsi="宋体" w:hint="eastAsia"/>
                <w:kern w:val="0"/>
                <w:sz w:val="24"/>
                <w:szCs w:val="24"/>
              </w:rPr>
              <w:t>代晓涛</w:t>
            </w:r>
            <w:proofErr w:type="gramEnd"/>
          </w:p>
        </w:tc>
        <w:tc>
          <w:tcPr>
            <w:tcW w:w="1635" w:type="dxa"/>
            <w:shd w:val="clear" w:color="auto" w:fill="auto"/>
            <w:vAlign w:val="center"/>
          </w:tcPr>
          <w:p w14:paraId="24E73CE7" w14:textId="213EE66F" w:rsidR="005328B2" w:rsidRPr="006E4F22" w:rsidRDefault="00D017FB" w:rsidP="003B0C5B">
            <w:pPr>
              <w:jc w:val="center"/>
              <w:rPr>
                <w:rFonts w:ascii="宋体" w:hAnsi="宋体"/>
                <w:snapToGrid w:val="0"/>
                <w:kern w:val="0"/>
                <w:sz w:val="24"/>
                <w:szCs w:val="24"/>
              </w:rPr>
            </w:pPr>
            <w:r w:rsidRPr="006E4F22">
              <w:rPr>
                <w:rFonts w:ascii="宋体" w:hAnsi="宋体" w:hint="eastAsia"/>
                <w:kern w:val="0"/>
                <w:sz w:val="24"/>
                <w:szCs w:val="24"/>
              </w:rPr>
              <w:t>5120180074</w:t>
            </w:r>
          </w:p>
        </w:tc>
        <w:tc>
          <w:tcPr>
            <w:tcW w:w="2217" w:type="dxa"/>
            <w:shd w:val="clear" w:color="auto" w:fill="auto"/>
            <w:vAlign w:val="center"/>
          </w:tcPr>
          <w:p w14:paraId="56181D65" w14:textId="77777777" w:rsidR="005328B2" w:rsidRPr="006E4F22" w:rsidRDefault="005328B2">
            <w:pPr>
              <w:jc w:val="center"/>
              <w:rPr>
                <w:rFonts w:ascii="宋体" w:hAnsi="宋体"/>
                <w:snapToGrid w:val="0"/>
                <w:kern w:val="0"/>
                <w:sz w:val="24"/>
                <w:szCs w:val="24"/>
              </w:rPr>
            </w:pPr>
          </w:p>
        </w:tc>
        <w:tc>
          <w:tcPr>
            <w:tcW w:w="2459" w:type="dxa"/>
            <w:shd w:val="clear" w:color="auto" w:fill="auto"/>
            <w:vAlign w:val="center"/>
          </w:tcPr>
          <w:p w14:paraId="762C7D5C" w14:textId="3CEF7D76" w:rsidR="005328B2" w:rsidRPr="006E4F22" w:rsidRDefault="000759E5">
            <w:pPr>
              <w:jc w:val="center"/>
              <w:rPr>
                <w:rFonts w:ascii="宋体" w:hAnsi="宋体"/>
                <w:snapToGrid w:val="0"/>
                <w:kern w:val="0"/>
                <w:sz w:val="24"/>
                <w:szCs w:val="24"/>
              </w:rPr>
            </w:pPr>
            <w:r w:rsidRPr="006E4F22">
              <w:rPr>
                <w:rFonts w:ascii="宋体" w:hAnsi="宋体" w:hint="eastAsia"/>
                <w:spacing w:val="-20"/>
                <w:sz w:val="24"/>
                <w:szCs w:val="24"/>
              </w:rPr>
              <w:t>二〇二〇年七月二日</w:t>
            </w:r>
            <w:r w:rsidR="00093E0A" w:rsidRPr="006E4F22">
              <w:rPr>
                <w:rFonts w:ascii="宋体" w:hAnsi="宋体" w:hint="eastAsia"/>
                <w:spacing w:val="-20"/>
                <w:sz w:val="24"/>
                <w:szCs w:val="24"/>
              </w:rPr>
              <w:t xml:space="preserve"> </w:t>
            </w:r>
          </w:p>
        </w:tc>
      </w:tr>
      <w:tr w:rsidR="006E4F22" w:rsidRPr="006E4F22" w14:paraId="412078EE" w14:textId="77777777">
        <w:trPr>
          <w:trHeight w:val="838"/>
          <w:jc w:val="center"/>
        </w:trPr>
        <w:tc>
          <w:tcPr>
            <w:tcW w:w="1635" w:type="dxa"/>
            <w:shd w:val="clear" w:color="auto" w:fill="auto"/>
            <w:vAlign w:val="center"/>
          </w:tcPr>
          <w:p w14:paraId="51DBB6A6" w14:textId="5A73C2D7" w:rsidR="005328B2" w:rsidRPr="006E4F22" w:rsidRDefault="00D017FB">
            <w:pPr>
              <w:jc w:val="center"/>
              <w:rPr>
                <w:rFonts w:ascii="宋体" w:hAnsi="宋体"/>
                <w:snapToGrid w:val="0"/>
                <w:kern w:val="0"/>
                <w:sz w:val="24"/>
                <w:szCs w:val="24"/>
              </w:rPr>
            </w:pPr>
            <w:r w:rsidRPr="006E4F22">
              <w:rPr>
                <w:rFonts w:ascii="宋体" w:hAnsi="宋体" w:hint="eastAsia"/>
                <w:kern w:val="0"/>
                <w:sz w:val="24"/>
                <w:szCs w:val="24"/>
              </w:rPr>
              <w:t xml:space="preserve">符  </w:t>
            </w:r>
            <w:proofErr w:type="gramStart"/>
            <w:r w:rsidRPr="006E4F22">
              <w:rPr>
                <w:rFonts w:ascii="宋体" w:hAnsi="宋体" w:hint="eastAsia"/>
                <w:kern w:val="0"/>
                <w:sz w:val="24"/>
                <w:szCs w:val="24"/>
              </w:rPr>
              <w:t>骝</w:t>
            </w:r>
            <w:proofErr w:type="gramEnd"/>
          </w:p>
        </w:tc>
        <w:tc>
          <w:tcPr>
            <w:tcW w:w="1635" w:type="dxa"/>
            <w:shd w:val="clear" w:color="auto" w:fill="auto"/>
            <w:vAlign w:val="center"/>
          </w:tcPr>
          <w:p w14:paraId="74FAD106" w14:textId="10F6B245" w:rsidR="005328B2" w:rsidRPr="006E4F22" w:rsidRDefault="00D017FB">
            <w:pPr>
              <w:jc w:val="center"/>
              <w:rPr>
                <w:rFonts w:ascii="宋体" w:hAnsi="宋体"/>
                <w:kern w:val="0"/>
                <w:sz w:val="24"/>
                <w:szCs w:val="24"/>
              </w:rPr>
            </w:pPr>
            <w:r w:rsidRPr="006E4F22">
              <w:rPr>
                <w:rFonts w:ascii="宋体" w:hAnsi="宋体"/>
                <w:kern w:val="0"/>
                <w:sz w:val="24"/>
                <w:szCs w:val="24"/>
              </w:rPr>
              <w:t>5120080050</w:t>
            </w:r>
          </w:p>
        </w:tc>
        <w:tc>
          <w:tcPr>
            <w:tcW w:w="2217" w:type="dxa"/>
            <w:shd w:val="clear" w:color="auto" w:fill="auto"/>
            <w:vAlign w:val="center"/>
          </w:tcPr>
          <w:p w14:paraId="5531C166" w14:textId="77777777" w:rsidR="005328B2" w:rsidRPr="006E4F22" w:rsidRDefault="005328B2">
            <w:pPr>
              <w:jc w:val="center"/>
              <w:rPr>
                <w:rFonts w:ascii="宋体" w:hAnsi="宋体"/>
                <w:snapToGrid w:val="0"/>
                <w:kern w:val="0"/>
                <w:sz w:val="24"/>
                <w:szCs w:val="24"/>
              </w:rPr>
            </w:pPr>
          </w:p>
        </w:tc>
        <w:tc>
          <w:tcPr>
            <w:tcW w:w="2459" w:type="dxa"/>
            <w:shd w:val="clear" w:color="auto" w:fill="auto"/>
            <w:vAlign w:val="center"/>
          </w:tcPr>
          <w:p w14:paraId="70D54762" w14:textId="65B935D5" w:rsidR="005328B2" w:rsidRPr="006E4F22" w:rsidRDefault="000759E5">
            <w:pPr>
              <w:jc w:val="center"/>
              <w:rPr>
                <w:rFonts w:ascii="宋体" w:hAnsi="宋体"/>
                <w:snapToGrid w:val="0"/>
                <w:kern w:val="0"/>
                <w:sz w:val="24"/>
                <w:szCs w:val="24"/>
              </w:rPr>
            </w:pPr>
            <w:r w:rsidRPr="006E4F22">
              <w:rPr>
                <w:rFonts w:ascii="宋体" w:hAnsi="宋体" w:hint="eastAsia"/>
                <w:spacing w:val="-20"/>
                <w:sz w:val="24"/>
                <w:szCs w:val="24"/>
              </w:rPr>
              <w:t>二〇二〇年七月二日</w:t>
            </w:r>
          </w:p>
        </w:tc>
      </w:tr>
    </w:tbl>
    <w:p w14:paraId="15CC25E5" w14:textId="77777777" w:rsidR="005328B2" w:rsidRPr="006E4F22" w:rsidRDefault="0001028B">
      <w:pPr>
        <w:adjustRightInd w:val="0"/>
        <w:snapToGrid w:val="0"/>
        <w:spacing w:line="360" w:lineRule="auto"/>
        <w:ind w:firstLine="629"/>
        <w:rPr>
          <w:rFonts w:ascii="宋体" w:hAnsi="宋体"/>
          <w:snapToGrid w:val="0"/>
          <w:kern w:val="0"/>
          <w:sz w:val="24"/>
        </w:rPr>
      </w:pPr>
      <w:r w:rsidRPr="006E4F22">
        <w:rPr>
          <w:rFonts w:ascii="宋体" w:hAnsi="宋体" w:hint="eastAsia"/>
          <w:snapToGrid w:val="0"/>
          <w:kern w:val="0"/>
          <w:sz w:val="24"/>
        </w:rPr>
        <w:t>参加本次估价的其他估价人员为：苏丽</w:t>
      </w:r>
    </w:p>
    <w:p w14:paraId="53D67717"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79" w:name="_Toc45530913"/>
      <w:r w:rsidRPr="006E4F22">
        <w:rPr>
          <w:rFonts w:ascii="黑体" w:hAnsi="黑体" w:hint="eastAsia"/>
          <w:b w:val="0"/>
          <w:snapToGrid w:val="0"/>
          <w:kern w:val="0"/>
          <w:sz w:val="24"/>
        </w:rPr>
        <w:t>十二、</w:t>
      </w:r>
      <w:bookmarkEnd w:id="76"/>
      <w:bookmarkEnd w:id="77"/>
      <w:bookmarkEnd w:id="78"/>
      <w:r w:rsidRPr="006E4F22">
        <w:rPr>
          <w:rFonts w:ascii="黑体" w:hAnsi="黑体" w:hint="eastAsia"/>
          <w:b w:val="0"/>
          <w:snapToGrid w:val="0"/>
          <w:kern w:val="0"/>
          <w:sz w:val="24"/>
        </w:rPr>
        <w:t>实地查勘期</w:t>
      </w:r>
      <w:bookmarkEnd w:id="79"/>
    </w:p>
    <w:p w14:paraId="65A39055" w14:textId="3BC6BE2C" w:rsidR="005328B2" w:rsidRPr="006E4F22" w:rsidRDefault="00D71CBC">
      <w:pPr>
        <w:adjustRightInd w:val="0"/>
        <w:snapToGrid w:val="0"/>
        <w:spacing w:line="360" w:lineRule="auto"/>
        <w:ind w:firstLine="629"/>
        <w:rPr>
          <w:rFonts w:ascii="宋体" w:hAnsi="宋体"/>
          <w:snapToGrid w:val="0"/>
          <w:kern w:val="0"/>
          <w:sz w:val="24"/>
        </w:rPr>
      </w:pPr>
      <w:r w:rsidRPr="006E4F22">
        <w:rPr>
          <w:rFonts w:ascii="宋体" w:hAnsi="宋体" w:hint="eastAsia"/>
          <w:sz w:val="24"/>
          <w:szCs w:val="24"/>
        </w:rPr>
        <w:t>二〇二〇年四月二十八日</w:t>
      </w:r>
      <w:r w:rsidR="0001028B" w:rsidRPr="006E4F22">
        <w:rPr>
          <w:rFonts w:ascii="宋体" w:hAnsi="宋体" w:hint="eastAsia"/>
          <w:sz w:val="24"/>
          <w:szCs w:val="24"/>
        </w:rPr>
        <w:t>。</w:t>
      </w:r>
    </w:p>
    <w:p w14:paraId="4EE50B0F" w14:textId="77777777" w:rsidR="005328B2" w:rsidRPr="006E4F22" w:rsidRDefault="0001028B">
      <w:pPr>
        <w:pStyle w:val="2"/>
        <w:spacing w:beforeLines="50" w:before="120" w:afterLines="50" w:after="120" w:line="360" w:lineRule="auto"/>
        <w:ind w:firstLineChars="200" w:firstLine="480"/>
        <w:rPr>
          <w:rFonts w:ascii="黑体" w:hAnsi="黑体"/>
          <w:b w:val="0"/>
          <w:snapToGrid w:val="0"/>
          <w:kern w:val="0"/>
          <w:sz w:val="24"/>
        </w:rPr>
      </w:pPr>
      <w:bookmarkStart w:id="80" w:name="_Toc333846320"/>
      <w:bookmarkStart w:id="81" w:name="_Toc364091986"/>
      <w:bookmarkStart w:id="82" w:name="_Toc137475705"/>
      <w:bookmarkStart w:id="83" w:name="_Toc45530914"/>
      <w:r w:rsidRPr="006E4F22">
        <w:rPr>
          <w:rFonts w:ascii="黑体" w:hAnsi="黑体" w:hint="eastAsia"/>
          <w:b w:val="0"/>
          <w:snapToGrid w:val="0"/>
          <w:kern w:val="0"/>
          <w:sz w:val="24"/>
        </w:rPr>
        <w:t>十三、</w:t>
      </w:r>
      <w:bookmarkEnd w:id="80"/>
      <w:bookmarkEnd w:id="81"/>
      <w:bookmarkEnd w:id="82"/>
      <w:r w:rsidRPr="006E4F22">
        <w:rPr>
          <w:rFonts w:ascii="黑体" w:hAnsi="黑体" w:hint="eastAsia"/>
          <w:b w:val="0"/>
          <w:snapToGrid w:val="0"/>
          <w:kern w:val="0"/>
          <w:sz w:val="24"/>
        </w:rPr>
        <w:t>估价作业期</w:t>
      </w:r>
      <w:bookmarkEnd w:id="83"/>
    </w:p>
    <w:p w14:paraId="1B9EF000" w14:textId="479DA76F" w:rsidR="007D2C93" w:rsidRPr="006E4F22" w:rsidRDefault="004774D4" w:rsidP="007D2C93">
      <w:pPr>
        <w:adjustRightInd w:val="0"/>
        <w:snapToGrid w:val="0"/>
        <w:spacing w:line="360" w:lineRule="auto"/>
        <w:ind w:firstLine="629"/>
        <w:rPr>
          <w:rFonts w:ascii="宋体" w:hAnsi="宋体"/>
          <w:snapToGrid w:val="0"/>
          <w:kern w:val="0"/>
          <w:sz w:val="24"/>
        </w:rPr>
        <w:sectPr w:rsidR="007D2C93" w:rsidRPr="006E4F22" w:rsidSect="00F84B68">
          <w:pgSz w:w="11906" w:h="16838" w:code="9"/>
          <w:pgMar w:top="1985" w:right="1797" w:bottom="1814" w:left="1797" w:header="680" w:footer="851" w:gutter="0"/>
          <w:cols w:space="720"/>
          <w:docGrid w:linePitch="285"/>
        </w:sectPr>
      </w:pPr>
      <w:bookmarkStart w:id="84" w:name="_Toc487556314"/>
      <w:bookmarkStart w:id="85" w:name="_Toc471742811"/>
      <w:r w:rsidRPr="006E4F22">
        <w:rPr>
          <w:rFonts w:ascii="宋体" w:hAnsi="宋体" w:hint="eastAsia"/>
          <w:sz w:val="24"/>
          <w:szCs w:val="24"/>
        </w:rPr>
        <w:t>二〇二〇年一月七</w:t>
      </w:r>
      <w:r w:rsidR="007D2C93" w:rsidRPr="006E4F22">
        <w:rPr>
          <w:rFonts w:ascii="宋体" w:hAnsi="宋体" w:hint="eastAsia"/>
          <w:sz w:val="24"/>
          <w:szCs w:val="24"/>
        </w:rPr>
        <w:t>日</w:t>
      </w:r>
      <w:r w:rsidR="007D2C93" w:rsidRPr="006E4F22">
        <w:rPr>
          <w:rFonts w:ascii="宋体" w:hAnsi="宋体" w:hint="eastAsia"/>
          <w:snapToGrid w:val="0"/>
          <w:kern w:val="0"/>
          <w:sz w:val="24"/>
        </w:rPr>
        <w:t>至</w:t>
      </w:r>
      <w:r w:rsidR="000759E5" w:rsidRPr="006E4F22">
        <w:rPr>
          <w:rFonts w:ascii="宋体" w:hAnsi="宋体" w:hint="eastAsia"/>
          <w:sz w:val="24"/>
          <w:szCs w:val="24"/>
        </w:rPr>
        <w:t>二〇二〇年七月二日</w:t>
      </w:r>
      <w:r w:rsidR="007D2C93" w:rsidRPr="006E4F22">
        <w:rPr>
          <w:rFonts w:ascii="宋体" w:hAnsi="宋体" w:hint="eastAsia"/>
          <w:snapToGrid w:val="0"/>
          <w:kern w:val="0"/>
          <w:sz w:val="24"/>
        </w:rPr>
        <w:t>。</w:t>
      </w:r>
    </w:p>
    <w:p w14:paraId="75C2DB6D" w14:textId="77777777" w:rsidR="005328B2" w:rsidRPr="006E4F22" w:rsidRDefault="0001028B">
      <w:pPr>
        <w:pStyle w:val="1"/>
        <w:adjustRightInd w:val="0"/>
        <w:snapToGrid w:val="0"/>
        <w:spacing w:beforeLines="300" w:before="720" w:afterLines="200" w:after="480" w:line="360" w:lineRule="auto"/>
        <w:jc w:val="center"/>
        <w:rPr>
          <w:rFonts w:ascii="宋体" w:hAnsi="宋体"/>
          <w:snapToGrid w:val="0"/>
          <w:kern w:val="0"/>
          <w:szCs w:val="36"/>
        </w:rPr>
      </w:pPr>
      <w:bookmarkStart w:id="86" w:name="_Toc45530915"/>
      <w:bookmarkEnd w:id="84"/>
      <w:bookmarkEnd w:id="85"/>
      <w:r w:rsidRPr="006E4F22">
        <w:rPr>
          <w:rFonts w:ascii="宋体" w:hAnsi="宋体" w:hint="eastAsia"/>
          <w:szCs w:val="36"/>
        </w:rPr>
        <w:t>附件</w:t>
      </w:r>
      <w:bookmarkEnd w:id="86"/>
    </w:p>
    <w:p w14:paraId="4F68E9E5" w14:textId="1A1115DA" w:rsidR="005328B2" w:rsidRPr="006E4F22" w:rsidRDefault="00333161">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《四川省成都市中级人民法院委托书》（（2019）川01执3474号之一）</w:t>
      </w:r>
      <w:r w:rsidR="0001028B" w:rsidRPr="006E4F22">
        <w:rPr>
          <w:rFonts w:ascii="宋体" w:hAnsi="宋体" w:hint="eastAsia"/>
          <w:snapToGrid w:val="0"/>
          <w:kern w:val="0"/>
          <w:sz w:val="24"/>
          <w:szCs w:val="24"/>
          <w:u w:color="FF6600"/>
        </w:rPr>
        <w:t>复印件；</w:t>
      </w:r>
    </w:p>
    <w:p w14:paraId="06E1D56E" w14:textId="77777777" w:rsidR="005328B2" w:rsidRPr="006E4F22" w:rsidRDefault="0001028B">
      <w:pPr>
        <w:numPr>
          <w:ilvl w:val="0"/>
          <w:numId w:val="14"/>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估价对象位置示意图；</w:t>
      </w:r>
    </w:p>
    <w:p w14:paraId="20C58B45" w14:textId="77777777" w:rsidR="005328B2" w:rsidRPr="006E4F22" w:rsidRDefault="0001028B">
      <w:pPr>
        <w:numPr>
          <w:ilvl w:val="0"/>
          <w:numId w:val="14"/>
        </w:numPr>
        <w:adjustRightInd w:val="0"/>
        <w:snapToGrid w:val="0"/>
        <w:spacing w:line="360" w:lineRule="auto"/>
        <w:ind w:left="0" w:firstLineChars="200" w:firstLine="480"/>
        <w:rPr>
          <w:rFonts w:ascii="宋体" w:hAnsi="宋体"/>
          <w:snapToGrid w:val="0"/>
          <w:kern w:val="0"/>
          <w:sz w:val="24"/>
          <w:szCs w:val="24"/>
        </w:rPr>
      </w:pPr>
      <w:r w:rsidRPr="006E4F22">
        <w:rPr>
          <w:rFonts w:ascii="宋体" w:hAnsi="宋体" w:hint="eastAsia"/>
          <w:snapToGrid w:val="0"/>
          <w:kern w:val="0"/>
          <w:sz w:val="24"/>
          <w:szCs w:val="24"/>
        </w:rPr>
        <w:t>估价对象现场照片；</w:t>
      </w:r>
    </w:p>
    <w:p w14:paraId="7102A793" w14:textId="6FA0A4D0" w:rsidR="00A34809" w:rsidRPr="006E4F22" w:rsidRDefault="00A3480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估价对象权属证明（《国有土地使用证》</w:t>
      </w:r>
      <w:r w:rsidR="003E0EA6" w:rsidRPr="006E4F22">
        <w:rPr>
          <w:rFonts w:ascii="宋体" w:hAnsi="宋体" w:hint="eastAsia"/>
          <w:snapToGrid w:val="0"/>
          <w:kern w:val="0"/>
          <w:sz w:val="24"/>
          <w:szCs w:val="24"/>
          <w:u w:color="FF6600"/>
        </w:rPr>
        <w:t>、《房屋预售备案信息》</w:t>
      </w:r>
      <w:r w:rsidRPr="006E4F22">
        <w:rPr>
          <w:rFonts w:ascii="宋体" w:hAnsi="宋体" w:hint="eastAsia"/>
          <w:snapToGrid w:val="0"/>
          <w:kern w:val="0"/>
          <w:sz w:val="24"/>
          <w:szCs w:val="24"/>
          <w:u w:color="FF6600"/>
        </w:rPr>
        <w:t>证号详见表二</w:t>
      </w:r>
      <w:r w:rsidR="003E0EA6" w:rsidRPr="006E4F22">
        <w:rPr>
          <w:rFonts w:ascii="宋体" w:hAnsi="宋体" w:hint="eastAsia"/>
          <w:snapToGrid w:val="0"/>
          <w:kern w:val="0"/>
          <w:sz w:val="24"/>
          <w:szCs w:val="24"/>
          <w:u w:color="FF6600"/>
        </w:rPr>
        <w:t>、表三</w:t>
      </w:r>
      <w:r w:rsidRPr="006E4F22">
        <w:rPr>
          <w:rFonts w:ascii="宋体" w:hAnsi="宋体" w:hint="eastAsia"/>
          <w:snapToGrid w:val="0"/>
          <w:kern w:val="0"/>
          <w:sz w:val="24"/>
          <w:szCs w:val="24"/>
          <w:u w:color="FF6600"/>
        </w:rPr>
        <w:t>）复印件；</w:t>
      </w:r>
    </w:p>
    <w:p w14:paraId="33A5C1A8" w14:textId="3868B088" w:rsidR="00EA48E5" w:rsidRPr="006E4F22" w:rsidRDefault="00EA48E5" w:rsidP="006E4F22">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w:t>
      </w:r>
      <w:r w:rsidR="00F57C14" w:rsidRPr="006E4F22">
        <w:rPr>
          <w:rFonts w:ascii="宋体" w:hAnsi="宋体" w:hint="eastAsia"/>
          <w:snapToGrid w:val="0"/>
          <w:kern w:val="0"/>
          <w:sz w:val="24"/>
          <w:szCs w:val="24"/>
          <w:u w:color="FF6600"/>
        </w:rPr>
        <w:t>房产面积测绘报告</w:t>
      </w:r>
      <w:r w:rsidRPr="006E4F22">
        <w:rPr>
          <w:rFonts w:ascii="宋体" w:hAnsi="宋体" w:hint="eastAsia"/>
          <w:snapToGrid w:val="0"/>
          <w:kern w:val="0"/>
          <w:sz w:val="24"/>
          <w:szCs w:val="24"/>
          <w:u w:color="FF6600"/>
        </w:rPr>
        <w:t>》（半山康城2</w:t>
      </w:r>
      <w:r w:rsidRPr="006E4F22">
        <w:rPr>
          <w:rFonts w:ascii="宋体" w:hAnsi="宋体"/>
          <w:snapToGrid w:val="0"/>
          <w:kern w:val="0"/>
          <w:sz w:val="24"/>
          <w:szCs w:val="24"/>
          <w:u w:color="FF6600"/>
        </w:rPr>
        <w:t>号楼）</w:t>
      </w:r>
      <w:r w:rsidRPr="006E4F22">
        <w:rPr>
          <w:rFonts w:ascii="宋体" w:hAnsi="宋体" w:hint="eastAsia"/>
          <w:snapToGrid w:val="0"/>
          <w:kern w:val="0"/>
          <w:sz w:val="24"/>
          <w:szCs w:val="24"/>
          <w:u w:color="FF6600"/>
        </w:rPr>
        <w:t>复印件；</w:t>
      </w:r>
    </w:p>
    <w:p w14:paraId="6EFDA775" w14:textId="234931EA" w:rsidR="00A34809" w:rsidRPr="006E4F22" w:rsidRDefault="00691553"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估</w:t>
      </w:r>
      <w:r w:rsidR="00A34809" w:rsidRPr="006E4F22">
        <w:rPr>
          <w:rFonts w:ascii="宋体" w:hAnsi="宋体" w:hint="eastAsia"/>
          <w:snapToGrid w:val="0"/>
          <w:kern w:val="0"/>
          <w:sz w:val="24"/>
          <w:szCs w:val="24"/>
          <w:u w:color="FF6600"/>
        </w:rPr>
        <w:t>价对象所在项目《建设用地规划许可证》（地字第510401201307043号</w:t>
      </w:r>
      <w:r w:rsidR="00A34809" w:rsidRPr="006E4F22">
        <w:rPr>
          <w:rFonts w:ascii="宋体" w:hAnsi="宋体"/>
          <w:snapToGrid w:val="0"/>
          <w:kern w:val="0"/>
          <w:sz w:val="24"/>
          <w:szCs w:val="24"/>
          <w:u w:color="FF6600"/>
        </w:rPr>
        <w:t>）</w:t>
      </w:r>
      <w:r w:rsidR="00A34809" w:rsidRPr="006E4F22">
        <w:rPr>
          <w:rFonts w:ascii="宋体" w:hAnsi="宋体" w:hint="eastAsia"/>
          <w:snapToGrid w:val="0"/>
          <w:kern w:val="0"/>
          <w:sz w:val="24"/>
          <w:szCs w:val="24"/>
          <w:u w:color="FF6600"/>
        </w:rPr>
        <w:t>复印件；</w:t>
      </w:r>
    </w:p>
    <w:p w14:paraId="140E1537" w14:textId="77777777" w:rsidR="00A34809" w:rsidRPr="006E4F22" w:rsidRDefault="00A3480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估价对象所在项目</w:t>
      </w:r>
      <w:r w:rsidRPr="006E4F22">
        <w:rPr>
          <w:rFonts w:ascii="宋体" w:hAnsi="宋体"/>
          <w:snapToGrid w:val="0"/>
          <w:kern w:val="0"/>
          <w:sz w:val="24"/>
          <w:szCs w:val="24"/>
          <w:u w:color="FF6600"/>
        </w:rPr>
        <w:t>《建设工程规划许可证》（</w:t>
      </w:r>
      <w:r w:rsidRPr="006E4F22">
        <w:rPr>
          <w:rFonts w:ascii="宋体" w:hAnsi="宋体" w:hint="eastAsia"/>
          <w:snapToGrid w:val="0"/>
          <w:kern w:val="0"/>
          <w:sz w:val="24"/>
          <w:szCs w:val="24"/>
          <w:u w:color="FF6600"/>
        </w:rPr>
        <w:t>建字第510401201404020号</w:t>
      </w:r>
      <w:r w:rsidRPr="006E4F22">
        <w:rPr>
          <w:rFonts w:ascii="宋体" w:hAnsi="宋体"/>
          <w:snapToGrid w:val="0"/>
          <w:kern w:val="0"/>
          <w:sz w:val="24"/>
          <w:szCs w:val="24"/>
          <w:u w:color="FF6600"/>
        </w:rPr>
        <w:t>）</w:t>
      </w:r>
      <w:r w:rsidRPr="006E4F22">
        <w:rPr>
          <w:rFonts w:ascii="宋体" w:hAnsi="宋体" w:hint="eastAsia"/>
          <w:snapToGrid w:val="0"/>
          <w:kern w:val="0"/>
          <w:sz w:val="24"/>
          <w:szCs w:val="24"/>
          <w:u w:color="FF6600"/>
        </w:rPr>
        <w:t>复印件；</w:t>
      </w:r>
    </w:p>
    <w:p w14:paraId="7B508D0F" w14:textId="77777777" w:rsidR="00A34809" w:rsidRPr="006E4F22" w:rsidRDefault="00A3480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估价对象所在项目</w:t>
      </w:r>
      <w:r w:rsidRPr="006E4F22">
        <w:rPr>
          <w:rFonts w:ascii="宋体" w:hAnsi="宋体"/>
          <w:snapToGrid w:val="0"/>
          <w:kern w:val="0"/>
          <w:sz w:val="24"/>
          <w:szCs w:val="24"/>
          <w:u w:color="FF6600"/>
        </w:rPr>
        <w:t>《建筑工程施工许可证》（编号510400201403170101</w:t>
      </w:r>
      <w:r w:rsidRPr="006E4F22">
        <w:rPr>
          <w:rFonts w:ascii="宋体" w:hAnsi="宋体" w:hint="eastAsia"/>
          <w:snapToGrid w:val="0"/>
          <w:kern w:val="0"/>
          <w:sz w:val="24"/>
          <w:szCs w:val="24"/>
          <w:u w:color="FF6600"/>
        </w:rPr>
        <w:t>）复印件；</w:t>
      </w:r>
    </w:p>
    <w:p w14:paraId="272B1A5B" w14:textId="77777777" w:rsidR="005328B2" w:rsidRPr="006E4F22" w:rsidRDefault="0001028B">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专业帮助情况说明和相关专业意见(本次评估没有相关专家及单位提供专业帮助)；</w:t>
      </w:r>
    </w:p>
    <w:p w14:paraId="2B45989C" w14:textId="6F306639" w:rsidR="001D6A4D" w:rsidRPr="006E4F22" w:rsidRDefault="0001028B">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6E4F22">
        <w:rPr>
          <w:rFonts w:ascii="宋体" w:hAnsi="宋体" w:hint="eastAsia"/>
          <w:snapToGrid w:val="0"/>
          <w:kern w:val="0"/>
          <w:sz w:val="24"/>
          <w:szCs w:val="24"/>
          <w:u w:color="FF6600"/>
        </w:rPr>
        <w:t>房地产估价机构营业执照复印件；</w:t>
      </w:r>
    </w:p>
    <w:p w14:paraId="5B623DAC" w14:textId="77777777" w:rsidR="005328B2" w:rsidRPr="006E4F22" w:rsidRDefault="0001028B" w:rsidP="009E4F93">
      <w:pPr>
        <w:numPr>
          <w:ilvl w:val="0"/>
          <w:numId w:val="14"/>
        </w:numPr>
        <w:adjustRightInd w:val="0"/>
        <w:snapToGrid w:val="0"/>
        <w:spacing w:line="360" w:lineRule="auto"/>
        <w:ind w:left="0" w:firstLineChars="177" w:firstLine="425"/>
        <w:rPr>
          <w:rFonts w:ascii="宋体" w:hAnsi="宋体"/>
          <w:snapToGrid w:val="0"/>
          <w:kern w:val="0"/>
          <w:sz w:val="24"/>
          <w:szCs w:val="24"/>
          <w:u w:color="FF6600"/>
        </w:rPr>
      </w:pPr>
      <w:r w:rsidRPr="006E4F22">
        <w:rPr>
          <w:rFonts w:ascii="宋体" w:hAnsi="宋体" w:hint="eastAsia"/>
          <w:snapToGrid w:val="0"/>
          <w:kern w:val="0"/>
          <w:sz w:val="24"/>
          <w:szCs w:val="24"/>
          <w:u w:color="FF6600"/>
        </w:rPr>
        <w:t>房地产估价机构备案证书复印件；</w:t>
      </w:r>
    </w:p>
    <w:p w14:paraId="62E4E425" w14:textId="77777777" w:rsidR="005328B2" w:rsidRPr="006E4F22" w:rsidRDefault="0001028B">
      <w:pPr>
        <w:numPr>
          <w:ilvl w:val="0"/>
          <w:numId w:val="14"/>
        </w:numPr>
        <w:adjustRightInd w:val="0"/>
        <w:snapToGrid w:val="0"/>
        <w:spacing w:line="360" w:lineRule="auto"/>
        <w:ind w:left="0" w:firstLineChars="200" w:firstLine="480"/>
        <w:rPr>
          <w:rFonts w:ascii="宋体" w:hAnsi="宋体"/>
        </w:rPr>
      </w:pPr>
      <w:r w:rsidRPr="006E4F22">
        <w:rPr>
          <w:rFonts w:ascii="宋体" w:hAnsi="宋体" w:hint="eastAsia"/>
          <w:snapToGrid w:val="0"/>
          <w:kern w:val="0"/>
          <w:sz w:val="24"/>
          <w:szCs w:val="24"/>
          <w:u w:color="FF6600"/>
        </w:rPr>
        <w:t>注册房地产估价师注册证书复印件。</w:t>
      </w:r>
    </w:p>
    <w:p w14:paraId="02115888" w14:textId="77777777" w:rsidR="005328B2" w:rsidRPr="006E4F22" w:rsidRDefault="005328B2"/>
    <w:sectPr w:rsidR="005328B2" w:rsidRPr="006E4F22" w:rsidSect="00BB3D42">
      <w:footerReference w:type="default" r:id="rId19"/>
      <w:pgSz w:w="11906" w:h="16838"/>
      <w:pgMar w:top="1985" w:right="1797" w:bottom="1814" w:left="1797" w:header="680" w:footer="851"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DFA8" w14:textId="77777777" w:rsidR="001B5B50" w:rsidRDefault="001B5B50">
      <w:r>
        <w:separator/>
      </w:r>
    </w:p>
  </w:endnote>
  <w:endnote w:type="continuationSeparator" w:id="0">
    <w:p w14:paraId="59353E60" w14:textId="77777777" w:rsidR="001B5B50" w:rsidRDefault="001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96E8" w14:textId="77777777" w:rsidR="001B5B50" w:rsidRDefault="001B5B50">
    <w:pPr>
      <w:pStyle w:val="ab"/>
      <w:framePr w:wrap="around" w:vAnchor="text" w:hAnchor="margin" w:xAlign="center" w:y="1"/>
      <w:rPr>
        <w:rStyle w:val="af1"/>
      </w:rPr>
    </w:pPr>
    <w:r>
      <w:fldChar w:fldCharType="begin"/>
    </w:r>
    <w:r>
      <w:rPr>
        <w:rStyle w:val="af1"/>
      </w:rPr>
      <w:instrText xml:space="preserve">PAGE  </w:instrText>
    </w:r>
    <w:r>
      <w:fldChar w:fldCharType="end"/>
    </w:r>
  </w:p>
  <w:p w14:paraId="794B0A0F" w14:textId="77777777" w:rsidR="001B5B50" w:rsidRDefault="001B5B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66F9" w14:textId="45CA0041" w:rsidR="001B5B50" w:rsidRDefault="001B5B50">
    <w:pPr>
      <w:pStyle w:val="ab"/>
      <w:pBdr>
        <w:top w:val="single" w:sz="4" w:space="1" w:color="auto"/>
      </w:pBdr>
      <w:jc w:val="right"/>
    </w:pPr>
    <w:r>
      <w:rPr>
        <w:rFonts w:ascii="黑体" w:eastAsia="黑体" w:hAnsi="黑体" w:hint="eastAsia"/>
        <w:szCs w:val="18"/>
      </w:rPr>
      <w:t xml:space="preserve">地址：成都市高新区天府大道北段1700号E1-1608    联系电话：02886752298            </w:t>
    </w:r>
    <w:proofErr w:type="gramStart"/>
    <w:r>
      <w:rPr>
        <w:rFonts w:hint="eastAsia"/>
      </w:rPr>
      <w:t>致函第</w:t>
    </w:r>
    <w:proofErr w:type="gramEnd"/>
    <w:r>
      <w:fldChar w:fldCharType="begin"/>
    </w:r>
    <w:r>
      <w:instrText>PAGE   \* MERGEFORMAT</w:instrText>
    </w:r>
    <w:r>
      <w:fldChar w:fldCharType="separate"/>
    </w:r>
    <w:r w:rsidR="00E5001C" w:rsidRPr="00E5001C">
      <w:rPr>
        <w:noProof/>
        <w:lang w:val="zh-CN"/>
      </w:rPr>
      <w:t>2</w:t>
    </w:r>
    <w: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E96C" w14:textId="77777777" w:rsidR="001B5B50" w:rsidRDefault="001B5B50">
    <w:pPr>
      <w:pStyle w:val="ab"/>
      <w:pBdr>
        <w:top w:val="single" w:sz="4" w:space="1" w:color="auto"/>
      </w:pBdr>
    </w:pPr>
    <w:r>
      <w:rPr>
        <w:rFonts w:ascii="黑体" w:eastAsia="黑体" w:hAnsi="黑体" w:hint="eastAsia"/>
        <w:szCs w:val="18"/>
      </w:rPr>
      <w:t xml:space="preserve">地址：成都市高新区天府大道北段1700号E1-1608    联系电话：02886752298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06CD" w14:textId="77777777" w:rsidR="001B5B50" w:rsidRDefault="001B5B5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6E4F22" w:rsidRPr="006E4F22">
      <w:rPr>
        <w:noProof/>
        <w:lang w:val="zh-CN"/>
      </w:rPr>
      <w:t>1</w:t>
    </w:r>
    <w:r>
      <w:fldChar w:fldCharType="end"/>
    </w:r>
    <w: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D42A" w14:textId="77777777" w:rsidR="001B5B50" w:rsidRDefault="001B5B5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E5001C" w:rsidRPr="00E5001C">
      <w:rPr>
        <w:noProof/>
        <w:lang w:val="zh-CN"/>
      </w:rPr>
      <w:t>20</w:t>
    </w:r>
    <w:r>
      <w:fldChar w:fldCharType="end"/>
    </w:r>
    <w: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54BA" w14:textId="77777777" w:rsidR="001B5B50" w:rsidRDefault="001B5B5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6E4F22" w:rsidRPr="006E4F22">
      <w:rPr>
        <w:noProof/>
        <w:lang w:val="zh-CN"/>
      </w:rPr>
      <w:t>21</w:t>
    </w:r>
    <w:r>
      <w:fldChar w:fldCharType="end"/>
    </w:r>
    <w:r>
      <w:t>页</w:t>
    </w:r>
    <w:r>
      <w:rPr>
        <w:rFonts w:ascii="黑体" w:eastAsia="黑体" w:hAnsi="黑体" w:hint="eastAsia"/>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3B86" w14:textId="77777777" w:rsidR="001B5B50" w:rsidRDefault="001B5B50">
      <w:r>
        <w:separator/>
      </w:r>
    </w:p>
  </w:footnote>
  <w:footnote w:type="continuationSeparator" w:id="0">
    <w:p w14:paraId="21F40235" w14:textId="77777777" w:rsidR="001B5B50" w:rsidRDefault="001B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B631" w14:textId="77777777" w:rsidR="001B5B50" w:rsidRDefault="001B5B50">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D4A3" w14:textId="77777777" w:rsidR="001B5B50" w:rsidRDefault="001B5B50">
    <w:pPr>
      <w:pStyle w:val="ac"/>
      <w:pBdr>
        <w:bottom w:val="single" w:sz="4" w:space="1" w:color="auto"/>
      </w:pBdr>
      <w:jc w:val="both"/>
    </w:pPr>
    <w:r>
      <w:rPr>
        <w:noProof/>
      </w:rPr>
      <w:drawing>
        <wp:inline distT="0" distB="0" distL="0" distR="0" wp14:anchorId="1DE199C7" wp14:editId="72D51C90">
          <wp:extent cx="1200150"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1200150" cy="342900"/>
                  </a:xfrm>
                  <a:prstGeom prst="rect">
                    <a:avLst/>
                  </a:prstGeom>
                  <a:noFill/>
                  <a:ln>
                    <a:noFill/>
                  </a:ln>
                </pic:spPr>
              </pic:pic>
            </a:graphicData>
          </a:graphic>
        </wp:inline>
      </w:drawing>
    </w:r>
    <w:r>
      <w:rPr>
        <w:noProof/>
      </w:rPr>
      <w:drawing>
        <wp:inline distT="0" distB="0" distL="0" distR="0" wp14:anchorId="74B5C622" wp14:editId="7C7EF012">
          <wp:extent cx="1133475" cy="342900"/>
          <wp:effectExtent l="0" t="0" r="952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a:xfrm>
                    <a:off x="0" y="0"/>
                    <a:ext cx="11334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FA0"/>
    <w:multiLevelType w:val="multilevel"/>
    <w:tmpl w:val="067D1FA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F71328"/>
    <w:multiLevelType w:val="hybridMultilevel"/>
    <w:tmpl w:val="3CD4004A"/>
    <w:lvl w:ilvl="0" w:tplc="BB648A76">
      <w:start w:val="4"/>
      <w:numFmt w:val="japaneseCounting"/>
      <w:lvlText w:val="%1、"/>
      <w:lvlJc w:val="left"/>
      <w:pPr>
        <w:ind w:left="450" w:hanging="45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46B32B"/>
    <w:multiLevelType w:val="singleLevel"/>
    <w:tmpl w:val="1746B32B"/>
    <w:lvl w:ilvl="0">
      <w:start w:val="2"/>
      <w:numFmt w:val="decimal"/>
      <w:suff w:val="nothing"/>
      <w:lvlText w:val="（%1）"/>
      <w:lvlJc w:val="left"/>
    </w:lvl>
  </w:abstractNum>
  <w:abstractNum w:abstractNumId="3">
    <w:nsid w:val="1AA84DBA"/>
    <w:multiLevelType w:val="multilevel"/>
    <w:tmpl w:val="1AA84DBA"/>
    <w:lvl w:ilvl="0">
      <w:start w:val="1"/>
      <w:numFmt w:val="decimal"/>
      <w:lvlText w:val="%1."/>
      <w:lvlJc w:val="left"/>
      <w:pPr>
        <w:ind w:left="8217"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5765A36"/>
    <w:multiLevelType w:val="multilevel"/>
    <w:tmpl w:val="25765A36"/>
    <w:lvl w:ilvl="0">
      <w:start w:val="1"/>
      <w:numFmt w:val="decimal"/>
      <w:lvlText w:val="%1."/>
      <w:lvlJc w:val="left"/>
      <w:pPr>
        <w:ind w:left="481" w:hanging="420"/>
      </w:pPr>
      <w:rPr>
        <w:rFonts w:hint="eastAsia"/>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abstractNum w:abstractNumId="5">
    <w:nsid w:val="26D568B7"/>
    <w:multiLevelType w:val="multilevel"/>
    <w:tmpl w:val="26D568B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2779761F"/>
    <w:multiLevelType w:val="multilevel"/>
    <w:tmpl w:val="277976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C591730"/>
    <w:multiLevelType w:val="multilevel"/>
    <w:tmpl w:val="2C591730"/>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04871D4"/>
    <w:multiLevelType w:val="multilevel"/>
    <w:tmpl w:val="304871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063BC8"/>
    <w:multiLevelType w:val="hybridMultilevel"/>
    <w:tmpl w:val="D9448E3C"/>
    <w:lvl w:ilvl="0" w:tplc="1D3E274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E4170C"/>
    <w:multiLevelType w:val="singleLevel"/>
    <w:tmpl w:val="1746B32B"/>
    <w:lvl w:ilvl="0">
      <w:start w:val="2"/>
      <w:numFmt w:val="decimal"/>
      <w:suff w:val="nothing"/>
      <w:lvlText w:val="（%1）"/>
      <w:lvlJc w:val="left"/>
    </w:lvl>
  </w:abstractNum>
  <w:abstractNum w:abstractNumId="11">
    <w:nsid w:val="3E904D08"/>
    <w:multiLevelType w:val="multilevel"/>
    <w:tmpl w:val="3E904D0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1DD7B0F"/>
    <w:multiLevelType w:val="hybridMultilevel"/>
    <w:tmpl w:val="CCB00E6A"/>
    <w:lvl w:ilvl="0" w:tplc="EC54DCD0">
      <w:start w:val="5"/>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5633575"/>
    <w:multiLevelType w:val="multilevel"/>
    <w:tmpl w:val="4563357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A166E0A"/>
    <w:multiLevelType w:val="multilevel"/>
    <w:tmpl w:val="4A166E0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A5269B2"/>
    <w:multiLevelType w:val="multilevel"/>
    <w:tmpl w:val="4A5269B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5E547873"/>
    <w:multiLevelType w:val="multilevel"/>
    <w:tmpl w:val="5E547873"/>
    <w:lvl w:ilvl="0">
      <w:start w:val="1"/>
      <w:numFmt w:val="decimal"/>
      <w:lvlText w:val="%1."/>
      <w:lvlJc w:val="left"/>
      <w:pPr>
        <w:ind w:left="1271"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15B31D4"/>
    <w:multiLevelType w:val="hybridMultilevel"/>
    <w:tmpl w:val="758AD396"/>
    <w:lvl w:ilvl="0" w:tplc="90E2D73A">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17D375D"/>
    <w:multiLevelType w:val="hybridMultilevel"/>
    <w:tmpl w:val="654A3584"/>
    <w:lvl w:ilvl="0" w:tplc="1D3E2744">
      <w:start w:val="1"/>
      <w:numFmt w:val="decimal"/>
      <w:lvlText w:val="%1."/>
      <w:lvlJc w:val="left"/>
      <w:pPr>
        <w:ind w:left="1129"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892432"/>
    <w:multiLevelType w:val="multilevel"/>
    <w:tmpl w:val="6B892432"/>
    <w:lvl w:ilvl="0">
      <w:start w:val="1"/>
      <w:numFmt w:val="decimal"/>
      <w:lvlText w:val="%1."/>
      <w:lvlJc w:val="left"/>
      <w:pPr>
        <w:ind w:left="987"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781D4652"/>
    <w:multiLevelType w:val="hybridMultilevel"/>
    <w:tmpl w:val="94E45C64"/>
    <w:lvl w:ilvl="0" w:tplc="B298292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5345F5"/>
    <w:multiLevelType w:val="singleLevel"/>
    <w:tmpl w:val="1746B32B"/>
    <w:lvl w:ilvl="0">
      <w:start w:val="2"/>
      <w:numFmt w:val="decimal"/>
      <w:suff w:val="nothing"/>
      <w:lvlText w:val="（%1）"/>
      <w:lvlJc w:val="left"/>
    </w:lvl>
  </w:abstractNum>
  <w:abstractNum w:abstractNumId="22">
    <w:nsid w:val="7A8F18DE"/>
    <w:multiLevelType w:val="singleLevel"/>
    <w:tmpl w:val="1746B32B"/>
    <w:lvl w:ilvl="0">
      <w:start w:val="2"/>
      <w:numFmt w:val="decimal"/>
      <w:suff w:val="nothing"/>
      <w:lvlText w:val="（%1）"/>
      <w:lvlJc w:val="left"/>
    </w:lvl>
  </w:abstractNum>
  <w:num w:numId="1">
    <w:abstractNumId w:val="0"/>
  </w:num>
  <w:num w:numId="2">
    <w:abstractNumId w:val="19"/>
  </w:num>
  <w:num w:numId="3">
    <w:abstractNumId w:val="4"/>
  </w:num>
  <w:num w:numId="4">
    <w:abstractNumId w:val="14"/>
  </w:num>
  <w:num w:numId="5">
    <w:abstractNumId w:val="3"/>
  </w:num>
  <w:num w:numId="6">
    <w:abstractNumId w:val="2"/>
  </w:num>
  <w:num w:numId="7">
    <w:abstractNumId w:val="8"/>
  </w:num>
  <w:num w:numId="8">
    <w:abstractNumId w:val="13"/>
  </w:num>
  <w:num w:numId="9">
    <w:abstractNumId w:val="6"/>
  </w:num>
  <w:num w:numId="10">
    <w:abstractNumId w:val="7"/>
  </w:num>
  <w:num w:numId="11">
    <w:abstractNumId w:val="16"/>
  </w:num>
  <w:num w:numId="12">
    <w:abstractNumId w:val="5"/>
  </w:num>
  <w:num w:numId="13">
    <w:abstractNumId w:val="15"/>
  </w:num>
  <w:num w:numId="14">
    <w:abstractNumId w:val="11"/>
  </w:num>
  <w:num w:numId="15">
    <w:abstractNumId w:val="20"/>
  </w:num>
  <w:num w:numId="16">
    <w:abstractNumId w:val="22"/>
  </w:num>
  <w:num w:numId="17">
    <w:abstractNumId w:val="12"/>
  </w:num>
  <w:num w:numId="18">
    <w:abstractNumId w:val="21"/>
  </w:num>
  <w:num w:numId="19">
    <w:abstractNumId w:val="10"/>
  </w:num>
  <w:num w:numId="20">
    <w:abstractNumId w:val="18"/>
  </w:num>
  <w:num w:numId="21">
    <w:abstractNumId w:val="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3A37B00-866A-46ED-874C-42316A284FEA}" w:val="m9IM3UXKowlRHJBNALV1aD8bd7g6eTi20pstfGqFScx5ZzQhyurCE=4WY/PkOjv+n"/>
    <w:docVar w:name="{6502D641-08E9-49D5-8837-A4E164B496A0}" w:val="IDi+klXVAWC41d0eQ3nUw5=rGBSyqpjMsPaJ/co6RhKHZxLb9FgN8YzmTO72Euvtf"/>
    <w:docVar w:name="{D807ED7E-D2A9-4FBB-A252-BB04A968804A}" w:val="dxwUB9DuIpvWr5KhFi7o06Lec2Y=q4SlZgVQyfbtJCNHmGj/sRAnO3PMT81EX+kaz"/>
    <w:docVar w:name="{E4AC398B-C13E-4FB5-B74B-B4665335DECC}" w:val="kXVxQ+KIJu/YM3LCvHESZmOs9Pg581wt6Dnybdh0fTUWApRjG4al2zecioFB7N=rq"/>
    <w:docVar w:name="DocumentID" w:val="{06CAA9A1-3B03-41BA-8498-F982DEC8F8E1}_1"/>
  </w:docVars>
  <w:rsids>
    <w:rsidRoot w:val="0033790E"/>
    <w:rsid w:val="0000121C"/>
    <w:rsid w:val="00006BEB"/>
    <w:rsid w:val="0001028B"/>
    <w:rsid w:val="00027DAD"/>
    <w:rsid w:val="00066E3F"/>
    <w:rsid w:val="000702B5"/>
    <w:rsid w:val="00070789"/>
    <w:rsid w:val="000759E5"/>
    <w:rsid w:val="0009079B"/>
    <w:rsid w:val="00093E0A"/>
    <w:rsid w:val="000A70FF"/>
    <w:rsid w:val="000B267F"/>
    <w:rsid w:val="000B6219"/>
    <w:rsid w:val="000C5146"/>
    <w:rsid w:val="000C63CD"/>
    <w:rsid w:val="000D7501"/>
    <w:rsid w:val="000F0403"/>
    <w:rsid w:val="00101564"/>
    <w:rsid w:val="001056A7"/>
    <w:rsid w:val="00130AF8"/>
    <w:rsid w:val="0013515D"/>
    <w:rsid w:val="00136896"/>
    <w:rsid w:val="00140D8E"/>
    <w:rsid w:val="00155186"/>
    <w:rsid w:val="001579D0"/>
    <w:rsid w:val="00163B68"/>
    <w:rsid w:val="001B3621"/>
    <w:rsid w:val="001B5B50"/>
    <w:rsid w:val="001D6A4D"/>
    <w:rsid w:val="001E220E"/>
    <w:rsid w:val="001F4786"/>
    <w:rsid w:val="00206496"/>
    <w:rsid w:val="002313B0"/>
    <w:rsid w:val="00244F6C"/>
    <w:rsid w:val="002541BC"/>
    <w:rsid w:val="00255C2A"/>
    <w:rsid w:val="00260732"/>
    <w:rsid w:val="00262966"/>
    <w:rsid w:val="002856D5"/>
    <w:rsid w:val="002864D0"/>
    <w:rsid w:val="002A6151"/>
    <w:rsid w:val="002B29DD"/>
    <w:rsid w:val="002C1EC5"/>
    <w:rsid w:val="002D45A6"/>
    <w:rsid w:val="002F3EC4"/>
    <w:rsid w:val="002F4CC2"/>
    <w:rsid w:val="00331DD7"/>
    <w:rsid w:val="00332DC9"/>
    <w:rsid w:val="00333161"/>
    <w:rsid w:val="0033790E"/>
    <w:rsid w:val="00343783"/>
    <w:rsid w:val="00344022"/>
    <w:rsid w:val="0036769D"/>
    <w:rsid w:val="00367A8A"/>
    <w:rsid w:val="00382E33"/>
    <w:rsid w:val="00386107"/>
    <w:rsid w:val="00392932"/>
    <w:rsid w:val="00394467"/>
    <w:rsid w:val="003A57B8"/>
    <w:rsid w:val="003B0C5B"/>
    <w:rsid w:val="003D3B61"/>
    <w:rsid w:val="003E0EA6"/>
    <w:rsid w:val="003E1D46"/>
    <w:rsid w:val="003E3A39"/>
    <w:rsid w:val="00400871"/>
    <w:rsid w:val="00402EBA"/>
    <w:rsid w:val="004033A7"/>
    <w:rsid w:val="004160BF"/>
    <w:rsid w:val="0042676F"/>
    <w:rsid w:val="0043568A"/>
    <w:rsid w:val="004462A5"/>
    <w:rsid w:val="0045126D"/>
    <w:rsid w:val="00453FD6"/>
    <w:rsid w:val="00460FC6"/>
    <w:rsid w:val="004667D8"/>
    <w:rsid w:val="004774D4"/>
    <w:rsid w:val="004848AA"/>
    <w:rsid w:val="00493AC4"/>
    <w:rsid w:val="004968F1"/>
    <w:rsid w:val="004A69FE"/>
    <w:rsid w:val="004B1CD6"/>
    <w:rsid w:val="004B2CF6"/>
    <w:rsid w:val="004E6764"/>
    <w:rsid w:val="004E6AFB"/>
    <w:rsid w:val="004F3814"/>
    <w:rsid w:val="004F6BC4"/>
    <w:rsid w:val="0050301D"/>
    <w:rsid w:val="005071DC"/>
    <w:rsid w:val="005328B2"/>
    <w:rsid w:val="00535E10"/>
    <w:rsid w:val="00542550"/>
    <w:rsid w:val="00546314"/>
    <w:rsid w:val="00553F00"/>
    <w:rsid w:val="00567465"/>
    <w:rsid w:val="0057205C"/>
    <w:rsid w:val="0058145B"/>
    <w:rsid w:val="0058158F"/>
    <w:rsid w:val="005922E2"/>
    <w:rsid w:val="005B353A"/>
    <w:rsid w:val="005B7A8A"/>
    <w:rsid w:val="005C517C"/>
    <w:rsid w:val="005D4EE9"/>
    <w:rsid w:val="005F13D2"/>
    <w:rsid w:val="005F192C"/>
    <w:rsid w:val="00605ADD"/>
    <w:rsid w:val="00607C42"/>
    <w:rsid w:val="00616BE9"/>
    <w:rsid w:val="00621C97"/>
    <w:rsid w:val="006316ED"/>
    <w:rsid w:val="00645AB2"/>
    <w:rsid w:val="0065361A"/>
    <w:rsid w:val="006558CD"/>
    <w:rsid w:val="006603EE"/>
    <w:rsid w:val="00663AAC"/>
    <w:rsid w:val="00664F2F"/>
    <w:rsid w:val="00673E5E"/>
    <w:rsid w:val="006752B0"/>
    <w:rsid w:val="00677F50"/>
    <w:rsid w:val="006805E1"/>
    <w:rsid w:val="006818D5"/>
    <w:rsid w:val="00691553"/>
    <w:rsid w:val="006B24DE"/>
    <w:rsid w:val="006C5D90"/>
    <w:rsid w:val="006E4F22"/>
    <w:rsid w:val="006F3C18"/>
    <w:rsid w:val="00742546"/>
    <w:rsid w:val="007C3090"/>
    <w:rsid w:val="007D2444"/>
    <w:rsid w:val="007D29D4"/>
    <w:rsid w:val="007D2C93"/>
    <w:rsid w:val="007D330E"/>
    <w:rsid w:val="007F029D"/>
    <w:rsid w:val="007F5927"/>
    <w:rsid w:val="00803EED"/>
    <w:rsid w:val="008434B4"/>
    <w:rsid w:val="00865E84"/>
    <w:rsid w:val="008842CC"/>
    <w:rsid w:val="00884689"/>
    <w:rsid w:val="00893D33"/>
    <w:rsid w:val="008A731A"/>
    <w:rsid w:val="008C0E2A"/>
    <w:rsid w:val="008C2BC5"/>
    <w:rsid w:val="008C63E0"/>
    <w:rsid w:val="008D14E2"/>
    <w:rsid w:val="008D4B1F"/>
    <w:rsid w:val="008D72E0"/>
    <w:rsid w:val="008E36D0"/>
    <w:rsid w:val="008F7B3B"/>
    <w:rsid w:val="009004E8"/>
    <w:rsid w:val="009044CB"/>
    <w:rsid w:val="00914B6F"/>
    <w:rsid w:val="00923F1E"/>
    <w:rsid w:val="00923FA5"/>
    <w:rsid w:val="00926CB8"/>
    <w:rsid w:val="009309A5"/>
    <w:rsid w:val="00936EB6"/>
    <w:rsid w:val="00941B27"/>
    <w:rsid w:val="00956914"/>
    <w:rsid w:val="009772DE"/>
    <w:rsid w:val="0099551A"/>
    <w:rsid w:val="0099599A"/>
    <w:rsid w:val="009A692D"/>
    <w:rsid w:val="009B4139"/>
    <w:rsid w:val="009D48E8"/>
    <w:rsid w:val="009E4F93"/>
    <w:rsid w:val="009E68C3"/>
    <w:rsid w:val="00A00C92"/>
    <w:rsid w:val="00A0505E"/>
    <w:rsid w:val="00A11A4B"/>
    <w:rsid w:val="00A31118"/>
    <w:rsid w:val="00A33624"/>
    <w:rsid w:val="00A3468C"/>
    <w:rsid w:val="00A34809"/>
    <w:rsid w:val="00A34CD3"/>
    <w:rsid w:val="00A3772C"/>
    <w:rsid w:val="00A42CD9"/>
    <w:rsid w:val="00A47914"/>
    <w:rsid w:val="00A51EB6"/>
    <w:rsid w:val="00A5571F"/>
    <w:rsid w:val="00A64B8C"/>
    <w:rsid w:val="00A73309"/>
    <w:rsid w:val="00A7381E"/>
    <w:rsid w:val="00A81C22"/>
    <w:rsid w:val="00A82A82"/>
    <w:rsid w:val="00AA1138"/>
    <w:rsid w:val="00AA5F45"/>
    <w:rsid w:val="00AB0CE3"/>
    <w:rsid w:val="00AB19FA"/>
    <w:rsid w:val="00AD555F"/>
    <w:rsid w:val="00B01DF0"/>
    <w:rsid w:val="00B164C6"/>
    <w:rsid w:val="00B2382B"/>
    <w:rsid w:val="00B445C8"/>
    <w:rsid w:val="00B81972"/>
    <w:rsid w:val="00B869D9"/>
    <w:rsid w:val="00BA0E39"/>
    <w:rsid w:val="00BB31F3"/>
    <w:rsid w:val="00BB3D42"/>
    <w:rsid w:val="00BC6E7E"/>
    <w:rsid w:val="00BD7A55"/>
    <w:rsid w:val="00BE1742"/>
    <w:rsid w:val="00BE2169"/>
    <w:rsid w:val="00BE4020"/>
    <w:rsid w:val="00BE7506"/>
    <w:rsid w:val="00BF6D30"/>
    <w:rsid w:val="00C05DEF"/>
    <w:rsid w:val="00C15F39"/>
    <w:rsid w:val="00C21548"/>
    <w:rsid w:val="00C3590F"/>
    <w:rsid w:val="00C42F0F"/>
    <w:rsid w:val="00C434EC"/>
    <w:rsid w:val="00C52920"/>
    <w:rsid w:val="00C5778A"/>
    <w:rsid w:val="00C65EAC"/>
    <w:rsid w:val="00C964C6"/>
    <w:rsid w:val="00CA4B81"/>
    <w:rsid w:val="00D017FB"/>
    <w:rsid w:val="00D02EA4"/>
    <w:rsid w:val="00D05981"/>
    <w:rsid w:val="00D078D5"/>
    <w:rsid w:val="00D13C5C"/>
    <w:rsid w:val="00D17EDA"/>
    <w:rsid w:val="00D22938"/>
    <w:rsid w:val="00D40839"/>
    <w:rsid w:val="00D55164"/>
    <w:rsid w:val="00D559E9"/>
    <w:rsid w:val="00D67286"/>
    <w:rsid w:val="00D71CBC"/>
    <w:rsid w:val="00D93871"/>
    <w:rsid w:val="00DA651E"/>
    <w:rsid w:val="00DB67D5"/>
    <w:rsid w:val="00DD0476"/>
    <w:rsid w:val="00DD2293"/>
    <w:rsid w:val="00DD5193"/>
    <w:rsid w:val="00DE00CC"/>
    <w:rsid w:val="00DE7919"/>
    <w:rsid w:val="00DF030D"/>
    <w:rsid w:val="00E011F2"/>
    <w:rsid w:val="00E014D2"/>
    <w:rsid w:val="00E052FF"/>
    <w:rsid w:val="00E0686A"/>
    <w:rsid w:val="00E069A3"/>
    <w:rsid w:val="00E070BA"/>
    <w:rsid w:val="00E1754E"/>
    <w:rsid w:val="00E42194"/>
    <w:rsid w:val="00E5001C"/>
    <w:rsid w:val="00E675B6"/>
    <w:rsid w:val="00E84F23"/>
    <w:rsid w:val="00E92960"/>
    <w:rsid w:val="00E93D1C"/>
    <w:rsid w:val="00EA4556"/>
    <w:rsid w:val="00EA48E5"/>
    <w:rsid w:val="00EA58DF"/>
    <w:rsid w:val="00EC2595"/>
    <w:rsid w:val="00EC27E3"/>
    <w:rsid w:val="00EC2CBC"/>
    <w:rsid w:val="00ED1A27"/>
    <w:rsid w:val="00ED5F72"/>
    <w:rsid w:val="00EE2830"/>
    <w:rsid w:val="00EE316D"/>
    <w:rsid w:val="00F00015"/>
    <w:rsid w:val="00F065F9"/>
    <w:rsid w:val="00F12D14"/>
    <w:rsid w:val="00F13F2E"/>
    <w:rsid w:val="00F21766"/>
    <w:rsid w:val="00F225F0"/>
    <w:rsid w:val="00F25A40"/>
    <w:rsid w:val="00F262C6"/>
    <w:rsid w:val="00F3219B"/>
    <w:rsid w:val="00F3597C"/>
    <w:rsid w:val="00F46E72"/>
    <w:rsid w:val="00F57C14"/>
    <w:rsid w:val="00F665AC"/>
    <w:rsid w:val="00F84B68"/>
    <w:rsid w:val="00F93015"/>
    <w:rsid w:val="00FA4541"/>
    <w:rsid w:val="00FA600E"/>
    <w:rsid w:val="00FB2D20"/>
    <w:rsid w:val="00FC045D"/>
    <w:rsid w:val="00FC662C"/>
    <w:rsid w:val="00FF4021"/>
    <w:rsid w:val="037D4934"/>
    <w:rsid w:val="2BBC0F27"/>
    <w:rsid w:val="4C4F61C0"/>
    <w:rsid w:val="5AC505B6"/>
    <w:rsid w:val="7A2B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CD8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annotation text" w:uiPriority="0" w:qFormat="1"/>
    <w:lsdException w:name="header" w:uiPriority="0"/>
    <w:lsdException w:name="index heading" w:uiPriority="0"/>
    <w:lsdException w:name="caption" w:uiPriority="35" w:qFormat="1"/>
    <w:lsdException w:name="footnote reference" w:uiPriority="0"/>
    <w:lsdException w:name="annotation reference" w:uiPriority="0" w:qFormat="1"/>
    <w:lsdException w:name="page number" w:uiPriority="0"/>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Body Text Indent 2"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annotation subject" w:uiPriority="0"/>
    <w:lsdException w:name="Table Colorful 3" w:uiPriority="0"/>
    <w:lsdException w:name="Table Grid 1" w:uiPriority="0"/>
    <w:lsdException w:name="Table Elegant" w:uiPriority="0"/>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81"/>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qFormat/>
    <w:pPr>
      <w:jc w:val="left"/>
    </w:pPr>
    <w:rPr>
      <w:rFonts w:asciiTheme="minorHAnsi" w:eastAsiaTheme="minorEastAsia" w:hAnsiTheme="minorHAnsi" w:cstheme="minorBidi"/>
      <w:szCs w:val="22"/>
    </w:rPr>
  </w:style>
  <w:style w:type="character" w:customStyle="1" w:styleId="Char0">
    <w:name w:val="批注文字 Char"/>
    <w:link w:val="a4"/>
    <w:qFormat/>
  </w:style>
  <w:style w:type="character" w:customStyle="1" w:styleId="Char">
    <w:name w:val="批注主题 Char"/>
    <w:link w:val="a3"/>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5">
    <w:name w:val="index 5"/>
    <w:basedOn w:val="a"/>
    <w:next w:val="a"/>
    <w:pPr>
      <w:ind w:leftChars="800" w:left="800"/>
    </w:pPr>
  </w:style>
  <w:style w:type="paragraph" w:styleId="a6">
    <w:name w:val="Document Map"/>
    <w:basedOn w:val="a"/>
    <w:link w:val="Char1"/>
    <w:uiPriority w:val="99"/>
    <w:unhideWhenUsed/>
    <w:qFormat/>
    <w:rPr>
      <w:rFonts w:ascii="宋体" w:eastAsiaTheme="minorEastAsia" w:hAnsiTheme="minorHAnsi" w:cstheme="minorBidi"/>
      <w:sz w:val="18"/>
      <w:szCs w:val="18"/>
    </w:rPr>
  </w:style>
  <w:style w:type="character" w:customStyle="1" w:styleId="Char1">
    <w:name w:val="文档结构图 Char"/>
    <w:link w:val="a6"/>
    <w:uiPriority w:val="99"/>
    <w:rPr>
      <w:rFonts w:ascii="宋体"/>
      <w:sz w:val="18"/>
      <w:szCs w:val="18"/>
    </w:rPr>
  </w:style>
  <w:style w:type="paragraph" w:styleId="6">
    <w:name w:val="index 6"/>
    <w:basedOn w:val="a"/>
    <w:next w:val="a"/>
    <w:pPr>
      <w:ind w:leftChars="1000" w:left="1000"/>
    </w:pPr>
  </w:style>
  <w:style w:type="paragraph" w:styleId="a7">
    <w:name w:val="Body Text Indent"/>
    <w:basedOn w:val="a"/>
    <w:link w:val="Char2"/>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2">
    <w:name w:val="正文文本缩进 Char"/>
    <w:link w:val="a7"/>
    <w:rPr>
      <w:rFonts w:ascii="宋体"/>
      <w:spacing w:val="20"/>
      <w:sz w:val="28"/>
    </w:rPr>
  </w:style>
  <w:style w:type="paragraph" w:styleId="4">
    <w:name w:val="index 4"/>
    <w:basedOn w:val="a"/>
    <w:next w:val="a"/>
    <w:pPr>
      <w:ind w:leftChars="600" w:left="600"/>
    </w:pPr>
  </w:style>
  <w:style w:type="paragraph" w:styleId="50">
    <w:name w:val="toc 5"/>
    <w:basedOn w:val="a"/>
    <w:next w:val="a"/>
    <w:qFormat/>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8">
    <w:name w:val="Plain Text"/>
    <w:basedOn w:val="a"/>
    <w:link w:val="Char3"/>
    <w:qFormat/>
    <w:pPr>
      <w:spacing w:line="500" w:lineRule="exact"/>
    </w:pPr>
    <w:rPr>
      <w:rFonts w:ascii="宋体" w:eastAsiaTheme="minorEastAsia" w:hAnsi="Courier New" w:cstheme="minorBidi"/>
      <w:szCs w:val="22"/>
    </w:rPr>
  </w:style>
  <w:style w:type="character" w:customStyle="1" w:styleId="Char3">
    <w:name w:val="纯文本 Char"/>
    <w:link w:val="a8"/>
    <w:rPr>
      <w:rFonts w:ascii="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9">
    <w:name w:val="Date"/>
    <w:basedOn w:val="a"/>
    <w:next w:val="a"/>
    <w:link w:val="Char4"/>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4">
    <w:name w:val="日期 Char"/>
    <w:link w:val="a9"/>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rPr>
      <w:spacing w:val="20"/>
      <w:sz w:val="28"/>
    </w:rPr>
  </w:style>
  <w:style w:type="paragraph" w:styleId="aa">
    <w:name w:val="Balloon Text"/>
    <w:basedOn w:val="a"/>
    <w:link w:val="Char5"/>
    <w:semiHidden/>
    <w:rPr>
      <w:rFonts w:asciiTheme="minorHAnsi" w:eastAsiaTheme="minorEastAsia" w:hAnsiTheme="minorHAnsi" w:cstheme="minorBidi"/>
      <w:sz w:val="18"/>
      <w:szCs w:val="18"/>
    </w:rPr>
  </w:style>
  <w:style w:type="character" w:customStyle="1" w:styleId="Char5">
    <w:name w:val="批注框文本 Char"/>
    <w:link w:val="aa"/>
    <w:semiHidden/>
    <w:rPr>
      <w:sz w:val="18"/>
      <w:szCs w:val="18"/>
    </w:rPr>
  </w:style>
  <w:style w:type="paragraph" w:styleId="ab">
    <w:name w:val="footer"/>
    <w:basedOn w:val="a"/>
    <w:link w:val="Char6"/>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6">
    <w:name w:val="页脚 Char"/>
    <w:link w:val="ab"/>
    <w:uiPriority w:val="99"/>
    <w:rPr>
      <w:sz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link w:val="ac"/>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d">
    <w:name w:val="index heading"/>
    <w:basedOn w:val="a"/>
    <w:next w:val="11"/>
  </w:style>
  <w:style w:type="paragraph" w:styleId="11">
    <w:name w:val="index 1"/>
    <w:basedOn w:val="a"/>
    <w:next w:val="a"/>
  </w:style>
  <w:style w:type="paragraph" w:styleId="ae">
    <w:name w:val="footnote text"/>
    <w:basedOn w:val="a"/>
    <w:link w:val="Char8"/>
    <w:uiPriority w:val="99"/>
    <w:pPr>
      <w:snapToGrid w:val="0"/>
      <w:jc w:val="left"/>
    </w:pPr>
    <w:rPr>
      <w:rFonts w:asciiTheme="minorHAnsi" w:eastAsiaTheme="minorEastAsia" w:hAnsiTheme="minorHAnsi" w:cstheme="minorBidi"/>
      <w:sz w:val="18"/>
      <w:szCs w:val="18"/>
    </w:rPr>
  </w:style>
  <w:style w:type="character" w:customStyle="1" w:styleId="Char8">
    <w:name w:val="脚注文本 Char"/>
    <w:link w:val="ae"/>
    <w:uiPriority w:val="99"/>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uiPriority w:val="99"/>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uiPriority w:val="99"/>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0">
    <w:name w:val="Strong"/>
    <w:qFormat/>
    <w:rPr>
      <w:b/>
      <w:bCs/>
    </w:rPr>
  </w:style>
  <w:style w:type="character" w:styleId="af1">
    <w:name w:val="page number"/>
    <w:basedOn w:val="a0"/>
  </w:style>
  <w:style w:type="character" w:styleId="af2">
    <w:name w:val="FollowedHyperlink"/>
    <w:uiPriority w:val="99"/>
    <w:rPr>
      <w:color w:val="800080"/>
      <w:u w:val="single"/>
    </w:rPr>
  </w:style>
  <w:style w:type="character" w:styleId="af3">
    <w:name w:val="Emphasis"/>
    <w:uiPriority w:val="20"/>
    <w:qFormat/>
    <w:rPr>
      <w:i/>
      <w:iCs/>
    </w:rPr>
  </w:style>
  <w:style w:type="character" w:styleId="af4">
    <w:name w:val="Hyperlink"/>
    <w:uiPriority w:val="99"/>
    <w:rPr>
      <w:color w:val="0000FF"/>
      <w:u w:val="single"/>
    </w:rPr>
  </w:style>
  <w:style w:type="character" w:styleId="af5">
    <w:name w:val="annotation reference"/>
    <w:qFormat/>
    <w:rPr>
      <w:sz w:val="21"/>
      <w:szCs w:val="21"/>
    </w:rPr>
  </w:style>
  <w:style w:type="character" w:styleId="af6">
    <w:name w:val="footnote reference"/>
    <w:rPr>
      <w:vertAlign w:val="superscript"/>
    </w:rPr>
  </w:style>
  <w:style w:type="table" w:styleId="af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8">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正文文本缩进 Char1"/>
    <w:uiPriority w:val="99"/>
    <w:semiHidden/>
    <w:qFormat/>
    <w:rPr>
      <w:rFonts w:ascii="Times New Roman" w:eastAsia="宋体" w:hAnsi="Times New Roman" w:cs="Times New Roman"/>
      <w:szCs w:val="20"/>
    </w:rPr>
  </w:style>
  <w:style w:type="character" w:customStyle="1" w:styleId="unnamed41">
    <w:name w:val="unnamed41"/>
    <w:rPr>
      <w:b/>
      <w:bCs/>
      <w:color w:val="990000"/>
      <w:sz w:val="21"/>
      <w:szCs w:val="21"/>
    </w:rPr>
  </w:style>
  <w:style w:type="character" w:customStyle="1" w:styleId="clampword3">
    <w:name w:val="clampword3"/>
  </w:style>
  <w:style w:type="character" w:customStyle="1" w:styleId="Char11">
    <w:name w:val="文档结构图 Char1"/>
    <w:uiPriority w:val="99"/>
    <w:rPr>
      <w:rFonts w:ascii="宋体"/>
      <w:kern w:val="2"/>
      <w:sz w:val="18"/>
      <w:szCs w:val="18"/>
    </w:rPr>
  </w:style>
  <w:style w:type="character" w:customStyle="1" w:styleId="2Char1">
    <w:name w:val="正文文本缩进 2 Char1"/>
    <w:uiPriority w:val="99"/>
    <w:semiHidden/>
    <w:rPr>
      <w:rFonts w:ascii="Times New Roman" w:eastAsia="宋体" w:hAnsi="Times New Roman" w:cs="Times New Roman"/>
      <w:szCs w:val="20"/>
    </w:rPr>
  </w:style>
  <w:style w:type="character" w:customStyle="1" w:styleId="Char20">
    <w:name w:val="纯文本 Char2"/>
    <w:uiPriority w:val="99"/>
    <w:semiHidden/>
    <w:rPr>
      <w:rFonts w:ascii="宋体" w:eastAsia="宋体" w:hAnsi="Courier New" w:cs="Courier New"/>
      <w:szCs w:val="21"/>
    </w:rPr>
  </w:style>
  <w:style w:type="character" w:customStyle="1" w:styleId="Char12">
    <w:name w:val="批注主题 Char1"/>
    <w:uiPriority w:val="99"/>
    <w:semiHidden/>
    <w:rPr>
      <w:rFonts w:ascii="Times New Roman" w:eastAsia="宋体" w:hAnsi="Times New Roman" w:cs="Times New Roman"/>
      <w:b/>
      <w:bCs/>
      <w:szCs w:val="20"/>
    </w:rPr>
  </w:style>
  <w:style w:type="character" w:customStyle="1" w:styleId="2Char2">
    <w:name w:val="正文文本缩进 2 Char2"/>
    <w:uiPriority w:val="99"/>
    <w:semiHidden/>
    <w:rPr>
      <w:rFonts w:ascii="Times New Roman" w:eastAsia="宋体" w:hAnsi="Times New Roman" w:cs="Times New Roman"/>
      <w:szCs w:val="20"/>
    </w:rPr>
  </w:style>
  <w:style w:type="character" w:customStyle="1" w:styleId="Char21">
    <w:name w:val="脚注文本 Char2"/>
    <w:uiPriority w:val="99"/>
    <w:semiHidden/>
    <w:rPr>
      <w:rFonts w:ascii="Times New Roman" w:eastAsia="宋体" w:hAnsi="Times New Roman" w:cs="Times New Roman"/>
      <w:sz w:val="18"/>
      <w:szCs w:val="18"/>
    </w:rPr>
  </w:style>
  <w:style w:type="character" w:customStyle="1" w:styleId="op-map-singlepoint-info-right1">
    <w:name w:val="op-map-singlepoint-info-right1"/>
  </w:style>
  <w:style w:type="character" w:customStyle="1" w:styleId="Char13">
    <w:name w:val="批注文字 Char1"/>
    <w:uiPriority w:val="99"/>
    <w:rPr>
      <w:kern w:val="2"/>
      <w:sz w:val="21"/>
    </w:rPr>
  </w:style>
  <w:style w:type="character" w:customStyle="1" w:styleId="Char14">
    <w:name w:val="脚注文本 Char1"/>
    <w:uiPriority w:val="99"/>
    <w:semiHidden/>
    <w:rPr>
      <w:rFonts w:ascii="Times New Roman" w:eastAsia="宋体" w:hAnsi="Times New Roman" w:cs="Times New Roman"/>
      <w:sz w:val="18"/>
      <w:szCs w:val="18"/>
    </w:rPr>
  </w:style>
  <w:style w:type="character" w:customStyle="1" w:styleId="font01">
    <w:name w:val="font01"/>
    <w:rPr>
      <w:rFonts w:ascii="宋体" w:eastAsia="宋体" w:hAnsi="宋体" w:cs="宋体" w:hint="eastAsia"/>
      <w:color w:val="000000"/>
      <w:sz w:val="18"/>
      <w:szCs w:val="18"/>
      <w:u w:val="none"/>
    </w:rPr>
  </w:style>
  <w:style w:type="character" w:customStyle="1" w:styleId="Char15">
    <w:name w:val="日期 Char1"/>
    <w:uiPriority w:val="99"/>
    <w:semiHidden/>
    <w:rPr>
      <w:rFonts w:ascii="Times New Roman" w:eastAsia="宋体" w:hAnsi="Times New Roman" w:cs="Times New Roman"/>
      <w:szCs w:val="20"/>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Char17">
    <w:name w:val="纯文本 Char1"/>
    <w:rPr>
      <w:rFonts w:ascii="宋体" w:hAnsi="Courier New" w:cs="Courier New"/>
      <w:kern w:val="2"/>
      <w:sz w:val="21"/>
      <w:szCs w:val="21"/>
    </w:rPr>
  </w:style>
  <w:style w:type="character" w:customStyle="1" w:styleId="3Char1">
    <w:name w:val="正文文本缩进 3 Char1"/>
    <w:uiPriority w:val="99"/>
    <w:semiHidden/>
    <w:rPr>
      <w:rFonts w:ascii="Times New Roman" w:eastAsia="宋体" w:hAnsi="Times New Roman" w:cs="Times New Roman"/>
      <w:sz w:val="16"/>
      <w:szCs w:val="16"/>
    </w:rPr>
  </w:style>
  <w:style w:type="character" w:customStyle="1" w:styleId="CharChar">
    <w:name w:val="普通文字 Char Char"/>
    <w:rPr>
      <w:rFonts w:ascii="宋体" w:eastAsia="宋体" w:hAnsi="Courier New"/>
      <w:kern w:val="2"/>
      <w:sz w:val="21"/>
      <w:lang w:val="en-US" w:eastAsia="zh-CN" w:bidi="ar-SA"/>
    </w:rPr>
  </w:style>
  <w:style w:type="character" w:customStyle="1" w:styleId="clampword2">
    <w:name w:val="clampword2"/>
  </w:style>
  <w:style w:type="character" w:customStyle="1" w:styleId="font21">
    <w:name w:val="font21"/>
    <w:rPr>
      <w:rFonts w:ascii="Times New Roman" w:hAnsi="Times New Roman" w:cs="Times New Roman" w:hint="default"/>
      <w:color w:val="000000"/>
      <w:sz w:val="18"/>
      <w:szCs w:val="18"/>
      <w:u w:val="none"/>
    </w:rPr>
  </w:style>
  <w:style w:type="character" w:customStyle="1" w:styleId="Char22">
    <w:name w:val="批注文字 Char2"/>
    <w:basedOn w:val="a0"/>
    <w:uiPriority w:val="99"/>
    <w:semiHidden/>
    <w:rPr>
      <w:rFonts w:ascii="Times New Roman" w:eastAsia="宋体" w:hAnsi="Times New Roman" w:cs="Times New Roman"/>
      <w:szCs w:val="20"/>
    </w:rPr>
  </w:style>
  <w:style w:type="character" w:customStyle="1" w:styleId="Char23">
    <w:name w:val="批注主题 Char2"/>
    <w:basedOn w:val="Char22"/>
    <w:uiPriority w:val="99"/>
    <w:semiHidden/>
    <w:rPr>
      <w:rFonts w:ascii="Times New Roman" w:eastAsia="宋体" w:hAnsi="Times New Roman" w:cs="Times New Roman"/>
      <w:b/>
      <w:bCs/>
      <w:szCs w:val="20"/>
    </w:rPr>
  </w:style>
  <w:style w:type="character" w:customStyle="1" w:styleId="Char24">
    <w:name w:val="文档结构图 Char2"/>
    <w:basedOn w:val="a0"/>
    <w:uiPriority w:val="99"/>
    <w:semiHidden/>
    <w:rPr>
      <w:rFonts w:ascii="宋体" w:eastAsia="宋体" w:hAnsi="Times New Roman" w:cs="Times New Roman"/>
      <w:sz w:val="18"/>
      <w:szCs w:val="18"/>
    </w:rPr>
  </w:style>
  <w:style w:type="character" w:customStyle="1" w:styleId="Char25">
    <w:name w:val="正文文本缩进 Char2"/>
    <w:basedOn w:val="a0"/>
    <w:uiPriority w:val="99"/>
    <w:semiHidden/>
    <w:rPr>
      <w:rFonts w:ascii="Times New Roman" w:eastAsia="宋体" w:hAnsi="Times New Roman" w:cs="Times New Roman"/>
      <w:szCs w:val="20"/>
    </w:rPr>
  </w:style>
  <w:style w:type="character" w:customStyle="1" w:styleId="Char26">
    <w:name w:val="日期 Char2"/>
    <w:basedOn w:val="a0"/>
    <w:uiPriority w:val="99"/>
    <w:semiHidden/>
    <w:rPr>
      <w:rFonts w:ascii="Times New Roman" w:eastAsia="宋体" w:hAnsi="Times New Roman" w:cs="Times New Roman"/>
      <w:szCs w:val="20"/>
    </w:rPr>
  </w:style>
  <w:style w:type="character" w:customStyle="1" w:styleId="Char30">
    <w:name w:val="纯文本 Char3"/>
    <w:basedOn w:val="a0"/>
    <w:uiPriority w:val="99"/>
    <w:semiHidden/>
    <w:rPr>
      <w:rFonts w:ascii="宋体" w:eastAsia="宋体" w:hAnsi="Courier New" w:cs="Courier New"/>
      <w:szCs w:val="21"/>
    </w:rPr>
  </w:style>
  <w:style w:type="character" w:customStyle="1" w:styleId="Char18">
    <w:name w:val="页眉 Char1"/>
    <w:basedOn w:val="a0"/>
    <w:uiPriority w:val="99"/>
    <w:semiHidden/>
    <w:rPr>
      <w:rFonts w:ascii="Times New Roman" w:eastAsia="宋体" w:hAnsi="Times New Roman" w:cs="Times New Roman"/>
      <w:sz w:val="18"/>
      <w:szCs w:val="18"/>
    </w:rPr>
  </w:style>
  <w:style w:type="character" w:customStyle="1" w:styleId="2Char3">
    <w:name w:val="正文文本缩进 2 Char3"/>
    <w:basedOn w:val="a0"/>
    <w:uiPriority w:val="99"/>
    <w:semiHidden/>
    <w:rPr>
      <w:rFonts w:ascii="Times New Roman" w:eastAsia="宋体" w:hAnsi="Times New Roman" w:cs="Times New Roman"/>
      <w:szCs w:val="20"/>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character" w:customStyle="1" w:styleId="Char19">
    <w:name w:val="页脚 Char1"/>
    <w:basedOn w:val="a0"/>
    <w:uiPriority w:val="99"/>
    <w:semiHidden/>
    <w:rPr>
      <w:rFonts w:ascii="Times New Roman" w:eastAsia="宋体" w:hAnsi="Times New Roman" w:cs="Times New Roman"/>
      <w:sz w:val="18"/>
      <w:szCs w:val="18"/>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13">
    <w:name w:val="1"/>
    <w:next w:val="a"/>
    <w:uiPriority w:val="99"/>
    <w:pPr>
      <w:widowControl w:val="0"/>
      <w:jc w:val="both"/>
    </w:pPr>
    <w:rPr>
      <w:kern w:val="2"/>
      <w:sz w:val="21"/>
    </w:rPr>
  </w:style>
  <w:style w:type="paragraph" w:customStyle="1" w:styleId="af9">
    <w:name w:val="估价项目名称"/>
    <w:basedOn w:val="a"/>
    <w:pPr>
      <w:spacing w:line="560" w:lineRule="exact"/>
      <w:ind w:firstLineChars="200" w:firstLine="560"/>
    </w:pPr>
    <w:rPr>
      <w:rFonts w:eastAsia="仿宋_GB2312"/>
      <w:kern w:val="0"/>
      <w:sz w:val="28"/>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font6">
    <w:name w:val="font6"/>
    <w:basedOn w:val="a"/>
    <w:pPr>
      <w:widowControl/>
      <w:spacing w:before="100" w:beforeAutospacing="1" w:after="100" w:afterAutospacing="1"/>
      <w:jc w:val="left"/>
    </w:pPr>
    <w:rPr>
      <w:rFonts w:eastAsia="Arial Unicode MS"/>
      <w:kern w:val="0"/>
      <w:sz w:val="18"/>
      <w:szCs w:val="18"/>
    </w:rPr>
  </w:style>
  <w:style w:type="paragraph" w:customStyle="1" w:styleId="CharCharCharChar2">
    <w:name w:val="Char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Style67">
    <w:name w:val="_Style 67"/>
    <w:next w:val="a"/>
    <w:uiPriority w:val="99"/>
    <w:pPr>
      <w:widowControl w:val="0"/>
      <w:jc w:val="both"/>
    </w:pPr>
    <w:rPr>
      <w:kern w:val="2"/>
      <w:sz w:val="21"/>
    </w:rPr>
  </w:style>
  <w:style w:type="paragraph" w:customStyle="1" w:styleId="14">
    <w:name w:val="纯文本1"/>
    <w:basedOn w:val="a"/>
    <w:pPr>
      <w:adjustRightInd w:val="0"/>
      <w:textAlignment w:val="baseline"/>
    </w:pPr>
    <w:rPr>
      <w:rFonts w:ascii="宋体" w:hAnsi="Courier New"/>
    </w:rPr>
  </w:style>
  <w:style w:type="paragraph" w:customStyle="1" w:styleId="Char1CharCharChar">
    <w:name w:val="Char1 Char Char Char"/>
    <w:basedOn w:val="a"/>
    <w:pPr>
      <w:widowControl/>
      <w:spacing w:after="160" w:line="240" w:lineRule="exact"/>
      <w:jc w:val="left"/>
    </w:pPr>
    <w:rPr>
      <w:rFonts w:ascii="Tahoma" w:hAnsi="Tahoma"/>
      <w:kern w:val="0"/>
      <w:sz w:val="24"/>
      <w:szCs w:val="24"/>
      <w:lang w:eastAsia="en-US"/>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0">
    <w:name w:val="p0"/>
    <w:basedOn w:val="a"/>
    <w:uiPriority w:val="99"/>
    <w:pPr>
      <w:widowControl/>
    </w:pPr>
    <w:rPr>
      <w:rFonts w:ascii="Calibri" w:hAnsi="Calibri" w:cs="宋体"/>
      <w:kern w:val="0"/>
      <w:szCs w:val="21"/>
    </w:rPr>
  </w:style>
  <w:style w:type="paragraph" w:customStyle="1" w:styleId="Char1CharCharChar2">
    <w:name w:val="Char1 Char Char Char2"/>
    <w:basedOn w:val="a"/>
    <w:pPr>
      <w:widowControl/>
      <w:spacing w:after="160" w:line="240" w:lineRule="exact"/>
      <w:jc w:val="left"/>
    </w:pPr>
    <w:rPr>
      <w:rFonts w:ascii="Tahoma" w:hAnsi="Tahoma"/>
      <w:kern w:val="0"/>
      <w:sz w:val="24"/>
      <w:szCs w:val="24"/>
      <w:lang w:eastAsia="en-US"/>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23">
    <w:name w:val="纯文本2"/>
    <w:basedOn w:val="a"/>
    <w:pPr>
      <w:adjustRightInd w:val="0"/>
      <w:textAlignment w:val="baseline"/>
    </w:pPr>
    <w:rPr>
      <w:rFonts w:ascii="宋体" w:hAnsi="Courier New"/>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a">
    <w:name w:val="报告正文"/>
    <w:basedOn w:val="a"/>
    <w:pPr>
      <w:spacing w:line="500" w:lineRule="atLeast"/>
      <w:ind w:firstLine="567"/>
    </w:pPr>
    <w:rPr>
      <w:rFonts w:ascii="仿宋_GB2312" w:eastAsia="仿宋_GB2312" w:hAnsi="Courier New" w:hint="eastAsia"/>
      <w:sz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paragraph" w:customStyle="1" w:styleId="110">
    <w:name w:val="纯文本11"/>
    <w:basedOn w:val="a"/>
    <w:pPr>
      <w:adjustRightInd w:val="0"/>
      <w:textAlignment w:val="baseline"/>
    </w:pPr>
    <w:rPr>
      <w:rFonts w:ascii="宋体" w:hAnsi="Courier New"/>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afb">
    <w:name w:val="List Paragraph"/>
    <w:basedOn w:val="a"/>
    <w:uiPriority w:val="99"/>
    <w:qFormat/>
    <w:pPr>
      <w:ind w:firstLineChars="200" w:firstLine="420"/>
    </w:pPr>
    <w:rPr>
      <w:szCs w:val="24"/>
    </w:rPr>
  </w:style>
  <w:style w:type="paragraph" w:customStyle="1" w:styleId="15">
    <w:name w:val="修订1"/>
    <w:uiPriority w:val="99"/>
    <w:semiHidden/>
    <w:rPr>
      <w:kern w:val="2"/>
      <w:sz w:val="21"/>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210">
    <w:name w:val="纯文本21"/>
    <w:basedOn w:val="a"/>
    <w:pPr>
      <w:adjustRightInd w:val="0"/>
      <w:textAlignment w:val="baseline"/>
    </w:pPr>
    <w:rPr>
      <w:rFonts w:ascii="宋体" w:hAnsi="Courier New"/>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6">
    <w:name w:val="样式1"/>
    <w:basedOn w:val="a"/>
    <w:qFormat/>
    <w:pPr>
      <w:spacing w:line="360" w:lineRule="auto"/>
      <w:ind w:firstLineChars="200" w:firstLine="480"/>
    </w:pPr>
    <w:rPr>
      <w:rFonts w:ascii="宋体" w:hAnsi="宋体"/>
      <w:sz w:val="24"/>
      <w:szCs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table" w:customStyle="1" w:styleId="24">
    <w:name w:val="样式2"/>
    <w:basedOn w:val="af8"/>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2">
    <w:name w:val="active2"/>
    <w:rPr>
      <w:shd w:val="clear" w:color="auto" w:fill="FFFFFF"/>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71">
    <w:name w:val="font71"/>
    <w:basedOn w:val="a0"/>
    <w:rPr>
      <w:rFonts w:ascii="宋体" w:eastAsia="宋体" w:hAnsi="宋体" w:cs="宋体" w:hint="eastAsia"/>
      <w:color w:val="0000FF"/>
      <w:sz w:val="18"/>
      <w:szCs w:val="18"/>
      <w:u w:val="none"/>
    </w:rPr>
  </w:style>
  <w:style w:type="paragraph" w:styleId="afc">
    <w:name w:val="Revision"/>
    <w:hidden/>
    <w:uiPriority w:val="99"/>
    <w:unhideWhenUsed/>
    <w:rsid w:val="00E014D2"/>
    <w:rPr>
      <w:kern w:val="2"/>
      <w:sz w:val="21"/>
    </w:rPr>
  </w:style>
  <w:style w:type="paragraph" w:customStyle="1" w:styleId="xl2092">
    <w:name w:val="xl2092"/>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3">
    <w:name w:val="xl2093"/>
    <w:basedOn w:val="a"/>
    <w:rsid w:val="00CA4B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4">
    <w:name w:val="xl2094"/>
    <w:basedOn w:val="a"/>
    <w:rsid w:val="00CA4B81"/>
    <w:pPr>
      <w:widowControl/>
      <w:spacing w:before="100" w:beforeAutospacing="1" w:after="100" w:afterAutospacing="1"/>
      <w:jc w:val="center"/>
      <w:textAlignment w:val="center"/>
    </w:pPr>
    <w:rPr>
      <w:rFonts w:ascii="宋体" w:hAnsi="宋体" w:cs="宋体"/>
      <w:kern w:val="0"/>
      <w:sz w:val="18"/>
      <w:szCs w:val="18"/>
    </w:rPr>
  </w:style>
  <w:style w:type="paragraph" w:customStyle="1" w:styleId="xl2095">
    <w:name w:val="xl2095"/>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6">
    <w:name w:val="xl2096"/>
    <w:basedOn w:val="a"/>
    <w:rsid w:val="00CA4B8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7">
    <w:name w:val="xl2097"/>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8">
    <w:name w:val="xl2098"/>
    <w:basedOn w:val="a"/>
    <w:rsid w:val="00CA4B8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9">
    <w:name w:val="xl2099"/>
    <w:basedOn w:val="a"/>
    <w:rsid w:val="00CA4B81"/>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xl2100">
    <w:name w:val="xl2100"/>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F0"/>
      <w:kern w:val="0"/>
      <w:sz w:val="18"/>
      <w:szCs w:val="18"/>
    </w:rPr>
  </w:style>
  <w:style w:type="paragraph" w:customStyle="1" w:styleId="xl2101">
    <w:name w:val="xl2101"/>
    <w:basedOn w:val="a"/>
    <w:rsid w:val="00CA4B8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2">
    <w:name w:val="xl2102"/>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3">
    <w:name w:val="xl2103"/>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4">
    <w:name w:val="xl2104"/>
    <w:basedOn w:val="a"/>
    <w:rsid w:val="00CA4B81"/>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5">
    <w:name w:val="xl2105"/>
    <w:basedOn w:val="a"/>
    <w:rsid w:val="00CA4B81"/>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6">
    <w:name w:val="xl2106"/>
    <w:basedOn w:val="a"/>
    <w:rsid w:val="00CA4B81"/>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7">
    <w:name w:val="xl2107"/>
    <w:basedOn w:val="a"/>
    <w:rsid w:val="00CA4B81"/>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8">
    <w:name w:val="xl2108"/>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9">
    <w:name w:val="xl2109"/>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0">
    <w:name w:val="xl2110"/>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1">
    <w:name w:val="xl2111"/>
    <w:basedOn w:val="a"/>
    <w:rsid w:val="00CA4B81"/>
    <w:pPr>
      <w:widowControl/>
      <w:spacing w:before="100" w:beforeAutospacing="1" w:after="100" w:afterAutospacing="1"/>
      <w:jc w:val="center"/>
      <w:textAlignment w:val="center"/>
    </w:pPr>
    <w:rPr>
      <w:rFonts w:ascii="宋体" w:hAnsi="宋体" w:cs="宋体"/>
      <w:kern w:val="0"/>
      <w:sz w:val="18"/>
      <w:szCs w:val="18"/>
    </w:rPr>
  </w:style>
  <w:style w:type="paragraph" w:customStyle="1" w:styleId="xl2112">
    <w:name w:val="xl2112"/>
    <w:basedOn w:val="a"/>
    <w:rsid w:val="00CA4B8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13">
    <w:name w:val="xl2113"/>
    <w:basedOn w:val="a"/>
    <w:rsid w:val="00CA4B81"/>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4">
    <w:name w:val="xl2114"/>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5">
    <w:name w:val="xl2115"/>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6">
    <w:name w:val="xl2116"/>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7">
    <w:name w:val="xl2117"/>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8">
    <w:name w:val="xl2118"/>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19">
    <w:name w:val="xl2119"/>
    <w:basedOn w:val="a"/>
    <w:rsid w:val="00CA4B81"/>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0">
    <w:name w:val="xl2120"/>
    <w:basedOn w:val="a"/>
    <w:rsid w:val="00CA4B81"/>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1">
    <w:name w:val="xl2121"/>
    <w:basedOn w:val="a"/>
    <w:rsid w:val="00CA4B81"/>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2">
    <w:name w:val="xl2122"/>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18"/>
      <w:szCs w:val="18"/>
    </w:rPr>
  </w:style>
  <w:style w:type="paragraph" w:customStyle="1" w:styleId="xl2123">
    <w:name w:val="xl2123"/>
    <w:basedOn w:val="a"/>
    <w:rsid w:val="00CA4B81"/>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00B0F0"/>
      <w:kern w:val="0"/>
      <w:sz w:val="18"/>
      <w:szCs w:val="18"/>
    </w:rPr>
  </w:style>
  <w:style w:type="paragraph" w:customStyle="1" w:styleId="xl2124">
    <w:name w:val="xl2124"/>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5">
    <w:name w:val="xl2125"/>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6">
    <w:name w:val="xl2126"/>
    <w:basedOn w:val="a"/>
    <w:rsid w:val="00CA4B81"/>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7">
    <w:name w:val="xl2127"/>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28">
    <w:name w:val="xl2128"/>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9">
    <w:name w:val="xl2129"/>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annotation text" w:uiPriority="0" w:qFormat="1"/>
    <w:lsdException w:name="header" w:uiPriority="0"/>
    <w:lsdException w:name="index heading" w:uiPriority="0"/>
    <w:lsdException w:name="caption" w:uiPriority="35" w:qFormat="1"/>
    <w:lsdException w:name="footnote reference" w:uiPriority="0"/>
    <w:lsdException w:name="annotation reference" w:uiPriority="0" w:qFormat="1"/>
    <w:lsdException w:name="page number" w:uiPriority="0"/>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Body Text Indent 2"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annotation subject" w:uiPriority="0"/>
    <w:lsdException w:name="Table Colorful 3" w:uiPriority="0"/>
    <w:lsdException w:name="Table Grid 1" w:uiPriority="0"/>
    <w:lsdException w:name="Table Elegant" w:uiPriority="0"/>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81"/>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qFormat/>
    <w:pPr>
      <w:jc w:val="left"/>
    </w:pPr>
    <w:rPr>
      <w:rFonts w:asciiTheme="minorHAnsi" w:eastAsiaTheme="minorEastAsia" w:hAnsiTheme="minorHAnsi" w:cstheme="minorBidi"/>
      <w:szCs w:val="22"/>
    </w:rPr>
  </w:style>
  <w:style w:type="character" w:customStyle="1" w:styleId="Char0">
    <w:name w:val="批注文字 Char"/>
    <w:link w:val="a4"/>
    <w:qFormat/>
  </w:style>
  <w:style w:type="character" w:customStyle="1" w:styleId="Char">
    <w:name w:val="批注主题 Char"/>
    <w:link w:val="a3"/>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5">
    <w:name w:val="index 5"/>
    <w:basedOn w:val="a"/>
    <w:next w:val="a"/>
    <w:pPr>
      <w:ind w:leftChars="800" w:left="800"/>
    </w:pPr>
  </w:style>
  <w:style w:type="paragraph" w:styleId="a6">
    <w:name w:val="Document Map"/>
    <w:basedOn w:val="a"/>
    <w:link w:val="Char1"/>
    <w:uiPriority w:val="99"/>
    <w:unhideWhenUsed/>
    <w:qFormat/>
    <w:rPr>
      <w:rFonts w:ascii="宋体" w:eastAsiaTheme="minorEastAsia" w:hAnsiTheme="minorHAnsi" w:cstheme="minorBidi"/>
      <w:sz w:val="18"/>
      <w:szCs w:val="18"/>
    </w:rPr>
  </w:style>
  <w:style w:type="character" w:customStyle="1" w:styleId="Char1">
    <w:name w:val="文档结构图 Char"/>
    <w:link w:val="a6"/>
    <w:uiPriority w:val="99"/>
    <w:rPr>
      <w:rFonts w:ascii="宋体"/>
      <w:sz w:val="18"/>
      <w:szCs w:val="18"/>
    </w:rPr>
  </w:style>
  <w:style w:type="paragraph" w:styleId="6">
    <w:name w:val="index 6"/>
    <w:basedOn w:val="a"/>
    <w:next w:val="a"/>
    <w:pPr>
      <w:ind w:leftChars="1000" w:left="1000"/>
    </w:pPr>
  </w:style>
  <w:style w:type="paragraph" w:styleId="a7">
    <w:name w:val="Body Text Indent"/>
    <w:basedOn w:val="a"/>
    <w:link w:val="Char2"/>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2">
    <w:name w:val="正文文本缩进 Char"/>
    <w:link w:val="a7"/>
    <w:rPr>
      <w:rFonts w:ascii="宋体"/>
      <w:spacing w:val="20"/>
      <w:sz w:val="28"/>
    </w:rPr>
  </w:style>
  <w:style w:type="paragraph" w:styleId="4">
    <w:name w:val="index 4"/>
    <w:basedOn w:val="a"/>
    <w:next w:val="a"/>
    <w:pPr>
      <w:ind w:leftChars="600" w:left="600"/>
    </w:pPr>
  </w:style>
  <w:style w:type="paragraph" w:styleId="50">
    <w:name w:val="toc 5"/>
    <w:basedOn w:val="a"/>
    <w:next w:val="a"/>
    <w:qFormat/>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8">
    <w:name w:val="Plain Text"/>
    <w:basedOn w:val="a"/>
    <w:link w:val="Char3"/>
    <w:qFormat/>
    <w:pPr>
      <w:spacing w:line="500" w:lineRule="exact"/>
    </w:pPr>
    <w:rPr>
      <w:rFonts w:ascii="宋体" w:eastAsiaTheme="minorEastAsia" w:hAnsi="Courier New" w:cstheme="minorBidi"/>
      <w:szCs w:val="22"/>
    </w:rPr>
  </w:style>
  <w:style w:type="character" w:customStyle="1" w:styleId="Char3">
    <w:name w:val="纯文本 Char"/>
    <w:link w:val="a8"/>
    <w:rPr>
      <w:rFonts w:ascii="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9">
    <w:name w:val="Date"/>
    <w:basedOn w:val="a"/>
    <w:next w:val="a"/>
    <w:link w:val="Char4"/>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4">
    <w:name w:val="日期 Char"/>
    <w:link w:val="a9"/>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rPr>
      <w:spacing w:val="20"/>
      <w:sz w:val="28"/>
    </w:rPr>
  </w:style>
  <w:style w:type="paragraph" w:styleId="aa">
    <w:name w:val="Balloon Text"/>
    <w:basedOn w:val="a"/>
    <w:link w:val="Char5"/>
    <w:semiHidden/>
    <w:rPr>
      <w:rFonts w:asciiTheme="minorHAnsi" w:eastAsiaTheme="minorEastAsia" w:hAnsiTheme="minorHAnsi" w:cstheme="minorBidi"/>
      <w:sz w:val="18"/>
      <w:szCs w:val="18"/>
    </w:rPr>
  </w:style>
  <w:style w:type="character" w:customStyle="1" w:styleId="Char5">
    <w:name w:val="批注框文本 Char"/>
    <w:link w:val="aa"/>
    <w:semiHidden/>
    <w:rPr>
      <w:sz w:val="18"/>
      <w:szCs w:val="18"/>
    </w:rPr>
  </w:style>
  <w:style w:type="paragraph" w:styleId="ab">
    <w:name w:val="footer"/>
    <w:basedOn w:val="a"/>
    <w:link w:val="Char6"/>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6">
    <w:name w:val="页脚 Char"/>
    <w:link w:val="ab"/>
    <w:uiPriority w:val="99"/>
    <w:rPr>
      <w:sz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link w:val="ac"/>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d">
    <w:name w:val="index heading"/>
    <w:basedOn w:val="a"/>
    <w:next w:val="11"/>
  </w:style>
  <w:style w:type="paragraph" w:styleId="11">
    <w:name w:val="index 1"/>
    <w:basedOn w:val="a"/>
    <w:next w:val="a"/>
  </w:style>
  <w:style w:type="paragraph" w:styleId="ae">
    <w:name w:val="footnote text"/>
    <w:basedOn w:val="a"/>
    <w:link w:val="Char8"/>
    <w:uiPriority w:val="99"/>
    <w:pPr>
      <w:snapToGrid w:val="0"/>
      <w:jc w:val="left"/>
    </w:pPr>
    <w:rPr>
      <w:rFonts w:asciiTheme="minorHAnsi" w:eastAsiaTheme="minorEastAsia" w:hAnsiTheme="minorHAnsi" w:cstheme="minorBidi"/>
      <w:sz w:val="18"/>
      <w:szCs w:val="18"/>
    </w:rPr>
  </w:style>
  <w:style w:type="character" w:customStyle="1" w:styleId="Char8">
    <w:name w:val="脚注文本 Char"/>
    <w:link w:val="ae"/>
    <w:uiPriority w:val="99"/>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uiPriority w:val="99"/>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uiPriority w:val="99"/>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0">
    <w:name w:val="Strong"/>
    <w:qFormat/>
    <w:rPr>
      <w:b/>
      <w:bCs/>
    </w:rPr>
  </w:style>
  <w:style w:type="character" w:styleId="af1">
    <w:name w:val="page number"/>
    <w:basedOn w:val="a0"/>
  </w:style>
  <w:style w:type="character" w:styleId="af2">
    <w:name w:val="FollowedHyperlink"/>
    <w:uiPriority w:val="99"/>
    <w:rPr>
      <w:color w:val="800080"/>
      <w:u w:val="single"/>
    </w:rPr>
  </w:style>
  <w:style w:type="character" w:styleId="af3">
    <w:name w:val="Emphasis"/>
    <w:uiPriority w:val="20"/>
    <w:qFormat/>
    <w:rPr>
      <w:i/>
      <w:iCs/>
    </w:rPr>
  </w:style>
  <w:style w:type="character" w:styleId="af4">
    <w:name w:val="Hyperlink"/>
    <w:uiPriority w:val="99"/>
    <w:rPr>
      <w:color w:val="0000FF"/>
      <w:u w:val="single"/>
    </w:rPr>
  </w:style>
  <w:style w:type="character" w:styleId="af5">
    <w:name w:val="annotation reference"/>
    <w:qFormat/>
    <w:rPr>
      <w:sz w:val="21"/>
      <w:szCs w:val="21"/>
    </w:rPr>
  </w:style>
  <w:style w:type="character" w:styleId="af6">
    <w:name w:val="footnote reference"/>
    <w:rPr>
      <w:vertAlign w:val="superscript"/>
    </w:rPr>
  </w:style>
  <w:style w:type="table" w:styleId="af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8">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正文文本缩进 Char1"/>
    <w:uiPriority w:val="99"/>
    <w:semiHidden/>
    <w:qFormat/>
    <w:rPr>
      <w:rFonts w:ascii="Times New Roman" w:eastAsia="宋体" w:hAnsi="Times New Roman" w:cs="Times New Roman"/>
      <w:szCs w:val="20"/>
    </w:rPr>
  </w:style>
  <w:style w:type="character" w:customStyle="1" w:styleId="unnamed41">
    <w:name w:val="unnamed41"/>
    <w:rPr>
      <w:b/>
      <w:bCs/>
      <w:color w:val="990000"/>
      <w:sz w:val="21"/>
      <w:szCs w:val="21"/>
    </w:rPr>
  </w:style>
  <w:style w:type="character" w:customStyle="1" w:styleId="clampword3">
    <w:name w:val="clampword3"/>
  </w:style>
  <w:style w:type="character" w:customStyle="1" w:styleId="Char11">
    <w:name w:val="文档结构图 Char1"/>
    <w:uiPriority w:val="99"/>
    <w:rPr>
      <w:rFonts w:ascii="宋体"/>
      <w:kern w:val="2"/>
      <w:sz w:val="18"/>
      <w:szCs w:val="18"/>
    </w:rPr>
  </w:style>
  <w:style w:type="character" w:customStyle="1" w:styleId="2Char1">
    <w:name w:val="正文文本缩进 2 Char1"/>
    <w:uiPriority w:val="99"/>
    <w:semiHidden/>
    <w:rPr>
      <w:rFonts w:ascii="Times New Roman" w:eastAsia="宋体" w:hAnsi="Times New Roman" w:cs="Times New Roman"/>
      <w:szCs w:val="20"/>
    </w:rPr>
  </w:style>
  <w:style w:type="character" w:customStyle="1" w:styleId="Char20">
    <w:name w:val="纯文本 Char2"/>
    <w:uiPriority w:val="99"/>
    <w:semiHidden/>
    <w:rPr>
      <w:rFonts w:ascii="宋体" w:eastAsia="宋体" w:hAnsi="Courier New" w:cs="Courier New"/>
      <w:szCs w:val="21"/>
    </w:rPr>
  </w:style>
  <w:style w:type="character" w:customStyle="1" w:styleId="Char12">
    <w:name w:val="批注主题 Char1"/>
    <w:uiPriority w:val="99"/>
    <w:semiHidden/>
    <w:rPr>
      <w:rFonts w:ascii="Times New Roman" w:eastAsia="宋体" w:hAnsi="Times New Roman" w:cs="Times New Roman"/>
      <w:b/>
      <w:bCs/>
      <w:szCs w:val="20"/>
    </w:rPr>
  </w:style>
  <w:style w:type="character" w:customStyle="1" w:styleId="2Char2">
    <w:name w:val="正文文本缩进 2 Char2"/>
    <w:uiPriority w:val="99"/>
    <w:semiHidden/>
    <w:rPr>
      <w:rFonts w:ascii="Times New Roman" w:eastAsia="宋体" w:hAnsi="Times New Roman" w:cs="Times New Roman"/>
      <w:szCs w:val="20"/>
    </w:rPr>
  </w:style>
  <w:style w:type="character" w:customStyle="1" w:styleId="Char21">
    <w:name w:val="脚注文本 Char2"/>
    <w:uiPriority w:val="99"/>
    <w:semiHidden/>
    <w:rPr>
      <w:rFonts w:ascii="Times New Roman" w:eastAsia="宋体" w:hAnsi="Times New Roman" w:cs="Times New Roman"/>
      <w:sz w:val="18"/>
      <w:szCs w:val="18"/>
    </w:rPr>
  </w:style>
  <w:style w:type="character" w:customStyle="1" w:styleId="op-map-singlepoint-info-right1">
    <w:name w:val="op-map-singlepoint-info-right1"/>
  </w:style>
  <w:style w:type="character" w:customStyle="1" w:styleId="Char13">
    <w:name w:val="批注文字 Char1"/>
    <w:uiPriority w:val="99"/>
    <w:rPr>
      <w:kern w:val="2"/>
      <w:sz w:val="21"/>
    </w:rPr>
  </w:style>
  <w:style w:type="character" w:customStyle="1" w:styleId="Char14">
    <w:name w:val="脚注文本 Char1"/>
    <w:uiPriority w:val="99"/>
    <w:semiHidden/>
    <w:rPr>
      <w:rFonts w:ascii="Times New Roman" w:eastAsia="宋体" w:hAnsi="Times New Roman" w:cs="Times New Roman"/>
      <w:sz w:val="18"/>
      <w:szCs w:val="18"/>
    </w:rPr>
  </w:style>
  <w:style w:type="character" w:customStyle="1" w:styleId="font01">
    <w:name w:val="font01"/>
    <w:rPr>
      <w:rFonts w:ascii="宋体" w:eastAsia="宋体" w:hAnsi="宋体" w:cs="宋体" w:hint="eastAsia"/>
      <w:color w:val="000000"/>
      <w:sz w:val="18"/>
      <w:szCs w:val="18"/>
      <w:u w:val="none"/>
    </w:rPr>
  </w:style>
  <w:style w:type="character" w:customStyle="1" w:styleId="Char15">
    <w:name w:val="日期 Char1"/>
    <w:uiPriority w:val="99"/>
    <w:semiHidden/>
    <w:rPr>
      <w:rFonts w:ascii="Times New Roman" w:eastAsia="宋体" w:hAnsi="Times New Roman" w:cs="Times New Roman"/>
      <w:szCs w:val="20"/>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Char17">
    <w:name w:val="纯文本 Char1"/>
    <w:rPr>
      <w:rFonts w:ascii="宋体" w:hAnsi="Courier New" w:cs="Courier New"/>
      <w:kern w:val="2"/>
      <w:sz w:val="21"/>
      <w:szCs w:val="21"/>
    </w:rPr>
  </w:style>
  <w:style w:type="character" w:customStyle="1" w:styleId="3Char1">
    <w:name w:val="正文文本缩进 3 Char1"/>
    <w:uiPriority w:val="99"/>
    <w:semiHidden/>
    <w:rPr>
      <w:rFonts w:ascii="Times New Roman" w:eastAsia="宋体" w:hAnsi="Times New Roman" w:cs="Times New Roman"/>
      <w:sz w:val="16"/>
      <w:szCs w:val="16"/>
    </w:rPr>
  </w:style>
  <w:style w:type="character" w:customStyle="1" w:styleId="CharChar">
    <w:name w:val="普通文字 Char Char"/>
    <w:rPr>
      <w:rFonts w:ascii="宋体" w:eastAsia="宋体" w:hAnsi="Courier New"/>
      <w:kern w:val="2"/>
      <w:sz w:val="21"/>
      <w:lang w:val="en-US" w:eastAsia="zh-CN" w:bidi="ar-SA"/>
    </w:rPr>
  </w:style>
  <w:style w:type="character" w:customStyle="1" w:styleId="clampword2">
    <w:name w:val="clampword2"/>
  </w:style>
  <w:style w:type="character" w:customStyle="1" w:styleId="font21">
    <w:name w:val="font21"/>
    <w:rPr>
      <w:rFonts w:ascii="Times New Roman" w:hAnsi="Times New Roman" w:cs="Times New Roman" w:hint="default"/>
      <w:color w:val="000000"/>
      <w:sz w:val="18"/>
      <w:szCs w:val="18"/>
      <w:u w:val="none"/>
    </w:rPr>
  </w:style>
  <w:style w:type="character" w:customStyle="1" w:styleId="Char22">
    <w:name w:val="批注文字 Char2"/>
    <w:basedOn w:val="a0"/>
    <w:uiPriority w:val="99"/>
    <w:semiHidden/>
    <w:rPr>
      <w:rFonts w:ascii="Times New Roman" w:eastAsia="宋体" w:hAnsi="Times New Roman" w:cs="Times New Roman"/>
      <w:szCs w:val="20"/>
    </w:rPr>
  </w:style>
  <w:style w:type="character" w:customStyle="1" w:styleId="Char23">
    <w:name w:val="批注主题 Char2"/>
    <w:basedOn w:val="Char22"/>
    <w:uiPriority w:val="99"/>
    <w:semiHidden/>
    <w:rPr>
      <w:rFonts w:ascii="Times New Roman" w:eastAsia="宋体" w:hAnsi="Times New Roman" w:cs="Times New Roman"/>
      <w:b/>
      <w:bCs/>
      <w:szCs w:val="20"/>
    </w:rPr>
  </w:style>
  <w:style w:type="character" w:customStyle="1" w:styleId="Char24">
    <w:name w:val="文档结构图 Char2"/>
    <w:basedOn w:val="a0"/>
    <w:uiPriority w:val="99"/>
    <w:semiHidden/>
    <w:rPr>
      <w:rFonts w:ascii="宋体" w:eastAsia="宋体" w:hAnsi="Times New Roman" w:cs="Times New Roman"/>
      <w:sz w:val="18"/>
      <w:szCs w:val="18"/>
    </w:rPr>
  </w:style>
  <w:style w:type="character" w:customStyle="1" w:styleId="Char25">
    <w:name w:val="正文文本缩进 Char2"/>
    <w:basedOn w:val="a0"/>
    <w:uiPriority w:val="99"/>
    <w:semiHidden/>
    <w:rPr>
      <w:rFonts w:ascii="Times New Roman" w:eastAsia="宋体" w:hAnsi="Times New Roman" w:cs="Times New Roman"/>
      <w:szCs w:val="20"/>
    </w:rPr>
  </w:style>
  <w:style w:type="character" w:customStyle="1" w:styleId="Char26">
    <w:name w:val="日期 Char2"/>
    <w:basedOn w:val="a0"/>
    <w:uiPriority w:val="99"/>
    <w:semiHidden/>
    <w:rPr>
      <w:rFonts w:ascii="Times New Roman" w:eastAsia="宋体" w:hAnsi="Times New Roman" w:cs="Times New Roman"/>
      <w:szCs w:val="20"/>
    </w:rPr>
  </w:style>
  <w:style w:type="character" w:customStyle="1" w:styleId="Char30">
    <w:name w:val="纯文本 Char3"/>
    <w:basedOn w:val="a0"/>
    <w:uiPriority w:val="99"/>
    <w:semiHidden/>
    <w:rPr>
      <w:rFonts w:ascii="宋体" w:eastAsia="宋体" w:hAnsi="Courier New" w:cs="Courier New"/>
      <w:szCs w:val="21"/>
    </w:rPr>
  </w:style>
  <w:style w:type="character" w:customStyle="1" w:styleId="Char18">
    <w:name w:val="页眉 Char1"/>
    <w:basedOn w:val="a0"/>
    <w:uiPriority w:val="99"/>
    <w:semiHidden/>
    <w:rPr>
      <w:rFonts w:ascii="Times New Roman" w:eastAsia="宋体" w:hAnsi="Times New Roman" w:cs="Times New Roman"/>
      <w:sz w:val="18"/>
      <w:szCs w:val="18"/>
    </w:rPr>
  </w:style>
  <w:style w:type="character" w:customStyle="1" w:styleId="2Char3">
    <w:name w:val="正文文本缩进 2 Char3"/>
    <w:basedOn w:val="a0"/>
    <w:uiPriority w:val="99"/>
    <w:semiHidden/>
    <w:rPr>
      <w:rFonts w:ascii="Times New Roman" w:eastAsia="宋体" w:hAnsi="Times New Roman" w:cs="Times New Roman"/>
      <w:szCs w:val="20"/>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character" w:customStyle="1" w:styleId="Char19">
    <w:name w:val="页脚 Char1"/>
    <w:basedOn w:val="a0"/>
    <w:uiPriority w:val="99"/>
    <w:semiHidden/>
    <w:rPr>
      <w:rFonts w:ascii="Times New Roman" w:eastAsia="宋体" w:hAnsi="Times New Roman" w:cs="Times New Roman"/>
      <w:sz w:val="18"/>
      <w:szCs w:val="18"/>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13">
    <w:name w:val="1"/>
    <w:next w:val="a"/>
    <w:uiPriority w:val="99"/>
    <w:pPr>
      <w:widowControl w:val="0"/>
      <w:jc w:val="both"/>
    </w:pPr>
    <w:rPr>
      <w:kern w:val="2"/>
      <w:sz w:val="21"/>
    </w:rPr>
  </w:style>
  <w:style w:type="paragraph" w:customStyle="1" w:styleId="af9">
    <w:name w:val="估价项目名称"/>
    <w:basedOn w:val="a"/>
    <w:pPr>
      <w:spacing w:line="560" w:lineRule="exact"/>
      <w:ind w:firstLineChars="200" w:firstLine="560"/>
    </w:pPr>
    <w:rPr>
      <w:rFonts w:eastAsia="仿宋_GB2312"/>
      <w:kern w:val="0"/>
      <w:sz w:val="28"/>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font6">
    <w:name w:val="font6"/>
    <w:basedOn w:val="a"/>
    <w:pPr>
      <w:widowControl/>
      <w:spacing w:before="100" w:beforeAutospacing="1" w:after="100" w:afterAutospacing="1"/>
      <w:jc w:val="left"/>
    </w:pPr>
    <w:rPr>
      <w:rFonts w:eastAsia="Arial Unicode MS"/>
      <w:kern w:val="0"/>
      <w:sz w:val="18"/>
      <w:szCs w:val="18"/>
    </w:rPr>
  </w:style>
  <w:style w:type="paragraph" w:customStyle="1" w:styleId="CharCharCharChar2">
    <w:name w:val="Char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Style67">
    <w:name w:val="_Style 67"/>
    <w:next w:val="a"/>
    <w:uiPriority w:val="99"/>
    <w:pPr>
      <w:widowControl w:val="0"/>
      <w:jc w:val="both"/>
    </w:pPr>
    <w:rPr>
      <w:kern w:val="2"/>
      <w:sz w:val="21"/>
    </w:rPr>
  </w:style>
  <w:style w:type="paragraph" w:customStyle="1" w:styleId="14">
    <w:name w:val="纯文本1"/>
    <w:basedOn w:val="a"/>
    <w:pPr>
      <w:adjustRightInd w:val="0"/>
      <w:textAlignment w:val="baseline"/>
    </w:pPr>
    <w:rPr>
      <w:rFonts w:ascii="宋体" w:hAnsi="Courier New"/>
    </w:rPr>
  </w:style>
  <w:style w:type="paragraph" w:customStyle="1" w:styleId="Char1CharCharChar">
    <w:name w:val="Char1 Char Char Char"/>
    <w:basedOn w:val="a"/>
    <w:pPr>
      <w:widowControl/>
      <w:spacing w:after="160" w:line="240" w:lineRule="exact"/>
      <w:jc w:val="left"/>
    </w:pPr>
    <w:rPr>
      <w:rFonts w:ascii="Tahoma" w:hAnsi="Tahoma"/>
      <w:kern w:val="0"/>
      <w:sz w:val="24"/>
      <w:szCs w:val="24"/>
      <w:lang w:eastAsia="en-US"/>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0">
    <w:name w:val="p0"/>
    <w:basedOn w:val="a"/>
    <w:uiPriority w:val="99"/>
    <w:pPr>
      <w:widowControl/>
    </w:pPr>
    <w:rPr>
      <w:rFonts w:ascii="Calibri" w:hAnsi="Calibri" w:cs="宋体"/>
      <w:kern w:val="0"/>
      <w:szCs w:val="21"/>
    </w:rPr>
  </w:style>
  <w:style w:type="paragraph" w:customStyle="1" w:styleId="Char1CharCharChar2">
    <w:name w:val="Char1 Char Char Char2"/>
    <w:basedOn w:val="a"/>
    <w:pPr>
      <w:widowControl/>
      <w:spacing w:after="160" w:line="240" w:lineRule="exact"/>
      <w:jc w:val="left"/>
    </w:pPr>
    <w:rPr>
      <w:rFonts w:ascii="Tahoma" w:hAnsi="Tahoma"/>
      <w:kern w:val="0"/>
      <w:sz w:val="24"/>
      <w:szCs w:val="24"/>
      <w:lang w:eastAsia="en-US"/>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23">
    <w:name w:val="纯文本2"/>
    <w:basedOn w:val="a"/>
    <w:pPr>
      <w:adjustRightInd w:val="0"/>
      <w:textAlignment w:val="baseline"/>
    </w:pPr>
    <w:rPr>
      <w:rFonts w:ascii="宋体" w:hAnsi="Courier New"/>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a">
    <w:name w:val="报告正文"/>
    <w:basedOn w:val="a"/>
    <w:pPr>
      <w:spacing w:line="500" w:lineRule="atLeast"/>
      <w:ind w:firstLine="567"/>
    </w:pPr>
    <w:rPr>
      <w:rFonts w:ascii="仿宋_GB2312" w:eastAsia="仿宋_GB2312" w:hAnsi="Courier New" w:hint="eastAsia"/>
      <w:sz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paragraph" w:customStyle="1" w:styleId="110">
    <w:name w:val="纯文本11"/>
    <w:basedOn w:val="a"/>
    <w:pPr>
      <w:adjustRightInd w:val="0"/>
      <w:textAlignment w:val="baseline"/>
    </w:pPr>
    <w:rPr>
      <w:rFonts w:ascii="宋体" w:hAnsi="Courier New"/>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afb">
    <w:name w:val="List Paragraph"/>
    <w:basedOn w:val="a"/>
    <w:uiPriority w:val="99"/>
    <w:qFormat/>
    <w:pPr>
      <w:ind w:firstLineChars="200" w:firstLine="420"/>
    </w:pPr>
    <w:rPr>
      <w:szCs w:val="24"/>
    </w:rPr>
  </w:style>
  <w:style w:type="paragraph" w:customStyle="1" w:styleId="15">
    <w:name w:val="修订1"/>
    <w:uiPriority w:val="99"/>
    <w:semiHidden/>
    <w:rPr>
      <w:kern w:val="2"/>
      <w:sz w:val="21"/>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210">
    <w:name w:val="纯文本21"/>
    <w:basedOn w:val="a"/>
    <w:pPr>
      <w:adjustRightInd w:val="0"/>
      <w:textAlignment w:val="baseline"/>
    </w:pPr>
    <w:rPr>
      <w:rFonts w:ascii="宋体" w:hAnsi="Courier New"/>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6">
    <w:name w:val="样式1"/>
    <w:basedOn w:val="a"/>
    <w:qFormat/>
    <w:pPr>
      <w:spacing w:line="360" w:lineRule="auto"/>
      <w:ind w:firstLineChars="200" w:firstLine="480"/>
    </w:pPr>
    <w:rPr>
      <w:rFonts w:ascii="宋体" w:hAnsi="宋体"/>
      <w:sz w:val="24"/>
      <w:szCs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table" w:customStyle="1" w:styleId="24">
    <w:name w:val="样式2"/>
    <w:basedOn w:val="af8"/>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2">
    <w:name w:val="active2"/>
    <w:rPr>
      <w:shd w:val="clear" w:color="auto" w:fill="FFFFFF"/>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71">
    <w:name w:val="font71"/>
    <w:basedOn w:val="a0"/>
    <w:rPr>
      <w:rFonts w:ascii="宋体" w:eastAsia="宋体" w:hAnsi="宋体" w:cs="宋体" w:hint="eastAsia"/>
      <w:color w:val="0000FF"/>
      <w:sz w:val="18"/>
      <w:szCs w:val="18"/>
      <w:u w:val="none"/>
    </w:rPr>
  </w:style>
  <w:style w:type="paragraph" w:styleId="afc">
    <w:name w:val="Revision"/>
    <w:hidden/>
    <w:uiPriority w:val="99"/>
    <w:unhideWhenUsed/>
    <w:rsid w:val="00E014D2"/>
    <w:rPr>
      <w:kern w:val="2"/>
      <w:sz w:val="21"/>
    </w:rPr>
  </w:style>
  <w:style w:type="paragraph" w:customStyle="1" w:styleId="xl2092">
    <w:name w:val="xl2092"/>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3">
    <w:name w:val="xl2093"/>
    <w:basedOn w:val="a"/>
    <w:rsid w:val="00CA4B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4">
    <w:name w:val="xl2094"/>
    <w:basedOn w:val="a"/>
    <w:rsid w:val="00CA4B81"/>
    <w:pPr>
      <w:widowControl/>
      <w:spacing w:before="100" w:beforeAutospacing="1" w:after="100" w:afterAutospacing="1"/>
      <w:jc w:val="center"/>
      <w:textAlignment w:val="center"/>
    </w:pPr>
    <w:rPr>
      <w:rFonts w:ascii="宋体" w:hAnsi="宋体" w:cs="宋体"/>
      <w:kern w:val="0"/>
      <w:sz w:val="18"/>
      <w:szCs w:val="18"/>
    </w:rPr>
  </w:style>
  <w:style w:type="paragraph" w:customStyle="1" w:styleId="xl2095">
    <w:name w:val="xl2095"/>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6">
    <w:name w:val="xl2096"/>
    <w:basedOn w:val="a"/>
    <w:rsid w:val="00CA4B8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7">
    <w:name w:val="xl2097"/>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8">
    <w:name w:val="xl2098"/>
    <w:basedOn w:val="a"/>
    <w:rsid w:val="00CA4B8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9">
    <w:name w:val="xl2099"/>
    <w:basedOn w:val="a"/>
    <w:rsid w:val="00CA4B81"/>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xl2100">
    <w:name w:val="xl2100"/>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F0"/>
      <w:kern w:val="0"/>
      <w:sz w:val="18"/>
      <w:szCs w:val="18"/>
    </w:rPr>
  </w:style>
  <w:style w:type="paragraph" w:customStyle="1" w:styleId="xl2101">
    <w:name w:val="xl2101"/>
    <w:basedOn w:val="a"/>
    <w:rsid w:val="00CA4B8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2">
    <w:name w:val="xl2102"/>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3">
    <w:name w:val="xl2103"/>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4">
    <w:name w:val="xl2104"/>
    <w:basedOn w:val="a"/>
    <w:rsid w:val="00CA4B81"/>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5">
    <w:name w:val="xl2105"/>
    <w:basedOn w:val="a"/>
    <w:rsid w:val="00CA4B81"/>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6">
    <w:name w:val="xl2106"/>
    <w:basedOn w:val="a"/>
    <w:rsid w:val="00CA4B81"/>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7">
    <w:name w:val="xl2107"/>
    <w:basedOn w:val="a"/>
    <w:rsid w:val="00CA4B81"/>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8">
    <w:name w:val="xl2108"/>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9">
    <w:name w:val="xl2109"/>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0">
    <w:name w:val="xl2110"/>
    <w:basedOn w:val="a"/>
    <w:rsid w:val="00CA4B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1">
    <w:name w:val="xl2111"/>
    <w:basedOn w:val="a"/>
    <w:rsid w:val="00CA4B81"/>
    <w:pPr>
      <w:widowControl/>
      <w:spacing w:before="100" w:beforeAutospacing="1" w:after="100" w:afterAutospacing="1"/>
      <w:jc w:val="center"/>
      <w:textAlignment w:val="center"/>
    </w:pPr>
    <w:rPr>
      <w:rFonts w:ascii="宋体" w:hAnsi="宋体" w:cs="宋体"/>
      <w:kern w:val="0"/>
      <w:sz w:val="18"/>
      <w:szCs w:val="18"/>
    </w:rPr>
  </w:style>
  <w:style w:type="paragraph" w:customStyle="1" w:styleId="xl2112">
    <w:name w:val="xl2112"/>
    <w:basedOn w:val="a"/>
    <w:rsid w:val="00CA4B8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13">
    <w:name w:val="xl2113"/>
    <w:basedOn w:val="a"/>
    <w:rsid w:val="00CA4B81"/>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4">
    <w:name w:val="xl2114"/>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5">
    <w:name w:val="xl2115"/>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6">
    <w:name w:val="xl2116"/>
    <w:basedOn w:val="a"/>
    <w:rsid w:val="00CA4B81"/>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7">
    <w:name w:val="xl2117"/>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8">
    <w:name w:val="xl2118"/>
    <w:basedOn w:val="a"/>
    <w:rsid w:val="00CA4B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19">
    <w:name w:val="xl2119"/>
    <w:basedOn w:val="a"/>
    <w:rsid w:val="00CA4B81"/>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0">
    <w:name w:val="xl2120"/>
    <w:basedOn w:val="a"/>
    <w:rsid w:val="00CA4B81"/>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1">
    <w:name w:val="xl2121"/>
    <w:basedOn w:val="a"/>
    <w:rsid w:val="00CA4B81"/>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2">
    <w:name w:val="xl2122"/>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18"/>
      <w:szCs w:val="18"/>
    </w:rPr>
  </w:style>
  <w:style w:type="paragraph" w:customStyle="1" w:styleId="xl2123">
    <w:name w:val="xl2123"/>
    <w:basedOn w:val="a"/>
    <w:rsid w:val="00CA4B81"/>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00B0F0"/>
      <w:kern w:val="0"/>
      <w:sz w:val="18"/>
      <w:szCs w:val="18"/>
    </w:rPr>
  </w:style>
  <w:style w:type="paragraph" w:customStyle="1" w:styleId="xl2124">
    <w:name w:val="xl2124"/>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5">
    <w:name w:val="xl2125"/>
    <w:basedOn w:val="a"/>
    <w:rsid w:val="00CA4B81"/>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6">
    <w:name w:val="xl2126"/>
    <w:basedOn w:val="a"/>
    <w:rsid w:val="00CA4B81"/>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7">
    <w:name w:val="xl2127"/>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28">
    <w:name w:val="xl2128"/>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9">
    <w:name w:val="xl2129"/>
    <w:basedOn w:val="a"/>
    <w:rsid w:val="00CA4B81"/>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553">
      <w:bodyDiv w:val="1"/>
      <w:marLeft w:val="0"/>
      <w:marRight w:val="0"/>
      <w:marTop w:val="0"/>
      <w:marBottom w:val="0"/>
      <w:divBdr>
        <w:top w:val="none" w:sz="0" w:space="0" w:color="auto"/>
        <w:left w:val="none" w:sz="0" w:space="0" w:color="auto"/>
        <w:bottom w:val="none" w:sz="0" w:space="0" w:color="auto"/>
        <w:right w:val="none" w:sz="0" w:space="0" w:color="auto"/>
      </w:divBdr>
    </w:div>
    <w:div w:id="32773600">
      <w:bodyDiv w:val="1"/>
      <w:marLeft w:val="0"/>
      <w:marRight w:val="0"/>
      <w:marTop w:val="0"/>
      <w:marBottom w:val="0"/>
      <w:divBdr>
        <w:top w:val="none" w:sz="0" w:space="0" w:color="auto"/>
        <w:left w:val="none" w:sz="0" w:space="0" w:color="auto"/>
        <w:bottom w:val="none" w:sz="0" w:space="0" w:color="auto"/>
        <w:right w:val="none" w:sz="0" w:space="0" w:color="auto"/>
      </w:divBdr>
    </w:div>
    <w:div w:id="77024125">
      <w:bodyDiv w:val="1"/>
      <w:marLeft w:val="0"/>
      <w:marRight w:val="0"/>
      <w:marTop w:val="0"/>
      <w:marBottom w:val="0"/>
      <w:divBdr>
        <w:top w:val="none" w:sz="0" w:space="0" w:color="auto"/>
        <w:left w:val="none" w:sz="0" w:space="0" w:color="auto"/>
        <w:bottom w:val="none" w:sz="0" w:space="0" w:color="auto"/>
        <w:right w:val="none" w:sz="0" w:space="0" w:color="auto"/>
      </w:divBdr>
    </w:div>
    <w:div w:id="91514075">
      <w:bodyDiv w:val="1"/>
      <w:marLeft w:val="0"/>
      <w:marRight w:val="0"/>
      <w:marTop w:val="0"/>
      <w:marBottom w:val="0"/>
      <w:divBdr>
        <w:top w:val="none" w:sz="0" w:space="0" w:color="auto"/>
        <w:left w:val="none" w:sz="0" w:space="0" w:color="auto"/>
        <w:bottom w:val="none" w:sz="0" w:space="0" w:color="auto"/>
        <w:right w:val="none" w:sz="0" w:space="0" w:color="auto"/>
      </w:divBdr>
    </w:div>
    <w:div w:id="113523501">
      <w:bodyDiv w:val="1"/>
      <w:marLeft w:val="0"/>
      <w:marRight w:val="0"/>
      <w:marTop w:val="0"/>
      <w:marBottom w:val="0"/>
      <w:divBdr>
        <w:top w:val="none" w:sz="0" w:space="0" w:color="auto"/>
        <w:left w:val="none" w:sz="0" w:space="0" w:color="auto"/>
        <w:bottom w:val="none" w:sz="0" w:space="0" w:color="auto"/>
        <w:right w:val="none" w:sz="0" w:space="0" w:color="auto"/>
      </w:divBdr>
    </w:div>
    <w:div w:id="123932128">
      <w:bodyDiv w:val="1"/>
      <w:marLeft w:val="0"/>
      <w:marRight w:val="0"/>
      <w:marTop w:val="0"/>
      <w:marBottom w:val="0"/>
      <w:divBdr>
        <w:top w:val="none" w:sz="0" w:space="0" w:color="auto"/>
        <w:left w:val="none" w:sz="0" w:space="0" w:color="auto"/>
        <w:bottom w:val="none" w:sz="0" w:space="0" w:color="auto"/>
        <w:right w:val="none" w:sz="0" w:space="0" w:color="auto"/>
      </w:divBdr>
    </w:div>
    <w:div w:id="127937153">
      <w:bodyDiv w:val="1"/>
      <w:marLeft w:val="0"/>
      <w:marRight w:val="0"/>
      <w:marTop w:val="0"/>
      <w:marBottom w:val="0"/>
      <w:divBdr>
        <w:top w:val="none" w:sz="0" w:space="0" w:color="auto"/>
        <w:left w:val="none" w:sz="0" w:space="0" w:color="auto"/>
        <w:bottom w:val="none" w:sz="0" w:space="0" w:color="auto"/>
        <w:right w:val="none" w:sz="0" w:space="0" w:color="auto"/>
      </w:divBdr>
    </w:div>
    <w:div w:id="134029332">
      <w:bodyDiv w:val="1"/>
      <w:marLeft w:val="0"/>
      <w:marRight w:val="0"/>
      <w:marTop w:val="0"/>
      <w:marBottom w:val="0"/>
      <w:divBdr>
        <w:top w:val="none" w:sz="0" w:space="0" w:color="auto"/>
        <w:left w:val="none" w:sz="0" w:space="0" w:color="auto"/>
        <w:bottom w:val="none" w:sz="0" w:space="0" w:color="auto"/>
        <w:right w:val="none" w:sz="0" w:space="0" w:color="auto"/>
      </w:divBdr>
    </w:div>
    <w:div w:id="142697034">
      <w:bodyDiv w:val="1"/>
      <w:marLeft w:val="0"/>
      <w:marRight w:val="0"/>
      <w:marTop w:val="0"/>
      <w:marBottom w:val="0"/>
      <w:divBdr>
        <w:top w:val="none" w:sz="0" w:space="0" w:color="auto"/>
        <w:left w:val="none" w:sz="0" w:space="0" w:color="auto"/>
        <w:bottom w:val="none" w:sz="0" w:space="0" w:color="auto"/>
        <w:right w:val="none" w:sz="0" w:space="0" w:color="auto"/>
      </w:divBdr>
    </w:div>
    <w:div w:id="150758888">
      <w:bodyDiv w:val="1"/>
      <w:marLeft w:val="0"/>
      <w:marRight w:val="0"/>
      <w:marTop w:val="0"/>
      <w:marBottom w:val="0"/>
      <w:divBdr>
        <w:top w:val="none" w:sz="0" w:space="0" w:color="auto"/>
        <w:left w:val="none" w:sz="0" w:space="0" w:color="auto"/>
        <w:bottom w:val="none" w:sz="0" w:space="0" w:color="auto"/>
        <w:right w:val="none" w:sz="0" w:space="0" w:color="auto"/>
      </w:divBdr>
    </w:div>
    <w:div w:id="183058216">
      <w:bodyDiv w:val="1"/>
      <w:marLeft w:val="0"/>
      <w:marRight w:val="0"/>
      <w:marTop w:val="0"/>
      <w:marBottom w:val="0"/>
      <w:divBdr>
        <w:top w:val="none" w:sz="0" w:space="0" w:color="auto"/>
        <w:left w:val="none" w:sz="0" w:space="0" w:color="auto"/>
        <w:bottom w:val="none" w:sz="0" w:space="0" w:color="auto"/>
        <w:right w:val="none" w:sz="0" w:space="0" w:color="auto"/>
      </w:divBdr>
    </w:div>
    <w:div w:id="188303739">
      <w:bodyDiv w:val="1"/>
      <w:marLeft w:val="0"/>
      <w:marRight w:val="0"/>
      <w:marTop w:val="0"/>
      <w:marBottom w:val="0"/>
      <w:divBdr>
        <w:top w:val="none" w:sz="0" w:space="0" w:color="auto"/>
        <w:left w:val="none" w:sz="0" w:space="0" w:color="auto"/>
        <w:bottom w:val="none" w:sz="0" w:space="0" w:color="auto"/>
        <w:right w:val="none" w:sz="0" w:space="0" w:color="auto"/>
      </w:divBdr>
    </w:div>
    <w:div w:id="198588509">
      <w:bodyDiv w:val="1"/>
      <w:marLeft w:val="0"/>
      <w:marRight w:val="0"/>
      <w:marTop w:val="0"/>
      <w:marBottom w:val="0"/>
      <w:divBdr>
        <w:top w:val="none" w:sz="0" w:space="0" w:color="auto"/>
        <w:left w:val="none" w:sz="0" w:space="0" w:color="auto"/>
        <w:bottom w:val="none" w:sz="0" w:space="0" w:color="auto"/>
        <w:right w:val="none" w:sz="0" w:space="0" w:color="auto"/>
      </w:divBdr>
      <w:divsChild>
        <w:div w:id="363482338">
          <w:marLeft w:val="0"/>
          <w:marRight w:val="0"/>
          <w:marTop w:val="0"/>
          <w:marBottom w:val="0"/>
          <w:divBdr>
            <w:top w:val="none" w:sz="0" w:space="0" w:color="auto"/>
            <w:left w:val="none" w:sz="0" w:space="0" w:color="auto"/>
            <w:bottom w:val="none" w:sz="0" w:space="0" w:color="auto"/>
            <w:right w:val="none" w:sz="0" w:space="0" w:color="auto"/>
          </w:divBdr>
          <w:divsChild>
            <w:div w:id="753167612">
              <w:marLeft w:val="0"/>
              <w:marRight w:val="450"/>
              <w:marTop w:val="0"/>
              <w:marBottom w:val="0"/>
              <w:divBdr>
                <w:top w:val="none" w:sz="0" w:space="0" w:color="auto"/>
                <w:left w:val="none" w:sz="0" w:space="0" w:color="auto"/>
                <w:bottom w:val="none" w:sz="0" w:space="0" w:color="auto"/>
                <w:right w:val="none" w:sz="0" w:space="0" w:color="auto"/>
              </w:divBdr>
              <w:divsChild>
                <w:div w:id="1351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6188">
      <w:bodyDiv w:val="1"/>
      <w:marLeft w:val="0"/>
      <w:marRight w:val="0"/>
      <w:marTop w:val="0"/>
      <w:marBottom w:val="0"/>
      <w:divBdr>
        <w:top w:val="none" w:sz="0" w:space="0" w:color="auto"/>
        <w:left w:val="none" w:sz="0" w:space="0" w:color="auto"/>
        <w:bottom w:val="none" w:sz="0" w:space="0" w:color="auto"/>
        <w:right w:val="none" w:sz="0" w:space="0" w:color="auto"/>
      </w:divBdr>
    </w:div>
    <w:div w:id="223638270">
      <w:bodyDiv w:val="1"/>
      <w:marLeft w:val="0"/>
      <w:marRight w:val="0"/>
      <w:marTop w:val="0"/>
      <w:marBottom w:val="0"/>
      <w:divBdr>
        <w:top w:val="none" w:sz="0" w:space="0" w:color="auto"/>
        <w:left w:val="none" w:sz="0" w:space="0" w:color="auto"/>
        <w:bottom w:val="none" w:sz="0" w:space="0" w:color="auto"/>
        <w:right w:val="none" w:sz="0" w:space="0" w:color="auto"/>
      </w:divBdr>
    </w:div>
    <w:div w:id="231044189">
      <w:bodyDiv w:val="1"/>
      <w:marLeft w:val="0"/>
      <w:marRight w:val="0"/>
      <w:marTop w:val="0"/>
      <w:marBottom w:val="0"/>
      <w:divBdr>
        <w:top w:val="none" w:sz="0" w:space="0" w:color="auto"/>
        <w:left w:val="none" w:sz="0" w:space="0" w:color="auto"/>
        <w:bottom w:val="none" w:sz="0" w:space="0" w:color="auto"/>
        <w:right w:val="none" w:sz="0" w:space="0" w:color="auto"/>
      </w:divBdr>
    </w:div>
    <w:div w:id="233515440">
      <w:bodyDiv w:val="1"/>
      <w:marLeft w:val="0"/>
      <w:marRight w:val="0"/>
      <w:marTop w:val="0"/>
      <w:marBottom w:val="0"/>
      <w:divBdr>
        <w:top w:val="none" w:sz="0" w:space="0" w:color="auto"/>
        <w:left w:val="none" w:sz="0" w:space="0" w:color="auto"/>
        <w:bottom w:val="none" w:sz="0" w:space="0" w:color="auto"/>
        <w:right w:val="none" w:sz="0" w:space="0" w:color="auto"/>
      </w:divBdr>
    </w:div>
    <w:div w:id="233667900">
      <w:bodyDiv w:val="1"/>
      <w:marLeft w:val="0"/>
      <w:marRight w:val="0"/>
      <w:marTop w:val="0"/>
      <w:marBottom w:val="0"/>
      <w:divBdr>
        <w:top w:val="none" w:sz="0" w:space="0" w:color="auto"/>
        <w:left w:val="none" w:sz="0" w:space="0" w:color="auto"/>
        <w:bottom w:val="none" w:sz="0" w:space="0" w:color="auto"/>
        <w:right w:val="none" w:sz="0" w:space="0" w:color="auto"/>
      </w:divBdr>
    </w:div>
    <w:div w:id="246616771">
      <w:bodyDiv w:val="1"/>
      <w:marLeft w:val="0"/>
      <w:marRight w:val="0"/>
      <w:marTop w:val="0"/>
      <w:marBottom w:val="0"/>
      <w:divBdr>
        <w:top w:val="none" w:sz="0" w:space="0" w:color="auto"/>
        <w:left w:val="none" w:sz="0" w:space="0" w:color="auto"/>
        <w:bottom w:val="none" w:sz="0" w:space="0" w:color="auto"/>
        <w:right w:val="none" w:sz="0" w:space="0" w:color="auto"/>
      </w:divBdr>
    </w:div>
    <w:div w:id="251548641">
      <w:bodyDiv w:val="1"/>
      <w:marLeft w:val="0"/>
      <w:marRight w:val="0"/>
      <w:marTop w:val="0"/>
      <w:marBottom w:val="0"/>
      <w:divBdr>
        <w:top w:val="none" w:sz="0" w:space="0" w:color="auto"/>
        <w:left w:val="none" w:sz="0" w:space="0" w:color="auto"/>
        <w:bottom w:val="none" w:sz="0" w:space="0" w:color="auto"/>
        <w:right w:val="none" w:sz="0" w:space="0" w:color="auto"/>
      </w:divBdr>
    </w:div>
    <w:div w:id="257179013">
      <w:bodyDiv w:val="1"/>
      <w:marLeft w:val="0"/>
      <w:marRight w:val="0"/>
      <w:marTop w:val="0"/>
      <w:marBottom w:val="0"/>
      <w:divBdr>
        <w:top w:val="none" w:sz="0" w:space="0" w:color="auto"/>
        <w:left w:val="none" w:sz="0" w:space="0" w:color="auto"/>
        <w:bottom w:val="none" w:sz="0" w:space="0" w:color="auto"/>
        <w:right w:val="none" w:sz="0" w:space="0" w:color="auto"/>
      </w:divBdr>
    </w:div>
    <w:div w:id="272324729">
      <w:bodyDiv w:val="1"/>
      <w:marLeft w:val="0"/>
      <w:marRight w:val="0"/>
      <w:marTop w:val="0"/>
      <w:marBottom w:val="0"/>
      <w:divBdr>
        <w:top w:val="none" w:sz="0" w:space="0" w:color="auto"/>
        <w:left w:val="none" w:sz="0" w:space="0" w:color="auto"/>
        <w:bottom w:val="none" w:sz="0" w:space="0" w:color="auto"/>
        <w:right w:val="none" w:sz="0" w:space="0" w:color="auto"/>
      </w:divBdr>
    </w:div>
    <w:div w:id="287324969">
      <w:bodyDiv w:val="1"/>
      <w:marLeft w:val="0"/>
      <w:marRight w:val="0"/>
      <w:marTop w:val="0"/>
      <w:marBottom w:val="0"/>
      <w:divBdr>
        <w:top w:val="none" w:sz="0" w:space="0" w:color="auto"/>
        <w:left w:val="none" w:sz="0" w:space="0" w:color="auto"/>
        <w:bottom w:val="none" w:sz="0" w:space="0" w:color="auto"/>
        <w:right w:val="none" w:sz="0" w:space="0" w:color="auto"/>
      </w:divBdr>
    </w:div>
    <w:div w:id="300578556">
      <w:bodyDiv w:val="1"/>
      <w:marLeft w:val="0"/>
      <w:marRight w:val="0"/>
      <w:marTop w:val="0"/>
      <w:marBottom w:val="0"/>
      <w:divBdr>
        <w:top w:val="none" w:sz="0" w:space="0" w:color="auto"/>
        <w:left w:val="none" w:sz="0" w:space="0" w:color="auto"/>
        <w:bottom w:val="none" w:sz="0" w:space="0" w:color="auto"/>
        <w:right w:val="none" w:sz="0" w:space="0" w:color="auto"/>
      </w:divBdr>
    </w:div>
    <w:div w:id="304169513">
      <w:bodyDiv w:val="1"/>
      <w:marLeft w:val="0"/>
      <w:marRight w:val="0"/>
      <w:marTop w:val="0"/>
      <w:marBottom w:val="0"/>
      <w:divBdr>
        <w:top w:val="none" w:sz="0" w:space="0" w:color="auto"/>
        <w:left w:val="none" w:sz="0" w:space="0" w:color="auto"/>
        <w:bottom w:val="none" w:sz="0" w:space="0" w:color="auto"/>
        <w:right w:val="none" w:sz="0" w:space="0" w:color="auto"/>
      </w:divBdr>
    </w:div>
    <w:div w:id="324237847">
      <w:bodyDiv w:val="1"/>
      <w:marLeft w:val="0"/>
      <w:marRight w:val="0"/>
      <w:marTop w:val="0"/>
      <w:marBottom w:val="0"/>
      <w:divBdr>
        <w:top w:val="none" w:sz="0" w:space="0" w:color="auto"/>
        <w:left w:val="none" w:sz="0" w:space="0" w:color="auto"/>
        <w:bottom w:val="none" w:sz="0" w:space="0" w:color="auto"/>
        <w:right w:val="none" w:sz="0" w:space="0" w:color="auto"/>
      </w:divBdr>
    </w:div>
    <w:div w:id="362948258">
      <w:bodyDiv w:val="1"/>
      <w:marLeft w:val="0"/>
      <w:marRight w:val="0"/>
      <w:marTop w:val="0"/>
      <w:marBottom w:val="0"/>
      <w:divBdr>
        <w:top w:val="none" w:sz="0" w:space="0" w:color="auto"/>
        <w:left w:val="none" w:sz="0" w:space="0" w:color="auto"/>
        <w:bottom w:val="none" w:sz="0" w:space="0" w:color="auto"/>
        <w:right w:val="none" w:sz="0" w:space="0" w:color="auto"/>
      </w:divBdr>
    </w:div>
    <w:div w:id="367025926">
      <w:bodyDiv w:val="1"/>
      <w:marLeft w:val="0"/>
      <w:marRight w:val="0"/>
      <w:marTop w:val="0"/>
      <w:marBottom w:val="0"/>
      <w:divBdr>
        <w:top w:val="none" w:sz="0" w:space="0" w:color="auto"/>
        <w:left w:val="none" w:sz="0" w:space="0" w:color="auto"/>
        <w:bottom w:val="none" w:sz="0" w:space="0" w:color="auto"/>
        <w:right w:val="none" w:sz="0" w:space="0" w:color="auto"/>
      </w:divBdr>
    </w:div>
    <w:div w:id="385766708">
      <w:bodyDiv w:val="1"/>
      <w:marLeft w:val="0"/>
      <w:marRight w:val="0"/>
      <w:marTop w:val="0"/>
      <w:marBottom w:val="0"/>
      <w:divBdr>
        <w:top w:val="none" w:sz="0" w:space="0" w:color="auto"/>
        <w:left w:val="none" w:sz="0" w:space="0" w:color="auto"/>
        <w:bottom w:val="none" w:sz="0" w:space="0" w:color="auto"/>
        <w:right w:val="none" w:sz="0" w:space="0" w:color="auto"/>
      </w:divBdr>
    </w:div>
    <w:div w:id="409624356">
      <w:bodyDiv w:val="1"/>
      <w:marLeft w:val="0"/>
      <w:marRight w:val="0"/>
      <w:marTop w:val="0"/>
      <w:marBottom w:val="0"/>
      <w:divBdr>
        <w:top w:val="none" w:sz="0" w:space="0" w:color="auto"/>
        <w:left w:val="none" w:sz="0" w:space="0" w:color="auto"/>
        <w:bottom w:val="none" w:sz="0" w:space="0" w:color="auto"/>
        <w:right w:val="none" w:sz="0" w:space="0" w:color="auto"/>
      </w:divBdr>
    </w:div>
    <w:div w:id="411704952">
      <w:bodyDiv w:val="1"/>
      <w:marLeft w:val="0"/>
      <w:marRight w:val="0"/>
      <w:marTop w:val="0"/>
      <w:marBottom w:val="0"/>
      <w:divBdr>
        <w:top w:val="none" w:sz="0" w:space="0" w:color="auto"/>
        <w:left w:val="none" w:sz="0" w:space="0" w:color="auto"/>
        <w:bottom w:val="none" w:sz="0" w:space="0" w:color="auto"/>
        <w:right w:val="none" w:sz="0" w:space="0" w:color="auto"/>
      </w:divBdr>
    </w:div>
    <w:div w:id="422141407">
      <w:bodyDiv w:val="1"/>
      <w:marLeft w:val="0"/>
      <w:marRight w:val="0"/>
      <w:marTop w:val="0"/>
      <w:marBottom w:val="0"/>
      <w:divBdr>
        <w:top w:val="none" w:sz="0" w:space="0" w:color="auto"/>
        <w:left w:val="none" w:sz="0" w:space="0" w:color="auto"/>
        <w:bottom w:val="none" w:sz="0" w:space="0" w:color="auto"/>
        <w:right w:val="none" w:sz="0" w:space="0" w:color="auto"/>
      </w:divBdr>
    </w:div>
    <w:div w:id="427624585">
      <w:bodyDiv w:val="1"/>
      <w:marLeft w:val="0"/>
      <w:marRight w:val="0"/>
      <w:marTop w:val="0"/>
      <w:marBottom w:val="0"/>
      <w:divBdr>
        <w:top w:val="none" w:sz="0" w:space="0" w:color="auto"/>
        <w:left w:val="none" w:sz="0" w:space="0" w:color="auto"/>
        <w:bottom w:val="none" w:sz="0" w:space="0" w:color="auto"/>
        <w:right w:val="none" w:sz="0" w:space="0" w:color="auto"/>
      </w:divBdr>
    </w:div>
    <w:div w:id="427653880">
      <w:bodyDiv w:val="1"/>
      <w:marLeft w:val="0"/>
      <w:marRight w:val="0"/>
      <w:marTop w:val="0"/>
      <w:marBottom w:val="0"/>
      <w:divBdr>
        <w:top w:val="none" w:sz="0" w:space="0" w:color="auto"/>
        <w:left w:val="none" w:sz="0" w:space="0" w:color="auto"/>
        <w:bottom w:val="none" w:sz="0" w:space="0" w:color="auto"/>
        <w:right w:val="none" w:sz="0" w:space="0" w:color="auto"/>
      </w:divBdr>
    </w:div>
    <w:div w:id="430395591">
      <w:bodyDiv w:val="1"/>
      <w:marLeft w:val="0"/>
      <w:marRight w:val="0"/>
      <w:marTop w:val="0"/>
      <w:marBottom w:val="0"/>
      <w:divBdr>
        <w:top w:val="none" w:sz="0" w:space="0" w:color="auto"/>
        <w:left w:val="none" w:sz="0" w:space="0" w:color="auto"/>
        <w:bottom w:val="none" w:sz="0" w:space="0" w:color="auto"/>
        <w:right w:val="none" w:sz="0" w:space="0" w:color="auto"/>
      </w:divBdr>
    </w:div>
    <w:div w:id="502822218">
      <w:bodyDiv w:val="1"/>
      <w:marLeft w:val="0"/>
      <w:marRight w:val="0"/>
      <w:marTop w:val="0"/>
      <w:marBottom w:val="0"/>
      <w:divBdr>
        <w:top w:val="none" w:sz="0" w:space="0" w:color="auto"/>
        <w:left w:val="none" w:sz="0" w:space="0" w:color="auto"/>
        <w:bottom w:val="none" w:sz="0" w:space="0" w:color="auto"/>
        <w:right w:val="none" w:sz="0" w:space="0" w:color="auto"/>
      </w:divBdr>
    </w:div>
    <w:div w:id="507059073">
      <w:bodyDiv w:val="1"/>
      <w:marLeft w:val="0"/>
      <w:marRight w:val="0"/>
      <w:marTop w:val="0"/>
      <w:marBottom w:val="0"/>
      <w:divBdr>
        <w:top w:val="none" w:sz="0" w:space="0" w:color="auto"/>
        <w:left w:val="none" w:sz="0" w:space="0" w:color="auto"/>
        <w:bottom w:val="none" w:sz="0" w:space="0" w:color="auto"/>
        <w:right w:val="none" w:sz="0" w:space="0" w:color="auto"/>
      </w:divBdr>
    </w:div>
    <w:div w:id="513687035">
      <w:bodyDiv w:val="1"/>
      <w:marLeft w:val="0"/>
      <w:marRight w:val="0"/>
      <w:marTop w:val="0"/>
      <w:marBottom w:val="0"/>
      <w:divBdr>
        <w:top w:val="none" w:sz="0" w:space="0" w:color="auto"/>
        <w:left w:val="none" w:sz="0" w:space="0" w:color="auto"/>
        <w:bottom w:val="none" w:sz="0" w:space="0" w:color="auto"/>
        <w:right w:val="none" w:sz="0" w:space="0" w:color="auto"/>
      </w:divBdr>
    </w:div>
    <w:div w:id="536234946">
      <w:bodyDiv w:val="1"/>
      <w:marLeft w:val="0"/>
      <w:marRight w:val="0"/>
      <w:marTop w:val="0"/>
      <w:marBottom w:val="0"/>
      <w:divBdr>
        <w:top w:val="none" w:sz="0" w:space="0" w:color="auto"/>
        <w:left w:val="none" w:sz="0" w:space="0" w:color="auto"/>
        <w:bottom w:val="none" w:sz="0" w:space="0" w:color="auto"/>
        <w:right w:val="none" w:sz="0" w:space="0" w:color="auto"/>
      </w:divBdr>
    </w:div>
    <w:div w:id="561600429">
      <w:bodyDiv w:val="1"/>
      <w:marLeft w:val="0"/>
      <w:marRight w:val="0"/>
      <w:marTop w:val="0"/>
      <w:marBottom w:val="0"/>
      <w:divBdr>
        <w:top w:val="none" w:sz="0" w:space="0" w:color="auto"/>
        <w:left w:val="none" w:sz="0" w:space="0" w:color="auto"/>
        <w:bottom w:val="none" w:sz="0" w:space="0" w:color="auto"/>
        <w:right w:val="none" w:sz="0" w:space="0" w:color="auto"/>
      </w:divBdr>
    </w:div>
    <w:div w:id="589042367">
      <w:bodyDiv w:val="1"/>
      <w:marLeft w:val="0"/>
      <w:marRight w:val="0"/>
      <w:marTop w:val="0"/>
      <w:marBottom w:val="0"/>
      <w:divBdr>
        <w:top w:val="none" w:sz="0" w:space="0" w:color="auto"/>
        <w:left w:val="none" w:sz="0" w:space="0" w:color="auto"/>
        <w:bottom w:val="none" w:sz="0" w:space="0" w:color="auto"/>
        <w:right w:val="none" w:sz="0" w:space="0" w:color="auto"/>
      </w:divBdr>
    </w:div>
    <w:div w:id="631908247">
      <w:bodyDiv w:val="1"/>
      <w:marLeft w:val="0"/>
      <w:marRight w:val="0"/>
      <w:marTop w:val="0"/>
      <w:marBottom w:val="0"/>
      <w:divBdr>
        <w:top w:val="none" w:sz="0" w:space="0" w:color="auto"/>
        <w:left w:val="none" w:sz="0" w:space="0" w:color="auto"/>
        <w:bottom w:val="none" w:sz="0" w:space="0" w:color="auto"/>
        <w:right w:val="none" w:sz="0" w:space="0" w:color="auto"/>
      </w:divBdr>
    </w:div>
    <w:div w:id="648099937">
      <w:bodyDiv w:val="1"/>
      <w:marLeft w:val="0"/>
      <w:marRight w:val="0"/>
      <w:marTop w:val="0"/>
      <w:marBottom w:val="0"/>
      <w:divBdr>
        <w:top w:val="none" w:sz="0" w:space="0" w:color="auto"/>
        <w:left w:val="none" w:sz="0" w:space="0" w:color="auto"/>
        <w:bottom w:val="none" w:sz="0" w:space="0" w:color="auto"/>
        <w:right w:val="none" w:sz="0" w:space="0" w:color="auto"/>
      </w:divBdr>
    </w:div>
    <w:div w:id="693389638">
      <w:bodyDiv w:val="1"/>
      <w:marLeft w:val="0"/>
      <w:marRight w:val="0"/>
      <w:marTop w:val="0"/>
      <w:marBottom w:val="0"/>
      <w:divBdr>
        <w:top w:val="none" w:sz="0" w:space="0" w:color="auto"/>
        <w:left w:val="none" w:sz="0" w:space="0" w:color="auto"/>
        <w:bottom w:val="none" w:sz="0" w:space="0" w:color="auto"/>
        <w:right w:val="none" w:sz="0" w:space="0" w:color="auto"/>
      </w:divBdr>
    </w:div>
    <w:div w:id="722291376">
      <w:bodyDiv w:val="1"/>
      <w:marLeft w:val="0"/>
      <w:marRight w:val="0"/>
      <w:marTop w:val="0"/>
      <w:marBottom w:val="0"/>
      <w:divBdr>
        <w:top w:val="none" w:sz="0" w:space="0" w:color="auto"/>
        <w:left w:val="none" w:sz="0" w:space="0" w:color="auto"/>
        <w:bottom w:val="none" w:sz="0" w:space="0" w:color="auto"/>
        <w:right w:val="none" w:sz="0" w:space="0" w:color="auto"/>
      </w:divBdr>
    </w:div>
    <w:div w:id="735278825">
      <w:bodyDiv w:val="1"/>
      <w:marLeft w:val="0"/>
      <w:marRight w:val="0"/>
      <w:marTop w:val="0"/>
      <w:marBottom w:val="0"/>
      <w:divBdr>
        <w:top w:val="none" w:sz="0" w:space="0" w:color="auto"/>
        <w:left w:val="none" w:sz="0" w:space="0" w:color="auto"/>
        <w:bottom w:val="none" w:sz="0" w:space="0" w:color="auto"/>
        <w:right w:val="none" w:sz="0" w:space="0" w:color="auto"/>
      </w:divBdr>
    </w:div>
    <w:div w:id="782965129">
      <w:bodyDiv w:val="1"/>
      <w:marLeft w:val="0"/>
      <w:marRight w:val="0"/>
      <w:marTop w:val="0"/>
      <w:marBottom w:val="0"/>
      <w:divBdr>
        <w:top w:val="none" w:sz="0" w:space="0" w:color="auto"/>
        <w:left w:val="none" w:sz="0" w:space="0" w:color="auto"/>
        <w:bottom w:val="none" w:sz="0" w:space="0" w:color="auto"/>
        <w:right w:val="none" w:sz="0" w:space="0" w:color="auto"/>
      </w:divBdr>
    </w:div>
    <w:div w:id="783696256">
      <w:bodyDiv w:val="1"/>
      <w:marLeft w:val="0"/>
      <w:marRight w:val="0"/>
      <w:marTop w:val="0"/>
      <w:marBottom w:val="0"/>
      <w:divBdr>
        <w:top w:val="none" w:sz="0" w:space="0" w:color="auto"/>
        <w:left w:val="none" w:sz="0" w:space="0" w:color="auto"/>
        <w:bottom w:val="none" w:sz="0" w:space="0" w:color="auto"/>
        <w:right w:val="none" w:sz="0" w:space="0" w:color="auto"/>
      </w:divBdr>
    </w:div>
    <w:div w:id="783890782">
      <w:bodyDiv w:val="1"/>
      <w:marLeft w:val="0"/>
      <w:marRight w:val="0"/>
      <w:marTop w:val="0"/>
      <w:marBottom w:val="0"/>
      <w:divBdr>
        <w:top w:val="none" w:sz="0" w:space="0" w:color="auto"/>
        <w:left w:val="none" w:sz="0" w:space="0" w:color="auto"/>
        <w:bottom w:val="none" w:sz="0" w:space="0" w:color="auto"/>
        <w:right w:val="none" w:sz="0" w:space="0" w:color="auto"/>
      </w:divBdr>
    </w:div>
    <w:div w:id="798570996">
      <w:bodyDiv w:val="1"/>
      <w:marLeft w:val="0"/>
      <w:marRight w:val="0"/>
      <w:marTop w:val="0"/>
      <w:marBottom w:val="0"/>
      <w:divBdr>
        <w:top w:val="none" w:sz="0" w:space="0" w:color="auto"/>
        <w:left w:val="none" w:sz="0" w:space="0" w:color="auto"/>
        <w:bottom w:val="none" w:sz="0" w:space="0" w:color="auto"/>
        <w:right w:val="none" w:sz="0" w:space="0" w:color="auto"/>
      </w:divBdr>
    </w:div>
    <w:div w:id="813907524">
      <w:bodyDiv w:val="1"/>
      <w:marLeft w:val="0"/>
      <w:marRight w:val="0"/>
      <w:marTop w:val="0"/>
      <w:marBottom w:val="0"/>
      <w:divBdr>
        <w:top w:val="none" w:sz="0" w:space="0" w:color="auto"/>
        <w:left w:val="none" w:sz="0" w:space="0" w:color="auto"/>
        <w:bottom w:val="none" w:sz="0" w:space="0" w:color="auto"/>
        <w:right w:val="none" w:sz="0" w:space="0" w:color="auto"/>
      </w:divBdr>
      <w:divsChild>
        <w:div w:id="820577869">
          <w:marLeft w:val="0"/>
          <w:marRight w:val="0"/>
          <w:marTop w:val="0"/>
          <w:marBottom w:val="0"/>
          <w:divBdr>
            <w:top w:val="none" w:sz="0" w:space="0" w:color="auto"/>
            <w:left w:val="none" w:sz="0" w:space="0" w:color="auto"/>
            <w:bottom w:val="none" w:sz="0" w:space="0" w:color="auto"/>
            <w:right w:val="none" w:sz="0" w:space="0" w:color="auto"/>
          </w:divBdr>
          <w:divsChild>
            <w:div w:id="545407475">
              <w:marLeft w:val="0"/>
              <w:marRight w:val="450"/>
              <w:marTop w:val="0"/>
              <w:marBottom w:val="0"/>
              <w:divBdr>
                <w:top w:val="none" w:sz="0" w:space="0" w:color="auto"/>
                <w:left w:val="none" w:sz="0" w:space="0" w:color="auto"/>
                <w:bottom w:val="none" w:sz="0" w:space="0" w:color="auto"/>
                <w:right w:val="none" w:sz="0" w:space="0" w:color="auto"/>
              </w:divBdr>
              <w:divsChild>
                <w:div w:id="703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5112">
      <w:bodyDiv w:val="1"/>
      <w:marLeft w:val="0"/>
      <w:marRight w:val="0"/>
      <w:marTop w:val="0"/>
      <w:marBottom w:val="0"/>
      <w:divBdr>
        <w:top w:val="none" w:sz="0" w:space="0" w:color="auto"/>
        <w:left w:val="none" w:sz="0" w:space="0" w:color="auto"/>
        <w:bottom w:val="none" w:sz="0" w:space="0" w:color="auto"/>
        <w:right w:val="none" w:sz="0" w:space="0" w:color="auto"/>
      </w:divBdr>
    </w:div>
    <w:div w:id="867335678">
      <w:bodyDiv w:val="1"/>
      <w:marLeft w:val="0"/>
      <w:marRight w:val="0"/>
      <w:marTop w:val="0"/>
      <w:marBottom w:val="0"/>
      <w:divBdr>
        <w:top w:val="none" w:sz="0" w:space="0" w:color="auto"/>
        <w:left w:val="none" w:sz="0" w:space="0" w:color="auto"/>
        <w:bottom w:val="none" w:sz="0" w:space="0" w:color="auto"/>
        <w:right w:val="none" w:sz="0" w:space="0" w:color="auto"/>
      </w:divBdr>
    </w:div>
    <w:div w:id="904729440">
      <w:bodyDiv w:val="1"/>
      <w:marLeft w:val="0"/>
      <w:marRight w:val="0"/>
      <w:marTop w:val="0"/>
      <w:marBottom w:val="0"/>
      <w:divBdr>
        <w:top w:val="none" w:sz="0" w:space="0" w:color="auto"/>
        <w:left w:val="none" w:sz="0" w:space="0" w:color="auto"/>
        <w:bottom w:val="none" w:sz="0" w:space="0" w:color="auto"/>
        <w:right w:val="none" w:sz="0" w:space="0" w:color="auto"/>
      </w:divBdr>
    </w:div>
    <w:div w:id="908728616">
      <w:bodyDiv w:val="1"/>
      <w:marLeft w:val="0"/>
      <w:marRight w:val="0"/>
      <w:marTop w:val="0"/>
      <w:marBottom w:val="0"/>
      <w:divBdr>
        <w:top w:val="none" w:sz="0" w:space="0" w:color="auto"/>
        <w:left w:val="none" w:sz="0" w:space="0" w:color="auto"/>
        <w:bottom w:val="none" w:sz="0" w:space="0" w:color="auto"/>
        <w:right w:val="none" w:sz="0" w:space="0" w:color="auto"/>
      </w:divBdr>
    </w:div>
    <w:div w:id="921262057">
      <w:bodyDiv w:val="1"/>
      <w:marLeft w:val="0"/>
      <w:marRight w:val="0"/>
      <w:marTop w:val="0"/>
      <w:marBottom w:val="0"/>
      <w:divBdr>
        <w:top w:val="none" w:sz="0" w:space="0" w:color="auto"/>
        <w:left w:val="none" w:sz="0" w:space="0" w:color="auto"/>
        <w:bottom w:val="none" w:sz="0" w:space="0" w:color="auto"/>
        <w:right w:val="none" w:sz="0" w:space="0" w:color="auto"/>
      </w:divBdr>
    </w:div>
    <w:div w:id="923951502">
      <w:bodyDiv w:val="1"/>
      <w:marLeft w:val="0"/>
      <w:marRight w:val="0"/>
      <w:marTop w:val="0"/>
      <w:marBottom w:val="0"/>
      <w:divBdr>
        <w:top w:val="none" w:sz="0" w:space="0" w:color="auto"/>
        <w:left w:val="none" w:sz="0" w:space="0" w:color="auto"/>
        <w:bottom w:val="none" w:sz="0" w:space="0" w:color="auto"/>
        <w:right w:val="none" w:sz="0" w:space="0" w:color="auto"/>
      </w:divBdr>
    </w:div>
    <w:div w:id="931088467">
      <w:bodyDiv w:val="1"/>
      <w:marLeft w:val="0"/>
      <w:marRight w:val="0"/>
      <w:marTop w:val="0"/>
      <w:marBottom w:val="0"/>
      <w:divBdr>
        <w:top w:val="none" w:sz="0" w:space="0" w:color="auto"/>
        <w:left w:val="none" w:sz="0" w:space="0" w:color="auto"/>
        <w:bottom w:val="none" w:sz="0" w:space="0" w:color="auto"/>
        <w:right w:val="none" w:sz="0" w:space="0" w:color="auto"/>
      </w:divBdr>
    </w:div>
    <w:div w:id="1002584968">
      <w:bodyDiv w:val="1"/>
      <w:marLeft w:val="0"/>
      <w:marRight w:val="0"/>
      <w:marTop w:val="0"/>
      <w:marBottom w:val="0"/>
      <w:divBdr>
        <w:top w:val="none" w:sz="0" w:space="0" w:color="auto"/>
        <w:left w:val="none" w:sz="0" w:space="0" w:color="auto"/>
        <w:bottom w:val="none" w:sz="0" w:space="0" w:color="auto"/>
        <w:right w:val="none" w:sz="0" w:space="0" w:color="auto"/>
      </w:divBdr>
    </w:div>
    <w:div w:id="1003240321">
      <w:bodyDiv w:val="1"/>
      <w:marLeft w:val="0"/>
      <w:marRight w:val="0"/>
      <w:marTop w:val="0"/>
      <w:marBottom w:val="0"/>
      <w:divBdr>
        <w:top w:val="none" w:sz="0" w:space="0" w:color="auto"/>
        <w:left w:val="none" w:sz="0" w:space="0" w:color="auto"/>
        <w:bottom w:val="none" w:sz="0" w:space="0" w:color="auto"/>
        <w:right w:val="none" w:sz="0" w:space="0" w:color="auto"/>
      </w:divBdr>
      <w:divsChild>
        <w:div w:id="971062871">
          <w:marLeft w:val="0"/>
          <w:marRight w:val="0"/>
          <w:marTop w:val="0"/>
          <w:marBottom w:val="0"/>
          <w:divBdr>
            <w:top w:val="none" w:sz="0" w:space="0" w:color="auto"/>
            <w:left w:val="none" w:sz="0" w:space="0" w:color="auto"/>
            <w:bottom w:val="none" w:sz="0" w:space="0" w:color="auto"/>
            <w:right w:val="none" w:sz="0" w:space="0" w:color="auto"/>
          </w:divBdr>
          <w:divsChild>
            <w:div w:id="315955613">
              <w:marLeft w:val="0"/>
              <w:marRight w:val="450"/>
              <w:marTop w:val="0"/>
              <w:marBottom w:val="0"/>
              <w:divBdr>
                <w:top w:val="none" w:sz="0" w:space="0" w:color="auto"/>
                <w:left w:val="none" w:sz="0" w:space="0" w:color="auto"/>
                <w:bottom w:val="none" w:sz="0" w:space="0" w:color="auto"/>
                <w:right w:val="none" w:sz="0" w:space="0" w:color="auto"/>
              </w:divBdr>
              <w:divsChild>
                <w:div w:id="410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0217">
      <w:bodyDiv w:val="1"/>
      <w:marLeft w:val="0"/>
      <w:marRight w:val="0"/>
      <w:marTop w:val="0"/>
      <w:marBottom w:val="0"/>
      <w:divBdr>
        <w:top w:val="none" w:sz="0" w:space="0" w:color="auto"/>
        <w:left w:val="none" w:sz="0" w:space="0" w:color="auto"/>
        <w:bottom w:val="none" w:sz="0" w:space="0" w:color="auto"/>
        <w:right w:val="none" w:sz="0" w:space="0" w:color="auto"/>
      </w:divBdr>
    </w:div>
    <w:div w:id="1057120217">
      <w:bodyDiv w:val="1"/>
      <w:marLeft w:val="0"/>
      <w:marRight w:val="0"/>
      <w:marTop w:val="0"/>
      <w:marBottom w:val="0"/>
      <w:divBdr>
        <w:top w:val="none" w:sz="0" w:space="0" w:color="auto"/>
        <w:left w:val="none" w:sz="0" w:space="0" w:color="auto"/>
        <w:bottom w:val="none" w:sz="0" w:space="0" w:color="auto"/>
        <w:right w:val="none" w:sz="0" w:space="0" w:color="auto"/>
      </w:divBdr>
    </w:div>
    <w:div w:id="1059747457">
      <w:bodyDiv w:val="1"/>
      <w:marLeft w:val="0"/>
      <w:marRight w:val="0"/>
      <w:marTop w:val="0"/>
      <w:marBottom w:val="0"/>
      <w:divBdr>
        <w:top w:val="none" w:sz="0" w:space="0" w:color="auto"/>
        <w:left w:val="none" w:sz="0" w:space="0" w:color="auto"/>
        <w:bottom w:val="none" w:sz="0" w:space="0" w:color="auto"/>
        <w:right w:val="none" w:sz="0" w:space="0" w:color="auto"/>
      </w:divBdr>
    </w:div>
    <w:div w:id="1088884261">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094129555">
      <w:bodyDiv w:val="1"/>
      <w:marLeft w:val="0"/>
      <w:marRight w:val="0"/>
      <w:marTop w:val="0"/>
      <w:marBottom w:val="0"/>
      <w:divBdr>
        <w:top w:val="none" w:sz="0" w:space="0" w:color="auto"/>
        <w:left w:val="none" w:sz="0" w:space="0" w:color="auto"/>
        <w:bottom w:val="none" w:sz="0" w:space="0" w:color="auto"/>
        <w:right w:val="none" w:sz="0" w:space="0" w:color="auto"/>
      </w:divBdr>
    </w:div>
    <w:div w:id="1098790432">
      <w:bodyDiv w:val="1"/>
      <w:marLeft w:val="0"/>
      <w:marRight w:val="0"/>
      <w:marTop w:val="0"/>
      <w:marBottom w:val="0"/>
      <w:divBdr>
        <w:top w:val="none" w:sz="0" w:space="0" w:color="auto"/>
        <w:left w:val="none" w:sz="0" w:space="0" w:color="auto"/>
        <w:bottom w:val="none" w:sz="0" w:space="0" w:color="auto"/>
        <w:right w:val="none" w:sz="0" w:space="0" w:color="auto"/>
      </w:divBdr>
      <w:divsChild>
        <w:div w:id="662860456">
          <w:marLeft w:val="0"/>
          <w:marRight w:val="0"/>
          <w:marTop w:val="0"/>
          <w:marBottom w:val="0"/>
          <w:divBdr>
            <w:top w:val="none" w:sz="0" w:space="0" w:color="auto"/>
            <w:left w:val="none" w:sz="0" w:space="0" w:color="auto"/>
            <w:bottom w:val="none" w:sz="0" w:space="0" w:color="auto"/>
            <w:right w:val="none" w:sz="0" w:space="0" w:color="auto"/>
          </w:divBdr>
          <w:divsChild>
            <w:div w:id="250237885">
              <w:marLeft w:val="0"/>
              <w:marRight w:val="450"/>
              <w:marTop w:val="0"/>
              <w:marBottom w:val="0"/>
              <w:divBdr>
                <w:top w:val="none" w:sz="0" w:space="0" w:color="auto"/>
                <w:left w:val="none" w:sz="0" w:space="0" w:color="auto"/>
                <w:bottom w:val="none" w:sz="0" w:space="0" w:color="auto"/>
                <w:right w:val="none" w:sz="0" w:space="0" w:color="auto"/>
              </w:divBdr>
              <w:divsChild>
                <w:div w:id="1222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7707">
      <w:bodyDiv w:val="1"/>
      <w:marLeft w:val="0"/>
      <w:marRight w:val="0"/>
      <w:marTop w:val="0"/>
      <w:marBottom w:val="0"/>
      <w:divBdr>
        <w:top w:val="none" w:sz="0" w:space="0" w:color="auto"/>
        <w:left w:val="none" w:sz="0" w:space="0" w:color="auto"/>
        <w:bottom w:val="none" w:sz="0" w:space="0" w:color="auto"/>
        <w:right w:val="none" w:sz="0" w:space="0" w:color="auto"/>
      </w:divBdr>
    </w:div>
    <w:div w:id="1173494312">
      <w:bodyDiv w:val="1"/>
      <w:marLeft w:val="0"/>
      <w:marRight w:val="0"/>
      <w:marTop w:val="0"/>
      <w:marBottom w:val="0"/>
      <w:divBdr>
        <w:top w:val="none" w:sz="0" w:space="0" w:color="auto"/>
        <w:left w:val="none" w:sz="0" w:space="0" w:color="auto"/>
        <w:bottom w:val="none" w:sz="0" w:space="0" w:color="auto"/>
        <w:right w:val="none" w:sz="0" w:space="0" w:color="auto"/>
      </w:divBdr>
    </w:div>
    <w:div w:id="1177884576">
      <w:bodyDiv w:val="1"/>
      <w:marLeft w:val="0"/>
      <w:marRight w:val="0"/>
      <w:marTop w:val="0"/>
      <w:marBottom w:val="0"/>
      <w:divBdr>
        <w:top w:val="none" w:sz="0" w:space="0" w:color="auto"/>
        <w:left w:val="none" w:sz="0" w:space="0" w:color="auto"/>
        <w:bottom w:val="none" w:sz="0" w:space="0" w:color="auto"/>
        <w:right w:val="none" w:sz="0" w:space="0" w:color="auto"/>
      </w:divBdr>
    </w:div>
    <w:div w:id="1180001413">
      <w:bodyDiv w:val="1"/>
      <w:marLeft w:val="0"/>
      <w:marRight w:val="0"/>
      <w:marTop w:val="0"/>
      <w:marBottom w:val="0"/>
      <w:divBdr>
        <w:top w:val="none" w:sz="0" w:space="0" w:color="auto"/>
        <w:left w:val="none" w:sz="0" w:space="0" w:color="auto"/>
        <w:bottom w:val="none" w:sz="0" w:space="0" w:color="auto"/>
        <w:right w:val="none" w:sz="0" w:space="0" w:color="auto"/>
      </w:divBdr>
    </w:div>
    <w:div w:id="1191258427">
      <w:bodyDiv w:val="1"/>
      <w:marLeft w:val="0"/>
      <w:marRight w:val="0"/>
      <w:marTop w:val="0"/>
      <w:marBottom w:val="0"/>
      <w:divBdr>
        <w:top w:val="none" w:sz="0" w:space="0" w:color="auto"/>
        <w:left w:val="none" w:sz="0" w:space="0" w:color="auto"/>
        <w:bottom w:val="none" w:sz="0" w:space="0" w:color="auto"/>
        <w:right w:val="none" w:sz="0" w:space="0" w:color="auto"/>
      </w:divBdr>
    </w:div>
    <w:div w:id="1192182542">
      <w:bodyDiv w:val="1"/>
      <w:marLeft w:val="0"/>
      <w:marRight w:val="0"/>
      <w:marTop w:val="0"/>
      <w:marBottom w:val="0"/>
      <w:divBdr>
        <w:top w:val="none" w:sz="0" w:space="0" w:color="auto"/>
        <w:left w:val="none" w:sz="0" w:space="0" w:color="auto"/>
        <w:bottom w:val="none" w:sz="0" w:space="0" w:color="auto"/>
        <w:right w:val="none" w:sz="0" w:space="0" w:color="auto"/>
      </w:divBdr>
    </w:div>
    <w:div w:id="1234969396">
      <w:bodyDiv w:val="1"/>
      <w:marLeft w:val="0"/>
      <w:marRight w:val="0"/>
      <w:marTop w:val="0"/>
      <w:marBottom w:val="0"/>
      <w:divBdr>
        <w:top w:val="none" w:sz="0" w:space="0" w:color="auto"/>
        <w:left w:val="none" w:sz="0" w:space="0" w:color="auto"/>
        <w:bottom w:val="none" w:sz="0" w:space="0" w:color="auto"/>
        <w:right w:val="none" w:sz="0" w:space="0" w:color="auto"/>
      </w:divBdr>
    </w:div>
    <w:div w:id="1240139244">
      <w:bodyDiv w:val="1"/>
      <w:marLeft w:val="0"/>
      <w:marRight w:val="0"/>
      <w:marTop w:val="0"/>
      <w:marBottom w:val="0"/>
      <w:divBdr>
        <w:top w:val="none" w:sz="0" w:space="0" w:color="auto"/>
        <w:left w:val="none" w:sz="0" w:space="0" w:color="auto"/>
        <w:bottom w:val="none" w:sz="0" w:space="0" w:color="auto"/>
        <w:right w:val="none" w:sz="0" w:space="0" w:color="auto"/>
      </w:divBdr>
    </w:div>
    <w:div w:id="1253706603">
      <w:bodyDiv w:val="1"/>
      <w:marLeft w:val="0"/>
      <w:marRight w:val="0"/>
      <w:marTop w:val="0"/>
      <w:marBottom w:val="0"/>
      <w:divBdr>
        <w:top w:val="none" w:sz="0" w:space="0" w:color="auto"/>
        <w:left w:val="none" w:sz="0" w:space="0" w:color="auto"/>
        <w:bottom w:val="none" w:sz="0" w:space="0" w:color="auto"/>
        <w:right w:val="none" w:sz="0" w:space="0" w:color="auto"/>
      </w:divBdr>
    </w:div>
    <w:div w:id="1257398995">
      <w:bodyDiv w:val="1"/>
      <w:marLeft w:val="0"/>
      <w:marRight w:val="0"/>
      <w:marTop w:val="0"/>
      <w:marBottom w:val="0"/>
      <w:divBdr>
        <w:top w:val="none" w:sz="0" w:space="0" w:color="auto"/>
        <w:left w:val="none" w:sz="0" w:space="0" w:color="auto"/>
        <w:bottom w:val="none" w:sz="0" w:space="0" w:color="auto"/>
        <w:right w:val="none" w:sz="0" w:space="0" w:color="auto"/>
      </w:divBdr>
    </w:div>
    <w:div w:id="1278021158">
      <w:bodyDiv w:val="1"/>
      <w:marLeft w:val="0"/>
      <w:marRight w:val="0"/>
      <w:marTop w:val="0"/>
      <w:marBottom w:val="0"/>
      <w:divBdr>
        <w:top w:val="none" w:sz="0" w:space="0" w:color="auto"/>
        <w:left w:val="none" w:sz="0" w:space="0" w:color="auto"/>
        <w:bottom w:val="none" w:sz="0" w:space="0" w:color="auto"/>
        <w:right w:val="none" w:sz="0" w:space="0" w:color="auto"/>
      </w:divBdr>
    </w:div>
    <w:div w:id="1286234658">
      <w:bodyDiv w:val="1"/>
      <w:marLeft w:val="0"/>
      <w:marRight w:val="0"/>
      <w:marTop w:val="0"/>
      <w:marBottom w:val="0"/>
      <w:divBdr>
        <w:top w:val="none" w:sz="0" w:space="0" w:color="auto"/>
        <w:left w:val="none" w:sz="0" w:space="0" w:color="auto"/>
        <w:bottom w:val="none" w:sz="0" w:space="0" w:color="auto"/>
        <w:right w:val="none" w:sz="0" w:space="0" w:color="auto"/>
      </w:divBdr>
    </w:div>
    <w:div w:id="1308583186">
      <w:bodyDiv w:val="1"/>
      <w:marLeft w:val="0"/>
      <w:marRight w:val="0"/>
      <w:marTop w:val="0"/>
      <w:marBottom w:val="0"/>
      <w:divBdr>
        <w:top w:val="none" w:sz="0" w:space="0" w:color="auto"/>
        <w:left w:val="none" w:sz="0" w:space="0" w:color="auto"/>
        <w:bottom w:val="none" w:sz="0" w:space="0" w:color="auto"/>
        <w:right w:val="none" w:sz="0" w:space="0" w:color="auto"/>
      </w:divBdr>
    </w:div>
    <w:div w:id="1346132841">
      <w:bodyDiv w:val="1"/>
      <w:marLeft w:val="0"/>
      <w:marRight w:val="0"/>
      <w:marTop w:val="0"/>
      <w:marBottom w:val="0"/>
      <w:divBdr>
        <w:top w:val="none" w:sz="0" w:space="0" w:color="auto"/>
        <w:left w:val="none" w:sz="0" w:space="0" w:color="auto"/>
        <w:bottom w:val="none" w:sz="0" w:space="0" w:color="auto"/>
        <w:right w:val="none" w:sz="0" w:space="0" w:color="auto"/>
      </w:divBdr>
    </w:div>
    <w:div w:id="1349672258">
      <w:bodyDiv w:val="1"/>
      <w:marLeft w:val="0"/>
      <w:marRight w:val="0"/>
      <w:marTop w:val="0"/>
      <w:marBottom w:val="0"/>
      <w:divBdr>
        <w:top w:val="none" w:sz="0" w:space="0" w:color="auto"/>
        <w:left w:val="none" w:sz="0" w:space="0" w:color="auto"/>
        <w:bottom w:val="none" w:sz="0" w:space="0" w:color="auto"/>
        <w:right w:val="none" w:sz="0" w:space="0" w:color="auto"/>
      </w:divBdr>
    </w:div>
    <w:div w:id="1358118216">
      <w:bodyDiv w:val="1"/>
      <w:marLeft w:val="0"/>
      <w:marRight w:val="0"/>
      <w:marTop w:val="0"/>
      <w:marBottom w:val="0"/>
      <w:divBdr>
        <w:top w:val="none" w:sz="0" w:space="0" w:color="auto"/>
        <w:left w:val="none" w:sz="0" w:space="0" w:color="auto"/>
        <w:bottom w:val="none" w:sz="0" w:space="0" w:color="auto"/>
        <w:right w:val="none" w:sz="0" w:space="0" w:color="auto"/>
      </w:divBdr>
    </w:div>
    <w:div w:id="1361199346">
      <w:bodyDiv w:val="1"/>
      <w:marLeft w:val="0"/>
      <w:marRight w:val="0"/>
      <w:marTop w:val="0"/>
      <w:marBottom w:val="0"/>
      <w:divBdr>
        <w:top w:val="none" w:sz="0" w:space="0" w:color="auto"/>
        <w:left w:val="none" w:sz="0" w:space="0" w:color="auto"/>
        <w:bottom w:val="none" w:sz="0" w:space="0" w:color="auto"/>
        <w:right w:val="none" w:sz="0" w:space="0" w:color="auto"/>
      </w:divBdr>
    </w:div>
    <w:div w:id="1401558797">
      <w:bodyDiv w:val="1"/>
      <w:marLeft w:val="0"/>
      <w:marRight w:val="0"/>
      <w:marTop w:val="0"/>
      <w:marBottom w:val="0"/>
      <w:divBdr>
        <w:top w:val="none" w:sz="0" w:space="0" w:color="auto"/>
        <w:left w:val="none" w:sz="0" w:space="0" w:color="auto"/>
        <w:bottom w:val="none" w:sz="0" w:space="0" w:color="auto"/>
        <w:right w:val="none" w:sz="0" w:space="0" w:color="auto"/>
      </w:divBdr>
    </w:div>
    <w:div w:id="1407259989">
      <w:bodyDiv w:val="1"/>
      <w:marLeft w:val="0"/>
      <w:marRight w:val="0"/>
      <w:marTop w:val="0"/>
      <w:marBottom w:val="0"/>
      <w:divBdr>
        <w:top w:val="none" w:sz="0" w:space="0" w:color="auto"/>
        <w:left w:val="none" w:sz="0" w:space="0" w:color="auto"/>
        <w:bottom w:val="none" w:sz="0" w:space="0" w:color="auto"/>
        <w:right w:val="none" w:sz="0" w:space="0" w:color="auto"/>
      </w:divBdr>
    </w:div>
    <w:div w:id="1424915800">
      <w:bodyDiv w:val="1"/>
      <w:marLeft w:val="0"/>
      <w:marRight w:val="0"/>
      <w:marTop w:val="0"/>
      <w:marBottom w:val="0"/>
      <w:divBdr>
        <w:top w:val="none" w:sz="0" w:space="0" w:color="auto"/>
        <w:left w:val="none" w:sz="0" w:space="0" w:color="auto"/>
        <w:bottom w:val="none" w:sz="0" w:space="0" w:color="auto"/>
        <w:right w:val="none" w:sz="0" w:space="0" w:color="auto"/>
      </w:divBdr>
    </w:div>
    <w:div w:id="1460536535">
      <w:bodyDiv w:val="1"/>
      <w:marLeft w:val="0"/>
      <w:marRight w:val="0"/>
      <w:marTop w:val="0"/>
      <w:marBottom w:val="0"/>
      <w:divBdr>
        <w:top w:val="none" w:sz="0" w:space="0" w:color="auto"/>
        <w:left w:val="none" w:sz="0" w:space="0" w:color="auto"/>
        <w:bottom w:val="none" w:sz="0" w:space="0" w:color="auto"/>
        <w:right w:val="none" w:sz="0" w:space="0" w:color="auto"/>
      </w:divBdr>
    </w:div>
    <w:div w:id="1476684861">
      <w:bodyDiv w:val="1"/>
      <w:marLeft w:val="0"/>
      <w:marRight w:val="0"/>
      <w:marTop w:val="0"/>
      <w:marBottom w:val="0"/>
      <w:divBdr>
        <w:top w:val="none" w:sz="0" w:space="0" w:color="auto"/>
        <w:left w:val="none" w:sz="0" w:space="0" w:color="auto"/>
        <w:bottom w:val="none" w:sz="0" w:space="0" w:color="auto"/>
        <w:right w:val="none" w:sz="0" w:space="0" w:color="auto"/>
      </w:divBdr>
    </w:div>
    <w:div w:id="1497188850">
      <w:bodyDiv w:val="1"/>
      <w:marLeft w:val="0"/>
      <w:marRight w:val="0"/>
      <w:marTop w:val="0"/>
      <w:marBottom w:val="0"/>
      <w:divBdr>
        <w:top w:val="none" w:sz="0" w:space="0" w:color="auto"/>
        <w:left w:val="none" w:sz="0" w:space="0" w:color="auto"/>
        <w:bottom w:val="none" w:sz="0" w:space="0" w:color="auto"/>
        <w:right w:val="none" w:sz="0" w:space="0" w:color="auto"/>
      </w:divBdr>
    </w:div>
    <w:div w:id="1512915647">
      <w:bodyDiv w:val="1"/>
      <w:marLeft w:val="0"/>
      <w:marRight w:val="0"/>
      <w:marTop w:val="0"/>
      <w:marBottom w:val="0"/>
      <w:divBdr>
        <w:top w:val="none" w:sz="0" w:space="0" w:color="auto"/>
        <w:left w:val="none" w:sz="0" w:space="0" w:color="auto"/>
        <w:bottom w:val="none" w:sz="0" w:space="0" w:color="auto"/>
        <w:right w:val="none" w:sz="0" w:space="0" w:color="auto"/>
      </w:divBdr>
    </w:div>
    <w:div w:id="1513299896">
      <w:bodyDiv w:val="1"/>
      <w:marLeft w:val="0"/>
      <w:marRight w:val="0"/>
      <w:marTop w:val="0"/>
      <w:marBottom w:val="0"/>
      <w:divBdr>
        <w:top w:val="none" w:sz="0" w:space="0" w:color="auto"/>
        <w:left w:val="none" w:sz="0" w:space="0" w:color="auto"/>
        <w:bottom w:val="none" w:sz="0" w:space="0" w:color="auto"/>
        <w:right w:val="none" w:sz="0" w:space="0" w:color="auto"/>
      </w:divBdr>
    </w:div>
    <w:div w:id="1517236020">
      <w:bodyDiv w:val="1"/>
      <w:marLeft w:val="0"/>
      <w:marRight w:val="0"/>
      <w:marTop w:val="0"/>
      <w:marBottom w:val="0"/>
      <w:divBdr>
        <w:top w:val="none" w:sz="0" w:space="0" w:color="auto"/>
        <w:left w:val="none" w:sz="0" w:space="0" w:color="auto"/>
        <w:bottom w:val="none" w:sz="0" w:space="0" w:color="auto"/>
        <w:right w:val="none" w:sz="0" w:space="0" w:color="auto"/>
      </w:divBdr>
    </w:div>
    <w:div w:id="1541700434">
      <w:bodyDiv w:val="1"/>
      <w:marLeft w:val="0"/>
      <w:marRight w:val="0"/>
      <w:marTop w:val="0"/>
      <w:marBottom w:val="0"/>
      <w:divBdr>
        <w:top w:val="none" w:sz="0" w:space="0" w:color="auto"/>
        <w:left w:val="none" w:sz="0" w:space="0" w:color="auto"/>
        <w:bottom w:val="none" w:sz="0" w:space="0" w:color="auto"/>
        <w:right w:val="none" w:sz="0" w:space="0" w:color="auto"/>
      </w:divBdr>
    </w:div>
    <w:div w:id="1543252776">
      <w:bodyDiv w:val="1"/>
      <w:marLeft w:val="0"/>
      <w:marRight w:val="0"/>
      <w:marTop w:val="0"/>
      <w:marBottom w:val="0"/>
      <w:divBdr>
        <w:top w:val="none" w:sz="0" w:space="0" w:color="auto"/>
        <w:left w:val="none" w:sz="0" w:space="0" w:color="auto"/>
        <w:bottom w:val="none" w:sz="0" w:space="0" w:color="auto"/>
        <w:right w:val="none" w:sz="0" w:space="0" w:color="auto"/>
      </w:divBdr>
    </w:div>
    <w:div w:id="1565140271">
      <w:bodyDiv w:val="1"/>
      <w:marLeft w:val="0"/>
      <w:marRight w:val="0"/>
      <w:marTop w:val="0"/>
      <w:marBottom w:val="0"/>
      <w:divBdr>
        <w:top w:val="none" w:sz="0" w:space="0" w:color="auto"/>
        <w:left w:val="none" w:sz="0" w:space="0" w:color="auto"/>
        <w:bottom w:val="none" w:sz="0" w:space="0" w:color="auto"/>
        <w:right w:val="none" w:sz="0" w:space="0" w:color="auto"/>
      </w:divBdr>
    </w:div>
    <w:div w:id="1585529366">
      <w:bodyDiv w:val="1"/>
      <w:marLeft w:val="0"/>
      <w:marRight w:val="0"/>
      <w:marTop w:val="0"/>
      <w:marBottom w:val="0"/>
      <w:divBdr>
        <w:top w:val="none" w:sz="0" w:space="0" w:color="auto"/>
        <w:left w:val="none" w:sz="0" w:space="0" w:color="auto"/>
        <w:bottom w:val="none" w:sz="0" w:space="0" w:color="auto"/>
        <w:right w:val="none" w:sz="0" w:space="0" w:color="auto"/>
      </w:divBdr>
    </w:div>
    <w:div w:id="1605655122">
      <w:bodyDiv w:val="1"/>
      <w:marLeft w:val="0"/>
      <w:marRight w:val="0"/>
      <w:marTop w:val="0"/>
      <w:marBottom w:val="0"/>
      <w:divBdr>
        <w:top w:val="none" w:sz="0" w:space="0" w:color="auto"/>
        <w:left w:val="none" w:sz="0" w:space="0" w:color="auto"/>
        <w:bottom w:val="none" w:sz="0" w:space="0" w:color="auto"/>
        <w:right w:val="none" w:sz="0" w:space="0" w:color="auto"/>
      </w:divBdr>
    </w:div>
    <w:div w:id="1612593021">
      <w:bodyDiv w:val="1"/>
      <w:marLeft w:val="0"/>
      <w:marRight w:val="0"/>
      <w:marTop w:val="0"/>
      <w:marBottom w:val="0"/>
      <w:divBdr>
        <w:top w:val="none" w:sz="0" w:space="0" w:color="auto"/>
        <w:left w:val="none" w:sz="0" w:space="0" w:color="auto"/>
        <w:bottom w:val="none" w:sz="0" w:space="0" w:color="auto"/>
        <w:right w:val="none" w:sz="0" w:space="0" w:color="auto"/>
      </w:divBdr>
    </w:div>
    <w:div w:id="1617366908">
      <w:bodyDiv w:val="1"/>
      <w:marLeft w:val="0"/>
      <w:marRight w:val="0"/>
      <w:marTop w:val="0"/>
      <w:marBottom w:val="0"/>
      <w:divBdr>
        <w:top w:val="none" w:sz="0" w:space="0" w:color="auto"/>
        <w:left w:val="none" w:sz="0" w:space="0" w:color="auto"/>
        <w:bottom w:val="none" w:sz="0" w:space="0" w:color="auto"/>
        <w:right w:val="none" w:sz="0" w:space="0" w:color="auto"/>
      </w:divBdr>
    </w:div>
    <w:div w:id="1655449465">
      <w:bodyDiv w:val="1"/>
      <w:marLeft w:val="0"/>
      <w:marRight w:val="0"/>
      <w:marTop w:val="0"/>
      <w:marBottom w:val="0"/>
      <w:divBdr>
        <w:top w:val="none" w:sz="0" w:space="0" w:color="auto"/>
        <w:left w:val="none" w:sz="0" w:space="0" w:color="auto"/>
        <w:bottom w:val="none" w:sz="0" w:space="0" w:color="auto"/>
        <w:right w:val="none" w:sz="0" w:space="0" w:color="auto"/>
      </w:divBdr>
    </w:div>
    <w:div w:id="1674187138">
      <w:bodyDiv w:val="1"/>
      <w:marLeft w:val="0"/>
      <w:marRight w:val="0"/>
      <w:marTop w:val="0"/>
      <w:marBottom w:val="0"/>
      <w:divBdr>
        <w:top w:val="none" w:sz="0" w:space="0" w:color="auto"/>
        <w:left w:val="none" w:sz="0" w:space="0" w:color="auto"/>
        <w:bottom w:val="none" w:sz="0" w:space="0" w:color="auto"/>
        <w:right w:val="none" w:sz="0" w:space="0" w:color="auto"/>
      </w:divBdr>
    </w:div>
    <w:div w:id="1734699179">
      <w:bodyDiv w:val="1"/>
      <w:marLeft w:val="0"/>
      <w:marRight w:val="0"/>
      <w:marTop w:val="0"/>
      <w:marBottom w:val="0"/>
      <w:divBdr>
        <w:top w:val="none" w:sz="0" w:space="0" w:color="auto"/>
        <w:left w:val="none" w:sz="0" w:space="0" w:color="auto"/>
        <w:bottom w:val="none" w:sz="0" w:space="0" w:color="auto"/>
        <w:right w:val="none" w:sz="0" w:space="0" w:color="auto"/>
      </w:divBdr>
      <w:divsChild>
        <w:div w:id="2039236976">
          <w:marLeft w:val="0"/>
          <w:marRight w:val="0"/>
          <w:marTop w:val="0"/>
          <w:marBottom w:val="0"/>
          <w:divBdr>
            <w:top w:val="none" w:sz="0" w:space="0" w:color="auto"/>
            <w:left w:val="none" w:sz="0" w:space="0" w:color="auto"/>
            <w:bottom w:val="none" w:sz="0" w:space="0" w:color="auto"/>
            <w:right w:val="none" w:sz="0" w:space="0" w:color="auto"/>
          </w:divBdr>
          <w:divsChild>
            <w:div w:id="1710448690">
              <w:marLeft w:val="0"/>
              <w:marRight w:val="0"/>
              <w:marTop w:val="0"/>
              <w:marBottom w:val="0"/>
              <w:divBdr>
                <w:top w:val="none" w:sz="0" w:space="0" w:color="auto"/>
                <w:left w:val="none" w:sz="0" w:space="0" w:color="auto"/>
                <w:bottom w:val="none" w:sz="0" w:space="0" w:color="auto"/>
                <w:right w:val="none" w:sz="0" w:space="0" w:color="auto"/>
              </w:divBdr>
              <w:divsChild>
                <w:div w:id="1752463488">
                  <w:marLeft w:val="0"/>
                  <w:marRight w:val="0"/>
                  <w:marTop w:val="0"/>
                  <w:marBottom w:val="0"/>
                  <w:divBdr>
                    <w:top w:val="none" w:sz="0" w:space="0" w:color="auto"/>
                    <w:left w:val="none" w:sz="0" w:space="0" w:color="auto"/>
                    <w:bottom w:val="none" w:sz="0" w:space="0" w:color="auto"/>
                    <w:right w:val="none" w:sz="0" w:space="0" w:color="auto"/>
                  </w:divBdr>
                  <w:divsChild>
                    <w:div w:id="1948079476">
                      <w:marLeft w:val="0"/>
                      <w:marRight w:val="0"/>
                      <w:marTop w:val="0"/>
                      <w:marBottom w:val="0"/>
                      <w:divBdr>
                        <w:top w:val="none" w:sz="0" w:space="0" w:color="auto"/>
                        <w:left w:val="none" w:sz="0" w:space="0" w:color="auto"/>
                        <w:bottom w:val="none" w:sz="0" w:space="0" w:color="auto"/>
                        <w:right w:val="none" w:sz="0" w:space="0" w:color="auto"/>
                      </w:divBdr>
                      <w:divsChild>
                        <w:div w:id="3776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48446">
      <w:bodyDiv w:val="1"/>
      <w:marLeft w:val="0"/>
      <w:marRight w:val="0"/>
      <w:marTop w:val="0"/>
      <w:marBottom w:val="0"/>
      <w:divBdr>
        <w:top w:val="none" w:sz="0" w:space="0" w:color="auto"/>
        <w:left w:val="none" w:sz="0" w:space="0" w:color="auto"/>
        <w:bottom w:val="none" w:sz="0" w:space="0" w:color="auto"/>
        <w:right w:val="none" w:sz="0" w:space="0" w:color="auto"/>
      </w:divBdr>
    </w:div>
    <w:div w:id="1777213164">
      <w:bodyDiv w:val="1"/>
      <w:marLeft w:val="0"/>
      <w:marRight w:val="0"/>
      <w:marTop w:val="0"/>
      <w:marBottom w:val="0"/>
      <w:divBdr>
        <w:top w:val="none" w:sz="0" w:space="0" w:color="auto"/>
        <w:left w:val="none" w:sz="0" w:space="0" w:color="auto"/>
        <w:bottom w:val="none" w:sz="0" w:space="0" w:color="auto"/>
        <w:right w:val="none" w:sz="0" w:space="0" w:color="auto"/>
      </w:divBdr>
    </w:div>
    <w:div w:id="1784301764">
      <w:bodyDiv w:val="1"/>
      <w:marLeft w:val="0"/>
      <w:marRight w:val="0"/>
      <w:marTop w:val="0"/>
      <w:marBottom w:val="0"/>
      <w:divBdr>
        <w:top w:val="none" w:sz="0" w:space="0" w:color="auto"/>
        <w:left w:val="none" w:sz="0" w:space="0" w:color="auto"/>
        <w:bottom w:val="none" w:sz="0" w:space="0" w:color="auto"/>
        <w:right w:val="none" w:sz="0" w:space="0" w:color="auto"/>
      </w:divBdr>
    </w:div>
    <w:div w:id="1813210680">
      <w:bodyDiv w:val="1"/>
      <w:marLeft w:val="0"/>
      <w:marRight w:val="0"/>
      <w:marTop w:val="0"/>
      <w:marBottom w:val="0"/>
      <w:divBdr>
        <w:top w:val="none" w:sz="0" w:space="0" w:color="auto"/>
        <w:left w:val="none" w:sz="0" w:space="0" w:color="auto"/>
        <w:bottom w:val="none" w:sz="0" w:space="0" w:color="auto"/>
        <w:right w:val="none" w:sz="0" w:space="0" w:color="auto"/>
      </w:divBdr>
    </w:div>
    <w:div w:id="1867017580">
      <w:bodyDiv w:val="1"/>
      <w:marLeft w:val="0"/>
      <w:marRight w:val="0"/>
      <w:marTop w:val="0"/>
      <w:marBottom w:val="0"/>
      <w:divBdr>
        <w:top w:val="none" w:sz="0" w:space="0" w:color="auto"/>
        <w:left w:val="none" w:sz="0" w:space="0" w:color="auto"/>
        <w:bottom w:val="none" w:sz="0" w:space="0" w:color="auto"/>
        <w:right w:val="none" w:sz="0" w:space="0" w:color="auto"/>
      </w:divBdr>
    </w:div>
    <w:div w:id="1897888467">
      <w:bodyDiv w:val="1"/>
      <w:marLeft w:val="0"/>
      <w:marRight w:val="0"/>
      <w:marTop w:val="0"/>
      <w:marBottom w:val="0"/>
      <w:divBdr>
        <w:top w:val="none" w:sz="0" w:space="0" w:color="auto"/>
        <w:left w:val="none" w:sz="0" w:space="0" w:color="auto"/>
        <w:bottom w:val="none" w:sz="0" w:space="0" w:color="auto"/>
        <w:right w:val="none" w:sz="0" w:space="0" w:color="auto"/>
      </w:divBdr>
    </w:div>
    <w:div w:id="1904439188">
      <w:bodyDiv w:val="1"/>
      <w:marLeft w:val="0"/>
      <w:marRight w:val="0"/>
      <w:marTop w:val="0"/>
      <w:marBottom w:val="0"/>
      <w:divBdr>
        <w:top w:val="none" w:sz="0" w:space="0" w:color="auto"/>
        <w:left w:val="none" w:sz="0" w:space="0" w:color="auto"/>
        <w:bottom w:val="none" w:sz="0" w:space="0" w:color="auto"/>
        <w:right w:val="none" w:sz="0" w:space="0" w:color="auto"/>
      </w:divBdr>
    </w:div>
    <w:div w:id="1905217176">
      <w:bodyDiv w:val="1"/>
      <w:marLeft w:val="0"/>
      <w:marRight w:val="0"/>
      <w:marTop w:val="0"/>
      <w:marBottom w:val="0"/>
      <w:divBdr>
        <w:top w:val="none" w:sz="0" w:space="0" w:color="auto"/>
        <w:left w:val="none" w:sz="0" w:space="0" w:color="auto"/>
        <w:bottom w:val="none" w:sz="0" w:space="0" w:color="auto"/>
        <w:right w:val="none" w:sz="0" w:space="0" w:color="auto"/>
      </w:divBdr>
      <w:divsChild>
        <w:div w:id="198013513">
          <w:marLeft w:val="0"/>
          <w:marRight w:val="0"/>
          <w:marTop w:val="0"/>
          <w:marBottom w:val="0"/>
          <w:divBdr>
            <w:top w:val="none" w:sz="0" w:space="0" w:color="auto"/>
            <w:left w:val="none" w:sz="0" w:space="0" w:color="auto"/>
            <w:bottom w:val="none" w:sz="0" w:space="0" w:color="auto"/>
            <w:right w:val="none" w:sz="0" w:space="0" w:color="auto"/>
          </w:divBdr>
          <w:divsChild>
            <w:div w:id="590817610">
              <w:marLeft w:val="0"/>
              <w:marRight w:val="450"/>
              <w:marTop w:val="0"/>
              <w:marBottom w:val="0"/>
              <w:divBdr>
                <w:top w:val="none" w:sz="0" w:space="0" w:color="auto"/>
                <w:left w:val="none" w:sz="0" w:space="0" w:color="auto"/>
                <w:bottom w:val="none" w:sz="0" w:space="0" w:color="auto"/>
                <w:right w:val="none" w:sz="0" w:space="0" w:color="auto"/>
              </w:divBdr>
              <w:divsChild>
                <w:div w:id="786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1786">
      <w:bodyDiv w:val="1"/>
      <w:marLeft w:val="0"/>
      <w:marRight w:val="0"/>
      <w:marTop w:val="0"/>
      <w:marBottom w:val="0"/>
      <w:divBdr>
        <w:top w:val="none" w:sz="0" w:space="0" w:color="auto"/>
        <w:left w:val="none" w:sz="0" w:space="0" w:color="auto"/>
        <w:bottom w:val="none" w:sz="0" w:space="0" w:color="auto"/>
        <w:right w:val="none" w:sz="0" w:space="0" w:color="auto"/>
      </w:divBdr>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
    <w:div w:id="2001233340">
      <w:bodyDiv w:val="1"/>
      <w:marLeft w:val="0"/>
      <w:marRight w:val="0"/>
      <w:marTop w:val="0"/>
      <w:marBottom w:val="0"/>
      <w:divBdr>
        <w:top w:val="none" w:sz="0" w:space="0" w:color="auto"/>
        <w:left w:val="none" w:sz="0" w:space="0" w:color="auto"/>
        <w:bottom w:val="none" w:sz="0" w:space="0" w:color="auto"/>
        <w:right w:val="none" w:sz="0" w:space="0" w:color="auto"/>
      </w:divBdr>
    </w:div>
    <w:div w:id="2029062908">
      <w:bodyDiv w:val="1"/>
      <w:marLeft w:val="0"/>
      <w:marRight w:val="0"/>
      <w:marTop w:val="0"/>
      <w:marBottom w:val="0"/>
      <w:divBdr>
        <w:top w:val="none" w:sz="0" w:space="0" w:color="auto"/>
        <w:left w:val="none" w:sz="0" w:space="0" w:color="auto"/>
        <w:bottom w:val="none" w:sz="0" w:space="0" w:color="auto"/>
        <w:right w:val="none" w:sz="0" w:space="0" w:color="auto"/>
      </w:divBdr>
    </w:div>
    <w:div w:id="2032995399">
      <w:bodyDiv w:val="1"/>
      <w:marLeft w:val="0"/>
      <w:marRight w:val="0"/>
      <w:marTop w:val="0"/>
      <w:marBottom w:val="0"/>
      <w:divBdr>
        <w:top w:val="none" w:sz="0" w:space="0" w:color="auto"/>
        <w:left w:val="none" w:sz="0" w:space="0" w:color="auto"/>
        <w:bottom w:val="none" w:sz="0" w:space="0" w:color="auto"/>
        <w:right w:val="none" w:sz="0" w:space="0" w:color="auto"/>
      </w:divBdr>
    </w:div>
    <w:div w:id="2050376858">
      <w:bodyDiv w:val="1"/>
      <w:marLeft w:val="0"/>
      <w:marRight w:val="0"/>
      <w:marTop w:val="0"/>
      <w:marBottom w:val="0"/>
      <w:divBdr>
        <w:top w:val="none" w:sz="0" w:space="0" w:color="auto"/>
        <w:left w:val="none" w:sz="0" w:space="0" w:color="auto"/>
        <w:bottom w:val="none" w:sz="0" w:space="0" w:color="auto"/>
        <w:right w:val="none" w:sz="0" w:space="0" w:color="auto"/>
      </w:divBdr>
    </w:div>
    <w:div w:id="2060547262">
      <w:bodyDiv w:val="1"/>
      <w:marLeft w:val="0"/>
      <w:marRight w:val="0"/>
      <w:marTop w:val="0"/>
      <w:marBottom w:val="0"/>
      <w:divBdr>
        <w:top w:val="none" w:sz="0" w:space="0" w:color="auto"/>
        <w:left w:val="none" w:sz="0" w:space="0" w:color="auto"/>
        <w:bottom w:val="none" w:sz="0" w:space="0" w:color="auto"/>
        <w:right w:val="none" w:sz="0" w:space="0" w:color="auto"/>
      </w:divBdr>
    </w:div>
    <w:div w:id="2121680989">
      <w:bodyDiv w:val="1"/>
      <w:marLeft w:val="0"/>
      <w:marRight w:val="0"/>
      <w:marTop w:val="0"/>
      <w:marBottom w:val="0"/>
      <w:divBdr>
        <w:top w:val="none" w:sz="0" w:space="0" w:color="auto"/>
        <w:left w:val="none" w:sz="0" w:space="0" w:color="auto"/>
        <w:bottom w:val="none" w:sz="0" w:space="0" w:color="auto"/>
        <w:right w:val="none" w:sz="0" w:space="0" w:color="auto"/>
      </w:divBdr>
    </w:div>
    <w:div w:id="213956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24E03-42B4-4B04-88E7-153BD821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27</Pages>
  <Words>16099</Words>
  <Characters>4115</Characters>
  <Application>Microsoft Office Word</Application>
  <DocSecurity>0</DocSecurity>
  <Lines>34</Lines>
  <Paragraphs>40</Paragraphs>
  <ScaleCrop>false</ScaleCrop>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杨心皞</dc:creator>
  <cp:lastModifiedBy>苏丽</cp:lastModifiedBy>
  <cp:revision>55</cp:revision>
  <dcterms:created xsi:type="dcterms:W3CDTF">2020-06-18T08:00:00Z</dcterms:created>
  <dcterms:modified xsi:type="dcterms:W3CDTF">2020-07-13T03:12:00Z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