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4B" w:rsidRPr="00C32482" w:rsidRDefault="007E4D4B" w:rsidP="007E4D4B">
      <w:pPr>
        <w:spacing w:line="340" w:lineRule="exact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sz w:val="30"/>
          <w:szCs w:val="30"/>
        </w:rPr>
        <w:t>变价应交税费的计算方法如下：</w:t>
      </w:r>
    </w:p>
    <w:p w:rsidR="007E4D4B" w:rsidRPr="00C32482" w:rsidRDefault="007E4D4B" w:rsidP="007E4D4B">
      <w:pPr>
        <w:spacing w:line="340" w:lineRule="exact"/>
        <w:rPr>
          <w:rFonts w:ascii="宋体" w:hAnsi="宋体"/>
          <w:b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1、购房未满2年</w:t>
      </w:r>
    </w:p>
    <w:p w:rsidR="007E4D4B" w:rsidRPr="00C32482" w:rsidRDefault="007E4D4B" w:rsidP="007E4D4B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卖方需缴纳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增值税</w:t>
      </w:r>
      <w:r w:rsidRPr="00C32482">
        <w:rPr>
          <w:rFonts w:ascii="宋体" w:hAnsi="宋体" w:hint="eastAsia"/>
          <w:sz w:val="30"/>
          <w:szCs w:val="30"/>
        </w:rPr>
        <w:t>=成交价/1.05*5%</w:t>
      </w:r>
    </w:p>
    <w:p w:rsidR="007E4D4B" w:rsidRPr="00C32482" w:rsidRDefault="007E4D4B" w:rsidP="007E4D4B">
      <w:pPr>
        <w:pStyle w:val="a6"/>
        <w:spacing w:line="340" w:lineRule="exact"/>
        <w:ind w:leftChars="371" w:left="779" w:firstLineChars="600" w:firstLine="1807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城市建设维护税</w:t>
      </w:r>
      <w:r w:rsidRPr="00C32482">
        <w:rPr>
          <w:rFonts w:ascii="宋体" w:hAnsi="宋体" w:hint="eastAsia"/>
          <w:sz w:val="30"/>
          <w:szCs w:val="30"/>
        </w:rPr>
        <w:t>=增值税*7%/2</w:t>
      </w:r>
    </w:p>
    <w:p w:rsidR="007E4D4B" w:rsidRPr="00C32482" w:rsidRDefault="007E4D4B" w:rsidP="007E4D4B">
      <w:pPr>
        <w:pStyle w:val="a6"/>
        <w:spacing w:line="340" w:lineRule="exact"/>
        <w:ind w:leftChars="371" w:left="779" w:firstLineChars="600" w:firstLine="1807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教育费附加</w:t>
      </w:r>
      <w:r w:rsidRPr="00C32482">
        <w:rPr>
          <w:rFonts w:ascii="宋体" w:hAnsi="宋体" w:hint="eastAsia"/>
          <w:sz w:val="30"/>
          <w:szCs w:val="30"/>
        </w:rPr>
        <w:t>=增值税*3%/2</w:t>
      </w:r>
    </w:p>
    <w:p w:rsidR="007E4D4B" w:rsidRPr="00C32482" w:rsidRDefault="007E4D4B" w:rsidP="007E4D4B">
      <w:pPr>
        <w:pStyle w:val="a6"/>
        <w:spacing w:line="340" w:lineRule="exact"/>
        <w:ind w:leftChars="371" w:left="779" w:firstLineChars="600" w:firstLine="1807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地方教育费附加</w:t>
      </w:r>
      <w:r w:rsidRPr="00C32482">
        <w:rPr>
          <w:rFonts w:ascii="宋体" w:hAnsi="宋体" w:hint="eastAsia"/>
          <w:sz w:val="30"/>
          <w:szCs w:val="30"/>
        </w:rPr>
        <w:t>=增值税*2%/2</w:t>
      </w:r>
    </w:p>
    <w:p w:rsidR="007E4D4B" w:rsidRPr="00C32482" w:rsidRDefault="007E4D4B" w:rsidP="007E4D4B">
      <w:pPr>
        <w:pStyle w:val="a6"/>
        <w:spacing w:line="340" w:lineRule="exact"/>
        <w:ind w:leftChars="1255" w:left="2635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个人所得税</w:t>
      </w:r>
      <w:r w:rsidRPr="00C32482">
        <w:rPr>
          <w:rFonts w:ascii="宋体" w:hAnsi="宋体" w:hint="eastAsia"/>
          <w:sz w:val="30"/>
          <w:szCs w:val="30"/>
        </w:rPr>
        <w:t>=不含税价*3%或（成交价--买入价）*20%（差额征收需提供原购房发票）</w:t>
      </w:r>
    </w:p>
    <w:p w:rsidR="007E4D4B" w:rsidRPr="00C32482" w:rsidRDefault="007E4D4B" w:rsidP="007E4D4B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买方为个人需缴纳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=不含税价*3%（或2%、1.5%、1%）</w:t>
      </w:r>
    </w:p>
    <w:p w:rsidR="007E4D4B" w:rsidRPr="00C32482" w:rsidRDefault="007E4D4B" w:rsidP="007E4D4B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买方为企业需缴纳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</w:t>
      </w:r>
    </w:p>
    <w:p w:rsidR="007E4D4B" w:rsidRPr="00C32482" w:rsidRDefault="007E4D4B" w:rsidP="007E4D4B">
      <w:pPr>
        <w:pStyle w:val="a6"/>
        <w:spacing w:line="340" w:lineRule="exact"/>
        <w:ind w:leftChars="1582" w:left="3322" w:firstLineChars="50" w:firstLine="151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印花税</w:t>
      </w:r>
      <w:r w:rsidRPr="00C32482">
        <w:rPr>
          <w:rFonts w:ascii="宋体" w:hAnsi="宋体" w:hint="eastAsia"/>
          <w:sz w:val="30"/>
          <w:szCs w:val="30"/>
        </w:rPr>
        <w:t>=成交价*0.05%/2（小规模纳税人）或成交价*0.05%（一般纳税人）</w:t>
      </w:r>
    </w:p>
    <w:p w:rsidR="007E4D4B" w:rsidRPr="00C32482" w:rsidRDefault="007E4D4B" w:rsidP="007E4D4B">
      <w:pPr>
        <w:spacing w:line="340" w:lineRule="exact"/>
        <w:rPr>
          <w:rFonts w:ascii="宋体" w:hAnsi="宋体"/>
          <w:b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2、购房满2年未满5年</w:t>
      </w:r>
    </w:p>
    <w:p w:rsidR="007E4D4B" w:rsidRPr="00C32482" w:rsidRDefault="007E4D4B" w:rsidP="007E4D4B">
      <w:pPr>
        <w:pStyle w:val="a6"/>
        <w:spacing w:line="340" w:lineRule="exact"/>
        <w:ind w:leftChars="371" w:left="2579" w:hangingChars="600" w:hanging="180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卖方需缴纳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个人所得税</w:t>
      </w:r>
      <w:r w:rsidRPr="00C32482">
        <w:rPr>
          <w:rFonts w:ascii="宋体" w:hAnsi="宋体" w:hint="eastAsia"/>
          <w:sz w:val="30"/>
          <w:szCs w:val="30"/>
        </w:rPr>
        <w:t>=不含税价*3%或（成交价--买入价）*20%（差额征收需提供原购房发票）</w:t>
      </w:r>
    </w:p>
    <w:p w:rsidR="007E4D4B" w:rsidRPr="00C32482" w:rsidRDefault="007E4D4B" w:rsidP="007E4D4B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买方为个人需缴纳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=不含税价*3%（或2%、1.5%、1%）</w:t>
      </w:r>
    </w:p>
    <w:p w:rsidR="007E4D4B" w:rsidRPr="00C32482" w:rsidRDefault="007E4D4B" w:rsidP="007E4D4B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买方为企业需缴纳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</w:t>
      </w:r>
    </w:p>
    <w:p w:rsidR="007E4D4B" w:rsidRPr="00C32482" w:rsidRDefault="007E4D4B" w:rsidP="007E4D4B">
      <w:pPr>
        <w:pStyle w:val="a6"/>
        <w:spacing w:line="340" w:lineRule="exact"/>
        <w:ind w:leftChars="1582" w:left="3322" w:firstLineChars="50" w:firstLine="151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印花税</w:t>
      </w:r>
      <w:r w:rsidRPr="00C32482">
        <w:rPr>
          <w:rFonts w:ascii="宋体" w:hAnsi="宋体" w:hint="eastAsia"/>
          <w:sz w:val="30"/>
          <w:szCs w:val="30"/>
        </w:rPr>
        <w:t>=成交价*0.05%/2（小规模纳税人）或成交价*0.05%（一般纳税人）</w:t>
      </w:r>
    </w:p>
    <w:p w:rsidR="007E4D4B" w:rsidRPr="00C32482" w:rsidRDefault="007E4D4B" w:rsidP="007E4D4B">
      <w:pPr>
        <w:spacing w:line="340" w:lineRule="exact"/>
        <w:rPr>
          <w:rFonts w:ascii="宋体" w:hAnsi="宋体"/>
          <w:b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3、购房满5年且该房屋系卖方家庭唯一住房（需提供相关证明）</w:t>
      </w:r>
    </w:p>
    <w:p w:rsidR="007E4D4B" w:rsidRPr="00C32482" w:rsidRDefault="007E4D4B" w:rsidP="007E4D4B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卖方符合要求的，无交易税费。</w:t>
      </w:r>
    </w:p>
    <w:p w:rsidR="007E4D4B" w:rsidRPr="00C32482" w:rsidRDefault="007E4D4B" w:rsidP="007E4D4B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买方为个人需缴纳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=不含税价*3%（或2%、1.5%、1%）</w:t>
      </w:r>
    </w:p>
    <w:p w:rsidR="007E4D4B" w:rsidRPr="00C32482" w:rsidRDefault="007E4D4B" w:rsidP="007E4D4B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买方为企业需缴纳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</w:t>
      </w:r>
    </w:p>
    <w:p w:rsidR="007E4D4B" w:rsidRPr="00C32482" w:rsidRDefault="007E4D4B" w:rsidP="007E4D4B">
      <w:pPr>
        <w:pStyle w:val="a6"/>
        <w:spacing w:line="340" w:lineRule="exact"/>
        <w:ind w:leftChars="1582" w:left="3322" w:firstLineChars="50" w:firstLine="151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印花税</w:t>
      </w:r>
      <w:r w:rsidRPr="00C32482">
        <w:rPr>
          <w:rFonts w:ascii="宋体" w:hAnsi="宋体" w:hint="eastAsia"/>
          <w:sz w:val="30"/>
          <w:szCs w:val="30"/>
        </w:rPr>
        <w:t>=成交价*0.05%/2（小规模纳税人）或成交价*0.05%（一般纳税人）</w:t>
      </w:r>
    </w:p>
    <w:p w:rsidR="007E4D4B" w:rsidRPr="00C32482" w:rsidRDefault="007E4D4B" w:rsidP="007E4D4B">
      <w:pPr>
        <w:spacing w:line="340" w:lineRule="exact"/>
        <w:rPr>
          <w:rFonts w:ascii="宋体" w:hAnsi="宋体"/>
          <w:b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4、购房满5年但该房屋非卖方家庭唯一住房</w:t>
      </w:r>
    </w:p>
    <w:p w:rsidR="007E4D4B" w:rsidRPr="00C32482" w:rsidRDefault="007E4D4B" w:rsidP="007E4D4B">
      <w:pPr>
        <w:pStyle w:val="a6"/>
        <w:spacing w:line="340" w:lineRule="exact"/>
        <w:ind w:leftChars="371" w:left="2729" w:hangingChars="650" w:hanging="195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卖方需缴纳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个人所得税</w:t>
      </w:r>
      <w:r w:rsidRPr="00C32482">
        <w:rPr>
          <w:rFonts w:ascii="宋体" w:hAnsi="宋体" w:hint="eastAsia"/>
          <w:sz w:val="30"/>
          <w:szCs w:val="30"/>
        </w:rPr>
        <w:t>=不含税价*3%或（成交价--买入价）*20%（差额征收需提供原购房发票）</w:t>
      </w:r>
    </w:p>
    <w:p w:rsidR="007E4D4B" w:rsidRPr="00C32482" w:rsidRDefault="007E4D4B" w:rsidP="007E4D4B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买方为个人需缴纳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=不含税价*3%（或2%、1.5%、1%）</w:t>
      </w:r>
    </w:p>
    <w:p w:rsidR="007E4D4B" w:rsidRPr="00C32482" w:rsidRDefault="007E4D4B" w:rsidP="007E4D4B">
      <w:pPr>
        <w:pStyle w:val="a6"/>
        <w:spacing w:line="340" w:lineRule="exact"/>
        <w:ind w:left="780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color w:val="FF0000"/>
          <w:sz w:val="30"/>
          <w:szCs w:val="30"/>
        </w:rPr>
        <w:t>买方为企业需缴纳</w:t>
      </w:r>
      <w:r w:rsidRPr="00C32482">
        <w:rPr>
          <w:rFonts w:ascii="宋体" w:hAnsi="宋体" w:hint="eastAsia"/>
          <w:sz w:val="30"/>
          <w:szCs w:val="30"/>
        </w:rPr>
        <w:t>：</w:t>
      </w:r>
      <w:r w:rsidRPr="00C32482">
        <w:rPr>
          <w:rFonts w:ascii="宋体" w:hAnsi="宋体" w:hint="eastAsia"/>
          <w:b/>
          <w:sz w:val="30"/>
          <w:szCs w:val="30"/>
        </w:rPr>
        <w:t>契税</w:t>
      </w:r>
      <w:r w:rsidRPr="00C32482">
        <w:rPr>
          <w:rFonts w:ascii="宋体" w:hAnsi="宋体" w:hint="eastAsia"/>
          <w:sz w:val="30"/>
          <w:szCs w:val="30"/>
        </w:rPr>
        <w:t>=不含税价*3%</w:t>
      </w:r>
    </w:p>
    <w:p w:rsidR="007E4D4B" w:rsidRPr="00C32482" w:rsidRDefault="007E4D4B" w:rsidP="007E4D4B">
      <w:pPr>
        <w:pStyle w:val="a6"/>
        <w:spacing w:line="340" w:lineRule="exact"/>
        <w:ind w:leftChars="1653" w:left="3471" w:firstLineChars="0" w:firstLine="0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b/>
          <w:sz w:val="30"/>
          <w:szCs w:val="30"/>
        </w:rPr>
        <w:t>印花税</w:t>
      </w:r>
      <w:r w:rsidRPr="00C32482">
        <w:rPr>
          <w:rFonts w:ascii="宋体" w:hAnsi="宋体" w:hint="eastAsia"/>
          <w:sz w:val="30"/>
          <w:szCs w:val="30"/>
        </w:rPr>
        <w:t>=成交价*0.05%/2（小规模纳税人）或成交价*0.05%（一般纳税人）</w:t>
      </w:r>
    </w:p>
    <w:p w:rsidR="007E4D4B" w:rsidRPr="00C32482" w:rsidRDefault="007E4D4B" w:rsidP="007E4D4B">
      <w:pPr>
        <w:spacing w:line="340" w:lineRule="exact"/>
        <w:rPr>
          <w:rFonts w:ascii="宋体" w:hAnsi="宋体"/>
          <w:sz w:val="30"/>
          <w:szCs w:val="30"/>
        </w:rPr>
      </w:pPr>
    </w:p>
    <w:p w:rsidR="007E4D4B" w:rsidRPr="00C32482" w:rsidRDefault="007E4D4B" w:rsidP="007E4D4B">
      <w:pPr>
        <w:spacing w:line="340" w:lineRule="exact"/>
        <w:rPr>
          <w:rFonts w:ascii="宋体" w:hAnsi="宋体"/>
          <w:sz w:val="30"/>
          <w:szCs w:val="30"/>
        </w:rPr>
      </w:pPr>
      <w:r w:rsidRPr="00C32482">
        <w:rPr>
          <w:rFonts w:ascii="宋体" w:hAnsi="宋体" w:hint="eastAsia"/>
          <w:sz w:val="30"/>
          <w:szCs w:val="30"/>
        </w:rPr>
        <w:t>注：家庭一套房且90平方米（含）以下契税税率1%，90平方米以上1.5%；家庭二套房90平方米（含）以下契税税率1%，90平方米以上2%；家庭三套房及以上契税税率3%。家庭几套房是指夫妻双方及未成年子女名下的房产，以国土部门不动产查询证明为准。购房满几年以原契税发票载明时间或不动产权证载明时间孰早计算。</w:t>
      </w:r>
    </w:p>
    <w:p w:rsidR="007E4D4B" w:rsidRDefault="007E4D4B" w:rsidP="007E4D4B">
      <w:pPr>
        <w:spacing w:line="340" w:lineRule="exact"/>
        <w:rPr>
          <w:rFonts w:ascii="宋体" w:hAnsi="宋体" w:hint="eastAsia"/>
          <w:sz w:val="30"/>
          <w:szCs w:val="30"/>
        </w:rPr>
      </w:pPr>
    </w:p>
    <w:p w:rsidR="007E4D4B" w:rsidRDefault="007E4D4B" w:rsidP="007E4D4B">
      <w:pPr>
        <w:spacing w:line="340" w:lineRule="exact"/>
        <w:rPr>
          <w:rFonts w:ascii="宋体" w:hAnsi="宋体" w:hint="eastAsia"/>
          <w:sz w:val="30"/>
          <w:szCs w:val="30"/>
        </w:rPr>
      </w:pPr>
    </w:p>
    <w:p w:rsidR="00103A8A" w:rsidRPr="00686420" w:rsidRDefault="00103A8A" w:rsidP="00686420"/>
    <w:sectPr w:rsidR="00103A8A" w:rsidRPr="00686420" w:rsidSect="00F038A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D9" w:rsidRDefault="009744D9" w:rsidP="008E1205">
      <w:r>
        <w:separator/>
      </w:r>
    </w:p>
  </w:endnote>
  <w:endnote w:type="continuationSeparator" w:id="0">
    <w:p w:rsidR="009744D9" w:rsidRDefault="009744D9" w:rsidP="008E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01" w:rsidRDefault="00CE000C">
    <w:pPr>
      <w:pStyle w:val="a5"/>
      <w:jc w:val="center"/>
    </w:pPr>
    <w:r>
      <w:fldChar w:fldCharType="begin"/>
    </w:r>
    <w:r w:rsidR="00CB4E66">
      <w:instrText xml:space="preserve"> PAGE   \* MERGEFORMAT </w:instrText>
    </w:r>
    <w:r>
      <w:fldChar w:fldCharType="separate"/>
    </w:r>
    <w:r w:rsidR="007E4D4B" w:rsidRPr="007E4D4B">
      <w:rPr>
        <w:noProof/>
        <w:lang w:val="zh-CN"/>
      </w:rPr>
      <w:t>2</w:t>
    </w:r>
    <w:r>
      <w:fldChar w:fldCharType="end"/>
    </w:r>
  </w:p>
  <w:p w:rsidR="00D97701" w:rsidRDefault="009744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D9" w:rsidRDefault="009744D9" w:rsidP="008E1205">
      <w:r>
        <w:separator/>
      </w:r>
    </w:p>
  </w:footnote>
  <w:footnote w:type="continuationSeparator" w:id="0">
    <w:p w:rsidR="009744D9" w:rsidRDefault="009744D9" w:rsidP="008E1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1AC"/>
    <w:multiLevelType w:val="hybridMultilevel"/>
    <w:tmpl w:val="141241E4"/>
    <w:lvl w:ilvl="0" w:tplc="339E8E22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">
    <w:nsid w:val="1C517D52"/>
    <w:multiLevelType w:val="hybridMultilevel"/>
    <w:tmpl w:val="AAD68242"/>
    <w:lvl w:ilvl="0" w:tplc="910E33D4">
      <w:start w:val="1"/>
      <w:numFmt w:val="decimal"/>
      <w:lvlText w:val="%1、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A8A"/>
    <w:rsid w:val="000019B9"/>
    <w:rsid w:val="000049D3"/>
    <w:rsid w:val="00006A28"/>
    <w:rsid w:val="000117D2"/>
    <w:rsid w:val="00017F2A"/>
    <w:rsid w:val="0005054B"/>
    <w:rsid w:val="00057122"/>
    <w:rsid w:val="0009634B"/>
    <w:rsid w:val="000A08CA"/>
    <w:rsid w:val="000D3C87"/>
    <w:rsid w:val="000F5A7B"/>
    <w:rsid w:val="00103A8A"/>
    <w:rsid w:val="001116A7"/>
    <w:rsid w:val="001174B5"/>
    <w:rsid w:val="00121B2D"/>
    <w:rsid w:val="0014677A"/>
    <w:rsid w:val="001468DA"/>
    <w:rsid w:val="00153F51"/>
    <w:rsid w:val="00166861"/>
    <w:rsid w:val="001751CE"/>
    <w:rsid w:val="00191043"/>
    <w:rsid w:val="001A49BB"/>
    <w:rsid w:val="001A5467"/>
    <w:rsid w:val="001B71CE"/>
    <w:rsid w:val="001B78A3"/>
    <w:rsid w:val="001D600B"/>
    <w:rsid w:val="001E3661"/>
    <w:rsid w:val="001F4813"/>
    <w:rsid w:val="002056EB"/>
    <w:rsid w:val="0021039B"/>
    <w:rsid w:val="0022353F"/>
    <w:rsid w:val="00233EF0"/>
    <w:rsid w:val="002541F2"/>
    <w:rsid w:val="0026116D"/>
    <w:rsid w:val="00275E56"/>
    <w:rsid w:val="00295AE3"/>
    <w:rsid w:val="002A1BAD"/>
    <w:rsid w:val="002A435E"/>
    <w:rsid w:val="00314C96"/>
    <w:rsid w:val="00314F00"/>
    <w:rsid w:val="00327BDB"/>
    <w:rsid w:val="00331572"/>
    <w:rsid w:val="003447C1"/>
    <w:rsid w:val="00361B97"/>
    <w:rsid w:val="003646E5"/>
    <w:rsid w:val="00364D56"/>
    <w:rsid w:val="00366C80"/>
    <w:rsid w:val="00382047"/>
    <w:rsid w:val="003850CB"/>
    <w:rsid w:val="0039448E"/>
    <w:rsid w:val="003A2D9C"/>
    <w:rsid w:val="003A5F45"/>
    <w:rsid w:val="003B0596"/>
    <w:rsid w:val="003C3D19"/>
    <w:rsid w:val="003C46DD"/>
    <w:rsid w:val="003E12B6"/>
    <w:rsid w:val="003E645A"/>
    <w:rsid w:val="003E75EA"/>
    <w:rsid w:val="003F1C6A"/>
    <w:rsid w:val="003F4DBE"/>
    <w:rsid w:val="00422447"/>
    <w:rsid w:val="0044451B"/>
    <w:rsid w:val="004904D9"/>
    <w:rsid w:val="004979AD"/>
    <w:rsid w:val="004D1036"/>
    <w:rsid w:val="004D75FD"/>
    <w:rsid w:val="004D7EDD"/>
    <w:rsid w:val="005046D2"/>
    <w:rsid w:val="00561980"/>
    <w:rsid w:val="0056485E"/>
    <w:rsid w:val="00576445"/>
    <w:rsid w:val="0058551E"/>
    <w:rsid w:val="0059314A"/>
    <w:rsid w:val="005971A7"/>
    <w:rsid w:val="005B2DE2"/>
    <w:rsid w:val="005B6E97"/>
    <w:rsid w:val="005D4516"/>
    <w:rsid w:val="005F7147"/>
    <w:rsid w:val="00613C6B"/>
    <w:rsid w:val="006151CD"/>
    <w:rsid w:val="006231AB"/>
    <w:rsid w:val="00634233"/>
    <w:rsid w:val="0063688E"/>
    <w:rsid w:val="006403B9"/>
    <w:rsid w:val="006471D4"/>
    <w:rsid w:val="00657D1E"/>
    <w:rsid w:val="00663AFB"/>
    <w:rsid w:val="00665D1E"/>
    <w:rsid w:val="0067300D"/>
    <w:rsid w:val="00681180"/>
    <w:rsid w:val="00681B50"/>
    <w:rsid w:val="00686420"/>
    <w:rsid w:val="00690ACC"/>
    <w:rsid w:val="006B3DE5"/>
    <w:rsid w:val="006E7CE8"/>
    <w:rsid w:val="006F6F65"/>
    <w:rsid w:val="00701AC3"/>
    <w:rsid w:val="00701B99"/>
    <w:rsid w:val="00710780"/>
    <w:rsid w:val="00730795"/>
    <w:rsid w:val="00735907"/>
    <w:rsid w:val="007400DF"/>
    <w:rsid w:val="00756193"/>
    <w:rsid w:val="007801D3"/>
    <w:rsid w:val="00782E6A"/>
    <w:rsid w:val="007B0F1C"/>
    <w:rsid w:val="007E4D4B"/>
    <w:rsid w:val="00847533"/>
    <w:rsid w:val="00865D7E"/>
    <w:rsid w:val="00875469"/>
    <w:rsid w:val="00887CCF"/>
    <w:rsid w:val="00890220"/>
    <w:rsid w:val="00892043"/>
    <w:rsid w:val="008A37ED"/>
    <w:rsid w:val="008A4833"/>
    <w:rsid w:val="008A63DF"/>
    <w:rsid w:val="008B1164"/>
    <w:rsid w:val="008C0698"/>
    <w:rsid w:val="008C5FCF"/>
    <w:rsid w:val="008E0061"/>
    <w:rsid w:val="008E1205"/>
    <w:rsid w:val="008F29B5"/>
    <w:rsid w:val="008F793B"/>
    <w:rsid w:val="00926584"/>
    <w:rsid w:val="009717D1"/>
    <w:rsid w:val="009738E7"/>
    <w:rsid w:val="009744D9"/>
    <w:rsid w:val="00984DC1"/>
    <w:rsid w:val="00994536"/>
    <w:rsid w:val="009E3EFB"/>
    <w:rsid w:val="009E4C6E"/>
    <w:rsid w:val="009E5149"/>
    <w:rsid w:val="009F7A79"/>
    <w:rsid w:val="00A0524F"/>
    <w:rsid w:val="00A110A3"/>
    <w:rsid w:val="00A21B0F"/>
    <w:rsid w:val="00A22EE9"/>
    <w:rsid w:val="00A24407"/>
    <w:rsid w:val="00A6372B"/>
    <w:rsid w:val="00A6680E"/>
    <w:rsid w:val="00A74EEE"/>
    <w:rsid w:val="00A846B1"/>
    <w:rsid w:val="00A962D0"/>
    <w:rsid w:val="00AA0CA5"/>
    <w:rsid w:val="00AB22C5"/>
    <w:rsid w:val="00AB78AB"/>
    <w:rsid w:val="00AC5DEC"/>
    <w:rsid w:val="00AD0211"/>
    <w:rsid w:val="00B06FF9"/>
    <w:rsid w:val="00B166F9"/>
    <w:rsid w:val="00B16BFA"/>
    <w:rsid w:val="00B22258"/>
    <w:rsid w:val="00B23FDE"/>
    <w:rsid w:val="00B73129"/>
    <w:rsid w:val="00B87AD2"/>
    <w:rsid w:val="00B92EB1"/>
    <w:rsid w:val="00BA2508"/>
    <w:rsid w:val="00BA4DE8"/>
    <w:rsid w:val="00BB0F6A"/>
    <w:rsid w:val="00BB3029"/>
    <w:rsid w:val="00BB6D38"/>
    <w:rsid w:val="00BC6D3D"/>
    <w:rsid w:val="00BD1AD8"/>
    <w:rsid w:val="00BE1D29"/>
    <w:rsid w:val="00BF1F1C"/>
    <w:rsid w:val="00C06B73"/>
    <w:rsid w:val="00C327BA"/>
    <w:rsid w:val="00C3598F"/>
    <w:rsid w:val="00C35AE4"/>
    <w:rsid w:val="00C83B76"/>
    <w:rsid w:val="00C83D45"/>
    <w:rsid w:val="00C912B8"/>
    <w:rsid w:val="00CA556F"/>
    <w:rsid w:val="00CA5FEA"/>
    <w:rsid w:val="00CB4E66"/>
    <w:rsid w:val="00CE000C"/>
    <w:rsid w:val="00CE7CAE"/>
    <w:rsid w:val="00CF122D"/>
    <w:rsid w:val="00D00E04"/>
    <w:rsid w:val="00D0625A"/>
    <w:rsid w:val="00D21CE8"/>
    <w:rsid w:val="00D50069"/>
    <w:rsid w:val="00D92A5A"/>
    <w:rsid w:val="00DA272C"/>
    <w:rsid w:val="00DC33B7"/>
    <w:rsid w:val="00E25DB8"/>
    <w:rsid w:val="00E92427"/>
    <w:rsid w:val="00EE34B6"/>
    <w:rsid w:val="00F038A2"/>
    <w:rsid w:val="00F1404A"/>
    <w:rsid w:val="00F166C7"/>
    <w:rsid w:val="00F43040"/>
    <w:rsid w:val="00F54035"/>
    <w:rsid w:val="00F60611"/>
    <w:rsid w:val="00F62E3F"/>
    <w:rsid w:val="00F64294"/>
    <w:rsid w:val="00F74FC6"/>
    <w:rsid w:val="00F7576D"/>
    <w:rsid w:val="00F86A54"/>
    <w:rsid w:val="00F87877"/>
    <w:rsid w:val="00F94566"/>
    <w:rsid w:val="00FC2F2C"/>
    <w:rsid w:val="00FD1BBC"/>
    <w:rsid w:val="00FE11D0"/>
    <w:rsid w:val="00FF1007"/>
    <w:rsid w:val="1CA9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A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E1205"/>
    <w:rPr>
      <w:sz w:val="18"/>
      <w:szCs w:val="18"/>
    </w:rPr>
  </w:style>
  <w:style w:type="character" w:customStyle="1" w:styleId="Char">
    <w:name w:val="批注框文本 Char"/>
    <w:basedOn w:val="a0"/>
    <w:link w:val="a3"/>
    <w:rsid w:val="008E1205"/>
    <w:rPr>
      <w:kern w:val="2"/>
      <w:sz w:val="18"/>
      <w:szCs w:val="18"/>
    </w:rPr>
  </w:style>
  <w:style w:type="paragraph" w:styleId="a4">
    <w:name w:val="header"/>
    <w:basedOn w:val="a"/>
    <w:link w:val="Char0"/>
    <w:rsid w:val="008E1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E120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E1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E120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35907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7">
    <w:name w:val="Normal (Web)"/>
    <w:basedOn w:val="a"/>
    <w:uiPriority w:val="99"/>
    <w:rsid w:val="00275E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史雨乐</dc:creator>
  <cp:lastModifiedBy>NTKO</cp:lastModifiedBy>
  <cp:revision>71</cp:revision>
  <dcterms:created xsi:type="dcterms:W3CDTF">2014-10-29T12:08:00Z</dcterms:created>
  <dcterms:modified xsi:type="dcterms:W3CDTF">2020-07-17T07:13:00Z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