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89C" w:rsidRDefault="0022589C" w:rsidP="0022589C">
      <w:pPr>
        <w:rPr>
          <w:rFonts w:hint="eastAsia"/>
          <w:color w:val="000000"/>
          <w:w w:val="150"/>
        </w:rPr>
      </w:pPr>
      <w:r>
        <w:rPr>
          <w:rFonts w:hint="eastAsia"/>
          <w:color w:val="000000"/>
          <w:w w:val="150"/>
        </w:rPr>
        <w:t xml:space="preserve">                                                                     </w:t>
      </w:r>
    </w:p>
    <w:p w:rsidR="0022589C" w:rsidRDefault="0022589C" w:rsidP="0022589C">
      <w:pPr>
        <w:pStyle w:val="1"/>
        <w:tabs>
          <w:tab w:val="left" w:pos="255"/>
          <w:tab w:val="center" w:pos="4393"/>
        </w:tabs>
        <w:spacing w:line="240" w:lineRule="auto"/>
        <w:jc w:val="center"/>
        <w:rPr>
          <w:rFonts w:ascii="黑体" w:eastAsia="黑体" w:hAnsi="宋体" w:hint="eastAsia"/>
          <w:w w:val="150"/>
          <w:sz w:val="52"/>
          <w:szCs w:val="52"/>
        </w:rPr>
      </w:pPr>
    </w:p>
    <w:p w:rsidR="0022589C" w:rsidRDefault="0022589C" w:rsidP="0022589C">
      <w:pPr>
        <w:jc w:val="center"/>
        <w:rPr>
          <w:rFonts w:ascii="宋体" w:hAnsi="宋体" w:hint="eastAsia"/>
          <w:w w:val="150"/>
          <w:sz w:val="48"/>
          <w:szCs w:val="48"/>
        </w:rPr>
      </w:pPr>
      <w:r>
        <w:rPr>
          <w:rFonts w:ascii="宋体" w:hAnsi="宋体" w:hint="eastAsia"/>
          <w:w w:val="150"/>
          <w:sz w:val="48"/>
          <w:szCs w:val="48"/>
        </w:rPr>
        <w:t>房地产估价报告</w:t>
      </w:r>
    </w:p>
    <w:p w:rsidR="0022589C" w:rsidRDefault="0022589C" w:rsidP="0022589C">
      <w:pPr>
        <w:pStyle w:val="1"/>
        <w:spacing w:before="0" w:after="0" w:line="240" w:lineRule="auto"/>
        <w:jc w:val="center"/>
        <w:rPr>
          <w:rFonts w:ascii="宋体" w:hAnsi="宋体" w:hint="eastAsia"/>
          <w:b w:val="0"/>
          <w:bCs/>
          <w:sz w:val="24"/>
        </w:rPr>
      </w:pPr>
      <w:r>
        <w:rPr>
          <w:rFonts w:ascii="宋体" w:hAnsi="宋体" w:hint="eastAsia"/>
          <w:b w:val="0"/>
          <w:bCs/>
          <w:sz w:val="24"/>
        </w:rPr>
        <w:t xml:space="preserve"> </w:t>
      </w:r>
    </w:p>
    <w:p w:rsidR="0022589C" w:rsidRDefault="0022589C" w:rsidP="0022589C">
      <w:pPr>
        <w:ind w:leftChars="133" w:left="2253" w:hangingChars="700" w:hanging="1960"/>
        <w:rPr>
          <w:rFonts w:ascii="宋体" w:hAnsi="宋体" w:hint="eastAsia"/>
          <w:b/>
          <w:sz w:val="28"/>
          <w:szCs w:val="28"/>
        </w:rPr>
      </w:pPr>
      <w:r>
        <w:rPr>
          <w:rFonts w:ascii="宋体" w:hAnsi="宋体" w:hint="eastAsia"/>
          <w:b/>
          <w:sz w:val="28"/>
          <w:szCs w:val="28"/>
        </w:rPr>
        <w:t>估价报告编号：国联贵估字</w:t>
      </w:r>
      <w:r>
        <w:rPr>
          <w:rFonts w:ascii="宋体" w:hAnsi="宋体" w:hint="eastAsia"/>
          <w:b/>
          <w:sz w:val="28"/>
          <w:szCs w:val="28"/>
        </w:rPr>
        <w:t>20200005A</w:t>
      </w:r>
      <w:r>
        <w:rPr>
          <w:rFonts w:ascii="宋体" w:hAnsi="宋体" w:hint="eastAsia"/>
          <w:b/>
          <w:sz w:val="28"/>
          <w:szCs w:val="28"/>
        </w:rPr>
        <w:t>号</w:t>
      </w:r>
    </w:p>
    <w:p w:rsidR="0022589C" w:rsidRDefault="0022589C" w:rsidP="0022589C">
      <w:pPr>
        <w:ind w:leftChars="133" w:left="2253" w:hangingChars="700" w:hanging="1960"/>
        <w:rPr>
          <w:rFonts w:ascii="宋体" w:hAnsi="宋体" w:hint="eastAsia"/>
          <w:b/>
          <w:sz w:val="28"/>
          <w:szCs w:val="28"/>
        </w:rPr>
      </w:pPr>
      <w:r>
        <w:rPr>
          <w:rFonts w:ascii="宋体" w:hAnsi="宋体" w:hint="eastAsia"/>
          <w:b/>
          <w:sz w:val="28"/>
          <w:szCs w:val="28"/>
        </w:rPr>
        <w:t>估价项目名称：黄健文位于贵港市港北区贵城镇小江石羊塘</w:t>
      </w:r>
      <w:r>
        <w:rPr>
          <w:rFonts w:ascii="宋体" w:hAnsi="宋体" w:hint="eastAsia"/>
          <w:b/>
          <w:sz w:val="28"/>
          <w:szCs w:val="28"/>
        </w:rPr>
        <w:t>816-22</w:t>
      </w:r>
      <w:r>
        <w:rPr>
          <w:rFonts w:ascii="宋体" w:hAnsi="宋体" w:hint="eastAsia"/>
          <w:b/>
          <w:sz w:val="28"/>
          <w:szCs w:val="28"/>
        </w:rPr>
        <w:t>号</w:t>
      </w:r>
      <w:r>
        <w:rPr>
          <w:rFonts w:ascii="宋体" w:hAnsi="宋体" w:hint="eastAsia"/>
          <w:b/>
          <w:sz w:val="28"/>
          <w:szCs w:val="28"/>
        </w:rPr>
        <w:t>1</w:t>
      </w:r>
      <w:r>
        <w:rPr>
          <w:rFonts w:ascii="宋体" w:hAnsi="宋体" w:hint="eastAsia"/>
          <w:b/>
          <w:sz w:val="28"/>
          <w:szCs w:val="28"/>
        </w:rPr>
        <w:t>栋</w:t>
      </w:r>
      <w:r>
        <w:rPr>
          <w:rFonts w:ascii="宋体" w:hAnsi="宋体" w:hint="eastAsia"/>
          <w:b/>
          <w:sz w:val="28"/>
          <w:szCs w:val="28"/>
        </w:rPr>
        <w:t>6</w:t>
      </w:r>
      <w:r>
        <w:rPr>
          <w:rFonts w:ascii="宋体" w:hAnsi="宋体" w:hint="eastAsia"/>
          <w:b/>
          <w:sz w:val="28"/>
          <w:szCs w:val="28"/>
        </w:rPr>
        <w:t>层住宅房地产司法鉴定房地产价值评估</w:t>
      </w:r>
    </w:p>
    <w:p w:rsidR="0022589C" w:rsidRDefault="0022589C" w:rsidP="0022589C">
      <w:pPr>
        <w:ind w:leftChars="133" w:left="2253" w:hangingChars="700" w:hanging="1960"/>
        <w:rPr>
          <w:rFonts w:ascii="宋体" w:hAnsi="宋体" w:hint="eastAsia"/>
          <w:b/>
          <w:sz w:val="28"/>
          <w:szCs w:val="28"/>
        </w:rPr>
      </w:pPr>
    </w:p>
    <w:p w:rsidR="0022589C" w:rsidRDefault="0022589C" w:rsidP="0022589C">
      <w:pPr>
        <w:ind w:leftChars="133" w:left="2253" w:hangingChars="700" w:hanging="1960"/>
        <w:rPr>
          <w:rFonts w:ascii="宋体" w:hAnsi="宋体" w:hint="eastAsia"/>
          <w:b/>
          <w:sz w:val="28"/>
          <w:szCs w:val="28"/>
        </w:rPr>
      </w:pPr>
    </w:p>
    <w:p w:rsidR="0022589C" w:rsidRDefault="0022589C" w:rsidP="0022589C">
      <w:pPr>
        <w:ind w:leftChars="133" w:left="2253" w:hangingChars="700" w:hanging="1960"/>
        <w:rPr>
          <w:rFonts w:ascii="宋体" w:hAnsi="宋体" w:hint="eastAsia"/>
          <w:b/>
          <w:sz w:val="28"/>
          <w:szCs w:val="28"/>
        </w:rPr>
      </w:pPr>
    </w:p>
    <w:p w:rsidR="0022589C" w:rsidRDefault="0022589C" w:rsidP="0022589C">
      <w:pPr>
        <w:ind w:leftChars="133" w:left="2253" w:hangingChars="700" w:hanging="1960"/>
        <w:rPr>
          <w:rFonts w:ascii="宋体" w:hAnsi="宋体" w:hint="eastAsia"/>
          <w:b/>
          <w:sz w:val="28"/>
          <w:szCs w:val="28"/>
        </w:rPr>
      </w:pPr>
    </w:p>
    <w:p w:rsidR="0022589C" w:rsidRDefault="0022589C" w:rsidP="0022589C">
      <w:pPr>
        <w:ind w:leftChars="133" w:left="2253" w:hangingChars="700" w:hanging="1960"/>
        <w:rPr>
          <w:rFonts w:ascii="宋体" w:hAnsi="宋体" w:hint="eastAsia"/>
          <w:b/>
          <w:sz w:val="28"/>
          <w:szCs w:val="28"/>
        </w:rPr>
      </w:pPr>
    </w:p>
    <w:p w:rsidR="0022589C" w:rsidRDefault="0022589C" w:rsidP="0022589C">
      <w:pPr>
        <w:ind w:leftChars="133" w:left="2253" w:hangingChars="700" w:hanging="1960"/>
        <w:rPr>
          <w:rFonts w:ascii="宋体" w:hAnsi="宋体" w:hint="eastAsia"/>
          <w:b/>
          <w:sz w:val="28"/>
          <w:szCs w:val="28"/>
        </w:rPr>
      </w:pPr>
    </w:p>
    <w:p w:rsidR="0022589C" w:rsidRDefault="0022589C" w:rsidP="0022589C">
      <w:pPr>
        <w:ind w:leftChars="133" w:left="2253" w:hangingChars="700" w:hanging="1960"/>
        <w:rPr>
          <w:rFonts w:ascii="宋体" w:hAnsi="宋体" w:hint="eastAsia"/>
          <w:b/>
          <w:sz w:val="28"/>
          <w:szCs w:val="28"/>
        </w:rPr>
      </w:pPr>
    </w:p>
    <w:p w:rsidR="0022589C" w:rsidRDefault="0022589C" w:rsidP="0022589C">
      <w:pPr>
        <w:ind w:leftChars="133" w:left="2253" w:hangingChars="700" w:hanging="1960"/>
        <w:rPr>
          <w:rFonts w:ascii="宋体" w:hAnsi="宋体" w:hint="eastAsia"/>
          <w:b/>
          <w:sz w:val="28"/>
          <w:szCs w:val="28"/>
        </w:rPr>
      </w:pPr>
    </w:p>
    <w:p w:rsidR="0022589C" w:rsidRDefault="0022589C" w:rsidP="0022589C">
      <w:pPr>
        <w:ind w:leftChars="133" w:left="2253" w:hangingChars="700" w:hanging="1960"/>
        <w:rPr>
          <w:rFonts w:ascii="宋体" w:hAnsi="宋体" w:hint="eastAsia"/>
          <w:b/>
          <w:sz w:val="28"/>
          <w:szCs w:val="28"/>
        </w:rPr>
      </w:pPr>
    </w:p>
    <w:p w:rsidR="0022589C" w:rsidRDefault="0022589C" w:rsidP="0022589C">
      <w:pPr>
        <w:ind w:firstLineChars="81" w:firstLine="292"/>
        <w:rPr>
          <w:rFonts w:ascii="宋体" w:hAnsi="宋体"/>
          <w:b/>
          <w:sz w:val="28"/>
          <w:szCs w:val="28"/>
        </w:rPr>
      </w:pPr>
      <w:r>
        <w:rPr>
          <w:rFonts w:ascii="宋体" w:hAnsi="宋体" w:hint="eastAsia"/>
          <w:b/>
          <w:spacing w:val="80"/>
          <w:sz w:val="28"/>
          <w:szCs w:val="28"/>
        </w:rPr>
        <w:t>估价委托人</w:t>
      </w:r>
      <w:r>
        <w:rPr>
          <w:rFonts w:ascii="宋体" w:hAnsi="宋体" w:hint="eastAsia"/>
          <w:b/>
          <w:sz w:val="28"/>
          <w:szCs w:val="28"/>
        </w:rPr>
        <w:t>：贵港市港北区人民法院</w:t>
      </w:r>
    </w:p>
    <w:p w:rsidR="0022589C" w:rsidRDefault="0022589C" w:rsidP="0022589C">
      <w:pPr>
        <w:tabs>
          <w:tab w:val="left" w:pos="3615"/>
        </w:tabs>
        <w:ind w:firstLineChars="100" w:firstLine="301"/>
        <w:rPr>
          <w:rFonts w:ascii="宋体" w:hAnsi="宋体" w:hint="eastAsia"/>
          <w:b/>
          <w:sz w:val="28"/>
          <w:szCs w:val="28"/>
        </w:rPr>
      </w:pPr>
      <w:r>
        <w:rPr>
          <w:rFonts w:ascii="宋体" w:hAnsi="宋体" w:hint="eastAsia"/>
          <w:b/>
          <w:spacing w:val="21"/>
          <w:sz w:val="28"/>
          <w:szCs w:val="28"/>
        </w:rPr>
        <w:t>房地产估价机构</w:t>
      </w:r>
      <w:r>
        <w:rPr>
          <w:rFonts w:ascii="宋体" w:hAnsi="宋体" w:hint="eastAsia"/>
          <w:b/>
          <w:sz w:val="28"/>
          <w:szCs w:val="28"/>
        </w:rPr>
        <w:t>：广西国联房地产评估有限公司</w:t>
      </w:r>
    </w:p>
    <w:p w:rsidR="0022589C" w:rsidRDefault="0022589C" w:rsidP="0022589C">
      <w:pPr>
        <w:ind w:firstLineChars="100" w:firstLine="280"/>
        <w:rPr>
          <w:rFonts w:ascii="宋体" w:hAnsi="宋体" w:hint="eastAsia"/>
          <w:b/>
          <w:sz w:val="28"/>
          <w:szCs w:val="28"/>
        </w:rPr>
      </w:pPr>
      <w:r>
        <w:rPr>
          <w:rFonts w:ascii="宋体" w:hAnsi="宋体" w:hint="eastAsia"/>
          <w:b/>
          <w:sz w:val="28"/>
          <w:szCs w:val="28"/>
        </w:rPr>
        <w:t>注册房地产估价师：韦春娥（注册号</w:t>
      </w:r>
      <w:r>
        <w:rPr>
          <w:rFonts w:ascii="宋体" w:hAnsi="宋体" w:hint="eastAsia"/>
          <w:b/>
          <w:sz w:val="28"/>
          <w:szCs w:val="28"/>
        </w:rPr>
        <w:t>4520190039</w:t>
      </w:r>
      <w:r>
        <w:rPr>
          <w:rFonts w:ascii="宋体" w:hAnsi="宋体" w:hint="eastAsia"/>
          <w:b/>
          <w:sz w:val="28"/>
          <w:szCs w:val="28"/>
        </w:rPr>
        <w:t>）</w:t>
      </w:r>
    </w:p>
    <w:p w:rsidR="0022589C" w:rsidRDefault="0022589C" w:rsidP="0022589C">
      <w:pPr>
        <w:ind w:firstLineChars="1003" w:firstLine="2808"/>
        <w:rPr>
          <w:rFonts w:ascii="宋体" w:hAnsi="宋体" w:hint="eastAsia"/>
          <w:b/>
          <w:sz w:val="28"/>
          <w:szCs w:val="28"/>
        </w:rPr>
      </w:pPr>
      <w:r>
        <w:rPr>
          <w:rFonts w:ascii="宋体" w:hAnsi="宋体" w:hint="eastAsia"/>
          <w:b/>
          <w:sz w:val="28"/>
          <w:szCs w:val="28"/>
        </w:rPr>
        <w:t>邹</w:t>
      </w:r>
      <w:r>
        <w:rPr>
          <w:rFonts w:ascii="宋体" w:hAnsi="宋体" w:hint="eastAsia"/>
          <w:b/>
          <w:sz w:val="28"/>
          <w:szCs w:val="28"/>
        </w:rPr>
        <w:t xml:space="preserve">  </w:t>
      </w:r>
      <w:r>
        <w:rPr>
          <w:rFonts w:ascii="宋体" w:hAnsi="宋体" w:hint="eastAsia"/>
          <w:b/>
          <w:sz w:val="28"/>
          <w:szCs w:val="28"/>
        </w:rPr>
        <w:t>浩（注册号</w:t>
      </w:r>
      <w:r>
        <w:rPr>
          <w:rFonts w:ascii="宋体" w:hAnsi="宋体"/>
          <w:b/>
          <w:sz w:val="28"/>
          <w:szCs w:val="28"/>
        </w:rPr>
        <w:t>4520030039</w:t>
      </w:r>
      <w:r>
        <w:rPr>
          <w:rFonts w:ascii="宋体" w:hAnsi="宋体" w:hint="eastAsia"/>
          <w:b/>
          <w:sz w:val="28"/>
          <w:szCs w:val="28"/>
        </w:rPr>
        <w:t>）</w:t>
      </w:r>
    </w:p>
    <w:p w:rsidR="0022589C" w:rsidRDefault="0022589C" w:rsidP="0022589C">
      <w:pPr>
        <w:tabs>
          <w:tab w:val="left" w:pos="7200"/>
          <w:tab w:val="left" w:pos="7740"/>
          <w:tab w:val="left" w:pos="7920"/>
        </w:tabs>
        <w:ind w:firstLineChars="100" w:firstLine="280"/>
        <w:rPr>
          <w:rFonts w:ascii="宋体" w:hAnsi="宋体" w:hint="eastAsia"/>
          <w:b/>
          <w:sz w:val="28"/>
          <w:szCs w:val="28"/>
        </w:rPr>
      </w:pPr>
      <w:r>
        <w:rPr>
          <w:rFonts w:ascii="宋体" w:hAnsi="宋体" w:hint="eastAsia"/>
          <w:b/>
          <w:sz w:val="28"/>
          <w:szCs w:val="28"/>
        </w:rPr>
        <w:lastRenderedPageBreak/>
        <w:t>估价报告出具日期：二○二〇年七月一日</w:t>
      </w:r>
    </w:p>
    <w:p w:rsidR="0022589C" w:rsidRDefault="0022589C" w:rsidP="0022589C">
      <w:pPr>
        <w:pageBreakBefore/>
        <w:spacing w:line="480" w:lineRule="exact"/>
        <w:jc w:val="center"/>
        <w:rPr>
          <w:rFonts w:ascii="宋体" w:hAnsi="宋体" w:hint="eastAsia"/>
          <w:b/>
          <w:bCs/>
          <w:spacing w:val="-14"/>
          <w:sz w:val="44"/>
          <w:szCs w:val="44"/>
        </w:rPr>
      </w:pPr>
      <w:r>
        <w:rPr>
          <w:rFonts w:ascii="宋体" w:hAnsi="宋体" w:hint="eastAsia"/>
          <w:b/>
          <w:bCs/>
          <w:spacing w:val="-14"/>
          <w:sz w:val="44"/>
          <w:szCs w:val="44"/>
        </w:rPr>
        <w:lastRenderedPageBreak/>
        <w:t>致估价委托人函</w:t>
      </w:r>
    </w:p>
    <w:p w:rsidR="0022589C" w:rsidRDefault="0022589C" w:rsidP="0022589C">
      <w:pPr>
        <w:spacing w:line="400" w:lineRule="exact"/>
        <w:rPr>
          <w:rFonts w:ascii="宋体" w:hAnsi="宋体" w:hint="eastAsia"/>
          <w:spacing w:val="26"/>
          <w:sz w:val="24"/>
          <w:szCs w:val="24"/>
        </w:rPr>
      </w:pPr>
      <w:r>
        <w:rPr>
          <w:rFonts w:ascii="宋体" w:hAnsi="宋体" w:hint="eastAsia"/>
          <w:b/>
          <w:bCs/>
          <w:sz w:val="24"/>
          <w:szCs w:val="24"/>
        </w:rPr>
        <w:t>贵港市港北区人民法院</w:t>
      </w:r>
      <w:r>
        <w:rPr>
          <w:rFonts w:ascii="宋体" w:hAnsi="宋体" w:hint="eastAsia"/>
          <w:spacing w:val="26"/>
          <w:sz w:val="24"/>
          <w:szCs w:val="24"/>
        </w:rPr>
        <w:t>：</w:t>
      </w:r>
    </w:p>
    <w:p w:rsidR="0022589C" w:rsidRDefault="0022589C" w:rsidP="0022589C">
      <w:pPr>
        <w:spacing w:line="400" w:lineRule="exact"/>
        <w:ind w:firstLineChars="200" w:firstLine="480"/>
        <w:rPr>
          <w:rFonts w:ascii="宋体" w:hAnsi="宋体" w:hint="eastAsia"/>
          <w:sz w:val="24"/>
          <w:szCs w:val="24"/>
        </w:rPr>
      </w:pPr>
      <w:r>
        <w:rPr>
          <w:rFonts w:ascii="宋体" w:hAnsi="宋体" w:hint="eastAsia"/>
          <w:bCs/>
          <w:sz w:val="24"/>
          <w:szCs w:val="24"/>
        </w:rPr>
        <w:t>承贵院委托，我公司</w:t>
      </w:r>
      <w:r>
        <w:rPr>
          <w:rFonts w:ascii="宋体" w:hAnsi="宋体" w:hint="eastAsia"/>
          <w:sz w:val="24"/>
          <w:szCs w:val="24"/>
        </w:rPr>
        <w:t>对黄健文位于贵港市港北区贵城镇小江石羊塘</w:t>
      </w:r>
      <w:r>
        <w:rPr>
          <w:rFonts w:ascii="宋体" w:hAnsi="宋体" w:hint="eastAsia"/>
          <w:sz w:val="24"/>
          <w:szCs w:val="24"/>
        </w:rPr>
        <w:t>816-22</w:t>
      </w:r>
      <w:r>
        <w:rPr>
          <w:rFonts w:ascii="宋体" w:hAnsi="宋体" w:hint="eastAsia"/>
          <w:sz w:val="24"/>
          <w:szCs w:val="24"/>
        </w:rPr>
        <w:t>号</w:t>
      </w:r>
      <w:r>
        <w:rPr>
          <w:rFonts w:ascii="宋体" w:hAnsi="宋体" w:hint="eastAsia"/>
          <w:sz w:val="24"/>
          <w:szCs w:val="24"/>
        </w:rPr>
        <w:t>1</w:t>
      </w:r>
      <w:r>
        <w:rPr>
          <w:rFonts w:ascii="宋体" w:hAnsi="宋体" w:hint="eastAsia"/>
          <w:sz w:val="24"/>
          <w:szCs w:val="24"/>
        </w:rPr>
        <w:t>栋</w:t>
      </w:r>
      <w:r>
        <w:rPr>
          <w:rFonts w:ascii="宋体" w:hAnsi="宋体" w:hint="eastAsia"/>
          <w:sz w:val="24"/>
          <w:szCs w:val="24"/>
        </w:rPr>
        <w:t>6</w:t>
      </w:r>
      <w:r>
        <w:rPr>
          <w:rFonts w:ascii="宋体" w:hAnsi="宋体" w:hint="eastAsia"/>
          <w:sz w:val="24"/>
          <w:szCs w:val="24"/>
        </w:rPr>
        <w:t>层住宅房地产（建筑总面积</w:t>
      </w:r>
      <w:r>
        <w:rPr>
          <w:rFonts w:ascii="宋体" w:hAnsi="宋体" w:hint="eastAsia"/>
          <w:sz w:val="24"/>
          <w:szCs w:val="24"/>
        </w:rPr>
        <w:t>515.20</w:t>
      </w:r>
      <w:r>
        <w:rPr>
          <w:rFonts w:ascii="宋体" w:hAnsi="宋体" w:hint="eastAsia"/>
          <w:sz w:val="24"/>
          <w:szCs w:val="24"/>
        </w:rPr>
        <w:t>平方米</w:t>
      </w:r>
      <w:r>
        <w:rPr>
          <w:rFonts w:ascii="宋体" w:hAnsi="宋体" w:hint="eastAsia"/>
          <w:bCs/>
          <w:sz w:val="24"/>
          <w:szCs w:val="24"/>
        </w:rPr>
        <w:t>，</w:t>
      </w:r>
      <w:r>
        <w:rPr>
          <w:rFonts w:ascii="宋体" w:hAnsi="宋体" w:hint="eastAsia"/>
          <w:sz w:val="24"/>
          <w:szCs w:val="24"/>
        </w:rPr>
        <w:t>土地面积</w:t>
      </w:r>
      <w:r>
        <w:rPr>
          <w:rFonts w:ascii="宋体" w:hAnsi="宋体" w:hint="eastAsia"/>
          <w:bCs/>
          <w:sz w:val="24"/>
          <w:szCs w:val="24"/>
        </w:rPr>
        <w:t>88.00</w:t>
      </w:r>
      <w:r>
        <w:rPr>
          <w:rFonts w:ascii="宋体" w:hAnsi="宋体" w:hint="eastAsia"/>
          <w:bCs/>
          <w:sz w:val="24"/>
          <w:szCs w:val="24"/>
        </w:rPr>
        <w:t>平方米，以下简称估价对象</w:t>
      </w:r>
      <w:r>
        <w:rPr>
          <w:rFonts w:ascii="宋体" w:hAnsi="宋体" w:hint="eastAsia"/>
          <w:sz w:val="24"/>
          <w:szCs w:val="24"/>
        </w:rPr>
        <w:t>）</w:t>
      </w:r>
      <w:r>
        <w:rPr>
          <w:rFonts w:ascii="宋体" w:hAnsi="宋体" w:hint="eastAsia"/>
          <w:bCs/>
          <w:sz w:val="24"/>
          <w:szCs w:val="24"/>
        </w:rPr>
        <w:t>进行了司法鉴定房地产价值</w:t>
      </w:r>
      <w:r>
        <w:rPr>
          <w:rFonts w:ascii="宋体" w:hAnsi="宋体" w:hint="eastAsia"/>
          <w:sz w:val="24"/>
        </w:rPr>
        <w:t>评估。</w:t>
      </w:r>
    </w:p>
    <w:p w:rsidR="0022589C" w:rsidRDefault="0022589C" w:rsidP="0022589C">
      <w:pPr>
        <w:spacing w:line="400" w:lineRule="exact"/>
        <w:ind w:firstLineChars="200" w:firstLine="480"/>
        <w:rPr>
          <w:rFonts w:ascii="宋体" w:hAnsi="宋体" w:hint="eastAsia"/>
          <w:bCs/>
          <w:sz w:val="24"/>
          <w:szCs w:val="24"/>
        </w:rPr>
      </w:pPr>
      <w:r>
        <w:rPr>
          <w:rFonts w:ascii="宋体" w:hAnsi="宋体" w:hint="eastAsia"/>
          <w:bCs/>
          <w:sz w:val="24"/>
          <w:szCs w:val="24"/>
          <w:u w:val="single"/>
        </w:rPr>
        <w:t>估价目的：</w:t>
      </w:r>
      <w:r>
        <w:rPr>
          <w:rFonts w:ascii="宋体" w:hAnsi="宋体"/>
          <w:bCs/>
          <w:sz w:val="24"/>
          <w:szCs w:val="24"/>
        </w:rPr>
        <w:t>为</w:t>
      </w:r>
      <w:r>
        <w:rPr>
          <w:rFonts w:ascii="宋体" w:hAnsi="宋体" w:hint="eastAsia"/>
          <w:bCs/>
          <w:sz w:val="24"/>
          <w:szCs w:val="24"/>
        </w:rPr>
        <w:t>估价委托人司法鉴定提供房地产市场价值参考依据。</w:t>
      </w:r>
    </w:p>
    <w:p w:rsidR="0022589C" w:rsidRDefault="0022589C" w:rsidP="0022589C">
      <w:pPr>
        <w:spacing w:line="400" w:lineRule="exact"/>
        <w:ind w:firstLineChars="200" w:firstLine="480"/>
        <w:rPr>
          <w:rFonts w:ascii="宋体" w:hAnsi="宋体" w:hint="eastAsia"/>
          <w:bCs/>
          <w:sz w:val="24"/>
          <w:szCs w:val="24"/>
        </w:rPr>
      </w:pPr>
      <w:r>
        <w:rPr>
          <w:rFonts w:ascii="宋体" w:hAnsi="宋体" w:hint="eastAsia"/>
          <w:bCs/>
          <w:sz w:val="24"/>
          <w:szCs w:val="24"/>
          <w:u w:val="single"/>
        </w:rPr>
        <w:t>价值时点：</w:t>
      </w:r>
      <w:r>
        <w:rPr>
          <w:rFonts w:ascii="宋体" w:hAnsi="宋体" w:hint="eastAsia"/>
          <w:bCs/>
          <w:sz w:val="24"/>
          <w:szCs w:val="24"/>
        </w:rPr>
        <w:t>二○二〇年六月二十四日</w:t>
      </w:r>
    </w:p>
    <w:p w:rsidR="0022589C" w:rsidRDefault="0022589C" w:rsidP="0022589C">
      <w:pPr>
        <w:spacing w:line="400" w:lineRule="exact"/>
        <w:ind w:firstLineChars="200" w:firstLine="480"/>
        <w:rPr>
          <w:rFonts w:ascii="宋体" w:hAnsi="宋体"/>
          <w:bCs/>
          <w:sz w:val="24"/>
          <w:szCs w:val="24"/>
        </w:rPr>
      </w:pPr>
      <w:r>
        <w:rPr>
          <w:rFonts w:ascii="宋体" w:hAnsi="宋体" w:hint="eastAsia"/>
          <w:bCs/>
          <w:sz w:val="24"/>
          <w:szCs w:val="24"/>
          <w:u w:val="single"/>
        </w:rPr>
        <w:t>价值类型：</w:t>
      </w:r>
      <w:r>
        <w:rPr>
          <w:rFonts w:ascii="宋体" w:hAnsi="宋体" w:hint="eastAsia"/>
          <w:bCs/>
          <w:sz w:val="24"/>
          <w:szCs w:val="24"/>
        </w:rPr>
        <w:t>本次估价对象的价值类型为市场价值。市场价值是指估价对象适当营销后，由熟悉情况、谨慎行事且不受强迫的交易双方，以公平交易方式在价值时点自愿进行交易的金额。</w:t>
      </w:r>
    </w:p>
    <w:p w:rsidR="0022589C" w:rsidRDefault="0022589C" w:rsidP="0022589C">
      <w:pPr>
        <w:spacing w:line="400" w:lineRule="exact"/>
        <w:ind w:firstLineChars="200" w:firstLine="480"/>
        <w:rPr>
          <w:rFonts w:ascii="宋体" w:hAnsi="宋体" w:hint="eastAsia"/>
          <w:bCs/>
          <w:sz w:val="24"/>
          <w:szCs w:val="24"/>
        </w:rPr>
      </w:pPr>
      <w:r>
        <w:rPr>
          <w:rFonts w:ascii="宋体" w:hAnsi="宋体" w:hint="eastAsia"/>
          <w:bCs/>
          <w:sz w:val="24"/>
          <w:szCs w:val="24"/>
          <w:u w:val="single"/>
        </w:rPr>
        <w:t>估价方法：</w:t>
      </w:r>
      <w:r>
        <w:rPr>
          <w:rFonts w:ascii="宋体" w:hAnsi="宋体" w:hint="eastAsia"/>
          <w:bCs/>
          <w:sz w:val="24"/>
          <w:szCs w:val="24"/>
        </w:rPr>
        <w:t>比较法、收益法</w:t>
      </w:r>
    </w:p>
    <w:p w:rsidR="0022589C" w:rsidRDefault="0022589C" w:rsidP="0022589C">
      <w:pPr>
        <w:spacing w:line="400" w:lineRule="exact"/>
        <w:ind w:firstLineChars="200" w:firstLine="480"/>
        <w:rPr>
          <w:rFonts w:ascii="宋体" w:hAnsi="宋体" w:hint="eastAsia"/>
          <w:bCs/>
          <w:sz w:val="24"/>
          <w:szCs w:val="24"/>
        </w:rPr>
      </w:pPr>
      <w:r>
        <w:rPr>
          <w:rFonts w:ascii="宋体" w:hAnsi="宋体" w:hint="eastAsia"/>
          <w:bCs/>
          <w:sz w:val="24"/>
          <w:szCs w:val="24"/>
          <w:u w:val="single"/>
        </w:rPr>
        <w:t>估价结果：</w:t>
      </w:r>
      <w:r>
        <w:rPr>
          <w:rFonts w:ascii="宋体" w:hAnsi="宋体" w:hint="eastAsia"/>
          <w:bCs/>
          <w:sz w:val="24"/>
          <w:szCs w:val="24"/>
        </w:rPr>
        <w:t>我公司房地产估价人员经过实地查勘和市场调查，遵照《中华人民共和国城市房地产管理法》和《房地产估价规范》等法律法规和技术标准，遵循独立、客观、公正，合法等估价原则，在合理假设及认真分析影响估价对象价值诸因素的基础上结合估价委托书，采用比较法、收益法进行了综合分析、测算和判断，最终确定估价对象在价值时点的房地产市场价值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01"/>
        <w:gridCol w:w="1491"/>
        <w:gridCol w:w="4211"/>
      </w:tblGrid>
      <w:tr w:rsidR="0022589C" w:rsidTr="003B4FBC">
        <w:trPr>
          <w:trHeight w:val="1062"/>
          <w:jc w:val="center"/>
        </w:trPr>
        <w:tc>
          <w:tcPr>
            <w:tcW w:w="4792" w:type="dxa"/>
            <w:gridSpan w:val="2"/>
            <w:tcBorders>
              <w:top w:val="single" w:sz="12" w:space="0" w:color="auto"/>
              <w:left w:val="single" w:sz="12" w:space="0" w:color="auto"/>
              <w:bottom w:val="single" w:sz="6" w:space="0" w:color="auto"/>
              <w:tl2br w:val="single" w:sz="4" w:space="0" w:color="auto"/>
            </w:tcBorders>
            <w:vAlign w:val="center"/>
          </w:tcPr>
          <w:p w:rsidR="0022589C" w:rsidRDefault="0022589C" w:rsidP="003B4FBC">
            <w:pPr>
              <w:spacing w:line="480" w:lineRule="exact"/>
              <w:ind w:right="420"/>
              <w:jc w:val="center"/>
              <w:rPr>
                <w:rFonts w:ascii="宋体" w:hAnsi="宋体" w:hint="eastAsia"/>
                <w:b/>
                <w:szCs w:val="21"/>
              </w:rPr>
            </w:pPr>
            <w:r>
              <w:rPr>
                <w:rFonts w:ascii="宋体" w:hAnsi="宋体" w:hint="eastAsia"/>
                <w:b/>
                <w:szCs w:val="21"/>
              </w:rPr>
              <w:t xml:space="preserve">         </w:t>
            </w:r>
            <w:r>
              <w:rPr>
                <w:rFonts w:ascii="宋体" w:hAnsi="宋体" w:hint="eastAsia"/>
                <w:b/>
                <w:szCs w:val="21"/>
              </w:rPr>
              <w:t>估价对象</w:t>
            </w:r>
          </w:p>
          <w:p w:rsidR="0022589C" w:rsidRDefault="0022589C" w:rsidP="0022589C">
            <w:pPr>
              <w:spacing w:line="480" w:lineRule="exact"/>
              <w:ind w:firstLineChars="500" w:firstLine="1100"/>
              <w:rPr>
                <w:rFonts w:ascii="宋体" w:hAnsi="宋体" w:hint="eastAsia"/>
                <w:b/>
                <w:sz w:val="18"/>
                <w:szCs w:val="18"/>
              </w:rPr>
            </w:pPr>
            <w:r>
              <w:rPr>
                <w:rFonts w:ascii="宋体" w:hAnsi="宋体" w:hint="eastAsia"/>
                <w:b/>
                <w:szCs w:val="21"/>
              </w:rPr>
              <w:t>项目</w:t>
            </w:r>
          </w:p>
        </w:tc>
        <w:tc>
          <w:tcPr>
            <w:tcW w:w="4211" w:type="dxa"/>
            <w:tcBorders>
              <w:top w:val="single" w:sz="12" w:space="0" w:color="auto"/>
              <w:bottom w:val="single" w:sz="6" w:space="0" w:color="auto"/>
              <w:right w:val="single" w:sz="12" w:space="0" w:color="auto"/>
            </w:tcBorders>
            <w:vAlign w:val="center"/>
          </w:tcPr>
          <w:p w:rsidR="0022589C" w:rsidRDefault="0022589C" w:rsidP="003B4FBC">
            <w:pPr>
              <w:spacing w:line="360" w:lineRule="exact"/>
              <w:jc w:val="center"/>
              <w:rPr>
                <w:rFonts w:ascii="宋体" w:hAnsi="宋体" w:hint="eastAsia"/>
                <w:bCs/>
                <w:szCs w:val="21"/>
              </w:rPr>
            </w:pPr>
            <w:r>
              <w:rPr>
                <w:rFonts w:ascii="宋体" w:hAnsi="宋体" w:hint="eastAsia"/>
                <w:bCs/>
                <w:szCs w:val="21"/>
              </w:rPr>
              <w:t>贵港市港北区贵城镇小江石羊塘</w:t>
            </w:r>
            <w:r>
              <w:rPr>
                <w:rFonts w:ascii="宋体" w:hAnsi="宋体" w:hint="eastAsia"/>
                <w:bCs/>
                <w:szCs w:val="21"/>
              </w:rPr>
              <w:t>816-22</w:t>
            </w:r>
            <w:r>
              <w:rPr>
                <w:rFonts w:ascii="宋体" w:hAnsi="宋体" w:hint="eastAsia"/>
                <w:bCs/>
                <w:szCs w:val="21"/>
              </w:rPr>
              <w:t>号</w:t>
            </w:r>
            <w:r>
              <w:rPr>
                <w:rFonts w:ascii="宋体" w:hAnsi="宋体" w:hint="eastAsia"/>
                <w:bCs/>
                <w:szCs w:val="21"/>
              </w:rPr>
              <w:t>1</w:t>
            </w:r>
            <w:r>
              <w:rPr>
                <w:rFonts w:ascii="宋体" w:hAnsi="宋体" w:hint="eastAsia"/>
                <w:bCs/>
                <w:szCs w:val="21"/>
              </w:rPr>
              <w:t>栋</w:t>
            </w:r>
            <w:r>
              <w:rPr>
                <w:rFonts w:ascii="宋体" w:hAnsi="宋体" w:hint="eastAsia"/>
                <w:bCs/>
                <w:szCs w:val="21"/>
              </w:rPr>
              <w:t>6</w:t>
            </w:r>
            <w:r>
              <w:rPr>
                <w:rFonts w:ascii="宋体" w:hAnsi="宋体" w:hint="eastAsia"/>
                <w:bCs/>
                <w:szCs w:val="21"/>
              </w:rPr>
              <w:t>层住宅楼房地产</w:t>
            </w:r>
          </w:p>
        </w:tc>
      </w:tr>
      <w:tr w:rsidR="0022589C" w:rsidTr="003B4FBC">
        <w:trPr>
          <w:trHeight w:val="582"/>
          <w:jc w:val="center"/>
        </w:trPr>
        <w:tc>
          <w:tcPr>
            <w:tcW w:w="4792" w:type="dxa"/>
            <w:gridSpan w:val="2"/>
            <w:tcBorders>
              <w:top w:val="single" w:sz="6" w:space="0" w:color="auto"/>
              <w:left w:val="single" w:sz="12" w:space="0" w:color="auto"/>
              <w:right w:val="single" w:sz="6" w:space="0" w:color="000000"/>
            </w:tcBorders>
            <w:vAlign w:val="center"/>
          </w:tcPr>
          <w:p w:rsidR="0022589C" w:rsidRDefault="0022589C" w:rsidP="003B4FBC">
            <w:pPr>
              <w:spacing w:line="360" w:lineRule="exact"/>
              <w:jc w:val="center"/>
              <w:rPr>
                <w:rFonts w:ascii="宋体" w:hAnsi="宋体" w:hint="eastAsia"/>
                <w:bCs/>
                <w:szCs w:val="21"/>
              </w:rPr>
            </w:pPr>
            <w:r>
              <w:rPr>
                <w:rFonts w:ascii="宋体" w:hAnsi="宋体" w:hint="eastAsia"/>
                <w:szCs w:val="20"/>
                <w:lang/>
              </w:rPr>
              <w:t>总建筑面积</w:t>
            </w:r>
          </w:p>
        </w:tc>
        <w:tc>
          <w:tcPr>
            <w:tcW w:w="4211" w:type="dxa"/>
            <w:tcBorders>
              <w:top w:val="single" w:sz="6" w:space="0" w:color="auto"/>
              <w:left w:val="single" w:sz="6" w:space="0" w:color="000000"/>
              <w:right w:val="single" w:sz="12" w:space="0" w:color="auto"/>
            </w:tcBorders>
            <w:vAlign w:val="center"/>
          </w:tcPr>
          <w:p w:rsidR="0022589C" w:rsidRDefault="0022589C" w:rsidP="003B4FBC">
            <w:pPr>
              <w:spacing w:line="360" w:lineRule="exact"/>
              <w:jc w:val="center"/>
              <w:rPr>
                <w:rFonts w:ascii="宋体" w:hAnsi="宋体" w:hint="eastAsia"/>
                <w:bCs/>
                <w:szCs w:val="21"/>
              </w:rPr>
            </w:pPr>
            <w:r>
              <w:rPr>
                <w:rFonts w:ascii="宋体" w:hAnsi="宋体" w:hint="eastAsia"/>
                <w:b/>
                <w:szCs w:val="21"/>
                <w:lang/>
              </w:rPr>
              <w:t>515.20</w:t>
            </w:r>
            <w:r>
              <w:rPr>
                <w:rFonts w:ascii="宋体" w:hAnsi="宋体" w:hint="eastAsia"/>
                <w:szCs w:val="20"/>
                <w:lang/>
              </w:rPr>
              <w:t>㎡</w:t>
            </w:r>
          </w:p>
        </w:tc>
      </w:tr>
      <w:tr w:rsidR="0022589C" w:rsidTr="003B4FBC">
        <w:trPr>
          <w:trHeight w:val="582"/>
          <w:jc w:val="center"/>
        </w:trPr>
        <w:tc>
          <w:tcPr>
            <w:tcW w:w="4792" w:type="dxa"/>
            <w:gridSpan w:val="2"/>
            <w:tcBorders>
              <w:top w:val="single" w:sz="6" w:space="0" w:color="auto"/>
              <w:left w:val="single" w:sz="12" w:space="0" w:color="auto"/>
              <w:right w:val="single" w:sz="6" w:space="0" w:color="000000"/>
            </w:tcBorders>
            <w:vAlign w:val="center"/>
          </w:tcPr>
          <w:p w:rsidR="0022589C" w:rsidRDefault="0022589C" w:rsidP="003B4FBC">
            <w:pPr>
              <w:spacing w:line="360" w:lineRule="exact"/>
              <w:jc w:val="center"/>
              <w:rPr>
                <w:rFonts w:ascii="宋体" w:hAnsi="宋体" w:hint="eastAsia"/>
                <w:bCs/>
                <w:szCs w:val="21"/>
              </w:rPr>
            </w:pPr>
            <w:r>
              <w:rPr>
                <w:rFonts w:ascii="宋体" w:hAnsi="宋体" w:hint="eastAsia"/>
                <w:szCs w:val="20"/>
                <w:lang/>
              </w:rPr>
              <w:t>土地面积（划拨住宅用地）</w:t>
            </w:r>
          </w:p>
        </w:tc>
        <w:tc>
          <w:tcPr>
            <w:tcW w:w="4211" w:type="dxa"/>
            <w:tcBorders>
              <w:top w:val="single" w:sz="6" w:space="0" w:color="auto"/>
              <w:left w:val="single" w:sz="6" w:space="0" w:color="000000"/>
              <w:right w:val="single" w:sz="12" w:space="0" w:color="auto"/>
            </w:tcBorders>
            <w:vAlign w:val="center"/>
          </w:tcPr>
          <w:p w:rsidR="0022589C" w:rsidRDefault="0022589C" w:rsidP="003B4FBC">
            <w:pPr>
              <w:spacing w:line="360" w:lineRule="exact"/>
              <w:jc w:val="center"/>
              <w:rPr>
                <w:rFonts w:ascii="宋体" w:hAnsi="宋体" w:hint="eastAsia"/>
                <w:bCs/>
                <w:szCs w:val="21"/>
              </w:rPr>
            </w:pPr>
            <w:r>
              <w:rPr>
                <w:rFonts w:ascii="宋体" w:hAnsi="宋体" w:hint="eastAsia"/>
                <w:b/>
                <w:szCs w:val="21"/>
                <w:lang/>
              </w:rPr>
              <w:t>88.00</w:t>
            </w:r>
            <w:r>
              <w:rPr>
                <w:rFonts w:ascii="宋体" w:hAnsi="宋体" w:hint="eastAsia"/>
                <w:szCs w:val="20"/>
                <w:lang/>
              </w:rPr>
              <w:t>㎡</w:t>
            </w:r>
          </w:p>
        </w:tc>
      </w:tr>
      <w:tr w:rsidR="0022589C" w:rsidTr="003B4FBC">
        <w:trPr>
          <w:trHeight w:val="775"/>
          <w:jc w:val="center"/>
        </w:trPr>
        <w:tc>
          <w:tcPr>
            <w:tcW w:w="3301" w:type="dxa"/>
            <w:vMerge w:val="restart"/>
            <w:tcBorders>
              <w:left w:val="single" w:sz="12" w:space="0" w:color="auto"/>
            </w:tcBorders>
            <w:vAlign w:val="center"/>
          </w:tcPr>
          <w:p w:rsidR="0022589C" w:rsidRDefault="0022589C" w:rsidP="003B4FBC">
            <w:pPr>
              <w:spacing w:line="360" w:lineRule="exact"/>
              <w:jc w:val="center"/>
              <w:rPr>
                <w:rFonts w:ascii="宋体" w:hAnsi="宋体" w:hint="eastAsia"/>
                <w:szCs w:val="21"/>
              </w:rPr>
            </w:pPr>
            <w:r>
              <w:rPr>
                <w:rFonts w:ascii="宋体" w:hAnsi="宋体" w:hint="eastAsia"/>
                <w:szCs w:val="21"/>
              </w:rPr>
              <w:t>房地产价值</w:t>
            </w:r>
          </w:p>
        </w:tc>
        <w:tc>
          <w:tcPr>
            <w:tcW w:w="1491" w:type="dxa"/>
            <w:vAlign w:val="center"/>
          </w:tcPr>
          <w:p w:rsidR="0022589C" w:rsidRDefault="0022589C" w:rsidP="003B4FBC">
            <w:pPr>
              <w:spacing w:line="360" w:lineRule="exact"/>
              <w:jc w:val="center"/>
              <w:rPr>
                <w:rFonts w:ascii="宋体" w:hAnsi="宋体" w:hint="eastAsia"/>
                <w:szCs w:val="21"/>
              </w:rPr>
            </w:pPr>
            <w:r>
              <w:rPr>
                <w:rFonts w:ascii="宋体" w:hAnsi="宋体" w:hint="eastAsia"/>
                <w:szCs w:val="21"/>
              </w:rPr>
              <w:t>总价</w:t>
            </w:r>
          </w:p>
        </w:tc>
        <w:tc>
          <w:tcPr>
            <w:tcW w:w="4211" w:type="dxa"/>
            <w:tcBorders>
              <w:right w:val="single" w:sz="12" w:space="0" w:color="auto"/>
            </w:tcBorders>
            <w:vAlign w:val="center"/>
          </w:tcPr>
          <w:p w:rsidR="0022589C" w:rsidRDefault="0022589C" w:rsidP="003B4FBC">
            <w:pPr>
              <w:spacing w:line="280" w:lineRule="exact"/>
              <w:jc w:val="center"/>
              <w:rPr>
                <w:rFonts w:ascii="黑体" w:eastAsia="黑体" w:hAnsi="宋体" w:hint="eastAsia"/>
                <w:b/>
                <w:szCs w:val="21"/>
              </w:rPr>
            </w:pPr>
            <w:r>
              <w:rPr>
                <w:rFonts w:ascii="宋体" w:hAnsi="宋体" w:hint="eastAsia"/>
                <w:b/>
                <w:szCs w:val="21"/>
              </w:rPr>
              <w:t>人民币：</w:t>
            </w:r>
            <w:r>
              <w:rPr>
                <w:rFonts w:ascii="宋体" w:hAnsi="宋体" w:hint="eastAsia"/>
                <w:b/>
                <w:bCs/>
                <w:szCs w:val="21"/>
              </w:rPr>
              <w:fldChar w:fldCharType="begin"/>
            </w:r>
            <w:r>
              <w:rPr>
                <w:rFonts w:ascii="宋体" w:hAnsi="宋体" w:hint="eastAsia"/>
                <w:b/>
                <w:bCs/>
                <w:szCs w:val="21"/>
              </w:rPr>
              <w:instrText xml:space="preserve"> = 1330246 \* CHINESENUM2 \* MERGEFORMAT </w:instrText>
            </w:r>
            <w:r>
              <w:rPr>
                <w:rFonts w:ascii="宋体" w:hAnsi="宋体" w:hint="eastAsia"/>
                <w:b/>
                <w:bCs/>
                <w:szCs w:val="21"/>
              </w:rPr>
              <w:fldChar w:fldCharType="separate"/>
            </w:r>
            <w:r>
              <w:rPr>
                <w:b/>
                <w:bCs/>
              </w:rPr>
              <w:t>壹佰叁拾叁万零贰佰肆拾陆</w:t>
            </w:r>
            <w:r>
              <w:rPr>
                <w:rFonts w:ascii="宋体" w:hAnsi="宋体" w:hint="eastAsia"/>
                <w:b/>
                <w:bCs/>
                <w:szCs w:val="21"/>
              </w:rPr>
              <w:fldChar w:fldCharType="end"/>
            </w:r>
            <w:r>
              <w:rPr>
                <w:rFonts w:ascii="宋体" w:hAnsi="宋体" w:hint="eastAsia"/>
                <w:b/>
                <w:szCs w:val="21"/>
              </w:rPr>
              <w:t>元整</w:t>
            </w:r>
          </w:p>
          <w:p w:rsidR="0022589C" w:rsidRDefault="0022589C" w:rsidP="003B4FBC">
            <w:pPr>
              <w:spacing w:line="280" w:lineRule="exact"/>
              <w:jc w:val="center"/>
              <w:rPr>
                <w:rFonts w:ascii="宋体" w:hAnsi="宋体" w:hint="eastAsia"/>
                <w:szCs w:val="21"/>
              </w:rPr>
            </w:pPr>
            <w:r>
              <w:rPr>
                <w:rFonts w:ascii="宋体" w:hAnsi="宋体" w:hint="eastAsia"/>
                <w:szCs w:val="21"/>
              </w:rPr>
              <w:t>（￥</w:t>
            </w:r>
            <w:r>
              <w:rPr>
                <w:rFonts w:ascii="宋体" w:hAnsi="宋体" w:hint="eastAsia"/>
                <w:b/>
                <w:szCs w:val="21"/>
              </w:rPr>
              <w:t xml:space="preserve">1330246 </w:t>
            </w:r>
            <w:r>
              <w:rPr>
                <w:rFonts w:ascii="宋体" w:hAnsi="宋体" w:hint="eastAsia"/>
                <w:szCs w:val="21"/>
              </w:rPr>
              <w:t>元）</w:t>
            </w:r>
          </w:p>
        </w:tc>
      </w:tr>
      <w:tr w:rsidR="0022589C" w:rsidTr="003B4FBC">
        <w:trPr>
          <w:trHeight w:val="559"/>
          <w:jc w:val="center"/>
        </w:trPr>
        <w:tc>
          <w:tcPr>
            <w:tcW w:w="3301" w:type="dxa"/>
            <w:vMerge/>
            <w:tcBorders>
              <w:left w:val="single" w:sz="12" w:space="0" w:color="auto"/>
              <w:bottom w:val="single" w:sz="12" w:space="0" w:color="auto"/>
            </w:tcBorders>
            <w:vAlign w:val="center"/>
          </w:tcPr>
          <w:p w:rsidR="0022589C" w:rsidRDefault="0022589C" w:rsidP="003B4FBC">
            <w:pPr>
              <w:spacing w:line="360" w:lineRule="exact"/>
              <w:jc w:val="center"/>
              <w:rPr>
                <w:rFonts w:ascii="宋体" w:hAnsi="宋体" w:hint="eastAsia"/>
                <w:szCs w:val="21"/>
              </w:rPr>
            </w:pPr>
          </w:p>
        </w:tc>
        <w:tc>
          <w:tcPr>
            <w:tcW w:w="1491" w:type="dxa"/>
            <w:tcBorders>
              <w:bottom w:val="single" w:sz="12" w:space="0" w:color="auto"/>
            </w:tcBorders>
            <w:vAlign w:val="center"/>
          </w:tcPr>
          <w:p w:rsidR="0022589C" w:rsidRDefault="0022589C" w:rsidP="003B4FBC">
            <w:pPr>
              <w:spacing w:line="360" w:lineRule="exact"/>
              <w:jc w:val="center"/>
              <w:rPr>
                <w:rFonts w:ascii="宋体" w:hAnsi="宋体" w:hint="eastAsia"/>
                <w:szCs w:val="21"/>
              </w:rPr>
            </w:pPr>
            <w:r>
              <w:rPr>
                <w:rFonts w:ascii="宋体" w:hAnsi="宋体" w:hint="eastAsia"/>
                <w:szCs w:val="21"/>
              </w:rPr>
              <w:t>单价</w:t>
            </w:r>
          </w:p>
        </w:tc>
        <w:tc>
          <w:tcPr>
            <w:tcW w:w="4211" w:type="dxa"/>
            <w:tcBorders>
              <w:bottom w:val="single" w:sz="12" w:space="0" w:color="auto"/>
              <w:right w:val="single" w:sz="12" w:space="0" w:color="auto"/>
            </w:tcBorders>
            <w:vAlign w:val="center"/>
          </w:tcPr>
          <w:p w:rsidR="0022589C" w:rsidRDefault="0022589C" w:rsidP="003B4FBC">
            <w:pPr>
              <w:spacing w:line="360" w:lineRule="exact"/>
              <w:jc w:val="center"/>
              <w:rPr>
                <w:rFonts w:ascii="宋体" w:hAnsi="宋体" w:hint="eastAsia"/>
                <w:szCs w:val="21"/>
              </w:rPr>
            </w:pPr>
            <w:r>
              <w:rPr>
                <w:rFonts w:ascii="宋体" w:hAnsi="宋体" w:hint="eastAsia"/>
                <w:b/>
                <w:szCs w:val="21"/>
              </w:rPr>
              <w:t>2582</w:t>
            </w:r>
            <w:r>
              <w:rPr>
                <w:rFonts w:ascii="宋体" w:hAnsi="宋体" w:hint="eastAsia"/>
                <w:szCs w:val="21"/>
              </w:rPr>
              <w:t>元</w:t>
            </w:r>
            <w:r>
              <w:rPr>
                <w:rFonts w:ascii="宋体" w:hAnsi="宋体" w:hint="eastAsia"/>
                <w:szCs w:val="21"/>
              </w:rPr>
              <w:t>/</w:t>
            </w:r>
            <w:r>
              <w:rPr>
                <w:rFonts w:ascii="宋体" w:hAnsi="宋体" w:hint="eastAsia"/>
                <w:szCs w:val="21"/>
              </w:rPr>
              <w:t>㎡</w:t>
            </w:r>
          </w:p>
        </w:tc>
      </w:tr>
    </w:tbl>
    <w:p w:rsidR="0022589C" w:rsidRDefault="0022589C" w:rsidP="0022589C">
      <w:pPr>
        <w:spacing w:line="400" w:lineRule="exact"/>
        <w:ind w:firstLineChars="200" w:firstLine="480"/>
        <w:rPr>
          <w:rFonts w:hAnsi="宋体" w:hint="eastAsia"/>
          <w:sz w:val="24"/>
          <w:szCs w:val="24"/>
        </w:rPr>
      </w:pPr>
      <w:r>
        <w:rPr>
          <w:rFonts w:ascii="宋体" w:hAnsi="宋体" w:hint="eastAsia"/>
          <w:b/>
          <w:sz w:val="24"/>
          <w:szCs w:val="24"/>
        </w:rPr>
        <w:lastRenderedPageBreak/>
        <w:t>特别说明：</w:t>
      </w:r>
      <w:r>
        <w:rPr>
          <w:rFonts w:hAnsi="宋体" w:hint="eastAsia"/>
          <w:sz w:val="24"/>
          <w:szCs w:val="24"/>
        </w:rPr>
        <w:t>报告使用人在使用本报告之前须对报告全文，特别是《估价假设和限制条件》部分认真阅读，以免使用不当，造成损失。</w:t>
      </w:r>
    </w:p>
    <w:p w:rsidR="0022589C" w:rsidRDefault="0022589C" w:rsidP="0022589C">
      <w:pPr>
        <w:spacing w:line="400" w:lineRule="exact"/>
        <w:ind w:firstLineChars="2000" w:firstLine="4800"/>
        <w:rPr>
          <w:rFonts w:ascii="宋体" w:hAnsi="宋体" w:hint="eastAsia"/>
          <w:sz w:val="24"/>
          <w:szCs w:val="24"/>
        </w:rPr>
      </w:pPr>
    </w:p>
    <w:p w:rsidR="0022589C" w:rsidRDefault="0022589C" w:rsidP="0022589C">
      <w:pPr>
        <w:spacing w:line="400" w:lineRule="exact"/>
        <w:ind w:firstLineChars="2000" w:firstLine="4800"/>
        <w:rPr>
          <w:rFonts w:ascii="宋体" w:hAnsi="宋体"/>
          <w:sz w:val="24"/>
          <w:szCs w:val="24"/>
        </w:rPr>
      </w:pPr>
      <w:r>
        <w:rPr>
          <w:rFonts w:ascii="宋体" w:hAnsi="宋体" w:hint="eastAsia"/>
          <w:sz w:val="24"/>
          <w:szCs w:val="24"/>
        </w:rPr>
        <w:t>广西国联房地产评估有限公司</w:t>
      </w:r>
    </w:p>
    <w:p w:rsidR="0022589C" w:rsidRDefault="0022589C" w:rsidP="0022589C">
      <w:pPr>
        <w:spacing w:line="400" w:lineRule="exact"/>
        <w:ind w:firstLineChars="2200" w:firstLine="5280"/>
        <w:rPr>
          <w:rFonts w:ascii="宋体" w:hAnsi="宋体"/>
          <w:sz w:val="24"/>
          <w:szCs w:val="24"/>
        </w:rPr>
      </w:pPr>
      <w:r>
        <w:rPr>
          <w:rFonts w:ascii="宋体" w:hAnsi="宋体" w:hint="eastAsia"/>
          <w:sz w:val="24"/>
          <w:szCs w:val="24"/>
        </w:rPr>
        <w:t>法定代表人：邹</w:t>
      </w:r>
      <w:r>
        <w:rPr>
          <w:rFonts w:ascii="宋体" w:hAnsi="宋体" w:hint="eastAsia"/>
          <w:sz w:val="24"/>
          <w:szCs w:val="24"/>
        </w:rPr>
        <w:t xml:space="preserve">  </w:t>
      </w:r>
      <w:r>
        <w:rPr>
          <w:rFonts w:ascii="宋体" w:hAnsi="宋体" w:hint="eastAsia"/>
          <w:sz w:val="24"/>
          <w:szCs w:val="24"/>
        </w:rPr>
        <w:t>浩</w:t>
      </w:r>
    </w:p>
    <w:p w:rsidR="0022589C" w:rsidRDefault="0022589C" w:rsidP="0022589C">
      <w:pPr>
        <w:spacing w:line="400" w:lineRule="exact"/>
        <w:ind w:firstLineChars="2100" w:firstLine="5040"/>
        <w:rPr>
          <w:rFonts w:ascii="宋体" w:hAnsi="宋体" w:hint="eastAsia"/>
          <w:sz w:val="24"/>
          <w:szCs w:val="24"/>
        </w:rPr>
      </w:pPr>
      <w:r>
        <w:rPr>
          <w:rFonts w:ascii="宋体" w:hAnsi="宋体" w:hint="eastAsia"/>
          <w:sz w:val="24"/>
          <w:szCs w:val="24"/>
        </w:rPr>
        <w:t>二○二〇年七月一日</w:t>
      </w:r>
    </w:p>
    <w:p w:rsidR="0022589C" w:rsidRDefault="0022589C" w:rsidP="0022589C">
      <w:pPr>
        <w:pageBreakBefore/>
        <w:jc w:val="center"/>
        <w:rPr>
          <w:rFonts w:ascii="宋体" w:hAnsi="宋体" w:hint="eastAsia"/>
          <w:b/>
          <w:bCs/>
          <w:spacing w:val="-14"/>
          <w:sz w:val="44"/>
          <w:szCs w:val="44"/>
        </w:rPr>
      </w:pPr>
      <w:r>
        <w:rPr>
          <w:rFonts w:ascii="宋体" w:hAnsi="宋体" w:hint="eastAsia"/>
          <w:b/>
          <w:bCs/>
          <w:spacing w:val="-14"/>
          <w:sz w:val="44"/>
          <w:szCs w:val="44"/>
        </w:rPr>
        <w:lastRenderedPageBreak/>
        <w:t>目</w:t>
      </w:r>
      <w:r>
        <w:rPr>
          <w:rFonts w:ascii="宋体" w:hAnsi="宋体" w:hint="eastAsia"/>
          <w:b/>
          <w:bCs/>
          <w:spacing w:val="-14"/>
          <w:sz w:val="44"/>
          <w:szCs w:val="44"/>
        </w:rPr>
        <w:t xml:space="preserve">    </w:t>
      </w:r>
      <w:r>
        <w:rPr>
          <w:rFonts w:ascii="宋体" w:hAnsi="宋体" w:hint="eastAsia"/>
          <w:b/>
          <w:bCs/>
          <w:spacing w:val="-14"/>
          <w:sz w:val="44"/>
          <w:szCs w:val="44"/>
        </w:rPr>
        <w:t>录</w:t>
      </w:r>
    </w:p>
    <w:p w:rsidR="0022589C" w:rsidRDefault="0022589C" w:rsidP="0022589C">
      <w:pPr>
        <w:pStyle w:val="10"/>
        <w:spacing w:line="330" w:lineRule="exact"/>
        <w:rPr>
          <w:b w:val="0"/>
          <w:szCs w:val="24"/>
          <w:lang w:val="en-US" w:eastAsia="zh-CN"/>
        </w:rPr>
      </w:pPr>
      <w:r>
        <w:rPr>
          <w:rFonts w:ascii="宋体" w:hAnsi="宋体"/>
          <w:szCs w:val="24"/>
        </w:rPr>
        <w:fldChar w:fldCharType="begin"/>
      </w:r>
      <w:r>
        <w:rPr>
          <w:rFonts w:ascii="宋体" w:hAnsi="宋体"/>
          <w:szCs w:val="24"/>
        </w:rPr>
        <w:instrText xml:space="preserve"> TOC \o "1-2" \h \z \u </w:instrText>
      </w:r>
      <w:r>
        <w:rPr>
          <w:rFonts w:ascii="宋体" w:hAnsi="宋体"/>
          <w:szCs w:val="24"/>
        </w:rPr>
        <w:fldChar w:fldCharType="separate"/>
      </w:r>
      <w:hyperlink w:anchor="_Toc464727165" w:history="1">
        <w:r>
          <w:rPr>
            <w:rStyle w:val="a6"/>
            <w:rFonts w:ascii="宋体" w:hAnsi="宋体" w:hint="eastAsia"/>
            <w:bCs/>
            <w:spacing w:val="-14"/>
            <w:szCs w:val="24"/>
            <w:lang w:val="en-US" w:eastAsia="zh-CN"/>
          </w:rPr>
          <w:t>估价师声明</w:t>
        </w:r>
        <w:r>
          <w:rPr>
            <w:szCs w:val="24"/>
            <w:lang w:val="en-US" w:eastAsia="zh-CN"/>
          </w:rPr>
          <w:tab/>
        </w:r>
        <w:r>
          <w:rPr>
            <w:szCs w:val="24"/>
            <w:lang w:val="en-US" w:eastAsia="zh-CN"/>
          </w:rPr>
          <w:fldChar w:fldCharType="begin"/>
        </w:r>
        <w:r>
          <w:rPr>
            <w:szCs w:val="24"/>
            <w:lang w:val="en-US" w:eastAsia="zh-CN"/>
          </w:rPr>
          <w:instrText xml:space="preserve"> PAGEREF _Toc464727165 \h </w:instrText>
        </w:r>
        <w:r>
          <w:rPr>
            <w:szCs w:val="24"/>
            <w:lang w:val="en-US" w:eastAsia="zh-CN"/>
          </w:rPr>
          <w:fldChar w:fldCharType="separate"/>
        </w:r>
        <w:r>
          <w:rPr>
            <w:szCs w:val="24"/>
            <w:lang w:val="en-US" w:eastAsia="zh-CN"/>
          </w:rPr>
          <w:t>4</w:t>
        </w:r>
        <w:r>
          <w:rPr>
            <w:szCs w:val="24"/>
            <w:lang w:val="en-US" w:eastAsia="zh-CN"/>
          </w:rPr>
          <w:fldChar w:fldCharType="end"/>
        </w:r>
      </w:hyperlink>
    </w:p>
    <w:p w:rsidR="0022589C" w:rsidRDefault="0022589C" w:rsidP="0022589C">
      <w:pPr>
        <w:pStyle w:val="10"/>
        <w:spacing w:line="330" w:lineRule="exact"/>
        <w:rPr>
          <w:b w:val="0"/>
          <w:szCs w:val="24"/>
          <w:lang w:val="en-US" w:eastAsia="zh-CN"/>
        </w:rPr>
      </w:pPr>
      <w:hyperlink w:anchor="_Toc464727166" w:history="1">
        <w:r>
          <w:rPr>
            <w:rStyle w:val="a6"/>
            <w:rFonts w:ascii="宋体" w:hAnsi="宋体" w:hint="eastAsia"/>
            <w:bCs/>
            <w:szCs w:val="24"/>
            <w:lang w:val="en-US" w:eastAsia="zh-CN"/>
          </w:rPr>
          <w:t>估价假设和限制条件</w:t>
        </w:r>
        <w:r>
          <w:rPr>
            <w:szCs w:val="24"/>
            <w:lang w:val="en-US" w:eastAsia="zh-CN"/>
          </w:rPr>
          <w:tab/>
        </w:r>
        <w:r>
          <w:rPr>
            <w:szCs w:val="24"/>
            <w:lang w:val="en-US" w:eastAsia="zh-CN"/>
          </w:rPr>
          <w:fldChar w:fldCharType="begin"/>
        </w:r>
        <w:r>
          <w:rPr>
            <w:szCs w:val="24"/>
            <w:lang w:val="en-US" w:eastAsia="zh-CN"/>
          </w:rPr>
          <w:instrText xml:space="preserve"> PAGEREF _Toc464727166 \h </w:instrText>
        </w:r>
        <w:r>
          <w:rPr>
            <w:szCs w:val="24"/>
            <w:lang w:val="en-US" w:eastAsia="zh-CN"/>
          </w:rPr>
          <w:fldChar w:fldCharType="separate"/>
        </w:r>
        <w:r>
          <w:rPr>
            <w:szCs w:val="24"/>
            <w:lang w:val="en-US" w:eastAsia="zh-CN"/>
          </w:rPr>
          <w:t>5</w:t>
        </w:r>
        <w:r>
          <w:rPr>
            <w:szCs w:val="24"/>
            <w:lang w:val="en-US" w:eastAsia="zh-CN"/>
          </w:rPr>
          <w:fldChar w:fldCharType="end"/>
        </w:r>
      </w:hyperlink>
    </w:p>
    <w:p w:rsidR="0022589C" w:rsidRDefault="0022589C" w:rsidP="0022589C">
      <w:pPr>
        <w:pStyle w:val="10"/>
        <w:spacing w:line="330" w:lineRule="exact"/>
        <w:rPr>
          <w:b w:val="0"/>
          <w:szCs w:val="24"/>
          <w:lang w:val="en-US" w:eastAsia="zh-CN"/>
        </w:rPr>
      </w:pPr>
      <w:hyperlink w:anchor="_Toc464727167" w:history="1">
        <w:r>
          <w:rPr>
            <w:rStyle w:val="a6"/>
            <w:rFonts w:ascii="宋体" w:hAnsi="宋体" w:hint="eastAsia"/>
            <w:bCs/>
            <w:szCs w:val="24"/>
            <w:lang w:val="en-US" w:eastAsia="zh-CN"/>
          </w:rPr>
          <w:t>估价结果报告</w:t>
        </w:r>
        <w:r>
          <w:rPr>
            <w:szCs w:val="24"/>
            <w:lang w:val="en-US" w:eastAsia="zh-CN"/>
          </w:rPr>
          <w:tab/>
        </w:r>
        <w:r>
          <w:rPr>
            <w:szCs w:val="24"/>
            <w:lang w:val="en-US" w:eastAsia="zh-CN"/>
          </w:rPr>
          <w:fldChar w:fldCharType="begin"/>
        </w:r>
        <w:r>
          <w:rPr>
            <w:szCs w:val="24"/>
            <w:lang w:val="en-US" w:eastAsia="zh-CN"/>
          </w:rPr>
          <w:instrText xml:space="preserve"> PAGEREF _Toc464727167 \h </w:instrText>
        </w:r>
        <w:r>
          <w:rPr>
            <w:szCs w:val="24"/>
            <w:lang w:val="en-US" w:eastAsia="zh-CN"/>
          </w:rPr>
          <w:fldChar w:fldCharType="separate"/>
        </w:r>
        <w:r>
          <w:rPr>
            <w:szCs w:val="24"/>
            <w:lang w:val="en-US" w:eastAsia="zh-CN"/>
          </w:rPr>
          <w:t>8</w:t>
        </w:r>
        <w:r>
          <w:rPr>
            <w:szCs w:val="24"/>
            <w:lang w:val="en-US" w:eastAsia="zh-CN"/>
          </w:rPr>
          <w:fldChar w:fldCharType="end"/>
        </w:r>
      </w:hyperlink>
    </w:p>
    <w:p w:rsidR="0022589C" w:rsidRDefault="0022589C" w:rsidP="0022589C">
      <w:pPr>
        <w:pStyle w:val="20"/>
        <w:tabs>
          <w:tab w:val="right" w:leader="dot" w:pos="8777"/>
        </w:tabs>
        <w:spacing w:line="330" w:lineRule="exact"/>
        <w:ind w:left="440"/>
        <w:rPr>
          <w:b w:val="0"/>
          <w:sz w:val="24"/>
          <w:szCs w:val="24"/>
          <w:lang w:val="en-US" w:eastAsia="zh-CN"/>
        </w:rPr>
      </w:pPr>
      <w:hyperlink w:anchor="_Toc464727168" w:history="1">
        <w:r>
          <w:rPr>
            <w:rStyle w:val="a6"/>
            <w:rFonts w:ascii="宋体" w:hAnsi="宋体" w:hint="eastAsia"/>
            <w:b w:val="0"/>
            <w:bCs/>
            <w:sz w:val="24"/>
            <w:szCs w:val="24"/>
            <w:lang w:val="en-US" w:eastAsia="zh-CN"/>
          </w:rPr>
          <w:t>一、估价委托人</w:t>
        </w:r>
        <w:r>
          <w:rPr>
            <w:b w:val="0"/>
            <w:sz w:val="24"/>
            <w:szCs w:val="24"/>
            <w:lang w:val="en-US" w:eastAsia="zh-CN"/>
          </w:rPr>
          <w:tab/>
        </w:r>
        <w:r>
          <w:rPr>
            <w:b w:val="0"/>
            <w:sz w:val="24"/>
            <w:szCs w:val="24"/>
            <w:lang w:val="en-US" w:eastAsia="zh-CN"/>
          </w:rPr>
          <w:fldChar w:fldCharType="begin"/>
        </w:r>
        <w:r>
          <w:rPr>
            <w:b w:val="0"/>
            <w:sz w:val="24"/>
            <w:szCs w:val="24"/>
            <w:lang w:val="en-US" w:eastAsia="zh-CN"/>
          </w:rPr>
          <w:instrText xml:space="preserve"> PAGEREF _Toc464727168 \h </w:instrText>
        </w:r>
        <w:r>
          <w:rPr>
            <w:b w:val="0"/>
            <w:sz w:val="24"/>
            <w:szCs w:val="24"/>
            <w:lang w:val="en-US" w:eastAsia="zh-CN"/>
          </w:rPr>
          <w:fldChar w:fldCharType="separate"/>
        </w:r>
        <w:r>
          <w:rPr>
            <w:b w:val="0"/>
            <w:sz w:val="24"/>
            <w:szCs w:val="24"/>
            <w:lang w:val="en-US" w:eastAsia="zh-CN"/>
          </w:rPr>
          <w:t>8</w:t>
        </w:r>
        <w:r>
          <w:rPr>
            <w:b w:val="0"/>
            <w:sz w:val="24"/>
            <w:szCs w:val="24"/>
            <w:lang w:val="en-US" w:eastAsia="zh-CN"/>
          </w:rPr>
          <w:fldChar w:fldCharType="end"/>
        </w:r>
      </w:hyperlink>
    </w:p>
    <w:p w:rsidR="0022589C" w:rsidRDefault="0022589C" w:rsidP="0022589C">
      <w:pPr>
        <w:pStyle w:val="20"/>
        <w:tabs>
          <w:tab w:val="right" w:leader="dot" w:pos="8777"/>
        </w:tabs>
        <w:spacing w:line="330" w:lineRule="exact"/>
        <w:ind w:left="440"/>
        <w:rPr>
          <w:b w:val="0"/>
          <w:sz w:val="24"/>
          <w:szCs w:val="24"/>
          <w:lang w:val="en-US" w:eastAsia="zh-CN"/>
        </w:rPr>
      </w:pPr>
      <w:hyperlink w:anchor="_Toc464727169" w:history="1">
        <w:r>
          <w:rPr>
            <w:rStyle w:val="a6"/>
            <w:rFonts w:ascii="宋体" w:hAnsi="宋体" w:hint="eastAsia"/>
            <w:b w:val="0"/>
            <w:bCs/>
            <w:sz w:val="24"/>
            <w:szCs w:val="24"/>
            <w:lang w:val="en-US" w:eastAsia="zh-CN"/>
          </w:rPr>
          <w:t>二、房地产估价机构</w:t>
        </w:r>
        <w:r>
          <w:rPr>
            <w:b w:val="0"/>
            <w:sz w:val="24"/>
            <w:szCs w:val="24"/>
            <w:lang w:val="en-US" w:eastAsia="zh-CN"/>
          </w:rPr>
          <w:tab/>
        </w:r>
        <w:r>
          <w:rPr>
            <w:b w:val="0"/>
            <w:sz w:val="24"/>
            <w:szCs w:val="24"/>
            <w:lang w:val="en-US" w:eastAsia="zh-CN"/>
          </w:rPr>
          <w:fldChar w:fldCharType="begin"/>
        </w:r>
        <w:r>
          <w:rPr>
            <w:b w:val="0"/>
            <w:sz w:val="24"/>
            <w:szCs w:val="24"/>
            <w:lang w:val="en-US" w:eastAsia="zh-CN"/>
          </w:rPr>
          <w:instrText xml:space="preserve"> PAGEREF _Toc464727169 \h </w:instrText>
        </w:r>
        <w:r>
          <w:rPr>
            <w:b w:val="0"/>
            <w:sz w:val="24"/>
            <w:szCs w:val="24"/>
            <w:lang w:val="en-US" w:eastAsia="zh-CN"/>
          </w:rPr>
          <w:fldChar w:fldCharType="separate"/>
        </w:r>
        <w:r>
          <w:rPr>
            <w:b w:val="0"/>
            <w:sz w:val="24"/>
            <w:szCs w:val="24"/>
            <w:lang w:val="en-US" w:eastAsia="zh-CN"/>
          </w:rPr>
          <w:t>8</w:t>
        </w:r>
        <w:r>
          <w:rPr>
            <w:b w:val="0"/>
            <w:sz w:val="24"/>
            <w:szCs w:val="24"/>
            <w:lang w:val="en-US" w:eastAsia="zh-CN"/>
          </w:rPr>
          <w:fldChar w:fldCharType="end"/>
        </w:r>
      </w:hyperlink>
    </w:p>
    <w:p w:rsidR="0022589C" w:rsidRDefault="0022589C" w:rsidP="0022589C">
      <w:pPr>
        <w:pStyle w:val="20"/>
        <w:tabs>
          <w:tab w:val="right" w:leader="dot" w:pos="8777"/>
        </w:tabs>
        <w:spacing w:line="330" w:lineRule="exact"/>
        <w:ind w:left="440"/>
        <w:rPr>
          <w:b w:val="0"/>
          <w:sz w:val="24"/>
          <w:szCs w:val="24"/>
          <w:lang w:val="en-US" w:eastAsia="zh-CN"/>
        </w:rPr>
      </w:pPr>
      <w:hyperlink w:anchor="_Toc464727170" w:history="1">
        <w:r>
          <w:rPr>
            <w:rStyle w:val="a6"/>
            <w:rFonts w:ascii="宋体" w:hAnsi="宋体" w:hint="eastAsia"/>
            <w:b w:val="0"/>
            <w:bCs/>
            <w:sz w:val="24"/>
            <w:szCs w:val="24"/>
            <w:lang w:val="en-US" w:eastAsia="zh-CN"/>
          </w:rPr>
          <w:t>三、估价目的</w:t>
        </w:r>
        <w:r>
          <w:rPr>
            <w:b w:val="0"/>
            <w:sz w:val="24"/>
            <w:szCs w:val="24"/>
            <w:lang w:val="en-US" w:eastAsia="zh-CN"/>
          </w:rPr>
          <w:tab/>
        </w:r>
        <w:r>
          <w:rPr>
            <w:b w:val="0"/>
            <w:sz w:val="24"/>
            <w:szCs w:val="24"/>
            <w:lang w:val="en-US" w:eastAsia="zh-CN"/>
          </w:rPr>
          <w:fldChar w:fldCharType="begin"/>
        </w:r>
        <w:r>
          <w:rPr>
            <w:b w:val="0"/>
            <w:sz w:val="24"/>
            <w:szCs w:val="24"/>
            <w:lang w:val="en-US" w:eastAsia="zh-CN"/>
          </w:rPr>
          <w:instrText xml:space="preserve"> PAGEREF _Toc464727170 \h </w:instrText>
        </w:r>
        <w:r>
          <w:rPr>
            <w:b w:val="0"/>
            <w:sz w:val="24"/>
            <w:szCs w:val="24"/>
            <w:lang w:val="en-US" w:eastAsia="zh-CN"/>
          </w:rPr>
          <w:fldChar w:fldCharType="separate"/>
        </w:r>
        <w:r>
          <w:rPr>
            <w:b w:val="0"/>
            <w:sz w:val="24"/>
            <w:szCs w:val="24"/>
            <w:lang w:val="en-US" w:eastAsia="zh-CN"/>
          </w:rPr>
          <w:t>8</w:t>
        </w:r>
        <w:r>
          <w:rPr>
            <w:b w:val="0"/>
            <w:sz w:val="24"/>
            <w:szCs w:val="24"/>
            <w:lang w:val="en-US" w:eastAsia="zh-CN"/>
          </w:rPr>
          <w:fldChar w:fldCharType="end"/>
        </w:r>
      </w:hyperlink>
    </w:p>
    <w:p w:rsidR="0022589C" w:rsidRDefault="0022589C" w:rsidP="0022589C">
      <w:pPr>
        <w:pStyle w:val="20"/>
        <w:tabs>
          <w:tab w:val="right" w:leader="dot" w:pos="8777"/>
        </w:tabs>
        <w:spacing w:line="330" w:lineRule="exact"/>
        <w:ind w:left="440"/>
        <w:rPr>
          <w:b w:val="0"/>
          <w:sz w:val="24"/>
          <w:szCs w:val="24"/>
          <w:lang w:val="en-US" w:eastAsia="zh-CN"/>
        </w:rPr>
      </w:pPr>
      <w:hyperlink w:anchor="_Toc464727171" w:history="1">
        <w:r>
          <w:rPr>
            <w:rStyle w:val="a6"/>
            <w:rFonts w:ascii="宋体" w:hAnsi="宋体" w:hint="eastAsia"/>
            <w:b w:val="0"/>
            <w:bCs/>
            <w:sz w:val="24"/>
            <w:szCs w:val="24"/>
            <w:lang w:val="en-US" w:eastAsia="zh-CN"/>
          </w:rPr>
          <w:t>四、估价对象</w:t>
        </w:r>
        <w:r>
          <w:rPr>
            <w:b w:val="0"/>
            <w:sz w:val="24"/>
            <w:szCs w:val="24"/>
            <w:lang w:val="en-US" w:eastAsia="zh-CN"/>
          </w:rPr>
          <w:tab/>
        </w:r>
        <w:r>
          <w:rPr>
            <w:b w:val="0"/>
            <w:sz w:val="24"/>
            <w:szCs w:val="24"/>
            <w:lang w:val="en-US" w:eastAsia="zh-CN"/>
          </w:rPr>
          <w:fldChar w:fldCharType="begin"/>
        </w:r>
        <w:r>
          <w:rPr>
            <w:b w:val="0"/>
            <w:sz w:val="24"/>
            <w:szCs w:val="24"/>
            <w:lang w:val="en-US" w:eastAsia="zh-CN"/>
          </w:rPr>
          <w:instrText xml:space="preserve"> PAGEREF _Toc464727171 \h </w:instrText>
        </w:r>
        <w:r>
          <w:rPr>
            <w:b w:val="0"/>
            <w:sz w:val="24"/>
            <w:szCs w:val="24"/>
            <w:lang w:val="en-US" w:eastAsia="zh-CN"/>
          </w:rPr>
          <w:fldChar w:fldCharType="separate"/>
        </w:r>
        <w:r>
          <w:rPr>
            <w:b w:val="0"/>
            <w:sz w:val="24"/>
            <w:szCs w:val="24"/>
            <w:lang w:val="en-US" w:eastAsia="zh-CN"/>
          </w:rPr>
          <w:t>8</w:t>
        </w:r>
        <w:r>
          <w:rPr>
            <w:b w:val="0"/>
            <w:sz w:val="24"/>
            <w:szCs w:val="24"/>
            <w:lang w:val="en-US" w:eastAsia="zh-CN"/>
          </w:rPr>
          <w:fldChar w:fldCharType="end"/>
        </w:r>
      </w:hyperlink>
    </w:p>
    <w:p w:rsidR="0022589C" w:rsidRDefault="0022589C" w:rsidP="0022589C">
      <w:pPr>
        <w:pStyle w:val="20"/>
        <w:tabs>
          <w:tab w:val="right" w:leader="dot" w:pos="8777"/>
        </w:tabs>
        <w:spacing w:line="330" w:lineRule="exact"/>
        <w:ind w:left="440"/>
        <w:rPr>
          <w:b w:val="0"/>
          <w:sz w:val="24"/>
          <w:szCs w:val="24"/>
          <w:lang w:val="en-US" w:eastAsia="zh-CN"/>
        </w:rPr>
      </w:pPr>
      <w:hyperlink w:anchor="_Toc464727172" w:history="1">
        <w:r>
          <w:rPr>
            <w:rStyle w:val="a6"/>
            <w:rFonts w:ascii="宋体" w:hAnsi="宋体" w:hint="eastAsia"/>
            <w:b w:val="0"/>
            <w:bCs/>
            <w:sz w:val="24"/>
            <w:szCs w:val="24"/>
            <w:lang w:val="en-US" w:eastAsia="zh-CN"/>
          </w:rPr>
          <w:t>五、价值时点</w:t>
        </w:r>
        <w:r>
          <w:rPr>
            <w:b w:val="0"/>
            <w:sz w:val="24"/>
            <w:szCs w:val="24"/>
            <w:lang w:val="en-US" w:eastAsia="zh-CN"/>
          </w:rPr>
          <w:tab/>
        </w:r>
        <w:r>
          <w:rPr>
            <w:b w:val="0"/>
            <w:sz w:val="24"/>
            <w:szCs w:val="24"/>
            <w:lang w:val="en-US" w:eastAsia="zh-CN"/>
          </w:rPr>
          <w:fldChar w:fldCharType="begin"/>
        </w:r>
        <w:r>
          <w:rPr>
            <w:b w:val="0"/>
            <w:sz w:val="24"/>
            <w:szCs w:val="24"/>
            <w:lang w:val="en-US" w:eastAsia="zh-CN"/>
          </w:rPr>
          <w:instrText xml:space="preserve"> PAGEREF _Toc464727172 \h </w:instrText>
        </w:r>
        <w:r>
          <w:rPr>
            <w:b w:val="0"/>
            <w:sz w:val="24"/>
            <w:szCs w:val="24"/>
            <w:lang w:val="en-US" w:eastAsia="zh-CN"/>
          </w:rPr>
          <w:fldChar w:fldCharType="separate"/>
        </w:r>
        <w:r>
          <w:rPr>
            <w:b w:val="0"/>
            <w:sz w:val="24"/>
            <w:szCs w:val="24"/>
            <w:lang w:val="en-US" w:eastAsia="zh-CN"/>
          </w:rPr>
          <w:t>12</w:t>
        </w:r>
        <w:r>
          <w:rPr>
            <w:b w:val="0"/>
            <w:sz w:val="24"/>
            <w:szCs w:val="24"/>
            <w:lang w:val="en-US" w:eastAsia="zh-CN"/>
          </w:rPr>
          <w:fldChar w:fldCharType="end"/>
        </w:r>
      </w:hyperlink>
    </w:p>
    <w:p w:rsidR="0022589C" w:rsidRDefault="0022589C" w:rsidP="0022589C">
      <w:pPr>
        <w:pStyle w:val="20"/>
        <w:tabs>
          <w:tab w:val="right" w:leader="dot" w:pos="8777"/>
        </w:tabs>
        <w:spacing w:line="330" w:lineRule="exact"/>
        <w:ind w:left="440"/>
        <w:rPr>
          <w:b w:val="0"/>
          <w:sz w:val="24"/>
          <w:szCs w:val="24"/>
          <w:lang w:val="en-US" w:eastAsia="zh-CN"/>
        </w:rPr>
      </w:pPr>
      <w:hyperlink w:anchor="_Toc464727173" w:history="1">
        <w:r>
          <w:rPr>
            <w:rStyle w:val="a6"/>
            <w:rFonts w:ascii="宋体" w:hAnsi="宋体" w:hint="eastAsia"/>
            <w:b w:val="0"/>
            <w:bCs/>
            <w:sz w:val="24"/>
            <w:szCs w:val="24"/>
            <w:lang w:val="en-US" w:eastAsia="zh-CN"/>
          </w:rPr>
          <w:t>六、价值类型</w:t>
        </w:r>
        <w:r>
          <w:rPr>
            <w:b w:val="0"/>
            <w:sz w:val="24"/>
            <w:szCs w:val="24"/>
            <w:lang w:val="en-US" w:eastAsia="zh-CN"/>
          </w:rPr>
          <w:tab/>
        </w:r>
        <w:r>
          <w:rPr>
            <w:b w:val="0"/>
            <w:sz w:val="24"/>
            <w:szCs w:val="24"/>
            <w:lang w:val="en-US" w:eastAsia="zh-CN"/>
          </w:rPr>
          <w:fldChar w:fldCharType="begin"/>
        </w:r>
        <w:r>
          <w:rPr>
            <w:b w:val="0"/>
            <w:sz w:val="24"/>
            <w:szCs w:val="24"/>
            <w:lang w:val="en-US" w:eastAsia="zh-CN"/>
          </w:rPr>
          <w:instrText xml:space="preserve"> PAGEREF _Toc464727173 \h </w:instrText>
        </w:r>
        <w:r>
          <w:rPr>
            <w:b w:val="0"/>
            <w:sz w:val="24"/>
            <w:szCs w:val="24"/>
            <w:lang w:val="en-US" w:eastAsia="zh-CN"/>
          </w:rPr>
          <w:fldChar w:fldCharType="separate"/>
        </w:r>
        <w:r>
          <w:rPr>
            <w:b w:val="0"/>
            <w:sz w:val="24"/>
            <w:szCs w:val="24"/>
            <w:lang w:val="en-US" w:eastAsia="zh-CN"/>
          </w:rPr>
          <w:t>12</w:t>
        </w:r>
        <w:r>
          <w:rPr>
            <w:b w:val="0"/>
            <w:sz w:val="24"/>
            <w:szCs w:val="24"/>
            <w:lang w:val="en-US" w:eastAsia="zh-CN"/>
          </w:rPr>
          <w:fldChar w:fldCharType="end"/>
        </w:r>
      </w:hyperlink>
    </w:p>
    <w:p w:rsidR="0022589C" w:rsidRDefault="0022589C" w:rsidP="0022589C">
      <w:pPr>
        <w:pStyle w:val="20"/>
        <w:tabs>
          <w:tab w:val="right" w:leader="dot" w:pos="8777"/>
        </w:tabs>
        <w:spacing w:line="330" w:lineRule="exact"/>
        <w:ind w:left="440"/>
        <w:rPr>
          <w:b w:val="0"/>
          <w:sz w:val="24"/>
          <w:szCs w:val="24"/>
          <w:lang w:val="en-US" w:eastAsia="zh-CN"/>
        </w:rPr>
      </w:pPr>
      <w:hyperlink w:anchor="_Toc464727174" w:history="1">
        <w:r>
          <w:rPr>
            <w:rStyle w:val="a6"/>
            <w:rFonts w:ascii="宋体" w:hAnsi="宋体" w:hint="eastAsia"/>
            <w:b w:val="0"/>
            <w:bCs/>
            <w:sz w:val="24"/>
            <w:szCs w:val="24"/>
            <w:lang w:val="en-US" w:eastAsia="zh-CN"/>
          </w:rPr>
          <w:t>七、估价原则</w:t>
        </w:r>
        <w:r>
          <w:rPr>
            <w:b w:val="0"/>
            <w:sz w:val="24"/>
            <w:szCs w:val="24"/>
            <w:lang w:val="en-US" w:eastAsia="zh-CN"/>
          </w:rPr>
          <w:tab/>
        </w:r>
        <w:r>
          <w:rPr>
            <w:b w:val="0"/>
            <w:sz w:val="24"/>
            <w:szCs w:val="24"/>
            <w:lang w:val="en-US" w:eastAsia="zh-CN"/>
          </w:rPr>
          <w:fldChar w:fldCharType="begin"/>
        </w:r>
        <w:r>
          <w:rPr>
            <w:b w:val="0"/>
            <w:sz w:val="24"/>
            <w:szCs w:val="24"/>
            <w:lang w:val="en-US" w:eastAsia="zh-CN"/>
          </w:rPr>
          <w:instrText xml:space="preserve"> PAGEREF _Toc464727174 \h </w:instrText>
        </w:r>
        <w:r>
          <w:rPr>
            <w:b w:val="0"/>
            <w:sz w:val="24"/>
            <w:szCs w:val="24"/>
            <w:lang w:val="en-US" w:eastAsia="zh-CN"/>
          </w:rPr>
          <w:fldChar w:fldCharType="separate"/>
        </w:r>
        <w:r>
          <w:rPr>
            <w:b w:val="0"/>
            <w:sz w:val="24"/>
            <w:szCs w:val="24"/>
            <w:lang w:val="en-US" w:eastAsia="zh-CN"/>
          </w:rPr>
          <w:t>12</w:t>
        </w:r>
        <w:r>
          <w:rPr>
            <w:b w:val="0"/>
            <w:sz w:val="24"/>
            <w:szCs w:val="24"/>
            <w:lang w:val="en-US" w:eastAsia="zh-CN"/>
          </w:rPr>
          <w:fldChar w:fldCharType="end"/>
        </w:r>
      </w:hyperlink>
    </w:p>
    <w:p w:rsidR="0022589C" w:rsidRDefault="0022589C" w:rsidP="0022589C">
      <w:pPr>
        <w:pStyle w:val="20"/>
        <w:tabs>
          <w:tab w:val="right" w:leader="dot" w:pos="8777"/>
        </w:tabs>
        <w:spacing w:line="330" w:lineRule="exact"/>
        <w:ind w:left="440"/>
        <w:rPr>
          <w:b w:val="0"/>
          <w:sz w:val="24"/>
          <w:szCs w:val="24"/>
          <w:lang w:val="en-US" w:eastAsia="zh-CN"/>
        </w:rPr>
      </w:pPr>
      <w:hyperlink w:anchor="_Toc464727175" w:history="1">
        <w:r>
          <w:rPr>
            <w:rStyle w:val="a6"/>
            <w:rFonts w:ascii="宋体" w:hAnsi="宋体" w:hint="eastAsia"/>
            <w:b w:val="0"/>
            <w:bCs/>
            <w:sz w:val="24"/>
            <w:szCs w:val="24"/>
            <w:lang w:val="en-US" w:eastAsia="zh-CN"/>
          </w:rPr>
          <w:t>八、</w:t>
        </w:r>
        <w:r>
          <w:rPr>
            <w:rStyle w:val="a6"/>
            <w:rFonts w:ascii="宋体" w:hAnsi="宋体" w:hint="eastAsia"/>
            <w:b w:val="0"/>
            <w:sz w:val="24"/>
            <w:szCs w:val="24"/>
            <w:lang w:val="en-US" w:eastAsia="zh-CN"/>
          </w:rPr>
          <w:t>估价依据</w:t>
        </w:r>
        <w:r>
          <w:rPr>
            <w:b w:val="0"/>
            <w:sz w:val="24"/>
            <w:szCs w:val="24"/>
            <w:lang w:val="en-US" w:eastAsia="zh-CN"/>
          </w:rPr>
          <w:tab/>
        </w:r>
        <w:r>
          <w:rPr>
            <w:b w:val="0"/>
            <w:sz w:val="24"/>
            <w:szCs w:val="24"/>
            <w:lang w:val="en-US" w:eastAsia="zh-CN"/>
          </w:rPr>
          <w:fldChar w:fldCharType="begin"/>
        </w:r>
        <w:r>
          <w:rPr>
            <w:b w:val="0"/>
            <w:sz w:val="24"/>
            <w:szCs w:val="24"/>
            <w:lang w:val="en-US" w:eastAsia="zh-CN"/>
          </w:rPr>
          <w:instrText xml:space="preserve"> PAGEREF _Toc464727175 \h </w:instrText>
        </w:r>
        <w:r>
          <w:rPr>
            <w:b w:val="0"/>
            <w:sz w:val="24"/>
            <w:szCs w:val="24"/>
            <w:lang w:val="en-US" w:eastAsia="zh-CN"/>
          </w:rPr>
          <w:fldChar w:fldCharType="separate"/>
        </w:r>
        <w:r>
          <w:rPr>
            <w:b w:val="0"/>
            <w:sz w:val="24"/>
            <w:szCs w:val="24"/>
            <w:lang w:val="en-US" w:eastAsia="zh-CN"/>
          </w:rPr>
          <w:t>12</w:t>
        </w:r>
        <w:r>
          <w:rPr>
            <w:b w:val="0"/>
            <w:sz w:val="24"/>
            <w:szCs w:val="24"/>
            <w:lang w:val="en-US" w:eastAsia="zh-CN"/>
          </w:rPr>
          <w:fldChar w:fldCharType="end"/>
        </w:r>
      </w:hyperlink>
    </w:p>
    <w:p w:rsidR="0022589C" w:rsidRDefault="0022589C" w:rsidP="0022589C">
      <w:pPr>
        <w:pStyle w:val="20"/>
        <w:tabs>
          <w:tab w:val="right" w:leader="dot" w:pos="8777"/>
        </w:tabs>
        <w:spacing w:line="330" w:lineRule="exact"/>
        <w:ind w:left="440"/>
        <w:rPr>
          <w:b w:val="0"/>
          <w:sz w:val="24"/>
          <w:szCs w:val="24"/>
          <w:lang w:val="en-US" w:eastAsia="zh-CN"/>
        </w:rPr>
      </w:pPr>
      <w:hyperlink w:anchor="_Toc464727176" w:history="1">
        <w:r>
          <w:rPr>
            <w:rStyle w:val="a6"/>
            <w:rFonts w:ascii="宋体" w:hAnsi="宋体" w:hint="eastAsia"/>
            <w:b w:val="0"/>
            <w:sz w:val="24"/>
            <w:szCs w:val="24"/>
            <w:lang w:val="en-US" w:eastAsia="zh-CN"/>
          </w:rPr>
          <w:t>九、</w:t>
        </w:r>
        <w:r>
          <w:rPr>
            <w:rStyle w:val="a6"/>
            <w:rFonts w:ascii="宋体" w:hAnsi="宋体" w:hint="eastAsia"/>
            <w:b w:val="0"/>
            <w:bCs/>
            <w:sz w:val="24"/>
            <w:szCs w:val="24"/>
            <w:lang w:val="en-US" w:eastAsia="zh-CN"/>
          </w:rPr>
          <w:t>估价方法</w:t>
        </w:r>
        <w:r>
          <w:rPr>
            <w:b w:val="0"/>
            <w:sz w:val="24"/>
            <w:szCs w:val="24"/>
            <w:lang w:val="en-US" w:eastAsia="zh-CN"/>
          </w:rPr>
          <w:tab/>
        </w:r>
        <w:r>
          <w:rPr>
            <w:b w:val="0"/>
            <w:sz w:val="24"/>
            <w:szCs w:val="24"/>
            <w:lang w:val="en-US" w:eastAsia="zh-CN"/>
          </w:rPr>
          <w:fldChar w:fldCharType="begin"/>
        </w:r>
        <w:r>
          <w:rPr>
            <w:b w:val="0"/>
            <w:sz w:val="24"/>
            <w:szCs w:val="24"/>
            <w:lang w:val="en-US" w:eastAsia="zh-CN"/>
          </w:rPr>
          <w:instrText xml:space="preserve"> PAGEREF _Toc464727176 \h </w:instrText>
        </w:r>
        <w:r>
          <w:rPr>
            <w:b w:val="0"/>
            <w:sz w:val="24"/>
            <w:szCs w:val="24"/>
            <w:lang w:val="en-US" w:eastAsia="zh-CN"/>
          </w:rPr>
          <w:fldChar w:fldCharType="separate"/>
        </w:r>
        <w:r>
          <w:rPr>
            <w:b w:val="0"/>
            <w:sz w:val="24"/>
            <w:szCs w:val="24"/>
            <w:lang w:val="en-US" w:eastAsia="zh-CN"/>
          </w:rPr>
          <w:t>13</w:t>
        </w:r>
        <w:r>
          <w:rPr>
            <w:b w:val="0"/>
            <w:sz w:val="24"/>
            <w:szCs w:val="24"/>
            <w:lang w:val="en-US" w:eastAsia="zh-CN"/>
          </w:rPr>
          <w:fldChar w:fldCharType="end"/>
        </w:r>
      </w:hyperlink>
    </w:p>
    <w:p w:rsidR="0022589C" w:rsidRDefault="0022589C" w:rsidP="0022589C">
      <w:pPr>
        <w:pStyle w:val="20"/>
        <w:tabs>
          <w:tab w:val="right" w:leader="dot" w:pos="8777"/>
        </w:tabs>
        <w:spacing w:line="330" w:lineRule="exact"/>
        <w:ind w:left="440"/>
        <w:rPr>
          <w:b w:val="0"/>
          <w:sz w:val="24"/>
          <w:szCs w:val="24"/>
          <w:lang w:val="en-US" w:eastAsia="zh-CN"/>
        </w:rPr>
      </w:pPr>
      <w:hyperlink w:anchor="_Toc464727177" w:history="1">
        <w:r>
          <w:rPr>
            <w:rStyle w:val="a6"/>
            <w:rFonts w:ascii="宋体" w:hAnsi="宋体" w:hint="eastAsia"/>
            <w:b w:val="0"/>
            <w:bCs/>
            <w:sz w:val="24"/>
            <w:szCs w:val="24"/>
            <w:lang w:val="en-US" w:eastAsia="zh-CN"/>
          </w:rPr>
          <w:t>十、估价结果</w:t>
        </w:r>
        <w:r>
          <w:rPr>
            <w:b w:val="0"/>
            <w:sz w:val="24"/>
            <w:szCs w:val="24"/>
            <w:lang w:val="en-US" w:eastAsia="zh-CN"/>
          </w:rPr>
          <w:tab/>
        </w:r>
        <w:r>
          <w:rPr>
            <w:b w:val="0"/>
            <w:sz w:val="24"/>
            <w:szCs w:val="24"/>
            <w:lang w:val="en-US" w:eastAsia="zh-CN"/>
          </w:rPr>
          <w:fldChar w:fldCharType="begin"/>
        </w:r>
        <w:r>
          <w:rPr>
            <w:b w:val="0"/>
            <w:sz w:val="24"/>
            <w:szCs w:val="24"/>
            <w:lang w:val="en-US" w:eastAsia="zh-CN"/>
          </w:rPr>
          <w:instrText xml:space="preserve"> PAGEREF _Toc464727177 \h </w:instrText>
        </w:r>
        <w:r>
          <w:rPr>
            <w:b w:val="0"/>
            <w:sz w:val="24"/>
            <w:szCs w:val="24"/>
            <w:lang w:val="en-US" w:eastAsia="zh-CN"/>
          </w:rPr>
          <w:fldChar w:fldCharType="separate"/>
        </w:r>
        <w:r>
          <w:rPr>
            <w:b w:val="0"/>
            <w:sz w:val="24"/>
            <w:szCs w:val="24"/>
            <w:lang w:val="en-US" w:eastAsia="zh-CN"/>
          </w:rPr>
          <w:t>14</w:t>
        </w:r>
        <w:r>
          <w:rPr>
            <w:b w:val="0"/>
            <w:sz w:val="24"/>
            <w:szCs w:val="24"/>
            <w:lang w:val="en-US" w:eastAsia="zh-CN"/>
          </w:rPr>
          <w:fldChar w:fldCharType="end"/>
        </w:r>
      </w:hyperlink>
    </w:p>
    <w:p w:rsidR="0022589C" w:rsidRDefault="0022589C" w:rsidP="0022589C">
      <w:pPr>
        <w:pStyle w:val="20"/>
        <w:tabs>
          <w:tab w:val="right" w:leader="dot" w:pos="8777"/>
        </w:tabs>
        <w:spacing w:line="330" w:lineRule="exact"/>
        <w:ind w:left="440"/>
        <w:rPr>
          <w:b w:val="0"/>
          <w:sz w:val="24"/>
          <w:szCs w:val="24"/>
          <w:lang w:val="en-US" w:eastAsia="zh-CN"/>
        </w:rPr>
      </w:pPr>
      <w:hyperlink w:anchor="_Toc464727178" w:history="1">
        <w:r>
          <w:rPr>
            <w:rStyle w:val="a6"/>
            <w:rFonts w:ascii="宋体" w:hAnsi="宋体" w:hint="eastAsia"/>
            <w:b w:val="0"/>
            <w:bCs/>
            <w:sz w:val="24"/>
            <w:szCs w:val="24"/>
            <w:lang w:val="en-US" w:eastAsia="zh-CN"/>
          </w:rPr>
          <w:t>十一、估价人员</w:t>
        </w:r>
        <w:r>
          <w:rPr>
            <w:b w:val="0"/>
            <w:sz w:val="24"/>
            <w:szCs w:val="24"/>
            <w:lang w:val="en-US" w:eastAsia="zh-CN"/>
          </w:rPr>
          <w:tab/>
        </w:r>
        <w:r>
          <w:rPr>
            <w:b w:val="0"/>
            <w:sz w:val="24"/>
            <w:szCs w:val="24"/>
            <w:lang w:val="en-US" w:eastAsia="zh-CN"/>
          </w:rPr>
          <w:fldChar w:fldCharType="begin"/>
        </w:r>
        <w:r>
          <w:rPr>
            <w:b w:val="0"/>
            <w:sz w:val="24"/>
            <w:szCs w:val="24"/>
            <w:lang w:val="en-US" w:eastAsia="zh-CN"/>
          </w:rPr>
          <w:instrText xml:space="preserve"> PAGEREF _Toc464727178 \h </w:instrText>
        </w:r>
        <w:r>
          <w:rPr>
            <w:b w:val="0"/>
            <w:sz w:val="24"/>
            <w:szCs w:val="24"/>
            <w:lang w:val="en-US" w:eastAsia="zh-CN"/>
          </w:rPr>
          <w:fldChar w:fldCharType="separate"/>
        </w:r>
        <w:r>
          <w:rPr>
            <w:b w:val="0"/>
            <w:sz w:val="24"/>
            <w:szCs w:val="24"/>
            <w:lang w:val="en-US" w:eastAsia="zh-CN"/>
          </w:rPr>
          <w:t>14</w:t>
        </w:r>
        <w:r>
          <w:rPr>
            <w:b w:val="0"/>
            <w:sz w:val="24"/>
            <w:szCs w:val="24"/>
            <w:lang w:val="en-US" w:eastAsia="zh-CN"/>
          </w:rPr>
          <w:fldChar w:fldCharType="end"/>
        </w:r>
      </w:hyperlink>
    </w:p>
    <w:p w:rsidR="0022589C" w:rsidRDefault="0022589C" w:rsidP="0022589C">
      <w:pPr>
        <w:pStyle w:val="20"/>
        <w:tabs>
          <w:tab w:val="right" w:leader="dot" w:pos="8777"/>
        </w:tabs>
        <w:spacing w:line="330" w:lineRule="exact"/>
        <w:ind w:left="440"/>
        <w:rPr>
          <w:b w:val="0"/>
          <w:sz w:val="24"/>
          <w:szCs w:val="24"/>
          <w:lang w:val="en-US" w:eastAsia="zh-CN"/>
        </w:rPr>
      </w:pPr>
      <w:hyperlink w:anchor="_Toc464727179" w:history="1">
        <w:r>
          <w:rPr>
            <w:rStyle w:val="a6"/>
            <w:rFonts w:ascii="宋体" w:hAnsi="宋体" w:hint="eastAsia"/>
            <w:b w:val="0"/>
            <w:bCs/>
            <w:sz w:val="24"/>
            <w:szCs w:val="24"/>
            <w:lang w:val="en-US" w:eastAsia="zh-CN"/>
          </w:rPr>
          <w:t>十二、实地查勘期</w:t>
        </w:r>
        <w:r>
          <w:rPr>
            <w:b w:val="0"/>
            <w:sz w:val="24"/>
            <w:szCs w:val="24"/>
            <w:lang w:val="en-US" w:eastAsia="zh-CN"/>
          </w:rPr>
          <w:tab/>
        </w:r>
        <w:r>
          <w:rPr>
            <w:b w:val="0"/>
            <w:sz w:val="24"/>
            <w:szCs w:val="24"/>
            <w:lang w:val="en-US" w:eastAsia="zh-CN"/>
          </w:rPr>
          <w:fldChar w:fldCharType="begin"/>
        </w:r>
        <w:r>
          <w:rPr>
            <w:b w:val="0"/>
            <w:sz w:val="24"/>
            <w:szCs w:val="24"/>
            <w:lang w:val="en-US" w:eastAsia="zh-CN"/>
          </w:rPr>
          <w:instrText xml:space="preserve"> PAGEREF _Toc464727179 \h </w:instrText>
        </w:r>
        <w:r>
          <w:rPr>
            <w:b w:val="0"/>
            <w:sz w:val="24"/>
            <w:szCs w:val="24"/>
            <w:lang w:val="en-US" w:eastAsia="zh-CN"/>
          </w:rPr>
          <w:fldChar w:fldCharType="separate"/>
        </w:r>
        <w:r>
          <w:rPr>
            <w:b w:val="0"/>
            <w:sz w:val="24"/>
            <w:szCs w:val="24"/>
            <w:lang w:val="en-US" w:eastAsia="zh-CN"/>
          </w:rPr>
          <w:t>15</w:t>
        </w:r>
        <w:r>
          <w:rPr>
            <w:b w:val="0"/>
            <w:sz w:val="24"/>
            <w:szCs w:val="24"/>
            <w:lang w:val="en-US" w:eastAsia="zh-CN"/>
          </w:rPr>
          <w:fldChar w:fldCharType="end"/>
        </w:r>
      </w:hyperlink>
    </w:p>
    <w:p w:rsidR="0022589C" w:rsidRDefault="0022589C" w:rsidP="0022589C">
      <w:pPr>
        <w:pStyle w:val="20"/>
        <w:tabs>
          <w:tab w:val="right" w:leader="dot" w:pos="8777"/>
        </w:tabs>
        <w:spacing w:line="330" w:lineRule="exact"/>
        <w:ind w:left="440"/>
        <w:rPr>
          <w:b w:val="0"/>
          <w:sz w:val="24"/>
          <w:szCs w:val="24"/>
          <w:lang w:val="en-US" w:eastAsia="zh-CN"/>
        </w:rPr>
      </w:pPr>
      <w:hyperlink w:anchor="_Toc464727180" w:history="1">
        <w:r>
          <w:rPr>
            <w:rStyle w:val="a6"/>
            <w:rFonts w:ascii="宋体" w:hAnsi="宋体" w:hint="eastAsia"/>
            <w:b w:val="0"/>
            <w:bCs/>
            <w:sz w:val="24"/>
            <w:szCs w:val="24"/>
            <w:lang w:val="en-US" w:eastAsia="zh-CN"/>
          </w:rPr>
          <w:t>十三、估价作业期</w:t>
        </w:r>
        <w:r>
          <w:rPr>
            <w:b w:val="0"/>
            <w:sz w:val="24"/>
            <w:szCs w:val="24"/>
            <w:lang w:val="en-US" w:eastAsia="zh-CN"/>
          </w:rPr>
          <w:tab/>
        </w:r>
        <w:r>
          <w:rPr>
            <w:b w:val="0"/>
            <w:sz w:val="24"/>
            <w:szCs w:val="24"/>
            <w:lang w:val="en-US" w:eastAsia="zh-CN"/>
          </w:rPr>
          <w:fldChar w:fldCharType="begin"/>
        </w:r>
        <w:r>
          <w:rPr>
            <w:b w:val="0"/>
            <w:sz w:val="24"/>
            <w:szCs w:val="24"/>
            <w:lang w:val="en-US" w:eastAsia="zh-CN"/>
          </w:rPr>
          <w:instrText xml:space="preserve"> PAGEREF _Toc464727180 \h </w:instrText>
        </w:r>
        <w:r>
          <w:rPr>
            <w:b w:val="0"/>
            <w:sz w:val="24"/>
            <w:szCs w:val="24"/>
            <w:lang w:val="en-US" w:eastAsia="zh-CN"/>
          </w:rPr>
          <w:fldChar w:fldCharType="separate"/>
        </w:r>
        <w:r>
          <w:rPr>
            <w:b w:val="0"/>
            <w:sz w:val="24"/>
            <w:szCs w:val="24"/>
            <w:lang w:val="en-US" w:eastAsia="zh-CN"/>
          </w:rPr>
          <w:t>15</w:t>
        </w:r>
        <w:r>
          <w:rPr>
            <w:b w:val="0"/>
            <w:sz w:val="24"/>
            <w:szCs w:val="24"/>
            <w:lang w:val="en-US" w:eastAsia="zh-CN"/>
          </w:rPr>
          <w:fldChar w:fldCharType="end"/>
        </w:r>
      </w:hyperlink>
    </w:p>
    <w:p w:rsidR="0022589C" w:rsidRDefault="0022589C" w:rsidP="0022589C">
      <w:pPr>
        <w:pStyle w:val="20"/>
        <w:tabs>
          <w:tab w:val="right" w:leader="dot" w:pos="8777"/>
        </w:tabs>
        <w:spacing w:line="330" w:lineRule="exact"/>
        <w:ind w:left="440"/>
        <w:rPr>
          <w:b w:val="0"/>
          <w:sz w:val="24"/>
          <w:szCs w:val="24"/>
          <w:lang w:val="en-US" w:eastAsia="zh-CN"/>
        </w:rPr>
      </w:pPr>
      <w:hyperlink w:anchor="_Toc464727181" w:history="1">
        <w:r>
          <w:rPr>
            <w:rStyle w:val="a6"/>
            <w:rFonts w:ascii="宋体" w:hAnsi="宋体" w:hint="eastAsia"/>
            <w:b w:val="0"/>
            <w:bCs/>
            <w:sz w:val="24"/>
            <w:szCs w:val="24"/>
            <w:lang w:val="en-US" w:eastAsia="zh-CN"/>
          </w:rPr>
          <w:t>十四、估价报告使用期限</w:t>
        </w:r>
        <w:r>
          <w:rPr>
            <w:b w:val="0"/>
            <w:sz w:val="24"/>
            <w:szCs w:val="24"/>
            <w:lang w:val="en-US" w:eastAsia="zh-CN"/>
          </w:rPr>
          <w:tab/>
        </w:r>
        <w:r>
          <w:rPr>
            <w:b w:val="0"/>
            <w:sz w:val="24"/>
            <w:szCs w:val="24"/>
            <w:lang w:val="en-US" w:eastAsia="zh-CN"/>
          </w:rPr>
          <w:fldChar w:fldCharType="begin"/>
        </w:r>
        <w:r>
          <w:rPr>
            <w:b w:val="0"/>
            <w:sz w:val="24"/>
            <w:szCs w:val="24"/>
            <w:lang w:val="en-US" w:eastAsia="zh-CN"/>
          </w:rPr>
          <w:instrText xml:space="preserve"> PAGEREF _Toc464727181 \h </w:instrText>
        </w:r>
        <w:r>
          <w:rPr>
            <w:b w:val="0"/>
            <w:sz w:val="24"/>
            <w:szCs w:val="24"/>
            <w:lang w:val="en-US" w:eastAsia="zh-CN"/>
          </w:rPr>
          <w:fldChar w:fldCharType="separate"/>
        </w:r>
        <w:r>
          <w:rPr>
            <w:b w:val="0"/>
            <w:sz w:val="24"/>
            <w:szCs w:val="24"/>
            <w:lang w:val="en-US" w:eastAsia="zh-CN"/>
          </w:rPr>
          <w:t>15</w:t>
        </w:r>
        <w:r>
          <w:rPr>
            <w:b w:val="0"/>
            <w:sz w:val="24"/>
            <w:szCs w:val="24"/>
            <w:lang w:val="en-US" w:eastAsia="zh-CN"/>
          </w:rPr>
          <w:fldChar w:fldCharType="end"/>
        </w:r>
      </w:hyperlink>
    </w:p>
    <w:p w:rsidR="0022589C" w:rsidRDefault="0022589C" w:rsidP="0022589C">
      <w:pPr>
        <w:pStyle w:val="10"/>
        <w:spacing w:line="330" w:lineRule="exact"/>
        <w:rPr>
          <w:b w:val="0"/>
          <w:szCs w:val="24"/>
          <w:lang w:val="en-US" w:eastAsia="zh-CN"/>
        </w:rPr>
      </w:pPr>
      <w:hyperlink w:anchor="_Toc464727191" w:history="1">
        <w:r>
          <w:rPr>
            <w:rStyle w:val="a6"/>
            <w:rFonts w:ascii="宋体" w:hAnsi="宋体" w:hint="eastAsia"/>
            <w:bCs/>
            <w:szCs w:val="24"/>
            <w:lang w:val="en-US" w:eastAsia="zh-CN"/>
          </w:rPr>
          <w:t>附</w:t>
        </w:r>
        <w:r>
          <w:rPr>
            <w:rStyle w:val="a6"/>
            <w:rFonts w:ascii="宋体" w:hAnsi="宋体"/>
            <w:bCs/>
            <w:szCs w:val="24"/>
            <w:lang w:val="en-US" w:eastAsia="zh-CN"/>
          </w:rPr>
          <w:t xml:space="preserve">   </w:t>
        </w:r>
        <w:r>
          <w:rPr>
            <w:rStyle w:val="a6"/>
            <w:rFonts w:ascii="宋体" w:hAnsi="宋体" w:hint="eastAsia"/>
            <w:bCs/>
            <w:szCs w:val="24"/>
            <w:lang w:val="en-US" w:eastAsia="zh-CN"/>
          </w:rPr>
          <w:t>件</w:t>
        </w:r>
        <w:r>
          <w:rPr>
            <w:szCs w:val="24"/>
            <w:lang w:val="en-US" w:eastAsia="zh-CN"/>
          </w:rPr>
          <w:tab/>
        </w:r>
        <w:r>
          <w:rPr>
            <w:szCs w:val="24"/>
            <w:lang w:val="en-US" w:eastAsia="zh-CN"/>
          </w:rPr>
          <w:fldChar w:fldCharType="begin"/>
        </w:r>
        <w:r>
          <w:rPr>
            <w:szCs w:val="24"/>
            <w:lang w:val="en-US" w:eastAsia="zh-CN"/>
          </w:rPr>
          <w:instrText xml:space="preserve"> PAGEREF _Toc464727191 \h </w:instrText>
        </w:r>
        <w:r>
          <w:rPr>
            <w:szCs w:val="24"/>
            <w:lang w:val="en-US" w:eastAsia="zh-CN"/>
          </w:rPr>
          <w:fldChar w:fldCharType="separate"/>
        </w:r>
        <w:r>
          <w:rPr>
            <w:szCs w:val="24"/>
            <w:lang w:val="en-US" w:eastAsia="zh-CN"/>
          </w:rPr>
          <w:t>16</w:t>
        </w:r>
        <w:r>
          <w:rPr>
            <w:szCs w:val="24"/>
            <w:lang w:val="en-US" w:eastAsia="zh-CN"/>
          </w:rPr>
          <w:fldChar w:fldCharType="end"/>
        </w:r>
      </w:hyperlink>
    </w:p>
    <w:p w:rsidR="0022589C" w:rsidRDefault="0022589C" w:rsidP="0022589C">
      <w:pPr>
        <w:pStyle w:val="20"/>
        <w:tabs>
          <w:tab w:val="right" w:leader="dot" w:pos="8777"/>
        </w:tabs>
        <w:spacing w:line="330" w:lineRule="exact"/>
        <w:ind w:left="440"/>
        <w:rPr>
          <w:rFonts w:hint="eastAsia"/>
          <w:b w:val="0"/>
          <w:sz w:val="24"/>
          <w:szCs w:val="24"/>
        </w:rPr>
      </w:pPr>
      <w:r>
        <w:rPr>
          <w:rFonts w:ascii="宋体" w:hAnsi="宋体"/>
          <w:sz w:val="24"/>
          <w:szCs w:val="24"/>
        </w:rPr>
        <w:fldChar w:fldCharType="end"/>
      </w:r>
      <w:r>
        <w:rPr>
          <w:rFonts w:ascii="宋体" w:hAnsi="宋体" w:hint="eastAsia"/>
          <w:b w:val="0"/>
          <w:bCs/>
          <w:sz w:val="24"/>
          <w:szCs w:val="24"/>
        </w:rPr>
        <w:t>一、《广西壮族自治区贵港市港北区人民法院价格评估委托书》：（2020）桂0802执589号</w:t>
      </w:r>
      <w:r>
        <w:rPr>
          <w:rFonts w:hint="eastAsia"/>
          <w:b w:val="0"/>
          <w:sz w:val="24"/>
          <w:szCs w:val="24"/>
        </w:rPr>
        <w:t>（复印件）</w:t>
      </w:r>
    </w:p>
    <w:p w:rsidR="0022589C" w:rsidRDefault="0022589C" w:rsidP="0022589C">
      <w:pPr>
        <w:pStyle w:val="20"/>
        <w:tabs>
          <w:tab w:val="right" w:leader="dot" w:pos="8777"/>
        </w:tabs>
        <w:spacing w:line="330" w:lineRule="exact"/>
        <w:ind w:left="440"/>
        <w:rPr>
          <w:rFonts w:hint="eastAsia"/>
          <w:b w:val="0"/>
          <w:sz w:val="24"/>
          <w:szCs w:val="24"/>
        </w:rPr>
      </w:pPr>
      <w:r>
        <w:rPr>
          <w:rFonts w:hint="eastAsia"/>
          <w:b w:val="0"/>
          <w:sz w:val="24"/>
          <w:szCs w:val="24"/>
        </w:rPr>
        <w:t>二、</w:t>
      </w:r>
      <w:r>
        <w:rPr>
          <w:rFonts w:ascii="宋体" w:hAnsi="宋体" w:hint="eastAsia"/>
          <w:b w:val="0"/>
          <w:bCs/>
          <w:sz w:val="24"/>
          <w:szCs w:val="24"/>
        </w:rPr>
        <w:t>估价对象位</w:t>
      </w:r>
      <w:r>
        <w:rPr>
          <w:rFonts w:hint="eastAsia"/>
          <w:b w:val="0"/>
          <w:sz w:val="24"/>
          <w:szCs w:val="24"/>
        </w:rPr>
        <w:t>置示意图</w:t>
      </w:r>
    </w:p>
    <w:p w:rsidR="0022589C" w:rsidRDefault="0022589C" w:rsidP="0022589C">
      <w:pPr>
        <w:pStyle w:val="20"/>
        <w:tabs>
          <w:tab w:val="right" w:leader="dot" w:pos="8777"/>
        </w:tabs>
        <w:spacing w:line="330" w:lineRule="exact"/>
        <w:ind w:left="440"/>
        <w:rPr>
          <w:rFonts w:ascii="宋体" w:hAnsi="宋体" w:hint="eastAsia"/>
          <w:b w:val="0"/>
          <w:bCs/>
          <w:sz w:val="24"/>
          <w:szCs w:val="24"/>
        </w:rPr>
      </w:pPr>
      <w:r>
        <w:rPr>
          <w:rFonts w:ascii="宋体" w:hAnsi="宋体" w:hint="eastAsia"/>
          <w:b w:val="0"/>
          <w:bCs/>
          <w:sz w:val="24"/>
          <w:szCs w:val="24"/>
        </w:rPr>
        <w:t>三、估价对象照片</w:t>
      </w:r>
    </w:p>
    <w:p w:rsidR="0022589C" w:rsidRDefault="0022589C" w:rsidP="0022589C">
      <w:pPr>
        <w:pStyle w:val="20"/>
        <w:tabs>
          <w:tab w:val="right" w:leader="dot" w:pos="8777"/>
        </w:tabs>
        <w:spacing w:line="330" w:lineRule="exact"/>
        <w:ind w:left="440"/>
        <w:rPr>
          <w:rFonts w:hint="eastAsia"/>
          <w:b w:val="0"/>
          <w:sz w:val="24"/>
          <w:szCs w:val="24"/>
        </w:rPr>
      </w:pPr>
      <w:r>
        <w:rPr>
          <w:rFonts w:ascii="宋体" w:hAnsi="宋体" w:hint="eastAsia"/>
          <w:b w:val="0"/>
          <w:bCs/>
          <w:sz w:val="24"/>
          <w:szCs w:val="24"/>
        </w:rPr>
        <w:t>四、《广西壮族自治区贵港市港北区人民法院执行裁定书》：（2020）桂0802执589号之一</w:t>
      </w:r>
      <w:r>
        <w:rPr>
          <w:rFonts w:hint="eastAsia"/>
          <w:b w:val="0"/>
          <w:sz w:val="24"/>
          <w:szCs w:val="24"/>
        </w:rPr>
        <w:t>（复印件）</w:t>
      </w:r>
    </w:p>
    <w:p w:rsidR="0022589C" w:rsidRDefault="0022589C" w:rsidP="0022589C">
      <w:pPr>
        <w:pStyle w:val="20"/>
        <w:tabs>
          <w:tab w:val="right" w:leader="dot" w:pos="8777"/>
        </w:tabs>
        <w:spacing w:line="330" w:lineRule="exact"/>
        <w:ind w:left="440" w:firstLineChars="200" w:firstLine="480"/>
        <w:rPr>
          <w:rFonts w:hint="eastAsia"/>
          <w:b w:val="0"/>
          <w:sz w:val="24"/>
          <w:szCs w:val="24"/>
        </w:rPr>
      </w:pPr>
      <w:r>
        <w:rPr>
          <w:rFonts w:hint="eastAsia"/>
          <w:b w:val="0"/>
          <w:sz w:val="24"/>
          <w:szCs w:val="24"/>
        </w:rPr>
        <w:t>《国有土地使用证》：贵国用（</w:t>
      </w:r>
      <w:r>
        <w:rPr>
          <w:rFonts w:hint="eastAsia"/>
          <w:b w:val="0"/>
          <w:sz w:val="24"/>
          <w:szCs w:val="24"/>
        </w:rPr>
        <w:t>1997</w:t>
      </w:r>
      <w:r>
        <w:rPr>
          <w:rFonts w:hint="eastAsia"/>
          <w:b w:val="0"/>
          <w:sz w:val="24"/>
          <w:szCs w:val="24"/>
        </w:rPr>
        <w:t>）字第</w:t>
      </w:r>
      <w:r>
        <w:rPr>
          <w:rFonts w:hint="eastAsia"/>
          <w:b w:val="0"/>
          <w:sz w:val="24"/>
          <w:szCs w:val="24"/>
        </w:rPr>
        <w:t>0707</w:t>
      </w:r>
      <w:r>
        <w:rPr>
          <w:rFonts w:hint="eastAsia"/>
          <w:b w:val="0"/>
          <w:sz w:val="24"/>
          <w:szCs w:val="24"/>
        </w:rPr>
        <w:t>号（复印件）</w:t>
      </w:r>
    </w:p>
    <w:p w:rsidR="0022589C" w:rsidRDefault="0022589C" w:rsidP="0022589C">
      <w:pPr>
        <w:pStyle w:val="20"/>
        <w:tabs>
          <w:tab w:val="right" w:leader="dot" w:pos="8777"/>
        </w:tabs>
        <w:spacing w:line="330" w:lineRule="exact"/>
        <w:ind w:left="440" w:firstLineChars="200" w:firstLine="480"/>
        <w:rPr>
          <w:rFonts w:hint="eastAsia"/>
          <w:b w:val="0"/>
          <w:sz w:val="24"/>
          <w:szCs w:val="24"/>
        </w:rPr>
      </w:pPr>
      <w:r>
        <w:rPr>
          <w:rFonts w:hint="eastAsia"/>
          <w:b w:val="0"/>
          <w:sz w:val="24"/>
          <w:szCs w:val="24"/>
        </w:rPr>
        <w:t>《房屋所有权证》：贵房权证字第</w:t>
      </w:r>
      <w:r>
        <w:rPr>
          <w:rFonts w:hint="eastAsia"/>
          <w:b w:val="0"/>
          <w:sz w:val="24"/>
          <w:szCs w:val="24"/>
        </w:rPr>
        <w:t>014722</w:t>
      </w:r>
      <w:r>
        <w:rPr>
          <w:rFonts w:hint="eastAsia"/>
          <w:b w:val="0"/>
          <w:sz w:val="24"/>
          <w:szCs w:val="24"/>
        </w:rPr>
        <w:t>号（复印件）</w:t>
      </w:r>
    </w:p>
    <w:p w:rsidR="0022589C" w:rsidRDefault="0022589C" w:rsidP="0022589C">
      <w:pPr>
        <w:pStyle w:val="20"/>
        <w:tabs>
          <w:tab w:val="right" w:leader="dot" w:pos="8777"/>
        </w:tabs>
        <w:spacing w:line="330" w:lineRule="exact"/>
        <w:ind w:left="440"/>
        <w:rPr>
          <w:rFonts w:hint="eastAsia"/>
          <w:b w:val="0"/>
          <w:sz w:val="24"/>
          <w:szCs w:val="24"/>
        </w:rPr>
      </w:pPr>
      <w:r>
        <w:rPr>
          <w:rFonts w:hint="eastAsia"/>
          <w:b w:val="0"/>
          <w:sz w:val="24"/>
          <w:szCs w:val="24"/>
        </w:rPr>
        <w:t>五、估价机构营业执照（复印件）</w:t>
      </w:r>
    </w:p>
    <w:p w:rsidR="0022589C" w:rsidRDefault="0022589C" w:rsidP="0022589C">
      <w:pPr>
        <w:pStyle w:val="20"/>
        <w:tabs>
          <w:tab w:val="right" w:leader="dot" w:pos="8777"/>
        </w:tabs>
        <w:spacing w:line="330" w:lineRule="exact"/>
        <w:ind w:left="440"/>
        <w:rPr>
          <w:rFonts w:hint="eastAsia"/>
          <w:b w:val="0"/>
          <w:sz w:val="24"/>
          <w:szCs w:val="24"/>
        </w:rPr>
      </w:pPr>
      <w:r>
        <w:rPr>
          <w:rFonts w:hint="eastAsia"/>
          <w:b w:val="0"/>
          <w:sz w:val="24"/>
          <w:szCs w:val="24"/>
        </w:rPr>
        <w:t>六、</w:t>
      </w:r>
      <w:r>
        <w:rPr>
          <w:rFonts w:ascii="宋体" w:hAnsi="宋体" w:hint="eastAsia"/>
          <w:b w:val="0"/>
          <w:bCs/>
          <w:sz w:val="24"/>
          <w:szCs w:val="24"/>
        </w:rPr>
        <w:t>房地产估价机构备案证书</w:t>
      </w:r>
      <w:r>
        <w:rPr>
          <w:rFonts w:hint="eastAsia"/>
          <w:b w:val="0"/>
          <w:sz w:val="24"/>
          <w:szCs w:val="24"/>
        </w:rPr>
        <w:t>（复印件）</w:t>
      </w:r>
    </w:p>
    <w:p w:rsidR="0022589C" w:rsidRDefault="0022589C" w:rsidP="0022589C">
      <w:pPr>
        <w:pStyle w:val="20"/>
        <w:tabs>
          <w:tab w:val="right" w:leader="dot" w:pos="8777"/>
        </w:tabs>
        <w:spacing w:line="330" w:lineRule="exact"/>
        <w:ind w:left="440"/>
        <w:rPr>
          <w:rFonts w:hint="eastAsia"/>
          <w:b w:val="0"/>
          <w:sz w:val="24"/>
          <w:szCs w:val="24"/>
        </w:rPr>
      </w:pPr>
      <w:r>
        <w:rPr>
          <w:rFonts w:hint="eastAsia"/>
          <w:b w:val="0"/>
          <w:sz w:val="24"/>
          <w:szCs w:val="24"/>
        </w:rPr>
        <w:t>七、估价人员注册证书（复印件）</w:t>
      </w:r>
    </w:p>
    <w:p w:rsidR="0022589C" w:rsidRDefault="0022589C" w:rsidP="0022589C">
      <w:pPr>
        <w:pageBreakBefore/>
        <w:jc w:val="center"/>
        <w:outlineLvl w:val="0"/>
        <w:rPr>
          <w:rFonts w:ascii="宋体" w:hAnsi="宋体" w:hint="eastAsia"/>
          <w:b/>
          <w:bCs/>
          <w:sz w:val="44"/>
          <w:szCs w:val="44"/>
        </w:rPr>
      </w:pPr>
      <w:bookmarkStart w:id="0" w:name="_Toc464727165"/>
      <w:r>
        <w:rPr>
          <w:rFonts w:ascii="宋体" w:hAnsi="宋体" w:hint="eastAsia"/>
          <w:b/>
          <w:bCs/>
          <w:spacing w:val="-14"/>
          <w:sz w:val="44"/>
          <w:szCs w:val="44"/>
        </w:rPr>
        <w:lastRenderedPageBreak/>
        <w:t>估价师声明</w:t>
      </w:r>
      <w:bookmarkEnd w:id="0"/>
    </w:p>
    <w:p w:rsidR="0022589C" w:rsidRDefault="0022589C" w:rsidP="0022589C">
      <w:pPr>
        <w:spacing w:line="400" w:lineRule="exact"/>
        <w:rPr>
          <w:rFonts w:ascii="宋体" w:hAnsi="宋体" w:hint="eastAsia"/>
          <w:b/>
          <w:bCs/>
          <w:sz w:val="24"/>
          <w:szCs w:val="24"/>
        </w:rPr>
      </w:pPr>
      <w:r>
        <w:rPr>
          <w:rFonts w:ascii="宋体" w:hAnsi="宋体" w:hint="eastAsia"/>
          <w:b/>
          <w:bCs/>
          <w:sz w:val="24"/>
          <w:szCs w:val="24"/>
        </w:rPr>
        <w:t>我们根据自己的专业知识和职业道德，郑重声明：</w:t>
      </w:r>
    </w:p>
    <w:p w:rsidR="0022589C" w:rsidRDefault="0022589C" w:rsidP="0022589C">
      <w:pPr>
        <w:pStyle w:val="2"/>
        <w:adjustRightInd w:val="0"/>
        <w:snapToGrid w:val="0"/>
        <w:spacing w:line="400" w:lineRule="exact"/>
        <w:ind w:firstLineChars="200" w:firstLine="480"/>
        <w:outlineLvl w:val="9"/>
        <w:rPr>
          <w:rFonts w:hAnsi="宋体" w:hint="eastAsia"/>
          <w:snapToGrid w:val="0"/>
          <w:kern w:val="0"/>
          <w:szCs w:val="24"/>
        </w:rPr>
      </w:pPr>
      <w:r>
        <w:rPr>
          <w:rFonts w:hAnsi="宋体" w:hint="eastAsia"/>
          <w:snapToGrid w:val="0"/>
          <w:kern w:val="0"/>
          <w:szCs w:val="24"/>
        </w:rPr>
        <w:t>1、我们在估价报告中对事实的说明是真实和准确的，没有虚假记载、误导性陈述和重大遗漏。</w:t>
      </w:r>
    </w:p>
    <w:p w:rsidR="0022589C" w:rsidRDefault="0022589C" w:rsidP="0022589C">
      <w:pPr>
        <w:pStyle w:val="2"/>
        <w:adjustRightInd w:val="0"/>
        <w:snapToGrid w:val="0"/>
        <w:spacing w:line="400" w:lineRule="exact"/>
        <w:ind w:firstLineChars="200" w:firstLine="480"/>
        <w:outlineLvl w:val="9"/>
        <w:rPr>
          <w:rFonts w:hAnsi="宋体" w:hint="eastAsia"/>
          <w:snapToGrid w:val="0"/>
          <w:kern w:val="0"/>
          <w:szCs w:val="24"/>
        </w:rPr>
      </w:pPr>
      <w:r>
        <w:rPr>
          <w:rFonts w:hAnsi="宋体" w:hint="eastAsia"/>
          <w:snapToGrid w:val="0"/>
          <w:kern w:val="0"/>
          <w:szCs w:val="24"/>
        </w:rPr>
        <w:t>2、估价报告中的分析、意见和结论是我们独立、客观、公正的专业分析、意见和结论，但受到估价报告中已说明的估价假设和限制条件的限制。</w:t>
      </w:r>
    </w:p>
    <w:p w:rsidR="0022589C" w:rsidRDefault="0022589C" w:rsidP="0022589C">
      <w:pPr>
        <w:pStyle w:val="2"/>
        <w:adjustRightInd w:val="0"/>
        <w:snapToGrid w:val="0"/>
        <w:spacing w:line="400" w:lineRule="exact"/>
        <w:ind w:firstLineChars="200" w:firstLine="480"/>
        <w:outlineLvl w:val="9"/>
        <w:rPr>
          <w:rFonts w:hAnsi="宋体" w:hint="eastAsia"/>
          <w:snapToGrid w:val="0"/>
          <w:kern w:val="0"/>
          <w:szCs w:val="24"/>
        </w:rPr>
      </w:pPr>
      <w:r>
        <w:rPr>
          <w:rFonts w:hAnsi="宋体" w:hint="eastAsia"/>
          <w:snapToGrid w:val="0"/>
          <w:kern w:val="0"/>
          <w:szCs w:val="24"/>
        </w:rPr>
        <w:t>3、我们与估价报告中的估价对象没有现实或潜在的利益，与估价委托人及估价利害关系人没有利害关系，也对估价对象、估价委托人及估价利害关系人没有偏见。</w:t>
      </w:r>
    </w:p>
    <w:p w:rsidR="0022589C" w:rsidRDefault="0022589C" w:rsidP="0022589C">
      <w:pPr>
        <w:pStyle w:val="2"/>
        <w:adjustRightInd w:val="0"/>
        <w:snapToGrid w:val="0"/>
        <w:spacing w:line="400" w:lineRule="exact"/>
        <w:ind w:firstLineChars="200" w:firstLine="480"/>
        <w:outlineLvl w:val="9"/>
        <w:rPr>
          <w:rFonts w:hAnsi="宋体" w:hint="eastAsia"/>
          <w:snapToGrid w:val="0"/>
          <w:kern w:val="0"/>
          <w:szCs w:val="24"/>
        </w:rPr>
      </w:pPr>
      <w:r>
        <w:rPr>
          <w:rFonts w:hAnsi="宋体" w:hint="eastAsia"/>
          <w:snapToGrid w:val="0"/>
          <w:kern w:val="0"/>
          <w:szCs w:val="24"/>
        </w:rPr>
        <w:t>4、</w:t>
      </w:r>
      <w:r>
        <w:rPr>
          <w:rFonts w:hAnsi="宋体" w:hint="eastAsia"/>
          <w:szCs w:val="24"/>
        </w:rPr>
        <w:t>我们依据中华人民共和国国家标准《房地产估价规范》（GB/T50291-2015）和</w:t>
      </w:r>
      <w:r>
        <w:rPr>
          <w:rFonts w:hAnsi="宋体" w:hint="eastAsia"/>
          <w:snapToGrid w:val="0"/>
        </w:rPr>
        <w:t>《房地产估价基本术语标准》（GB/T50899-2013）</w:t>
      </w:r>
      <w:r>
        <w:rPr>
          <w:rFonts w:hAnsi="宋体" w:hint="eastAsia"/>
          <w:szCs w:val="24"/>
        </w:rPr>
        <w:t>进行分析，形成意见和结论，撰写本估价报告。</w:t>
      </w:r>
    </w:p>
    <w:p w:rsidR="0022589C" w:rsidRDefault="0022589C" w:rsidP="0022589C">
      <w:pPr>
        <w:pStyle w:val="2"/>
        <w:adjustRightInd w:val="0"/>
        <w:snapToGrid w:val="0"/>
        <w:spacing w:line="400" w:lineRule="exact"/>
        <w:ind w:firstLineChars="200" w:firstLine="480"/>
        <w:outlineLvl w:val="9"/>
        <w:rPr>
          <w:rFonts w:hAnsi="宋体" w:hint="eastAsia"/>
          <w:snapToGrid w:val="0"/>
          <w:kern w:val="0"/>
          <w:szCs w:val="24"/>
        </w:rPr>
      </w:pPr>
      <w:r>
        <w:rPr>
          <w:rFonts w:hAnsi="宋体" w:hint="eastAsia"/>
          <w:snapToGrid w:val="0"/>
          <w:kern w:val="0"/>
          <w:szCs w:val="24"/>
        </w:rPr>
        <w:t>5、估价机构对估价委托人所提供资料的合法性、真实性、有效性不承担任何法律责任。</w:t>
      </w:r>
    </w:p>
    <w:p w:rsidR="0022589C" w:rsidRDefault="0022589C" w:rsidP="0022589C">
      <w:pPr>
        <w:pStyle w:val="2"/>
        <w:adjustRightInd w:val="0"/>
        <w:snapToGrid w:val="0"/>
        <w:spacing w:line="400" w:lineRule="exact"/>
        <w:ind w:firstLineChars="200" w:firstLine="480"/>
        <w:outlineLvl w:val="9"/>
        <w:rPr>
          <w:rFonts w:hAnsi="宋体" w:hint="eastAsia"/>
          <w:snapToGrid w:val="0"/>
          <w:kern w:val="0"/>
          <w:szCs w:val="24"/>
        </w:rPr>
      </w:pPr>
      <w:r>
        <w:rPr>
          <w:rFonts w:hAnsi="宋体" w:hint="eastAsia"/>
          <w:snapToGrid w:val="0"/>
          <w:kern w:val="0"/>
          <w:szCs w:val="24"/>
        </w:rPr>
        <w:t>6、</w:t>
      </w:r>
      <w:r>
        <w:rPr>
          <w:rFonts w:hAnsi="宋体" w:hint="eastAsia"/>
          <w:szCs w:val="24"/>
        </w:rPr>
        <w:t>参加本次估价的注册房地产估价师为</w:t>
      </w:r>
      <w:r>
        <w:rPr>
          <w:rFonts w:hAnsi="宋体" w:hint="eastAsia"/>
          <w:bCs/>
          <w:szCs w:val="24"/>
        </w:rPr>
        <w:t>韦春娥、邹浩，</w:t>
      </w:r>
      <w:r>
        <w:rPr>
          <w:rFonts w:hAnsi="宋体" w:hint="eastAsia"/>
          <w:szCs w:val="24"/>
        </w:rPr>
        <w:t>其他估价人员为</w:t>
      </w:r>
      <w:r>
        <w:rPr>
          <w:rFonts w:hAnsi="宋体" w:hint="eastAsia"/>
        </w:rPr>
        <w:t>刘静</w:t>
      </w:r>
      <w:r>
        <w:rPr>
          <w:rFonts w:hAnsi="宋体" w:hint="eastAsia"/>
          <w:snapToGrid w:val="0"/>
          <w:kern w:val="0"/>
          <w:szCs w:val="24"/>
        </w:rPr>
        <w:t>、卢尉明，</w:t>
      </w:r>
      <w:r>
        <w:rPr>
          <w:rFonts w:hAnsi="宋体" w:hint="eastAsia"/>
          <w:szCs w:val="24"/>
        </w:rPr>
        <w:t>其中</w:t>
      </w:r>
      <w:r>
        <w:rPr>
          <w:rFonts w:hAnsi="宋体" w:hint="eastAsia"/>
          <w:bCs/>
          <w:szCs w:val="24"/>
        </w:rPr>
        <w:t>韦春娥、</w:t>
      </w:r>
      <w:r>
        <w:rPr>
          <w:rFonts w:hAnsi="宋体" w:hint="eastAsia"/>
        </w:rPr>
        <w:t>刘静</w:t>
      </w:r>
      <w:r>
        <w:rPr>
          <w:rFonts w:hAnsi="宋体" w:hint="eastAsia"/>
          <w:snapToGrid w:val="0"/>
          <w:kern w:val="0"/>
          <w:szCs w:val="24"/>
        </w:rPr>
        <w:t>、卢尉明于</w:t>
      </w:r>
      <w:r>
        <w:rPr>
          <w:rFonts w:hAnsi="宋体" w:hint="eastAsia"/>
          <w:bCs/>
          <w:szCs w:val="24"/>
        </w:rPr>
        <w:t>二○二〇年六月二十四日</w:t>
      </w:r>
      <w:r>
        <w:rPr>
          <w:rFonts w:hAnsi="宋体" w:hint="eastAsia"/>
          <w:snapToGrid w:val="0"/>
          <w:kern w:val="0"/>
          <w:szCs w:val="24"/>
        </w:rPr>
        <w:t>对估价对象进行了实地查勘。我们对查勘记录的客观性、真实性、公正性负责，但仅限于反映估价对象外观和使用的一般状况，不属于专业检测和鉴定范畴，亦不承担相关</w:t>
      </w:r>
      <w:r>
        <w:rPr>
          <w:rFonts w:hAnsi="宋体" w:hint="eastAsia"/>
        </w:rPr>
        <w:t>的专业检测鉴定义务或责任</w:t>
      </w:r>
      <w:r>
        <w:rPr>
          <w:rFonts w:hAnsi="宋体" w:hint="eastAsia"/>
          <w:snapToGrid w:val="0"/>
          <w:kern w:val="0"/>
          <w:szCs w:val="24"/>
        </w:rPr>
        <w:t>。</w:t>
      </w:r>
    </w:p>
    <w:p w:rsidR="0022589C" w:rsidRDefault="0022589C" w:rsidP="0022589C">
      <w:pPr>
        <w:pStyle w:val="2"/>
        <w:adjustRightInd w:val="0"/>
        <w:snapToGrid w:val="0"/>
        <w:spacing w:line="400" w:lineRule="exact"/>
        <w:ind w:firstLineChars="200" w:firstLine="480"/>
        <w:outlineLvl w:val="9"/>
        <w:rPr>
          <w:rFonts w:hAnsi="宋体" w:hint="eastAsia"/>
          <w:szCs w:val="24"/>
        </w:rPr>
      </w:pPr>
      <w:r>
        <w:rPr>
          <w:rFonts w:hAnsi="宋体" w:hint="eastAsia"/>
          <w:snapToGrid w:val="0"/>
          <w:kern w:val="0"/>
          <w:szCs w:val="24"/>
        </w:rPr>
        <w:t>7、</w:t>
      </w:r>
      <w:r>
        <w:rPr>
          <w:rFonts w:hAnsi="宋体" w:hint="eastAsia"/>
          <w:szCs w:val="24"/>
        </w:rPr>
        <w:t>没有人对本估价报告提供了重要专业帮助。</w:t>
      </w:r>
    </w:p>
    <w:p w:rsidR="0022589C" w:rsidRDefault="0022589C" w:rsidP="0022589C">
      <w:pPr>
        <w:spacing w:line="400" w:lineRule="exact"/>
        <w:ind w:firstLineChars="200" w:firstLine="480"/>
        <w:rPr>
          <w:rFonts w:ascii="宋体" w:hAnsi="宋体" w:hint="eastAsia"/>
          <w:sz w:val="24"/>
          <w:szCs w:val="24"/>
        </w:rPr>
      </w:pPr>
      <w:r>
        <w:rPr>
          <w:rFonts w:ascii="宋体" w:hAnsi="宋体" w:hint="eastAsia"/>
          <w:sz w:val="24"/>
          <w:szCs w:val="24"/>
        </w:rPr>
        <w:t>8</w:t>
      </w:r>
      <w:r>
        <w:rPr>
          <w:rFonts w:ascii="宋体" w:hAnsi="宋体" w:hint="eastAsia"/>
          <w:sz w:val="24"/>
          <w:szCs w:val="24"/>
        </w:rPr>
        <w:t>、我们在估价报告中，对所有已知悉的相关客观事实已有所披露，因忽略这些事项而产生的责任由报告使用人自行承担。</w:t>
      </w:r>
    </w:p>
    <w:p w:rsidR="0022589C" w:rsidRDefault="0022589C" w:rsidP="0022589C">
      <w:pPr>
        <w:spacing w:line="400" w:lineRule="exact"/>
        <w:ind w:firstLineChars="200" w:firstLine="480"/>
        <w:rPr>
          <w:rFonts w:ascii="宋体" w:hAnsi="宋体" w:hint="eastAsia"/>
          <w:sz w:val="24"/>
          <w:szCs w:val="24"/>
        </w:rPr>
      </w:pPr>
      <w:r>
        <w:rPr>
          <w:rFonts w:ascii="宋体" w:hAnsi="宋体" w:hint="eastAsia"/>
          <w:sz w:val="24"/>
          <w:szCs w:val="24"/>
        </w:rPr>
        <w:t>9</w:t>
      </w:r>
      <w:r>
        <w:rPr>
          <w:rFonts w:ascii="宋体" w:hAnsi="宋体" w:hint="eastAsia"/>
          <w:sz w:val="24"/>
          <w:szCs w:val="24"/>
        </w:rPr>
        <w:t>、</w:t>
      </w:r>
      <w:r>
        <w:rPr>
          <w:rFonts w:ascii="宋体" w:hAnsi="宋体"/>
          <w:sz w:val="24"/>
        </w:rPr>
        <w:t>参加本次估价的注册房地产估价师</w:t>
      </w:r>
      <w:r>
        <w:rPr>
          <w:rFonts w:ascii="宋体" w:hAnsi="宋体" w:hint="eastAsia"/>
          <w:sz w:val="24"/>
        </w:rPr>
        <w:t>签字：</w:t>
      </w:r>
      <w:r>
        <w:rPr>
          <w:rFonts w:ascii="宋体" w:hAnsi="宋体" w:hint="eastAsia"/>
          <w:bCs/>
          <w:sz w:val="24"/>
          <w:szCs w:val="24"/>
        </w:rPr>
        <w:t>韦春娥、邹浩</w:t>
      </w:r>
    </w:p>
    <w:p w:rsidR="0022589C" w:rsidRDefault="0022589C" w:rsidP="0022589C">
      <w:pPr>
        <w:spacing w:line="440" w:lineRule="exact"/>
        <w:ind w:firstLineChars="196" w:firstLine="490"/>
        <w:rPr>
          <w:rFonts w:ascii="宋体" w:hAnsi="宋体" w:hint="eastAsia"/>
          <w:b/>
          <w:spacing w:val="10"/>
          <w:sz w:val="24"/>
          <w:szCs w:val="24"/>
        </w:rPr>
      </w:pPr>
    </w:p>
    <w:p w:rsidR="0022589C" w:rsidRDefault="0022589C" w:rsidP="0022589C">
      <w:pPr>
        <w:spacing w:before="50" w:line="430" w:lineRule="exact"/>
        <w:rPr>
          <w:rFonts w:ascii="宋体" w:hAnsi="宋体" w:hint="eastAsia"/>
          <w:b/>
          <w:spacing w:val="10"/>
          <w:sz w:val="24"/>
          <w:szCs w:val="24"/>
          <w:u w:val="single"/>
        </w:rPr>
      </w:pPr>
    </w:p>
    <w:p w:rsidR="0022589C" w:rsidRDefault="0022589C" w:rsidP="0022589C">
      <w:pPr>
        <w:spacing w:before="50" w:line="430" w:lineRule="exact"/>
        <w:rPr>
          <w:rFonts w:ascii="宋体" w:hAnsi="宋体" w:hint="eastAsia"/>
          <w:b/>
          <w:spacing w:val="10"/>
          <w:sz w:val="24"/>
          <w:szCs w:val="24"/>
          <w:u w:val="single"/>
        </w:rPr>
      </w:pPr>
      <w:r>
        <w:rPr>
          <w:rFonts w:ascii="宋体" w:hAnsi="宋体" w:hint="eastAsia"/>
          <w:b/>
          <w:spacing w:val="10"/>
          <w:sz w:val="24"/>
          <w:szCs w:val="24"/>
          <w:u w:val="single"/>
        </w:rPr>
        <w:t xml:space="preserve">                       </w:t>
      </w:r>
      <w:r>
        <w:rPr>
          <w:rFonts w:ascii="宋体" w:hAnsi="宋体" w:hint="eastAsia"/>
          <w:b/>
          <w:spacing w:val="10"/>
          <w:sz w:val="24"/>
          <w:szCs w:val="24"/>
        </w:rPr>
        <w:t>（注册号</w:t>
      </w:r>
      <w:r>
        <w:rPr>
          <w:rFonts w:ascii="宋体" w:hAnsi="宋体"/>
          <w:b/>
          <w:spacing w:val="10"/>
          <w:sz w:val="24"/>
          <w:szCs w:val="24"/>
        </w:rPr>
        <w:t>45</w:t>
      </w:r>
      <w:r>
        <w:rPr>
          <w:rFonts w:ascii="宋体" w:hAnsi="宋体" w:hint="eastAsia"/>
          <w:b/>
          <w:spacing w:val="10"/>
          <w:sz w:val="24"/>
          <w:szCs w:val="24"/>
        </w:rPr>
        <w:t>20190039</w:t>
      </w:r>
      <w:r>
        <w:rPr>
          <w:rFonts w:ascii="宋体" w:hAnsi="宋体" w:hint="eastAsia"/>
          <w:b/>
          <w:spacing w:val="10"/>
          <w:sz w:val="24"/>
          <w:szCs w:val="24"/>
        </w:rPr>
        <w:t>）</w:t>
      </w:r>
      <w:r>
        <w:rPr>
          <w:rFonts w:ascii="宋体" w:hAnsi="宋体" w:hint="eastAsia"/>
          <w:b/>
          <w:spacing w:val="10"/>
          <w:sz w:val="24"/>
          <w:szCs w:val="24"/>
        </w:rPr>
        <w:t xml:space="preserve"> </w:t>
      </w:r>
      <w:r>
        <w:rPr>
          <w:rFonts w:ascii="宋体" w:hAnsi="宋体" w:hint="eastAsia"/>
          <w:b/>
          <w:spacing w:val="10"/>
          <w:sz w:val="24"/>
          <w:szCs w:val="24"/>
        </w:rPr>
        <w:t>日期：</w:t>
      </w:r>
      <w:r>
        <w:rPr>
          <w:rFonts w:ascii="宋体" w:hAnsi="宋体" w:hint="eastAsia"/>
          <w:b/>
          <w:spacing w:val="10"/>
          <w:sz w:val="24"/>
          <w:szCs w:val="24"/>
        </w:rPr>
        <w:t xml:space="preserve">    </w:t>
      </w:r>
      <w:r>
        <w:rPr>
          <w:rFonts w:ascii="宋体" w:hAnsi="宋体" w:hint="eastAsia"/>
          <w:b/>
          <w:spacing w:val="10"/>
          <w:sz w:val="24"/>
          <w:szCs w:val="24"/>
        </w:rPr>
        <w:t>年</w:t>
      </w:r>
      <w:r>
        <w:rPr>
          <w:rFonts w:ascii="宋体" w:hAnsi="宋体" w:hint="eastAsia"/>
          <w:b/>
          <w:spacing w:val="10"/>
          <w:sz w:val="24"/>
          <w:szCs w:val="24"/>
        </w:rPr>
        <w:t xml:space="preserve">   </w:t>
      </w:r>
      <w:r>
        <w:rPr>
          <w:rFonts w:ascii="宋体" w:hAnsi="宋体" w:hint="eastAsia"/>
          <w:b/>
          <w:spacing w:val="10"/>
          <w:sz w:val="24"/>
          <w:szCs w:val="24"/>
        </w:rPr>
        <w:t>月</w:t>
      </w:r>
      <w:r>
        <w:rPr>
          <w:rFonts w:ascii="宋体" w:hAnsi="宋体" w:hint="eastAsia"/>
          <w:b/>
          <w:spacing w:val="10"/>
          <w:sz w:val="24"/>
          <w:szCs w:val="24"/>
        </w:rPr>
        <w:t xml:space="preserve">   </w:t>
      </w:r>
      <w:r>
        <w:rPr>
          <w:rFonts w:ascii="宋体" w:hAnsi="宋体" w:hint="eastAsia"/>
          <w:b/>
          <w:spacing w:val="10"/>
          <w:sz w:val="24"/>
          <w:szCs w:val="24"/>
        </w:rPr>
        <w:t>日</w:t>
      </w:r>
    </w:p>
    <w:p w:rsidR="0022589C" w:rsidRDefault="0022589C" w:rsidP="0022589C">
      <w:pPr>
        <w:spacing w:before="50" w:line="430" w:lineRule="exact"/>
        <w:rPr>
          <w:rFonts w:ascii="宋体" w:hAnsi="宋体" w:hint="eastAsia"/>
          <w:b/>
          <w:spacing w:val="10"/>
          <w:sz w:val="24"/>
          <w:szCs w:val="24"/>
        </w:rPr>
      </w:pPr>
    </w:p>
    <w:p w:rsidR="0022589C" w:rsidRDefault="0022589C" w:rsidP="0022589C">
      <w:pPr>
        <w:spacing w:before="50" w:line="430" w:lineRule="exact"/>
        <w:rPr>
          <w:rFonts w:ascii="宋体" w:hAnsi="宋体" w:hint="eastAsia"/>
          <w:b/>
          <w:spacing w:val="10"/>
          <w:sz w:val="24"/>
          <w:szCs w:val="24"/>
        </w:rPr>
      </w:pPr>
    </w:p>
    <w:p w:rsidR="0022589C" w:rsidRDefault="0022589C" w:rsidP="0022589C">
      <w:pPr>
        <w:spacing w:line="440" w:lineRule="exact"/>
        <w:rPr>
          <w:rFonts w:ascii="宋体" w:hAnsi="宋体" w:hint="eastAsia"/>
          <w:spacing w:val="10"/>
          <w:sz w:val="24"/>
          <w:szCs w:val="24"/>
          <w:u w:val="single"/>
        </w:rPr>
      </w:pPr>
    </w:p>
    <w:p w:rsidR="0022589C" w:rsidRDefault="0022589C" w:rsidP="0022589C">
      <w:pPr>
        <w:spacing w:line="440" w:lineRule="exact"/>
        <w:rPr>
          <w:rFonts w:ascii="宋体" w:hAnsi="宋体" w:hint="eastAsia"/>
          <w:b/>
          <w:spacing w:val="10"/>
          <w:sz w:val="24"/>
          <w:szCs w:val="24"/>
        </w:rPr>
      </w:pPr>
      <w:r>
        <w:rPr>
          <w:rFonts w:ascii="宋体" w:hAnsi="宋体" w:hint="eastAsia"/>
          <w:spacing w:val="10"/>
          <w:sz w:val="24"/>
          <w:szCs w:val="24"/>
          <w:u w:val="single"/>
        </w:rPr>
        <w:t xml:space="preserve">  </w:t>
      </w:r>
      <w:r>
        <w:rPr>
          <w:rFonts w:ascii="宋体" w:hAnsi="宋体" w:hint="eastAsia"/>
          <w:b/>
          <w:spacing w:val="10"/>
          <w:sz w:val="24"/>
          <w:szCs w:val="24"/>
          <w:u w:val="single"/>
        </w:rPr>
        <w:t xml:space="preserve">                     </w:t>
      </w:r>
      <w:r>
        <w:rPr>
          <w:rFonts w:ascii="宋体" w:hAnsi="宋体" w:hint="eastAsia"/>
          <w:b/>
          <w:spacing w:val="10"/>
          <w:sz w:val="24"/>
          <w:szCs w:val="24"/>
        </w:rPr>
        <w:t>（注册号</w:t>
      </w:r>
      <w:r>
        <w:rPr>
          <w:rFonts w:ascii="宋体"/>
          <w:b/>
          <w:spacing w:val="10"/>
          <w:sz w:val="24"/>
        </w:rPr>
        <w:t>4520030039</w:t>
      </w:r>
      <w:r>
        <w:rPr>
          <w:rFonts w:ascii="宋体" w:hint="eastAsia"/>
          <w:b/>
          <w:spacing w:val="10"/>
          <w:sz w:val="24"/>
        </w:rPr>
        <w:t>）</w:t>
      </w:r>
      <w:r>
        <w:rPr>
          <w:rFonts w:ascii="宋体" w:hint="eastAsia"/>
          <w:b/>
          <w:spacing w:val="10"/>
          <w:sz w:val="24"/>
        </w:rPr>
        <w:t xml:space="preserve"> </w:t>
      </w:r>
      <w:r>
        <w:rPr>
          <w:rFonts w:ascii="宋体" w:hAnsi="宋体" w:hint="eastAsia"/>
          <w:b/>
          <w:spacing w:val="10"/>
          <w:sz w:val="24"/>
          <w:szCs w:val="24"/>
        </w:rPr>
        <w:t>日期：</w:t>
      </w:r>
      <w:r>
        <w:rPr>
          <w:rFonts w:ascii="宋体" w:hAnsi="宋体" w:hint="eastAsia"/>
          <w:b/>
          <w:spacing w:val="10"/>
          <w:sz w:val="24"/>
          <w:szCs w:val="24"/>
        </w:rPr>
        <w:t xml:space="preserve">    </w:t>
      </w:r>
      <w:r>
        <w:rPr>
          <w:rFonts w:ascii="宋体" w:hAnsi="宋体" w:hint="eastAsia"/>
          <w:b/>
          <w:spacing w:val="10"/>
          <w:sz w:val="24"/>
          <w:szCs w:val="24"/>
        </w:rPr>
        <w:t>年</w:t>
      </w:r>
      <w:r>
        <w:rPr>
          <w:rFonts w:ascii="宋体" w:hAnsi="宋体" w:hint="eastAsia"/>
          <w:b/>
          <w:spacing w:val="10"/>
          <w:sz w:val="24"/>
          <w:szCs w:val="24"/>
        </w:rPr>
        <w:t xml:space="preserve">   </w:t>
      </w:r>
      <w:r>
        <w:rPr>
          <w:rFonts w:ascii="宋体" w:hAnsi="宋体" w:hint="eastAsia"/>
          <w:b/>
          <w:spacing w:val="10"/>
          <w:sz w:val="24"/>
          <w:szCs w:val="24"/>
        </w:rPr>
        <w:t>月</w:t>
      </w:r>
      <w:r>
        <w:rPr>
          <w:rFonts w:ascii="宋体" w:hAnsi="宋体" w:hint="eastAsia"/>
          <w:b/>
          <w:spacing w:val="10"/>
          <w:sz w:val="24"/>
          <w:szCs w:val="24"/>
        </w:rPr>
        <w:t xml:space="preserve">   </w:t>
      </w:r>
      <w:r>
        <w:rPr>
          <w:rFonts w:ascii="宋体" w:hAnsi="宋体" w:hint="eastAsia"/>
          <w:b/>
          <w:spacing w:val="10"/>
          <w:sz w:val="24"/>
          <w:szCs w:val="24"/>
        </w:rPr>
        <w:t>日</w:t>
      </w:r>
    </w:p>
    <w:p w:rsidR="0022589C" w:rsidRDefault="0022589C" w:rsidP="0022589C">
      <w:pPr>
        <w:spacing w:line="400" w:lineRule="exact"/>
        <w:ind w:firstLineChars="2600" w:firstLine="6240"/>
        <w:rPr>
          <w:rFonts w:ascii="宋体" w:hAnsi="宋体" w:hint="eastAsia"/>
          <w:sz w:val="24"/>
          <w:szCs w:val="24"/>
        </w:rPr>
      </w:pPr>
    </w:p>
    <w:p w:rsidR="0022589C" w:rsidRDefault="0022589C" w:rsidP="0022589C">
      <w:pPr>
        <w:spacing w:line="400" w:lineRule="exact"/>
        <w:jc w:val="right"/>
        <w:rPr>
          <w:rFonts w:ascii="宋体" w:hAnsi="宋体" w:hint="eastAsia"/>
          <w:sz w:val="24"/>
          <w:szCs w:val="24"/>
        </w:rPr>
      </w:pPr>
      <w:r>
        <w:rPr>
          <w:rFonts w:ascii="宋体" w:hAnsi="宋体" w:hint="eastAsia"/>
          <w:sz w:val="24"/>
          <w:szCs w:val="24"/>
        </w:rPr>
        <w:t>二○二〇年七月一日</w:t>
      </w:r>
    </w:p>
    <w:p w:rsidR="0022589C" w:rsidRDefault="0022589C" w:rsidP="0022589C">
      <w:pPr>
        <w:pageBreakBefore/>
        <w:spacing w:line="480" w:lineRule="exact"/>
        <w:jc w:val="center"/>
        <w:outlineLvl w:val="0"/>
        <w:rPr>
          <w:rFonts w:ascii="宋体" w:hAnsi="宋体" w:hint="eastAsia"/>
          <w:b/>
          <w:bCs/>
          <w:sz w:val="44"/>
          <w:szCs w:val="44"/>
        </w:rPr>
      </w:pPr>
      <w:bookmarkStart w:id="1" w:name="_Toc464727166"/>
      <w:r>
        <w:rPr>
          <w:rFonts w:ascii="宋体" w:hAnsi="宋体" w:hint="eastAsia"/>
          <w:b/>
          <w:bCs/>
          <w:sz w:val="44"/>
          <w:szCs w:val="44"/>
        </w:rPr>
        <w:lastRenderedPageBreak/>
        <w:t>估价假设和限制条件</w:t>
      </w:r>
      <w:bookmarkEnd w:id="1"/>
    </w:p>
    <w:p w:rsidR="0022589C" w:rsidRDefault="0022589C" w:rsidP="0022589C">
      <w:pPr>
        <w:spacing w:line="430" w:lineRule="exact"/>
        <w:jc w:val="center"/>
        <w:rPr>
          <w:rFonts w:ascii="宋体" w:hAnsi="宋体" w:hint="eastAsia"/>
          <w:b/>
          <w:bCs/>
          <w:sz w:val="48"/>
        </w:rPr>
      </w:pPr>
    </w:p>
    <w:p w:rsidR="0022589C" w:rsidRDefault="0022589C" w:rsidP="0022589C">
      <w:pPr>
        <w:spacing w:line="400" w:lineRule="exact"/>
        <w:rPr>
          <w:rFonts w:ascii="宋体" w:hAnsi="宋体" w:hint="eastAsia"/>
          <w:b/>
          <w:bCs/>
          <w:sz w:val="24"/>
          <w:szCs w:val="24"/>
        </w:rPr>
      </w:pPr>
      <w:r>
        <w:rPr>
          <w:rFonts w:ascii="宋体" w:hAnsi="宋体" w:hint="eastAsia"/>
          <w:b/>
          <w:bCs/>
          <w:sz w:val="24"/>
          <w:szCs w:val="24"/>
        </w:rPr>
        <w:t>一、估价的假设条件</w:t>
      </w:r>
    </w:p>
    <w:p w:rsidR="0022589C" w:rsidRDefault="0022589C" w:rsidP="0022589C">
      <w:pPr>
        <w:spacing w:line="400" w:lineRule="exact"/>
        <w:rPr>
          <w:rFonts w:ascii="宋体" w:hAnsi="宋体" w:hint="eastAsia"/>
          <w:b/>
          <w:sz w:val="24"/>
          <w:szCs w:val="24"/>
        </w:rPr>
      </w:pPr>
      <w:r>
        <w:rPr>
          <w:rFonts w:ascii="宋体" w:hAnsi="宋体" w:hint="eastAsia"/>
          <w:b/>
          <w:sz w:val="24"/>
          <w:szCs w:val="24"/>
        </w:rPr>
        <w:t>（一）一般假设</w:t>
      </w:r>
    </w:p>
    <w:p w:rsidR="0022589C" w:rsidRDefault="0022589C" w:rsidP="0022589C">
      <w:pPr>
        <w:spacing w:line="400" w:lineRule="exact"/>
        <w:ind w:firstLineChars="200" w:firstLine="480"/>
        <w:rPr>
          <w:rFonts w:ascii="宋体" w:hAnsi="宋体" w:cs="宋体" w:hint="eastAsia"/>
          <w:sz w:val="24"/>
        </w:rPr>
      </w:pPr>
      <w:r>
        <w:rPr>
          <w:rFonts w:ascii="宋体" w:hAnsi="宋体" w:hint="eastAsia"/>
          <w:sz w:val="24"/>
          <w:szCs w:val="24"/>
        </w:rPr>
        <w:t>1</w:t>
      </w:r>
      <w:r>
        <w:rPr>
          <w:rFonts w:ascii="宋体" w:hAnsi="宋体" w:hint="eastAsia"/>
          <w:sz w:val="24"/>
          <w:szCs w:val="24"/>
        </w:rPr>
        <w:t>．</w:t>
      </w:r>
      <w:r>
        <w:rPr>
          <w:rFonts w:ascii="宋体" w:hAnsi="宋体" w:cs="宋体" w:hint="eastAsia"/>
          <w:sz w:val="24"/>
        </w:rPr>
        <w:t>估价对象在价值时点的房地产市场为公开、平等、自愿的交易市场，即能满足以下条件：</w:t>
      </w:r>
    </w:p>
    <w:p w:rsidR="0022589C" w:rsidRDefault="0022589C" w:rsidP="0022589C">
      <w:pPr>
        <w:spacing w:line="400" w:lineRule="exact"/>
        <w:ind w:firstLine="560"/>
        <w:rPr>
          <w:rFonts w:ascii="宋体" w:hAnsi="宋体" w:hint="eastAsia"/>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）交易双方自愿地进行交易；</w:t>
      </w:r>
    </w:p>
    <w:p w:rsidR="0022589C" w:rsidRDefault="0022589C" w:rsidP="0022589C">
      <w:pPr>
        <w:spacing w:line="400" w:lineRule="exact"/>
        <w:ind w:firstLine="560"/>
        <w:rPr>
          <w:rFonts w:ascii="宋体" w:hAnsi="宋体" w:hint="eastAsia"/>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）交易双方处于利己动机进行交易；</w:t>
      </w:r>
    </w:p>
    <w:p w:rsidR="0022589C" w:rsidRDefault="0022589C" w:rsidP="0022589C">
      <w:pPr>
        <w:spacing w:line="400" w:lineRule="exact"/>
        <w:ind w:firstLine="560"/>
        <w:rPr>
          <w:rFonts w:ascii="宋体" w:hAnsi="宋体" w:hint="eastAsia"/>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）交易双方精明、谨慎行事，并了解交易对象、知晓市场行情；</w:t>
      </w:r>
    </w:p>
    <w:p w:rsidR="0022589C" w:rsidRDefault="0022589C" w:rsidP="0022589C">
      <w:pPr>
        <w:spacing w:line="400" w:lineRule="exact"/>
        <w:ind w:firstLine="560"/>
        <w:rPr>
          <w:rFonts w:ascii="宋体" w:hAnsi="宋体" w:hint="eastAsia"/>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）交易双方有较充裕的时间进行交易；</w:t>
      </w:r>
    </w:p>
    <w:p w:rsidR="0022589C" w:rsidRDefault="0022589C" w:rsidP="0022589C">
      <w:pPr>
        <w:spacing w:line="400" w:lineRule="exact"/>
        <w:ind w:firstLine="560"/>
        <w:rPr>
          <w:rFonts w:ascii="宋体" w:hAnsi="宋体" w:hint="eastAsia"/>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）具备公开市场条件，交易对象本身具有市场性；</w:t>
      </w:r>
    </w:p>
    <w:p w:rsidR="0022589C" w:rsidRDefault="0022589C" w:rsidP="0022589C">
      <w:pPr>
        <w:spacing w:line="400" w:lineRule="exact"/>
        <w:ind w:firstLine="560"/>
        <w:rPr>
          <w:rFonts w:ascii="宋体" w:hAnsi="宋体" w:hint="eastAsia"/>
          <w:sz w:val="24"/>
          <w:szCs w:val="24"/>
        </w:rPr>
      </w:pPr>
      <w:r>
        <w:rPr>
          <w:rFonts w:ascii="宋体" w:hAnsi="宋体" w:hint="eastAsia"/>
          <w:sz w:val="24"/>
          <w:szCs w:val="24"/>
        </w:rPr>
        <w:t>（</w:t>
      </w:r>
      <w:r>
        <w:rPr>
          <w:rFonts w:ascii="宋体" w:hAnsi="宋体" w:hint="eastAsia"/>
          <w:sz w:val="24"/>
          <w:szCs w:val="24"/>
        </w:rPr>
        <w:t>6</w:t>
      </w:r>
      <w:r>
        <w:rPr>
          <w:rFonts w:ascii="宋体" w:hAnsi="宋体" w:hint="eastAsia"/>
          <w:sz w:val="24"/>
          <w:szCs w:val="24"/>
        </w:rPr>
        <w:t>）不存在买者因特殊兴趣而给予附加出价。</w:t>
      </w:r>
    </w:p>
    <w:p w:rsidR="0022589C" w:rsidRDefault="0022589C" w:rsidP="0022589C">
      <w:pPr>
        <w:tabs>
          <w:tab w:val="left" w:pos="900"/>
        </w:tabs>
        <w:spacing w:line="400" w:lineRule="exact"/>
        <w:ind w:firstLineChars="200" w:firstLine="480"/>
        <w:rPr>
          <w:rFonts w:ascii="宋体" w:hAnsi="宋体" w:hint="eastAsia"/>
          <w:sz w:val="24"/>
          <w:szCs w:val="24"/>
        </w:rPr>
      </w:pPr>
      <w:r>
        <w:rPr>
          <w:rFonts w:ascii="宋体" w:hAnsi="宋体" w:hint="eastAsia"/>
          <w:sz w:val="24"/>
          <w:szCs w:val="24"/>
        </w:rPr>
        <w:t>2.</w:t>
      </w:r>
      <w:r>
        <w:rPr>
          <w:rFonts w:ascii="宋体" w:hAnsi="宋体" w:hint="eastAsia"/>
          <w:sz w:val="24"/>
          <w:szCs w:val="24"/>
        </w:rPr>
        <w:t>在估价报告有效期内，假设当地房地产市场保持平稳发展状态，没有重大影响事项发生。</w:t>
      </w:r>
    </w:p>
    <w:p w:rsidR="0022589C" w:rsidRDefault="0022589C" w:rsidP="0022589C">
      <w:pPr>
        <w:tabs>
          <w:tab w:val="left" w:pos="900"/>
        </w:tabs>
        <w:spacing w:line="400" w:lineRule="exact"/>
        <w:ind w:firstLineChars="200" w:firstLine="480"/>
        <w:rPr>
          <w:rFonts w:ascii="宋体" w:hAnsi="宋体" w:hint="eastAsia"/>
          <w:sz w:val="24"/>
          <w:szCs w:val="24"/>
        </w:rPr>
      </w:pPr>
      <w:r>
        <w:rPr>
          <w:rFonts w:ascii="宋体" w:hAnsi="宋体" w:hint="eastAsia"/>
          <w:sz w:val="24"/>
          <w:szCs w:val="24"/>
        </w:rPr>
        <w:t>3.</w:t>
      </w:r>
      <w:r>
        <w:rPr>
          <w:rFonts w:ascii="宋体" w:hAnsi="宋体" w:hint="eastAsia"/>
          <w:sz w:val="24"/>
          <w:szCs w:val="24"/>
        </w:rPr>
        <w:t>估价委托人提供了估价对象的《房屋所有权证》（贵房权证字第</w:t>
      </w:r>
      <w:r>
        <w:rPr>
          <w:rFonts w:ascii="宋体" w:hAnsi="宋体" w:hint="eastAsia"/>
          <w:sz w:val="24"/>
          <w:szCs w:val="24"/>
        </w:rPr>
        <w:t>014722</w:t>
      </w:r>
      <w:r>
        <w:rPr>
          <w:rFonts w:ascii="宋体" w:hAnsi="宋体" w:hint="eastAsia"/>
          <w:sz w:val="24"/>
          <w:szCs w:val="24"/>
        </w:rPr>
        <w:t>号）及《国有土地使用证》（贵国用</w:t>
      </w:r>
      <w:r>
        <w:rPr>
          <w:rFonts w:ascii="宋体" w:hAnsi="宋体" w:hint="eastAsia"/>
          <w:sz w:val="24"/>
          <w:szCs w:val="24"/>
        </w:rPr>
        <w:t>[1997]</w:t>
      </w:r>
      <w:r>
        <w:rPr>
          <w:rFonts w:ascii="宋体" w:hAnsi="宋体" w:hint="eastAsia"/>
          <w:sz w:val="24"/>
          <w:szCs w:val="24"/>
        </w:rPr>
        <w:t>字第</w:t>
      </w:r>
      <w:r>
        <w:rPr>
          <w:rFonts w:ascii="宋体" w:hAnsi="宋体" w:hint="eastAsia"/>
          <w:sz w:val="24"/>
          <w:szCs w:val="24"/>
        </w:rPr>
        <w:t>0707</w:t>
      </w:r>
      <w:r>
        <w:rPr>
          <w:rFonts w:ascii="宋体" w:hAnsi="宋体" w:hint="eastAsia"/>
          <w:sz w:val="24"/>
          <w:szCs w:val="24"/>
        </w:rPr>
        <w:t>号），我们未向政府有关部门及相关单位进行核实，在无理由怀疑其合法性、真实性、准确性和完整性的情况下，假定估价委托人提供的资料合法、真实、准确、完整。</w:t>
      </w:r>
    </w:p>
    <w:p w:rsidR="0022589C" w:rsidRDefault="0022589C" w:rsidP="0022589C">
      <w:pPr>
        <w:tabs>
          <w:tab w:val="left" w:pos="900"/>
        </w:tabs>
        <w:spacing w:line="400" w:lineRule="exact"/>
        <w:ind w:firstLineChars="200" w:firstLine="480"/>
        <w:rPr>
          <w:rFonts w:ascii="宋体" w:hAnsi="宋体" w:hint="eastAsia"/>
          <w:sz w:val="24"/>
          <w:szCs w:val="24"/>
        </w:rPr>
      </w:pPr>
      <w:r>
        <w:rPr>
          <w:rFonts w:ascii="宋体" w:hAnsi="宋体" w:hint="eastAsia"/>
          <w:sz w:val="24"/>
          <w:szCs w:val="24"/>
        </w:rPr>
        <w:t xml:space="preserve">4. </w:t>
      </w:r>
      <w:r>
        <w:rPr>
          <w:rFonts w:ascii="宋体" w:hAnsi="宋体" w:hint="eastAsia"/>
          <w:sz w:val="24"/>
          <w:szCs w:val="24"/>
        </w:rPr>
        <w:t>我公司估价人员未对房屋建筑面积进行专业测量，经现场查勘观察，估价对象房屋建筑总面积与《房屋所有权证》（贵房权证字第</w:t>
      </w:r>
      <w:r>
        <w:rPr>
          <w:rFonts w:ascii="宋体" w:hAnsi="宋体" w:hint="eastAsia"/>
          <w:sz w:val="24"/>
          <w:szCs w:val="24"/>
        </w:rPr>
        <w:t>014722</w:t>
      </w:r>
      <w:r>
        <w:rPr>
          <w:rFonts w:ascii="宋体" w:hAnsi="宋体" w:hint="eastAsia"/>
          <w:sz w:val="24"/>
          <w:szCs w:val="24"/>
        </w:rPr>
        <w:t>号）记载建筑面积相当。</w:t>
      </w:r>
    </w:p>
    <w:p w:rsidR="0022589C" w:rsidRDefault="0022589C" w:rsidP="0022589C">
      <w:pPr>
        <w:tabs>
          <w:tab w:val="left" w:pos="900"/>
        </w:tabs>
        <w:spacing w:line="400" w:lineRule="exact"/>
        <w:ind w:firstLineChars="200" w:firstLine="480"/>
        <w:rPr>
          <w:rFonts w:ascii="宋体" w:hAnsi="宋体" w:hint="eastAsia"/>
          <w:sz w:val="24"/>
          <w:szCs w:val="24"/>
        </w:rPr>
      </w:pPr>
      <w:r>
        <w:rPr>
          <w:rFonts w:ascii="宋体" w:hAnsi="宋体" w:hint="eastAsia"/>
          <w:sz w:val="24"/>
          <w:szCs w:val="24"/>
        </w:rPr>
        <w:t>5.</w:t>
      </w:r>
      <w:r>
        <w:rPr>
          <w:rFonts w:hint="eastAsia"/>
        </w:rPr>
        <w:t xml:space="preserve"> </w:t>
      </w:r>
      <w:r>
        <w:rPr>
          <w:rFonts w:ascii="宋体" w:hAnsi="宋体" w:hint="eastAsia"/>
          <w:sz w:val="24"/>
          <w:szCs w:val="24"/>
        </w:rPr>
        <w:t>我公司估价人员已对房屋安全、环境污染等影响估价对象价值的重大因素给予了关注，在无理由怀疑估价对象存在安全隐患且无相应的专业机构进行鉴定、检测的情况下，假定估价对象能正常安全使用。</w:t>
      </w:r>
    </w:p>
    <w:p w:rsidR="0022589C" w:rsidRDefault="0022589C" w:rsidP="0022589C">
      <w:pPr>
        <w:spacing w:line="400" w:lineRule="exact"/>
        <w:ind w:firstLineChars="200" w:firstLine="480"/>
        <w:rPr>
          <w:rFonts w:ascii="宋体" w:hAnsi="宋体" w:hint="eastAsia"/>
          <w:sz w:val="24"/>
          <w:szCs w:val="24"/>
        </w:rPr>
      </w:pPr>
      <w:r>
        <w:rPr>
          <w:rFonts w:ascii="宋体" w:hAnsi="宋体" w:hint="eastAsia"/>
          <w:sz w:val="24"/>
          <w:szCs w:val="24"/>
        </w:rPr>
        <w:lastRenderedPageBreak/>
        <w:t>6.</w:t>
      </w:r>
      <w:r>
        <w:rPr>
          <w:rFonts w:ascii="宋体" w:hAnsi="宋体" w:hint="eastAsia"/>
          <w:sz w:val="24"/>
          <w:szCs w:val="24"/>
        </w:rPr>
        <w:t>估价对象应享有公共部位的通行权及水电等共用设施的使用权。</w:t>
      </w:r>
    </w:p>
    <w:p w:rsidR="0022589C" w:rsidRDefault="0022589C" w:rsidP="0022589C">
      <w:pPr>
        <w:tabs>
          <w:tab w:val="left" w:pos="900"/>
        </w:tabs>
        <w:spacing w:line="400" w:lineRule="exact"/>
        <w:ind w:firstLineChars="200" w:firstLine="480"/>
        <w:rPr>
          <w:rFonts w:ascii="宋体" w:hAnsi="宋体" w:hint="eastAsia"/>
          <w:sz w:val="24"/>
          <w:szCs w:val="24"/>
        </w:rPr>
      </w:pPr>
      <w:r>
        <w:rPr>
          <w:rFonts w:ascii="宋体" w:hAnsi="宋体" w:hint="eastAsia"/>
          <w:sz w:val="24"/>
          <w:szCs w:val="24"/>
        </w:rPr>
        <w:t>7.</w:t>
      </w:r>
      <w:r>
        <w:rPr>
          <w:rFonts w:ascii="宋体" w:hAnsi="宋体" w:hint="eastAsia"/>
          <w:sz w:val="24"/>
          <w:szCs w:val="24"/>
        </w:rPr>
        <w:t>估价对象保持现状用途和使用方式，在正常存续期内持续正常使用。</w:t>
      </w:r>
    </w:p>
    <w:p w:rsidR="0022589C" w:rsidRDefault="0022589C" w:rsidP="0022589C">
      <w:pPr>
        <w:tabs>
          <w:tab w:val="left" w:pos="900"/>
        </w:tabs>
        <w:spacing w:line="400" w:lineRule="exact"/>
        <w:ind w:firstLineChars="200" w:firstLine="480"/>
        <w:rPr>
          <w:rFonts w:ascii="宋体" w:hAnsi="宋体" w:hint="eastAsia"/>
          <w:sz w:val="24"/>
          <w:szCs w:val="24"/>
        </w:rPr>
      </w:pPr>
      <w:r>
        <w:rPr>
          <w:rFonts w:ascii="宋体" w:hAnsi="宋体" w:hint="eastAsia"/>
          <w:sz w:val="24"/>
          <w:szCs w:val="24"/>
        </w:rPr>
        <w:t>8.</w:t>
      </w:r>
      <w:r>
        <w:rPr>
          <w:rFonts w:ascii="宋体" w:hAnsi="宋体" w:cs="宋体" w:hint="eastAsia"/>
          <w:sz w:val="24"/>
          <w:szCs w:val="24"/>
        </w:rPr>
        <w:t>本报告的估价目的</w:t>
      </w:r>
      <w:r>
        <w:rPr>
          <w:rFonts w:ascii="宋体" w:hAnsi="宋体" w:hint="eastAsia"/>
          <w:bCs/>
          <w:sz w:val="24"/>
          <w:szCs w:val="24"/>
        </w:rPr>
        <w:t>是</w:t>
      </w:r>
      <w:r>
        <w:rPr>
          <w:rFonts w:ascii="宋体" w:hAnsi="宋体"/>
          <w:bCs/>
          <w:sz w:val="24"/>
          <w:szCs w:val="24"/>
        </w:rPr>
        <w:t>为</w:t>
      </w:r>
      <w:r>
        <w:rPr>
          <w:rFonts w:ascii="宋体" w:hAnsi="宋体" w:hint="eastAsia"/>
          <w:bCs/>
          <w:sz w:val="24"/>
          <w:szCs w:val="24"/>
        </w:rPr>
        <w:t>估价委托人司法鉴定提供房地产市场价值参考依据</w:t>
      </w:r>
      <w:r>
        <w:rPr>
          <w:rFonts w:ascii="宋体" w:hAnsi="宋体" w:cs="宋体" w:hint="eastAsia"/>
          <w:sz w:val="24"/>
          <w:szCs w:val="24"/>
        </w:rPr>
        <w:t>，根据《最高人民法院关于人民法院委托评估、拍卖和变卖工作的若干规定》（法释</w:t>
      </w:r>
      <w:r>
        <w:rPr>
          <w:rFonts w:ascii="宋体" w:hAnsi="宋体" w:cs="宋体" w:hint="eastAsia"/>
          <w:sz w:val="24"/>
          <w:szCs w:val="24"/>
        </w:rPr>
        <w:t>[2009]16</w:t>
      </w:r>
      <w:r>
        <w:rPr>
          <w:rFonts w:ascii="宋体" w:hAnsi="宋体" w:cs="宋体" w:hint="eastAsia"/>
          <w:sz w:val="24"/>
          <w:szCs w:val="24"/>
        </w:rPr>
        <w:t>号）的第十三条规定：拍卖财产经过评估的，评估价即为第一次拍卖的保留价；未作评估的，保留价由人民法院参照市价确定，并应当征询有关当事人的意见。</w:t>
      </w:r>
    </w:p>
    <w:p w:rsidR="0022589C" w:rsidRDefault="0022589C" w:rsidP="0022589C">
      <w:pPr>
        <w:tabs>
          <w:tab w:val="left" w:pos="900"/>
        </w:tabs>
        <w:spacing w:line="400" w:lineRule="exact"/>
        <w:ind w:firstLineChars="200" w:firstLine="480"/>
        <w:rPr>
          <w:rFonts w:ascii="宋体" w:hAnsi="宋体" w:hint="eastAsia"/>
          <w:sz w:val="24"/>
          <w:szCs w:val="24"/>
        </w:rPr>
      </w:pPr>
      <w:r>
        <w:rPr>
          <w:rFonts w:ascii="宋体" w:hAnsi="宋体" w:hint="eastAsia"/>
          <w:sz w:val="24"/>
          <w:szCs w:val="24"/>
        </w:rPr>
        <w:t>9.</w:t>
      </w:r>
      <w:r>
        <w:rPr>
          <w:rFonts w:ascii="宋体" w:hAnsi="宋体" w:hint="eastAsia"/>
          <w:sz w:val="24"/>
          <w:szCs w:val="24"/>
        </w:rPr>
        <w:t>本次估价的价值时点为</w:t>
      </w:r>
      <w:r>
        <w:rPr>
          <w:rFonts w:ascii="宋体" w:hAnsi="宋体" w:hint="eastAsia"/>
          <w:bCs/>
          <w:sz w:val="24"/>
          <w:szCs w:val="24"/>
        </w:rPr>
        <w:t>二○二〇年六月二十四日</w:t>
      </w:r>
      <w:r>
        <w:rPr>
          <w:rFonts w:ascii="宋体" w:hAnsi="宋体" w:hint="eastAsia"/>
          <w:sz w:val="24"/>
          <w:szCs w:val="24"/>
        </w:rPr>
        <w:t>，与实地查勘日期一致。</w:t>
      </w:r>
    </w:p>
    <w:p w:rsidR="0022589C" w:rsidRDefault="0022589C" w:rsidP="0022589C">
      <w:pPr>
        <w:spacing w:line="400" w:lineRule="exact"/>
        <w:rPr>
          <w:rFonts w:ascii="宋体" w:hAnsi="宋体" w:hint="eastAsia"/>
          <w:b/>
          <w:sz w:val="24"/>
          <w:szCs w:val="24"/>
        </w:rPr>
      </w:pPr>
      <w:r>
        <w:rPr>
          <w:rFonts w:ascii="宋体" w:hAnsi="宋体" w:hint="eastAsia"/>
          <w:b/>
          <w:sz w:val="24"/>
          <w:szCs w:val="24"/>
        </w:rPr>
        <w:t>（二）未定事项假设</w:t>
      </w:r>
    </w:p>
    <w:p w:rsidR="0022589C" w:rsidRDefault="0022589C" w:rsidP="0022589C">
      <w:pPr>
        <w:spacing w:line="400" w:lineRule="exact"/>
        <w:ind w:firstLineChars="200" w:firstLine="480"/>
        <w:rPr>
          <w:rFonts w:ascii="宋体" w:hAnsi="宋体" w:hint="eastAsia"/>
          <w:sz w:val="24"/>
          <w:szCs w:val="24"/>
        </w:rPr>
      </w:pPr>
      <w:r>
        <w:rPr>
          <w:rFonts w:ascii="宋体" w:hAnsi="宋体" w:hint="eastAsia"/>
          <w:sz w:val="24"/>
          <w:szCs w:val="24"/>
        </w:rPr>
        <w:t>1.</w:t>
      </w:r>
      <w:r>
        <w:rPr>
          <w:rFonts w:ascii="宋体" w:hAnsi="宋体" w:cs="宋体" w:hint="eastAsia"/>
          <w:sz w:val="24"/>
        </w:rPr>
        <w:t>估价委托人未提供其房屋建成年份相关资料，</w:t>
      </w:r>
      <w:r>
        <w:rPr>
          <w:rFonts w:ascii="宋体" w:hAnsi="宋体" w:hint="eastAsia"/>
          <w:sz w:val="24"/>
          <w:szCs w:val="24"/>
        </w:rPr>
        <w:t>经我公司估价人员实地调查，以其房屋建成年份约为</w:t>
      </w:r>
      <w:r>
        <w:rPr>
          <w:rFonts w:ascii="宋体" w:hAnsi="宋体" w:hint="eastAsia"/>
          <w:sz w:val="24"/>
          <w:szCs w:val="24"/>
        </w:rPr>
        <w:t>2002</w:t>
      </w:r>
      <w:r>
        <w:rPr>
          <w:rFonts w:ascii="宋体" w:hAnsi="宋体" w:hint="eastAsia"/>
          <w:sz w:val="24"/>
          <w:szCs w:val="24"/>
        </w:rPr>
        <w:t>年为准。</w:t>
      </w:r>
    </w:p>
    <w:p w:rsidR="0022589C" w:rsidRDefault="0022589C" w:rsidP="0022589C">
      <w:pPr>
        <w:spacing w:line="400" w:lineRule="exact"/>
        <w:ind w:firstLineChars="200" w:firstLine="480"/>
        <w:rPr>
          <w:rFonts w:ascii="宋体" w:hAnsi="宋体" w:hint="eastAsia"/>
          <w:sz w:val="24"/>
          <w:szCs w:val="24"/>
        </w:rPr>
      </w:pPr>
      <w:r>
        <w:rPr>
          <w:rFonts w:ascii="宋体" w:hAnsi="宋体" w:hint="eastAsia"/>
          <w:sz w:val="24"/>
          <w:szCs w:val="24"/>
        </w:rPr>
        <w:t>2.</w:t>
      </w:r>
      <w:r>
        <w:rPr>
          <w:rFonts w:ascii="宋体" w:hAnsi="宋体" w:hint="eastAsia"/>
          <w:sz w:val="24"/>
          <w:szCs w:val="24"/>
        </w:rPr>
        <w:t>估价委托人提供的所有资料，均未记载估价对象的容积率，则本次估价采用的容积率以估价对象实际容积率为准。</w:t>
      </w:r>
    </w:p>
    <w:p w:rsidR="0022589C" w:rsidRDefault="0022589C" w:rsidP="0022589C">
      <w:pPr>
        <w:spacing w:line="400" w:lineRule="exact"/>
        <w:rPr>
          <w:rFonts w:ascii="宋体" w:hAnsi="宋体" w:hint="eastAsia"/>
          <w:b/>
          <w:sz w:val="24"/>
          <w:szCs w:val="24"/>
        </w:rPr>
      </w:pPr>
      <w:r>
        <w:rPr>
          <w:rFonts w:ascii="宋体" w:hAnsi="宋体" w:hint="eastAsia"/>
          <w:b/>
          <w:sz w:val="24"/>
          <w:szCs w:val="24"/>
        </w:rPr>
        <w:t>（三）背离事实假设</w:t>
      </w:r>
    </w:p>
    <w:p w:rsidR="0022589C" w:rsidRDefault="0022589C" w:rsidP="0022589C">
      <w:pPr>
        <w:spacing w:line="400" w:lineRule="exact"/>
        <w:ind w:firstLineChars="200" w:firstLine="480"/>
        <w:rPr>
          <w:rFonts w:ascii="宋体" w:hAnsi="宋体" w:cs="宋体" w:hint="eastAsia"/>
          <w:sz w:val="24"/>
        </w:rPr>
      </w:pPr>
      <w:r>
        <w:rPr>
          <w:rFonts w:ascii="宋体" w:hAnsi="宋体" w:cs="宋体" w:hint="eastAsia"/>
          <w:sz w:val="24"/>
        </w:rPr>
        <w:t>在价值时点，估价对象存在金融借款合同纠纷，已被贵港市港北区人民法院查封，本次估价不考虑估价对象已被查封、担保物权、租赁权或其他优先受偿款因素的影响。</w:t>
      </w:r>
    </w:p>
    <w:p w:rsidR="0022589C" w:rsidRDefault="0022589C" w:rsidP="0022589C">
      <w:pPr>
        <w:spacing w:line="400" w:lineRule="exact"/>
        <w:rPr>
          <w:rFonts w:ascii="宋体" w:hAnsi="宋体" w:hint="eastAsia"/>
          <w:b/>
          <w:sz w:val="24"/>
          <w:szCs w:val="24"/>
        </w:rPr>
      </w:pPr>
      <w:r>
        <w:rPr>
          <w:rFonts w:ascii="宋体" w:hAnsi="宋体" w:hint="eastAsia"/>
          <w:b/>
          <w:sz w:val="24"/>
          <w:szCs w:val="24"/>
        </w:rPr>
        <w:t>（四）不相一致假设</w:t>
      </w:r>
    </w:p>
    <w:p w:rsidR="0022589C" w:rsidRDefault="0022589C" w:rsidP="0022589C">
      <w:pPr>
        <w:spacing w:line="400" w:lineRule="exact"/>
        <w:ind w:firstLineChars="200" w:firstLine="480"/>
        <w:rPr>
          <w:rFonts w:ascii="宋体" w:hAnsi="宋体"/>
          <w:sz w:val="24"/>
          <w:szCs w:val="24"/>
        </w:rPr>
      </w:pPr>
      <w:r>
        <w:rPr>
          <w:rFonts w:ascii="宋体" w:hAnsi="宋体" w:hint="eastAsia"/>
          <w:sz w:val="24"/>
          <w:szCs w:val="24"/>
        </w:rPr>
        <w:t>估价对象《国有土地使用证》（贵国用</w:t>
      </w:r>
      <w:r>
        <w:rPr>
          <w:rFonts w:ascii="宋体" w:hAnsi="宋体" w:hint="eastAsia"/>
          <w:sz w:val="24"/>
          <w:szCs w:val="24"/>
        </w:rPr>
        <w:t>[1997]</w:t>
      </w:r>
      <w:r>
        <w:rPr>
          <w:rFonts w:ascii="宋体" w:hAnsi="宋体" w:hint="eastAsia"/>
          <w:sz w:val="24"/>
          <w:szCs w:val="24"/>
        </w:rPr>
        <w:t>字第</w:t>
      </w:r>
      <w:r>
        <w:rPr>
          <w:rFonts w:ascii="宋体" w:hAnsi="宋体" w:hint="eastAsia"/>
          <w:sz w:val="24"/>
          <w:szCs w:val="24"/>
        </w:rPr>
        <w:t>0707</w:t>
      </w:r>
      <w:r>
        <w:rPr>
          <w:rFonts w:ascii="宋体" w:hAnsi="宋体" w:hint="eastAsia"/>
          <w:sz w:val="24"/>
          <w:szCs w:val="24"/>
        </w:rPr>
        <w:t>号）记载土地坐落为“贵港市贵城小江石羊塘”，</w:t>
      </w:r>
      <w:r>
        <w:rPr>
          <w:rFonts w:ascii="宋体" w:hAnsi="宋体" w:hint="eastAsia"/>
          <w:sz w:val="24"/>
          <w:szCs w:val="24"/>
        </w:rPr>
        <w:t xml:space="preserve"> </w:t>
      </w:r>
      <w:r>
        <w:rPr>
          <w:rFonts w:ascii="宋体" w:hAnsi="宋体" w:hint="eastAsia"/>
          <w:sz w:val="24"/>
          <w:szCs w:val="24"/>
        </w:rPr>
        <w:t>《房屋所有权证》（贵房权证字第</w:t>
      </w:r>
      <w:r>
        <w:rPr>
          <w:rFonts w:ascii="宋体" w:hAnsi="宋体" w:hint="eastAsia"/>
          <w:sz w:val="24"/>
          <w:szCs w:val="24"/>
        </w:rPr>
        <w:t>014722</w:t>
      </w:r>
      <w:r>
        <w:rPr>
          <w:rFonts w:ascii="宋体" w:hAnsi="宋体" w:hint="eastAsia"/>
          <w:sz w:val="24"/>
          <w:szCs w:val="24"/>
        </w:rPr>
        <w:t>号）记载的座落为“港北区贵城镇小江石羊塘</w:t>
      </w:r>
      <w:r>
        <w:rPr>
          <w:rFonts w:ascii="宋体" w:hAnsi="宋体" w:hint="eastAsia"/>
          <w:sz w:val="24"/>
          <w:szCs w:val="24"/>
        </w:rPr>
        <w:t>816-22</w:t>
      </w:r>
      <w:r>
        <w:rPr>
          <w:rFonts w:ascii="宋体" w:hAnsi="宋体" w:hint="eastAsia"/>
          <w:sz w:val="24"/>
          <w:szCs w:val="24"/>
        </w:rPr>
        <w:t>号”，两者不一致。经调查了解，不一致的原因是先后登记期间城市变更街道地址编号，则结合实地查勘，以《房屋所有权证》（贵房权证字第</w:t>
      </w:r>
      <w:r>
        <w:rPr>
          <w:rFonts w:ascii="宋体" w:hAnsi="宋体" w:hint="eastAsia"/>
          <w:sz w:val="24"/>
          <w:szCs w:val="24"/>
        </w:rPr>
        <w:t>014722</w:t>
      </w:r>
      <w:r>
        <w:rPr>
          <w:rFonts w:ascii="宋体" w:hAnsi="宋体" w:hint="eastAsia"/>
          <w:sz w:val="24"/>
          <w:szCs w:val="24"/>
        </w:rPr>
        <w:t>号）证载坐落为准。</w:t>
      </w:r>
    </w:p>
    <w:p w:rsidR="0022589C" w:rsidRDefault="0022589C" w:rsidP="0022589C">
      <w:pPr>
        <w:spacing w:line="400" w:lineRule="exact"/>
        <w:rPr>
          <w:rFonts w:ascii="宋体" w:hAnsi="宋体" w:hint="eastAsia"/>
          <w:b/>
          <w:sz w:val="24"/>
          <w:szCs w:val="24"/>
        </w:rPr>
      </w:pPr>
      <w:r>
        <w:rPr>
          <w:rFonts w:ascii="宋体" w:hAnsi="宋体" w:hint="eastAsia"/>
          <w:b/>
          <w:sz w:val="24"/>
          <w:szCs w:val="24"/>
        </w:rPr>
        <w:t>（五）依据不足假设</w:t>
      </w:r>
    </w:p>
    <w:p w:rsidR="0022589C" w:rsidRDefault="0022589C" w:rsidP="0022589C">
      <w:pPr>
        <w:spacing w:line="400" w:lineRule="exact"/>
        <w:ind w:firstLineChars="200" w:firstLine="480"/>
        <w:rPr>
          <w:rFonts w:ascii="宋体" w:hAnsi="宋体" w:hint="eastAsia"/>
          <w:sz w:val="24"/>
          <w:szCs w:val="24"/>
        </w:rPr>
      </w:pPr>
      <w:r>
        <w:rPr>
          <w:rFonts w:ascii="宋体" w:hAnsi="宋体" w:hint="eastAsia"/>
          <w:sz w:val="24"/>
          <w:szCs w:val="24"/>
        </w:rPr>
        <w:lastRenderedPageBreak/>
        <w:t>因新型冠状病毒感染肺炎疫情影响，注册房地产估价师未能亲临现场，经与估价委托人沟通同意，注册房地产估价师采用即时通讯技术远程实地查勘，该在线远程实地查勘可视为注册房地产估价师在受限条件下勤勉尽责，合理合规。</w:t>
      </w:r>
    </w:p>
    <w:p w:rsidR="0022589C" w:rsidRDefault="0022589C" w:rsidP="0022589C">
      <w:pPr>
        <w:spacing w:line="400" w:lineRule="exact"/>
        <w:ind w:firstLineChars="250" w:firstLine="600"/>
        <w:rPr>
          <w:rFonts w:ascii="宋体" w:hAnsi="宋体" w:hint="eastAsia"/>
          <w:b/>
          <w:bCs/>
          <w:sz w:val="24"/>
          <w:szCs w:val="24"/>
        </w:rPr>
      </w:pPr>
    </w:p>
    <w:p w:rsidR="0022589C" w:rsidRDefault="0022589C" w:rsidP="0022589C">
      <w:pPr>
        <w:spacing w:line="400" w:lineRule="exact"/>
        <w:rPr>
          <w:rFonts w:ascii="宋体" w:hAnsi="宋体" w:hint="eastAsia"/>
          <w:b/>
          <w:bCs/>
          <w:sz w:val="24"/>
          <w:szCs w:val="24"/>
        </w:rPr>
      </w:pPr>
      <w:r>
        <w:rPr>
          <w:rFonts w:ascii="宋体" w:hAnsi="宋体" w:hint="eastAsia"/>
          <w:b/>
          <w:bCs/>
          <w:sz w:val="24"/>
          <w:szCs w:val="24"/>
        </w:rPr>
        <w:t>二、估价报告使用限制</w:t>
      </w:r>
    </w:p>
    <w:p w:rsidR="0022589C" w:rsidRDefault="0022589C" w:rsidP="0022589C">
      <w:pPr>
        <w:spacing w:line="400" w:lineRule="exact"/>
        <w:rPr>
          <w:rFonts w:ascii="宋体" w:hAnsi="宋体" w:hint="eastAsia"/>
          <w:b/>
          <w:sz w:val="24"/>
          <w:szCs w:val="24"/>
        </w:rPr>
      </w:pPr>
      <w:r>
        <w:rPr>
          <w:rFonts w:ascii="宋体" w:hAnsi="宋体" w:hint="eastAsia"/>
          <w:b/>
          <w:sz w:val="24"/>
          <w:szCs w:val="24"/>
        </w:rPr>
        <w:t>（一）估价报告使用期限</w:t>
      </w:r>
    </w:p>
    <w:p w:rsidR="0022589C" w:rsidRDefault="0022589C" w:rsidP="0022589C">
      <w:pPr>
        <w:spacing w:line="400" w:lineRule="exact"/>
        <w:ind w:firstLineChars="200" w:firstLine="480"/>
        <w:rPr>
          <w:rFonts w:ascii="宋体" w:hAnsi="宋体" w:hint="eastAsia"/>
          <w:sz w:val="24"/>
          <w:szCs w:val="24"/>
        </w:rPr>
      </w:pPr>
      <w:r>
        <w:rPr>
          <w:rFonts w:ascii="宋体" w:hAnsi="宋体" w:hint="eastAsia"/>
          <w:sz w:val="24"/>
          <w:szCs w:val="24"/>
        </w:rPr>
        <w:t>本估价报告有效使用期限自估价报告出具之日起为壹年，即从二○二〇年七月一日至二○二一年六月三十日止。若报告使用期限内，房地产市场或估价对象状况发生重大变化，则估价结果需要做相应调整或委托估价机构重新进行估价。</w:t>
      </w:r>
    </w:p>
    <w:p w:rsidR="0022589C" w:rsidRDefault="0022589C" w:rsidP="0022589C">
      <w:pPr>
        <w:spacing w:line="400" w:lineRule="exact"/>
        <w:rPr>
          <w:rFonts w:ascii="宋体" w:hAnsi="宋体" w:hint="eastAsia"/>
          <w:b/>
          <w:sz w:val="24"/>
          <w:szCs w:val="24"/>
        </w:rPr>
      </w:pPr>
      <w:r>
        <w:rPr>
          <w:rFonts w:ascii="宋体" w:hAnsi="宋体" w:hint="eastAsia"/>
          <w:b/>
          <w:sz w:val="24"/>
          <w:szCs w:val="24"/>
        </w:rPr>
        <w:t>（二）价值类型限制</w:t>
      </w:r>
    </w:p>
    <w:p w:rsidR="0022589C" w:rsidRDefault="0022589C" w:rsidP="0022589C">
      <w:pPr>
        <w:spacing w:line="400" w:lineRule="exact"/>
        <w:ind w:firstLineChars="200" w:firstLine="480"/>
        <w:rPr>
          <w:rFonts w:ascii="宋体" w:hAnsi="宋体" w:hint="eastAsia"/>
          <w:sz w:val="24"/>
          <w:szCs w:val="24"/>
        </w:rPr>
      </w:pPr>
      <w:r>
        <w:rPr>
          <w:rFonts w:ascii="宋体" w:hAnsi="宋体" w:hint="eastAsia"/>
          <w:bCs/>
          <w:sz w:val="24"/>
          <w:szCs w:val="24"/>
        </w:rPr>
        <w:t>本次估价对象的价值类型为市场价值。市场价值是指估价对象适当营销后，由熟悉情况、谨慎行事且不受强迫的交易双方，以公平交易方式在价值时点自愿进行交易的金额。</w:t>
      </w:r>
    </w:p>
    <w:p w:rsidR="0022589C" w:rsidRDefault="0022589C" w:rsidP="0022589C">
      <w:pPr>
        <w:spacing w:line="400" w:lineRule="exact"/>
        <w:rPr>
          <w:rFonts w:ascii="宋体" w:hAnsi="宋体" w:hint="eastAsia"/>
          <w:b/>
          <w:sz w:val="24"/>
          <w:szCs w:val="24"/>
        </w:rPr>
      </w:pPr>
      <w:r>
        <w:rPr>
          <w:rFonts w:ascii="宋体" w:hAnsi="宋体" w:hint="eastAsia"/>
          <w:b/>
          <w:sz w:val="24"/>
          <w:szCs w:val="24"/>
        </w:rPr>
        <w:t>（三）估价报告用途限制</w:t>
      </w:r>
    </w:p>
    <w:p w:rsidR="0022589C" w:rsidRDefault="0022589C" w:rsidP="0022589C">
      <w:pPr>
        <w:spacing w:line="400" w:lineRule="exact"/>
        <w:ind w:firstLineChars="200" w:firstLine="480"/>
        <w:rPr>
          <w:rFonts w:ascii="宋体" w:hAnsi="宋体" w:hint="eastAsia"/>
          <w:sz w:val="24"/>
          <w:szCs w:val="24"/>
        </w:rPr>
      </w:pPr>
      <w:r>
        <w:rPr>
          <w:rFonts w:ascii="宋体" w:hAnsi="宋体" w:hint="eastAsia"/>
          <w:sz w:val="24"/>
          <w:szCs w:val="24"/>
        </w:rPr>
        <w:t>本报告仅</w:t>
      </w:r>
      <w:r>
        <w:rPr>
          <w:rFonts w:ascii="宋体" w:hAnsi="宋体"/>
          <w:bCs/>
          <w:sz w:val="24"/>
          <w:szCs w:val="24"/>
        </w:rPr>
        <w:t>为</w:t>
      </w:r>
      <w:r>
        <w:rPr>
          <w:rFonts w:ascii="宋体" w:hAnsi="宋体" w:hint="eastAsia"/>
          <w:bCs/>
          <w:sz w:val="24"/>
          <w:szCs w:val="24"/>
        </w:rPr>
        <w:t>人民法院执行涉案房地产提供司法鉴定意见而评估房地产市场价值</w:t>
      </w:r>
      <w:r>
        <w:rPr>
          <w:rFonts w:ascii="宋体" w:hAnsi="宋体" w:hint="eastAsia"/>
          <w:sz w:val="24"/>
          <w:szCs w:val="24"/>
        </w:rPr>
        <w:t>，不得用于估价目的之外的用途，若需改变估价目的及使用条件，需经本公司许可并作出必要调整，甚至重新估价。若估价委托人将估价报告擅作其他用，行为后果自行负责。</w:t>
      </w:r>
    </w:p>
    <w:p w:rsidR="0022589C" w:rsidRDefault="0022589C" w:rsidP="0022589C">
      <w:pPr>
        <w:spacing w:line="400" w:lineRule="exact"/>
        <w:rPr>
          <w:rFonts w:ascii="宋体" w:hAnsi="宋体" w:hint="eastAsia"/>
          <w:b/>
          <w:sz w:val="24"/>
          <w:szCs w:val="24"/>
        </w:rPr>
      </w:pPr>
      <w:r>
        <w:rPr>
          <w:rFonts w:ascii="宋体" w:hAnsi="宋体" w:hint="eastAsia"/>
          <w:b/>
          <w:sz w:val="24"/>
          <w:szCs w:val="24"/>
        </w:rPr>
        <w:t>（四）使用者限制</w:t>
      </w:r>
    </w:p>
    <w:p w:rsidR="0022589C" w:rsidRDefault="0022589C" w:rsidP="0022589C">
      <w:pPr>
        <w:spacing w:line="400" w:lineRule="exact"/>
        <w:ind w:firstLineChars="200" w:firstLine="480"/>
        <w:rPr>
          <w:rFonts w:ascii="宋体" w:hAnsi="宋体" w:hint="eastAsia"/>
          <w:sz w:val="24"/>
          <w:szCs w:val="24"/>
        </w:rPr>
      </w:pPr>
      <w:r>
        <w:rPr>
          <w:rFonts w:ascii="宋体" w:hAnsi="宋体" w:hint="eastAsia"/>
          <w:sz w:val="24"/>
          <w:szCs w:val="24"/>
        </w:rPr>
        <w:t>本估价报告一式柒份，陆份提交估价委托人，壹份留存在本公司（房地产估价报告备查号：国联贵估字</w:t>
      </w:r>
      <w:r>
        <w:rPr>
          <w:rFonts w:ascii="宋体" w:hAnsi="宋体" w:hint="eastAsia"/>
          <w:sz w:val="24"/>
          <w:szCs w:val="24"/>
        </w:rPr>
        <w:t>20200005A</w:t>
      </w:r>
      <w:r>
        <w:rPr>
          <w:rFonts w:ascii="宋体" w:hAnsi="宋体" w:hint="eastAsia"/>
          <w:sz w:val="24"/>
          <w:szCs w:val="24"/>
        </w:rPr>
        <w:t>号）。所出具的报告仅供估价委托人和相关主管部门使用，其他人使用无效。</w:t>
      </w:r>
    </w:p>
    <w:p w:rsidR="0022589C" w:rsidRDefault="0022589C" w:rsidP="0022589C">
      <w:pPr>
        <w:spacing w:line="400" w:lineRule="exact"/>
        <w:rPr>
          <w:rFonts w:ascii="宋体" w:hAnsi="宋体" w:hint="eastAsia"/>
          <w:b/>
          <w:sz w:val="24"/>
          <w:szCs w:val="24"/>
        </w:rPr>
      </w:pPr>
      <w:r>
        <w:rPr>
          <w:rFonts w:ascii="宋体" w:hAnsi="宋体" w:hint="eastAsia"/>
          <w:b/>
          <w:sz w:val="24"/>
          <w:szCs w:val="24"/>
        </w:rPr>
        <w:t>（五）使用方式限制</w:t>
      </w:r>
    </w:p>
    <w:p w:rsidR="0022589C" w:rsidRDefault="0022589C" w:rsidP="0022589C">
      <w:pPr>
        <w:widowControl w:val="0"/>
        <w:adjustRightInd/>
        <w:spacing w:line="380" w:lineRule="exact"/>
        <w:ind w:firstLineChars="200" w:firstLine="480"/>
        <w:rPr>
          <w:rFonts w:ascii="宋体" w:hAnsi="宋体" w:hint="eastAsia"/>
          <w:sz w:val="24"/>
          <w:szCs w:val="24"/>
        </w:rPr>
      </w:pPr>
      <w:r>
        <w:rPr>
          <w:rFonts w:ascii="宋体" w:hAnsi="宋体" w:hint="eastAsia"/>
          <w:sz w:val="24"/>
          <w:szCs w:val="24"/>
        </w:rPr>
        <w:t>1.</w:t>
      </w:r>
      <w:r>
        <w:rPr>
          <w:rFonts w:ascii="宋体" w:hAnsi="宋体" w:hint="eastAsia"/>
          <w:sz w:val="24"/>
          <w:szCs w:val="24"/>
        </w:rPr>
        <w:t>估价报告分为《估价结果报告》、《估价技术报告》两部分，其中《估价结果报告》可以独立使用，《估价技术报告》必须依附于《估价结果报告》共同使用。同时，在使用时不可对这些内容随意分割、断章取义。</w:t>
      </w:r>
    </w:p>
    <w:p w:rsidR="0022589C" w:rsidRDefault="0022589C" w:rsidP="0022589C">
      <w:pPr>
        <w:widowControl w:val="0"/>
        <w:adjustRightInd/>
        <w:spacing w:line="380" w:lineRule="exact"/>
        <w:ind w:firstLineChars="200" w:firstLine="480"/>
        <w:rPr>
          <w:rFonts w:ascii="宋体" w:hAnsi="宋体" w:hint="eastAsia"/>
          <w:sz w:val="24"/>
          <w:szCs w:val="24"/>
        </w:rPr>
      </w:pPr>
      <w:r>
        <w:rPr>
          <w:rFonts w:ascii="宋体" w:hAnsi="宋体" w:hint="eastAsia"/>
          <w:sz w:val="24"/>
          <w:szCs w:val="24"/>
        </w:rPr>
        <w:lastRenderedPageBreak/>
        <w:t xml:space="preserve">2. </w:t>
      </w:r>
      <w:r>
        <w:rPr>
          <w:rFonts w:ascii="宋体" w:hAnsi="宋体" w:hint="eastAsia"/>
          <w:sz w:val="24"/>
          <w:szCs w:val="24"/>
        </w:rPr>
        <w:t>估价当事人均有义务对本报告内容保密，未经我公司书面同意，任何人不得将报告原文的全部或部分内容向他人提供，或公开发表于任何媒体上（依据法律需公开情形除外）。</w:t>
      </w:r>
    </w:p>
    <w:p w:rsidR="0022589C" w:rsidRDefault="0022589C" w:rsidP="0022589C">
      <w:pPr>
        <w:widowControl w:val="0"/>
        <w:adjustRightInd/>
        <w:spacing w:line="380" w:lineRule="exact"/>
        <w:rPr>
          <w:rFonts w:ascii="宋体" w:hAnsi="宋体" w:hint="eastAsia"/>
          <w:b/>
          <w:sz w:val="24"/>
          <w:szCs w:val="24"/>
        </w:rPr>
      </w:pPr>
      <w:r>
        <w:rPr>
          <w:rFonts w:ascii="宋体" w:hAnsi="宋体" w:hint="eastAsia"/>
          <w:b/>
          <w:sz w:val="24"/>
          <w:szCs w:val="24"/>
        </w:rPr>
        <w:t>（六）报告生效条件限制</w:t>
      </w:r>
    </w:p>
    <w:p w:rsidR="0022589C" w:rsidRDefault="0022589C" w:rsidP="0022589C">
      <w:pPr>
        <w:widowControl w:val="0"/>
        <w:adjustRightInd/>
        <w:spacing w:line="380" w:lineRule="exact"/>
        <w:ind w:firstLineChars="200" w:firstLine="480"/>
        <w:rPr>
          <w:rFonts w:ascii="宋体" w:hAnsi="宋体" w:hint="eastAsia"/>
          <w:sz w:val="24"/>
          <w:szCs w:val="24"/>
        </w:rPr>
      </w:pPr>
      <w:r>
        <w:rPr>
          <w:rFonts w:ascii="宋体" w:hAnsi="宋体" w:hint="eastAsia"/>
          <w:sz w:val="24"/>
          <w:szCs w:val="24"/>
        </w:rPr>
        <w:t>1.</w:t>
      </w:r>
      <w:r>
        <w:rPr>
          <w:rFonts w:ascii="宋体" w:hAnsi="宋体" w:hint="eastAsia"/>
          <w:sz w:val="24"/>
          <w:szCs w:val="24"/>
        </w:rPr>
        <w:t>本估价报告经我公司法定代表人签（章），注册房地产估价师签字，评估机构盖章并作为一个整体时有效。</w:t>
      </w:r>
    </w:p>
    <w:p w:rsidR="0022589C" w:rsidRDefault="0022589C" w:rsidP="0022589C">
      <w:pPr>
        <w:widowControl w:val="0"/>
        <w:adjustRightInd/>
        <w:spacing w:line="380" w:lineRule="exact"/>
        <w:ind w:firstLineChars="200" w:firstLine="480"/>
        <w:rPr>
          <w:rFonts w:ascii="宋体" w:hAnsi="宋体" w:hint="eastAsia"/>
          <w:sz w:val="24"/>
          <w:szCs w:val="24"/>
        </w:rPr>
      </w:pPr>
      <w:r>
        <w:rPr>
          <w:rFonts w:ascii="宋体" w:hAnsi="宋体" w:hint="eastAsia"/>
          <w:sz w:val="24"/>
          <w:szCs w:val="24"/>
        </w:rPr>
        <w:t>2.</w:t>
      </w:r>
      <w:r>
        <w:rPr>
          <w:rFonts w:ascii="宋体" w:hAnsi="宋体" w:hint="eastAsia"/>
          <w:sz w:val="24"/>
          <w:szCs w:val="24"/>
        </w:rPr>
        <w:t>本估价报告应与估价对象的合法产权证明一并使用方可有效。</w:t>
      </w:r>
    </w:p>
    <w:p w:rsidR="0022589C" w:rsidRDefault="0022589C" w:rsidP="0022589C">
      <w:pPr>
        <w:widowControl w:val="0"/>
        <w:adjustRightInd/>
        <w:spacing w:line="380" w:lineRule="exact"/>
        <w:rPr>
          <w:rFonts w:ascii="宋体" w:hAnsi="宋体" w:hint="eastAsia"/>
          <w:b/>
          <w:sz w:val="24"/>
          <w:szCs w:val="24"/>
        </w:rPr>
      </w:pPr>
      <w:r>
        <w:rPr>
          <w:rFonts w:ascii="宋体" w:hAnsi="宋体" w:hint="eastAsia"/>
          <w:b/>
          <w:sz w:val="24"/>
          <w:szCs w:val="24"/>
        </w:rPr>
        <w:t>（七）其他特殊使用提示</w:t>
      </w:r>
    </w:p>
    <w:p w:rsidR="0022589C" w:rsidRDefault="0022589C" w:rsidP="0022589C">
      <w:pPr>
        <w:widowControl w:val="0"/>
        <w:adjustRightInd/>
        <w:spacing w:line="380" w:lineRule="exact"/>
        <w:ind w:firstLineChars="200" w:firstLine="480"/>
        <w:rPr>
          <w:rFonts w:ascii="宋体" w:hAnsi="宋体" w:hint="eastAsia"/>
          <w:sz w:val="24"/>
          <w:szCs w:val="24"/>
        </w:rPr>
      </w:pPr>
      <w:r>
        <w:rPr>
          <w:rFonts w:ascii="宋体" w:hAnsi="宋体" w:hint="eastAsia"/>
          <w:sz w:val="24"/>
          <w:szCs w:val="24"/>
        </w:rPr>
        <w:t>1.</w:t>
      </w:r>
      <w:r>
        <w:rPr>
          <w:rFonts w:ascii="宋体" w:hAnsi="宋体" w:hint="eastAsia"/>
          <w:sz w:val="24"/>
          <w:szCs w:val="24"/>
        </w:rPr>
        <w:t>本次估价所依据的有关产权资料均由估价委托人提供，估价委托人需对这些资料的合法性、真实性、完整性和准确性负责。若因这些资料的合法性、真实性、完整性和准确性存在问题，导致估价报告失实，则估价报告无效，且责任不在估价机构和注册房地产估价师。</w:t>
      </w:r>
    </w:p>
    <w:p w:rsidR="0022589C" w:rsidRDefault="0022589C" w:rsidP="0022589C">
      <w:pPr>
        <w:widowControl w:val="0"/>
        <w:adjustRightInd/>
        <w:spacing w:line="380" w:lineRule="exact"/>
        <w:ind w:firstLineChars="200" w:firstLine="480"/>
        <w:rPr>
          <w:rFonts w:ascii="宋体" w:hAnsi="宋体" w:hint="eastAsia"/>
          <w:spacing w:val="-4"/>
          <w:sz w:val="24"/>
        </w:rPr>
      </w:pPr>
      <w:r>
        <w:rPr>
          <w:rFonts w:ascii="宋体" w:hAnsi="宋体" w:hint="eastAsia"/>
          <w:sz w:val="24"/>
          <w:szCs w:val="24"/>
        </w:rPr>
        <w:t>2.</w:t>
      </w:r>
      <w:r>
        <w:rPr>
          <w:rFonts w:ascii="宋体" w:hAnsi="宋体" w:hint="eastAsia"/>
          <w:spacing w:val="-4"/>
          <w:sz w:val="24"/>
        </w:rPr>
        <w:t>本公司对估价报告的科学、规范、合理、公平、公正承担责任，并依法享有与之相应的解释权。</w:t>
      </w:r>
      <w:r>
        <w:rPr>
          <w:rFonts w:ascii="宋体" w:hAnsi="宋体" w:hint="eastAsia"/>
          <w:sz w:val="24"/>
          <w:szCs w:val="24"/>
        </w:rPr>
        <w:t>估价委托人如果对估价报告有疑问的，可向估价机构咨询；如果对估价报告有异议的，可在自估价报告出具之日起</w:t>
      </w:r>
      <w:r>
        <w:rPr>
          <w:rFonts w:ascii="宋体" w:hAnsi="宋体" w:hint="eastAsia"/>
          <w:sz w:val="24"/>
          <w:szCs w:val="24"/>
        </w:rPr>
        <w:t>15</w:t>
      </w:r>
      <w:r>
        <w:rPr>
          <w:rFonts w:ascii="宋体" w:hAnsi="宋体" w:hint="eastAsia"/>
          <w:sz w:val="24"/>
          <w:szCs w:val="24"/>
        </w:rPr>
        <w:t>天内向估价机构书面提出，否则视为无异议。</w:t>
      </w:r>
    </w:p>
    <w:p w:rsidR="0022589C" w:rsidRDefault="0022589C" w:rsidP="0022589C">
      <w:pPr>
        <w:widowControl w:val="0"/>
        <w:adjustRightInd/>
        <w:spacing w:line="380" w:lineRule="exact"/>
        <w:ind w:firstLineChars="200" w:firstLine="472"/>
        <w:rPr>
          <w:rFonts w:ascii="宋体" w:hAnsi="宋体" w:hint="eastAsia"/>
          <w:sz w:val="24"/>
          <w:szCs w:val="24"/>
        </w:rPr>
      </w:pPr>
      <w:r>
        <w:rPr>
          <w:rFonts w:ascii="宋体" w:hAnsi="宋体" w:hint="eastAsia"/>
          <w:spacing w:val="-4"/>
          <w:sz w:val="24"/>
        </w:rPr>
        <w:t>3.</w:t>
      </w:r>
      <w:r>
        <w:rPr>
          <w:rFonts w:ascii="宋体" w:hAnsi="宋体" w:hint="eastAsia"/>
          <w:sz w:val="24"/>
          <w:szCs w:val="24"/>
        </w:rPr>
        <w:t>本次估价未考虑未来国家政策重大变化、自然灾害、人为灾祸等不可预知、不可抗力的因素对估价对象的影响。若在估价报告使用期限内有此类情况发生，则估价报告自行失效。</w:t>
      </w:r>
    </w:p>
    <w:p w:rsidR="0022589C" w:rsidRDefault="0022589C" w:rsidP="0022589C">
      <w:pPr>
        <w:widowControl w:val="0"/>
        <w:adjustRightInd/>
        <w:spacing w:line="380" w:lineRule="exact"/>
        <w:ind w:firstLine="495"/>
        <w:rPr>
          <w:rFonts w:ascii="宋体" w:hAnsi="宋体" w:hint="eastAsia"/>
          <w:sz w:val="24"/>
          <w:szCs w:val="24"/>
        </w:rPr>
      </w:pPr>
      <w:r>
        <w:rPr>
          <w:rFonts w:ascii="宋体" w:hAnsi="宋体" w:hint="eastAsia"/>
          <w:sz w:val="24"/>
          <w:szCs w:val="24"/>
        </w:rPr>
        <w:t>4.</w:t>
      </w:r>
      <w:r>
        <w:rPr>
          <w:rFonts w:ascii="宋体" w:hAnsi="宋体" w:hint="eastAsia"/>
          <w:sz w:val="24"/>
          <w:szCs w:val="24"/>
        </w:rPr>
        <w:t>地质检测鉴定、房屋检测鉴定、设备专业鉴定、法律尽职调查等，不属于估价机构执业许可范围事项，因此本次估价中对权属证明资料、法定优先受偿等他项权利资料的核查，以及对估价对象进行的实地查勘，仅是出于审慎义务和客观了解和反映估价对象状况的需要，不能替代专业鉴定结论。如有需要，估价委托人或相关当事人应另行委托相关专业鉴定机构，对相关事项进行专业鉴定，我们将在估价报告中声明引用，对估价报告进行调整。</w:t>
      </w:r>
    </w:p>
    <w:p w:rsidR="0022589C" w:rsidRDefault="0022589C" w:rsidP="0022589C">
      <w:pPr>
        <w:widowControl w:val="0"/>
        <w:adjustRightInd/>
        <w:spacing w:line="380" w:lineRule="exact"/>
        <w:ind w:firstLineChars="200" w:firstLine="480"/>
        <w:rPr>
          <w:rFonts w:ascii="宋体" w:hAnsi="宋体" w:hint="eastAsia"/>
          <w:bCs/>
          <w:sz w:val="24"/>
          <w:szCs w:val="24"/>
        </w:rPr>
      </w:pPr>
      <w:r>
        <w:rPr>
          <w:rFonts w:ascii="宋体" w:hAnsi="宋体" w:hint="eastAsia"/>
          <w:sz w:val="24"/>
          <w:szCs w:val="24"/>
        </w:rPr>
        <w:t>5.</w:t>
      </w:r>
      <w:r>
        <w:rPr>
          <w:rFonts w:hint="eastAsia"/>
          <w:sz w:val="24"/>
          <w:szCs w:val="24"/>
        </w:rPr>
        <w:t xml:space="preserve"> </w:t>
      </w:r>
      <w:r>
        <w:rPr>
          <w:rFonts w:ascii="宋体" w:hAnsi="宋体" w:hint="eastAsia"/>
          <w:bCs/>
          <w:sz w:val="24"/>
          <w:szCs w:val="24"/>
        </w:rPr>
        <w:t>本估价报告的评估价值，不包含竞拍人竞拍成功后需交纳的拍卖佣金、办理估价对象转让过户需交纳房产和土地过户税费（如契税）等。</w:t>
      </w:r>
    </w:p>
    <w:p w:rsidR="0022589C" w:rsidRDefault="0022589C" w:rsidP="0022589C">
      <w:pPr>
        <w:widowControl w:val="0"/>
        <w:adjustRightInd/>
        <w:spacing w:line="380" w:lineRule="exact"/>
        <w:ind w:firstLineChars="200" w:firstLine="480"/>
        <w:rPr>
          <w:rFonts w:ascii="宋体" w:hAnsi="宋体" w:hint="eastAsia"/>
          <w:sz w:val="24"/>
          <w:szCs w:val="24"/>
        </w:rPr>
      </w:pPr>
      <w:r>
        <w:rPr>
          <w:rFonts w:ascii="宋体" w:hAnsi="宋体" w:hint="eastAsia"/>
          <w:sz w:val="24"/>
          <w:szCs w:val="24"/>
        </w:rPr>
        <w:t>6.</w:t>
      </w:r>
      <w:r>
        <w:rPr>
          <w:rFonts w:ascii="宋体" w:hAnsi="宋体" w:cs="宋体" w:hint="eastAsia"/>
          <w:sz w:val="24"/>
          <w:szCs w:val="24"/>
        </w:rPr>
        <w:t>据估价人员现场勘查了解，于价值时点估价对象未出租</w:t>
      </w:r>
      <w:r>
        <w:rPr>
          <w:rFonts w:hint="eastAsia"/>
        </w:rPr>
        <w:t>，</w:t>
      </w:r>
      <w:r>
        <w:rPr>
          <w:rFonts w:ascii="宋体" w:hAnsi="宋体" w:hint="eastAsia"/>
          <w:sz w:val="24"/>
          <w:szCs w:val="24"/>
        </w:rPr>
        <w:t>本次估价假设估价</w:t>
      </w:r>
      <w:r>
        <w:rPr>
          <w:rFonts w:ascii="宋体" w:hAnsi="宋体" w:hint="eastAsia"/>
          <w:sz w:val="24"/>
          <w:szCs w:val="24"/>
        </w:rPr>
        <w:lastRenderedPageBreak/>
        <w:t>对象无租约限制，不受租赁影响。估价结果为无租约限制价值。</w:t>
      </w:r>
    </w:p>
    <w:p w:rsidR="0022589C" w:rsidRDefault="0022589C" w:rsidP="0022589C">
      <w:pPr>
        <w:widowControl w:val="0"/>
        <w:adjustRightInd/>
        <w:spacing w:line="380" w:lineRule="exact"/>
        <w:ind w:firstLineChars="200" w:firstLine="480"/>
        <w:rPr>
          <w:rFonts w:ascii="宋体" w:hAnsi="宋体" w:hint="eastAsia"/>
          <w:sz w:val="24"/>
          <w:szCs w:val="24"/>
        </w:rPr>
      </w:pPr>
      <w:r>
        <w:rPr>
          <w:rFonts w:ascii="宋体" w:hAnsi="宋体" w:hint="eastAsia"/>
          <w:sz w:val="24"/>
          <w:szCs w:val="24"/>
        </w:rPr>
        <w:t>7.</w:t>
      </w:r>
      <w:r>
        <w:rPr>
          <w:rFonts w:ascii="宋体" w:hAnsi="宋体" w:hint="eastAsia"/>
          <w:sz w:val="24"/>
          <w:szCs w:val="24"/>
        </w:rPr>
        <w:t>根据估价委托人提供的《国有土地使用证》（贵国用</w:t>
      </w:r>
      <w:r>
        <w:rPr>
          <w:rFonts w:ascii="宋体" w:hAnsi="宋体" w:hint="eastAsia"/>
          <w:sz w:val="24"/>
          <w:szCs w:val="24"/>
        </w:rPr>
        <w:t>[1997]</w:t>
      </w:r>
      <w:r>
        <w:rPr>
          <w:rFonts w:ascii="宋体" w:hAnsi="宋体" w:hint="eastAsia"/>
          <w:sz w:val="24"/>
          <w:szCs w:val="24"/>
        </w:rPr>
        <w:t>字第</w:t>
      </w:r>
      <w:r>
        <w:rPr>
          <w:rFonts w:ascii="宋体" w:hAnsi="宋体" w:hint="eastAsia"/>
          <w:sz w:val="24"/>
          <w:szCs w:val="24"/>
        </w:rPr>
        <w:t>0707</w:t>
      </w:r>
      <w:r>
        <w:rPr>
          <w:rFonts w:ascii="宋体" w:hAnsi="宋体" w:hint="eastAsia"/>
          <w:sz w:val="24"/>
          <w:szCs w:val="24"/>
        </w:rPr>
        <w:t>号）记载，估价对象土地为国有划拨住宅用地，本次估价设定估价对象土地为国有划拨住宅用地进行价值测算，估价结果不包含土地使用权出让金；若该估价对象拍卖成功，办理转让过户手续时须补交土地使用权出让金，具体补交出让金数额由贵港市自然资源局按相关规定收取。</w:t>
      </w:r>
    </w:p>
    <w:p w:rsidR="0022589C" w:rsidRDefault="0022589C" w:rsidP="0022589C">
      <w:pPr>
        <w:spacing w:line="400" w:lineRule="exact"/>
        <w:ind w:firstLineChars="200" w:firstLine="480"/>
        <w:rPr>
          <w:rFonts w:ascii="宋体" w:hAnsi="宋体"/>
          <w:sz w:val="24"/>
          <w:szCs w:val="24"/>
        </w:rPr>
      </w:pPr>
    </w:p>
    <w:p w:rsidR="0022589C" w:rsidRDefault="0022589C" w:rsidP="0022589C">
      <w:pPr>
        <w:pageBreakBefore/>
        <w:spacing w:line="520" w:lineRule="exact"/>
        <w:jc w:val="center"/>
        <w:outlineLvl w:val="0"/>
        <w:rPr>
          <w:rFonts w:ascii="宋体" w:hAnsi="宋体" w:hint="eastAsia"/>
          <w:b/>
          <w:bCs/>
          <w:sz w:val="44"/>
          <w:szCs w:val="44"/>
        </w:rPr>
      </w:pPr>
      <w:bookmarkStart w:id="2" w:name="_Toc464727167"/>
      <w:r>
        <w:rPr>
          <w:rFonts w:ascii="宋体" w:hAnsi="宋体" w:hint="eastAsia"/>
          <w:b/>
          <w:bCs/>
          <w:sz w:val="44"/>
          <w:szCs w:val="44"/>
        </w:rPr>
        <w:lastRenderedPageBreak/>
        <w:t>估价结果报告</w:t>
      </w:r>
      <w:bookmarkEnd w:id="2"/>
    </w:p>
    <w:p w:rsidR="0022589C" w:rsidRDefault="0022589C" w:rsidP="0022589C">
      <w:pPr>
        <w:spacing w:line="380" w:lineRule="exact"/>
        <w:rPr>
          <w:rFonts w:ascii="宋体" w:hAnsi="宋体" w:hint="eastAsia"/>
          <w:sz w:val="28"/>
        </w:rPr>
      </w:pPr>
    </w:p>
    <w:p w:rsidR="0022589C" w:rsidRDefault="0022589C" w:rsidP="0022589C">
      <w:pPr>
        <w:spacing w:line="470" w:lineRule="exact"/>
        <w:outlineLvl w:val="1"/>
        <w:rPr>
          <w:rFonts w:ascii="宋体" w:hAnsi="宋体" w:hint="eastAsia"/>
          <w:b/>
          <w:bCs/>
          <w:sz w:val="24"/>
          <w:szCs w:val="24"/>
        </w:rPr>
      </w:pPr>
      <w:bookmarkStart w:id="3" w:name="_Toc464727168"/>
      <w:r>
        <w:rPr>
          <w:rFonts w:ascii="宋体" w:hAnsi="宋体" w:hint="eastAsia"/>
          <w:b/>
          <w:bCs/>
          <w:sz w:val="24"/>
          <w:szCs w:val="24"/>
        </w:rPr>
        <w:t>一、估价委托人</w:t>
      </w:r>
      <w:bookmarkEnd w:id="3"/>
    </w:p>
    <w:p w:rsidR="0022589C" w:rsidRDefault="0022589C" w:rsidP="0022589C">
      <w:pPr>
        <w:spacing w:line="470" w:lineRule="exact"/>
        <w:ind w:firstLineChars="200" w:firstLine="480"/>
        <w:rPr>
          <w:rFonts w:ascii="宋体" w:hAnsi="宋体" w:hint="eastAsia"/>
          <w:sz w:val="24"/>
          <w:szCs w:val="24"/>
        </w:rPr>
      </w:pPr>
      <w:r>
        <w:rPr>
          <w:rFonts w:ascii="宋体" w:hAnsi="宋体" w:hint="eastAsia"/>
          <w:sz w:val="24"/>
          <w:szCs w:val="24"/>
        </w:rPr>
        <w:t>估价委托人：贵港市港北区人民法院</w:t>
      </w:r>
    </w:p>
    <w:p w:rsidR="0022589C" w:rsidRDefault="0022589C" w:rsidP="0022589C">
      <w:pPr>
        <w:spacing w:line="470" w:lineRule="exact"/>
        <w:ind w:firstLineChars="200" w:firstLine="480"/>
        <w:rPr>
          <w:rFonts w:ascii="宋体" w:hAnsi="宋体" w:hint="eastAsia"/>
          <w:sz w:val="24"/>
          <w:szCs w:val="24"/>
        </w:rPr>
      </w:pPr>
      <w:r>
        <w:rPr>
          <w:rFonts w:ascii="宋体" w:hAnsi="宋体" w:hint="eastAsia"/>
          <w:sz w:val="24"/>
          <w:szCs w:val="24"/>
        </w:rPr>
        <w:t>地址：贵港市港北区荷城路</w:t>
      </w:r>
    </w:p>
    <w:p w:rsidR="0022589C" w:rsidRDefault="0022589C" w:rsidP="0022589C">
      <w:pPr>
        <w:spacing w:line="470" w:lineRule="exact"/>
        <w:ind w:firstLineChars="200" w:firstLine="480"/>
        <w:rPr>
          <w:rFonts w:ascii="宋体" w:hAnsi="宋体" w:hint="eastAsia"/>
          <w:sz w:val="24"/>
          <w:szCs w:val="24"/>
        </w:rPr>
      </w:pPr>
      <w:r>
        <w:rPr>
          <w:rFonts w:ascii="宋体" w:hAnsi="宋体" w:hint="eastAsia"/>
          <w:sz w:val="24"/>
          <w:szCs w:val="24"/>
        </w:rPr>
        <w:t>联系人</w:t>
      </w:r>
      <w:r>
        <w:rPr>
          <w:rFonts w:ascii="宋体" w:hAnsi="宋体" w:hint="eastAsia"/>
          <w:sz w:val="24"/>
          <w:szCs w:val="24"/>
        </w:rPr>
        <w:t>:</w:t>
      </w:r>
      <w:r>
        <w:rPr>
          <w:rFonts w:ascii="宋体" w:hAnsi="宋体" w:hint="eastAsia"/>
          <w:sz w:val="24"/>
          <w:szCs w:val="24"/>
        </w:rPr>
        <w:t>黄银华</w:t>
      </w:r>
    </w:p>
    <w:p w:rsidR="0022589C" w:rsidRDefault="0022589C" w:rsidP="0022589C">
      <w:pPr>
        <w:tabs>
          <w:tab w:val="left" w:pos="3060"/>
        </w:tabs>
        <w:spacing w:line="470" w:lineRule="exact"/>
        <w:ind w:firstLineChars="200" w:firstLine="480"/>
        <w:rPr>
          <w:rFonts w:ascii="宋体" w:hAnsi="宋体"/>
          <w:sz w:val="24"/>
          <w:szCs w:val="24"/>
        </w:rPr>
      </w:pPr>
      <w:r>
        <w:rPr>
          <w:rFonts w:ascii="宋体" w:hAnsi="宋体" w:hint="eastAsia"/>
          <w:sz w:val="24"/>
          <w:szCs w:val="24"/>
        </w:rPr>
        <w:t>联系电话：</w:t>
      </w:r>
      <w:r>
        <w:rPr>
          <w:rFonts w:ascii="宋体" w:hAnsi="宋体" w:hint="eastAsia"/>
          <w:sz w:val="24"/>
          <w:szCs w:val="24"/>
        </w:rPr>
        <w:t>0775-4557022</w:t>
      </w:r>
    </w:p>
    <w:p w:rsidR="0022589C" w:rsidRDefault="0022589C" w:rsidP="0022589C">
      <w:pPr>
        <w:spacing w:line="470" w:lineRule="exact"/>
        <w:ind w:firstLineChars="300" w:firstLine="720"/>
        <w:rPr>
          <w:rFonts w:ascii="宋体" w:hAnsi="宋体" w:hint="eastAsia"/>
          <w:sz w:val="24"/>
          <w:szCs w:val="24"/>
        </w:rPr>
      </w:pPr>
    </w:p>
    <w:p w:rsidR="0022589C" w:rsidRDefault="0022589C" w:rsidP="0022589C">
      <w:pPr>
        <w:spacing w:line="470" w:lineRule="exact"/>
        <w:outlineLvl w:val="1"/>
        <w:rPr>
          <w:rFonts w:ascii="宋体" w:hAnsi="宋体" w:hint="eastAsia"/>
          <w:b/>
          <w:bCs/>
          <w:sz w:val="24"/>
          <w:szCs w:val="24"/>
        </w:rPr>
      </w:pPr>
      <w:bookmarkStart w:id="4" w:name="_Toc464727169"/>
      <w:r>
        <w:rPr>
          <w:rFonts w:ascii="宋体" w:hAnsi="宋体" w:hint="eastAsia"/>
          <w:b/>
          <w:bCs/>
          <w:sz w:val="24"/>
          <w:szCs w:val="24"/>
        </w:rPr>
        <w:t>二、房地产估价机构</w:t>
      </w:r>
      <w:bookmarkEnd w:id="4"/>
    </w:p>
    <w:p w:rsidR="0022589C" w:rsidRDefault="0022589C" w:rsidP="0022589C">
      <w:pPr>
        <w:spacing w:line="440" w:lineRule="exact"/>
        <w:ind w:firstLineChars="200" w:firstLine="480"/>
        <w:rPr>
          <w:rFonts w:ascii="宋体" w:hAnsi="宋体" w:hint="eastAsia"/>
          <w:sz w:val="24"/>
          <w:szCs w:val="24"/>
        </w:rPr>
      </w:pPr>
      <w:r>
        <w:rPr>
          <w:rFonts w:ascii="宋体" w:hAnsi="宋体" w:hint="eastAsia"/>
          <w:sz w:val="24"/>
          <w:szCs w:val="24"/>
        </w:rPr>
        <w:t>机构名称：广西国联房地产评估有限公司</w:t>
      </w:r>
    </w:p>
    <w:p w:rsidR="0022589C" w:rsidRDefault="0022589C" w:rsidP="0022589C">
      <w:pPr>
        <w:spacing w:line="440" w:lineRule="exact"/>
        <w:ind w:firstLineChars="200" w:firstLine="480"/>
        <w:rPr>
          <w:rFonts w:ascii="宋体" w:hAnsi="宋体" w:hint="eastAsia"/>
          <w:sz w:val="24"/>
          <w:szCs w:val="24"/>
        </w:rPr>
      </w:pPr>
      <w:r>
        <w:rPr>
          <w:rFonts w:ascii="宋体" w:hAnsi="宋体" w:hint="eastAsia"/>
          <w:sz w:val="24"/>
          <w:szCs w:val="24"/>
        </w:rPr>
        <w:t>法定代表人：邹浩</w:t>
      </w:r>
    </w:p>
    <w:p w:rsidR="0022589C" w:rsidRDefault="0022589C" w:rsidP="0022589C">
      <w:pPr>
        <w:spacing w:line="440" w:lineRule="exact"/>
        <w:ind w:firstLineChars="200" w:firstLine="480"/>
        <w:rPr>
          <w:rFonts w:ascii="宋体" w:hAnsi="宋体" w:hint="eastAsia"/>
          <w:sz w:val="24"/>
          <w:szCs w:val="24"/>
        </w:rPr>
      </w:pPr>
      <w:r>
        <w:rPr>
          <w:rFonts w:ascii="宋体" w:hAnsi="宋体" w:hint="eastAsia"/>
          <w:sz w:val="24"/>
          <w:szCs w:val="24"/>
        </w:rPr>
        <w:t>住所：南宁市滨湖路</w:t>
      </w:r>
      <w:r>
        <w:rPr>
          <w:rFonts w:ascii="宋体" w:hAnsi="宋体" w:hint="eastAsia"/>
          <w:sz w:val="24"/>
          <w:szCs w:val="24"/>
        </w:rPr>
        <w:t>46</w:t>
      </w:r>
      <w:r>
        <w:rPr>
          <w:rFonts w:ascii="宋体" w:hAnsi="宋体" w:hint="eastAsia"/>
          <w:sz w:val="24"/>
          <w:szCs w:val="24"/>
        </w:rPr>
        <w:t>号国海大厦</w:t>
      </w:r>
      <w:r>
        <w:rPr>
          <w:rFonts w:ascii="宋体" w:hAnsi="宋体" w:hint="eastAsia"/>
          <w:sz w:val="24"/>
          <w:szCs w:val="24"/>
        </w:rPr>
        <w:t>16</w:t>
      </w:r>
      <w:r>
        <w:rPr>
          <w:rFonts w:ascii="宋体" w:hAnsi="宋体" w:hint="eastAsia"/>
          <w:sz w:val="24"/>
          <w:szCs w:val="24"/>
        </w:rPr>
        <w:t>楼</w:t>
      </w:r>
    </w:p>
    <w:p w:rsidR="0022589C" w:rsidRDefault="0022589C" w:rsidP="0022589C">
      <w:pPr>
        <w:spacing w:line="440" w:lineRule="exact"/>
        <w:ind w:firstLineChars="200" w:firstLine="480"/>
        <w:rPr>
          <w:rFonts w:ascii="宋体" w:hAnsi="宋体"/>
          <w:sz w:val="24"/>
          <w:szCs w:val="24"/>
        </w:rPr>
      </w:pPr>
      <w:r>
        <w:rPr>
          <w:rFonts w:ascii="宋体" w:hAnsi="宋体" w:hint="eastAsia"/>
          <w:sz w:val="24"/>
          <w:szCs w:val="24"/>
        </w:rPr>
        <w:t>统一社会信用代码：</w:t>
      </w:r>
      <w:r>
        <w:rPr>
          <w:rFonts w:ascii="宋体" w:hAnsi="宋体" w:hint="eastAsia"/>
          <w:sz w:val="24"/>
          <w:szCs w:val="24"/>
        </w:rPr>
        <w:t>91450103732204703Q</w:t>
      </w:r>
    </w:p>
    <w:p w:rsidR="0022589C" w:rsidRDefault="0022589C" w:rsidP="0022589C">
      <w:pPr>
        <w:spacing w:line="440" w:lineRule="exact"/>
        <w:ind w:firstLineChars="200" w:firstLine="480"/>
        <w:rPr>
          <w:rFonts w:ascii="宋体" w:hAnsi="宋体" w:hint="eastAsia"/>
          <w:sz w:val="24"/>
          <w:szCs w:val="24"/>
        </w:rPr>
      </w:pPr>
      <w:r>
        <w:rPr>
          <w:rFonts w:ascii="宋体" w:hAnsi="宋体" w:hint="eastAsia"/>
          <w:sz w:val="24"/>
          <w:szCs w:val="24"/>
        </w:rPr>
        <w:t>资质等级：贰级</w:t>
      </w:r>
    </w:p>
    <w:p w:rsidR="0022589C" w:rsidRDefault="0022589C" w:rsidP="0022589C">
      <w:pPr>
        <w:spacing w:line="440" w:lineRule="exact"/>
        <w:ind w:firstLineChars="200" w:firstLine="480"/>
        <w:rPr>
          <w:rFonts w:ascii="宋体" w:hAnsi="宋体" w:hint="eastAsia"/>
          <w:sz w:val="24"/>
          <w:szCs w:val="24"/>
        </w:rPr>
      </w:pPr>
      <w:r>
        <w:rPr>
          <w:rFonts w:ascii="宋体" w:hAnsi="宋体" w:hint="eastAsia"/>
          <w:sz w:val="24"/>
          <w:szCs w:val="24"/>
        </w:rPr>
        <w:t>证书编号：</w:t>
      </w:r>
      <w:r>
        <w:rPr>
          <w:rFonts w:ascii="宋体" w:hAnsi="宋体" w:hint="eastAsia"/>
          <w:sz w:val="24"/>
          <w:szCs w:val="24"/>
        </w:rPr>
        <w:t>2018</w:t>
      </w:r>
      <w:r>
        <w:rPr>
          <w:rFonts w:ascii="宋体" w:hAnsi="宋体" w:hint="eastAsia"/>
          <w:sz w:val="24"/>
          <w:szCs w:val="24"/>
        </w:rPr>
        <w:t>桂建房评备字</w:t>
      </w:r>
      <w:r>
        <w:rPr>
          <w:rFonts w:ascii="宋体" w:hAnsi="宋体" w:hint="eastAsia"/>
          <w:sz w:val="24"/>
          <w:szCs w:val="24"/>
        </w:rPr>
        <w:t>4501A00010</w:t>
      </w:r>
    </w:p>
    <w:p w:rsidR="0022589C" w:rsidRDefault="0022589C" w:rsidP="0022589C">
      <w:pPr>
        <w:spacing w:line="440" w:lineRule="exact"/>
        <w:ind w:firstLineChars="200" w:firstLine="480"/>
        <w:rPr>
          <w:rFonts w:ascii="宋体" w:hAnsi="宋体" w:hint="eastAsia"/>
          <w:sz w:val="24"/>
          <w:szCs w:val="24"/>
        </w:rPr>
      </w:pPr>
      <w:r>
        <w:rPr>
          <w:rFonts w:ascii="宋体" w:hAnsi="宋体" w:hint="eastAsia"/>
          <w:sz w:val="24"/>
          <w:szCs w:val="24"/>
        </w:rPr>
        <w:t>联系电话：</w:t>
      </w:r>
      <w:r>
        <w:rPr>
          <w:rFonts w:ascii="宋体" w:hAnsi="宋体" w:hint="eastAsia"/>
          <w:sz w:val="24"/>
          <w:szCs w:val="24"/>
        </w:rPr>
        <w:t>0771</w:t>
      </w:r>
      <w:r>
        <w:rPr>
          <w:rFonts w:ascii="宋体" w:hAnsi="宋体" w:hint="eastAsia"/>
          <w:sz w:val="24"/>
          <w:szCs w:val="24"/>
        </w:rPr>
        <w:t>－</w:t>
      </w:r>
      <w:r>
        <w:rPr>
          <w:rFonts w:ascii="宋体" w:hAnsi="宋体" w:hint="eastAsia"/>
          <w:sz w:val="24"/>
          <w:szCs w:val="24"/>
        </w:rPr>
        <w:t>5537681</w:t>
      </w:r>
    </w:p>
    <w:p w:rsidR="0022589C" w:rsidRDefault="0022589C" w:rsidP="0022589C">
      <w:pPr>
        <w:spacing w:line="450" w:lineRule="exact"/>
        <w:ind w:firstLineChars="400" w:firstLine="960"/>
        <w:rPr>
          <w:rFonts w:ascii="宋体" w:hAnsi="宋体" w:hint="eastAsia"/>
          <w:b/>
          <w:bCs/>
          <w:sz w:val="24"/>
          <w:szCs w:val="24"/>
        </w:rPr>
      </w:pPr>
    </w:p>
    <w:p w:rsidR="0022589C" w:rsidRDefault="0022589C" w:rsidP="0022589C">
      <w:pPr>
        <w:spacing w:line="450" w:lineRule="exact"/>
        <w:outlineLvl w:val="1"/>
        <w:rPr>
          <w:rFonts w:ascii="宋体" w:hAnsi="宋体"/>
          <w:b/>
          <w:bCs/>
          <w:sz w:val="24"/>
          <w:szCs w:val="24"/>
        </w:rPr>
      </w:pPr>
      <w:bookmarkStart w:id="5" w:name="_Toc464727170"/>
      <w:r>
        <w:rPr>
          <w:rFonts w:ascii="宋体" w:hAnsi="宋体" w:hint="eastAsia"/>
          <w:b/>
          <w:bCs/>
          <w:sz w:val="24"/>
          <w:szCs w:val="24"/>
        </w:rPr>
        <w:t>三、估价目的</w:t>
      </w:r>
      <w:bookmarkEnd w:id="5"/>
    </w:p>
    <w:p w:rsidR="0022589C" w:rsidRDefault="0022589C" w:rsidP="0022589C">
      <w:pPr>
        <w:spacing w:line="450" w:lineRule="exact"/>
        <w:ind w:firstLineChars="200" w:firstLine="480"/>
        <w:rPr>
          <w:rFonts w:ascii="宋体" w:hAnsi="宋体" w:hint="eastAsia"/>
          <w:b/>
          <w:bCs/>
          <w:snapToGrid w:val="0"/>
          <w:sz w:val="24"/>
          <w:szCs w:val="24"/>
        </w:rPr>
      </w:pPr>
      <w:r>
        <w:rPr>
          <w:rFonts w:ascii="宋体" w:hAnsi="宋体"/>
          <w:bCs/>
          <w:sz w:val="24"/>
          <w:szCs w:val="24"/>
        </w:rPr>
        <w:t>为</w:t>
      </w:r>
      <w:r>
        <w:rPr>
          <w:rFonts w:ascii="宋体" w:hAnsi="宋体" w:hint="eastAsia"/>
          <w:bCs/>
          <w:sz w:val="24"/>
          <w:szCs w:val="24"/>
        </w:rPr>
        <w:t>估价委托人司法鉴定提供房地产市场价值参考依据。</w:t>
      </w:r>
    </w:p>
    <w:p w:rsidR="0022589C" w:rsidRDefault="0022589C" w:rsidP="0022589C">
      <w:pPr>
        <w:spacing w:line="450" w:lineRule="exact"/>
        <w:ind w:firstLineChars="200" w:firstLine="480"/>
        <w:rPr>
          <w:rFonts w:ascii="宋体" w:hAnsi="宋体" w:hint="eastAsia"/>
          <w:b/>
          <w:bCs/>
          <w:snapToGrid w:val="0"/>
          <w:sz w:val="24"/>
          <w:szCs w:val="24"/>
        </w:rPr>
      </w:pPr>
    </w:p>
    <w:p w:rsidR="0022589C" w:rsidRDefault="0022589C" w:rsidP="0022589C">
      <w:pPr>
        <w:spacing w:line="450" w:lineRule="exact"/>
        <w:outlineLvl w:val="1"/>
        <w:rPr>
          <w:rFonts w:ascii="宋体" w:hAnsi="宋体" w:hint="eastAsia"/>
          <w:sz w:val="24"/>
          <w:szCs w:val="24"/>
        </w:rPr>
      </w:pPr>
      <w:bookmarkStart w:id="6" w:name="_Toc464727171"/>
      <w:r>
        <w:rPr>
          <w:rFonts w:ascii="宋体" w:hAnsi="宋体" w:hint="eastAsia"/>
          <w:b/>
          <w:bCs/>
          <w:sz w:val="24"/>
          <w:szCs w:val="24"/>
        </w:rPr>
        <w:lastRenderedPageBreak/>
        <w:t>四、估价对象</w:t>
      </w:r>
      <w:bookmarkEnd w:id="6"/>
    </w:p>
    <w:p w:rsidR="0022589C" w:rsidRDefault="0022589C" w:rsidP="0022589C">
      <w:pPr>
        <w:spacing w:line="450" w:lineRule="exact"/>
        <w:rPr>
          <w:rFonts w:ascii="宋体" w:hAnsi="宋体" w:hint="eastAsia"/>
          <w:b/>
          <w:bCs/>
          <w:snapToGrid w:val="0"/>
          <w:sz w:val="24"/>
          <w:szCs w:val="24"/>
        </w:rPr>
      </w:pPr>
      <w:r>
        <w:rPr>
          <w:rFonts w:ascii="宋体" w:hAnsi="宋体" w:hint="eastAsia"/>
          <w:b/>
          <w:bCs/>
          <w:snapToGrid w:val="0"/>
          <w:sz w:val="24"/>
          <w:szCs w:val="24"/>
        </w:rPr>
        <w:t>（一）估价对象范围界定</w:t>
      </w:r>
    </w:p>
    <w:p w:rsidR="0022589C" w:rsidRDefault="0022589C" w:rsidP="0022589C">
      <w:pPr>
        <w:spacing w:line="450" w:lineRule="exact"/>
        <w:ind w:firstLineChars="200" w:firstLine="480"/>
        <w:rPr>
          <w:rFonts w:ascii="宋体" w:hAnsi="宋体" w:hint="eastAsia"/>
          <w:b/>
          <w:bCs/>
          <w:snapToGrid w:val="0"/>
          <w:sz w:val="24"/>
          <w:szCs w:val="24"/>
        </w:rPr>
      </w:pPr>
      <w:r>
        <w:rPr>
          <w:rFonts w:ascii="宋体" w:hAnsi="宋体" w:hint="eastAsia"/>
          <w:sz w:val="24"/>
        </w:rPr>
        <w:t>估价对象为</w:t>
      </w:r>
      <w:r>
        <w:rPr>
          <w:rFonts w:ascii="宋体" w:hAnsi="宋体" w:hint="eastAsia"/>
          <w:sz w:val="24"/>
          <w:szCs w:val="24"/>
        </w:rPr>
        <w:t>贵港市港北区贵城镇小江石羊塘</w:t>
      </w:r>
      <w:r>
        <w:rPr>
          <w:rFonts w:ascii="宋体" w:hAnsi="宋体" w:hint="eastAsia"/>
          <w:sz w:val="24"/>
          <w:szCs w:val="24"/>
        </w:rPr>
        <w:t>816-22</w:t>
      </w:r>
      <w:r>
        <w:rPr>
          <w:rFonts w:ascii="宋体" w:hAnsi="宋体" w:hint="eastAsia"/>
          <w:sz w:val="24"/>
          <w:szCs w:val="24"/>
        </w:rPr>
        <w:t>号</w:t>
      </w:r>
      <w:r>
        <w:rPr>
          <w:rFonts w:ascii="宋体" w:hAnsi="宋体" w:hint="eastAsia"/>
          <w:sz w:val="24"/>
          <w:szCs w:val="24"/>
        </w:rPr>
        <w:t>1</w:t>
      </w:r>
      <w:r>
        <w:rPr>
          <w:rFonts w:ascii="宋体" w:hAnsi="宋体" w:hint="eastAsia"/>
          <w:sz w:val="24"/>
          <w:szCs w:val="24"/>
        </w:rPr>
        <w:t>栋</w:t>
      </w:r>
      <w:r>
        <w:rPr>
          <w:rFonts w:ascii="宋体" w:hAnsi="宋体" w:hint="eastAsia"/>
          <w:sz w:val="24"/>
          <w:szCs w:val="24"/>
        </w:rPr>
        <w:t>6</w:t>
      </w:r>
      <w:r>
        <w:rPr>
          <w:rFonts w:ascii="宋体" w:hAnsi="宋体" w:hint="eastAsia"/>
          <w:sz w:val="24"/>
          <w:szCs w:val="24"/>
        </w:rPr>
        <w:t>层住宅房地产，</w:t>
      </w:r>
      <w:r>
        <w:rPr>
          <w:rFonts w:ascii="宋体" w:hAnsi="宋体" w:hint="eastAsia"/>
          <w:sz w:val="24"/>
        </w:rPr>
        <w:t>包括建筑面积</w:t>
      </w:r>
      <w:r>
        <w:rPr>
          <w:rFonts w:ascii="宋体" w:hAnsi="宋体" w:hint="eastAsia"/>
          <w:sz w:val="24"/>
        </w:rPr>
        <w:t>515.20</w:t>
      </w:r>
      <w:r>
        <w:rPr>
          <w:rFonts w:ascii="宋体" w:hAnsi="宋体" w:hint="eastAsia"/>
          <w:sz w:val="24"/>
        </w:rPr>
        <w:t>平方米的房地产，包含应分摊占用的国有划拨土地</w:t>
      </w:r>
      <w:r>
        <w:rPr>
          <w:rFonts w:ascii="宋体" w:hAnsi="宋体" w:hint="eastAsia"/>
          <w:sz w:val="24"/>
        </w:rPr>
        <w:t>88.00</w:t>
      </w:r>
      <w:r>
        <w:rPr>
          <w:rFonts w:ascii="宋体" w:hAnsi="宋体" w:hint="eastAsia"/>
          <w:sz w:val="24"/>
        </w:rPr>
        <w:t>平方米使用权权益。</w:t>
      </w:r>
    </w:p>
    <w:p w:rsidR="0022589C" w:rsidRDefault="0022589C" w:rsidP="0022589C">
      <w:pPr>
        <w:spacing w:line="450" w:lineRule="exact"/>
        <w:rPr>
          <w:rFonts w:ascii="宋体" w:hAnsi="宋体" w:hint="eastAsia"/>
          <w:b/>
          <w:bCs/>
          <w:snapToGrid w:val="0"/>
          <w:sz w:val="24"/>
          <w:szCs w:val="24"/>
        </w:rPr>
      </w:pPr>
      <w:r>
        <w:rPr>
          <w:rFonts w:ascii="宋体" w:hAnsi="宋体" w:hint="eastAsia"/>
          <w:b/>
          <w:bCs/>
          <w:snapToGrid w:val="0"/>
          <w:sz w:val="24"/>
          <w:szCs w:val="24"/>
        </w:rPr>
        <w:t>（二）估价对象基本状况</w:t>
      </w:r>
    </w:p>
    <w:p w:rsidR="0022589C" w:rsidRDefault="0022589C" w:rsidP="0022589C">
      <w:pPr>
        <w:pStyle w:val="2"/>
        <w:adjustRightInd w:val="0"/>
        <w:snapToGrid w:val="0"/>
        <w:spacing w:line="450" w:lineRule="exact"/>
        <w:ind w:firstLineChars="189"/>
        <w:outlineLvl w:val="9"/>
        <w:rPr>
          <w:rFonts w:hAnsi="宋体" w:hint="eastAsia"/>
          <w:bCs/>
          <w:szCs w:val="24"/>
        </w:rPr>
      </w:pPr>
      <w:r>
        <w:rPr>
          <w:rFonts w:hAnsi="宋体" w:hint="eastAsia"/>
          <w:bCs/>
          <w:szCs w:val="24"/>
        </w:rPr>
        <w:t>根据估价委托人提供的资料，经估价人员实地查勘，估价对象基本状况如下：</w:t>
      </w:r>
    </w:p>
    <w:p w:rsidR="0022589C" w:rsidRDefault="0022589C" w:rsidP="0022589C">
      <w:pPr>
        <w:pStyle w:val="2"/>
        <w:adjustRightInd w:val="0"/>
        <w:snapToGrid w:val="0"/>
        <w:spacing w:line="450" w:lineRule="exact"/>
        <w:ind w:firstLineChars="189" w:firstLine="455"/>
        <w:outlineLvl w:val="9"/>
        <w:rPr>
          <w:rFonts w:hAnsi="宋体" w:hint="eastAsia"/>
          <w:b/>
          <w:bCs/>
          <w:snapToGrid w:val="0"/>
          <w:kern w:val="0"/>
          <w:szCs w:val="24"/>
        </w:rPr>
      </w:pPr>
      <w:r>
        <w:rPr>
          <w:rFonts w:hAnsi="宋体" w:hint="eastAsia"/>
          <w:b/>
          <w:bCs/>
          <w:snapToGrid w:val="0"/>
          <w:kern w:val="0"/>
          <w:szCs w:val="24"/>
        </w:rPr>
        <w:t>1.估价对象权益状况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8"/>
        <w:gridCol w:w="1890"/>
        <w:gridCol w:w="176"/>
        <w:gridCol w:w="1969"/>
        <w:gridCol w:w="149"/>
        <w:gridCol w:w="2252"/>
      </w:tblGrid>
      <w:tr w:rsidR="0022589C" w:rsidTr="003B4FBC">
        <w:trPr>
          <w:trHeight w:val="90"/>
        </w:trPr>
        <w:tc>
          <w:tcPr>
            <w:tcW w:w="9004" w:type="dxa"/>
            <w:gridSpan w:val="6"/>
            <w:tcBorders>
              <w:top w:val="single" w:sz="12" w:space="0" w:color="auto"/>
              <w:left w:val="single" w:sz="12" w:space="0" w:color="auto"/>
              <w:right w:val="single" w:sz="12" w:space="0" w:color="auto"/>
            </w:tcBorders>
            <w:vAlign w:val="center"/>
          </w:tcPr>
          <w:p w:rsidR="0022589C" w:rsidRDefault="0022589C" w:rsidP="003B4FBC">
            <w:pPr>
              <w:spacing w:line="450" w:lineRule="exact"/>
              <w:jc w:val="center"/>
              <w:rPr>
                <w:rFonts w:ascii="宋体" w:hAnsi="宋体" w:hint="eastAsia"/>
                <w:b/>
                <w:bCs/>
                <w:snapToGrid w:val="0"/>
                <w:szCs w:val="21"/>
              </w:rPr>
            </w:pPr>
            <w:r>
              <w:rPr>
                <w:rFonts w:ascii="宋体" w:hAnsi="宋体" w:hint="eastAsia"/>
                <w:b/>
                <w:bCs/>
                <w:snapToGrid w:val="0"/>
                <w:szCs w:val="21"/>
              </w:rPr>
              <w:t>土地权益状况</w:t>
            </w:r>
          </w:p>
        </w:tc>
      </w:tr>
      <w:tr w:rsidR="0022589C" w:rsidTr="003B4FBC">
        <w:trPr>
          <w:trHeight w:val="436"/>
        </w:trPr>
        <w:tc>
          <w:tcPr>
            <w:tcW w:w="2568" w:type="dxa"/>
            <w:tcBorders>
              <w:left w:val="single" w:sz="12" w:space="0" w:color="auto"/>
              <w:right w:val="single" w:sz="4" w:space="0" w:color="auto"/>
            </w:tcBorders>
            <w:vAlign w:val="center"/>
          </w:tcPr>
          <w:p w:rsidR="0022589C" w:rsidRDefault="0022589C" w:rsidP="003B4FBC">
            <w:pPr>
              <w:pStyle w:val="2"/>
              <w:adjustRightInd w:val="0"/>
              <w:snapToGrid w:val="0"/>
              <w:spacing w:line="450" w:lineRule="exact"/>
              <w:ind w:firstLineChars="189" w:firstLine="397"/>
              <w:jc w:val="center"/>
              <w:outlineLvl w:val="9"/>
              <w:rPr>
                <w:rFonts w:hAnsi="宋体" w:hint="eastAsia"/>
                <w:sz w:val="21"/>
                <w:szCs w:val="21"/>
              </w:rPr>
            </w:pPr>
            <w:r>
              <w:rPr>
                <w:rFonts w:hAnsi="宋体" w:hint="eastAsia"/>
                <w:sz w:val="21"/>
                <w:szCs w:val="21"/>
              </w:rPr>
              <w:t>座落</w:t>
            </w:r>
          </w:p>
        </w:tc>
        <w:tc>
          <w:tcPr>
            <w:tcW w:w="6436" w:type="dxa"/>
            <w:gridSpan w:val="5"/>
            <w:tcBorders>
              <w:left w:val="single" w:sz="4" w:space="0" w:color="auto"/>
              <w:right w:val="single" w:sz="12" w:space="0" w:color="auto"/>
            </w:tcBorders>
            <w:vAlign w:val="center"/>
          </w:tcPr>
          <w:p w:rsidR="0022589C" w:rsidRDefault="0022589C" w:rsidP="003B4FBC">
            <w:pPr>
              <w:pStyle w:val="2"/>
              <w:adjustRightInd w:val="0"/>
              <w:snapToGrid w:val="0"/>
              <w:spacing w:line="450" w:lineRule="exact"/>
              <w:ind w:firstLineChars="189" w:firstLine="397"/>
              <w:jc w:val="center"/>
              <w:outlineLvl w:val="9"/>
              <w:rPr>
                <w:rFonts w:hAnsi="宋体" w:hint="eastAsia"/>
                <w:b/>
                <w:bCs/>
                <w:sz w:val="21"/>
                <w:szCs w:val="21"/>
              </w:rPr>
            </w:pPr>
            <w:r>
              <w:rPr>
                <w:rFonts w:hAnsi="宋体" w:hint="eastAsia"/>
                <w:kern w:val="0"/>
                <w:sz w:val="21"/>
                <w:szCs w:val="21"/>
              </w:rPr>
              <w:t>贵城小江石羊塘</w:t>
            </w:r>
          </w:p>
        </w:tc>
      </w:tr>
      <w:tr w:rsidR="0022589C" w:rsidTr="003B4FBC">
        <w:trPr>
          <w:trHeight w:val="436"/>
        </w:trPr>
        <w:tc>
          <w:tcPr>
            <w:tcW w:w="2568" w:type="dxa"/>
            <w:tcBorders>
              <w:left w:val="single" w:sz="12" w:space="0" w:color="auto"/>
              <w:right w:val="single" w:sz="4" w:space="0" w:color="auto"/>
            </w:tcBorders>
            <w:vAlign w:val="center"/>
          </w:tcPr>
          <w:p w:rsidR="0022589C" w:rsidRDefault="0022589C" w:rsidP="003B4FBC">
            <w:pPr>
              <w:pStyle w:val="2"/>
              <w:adjustRightInd w:val="0"/>
              <w:snapToGrid w:val="0"/>
              <w:spacing w:line="450" w:lineRule="exact"/>
              <w:ind w:firstLineChars="189" w:firstLine="397"/>
              <w:jc w:val="center"/>
              <w:outlineLvl w:val="9"/>
              <w:rPr>
                <w:rFonts w:hAnsi="宋体" w:hint="eastAsia"/>
                <w:sz w:val="21"/>
                <w:szCs w:val="21"/>
              </w:rPr>
            </w:pPr>
            <w:r>
              <w:rPr>
                <w:rFonts w:hAnsi="宋体" w:hint="eastAsia"/>
                <w:sz w:val="21"/>
                <w:szCs w:val="21"/>
              </w:rPr>
              <w:t>土地使用权人</w:t>
            </w:r>
          </w:p>
        </w:tc>
        <w:tc>
          <w:tcPr>
            <w:tcW w:w="6436" w:type="dxa"/>
            <w:gridSpan w:val="5"/>
            <w:tcBorders>
              <w:left w:val="single" w:sz="4" w:space="0" w:color="auto"/>
              <w:right w:val="single" w:sz="12" w:space="0" w:color="auto"/>
            </w:tcBorders>
            <w:vAlign w:val="center"/>
          </w:tcPr>
          <w:p w:rsidR="0022589C" w:rsidRDefault="0022589C" w:rsidP="003B4FBC">
            <w:pPr>
              <w:pStyle w:val="2"/>
              <w:adjustRightInd w:val="0"/>
              <w:snapToGrid w:val="0"/>
              <w:spacing w:line="450" w:lineRule="exact"/>
              <w:ind w:firstLineChars="189" w:firstLine="397"/>
              <w:jc w:val="center"/>
              <w:outlineLvl w:val="9"/>
              <w:rPr>
                <w:rFonts w:hAnsi="宋体" w:hint="eastAsia"/>
                <w:sz w:val="21"/>
                <w:szCs w:val="21"/>
              </w:rPr>
            </w:pPr>
            <w:r>
              <w:rPr>
                <w:rFonts w:hAnsi="宋体" w:hint="eastAsia"/>
                <w:sz w:val="21"/>
                <w:szCs w:val="21"/>
              </w:rPr>
              <w:t xml:space="preserve"> 黄健文</w:t>
            </w:r>
          </w:p>
        </w:tc>
      </w:tr>
      <w:tr w:rsidR="0022589C" w:rsidTr="003B4FBC">
        <w:trPr>
          <w:trHeight w:val="437"/>
        </w:trPr>
        <w:tc>
          <w:tcPr>
            <w:tcW w:w="2568" w:type="dxa"/>
            <w:tcBorders>
              <w:left w:val="single" w:sz="12" w:space="0" w:color="auto"/>
              <w:right w:val="single" w:sz="4" w:space="0" w:color="auto"/>
            </w:tcBorders>
            <w:vAlign w:val="center"/>
          </w:tcPr>
          <w:p w:rsidR="0022589C" w:rsidRDefault="0022589C" w:rsidP="003B4FBC">
            <w:pPr>
              <w:pStyle w:val="2"/>
              <w:adjustRightInd w:val="0"/>
              <w:snapToGrid w:val="0"/>
              <w:spacing w:line="450" w:lineRule="exact"/>
              <w:ind w:firstLineChars="415" w:firstLine="871"/>
              <w:outlineLvl w:val="9"/>
              <w:rPr>
                <w:rFonts w:hAnsi="宋体" w:hint="eastAsia"/>
                <w:sz w:val="21"/>
                <w:szCs w:val="21"/>
              </w:rPr>
            </w:pPr>
            <w:r>
              <w:rPr>
                <w:rFonts w:hAnsi="宋体" w:hint="eastAsia"/>
                <w:sz w:val="21"/>
                <w:szCs w:val="21"/>
              </w:rPr>
              <w:t>地号</w:t>
            </w:r>
          </w:p>
        </w:tc>
        <w:tc>
          <w:tcPr>
            <w:tcW w:w="1890" w:type="dxa"/>
            <w:tcBorders>
              <w:left w:val="single" w:sz="4" w:space="0" w:color="auto"/>
              <w:right w:val="single" w:sz="4" w:space="0" w:color="auto"/>
            </w:tcBorders>
            <w:vAlign w:val="center"/>
          </w:tcPr>
          <w:p w:rsidR="0022589C" w:rsidRDefault="0022589C" w:rsidP="003B4FBC">
            <w:pPr>
              <w:pStyle w:val="2"/>
              <w:adjustRightInd w:val="0"/>
              <w:snapToGrid w:val="0"/>
              <w:spacing w:line="450" w:lineRule="exact"/>
              <w:ind w:firstLineChars="189" w:firstLine="397"/>
              <w:jc w:val="center"/>
              <w:outlineLvl w:val="9"/>
              <w:rPr>
                <w:rFonts w:hAnsi="宋体" w:hint="eastAsia"/>
                <w:sz w:val="21"/>
                <w:szCs w:val="21"/>
              </w:rPr>
            </w:pPr>
            <w:r>
              <w:rPr>
                <w:rFonts w:hAnsi="宋体" w:hint="eastAsia"/>
                <w:sz w:val="21"/>
                <w:szCs w:val="21"/>
              </w:rPr>
              <w:t>46-1442</w:t>
            </w:r>
          </w:p>
        </w:tc>
        <w:tc>
          <w:tcPr>
            <w:tcW w:w="2145" w:type="dxa"/>
            <w:gridSpan w:val="2"/>
            <w:tcBorders>
              <w:left w:val="single" w:sz="4" w:space="0" w:color="auto"/>
              <w:right w:val="single" w:sz="4" w:space="0" w:color="auto"/>
            </w:tcBorders>
            <w:vAlign w:val="center"/>
          </w:tcPr>
          <w:p w:rsidR="0022589C" w:rsidRDefault="0022589C" w:rsidP="003B4FBC">
            <w:pPr>
              <w:pStyle w:val="2"/>
              <w:adjustRightInd w:val="0"/>
              <w:snapToGrid w:val="0"/>
              <w:spacing w:line="450" w:lineRule="exact"/>
              <w:ind w:firstLineChars="189" w:firstLine="397"/>
              <w:jc w:val="center"/>
              <w:outlineLvl w:val="9"/>
              <w:rPr>
                <w:rFonts w:hAnsi="宋体" w:hint="eastAsia"/>
                <w:sz w:val="21"/>
                <w:szCs w:val="21"/>
              </w:rPr>
            </w:pPr>
            <w:r>
              <w:rPr>
                <w:rFonts w:hAnsi="宋体" w:hint="eastAsia"/>
                <w:sz w:val="21"/>
                <w:szCs w:val="21"/>
              </w:rPr>
              <w:t>图号</w:t>
            </w:r>
          </w:p>
        </w:tc>
        <w:tc>
          <w:tcPr>
            <w:tcW w:w="2401" w:type="dxa"/>
            <w:gridSpan w:val="2"/>
            <w:tcBorders>
              <w:left w:val="single" w:sz="4" w:space="0" w:color="auto"/>
              <w:right w:val="single" w:sz="12" w:space="0" w:color="auto"/>
            </w:tcBorders>
            <w:vAlign w:val="center"/>
          </w:tcPr>
          <w:p w:rsidR="0022589C" w:rsidRDefault="0022589C" w:rsidP="003B4FBC">
            <w:pPr>
              <w:pStyle w:val="2"/>
              <w:adjustRightInd w:val="0"/>
              <w:snapToGrid w:val="0"/>
              <w:spacing w:line="450" w:lineRule="exact"/>
              <w:ind w:firstLineChars="189" w:firstLine="397"/>
              <w:jc w:val="center"/>
              <w:outlineLvl w:val="9"/>
              <w:rPr>
                <w:rFonts w:hAnsi="宋体" w:hint="eastAsia"/>
                <w:sz w:val="21"/>
                <w:szCs w:val="21"/>
              </w:rPr>
            </w:pPr>
            <w:r>
              <w:rPr>
                <w:rFonts w:hAnsi="宋体" w:hint="eastAsia"/>
                <w:sz w:val="21"/>
                <w:szCs w:val="21"/>
              </w:rPr>
              <w:t>2555.75-355.25</w:t>
            </w:r>
          </w:p>
        </w:tc>
      </w:tr>
      <w:tr w:rsidR="0022589C" w:rsidTr="003B4FBC">
        <w:trPr>
          <w:trHeight w:val="436"/>
        </w:trPr>
        <w:tc>
          <w:tcPr>
            <w:tcW w:w="2568" w:type="dxa"/>
            <w:tcBorders>
              <w:left w:val="single" w:sz="12" w:space="0" w:color="auto"/>
              <w:right w:val="single" w:sz="4" w:space="0" w:color="auto"/>
            </w:tcBorders>
            <w:vAlign w:val="center"/>
          </w:tcPr>
          <w:p w:rsidR="0022589C" w:rsidRDefault="0022589C" w:rsidP="003B4FBC">
            <w:pPr>
              <w:pStyle w:val="2"/>
              <w:adjustRightInd w:val="0"/>
              <w:snapToGrid w:val="0"/>
              <w:spacing w:line="450" w:lineRule="exact"/>
              <w:ind w:firstLine="0"/>
              <w:jc w:val="center"/>
              <w:outlineLvl w:val="9"/>
              <w:rPr>
                <w:rFonts w:hAnsi="宋体" w:hint="eastAsia"/>
                <w:sz w:val="21"/>
                <w:szCs w:val="21"/>
              </w:rPr>
            </w:pPr>
            <w:r>
              <w:rPr>
                <w:rFonts w:hAnsi="宋体" w:hint="eastAsia"/>
                <w:sz w:val="21"/>
                <w:szCs w:val="21"/>
              </w:rPr>
              <w:t>使用权类型</w:t>
            </w:r>
          </w:p>
        </w:tc>
        <w:tc>
          <w:tcPr>
            <w:tcW w:w="1890" w:type="dxa"/>
            <w:tcBorders>
              <w:left w:val="single" w:sz="4" w:space="0" w:color="auto"/>
              <w:right w:val="single" w:sz="4" w:space="0" w:color="auto"/>
            </w:tcBorders>
            <w:vAlign w:val="center"/>
          </w:tcPr>
          <w:p w:rsidR="0022589C" w:rsidRDefault="0022589C" w:rsidP="003B4FBC">
            <w:pPr>
              <w:pStyle w:val="2"/>
              <w:adjustRightInd w:val="0"/>
              <w:snapToGrid w:val="0"/>
              <w:spacing w:line="450" w:lineRule="exact"/>
              <w:ind w:firstLineChars="189" w:firstLine="397"/>
              <w:jc w:val="center"/>
              <w:outlineLvl w:val="9"/>
              <w:rPr>
                <w:rFonts w:hAnsi="宋体" w:hint="eastAsia"/>
                <w:sz w:val="21"/>
                <w:szCs w:val="21"/>
              </w:rPr>
            </w:pPr>
            <w:r>
              <w:rPr>
                <w:rFonts w:hAnsi="宋体" w:hint="eastAsia"/>
                <w:sz w:val="21"/>
                <w:szCs w:val="21"/>
              </w:rPr>
              <w:t>划拨</w:t>
            </w:r>
          </w:p>
        </w:tc>
        <w:tc>
          <w:tcPr>
            <w:tcW w:w="2145" w:type="dxa"/>
            <w:gridSpan w:val="2"/>
            <w:tcBorders>
              <w:left w:val="single" w:sz="4" w:space="0" w:color="auto"/>
              <w:right w:val="single" w:sz="4" w:space="0" w:color="auto"/>
            </w:tcBorders>
            <w:vAlign w:val="center"/>
          </w:tcPr>
          <w:p w:rsidR="0022589C" w:rsidRDefault="0022589C" w:rsidP="003B4FBC">
            <w:pPr>
              <w:pStyle w:val="2"/>
              <w:adjustRightInd w:val="0"/>
              <w:snapToGrid w:val="0"/>
              <w:spacing w:line="450" w:lineRule="exact"/>
              <w:ind w:firstLineChars="189" w:firstLine="397"/>
              <w:jc w:val="center"/>
              <w:outlineLvl w:val="9"/>
              <w:rPr>
                <w:rFonts w:hAnsi="宋体" w:hint="eastAsia"/>
                <w:sz w:val="21"/>
                <w:szCs w:val="21"/>
              </w:rPr>
            </w:pPr>
            <w:r>
              <w:rPr>
                <w:rFonts w:hAnsi="宋体" w:hint="eastAsia"/>
                <w:sz w:val="21"/>
                <w:szCs w:val="21"/>
              </w:rPr>
              <w:t>终止日期</w:t>
            </w:r>
          </w:p>
        </w:tc>
        <w:tc>
          <w:tcPr>
            <w:tcW w:w="2401" w:type="dxa"/>
            <w:gridSpan w:val="2"/>
            <w:tcBorders>
              <w:left w:val="single" w:sz="4" w:space="0" w:color="auto"/>
              <w:right w:val="single" w:sz="12" w:space="0" w:color="auto"/>
            </w:tcBorders>
            <w:vAlign w:val="center"/>
          </w:tcPr>
          <w:p w:rsidR="0022589C" w:rsidRDefault="0022589C" w:rsidP="003B4FBC">
            <w:pPr>
              <w:pStyle w:val="2"/>
              <w:adjustRightInd w:val="0"/>
              <w:snapToGrid w:val="0"/>
              <w:spacing w:line="450" w:lineRule="exact"/>
              <w:ind w:firstLineChars="189" w:firstLine="397"/>
              <w:jc w:val="center"/>
              <w:outlineLvl w:val="9"/>
              <w:rPr>
                <w:rFonts w:hAnsi="宋体" w:hint="eastAsia"/>
                <w:sz w:val="21"/>
                <w:szCs w:val="21"/>
              </w:rPr>
            </w:pPr>
            <w:r>
              <w:rPr>
                <w:rFonts w:hAnsi="宋体" w:hint="eastAsia"/>
                <w:sz w:val="21"/>
                <w:szCs w:val="21"/>
              </w:rPr>
              <w:t>/</w:t>
            </w:r>
          </w:p>
        </w:tc>
      </w:tr>
      <w:tr w:rsidR="0022589C" w:rsidTr="003B4FBC">
        <w:trPr>
          <w:trHeight w:val="436"/>
        </w:trPr>
        <w:tc>
          <w:tcPr>
            <w:tcW w:w="2568" w:type="dxa"/>
            <w:tcBorders>
              <w:left w:val="single" w:sz="12" w:space="0" w:color="auto"/>
              <w:right w:val="single" w:sz="4" w:space="0" w:color="auto"/>
            </w:tcBorders>
            <w:vAlign w:val="center"/>
          </w:tcPr>
          <w:p w:rsidR="0022589C" w:rsidRDefault="0022589C" w:rsidP="003B4FBC">
            <w:pPr>
              <w:pStyle w:val="2"/>
              <w:adjustRightInd w:val="0"/>
              <w:snapToGrid w:val="0"/>
              <w:spacing w:line="450" w:lineRule="exact"/>
              <w:ind w:firstLine="0"/>
              <w:jc w:val="center"/>
              <w:outlineLvl w:val="9"/>
              <w:rPr>
                <w:rFonts w:hAnsi="宋体" w:hint="eastAsia"/>
                <w:sz w:val="21"/>
                <w:szCs w:val="21"/>
              </w:rPr>
            </w:pPr>
            <w:r>
              <w:rPr>
                <w:rFonts w:hAnsi="宋体" w:hint="eastAsia"/>
                <w:sz w:val="21"/>
                <w:szCs w:val="21"/>
              </w:rPr>
              <w:t>用途</w:t>
            </w:r>
          </w:p>
        </w:tc>
        <w:tc>
          <w:tcPr>
            <w:tcW w:w="1890" w:type="dxa"/>
            <w:tcBorders>
              <w:left w:val="single" w:sz="4" w:space="0" w:color="auto"/>
              <w:right w:val="single" w:sz="4" w:space="0" w:color="auto"/>
            </w:tcBorders>
            <w:vAlign w:val="center"/>
          </w:tcPr>
          <w:p w:rsidR="0022589C" w:rsidRDefault="0022589C" w:rsidP="003B4FBC">
            <w:pPr>
              <w:pStyle w:val="2"/>
              <w:adjustRightInd w:val="0"/>
              <w:snapToGrid w:val="0"/>
              <w:spacing w:line="450" w:lineRule="exact"/>
              <w:ind w:firstLineChars="189" w:firstLine="397"/>
              <w:jc w:val="center"/>
              <w:outlineLvl w:val="9"/>
              <w:rPr>
                <w:rFonts w:hAnsi="宋体" w:hint="eastAsia"/>
                <w:sz w:val="21"/>
                <w:szCs w:val="21"/>
              </w:rPr>
            </w:pPr>
            <w:r>
              <w:rPr>
                <w:rFonts w:hAnsi="宋体" w:hint="eastAsia"/>
                <w:sz w:val="21"/>
                <w:szCs w:val="21"/>
              </w:rPr>
              <w:t>住宅</w:t>
            </w:r>
          </w:p>
        </w:tc>
        <w:tc>
          <w:tcPr>
            <w:tcW w:w="2145" w:type="dxa"/>
            <w:gridSpan w:val="2"/>
            <w:tcBorders>
              <w:left w:val="single" w:sz="4" w:space="0" w:color="auto"/>
              <w:right w:val="single" w:sz="4" w:space="0" w:color="auto"/>
            </w:tcBorders>
            <w:vAlign w:val="center"/>
          </w:tcPr>
          <w:p w:rsidR="0022589C" w:rsidRDefault="0022589C" w:rsidP="003B4FBC">
            <w:pPr>
              <w:pStyle w:val="2"/>
              <w:adjustRightInd w:val="0"/>
              <w:snapToGrid w:val="0"/>
              <w:spacing w:line="450" w:lineRule="exact"/>
              <w:ind w:firstLineChars="189" w:firstLine="397"/>
              <w:jc w:val="center"/>
              <w:outlineLvl w:val="9"/>
              <w:rPr>
                <w:rFonts w:hAnsi="宋体" w:hint="eastAsia"/>
                <w:sz w:val="21"/>
                <w:szCs w:val="21"/>
              </w:rPr>
            </w:pPr>
            <w:r>
              <w:rPr>
                <w:rFonts w:hAnsi="宋体" w:hint="eastAsia"/>
                <w:sz w:val="21"/>
                <w:szCs w:val="21"/>
              </w:rPr>
              <w:t>土地等级</w:t>
            </w:r>
          </w:p>
        </w:tc>
        <w:tc>
          <w:tcPr>
            <w:tcW w:w="2401" w:type="dxa"/>
            <w:gridSpan w:val="2"/>
            <w:tcBorders>
              <w:left w:val="single" w:sz="4" w:space="0" w:color="auto"/>
              <w:right w:val="single" w:sz="12" w:space="0" w:color="auto"/>
            </w:tcBorders>
            <w:vAlign w:val="center"/>
          </w:tcPr>
          <w:p w:rsidR="0022589C" w:rsidRDefault="0022589C" w:rsidP="003B4FBC">
            <w:pPr>
              <w:pStyle w:val="2"/>
              <w:adjustRightInd w:val="0"/>
              <w:snapToGrid w:val="0"/>
              <w:spacing w:line="450" w:lineRule="exact"/>
              <w:ind w:firstLineChars="189" w:firstLine="397"/>
              <w:jc w:val="center"/>
              <w:outlineLvl w:val="9"/>
              <w:rPr>
                <w:rFonts w:hAnsi="宋体" w:hint="eastAsia"/>
                <w:sz w:val="21"/>
                <w:szCs w:val="21"/>
              </w:rPr>
            </w:pPr>
            <w:r>
              <w:rPr>
                <w:rFonts w:hAnsi="宋体" w:hint="eastAsia"/>
                <w:sz w:val="21"/>
                <w:szCs w:val="21"/>
              </w:rPr>
              <w:t>城区二级</w:t>
            </w:r>
          </w:p>
        </w:tc>
      </w:tr>
      <w:tr w:rsidR="0022589C" w:rsidTr="003B4FBC">
        <w:trPr>
          <w:trHeight w:val="436"/>
        </w:trPr>
        <w:tc>
          <w:tcPr>
            <w:tcW w:w="2568" w:type="dxa"/>
            <w:tcBorders>
              <w:left w:val="single" w:sz="12" w:space="0" w:color="auto"/>
              <w:right w:val="single" w:sz="4" w:space="0" w:color="auto"/>
            </w:tcBorders>
            <w:vAlign w:val="center"/>
          </w:tcPr>
          <w:p w:rsidR="0022589C" w:rsidRDefault="0022589C" w:rsidP="003B4FBC">
            <w:pPr>
              <w:pStyle w:val="2"/>
              <w:adjustRightInd w:val="0"/>
              <w:snapToGrid w:val="0"/>
              <w:spacing w:line="450" w:lineRule="exact"/>
              <w:ind w:firstLine="0"/>
              <w:jc w:val="center"/>
              <w:outlineLvl w:val="9"/>
              <w:rPr>
                <w:rFonts w:hAnsi="宋体" w:hint="eastAsia"/>
                <w:sz w:val="21"/>
                <w:szCs w:val="21"/>
              </w:rPr>
            </w:pPr>
            <w:r>
              <w:rPr>
                <w:rFonts w:hAnsi="宋体" w:hint="eastAsia"/>
                <w:sz w:val="21"/>
                <w:szCs w:val="21"/>
              </w:rPr>
              <w:t>土地证号</w:t>
            </w:r>
          </w:p>
        </w:tc>
        <w:tc>
          <w:tcPr>
            <w:tcW w:w="1890" w:type="dxa"/>
            <w:tcBorders>
              <w:left w:val="single" w:sz="4" w:space="0" w:color="auto"/>
              <w:right w:val="single" w:sz="4" w:space="0" w:color="auto"/>
            </w:tcBorders>
            <w:vAlign w:val="center"/>
          </w:tcPr>
          <w:p w:rsidR="0022589C" w:rsidRDefault="0022589C" w:rsidP="003B4FBC">
            <w:pPr>
              <w:pStyle w:val="2"/>
              <w:adjustRightInd w:val="0"/>
              <w:snapToGrid w:val="0"/>
              <w:spacing w:line="450" w:lineRule="exact"/>
              <w:ind w:firstLine="0"/>
              <w:outlineLvl w:val="9"/>
              <w:rPr>
                <w:rFonts w:hAnsi="宋体" w:hint="eastAsia"/>
                <w:sz w:val="21"/>
                <w:szCs w:val="21"/>
              </w:rPr>
            </w:pPr>
            <w:r>
              <w:rPr>
                <w:rFonts w:hAnsi="宋体" w:hint="eastAsia"/>
                <w:sz w:val="21"/>
                <w:szCs w:val="21"/>
              </w:rPr>
              <w:t>贵国用（1997）字第0707号</w:t>
            </w:r>
          </w:p>
        </w:tc>
        <w:tc>
          <w:tcPr>
            <w:tcW w:w="2145" w:type="dxa"/>
            <w:gridSpan w:val="2"/>
            <w:tcBorders>
              <w:left w:val="single" w:sz="4" w:space="0" w:color="auto"/>
              <w:right w:val="single" w:sz="4" w:space="0" w:color="auto"/>
            </w:tcBorders>
            <w:vAlign w:val="center"/>
          </w:tcPr>
          <w:p w:rsidR="0022589C" w:rsidRDefault="0022589C" w:rsidP="003B4FBC">
            <w:pPr>
              <w:pStyle w:val="2"/>
              <w:adjustRightInd w:val="0"/>
              <w:snapToGrid w:val="0"/>
              <w:spacing w:line="450" w:lineRule="exact"/>
              <w:ind w:firstLineChars="189" w:firstLine="397"/>
              <w:jc w:val="center"/>
              <w:outlineLvl w:val="9"/>
              <w:rPr>
                <w:rFonts w:hAnsi="宋体" w:hint="eastAsia"/>
                <w:sz w:val="21"/>
                <w:szCs w:val="21"/>
              </w:rPr>
            </w:pPr>
            <w:r>
              <w:rPr>
                <w:rFonts w:hAnsi="宋体" w:hint="eastAsia"/>
                <w:sz w:val="21"/>
                <w:szCs w:val="21"/>
              </w:rPr>
              <w:t>宗地面积</w:t>
            </w:r>
          </w:p>
        </w:tc>
        <w:tc>
          <w:tcPr>
            <w:tcW w:w="2401" w:type="dxa"/>
            <w:gridSpan w:val="2"/>
            <w:tcBorders>
              <w:left w:val="single" w:sz="4" w:space="0" w:color="auto"/>
              <w:right w:val="single" w:sz="12" w:space="0" w:color="auto"/>
            </w:tcBorders>
            <w:vAlign w:val="center"/>
          </w:tcPr>
          <w:p w:rsidR="0022589C" w:rsidRDefault="0022589C" w:rsidP="003B4FBC">
            <w:pPr>
              <w:pStyle w:val="2"/>
              <w:adjustRightInd w:val="0"/>
              <w:snapToGrid w:val="0"/>
              <w:spacing w:line="450" w:lineRule="exact"/>
              <w:ind w:firstLineChars="189" w:firstLine="397"/>
              <w:jc w:val="center"/>
              <w:outlineLvl w:val="9"/>
              <w:rPr>
                <w:rFonts w:hAnsi="宋体" w:hint="eastAsia"/>
                <w:sz w:val="21"/>
                <w:szCs w:val="21"/>
              </w:rPr>
            </w:pPr>
            <w:r>
              <w:rPr>
                <w:rFonts w:hAnsi="宋体" w:hint="eastAsia"/>
                <w:sz w:val="21"/>
                <w:szCs w:val="21"/>
              </w:rPr>
              <w:t>88.00平方米</w:t>
            </w:r>
          </w:p>
        </w:tc>
      </w:tr>
      <w:tr w:rsidR="0022589C" w:rsidTr="003B4FBC">
        <w:trPr>
          <w:trHeight w:val="436"/>
        </w:trPr>
        <w:tc>
          <w:tcPr>
            <w:tcW w:w="2568" w:type="dxa"/>
            <w:tcBorders>
              <w:left w:val="single" w:sz="12" w:space="0" w:color="auto"/>
              <w:right w:val="single" w:sz="4" w:space="0" w:color="auto"/>
            </w:tcBorders>
            <w:vAlign w:val="center"/>
          </w:tcPr>
          <w:p w:rsidR="0022589C" w:rsidRDefault="0022589C" w:rsidP="003B4FBC">
            <w:pPr>
              <w:pStyle w:val="2"/>
              <w:adjustRightInd w:val="0"/>
              <w:snapToGrid w:val="0"/>
              <w:spacing w:line="450" w:lineRule="exact"/>
              <w:ind w:firstLine="0"/>
              <w:jc w:val="center"/>
              <w:outlineLvl w:val="9"/>
              <w:rPr>
                <w:rFonts w:hAnsi="宋体" w:hint="eastAsia"/>
                <w:sz w:val="21"/>
                <w:szCs w:val="21"/>
              </w:rPr>
            </w:pPr>
            <w:r>
              <w:rPr>
                <w:rFonts w:hAnsi="宋体" w:hint="eastAsia"/>
                <w:sz w:val="21"/>
                <w:szCs w:val="21"/>
              </w:rPr>
              <w:t>记事</w:t>
            </w:r>
          </w:p>
        </w:tc>
        <w:tc>
          <w:tcPr>
            <w:tcW w:w="6436" w:type="dxa"/>
            <w:gridSpan w:val="5"/>
            <w:tcBorders>
              <w:left w:val="single" w:sz="4" w:space="0" w:color="auto"/>
              <w:right w:val="single" w:sz="12" w:space="0" w:color="auto"/>
            </w:tcBorders>
            <w:vAlign w:val="center"/>
          </w:tcPr>
          <w:p w:rsidR="0022589C" w:rsidRDefault="0022589C" w:rsidP="003B4FBC">
            <w:pPr>
              <w:pStyle w:val="2"/>
              <w:adjustRightInd w:val="0"/>
              <w:snapToGrid w:val="0"/>
              <w:spacing w:line="450" w:lineRule="exact"/>
              <w:ind w:firstLine="0"/>
              <w:outlineLvl w:val="9"/>
              <w:rPr>
                <w:rFonts w:hAnsi="宋体" w:hint="eastAsia"/>
                <w:sz w:val="21"/>
                <w:szCs w:val="21"/>
              </w:rPr>
            </w:pPr>
            <w:r>
              <w:rPr>
                <w:rFonts w:hAnsi="宋体" w:hint="eastAsia"/>
                <w:sz w:val="21"/>
                <w:szCs w:val="21"/>
              </w:rPr>
              <w:t>2002年11月24日换发新版证书，经办人：李志军。</w:t>
            </w:r>
          </w:p>
        </w:tc>
      </w:tr>
      <w:tr w:rsidR="0022589C" w:rsidTr="003B4FBC">
        <w:trPr>
          <w:trHeight w:val="436"/>
        </w:trPr>
        <w:tc>
          <w:tcPr>
            <w:tcW w:w="9004" w:type="dxa"/>
            <w:gridSpan w:val="6"/>
            <w:tcBorders>
              <w:left w:val="single" w:sz="12" w:space="0" w:color="auto"/>
              <w:right w:val="single" w:sz="12" w:space="0" w:color="auto"/>
            </w:tcBorders>
            <w:vAlign w:val="center"/>
          </w:tcPr>
          <w:p w:rsidR="0022589C" w:rsidRDefault="0022589C" w:rsidP="003B4FBC">
            <w:pPr>
              <w:spacing w:line="450" w:lineRule="exact"/>
              <w:jc w:val="center"/>
              <w:rPr>
                <w:rFonts w:ascii="宋体" w:hAnsi="宋体" w:hint="eastAsia"/>
                <w:b/>
                <w:bCs/>
                <w:snapToGrid w:val="0"/>
                <w:szCs w:val="21"/>
              </w:rPr>
            </w:pPr>
            <w:r>
              <w:rPr>
                <w:rFonts w:ascii="宋体" w:hAnsi="宋体" w:hint="eastAsia"/>
                <w:b/>
                <w:bCs/>
                <w:snapToGrid w:val="0"/>
                <w:szCs w:val="21"/>
              </w:rPr>
              <w:t>建筑物权益状况</w:t>
            </w:r>
          </w:p>
        </w:tc>
      </w:tr>
      <w:tr w:rsidR="0022589C" w:rsidTr="003B4FBC">
        <w:trPr>
          <w:trHeight w:val="436"/>
        </w:trPr>
        <w:tc>
          <w:tcPr>
            <w:tcW w:w="2568" w:type="dxa"/>
            <w:tcBorders>
              <w:left w:val="single" w:sz="12" w:space="0" w:color="auto"/>
            </w:tcBorders>
            <w:vAlign w:val="center"/>
          </w:tcPr>
          <w:p w:rsidR="0022589C" w:rsidRDefault="0022589C" w:rsidP="003B4FBC">
            <w:pPr>
              <w:spacing w:line="450" w:lineRule="exact"/>
              <w:jc w:val="center"/>
              <w:rPr>
                <w:rFonts w:ascii="宋体" w:hAnsi="宋体" w:hint="eastAsia"/>
                <w:bCs/>
                <w:snapToGrid w:val="0"/>
                <w:szCs w:val="21"/>
              </w:rPr>
            </w:pPr>
            <w:r>
              <w:rPr>
                <w:rFonts w:ascii="宋体" w:hAnsi="宋体" w:hint="eastAsia"/>
                <w:bCs/>
                <w:snapToGrid w:val="0"/>
                <w:szCs w:val="21"/>
              </w:rPr>
              <w:t>房产权证号</w:t>
            </w:r>
          </w:p>
        </w:tc>
        <w:tc>
          <w:tcPr>
            <w:tcW w:w="6436" w:type="dxa"/>
            <w:gridSpan w:val="5"/>
            <w:tcBorders>
              <w:right w:val="single" w:sz="12" w:space="0" w:color="auto"/>
            </w:tcBorders>
            <w:vAlign w:val="center"/>
          </w:tcPr>
          <w:p w:rsidR="0022589C" w:rsidRDefault="0022589C" w:rsidP="003B4FBC">
            <w:pPr>
              <w:spacing w:line="450" w:lineRule="exact"/>
              <w:jc w:val="center"/>
              <w:rPr>
                <w:rFonts w:ascii="宋体" w:hAnsi="宋体" w:hint="eastAsia"/>
                <w:bCs/>
                <w:snapToGrid w:val="0"/>
                <w:szCs w:val="21"/>
              </w:rPr>
            </w:pPr>
            <w:r>
              <w:rPr>
                <w:rFonts w:ascii="宋体" w:hAnsi="宋体" w:hint="eastAsia"/>
                <w:bCs/>
                <w:snapToGrid w:val="0"/>
                <w:szCs w:val="21"/>
              </w:rPr>
              <w:t>贵房权证字第</w:t>
            </w:r>
            <w:r>
              <w:rPr>
                <w:rFonts w:ascii="宋体" w:hAnsi="宋体" w:hint="eastAsia"/>
                <w:bCs/>
                <w:snapToGrid w:val="0"/>
                <w:szCs w:val="21"/>
              </w:rPr>
              <w:t>014722</w:t>
            </w:r>
            <w:r>
              <w:rPr>
                <w:rFonts w:ascii="宋体" w:hAnsi="宋体" w:hint="eastAsia"/>
                <w:bCs/>
                <w:snapToGrid w:val="0"/>
                <w:szCs w:val="21"/>
              </w:rPr>
              <w:t>号</w:t>
            </w:r>
          </w:p>
        </w:tc>
      </w:tr>
      <w:tr w:rsidR="0022589C" w:rsidTr="003B4FBC">
        <w:trPr>
          <w:trHeight w:val="436"/>
        </w:trPr>
        <w:tc>
          <w:tcPr>
            <w:tcW w:w="2568" w:type="dxa"/>
            <w:tcBorders>
              <w:left w:val="single" w:sz="12" w:space="0" w:color="auto"/>
            </w:tcBorders>
            <w:vAlign w:val="center"/>
          </w:tcPr>
          <w:p w:rsidR="0022589C" w:rsidRDefault="0022589C" w:rsidP="003B4FBC">
            <w:pPr>
              <w:spacing w:line="450" w:lineRule="exact"/>
              <w:jc w:val="center"/>
              <w:rPr>
                <w:rFonts w:ascii="宋体" w:hAnsi="宋体" w:hint="eastAsia"/>
                <w:bCs/>
                <w:snapToGrid w:val="0"/>
                <w:szCs w:val="21"/>
              </w:rPr>
            </w:pPr>
            <w:r>
              <w:rPr>
                <w:rFonts w:ascii="宋体" w:hAnsi="宋体" w:hint="eastAsia"/>
                <w:bCs/>
                <w:snapToGrid w:val="0"/>
                <w:szCs w:val="21"/>
              </w:rPr>
              <w:t>房屋坐落</w:t>
            </w:r>
          </w:p>
        </w:tc>
        <w:tc>
          <w:tcPr>
            <w:tcW w:w="6436" w:type="dxa"/>
            <w:gridSpan w:val="5"/>
            <w:tcBorders>
              <w:right w:val="single" w:sz="12" w:space="0" w:color="auto"/>
            </w:tcBorders>
            <w:vAlign w:val="center"/>
          </w:tcPr>
          <w:p w:rsidR="0022589C" w:rsidRDefault="0022589C" w:rsidP="003B4FBC">
            <w:pPr>
              <w:spacing w:line="450" w:lineRule="exact"/>
              <w:jc w:val="center"/>
              <w:rPr>
                <w:rFonts w:ascii="宋体" w:hAnsi="宋体" w:hint="eastAsia"/>
                <w:szCs w:val="21"/>
              </w:rPr>
            </w:pPr>
            <w:r>
              <w:rPr>
                <w:rFonts w:ascii="宋体" w:hAnsi="宋体" w:hint="eastAsia"/>
                <w:szCs w:val="21"/>
              </w:rPr>
              <w:t>港北区贵城镇小江石羊塘</w:t>
            </w:r>
            <w:r>
              <w:rPr>
                <w:rFonts w:ascii="宋体" w:hAnsi="宋体" w:hint="eastAsia"/>
                <w:szCs w:val="21"/>
              </w:rPr>
              <w:t>816-22</w:t>
            </w:r>
            <w:r>
              <w:rPr>
                <w:rFonts w:ascii="宋体" w:hAnsi="宋体" w:hint="eastAsia"/>
                <w:szCs w:val="21"/>
              </w:rPr>
              <w:t>号</w:t>
            </w:r>
          </w:p>
        </w:tc>
      </w:tr>
      <w:tr w:rsidR="0022589C" w:rsidTr="003B4FBC">
        <w:trPr>
          <w:trHeight w:val="436"/>
        </w:trPr>
        <w:tc>
          <w:tcPr>
            <w:tcW w:w="2568" w:type="dxa"/>
            <w:tcBorders>
              <w:left w:val="single" w:sz="12" w:space="0" w:color="auto"/>
            </w:tcBorders>
            <w:vAlign w:val="center"/>
          </w:tcPr>
          <w:p w:rsidR="0022589C" w:rsidRDefault="0022589C" w:rsidP="003B4FBC">
            <w:pPr>
              <w:spacing w:line="450" w:lineRule="exact"/>
              <w:jc w:val="center"/>
              <w:rPr>
                <w:rFonts w:ascii="宋体" w:hAnsi="宋体" w:hint="eastAsia"/>
                <w:bCs/>
                <w:snapToGrid w:val="0"/>
                <w:szCs w:val="21"/>
              </w:rPr>
            </w:pPr>
            <w:r>
              <w:rPr>
                <w:rFonts w:ascii="宋体" w:hAnsi="宋体" w:hint="eastAsia"/>
                <w:bCs/>
                <w:snapToGrid w:val="0"/>
                <w:szCs w:val="21"/>
              </w:rPr>
              <w:t>房屋结构</w:t>
            </w:r>
          </w:p>
        </w:tc>
        <w:tc>
          <w:tcPr>
            <w:tcW w:w="2066" w:type="dxa"/>
            <w:gridSpan w:val="2"/>
            <w:vAlign w:val="center"/>
          </w:tcPr>
          <w:p w:rsidR="0022589C" w:rsidRDefault="0022589C" w:rsidP="003B4FBC">
            <w:pPr>
              <w:spacing w:line="450" w:lineRule="exact"/>
              <w:jc w:val="center"/>
              <w:rPr>
                <w:rFonts w:ascii="宋体" w:hAnsi="宋体" w:hint="eastAsia"/>
                <w:bCs/>
                <w:snapToGrid w:val="0"/>
                <w:szCs w:val="21"/>
              </w:rPr>
            </w:pPr>
            <w:r>
              <w:rPr>
                <w:rFonts w:ascii="宋体" w:hAnsi="宋体" w:hint="eastAsia"/>
                <w:szCs w:val="21"/>
              </w:rPr>
              <w:t>砖混</w:t>
            </w:r>
          </w:p>
        </w:tc>
        <w:tc>
          <w:tcPr>
            <w:tcW w:w="2118" w:type="dxa"/>
            <w:gridSpan w:val="2"/>
            <w:vAlign w:val="center"/>
          </w:tcPr>
          <w:p w:rsidR="0022589C" w:rsidRDefault="0022589C" w:rsidP="003B4FBC">
            <w:pPr>
              <w:spacing w:line="450" w:lineRule="exact"/>
              <w:jc w:val="center"/>
              <w:rPr>
                <w:rFonts w:ascii="宋体" w:hAnsi="宋体" w:hint="eastAsia"/>
                <w:bCs/>
                <w:snapToGrid w:val="0"/>
                <w:szCs w:val="21"/>
              </w:rPr>
            </w:pPr>
            <w:r>
              <w:rPr>
                <w:rFonts w:ascii="宋体" w:hAnsi="宋体" w:hint="eastAsia"/>
                <w:bCs/>
                <w:snapToGrid w:val="0"/>
                <w:szCs w:val="21"/>
              </w:rPr>
              <w:t>设计用途</w:t>
            </w:r>
          </w:p>
        </w:tc>
        <w:tc>
          <w:tcPr>
            <w:tcW w:w="2252" w:type="dxa"/>
            <w:tcBorders>
              <w:right w:val="single" w:sz="12" w:space="0" w:color="auto"/>
            </w:tcBorders>
            <w:vAlign w:val="center"/>
          </w:tcPr>
          <w:p w:rsidR="0022589C" w:rsidRDefault="0022589C" w:rsidP="003B4FBC">
            <w:pPr>
              <w:spacing w:line="450" w:lineRule="exact"/>
              <w:jc w:val="center"/>
              <w:rPr>
                <w:rFonts w:ascii="宋体" w:hAnsi="宋体" w:hint="eastAsia"/>
                <w:bCs/>
                <w:snapToGrid w:val="0"/>
                <w:szCs w:val="21"/>
              </w:rPr>
            </w:pPr>
            <w:r>
              <w:rPr>
                <w:rFonts w:hint="eastAsia"/>
                <w:szCs w:val="21"/>
              </w:rPr>
              <w:t>住宅</w:t>
            </w:r>
          </w:p>
        </w:tc>
      </w:tr>
      <w:tr w:rsidR="0022589C" w:rsidTr="003B4FBC">
        <w:trPr>
          <w:trHeight w:val="436"/>
        </w:trPr>
        <w:tc>
          <w:tcPr>
            <w:tcW w:w="2568" w:type="dxa"/>
            <w:tcBorders>
              <w:left w:val="single" w:sz="12" w:space="0" w:color="auto"/>
            </w:tcBorders>
            <w:vAlign w:val="center"/>
          </w:tcPr>
          <w:p w:rsidR="0022589C" w:rsidRDefault="0022589C" w:rsidP="003B4FBC">
            <w:pPr>
              <w:spacing w:line="450" w:lineRule="exact"/>
              <w:jc w:val="center"/>
              <w:rPr>
                <w:rFonts w:ascii="宋体" w:hAnsi="宋体" w:hint="eastAsia"/>
                <w:bCs/>
                <w:snapToGrid w:val="0"/>
                <w:szCs w:val="21"/>
              </w:rPr>
            </w:pPr>
            <w:r>
              <w:rPr>
                <w:rFonts w:ascii="宋体" w:hAnsi="宋体" w:hint="eastAsia"/>
                <w:bCs/>
                <w:snapToGrid w:val="0"/>
                <w:szCs w:val="21"/>
              </w:rPr>
              <w:t>房屋总层数</w:t>
            </w:r>
          </w:p>
        </w:tc>
        <w:tc>
          <w:tcPr>
            <w:tcW w:w="2066" w:type="dxa"/>
            <w:gridSpan w:val="2"/>
            <w:vAlign w:val="center"/>
          </w:tcPr>
          <w:p w:rsidR="0022589C" w:rsidRDefault="0022589C" w:rsidP="003B4FBC">
            <w:pPr>
              <w:spacing w:line="450" w:lineRule="exact"/>
              <w:jc w:val="center"/>
              <w:rPr>
                <w:rFonts w:ascii="宋体" w:hAnsi="宋体" w:hint="eastAsia"/>
                <w:bCs/>
                <w:snapToGrid w:val="0"/>
                <w:szCs w:val="21"/>
              </w:rPr>
            </w:pPr>
            <w:r>
              <w:rPr>
                <w:rFonts w:ascii="宋体" w:hAnsi="宋体" w:hint="eastAsia"/>
                <w:szCs w:val="21"/>
              </w:rPr>
              <w:t>6</w:t>
            </w:r>
            <w:r>
              <w:rPr>
                <w:rFonts w:ascii="宋体" w:hAnsi="宋体" w:hint="eastAsia"/>
                <w:szCs w:val="21"/>
              </w:rPr>
              <w:t>层</w:t>
            </w:r>
          </w:p>
        </w:tc>
        <w:tc>
          <w:tcPr>
            <w:tcW w:w="2118" w:type="dxa"/>
            <w:gridSpan w:val="2"/>
            <w:vAlign w:val="center"/>
          </w:tcPr>
          <w:p w:rsidR="0022589C" w:rsidRDefault="0022589C" w:rsidP="003B4FBC">
            <w:pPr>
              <w:spacing w:line="450" w:lineRule="exact"/>
              <w:jc w:val="center"/>
              <w:rPr>
                <w:rFonts w:ascii="宋体" w:hAnsi="宋体" w:hint="eastAsia"/>
                <w:bCs/>
                <w:snapToGrid w:val="0"/>
                <w:szCs w:val="21"/>
              </w:rPr>
            </w:pPr>
            <w:r>
              <w:rPr>
                <w:rFonts w:ascii="宋体" w:hAnsi="宋体" w:hint="eastAsia"/>
                <w:bCs/>
                <w:snapToGrid w:val="0"/>
                <w:szCs w:val="21"/>
              </w:rPr>
              <w:t>所在层数</w:t>
            </w:r>
          </w:p>
        </w:tc>
        <w:tc>
          <w:tcPr>
            <w:tcW w:w="2252" w:type="dxa"/>
            <w:tcBorders>
              <w:right w:val="single" w:sz="12" w:space="0" w:color="auto"/>
            </w:tcBorders>
            <w:vAlign w:val="center"/>
          </w:tcPr>
          <w:p w:rsidR="0022589C" w:rsidRDefault="0022589C" w:rsidP="003B4FBC">
            <w:pPr>
              <w:spacing w:line="450" w:lineRule="exact"/>
              <w:jc w:val="center"/>
              <w:rPr>
                <w:rFonts w:ascii="宋体" w:hAnsi="宋体" w:hint="eastAsia"/>
                <w:bCs/>
                <w:snapToGrid w:val="0"/>
                <w:szCs w:val="21"/>
              </w:rPr>
            </w:pPr>
            <w:r>
              <w:rPr>
                <w:rFonts w:ascii="宋体" w:hAnsi="宋体" w:hint="eastAsia"/>
                <w:szCs w:val="21"/>
              </w:rPr>
              <w:t>1-6</w:t>
            </w:r>
            <w:r>
              <w:rPr>
                <w:rFonts w:ascii="宋体" w:hAnsi="宋体" w:hint="eastAsia"/>
                <w:szCs w:val="21"/>
              </w:rPr>
              <w:t>层</w:t>
            </w:r>
          </w:p>
        </w:tc>
      </w:tr>
      <w:tr w:rsidR="0022589C" w:rsidTr="003B4FBC">
        <w:trPr>
          <w:trHeight w:val="436"/>
        </w:trPr>
        <w:tc>
          <w:tcPr>
            <w:tcW w:w="2568" w:type="dxa"/>
            <w:tcBorders>
              <w:left w:val="single" w:sz="12" w:space="0" w:color="auto"/>
            </w:tcBorders>
            <w:vAlign w:val="center"/>
          </w:tcPr>
          <w:p w:rsidR="0022589C" w:rsidRDefault="0022589C" w:rsidP="003B4FBC">
            <w:pPr>
              <w:spacing w:line="450" w:lineRule="exact"/>
              <w:jc w:val="center"/>
              <w:rPr>
                <w:rFonts w:ascii="宋体" w:hAnsi="宋体" w:hint="eastAsia"/>
                <w:bCs/>
                <w:snapToGrid w:val="0"/>
                <w:szCs w:val="21"/>
              </w:rPr>
            </w:pPr>
            <w:r>
              <w:rPr>
                <w:rFonts w:ascii="宋体" w:hAnsi="宋体" w:hint="eastAsia"/>
                <w:bCs/>
                <w:snapToGrid w:val="0"/>
                <w:szCs w:val="21"/>
              </w:rPr>
              <w:t>建筑面积</w:t>
            </w:r>
          </w:p>
        </w:tc>
        <w:tc>
          <w:tcPr>
            <w:tcW w:w="2066" w:type="dxa"/>
            <w:gridSpan w:val="2"/>
            <w:vAlign w:val="center"/>
          </w:tcPr>
          <w:p w:rsidR="0022589C" w:rsidRDefault="0022589C" w:rsidP="003B4FBC">
            <w:pPr>
              <w:spacing w:line="450" w:lineRule="exact"/>
              <w:jc w:val="center"/>
              <w:rPr>
                <w:rFonts w:ascii="宋体" w:hAnsi="宋体" w:hint="eastAsia"/>
                <w:bCs/>
                <w:snapToGrid w:val="0"/>
                <w:szCs w:val="21"/>
              </w:rPr>
            </w:pPr>
            <w:r>
              <w:rPr>
                <w:rFonts w:ascii="宋体" w:hAnsi="宋体" w:hint="eastAsia"/>
                <w:szCs w:val="21"/>
              </w:rPr>
              <w:t>515.20</w:t>
            </w:r>
            <w:r>
              <w:rPr>
                <w:rFonts w:ascii="宋体" w:hAnsi="宋体" w:hint="eastAsia"/>
                <w:szCs w:val="21"/>
              </w:rPr>
              <w:t>平方米</w:t>
            </w:r>
          </w:p>
        </w:tc>
        <w:tc>
          <w:tcPr>
            <w:tcW w:w="2118" w:type="dxa"/>
            <w:gridSpan w:val="2"/>
            <w:vAlign w:val="center"/>
          </w:tcPr>
          <w:p w:rsidR="0022589C" w:rsidRDefault="0022589C" w:rsidP="003B4FBC">
            <w:pPr>
              <w:spacing w:line="450" w:lineRule="exact"/>
              <w:jc w:val="center"/>
              <w:rPr>
                <w:rFonts w:ascii="宋体" w:hAnsi="宋体" w:hint="eastAsia"/>
                <w:bCs/>
                <w:snapToGrid w:val="0"/>
                <w:szCs w:val="21"/>
              </w:rPr>
            </w:pPr>
            <w:r>
              <w:rPr>
                <w:rFonts w:ascii="宋体" w:hAnsi="宋体" w:hint="eastAsia"/>
                <w:bCs/>
                <w:snapToGrid w:val="0"/>
                <w:szCs w:val="21"/>
              </w:rPr>
              <w:t>丘（地）号</w:t>
            </w:r>
          </w:p>
        </w:tc>
        <w:tc>
          <w:tcPr>
            <w:tcW w:w="2252" w:type="dxa"/>
            <w:tcBorders>
              <w:right w:val="single" w:sz="12" w:space="0" w:color="auto"/>
            </w:tcBorders>
            <w:vAlign w:val="center"/>
          </w:tcPr>
          <w:p w:rsidR="0022589C" w:rsidRDefault="0022589C" w:rsidP="003B4FBC">
            <w:pPr>
              <w:spacing w:line="450" w:lineRule="exact"/>
              <w:jc w:val="center"/>
              <w:rPr>
                <w:rFonts w:ascii="宋体" w:hAnsi="宋体" w:hint="eastAsia"/>
                <w:szCs w:val="21"/>
              </w:rPr>
            </w:pPr>
            <w:r>
              <w:rPr>
                <w:rFonts w:ascii="宋体" w:hAnsi="宋体" w:hint="eastAsia"/>
                <w:szCs w:val="21"/>
              </w:rPr>
              <w:t>A-04-03643</w:t>
            </w:r>
          </w:p>
        </w:tc>
      </w:tr>
      <w:tr w:rsidR="0022589C" w:rsidTr="003B4FBC">
        <w:trPr>
          <w:trHeight w:val="436"/>
        </w:trPr>
        <w:tc>
          <w:tcPr>
            <w:tcW w:w="2568" w:type="dxa"/>
            <w:tcBorders>
              <w:left w:val="single" w:sz="12" w:space="0" w:color="auto"/>
            </w:tcBorders>
            <w:vAlign w:val="center"/>
          </w:tcPr>
          <w:p w:rsidR="0022589C" w:rsidRDefault="0022589C" w:rsidP="003B4FBC">
            <w:pPr>
              <w:spacing w:line="450" w:lineRule="exact"/>
              <w:jc w:val="center"/>
              <w:rPr>
                <w:rFonts w:ascii="宋体" w:hAnsi="宋体" w:hint="eastAsia"/>
                <w:bCs/>
                <w:snapToGrid w:val="0"/>
                <w:szCs w:val="21"/>
              </w:rPr>
            </w:pPr>
            <w:r>
              <w:rPr>
                <w:rFonts w:ascii="宋体" w:hAnsi="宋体" w:hint="eastAsia"/>
                <w:bCs/>
                <w:snapToGrid w:val="0"/>
                <w:szCs w:val="21"/>
              </w:rPr>
              <w:lastRenderedPageBreak/>
              <w:t>产别</w:t>
            </w:r>
          </w:p>
        </w:tc>
        <w:tc>
          <w:tcPr>
            <w:tcW w:w="2066" w:type="dxa"/>
            <w:gridSpan w:val="2"/>
            <w:vAlign w:val="center"/>
          </w:tcPr>
          <w:p w:rsidR="0022589C" w:rsidRDefault="0022589C" w:rsidP="003B4FBC">
            <w:pPr>
              <w:spacing w:line="450" w:lineRule="exact"/>
              <w:jc w:val="center"/>
              <w:rPr>
                <w:rFonts w:ascii="宋体" w:hAnsi="宋体" w:hint="eastAsia"/>
                <w:bCs/>
                <w:snapToGrid w:val="0"/>
                <w:szCs w:val="21"/>
              </w:rPr>
            </w:pPr>
            <w:r>
              <w:rPr>
                <w:rFonts w:ascii="宋体" w:hAnsi="宋体" w:hint="eastAsia"/>
                <w:bCs/>
                <w:snapToGrid w:val="0"/>
                <w:szCs w:val="21"/>
              </w:rPr>
              <w:t>私产</w:t>
            </w:r>
          </w:p>
        </w:tc>
        <w:tc>
          <w:tcPr>
            <w:tcW w:w="2118" w:type="dxa"/>
            <w:gridSpan w:val="2"/>
            <w:vAlign w:val="center"/>
          </w:tcPr>
          <w:p w:rsidR="0022589C" w:rsidRDefault="0022589C" w:rsidP="003B4FBC">
            <w:pPr>
              <w:spacing w:line="450" w:lineRule="exact"/>
              <w:jc w:val="center"/>
              <w:rPr>
                <w:rFonts w:ascii="宋体" w:hAnsi="宋体" w:hint="eastAsia"/>
                <w:bCs/>
                <w:snapToGrid w:val="0"/>
                <w:szCs w:val="21"/>
              </w:rPr>
            </w:pPr>
            <w:r>
              <w:rPr>
                <w:rFonts w:ascii="宋体" w:hAnsi="宋体" w:hint="eastAsia"/>
                <w:bCs/>
                <w:snapToGrid w:val="0"/>
                <w:szCs w:val="21"/>
              </w:rPr>
              <w:t>建成年代</w:t>
            </w:r>
          </w:p>
        </w:tc>
        <w:tc>
          <w:tcPr>
            <w:tcW w:w="2252" w:type="dxa"/>
            <w:tcBorders>
              <w:right w:val="single" w:sz="12" w:space="0" w:color="auto"/>
            </w:tcBorders>
            <w:vAlign w:val="center"/>
          </w:tcPr>
          <w:p w:rsidR="0022589C" w:rsidRDefault="0022589C" w:rsidP="003B4FBC">
            <w:pPr>
              <w:spacing w:line="450" w:lineRule="exact"/>
              <w:jc w:val="center"/>
              <w:rPr>
                <w:rFonts w:ascii="宋体" w:hAnsi="宋体" w:hint="eastAsia"/>
                <w:bCs/>
                <w:snapToGrid w:val="0"/>
                <w:szCs w:val="21"/>
              </w:rPr>
            </w:pPr>
            <w:r>
              <w:rPr>
                <w:rFonts w:ascii="宋体" w:hAnsi="宋体" w:cs="宋体" w:hint="eastAsia"/>
                <w:szCs w:val="21"/>
              </w:rPr>
              <w:t>约建成于</w:t>
            </w:r>
            <w:r>
              <w:rPr>
                <w:rFonts w:ascii="宋体" w:hAnsi="宋体" w:cs="宋体" w:hint="eastAsia"/>
                <w:szCs w:val="21"/>
              </w:rPr>
              <w:t>2002</w:t>
            </w:r>
            <w:r>
              <w:rPr>
                <w:rFonts w:ascii="宋体" w:hAnsi="宋体" w:cs="宋体" w:hint="eastAsia"/>
                <w:szCs w:val="21"/>
              </w:rPr>
              <w:t>年</w:t>
            </w:r>
          </w:p>
        </w:tc>
      </w:tr>
      <w:tr w:rsidR="0022589C" w:rsidTr="003B4FBC">
        <w:trPr>
          <w:trHeight w:val="436"/>
        </w:trPr>
        <w:tc>
          <w:tcPr>
            <w:tcW w:w="2568" w:type="dxa"/>
            <w:tcBorders>
              <w:left w:val="single" w:sz="12" w:space="0" w:color="auto"/>
              <w:bottom w:val="single" w:sz="12" w:space="0" w:color="auto"/>
            </w:tcBorders>
            <w:vAlign w:val="center"/>
          </w:tcPr>
          <w:p w:rsidR="0022589C" w:rsidRDefault="0022589C" w:rsidP="003B4FBC">
            <w:pPr>
              <w:spacing w:line="450" w:lineRule="exact"/>
              <w:jc w:val="center"/>
              <w:rPr>
                <w:rFonts w:ascii="宋体" w:hAnsi="宋体" w:hint="eastAsia"/>
                <w:bCs/>
                <w:snapToGrid w:val="0"/>
                <w:szCs w:val="21"/>
              </w:rPr>
            </w:pPr>
            <w:r>
              <w:rPr>
                <w:rFonts w:ascii="宋体" w:hAnsi="宋体" w:hint="eastAsia"/>
                <w:bCs/>
                <w:snapToGrid w:val="0"/>
                <w:szCs w:val="21"/>
              </w:rPr>
              <w:t>他项权利限制</w:t>
            </w:r>
          </w:p>
        </w:tc>
        <w:tc>
          <w:tcPr>
            <w:tcW w:w="6436" w:type="dxa"/>
            <w:gridSpan w:val="5"/>
            <w:tcBorders>
              <w:bottom w:val="single" w:sz="12" w:space="0" w:color="auto"/>
              <w:right w:val="single" w:sz="12" w:space="0" w:color="auto"/>
            </w:tcBorders>
            <w:vAlign w:val="center"/>
          </w:tcPr>
          <w:p w:rsidR="0022589C" w:rsidRDefault="0022589C" w:rsidP="003B4FBC">
            <w:pPr>
              <w:spacing w:line="450" w:lineRule="exact"/>
              <w:rPr>
                <w:rFonts w:hAnsi="宋体" w:hint="eastAsia"/>
                <w:szCs w:val="21"/>
              </w:rPr>
            </w:pPr>
            <w:r>
              <w:rPr>
                <w:rFonts w:ascii="宋体" w:hAnsi="宋体" w:hint="eastAsia"/>
                <w:bCs/>
                <w:snapToGrid w:val="0"/>
                <w:szCs w:val="21"/>
              </w:rPr>
              <w:t>存在金融借款合同纠纷</w:t>
            </w:r>
          </w:p>
        </w:tc>
      </w:tr>
    </w:tbl>
    <w:p w:rsidR="0022589C" w:rsidRDefault="0022589C" w:rsidP="0022589C">
      <w:pPr>
        <w:pStyle w:val="2"/>
        <w:adjustRightInd w:val="0"/>
        <w:snapToGrid w:val="0"/>
        <w:spacing w:line="470" w:lineRule="exact"/>
        <w:ind w:firstLineChars="189" w:firstLine="455"/>
        <w:outlineLvl w:val="9"/>
        <w:rPr>
          <w:rFonts w:hAnsi="宋体" w:hint="eastAsia"/>
          <w:b/>
          <w:bCs/>
          <w:szCs w:val="24"/>
        </w:rPr>
      </w:pPr>
    </w:p>
    <w:p w:rsidR="0022589C" w:rsidRDefault="0022589C" w:rsidP="0022589C">
      <w:pPr>
        <w:pStyle w:val="2"/>
        <w:adjustRightInd w:val="0"/>
        <w:snapToGrid w:val="0"/>
        <w:spacing w:line="460" w:lineRule="exact"/>
        <w:ind w:firstLineChars="189" w:firstLine="455"/>
        <w:outlineLvl w:val="9"/>
        <w:rPr>
          <w:rFonts w:hAnsi="宋体" w:hint="eastAsia"/>
          <w:b/>
          <w:bCs/>
          <w:szCs w:val="24"/>
        </w:rPr>
      </w:pPr>
      <w:r>
        <w:rPr>
          <w:rFonts w:hAnsi="宋体" w:hint="eastAsia"/>
          <w:b/>
          <w:bCs/>
          <w:szCs w:val="24"/>
        </w:rPr>
        <w:t>2.区位状况</w:t>
      </w:r>
    </w:p>
    <w:p w:rsidR="0022589C" w:rsidRDefault="0022589C" w:rsidP="0022589C">
      <w:pPr>
        <w:pStyle w:val="2"/>
        <w:adjustRightInd w:val="0"/>
        <w:snapToGrid w:val="0"/>
        <w:spacing w:line="470" w:lineRule="exact"/>
        <w:outlineLvl w:val="9"/>
        <w:rPr>
          <w:rFonts w:hAnsi="宋体" w:hint="eastAsia"/>
          <w:bCs/>
          <w:szCs w:val="24"/>
        </w:rPr>
      </w:pPr>
      <w:r>
        <w:rPr>
          <w:rFonts w:hAnsi="宋体" w:hint="eastAsia"/>
          <w:bCs/>
          <w:szCs w:val="24"/>
        </w:rPr>
        <w:t>（1）地理区位</w:t>
      </w:r>
    </w:p>
    <w:p w:rsidR="0022589C" w:rsidRDefault="0022589C" w:rsidP="0022589C">
      <w:pPr>
        <w:spacing w:line="470" w:lineRule="exact"/>
        <w:ind w:firstLineChars="200" w:firstLine="480"/>
        <w:rPr>
          <w:rFonts w:ascii="宋体" w:hAnsi="宋体" w:cs="宋体" w:hint="eastAsia"/>
          <w:sz w:val="24"/>
          <w:szCs w:val="24"/>
        </w:rPr>
      </w:pPr>
      <w:r>
        <w:rPr>
          <w:rFonts w:ascii="宋体" w:hAnsi="宋体" w:hint="eastAsia"/>
          <w:bCs/>
          <w:sz w:val="24"/>
          <w:szCs w:val="24"/>
        </w:rPr>
        <w:t>估价对象为</w:t>
      </w:r>
      <w:r>
        <w:rPr>
          <w:rFonts w:ascii="宋体" w:hAnsi="宋体" w:hint="eastAsia"/>
          <w:sz w:val="24"/>
          <w:szCs w:val="24"/>
        </w:rPr>
        <w:t>贵港市港北区贵城镇小江石羊塘</w:t>
      </w:r>
      <w:r>
        <w:rPr>
          <w:rFonts w:ascii="宋体" w:hAnsi="宋体" w:hint="eastAsia"/>
          <w:sz w:val="24"/>
          <w:szCs w:val="24"/>
        </w:rPr>
        <w:t>816-22</w:t>
      </w:r>
      <w:r>
        <w:rPr>
          <w:rFonts w:ascii="宋体" w:hAnsi="宋体" w:hint="eastAsia"/>
          <w:sz w:val="24"/>
          <w:szCs w:val="24"/>
        </w:rPr>
        <w:t>号，位于贵港市中部</w:t>
      </w:r>
      <w:r>
        <w:rPr>
          <w:rFonts w:ascii="宋体" w:hAnsi="宋体" w:cs="宋体" w:hint="eastAsia"/>
          <w:sz w:val="24"/>
          <w:szCs w:val="24"/>
        </w:rPr>
        <w:t>。该区域属于</w:t>
      </w:r>
      <w:r>
        <w:rPr>
          <w:rFonts w:ascii="宋体" w:hAnsi="宋体" w:hint="eastAsia"/>
          <w:sz w:val="24"/>
          <w:szCs w:val="24"/>
        </w:rPr>
        <w:t>贵港市港北区</w:t>
      </w:r>
      <w:r>
        <w:rPr>
          <w:rFonts w:ascii="宋体" w:hAnsi="宋体" w:cs="Arial" w:hint="eastAsia"/>
          <w:sz w:val="24"/>
          <w:szCs w:val="24"/>
        </w:rPr>
        <w:t>，</w:t>
      </w:r>
      <w:r>
        <w:rPr>
          <w:rFonts w:ascii="宋体" w:hAnsi="宋体" w:cs="宋体" w:hint="eastAsia"/>
          <w:sz w:val="24"/>
          <w:szCs w:val="24"/>
        </w:rPr>
        <w:t>为</w:t>
      </w:r>
      <w:r>
        <w:rPr>
          <w:rFonts w:ascii="宋体" w:hAnsi="宋体" w:cs="Arial" w:hint="eastAsia"/>
          <w:sz w:val="24"/>
          <w:szCs w:val="24"/>
        </w:rPr>
        <w:t>该区域</w:t>
      </w:r>
      <w:r>
        <w:rPr>
          <w:rFonts w:ascii="宋体" w:hAnsi="宋体" w:cs="Tahoma"/>
          <w:sz w:val="24"/>
          <w:szCs w:val="24"/>
        </w:rPr>
        <w:t>成熟</w:t>
      </w:r>
      <w:r>
        <w:rPr>
          <w:rFonts w:ascii="宋体" w:hAnsi="宋体" w:cs="Tahoma" w:hint="eastAsia"/>
          <w:sz w:val="24"/>
          <w:szCs w:val="24"/>
        </w:rPr>
        <w:t>住宅区</w:t>
      </w:r>
      <w:r>
        <w:rPr>
          <w:rFonts w:ascii="宋体" w:hAnsi="宋体" w:cs="宋体" w:hint="eastAsia"/>
          <w:sz w:val="24"/>
          <w:szCs w:val="24"/>
        </w:rPr>
        <w:t>。</w:t>
      </w:r>
    </w:p>
    <w:p w:rsidR="0022589C" w:rsidRDefault="0022589C" w:rsidP="0022589C">
      <w:pPr>
        <w:pStyle w:val="2"/>
        <w:adjustRightInd w:val="0"/>
        <w:snapToGrid w:val="0"/>
        <w:spacing w:line="470" w:lineRule="exact"/>
        <w:outlineLvl w:val="9"/>
        <w:rPr>
          <w:rFonts w:hAnsi="宋体" w:hint="eastAsia"/>
          <w:bCs/>
          <w:szCs w:val="24"/>
        </w:rPr>
      </w:pPr>
      <w:r>
        <w:rPr>
          <w:rFonts w:hAnsi="宋体" w:hint="eastAsia"/>
          <w:bCs/>
          <w:szCs w:val="24"/>
        </w:rPr>
        <w:t>（2）交通区位</w:t>
      </w:r>
    </w:p>
    <w:p w:rsidR="0022589C" w:rsidRDefault="0022589C" w:rsidP="0022589C">
      <w:pPr>
        <w:spacing w:line="470" w:lineRule="exact"/>
        <w:ind w:firstLineChars="200" w:firstLine="480"/>
        <w:rPr>
          <w:rFonts w:ascii="宋体" w:hAnsi="宋体" w:hint="eastAsia"/>
          <w:bCs/>
          <w:sz w:val="24"/>
          <w:szCs w:val="24"/>
        </w:rPr>
      </w:pPr>
      <w:r>
        <w:rPr>
          <w:rFonts w:ascii="宋体" w:hAnsi="宋体" w:hint="eastAsia"/>
          <w:bCs/>
          <w:sz w:val="24"/>
          <w:szCs w:val="24"/>
        </w:rPr>
        <w:t>道路状况：估价对象主要临近道路有</w:t>
      </w:r>
      <w:r>
        <w:rPr>
          <w:rFonts w:ascii="宋体" w:hAnsi="宋体" w:hint="eastAsia"/>
          <w:sz w:val="24"/>
          <w:szCs w:val="24"/>
        </w:rPr>
        <w:t>江北大道、石羊塘路</w:t>
      </w:r>
      <w:r>
        <w:rPr>
          <w:rFonts w:ascii="宋体" w:hAnsi="宋体" w:hint="eastAsia"/>
          <w:bCs/>
          <w:sz w:val="24"/>
          <w:szCs w:val="24"/>
        </w:rPr>
        <w:t>，交通车流较高、人流较高，距离</w:t>
      </w:r>
      <w:r>
        <w:rPr>
          <w:rFonts w:ascii="宋体" w:hAnsi="宋体" w:hint="eastAsia"/>
          <w:sz w:val="24"/>
          <w:szCs w:val="24"/>
        </w:rPr>
        <w:t>汽车西站</w:t>
      </w:r>
      <w:r>
        <w:rPr>
          <w:rFonts w:ascii="宋体" w:hAnsi="宋体" w:hint="eastAsia"/>
          <w:bCs/>
          <w:sz w:val="24"/>
          <w:szCs w:val="24"/>
        </w:rPr>
        <w:t>约</w:t>
      </w:r>
      <w:r>
        <w:rPr>
          <w:rFonts w:ascii="宋体" w:hAnsi="宋体" w:hint="eastAsia"/>
          <w:sz w:val="24"/>
          <w:szCs w:val="24"/>
        </w:rPr>
        <w:t>2</w:t>
      </w:r>
      <w:r>
        <w:rPr>
          <w:rFonts w:ascii="宋体" w:hAnsi="宋体" w:hint="eastAsia"/>
          <w:bCs/>
          <w:sz w:val="24"/>
          <w:szCs w:val="24"/>
        </w:rPr>
        <w:t>公里，距离</w:t>
      </w:r>
      <w:r>
        <w:rPr>
          <w:rFonts w:ascii="宋体" w:hAnsi="宋体" w:hint="eastAsia"/>
          <w:sz w:val="24"/>
          <w:szCs w:val="24"/>
        </w:rPr>
        <w:t>高铁站</w:t>
      </w:r>
      <w:r>
        <w:rPr>
          <w:rFonts w:ascii="宋体" w:hAnsi="宋体" w:hint="eastAsia"/>
          <w:bCs/>
          <w:sz w:val="24"/>
          <w:szCs w:val="24"/>
        </w:rPr>
        <w:t>约</w:t>
      </w:r>
      <w:r>
        <w:rPr>
          <w:rFonts w:ascii="宋体" w:hAnsi="宋体" w:hint="eastAsia"/>
          <w:bCs/>
          <w:sz w:val="24"/>
          <w:szCs w:val="24"/>
        </w:rPr>
        <w:t>4.5</w:t>
      </w:r>
      <w:r>
        <w:rPr>
          <w:rFonts w:ascii="宋体" w:hAnsi="宋体" w:hint="eastAsia"/>
          <w:bCs/>
          <w:sz w:val="24"/>
          <w:szCs w:val="24"/>
        </w:rPr>
        <w:t>公里。区域内交通总体便利度较优。</w:t>
      </w:r>
    </w:p>
    <w:p w:rsidR="0022589C" w:rsidRDefault="0022589C" w:rsidP="0022589C">
      <w:pPr>
        <w:spacing w:line="470" w:lineRule="exact"/>
        <w:ind w:firstLineChars="200" w:firstLine="480"/>
        <w:rPr>
          <w:rFonts w:hAnsi="宋体" w:cs="宋体" w:hint="eastAsia"/>
          <w:sz w:val="24"/>
          <w:szCs w:val="24"/>
        </w:rPr>
      </w:pPr>
      <w:r>
        <w:rPr>
          <w:rFonts w:hAnsi="宋体" w:hint="eastAsia"/>
          <w:bCs/>
          <w:sz w:val="24"/>
          <w:szCs w:val="24"/>
        </w:rPr>
        <w:t>公交线路及站点情况：附近道路</w:t>
      </w:r>
      <w:r>
        <w:rPr>
          <w:rFonts w:hAnsi="宋体" w:cs="宋体" w:hint="eastAsia"/>
          <w:sz w:val="24"/>
          <w:szCs w:val="24"/>
        </w:rPr>
        <w:t>停靠公交线路有</w:t>
      </w:r>
      <w:r>
        <w:rPr>
          <w:rFonts w:ascii="宋体" w:hAnsi="宋体" w:hint="eastAsia"/>
          <w:sz w:val="24"/>
          <w:szCs w:val="24"/>
        </w:rPr>
        <w:t>11</w:t>
      </w:r>
      <w:r>
        <w:rPr>
          <w:rFonts w:ascii="宋体" w:hAnsi="宋体" w:hint="eastAsia"/>
          <w:sz w:val="24"/>
          <w:szCs w:val="24"/>
        </w:rPr>
        <w:t>路、</w:t>
      </w:r>
      <w:r>
        <w:rPr>
          <w:rFonts w:ascii="宋体" w:hAnsi="宋体" w:hint="eastAsia"/>
          <w:sz w:val="24"/>
          <w:szCs w:val="24"/>
        </w:rPr>
        <w:t>14</w:t>
      </w:r>
      <w:r>
        <w:rPr>
          <w:rFonts w:ascii="宋体" w:hAnsi="宋体" w:hint="eastAsia"/>
          <w:sz w:val="24"/>
          <w:szCs w:val="24"/>
        </w:rPr>
        <w:t>路等公车从估价对象附近经过</w:t>
      </w:r>
      <w:r>
        <w:rPr>
          <w:rFonts w:hAnsi="宋体" w:cs="宋体" w:hint="eastAsia"/>
          <w:sz w:val="24"/>
          <w:szCs w:val="24"/>
        </w:rPr>
        <w:t>，计程车过往较频繁，出入可利用交通工具主要为小型汽车、公交车及自主交通工具，如电车、摩托车等。</w:t>
      </w:r>
    </w:p>
    <w:p w:rsidR="0022589C" w:rsidRDefault="0022589C" w:rsidP="0022589C">
      <w:pPr>
        <w:spacing w:line="470" w:lineRule="exact"/>
        <w:ind w:firstLineChars="200" w:firstLine="480"/>
        <w:rPr>
          <w:rFonts w:hAnsi="宋体" w:hint="eastAsia"/>
          <w:bCs/>
          <w:sz w:val="24"/>
          <w:szCs w:val="24"/>
        </w:rPr>
      </w:pPr>
      <w:r>
        <w:rPr>
          <w:rFonts w:hAnsi="宋体" w:hint="eastAsia"/>
          <w:bCs/>
          <w:sz w:val="24"/>
          <w:szCs w:val="24"/>
        </w:rPr>
        <w:t>交通管制情况：估价对象主要临近道路有</w:t>
      </w:r>
      <w:r>
        <w:rPr>
          <w:rFonts w:ascii="宋体" w:hAnsi="宋体" w:hint="eastAsia"/>
          <w:sz w:val="24"/>
          <w:szCs w:val="24"/>
        </w:rPr>
        <w:t>江北大道、石羊塘路</w:t>
      </w:r>
      <w:r>
        <w:rPr>
          <w:rFonts w:hAnsi="宋体" w:hint="eastAsia"/>
          <w:bCs/>
          <w:sz w:val="24"/>
          <w:szCs w:val="24"/>
        </w:rPr>
        <w:t>，该路段均无交通管制。</w:t>
      </w:r>
    </w:p>
    <w:p w:rsidR="0022589C" w:rsidRDefault="0022589C" w:rsidP="0022589C">
      <w:pPr>
        <w:spacing w:line="470" w:lineRule="exact"/>
        <w:ind w:firstLineChars="200" w:firstLine="480"/>
        <w:rPr>
          <w:rFonts w:hAnsi="宋体" w:cs="宋体" w:hint="eastAsia"/>
          <w:sz w:val="24"/>
          <w:szCs w:val="24"/>
        </w:rPr>
      </w:pPr>
      <w:r>
        <w:rPr>
          <w:rFonts w:hAnsi="宋体" w:hint="eastAsia"/>
          <w:bCs/>
          <w:sz w:val="24"/>
          <w:szCs w:val="24"/>
        </w:rPr>
        <w:t>停车方便程度及收费标准：估价对象为独栋居民自建房，未设有停车位；周边道路无停泊车位设置，停车较为紧张，费用一般。</w:t>
      </w:r>
    </w:p>
    <w:p w:rsidR="0022589C" w:rsidRDefault="0022589C" w:rsidP="0022589C">
      <w:pPr>
        <w:pStyle w:val="2"/>
        <w:adjustRightInd w:val="0"/>
        <w:snapToGrid w:val="0"/>
        <w:spacing w:line="470" w:lineRule="exact"/>
        <w:ind w:firstLine="480"/>
        <w:outlineLvl w:val="9"/>
        <w:rPr>
          <w:rFonts w:hAnsi="宋体" w:hint="eastAsia"/>
          <w:bCs/>
          <w:szCs w:val="24"/>
        </w:rPr>
      </w:pPr>
      <w:r>
        <w:rPr>
          <w:rFonts w:hAnsi="宋体" w:hint="eastAsia"/>
          <w:bCs/>
          <w:szCs w:val="24"/>
        </w:rPr>
        <w:t>（3）周围环境</w:t>
      </w:r>
    </w:p>
    <w:p w:rsidR="0022589C" w:rsidRDefault="0022589C" w:rsidP="0022589C">
      <w:pPr>
        <w:pStyle w:val="2"/>
        <w:adjustRightInd w:val="0"/>
        <w:snapToGrid w:val="0"/>
        <w:spacing w:line="470" w:lineRule="exact"/>
        <w:ind w:firstLine="480"/>
        <w:outlineLvl w:val="9"/>
        <w:rPr>
          <w:rFonts w:hAnsi="宋体" w:hint="eastAsia"/>
          <w:bCs/>
          <w:szCs w:val="24"/>
        </w:rPr>
      </w:pPr>
      <w:r>
        <w:rPr>
          <w:rFonts w:hAnsi="宋体" w:hint="eastAsia"/>
          <w:bCs/>
          <w:szCs w:val="24"/>
        </w:rPr>
        <w:t>自然环境：估价对象所在区域自然环境一般，空气质量优良，无噪声污染。</w:t>
      </w:r>
    </w:p>
    <w:p w:rsidR="0022589C" w:rsidRDefault="0022589C" w:rsidP="0022589C">
      <w:pPr>
        <w:pStyle w:val="2"/>
        <w:adjustRightInd w:val="0"/>
        <w:snapToGrid w:val="0"/>
        <w:spacing w:line="470" w:lineRule="exact"/>
        <w:ind w:firstLine="480"/>
        <w:outlineLvl w:val="9"/>
        <w:rPr>
          <w:rFonts w:hAnsi="宋体" w:hint="eastAsia"/>
          <w:bCs/>
          <w:szCs w:val="24"/>
        </w:rPr>
      </w:pPr>
      <w:r>
        <w:rPr>
          <w:rFonts w:hAnsi="宋体" w:hint="eastAsia"/>
          <w:bCs/>
          <w:szCs w:val="24"/>
        </w:rPr>
        <w:t>人文环境：估价对象所在街区为成熟住宅社区，居民素质较高，治安状况较好。</w:t>
      </w:r>
    </w:p>
    <w:p w:rsidR="0022589C" w:rsidRDefault="0022589C" w:rsidP="0022589C">
      <w:pPr>
        <w:pStyle w:val="2"/>
        <w:adjustRightInd w:val="0"/>
        <w:snapToGrid w:val="0"/>
        <w:spacing w:line="470" w:lineRule="exact"/>
        <w:ind w:firstLine="480"/>
        <w:outlineLvl w:val="9"/>
        <w:rPr>
          <w:rFonts w:hAnsi="宋体" w:hint="eastAsia"/>
          <w:bCs/>
          <w:szCs w:val="24"/>
        </w:rPr>
      </w:pPr>
      <w:r>
        <w:rPr>
          <w:rFonts w:hAnsi="宋体" w:hint="eastAsia"/>
          <w:bCs/>
          <w:szCs w:val="24"/>
        </w:rPr>
        <w:t>景观：周围无显著景观。估价对象为独栋居民自建房，绿化主要是街头绿地。</w:t>
      </w:r>
    </w:p>
    <w:p w:rsidR="0022589C" w:rsidRDefault="0022589C" w:rsidP="0022589C">
      <w:pPr>
        <w:pStyle w:val="2"/>
        <w:adjustRightInd w:val="0"/>
        <w:snapToGrid w:val="0"/>
        <w:spacing w:line="470" w:lineRule="exact"/>
        <w:outlineLvl w:val="9"/>
        <w:rPr>
          <w:rFonts w:hAnsi="宋体" w:hint="eastAsia"/>
          <w:bCs/>
          <w:szCs w:val="24"/>
        </w:rPr>
      </w:pPr>
      <w:r>
        <w:rPr>
          <w:rFonts w:hAnsi="宋体" w:hint="eastAsia"/>
          <w:bCs/>
          <w:szCs w:val="24"/>
        </w:rPr>
        <w:t>（4）</w:t>
      </w:r>
      <w:r>
        <w:rPr>
          <w:rFonts w:hint="eastAsia"/>
        </w:rPr>
        <w:t>朝向与楼层：</w:t>
      </w:r>
      <w:r>
        <w:rPr>
          <w:rFonts w:hAnsi="宋体" w:hint="eastAsia"/>
          <w:bCs/>
          <w:szCs w:val="24"/>
        </w:rPr>
        <w:t>总层数</w:t>
      </w:r>
      <w:r>
        <w:rPr>
          <w:rFonts w:hint="eastAsia"/>
        </w:rPr>
        <w:t>1-6</w:t>
      </w:r>
      <w:r>
        <w:rPr>
          <w:rFonts w:hAnsi="宋体" w:hint="eastAsia"/>
          <w:bCs/>
          <w:szCs w:val="24"/>
        </w:rPr>
        <w:t>层，</w:t>
      </w:r>
      <w:r>
        <w:rPr>
          <w:rFonts w:hint="eastAsia"/>
        </w:rPr>
        <w:t>南北朝向，采光通风较优。</w:t>
      </w:r>
    </w:p>
    <w:p w:rsidR="0022589C" w:rsidRDefault="0022589C" w:rsidP="0022589C">
      <w:pPr>
        <w:pStyle w:val="2"/>
        <w:adjustRightInd w:val="0"/>
        <w:snapToGrid w:val="0"/>
        <w:spacing w:line="470" w:lineRule="exact"/>
        <w:ind w:firstLine="480"/>
        <w:outlineLvl w:val="9"/>
        <w:rPr>
          <w:rFonts w:hAnsi="宋体" w:hint="eastAsia"/>
          <w:bCs/>
          <w:szCs w:val="24"/>
        </w:rPr>
      </w:pPr>
      <w:r>
        <w:rPr>
          <w:rFonts w:hAnsi="宋体" w:hint="eastAsia"/>
          <w:bCs/>
          <w:szCs w:val="24"/>
        </w:rPr>
        <w:t>（5）临街状况：估价对象不临街，无过往车辆噪声及其他噪音污染，适宜居住。</w:t>
      </w:r>
    </w:p>
    <w:p w:rsidR="0022589C" w:rsidRDefault="0022589C" w:rsidP="0022589C">
      <w:pPr>
        <w:pStyle w:val="2"/>
        <w:adjustRightInd w:val="0"/>
        <w:snapToGrid w:val="0"/>
        <w:spacing w:line="470" w:lineRule="exact"/>
        <w:outlineLvl w:val="9"/>
        <w:rPr>
          <w:rFonts w:hAnsi="宋体" w:hint="eastAsia"/>
          <w:bCs/>
          <w:szCs w:val="24"/>
        </w:rPr>
      </w:pPr>
      <w:r>
        <w:rPr>
          <w:rFonts w:hAnsi="宋体" w:hint="eastAsia"/>
          <w:bCs/>
          <w:szCs w:val="24"/>
        </w:rPr>
        <w:lastRenderedPageBreak/>
        <w:t>（6）配套设施描述</w:t>
      </w:r>
    </w:p>
    <w:p w:rsidR="0022589C" w:rsidRDefault="0022589C" w:rsidP="0022589C">
      <w:pPr>
        <w:spacing w:line="470" w:lineRule="exact"/>
        <w:ind w:firstLineChars="200" w:firstLine="480"/>
        <w:rPr>
          <w:rFonts w:ascii="宋体" w:hAnsi="宋体" w:hint="eastAsia"/>
          <w:sz w:val="24"/>
          <w:szCs w:val="24"/>
        </w:rPr>
      </w:pPr>
      <w:r>
        <w:rPr>
          <w:rFonts w:ascii="宋体" w:hAnsi="宋体" w:hint="eastAsia"/>
          <w:bCs/>
          <w:sz w:val="24"/>
          <w:szCs w:val="24"/>
        </w:rPr>
        <w:t>商业繁华度：</w:t>
      </w:r>
      <w:r>
        <w:rPr>
          <w:rFonts w:ascii="宋体" w:hAnsi="宋体" w:hint="eastAsia"/>
          <w:sz w:val="24"/>
          <w:szCs w:val="24"/>
        </w:rPr>
        <w:t>估价对象位于区域中心，距市级商业中心约</w:t>
      </w:r>
      <w:r>
        <w:rPr>
          <w:rFonts w:ascii="宋体" w:hAnsi="宋体" w:hint="eastAsia"/>
          <w:sz w:val="24"/>
          <w:szCs w:val="24"/>
        </w:rPr>
        <w:t>1</w:t>
      </w:r>
      <w:r>
        <w:rPr>
          <w:rFonts w:ascii="宋体" w:hAnsi="宋体" w:hint="eastAsia"/>
          <w:sz w:val="24"/>
          <w:szCs w:val="24"/>
        </w:rPr>
        <w:t>公里；附近有</w:t>
      </w:r>
      <w:r>
        <w:rPr>
          <w:rFonts w:ascii="宋体" w:hint="eastAsia"/>
          <w:bCs/>
          <w:sz w:val="24"/>
        </w:rPr>
        <w:t>石羊塘市场、石羊塘社区卫生服务中心、康城花园小区、中国联通、中国邮政、一心堂药业、中国电信、三丰旅馆</w:t>
      </w:r>
      <w:r>
        <w:rPr>
          <w:rFonts w:ascii="宋体" w:hAnsi="宋体" w:hint="eastAsia"/>
          <w:sz w:val="24"/>
          <w:szCs w:val="24"/>
        </w:rPr>
        <w:t>等，还有银行、超市、酒店等公共配套设施。周边房地产以住宅社区为主，至价值时点止，估价对象所在区域的车流量、人流量较高，综合判断估价对象所在区域的商业繁华度较高。</w:t>
      </w:r>
    </w:p>
    <w:p w:rsidR="0022589C" w:rsidRDefault="0022589C" w:rsidP="0022589C">
      <w:pPr>
        <w:spacing w:line="470" w:lineRule="exact"/>
        <w:ind w:firstLineChars="200" w:firstLine="480"/>
        <w:rPr>
          <w:rFonts w:ascii="宋体" w:hAnsi="宋体" w:hint="eastAsia"/>
          <w:bCs/>
          <w:sz w:val="24"/>
          <w:szCs w:val="24"/>
        </w:rPr>
      </w:pPr>
      <w:r>
        <w:rPr>
          <w:rFonts w:hAnsi="宋体" w:hint="eastAsia"/>
          <w:bCs/>
          <w:sz w:val="24"/>
          <w:szCs w:val="24"/>
        </w:rPr>
        <w:t>住宅社区成熟度：周边分布有金洋小区、康城花园、九龙新城、通泰米兰风尚、平天山林场住宅楼及居民自建房等住宅社区，该片区住宅成熟度较高，入住率较高，综合判断其住宅社区成熟度较高</w:t>
      </w:r>
      <w:r>
        <w:rPr>
          <w:rFonts w:ascii="宋体" w:hAnsi="宋体" w:hint="eastAsia"/>
          <w:bCs/>
          <w:sz w:val="24"/>
          <w:szCs w:val="24"/>
        </w:rPr>
        <w:t>。</w:t>
      </w:r>
    </w:p>
    <w:p w:rsidR="0022589C" w:rsidRDefault="0022589C" w:rsidP="0022589C">
      <w:pPr>
        <w:spacing w:line="470" w:lineRule="exact"/>
        <w:ind w:firstLineChars="200" w:firstLine="480"/>
        <w:rPr>
          <w:rFonts w:ascii="宋体" w:hAnsi="宋体" w:hint="eastAsia"/>
          <w:b/>
          <w:bCs/>
          <w:snapToGrid w:val="0"/>
          <w:sz w:val="24"/>
          <w:szCs w:val="24"/>
        </w:rPr>
      </w:pPr>
      <w:r>
        <w:rPr>
          <w:rFonts w:ascii="宋体" w:hAnsi="宋体" w:hint="eastAsia"/>
          <w:sz w:val="24"/>
          <w:szCs w:val="24"/>
        </w:rPr>
        <w:t>公共设施及基础配套设施：区域内基础设施开发程度为“</w:t>
      </w:r>
      <w:r>
        <w:rPr>
          <w:rFonts w:ascii="宋体" w:hint="eastAsia"/>
          <w:sz w:val="24"/>
        </w:rPr>
        <w:t>五通一平</w:t>
      </w:r>
      <w:r>
        <w:rPr>
          <w:rFonts w:ascii="宋体" w:hAnsi="宋体" w:hint="eastAsia"/>
          <w:sz w:val="24"/>
          <w:szCs w:val="24"/>
        </w:rPr>
        <w:t>”，基础配套设施完备度较高，医院、学校、银行、宾馆、文体等生活服务配套设施完备程度较高。</w:t>
      </w:r>
    </w:p>
    <w:p w:rsidR="0022589C" w:rsidRDefault="0022589C" w:rsidP="0022589C">
      <w:pPr>
        <w:spacing w:line="470" w:lineRule="exact"/>
        <w:ind w:firstLineChars="200" w:firstLine="480"/>
        <w:rPr>
          <w:rFonts w:ascii="宋体" w:hAnsi="宋体" w:hint="eastAsia"/>
          <w:b/>
          <w:bCs/>
          <w:snapToGrid w:val="0"/>
          <w:sz w:val="24"/>
          <w:szCs w:val="24"/>
        </w:rPr>
      </w:pPr>
    </w:p>
    <w:p w:rsidR="0022589C" w:rsidRDefault="0022589C" w:rsidP="0022589C">
      <w:pPr>
        <w:pStyle w:val="2"/>
        <w:adjustRightInd w:val="0"/>
        <w:snapToGrid w:val="0"/>
        <w:spacing w:line="470" w:lineRule="exact"/>
        <w:ind w:firstLineChars="189" w:firstLine="455"/>
        <w:outlineLvl w:val="9"/>
        <w:rPr>
          <w:rFonts w:hAnsi="宋体" w:hint="eastAsia"/>
          <w:b/>
          <w:bCs/>
          <w:szCs w:val="24"/>
        </w:rPr>
      </w:pPr>
      <w:r>
        <w:rPr>
          <w:rFonts w:hAnsi="宋体" w:hint="eastAsia"/>
          <w:b/>
          <w:bCs/>
          <w:szCs w:val="24"/>
        </w:rPr>
        <w:t>3.实物状况</w:t>
      </w:r>
    </w:p>
    <w:p w:rsidR="0022589C" w:rsidRDefault="0022589C" w:rsidP="0022589C">
      <w:pPr>
        <w:pStyle w:val="2"/>
        <w:adjustRightInd w:val="0"/>
        <w:snapToGrid w:val="0"/>
        <w:spacing w:line="470" w:lineRule="exact"/>
        <w:ind w:firstLineChars="189"/>
        <w:outlineLvl w:val="9"/>
        <w:rPr>
          <w:rFonts w:hAnsi="宋体" w:hint="eastAsia"/>
          <w:bCs/>
          <w:szCs w:val="24"/>
        </w:rPr>
      </w:pPr>
      <w:r>
        <w:rPr>
          <w:rFonts w:hAnsi="宋体" w:hint="eastAsia"/>
          <w:bCs/>
          <w:szCs w:val="24"/>
        </w:rPr>
        <w:t>（1）经估价人员实地查勘，估价对象土地实物状况如下：</w:t>
      </w:r>
    </w:p>
    <w:p w:rsidR="0022589C" w:rsidRDefault="0022589C" w:rsidP="0022589C">
      <w:pPr>
        <w:pStyle w:val="2"/>
        <w:adjustRightInd w:val="0"/>
        <w:snapToGrid w:val="0"/>
        <w:spacing w:line="470" w:lineRule="exact"/>
        <w:ind w:left="480" w:firstLine="0"/>
        <w:outlineLvl w:val="9"/>
        <w:rPr>
          <w:rFonts w:hAnsi="宋体" w:hint="eastAsia"/>
        </w:rPr>
      </w:pPr>
      <w:r>
        <w:rPr>
          <w:rFonts w:hAnsi="宋体" w:hint="eastAsia"/>
        </w:rPr>
        <w:t>1）土地名称：</w:t>
      </w:r>
      <w:r>
        <w:rPr>
          <w:rFonts w:hAnsi="宋体" w:hint="eastAsia"/>
          <w:szCs w:val="24"/>
        </w:rPr>
        <w:t>贵港市港北区贵城镇小江石羊塘816-22号。</w:t>
      </w:r>
    </w:p>
    <w:p w:rsidR="0022589C" w:rsidRDefault="0022589C" w:rsidP="0022589C">
      <w:pPr>
        <w:pStyle w:val="2"/>
        <w:adjustRightInd w:val="0"/>
        <w:snapToGrid w:val="0"/>
        <w:spacing w:line="470" w:lineRule="exact"/>
        <w:ind w:left="480" w:firstLine="0"/>
        <w:outlineLvl w:val="9"/>
        <w:rPr>
          <w:rFonts w:hAnsi="宋体" w:hint="eastAsia"/>
          <w:bCs/>
        </w:rPr>
      </w:pPr>
      <w:r>
        <w:rPr>
          <w:rFonts w:hAnsi="宋体" w:hint="eastAsia"/>
        </w:rPr>
        <w:t>2）土地四至：</w:t>
      </w:r>
      <w:r>
        <w:rPr>
          <w:rFonts w:hAnsi="宋体" w:hint="eastAsia"/>
          <w:bCs/>
        </w:rPr>
        <w:t>东面邻谢爱容屋，南面临通道，西面邻马健天屋，北面临道路。</w:t>
      </w:r>
    </w:p>
    <w:p w:rsidR="0022589C" w:rsidRDefault="0022589C" w:rsidP="0022589C">
      <w:pPr>
        <w:pStyle w:val="2"/>
        <w:adjustRightInd w:val="0"/>
        <w:snapToGrid w:val="0"/>
        <w:spacing w:line="470" w:lineRule="exact"/>
        <w:ind w:firstLineChars="200" w:firstLine="480"/>
        <w:outlineLvl w:val="9"/>
        <w:rPr>
          <w:rFonts w:hAnsi="宋体" w:hint="eastAsia"/>
        </w:rPr>
      </w:pPr>
      <w:r>
        <w:rPr>
          <w:rFonts w:hAnsi="宋体" w:hint="eastAsia"/>
        </w:rPr>
        <w:t>3）土地面积：</w:t>
      </w:r>
      <w:r>
        <w:rPr>
          <w:rFonts w:hAnsi="宋体" w:hint="eastAsia"/>
          <w:bCs/>
          <w:szCs w:val="24"/>
        </w:rPr>
        <w:t>88.00平方米</w:t>
      </w:r>
      <w:r>
        <w:rPr>
          <w:rFonts w:hAnsi="宋体" w:hint="eastAsia"/>
          <w:szCs w:val="24"/>
        </w:rPr>
        <w:t>。</w:t>
      </w:r>
    </w:p>
    <w:p w:rsidR="0022589C" w:rsidRDefault="0022589C" w:rsidP="0022589C">
      <w:pPr>
        <w:pStyle w:val="2"/>
        <w:adjustRightInd w:val="0"/>
        <w:snapToGrid w:val="0"/>
        <w:spacing w:line="470" w:lineRule="exact"/>
        <w:ind w:left="480" w:firstLine="0"/>
        <w:outlineLvl w:val="9"/>
        <w:rPr>
          <w:rFonts w:hAnsi="宋体" w:hint="eastAsia"/>
        </w:rPr>
      </w:pPr>
      <w:r>
        <w:rPr>
          <w:rFonts w:hAnsi="宋体" w:hint="eastAsia"/>
        </w:rPr>
        <w:t>4）形状：形状规则。</w:t>
      </w:r>
    </w:p>
    <w:p w:rsidR="0022589C" w:rsidRDefault="0022589C" w:rsidP="0022589C">
      <w:pPr>
        <w:pStyle w:val="2"/>
        <w:adjustRightInd w:val="0"/>
        <w:snapToGrid w:val="0"/>
        <w:spacing w:line="470" w:lineRule="exact"/>
        <w:ind w:left="480" w:firstLine="0"/>
        <w:outlineLvl w:val="9"/>
        <w:rPr>
          <w:rFonts w:hAnsi="宋体" w:hint="eastAsia"/>
        </w:rPr>
      </w:pPr>
      <w:r>
        <w:rPr>
          <w:rFonts w:hAnsi="宋体" w:hint="eastAsia"/>
        </w:rPr>
        <w:t>5）地形：平地。</w:t>
      </w:r>
    </w:p>
    <w:p w:rsidR="0022589C" w:rsidRDefault="0022589C" w:rsidP="0022589C">
      <w:pPr>
        <w:pStyle w:val="2"/>
        <w:adjustRightInd w:val="0"/>
        <w:snapToGrid w:val="0"/>
        <w:spacing w:line="470" w:lineRule="exact"/>
        <w:ind w:left="480" w:firstLine="0"/>
        <w:outlineLvl w:val="9"/>
        <w:rPr>
          <w:rFonts w:hAnsi="宋体" w:hint="eastAsia"/>
        </w:rPr>
      </w:pPr>
      <w:r>
        <w:rPr>
          <w:rFonts w:hAnsi="宋体" w:hint="eastAsia"/>
        </w:rPr>
        <w:t>6）地势：自然排水状况良好、无洪水淹没的可能性。</w:t>
      </w:r>
    </w:p>
    <w:p w:rsidR="0022589C" w:rsidRDefault="0022589C" w:rsidP="0022589C">
      <w:pPr>
        <w:pStyle w:val="2"/>
        <w:adjustRightInd w:val="0"/>
        <w:snapToGrid w:val="0"/>
        <w:spacing w:line="470" w:lineRule="exact"/>
        <w:ind w:left="480" w:firstLine="0"/>
        <w:outlineLvl w:val="9"/>
        <w:rPr>
          <w:rFonts w:hAnsi="宋体" w:hint="eastAsia"/>
        </w:rPr>
      </w:pPr>
      <w:r>
        <w:rPr>
          <w:rFonts w:hAnsi="宋体" w:hint="eastAsia"/>
        </w:rPr>
        <w:t>7）地基（地质）：地基的承载力和稳定性好，地下水位和水质良好。</w:t>
      </w:r>
    </w:p>
    <w:p w:rsidR="0022589C" w:rsidRDefault="0022589C" w:rsidP="0022589C">
      <w:pPr>
        <w:pStyle w:val="2"/>
        <w:adjustRightInd w:val="0"/>
        <w:snapToGrid w:val="0"/>
        <w:spacing w:line="470" w:lineRule="exact"/>
        <w:ind w:firstLineChars="200" w:firstLine="480"/>
        <w:outlineLvl w:val="9"/>
        <w:rPr>
          <w:rFonts w:hAnsi="宋体" w:hint="eastAsia"/>
        </w:rPr>
      </w:pPr>
      <w:r>
        <w:rPr>
          <w:rFonts w:hAnsi="宋体" w:hint="eastAsia"/>
        </w:rPr>
        <w:t>8）土地开发程度：基础设施完备程度较好，区域内基础设施开发程度为“五通一平”。</w:t>
      </w:r>
    </w:p>
    <w:p w:rsidR="0022589C" w:rsidRDefault="0022589C" w:rsidP="0022589C">
      <w:pPr>
        <w:pStyle w:val="2"/>
        <w:adjustRightInd w:val="0"/>
        <w:snapToGrid w:val="0"/>
        <w:spacing w:line="470" w:lineRule="exact"/>
        <w:ind w:firstLineChars="200" w:firstLine="480"/>
        <w:outlineLvl w:val="9"/>
        <w:rPr>
          <w:rFonts w:hAnsi="宋体" w:hint="eastAsia"/>
          <w:szCs w:val="24"/>
        </w:rPr>
      </w:pPr>
      <w:r>
        <w:rPr>
          <w:rFonts w:hAnsi="宋体" w:hint="eastAsia"/>
        </w:rPr>
        <w:t>9）土地级别：</w:t>
      </w:r>
      <w:r>
        <w:rPr>
          <w:rFonts w:hAnsi="宋体" w:hint="eastAsia"/>
          <w:szCs w:val="24"/>
        </w:rPr>
        <w:t>估价对象属贵港市城区城镇住宅</w:t>
      </w:r>
      <w:r>
        <w:rPr>
          <w:rFonts w:hAnsi="宋体" w:hint="eastAsia"/>
        </w:rPr>
        <w:t>二级</w:t>
      </w:r>
      <w:r>
        <w:rPr>
          <w:rFonts w:hAnsi="宋体" w:hint="eastAsia"/>
          <w:szCs w:val="24"/>
        </w:rPr>
        <w:t>用地。</w:t>
      </w:r>
    </w:p>
    <w:p w:rsidR="0022589C" w:rsidRDefault="0022589C" w:rsidP="0022589C">
      <w:pPr>
        <w:pStyle w:val="2"/>
        <w:adjustRightInd w:val="0"/>
        <w:snapToGrid w:val="0"/>
        <w:spacing w:line="470" w:lineRule="exact"/>
        <w:ind w:firstLineChars="200" w:firstLine="480"/>
        <w:outlineLvl w:val="9"/>
        <w:rPr>
          <w:rFonts w:hAnsi="宋体" w:hint="eastAsia"/>
        </w:rPr>
      </w:pPr>
      <w:r>
        <w:rPr>
          <w:rFonts w:hAnsi="宋体" w:hint="eastAsia"/>
          <w:szCs w:val="24"/>
        </w:rPr>
        <w:lastRenderedPageBreak/>
        <w:t>10）使用年限：估价对象法定证载为划拨住宅用地，土地使用年限为无限年；该栋建筑约建成于2002年，为砖混结构，房屋剩余使用年限为32年。</w:t>
      </w:r>
    </w:p>
    <w:p w:rsidR="0022589C" w:rsidRDefault="0022589C" w:rsidP="0022589C">
      <w:pPr>
        <w:pStyle w:val="2"/>
        <w:adjustRightInd w:val="0"/>
        <w:snapToGrid w:val="0"/>
        <w:spacing w:line="470" w:lineRule="exact"/>
        <w:ind w:firstLineChars="189"/>
        <w:outlineLvl w:val="9"/>
        <w:rPr>
          <w:rFonts w:hAnsi="宋体" w:hint="eastAsia"/>
          <w:bCs/>
          <w:szCs w:val="24"/>
        </w:rPr>
      </w:pPr>
      <w:r>
        <w:rPr>
          <w:rFonts w:hAnsi="宋体" w:hint="eastAsia"/>
          <w:bCs/>
          <w:szCs w:val="24"/>
        </w:rPr>
        <w:t>（2）经估价人员实地查勘，估价对象建筑物实物状况如下：</w:t>
      </w:r>
    </w:p>
    <w:p w:rsidR="0022589C" w:rsidRDefault="0022589C" w:rsidP="0022589C">
      <w:pPr>
        <w:pStyle w:val="2"/>
        <w:adjustRightInd w:val="0"/>
        <w:snapToGrid w:val="0"/>
        <w:spacing w:line="470" w:lineRule="exact"/>
        <w:ind w:firstLineChars="189"/>
        <w:outlineLvl w:val="9"/>
        <w:rPr>
          <w:rFonts w:hAnsi="宋体" w:hint="eastAsia"/>
          <w:bCs/>
          <w:szCs w:val="24"/>
        </w:rPr>
      </w:pPr>
      <w:r>
        <w:rPr>
          <w:rFonts w:hAnsi="宋体" w:hint="eastAsia"/>
          <w:bCs/>
          <w:szCs w:val="24"/>
        </w:rPr>
        <w:t>1）建筑物名称：</w:t>
      </w:r>
      <w:r>
        <w:rPr>
          <w:rFonts w:hAnsi="宋体" w:hint="eastAsia"/>
          <w:szCs w:val="24"/>
        </w:rPr>
        <w:t>贵港市港北区贵城镇小江石羊塘816-22号</w:t>
      </w:r>
      <w:r>
        <w:rPr>
          <w:rFonts w:hAnsi="宋体" w:hint="eastAsia"/>
          <w:bCs/>
          <w:szCs w:val="24"/>
        </w:rPr>
        <w:t>。</w:t>
      </w:r>
    </w:p>
    <w:p w:rsidR="0022589C" w:rsidRDefault="0022589C" w:rsidP="0022589C">
      <w:pPr>
        <w:pStyle w:val="2"/>
        <w:adjustRightInd w:val="0"/>
        <w:snapToGrid w:val="0"/>
        <w:spacing w:line="470" w:lineRule="exact"/>
        <w:ind w:firstLineChars="189"/>
        <w:outlineLvl w:val="9"/>
        <w:rPr>
          <w:rFonts w:hAnsi="宋体" w:hint="eastAsia"/>
          <w:bCs/>
          <w:szCs w:val="24"/>
        </w:rPr>
      </w:pPr>
      <w:r>
        <w:rPr>
          <w:rFonts w:hAnsi="宋体" w:hint="eastAsia"/>
          <w:bCs/>
          <w:szCs w:val="24"/>
        </w:rPr>
        <w:t>2）建筑规模：515.20</w:t>
      </w:r>
      <w:r>
        <w:rPr>
          <w:rFonts w:hAnsi="宋体" w:hint="eastAsia"/>
          <w:szCs w:val="21"/>
        </w:rPr>
        <w:t xml:space="preserve"> 平方米</w:t>
      </w:r>
      <w:r>
        <w:rPr>
          <w:rFonts w:hAnsi="宋体" w:hint="eastAsia"/>
          <w:bCs/>
          <w:snapToGrid w:val="0"/>
          <w:kern w:val="0"/>
          <w:szCs w:val="24"/>
        </w:rPr>
        <w:t>。</w:t>
      </w:r>
    </w:p>
    <w:p w:rsidR="0022589C" w:rsidRDefault="0022589C" w:rsidP="0022589C">
      <w:pPr>
        <w:pStyle w:val="2"/>
        <w:adjustRightInd w:val="0"/>
        <w:snapToGrid w:val="0"/>
        <w:spacing w:line="470" w:lineRule="exact"/>
        <w:ind w:left="480" w:firstLine="0"/>
        <w:outlineLvl w:val="9"/>
        <w:rPr>
          <w:rFonts w:hAnsi="宋体" w:hint="eastAsia"/>
          <w:bCs/>
          <w:szCs w:val="24"/>
        </w:rPr>
      </w:pPr>
      <w:r>
        <w:rPr>
          <w:rFonts w:hAnsi="宋体" w:hint="eastAsia"/>
          <w:bCs/>
          <w:szCs w:val="24"/>
        </w:rPr>
        <w:t>3）建筑结构：</w:t>
      </w:r>
      <w:r>
        <w:rPr>
          <w:rFonts w:hAnsi="宋体" w:hint="eastAsia"/>
        </w:rPr>
        <w:t>砖混</w:t>
      </w:r>
      <w:r>
        <w:rPr>
          <w:rFonts w:hAnsi="宋体" w:hint="eastAsia"/>
          <w:bCs/>
          <w:szCs w:val="24"/>
        </w:rPr>
        <w:t>结构。</w:t>
      </w:r>
    </w:p>
    <w:p w:rsidR="0022589C" w:rsidRDefault="0022589C" w:rsidP="0022589C">
      <w:pPr>
        <w:pStyle w:val="2"/>
        <w:adjustRightInd w:val="0"/>
        <w:snapToGrid w:val="0"/>
        <w:spacing w:line="470" w:lineRule="exact"/>
        <w:ind w:firstLineChars="200" w:firstLine="480"/>
        <w:outlineLvl w:val="9"/>
        <w:rPr>
          <w:rFonts w:hAnsi="宋体" w:hint="eastAsia"/>
          <w:bCs/>
          <w:szCs w:val="24"/>
        </w:rPr>
      </w:pPr>
      <w:r>
        <w:rPr>
          <w:rFonts w:hAnsi="宋体" w:hint="eastAsia"/>
          <w:bCs/>
          <w:szCs w:val="24"/>
        </w:rPr>
        <w:t>4）楼层状况：总层数</w:t>
      </w:r>
      <w:r>
        <w:rPr>
          <w:rFonts w:hAnsi="宋体" w:hint="eastAsia"/>
        </w:rPr>
        <w:t>6层</w:t>
      </w:r>
      <w:r>
        <w:rPr>
          <w:rFonts w:hAnsi="宋体" w:hint="eastAsia"/>
          <w:bCs/>
          <w:szCs w:val="24"/>
        </w:rPr>
        <w:t>，第一层层高约</w:t>
      </w:r>
      <w:r>
        <w:rPr>
          <w:rFonts w:hAnsi="宋体" w:hint="eastAsia"/>
        </w:rPr>
        <w:t xml:space="preserve">3.5 </w:t>
      </w:r>
      <w:r>
        <w:rPr>
          <w:rFonts w:hAnsi="宋体" w:hint="eastAsia"/>
          <w:snapToGrid w:val="0"/>
          <w:kern w:val="0"/>
          <w:szCs w:val="24"/>
        </w:rPr>
        <w:t>米，二层约3.0米。</w:t>
      </w:r>
    </w:p>
    <w:p w:rsidR="0022589C" w:rsidRDefault="0022589C" w:rsidP="0022589C">
      <w:pPr>
        <w:pStyle w:val="2"/>
        <w:adjustRightInd w:val="0"/>
        <w:snapToGrid w:val="0"/>
        <w:spacing w:line="470" w:lineRule="exact"/>
        <w:ind w:firstLineChars="200" w:firstLine="480"/>
        <w:outlineLvl w:val="9"/>
        <w:rPr>
          <w:rFonts w:hAnsi="宋体" w:hint="eastAsia"/>
          <w:bCs/>
          <w:szCs w:val="24"/>
        </w:rPr>
      </w:pPr>
      <w:r>
        <w:rPr>
          <w:rFonts w:hAnsi="宋体" w:hint="eastAsia"/>
          <w:bCs/>
          <w:szCs w:val="24"/>
        </w:rPr>
        <w:t>5）外观：外墙贴条形砖</w:t>
      </w:r>
      <w:r>
        <w:rPr>
          <w:rFonts w:hAnsi="宋体" w:hint="eastAsia"/>
          <w:snapToGrid w:val="0"/>
          <w:kern w:val="0"/>
          <w:szCs w:val="24"/>
        </w:rPr>
        <w:t>。</w:t>
      </w:r>
    </w:p>
    <w:p w:rsidR="0022589C" w:rsidRDefault="0022589C" w:rsidP="0022589C">
      <w:pPr>
        <w:pStyle w:val="2"/>
        <w:adjustRightInd w:val="0"/>
        <w:snapToGrid w:val="0"/>
        <w:spacing w:line="470" w:lineRule="exact"/>
        <w:ind w:firstLineChars="200" w:firstLine="480"/>
        <w:outlineLvl w:val="9"/>
        <w:rPr>
          <w:rFonts w:hAnsi="宋体" w:hint="eastAsia"/>
          <w:bCs/>
          <w:szCs w:val="24"/>
        </w:rPr>
      </w:pPr>
      <w:r>
        <w:rPr>
          <w:rFonts w:hAnsi="宋体" w:hint="eastAsia"/>
          <w:bCs/>
          <w:szCs w:val="24"/>
        </w:rPr>
        <w:t>6）设施设备：</w:t>
      </w:r>
      <w:r>
        <w:rPr>
          <w:rFonts w:hAnsi="宋体" w:cs="宋体"/>
          <w:kern w:val="0"/>
          <w:szCs w:val="24"/>
        </w:rPr>
        <w:t>供水、排水、通信、卫生、照明、防灾等系统和设备的配置齐全，性能</w:t>
      </w:r>
      <w:r>
        <w:rPr>
          <w:rFonts w:hAnsi="宋体" w:cs="宋体" w:hint="eastAsia"/>
          <w:kern w:val="0"/>
          <w:szCs w:val="24"/>
        </w:rPr>
        <w:t>一般。</w:t>
      </w:r>
    </w:p>
    <w:p w:rsidR="0022589C" w:rsidRDefault="0022589C" w:rsidP="0022589C">
      <w:pPr>
        <w:pStyle w:val="2"/>
        <w:adjustRightInd w:val="0"/>
        <w:snapToGrid w:val="0"/>
        <w:spacing w:line="470" w:lineRule="exact"/>
        <w:ind w:firstLineChars="200" w:firstLine="480"/>
        <w:outlineLvl w:val="9"/>
        <w:rPr>
          <w:rFonts w:hAnsi="宋体" w:hint="eastAsia"/>
        </w:rPr>
      </w:pPr>
      <w:r>
        <w:rPr>
          <w:rFonts w:hAnsi="宋体" w:hint="eastAsia"/>
          <w:bCs/>
          <w:szCs w:val="24"/>
        </w:rPr>
        <w:t>7）</w:t>
      </w:r>
      <w:r>
        <w:rPr>
          <w:rFonts w:hAnsi="宋体" w:hint="eastAsia"/>
        </w:rPr>
        <w:t>装饰装修情况：</w:t>
      </w:r>
      <w:r>
        <w:rPr>
          <w:rFonts w:hAnsi="宋体" w:hint="eastAsia"/>
          <w:kern w:val="0"/>
          <w:szCs w:val="24"/>
        </w:rPr>
        <w:t>1层地面铺瓷砖，内墙面刮腻子贴1.2米墙裙，天棚面刮腻子；2-6层地面铺瓷砖，内墙面刮腻子贴瓷砖踢脚线，天棚面刮腻子；厨房地面铺瓷砖，内墙面刮腻子贴1.35米墙裙，天棚面刮腻子；卫生间地面铺瓷砖，内墙面刮腻子贴1.6米墙裙，天棚面刮腻子</w:t>
      </w:r>
      <w:r>
        <w:rPr>
          <w:rFonts w:hAnsi="宋体" w:hint="eastAsia"/>
          <w:snapToGrid w:val="0"/>
          <w:kern w:val="0"/>
          <w:szCs w:val="24"/>
        </w:rPr>
        <w:t>；楼梯间为瓷砖踏步，铁枝扶手。入户门为木门，房间门为木门、合板套装门，窗为铝合金窗。</w:t>
      </w:r>
    </w:p>
    <w:p w:rsidR="0022589C" w:rsidRDefault="0022589C" w:rsidP="0022589C">
      <w:pPr>
        <w:pStyle w:val="2"/>
        <w:adjustRightInd w:val="0"/>
        <w:snapToGrid w:val="0"/>
        <w:spacing w:line="470" w:lineRule="exact"/>
        <w:ind w:firstLineChars="200" w:firstLine="480"/>
        <w:outlineLvl w:val="9"/>
        <w:rPr>
          <w:rFonts w:hAnsi="宋体" w:hint="eastAsia"/>
        </w:rPr>
      </w:pPr>
      <w:r>
        <w:rPr>
          <w:rFonts w:hAnsi="宋体" w:hint="eastAsia"/>
        </w:rPr>
        <w:t>8）</w:t>
      </w:r>
      <w:r>
        <w:rPr>
          <w:rFonts w:hAnsi="宋体" w:hint="eastAsia"/>
          <w:bCs/>
          <w:snapToGrid w:val="0"/>
          <w:kern w:val="0"/>
          <w:szCs w:val="24"/>
        </w:rPr>
        <w:t>建筑功能：</w:t>
      </w:r>
      <w:r>
        <w:rPr>
          <w:rFonts w:hAnsi="宋体" w:hint="eastAsia"/>
          <w:bCs/>
          <w:szCs w:val="24"/>
        </w:rPr>
        <w:t>建筑物防水、保温、隔热、隔音等状况较好；通风、采光情况较优。</w:t>
      </w:r>
    </w:p>
    <w:p w:rsidR="0022589C" w:rsidRDefault="0022589C" w:rsidP="0022589C">
      <w:pPr>
        <w:pStyle w:val="2"/>
        <w:adjustRightInd w:val="0"/>
        <w:snapToGrid w:val="0"/>
        <w:spacing w:line="470" w:lineRule="exact"/>
        <w:ind w:firstLineChars="200" w:firstLine="480"/>
        <w:outlineLvl w:val="9"/>
        <w:rPr>
          <w:rFonts w:hAnsi="宋体" w:hint="eastAsia"/>
        </w:rPr>
      </w:pPr>
      <w:r>
        <w:rPr>
          <w:rFonts w:hAnsi="宋体" w:hint="eastAsia"/>
        </w:rPr>
        <w:t>9）空间布局：估价对象为独栋自建房，</w:t>
      </w:r>
      <w:r>
        <w:rPr>
          <w:rFonts w:hAnsi="宋体" w:hint="eastAsia"/>
          <w:bCs/>
          <w:szCs w:val="24"/>
        </w:rPr>
        <w:t>空间分区以及各个空间的交通流线合理。</w:t>
      </w:r>
    </w:p>
    <w:p w:rsidR="0022589C" w:rsidRDefault="0022589C" w:rsidP="0022589C">
      <w:pPr>
        <w:pStyle w:val="2"/>
        <w:adjustRightInd w:val="0"/>
        <w:snapToGrid w:val="0"/>
        <w:spacing w:line="470" w:lineRule="exact"/>
        <w:ind w:firstLineChars="200" w:firstLine="480"/>
        <w:outlineLvl w:val="9"/>
        <w:rPr>
          <w:rFonts w:hAnsi="宋体" w:hint="eastAsia"/>
        </w:rPr>
      </w:pPr>
      <w:r>
        <w:rPr>
          <w:rFonts w:hAnsi="宋体" w:hint="eastAsia"/>
        </w:rPr>
        <w:t>10）建成年月：</w:t>
      </w:r>
      <w:r>
        <w:rPr>
          <w:rFonts w:hAnsi="宋体" w:cs="宋体" w:hint="eastAsia"/>
          <w:kern w:val="0"/>
          <w:szCs w:val="21"/>
        </w:rPr>
        <w:t>约建成于2002年</w:t>
      </w:r>
      <w:r>
        <w:rPr>
          <w:rFonts w:hAnsi="宋体" w:hint="eastAsia"/>
          <w:szCs w:val="24"/>
        </w:rPr>
        <w:t>，结合估价对象实勘成新状况测算</w:t>
      </w:r>
      <w:r>
        <w:rPr>
          <w:rFonts w:hAnsi="宋体" w:hint="eastAsia"/>
          <w:snapToGrid w:val="0"/>
          <w:kern w:val="0"/>
          <w:szCs w:val="24"/>
        </w:rPr>
        <w:t>综合成新度为</w:t>
      </w:r>
      <w:r>
        <w:rPr>
          <w:rFonts w:hAnsi="宋体" w:hint="eastAsia"/>
        </w:rPr>
        <w:t>77%</w:t>
      </w:r>
      <w:r>
        <w:rPr>
          <w:rFonts w:hAnsi="宋体" w:hint="eastAsia"/>
          <w:snapToGrid w:val="0"/>
          <w:kern w:val="0"/>
          <w:szCs w:val="24"/>
        </w:rPr>
        <w:t>。</w:t>
      </w:r>
    </w:p>
    <w:p w:rsidR="0022589C" w:rsidRDefault="0022589C" w:rsidP="0022589C">
      <w:pPr>
        <w:pStyle w:val="a7"/>
        <w:spacing w:line="470" w:lineRule="exact"/>
        <w:ind w:firstLineChars="200" w:firstLine="480"/>
        <w:rPr>
          <w:rFonts w:hAnsi="宋体" w:hint="eastAsia"/>
          <w:bCs/>
          <w:sz w:val="24"/>
          <w:szCs w:val="24"/>
        </w:rPr>
      </w:pPr>
      <w:r>
        <w:rPr>
          <w:rFonts w:hAnsi="宋体" w:hint="eastAsia"/>
          <w:bCs/>
          <w:sz w:val="24"/>
          <w:szCs w:val="24"/>
        </w:rPr>
        <w:t>11</w:t>
      </w:r>
      <w:r>
        <w:rPr>
          <w:rFonts w:hAnsi="宋体" w:hint="eastAsia"/>
          <w:bCs/>
          <w:sz w:val="24"/>
          <w:szCs w:val="24"/>
        </w:rPr>
        <w:t>）物业管理：估价对象为独栋自建房，无完善的物业管理服务。</w:t>
      </w:r>
    </w:p>
    <w:p w:rsidR="0022589C" w:rsidRDefault="0022589C" w:rsidP="0022589C">
      <w:pPr>
        <w:spacing w:line="470" w:lineRule="exact"/>
        <w:ind w:firstLineChars="200" w:firstLine="480"/>
        <w:rPr>
          <w:rFonts w:ascii="宋体" w:hAnsi="宋体" w:hint="eastAsia"/>
          <w:b/>
          <w:bCs/>
          <w:snapToGrid w:val="0"/>
          <w:sz w:val="24"/>
          <w:szCs w:val="24"/>
        </w:rPr>
      </w:pPr>
      <w:r>
        <w:rPr>
          <w:rFonts w:ascii="宋体" w:hAnsi="宋体" w:hint="eastAsia"/>
          <w:bCs/>
          <w:sz w:val="24"/>
          <w:szCs w:val="24"/>
        </w:rPr>
        <w:t>12</w:t>
      </w:r>
      <w:r>
        <w:rPr>
          <w:rFonts w:ascii="宋体" w:hAnsi="宋体" w:hint="eastAsia"/>
          <w:bCs/>
          <w:sz w:val="24"/>
          <w:szCs w:val="24"/>
        </w:rPr>
        <w:t>）工程质量：现场查勘基础的稳固性较好，无沉降不均匀情况，地面、墙面、窗等完好，维护保养较优。</w:t>
      </w:r>
    </w:p>
    <w:p w:rsidR="0022589C" w:rsidRDefault="0022589C" w:rsidP="0022589C">
      <w:pPr>
        <w:spacing w:line="460" w:lineRule="exact"/>
        <w:ind w:firstLineChars="200" w:firstLine="480"/>
        <w:rPr>
          <w:rFonts w:ascii="宋体" w:hAnsi="宋体" w:hint="eastAsia"/>
          <w:b/>
          <w:bCs/>
          <w:snapToGrid w:val="0"/>
          <w:sz w:val="24"/>
          <w:szCs w:val="24"/>
        </w:rPr>
      </w:pPr>
    </w:p>
    <w:p w:rsidR="0022589C" w:rsidRDefault="0022589C" w:rsidP="0022589C">
      <w:pPr>
        <w:spacing w:line="460" w:lineRule="exact"/>
        <w:ind w:firstLineChars="207" w:firstLine="497"/>
        <w:rPr>
          <w:rFonts w:ascii="宋体" w:hAnsi="宋体" w:hint="eastAsia"/>
          <w:b/>
          <w:bCs/>
          <w:sz w:val="24"/>
          <w:szCs w:val="24"/>
        </w:rPr>
      </w:pPr>
      <w:r>
        <w:rPr>
          <w:rFonts w:ascii="宋体" w:hAnsi="宋体" w:hint="eastAsia"/>
          <w:b/>
          <w:bCs/>
          <w:sz w:val="24"/>
          <w:szCs w:val="24"/>
        </w:rPr>
        <w:t>4.</w:t>
      </w:r>
      <w:r>
        <w:rPr>
          <w:rFonts w:ascii="宋体" w:hAnsi="宋体" w:hint="eastAsia"/>
          <w:b/>
          <w:bCs/>
          <w:sz w:val="24"/>
          <w:szCs w:val="24"/>
        </w:rPr>
        <w:t>估价对象的其他权益状况</w:t>
      </w:r>
    </w:p>
    <w:p w:rsidR="0022589C" w:rsidRDefault="0022589C" w:rsidP="0022589C">
      <w:pPr>
        <w:spacing w:line="460" w:lineRule="exact"/>
        <w:ind w:firstLineChars="200" w:firstLine="480"/>
        <w:rPr>
          <w:rFonts w:hAnsi="宋体" w:hint="eastAsia"/>
          <w:bCs/>
          <w:sz w:val="24"/>
          <w:szCs w:val="24"/>
        </w:rPr>
      </w:pPr>
      <w:r>
        <w:rPr>
          <w:rFonts w:hAnsi="宋体" w:hint="eastAsia"/>
          <w:sz w:val="24"/>
          <w:szCs w:val="24"/>
        </w:rPr>
        <w:lastRenderedPageBreak/>
        <w:t>根据估价委托人提供的估价资料，在价值时点，</w:t>
      </w:r>
      <w:r>
        <w:rPr>
          <w:rFonts w:hAnsi="宋体" w:cs="宋体" w:hint="eastAsia"/>
          <w:sz w:val="24"/>
          <w:szCs w:val="24"/>
        </w:rPr>
        <w:t>估价对象存在金融借款合同纠纷，已被贵港市港北区人民法院查封。</w:t>
      </w:r>
      <w:r>
        <w:rPr>
          <w:rFonts w:ascii="宋体" w:hAnsi="宋体" w:cs="宋体" w:hint="eastAsia"/>
          <w:sz w:val="24"/>
          <w:szCs w:val="24"/>
        </w:rPr>
        <w:t>本次估</w:t>
      </w:r>
      <w:r>
        <w:rPr>
          <w:rFonts w:ascii="宋体" w:hAnsi="宋体" w:cs="宋体" w:hint="eastAsia"/>
          <w:sz w:val="24"/>
        </w:rPr>
        <w:t>价目的是</w:t>
      </w:r>
      <w:r>
        <w:rPr>
          <w:rFonts w:ascii="宋体" w:hAnsi="宋体" w:cs="宋体"/>
          <w:sz w:val="24"/>
        </w:rPr>
        <w:t>为</w:t>
      </w:r>
      <w:r>
        <w:rPr>
          <w:rFonts w:ascii="宋体" w:hAnsi="宋体" w:cs="宋体" w:hint="eastAsia"/>
          <w:sz w:val="24"/>
        </w:rPr>
        <w:t>估价委托人司法鉴定提供房地产市场价值参考依据，即评估结果的价值内涵为完全产权状况下的房地产市场价值，则本次评估不考虑他项权利状况对其房地产市场价值的影响。当委估房地产拍卖变现时，抵押的债权属于优先受偿权，变现时清偿债务的优先顺序按相关的法律法规操作，在此提请报告使用人注意。</w:t>
      </w:r>
    </w:p>
    <w:p w:rsidR="0022589C" w:rsidRDefault="0022589C" w:rsidP="0022589C">
      <w:pPr>
        <w:spacing w:line="460" w:lineRule="exact"/>
        <w:ind w:firstLineChars="200" w:firstLine="480"/>
        <w:rPr>
          <w:rFonts w:ascii="宋体" w:hAnsi="宋体" w:hint="eastAsia"/>
          <w:b/>
          <w:bCs/>
          <w:sz w:val="24"/>
          <w:szCs w:val="24"/>
        </w:rPr>
      </w:pPr>
    </w:p>
    <w:p w:rsidR="0022589C" w:rsidRDefault="0022589C" w:rsidP="0022589C">
      <w:pPr>
        <w:spacing w:line="460" w:lineRule="exact"/>
        <w:outlineLvl w:val="1"/>
        <w:rPr>
          <w:rFonts w:ascii="宋体" w:hAnsi="宋体" w:hint="eastAsia"/>
          <w:b/>
          <w:bCs/>
          <w:sz w:val="24"/>
          <w:szCs w:val="24"/>
        </w:rPr>
      </w:pPr>
      <w:bookmarkStart w:id="7" w:name="_Toc464727172"/>
      <w:r>
        <w:rPr>
          <w:rFonts w:ascii="宋体" w:hAnsi="宋体" w:hint="eastAsia"/>
          <w:b/>
          <w:bCs/>
          <w:sz w:val="24"/>
          <w:szCs w:val="24"/>
        </w:rPr>
        <w:t>五、价值时点</w:t>
      </w:r>
      <w:bookmarkEnd w:id="7"/>
    </w:p>
    <w:p w:rsidR="0022589C" w:rsidRDefault="0022589C" w:rsidP="0022589C">
      <w:pPr>
        <w:spacing w:line="460" w:lineRule="exact"/>
        <w:ind w:firstLineChars="200" w:firstLine="480"/>
        <w:rPr>
          <w:rFonts w:ascii="宋体" w:hAnsi="宋体" w:hint="eastAsia"/>
          <w:sz w:val="24"/>
          <w:szCs w:val="24"/>
        </w:rPr>
      </w:pPr>
      <w:r>
        <w:rPr>
          <w:rFonts w:ascii="宋体" w:hAnsi="宋体" w:hint="eastAsia"/>
          <w:sz w:val="24"/>
          <w:szCs w:val="24"/>
        </w:rPr>
        <w:t>经与估价委托人确认，本次估价价值时点为实地查勘期，即</w:t>
      </w:r>
      <w:r>
        <w:rPr>
          <w:rFonts w:ascii="宋体" w:hAnsi="宋体" w:hint="eastAsia"/>
          <w:bCs/>
          <w:sz w:val="24"/>
          <w:szCs w:val="24"/>
        </w:rPr>
        <w:t>二○二〇年六月二十四日</w:t>
      </w:r>
      <w:r>
        <w:rPr>
          <w:rFonts w:ascii="宋体" w:hAnsi="宋体" w:hint="eastAsia"/>
          <w:sz w:val="24"/>
          <w:szCs w:val="24"/>
        </w:rPr>
        <w:t>。</w:t>
      </w:r>
    </w:p>
    <w:p w:rsidR="0022589C" w:rsidRDefault="0022589C" w:rsidP="0022589C">
      <w:pPr>
        <w:spacing w:line="460" w:lineRule="exact"/>
        <w:ind w:firstLineChars="200" w:firstLine="480"/>
        <w:rPr>
          <w:rFonts w:ascii="宋体" w:hAnsi="宋体" w:hint="eastAsia"/>
          <w:sz w:val="24"/>
          <w:szCs w:val="24"/>
        </w:rPr>
      </w:pPr>
    </w:p>
    <w:p w:rsidR="0022589C" w:rsidRDefault="0022589C" w:rsidP="0022589C">
      <w:pPr>
        <w:spacing w:line="460" w:lineRule="exact"/>
        <w:outlineLvl w:val="1"/>
        <w:rPr>
          <w:rFonts w:ascii="宋体" w:hAnsi="宋体" w:hint="eastAsia"/>
          <w:sz w:val="24"/>
          <w:szCs w:val="24"/>
        </w:rPr>
      </w:pPr>
      <w:bookmarkStart w:id="8" w:name="_Toc464727173"/>
      <w:r>
        <w:rPr>
          <w:rFonts w:ascii="宋体" w:hAnsi="宋体" w:hint="eastAsia"/>
          <w:b/>
          <w:bCs/>
          <w:sz w:val="24"/>
          <w:szCs w:val="24"/>
        </w:rPr>
        <w:t>六、价值类型</w:t>
      </w:r>
      <w:bookmarkEnd w:id="8"/>
    </w:p>
    <w:p w:rsidR="0022589C" w:rsidRDefault="0022589C" w:rsidP="0022589C">
      <w:pPr>
        <w:spacing w:line="460" w:lineRule="exact"/>
        <w:ind w:firstLineChars="225" w:firstLine="540"/>
        <w:rPr>
          <w:rStyle w:val="textbig1"/>
          <w:rFonts w:ascii="宋体" w:hAnsi="宋体" w:hint="eastAsia"/>
          <w:color w:val="auto"/>
          <w:sz w:val="24"/>
          <w:szCs w:val="24"/>
        </w:rPr>
      </w:pPr>
      <w:r>
        <w:rPr>
          <w:rFonts w:ascii="宋体" w:hAnsi="宋体" w:hint="eastAsia"/>
          <w:bCs/>
          <w:sz w:val="24"/>
          <w:szCs w:val="24"/>
        </w:rPr>
        <w:t>本次估价对象的价值类型为市场价值。市场价值是指估价对象适当营销后，由熟悉情况、谨慎行事且不受强迫的交易双方，以公平交易方式在价值时点自愿进行交易的金额。</w:t>
      </w:r>
    </w:p>
    <w:p w:rsidR="0022589C" w:rsidRDefault="0022589C" w:rsidP="0022589C">
      <w:pPr>
        <w:spacing w:line="460" w:lineRule="exact"/>
        <w:ind w:firstLineChars="200" w:firstLine="480"/>
        <w:rPr>
          <w:rFonts w:ascii="宋体" w:hAnsi="宋体" w:hint="eastAsia"/>
          <w:sz w:val="24"/>
          <w:szCs w:val="24"/>
        </w:rPr>
      </w:pPr>
    </w:p>
    <w:p w:rsidR="0022589C" w:rsidRDefault="0022589C" w:rsidP="0022589C">
      <w:pPr>
        <w:spacing w:line="460" w:lineRule="exact"/>
        <w:outlineLvl w:val="1"/>
        <w:rPr>
          <w:rFonts w:ascii="宋体" w:hAnsi="宋体" w:hint="eastAsia"/>
          <w:b/>
          <w:bCs/>
          <w:sz w:val="24"/>
          <w:szCs w:val="24"/>
        </w:rPr>
      </w:pPr>
      <w:bookmarkStart w:id="9" w:name="_Toc464727174"/>
      <w:r>
        <w:rPr>
          <w:rFonts w:ascii="宋体" w:hAnsi="宋体" w:hint="eastAsia"/>
          <w:b/>
          <w:bCs/>
          <w:sz w:val="24"/>
          <w:szCs w:val="24"/>
        </w:rPr>
        <w:t>七、估价原则</w:t>
      </w:r>
      <w:bookmarkEnd w:id="9"/>
    </w:p>
    <w:p w:rsidR="0022589C" w:rsidRDefault="0022589C" w:rsidP="0022589C">
      <w:pPr>
        <w:spacing w:line="460" w:lineRule="exact"/>
        <w:ind w:firstLineChars="200" w:firstLine="480"/>
        <w:rPr>
          <w:rFonts w:ascii="宋体" w:hAnsi="宋体" w:hint="eastAsia"/>
          <w:sz w:val="24"/>
          <w:szCs w:val="24"/>
        </w:rPr>
      </w:pPr>
      <w:r>
        <w:rPr>
          <w:rFonts w:ascii="宋体" w:hAnsi="宋体" w:hint="eastAsia"/>
          <w:sz w:val="24"/>
          <w:szCs w:val="24"/>
        </w:rPr>
        <w:t>本次估价遵循的估价原则有：</w:t>
      </w:r>
    </w:p>
    <w:p w:rsidR="0022589C" w:rsidRDefault="0022589C" w:rsidP="0022589C">
      <w:pPr>
        <w:spacing w:line="460" w:lineRule="exact"/>
        <w:ind w:firstLineChars="200" w:firstLine="480"/>
        <w:rPr>
          <w:rFonts w:ascii="宋体" w:hAnsi="宋体" w:hint="eastAsia"/>
          <w:sz w:val="24"/>
          <w:szCs w:val="24"/>
        </w:rPr>
      </w:pPr>
      <w:r>
        <w:rPr>
          <w:rFonts w:ascii="宋体" w:hAnsi="宋体" w:hint="eastAsia"/>
          <w:sz w:val="24"/>
          <w:szCs w:val="24"/>
        </w:rPr>
        <w:t>1</w:t>
      </w:r>
      <w:r>
        <w:rPr>
          <w:rFonts w:ascii="宋体" w:hAnsi="宋体" w:hint="eastAsia"/>
          <w:sz w:val="24"/>
          <w:szCs w:val="24"/>
        </w:rPr>
        <w:t>．独立、客观、公正原则</w:t>
      </w:r>
    </w:p>
    <w:p w:rsidR="0022589C" w:rsidRDefault="0022589C" w:rsidP="0022589C">
      <w:pPr>
        <w:spacing w:line="460" w:lineRule="exact"/>
        <w:ind w:firstLineChars="200" w:firstLine="480"/>
        <w:rPr>
          <w:rFonts w:ascii="宋体" w:hAnsi="宋体" w:hint="eastAsia"/>
          <w:sz w:val="24"/>
          <w:szCs w:val="24"/>
        </w:rPr>
      </w:pPr>
      <w:r>
        <w:rPr>
          <w:rFonts w:ascii="Verdana" w:hAnsi="Verdana"/>
          <w:sz w:val="24"/>
          <w:szCs w:val="24"/>
        </w:rPr>
        <w:t>要求</w:t>
      </w:r>
      <w:r>
        <w:rPr>
          <w:rFonts w:ascii="Verdana" w:hAnsi="Verdana" w:hint="eastAsia"/>
          <w:sz w:val="24"/>
          <w:szCs w:val="24"/>
        </w:rPr>
        <w:t>站在中立的立场上，实事求是、公平正直地评估出对各方估价利害关系人均是公平合理的价值或价格的原则</w:t>
      </w:r>
      <w:r>
        <w:rPr>
          <w:rFonts w:ascii="Verdana" w:hAnsi="Verdana"/>
          <w:sz w:val="24"/>
          <w:szCs w:val="24"/>
        </w:rPr>
        <w:t>。</w:t>
      </w:r>
    </w:p>
    <w:p w:rsidR="0022589C" w:rsidRDefault="0022589C" w:rsidP="0022589C">
      <w:pPr>
        <w:spacing w:line="460" w:lineRule="exact"/>
        <w:ind w:firstLineChars="200" w:firstLine="480"/>
        <w:rPr>
          <w:rFonts w:ascii="宋体" w:hAnsi="宋体" w:hint="eastAsia"/>
          <w:sz w:val="24"/>
          <w:szCs w:val="24"/>
        </w:rPr>
      </w:pPr>
      <w:r>
        <w:rPr>
          <w:rFonts w:ascii="宋体" w:hAnsi="宋体" w:hint="eastAsia"/>
          <w:sz w:val="24"/>
          <w:szCs w:val="24"/>
        </w:rPr>
        <w:t>2.</w:t>
      </w:r>
      <w:r>
        <w:rPr>
          <w:rFonts w:ascii="宋体" w:hAnsi="宋体" w:hint="eastAsia"/>
          <w:sz w:val="24"/>
          <w:szCs w:val="24"/>
        </w:rPr>
        <w:t>合法原则</w:t>
      </w:r>
    </w:p>
    <w:p w:rsidR="0022589C" w:rsidRDefault="0022589C" w:rsidP="0022589C">
      <w:pPr>
        <w:spacing w:line="460" w:lineRule="exact"/>
        <w:ind w:firstLineChars="200" w:firstLine="480"/>
        <w:rPr>
          <w:rFonts w:ascii="宋体" w:hAnsi="宋体" w:hint="eastAsia"/>
          <w:sz w:val="24"/>
          <w:szCs w:val="24"/>
        </w:rPr>
      </w:pPr>
      <w:r>
        <w:rPr>
          <w:rFonts w:ascii="宋体" w:hAnsi="宋体" w:hint="eastAsia"/>
          <w:sz w:val="24"/>
          <w:szCs w:val="24"/>
        </w:rPr>
        <w:lastRenderedPageBreak/>
        <w:t>要求估价结果是在依法判定的估价对象状况下的价值或价格的原则。</w:t>
      </w:r>
    </w:p>
    <w:p w:rsidR="0022589C" w:rsidRDefault="0022589C" w:rsidP="0022589C">
      <w:pPr>
        <w:spacing w:line="460" w:lineRule="exact"/>
        <w:ind w:firstLineChars="200" w:firstLine="480"/>
        <w:rPr>
          <w:rFonts w:ascii="宋体" w:hAnsi="宋体" w:hint="eastAsia"/>
          <w:sz w:val="24"/>
          <w:szCs w:val="24"/>
        </w:rPr>
      </w:pPr>
      <w:r>
        <w:rPr>
          <w:rFonts w:ascii="宋体" w:hAnsi="宋体" w:hint="eastAsia"/>
          <w:sz w:val="24"/>
          <w:szCs w:val="24"/>
        </w:rPr>
        <w:t>3</w:t>
      </w:r>
      <w:r>
        <w:rPr>
          <w:rFonts w:ascii="宋体" w:hAnsi="宋体" w:hint="eastAsia"/>
          <w:sz w:val="24"/>
          <w:szCs w:val="24"/>
        </w:rPr>
        <w:t>．价值时点原则</w:t>
      </w:r>
    </w:p>
    <w:p w:rsidR="0022589C" w:rsidRDefault="0022589C" w:rsidP="0022589C">
      <w:pPr>
        <w:spacing w:line="460" w:lineRule="exact"/>
        <w:ind w:firstLineChars="200" w:firstLine="480"/>
        <w:rPr>
          <w:rFonts w:ascii="宋体" w:hAnsi="宋体" w:hint="eastAsia"/>
          <w:sz w:val="24"/>
          <w:szCs w:val="24"/>
        </w:rPr>
      </w:pPr>
      <w:r>
        <w:rPr>
          <w:rFonts w:ascii="宋体" w:hAnsi="宋体" w:hint="eastAsia"/>
          <w:sz w:val="24"/>
          <w:szCs w:val="24"/>
        </w:rPr>
        <w:t>要求估价结果是在根据估价目的确定的某一特定时间的价值或价格的原则。</w:t>
      </w:r>
    </w:p>
    <w:p w:rsidR="0022589C" w:rsidRDefault="0022589C" w:rsidP="0022589C">
      <w:pPr>
        <w:spacing w:line="460" w:lineRule="exact"/>
        <w:ind w:firstLineChars="200" w:firstLine="480"/>
        <w:rPr>
          <w:rFonts w:ascii="宋体" w:hAnsi="宋体" w:hint="eastAsia"/>
          <w:sz w:val="24"/>
          <w:szCs w:val="24"/>
        </w:rPr>
      </w:pPr>
      <w:r>
        <w:rPr>
          <w:rFonts w:ascii="宋体" w:hAnsi="宋体" w:hint="eastAsia"/>
          <w:sz w:val="24"/>
          <w:szCs w:val="24"/>
        </w:rPr>
        <w:t>4.</w:t>
      </w:r>
      <w:r>
        <w:rPr>
          <w:rFonts w:ascii="宋体" w:hAnsi="宋体" w:hint="eastAsia"/>
          <w:sz w:val="24"/>
          <w:szCs w:val="24"/>
        </w:rPr>
        <w:t>替代原则</w:t>
      </w:r>
    </w:p>
    <w:p w:rsidR="0022589C" w:rsidRDefault="0022589C" w:rsidP="0022589C">
      <w:pPr>
        <w:spacing w:line="460" w:lineRule="exact"/>
        <w:ind w:firstLineChars="200" w:firstLine="480"/>
        <w:rPr>
          <w:rFonts w:ascii="宋体" w:hAnsi="宋体" w:hint="eastAsia"/>
          <w:sz w:val="24"/>
          <w:szCs w:val="24"/>
        </w:rPr>
      </w:pPr>
      <w:r>
        <w:rPr>
          <w:rFonts w:ascii="宋体" w:hAnsi="宋体" w:hint="eastAsia"/>
          <w:sz w:val="24"/>
          <w:szCs w:val="24"/>
        </w:rPr>
        <w:t>要求估价结果与估价对象的类似房地产在同等条件下的价值或价格偏差在合理范围内的原则。</w:t>
      </w:r>
    </w:p>
    <w:p w:rsidR="0022589C" w:rsidRDefault="0022589C" w:rsidP="0022589C">
      <w:pPr>
        <w:spacing w:line="460" w:lineRule="exact"/>
        <w:ind w:firstLineChars="200" w:firstLine="480"/>
        <w:rPr>
          <w:rFonts w:ascii="宋体" w:hAnsi="宋体" w:hint="eastAsia"/>
          <w:sz w:val="24"/>
          <w:szCs w:val="24"/>
        </w:rPr>
      </w:pPr>
      <w:r>
        <w:rPr>
          <w:rFonts w:ascii="宋体" w:hAnsi="宋体" w:hint="eastAsia"/>
          <w:sz w:val="24"/>
          <w:szCs w:val="24"/>
        </w:rPr>
        <w:t>5.</w:t>
      </w:r>
      <w:r>
        <w:rPr>
          <w:rFonts w:ascii="宋体" w:hAnsi="宋体" w:hint="eastAsia"/>
          <w:sz w:val="24"/>
          <w:szCs w:val="24"/>
        </w:rPr>
        <w:t>最高最佳利用原则</w:t>
      </w:r>
    </w:p>
    <w:p w:rsidR="0022589C" w:rsidRDefault="0022589C" w:rsidP="0022589C">
      <w:pPr>
        <w:spacing w:line="460" w:lineRule="exact"/>
        <w:ind w:firstLineChars="200" w:firstLine="480"/>
        <w:rPr>
          <w:rFonts w:ascii="宋体" w:hAnsi="宋体" w:hint="eastAsia"/>
          <w:sz w:val="24"/>
          <w:szCs w:val="24"/>
        </w:rPr>
      </w:pPr>
      <w:r>
        <w:rPr>
          <w:rFonts w:ascii="宋体" w:hAnsi="宋体" w:hint="eastAsia"/>
          <w:sz w:val="24"/>
          <w:szCs w:val="24"/>
        </w:rPr>
        <w:t>要求估价结果是在估价对象最高最佳利用状况下的价值或价格的原则。其中，最高最佳利用，是指房地产在法律上允许、技术上可能、财务上可行并使价值最大的合理、可能的利用，包括最佳的用途、规模、档次等。</w:t>
      </w:r>
    </w:p>
    <w:p w:rsidR="0022589C" w:rsidRDefault="0022589C" w:rsidP="0022589C">
      <w:pPr>
        <w:spacing w:line="460" w:lineRule="exact"/>
        <w:rPr>
          <w:rFonts w:ascii="宋体" w:hAnsi="宋体" w:hint="eastAsia"/>
          <w:b/>
          <w:bCs/>
          <w:sz w:val="24"/>
          <w:szCs w:val="24"/>
        </w:rPr>
      </w:pPr>
    </w:p>
    <w:p w:rsidR="0022589C" w:rsidRDefault="0022589C" w:rsidP="0022589C">
      <w:pPr>
        <w:spacing w:line="460" w:lineRule="exact"/>
        <w:outlineLvl w:val="1"/>
        <w:rPr>
          <w:rFonts w:ascii="宋体" w:hAnsi="宋体" w:hint="eastAsia"/>
          <w:b/>
          <w:sz w:val="24"/>
          <w:szCs w:val="24"/>
        </w:rPr>
      </w:pPr>
      <w:bookmarkStart w:id="10" w:name="_Toc464727175"/>
      <w:r>
        <w:rPr>
          <w:rFonts w:ascii="宋体" w:hAnsi="宋体" w:hint="eastAsia"/>
          <w:b/>
          <w:bCs/>
          <w:sz w:val="24"/>
          <w:szCs w:val="24"/>
        </w:rPr>
        <w:t>八、</w:t>
      </w:r>
      <w:r>
        <w:rPr>
          <w:rFonts w:ascii="宋体" w:hAnsi="宋体" w:hint="eastAsia"/>
          <w:b/>
          <w:sz w:val="24"/>
          <w:szCs w:val="24"/>
        </w:rPr>
        <w:t>估价依据</w:t>
      </w:r>
      <w:bookmarkEnd w:id="10"/>
    </w:p>
    <w:p w:rsidR="0022589C" w:rsidRDefault="0022589C" w:rsidP="0022589C">
      <w:pPr>
        <w:spacing w:line="460" w:lineRule="exact"/>
        <w:rPr>
          <w:rFonts w:ascii="宋体" w:hAnsi="宋体" w:hint="eastAsia"/>
          <w:sz w:val="24"/>
          <w:szCs w:val="24"/>
        </w:rPr>
      </w:pPr>
      <w:r>
        <w:rPr>
          <w:rFonts w:ascii="宋体" w:hAnsi="宋体" w:hint="eastAsia"/>
          <w:sz w:val="24"/>
          <w:szCs w:val="24"/>
        </w:rPr>
        <w:t>（一）法律、法规及规章依据</w:t>
      </w:r>
    </w:p>
    <w:p w:rsidR="0022589C" w:rsidRDefault="0022589C" w:rsidP="0022589C">
      <w:pPr>
        <w:spacing w:line="460" w:lineRule="exact"/>
        <w:ind w:firstLineChars="250" w:firstLine="600"/>
        <w:rPr>
          <w:rFonts w:ascii="宋体" w:hAnsi="宋体" w:hint="eastAsia"/>
          <w:sz w:val="24"/>
          <w:szCs w:val="24"/>
        </w:rPr>
      </w:pPr>
      <w:r>
        <w:rPr>
          <w:rFonts w:ascii="宋体" w:hAnsi="宋体" w:hint="eastAsia"/>
          <w:sz w:val="24"/>
          <w:szCs w:val="24"/>
        </w:rPr>
        <w:t>1.</w:t>
      </w:r>
      <w:r>
        <w:rPr>
          <w:rFonts w:ascii="宋体" w:hAnsi="宋体" w:hint="eastAsia"/>
          <w:sz w:val="24"/>
          <w:szCs w:val="24"/>
        </w:rPr>
        <w:t>《中华人民共和国城市房地产管理法》（中华人民共和国主席令第</w:t>
      </w:r>
      <w:r>
        <w:rPr>
          <w:rFonts w:ascii="宋体" w:hAnsi="宋体" w:hint="eastAsia"/>
          <w:sz w:val="24"/>
          <w:szCs w:val="24"/>
        </w:rPr>
        <w:t>72</w:t>
      </w:r>
      <w:r>
        <w:rPr>
          <w:rFonts w:ascii="宋体" w:hAnsi="宋体"/>
          <w:sz w:val="24"/>
          <w:szCs w:val="24"/>
        </w:rPr>
        <w:t>号）</w:t>
      </w:r>
    </w:p>
    <w:p w:rsidR="0022589C" w:rsidRDefault="0022589C" w:rsidP="0022589C">
      <w:pPr>
        <w:spacing w:line="460" w:lineRule="exact"/>
        <w:ind w:firstLineChars="250" w:firstLine="600"/>
        <w:rPr>
          <w:rFonts w:ascii="宋体" w:hAnsi="宋体" w:hint="eastAsia"/>
          <w:sz w:val="24"/>
          <w:szCs w:val="24"/>
        </w:rPr>
      </w:pPr>
      <w:r>
        <w:rPr>
          <w:rFonts w:ascii="宋体" w:hAnsi="宋体" w:hint="eastAsia"/>
          <w:sz w:val="24"/>
          <w:szCs w:val="24"/>
        </w:rPr>
        <w:t>2.</w:t>
      </w:r>
      <w:r>
        <w:rPr>
          <w:rFonts w:ascii="宋体" w:hAnsi="宋体" w:hint="eastAsia"/>
          <w:sz w:val="24"/>
          <w:szCs w:val="24"/>
        </w:rPr>
        <w:t>《中华人民共和国土地管理法》（中华人民共和国主席令</w:t>
      </w:r>
      <w:r>
        <w:rPr>
          <w:rFonts w:ascii="宋体" w:hAnsi="宋体"/>
          <w:sz w:val="24"/>
          <w:szCs w:val="24"/>
        </w:rPr>
        <w:t>第</w:t>
      </w:r>
      <w:r>
        <w:rPr>
          <w:rFonts w:ascii="宋体" w:hAnsi="宋体" w:hint="eastAsia"/>
          <w:sz w:val="24"/>
          <w:szCs w:val="24"/>
        </w:rPr>
        <w:t>32</w:t>
      </w:r>
      <w:r>
        <w:rPr>
          <w:rFonts w:ascii="宋体" w:hAnsi="宋体"/>
          <w:sz w:val="24"/>
          <w:szCs w:val="24"/>
        </w:rPr>
        <w:t>号）</w:t>
      </w:r>
    </w:p>
    <w:p w:rsidR="0022589C" w:rsidRDefault="0022589C" w:rsidP="0022589C">
      <w:pPr>
        <w:spacing w:line="460" w:lineRule="exact"/>
        <w:ind w:firstLineChars="250" w:firstLine="600"/>
        <w:rPr>
          <w:rFonts w:ascii="宋体" w:hAnsi="宋体" w:hint="eastAsia"/>
          <w:sz w:val="24"/>
          <w:szCs w:val="24"/>
        </w:rPr>
      </w:pPr>
      <w:r>
        <w:rPr>
          <w:rFonts w:ascii="宋体" w:hAnsi="宋体" w:hint="eastAsia"/>
          <w:sz w:val="24"/>
          <w:szCs w:val="24"/>
        </w:rPr>
        <w:t>3.</w:t>
      </w:r>
      <w:r>
        <w:rPr>
          <w:rFonts w:ascii="宋体" w:hAnsi="宋体" w:hint="eastAsia"/>
          <w:sz w:val="24"/>
          <w:szCs w:val="24"/>
        </w:rPr>
        <w:t>《中华人民共和国物权法》（中华人民共和国主席令</w:t>
      </w:r>
      <w:r>
        <w:rPr>
          <w:rFonts w:ascii="宋体" w:hAnsi="宋体"/>
          <w:sz w:val="24"/>
          <w:szCs w:val="24"/>
        </w:rPr>
        <w:t>第</w:t>
      </w:r>
      <w:r>
        <w:rPr>
          <w:rFonts w:ascii="宋体" w:hAnsi="宋体" w:hint="eastAsia"/>
          <w:sz w:val="24"/>
          <w:szCs w:val="24"/>
        </w:rPr>
        <w:t>62</w:t>
      </w:r>
      <w:r>
        <w:rPr>
          <w:rFonts w:ascii="宋体" w:hAnsi="宋体"/>
          <w:sz w:val="24"/>
          <w:szCs w:val="24"/>
        </w:rPr>
        <w:t>号）</w:t>
      </w:r>
    </w:p>
    <w:p w:rsidR="0022589C" w:rsidRDefault="0022589C" w:rsidP="0022589C">
      <w:pPr>
        <w:spacing w:line="460" w:lineRule="exact"/>
        <w:ind w:firstLineChars="250" w:firstLine="600"/>
        <w:rPr>
          <w:rFonts w:ascii="宋体" w:hAnsi="宋体" w:hint="eastAsia"/>
          <w:sz w:val="24"/>
          <w:szCs w:val="24"/>
        </w:rPr>
      </w:pPr>
      <w:r>
        <w:rPr>
          <w:rFonts w:ascii="宋体" w:hAnsi="宋体" w:hint="eastAsia"/>
          <w:sz w:val="24"/>
          <w:szCs w:val="24"/>
        </w:rPr>
        <w:t>4.</w:t>
      </w:r>
      <w:r>
        <w:rPr>
          <w:rFonts w:ascii="宋体" w:hAnsi="宋体" w:hint="eastAsia"/>
          <w:sz w:val="24"/>
          <w:szCs w:val="24"/>
        </w:rPr>
        <w:t>《中华人民共和国城乡规划法》（中华人民共和国主席令第</w:t>
      </w:r>
      <w:r>
        <w:rPr>
          <w:rFonts w:ascii="宋体" w:hAnsi="宋体" w:hint="eastAsia"/>
          <w:sz w:val="24"/>
          <w:szCs w:val="24"/>
        </w:rPr>
        <w:t>74</w:t>
      </w:r>
      <w:r>
        <w:rPr>
          <w:rFonts w:ascii="宋体" w:hAnsi="宋体" w:hint="eastAsia"/>
          <w:sz w:val="24"/>
          <w:szCs w:val="24"/>
        </w:rPr>
        <w:t>号）</w:t>
      </w:r>
    </w:p>
    <w:p w:rsidR="0022589C" w:rsidRDefault="0022589C" w:rsidP="0022589C">
      <w:pPr>
        <w:spacing w:line="460" w:lineRule="exact"/>
        <w:ind w:firstLineChars="250" w:firstLine="600"/>
        <w:rPr>
          <w:rFonts w:ascii="宋体" w:hAnsi="宋体" w:hint="eastAsia"/>
          <w:sz w:val="24"/>
          <w:szCs w:val="24"/>
        </w:rPr>
      </w:pPr>
      <w:r>
        <w:rPr>
          <w:rFonts w:ascii="宋体" w:hAnsi="宋体" w:hint="eastAsia"/>
          <w:sz w:val="24"/>
          <w:szCs w:val="24"/>
        </w:rPr>
        <w:t>5.</w:t>
      </w:r>
      <w:r>
        <w:rPr>
          <w:rFonts w:ascii="宋体" w:hAnsi="宋体" w:hint="eastAsia"/>
          <w:sz w:val="24"/>
          <w:szCs w:val="24"/>
        </w:rPr>
        <w:t>《中华人民共和国民事诉讼法》（</w:t>
      </w:r>
      <w:r>
        <w:rPr>
          <w:rFonts w:ascii="宋体" w:hAnsi="宋体"/>
          <w:sz w:val="24"/>
          <w:szCs w:val="24"/>
        </w:rPr>
        <w:t>中华人民共和国主席令第</w:t>
      </w:r>
      <w:r>
        <w:rPr>
          <w:rFonts w:ascii="宋体" w:hAnsi="宋体" w:hint="eastAsia"/>
          <w:sz w:val="24"/>
          <w:szCs w:val="24"/>
        </w:rPr>
        <w:t>75</w:t>
      </w:r>
      <w:r>
        <w:rPr>
          <w:rFonts w:ascii="宋体" w:hAnsi="宋体"/>
          <w:sz w:val="24"/>
          <w:szCs w:val="24"/>
        </w:rPr>
        <w:t>号</w:t>
      </w:r>
      <w:r>
        <w:rPr>
          <w:rFonts w:ascii="宋体" w:hAnsi="宋体" w:hint="eastAsia"/>
          <w:sz w:val="24"/>
          <w:szCs w:val="24"/>
        </w:rPr>
        <w:t>）</w:t>
      </w:r>
    </w:p>
    <w:p w:rsidR="0022589C" w:rsidRDefault="0022589C" w:rsidP="0022589C">
      <w:pPr>
        <w:spacing w:line="460" w:lineRule="exact"/>
        <w:ind w:firstLineChars="250" w:firstLine="600"/>
        <w:rPr>
          <w:rFonts w:ascii="宋体" w:hAnsi="宋体" w:hint="eastAsia"/>
          <w:sz w:val="24"/>
          <w:szCs w:val="24"/>
        </w:rPr>
      </w:pPr>
      <w:r>
        <w:rPr>
          <w:rFonts w:ascii="宋体" w:hAnsi="宋体" w:hint="eastAsia"/>
          <w:sz w:val="24"/>
          <w:szCs w:val="24"/>
        </w:rPr>
        <w:t>6.</w:t>
      </w:r>
      <w:r>
        <w:rPr>
          <w:rFonts w:ascii="宋体" w:hAnsi="宋体" w:hint="eastAsia"/>
          <w:sz w:val="24"/>
          <w:szCs w:val="24"/>
        </w:rPr>
        <w:t>《</w:t>
      </w:r>
      <w:r>
        <w:rPr>
          <w:rFonts w:ascii="宋体" w:hAnsi="宋体"/>
          <w:sz w:val="24"/>
          <w:szCs w:val="24"/>
        </w:rPr>
        <w:t>最高人民法院关于人民法院委托评估、拍卖和变卖工作的若干规定</w:t>
      </w:r>
      <w:r>
        <w:rPr>
          <w:rFonts w:ascii="宋体" w:hAnsi="宋体" w:hint="eastAsia"/>
          <w:sz w:val="24"/>
          <w:szCs w:val="24"/>
        </w:rPr>
        <w:t>》（法释</w:t>
      </w:r>
      <w:r>
        <w:rPr>
          <w:rFonts w:ascii="宋体" w:hAnsi="宋体" w:hint="eastAsia"/>
          <w:sz w:val="24"/>
          <w:szCs w:val="24"/>
        </w:rPr>
        <w:t>[2009]16</w:t>
      </w:r>
      <w:r>
        <w:rPr>
          <w:rFonts w:ascii="宋体" w:hAnsi="宋体" w:hint="eastAsia"/>
          <w:sz w:val="24"/>
          <w:szCs w:val="24"/>
        </w:rPr>
        <w:t>号）</w:t>
      </w:r>
    </w:p>
    <w:p w:rsidR="0022589C" w:rsidRDefault="0022589C" w:rsidP="0022589C">
      <w:pPr>
        <w:spacing w:line="460" w:lineRule="exact"/>
        <w:ind w:firstLineChars="236" w:firstLine="566"/>
        <w:rPr>
          <w:rFonts w:ascii="宋体" w:hAnsi="宋体" w:hint="eastAsia"/>
          <w:sz w:val="24"/>
          <w:szCs w:val="24"/>
        </w:rPr>
      </w:pPr>
      <w:r>
        <w:rPr>
          <w:rFonts w:ascii="宋体" w:hAnsi="宋体" w:hint="eastAsia"/>
          <w:sz w:val="24"/>
          <w:szCs w:val="24"/>
        </w:rPr>
        <w:t>7.</w:t>
      </w:r>
      <w:r>
        <w:rPr>
          <w:rFonts w:ascii="宋体" w:hAnsi="宋体" w:hint="eastAsia"/>
          <w:sz w:val="24"/>
          <w:szCs w:val="24"/>
        </w:rPr>
        <w:t>中华人民共和国国家标准《房地产估价规范》（</w:t>
      </w:r>
      <w:r>
        <w:rPr>
          <w:rFonts w:ascii="宋体" w:hAnsi="宋体" w:hint="eastAsia"/>
          <w:sz w:val="24"/>
          <w:szCs w:val="24"/>
        </w:rPr>
        <w:t>GB/T50291--2015</w:t>
      </w:r>
      <w:r>
        <w:rPr>
          <w:rFonts w:ascii="宋体" w:hAnsi="宋体" w:hint="eastAsia"/>
          <w:sz w:val="24"/>
          <w:szCs w:val="24"/>
        </w:rPr>
        <w:t>）</w:t>
      </w:r>
    </w:p>
    <w:p w:rsidR="0022589C" w:rsidRDefault="0022589C" w:rsidP="0022589C">
      <w:pPr>
        <w:spacing w:line="460" w:lineRule="exact"/>
        <w:ind w:firstLineChars="236" w:firstLine="566"/>
        <w:rPr>
          <w:rFonts w:ascii="宋体" w:hAnsi="宋体" w:hint="eastAsia"/>
          <w:sz w:val="24"/>
          <w:szCs w:val="24"/>
        </w:rPr>
      </w:pPr>
      <w:r>
        <w:rPr>
          <w:rFonts w:ascii="宋体" w:hAnsi="宋体" w:hint="eastAsia"/>
          <w:sz w:val="24"/>
          <w:szCs w:val="24"/>
        </w:rPr>
        <w:lastRenderedPageBreak/>
        <w:t>8.</w:t>
      </w:r>
      <w:r>
        <w:rPr>
          <w:rFonts w:ascii="宋体" w:hAnsi="宋体" w:hint="eastAsia"/>
          <w:sz w:val="24"/>
          <w:szCs w:val="24"/>
        </w:rPr>
        <w:t>中华人民共和国国家标准《房地产估价基本术语标准》（</w:t>
      </w:r>
      <w:r>
        <w:rPr>
          <w:rFonts w:ascii="宋体" w:hAnsi="宋体" w:hint="eastAsia"/>
          <w:sz w:val="24"/>
          <w:szCs w:val="24"/>
        </w:rPr>
        <w:t>GB/T 50899--2013</w:t>
      </w:r>
      <w:r>
        <w:rPr>
          <w:rFonts w:ascii="宋体" w:hAnsi="宋体" w:hint="eastAsia"/>
          <w:sz w:val="24"/>
          <w:szCs w:val="24"/>
        </w:rPr>
        <w:t>）</w:t>
      </w:r>
    </w:p>
    <w:p w:rsidR="0022589C" w:rsidRDefault="0022589C" w:rsidP="0022589C">
      <w:pPr>
        <w:spacing w:line="460" w:lineRule="exact"/>
        <w:ind w:firstLineChars="236" w:firstLine="566"/>
        <w:rPr>
          <w:rFonts w:ascii="宋体" w:hAnsi="宋体" w:hint="eastAsia"/>
          <w:sz w:val="24"/>
          <w:szCs w:val="24"/>
        </w:rPr>
      </w:pPr>
      <w:r>
        <w:rPr>
          <w:rFonts w:ascii="宋体" w:hAnsi="宋体" w:hint="eastAsia"/>
          <w:sz w:val="24"/>
          <w:szCs w:val="24"/>
        </w:rPr>
        <w:t>9.</w:t>
      </w:r>
      <w:r>
        <w:rPr>
          <w:rFonts w:ascii="宋体" w:hAnsi="宋体" w:hint="eastAsia"/>
          <w:sz w:val="24"/>
          <w:szCs w:val="24"/>
        </w:rPr>
        <w:t>广西壮族自治区高级人民法院印发《关于委托鉴定、评估工作的管理规定（试行）》的通知</w:t>
      </w:r>
    </w:p>
    <w:p w:rsidR="0022589C" w:rsidRDefault="0022589C" w:rsidP="0022589C">
      <w:pPr>
        <w:spacing w:line="460" w:lineRule="exact"/>
        <w:rPr>
          <w:rFonts w:ascii="宋体" w:hAnsi="宋体" w:hint="eastAsia"/>
          <w:sz w:val="24"/>
          <w:szCs w:val="24"/>
        </w:rPr>
      </w:pPr>
      <w:r>
        <w:rPr>
          <w:rFonts w:ascii="宋体" w:hAnsi="宋体" w:hint="eastAsia"/>
          <w:sz w:val="24"/>
          <w:szCs w:val="24"/>
        </w:rPr>
        <w:t>（二）行为依据</w:t>
      </w:r>
    </w:p>
    <w:p w:rsidR="0022589C" w:rsidRDefault="0022589C" w:rsidP="0022589C">
      <w:pPr>
        <w:spacing w:line="460" w:lineRule="exact"/>
        <w:ind w:firstLineChars="200" w:firstLine="480"/>
        <w:rPr>
          <w:rFonts w:ascii="宋体" w:hAnsi="宋体" w:cs="宋体" w:hint="eastAsia"/>
          <w:sz w:val="24"/>
        </w:rPr>
      </w:pPr>
      <w:r>
        <w:rPr>
          <w:rFonts w:hint="eastAsia"/>
          <w:sz w:val="24"/>
        </w:rPr>
        <w:t>估价委托人与估价机构签定的《</w:t>
      </w:r>
      <w:r>
        <w:rPr>
          <w:rFonts w:ascii="宋体" w:hAnsi="宋体" w:hint="eastAsia"/>
          <w:sz w:val="24"/>
          <w:szCs w:val="24"/>
        </w:rPr>
        <w:t>广西壮族自治区贵港市港北区人民法院价格评估委托书</w:t>
      </w:r>
      <w:r>
        <w:rPr>
          <w:rFonts w:hint="eastAsia"/>
          <w:sz w:val="24"/>
        </w:rPr>
        <w:t>》：</w:t>
      </w:r>
      <w:r>
        <w:rPr>
          <w:rFonts w:ascii="宋体" w:hAnsi="宋体" w:cs="宋体" w:hint="eastAsia"/>
          <w:sz w:val="24"/>
        </w:rPr>
        <w:t>（</w:t>
      </w:r>
      <w:r>
        <w:rPr>
          <w:rFonts w:ascii="宋体" w:hAnsi="宋体" w:cs="宋体" w:hint="eastAsia"/>
          <w:sz w:val="24"/>
        </w:rPr>
        <w:t>2020</w:t>
      </w:r>
      <w:r>
        <w:rPr>
          <w:rFonts w:ascii="宋体" w:hAnsi="宋体" w:cs="宋体" w:hint="eastAsia"/>
          <w:sz w:val="24"/>
        </w:rPr>
        <w:t>）桂</w:t>
      </w:r>
      <w:r>
        <w:rPr>
          <w:rFonts w:ascii="宋体" w:hAnsi="宋体" w:cs="宋体" w:hint="eastAsia"/>
          <w:sz w:val="24"/>
        </w:rPr>
        <w:t>0802</w:t>
      </w:r>
      <w:r>
        <w:rPr>
          <w:rFonts w:ascii="宋体" w:hAnsi="宋体" w:cs="宋体" w:hint="eastAsia"/>
          <w:sz w:val="24"/>
        </w:rPr>
        <w:t>执</w:t>
      </w:r>
      <w:r>
        <w:rPr>
          <w:rFonts w:ascii="宋体" w:hAnsi="宋体" w:cs="宋体" w:hint="eastAsia"/>
          <w:sz w:val="24"/>
        </w:rPr>
        <w:t>589</w:t>
      </w:r>
      <w:r>
        <w:rPr>
          <w:rFonts w:ascii="宋体" w:hAnsi="宋体" w:cs="宋体" w:hint="eastAsia"/>
          <w:sz w:val="24"/>
        </w:rPr>
        <w:t>号</w:t>
      </w:r>
    </w:p>
    <w:p w:rsidR="0022589C" w:rsidRDefault="0022589C" w:rsidP="0022589C">
      <w:pPr>
        <w:spacing w:line="460" w:lineRule="exact"/>
        <w:rPr>
          <w:rFonts w:ascii="宋体" w:hAnsi="宋体" w:hint="eastAsia"/>
          <w:sz w:val="24"/>
          <w:szCs w:val="24"/>
        </w:rPr>
      </w:pPr>
      <w:r>
        <w:rPr>
          <w:rFonts w:ascii="宋体" w:hAnsi="宋体" w:hint="eastAsia"/>
          <w:sz w:val="24"/>
          <w:szCs w:val="24"/>
        </w:rPr>
        <w:t>（三）产权证明依据</w:t>
      </w:r>
    </w:p>
    <w:p w:rsidR="0022589C" w:rsidRDefault="0022589C" w:rsidP="0022589C">
      <w:pPr>
        <w:spacing w:line="460" w:lineRule="exact"/>
        <w:ind w:firstLineChars="295" w:firstLine="708"/>
        <w:rPr>
          <w:rFonts w:hint="eastAsia"/>
          <w:sz w:val="24"/>
        </w:rPr>
      </w:pPr>
      <w:r>
        <w:rPr>
          <w:rFonts w:ascii="宋体" w:hAnsi="宋体" w:hint="eastAsia"/>
          <w:sz w:val="24"/>
          <w:szCs w:val="24"/>
        </w:rPr>
        <w:t>估价委托人提供的资料：</w:t>
      </w:r>
    </w:p>
    <w:p w:rsidR="0022589C" w:rsidRDefault="0022589C" w:rsidP="0022589C">
      <w:pPr>
        <w:spacing w:line="460" w:lineRule="exact"/>
        <w:ind w:firstLineChars="236" w:firstLine="566"/>
        <w:rPr>
          <w:rFonts w:ascii="宋体" w:hAnsi="宋体" w:hint="eastAsia"/>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w:t>
      </w:r>
      <w:r>
        <w:rPr>
          <w:rFonts w:ascii="宋体" w:hAnsi="宋体" w:hint="eastAsia"/>
          <w:bCs/>
          <w:sz w:val="24"/>
          <w:szCs w:val="24"/>
        </w:rPr>
        <w:t>《广西壮族自治区贵港市港北区人民法院执行裁定书》：（</w:t>
      </w:r>
      <w:r>
        <w:rPr>
          <w:rFonts w:ascii="宋体" w:hAnsi="宋体" w:hint="eastAsia"/>
          <w:bCs/>
          <w:sz w:val="24"/>
          <w:szCs w:val="24"/>
        </w:rPr>
        <w:t>2020</w:t>
      </w:r>
      <w:r>
        <w:rPr>
          <w:rFonts w:ascii="宋体" w:hAnsi="宋体" w:hint="eastAsia"/>
          <w:bCs/>
          <w:sz w:val="24"/>
          <w:szCs w:val="24"/>
        </w:rPr>
        <w:t>）桂</w:t>
      </w:r>
      <w:r>
        <w:rPr>
          <w:rFonts w:ascii="宋体" w:hAnsi="宋体" w:hint="eastAsia"/>
          <w:bCs/>
          <w:sz w:val="24"/>
          <w:szCs w:val="24"/>
        </w:rPr>
        <w:t>0802</w:t>
      </w:r>
      <w:r>
        <w:rPr>
          <w:rFonts w:ascii="宋体" w:hAnsi="宋体" w:hint="eastAsia"/>
          <w:bCs/>
          <w:sz w:val="24"/>
          <w:szCs w:val="24"/>
        </w:rPr>
        <w:t>执</w:t>
      </w:r>
      <w:r>
        <w:rPr>
          <w:rFonts w:ascii="宋体" w:hAnsi="宋体" w:hint="eastAsia"/>
          <w:bCs/>
          <w:sz w:val="24"/>
          <w:szCs w:val="24"/>
        </w:rPr>
        <w:t>589</w:t>
      </w:r>
      <w:r>
        <w:rPr>
          <w:rFonts w:ascii="宋体" w:hAnsi="宋体" w:hint="eastAsia"/>
          <w:bCs/>
          <w:sz w:val="24"/>
          <w:szCs w:val="24"/>
        </w:rPr>
        <w:t>号之一</w:t>
      </w:r>
    </w:p>
    <w:p w:rsidR="0022589C" w:rsidRDefault="0022589C" w:rsidP="0022589C">
      <w:pPr>
        <w:spacing w:line="470" w:lineRule="exact"/>
        <w:ind w:firstLineChars="236" w:firstLine="566"/>
        <w:rPr>
          <w:rFonts w:ascii="宋体" w:hAnsi="宋体" w:hint="eastAsia"/>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）《国有土地使用证》贵国用（</w:t>
      </w:r>
      <w:r>
        <w:rPr>
          <w:rFonts w:ascii="宋体" w:hAnsi="宋体" w:hint="eastAsia"/>
          <w:sz w:val="24"/>
          <w:szCs w:val="24"/>
        </w:rPr>
        <w:t>1997</w:t>
      </w:r>
      <w:r>
        <w:rPr>
          <w:rFonts w:ascii="宋体" w:hAnsi="宋体" w:hint="eastAsia"/>
          <w:sz w:val="24"/>
          <w:szCs w:val="24"/>
        </w:rPr>
        <w:t>）字第</w:t>
      </w:r>
      <w:r>
        <w:rPr>
          <w:rFonts w:ascii="宋体" w:hAnsi="宋体" w:hint="eastAsia"/>
          <w:sz w:val="24"/>
          <w:szCs w:val="24"/>
        </w:rPr>
        <w:t>0707</w:t>
      </w:r>
      <w:r>
        <w:rPr>
          <w:rFonts w:ascii="宋体" w:hAnsi="宋体" w:hint="eastAsia"/>
          <w:sz w:val="24"/>
          <w:szCs w:val="24"/>
        </w:rPr>
        <w:t>号</w:t>
      </w:r>
    </w:p>
    <w:p w:rsidR="0022589C" w:rsidRDefault="0022589C" w:rsidP="0022589C">
      <w:pPr>
        <w:spacing w:line="470" w:lineRule="exact"/>
        <w:ind w:firstLineChars="250" w:firstLine="600"/>
        <w:rPr>
          <w:rFonts w:ascii="宋体" w:hAnsi="宋体" w:hint="eastAsia"/>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）《房屋所有权证》贵房权证字第</w:t>
      </w:r>
      <w:r>
        <w:rPr>
          <w:rFonts w:ascii="宋体" w:hAnsi="宋体" w:hint="eastAsia"/>
          <w:sz w:val="24"/>
          <w:szCs w:val="24"/>
        </w:rPr>
        <w:t>014722</w:t>
      </w:r>
      <w:r>
        <w:rPr>
          <w:rFonts w:ascii="宋体" w:hAnsi="宋体" w:hint="eastAsia"/>
          <w:sz w:val="24"/>
          <w:szCs w:val="24"/>
        </w:rPr>
        <w:t>号</w:t>
      </w:r>
    </w:p>
    <w:p w:rsidR="0022589C" w:rsidRDefault="0022589C" w:rsidP="0022589C">
      <w:pPr>
        <w:spacing w:line="460" w:lineRule="exact"/>
        <w:rPr>
          <w:rStyle w:val="textbig1"/>
          <w:rFonts w:ascii="ˎ̥" w:hAnsi="ˎ̥" w:hint="eastAsia"/>
          <w:color w:val="auto"/>
          <w:sz w:val="24"/>
          <w:szCs w:val="24"/>
        </w:rPr>
      </w:pPr>
      <w:r>
        <w:rPr>
          <w:rStyle w:val="textbig1"/>
          <w:rFonts w:ascii="ˎ̥" w:hAnsi="ˎ̥" w:hint="eastAsia"/>
          <w:color w:val="auto"/>
          <w:sz w:val="24"/>
          <w:szCs w:val="24"/>
        </w:rPr>
        <w:t>（四）其他依据</w:t>
      </w:r>
    </w:p>
    <w:p w:rsidR="0022589C" w:rsidRDefault="0022589C" w:rsidP="0022589C">
      <w:pPr>
        <w:spacing w:line="460" w:lineRule="exact"/>
        <w:ind w:firstLineChars="200" w:firstLine="480"/>
        <w:rPr>
          <w:rFonts w:ascii="宋体" w:hAnsi="宋体" w:hint="eastAsia"/>
          <w:sz w:val="24"/>
          <w:szCs w:val="24"/>
        </w:rPr>
      </w:pPr>
      <w:r>
        <w:rPr>
          <w:rFonts w:ascii="宋体" w:hAnsi="宋体" w:hint="eastAsia"/>
          <w:sz w:val="24"/>
          <w:szCs w:val="24"/>
        </w:rPr>
        <w:t>1.</w:t>
      </w:r>
      <w:r>
        <w:rPr>
          <w:rFonts w:ascii="宋体" w:hAnsi="宋体" w:hint="eastAsia"/>
          <w:sz w:val="24"/>
          <w:szCs w:val="24"/>
        </w:rPr>
        <w:t>《贵港市人民政府关于公布实施贵港市中心城区土地级别与基准地价更新成果的通告》（贵政通</w:t>
      </w:r>
      <w:r>
        <w:rPr>
          <w:rFonts w:ascii="宋体" w:hAnsi="宋体" w:hint="eastAsia"/>
          <w:sz w:val="24"/>
          <w:szCs w:val="24"/>
        </w:rPr>
        <w:t>[2016]13</w:t>
      </w:r>
      <w:r>
        <w:rPr>
          <w:rFonts w:ascii="宋体" w:hAnsi="宋体" w:hint="eastAsia"/>
          <w:sz w:val="24"/>
          <w:szCs w:val="24"/>
        </w:rPr>
        <w:t>号）</w:t>
      </w:r>
    </w:p>
    <w:p w:rsidR="0022589C" w:rsidRDefault="0022589C" w:rsidP="0022589C">
      <w:pPr>
        <w:spacing w:line="460" w:lineRule="exact"/>
        <w:ind w:firstLineChars="200" w:firstLine="480"/>
        <w:rPr>
          <w:rFonts w:ascii="宋体" w:hAnsi="宋体" w:hint="eastAsia"/>
          <w:sz w:val="24"/>
          <w:szCs w:val="24"/>
        </w:rPr>
      </w:pPr>
      <w:r>
        <w:rPr>
          <w:rFonts w:ascii="宋体" w:hAnsi="宋体" w:hint="eastAsia"/>
          <w:sz w:val="24"/>
          <w:szCs w:val="24"/>
        </w:rPr>
        <w:t>2.</w:t>
      </w:r>
      <w:r>
        <w:rPr>
          <w:rFonts w:ascii="宋体" w:hAnsi="宋体" w:hint="eastAsia"/>
          <w:bCs/>
          <w:sz w:val="24"/>
        </w:rPr>
        <w:t xml:space="preserve"> </w:t>
      </w:r>
      <w:r>
        <w:rPr>
          <w:rFonts w:ascii="宋体" w:hAnsi="宋体" w:hint="eastAsia"/>
          <w:bCs/>
          <w:sz w:val="24"/>
        </w:rPr>
        <w:t>《关于营改增后契税、房产税、土地增值税、个人所得税计税依据问题的通知》（财税</w:t>
      </w:r>
      <w:r>
        <w:rPr>
          <w:rFonts w:ascii="宋体" w:hAnsi="宋体" w:hint="eastAsia"/>
          <w:bCs/>
          <w:sz w:val="24"/>
        </w:rPr>
        <w:t>[2016]43</w:t>
      </w:r>
      <w:r>
        <w:rPr>
          <w:rFonts w:ascii="宋体" w:hAnsi="宋体" w:hint="eastAsia"/>
          <w:bCs/>
          <w:sz w:val="24"/>
        </w:rPr>
        <w:t>号）</w:t>
      </w:r>
    </w:p>
    <w:p w:rsidR="0022589C" w:rsidRDefault="0022589C" w:rsidP="0022589C">
      <w:pPr>
        <w:spacing w:line="460" w:lineRule="exact"/>
        <w:ind w:firstLineChars="200" w:firstLine="480"/>
        <w:rPr>
          <w:rFonts w:ascii="宋体" w:hAnsi="宋体" w:hint="eastAsia"/>
          <w:sz w:val="24"/>
          <w:szCs w:val="24"/>
        </w:rPr>
      </w:pPr>
      <w:r>
        <w:rPr>
          <w:rFonts w:ascii="宋体" w:hAnsi="宋体" w:hint="eastAsia"/>
          <w:sz w:val="24"/>
          <w:szCs w:val="24"/>
        </w:rPr>
        <w:t>3.</w:t>
      </w:r>
      <w:r>
        <w:rPr>
          <w:rFonts w:ascii="宋体" w:hAnsi="宋体" w:hint="eastAsia"/>
          <w:sz w:val="24"/>
          <w:szCs w:val="24"/>
        </w:rPr>
        <w:t>《关于全面推开营业税改征增值税试点的通知》（财政</w:t>
      </w:r>
      <w:r>
        <w:rPr>
          <w:rFonts w:ascii="宋体" w:hAnsi="宋体" w:hint="eastAsia"/>
          <w:sz w:val="24"/>
          <w:szCs w:val="24"/>
        </w:rPr>
        <w:t>[2016]36</w:t>
      </w:r>
      <w:r>
        <w:rPr>
          <w:rFonts w:ascii="宋体" w:hAnsi="宋体" w:hint="eastAsia"/>
          <w:sz w:val="24"/>
          <w:szCs w:val="24"/>
        </w:rPr>
        <w:t>号）</w:t>
      </w:r>
    </w:p>
    <w:p w:rsidR="0022589C" w:rsidRDefault="0022589C" w:rsidP="0022589C">
      <w:pPr>
        <w:spacing w:line="460" w:lineRule="exact"/>
        <w:ind w:firstLineChars="200" w:firstLine="480"/>
        <w:rPr>
          <w:rFonts w:ascii="宋体" w:hAnsi="宋体" w:hint="eastAsia"/>
          <w:sz w:val="24"/>
          <w:szCs w:val="24"/>
        </w:rPr>
      </w:pPr>
      <w:r>
        <w:rPr>
          <w:rStyle w:val="textbig1"/>
          <w:rFonts w:hint="eastAsia"/>
          <w:color w:val="auto"/>
          <w:sz w:val="24"/>
          <w:szCs w:val="24"/>
        </w:rPr>
        <w:t>4.</w:t>
      </w:r>
      <w:r>
        <w:rPr>
          <w:rFonts w:ascii="宋体" w:hAnsi="宋体"/>
          <w:sz w:val="24"/>
          <w:szCs w:val="24"/>
        </w:rPr>
        <w:t>《全国统一建筑工程基础定额广西壮族自治区单位估价表》</w:t>
      </w:r>
    </w:p>
    <w:p w:rsidR="0022589C" w:rsidRDefault="0022589C" w:rsidP="0022589C">
      <w:pPr>
        <w:spacing w:line="460" w:lineRule="exact"/>
        <w:ind w:firstLineChars="200" w:firstLine="480"/>
        <w:rPr>
          <w:rFonts w:ascii="宋体" w:hAnsi="宋体" w:hint="eastAsia"/>
          <w:sz w:val="24"/>
          <w:szCs w:val="24"/>
        </w:rPr>
      </w:pPr>
      <w:r>
        <w:rPr>
          <w:rFonts w:ascii="宋体" w:hAnsi="宋体" w:hint="eastAsia"/>
          <w:sz w:val="24"/>
          <w:szCs w:val="24"/>
        </w:rPr>
        <w:t>5.</w:t>
      </w:r>
      <w:r>
        <w:rPr>
          <w:rFonts w:ascii="宋体" w:hAnsi="宋体" w:hint="eastAsia"/>
          <w:sz w:val="24"/>
          <w:szCs w:val="24"/>
        </w:rPr>
        <w:t>《全国统一安装工程预算定额广西壮族自治区单位估价表》</w:t>
      </w:r>
    </w:p>
    <w:p w:rsidR="0022589C" w:rsidRDefault="0022589C" w:rsidP="0022589C">
      <w:pPr>
        <w:spacing w:line="460" w:lineRule="exact"/>
        <w:ind w:firstLineChars="200" w:firstLine="480"/>
        <w:rPr>
          <w:rStyle w:val="textbig1"/>
          <w:rFonts w:ascii="宋体" w:hAnsi="宋体" w:hint="eastAsia"/>
          <w:color w:val="auto"/>
          <w:sz w:val="24"/>
          <w:szCs w:val="24"/>
        </w:rPr>
      </w:pPr>
      <w:r>
        <w:rPr>
          <w:rFonts w:ascii="宋体" w:hAnsi="宋体" w:hint="eastAsia"/>
          <w:sz w:val="24"/>
          <w:szCs w:val="24"/>
        </w:rPr>
        <w:lastRenderedPageBreak/>
        <w:t>6.</w:t>
      </w:r>
      <w:r>
        <w:rPr>
          <w:rFonts w:ascii="宋体" w:hAnsi="宋体" w:hint="eastAsia"/>
          <w:sz w:val="24"/>
          <w:szCs w:val="24"/>
        </w:rPr>
        <w:t>《广西壮族自治区建筑工程消耗量定额》、《广西壮族自治区装饰装修工程消耗量定额》、《广西壮族自治区园林绿化工程消耗量定额》</w:t>
      </w:r>
      <w:r>
        <w:rPr>
          <w:rStyle w:val="textbig1"/>
          <w:rFonts w:ascii="宋体" w:hAnsi="宋体" w:hint="eastAsia"/>
          <w:color w:val="auto"/>
          <w:sz w:val="24"/>
          <w:szCs w:val="24"/>
        </w:rPr>
        <w:t>。</w:t>
      </w:r>
    </w:p>
    <w:p w:rsidR="0022589C" w:rsidRDefault="0022589C" w:rsidP="0022589C">
      <w:pPr>
        <w:spacing w:line="460" w:lineRule="exact"/>
        <w:ind w:firstLineChars="200" w:firstLine="480"/>
        <w:rPr>
          <w:rFonts w:ascii="宋体" w:hAnsi="宋体" w:hint="eastAsia"/>
          <w:sz w:val="24"/>
          <w:szCs w:val="24"/>
        </w:rPr>
      </w:pPr>
      <w:r>
        <w:rPr>
          <w:rFonts w:ascii="宋体" w:hAnsi="宋体" w:hint="eastAsia"/>
          <w:sz w:val="24"/>
          <w:szCs w:val="24"/>
        </w:rPr>
        <w:t>7.</w:t>
      </w:r>
      <w:r>
        <w:rPr>
          <w:rFonts w:ascii="宋体" w:hAnsi="宋体" w:hint="eastAsia"/>
          <w:sz w:val="24"/>
          <w:szCs w:val="24"/>
        </w:rPr>
        <w:t>估价机构及人员所掌握的，或实地查勘、调查获取的资料。</w:t>
      </w:r>
    </w:p>
    <w:p w:rsidR="0022589C" w:rsidRDefault="0022589C" w:rsidP="0022589C">
      <w:pPr>
        <w:spacing w:line="460" w:lineRule="exact"/>
        <w:ind w:firstLine="200"/>
        <w:rPr>
          <w:rFonts w:ascii="宋体" w:hAnsi="宋体" w:hint="eastAsia"/>
          <w:b/>
          <w:sz w:val="24"/>
          <w:szCs w:val="24"/>
        </w:rPr>
      </w:pPr>
    </w:p>
    <w:p w:rsidR="0022589C" w:rsidRDefault="0022589C" w:rsidP="0022589C">
      <w:pPr>
        <w:spacing w:line="460" w:lineRule="exact"/>
        <w:outlineLvl w:val="1"/>
        <w:rPr>
          <w:rFonts w:ascii="宋体" w:hAnsi="宋体" w:hint="eastAsia"/>
          <w:b/>
          <w:bCs/>
          <w:sz w:val="24"/>
          <w:szCs w:val="24"/>
        </w:rPr>
      </w:pPr>
      <w:bookmarkStart w:id="11" w:name="_Toc464727176"/>
      <w:r>
        <w:rPr>
          <w:rFonts w:ascii="宋体" w:hAnsi="宋体" w:hint="eastAsia"/>
          <w:b/>
          <w:sz w:val="24"/>
          <w:szCs w:val="24"/>
        </w:rPr>
        <w:t>九、</w:t>
      </w:r>
      <w:r>
        <w:rPr>
          <w:rFonts w:ascii="宋体" w:hAnsi="宋体" w:hint="eastAsia"/>
          <w:b/>
          <w:bCs/>
          <w:sz w:val="24"/>
          <w:szCs w:val="24"/>
        </w:rPr>
        <w:t>估价方法</w:t>
      </w:r>
      <w:bookmarkEnd w:id="11"/>
    </w:p>
    <w:p w:rsidR="0022589C" w:rsidRDefault="0022589C" w:rsidP="0022589C">
      <w:pPr>
        <w:spacing w:line="460" w:lineRule="exact"/>
        <w:ind w:firstLineChars="200" w:firstLine="480"/>
        <w:rPr>
          <w:rFonts w:ascii="宋体" w:hAnsi="宋体" w:hint="eastAsia"/>
          <w:bCs/>
          <w:sz w:val="24"/>
          <w:szCs w:val="24"/>
        </w:rPr>
      </w:pPr>
      <w:r>
        <w:rPr>
          <w:rFonts w:ascii="宋体" w:hAnsi="宋体" w:hint="eastAsia"/>
          <w:bCs/>
          <w:sz w:val="24"/>
          <w:szCs w:val="24"/>
        </w:rPr>
        <w:t>经估价人员实地查勘，根据掌握的资料结合估价目的、估价对象现状、市场状况分析，确定采用比较法、收益法进行估价，其中：</w:t>
      </w:r>
    </w:p>
    <w:p w:rsidR="0022589C" w:rsidRDefault="0022589C" w:rsidP="0022589C">
      <w:pPr>
        <w:spacing w:line="460" w:lineRule="exact"/>
        <w:ind w:firstLine="527"/>
        <w:rPr>
          <w:rFonts w:ascii="宋体" w:hAnsi="宋体" w:hint="eastAsia"/>
          <w:kern w:val="24"/>
          <w:sz w:val="24"/>
          <w:szCs w:val="24"/>
        </w:rPr>
      </w:pPr>
      <w:r>
        <w:rPr>
          <w:rFonts w:ascii="宋体" w:hAnsi="宋体" w:hint="eastAsia"/>
          <w:b/>
          <w:kern w:val="24"/>
          <w:sz w:val="24"/>
          <w:szCs w:val="24"/>
        </w:rPr>
        <w:t>比较法</w:t>
      </w:r>
      <w:r>
        <w:rPr>
          <w:rFonts w:ascii="宋体" w:hAnsi="宋体" w:hint="eastAsia"/>
          <w:kern w:val="24"/>
          <w:sz w:val="24"/>
          <w:szCs w:val="24"/>
        </w:rPr>
        <w:t>是选取一定数量的可比实例，将它们与估价对象进行比较，根据其间的差异对可比实例成交价格进行处理后得到估价对象价值或价格的方法。</w:t>
      </w:r>
    </w:p>
    <w:p w:rsidR="0022589C" w:rsidRDefault="0022589C" w:rsidP="0022589C">
      <w:pPr>
        <w:spacing w:line="460" w:lineRule="exact"/>
        <w:ind w:firstLineChars="207" w:firstLine="497"/>
        <w:rPr>
          <w:rFonts w:ascii="宋体" w:hAnsi="宋体" w:hint="eastAsia"/>
          <w:sz w:val="24"/>
          <w:szCs w:val="24"/>
        </w:rPr>
      </w:pPr>
      <w:r>
        <w:rPr>
          <w:rFonts w:ascii="宋体" w:hAnsi="宋体" w:hint="eastAsia"/>
          <w:b/>
          <w:kern w:val="24"/>
          <w:sz w:val="24"/>
          <w:szCs w:val="24"/>
        </w:rPr>
        <w:t>收益法</w:t>
      </w:r>
      <w:r>
        <w:rPr>
          <w:rFonts w:ascii="宋体" w:hAnsi="宋体" w:hint="eastAsia"/>
          <w:kern w:val="24"/>
          <w:sz w:val="24"/>
          <w:szCs w:val="24"/>
        </w:rPr>
        <w:t>是预测估价对象的未来收益，利用报酬率或资本化率、收益乘数将未来收益转换为价值得到估价对象价值或价格的方法。</w:t>
      </w:r>
    </w:p>
    <w:p w:rsidR="0022589C" w:rsidRDefault="0022589C" w:rsidP="0022589C">
      <w:pPr>
        <w:spacing w:line="460" w:lineRule="exact"/>
        <w:ind w:firstLineChars="200" w:firstLine="480"/>
        <w:rPr>
          <w:rFonts w:ascii="宋体" w:hAnsi="宋体" w:hint="eastAsia"/>
          <w:b/>
          <w:bCs/>
          <w:sz w:val="24"/>
          <w:szCs w:val="24"/>
        </w:rPr>
      </w:pPr>
    </w:p>
    <w:p w:rsidR="0022589C" w:rsidRDefault="0022589C" w:rsidP="0022589C">
      <w:pPr>
        <w:spacing w:line="460" w:lineRule="exact"/>
        <w:outlineLvl w:val="1"/>
        <w:rPr>
          <w:rFonts w:ascii="宋体" w:hAnsi="宋体"/>
          <w:b/>
          <w:bCs/>
          <w:sz w:val="24"/>
          <w:szCs w:val="24"/>
        </w:rPr>
      </w:pPr>
      <w:bookmarkStart w:id="12" w:name="_Toc464727177"/>
      <w:r>
        <w:rPr>
          <w:rFonts w:ascii="宋体" w:hAnsi="宋体" w:hint="eastAsia"/>
          <w:b/>
          <w:bCs/>
          <w:sz w:val="24"/>
          <w:szCs w:val="24"/>
        </w:rPr>
        <w:t>十、估价结果</w:t>
      </w:r>
      <w:bookmarkEnd w:id="12"/>
    </w:p>
    <w:p w:rsidR="0022589C" w:rsidRDefault="0022589C" w:rsidP="0022589C">
      <w:pPr>
        <w:spacing w:line="460" w:lineRule="exact"/>
        <w:ind w:firstLineChars="200" w:firstLine="480"/>
        <w:rPr>
          <w:rFonts w:ascii="宋体" w:hAnsi="宋体" w:hint="eastAsia"/>
          <w:bCs/>
          <w:sz w:val="24"/>
          <w:szCs w:val="24"/>
        </w:rPr>
      </w:pPr>
      <w:r>
        <w:rPr>
          <w:rFonts w:ascii="宋体" w:hAnsi="宋体" w:hint="eastAsia"/>
          <w:bCs/>
          <w:sz w:val="24"/>
          <w:szCs w:val="24"/>
        </w:rPr>
        <w:t>估价人员根据估价目的，遵循估价原则，按照估价程序，运用科学的估价方法，在认真分析现有资料的基础上，经过周密准确的测算，并结合估价经验与影响房地产价格因素的分析，确定估价对象在价值时点的房地产市场价值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01"/>
        <w:gridCol w:w="1491"/>
        <w:gridCol w:w="4211"/>
      </w:tblGrid>
      <w:tr w:rsidR="0022589C" w:rsidTr="003B4FBC">
        <w:trPr>
          <w:trHeight w:val="1062"/>
          <w:jc w:val="center"/>
        </w:trPr>
        <w:tc>
          <w:tcPr>
            <w:tcW w:w="4792" w:type="dxa"/>
            <w:gridSpan w:val="2"/>
            <w:tcBorders>
              <w:top w:val="single" w:sz="12" w:space="0" w:color="auto"/>
              <w:left w:val="single" w:sz="12" w:space="0" w:color="auto"/>
              <w:bottom w:val="single" w:sz="6" w:space="0" w:color="auto"/>
              <w:tl2br w:val="single" w:sz="4" w:space="0" w:color="auto"/>
            </w:tcBorders>
            <w:vAlign w:val="center"/>
          </w:tcPr>
          <w:p w:rsidR="0022589C" w:rsidRDefault="0022589C" w:rsidP="003B4FBC">
            <w:pPr>
              <w:spacing w:line="480" w:lineRule="exact"/>
              <w:ind w:right="420"/>
              <w:jc w:val="center"/>
              <w:rPr>
                <w:rFonts w:ascii="宋体" w:hAnsi="宋体" w:hint="eastAsia"/>
                <w:b/>
                <w:szCs w:val="21"/>
              </w:rPr>
            </w:pPr>
            <w:r>
              <w:rPr>
                <w:rFonts w:ascii="宋体" w:hAnsi="宋体" w:hint="eastAsia"/>
                <w:b/>
                <w:szCs w:val="21"/>
              </w:rPr>
              <w:t xml:space="preserve">         </w:t>
            </w:r>
            <w:r>
              <w:rPr>
                <w:rFonts w:ascii="宋体" w:hAnsi="宋体" w:hint="eastAsia"/>
                <w:b/>
                <w:szCs w:val="21"/>
              </w:rPr>
              <w:t>估价对象</w:t>
            </w:r>
          </w:p>
          <w:p w:rsidR="0022589C" w:rsidRDefault="0022589C" w:rsidP="0022589C">
            <w:pPr>
              <w:spacing w:line="480" w:lineRule="exact"/>
              <w:ind w:firstLineChars="500" w:firstLine="1100"/>
              <w:rPr>
                <w:rFonts w:ascii="宋体" w:hAnsi="宋体" w:hint="eastAsia"/>
                <w:b/>
                <w:sz w:val="18"/>
                <w:szCs w:val="18"/>
              </w:rPr>
            </w:pPr>
            <w:r>
              <w:rPr>
                <w:rFonts w:ascii="宋体" w:hAnsi="宋体" w:hint="eastAsia"/>
                <w:b/>
                <w:szCs w:val="21"/>
              </w:rPr>
              <w:t>项目</w:t>
            </w:r>
          </w:p>
        </w:tc>
        <w:tc>
          <w:tcPr>
            <w:tcW w:w="4211" w:type="dxa"/>
            <w:tcBorders>
              <w:top w:val="single" w:sz="12" w:space="0" w:color="auto"/>
              <w:bottom w:val="single" w:sz="6" w:space="0" w:color="auto"/>
              <w:right w:val="single" w:sz="12" w:space="0" w:color="auto"/>
            </w:tcBorders>
            <w:vAlign w:val="center"/>
          </w:tcPr>
          <w:p w:rsidR="0022589C" w:rsidRDefault="0022589C" w:rsidP="003B4FBC">
            <w:pPr>
              <w:spacing w:line="360" w:lineRule="exact"/>
              <w:jc w:val="center"/>
              <w:rPr>
                <w:rFonts w:ascii="宋体" w:hAnsi="宋体" w:hint="eastAsia"/>
                <w:bCs/>
                <w:szCs w:val="21"/>
              </w:rPr>
            </w:pPr>
            <w:r>
              <w:rPr>
                <w:rFonts w:ascii="宋体" w:hAnsi="宋体" w:hint="eastAsia"/>
                <w:bCs/>
                <w:szCs w:val="21"/>
              </w:rPr>
              <w:t>贵港市港北区贵城镇小江石羊塘</w:t>
            </w:r>
            <w:r>
              <w:rPr>
                <w:rFonts w:ascii="宋体" w:hAnsi="宋体" w:hint="eastAsia"/>
                <w:bCs/>
                <w:szCs w:val="21"/>
              </w:rPr>
              <w:t>816-22</w:t>
            </w:r>
            <w:r>
              <w:rPr>
                <w:rFonts w:ascii="宋体" w:hAnsi="宋体" w:hint="eastAsia"/>
                <w:bCs/>
                <w:szCs w:val="21"/>
              </w:rPr>
              <w:t>号</w:t>
            </w:r>
            <w:r>
              <w:rPr>
                <w:rFonts w:ascii="宋体" w:hAnsi="宋体" w:hint="eastAsia"/>
                <w:bCs/>
                <w:szCs w:val="21"/>
              </w:rPr>
              <w:t>1</w:t>
            </w:r>
            <w:r>
              <w:rPr>
                <w:rFonts w:ascii="宋体" w:hAnsi="宋体" w:hint="eastAsia"/>
                <w:bCs/>
                <w:szCs w:val="21"/>
              </w:rPr>
              <w:t>栋</w:t>
            </w:r>
            <w:r>
              <w:rPr>
                <w:rFonts w:ascii="宋体" w:hAnsi="宋体" w:hint="eastAsia"/>
                <w:bCs/>
                <w:szCs w:val="21"/>
              </w:rPr>
              <w:t>6</w:t>
            </w:r>
            <w:r>
              <w:rPr>
                <w:rFonts w:ascii="宋体" w:hAnsi="宋体" w:hint="eastAsia"/>
                <w:bCs/>
                <w:szCs w:val="21"/>
              </w:rPr>
              <w:t>层住宅楼房地产</w:t>
            </w:r>
          </w:p>
        </w:tc>
      </w:tr>
      <w:tr w:rsidR="0022589C" w:rsidTr="003B4FBC">
        <w:trPr>
          <w:trHeight w:val="582"/>
          <w:jc w:val="center"/>
        </w:trPr>
        <w:tc>
          <w:tcPr>
            <w:tcW w:w="4792" w:type="dxa"/>
            <w:gridSpan w:val="2"/>
            <w:tcBorders>
              <w:top w:val="single" w:sz="6" w:space="0" w:color="auto"/>
              <w:left w:val="single" w:sz="12" w:space="0" w:color="auto"/>
              <w:right w:val="single" w:sz="6" w:space="0" w:color="000000"/>
            </w:tcBorders>
            <w:vAlign w:val="center"/>
          </w:tcPr>
          <w:p w:rsidR="0022589C" w:rsidRDefault="0022589C" w:rsidP="003B4FBC">
            <w:pPr>
              <w:spacing w:line="360" w:lineRule="exact"/>
              <w:jc w:val="center"/>
              <w:rPr>
                <w:rFonts w:ascii="宋体" w:hAnsi="宋体" w:hint="eastAsia"/>
                <w:bCs/>
                <w:szCs w:val="21"/>
              </w:rPr>
            </w:pPr>
            <w:r>
              <w:rPr>
                <w:rFonts w:ascii="宋体" w:hAnsi="宋体" w:hint="eastAsia"/>
                <w:szCs w:val="20"/>
                <w:lang/>
              </w:rPr>
              <w:t>总建筑面积</w:t>
            </w:r>
          </w:p>
        </w:tc>
        <w:tc>
          <w:tcPr>
            <w:tcW w:w="4211" w:type="dxa"/>
            <w:tcBorders>
              <w:top w:val="single" w:sz="6" w:space="0" w:color="auto"/>
              <w:left w:val="single" w:sz="6" w:space="0" w:color="000000"/>
              <w:right w:val="single" w:sz="12" w:space="0" w:color="auto"/>
            </w:tcBorders>
            <w:vAlign w:val="center"/>
          </w:tcPr>
          <w:p w:rsidR="0022589C" w:rsidRDefault="0022589C" w:rsidP="003B4FBC">
            <w:pPr>
              <w:spacing w:line="360" w:lineRule="exact"/>
              <w:jc w:val="center"/>
              <w:rPr>
                <w:rFonts w:ascii="宋体" w:hAnsi="宋体" w:hint="eastAsia"/>
                <w:bCs/>
                <w:szCs w:val="21"/>
              </w:rPr>
            </w:pPr>
            <w:r>
              <w:rPr>
                <w:rFonts w:ascii="宋体" w:hAnsi="宋体" w:hint="eastAsia"/>
                <w:b/>
                <w:szCs w:val="21"/>
                <w:lang/>
              </w:rPr>
              <w:t>515.20</w:t>
            </w:r>
            <w:r>
              <w:rPr>
                <w:rFonts w:ascii="宋体" w:hAnsi="宋体" w:hint="eastAsia"/>
                <w:szCs w:val="20"/>
                <w:lang/>
              </w:rPr>
              <w:t>㎡</w:t>
            </w:r>
          </w:p>
        </w:tc>
      </w:tr>
      <w:tr w:rsidR="0022589C" w:rsidTr="003B4FBC">
        <w:trPr>
          <w:trHeight w:val="582"/>
          <w:jc w:val="center"/>
        </w:trPr>
        <w:tc>
          <w:tcPr>
            <w:tcW w:w="4792" w:type="dxa"/>
            <w:gridSpan w:val="2"/>
            <w:tcBorders>
              <w:top w:val="single" w:sz="6" w:space="0" w:color="auto"/>
              <w:left w:val="single" w:sz="12" w:space="0" w:color="auto"/>
              <w:right w:val="single" w:sz="6" w:space="0" w:color="000000"/>
            </w:tcBorders>
            <w:vAlign w:val="center"/>
          </w:tcPr>
          <w:p w:rsidR="0022589C" w:rsidRDefault="0022589C" w:rsidP="003B4FBC">
            <w:pPr>
              <w:spacing w:line="360" w:lineRule="exact"/>
              <w:jc w:val="center"/>
              <w:rPr>
                <w:rFonts w:ascii="宋体" w:hAnsi="宋体" w:hint="eastAsia"/>
                <w:bCs/>
                <w:szCs w:val="21"/>
              </w:rPr>
            </w:pPr>
            <w:r>
              <w:rPr>
                <w:rFonts w:ascii="宋体" w:hAnsi="宋体" w:hint="eastAsia"/>
                <w:szCs w:val="20"/>
                <w:lang/>
              </w:rPr>
              <w:t>土地面积（划拨住宅用地）</w:t>
            </w:r>
          </w:p>
        </w:tc>
        <w:tc>
          <w:tcPr>
            <w:tcW w:w="4211" w:type="dxa"/>
            <w:tcBorders>
              <w:top w:val="single" w:sz="6" w:space="0" w:color="auto"/>
              <w:left w:val="single" w:sz="6" w:space="0" w:color="000000"/>
              <w:right w:val="single" w:sz="12" w:space="0" w:color="auto"/>
            </w:tcBorders>
            <w:vAlign w:val="center"/>
          </w:tcPr>
          <w:p w:rsidR="0022589C" w:rsidRDefault="0022589C" w:rsidP="003B4FBC">
            <w:pPr>
              <w:spacing w:line="360" w:lineRule="exact"/>
              <w:jc w:val="center"/>
              <w:rPr>
                <w:rFonts w:ascii="宋体" w:hAnsi="宋体" w:hint="eastAsia"/>
                <w:bCs/>
                <w:szCs w:val="21"/>
              </w:rPr>
            </w:pPr>
            <w:r>
              <w:rPr>
                <w:rFonts w:ascii="宋体" w:hAnsi="宋体" w:hint="eastAsia"/>
                <w:b/>
                <w:szCs w:val="21"/>
                <w:lang/>
              </w:rPr>
              <w:t>88.00</w:t>
            </w:r>
            <w:r>
              <w:rPr>
                <w:rFonts w:ascii="宋体" w:hAnsi="宋体" w:hint="eastAsia"/>
                <w:szCs w:val="20"/>
                <w:lang/>
              </w:rPr>
              <w:t>㎡</w:t>
            </w:r>
          </w:p>
        </w:tc>
      </w:tr>
      <w:tr w:rsidR="0022589C" w:rsidTr="003B4FBC">
        <w:trPr>
          <w:trHeight w:val="775"/>
          <w:jc w:val="center"/>
        </w:trPr>
        <w:tc>
          <w:tcPr>
            <w:tcW w:w="3301" w:type="dxa"/>
            <w:vMerge w:val="restart"/>
            <w:tcBorders>
              <w:left w:val="single" w:sz="12" w:space="0" w:color="auto"/>
            </w:tcBorders>
            <w:vAlign w:val="center"/>
          </w:tcPr>
          <w:p w:rsidR="0022589C" w:rsidRDefault="0022589C" w:rsidP="003B4FBC">
            <w:pPr>
              <w:spacing w:line="360" w:lineRule="exact"/>
              <w:jc w:val="center"/>
              <w:rPr>
                <w:rFonts w:ascii="宋体" w:hAnsi="宋体" w:hint="eastAsia"/>
                <w:szCs w:val="21"/>
              </w:rPr>
            </w:pPr>
            <w:r>
              <w:rPr>
                <w:rFonts w:ascii="宋体" w:hAnsi="宋体" w:hint="eastAsia"/>
                <w:szCs w:val="21"/>
              </w:rPr>
              <w:t>房地产价值</w:t>
            </w:r>
          </w:p>
        </w:tc>
        <w:tc>
          <w:tcPr>
            <w:tcW w:w="1491" w:type="dxa"/>
            <w:vAlign w:val="center"/>
          </w:tcPr>
          <w:p w:rsidR="0022589C" w:rsidRDefault="0022589C" w:rsidP="003B4FBC">
            <w:pPr>
              <w:spacing w:line="360" w:lineRule="exact"/>
              <w:jc w:val="center"/>
              <w:rPr>
                <w:rFonts w:ascii="宋体" w:hAnsi="宋体" w:hint="eastAsia"/>
                <w:szCs w:val="21"/>
              </w:rPr>
            </w:pPr>
            <w:r>
              <w:rPr>
                <w:rFonts w:ascii="宋体" w:hAnsi="宋体" w:hint="eastAsia"/>
                <w:szCs w:val="21"/>
              </w:rPr>
              <w:t>总价</w:t>
            </w:r>
          </w:p>
        </w:tc>
        <w:tc>
          <w:tcPr>
            <w:tcW w:w="4211" w:type="dxa"/>
            <w:tcBorders>
              <w:right w:val="single" w:sz="12" w:space="0" w:color="auto"/>
            </w:tcBorders>
            <w:vAlign w:val="center"/>
          </w:tcPr>
          <w:p w:rsidR="0022589C" w:rsidRDefault="0022589C" w:rsidP="003B4FBC">
            <w:pPr>
              <w:spacing w:line="280" w:lineRule="exact"/>
              <w:jc w:val="center"/>
              <w:rPr>
                <w:rFonts w:ascii="黑体" w:eastAsia="黑体" w:hAnsi="宋体" w:hint="eastAsia"/>
                <w:b/>
                <w:szCs w:val="21"/>
              </w:rPr>
            </w:pPr>
            <w:r>
              <w:rPr>
                <w:rFonts w:ascii="宋体" w:hAnsi="宋体" w:hint="eastAsia"/>
                <w:b/>
                <w:szCs w:val="21"/>
              </w:rPr>
              <w:t>人民币：</w:t>
            </w:r>
            <w:r>
              <w:rPr>
                <w:rFonts w:ascii="宋体" w:hAnsi="宋体" w:hint="eastAsia"/>
                <w:b/>
                <w:bCs/>
                <w:szCs w:val="21"/>
              </w:rPr>
              <w:fldChar w:fldCharType="begin"/>
            </w:r>
            <w:r>
              <w:rPr>
                <w:rFonts w:ascii="宋体" w:hAnsi="宋体" w:hint="eastAsia"/>
                <w:b/>
                <w:bCs/>
                <w:szCs w:val="21"/>
              </w:rPr>
              <w:instrText xml:space="preserve"> = 1330246 \* CHINESENUM2 \* MERGEFORMAT </w:instrText>
            </w:r>
            <w:r>
              <w:rPr>
                <w:rFonts w:ascii="宋体" w:hAnsi="宋体" w:hint="eastAsia"/>
                <w:b/>
                <w:bCs/>
                <w:szCs w:val="21"/>
              </w:rPr>
              <w:fldChar w:fldCharType="separate"/>
            </w:r>
            <w:r>
              <w:rPr>
                <w:b/>
                <w:bCs/>
              </w:rPr>
              <w:t>壹佰叁拾叁万零贰佰肆拾陆</w:t>
            </w:r>
            <w:r>
              <w:rPr>
                <w:rFonts w:ascii="宋体" w:hAnsi="宋体" w:hint="eastAsia"/>
                <w:b/>
                <w:bCs/>
                <w:szCs w:val="21"/>
              </w:rPr>
              <w:fldChar w:fldCharType="end"/>
            </w:r>
            <w:r>
              <w:rPr>
                <w:rFonts w:ascii="宋体" w:hAnsi="宋体" w:hint="eastAsia"/>
                <w:b/>
                <w:szCs w:val="21"/>
              </w:rPr>
              <w:t>元整</w:t>
            </w:r>
          </w:p>
          <w:p w:rsidR="0022589C" w:rsidRDefault="0022589C" w:rsidP="003B4FBC">
            <w:pPr>
              <w:spacing w:line="280" w:lineRule="exact"/>
              <w:jc w:val="center"/>
              <w:rPr>
                <w:rFonts w:ascii="宋体" w:hAnsi="宋体" w:hint="eastAsia"/>
                <w:szCs w:val="21"/>
              </w:rPr>
            </w:pPr>
            <w:r>
              <w:rPr>
                <w:rFonts w:ascii="宋体" w:hAnsi="宋体" w:hint="eastAsia"/>
                <w:szCs w:val="21"/>
              </w:rPr>
              <w:t>（￥</w:t>
            </w:r>
            <w:r>
              <w:rPr>
                <w:rFonts w:ascii="宋体" w:hAnsi="宋体" w:hint="eastAsia"/>
                <w:b/>
                <w:szCs w:val="21"/>
              </w:rPr>
              <w:t xml:space="preserve">1330246 </w:t>
            </w:r>
            <w:r>
              <w:rPr>
                <w:rFonts w:ascii="宋体" w:hAnsi="宋体" w:hint="eastAsia"/>
                <w:szCs w:val="21"/>
              </w:rPr>
              <w:t>元）</w:t>
            </w:r>
          </w:p>
        </w:tc>
      </w:tr>
      <w:tr w:rsidR="0022589C" w:rsidTr="003B4FBC">
        <w:trPr>
          <w:trHeight w:val="559"/>
          <w:jc w:val="center"/>
        </w:trPr>
        <w:tc>
          <w:tcPr>
            <w:tcW w:w="3301" w:type="dxa"/>
            <w:vMerge/>
            <w:tcBorders>
              <w:left w:val="single" w:sz="12" w:space="0" w:color="auto"/>
              <w:bottom w:val="single" w:sz="12" w:space="0" w:color="auto"/>
            </w:tcBorders>
            <w:vAlign w:val="center"/>
          </w:tcPr>
          <w:p w:rsidR="0022589C" w:rsidRDefault="0022589C" w:rsidP="003B4FBC">
            <w:pPr>
              <w:spacing w:line="360" w:lineRule="exact"/>
              <w:jc w:val="center"/>
              <w:rPr>
                <w:rFonts w:ascii="宋体" w:hAnsi="宋体" w:hint="eastAsia"/>
                <w:szCs w:val="21"/>
              </w:rPr>
            </w:pPr>
          </w:p>
        </w:tc>
        <w:tc>
          <w:tcPr>
            <w:tcW w:w="1491" w:type="dxa"/>
            <w:tcBorders>
              <w:bottom w:val="single" w:sz="12" w:space="0" w:color="auto"/>
            </w:tcBorders>
            <w:vAlign w:val="center"/>
          </w:tcPr>
          <w:p w:rsidR="0022589C" w:rsidRDefault="0022589C" w:rsidP="003B4FBC">
            <w:pPr>
              <w:spacing w:line="360" w:lineRule="exact"/>
              <w:jc w:val="center"/>
              <w:rPr>
                <w:rFonts w:ascii="宋体" w:hAnsi="宋体" w:hint="eastAsia"/>
                <w:szCs w:val="21"/>
              </w:rPr>
            </w:pPr>
            <w:r>
              <w:rPr>
                <w:rFonts w:ascii="宋体" w:hAnsi="宋体" w:hint="eastAsia"/>
                <w:szCs w:val="21"/>
              </w:rPr>
              <w:t>单价</w:t>
            </w:r>
          </w:p>
        </w:tc>
        <w:tc>
          <w:tcPr>
            <w:tcW w:w="4211" w:type="dxa"/>
            <w:tcBorders>
              <w:bottom w:val="single" w:sz="12" w:space="0" w:color="auto"/>
              <w:right w:val="single" w:sz="12" w:space="0" w:color="auto"/>
            </w:tcBorders>
            <w:vAlign w:val="center"/>
          </w:tcPr>
          <w:p w:rsidR="0022589C" w:rsidRDefault="0022589C" w:rsidP="003B4FBC">
            <w:pPr>
              <w:spacing w:line="360" w:lineRule="exact"/>
              <w:jc w:val="center"/>
              <w:rPr>
                <w:rFonts w:ascii="宋体" w:hAnsi="宋体" w:hint="eastAsia"/>
                <w:szCs w:val="21"/>
              </w:rPr>
            </w:pPr>
            <w:r>
              <w:rPr>
                <w:rFonts w:ascii="宋体" w:hAnsi="宋体" w:hint="eastAsia"/>
                <w:b/>
                <w:szCs w:val="21"/>
              </w:rPr>
              <w:t>2582</w:t>
            </w:r>
            <w:r>
              <w:rPr>
                <w:rFonts w:ascii="宋体" w:hAnsi="宋体" w:hint="eastAsia"/>
                <w:szCs w:val="21"/>
              </w:rPr>
              <w:t>元</w:t>
            </w:r>
            <w:r>
              <w:rPr>
                <w:rFonts w:ascii="宋体" w:hAnsi="宋体" w:hint="eastAsia"/>
                <w:szCs w:val="21"/>
              </w:rPr>
              <w:t>/</w:t>
            </w:r>
            <w:r>
              <w:rPr>
                <w:rFonts w:ascii="宋体" w:hAnsi="宋体" w:hint="eastAsia"/>
                <w:szCs w:val="21"/>
              </w:rPr>
              <w:t>㎡</w:t>
            </w:r>
          </w:p>
        </w:tc>
      </w:tr>
    </w:tbl>
    <w:p w:rsidR="0022589C" w:rsidRDefault="0022589C" w:rsidP="0022589C">
      <w:pPr>
        <w:spacing w:line="460" w:lineRule="exact"/>
        <w:ind w:firstLineChars="200" w:firstLine="480"/>
        <w:rPr>
          <w:rFonts w:ascii="宋体" w:hAnsi="宋体" w:hint="eastAsia"/>
          <w:bCs/>
          <w:sz w:val="24"/>
          <w:szCs w:val="24"/>
        </w:rPr>
      </w:pPr>
    </w:p>
    <w:p w:rsidR="0022589C" w:rsidRDefault="0022589C" w:rsidP="0022589C">
      <w:pPr>
        <w:widowControl w:val="0"/>
        <w:numPr>
          <w:ilvl w:val="0"/>
          <w:numId w:val="1"/>
        </w:numPr>
        <w:adjustRightInd/>
        <w:snapToGrid/>
        <w:spacing w:after="0" w:line="470" w:lineRule="exact"/>
        <w:jc w:val="both"/>
        <w:outlineLvl w:val="1"/>
        <w:rPr>
          <w:rFonts w:ascii="宋体" w:hAnsi="宋体" w:hint="eastAsia"/>
          <w:b/>
          <w:bCs/>
          <w:sz w:val="24"/>
          <w:szCs w:val="24"/>
        </w:rPr>
      </w:pPr>
      <w:bookmarkStart w:id="13" w:name="_Toc464727178"/>
      <w:r>
        <w:rPr>
          <w:rFonts w:ascii="宋体" w:hAnsi="宋体" w:hint="eastAsia"/>
          <w:b/>
          <w:bCs/>
          <w:sz w:val="24"/>
          <w:szCs w:val="24"/>
        </w:rPr>
        <w:t>估价人员</w:t>
      </w:r>
      <w:bookmarkEnd w:id="13"/>
    </w:p>
    <w:p w:rsidR="0022589C" w:rsidRDefault="0022589C" w:rsidP="0022589C">
      <w:pPr>
        <w:spacing w:line="470" w:lineRule="exact"/>
        <w:ind w:firstLineChars="196" w:firstLine="470"/>
        <w:rPr>
          <w:rFonts w:ascii="宋体" w:hAnsi="宋体" w:hint="eastAsia"/>
          <w:b/>
          <w:spacing w:val="10"/>
          <w:sz w:val="24"/>
          <w:szCs w:val="24"/>
        </w:rPr>
      </w:pPr>
      <w:r>
        <w:rPr>
          <w:rFonts w:ascii="宋体" w:hAnsi="宋体" w:hint="eastAsia"/>
          <w:bCs/>
          <w:sz w:val="24"/>
          <w:szCs w:val="24"/>
        </w:rPr>
        <w:t>参加本次估价的中国注册房地产估价师为：韦春娥、邹浩</w:t>
      </w:r>
    </w:p>
    <w:p w:rsidR="0022589C" w:rsidRDefault="0022589C" w:rsidP="0022589C">
      <w:pPr>
        <w:spacing w:before="50" w:line="430" w:lineRule="exact"/>
        <w:rPr>
          <w:rFonts w:ascii="宋体" w:hAnsi="宋体" w:hint="eastAsia"/>
          <w:b/>
          <w:spacing w:val="10"/>
          <w:sz w:val="24"/>
          <w:szCs w:val="24"/>
          <w:u w:val="single"/>
        </w:rPr>
      </w:pPr>
    </w:p>
    <w:p w:rsidR="0022589C" w:rsidRDefault="0022589C" w:rsidP="0022589C">
      <w:pPr>
        <w:spacing w:before="50" w:line="430" w:lineRule="exact"/>
        <w:rPr>
          <w:rFonts w:ascii="宋体" w:hAnsi="宋体" w:hint="eastAsia"/>
          <w:b/>
          <w:spacing w:val="10"/>
          <w:sz w:val="24"/>
          <w:szCs w:val="24"/>
          <w:u w:val="single"/>
        </w:rPr>
      </w:pPr>
    </w:p>
    <w:p w:rsidR="0022589C" w:rsidRDefault="0022589C" w:rsidP="0022589C">
      <w:pPr>
        <w:spacing w:before="50" w:line="430" w:lineRule="exact"/>
        <w:rPr>
          <w:rFonts w:ascii="宋体" w:hAnsi="宋体" w:hint="eastAsia"/>
          <w:b/>
          <w:spacing w:val="10"/>
          <w:sz w:val="24"/>
          <w:szCs w:val="24"/>
          <w:u w:val="single"/>
        </w:rPr>
      </w:pPr>
      <w:r>
        <w:rPr>
          <w:rFonts w:ascii="宋体" w:hAnsi="宋体" w:hint="eastAsia"/>
          <w:b/>
          <w:spacing w:val="10"/>
          <w:sz w:val="24"/>
          <w:szCs w:val="24"/>
          <w:u w:val="single"/>
        </w:rPr>
        <w:t xml:space="preserve">                       </w:t>
      </w:r>
      <w:r>
        <w:rPr>
          <w:rFonts w:ascii="宋体" w:hAnsi="宋体" w:hint="eastAsia"/>
          <w:b/>
          <w:spacing w:val="10"/>
          <w:sz w:val="24"/>
          <w:szCs w:val="24"/>
        </w:rPr>
        <w:t>（注册号</w:t>
      </w:r>
      <w:r>
        <w:rPr>
          <w:rFonts w:ascii="宋体" w:hAnsi="宋体"/>
          <w:b/>
          <w:spacing w:val="10"/>
          <w:sz w:val="24"/>
          <w:szCs w:val="24"/>
        </w:rPr>
        <w:t>45</w:t>
      </w:r>
      <w:r>
        <w:rPr>
          <w:rFonts w:ascii="宋体" w:hAnsi="宋体" w:hint="eastAsia"/>
          <w:b/>
          <w:spacing w:val="10"/>
          <w:sz w:val="24"/>
          <w:szCs w:val="24"/>
        </w:rPr>
        <w:t>20190039</w:t>
      </w:r>
      <w:r>
        <w:rPr>
          <w:rFonts w:ascii="宋体" w:hAnsi="宋体" w:hint="eastAsia"/>
          <w:b/>
          <w:spacing w:val="10"/>
          <w:sz w:val="24"/>
          <w:szCs w:val="24"/>
        </w:rPr>
        <w:t>）</w:t>
      </w:r>
      <w:r>
        <w:rPr>
          <w:rFonts w:ascii="宋体" w:hAnsi="宋体" w:hint="eastAsia"/>
          <w:b/>
          <w:spacing w:val="10"/>
          <w:sz w:val="24"/>
          <w:szCs w:val="24"/>
        </w:rPr>
        <w:t xml:space="preserve"> </w:t>
      </w:r>
      <w:r>
        <w:rPr>
          <w:rFonts w:ascii="宋体" w:hAnsi="宋体" w:hint="eastAsia"/>
          <w:b/>
          <w:spacing w:val="10"/>
          <w:sz w:val="24"/>
          <w:szCs w:val="24"/>
        </w:rPr>
        <w:t>日期：</w:t>
      </w:r>
      <w:r>
        <w:rPr>
          <w:rFonts w:ascii="宋体" w:hAnsi="宋体" w:hint="eastAsia"/>
          <w:b/>
          <w:spacing w:val="10"/>
          <w:sz w:val="24"/>
          <w:szCs w:val="24"/>
        </w:rPr>
        <w:t xml:space="preserve">    </w:t>
      </w:r>
      <w:r>
        <w:rPr>
          <w:rFonts w:ascii="宋体" w:hAnsi="宋体" w:hint="eastAsia"/>
          <w:b/>
          <w:spacing w:val="10"/>
          <w:sz w:val="24"/>
          <w:szCs w:val="24"/>
        </w:rPr>
        <w:t>年</w:t>
      </w:r>
      <w:r>
        <w:rPr>
          <w:rFonts w:ascii="宋体" w:hAnsi="宋体" w:hint="eastAsia"/>
          <w:b/>
          <w:spacing w:val="10"/>
          <w:sz w:val="24"/>
          <w:szCs w:val="24"/>
        </w:rPr>
        <w:t xml:space="preserve">   </w:t>
      </w:r>
      <w:r>
        <w:rPr>
          <w:rFonts w:ascii="宋体" w:hAnsi="宋体" w:hint="eastAsia"/>
          <w:b/>
          <w:spacing w:val="10"/>
          <w:sz w:val="24"/>
          <w:szCs w:val="24"/>
        </w:rPr>
        <w:t>月</w:t>
      </w:r>
      <w:r>
        <w:rPr>
          <w:rFonts w:ascii="宋体" w:hAnsi="宋体" w:hint="eastAsia"/>
          <w:b/>
          <w:spacing w:val="10"/>
          <w:sz w:val="24"/>
          <w:szCs w:val="24"/>
        </w:rPr>
        <w:t xml:space="preserve">   </w:t>
      </w:r>
      <w:r>
        <w:rPr>
          <w:rFonts w:ascii="宋体" w:hAnsi="宋体" w:hint="eastAsia"/>
          <w:b/>
          <w:spacing w:val="10"/>
          <w:sz w:val="24"/>
          <w:szCs w:val="24"/>
        </w:rPr>
        <w:t>日</w:t>
      </w:r>
    </w:p>
    <w:p w:rsidR="0022589C" w:rsidRDefault="0022589C" w:rsidP="0022589C">
      <w:pPr>
        <w:spacing w:before="50" w:line="470" w:lineRule="exact"/>
        <w:rPr>
          <w:rFonts w:ascii="宋体" w:hAnsi="宋体" w:hint="eastAsia"/>
          <w:b/>
          <w:spacing w:val="10"/>
          <w:sz w:val="24"/>
          <w:szCs w:val="24"/>
        </w:rPr>
      </w:pPr>
    </w:p>
    <w:p w:rsidR="0022589C" w:rsidRDefault="0022589C" w:rsidP="0022589C">
      <w:pPr>
        <w:spacing w:line="470" w:lineRule="exact"/>
        <w:rPr>
          <w:rFonts w:ascii="宋体" w:hAnsi="宋体" w:hint="eastAsia"/>
          <w:spacing w:val="10"/>
          <w:sz w:val="24"/>
          <w:szCs w:val="24"/>
          <w:u w:val="single"/>
        </w:rPr>
      </w:pPr>
    </w:p>
    <w:p w:rsidR="0022589C" w:rsidRDefault="0022589C" w:rsidP="0022589C">
      <w:pPr>
        <w:spacing w:line="470" w:lineRule="exact"/>
        <w:rPr>
          <w:rFonts w:ascii="宋体" w:hAnsi="宋体" w:hint="eastAsia"/>
          <w:b/>
          <w:spacing w:val="10"/>
          <w:sz w:val="24"/>
          <w:szCs w:val="24"/>
        </w:rPr>
      </w:pPr>
      <w:r>
        <w:rPr>
          <w:rFonts w:ascii="宋体" w:hAnsi="宋体" w:hint="eastAsia"/>
          <w:spacing w:val="10"/>
          <w:sz w:val="24"/>
          <w:szCs w:val="24"/>
          <w:u w:val="single"/>
        </w:rPr>
        <w:t xml:space="preserve">  </w:t>
      </w:r>
      <w:r>
        <w:rPr>
          <w:rFonts w:ascii="宋体" w:hAnsi="宋体" w:hint="eastAsia"/>
          <w:b/>
          <w:spacing w:val="10"/>
          <w:sz w:val="24"/>
          <w:szCs w:val="24"/>
          <w:u w:val="single"/>
        </w:rPr>
        <w:t xml:space="preserve">                     </w:t>
      </w:r>
      <w:r>
        <w:rPr>
          <w:rFonts w:ascii="宋体" w:hAnsi="宋体" w:hint="eastAsia"/>
          <w:b/>
          <w:spacing w:val="10"/>
          <w:sz w:val="24"/>
          <w:szCs w:val="24"/>
        </w:rPr>
        <w:t>（注册号</w:t>
      </w:r>
      <w:r>
        <w:rPr>
          <w:rFonts w:ascii="宋体"/>
          <w:b/>
          <w:spacing w:val="10"/>
          <w:sz w:val="24"/>
        </w:rPr>
        <w:t>4520030039</w:t>
      </w:r>
      <w:r>
        <w:rPr>
          <w:rFonts w:ascii="宋体" w:hint="eastAsia"/>
          <w:b/>
          <w:spacing w:val="10"/>
          <w:sz w:val="24"/>
        </w:rPr>
        <w:t>）</w:t>
      </w:r>
      <w:r>
        <w:rPr>
          <w:rFonts w:ascii="宋体" w:hint="eastAsia"/>
          <w:b/>
          <w:spacing w:val="10"/>
          <w:sz w:val="24"/>
        </w:rPr>
        <w:t xml:space="preserve"> </w:t>
      </w:r>
      <w:r>
        <w:rPr>
          <w:rFonts w:ascii="宋体" w:hAnsi="宋体" w:hint="eastAsia"/>
          <w:b/>
          <w:spacing w:val="10"/>
          <w:sz w:val="24"/>
          <w:szCs w:val="24"/>
        </w:rPr>
        <w:t>日期：</w:t>
      </w:r>
      <w:r>
        <w:rPr>
          <w:rFonts w:ascii="宋体" w:hAnsi="宋体" w:hint="eastAsia"/>
          <w:b/>
          <w:spacing w:val="10"/>
          <w:sz w:val="24"/>
          <w:szCs w:val="24"/>
        </w:rPr>
        <w:t xml:space="preserve">    </w:t>
      </w:r>
      <w:r>
        <w:rPr>
          <w:rFonts w:ascii="宋体" w:hAnsi="宋体" w:hint="eastAsia"/>
          <w:b/>
          <w:spacing w:val="10"/>
          <w:sz w:val="24"/>
          <w:szCs w:val="24"/>
        </w:rPr>
        <w:t>年</w:t>
      </w:r>
      <w:r>
        <w:rPr>
          <w:rFonts w:ascii="宋体" w:hAnsi="宋体" w:hint="eastAsia"/>
          <w:b/>
          <w:spacing w:val="10"/>
          <w:sz w:val="24"/>
          <w:szCs w:val="24"/>
        </w:rPr>
        <w:t xml:space="preserve">   </w:t>
      </w:r>
      <w:r>
        <w:rPr>
          <w:rFonts w:ascii="宋体" w:hAnsi="宋体" w:hint="eastAsia"/>
          <w:b/>
          <w:spacing w:val="10"/>
          <w:sz w:val="24"/>
          <w:szCs w:val="24"/>
        </w:rPr>
        <w:t>月</w:t>
      </w:r>
      <w:r>
        <w:rPr>
          <w:rFonts w:ascii="宋体" w:hAnsi="宋体" w:hint="eastAsia"/>
          <w:b/>
          <w:spacing w:val="10"/>
          <w:sz w:val="24"/>
          <w:szCs w:val="24"/>
        </w:rPr>
        <w:t xml:space="preserve">   </w:t>
      </w:r>
      <w:r>
        <w:rPr>
          <w:rFonts w:ascii="宋体" w:hAnsi="宋体" w:hint="eastAsia"/>
          <w:b/>
          <w:spacing w:val="10"/>
          <w:sz w:val="24"/>
          <w:szCs w:val="24"/>
        </w:rPr>
        <w:t>日</w:t>
      </w:r>
    </w:p>
    <w:p w:rsidR="0022589C" w:rsidRDefault="0022589C" w:rsidP="0022589C">
      <w:pPr>
        <w:spacing w:line="470" w:lineRule="exact"/>
        <w:ind w:firstLineChars="200" w:firstLine="480"/>
        <w:rPr>
          <w:rFonts w:ascii="宋体" w:hAnsi="宋体" w:hint="eastAsia"/>
          <w:b/>
          <w:bCs/>
          <w:sz w:val="24"/>
          <w:szCs w:val="24"/>
        </w:rPr>
      </w:pPr>
    </w:p>
    <w:p w:rsidR="0022589C" w:rsidRDefault="0022589C" w:rsidP="0022589C">
      <w:pPr>
        <w:spacing w:line="470" w:lineRule="exact"/>
        <w:ind w:firstLineChars="200" w:firstLine="480"/>
        <w:rPr>
          <w:rFonts w:ascii="宋体" w:hAnsi="宋体" w:hint="eastAsia"/>
          <w:b/>
          <w:bCs/>
          <w:sz w:val="24"/>
          <w:szCs w:val="24"/>
        </w:rPr>
      </w:pPr>
    </w:p>
    <w:p w:rsidR="0022589C" w:rsidRDefault="0022589C" w:rsidP="0022589C">
      <w:pPr>
        <w:spacing w:line="470" w:lineRule="exact"/>
        <w:outlineLvl w:val="1"/>
        <w:rPr>
          <w:rFonts w:ascii="宋体" w:hAnsi="宋体" w:hint="eastAsia"/>
          <w:bCs/>
          <w:sz w:val="24"/>
          <w:szCs w:val="24"/>
        </w:rPr>
      </w:pPr>
      <w:bookmarkStart w:id="14" w:name="_Toc464727179"/>
      <w:r>
        <w:rPr>
          <w:rFonts w:ascii="宋体" w:hAnsi="宋体" w:hint="eastAsia"/>
          <w:b/>
          <w:bCs/>
          <w:sz w:val="24"/>
          <w:szCs w:val="24"/>
        </w:rPr>
        <w:t>十二</w:t>
      </w:r>
      <w:r>
        <w:rPr>
          <w:rFonts w:ascii="宋体" w:hAnsi="宋体"/>
          <w:b/>
          <w:bCs/>
          <w:sz w:val="24"/>
          <w:szCs w:val="24"/>
        </w:rPr>
        <w:t>、</w:t>
      </w:r>
      <w:r>
        <w:rPr>
          <w:rFonts w:ascii="宋体" w:hAnsi="宋体" w:hint="eastAsia"/>
          <w:b/>
          <w:bCs/>
          <w:sz w:val="24"/>
          <w:szCs w:val="24"/>
        </w:rPr>
        <w:t>实地查勘期</w:t>
      </w:r>
      <w:bookmarkEnd w:id="14"/>
    </w:p>
    <w:p w:rsidR="0022589C" w:rsidRDefault="0022589C" w:rsidP="0022589C">
      <w:pPr>
        <w:spacing w:line="470" w:lineRule="exact"/>
        <w:ind w:firstLineChars="196" w:firstLine="470"/>
        <w:rPr>
          <w:rFonts w:ascii="宋体" w:hAnsi="宋体" w:hint="eastAsia"/>
          <w:b/>
          <w:spacing w:val="10"/>
          <w:sz w:val="24"/>
          <w:szCs w:val="24"/>
        </w:rPr>
      </w:pPr>
      <w:r>
        <w:rPr>
          <w:rFonts w:ascii="宋体" w:hAnsi="宋体" w:cs="宋体" w:hint="eastAsia"/>
          <w:sz w:val="24"/>
          <w:szCs w:val="24"/>
        </w:rPr>
        <w:t>本次估价实地查勘期为</w:t>
      </w:r>
      <w:r>
        <w:rPr>
          <w:rFonts w:ascii="宋体" w:hAnsi="宋体" w:hint="eastAsia"/>
          <w:bCs/>
          <w:sz w:val="24"/>
          <w:szCs w:val="24"/>
        </w:rPr>
        <w:t>二○二〇年六月二十四日</w:t>
      </w:r>
      <w:r>
        <w:rPr>
          <w:rFonts w:ascii="宋体" w:hAnsi="宋体" w:cs="宋体" w:hint="eastAsia"/>
          <w:sz w:val="24"/>
          <w:szCs w:val="24"/>
        </w:rPr>
        <w:t>。</w:t>
      </w:r>
    </w:p>
    <w:p w:rsidR="0022589C" w:rsidRDefault="0022589C" w:rsidP="0022589C">
      <w:pPr>
        <w:spacing w:line="470" w:lineRule="exact"/>
        <w:ind w:firstLineChars="200" w:firstLine="480"/>
        <w:rPr>
          <w:rFonts w:ascii="宋体" w:hAnsi="宋体" w:hint="eastAsia"/>
          <w:b/>
          <w:bCs/>
          <w:sz w:val="24"/>
          <w:szCs w:val="24"/>
        </w:rPr>
      </w:pPr>
    </w:p>
    <w:p w:rsidR="0022589C" w:rsidRDefault="0022589C" w:rsidP="0022589C">
      <w:pPr>
        <w:spacing w:line="470" w:lineRule="exact"/>
        <w:outlineLvl w:val="1"/>
        <w:rPr>
          <w:rFonts w:ascii="宋体" w:hAnsi="宋体" w:hint="eastAsia"/>
          <w:b/>
          <w:bCs/>
          <w:sz w:val="24"/>
          <w:szCs w:val="24"/>
        </w:rPr>
      </w:pPr>
      <w:bookmarkStart w:id="15" w:name="_Toc464727180"/>
      <w:r>
        <w:rPr>
          <w:rFonts w:ascii="宋体" w:hAnsi="宋体" w:hint="eastAsia"/>
          <w:b/>
          <w:bCs/>
          <w:sz w:val="24"/>
          <w:szCs w:val="24"/>
        </w:rPr>
        <w:t>十三、估价作业期</w:t>
      </w:r>
      <w:bookmarkEnd w:id="15"/>
    </w:p>
    <w:p w:rsidR="0022589C" w:rsidRDefault="0022589C" w:rsidP="0022589C">
      <w:pPr>
        <w:spacing w:line="470" w:lineRule="exact"/>
        <w:ind w:firstLineChars="200" w:firstLine="480"/>
        <w:rPr>
          <w:rFonts w:ascii="宋体" w:hAnsi="宋体" w:hint="eastAsia"/>
          <w:b/>
          <w:bCs/>
          <w:sz w:val="24"/>
          <w:szCs w:val="24"/>
        </w:rPr>
      </w:pPr>
      <w:r>
        <w:rPr>
          <w:rFonts w:ascii="宋体" w:hAnsi="宋体" w:hint="eastAsia"/>
          <w:bCs/>
          <w:sz w:val="24"/>
          <w:szCs w:val="24"/>
        </w:rPr>
        <w:t>二○二〇年六月二十四日</w:t>
      </w:r>
      <w:r>
        <w:rPr>
          <w:rFonts w:ascii="宋体" w:hAnsi="宋体" w:hint="eastAsia"/>
          <w:sz w:val="24"/>
          <w:szCs w:val="24"/>
        </w:rPr>
        <w:t>至二○二〇年七月一日</w:t>
      </w:r>
    </w:p>
    <w:p w:rsidR="0022589C" w:rsidRDefault="0022589C" w:rsidP="0022589C">
      <w:pPr>
        <w:spacing w:line="470" w:lineRule="exact"/>
        <w:rPr>
          <w:rFonts w:ascii="宋体" w:hAnsi="宋体" w:hint="eastAsia"/>
          <w:b/>
          <w:bCs/>
          <w:sz w:val="24"/>
          <w:szCs w:val="24"/>
        </w:rPr>
      </w:pPr>
    </w:p>
    <w:p w:rsidR="0022589C" w:rsidRDefault="0022589C" w:rsidP="0022589C">
      <w:pPr>
        <w:spacing w:line="470" w:lineRule="exact"/>
        <w:outlineLvl w:val="1"/>
        <w:rPr>
          <w:rFonts w:ascii="宋体" w:hAnsi="宋体" w:hint="eastAsia"/>
          <w:b/>
          <w:bCs/>
          <w:sz w:val="24"/>
          <w:szCs w:val="24"/>
        </w:rPr>
      </w:pPr>
      <w:bookmarkStart w:id="16" w:name="_Toc464727181"/>
      <w:r>
        <w:rPr>
          <w:rFonts w:ascii="宋体" w:hAnsi="宋体" w:hint="eastAsia"/>
          <w:b/>
          <w:bCs/>
          <w:sz w:val="24"/>
          <w:szCs w:val="24"/>
        </w:rPr>
        <w:t>十四、估价报告使用期限</w:t>
      </w:r>
      <w:bookmarkEnd w:id="16"/>
    </w:p>
    <w:p w:rsidR="0022589C" w:rsidRDefault="0022589C" w:rsidP="0022589C">
      <w:pPr>
        <w:tabs>
          <w:tab w:val="left" w:pos="5220"/>
          <w:tab w:val="left" w:pos="5400"/>
        </w:tabs>
        <w:spacing w:line="470" w:lineRule="exact"/>
        <w:ind w:firstLineChars="200" w:firstLine="480"/>
        <w:rPr>
          <w:rFonts w:ascii="宋体" w:hAnsi="宋体" w:hint="eastAsia"/>
          <w:sz w:val="24"/>
          <w:szCs w:val="24"/>
        </w:rPr>
      </w:pPr>
      <w:r>
        <w:rPr>
          <w:rFonts w:ascii="宋体" w:hAnsi="宋体" w:hint="eastAsia"/>
          <w:sz w:val="24"/>
          <w:szCs w:val="24"/>
        </w:rPr>
        <w:lastRenderedPageBreak/>
        <w:t>本估价报告应用有效期为壹年，即报告完成之日二○二〇年七月一日至二○二一年六月三十日止。</w:t>
      </w:r>
    </w:p>
    <w:p w:rsidR="0022589C" w:rsidRDefault="0022589C" w:rsidP="0022589C">
      <w:pPr>
        <w:spacing w:line="440" w:lineRule="exact"/>
        <w:ind w:firstLineChars="2100" w:firstLine="5040"/>
        <w:rPr>
          <w:rFonts w:ascii="宋体" w:hAnsi="宋体" w:hint="eastAsia"/>
          <w:sz w:val="24"/>
          <w:szCs w:val="24"/>
        </w:rPr>
      </w:pPr>
    </w:p>
    <w:p w:rsidR="0022589C" w:rsidRDefault="0022589C" w:rsidP="0022589C">
      <w:pPr>
        <w:spacing w:line="440" w:lineRule="exact"/>
        <w:ind w:firstLineChars="2100" w:firstLine="5040"/>
        <w:rPr>
          <w:rFonts w:ascii="宋体" w:hAnsi="宋体"/>
          <w:sz w:val="24"/>
          <w:szCs w:val="24"/>
        </w:rPr>
      </w:pPr>
      <w:r>
        <w:rPr>
          <w:rFonts w:ascii="宋体" w:hAnsi="宋体" w:hint="eastAsia"/>
          <w:sz w:val="24"/>
          <w:szCs w:val="24"/>
        </w:rPr>
        <w:t>广西国联房地产评估有限公司</w:t>
      </w:r>
    </w:p>
    <w:p w:rsidR="0022589C" w:rsidRDefault="0022589C" w:rsidP="0022589C">
      <w:pPr>
        <w:spacing w:line="440" w:lineRule="exact"/>
        <w:ind w:firstLineChars="2300" w:firstLine="5520"/>
        <w:rPr>
          <w:rFonts w:ascii="宋体" w:hAnsi="宋体"/>
          <w:sz w:val="24"/>
          <w:szCs w:val="24"/>
        </w:rPr>
      </w:pPr>
      <w:r>
        <w:rPr>
          <w:rFonts w:ascii="宋体" w:hAnsi="宋体" w:hint="eastAsia"/>
          <w:sz w:val="24"/>
          <w:szCs w:val="24"/>
        </w:rPr>
        <w:t>法定代表人：</w:t>
      </w:r>
    </w:p>
    <w:p w:rsidR="0022589C" w:rsidRDefault="0022589C" w:rsidP="0022589C">
      <w:pPr>
        <w:spacing w:line="440" w:lineRule="exact"/>
        <w:jc w:val="center"/>
        <w:rPr>
          <w:rFonts w:ascii="宋体" w:hAnsi="宋体" w:hint="eastAsia"/>
          <w:sz w:val="24"/>
          <w:szCs w:val="24"/>
        </w:rPr>
      </w:pPr>
      <w:r>
        <w:rPr>
          <w:rFonts w:ascii="宋体" w:hAnsi="宋体" w:hint="eastAsia"/>
          <w:sz w:val="24"/>
          <w:szCs w:val="24"/>
        </w:rPr>
        <w:t xml:space="preserve">                                    </w:t>
      </w:r>
      <w:r>
        <w:rPr>
          <w:rFonts w:ascii="宋体" w:hAnsi="宋体" w:hint="eastAsia"/>
          <w:sz w:val="24"/>
          <w:szCs w:val="24"/>
        </w:rPr>
        <w:t>二○二〇年七月一日</w:t>
      </w:r>
    </w:p>
    <w:p w:rsidR="0022589C" w:rsidRDefault="0022589C" w:rsidP="0022589C">
      <w:pPr>
        <w:pageBreakBefore/>
        <w:spacing w:beforeLines="100" w:afterLines="50" w:line="520" w:lineRule="exact"/>
        <w:jc w:val="center"/>
        <w:outlineLvl w:val="0"/>
        <w:rPr>
          <w:rFonts w:ascii="宋体" w:hAnsi="宋体" w:hint="eastAsia"/>
          <w:b/>
          <w:bCs/>
          <w:sz w:val="44"/>
          <w:szCs w:val="44"/>
        </w:rPr>
      </w:pPr>
      <w:bookmarkStart w:id="17" w:name="_Toc464727191"/>
      <w:r>
        <w:rPr>
          <w:rFonts w:ascii="宋体" w:hAnsi="宋体" w:hint="eastAsia"/>
          <w:b/>
          <w:bCs/>
          <w:sz w:val="44"/>
          <w:szCs w:val="44"/>
        </w:rPr>
        <w:lastRenderedPageBreak/>
        <w:t>附</w:t>
      </w:r>
      <w:r>
        <w:rPr>
          <w:rFonts w:ascii="宋体" w:hAnsi="宋体" w:hint="eastAsia"/>
          <w:b/>
          <w:bCs/>
          <w:sz w:val="44"/>
          <w:szCs w:val="44"/>
        </w:rPr>
        <w:t xml:space="preserve">   </w:t>
      </w:r>
      <w:r>
        <w:rPr>
          <w:rFonts w:ascii="宋体" w:hAnsi="宋体" w:hint="eastAsia"/>
          <w:b/>
          <w:bCs/>
          <w:sz w:val="44"/>
          <w:szCs w:val="44"/>
        </w:rPr>
        <w:t>件</w:t>
      </w:r>
      <w:bookmarkEnd w:id="17"/>
    </w:p>
    <w:p w:rsidR="0022589C" w:rsidRDefault="0022589C" w:rsidP="0022589C">
      <w:pPr>
        <w:tabs>
          <w:tab w:val="left" w:pos="-24"/>
          <w:tab w:val="left" w:pos="1022"/>
          <w:tab w:val="left" w:pos="1078"/>
        </w:tabs>
        <w:spacing w:line="600" w:lineRule="exact"/>
        <w:ind w:firstLineChars="200" w:firstLine="480"/>
        <w:textAlignment w:val="baseline"/>
        <w:rPr>
          <w:rFonts w:ascii="宋体" w:hAnsi="宋体" w:hint="eastAsia"/>
          <w:bCs/>
          <w:sz w:val="24"/>
          <w:szCs w:val="24"/>
        </w:rPr>
      </w:pPr>
      <w:r>
        <w:rPr>
          <w:rFonts w:ascii="宋体" w:hAnsi="宋体" w:hint="eastAsia"/>
          <w:bCs/>
          <w:sz w:val="24"/>
          <w:szCs w:val="24"/>
        </w:rPr>
        <w:t>一、</w:t>
      </w:r>
      <w:r>
        <w:rPr>
          <w:rFonts w:ascii="宋体" w:hAnsi="宋体" w:hint="eastAsia"/>
          <w:sz w:val="24"/>
          <w:szCs w:val="24"/>
        </w:rPr>
        <w:t>《广西壮族自治区贵港市港北区人民法院价格评估委托书》：</w:t>
      </w:r>
      <w:r>
        <w:rPr>
          <w:rFonts w:ascii="宋体" w:hAnsi="宋体" w:cs="宋体" w:hint="eastAsia"/>
          <w:sz w:val="24"/>
        </w:rPr>
        <w:t>（</w:t>
      </w:r>
      <w:r>
        <w:rPr>
          <w:rFonts w:ascii="宋体" w:hAnsi="宋体" w:cs="宋体" w:hint="eastAsia"/>
          <w:sz w:val="24"/>
        </w:rPr>
        <w:t>2020</w:t>
      </w:r>
      <w:r>
        <w:rPr>
          <w:rFonts w:ascii="宋体" w:hAnsi="宋体" w:cs="宋体" w:hint="eastAsia"/>
          <w:sz w:val="24"/>
        </w:rPr>
        <w:t>）桂</w:t>
      </w:r>
      <w:r>
        <w:rPr>
          <w:rFonts w:ascii="宋体" w:hAnsi="宋体" w:cs="宋体" w:hint="eastAsia"/>
          <w:sz w:val="24"/>
        </w:rPr>
        <w:t>0802</w:t>
      </w:r>
      <w:r>
        <w:rPr>
          <w:rFonts w:ascii="宋体" w:hAnsi="宋体" w:cs="宋体" w:hint="eastAsia"/>
          <w:sz w:val="24"/>
        </w:rPr>
        <w:t>执</w:t>
      </w:r>
      <w:r>
        <w:rPr>
          <w:rFonts w:ascii="宋体" w:hAnsi="宋体" w:cs="宋体" w:hint="eastAsia"/>
          <w:sz w:val="24"/>
        </w:rPr>
        <w:t>589</w:t>
      </w:r>
      <w:r>
        <w:rPr>
          <w:rFonts w:ascii="宋体" w:hAnsi="宋体" w:cs="宋体" w:hint="eastAsia"/>
          <w:sz w:val="24"/>
        </w:rPr>
        <w:t>号</w:t>
      </w:r>
      <w:r>
        <w:rPr>
          <w:rFonts w:ascii="宋体" w:hAnsi="宋体" w:hint="eastAsia"/>
          <w:bCs/>
          <w:sz w:val="24"/>
          <w:szCs w:val="24"/>
        </w:rPr>
        <w:t>（复印件）</w:t>
      </w:r>
    </w:p>
    <w:p w:rsidR="0022589C" w:rsidRDefault="0022589C" w:rsidP="0022589C">
      <w:pPr>
        <w:tabs>
          <w:tab w:val="left" w:pos="-24"/>
          <w:tab w:val="left" w:pos="1022"/>
          <w:tab w:val="left" w:pos="1078"/>
        </w:tabs>
        <w:spacing w:line="600" w:lineRule="exact"/>
        <w:ind w:firstLineChars="200" w:firstLine="480"/>
        <w:textAlignment w:val="baseline"/>
        <w:rPr>
          <w:rFonts w:ascii="宋体" w:hAnsi="宋体" w:hint="eastAsia"/>
          <w:bCs/>
          <w:sz w:val="24"/>
          <w:szCs w:val="24"/>
        </w:rPr>
      </w:pPr>
      <w:r>
        <w:rPr>
          <w:rFonts w:ascii="宋体" w:hAnsi="宋体" w:hint="eastAsia"/>
          <w:bCs/>
          <w:sz w:val="24"/>
          <w:szCs w:val="24"/>
        </w:rPr>
        <w:t>二、估价对象位置示意图</w:t>
      </w:r>
    </w:p>
    <w:p w:rsidR="0022589C" w:rsidRDefault="0022589C" w:rsidP="0022589C">
      <w:pPr>
        <w:tabs>
          <w:tab w:val="left" w:pos="-24"/>
          <w:tab w:val="left" w:pos="1022"/>
          <w:tab w:val="left" w:pos="1078"/>
        </w:tabs>
        <w:spacing w:line="600" w:lineRule="exact"/>
        <w:ind w:firstLineChars="200" w:firstLine="480"/>
        <w:textAlignment w:val="baseline"/>
        <w:rPr>
          <w:rFonts w:ascii="宋体" w:hAnsi="宋体" w:hint="eastAsia"/>
          <w:bCs/>
          <w:sz w:val="24"/>
          <w:szCs w:val="24"/>
        </w:rPr>
      </w:pPr>
      <w:r>
        <w:rPr>
          <w:rFonts w:ascii="宋体" w:hAnsi="宋体" w:hint="eastAsia"/>
          <w:bCs/>
          <w:sz w:val="24"/>
          <w:szCs w:val="24"/>
        </w:rPr>
        <w:t>三、估价对象照片</w:t>
      </w:r>
    </w:p>
    <w:p w:rsidR="0022589C" w:rsidRDefault="0022589C" w:rsidP="0022589C">
      <w:pPr>
        <w:spacing w:line="470" w:lineRule="exact"/>
        <w:ind w:firstLineChars="200" w:firstLine="480"/>
        <w:rPr>
          <w:rFonts w:ascii="宋体" w:hAnsi="宋体" w:hint="eastAsia"/>
          <w:bCs/>
          <w:sz w:val="24"/>
          <w:szCs w:val="24"/>
        </w:rPr>
      </w:pPr>
      <w:r>
        <w:rPr>
          <w:rFonts w:ascii="宋体" w:hAnsi="宋体" w:hint="eastAsia"/>
          <w:bCs/>
          <w:sz w:val="24"/>
          <w:szCs w:val="24"/>
        </w:rPr>
        <w:t>四、《广西壮族自治区贵港市港北区人民法院执行裁定书》：</w:t>
      </w:r>
      <w:r>
        <w:rPr>
          <w:rFonts w:ascii="宋体" w:hAnsi="宋体" w:cs="宋体" w:hint="eastAsia"/>
          <w:sz w:val="24"/>
        </w:rPr>
        <w:t>（</w:t>
      </w:r>
      <w:r>
        <w:rPr>
          <w:rFonts w:ascii="宋体" w:hAnsi="宋体" w:cs="宋体" w:hint="eastAsia"/>
          <w:sz w:val="24"/>
        </w:rPr>
        <w:t>2020</w:t>
      </w:r>
      <w:r>
        <w:rPr>
          <w:rFonts w:ascii="宋体" w:hAnsi="宋体" w:cs="宋体" w:hint="eastAsia"/>
          <w:sz w:val="24"/>
        </w:rPr>
        <w:t>）桂</w:t>
      </w:r>
      <w:r>
        <w:rPr>
          <w:rFonts w:ascii="宋体" w:hAnsi="宋体" w:cs="宋体" w:hint="eastAsia"/>
          <w:sz w:val="24"/>
        </w:rPr>
        <w:t>0802</w:t>
      </w:r>
      <w:r>
        <w:rPr>
          <w:rFonts w:ascii="宋体" w:hAnsi="宋体" w:cs="宋体" w:hint="eastAsia"/>
          <w:sz w:val="24"/>
        </w:rPr>
        <w:t>执</w:t>
      </w:r>
      <w:r>
        <w:rPr>
          <w:rFonts w:ascii="宋体" w:hAnsi="宋体" w:cs="宋体" w:hint="eastAsia"/>
          <w:sz w:val="24"/>
        </w:rPr>
        <w:t>589</w:t>
      </w:r>
      <w:r>
        <w:rPr>
          <w:rFonts w:ascii="宋体" w:hAnsi="宋体" w:cs="宋体" w:hint="eastAsia"/>
          <w:sz w:val="24"/>
        </w:rPr>
        <w:t>号</w:t>
      </w:r>
      <w:r>
        <w:rPr>
          <w:rFonts w:ascii="宋体" w:hAnsi="宋体" w:hint="eastAsia"/>
          <w:bCs/>
          <w:sz w:val="24"/>
          <w:szCs w:val="24"/>
        </w:rPr>
        <w:t>之一</w:t>
      </w:r>
      <w:r>
        <w:rPr>
          <w:rFonts w:hint="eastAsia"/>
          <w:sz w:val="24"/>
          <w:szCs w:val="24"/>
        </w:rPr>
        <w:t>（复印件）</w:t>
      </w:r>
    </w:p>
    <w:p w:rsidR="0022589C" w:rsidRDefault="0022589C" w:rsidP="0022589C">
      <w:pPr>
        <w:tabs>
          <w:tab w:val="left" w:pos="-24"/>
          <w:tab w:val="left" w:pos="840"/>
        </w:tabs>
        <w:spacing w:line="600" w:lineRule="exact"/>
        <w:ind w:firstLineChars="425" w:firstLine="1020"/>
        <w:textAlignment w:val="baseline"/>
        <w:rPr>
          <w:rFonts w:ascii="宋体" w:hAnsi="宋体" w:hint="eastAsia"/>
          <w:bCs/>
          <w:sz w:val="24"/>
          <w:szCs w:val="24"/>
        </w:rPr>
      </w:pPr>
      <w:r>
        <w:rPr>
          <w:rFonts w:ascii="宋体" w:hAnsi="宋体" w:hint="eastAsia"/>
          <w:bCs/>
          <w:sz w:val="24"/>
          <w:szCs w:val="24"/>
        </w:rPr>
        <w:t>《国有土地使用证》：贵国用（</w:t>
      </w:r>
      <w:r>
        <w:rPr>
          <w:rFonts w:ascii="宋体" w:hAnsi="宋体" w:hint="eastAsia"/>
          <w:bCs/>
          <w:sz w:val="24"/>
          <w:szCs w:val="24"/>
        </w:rPr>
        <w:t>1997</w:t>
      </w:r>
      <w:r>
        <w:rPr>
          <w:rFonts w:ascii="宋体" w:hAnsi="宋体" w:hint="eastAsia"/>
          <w:bCs/>
          <w:sz w:val="24"/>
          <w:szCs w:val="24"/>
        </w:rPr>
        <w:t>）字第</w:t>
      </w:r>
      <w:r>
        <w:rPr>
          <w:rFonts w:ascii="宋体" w:hAnsi="宋体" w:hint="eastAsia"/>
          <w:bCs/>
          <w:sz w:val="24"/>
          <w:szCs w:val="24"/>
        </w:rPr>
        <w:t>0707</w:t>
      </w:r>
      <w:r>
        <w:rPr>
          <w:rFonts w:ascii="宋体" w:hAnsi="宋体" w:hint="eastAsia"/>
          <w:bCs/>
          <w:sz w:val="24"/>
          <w:szCs w:val="24"/>
        </w:rPr>
        <w:t>号（复印件）</w:t>
      </w:r>
    </w:p>
    <w:p w:rsidR="0022589C" w:rsidRDefault="0022589C" w:rsidP="0022589C">
      <w:pPr>
        <w:tabs>
          <w:tab w:val="left" w:pos="-24"/>
          <w:tab w:val="left" w:pos="1022"/>
          <w:tab w:val="left" w:pos="1078"/>
        </w:tabs>
        <w:spacing w:line="600" w:lineRule="exact"/>
        <w:ind w:firstLineChars="400" w:firstLine="960"/>
        <w:textAlignment w:val="baseline"/>
        <w:rPr>
          <w:rFonts w:ascii="宋体" w:hAnsi="宋体" w:hint="eastAsia"/>
          <w:bCs/>
          <w:sz w:val="24"/>
          <w:szCs w:val="24"/>
        </w:rPr>
      </w:pPr>
      <w:r>
        <w:rPr>
          <w:rFonts w:ascii="宋体" w:hAnsi="宋体" w:hint="eastAsia"/>
          <w:bCs/>
          <w:sz w:val="24"/>
          <w:szCs w:val="24"/>
        </w:rPr>
        <w:t>《房屋所有权证》：贵房权证字第</w:t>
      </w:r>
      <w:r>
        <w:rPr>
          <w:rFonts w:ascii="宋体" w:hAnsi="宋体" w:hint="eastAsia"/>
          <w:bCs/>
          <w:sz w:val="24"/>
          <w:szCs w:val="24"/>
        </w:rPr>
        <w:t>014722</w:t>
      </w:r>
      <w:r>
        <w:rPr>
          <w:rFonts w:ascii="宋体" w:hAnsi="宋体" w:hint="eastAsia"/>
          <w:bCs/>
          <w:sz w:val="24"/>
          <w:szCs w:val="24"/>
        </w:rPr>
        <w:t>号（复印件）</w:t>
      </w:r>
    </w:p>
    <w:p w:rsidR="0022589C" w:rsidRDefault="0022589C" w:rsidP="0022589C">
      <w:pPr>
        <w:tabs>
          <w:tab w:val="left" w:pos="-24"/>
          <w:tab w:val="left" w:pos="1022"/>
          <w:tab w:val="left" w:pos="1078"/>
          <w:tab w:val="left" w:pos="1414"/>
        </w:tabs>
        <w:spacing w:line="600" w:lineRule="exact"/>
        <w:ind w:firstLineChars="200" w:firstLine="480"/>
        <w:textAlignment w:val="baseline"/>
        <w:rPr>
          <w:rFonts w:ascii="宋体" w:hAnsi="宋体" w:hint="eastAsia"/>
          <w:bCs/>
          <w:sz w:val="24"/>
          <w:szCs w:val="24"/>
        </w:rPr>
      </w:pPr>
      <w:r>
        <w:rPr>
          <w:rFonts w:ascii="宋体" w:hAnsi="宋体" w:hint="eastAsia"/>
          <w:bCs/>
          <w:sz w:val="24"/>
          <w:szCs w:val="24"/>
        </w:rPr>
        <w:t>五、估价机构营业执照（复印件）</w:t>
      </w:r>
    </w:p>
    <w:p w:rsidR="0022589C" w:rsidRDefault="0022589C" w:rsidP="0022589C">
      <w:pPr>
        <w:tabs>
          <w:tab w:val="left" w:pos="-24"/>
          <w:tab w:val="left" w:pos="1022"/>
          <w:tab w:val="left" w:pos="1078"/>
          <w:tab w:val="left" w:pos="1288"/>
        </w:tabs>
        <w:spacing w:line="600" w:lineRule="exact"/>
        <w:ind w:firstLineChars="200" w:firstLine="480"/>
        <w:textAlignment w:val="baseline"/>
        <w:rPr>
          <w:rFonts w:ascii="宋体" w:hAnsi="宋体" w:hint="eastAsia"/>
          <w:bCs/>
          <w:sz w:val="24"/>
          <w:szCs w:val="24"/>
        </w:rPr>
      </w:pPr>
      <w:r>
        <w:rPr>
          <w:rFonts w:ascii="宋体" w:hAnsi="宋体" w:hint="eastAsia"/>
          <w:bCs/>
          <w:sz w:val="24"/>
          <w:szCs w:val="24"/>
        </w:rPr>
        <w:t>六、房地产估价机构备案证书（复印件）</w:t>
      </w:r>
    </w:p>
    <w:p w:rsidR="0022589C" w:rsidRDefault="0022589C" w:rsidP="0022589C">
      <w:pPr>
        <w:tabs>
          <w:tab w:val="left" w:pos="-24"/>
          <w:tab w:val="left" w:pos="1022"/>
          <w:tab w:val="left" w:pos="1078"/>
        </w:tabs>
        <w:spacing w:line="600" w:lineRule="exact"/>
        <w:ind w:firstLineChars="200" w:firstLine="480"/>
        <w:textAlignment w:val="baseline"/>
        <w:rPr>
          <w:rFonts w:ascii="宋体" w:hAnsi="宋体" w:hint="eastAsia"/>
          <w:bCs/>
          <w:sz w:val="24"/>
          <w:szCs w:val="24"/>
        </w:rPr>
      </w:pPr>
      <w:r>
        <w:rPr>
          <w:rFonts w:ascii="宋体" w:hAnsi="宋体" w:hint="eastAsia"/>
          <w:bCs/>
          <w:sz w:val="24"/>
          <w:szCs w:val="24"/>
        </w:rPr>
        <w:t>七、估价人员注册证书（复印件）</w:t>
      </w:r>
    </w:p>
    <w:p w:rsidR="0022589C" w:rsidRDefault="0022589C" w:rsidP="0022589C">
      <w:pPr>
        <w:spacing w:line="520" w:lineRule="exact"/>
        <w:jc w:val="center"/>
        <w:rPr>
          <w:rFonts w:ascii="宋体" w:hAnsi="宋体" w:hint="eastAsia"/>
          <w:b/>
          <w:bCs/>
          <w:sz w:val="48"/>
        </w:rPr>
      </w:pPr>
    </w:p>
    <w:p w:rsidR="0022589C" w:rsidRDefault="0022589C" w:rsidP="0022589C">
      <w:pPr>
        <w:spacing w:line="390" w:lineRule="exact"/>
        <w:rPr>
          <w:rFonts w:hint="eastAsia"/>
          <w:snapToGrid w:val="0"/>
        </w:rPr>
      </w:pPr>
    </w:p>
    <w:p w:rsidR="004358AB" w:rsidRDefault="004358AB" w:rsidP="00D31D50">
      <w:pPr>
        <w:spacing w:line="220" w:lineRule="atLeast"/>
      </w:pPr>
    </w:p>
    <w:sectPr w:rsidR="004358AB">
      <w:headerReference w:type="default" r:id="rId7"/>
      <w:footerReference w:type="even" r:id="rId8"/>
      <w:footerReference w:type="default" r:id="rId9"/>
      <w:pgSz w:w="11906" w:h="16838"/>
      <w:pgMar w:top="1134" w:right="1418" w:bottom="1134" w:left="1701" w:header="284" w:footer="712" w:gutter="0"/>
      <w:pgNumType w:start="1"/>
      <w:cols w:space="720"/>
      <w:docGrid w:type="lines"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101" w:rsidRDefault="007E4101" w:rsidP="0022589C">
      <w:pPr>
        <w:spacing w:after="0"/>
      </w:pPr>
      <w:r>
        <w:separator/>
      </w:r>
    </w:p>
  </w:endnote>
  <w:endnote w:type="continuationSeparator" w:id="0">
    <w:p w:rsidR="007E4101" w:rsidRDefault="007E4101" w:rsidP="0022589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隶书">
    <w:altName w:val="微软雅黑"/>
    <w:charset w:val="86"/>
    <w:family w:val="modern"/>
    <w:pitch w:val="default"/>
    <w:sig w:usb0="00000000" w:usb1="080E0000" w:usb2="0000000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Myriad Web">
    <w:altName w:val="Lucida Sans Unicode"/>
    <w:charset w:val="00"/>
    <w:family w:val="swiss"/>
    <w:pitch w:val="default"/>
    <w:sig w:usb0="00000007" w:usb1="00000000" w:usb2="00000000" w:usb3="00000000" w:csb0="00000093" w:csb1="00000000"/>
  </w:font>
  <w:font w:name="经典隶变简">
    <w:altName w:val="宋体"/>
    <w:charset w:val="86"/>
    <w:family w:val="modern"/>
    <w:pitch w:val="default"/>
    <w:sig w:usb0="A1007AEF" w:usb1="F9DF7CFB" w:usb2="0000001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E4101">
    <w:pPr>
      <w:pStyle w:val="a4"/>
      <w:framePr w:wrap="around" w:vAnchor="text" w:hAnchor="margin" w:xAlign="right" w:y="1"/>
      <w:rPr>
        <w:rStyle w:val="a5"/>
      </w:rPr>
    </w:pPr>
    <w:r>
      <w:fldChar w:fldCharType="begin"/>
    </w:r>
    <w:r>
      <w:rPr>
        <w:rStyle w:val="a5"/>
      </w:rPr>
      <w:instrText xml:space="preserve">PAGE  </w:instrText>
    </w:r>
    <w:r>
      <w:fldChar w:fldCharType="end"/>
    </w:r>
  </w:p>
  <w:p w:rsidR="00000000" w:rsidRDefault="007E4101">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E4101">
    <w:pPr>
      <w:pStyle w:val="a4"/>
      <w:framePr w:wrap="around" w:vAnchor="text" w:hAnchor="margin" w:xAlign="right" w:y="1"/>
      <w:rPr>
        <w:rStyle w:val="a5"/>
      </w:rPr>
    </w:pPr>
    <w:r>
      <w:fldChar w:fldCharType="begin"/>
    </w:r>
    <w:r>
      <w:rPr>
        <w:rStyle w:val="a5"/>
      </w:rPr>
      <w:instrText xml:space="preserve">PAGE  </w:instrText>
    </w:r>
    <w:r>
      <w:fldChar w:fldCharType="separate"/>
    </w:r>
    <w:r w:rsidR="0022589C">
      <w:rPr>
        <w:rStyle w:val="a5"/>
        <w:noProof/>
      </w:rPr>
      <w:t>24</w:t>
    </w:r>
    <w:r>
      <w:fldChar w:fldCharType="end"/>
    </w:r>
  </w:p>
  <w:p w:rsidR="00000000" w:rsidRDefault="007E4101">
    <w:pPr>
      <w:ind w:right="360"/>
      <w:jc w:val="center"/>
      <w:rPr>
        <w:rFonts w:ascii="宋体" w:hAnsi="宋体" w:cs="宋体" w:hint="eastAsia"/>
        <w:b/>
        <w:color w:val="FF0000"/>
      </w:rPr>
    </w:pPr>
    <w:r>
      <w:rPr>
        <w:rFonts w:ascii="宋体" w:hAnsi="宋体" w:cs="宋体" w:hint="eastAsia"/>
        <w:b/>
        <w:color w:val="FF0000"/>
      </w:rPr>
      <w:t>国联贵估字</w:t>
    </w:r>
    <w:r>
      <w:rPr>
        <w:rFonts w:ascii="宋体" w:hAnsi="宋体" w:cs="宋体" w:hint="eastAsia"/>
        <w:b/>
        <w:color w:val="FF0000"/>
      </w:rPr>
      <w:t>20200005A</w:t>
    </w:r>
    <w:r>
      <w:rPr>
        <w:rFonts w:ascii="宋体" w:hAnsi="宋体" w:cs="宋体" w:hint="eastAsia"/>
        <w:b/>
        <w:color w:val="FF0000"/>
      </w:rPr>
      <w:t>号</w:t>
    </w:r>
  </w:p>
  <w:p w:rsidR="00000000" w:rsidRDefault="007E4101">
    <w:pPr>
      <w:pStyle w:val="a4"/>
      <w:ind w:right="360"/>
      <w:jc w:val="center"/>
      <w:rPr>
        <w:rFonts w:ascii="隶书" w:eastAsia="隶书" w:hint="eastAsia"/>
        <w:b/>
      </w:rPr>
    </w:pPr>
    <w:r>
      <w:rPr>
        <w:rFonts w:ascii="隶书" w:eastAsia="隶书" w:hint="eastAsia"/>
        <w:b/>
        <w:color w:val="000000"/>
        <w:sz w:val="21"/>
      </w:rPr>
      <w:t>公正合理</w:t>
    </w:r>
    <w:r>
      <w:rPr>
        <w:rFonts w:ascii="隶书" w:eastAsia="隶书" w:hint="eastAsia"/>
        <w:b/>
        <w:color w:val="000000"/>
        <w:sz w:val="21"/>
      </w:rPr>
      <w:t xml:space="preserve"> * </w:t>
    </w:r>
    <w:r>
      <w:rPr>
        <w:rFonts w:ascii="隶书" w:eastAsia="隶书" w:hint="eastAsia"/>
        <w:b/>
        <w:color w:val="000000"/>
        <w:sz w:val="21"/>
      </w:rPr>
      <w:t>优质服务</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101" w:rsidRDefault="007E4101" w:rsidP="0022589C">
      <w:pPr>
        <w:spacing w:after="0"/>
      </w:pPr>
      <w:r>
        <w:separator/>
      </w:r>
    </w:p>
  </w:footnote>
  <w:footnote w:type="continuationSeparator" w:id="0">
    <w:p w:rsidR="007E4101" w:rsidRDefault="007E4101" w:rsidP="0022589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E4101"/>
  <w:p w:rsidR="00000000" w:rsidRDefault="007E4101">
    <w:pPr>
      <w:pStyle w:val="a3"/>
      <w:pBdr>
        <w:bottom w:val="single" w:sz="6" w:space="3" w:color="auto"/>
      </w:pBdr>
      <w:rPr>
        <w:rFonts w:ascii="隶书" w:eastAsia="隶书" w:hAnsi="PMingLiU" w:hint="eastAsia"/>
        <w:b/>
        <w:bCs/>
        <w:color w:val="000000"/>
        <w:spacing w:val="56"/>
        <w:sz w:val="30"/>
        <w:szCs w:val="30"/>
      </w:rPr>
    </w:pPr>
    <w:r>
      <w:rPr>
        <w:rFonts w:ascii="隶书" w:eastAsia="隶书" w:hAnsi="PMingLiU" w:hint="eastAsia"/>
        <w:b/>
        <w:bCs/>
        <w:color w:val="000000"/>
        <w:spacing w:val="56"/>
        <w:sz w:val="30"/>
        <w:szCs w:val="30"/>
      </w:rPr>
      <w:t>广西国联房地产评估有限公司</w:t>
    </w:r>
  </w:p>
  <w:p w:rsidR="00000000" w:rsidRDefault="007E4101">
    <w:pPr>
      <w:pStyle w:val="a3"/>
      <w:pBdr>
        <w:bottom w:val="single" w:sz="6" w:space="3" w:color="auto"/>
      </w:pBdr>
      <w:rPr>
        <w:rFonts w:ascii="Myriad Web" w:eastAsia="经典隶变简" w:hAnsi="Myriad Web"/>
        <w:b/>
        <w:color w:val="FF0000"/>
      </w:rPr>
    </w:pPr>
    <w:r>
      <w:rPr>
        <w:rFonts w:ascii="Myriad Web" w:eastAsia="经典隶变简" w:hAnsi="Myriad Web"/>
        <w:b/>
        <w:bCs/>
        <w:color w:val="000000"/>
      </w:rPr>
      <w:t>GUANGXI GUOLIAN REAL ESTATE APPRAISAL LIMITED COMPANY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92D998"/>
    <w:multiLevelType w:val="singleLevel"/>
    <w:tmpl w:val="D892D998"/>
    <w:lvl w:ilvl="0">
      <w:start w:val="1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2589C"/>
    <w:rsid w:val="00323B43"/>
    <w:rsid w:val="003D37D8"/>
    <w:rsid w:val="00426133"/>
    <w:rsid w:val="004358AB"/>
    <w:rsid w:val="007E4101"/>
    <w:rsid w:val="00875A62"/>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22589C"/>
    <w:pPr>
      <w:keepNext/>
      <w:keepLines/>
      <w:widowControl w:val="0"/>
      <w:adjustRightInd/>
      <w:snapToGrid/>
      <w:spacing w:before="340" w:after="330" w:line="578" w:lineRule="auto"/>
      <w:jc w:val="both"/>
      <w:outlineLvl w:val="0"/>
    </w:pPr>
    <w:rPr>
      <w:rFonts w:ascii="Times New Roman" w:eastAsia="宋体"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2589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2589C"/>
    <w:rPr>
      <w:rFonts w:ascii="Tahoma" w:hAnsi="Tahoma"/>
      <w:sz w:val="18"/>
      <w:szCs w:val="18"/>
    </w:rPr>
  </w:style>
  <w:style w:type="paragraph" w:styleId="a4">
    <w:name w:val="footer"/>
    <w:basedOn w:val="a"/>
    <w:link w:val="Char0"/>
    <w:unhideWhenUsed/>
    <w:rsid w:val="0022589C"/>
    <w:pPr>
      <w:tabs>
        <w:tab w:val="center" w:pos="4153"/>
        <w:tab w:val="right" w:pos="8306"/>
      </w:tabs>
    </w:pPr>
    <w:rPr>
      <w:sz w:val="18"/>
      <w:szCs w:val="18"/>
    </w:rPr>
  </w:style>
  <w:style w:type="character" w:customStyle="1" w:styleId="Char0">
    <w:name w:val="页脚 Char"/>
    <w:basedOn w:val="a0"/>
    <w:link w:val="a4"/>
    <w:uiPriority w:val="99"/>
    <w:semiHidden/>
    <w:rsid w:val="0022589C"/>
    <w:rPr>
      <w:rFonts w:ascii="Tahoma" w:hAnsi="Tahoma"/>
      <w:sz w:val="18"/>
      <w:szCs w:val="18"/>
    </w:rPr>
  </w:style>
  <w:style w:type="character" w:customStyle="1" w:styleId="1Char">
    <w:name w:val="标题 1 Char"/>
    <w:basedOn w:val="a0"/>
    <w:link w:val="1"/>
    <w:rsid w:val="0022589C"/>
    <w:rPr>
      <w:rFonts w:ascii="Times New Roman" w:eastAsia="宋体" w:hAnsi="Times New Roman" w:cs="Times New Roman"/>
      <w:b/>
      <w:kern w:val="44"/>
      <w:sz w:val="44"/>
      <w:szCs w:val="20"/>
    </w:rPr>
  </w:style>
  <w:style w:type="character" w:styleId="a5">
    <w:name w:val="page number"/>
    <w:basedOn w:val="a0"/>
    <w:rsid w:val="0022589C"/>
  </w:style>
  <w:style w:type="character" w:styleId="a6">
    <w:name w:val="Hyperlink"/>
    <w:basedOn w:val="a0"/>
    <w:rsid w:val="0022589C"/>
    <w:rPr>
      <w:color w:val="000000"/>
      <w:u w:val="none"/>
    </w:rPr>
  </w:style>
  <w:style w:type="character" w:customStyle="1" w:styleId="textbig1">
    <w:name w:val="text_big1"/>
    <w:basedOn w:val="a0"/>
    <w:rsid w:val="0022589C"/>
    <w:rPr>
      <w:color w:val="000000"/>
      <w:sz w:val="21"/>
      <w:szCs w:val="21"/>
    </w:rPr>
  </w:style>
  <w:style w:type="character" w:customStyle="1" w:styleId="Char1">
    <w:name w:val="正文文本缩进 Char1"/>
    <w:basedOn w:val="a0"/>
    <w:link w:val="a7"/>
    <w:rsid w:val="0022589C"/>
    <w:rPr>
      <w:kern w:val="2"/>
      <w:sz w:val="21"/>
    </w:rPr>
  </w:style>
  <w:style w:type="character" w:customStyle="1" w:styleId="2Char">
    <w:name w:val="正文文本缩进 2 Char"/>
    <w:basedOn w:val="a0"/>
    <w:link w:val="2"/>
    <w:rsid w:val="0022589C"/>
    <w:rPr>
      <w:rFonts w:ascii="宋体" w:eastAsia="宋体"/>
      <w:kern w:val="2"/>
      <w:sz w:val="24"/>
    </w:rPr>
  </w:style>
  <w:style w:type="paragraph" w:styleId="2">
    <w:name w:val="Body Text Indent 2"/>
    <w:basedOn w:val="a"/>
    <w:link w:val="2Char"/>
    <w:rsid w:val="0022589C"/>
    <w:pPr>
      <w:widowControl w:val="0"/>
      <w:adjustRightInd/>
      <w:snapToGrid/>
      <w:spacing w:after="0" w:line="480" w:lineRule="exact"/>
      <w:ind w:firstLine="454"/>
      <w:jc w:val="both"/>
      <w:outlineLvl w:val="0"/>
    </w:pPr>
    <w:rPr>
      <w:rFonts w:ascii="宋体" w:eastAsia="宋体" w:hAnsiTheme="minorHAnsi"/>
      <w:kern w:val="2"/>
      <w:sz w:val="24"/>
    </w:rPr>
  </w:style>
  <w:style w:type="character" w:customStyle="1" w:styleId="2Char1">
    <w:name w:val="正文文本缩进 2 Char1"/>
    <w:basedOn w:val="a0"/>
    <w:link w:val="2"/>
    <w:uiPriority w:val="99"/>
    <w:semiHidden/>
    <w:rsid w:val="0022589C"/>
    <w:rPr>
      <w:rFonts w:ascii="Tahoma" w:hAnsi="Tahoma"/>
    </w:rPr>
  </w:style>
  <w:style w:type="paragraph" w:styleId="a7">
    <w:name w:val="Body Text Indent"/>
    <w:basedOn w:val="a"/>
    <w:link w:val="Char1"/>
    <w:rsid w:val="0022589C"/>
    <w:pPr>
      <w:widowControl w:val="0"/>
      <w:adjustRightInd/>
      <w:snapToGrid/>
      <w:spacing w:after="0" w:line="480" w:lineRule="exact"/>
      <w:ind w:firstLine="454"/>
      <w:jc w:val="both"/>
    </w:pPr>
    <w:rPr>
      <w:rFonts w:asciiTheme="minorHAnsi" w:hAnsiTheme="minorHAnsi"/>
      <w:kern w:val="2"/>
      <w:sz w:val="21"/>
    </w:rPr>
  </w:style>
  <w:style w:type="character" w:customStyle="1" w:styleId="Char2">
    <w:name w:val="正文文本缩进 Char"/>
    <w:basedOn w:val="a0"/>
    <w:link w:val="a7"/>
    <w:uiPriority w:val="99"/>
    <w:semiHidden/>
    <w:rsid w:val="0022589C"/>
    <w:rPr>
      <w:rFonts w:ascii="Tahoma" w:hAnsi="Tahoma"/>
    </w:rPr>
  </w:style>
  <w:style w:type="paragraph" w:styleId="10">
    <w:name w:val="toc 1"/>
    <w:basedOn w:val="a"/>
    <w:next w:val="a"/>
    <w:semiHidden/>
    <w:rsid w:val="0022589C"/>
    <w:pPr>
      <w:widowControl w:val="0"/>
      <w:tabs>
        <w:tab w:val="right" w:leader="dot" w:pos="8777"/>
      </w:tabs>
      <w:adjustRightInd/>
      <w:snapToGrid/>
      <w:spacing w:after="0" w:line="400" w:lineRule="exact"/>
      <w:jc w:val="both"/>
    </w:pPr>
    <w:rPr>
      <w:rFonts w:ascii="Times New Roman" w:eastAsia="宋体" w:hAnsi="Times New Roman" w:cs="Times New Roman"/>
      <w:b/>
      <w:kern w:val="2"/>
      <w:sz w:val="24"/>
      <w:szCs w:val="20"/>
    </w:rPr>
  </w:style>
  <w:style w:type="paragraph" w:styleId="20">
    <w:name w:val="toc 2"/>
    <w:basedOn w:val="a"/>
    <w:next w:val="a"/>
    <w:semiHidden/>
    <w:rsid w:val="0022589C"/>
    <w:pPr>
      <w:widowControl w:val="0"/>
      <w:adjustRightInd/>
      <w:snapToGrid/>
      <w:spacing w:after="0" w:line="400" w:lineRule="exact"/>
      <w:ind w:leftChars="200" w:left="200"/>
      <w:jc w:val="both"/>
    </w:pPr>
    <w:rPr>
      <w:rFonts w:ascii="Times New Roman" w:eastAsia="宋体" w:hAnsi="Times New Roman" w:cs="Times New Roman"/>
      <w:b/>
      <w:kern w:val="2"/>
      <w:sz w:val="21"/>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1669</Words>
  <Characters>9514</Characters>
  <Application>Microsoft Office Word</Application>
  <DocSecurity>0</DocSecurity>
  <Lines>79</Lines>
  <Paragraphs>22</Paragraphs>
  <ScaleCrop>false</ScaleCrop>
  <Company/>
  <LinksUpToDate>false</LinksUpToDate>
  <CharactersWithSpaces>11161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2020-08-13T02:10:00Z</dcterms:modified>
</cp:coreProperties>
</file>