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hint="eastAsia" w:ascii="仿宋_GB2312" w:eastAsia="仿宋_GB2312"/>
          <w:b/>
          <w:bCs/>
          <w:color w:val="000000" w:themeColor="text1"/>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1168号</w:t>
      </w:r>
    </w:p>
    <w:p>
      <w:pPr>
        <w:jc w:val="center"/>
        <w:rPr>
          <w:rFonts w:ascii="仿宋_GB2312" w:eastAsia="仿宋_GB2312"/>
          <w:b/>
          <w:bCs/>
          <w:color w:val="000000" w:themeColor="text1"/>
          <w:szCs w:val="28"/>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bookmarkStart w:id="0" w:name="_GoBack"/>
      <w:bookmarkEnd w:id="0"/>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hint="eastAsia" w:ascii="黑体" w:eastAsia="黑体"/>
          <w:b/>
          <w:bCs/>
          <w:sz w:val="36"/>
          <w:szCs w:val="36"/>
          <w:lang w:eastAsia="zh-CN"/>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 xml:space="preserve">  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 xml:space="preserve">（2020）1168号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滑县信用担保投资有限责任公司申请执行宋军强、刘爱真借款合同纠纷一案中的房产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：晶地公馆17号楼1单元601号房产；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房产位置：滑县新区沿路城关干渠与新飞路孙王西路围合区；</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产权所有人：宋军强</w:t>
      </w:r>
      <w:r>
        <w:rPr>
          <w:rFonts w:hint="eastAsia" w:ascii="宋体" w:hAnsi="宋体"/>
          <w:color w:val="000000" w:themeColor="text1"/>
          <w:sz w:val="28"/>
          <w:szCs w:val="28"/>
          <w:lang w:eastAsia="zh-CN"/>
        </w:rPr>
        <w:t>、</w:t>
      </w:r>
      <w:r>
        <w:rPr>
          <w:rFonts w:hint="eastAsia" w:ascii="宋体" w:hAnsi="宋体"/>
          <w:sz w:val="28"/>
          <w:szCs w:val="28"/>
        </w:rPr>
        <w:t>刘爱真</w:t>
      </w:r>
      <w:r>
        <w:rPr>
          <w:rFonts w:hint="eastAsia" w:ascii="宋体" w:hAnsi="宋体"/>
          <w:sz w:val="28"/>
          <w:szCs w:val="28"/>
          <w:lang w:eastAsia="zh-CN"/>
        </w:rPr>
        <w:t>共有</w:t>
      </w:r>
      <w:r>
        <w:rPr>
          <w:rFonts w:hint="eastAsia" w:ascii="宋体" w:hAnsi="宋体"/>
          <w:color w:val="000000" w:themeColor="text1"/>
          <w:sz w:val="28"/>
          <w:szCs w:val="28"/>
        </w:rPr>
        <w:t>；</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房产简介：该房产设计用途为住宅，属砖混结构，层高为2.9M，房产建筑面积为</w:t>
      </w:r>
      <w:r>
        <w:rPr>
          <w:rFonts w:hint="eastAsia" w:ascii="宋体" w:hAnsi="宋体" w:cs="宋体"/>
          <w:color w:val="000000" w:themeColor="text1"/>
          <w:sz w:val="28"/>
          <w:szCs w:val="28"/>
        </w:rPr>
        <w:t>114.74平方米，朝向：南北，户型三室两厅两卫，入室方式：电梯（一梯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，委估标的位于6层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color w:val="000000" w:themeColor="text1"/>
          <w:sz w:val="28"/>
          <w:szCs w:val="28"/>
        </w:rPr>
      </w:pPr>
      <w:r>
        <w:rPr>
          <w:rFonts w:hint="eastAsia" w:ascii="宋体" w:hAnsi="宋体"/>
          <w:b/>
          <w:bCs/>
          <w:color w:val="000000" w:themeColor="text1"/>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13</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2、《中华人民共和国资产评估法》。</w:t>
      </w:r>
    </w:p>
    <w:p>
      <w:pPr>
        <w:spacing w:line="570" w:lineRule="exact"/>
        <w:ind w:left="540"/>
        <w:rPr>
          <w:sz w:val="28"/>
          <w:szCs w:val="28"/>
        </w:rPr>
      </w:pPr>
      <w:r>
        <w:rPr>
          <w:rFonts w:hint="eastAsia"/>
          <w:sz w:val="28"/>
          <w:szCs w:val="28"/>
        </w:rPr>
        <w:t>3、其他相关法律、法规。</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宋军强</w:t>
      </w:r>
      <w:r>
        <w:rPr>
          <w:rFonts w:hint="eastAsia" w:ascii="宋体" w:hAnsi="宋体"/>
          <w:color w:val="000000" w:themeColor="text1"/>
          <w:sz w:val="28"/>
          <w:szCs w:val="28"/>
          <w:lang w:eastAsia="zh-CN"/>
        </w:rPr>
        <w:t>、</w:t>
      </w:r>
      <w:r>
        <w:rPr>
          <w:rFonts w:hint="eastAsia" w:ascii="宋体" w:hAnsi="宋体"/>
          <w:sz w:val="28"/>
          <w:szCs w:val="28"/>
        </w:rPr>
        <w:t>刘爱真</w:t>
      </w:r>
      <w:r>
        <w:rPr>
          <w:rFonts w:hint="eastAsia" w:ascii="宋体" w:hAnsi="宋体"/>
          <w:sz w:val="28"/>
          <w:szCs w:val="28"/>
          <w:lang w:eastAsia="zh-CN"/>
        </w:rPr>
        <w:t>共有</w:t>
      </w:r>
      <w:r>
        <w:rPr>
          <w:rFonts w:hint="eastAsia" w:ascii="宋体" w:hAnsi="宋体"/>
          <w:color w:val="000000" w:themeColor="text1"/>
          <w:sz w:val="28"/>
          <w:szCs w:val="28"/>
        </w:rPr>
        <w:t>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滑县新区沿路城关干渠与新飞路孙王西路围合区晶地公馆17号楼1单元601号房产。该房产设计用途为住宅，属砖混结构，层高为2.9M，房产建筑面积为</w:t>
      </w:r>
      <w:r>
        <w:rPr>
          <w:rFonts w:hint="eastAsia" w:ascii="宋体" w:hAnsi="宋体" w:cs="宋体"/>
          <w:color w:val="000000" w:themeColor="text1"/>
          <w:sz w:val="28"/>
          <w:szCs w:val="28"/>
        </w:rPr>
        <w:t>114.74平方米，朝向：南北，户型三室两厅两卫，入室方式：电梯（一梯</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户），</w:t>
      </w:r>
      <w:r>
        <w:rPr>
          <w:rFonts w:hint="eastAsia" w:ascii="宋体" w:hAnsi="宋体"/>
          <w:color w:val="000000" w:themeColor="text1"/>
          <w:sz w:val="28"/>
          <w:szCs w:val="28"/>
        </w:rPr>
        <w:t>建筑总层数为8层，地上7层，地下1层</w:t>
      </w:r>
      <w:r>
        <w:rPr>
          <w:rFonts w:hint="eastAsia" w:ascii="宋体" w:hAnsi="宋体" w:cs="宋体"/>
          <w:color w:val="000000" w:themeColor="text1"/>
          <w:sz w:val="28"/>
          <w:szCs w:val="28"/>
        </w:rPr>
        <w:t>，委估标的位于6层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室内装修为：毛坯。遵</w:t>
      </w:r>
      <w:r>
        <w:rPr>
          <w:rFonts w:hint="eastAsia" w:ascii="宋体" w:hAnsi="宋体" w:cs="宋体"/>
          <w:sz w:val="28"/>
          <w:szCs w:val="28"/>
        </w:rPr>
        <w:t>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宋体" w:hAnsi="宋体" w:cs="宋体"/>
          <w:color w:val="000000" w:themeColor="text1"/>
          <w:sz w:val="28"/>
          <w:szCs w:val="28"/>
        </w:rPr>
        <w:t>委估房产在估价时点的客观合理价值</w:t>
      </w:r>
      <w:r>
        <w:rPr>
          <w:rFonts w:hint="eastAsia"/>
          <w:color w:val="000000" w:themeColor="text1"/>
          <w:sz w:val="28"/>
          <w:szCs w:val="28"/>
        </w:rPr>
        <w:t>取整</w:t>
      </w:r>
      <w:r>
        <w:rPr>
          <w:rFonts w:hint="eastAsia" w:ascii="宋体" w:hAnsi="宋体" w:cs="宋体"/>
          <w:color w:val="000000" w:themeColor="text1"/>
          <w:sz w:val="28"/>
          <w:szCs w:val="28"/>
        </w:rPr>
        <w:t>为</w:t>
      </w:r>
      <w:r>
        <w:rPr>
          <w:rFonts w:hint="eastAsia"/>
          <w:color w:val="000000" w:themeColor="text1"/>
          <w:sz w:val="28"/>
          <w:szCs w:val="28"/>
        </w:rPr>
        <w:t>人民币：</w:t>
      </w:r>
      <w:r>
        <w:rPr>
          <w:rFonts w:hint="eastAsia"/>
          <w:color w:val="000000" w:themeColor="text1"/>
          <w:sz w:val="28"/>
          <w:szCs w:val="28"/>
          <w:lang w:eastAsia="zh-CN"/>
        </w:rPr>
        <w:t>伍拾叁万玖仟</w:t>
      </w:r>
      <w:r>
        <w:rPr>
          <w:rFonts w:hint="eastAsia"/>
          <w:color w:val="000000" w:themeColor="text1"/>
          <w:sz w:val="28"/>
          <w:szCs w:val="28"/>
        </w:rPr>
        <w:t>圆整（RMB：</w:t>
      </w:r>
      <w:r>
        <w:rPr>
          <w:rFonts w:hint="eastAsia"/>
          <w:color w:val="000000" w:themeColor="text1"/>
          <w:sz w:val="28"/>
          <w:szCs w:val="28"/>
          <w:lang w:val="en-US" w:eastAsia="zh-CN"/>
        </w:rPr>
        <w:t>539000</w:t>
      </w:r>
      <w:r>
        <w:rPr>
          <w:rFonts w:hint="eastAsia"/>
          <w:color w:val="000000" w:themeColor="text1"/>
          <w:sz w:val="28"/>
          <w:szCs w:val="28"/>
        </w:rPr>
        <w:t>.00元）。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伍拾叁万玖仟</w:t>
      </w:r>
      <w:r>
        <w:rPr>
          <w:rFonts w:hint="eastAsia"/>
          <w:color w:val="000000" w:themeColor="text1"/>
          <w:sz w:val="28"/>
          <w:szCs w:val="28"/>
        </w:rPr>
        <w:t>圆整（RMB：</w:t>
      </w:r>
      <w:r>
        <w:rPr>
          <w:rFonts w:hint="eastAsia"/>
          <w:color w:val="000000" w:themeColor="text1"/>
          <w:sz w:val="28"/>
          <w:szCs w:val="28"/>
          <w:lang w:val="en-US" w:eastAsia="zh-CN"/>
        </w:rPr>
        <w:t>539000</w:t>
      </w:r>
      <w:r>
        <w:rPr>
          <w:rFonts w:hint="eastAsia"/>
          <w:color w:val="000000" w:themeColor="text1"/>
          <w:sz w:val="28"/>
          <w:szCs w:val="28"/>
        </w:rPr>
        <w:t>.00元）；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肆拾捌万伍仟</w:t>
      </w:r>
      <w:r>
        <w:rPr>
          <w:rFonts w:hint="eastAsia"/>
          <w:color w:val="000000" w:themeColor="text1"/>
          <w:sz w:val="28"/>
          <w:szCs w:val="28"/>
        </w:rPr>
        <w:t>圆整（RMB：</w:t>
      </w:r>
      <w:r>
        <w:rPr>
          <w:rFonts w:hint="eastAsia"/>
          <w:color w:val="000000" w:themeColor="text1"/>
          <w:sz w:val="28"/>
          <w:szCs w:val="28"/>
          <w:lang w:val="en-US" w:eastAsia="zh-CN"/>
        </w:rPr>
        <w:t>485</w:t>
      </w:r>
      <w:r>
        <w:rPr>
          <w:rFonts w:hint="eastAsia"/>
          <w:color w:val="000000" w:themeColor="text1"/>
          <w:sz w:val="28"/>
          <w:szCs w:val="28"/>
        </w:rPr>
        <w:t>000.00元）。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w:t>
      </w:r>
      <w:r>
        <w:rPr>
          <w:rFonts w:hint="eastAsia"/>
          <w:color w:val="000000" w:themeColor="text1"/>
          <w:sz w:val="28"/>
          <w:szCs w:val="28"/>
        </w:rPr>
        <w:t>即从2020年</w:t>
      </w:r>
      <w:r>
        <w:rPr>
          <w:rFonts w:hint="eastAsia"/>
          <w:color w:val="000000" w:themeColor="text1"/>
          <w:sz w:val="28"/>
          <w:szCs w:val="28"/>
          <w:lang w:val="en-US" w:eastAsia="zh-CN"/>
        </w:rPr>
        <w:t>7</w:t>
      </w:r>
      <w:r>
        <w:rPr>
          <w:rFonts w:hint="eastAsia"/>
          <w:color w:val="000000" w:themeColor="text1"/>
          <w:sz w:val="28"/>
          <w:szCs w:val="28"/>
        </w:rPr>
        <w:t>月2</w:t>
      </w:r>
      <w:r>
        <w:rPr>
          <w:rFonts w:hint="eastAsia"/>
          <w:color w:val="000000" w:themeColor="text1"/>
          <w:sz w:val="28"/>
          <w:szCs w:val="28"/>
          <w:lang w:val="en-US" w:eastAsia="zh-CN"/>
        </w:rPr>
        <w:t>6</w:t>
      </w:r>
      <w:r>
        <w:rPr>
          <w:rFonts w:hint="eastAsia"/>
          <w:color w:val="000000" w:themeColor="text1"/>
          <w:sz w:val="28"/>
          <w:szCs w:val="28"/>
        </w:rPr>
        <w:t>日至2021年</w:t>
      </w:r>
      <w:r>
        <w:rPr>
          <w:rFonts w:hint="eastAsia"/>
          <w:color w:val="000000" w:themeColor="text1"/>
          <w:sz w:val="28"/>
          <w:szCs w:val="28"/>
          <w:lang w:val="en-US" w:eastAsia="zh-CN"/>
        </w:rPr>
        <w:t>7</w:t>
      </w:r>
      <w:r>
        <w:rPr>
          <w:rFonts w:hint="eastAsia"/>
          <w:color w:val="000000" w:themeColor="text1"/>
          <w:sz w:val="28"/>
          <w:szCs w:val="28"/>
        </w:rPr>
        <w:t>月2</w:t>
      </w:r>
      <w:r>
        <w:rPr>
          <w:rFonts w:hint="eastAsia"/>
          <w:color w:val="000000" w:themeColor="text1"/>
          <w:sz w:val="28"/>
          <w:szCs w:val="28"/>
          <w:lang w:val="en-US" w:eastAsia="zh-CN"/>
        </w:rPr>
        <w:t>5</w:t>
      </w:r>
      <w:r>
        <w:rPr>
          <w:rFonts w:hint="eastAsia"/>
          <w:color w:val="000000" w:themeColor="text1"/>
          <w:sz w:val="28"/>
          <w:szCs w:val="28"/>
        </w:rPr>
        <w:t>日止。如在有效期内当地政策调整或市场发生重</w:t>
      </w:r>
      <w:r>
        <w:rPr>
          <w:rFonts w:hint="eastAsia"/>
          <w:sz w:val="28"/>
          <w:szCs w:val="28"/>
        </w:rPr>
        <w:t>大变化对评估意见书产生重大影响时，应当重新确定评估基准日进行鉴定评估。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2020年</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8</w:t>
      </w:r>
      <w:r>
        <w:rPr>
          <w:rFonts w:hint="eastAsia" w:ascii="宋体" w:hAnsi="宋体" w:cs="宋体"/>
          <w:color w:val="000000" w:themeColor="text1"/>
          <w:sz w:val="28"/>
          <w:szCs w:val="28"/>
        </w:rPr>
        <w:t>日至2020年</w:t>
      </w:r>
      <w:r>
        <w:rPr>
          <w:rFonts w:hint="eastAsia" w:ascii="宋体" w:hAnsi="宋体" w:cs="宋体"/>
          <w:color w:val="000000" w:themeColor="text1"/>
          <w:sz w:val="28"/>
          <w:szCs w:val="28"/>
          <w:lang w:val="en-US" w:eastAsia="zh-CN"/>
        </w:rPr>
        <w:t>7</w:t>
      </w:r>
      <w:r>
        <w:rPr>
          <w:rFonts w:hint="eastAsia" w:ascii="宋体" w:hAnsi="宋体" w:cs="宋体"/>
          <w:color w:val="000000" w:themeColor="text1"/>
          <w:sz w:val="28"/>
          <w:szCs w:val="28"/>
        </w:rPr>
        <w:t>月2</w:t>
      </w:r>
      <w:r>
        <w:rPr>
          <w:rFonts w:hint="eastAsia" w:ascii="宋体" w:hAnsi="宋体" w:cs="宋体"/>
          <w:color w:val="000000" w:themeColor="text1"/>
          <w:sz w:val="28"/>
          <w:szCs w:val="28"/>
          <w:lang w:val="en-US" w:eastAsia="zh-CN"/>
        </w:rPr>
        <w:t>3</w:t>
      </w:r>
      <w:r>
        <w:rPr>
          <w:rFonts w:hint="eastAsia" w:ascii="宋体" w:hAnsi="宋体" w:cs="宋体"/>
          <w:color w:val="000000" w:themeColor="text1"/>
          <w:sz w:val="28"/>
          <w:szCs w:val="28"/>
        </w:rPr>
        <w:t>日</w:t>
      </w:r>
    </w:p>
    <w:p>
      <w:pPr>
        <w:spacing w:line="570" w:lineRule="exact"/>
        <w:ind w:firstLine="560"/>
        <w:rPr>
          <w:rFonts w:ascii="黑体" w:eastAsia="黑体"/>
          <w:color w:val="000000" w:themeColor="text1"/>
          <w:sz w:val="32"/>
          <w:szCs w:val="32"/>
        </w:rPr>
      </w:pPr>
      <w:r>
        <w:rPr>
          <w:rFonts w:hint="eastAsia" w:ascii="黑体" w:eastAsia="黑体"/>
          <w:color w:val="000000" w:themeColor="text1"/>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3840" w:firstLineChars="1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二0二0年</w:t>
      </w:r>
      <w:r>
        <w:rPr>
          <w:rFonts w:hint="eastAsia" w:ascii="仿宋" w:hAnsi="仿宋" w:eastAsia="仿宋" w:cs="仿宋"/>
          <w:color w:val="000000" w:themeColor="text1"/>
          <w:sz w:val="32"/>
          <w:szCs w:val="32"/>
          <w:lang w:eastAsia="zh-CN"/>
        </w:rPr>
        <w:t>七</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二十六</w:t>
      </w:r>
      <w:r>
        <w:rPr>
          <w:rFonts w:hint="eastAsia" w:ascii="仿宋" w:hAnsi="仿宋" w:eastAsia="仿宋" w:cs="仿宋"/>
          <w:color w:val="000000" w:themeColor="text1"/>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33E2C"/>
    <w:rsid w:val="00167D4C"/>
    <w:rsid w:val="00215AA9"/>
    <w:rsid w:val="00222A6E"/>
    <w:rsid w:val="00246483"/>
    <w:rsid w:val="00255DB3"/>
    <w:rsid w:val="00340F9B"/>
    <w:rsid w:val="00410038"/>
    <w:rsid w:val="004F56A4"/>
    <w:rsid w:val="00567B06"/>
    <w:rsid w:val="005B77AE"/>
    <w:rsid w:val="0062183B"/>
    <w:rsid w:val="006B12BF"/>
    <w:rsid w:val="007E026C"/>
    <w:rsid w:val="008E322D"/>
    <w:rsid w:val="0091720A"/>
    <w:rsid w:val="009D6BE8"/>
    <w:rsid w:val="00A76119"/>
    <w:rsid w:val="00AA4EC7"/>
    <w:rsid w:val="00B032D5"/>
    <w:rsid w:val="00C10C8A"/>
    <w:rsid w:val="00D05887"/>
    <w:rsid w:val="00D72B42"/>
    <w:rsid w:val="00D83E81"/>
    <w:rsid w:val="00E010DA"/>
    <w:rsid w:val="00E17705"/>
    <w:rsid w:val="00E32DAA"/>
    <w:rsid w:val="00E71571"/>
    <w:rsid w:val="00E95A18"/>
    <w:rsid w:val="00F42EA1"/>
    <w:rsid w:val="00F86BA7"/>
    <w:rsid w:val="00FE2955"/>
    <w:rsid w:val="01315C01"/>
    <w:rsid w:val="019611DC"/>
    <w:rsid w:val="024E77A7"/>
    <w:rsid w:val="029B693F"/>
    <w:rsid w:val="03A64CAC"/>
    <w:rsid w:val="04F41510"/>
    <w:rsid w:val="068857A5"/>
    <w:rsid w:val="076A030B"/>
    <w:rsid w:val="086321D7"/>
    <w:rsid w:val="090C3CB3"/>
    <w:rsid w:val="09877558"/>
    <w:rsid w:val="09D434CB"/>
    <w:rsid w:val="0A776592"/>
    <w:rsid w:val="0AAA2C68"/>
    <w:rsid w:val="0B520DA6"/>
    <w:rsid w:val="0C012DC4"/>
    <w:rsid w:val="0C0B6C62"/>
    <w:rsid w:val="0D3503A2"/>
    <w:rsid w:val="0E5424A7"/>
    <w:rsid w:val="0F031CAD"/>
    <w:rsid w:val="0F7B484E"/>
    <w:rsid w:val="0F9012B0"/>
    <w:rsid w:val="12E14B7B"/>
    <w:rsid w:val="135D1325"/>
    <w:rsid w:val="14DC377A"/>
    <w:rsid w:val="16B749D3"/>
    <w:rsid w:val="1937118B"/>
    <w:rsid w:val="193D5954"/>
    <w:rsid w:val="1B734F2F"/>
    <w:rsid w:val="1CEF5172"/>
    <w:rsid w:val="1D874EF2"/>
    <w:rsid w:val="1E5F5DF0"/>
    <w:rsid w:val="1F230115"/>
    <w:rsid w:val="1F926C83"/>
    <w:rsid w:val="1F9E4484"/>
    <w:rsid w:val="20524578"/>
    <w:rsid w:val="20E4292B"/>
    <w:rsid w:val="216E4278"/>
    <w:rsid w:val="216F5094"/>
    <w:rsid w:val="22BE2632"/>
    <w:rsid w:val="22C540B1"/>
    <w:rsid w:val="22C83DEF"/>
    <w:rsid w:val="22D9178F"/>
    <w:rsid w:val="22F2501D"/>
    <w:rsid w:val="230B491E"/>
    <w:rsid w:val="2A16786D"/>
    <w:rsid w:val="2AAC132D"/>
    <w:rsid w:val="2AAE323E"/>
    <w:rsid w:val="2CD61A95"/>
    <w:rsid w:val="2D1048E7"/>
    <w:rsid w:val="2D3F3A3A"/>
    <w:rsid w:val="2DC519E4"/>
    <w:rsid w:val="2DF938C7"/>
    <w:rsid w:val="2F2824D3"/>
    <w:rsid w:val="2F82261D"/>
    <w:rsid w:val="306F3783"/>
    <w:rsid w:val="30DB2A18"/>
    <w:rsid w:val="315B03AD"/>
    <w:rsid w:val="319D2E5E"/>
    <w:rsid w:val="3540209D"/>
    <w:rsid w:val="365F5791"/>
    <w:rsid w:val="36FC73F6"/>
    <w:rsid w:val="373E6886"/>
    <w:rsid w:val="380E4E34"/>
    <w:rsid w:val="3A1D2D40"/>
    <w:rsid w:val="3CB4263F"/>
    <w:rsid w:val="42483BDA"/>
    <w:rsid w:val="42B96134"/>
    <w:rsid w:val="468A6A08"/>
    <w:rsid w:val="47046219"/>
    <w:rsid w:val="47171618"/>
    <w:rsid w:val="49C5625F"/>
    <w:rsid w:val="4CF10812"/>
    <w:rsid w:val="4DB17590"/>
    <w:rsid w:val="4DEE16CD"/>
    <w:rsid w:val="4EAA23D2"/>
    <w:rsid w:val="4F81286B"/>
    <w:rsid w:val="50A27AD6"/>
    <w:rsid w:val="50F412EA"/>
    <w:rsid w:val="52232CDF"/>
    <w:rsid w:val="529B5BB0"/>
    <w:rsid w:val="52D67BB3"/>
    <w:rsid w:val="54F86FF7"/>
    <w:rsid w:val="55C41F81"/>
    <w:rsid w:val="56DD555B"/>
    <w:rsid w:val="57792B80"/>
    <w:rsid w:val="582F2B15"/>
    <w:rsid w:val="58F70F1F"/>
    <w:rsid w:val="591A1ADA"/>
    <w:rsid w:val="5AA1254F"/>
    <w:rsid w:val="5DAB6CE7"/>
    <w:rsid w:val="5F240E35"/>
    <w:rsid w:val="61E27065"/>
    <w:rsid w:val="63056D27"/>
    <w:rsid w:val="631E1BB1"/>
    <w:rsid w:val="6391142F"/>
    <w:rsid w:val="65911249"/>
    <w:rsid w:val="66EC5FF2"/>
    <w:rsid w:val="68AD5BE1"/>
    <w:rsid w:val="6A835C14"/>
    <w:rsid w:val="6BD859AD"/>
    <w:rsid w:val="6D035B2E"/>
    <w:rsid w:val="6D2228DA"/>
    <w:rsid w:val="6D535020"/>
    <w:rsid w:val="6D9D0FCB"/>
    <w:rsid w:val="6E3D1CB6"/>
    <w:rsid w:val="6F1F1FBA"/>
    <w:rsid w:val="6F5C2E93"/>
    <w:rsid w:val="72303B7C"/>
    <w:rsid w:val="746E0F07"/>
    <w:rsid w:val="75703DE2"/>
    <w:rsid w:val="75BD28E5"/>
    <w:rsid w:val="771C38CD"/>
    <w:rsid w:val="7731314D"/>
    <w:rsid w:val="787B17A4"/>
    <w:rsid w:val="7A685C7B"/>
    <w:rsid w:val="7A913942"/>
    <w:rsid w:val="7B2C6E78"/>
    <w:rsid w:val="7CEE3579"/>
    <w:rsid w:val="7EA35C48"/>
    <w:rsid w:val="7EBF2F70"/>
    <w:rsid w:val="7F8D3D6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7</Pages>
  <Words>385</Words>
  <Characters>2196</Characters>
  <Lines>18</Lines>
  <Paragraphs>5</Paragraphs>
  <TotalTime>6</TotalTime>
  <ScaleCrop>false</ScaleCrop>
  <LinksUpToDate>false</LinksUpToDate>
  <CharactersWithSpaces>2576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2020-07-13T09:09:00Z</dcterms:created>
  <dc:creator>wangjunli</dc:creator>
  <cp:lastModifiedBy>stys</cp:lastModifiedBy>
  <cp:lastPrinted>2019-06-17T09:25:00Z</cp:lastPrinted>
  <dcterms:modified xsi:type="dcterms:W3CDTF">2020-07-25T03:29:53Z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