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5B7D7" w14:textId="77777777" w:rsidR="007E45AD" w:rsidRDefault="00C07FBA">
      <w:pPr>
        <w:widowControl/>
        <w:shd w:val="clear" w:color="auto" w:fill="FFFFFF"/>
        <w:jc w:val="center"/>
        <w:rPr>
          <w:rFonts w:ascii="微软雅黑" w:eastAsia="微软雅黑" w:hAnsi="微软雅黑" w:cs="微软雅黑"/>
          <w:color w:val="AD0700"/>
          <w:sz w:val="48"/>
          <w:szCs w:val="48"/>
        </w:rPr>
      </w:pPr>
      <w:r>
        <w:rPr>
          <w:rFonts w:ascii="微软雅黑" w:eastAsia="微软雅黑" w:hAnsi="微软雅黑" w:cs="微软雅黑" w:hint="eastAsia"/>
          <w:color w:val="AD0700"/>
          <w:kern w:val="0"/>
          <w:sz w:val="48"/>
          <w:szCs w:val="48"/>
          <w:shd w:val="clear" w:color="auto" w:fill="FFFFFF"/>
          <w:lang w:bidi="ar"/>
        </w:rPr>
        <w:t>标的物介绍</w:t>
      </w:r>
    </w:p>
    <w:p w14:paraId="545A7E1C" w14:textId="7F1CE43F" w:rsidR="007E45AD" w:rsidRDefault="00C07FBA">
      <w:pPr>
        <w:widowControl/>
        <w:pBdr>
          <w:bottom w:val="single" w:sz="6" w:space="15" w:color="E1E1E1"/>
        </w:pBdr>
        <w:spacing w:before="90" w:after="660" w:line="810" w:lineRule="atLeast"/>
        <w:jc w:val="left"/>
        <w:rPr>
          <w:rFonts w:ascii="PingFangSC-Semibold" w:eastAsia="PingFangSC-Semibold" w:hAnsi="PingFangSC-Semibold" w:cs="PingFangSC-Semibold"/>
          <w:color w:val="666666"/>
          <w:sz w:val="24"/>
        </w:rPr>
      </w:pPr>
      <w:r>
        <w:rPr>
          <w:rFonts w:ascii="PingFangSC-Semibold" w:eastAsia="PingFangSC-Semibold" w:hAnsi="PingFangSC-Semibold" w:cs="PingFangSC-Semibold"/>
          <w:color w:val="666666"/>
          <w:kern w:val="0"/>
          <w:sz w:val="24"/>
          <w:lang w:bidi="ar"/>
        </w:rPr>
        <w:t>标的物属性</w:t>
      </w:r>
      <w:r w:rsidR="0048267D">
        <w:rPr>
          <w:rFonts w:ascii="宋体" w:eastAsia="宋体" w:hAnsi="宋体" w:cs="宋体" w:hint="eastAsia"/>
          <w:color w:val="666666"/>
          <w:kern w:val="0"/>
          <w:sz w:val="24"/>
          <w:lang w:bidi="ar"/>
        </w:rPr>
        <w:t>：</w:t>
      </w:r>
      <w:r w:rsidR="007D1DC3">
        <w:rPr>
          <w:rFonts w:ascii="PingFangSC-Semibold" w:eastAsia="PingFangSC-Semibold" w:hAnsi="PingFangSC-Semibold" w:cs="PingFangSC-Semibold"/>
          <w:color w:val="666666"/>
          <w:sz w:val="24"/>
        </w:rPr>
        <w:t xml:space="preserve"> </w:t>
      </w:r>
    </w:p>
    <w:p w14:paraId="2EA4CB32" w14:textId="7983B53A" w:rsidR="007E45AD" w:rsidRPr="0048267D" w:rsidRDefault="00C07FBA" w:rsidP="0048267D">
      <w:pPr>
        <w:widowControl/>
        <w:snapToGrid w:val="0"/>
        <w:spacing w:after="180"/>
        <w:jc w:val="left"/>
        <w:rPr>
          <w:rFonts w:ascii="Tahoma" w:eastAsia="Tahoma" w:hAnsi="Tahoma" w:cs="Tahoma"/>
          <w:color w:val="9B9B9B"/>
          <w:kern w:val="0"/>
          <w:szCs w:val="21"/>
          <w:lang w:bidi="ar"/>
        </w:rPr>
      </w:pPr>
      <w:r>
        <w:rPr>
          <w:rFonts w:ascii="Tahoma" w:eastAsia="Tahoma" w:hAnsi="Tahoma" w:cs="Tahoma"/>
          <w:color w:val="9B9B9B"/>
          <w:kern w:val="0"/>
          <w:szCs w:val="21"/>
          <w:lang w:bidi="ar"/>
        </w:rPr>
        <w:t>物业类型：</w:t>
      </w:r>
      <w:r w:rsidR="00A1132B">
        <w:rPr>
          <w:rFonts w:ascii="Microsoft YaHei UI" w:eastAsia="Microsoft YaHei UI" w:hAnsi="Microsoft YaHei UI" w:cs="Microsoft YaHei UI" w:hint="eastAsia"/>
          <w:color w:val="9B9B9B"/>
          <w:kern w:val="0"/>
          <w:szCs w:val="21"/>
          <w:lang w:bidi="ar"/>
        </w:rPr>
        <w:t>住宅</w:t>
      </w:r>
    </w:p>
    <w:p w14:paraId="0313FA89" w14:textId="65B405B1" w:rsidR="007E45AD" w:rsidRPr="0048267D" w:rsidRDefault="00C07FBA" w:rsidP="0048267D">
      <w:pPr>
        <w:widowControl/>
        <w:snapToGrid w:val="0"/>
        <w:spacing w:after="180"/>
        <w:jc w:val="left"/>
        <w:rPr>
          <w:rFonts w:ascii="Tahoma" w:eastAsia="Tahoma" w:hAnsi="Tahoma" w:cs="Tahoma"/>
          <w:color w:val="9B9B9B"/>
          <w:kern w:val="0"/>
          <w:szCs w:val="21"/>
          <w:lang w:bidi="ar"/>
        </w:rPr>
      </w:pPr>
      <w:r>
        <w:rPr>
          <w:rFonts w:ascii="Tahoma" w:eastAsia="Tahoma" w:hAnsi="Tahoma" w:cs="Tahoma"/>
          <w:color w:val="9B9B9B"/>
          <w:kern w:val="0"/>
          <w:szCs w:val="21"/>
          <w:lang w:bidi="ar"/>
        </w:rPr>
        <w:t>建筑面积：</w:t>
      </w:r>
      <w:r w:rsidR="00A1132B">
        <w:rPr>
          <w:rFonts w:asciiTheme="minorEastAsia" w:hAnsiTheme="minorEastAsia" w:cs="Tahoma" w:hint="eastAsia"/>
          <w:color w:val="9B9B9B"/>
          <w:kern w:val="0"/>
          <w:szCs w:val="21"/>
          <w:lang w:bidi="ar"/>
        </w:rPr>
        <w:t>126</w:t>
      </w:r>
      <w:r w:rsidRPr="0048267D">
        <w:rPr>
          <w:rFonts w:ascii="Microsoft YaHei UI" w:eastAsia="Microsoft YaHei UI" w:hAnsi="Microsoft YaHei UI" w:cs="Microsoft YaHei UI" w:hint="eastAsia"/>
          <w:color w:val="9B9B9B"/>
          <w:kern w:val="0"/>
          <w:szCs w:val="21"/>
          <w:lang w:bidi="ar"/>
        </w:rPr>
        <w:t>平方米</w:t>
      </w:r>
    </w:p>
    <w:p w14:paraId="5E4F4597" w14:textId="30B9395F" w:rsidR="007E45AD" w:rsidRPr="00C07FBA" w:rsidRDefault="00C07FBA" w:rsidP="00C07FBA">
      <w:pPr>
        <w:widowControl/>
        <w:snapToGrid w:val="0"/>
        <w:spacing w:after="180"/>
        <w:jc w:val="left"/>
        <w:rPr>
          <w:rFonts w:ascii="Tahoma" w:eastAsia="Tahoma" w:hAnsi="Tahoma" w:cs="Tahoma"/>
          <w:color w:val="9B9B9B"/>
          <w:kern w:val="0"/>
          <w:szCs w:val="21"/>
          <w:lang w:bidi="ar"/>
        </w:rPr>
      </w:pPr>
      <w:r>
        <w:rPr>
          <w:rFonts w:ascii="Microsoft YaHei UI" w:eastAsia="Microsoft YaHei UI" w:hAnsi="Microsoft YaHei UI" w:cs="Microsoft YaHei UI" w:hint="eastAsia"/>
          <w:color w:val="9B9B9B"/>
          <w:kern w:val="0"/>
          <w:szCs w:val="21"/>
          <w:lang w:bidi="ar"/>
        </w:rPr>
        <w:t>土地面积：</w:t>
      </w:r>
      <w:r w:rsidR="00A1132B">
        <w:rPr>
          <w:rFonts w:asciiTheme="minorEastAsia" w:hAnsiTheme="minorEastAsia" w:cs="Tahoma" w:hint="eastAsia"/>
          <w:color w:val="9B9B9B"/>
          <w:kern w:val="0"/>
          <w:szCs w:val="21"/>
          <w:lang w:bidi="ar"/>
        </w:rPr>
        <w:t>33.34</w:t>
      </w:r>
      <w:r w:rsidRPr="0048267D">
        <w:rPr>
          <w:rFonts w:ascii="Microsoft YaHei UI" w:eastAsia="Microsoft YaHei UI" w:hAnsi="Microsoft YaHei UI" w:cs="Microsoft YaHei UI" w:hint="eastAsia"/>
          <w:color w:val="9B9B9B"/>
          <w:kern w:val="0"/>
          <w:szCs w:val="21"/>
          <w:lang w:bidi="ar"/>
        </w:rPr>
        <w:t>平方米</w:t>
      </w:r>
      <w:r>
        <w:rPr>
          <w:rFonts w:ascii="Tahoma" w:eastAsia="Tahoma" w:hAnsi="Tahoma" w:cs="Tahoma"/>
          <w:color w:val="1B253A"/>
          <w:szCs w:val="21"/>
        </w:rPr>
        <w:t> </w:t>
      </w:r>
    </w:p>
    <w:p w14:paraId="222DA8EB" w14:textId="3E9AA5B1" w:rsidR="007E45AD" w:rsidRPr="00E638AA" w:rsidRDefault="00C07FBA" w:rsidP="00E638AA">
      <w:pPr>
        <w:pStyle w:val="a3"/>
        <w:widowControl/>
        <w:spacing w:beforeAutospacing="0" w:after="408" w:afterAutospacing="0" w:line="360" w:lineRule="atLeast"/>
        <w:ind w:firstLineChars="200" w:firstLine="642"/>
        <w:rPr>
          <w:rFonts w:ascii="Tahoma" w:eastAsia="Tahoma" w:hAnsi="Tahoma" w:cs="Tahoma"/>
          <w:b/>
          <w:color w:val="FF0000"/>
          <w:spacing w:val="20"/>
          <w:sz w:val="28"/>
          <w:szCs w:val="28"/>
        </w:rPr>
      </w:pPr>
      <w:r w:rsidRPr="00E638AA">
        <w:rPr>
          <w:rFonts w:asciiTheme="minorEastAsia" w:hAnsiTheme="minorEastAsia" w:cs="Microsoft YaHei UI" w:hint="eastAsia"/>
          <w:b/>
          <w:color w:val="FF0000"/>
          <w:spacing w:val="20"/>
          <w:sz w:val="28"/>
          <w:szCs w:val="28"/>
        </w:rPr>
        <w:t>本</w:t>
      </w:r>
      <w:r w:rsidRPr="00E638AA">
        <w:rPr>
          <w:rFonts w:asciiTheme="minorEastAsia" w:hAnsiTheme="minorEastAsia" w:cs="Tahoma"/>
          <w:b/>
          <w:color w:val="FF0000"/>
          <w:spacing w:val="20"/>
          <w:sz w:val="28"/>
          <w:szCs w:val="28"/>
        </w:rPr>
        <w:t>公司所展示图片、描述仅供参考，具体情况以实际为准，请各竞买人自行</w:t>
      </w:r>
      <w:r w:rsidR="00E638AA">
        <w:rPr>
          <w:rFonts w:asciiTheme="minorEastAsia" w:hAnsiTheme="minorEastAsia" w:cs="Tahoma" w:hint="eastAsia"/>
          <w:b/>
          <w:color w:val="FF0000"/>
          <w:spacing w:val="20"/>
          <w:sz w:val="28"/>
          <w:szCs w:val="28"/>
        </w:rPr>
        <w:t>查勘、</w:t>
      </w:r>
      <w:r w:rsidRPr="00E638AA">
        <w:rPr>
          <w:rFonts w:asciiTheme="minorEastAsia" w:hAnsiTheme="minorEastAsia" w:cs="Tahoma"/>
          <w:b/>
          <w:color w:val="FF0000"/>
          <w:spacing w:val="20"/>
          <w:sz w:val="28"/>
          <w:szCs w:val="28"/>
        </w:rPr>
        <w:t>了解</w:t>
      </w:r>
      <w:r w:rsidRPr="00E638AA">
        <w:rPr>
          <w:rFonts w:ascii="Tahoma" w:eastAsia="Tahoma" w:hAnsi="Tahoma" w:cs="Tahoma"/>
          <w:b/>
          <w:color w:val="FF0000"/>
          <w:spacing w:val="20"/>
          <w:sz w:val="28"/>
          <w:szCs w:val="28"/>
        </w:rPr>
        <w:t>。</w:t>
      </w:r>
    </w:p>
    <w:p w14:paraId="4CB60AE6" w14:textId="77777777" w:rsidR="007E45AD" w:rsidRDefault="00C07FBA">
      <w:pPr>
        <w:pStyle w:val="a3"/>
        <w:widowControl/>
        <w:spacing w:beforeAutospacing="0" w:after="408" w:afterAutospacing="0" w:line="390" w:lineRule="atLeast"/>
        <w:ind w:firstLine="180"/>
        <w:jc w:val="center"/>
      </w:pPr>
      <w:r>
        <w:rPr>
          <w:rFonts w:ascii="Tahoma" w:eastAsia="Tahoma" w:hAnsi="Tahoma" w:cs="Tahoma"/>
          <w:b/>
          <w:color w:val="1B253A"/>
          <w:sz w:val="32"/>
          <w:szCs w:val="32"/>
        </w:rPr>
        <w:t>拍卖标的调查情况表</w:t>
      </w:r>
    </w:p>
    <w:tbl>
      <w:tblPr>
        <w:tblW w:w="8256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2837"/>
        <w:gridCol w:w="3684"/>
      </w:tblGrid>
      <w:tr w:rsidR="007E45AD" w14:paraId="73001313" w14:textId="77777777">
        <w:trPr>
          <w:trHeight w:val="567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CCF6FD" w14:textId="77777777" w:rsidR="007E45AD" w:rsidRDefault="00C07FBA">
            <w:pPr>
              <w:pStyle w:val="a3"/>
              <w:widowControl/>
              <w:spacing w:beforeAutospacing="0" w:afterAutospacing="0" w:line="390" w:lineRule="atLeast"/>
              <w:jc w:val="center"/>
            </w:pPr>
            <w:r>
              <w:rPr>
                <w:b/>
                <w:color w:val="1B253A"/>
              </w:rPr>
              <w:t>标的名称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2C3529" w14:textId="084F4D91" w:rsidR="007E45AD" w:rsidRPr="0048267D" w:rsidRDefault="00A1132B">
            <w:pPr>
              <w:pStyle w:val="a3"/>
              <w:widowControl/>
              <w:spacing w:beforeAutospacing="0" w:afterAutospacing="0" w:line="390" w:lineRule="atLeast"/>
            </w:pPr>
            <w:r>
              <w:rPr>
                <w:rFonts w:hint="eastAsia"/>
              </w:rPr>
              <w:t>住宅</w:t>
            </w:r>
            <w:r w:rsidR="00C07FBA">
              <w:rPr>
                <w:rFonts w:hint="eastAsia"/>
              </w:rPr>
              <w:t>，位于</w:t>
            </w:r>
            <w:r w:rsidR="0048267D" w:rsidRPr="0048267D">
              <w:rPr>
                <w:rFonts w:hint="eastAsia"/>
              </w:rPr>
              <w:t>赛马镇农贸街</w:t>
            </w:r>
            <w:r w:rsidR="0048267D" w:rsidRPr="0048267D">
              <w:rPr>
                <w:rFonts w:hint="eastAsia"/>
              </w:rPr>
              <w:t>31</w:t>
            </w:r>
            <w:r w:rsidR="0048267D" w:rsidRPr="0048267D">
              <w:rPr>
                <w:rFonts w:hint="eastAsia"/>
              </w:rPr>
              <w:t>号</w:t>
            </w:r>
          </w:p>
        </w:tc>
      </w:tr>
      <w:tr w:rsidR="007E45AD" w14:paraId="00C4670C" w14:textId="77777777">
        <w:trPr>
          <w:trHeight w:val="567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E8AE0C" w14:textId="77777777" w:rsidR="007E45AD" w:rsidRDefault="00C07FBA">
            <w:pPr>
              <w:pStyle w:val="a3"/>
              <w:widowControl/>
              <w:spacing w:beforeAutospacing="0" w:afterAutospacing="0" w:line="390" w:lineRule="atLeast"/>
              <w:jc w:val="center"/>
            </w:pPr>
            <w:r>
              <w:rPr>
                <w:b/>
                <w:color w:val="1B253A"/>
              </w:rPr>
              <w:t>标的现状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69DCCC" w14:textId="77777777" w:rsidR="007E45AD" w:rsidRDefault="00C07FBA">
            <w:pPr>
              <w:pStyle w:val="a3"/>
              <w:widowControl/>
              <w:spacing w:beforeAutospacing="0" w:afterAutospacing="0" w:line="390" w:lineRule="atLeast"/>
              <w:jc w:val="center"/>
            </w:pPr>
            <w:r>
              <w:rPr>
                <w:b/>
                <w:color w:val="000000"/>
              </w:rPr>
              <w:t>《</w:t>
            </w:r>
            <w:r>
              <w:rPr>
                <w:rFonts w:hint="eastAsia"/>
                <w:b/>
                <w:color w:val="000000"/>
              </w:rPr>
              <w:t>不动产登记证</w:t>
            </w:r>
            <w:r>
              <w:rPr>
                <w:b/>
                <w:color w:val="000000"/>
              </w:rPr>
              <w:t>》证号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486129" w14:textId="75D9C04B" w:rsidR="007E45AD" w:rsidRDefault="00C07FBA">
            <w:pPr>
              <w:pStyle w:val="a3"/>
              <w:widowControl/>
              <w:spacing w:beforeAutospacing="0" w:afterAutospacing="0" w:line="390" w:lineRule="atLeast"/>
            </w:pPr>
            <w:r>
              <w:t>川（</w:t>
            </w:r>
            <w:r>
              <w:t>201</w:t>
            </w:r>
            <w:r w:rsidR="0048267D">
              <w:rPr>
                <w:rFonts w:hint="eastAsia"/>
              </w:rPr>
              <w:t>9</w:t>
            </w:r>
            <w:r>
              <w:t>）</w:t>
            </w:r>
            <w:r w:rsidR="0048267D">
              <w:rPr>
                <w:rFonts w:hint="eastAsia"/>
              </w:rPr>
              <w:t>武胜</w:t>
            </w:r>
            <w:r>
              <w:t>县不动产权第</w:t>
            </w:r>
            <w:r>
              <w:t>000</w:t>
            </w:r>
            <w:r w:rsidR="0048267D">
              <w:rPr>
                <w:rFonts w:hint="eastAsia"/>
              </w:rPr>
              <w:t>057</w:t>
            </w:r>
            <w:r w:rsidR="00A1132B">
              <w:rPr>
                <w:rFonts w:hint="eastAsia"/>
              </w:rPr>
              <w:t>9</w:t>
            </w:r>
            <w:r>
              <w:t>号</w:t>
            </w:r>
          </w:p>
        </w:tc>
      </w:tr>
      <w:tr w:rsidR="007E45AD" w14:paraId="263D86D1" w14:textId="77777777">
        <w:trPr>
          <w:trHeight w:val="567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B1E24C" w14:textId="77777777" w:rsidR="007E45AD" w:rsidRDefault="007E45AD">
            <w:pPr>
              <w:rPr>
                <w:rFonts w:ascii="宋体"/>
                <w:szCs w:val="21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433429" w14:textId="77777777" w:rsidR="007E45AD" w:rsidRDefault="00C07FBA">
            <w:pPr>
              <w:pStyle w:val="a3"/>
              <w:widowControl/>
              <w:spacing w:beforeAutospacing="0" w:afterAutospacing="0" w:line="390" w:lineRule="atLeast"/>
              <w:jc w:val="center"/>
            </w:pPr>
            <w:r>
              <w:rPr>
                <w:b/>
                <w:color w:val="000000"/>
              </w:rPr>
              <w:t>幢</w:t>
            </w:r>
            <w:r>
              <w:rPr>
                <w:rFonts w:hint="eastAsia"/>
                <w:b/>
                <w:color w:val="000000"/>
              </w:rPr>
              <w:t xml:space="preserve">     </w:t>
            </w:r>
            <w:r>
              <w:rPr>
                <w:b/>
                <w:color w:val="000000"/>
              </w:rPr>
              <w:t>号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34D0DE" w14:textId="796958D6" w:rsidR="007E45AD" w:rsidRDefault="00892F7E">
            <w:pPr>
              <w:pStyle w:val="a3"/>
              <w:widowControl/>
              <w:spacing w:beforeAutospacing="0" w:afterAutospacing="0" w:line="390" w:lineRule="atLeast"/>
              <w:jc w:val="center"/>
            </w:pPr>
            <w:r w:rsidRPr="0048267D">
              <w:rPr>
                <w:rFonts w:hint="eastAsia"/>
              </w:rPr>
              <w:t>赛马镇农贸街</w:t>
            </w:r>
            <w:r w:rsidRPr="0048267D">
              <w:rPr>
                <w:rFonts w:hint="eastAsia"/>
              </w:rPr>
              <w:t>31</w:t>
            </w:r>
            <w:r w:rsidRPr="0048267D">
              <w:rPr>
                <w:rFonts w:hint="eastAsia"/>
              </w:rPr>
              <w:t>号</w:t>
            </w:r>
          </w:p>
        </w:tc>
      </w:tr>
      <w:tr w:rsidR="007E45AD" w14:paraId="3A5697FA" w14:textId="77777777">
        <w:trPr>
          <w:trHeight w:val="567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69B790" w14:textId="77777777" w:rsidR="007E45AD" w:rsidRDefault="007E45AD">
            <w:pPr>
              <w:rPr>
                <w:rFonts w:ascii="宋体"/>
                <w:szCs w:val="21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B3D0E9" w14:textId="77777777" w:rsidR="007E45AD" w:rsidRDefault="00C07FBA">
            <w:pPr>
              <w:pStyle w:val="a3"/>
              <w:widowControl/>
              <w:spacing w:beforeAutospacing="0" w:afterAutospacing="0" w:line="390" w:lineRule="atLeast"/>
              <w:jc w:val="center"/>
            </w:pPr>
            <w:r>
              <w:rPr>
                <w:b/>
                <w:color w:val="000000"/>
              </w:rPr>
              <w:t>房屋总层数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6268AD" w14:textId="5A620534" w:rsidR="007E45AD" w:rsidRDefault="0048267D">
            <w:pPr>
              <w:pStyle w:val="a3"/>
              <w:widowControl/>
              <w:spacing w:beforeAutospacing="0" w:afterAutospacing="0" w:line="390" w:lineRule="atLeast"/>
              <w:jc w:val="center"/>
            </w:pPr>
            <w:r>
              <w:rPr>
                <w:rFonts w:hint="eastAsia"/>
                <w:color w:val="000000"/>
              </w:rPr>
              <w:t>4</w:t>
            </w:r>
            <w:r w:rsidR="00C07FBA">
              <w:rPr>
                <w:color w:val="000000"/>
              </w:rPr>
              <w:t>层</w:t>
            </w:r>
          </w:p>
        </w:tc>
      </w:tr>
      <w:tr w:rsidR="007E45AD" w14:paraId="784FEE23" w14:textId="77777777">
        <w:trPr>
          <w:trHeight w:val="567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113793" w14:textId="77777777" w:rsidR="007E45AD" w:rsidRDefault="007E45AD">
            <w:pPr>
              <w:rPr>
                <w:rFonts w:ascii="宋体"/>
                <w:szCs w:val="21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8DCF81" w14:textId="77777777" w:rsidR="007E45AD" w:rsidRDefault="00C07FBA">
            <w:pPr>
              <w:pStyle w:val="a3"/>
              <w:widowControl/>
              <w:spacing w:beforeAutospacing="0" w:afterAutospacing="0" w:line="390" w:lineRule="atLeast"/>
              <w:jc w:val="center"/>
            </w:pPr>
            <w:r>
              <w:rPr>
                <w:b/>
                <w:color w:val="000000"/>
              </w:rPr>
              <w:t>标的所在楼层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5E5E2F" w14:textId="1A94775B" w:rsidR="007E45AD" w:rsidRDefault="00A1132B">
            <w:pPr>
              <w:pStyle w:val="a3"/>
              <w:widowControl/>
              <w:spacing w:beforeAutospacing="0" w:afterAutospacing="0" w:line="390" w:lineRule="atLeast"/>
              <w:jc w:val="center"/>
            </w:pPr>
            <w:r>
              <w:rPr>
                <w:rFonts w:hint="eastAsia"/>
                <w:color w:val="000000"/>
              </w:rPr>
              <w:t>4</w:t>
            </w:r>
            <w:r w:rsidR="00C07FBA">
              <w:rPr>
                <w:color w:val="000000"/>
              </w:rPr>
              <w:t>层</w:t>
            </w:r>
          </w:p>
        </w:tc>
      </w:tr>
      <w:tr w:rsidR="007E45AD" w14:paraId="3B9B23D3" w14:textId="77777777">
        <w:trPr>
          <w:trHeight w:val="567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6FB658" w14:textId="77777777" w:rsidR="007E45AD" w:rsidRDefault="007E45AD">
            <w:pPr>
              <w:rPr>
                <w:rFonts w:ascii="宋体"/>
                <w:szCs w:val="21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B30ABD" w14:textId="77777777" w:rsidR="007E45AD" w:rsidRDefault="00C07FBA">
            <w:pPr>
              <w:pStyle w:val="a3"/>
              <w:widowControl/>
              <w:spacing w:beforeAutospacing="0" w:afterAutospacing="0" w:line="390" w:lineRule="atLeast"/>
              <w:jc w:val="center"/>
            </w:pPr>
            <w:r>
              <w:rPr>
                <w:b/>
                <w:color w:val="000000"/>
              </w:rPr>
              <w:t>建筑面积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AFB40D" w14:textId="0991E463" w:rsidR="007E45AD" w:rsidRDefault="00A1132B">
            <w:pPr>
              <w:pStyle w:val="a3"/>
              <w:widowControl/>
              <w:spacing w:beforeAutospacing="0" w:afterAutospacing="0" w:line="390" w:lineRule="atLeas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33.34</w:t>
            </w:r>
            <w:r w:rsidR="00C07FBA">
              <w:rPr>
                <w:rFonts w:hint="eastAsia"/>
                <w:bCs/>
                <w:color w:val="000000"/>
              </w:rPr>
              <w:t>㎡</w:t>
            </w:r>
          </w:p>
        </w:tc>
      </w:tr>
      <w:tr w:rsidR="007E45AD" w14:paraId="2DC1DF88" w14:textId="77777777">
        <w:trPr>
          <w:trHeight w:val="567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BA2BF8" w14:textId="77777777" w:rsidR="007E45AD" w:rsidRDefault="007E45AD">
            <w:pPr>
              <w:rPr>
                <w:rFonts w:ascii="宋体"/>
                <w:szCs w:val="21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35AC87" w14:textId="77777777" w:rsidR="007E45AD" w:rsidRDefault="00C07FBA">
            <w:pPr>
              <w:pStyle w:val="a3"/>
              <w:widowControl/>
              <w:spacing w:beforeAutospacing="0" w:afterAutospacing="0" w:line="39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权利性质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286BF1" w14:textId="77777777" w:rsidR="007E45AD" w:rsidRDefault="00C07FBA">
            <w:pPr>
              <w:pStyle w:val="a3"/>
              <w:widowControl/>
              <w:spacing w:beforeAutospacing="0" w:afterAutospacing="0" w:line="390" w:lineRule="atLeas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出让</w:t>
            </w:r>
            <w:r>
              <w:rPr>
                <w:rFonts w:hint="eastAsia"/>
                <w:bCs/>
                <w:color w:val="000000"/>
              </w:rPr>
              <w:t>/</w:t>
            </w:r>
            <w:r>
              <w:rPr>
                <w:rFonts w:hint="eastAsia"/>
                <w:bCs/>
                <w:color w:val="000000"/>
              </w:rPr>
              <w:t>市场化商品房</w:t>
            </w:r>
          </w:p>
        </w:tc>
      </w:tr>
      <w:tr w:rsidR="007E45AD" w14:paraId="7FFD40D1" w14:textId="77777777">
        <w:trPr>
          <w:trHeight w:val="567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A93C3A" w14:textId="77777777" w:rsidR="007E45AD" w:rsidRDefault="007E45AD">
            <w:pPr>
              <w:rPr>
                <w:rFonts w:ascii="宋体"/>
                <w:szCs w:val="21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782C0D" w14:textId="77777777" w:rsidR="007E45AD" w:rsidRDefault="00C07FBA">
            <w:pPr>
              <w:pStyle w:val="a3"/>
              <w:widowControl/>
              <w:spacing w:beforeAutospacing="0" w:afterAutospacing="0" w:line="39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用</w:t>
            </w:r>
            <w:r>
              <w:rPr>
                <w:rFonts w:hint="eastAsia"/>
                <w:b/>
                <w:color w:val="000000"/>
              </w:rPr>
              <w:t xml:space="preserve">    </w:t>
            </w:r>
            <w:r>
              <w:rPr>
                <w:rFonts w:hint="eastAsia"/>
                <w:b/>
                <w:color w:val="000000"/>
              </w:rPr>
              <w:t>途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3EC44B" w14:textId="3FD4B4FD" w:rsidR="007E45AD" w:rsidRDefault="00A1132B">
            <w:pPr>
              <w:pStyle w:val="a3"/>
              <w:widowControl/>
              <w:spacing w:beforeAutospacing="0" w:afterAutospacing="0" w:line="390" w:lineRule="atLeas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城镇住宅用地</w:t>
            </w:r>
            <w:r>
              <w:rPr>
                <w:rFonts w:hint="eastAsia"/>
                <w:bCs/>
                <w:color w:val="000000"/>
              </w:rPr>
              <w:t>/</w:t>
            </w:r>
            <w:r>
              <w:rPr>
                <w:rFonts w:hint="eastAsia"/>
                <w:bCs/>
                <w:color w:val="000000"/>
              </w:rPr>
              <w:t>住宅</w:t>
            </w:r>
          </w:p>
        </w:tc>
      </w:tr>
      <w:tr w:rsidR="007E45AD" w14:paraId="67479DFF" w14:textId="77777777">
        <w:trPr>
          <w:trHeight w:val="567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AC8E62" w14:textId="77777777" w:rsidR="007E45AD" w:rsidRDefault="007E45AD">
            <w:pPr>
              <w:rPr>
                <w:rFonts w:ascii="宋体"/>
                <w:szCs w:val="21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DF1434" w14:textId="77777777" w:rsidR="007E45AD" w:rsidRDefault="00C07FBA">
            <w:pPr>
              <w:pStyle w:val="a3"/>
              <w:widowControl/>
              <w:spacing w:beforeAutospacing="0" w:afterAutospacing="0" w:line="39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使用状况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16D71F" w14:textId="77777777" w:rsidR="007E45AD" w:rsidRDefault="00C07FBA">
            <w:pPr>
              <w:pStyle w:val="a3"/>
              <w:widowControl/>
              <w:spacing w:beforeAutospacing="0" w:afterAutospacing="0" w:line="390" w:lineRule="atLeast"/>
              <w:jc w:val="center"/>
            </w:pPr>
            <w:r>
              <w:rPr>
                <w:rFonts w:hint="eastAsia"/>
              </w:rPr>
              <w:t>空置</w:t>
            </w:r>
          </w:p>
        </w:tc>
      </w:tr>
      <w:tr w:rsidR="007E45AD" w14:paraId="59B5531C" w14:textId="77777777">
        <w:trPr>
          <w:trHeight w:val="567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852264" w14:textId="77777777" w:rsidR="007E45AD" w:rsidRDefault="007E45AD">
            <w:pPr>
              <w:rPr>
                <w:rFonts w:ascii="宋体"/>
                <w:szCs w:val="21"/>
              </w:rPr>
            </w:pP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853F9B" w14:textId="77777777" w:rsidR="007E45AD" w:rsidRDefault="00C07FBA">
            <w:pPr>
              <w:pStyle w:val="a3"/>
              <w:widowControl/>
              <w:spacing w:beforeAutospacing="0" w:afterAutospacing="0" w:line="39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房屋结构</w:t>
            </w:r>
          </w:p>
        </w:tc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E5D8A7" w14:textId="638BF8B5" w:rsidR="007E45AD" w:rsidRDefault="00C07FBA">
            <w:pPr>
              <w:pStyle w:val="a3"/>
              <w:widowControl/>
              <w:spacing w:beforeAutospacing="0" w:afterAutospacing="0" w:line="390" w:lineRule="atLeast"/>
              <w:jc w:val="center"/>
            </w:pPr>
            <w:r>
              <w:rPr>
                <w:rFonts w:hint="eastAsia"/>
              </w:rPr>
              <w:t>混合</w:t>
            </w:r>
            <w:r w:rsidR="0048267D">
              <w:rPr>
                <w:rFonts w:hint="eastAsia"/>
              </w:rPr>
              <w:t>结构</w:t>
            </w:r>
          </w:p>
        </w:tc>
      </w:tr>
    </w:tbl>
    <w:p w14:paraId="1C424E36" w14:textId="77777777" w:rsidR="007E45AD" w:rsidRDefault="007E45AD"/>
    <w:sectPr w:rsidR="007E4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ingFangSC-Semibold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C0B5CBE"/>
    <w:rsid w:val="0048267D"/>
    <w:rsid w:val="00711932"/>
    <w:rsid w:val="007D1DC3"/>
    <w:rsid w:val="007E45AD"/>
    <w:rsid w:val="00892F7E"/>
    <w:rsid w:val="00A1132B"/>
    <w:rsid w:val="00C07FBA"/>
    <w:rsid w:val="00E638AA"/>
    <w:rsid w:val="08551963"/>
    <w:rsid w:val="11F36CEF"/>
    <w:rsid w:val="5C0B5CBE"/>
    <w:rsid w:val="61391F5D"/>
    <w:rsid w:val="65C3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CF78A"/>
  <w15:docId w15:val="{18AED954-58D6-497F-AE97-52D9BB6F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Wang Lora</cp:lastModifiedBy>
  <cp:revision>6</cp:revision>
  <dcterms:created xsi:type="dcterms:W3CDTF">2020-07-01T11:59:00Z</dcterms:created>
  <dcterms:modified xsi:type="dcterms:W3CDTF">2020-08-06T11:30:00Z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