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9B" w:rsidRPr="00B9399B" w:rsidRDefault="00B9399B" w:rsidP="00B9399B">
      <w:pPr>
        <w:widowControl/>
        <w:autoSpaceDE w:val="0"/>
        <w:autoSpaceDN w:val="0"/>
        <w:spacing w:line="600" w:lineRule="atLeast"/>
        <w:textAlignment w:val="bottom"/>
        <w:rPr>
          <w:rFonts w:ascii="黑体" w:eastAsia="黑体" w:hAnsi="黑体"/>
          <w:sz w:val="28"/>
          <w:szCs w:val="28"/>
        </w:rPr>
      </w:pPr>
      <w:proofErr w:type="gramStart"/>
      <w:r w:rsidRPr="00B9399B">
        <w:rPr>
          <w:rFonts w:ascii="黑体" w:eastAsia="黑体" w:hAnsi="黑体"/>
          <w:sz w:val="28"/>
          <w:szCs w:val="28"/>
        </w:rPr>
        <w:t>本资产</w:t>
      </w:r>
      <w:proofErr w:type="gramEnd"/>
      <w:r w:rsidRPr="00B9399B">
        <w:rPr>
          <w:rFonts w:ascii="黑体" w:eastAsia="黑体" w:hAnsi="黑体"/>
          <w:sz w:val="28"/>
          <w:szCs w:val="28"/>
        </w:rPr>
        <w:t>评估报告依据中国资产评估准则编制</w:t>
      </w:r>
    </w:p>
    <w:p w:rsidR="00D46945" w:rsidRPr="00B9399B" w:rsidRDefault="00925C96">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26" type="#_x0000_t202" style="position:absolute;left:0;text-align:left;margin-left:14.4pt;margin-top:24.75pt;width:386pt;height:314.6pt;z-index:251657728;mso-width-relative:page;mso-height-relative:page"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925C96" w:rsidRPr="00B9399B" w:rsidRDefault="00925C96">
                  <w:pPr>
                    <w:pStyle w:val="ae"/>
                    <w:spacing w:before="0" w:beforeAutospacing="0" w:after="0" w:afterAutospacing="0"/>
                    <w:jc w:val="center"/>
                    <w:rPr>
                      <w:rFonts w:cs="Times New Roman" w:hint="default"/>
                      <w:b/>
                      <w:bCs/>
                      <w:sz w:val="36"/>
                      <w:szCs w:val="36"/>
                    </w:rPr>
                  </w:pPr>
                  <w:r w:rsidRPr="00B9399B">
                    <w:rPr>
                      <w:rFonts w:cs="Times New Roman"/>
                      <w:b/>
                      <w:bCs/>
                      <w:sz w:val="36"/>
                      <w:szCs w:val="36"/>
                    </w:rPr>
                    <w:t>山西省运城市中级人民法院拟核实</w:t>
                  </w:r>
                </w:p>
                <w:p w:rsidR="00925C96" w:rsidRDefault="00925C96">
                  <w:pPr>
                    <w:pStyle w:val="ae"/>
                    <w:spacing w:before="0" w:beforeAutospacing="0" w:after="0" w:afterAutospacing="0"/>
                    <w:jc w:val="center"/>
                    <w:rPr>
                      <w:rFonts w:cs="Times New Roman" w:hint="default"/>
                      <w:b/>
                      <w:bCs/>
                      <w:sz w:val="36"/>
                      <w:szCs w:val="36"/>
                    </w:rPr>
                  </w:pPr>
                  <w:r w:rsidRPr="00B9399B">
                    <w:rPr>
                      <w:rFonts w:cs="Times New Roman"/>
                      <w:b/>
                      <w:bCs/>
                      <w:sz w:val="36"/>
                      <w:szCs w:val="36"/>
                    </w:rPr>
                    <w:t>侯金发、侯金亮、候金海、景春凯、王红贵、张保民、景益民案件财产刑一案所涉及的房地产</w:t>
                  </w:r>
                  <w:r>
                    <w:rPr>
                      <w:rFonts w:cs="Times New Roman"/>
                      <w:b/>
                      <w:bCs/>
                      <w:sz w:val="36"/>
                      <w:szCs w:val="36"/>
                    </w:rPr>
                    <w:t>价值</w:t>
                  </w:r>
                  <w:r w:rsidRPr="00B9399B">
                    <w:rPr>
                      <w:rFonts w:cs="Times New Roman"/>
                      <w:b/>
                      <w:bCs/>
                      <w:sz w:val="36"/>
                      <w:szCs w:val="36"/>
                    </w:rPr>
                    <w:t>项目（桃园西街500号房地产）</w:t>
                  </w:r>
                </w:p>
                <w:p w:rsidR="00925C96" w:rsidRDefault="00925C96">
                  <w:pPr>
                    <w:pStyle w:val="ae"/>
                    <w:spacing w:before="0" w:beforeAutospacing="0" w:after="0" w:afterAutospacing="0"/>
                    <w:jc w:val="center"/>
                    <w:rPr>
                      <w:rFonts w:cs="Times New Roman" w:hint="default"/>
                      <w:b/>
                      <w:bCs/>
                      <w:sz w:val="36"/>
                      <w:szCs w:val="36"/>
                    </w:rPr>
                  </w:pPr>
                </w:p>
                <w:p w:rsidR="00925C96" w:rsidRPr="00B9399B" w:rsidRDefault="00925C96">
                  <w:pPr>
                    <w:pStyle w:val="ae"/>
                    <w:spacing w:before="0" w:beforeAutospacing="0" w:after="0" w:afterAutospacing="0"/>
                    <w:jc w:val="center"/>
                    <w:rPr>
                      <w:rFonts w:hint="default"/>
                      <w:sz w:val="36"/>
                      <w:szCs w:val="36"/>
                    </w:rPr>
                  </w:pPr>
                  <w:r w:rsidRPr="00B9399B">
                    <w:rPr>
                      <w:rFonts w:cs="Times New Roman"/>
                      <w:b/>
                      <w:bCs/>
                      <w:sz w:val="36"/>
                      <w:szCs w:val="36"/>
                    </w:rPr>
                    <w:t>资产评估</w:t>
                  </w:r>
                  <w:r>
                    <w:rPr>
                      <w:rFonts w:cs="Times New Roman"/>
                      <w:b/>
                      <w:bCs/>
                      <w:sz w:val="36"/>
                      <w:szCs w:val="36"/>
                    </w:rPr>
                    <w:t>报告</w:t>
                  </w:r>
                </w:p>
                <w:p w:rsidR="00925C96" w:rsidRDefault="00925C96">
                  <w:pPr>
                    <w:pStyle w:val="ae"/>
                    <w:spacing w:before="0" w:beforeAutospacing="0" w:after="0" w:afterAutospacing="0" w:line="280" w:lineRule="exact"/>
                    <w:jc w:val="center"/>
                    <w:rPr>
                      <w:rFonts w:cs="Times New Roman" w:hint="default"/>
                    </w:rPr>
                  </w:pPr>
                </w:p>
                <w:p w:rsidR="00925C96" w:rsidRDefault="00925C96">
                  <w:pPr>
                    <w:pStyle w:val="ae"/>
                    <w:spacing w:before="0" w:beforeAutospacing="0" w:after="0" w:afterAutospacing="0" w:line="280" w:lineRule="exact"/>
                    <w:jc w:val="center"/>
                    <w:rPr>
                      <w:rFonts w:cs="Times New Roman" w:hint="default"/>
                    </w:rPr>
                  </w:pPr>
                </w:p>
                <w:p w:rsidR="00925C96" w:rsidRDefault="00925C96">
                  <w:pPr>
                    <w:pStyle w:val="ae"/>
                    <w:spacing w:before="0" w:beforeAutospacing="0" w:after="0" w:afterAutospacing="0" w:line="280" w:lineRule="exact"/>
                    <w:jc w:val="center"/>
                    <w:rPr>
                      <w:rFonts w:cs="Times New Roman" w:hint="default"/>
                    </w:rPr>
                  </w:pPr>
                </w:p>
                <w:p w:rsidR="00925C96" w:rsidRDefault="00925C96">
                  <w:pPr>
                    <w:pStyle w:val="ae"/>
                    <w:spacing w:before="0" w:beforeAutospacing="0" w:after="0" w:afterAutospacing="0" w:line="360" w:lineRule="auto"/>
                    <w:jc w:val="center"/>
                    <w:rPr>
                      <w:rFonts w:cs="Times New Roman" w:hint="default"/>
                      <w:b/>
                      <w:sz w:val="32"/>
                      <w:szCs w:val="32"/>
                    </w:rPr>
                  </w:pPr>
                  <w:proofErr w:type="gramStart"/>
                  <w:r w:rsidRPr="00B9399B">
                    <w:rPr>
                      <w:rFonts w:cs="Times New Roman"/>
                      <w:b/>
                      <w:sz w:val="32"/>
                      <w:szCs w:val="32"/>
                    </w:rPr>
                    <w:t>晋诺评报</w:t>
                  </w:r>
                  <w:proofErr w:type="gramEnd"/>
                  <w:r w:rsidRPr="00B9399B">
                    <w:rPr>
                      <w:rFonts w:cs="Times New Roman"/>
                      <w:b/>
                      <w:sz w:val="32"/>
                      <w:szCs w:val="32"/>
                    </w:rPr>
                    <w:t>字（2020）第0</w:t>
                  </w:r>
                  <w:r>
                    <w:rPr>
                      <w:rFonts w:cs="Times New Roman"/>
                      <w:b/>
                      <w:sz w:val="32"/>
                      <w:szCs w:val="32"/>
                    </w:rPr>
                    <w:t>30</w:t>
                  </w:r>
                  <w:r w:rsidRPr="00B9399B">
                    <w:rPr>
                      <w:rFonts w:cs="Times New Roman"/>
                      <w:b/>
                      <w:sz w:val="32"/>
                      <w:szCs w:val="32"/>
                    </w:rPr>
                    <w:t>号</w:t>
                  </w:r>
                </w:p>
                <w:p w:rsidR="00925C96" w:rsidRDefault="00925C96">
                  <w:pPr>
                    <w:pStyle w:val="ae"/>
                    <w:spacing w:before="0" w:beforeAutospacing="0" w:after="0" w:afterAutospacing="0" w:line="360" w:lineRule="auto"/>
                    <w:jc w:val="center"/>
                    <w:rPr>
                      <w:rFonts w:cs="Times New Roman" w:hint="default"/>
                      <w:b/>
                      <w:sz w:val="32"/>
                      <w:szCs w:val="32"/>
                    </w:rPr>
                  </w:pPr>
                </w:p>
                <w:p w:rsidR="00925C96" w:rsidRPr="00B9399B" w:rsidRDefault="00925C96">
                  <w:pPr>
                    <w:pStyle w:val="ae"/>
                    <w:spacing w:before="0" w:beforeAutospacing="0" w:after="0" w:afterAutospacing="0" w:line="360" w:lineRule="auto"/>
                    <w:jc w:val="center"/>
                    <w:rPr>
                      <w:rFonts w:hint="default"/>
                      <w:b/>
                      <w:sz w:val="32"/>
                      <w:szCs w:val="32"/>
                    </w:rPr>
                  </w:pPr>
                </w:p>
                <w:p w:rsidR="00925C96" w:rsidRPr="00B9399B" w:rsidRDefault="00925C96" w:rsidP="009F7105">
                  <w:pPr>
                    <w:pStyle w:val="ae"/>
                    <w:spacing w:before="0" w:beforeAutospacing="0" w:after="0" w:afterAutospacing="0" w:line="600" w:lineRule="auto"/>
                    <w:jc w:val="center"/>
                    <w:rPr>
                      <w:rFonts w:hint="default"/>
                      <w:b/>
                      <w:sz w:val="32"/>
                      <w:szCs w:val="32"/>
                    </w:rPr>
                  </w:pPr>
                  <w:r w:rsidRPr="00B9399B">
                    <w:rPr>
                      <w:rFonts w:cs="Times New Roman"/>
                      <w:b/>
                      <w:sz w:val="32"/>
                      <w:szCs w:val="32"/>
                    </w:rPr>
                    <w:t>（共</w:t>
                  </w:r>
                  <w:r>
                    <w:rPr>
                      <w:rFonts w:cs="Times New Roman"/>
                      <w:b/>
                      <w:sz w:val="32"/>
                      <w:szCs w:val="32"/>
                    </w:rPr>
                    <w:t>一</w:t>
                  </w:r>
                  <w:r w:rsidRPr="00B9399B">
                    <w:rPr>
                      <w:rFonts w:cs="Times New Roman"/>
                      <w:b/>
                      <w:sz w:val="32"/>
                      <w:szCs w:val="32"/>
                    </w:rPr>
                    <w:t>册，第</w:t>
                  </w:r>
                  <w:r>
                    <w:rPr>
                      <w:rFonts w:cs="Times New Roman"/>
                      <w:b/>
                      <w:sz w:val="32"/>
                      <w:szCs w:val="32"/>
                    </w:rPr>
                    <w:t>一</w:t>
                  </w:r>
                  <w:r w:rsidRPr="00B9399B">
                    <w:rPr>
                      <w:rFonts w:cs="Times New Roman"/>
                      <w:b/>
                      <w:sz w:val="32"/>
                      <w:szCs w:val="32"/>
                    </w:rPr>
                    <w:t>册）</w:t>
                  </w:r>
                </w:p>
              </w:txbxContent>
            </v:textbox>
          </v:shape>
        </w:pict>
      </w: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D46945">
      <w:pPr>
        <w:widowControl/>
        <w:autoSpaceDE w:val="0"/>
        <w:autoSpaceDN w:val="0"/>
        <w:spacing w:line="600" w:lineRule="atLeast"/>
        <w:textAlignment w:val="bottom"/>
        <w:rPr>
          <w:b/>
          <w:sz w:val="30"/>
        </w:rPr>
      </w:pPr>
    </w:p>
    <w:p w:rsidR="00D46945" w:rsidRDefault="00925C96">
      <w:pPr>
        <w:widowControl/>
        <w:autoSpaceDE w:val="0"/>
        <w:autoSpaceDN w:val="0"/>
        <w:spacing w:line="600" w:lineRule="atLeast"/>
        <w:textAlignment w:val="bottom"/>
        <w:rPr>
          <w:b/>
          <w:sz w:val="30"/>
        </w:rPr>
        <w:sectPr w:rsidR="00D46945">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39.15pt;margin-top:61.5pt;width:326pt;height:88pt;z-index:251658752;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925C96" w:rsidRDefault="00925C96">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925C96" w:rsidRDefault="00925C96">
                  <w:pPr>
                    <w:pStyle w:val="ae"/>
                    <w:spacing w:before="0" w:beforeAutospacing="0" w:after="0" w:afterAutospacing="0" w:line="280" w:lineRule="exact"/>
                    <w:jc w:val="center"/>
                    <w:rPr>
                      <w:rFonts w:eastAsia="隶书" w:cs="Times New Roman" w:hint="default"/>
                      <w:color w:val="4A442A"/>
                      <w:kern w:val="24"/>
                      <w:sz w:val="36"/>
                      <w:szCs w:val="36"/>
                    </w:rPr>
                  </w:pPr>
                </w:p>
                <w:p w:rsidR="00925C96" w:rsidRDefault="00925C96">
                  <w:pPr>
                    <w:pStyle w:val="ae"/>
                    <w:spacing w:before="0" w:beforeAutospacing="0" w:after="0" w:afterAutospacing="0" w:line="680" w:lineRule="exact"/>
                    <w:jc w:val="center"/>
                    <w:rPr>
                      <w:rFonts w:cs="Times New Roman" w:hint="default"/>
                      <w:b/>
                      <w:bCs/>
                      <w:sz w:val="32"/>
                      <w:szCs w:val="32"/>
                    </w:rPr>
                  </w:pPr>
                  <w:r>
                    <w:rPr>
                      <w:rFonts w:cs="Times New Roman"/>
                      <w:b/>
                      <w:bCs/>
                      <w:sz w:val="32"/>
                      <w:szCs w:val="32"/>
                    </w:rPr>
                    <w:t>二</w:t>
                  </w:r>
                  <w:proofErr w:type="gramStart"/>
                  <w:r>
                    <w:rPr>
                      <w:rFonts w:cs="Times New Roman"/>
                      <w:b/>
                      <w:bCs/>
                      <w:sz w:val="32"/>
                      <w:szCs w:val="32"/>
                    </w:rPr>
                    <w:t>0二</w:t>
                  </w:r>
                  <w:proofErr w:type="gramEnd"/>
                  <w:r>
                    <w:rPr>
                      <w:rFonts w:cs="Times New Roman"/>
                      <w:b/>
                      <w:bCs/>
                      <w:sz w:val="32"/>
                      <w:szCs w:val="32"/>
                    </w:rPr>
                    <w:t>0年一月二十日</w:t>
                  </w:r>
                </w:p>
                <w:p w:rsidR="00925C96" w:rsidRDefault="00925C96">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D46945" w:rsidRDefault="00C060DC">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D46945" w:rsidRDefault="00C060DC">
      <w:pPr>
        <w:pStyle w:val="21"/>
        <w:tabs>
          <w:tab w:val="right" w:leader="dot" w:pos="8504"/>
        </w:tabs>
        <w:spacing w:line="480" w:lineRule="auto"/>
        <w:rPr>
          <w:noProof/>
        </w:rPr>
      </w:pPr>
      <w:r>
        <w:rPr>
          <w:rStyle w:val="af2"/>
          <w:b/>
          <w:smallCaps w:val="0"/>
          <w:color w:val="auto"/>
        </w:rPr>
        <w:fldChar w:fldCharType="begin"/>
      </w:r>
      <w:r>
        <w:rPr>
          <w:rStyle w:val="af2"/>
          <w:rFonts w:asciiTheme="minorEastAsia" w:eastAsiaTheme="minorEastAsia" w:hAnsiTheme="minorEastAsia"/>
          <w:b/>
          <w:smallCaps w:val="0"/>
          <w:color w:val="auto"/>
          <w:szCs w:val="24"/>
        </w:rPr>
        <w:instrText xml:space="preserve"> TOC \o "1-3" \h \z \u </w:instrText>
      </w:r>
      <w:r>
        <w:rPr>
          <w:rStyle w:val="af2"/>
          <w:b/>
          <w:smallCaps w:val="0"/>
          <w:color w:val="auto"/>
        </w:rPr>
        <w:fldChar w:fldCharType="separate"/>
      </w:r>
      <w:hyperlink w:anchor="_Toc26177" w:history="1">
        <w:r>
          <w:rPr>
            <w:rFonts w:ascii="Times New Roman" w:hAnsi="Times New Roman" w:hint="eastAsia"/>
            <w:noProof/>
          </w:rPr>
          <w:t>声明</w:t>
        </w:r>
        <w:r>
          <w:rPr>
            <w:noProof/>
          </w:rPr>
          <w:tab/>
        </w:r>
        <w:r w:rsidR="002778F3">
          <w:rPr>
            <w:noProof/>
          </w:rPr>
          <w:fldChar w:fldCharType="begin"/>
        </w:r>
        <w:r w:rsidR="002778F3">
          <w:rPr>
            <w:noProof/>
          </w:rPr>
          <w:instrText xml:space="preserve"> PAGEREF _Toc26177 </w:instrText>
        </w:r>
        <w:r w:rsidR="002778F3">
          <w:rPr>
            <w:noProof/>
          </w:rPr>
          <w:fldChar w:fldCharType="separate"/>
        </w:r>
        <w:r w:rsidR="00925C96">
          <w:rPr>
            <w:noProof/>
          </w:rPr>
          <w:t>1</w:t>
        </w:r>
        <w:r w:rsidR="002778F3">
          <w:rPr>
            <w:noProof/>
          </w:rPr>
          <w:fldChar w:fldCharType="end"/>
        </w:r>
      </w:hyperlink>
    </w:p>
    <w:p w:rsidR="00D46945" w:rsidRDefault="00925C96">
      <w:pPr>
        <w:pStyle w:val="21"/>
        <w:tabs>
          <w:tab w:val="right" w:leader="dot" w:pos="8504"/>
        </w:tabs>
        <w:spacing w:line="480" w:lineRule="auto"/>
        <w:rPr>
          <w:noProof/>
        </w:rPr>
      </w:pPr>
      <w:hyperlink w:anchor="_Toc9349" w:history="1">
        <w:r w:rsidR="00C060DC">
          <w:rPr>
            <w:rFonts w:hint="eastAsia"/>
            <w:bCs/>
            <w:noProof/>
          </w:rPr>
          <w:t>资产</w:t>
        </w:r>
        <w:r w:rsidR="00C060DC">
          <w:rPr>
            <w:rFonts w:hint="eastAsia"/>
            <w:noProof/>
          </w:rPr>
          <w:t>评估报告摘要</w:t>
        </w:r>
        <w:r w:rsidR="00C060DC">
          <w:rPr>
            <w:noProof/>
          </w:rPr>
          <w:tab/>
        </w:r>
        <w:r w:rsidR="002778F3">
          <w:rPr>
            <w:noProof/>
          </w:rPr>
          <w:fldChar w:fldCharType="begin"/>
        </w:r>
        <w:r w:rsidR="002778F3">
          <w:rPr>
            <w:noProof/>
          </w:rPr>
          <w:instrText xml:space="preserve"> PAGEREF _Toc9349 </w:instrText>
        </w:r>
        <w:r w:rsidR="002778F3">
          <w:rPr>
            <w:noProof/>
          </w:rPr>
          <w:fldChar w:fldCharType="separate"/>
        </w:r>
        <w:r>
          <w:rPr>
            <w:noProof/>
          </w:rPr>
          <w:t>2</w:t>
        </w:r>
        <w:r w:rsidR="002778F3">
          <w:rPr>
            <w:noProof/>
          </w:rPr>
          <w:fldChar w:fldCharType="end"/>
        </w:r>
      </w:hyperlink>
    </w:p>
    <w:p w:rsidR="00D46945" w:rsidRDefault="00925C96">
      <w:pPr>
        <w:pStyle w:val="21"/>
        <w:tabs>
          <w:tab w:val="right" w:leader="dot" w:pos="8504"/>
        </w:tabs>
        <w:spacing w:line="480" w:lineRule="auto"/>
        <w:rPr>
          <w:noProof/>
        </w:rPr>
      </w:pPr>
      <w:hyperlink w:anchor="_Toc8546" w:history="1">
        <w:r w:rsidR="00C060DC">
          <w:rPr>
            <w:rFonts w:ascii="Times New Roman" w:hAnsi="Times New Roman" w:hint="eastAsia"/>
            <w:noProof/>
            <w:szCs w:val="36"/>
          </w:rPr>
          <w:t>资产评估报告</w:t>
        </w:r>
        <w:r w:rsidR="00C060DC">
          <w:rPr>
            <w:noProof/>
          </w:rPr>
          <w:tab/>
        </w:r>
        <w:r w:rsidR="002778F3">
          <w:rPr>
            <w:noProof/>
          </w:rPr>
          <w:fldChar w:fldCharType="begin"/>
        </w:r>
        <w:r w:rsidR="002778F3">
          <w:rPr>
            <w:noProof/>
          </w:rPr>
          <w:instrText xml:space="preserve"> PAGEREF _Toc8546 </w:instrText>
        </w:r>
        <w:r w:rsidR="002778F3">
          <w:rPr>
            <w:noProof/>
          </w:rPr>
          <w:fldChar w:fldCharType="separate"/>
        </w:r>
        <w:r>
          <w:rPr>
            <w:noProof/>
          </w:rPr>
          <w:t>5</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5884" w:history="1">
        <w:r w:rsidR="00C060DC">
          <w:rPr>
            <w:rFonts w:asciiTheme="minorEastAsia" w:eastAsiaTheme="minorEastAsia" w:hAnsiTheme="minorEastAsia" w:hint="eastAsia"/>
            <w:noProof/>
            <w:szCs w:val="28"/>
          </w:rPr>
          <w:t>一、委托人</w:t>
        </w:r>
        <w:r w:rsidR="00C060DC">
          <w:rPr>
            <w:noProof/>
          </w:rPr>
          <w:tab/>
        </w:r>
        <w:r w:rsidR="002778F3">
          <w:rPr>
            <w:noProof/>
          </w:rPr>
          <w:fldChar w:fldCharType="begin"/>
        </w:r>
        <w:r w:rsidR="002778F3">
          <w:rPr>
            <w:noProof/>
          </w:rPr>
          <w:instrText xml:space="preserve"> PAGEREF _Toc5884 </w:instrText>
        </w:r>
        <w:r w:rsidR="002778F3">
          <w:rPr>
            <w:noProof/>
          </w:rPr>
          <w:fldChar w:fldCharType="separate"/>
        </w:r>
        <w:r>
          <w:rPr>
            <w:noProof/>
          </w:rPr>
          <w:t>5</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30736" w:history="1">
        <w:r w:rsidR="00C060DC">
          <w:rPr>
            <w:rFonts w:asciiTheme="minorEastAsia" w:eastAsiaTheme="minorEastAsia" w:hAnsiTheme="minorEastAsia" w:hint="eastAsia"/>
            <w:noProof/>
            <w:szCs w:val="28"/>
          </w:rPr>
          <w:t>二、评估目的</w:t>
        </w:r>
        <w:r w:rsidR="00C060DC">
          <w:rPr>
            <w:noProof/>
          </w:rPr>
          <w:tab/>
        </w:r>
        <w:r w:rsidR="002778F3">
          <w:rPr>
            <w:noProof/>
          </w:rPr>
          <w:fldChar w:fldCharType="begin"/>
        </w:r>
        <w:r w:rsidR="002778F3">
          <w:rPr>
            <w:noProof/>
          </w:rPr>
          <w:instrText xml:space="preserve"> PAGEREF _Toc30736 </w:instrText>
        </w:r>
        <w:r w:rsidR="002778F3">
          <w:rPr>
            <w:noProof/>
          </w:rPr>
          <w:fldChar w:fldCharType="separate"/>
        </w:r>
        <w:r>
          <w:rPr>
            <w:noProof/>
          </w:rPr>
          <w:t>5</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15321" w:history="1">
        <w:r w:rsidR="00C060DC">
          <w:rPr>
            <w:rFonts w:asciiTheme="minorEastAsia" w:eastAsiaTheme="minorEastAsia" w:hAnsiTheme="minorEastAsia" w:hint="eastAsia"/>
            <w:noProof/>
            <w:szCs w:val="28"/>
          </w:rPr>
          <w:t>三、评估对象和评估范围</w:t>
        </w:r>
        <w:r w:rsidR="00C060DC">
          <w:rPr>
            <w:noProof/>
          </w:rPr>
          <w:tab/>
        </w:r>
        <w:r w:rsidR="002778F3">
          <w:rPr>
            <w:noProof/>
          </w:rPr>
          <w:fldChar w:fldCharType="begin"/>
        </w:r>
        <w:r w:rsidR="002778F3">
          <w:rPr>
            <w:noProof/>
          </w:rPr>
          <w:instrText xml:space="preserve"> PAGEREF _Toc15321 </w:instrText>
        </w:r>
        <w:r w:rsidR="002778F3">
          <w:rPr>
            <w:noProof/>
          </w:rPr>
          <w:fldChar w:fldCharType="separate"/>
        </w:r>
        <w:r>
          <w:rPr>
            <w:noProof/>
          </w:rPr>
          <w:t>5</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30045" w:history="1">
        <w:r w:rsidR="00C060DC">
          <w:rPr>
            <w:rFonts w:asciiTheme="minorEastAsia" w:eastAsiaTheme="minorEastAsia" w:hAnsiTheme="minorEastAsia" w:hint="eastAsia"/>
            <w:noProof/>
            <w:szCs w:val="28"/>
          </w:rPr>
          <w:t>四、价值类型</w:t>
        </w:r>
        <w:r w:rsidR="00C060DC">
          <w:rPr>
            <w:noProof/>
          </w:rPr>
          <w:tab/>
        </w:r>
        <w:r w:rsidR="00AF6070">
          <w:rPr>
            <w:rFonts w:hint="eastAsia"/>
            <w:noProof/>
          </w:rPr>
          <w:t>5</w:t>
        </w:r>
      </w:hyperlink>
    </w:p>
    <w:p w:rsidR="00D46945" w:rsidRDefault="00925C96">
      <w:pPr>
        <w:pStyle w:val="30"/>
        <w:tabs>
          <w:tab w:val="right" w:leader="dot" w:pos="8504"/>
        </w:tabs>
        <w:spacing w:line="480" w:lineRule="auto"/>
        <w:ind w:left="480"/>
        <w:rPr>
          <w:noProof/>
        </w:rPr>
      </w:pPr>
      <w:hyperlink w:anchor="_Toc19559" w:history="1">
        <w:r w:rsidR="00C060DC">
          <w:rPr>
            <w:rFonts w:asciiTheme="minorEastAsia" w:eastAsiaTheme="minorEastAsia" w:hAnsiTheme="minorEastAsia" w:hint="eastAsia"/>
            <w:noProof/>
            <w:szCs w:val="28"/>
          </w:rPr>
          <w:t>五、评估基准日</w:t>
        </w:r>
        <w:r w:rsidR="00C060DC">
          <w:rPr>
            <w:noProof/>
          </w:rPr>
          <w:tab/>
        </w:r>
        <w:r w:rsidR="002778F3">
          <w:rPr>
            <w:noProof/>
          </w:rPr>
          <w:fldChar w:fldCharType="begin"/>
        </w:r>
        <w:r w:rsidR="002778F3">
          <w:rPr>
            <w:noProof/>
          </w:rPr>
          <w:instrText xml:space="preserve"> PAGEREF _Toc19559 </w:instrText>
        </w:r>
        <w:r w:rsidR="002778F3">
          <w:rPr>
            <w:noProof/>
          </w:rPr>
          <w:fldChar w:fldCharType="separate"/>
        </w:r>
        <w:r>
          <w:rPr>
            <w:noProof/>
          </w:rPr>
          <w:t>7</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17918" w:history="1">
        <w:r w:rsidR="00C060DC">
          <w:rPr>
            <w:rFonts w:asciiTheme="minorEastAsia" w:eastAsiaTheme="minorEastAsia" w:hAnsiTheme="minorEastAsia" w:hint="eastAsia"/>
            <w:noProof/>
            <w:szCs w:val="28"/>
          </w:rPr>
          <w:t>六、评估依据</w:t>
        </w:r>
        <w:r w:rsidR="00C060DC">
          <w:rPr>
            <w:noProof/>
          </w:rPr>
          <w:tab/>
        </w:r>
        <w:r w:rsidR="002778F3">
          <w:rPr>
            <w:noProof/>
          </w:rPr>
          <w:fldChar w:fldCharType="begin"/>
        </w:r>
        <w:r w:rsidR="002778F3">
          <w:rPr>
            <w:noProof/>
          </w:rPr>
          <w:instrText xml:space="preserve"> PAGEREF _Toc17918 </w:instrText>
        </w:r>
        <w:r w:rsidR="002778F3">
          <w:rPr>
            <w:noProof/>
          </w:rPr>
          <w:fldChar w:fldCharType="separate"/>
        </w:r>
        <w:r>
          <w:rPr>
            <w:noProof/>
          </w:rPr>
          <w:t>7</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200" w:history="1">
        <w:r w:rsidR="00C060DC">
          <w:rPr>
            <w:rFonts w:asciiTheme="minorEastAsia" w:eastAsiaTheme="minorEastAsia" w:hAnsiTheme="minorEastAsia" w:hint="eastAsia"/>
            <w:noProof/>
            <w:szCs w:val="28"/>
          </w:rPr>
          <w:t>七、评估方法</w:t>
        </w:r>
        <w:r w:rsidR="00C060DC">
          <w:rPr>
            <w:noProof/>
          </w:rPr>
          <w:tab/>
        </w:r>
        <w:r w:rsidR="002778F3">
          <w:rPr>
            <w:noProof/>
          </w:rPr>
          <w:fldChar w:fldCharType="begin"/>
        </w:r>
        <w:r w:rsidR="002778F3">
          <w:rPr>
            <w:noProof/>
          </w:rPr>
          <w:instrText xml:space="preserve"> PAGEREF _Toc200 </w:instrText>
        </w:r>
        <w:r w:rsidR="002778F3">
          <w:rPr>
            <w:noProof/>
          </w:rPr>
          <w:fldChar w:fldCharType="separate"/>
        </w:r>
        <w:r>
          <w:rPr>
            <w:noProof/>
          </w:rPr>
          <w:t>9</w:t>
        </w:r>
        <w:r w:rsidR="002778F3">
          <w:rPr>
            <w:noProof/>
          </w:rPr>
          <w:fldChar w:fldCharType="end"/>
        </w:r>
      </w:hyperlink>
    </w:p>
    <w:p w:rsidR="00D46945" w:rsidRDefault="00925C96">
      <w:pPr>
        <w:pStyle w:val="30"/>
        <w:tabs>
          <w:tab w:val="right" w:leader="dot" w:pos="8504"/>
        </w:tabs>
        <w:spacing w:line="480" w:lineRule="auto"/>
        <w:ind w:left="480"/>
        <w:rPr>
          <w:rFonts w:eastAsiaTheme="minorEastAsia"/>
          <w:noProof/>
        </w:rPr>
      </w:pPr>
      <w:hyperlink w:anchor="_Toc11943" w:history="1">
        <w:r w:rsidR="00C060DC">
          <w:rPr>
            <w:rFonts w:asciiTheme="minorEastAsia" w:eastAsiaTheme="minorEastAsia" w:hAnsiTheme="minorEastAsia" w:hint="eastAsia"/>
            <w:noProof/>
            <w:szCs w:val="28"/>
          </w:rPr>
          <w:t>八、评估程序实施过程和情况</w:t>
        </w:r>
        <w:r w:rsidR="00C060DC">
          <w:rPr>
            <w:noProof/>
          </w:rPr>
          <w:tab/>
        </w:r>
        <w:r w:rsidR="00C060DC">
          <w:rPr>
            <w:rFonts w:hint="eastAsia"/>
            <w:noProof/>
          </w:rPr>
          <w:t>1</w:t>
        </w:r>
      </w:hyperlink>
      <w:r w:rsidR="00C060DC">
        <w:rPr>
          <w:rFonts w:asciiTheme="minorEastAsia" w:eastAsiaTheme="minorEastAsia" w:hAnsiTheme="minorEastAsia" w:hint="eastAsia"/>
          <w:smallCaps/>
          <w:noProof/>
          <w:szCs w:val="24"/>
        </w:rPr>
        <w:t>0</w:t>
      </w:r>
    </w:p>
    <w:p w:rsidR="00D46945" w:rsidRDefault="00925C96">
      <w:pPr>
        <w:pStyle w:val="30"/>
        <w:tabs>
          <w:tab w:val="right" w:leader="dot" w:pos="8504"/>
        </w:tabs>
        <w:spacing w:line="480" w:lineRule="auto"/>
        <w:ind w:left="480"/>
        <w:rPr>
          <w:noProof/>
        </w:rPr>
      </w:pPr>
      <w:hyperlink w:anchor="_Toc19327" w:history="1">
        <w:r w:rsidR="00C060DC">
          <w:rPr>
            <w:rFonts w:asciiTheme="minorEastAsia" w:eastAsiaTheme="minorEastAsia" w:hAnsiTheme="minorEastAsia" w:hint="eastAsia"/>
            <w:noProof/>
            <w:szCs w:val="28"/>
          </w:rPr>
          <w:t>九、评估假设</w:t>
        </w:r>
        <w:r w:rsidR="00C060DC">
          <w:rPr>
            <w:noProof/>
          </w:rPr>
          <w:tab/>
        </w:r>
        <w:r w:rsidR="002778F3">
          <w:rPr>
            <w:noProof/>
          </w:rPr>
          <w:fldChar w:fldCharType="begin"/>
        </w:r>
        <w:r w:rsidR="002778F3">
          <w:rPr>
            <w:noProof/>
          </w:rPr>
          <w:instrText xml:space="preserve"> PAGEREF _Toc19327 </w:instrText>
        </w:r>
        <w:r w:rsidR="002778F3">
          <w:rPr>
            <w:noProof/>
          </w:rPr>
          <w:fldChar w:fldCharType="separate"/>
        </w:r>
        <w:r>
          <w:rPr>
            <w:noProof/>
          </w:rPr>
          <w:t>11</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32267" w:history="1">
        <w:r w:rsidR="00C060DC">
          <w:rPr>
            <w:rFonts w:asciiTheme="minorEastAsia" w:eastAsiaTheme="minorEastAsia" w:hAnsiTheme="minorEastAsia" w:hint="eastAsia"/>
            <w:noProof/>
            <w:szCs w:val="28"/>
          </w:rPr>
          <w:t>十、评估结论</w:t>
        </w:r>
        <w:r w:rsidR="00C060DC">
          <w:rPr>
            <w:noProof/>
          </w:rPr>
          <w:tab/>
        </w:r>
        <w:r w:rsidR="002778F3">
          <w:rPr>
            <w:noProof/>
          </w:rPr>
          <w:fldChar w:fldCharType="begin"/>
        </w:r>
        <w:r w:rsidR="002778F3">
          <w:rPr>
            <w:noProof/>
          </w:rPr>
          <w:instrText xml:space="preserve"> PAGEREF _Toc32267 </w:instrText>
        </w:r>
        <w:r w:rsidR="002778F3">
          <w:rPr>
            <w:noProof/>
          </w:rPr>
          <w:fldChar w:fldCharType="separate"/>
        </w:r>
        <w:r>
          <w:rPr>
            <w:noProof/>
          </w:rPr>
          <w:t>11</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5597" w:history="1">
        <w:r w:rsidR="00C060DC">
          <w:rPr>
            <w:rFonts w:asciiTheme="minorEastAsia" w:eastAsiaTheme="minorEastAsia" w:hAnsiTheme="minorEastAsia" w:hint="eastAsia"/>
            <w:noProof/>
            <w:szCs w:val="28"/>
          </w:rPr>
          <w:t>十一、特别事项说明</w:t>
        </w:r>
        <w:r w:rsidR="00C060DC">
          <w:rPr>
            <w:noProof/>
          </w:rPr>
          <w:tab/>
        </w:r>
        <w:r w:rsidR="002778F3">
          <w:rPr>
            <w:noProof/>
          </w:rPr>
          <w:fldChar w:fldCharType="begin"/>
        </w:r>
        <w:r w:rsidR="002778F3">
          <w:rPr>
            <w:noProof/>
          </w:rPr>
          <w:instrText xml:space="preserve"> PAGEREF _Toc5597 </w:instrText>
        </w:r>
        <w:r w:rsidR="002778F3">
          <w:rPr>
            <w:noProof/>
          </w:rPr>
          <w:fldChar w:fldCharType="separate"/>
        </w:r>
        <w:r>
          <w:rPr>
            <w:noProof/>
          </w:rPr>
          <w:t>11</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8179" w:history="1">
        <w:r w:rsidR="00C060DC">
          <w:rPr>
            <w:rFonts w:asciiTheme="minorEastAsia" w:eastAsiaTheme="minorEastAsia" w:hAnsiTheme="minorEastAsia" w:hint="eastAsia"/>
            <w:noProof/>
            <w:szCs w:val="28"/>
          </w:rPr>
          <w:t>十二、资产评估报告的使用限制说明</w:t>
        </w:r>
        <w:r w:rsidR="00C060DC">
          <w:rPr>
            <w:noProof/>
          </w:rPr>
          <w:tab/>
        </w:r>
        <w:r w:rsidR="002778F3">
          <w:rPr>
            <w:noProof/>
          </w:rPr>
          <w:fldChar w:fldCharType="begin"/>
        </w:r>
        <w:r w:rsidR="002778F3">
          <w:rPr>
            <w:noProof/>
          </w:rPr>
          <w:instrText xml:space="preserve"> PAGEREF _Toc8179 </w:instrText>
        </w:r>
        <w:r w:rsidR="002778F3">
          <w:rPr>
            <w:noProof/>
          </w:rPr>
          <w:fldChar w:fldCharType="separate"/>
        </w:r>
        <w:r>
          <w:rPr>
            <w:noProof/>
          </w:rPr>
          <w:t>13</w:t>
        </w:r>
        <w:r w:rsidR="002778F3">
          <w:rPr>
            <w:noProof/>
          </w:rPr>
          <w:fldChar w:fldCharType="end"/>
        </w:r>
      </w:hyperlink>
    </w:p>
    <w:p w:rsidR="00D46945" w:rsidRDefault="00925C96">
      <w:pPr>
        <w:pStyle w:val="30"/>
        <w:tabs>
          <w:tab w:val="right" w:leader="dot" w:pos="8504"/>
        </w:tabs>
        <w:spacing w:line="480" w:lineRule="auto"/>
        <w:ind w:left="480"/>
        <w:rPr>
          <w:noProof/>
        </w:rPr>
      </w:pPr>
      <w:hyperlink w:anchor="_Toc11586" w:history="1">
        <w:r w:rsidR="00C060DC">
          <w:rPr>
            <w:rFonts w:asciiTheme="minorEastAsia" w:eastAsiaTheme="minorEastAsia" w:hAnsiTheme="minorEastAsia" w:hint="eastAsia"/>
            <w:noProof/>
            <w:szCs w:val="28"/>
          </w:rPr>
          <w:t>十三、资产评估报告日</w:t>
        </w:r>
        <w:r w:rsidR="00C060DC">
          <w:rPr>
            <w:noProof/>
          </w:rPr>
          <w:tab/>
        </w:r>
        <w:r w:rsidR="002778F3">
          <w:rPr>
            <w:noProof/>
          </w:rPr>
          <w:fldChar w:fldCharType="begin"/>
        </w:r>
        <w:r w:rsidR="002778F3">
          <w:rPr>
            <w:noProof/>
          </w:rPr>
          <w:instrText xml:space="preserve"> PAGEREF _Toc11586 </w:instrText>
        </w:r>
        <w:r w:rsidR="002778F3">
          <w:rPr>
            <w:noProof/>
          </w:rPr>
          <w:fldChar w:fldCharType="separate"/>
        </w:r>
        <w:r>
          <w:rPr>
            <w:noProof/>
          </w:rPr>
          <w:t>13</w:t>
        </w:r>
        <w:r w:rsidR="002778F3">
          <w:rPr>
            <w:noProof/>
          </w:rPr>
          <w:fldChar w:fldCharType="end"/>
        </w:r>
      </w:hyperlink>
    </w:p>
    <w:p w:rsidR="00D46945" w:rsidRDefault="00925C96">
      <w:pPr>
        <w:pStyle w:val="21"/>
        <w:tabs>
          <w:tab w:val="right" w:leader="dot" w:pos="8504"/>
        </w:tabs>
        <w:spacing w:line="480" w:lineRule="auto"/>
        <w:ind w:firstLineChars="100" w:firstLine="240"/>
        <w:rPr>
          <w:rFonts w:eastAsiaTheme="minorEastAsia"/>
          <w:noProof/>
        </w:rPr>
      </w:pPr>
      <w:hyperlink w:anchor="_Toc25106" w:history="1">
        <w:r w:rsidR="00C060DC">
          <w:rPr>
            <w:rFonts w:asciiTheme="minorEastAsia" w:eastAsiaTheme="minorEastAsia" w:hAnsiTheme="minorEastAsia" w:hint="eastAsia"/>
            <w:noProof/>
            <w:szCs w:val="36"/>
          </w:rPr>
          <w:t>资产评估报告附件</w:t>
        </w:r>
        <w:r w:rsidR="00C060DC">
          <w:rPr>
            <w:noProof/>
          </w:rPr>
          <w:tab/>
        </w:r>
        <w:r w:rsidR="002778F3">
          <w:rPr>
            <w:noProof/>
          </w:rPr>
          <w:fldChar w:fldCharType="begin"/>
        </w:r>
        <w:r w:rsidR="002778F3">
          <w:rPr>
            <w:noProof/>
          </w:rPr>
          <w:instrText xml:space="preserve"> PAGEREF _Toc25106 </w:instrText>
        </w:r>
        <w:r w:rsidR="002778F3">
          <w:rPr>
            <w:noProof/>
          </w:rPr>
          <w:fldChar w:fldCharType="separate"/>
        </w:r>
        <w:r>
          <w:rPr>
            <w:noProof/>
          </w:rPr>
          <w:t>1</w:t>
        </w:r>
        <w:r w:rsidR="002778F3">
          <w:rPr>
            <w:noProof/>
          </w:rPr>
          <w:fldChar w:fldCharType="end"/>
        </w:r>
      </w:hyperlink>
      <w:r w:rsidR="00565B23">
        <w:rPr>
          <w:rFonts w:asciiTheme="minorEastAsia" w:eastAsiaTheme="minorEastAsia" w:hAnsiTheme="minorEastAsia" w:hint="eastAsia"/>
          <w:noProof/>
          <w:szCs w:val="24"/>
        </w:rPr>
        <w:t>4</w:t>
      </w:r>
    </w:p>
    <w:p w:rsidR="00D46945" w:rsidRDefault="00C060DC">
      <w:pPr>
        <w:adjustRightInd w:val="0"/>
        <w:snapToGrid w:val="0"/>
        <w:spacing w:line="480" w:lineRule="auto"/>
        <w:ind w:firstLineChars="200" w:firstLine="480"/>
        <w:rPr>
          <w:rStyle w:val="af2"/>
          <w:b/>
          <w:smallCaps/>
          <w:color w:val="auto"/>
          <w:szCs w:val="24"/>
        </w:rPr>
      </w:pPr>
      <w:r>
        <w:rPr>
          <w:rFonts w:asciiTheme="minorEastAsia" w:eastAsiaTheme="minorEastAsia" w:hAnsiTheme="minorEastAsia" w:cstheme="minorHAnsi"/>
          <w:smallCaps/>
          <w:szCs w:val="24"/>
        </w:rPr>
        <w:fldChar w:fldCharType="end"/>
      </w:r>
    </w:p>
    <w:p w:rsidR="00D46945" w:rsidRDefault="00D46945">
      <w:pPr>
        <w:adjustRightInd w:val="0"/>
        <w:snapToGrid w:val="0"/>
        <w:spacing w:line="360" w:lineRule="auto"/>
        <w:ind w:firstLineChars="200" w:firstLine="480"/>
      </w:pPr>
    </w:p>
    <w:p w:rsidR="00D46945" w:rsidRDefault="00D46945" w:rsidP="009F7105">
      <w:pPr>
        <w:tabs>
          <w:tab w:val="left" w:pos="2038"/>
        </w:tabs>
        <w:sectPr w:rsidR="00D46945">
          <w:headerReference w:type="default" r:id="rId12"/>
          <w:footerReference w:type="default" r:id="rId13"/>
          <w:pgSz w:w="11906" w:h="16838"/>
          <w:pgMar w:top="1588" w:right="1701" w:bottom="1247" w:left="1701" w:header="1134" w:footer="907" w:gutter="0"/>
          <w:pgNumType w:start="1"/>
          <w:cols w:space="720"/>
          <w:docGrid w:linePitch="450" w:charSpace="-4916"/>
        </w:sectPr>
      </w:pPr>
    </w:p>
    <w:p w:rsidR="00D46945" w:rsidRDefault="00C060DC">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26177"/>
      <w:r>
        <w:rPr>
          <w:rStyle w:val="1Char"/>
          <w:rFonts w:ascii="Times New Roman" w:eastAsia="宋体" w:hAnsi="Times New Roman" w:hint="eastAsia"/>
          <w:b/>
        </w:rPr>
        <w:lastRenderedPageBreak/>
        <w:t>声明</w:t>
      </w:r>
      <w:bookmarkEnd w:id="0"/>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9F7105" w:rsidRPr="00B9399B" w:rsidRDefault="00C060DC" w:rsidP="009F7105">
      <w:pPr>
        <w:pStyle w:val="ae"/>
        <w:spacing w:before="0" w:beforeAutospacing="0" w:after="0" w:afterAutospacing="0"/>
        <w:jc w:val="center"/>
        <w:rPr>
          <w:rFonts w:cs="Times New Roman" w:hint="default"/>
          <w:b/>
          <w:bCs/>
          <w:sz w:val="36"/>
          <w:szCs w:val="36"/>
        </w:rPr>
      </w:pPr>
      <w:r>
        <w:rPr>
          <w:rFonts w:asciiTheme="minorEastAsia" w:eastAsiaTheme="minorEastAsia" w:hAnsiTheme="minorEastAsia"/>
        </w:rPr>
        <w:t>七、</w:t>
      </w:r>
      <w:proofErr w:type="gramStart"/>
      <w:r>
        <w:rPr>
          <w:rFonts w:asciiTheme="minorEastAsia" w:eastAsiaTheme="minorEastAsia" w:hAnsiTheme="minorEastAsia"/>
        </w:rPr>
        <w:t>本资产</w:t>
      </w:r>
      <w:proofErr w:type="gramEnd"/>
      <w:r>
        <w:rPr>
          <w:rFonts w:asciiTheme="minorEastAsia" w:eastAsiaTheme="minorEastAsia" w:hAnsiTheme="minorEastAsia"/>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rPr>
        <w:tab/>
      </w:r>
      <w:r>
        <w:br w:type="page"/>
      </w:r>
      <w:r>
        <w:lastRenderedPageBreak/>
        <w:t xml:space="preserve">     </w:t>
      </w:r>
      <w:bookmarkStart w:id="1" w:name="_Toc9349"/>
      <w:r w:rsidR="009F7105" w:rsidRPr="00B9399B">
        <w:rPr>
          <w:rFonts w:cs="Times New Roman"/>
          <w:b/>
          <w:bCs/>
          <w:sz w:val="36"/>
          <w:szCs w:val="36"/>
        </w:rPr>
        <w:t>山西省运城市中级人民法院拟核实</w:t>
      </w:r>
    </w:p>
    <w:p w:rsidR="009F7105" w:rsidRDefault="009F7105" w:rsidP="009F7105">
      <w:pPr>
        <w:pStyle w:val="a0"/>
        <w:snapToGrid w:val="0"/>
        <w:spacing w:line="360" w:lineRule="auto"/>
        <w:ind w:left="361" w:hangingChars="100" w:hanging="361"/>
        <w:rPr>
          <w:b/>
          <w:bCs/>
          <w:sz w:val="36"/>
          <w:szCs w:val="36"/>
        </w:rPr>
      </w:pPr>
      <w:r w:rsidRPr="00B9399B">
        <w:rPr>
          <w:b/>
          <w:bCs/>
          <w:sz w:val="36"/>
          <w:szCs w:val="36"/>
        </w:rPr>
        <w:t>侯金发、侯金亮、</w:t>
      </w:r>
      <w:proofErr w:type="gramStart"/>
      <w:r w:rsidRPr="00B9399B">
        <w:rPr>
          <w:b/>
          <w:bCs/>
          <w:sz w:val="36"/>
          <w:szCs w:val="36"/>
        </w:rPr>
        <w:t>候金海</w:t>
      </w:r>
      <w:proofErr w:type="gramEnd"/>
      <w:r w:rsidRPr="00B9399B">
        <w:rPr>
          <w:b/>
          <w:bCs/>
          <w:sz w:val="36"/>
          <w:szCs w:val="36"/>
        </w:rPr>
        <w:t>、景春凯、王红贵、张保民、景益民案件财产</w:t>
      </w:r>
      <w:proofErr w:type="gramStart"/>
      <w:r w:rsidRPr="00B9399B">
        <w:rPr>
          <w:b/>
          <w:bCs/>
          <w:sz w:val="36"/>
          <w:szCs w:val="36"/>
        </w:rPr>
        <w:t>刑</w:t>
      </w:r>
      <w:proofErr w:type="gramEnd"/>
      <w:r w:rsidRPr="00B9399B">
        <w:rPr>
          <w:b/>
          <w:bCs/>
          <w:sz w:val="36"/>
          <w:szCs w:val="36"/>
        </w:rPr>
        <w:t>一案所涉及的房地产</w:t>
      </w:r>
      <w:r>
        <w:rPr>
          <w:b/>
          <w:bCs/>
          <w:sz w:val="36"/>
          <w:szCs w:val="36"/>
        </w:rPr>
        <w:t>价值</w:t>
      </w:r>
      <w:r w:rsidRPr="00B9399B">
        <w:rPr>
          <w:b/>
          <w:bCs/>
          <w:sz w:val="36"/>
          <w:szCs w:val="36"/>
        </w:rPr>
        <w:t>项目</w:t>
      </w:r>
    </w:p>
    <w:p w:rsidR="00D46945" w:rsidRDefault="00C060DC" w:rsidP="009F7105">
      <w:pPr>
        <w:pStyle w:val="a0"/>
        <w:snapToGrid w:val="0"/>
        <w:spacing w:line="360" w:lineRule="auto"/>
        <w:ind w:firstLine="0"/>
        <w:jc w:val="center"/>
        <w:rPr>
          <w:rStyle w:val="1Char"/>
          <w:rFonts w:ascii="Arial" w:eastAsia="宋体" w:hAnsi="Arial"/>
        </w:rPr>
      </w:pPr>
      <w:r>
        <w:rPr>
          <w:rStyle w:val="1Char"/>
          <w:rFonts w:ascii="Arial" w:eastAsia="宋体" w:hAnsi="Arial"/>
        </w:rPr>
        <w:t>资产评估报告摘要</w:t>
      </w:r>
      <w:bookmarkEnd w:id="1"/>
    </w:p>
    <w:p w:rsidR="00D46945" w:rsidRDefault="00C060DC" w:rsidP="009F7105">
      <w:pPr>
        <w:pStyle w:val="a0"/>
        <w:snapToGrid w:val="0"/>
        <w:spacing w:line="360" w:lineRule="auto"/>
        <w:ind w:firstLine="0"/>
        <w:jc w:val="center"/>
        <w:rPr>
          <w:rFonts w:asciiTheme="minorEastAsia" w:eastAsiaTheme="minorEastAsia" w:hAnsiTheme="minorEastAsia"/>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w:t>
      </w:r>
      <w:r w:rsidR="009F7105">
        <w:rPr>
          <w:rFonts w:asciiTheme="minorEastAsia" w:eastAsiaTheme="minorEastAsia" w:hAnsiTheme="minorEastAsia" w:hint="eastAsia"/>
          <w:szCs w:val="24"/>
        </w:rPr>
        <w:t>030</w:t>
      </w:r>
      <w:r>
        <w:rPr>
          <w:rFonts w:asciiTheme="minorEastAsia" w:eastAsiaTheme="minorEastAsia" w:hAnsiTheme="minorEastAsia" w:hint="eastAsia"/>
          <w:szCs w:val="24"/>
        </w:rPr>
        <w:t>号</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收益法、市场法，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一案所涉及的房地产项目（桃园西街500号西湖小区1幢共24套房屋）在2019年11月8日的市场价值进行了评估。现将资产评估情况报告如下。</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二、评估对象及范围：闻喜县苗圃社区桃园西街500号1幢商铺16套、住宅8套</w:t>
      </w:r>
      <w:r w:rsidR="003605EF">
        <w:rPr>
          <w:rFonts w:asciiTheme="minorEastAsia" w:eastAsiaTheme="minorEastAsia" w:hAnsiTheme="minorEastAsia" w:hint="eastAsia"/>
          <w:szCs w:val="24"/>
        </w:rPr>
        <w:t>的市场价值</w:t>
      </w:r>
      <w:r>
        <w:rPr>
          <w:rFonts w:asciiTheme="minorEastAsia" w:eastAsiaTheme="minorEastAsia" w:hAnsiTheme="minorEastAsia" w:hint="eastAsia"/>
          <w:szCs w:val="24"/>
        </w:rPr>
        <w:t>。</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w:t>
      </w:r>
      <w:r>
        <w:rPr>
          <w:rFonts w:asciiTheme="minorEastAsia" w:eastAsiaTheme="minorEastAsia" w:hAnsiTheme="minorEastAsia"/>
          <w:szCs w:val="24"/>
        </w:rPr>
        <w:t xml:space="preserve"> </w:t>
      </w:r>
      <w:r>
        <w:rPr>
          <w:rFonts w:asciiTheme="minorEastAsia" w:eastAsiaTheme="minorEastAsia" w:hAnsiTheme="minorEastAsia" w:hint="eastAsia"/>
          <w:szCs w:val="24"/>
        </w:rPr>
        <w:t>2019年11月8日。</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五、评估方法：收益法、市场法。</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 2019年11月8日：确定估价对象闻喜县苗圃社区桃园西街500号1幢共24套房地产市场价值为人民币：14373232元（大写:</w:t>
      </w:r>
      <w:proofErr w:type="gramStart"/>
      <w:r>
        <w:rPr>
          <w:rFonts w:asciiTheme="minorEastAsia" w:eastAsiaTheme="minorEastAsia" w:hAnsiTheme="minorEastAsia" w:hint="eastAsia"/>
          <w:szCs w:val="24"/>
        </w:rPr>
        <w:t>壹仟肆佰叁拾柒万叁仟贰佰叁拾贰</w:t>
      </w:r>
      <w:proofErr w:type="gramEnd"/>
      <w:r>
        <w:rPr>
          <w:rFonts w:asciiTheme="minorEastAsia" w:eastAsiaTheme="minorEastAsia" w:hAnsiTheme="minorEastAsia" w:hint="eastAsia"/>
          <w:szCs w:val="24"/>
        </w:rPr>
        <w:t>元整），详见《评估明细表》。</w:t>
      </w:r>
    </w:p>
    <w:p w:rsidR="00D46945" w:rsidRPr="009F7105" w:rsidRDefault="00C060DC" w:rsidP="009F7105">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本报告及其结论仅用于本报告设定的评估目的，而不能用于其他目的。</w:t>
      </w:r>
      <w:r>
        <w:rPr>
          <w:rFonts w:asciiTheme="minorEastAsia" w:eastAsiaTheme="minorEastAsia" w:hAnsiTheme="minorEastAsia" w:hint="eastAsia"/>
          <w:b/>
          <w:szCs w:val="24"/>
        </w:rPr>
        <w:br w:type="page"/>
      </w:r>
    </w:p>
    <w:p w:rsidR="00D46945" w:rsidRDefault="00C060DC">
      <w:pPr>
        <w:pStyle w:val="a0"/>
        <w:snapToGrid w:val="0"/>
        <w:spacing w:line="360" w:lineRule="auto"/>
        <w:ind w:firstLineChars="200" w:firstLine="480"/>
        <w:rPr>
          <w:rFonts w:asciiTheme="minorEastAsia" w:eastAsiaTheme="minorEastAsia" w:hAnsiTheme="minorEastAsia"/>
          <w:szCs w:val="22"/>
        </w:rPr>
      </w:pPr>
      <w:r>
        <w:rPr>
          <w:rFonts w:asciiTheme="minorEastAsia" w:eastAsiaTheme="minorEastAsia" w:hAnsiTheme="minorEastAsia" w:hint="eastAsia"/>
        </w:rPr>
        <w:lastRenderedPageBreak/>
        <w:t>七、评估结论使用有效期：根据国家的有关规定，本评估报告使用的有效期限</w:t>
      </w:r>
      <w:r>
        <w:rPr>
          <w:rFonts w:asciiTheme="minorEastAsia" w:eastAsiaTheme="minorEastAsia" w:hAnsiTheme="minorEastAsia" w:hint="eastAsia"/>
          <w:szCs w:val="22"/>
        </w:rPr>
        <w:t>为一年，自2020年</w:t>
      </w:r>
      <w:r w:rsidR="007348C9">
        <w:rPr>
          <w:rFonts w:asciiTheme="minorEastAsia" w:eastAsiaTheme="minorEastAsia" w:hAnsiTheme="minorEastAsia" w:hint="eastAsia"/>
          <w:szCs w:val="22"/>
        </w:rPr>
        <w:t>1</w:t>
      </w:r>
      <w:r>
        <w:rPr>
          <w:rFonts w:asciiTheme="minorEastAsia" w:eastAsiaTheme="minorEastAsia" w:hAnsiTheme="minorEastAsia" w:hint="eastAsia"/>
          <w:szCs w:val="22"/>
        </w:rPr>
        <w:t>月</w:t>
      </w:r>
      <w:r w:rsidR="007348C9">
        <w:rPr>
          <w:rFonts w:asciiTheme="minorEastAsia" w:eastAsiaTheme="minorEastAsia" w:hAnsiTheme="minorEastAsia" w:hint="eastAsia"/>
          <w:szCs w:val="22"/>
        </w:rPr>
        <w:t>2</w:t>
      </w:r>
      <w:r w:rsidR="00A065E4">
        <w:rPr>
          <w:rFonts w:asciiTheme="minorEastAsia" w:eastAsiaTheme="minorEastAsia" w:hAnsiTheme="minorEastAsia" w:hint="eastAsia"/>
          <w:szCs w:val="22"/>
        </w:rPr>
        <w:t>0</w:t>
      </w:r>
      <w:r>
        <w:rPr>
          <w:rFonts w:asciiTheme="minorEastAsia" w:eastAsiaTheme="minorEastAsia" w:hAnsiTheme="minorEastAsia" w:hint="eastAsia"/>
          <w:szCs w:val="22"/>
        </w:rPr>
        <w:t>日起，至2021年</w:t>
      </w:r>
      <w:r w:rsidR="007348C9">
        <w:rPr>
          <w:rFonts w:asciiTheme="minorEastAsia" w:eastAsiaTheme="minorEastAsia" w:hAnsiTheme="minorEastAsia" w:hint="eastAsia"/>
          <w:szCs w:val="22"/>
        </w:rPr>
        <w:t>1</w:t>
      </w:r>
      <w:r>
        <w:rPr>
          <w:rFonts w:asciiTheme="minorEastAsia" w:eastAsiaTheme="minorEastAsia" w:hAnsiTheme="minorEastAsia" w:hint="eastAsia"/>
          <w:szCs w:val="22"/>
        </w:rPr>
        <w:t>月</w:t>
      </w:r>
      <w:r w:rsidR="007348C9">
        <w:rPr>
          <w:rFonts w:asciiTheme="minorEastAsia" w:eastAsiaTheme="minorEastAsia" w:hAnsiTheme="minorEastAsia" w:hint="eastAsia"/>
          <w:szCs w:val="22"/>
        </w:rPr>
        <w:t>1</w:t>
      </w:r>
      <w:r w:rsidR="00A065E4">
        <w:rPr>
          <w:rFonts w:asciiTheme="minorEastAsia" w:eastAsiaTheme="minorEastAsia" w:hAnsiTheme="minorEastAsia" w:hint="eastAsia"/>
          <w:szCs w:val="22"/>
        </w:rPr>
        <w:t>9</w:t>
      </w:r>
      <w:r>
        <w:rPr>
          <w:rFonts w:asciiTheme="minorEastAsia" w:eastAsiaTheme="minorEastAsia" w:hAnsiTheme="minorEastAsia" w:hint="eastAsia"/>
          <w:szCs w:val="22"/>
        </w:rPr>
        <w:t>日止。</w:t>
      </w:r>
    </w:p>
    <w:p w:rsidR="00D46945" w:rsidRDefault="00C060DC">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八、特别事项：报告使用者在使用本报告的评估结论时，请注意本报告正文中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对评估结论的影响；并关注评估结论成立的评估假设</w:t>
      </w:r>
      <w:proofErr w:type="gramStart"/>
      <w:r>
        <w:rPr>
          <w:rFonts w:asciiTheme="minorEastAsia" w:eastAsiaTheme="minorEastAsia" w:hAnsiTheme="minorEastAsia" w:hint="eastAsia"/>
        </w:rPr>
        <w:t>及前提</w:t>
      </w:r>
      <w:proofErr w:type="gramEnd"/>
      <w:r>
        <w:rPr>
          <w:rFonts w:asciiTheme="minorEastAsia" w:eastAsiaTheme="minorEastAsia" w:hAnsiTheme="minorEastAsia" w:hint="eastAsia"/>
        </w:rPr>
        <w:t>条件。</w:t>
      </w:r>
    </w:p>
    <w:p w:rsidR="00D46945" w:rsidRDefault="00C060DC">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象的权属文件、资料进行了关注并进行了必要的查验：估价委托方提供了估价对象的《房屋所有权证》复印件，对委托评估资产的产权鉴定工作超出了评估工作的范围。我们不对委托评估资产的权属发表意见，同时不对其真实性承担任何责任。</w:t>
      </w:r>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本次评估8套住宅未能进入室内查勘室内的装饰装修。</w:t>
      </w:r>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D46945" w:rsidRDefault="00C060DC">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需要说明的其他问题  </w:t>
      </w:r>
    </w:p>
    <w:p w:rsidR="00D46945" w:rsidRDefault="00C060DC">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委托人未提供评估标的竣工日期相关资料，评估人员通过询问周边租户，本次评估假设评估标的2008年建成。</w:t>
      </w:r>
      <w:r>
        <w:rPr>
          <w:rFonts w:hint="eastAsia"/>
          <w:color w:val="000000" w:themeColor="text1"/>
        </w:rPr>
        <w:t>本次评估</w:t>
      </w:r>
      <w:r>
        <w:rPr>
          <w:rFonts w:asciiTheme="minorEastAsia" w:eastAsiaTheme="minorEastAsia" w:hAnsiTheme="minorEastAsia" w:hint="eastAsia"/>
          <w:color w:val="000000" w:themeColor="text1"/>
          <w:szCs w:val="24"/>
        </w:rPr>
        <w:t>8套住宅未能进入室内查勘室内的装饰装修，假设装修标准为普通装修。</w:t>
      </w:r>
    </w:p>
    <w:p w:rsidR="00D46945" w:rsidRDefault="00C060DC">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lastRenderedPageBreak/>
        <w:t>本次评估</w:t>
      </w:r>
      <w:r>
        <w:rPr>
          <w:rFonts w:asciiTheme="minorEastAsia" w:eastAsiaTheme="minorEastAsia" w:hAnsiTheme="minorEastAsia" w:hint="eastAsia"/>
          <w:color w:val="000000" w:themeColor="text1"/>
          <w:szCs w:val="24"/>
        </w:rPr>
        <w:t>价值为房地产的价值，未考虑产权转让发生的费用等。</w:t>
      </w:r>
      <w:r w:rsidR="00A065E4">
        <w:rPr>
          <w:rFonts w:ascii="宋体" w:hAnsi="宋体" w:hint="eastAsia"/>
          <w:color w:val="000000"/>
        </w:rPr>
        <w:t>未考虑租赁合同对评估结论的影响。</w:t>
      </w:r>
    </w:p>
    <w:p w:rsidR="00D46945" w:rsidRDefault="00C060DC">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D46945" w:rsidRDefault="00C060DC">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D46945" w:rsidRDefault="00C060DC">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九、评估报告</w:t>
      </w:r>
      <w:r>
        <w:rPr>
          <w:rFonts w:asciiTheme="minorEastAsia" w:eastAsiaTheme="minorEastAsia" w:hAnsiTheme="minorEastAsia" w:hint="eastAsia"/>
          <w:szCs w:val="24"/>
        </w:rPr>
        <w:t>资产评估报告</w:t>
      </w:r>
      <w:r>
        <w:rPr>
          <w:rFonts w:asciiTheme="minorEastAsia" w:eastAsiaTheme="minorEastAsia" w:hAnsiTheme="minorEastAsia" w:hint="eastAsia"/>
          <w:color w:val="000000" w:themeColor="text1"/>
          <w:szCs w:val="24"/>
        </w:rPr>
        <w:t>日：2020年</w:t>
      </w:r>
      <w:r w:rsidR="007348C9">
        <w:rPr>
          <w:rFonts w:asciiTheme="minorEastAsia" w:eastAsiaTheme="minorEastAsia" w:hAnsiTheme="minorEastAsia" w:hint="eastAsia"/>
          <w:color w:val="000000" w:themeColor="text1"/>
          <w:szCs w:val="24"/>
        </w:rPr>
        <w:t>1</w:t>
      </w:r>
      <w:r>
        <w:rPr>
          <w:rFonts w:asciiTheme="minorEastAsia" w:eastAsiaTheme="minorEastAsia" w:hAnsiTheme="minorEastAsia" w:hint="eastAsia"/>
          <w:color w:val="000000" w:themeColor="text1"/>
          <w:szCs w:val="24"/>
        </w:rPr>
        <w:t>月</w:t>
      </w:r>
      <w:r w:rsidR="007348C9">
        <w:rPr>
          <w:rFonts w:asciiTheme="minorEastAsia" w:eastAsiaTheme="minorEastAsia" w:hAnsiTheme="minorEastAsia" w:hint="eastAsia"/>
          <w:color w:val="000000" w:themeColor="text1"/>
          <w:szCs w:val="24"/>
        </w:rPr>
        <w:t>2</w:t>
      </w:r>
      <w:r w:rsidR="00A065E4">
        <w:rPr>
          <w:rFonts w:asciiTheme="minorEastAsia" w:eastAsiaTheme="minorEastAsia" w:hAnsiTheme="minorEastAsia" w:hint="eastAsia"/>
          <w:color w:val="000000" w:themeColor="text1"/>
          <w:szCs w:val="24"/>
        </w:rPr>
        <w:t>0</w:t>
      </w:r>
      <w:r>
        <w:rPr>
          <w:rFonts w:asciiTheme="minorEastAsia" w:eastAsiaTheme="minorEastAsia" w:hAnsiTheme="minorEastAsia" w:hint="eastAsia"/>
          <w:color w:val="000000" w:themeColor="text1"/>
          <w:szCs w:val="24"/>
        </w:rPr>
        <w:t>日。</w:t>
      </w:r>
    </w:p>
    <w:p w:rsidR="00D46945" w:rsidRDefault="00D46945">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D46945" w:rsidRDefault="00C060DC">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D46945" w:rsidRDefault="00C060DC">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9F7105" w:rsidRPr="00B9399B" w:rsidRDefault="009F7105" w:rsidP="009F7105">
      <w:pPr>
        <w:pStyle w:val="ae"/>
        <w:spacing w:before="0" w:beforeAutospacing="0" w:after="0" w:afterAutospacing="0" w:line="360" w:lineRule="auto"/>
        <w:jc w:val="center"/>
        <w:rPr>
          <w:rFonts w:cs="Times New Roman" w:hint="default"/>
          <w:b/>
          <w:bCs/>
          <w:sz w:val="36"/>
          <w:szCs w:val="36"/>
        </w:rPr>
      </w:pPr>
      <w:bookmarkStart w:id="2" w:name="_Toc8546"/>
      <w:r w:rsidRPr="00B9399B">
        <w:rPr>
          <w:rFonts w:cs="Times New Roman"/>
          <w:b/>
          <w:bCs/>
          <w:sz w:val="36"/>
          <w:szCs w:val="36"/>
        </w:rPr>
        <w:lastRenderedPageBreak/>
        <w:t>山西省运城市中级人民法院拟核实</w:t>
      </w:r>
    </w:p>
    <w:p w:rsidR="009F7105" w:rsidRDefault="009F7105" w:rsidP="009F7105">
      <w:pPr>
        <w:pStyle w:val="ae"/>
        <w:spacing w:before="0" w:beforeAutospacing="0" w:after="0" w:afterAutospacing="0" w:line="360" w:lineRule="auto"/>
        <w:jc w:val="center"/>
        <w:rPr>
          <w:rFonts w:cs="Times New Roman" w:hint="default"/>
          <w:b/>
          <w:bCs/>
          <w:sz w:val="36"/>
          <w:szCs w:val="36"/>
        </w:rPr>
      </w:pPr>
      <w:r w:rsidRPr="00B9399B">
        <w:rPr>
          <w:rFonts w:cs="Times New Roman"/>
          <w:b/>
          <w:bCs/>
          <w:sz w:val="36"/>
          <w:szCs w:val="36"/>
        </w:rPr>
        <w:t>侯金发、侯金亮、</w:t>
      </w:r>
      <w:proofErr w:type="gramStart"/>
      <w:r w:rsidRPr="00B9399B">
        <w:rPr>
          <w:rFonts w:cs="Times New Roman"/>
          <w:b/>
          <w:bCs/>
          <w:sz w:val="36"/>
          <w:szCs w:val="36"/>
        </w:rPr>
        <w:t>候金海</w:t>
      </w:r>
      <w:proofErr w:type="gramEnd"/>
      <w:r w:rsidRPr="00B9399B">
        <w:rPr>
          <w:rFonts w:cs="Times New Roman"/>
          <w:b/>
          <w:bCs/>
          <w:sz w:val="36"/>
          <w:szCs w:val="36"/>
        </w:rPr>
        <w:t>、景春凯、王红贵、张保民、景益民案件财产</w:t>
      </w:r>
      <w:proofErr w:type="gramStart"/>
      <w:r w:rsidRPr="00B9399B">
        <w:rPr>
          <w:rFonts w:cs="Times New Roman"/>
          <w:b/>
          <w:bCs/>
          <w:sz w:val="36"/>
          <w:szCs w:val="36"/>
        </w:rPr>
        <w:t>刑</w:t>
      </w:r>
      <w:proofErr w:type="gramEnd"/>
      <w:r w:rsidRPr="00B9399B">
        <w:rPr>
          <w:rFonts w:cs="Times New Roman"/>
          <w:b/>
          <w:bCs/>
          <w:sz w:val="36"/>
          <w:szCs w:val="36"/>
        </w:rPr>
        <w:t>一案所涉及的房地产</w:t>
      </w:r>
      <w:r>
        <w:rPr>
          <w:rFonts w:cs="Times New Roman"/>
          <w:b/>
          <w:bCs/>
          <w:sz w:val="36"/>
          <w:szCs w:val="36"/>
        </w:rPr>
        <w:t>价值</w:t>
      </w:r>
      <w:r w:rsidRPr="00B9399B">
        <w:rPr>
          <w:rFonts w:cs="Times New Roman"/>
          <w:b/>
          <w:bCs/>
          <w:sz w:val="36"/>
          <w:szCs w:val="36"/>
        </w:rPr>
        <w:t>项目</w:t>
      </w:r>
    </w:p>
    <w:p w:rsidR="00D46945" w:rsidRDefault="00C060DC" w:rsidP="009F7105">
      <w:pPr>
        <w:pStyle w:val="ae"/>
        <w:spacing w:before="0" w:beforeAutospacing="0" w:after="0" w:afterAutospacing="0" w:line="360" w:lineRule="auto"/>
        <w:jc w:val="center"/>
        <w:rPr>
          <w:rStyle w:val="1Char"/>
          <w:rFonts w:ascii="Arial" w:eastAsia="宋体" w:hAnsi="Arial" w:cs="Times New Roman" w:hint="default"/>
          <w:szCs w:val="20"/>
        </w:rPr>
      </w:pPr>
      <w:r>
        <w:rPr>
          <w:rStyle w:val="1Char"/>
          <w:rFonts w:ascii="Arial" w:eastAsia="宋体" w:hAnsi="Arial" w:cs="Times New Roman"/>
          <w:szCs w:val="20"/>
        </w:rPr>
        <w:t>资产评估报告</w:t>
      </w:r>
      <w:bookmarkEnd w:id="2"/>
    </w:p>
    <w:p w:rsidR="00D46945" w:rsidRDefault="00C060DC">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字（2020）第0</w:t>
      </w:r>
      <w:r w:rsidR="009F7105">
        <w:rPr>
          <w:rFonts w:asciiTheme="minorEastAsia" w:eastAsiaTheme="minorEastAsia" w:hAnsiTheme="minorEastAsia" w:hint="eastAsia"/>
        </w:rPr>
        <w:t>30</w:t>
      </w:r>
      <w:r>
        <w:rPr>
          <w:rFonts w:asciiTheme="minorEastAsia" w:eastAsiaTheme="minorEastAsia" w:hAnsiTheme="minorEastAsia" w:hint="eastAsia"/>
        </w:rPr>
        <w:t>号</w:t>
      </w:r>
    </w:p>
    <w:p w:rsidR="00D46945" w:rsidRDefault="00C060DC">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w:t>
      </w:r>
      <w:r w:rsidR="009F7105">
        <w:rPr>
          <w:rFonts w:asciiTheme="minorEastAsia" w:eastAsiaTheme="minorEastAsia" w:hAnsiTheme="minorEastAsia" w:hint="eastAsia"/>
          <w:szCs w:val="24"/>
        </w:rPr>
        <w:t>院</w:t>
      </w:r>
      <w:r>
        <w:rPr>
          <w:rFonts w:asciiTheme="minorEastAsia" w:eastAsiaTheme="minorEastAsia" w:hAnsiTheme="minorEastAsia" w:hint="eastAsia"/>
          <w:szCs w:val="24"/>
        </w:rPr>
        <w:t>的委托，按照有关法律、行政法规和资产评估准则的规定，坚持独立、客观和公正的原则，采用收益法、市场法，按照必要的评估程序，对闻喜县人民法院执行的侯金发、侯金亮、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w:t>
      </w:r>
      <w:proofErr w:type="gramStart"/>
      <w:r>
        <w:rPr>
          <w:rFonts w:asciiTheme="minorEastAsia" w:eastAsiaTheme="minorEastAsia" w:hAnsiTheme="minorEastAsia" w:hint="eastAsia"/>
          <w:szCs w:val="24"/>
        </w:rPr>
        <w:t>财产刑所涉及</w:t>
      </w:r>
      <w:proofErr w:type="gramEnd"/>
      <w:r>
        <w:rPr>
          <w:rFonts w:asciiTheme="minorEastAsia" w:eastAsiaTheme="minorEastAsia" w:hAnsiTheme="minorEastAsia" w:hint="eastAsia"/>
          <w:szCs w:val="24"/>
        </w:rPr>
        <w:t>的房地产（桃园西街500号1幢共24套房屋）在2019年11月8日的市场价值进行了评估。现将资产评估情况报告如下。</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3" w:name="_Toc5884"/>
      <w:bookmarkStart w:id="4" w:name="_Toc490978137"/>
      <w:bookmarkStart w:id="5" w:name="_Toc403664411"/>
      <w:r>
        <w:rPr>
          <w:rFonts w:asciiTheme="minorEastAsia" w:eastAsiaTheme="minorEastAsia" w:hAnsiTheme="minorEastAsia" w:hint="eastAsia"/>
          <w:sz w:val="28"/>
          <w:szCs w:val="28"/>
        </w:rPr>
        <w:t>一、资产评估报告委托人</w:t>
      </w:r>
      <w:bookmarkEnd w:id="3"/>
    </w:p>
    <w:p w:rsidR="00D46945" w:rsidRDefault="00C060DC">
      <w:pPr>
        <w:pStyle w:val="a0"/>
        <w:snapToGrid w:val="0"/>
        <w:spacing w:line="360" w:lineRule="auto"/>
        <w:ind w:firstLineChars="200" w:firstLine="480"/>
        <w:rPr>
          <w:rFonts w:asciiTheme="minorEastAsia" w:eastAsiaTheme="minorEastAsia" w:hAnsiTheme="minorEastAsia"/>
          <w:szCs w:val="24"/>
        </w:rPr>
      </w:pPr>
      <w:bookmarkStart w:id="6" w:name="_Toc492260129"/>
      <w:r>
        <w:rPr>
          <w:rFonts w:asciiTheme="minorEastAsia" w:eastAsiaTheme="minorEastAsia" w:hAnsiTheme="minorEastAsia" w:hint="eastAsia"/>
          <w:szCs w:val="24"/>
        </w:rPr>
        <w:t>山西省运城市中级人民法院</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7" w:name="_Toc30736"/>
      <w:r>
        <w:rPr>
          <w:rFonts w:asciiTheme="minorEastAsia" w:eastAsiaTheme="minorEastAsia" w:hAnsiTheme="minorEastAsia" w:hint="eastAsia"/>
          <w:sz w:val="28"/>
          <w:szCs w:val="28"/>
        </w:rPr>
        <w:t>二、评估目的</w:t>
      </w:r>
      <w:bookmarkEnd w:id="6"/>
      <w:bookmarkEnd w:id="7"/>
    </w:p>
    <w:p w:rsidR="00D46945" w:rsidRDefault="00C060DC">
      <w:pPr>
        <w:pStyle w:val="a0"/>
        <w:snapToGrid w:val="0"/>
        <w:spacing w:line="360" w:lineRule="auto"/>
        <w:ind w:firstLineChars="200" w:firstLine="480"/>
        <w:rPr>
          <w:rFonts w:asciiTheme="minorEastAsia" w:eastAsiaTheme="minorEastAsia" w:hAnsiTheme="minorEastAsia"/>
          <w:szCs w:val="24"/>
        </w:rPr>
      </w:pPr>
      <w:bookmarkStart w:id="8"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9" w:name="_Toc15321"/>
      <w:r>
        <w:rPr>
          <w:rFonts w:asciiTheme="minorEastAsia" w:eastAsiaTheme="minorEastAsia" w:hAnsiTheme="minorEastAsia" w:hint="eastAsia"/>
          <w:sz w:val="28"/>
          <w:szCs w:val="28"/>
        </w:rPr>
        <w:t>三、评估对象和评估范围</w:t>
      </w:r>
      <w:bookmarkEnd w:id="8"/>
      <w:bookmarkEnd w:id="9"/>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hint="eastAsia"/>
        </w:rPr>
        <w:t>1</w:t>
      </w:r>
      <w:r>
        <w:rPr>
          <w:rFonts w:hint="eastAsia"/>
        </w:rPr>
        <w:t>、权益状况</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土地使用权人：侯金发；土地证号：</w:t>
      </w:r>
      <w:proofErr w:type="gramStart"/>
      <w:r>
        <w:rPr>
          <w:rFonts w:asciiTheme="minorEastAsia" w:eastAsiaTheme="minorEastAsia" w:hAnsiTheme="minorEastAsia" w:hint="eastAsia"/>
          <w:szCs w:val="24"/>
        </w:rPr>
        <w:t>闻国用</w:t>
      </w:r>
      <w:proofErr w:type="gramEnd"/>
      <w:r>
        <w:rPr>
          <w:rFonts w:asciiTheme="minorEastAsia" w:eastAsiaTheme="minorEastAsia" w:hAnsiTheme="minorEastAsia" w:hint="eastAsia"/>
          <w:szCs w:val="24"/>
        </w:rPr>
        <w:t>（2007）第02033号；坐落：南城区苗圃南路；地类（用途）：住宅；使用权类型：出让；使用权面积：912㎡。</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房屋权益状况见下表：</w:t>
      </w:r>
    </w:p>
    <w:tbl>
      <w:tblPr>
        <w:tblStyle w:val="af0"/>
        <w:tblW w:w="9456" w:type="dxa"/>
        <w:tblInd w:w="-206" w:type="dxa"/>
        <w:tblLook w:val="04A0" w:firstRow="1" w:lastRow="0" w:firstColumn="1" w:lastColumn="0" w:noHBand="0" w:noVBand="1"/>
      </w:tblPr>
      <w:tblGrid>
        <w:gridCol w:w="600"/>
        <w:gridCol w:w="3360"/>
        <w:gridCol w:w="1044"/>
        <w:gridCol w:w="1008"/>
        <w:gridCol w:w="3444"/>
      </w:tblGrid>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18"/>
                <w:szCs w:val="18"/>
              </w:rPr>
              <w:t>序号</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房屋坐落</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建筑面积</w:t>
            </w:r>
          </w:p>
        </w:tc>
        <w:tc>
          <w:tcPr>
            <w:tcW w:w="1008"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所有权人</w:t>
            </w:r>
          </w:p>
        </w:tc>
        <w:tc>
          <w:tcPr>
            <w:tcW w:w="34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房产证号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47.45</w:t>
            </w:r>
          </w:p>
        </w:tc>
        <w:tc>
          <w:tcPr>
            <w:tcW w:w="1008"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闻喜县房权证&lt;2013&gt;字第02-07045号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桃园西街500号1幢1层2号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68.4</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闻喜县房权证&lt;2013&gt;字第02-07046号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桃园西街500号1幢1层3号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70.59</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闻喜县房权证&lt;2013&gt;字第02-07047号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桃园西街500号1幢1层4号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15.86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闻喜县房权证&lt;2013&gt;字第02-07048号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桃园西街500号1幢1层5号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58.06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闻喜县房权证&lt;2013&gt;字第02-07049号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桃园西街500号1幢1层6号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60.24</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闻喜县房权证&lt;2013&gt;字第02-07050号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桃园西街500号1幢1层7号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43.8</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闻喜县房权证&lt;2013&gt;字第02-07051号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桃园西街500号1幢1层8号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43.8</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闻喜县房权证&lt;2013&gt;字第02-07052号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桃园西街500号1幢1层9号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58.06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闻喜县房权证&lt;2013&gt;字第02-07053号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桃园西街500号1幢1层10号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60.24</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闻喜县房权证&lt;2013&gt;字第02-07054号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15.86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闻喜县房权证&lt;2013&gt;字第02-07055号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桃园西街500号1幢1层12号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58.06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闻喜县房权证&lt;2013&gt;字第02-07056号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桃园西街500号1幢1层13号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60.24</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闻喜县房权证&lt;2013&gt;字第02-07057号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桃园西街500号1幢1层14号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43.8</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闻喜县房权证&lt;2013&gt;字第02-07058号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桃园西街500号1幢1单元2层201号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922.11</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闻喜县房权证&lt;2013&gt;字第02-07059号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桃园西街500号1幢2单元3层301号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133.06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闻喜县房权证&lt;2013&gt;字第02-07061号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桃园西街500号1幢1单元4层401号</w:t>
            </w:r>
          </w:p>
        </w:tc>
        <w:tc>
          <w:tcPr>
            <w:tcW w:w="10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151.83</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闻喜县房权证&lt;2013&gt;字第02-07062号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桃园西街500号1幢1单元5层501号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151.83</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闻喜县房权证&lt;2013&gt;字第02-07063号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桃园西街500号1幢1单元5层502号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151.83</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闻喜县房权证&lt;2013&gt;字第02-07064号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桃园西街500号1幢1单元7层701号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151.83</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闻喜县房权证&lt;2013&gt;字第02-07065号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桃园西街500号1幢1单元7层702号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151.83</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闻喜县房权证&lt;2013&gt;字第02-07066号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桃园西街500号1幢1单元8层802号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151.83</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闻喜县房权证&lt;2013&gt;字第02-07067号</w:t>
            </w:r>
          </w:p>
        </w:tc>
      </w:tr>
      <w:tr w:rsidR="00D46945">
        <w:trPr>
          <w:trHeight w:hRule="exact" w:val="397"/>
        </w:trPr>
        <w:tc>
          <w:tcPr>
            <w:tcW w:w="600" w:type="dxa"/>
            <w:vAlign w:val="bottom"/>
          </w:tcPr>
          <w:p w:rsidR="00D46945" w:rsidRDefault="00C060DC">
            <w:pPr>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w:t>
            </w:r>
          </w:p>
        </w:tc>
        <w:tc>
          <w:tcPr>
            <w:tcW w:w="3360"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桃园西街500号1幢2单元8层802号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133.06</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闻喜县房权证&lt;2013&gt;字第02-07068号</w:t>
            </w:r>
          </w:p>
        </w:tc>
      </w:tr>
      <w:tr w:rsidR="00D46945">
        <w:trPr>
          <w:trHeight w:hRule="exact" w:val="397"/>
        </w:trPr>
        <w:tc>
          <w:tcPr>
            <w:tcW w:w="600" w:type="dxa"/>
            <w:vAlign w:val="bottom"/>
          </w:tcPr>
          <w:p w:rsidR="00D46945" w:rsidRDefault="00C060DC">
            <w:pPr>
              <w:pStyle w:val="a0"/>
              <w:snapToGrid w:val="0"/>
              <w:spacing w:line="360" w:lineRule="auto"/>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3360"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桃园西街500号1幢-1层-101号</w:t>
            </w:r>
          </w:p>
        </w:tc>
        <w:tc>
          <w:tcPr>
            <w:tcW w:w="1044" w:type="dxa"/>
            <w:vAlign w:val="bottom"/>
          </w:tcPr>
          <w:p w:rsidR="00D46945" w:rsidRDefault="00C060DC">
            <w:pPr>
              <w:pStyle w:val="a0"/>
              <w:snapToGrid w:val="0"/>
              <w:spacing w:line="360" w:lineRule="auto"/>
              <w:ind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983.74</w:t>
            </w:r>
          </w:p>
        </w:tc>
        <w:tc>
          <w:tcPr>
            <w:tcW w:w="1008"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侯金发</w:t>
            </w:r>
          </w:p>
        </w:tc>
        <w:tc>
          <w:tcPr>
            <w:tcW w:w="3444" w:type="dxa"/>
            <w:vAlign w:val="bottom"/>
          </w:tcPr>
          <w:p w:rsidR="00D46945" w:rsidRDefault="00C060DC">
            <w:pPr>
              <w:snapToGrid w:val="0"/>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闻喜县房权证&lt;2013&gt;字第02-07060号</w:t>
            </w:r>
          </w:p>
        </w:tc>
      </w:tr>
    </w:tbl>
    <w:p w:rsidR="00D46945" w:rsidRDefault="00D46945">
      <w:pPr>
        <w:pStyle w:val="a0"/>
        <w:rPr>
          <w:rFonts w:asciiTheme="minorEastAsia" w:eastAsiaTheme="minorEastAsia" w:hAnsiTheme="minorEastAsia"/>
          <w:szCs w:val="24"/>
        </w:rPr>
      </w:pP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1层1-14号商</w:t>
      </w:r>
      <w:proofErr w:type="gramStart"/>
      <w:r>
        <w:rPr>
          <w:rFonts w:asciiTheme="minorEastAsia" w:eastAsiaTheme="minorEastAsia" w:hAnsiTheme="minorEastAsia" w:hint="eastAsia"/>
          <w:szCs w:val="24"/>
        </w:rPr>
        <w:t>铺分别</w:t>
      </w:r>
      <w:proofErr w:type="gramEnd"/>
      <w:r>
        <w:rPr>
          <w:rFonts w:asciiTheme="minorEastAsia" w:eastAsiaTheme="minorEastAsia" w:hAnsiTheme="minorEastAsia" w:hint="eastAsia"/>
          <w:szCs w:val="24"/>
        </w:rPr>
        <w:t>出租经营京东便利店、朵朵水果、晶晶日杂、天然芦荟、专业瘦身等店。2层出租经营一多宝贝早教机构。地下一层出租</w:t>
      </w:r>
      <w:proofErr w:type="gramStart"/>
      <w:r>
        <w:rPr>
          <w:rFonts w:asciiTheme="minorEastAsia" w:eastAsiaTheme="minorEastAsia" w:hAnsiTheme="minorEastAsia" w:hint="eastAsia"/>
          <w:szCs w:val="24"/>
        </w:rPr>
        <w:t>经营俏可儿</w:t>
      </w:r>
      <w:proofErr w:type="gramEnd"/>
      <w:r>
        <w:rPr>
          <w:rFonts w:asciiTheme="minorEastAsia" w:eastAsiaTheme="minorEastAsia" w:hAnsiTheme="minorEastAsia" w:hint="eastAsia"/>
          <w:szCs w:val="24"/>
        </w:rPr>
        <w:t>游乐园。</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2、实体状况</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估价对象所位于的建筑物地上8层，地下1层，结构为混合，2008年建成。</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-2层为商铺，以上为住宅。外墙贴马赛克瓷砖，安装塑钢窗。一层商铺共14间，分别安装双扇地弹门，卷闸防盗门，室内地面铺地板砖，墙面、天棚仿瓷，简单装修。二层整体室内地面铺地板砖，墙面、天棚乳胶漆，天棚吊顶。地下一层室内地面铺地板砖，墙面、天棚乳胶漆。8套住宅未能进入室内，设定装修标准</w:t>
      </w:r>
      <w:r>
        <w:rPr>
          <w:rFonts w:asciiTheme="minorEastAsia" w:eastAsiaTheme="minorEastAsia" w:hAnsiTheme="minorEastAsia" w:hint="eastAsia"/>
          <w:szCs w:val="24"/>
        </w:rPr>
        <w:lastRenderedPageBreak/>
        <w:t>为普通装修。给排水、电照、天然气、供暖设施齐全，维护情况较好。</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3、区位状况</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估价对象位于闻喜县苗圃社区桃园西街500号，周边有工商银行、中国邮政储蓄银行、山西闻喜农村商业银行、正骨医院、闻喜县人民医院、桐城镇中心卫生院、闻喜少儿美术学校、德</w:t>
      </w:r>
      <w:proofErr w:type="gramStart"/>
      <w:r>
        <w:rPr>
          <w:rFonts w:asciiTheme="minorEastAsia" w:eastAsiaTheme="minorEastAsia" w:hAnsiTheme="minorEastAsia" w:hint="eastAsia"/>
          <w:szCs w:val="24"/>
        </w:rPr>
        <w:t>艺馨艺术</w:t>
      </w:r>
      <w:proofErr w:type="gramEnd"/>
      <w:r>
        <w:rPr>
          <w:rFonts w:asciiTheme="minorEastAsia" w:eastAsiaTheme="minorEastAsia" w:hAnsiTheme="minorEastAsia" w:hint="eastAsia"/>
          <w:szCs w:val="24"/>
        </w:rPr>
        <w:t>培训学校、闻喜县卫生学校、坤</w:t>
      </w:r>
      <w:proofErr w:type="gramStart"/>
      <w:r>
        <w:rPr>
          <w:rFonts w:asciiTheme="minorEastAsia" w:eastAsiaTheme="minorEastAsia" w:hAnsiTheme="minorEastAsia" w:hint="eastAsia"/>
          <w:szCs w:val="24"/>
        </w:rPr>
        <w:t>坤</w:t>
      </w:r>
      <w:proofErr w:type="gramEnd"/>
      <w:r>
        <w:rPr>
          <w:rFonts w:asciiTheme="minorEastAsia" w:eastAsiaTheme="minorEastAsia" w:hAnsiTheme="minorEastAsia" w:hint="eastAsia"/>
          <w:szCs w:val="24"/>
        </w:rPr>
        <w:t>便民超市、万家乐购超市、闻喜县龙海大酒店、富贵快捷酒店、跃</w:t>
      </w:r>
      <w:proofErr w:type="gramStart"/>
      <w:r>
        <w:rPr>
          <w:rFonts w:asciiTheme="minorEastAsia" w:eastAsiaTheme="minorEastAsia" w:hAnsiTheme="minorEastAsia" w:hint="eastAsia"/>
          <w:szCs w:val="24"/>
        </w:rPr>
        <w:t>鑫</w:t>
      </w:r>
      <w:proofErr w:type="gramEnd"/>
      <w:r>
        <w:rPr>
          <w:rFonts w:asciiTheme="minorEastAsia" w:eastAsiaTheme="minorEastAsia" w:hAnsiTheme="minorEastAsia" w:hint="eastAsia"/>
          <w:szCs w:val="24"/>
        </w:rPr>
        <w:t>大酒店、西湖市场等生活配套设施齐全。附近有6路、7路等多条公交线路，交通便利</w:t>
      </w:r>
      <w:bookmarkStart w:id="10" w:name="_Toc30045"/>
      <w:bookmarkStart w:id="11" w:name="_Toc153011971"/>
      <w:r>
        <w:rPr>
          <w:rFonts w:asciiTheme="minorEastAsia" w:eastAsiaTheme="minorEastAsia" w:hAnsiTheme="minorEastAsia" w:hint="eastAsia"/>
          <w:szCs w:val="24"/>
        </w:rPr>
        <w:t>。</w:t>
      </w:r>
    </w:p>
    <w:p w:rsidR="00D46945" w:rsidRDefault="00C060DC">
      <w:pPr>
        <w:pStyle w:val="3"/>
        <w:tabs>
          <w:tab w:val="left" w:pos="2974"/>
        </w:tabs>
        <w:adjustRightInd w:val="0"/>
        <w:snapToGrid w:val="0"/>
        <w:spacing w:before="60" w:after="60"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sz w:val="28"/>
          <w:szCs w:val="28"/>
        </w:rPr>
        <w:t>四、价值类型</w:t>
      </w:r>
      <w:bookmarkEnd w:id="10"/>
      <w:bookmarkEnd w:id="11"/>
      <w:r>
        <w:rPr>
          <w:rFonts w:asciiTheme="minorEastAsia" w:eastAsiaTheme="minorEastAsia" w:hAnsiTheme="minorEastAsia" w:hint="eastAsia"/>
          <w:sz w:val="28"/>
          <w:szCs w:val="28"/>
        </w:rPr>
        <w:tab/>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2" w:name="_Toc19559"/>
      <w:r>
        <w:rPr>
          <w:rFonts w:asciiTheme="minorEastAsia" w:eastAsiaTheme="minorEastAsia" w:hAnsiTheme="minorEastAsia" w:hint="eastAsia"/>
          <w:sz w:val="28"/>
          <w:szCs w:val="28"/>
        </w:rPr>
        <w:t>五、评估基准日</w:t>
      </w:r>
      <w:bookmarkEnd w:id="4"/>
      <w:bookmarkEnd w:id="12"/>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评估基准日是2019年11月8日。</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评估基准日是由委托人确定的，与资产评估业务约定书约定的评估基准日一致，为现场勘查之日。</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3" w:name="_Toc17918"/>
      <w:bookmarkStart w:id="14" w:name="_Toc448559713"/>
      <w:bookmarkEnd w:id="5"/>
      <w:r>
        <w:rPr>
          <w:rFonts w:asciiTheme="minorEastAsia" w:eastAsiaTheme="minorEastAsia" w:hAnsiTheme="minorEastAsia" w:hint="eastAsia"/>
          <w:sz w:val="28"/>
          <w:szCs w:val="28"/>
        </w:rPr>
        <w:t>六、评估依据</w:t>
      </w:r>
      <w:bookmarkEnd w:id="13"/>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4"/>
    <w:p w:rsidR="00D46945" w:rsidRDefault="00C060DC">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D46945" w:rsidRDefault="00C060DC">
      <w:pPr>
        <w:pStyle w:val="a0"/>
        <w:snapToGrid w:val="0"/>
        <w:spacing w:line="360" w:lineRule="auto"/>
        <w:ind w:leftChars="200" w:left="480" w:firstLine="0"/>
        <w:rPr>
          <w:rFonts w:asciiTheme="minorEastAsia" w:eastAsiaTheme="minorEastAsia" w:hAnsiTheme="minorEastAsia"/>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第90-1号&gt;；《山西省运城市中级人民法院评估委托书》&lt;（2019）运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第90-2号&gt;。</w:t>
      </w:r>
    </w:p>
    <w:p w:rsidR="00D46945" w:rsidRDefault="00C060DC">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5" w:name="_Toc213846101"/>
      <w:bookmarkStart w:id="16" w:name="_Toc113244878"/>
      <w:bookmarkStart w:id="17" w:name="_Toc113332682"/>
      <w:bookmarkStart w:id="18" w:name="_Toc143578291"/>
      <w:bookmarkStart w:id="19" w:name="_Toc80893259"/>
      <w:r>
        <w:rPr>
          <w:rFonts w:asciiTheme="minorEastAsia" w:eastAsiaTheme="minorEastAsia" w:hAnsiTheme="minorEastAsia" w:hint="eastAsia"/>
          <w:b/>
          <w:szCs w:val="24"/>
        </w:rPr>
        <w:t>法律法规依据</w:t>
      </w:r>
      <w:bookmarkEnd w:id="15"/>
      <w:bookmarkEnd w:id="16"/>
      <w:bookmarkEnd w:id="17"/>
      <w:bookmarkEnd w:id="18"/>
      <w:bookmarkEnd w:id="19"/>
    </w:p>
    <w:p w:rsidR="00D46945" w:rsidRDefault="00C060DC">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D46945" w:rsidRDefault="00C060DC">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D46945" w:rsidRDefault="00C060DC">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D46945" w:rsidRDefault="00C060DC">
      <w:pPr>
        <w:pStyle w:val="31"/>
        <w:spacing w:line="520" w:lineRule="exact"/>
        <w:ind w:firstLineChars="200" w:firstLine="480"/>
        <w:rPr>
          <w:rFonts w:ascii="Times New Roman"/>
        </w:rPr>
      </w:pPr>
      <w:r>
        <w:rPr>
          <w:rFonts w:ascii="Times New Roman" w:hint="eastAsia"/>
        </w:rPr>
        <w:lastRenderedPageBreak/>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D46945" w:rsidRDefault="00C060DC">
      <w:pPr>
        <w:pStyle w:val="31"/>
        <w:spacing w:line="520" w:lineRule="exact"/>
        <w:ind w:firstLineChars="200" w:firstLine="480"/>
        <w:rPr>
          <w:rFonts w:ascii="Times New Roman"/>
        </w:rPr>
      </w:pPr>
      <w:r>
        <w:rPr>
          <w:rFonts w:ascii="Times New Roman" w:hint="eastAsia"/>
        </w:rPr>
        <w:t>5.</w:t>
      </w:r>
      <w:r>
        <w:rPr>
          <w:rFonts w:ascii="Times New Roman" w:hint="eastAsia"/>
        </w:rPr>
        <w:t>财政部、中国人民银行、国家税务总局和原国家国有资产管理局制定的有关企业财务、会计、税收和资产管理方面的政策、法规。</w:t>
      </w:r>
    </w:p>
    <w:p w:rsidR="00D46945" w:rsidRDefault="00C060DC">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0" w:name="_Toc213846102"/>
      <w:r>
        <w:rPr>
          <w:rFonts w:asciiTheme="minorEastAsia" w:eastAsiaTheme="minorEastAsia" w:hAnsiTheme="minorEastAsia" w:hint="eastAsia"/>
          <w:b/>
          <w:szCs w:val="24"/>
        </w:rPr>
        <w:t>评估准则依据</w:t>
      </w:r>
      <w:bookmarkEnd w:id="20"/>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《中华人民共和国土地管理法》（2004年8月28日中华人民共和国主席令第28号（第二次修正）、1999年1月1日起施行）；</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《不动产登记暂行条例》（中华人民共和国国务院令第656号，自2015年3月1日起施行；</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D46945" w:rsidRDefault="00C060DC">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D46945" w:rsidRDefault="00C060DC">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D46945" w:rsidRDefault="00C060DC">
      <w:pPr>
        <w:pStyle w:val="a0"/>
        <w:tabs>
          <w:tab w:val="left" w:pos="851"/>
        </w:tabs>
        <w:snapToGrid w:val="0"/>
        <w:spacing w:line="360" w:lineRule="auto"/>
        <w:ind w:firstLineChars="200" w:firstLine="480"/>
        <w:rPr>
          <w:rFonts w:asciiTheme="minorEastAsia" w:eastAsiaTheme="minorEastAsia" w:hAnsiTheme="minorEastAsia"/>
          <w:szCs w:val="24"/>
        </w:rPr>
      </w:pPr>
      <w:bookmarkStart w:id="21" w:name="_Toc502117271"/>
      <w:bookmarkStart w:id="22" w:name="_Toc495555895"/>
      <w:bookmarkStart w:id="23" w:name="_Toc522509760"/>
      <w:bookmarkStart w:id="24" w:name="_Toc403664410"/>
      <w:r>
        <w:rPr>
          <w:rFonts w:asciiTheme="minorEastAsia" w:eastAsiaTheme="minorEastAsia" w:hAnsiTheme="minorEastAsia" w:hint="eastAsia"/>
          <w:szCs w:val="24"/>
        </w:rPr>
        <w:t>委托方提供相关资料，《房屋所有权证》复印件。</w:t>
      </w:r>
    </w:p>
    <w:p w:rsidR="00D46945" w:rsidRDefault="00C060DC">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lastRenderedPageBreak/>
        <w:t>（五）评估取价依据</w:t>
      </w:r>
    </w:p>
    <w:p w:rsidR="00D46945" w:rsidRDefault="00C060DC">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D46945" w:rsidRDefault="00C060DC">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（六）其他参考资料</w:t>
      </w:r>
    </w:p>
    <w:p w:rsidR="00D46945" w:rsidRDefault="00C060DC">
      <w:pPr>
        <w:pStyle w:val="a0"/>
        <w:numPr>
          <w:ilvl w:val="0"/>
          <w:numId w:val="5"/>
        </w:numPr>
        <w:tabs>
          <w:tab w:val="left" w:pos="851"/>
        </w:tabs>
        <w:snapToGrid w:val="0"/>
        <w:spacing w:line="360" w:lineRule="auto"/>
        <w:ind w:left="0" w:firstLineChars="200" w:firstLine="480"/>
        <w:rPr>
          <w:szCs w:val="28"/>
        </w:rPr>
      </w:pPr>
      <w:r>
        <w:rPr>
          <w:rFonts w:hint="eastAsia"/>
          <w:szCs w:val="28"/>
        </w:rPr>
        <w:t>委托人提供的资产评估明细表；</w:t>
      </w:r>
    </w:p>
    <w:p w:rsidR="00D46945" w:rsidRDefault="00C060DC">
      <w:pPr>
        <w:pStyle w:val="a0"/>
        <w:numPr>
          <w:ilvl w:val="0"/>
          <w:numId w:val="5"/>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D46945" w:rsidRDefault="00C060DC">
      <w:pPr>
        <w:pStyle w:val="a0"/>
        <w:numPr>
          <w:ilvl w:val="0"/>
          <w:numId w:val="5"/>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D46945" w:rsidRDefault="00C060DC">
      <w:pPr>
        <w:pStyle w:val="a0"/>
        <w:numPr>
          <w:ilvl w:val="0"/>
          <w:numId w:val="5"/>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5" w:name="_Toc200"/>
      <w:bookmarkEnd w:id="21"/>
      <w:bookmarkEnd w:id="22"/>
      <w:bookmarkEnd w:id="23"/>
      <w:r>
        <w:rPr>
          <w:rFonts w:asciiTheme="minorEastAsia" w:eastAsiaTheme="minorEastAsia" w:hAnsiTheme="minorEastAsia" w:hint="eastAsia"/>
          <w:sz w:val="28"/>
          <w:szCs w:val="28"/>
        </w:rPr>
        <w:t>七、评估方法</w:t>
      </w:r>
      <w:bookmarkEnd w:id="25"/>
    </w:p>
    <w:p w:rsidR="00D46945" w:rsidRDefault="00C060DC">
      <w:pPr>
        <w:pStyle w:val="a0"/>
        <w:tabs>
          <w:tab w:val="left" w:pos="851"/>
        </w:tabs>
        <w:snapToGrid w:val="0"/>
        <w:spacing w:line="360" w:lineRule="auto"/>
        <w:ind w:firstLineChars="200" w:firstLine="480"/>
        <w:rPr>
          <w:szCs w:val="22"/>
        </w:rPr>
      </w:pPr>
      <w:r>
        <w:rPr>
          <w:rFonts w:hint="eastAsia"/>
          <w:szCs w:val="22"/>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市场法、收益法三种评估方法的适用性进行了分析判断，最后根据委托方本次评估的目的和资产状况，确定本项目采用收益法、市场法进行评估</w:t>
      </w:r>
      <w:bookmarkStart w:id="26" w:name="_Toc11943"/>
      <w:bookmarkStart w:id="27" w:name="_Toc403664414"/>
      <w:bookmarkEnd w:id="24"/>
      <w:r>
        <w:rPr>
          <w:rFonts w:hint="eastAsia"/>
          <w:szCs w:val="22"/>
        </w:rPr>
        <w:t>。</w:t>
      </w:r>
    </w:p>
    <w:p w:rsidR="00D46945" w:rsidRDefault="00C060DC">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bookmarkEnd w:id="26"/>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山西一诺千金资产评估有限公司经过《人民法院诉讼资产网》进行网上报名并通过网上摇号确定本评估机构，并于2019年9月接受委托人的委托，从事本次评估项目。</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（四）现场调查</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在接受委托后，由承办法官</w:t>
      </w:r>
      <w:r w:rsidR="00A065E4">
        <w:rPr>
          <w:rFonts w:asciiTheme="minorEastAsia" w:eastAsiaTheme="minorEastAsia" w:hAnsiTheme="minorEastAsia" w:hint="eastAsia"/>
          <w:szCs w:val="24"/>
        </w:rPr>
        <w:t>安</w:t>
      </w:r>
      <w:r>
        <w:rPr>
          <w:rFonts w:asciiTheme="minorEastAsia" w:eastAsiaTheme="minorEastAsia" w:hAnsiTheme="minorEastAsia" w:hint="eastAsia"/>
          <w:szCs w:val="24"/>
        </w:rPr>
        <w:t>排了现场勘察时间。</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要求委托人提供涉及评估对象和评估范围的详细资料；</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进入现场勘察后，与承办法官就评估对象与鉴定范围、委托评估资产的特点等共同进行了现场勘查并经承办法官签字确认；</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查询记录、询价结果、检查记录、行业资讯、分析资料、鉴定报告、专业报告及政府文件等形式；</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3、资产评估师根据评估业务具体情况对收集的评估资料进行必要分析、归纳和整理，形成的资料；</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我们对评估范围内委托方提供的评估对象法律权属资料和资料来源进行了必要的查验。</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w:t>
      </w:r>
      <w:r>
        <w:rPr>
          <w:rFonts w:asciiTheme="minorEastAsia" w:eastAsiaTheme="minorEastAsia" w:hAnsiTheme="minorEastAsia" w:hint="eastAsia"/>
          <w:szCs w:val="24"/>
        </w:rPr>
        <w:lastRenderedPageBreak/>
        <w:t>进行分析，选取评估所需的数据及参数；对委托评估资产进行评估，测算其评估价值；填列评估明细表；撰写单项资产评估说明。</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评估人员在得出初步评估结果后，对评估结论进行分析，对资产评估结果进行调整、修改和完善。</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8" w:name="_Toc19327"/>
      <w:r>
        <w:rPr>
          <w:rFonts w:asciiTheme="minorEastAsia" w:eastAsiaTheme="minorEastAsia" w:hAnsiTheme="minorEastAsia" w:hint="eastAsia"/>
          <w:sz w:val="28"/>
          <w:szCs w:val="28"/>
        </w:rPr>
        <w:t>九、评估假设</w:t>
      </w:r>
      <w:bookmarkEnd w:id="28"/>
    </w:p>
    <w:p w:rsidR="00D46945" w:rsidRDefault="00C060DC">
      <w:pPr>
        <w:pStyle w:val="a0"/>
        <w:numPr>
          <w:ilvl w:val="0"/>
          <w:numId w:val="6"/>
        </w:numPr>
        <w:snapToGrid w:val="0"/>
        <w:spacing w:line="360" w:lineRule="auto"/>
        <w:ind w:firstLineChars="200" w:firstLine="480"/>
        <w:rPr>
          <w:color w:val="000000" w:themeColor="text1"/>
        </w:rPr>
      </w:pPr>
      <w:r>
        <w:rPr>
          <w:rFonts w:hint="eastAsia"/>
          <w:color w:val="000000" w:themeColor="text1"/>
        </w:rPr>
        <w:t>委托人未提供评估标的竣工日期相关资料，评估人员通过询问周边租户，本次评估假设评估标的</w:t>
      </w:r>
      <w:r>
        <w:rPr>
          <w:rFonts w:hint="eastAsia"/>
          <w:color w:val="000000" w:themeColor="text1"/>
        </w:rPr>
        <w:t>2008</w:t>
      </w:r>
      <w:r>
        <w:rPr>
          <w:rFonts w:hint="eastAsia"/>
          <w:color w:val="000000" w:themeColor="text1"/>
        </w:rPr>
        <w:t>年建成；本次评估</w:t>
      </w:r>
      <w:r>
        <w:rPr>
          <w:rFonts w:asciiTheme="minorEastAsia" w:eastAsiaTheme="minorEastAsia" w:hAnsiTheme="minorEastAsia" w:hint="eastAsia"/>
          <w:color w:val="000000" w:themeColor="text1"/>
          <w:szCs w:val="24"/>
        </w:rPr>
        <w:t>8套住宅未能进入室内查勘室内的装饰装修，假设装修标准为普通装修。</w:t>
      </w:r>
    </w:p>
    <w:p w:rsidR="00D46945" w:rsidRDefault="00C060DC">
      <w:pPr>
        <w:pStyle w:val="a0"/>
        <w:numPr>
          <w:ilvl w:val="0"/>
          <w:numId w:val="6"/>
        </w:numPr>
        <w:snapToGrid w:val="0"/>
        <w:spacing w:line="360" w:lineRule="auto"/>
        <w:ind w:firstLineChars="200" w:firstLine="480"/>
        <w:rPr>
          <w:color w:val="000000" w:themeColor="text1"/>
        </w:rPr>
      </w:pPr>
      <w:r>
        <w:rPr>
          <w:rFonts w:hint="eastAsia"/>
          <w:color w:val="000000" w:themeColor="text1"/>
        </w:rPr>
        <w:t>评估所遵循的我国现行法律、法规和制度以及房地产所在地的社会经济环境无重大变动；</w:t>
      </w:r>
    </w:p>
    <w:p w:rsidR="00D46945" w:rsidRDefault="00C060DC">
      <w:pPr>
        <w:pStyle w:val="a0"/>
        <w:numPr>
          <w:ilvl w:val="0"/>
          <w:numId w:val="6"/>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D46945" w:rsidRDefault="00C060DC">
      <w:pPr>
        <w:pStyle w:val="a0"/>
        <w:numPr>
          <w:ilvl w:val="0"/>
          <w:numId w:val="6"/>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9" w:name="_Toc32267"/>
      <w:bookmarkStart w:id="30" w:name="_Toc186357222"/>
      <w:bookmarkStart w:id="31" w:name="_Toc186555678"/>
      <w:bookmarkStart w:id="32" w:name="_Toc403664415"/>
      <w:bookmarkEnd w:id="27"/>
      <w:r>
        <w:rPr>
          <w:rFonts w:asciiTheme="minorEastAsia" w:eastAsiaTheme="minorEastAsia" w:hAnsiTheme="minorEastAsia" w:hint="eastAsia"/>
          <w:sz w:val="28"/>
          <w:szCs w:val="28"/>
        </w:rPr>
        <w:t>十、评估结论</w:t>
      </w:r>
      <w:bookmarkEnd w:id="29"/>
    </w:p>
    <w:bookmarkEnd w:id="30"/>
    <w:bookmarkEnd w:id="31"/>
    <w:p w:rsidR="00D46945" w:rsidRDefault="00C060DC">
      <w:pPr>
        <w:pStyle w:val="a0"/>
        <w:snapToGrid w:val="0"/>
        <w:spacing w:line="360" w:lineRule="auto"/>
        <w:ind w:firstLineChars="200" w:firstLine="480"/>
        <w:rPr>
          <w:rFonts w:ascii="宋体" w:hAnsi="宋体"/>
          <w:szCs w:val="24"/>
        </w:rPr>
      </w:pPr>
      <w:r>
        <w:rPr>
          <w:rFonts w:ascii="宋体" w:hAnsi="宋体" w:hint="eastAsia"/>
          <w:szCs w:val="24"/>
        </w:rPr>
        <w:t>确定估价对象</w:t>
      </w:r>
      <w:r>
        <w:rPr>
          <w:rFonts w:asciiTheme="minorEastAsia" w:eastAsiaTheme="minorEastAsia" w:hAnsiTheme="minorEastAsia" w:hint="eastAsia"/>
          <w:szCs w:val="24"/>
        </w:rPr>
        <w:t>闻喜县桃园西街</w:t>
      </w:r>
      <w:r>
        <w:rPr>
          <w:rFonts w:ascii="宋体" w:hAnsi="宋体" w:hint="eastAsia"/>
          <w:szCs w:val="24"/>
        </w:rPr>
        <w:t>500号</w:t>
      </w:r>
      <w:r>
        <w:rPr>
          <w:rFonts w:asciiTheme="minorEastAsia" w:eastAsiaTheme="minorEastAsia" w:hAnsiTheme="minorEastAsia" w:hint="eastAsia"/>
          <w:szCs w:val="24"/>
        </w:rPr>
        <w:t>1幢共24套房地产</w:t>
      </w:r>
      <w:r>
        <w:rPr>
          <w:rFonts w:ascii="宋体" w:hAnsi="宋体" w:hint="eastAsia"/>
          <w:szCs w:val="24"/>
        </w:rPr>
        <w:t>在评估基准日2019年11月8日，经评估人员评定估算，在公开市场和公开处置假设前提条件下的市场价值为人民币：14373232元（大写:</w:t>
      </w:r>
      <w:proofErr w:type="gramStart"/>
      <w:r>
        <w:rPr>
          <w:rFonts w:ascii="宋体" w:hAnsi="宋体" w:hint="eastAsia"/>
          <w:szCs w:val="24"/>
        </w:rPr>
        <w:t>壹仟肆佰叁拾柒万叁仟贰佰叁拾贰</w:t>
      </w:r>
      <w:proofErr w:type="gramEnd"/>
      <w:r>
        <w:rPr>
          <w:rFonts w:ascii="宋体" w:hAnsi="宋体" w:hint="eastAsia"/>
          <w:szCs w:val="24"/>
        </w:rPr>
        <w:t>元整），详见《评估明细表》。</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3" w:name="_Toc5597"/>
      <w:bookmarkStart w:id="34" w:name="_Toc403664417"/>
      <w:bookmarkStart w:id="35" w:name="_Toc477576904"/>
      <w:bookmarkEnd w:id="32"/>
      <w:r>
        <w:rPr>
          <w:rFonts w:asciiTheme="minorEastAsia" w:eastAsiaTheme="minorEastAsia" w:hAnsiTheme="minorEastAsia" w:hint="eastAsia"/>
          <w:sz w:val="28"/>
          <w:szCs w:val="28"/>
        </w:rPr>
        <w:t>十一、特别事项说明</w:t>
      </w:r>
      <w:bookmarkEnd w:id="33"/>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在履行评估程序过程中，评估人员依据评估的有关规定对委托方（及被评估单位）提供的评估对象的权属文件、资料进行了关注并进行了必要的查验：委托方提供了评估对象的《房屋所有权证》复印件，对委托评估资产的产权鉴定工作超出了评估工作的范围。我们不对委托评估资产的权属发表意见，同时不对其真实性承担任何责任。</w:t>
      </w:r>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本次评估8套住宅未能进入室内查勘室内的装饰装修。</w:t>
      </w:r>
    </w:p>
    <w:p w:rsidR="00D46945" w:rsidRDefault="00C060DC">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D46945" w:rsidRDefault="00C060DC">
      <w:pPr>
        <w:pStyle w:val="a0"/>
        <w:numPr>
          <w:ilvl w:val="0"/>
          <w:numId w:val="7"/>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D46945" w:rsidRDefault="00C060DC">
      <w:pPr>
        <w:pStyle w:val="a0"/>
        <w:numPr>
          <w:ilvl w:val="0"/>
          <w:numId w:val="8"/>
        </w:numPr>
        <w:tabs>
          <w:tab w:val="left" w:pos="142"/>
          <w:tab w:val="left" w:pos="567"/>
          <w:tab w:val="left" w:pos="851"/>
        </w:tabs>
        <w:snapToGrid w:val="0"/>
        <w:spacing w:line="360" w:lineRule="auto"/>
        <w:ind w:left="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委托人未提供评估标的竣工日期相关资料，评估人员通过询问周边租户，本次评估假设评估标的2008年建成。</w:t>
      </w:r>
      <w:r>
        <w:rPr>
          <w:rFonts w:hint="eastAsia"/>
          <w:color w:val="000000" w:themeColor="text1"/>
        </w:rPr>
        <w:t>本次评估</w:t>
      </w:r>
      <w:r>
        <w:rPr>
          <w:rFonts w:asciiTheme="minorEastAsia" w:eastAsiaTheme="minorEastAsia" w:hAnsiTheme="minorEastAsia" w:hint="eastAsia"/>
          <w:color w:val="000000" w:themeColor="text1"/>
          <w:szCs w:val="24"/>
        </w:rPr>
        <w:t>8套住宅未能进入室内查勘室内的装饰装修，假设装修标准为普通装修。</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w:t>
      </w: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价值为房地产的价值，未考虑产权转让发生的费用等。</w:t>
      </w:r>
      <w:r w:rsidR="00A065E4">
        <w:rPr>
          <w:rFonts w:ascii="宋体" w:hAnsi="宋体" w:hint="eastAsia"/>
          <w:color w:val="000000"/>
        </w:rPr>
        <w:t>未考虑租赁合同对评估结论的影响。</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w:t>
      </w:r>
      <w:r>
        <w:rPr>
          <w:rFonts w:asciiTheme="minorEastAsia" w:eastAsiaTheme="minorEastAsia" w:hAnsiTheme="minorEastAsia" w:hint="eastAsia"/>
          <w:color w:val="000000" w:themeColor="text1"/>
          <w:szCs w:val="24"/>
        </w:rPr>
        <w:lastRenderedPageBreak/>
        <w:t>发表专业意见，对评估对象的法律权属确认或发表意见超出了资产评估的执业范围，因此评估机构不对评估对象的法律权属提供保证。</w:t>
      </w:r>
    </w:p>
    <w:p w:rsidR="00D46945" w:rsidRDefault="00C060DC">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5、评估报告附件与报告正文配套使用方为有效。</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6" w:name="_Toc8179"/>
      <w:r>
        <w:rPr>
          <w:rFonts w:asciiTheme="minorEastAsia" w:eastAsiaTheme="minorEastAsia" w:hAnsiTheme="minorEastAsia" w:hint="eastAsia"/>
          <w:sz w:val="28"/>
          <w:szCs w:val="28"/>
        </w:rPr>
        <w:t>十二、资产评估报告的使用限制说明</w:t>
      </w:r>
      <w:bookmarkEnd w:id="36"/>
    </w:p>
    <w:p w:rsidR="00D46945" w:rsidRDefault="00C060DC">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D46945" w:rsidRDefault="00C060DC">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D46945" w:rsidRDefault="00C060DC">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D46945" w:rsidRDefault="00C060DC">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D46945" w:rsidRDefault="00C060DC">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D46945" w:rsidRDefault="00C060DC">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本评估报告所揭示的评估结论仅对本项目对应的经济行为有效，资产评估结果使用有效期为一年，即2020年</w:t>
      </w:r>
      <w:r w:rsidR="007825CB">
        <w:rPr>
          <w:rFonts w:asciiTheme="minorEastAsia" w:eastAsiaTheme="minorEastAsia" w:hAnsiTheme="minorEastAsia" w:hint="eastAsia"/>
          <w:szCs w:val="24"/>
        </w:rPr>
        <w:t>1</w:t>
      </w:r>
      <w:r>
        <w:rPr>
          <w:rFonts w:asciiTheme="minorEastAsia" w:eastAsiaTheme="minorEastAsia" w:hAnsiTheme="minorEastAsia" w:hint="eastAsia"/>
          <w:szCs w:val="24"/>
        </w:rPr>
        <w:t>月</w:t>
      </w:r>
      <w:r w:rsidR="007825CB">
        <w:rPr>
          <w:rFonts w:asciiTheme="minorEastAsia" w:eastAsiaTheme="minorEastAsia" w:hAnsiTheme="minorEastAsia" w:hint="eastAsia"/>
          <w:szCs w:val="24"/>
        </w:rPr>
        <w:t>2</w:t>
      </w:r>
      <w:r w:rsidR="00A065E4">
        <w:rPr>
          <w:rFonts w:asciiTheme="minorEastAsia" w:eastAsiaTheme="minorEastAsia" w:hAnsiTheme="minorEastAsia" w:hint="eastAsia"/>
          <w:szCs w:val="24"/>
        </w:rPr>
        <w:t>0</w:t>
      </w:r>
      <w:r>
        <w:rPr>
          <w:rFonts w:asciiTheme="minorEastAsia" w:eastAsiaTheme="minorEastAsia" w:hAnsiTheme="minorEastAsia" w:hint="eastAsia"/>
          <w:szCs w:val="24"/>
        </w:rPr>
        <w:t>日至2021年</w:t>
      </w:r>
      <w:r w:rsidR="007825CB">
        <w:rPr>
          <w:rFonts w:asciiTheme="minorEastAsia" w:eastAsiaTheme="minorEastAsia" w:hAnsiTheme="minorEastAsia" w:hint="eastAsia"/>
          <w:szCs w:val="24"/>
        </w:rPr>
        <w:t>1</w:t>
      </w:r>
      <w:r>
        <w:rPr>
          <w:rFonts w:asciiTheme="minorEastAsia" w:eastAsiaTheme="minorEastAsia" w:hAnsiTheme="minorEastAsia" w:hint="eastAsia"/>
          <w:szCs w:val="24"/>
        </w:rPr>
        <w:t>月</w:t>
      </w:r>
      <w:r w:rsidR="007825CB">
        <w:rPr>
          <w:rFonts w:asciiTheme="minorEastAsia" w:eastAsiaTheme="minorEastAsia" w:hAnsiTheme="minorEastAsia" w:hint="eastAsia"/>
          <w:szCs w:val="24"/>
        </w:rPr>
        <w:t>1</w:t>
      </w:r>
      <w:r w:rsidR="00A065E4">
        <w:rPr>
          <w:rFonts w:asciiTheme="minorEastAsia" w:eastAsiaTheme="minorEastAsia" w:hAnsiTheme="minorEastAsia" w:hint="eastAsia"/>
          <w:szCs w:val="24"/>
        </w:rPr>
        <w:t>9</w:t>
      </w:r>
      <w:r>
        <w:rPr>
          <w:rFonts w:asciiTheme="minorEastAsia" w:eastAsiaTheme="minorEastAsia" w:hAnsiTheme="minorEastAsia" w:hint="eastAsia"/>
          <w:szCs w:val="24"/>
        </w:rPr>
        <w:t>日止。当评估目的在有效期内实现时，要以评估结论作为价值的参考依据（还需结合评估基准日的期后事项的调整）。</w:t>
      </w:r>
    </w:p>
    <w:p w:rsidR="00D46945" w:rsidRDefault="00C060DC">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7" w:name="_Toc11586"/>
      <w:bookmarkEnd w:id="34"/>
      <w:bookmarkEnd w:id="35"/>
      <w:r>
        <w:rPr>
          <w:rFonts w:asciiTheme="minorEastAsia" w:eastAsiaTheme="minorEastAsia" w:hAnsiTheme="minorEastAsia" w:hint="eastAsia"/>
          <w:sz w:val="28"/>
          <w:szCs w:val="28"/>
        </w:rPr>
        <w:t>十三、资产评估报告日</w:t>
      </w:r>
      <w:bookmarkEnd w:id="37"/>
    </w:p>
    <w:p w:rsidR="00D46945" w:rsidRDefault="00C060DC">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资产评估报告日为2020年</w:t>
      </w:r>
      <w:r w:rsidR="007825CB">
        <w:rPr>
          <w:rFonts w:asciiTheme="minorEastAsia" w:eastAsiaTheme="minorEastAsia" w:hAnsiTheme="minorEastAsia" w:hint="eastAsia"/>
          <w:szCs w:val="24"/>
        </w:rPr>
        <w:t>1</w:t>
      </w:r>
      <w:r>
        <w:rPr>
          <w:rFonts w:asciiTheme="minorEastAsia" w:eastAsiaTheme="minorEastAsia" w:hAnsiTheme="minorEastAsia" w:hint="eastAsia"/>
          <w:szCs w:val="24"/>
        </w:rPr>
        <w:t>月</w:t>
      </w:r>
      <w:r w:rsidR="007825CB">
        <w:rPr>
          <w:rFonts w:asciiTheme="minorEastAsia" w:eastAsiaTheme="minorEastAsia" w:hAnsiTheme="minorEastAsia" w:hint="eastAsia"/>
          <w:szCs w:val="24"/>
        </w:rPr>
        <w:t>2</w:t>
      </w:r>
      <w:r w:rsidR="00A065E4">
        <w:rPr>
          <w:rFonts w:asciiTheme="minorEastAsia" w:eastAsiaTheme="minorEastAsia" w:hAnsiTheme="minorEastAsia" w:hint="eastAsia"/>
          <w:szCs w:val="24"/>
        </w:rPr>
        <w:t>0</w:t>
      </w:r>
      <w:r>
        <w:rPr>
          <w:rFonts w:asciiTheme="minorEastAsia" w:eastAsiaTheme="minorEastAsia" w:hAnsiTheme="minorEastAsia" w:hint="eastAsia"/>
          <w:szCs w:val="24"/>
        </w:rPr>
        <w:t xml:space="preserve">日。 </w:t>
      </w:r>
    </w:p>
    <w:p w:rsidR="00D46945" w:rsidRDefault="00D46945">
      <w:pPr>
        <w:pStyle w:val="a0"/>
        <w:snapToGrid w:val="0"/>
        <w:spacing w:line="360" w:lineRule="auto"/>
        <w:ind w:firstLineChars="200" w:firstLine="480"/>
        <w:rPr>
          <w:rFonts w:asciiTheme="minorEastAsia" w:eastAsiaTheme="minorEastAsia" w:hAnsiTheme="minorEastAsia"/>
          <w:szCs w:val="24"/>
        </w:rPr>
      </w:pPr>
    </w:p>
    <w:p w:rsidR="00D46945" w:rsidRDefault="00D46945">
      <w:pPr>
        <w:pStyle w:val="a0"/>
        <w:snapToGrid w:val="0"/>
        <w:spacing w:line="360" w:lineRule="auto"/>
        <w:ind w:firstLineChars="200" w:firstLine="480"/>
        <w:rPr>
          <w:rFonts w:asciiTheme="minorEastAsia" w:eastAsiaTheme="minorEastAsia" w:hAnsiTheme="minorEastAsia"/>
          <w:szCs w:val="24"/>
        </w:rPr>
      </w:pPr>
    </w:p>
    <w:p w:rsidR="00776360" w:rsidRDefault="00776360">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776360" w:rsidRDefault="00776360">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D46945" w:rsidRDefault="00C060DC">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lastRenderedPageBreak/>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D46945" w:rsidRDefault="00D46945">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0A57F4" w:rsidRPr="00776360" w:rsidRDefault="000A57F4">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D46945" w:rsidRDefault="00C060DC">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D46945" w:rsidRDefault="00D46945">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D46945" w:rsidRDefault="00D46945">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D46945" w:rsidRDefault="00C060DC" w:rsidP="000A57F4">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D46945" w:rsidRDefault="00D46945">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D46945" w:rsidRDefault="00D46945">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D46945" w:rsidRDefault="00C060DC">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D46945" w:rsidRDefault="00D46945">
      <w:pPr>
        <w:adjustRightInd w:val="0"/>
        <w:snapToGrid w:val="0"/>
        <w:spacing w:before="60" w:after="60" w:line="360" w:lineRule="auto"/>
        <w:ind w:firstLineChars="200" w:firstLine="616"/>
        <w:rPr>
          <w:rFonts w:asciiTheme="minorEastAsia" w:eastAsiaTheme="minorEastAsia" w:hAnsiTheme="minorEastAsia"/>
          <w:spacing w:val="14"/>
          <w:sz w:val="28"/>
          <w:szCs w:val="28"/>
        </w:rPr>
      </w:pPr>
    </w:p>
    <w:p w:rsidR="00D46945" w:rsidRDefault="00D46945">
      <w:pPr>
        <w:adjustRightInd w:val="0"/>
        <w:snapToGrid w:val="0"/>
        <w:spacing w:before="60" w:after="60" w:line="360" w:lineRule="auto"/>
        <w:rPr>
          <w:rFonts w:asciiTheme="minorEastAsia" w:eastAsiaTheme="minorEastAsia" w:hAnsiTheme="minorEastAsia"/>
          <w:spacing w:val="14"/>
          <w:sz w:val="28"/>
          <w:szCs w:val="28"/>
        </w:rPr>
      </w:pPr>
    </w:p>
    <w:p w:rsidR="000A57F4" w:rsidRDefault="000A57F4">
      <w:pPr>
        <w:adjustRightInd w:val="0"/>
        <w:snapToGrid w:val="0"/>
        <w:spacing w:before="60" w:after="60" w:line="360" w:lineRule="auto"/>
        <w:rPr>
          <w:rFonts w:asciiTheme="minorEastAsia" w:eastAsiaTheme="minorEastAsia" w:hAnsiTheme="minorEastAsia"/>
          <w:spacing w:val="14"/>
          <w:sz w:val="28"/>
          <w:szCs w:val="28"/>
        </w:rPr>
      </w:pPr>
    </w:p>
    <w:p w:rsidR="000A57F4" w:rsidRDefault="000A57F4">
      <w:pPr>
        <w:adjustRightInd w:val="0"/>
        <w:snapToGrid w:val="0"/>
        <w:spacing w:before="60" w:after="60" w:line="360" w:lineRule="auto"/>
        <w:rPr>
          <w:rFonts w:asciiTheme="minorEastAsia" w:eastAsiaTheme="minorEastAsia" w:hAnsiTheme="minorEastAsia"/>
          <w:spacing w:val="14"/>
          <w:sz w:val="28"/>
          <w:szCs w:val="28"/>
        </w:rPr>
      </w:pPr>
    </w:p>
    <w:p w:rsidR="000A57F4" w:rsidRDefault="000A57F4">
      <w:pPr>
        <w:adjustRightInd w:val="0"/>
        <w:snapToGrid w:val="0"/>
        <w:spacing w:before="60" w:after="60" w:line="360" w:lineRule="auto"/>
        <w:rPr>
          <w:rFonts w:asciiTheme="minorEastAsia" w:eastAsiaTheme="minorEastAsia" w:hAnsiTheme="minorEastAsia"/>
          <w:spacing w:val="14"/>
          <w:sz w:val="28"/>
          <w:szCs w:val="28"/>
        </w:rPr>
      </w:pPr>
    </w:p>
    <w:p w:rsidR="00D46945" w:rsidRDefault="00C060DC">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二0二0年</w:t>
      </w:r>
      <w:r w:rsidR="007825CB">
        <w:rPr>
          <w:rFonts w:asciiTheme="minorEastAsia" w:eastAsiaTheme="minorEastAsia" w:hAnsiTheme="minorEastAsia" w:hint="eastAsia"/>
          <w:b/>
          <w:spacing w:val="14"/>
          <w:sz w:val="28"/>
          <w:szCs w:val="28"/>
        </w:rPr>
        <w:t>一月二</w:t>
      </w:r>
      <w:r w:rsidR="00A065E4">
        <w:rPr>
          <w:rFonts w:asciiTheme="minorEastAsia" w:eastAsiaTheme="minorEastAsia" w:hAnsiTheme="minorEastAsia" w:hint="eastAsia"/>
          <w:b/>
          <w:spacing w:val="14"/>
          <w:sz w:val="28"/>
          <w:szCs w:val="28"/>
        </w:rPr>
        <w:t>十</w:t>
      </w:r>
      <w:r>
        <w:rPr>
          <w:rFonts w:asciiTheme="minorEastAsia" w:eastAsiaTheme="minorEastAsia" w:hAnsiTheme="minorEastAsia" w:hint="eastAsia"/>
          <w:b/>
          <w:spacing w:val="14"/>
          <w:sz w:val="28"/>
          <w:szCs w:val="28"/>
        </w:rPr>
        <w:t>日</w:t>
      </w:r>
      <w:bookmarkStart w:id="38" w:name="_Toc334347482"/>
    </w:p>
    <w:p w:rsidR="00D46945" w:rsidRDefault="00D46945">
      <w:pPr>
        <w:pStyle w:val="2"/>
        <w:snapToGrid w:val="0"/>
        <w:spacing w:before="60" w:after="60" w:line="360" w:lineRule="auto"/>
        <w:ind w:firstLine="0"/>
        <w:jc w:val="center"/>
        <w:textAlignment w:val="auto"/>
        <w:rPr>
          <w:rStyle w:val="1Char"/>
          <w:rFonts w:asciiTheme="minorEastAsia" w:eastAsiaTheme="minorEastAsia" w:hAnsiTheme="minorEastAsia"/>
          <w:b/>
          <w:szCs w:val="36"/>
          <w:highlight w:val="yellow"/>
        </w:rPr>
        <w:sectPr w:rsidR="00D46945">
          <w:headerReference w:type="default" r:id="rId15"/>
          <w:pgSz w:w="11906" w:h="16838"/>
          <w:pgMar w:top="1588" w:right="1701" w:bottom="1247" w:left="1701" w:header="1134" w:footer="907" w:gutter="0"/>
          <w:pgNumType w:start="1"/>
          <w:cols w:space="720"/>
          <w:docGrid w:linePitch="450" w:charSpace="-4916"/>
        </w:sectPr>
      </w:pPr>
      <w:bookmarkStart w:id="39" w:name="_Toc25106"/>
    </w:p>
    <w:p w:rsidR="00D46945" w:rsidRDefault="00C060DC">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r>
        <w:rPr>
          <w:rStyle w:val="1Char"/>
          <w:rFonts w:asciiTheme="minorEastAsia" w:eastAsiaTheme="minorEastAsia" w:hAnsiTheme="minorEastAsia" w:hint="eastAsia"/>
          <w:b/>
          <w:szCs w:val="36"/>
        </w:rPr>
        <w:lastRenderedPageBreak/>
        <w:t>资产评估报告附件</w:t>
      </w:r>
      <w:bookmarkEnd w:id="38"/>
      <w:bookmarkEnd w:id="39"/>
    </w:p>
    <w:p w:rsidR="00D46945" w:rsidRDefault="00D46945">
      <w:pPr>
        <w:adjustRightInd w:val="0"/>
        <w:snapToGrid w:val="0"/>
        <w:spacing w:before="60" w:after="60" w:line="360" w:lineRule="auto"/>
        <w:ind w:firstLineChars="200" w:firstLine="480"/>
        <w:rPr>
          <w:rFonts w:asciiTheme="minorEastAsia" w:eastAsiaTheme="minorEastAsia" w:hAnsiTheme="minorEastAsia"/>
          <w:szCs w:val="24"/>
        </w:rPr>
      </w:pP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bookmarkStart w:id="40" w:name="_GoBack"/>
      <w:bookmarkEnd w:id="40"/>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估价对象房屋所有权证（复印件）</w:t>
      </w: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D46945" w:rsidRDefault="00C060DC">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D46945" w:rsidRDefault="00D46945">
      <w:pPr>
        <w:adjustRightInd w:val="0"/>
        <w:snapToGrid w:val="0"/>
        <w:spacing w:before="60" w:after="60" w:line="360" w:lineRule="auto"/>
        <w:ind w:firstLineChars="200" w:firstLine="480"/>
        <w:rPr>
          <w:rFonts w:asciiTheme="minorEastAsia" w:eastAsiaTheme="minorEastAsia" w:hAnsiTheme="minorEastAsia"/>
          <w:szCs w:val="24"/>
        </w:rPr>
      </w:pPr>
    </w:p>
    <w:sectPr w:rsidR="00D46945">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96" w:rsidRDefault="00925C96">
      <w:r>
        <w:separator/>
      </w:r>
    </w:p>
  </w:endnote>
  <w:endnote w:type="continuationSeparator" w:id="0">
    <w:p w:rsidR="00925C96" w:rsidRDefault="0092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96" w:rsidRDefault="00925C96">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25C96" w:rsidRDefault="00925C9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96" w:rsidRDefault="00925C96">
    <w:pPr>
      <w:pStyle w:val="ab"/>
      <w:tabs>
        <w:tab w:val="clear" w:pos="8306"/>
        <w:tab w:val="right" w:pos="8600"/>
      </w:tabs>
      <w:ind w:right="-96"/>
      <w:jc w:val="both"/>
      <w:rPr>
        <w:rFonts w:ascii="黑体" w:eastAsia="黑体"/>
        <w:color w:val="808080"/>
      </w:rPr>
    </w:pPr>
    <w:r>
      <w:rPr>
        <w:rFonts w:ascii="黑体" w:eastAsia="黑体" w:hint="eastAsia"/>
        <w:color w:val="808080"/>
        <w:u w:val="single"/>
      </w:rPr>
      <w:t xml:space="preserve">                                                                                             </w:t>
    </w:r>
    <w:r>
      <w:rPr>
        <w:rFonts w:ascii="黑体" w:eastAsia="黑体" w:hint="eastAsia"/>
        <w:color w:val="808080"/>
      </w:rPr>
      <w:t xml:space="preserve"> </w:t>
    </w:r>
  </w:p>
  <w:p w:rsidR="00925C96" w:rsidRDefault="00925C96">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公司名称：山西一诺千金资产评估有限公司                               电话：0359-2211668</w:t>
    </w:r>
  </w:p>
  <w:p w:rsidR="00925C96" w:rsidRDefault="00925C96" w:rsidP="009F7105">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w:t>
    </w:r>
    <w:r w:rsidRPr="00F62E4B">
      <w:rPr>
        <w:rFonts w:ascii="宋体" w:hAnsi="宋体" w:hint="eastAsia"/>
        <w:szCs w:val="18"/>
      </w:rPr>
      <w:t>运城市盐湖区红旗街德茂河东国际3栋19层1908室</w:t>
    </w:r>
  </w:p>
  <w:p w:rsidR="00925C96" w:rsidRPr="009F7105" w:rsidRDefault="00925C96">
    <w:pPr>
      <w:pStyle w:val="ab"/>
      <w:tabs>
        <w:tab w:val="clear" w:pos="8306"/>
        <w:tab w:val="right" w:pos="8600"/>
      </w:tabs>
      <w:spacing w:line="300" w:lineRule="exact"/>
      <w:ind w:right="-96"/>
      <w:jc w:val="both"/>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96" w:rsidRDefault="00925C96">
      <w:r>
        <w:separator/>
      </w:r>
    </w:p>
  </w:footnote>
  <w:footnote w:type="continuationSeparator" w:id="0">
    <w:p w:rsidR="00925C96" w:rsidRDefault="0092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96" w:rsidRDefault="00925C96">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925C96" w:rsidRDefault="00925C96"/>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96" w:rsidRDefault="00925C96">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51;mso-fit-shape-to-text:t" inset="0,0,0,0">
            <w:txbxContent>
              <w:p w:rsidR="00925C96" w:rsidRDefault="00925C96">
                <w:pPr>
                  <w:pStyle w:val="ac"/>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r>
      <w:rPr>
        <w:rFonts w:ascii="宋体" w:hAnsi="宋体" w:hint="eastAsia"/>
        <w:szCs w:val="18"/>
      </w:rPr>
      <w:t>目录</w:t>
    </w:r>
    <w:r>
      <w:rPr>
        <w:rFonts w:hint="eastAsia"/>
        <w:b/>
        <w:i/>
      </w:rPr>
      <w:t xml:space="preserve"> </w:t>
    </w:r>
    <w:r>
      <w:rPr>
        <w:rFonts w:ascii="黑体" w:eastAsia="黑体" w:hint="eastAsia"/>
        <w:color w:val="808080"/>
        <w:sz w:val="15"/>
      </w:rPr>
      <w:t xml:space="preserve">         </w:t>
    </w:r>
    <w:r>
      <w:rPr>
        <w:rFonts w:ascii="黑体" w:eastAsia="黑体"/>
        <w:color w:val="808080"/>
        <w:sz w:val="15"/>
      </w:rPr>
      <w:t xml:space="preserve">                                                                                         </w:t>
    </w:r>
    <w:r>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96" w:rsidRDefault="00925C96">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next-textbox:#_x0000_s2050;mso-fit-shape-to-text:t" inset="0,0,0,0">
            <w:txbxContent>
              <w:p w:rsidR="00925C96" w:rsidRDefault="00925C96">
                <w:pPr>
                  <w:pStyle w:val="ac"/>
                  <w:jc w:val="both"/>
                </w:pPr>
                <w:r>
                  <w:rPr>
                    <w:rFonts w:ascii="黑体" w:eastAsia="黑体" w:hint="eastAsia"/>
                    <w:color w:val="808080"/>
                    <w:sz w:val="15"/>
                  </w:rPr>
                  <w:t xml:space="preserve">                                                                                                        </w:t>
                </w:r>
                <w:r>
                  <w:rPr>
                    <w:rFonts w:ascii="宋体" w:hAnsi="宋体" w:hint="eastAsia"/>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C76873">
                  <w:rPr>
                    <w:rFonts w:ascii="宋体" w:hAnsi="宋体"/>
                    <w:noProof/>
                    <w:szCs w:val="18"/>
                  </w:rPr>
                  <w:t>14</w:t>
                </w:r>
                <w:r>
                  <w:rPr>
                    <w:rFonts w:ascii="宋体" w:hAnsi="宋体"/>
                    <w:szCs w:val="18"/>
                  </w:rPr>
                  <w:fldChar w:fldCharType="end"/>
                </w:r>
                <w:r>
                  <w:rPr>
                    <w:rFonts w:ascii="宋体" w:hAnsi="宋体" w:hint="eastAsia"/>
                    <w:szCs w:val="18"/>
                  </w:rPr>
                  <w:t xml:space="preserve"> 页     </w:t>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96" w:rsidRDefault="00925C96">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925C96" w:rsidRDefault="00925C96">
                <w:pPr>
                  <w:pStyle w:val="ac"/>
                </w:pPr>
                <w:r>
                  <w:rPr>
                    <w:rFonts w:hint="eastAsia"/>
                  </w:rPr>
                  <w:fldChar w:fldCharType="begin"/>
                </w:r>
                <w:r>
                  <w:rPr>
                    <w:rFonts w:hint="eastAsia"/>
                  </w:rPr>
                  <w:instrText xml:space="preserve"> PAGE  \* MERGEFORMAT </w:instrText>
                </w:r>
                <w:r>
                  <w:rPr>
                    <w:rFonts w:hint="eastAsia"/>
                  </w:rPr>
                  <w:fldChar w:fldCharType="separate"/>
                </w:r>
                <w:r w:rsidR="00C76873">
                  <w:rPr>
                    <w:noProof/>
                  </w:rPr>
                  <w:t>1</w:t>
                </w:r>
                <w:r>
                  <w:rPr>
                    <w:rFonts w:hint="eastAsia"/>
                  </w:rPr>
                  <w:fldChar w:fldCharType="end"/>
                </w:r>
              </w:p>
            </w:txbxContent>
          </v:textbox>
          <w10:wrap anchorx="margin"/>
        </v:shape>
      </w:pict>
    </w:r>
    <w:r>
      <w:rPr>
        <w:rFonts w:hint="eastAsia"/>
        <w:u w:val="single"/>
      </w:rPr>
      <w:t>报告附件</w:t>
    </w:r>
    <w:r>
      <w:rPr>
        <w:rFonts w:hint="eastAsia"/>
        <w:u w:val="single"/>
      </w:rPr>
      <w:t xml:space="preserve">                                                                             </w:t>
    </w:r>
    <w:r>
      <w:rPr>
        <w:rFonts w:hint="eastAsia"/>
        <w:u w:val="single"/>
      </w:rPr>
      <w:t>第</w:t>
    </w:r>
    <w:r>
      <w:rPr>
        <w:rFonts w:hint="eastAsia"/>
        <w:u w:val="single"/>
      </w:rPr>
      <w:t>15</w:t>
    </w:r>
    <w:r>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ED32EB49"/>
    <w:multiLevelType w:val="singleLevel"/>
    <w:tmpl w:val="ED32EB49"/>
    <w:lvl w:ilvl="0">
      <w:start w:val="5"/>
      <w:numFmt w:val="chineseCounting"/>
      <w:suff w:val="nothing"/>
      <w:lvlText w:val="（%1）"/>
      <w:lvlJc w:val="left"/>
      <w:rPr>
        <w:rFonts w:hint="eastAsia"/>
      </w:rPr>
    </w:lvl>
  </w:abstractNum>
  <w:abstractNum w:abstractNumId="2">
    <w:nsid w:val="FC641946"/>
    <w:multiLevelType w:val="singleLevel"/>
    <w:tmpl w:val="FC641946"/>
    <w:lvl w:ilvl="0">
      <w:start w:val="1"/>
      <w:numFmt w:val="decimal"/>
      <w:suff w:val="nothing"/>
      <w:lvlText w:val="%1、"/>
      <w:lvlJc w:val="left"/>
    </w:lvl>
  </w:abstractNum>
  <w:abstractNum w:abstractNumId="3">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4">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1226C3"/>
    <w:multiLevelType w:val="multilevel"/>
    <w:tmpl w:val="391226C3"/>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8">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9">
    <w:nsid w:val="624F2959"/>
    <w:multiLevelType w:val="singleLevel"/>
    <w:tmpl w:val="624F2959"/>
    <w:lvl w:ilvl="0">
      <w:start w:val="1"/>
      <w:numFmt w:val="decimal"/>
      <w:suff w:val="space"/>
      <w:lvlText w:val="%1、"/>
      <w:lvlJc w:val="left"/>
    </w:lvl>
  </w:abstractNum>
  <w:num w:numId="1">
    <w:abstractNumId w:val="8"/>
  </w:num>
  <w:num w:numId="2">
    <w:abstractNumId w:val="1"/>
  </w:num>
  <w:num w:numId="3">
    <w:abstractNumId w:val="9"/>
  </w:num>
  <w:num w:numId="4">
    <w:abstractNumId w:val="5"/>
  </w:num>
  <w:num w:numId="5">
    <w:abstractNumId w:val="0"/>
  </w:num>
  <w:num w:numId="6">
    <w:abstractNumId w:val="2"/>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622BA"/>
    <w:rsid w:val="0000062B"/>
    <w:rsid w:val="000008C3"/>
    <w:rsid w:val="00001E5A"/>
    <w:rsid w:val="000027AF"/>
    <w:rsid w:val="00004D73"/>
    <w:rsid w:val="0001780E"/>
    <w:rsid w:val="00020760"/>
    <w:rsid w:val="000238FC"/>
    <w:rsid w:val="00025D6F"/>
    <w:rsid w:val="0003193A"/>
    <w:rsid w:val="00032E08"/>
    <w:rsid w:val="00033E1D"/>
    <w:rsid w:val="000351FE"/>
    <w:rsid w:val="00035EAF"/>
    <w:rsid w:val="00036755"/>
    <w:rsid w:val="00042AB8"/>
    <w:rsid w:val="00042EAF"/>
    <w:rsid w:val="00044128"/>
    <w:rsid w:val="00046B0B"/>
    <w:rsid w:val="00051082"/>
    <w:rsid w:val="00055007"/>
    <w:rsid w:val="00060AC0"/>
    <w:rsid w:val="000621EA"/>
    <w:rsid w:val="00062463"/>
    <w:rsid w:val="00063022"/>
    <w:rsid w:val="000723B4"/>
    <w:rsid w:val="00073504"/>
    <w:rsid w:val="000768DD"/>
    <w:rsid w:val="000769A9"/>
    <w:rsid w:val="0007783F"/>
    <w:rsid w:val="00080B66"/>
    <w:rsid w:val="00081DC3"/>
    <w:rsid w:val="000843A1"/>
    <w:rsid w:val="00086600"/>
    <w:rsid w:val="00093293"/>
    <w:rsid w:val="00095224"/>
    <w:rsid w:val="0009752F"/>
    <w:rsid w:val="000976ED"/>
    <w:rsid w:val="000A57F4"/>
    <w:rsid w:val="000A7238"/>
    <w:rsid w:val="000B182E"/>
    <w:rsid w:val="000B190D"/>
    <w:rsid w:val="000B301C"/>
    <w:rsid w:val="000B3B91"/>
    <w:rsid w:val="000B6054"/>
    <w:rsid w:val="000C0105"/>
    <w:rsid w:val="000C1C38"/>
    <w:rsid w:val="000C3253"/>
    <w:rsid w:val="000C3A0F"/>
    <w:rsid w:val="000C3C6C"/>
    <w:rsid w:val="000D03F3"/>
    <w:rsid w:val="000D154D"/>
    <w:rsid w:val="000D19C7"/>
    <w:rsid w:val="000D297C"/>
    <w:rsid w:val="000D3701"/>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5EA0"/>
    <w:rsid w:val="0017709A"/>
    <w:rsid w:val="001825A6"/>
    <w:rsid w:val="00185F65"/>
    <w:rsid w:val="0018629A"/>
    <w:rsid w:val="00186320"/>
    <w:rsid w:val="0018741B"/>
    <w:rsid w:val="0019089E"/>
    <w:rsid w:val="00192154"/>
    <w:rsid w:val="001922FD"/>
    <w:rsid w:val="0019464C"/>
    <w:rsid w:val="001947ED"/>
    <w:rsid w:val="001953B7"/>
    <w:rsid w:val="00195BBE"/>
    <w:rsid w:val="0019784E"/>
    <w:rsid w:val="001A1382"/>
    <w:rsid w:val="001A7A9B"/>
    <w:rsid w:val="001B0052"/>
    <w:rsid w:val="001B0D8C"/>
    <w:rsid w:val="001B0EE7"/>
    <w:rsid w:val="001B2BE7"/>
    <w:rsid w:val="001B5131"/>
    <w:rsid w:val="001B6ED0"/>
    <w:rsid w:val="001B73CC"/>
    <w:rsid w:val="001C22A2"/>
    <w:rsid w:val="001C5E61"/>
    <w:rsid w:val="001C6F36"/>
    <w:rsid w:val="001C6F8A"/>
    <w:rsid w:val="001D0C04"/>
    <w:rsid w:val="001D2038"/>
    <w:rsid w:val="001D3141"/>
    <w:rsid w:val="001D75BE"/>
    <w:rsid w:val="001E1C0D"/>
    <w:rsid w:val="001E2AC4"/>
    <w:rsid w:val="001E7F43"/>
    <w:rsid w:val="001F27BD"/>
    <w:rsid w:val="001F326F"/>
    <w:rsid w:val="001F38CC"/>
    <w:rsid w:val="001F49E0"/>
    <w:rsid w:val="002001CF"/>
    <w:rsid w:val="002016EB"/>
    <w:rsid w:val="002066AA"/>
    <w:rsid w:val="00217A1C"/>
    <w:rsid w:val="00220EB0"/>
    <w:rsid w:val="00222329"/>
    <w:rsid w:val="00222CB9"/>
    <w:rsid w:val="00226FBA"/>
    <w:rsid w:val="002353FC"/>
    <w:rsid w:val="00236DA0"/>
    <w:rsid w:val="002376FA"/>
    <w:rsid w:val="00240686"/>
    <w:rsid w:val="00241DE2"/>
    <w:rsid w:val="00241F46"/>
    <w:rsid w:val="00242D86"/>
    <w:rsid w:val="002445C3"/>
    <w:rsid w:val="00247ADA"/>
    <w:rsid w:val="0025112B"/>
    <w:rsid w:val="00254383"/>
    <w:rsid w:val="002566E5"/>
    <w:rsid w:val="00256CF6"/>
    <w:rsid w:val="00262A38"/>
    <w:rsid w:val="00263495"/>
    <w:rsid w:val="00263D33"/>
    <w:rsid w:val="002707F8"/>
    <w:rsid w:val="002716E9"/>
    <w:rsid w:val="002727F1"/>
    <w:rsid w:val="00274FF4"/>
    <w:rsid w:val="002759B1"/>
    <w:rsid w:val="002772E8"/>
    <w:rsid w:val="002778F3"/>
    <w:rsid w:val="00280E91"/>
    <w:rsid w:val="002832F1"/>
    <w:rsid w:val="00283B8D"/>
    <w:rsid w:val="00284B86"/>
    <w:rsid w:val="00286A82"/>
    <w:rsid w:val="0029311D"/>
    <w:rsid w:val="00293125"/>
    <w:rsid w:val="00295733"/>
    <w:rsid w:val="00295D9D"/>
    <w:rsid w:val="002A5FEE"/>
    <w:rsid w:val="002A645B"/>
    <w:rsid w:val="002A6DC5"/>
    <w:rsid w:val="002B1035"/>
    <w:rsid w:val="002B2AD5"/>
    <w:rsid w:val="002B3F85"/>
    <w:rsid w:val="002B6465"/>
    <w:rsid w:val="002B69CE"/>
    <w:rsid w:val="002B7E40"/>
    <w:rsid w:val="002C3503"/>
    <w:rsid w:val="002C3849"/>
    <w:rsid w:val="002C737F"/>
    <w:rsid w:val="002D419A"/>
    <w:rsid w:val="002D606B"/>
    <w:rsid w:val="002D6BF0"/>
    <w:rsid w:val="002E047C"/>
    <w:rsid w:val="002E1070"/>
    <w:rsid w:val="002E6F58"/>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7D32"/>
    <w:rsid w:val="00327D7D"/>
    <w:rsid w:val="00335FBF"/>
    <w:rsid w:val="00336778"/>
    <w:rsid w:val="003427AF"/>
    <w:rsid w:val="00357918"/>
    <w:rsid w:val="003605EF"/>
    <w:rsid w:val="003618EA"/>
    <w:rsid w:val="003662B7"/>
    <w:rsid w:val="00367289"/>
    <w:rsid w:val="00373C00"/>
    <w:rsid w:val="00373C40"/>
    <w:rsid w:val="00374017"/>
    <w:rsid w:val="00374450"/>
    <w:rsid w:val="00376CF2"/>
    <w:rsid w:val="00377D57"/>
    <w:rsid w:val="003802C6"/>
    <w:rsid w:val="0038177F"/>
    <w:rsid w:val="003911FA"/>
    <w:rsid w:val="00391DB7"/>
    <w:rsid w:val="00396B13"/>
    <w:rsid w:val="00397EC7"/>
    <w:rsid w:val="003B1685"/>
    <w:rsid w:val="003B1769"/>
    <w:rsid w:val="003B4FD6"/>
    <w:rsid w:val="003B554C"/>
    <w:rsid w:val="003B55CE"/>
    <w:rsid w:val="003B58BF"/>
    <w:rsid w:val="003B6254"/>
    <w:rsid w:val="003B652D"/>
    <w:rsid w:val="003C1508"/>
    <w:rsid w:val="003C4738"/>
    <w:rsid w:val="003C56EB"/>
    <w:rsid w:val="003D02D7"/>
    <w:rsid w:val="003D5E28"/>
    <w:rsid w:val="003D5E76"/>
    <w:rsid w:val="003D7B3C"/>
    <w:rsid w:val="003D7F99"/>
    <w:rsid w:val="003E0CDA"/>
    <w:rsid w:val="003E1293"/>
    <w:rsid w:val="003E1C01"/>
    <w:rsid w:val="003F34E2"/>
    <w:rsid w:val="003F44E5"/>
    <w:rsid w:val="003F4D28"/>
    <w:rsid w:val="003F5179"/>
    <w:rsid w:val="003F6C43"/>
    <w:rsid w:val="003F769F"/>
    <w:rsid w:val="00400814"/>
    <w:rsid w:val="00402ECD"/>
    <w:rsid w:val="00406DEA"/>
    <w:rsid w:val="0040750B"/>
    <w:rsid w:val="00407B52"/>
    <w:rsid w:val="0041683A"/>
    <w:rsid w:val="004264CD"/>
    <w:rsid w:val="00432873"/>
    <w:rsid w:val="004345F3"/>
    <w:rsid w:val="00435469"/>
    <w:rsid w:val="00436213"/>
    <w:rsid w:val="004427E8"/>
    <w:rsid w:val="0044464C"/>
    <w:rsid w:val="00451C08"/>
    <w:rsid w:val="004523EB"/>
    <w:rsid w:val="00453BF9"/>
    <w:rsid w:val="004559E5"/>
    <w:rsid w:val="00464953"/>
    <w:rsid w:val="00477789"/>
    <w:rsid w:val="00482271"/>
    <w:rsid w:val="00482663"/>
    <w:rsid w:val="0048373B"/>
    <w:rsid w:val="0048586A"/>
    <w:rsid w:val="0048779F"/>
    <w:rsid w:val="004901E7"/>
    <w:rsid w:val="00494064"/>
    <w:rsid w:val="004A0991"/>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569"/>
    <w:rsid w:val="004C21A8"/>
    <w:rsid w:val="004C2C65"/>
    <w:rsid w:val="004C36A7"/>
    <w:rsid w:val="004D50F8"/>
    <w:rsid w:val="004E0720"/>
    <w:rsid w:val="004E1A65"/>
    <w:rsid w:val="004F0EDB"/>
    <w:rsid w:val="004F3624"/>
    <w:rsid w:val="005002BB"/>
    <w:rsid w:val="005057FA"/>
    <w:rsid w:val="00510489"/>
    <w:rsid w:val="00510620"/>
    <w:rsid w:val="005154DE"/>
    <w:rsid w:val="00520F35"/>
    <w:rsid w:val="00522374"/>
    <w:rsid w:val="00522542"/>
    <w:rsid w:val="005240C8"/>
    <w:rsid w:val="00526353"/>
    <w:rsid w:val="00533CB5"/>
    <w:rsid w:val="0053619B"/>
    <w:rsid w:val="00541B22"/>
    <w:rsid w:val="00545BAB"/>
    <w:rsid w:val="00545E50"/>
    <w:rsid w:val="0055272C"/>
    <w:rsid w:val="00553FDC"/>
    <w:rsid w:val="005550A9"/>
    <w:rsid w:val="00555AD5"/>
    <w:rsid w:val="00555E85"/>
    <w:rsid w:val="0055649D"/>
    <w:rsid w:val="00564482"/>
    <w:rsid w:val="0056553C"/>
    <w:rsid w:val="00565B23"/>
    <w:rsid w:val="00565FA7"/>
    <w:rsid w:val="0056612D"/>
    <w:rsid w:val="005674A1"/>
    <w:rsid w:val="00571B75"/>
    <w:rsid w:val="00572B69"/>
    <w:rsid w:val="00574176"/>
    <w:rsid w:val="00575746"/>
    <w:rsid w:val="00575ABB"/>
    <w:rsid w:val="00575C51"/>
    <w:rsid w:val="00580B50"/>
    <w:rsid w:val="00581BFA"/>
    <w:rsid w:val="00582952"/>
    <w:rsid w:val="00583491"/>
    <w:rsid w:val="00583729"/>
    <w:rsid w:val="005837A1"/>
    <w:rsid w:val="00584535"/>
    <w:rsid w:val="00593D48"/>
    <w:rsid w:val="00596552"/>
    <w:rsid w:val="00596ADE"/>
    <w:rsid w:val="005A17C0"/>
    <w:rsid w:val="005A3D32"/>
    <w:rsid w:val="005A492C"/>
    <w:rsid w:val="005A71D2"/>
    <w:rsid w:val="005A79A5"/>
    <w:rsid w:val="005B23AF"/>
    <w:rsid w:val="005B247F"/>
    <w:rsid w:val="005C08AA"/>
    <w:rsid w:val="005C1113"/>
    <w:rsid w:val="005C208F"/>
    <w:rsid w:val="005C33EB"/>
    <w:rsid w:val="005C71A6"/>
    <w:rsid w:val="005C72CC"/>
    <w:rsid w:val="005C7703"/>
    <w:rsid w:val="005D0183"/>
    <w:rsid w:val="005D2CAE"/>
    <w:rsid w:val="005D5221"/>
    <w:rsid w:val="005E0FD1"/>
    <w:rsid w:val="005E21B1"/>
    <w:rsid w:val="005E743C"/>
    <w:rsid w:val="005E7523"/>
    <w:rsid w:val="005F0B07"/>
    <w:rsid w:val="005F2F5F"/>
    <w:rsid w:val="005F4163"/>
    <w:rsid w:val="005F682C"/>
    <w:rsid w:val="005F705C"/>
    <w:rsid w:val="00601350"/>
    <w:rsid w:val="00601775"/>
    <w:rsid w:val="00604977"/>
    <w:rsid w:val="00604C44"/>
    <w:rsid w:val="00605431"/>
    <w:rsid w:val="00622D67"/>
    <w:rsid w:val="00626B77"/>
    <w:rsid w:val="006323FA"/>
    <w:rsid w:val="0064258C"/>
    <w:rsid w:val="00643D13"/>
    <w:rsid w:val="00644702"/>
    <w:rsid w:val="0064700B"/>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B7052"/>
    <w:rsid w:val="006C69DD"/>
    <w:rsid w:val="006D0026"/>
    <w:rsid w:val="006D0713"/>
    <w:rsid w:val="006D3241"/>
    <w:rsid w:val="006D3971"/>
    <w:rsid w:val="006D5BCD"/>
    <w:rsid w:val="006E2A9B"/>
    <w:rsid w:val="006E31DD"/>
    <w:rsid w:val="006E6149"/>
    <w:rsid w:val="006E64FB"/>
    <w:rsid w:val="006F0C5A"/>
    <w:rsid w:val="006F4A63"/>
    <w:rsid w:val="006F65A0"/>
    <w:rsid w:val="006F7E20"/>
    <w:rsid w:val="00702066"/>
    <w:rsid w:val="00704559"/>
    <w:rsid w:val="007051F3"/>
    <w:rsid w:val="00705D2A"/>
    <w:rsid w:val="007103B4"/>
    <w:rsid w:val="0071103F"/>
    <w:rsid w:val="007137C5"/>
    <w:rsid w:val="0071382E"/>
    <w:rsid w:val="0071468B"/>
    <w:rsid w:val="00726C29"/>
    <w:rsid w:val="0073376F"/>
    <w:rsid w:val="007348C9"/>
    <w:rsid w:val="00736D69"/>
    <w:rsid w:val="0074187A"/>
    <w:rsid w:val="00747BFB"/>
    <w:rsid w:val="00750441"/>
    <w:rsid w:val="00751D3A"/>
    <w:rsid w:val="007538B9"/>
    <w:rsid w:val="007544A7"/>
    <w:rsid w:val="00754689"/>
    <w:rsid w:val="007566A4"/>
    <w:rsid w:val="00756976"/>
    <w:rsid w:val="0076012A"/>
    <w:rsid w:val="0076089D"/>
    <w:rsid w:val="00760A75"/>
    <w:rsid w:val="0077429C"/>
    <w:rsid w:val="00776360"/>
    <w:rsid w:val="007825CB"/>
    <w:rsid w:val="00786C3E"/>
    <w:rsid w:val="00786CEA"/>
    <w:rsid w:val="00790769"/>
    <w:rsid w:val="00790832"/>
    <w:rsid w:val="00792C23"/>
    <w:rsid w:val="007955D8"/>
    <w:rsid w:val="007A08CB"/>
    <w:rsid w:val="007A117C"/>
    <w:rsid w:val="007A1FFA"/>
    <w:rsid w:val="007A28E3"/>
    <w:rsid w:val="007A439F"/>
    <w:rsid w:val="007A4631"/>
    <w:rsid w:val="007A5379"/>
    <w:rsid w:val="007B0280"/>
    <w:rsid w:val="007B27EB"/>
    <w:rsid w:val="007B519F"/>
    <w:rsid w:val="007B5A11"/>
    <w:rsid w:val="007B61AB"/>
    <w:rsid w:val="007B7B5F"/>
    <w:rsid w:val="007C17A2"/>
    <w:rsid w:val="007C6001"/>
    <w:rsid w:val="007D0AA8"/>
    <w:rsid w:val="007D4068"/>
    <w:rsid w:val="007D5186"/>
    <w:rsid w:val="007D5A81"/>
    <w:rsid w:val="007D5E5C"/>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57EC"/>
    <w:rsid w:val="008169F5"/>
    <w:rsid w:val="008275BC"/>
    <w:rsid w:val="00827810"/>
    <w:rsid w:val="00831744"/>
    <w:rsid w:val="008323A4"/>
    <w:rsid w:val="0083285C"/>
    <w:rsid w:val="008356DB"/>
    <w:rsid w:val="00837D47"/>
    <w:rsid w:val="00840F68"/>
    <w:rsid w:val="00843620"/>
    <w:rsid w:val="0084425B"/>
    <w:rsid w:val="00845A11"/>
    <w:rsid w:val="00851C2C"/>
    <w:rsid w:val="00853AB8"/>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4CE0"/>
    <w:rsid w:val="008A5EEE"/>
    <w:rsid w:val="008A6B93"/>
    <w:rsid w:val="008A760D"/>
    <w:rsid w:val="008B3AE1"/>
    <w:rsid w:val="008B3F82"/>
    <w:rsid w:val="008B48D2"/>
    <w:rsid w:val="008B4A07"/>
    <w:rsid w:val="008B59AC"/>
    <w:rsid w:val="008C055A"/>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2B2A"/>
    <w:rsid w:val="00925C96"/>
    <w:rsid w:val="009309C7"/>
    <w:rsid w:val="009347B9"/>
    <w:rsid w:val="00934992"/>
    <w:rsid w:val="00934F5F"/>
    <w:rsid w:val="00940F61"/>
    <w:rsid w:val="00943C3C"/>
    <w:rsid w:val="00945784"/>
    <w:rsid w:val="00947B91"/>
    <w:rsid w:val="00947F8A"/>
    <w:rsid w:val="00950EB5"/>
    <w:rsid w:val="00951C07"/>
    <w:rsid w:val="009568C4"/>
    <w:rsid w:val="00960A0E"/>
    <w:rsid w:val="00961635"/>
    <w:rsid w:val="0096459E"/>
    <w:rsid w:val="00965790"/>
    <w:rsid w:val="009658E2"/>
    <w:rsid w:val="00965D58"/>
    <w:rsid w:val="0096653D"/>
    <w:rsid w:val="00970AF1"/>
    <w:rsid w:val="00971032"/>
    <w:rsid w:val="0097186F"/>
    <w:rsid w:val="00971C52"/>
    <w:rsid w:val="00972B28"/>
    <w:rsid w:val="0097465B"/>
    <w:rsid w:val="00974728"/>
    <w:rsid w:val="00976158"/>
    <w:rsid w:val="00976E49"/>
    <w:rsid w:val="00980FB9"/>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73EF"/>
    <w:rsid w:val="009D20B4"/>
    <w:rsid w:val="009D4546"/>
    <w:rsid w:val="009D5A38"/>
    <w:rsid w:val="009D7D37"/>
    <w:rsid w:val="009E127F"/>
    <w:rsid w:val="009E1995"/>
    <w:rsid w:val="009E4F62"/>
    <w:rsid w:val="009E6BAD"/>
    <w:rsid w:val="009E73AA"/>
    <w:rsid w:val="009F25F9"/>
    <w:rsid w:val="009F395D"/>
    <w:rsid w:val="009F3DE9"/>
    <w:rsid w:val="009F7105"/>
    <w:rsid w:val="00A01295"/>
    <w:rsid w:val="00A01481"/>
    <w:rsid w:val="00A025E7"/>
    <w:rsid w:val="00A036FA"/>
    <w:rsid w:val="00A04AB6"/>
    <w:rsid w:val="00A065E4"/>
    <w:rsid w:val="00A172F6"/>
    <w:rsid w:val="00A17BA4"/>
    <w:rsid w:val="00A21434"/>
    <w:rsid w:val="00A22982"/>
    <w:rsid w:val="00A2451E"/>
    <w:rsid w:val="00A245C3"/>
    <w:rsid w:val="00A246B9"/>
    <w:rsid w:val="00A247DF"/>
    <w:rsid w:val="00A26C30"/>
    <w:rsid w:val="00A31FE4"/>
    <w:rsid w:val="00A340F2"/>
    <w:rsid w:val="00A4183E"/>
    <w:rsid w:val="00A4317A"/>
    <w:rsid w:val="00A4455F"/>
    <w:rsid w:val="00A4496E"/>
    <w:rsid w:val="00A459D0"/>
    <w:rsid w:val="00A46B9D"/>
    <w:rsid w:val="00A47E13"/>
    <w:rsid w:val="00A55D3F"/>
    <w:rsid w:val="00A56974"/>
    <w:rsid w:val="00A604E5"/>
    <w:rsid w:val="00A612A7"/>
    <w:rsid w:val="00A61770"/>
    <w:rsid w:val="00A66CDD"/>
    <w:rsid w:val="00A752CB"/>
    <w:rsid w:val="00A77B9B"/>
    <w:rsid w:val="00A838EE"/>
    <w:rsid w:val="00A83B9F"/>
    <w:rsid w:val="00A85BAB"/>
    <w:rsid w:val="00A86E10"/>
    <w:rsid w:val="00A87147"/>
    <w:rsid w:val="00A90DA6"/>
    <w:rsid w:val="00A93798"/>
    <w:rsid w:val="00A940F3"/>
    <w:rsid w:val="00A9462F"/>
    <w:rsid w:val="00A94633"/>
    <w:rsid w:val="00A947A4"/>
    <w:rsid w:val="00AA010A"/>
    <w:rsid w:val="00AB4CBA"/>
    <w:rsid w:val="00AB6484"/>
    <w:rsid w:val="00AB6A24"/>
    <w:rsid w:val="00AC0AFC"/>
    <w:rsid w:val="00AC1177"/>
    <w:rsid w:val="00AC398B"/>
    <w:rsid w:val="00AC5B52"/>
    <w:rsid w:val="00AC6E97"/>
    <w:rsid w:val="00AD3120"/>
    <w:rsid w:val="00AD414B"/>
    <w:rsid w:val="00AD4843"/>
    <w:rsid w:val="00AD744D"/>
    <w:rsid w:val="00AD7538"/>
    <w:rsid w:val="00AD7AA7"/>
    <w:rsid w:val="00AE2498"/>
    <w:rsid w:val="00AE45A6"/>
    <w:rsid w:val="00AE4D40"/>
    <w:rsid w:val="00AE561D"/>
    <w:rsid w:val="00AF1F54"/>
    <w:rsid w:val="00AF207B"/>
    <w:rsid w:val="00AF6070"/>
    <w:rsid w:val="00AF79E6"/>
    <w:rsid w:val="00B00A7F"/>
    <w:rsid w:val="00B057DE"/>
    <w:rsid w:val="00B07475"/>
    <w:rsid w:val="00B1010C"/>
    <w:rsid w:val="00B113C4"/>
    <w:rsid w:val="00B2036F"/>
    <w:rsid w:val="00B206A7"/>
    <w:rsid w:val="00B216A9"/>
    <w:rsid w:val="00B21F12"/>
    <w:rsid w:val="00B2263F"/>
    <w:rsid w:val="00B23931"/>
    <w:rsid w:val="00B2498C"/>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77395"/>
    <w:rsid w:val="00B8296C"/>
    <w:rsid w:val="00B83D90"/>
    <w:rsid w:val="00B864A4"/>
    <w:rsid w:val="00B87B9E"/>
    <w:rsid w:val="00B91054"/>
    <w:rsid w:val="00B927D7"/>
    <w:rsid w:val="00B92CE0"/>
    <w:rsid w:val="00B9399B"/>
    <w:rsid w:val="00B97A9C"/>
    <w:rsid w:val="00BA0242"/>
    <w:rsid w:val="00BA39DB"/>
    <w:rsid w:val="00BA622D"/>
    <w:rsid w:val="00BB2A4E"/>
    <w:rsid w:val="00BB437D"/>
    <w:rsid w:val="00BB4389"/>
    <w:rsid w:val="00BB472C"/>
    <w:rsid w:val="00BB5EAC"/>
    <w:rsid w:val="00BB7459"/>
    <w:rsid w:val="00BC1675"/>
    <w:rsid w:val="00BC69FF"/>
    <w:rsid w:val="00BC7D02"/>
    <w:rsid w:val="00BC7DF8"/>
    <w:rsid w:val="00BD1B96"/>
    <w:rsid w:val="00BD2051"/>
    <w:rsid w:val="00BD2323"/>
    <w:rsid w:val="00BD456A"/>
    <w:rsid w:val="00BD59A4"/>
    <w:rsid w:val="00BD631C"/>
    <w:rsid w:val="00BD6DE5"/>
    <w:rsid w:val="00BE14CA"/>
    <w:rsid w:val="00BE2D47"/>
    <w:rsid w:val="00BE60ED"/>
    <w:rsid w:val="00BE6362"/>
    <w:rsid w:val="00BE6F93"/>
    <w:rsid w:val="00BE7A2D"/>
    <w:rsid w:val="00BE7F1F"/>
    <w:rsid w:val="00BF00AE"/>
    <w:rsid w:val="00BF4BEF"/>
    <w:rsid w:val="00BF4F57"/>
    <w:rsid w:val="00BF6648"/>
    <w:rsid w:val="00C00743"/>
    <w:rsid w:val="00C00839"/>
    <w:rsid w:val="00C016CF"/>
    <w:rsid w:val="00C060DC"/>
    <w:rsid w:val="00C10C18"/>
    <w:rsid w:val="00C140F1"/>
    <w:rsid w:val="00C146FA"/>
    <w:rsid w:val="00C14F61"/>
    <w:rsid w:val="00C20A72"/>
    <w:rsid w:val="00C2114B"/>
    <w:rsid w:val="00C2143D"/>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52B7B"/>
    <w:rsid w:val="00C550F5"/>
    <w:rsid w:val="00C55BCD"/>
    <w:rsid w:val="00C5745D"/>
    <w:rsid w:val="00C61E95"/>
    <w:rsid w:val="00C63B2A"/>
    <w:rsid w:val="00C64DBE"/>
    <w:rsid w:val="00C65B41"/>
    <w:rsid w:val="00C75C46"/>
    <w:rsid w:val="00C76873"/>
    <w:rsid w:val="00C76C09"/>
    <w:rsid w:val="00C8254A"/>
    <w:rsid w:val="00C8531F"/>
    <w:rsid w:val="00C85CEE"/>
    <w:rsid w:val="00C913CA"/>
    <w:rsid w:val="00C91487"/>
    <w:rsid w:val="00C926F0"/>
    <w:rsid w:val="00C938B3"/>
    <w:rsid w:val="00C968B2"/>
    <w:rsid w:val="00C978D3"/>
    <w:rsid w:val="00CA03BE"/>
    <w:rsid w:val="00CA1094"/>
    <w:rsid w:val="00CA3039"/>
    <w:rsid w:val="00CA4ABC"/>
    <w:rsid w:val="00CA4BEF"/>
    <w:rsid w:val="00CA5932"/>
    <w:rsid w:val="00CA6EAC"/>
    <w:rsid w:val="00CB0CCA"/>
    <w:rsid w:val="00CB1727"/>
    <w:rsid w:val="00CB1CFA"/>
    <w:rsid w:val="00CB2AC1"/>
    <w:rsid w:val="00CB427E"/>
    <w:rsid w:val="00CB5AB9"/>
    <w:rsid w:val="00CB6A9A"/>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631F"/>
    <w:rsid w:val="00D078EB"/>
    <w:rsid w:val="00D11CB0"/>
    <w:rsid w:val="00D16EBA"/>
    <w:rsid w:val="00D24655"/>
    <w:rsid w:val="00D33387"/>
    <w:rsid w:val="00D344E4"/>
    <w:rsid w:val="00D41ACB"/>
    <w:rsid w:val="00D42C52"/>
    <w:rsid w:val="00D435A8"/>
    <w:rsid w:val="00D44B89"/>
    <w:rsid w:val="00D46945"/>
    <w:rsid w:val="00D5042E"/>
    <w:rsid w:val="00D508D3"/>
    <w:rsid w:val="00D5093F"/>
    <w:rsid w:val="00D5225F"/>
    <w:rsid w:val="00D542C4"/>
    <w:rsid w:val="00D565CD"/>
    <w:rsid w:val="00D60AD0"/>
    <w:rsid w:val="00D60E66"/>
    <w:rsid w:val="00D61296"/>
    <w:rsid w:val="00D633C4"/>
    <w:rsid w:val="00D65B2A"/>
    <w:rsid w:val="00D710BC"/>
    <w:rsid w:val="00D75121"/>
    <w:rsid w:val="00D76006"/>
    <w:rsid w:val="00D760C2"/>
    <w:rsid w:val="00D805E9"/>
    <w:rsid w:val="00D8296A"/>
    <w:rsid w:val="00D8633D"/>
    <w:rsid w:val="00D876B0"/>
    <w:rsid w:val="00D912E2"/>
    <w:rsid w:val="00D91F35"/>
    <w:rsid w:val="00D95877"/>
    <w:rsid w:val="00D96B10"/>
    <w:rsid w:val="00D97BB0"/>
    <w:rsid w:val="00DB0C95"/>
    <w:rsid w:val="00DB0D13"/>
    <w:rsid w:val="00DB1374"/>
    <w:rsid w:val="00DB2FA1"/>
    <w:rsid w:val="00DB4651"/>
    <w:rsid w:val="00DB5B29"/>
    <w:rsid w:val="00DD02BF"/>
    <w:rsid w:val="00DD0B85"/>
    <w:rsid w:val="00DD25C3"/>
    <w:rsid w:val="00DD75E2"/>
    <w:rsid w:val="00DE2021"/>
    <w:rsid w:val="00DE3081"/>
    <w:rsid w:val="00DE5383"/>
    <w:rsid w:val="00DE53FD"/>
    <w:rsid w:val="00DE71A9"/>
    <w:rsid w:val="00DF04BC"/>
    <w:rsid w:val="00DF1039"/>
    <w:rsid w:val="00DF31F6"/>
    <w:rsid w:val="00DF3E40"/>
    <w:rsid w:val="00DF451A"/>
    <w:rsid w:val="00DF501A"/>
    <w:rsid w:val="00DF5CAA"/>
    <w:rsid w:val="00DF667C"/>
    <w:rsid w:val="00E00938"/>
    <w:rsid w:val="00E02098"/>
    <w:rsid w:val="00E0432D"/>
    <w:rsid w:val="00E04B04"/>
    <w:rsid w:val="00E10D99"/>
    <w:rsid w:val="00E17797"/>
    <w:rsid w:val="00E22C98"/>
    <w:rsid w:val="00E233FE"/>
    <w:rsid w:val="00E26BD0"/>
    <w:rsid w:val="00E34B2E"/>
    <w:rsid w:val="00E35352"/>
    <w:rsid w:val="00E47837"/>
    <w:rsid w:val="00E537F6"/>
    <w:rsid w:val="00E5523B"/>
    <w:rsid w:val="00E559DE"/>
    <w:rsid w:val="00E61827"/>
    <w:rsid w:val="00E62978"/>
    <w:rsid w:val="00E643C6"/>
    <w:rsid w:val="00E64D9A"/>
    <w:rsid w:val="00E67258"/>
    <w:rsid w:val="00E71C68"/>
    <w:rsid w:val="00E72B9D"/>
    <w:rsid w:val="00E74ACA"/>
    <w:rsid w:val="00E75B0D"/>
    <w:rsid w:val="00E75B95"/>
    <w:rsid w:val="00E779C4"/>
    <w:rsid w:val="00E82DD0"/>
    <w:rsid w:val="00E84B1F"/>
    <w:rsid w:val="00E86AD1"/>
    <w:rsid w:val="00E966D4"/>
    <w:rsid w:val="00EA3EB9"/>
    <w:rsid w:val="00EA7B06"/>
    <w:rsid w:val="00EA7ED9"/>
    <w:rsid w:val="00EB10BD"/>
    <w:rsid w:val="00EB197B"/>
    <w:rsid w:val="00EB2EA3"/>
    <w:rsid w:val="00EC15A3"/>
    <w:rsid w:val="00EC2BD6"/>
    <w:rsid w:val="00EC52BE"/>
    <w:rsid w:val="00EC5D2F"/>
    <w:rsid w:val="00EC648B"/>
    <w:rsid w:val="00ED2B13"/>
    <w:rsid w:val="00ED35D1"/>
    <w:rsid w:val="00EE2D71"/>
    <w:rsid w:val="00EE6D2D"/>
    <w:rsid w:val="00EE7402"/>
    <w:rsid w:val="00EF0A3B"/>
    <w:rsid w:val="00EF246A"/>
    <w:rsid w:val="00F05376"/>
    <w:rsid w:val="00F108B5"/>
    <w:rsid w:val="00F12039"/>
    <w:rsid w:val="00F1495B"/>
    <w:rsid w:val="00F16358"/>
    <w:rsid w:val="00F22B37"/>
    <w:rsid w:val="00F2326B"/>
    <w:rsid w:val="00F343F5"/>
    <w:rsid w:val="00F3696C"/>
    <w:rsid w:val="00F3704D"/>
    <w:rsid w:val="00F3728E"/>
    <w:rsid w:val="00F373E5"/>
    <w:rsid w:val="00F45B39"/>
    <w:rsid w:val="00F463FD"/>
    <w:rsid w:val="00F52481"/>
    <w:rsid w:val="00F524C0"/>
    <w:rsid w:val="00F529A3"/>
    <w:rsid w:val="00F5397B"/>
    <w:rsid w:val="00F546A7"/>
    <w:rsid w:val="00F558DE"/>
    <w:rsid w:val="00F576AC"/>
    <w:rsid w:val="00F60F83"/>
    <w:rsid w:val="00F637C0"/>
    <w:rsid w:val="00F6655B"/>
    <w:rsid w:val="00F70CAE"/>
    <w:rsid w:val="00F7331D"/>
    <w:rsid w:val="00F733C4"/>
    <w:rsid w:val="00F73CF5"/>
    <w:rsid w:val="00F74105"/>
    <w:rsid w:val="00F74273"/>
    <w:rsid w:val="00F8436A"/>
    <w:rsid w:val="00F87ACF"/>
    <w:rsid w:val="00F94D41"/>
    <w:rsid w:val="00F95AC5"/>
    <w:rsid w:val="00F97AB3"/>
    <w:rsid w:val="00F97EFE"/>
    <w:rsid w:val="00FA1E60"/>
    <w:rsid w:val="00FA20A5"/>
    <w:rsid w:val="00FA34BC"/>
    <w:rsid w:val="00FA7AB0"/>
    <w:rsid w:val="00FB0AFC"/>
    <w:rsid w:val="00FB35AA"/>
    <w:rsid w:val="00FB409B"/>
    <w:rsid w:val="00FB713C"/>
    <w:rsid w:val="00FC19C1"/>
    <w:rsid w:val="00FC2266"/>
    <w:rsid w:val="00FC2421"/>
    <w:rsid w:val="00FC256C"/>
    <w:rsid w:val="00FC722D"/>
    <w:rsid w:val="00FC784A"/>
    <w:rsid w:val="00FD2E3B"/>
    <w:rsid w:val="00FD63BF"/>
    <w:rsid w:val="00FE1E7D"/>
    <w:rsid w:val="00FE1F9C"/>
    <w:rsid w:val="00FE3E7A"/>
    <w:rsid w:val="00FE4DE5"/>
    <w:rsid w:val="00FE68AA"/>
    <w:rsid w:val="00FF1F38"/>
    <w:rsid w:val="00FF2AF1"/>
    <w:rsid w:val="00FF345E"/>
    <w:rsid w:val="00FF357D"/>
    <w:rsid w:val="00FF50A2"/>
    <w:rsid w:val="00FF7073"/>
    <w:rsid w:val="00FF7D92"/>
    <w:rsid w:val="01206FF8"/>
    <w:rsid w:val="013B01C9"/>
    <w:rsid w:val="01880170"/>
    <w:rsid w:val="01A63362"/>
    <w:rsid w:val="01B454EB"/>
    <w:rsid w:val="01CF2DC5"/>
    <w:rsid w:val="02151FC2"/>
    <w:rsid w:val="024C0A8C"/>
    <w:rsid w:val="025019C7"/>
    <w:rsid w:val="02BF7641"/>
    <w:rsid w:val="02DE3BA8"/>
    <w:rsid w:val="02EE5500"/>
    <w:rsid w:val="02FC5465"/>
    <w:rsid w:val="031C4170"/>
    <w:rsid w:val="031F3831"/>
    <w:rsid w:val="034D49C7"/>
    <w:rsid w:val="039A236B"/>
    <w:rsid w:val="03A1437D"/>
    <w:rsid w:val="03A22163"/>
    <w:rsid w:val="03B355B6"/>
    <w:rsid w:val="03DF0306"/>
    <w:rsid w:val="03E2527A"/>
    <w:rsid w:val="0423368C"/>
    <w:rsid w:val="04A63DB6"/>
    <w:rsid w:val="04AA1377"/>
    <w:rsid w:val="04CB1CD5"/>
    <w:rsid w:val="04CB3598"/>
    <w:rsid w:val="04D43414"/>
    <w:rsid w:val="04E85C1F"/>
    <w:rsid w:val="0524504D"/>
    <w:rsid w:val="05334073"/>
    <w:rsid w:val="058B5F6D"/>
    <w:rsid w:val="05A114E8"/>
    <w:rsid w:val="05BF6F7B"/>
    <w:rsid w:val="05C939F6"/>
    <w:rsid w:val="05E06313"/>
    <w:rsid w:val="05E131FC"/>
    <w:rsid w:val="05E543C1"/>
    <w:rsid w:val="05E555F3"/>
    <w:rsid w:val="05E86FBE"/>
    <w:rsid w:val="060C040F"/>
    <w:rsid w:val="062B6DE2"/>
    <w:rsid w:val="063C169E"/>
    <w:rsid w:val="06432FE6"/>
    <w:rsid w:val="06AB2C47"/>
    <w:rsid w:val="06C2055F"/>
    <w:rsid w:val="06C92E3B"/>
    <w:rsid w:val="06E829B5"/>
    <w:rsid w:val="070A60D5"/>
    <w:rsid w:val="074B5099"/>
    <w:rsid w:val="075C0B84"/>
    <w:rsid w:val="07D63597"/>
    <w:rsid w:val="07DC7BE9"/>
    <w:rsid w:val="07EC4B01"/>
    <w:rsid w:val="08033CF4"/>
    <w:rsid w:val="08200FF5"/>
    <w:rsid w:val="083B7557"/>
    <w:rsid w:val="08501EC5"/>
    <w:rsid w:val="0856673E"/>
    <w:rsid w:val="085B2849"/>
    <w:rsid w:val="086D0BD8"/>
    <w:rsid w:val="08800120"/>
    <w:rsid w:val="08C94A62"/>
    <w:rsid w:val="08D73C23"/>
    <w:rsid w:val="08E42E07"/>
    <w:rsid w:val="08FC1C40"/>
    <w:rsid w:val="094A53E9"/>
    <w:rsid w:val="09570DF7"/>
    <w:rsid w:val="09573106"/>
    <w:rsid w:val="097D287C"/>
    <w:rsid w:val="09E13A49"/>
    <w:rsid w:val="09FD4562"/>
    <w:rsid w:val="0A177B60"/>
    <w:rsid w:val="0A4320C1"/>
    <w:rsid w:val="0A7748C5"/>
    <w:rsid w:val="0A930CAC"/>
    <w:rsid w:val="0ABD3F30"/>
    <w:rsid w:val="0AD73D2C"/>
    <w:rsid w:val="0AE4758D"/>
    <w:rsid w:val="0B0D7A1B"/>
    <w:rsid w:val="0B231B79"/>
    <w:rsid w:val="0B360AF0"/>
    <w:rsid w:val="0B667CDC"/>
    <w:rsid w:val="0B8C582F"/>
    <w:rsid w:val="0BFB49BA"/>
    <w:rsid w:val="0C0A12C5"/>
    <w:rsid w:val="0C2A180F"/>
    <w:rsid w:val="0C34156B"/>
    <w:rsid w:val="0C37433B"/>
    <w:rsid w:val="0C426E90"/>
    <w:rsid w:val="0C56113C"/>
    <w:rsid w:val="0CCF5634"/>
    <w:rsid w:val="0D6E7124"/>
    <w:rsid w:val="0DB468EF"/>
    <w:rsid w:val="0DBB0A21"/>
    <w:rsid w:val="0E026E15"/>
    <w:rsid w:val="0E04624C"/>
    <w:rsid w:val="0E7B53C0"/>
    <w:rsid w:val="0E7D3D66"/>
    <w:rsid w:val="0EA95DAF"/>
    <w:rsid w:val="0EEF5AD8"/>
    <w:rsid w:val="0F0C0857"/>
    <w:rsid w:val="0F7E796D"/>
    <w:rsid w:val="0F833DD6"/>
    <w:rsid w:val="0F87455E"/>
    <w:rsid w:val="0FA5062A"/>
    <w:rsid w:val="0FDC5A81"/>
    <w:rsid w:val="0FF402F2"/>
    <w:rsid w:val="0FF70CE1"/>
    <w:rsid w:val="100E5182"/>
    <w:rsid w:val="10164583"/>
    <w:rsid w:val="102044A2"/>
    <w:rsid w:val="10715D8E"/>
    <w:rsid w:val="10982A58"/>
    <w:rsid w:val="10A247BB"/>
    <w:rsid w:val="10B1153F"/>
    <w:rsid w:val="10CE3541"/>
    <w:rsid w:val="110273F8"/>
    <w:rsid w:val="11113297"/>
    <w:rsid w:val="111A1B95"/>
    <w:rsid w:val="112F3ECC"/>
    <w:rsid w:val="115110FB"/>
    <w:rsid w:val="11701F4D"/>
    <w:rsid w:val="11773E9E"/>
    <w:rsid w:val="11A451FE"/>
    <w:rsid w:val="11B951E0"/>
    <w:rsid w:val="11BA6C23"/>
    <w:rsid w:val="11BB4B08"/>
    <w:rsid w:val="11CD6E71"/>
    <w:rsid w:val="12247212"/>
    <w:rsid w:val="125E2DB1"/>
    <w:rsid w:val="12792694"/>
    <w:rsid w:val="12B96956"/>
    <w:rsid w:val="12CD0E0E"/>
    <w:rsid w:val="12F4458A"/>
    <w:rsid w:val="130E7205"/>
    <w:rsid w:val="13483E90"/>
    <w:rsid w:val="134941F3"/>
    <w:rsid w:val="13647B62"/>
    <w:rsid w:val="13841032"/>
    <w:rsid w:val="13AE0461"/>
    <w:rsid w:val="143748D0"/>
    <w:rsid w:val="143F1906"/>
    <w:rsid w:val="145F2406"/>
    <w:rsid w:val="149707C6"/>
    <w:rsid w:val="14AA6985"/>
    <w:rsid w:val="14DF0FA2"/>
    <w:rsid w:val="151719B5"/>
    <w:rsid w:val="1517723E"/>
    <w:rsid w:val="151D769B"/>
    <w:rsid w:val="15527E6F"/>
    <w:rsid w:val="159135D9"/>
    <w:rsid w:val="15AE4226"/>
    <w:rsid w:val="15EA4339"/>
    <w:rsid w:val="15F83C01"/>
    <w:rsid w:val="15FC4B4C"/>
    <w:rsid w:val="160205E4"/>
    <w:rsid w:val="161020C9"/>
    <w:rsid w:val="1633626F"/>
    <w:rsid w:val="1639741F"/>
    <w:rsid w:val="165B5485"/>
    <w:rsid w:val="169A60A7"/>
    <w:rsid w:val="16A64A2E"/>
    <w:rsid w:val="16BB1539"/>
    <w:rsid w:val="16D3145A"/>
    <w:rsid w:val="16F1313A"/>
    <w:rsid w:val="17131715"/>
    <w:rsid w:val="173B36F1"/>
    <w:rsid w:val="17592583"/>
    <w:rsid w:val="17BC5924"/>
    <w:rsid w:val="17D26C43"/>
    <w:rsid w:val="17D340F4"/>
    <w:rsid w:val="17E773F2"/>
    <w:rsid w:val="18053123"/>
    <w:rsid w:val="1817743B"/>
    <w:rsid w:val="182728B8"/>
    <w:rsid w:val="18317CB7"/>
    <w:rsid w:val="183730B9"/>
    <w:rsid w:val="184564C0"/>
    <w:rsid w:val="1874195E"/>
    <w:rsid w:val="18B35CC6"/>
    <w:rsid w:val="18BC0387"/>
    <w:rsid w:val="18FF00CB"/>
    <w:rsid w:val="19073E5F"/>
    <w:rsid w:val="19166703"/>
    <w:rsid w:val="19307242"/>
    <w:rsid w:val="193B3FF1"/>
    <w:rsid w:val="194151B9"/>
    <w:rsid w:val="19576BA8"/>
    <w:rsid w:val="1958765A"/>
    <w:rsid w:val="198223EC"/>
    <w:rsid w:val="19896A7B"/>
    <w:rsid w:val="199B019E"/>
    <w:rsid w:val="19AB1570"/>
    <w:rsid w:val="19AC57B1"/>
    <w:rsid w:val="19E37942"/>
    <w:rsid w:val="1A1B6672"/>
    <w:rsid w:val="1A204B10"/>
    <w:rsid w:val="1A32281C"/>
    <w:rsid w:val="1A605C8A"/>
    <w:rsid w:val="1A8924E5"/>
    <w:rsid w:val="1AC015C5"/>
    <w:rsid w:val="1ACF681A"/>
    <w:rsid w:val="1AD92448"/>
    <w:rsid w:val="1AEF7933"/>
    <w:rsid w:val="1AF20E62"/>
    <w:rsid w:val="1B057A04"/>
    <w:rsid w:val="1B127CE6"/>
    <w:rsid w:val="1BAA6D44"/>
    <w:rsid w:val="1BC73AE9"/>
    <w:rsid w:val="1C3406DB"/>
    <w:rsid w:val="1C3B3EC1"/>
    <w:rsid w:val="1C556644"/>
    <w:rsid w:val="1C9873DC"/>
    <w:rsid w:val="1CAD22DD"/>
    <w:rsid w:val="1CB54B08"/>
    <w:rsid w:val="1CCF587E"/>
    <w:rsid w:val="1CEA7107"/>
    <w:rsid w:val="1CF34EAB"/>
    <w:rsid w:val="1D2D56EE"/>
    <w:rsid w:val="1D8705C0"/>
    <w:rsid w:val="1D942FB6"/>
    <w:rsid w:val="1DB20C2E"/>
    <w:rsid w:val="1DEF6A07"/>
    <w:rsid w:val="1E4850E9"/>
    <w:rsid w:val="1E840B55"/>
    <w:rsid w:val="1E8D2280"/>
    <w:rsid w:val="1ECE3703"/>
    <w:rsid w:val="1ECF5D91"/>
    <w:rsid w:val="1EF06DF8"/>
    <w:rsid w:val="1EFD7E05"/>
    <w:rsid w:val="1F0F3EBD"/>
    <w:rsid w:val="1F114389"/>
    <w:rsid w:val="1F2C3291"/>
    <w:rsid w:val="1F596E84"/>
    <w:rsid w:val="1F5F154B"/>
    <w:rsid w:val="1F64717E"/>
    <w:rsid w:val="1F6D41A0"/>
    <w:rsid w:val="1F8072D3"/>
    <w:rsid w:val="1FA41CDA"/>
    <w:rsid w:val="1FAA0918"/>
    <w:rsid w:val="202B2132"/>
    <w:rsid w:val="2064532C"/>
    <w:rsid w:val="20976B89"/>
    <w:rsid w:val="20993CD0"/>
    <w:rsid w:val="20E35053"/>
    <w:rsid w:val="20E74CFE"/>
    <w:rsid w:val="20EB3C97"/>
    <w:rsid w:val="210360D5"/>
    <w:rsid w:val="215320F2"/>
    <w:rsid w:val="21B61979"/>
    <w:rsid w:val="21E6631D"/>
    <w:rsid w:val="22672586"/>
    <w:rsid w:val="22846FC0"/>
    <w:rsid w:val="23190397"/>
    <w:rsid w:val="23731499"/>
    <w:rsid w:val="23B32603"/>
    <w:rsid w:val="23CA19EB"/>
    <w:rsid w:val="23EA01F4"/>
    <w:rsid w:val="242B0F6C"/>
    <w:rsid w:val="243D287E"/>
    <w:rsid w:val="244618D4"/>
    <w:rsid w:val="244A38EC"/>
    <w:rsid w:val="244A681D"/>
    <w:rsid w:val="245343DA"/>
    <w:rsid w:val="24711C0E"/>
    <w:rsid w:val="248A6F7A"/>
    <w:rsid w:val="24945799"/>
    <w:rsid w:val="24AD7ECB"/>
    <w:rsid w:val="24B10E74"/>
    <w:rsid w:val="24D06A8C"/>
    <w:rsid w:val="24E45523"/>
    <w:rsid w:val="24EE048E"/>
    <w:rsid w:val="254D5E3B"/>
    <w:rsid w:val="255A74FC"/>
    <w:rsid w:val="255B243B"/>
    <w:rsid w:val="259326C5"/>
    <w:rsid w:val="25E869CA"/>
    <w:rsid w:val="25F737D6"/>
    <w:rsid w:val="2600424F"/>
    <w:rsid w:val="26071FD1"/>
    <w:rsid w:val="261D18BF"/>
    <w:rsid w:val="26214BB1"/>
    <w:rsid w:val="26481592"/>
    <w:rsid w:val="265A2492"/>
    <w:rsid w:val="26662B25"/>
    <w:rsid w:val="26B832AA"/>
    <w:rsid w:val="26CB1715"/>
    <w:rsid w:val="26EC7558"/>
    <w:rsid w:val="270C455A"/>
    <w:rsid w:val="274A61C9"/>
    <w:rsid w:val="27B010B0"/>
    <w:rsid w:val="27DB27DD"/>
    <w:rsid w:val="28073962"/>
    <w:rsid w:val="28232595"/>
    <w:rsid w:val="287A0A77"/>
    <w:rsid w:val="287B3C2B"/>
    <w:rsid w:val="28A11855"/>
    <w:rsid w:val="28B8699F"/>
    <w:rsid w:val="28C915F5"/>
    <w:rsid w:val="28D15475"/>
    <w:rsid w:val="290B4B14"/>
    <w:rsid w:val="291C3319"/>
    <w:rsid w:val="2923234B"/>
    <w:rsid w:val="29753948"/>
    <w:rsid w:val="29A27658"/>
    <w:rsid w:val="29A334B3"/>
    <w:rsid w:val="29A8072C"/>
    <w:rsid w:val="29A87959"/>
    <w:rsid w:val="29F5114B"/>
    <w:rsid w:val="2A47565A"/>
    <w:rsid w:val="2A7E6B9A"/>
    <w:rsid w:val="2A886307"/>
    <w:rsid w:val="2AEB7385"/>
    <w:rsid w:val="2BE63552"/>
    <w:rsid w:val="2BF6177B"/>
    <w:rsid w:val="2BFC4A23"/>
    <w:rsid w:val="2C2D0EF9"/>
    <w:rsid w:val="2C4D00E2"/>
    <w:rsid w:val="2C5C3D67"/>
    <w:rsid w:val="2C74645B"/>
    <w:rsid w:val="2C9906DF"/>
    <w:rsid w:val="2CC17A1D"/>
    <w:rsid w:val="2CD1092D"/>
    <w:rsid w:val="2CD6557D"/>
    <w:rsid w:val="2CF15B9D"/>
    <w:rsid w:val="2CF60BA3"/>
    <w:rsid w:val="2CFF1659"/>
    <w:rsid w:val="2D0C3582"/>
    <w:rsid w:val="2D0F2928"/>
    <w:rsid w:val="2D444219"/>
    <w:rsid w:val="2D5B54D8"/>
    <w:rsid w:val="2DC256DC"/>
    <w:rsid w:val="2E0E48B1"/>
    <w:rsid w:val="2E4568FD"/>
    <w:rsid w:val="2E5A154B"/>
    <w:rsid w:val="2E6826FA"/>
    <w:rsid w:val="2ED45686"/>
    <w:rsid w:val="2ED778E4"/>
    <w:rsid w:val="2F325DFE"/>
    <w:rsid w:val="2F4B0252"/>
    <w:rsid w:val="2F5B37FC"/>
    <w:rsid w:val="2FB07F25"/>
    <w:rsid w:val="2FC36352"/>
    <w:rsid w:val="2FDA0777"/>
    <w:rsid w:val="30265CC9"/>
    <w:rsid w:val="30835574"/>
    <w:rsid w:val="30971F98"/>
    <w:rsid w:val="309C14D7"/>
    <w:rsid w:val="30B917B4"/>
    <w:rsid w:val="30D443FA"/>
    <w:rsid w:val="30E33DFF"/>
    <w:rsid w:val="30E67507"/>
    <w:rsid w:val="30F1322F"/>
    <w:rsid w:val="30FD3032"/>
    <w:rsid w:val="310247CE"/>
    <w:rsid w:val="3109454F"/>
    <w:rsid w:val="311E65A9"/>
    <w:rsid w:val="317E4D5E"/>
    <w:rsid w:val="319D4619"/>
    <w:rsid w:val="31C85432"/>
    <w:rsid w:val="31F027BA"/>
    <w:rsid w:val="31F81554"/>
    <w:rsid w:val="32695775"/>
    <w:rsid w:val="33190ED3"/>
    <w:rsid w:val="331F38EA"/>
    <w:rsid w:val="33250BB9"/>
    <w:rsid w:val="3347272A"/>
    <w:rsid w:val="33591368"/>
    <w:rsid w:val="3381152B"/>
    <w:rsid w:val="33AD7C0C"/>
    <w:rsid w:val="33E24F08"/>
    <w:rsid w:val="33E81A40"/>
    <w:rsid w:val="34092CC0"/>
    <w:rsid w:val="34A90E42"/>
    <w:rsid w:val="35007311"/>
    <w:rsid w:val="35085BC6"/>
    <w:rsid w:val="35095679"/>
    <w:rsid w:val="35322330"/>
    <w:rsid w:val="35346DF0"/>
    <w:rsid w:val="35371F7A"/>
    <w:rsid w:val="35381DB9"/>
    <w:rsid w:val="357E6B35"/>
    <w:rsid w:val="359B6F30"/>
    <w:rsid w:val="35B316FF"/>
    <w:rsid w:val="35DE4E0E"/>
    <w:rsid w:val="35DF2548"/>
    <w:rsid w:val="35ED0805"/>
    <w:rsid w:val="35EE76ED"/>
    <w:rsid w:val="360802F0"/>
    <w:rsid w:val="36127084"/>
    <w:rsid w:val="365B08C6"/>
    <w:rsid w:val="36806FDE"/>
    <w:rsid w:val="36BB79C2"/>
    <w:rsid w:val="36DB7D95"/>
    <w:rsid w:val="36EE37DA"/>
    <w:rsid w:val="36EE6358"/>
    <w:rsid w:val="36F16130"/>
    <w:rsid w:val="371232C8"/>
    <w:rsid w:val="371B7928"/>
    <w:rsid w:val="372542B2"/>
    <w:rsid w:val="372C6DD2"/>
    <w:rsid w:val="378264D9"/>
    <w:rsid w:val="382D55B7"/>
    <w:rsid w:val="384A0E42"/>
    <w:rsid w:val="3891121F"/>
    <w:rsid w:val="38B32817"/>
    <w:rsid w:val="38D15CC1"/>
    <w:rsid w:val="38D2535D"/>
    <w:rsid w:val="39261482"/>
    <w:rsid w:val="39303043"/>
    <w:rsid w:val="3938158B"/>
    <w:rsid w:val="39532171"/>
    <w:rsid w:val="398253A0"/>
    <w:rsid w:val="399E39E3"/>
    <w:rsid w:val="39B340A1"/>
    <w:rsid w:val="39CA0EB4"/>
    <w:rsid w:val="39CB5835"/>
    <w:rsid w:val="39E87980"/>
    <w:rsid w:val="39F94E74"/>
    <w:rsid w:val="3A1139B5"/>
    <w:rsid w:val="3A25519D"/>
    <w:rsid w:val="3A3C071E"/>
    <w:rsid w:val="3A3F31A4"/>
    <w:rsid w:val="3A907F7C"/>
    <w:rsid w:val="3AC24219"/>
    <w:rsid w:val="3AE2574B"/>
    <w:rsid w:val="3B0044C5"/>
    <w:rsid w:val="3B3D0F70"/>
    <w:rsid w:val="3B433758"/>
    <w:rsid w:val="3B90435E"/>
    <w:rsid w:val="3BC20CF7"/>
    <w:rsid w:val="3BDB47F9"/>
    <w:rsid w:val="3C1F1BB1"/>
    <w:rsid w:val="3C3C4029"/>
    <w:rsid w:val="3C436884"/>
    <w:rsid w:val="3C4D51AD"/>
    <w:rsid w:val="3C601CA8"/>
    <w:rsid w:val="3C6A71AC"/>
    <w:rsid w:val="3C78216E"/>
    <w:rsid w:val="3D12613B"/>
    <w:rsid w:val="3D217D83"/>
    <w:rsid w:val="3D382623"/>
    <w:rsid w:val="3D9F0958"/>
    <w:rsid w:val="3DA72BE1"/>
    <w:rsid w:val="3DAB0E5A"/>
    <w:rsid w:val="3DD364B6"/>
    <w:rsid w:val="3DDE6574"/>
    <w:rsid w:val="3E297118"/>
    <w:rsid w:val="3E385994"/>
    <w:rsid w:val="3E415A00"/>
    <w:rsid w:val="3E6045DE"/>
    <w:rsid w:val="3E6D12B9"/>
    <w:rsid w:val="3E8A6FA3"/>
    <w:rsid w:val="3EA31E86"/>
    <w:rsid w:val="3EBF7F77"/>
    <w:rsid w:val="3F2129CD"/>
    <w:rsid w:val="3F266D21"/>
    <w:rsid w:val="3F7E1547"/>
    <w:rsid w:val="3F80352F"/>
    <w:rsid w:val="3F85788F"/>
    <w:rsid w:val="3F9E6E2F"/>
    <w:rsid w:val="3F9F7584"/>
    <w:rsid w:val="3FE47673"/>
    <w:rsid w:val="40043317"/>
    <w:rsid w:val="406F716F"/>
    <w:rsid w:val="407D2141"/>
    <w:rsid w:val="40B11D2C"/>
    <w:rsid w:val="40B97B32"/>
    <w:rsid w:val="412668D1"/>
    <w:rsid w:val="41385869"/>
    <w:rsid w:val="415F3BA2"/>
    <w:rsid w:val="41CF3639"/>
    <w:rsid w:val="41D47A6F"/>
    <w:rsid w:val="41D762DE"/>
    <w:rsid w:val="41D95C3F"/>
    <w:rsid w:val="422F4156"/>
    <w:rsid w:val="429D1C1E"/>
    <w:rsid w:val="42B21C1A"/>
    <w:rsid w:val="42B5145A"/>
    <w:rsid w:val="42B67F7B"/>
    <w:rsid w:val="42C43930"/>
    <w:rsid w:val="42D96F53"/>
    <w:rsid w:val="42E150CA"/>
    <w:rsid w:val="42EF68DE"/>
    <w:rsid w:val="435834D9"/>
    <w:rsid w:val="439D2FBD"/>
    <w:rsid w:val="43B253F6"/>
    <w:rsid w:val="43C01B12"/>
    <w:rsid w:val="43EA5109"/>
    <w:rsid w:val="43F67985"/>
    <w:rsid w:val="43FF2763"/>
    <w:rsid w:val="44605037"/>
    <w:rsid w:val="44634678"/>
    <w:rsid w:val="44676D74"/>
    <w:rsid w:val="4469430C"/>
    <w:rsid w:val="44A1040F"/>
    <w:rsid w:val="4507431E"/>
    <w:rsid w:val="452934BF"/>
    <w:rsid w:val="45437A2F"/>
    <w:rsid w:val="45A41137"/>
    <w:rsid w:val="45EC29B3"/>
    <w:rsid w:val="45FA5450"/>
    <w:rsid w:val="46000079"/>
    <w:rsid w:val="462A769D"/>
    <w:rsid w:val="46412610"/>
    <w:rsid w:val="464A2901"/>
    <w:rsid w:val="468F0272"/>
    <w:rsid w:val="46A1348A"/>
    <w:rsid w:val="46A37540"/>
    <w:rsid w:val="46BF726D"/>
    <w:rsid w:val="46D43039"/>
    <w:rsid w:val="481C50B5"/>
    <w:rsid w:val="482D12AB"/>
    <w:rsid w:val="48C35861"/>
    <w:rsid w:val="48C87930"/>
    <w:rsid w:val="49095720"/>
    <w:rsid w:val="494F5BC3"/>
    <w:rsid w:val="495A5F6C"/>
    <w:rsid w:val="498336F4"/>
    <w:rsid w:val="499E66CA"/>
    <w:rsid w:val="49DA286A"/>
    <w:rsid w:val="49DE2E4D"/>
    <w:rsid w:val="49FA6CEC"/>
    <w:rsid w:val="4A112765"/>
    <w:rsid w:val="4A5B0E1E"/>
    <w:rsid w:val="4A705B51"/>
    <w:rsid w:val="4B0876F0"/>
    <w:rsid w:val="4B184B83"/>
    <w:rsid w:val="4B3F1591"/>
    <w:rsid w:val="4B5121EE"/>
    <w:rsid w:val="4B5F566F"/>
    <w:rsid w:val="4B722136"/>
    <w:rsid w:val="4B8535D3"/>
    <w:rsid w:val="4B944195"/>
    <w:rsid w:val="4BC14AC0"/>
    <w:rsid w:val="4C1535E2"/>
    <w:rsid w:val="4C200E50"/>
    <w:rsid w:val="4C64291F"/>
    <w:rsid w:val="4C682EF0"/>
    <w:rsid w:val="4C7113D2"/>
    <w:rsid w:val="4C931F65"/>
    <w:rsid w:val="4C9B77F8"/>
    <w:rsid w:val="4CB83D7B"/>
    <w:rsid w:val="4CC1056C"/>
    <w:rsid w:val="4CE063F2"/>
    <w:rsid w:val="4D371F00"/>
    <w:rsid w:val="4D3A585F"/>
    <w:rsid w:val="4D7539E1"/>
    <w:rsid w:val="4D8178CE"/>
    <w:rsid w:val="4D912C64"/>
    <w:rsid w:val="4DFA0249"/>
    <w:rsid w:val="4E365A14"/>
    <w:rsid w:val="4E5B6986"/>
    <w:rsid w:val="4E7207A5"/>
    <w:rsid w:val="4E8D214E"/>
    <w:rsid w:val="4EB776F4"/>
    <w:rsid w:val="4ECC09D8"/>
    <w:rsid w:val="4ED440A4"/>
    <w:rsid w:val="4ED750CD"/>
    <w:rsid w:val="4F044C3C"/>
    <w:rsid w:val="4F0D0227"/>
    <w:rsid w:val="4F1459B3"/>
    <w:rsid w:val="4F302AD9"/>
    <w:rsid w:val="4F43623F"/>
    <w:rsid w:val="4F4954E1"/>
    <w:rsid w:val="4F62183D"/>
    <w:rsid w:val="4F9C6A27"/>
    <w:rsid w:val="4FB81578"/>
    <w:rsid w:val="4FEF17DA"/>
    <w:rsid w:val="50004D73"/>
    <w:rsid w:val="500B2894"/>
    <w:rsid w:val="502E054E"/>
    <w:rsid w:val="50F1041F"/>
    <w:rsid w:val="50F72323"/>
    <w:rsid w:val="50FB26EB"/>
    <w:rsid w:val="51515AFE"/>
    <w:rsid w:val="51C34BFF"/>
    <w:rsid w:val="51CC03A5"/>
    <w:rsid w:val="51EA0378"/>
    <w:rsid w:val="51EE5757"/>
    <w:rsid w:val="51F17B15"/>
    <w:rsid w:val="521F7707"/>
    <w:rsid w:val="527E6EEA"/>
    <w:rsid w:val="52BF51E4"/>
    <w:rsid w:val="52DA5EFF"/>
    <w:rsid w:val="52FF1E05"/>
    <w:rsid w:val="53273461"/>
    <w:rsid w:val="53306F37"/>
    <w:rsid w:val="534740B7"/>
    <w:rsid w:val="535B3289"/>
    <w:rsid w:val="53984690"/>
    <w:rsid w:val="53CC36FD"/>
    <w:rsid w:val="53DD5561"/>
    <w:rsid w:val="53E06F16"/>
    <w:rsid w:val="53FD563F"/>
    <w:rsid w:val="541A4662"/>
    <w:rsid w:val="54316F0A"/>
    <w:rsid w:val="54343EB2"/>
    <w:rsid w:val="54A503FC"/>
    <w:rsid w:val="54B461B8"/>
    <w:rsid w:val="54F065B0"/>
    <w:rsid w:val="55212EFE"/>
    <w:rsid w:val="55480798"/>
    <w:rsid w:val="5563398D"/>
    <w:rsid w:val="557F7CAC"/>
    <w:rsid w:val="55932B86"/>
    <w:rsid w:val="55B56E32"/>
    <w:rsid w:val="55BC10CA"/>
    <w:rsid w:val="55D45D55"/>
    <w:rsid w:val="55FF0E63"/>
    <w:rsid w:val="566A1276"/>
    <w:rsid w:val="567F475F"/>
    <w:rsid w:val="568201B2"/>
    <w:rsid w:val="56A101C9"/>
    <w:rsid w:val="56C3758F"/>
    <w:rsid w:val="573A2A50"/>
    <w:rsid w:val="574B0722"/>
    <w:rsid w:val="57536FD6"/>
    <w:rsid w:val="577C061A"/>
    <w:rsid w:val="578E1866"/>
    <w:rsid w:val="57910A3D"/>
    <w:rsid w:val="57B933F7"/>
    <w:rsid w:val="57C51EC7"/>
    <w:rsid w:val="57CB077A"/>
    <w:rsid w:val="57CE401F"/>
    <w:rsid w:val="57DC15B8"/>
    <w:rsid w:val="57FB6AF8"/>
    <w:rsid w:val="57FC17FA"/>
    <w:rsid w:val="584D7B76"/>
    <w:rsid w:val="58670998"/>
    <w:rsid w:val="588B2315"/>
    <w:rsid w:val="58B20935"/>
    <w:rsid w:val="58CD4EF9"/>
    <w:rsid w:val="58D41BF9"/>
    <w:rsid w:val="58E064E5"/>
    <w:rsid w:val="58EA067A"/>
    <w:rsid w:val="59017AEA"/>
    <w:rsid w:val="59636163"/>
    <w:rsid w:val="596520B4"/>
    <w:rsid w:val="599D525A"/>
    <w:rsid w:val="59A02B4D"/>
    <w:rsid w:val="59B33AB1"/>
    <w:rsid w:val="59C65DD3"/>
    <w:rsid w:val="59E306AF"/>
    <w:rsid w:val="5A0043E8"/>
    <w:rsid w:val="5A175919"/>
    <w:rsid w:val="5A2254A9"/>
    <w:rsid w:val="5A41090E"/>
    <w:rsid w:val="5A4565F2"/>
    <w:rsid w:val="5A4D0B4E"/>
    <w:rsid w:val="5A5B758F"/>
    <w:rsid w:val="5A982FA3"/>
    <w:rsid w:val="5A9B2962"/>
    <w:rsid w:val="5ACB7BB0"/>
    <w:rsid w:val="5B02340C"/>
    <w:rsid w:val="5BD550BF"/>
    <w:rsid w:val="5BF46E4D"/>
    <w:rsid w:val="5C024D6F"/>
    <w:rsid w:val="5C140C69"/>
    <w:rsid w:val="5C5501F2"/>
    <w:rsid w:val="5CB442C0"/>
    <w:rsid w:val="5D462DBF"/>
    <w:rsid w:val="5DD1064F"/>
    <w:rsid w:val="5DE074B8"/>
    <w:rsid w:val="5E036173"/>
    <w:rsid w:val="5E1B7380"/>
    <w:rsid w:val="5E1F1FEB"/>
    <w:rsid w:val="5E377A83"/>
    <w:rsid w:val="5EA6266A"/>
    <w:rsid w:val="5EB7370D"/>
    <w:rsid w:val="5EE722D2"/>
    <w:rsid w:val="5F37465D"/>
    <w:rsid w:val="5F7A3163"/>
    <w:rsid w:val="5F8C0051"/>
    <w:rsid w:val="5F965C99"/>
    <w:rsid w:val="5FA8725E"/>
    <w:rsid w:val="5FE37D87"/>
    <w:rsid w:val="601E05E6"/>
    <w:rsid w:val="60244FDF"/>
    <w:rsid w:val="6028700D"/>
    <w:rsid w:val="602B7C58"/>
    <w:rsid w:val="60AE6BBE"/>
    <w:rsid w:val="60B7630F"/>
    <w:rsid w:val="60BC407C"/>
    <w:rsid w:val="60D17931"/>
    <w:rsid w:val="60E278EE"/>
    <w:rsid w:val="612418FE"/>
    <w:rsid w:val="61565023"/>
    <w:rsid w:val="61C6350E"/>
    <w:rsid w:val="62224A7C"/>
    <w:rsid w:val="62B132CA"/>
    <w:rsid w:val="62C51C18"/>
    <w:rsid w:val="62D53E65"/>
    <w:rsid w:val="62EA5ABB"/>
    <w:rsid w:val="62F067A6"/>
    <w:rsid w:val="63090894"/>
    <w:rsid w:val="63144389"/>
    <w:rsid w:val="6335031C"/>
    <w:rsid w:val="63416190"/>
    <w:rsid w:val="635061E5"/>
    <w:rsid w:val="63603164"/>
    <w:rsid w:val="6365065B"/>
    <w:rsid w:val="63C87428"/>
    <w:rsid w:val="63D953F2"/>
    <w:rsid w:val="63DE7186"/>
    <w:rsid w:val="63FA56EE"/>
    <w:rsid w:val="64030B07"/>
    <w:rsid w:val="64064391"/>
    <w:rsid w:val="6418701D"/>
    <w:rsid w:val="642F716C"/>
    <w:rsid w:val="64600A33"/>
    <w:rsid w:val="64671B2C"/>
    <w:rsid w:val="648A7336"/>
    <w:rsid w:val="64B465FE"/>
    <w:rsid w:val="64C3390D"/>
    <w:rsid w:val="64D1018A"/>
    <w:rsid w:val="65021762"/>
    <w:rsid w:val="652D7CAD"/>
    <w:rsid w:val="65487B34"/>
    <w:rsid w:val="655431E4"/>
    <w:rsid w:val="65EB42FC"/>
    <w:rsid w:val="660768FC"/>
    <w:rsid w:val="66397D58"/>
    <w:rsid w:val="66512236"/>
    <w:rsid w:val="66794D7A"/>
    <w:rsid w:val="67387B9E"/>
    <w:rsid w:val="676C3E61"/>
    <w:rsid w:val="679753AE"/>
    <w:rsid w:val="67D64A6E"/>
    <w:rsid w:val="67ED6DBA"/>
    <w:rsid w:val="68040B75"/>
    <w:rsid w:val="68315698"/>
    <w:rsid w:val="68663347"/>
    <w:rsid w:val="688A1D61"/>
    <w:rsid w:val="68985899"/>
    <w:rsid w:val="68A930FF"/>
    <w:rsid w:val="68BD19C3"/>
    <w:rsid w:val="68E64DF7"/>
    <w:rsid w:val="68E94DED"/>
    <w:rsid w:val="68EE3636"/>
    <w:rsid w:val="69242340"/>
    <w:rsid w:val="69CB009C"/>
    <w:rsid w:val="69E61353"/>
    <w:rsid w:val="6A0F662A"/>
    <w:rsid w:val="6A2D64C2"/>
    <w:rsid w:val="6A815E3C"/>
    <w:rsid w:val="6A960792"/>
    <w:rsid w:val="6AC94ACC"/>
    <w:rsid w:val="6AC95D7F"/>
    <w:rsid w:val="6ACA68AD"/>
    <w:rsid w:val="6AEE2D21"/>
    <w:rsid w:val="6AEF28C9"/>
    <w:rsid w:val="6AF21B5E"/>
    <w:rsid w:val="6AFE3B9A"/>
    <w:rsid w:val="6B0D4530"/>
    <w:rsid w:val="6B242223"/>
    <w:rsid w:val="6B4115B1"/>
    <w:rsid w:val="6B483186"/>
    <w:rsid w:val="6B656E32"/>
    <w:rsid w:val="6B915F14"/>
    <w:rsid w:val="6B9D1686"/>
    <w:rsid w:val="6BCA4C89"/>
    <w:rsid w:val="6BEF75C1"/>
    <w:rsid w:val="6C0261CB"/>
    <w:rsid w:val="6C073AE9"/>
    <w:rsid w:val="6C1D2695"/>
    <w:rsid w:val="6C33547E"/>
    <w:rsid w:val="6C424204"/>
    <w:rsid w:val="6C500579"/>
    <w:rsid w:val="6C5340C1"/>
    <w:rsid w:val="6C7420C8"/>
    <w:rsid w:val="6C823799"/>
    <w:rsid w:val="6C9E000F"/>
    <w:rsid w:val="6CC70CED"/>
    <w:rsid w:val="6CD11FDD"/>
    <w:rsid w:val="6D27778D"/>
    <w:rsid w:val="6D2C2108"/>
    <w:rsid w:val="6D9E6F20"/>
    <w:rsid w:val="6DE335E8"/>
    <w:rsid w:val="6E0A5DB5"/>
    <w:rsid w:val="6E1409C2"/>
    <w:rsid w:val="6E3B2E20"/>
    <w:rsid w:val="6E546A8B"/>
    <w:rsid w:val="6E8E63AA"/>
    <w:rsid w:val="6E915687"/>
    <w:rsid w:val="6E9524FF"/>
    <w:rsid w:val="6EEF0FE5"/>
    <w:rsid w:val="6F2E2E93"/>
    <w:rsid w:val="6F490F5E"/>
    <w:rsid w:val="6F6D3CB9"/>
    <w:rsid w:val="6F7000F4"/>
    <w:rsid w:val="6F9F310E"/>
    <w:rsid w:val="6FC061D7"/>
    <w:rsid w:val="6FDC7584"/>
    <w:rsid w:val="6FED556A"/>
    <w:rsid w:val="6FF8264E"/>
    <w:rsid w:val="70105CE2"/>
    <w:rsid w:val="706C651D"/>
    <w:rsid w:val="708804BF"/>
    <w:rsid w:val="70A30ED1"/>
    <w:rsid w:val="70B1625B"/>
    <w:rsid w:val="70C578DA"/>
    <w:rsid w:val="710D19B0"/>
    <w:rsid w:val="7115108B"/>
    <w:rsid w:val="713B2569"/>
    <w:rsid w:val="71747D2A"/>
    <w:rsid w:val="71BA590B"/>
    <w:rsid w:val="71D06E34"/>
    <w:rsid w:val="71E03F6A"/>
    <w:rsid w:val="722A584A"/>
    <w:rsid w:val="728945E6"/>
    <w:rsid w:val="72CB2B43"/>
    <w:rsid w:val="72E16256"/>
    <w:rsid w:val="730B295F"/>
    <w:rsid w:val="735D19AE"/>
    <w:rsid w:val="73613F79"/>
    <w:rsid w:val="737042CD"/>
    <w:rsid w:val="73811BC1"/>
    <w:rsid w:val="73896660"/>
    <w:rsid w:val="73927AD9"/>
    <w:rsid w:val="73C262B7"/>
    <w:rsid w:val="73C82370"/>
    <w:rsid w:val="746B375D"/>
    <w:rsid w:val="746D769C"/>
    <w:rsid w:val="746F22C6"/>
    <w:rsid w:val="74815379"/>
    <w:rsid w:val="749547B4"/>
    <w:rsid w:val="74B15DDA"/>
    <w:rsid w:val="74B67D48"/>
    <w:rsid w:val="74CA166D"/>
    <w:rsid w:val="74F070B4"/>
    <w:rsid w:val="755A7FC6"/>
    <w:rsid w:val="75903C28"/>
    <w:rsid w:val="759225F9"/>
    <w:rsid w:val="75D14ED6"/>
    <w:rsid w:val="760022BD"/>
    <w:rsid w:val="7603681B"/>
    <w:rsid w:val="76295338"/>
    <w:rsid w:val="76356315"/>
    <w:rsid w:val="76714DAA"/>
    <w:rsid w:val="767F7327"/>
    <w:rsid w:val="76A8582E"/>
    <w:rsid w:val="76CD26D3"/>
    <w:rsid w:val="776A3C53"/>
    <w:rsid w:val="777C5843"/>
    <w:rsid w:val="779279EA"/>
    <w:rsid w:val="77A573CC"/>
    <w:rsid w:val="77BC494F"/>
    <w:rsid w:val="77D63F31"/>
    <w:rsid w:val="77F61A43"/>
    <w:rsid w:val="78021C32"/>
    <w:rsid w:val="780A25B3"/>
    <w:rsid w:val="780D5A27"/>
    <w:rsid w:val="78214FFE"/>
    <w:rsid w:val="785E10F5"/>
    <w:rsid w:val="78742EE4"/>
    <w:rsid w:val="78882ED2"/>
    <w:rsid w:val="78AA01F5"/>
    <w:rsid w:val="78C55FE7"/>
    <w:rsid w:val="78E755F2"/>
    <w:rsid w:val="78F44172"/>
    <w:rsid w:val="790C7A99"/>
    <w:rsid w:val="7915389D"/>
    <w:rsid w:val="79352D9F"/>
    <w:rsid w:val="794A3A3B"/>
    <w:rsid w:val="7958254C"/>
    <w:rsid w:val="796F4AAA"/>
    <w:rsid w:val="79786252"/>
    <w:rsid w:val="79837BAB"/>
    <w:rsid w:val="799A5841"/>
    <w:rsid w:val="79AE1755"/>
    <w:rsid w:val="79BC7EC1"/>
    <w:rsid w:val="79DE56BB"/>
    <w:rsid w:val="79E77826"/>
    <w:rsid w:val="79F90A1A"/>
    <w:rsid w:val="79FD3E0E"/>
    <w:rsid w:val="7A0716CC"/>
    <w:rsid w:val="7A1E1478"/>
    <w:rsid w:val="7A4C71B9"/>
    <w:rsid w:val="7A5542ED"/>
    <w:rsid w:val="7A581C8C"/>
    <w:rsid w:val="7A6D378F"/>
    <w:rsid w:val="7A8C6598"/>
    <w:rsid w:val="7ABF048B"/>
    <w:rsid w:val="7AC260D9"/>
    <w:rsid w:val="7AF06885"/>
    <w:rsid w:val="7AFA37BE"/>
    <w:rsid w:val="7B0160B8"/>
    <w:rsid w:val="7B3A7A34"/>
    <w:rsid w:val="7B754DD1"/>
    <w:rsid w:val="7B842CBF"/>
    <w:rsid w:val="7B845EC3"/>
    <w:rsid w:val="7B9C3ECA"/>
    <w:rsid w:val="7BA75B61"/>
    <w:rsid w:val="7BD471AB"/>
    <w:rsid w:val="7BF03F78"/>
    <w:rsid w:val="7C2F0691"/>
    <w:rsid w:val="7C7065D5"/>
    <w:rsid w:val="7C736C20"/>
    <w:rsid w:val="7C9B132B"/>
    <w:rsid w:val="7CB36D3A"/>
    <w:rsid w:val="7CE63C53"/>
    <w:rsid w:val="7CEC4EF8"/>
    <w:rsid w:val="7CFD6915"/>
    <w:rsid w:val="7D687C98"/>
    <w:rsid w:val="7D926391"/>
    <w:rsid w:val="7DBD48ED"/>
    <w:rsid w:val="7DE046E6"/>
    <w:rsid w:val="7DEE1D42"/>
    <w:rsid w:val="7E7C6899"/>
    <w:rsid w:val="7E9D5367"/>
    <w:rsid w:val="7EBA4D9E"/>
    <w:rsid w:val="7EF56AE2"/>
    <w:rsid w:val="7EF61443"/>
    <w:rsid w:val="7EF9745E"/>
    <w:rsid w:val="7F10365A"/>
    <w:rsid w:val="7F39449C"/>
    <w:rsid w:val="7F48016A"/>
    <w:rsid w:val="7F4D41AD"/>
    <w:rsid w:val="7F89621F"/>
    <w:rsid w:val="7FD06985"/>
    <w:rsid w:val="7FE02A41"/>
    <w:rsid w:val="7FE5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2">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 w:type="character" w:customStyle="1" w:styleId="Char1">
    <w:name w:val="页脚 Char"/>
    <w:basedOn w:val="a1"/>
    <w:link w:val="ab"/>
    <w:uiPriority w:val="99"/>
    <w:qFormat/>
    <w:rsid w:val="009F7105"/>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9DDA0-2CCB-411D-83BC-CB524955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8336</Words>
  <Characters>1983</Characters>
  <Application>Microsoft Office Word</Application>
  <DocSecurity>0</DocSecurity>
  <Lines>16</Lines>
  <Paragraphs>20</Paragraphs>
  <ScaleCrop>false</ScaleCrop>
  <Company>xycpa.china</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Windows 10</cp:lastModifiedBy>
  <cp:revision>79</cp:revision>
  <cp:lastPrinted>2020-07-12T02:58:00Z</cp:lastPrinted>
  <dcterms:created xsi:type="dcterms:W3CDTF">2019-09-23T04:09:00Z</dcterms:created>
  <dcterms:modified xsi:type="dcterms:W3CDTF">2020-07-12T03:13:00Z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