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76F" w:rsidRPr="0048433E" w:rsidRDefault="00034FED" w:rsidP="00FE2E8E">
      <w:pPr>
        <w:tabs>
          <w:tab w:val="left" w:pos="284"/>
        </w:tabs>
        <w:adjustRightInd w:val="0"/>
        <w:snapToGrid w:val="0"/>
        <w:spacing w:beforeLines="700" w:before="2184"/>
        <w:jc w:val="center"/>
        <w:rPr>
          <w:rFonts w:ascii="微软雅黑" w:eastAsia="微软雅黑" w:hAnsi="微软雅黑"/>
          <w:b/>
          <w:i/>
          <w:sz w:val="6"/>
          <w:szCs w:val="6"/>
        </w:rPr>
      </w:pPr>
      <w:r w:rsidRPr="0048433E">
        <w:rPr>
          <w:rFonts w:ascii="微软雅黑" w:eastAsia="微软雅黑" w:hAnsi="微软雅黑"/>
          <w:b/>
          <w:noProof/>
        </w:rPr>
        <w:drawing>
          <wp:anchor distT="0" distB="0" distL="114300" distR="114300" simplePos="0" relativeHeight="251658240" behindDoc="1" locked="0" layoutInCell="1" allowOverlap="1" wp14:anchorId="53FE8147" wp14:editId="65B269EA">
            <wp:simplePos x="0" y="0"/>
            <wp:positionH relativeFrom="column">
              <wp:posOffset>81915</wp:posOffset>
            </wp:positionH>
            <wp:positionV relativeFrom="page">
              <wp:posOffset>1924050</wp:posOffset>
            </wp:positionV>
            <wp:extent cx="1654810" cy="503555"/>
            <wp:effectExtent l="0" t="0" r="2540" b="0"/>
            <wp:wrapNone/>
            <wp:docPr id="23" name="图片 23"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481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33E">
        <w:rPr>
          <w:rFonts w:ascii="微软雅黑" w:eastAsia="微软雅黑" w:hAnsi="微软雅黑" w:hint="eastAsia"/>
          <w:b/>
          <w:noProof/>
          <w:sz w:val="28"/>
          <w:szCs w:val="28"/>
        </w:rPr>
        <w:drawing>
          <wp:anchor distT="0" distB="0" distL="114300" distR="114300" simplePos="0" relativeHeight="251660288" behindDoc="1" locked="0" layoutInCell="1" allowOverlap="1" wp14:anchorId="04C1B1C5" wp14:editId="15CD7A22">
            <wp:simplePos x="0" y="0"/>
            <wp:positionH relativeFrom="margin">
              <wp:posOffset>3720465</wp:posOffset>
            </wp:positionH>
            <wp:positionV relativeFrom="page">
              <wp:posOffset>1924050</wp:posOffset>
            </wp:positionV>
            <wp:extent cx="1810385" cy="50355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 cstate="print">
                      <a:extLst>
                        <a:ext uri="{28A0092B-C50C-407E-A947-70E740481C1C}">
                          <a14:useLocalDpi xmlns:a14="http://schemas.microsoft.com/office/drawing/2010/main" val="0"/>
                        </a:ext>
                      </a:extLst>
                    </a:blip>
                    <a:srcRect l="4088" t="8500" r="5998" b="8225"/>
                    <a:stretch>
                      <a:fillRect/>
                    </a:stretch>
                  </pic:blipFill>
                  <pic:spPr>
                    <a:xfrm>
                      <a:off x="0" y="0"/>
                      <a:ext cx="181038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485" w:rsidRPr="0048433E">
        <w:rPr>
          <w:rFonts w:ascii="微软雅黑" w:eastAsia="微软雅黑" w:hAnsi="微软雅黑" w:hint="eastAsia"/>
          <w:b/>
          <w:i/>
          <w:sz w:val="6"/>
          <w:szCs w:val="6"/>
        </w:rPr>
        <w:t>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w:t>
      </w:r>
    </w:p>
    <w:tbl>
      <w:tblPr>
        <w:tblStyle w:val="a8"/>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5779"/>
      </w:tblGrid>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估价报告编号</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E853A0" w:rsidP="00D02E31">
            <w:pPr>
              <w:tabs>
                <w:tab w:val="left" w:pos="284"/>
              </w:tabs>
              <w:adjustRightInd w:val="0"/>
              <w:snapToGrid w:val="0"/>
              <w:rPr>
                <w:rFonts w:ascii="微软雅黑" w:eastAsia="微软雅黑" w:hAnsi="微软雅黑"/>
                <w:b/>
                <w:i/>
              </w:rPr>
            </w:pPr>
            <w:bookmarkStart w:id="0" w:name="OLE_LINK2"/>
            <w:r w:rsidRPr="0048433E">
              <w:rPr>
                <w:rFonts w:ascii="微软雅黑" w:eastAsia="微软雅黑" w:hAnsi="微软雅黑" w:hint="eastAsia"/>
              </w:rPr>
              <w:t>武汉国佳（2</w:t>
            </w:r>
            <w:r w:rsidRPr="0048433E">
              <w:rPr>
                <w:rFonts w:ascii="微软雅黑" w:eastAsia="微软雅黑" w:hAnsi="微软雅黑"/>
              </w:rPr>
              <w:t>01</w:t>
            </w:r>
            <w:r w:rsidR="00001D5B" w:rsidRPr="0048433E">
              <w:rPr>
                <w:rFonts w:ascii="微软雅黑" w:eastAsia="微软雅黑" w:hAnsi="微软雅黑"/>
              </w:rPr>
              <w:t>9</w:t>
            </w:r>
            <w:r w:rsidRPr="0048433E">
              <w:rPr>
                <w:rFonts w:ascii="微软雅黑" w:eastAsia="微软雅黑" w:hAnsi="微软雅黑" w:hint="eastAsia"/>
              </w:rPr>
              <w:t>）估</w:t>
            </w:r>
            <w:r w:rsidRPr="0048433E">
              <w:rPr>
                <w:rFonts w:ascii="微软雅黑" w:eastAsia="微软雅黑" w:hAnsi="微软雅黑"/>
              </w:rPr>
              <w:t>字第</w:t>
            </w:r>
            <w:bookmarkStart w:id="1" w:name="_GoBack"/>
            <w:r w:rsidR="00CF7F03" w:rsidRPr="0048433E">
              <w:rPr>
                <w:rFonts w:ascii="微软雅黑" w:eastAsia="微软雅黑" w:hAnsi="微软雅黑"/>
              </w:rPr>
              <w:t>FC20191101209</w:t>
            </w:r>
            <w:bookmarkEnd w:id="1"/>
            <w:r w:rsidRPr="0048433E">
              <w:rPr>
                <w:rFonts w:ascii="微软雅黑" w:eastAsia="微软雅黑" w:hAnsi="微软雅黑" w:hint="eastAsia"/>
              </w:rPr>
              <w:t>号</w:t>
            </w:r>
            <w:bookmarkEnd w:id="0"/>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估价项目名称</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CF7F03" w:rsidP="00CF7F03">
            <w:pPr>
              <w:tabs>
                <w:tab w:val="left" w:pos="284"/>
              </w:tabs>
              <w:adjustRightInd w:val="0"/>
              <w:snapToGrid w:val="0"/>
              <w:rPr>
                <w:rFonts w:ascii="微软雅黑" w:eastAsia="微软雅黑" w:hAnsi="微软雅黑"/>
                <w:i/>
              </w:rPr>
            </w:pPr>
            <w:bookmarkStart w:id="2" w:name="产权人"/>
            <w:r w:rsidRPr="0048433E">
              <w:rPr>
                <w:rFonts w:ascii="微软雅黑" w:eastAsia="微软雅黑" w:hAnsi="微软雅黑" w:hint="eastAsia"/>
              </w:rPr>
              <w:t>朱友德</w:t>
            </w:r>
            <w:bookmarkEnd w:id="2"/>
            <w:r w:rsidRPr="0048433E">
              <w:rPr>
                <w:rFonts w:ascii="微软雅黑" w:eastAsia="微软雅黑" w:hAnsi="微软雅黑" w:hint="eastAsia"/>
              </w:rPr>
              <w:t>所有的</w:t>
            </w:r>
            <w:bookmarkStart w:id="3" w:name="位置"/>
            <w:r w:rsidRPr="0048433E">
              <w:rPr>
                <w:rFonts w:ascii="微软雅黑" w:eastAsia="微软雅黑" w:hAnsi="微软雅黑" w:hint="eastAsia"/>
              </w:rPr>
              <w:t>武汉市硚口区利济路8号银丰富苑2层48室</w:t>
            </w:r>
            <w:bookmarkEnd w:id="3"/>
            <w:r w:rsidR="00E878DD" w:rsidRPr="0048433E">
              <w:rPr>
                <w:rFonts w:ascii="微软雅黑" w:eastAsia="微软雅黑" w:hAnsi="微软雅黑" w:hint="eastAsia"/>
              </w:rPr>
              <w:t>商业房地产</w:t>
            </w:r>
            <w:r w:rsidR="00CB1256" w:rsidRPr="0048433E">
              <w:rPr>
                <w:rFonts w:ascii="微软雅黑" w:eastAsia="微软雅黑" w:hAnsi="微软雅黑" w:hint="eastAsia"/>
              </w:rPr>
              <w:t>市场</w:t>
            </w:r>
            <w:r w:rsidR="00E878DD" w:rsidRPr="0048433E">
              <w:rPr>
                <w:rFonts w:ascii="微软雅黑" w:eastAsia="微软雅黑" w:hAnsi="微软雅黑" w:hint="eastAsia"/>
              </w:rPr>
              <w:t>价值评估</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估价委托人</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CF7F03" w:rsidP="00FE2E8E">
            <w:pPr>
              <w:tabs>
                <w:tab w:val="left" w:pos="284"/>
              </w:tabs>
              <w:adjustRightInd w:val="0"/>
              <w:snapToGrid w:val="0"/>
              <w:rPr>
                <w:rFonts w:ascii="微软雅黑" w:eastAsia="微软雅黑" w:hAnsi="微软雅黑"/>
                <w:i/>
              </w:rPr>
            </w:pPr>
            <w:bookmarkStart w:id="4" w:name="委托人"/>
            <w:r w:rsidRPr="0048433E">
              <w:rPr>
                <w:rFonts w:ascii="微软雅黑" w:eastAsia="微软雅黑" w:hAnsi="微软雅黑" w:hint="eastAsia"/>
              </w:rPr>
              <w:t>武汉市中级人民法院</w:t>
            </w:r>
            <w:bookmarkEnd w:id="4"/>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房地产估价机构</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i/>
              </w:rPr>
            </w:pPr>
            <w:r w:rsidRPr="0048433E">
              <w:rPr>
                <w:rFonts w:ascii="微软雅黑" w:eastAsia="微软雅黑" w:hAnsi="微软雅黑" w:hint="eastAsia"/>
              </w:rPr>
              <w:t>武汉国佳房地资产评估有限公司</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hint="eastAsia"/>
                <w:b/>
              </w:rPr>
              <w:t>注册房地产估价师</w:t>
            </w:r>
            <w:r w:rsidRPr="0048433E">
              <w:rPr>
                <w:rFonts w:ascii="微软雅黑" w:eastAsia="微软雅黑" w:hAnsi="微软雅黑" w:hint="eastAsia"/>
              </w:rPr>
              <w:t>：</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AB481A" w:rsidRPr="0048433E" w:rsidRDefault="00066D41" w:rsidP="00AB481A">
            <w:pPr>
              <w:tabs>
                <w:tab w:val="left" w:pos="284"/>
              </w:tabs>
              <w:adjustRightInd w:val="0"/>
              <w:snapToGrid w:val="0"/>
              <w:rPr>
                <w:rFonts w:ascii="微软雅黑" w:eastAsia="微软雅黑" w:hAnsi="微软雅黑"/>
              </w:rPr>
            </w:pPr>
            <w:sdt>
              <w:sdtPr>
                <w:rPr>
                  <w:rFonts w:ascii="微软雅黑" w:eastAsia="微软雅黑" w:hAnsi="微软雅黑" w:hint="eastAsia"/>
                </w:rPr>
                <w:id w:val="900713642"/>
                <w:placeholder>
                  <w:docPart w:val="0EEB1B76BDBA4ECE8A3BD32E104EE849"/>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rPr>
                  <w:t>李万清（注册号：4220120037）</w:t>
                </w:r>
              </w:sdtContent>
            </w:sdt>
          </w:p>
          <w:p w:rsidR="00E878DD" w:rsidRPr="0048433E" w:rsidRDefault="00066D41" w:rsidP="0049548A">
            <w:pPr>
              <w:tabs>
                <w:tab w:val="left" w:pos="284"/>
              </w:tabs>
              <w:adjustRightInd w:val="0"/>
              <w:snapToGrid w:val="0"/>
              <w:rPr>
                <w:rFonts w:ascii="微软雅黑" w:eastAsia="微软雅黑" w:hAnsi="微软雅黑"/>
              </w:rPr>
            </w:pPr>
            <w:sdt>
              <w:sdtPr>
                <w:rPr>
                  <w:rFonts w:ascii="微软雅黑" w:eastAsia="微软雅黑" w:hAnsi="微软雅黑" w:hint="eastAsia"/>
                </w:rPr>
                <w:id w:val="-1133945324"/>
                <w:placeholder>
                  <w:docPart w:val="B7207276CCB34FD3B9CD55FC581A9C4B"/>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rPr>
                  <w:t>袁  科（注册号：4220140067）</w:t>
                </w:r>
              </w:sdtContent>
            </w:sdt>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hint="eastAsia"/>
                <w:b/>
              </w:rPr>
              <w:t>——</w:t>
            </w:r>
          </w:p>
        </w:tc>
        <w:tc>
          <w:tcPr>
            <w:tcW w:w="5779" w:type="dxa"/>
            <w:vAlign w:val="center"/>
          </w:tcPr>
          <w:p w:rsidR="00E878DD" w:rsidRPr="0048433E" w:rsidRDefault="000D444B" w:rsidP="00FE2E8E">
            <w:pPr>
              <w:tabs>
                <w:tab w:val="left" w:pos="284"/>
              </w:tabs>
              <w:adjustRightInd w:val="0"/>
              <w:snapToGrid w:val="0"/>
              <w:rPr>
                <w:rFonts w:ascii="微软雅黑" w:eastAsia="微软雅黑" w:hAnsi="微软雅黑"/>
                <w:b/>
                <w:i/>
              </w:rPr>
            </w:pPr>
            <w:r w:rsidRPr="0048433E">
              <w:rPr>
                <w:rFonts w:ascii="微软雅黑" w:eastAsia="微软雅黑" w:hAnsi="微软雅黑" w:cs="微软雅黑"/>
                <w:noProof/>
              </w:rPr>
              <mc:AlternateContent>
                <mc:Choice Requires="wps">
                  <w:drawing>
                    <wp:anchor distT="0" distB="0" distL="114300" distR="114300" simplePos="0" relativeHeight="251768832" behindDoc="0" locked="0" layoutInCell="1" allowOverlap="1" wp14:anchorId="274DEF38" wp14:editId="73DEF515">
                      <wp:simplePos x="0" y="0"/>
                      <wp:positionH relativeFrom="column">
                        <wp:posOffset>2072640</wp:posOffset>
                      </wp:positionH>
                      <wp:positionV relativeFrom="paragraph">
                        <wp:posOffset>-349885</wp:posOffset>
                      </wp:positionV>
                      <wp:extent cx="2520950" cy="11957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520950" cy="1195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A7546" w:rsidRPr="004F48E4" w:rsidRDefault="00BA7546" w:rsidP="004F48E4">
                                  <w:pPr>
                                    <w:adjustRightInd w:val="0"/>
                                    <w:snapToGrid w:val="0"/>
                                    <w:jc w:val="center"/>
                                    <w:rPr>
                                      <w:rFonts w:ascii="微软雅黑" w:eastAsia="微软雅黑" w:hAnsi="微软雅黑" w:cs="微软雅黑"/>
                                      <w:b/>
                                      <w:bCs/>
                                      <w:color w:val="C3AD72"/>
                                      <w:sz w:val="52"/>
                                      <w:szCs w:val="52"/>
                                      <w:shd w:val="clear" w:color="auto" w:fill="FFFFFF"/>
                                    </w:rPr>
                                  </w:pPr>
                                  <w:r w:rsidRPr="004F48E4">
                                    <w:rPr>
                                      <w:rFonts w:ascii="微软雅黑" w:eastAsia="微软雅黑" w:hAnsi="微软雅黑" w:cs="微软雅黑" w:hint="eastAsia"/>
                                      <w:b/>
                                      <w:bCs/>
                                      <w:color w:val="C3AD72"/>
                                      <w:sz w:val="52"/>
                                      <w:szCs w:val="52"/>
                                      <w:shd w:val="clear" w:color="auto" w:fill="FFFFFF"/>
                                    </w:rPr>
                                    <w:t>涉执房地产处置司法评估报告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8" o:spid="_x0000_s1026" type="#_x0000_t202" style="position:absolute;margin-left:163.2pt;margin-top:-27.55pt;width:198.5pt;height:9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" filled="f" stroked="f" strokeweight=".5pt">
                      <v:textbox>
                        <w:txbxContent>
                          <w:p w:rsidR="00BA7546" w:rsidRPr="004F48E4" w:rsidRDefault="00BA7546" w:rsidP="004F48E4">
                            <w:pPr>
                              <w:adjustRightInd w:val="0"/>
                              <w:snapToGrid w:val="0"/>
                              <w:jc w:val="center"/>
                              <w:rPr>
                                <w:rFonts w:ascii="微软雅黑" w:eastAsia="微软雅黑" w:hAnsi="微软雅黑" w:cs="微软雅黑"/>
                                <w:b/>
                                <w:bCs/>
                                <w:color w:val="C3AD72"/>
                                <w:sz w:val="52"/>
                                <w:szCs w:val="52"/>
                                <w:shd w:val="clear" w:color="auto" w:fill="FFFFFF"/>
                              </w:rPr>
                            </w:pPr>
                            <w:r w:rsidRPr="004F48E4">
                              <w:rPr>
                                <w:rFonts w:ascii="微软雅黑" w:eastAsia="微软雅黑" w:hAnsi="微软雅黑" w:cs="微软雅黑" w:hint="eastAsia"/>
                                <w:b/>
                                <w:bCs/>
                                <w:color w:val="C3AD72"/>
                                <w:sz w:val="52"/>
                                <w:szCs w:val="52"/>
                                <w:shd w:val="clear" w:color="auto" w:fill="FFFFFF"/>
                              </w:rPr>
                              <w:t>涉执房地产处置司法评估报告</w:t>
                            </w:r>
                          </w:p>
                        </w:txbxContent>
                      </v:textbox>
                    </v:shape>
                  </w:pict>
                </mc:Fallback>
              </mc:AlternateContent>
            </w:r>
            <w:r w:rsidR="00034FED" w:rsidRPr="0048433E">
              <w:rPr>
                <w:rFonts w:ascii="微软雅黑" w:eastAsia="微软雅黑" w:hAnsi="微软雅黑" w:hint="eastAsia"/>
                <w:b/>
              </w:rPr>
              <w:t>估价报告出具日期：</w:t>
            </w:r>
          </w:p>
        </w:tc>
      </w:tr>
      <w:tr w:rsidR="00E878DD" w:rsidRPr="0048433E" w:rsidTr="00001D5B">
        <w:trPr>
          <w:trHeight w:val="510"/>
        </w:trPr>
        <w:tc>
          <w:tcPr>
            <w:tcW w:w="851" w:type="dxa"/>
            <w:vAlign w:val="center"/>
          </w:tcPr>
          <w:p w:rsidR="00E878DD" w:rsidRPr="0048433E" w:rsidRDefault="00E878DD" w:rsidP="00FE2E8E">
            <w:pPr>
              <w:tabs>
                <w:tab w:val="left" w:pos="284"/>
              </w:tabs>
              <w:adjustRightInd w:val="0"/>
              <w:snapToGrid w:val="0"/>
              <w:rPr>
                <w:rFonts w:ascii="微软雅黑" w:eastAsia="微软雅黑" w:hAnsi="微软雅黑"/>
                <w:b/>
                <w:i/>
              </w:rPr>
            </w:pPr>
          </w:p>
        </w:tc>
        <w:tc>
          <w:tcPr>
            <w:tcW w:w="5779" w:type="dxa"/>
            <w:vAlign w:val="center"/>
          </w:tcPr>
          <w:p w:rsidR="00E878DD" w:rsidRPr="0048433E" w:rsidRDefault="00CF7F03" w:rsidP="00FE2E8E">
            <w:pPr>
              <w:tabs>
                <w:tab w:val="left" w:pos="284"/>
              </w:tabs>
              <w:adjustRightInd w:val="0"/>
              <w:snapToGrid w:val="0"/>
              <w:rPr>
                <w:rFonts w:ascii="微软雅黑" w:eastAsia="微软雅黑" w:hAnsi="微软雅黑"/>
                <w:i/>
              </w:rPr>
            </w:pPr>
            <w:bookmarkStart w:id="5" w:name="出报告日期"/>
            <w:r w:rsidRPr="0048433E">
              <w:rPr>
                <w:rFonts w:ascii="微软雅黑" w:eastAsia="微软雅黑" w:hAnsi="微软雅黑" w:hint="eastAsia"/>
              </w:rPr>
              <w:t>二〇一九年十一月七日</w:t>
            </w:r>
            <w:bookmarkEnd w:id="5"/>
          </w:p>
        </w:tc>
      </w:tr>
    </w:tbl>
    <w:p w:rsidR="00E853A0" w:rsidRPr="0048433E" w:rsidRDefault="00E853A0" w:rsidP="00FE2E8E">
      <w:pPr>
        <w:tabs>
          <w:tab w:val="left" w:pos="284"/>
        </w:tabs>
        <w:adjustRightInd w:val="0"/>
        <w:snapToGrid w:val="0"/>
        <w:jc w:val="center"/>
        <w:rPr>
          <w:rFonts w:ascii="微软雅黑" w:eastAsia="微软雅黑" w:hAnsi="微软雅黑"/>
          <w:b/>
          <w:i/>
          <w:sz w:val="6"/>
          <w:szCs w:val="6"/>
        </w:rPr>
        <w:sectPr w:rsidR="00E853A0" w:rsidRPr="0048433E" w:rsidSect="00E11E4A">
          <w:headerReference w:type="default" r:id="rId11"/>
          <w:footerReference w:type="default" r:id="rId12"/>
          <w:headerReference w:type="first" r:id="rId13"/>
          <w:pgSz w:w="11906" w:h="16838" w:code="9"/>
          <w:pgMar w:top="1701" w:right="1418" w:bottom="1418" w:left="1701" w:header="851" w:footer="964" w:gutter="0"/>
          <w:pgNumType w:fmt="lowerRoman" w:start="1"/>
          <w:cols w:space="425"/>
          <w:titlePg/>
          <w:docGrid w:type="lines" w:linePitch="312"/>
        </w:sectPr>
      </w:pPr>
      <w:r w:rsidRPr="0048433E">
        <w:rPr>
          <w:rFonts w:ascii="微软雅黑" w:eastAsia="微软雅黑" w:hAnsi="微软雅黑"/>
          <w:b/>
          <w:noProof/>
        </w:rPr>
        <w:drawing>
          <wp:anchor distT="0" distB="0" distL="114300" distR="114300" simplePos="0" relativeHeight="251670528" behindDoc="1" locked="0" layoutInCell="1" allowOverlap="1" wp14:anchorId="0F99C746" wp14:editId="197E789C">
            <wp:simplePos x="0" y="0"/>
            <wp:positionH relativeFrom="column">
              <wp:posOffset>158750</wp:posOffset>
            </wp:positionH>
            <wp:positionV relativeFrom="paragraph">
              <wp:posOffset>6325870</wp:posOffset>
            </wp:positionV>
            <wp:extent cx="827405" cy="827405"/>
            <wp:effectExtent l="0" t="0" r="0" b="0"/>
            <wp:wrapTight wrapText="bothSides">
              <wp:wrapPolygon edited="0">
                <wp:start x="0" y="0"/>
                <wp:lineTo x="0" y="20887"/>
                <wp:lineTo x="20887" y="20887"/>
                <wp:lineTo x="20887"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33E">
        <w:rPr>
          <w:rFonts w:ascii="微软雅黑" w:eastAsia="微软雅黑" w:hAnsi="微软雅黑"/>
          <w:noProof/>
          <w:sz w:val="28"/>
          <w:szCs w:val="28"/>
        </w:rPr>
        <mc:AlternateContent>
          <mc:Choice Requires="wpg">
            <w:drawing>
              <wp:anchor distT="0" distB="0" distL="114300" distR="114300" simplePos="0" relativeHeight="251668480" behindDoc="0" locked="0" layoutInCell="1" allowOverlap="1" wp14:anchorId="088F8AE8" wp14:editId="05D09B1C">
                <wp:simplePos x="0" y="0"/>
                <wp:positionH relativeFrom="column">
                  <wp:posOffset>-3810</wp:posOffset>
                </wp:positionH>
                <wp:positionV relativeFrom="paragraph">
                  <wp:posOffset>6316345</wp:posOffset>
                </wp:positionV>
                <wp:extent cx="5566410" cy="843280"/>
                <wp:effectExtent l="0" t="0" r="8890" b="0"/>
                <wp:wrapNone/>
                <wp:docPr id="27" name="组合 27"/>
                <wp:cNvGraphicFramePr/>
                <a:graphic xmlns:a="http://schemas.openxmlformats.org/drawingml/2006/main">
                  <a:graphicData uri="http://schemas.microsoft.com/office/word/2010/wordprocessingGroup">
                    <wpg:wgp>
                      <wpg:cNvGrpSpPr/>
                      <wpg:grpSpPr>
                        <a:xfrm>
                          <a:off x="0" y="0"/>
                          <a:ext cx="5566409" cy="843280"/>
                          <a:chOff x="0" y="9525"/>
                          <a:chExt cx="5566798" cy="843787"/>
                        </a:xfrm>
                      </wpg:grpSpPr>
                      <wps:wsp>
                        <wps:cNvPr id="5" name="文本框 5"/>
                        <wps:cNvSpPr txBox="1"/>
                        <wps:spPr>
                          <a:xfrm>
                            <a:off x="1066799" y="9525"/>
                            <a:ext cx="4499999" cy="820016"/>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sidR="00BA7546" w:rsidRPr="001D0C5D" w:rsidRDefault="00BA7546" w:rsidP="001D0C5D">
                              <w:pPr>
                                <w:numPr>
                                  <w:ilvl w:val="0"/>
                                  <w:numId w:val="1"/>
                                </w:numPr>
                                <w:adjustRightInd w:val="0"/>
                                <w:snapToGrid w:val="0"/>
                                <w:spacing w:beforeLines="40" w:before="124" w:line="360" w:lineRule="auto"/>
                                <w:rPr>
                                  <w:rFonts w:ascii="微软雅黑" w:eastAsia="微软雅黑" w:hAnsi="微软雅黑" w:cs="微软雅黑"/>
                                  <w:bCs/>
                                  <w:sz w:val="21"/>
                                  <w:szCs w:val="21"/>
                                </w:rPr>
                              </w:pPr>
                              <w:r w:rsidRPr="001D0C5D">
                                <w:rPr>
                                  <w:rFonts w:ascii="微软雅黑" w:eastAsia="微软雅黑" w:hAnsi="微软雅黑" w:cs="微软雅黑" w:hint="eastAsia"/>
                                  <w:bCs/>
                                  <w:sz w:val="21"/>
                                  <w:szCs w:val="21"/>
                                </w:rPr>
                                <w:t>地址：</w:t>
                              </w:r>
                              <w:bookmarkStart w:id="6" w:name="OLE_LINK3"/>
                              <w:r w:rsidRPr="001D0C5D">
                                <w:rPr>
                                  <w:rFonts w:ascii="微软雅黑" w:eastAsia="微软雅黑" w:hAnsi="微软雅黑" w:cs="微软雅黑" w:hint="eastAsia"/>
                                  <w:bCs/>
                                  <w:sz w:val="21"/>
                                  <w:szCs w:val="21"/>
                                </w:rPr>
                                <w:t>武汉市</w:t>
                              </w:r>
                              <w:r w:rsidRPr="001D0C5D">
                                <w:rPr>
                                  <w:rFonts w:ascii="微软雅黑" w:eastAsia="微软雅黑" w:hAnsi="微软雅黑" w:cs="微软雅黑"/>
                                  <w:bCs/>
                                  <w:sz w:val="21"/>
                                  <w:szCs w:val="21"/>
                                </w:rPr>
                                <w:t>中央商务区淮海路中段泛海国际</w:t>
                              </w:r>
                              <w:r w:rsidRPr="001D0C5D">
                                <w:rPr>
                                  <w:rFonts w:ascii="微软雅黑" w:eastAsia="微软雅黑" w:hAnsi="微软雅黑" w:cs="微软雅黑" w:hint="eastAsia"/>
                                  <w:bCs/>
                                  <w:sz w:val="21"/>
                                  <w:szCs w:val="21"/>
                                </w:rPr>
                                <w:t>SOHO城2号</w:t>
                              </w:r>
                              <w:r w:rsidRPr="001D0C5D">
                                <w:rPr>
                                  <w:rFonts w:ascii="微软雅黑" w:eastAsia="微软雅黑" w:hAnsi="微软雅黑" w:cs="微软雅黑"/>
                                  <w:bCs/>
                                  <w:sz w:val="21"/>
                                  <w:szCs w:val="21"/>
                                </w:rPr>
                                <w:t>楼</w:t>
                              </w:r>
                              <w:r w:rsidRPr="001D0C5D">
                                <w:rPr>
                                  <w:rFonts w:ascii="微软雅黑" w:eastAsia="微软雅黑" w:hAnsi="微软雅黑" w:cs="微软雅黑" w:hint="eastAsia"/>
                                  <w:bCs/>
                                  <w:sz w:val="21"/>
                                  <w:szCs w:val="21"/>
                                </w:rPr>
                                <w:t>14层</w:t>
                              </w:r>
                              <w:bookmarkEnd w:id="6"/>
                            </w:p>
                            <w:p w:rsidR="00BA7546" w:rsidRPr="001D0C5D" w:rsidRDefault="00BA7546" w:rsidP="001D0C5D">
                              <w:pPr>
                                <w:numPr>
                                  <w:ilvl w:val="0"/>
                                  <w:numId w:val="1"/>
                                </w:numPr>
                                <w:adjustRightInd w:val="0"/>
                                <w:snapToGrid w:val="0"/>
                                <w:spacing w:line="360" w:lineRule="auto"/>
                                <w:rPr>
                                  <w:rFonts w:ascii="微软雅黑" w:eastAsia="微软雅黑" w:hAnsi="微软雅黑" w:cs="微软雅黑"/>
                                  <w:sz w:val="21"/>
                                  <w:szCs w:val="21"/>
                                </w:rPr>
                              </w:pPr>
                              <w:r w:rsidRPr="001D0C5D">
                                <w:rPr>
                                  <w:rFonts w:ascii="微软雅黑" w:eastAsia="微软雅黑" w:hAnsi="微软雅黑" w:cs="微软雅黑" w:hint="eastAsia"/>
                                  <w:bCs/>
                                  <w:sz w:val="21"/>
                                  <w:szCs w:val="21"/>
                                </w:rPr>
                                <w:t>电话：</w:t>
                              </w:r>
                              <w:bookmarkStart w:id="7" w:name="OLE_LINK4"/>
                              <w:r w:rsidRPr="001D0C5D">
                                <w:rPr>
                                  <w:rFonts w:ascii="微软雅黑" w:eastAsia="微软雅黑" w:hAnsi="微软雅黑" w:cs="微软雅黑"/>
                                  <w:bCs/>
                                  <w:sz w:val="21"/>
                                  <w:szCs w:val="21"/>
                                </w:rPr>
                                <w:t>027-85755666</w:t>
                              </w:r>
                              <w:bookmarkEnd w:id="7"/>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矩形 10"/>
                        <wps:cNvSpPr/>
                        <wps:spPr>
                          <a:xfrm>
                            <a:off x="0" y="9525"/>
                            <a:ext cx="85896" cy="215137"/>
                          </a:xfrm>
                          <a:prstGeom prst="rect">
                            <a:avLst/>
                          </a:prstGeom>
                          <a:solidFill>
                            <a:srgbClr val="C3A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0" y="333375"/>
                            <a:ext cx="85896" cy="215137"/>
                          </a:xfrm>
                          <a:prstGeom prst="rect">
                            <a:avLst/>
                          </a:prstGeom>
                          <a:solidFill>
                            <a:srgbClr val="A6A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0" y="638175"/>
                            <a:ext cx="85896" cy="215137"/>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id="组合 27" o:spid="_x0000_s1027" style="position:absolute;left:0;text-align:left;margin-left:-.3pt;margin-top:497.35pt;width:438.3pt;height:66.4pt;z-index:251668480;mso-width-relative:margin;mso-height-relative:margin" coordorigin=",95" coordsize="55667,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">
                <v:shape id="文本框 5" o:spid="_x0000_s1028" type="#_x0000_t202" style="position:absolute;left:10667;top:95;width:45000;height: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SsMA&#10;AADaAAAADwAAAGRycy9kb3ducmV2LnhtbESPQWvCQBSE70L/w/KE3sxGqSIxa2gDLYJ4SPTi7ZF9&#10;TYLZtyG7xvTfdwsFj8PMfMOk2WQ6MdLgWssKllEMgriyuuVaweX8udiCcB5ZY2eZFPyQg2z/Mksx&#10;0fbBBY2lr0WAsEtQQeN9n0jpqoYMusj2xMH7toNBH+RQSz3gI8BNJ1dxvJEGWw4LDfaUN1TdyrtR&#10;kN/0h/wqtuWxyN9Id6fr6XzolXqdT+87EJ4m/wz/tw9awRr+roQb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BSsMAAADaAAAADwAAAAAAAAAAAAAAAACYAgAAZHJzL2Rv&#10;d25yZXYueG1sUEsFBgAAAAAEAAQA9QAAAIgDAAAAAA==&#10;" filled="f" strokecolor="black [3213]" strokeweight=".5pt">
                  <v:textbox>
                    <w:txbxContent>
                      <w:p w:rsidR="00BA7546" w:rsidRPr="001D0C5D" w:rsidRDefault="00BA7546" w:rsidP="001D0C5D">
                        <w:pPr>
                          <w:numPr>
                            <w:ilvl w:val="0"/>
                            <w:numId w:val="1"/>
                          </w:numPr>
                          <w:adjustRightInd w:val="0"/>
                          <w:snapToGrid w:val="0"/>
                          <w:spacing w:beforeLines="40" w:before="124" w:line="360" w:lineRule="auto"/>
                          <w:rPr>
                            <w:rFonts w:ascii="微软雅黑" w:eastAsia="微软雅黑" w:hAnsi="微软雅黑" w:cs="微软雅黑"/>
                            <w:bCs/>
                            <w:sz w:val="21"/>
                            <w:szCs w:val="21"/>
                          </w:rPr>
                        </w:pPr>
                        <w:r w:rsidRPr="001D0C5D">
                          <w:rPr>
                            <w:rFonts w:ascii="微软雅黑" w:eastAsia="微软雅黑" w:hAnsi="微软雅黑" w:cs="微软雅黑" w:hint="eastAsia"/>
                            <w:bCs/>
                            <w:sz w:val="21"/>
                            <w:szCs w:val="21"/>
                          </w:rPr>
                          <w:t>地址：</w:t>
                        </w:r>
                        <w:bookmarkStart w:id="7" w:name="OLE_LINK3"/>
                        <w:r w:rsidRPr="001D0C5D">
                          <w:rPr>
                            <w:rFonts w:ascii="微软雅黑" w:eastAsia="微软雅黑" w:hAnsi="微软雅黑" w:cs="微软雅黑" w:hint="eastAsia"/>
                            <w:bCs/>
                            <w:sz w:val="21"/>
                            <w:szCs w:val="21"/>
                          </w:rPr>
                          <w:t>武汉市</w:t>
                        </w:r>
                        <w:r w:rsidRPr="001D0C5D">
                          <w:rPr>
                            <w:rFonts w:ascii="微软雅黑" w:eastAsia="微软雅黑" w:hAnsi="微软雅黑" w:cs="微软雅黑"/>
                            <w:bCs/>
                            <w:sz w:val="21"/>
                            <w:szCs w:val="21"/>
                          </w:rPr>
                          <w:t>中央商务区淮海路中段泛海国际</w:t>
                        </w:r>
                        <w:r w:rsidRPr="001D0C5D">
                          <w:rPr>
                            <w:rFonts w:ascii="微软雅黑" w:eastAsia="微软雅黑" w:hAnsi="微软雅黑" w:cs="微软雅黑" w:hint="eastAsia"/>
                            <w:bCs/>
                            <w:sz w:val="21"/>
                            <w:szCs w:val="21"/>
                          </w:rPr>
                          <w:t>SOHO城2号</w:t>
                        </w:r>
                        <w:r w:rsidRPr="001D0C5D">
                          <w:rPr>
                            <w:rFonts w:ascii="微软雅黑" w:eastAsia="微软雅黑" w:hAnsi="微软雅黑" w:cs="微软雅黑"/>
                            <w:bCs/>
                            <w:sz w:val="21"/>
                            <w:szCs w:val="21"/>
                          </w:rPr>
                          <w:t>楼</w:t>
                        </w:r>
                        <w:r w:rsidRPr="001D0C5D">
                          <w:rPr>
                            <w:rFonts w:ascii="微软雅黑" w:eastAsia="微软雅黑" w:hAnsi="微软雅黑" w:cs="微软雅黑" w:hint="eastAsia"/>
                            <w:bCs/>
                            <w:sz w:val="21"/>
                            <w:szCs w:val="21"/>
                          </w:rPr>
                          <w:t>14层</w:t>
                        </w:r>
                        <w:bookmarkEnd w:id="7"/>
                      </w:p>
                      <w:p w:rsidR="00BA7546" w:rsidRPr="001D0C5D" w:rsidRDefault="00BA7546" w:rsidP="001D0C5D">
                        <w:pPr>
                          <w:numPr>
                            <w:ilvl w:val="0"/>
                            <w:numId w:val="1"/>
                          </w:numPr>
                          <w:adjustRightInd w:val="0"/>
                          <w:snapToGrid w:val="0"/>
                          <w:spacing w:line="360" w:lineRule="auto"/>
                          <w:rPr>
                            <w:rFonts w:ascii="微软雅黑" w:eastAsia="微软雅黑" w:hAnsi="微软雅黑" w:cs="微软雅黑"/>
                            <w:sz w:val="21"/>
                            <w:szCs w:val="21"/>
                          </w:rPr>
                        </w:pPr>
                        <w:r w:rsidRPr="001D0C5D">
                          <w:rPr>
                            <w:rFonts w:ascii="微软雅黑" w:eastAsia="微软雅黑" w:hAnsi="微软雅黑" w:cs="微软雅黑" w:hint="eastAsia"/>
                            <w:bCs/>
                            <w:sz w:val="21"/>
                            <w:szCs w:val="21"/>
                          </w:rPr>
                          <w:t>电话：</w:t>
                        </w:r>
                        <w:bookmarkStart w:id="8" w:name="OLE_LINK4"/>
                        <w:r w:rsidRPr="001D0C5D">
                          <w:rPr>
                            <w:rFonts w:ascii="微软雅黑" w:eastAsia="微软雅黑" w:hAnsi="微软雅黑" w:cs="微软雅黑"/>
                            <w:bCs/>
                            <w:sz w:val="21"/>
                            <w:szCs w:val="21"/>
                          </w:rPr>
                          <w:t>027-85755666</w:t>
                        </w:r>
                        <w:bookmarkEnd w:id="8"/>
                      </w:p>
                    </w:txbxContent>
                  </v:textbox>
                </v:shape>
                <v:rect id="矩形 10" o:spid="_x0000_s1029" style="position:absolute;top:95;width:858;height:2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wEcEA&#10;AADbAAAADwAAAGRycy9kb3ducmV2LnhtbESPQYvCQAyF74L/YYiwF9GpwopUR5FCwau6LnsMndgW&#10;O5nSGWv995uD4C3hvbz3ZbsfXKN66kLt2cBinoAiLrytuTTwc8lna1AhIltsPJOBFwXY78ajLabW&#10;P/lE/TmWSkI4pGigirFNtQ5FRQ7D3LfEot185zDK2pXadviUcNfoZZKstMOapaHClrKKivv54Qxc&#10;cxt6nn4/+JKtTn+/WT7VRW7M12Q4bEBFGuLH/L4+WsEXevlFBt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MBHBAAAA2wAAAA8AAAAAAAAAAAAAAAAAmAIAAGRycy9kb3du&#10;cmV2LnhtbFBLBQYAAAAABAAEAPUAAACGAwAAAAA=&#10;" fillcolor="#c3ad72" stroked="f" strokeweight="1pt"/>
                <v:rect id="矩形 11" o:spid="_x0000_s1030" style="position:absolute;top:3333;width:85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L0MAA&#10;AADbAAAADwAAAGRycy9kb3ducmV2LnhtbERPTWuDQBC9F/oflinkVlcTsMG6CSUkkKtaeh7cqUrc&#10;WXE3ZpNf3y0UepvH+5xyH8woFprdYFlBlqQgiFurB+4UfDan1y0I55E1jpZJwZ0c7HfPTyUW2t64&#10;oqX2nYgh7ApU0Hs/FVK6tieDLrETceS+7WzQRzh3Us94i+FmlOs0zaXBgWNDjxMdemov9dUoOH1l&#10;TTjo/LHZvh2rqdVVs1yCUquX8PEOwlPw/+I/91nH+Rn8/hI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DL0MAAAADbAAAADwAAAAAAAAAAAAAAAACYAgAAZHJzL2Rvd25y&#10;ZXYueG1sUEsFBgAAAAAEAAQA9QAAAIUDAAAAAA==&#10;" fillcolor="#a6a6a6" stroked="f" strokeweight="1pt"/>
                <v:rect id="矩形 12" o:spid="_x0000_s1031" style="position:absolute;top:6381;width:85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tir8A&#10;AADbAAAADwAAAGRycy9kb3ducmV2LnhtbERPS4vCMBC+C/6HMMLebLrCilSjuEJdb4uPi7ehGdti&#10;MylJrO2/3ywI3ubje85q05tGdOR8bVnBZ5KCIC6srrlUcDnn0wUIH5A1NpZJwUAeNuvxaIWZtk8+&#10;UncKpYgh7DNUUIXQZlL6oiKDPrEtceRu1hkMEbpSaofPGG4aOUvTuTRYc2yosKVdRcX99DAKvvLj&#10;78Ff3YJu38OAP/N9l+NeqY9Jv12CCNSHt/jlPug4fwb/v8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aW2KvwAAANsAAAAPAAAAAAAAAAAAAAAAAJgCAABkcnMvZG93bnJl&#10;di54bWxQSwUGAAAAAAQABAD1AAAAhAMAAAAA&#10;" fillcolor="#7f7f7f" stroked="f" strokeweight="1pt"/>
              </v:group>
            </w:pict>
          </mc:Fallback>
        </mc:AlternateContent>
      </w:r>
      <w:r w:rsidRPr="0048433E">
        <w:rPr>
          <w:rFonts w:ascii="微软雅黑" w:eastAsia="微软雅黑" w:hAnsi="微软雅黑"/>
          <w:noProof/>
          <w:sz w:val="28"/>
          <w:szCs w:val="28"/>
        </w:rPr>
        <mc:AlternateContent>
          <mc:Choice Requires="wps">
            <w:drawing>
              <wp:anchor distT="0" distB="0" distL="114300" distR="114300" simplePos="0" relativeHeight="251666432" behindDoc="1" locked="0" layoutInCell="1" allowOverlap="1" wp14:anchorId="2AD2F23A" wp14:editId="79A37009">
                <wp:simplePos x="0" y="0"/>
                <wp:positionH relativeFrom="margin">
                  <wp:posOffset>4263390</wp:posOffset>
                </wp:positionH>
                <wp:positionV relativeFrom="page">
                  <wp:posOffset>5372100</wp:posOffset>
                </wp:positionV>
                <wp:extent cx="1259840" cy="2879725"/>
                <wp:effectExtent l="19050" t="19050" r="35560" b="34925"/>
                <wp:wrapNone/>
                <wp:docPr id="1" name="矩形 1"/>
                <wp:cNvGraphicFramePr/>
                <a:graphic xmlns:a="http://schemas.openxmlformats.org/drawingml/2006/main">
                  <a:graphicData uri="http://schemas.microsoft.com/office/word/2010/wordprocessingShape">
                    <wps:wsp>
                      <wps:cNvSpPr/>
                      <wps:spPr>
                        <a:xfrm>
                          <a:off x="0" y="0"/>
                          <a:ext cx="1259840" cy="2879725"/>
                        </a:xfrm>
                        <a:prstGeom prst="rect">
                          <a:avLst/>
                        </a:prstGeom>
                        <a:noFill/>
                        <a:ln w="50800">
                          <a:solidFill>
                            <a:srgbClr val="C0A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C9F98" id="矩形 1" o:spid="_x0000_s1026" style="position:absolute;left:0;text-align:left;margin-left:335.7pt;margin-top:423pt;width:99.2pt;height:226.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" filled="f" strokecolor="#c0ad72" strokeweight="4pt">
                <w10:wrap anchorx="margin" anchory="page"/>
              </v:rect>
            </w:pict>
          </mc:Fallback>
        </mc:AlternateContent>
      </w:r>
      <w:r w:rsidRPr="0048433E">
        <w:rPr>
          <w:rFonts w:ascii="微软雅黑" w:eastAsia="微软雅黑" w:hAnsi="微软雅黑" w:cs="微软雅黑" w:hint="eastAsia"/>
          <w:noProof/>
          <w:szCs w:val="21"/>
        </w:rPr>
        <w:drawing>
          <wp:anchor distT="0" distB="0" distL="114300" distR="114300" simplePos="0" relativeHeight="251662336" behindDoc="1" locked="0" layoutInCell="1" allowOverlap="1" wp14:anchorId="4B7179FF" wp14:editId="5B620ED7">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490" cy="2015490"/>
                    </a:xfrm>
                    <a:prstGeom prst="rect">
                      <a:avLst/>
                    </a:prstGeom>
                  </pic:spPr>
                </pic:pic>
              </a:graphicData>
            </a:graphic>
            <wp14:sizeRelH relativeFrom="margin">
              <wp14:pctWidth>0</wp14:pctWidth>
            </wp14:sizeRelH>
            <wp14:sizeRelV relativeFrom="margin">
              <wp14:pctHeight>0</wp14:pctHeight>
            </wp14:sizeRelV>
          </wp:anchor>
        </w:drawing>
      </w:r>
    </w:p>
    <w:p w:rsidR="00DC004C" w:rsidRPr="0048433E" w:rsidRDefault="00D02E31" w:rsidP="00D02E31">
      <w:pPr>
        <w:tabs>
          <w:tab w:val="center" w:pos="4393"/>
          <w:tab w:val="left" w:pos="7485"/>
        </w:tabs>
        <w:topLinePunct/>
        <w:adjustRightInd w:val="0"/>
        <w:snapToGrid w:val="0"/>
        <w:spacing w:beforeLines="50" w:before="156"/>
        <w:rPr>
          <w:rFonts w:ascii="微软雅黑" w:eastAsia="微软雅黑" w:hAnsi="微软雅黑"/>
          <w:b/>
          <w:sz w:val="32"/>
          <w:szCs w:val="32"/>
        </w:rPr>
      </w:pPr>
      <w:r w:rsidRPr="0048433E">
        <w:rPr>
          <w:rFonts w:ascii="微软雅黑" w:eastAsia="微软雅黑" w:hAnsi="微软雅黑"/>
          <w:b/>
          <w:sz w:val="32"/>
          <w:szCs w:val="32"/>
        </w:rPr>
        <w:lastRenderedPageBreak/>
        <w:tab/>
      </w:r>
      <w:r w:rsidR="00DC004C" w:rsidRPr="0048433E">
        <w:rPr>
          <w:rFonts w:ascii="微软雅黑" w:eastAsia="微软雅黑" w:hAnsi="微软雅黑" w:hint="eastAsia"/>
          <w:b/>
          <w:sz w:val="32"/>
          <w:szCs w:val="32"/>
        </w:rPr>
        <w:t>致估价委托人函</w:t>
      </w:r>
    </w:p>
    <w:p w:rsidR="00DC004C" w:rsidRPr="0048433E" w:rsidRDefault="00DC004C" w:rsidP="00FE2E8E">
      <w:pPr>
        <w:topLinePunct/>
        <w:adjustRightInd w:val="0"/>
        <w:snapToGrid w:val="0"/>
        <w:spacing w:afterLines="100" w:after="312" w:line="160" w:lineRule="exact"/>
        <w:jc w:val="center"/>
        <w:rPr>
          <w:rFonts w:ascii="微软雅黑" w:eastAsia="微软雅黑" w:hAnsi="微软雅黑"/>
          <w:b/>
          <w:sz w:val="16"/>
          <w:szCs w:val="16"/>
        </w:rPr>
      </w:pPr>
      <w:r w:rsidRPr="0048433E">
        <w:rPr>
          <w:rFonts w:ascii="微软雅黑" w:eastAsia="微软雅黑" w:hAnsi="微软雅黑"/>
          <w:b/>
          <w:sz w:val="16"/>
          <w:szCs w:val="16"/>
        </w:rPr>
        <w:t>Letter of Transmittal</w:t>
      </w:r>
    </w:p>
    <w:p w:rsidR="0036359D" w:rsidRPr="0048433E" w:rsidRDefault="00CF7F03" w:rsidP="00001D5B">
      <w:pPr>
        <w:adjustRightInd w:val="0"/>
        <w:snapToGrid w:val="0"/>
        <w:spacing w:line="276" w:lineRule="auto"/>
        <w:rPr>
          <w:rFonts w:ascii="微软雅黑" w:eastAsia="微软雅黑" w:hAnsi="微软雅黑"/>
          <w:sz w:val="21"/>
          <w:szCs w:val="21"/>
        </w:rPr>
      </w:pPr>
      <w:r w:rsidRPr="0048433E">
        <w:rPr>
          <w:rFonts w:ascii="微软雅黑" w:eastAsia="微软雅黑" w:hAnsi="微软雅黑" w:hint="eastAsia"/>
          <w:sz w:val="21"/>
          <w:szCs w:val="21"/>
        </w:rPr>
        <w:fldChar w:fldCharType="begin"/>
      </w:r>
      <w:r w:rsidRPr="0048433E">
        <w:rPr>
          <w:rFonts w:ascii="微软雅黑" w:eastAsia="微软雅黑" w:hAnsi="微软雅黑" w:hint="eastAsia"/>
          <w:sz w:val="21"/>
          <w:szCs w:val="21"/>
        </w:rPr>
        <w:instrText xml:space="preserve"> 委托人  \* MERGEFORMAT </w:instrText>
      </w:r>
      <w:r w:rsidRPr="0048433E">
        <w:rPr>
          <w:rFonts w:ascii="微软雅黑" w:eastAsia="微软雅黑" w:hAnsi="微软雅黑" w:hint="eastAsia"/>
          <w:sz w:val="21"/>
          <w:szCs w:val="21"/>
        </w:rPr>
        <w:fldChar w:fldCharType="separate"/>
      </w:r>
      <w:r w:rsidR="004A2E6D" w:rsidRPr="004A2E6D">
        <w:rPr>
          <w:rFonts w:ascii="微软雅黑" w:eastAsia="微软雅黑" w:hAnsi="微软雅黑" w:hint="eastAsia"/>
          <w:sz w:val="21"/>
          <w:szCs w:val="21"/>
        </w:rPr>
        <w:t>武汉市中级人民法院</w:t>
      </w:r>
      <w:r w:rsidRPr="0048433E">
        <w:rPr>
          <w:rFonts w:ascii="微软雅黑" w:eastAsia="微软雅黑" w:hAnsi="微软雅黑" w:hint="eastAsia"/>
          <w:sz w:val="21"/>
          <w:szCs w:val="21"/>
        </w:rPr>
        <w:fldChar w:fldCharType="end"/>
      </w:r>
      <w:r w:rsidR="0036359D" w:rsidRPr="0048433E">
        <w:rPr>
          <w:rFonts w:ascii="微软雅黑" w:eastAsia="微软雅黑" w:hAnsi="微软雅黑" w:hint="eastAsia"/>
          <w:sz w:val="21"/>
          <w:szCs w:val="21"/>
        </w:rPr>
        <w:t>：</w:t>
      </w:r>
    </w:p>
    <w:p w:rsidR="008762F6" w:rsidRPr="0048433E" w:rsidRDefault="00027C02" w:rsidP="00027C02">
      <w:pPr>
        <w:adjustRightInd w:val="0"/>
        <w:snapToGrid w:val="0"/>
        <w:spacing w:line="276" w:lineRule="auto"/>
        <w:ind w:firstLineChars="200" w:firstLine="420"/>
        <w:jc w:val="both"/>
        <w:rPr>
          <w:rFonts w:ascii="微软雅黑" w:eastAsia="微软雅黑" w:hAnsi="微软雅黑"/>
          <w:sz w:val="21"/>
          <w:szCs w:val="21"/>
        </w:rPr>
      </w:pPr>
      <w:r w:rsidRPr="0048433E">
        <w:rPr>
          <w:rFonts w:ascii="微软雅黑" w:eastAsia="微软雅黑" w:hAnsi="微软雅黑" w:hint="eastAsia"/>
          <w:sz w:val="21"/>
          <w:szCs w:val="21"/>
        </w:rPr>
        <w:t>承蒙委托，我公司对位于</w:t>
      </w:r>
      <w:r w:rsidR="00CF7F03" w:rsidRPr="0048433E">
        <w:rPr>
          <w:rFonts w:ascii="微软雅黑" w:eastAsia="微软雅黑" w:hAnsi="微软雅黑" w:hint="eastAsia"/>
          <w:sz w:val="21"/>
          <w:szCs w:val="21"/>
        </w:rPr>
        <w:fldChar w:fldCharType="begin"/>
      </w:r>
      <w:r w:rsidR="00CF7F03" w:rsidRPr="0048433E">
        <w:rPr>
          <w:rFonts w:ascii="微软雅黑" w:eastAsia="微软雅黑" w:hAnsi="微软雅黑" w:hint="eastAsia"/>
          <w:sz w:val="21"/>
          <w:szCs w:val="21"/>
        </w:rPr>
        <w:instrText xml:space="preserve"> 位置  \* MERGEFORMAT  \* MERGEFORMAT </w:instrText>
      </w:r>
      <w:r w:rsidR="00CF7F03" w:rsidRPr="0048433E">
        <w:rPr>
          <w:rFonts w:ascii="微软雅黑" w:eastAsia="微软雅黑" w:hAnsi="微软雅黑" w:hint="eastAsia"/>
          <w:sz w:val="21"/>
          <w:szCs w:val="21"/>
        </w:rPr>
        <w:fldChar w:fldCharType="separate"/>
      </w:r>
      <w:r w:rsidR="004A2E6D" w:rsidRPr="004A2E6D">
        <w:rPr>
          <w:rFonts w:ascii="微软雅黑" w:eastAsia="微软雅黑" w:hAnsi="微软雅黑" w:hint="eastAsia"/>
          <w:sz w:val="21"/>
          <w:szCs w:val="21"/>
        </w:rPr>
        <w:t>武汉市硚口区利济路8号银丰富苑2层48室</w:t>
      </w:r>
      <w:r w:rsidR="00CF7F03" w:rsidRPr="0048433E">
        <w:rPr>
          <w:rFonts w:ascii="微软雅黑" w:eastAsia="微软雅黑" w:hAnsi="微软雅黑" w:hint="eastAsia"/>
          <w:sz w:val="21"/>
          <w:szCs w:val="21"/>
        </w:rPr>
        <w:fldChar w:fldCharType="end"/>
      </w:r>
      <w:r w:rsidR="0080510D" w:rsidRPr="0048433E">
        <w:rPr>
          <w:rFonts w:ascii="微软雅黑" w:eastAsia="微软雅黑" w:hAnsi="微软雅黑" w:hint="eastAsia"/>
          <w:sz w:val="21"/>
          <w:szCs w:val="21"/>
        </w:rPr>
        <w:t>商业房地产</w:t>
      </w:r>
      <w:r w:rsidRPr="0048433E">
        <w:rPr>
          <w:rFonts w:ascii="微软雅黑" w:eastAsia="微软雅黑" w:hAnsi="微软雅黑" w:hint="eastAsia"/>
          <w:sz w:val="21"/>
          <w:szCs w:val="21"/>
        </w:rPr>
        <w:t>进行了估价</w:t>
      </w:r>
      <w:r w:rsidR="00F01A84" w:rsidRPr="0048433E">
        <w:rPr>
          <w:rFonts w:ascii="微软雅黑" w:eastAsia="微软雅黑" w:hAnsi="微软雅黑"/>
          <w:sz w:val="21"/>
          <w:szCs w:val="21"/>
        </w:rPr>
        <w:t>，有关报告内容如下</w:t>
      </w:r>
      <w:r w:rsidRPr="0048433E">
        <w:rPr>
          <w:rFonts w:ascii="微软雅黑" w:eastAsia="微软雅黑" w:hAnsi="微软雅黑" w:hint="eastAsia"/>
          <w:sz w:val="21"/>
          <w:szCs w:val="21"/>
        </w:rPr>
        <w:t>。</w:t>
      </w:r>
    </w:p>
    <w:p w:rsidR="00027C02" w:rsidRPr="0048433E" w:rsidRDefault="00027C02" w:rsidP="00027C02">
      <w:pPr>
        <w:adjustRightInd w:val="0"/>
        <w:snapToGrid w:val="0"/>
        <w:spacing w:line="276" w:lineRule="auto"/>
        <w:ind w:firstLineChars="200" w:firstLine="420"/>
        <w:jc w:val="both"/>
        <w:rPr>
          <w:rFonts w:ascii="微软雅黑" w:eastAsia="微软雅黑" w:hAnsi="微软雅黑"/>
          <w:sz w:val="21"/>
          <w:szCs w:val="21"/>
        </w:rPr>
      </w:pPr>
      <w:r w:rsidRPr="0048433E">
        <w:rPr>
          <w:rFonts w:ascii="微软雅黑" w:eastAsia="微软雅黑" w:hAnsi="微软雅黑" w:hint="eastAsia"/>
          <w:sz w:val="21"/>
          <w:szCs w:val="21"/>
        </w:rPr>
        <w:t>估价目的</w:t>
      </w:r>
      <w:r w:rsidR="00F01A84" w:rsidRPr="0048433E">
        <w:rPr>
          <w:rFonts w:ascii="微软雅黑" w:eastAsia="微软雅黑" w:hAnsi="微软雅黑" w:hint="eastAsia"/>
          <w:sz w:val="21"/>
          <w:szCs w:val="21"/>
        </w:rPr>
        <w:t>：为人民法院确定财产处置参考价提供参考依据</w:t>
      </w:r>
      <w:r w:rsidRPr="0048433E">
        <w:rPr>
          <w:rFonts w:ascii="微软雅黑" w:eastAsia="微软雅黑" w:hAnsi="微软雅黑" w:hint="eastAsia"/>
          <w:sz w:val="21"/>
          <w:szCs w:val="21"/>
        </w:rPr>
        <w:t>。</w:t>
      </w:r>
    </w:p>
    <w:p w:rsidR="00F01A84" w:rsidRPr="0048433E" w:rsidRDefault="00F01A84" w:rsidP="00027C02">
      <w:pPr>
        <w:adjustRightInd w:val="0"/>
        <w:snapToGrid w:val="0"/>
        <w:spacing w:line="276" w:lineRule="auto"/>
        <w:ind w:firstLineChars="200" w:firstLine="420"/>
        <w:jc w:val="both"/>
        <w:rPr>
          <w:rFonts w:ascii="微软雅黑" w:eastAsia="微软雅黑" w:hAnsi="微软雅黑"/>
          <w:sz w:val="21"/>
          <w:szCs w:val="21"/>
        </w:rPr>
      </w:pPr>
      <w:r w:rsidRPr="0048433E">
        <w:rPr>
          <w:rFonts w:ascii="微软雅黑" w:eastAsia="微软雅黑" w:hAnsi="微软雅黑" w:hint="eastAsia"/>
          <w:sz w:val="21"/>
          <w:szCs w:val="21"/>
        </w:rPr>
        <w:t>估价</w:t>
      </w:r>
      <w:r w:rsidRPr="0048433E">
        <w:rPr>
          <w:rFonts w:ascii="微软雅黑" w:eastAsia="微软雅黑" w:hAnsi="微软雅黑"/>
          <w:sz w:val="21"/>
          <w:szCs w:val="21"/>
        </w:rPr>
        <w:t>对象</w:t>
      </w:r>
      <w:r w:rsidR="0080510D" w:rsidRPr="0048433E">
        <w:rPr>
          <w:rFonts w:ascii="微软雅黑" w:eastAsia="微软雅黑" w:hAnsi="微软雅黑" w:hint="eastAsia"/>
          <w:sz w:val="21"/>
          <w:szCs w:val="21"/>
        </w:rPr>
        <w:t>：</w:t>
      </w:r>
      <w:bookmarkStart w:id="8" w:name="估价对象段"/>
      <w:r w:rsidRPr="0048433E">
        <w:rPr>
          <w:rFonts w:ascii="微软雅黑" w:eastAsia="微软雅黑" w:hAnsi="微软雅黑"/>
          <w:sz w:val="21"/>
          <w:szCs w:val="21"/>
        </w:rPr>
        <w:t>财产范围</w:t>
      </w:r>
      <w:r w:rsidRPr="0048433E">
        <w:rPr>
          <w:rFonts w:ascii="微软雅黑" w:eastAsia="微软雅黑" w:hAnsi="微软雅黑" w:hint="eastAsia"/>
          <w:sz w:val="21"/>
          <w:szCs w:val="21"/>
        </w:rPr>
        <w:t>包含证载面积房地产（包含</w:t>
      </w:r>
      <w:r w:rsidRPr="0048433E">
        <w:rPr>
          <w:rFonts w:ascii="微软雅黑" w:eastAsia="微软雅黑" w:hAnsi="微软雅黑"/>
          <w:sz w:val="21"/>
          <w:szCs w:val="21"/>
        </w:rPr>
        <w:t>室内二次装修</w:t>
      </w:r>
      <w:r w:rsidRPr="0048433E">
        <w:rPr>
          <w:rFonts w:ascii="微软雅黑" w:eastAsia="微软雅黑" w:hAnsi="微软雅黑" w:hint="eastAsia"/>
          <w:sz w:val="21"/>
          <w:szCs w:val="21"/>
        </w:rPr>
        <w:t>）以及附着在建筑物上的、与估价对象功能相匹配的、不可移动的设施设备（消防、强弱电等）、</w:t>
      </w:r>
      <w:r w:rsidRPr="0048433E">
        <w:rPr>
          <w:rFonts w:ascii="微软雅黑" w:eastAsia="微软雅黑" w:hAnsi="微软雅黑"/>
          <w:sz w:val="21"/>
          <w:szCs w:val="21"/>
        </w:rPr>
        <w:t>分摊的土地使用权</w:t>
      </w:r>
      <w:r w:rsidRPr="0048433E">
        <w:rPr>
          <w:rFonts w:ascii="微软雅黑" w:eastAsia="微软雅黑" w:hAnsi="微软雅黑" w:hint="eastAsia"/>
          <w:sz w:val="21"/>
          <w:szCs w:val="21"/>
        </w:rPr>
        <w:t>，</w:t>
      </w:r>
      <w:r w:rsidRPr="0048433E">
        <w:rPr>
          <w:rFonts w:ascii="微软雅黑" w:eastAsia="微软雅黑" w:hAnsi="微软雅黑"/>
          <w:sz w:val="21"/>
          <w:szCs w:val="21"/>
        </w:rPr>
        <w:t>不</w:t>
      </w:r>
      <w:r w:rsidRPr="0048433E">
        <w:rPr>
          <w:rFonts w:ascii="微软雅黑" w:eastAsia="微软雅黑" w:hAnsi="微软雅黑" w:hint="eastAsia"/>
          <w:sz w:val="21"/>
          <w:szCs w:val="21"/>
        </w:rPr>
        <w:t>包</w:t>
      </w:r>
      <w:r w:rsidRPr="0048433E">
        <w:rPr>
          <w:rFonts w:ascii="微软雅黑" w:eastAsia="微软雅黑" w:hAnsi="微软雅黑"/>
          <w:sz w:val="21"/>
          <w:szCs w:val="21"/>
        </w:rPr>
        <w:t>含</w:t>
      </w:r>
      <w:r w:rsidR="00CF5C85" w:rsidRPr="0048433E">
        <w:rPr>
          <w:rFonts w:ascii="微软雅黑" w:eastAsia="微软雅黑" w:hAnsi="微软雅黑" w:hint="eastAsia"/>
          <w:sz w:val="21"/>
          <w:szCs w:val="21"/>
        </w:rPr>
        <w:t>家电家具等</w:t>
      </w:r>
      <w:r w:rsidRPr="0048433E">
        <w:rPr>
          <w:rFonts w:ascii="微软雅黑" w:eastAsia="微软雅黑" w:hAnsi="微软雅黑"/>
          <w:sz w:val="21"/>
          <w:szCs w:val="21"/>
        </w:rPr>
        <w:t>动产</w:t>
      </w:r>
      <w:r w:rsidR="00CF5C85" w:rsidRPr="0048433E">
        <w:rPr>
          <w:rFonts w:ascii="微软雅黑" w:eastAsia="微软雅黑" w:hAnsi="微软雅黑" w:hint="eastAsia"/>
          <w:sz w:val="21"/>
          <w:szCs w:val="21"/>
        </w:rPr>
        <w:t>及</w:t>
      </w:r>
      <w:r w:rsidRPr="0048433E">
        <w:rPr>
          <w:rFonts w:ascii="微软雅黑" w:eastAsia="微软雅黑" w:hAnsi="微软雅黑"/>
          <w:sz w:val="21"/>
          <w:szCs w:val="21"/>
        </w:rPr>
        <w:t>债权债务、特许经营权等其他财产或权益</w:t>
      </w:r>
      <w:r w:rsidRPr="0048433E">
        <w:rPr>
          <w:rFonts w:ascii="微软雅黑" w:eastAsia="微软雅黑" w:hAnsi="微软雅黑" w:hint="eastAsia"/>
          <w:sz w:val="21"/>
          <w:szCs w:val="21"/>
        </w:rPr>
        <w:t>；建筑面积为</w:t>
      </w:r>
      <w:bookmarkStart w:id="9" w:name="建筑面积"/>
      <w:r w:rsidR="007D08BB" w:rsidRPr="0048433E">
        <w:rPr>
          <w:rFonts w:ascii="微软雅黑" w:eastAsia="微软雅黑" w:hAnsi="微软雅黑" w:hint="eastAsia"/>
          <w:sz w:val="21"/>
          <w:szCs w:val="21"/>
        </w:rPr>
        <w:t>50.21</w:t>
      </w:r>
      <w:bookmarkEnd w:id="9"/>
      <w:r w:rsidRPr="0048433E">
        <w:rPr>
          <w:rFonts w:ascii="微软雅黑" w:eastAsia="微软雅黑" w:hAnsi="微软雅黑" w:hint="eastAsia"/>
          <w:sz w:val="21"/>
          <w:szCs w:val="21"/>
        </w:rPr>
        <w:t>平方米，土地使用权面积为</w:t>
      </w:r>
      <w:bookmarkStart w:id="10" w:name="土地面积"/>
      <w:r w:rsidR="007D08BB" w:rsidRPr="0048433E">
        <w:rPr>
          <w:rFonts w:ascii="微软雅黑" w:eastAsia="微软雅黑" w:hAnsi="微软雅黑" w:hint="eastAsia"/>
          <w:sz w:val="21"/>
          <w:szCs w:val="21"/>
        </w:rPr>
        <w:t>2.66</w:t>
      </w:r>
      <w:bookmarkEnd w:id="10"/>
      <w:r w:rsidRPr="0048433E">
        <w:rPr>
          <w:rFonts w:ascii="微软雅黑" w:eastAsia="微软雅黑" w:hAnsi="微软雅黑" w:hint="eastAsia"/>
          <w:sz w:val="21"/>
          <w:szCs w:val="21"/>
        </w:rPr>
        <w:t>平方米；</w:t>
      </w:r>
      <w:r w:rsidR="006D3E8C" w:rsidRPr="0048433E">
        <w:rPr>
          <w:rFonts w:ascii="微软雅黑" w:eastAsia="微软雅黑" w:hAnsi="微软雅黑"/>
          <w:sz w:val="21"/>
          <w:szCs w:val="21"/>
        </w:rPr>
        <w:t>《</w:t>
      </w:r>
      <w:r w:rsidR="006D3E8C" w:rsidRPr="0048433E">
        <w:rPr>
          <w:rFonts w:ascii="微软雅黑" w:eastAsia="微软雅黑" w:hAnsi="微软雅黑" w:hint="eastAsia"/>
          <w:sz w:val="21"/>
          <w:szCs w:val="21"/>
        </w:rPr>
        <w:t>武汉市不动产权登记信息查询单</w:t>
      </w:r>
      <w:r w:rsidR="006D3E8C" w:rsidRPr="0048433E">
        <w:rPr>
          <w:rFonts w:ascii="微软雅黑" w:eastAsia="微软雅黑" w:hAnsi="微软雅黑"/>
          <w:sz w:val="21"/>
          <w:szCs w:val="21"/>
        </w:rPr>
        <w:t>》记载</w:t>
      </w:r>
      <w:r w:rsidR="006D3E8C" w:rsidRPr="0048433E">
        <w:rPr>
          <w:rFonts w:ascii="微软雅黑" w:eastAsia="微软雅黑" w:hAnsi="微软雅黑" w:hint="eastAsia"/>
          <w:sz w:val="21"/>
          <w:szCs w:val="21"/>
        </w:rPr>
        <w:t>用途为</w:t>
      </w:r>
      <w:bookmarkStart w:id="11" w:name="用途"/>
      <w:r w:rsidR="007D08BB" w:rsidRPr="0048433E">
        <w:rPr>
          <w:rFonts w:ascii="微软雅黑" w:eastAsia="微软雅黑" w:hAnsi="微软雅黑" w:hint="eastAsia"/>
          <w:sz w:val="21"/>
          <w:szCs w:val="21"/>
        </w:rPr>
        <w:t>商业服务</w:t>
      </w:r>
      <w:bookmarkEnd w:id="11"/>
      <w:r w:rsidR="006D3E8C" w:rsidRPr="0048433E">
        <w:rPr>
          <w:rFonts w:ascii="微软雅黑" w:eastAsia="微软雅黑" w:hAnsi="微软雅黑" w:hint="eastAsia"/>
          <w:sz w:val="21"/>
          <w:szCs w:val="21"/>
        </w:rPr>
        <w:t>，</w:t>
      </w:r>
      <w:r w:rsidR="008C76A1">
        <w:rPr>
          <w:rFonts w:ascii="微软雅黑" w:eastAsia="微软雅黑" w:hAnsi="微软雅黑" w:hint="eastAsia"/>
          <w:sz w:val="21"/>
          <w:szCs w:val="21"/>
        </w:rPr>
        <w:t>《土地登记信息查询结果》</w:t>
      </w:r>
      <w:r w:rsidR="006D3E8C" w:rsidRPr="0048433E">
        <w:rPr>
          <w:rFonts w:ascii="微软雅黑" w:eastAsia="微软雅黑" w:hAnsi="微软雅黑" w:hint="eastAsia"/>
          <w:sz w:val="21"/>
          <w:szCs w:val="21"/>
        </w:rPr>
        <w:t>记载土地用途为</w:t>
      </w:r>
      <w:bookmarkStart w:id="12" w:name="土地用途"/>
      <w:r w:rsidR="006D3E8C" w:rsidRPr="0048433E">
        <w:rPr>
          <w:rFonts w:ascii="微软雅黑" w:eastAsia="微软雅黑" w:hAnsi="微软雅黑" w:hint="eastAsia"/>
          <w:sz w:val="21"/>
          <w:szCs w:val="21"/>
        </w:rPr>
        <w:t>城镇住宅用地</w:t>
      </w:r>
      <w:bookmarkEnd w:id="12"/>
      <w:r w:rsidR="006D3E8C" w:rsidRPr="0048433E">
        <w:rPr>
          <w:rFonts w:ascii="微软雅黑" w:eastAsia="微软雅黑" w:hAnsi="微软雅黑" w:hint="eastAsia"/>
          <w:sz w:val="21"/>
          <w:szCs w:val="21"/>
        </w:rPr>
        <w:t>，实际为</w:t>
      </w:r>
      <w:bookmarkStart w:id="13" w:name="实际用途"/>
      <w:r w:rsidR="007D08BB" w:rsidRPr="0048433E">
        <w:rPr>
          <w:rFonts w:ascii="微软雅黑" w:eastAsia="微软雅黑" w:hAnsi="微软雅黑" w:hint="eastAsia"/>
          <w:sz w:val="21"/>
          <w:szCs w:val="21"/>
        </w:rPr>
        <w:t>商业服务</w:t>
      </w:r>
      <w:r w:rsidR="006D3E8C" w:rsidRPr="0048433E">
        <w:rPr>
          <w:rFonts w:ascii="微软雅黑" w:eastAsia="微软雅黑" w:hAnsi="微软雅黑" w:hint="eastAsia"/>
          <w:sz w:val="21"/>
          <w:szCs w:val="21"/>
        </w:rPr>
        <w:t>（</w:t>
      </w:r>
      <w:r w:rsidR="007D08BB" w:rsidRPr="0048433E">
        <w:rPr>
          <w:rFonts w:ascii="微软雅黑" w:eastAsia="微软雅黑" w:hAnsi="微软雅黑" w:hint="eastAsia"/>
          <w:sz w:val="21"/>
          <w:szCs w:val="21"/>
        </w:rPr>
        <w:t>佰家好家纺</w:t>
      </w:r>
      <w:r w:rsidR="006D3E8C" w:rsidRPr="0048433E">
        <w:rPr>
          <w:rFonts w:ascii="微软雅黑" w:eastAsia="微软雅黑" w:hAnsi="微软雅黑" w:hint="eastAsia"/>
          <w:sz w:val="21"/>
          <w:szCs w:val="21"/>
        </w:rPr>
        <w:t>）</w:t>
      </w:r>
      <w:bookmarkEnd w:id="13"/>
      <w:r w:rsidRPr="0048433E">
        <w:rPr>
          <w:rFonts w:ascii="微软雅黑" w:eastAsia="微软雅黑" w:hAnsi="微软雅黑" w:hint="eastAsia"/>
          <w:sz w:val="21"/>
          <w:szCs w:val="21"/>
        </w:rPr>
        <w:t>；位于</w:t>
      </w:r>
      <w:r w:rsidRPr="0048433E">
        <w:rPr>
          <w:rFonts w:ascii="微软雅黑" w:eastAsia="微软雅黑" w:hAnsi="微软雅黑"/>
          <w:sz w:val="21"/>
          <w:szCs w:val="21"/>
        </w:rPr>
        <w:t>楼</w:t>
      </w:r>
      <w:r w:rsidRPr="0048433E">
        <w:rPr>
          <w:rFonts w:ascii="微软雅黑" w:eastAsia="微软雅黑" w:hAnsi="微软雅黑" w:hint="eastAsia"/>
          <w:sz w:val="21"/>
          <w:szCs w:val="21"/>
        </w:rPr>
        <w:t>幢</w:t>
      </w:r>
      <w:r w:rsidRPr="0048433E">
        <w:rPr>
          <w:rFonts w:ascii="微软雅黑" w:eastAsia="微软雅黑" w:hAnsi="微软雅黑"/>
          <w:sz w:val="21"/>
          <w:szCs w:val="21"/>
        </w:rPr>
        <w:t>总层数</w:t>
      </w:r>
      <w:r w:rsidR="006D3E8C" w:rsidRPr="0048433E">
        <w:rPr>
          <w:rFonts w:ascii="微软雅黑" w:eastAsia="微软雅黑" w:hAnsi="微软雅黑" w:hint="eastAsia"/>
          <w:sz w:val="21"/>
          <w:szCs w:val="21"/>
        </w:rPr>
        <w:t>25</w:t>
      </w:r>
      <w:r w:rsidRPr="0048433E">
        <w:rPr>
          <w:rFonts w:ascii="微软雅黑" w:eastAsia="微软雅黑" w:hAnsi="微软雅黑" w:hint="eastAsia"/>
          <w:sz w:val="21"/>
          <w:szCs w:val="21"/>
        </w:rPr>
        <w:t>层的第</w:t>
      </w:r>
      <w:r w:rsidR="006D3E8C" w:rsidRPr="0048433E">
        <w:rPr>
          <w:rFonts w:ascii="微软雅黑" w:eastAsia="微软雅黑" w:hAnsi="微软雅黑" w:hint="eastAsia"/>
          <w:sz w:val="21"/>
          <w:szCs w:val="21"/>
        </w:rPr>
        <w:t>2</w:t>
      </w:r>
      <w:r w:rsidRPr="0048433E">
        <w:rPr>
          <w:rFonts w:ascii="微软雅黑" w:eastAsia="微软雅黑" w:hAnsi="微软雅黑" w:hint="eastAsia"/>
          <w:sz w:val="21"/>
          <w:szCs w:val="21"/>
        </w:rPr>
        <w:t>层</w:t>
      </w:r>
      <w:r w:rsidRPr="0048433E">
        <w:rPr>
          <w:rFonts w:ascii="微软雅黑" w:eastAsia="微软雅黑" w:hAnsi="微软雅黑"/>
          <w:sz w:val="21"/>
          <w:szCs w:val="21"/>
        </w:rPr>
        <w:t>；实际建筑结构为钢混一等</w:t>
      </w:r>
      <w:r w:rsidRPr="0048433E">
        <w:rPr>
          <w:rFonts w:ascii="微软雅黑" w:eastAsia="微软雅黑" w:hAnsi="微软雅黑" w:hint="eastAsia"/>
          <w:sz w:val="21"/>
          <w:szCs w:val="21"/>
        </w:rPr>
        <w:t>；权利人为</w:t>
      </w:r>
      <w:r w:rsidR="00CF7F03" w:rsidRPr="0048433E">
        <w:rPr>
          <w:rFonts w:ascii="微软雅黑" w:eastAsia="微软雅黑" w:hAnsi="微软雅黑" w:hint="eastAsia"/>
          <w:sz w:val="21"/>
          <w:szCs w:val="21"/>
        </w:rPr>
        <w:fldChar w:fldCharType="begin"/>
      </w:r>
      <w:r w:rsidR="00CF7F03" w:rsidRPr="0048433E">
        <w:rPr>
          <w:rFonts w:ascii="微软雅黑" w:eastAsia="微软雅黑" w:hAnsi="微软雅黑" w:hint="eastAsia"/>
          <w:sz w:val="21"/>
          <w:szCs w:val="21"/>
        </w:rPr>
        <w:instrText xml:space="preserve"> 产权人  \* MERGEFORMAT </w:instrText>
      </w:r>
      <w:r w:rsidR="00CF7F03" w:rsidRPr="0048433E">
        <w:rPr>
          <w:rFonts w:ascii="微软雅黑" w:eastAsia="微软雅黑" w:hAnsi="微软雅黑" w:hint="eastAsia"/>
          <w:sz w:val="21"/>
          <w:szCs w:val="21"/>
        </w:rPr>
        <w:fldChar w:fldCharType="separate"/>
      </w:r>
      <w:r w:rsidR="004A2E6D" w:rsidRPr="004A2E6D">
        <w:rPr>
          <w:rFonts w:ascii="微软雅黑" w:eastAsia="微软雅黑" w:hAnsi="微软雅黑" w:hint="eastAsia"/>
          <w:sz w:val="21"/>
          <w:szCs w:val="21"/>
        </w:rPr>
        <w:t>朱友德</w:t>
      </w:r>
      <w:r w:rsidR="00CF7F03" w:rsidRPr="0048433E">
        <w:rPr>
          <w:rFonts w:ascii="微软雅黑" w:eastAsia="微软雅黑" w:hAnsi="微软雅黑" w:hint="eastAsia"/>
          <w:sz w:val="21"/>
          <w:szCs w:val="21"/>
        </w:rPr>
        <w:fldChar w:fldCharType="end"/>
      </w:r>
      <w:bookmarkEnd w:id="8"/>
      <w:r w:rsidRPr="0048433E">
        <w:rPr>
          <w:rFonts w:ascii="微软雅黑" w:eastAsia="微软雅黑" w:hAnsi="微软雅黑" w:hint="eastAsia"/>
          <w:sz w:val="21"/>
          <w:szCs w:val="21"/>
        </w:rPr>
        <w:t>。</w:t>
      </w:r>
    </w:p>
    <w:p w:rsidR="0036359D" w:rsidRPr="0048433E" w:rsidRDefault="0036359D"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价值</w:t>
      </w:r>
      <w:r w:rsidRPr="0048433E">
        <w:rPr>
          <w:rFonts w:ascii="微软雅黑" w:eastAsia="微软雅黑" w:hAnsi="微软雅黑"/>
          <w:sz w:val="21"/>
          <w:szCs w:val="21"/>
        </w:rPr>
        <w:t>时点</w:t>
      </w:r>
      <w:r w:rsidRPr="0048433E">
        <w:rPr>
          <w:rFonts w:ascii="微软雅黑" w:eastAsia="微软雅黑" w:hAnsi="微软雅黑" w:hint="eastAsia"/>
          <w:sz w:val="21"/>
          <w:szCs w:val="21"/>
        </w:rPr>
        <w:t>：</w:t>
      </w:r>
      <w:bookmarkStart w:id="14" w:name="价值时点"/>
      <w:r w:rsidR="00CF7F03" w:rsidRPr="0048433E">
        <w:rPr>
          <w:rFonts w:ascii="微软雅黑" w:eastAsia="微软雅黑" w:hAnsi="微软雅黑" w:hint="eastAsia"/>
          <w:sz w:val="21"/>
          <w:szCs w:val="21"/>
        </w:rPr>
        <w:t>2019年10月30日</w:t>
      </w:r>
      <w:bookmarkEnd w:id="14"/>
      <w:r w:rsidR="006E5F8F" w:rsidRPr="0048433E">
        <w:rPr>
          <w:rFonts w:ascii="微软雅黑" w:eastAsia="微软雅黑" w:hAnsi="微软雅黑" w:hint="eastAsia"/>
          <w:sz w:val="21"/>
          <w:szCs w:val="21"/>
        </w:rPr>
        <w:t>（实地查勘完成之日）</w:t>
      </w:r>
    </w:p>
    <w:p w:rsidR="003072C0" w:rsidRPr="0048433E" w:rsidRDefault="0036359D"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价值</w:t>
      </w:r>
      <w:r w:rsidRPr="0048433E">
        <w:rPr>
          <w:rFonts w:ascii="微软雅黑" w:eastAsia="微软雅黑" w:hAnsi="微软雅黑"/>
          <w:sz w:val="21"/>
          <w:szCs w:val="21"/>
        </w:rPr>
        <w:t>类型</w:t>
      </w:r>
      <w:r w:rsidRPr="0048433E">
        <w:rPr>
          <w:rFonts w:ascii="微软雅黑" w:eastAsia="微软雅黑" w:hAnsi="微软雅黑" w:hint="eastAsia"/>
          <w:sz w:val="21"/>
          <w:szCs w:val="21"/>
        </w:rPr>
        <w:t>：</w:t>
      </w:r>
      <w:r w:rsidR="00FA0FA0" w:rsidRPr="0048433E">
        <w:rPr>
          <w:rFonts w:ascii="微软雅黑" w:eastAsia="微软雅黑" w:hAnsi="微软雅黑" w:hint="eastAsia"/>
          <w:sz w:val="21"/>
          <w:szCs w:val="21"/>
        </w:rPr>
        <w:t>市场</w:t>
      </w:r>
      <w:r w:rsidRPr="0048433E">
        <w:rPr>
          <w:rFonts w:ascii="微软雅黑" w:eastAsia="微软雅黑" w:hAnsi="微软雅黑"/>
          <w:sz w:val="21"/>
          <w:szCs w:val="21"/>
        </w:rPr>
        <w:t>价值</w:t>
      </w:r>
    </w:p>
    <w:p w:rsidR="0036359D" w:rsidRPr="0048433E" w:rsidRDefault="0036359D" w:rsidP="00FE2E8E">
      <w:pPr>
        <w:adjustRightInd w:val="0"/>
        <w:snapToGrid w:val="0"/>
        <w:spacing w:line="276" w:lineRule="auto"/>
        <w:ind w:firstLineChars="200" w:firstLine="420"/>
        <w:rPr>
          <w:rFonts w:ascii="微软雅黑" w:eastAsia="微软雅黑" w:hAnsi="微软雅黑"/>
          <w:sz w:val="21"/>
          <w:szCs w:val="21"/>
        </w:rPr>
      </w:pPr>
      <w:bookmarkStart w:id="15" w:name="结果段"/>
      <w:r w:rsidRPr="0048433E">
        <w:rPr>
          <w:rFonts w:ascii="微软雅黑" w:eastAsia="微软雅黑" w:hAnsi="微软雅黑" w:hint="eastAsia"/>
          <w:sz w:val="21"/>
          <w:szCs w:val="21"/>
        </w:rPr>
        <w:t>估价人员</w:t>
      </w:r>
      <w:r w:rsidRPr="0048433E">
        <w:rPr>
          <w:rFonts w:ascii="微软雅黑" w:eastAsia="微软雅黑" w:hAnsi="微软雅黑" w:cs="Arial" w:hint="eastAsia"/>
          <w:sz w:val="21"/>
          <w:szCs w:val="21"/>
        </w:rPr>
        <w:t>遵循各项估价原则，根据估价目的和国家有关房地产估价的规范、规定</w:t>
      </w:r>
      <w:r w:rsidRPr="0048433E">
        <w:rPr>
          <w:rFonts w:ascii="微软雅黑" w:eastAsia="微软雅黑" w:hAnsi="微软雅黑" w:hint="eastAsia"/>
          <w:sz w:val="21"/>
          <w:szCs w:val="21"/>
        </w:rPr>
        <w:t>，按照估价程序，经过实地查勘与市场调查，选用</w:t>
      </w:r>
      <w:r w:rsidRPr="0048433E">
        <w:rPr>
          <w:rFonts w:ascii="微软雅黑" w:eastAsia="微软雅黑" w:hAnsi="微软雅黑" w:cs="Arial" w:hint="eastAsia"/>
          <w:sz w:val="21"/>
          <w:szCs w:val="21"/>
        </w:rPr>
        <w:t>比较法和收益法对估价对象</w:t>
      </w:r>
      <w:r w:rsidRPr="0048433E">
        <w:rPr>
          <w:rFonts w:ascii="微软雅黑" w:eastAsia="微软雅黑" w:hAnsi="微软雅黑" w:hint="eastAsia"/>
          <w:sz w:val="21"/>
          <w:szCs w:val="21"/>
        </w:rPr>
        <w:t>进行了测算，确定估</w:t>
      </w:r>
      <w:r w:rsidRPr="0048433E">
        <w:rPr>
          <w:rFonts w:ascii="微软雅黑" w:eastAsia="微软雅黑" w:hAnsi="微软雅黑" w:cs="Arial" w:hint="eastAsia"/>
          <w:sz w:val="21"/>
          <w:szCs w:val="21"/>
        </w:rPr>
        <w:t>价对象在满足全部假设和限制条件下于价值时点</w:t>
      </w:r>
      <w:r w:rsidR="00CF7F03" w:rsidRPr="0048433E">
        <w:rPr>
          <w:rFonts w:ascii="微软雅黑" w:eastAsia="微软雅黑" w:hAnsi="微软雅黑"/>
          <w:sz w:val="21"/>
          <w:szCs w:val="21"/>
        </w:rPr>
        <w:fldChar w:fldCharType="begin"/>
      </w:r>
      <w:r w:rsidR="00CF7F03" w:rsidRPr="0048433E">
        <w:rPr>
          <w:rFonts w:ascii="微软雅黑" w:eastAsia="微软雅黑" w:hAnsi="微软雅黑" w:hint="eastAsia"/>
          <w:sz w:val="21"/>
          <w:szCs w:val="21"/>
        </w:rPr>
        <w:instrText xml:space="preserve"> 价值时点  \* MERGEFORMAT </w:instrText>
      </w:r>
      <w:r w:rsidR="00CF7F03" w:rsidRPr="0048433E">
        <w:rPr>
          <w:rFonts w:ascii="微软雅黑" w:eastAsia="微软雅黑" w:hAnsi="微软雅黑"/>
          <w:sz w:val="21"/>
          <w:szCs w:val="21"/>
        </w:rPr>
        <w:fldChar w:fldCharType="separate"/>
      </w:r>
      <w:r w:rsidR="004A2E6D" w:rsidRPr="0048433E">
        <w:rPr>
          <w:rFonts w:ascii="微软雅黑" w:eastAsia="微软雅黑" w:hAnsi="微软雅黑" w:hint="eastAsia"/>
          <w:sz w:val="21"/>
          <w:szCs w:val="21"/>
        </w:rPr>
        <w:t>2019年10月30日</w:t>
      </w:r>
      <w:r w:rsidR="00CF7F03" w:rsidRPr="0048433E">
        <w:rPr>
          <w:rFonts w:ascii="微软雅黑" w:eastAsia="微软雅黑" w:hAnsi="微软雅黑"/>
          <w:sz w:val="21"/>
          <w:szCs w:val="21"/>
        </w:rPr>
        <w:fldChar w:fldCharType="end"/>
      </w:r>
      <w:r w:rsidRPr="0048433E">
        <w:rPr>
          <w:rFonts w:ascii="微软雅黑" w:eastAsia="微软雅黑" w:hAnsi="微软雅黑" w:hint="eastAsia"/>
          <w:sz w:val="21"/>
          <w:szCs w:val="21"/>
        </w:rPr>
        <w:t>的估价结果如下：（币种：人民币）</w:t>
      </w:r>
    </w:p>
    <w:p w:rsidR="00F4469E" w:rsidRPr="0048433E" w:rsidRDefault="00F4469E"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房地产</w:t>
      </w:r>
      <w:r w:rsidR="00F52720" w:rsidRPr="0048433E">
        <w:rPr>
          <w:rFonts w:ascii="微软雅黑" w:eastAsia="微软雅黑" w:hAnsi="微软雅黑" w:hint="eastAsia"/>
          <w:b/>
          <w:sz w:val="21"/>
          <w:szCs w:val="21"/>
        </w:rPr>
        <w:t>市场价值总价：RMB</w:t>
      </w:r>
      <w:bookmarkStart w:id="16" w:name="总价"/>
      <w:r w:rsidR="00CF7F03" w:rsidRPr="0048433E">
        <w:rPr>
          <w:rFonts w:ascii="微软雅黑" w:eastAsia="微软雅黑" w:hAnsi="微软雅黑"/>
          <w:b/>
          <w:sz w:val="21"/>
          <w:szCs w:val="21"/>
        </w:rPr>
        <w:fldChar w:fldCharType="begin"/>
      </w:r>
      <w:r w:rsidR="00CF7F03" w:rsidRPr="0048433E">
        <w:rPr>
          <w:rFonts w:ascii="微软雅黑" w:eastAsia="微软雅黑" w:hAnsi="微软雅黑"/>
          <w:b/>
          <w:sz w:val="21"/>
          <w:szCs w:val="21"/>
        </w:rPr>
        <w:instrText xml:space="preserve"> =建筑面积*</w:instrText>
      </w:r>
      <w:r w:rsidR="00CF7F03" w:rsidRPr="0048433E">
        <w:rPr>
          <w:rFonts w:ascii="微软雅黑" w:eastAsia="微软雅黑" w:hAnsi="微软雅黑" w:hint="eastAsia"/>
          <w:b/>
          <w:sz w:val="21"/>
          <w:szCs w:val="21"/>
        </w:rPr>
        <w:instrText>单价</w:instrText>
      </w:r>
      <w:r w:rsidR="00CF7F03" w:rsidRPr="0048433E">
        <w:rPr>
          <w:rFonts w:ascii="微软雅黑" w:eastAsia="微软雅黑" w:hAnsi="微软雅黑"/>
          <w:b/>
          <w:sz w:val="21"/>
          <w:szCs w:val="21"/>
        </w:rPr>
        <w:instrText xml:space="preserve">/10000 \# "0.00"  \* MERGEFORMAT </w:instrText>
      </w:r>
      <w:r w:rsidR="00CF7F03" w:rsidRPr="0048433E">
        <w:rPr>
          <w:rFonts w:ascii="微软雅黑" w:eastAsia="微软雅黑" w:hAnsi="微软雅黑"/>
          <w:b/>
          <w:sz w:val="21"/>
          <w:szCs w:val="21"/>
        </w:rPr>
        <w:fldChar w:fldCharType="separate"/>
      </w:r>
      <w:r w:rsidR="005609D3">
        <w:rPr>
          <w:rFonts w:ascii="微软雅黑" w:eastAsia="微软雅黑" w:hAnsi="微软雅黑"/>
          <w:b/>
          <w:noProof/>
          <w:sz w:val="21"/>
          <w:szCs w:val="21"/>
        </w:rPr>
        <w:t>103.39</w:t>
      </w:r>
      <w:r w:rsidR="00CF7F03" w:rsidRPr="0048433E">
        <w:rPr>
          <w:rFonts w:ascii="微软雅黑" w:eastAsia="微软雅黑" w:hAnsi="微软雅黑"/>
          <w:b/>
          <w:sz w:val="21"/>
          <w:szCs w:val="21"/>
        </w:rPr>
        <w:fldChar w:fldCharType="end"/>
      </w:r>
      <w:bookmarkEnd w:id="16"/>
      <w:r w:rsidR="00F52720" w:rsidRPr="0048433E">
        <w:rPr>
          <w:rFonts w:ascii="微软雅黑" w:eastAsia="微软雅黑" w:hAnsi="微软雅黑" w:hint="eastAsia"/>
          <w:b/>
          <w:sz w:val="21"/>
          <w:szCs w:val="21"/>
        </w:rPr>
        <w:t>万元</w:t>
      </w:r>
    </w:p>
    <w:p w:rsidR="00F52720" w:rsidRPr="0048433E" w:rsidRDefault="00F52720" w:rsidP="00F52720">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大写金额：</w:t>
      </w:r>
      <w:r w:rsidR="00583FBE" w:rsidRPr="0048433E">
        <w:rPr>
          <w:rFonts w:ascii="微软雅黑" w:eastAsia="微软雅黑" w:hAnsi="微软雅黑" w:hint="eastAsia"/>
          <w:b/>
          <w:sz w:val="21"/>
          <w:szCs w:val="21"/>
        </w:rPr>
        <w:t>壹佰零叁万叁仟玖佰</w:t>
      </w:r>
      <w:r w:rsidRPr="0048433E">
        <w:rPr>
          <w:rFonts w:ascii="微软雅黑" w:eastAsia="微软雅黑" w:hAnsi="微软雅黑" w:hint="eastAsia"/>
          <w:b/>
          <w:sz w:val="21"/>
          <w:szCs w:val="21"/>
        </w:rPr>
        <w:t>元整</w:t>
      </w:r>
    </w:p>
    <w:p w:rsidR="00F52720" w:rsidRPr="0048433E" w:rsidRDefault="00F52720"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评估单价：</w:t>
      </w:r>
      <w:bookmarkStart w:id="17" w:name="单价"/>
      <w:r w:rsidR="00CF7F03" w:rsidRPr="0048433E">
        <w:rPr>
          <w:rFonts w:ascii="微软雅黑" w:eastAsia="微软雅黑" w:hAnsi="微软雅黑" w:hint="eastAsia"/>
          <w:b/>
          <w:sz w:val="21"/>
          <w:szCs w:val="21"/>
        </w:rPr>
        <w:t>20</w:t>
      </w:r>
      <w:r w:rsidR="00583FBE" w:rsidRPr="0048433E">
        <w:rPr>
          <w:rFonts w:ascii="微软雅黑" w:eastAsia="微软雅黑" w:hAnsi="微软雅黑" w:hint="eastAsia"/>
          <w:b/>
          <w:sz w:val="21"/>
          <w:szCs w:val="21"/>
        </w:rPr>
        <w:t>591.4</w:t>
      </w:r>
      <w:r w:rsidR="007D08BB" w:rsidRPr="0048433E">
        <w:rPr>
          <w:rFonts w:ascii="微软雅黑" w:eastAsia="微软雅黑" w:hAnsi="微软雅黑" w:hint="eastAsia"/>
          <w:b/>
          <w:sz w:val="21"/>
          <w:szCs w:val="21"/>
        </w:rPr>
        <w:t>0</w:t>
      </w:r>
      <w:bookmarkEnd w:id="17"/>
      <w:r w:rsidRPr="0048433E">
        <w:rPr>
          <w:rFonts w:ascii="微软雅黑" w:eastAsia="微软雅黑" w:hAnsi="微软雅黑" w:hint="eastAsia"/>
          <w:b/>
          <w:sz w:val="21"/>
          <w:szCs w:val="21"/>
        </w:rPr>
        <w:t>元</w:t>
      </w:r>
      <w:r w:rsidRPr="0048433E">
        <w:rPr>
          <w:rFonts w:ascii="微软雅黑" w:eastAsia="微软雅黑" w:hAnsi="微软雅黑"/>
          <w:b/>
          <w:sz w:val="21"/>
          <w:szCs w:val="21"/>
        </w:rPr>
        <w:t>/</w:t>
      </w:r>
      <w:r w:rsidRPr="0048433E">
        <w:rPr>
          <w:rFonts w:ascii="微软雅黑" w:eastAsia="微软雅黑" w:hAnsi="微软雅黑" w:hint="eastAsia"/>
          <w:b/>
          <w:sz w:val="21"/>
          <w:szCs w:val="21"/>
        </w:rPr>
        <w:t>平方米</w:t>
      </w:r>
      <w:bookmarkEnd w:id="15"/>
    </w:p>
    <w:p w:rsidR="00F52720" w:rsidRPr="0048433E" w:rsidRDefault="00F52720"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特别提示：</w:t>
      </w:r>
    </w:p>
    <w:p w:rsidR="004D6E4C" w:rsidRPr="0048433E" w:rsidRDefault="004D6E4C" w:rsidP="00CE264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财产拍卖（或者变卖）日期与评估报告载明的价值时点不一致时，估价对象状况或者房地产市场状况的变化会对估价结果产生影响。</w:t>
      </w:r>
    </w:p>
    <w:p w:rsidR="0089535B" w:rsidRPr="0048433E" w:rsidRDefault="0089535B" w:rsidP="00CE264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在评估结果有效期内，估价对象状况或者房地产市场发生明显变化的，评估结果应当进行调整。</w:t>
      </w:r>
    </w:p>
    <w:p w:rsidR="0089535B" w:rsidRPr="0048433E" w:rsidRDefault="0089535B" w:rsidP="00CE264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估价委托人或评估报告使用人应当按照法律规定和评估报告载明的使用范围使用评估报告，违反该规定使用评估报告的，房地产估价机构和注册房地产估价师依法不承担责任。</w:t>
      </w:r>
    </w:p>
    <w:p w:rsidR="003C60B6" w:rsidRPr="0048433E" w:rsidRDefault="00C735E2" w:rsidP="00CE264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评估结果不等于估价对象处置可实现的成交价，不应被认为是对估价对象处置成交价的保证</w:t>
      </w:r>
      <w:r w:rsidR="0089535B" w:rsidRPr="0048433E">
        <w:rPr>
          <w:rFonts w:ascii="微软雅黑" w:eastAsia="微软雅黑" w:hAnsi="微软雅黑" w:hint="eastAsia"/>
          <w:sz w:val="21"/>
          <w:szCs w:val="21"/>
        </w:rPr>
        <w:t>。</w:t>
      </w:r>
    </w:p>
    <w:p w:rsidR="006C0AD6" w:rsidRPr="0048433E" w:rsidRDefault="007C01EF" w:rsidP="006C0AD6">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根据估价人员实地查勘调查，在价值时点估价对象已经出租第三方经营</w:t>
      </w:r>
      <w:r w:rsidRPr="0048433E">
        <w:rPr>
          <w:rFonts w:ascii="微软雅黑" w:eastAsia="微软雅黑" w:hAnsi="微软雅黑" w:hint="eastAsia"/>
          <w:sz w:val="21"/>
          <w:szCs w:val="21"/>
        </w:rPr>
        <w:fldChar w:fldCharType="begin"/>
      </w:r>
      <w:r w:rsidRPr="0048433E">
        <w:rPr>
          <w:rFonts w:ascii="微软雅黑" w:eastAsia="微软雅黑" w:hAnsi="微软雅黑"/>
          <w:sz w:val="21"/>
          <w:szCs w:val="21"/>
        </w:rPr>
        <w:instrText xml:space="preserve"> </w:instrText>
      </w:r>
      <w:r w:rsidRPr="0048433E">
        <w:rPr>
          <w:rFonts w:ascii="微软雅黑" w:eastAsia="微软雅黑" w:hAnsi="微软雅黑" w:hint="eastAsia"/>
          <w:sz w:val="21"/>
          <w:szCs w:val="21"/>
        </w:rPr>
        <w:instrText>实际用途</w:instrText>
      </w:r>
      <w:r w:rsidRPr="0048433E">
        <w:rPr>
          <w:rFonts w:ascii="微软雅黑" w:eastAsia="微软雅黑" w:hAnsi="微软雅黑"/>
          <w:sz w:val="21"/>
          <w:szCs w:val="21"/>
        </w:rPr>
        <w:instrText xml:space="preserve">  \* MERGEFORMAT </w:instrText>
      </w:r>
      <w:r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商业服务（佰家好家纺）</w:t>
      </w:r>
      <w:r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，但</w:t>
      </w:r>
      <w:r w:rsidR="008C76A1" w:rsidRPr="0048433E">
        <w:rPr>
          <w:rFonts w:ascii="微软雅黑" w:eastAsia="微软雅黑" w:hAnsi="微软雅黑" w:hint="eastAsia"/>
          <w:sz w:val="21"/>
          <w:szCs w:val="21"/>
        </w:rPr>
        <w:t>估价委托人</w:t>
      </w:r>
      <w:r w:rsidRPr="0048433E">
        <w:rPr>
          <w:rFonts w:ascii="微软雅黑" w:eastAsia="微软雅黑" w:hAnsi="微软雅黑" w:hint="eastAsia"/>
          <w:sz w:val="21"/>
          <w:szCs w:val="21"/>
        </w:rPr>
        <w:t>未提供《房屋租赁合同》，</w:t>
      </w:r>
      <w:r w:rsidR="008C76A1">
        <w:rPr>
          <w:rFonts w:ascii="微软雅黑" w:eastAsia="微软雅黑" w:hAnsi="微软雅黑" w:hint="eastAsia"/>
          <w:sz w:val="21"/>
          <w:szCs w:val="21"/>
        </w:rPr>
        <w:t>经</w:t>
      </w:r>
      <w:r w:rsidR="002C6E1C" w:rsidRPr="0048433E">
        <w:rPr>
          <w:rFonts w:ascii="微软雅黑" w:eastAsia="微软雅黑" w:hAnsi="微软雅黑" w:hint="eastAsia"/>
          <w:sz w:val="21"/>
          <w:szCs w:val="21"/>
        </w:rPr>
        <w:t>与</w:t>
      </w:r>
      <w:r w:rsidRPr="0048433E">
        <w:rPr>
          <w:rFonts w:ascii="微软雅黑" w:eastAsia="微软雅黑" w:hAnsi="微软雅黑" w:hint="eastAsia"/>
          <w:sz w:val="21"/>
          <w:szCs w:val="21"/>
        </w:rPr>
        <w:t>承办法官沟通确认，本次估价未考虑该租赁情况对估价结果的影响，在此提请报告使用者注意</w:t>
      </w:r>
      <w:r w:rsidR="006C0AD6" w:rsidRPr="0048433E">
        <w:rPr>
          <w:rFonts w:ascii="微软雅黑" w:eastAsia="微软雅黑" w:hAnsi="微软雅黑" w:hint="eastAsia"/>
          <w:sz w:val="21"/>
          <w:szCs w:val="21"/>
        </w:rPr>
        <w:t>。</w:t>
      </w:r>
    </w:p>
    <w:p w:rsidR="00C735E2" w:rsidRPr="0048433E" w:rsidRDefault="00C735E2" w:rsidP="00711750">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lastRenderedPageBreak/>
        <w:t>估价对象存在查封以及原有的担保物权情况。结合本次估价目的，本次估价</w:t>
      </w:r>
      <w:r w:rsidR="003D27C4" w:rsidRPr="0048433E">
        <w:rPr>
          <w:rFonts w:ascii="微软雅黑" w:eastAsia="微软雅黑" w:hAnsi="微软雅黑" w:hint="eastAsia"/>
          <w:sz w:val="21"/>
          <w:szCs w:val="21"/>
        </w:rPr>
        <w:t>未</w:t>
      </w:r>
      <w:r w:rsidRPr="0048433E">
        <w:rPr>
          <w:rFonts w:ascii="微软雅黑" w:eastAsia="微软雅黑" w:hAnsi="微软雅黑" w:hint="eastAsia"/>
          <w:sz w:val="21"/>
          <w:szCs w:val="21"/>
        </w:rPr>
        <w:t>考虑估价对象查封</w:t>
      </w:r>
      <w:r w:rsidR="004618B6" w:rsidRPr="0048433E">
        <w:rPr>
          <w:rFonts w:ascii="微软雅黑" w:eastAsia="微软雅黑" w:hAnsi="微软雅黑" w:hint="eastAsia"/>
          <w:sz w:val="21"/>
          <w:szCs w:val="21"/>
        </w:rPr>
        <w:t>及</w:t>
      </w:r>
      <w:r w:rsidRPr="0048433E">
        <w:rPr>
          <w:rFonts w:ascii="微软雅黑" w:eastAsia="微软雅黑" w:hAnsi="微软雅黑" w:hint="eastAsia"/>
          <w:sz w:val="21"/>
          <w:szCs w:val="21"/>
        </w:rPr>
        <w:t>设立担保物权情况，在此提请报告使用者注意。</w:t>
      </w:r>
    </w:p>
    <w:p w:rsidR="0036359D" w:rsidRPr="0048433E" w:rsidRDefault="0036359D" w:rsidP="00FE2E8E">
      <w:pPr>
        <w:pStyle w:val="aa"/>
        <w:numPr>
          <w:ilvl w:val="0"/>
          <w:numId w:val="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本报告书的应用有效期为壹年，自估价报告出具之日</w:t>
      </w:r>
      <w:r w:rsidR="00CF7F03" w:rsidRPr="0048433E">
        <w:rPr>
          <w:rFonts w:ascii="微软雅黑" w:eastAsia="微软雅黑" w:hAnsi="微软雅黑" w:hint="eastAsia"/>
          <w:sz w:val="21"/>
          <w:szCs w:val="21"/>
        </w:rPr>
        <w:t>201</w:t>
      </w:r>
      <w:r w:rsidR="00CF7F03" w:rsidRPr="0048433E">
        <w:rPr>
          <w:rFonts w:ascii="微软雅黑" w:eastAsia="微软雅黑" w:hAnsi="微软雅黑"/>
          <w:sz w:val="21"/>
          <w:szCs w:val="21"/>
        </w:rPr>
        <w:t>9</w:t>
      </w:r>
      <w:r w:rsidR="00CF7F03" w:rsidRPr="0048433E">
        <w:rPr>
          <w:rFonts w:ascii="微软雅黑" w:eastAsia="微软雅黑" w:hAnsi="微软雅黑" w:hint="eastAsia"/>
          <w:sz w:val="21"/>
          <w:szCs w:val="21"/>
        </w:rPr>
        <w:t>年</w:t>
      </w:r>
      <w:r w:rsidR="00CF7F03" w:rsidRPr="0048433E">
        <w:rPr>
          <w:rFonts w:ascii="微软雅黑" w:eastAsia="微软雅黑" w:hAnsi="微软雅黑"/>
          <w:sz w:val="21"/>
          <w:szCs w:val="21"/>
        </w:rPr>
        <w:t>1</w:t>
      </w:r>
      <w:r w:rsidR="00CF7F03" w:rsidRPr="0048433E">
        <w:rPr>
          <w:rFonts w:ascii="微软雅黑" w:eastAsia="微软雅黑" w:hAnsi="微软雅黑" w:hint="eastAsia"/>
          <w:sz w:val="21"/>
          <w:szCs w:val="21"/>
        </w:rPr>
        <w:t>1月7日起壹年内有效，即从 201</w:t>
      </w:r>
      <w:r w:rsidR="00CF7F03" w:rsidRPr="0048433E">
        <w:rPr>
          <w:rFonts w:ascii="微软雅黑" w:eastAsia="微软雅黑" w:hAnsi="微软雅黑"/>
          <w:sz w:val="21"/>
          <w:szCs w:val="21"/>
        </w:rPr>
        <w:t>9</w:t>
      </w:r>
      <w:r w:rsidR="00CF7F03" w:rsidRPr="0048433E">
        <w:rPr>
          <w:rFonts w:ascii="微软雅黑" w:eastAsia="微软雅黑" w:hAnsi="微软雅黑" w:hint="eastAsia"/>
          <w:sz w:val="21"/>
          <w:szCs w:val="21"/>
        </w:rPr>
        <w:t>年</w:t>
      </w:r>
      <w:r w:rsidR="00CF7F03" w:rsidRPr="0048433E">
        <w:rPr>
          <w:rFonts w:ascii="微软雅黑" w:eastAsia="微软雅黑" w:hAnsi="微软雅黑"/>
          <w:sz w:val="21"/>
          <w:szCs w:val="21"/>
        </w:rPr>
        <w:t>1</w:t>
      </w:r>
      <w:r w:rsidR="00CF7F03" w:rsidRPr="0048433E">
        <w:rPr>
          <w:rFonts w:ascii="微软雅黑" w:eastAsia="微软雅黑" w:hAnsi="微软雅黑" w:hint="eastAsia"/>
          <w:sz w:val="21"/>
          <w:szCs w:val="21"/>
        </w:rPr>
        <w:t>1月7日起至20</w:t>
      </w:r>
      <w:r w:rsidR="00CF7F03" w:rsidRPr="0048433E">
        <w:rPr>
          <w:rFonts w:ascii="微软雅黑" w:eastAsia="微软雅黑" w:hAnsi="微软雅黑"/>
          <w:sz w:val="21"/>
          <w:szCs w:val="21"/>
        </w:rPr>
        <w:t>20</w:t>
      </w:r>
      <w:r w:rsidR="00CF7F03" w:rsidRPr="0048433E">
        <w:rPr>
          <w:rFonts w:ascii="微软雅黑" w:eastAsia="微软雅黑" w:hAnsi="微软雅黑" w:hint="eastAsia"/>
          <w:sz w:val="21"/>
          <w:szCs w:val="21"/>
        </w:rPr>
        <w:t>年11月6日</w:t>
      </w:r>
      <w:r w:rsidRPr="0048433E">
        <w:rPr>
          <w:rFonts w:ascii="微软雅黑" w:eastAsia="微软雅黑" w:hAnsi="微软雅黑" w:hint="eastAsia"/>
          <w:sz w:val="21"/>
          <w:szCs w:val="21"/>
        </w:rPr>
        <w:t>止。随此函附交</w:t>
      </w:r>
      <w:r w:rsidR="00CF7F03" w:rsidRPr="0048433E">
        <w:rPr>
          <w:rFonts w:ascii="微软雅黑" w:eastAsia="微软雅黑" w:hAnsi="微软雅黑" w:hint="eastAsia"/>
          <w:sz w:val="21"/>
          <w:szCs w:val="21"/>
        </w:rPr>
        <w:t>陆</w:t>
      </w:r>
      <w:r w:rsidRPr="0048433E">
        <w:rPr>
          <w:rFonts w:ascii="微软雅黑" w:eastAsia="微软雅黑" w:hAnsi="微软雅黑" w:hint="eastAsia"/>
          <w:sz w:val="21"/>
          <w:szCs w:val="21"/>
        </w:rPr>
        <w:t>份估价报告。</w:t>
      </w:r>
    </w:p>
    <w:p w:rsidR="0036359D" w:rsidRPr="0048433E" w:rsidRDefault="0036359D" w:rsidP="00FE2E8E">
      <w:pPr>
        <w:pStyle w:val="aa"/>
        <w:adjustRightInd w:val="0"/>
        <w:snapToGrid w:val="0"/>
        <w:spacing w:line="276" w:lineRule="auto"/>
        <w:rPr>
          <w:rFonts w:ascii="微软雅黑" w:eastAsia="微软雅黑" w:hAnsi="微软雅黑"/>
          <w:sz w:val="21"/>
          <w:szCs w:val="21"/>
        </w:rPr>
      </w:pPr>
      <w:r w:rsidRPr="0048433E">
        <w:rPr>
          <w:rFonts w:ascii="微软雅黑" w:eastAsia="微软雅黑" w:hAnsi="微软雅黑" w:hint="eastAsia"/>
          <w:sz w:val="21"/>
          <w:szCs w:val="21"/>
        </w:rPr>
        <w:t>估价的详细结果和有关说明，请见以下《估价结果报告》。</w:t>
      </w:r>
    </w:p>
    <w:p w:rsidR="0036359D" w:rsidRPr="0048433E" w:rsidRDefault="0036359D" w:rsidP="00FE2E8E">
      <w:pPr>
        <w:pStyle w:val="aa"/>
        <w:adjustRightInd w:val="0"/>
        <w:snapToGrid w:val="0"/>
        <w:spacing w:line="276" w:lineRule="auto"/>
        <w:rPr>
          <w:rFonts w:ascii="微软雅黑" w:eastAsia="微软雅黑" w:hAnsi="微软雅黑"/>
          <w:sz w:val="21"/>
          <w:szCs w:val="21"/>
        </w:rPr>
      </w:pPr>
    </w:p>
    <w:p w:rsidR="0036359D" w:rsidRPr="0048433E" w:rsidRDefault="0036359D" w:rsidP="00FE2E8E">
      <w:pPr>
        <w:adjustRightInd w:val="0"/>
        <w:snapToGrid w:val="0"/>
        <w:spacing w:line="480" w:lineRule="auto"/>
        <w:ind w:firstLineChars="200" w:firstLine="420"/>
        <w:jc w:val="right"/>
        <w:rPr>
          <w:rFonts w:ascii="微软雅黑" w:eastAsia="微软雅黑" w:hAnsi="微软雅黑"/>
          <w:sz w:val="21"/>
          <w:szCs w:val="21"/>
        </w:rPr>
      </w:pPr>
      <w:r w:rsidRPr="0048433E">
        <w:rPr>
          <w:rFonts w:ascii="微软雅黑" w:eastAsia="微软雅黑" w:hAnsi="微软雅黑" w:hint="eastAsia"/>
          <w:sz w:val="21"/>
          <w:szCs w:val="21"/>
        </w:rPr>
        <w:t>武汉国佳房地资产评估有限公司（公章）</w:t>
      </w:r>
    </w:p>
    <w:p w:rsidR="0036359D" w:rsidRPr="0048433E" w:rsidRDefault="0036359D" w:rsidP="00FE2E8E">
      <w:pPr>
        <w:adjustRightInd w:val="0"/>
        <w:snapToGrid w:val="0"/>
        <w:spacing w:line="480" w:lineRule="auto"/>
        <w:ind w:firstLineChars="2600" w:firstLine="5460"/>
        <w:rPr>
          <w:rFonts w:ascii="微软雅黑" w:eastAsia="微软雅黑" w:hAnsi="微软雅黑"/>
          <w:sz w:val="21"/>
          <w:szCs w:val="21"/>
        </w:rPr>
      </w:pPr>
      <w:r w:rsidRPr="0048433E">
        <w:rPr>
          <w:rFonts w:ascii="微软雅黑" w:eastAsia="微软雅黑" w:hAnsi="微软雅黑" w:hint="eastAsia"/>
          <w:sz w:val="21"/>
          <w:szCs w:val="21"/>
        </w:rPr>
        <w:t xml:space="preserve">法定代表人：   </w:t>
      </w:r>
      <w:r w:rsidRPr="0048433E">
        <w:rPr>
          <w:rFonts w:ascii="微软雅黑" w:eastAsia="微软雅黑" w:hAnsi="微软雅黑"/>
          <w:sz w:val="21"/>
          <w:szCs w:val="21"/>
        </w:rPr>
        <w:t xml:space="preserve">                 </w:t>
      </w:r>
    </w:p>
    <w:p w:rsidR="0036359D" w:rsidRPr="0048433E" w:rsidRDefault="00CF7F03" w:rsidP="00CF7F03">
      <w:pPr>
        <w:tabs>
          <w:tab w:val="left" w:pos="284"/>
          <w:tab w:val="left" w:pos="2160"/>
        </w:tabs>
        <w:topLinePunct/>
        <w:adjustRightInd w:val="0"/>
        <w:snapToGrid w:val="0"/>
        <w:ind w:firstLineChars="200" w:firstLine="420"/>
        <w:jc w:val="right"/>
        <w:rPr>
          <w:rFonts w:ascii="微软雅黑" w:eastAsia="微软雅黑" w:hAnsi="微软雅黑"/>
          <w:sz w:val="21"/>
          <w:szCs w:val="21"/>
        </w:rPr>
      </w:pPr>
      <w:r w:rsidRPr="0048433E">
        <w:rPr>
          <w:rFonts w:ascii="微软雅黑" w:eastAsia="微软雅黑" w:hAnsi="微软雅黑"/>
          <w:sz w:val="21"/>
          <w:szCs w:val="21"/>
        </w:rPr>
        <w:fldChar w:fldCharType="begin"/>
      </w:r>
      <w:r w:rsidRPr="0048433E">
        <w:rPr>
          <w:rFonts w:ascii="微软雅黑" w:eastAsia="微软雅黑" w:hAnsi="微软雅黑" w:hint="eastAsia"/>
          <w:sz w:val="21"/>
          <w:szCs w:val="21"/>
        </w:rPr>
        <w:instrText xml:space="preserve"> 出报告日期  \* MERGEFORMAT </w:instrText>
      </w:r>
      <w:r w:rsidRPr="0048433E">
        <w:rPr>
          <w:rFonts w:ascii="微软雅黑" w:eastAsia="微软雅黑" w:hAnsi="微软雅黑"/>
          <w:sz w:val="21"/>
          <w:szCs w:val="21"/>
        </w:rPr>
        <w:fldChar w:fldCharType="separate"/>
      </w:r>
      <w:r w:rsidR="004A2E6D" w:rsidRPr="004A2E6D">
        <w:rPr>
          <w:rFonts w:ascii="微软雅黑" w:eastAsia="微软雅黑" w:hAnsi="微软雅黑" w:hint="eastAsia"/>
          <w:sz w:val="21"/>
          <w:szCs w:val="21"/>
        </w:rPr>
        <w:t>二〇一九年十一月七日</w:t>
      </w:r>
      <w:r w:rsidRPr="0048433E">
        <w:rPr>
          <w:rFonts w:ascii="微软雅黑" w:eastAsia="微软雅黑" w:hAnsi="微软雅黑"/>
          <w:sz w:val="21"/>
          <w:szCs w:val="21"/>
        </w:rPr>
        <w:fldChar w:fldCharType="end"/>
      </w:r>
    </w:p>
    <w:p w:rsidR="005B642D" w:rsidRPr="0048433E" w:rsidRDefault="005B642D"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sectPr w:rsidR="005B642D" w:rsidRPr="0048433E" w:rsidSect="00E11E4A">
          <w:pgSz w:w="11906" w:h="16838" w:code="9"/>
          <w:pgMar w:top="1701" w:right="1418" w:bottom="1418" w:left="1701" w:header="851" w:footer="964" w:gutter="0"/>
          <w:pgNumType w:fmt="lowerRoman" w:start="1"/>
          <w:cols w:space="425"/>
          <w:docGrid w:type="lines" w:linePitch="312"/>
        </w:sectPr>
      </w:pPr>
    </w:p>
    <w:p w:rsidR="00DC004C" w:rsidRPr="0048433E" w:rsidRDefault="00DC004C" w:rsidP="00FA0FA0">
      <w:pPr>
        <w:adjustRightInd w:val="0"/>
        <w:snapToGrid w:val="0"/>
        <w:jc w:val="center"/>
        <w:rPr>
          <w:rFonts w:ascii="微软雅黑" w:eastAsia="微软雅黑" w:hAnsi="微软雅黑"/>
          <w:b/>
          <w:sz w:val="32"/>
          <w:szCs w:val="32"/>
        </w:rPr>
      </w:pPr>
      <w:r w:rsidRPr="0048433E">
        <w:rPr>
          <w:rFonts w:ascii="微软雅黑" w:eastAsia="微软雅黑" w:hAnsi="微软雅黑" w:hint="eastAsia"/>
          <w:b/>
          <w:sz w:val="32"/>
          <w:szCs w:val="32"/>
        </w:rPr>
        <w:lastRenderedPageBreak/>
        <w:t>目录</w:t>
      </w:r>
    </w:p>
    <w:p w:rsidR="00DC004C" w:rsidRPr="0048433E" w:rsidRDefault="00DC004C" w:rsidP="00DC004C">
      <w:pPr>
        <w:topLinePunct/>
        <w:adjustRightInd w:val="0"/>
        <w:snapToGrid w:val="0"/>
        <w:spacing w:afterLines="100" w:after="312" w:line="160" w:lineRule="exact"/>
        <w:jc w:val="center"/>
        <w:rPr>
          <w:rFonts w:ascii="微软雅黑" w:eastAsia="微软雅黑" w:hAnsi="微软雅黑"/>
          <w:b/>
          <w:sz w:val="16"/>
          <w:szCs w:val="16"/>
        </w:rPr>
      </w:pPr>
      <w:r w:rsidRPr="0048433E">
        <w:rPr>
          <w:rFonts w:ascii="微软雅黑" w:eastAsia="微软雅黑" w:hAnsi="微软雅黑" w:hint="eastAsia"/>
          <w:b/>
          <w:sz w:val="16"/>
          <w:szCs w:val="16"/>
        </w:rPr>
        <w:t>C</w:t>
      </w:r>
      <w:r w:rsidRPr="0048433E">
        <w:rPr>
          <w:rFonts w:ascii="微软雅黑" w:eastAsia="微软雅黑" w:hAnsi="微软雅黑"/>
          <w:b/>
          <w:sz w:val="16"/>
          <w:szCs w:val="16"/>
        </w:rPr>
        <w:t>ontents</w:t>
      </w:r>
    </w:p>
    <w:bookmarkStart w:id="18" w:name="_Toc492480511"/>
    <w:bookmarkStart w:id="19" w:name="_Toc503261497"/>
    <w:bookmarkStart w:id="20" w:name="_Toc504481143"/>
    <w:p w:rsidR="003B2F31" w:rsidRDefault="007F6A9D">
      <w:pPr>
        <w:pStyle w:val="11"/>
        <w:tabs>
          <w:tab w:val="right" w:leader="dot" w:pos="8777"/>
        </w:tabs>
        <w:rPr>
          <w:rFonts w:asciiTheme="minorHAnsi" w:eastAsiaTheme="minorEastAsia" w:hAnsiTheme="minorHAnsi" w:cstheme="minorBidi"/>
          <w:b w:val="0"/>
          <w:bCs w:val="0"/>
          <w:noProof/>
          <w:kern w:val="2"/>
          <w:szCs w:val="22"/>
        </w:rPr>
      </w:pPr>
      <w:r w:rsidRPr="0048433E">
        <w:rPr>
          <w:rFonts w:ascii="微软雅黑" w:hAnsi="微软雅黑"/>
          <w:b w:val="0"/>
          <w:szCs w:val="21"/>
        </w:rPr>
        <w:fldChar w:fldCharType="begin"/>
      </w:r>
      <w:r w:rsidRPr="0048433E">
        <w:rPr>
          <w:rFonts w:ascii="微软雅黑" w:hAnsi="微软雅黑"/>
          <w:b w:val="0"/>
          <w:szCs w:val="21"/>
        </w:rPr>
        <w:instrText xml:space="preserve"> TOC \o "1-3" \</w:instrText>
      </w:r>
      <w:r w:rsidRPr="0048433E">
        <w:rPr>
          <w:rFonts w:ascii="微软雅黑" w:hAnsi="微软雅黑" w:hint="eastAsia"/>
          <w:b w:val="0"/>
          <w:szCs w:val="21"/>
        </w:rPr>
        <w:instrText>n3-3</w:instrText>
      </w:r>
      <w:r w:rsidRPr="0048433E">
        <w:rPr>
          <w:rFonts w:ascii="微软雅黑" w:hAnsi="微软雅黑"/>
          <w:b w:val="0"/>
          <w:szCs w:val="21"/>
        </w:rPr>
        <w:instrText xml:space="preserve">\h \z \u </w:instrText>
      </w:r>
      <w:r w:rsidRPr="0048433E">
        <w:rPr>
          <w:rFonts w:ascii="微软雅黑" w:hAnsi="微软雅黑"/>
          <w:b w:val="0"/>
          <w:szCs w:val="21"/>
        </w:rPr>
        <w:fldChar w:fldCharType="separate"/>
      </w:r>
      <w:hyperlink w:anchor="_Toc24476714" w:history="1">
        <w:r w:rsidR="003B2F31" w:rsidRPr="00815CEC">
          <w:rPr>
            <w:rStyle w:val="ab"/>
            <w:rFonts w:ascii="微软雅黑" w:hAnsi="微软雅黑" w:hint="eastAsia"/>
            <w:noProof/>
          </w:rPr>
          <w:t>估价师声明</w:t>
        </w:r>
        <w:r w:rsidR="003B2F31">
          <w:rPr>
            <w:noProof/>
            <w:webHidden/>
          </w:rPr>
          <w:tab/>
        </w:r>
        <w:r w:rsidR="003B2F31">
          <w:rPr>
            <w:noProof/>
            <w:webHidden/>
          </w:rPr>
          <w:fldChar w:fldCharType="begin"/>
        </w:r>
        <w:r w:rsidR="003B2F31">
          <w:rPr>
            <w:noProof/>
            <w:webHidden/>
          </w:rPr>
          <w:instrText xml:space="preserve"> PAGEREF _Toc24476714 \h </w:instrText>
        </w:r>
        <w:r w:rsidR="003B2F31">
          <w:rPr>
            <w:noProof/>
            <w:webHidden/>
          </w:rPr>
        </w:r>
        <w:r w:rsidR="003B2F31">
          <w:rPr>
            <w:noProof/>
            <w:webHidden/>
          </w:rPr>
          <w:fldChar w:fldCharType="separate"/>
        </w:r>
        <w:r w:rsidR="004A2E6D">
          <w:rPr>
            <w:noProof/>
            <w:webHidden/>
          </w:rPr>
          <w:t>2</w:t>
        </w:r>
        <w:r w:rsidR="003B2F31">
          <w:rPr>
            <w:noProof/>
            <w:webHidden/>
          </w:rPr>
          <w:fldChar w:fldCharType="end"/>
        </w:r>
      </w:hyperlink>
    </w:p>
    <w:p w:rsidR="003B2F31" w:rsidRDefault="00066D41">
      <w:pPr>
        <w:pStyle w:val="11"/>
        <w:tabs>
          <w:tab w:val="right" w:leader="dot" w:pos="8777"/>
        </w:tabs>
        <w:rPr>
          <w:rFonts w:asciiTheme="minorHAnsi" w:eastAsiaTheme="minorEastAsia" w:hAnsiTheme="minorHAnsi" w:cstheme="minorBidi"/>
          <w:b w:val="0"/>
          <w:bCs w:val="0"/>
          <w:noProof/>
          <w:kern w:val="2"/>
          <w:szCs w:val="22"/>
        </w:rPr>
      </w:pPr>
      <w:hyperlink w:anchor="_Toc24476715" w:history="1">
        <w:r w:rsidR="003B2F31" w:rsidRPr="00815CEC">
          <w:rPr>
            <w:rStyle w:val="ab"/>
            <w:rFonts w:ascii="微软雅黑" w:hAnsi="微软雅黑" w:hint="eastAsia"/>
            <w:noProof/>
          </w:rPr>
          <w:t>估价假设和限制条件</w:t>
        </w:r>
        <w:r w:rsidR="003B2F31">
          <w:rPr>
            <w:noProof/>
            <w:webHidden/>
          </w:rPr>
          <w:tab/>
        </w:r>
        <w:r w:rsidR="003B2F31">
          <w:rPr>
            <w:noProof/>
            <w:webHidden/>
          </w:rPr>
          <w:fldChar w:fldCharType="begin"/>
        </w:r>
        <w:r w:rsidR="003B2F31">
          <w:rPr>
            <w:noProof/>
            <w:webHidden/>
          </w:rPr>
          <w:instrText xml:space="preserve"> PAGEREF _Toc24476715 \h </w:instrText>
        </w:r>
        <w:r w:rsidR="003B2F31">
          <w:rPr>
            <w:noProof/>
            <w:webHidden/>
          </w:rPr>
        </w:r>
        <w:r w:rsidR="003B2F31">
          <w:rPr>
            <w:noProof/>
            <w:webHidden/>
          </w:rPr>
          <w:fldChar w:fldCharType="separate"/>
        </w:r>
        <w:r w:rsidR="004A2E6D">
          <w:rPr>
            <w:noProof/>
            <w:webHidden/>
          </w:rPr>
          <w:t>3</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16" w:history="1">
        <w:r w:rsidR="003B2F31" w:rsidRPr="00815CEC">
          <w:rPr>
            <w:rStyle w:val="ab"/>
            <w:rFonts w:ascii="微软雅黑" w:hAnsi="微软雅黑" w:hint="eastAsia"/>
            <w:noProof/>
          </w:rPr>
          <w:t>一、一般假设</w:t>
        </w:r>
        <w:r w:rsidR="003B2F31">
          <w:rPr>
            <w:noProof/>
            <w:webHidden/>
          </w:rPr>
          <w:tab/>
        </w:r>
        <w:r w:rsidR="003B2F31">
          <w:rPr>
            <w:noProof/>
            <w:webHidden/>
          </w:rPr>
          <w:fldChar w:fldCharType="begin"/>
        </w:r>
        <w:r w:rsidR="003B2F31">
          <w:rPr>
            <w:noProof/>
            <w:webHidden/>
          </w:rPr>
          <w:instrText xml:space="preserve"> PAGEREF _Toc24476716 \h </w:instrText>
        </w:r>
        <w:r w:rsidR="003B2F31">
          <w:rPr>
            <w:noProof/>
            <w:webHidden/>
          </w:rPr>
        </w:r>
        <w:r w:rsidR="003B2F31">
          <w:rPr>
            <w:noProof/>
            <w:webHidden/>
          </w:rPr>
          <w:fldChar w:fldCharType="separate"/>
        </w:r>
        <w:r w:rsidR="004A2E6D">
          <w:rPr>
            <w:noProof/>
            <w:webHidden/>
          </w:rPr>
          <w:t>3</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17" w:history="1">
        <w:r w:rsidR="003B2F31" w:rsidRPr="00815CEC">
          <w:rPr>
            <w:rStyle w:val="ab"/>
            <w:rFonts w:ascii="微软雅黑" w:hAnsi="微软雅黑" w:hint="eastAsia"/>
            <w:noProof/>
          </w:rPr>
          <w:t>二、未定事项假设</w:t>
        </w:r>
        <w:r w:rsidR="003B2F31">
          <w:rPr>
            <w:noProof/>
            <w:webHidden/>
          </w:rPr>
          <w:tab/>
        </w:r>
        <w:r w:rsidR="003B2F31">
          <w:rPr>
            <w:noProof/>
            <w:webHidden/>
          </w:rPr>
          <w:fldChar w:fldCharType="begin"/>
        </w:r>
        <w:r w:rsidR="003B2F31">
          <w:rPr>
            <w:noProof/>
            <w:webHidden/>
          </w:rPr>
          <w:instrText xml:space="preserve"> PAGEREF _Toc24476717 \h </w:instrText>
        </w:r>
        <w:r w:rsidR="003B2F31">
          <w:rPr>
            <w:noProof/>
            <w:webHidden/>
          </w:rPr>
        </w:r>
        <w:r w:rsidR="003B2F31">
          <w:rPr>
            <w:noProof/>
            <w:webHidden/>
          </w:rPr>
          <w:fldChar w:fldCharType="separate"/>
        </w:r>
        <w:r w:rsidR="004A2E6D">
          <w:rPr>
            <w:noProof/>
            <w:webHidden/>
          </w:rPr>
          <w:t>4</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18" w:history="1">
        <w:r w:rsidR="003B2F31" w:rsidRPr="00815CEC">
          <w:rPr>
            <w:rStyle w:val="ab"/>
            <w:rFonts w:ascii="微软雅黑" w:hAnsi="微软雅黑" w:hint="eastAsia"/>
            <w:noProof/>
          </w:rPr>
          <w:t>三、背离事实假设</w:t>
        </w:r>
        <w:r w:rsidR="003B2F31">
          <w:rPr>
            <w:noProof/>
            <w:webHidden/>
          </w:rPr>
          <w:tab/>
        </w:r>
        <w:r w:rsidR="003B2F31">
          <w:rPr>
            <w:noProof/>
            <w:webHidden/>
          </w:rPr>
          <w:fldChar w:fldCharType="begin"/>
        </w:r>
        <w:r w:rsidR="003B2F31">
          <w:rPr>
            <w:noProof/>
            <w:webHidden/>
          </w:rPr>
          <w:instrText xml:space="preserve"> PAGEREF _Toc24476718 \h </w:instrText>
        </w:r>
        <w:r w:rsidR="003B2F31">
          <w:rPr>
            <w:noProof/>
            <w:webHidden/>
          </w:rPr>
        </w:r>
        <w:r w:rsidR="003B2F31">
          <w:rPr>
            <w:noProof/>
            <w:webHidden/>
          </w:rPr>
          <w:fldChar w:fldCharType="separate"/>
        </w:r>
        <w:r w:rsidR="004A2E6D">
          <w:rPr>
            <w:noProof/>
            <w:webHidden/>
          </w:rPr>
          <w:t>4</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19" w:history="1">
        <w:r w:rsidR="003B2F31" w:rsidRPr="00815CEC">
          <w:rPr>
            <w:rStyle w:val="ab"/>
            <w:rFonts w:ascii="微软雅黑" w:hAnsi="微软雅黑" w:hint="eastAsia"/>
            <w:noProof/>
          </w:rPr>
          <w:t>四、不相一致假设</w:t>
        </w:r>
        <w:r w:rsidR="003B2F31">
          <w:rPr>
            <w:noProof/>
            <w:webHidden/>
          </w:rPr>
          <w:tab/>
        </w:r>
        <w:r w:rsidR="003B2F31">
          <w:rPr>
            <w:noProof/>
            <w:webHidden/>
          </w:rPr>
          <w:fldChar w:fldCharType="begin"/>
        </w:r>
        <w:r w:rsidR="003B2F31">
          <w:rPr>
            <w:noProof/>
            <w:webHidden/>
          </w:rPr>
          <w:instrText xml:space="preserve"> PAGEREF _Toc24476719 \h </w:instrText>
        </w:r>
        <w:r w:rsidR="003B2F31">
          <w:rPr>
            <w:noProof/>
            <w:webHidden/>
          </w:rPr>
        </w:r>
        <w:r w:rsidR="003B2F31">
          <w:rPr>
            <w:noProof/>
            <w:webHidden/>
          </w:rPr>
          <w:fldChar w:fldCharType="separate"/>
        </w:r>
        <w:r w:rsidR="004A2E6D">
          <w:rPr>
            <w:noProof/>
            <w:webHidden/>
          </w:rPr>
          <w:t>4</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0" w:history="1">
        <w:r w:rsidR="003B2F31" w:rsidRPr="00815CEC">
          <w:rPr>
            <w:rStyle w:val="ab"/>
            <w:rFonts w:ascii="微软雅黑" w:hAnsi="微软雅黑" w:hint="eastAsia"/>
            <w:noProof/>
          </w:rPr>
          <w:t>五、依据不足假设</w:t>
        </w:r>
        <w:r w:rsidR="003B2F31">
          <w:rPr>
            <w:noProof/>
            <w:webHidden/>
          </w:rPr>
          <w:tab/>
        </w:r>
        <w:r w:rsidR="003B2F31">
          <w:rPr>
            <w:noProof/>
            <w:webHidden/>
          </w:rPr>
          <w:fldChar w:fldCharType="begin"/>
        </w:r>
        <w:r w:rsidR="003B2F31">
          <w:rPr>
            <w:noProof/>
            <w:webHidden/>
          </w:rPr>
          <w:instrText xml:space="preserve"> PAGEREF _Toc24476720 \h </w:instrText>
        </w:r>
        <w:r w:rsidR="003B2F31">
          <w:rPr>
            <w:noProof/>
            <w:webHidden/>
          </w:rPr>
        </w:r>
        <w:r w:rsidR="003B2F31">
          <w:rPr>
            <w:noProof/>
            <w:webHidden/>
          </w:rPr>
          <w:fldChar w:fldCharType="separate"/>
        </w:r>
        <w:r w:rsidR="004A2E6D">
          <w:rPr>
            <w:noProof/>
            <w:webHidden/>
          </w:rPr>
          <w:t>4</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1" w:history="1">
        <w:r w:rsidR="003B2F31" w:rsidRPr="00815CEC">
          <w:rPr>
            <w:rStyle w:val="ab"/>
            <w:rFonts w:ascii="微软雅黑" w:hAnsi="微软雅黑" w:hint="eastAsia"/>
            <w:noProof/>
          </w:rPr>
          <w:t>六、估价报告使用限制</w:t>
        </w:r>
        <w:r w:rsidR="003B2F31">
          <w:rPr>
            <w:noProof/>
            <w:webHidden/>
          </w:rPr>
          <w:tab/>
        </w:r>
        <w:r w:rsidR="003B2F31">
          <w:rPr>
            <w:noProof/>
            <w:webHidden/>
          </w:rPr>
          <w:fldChar w:fldCharType="begin"/>
        </w:r>
        <w:r w:rsidR="003B2F31">
          <w:rPr>
            <w:noProof/>
            <w:webHidden/>
          </w:rPr>
          <w:instrText xml:space="preserve"> PAGEREF _Toc24476721 \h </w:instrText>
        </w:r>
        <w:r w:rsidR="003B2F31">
          <w:rPr>
            <w:noProof/>
            <w:webHidden/>
          </w:rPr>
        </w:r>
        <w:r w:rsidR="003B2F31">
          <w:rPr>
            <w:noProof/>
            <w:webHidden/>
          </w:rPr>
          <w:fldChar w:fldCharType="separate"/>
        </w:r>
        <w:r w:rsidR="004A2E6D">
          <w:rPr>
            <w:noProof/>
            <w:webHidden/>
          </w:rPr>
          <w:t>5</w:t>
        </w:r>
        <w:r w:rsidR="003B2F31">
          <w:rPr>
            <w:noProof/>
            <w:webHidden/>
          </w:rPr>
          <w:fldChar w:fldCharType="end"/>
        </w:r>
      </w:hyperlink>
    </w:p>
    <w:p w:rsidR="003B2F31" w:rsidRDefault="00066D41">
      <w:pPr>
        <w:pStyle w:val="11"/>
        <w:tabs>
          <w:tab w:val="right" w:leader="dot" w:pos="8777"/>
        </w:tabs>
        <w:rPr>
          <w:rFonts w:asciiTheme="minorHAnsi" w:eastAsiaTheme="minorEastAsia" w:hAnsiTheme="minorHAnsi" w:cstheme="minorBidi"/>
          <w:b w:val="0"/>
          <w:bCs w:val="0"/>
          <w:noProof/>
          <w:kern w:val="2"/>
          <w:szCs w:val="22"/>
        </w:rPr>
      </w:pPr>
      <w:hyperlink w:anchor="_Toc24476722" w:history="1">
        <w:r w:rsidR="003B2F31" w:rsidRPr="00815CEC">
          <w:rPr>
            <w:rStyle w:val="ab"/>
            <w:rFonts w:ascii="微软雅黑" w:hAnsi="微软雅黑" w:hint="eastAsia"/>
            <w:noProof/>
          </w:rPr>
          <w:t>估价结果报告</w:t>
        </w:r>
        <w:r w:rsidR="003B2F31">
          <w:rPr>
            <w:noProof/>
            <w:webHidden/>
          </w:rPr>
          <w:tab/>
        </w:r>
        <w:r w:rsidR="003B2F31">
          <w:rPr>
            <w:noProof/>
            <w:webHidden/>
          </w:rPr>
          <w:fldChar w:fldCharType="begin"/>
        </w:r>
        <w:r w:rsidR="003B2F31">
          <w:rPr>
            <w:noProof/>
            <w:webHidden/>
          </w:rPr>
          <w:instrText xml:space="preserve"> PAGEREF _Toc24476722 \h </w:instrText>
        </w:r>
        <w:r w:rsidR="003B2F31">
          <w:rPr>
            <w:noProof/>
            <w:webHidden/>
          </w:rPr>
        </w:r>
        <w:r w:rsidR="003B2F31">
          <w:rPr>
            <w:noProof/>
            <w:webHidden/>
          </w:rPr>
          <w:fldChar w:fldCharType="separate"/>
        </w:r>
        <w:r w:rsidR="004A2E6D">
          <w:rPr>
            <w:noProof/>
            <w:webHidden/>
          </w:rPr>
          <w:t>6</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3" w:history="1">
        <w:r w:rsidR="003B2F31" w:rsidRPr="00815CEC">
          <w:rPr>
            <w:rStyle w:val="ab"/>
            <w:rFonts w:ascii="微软雅黑" w:hAnsi="微软雅黑" w:hint="eastAsia"/>
            <w:noProof/>
          </w:rPr>
          <w:t>一、估价委托人</w:t>
        </w:r>
        <w:r w:rsidR="003B2F31">
          <w:rPr>
            <w:noProof/>
            <w:webHidden/>
          </w:rPr>
          <w:tab/>
        </w:r>
        <w:r w:rsidR="003B2F31">
          <w:rPr>
            <w:noProof/>
            <w:webHidden/>
          </w:rPr>
          <w:fldChar w:fldCharType="begin"/>
        </w:r>
        <w:r w:rsidR="003B2F31">
          <w:rPr>
            <w:noProof/>
            <w:webHidden/>
          </w:rPr>
          <w:instrText xml:space="preserve"> PAGEREF _Toc24476723 \h </w:instrText>
        </w:r>
        <w:r w:rsidR="003B2F31">
          <w:rPr>
            <w:noProof/>
            <w:webHidden/>
          </w:rPr>
        </w:r>
        <w:r w:rsidR="003B2F31">
          <w:rPr>
            <w:noProof/>
            <w:webHidden/>
          </w:rPr>
          <w:fldChar w:fldCharType="separate"/>
        </w:r>
        <w:r w:rsidR="004A2E6D">
          <w:rPr>
            <w:noProof/>
            <w:webHidden/>
          </w:rPr>
          <w:t>6</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4" w:history="1">
        <w:r w:rsidR="003B2F31" w:rsidRPr="00815CEC">
          <w:rPr>
            <w:rStyle w:val="ab"/>
            <w:rFonts w:ascii="微软雅黑" w:hAnsi="微软雅黑" w:hint="eastAsia"/>
            <w:noProof/>
          </w:rPr>
          <w:t>二、房地产估价机构</w:t>
        </w:r>
        <w:r w:rsidR="003B2F31">
          <w:rPr>
            <w:noProof/>
            <w:webHidden/>
          </w:rPr>
          <w:tab/>
        </w:r>
        <w:r w:rsidR="003B2F31">
          <w:rPr>
            <w:noProof/>
            <w:webHidden/>
          </w:rPr>
          <w:fldChar w:fldCharType="begin"/>
        </w:r>
        <w:r w:rsidR="003B2F31">
          <w:rPr>
            <w:noProof/>
            <w:webHidden/>
          </w:rPr>
          <w:instrText xml:space="preserve"> PAGEREF _Toc24476724 \h </w:instrText>
        </w:r>
        <w:r w:rsidR="003B2F31">
          <w:rPr>
            <w:noProof/>
            <w:webHidden/>
          </w:rPr>
        </w:r>
        <w:r w:rsidR="003B2F31">
          <w:rPr>
            <w:noProof/>
            <w:webHidden/>
          </w:rPr>
          <w:fldChar w:fldCharType="separate"/>
        </w:r>
        <w:r w:rsidR="004A2E6D">
          <w:rPr>
            <w:noProof/>
            <w:webHidden/>
          </w:rPr>
          <w:t>6</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5" w:history="1">
        <w:r w:rsidR="003B2F31" w:rsidRPr="00815CEC">
          <w:rPr>
            <w:rStyle w:val="ab"/>
            <w:rFonts w:ascii="微软雅黑" w:hAnsi="微软雅黑" w:hint="eastAsia"/>
            <w:noProof/>
          </w:rPr>
          <w:t>三、估价目的</w:t>
        </w:r>
        <w:r w:rsidR="003B2F31">
          <w:rPr>
            <w:noProof/>
            <w:webHidden/>
          </w:rPr>
          <w:tab/>
        </w:r>
        <w:r w:rsidR="003B2F31">
          <w:rPr>
            <w:noProof/>
            <w:webHidden/>
          </w:rPr>
          <w:fldChar w:fldCharType="begin"/>
        </w:r>
        <w:r w:rsidR="003B2F31">
          <w:rPr>
            <w:noProof/>
            <w:webHidden/>
          </w:rPr>
          <w:instrText xml:space="preserve"> PAGEREF _Toc24476725 \h </w:instrText>
        </w:r>
        <w:r w:rsidR="003B2F31">
          <w:rPr>
            <w:noProof/>
            <w:webHidden/>
          </w:rPr>
        </w:r>
        <w:r w:rsidR="003B2F31">
          <w:rPr>
            <w:noProof/>
            <w:webHidden/>
          </w:rPr>
          <w:fldChar w:fldCharType="separate"/>
        </w:r>
        <w:r w:rsidR="004A2E6D">
          <w:rPr>
            <w:noProof/>
            <w:webHidden/>
          </w:rPr>
          <w:t>6</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6" w:history="1">
        <w:r w:rsidR="003B2F31" w:rsidRPr="00815CEC">
          <w:rPr>
            <w:rStyle w:val="ab"/>
            <w:rFonts w:ascii="微软雅黑" w:hAnsi="微软雅黑" w:hint="eastAsia"/>
            <w:noProof/>
          </w:rPr>
          <w:t>四、估价对象</w:t>
        </w:r>
        <w:r w:rsidR="003B2F31">
          <w:rPr>
            <w:noProof/>
            <w:webHidden/>
          </w:rPr>
          <w:tab/>
        </w:r>
        <w:r w:rsidR="003B2F31">
          <w:rPr>
            <w:noProof/>
            <w:webHidden/>
          </w:rPr>
          <w:fldChar w:fldCharType="begin"/>
        </w:r>
        <w:r w:rsidR="003B2F31">
          <w:rPr>
            <w:noProof/>
            <w:webHidden/>
          </w:rPr>
          <w:instrText xml:space="preserve"> PAGEREF _Toc24476726 \h </w:instrText>
        </w:r>
        <w:r w:rsidR="003B2F31">
          <w:rPr>
            <w:noProof/>
            <w:webHidden/>
          </w:rPr>
        </w:r>
        <w:r w:rsidR="003B2F31">
          <w:rPr>
            <w:noProof/>
            <w:webHidden/>
          </w:rPr>
          <w:fldChar w:fldCharType="separate"/>
        </w:r>
        <w:r w:rsidR="004A2E6D">
          <w:rPr>
            <w:noProof/>
            <w:webHidden/>
          </w:rPr>
          <w:t>6</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7" w:history="1">
        <w:r w:rsidR="003B2F31" w:rsidRPr="00815CEC">
          <w:rPr>
            <w:rStyle w:val="ab"/>
            <w:rFonts w:ascii="微软雅黑" w:hAnsi="微软雅黑" w:hint="eastAsia"/>
            <w:noProof/>
          </w:rPr>
          <w:t>五、价值时点</w:t>
        </w:r>
        <w:r w:rsidR="003B2F31">
          <w:rPr>
            <w:noProof/>
            <w:webHidden/>
          </w:rPr>
          <w:tab/>
        </w:r>
        <w:r w:rsidR="003B2F31">
          <w:rPr>
            <w:noProof/>
            <w:webHidden/>
          </w:rPr>
          <w:fldChar w:fldCharType="begin"/>
        </w:r>
        <w:r w:rsidR="003B2F31">
          <w:rPr>
            <w:noProof/>
            <w:webHidden/>
          </w:rPr>
          <w:instrText xml:space="preserve"> PAGEREF _Toc24476727 \h </w:instrText>
        </w:r>
        <w:r w:rsidR="003B2F31">
          <w:rPr>
            <w:noProof/>
            <w:webHidden/>
          </w:rPr>
        </w:r>
        <w:r w:rsidR="003B2F31">
          <w:rPr>
            <w:noProof/>
            <w:webHidden/>
          </w:rPr>
          <w:fldChar w:fldCharType="separate"/>
        </w:r>
        <w:r w:rsidR="004A2E6D">
          <w:rPr>
            <w:noProof/>
            <w:webHidden/>
          </w:rPr>
          <w:t>8</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8" w:history="1">
        <w:r w:rsidR="003B2F31" w:rsidRPr="00815CEC">
          <w:rPr>
            <w:rStyle w:val="ab"/>
            <w:rFonts w:ascii="微软雅黑" w:hAnsi="微软雅黑" w:hint="eastAsia"/>
            <w:noProof/>
          </w:rPr>
          <w:t>六、价值类型</w:t>
        </w:r>
        <w:r w:rsidR="003B2F31">
          <w:rPr>
            <w:noProof/>
            <w:webHidden/>
          </w:rPr>
          <w:tab/>
        </w:r>
        <w:r w:rsidR="003B2F31">
          <w:rPr>
            <w:noProof/>
            <w:webHidden/>
          </w:rPr>
          <w:fldChar w:fldCharType="begin"/>
        </w:r>
        <w:r w:rsidR="003B2F31">
          <w:rPr>
            <w:noProof/>
            <w:webHidden/>
          </w:rPr>
          <w:instrText xml:space="preserve"> PAGEREF _Toc24476728 \h </w:instrText>
        </w:r>
        <w:r w:rsidR="003B2F31">
          <w:rPr>
            <w:noProof/>
            <w:webHidden/>
          </w:rPr>
        </w:r>
        <w:r w:rsidR="003B2F31">
          <w:rPr>
            <w:noProof/>
            <w:webHidden/>
          </w:rPr>
          <w:fldChar w:fldCharType="separate"/>
        </w:r>
        <w:r w:rsidR="004A2E6D">
          <w:rPr>
            <w:noProof/>
            <w:webHidden/>
          </w:rPr>
          <w:t>8</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29" w:history="1">
        <w:r w:rsidR="003B2F31" w:rsidRPr="00815CEC">
          <w:rPr>
            <w:rStyle w:val="ab"/>
            <w:rFonts w:ascii="微软雅黑" w:hAnsi="微软雅黑" w:hint="eastAsia"/>
            <w:noProof/>
          </w:rPr>
          <w:t>七、估价原则</w:t>
        </w:r>
        <w:r w:rsidR="003B2F31">
          <w:rPr>
            <w:noProof/>
            <w:webHidden/>
          </w:rPr>
          <w:tab/>
        </w:r>
        <w:r w:rsidR="003B2F31">
          <w:rPr>
            <w:noProof/>
            <w:webHidden/>
          </w:rPr>
          <w:fldChar w:fldCharType="begin"/>
        </w:r>
        <w:r w:rsidR="003B2F31">
          <w:rPr>
            <w:noProof/>
            <w:webHidden/>
          </w:rPr>
          <w:instrText xml:space="preserve"> PAGEREF _Toc24476729 \h </w:instrText>
        </w:r>
        <w:r w:rsidR="003B2F31">
          <w:rPr>
            <w:noProof/>
            <w:webHidden/>
          </w:rPr>
        </w:r>
        <w:r w:rsidR="003B2F31">
          <w:rPr>
            <w:noProof/>
            <w:webHidden/>
          </w:rPr>
          <w:fldChar w:fldCharType="separate"/>
        </w:r>
        <w:r w:rsidR="004A2E6D">
          <w:rPr>
            <w:noProof/>
            <w:webHidden/>
          </w:rPr>
          <w:t>8</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30" w:history="1">
        <w:r w:rsidR="003B2F31" w:rsidRPr="00815CEC">
          <w:rPr>
            <w:rStyle w:val="ab"/>
            <w:rFonts w:ascii="微软雅黑" w:hAnsi="微软雅黑" w:hint="eastAsia"/>
            <w:noProof/>
          </w:rPr>
          <w:t>八、估价依据</w:t>
        </w:r>
        <w:r w:rsidR="003B2F31">
          <w:rPr>
            <w:noProof/>
            <w:webHidden/>
          </w:rPr>
          <w:tab/>
        </w:r>
        <w:r w:rsidR="003B2F31">
          <w:rPr>
            <w:noProof/>
            <w:webHidden/>
          </w:rPr>
          <w:fldChar w:fldCharType="begin"/>
        </w:r>
        <w:r w:rsidR="003B2F31">
          <w:rPr>
            <w:noProof/>
            <w:webHidden/>
          </w:rPr>
          <w:instrText xml:space="preserve"> PAGEREF _Toc24476730 \h </w:instrText>
        </w:r>
        <w:r w:rsidR="003B2F31">
          <w:rPr>
            <w:noProof/>
            <w:webHidden/>
          </w:rPr>
        </w:r>
        <w:r w:rsidR="003B2F31">
          <w:rPr>
            <w:noProof/>
            <w:webHidden/>
          </w:rPr>
          <w:fldChar w:fldCharType="separate"/>
        </w:r>
        <w:r w:rsidR="004A2E6D">
          <w:rPr>
            <w:noProof/>
            <w:webHidden/>
          </w:rPr>
          <w:t>10</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31" w:history="1">
        <w:r w:rsidR="003B2F31" w:rsidRPr="00815CEC">
          <w:rPr>
            <w:rStyle w:val="ab"/>
            <w:rFonts w:ascii="微软雅黑" w:hAnsi="微软雅黑" w:hint="eastAsia"/>
            <w:noProof/>
          </w:rPr>
          <w:t>九、估价方法</w:t>
        </w:r>
        <w:r w:rsidR="003B2F31">
          <w:rPr>
            <w:noProof/>
            <w:webHidden/>
          </w:rPr>
          <w:tab/>
        </w:r>
        <w:r w:rsidR="003B2F31">
          <w:rPr>
            <w:noProof/>
            <w:webHidden/>
          </w:rPr>
          <w:fldChar w:fldCharType="begin"/>
        </w:r>
        <w:r w:rsidR="003B2F31">
          <w:rPr>
            <w:noProof/>
            <w:webHidden/>
          </w:rPr>
          <w:instrText xml:space="preserve"> PAGEREF _Toc24476731 \h </w:instrText>
        </w:r>
        <w:r w:rsidR="003B2F31">
          <w:rPr>
            <w:noProof/>
            <w:webHidden/>
          </w:rPr>
        </w:r>
        <w:r w:rsidR="003B2F31">
          <w:rPr>
            <w:noProof/>
            <w:webHidden/>
          </w:rPr>
          <w:fldChar w:fldCharType="separate"/>
        </w:r>
        <w:r w:rsidR="004A2E6D">
          <w:rPr>
            <w:noProof/>
            <w:webHidden/>
          </w:rPr>
          <w:t>12</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32" w:history="1">
        <w:r w:rsidR="003B2F31" w:rsidRPr="00815CEC">
          <w:rPr>
            <w:rStyle w:val="ab"/>
            <w:rFonts w:ascii="微软雅黑" w:hAnsi="微软雅黑" w:hint="eastAsia"/>
            <w:noProof/>
          </w:rPr>
          <w:t>十、估价结果</w:t>
        </w:r>
        <w:r w:rsidR="003B2F31">
          <w:rPr>
            <w:noProof/>
            <w:webHidden/>
          </w:rPr>
          <w:tab/>
        </w:r>
        <w:r w:rsidR="003B2F31">
          <w:rPr>
            <w:noProof/>
            <w:webHidden/>
          </w:rPr>
          <w:fldChar w:fldCharType="begin"/>
        </w:r>
        <w:r w:rsidR="003B2F31">
          <w:rPr>
            <w:noProof/>
            <w:webHidden/>
          </w:rPr>
          <w:instrText xml:space="preserve"> PAGEREF _Toc24476732 \h </w:instrText>
        </w:r>
        <w:r w:rsidR="003B2F31">
          <w:rPr>
            <w:noProof/>
            <w:webHidden/>
          </w:rPr>
        </w:r>
        <w:r w:rsidR="003B2F31">
          <w:rPr>
            <w:noProof/>
            <w:webHidden/>
          </w:rPr>
          <w:fldChar w:fldCharType="separate"/>
        </w:r>
        <w:r w:rsidR="004A2E6D">
          <w:rPr>
            <w:noProof/>
            <w:webHidden/>
          </w:rPr>
          <w:t>13</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33" w:history="1">
        <w:r w:rsidR="003B2F31" w:rsidRPr="00815CEC">
          <w:rPr>
            <w:rStyle w:val="ab"/>
            <w:rFonts w:ascii="微软雅黑" w:hAnsi="微软雅黑" w:hint="eastAsia"/>
            <w:noProof/>
          </w:rPr>
          <w:t>十一、注册房地产估价师及其他估价人员</w:t>
        </w:r>
        <w:r w:rsidR="003B2F31">
          <w:rPr>
            <w:noProof/>
            <w:webHidden/>
          </w:rPr>
          <w:tab/>
        </w:r>
        <w:r w:rsidR="003B2F31">
          <w:rPr>
            <w:noProof/>
            <w:webHidden/>
          </w:rPr>
          <w:fldChar w:fldCharType="begin"/>
        </w:r>
        <w:r w:rsidR="003B2F31">
          <w:rPr>
            <w:noProof/>
            <w:webHidden/>
          </w:rPr>
          <w:instrText xml:space="preserve"> PAGEREF _Toc24476733 \h </w:instrText>
        </w:r>
        <w:r w:rsidR="003B2F31">
          <w:rPr>
            <w:noProof/>
            <w:webHidden/>
          </w:rPr>
        </w:r>
        <w:r w:rsidR="003B2F31">
          <w:rPr>
            <w:noProof/>
            <w:webHidden/>
          </w:rPr>
          <w:fldChar w:fldCharType="separate"/>
        </w:r>
        <w:r w:rsidR="004A2E6D">
          <w:rPr>
            <w:noProof/>
            <w:webHidden/>
          </w:rPr>
          <w:t>14</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34" w:history="1">
        <w:r w:rsidR="003B2F31" w:rsidRPr="00815CEC">
          <w:rPr>
            <w:rStyle w:val="ab"/>
            <w:rFonts w:ascii="微软雅黑" w:hAnsi="微软雅黑" w:hint="eastAsia"/>
            <w:noProof/>
          </w:rPr>
          <w:t>十二、实地查勘期</w:t>
        </w:r>
        <w:r w:rsidR="003B2F31">
          <w:rPr>
            <w:noProof/>
            <w:webHidden/>
          </w:rPr>
          <w:tab/>
        </w:r>
        <w:r w:rsidR="003B2F31">
          <w:rPr>
            <w:noProof/>
            <w:webHidden/>
          </w:rPr>
          <w:fldChar w:fldCharType="begin"/>
        </w:r>
        <w:r w:rsidR="003B2F31">
          <w:rPr>
            <w:noProof/>
            <w:webHidden/>
          </w:rPr>
          <w:instrText xml:space="preserve"> PAGEREF _Toc24476734 \h </w:instrText>
        </w:r>
        <w:r w:rsidR="003B2F31">
          <w:rPr>
            <w:noProof/>
            <w:webHidden/>
          </w:rPr>
        </w:r>
        <w:r w:rsidR="003B2F31">
          <w:rPr>
            <w:noProof/>
            <w:webHidden/>
          </w:rPr>
          <w:fldChar w:fldCharType="separate"/>
        </w:r>
        <w:r w:rsidR="004A2E6D">
          <w:rPr>
            <w:noProof/>
            <w:webHidden/>
          </w:rPr>
          <w:t>14</w:t>
        </w:r>
        <w:r w:rsidR="003B2F31">
          <w:rPr>
            <w:noProof/>
            <w:webHidden/>
          </w:rPr>
          <w:fldChar w:fldCharType="end"/>
        </w:r>
      </w:hyperlink>
    </w:p>
    <w:p w:rsidR="003B2F31" w:rsidRDefault="00066D41" w:rsidP="003B2F31">
      <w:pPr>
        <w:pStyle w:val="20"/>
        <w:tabs>
          <w:tab w:val="right" w:leader="dot" w:pos="8777"/>
        </w:tabs>
        <w:ind w:firstLine="420"/>
        <w:rPr>
          <w:rFonts w:asciiTheme="minorHAnsi" w:eastAsiaTheme="minorEastAsia" w:hAnsiTheme="minorHAnsi" w:cstheme="minorBidi"/>
          <w:bCs w:val="0"/>
          <w:noProof/>
          <w:kern w:val="2"/>
          <w:szCs w:val="22"/>
        </w:rPr>
      </w:pPr>
      <w:hyperlink w:anchor="_Toc24476735" w:history="1">
        <w:r w:rsidR="003B2F31" w:rsidRPr="00815CEC">
          <w:rPr>
            <w:rStyle w:val="ab"/>
            <w:rFonts w:ascii="微软雅黑" w:hAnsi="微软雅黑" w:hint="eastAsia"/>
            <w:noProof/>
          </w:rPr>
          <w:t>十三、估价作业期</w:t>
        </w:r>
        <w:r w:rsidR="003B2F31">
          <w:rPr>
            <w:noProof/>
            <w:webHidden/>
          </w:rPr>
          <w:tab/>
        </w:r>
        <w:r w:rsidR="003B2F31">
          <w:rPr>
            <w:noProof/>
            <w:webHidden/>
          </w:rPr>
          <w:fldChar w:fldCharType="begin"/>
        </w:r>
        <w:r w:rsidR="003B2F31">
          <w:rPr>
            <w:noProof/>
            <w:webHidden/>
          </w:rPr>
          <w:instrText xml:space="preserve"> PAGEREF _Toc24476735 \h </w:instrText>
        </w:r>
        <w:r w:rsidR="003B2F31">
          <w:rPr>
            <w:noProof/>
            <w:webHidden/>
          </w:rPr>
        </w:r>
        <w:r w:rsidR="003B2F31">
          <w:rPr>
            <w:noProof/>
            <w:webHidden/>
          </w:rPr>
          <w:fldChar w:fldCharType="separate"/>
        </w:r>
        <w:r w:rsidR="004A2E6D">
          <w:rPr>
            <w:noProof/>
            <w:webHidden/>
          </w:rPr>
          <w:t>14</w:t>
        </w:r>
        <w:r w:rsidR="003B2F31">
          <w:rPr>
            <w:noProof/>
            <w:webHidden/>
          </w:rPr>
          <w:fldChar w:fldCharType="end"/>
        </w:r>
      </w:hyperlink>
    </w:p>
    <w:p w:rsidR="003B2F31" w:rsidRDefault="00066D41">
      <w:pPr>
        <w:pStyle w:val="11"/>
        <w:tabs>
          <w:tab w:val="right" w:leader="dot" w:pos="8777"/>
        </w:tabs>
        <w:rPr>
          <w:rFonts w:asciiTheme="minorHAnsi" w:eastAsiaTheme="minorEastAsia" w:hAnsiTheme="minorHAnsi" w:cstheme="minorBidi"/>
          <w:b w:val="0"/>
          <w:bCs w:val="0"/>
          <w:noProof/>
          <w:kern w:val="2"/>
          <w:szCs w:val="22"/>
        </w:rPr>
      </w:pPr>
      <w:hyperlink w:anchor="_Toc24476736" w:history="1">
        <w:r w:rsidR="003B2F31" w:rsidRPr="00815CEC">
          <w:rPr>
            <w:rStyle w:val="ab"/>
            <w:rFonts w:ascii="微软雅黑" w:hAnsi="微软雅黑" w:hint="eastAsia"/>
            <w:noProof/>
          </w:rPr>
          <w:t>附件</w:t>
        </w:r>
        <w:r w:rsidR="003B2F31">
          <w:rPr>
            <w:noProof/>
            <w:webHidden/>
          </w:rPr>
          <w:tab/>
        </w:r>
        <w:r w:rsidR="003B2F31">
          <w:rPr>
            <w:noProof/>
            <w:webHidden/>
          </w:rPr>
          <w:fldChar w:fldCharType="begin"/>
        </w:r>
        <w:r w:rsidR="003B2F31">
          <w:rPr>
            <w:noProof/>
            <w:webHidden/>
          </w:rPr>
          <w:instrText xml:space="preserve"> PAGEREF _Toc24476736 \h </w:instrText>
        </w:r>
        <w:r w:rsidR="003B2F31">
          <w:rPr>
            <w:noProof/>
            <w:webHidden/>
          </w:rPr>
        </w:r>
        <w:r w:rsidR="003B2F31">
          <w:rPr>
            <w:noProof/>
            <w:webHidden/>
          </w:rPr>
          <w:fldChar w:fldCharType="separate"/>
        </w:r>
        <w:r w:rsidR="004A2E6D">
          <w:rPr>
            <w:noProof/>
            <w:webHidden/>
          </w:rPr>
          <w:t>15</w:t>
        </w:r>
        <w:r w:rsidR="003B2F31">
          <w:rPr>
            <w:noProof/>
            <w:webHidden/>
          </w:rPr>
          <w:fldChar w:fldCharType="end"/>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37" w:history="1">
        <w:r w:rsidR="003B2F31" w:rsidRPr="003B2F31">
          <w:rPr>
            <w:rStyle w:val="ab"/>
            <w:rFonts w:ascii="微软雅黑" w:hAnsi="微软雅黑" w:hint="eastAsia"/>
            <w:bCs/>
            <w:noProof/>
            <w:sz w:val="21"/>
            <w:szCs w:val="32"/>
          </w:rPr>
          <w:t>一、 《湖北省武汉市中级人民法院委托书》（（</w:t>
        </w:r>
        <w:r w:rsidR="003B2F31" w:rsidRPr="003B2F31">
          <w:rPr>
            <w:rStyle w:val="ab"/>
            <w:rFonts w:ascii="微软雅黑" w:hAnsi="微软雅黑"/>
            <w:bCs/>
            <w:noProof/>
            <w:sz w:val="21"/>
            <w:szCs w:val="32"/>
          </w:rPr>
          <w:t>2019</w:t>
        </w:r>
        <w:r w:rsidR="003B2F31" w:rsidRPr="003B2F31">
          <w:rPr>
            <w:rStyle w:val="ab"/>
            <w:rFonts w:ascii="微软雅黑" w:hAnsi="微软雅黑" w:hint="eastAsia"/>
            <w:bCs/>
            <w:noProof/>
            <w:sz w:val="21"/>
            <w:szCs w:val="32"/>
          </w:rPr>
          <w:t>）鄂</w:t>
        </w:r>
        <w:r w:rsidR="003B2F31" w:rsidRPr="003B2F31">
          <w:rPr>
            <w:rStyle w:val="ab"/>
            <w:rFonts w:ascii="微软雅黑" w:hAnsi="微软雅黑"/>
            <w:bCs/>
            <w:noProof/>
            <w:sz w:val="21"/>
            <w:szCs w:val="32"/>
          </w:rPr>
          <w:t>01</w:t>
        </w:r>
        <w:r w:rsidR="003B2F31" w:rsidRPr="003B2F31">
          <w:rPr>
            <w:rStyle w:val="ab"/>
            <w:rFonts w:ascii="微软雅黑" w:hAnsi="微软雅黑" w:hint="eastAsia"/>
            <w:bCs/>
            <w:noProof/>
            <w:sz w:val="21"/>
            <w:szCs w:val="32"/>
          </w:rPr>
          <w:t>执恢</w:t>
        </w:r>
        <w:r w:rsidR="003B2F31" w:rsidRPr="003B2F31">
          <w:rPr>
            <w:rStyle w:val="ab"/>
            <w:rFonts w:ascii="微软雅黑" w:hAnsi="微软雅黑"/>
            <w:bCs/>
            <w:noProof/>
            <w:sz w:val="21"/>
            <w:szCs w:val="32"/>
          </w:rPr>
          <w:t>84</w:t>
        </w:r>
        <w:r w:rsidR="003B2F31" w:rsidRPr="003B2F31">
          <w:rPr>
            <w:rStyle w:val="ab"/>
            <w:rFonts w:ascii="微软雅黑" w:hAnsi="微软雅黑" w:hint="eastAsia"/>
            <w:bCs/>
            <w:noProof/>
            <w:sz w:val="21"/>
            <w:szCs w:val="32"/>
          </w:rPr>
          <w:t>号）</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38" w:history="1">
        <w:r w:rsidR="003B2F31" w:rsidRPr="003B2F31">
          <w:rPr>
            <w:rStyle w:val="ab"/>
            <w:rFonts w:ascii="微软雅黑" w:hAnsi="微软雅黑" w:hint="eastAsia"/>
            <w:bCs/>
            <w:noProof/>
            <w:sz w:val="21"/>
            <w:szCs w:val="32"/>
          </w:rPr>
          <w:t>二、 估价对象位置示意图</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39" w:history="1">
        <w:r w:rsidR="003B2F31" w:rsidRPr="003B2F31">
          <w:rPr>
            <w:rStyle w:val="ab"/>
            <w:rFonts w:ascii="微软雅黑" w:hAnsi="微软雅黑" w:hint="eastAsia"/>
            <w:bCs/>
            <w:noProof/>
            <w:sz w:val="21"/>
            <w:szCs w:val="32"/>
          </w:rPr>
          <w:t>三、 估价对象实地查勘照片</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40" w:history="1">
        <w:r w:rsidR="003B2F31" w:rsidRPr="003B2F31">
          <w:rPr>
            <w:rStyle w:val="ab"/>
            <w:rFonts w:ascii="微软雅黑" w:hAnsi="微软雅黑" w:hint="eastAsia"/>
            <w:bCs/>
            <w:noProof/>
            <w:sz w:val="21"/>
            <w:szCs w:val="32"/>
          </w:rPr>
          <w:t>四、 《武汉市不动产权登记信息查询单》复印件</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41" w:history="1">
        <w:r w:rsidR="003B2F31" w:rsidRPr="003B2F31">
          <w:rPr>
            <w:rStyle w:val="ab"/>
            <w:rFonts w:ascii="微软雅黑" w:hAnsi="微软雅黑" w:hint="eastAsia"/>
            <w:bCs/>
            <w:noProof/>
            <w:sz w:val="21"/>
            <w:szCs w:val="32"/>
          </w:rPr>
          <w:t>五、 《武汉市不动产抵押信息单》复印件</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42" w:history="1">
        <w:r w:rsidR="003B2F31" w:rsidRPr="003B2F31">
          <w:rPr>
            <w:rStyle w:val="ab"/>
            <w:rFonts w:ascii="微软雅黑" w:hAnsi="微软雅黑" w:hint="eastAsia"/>
            <w:bCs/>
            <w:noProof/>
            <w:sz w:val="21"/>
            <w:szCs w:val="32"/>
          </w:rPr>
          <w:t>六、 《武汉市不动产查封信息单》复印件</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43" w:history="1">
        <w:r w:rsidR="003B2F31" w:rsidRPr="003B2F31">
          <w:rPr>
            <w:rStyle w:val="ab"/>
            <w:rFonts w:ascii="微软雅黑" w:hAnsi="微软雅黑" w:hint="eastAsia"/>
            <w:bCs/>
            <w:noProof/>
            <w:sz w:val="21"/>
            <w:szCs w:val="32"/>
          </w:rPr>
          <w:t>七、 《土地登记信息查询结果》复印件</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44" w:history="1">
        <w:r w:rsidR="003B2F31" w:rsidRPr="003B2F31">
          <w:rPr>
            <w:rStyle w:val="ab"/>
            <w:rFonts w:ascii="微软雅黑" w:hAnsi="微软雅黑" w:hint="eastAsia"/>
            <w:bCs/>
            <w:noProof/>
            <w:sz w:val="21"/>
            <w:szCs w:val="32"/>
          </w:rPr>
          <w:t>八、 《武汉市房地产权证附图》复印件</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45" w:history="1">
        <w:r w:rsidR="003B2F31" w:rsidRPr="003B2F31">
          <w:rPr>
            <w:rStyle w:val="ab"/>
            <w:rFonts w:ascii="微软雅黑" w:hAnsi="微软雅黑" w:hint="eastAsia"/>
            <w:bCs/>
            <w:noProof/>
            <w:sz w:val="21"/>
            <w:szCs w:val="32"/>
          </w:rPr>
          <w:t>九、 专业帮助情况</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46" w:history="1">
        <w:r w:rsidR="003B2F31" w:rsidRPr="003B2F31">
          <w:rPr>
            <w:rStyle w:val="ab"/>
            <w:rFonts w:ascii="微软雅黑" w:hAnsi="微软雅黑" w:hint="eastAsia"/>
            <w:bCs/>
            <w:noProof/>
            <w:sz w:val="21"/>
            <w:szCs w:val="32"/>
          </w:rPr>
          <w:t>十、 房地产估价机构《营业执照》复印件</w:t>
        </w:r>
      </w:hyperlink>
    </w:p>
    <w:p w:rsidR="003B2F31" w:rsidRPr="003B2F31" w:rsidRDefault="00066D41" w:rsidP="004A2E6D">
      <w:pPr>
        <w:pStyle w:val="30"/>
        <w:tabs>
          <w:tab w:val="right" w:leader="dot" w:pos="8777"/>
        </w:tabs>
        <w:ind w:firstLine="480"/>
        <w:rPr>
          <w:rStyle w:val="ab"/>
          <w:rFonts w:ascii="微软雅黑" w:hAnsi="微软雅黑"/>
          <w:bCs/>
          <w:noProof/>
          <w:szCs w:val="32"/>
        </w:rPr>
      </w:pPr>
      <w:hyperlink w:anchor="_Toc24476747" w:history="1">
        <w:r w:rsidR="003B2F31" w:rsidRPr="003B2F31">
          <w:rPr>
            <w:rStyle w:val="ab"/>
            <w:rFonts w:ascii="微软雅黑" w:hAnsi="微软雅黑" w:hint="eastAsia"/>
            <w:bCs/>
            <w:noProof/>
            <w:sz w:val="21"/>
            <w:szCs w:val="32"/>
          </w:rPr>
          <w:t>十一、 房地产估价机构资质证书复印件</w:t>
        </w:r>
      </w:hyperlink>
    </w:p>
    <w:p w:rsidR="00175DE3" w:rsidRPr="0048433E" w:rsidRDefault="00066D41" w:rsidP="004A2E6D">
      <w:pPr>
        <w:pStyle w:val="30"/>
        <w:tabs>
          <w:tab w:val="right" w:leader="dot" w:pos="8777"/>
        </w:tabs>
        <w:ind w:firstLine="480"/>
        <w:rPr>
          <w:rFonts w:ascii="微软雅黑" w:hAnsi="微软雅黑" w:cs="微软雅黑"/>
          <w:b/>
          <w:i/>
          <w:sz w:val="21"/>
          <w:szCs w:val="21"/>
        </w:rPr>
      </w:pPr>
      <w:hyperlink w:anchor="_Toc24476748" w:history="1">
        <w:r w:rsidR="003B2F31" w:rsidRPr="003B2F31">
          <w:rPr>
            <w:rStyle w:val="ab"/>
            <w:rFonts w:ascii="微软雅黑" w:hAnsi="微软雅黑" w:hint="eastAsia"/>
            <w:bCs/>
            <w:noProof/>
            <w:sz w:val="21"/>
            <w:szCs w:val="32"/>
          </w:rPr>
          <w:t>十二、 注册房地产估价师估价资格证书复印件</w:t>
        </w:r>
      </w:hyperlink>
      <w:r w:rsidR="007F6A9D" w:rsidRPr="0048433E">
        <w:rPr>
          <w:rFonts w:ascii="微软雅黑" w:hAnsi="微软雅黑"/>
          <w:b/>
          <w:sz w:val="21"/>
          <w:szCs w:val="21"/>
        </w:rPr>
        <w:fldChar w:fldCharType="end"/>
      </w:r>
    </w:p>
    <w:p w:rsidR="00175DE3" w:rsidRPr="0048433E" w:rsidRDefault="00175DE3" w:rsidP="00921436">
      <w:pPr>
        <w:topLinePunct/>
        <w:adjustRightInd w:val="0"/>
        <w:snapToGrid w:val="0"/>
        <w:jc w:val="center"/>
        <w:rPr>
          <w:rFonts w:ascii="微软雅黑" w:eastAsia="微软雅黑" w:hAnsi="微软雅黑"/>
          <w:b/>
          <w:sz w:val="32"/>
          <w:szCs w:val="32"/>
        </w:rPr>
        <w:sectPr w:rsidR="00175DE3" w:rsidRPr="0048433E" w:rsidSect="00E11E4A">
          <w:pgSz w:w="11906" w:h="16838" w:code="9"/>
          <w:pgMar w:top="1701" w:right="1418" w:bottom="1418" w:left="1701" w:header="851" w:footer="964" w:gutter="0"/>
          <w:pgNumType w:start="1"/>
          <w:cols w:space="425"/>
          <w:docGrid w:type="lines" w:linePitch="312"/>
        </w:sectPr>
      </w:pPr>
    </w:p>
    <w:p w:rsidR="00DC004C" w:rsidRPr="0048433E" w:rsidRDefault="00DC004C" w:rsidP="00FE2E8E">
      <w:pPr>
        <w:topLinePunct/>
        <w:adjustRightInd w:val="0"/>
        <w:snapToGrid w:val="0"/>
        <w:jc w:val="center"/>
        <w:outlineLvl w:val="0"/>
        <w:rPr>
          <w:rFonts w:ascii="微软雅黑" w:eastAsia="微软雅黑" w:hAnsi="微软雅黑"/>
          <w:b/>
          <w:sz w:val="32"/>
          <w:szCs w:val="32"/>
        </w:rPr>
      </w:pPr>
      <w:bookmarkStart w:id="21" w:name="_Toc507605730"/>
      <w:bookmarkStart w:id="22" w:name="_Toc24476714"/>
      <w:r w:rsidRPr="0048433E">
        <w:rPr>
          <w:rFonts w:ascii="微软雅黑" w:eastAsia="微软雅黑" w:hAnsi="微软雅黑" w:hint="eastAsia"/>
          <w:b/>
          <w:sz w:val="32"/>
          <w:szCs w:val="32"/>
        </w:rPr>
        <w:lastRenderedPageBreak/>
        <w:t>估价师声明</w:t>
      </w:r>
      <w:bookmarkEnd w:id="18"/>
      <w:bookmarkEnd w:id="19"/>
      <w:bookmarkEnd w:id="20"/>
      <w:bookmarkEnd w:id="21"/>
      <w:bookmarkEnd w:id="22"/>
    </w:p>
    <w:p w:rsidR="00DC004C" w:rsidRPr="0048433E" w:rsidRDefault="00DC004C" w:rsidP="00FE2E8E">
      <w:pPr>
        <w:topLinePunct/>
        <w:adjustRightInd w:val="0"/>
        <w:snapToGrid w:val="0"/>
        <w:spacing w:afterLines="200" w:after="624"/>
        <w:jc w:val="center"/>
        <w:rPr>
          <w:rFonts w:ascii="微软雅黑" w:eastAsia="微软雅黑" w:hAnsi="微软雅黑"/>
          <w:b/>
          <w:sz w:val="16"/>
          <w:szCs w:val="16"/>
        </w:rPr>
      </w:pPr>
      <w:r w:rsidRPr="0048433E">
        <w:rPr>
          <w:rFonts w:ascii="微软雅黑" w:eastAsia="微软雅黑" w:hAnsi="微软雅黑"/>
          <w:b/>
          <w:sz w:val="16"/>
          <w:szCs w:val="16"/>
        </w:rPr>
        <w:t>Declaration of Appraisers</w:t>
      </w:r>
    </w:p>
    <w:p w:rsidR="00190951" w:rsidRPr="0048433E" w:rsidRDefault="00190951" w:rsidP="00FE2E8E">
      <w:pPr>
        <w:adjustRightInd w:val="0"/>
        <w:snapToGrid w:val="0"/>
        <w:spacing w:line="276" w:lineRule="auto"/>
        <w:rPr>
          <w:rFonts w:ascii="微软雅黑" w:eastAsia="微软雅黑" w:hAnsi="微软雅黑"/>
          <w:b/>
          <w:sz w:val="21"/>
          <w:szCs w:val="21"/>
        </w:rPr>
      </w:pPr>
      <w:r w:rsidRPr="0048433E">
        <w:rPr>
          <w:rFonts w:ascii="微软雅黑" w:eastAsia="微软雅黑" w:hAnsi="微软雅黑" w:hint="eastAsia"/>
          <w:b/>
          <w:sz w:val="21"/>
          <w:szCs w:val="21"/>
        </w:rPr>
        <w:t>我们</w:t>
      </w:r>
      <w:r w:rsidRPr="0048433E">
        <w:rPr>
          <w:rFonts w:ascii="微软雅黑" w:eastAsia="微软雅黑" w:hAnsi="微软雅黑"/>
          <w:b/>
          <w:sz w:val="21"/>
          <w:szCs w:val="21"/>
        </w:rPr>
        <w:t>郑重声明</w:t>
      </w:r>
      <w:r w:rsidRPr="0048433E">
        <w:rPr>
          <w:rFonts w:ascii="微软雅黑" w:eastAsia="微软雅黑" w:hAnsi="微软雅黑" w:hint="eastAsia"/>
          <w:b/>
          <w:sz w:val="21"/>
          <w:szCs w:val="21"/>
        </w:rPr>
        <w:t>：</w:t>
      </w:r>
    </w:p>
    <w:p w:rsidR="00190951"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注册房地产估价师在本估价报告中对事实的说明是真实和准确的，没有虚假记载、误导性陈述和重大遗漏。</w:t>
      </w:r>
    </w:p>
    <w:p w:rsidR="00190951"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本估价报告中的分析、意见和结论是注册房地产估价师独立、客观、公正的专业分析、意见和结论，但受到本估价报告中已说明的估价假设和限制条件的限制。</w:t>
      </w:r>
    </w:p>
    <w:p w:rsidR="00190951"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注册房地产估价师与本估价报告中的估价对象没有现实或潜在的利益，与估价委托人及估价利害关系人没有利害关系，也对估价对象、估价委托人及估价利害关系人没有偏见。</w:t>
      </w:r>
    </w:p>
    <w:p w:rsidR="00190951"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注册房地产估价师是按照中华人民共和国国家标准《房地产估价规范》【GB/T 50291-2015】、《房地产估价基本术语标准》【GB/T 50899-2013】的规定进行估价工作，撰写本估价报告。</w:t>
      </w:r>
    </w:p>
    <w:p w:rsidR="00F86543" w:rsidRPr="0048433E" w:rsidRDefault="00190951" w:rsidP="00FE2E8E">
      <w:pPr>
        <w:pStyle w:val="aa"/>
        <w:numPr>
          <w:ilvl w:val="0"/>
          <w:numId w:val="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w:t>
      </w:r>
      <w:r w:rsidR="006D3E8C" w:rsidRPr="0048433E">
        <w:rPr>
          <w:rFonts w:ascii="微软雅黑" w:eastAsia="微软雅黑" w:hAnsi="微软雅黑" w:hint="eastAsia"/>
          <w:sz w:val="21"/>
          <w:szCs w:val="21"/>
        </w:rPr>
        <w:t>李万清、袁科已于</w:t>
      </w:r>
      <w:r w:rsidR="006D3E8C" w:rsidRPr="0048433E">
        <w:rPr>
          <w:rFonts w:ascii="微软雅黑" w:eastAsia="微软雅黑" w:hAnsi="微软雅黑" w:hint="eastAsia"/>
          <w:sz w:val="21"/>
          <w:szCs w:val="21"/>
        </w:rPr>
        <w:fldChar w:fldCharType="begin"/>
      </w:r>
      <w:r w:rsidR="006D3E8C" w:rsidRPr="0048433E">
        <w:rPr>
          <w:rFonts w:ascii="微软雅黑" w:eastAsia="微软雅黑" w:hAnsi="微软雅黑" w:hint="eastAsia"/>
          <w:sz w:val="21"/>
          <w:szCs w:val="21"/>
        </w:rPr>
        <w:instrText xml:space="preserve"> 价值时点  \* MERGEFORMAT </w:instrText>
      </w:r>
      <w:r w:rsidR="006D3E8C"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2019年10月30日</w:t>
      </w:r>
      <w:r w:rsidR="006D3E8C"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对估价报告中的估价对象进行了实地查勘。</w:t>
      </w:r>
    </w:p>
    <w:p w:rsidR="00041927" w:rsidRPr="0048433E" w:rsidRDefault="00041927" w:rsidP="00041927">
      <w:pPr>
        <w:pStyle w:val="10"/>
        <w:numPr>
          <w:ilvl w:val="0"/>
          <w:numId w:val="3"/>
        </w:numPr>
        <w:tabs>
          <w:tab w:val="left" w:pos="851"/>
        </w:tabs>
        <w:topLinePunct/>
        <w:adjustRightInd w:val="0"/>
        <w:snapToGrid w:val="0"/>
        <w:spacing w:line="276" w:lineRule="auto"/>
        <w:ind w:firstLine="420"/>
        <w:rPr>
          <w:rFonts w:ascii="微软雅黑" w:eastAsia="微软雅黑" w:hAnsi="微软雅黑" w:cs="微软雅黑"/>
          <w:sz w:val="21"/>
          <w:szCs w:val="21"/>
        </w:rPr>
      </w:pPr>
      <w:bookmarkStart w:id="23" w:name="_Toc362509719"/>
      <w:r w:rsidRPr="0048433E">
        <w:rPr>
          <w:rFonts w:ascii="微软雅黑" w:eastAsia="微软雅黑" w:hAnsi="微软雅黑" w:hint="eastAsia"/>
          <w:sz w:val="21"/>
          <w:szCs w:val="21"/>
        </w:rPr>
        <w:t>没有外部专家和单位对本估价报告提供重要专业帮助。</w:t>
      </w:r>
      <w:bookmarkEnd w:id="23"/>
      <w:r w:rsidRPr="0048433E">
        <w:rPr>
          <w:rFonts w:ascii="微软雅黑" w:eastAsia="微软雅黑" w:hAnsi="微软雅黑" w:hint="eastAsia"/>
          <w:sz w:val="21"/>
          <w:szCs w:val="21"/>
        </w:rPr>
        <w:t>（详见附件）</w:t>
      </w:r>
    </w:p>
    <w:tbl>
      <w:tblPr>
        <w:tblStyle w:val="a8"/>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1"/>
        <w:gridCol w:w="3601"/>
        <w:gridCol w:w="2701"/>
      </w:tblGrid>
      <w:tr w:rsidR="000A6A98" w:rsidRPr="0048433E" w:rsidTr="000A6A98">
        <w:trPr>
          <w:trHeight w:val="454"/>
        </w:trPr>
        <w:tc>
          <w:tcPr>
            <w:tcW w:w="1500" w:type="pct"/>
            <w:shd w:val="clear" w:color="auto" w:fill="C0AD72"/>
            <w:vAlign w:val="center"/>
            <w:hideMark/>
          </w:tcPr>
          <w:p w:rsidR="000A6A98" w:rsidRPr="0048433E" w:rsidRDefault="000A6A98"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姓名及注册号</w:t>
            </w:r>
          </w:p>
        </w:tc>
        <w:tc>
          <w:tcPr>
            <w:tcW w:w="2000" w:type="pct"/>
            <w:shd w:val="clear" w:color="auto" w:fill="C0AD72"/>
            <w:vAlign w:val="center"/>
            <w:hideMark/>
          </w:tcPr>
          <w:p w:rsidR="000A6A98" w:rsidRPr="0048433E" w:rsidRDefault="000A6A98"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w:t>
            </w:r>
          </w:p>
        </w:tc>
        <w:tc>
          <w:tcPr>
            <w:tcW w:w="1500" w:type="pct"/>
            <w:shd w:val="clear" w:color="auto" w:fill="C0AD72"/>
            <w:vAlign w:val="center"/>
            <w:hideMark/>
          </w:tcPr>
          <w:p w:rsidR="000A6A98" w:rsidRPr="0048433E" w:rsidRDefault="000A6A98"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签名日期</w:t>
            </w:r>
          </w:p>
        </w:tc>
      </w:tr>
      <w:tr w:rsidR="000A6A98" w:rsidRPr="0048433E" w:rsidTr="000A6A98">
        <w:trPr>
          <w:trHeight w:val="1588"/>
        </w:trPr>
        <w:tc>
          <w:tcPr>
            <w:tcW w:w="1500" w:type="pct"/>
            <w:vAlign w:val="center"/>
            <w:hideMark/>
          </w:tcPr>
          <w:p w:rsidR="000A6A98" w:rsidRPr="0048433E" w:rsidRDefault="00066D41" w:rsidP="00AB481A">
            <w:pPr>
              <w:topLinePunct/>
              <w:adjustRightInd w:val="0"/>
              <w:snapToGrid w:val="0"/>
              <w:jc w:val="center"/>
              <w:rPr>
                <w:rFonts w:ascii="微软雅黑" w:eastAsia="微软雅黑" w:hAnsi="微软雅黑"/>
              </w:rPr>
            </w:pPr>
            <w:sdt>
              <w:sdtPr>
                <w:rPr>
                  <w:rFonts w:ascii="微软雅黑" w:eastAsia="微软雅黑" w:hAnsi="微软雅黑" w:hint="eastAsia"/>
                  <w:sz w:val="15"/>
                  <w:szCs w:val="15"/>
                </w:rPr>
                <w:id w:val="-895343843"/>
                <w:placeholder>
                  <w:docPart w:val="6A308A2A3CFB4E56B8CAF472A8C41D84"/>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sz w:val="15"/>
                    <w:szCs w:val="15"/>
                  </w:rPr>
                  <w:t>李万清（注册号：4220120037）</w:t>
                </w:r>
              </w:sdtContent>
            </w:sdt>
          </w:p>
        </w:tc>
        <w:tc>
          <w:tcPr>
            <w:tcW w:w="2000" w:type="pct"/>
            <w:vAlign w:val="center"/>
          </w:tcPr>
          <w:p w:rsidR="000A6A98" w:rsidRPr="0048433E" w:rsidRDefault="000A6A98"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0A6A98" w:rsidRPr="0048433E" w:rsidRDefault="000A6A98"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r w:rsidR="000A6A98" w:rsidRPr="0048433E" w:rsidTr="000A6A98">
        <w:trPr>
          <w:trHeight w:val="1588"/>
        </w:trPr>
        <w:tc>
          <w:tcPr>
            <w:tcW w:w="1500" w:type="pct"/>
            <w:vAlign w:val="center"/>
            <w:hideMark/>
          </w:tcPr>
          <w:p w:rsidR="000A6A98" w:rsidRPr="0048433E" w:rsidRDefault="00066D41"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273483358"/>
                <w:placeholder>
                  <w:docPart w:val="0FCB3D2D2BA44692BAAC4A31738D91A8"/>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sz w:val="15"/>
                    <w:szCs w:val="15"/>
                  </w:rPr>
                  <w:t>袁  科（注册号：4220140067）</w:t>
                </w:r>
              </w:sdtContent>
            </w:sdt>
          </w:p>
        </w:tc>
        <w:tc>
          <w:tcPr>
            <w:tcW w:w="2000" w:type="pct"/>
            <w:vAlign w:val="center"/>
          </w:tcPr>
          <w:p w:rsidR="000A6A98" w:rsidRPr="0048433E" w:rsidRDefault="000A6A98"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0A6A98" w:rsidRPr="0048433E" w:rsidRDefault="000A6A98"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bl>
    <w:p w:rsidR="000A6A98" w:rsidRPr="0048433E" w:rsidRDefault="000A6A98" w:rsidP="00FE2E8E">
      <w:pPr>
        <w:pStyle w:val="aa"/>
        <w:adjustRightInd w:val="0"/>
        <w:snapToGrid w:val="0"/>
        <w:spacing w:line="276" w:lineRule="auto"/>
        <w:ind w:left="420" w:firstLineChars="0" w:firstLine="0"/>
        <w:rPr>
          <w:rFonts w:ascii="微软雅黑" w:eastAsia="微软雅黑" w:hAnsi="微软雅黑"/>
          <w:szCs w:val="21"/>
        </w:rPr>
      </w:pPr>
    </w:p>
    <w:p w:rsidR="00DC004C" w:rsidRPr="0048433E" w:rsidRDefault="00DC004C" w:rsidP="00FE2E8E">
      <w:pPr>
        <w:topLinePunct/>
        <w:adjustRightInd w:val="0"/>
        <w:snapToGrid w:val="0"/>
        <w:jc w:val="center"/>
        <w:outlineLvl w:val="0"/>
        <w:rPr>
          <w:rFonts w:ascii="微软雅黑" w:eastAsia="微软雅黑" w:hAnsi="微软雅黑"/>
          <w:b/>
          <w:sz w:val="32"/>
          <w:szCs w:val="32"/>
        </w:rPr>
        <w:sectPr w:rsidR="00DC004C" w:rsidRPr="0048433E" w:rsidSect="00E11E4A">
          <w:pgSz w:w="11906" w:h="16838" w:code="9"/>
          <w:pgMar w:top="1701" w:right="1418" w:bottom="1418" w:left="1701" w:header="851" w:footer="964" w:gutter="0"/>
          <w:cols w:space="425"/>
          <w:docGrid w:type="lines" w:linePitch="312"/>
        </w:sectPr>
      </w:pPr>
      <w:bookmarkStart w:id="24" w:name="_Toc503261498"/>
      <w:bookmarkStart w:id="25" w:name="_Toc504481144"/>
    </w:p>
    <w:p w:rsidR="00DC004C" w:rsidRPr="0048433E" w:rsidRDefault="00DC004C" w:rsidP="00FE2E8E">
      <w:pPr>
        <w:topLinePunct/>
        <w:adjustRightInd w:val="0"/>
        <w:snapToGrid w:val="0"/>
        <w:jc w:val="center"/>
        <w:outlineLvl w:val="0"/>
        <w:rPr>
          <w:rFonts w:ascii="微软雅黑" w:eastAsia="微软雅黑" w:hAnsi="微软雅黑"/>
          <w:b/>
          <w:sz w:val="32"/>
          <w:szCs w:val="32"/>
        </w:rPr>
      </w:pPr>
      <w:bookmarkStart w:id="26" w:name="_Toc507605731"/>
      <w:bookmarkStart w:id="27" w:name="_Toc24476715"/>
      <w:r w:rsidRPr="0048433E">
        <w:rPr>
          <w:rFonts w:ascii="微软雅黑" w:eastAsia="微软雅黑" w:hAnsi="微软雅黑" w:hint="eastAsia"/>
          <w:b/>
          <w:sz w:val="32"/>
          <w:szCs w:val="32"/>
        </w:rPr>
        <w:lastRenderedPageBreak/>
        <w:t>估价假设和限制条件</w:t>
      </w:r>
      <w:bookmarkEnd w:id="24"/>
      <w:bookmarkEnd w:id="25"/>
      <w:bookmarkEnd w:id="26"/>
      <w:bookmarkEnd w:id="27"/>
    </w:p>
    <w:p w:rsidR="00DC004C" w:rsidRPr="0048433E" w:rsidRDefault="00DC004C" w:rsidP="00FE2E8E">
      <w:pPr>
        <w:topLinePunct/>
        <w:adjustRightInd w:val="0"/>
        <w:snapToGrid w:val="0"/>
        <w:spacing w:afterLines="200" w:after="624"/>
        <w:jc w:val="center"/>
        <w:rPr>
          <w:rFonts w:ascii="微软雅黑" w:eastAsia="微软雅黑" w:hAnsi="微软雅黑"/>
          <w:b/>
          <w:sz w:val="16"/>
          <w:szCs w:val="16"/>
        </w:rPr>
      </w:pPr>
      <w:r w:rsidRPr="0048433E">
        <w:rPr>
          <w:rFonts w:ascii="微软雅黑" w:eastAsia="微软雅黑" w:hAnsi="微软雅黑"/>
          <w:b/>
          <w:sz w:val="16"/>
          <w:szCs w:val="16"/>
        </w:rPr>
        <w:t>Appraisal Assumptions and Restrictions</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28" w:name="_Toc507605732"/>
      <w:bookmarkStart w:id="29" w:name="_Toc24476716"/>
      <w:r w:rsidRPr="0048433E">
        <w:rPr>
          <w:rFonts w:ascii="微软雅黑" w:eastAsia="微软雅黑" w:hAnsi="微软雅黑" w:hint="eastAsia"/>
          <w:sz w:val="21"/>
          <w:szCs w:val="21"/>
        </w:rPr>
        <w:t>一、一般</w:t>
      </w:r>
      <w:r w:rsidRPr="0048433E">
        <w:rPr>
          <w:rFonts w:ascii="微软雅黑" w:eastAsia="微软雅黑" w:hAnsi="微软雅黑"/>
          <w:sz w:val="21"/>
          <w:szCs w:val="21"/>
        </w:rPr>
        <w:t>假设</w:t>
      </w:r>
      <w:bookmarkEnd w:id="28"/>
      <w:bookmarkEnd w:id="29"/>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在价值时点的房地产市场为公开、平等、自愿的交易市场。</w:t>
      </w:r>
    </w:p>
    <w:p w:rsidR="008A64BD" w:rsidRPr="0048433E" w:rsidRDefault="004618B6"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假定</w:t>
      </w:r>
      <w:r w:rsidR="008A64BD" w:rsidRPr="0048433E">
        <w:rPr>
          <w:rFonts w:ascii="微软雅黑" w:eastAsia="微软雅黑" w:hAnsi="微软雅黑" w:hint="eastAsia"/>
          <w:sz w:val="21"/>
          <w:szCs w:val="21"/>
        </w:rPr>
        <w:t>估价对象产权明晰，手续齐全，可在公开市场上自由转让。</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任何有关估价对象的运作方式、程序均符合国家、地方的有关法律、法规。</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在估价过程中，我们假定该物业的所有权人在公开市场上出售该物业，且不包含所有权人凭借递延条件合约、售后租回、合作经营、管理协议等附加条件以抬高该物业权益价值的情况。</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我们假设在估价对象土地使用权法定年期内，该物业所有权人对该物业享有自由及不受干预的使用、转让、收益、处分等合法权益。</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本次估价结果未考虑国家宏观经济政策发生变化以及遇有自然力和其他不可抗力对估价结论的影响。</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本报告以估价对象在价值时点时的状况为依据进行的，且以该状况在估价报告使用期限内无重大变化为前提。</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本次估价中所依据估价委托人提供的有关资料和证件，估价委托人对其真实性负责，因其失实造成的后果，估价机构和注册房地产估价师不承担相应责任。</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估价结果没有考虑快速变现、税费转嫁等特殊的交易方式，以及可能发生的权利转移相关费用对估价对象房地产价值的影响，也没有考虑估价对象将来可能承担违约责任的事宜，以及特殊交易方式下的特殊交易价格等对估价值的影响。如上述条件发生变化，估价结果需作相应调整。</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注册房地产估价师</w:t>
      </w:r>
      <w:r w:rsidR="006D3E8C" w:rsidRPr="0048433E">
        <w:rPr>
          <w:rFonts w:ascii="微软雅黑" w:eastAsia="微软雅黑" w:hAnsi="微软雅黑" w:hint="eastAsia"/>
          <w:sz w:val="21"/>
          <w:szCs w:val="21"/>
        </w:rPr>
        <w:t>李万清、袁科已于</w:t>
      </w:r>
      <w:r w:rsidR="006D3E8C" w:rsidRPr="0048433E">
        <w:rPr>
          <w:rFonts w:ascii="微软雅黑" w:eastAsia="微软雅黑" w:hAnsi="微软雅黑" w:hint="eastAsia"/>
          <w:sz w:val="21"/>
          <w:szCs w:val="21"/>
        </w:rPr>
        <w:fldChar w:fldCharType="begin"/>
      </w:r>
      <w:r w:rsidR="006D3E8C" w:rsidRPr="0048433E">
        <w:rPr>
          <w:rFonts w:ascii="微软雅黑" w:eastAsia="微软雅黑" w:hAnsi="微软雅黑" w:hint="eastAsia"/>
          <w:sz w:val="21"/>
          <w:szCs w:val="21"/>
        </w:rPr>
        <w:instrText xml:space="preserve"> 价值时点  \* MERGEFORMAT </w:instrText>
      </w:r>
      <w:r w:rsidR="006D3E8C"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2019年10月30日</w:t>
      </w:r>
      <w:r w:rsidR="006D3E8C" w:rsidRPr="0048433E">
        <w:rPr>
          <w:rFonts w:ascii="微软雅黑" w:eastAsia="微软雅黑" w:hAnsi="微软雅黑" w:hint="eastAsia"/>
          <w:sz w:val="21"/>
          <w:szCs w:val="21"/>
        </w:rPr>
        <w:fldChar w:fldCharType="end"/>
      </w:r>
      <w:r w:rsidR="006D3E8C" w:rsidRPr="0048433E">
        <w:rPr>
          <w:rFonts w:ascii="微软雅黑" w:eastAsia="微软雅黑" w:hAnsi="微软雅黑" w:hint="eastAsia"/>
          <w:sz w:val="21"/>
          <w:szCs w:val="21"/>
        </w:rPr>
        <w:t>对估价对象进行了实地查勘，并进行了现场拍照（实地查勘照片见附件）。本次估价的价值时点按实地查勘完成之日确定为</w:t>
      </w:r>
      <w:r w:rsidR="006D3E8C" w:rsidRPr="0048433E">
        <w:rPr>
          <w:rFonts w:ascii="微软雅黑" w:eastAsia="微软雅黑" w:hAnsi="微软雅黑" w:hint="eastAsia"/>
          <w:sz w:val="21"/>
          <w:szCs w:val="21"/>
        </w:rPr>
        <w:fldChar w:fldCharType="begin"/>
      </w:r>
      <w:r w:rsidR="006D3E8C" w:rsidRPr="0048433E">
        <w:rPr>
          <w:rFonts w:ascii="微软雅黑" w:eastAsia="微软雅黑" w:hAnsi="微软雅黑" w:hint="eastAsia"/>
          <w:sz w:val="21"/>
          <w:szCs w:val="21"/>
        </w:rPr>
        <w:instrText xml:space="preserve"> 价值时点  \* MERGEFORMAT </w:instrText>
      </w:r>
      <w:r w:rsidR="006D3E8C"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2019年10月30日</w:t>
      </w:r>
      <w:r w:rsidR="006D3E8C"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报告以估价委托人领勘准确性为估价前提。</w:t>
      </w:r>
    </w:p>
    <w:p w:rsidR="008A64BD" w:rsidRPr="0048433E" w:rsidRDefault="006D3E8C"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本次估价对象的土地权属情况以</w:t>
      </w:r>
      <w:r w:rsidR="008C76A1">
        <w:rPr>
          <w:rFonts w:ascii="微软雅黑" w:eastAsia="微软雅黑" w:hAnsi="微软雅黑" w:hint="eastAsia"/>
          <w:sz w:val="21"/>
          <w:szCs w:val="21"/>
        </w:rPr>
        <w:t>《土地登记信息查询结果》</w:t>
      </w:r>
      <w:r w:rsidRPr="0048433E">
        <w:rPr>
          <w:rFonts w:ascii="微软雅黑" w:eastAsia="微软雅黑" w:hAnsi="微软雅黑" w:hint="eastAsia"/>
          <w:sz w:val="21"/>
          <w:szCs w:val="21"/>
        </w:rPr>
        <w:t>为依据。如上述情况发生变化，估价结果需作相应调整</w:t>
      </w:r>
      <w:r w:rsidR="008A64BD" w:rsidRPr="0048433E">
        <w:rPr>
          <w:rFonts w:ascii="微软雅黑" w:eastAsia="微软雅黑" w:hAnsi="微软雅黑" w:hint="eastAsia"/>
          <w:sz w:val="21"/>
          <w:szCs w:val="21"/>
        </w:rPr>
        <w:t>。</w:t>
      </w:r>
    </w:p>
    <w:p w:rsidR="008A64BD" w:rsidRPr="0048433E" w:rsidRDefault="006D3E8C"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本次估价对象的房屋权属情况以《武汉市不动产权登记信息查询单》为依据。如上述情况发生变化，估价结果需作相应调整</w:t>
      </w:r>
      <w:r w:rsidR="008A64BD" w:rsidRPr="0048433E">
        <w:rPr>
          <w:rFonts w:ascii="微软雅黑" w:eastAsia="微软雅黑" w:hAnsi="微软雅黑" w:hint="eastAsia"/>
          <w:sz w:val="21"/>
          <w:szCs w:val="21"/>
        </w:rPr>
        <w:t>。</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估价人员曾于</w:t>
      </w:r>
      <w:r w:rsidR="006D3E8C" w:rsidRPr="0048433E">
        <w:rPr>
          <w:rFonts w:ascii="微软雅黑" w:eastAsia="微软雅黑" w:hAnsi="微软雅黑" w:hint="eastAsia"/>
          <w:sz w:val="21"/>
          <w:szCs w:val="21"/>
        </w:rPr>
        <w:fldChar w:fldCharType="begin"/>
      </w:r>
      <w:r w:rsidR="006D3E8C" w:rsidRPr="0048433E">
        <w:rPr>
          <w:rFonts w:ascii="微软雅黑" w:eastAsia="微软雅黑" w:hAnsi="微软雅黑" w:hint="eastAsia"/>
          <w:sz w:val="21"/>
          <w:szCs w:val="21"/>
        </w:rPr>
        <w:instrText xml:space="preserve"> 价值时点  \* MERGEFORMAT </w:instrText>
      </w:r>
      <w:r w:rsidR="006D3E8C"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2019年10月30日</w:t>
      </w:r>
      <w:r w:rsidR="006D3E8C" w:rsidRPr="0048433E">
        <w:rPr>
          <w:rFonts w:ascii="微软雅黑" w:eastAsia="微软雅黑" w:hAnsi="微软雅黑" w:hint="eastAsia"/>
          <w:sz w:val="21"/>
          <w:szCs w:val="21"/>
        </w:rPr>
        <w:fldChar w:fldCharType="end"/>
      </w:r>
      <w:r w:rsidRPr="0048433E">
        <w:rPr>
          <w:rFonts w:ascii="微软雅黑" w:eastAsia="微软雅黑" w:hAnsi="微软雅黑"/>
          <w:sz w:val="21"/>
          <w:szCs w:val="21"/>
        </w:rPr>
        <w:t>对估价对象进行了实地查勘，但估价人员对估价对象的实地查勘仅限于估价对象的外观和使用状况、内部布局、装修及设备情况，并未对估价对</w:t>
      </w:r>
      <w:r w:rsidRPr="0048433E">
        <w:rPr>
          <w:rFonts w:ascii="微软雅黑" w:eastAsia="微软雅黑" w:hAnsi="微软雅黑"/>
          <w:sz w:val="21"/>
          <w:szCs w:val="21"/>
        </w:rPr>
        <w:lastRenderedPageBreak/>
        <w:t>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估价对象土地使用权取得方式为划拨。本报告估价结果已考虑该因素对房地产价格的影响。</w:t>
      </w:r>
    </w:p>
    <w:p w:rsidR="008A64BD" w:rsidRPr="0048433E" w:rsidRDefault="008A64BD" w:rsidP="002D7ADF">
      <w:pPr>
        <w:pStyle w:val="aa"/>
        <w:numPr>
          <w:ilvl w:val="0"/>
          <w:numId w:val="9"/>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由于估价对象为一整体房地产的一部分，故本次估价是以估价对象能合法享用及分摊整体房地产的各项权益及各项服务配套设施为假设前提的。</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0" w:name="_Toc507605733"/>
      <w:bookmarkStart w:id="31" w:name="_Toc24476717"/>
      <w:r w:rsidRPr="0048433E">
        <w:rPr>
          <w:rFonts w:ascii="微软雅黑" w:eastAsia="微软雅黑" w:hAnsi="微软雅黑" w:hint="eastAsia"/>
          <w:sz w:val="21"/>
          <w:szCs w:val="21"/>
        </w:rPr>
        <w:t>二、未定事项</w:t>
      </w:r>
      <w:r w:rsidRPr="0048433E">
        <w:rPr>
          <w:rFonts w:ascii="微软雅黑" w:eastAsia="微软雅黑" w:hAnsi="微软雅黑"/>
          <w:sz w:val="21"/>
          <w:szCs w:val="21"/>
        </w:rPr>
        <w:t>假设</w:t>
      </w:r>
      <w:bookmarkEnd w:id="30"/>
      <w:bookmarkEnd w:id="31"/>
    </w:p>
    <w:p w:rsidR="008A64BD" w:rsidRPr="0048433E" w:rsidRDefault="008A64BD" w:rsidP="004618B6">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估价委托人提供的《</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hint="eastAsia"/>
          <w:sz w:val="21"/>
          <w:szCs w:val="21"/>
        </w:rPr>
        <w:t>》以及其他资料均未记载估价对象的容积率，本次估价的容积率按估价对象的建筑面积除以土地面积计算得出，即</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建筑面积</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50.21</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土地</w:instrText>
      </w:r>
      <w:r w:rsidR="004618B6" w:rsidRPr="0048433E">
        <w:rPr>
          <w:rFonts w:ascii="微软雅黑" w:eastAsia="微软雅黑" w:hAnsi="微软雅黑" w:hint="eastAsia"/>
          <w:sz w:val="21"/>
          <w:szCs w:val="21"/>
        </w:rPr>
        <w:instrText>面积</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2.66</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w:t>
      </w:r>
      <w:bookmarkStart w:id="32" w:name="容积率"/>
      <w:r w:rsidR="00854A14" w:rsidRPr="0048433E">
        <w:rPr>
          <w:rFonts w:ascii="微软雅黑" w:eastAsia="微软雅黑" w:hAnsi="微软雅黑"/>
          <w:sz w:val="21"/>
          <w:szCs w:val="21"/>
        </w:rPr>
        <w:fldChar w:fldCharType="begin"/>
      </w:r>
      <w:r w:rsidR="00854A14" w:rsidRPr="0048433E">
        <w:rPr>
          <w:rFonts w:ascii="微软雅黑" w:eastAsia="微软雅黑" w:hAnsi="微软雅黑"/>
          <w:sz w:val="21"/>
          <w:szCs w:val="21"/>
        </w:rPr>
        <w:instrText xml:space="preserve"> </w:instrText>
      </w:r>
      <w:r w:rsidR="00854A14" w:rsidRPr="0048433E">
        <w:rPr>
          <w:rFonts w:ascii="微软雅黑" w:eastAsia="微软雅黑" w:hAnsi="微软雅黑" w:hint="eastAsia"/>
          <w:sz w:val="21"/>
          <w:szCs w:val="21"/>
        </w:rPr>
        <w:instrText>=建筑面积/土地面积 \# "0.00" \* MERGEFORMAT</w:instrText>
      </w:r>
      <w:r w:rsidR="00854A14" w:rsidRPr="0048433E">
        <w:rPr>
          <w:rFonts w:ascii="微软雅黑" w:eastAsia="微软雅黑" w:hAnsi="微软雅黑"/>
          <w:sz w:val="21"/>
          <w:szCs w:val="21"/>
        </w:rPr>
        <w:instrText xml:space="preserve"> </w:instrText>
      </w:r>
      <w:r w:rsidR="00854A14" w:rsidRPr="0048433E">
        <w:rPr>
          <w:rFonts w:ascii="微软雅黑" w:eastAsia="微软雅黑" w:hAnsi="微软雅黑"/>
          <w:sz w:val="21"/>
          <w:szCs w:val="21"/>
        </w:rPr>
        <w:fldChar w:fldCharType="separate"/>
      </w:r>
      <w:r w:rsidR="005609D3">
        <w:rPr>
          <w:rFonts w:ascii="微软雅黑" w:eastAsia="微软雅黑" w:hAnsi="微软雅黑"/>
          <w:noProof/>
          <w:sz w:val="21"/>
          <w:szCs w:val="21"/>
        </w:rPr>
        <w:t>18.88</w:t>
      </w:r>
      <w:r w:rsidR="00854A14" w:rsidRPr="0048433E">
        <w:rPr>
          <w:rFonts w:ascii="微软雅黑" w:eastAsia="微软雅黑" w:hAnsi="微软雅黑"/>
          <w:sz w:val="21"/>
          <w:szCs w:val="21"/>
        </w:rPr>
        <w:fldChar w:fldCharType="end"/>
      </w:r>
      <w:bookmarkEnd w:id="32"/>
      <w:r w:rsidRPr="0048433E">
        <w:rPr>
          <w:rFonts w:ascii="微软雅黑" w:eastAsia="微软雅黑" w:hAnsi="微软雅黑" w:hint="eastAsia"/>
          <w:sz w:val="21"/>
          <w:szCs w:val="21"/>
        </w:rPr>
        <w:t>。如上述条件发生变化，则估价结果需作相应调整。</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3" w:name="_Toc507605734"/>
      <w:bookmarkStart w:id="34" w:name="_Toc24476718"/>
      <w:r w:rsidRPr="0048433E">
        <w:rPr>
          <w:rFonts w:ascii="微软雅黑" w:eastAsia="微软雅黑" w:hAnsi="微软雅黑" w:hint="eastAsia"/>
          <w:sz w:val="21"/>
          <w:szCs w:val="21"/>
        </w:rPr>
        <w:t>三、</w:t>
      </w:r>
      <w:r w:rsidRPr="0048433E">
        <w:rPr>
          <w:rFonts w:ascii="微软雅黑" w:eastAsia="微软雅黑" w:hAnsi="微软雅黑"/>
          <w:sz w:val="21"/>
          <w:szCs w:val="21"/>
        </w:rPr>
        <w:t>背离事实假设</w:t>
      </w:r>
      <w:bookmarkEnd w:id="33"/>
      <w:bookmarkEnd w:id="34"/>
    </w:p>
    <w:p w:rsidR="008A64BD" w:rsidRPr="0048433E" w:rsidRDefault="008A64BD" w:rsidP="002D7ADF">
      <w:pPr>
        <w:pStyle w:val="aa"/>
        <w:numPr>
          <w:ilvl w:val="0"/>
          <w:numId w:val="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根据估价委托人提供的资料，估价对象</w:t>
      </w:r>
      <w:r w:rsidR="00A13A0B" w:rsidRPr="0048433E">
        <w:rPr>
          <w:rFonts w:ascii="微软雅黑" w:eastAsia="微软雅黑" w:hAnsi="微软雅黑" w:hint="eastAsia"/>
          <w:sz w:val="21"/>
          <w:szCs w:val="21"/>
        </w:rPr>
        <w:t>存在查封以及原有的担保物权情况</w:t>
      </w:r>
      <w:r w:rsidRPr="0048433E">
        <w:rPr>
          <w:rFonts w:ascii="微软雅黑" w:eastAsia="微软雅黑" w:hAnsi="微软雅黑" w:hint="eastAsia"/>
          <w:sz w:val="21"/>
          <w:szCs w:val="21"/>
        </w:rPr>
        <w:t>。</w:t>
      </w:r>
      <w:r w:rsidR="00A13A0B" w:rsidRPr="0048433E">
        <w:rPr>
          <w:rFonts w:ascii="微软雅黑" w:eastAsia="微软雅黑" w:hAnsi="微软雅黑" w:hint="eastAsia"/>
          <w:sz w:val="21"/>
          <w:szCs w:val="21"/>
        </w:rPr>
        <w:t>结合本次估价目的，</w:t>
      </w:r>
      <w:r w:rsidR="00781908" w:rsidRPr="0048433E">
        <w:rPr>
          <w:rFonts w:ascii="微软雅黑" w:eastAsia="微软雅黑" w:hAnsi="微软雅黑" w:hint="eastAsia"/>
          <w:sz w:val="21"/>
          <w:szCs w:val="21"/>
        </w:rPr>
        <w:t>本次估价不考虑</w:t>
      </w:r>
      <w:r w:rsidR="00A13A0B" w:rsidRPr="0048433E">
        <w:rPr>
          <w:rFonts w:ascii="微软雅黑" w:eastAsia="微软雅黑" w:hAnsi="微软雅黑" w:hint="eastAsia"/>
          <w:sz w:val="21"/>
          <w:szCs w:val="21"/>
        </w:rPr>
        <w:t>估价对象查封</w:t>
      </w:r>
      <w:r w:rsidR="004618B6" w:rsidRPr="0048433E">
        <w:rPr>
          <w:rFonts w:ascii="微软雅黑" w:eastAsia="微软雅黑" w:hAnsi="微软雅黑" w:hint="eastAsia"/>
          <w:sz w:val="21"/>
          <w:szCs w:val="21"/>
        </w:rPr>
        <w:t>以及</w:t>
      </w:r>
      <w:r w:rsidR="00A13A0B" w:rsidRPr="0048433E">
        <w:rPr>
          <w:rFonts w:ascii="微软雅黑" w:eastAsia="微软雅黑" w:hAnsi="微软雅黑" w:hint="eastAsia"/>
          <w:sz w:val="21"/>
          <w:szCs w:val="21"/>
        </w:rPr>
        <w:t>设立担保物权情况</w:t>
      </w:r>
      <w:r w:rsidRPr="0048433E">
        <w:rPr>
          <w:rFonts w:ascii="微软雅黑" w:eastAsia="微软雅黑" w:hAnsi="微软雅黑" w:hint="eastAsia"/>
          <w:sz w:val="21"/>
          <w:szCs w:val="21"/>
        </w:rPr>
        <w:t>，在此提请报告使用者注意。</w:t>
      </w:r>
    </w:p>
    <w:p w:rsidR="00D87D31" w:rsidRPr="0048433E" w:rsidRDefault="00D87D31" w:rsidP="00D87D31">
      <w:pPr>
        <w:pStyle w:val="aa"/>
        <w:numPr>
          <w:ilvl w:val="0"/>
          <w:numId w:val="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根据估价人员实地查勘调查，在价值时点估价对象已经出租第三方经营</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实际用途</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商业服务（佰家好家纺）</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，但估价委托人未提供《房屋租赁合同》，</w:t>
      </w:r>
      <w:r w:rsidR="008C76A1">
        <w:rPr>
          <w:rFonts w:ascii="微软雅黑" w:eastAsia="微软雅黑" w:hAnsi="微软雅黑" w:hint="eastAsia"/>
          <w:sz w:val="21"/>
          <w:szCs w:val="21"/>
        </w:rPr>
        <w:t>经</w:t>
      </w:r>
      <w:r w:rsidR="00854A14" w:rsidRPr="0048433E">
        <w:rPr>
          <w:rFonts w:ascii="微软雅黑" w:eastAsia="微软雅黑" w:hAnsi="微软雅黑" w:hint="eastAsia"/>
          <w:sz w:val="21"/>
          <w:szCs w:val="21"/>
        </w:rPr>
        <w:t>与</w:t>
      </w:r>
      <w:r w:rsidR="004618B6" w:rsidRPr="0048433E">
        <w:rPr>
          <w:rFonts w:ascii="微软雅黑" w:eastAsia="微软雅黑" w:hAnsi="微软雅黑" w:hint="eastAsia"/>
          <w:sz w:val="21"/>
          <w:szCs w:val="21"/>
        </w:rPr>
        <w:t>承办法官沟通</w:t>
      </w:r>
      <w:r w:rsidR="007C01EF" w:rsidRPr="0048433E">
        <w:rPr>
          <w:rFonts w:ascii="微软雅黑" w:eastAsia="微软雅黑" w:hAnsi="微软雅黑" w:hint="eastAsia"/>
          <w:sz w:val="21"/>
          <w:szCs w:val="21"/>
        </w:rPr>
        <w:t>确认</w:t>
      </w:r>
      <w:r w:rsidR="004618B6" w:rsidRPr="0048433E">
        <w:rPr>
          <w:rFonts w:ascii="微软雅黑" w:eastAsia="微软雅黑" w:hAnsi="微软雅黑" w:hint="eastAsia"/>
          <w:sz w:val="21"/>
          <w:szCs w:val="21"/>
        </w:rPr>
        <w:t>，</w:t>
      </w:r>
      <w:r w:rsidRPr="0048433E">
        <w:rPr>
          <w:rFonts w:ascii="微软雅黑" w:eastAsia="微软雅黑" w:hAnsi="微软雅黑" w:hint="eastAsia"/>
          <w:sz w:val="21"/>
          <w:szCs w:val="21"/>
        </w:rPr>
        <w:t>本次估价</w:t>
      </w:r>
      <w:r w:rsidR="004618B6" w:rsidRPr="0048433E">
        <w:rPr>
          <w:rFonts w:ascii="微软雅黑" w:eastAsia="微软雅黑" w:hAnsi="微软雅黑" w:hint="eastAsia"/>
          <w:sz w:val="21"/>
          <w:szCs w:val="21"/>
        </w:rPr>
        <w:t>未</w:t>
      </w:r>
      <w:r w:rsidRPr="0048433E">
        <w:rPr>
          <w:rFonts w:ascii="微软雅黑" w:eastAsia="微软雅黑" w:hAnsi="微软雅黑" w:hint="eastAsia"/>
          <w:sz w:val="21"/>
          <w:szCs w:val="21"/>
        </w:rPr>
        <w:t>考虑该租赁情况对估价结果的影响，在此提请报告使用者注意。</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5" w:name="_Toc507605735"/>
      <w:bookmarkStart w:id="36" w:name="_Toc24476719"/>
      <w:r w:rsidRPr="0048433E">
        <w:rPr>
          <w:rFonts w:ascii="微软雅黑" w:eastAsia="微软雅黑" w:hAnsi="微软雅黑" w:hint="eastAsia"/>
          <w:sz w:val="21"/>
          <w:szCs w:val="21"/>
        </w:rPr>
        <w:t>四、</w:t>
      </w:r>
      <w:r w:rsidRPr="0048433E">
        <w:rPr>
          <w:rFonts w:ascii="微软雅黑" w:eastAsia="微软雅黑" w:hAnsi="微软雅黑"/>
          <w:sz w:val="21"/>
          <w:szCs w:val="21"/>
        </w:rPr>
        <w:t>不相一致假设</w:t>
      </w:r>
      <w:bookmarkEnd w:id="35"/>
      <w:bookmarkEnd w:id="36"/>
    </w:p>
    <w:p w:rsidR="008A64BD" w:rsidRPr="0048433E" w:rsidRDefault="008A64BD" w:rsidP="002D7ADF">
      <w:pPr>
        <w:pStyle w:val="aa"/>
        <w:numPr>
          <w:ilvl w:val="0"/>
          <w:numId w:val="6"/>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估价对象《</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sz w:val="21"/>
          <w:szCs w:val="21"/>
        </w:rPr>
        <w:t>》</w:t>
      </w:r>
      <w:r w:rsidR="004618B6" w:rsidRPr="0048433E">
        <w:rPr>
          <w:rFonts w:ascii="微软雅黑" w:eastAsia="微软雅黑" w:hAnsi="微软雅黑"/>
          <w:sz w:val="21"/>
          <w:szCs w:val="21"/>
        </w:rPr>
        <w:t>记载</w:t>
      </w:r>
      <w:r w:rsidRPr="0048433E">
        <w:rPr>
          <w:rFonts w:ascii="微软雅黑" w:eastAsia="微软雅黑" w:hAnsi="微软雅黑"/>
          <w:sz w:val="21"/>
          <w:szCs w:val="21"/>
        </w:rPr>
        <w:t>用途为</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用途</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商业服务</w:t>
      </w:r>
      <w:r w:rsidR="004618B6" w:rsidRPr="0048433E">
        <w:rPr>
          <w:rFonts w:ascii="微软雅黑" w:eastAsia="微软雅黑" w:hAnsi="微软雅黑" w:hint="eastAsia"/>
          <w:sz w:val="21"/>
          <w:szCs w:val="21"/>
        </w:rPr>
        <w:fldChar w:fldCharType="end"/>
      </w:r>
      <w:r w:rsidRPr="0048433E">
        <w:rPr>
          <w:rFonts w:ascii="微软雅黑" w:eastAsia="微软雅黑" w:hAnsi="微软雅黑"/>
          <w:sz w:val="21"/>
          <w:szCs w:val="21"/>
        </w:rPr>
        <w:t>，</w:t>
      </w:r>
      <w:r w:rsidR="008C76A1">
        <w:rPr>
          <w:rFonts w:ascii="微软雅黑" w:eastAsia="微软雅黑" w:hAnsi="微软雅黑"/>
          <w:sz w:val="21"/>
          <w:szCs w:val="21"/>
        </w:rPr>
        <w:t>《土地登记信息查询结果》</w:t>
      </w:r>
      <w:r w:rsidR="004618B6" w:rsidRPr="0048433E">
        <w:rPr>
          <w:rFonts w:ascii="微软雅黑" w:eastAsia="微软雅黑" w:hAnsi="微软雅黑"/>
          <w:sz w:val="21"/>
          <w:szCs w:val="21"/>
        </w:rPr>
        <w:t>证载土地用途为</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hint="eastAsia"/>
          <w:sz w:val="21"/>
          <w:szCs w:val="21"/>
        </w:rPr>
        <w:instrText xml:space="preserve"> 土地用途  \* MERGEFORMAT </w:instrText>
      </w:r>
      <w:r w:rsidR="004618B6"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城镇住宅用地</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w:t>
      </w:r>
      <w:r w:rsidRPr="0048433E">
        <w:rPr>
          <w:rFonts w:ascii="微软雅黑" w:eastAsia="微软雅黑" w:hAnsi="微软雅黑"/>
          <w:sz w:val="21"/>
          <w:szCs w:val="21"/>
        </w:rPr>
        <w:t>根据估价人员的实地查勘，估价对象实际用途为</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实际用途</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商业服务（佰家好家纺）</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。根据本次估价目的，本次评估估价对象房地产用途以</w:t>
      </w:r>
      <w:r w:rsidRPr="0048433E">
        <w:rPr>
          <w:rFonts w:ascii="微软雅黑" w:eastAsia="微软雅黑" w:hAnsi="微软雅黑"/>
          <w:sz w:val="21"/>
          <w:szCs w:val="21"/>
        </w:rPr>
        <w:t>《</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sz w:val="21"/>
          <w:szCs w:val="21"/>
        </w:rPr>
        <w:t>》</w:t>
      </w:r>
      <w:r w:rsidR="004618B6" w:rsidRPr="0048433E">
        <w:rPr>
          <w:rFonts w:ascii="微软雅黑" w:eastAsia="微软雅黑" w:hAnsi="微软雅黑"/>
          <w:sz w:val="21"/>
          <w:szCs w:val="21"/>
        </w:rPr>
        <w:t>记载</w:t>
      </w:r>
      <w:r w:rsidRPr="0048433E">
        <w:rPr>
          <w:rFonts w:ascii="微软雅黑" w:eastAsia="微软雅黑" w:hAnsi="微软雅黑"/>
          <w:sz w:val="21"/>
          <w:szCs w:val="21"/>
        </w:rPr>
        <w:t>用途，即</w:t>
      </w:r>
      <w:r w:rsidR="004618B6" w:rsidRPr="0048433E">
        <w:rPr>
          <w:rFonts w:ascii="微软雅黑" w:eastAsia="微软雅黑" w:hAnsi="微软雅黑" w:hint="eastAsia"/>
          <w:sz w:val="21"/>
          <w:szCs w:val="21"/>
        </w:rPr>
        <w:fldChar w:fldCharType="begin"/>
      </w:r>
      <w:r w:rsidR="004618B6" w:rsidRPr="0048433E">
        <w:rPr>
          <w:rFonts w:ascii="微软雅黑" w:eastAsia="微软雅黑" w:hAnsi="微软雅黑"/>
          <w:sz w:val="21"/>
          <w:szCs w:val="21"/>
        </w:rPr>
        <w:instrText xml:space="preserve"> </w:instrText>
      </w:r>
      <w:r w:rsidR="004618B6" w:rsidRPr="0048433E">
        <w:rPr>
          <w:rFonts w:ascii="微软雅黑" w:eastAsia="微软雅黑" w:hAnsi="微软雅黑" w:hint="eastAsia"/>
          <w:sz w:val="21"/>
          <w:szCs w:val="21"/>
        </w:rPr>
        <w:instrText>用途</w:instrText>
      </w:r>
      <w:r w:rsidR="004618B6" w:rsidRPr="0048433E">
        <w:rPr>
          <w:rFonts w:ascii="微软雅黑" w:eastAsia="微软雅黑" w:hAnsi="微软雅黑"/>
          <w:sz w:val="21"/>
          <w:szCs w:val="21"/>
        </w:rPr>
        <w:instrText xml:space="preserve">  \* MERGEFORMAT </w:instrText>
      </w:r>
      <w:r w:rsidR="004618B6"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商业服务</w:t>
      </w:r>
      <w:r w:rsidR="004618B6" w:rsidRPr="0048433E">
        <w:rPr>
          <w:rFonts w:ascii="微软雅黑" w:eastAsia="微软雅黑" w:hAnsi="微软雅黑" w:hint="eastAsia"/>
          <w:sz w:val="21"/>
          <w:szCs w:val="21"/>
        </w:rPr>
        <w:fldChar w:fldCharType="end"/>
      </w:r>
      <w:r w:rsidRPr="0048433E">
        <w:rPr>
          <w:rFonts w:ascii="微软雅黑" w:eastAsia="微软雅黑" w:hAnsi="微软雅黑" w:hint="eastAsia"/>
          <w:sz w:val="21"/>
          <w:szCs w:val="21"/>
        </w:rPr>
        <w:t>用途为准。在此提请报告使用者注意。</w:t>
      </w:r>
    </w:p>
    <w:p w:rsidR="008A64BD" w:rsidRPr="0048433E" w:rsidRDefault="008A64BD" w:rsidP="002D7ADF">
      <w:pPr>
        <w:pStyle w:val="aa"/>
        <w:numPr>
          <w:ilvl w:val="0"/>
          <w:numId w:val="6"/>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估价对象《</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hint="eastAsia"/>
          <w:sz w:val="21"/>
          <w:szCs w:val="21"/>
        </w:rPr>
        <w:t>》记载估价对象的建筑结构为</w:t>
      </w:r>
      <w:r w:rsidR="004618B6" w:rsidRPr="0048433E">
        <w:rPr>
          <w:rFonts w:ascii="微软雅黑" w:eastAsia="微软雅黑" w:hAnsi="微软雅黑" w:hint="eastAsia"/>
          <w:sz w:val="21"/>
          <w:szCs w:val="21"/>
        </w:rPr>
        <w:t>钢筋混凝土结构</w:t>
      </w:r>
      <w:r w:rsidR="008C76A1">
        <w:rPr>
          <w:rFonts w:ascii="微软雅黑" w:eastAsia="微软雅黑" w:hAnsi="微软雅黑" w:hint="eastAsia"/>
          <w:sz w:val="21"/>
          <w:szCs w:val="21"/>
        </w:rPr>
        <w:t>，经估价人员实地查勘，实际建筑结构</w:t>
      </w:r>
      <w:r w:rsidRPr="0048433E">
        <w:rPr>
          <w:rFonts w:ascii="微软雅黑" w:eastAsia="微软雅黑" w:hAnsi="微软雅黑" w:hint="eastAsia"/>
          <w:sz w:val="21"/>
          <w:szCs w:val="21"/>
        </w:rPr>
        <w:t>为钢混</w:t>
      </w:r>
      <w:r w:rsidR="007C01EF" w:rsidRPr="0048433E">
        <w:rPr>
          <w:rFonts w:ascii="微软雅黑" w:eastAsia="微软雅黑" w:hAnsi="微软雅黑" w:hint="eastAsia"/>
          <w:sz w:val="21"/>
          <w:szCs w:val="21"/>
        </w:rPr>
        <w:t>一</w:t>
      </w:r>
      <w:r w:rsidRPr="0048433E">
        <w:rPr>
          <w:rFonts w:ascii="微软雅黑" w:eastAsia="微软雅黑" w:hAnsi="微软雅黑" w:hint="eastAsia"/>
          <w:sz w:val="21"/>
          <w:szCs w:val="21"/>
        </w:rPr>
        <w:t>等。本次估价以实地查勘结构为准，并以此为估价前提。</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7" w:name="_Toc507605736"/>
      <w:bookmarkStart w:id="38" w:name="_Toc24476720"/>
      <w:r w:rsidRPr="0048433E">
        <w:rPr>
          <w:rFonts w:ascii="微软雅黑" w:eastAsia="微软雅黑" w:hAnsi="微软雅黑" w:hint="eastAsia"/>
          <w:sz w:val="21"/>
          <w:szCs w:val="21"/>
        </w:rPr>
        <w:t>五</w:t>
      </w:r>
      <w:r w:rsidRPr="0048433E">
        <w:rPr>
          <w:rFonts w:ascii="微软雅黑" w:eastAsia="微软雅黑" w:hAnsi="微软雅黑"/>
          <w:sz w:val="21"/>
          <w:szCs w:val="21"/>
        </w:rPr>
        <w:t>、依据不足假设</w:t>
      </w:r>
      <w:bookmarkEnd w:id="37"/>
      <w:bookmarkEnd w:id="38"/>
    </w:p>
    <w:p w:rsidR="008A64BD" w:rsidRPr="0048433E" w:rsidRDefault="008A64BD" w:rsidP="002D7ADF">
      <w:pPr>
        <w:pStyle w:val="aa"/>
        <w:numPr>
          <w:ilvl w:val="0"/>
          <w:numId w:val="7"/>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估价委托人</w:t>
      </w:r>
      <w:r w:rsidR="00C22681" w:rsidRPr="0048433E">
        <w:rPr>
          <w:rFonts w:ascii="微软雅黑" w:eastAsia="微软雅黑" w:hAnsi="微软雅黑" w:hint="eastAsia"/>
          <w:sz w:val="21"/>
          <w:szCs w:val="21"/>
        </w:rPr>
        <w:t>仅提供了估价对象</w:t>
      </w:r>
      <w:r w:rsidR="008C76A1">
        <w:rPr>
          <w:rFonts w:ascii="微软雅黑" w:eastAsia="微软雅黑" w:hAnsi="微软雅黑" w:hint="eastAsia"/>
          <w:sz w:val="21"/>
          <w:szCs w:val="21"/>
        </w:rPr>
        <w:t>的</w:t>
      </w:r>
      <w:r w:rsidR="004618B6" w:rsidRPr="0048433E">
        <w:rPr>
          <w:rFonts w:ascii="微软雅黑" w:eastAsia="微软雅黑" w:hAnsi="微软雅黑" w:hint="eastAsia"/>
          <w:sz w:val="21"/>
          <w:szCs w:val="21"/>
        </w:rPr>
        <w:t>《武汉市不动产权登记信息查询单》、《武汉市不动产抵押信息单》和《武汉市不动产查封信息单》</w:t>
      </w:r>
      <w:r w:rsidR="00C22681" w:rsidRPr="0048433E">
        <w:rPr>
          <w:rFonts w:ascii="微软雅黑" w:eastAsia="微软雅黑" w:hAnsi="微软雅黑" w:hint="eastAsia"/>
          <w:sz w:val="21"/>
          <w:szCs w:val="21"/>
        </w:rPr>
        <w:t>，</w:t>
      </w:r>
      <w:r w:rsidR="008C76A1">
        <w:rPr>
          <w:rFonts w:ascii="微软雅黑" w:eastAsia="微软雅黑" w:hAnsi="微软雅黑" w:hint="eastAsia"/>
          <w:sz w:val="21"/>
          <w:szCs w:val="21"/>
        </w:rPr>
        <w:t>且</w:t>
      </w:r>
      <w:r w:rsidRPr="0048433E">
        <w:rPr>
          <w:rFonts w:ascii="微软雅黑" w:eastAsia="微软雅黑" w:hAnsi="微软雅黑" w:hint="eastAsia"/>
          <w:sz w:val="21"/>
          <w:szCs w:val="21"/>
        </w:rPr>
        <w:t>受房产、土地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rsidR="008A64BD" w:rsidRPr="0048433E" w:rsidRDefault="008A64BD" w:rsidP="002D7ADF">
      <w:pPr>
        <w:pStyle w:val="aa"/>
        <w:numPr>
          <w:ilvl w:val="0"/>
          <w:numId w:val="7"/>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lastRenderedPageBreak/>
        <w:t>估价对象的《</w:t>
      </w:r>
      <w:r w:rsidR="004618B6" w:rsidRPr="0048433E">
        <w:rPr>
          <w:rFonts w:ascii="微软雅黑" w:eastAsia="微软雅黑" w:hAnsi="微软雅黑" w:hint="eastAsia"/>
          <w:sz w:val="21"/>
          <w:szCs w:val="21"/>
        </w:rPr>
        <w:t>武汉市不动产权登记信息查询单</w:t>
      </w:r>
      <w:r w:rsidRPr="0048433E">
        <w:rPr>
          <w:rFonts w:ascii="微软雅黑" w:eastAsia="微软雅黑" w:hAnsi="微软雅黑" w:hint="eastAsia"/>
          <w:sz w:val="21"/>
          <w:szCs w:val="21"/>
        </w:rPr>
        <w:t>》</w:t>
      </w:r>
      <w:r w:rsidR="008C76A1">
        <w:rPr>
          <w:rFonts w:ascii="微软雅黑" w:eastAsia="微软雅黑" w:hAnsi="微软雅黑" w:hint="eastAsia"/>
          <w:sz w:val="21"/>
          <w:szCs w:val="21"/>
        </w:rPr>
        <w:t>等资料均</w:t>
      </w:r>
      <w:r w:rsidRPr="0048433E">
        <w:rPr>
          <w:rFonts w:ascii="微软雅黑" w:eastAsia="微软雅黑" w:hAnsi="微软雅黑" w:hint="eastAsia"/>
          <w:sz w:val="21"/>
          <w:szCs w:val="21"/>
        </w:rPr>
        <w:t>未载明估价对象建筑物的建成年份，根据估价人员的调查，建筑物建成于</w:t>
      </w:r>
      <w:r w:rsidRPr="0048433E">
        <w:rPr>
          <w:rFonts w:ascii="微软雅黑" w:eastAsia="微软雅黑" w:hAnsi="微软雅黑"/>
          <w:sz w:val="21"/>
          <w:szCs w:val="21"/>
        </w:rPr>
        <w:t>200</w:t>
      </w:r>
      <w:r w:rsidR="004618B6" w:rsidRPr="0048433E">
        <w:rPr>
          <w:rFonts w:ascii="微软雅黑" w:eastAsia="微软雅黑" w:hAnsi="微软雅黑" w:hint="eastAsia"/>
          <w:sz w:val="21"/>
          <w:szCs w:val="21"/>
        </w:rPr>
        <w:t>2</w:t>
      </w:r>
      <w:r w:rsidRPr="0048433E">
        <w:rPr>
          <w:rFonts w:ascii="微软雅黑" w:eastAsia="微软雅黑" w:hAnsi="微软雅黑" w:hint="eastAsia"/>
          <w:sz w:val="21"/>
          <w:szCs w:val="21"/>
        </w:rPr>
        <w:t>年。本次估价以此为估价前提，如上述情况发生变化，则估价结果需作相应调整。</w:t>
      </w:r>
    </w:p>
    <w:p w:rsidR="008A64BD" w:rsidRPr="0048433E" w:rsidRDefault="008A64BD" w:rsidP="00FE2E8E">
      <w:pPr>
        <w:pStyle w:val="2"/>
        <w:adjustRightInd w:val="0"/>
        <w:snapToGrid w:val="0"/>
        <w:spacing w:before="0" w:after="0" w:line="276" w:lineRule="auto"/>
        <w:rPr>
          <w:rFonts w:ascii="微软雅黑" w:eastAsia="微软雅黑" w:hAnsi="微软雅黑"/>
          <w:sz w:val="21"/>
          <w:szCs w:val="21"/>
        </w:rPr>
      </w:pPr>
      <w:bookmarkStart w:id="39" w:name="_Toc507605737"/>
      <w:bookmarkStart w:id="40" w:name="_Toc24476721"/>
      <w:r w:rsidRPr="0048433E">
        <w:rPr>
          <w:rFonts w:ascii="微软雅黑" w:eastAsia="微软雅黑" w:hAnsi="微软雅黑" w:hint="eastAsia"/>
          <w:sz w:val="21"/>
          <w:szCs w:val="21"/>
        </w:rPr>
        <w:t>六</w:t>
      </w:r>
      <w:r w:rsidRPr="0048433E">
        <w:rPr>
          <w:rFonts w:ascii="微软雅黑" w:eastAsia="微软雅黑" w:hAnsi="微软雅黑"/>
          <w:sz w:val="21"/>
          <w:szCs w:val="21"/>
        </w:rPr>
        <w:t>、</w:t>
      </w:r>
      <w:r w:rsidRPr="0048433E">
        <w:rPr>
          <w:rFonts w:ascii="微软雅黑" w:eastAsia="微软雅黑" w:hAnsi="微软雅黑" w:hint="eastAsia"/>
          <w:sz w:val="21"/>
          <w:szCs w:val="21"/>
        </w:rPr>
        <w:t>估价</w:t>
      </w:r>
      <w:r w:rsidRPr="0048433E">
        <w:rPr>
          <w:rFonts w:ascii="微软雅黑" w:eastAsia="微软雅黑" w:hAnsi="微软雅黑"/>
          <w:sz w:val="21"/>
          <w:szCs w:val="21"/>
        </w:rPr>
        <w:t>报告</w:t>
      </w:r>
      <w:r w:rsidRPr="0048433E">
        <w:rPr>
          <w:rFonts w:ascii="微软雅黑" w:eastAsia="微软雅黑" w:hAnsi="微软雅黑" w:hint="eastAsia"/>
          <w:sz w:val="21"/>
          <w:szCs w:val="21"/>
        </w:rPr>
        <w:t>使用</w:t>
      </w:r>
      <w:r w:rsidRPr="0048433E">
        <w:rPr>
          <w:rFonts w:ascii="微软雅黑" w:eastAsia="微软雅黑" w:hAnsi="微软雅黑"/>
          <w:sz w:val="21"/>
          <w:szCs w:val="21"/>
        </w:rPr>
        <w:t>限制</w:t>
      </w:r>
      <w:bookmarkEnd w:id="39"/>
      <w:bookmarkEnd w:id="40"/>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估价报告的估价目的具有唯一性。本估价报告书仅为</w:t>
      </w:r>
      <w:r w:rsidR="00B54867" w:rsidRPr="0048433E">
        <w:rPr>
          <w:rFonts w:ascii="微软雅黑" w:eastAsia="微软雅黑" w:hAnsi="微软雅黑" w:hint="eastAsia"/>
          <w:sz w:val="21"/>
          <w:szCs w:val="21"/>
        </w:rPr>
        <w:t>人民法院确定财产处置参考价提供参考</w:t>
      </w:r>
      <w:r w:rsidR="00781908" w:rsidRPr="0048433E">
        <w:rPr>
          <w:rFonts w:ascii="微软雅黑" w:eastAsia="微软雅黑" w:hAnsi="微软雅黑" w:hint="eastAsia"/>
          <w:sz w:val="21"/>
          <w:szCs w:val="21"/>
        </w:rPr>
        <w:t>依据</w:t>
      </w:r>
      <w:r w:rsidRPr="0048433E">
        <w:rPr>
          <w:rFonts w:ascii="微软雅黑" w:eastAsia="微软雅黑" w:hAnsi="微软雅黑" w:hint="eastAsia"/>
          <w:sz w:val="21"/>
          <w:szCs w:val="21"/>
        </w:rPr>
        <w:t>，不作抵押、担保、征收等其他任何估价目的之用。如果估价条件或目的发生变化，估价报告需作相应调整。</w:t>
      </w:r>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未经本估价机构书面同意，本报告的全部或任何一部分均不得向估价委托人、报告使用者、报告审查部门之外的单位和个人提供，也不得以任何形式公开发表</w:t>
      </w:r>
      <w:r w:rsidRPr="0048433E">
        <w:rPr>
          <w:rFonts w:ascii="微软雅黑" w:eastAsia="微软雅黑" w:hAnsi="微软雅黑" w:hint="eastAsia"/>
          <w:sz w:val="21"/>
          <w:szCs w:val="21"/>
        </w:rPr>
        <w:t>。</w:t>
      </w:r>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本报告必须完整使用方为有效，对仅使用本报告中部分内容而导致可能的损失，本估价机构不承担责任</w:t>
      </w:r>
      <w:r w:rsidRPr="0048433E">
        <w:rPr>
          <w:rFonts w:ascii="微软雅黑" w:eastAsia="微软雅黑" w:hAnsi="微软雅黑" w:hint="eastAsia"/>
          <w:sz w:val="21"/>
          <w:szCs w:val="21"/>
        </w:rPr>
        <w:t>。</w:t>
      </w:r>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sz w:val="21"/>
          <w:szCs w:val="21"/>
        </w:rPr>
        <w:t>本次估价结果受价值时点的限制，且本估价报告使用期限自估价报告出具之日</w:t>
      </w:r>
      <w:r w:rsidRPr="0048433E">
        <w:rPr>
          <w:rFonts w:ascii="微软雅黑" w:eastAsia="微软雅黑" w:hAnsi="微软雅黑" w:hint="eastAsia"/>
          <w:sz w:val="21"/>
          <w:szCs w:val="21"/>
        </w:rPr>
        <w:t>201</w:t>
      </w:r>
      <w:r w:rsidR="006D3E8C" w:rsidRPr="0048433E">
        <w:rPr>
          <w:rFonts w:ascii="微软雅黑" w:eastAsia="微软雅黑" w:hAnsi="微软雅黑" w:hint="eastAsia"/>
          <w:sz w:val="21"/>
          <w:szCs w:val="21"/>
        </w:rPr>
        <w:t>9</w:t>
      </w:r>
      <w:r w:rsidRPr="0048433E">
        <w:rPr>
          <w:rFonts w:ascii="微软雅黑" w:eastAsia="微软雅黑" w:hAnsi="微软雅黑" w:hint="eastAsia"/>
          <w:sz w:val="21"/>
          <w:szCs w:val="21"/>
        </w:rPr>
        <w:t>年</w:t>
      </w:r>
      <w:r w:rsidRPr="0048433E">
        <w:rPr>
          <w:rFonts w:ascii="微软雅黑" w:eastAsia="微软雅黑" w:hAnsi="微软雅黑"/>
          <w:sz w:val="21"/>
          <w:szCs w:val="21"/>
        </w:rPr>
        <w:t>1</w:t>
      </w:r>
      <w:r w:rsidR="006D3E8C" w:rsidRPr="0048433E">
        <w:rPr>
          <w:rFonts w:ascii="微软雅黑" w:eastAsia="微软雅黑" w:hAnsi="微软雅黑" w:hint="eastAsia"/>
          <w:sz w:val="21"/>
          <w:szCs w:val="21"/>
        </w:rPr>
        <w:t>1</w:t>
      </w:r>
      <w:r w:rsidRPr="0048433E">
        <w:rPr>
          <w:rFonts w:ascii="微软雅黑" w:eastAsia="微软雅黑" w:hAnsi="微软雅黑" w:hint="eastAsia"/>
          <w:sz w:val="21"/>
          <w:szCs w:val="21"/>
        </w:rPr>
        <w:t>月</w:t>
      </w:r>
      <w:r w:rsidR="006D3E8C" w:rsidRPr="0048433E">
        <w:rPr>
          <w:rFonts w:ascii="微软雅黑" w:eastAsia="微软雅黑" w:hAnsi="微软雅黑" w:hint="eastAsia"/>
          <w:sz w:val="21"/>
          <w:szCs w:val="21"/>
        </w:rPr>
        <w:t>7</w:t>
      </w:r>
      <w:r w:rsidRPr="0048433E">
        <w:rPr>
          <w:rFonts w:ascii="微软雅黑" w:eastAsia="微软雅黑" w:hAnsi="微软雅黑" w:hint="eastAsia"/>
          <w:sz w:val="21"/>
          <w:szCs w:val="21"/>
        </w:rPr>
        <w:t>日</w:t>
      </w:r>
      <w:r w:rsidRPr="0048433E">
        <w:rPr>
          <w:rFonts w:ascii="微软雅黑" w:eastAsia="微软雅黑" w:hAnsi="微软雅黑"/>
          <w:sz w:val="21"/>
          <w:szCs w:val="21"/>
        </w:rPr>
        <w:t>起为壹年。若报告使用期限内，房地产市场、建筑市场或估价对象自身状况发生重大变化，估价结果也需</w:t>
      </w:r>
      <w:r w:rsidRPr="0048433E">
        <w:rPr>
          <w:rFonts w:ascii="微软雅黑" w:eastAsia="微软雅黑" w:hAnsi="微软雅黑" w:hint="eastAsia"/>
          <w:sz w:val="21"/>
          <w:szCs w:val="21"/>
        </w:rPr>
        <w:t>作</w:t>
      </w:r>
      <w:r w:rsidRPr="0048433E">
        <w:rPr>
          <w:rFonts w:ascii="微软雅黑" w:eastAsia="微软雅黑" w:hAnsi="微软雅黑"/>
          <w:sz w:val="21"/>
          <w:szCs w:val="21"/>
        </w:rPr>
        <w:t>相应调整或委托估价机构重新估价</w:t>
      </w:r>
      <w:r w:rsidRPr="0048433E">
        <w:rPr>
          <w:rFonts w:ascii="微软雅黑" w:eastAsia="微软雅黑" w:hAnsi="微软雅黑" w:hint="eastAsia"/>
          <w:sz w:val="21"/>
          <w:szCs w:val="21"/>
        </w:rPr>
        <w:t>。</w:t>
      </w:r>
    </w:p>
    <w:p w:rsidR="008A64BD"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rsidR="00F86543" w:rsidRPr="0048433E" w:rsidRDefault="008A64BD" w:rsidP="002D7ADF">
      <w:pPr>
        <w:pStyle w:val="aa"/>
        <w:numPr>
          <w:ilvl w:val="0"/>
          <w:numId w:val="8"/>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本报告</w:t>
      </w:r>
      <w:r w:rsidR="004A6C20" w:rsidRPr="0048433E">
        <w:rPr>
          <w:rFonts w:ascii="微软雅黑" w:eastAsia="微软雅黑" w:hAnsi="微软雅黑" w:hint="eastAsia"/>
          <w:sz w:val="21"/>
          <w:szCs w:val="21"/>
        </w:rPr>
        <w:t>由武汉国佳房地资产评估有限公司负责解释</w:t>
      </w:r>
      <w:r w:rsidRPr="0048433E">
        <w:rPr>
          <w:rFonts w:ascii="微软雅黑" w:eastAsia="微软雅黑" w:hAnsi="微软雅黑" w:hint="eastAsia"/>
          <w:sz w:val="21"/>
          <w:szCs w:val="21"/>
        </w:rPr>
        <w:t>。</w:t>
      </w:r>
    </w:p>
    <w:p w:rsidR="00F86543" w:rsidRPr="0048433E" w:rsidRDefault="00F86543"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p>
    <w:p w:rsidR="00DC004C" w:rsidRPr="0048433E" w:rsidRDefault="00DC004C" w:rsidP="00FE2E8E">
      <w:pPr>
        <w:topLinePunct/>
        <w:adjustRightInd w:val="0"/>
        <w:snapToGrid w:val="0"/>
        <w:jc w:val="center"/>
        <w:outlineLvl w:val="0"/>
        <w:rPr>
          <w:rFonts w:ascii="微软雅黑" w:eastAsia="微软雅黑" w:hAnsi="微软雅黑"/>
          <w:b/>
          <w:sz w:val="32"/>
          <w:szCs w:val="32"/>
        </w:rPr>
        <w:sectPr w:rsidR="00DC004C" w:rsidRPr="0048433E" w:rsidSect="00E11E4A">
          <w:pgSz w:w="11906" w:h="16838" w:code="9"/>
          <w:pgMar w:top="1701" w:right="1418" w:bottom="1418" w:left="1701" w:header="851" w:footer="964" w:gutter="0"/>
          <w:cols w:space="425"/>
          <w:docGrid w:type="lines" w:linePitch="312"/>
        </w:sectPr>
      </w:pPr>
      <w:bookmarkStart w:id="41" w:name="_Toc492480512"/>
      <w:bookmarkStart w:id="42" w:name="_Toc503261505"/>
      <w:bookmarkStart w:id="43" w:name="_Toc504481151"/>
    </w:p>
    <w:p w:rsidR="00DC004C" w:rsidRPr="0048433E" w:rsidRDefault="00DC004C" w:rsidP="00FE2E8E">
      <w:pPr>
        <w:topLinePunct/>
        <w:adjustRightInd w:val="0"/>
        <w:snapToGrid w:val="0"/>
        <w:jc w:val="center"/>
        <w:outlineLvl w:val="0"/>
        <w:rPr>
          <w:rFonts w:ascii="微软雅黑" w:eastAsia="微软雅黑" w:hAnsi="微软雅黑"/>
          <w:b/>
          <w:sz w:val="32"/>
          <w:szCs w:val="32"/>
        </w:rPr>
      </w:pPr>
      <w:bookmarkStart w:id="44" w:name="_Toc507605738"/>
      <w:bookmarkStart w:id="45" w:name="_Toc24476722"/>
      <w:r w:rsidRPr="0048433E">
        <w:rPr>
          <w:rFonts w:ascii="微软雅黑" w:eastAsia="微软雅黑" w:hAnsi="微软雅黑" w:hint="eastAsia"/>
          <w:b/>
          <w:sz w:val="32"/>
          <w:szCs w:val="32"/>
        </w:rPr>
        <w:lastRenderedPageBreak/>
        <w:t>估价结果报告</w:t>
      </w:r>
      <w:bookmarkEnd w:id="41"/>
      <w:bookmarkEnd w:id="42"/>
      <w:bookmarkEnd w:id="43"/>
      <w:bookmarkEnd w:id="44"/>
      <w:bookmarkEnd w:id="45"/>
    </w:p>
    <w:p w:rsidR="00DC004C" w:rsidRPr="0048433E" w:rsidRDefault="00DC004C" w:rsidP="00FE2E8E">
      <w:pPr>
        <w:topLinePunct/>
        <w:adjustRightInd w:val="0"/>
        <w:snapToGrid w:val="0"/>
        <w:spacing w:afterLines="200" w:after="624"/>
        <w:jc w:val="center"/>
        <w:rPr>
          <w:rFonts w:ascii="微软雅黑" w:eastAsia="微软雅黑" w:hAnsi="微软雅黑"/>
          <w:b/>
          <w:sz w:val="16"/>
          <w:szCs w:val="16"/>
        </w:rPr>
      </w:pPr>
      <w:r w:rsidRPr="0048433E">
        <w:rPr>
          <w:rFonts w:ascii="微软雅黑" w:eastAsia="微软雅黑" w:hAnsi="微软雅黑"/>
          <w:b/>
          <w:sz w:val="16"/>
          <w:szCs w:val="16"/>
        </w:rPr>
        <w:t>Summary Appraisal Report</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46" w:name="_Toc497819257"/>
      <w:bookmarkStart w:id="47" w:name="_Toc497819326"/>
      <w:bookmarkStart w:id="48" w:name="_Toc504057000"/>
      <w:bookmarkStart w:id="49" w:name="_Toc507605739"/>
      <w:bookmarkStart w:id="50" w:name="_Toc24476723"/>
      <w:r w:rsidRPr="0048433E">
        <w:rPr>
          <w:rFonts w:ascii="微软雅黑" w:eastAsia="微软雅黑" w:hAnsi="微软雅黑" w:hint="eastAsia"/>
          <w:sz w:val="21"/>
          <w:szCs w:val="21"/>
        </w:rPr>
        <w:t>一、估价委托人</w:t>
      </w:r>
      <w:bookmarkEnd w:id="46"/>
      <w:bookmarkEnd w:id="47"/>
      <w:bookmarkEnd w:id="48"/>
      <w:bookmarkEnd w:id="49"/>
      <w:bookmarkEnd w:id="50"/>
    </w:p>
    <w:p w:rsidR="006D3E8C" w:rsidRPr="0048433E" w:rsidRDefault="006D3E8C" w:rsidP="006D3E8C">
      <w:pPr>
        <w:adjustRightInd w:val="0"/>
        <w:snapToGrid w:val="0"/>
        <w:spacing w:line="276" w:lineRule="auto"/>
        <w:ind w:firstLineChars="200" w:firstLine="420"/>
        <w:rPr>
          <w:rFonts w:ascii="微软雅黑" w:eastAsia="微软雅黑" w:hAnsi="微软雅黑"/>
          <w:caps/>
          <w:sz w:val="21"/>
          <w:szCs w:val="21"/>
        </w:rPr>
      </w:pPr>
      <w:bookmarkStart w:id="51" w:name="_Toc497819258"/>
      <w:bookmarkStart w:id="52" w:name="_Toc497819327"/>
      <w:bookmarkStart w:id="53" w:name="_Toc504057001"/>
      <w:bookmarkStart w:id="54" w:name="_Toc507605740"/>
      <w:r w:rsidRPr="0048433E">
        <w:rPr>
          <w:rFonts w:ascii="微软雅黑" w:eastAsia="微软雅黑" w:hAnsi="微软雅黑" w:hint="eastAsia"/>
          <w:caps/>
          <w:sz w:val="21"/>
          <w:szCs w:val="21"/>
        </w:rPr>
        <w:t>名称：</w:t>
      </w:r>
      <w:r w:rsidRPr="0048433E">
        <w:rPr>
          <w:rFonts w:ascii="微软雅黑" w:eastAsia="微软雅黑" w:hAnsi="微软雅黑" w:hint="eastAsia"/>
          <w:sz w:val="21"/>
          <w:szCs w:val="21"/>
        </w:rPr>
        <w:fldChar w:fldCharType="begin"/>
      </w:r>
      <w:r w:rsidRPr="0048433E">
        <w:rPr>
          <w:rFonts w:ascii="微软雅黑" w:eastAsia="微软雅黑" w:hAnsi="微软雅黑" w:hint="eastAsia"/>
          <w:sz w:val="21"/>
          <w:szCs w:val="21"/>
        </w:rPr>
        <w:instrText xml:space="preserve"> 委托人  \* MERGEFORMAT </w:instrText>
      </w:r>
      <w:r w:rsidRPr="0048433E">
        <w:rPr>
          <w:rFonts w:ascii="微软雅黑" w:eastAsia="微软雅黑" w:hAnsi="微软雅黑" w:hint="eastAsia"/>
          <w:sz w:val="21"/>
          <w:szCs w:val="21"/>
        </w:rPr>
        <w:fldChar w:fldCharType="separate"/>
      </w:r>
      <w:r w:rsidR="004A2E6D" w:rsidRPr="004A2E6D">
        <w:rPr>
          <w:rFonts w:ascii="微软雅黑" w:eastAsia="微软雅黑" w:hAnsi="微软雅黑" w:hint="eastAsia"/>
          <w:sz w:val="21"/>
          <w:szCs w:val="21"/>
        </w:rPr>
        <w:t>武汉市中级人民法院</w:t>
      </w:r>
      <w:r w:rsidRPr="0048433E">
        <w:rPr>
          <w:rFonts w:ascii="微软雅黑" w:eastAsia="微软雅黑" w:hAnsi="微软雅黑" w:hint="eastAsia"/>
          <w:sz w:val="21"/>
          <w:szCs w:val="21"/>
        </w:rPr>
        <w:fldChar w:fldCharType="end"/>
      </w:r>
    </w:p>
    <w:p w:rsidR="006D3E8C" w:rsidRPr="0048433E" w:rsidRDefault="006D3E8C" w:rsidP="006D3E8C">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地址：武汉市江汉区常青路</w:t>
      </w:r>
      <w:r w:rsidRPr="0048433E">
        <w:rPr>
          <w:rFonts w:ascii="微软雅黑" w:eastAsia="微软雅黑" w:hAnsi="微软雅黑"/>
          <w:caps/>
          <w:sz w:val="21"/>
          <w:szCs w:val="21"/>
        </w:rPr>
        <w:t>156号</w:t>
      </w:r>
    </w:p>
    <w:p w:rsidR="007900EA" w:rsidRPr="0048433E" w:rsidRDefault="007900EA" w:rsidP="007900EA">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联系人：</w:t>
      </w:r>
      <w:r>
        <w:rPr>
          <w:rFonts w:ascii="微软雅黑" w:eastAsia="微软雅黑" w:hAnsi="微软雅黑" w:hint="eastAsia"/>
          <w:caps/>
          <w:sz w:val="21"/>
          <w:szCs w:val="21"/>
        </w:rPr>
        <w:t>苏红</w:t>
      </w:r>
      <w:r w:rsidR="00074541">
        <w:rPr>
          <w:rFonts w:ascii="微软雅黑" w:eastAsia="微软雅黑" w:hAnsi="微软雅黑" w:hint="eastAsia"/>
          <w:caps/>
          <w:sz w:val="21"/>
          <w:szCs w:val="21"/>
        </w:rPr>
        <w:t>周</w:t>
      </w:r>
    </w:p>
    <w:p w:rsidR="007900EA" w:rsidRPr="0048433E" w:rsidRDefault="007900EA" w:rsidP="007900EA">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联系电话：</w:t>
      </w:r>
      <w:r w:rsidRPr="0048433E">
        <w:rPr>
          <w:rFonts w:ascii="微软雅黑" w:eastAsia="微软雅黑" w:hAnsi="微软雅黑"/>
          <w:caps/>
          <w:sz w:val="21"/>
          <w:szCs w:val="21"/>
        </w:rPr>
        <w:t>027-</w:t>
      </w:r>
      <w:r>
        <w:rPr>
          <w:rFonts w:ascii="微软雅黑" w:eastAsia="微软雅黑" w:hAnsi="微软雅黑" w:hint="eastAsia"/>
          <w:caps/>
          <w:sz w:val="21"/>
          <w:szCs w:val="21"/>
        </w:rPr>
        <w:t>65686730</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55" w:name="_Toc24476724"/>
      <w:r w:rsidRPr="0048433E">
        <w:rPr>
          <w:rFonts w:ascii="微软雅黑" w:eastAsia="微软雅黑" w:hAnsi="微软雅黑" w:hint="eastAsia"/>
          <w:sz w:val="21"/>
          <w:szCs w:val="21"/>
        </w:rPr>
        <w:t>二、房地产估价</w:t>
      </w:r>
      <w:r w:rsidRPr="0048433E">
        <w:rPr>
          <w:rFonts w:ascii="微软雅黑" w:eastAsia="微软雅黑" w:hAnsi="微软雅黑"/>
          <w:sz w:val="21"/>
          <w:szCs w:val="21"/>
        </w:rPr>
        <w:t>机构</w:t>
      </w:r>
      <w:bookmarkEnd w:id="51"/>
      <w:bookmarkEnd w:id="52"/>
      <w:bookmarkEnd w:id="53"/>
      <w:bookmarkEnd w:id="54"/>
      <w:bookmarkEnd w:id="55"/>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名称：武汉国佳房地资产评估有限公司</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住所：武汉市江岸区建设大道702号</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法定代表人：宋生华</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资质等级：一级</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资质证书编号：建房估证字[2013]130号</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资质证书有效期：至20</w:t>
      </w:r>
      <w:r w:rsidR="00E83514" w:rsidRPr="0048433E">
        <w:rPr>
          <w:rFonts w:ascii="微软雅黑" w:eastAsia="微软雅黑" w:hAnsi="微软雅黑"/>
          <w:sz w:val="21"/>
          <w:szCs w:val="21"/>
        </w:rPr>
        <w:t>22</w:t>
      </w:r>
      <w:r w:rsidRPr="0048433E">
        <w:rPr>
          <w:rFonts w:ascii="微软雅黑" w:eastAsia="微软雅黑" w:hAnsi="微软雅黑" w:hint="eastAsia"/>
          <w:sz w:val="21"/>
          <w:szCs w:val="21"/>
        </w:rPr>
        <w:t>年</w:t>
      </w:r>
      <w:r w:rsidR="00E83514" w:rsidRPr="0048433E">
        <w:rPr>
          <w:rFonts w:ascii="微软雅黑" w:eastAsia="微软雅黑" w:hAnsi="微软雅黑"/>
          <w:sz w:val="21"/>
          <w:szCs w:val="21"/>
        </w:rPr>
        <w:t>09</w:t>
      </w:r>
      <w:r w:rsidRPr="0048433E">
        <w:rPr>
          <w:rFonts w:ascii="微软雅黑" w:eastAsia="微软雅黑" w:hAnsi="微软雅黑" w:hint="eastAsia"/>
          <w:sz w:val="21"/>
          <w:szCs w:val="21"/>
        </w:rPr>
        <w:t>月</w:t>
      </w:r>
      <w:r w:rsidR="00E83514" w:rsidRPr="0048433E">
        <w:rPr>
          <w:rFonts w:ascii="微软雅黑" w:eastAsia="微软雅黑" w:hAnsi="微软雅黑"/>
          <w:sz w:val="21"/>
          <w:szCs w:val="21"/>
        </w:rPr>
        <w:t>11</w:t>
      </w:r>
      <w:r w:rsidRPr="0048433E">
        <w:rPr>
          <w:rFonts w:ascii="微软雅黑" w:eastAsia="微软雅黑" w:hAnsi="微软雅黑" w:hint="eastAsia"/>
          <w:sz w:val="21"/>
          <w:szCs w:val="21"/>
        </w:rPr>
        <w:t xml:space="preserve">日 </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营业执照注册号：91420102725760525R</w:t>
      </w:r>
    </w:p>
    <w:p w:rsidR="006D3E8C" w:rsidRPr="0048433E" w:rsidRDefault="006D3E8C" w:rsidP="006D3E8C">
      <w:pPr>
        <w:adjustRightInd w:val="0"/>
        <w:snapToGrid w:val="0"/>
        <w:spacing w:line="276" w:lineRule="auto"/>
        <w:ind w:firstLineChars="200" w:firstLine="420"/>
        <w:rPr>
          <w:rFonts w:ascii="微软雅黑" w:eastAsia="微软雅黑" w:hAnsi="微软雅黑"/>
          <w:sz w:val="21"/>
          <w:szCs w:val="21"/>
        </w:rPr>
      </w:pPr>
      <w:bookmarkStart w:id="56" w:name="_Toc497819259"/>
      <w:bookmarkStart w:id="57" w:name="_Toc497819328"/>
      <w:bookmarkStart w:id="58" w:name="_Toc504057002"/>
      <w:bookmarkStart w:id="59" w:name="_Toc507605741"/>
      <w:r w:rsidRPr="0048433E">
        <w:rPr>
          <w:rFonts w:ascii="微软雅黑" w:eastAsia="微软雅黑" w:hAnsi="微软雅黑" w:hint="eastAsia"/>
          <w:sz w:val="21"/>
          <w:szCs w:val="21"/>
        </w:rPr>
        <w:t>业务承接人: 李万清</w:t>
      </w:r>
    </w:p>
    <w:p w:rsidR="006D3E8C" w:rsidRPr="0048433E" w:rsidRDefault="006D3E8C" w:rsidP="006D3E8C">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联系电话:</w:t>
      </w:r>
      <w:r w:rsidRPr="0048433E">
        <w:rPr>
          <w:rFonts w:ascii="微软雅黑" w:eastAsia="微软雅黑" w:hAnsi="微软雅黑"/>
          <w:sz w:val="21"/>
          <w:szCs w:val="21"/>
        </w:rPr>
        <w:t>18627768566</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60" w:name="_Toc24476725"/>
      <w:r w:rsidRPr="0048433E">
        <w:rPr>
          <w:rFonts w:ascii="微软雅黑" w:eastAsia="微软雅黑" w:hAnsi="微软雅黑" w:hint="eastAsia"/>
          <w:sz w:val="21"/>
          <w:szCs w:val="21"/>
        </w:rPr>
        <w:t>三、估价目的</w:t>
      </w:r>
      <w:bookmarkEnd w:id="56"/>
      <w:bookmarkEnd w:id="57"/>
      <w:bookmarkEnd w:id="58"/>
      <w:bookmarkEnd w:id="59"/>
      <w:bookmarkEnd w:id="60"/>
    </w:p>
    <w:p w:rsidR="008C0025" w:rsidRPr="0048433E" w:rsidRDefault="009B1159"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为人民法院确定财产处置参考价提供参考依据</w:t>
      </w:r>
      <w:r w:rsidR="008C0025" w:rsidRPr="0048433E">
        <w:rPr>
          <w:rFonts w:ascii="微软雅黑" w:eastAsia="微软雅黑" w:hAnsi="微软雅黑" w:hint="eastAsia"/>
          <w:sz w:val="21"/>
          <w:szCs w:val="21"/>
        </w:rPr>
        <w:t>。</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61" w:name="_Toc497819260"/>
      <w:bookmarkStart w:id="62" w:name="_Toc497819329"/>
      <w:bookmarkStart w:id="63" w:name="_Toc504057003"/>
      <w:bookmarkStart w:id="64" w:name="_Toc507605742"/>
      <w:bookmarkStart w:id="65" w:name="_Toc24476726"/>
      <w:r w:rsidRPr="0048433E">
        <w:rPr>
          <w:rFonts w:ascii="微软雅黑" w:eastAsia="微软雅黑" w:hAnsi="微软雅黑" w:hint="eastAsia"/>
          <w:sz w:val="21"/>
          <w:szCs w:val="21"/>
        </w:rPr>
        <w:t>四、估价对象</w:t>
      </w:r>
      <w:bookmarkEnd w:id="61"/>
      <w:bookmarkEnd w:id="62"/>
      <w:bookmarkEnd w:id="63"/>
      <w:bookmarkEnd w:id="64"/>
      <w:bookmarkEnd w:id="65"/>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（一）估价对象</w:t>
      </w:r>
      <w:r w:rsidRPr="0048433E">
        <w:rPr>
          <w:rFonts w:ascii="微软雅黑" w:eastAsia="微软雅黑" w:hAnsi="微软雅黑"/>
          <w:b/>
          <w:sz w:val="21"/>
          <w:szCs w:val="21"/>
        </w:rPr>
        <w:t>范围</w:t>
      </w:r>
      <w:r w:rsidRPr="0048433E">
        <w:rPr>
          <w:rFonts w:ascii="微软雅黑" w:eastAsia="微软雅黑" w:hAnsi="微软雅黑" w:hint="eastAsia"/>
          <w:b/>
          <w:sz w:val="21"/>
          <w:szCs w:val="21"/>
        </w:rPr>
        <w:t>及</w:t>
      </w:r>
      <w:r w:rsidRPr="0048433E">
        <w:rPr>
          <w:rFonts w:ascii="微软雅黑" w:eastAsia="微软雅黑" w:hAnsi="微软雅黑"/>
          <w:b/>
          <w:sz w:val="21"/>
          <w:szCs w:val="21"/>
        </w:rPr>
        <w:t>基本状况</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估价对象所在的</w:t>
      </w:r>
      <w:r w:rsidR="007C01EF" w:rsidRPr="0048433E">
        <w:rPr>
          <w:rFonts w:ascii="微软雅黑" w:eastAsia="微软雅黑" w:hAnsi="微软雅黑" w:hint="eastAsia"/>
          <w:sz w:val="21"/>
          <w:szCs w:val="21"/>
        </w:rPr>
        <w:t>银丰富苑</w:t>
      </w:r>
      <w:r w:rsidRPr="0048433E">
        <w:rPr>
          <w:rFonts w:ascii="微软雅黑" w:eastAsia="微软雅黑" w:hAnsi="微软雅黑" w:hint="eastAsia"/>
          <w:sz w:val="21"/>
          <w:szCs w:val="21"/>
        </w:rPr>
        <w:t>项目位于</w:t>
      </w:r>
      <w:r w:rsidR="007C01EF" w:rsidRPr="0048433E">
        <w:rPr>
          <w:rFonts w:ascii="微软雅黑" w:eastAsia="微软雅黑" w:hAnsi="微软雅黑" w:hint="eastAsia"/>
          <w:sz w:val="21"/>
          <w:szCs w:val="21"/>
        </w:rPr>
        <w:t>硚口区利济路8号</w:t>
      </w:r>
      <w:r w:rsidRPr="0048433E">
        <w:rPr>
          <w:rFonts w:ascii="微软雅黑" w:eastAsia="微软雅黑" w:hAnsi="微软雅黑" w:hint="eastAsia"/>
          <w:sz w:val="21"/>
          <w:szCs w:val="21"/>
        </w:rPr>
        <w:t>，位于</w:t>
      </w:r>
      <w:r w:rsidR="007C01EF" w:rsidRPr="0048433E">
        <w:rPr>
          <w:rFonts w:ascii="微软雅黑" w:eastAsia="微软雅黑" w:hAnsi="微软雅黑" w:hint="eastAsia"/>
          <w:sz w:val="21"/>
          <w:szCs w:val="21"/>
        </w:rPr>
        <w:t>硚口区东南</w:t>
      </w:r>
      <w:r w:rsidRPr="0048433E">
        <w:rPr>
          <w:rFonts w:ascii="微软雅黑" w:eastAsia="微软雅黑" w:hAnsi="微软雅黑" w:hint="eastAsia"/>
          <w:sz w:val="21"/>
          <w:szCs w:val="21"/>
        </w:rPr>
        <w:t>部，</w:t>
      </w:r>
      <w:r w:rsidR="007C01EF" w:rsidRPr="0048433E">
        <w:rPr>
          <w:rFonts w:ascii="微软雅黑" w:eastAsia="微软雅黑" w:hAnsi="微软雅黑" w:hint="eastAsia"/>
          <w:sz w:val="21"/>
          <w:szCs w:val="21"/>
        </w:rPr>
        <w:t>汉正街</w:t>
      </w:r>
      <w:r w:rsidRPr="0048433E">
        <w:rPr>
          <w:rFonts w:ascii="微软雅黑" w:eastAsia="微软雅黑" w:hAnsi="微软雅黑" w:hint="eastAsia"/>
          <w:sz w:val="21"/>
          <w:szCs w:val="21"/>
        </w:rPr>
        <w:t>与</w:t>
      </w:r>
      <w:r w:rsidR="007C01EF" w:rsidRPr="0048433E">
        <w:rPr>
          <w:rFonts w:ascii="微软雅黑" w:eastAsia="微软雅黑" w:hAnsi="微软雅黑" w:hint="eastAsia"/>
          <w:sz w:val="21"/>
          <w:szCs w:val="21"/>
        </w:rPr>
        <w:t>利济路</w:t>
      </w:r>
      <w:r w:rsidRPr="0048433E">
        <w:rPr>
          <w:rFonts w:ascii="微软雅黑" w:eastAsia="微软雅黑" w:hAnsi="微软雅黑" w:hint="eastAsia"/>
          <w:sz w:val="21"/>
          <w:szCs w:val="21"/>
        </w:rPr>
        <w:t>交叉路口的</w:t>
      </w:r>
      <w:r w:rsidR="007C01EF" w:rsidRPr="0048433E">
        <w:rPr>
          <w:rFonts w:ascii="微软雅黑" w:eastAsia="微软雅黑" w:hAnsi="微软雅黑" w:hint="eastAsia"/>
          <w:sz w:val="21"/>
          <w:szCs w:val="21"/>
        </w:rPr>
        <w:t>东南</w:t>
      </w:r>
      <w:r w:rsidRPr="0048433E">
        <w:rPr>
          <w:rFonts w:ascii="微软雅黑" w:eastAsia="微软雅黑" w:hAnsi="微软雅黑" w:hint="eastAsia"/>
          <w:sz w:val="21"/>
          <w:szCs w:val="21"/>
        </w:rPr>
        <w:t>方向，</w:t>
      </w:r>
      <w:r w:rsidR="007C01EF" w:rsidRPr="0048433E">
        <w:rPr>
          <w:rFonts w:ascii="微软雅黑" w:eastAsia="微软雅黑" w:hAnsi="微软雅黑" w:hint="eastAsia"/>
          <w:sz w:val="21"/>
          <w:szCs w:val="21"/>
        </w:rPr>
        <w:t>汉正广场</w:t>
      </w:r>
      <w:r w:rsidRPr="0048433E">
        <w:rPr>
          <w:rFonts w:ascii="微软雅黑" w:eastAsia="微软雅黑" w:hAnsi="微软雅黑" w:hint="eastAsia"/>
          <w:sz w:val="21"/>
          <w:szCs w:val="21"/>
        </w:rPr>
        <w:t>附近。地处武汉市</w:t>
      </w:r>
      <w:r w:rsidR="00854A14" w:rsidRPr="0048433E">
        <w:rPr>
          <w:rFonts w:ascii="微软雅黑" w:eastAsia="微软雅黑" w:hAnsi="微软雅黑" w:hint="eastAsia"/>
          <w:sz w:val="21"/>
          <w:szCs w:val="21"/>
        </w:rPr>
        <w:t>商业</w:t>
      </w:r>
      <w:r w:rsidRPr="0048433E">
        <w:rPr>
          <w:rFonts w:ascii="微软雅黑" w:eastAsia="微软雅黑" w:hAnsi="微软雅黑" w:hint="eastAsia"/>
          <w:sz w:val="21"/>
          <w:szCs w:val="21"/>
        </w:rPr>
        <w:t>Ⅱ-汉0</w:t>
      </w:r>
      <w:r w:rsidR="007C01EF" w:rsidRPr="0048433E">
        <w:rPr>
          <w:rFonts w:ascii="微软雅黑" w:eastAsia="微软雅黑" w:hAnsi="微软雅黑" w:hint="eastAsia"/>
          <w:sz w:val="21"/>
          <w:szCs w:val="21"/>
        </w:rPr>
        <w:t>4</w:t>
      </w:r>
      <w:r w:rsidRPr="0048433E">
        <w:rPr>
          <w:rFonts w:ascii="微软雅黑" w:eastAsia="微软雅黑" w:hAnsi="微软雅黑" w:hint="eastAsia"/>
          <w:sz w:val="21"/>
          <w:szCs w:val="21"/>
        </w:rPr>
        <w:t>级商业地价区段。</w:t>
      </w:r>
    </w:p>
    <w:p w:rsidR="00027C02" w:rsidRPr="0048433E" w:rsidRDefault="009B1159" w:rsidP="004E337F">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估价</w:t>
      </w:r>
      <w:r w:rsidRPr="0048433E">
        <w:rPr>
          <w:rFonts w:ascii="微软雅黑" w:eastAsia="微软雅黑" w:hAnsi="微软雅黑"/>
          <w:sz w:val="21"/>
          <w:szCs w:val="21"/>
        </w:rPr>
        <w:t>对象</w:t>
      </w:r>
      <w:r w:rsidR="007C01EF" w:rsidRPr="0048433E">
        <w:rPr>
          <w:rFonts w:ascii="微软雅黑" w:eastAsia="微软雅黑" w:hAnsi="微软雅黑" w:hint="eastAsia"/>
          <w:sz w:val="21"/>
          <w:szCs w:val="21"/>
        </w:rPr>
        <w:fldChar w:fldCharType="begin"/>
      </w:r>
      <w:r w:rsidR="007C01EF" w:rsidRPr="0048433E">
        <w:rPr>
          <w:rFonts w:ascii="微软雅黑" w:eastAsia="微软雅黑" w:hAnsi="微软雅黑" w:hint="eastAsia"/>
          <w:sz w:val="21"/>
          <w:szCs w:val="21"/>
        </w:rPr>
        <w:instrText xml:space="preserve"> 估价对象段  \* MERGEFORMAT </w:instrText>
      </w:r>
      <w:r w:rsidR="007C01EF" w:rsidRPr="0048433E">
        <w:rPr>
          <w:rFonts w:ascii="微软雅黑" w:eastAsia="微软雅黑" w:hAnsi="微软雅黑" w:hint="eastAsia"/>
          <w:sz w:val="21"/>
          <w:szCs w:val="21"/>
        </w:rPr>
        <w:fldChar w:fldCharType="separate"/>
      </w:r>
      <w:r w:rsidR="004A2E6D" w:rsidRPr="0048433E">
        <w:rPr>
          <w:rFonts w:ascii="微软雅黑" w:eastAsia="微软雅黑" w:hAnsi="微软雅黑"/>
          <w:sz w:val="21"/>
          <w:szCs w:val="21"/>
        </w:rPr>
        <w:t>财产范围</w:t>
      </w:r>
      <w:r w:rsidR="004A2E6D" w:rsidRPr="0048433E">
        <w:rPr>
          <w:rFonts w:ascii="微软雅黑" w:eastAsia="微软雅黑" w:hAnsi="微软雅黑" w:hint="eastAsia"/>
          <w:sz w:val="21"/>
          <w:szCs w:val="21"/>
        </w:rPr>
        <w:t>包含证载面积房地产（包含</w:t>
      </w:r>
      <w:r w:rsidR="004A2E6D" w:rsidRPr="0048433E">
        <w:rPr>
          <w:rFonts w:ascii="微软雅黑" w:eastAsia="微软雅黑" w:hAnsi="微软雅黑"/>
          <w:sz w:val="21"/>
          <w:szCs w:val="21"/>
        </w:rPr>
        <w:t>室内二次装修</w:t>
      </w:r>
      <w:r w:rsidR="004A2E6D" w:rsidRPr="0048433E">
        <w:rPr>
          <w:rFonts w:ascii="微软雅黑" w:eastAsia="微软雅黑" w:hAnsi="微软雅黑" w:hint="eastAsia"/>
          <w:sz w:val="21"/>
          <w:szCs w:val="21"/>
        </w:rPr>
        <w:t>）以及附着在建筑物上的、与估价对象功能相匹配的、不可移动的设施设备（消防、强弱电等）、</w:t>
      </w:r>
      <w:r w:rsidR="004A2E6D" w:rsidRPr="0048433E">
        <w:rPr>
          <w:rFonts w:ascii="微软雅黑" w:eastAsia="微软雅黑" w:hAnsi="微软雅黑"/>
          <w:sz w:val="21"/>
          <w:szCs w:val="21"/>
        </w:rPr>
        <w:t>分摊的土地使用权</w:t>
      </w:r>
      <w:r w:rsidR="004A2E6D" w:rsidRPr="0048433E">
        <w:rPr>
          <w:rFonts w:ascii="微软雅黑" w:eastAsia="微软雅黑" w:hAnsi="微软雅黑" w:hint="eastAsia"/>
          <w:sz w:val="21"/>
          <w:szCs w:val="21"/>
        </w:rPr>
        <w:t>，</w:t>
      </w:r>
      <w:r w:rsidR="004A2E6D" w:rsidRPr="0048433E">
        <w:rPr>
          <w:rFonts w:ascii="微软雅黑" w:eastAsia="微软雅黑" w:hAnsi="微软雅黑"/>
          <w:sz w:val="21"/>
          <w:szCs w:val="21"/>
        </w:rPr>
        <w:t>不</w:t>
      </w:r>
      <w:r w:rsidR="004A2E6D" w:rsidRPr="0048433E">
        <w:rPr>
          <w:rFonts w:ascii="微软雅黑" w:eastAsia="微软雅黑" w:hAnsi="微软雅黑" w:hint="eastAsia"/>
          <w:sz w:val="21"/>
          <w:szCs w:val="21"/>
        </w:rPr>
        <w:t>包</w:t>
      </w:r>
      <w:r w:rsidR="004A2E6D" w:rsidRPr="0048433E">
        <w:rPr>
          <w:rFonts w:ascii="微软雅黑" w:eastAsia="微软雅黑" w:hAnsi="微软雅黑"/>
          <w:sz w:val="21"/>
          <w:szCs w:val="21"/>
        </w:rPr>
        <w:t>含</w:t>
      </w:r>
      <w:r w:rsidR="004A2E6D" w:rsidRPr="0048433E">
        <w:rPr>
          <w:rFonts w:ascii="微软雅黑" w:eastAsia="微软雅黑" w:hAnsi="微软雅黑" w:hint="eastAsia"/>
          <w:sz w:val="21"/>
          <w:szCs w:val="21"/>
        </w:rPr>
        <w:t>家电家具等</w:t>
      </w:r>
      <w:r w:rsidR="004A2E6D" w:rsidRPr="0048433E">
        <w:rPr>
          <w:rFonts w:ascii="微软雅黑" w:eastAsia="微软雅黑" w:hAnsi="微软雅黑"/>
          <w:sz w:val="21"/>
          <w:szCs w:val="21"/>
        </w:rPr>
        <w:t>动产</w:t>
      </w:r>
      <w:r w:rsidR="004A2E6D" w:rsidRPr="0048433E">
        <w:rPr>
          <w:rFonts w:ascii="微软雅黑" w:eastAsia="微软雅黑" w:hAnsi="微软雅黑" w:hint="eastAsia"/>
          <w:sz w:val="21"/>
          <w:szCs w:val="21"/>
        </w:rPr>
        <w:t>及</w:t>
      </w:r>
      <w:r w:rsidR="004A2E6D" w:rsidRPr="0048433E">
        <w:rPr>
          <w:rFonts w:ascii="微软雅黑" w:eastAsia="微软雅黑" w:hAnsi="微软雅黑"/>
          <w:sz w:val="21"/>
          <w:szCs w:val="21"/>
        </w:rPr>
        <w:t>债权债务、特许经营权等其他财产或权益</w:t>
      </w:r>
      <w:r w:rsidR="004A2E6D" w:rsidRPr="0048433E">
        <w:rPr>
          <w:rFonts w:ascii="微软雅黑" w:eastAsia="微软雅黑" w:hAnsi="微软雅黑" w:hint="eastAsia"/>
          <w:sz w:val="21"/>
          <w:szCs w:val="21"/>
        </w:rPr>
        <w:t>；建筑面积为50.21平方米，土地使用权面积为2.66平方米；</w:t>
      </w:r>
      <w:r w:rsidR="004A2E6D" w:rsidRPr="0048433E">
        <w:rPr>
          <w:rFonts w:ascii="微软雅黑" w:eastAsia="微软雅黑" w:hAnsi="微软雅黑"/>
          <w:sz w:val="21"/>
          <w:szCs w:val="21"/>
        </w:rPr>
        <w:t>《</w:t>
      </w:r>
      <w:r w:rsidR="004A2E6D" w:rsidRPr="0048433E">
        <w:rPr>
          <w:rFonts w:ascii="微软雅黑" w:eastAsia="微软雅黑" w:hAnsi="微软雅黑" w:hint="eastAsia"/>
          <w:sz w:val="21"/>
          <w:szCs w:val="21"/>
        </w:rPr>
        <w:t>武汉市不动产权登记信息查询单</w:t>
      </w:r>
      <w:r w:rsidR="004A2E6D" w:rsidRPr="0048433E">
        <w:rPr>
          <w:rFonts w:ascii="微软雅黑" w:eastAsia="微软雅黑" w:hAnsi="微软雅黑"/>
          <w:sz w:val="21"/>
          <w:szCs w:val="21"/>
        </w:rPr>
        <w:t>》记载</w:t>
      </w:r>
      <w:r w:rsidR="004A2E6D" w:rsidRPr="0048433E">
        <w:rPr>
          <w:rFonts w:ascii="微软雅黑" w:eastAsia="微软雅黑" w:hAnsi="微软雅黑" w:hint="eastAsia"/>
          <w:sz w:val="21"/>
          <w:szCs w:val="21"/>
        </w:rPr>
        <w:t>用途为商业服务，</w:t>
      </w:r>
      <w:r w:rsidR="004A2E6D">
        <w:rPr>
          <w:rFonts w:ascii="微软雅黑" w:eastAsia="微软雅黑" w:hAnsi="微软雅黑" w:hint="eastAsia"/>
          <w:sz w:val="21"/>
          <w:szCs w:val="21"/>
        </w:rPr>
        <w:t>《土地登记信息查询结果》</w:t>
      </w:r>
      <w:r w:rsidR="004A2E6D" w:rsidRPr="0048433E">
        <w:rPr>
          <w:rFonts w:ascii="微软雅黑" w:eastAsia="微软雅黑" w:hAnsi="微软雅黑" w:hint="eastAsia"/>
          <w:sz w:val="21"/>
          <w:szCs w:val="21"/>
        </w:rPr>
        <w:t>记载土地用途为城镇住宅用地，实际为商业服务（佰家好家纺）；位于</w:t>
      </w:r>
      <w:r w:rsidR="004A2E6D" w:rsidRPr="0048433E">
        <w:rPr>
          <w:rFonts w:ascii="微软雅黑" w:eastAsia="微软雅黑" w:hAnsi="微软雅黑"/>
          <w:sz w:val="21"/>
          <w:szCs w:val="21"/>
        </w:rPr>
        <w:t>楼</w:t>
      </w:r>
      <w:r w:rsidR="004A2E6D" w:rsidRPr="0048433E">
        <w:rPr>
          <w:rFonts w:ascii="微软雅黑" w:eastAsia="微软雅黑" w:hAnsi="微软雅黑" w:hint="eastAsia"/>
          <w:sz w:val="21"/>
          <w:szCs w:val="21"/>
        </w:rPr>
        <w:t>幢</w:t>
      </w:r>
      <w:r w:rsidR="004A2E6D" w:rsidRPr="0048433E">
        <w:rPr>
          <w:rFonts w:ascii="微软雅黑" w:eastAsia="微软雅黑" w:hAnsi="微软雅黑"/>
          <w:sz w:val="21"/>
          <w:szCs w:val="21"/>
        </w:rPr>
        <w:t>总层数</w:t>
      </w:r>
      <w:r w:rsidR="004A2E6D" w:rsidRPr="0048433E">
        <w:rPr>
          <w:rFonts w:ascii="微软雅黑" w:eastAsia="微软雅黑" w:hAnsi="微软雅黑" w:hint="eastAsia"/>
          <w:sz w:val="21"/>
          <w:szCs w:val="21"/>
        </w:rPr>
        <w:t>25层的第2层</w:t>
      </w:r>
      <w:r w:rsidR="004A2E6D" w:rsidRPr="0048433E">
        <w:rPr>
          <w:rFonts w:ascii="微软雅黑" w:eastAsia="微软雅黑" w:hAnsi="微软雅黑"/>
          <w:sz w:val="21"/>
          <w:szCs w:val="21"/>
        </w:rPr>
        <w:t>；实际建筑结构为钢混一等</w:t>
      </w:r>
      <w:r w:rsidR="004A2E6D" w:rsidRPr="0048433E">
        <w:rPr>
          <w:rFonts w:ascii="微软雅黑" w:eastAsia="微软雅黑" w:hAnsi="微软雅黑" w:hint="eastAsia"/>
          <w:sz w:val="21"/>
          <w:szCs w:val="21"/>
        </w:rPr>
        <w:t>；权利人为</w:t>
      </w:r>
      <w:r w:rsidR="004A2E6D" w:rsidRPr="004A2E6D">
        <w:rPr>
          <w:rFonts w:ascii="微软雅黑" w:eastAsia="微软雅黑" w:hAnsi="微软雅黑" w:hint="eastAsia"/>
          <w:sz w:val="21"/>
          <w:szCs w:val="21"/>
        </w:rPr>
        <w:t>朱友德</w:t>
      </w:r>
      <w:r w:rsidR="007C01EF" w:rsidRPr="0048433E">
        <w:rPr>
          <w:rFonts w:ascii="微软雅黑" w:eastAsia="微软雅黑" w:hAnsi="微软雅黑" w:hint="eastAsia"/>
          <w:sz w:val="21"/>
          <w:szCs w:val="21"/>
        </w:rPr>
        <w:fldChar w:fldCharType="end"/>
      </w:r>
      <w:r w:rsidR="00027C02" w:rsidRPr="0048433E">
        <w:rPr>
          <w:rFonts w:ascii="微软雅黑" w:eastAsia="微软雅黑" w:hAnsi="微软雅黑" w:hint="eastAsia"/>
          <w:sz w:val="21"/>
          <w:szCs w:val="21"/>
        </w:rPr>
        <w:t>。</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（二）土地</w:t>
      </w:r>
      <w:r w:rsidRPr="0048433E">
        <w:rPr>
          <w:rFonts w:ascii="微软雅黑" w:eastAsia="微软雅黑" w:hAnsi="微软雅黑"/>
          <w:b/>
          <w:sz w:val="21"/>
          <w:szCs w:val="21"/>
        </w:rPr>
        <w:t>基本状况</w:t>
      </w:r>
    </w:p>
    <w:p w:rsidR="008C0025" w:rsidRPr="0048433E" w:rsidRDefault="007C01EF"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w:t>
      </w:r>
      <w:r w:rsidR="008C76A1">
        <w:rPr>
          <w:rFonts w:ascii="微软雅黑" w:eastAsia="微软雅黑" w:hAnsi="微软雅黑" w:hint="eastAsia"/>
          <w:sz w:val="21"/>
          <w:szCs w:val="21"/>
        </w:rPr>
        <w:t>《土地登记信息查询结果》</w:t>
      </w:r>
      <w:r w:rsidRPr="0048433E">
        <w:rPr>
          <w:rFonts w:ascii="微软雅黑" w:eastAsia="微软雅黑" w:hAnsi="微软雅黑" w:hint="eastAsia"/>
          <w:sz w:val="21"/>
          <w:szCs w:val="21"/>
        </w:rPr>
        <w:t>，</w:t>
      </w:r>
      <w:r w:rsidRPr="0048433E">
        <w:rPr>
          <w:rFonts w:ascii="微软雅黑" w:eastAsia="微软雅黑" w:hAnsi="微软雅黑"/>
          <w:sz w:val="21"/>
          <w:szCs w:val="21"/>
        </w:rPr>
        <w:t>估价对象</w:t>
      </w:r>
      <w:r w:rsidRPr="0048433E">
        <w:rPr>
          <w:rFonts w:ascii="微软雅黑" w:eastAsia="微软雅黑" w:hAnsi="微软雅黑" w:hint="eastAsia"/>
          <w:sz w:val="21"/>
          <w:szCs w:val="21"/>
        </w:rPr>
        <w:t>土地登记</w:t>
      </w:r>
      <w:r w:rsidRPr="0048433E">
        <w:rPr>
          <w:rFonts w:ascii="微软雅黑" w:eastAsia="微软雅黑" w:hAnsi="微软雅黑"/>
          <w:sz w:val="21"/>
          <w:szCs w:val="21"/>
        </w:rPr>
        <w:t>状况</w:t>
      </w:r>
      <w:r w:rsidRPr="0048433E">
        <w:rPr>
          <w:rFonts w:ascii="微软雅黑" w:eastAsia="微软雅黑" w:hAnsi="微软雅黑" w:hint="eastAsia"/>
          <w:sz w:val="21"/>
          <w:szCs w:val="21"/>
        </w:rPr>
        <w:t>如下</w:t>
      </w:r>
      <w:r w:rsidR="008C0025" w:rsidRPr="0048433E">
        <w:rPr>
          <w:rFonts w:ascii="微软雅黑" w:eastAsia="微软雅黑" w:hAnsi="微软雅黑"/>
          <w:sz w:val="21"/>
          <w:szCs w:val="21"/>
        </w:rPr>
        <w:t>：</w:t>
      </w:r>
    </w:p>
    <w:p w:rsidR="008C0025" w:rsidRPr="0048433E" w:rsidRDefault="008C0025" w:rsidP="00FE2E8E">
      <w:pPr>
        <w:adjustRightInd w:val="0"/>
        <w:snapToGrid w:val="0"/>
        <w:spacing w:line="276" w:lineRule="auto"/>
        <w:jc w:val="center"/>
        <w:rPr>
          <w:rFonts w:ascii="微软雅黑" w:eastAsia="微软雅黑" w:hAnsi="微软雅黑"/>
          <w:sz w:val="21"/>
          <w:szCs w:val="21"/>
          <w:lang w:val="x-none"/>
        </w:rPr>
      </w:pPr>
      <w:r w:rsidRPr="0048433E">
        <w:rPr>
          <w:rFonts w:ascii="微软雅黑" w:eastAsia="微软雅黑" w:hAnsi="微软雅黑" w:hint="eastAsia"/>
          <w:sz w:val="21"/>
          <w:szCs w:val="21"/>
          <w:lang w:val="x-none"/>
        </w:rPr>
        <w:lastRenderedPageBreak/>
        <w:t>土地</w:t>
      </w:r>
      <w:r w:rsidRPr="0048433E">
        <w:rPr>
          <w:rFonts w:ascii="微软雅黑" w:eastAsia="微软雅黑" w:hAnsi="微软雅黑"/>
          <w:sz w:val="21"/>
          <w:szCs w:val="21"/>
          <w:lang w:val="x-none"/>
        </w:rPr>
        <w:t>登记状况一览表</w:t>
      </w:r>
    </w:p>
    <w:tbl>
      <w:tblPr>
        <w:tblStyle w:val="a8"/>
        <w:tblW w:w="9127" w:type="dxa"/>
        <w:jc w:val="center"/>
        <w:tblInd w:w="-89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1"/>
        <w:gridCol w:w="1276"/>
        <w:gridCol w:w="1640"/>
        <w:gridCol w:w="834"/>
        <w:gridCol w:w="1212"/>
        <w:gridCol w:w="992"/>
        <w:gridCol w:w="1332"/>
      </w:tblGrid>
      <w:tr w:rsidR="007C01EF" w:rsidRPr="0048433E" w:rsidTr="007C01EF">
        <w:trPr>
          <w:trHeight w:val="454"/>
          <w:jc w:val="center"/>
        </w:trPr>
        <w:tc>
          <w:tcPr>
            <w:tcW w:w="1841"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《国有土地使用证》证号</w:t>
            </w:r>
          </w:p>
        </w:tc>
        <w:tc>
          <w:tcPr>
            <w:tcW w:w="1276"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土地</w:t>
            </w:r>
            <w:r w:rsidRPr="0048433E">
              <w:rPr>
                <w:rFonts w:ascii="微软雅黑" w:eastAsia="微软雅黑" w:hAnsi="微软雅黑"/>
                <w:b/>
                <w:sz w:val="15"/>
                <w:szCs w:val="15"/>
                <w:lang w:val="x-none"/>
              </w:rPr>
              <w:t>使用权人</w:t>
            </w:r>
          </w:p>
        </w:tc>
        <w:tc>
          <w:tcPr>
            <w:tcW w:w="1640"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座落</w:t>
            </w:r>
          </w:p>
        </w:tc>
        <w:tc>
          <w:tcPr>
            <w:tcW w:w="834"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宗地号</w:t>
            </w:r>
          </w:p>
        </w:tc>
        <w:tc>
          <w:tcPr>
            <w:tcW w:w="1212"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土地用途</w:t>
            </w:r>
          </w:p>
        </w:tc>
        <w:tc>
          <w:tcPr>
            <w:tcW w:w="992"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使用权</w:t>
            </w:r>
            <w:r w:rsidRPr="0048433E">
              <w:rPr>
                <w:rFonts w:ascii="微软雅黑" w:eastAsia="微软雅黑" w:hAnsi="微软雅黑"/>
                <w:b/>
                <w:sz w:val="15"/>
                <w:szCs w:val="15"/>
                <w:lang w:val="x-none"/>
              </w:rPr>
              <w:t>类型</w:t>
            </w:r>
          </w:p>
        </w:tc>
        <w:tc>
          <w:tcPr>
            <w:tcW w:w="1332"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使用权</w:t>
            </w:r>
            <w:r w:rsidRPr="0048433E">
              <w:rPr>
                <w:rFonts w:ascii="微软雅黑" w:eastAsia="微软雅黑" w:hAnsi="微软雅黑"/>
                <w:b/>
                <w:sz w:val="15"/>
                <w:szCs w:val="15"/>
                <w:lang w:val="x-none"/>
              </w:rPr>
              <w:t>面积</w:t>
            </w:r>
            <w:r w:rsidRPr="0048433E">
              <w:rPr>
                <w:rFonts w:ascii="微软雅黑" w:eastAsia="微软雅黑" w:hAnsi="微软雅黑" w:hint="eastAsia"/>
                <w:b/>
                <w:sz w:val="15"/>
                <w:szCs w:val="15"/>
              </w:rPr>
              <w:t>（</w:t>
            </w:r>
            <w:r w:rsidRPr="0048433E">
              <w:rPr>
                <w:rFonts w:ascii="微软雅黑" w:eastAsia="微软雅黑" w:hAnsi="微软雅黑"/>
                <w:b/>
                <w:sz w:val="15"/>
                <w:szCs w:val="15"/>
              </w:rPr>
              <w:t>㎡</w:t>
            </w:r>
            <w:r w:rsidRPr="0048433E">
              <w:rPr>
                <w:rFonts w:ascii="微软雅黑" w:eastAsia="微软雅黑" w:hAnsi="微软雅黑" w:hint="eastAsia"/>
                <w:b/>
                <w:sz w:val="15"/>
                <w:szCs w:val="15"/>
              </w:rPr>
              <w:t>）</w:t>
            </w:r>
          </w:p>
        </w:tc>
      </w:tr>
      <w:tr w:rsidR="007C01EF" w:rsidRPr="0048433E" w:rsidTr="007C01EF">
        <w:trPr>
          <w:trHeight w:val="454"/>
          <w:jc w:val="center"/>
        </w:trPr>
        <w:tc>
          <w:tcPr>
            <w:tcW w:w="1841" w:type="dxa"/>
            <w:tcBorders>
              <w:top w:val="single" w:sz="4" w:space="0" w:color="auto"/>
            </w:tcBorders>
            <w:vAlign w:val="center"/>
          </w:tcPr>
          <w:p w:rsidR="007C01EF" w:rsidRPr="0048433E" w:rsidRDefault="007C01EF" w:rsidP="007C01EF">
            <w:pPr>
              <w:adjustRightInd w:val="0"/>
              <w:snapToGrid w:val="0"/>
              <w:jc w:val="center"/>
              <w:rPr>
                <w:rFonts w:ascii="微软雅黑" w:eastAsia="微软雅黑" w:hAnsi="微软雅黑"/>
                <w:sz w:val="15"/>
                <w:szCs w:val="15"/>
                <w:lang w:val="x-none"/>
              </w:rPr>
            </w:pPr>
            <w:r w:rsidRPr="0048433E">
              <w:rPr>
                <w:rFonts w:ascii="微软雅黑" w:eastAsia="微软雅黑" w:hAnsi="微软雅黑"/>
                <w:sz w:val="15"/>
                <w:szCs w:val="15"/>
                <w:lang w:val="x-none"/>
              </w:rPr>
              <w:t>硚国用（商</w:t>
            </w:r>
            <w:r w:rsidRPr="0048433E">
              <w:rPr>
                <w:rFonts w:ascii="微软雅黑" w:eastAsia="微软雅黑" w:hAnsi="微软雅黑" w:hint="eastAsia"/>
                <w:sz w:val="15"/>
                <w:szCs w:val="15"/>
                <w:lang w:val="x-none"/>
              </w:rPr>
              <w:t>2013</w:t>
            </w:r>
            <w:r w:rsidRPr="0048433E">
              <w:rPr>
                <w:rFonts w:ascii="微软雅黑" w:eastAsia="微软雅黑" w:hAnsi="微软雅黑"/>
                <w:sz w:val="15"/>
                <w:szCs w:val="15"/>
                <w:lang w:val="x-none"/>
              </w:rPr>
              <w:t>）第</w:t>
            </w:r>
            <w:r w:rsidRPr="0048433E">
              <w:rPr>
                <w:rFonts w:ascii="微软雅黑" w:eastAsia="微软雅黑" w:hAnsi="微软雅黑" w:hint="eastAsia"/>
                <w:sz w:val="15"/>
                <w:szCs w:val="15"/>
                <w:lang w:val="x-none"/>
              </w:rPr>
              <w:t>6470号</w:t>
            </w:r>
          </w:p>
        </w:tc>
        <w:tc>
          <w:tcPr>
            <w:tcW w:w="1276"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hint="eastAsia"/>
                <w:sz w:val="15"/>
                <w:szCs w:val="15"/>
              </w:rPr>
              <w:instrText xml:space="preserve"> 产权人  \* MERGEFORMAT </w:instrText>
            </w:r>
            <w:r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朱友德</w:t>
            </w:r>
            <w:r w:rsidRPr="0048433E">
              <w:rPr>
                <w:rFonts w:ascii="微软雅黑" w:eastAsia="微软雅黑" w:hAnsi="微软雅黑" w:hint="eastAsia"/>
                <w:sz w:val="15"/>
                <w:szCs w:val="15"/>
              </w:rPr>
              <w:fldChar w:fldCharType="end"/>
            </w:r>
          </w:p>
        </w:tc>
        <w:tc>
          <w:tcPr>
            <w:tcW w:w="1640"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硚口区利济路</w:t>
            </w:r>
            <w:r w:rsidRPr="0048433E">
              <w:rPr>
                <w:rFonts w:ascii="微软雅黑" w:eastAsia="微软雅黑" w:hAnsi="微软雅黑"/>
                <w:sz w:val="15"/>
                <w:szCs w:val="15"/>
                <w:lang w:val="x-none"/>
              </w:rPr>
              <w:t>8号银丰富苑2层48室</w:t>
            </w:r>
          </w:p>
        </w:tc>
        <w:tc>
          <w:tcPr>
            <w:tcW w:w="834"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w:t>
            </w:r>
          </w:p>
        </w:tc>
        <w:tc>
          <w:tcPr>
            <w:tcW w:w="1212"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hint="eastAsia"/>
                <w:sz w:val="15"/>
                <w:szCs w:val="15"/>
              </w:rPr>
              <w:instrText xml:space="preserve"> 土地用途  \* MERGEFORMAT </w:instrText>
            </w:r>
            <w:r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城镇住宅用地</w:t>
            </w:r>
            <w:r w:rsidRPr="0048433E">
              <w:rPr>
                <w:rFonts w:ascii="微软雅黑" w:eastAsia="微软雅黑" w:hAnsi="微软雅黑" w:hint="eastAsia"/>
                <w:sz w:val="15"/>
                <w:szCs w:val="15"/>
                <w:lang w:val="x-none"/>
              </w:rPr>
              <w:fldChar w:fldCharType="end"/>
            </w:r>
          </w:p>
        </w:tc>
        <w:tc>
          <w:tcPr>
            <w:tcW w:w="992"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sz w:val="15"/>
                <w:szCs w:val="15"/>
                <w:lang w:val="x-none"/>
              </w:rPr>
              <w:t>划拨</w:t>
            </w:r>
          </w:p>
        </w:tc>
        <w:tc>
          <w:tcPr>
            <w:tcW w:w="1332"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sz w:val="15"/>
                <w:szCs w:val="15"/>
              </w:rPr>
              <w:instrText xml:space="preserve"> 土地</w:instrText>
            </w:r>
            <w:r w:rsidRPr="0048433E">
              <w:rPr>
                <w:rFonts w:ascii="微软雅黑" w:eastAsia="微软雅黑" w:hAnsi="微软雅黑" w:hint="eastAsia"/>
                <w:sz w:val="15"/>
                <w:szCs w:val="15"/>
              </w:rPr>
              <w:instrText>面积</w:instrText>
            </w:r>
            <w:r w:rsidRPr="0048433E">
              <w:rPr>
                <w:rFonts w:ascii="微软雅黑" w:eastAsia="微软雅黑" w:hAnsi="微软雅黑"/>
                <w:sz w:val="15"/>
                <w:szCs w:val="15"/>
              </w:rPr>
              <w:instrText xml:space="preserve">  \* MERGEFORMAT </w:instrText>
            </w:r>
            <w:r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2.66</w:t>
            </w:r>
            <w:r w:rsidRPr="0048433E">
              <w:rPr>
                <w:rFonts w:ascii="微软雅黑" w:eastAsia="微软雅黑" w:hAnsi="微软雅黑" w:hint="eastAsia"/>
                <w:sz w:val="15"/>
                <w:szCs w:val="15"/>
              </w:rPr>
              <w:fldChar w:fldCharType="end"/>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根据估价委托人介绍及估价人员实地查勘，估价对象</w:t>
      </w:r>
      <w:r w:rsidRPr="0048433E">
        <w:rPr>
          <w:rFonts w:ascii="微软雅黑" w:eastAsia="微软雅黑" w:hAnsi="微软雅黑"/>
          <w:sz w:val="21"/>
          <w:szCs w:val="21"/>
        </w:rPr>
        <w:t>土地基本情况如下：</w:t>
      </w:r>
    </w:p>
    <w:p w:rsidR="008C0025" w:rsidRPr="0048433E" w:rsidRDefault="008C0025" w:rsidP="00FE2E8E">
      <w:pPr>
        <w:adjustRightInd w:val="0"/>
        <w:snapToGrid w:val="0"/>
        <w:spacing w:line="276" w:lineRule="auto"/>
        <w:jc w:val="center"/>
        <w:rPr>
          <w:rFonts w:ascii="微软雅黑" w:eastAsia="微软雅黑" w:hAnsi="微软雅黑"/>
          <w:sz w:val="21"/>
          <w:szCs w:val="21"/>
        </w:rPr>
      </w:pPr>
      <w:r w:rsidRPr="0048433E">
        <w:rPr>
          <w:rFonts w:ascii="微软雅黑" w:eastAsia="微软雅黑" w:hAnsi="微软雅黑" w:hint="eastAsia"/>
          <w:sz w:val="21"/>
          <w:szCs w:val="21"/>
        </w:rPr>
        <w:t>土地基本状况一览表</w:t>
      </w:r>
    </w:p>
    <w:tbl>
      <w:tblPr>
        <w:tblW w:w="8568" w:type="dxa"/>
        <w:jc w:val="center"/>
        <w:tblInd w:w="-8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85"/>
        <w:gridCol w:w="2442"/>
        <w:gridCol w:w="1570"/>
        <w:gridCol w:w="2571"/>
      </w:tblGrid>
      <w:tr w:rsidR="0048433E" w:rsidRPr="0048433E" w:rsidTr="001E0E66">
        <w:trPr>
          <w:trHeight w:val="454"/>
          <w:jc w:val="center"/>
        </w:trPr>
        <w:tc>
          <w:tcPr>
            <w:tcW w:w="1985" w:type="dxa"/>
            <w:tcBorders>
              <w:top w:val="single" w:sz="12" w:space="0" w:color="auto"/>
              <w:bottom w:val="single" w:sz="4" w:space="0" w:color="auto"/>
            </w:tcBorders>
            <w:shd w:val="clear" w:color="auto" w:fill="C0AD72"/>
            <w:vAlign w:val="center"/>
          </w:tcPr>
          <w:p w:rsidR="007C01EF" w:rsidRPr="0048433E" w:rsidRDefault="007C01EF" w:rsidP="007C01EF">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座落</w:t>
            </w:r>
          </w:p>
        </w:tc>
        <w:tc>
          <w:tcPr>
            <w:tcW w:w="2442" w:type="dxa"/>
            <w:tcBorders>
              <w:top w:val="single" w:sz="12" w:space="0" w:color="auto"/>
              <w:bottom w:val="single" w:sz="4" w:space="0" w:color="auto"/>
            </w:tcBorders>
            <w:shd w:val="clear" w:color="auto" w:fill="C0AD72"/>
            <w:vAlign w:val="center"/>
          </w:tcPr>
          <w:p w:rsidR="007C01EF" w:rsidRPr="0048433E" w:rsidRDefault="001E0E66" w:rsidP="001E0E66">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共用宗</w:t>
            </w:r>
            <w:r w:rsidR="007C01EF" w:rsidRPr="0048433E">
              <w:rPr>
                <w:rFonts w:ascii="微软雅黑" w:eastAsia="微软雅黑" w:hAnsi="微软雅黑" w:hint="eastAsia"/>
                <w:b/>
                <w:sz w:val="15"/>
                <w:szCs w:val="15"/>
              </w:rPr>
              <w:t>四至</w:t>
            </w:r>
          </w:p>
        </w:tc>
        <w:tc>
          <w:tcPr>
            <w:tcW w:w="1570" w:type="dxa"/>
            <w:tcBorders>
              <w:top w:val="single" w:sz="12" w:space="0" w:color="auto"/>
              <w:bottom w:val="single" w:sz="4" w:space="0" w:color="auto"/>
            </w:tcBorders>
            <w:shd w:val="clear" w:color="auto" w:fill="C0AD72"/>
            <w:vAlign w:val="center"/>
          </w:tcPr>
          <w:p w:rsidR="007C01EF" w:rsidRPr="0048433E" w:rsidRDefault="001E0E66" w:rsidP="00FE2E8E">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共用宗</w:t>
            </w:r>
            <w:r w:rsidR="007C01EF" w:rsidRPr="0048433E">
              <w:rPr>
                <w:rFonts w:ascii="微软雅黑" w:eastAsia="微软雅黑" w:hAnsi="微软雅黑" w:hint="eastAsia"/>
                <w:b/>
                <w:sz w:val="15"/>
                <w:szCs w:val="15"/>
              </w:rPr>
              <w:t>宗地形状</w:t>
            </w:r>
          </w:p>
        </w:tc>
        <w:tc>
          <w:tcPr>
            <w:tcW w:w="2571" w:type="dxa"/>
            <w:tcBorders>
              <w:top w:val="single" w:sz="12" w:space="0" w:color="auto"/>
              <w:bottom w:val="single" w:sz="4" w:space="0" w:color="auto"/>
            </w:tcBorders>
            <w:shd w:val="clear" w:color="auto" w:fill="C0AD72"/>
            <w:vAlign w:val="center"/>
          </w:tcPr>
          <w:p w:rsidR="007C01EF" w:rsidRPr="0048433E" w:rsidRDefault="007C01EF" w:rsidP="00A07B16">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土地开发程度</w:t>
            </w:r>
          </w:p>
        </w:tc>
      </w:tr>
      <w:tr w:rsidR="0048433E" w:rsidRPr="0048433E" w:rsidTr="001E0E66">
        <w:trPr>
          <w:trHeight w:val="454"/>
          <w:jc w:val="center"/>
        </w:trPr>
        <w:tc>
          <w:tcPr>
            <w:tcW w:w="1985" w:type="dxa"/>
            <w:tcBorders>
              <w:top w:val="single" w:sz="4" w:space="0" w:color="auto"/>
            </w:tcBorders>
            <w:vAlign w:val="center"/>
          </w:tcPr>
          <w:p w:rsidR="007C01EF" w:rsidRPr="0048433E" w:rsidRDefault="007C01EF" w:rsidP="00FE2E8E">
            <w:pPr>
              <w:adjustRightInd w:val="0"/>
              <w:snapToGrid w:val="0"/>
              <w:ind w:right="-113"/>
              <w:jc w:val="center"/>
              <w:rPr>
                <w:rFonts w:ascii="微软雅黑" w:eastAsia="微软雅黑" w:hAnsi="微软雅黑"/>
                <w:sz w:val="15"/>
                <w:szCs w:val="15"/>
              </w:rPr>
            </w:pPr>
            <w:r w:rsidRPr="0048433E">
              <w:rPr>
                <w:rFonts w:ascii="微软雅黑" w:eastAsia="微软雅黑" w:hAnsi="微软雅黑" w:hint="eastAsia"/>
                <w:sz w:val="15"/>
                <w:szCs w:val="15"/>
                <w:lang w:val="x-none"/>
              </w:rPr>
              <w:t>硚口区利济路</w:t>
            </w:r>
            <w:r w:rsidRPr="0048433E">
              <w:rPr>
                <w:rFonts w:ascii="微软雅黑" w:eastAsia="微软雅黑" w:hAnsi="微软雅黑"/>
                <w:sz w:val="15"/>
                <w:szCs w:val="15"/>
                <w:lang w:val="x-none"/>
              </w:rPr>
              <w:t>8号银丰富苑2层48室</w:t>
            </w:r>
          </w:p>
        </w:tc>
        <w:tc>
          <w:tcPr>
            <w:tcW w:w="2442" w:type="dxa"/>
            <w:tcBorders>
              <w:top w:val="single" w:sz="4" w:space="0" w:color="auto"/>
            </w:tcBorders>
            <w:shd w:val="clear" w:color="auto" w:fill="auto"/>
            <w:vAlign w:val="center"/>
          </w:tcPr>
          <w:p w:rsidR="007C01EF" w:rsidRPr="0048433E" w:rsidRDefault="007C01EF" w:rsidP="00FE2E8E">
            <w:pPr>
              <w:adjustRightInd w:val="0"/>
              <w:snapToGrid w:val="0"/>
              <w:ind w:right="-113"/>
              <w:rPr>
                <w:rFonts w:ascii="微软雅黑" w:eastAsia="微软雅黑" w:hAnsi="微软雅黑"/>
                <w:sz w:val="15"/>
                <w:szCs w:val="15"/>
              </w:rPr>
            </w:pPr>
            <w:r w:rsidRPr="0048433E">
              <w:rPr>
                <w:rFonts w:ascii="微软雅黑" w:eastAsia="微软雅黑" w:hAnsi="微软雅黑" w:hint="eastAsia"/>
                <w:sz w:val="15"/>
                <w:szCs w:val="15"/>
              </w:rPr>
              <w:t>东：与利南小区用地相接壤</w:t>
            </w:r>
          </w:p>
          <w:p w:rsidR="007C01EF" w:rsidRPr="0048433E" w:rsidRDefault="007C01EF" w:rsidP="00FE2E8E">
            <w:pPr>
              <w:adjustRightInd w:val="0"/>
              <w:snapToGrid w:val="0"/>
              <w:ind w:right="-113"/>
              <w:rPr>
                <w:rFonts w:ascii="微软雅黑" w:eastAsia="微软雅黑" w:hAnsi="微软雅黑"/>
                <w:sz w:val="15"/>
                <w:szCs w:val="15"/>
              </w:rPr>
            </w:pPr>
            <w:r w:rsidRPr="0048433E">
              <w:rPr>
                <w:rFonts w:ascii="微软雅黑" w:eastAsia="微软雅黑" w:hAnsi="微软雅黑" w:hint="eastAsia"/>
                <w:sz w:val="15"/>
                <w:szCs w:val="15"/>
              </w:rPr>
              <w:t>南：与广昌小区用地相接壤</w:t>
            </w:r>
          </w:p>
          <w:p w:rsidR="007C01EF" w:rsidRPr="0048433E" w:rsidRDefault="007C01EF" w:rsidP="00FE2E8E">
            <w:pPr>
              <w:adjustRightInd w:val="0"/>
              <w:snapToGrid w:val="0"/>
              <w:ind w:right="-113"/>
              <w:rPr>
                <w:rFonts w:ascii="微软雅黑" w:eastAsia="微软雅黑" w:hAnsi="微软雅黑"/>
                <w:sz w:val="15"/>
                <w:szCs w:val="15"/>
              </w:rPr>
            </w:pPr>
            <w:r w:rsidRPr="0048433E">
              <w:rPr>
                <w:rFonts w:ascii="微软雅黑" w:eastAsia="微软雅黑" w:hAnsi="微软雅黑" w:hint="eastAsia"/>
                <w:sz w:val="15"/>
                <w:szCs w:val="15"/>
              </w:rPr>
              <w:t>西：临利济路</w:t>
            </w:r>
          </w:p>
          <w:p w:rsidR="007C01EF" w:rsidRPr="0048433E" w:rsidRDefault="007C01EF" w:rsidP="00FE2E8E">
            <w:pPr>
              <w:adjustRightInd w:val="0"/>
              <w:snapToGrid w:val="0"/>
              <w:ind w:left="300" w:right="-113" w:hangingChars="200" w:hanging="300"/>
              <w:rPr>
                <w:rFonts w:ascii="微软雅黑" w:eastAsia="微软雅黑" w:hAnsi="微软雅黑"/>
                <w:sz w:val="15"/>
                <w:szCs w:val="15"/>
              </w:rPr>
            </w:pPr>
            <w:r w:rsidRPr="0048433E">
              <w:rPr>
                <w:rFonts w:ascii="微软雅黑" w:eastAsia="微软雅黑" w:hAnsi="微软雅黑" w:hint="eastAsia"/>
                <w:sz w:val="15"/>
                <w:szCs w:val="15"/>
              </w:rPr>
              <w:t>北：临汉正街</w:t>
            </w:r>
          </w:p>
        </w:tc>
        <w:tc>
          <w:tcPr>
            <w:tcW w:w="1570" w:type="dxa"/>
            <w:tcBorders>
              <w:top w:val="single" w:sz="4" w:space="0" w:color="auto"/>
            </w:tcBorders>
            <w:shd w:val="clear" w:color="auto" w:fill="auto"/>
            <w:vAlign w:val="center"/>
          </w:tcPr>
          <w:p w:rsidR="007C01EF" w:rsidRPr="0048433E" w:rsidRDefault="007C01EF" w:rsidP="008B64BE">
            <w:pPr>
              <w:adjustRightInd w:val="0"/>
              <w:snapToGrid w:val="0"/>
              <w:ind w:leftChars="-34" w:left="-82" w:right="-113"/>
              <w:jc w:val="center"/>
              <w:rPr>
                <w:rFonts w:ascii="微软雅黑" w:eastAsia="微软雅黑" w:hAnsi="微软雅黑"/>
                <w:sz w:val="15"/>
                <w:szCs w:val="15"/>
              </w:rPr>
            </w:pPr>
            <w:r w:rsidRPr="0048433E">
              <w:rPr>
                <w:rFonts w:ascii="微软雅黑" w:eastAsia="微软雅黑" w:hAnsi="微软雅黑"/>
                <w:sz w:val="15"/>
                <w:szCs w:val="15"/>
              </w:rPr>
              <w:t>较规则四边形</w:t>
            </w:r>
          </w:p>
        </w:tc>
        <w:tc>
          <w:tcPr>
            <w:tcW w:w="2571" w:type="dxa"/>
            <w:tcBorders>
              <w:top w:val="single" w:sz="4" w:space="0" w:color="auto"/>
            </w:tcBorders>
            <w:shd w:val="clear" w:color="auto" w:fill="auto"/>
            <w:vAlign w:val="center"/>
          </w:tcPr>
          <w:p w:rsidR="007C01EF" w:rsidRPr="0048433E" w:rsidRDefault="007C01EF" w:rsidP="00FE2E8E">
            <w:pPr>
              <w:adjustRightInd w:val="0"/>
              <w:snapToGrid w:val="0"/>
              <w:ind w:right="-113"/>
              <w:rPr>
                <w:rFonts w:ascii="微软雅黑" w:eastAsia="微软雅黑" w:hAnsi="微软雅黑"/>
                <w:sz w:val="15"/>
                <w:szCs w:val="15"/>
              </w:rPr>
            </w:pPr>
            <w:r w:rsidRPr="0048433E">
              <w:rPr>
                <w:rFonts w:ascii="微软雅黑" w:eastAsia="微软雅黑" w:hAnsi="微软雅黑" w:hint="eastAsia"/>
                <w:sz w:val="15"/>
                <w:szCs w:val="15"/>
              </w:rPr>
              <w:t>宗地红线内、外通路、通电、通讯、通上水、通下水、通气和宗地红线内场地平整</w:t>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（三）建筑物</w:t>
      </w:r>
      <w:r w:rsidRPr="0048433E">
        <w:rPr>
          <w:rFonts w:ascii="微软雅黑" w:eastAsia="微软雅黑" w:hAnsi="微软雅黑"/>
          <w:b/>
          <w:sz w:val="21"/>
          <w:szCs w:val="21"/>
        </w:rPr>
        <w:t>基本状况</w:t>
      </w:r>
    </w:p>
    <w:p w:rsidR="008C0025" w:rsidRPr="0048433E" w:rsidRDefault="007C01EF"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根据估价委托人提供的《武汉市不动产权登记信息查询单》，</w:t>
      </w:r>
      <w:r w:rsidRPr="0048433E">
        <w:rPr>
          <w:rFonts w:ascii="微软雅黑" w:eastAsia="微软雅黑" w:hAnsi="微软雅黑"/>
          <w:sz w:val="21"/>
          <w:szCs w:val="21"/>
        </w:rPr>
        <w:t>估价对象</w:t>
      </w:r>
      <w:r w:rsidRPr="0048433E">
        <w:rPr>
          <w:rFonts w:ascii="微软雅黑" w:eastAsia="微软雅黑" w:hAnsi="微软雅黑" w:hint="eastAsia"/>
          <w:sz w:val="21"/>
          <w:szCs w:val="21"/>
        </w:rPr>
        <w:t>建筑物登记</w:t>
      </w:r>
      <w:r w:rsidRPr="0048433E">
        <w:rPr>
          <w:rFonts w:ascii="微软雅黑" w:eastAsia="微软雅黑" w:hAnsi="微软雅黑"/>
          <w:sz w:val="21"/>
          <w:szCs w:val="21"/>
        </w:rPr>
        <w:t>状况</w:t>
      </w:r>
      <w:r w:rsidRPr="0048433E">
        <w:rPr>
          <w:rFonts w:ascii="微软雅黑" w:eastAsia="微软雅黑" w:hAnsi="微软雅黑" w:hint="eastAsia"/>
          <w:sz w:val="21"/>
          <w:szCs w:val="21"/>
        </w:rPr>
        <w:t>如下</w:t>
      </w:r>
      <w:r w:rsidR="008C0025" w:rsidRPr="0048433E">
        <w:rPr>
          <w:rFonts w:ascii="微软雅黑" w:eastAsia="微软雅黑" w:hAnsi="微软雅黑"/>
          <w:sz w:val="21"/>
          <w:szCs w:val="21"/>
        </w:rPr>
        <w:t>：</w:t>
      </w:r>
    </w:p>
    <w:p w:rsidR="008C0025" w:rsidRPr="0048433E" w:rsidRDefault="008C0025" w:rsidP="00FE2E8E">
      <w:pPr>
        <w:adjustRightInd w:val="0"/>
        <w:snapToGrid w:val="0"/>
        <w:spacing w:line="276" w:lineRule="auto"/>
        <w:jc w:val="center"/>
        <w:rPr>
          <w:rFonts w:ascii="微软雅黑" w:eastAsia="微软雅黑" w:hAnsi="微软雅黑"/>
          <w:sz w:val="21"/>
          <w:szCs w:val="21"/>
          <w:lang w:val="x-none"/>
        </w:rPr>
      </w:pPr>
      <w:r w:rsidRPr="0048433E">
        <w:rPr>
          <w:rFonts w:ascii="微软雅黑" w:eastAsia="微软雅黑" w:hAnsi="微软雅黑" w:hint="eastAsia"/>
          <w:sz w:val="21"/>
          <w:szCs w:val="21"/>
          <w:lang w:val="x-none"/>
        </w:rPr>
        <w:t>建筑物</w:t>
      </w:r>
      <w:r w:rsidRPr="0048433E">
        <w:rPr>
          <w:rFonts w:ascii="微软雅黑" w:eastAsia="微软雅黑" w:hAnsi="微软雅黑"/>
          <w:sz w:val="21"/>
          <w:szCs w:val="21"/>
          <w:lang w:val="x-none"/>
        </w:rPr>
        <w:t>登记状况一览表</w:t>
      </w:r>
    </w:p>
    <w:tbl>
      <w:tblPr>
        <w:tblStyle w:val="a8"/>
        <w:tblW w:w="1043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1"/>
        <w:gridCol w:w="782"/>
        <w:gridCol w:w="567"/>
        <w:gridCol w:w="1559"/>
        <w:gridCol w:w="1605"/>
        <w:gridCol w:w="1088"/>
        <w:gridCol w:w="567"/>
        <w:gridCol w:w="851"/>
        <w:gridCol w:w="920"/>
        <w:gridCol w:w="1036"/>
      </w:tblGrid>
      <w:tr w:rsidR="007C01EF" w:rsidRPr="0048433E" w:rsidTr="00BA7546">
        <w:trPr>
          <w:trHeight w:val="454"/>
          <w:jc w:val="center"/>
        </w:trPr>
        <w:tc>
          <w:tcPr>
            <w:tcW w:w="1461"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不动产权证号</w:t>
            </w:r>
          </w:p>
        </w:tc>
        <w:tc>
          <w:tcPr>
            <w:tcW w:w="782"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权利人</w:t>
            </w:r>
          </w:p>
        </w:tc>
        <w:tc>
          <w:tcPr>
            <w:tcW w:w="567"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共有情况</w:t>
            </w:r>
          </w:p>
        </w:tc>
        <w:tc>
          <w:tcPr>
            <w:tcW w:w="1559"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坐</w:t>
            </w:r>
            <w:r w:rsidRPr="0048433E">
              <w:rPr>
                <w:rFonts w:ascii="微软雅黑" w:eastAsia="微软雅黑" w:hAnsi="微软雅黑"/>
                <w:b/>
                <w:sz w:val="15"/>
                <w:szCs w:val="15"/>
                <w:lang w:val="x-none"/>
              </w:rPr>
              <w:t>落</w:t>
            </w:r>
          </w:p>
        </w:tc>
        <w:tc>
          <w:tcPr>
            <w:tcW w:w="1605"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不动产单元</w:t>
            </w:r>
            <w:r w:rsidRPr="0048433E">
              <w:rPr>
                <w:rFonts w:ascii="微软雅黑" w:eastAsia="微软雅黑" w:hAnsi="微软雅黑"/>
                <w:b/>
                <w:sz w:val="15"/>
                <w:szCs w:val="15"/>
                <w:lang w:val="x-none"/>
              </w:rPr>
              <w:t>号</w:t>
            </w:r>
          </w:p>
        </w:tc>
        <w:tc>
          <w:tcPr>
            <w:tcW w:w="1088"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权利</w:t>
            </w:r>
            <w:r w:rsidRPr="0048433E">
              <w:rPr>
                <w:rFonts w:ascii="微软雅黑" w:eastAsia="微软雅黑" w:hAnsi="微软雅黑"/>
                <w:b/>
                <w:sz w:val="15"/>
                <w:szCs w:val="15"/>
                <w:lang w:val="x-none"/>
              </w:rPr>
              <w:t>类型</w:t>
            </w:r>
          </w:p>
        </w:tc>
        <w:tc>
          <w:tcPr>
            <w:tcW w:w="567"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权利性质</w:t>
            </w:r>
          </w:p>
        </w:tc>
        <w:tc>
          <w:tcPr>
            <w:tcW w:w="851"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用途</w:t>
            </w:r>
          </w:p>
        </w:tc>
        <w:tc>
          <w:tcPr>
            <w:tcW w:w="920"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lang w:val="x-none"/>
              </w:rPr>
              <w:t>建筑</w:t>
            </w:r>
            <w:r w:rsidRPr="0048433E">
              <w:rPr>
                <w:rFonts w:ascii="微软雅黑" w:eastAsia="微软雅黑" w:hAnsi="微软雅黑"/>
                <w:b/>
                <w:sz w:val="15"/>
                <w:szCs w:val="15"/>
                <w:lang w:val="x-none"/>
              </w:rPr>
              <w:t>面积</w:t>
            </w:r>
          </w:p>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hint="eastAsia"/>
                <w:b/>
                <w:sz w:val="15"/>
                <w:szCs w:val="15"/>
              </w:rPr>
              <w:t>（</w:t>
            </w:r>
            <w:r w:rsidRPr="0048433E">
              <w:rPr>
                <w:rFonts w:ascii="微软雅黑" w:eastAsia="微软雅黑" w:hAnsi="微软雅黑"/>
                <w:b/>
                <w:sz w:val="15"/>
                <w:szCs w:val="15"/>
              </w:rPr>
              <w:t>㎡</w:t>
            </w:r>
            <w:r w:rsidRPr="0048433E">
              <w:rPr>
                <w:rFonts w:ascii="微软雅黑" w:eastAsia="微软雅黑" w:hAnsi="微软雅黑" w:hint="eastAsia"/>
                <w:b/>
                <w:sz w:val="15"/>
                <w:szCs w:val="15"/>
              </w:rPr>
              <w:t>）</w:t>
            </w:r>
          </w:p>
        </w:tc>
        <w:tc>
          <w:tcPr>
            <w:tcW w:w="1036" w:type="dxa"/>
            <w:tcBorders>
              <w:top w:val="single" w:sz="12" w:space="0" w:color="auto"/>
              <w:bottom w:val="single" w:sz="4" w:space="0" w:color="auto"/>
            </w:tcBorders>
            <w:shd w:val="clear" w:color="auto" w:fill="C0AD72"/>
            <w:vAlign w:val="center"/>
          </w:tcPr>
          <w:p w:rsidR="007C01EF" w:rsidRPr="0048433E" w:rsidRDefault="007C01EF" w:rsidP="0064212E">
            <w:pPr>
              <w:adjustRightInd w:val="0"/>
              <w:snapToGrid w:val="0"/>
              <w:jc w:val="center"/>
              <w:rPr>
                <w:rFonts w:ascii="微软雅黑" w:eastAsia="微软雅黑" w:hAnsi="微软雅黑"/>
                <w:b/>
                <w:sz w:val="15"/>
                <w:szCs w:val="15"/>
                <w:lang w:val="x-none"/>
              </w:rPr>
            </w:pPr>
            <w:r w:rsidRPr="0048433E">
              <w:rPr>
                <w:rFonts w:ascii="微软雅黑" w:eastAsia="微软雅黑" w:hAnsi="微软雅黑"/>
                <w:b/>
                <w:sz w:val="15"/>
                <w:szCs w:val="15"/>
                <w:lang w:val="x-none"/>
              </w:rPr>
              <w:t>登记类型</w:t>
            </w:r>
          </w:p>
        </w:tc>
      </w:tr>
      <w:tr w:rsidR="007C01EF" w:rsidRPr="0048433E" w:rsidTr="00BA7546">
        <w:trPr>
          <w:trHeight w:val="454"/>
          <w:jc w:val="center"/>
        </w:trPr>
        <w:tc>
          <w:tcPr>
            <w:tcW w:w="1461"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sz w:val="15"/>
                <w:szCs w:val="15"/>
                <w:lang w:val="x-none"/>
              </w:rPr>
              <w:t>市</w:t>
            </w:r>
            <w:r w:rsidRPr="0048433E">
              <w:rPr>
                <w:rFonts w:ascii="微软雅黑" w:eastAsia="微软雅黑" w:hAnsi="微软雅黑" w:hint="eastAsia"/>
                <w:sz w:val="15"/>
                <w:szCs w:val="15"/>
                <w:lang w:val="x-none"/>
              </w:rPr>
              <w:t>2013036026</w:t>
            </w:r>
          </w:p>
        </w:tc>
        <w:tc>
          <w:tcPr>
            <w:tcW w:w="782"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hint="eastAsia"/>
                <w:sz w:val="15"/>
                <w:szCs w:val="15"/>
              </w:rPr>
              <w:instrText xml:space="preserve"> 产权人  \* MERGEFORMAT </w:instrText>
            </w:r>
            <w:r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朱友德</w:t>
            </w:r>
            <w:r w:rsidRPr="0048433E">
              <w:rPr>
                <w:rFonts w:ascii="微软雅黑" w:eastAsia="微软雅黑" w:hAnsi="微软雅黑" w:hint="eastAsia"/>
                <w:sz w:val="15"/>
                <w:szCs w:val="15"/>
              </w:rPr>
              <w:fldChar w:fldCharType="end"/>
            </w:r>
          </w:p>
        </w:tc>
        <w:tc>
          <w:tcPr>
            <w:tcW w:w="567"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w:t>
            </w:r>
          </w:p>
        </w:tc>
        <w:tc>
          <w:tcPr>
            <w:tcW w:w="1559"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硚口区利济路</w:t>
            </w:r>
            <w:r w:rsidRPr="0048433E">
              <w:rPr>
                <w:rFonts w:ascii="微软雅黑" w:eastAsia="微软雅黑" w:hAnsi="微软雅黑"/>
                <w:sz w:val="15"/>
                <w:szCs w:val="15"/>
                <w:lang w:val="x-none"/>
              </w:rPr>
              <w:t>8号银丰富苑2层48室</w:t>
            </w:r>
          </w:p>
        </w:tc>
        <w:tc>
          <w:tcPr>
            <w:tcW w:w="1605"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420104013011GB</w:t>
            </w:r>
          </w:p>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00010F</w:t>
            </w:r>
            <w:r w:rsidR="00A92A76" w:rsidRPr="0048433E">
              <w:rPr>
                <w:rFonts w:ascii="微软雅黑" w:eastAsia="微软雅黑" w:hAnsi="微软雅黑" w:hint="eastAsia"/>
                <w:sz w:val="15"/>
                <w:szCs w:val="15"/>
                <w:lang w:val="x-none"/>
              </w:rPr>
              <w:t>00010164</w:t>
            </w:r>
          </w:p>
        </w:tc>
        <w:tc>
          <w:tcPr>
            <w:tcW w:w="1088" w:type="dxa"/>
            <w:tcBorders>
              <w:top w:val="single" w:sz="4" w:space="0" w:color="auto"/>
            </w:tcBorders>
            <w:vAlign w:val="center"/>
          </w:tcPr>
          <w:p w:rsidR="007C01EF" w:rsidRPr="0048433E" w:rsidRDefault="00BA7546" w:rsidP="0064212E">
            <w:pPr>
              <w:adjustRightInd w:val="0"/>
              <w:snapToGrid w:val="0"/>
              <w:jc w:val="center"/>
              <w:rPr>
                <w:rFonts w:ascii="微软雅黑" w:eastAsia="微软雅黑" w:hAnsi="微软雅黑"/>
                <w:sz w:val="15"/>
                <w:szCs w:val="15"/>
                <w:lang w:val="x-none"/>
              </w:rPr>
            </w:pPr>
            <w:r>
              <w:rPr>
                <w:rFonts w:ascii="微软雅黑" w:eastAsia="微软雅黑" w:hAnsi="微软雅黑"/>
                <w:sz w:val="15"/>
                <w:szCs w:val="15"/>
                <w:lang w:val="x-none"/>
              </w:rPr>
              <w:t>房屋（构筑物）所有权</w:t>
            </w:r>
          </w:p>
        </w:tc>
        <w:tc>
          <w:tcPr>
            <w:tcW w:w="567" w:type="dxa"/>
            <w:tcBorders>
              <w:top w:val="single" w:sz="4" w:space="0" w:color="auto"/>
            </w:tcBorders>
            <w:vAlign w:val="center"/>
          </w:tcPr>
          <w:p w:rsidR="007C01EF" w:rsidRPr="0048433E" w:rsidRDefault="00BA7546"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lang w:val="x-none"/>
              </w:rPr>
              <w:t>/</w:t>
            </w:r>
          </w:p>
        </w:tc>
        <w:tc>
          <w:tcPr>
            <w:tcW w:w="851"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sz w:val="15"/>
                <w:szCs w:val="15"/>
              </w:rPr>
              <w:instrText xml:space="preserve"> </w:instrText>
            </w:r>
            <w:r w:rsidRPr="0048433E">
              <w:rPr>
                <w:rFonts w:ascii="微软雅黑" w:eastAsia="微软雅黑" w:hAnsi="微软雅黑" w:hint="eastAsia"/>
                <w:sz w:val="15"/>
                <w:szCs w:val="15"/>
              </w:rPr>
              <w:instrText>用途</w:instrText>
            </w:r>
            <w:r w:rsidRPr="0048433E">
              <w:rPr>
                <w:rFonts w:ascii="微软雅黑" w:eastAsia="微软雅黑" w:hAnsi="微软雅黑"/>
                <w:sz w:val="15"/>
                <w:szCs w:val="15"/>
              </w:rPr>
              <w:instrText xml:space="preserve">  \* MERGEFORMAT </w:instrText>
            </w:r>
            <w:r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商业服务</w:t>
            </w:r>
            <w:r w:rsidRPr="0048433E">
              <w:rPr>
                <w:rFonts w:ascii="微软雅黑" w:eastAsia="微软雅黑" w:hAnsi="微软雅黑" w:hint="eastAsia"/>
                <w:sz w:val="15"/>
                <w:szCs w:val="15"/>
                <w:lang w:val="x-none"/>
              </w:rPr>
              <w:fldChar w:fldCharType="end"/>
            </w:r>
          </w:p>
        </w:tc>
        <w:tc>
          <w:tcPr>
            <w:tcW w:w="920"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hint="eastAsia"/>
                <w:sz w:val="15"/>
                <w:szCs w:val="15"/>
              </w:rPr>
              <w:fldChar w:fldCharType="begin"/>
            </w:r>
            <w:r w:rsidRPr="0048433E">
              <w:rPr>
                <w:rFonts w:ascii="微软雅黑" w:eastAsia="微软雅黑" w:hAnsi="微软雅黑"/>
                <w:sz w:val="15"/>
                <w:szCs w:val="15"/>
              </w:rPr>
              <w:instrText xml:space="preserve"> </w:instrText>
            </w:r>
            <w:r w:rsidRPr="0048433E">
              <w:rPr>
                <w:rFonts w:ascii="微软雅黑" w:eastAsia="微软雅黑" w:hAnsi="微软雅黑" w:hint="eastAsia"/>
                <w:sz w:val="15"/>
                <w:szCs w:val="15"/>
              </w:rPr>
              <w:instrText>建筑面积</w:instrText>
            </w:r>
            <w:r w:rsidRPr="0048433E">
              <w:rPr>
                <w:rFonts w:ascii="微软雅黑" w:eastAsia="微软雅黑" w:hAnsi="微软雅黑"/>
                <w:sz w:val="15"/>
                <w:szCs w:val="15"/>
              </w:rPr>
              <w:instrText xml:space="preserve">  \* MERGEFORMAT </w:instrText>
            </w:r>
            <w:r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50.21</w:t>
            </w:r>
            <w:r w:rsidRPr="0048433E">
              <w:rPr>
                <w:rFonts w:ascii="微软雅黑" w:eastAsia="微软雅黑" w:hAnsi="微软雅黑" w:hint="eastAsia"/>
                <w:sz w:val="15"/>
                <w:szCs w:val="15"/>
              </w:rPr>
              <w:fldChar w:fldCharType="end"/>
            </w:r>
          </w:p>
        </w:tc>
        <w:tc>
          <w:tcPr>
            <w:tcW w:w="1036" w:type="dxa"/>
            <w:tcBorders>
              <w:top w:val="single" w:sz="4" w:space="0" w:color="auto"/>
            </w:tcBorders>
            <w:vAlign w:val="center"/>
          </w:tcPr>
          <w:p w:rsidR="007C01EF" w:rsidRPr="0048433E" w:rsidRDefault="007C01EF" w:rsidP="0064212E">
            <w:pPr>
              <w:adjustRightInd w:val="0"/>
              <w:snapToGrid w:val="0"/>
              <w:jc w:val="center"/>
              <w:rPr>
                <w:rFonts w:ascii="微软雅黑" w:eastAsia="微软雅黑" w:hAnsi="微软雅黑"/>
                <w:sz w:val="15"/>
                <w:szCs w:val="15"/>
                <w:lang w:val="x-none"/>
              </w:rPr>
            </w:pPr>
            <w:r w:rsidRPr="0048433E">
              <w:rPr>
                <w:rFonts w:ascii="微软雅黑" w:eastAsia="微软雅黑" w:hAnsi="微软雅黑"/>
                <w:sz w:val="15"/>
                <w:szCs w:val="15"/>
                <w:lang w:val="x-none"/>
              </w:rPr>
              <w:t>转移登记</w:t>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根据估价委托人介绍及估价人员实地查勘，估价对象建筑物</w:t>
      </w:r>
      <w:r w:rsidRPr="0048433E">
        <w:rPr>
          <w:rFonts w:ascii="微软雅黑" w:eastAsia="微软雅黑" w:hAnsi="微软雅黑"/>
          <w:sz w:val="21"/>
          <w:szCs w:val="21"/>
        </w:rPr>
        <w:t>基本情况如下：</w:t>
      </w:r>
    </w:p>
    <w:p w:rsidR="008C0025" w:rsidRPr="0048433E" w:rsidRDefault="008C0025" w:rsidP="00FE2E8E">
      <w:pPr>
        <w:adjustRightInd w:val="0"/>
        <w:snapToGrid w:val="0"/>
        <w:spacing w:line="276" w:lineRule="auto"/>
        <w:jc w:val="center"/>
        <w:rPr>
          <w:rFonts w:ascii="微软雅黑" w:eastAsia="微软雅黑" w:hAnsi="微软雅黑"/>
          <w:sz w:val="21"/>
          <w:szCs w:val="21"/>
          <w:lang w:val="x-none"/>
        </w:rPr>
      </w:pPr>
      <w:r w:rsidRPr="0048433E">
        <w:rPr>
          <w:rFonts w:ascii="微软雅黑" w:eastAsia="微软雅黑" w:hAnsi="微软雅黑" w:hint="eastAsia"/>
          <w:sz w:val="21"/>
          <w:szCs w:val="21"/>
          <w:lang w:val="x-none"/>
        </w:rPr>
        <w:t>建筑物基本</w:t>
      </w:r>
      <w:r w:rsidRPr="0048433E">
        <w:rPr>
          <w:rFonts w:ascii="微软雅黑" w:eastAsia="微软雅黑" w:hAnsi="微软雅黑"/>
          <w:sz w:val="21"/>
          <w:szCs w:val="21"/>
          <w:lang w:val="x-none"/>
        </w:rPr>
        <w:t>状况一览表</w:t>
      </w:r>
    </w:p>
    <w:tbl>
      <w:tblPr>
        <w:tblW w:w="107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09"/>
        <w:gridCol w:w="709"/>
        <w:gridCol w:w="920"/>
        <w:gridCol w:w="1903"/>
        <w:gridCol w:w="1849"/>
        <w:gridCol w:w="1493"/>
        <w:gridCol w:w="948"/>
        <w:gridCol w:w="851"/>
        <w:gridCol w:w="709"/>
        <w:gridCol w:w="708"/>
      </w:tblGrid>
      <w:tr w:rsidR="001E0E66" w:rsidRPr="0048433E" w:rsidTr="001E0E66">
        <w:trPr>
          <w:trHeight w:val="454"/>
          <w:jc w:val="center"/>
        </w:trPr>
        <w:tc>
          <w:tcPr>
            <w:tcW w:w="709"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房号</w:t>
            </w:r>
          </w:p>
        </w:tc>
        <w:tc>
          <w:tcPr>
            <w:tcW w:w="709"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实际</w:t>
            </w:r>
          </w:p>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用途</w:t>
            </w:r>
          </w:p>
        </w:tc>
        <w:tc>
          <w:tcPr>
            <w:tcW w:w="920"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实际建筑</w:t>
            </w:r>
          </w:p>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结    构</w:t>
            </w:r>
          </w:p>
        </w:tc>
        <w:tc>
          <w:tcPr>
            <w:tcW w:w="1903"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设施设备</w:t>
            </w:r>
          </w:p>
        </w:tc>
        <w:tc>
          <w:tcPr>
            <w:tcW w:w="1849"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装饰装修</w:t>
            </w:r>
          </w:p>
        </w:tc>
        <w:tc>
          <w:tcPr>
            <w:tcW w:w="1493"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层高及</w:t>
            </w:r>
            <w:r w:rsidRPr="0048433E">
              <w:rPr>
                <w:rFonts w:ascii="微软雅黑" w:eastAsia="微软雅黑" w:hAnsi="微软雅黑"/>
                <w:b/>
                <w:sz w:val="15"/>
                <w:szCs w:val="15"/>
              </w:rPr>
              <w:t>空间布局</w:t>
            </w:r>
          </w:p>
        </w:tc>
        <w:tc>
          <w:tcPr>
            <w:tcW w:w="948" w:type="dxa"/>
            <w:tcBorders>
              <w:top w:val="single" w:sz="12" w:space="0" w:color="auto"/>
              <w:bottom w:val="single" w:sz="4" w:space="0" w:color="auto"/>
            </w:tcBorders>
            <w:shd w:val="clear" w:color="auto" w:fill="C0AD72"/>
            <w:vAlign w:val="center"/>
          </w:tcPr>
          <w:p w:rsidR="001E0E66"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建成时间</w:t>
            </w:r>
          </w:p>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（年）</w:t>
            </w:r>
          </w:p>
        </w:tc>
        <w:tc>
          <w:tcPr>
            <w:tcW w:w="851" w:type="dxa"/>
            <w:tcBorders>
              <w:top w:val="single" w:sz="12" w:space="0" w:color="auto"/>
              <w:bottom w:val="single" w:sz="4" w:space="0" w:color="auto"/>
            </w:tcBorders>
            <w:shd w:val="clear" w:color="auto" w:fill="C0AD72"/>
            <w:vAlign w:val="center"/>
          </w:tcPr>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使用及维护状况</w:t>
            </w:r>
          </w:p>
        </w:tc>
        <w:tc>
          <w:tcPr>
            <w:tcW w:w="709" w:type="dxa"/>
            <w:tcBorders>
              <w:top w:val="single" w:sz="12" w:space="0" w:color="auto"/>
              <w:bottom w:val="single" w:sz="4" w:space="0" w:color="auto"/>
            </w:tcBorders>
            <w:shd w:val="clear" w:color="auto" w:fill="C0AD72"/>
            <w:vAlign w:val="center"/>
          </w:tcPr>
          <w:p w:rsidR="001E0E66"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综合</w:t>
            </w:r>
          </w:p>
          <w:p w:rsidR="001E0E66" w:rsidRPr="0048433E" w:rsidRDefault="001E0E66"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成新率</w:t>
            </w:r>
          </w:p>
        </w:tc>
        <w:tc>
          <w:tcPr>
            <w:tcW w:w="708" w:type="dxa"/>
            <w:tcBorders>
              <w:top w:val="single" w:sz="12" w:space="0" w:color="auto"/>
              <w:bottom w:val="single" w:sz="4" w:space="0" w:color="auto"/>
            </w:tcBorders>
            <w:shd w:val="clear" w:color="auto" w:fill="C0AD72"/>
            <w:vAlign w:val="center"/>
          </w:tcPr>
          <w:p w:rsidR="001E0E66" w:rsidRPr="0048433E" w:rsidRDefault="001E0E66" w:rsidP="001E0E66">
            <w:pPr>
              <w:adjustRightInd w:val="0"/>
              <w:snapToGrid w:val="0"/>
              <w:jc w:val="center"/>
              <w:rPr>
                <w:rFonts w:ascii="微软雅黑" w:eastAsia="微软雅黑" w:hAnsi="微软雅黑"/>
                <w:b/>
                <w:sz w:val="15"/>
                <w:szCs w:val="15"/>
              </w:rPr>
            </w:pPr>
            <w:r>
              <w:rPr>
                <w:rFonts w:ascii="微软雅黑" w:eastAsia="微软雅黑" w:hAnsi="微软雅黑" w:hint="eastAsia"/>
                <w:b/>
                <w:sz w:val="15"/>
                <w:szCs w:val="15"/>
              </w:rPr>
              <w:t>备注</w:t>
            </w:r>
          </w:p>
        </w:tc>
      </w:tr>
      <w:tr w:rsidR="001E0E66" w:rsidRPr="0048433E" w:rsidTr="001E0E66">
        <w:trPr>
          <w:trHeight w:val="454"/>
          <w:jc w:val="center"/>
        </w:trPr>
        <w:tc>
          <w:tcPr>
            <w:tcW w:w="709"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lang w:val="x-none"/>
              </w:rPr>
              <w:t>48室</w:t>
            </w:r>
          </w:p>
        </w:tc>
        <w:tc>
          <w:tcPr>
            <w:tcW w:w="709"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fldChar w:fldCharType="begin"/>
            </w:r>
            <w:r w:rsidRPr="0048433E">
              <w:rPr>
                <w:rFonts w:ascii="微软雅黑" w:eastAsia="微软雅黑" w:hAnsi="微软雅黑"/>
                <w:sz w:val="15"/>
                <w:szCs w:val="15"/>
              </w:rPr>
              <w:instrText xml:space="preserve"> </w:instrText>
            </w:r>
            <w:r w:rsidRPr="0048433E">
              <w:rPr>
                <w:rFonts w:ascii="微软雅黑" w:eastAsia="微软雅黑" w:hAnsi="微软雅黑" w:hint="eastAsia"/>
                <w:sz w:val="15"/>
                <w:szCs w:val="15"/>
              </w:rPr>
              <w:instrText>实际用途</w:instrText>
            </w:r>
            <w:r w:rsidRPr="0048433E">
              <w:rPr>
                <w:rFonts w:ascii="微软雅黑" w:eastAsia="微软雅黑" w:hAnsi="微软雅黑"/>
                <w:sz w:val="15"/>
                <w:szCs w:val="15"/>
              </w:rPr>
              <w:instrText xml:space="preserve">  \* MERGEFORMAT </w:instrText>
            </w:r>
            <w:r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商业服务（佰家好家纺）</w:t>
            </w:r>
            <w:r w:rsidRPr="0048433E">
              <w:rPr>
                <w:rFonts w:ascii="微软雅黑" w:eastAsia="微软雅黑" w:hAnsi="微软雅黑" w:hint="eastAsia"/>
                <w:sz w:val="15"/>
                <w:szCs w:val="15"/>
              </w:rPr>
              <w:fldChar w:fldCharType="end"/>
            </w:r>
          </w:p>
        </w:tc>
        <w:tc>
          <w:tcPr>
            <w:tcW w:w="920"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钢混一等</w:t>
            </w:r>
          </w:p>
        </w:tc>
        <w:tc>
          <w:tcPr>
            <w:tcW w:w="1903" w:type="dxa"/>
            <w:tcBorders>
              <w:top w:val="single" w:sz="4" w:space="0" w:color="auto"/>
            </w:tcBorders>
            <w:shd w:val="clear" w:color="auto" w:fill="auto"/>
            <w:vAlign w:val="center"/>
          </w:tcPr>
          <w:p w:rsidR="001E0E66" w:rsidRPr="0048433E" w:rsidRDefault="001E0E66" w:rsidP="00246A56">
            <w:pPr>
              <w:adjustRightInd w:val="0"/>
              <w:snapToGrid w:val="0"/>
              <w:rPr>
                <w:rFonts w:ascii="微软雅黑" w:eastAsia="微软雅黑" w:hAnsi="微软雅黑"/>
                <w:sz w:val="15"/>
                <w:szCs w:val="15"/>
              </w:rPr>
            </w:pPr>
            <w:r w:rsidRPr="0048433E">
              <w:rPr>
                <w:rFonts w:ascii="微软雅黑" w:eastAsia="微软雅黑" w:hAnsi="微软雅黑" w:hint="eastAsia"/>
                <w:sz w:val="15"/>
                <w:szCs w:val="15"/>
              </w:rPr>
              <w:t>估价对象供水、排水、供电、通讯、卫生、照明、</w:t>
            </w:r>
            <w:r>
              <w:rPr>
                <w:rFonts w:ascii="微软雅黑" w:eastAsia="微软雅黑" w:hAnsi="微软雅黑" w:hint="eastAsia"/>
                <w:sz w:val="15"/>
                <w:szCs w:val="15"/>
              </w:rPr>
              <w:t>中央空调、</w:t>
            </w:r>
            <w:r w:rsidRPr="0048433E">
              <w:rPr>
                <w:rFonts w:ascii="微软雅黑" w:eastAsia="微软雅黑" w:hAnsi="微软雅黑" w:hint="eastAsia"/>
                <w:sz w:val="15"/>
                <w:szCs w:val="15"/>
              </w:rPr>
              <w:t>防灾等系统和设备的配置较齐全，性能</w:t>
            </w:r>
            <w:r>
              <w:rPr>
                <w:rFonts w:ascii="微软雅黑" w:eastAsia="微软雅黑" w:hAnsi="微软雅黑"/>
                <w:sz w:val="15"/>
                <w:szCs w:val="15"/>
              </w:rPr>
              <w:t>较好</w:t>
            </w:r>
            <w:r w:rsidRPr="0048433E">
              <w:rPr>
                <w:rFonts w:ascii="微软雅黑" w:eastAsia="微软雅黑" w:hAnsi="微软雅黑" w:hint="eastAsia"/>
                <w:sz w:val="15"/>
                <w:szCs w:val="15"/>
              </w:rPr>
              <w:t>。另外，楼栋内安装有垂直电梯，但仅可通达住宅</w:t>
            </w:r>
            <w:r>
              <w:rPr>
                <w:rFonts w:ascii="微软雅黑" w:eastAsia="微软雅黑" w:hAnsi="微软雅黑" w:hint="eastAsia"/>
                <w:sz w:val="15"/>
                <w:szCs w:val="15"/>
              </w:rPr>
              <w:t>区域</w:t>
            </w:r>
            <w:r w:rsidRPr="0048433E">
              <w:rPr>
                <w:rFonts w:ascii="微软雅黑" w:eastAsia="微软雅黑" w:hAnsi="微软雅黑" w:hint="eastAsia"/>
                <w:sz w:val="15"/>
                <w:szCs w:val="15"/>
              </w:rPr>
              <w:t>。</w:t>
            </w:r>
          </w:p>
        </w:tc>
        <w:tc>
          <w:tcPr>
            <w:tcW w:w="1849" w:type="dxa"/>
            <w:tcBorders>
              <w:top w:val="single" w:sz="4" w:space="0" w:color="auto"/>
            </w:tcBorders>
            <w:shd w:val="clear" w:color="auto" w:fill="auto"/>
            <w:vAlign w:val="center"/>
          </w:tcPr>
          <w:p w:rsidR="001E0E66" w:rsidRPr="0048433E" w:rsidRDefault="001E0E66" w:rsidP="00A92A76">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平屋顶，涂料外墙，室内天棚</w:t>
            </w:r>
            <w:r>
              <w:rPr>
                <w:rFonts w:ascii="微软雅黑" w:eastAsia="微软雅黑" w:hAnsi="微软雅黑" w:hint="eastAsia"/>
                <w:sz w:val="15"/>
                <w:szCs w:val="15"/>
              </w:rPr>
              <w:t>石膏板吊顶</w:t>
            </w:r>
            <w:r w:rsidRPr="0048433E">
              <w:rPr>
                <w:rFonts w:ascii="微软雅黑" w:eastAsia="微软雅黑" w:hAnsi="微软雅黑" w:hint="eastAsia"/>
                <w:sz w:val="15"/>
                <w:szCs w:val="15"/>
              </w:rPr>
              <w:t>，并安装有射灯，内墙粉刷乳胶漆，地面部分铺设地板砖、部分铺设复合地板，塑钢窗，玻璃平推大门。</w:t>
            </w:r>
          </w:p>
        </w:tc>
        <w:tc>
          <w:tcPr>
            <w:tcW w:w="1493"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层高3.5米；空间分区以及各空间的交通流线合理</w:t>
            </w:r>
            <w:r w:rsidRPr="0048433E">
              <w:rPr>
                <w:rFonts w:ascii="微软雅黑" w:eastAsia="微软雅黑" w:hAnsi="微软雅黑"/>
                <w:sz w:val="15"/>
                <w:szCs w:val="15"/>
                <w:lang w:val="x-none"/>
              </w:rPr>
              <w:t>。</w:t>
            </w:r>
          </w:p>
          <w:p w:rsidR="001E0E66" w:rsidRPr="0048433E" w:rsidRDefault="001E0E66" w:rsidP="00FE2E8E">
            <w:pPr>
              <w:adjustRightInd w:val="0"/>
              <w:snapToGrid w:val="0"/>
              <w:jc w:val="center"/>
              <w:rPr>
                <w:rFonts w:ascii="微软雅黑" w:eastAsia="微软雅黑" w:hAnsi="微软雅黑"/>
                <w:sz w:val="15"/>
                <w:szCs w:val="15"/>
              </w:rPr>
            </w:pPr>
          </w:p>
        </w:tc>
        <w:tc>
          <w:tcPr>
            <w:tcW w:w="948" w:type="dxa"/>
            <w:tcBorders>
              <w:top w:val="single" w:sz="4" w:space="0" w:color="auto"/>
            </w:tcBorders>
            <w:shd w:val="clear" w:color="auto" w:fill="auto"/>
            <w:vAlign w:val="center"/>
          </w:tcPr>
          <w:p w:rsidR="001E0E66" w:rsidRPr="0048433E" w:rsidRDefault="001E0E66" w:rsidP="00A92A76">
            <w:pPr>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2002</w:t>
            </w:r>
          </w:p>
        </w:tc>
        <w:tc>
          <w:tcPr>
            <w:tcW w:w="851" w:type="dxa"/>
            <w:tcBorders>
              <w:top w:val="single" w:sz="4" w:space="0" w:color="auto"/>
            </w:tcBorders>
            <w:shd w:val="clear" w:color="auto" w:fill="auto"/>
            <w:vAlign w:val="center"/>
          </w:tcPr>
          <w:p w:rsidR="001E0E66" w:rsidRPr="0048433E" w:rsidRDefault="001E0E66" w:rsidP="00A92A76">
            <w:pPr>
              <w:adjustRightInd w:val="0"/>
              <w:snapToGrid w:val="0"/>
              <w:jc w:val="center"/>
              <w:rPr>
                <w:rFonts w:ascii="微软雅黑" w:eastAsia="微软雅黑" w:hAnsi="微软雅黑"/>
                <w:sz w:val="15"/>
                <w:szCs w:val="15"/>
              </w:rPr>
            </w:pPr>
            <w:r>
              <w:rPr>
                <w:rFonts w:ascii="微软雅黑" w:eastAsia="微软雅黑" w:hAnsi="微软雅黑"/>
                <w:sz w:val="15"/>
                <w:szCs w:val="15"/>
              </w:rPr>
              <w:t>较好</w:t>
            </w:r>
          </w:p>
        </w:tc>
        <w:tc>
          <w:tcPr>
            <w:tcW w:w="709" w:type="dxa"/>
            <w:tcBorders>
              <w:top w:val="single" w:sz="4" w:space="0" w:color="auto"/>
            </w:tcBorders>
            <w:shd w:val="clear" w:color="auto" w:fill="auto"/>
            <w:vAlign w:val="center"/>
          </w:tcPr>
          <w:p w:rsidR="001E0E66" w:rsidRPr="0048433E" w:rsidRDefault="001E0E66" w:rsidP="00FE2E8E">
            <w:pPr>
              <w:adjustRightInd w:val="0"/>
              <w:snapToGrid w:val="0"/>
              <w:jc w:val="center"/>
              <w:rPr>
                <w:rFonts w:ascii="微软雅黑" w:eastAsia="微软雅黑" w:hAnsi="微软雅黑"/>
                <w:b/>
                <w:i/>
                <w:sz w:val="15"/>
                <w:szCs w:val="15"/>
              </w:rPr>
            </w:pPr>
            <w:r w:rsidRPr="0048433E">
              <w:rPr>
                <w:rFonts w:ascii="微软雅黑" w:eastAsia="微软雅黑" w:hAnsi="微软雅黑" w:hint="eastAsia"/>
                <w:sz w:val="15"/>
                <w:szCs w:val="15"/>
              </w:rPr>
              <w:t>80%</w:t>
            </w:r>
          </w:p>
        </w:tc>
        <w:tc>
          <w:tcPr>
            <w:tcW w:w="708" w:type="dxa"/>
            <w:tcBorders>
              <w:top w:val="single" w:sz="4" w:space="0" w:color="auto"/>
            </w:tcBorders>
            <w:vAlign w:val="center"/>
          </w:tcPr>
          <w:p w:rsidR="001E0E66" w:rsidRPr="001E0E66" w:rsidRDefault="001E0E66" w:rsidP="001E0E66">
            <w:pPr>
              <w:adjustRightInd w:val="0"/>
              <w:snapToGrid w:val="0"/>
              <w:jc w:val="center"/>
              <w:rPr>
                <w:rFonts w:ascii="微软雅黑" w:eastAsia="微软雅黑" w:hAnsi="微软雅黑"/>
                <w:b/>
                <w:sz w:val="15"/>
                <w:szCs w:val="15"/>
              </w:rPr>
            </w:pPr>
            <w:r w:rsidRPr="001E0E66">
              <w:rPr>
                <w:rFonts w:ascii="微软雅黑" w:eastAsia="微软雅黑" w:hAnsi="微软雅黑" w:hint="eastAsia"/>
                <w:b/>
                <w:sz w:val="15"/>
                <w:szCs w:val="15"/>
              </w:rPr>
              <w:t>与</w:t>
            </w:r>
            <w:r w:rsidRPr="001E0E66">
              <w:rPr>
                <w:rFonts w:ascii="微软雅黑" w:eastAsia="微软雅黑" w:hAnsi="微软雅黑"/>
                <w:b/>
                <w:sz w:val="15"/>
                <w:szCs w:val="15"/>
                <w:lang w:val="x-none"/>
              </w:rPr>
              <w:t>2层</w:t>
            </w:r>
            <w:r w:rsidRPr="001E0E66">
              <w:rPr>
                <w:rFonts w:ascii="微软雅黑" w:eastAsia="微软雅黑" w:hAnsi="微软雅黑" w:hint="eastAsia"/>
                <w:b/>
                <w:sz w:val="15"/>
                <w:szCs w:val="15"/>
                <w:lang w:val="x-none"/>
              </w:rPr>
              <w:t>50</w:t>
            </w:r>
            <w:r w:rsidRPr="001E0E66">
              <w:rPr>
                <w:rFonts w:ascii="微软雅黑" w:eastAsia="微软雅黑" w:hAnsi="微软雅黑"/>
                <w:b/>
                <w:sz w:val="15"/>
                <w:szCs w:val="15"/>
                <w:lang w:val="x-none"/>
              </w:rPr>
              <w:t>室打通使用</w:t>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（四）他项权利设立</w:t>
      </w:r>
      <w:r w:rsidRPr="0048433E">
        <w:rPr>
          <w:rFonts w:ascii="微软雅黑" w:eastAsia="微软雅黑" w:hAnsi="微软雅黑"/>
          <w:b/>
          <w:sz w:val="21"/>
          <w:szCs w:val="21"/>
        </w:rPr>
        <w:t>情况</w:t>
      </w:r>
    </w:p>
    <w:p w:rsidR="00A92A76" w:rsidRPr="0048433E" w:rsidRDefault="00A92A76" w:rsidP="00A92A76">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武汉市不动产抵押信息单》复印件，估价对象曾于2013年05月29日设定了抵押登记，抵押权人为湖北银行股份有限公司武汉武昌支行，被担保债权数额为1700万元，抵押期限至2016年05月28日止。因本次估价目的是为司法处置提供参考依据而评估房地产市场价值，故评估中未考虑上述抵押他项权利对估价结果的影响，提请报告使用者注意。</w:t>
      </w:r>
    </w:p>
    <w:p w:rsidR="008C0025" w:rsidRPr="0048433E" w:rsidRDefault="00A92A76" w:rsidP="00A92A76">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根据估价委托人提供的《武汉市不动产查封信息单》复印件及介绍，估价对象已分别于2018年11月19日、2018年03月26日及2018年08月10</w:t>
      </w:r>
      <w:r w:rsidR="001E0E66">
        <w:rPr>
          <w:rFonts w:ascii="微软雅黑" w:eastAsia="微软雅黑" w:hAnsi="微软雅黑" w:hint="eastAsia"/>
          <w:sz w:val="21"/>
          <w:szCs w:val="21"/>
        </w:rPr>
        <w:t>日</w:t>
      </w:r>
      <w:r w:rsidRPr="0048433E">
        <w:rPr>
          <w:rFonts w:ascii="微软雅黑" w:eastAsia="微软雅黑" w:hAnsi="微软雅黑" w:hint="eastAsia"/>
          <w:sz w:val="21"/>
          <w:szCs w:val="21"/>
        </w:rPr>
        <w:t>被湖北省高级人民法院、</w:t>
      </w:r>
      <w:r w:rsidRPr="0048433E">
        <w:rPr>
          <w:rFonts w:ascii="微软雅黑" w:eastAsia="微软雅黑" w:hAnsi="微软雅黑" w:hint="eastAsia"/>
          <w:caps/>
          <w:sz w:val="21"/>
          <w:szCs w:val="21"/>
        </w:rPr>
        <w:fldChar w:fldCharType="begin"/>
      </w:r>
      <w:r w:rsidRPr="0048433E">
        <w:rPr>
          <w:rFonts w:ascii="微软雅黑" w:eastAsia="微软雅黑" w:hAnsi="微软雅黑"/>
          <w:caps/>
          <w:sz w:val="21"/>
          <w:szCs w:val="21"/>
        </w:rPr>
        <w:instrText xml:space="preserve"> 委托人  \* MERGEFORMAT </w:instrText>
      </w:r>
      <w:r w:rsidRPr="0048433E">
        <w:rPr>
          <w:rFonts w:ascii="微软雅黑" w:eastAsia="微软雅黑" w:hAnsi="微软雅黑" w:hint="eastAsia"/>
          <w:caps/>
          <w:sz w:val="21"/>
          <w:szCs w:val="21"/>
        </w:rPr>
        <w:fldChar w:fldCharType="separate"/>
      </w:r>
      <w:r w:rsidR="004A2E6D" w:rsidRPr="004A2E6D">
        <w:rPr>
          <w:rFonts w:ascii="微软雅黑" w:eastAsia="微软雅黑" w:hAnsi="微软雅黑" w:hint="eastAsia"/>
          <w:caps/>
          <w:sz w:val="21"/>
          <w:szCs w:val="21"/>
        </w:rPr>
        <w:t>武汉市中级人民法院</w:t>
      </w:r>
      <w:r w:rsidRPr="0048433E">
        <w:rPr>
          <w:rFonts w:ascii="微软雅黑" w:eastAsia="微软雅黑" w:hAnsi="微软雅黑" w:hint="eastAsia"/>
          <w:caps/>
          <w:sz w:val="21"/>
          <w:szCs w:val="21"/>
        </w:rPr>
        <w:fldChar w:fldCharType="end"/>
      </w:r>
      <w:r w:rsidRPr="0048433E">
        <w:rPr>
          <w:rFonts w:ascii="微软雅黑" w:eastAsia="微软雅黑" w:hAnsi="微软雅黑" w:hint="eastAsia"/>
          <w:sz w:val="21"/>
          <w:szCs w:val="21"/>
        </w:rPr>
        <w:t>查封，查封期限分别</w:t>
      </w:r>
      <w:r w:rsidR="008A1611" w:rsidRPr="0048433E">
        <w:rPr>
          <w:rFonts w:ascii="微软雅黑" w:eastAsia="微软雅黑" w:hAnsi="微软雅黑" w:hint="eastAsia"/>
          <w:sz w:val="21"/>
          <w:szCs w:val="21"/>
        </w:rPr>
        <w:t>至</w:t>
      </w:r>
      <w:r w:rsidRPr="0048433E">
        <w:rPr>
          <w:rFonts w:ascii="微软雅黑" w:eastAsia="微软雅黑" w:hAnsi="微软雅黑" w:hint="eastAsia"/>
          <w:sz w:val="21"/>
          <w:szCs w:val="21"/>
        </w:rPr>
        <w:t>2021年</w:t>
      </w:r>
      <w:r w:rsidR="008A1611" w:rsidRPr="0048433E">
        <w:rPr>
          <w:rFonts w:ascii="微软雅黑" w:eastAsia="微软雅黑" w:hAnsi="微软雅黑" w:hint="eastAsia"/>
          <w:sz w:val="21"/>
          <w:szCs w:val="21"/>
        </w:rPr>
        <w:t>11</w:t>
      </w:r>
      <w:r w:rsidRPr="0048433E">
        <w:rPr>
          <w:rFonts w:ascii="微软雅黑" w:eastAsia="微软雅黑" w:hAnsi="微软雅黑" w:hint="eastAsia"/>
          <w:sz w:val="21"/>
          <w:szCs w:val="21"/>
        </w:rPr>
        <w:t>月</w:t>
      </w:r>
      <w:r w:rsidR="008A1611" w:rsidRPr="0048433E">
        <w:rPr>
          <w:rFonts w:ascii="微软雅黑" w:eastAsia="微软雅黑" w:hAnsi="微软雅黑" w:hint="eastAsia"/>
          <w:sz w:val="21"/>
          <w:szCs w:val="21"/>
        </w:rPr>
        <w:t>18</w:t>
      </w:r>
      <w:r w:rsidRPr="0048433E">
        <w:rPr>
          <w:rFonts w:ascii="微软雅黑" w:eastAsia="微软雅黑" w:hAnsi="微软雅黑" w:hint="eastAsia"/>
          <w:sz w:val="21"/>
          <w:szCs w:val="21"/>
        </w:rPr>
        <w:t>日</w:t>
      </w:r>
      <w:r w:rsidR="008A1611" w:rsidRPr="0048433E">
        <w:rPr>
          <w:rFonts w:ascii="微软雅黑" w:eastAsia="微软雅黑" w:hAnsi="微软雅黑" w:hint="eastAsia"/>
          <w:sz w:val="21"/>
          <w:szCs w:val="21"/>
        </w:rPr>
        <w:t>、</w:t>
      </w:r>
      <w:r w:rsidRPr="0048433E">
        <w:rPr>
          <w:rFonts w:ascii="微软雅黑" w:eastAsia="微软雅黑" w:hAnsi="微软雅黑" w:hint="eastAsia"/>
          <w:sz w:val="21"/>
          <w:szCs w:val="21"/>
        </w:rPr>
        <w:t>2021年03月</w:t>
      </w:r>
      <w:r w:rsidR="008A1611" w:rsidRPr="0048433E">
        <w:rPr>
          <w:rFonts w:ascii="微软雅黑" w:eastAsia="微软雅黑" w:hAnsi="微软雅黑" w:hint="eastAsia"/>
          <w:sz w:val="21"/>
          <w:szCs w:val="21"/>
        </w:rPr>
        <w:t>25</w:t>
      </w:r>
      <w:r w:rsidRPr="0048433E">
        <w:rPr>
          <w:rFonts w:ascii="微软雅黑" w:eastAsia="微软雅黑" w:hAnsi="微软雅黑" w:hint="eastAsia"/>
          <w:sz w:val="21"/>
          <w:szCs w:val="21"/>
        </w:rPr>
        <w:t>日、20</w:t>
      </w:r>
      <w:r w:rsidR="008A1611" w:rsidRPr="0048433E">
        <w:rPr>
          <w:rFonts w:ascii="微软雅黑" w:eastAsia="微软雅黑" w:hAnsi="微软雅黑" w:hint="eastAsia"/>
          <w:sz w:val="21"/>
          <w:szCs w:val="21"/>
        </w:rPr>
        <w:t>21</w:t>
      </w:r>
      <w:r w:rsidRPr="0048433E">
        <w:rPr>
          <w:rFonts w:ascii="微软雅黑" w:eastAsia="微软雅黑" w:hAnsi="微软雅黑" w:hint="eastAsia"/>
          <w:sz w:val="21"/>
          <w:szCs w:val="21"/>
        </w:rPr>
        <w:t>年08月</w:t>
      </w:r>
      <w:r w:rsidR="008A1611" w:rsidRPr="0048433E">
        <w:rPr>
          <w:rFonts w:ascii="微软雅黑" w:eastAsia="微软雅黑" w:hAnsi="微软雅黑" w:hint="eastAsia"/>
          <w:sz w:val="21"/>
          <w:szCs w:val="21"/>
        </w:rPr>
        <w:t>09</w:t>
      </w:r>
      <w:r w:rsidRPr="0048433E">
        <w:rPr>
          <w:rFonts w:ascii="微软雅黑" w:eastAsia="微软雅黑" w:hAnsi="微软雅黑" w:hint="eastAsia"/>
          <w:sz w:val="21"/>
          <w:szCs w:val="21"/>
        </w:rPr>
        <w:t>日。根据本次估价目的，本次评估未考虑房屋查封对估价结果的影响</w:t>
      </w:r>
      <w:r w:rsidR="004E337F" w:rsidRPr="0048433E">
        <w:rPr>
          <w:rFonts w:ascii="微软雅黑" w:eastAsia="微软雅黑" w:hAnsi="微软雅黑" w:hint="eastAsia"/>
          <w:sz w:val="21"/>
          <w:szCs w:val="21"/>
        </w:rPr>
        <w:t>。</w:t>
      </w:r>
    </w:p>
    <w:p w:rsidR="003D27C4" w:rsidRPr="0048433E" w:rsidRDefault="00156C12" w:rsidP="00FE2E8E">
      <w:pPr>
        <w:pStyle w:val="31"/>
        <w:adjustRightInd w:val="0"/>
        <w:snapToGrid w:val="0"/>
        <w:spacing w:line="276" w:lineRule="auto"/>
        <w:ind w:firstLineChars="200" w:firstLine="420"/>
        <w:rPr>
          <w:rFonts w:ascii="微软雅黑" w:eastAsia="微软雅黑" w:hAnsi="微软雅黑"/>
          <w:b/>
          <w:i/>
          <w:sz w:val="21"/>
          <w:szCs w:val="21"/>
        </w:rPr>
      </w:pPr>
      <w:r w:rsidRPr="0048433E">
        <w:rPr>
          <w:rFonts w:ascii="微软雅黑" w:eastAsia="微软雅黑" w:hAnsi="微软雅黑" w:hint="eastAsia"/>
          <w:sz w:val="21"/>
          <w:szCs w:val="21"/>
        </w:rPr>
        <w:lastRenderedPageBreak/>
        <w:t>另外，在价值时点估价对象已经全部出租，但估价委托人未提供《房屋租赁合同》</w:t>
      </w:r>
      <w:r w:rsidR="001E0E66">
        <w:rPr>
          <w:rFonts w:ascii="微软雅黑" w:eastAsia="微软雅黑" w:hAnsi="微软雅黑" w:hint="eastAsia"/>
          <w:sz w:val="21"/>
          <w:szCs w:val="21"/>
        </w:rPr>
        <w:t>，租赁情况不详</w:t>
      </w:r>
      <w:r w:rsidRPr="0048433E">
        <w:rPr>
          <w:rFonts w:ascii="微软雅黑" w:eastAsia="微软雅黑" w:hAnsi="微软雅黑" w:hint="eastAsia"/>
          <w:sz w:val="21"/>
          <w:szCs w:val="21"/>
        </w:rPr>
        <w:t>。</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除此之外，未发现估价对象有其他他项权利记载。</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66" w:name="_Toc497819261"/>
      <w:bookmarkStart w:id="67" w:name="_Toc497819330"/>
      <w:bookmarkStart w:id="68" w:name="_Toc504057004"/>
      <w:bookmarkStart w:id="69" w:name="_Toc507605743"/>
      <w:bookmarkStart w:id="70" w:name="_Toc24476727"/>
      <w:r w:rsidRPr="0048433E">
        <w:rPr>
          <w:rFonts w:ascii="微软雅黑" w:eastAsia="微软雅黑" w:hAnsi="微软雅黑" w:hint="eastAsia"/>
          <w:sz w:val="21"/>
          <w:szCs w:val="21"/>
        </w:rPr>
        <w:t>五、价值时点</w:t>
      </w:r>
      <w:bookmarkEnd w:id="66"/>
      <w:bookmarkEnd w:id="67"/>
      <w:bookmarkEnd w:id="68"/>
      <w:bookmarkEnd w:id="69"/>
      <w:bookmarkEnd w:id="70"/>
    </w:p>
    <w:p w:rsidR="008C0025" w:rsidRPr="0048433E" w:rsidRDefault="006D3E8C"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fldChar w:fldCharType="begin"/>
      </w:r>
      <w:r w:rsidRPr="0048433E">
        <w:rPr>
          <w:rFonts w:ascii="微软雅黑" w:eastAsia="微软雅黑" w:hAnsi="微软雅黑" w:hint="eastAsia"/>
          <w:sz w:val="21"/>
          <w:szCs w:val="21"/>
        </w:rPr>
        <w:instrText xml:space="preserve"> 价值时点  \* MERGEFORMAT </w:instrText>
      </w:r>
      <w:r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2019年10月30日</w:t>
      </w:r>
      <w:r w:rsidRPr="0048433E">
        <w:rPr>
          <w:rFonts w:ascii="微软雅黑" w:eastAsia="微软雅黑" w:hAnsi="微软雅黑" w:hint="eastAsia"/>
          <w:sz w:val="21"/>
          <w:szCs w:val="21"/>
        </w:rPr>
        <w:fldChar w:fldCharType="end"/>
      </w:r>
      <w:r w:rsidR="008C0025" w:rsidRPr="0048433E">
        <w:rPr>
          <w:rFonts w:ascii="微软雅黑" w:eastAsia="微软雅黑" w:hAnsi="微软雅黑" w:hint="eastAsia"/>
          <w:sz w:val="21"/>
          <w:szCs w:val="21"/>
        </w:rPr>
        <w:t>（</w:t>
      </w:r>
      <w:r w:rsidR="004E337F" w:rsidRPr="0048433E">
        <w:rPr>
          <w:rFonts w:ascii="微软雅黑" w:eastAsia="微软雅黑" w:hAnsi="微软雅黑" w:hint="eastAsia"/>
          <w:sz w:val="21"/>
          <w:szCs w:val="21"/>
        </w:rPr>
        <w:t>实地查勘完成之日</w:t>
      </w:r>
      <w:r w:rsidR="008C0025" w:rsidRPr="0048433E">
        <w:rPr>
          <w:rFonts w:ascii="微软雅黑" w:eastAsia="微软雅黑" w:hAnsi="微软雅黑" w:hint="eastAsia"/>
          <w:sz w:val="21"/>
          <w:szCs w:val="21"/>
        </w:rPr>
        <w:t>）</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71" w:name="_Toc497819262"/>
      <w:bookmarkStart w:id="72" w:name="_Toc497819331"/>
      <w:bookmarkStart w:id="73" w:name="_Toc504057005"/>
      <w:bookmarkStart w:id="74" w:name="_Toc507605744"/>
      <w:bookmarkStart w:id="75" w:name="_Toc24476728"/>
      <w:r w:rsidRPr="0048433E">
        <w:rPr>
          <w:rFonts w:ascii="微软雅黑" w:eastAsia="微软雅黑" w:hAnsi="微软雅黑" w:hint="eastAsia"/>
          <w:sz w:val="21"/>
          <w:szCs w:val="21"/>
        </w:rPr>
        <w:t>六、价值类型</w:t>
      </w:r>
      <w:bookmarkEnd w:id="71"/>
      <w:bookmarkEnd w:id="72"/>
      <w:bookmarkEnd w:id="73"/>
      <w:bookmarkEnd w:id="74"/>
      <w:bookmarkEnd w:id="75"/>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本报告的估价结果是指估价对象在价值时点正常使用的条件下、土地开发程度为宗地红线内、外通路、通电、通讯、通上水、通下水、通气和宗地红线内场地平整、划拨条件下的商业用途房地产</w:t>
      </w:r>
      <w:r w:rsidR="004E337F" w:rsidRPr="0048433E">
        <w:rPr>
          <w:rFonts w:ascii="微软雅黑" w:eastAsia="微软雅黑" w:hAnsi="微软雅黑" w:hint="eastAsia"/>
          <w:sz w:val="21"/>
          <w:szCs w:val="21"/>
        </w:rPr>
        <w:t>市场</w:t>
      </w:r>
      <w:r w:rsidRPr="0048433E">
        <w:rPr>
          <w:rFonts w:ascii="微软雅黑" w:eastAsia="微软雅黑" w:hAnsi="微软雅黑" w:hint="eastAsia"/>
          <w:sz w:val="21"/>
          <w:szCs w:val="21"/>
        </w:rPr>
        <w:t>价值。</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76" w:name="_Toc497819263"/>
      <w:bookmarkStart w:id="77" w:name="_Toc497819332"/>
      <w:bookmarkStart w:id="78" w:name="_Toc504057006"/>
      <w:bookmarkStart w:id="79" w:name="_Toc507605745"/>
      <w:bookmarkStart w:id="80" w:name="_Toc24476729"/>
      <w:r w:rsidRPr="0048433E">
        <w:rPr>
          <w:rFonts w:ascii="微软雅黑" w:eastAsia="微软雅黑" w:hAnsi="微软雅黑" w:hint="eastAsia"/>
          <w:sz w:val="21"/>
          <w:szCs w:val="21"/>
        </w:rPr>
        <w:t>七、估价原则</w:t>
      </w:r>
      <w:bookmarkEnd w:id="76"/>
      <w:bookmarkEnd w:id="77"/>
      <w:bookmarkEnd w:id="78"/>
      <w:bookmarkEnd w:id="79"/>
      <w:bookmarkEnd w:id="80"/>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我们</w:t>
      </w:r>
      <w:r w:rsidRPr="0048433E">
        <w:rPr>
          <w:rFonts w:ascii="微软雅黑" w:eastAsia="微软雅黑" w:hAnsi="微软雅黑"/>
          <w:sz w:val="21"/>
          <w:szCs w:val="21"/>
        </w:rPr>
        <w:t>在</w:t>
      </w:r>
      <w:r w:rsidRPr="0048433E">
        <w:rPr>
          <w:rFonts w:ascii="微软雅黑" w:eastAsia="微软雅黑" w:hAnsi="微软雅黑" w:hint="eastAsia"/>
          <w:sz w:val="21"/>
          <w:szCs w:val="21"/>
        </w:rPr>
        <w:t>本次</w:t>
      </w:r>
      <w:r w:rsidRPr="0048433E">
        <w:rPr>
          <w:rFonts w:ascii="微软雅黑" w:eastAsia="微软雅黑" w:hAnsi="微软雅黑"/>
          <w:sz w:val="21"/>
          <w:szCs w:val="21"/>
        </w:rPr>
        <w:t>估价时</w:t>
      </w:r>
      <w:r w:rsidRPr="0048433E">
        <w:rPr>
          <w:rFonts w:ascii="微软雅黑" w:eastAsia="微软雅黑" w:hAnsi="微软雅黑" w:hint="eastAsia"/>
          <w:sz w:val="21"/>
          <w:szCs w:val="21"/>
        </w:rPr>
        <w:t>遵循</w:t>
      </w:r>
      <w:r w:rsidRPr="0048433E">
        <w:rPr>
          <w:rFonts w:ascii="微软雅黑" w:eastAsia="微软雅黑" w:hAnsi="微软雅黑"/>
          <w:sz w:val="21"/>
          <w:szCs w:val="21"/>
        </w:rPr>
        <w:t>了</w:t>
      </w:r>
      <w:r w:rsidRPr="0048433E">
        <w:rPr>
          <w:rFonts w:ascii="微软雅黑" w:eastAsia="微软雅黑" w:hAnsi="微软雅黑" w:hint="eastAsia"/>
          <w:sz w:val="21"/>
          <w:szCs w:val="21"/>
        </w:rPr>
        <w:t>以下</w:t>
      </w:r>
      <w:r w:rsidRPr="0048433E">
        <w:rPr>
          <w:rFonts w:ascii="微软雅黑" w:eastAsia="微软雅黑" w:hAnsi="微软雅黑"/>
          <w:sz w:val="21"/>
          <w:szCs w:val="21"/>
        </w:rPr>
        <w:t>原则：</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（一）</w:t>
      </w:r>
      <w:r w:rsidR="008C0025" w:rsidRPr="0048433E">
        <w:rPr>
          <w:rFonts w:ascii="微软雅黑" w:eastAsia="微软雅黑" w:hAnsi="微软雅黑" w:hint="eastAsia"/>
          <w:b/>
          <w:sz w:val="21"/>
          <w:szCs w:val="21"/>
        </w:rPr>
        <w:t>独立、客观、公正原则</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要求站在中立的立场上，实事求是、公平正直地评估出对各方估价利害关系人均是公平合理的价值或价格的原则。</w:t>
      </w:r>
      <w:r w:rsidRPr="0048433E">
        <w:rPr>
          <w:rFonts w:ascii="微软雅黑" w:eastAsia="微软雅黑" w:hAnsi="微软雅黑"/>
          <w:sz w:val="21"/>
          <w:szCs w:val="21"/>
        </w:rPr>
        <w:t xml:space="preserve">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r w:rsidRPr="0048433E">
        <w:rPr>
          <w:rFonts w:ascii="微软雅黑" w:eastAsia="微软雅黑" w:hAnsi="微软雅黑"/>
          <w:sz w:val="21"/>
          <w:szCs w:val="21"/>
        </w:rPr>
        <w:t xml:space="preserve">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本次估价坚守独立、客观、公正原则，估价</w:t>
      </w:r>
      <w:r w:rsidRPr="0048433E">
        <w:rPr>
          <w:rFonts w:ascii="微软雅黑" w:eastAsia="微软雅黑" w:hAnsi="微软雅黑"/>
          <w:sz w:val="21"/>
          <w:szCs w:val="21"/>
        </w:rPr>
        <w:t>机构建立</w:t>
      </w:r>
      <w:r w:rsidRPr="0048433E">
        <w:rPr>
          <w:rFonts w:ascii="微软雅黑" w:eastAsia="微软雅黑" w:hAnsi="微软雅黑" w:hint="eastAsia"/>
          <w:sz w:val="21"/>
          <w:szCs w:val="21"/>
        </w:rPr>
        <w:t>了</w:t>
      </w:r>
      <w:r w:rsidRPr="0048433E">
        <w:rPr>
          <w:rFonts w:ascii="微软雅黑" w:eastAsia="微软雅黑" w:hAnsi="微软雅黑"/>
          <w:sz w:val="21"/>
          <w:szCs w:val="21"/>
        </w:rPr>
        <w:t>行之有效的内部审核制度，以保证评估过程规范有序，既不受其他单位和个人的非法干预和影响，也不因</w:t>
      </w:r>
      <w:r w:rsidRPr="0048433E">
        <w:rPr>
          <w:rFonts w:ascii="微软雅黑" w:eastAsia="微软雅黑" w:hAnsi="微软雅黑" w:hint="eastAsia"/>
          <w:sz w:val="21"/>
          <w:szCs w:val="21"/>
        </w:rPr>
        <w:t>房地产</w:t>
      </w:r>
      <w:r w:rsidRPr="0048433E">
        <w:rPr>
          <w:rFonts w:ascii="微软雅黑" w:eastAsia="微软雅黑" w:hAnsi="微软雅黑"/>
          <w:sz w:val="21"/>
          <w:szCs w:val="21"/>
        </w:rPr>
        <w:t>估价师个人好恶或主观偏见影响其分析、判断的客观性。</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（二）</w:t>
      </w:r>
      <w:r w:rsidR="008C0025" w:rsidRPr="0048433E">
        <w:rPr>
          <w:rFonts w:ascii="微软雅黑" w:eastAsia="微软雅黑" w:hAnsi="微软雅黑"/>
          <w:b/>
          <w:sz w:val="21"/>
          <w:szCs w:val="21"/>
        </w:rPr>
        <w:t xml:space="preserve">合法原则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要求估价结果是在依法判定的估价对象状况下的价值或价格的原则。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遵循合法原则并不意味着只有合法的房地产才能成为估价对象，而是指依法判定估价对象是哪种状况的房地产，就应将其作为那种状况的房地产来估价。 </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lastRenderedPageBreak/>
        <w:t>（三）</w:t>
      </w:r>
      <w:r w:rsidR="008C0025" w:rsidRPr="0048433E">
        <w:rPr>
          <w:rFonts w:ascii="微软雅黑" w:eastAsia="微软雅黑" w:hAnsi="微软雅黑"/>
          <w:b/>
          <w:sz w:val="21"/>
          <w:szCs w:val="21"/>
        </w:rPr>
        <w:t xml:space="preserve">价值时点原则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要求估价结果是在根据估价目的确定的某一特</w:t>
      </w:r>
      <w:r w:rsidR="005965C7" w:rsidRPr="0048433E">
        <w:rPr>
          <w:rFonts w:ascii="微软雅黑" w:eastAsia="微软雅黑" w:hAnsi="微软雅黑" w:hint="eastAsia"/>
          <w:sz w:val="21"/>
          <w:szCs w:val="21"/>
        </w:rPr>
        <w:t>定</w:t>
      </w:r>
      <w:r w:rsidRPr="0048433E">
        <w:rPr>
          <w:rFonts w:ascii="微软雅黑" w:eastAsia="微软雅黑" w:hAnsi="微软雅黑"/>
          <w:sz w:val="21"/>
          <w:szCs w:val="21"/>
        </w:rPr>
        <w:t xml:space="preserve">时间的价值或价格的原则。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本次估价遵循价值时点原则，采用的政府有关房地产的法律、法规、税收政策、估价标准等均与价值时点相对应。估价结果是根据估价目的确定的价值时点对应的房地产价值。</w:t>
      </w:r>
    </w:p>
    <w:p w:rsidR="008C0025" w:rsidRPr="0048433E" w:rsidRDefault="008C0025" w:rsidP="00FE2E8E">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运用比较法时，对可比案例的期日修正体现了价值时点原则。</w:t>
      </w:r>
    </w:p>
    <w:p w:rsidR="008C0025" w:rsidRPr="0048433E" w:rsidRDefault="008C0025" w:rsidP="00FE2E8E">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本次评估中，收益法中的租金水平、租赁税费等市场数据及相关政策参考价值时点的市场状况及政策确定，这些均遵循了价值时点原则。</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（四）</w:t>
      </w:r>
      <w:r w:rsidR="008C0025" w:rsidRPr="0048433E">
        <w:rPr>
          <w:rFonts w:ascii="微软雅黑" w:eastAsia="微软雅黑" w:hAnsi="微软雅黑"/>
          <w:b/>
          <w:sz w:val="21"/>
          <w:szCs w:val="21"/>
        </w:rPr>
        <w:t xml:space="preserve">替代原则 </w:t>
      </w:r>
    </w:p>
    <w:p w:rsidR="008C0025" w:rsidRPr="0048433E" w:rsidRDefault="006D3E8C"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要求估价结果与估价对象的类似房地产在同等条件下的价值或价格偏差在合理范围内的</w:t>
      </w:r>
      <w:r w:rsidRPr="0048433E">
        <w:rPr>
          <w:rFonts w:ascii="微软雅黑" w:eastAsia="微软雅黑" w:hAnsi="微软雅黑" w:cs="宋体"/>
          <w:spacing w:val="-20"/>
          <w:sz w:val="21"/>
          <w:szCs w:val="21"/>
        </w:rPr>
        <w:t>原则</w:t>
      </w:r>
      <w:r w:rsidR="008C0025" w:rsidRPr="0048433E">
        <w:rPr>
          <w:rFonts w:ascii="微软雅黑" w:eastAsia="微软雅黑" w:hAnsi="微软雅黑"/>
          <w:sz w:val="21"/>
          <w:szCs w:val="21"/>
        </w:rPr>
        <w:t xml:space="preserve">。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根据经济学原理，在同一个市场上相同的商品有相同的价格。因为任何理性的买者在购买商品之前都会在市场上搜寻并</w:t>
      </w:r>
      <w:r w:rsidRPr="0048433E">
        <w:rPr>
          <w:rFonts w:ascii="微软雅黑" w:eastAsia="微软雅黑" w:hAnsi="微软雅黑" w:hint="eastAsia"/>
          <w:sz w:val="21"/>
          <w:szCs w:val="21"/>
        </w:rPr>
        <w:t>“</w:t>
      </w:r>
      <w:r w:rsidRPr="0048433E">
        <w:rPr>
          <w:rFonts w:ascii="微软雅黑" w:eastAsia="微软雅黑" w:hAnsi="微软雅黑"/>
          <w:sz w:val="21"/>
          <w:szCs w:val="21"/>
        </w:rPr>
        <w:t>货比三家</w:t>
      </w:r>
      <w:r w:rsidRPr="0048433E">
        <w:rPr>
          <w:rFonts w:ascii="微软雅黑" w:eastAsia="微软雅黑" w:hAnsi="微软雅黑" w:hint="eastAsia"/>
          <w:sz w:val="21"/>
          <w:szCs w:val="21"/>
        </w:rPr>
        <w:t>”</w:t>
      </w:r>
      <w:r w:rsidRPr="0048433E">
        <w:rPr>
          <w:rFonts w:ascii="微软雅黑" w:eastAsia="微软雅黑" w:hAnsi="微软雅黑"/>
          <w:sz w:val="21"/>
          <w:szCs w:val="21"/>
        </w:rPr>
        <w:t>，然后购买其中效用最大（或质量、性能最好）而价格最低的，即购买</w:t>
      </w:r>
      <w:r w:rsidRPr="0048433E">
        <w:rPr>
          <w:rFonts w:ascii="微软雅黑" w:eastAsia="微软雅黑" w:hAnsi="微软雅黑" w:hint="eastAsia"/>
          <w:sz w:val="21"/>
          <w:szCs w:val="21"/>
        </w:rPr>
        <w:t>“</w:t>
      </w:r>
      <w:r w:rsidRPr="0048433E">
        <w:rPr>
          <w:rFonts w:ascii="微软雅黑" w:eastAsia="微软雅黑" w:hAnsi="微软雅黑"/>
          <w:sz w:val="21"/>
          <w:szCs w:val="21"/>
        </w:rPr>
        <w:t>性价比</w:t>
      </w:r>
      <w:r w:rsidRPr="0048433E">
        <w:rPr>
          <w:rFonts w:ascii="微软雅黑" w:eastAsia="微软雅黑" w:hAnsi="微软雅黑" w:hint="eastAsia"/>
          <w:sz w:val="21"/>
          <w:szCs w:val="21"/>
        </w:rPr>
        <w:t>”</w:t>
      </w:r>
      <w:r w:rsidRPr="0048433E">
        <w:rPr>
          <w:rFonts w:ascii="微软雅黑" w:eastAsia="微软雅黑" w:hAnsi="微软雅黑"/>
          <w:sz w:val="21"/>
          <w:szCs w:val="21"/>
        </w:rPr>
        <w:t>高或</w:t>
      </w:r>
      <w:r w:rsidRPr="0048433E">
        <w:rPr>
          <w:rFonts w:ascii="微软雅黑" w:eastAsia="微软雅黑" w:hAnsi="微软雅黑" w:hint="eastAsia"/>
          <w:sz w:val="21"/>
          <w:szCs w:val="21"/>
        </w:rPr>
        <w:t>“</w:t>
      </w:r>
      <w:r w:rsidRPr="0048433E">
        <w:rPr>
          <w:rFonts w:ascii="微软雅黑" w:eastAsia="微软雅黑" w:hAnsi="微软雅黑"/>
          <w:sz w:val="21"/>
          <w:szCs w:val="21"/>
        </w:rPr>
        <w:t>物美价廉</w:t>
      </w:r>
      <w:r w:rsidRPr="0048433E">
        <w:rPr>
          <w:rFonts w:ascii="微软雅黑" w:eastAsia="微软雅黑" w:hAnsi="微软雅黑" w:hint="eastAsia"/>
          <w:sz w:val="21"/>
          <w:szCs w:val="21"/>
        </w:rPr>
        <w:t>”</w:t>
      </w:r>
      <w:r w:rsidRPr="0048433E">
        <w:rPr>
          <w:rFonts w:ascii="微软雅黑" w:eastAsia="微软雅黑" w:hAnsi="微软雅黑"/>
          <w:sz w:val="21"/>
          <w:szCs w:val="21"/>
        </w:rPr>
        <w:t xml:space="preserve">的。卖者为了使其产品能够卖出，相互之间也会进行价格竞争。市场上买者、卖者的这些行为导致的结果，是在相同的商品之间形成相同的价格。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 </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本次评估中，比较法选取具有替代性的案例就遵循了替代原则。</w:t>
      </w:r>
    </w:p>
    <w:p w:rsidR="008C0025" w:rsidRPr="0048433E" w:rsidRDefault="006D3E8C"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本次评估</w:t>
      </w:r>
      <w:r w:rsidRPr="0048433E">
        <w:rPr>
          <w:rFonts w:ascii="微软雅黑" w:eastAsia="微软雅黑" w:hAnsi="微软雅黑" w:hint="eastAsia"/>
          <w:spacing w:val="-20"/>
          <w:sz w:val="21"/>
          <w:szCs w:val="21"/>
        </w:rPr>
        <w:t>中，收</w:t>
      </w:r>
      <w:r w:rsidRPr="0048433E">
        <w:rPr>
          <w:rFonts w:ascii="微软雅黑" w:eastAsia="微软雅黑" w:hAnsi="微软雅黑" w:hint="eastAsia"/>
          <w:sz w:val="21"/>
          <w:szCs w:val="21"/>
        </w:rPr>
        <w:t>益法中的收</w:t>
      </w:r>
      <w:r w:rsidRPr="0048433E">
        <w:rPr>
          <w:rFonts w:ascii="微软雅黑" w:eastAsia="微软雅黑" w:hAnsi="微软雅黑" w:hint="eastAsia"/>
          <w:spacing w:val="-20"/>
          <w:sz w:val="21"/>
          <w:szCs w:val="21"/>
        </w:rPr>
        <w:t>益、报</w:t>
      </w:r>
      <w:r w:rsidRPr="0048433E">
        <w:rPr>
          <w:rFonts w:ascii="微软雅黑" w:eastAsia="微软雅黑" w:hAnsi="微软雅黑" w:hint="eastAsia"/>
          <w:sz w:val="21"/>
          <w:szCs w:val="21"/>
        </w:rPr>
        <w:t>酬率等参数参考市场同类房地产确定，这些遵循了替代原则</w:t>
      </w:r>
      <w:r w:rsidR="008C0025" w:rsidRPr="0048433E">
        <w:rPr>
          <w:rFonts w:ascii="微软雅黑" w:eastAsia="微软雅黑" w:hAnsi="微软雅黑" w:hint="eastAsia"/>
          <w:sz w:val="21"/>
          <w:szCs w:val="21"/>
        </w:rPr>
        <w:t>。</w:t>
      </w:r>
    </w:p>
    <w:p w:rsidR="008C0025" w:rsidRPr="0048433E" w:rsidRDefault="00B92743"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b/>
          <w:sz w:val="21"/>
          <w:szCs w:val="21"/>
        </w:rPr>
        <w:t>（五）</w:t>
      </w:r>
      <w:r w:rsidR="008C0025" w:rsidRPr="0048433E">
        <w:rPr>
          <w:rFonts w:ascii="微软雅黑" w:eastAsia="微软雅黑" w:hAnsi="微软雅黑"/>
          <w:b/>
          <w:sz w:val="21"/>
          <w:szCs w:val="21"/>
        </w:rPr>
        <w:t>最高最佳利用原则</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 xml:space="preserve">要求估价结果是在估价对象最高最佳利用状况下的价值或价格的原则。 </w:t>
      </w:r>
    </w:p>
    <w:p w:rsidR="008C0025" w:rsidRPr="0048433E"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最高最佳利用必须同时满足四个条件：一是法律上允许；二是技术上可能；三是财务上可行；四是价值最大化。实际估价中在选取估价对象的最高最佳利用时，往往容易忽视</w:t>
      </w:r>
      <w:r w:rsidRPr="0048433E">
        <w:rPr>
          <w:rFonts w:ascii="微软雅黑" w:eastAsia="微软雅黑" w:hAnsi="微软雅黑" w:hint="eastAsia"/>
          <w:sz w:val="21"/>
          <w:szCs w:val="21"/>
        </w:rPr>
        <w:t>“</w:t>
      </w:r>
      <w:r w:rsidRPr="0048433E">
        <w:rPr>
          <w:rFonts w:ascii="微软雅黑" w:eastAsia="微软雅黑" w:hAnsi="微软雅黑"/>
          <w:sz w:val="21"/>
          <w:szCs w:val="21"/>
        </w:rPr>
        <w:t>法律上允许</w:t>
      </w:r>
      <w:r w:rsidRPr="0048433E">
        <w:rPr>
          <w:rFonts w:ascii="微软雅黑" w:eastAsia="微软雅黑" w:hAnsi="微软雅黑" w:hint="eastAsia"/>
          <w:sz w:val="21"/>
          <w:szCs w:val="21"/>
        </w:rPr>
        <w:t>”</w:t>
      </w:r>
      <w:r w:rsidRPr="0048433E">
        <w:rPr>
          <w:rFonts w:ascii="微软雅黑" w:eastAsia="微软雅黑" w:hAnsi="微软雅黑"/>
          <w:sz w:val="21"/>
          <w:szCs w:val="21"/>
        </w:rPr>
        <w:t>这个前提，甚至误以为最高最佳利用原则与合法原则有时是冲突的。实际上，最高最佳利用不是无条件的最高最佳利用，而是在法律、法规、政策以及建设用地使用权出让合同等允许范围内的最高最佳利用。因此，最高最佳利用原则与合法原则的关系是：遵循了合法原则，并不意味着会</w:t>
      </w:r>
      <w:r w:rsidRPr="0048433E">
        <w:rPr>
          <w:rFonts w:ascii="微软雅黑" w:eastAsia="微软雅黑" w:hAnsi="微软雅黑"/>
          <w:sz w:val="21"/>
          <w:szCs w:val="21"/>
        </w:rPr>
        <w:lastRenderedPageBreak/>
        <w:t xml:space="preserve">遵循最高最佳利用原则；而遵循了最高最佳利用原则，则必然符合了合法原则中对估价对象依法利用的要求，但并不意味着符合了合法原则中的其他要求。 </w:t>
      </w:r>
    </w:p>
    <w:p w:rsidR="008C0025" w:rsidRPr="0048433E" w:rsidRDefault="008C0025" w:rsidP="00FE2E8E">
      <w:pPr>
        <w:adjustRightInd w:val="0"/>
        <w:snapToGrid w:val="0"/>
        <w:spacing w:line="276" w:lineRule="auto"/>
        <w:ind w:firstLineChars="200" w:firstLine="420"/>
        <w:rPr>
          <w:rFonts w:ascii="微软雅黑" w:eastAsia="微软雅黑" w:hAnsi="微软雅黑"/>
          <w:caps/>
          <w:sz w:val="21"/>
          <w:szCs w:val="21"/>
        </w:rPr>
      </w:pPr>
      <w:r w:rsidRPr="0048433E">
        <w:rPr>
          <w:rFonts w:ascii="微软雅黑" w:eastAsia="微软雅黑" w:hAnsi="微软雅黑" w:hint="eastAsia"/>
          <w:caps/>
          <w:sz w:val="21"/>
          <w:szCs w:val="21"/>
        </w:rPr>
        <w:t>本估价报告对估价对象的最高最佳利用进行了分析。</w:t>
      </w:r>
    </w:p>
    <w:p w:rsidR="008C0025" w:rsidRPr="0048433E" w:rsidRDefault="008C0025" w:rsidP="00FE2E8E">
      <w:pPr>
        <w:pStyle w:val="2"/>
        <w:adjustRightInd w:val="0"/>
        <w:snapToGrid w:val="0"/>
        <w:spacing w:before="0" w:after="0" w:line="360" w:lineRule="auto"/>
        <w:rPr>
          <w:rFonts w:ascii="微软雅黑" w:eastAsia="微软雅黑" w:hAnsi="微软雅黑"/>
          <w:sz w:val="21"/>
          <w:szCs w:val="21"/>
        </w:rPr>
      </w:pPr>
      <w:bookmarkStart w:id="81" w:name="_Toc497819264"/>
      <w:bookmarkStart w:id="82" w:name="_Toc497819333"/>
      <w:bookmarkStart w:id="83" w:name="_Toc504057007"/>
      <w:bookmarkStart w:id="84" w:name="_Toc507605746"/>
      <w:bookmarkStart w:id="85" w:name="_Toc24476730"/>
      <w:r w:rsidRPr="0048433E">
        <w:rPr>
          <w:rFonts w:ascii="微软雅黑" w:eastAsia="微软雅黑" w:hAnsi="微软雅黑" w:hint="eastAsia"/>
          <w:sz w:val="21"/>
          <w:szCs w:val="21"/>
        </w:rPr>
        <w:t>八、估价依据</w:t>
      </w:r>
      <w:bookmarkEnd w:id="81"/>
      <w:bookmarkEnd w:id="82"/>
      <w:bookmarkEnd w:id="83"/>
      <w:bookmarkEnd w:id="84"/>
      <w:bookmarkEnd w:id="85"/>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（一）国家</w:t>
      </w:r>
      <w:r w:rsidRPr="0048433E">
        <w:rPr>
          <w:rFonts w:ascii="微软雅黑" w:eastAsia="微软雅黑" w:hAnsi="微软雅黑"/>
          <w:b/>
          <w:sz w:val="21"/>
          <w:szCs w:val="21"/>
        </w:rPr>
        <w:t>法律</w:t>
      </w:r>
      <w:r w:rsidRPr="0048433E">
        <w:rPr>
          <w:rFonts w:ascii="微软雅黑" w:eastAsia="微软雅黑" w:hAnsi="微软雅黑" w:hint="eastAsia"/>
          <w:b/>
          <w:sz w:val="21"/>
          <w:szCs w:val="21"/>
        </w:rPr>
        <w:t>、</w:t>
      </w:r>
      <w:r w:rsidRPr="0048433E">
        <w:rPr>
          <w:rFonts w:ascii="微软雅黑" w:eastAsia="微软雅黑" w:hAnsi="微软雅黑"/>
          <w:b/>
          <w:sz w:val="21"/>
          <w:szCs w:val="21"/>
        </w:rPr>
        <w:t>法规</w:t>
      </w:r>
      <w:r w:rsidRPr="0048433E">
        <w:rPr>
          <w:rFonts w:ascii="微软雅黑" w:eastAsia="微软雅黑" w:hAnsi="微软雅黑" w:hint="eastAsia"/>
          <w:b/>
          <w:sz w:val="21"/>
          <w:szCs w:val="21"/>
        </w:rPr>
        <w:t>和</w:t>
      </w:r>
      <w:r w:rsidRPr="0048433E">
        <w:rPr>
          <w:rFonts w:ascii="微软雅黑" w:eastAsia="微软雅黑" w:hAnsi="微软雅黑"/>
          <w:b/>
          <w:sz w:val="21"/>
          <w:szCs w:val="21"/>
        </w:rPr>
        <w:t>政策性文件</w:t>
      </w:r>
    </w:p>
    <w:p w:rsidR="002347B2" w:rsidRPr="0048433E" w:rsidRDefault="002347B2" w:rsidP="00FE2E8E">
      <w:pPr>
        <w:pStyle w:val="10"/>
        <w:topLinePunct/>
        <w:adjustRightInd w:val="0"/>
        <w:snapToGrid w:val="0"/>
        <w:spacing w:line="276" w:lineRule="auto"/>
        <w:rPr>
          <w:rFonts w:ascii="微软雅黑" w:eastAsia="微软雅黑" w:hAnsi="微软雅黑" w:cs="微软雅黑"/>
          <w:b/>
          <w:sz w:val="21"/>
          <w:szCs w:val="21"/>
        </w:rPr>
      </w:pPr>
      <w:r w:rsidRPr="0048433E">
        <w:rPr>
          <w:rFonts w:ascii="微软雅黑" w:eastAsia="微软雅黑" w:hAnsi="微软雅黑" w:cs="微软雅黑" w:hint="eastAsia"/>
          <w:b/>
          <w:sz w:val="21"/>
          <w:szCs w:val="21"/>
        </w:rPr>
        <w:t>1.国家法律、法规和政策性文件</w:t>
      </w:r>
    </w:p>
    <w:p w:rsidR="002347B2" w:rsidRPr="0048433E" w:rsidRDefault="002347B2"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《中华人民共和国城市维护建设税暂行条例》（国发（1985）19号、1985年2月8日起施行）；</w:t>
      </w:r>
    </w:p>
    <w:p w:rsidR="002347B2" w:rsidRPr="0048433E" w:rsidRDefault="002347B2"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《中华人民共和国印花税暂行条例施行细则》（财税(1988) 255号、1988年</w:t>
      </w:r>
      <w:r w:rsidRPr="0048433E">
        <w:rPr>
          <w:rFonts w:ascii="微软雅黑" w:eastAsia="微软雅黑" w:hAnsi="微软雅黑"/>
          <w:sz w:val="21"/>
          <w:szCs w:val="21"/>
        </w:rPr>
        <w:t>10</w:t>
      </w:r>
      <w:r w:rsidRPr="0048433E">
        <w:rPr>
          <w:rFonts w:ascii="微软雅黑" w:eastAsia="微软雅黑" w:hAnsi="微软雅黑" w:hint="eastAsia"/>
          <w:sz w:val="21"/>
          <w:szCs w:val="21"/>
        </w:rPr>
        <w:t>月</w:t>
      </w:r>
      <w:r w:rsidRPr="0048433E">
        <w:rPr>
          <w:rFonts w:ascii="微软雅黑" w:eastAsia="微软雅黑" w:hAnsi="微软雅黑"/>
          <w:sz w:val="21"/>
          <w:szCs w:val="21"/>
        </w:rPr>
        <w:t>1</w:t>
      </w:r>
      <w:r w:rsidRPr="0048433E">
        <w:rPr>
          <w:rFonts w:ascii="微软雅黑" w:eastAsia="微软雅黑" w:hAnsi="微软雅黑" w:hint="eastAsia"/>
          <w:sz w:val="21"/>
          <w:szCs w:val="21"/>
        </w:rPr>
        <w:t>日起施行）；</w:t>
      </w:r>
    </w:p>
    <w:p w:rsidR="002347B2" w:rsidRPr="0048433E" w:rsidRDefault="002347B2"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《中华人民共和国城镇国有土地使用权出让和转让暂行条例》（国务院[90]55号令、1990年5月19日起施行）；</w:t>
      </w:r>
    </w:p>
    <w:p w:rsidR="002347B2" w:rsidRPr="0048433E" w:rsidRDefault="002347B2"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《中华人民共和国契税暂行条例》（中华人民共和国国务院令第224号、1997年10月1日起施行）；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《中华人民共和国土地管理法》（中华人民共和国主席令第28号、自1999年1月1日起施行、2004年8月28日第二次修正）；</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 xml:space="preserve">《关于加强房地产税收管理的通知》（中华人民共和国国税发[2005]89号, 2005年5月27日发布）; </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《国务院关于修改〈征收教育费附加的暂行规定〉的决定》（中华人民共和国国务院令第448号、2005年10月1日起施行）；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《国务院关于修改〈中华人民共和国城镇土地使用税暂行条例〉的决定》（中华人民共和国国务院令第483号、2007年1月1日起施行）；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《中华人民共和国物权法》（中华人民共和国主席令第62号、2007年10月1日起施行）；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《中华人民共和国城市房地产管理法》（中华人民共和国主席令第72号、自1995年1月1日起施行、2009年8月27日第二次修正）；</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w:t>
      </w:r>
      <w:r w:rsidRPr="0048433E">
        <w:rPr>
          <w:rFonts w:ascii="微软雅黑" w:eastAsia="微软雅黑" w:hAnsi="微软雅黑" w:hint="eastAsia"/>
          <w:bCs/>
          <w:sz w:val="21"/>
          <w:szCs w:val="21"/>
        </w:rPr>
        <w:t>中华人民共和国房产税暂行条例</w:t>
      </w:r>
      <w:r w:rsidRPr="0048433E">
        <w:rPr>
          <w:rFonts w:ascii="微软雅黑" w:eastAsia="微软雅黑" w:hAnsi="微软雅黑" w:hint="eastAsia"/>
          <w:sz w:val="21"/>
          <w:szCs w:val="21"/>
        </w:rPr>
        <w:t>》（国发[1986]90号、自1986年10月1日起施行、2011年1月8日修订）；</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w:t>
      </w:r>
      <w:r w:rsidRPr="0048433E">
        <w:rPr>
          <w:rFonts w:ascii="微软雅黑" w:eastAsia="微软雅黑" w:hAnsi="微软雅黑" w:hint="eastAsia"/>
          <w:bCs/>
          <w:sz w:val="21"/>
          <w:szCs w:val="21"/>
        </w:rPr>
        <w:t>中华人民共和国印花税暂行条例</w:t>
      </w:r>
      <w:r w:rsidRPr="0048433E">
        <w:rPr>
          <w:rFonts w:ascii="微软雅黑" w:eastAsia="微软雅黑" w:hAnsi="微软雅黑" w:hint="eastAsia"/>
          <w:sz w:val="21"/>
          <w:szCs w:val="21"/>
        </w:rPr>
        <w:t>》（国务院</w:t>
      </w:r>
      <w:r w:rsidRPr="0048433E">
        <w:rPr>
          <w:rFonts w:ascii="微软雅黑" w:eastAsia="微软雅黑" w:hAnsi="微软雅黑"/>
          <w:sz w:val="21"/>
          <w:szCs w:val="21"/>
        </w:rPr>
        <w:t>令</w:t>
      </w:r>
      <w:r w:rsidRPr="0048433E">
        <w:rPr>
          <w:rFonts w:ascii="微软雅黑" w:eastAsia="微软雅黑" w:hAnsi="微软雅黑" w:hint="eastAsia"/>
          <w:sz w:val="21"/>
          <w:szCs w:val="21"/>
        </w:rPr>
        <w:t>[198</w:t>
      </w:r>
      <w:r w:rsidRPr="0048433E">
        <w:rPr>
          <w:rFonts w:ascii="微软雅黑" w:eastAsia="微软雅黑" w:hAnsi="微软雅黑"/>
          <w:sz w:val="21"/>
          <w:szCs w:val="21"/>
        </w:rPr>
        <w:t>8</w:t>
      </w:r>
      <w:r w:rsidRPr="0048433E">
        <w:rPr>
          <w:rFonts w:ascii="微软雅黑" w:eastAsia="微软雅黑" w:hAnsi="微软雅黑" w:hint="eastAsia"/>
          <w:sz w:val="21"/>
          <w:szCs w:val="21"/>
        </w:rPr>
        <w:t>]第</w:t>
      </w:r>
      <w:r w:rsidRPr="0048433E">
        <w:rPr>
          <w:rFonts w:ascii="微软雅黑" w:eastAsia="微软雅黑" w:hAnsi="微软雅黑"/>
          <w:sz w:val="21"/>
          <w:szCs w:val="21"/>
        </w:rPr>
        <w:t>11</w:t>
      </w:r>
      <w:r w:rsidRPr="0048433E">
        <w:rPr>
          <w:rFonts w:ascii="微软雅黑" w:eastAsia="微软雅黑" w:hAnsi="微软雅黑" w:hint="eastAsia"/>
          <w:sz w:val="21"/>
          <w:szCs w:val="21"/>
        </w:rPr>
        <w:t>号、自198</w:t>
      </w:r>
      <w:r w:rsidRPr="0048433E">
        <w:rPr>
          <w:rFonts w:ascii="微软雅黑" w:eastAsia="微软雅黑" w:hAnsi="微软雅黑"/>
          <w:sz w:val="21"/>
          <w:szCs w:val="21"/>
        </w:rPr>
        <w:t>8</w:t>
      </w:r>
      <w:r w:rsidRPr="0048433E">
        <w:rPr>
          <w:rFonts w:ascii="微软雅黑" w:eastAsia="微软雅黑" w:hAnsi="微软雅黑" w:hint="eastAsia"/>
          <w:sz w:val="21"/>
          <w:szCs w:val="21"/>
        </w:rPr>
        <w:t>年10月1日起施行、2011年1月8日修订）；</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《中华人民共和国个人所得税法》（中华人名共和国主席令第48号、2011年9月1日起施行）；</w:t>
      </w:r>
    </w:p>
    <w:p w:rsidR="00246A56" w:rsidRPr="00246A56"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《中华人民共和国土地管理法实施条例》（中华人民共和国国务院令第256号、自1999</w:t>
      </w:r>
    </w:p>
    <w:p w:rsidR="009B77F3" w:rsidRPr="00246A56" w:rsidRDefault="009B77F3" w:rsidP="00246A56">
      <w:pPr>
        <w:adjustRightInd w:val="0"/>
        <w:snapToGrid w:val="0"/>
        <w:spacing w:line="276" w:lineRule="auto"/>
        <w:rPr>
          <w:rFonts w:ascii="微软雅黑" w:eastAsia="微软雅黑" w:hAnsi="微软雅黑"/>
          <w:b/>
          <w:sz w:val="21"/>
          <w:szCs w:val="21"/>
        </w:rPr>
      </w:pPr>
      <w:r w:rsidRPr="00246A56">
        <w:rPr>
          <w:rFonts w:ascii="微软雅黑" w:eastAsia="微软雅黑" w:hAnsi="微软雅黑" w:hint="eastAsia"/>
          <w:sz w:val="21"/>
          <w:szCs w:val="21"/>
        </w:rPr>
        <w:lastRenderedPageBreak/>
        <w:t>年1月1日起施行、2014年7月29日第二次修正）；</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《纳税人转让不动产增值税征收管理暂行办法》（国家税务总局公告2016年第14号、自2016年5月1日起施行）；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《纳税人提供不动产经营租赁服务增值税征收管理暂行办法》（国家税务总局公告2016年第16号、自2016年5月1日起施行）；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《关于全面推开营业税改征增值税试点的通知》（财税（2016）36号、自2016年5月1日起施行）；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《关于营改增后契税、房产税、土地增值税、个人所得税计税依据问题的通知》（财税（2016）43号、自2016年5月1日起施行）；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《中华人民共和国资产评估法》（中华人民共和国主席令第46号、2016年12月1日起施行）；</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《印花税管理规程（试行）</w:t>
      </w:r>
      <w:r w:rsidRPr="0048433E">
        <w:rPr>
          <w:rFonts w:ascii="微软雅黑" w:eastAsia="微软雅黑" w:hAnsi="微软雅黑"/>
          <w:sz w:val="21"/>
          <w:szCs w:val="21"/>
        </w:rPr>
        <w:t>》</w:t>
      </w:r>
      <w:r w:rsidRPr="0048433E">
        <w:rPr>
          <w:rFonts w:ascii="微软雅黑" w:eastAsia="微软雅黑" w:hAnsi="微软雅黑" w:hint="eastAsia"/>
          <w:sz w:val="21"/>
          <w:szCs w:val="21"/>
        </w:rPr>
        <w:t>（国家税务总局公告2016年第77号，</w:t>
      </w:r>
      <w:r w:rsidRPr="0048433E">
        <w:rPr>
          <w:rFonts w:ascii="微软雅黑" w:eastAsia="微软雅黑" w:hAnsi="微软雅黑"/>
          <w:sz w:val="21"/>
          <w:szCs w:val="21"/>
        </w:rPr>
        <w:t>2017年</w:t>
      </w:r>
      <w:r w:rsidRPr="0048433E">
        <w:rPr>
          <w:rFonts w:ascii="微软雅黑" w:eastAsia="微软雅黑" w:hAnsi="微软雅黑" w:hint="eastAsia"/>
          <w:sz w:val="21"/>
          <w:szCs w:val="21"/>
        </w:rPr>
        <w:t>1</w:t>
      </w:r>
      <w:r w:rsidRPr="0048433E">
        <w:rPr>
          <w:rFonts w:ascii="微软雅黑" w:eastAsia="微软雅黑" w:hAnsi="微软雅黑"/>
          <w:sz w:val="21"/>
          <w:szCs w:val="21"/>
        </w:rPr>
        <w:t>月</w:t>
      </w:r>
      <w:r w:rsidRPr="0048433E">
        <w:rPr>
          <w:rFonts w:ascii="微软雅黑" w:eastAsia="微软雅黑" w:hAnsi="微软雅黑" w:hint="eastAsia"/>
          <w:sz w:val="21"/>
          <w:szCs w:val="21"/>
        </w:rPr>
        <w:t>1</w:t>
      </w:r>
      <w:r w:rsidRPr="0048433E">
        <w:rPr>
          <w:rFonts w:ascii="微软雅黑" w:eastAsia="微软雅黑" w:hAnsi="微软雅黑"/>
          <w:sz w:val="21"/>
          <w:szCs w:val="21"/>
        </w:rPr>
        <w:t>日起实施）</w:t>
      </w:r>
      <w:r w:rsidRPr="0048433E">
        <w:rPr>
          <w:rFonts w:ascii="微软雅黑" w:eastAsia="微软雅黑" w:hAnsi="微软雅黑" w:hint="eastAsia"/>
          <w:sz w:val="21"/>
          <w:szCs w:val="21"/>
        </w:rPr>
        <w:t>；</w:t>
      </w:r>
    </w:p>
    <w:p w:rsidR="009B77F3" w:rsidRPr="0048433E" w:rsidRDefault="009B77F3" w:rsidP="002D7ADF">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《关于</w:t>
      </w:r>
      <w:r w:rsidRPr="0048433E">
        <w:rPr>
          <w:rFonts w:ascii="微软雅黑" w:eastAsia="微软雅黑" w:hAnsi="微软雅黑"/>
          <w:sz w:val="21"/>
          <w:szCs w:val="21"/>
        </w:rPr>
        <w:t>清理</w:t>
      </w:r>
      <w:r w:rsidRPr="0048433E">
        <w:rPr>
          <w:rFonts w:ascii="微软雅黑" w:eastAsia="微软雅黑" w:hAnsi="微软雅黑" w:hint="eastAsia"/>
          <w:sz w:val="21"/>
          <w:szCs w:val="21"/>
        </w:rPr>
        <w:t>规范</w:t>
      </w:r>
      <w:r w:rsidRPr="0048433E">
        <w:rPr>
          <w:rFonts w:ascii="微软雅黑" w:eastAsia="微软雅黑" w:hAnsi="微软雅黑"/>
          <w:sz w:val="21"/>
          <w:szCs w:val="21"/>
        </w:rPr>
        <w:t>一批</w:t>
      </w:r>
      <w:r w:rsidRPr="0048433E">
        <w:rPr>
          <w:rFonts w:ascii="微软雅黑" w:eastAsia="微软雅黑" w:hAnsi="微软雅黑" w:hint="eastAsia"/>
          <w:sz w:val="21"/>
          <w:szCs w:val="21"/>
        </w:rPr>
        <w:t>行政</w:t>
      </w:r>
      <w:r w:rsidRPr="0048433E">
        <w:rPr>
          <w:rFonts w:ascii="微软雅黑" w:eastAsia="微软雅黑" w:hAnsi="微软雅黑"/>
          <w:sz w:val="21"/>
          <w:szCs w:val="21"/>
        </w:rPr>
        <w:t>事业</w:t>
      </w:r>
      <w:r w:rsidRPr="0048433E">
        <w:rPr>
          <w:rFonts w:ascii="微软雅黑" w:eastAsia="微软雅黑" w:hAnsi="微软雅黑" w:hint="eastAsia"/>
          <w:sz w:val="21"/>
          <w:szCs w:val="21"/>
        </w:rPr>
        <w:t>性收费</w:t>
      </w:r>
      <w:r w:rsidRPr="0048433E">
        <w:rPr>
          <w:rFonts w:ascii="微软雅黑" w:eastAsia="微软雅黑" w:hAnsi="微软雅黑"/>
          <w:sz w:val="21"/>
          <w:szCs w:val="21"/>
        </w:rPr>
        <w:t>有关政策</w:t>
      </w:r>
      <w:r w:rsidRPr="0048433E">
        <w:rPr>
          <w:rFonts w:ascii="微软雅黑" w:eastAsia="微软雅黑" w:hAnsi="微软雅黑" w:hint="eastAsia"/>
          <w:sz w:val="21"/>
          <w:szCs w:val="21"/>
        </w:rPr>
        <w:t>的</w:t>
      </w:r>
      <w:r w:rsidRPr="0048433E">
        <w:rPr>
          <w:rFonts w:ascii="微软雅黑" w:eastAsia="微软雅黑" w:hAnsi="微软雅黑"/>
          <w:sz w:val="21"/>
          <w:szCs w:val="21"/>
        </w:rPr>
        <w:t>通知</w:t>
      </w:r>
      <w:r w:rsidRPr="0048433E">
        <w:rPr>
          <w:rFonts w:ascii="微软雅黑" w:eastAsia="微软雅黑" w:hAnsi="微软雅黑" w:hint="eastAsia"/>
          <w:sz w:val="21"/>
          <w:szCs w:val="21"/>
        </w:rPr>
        <w:t>》（财税[</w:t>
      </w:r>
      <w:r w:rsidRPr="0048433E">
        <w:rPr>
          <w:rFonts w:ascii="微软雅黑" w:eastAsia="微软雅黑" w:hAnsi="微软雅黑"/>
          <w:sz w:val="21"/>
          <w:szCs w:val="21"/>
        </w:rPr>
        <w:t>2017</w:t>
      </w:r>
      <w:r w:rsidRPr="0048433E">
        <w:rPr>
          <w:rFonts w:ascii="微软雅黑" w:eastAsia="微软雅黑" w:hAnsi="微软雅黑" w:hint="eastAsia"/>
          <w:sz w:val="21"/>
          <w:szCs w:val="21"/>
        </w:rPr>
        <w:t>]2</w:t>
      </w:r>
      <w:r w:rsidRPr="0048433E">
        <w:rPr>
          <w:rFonts w:ascii="微软雅黑" w:eastAsia="微软雅黑" w:hAnsi="微软雅黑"/>
          <w:sz w:val="21"/>
          <w:szCs w:val="21"/>
        </w:rPr>
        <w:t>0</w:t>
      </w:r>
      <w:r w:rsidRPr="0048433E">
        <w:rPr>
          <w:rFonts w:ascii="微软雅黑" w:eastAsia="微软雅黑" w:hAnsi="微软雅黑" w:hint="eastAsia"/>
          <w:sz w:val="21"/>
          <w:szCs w:val="21"/>
        </w:rPr>
        <w:t>号、2017年3月15日</w:t>
      </w:r>
      <w:r w:rsidRPr="0048433E">
        <w:rPr>
          <w:rFonts w:ascii="微软雅黑" w:eastAsia="微软雅黑" w:hAnsi="微软雅黑"/>
          <w:sz w:val="21"/>
          <w:szCs w:val="21"/>
        </w:rPr>
        <w:t>起施行</w:t>
      </w:r>
      <w:r w:rsidRPr="0048433E">
        <w:rPr>
          <w:rFonts w:ascii="微软雅黑" w:eastAsia="微软雅黑" w:hAnsi="微软雅黑" w:hint="eastAsia"/>
          <w:sz w:val="21"/>
          <w:szCs w:val="21"/>
        </w:rPr>
        <w:t>）；</w:t>
      </w:r>
    </w:p>
    <w:p w:rsidR="00D110CE" w:rsidRPr="0048433E" w:rsidRDefault="00D110CE" w:rsidP="00D110CE">
      <w:pPr>
        <w:pStyle w:val="aa"/>
        <w:numPr>
          <w:ilvl w:val="1"/>
          <w:numId w:val="18"/>
        </w:numPr>
        <w:adjustRightInd w:val="0"/>
        <w:snapToGrid w:val="0"/>
        <w:spacing w:line="276" w:lineRule="auto"/>
        <w:ind w:left="0" w:firstLine="420"/>
        <w:rPr>
          <w:rFonts w:ascii="微软雅黑" w:eastAsia="微软雅黑" w:hAnsi="微软雅黑"/>
          <w:b/>
          <w:sz w:val="21"/>
          <w:szCs w:val="21"/>
        </w:rPr>
      </w:pPr>
      <w:r w:rsidRPr="0048433E">
        <w:rPr>
          <w:rFonts w:ascii="微软雅黑" w:eastAsia="微软雅黑" w:hAnsi="微软雅黑" w:hint="eastAsia"/>
          <w:sz w:val="21"/>
          <w:szCs w:val="21"/>
        </w:rPr>
        <w:t>《关于调整增值税</w:t>
      </w:r>
      <w:r w:rsidRPr="0048433E">
        <w:rPr>
          <w:rFonts w:ascii="微软雅黑" w:eastAsia="微软雅黑" w:hAnsi="微软雅黑"/>
          <w:sz w:val="21"/>
          <w:szCs w:val="21"/>
        </w:rPr>
        <w:t>税率</w:t>
      </w:r>
      <w:r w:rsidRPr="0048433E">
        <w:rPr>
          <w:rFonts w:ascii="微软雅黑" w:eastAsia="微软雅黑" w:hAnsi="微软雅黑" w:hint="eastAsia"/>
          <w:sz w:val="21"/>
          <w:szCs w:val="21"/>
        </w:rPr>
        <w:t>的</w:t>
      </w:r>
      <w:r w:rsidRPr="0048433E">
        <w:rPr>
          <w:rFonts w:ascii="微软雅黑" w:eastAsia="微软雅黑" w:hAnsi="微软雅黑"/>
          <w:sz w:val="21"/>
          <w:szCs w:val="21"/>
        </w:rPr>
        <w:t>通知</w:t>
      </w:r>
      <w:r w:rsidRPr="0048433E">
        <w:rPr>
          <w:rFonts w:ascii="微软雅黑" w:eastAsia="微软雅黑" w:hAnsi="微软雅黑" w:hint="eastAsia"/>
          <w:sz w:val="21"/>
          <w:szCs w:val="21"/>
        </w:rPr>
        <w:t>》（财税（201</w:t>
      </w:r>
      <w:r w:rsidRPr="0048433E">
        <w:rPr>
          <w:rFonts w:ascii="微软雅黑" w:eastAsia="微软雅黑" w:hAnsi="微软雅黑"/>
          <w:sz w:val="21"/>
          <w:szCs w:val="21"/>
        </w:rPr>
        <w:t>8</w:t>
      </w:r>
      <w:r w:rsidRPr="0048433E">
        <w:rPr>
          <w:rFonts w:ascii="微软雅黑" w:eastAsia="微软雅黑" w:hAnsi="微软雅黑" w:hint="eastAsia"/>
          <w:sz w:val="21"/>
          <w:szCs w:val="21"/>
        </w:rPr>
        <w:t>）3</w:t>
      </w:r>
      <w:r w:rsidRPr="0048433E">
        <w:rPr>
          <w:rFonts w:ascii="微软雅黑" w:eastAsia="微软雅黑" w:hAnsi="微软雅黑"/>
          <w:sz w:val="21"/>
          <w:szCs w:val="21"/>
        </w:rPr>
        <w:t>2</w:t>
      </w:r>
      <w:r w:rsidRPr="0048433E">
        <w:rPr>
          <w:rFonts w:ascii="微软雅黑" w:eastAsia="微软雅黑" w:hAnsi="微软雅黑" w:hint="eastAsia"/>
          <w:sz w:val="21"/>
          <w:szCs w:val="21"/>
        </w:rPr>
        <w:t>号、自201</w:t>
      </w:r>
      <w:r w:rsidRPr="0048433E">
        <w:rPr>
          <w:rFonts w:ascii="微软雅黑" w:eastAsia="微软雅黑" w:hAnsi="微软雅黑"/>
          <w:sz w:val="21"/>
          <w:szCs w:val="21"/>
        </w:rPr>
        <w:t>8</w:t>
      </w:r>
      <w:r w:rsidRPr="0048433E">
        <w:rPr>
          <w:rFonts w:ascii="微软雅黑" w:eastAsia="微软雅黑" w:hAnsi="微软雅黑" w:hint="eastAsia"/>
          <w:sz w:val="21"/>
          <w:szCs w:val="21"/>
        </w:rPr>
        <w:t>年5月1日起执行）；</w:t>
      </w:r>
    </w:p>
    <w:p w:rsidR="00FF747F" w:rsidRPr="0048433E" w:rsidRDefault="00FF747F" w:rsidP="00FF747F">
      <w:pPr>
        <w:pStyle w:val="aa"/>
        <w:numPr>
          <w:ilvl w:val="1"/>
          <w:numId w:val="18"/>
        </w:numPr>
        <w:adjustRightInd w:val="0"/>
        <w:snapToGrid w:val="0"/>
        <w:spacing w:line="276" w:lineRule="auto"/>
        <w:ind w:left="0" w:firstLine="420"/>
        <w:rPr>
          <w:rFonts w:ascii="微软雅黑" w:eastAsia="微软雅黑" w:hAnsi="微软雅黑"/>
          <w:sz w:val="21"/>
          <w:szCs w:val="21"/>
        </w:rPr>
      </w:pPr>
      <w:r w:rsidRPr="0048433E">
        <w:rPr>
          <w:rFonts w:ascii="微软雅黑" w:eastAsia="微软雅黑" w:hAnsi="微软雅黑" w:hint="eastAsia"/>
          <w:sz w:val="21"/>
          <w:szCs w:val="21"/>
        </w:rPr>
        <w:t>《最高人民法院关于人民法院确定财产处置参考价若干问题的规定》（法释〔2018〕15号、自2018年9月1日起施行）；</w:t>
      </w:r>
    </w:p>
    <w:p w:rsidR="00C106B3" w:rsidRPr="0048433E" w:rsidRDefault="00C106B3" w:rsidP="00FF747F">
      <w:pPr>
        <w:pStyle w:val="aa"/>
        <w:numPr>
          <w:ilvl w:val="1"/>
          <w:numId w:val="18"/>
        </w:numPr>
        <w:adjustRightInd w:val="0"/>
        <w:snapToGrid w:val="0"/>
        <w:spacing w:line="276" w:lineRule="auto"/>
        <w:ind w:left="0" w:firstLine="420"/>
        <w:rPr>
          <w:rFonts w:ascii="微软雅黑" w:eastAsia="微软雅黑" w:hAnsi="微软雅黑"/>
          <w:sz w:val="21"/>
          <w:szCs w:val="21"/>
        </w:rPr>
      </w:pPr>
      <w:r w:rsidRPr="0048433E">
        <w:rPr>
          <w:rFonts w:ascii="微软雅黑" w:eastAsia="微软雅黑" w:hAnsi="微软雅黑" w:hint="eastAsia"/>
          <w:sz w:val="21"/>
          <w:szCs w:val="21"/>
        </w:rPr>
        <w:t>《关于印发人民法院委托评估工作规范的通知》（法办〔2018〕</w:t>
      </w:r>
      <w:r w:rsidRPr="0048433E">
        <w:rPr>
          <w:rFonts w:ascii="微软雅黑" w:eastAsia="微软雅黑" w:hAnsi="微软雅黑"/>
          <w:sz w:val="21"/>
          <w:szCs w:val="21"/>
        </w:rPr>
        <w:t>273</w:t>
      </w:r>
      <w:r w:rsidRPr="0048433E">
        <w:rPr>
          <w:rFonts w:ascii="微软雅黑" w:eastAsia="微软雅黑" w:hAnsi="微软雅黑" w:hint="eastAsia"/>
          <w:sz w:val="21"/>
          <w:szCs w:val="21"/>
        </w:rPr>
        <w:t>号、2018年</w:t>
      </w:r>
      <w:r w:rsidRPr="0048433E">
        <w:rPr>
          <w:rFonts w:ascii="微软雅黑" w:eastAsia="微软雅黑" w:hAnsi="微软雅黑"/>
          <w:sz w:val="21"/>
          <w:szCs w:val="21"/>
        </w:rPr>
        <w:t>12</w:t>
      </w:r>
      <w:r w:rsidRPr="0048433E">
        <w:rPr>
          <w:rFonts w:ascii="微软雅黑" w:eastAsia="微软雅黑" w:hAnsi="微软雅黑" w:hint="eastAsia"/>
          <w:sz w:val="21"/>
          <w:szCs w:val="21"/>
        </w:rPr>
        <w:t>月1</w:t>
      </w:r>
      <w:r w:rsidRPr="0048433E">
        <w:rPr>
          <w:rFonts w:ascii="微软雅黑" w:eastAsia="微软雅黑" w:hAnsi="微软雅黑"/>
          <w:sz w:val="21"/>
          <w:szCs w:val="21"/>
        </w:rPr>
        <w:t>0</w:t>
      </w:r>
      <w:r w:rsidRPr="0048433E">
        <w:rPr>
          <w:rFonts w:ascii="微软雅黑" w:eastAsia="微软雅黑" w:hAnsi="微软雅黑" w:hint="eastAsia"/>
          <w:sz w:val="21"/>
          <w:szCs w:val="21"/>
        </w:rPr>
        <w:t>日印发）；</w:t>
      </w:r>
    </w:p>
    <w:p w:rsidR="009B77F3" w:rsidRPr="0048433E" w:rsidRDefault="009B77F3" w:rsidP="00FE2E8E">
      <w:pPr>
        <w:topLinePunct/>
        <w:adjustRightInd w:val="0"/>
        <w:snapToGrid w:val="0"/>
        <w:spacing w:line="276" w:lineRule="auto"/>
        <w:ind w:left="420"/>
        <w:rPr>
          <w:rFonts w:ascii="微软雅黑" w:eastAsia="微软雅黑" w:hAnsi="微软雅黑"/>
          <w:b/>
          <w:sz w:val="21"/>
          <w:szCs w:val="21"/>
        </w:rPr>
      </w:pPr>
      <w:r w:rsidRPr="0048433E">
        <w:rPr>
          <w:rFonts w:ascii="微软雅黑" w:eastAsia="微软雅黑" w:hAnsi="微软雅黑"/>
          <w:b/>
          <w:sz w:val="21"/>
          <w:szCs w:val="21"/>
        </w:rPr>
        <w:t>2.</w:t>
      </w:r>
      <w:r w:rsidRPr="0048433E">
        <w:rPr>
          <w:rFonts w:ascii="微软雅黑" w:eastAsia="微软雅黑" w:hAnsi="微软雅黑" w:hint="eastAsia"/>
          <w:b/>
          <w:sz w:val="21"/>
          <w:szCs w:val="21"/>
        </w:rPr>
        <w:t>省市法律、法规和政策性文件</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《武汉市城镇国有土地使用权出让和转让实施办法》（武汉市人民政府[92]50号令、1992年6月9日起施行）；</w:t>
      </w:r>
      <w:r w:rsidRPr="0048433E">
        <w:rPr>
          <w:rFonts w:ascii="微软雅黑" w:eastAsia="微软雅黑" w:hAnsi="微软雅黑"/>
          <w:sz w:val="21"/>
          <w:szCs w:val="21"/>
        </w:rPr>
        <w:t xml:space="preserve"> </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《湖北省契税征收管理实施办法》（修订）（湖北省人民政府令2000年第190号、2000年2月21日起施行）；</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《武汉市土地登记管理办法》（武汉市人民政府令第146号、2003年10月20日起施行）；</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《湖北省城镇土地使用税实施办法》（湖北省人民政府令第302号、2007年5月19日起施行）；</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《省地方税务局关于房屋出租有关税收政策的公告》（湖北省地方税务局公告2015年第7号、2016年1月1日施行）；</w:t>
      </w:r>
    </w:p>
    <w:p w:rsidR="008C0025" w:rsidRPr="0048433E" w:rsidRDefault="008C0025" w:rsidP="002D7ADF">
      <w:pPr>
        <w:pStyle w:val="aa"/>
        <w:numPr>
          <w:ilvl w:val="0"/>
          <w:numId w:val="11"/>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《关于不动产销售和出租代征增值税若干问题的通知》（鄂地税发（2016）58号、2016年4月7日施行）；</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lastRenderedPageBreak/>
        <w:t>（</w:t>
      </w:r>
      <w:r w:rsidR="009B77F3" w:rsidRPr="0048433E">
        <w:rPr>
          <w:rFonts w:ascii="微软雅黑" w:eastAsia="微软雅黑" w:hAnsi="微软雅黑" w:hint="eastAsia"/>
          <w:b/>
          <w:sz w:val="21"/>
          <w:szCs w:val="21"/>
        </w:rPr>
        <w:t>二</w:t>
      </w:r>
      <w:r w:rsidRPr="0048433E">
        <w:rPr>
          <w:rFonts w:ascii="微软雅黑" w:eastAsia="微软雅黑" w:hAnsi="微软雅黑" w:hint="eastAsia"/>
          <w:b/>
          <w:sz w:val="21"/>
          <w:szCs w:val="21"/>
        </w:rPr>
        <w:t>）技术</w:t>
      </w:r>
      <w:r w:rsidRPr="0048433E">
        <w:rPr>
          <w:rFonts w:ascii="微软雅黑" w:eastAsia="微软雅黑" w:hAnsi="微软雅黑"/>
          <w:b/>
          <w:sz w:val="21"/>
          <w:szCs w:val="21"/>
        </w:rPr>
        <w:t>标准、</w:t>
      </w:r>
      <w:r w:rsidRPr="0048433E">
        <w:rPr>
          <w:rFonts w:ascii="微软雅黑" w:eastAsia="微软雅黑" w:hAnsi="微软雅黑" w:hint="eastAsia"/>
          <w:b/>
          <w:sz w:val="21"/>
          <w:szCs w:val="21"/>
        </w:rPr>
        <w:t>规程</w:t>
      </w:r>
      <w:r w:rsidRPr="0048433E">
        <w:rPr>
          <w:rFonts w:ascii="微软雅黑" w:eastAsia="微软雅黑" w:hAnsi="微软雅黑"/>
          <w:b/>
          <w:sz w:val="21"/>
          <w:szCs w:val="21"/>
        </w:rPr>
        <w:t>、</w:t>
      </w:r>
      <w:r w:rsidRPr="0048433E">
        <w:rPr>
          <w:rFonts w:ascii="微软雅黑" w:eastAsia="微软雅黑" w:hAnsi="微软雅黑" w:hint="eastAsia"/>
          <w:b/>
          <w:sz w:val="21"/>
          <w:szCs w:val="21"/>
        </w:rPr>
        <w:t>规范</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《房地产估价基本术语标准》（GB/T50899-2013、中华人民共和国住房和城乡建设部、中华人民共和国国家质量监督检验检疫总局2013年6月26日联合发布、2014年2月1日实施）；</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《城镇土地估价规程》（GB/T18508-2014、中华人民共和国国家质量监督检验检疫总局、中国国家标准化管理委员会2014年7月24日发布、2014年12月1日实施）</w:t>
      </w:r>
      <w:r w:rsidRPr="0048433E">
        <w:rPr>
          <w:rFonts w:ascii="微软雅黑" w:eastAsia="微软雅黑" w:hAnsi="微软雅黑"/>
          <w:sz w:val="21"/>
          <w:szCs w:val="21"/>
        </w:rPr>
        <w:t>；</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《市人民政府关于实施武汉市城镇土地级别与基准地价标准（2014）的通知》（武政[2015]49号、2015年11月1日起施行）；</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《房地产估价规范》（GB/T50291-2015、中华人民共和国住房和城乡建设部、中华人民共和国国家质量监督检验检疫总局联合发布、2015年4月8日发布、2015年12月1日实施）；</w:t>
      </w:r>
    </w:p>
    <w:p w:rsidR="00FF747F" w:rsidRPr="0048433E" w:rsidRDefault="00FF747F" w:rsidP="009F0CD1">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w:t>
      </w:r>
      <w:r w:rsidR="00C106B3" w:rsidRPr="0048433E">
        <w:rPr>
          <w:rFonts w:ascii="微软雅黑" w:eastAsia="微软雅黑" w:hAnsi="微软雅黑" w:hint="eastAsia"/>
          <w:sz w:val="21"/>
          <w:szCs w:val="21"/>
        </w:rPr>
        <w:t>人民法院委托评估工作规范</w:t>
      </w:r>
      <w:r w:rsidRPr="0048433E">
        <w:rPr>
          <w:rFonts w:ascii="微软雅黑" w:eastAsia="微软雅黑" w:hAnsi="微软雅黑" w:hint="eastAsia"/>
          <w:sz w:val="21"/>
          <w:szCs w:val="21"/>
        </w:rPr>
        <w:t>》（</w:t>
      </w:r>
      <w:r w:rsidR="009F0CD1" w:rsidRPr="0048433E">
        <w:rPr>
          <w:rFonts w:ascii="微软雅黑" w:eastAsia="微软雅黑" w:hAnsi="微软雅黑" w:hint="eastAsia"/>
          <w:sz w:val="21"/>
          <w:szCs w:val="21"/>
        </w:rPr>
        <w:t>最高人民法院与中国资产评估协会、中国土地估价师与土地登记代理人协会、中国房地产估价师与房地产经纪人学会、中国矿业权评估师协会、中国珠宝玉石首饰行业协会</w:t>
      </w:r>
      <w:r w:rsidR="008634DC" w:rsidRPr="0048433E">
        <w:rPr>
          <w:rFonts w:ascii="微软雅黑" w:eastAsia="微软雅黑" w:hAnsi="微软雅黑" w:hint="eastAsia"/>
          <w:sz w:val="21"/>
          <w:szCs w:val="21"/>
        </w:rPr>
        <w:t>联合研究制定、2</w:t>
      </w:r>
      <w:r w:rsidR="008634DC" w:rsidRPr="0048433E">
        <w:rPr>
          <w:rFonts w:ascii="微软雅黑" w:eastAsia="微软雅黑" w:hAnsi="微软雅黑"/>
          <w:sz w:val="21"/>
          <w:szCs w:val="21"/>
        </w:rPr>
        <w:t>018</w:t>
      </w:r>
      <w:r w:rsidR="008634DC" w:rsidRPr="0048433E">
        <w:rPr>
          <w:rFonts w:ascii="微软雅黑" w:eastAsia="微软雅黑" w:hAnsi="微软雅黑" w:hint="eastAsia"/>
          <w:sz w:val="21"/>
          <w:szCs w:val="21"/>
        </w:rPr>
        <w:t>年1</w:t>
      </w:r>
      <w:r w:rsidR="008634DC" w:rsidRPr="0048433E">
        <w:rPr>
          <w:rFonts w:ascii="微软雅黑" w:eastAsia="微软雅黑" w:hAnsi="微软雅黑"/>
          <w:sz w:val="21"/>
          <w:szCs w:val="21"/>
        </w:rPr>
        <w:t>2</w:t>
      </w:r>
      <w:r w:rsidR="008634DC" w:rsidRPr="0048433E">
        <w:rPr>
          <w:rFonts w:ascii="微软雅黑" w:eastAsia="微软雅黑" w:hAnsi="微软雅黑" w:hint="eastAsia"/>
          <w:sz w:val="21"/>
          <w:szCs w:val="21"/>
        </w:rPr>
        <w:t>月1</w:t>
      </w:r>
      <w:r w:rsidR="008634DC" w:rsidRPr="0048433E">
        <w:rPr>
          <w:rFonts w:ascii="微软雅黑" w:eastAsia="微软雅黑" w:hAnsi="微软雅黑"/>
          <w:sz w:val="21"/>
          <w:szCs w:val="21"/>
        </w:rPr>
        <w:t>0</w:t>
      </w:r>
      <w:r w:rsidR="008634DC" w:rsidRPr="0048433E">
        <w:rPr>
          <w:rFonts w:ascii="微软雅黑" w:eastAsia="微软雅黑" w:hAnsi="微软雅黑" w:hint="eastAsia"/>
          <w:sz w:val="21"/>
          <w:szCs w:val="21"/>
        </w:rPr>
        <w:t>日印发</w:t>
      </w:r>
      <w:r w:rsidRPr="0048433E">
        <w:rPr>
          <w:rFonts w:ascii="微软雅黑" w:eastAsia="微软雅黑" w:hAnsi="微软雅黑" w:hint="eastAsia"/>
          <w:sz w:val="21"/>
          <w:szCs w:val="21"/>
        </w:rPr>
        <w:t>）；</w:t>
      </w:r>
    </w:p>
    <w:p w:rsidR="008C0025" w:rsidRPr="0048433E" w:rsidRDefault="008C0025" w:rsidP="002D7ADF">
      <w:pPr>
        <w:pStyle w:val="aa"/>
        <w:numPr>
          <w:ilvl w:val="0"/>
          <w:numId w:val="12"/>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w:t>
      </w:r>
      <w:r w:rsidR="006D3E8C" w:rsidRPr="0048433E">
        <w:rPr>
          <w:rFonts w:ascii="微软雅黑" w:eastAsia="微软雅黑" w:hAnsi="微软雅黑" w:hint="eastAsia"/>
          <w:sz w:val="21"/>
          <w:szCs w:val="21"/>
        </w:rPr>
        <w:t>武汉地区</w:t>
      </w:r>
      <w:r w:rsidR="006D3E8C" w:rsidRPr="0048433E">
        <w:rPr>
          <w:rFonts w:ascii="微软雅黑" w:eastAsia="微软雅黑" w:hAnsi="微软雅黑"/>
          <w:sz w:val="21"/>
          <w:szCs w:val="21"/>
        </w:rPr>
        <w:t>2019年三季度建安工程造价及分析</w:t>
      </w:r>
      <w:r w:rsidRPr="0048433E">
        <w:rPr>
          <w:rFonts w:ascii="微软雅黑" w:eastAsia="微软雅黑" w:hAnsi="微软雅黑" w:hint="eastAsia"/>
          <w:sz w:val="21"/>
          <w:szCs w:val="21"/>
        </w:rPr>
        <w:t>》</w:t>
      </w:r>
      <w:r w:rsidR="006D3E8C" w:rsidRPr="0048433E">
        <w:rPr>
          <w:rFonts w:ascii="微软雅黑" w:eastAsia="微软雅黑" w:hAnsi="微软雅黑" w:hint="eastAsia"/>
          <w:sz w:val="21"/>
          <w:szCs w:val="21"/>
        </w:rPr>
        <w:t>。</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w:t>
      </w:r>
      <w:r w:rsidR="009B77F3" w:rsidRPr="0048433E">
        <w:rPr>
          <w:rFonts w:ascii="微软雅黑" w:eastAsia="微软雅黑" w:hAnsi="微软雅黑" w:hint="eastAsia"/>
          <w:b/>
          <w:sz w:val="21"/>
          <w:szCs w:val="21"/>
        </w:rPr>
        <w:t>三</w:t>
      </w:r>
      <w:r w:rsidRPr="0048433E">
        <w:rPr>
          <w:rFonts w:ascii="微软雅黑" w:eastAsia="微软雅黑" w:hAnsi="微软雅黑" w:hint="eastAsia"/>
          <w:b/>
          <w:sz w:val="21"/>
          <w:szCs w:val="21"/>
        </w:rPr>
        <w:t>）估价</w:t>
      </w:r>
      <w:r w:rsidRPr="0048433E">
        <w:rPr>
          <w:rFonts w:ascii="微软雅黑" w:eastAsia="微软雅黑" w:hAnsi="微软雅黑"/>
          <w:b/>
          <w:sz w:val="21"/>
          <w:szCs w:val="21"/>
        </w:rPr>
        <w:t>委托人提供的资料</w:t>
      </w:r>
    </w:p>
    <w:p w:rsidR="008C0025" w:rsidRPr="0048433E" w:rsidRDefault="006D3E8C"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《湖北省武汉市中级人民法院委托书》（（2019）鄂01执恢84号）</w:t>
      </w:r>
      <w:r w:rsidR="008C0025" w:rsidRPr="0048433E">
        <w:rPr>
          <w:rFonts w:ascii="微软雅黑" w:eastAsia="微软雅黑" w:hAnsi="微软雅黑" w:hint="eastAsia"/>
          <w:sz w:val="21"/>
          <w:szCs w:val="21"/>
        </w:rPr>
        <w:t>；</w:t>
      </w:r>
    </w:p>
    <w:p w:rsidR="008C0025" w:rsidRPr="0048433E" w:rsidRDefault="006D3E8C"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《武汉市不动产权登记信息查询单》复印件</w:t>
      </w:r>
      <w:r w:rsidR="008C0025" w:rsidRPr="0048433E">
        <w:rPr>
          <w:rFonts w:ascii="微软雅黑" w:eastAsia="微软雅黑" w:hAnsi="微软雅黑" w:hint="eastAsia"/>
          <w:sz w:val="21"/>
          <w:szCs w:val="21"/>
        </w:rPr>
        <w:t>；</w:t>
      </w:r>
    </w:p>
    <w:p w:rsidR="008C0025" w:rsidRPr="0048433E" w:rsidRDefault="006D3E8C"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《武汉市不动产抵押信息单》复印件</w:t>
      </w:r>
      <w:r w:rsidR="008C0025" w:rsidRPr="0048433E">
        <w:rPr>
          <w:rFonts w:ascii="微软雅黑" w:eastAsia="微软雅黑" w:hAnsi="微软雅黑" w:hint="eastAsia"/>
          <w:sz w:val="21"/>
          <w:szCs w:val="21"/>
        </w:rPr>
        <w:t>；</w:t>
      </w:r>
    </w:p>
    <w:p w:rsidR="008C0025" w:rsidRPr="0048433E" w:rsidRDefault="006D3E8C"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《武汉市不动产查封信息单》复印件</w:t>
      </w:r>
      <w:r w:rsidR="008C0025" w:rsidRPr="0048433E">
        <w:rPr>
          <w:rFonts w:ascii="微软雅黑" w:eastAsia="微软雅黑" w:hAnsi="微软雅黑" w:hint="eastAsia"/>
          <w:sz w:val="21"/>
          <w:szCs w:val="21"/>
        </w:rPr>
        <w:t>；</w:t>
      </w:r>
    </w:p>
    <w:p w:rsidR="006D3E8C" w:rsidRDefault="008C76A1" w:rsidP="002D7ADF">
      <w:pPr>
        <w:pStyle w:val="aa"/>
        <w:numPr>
          <w:ilvl w:val="0"/>
          <w:numId w:val="13"/>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《土地登记信息查询结果》</w:t>
      </w:r>
      <w:r w:rsidR="006D3E8C" w:rsidRPr="0048433E">
        <w:rPr>
          <w:rFonts w:ascii="微软雅黑" w:eastAsia="微软雅黑" w:hAnsi="微软雅黑" w:hint="eastAsia"/>
          <w:sz w:val="21"/>
          <w:szCs w:val="21"/>
        </w:rPr>
        <w:t>复印件</w:t>
      </w:r>
      <w:r w:rsidR="00583FBE" w:rsidRPr="0048433E">
        <w:rPr>
          <w:rFonts w:ascii="微软雅黑" w:eastAsia="微软雅黑" w:hAnsi="微软雅黑" w:hint="eastAsia"/>
          <w:sz w:val="21"/>
          <w:szCs w:val="21"/>
        </w:rPr>
        <w:t>;</w:t>
      </w:r>
    </w:p>
    <w:p w:rsidR="00D15B2B" w:rsidRPr="0048433E" w:rsidRDefault="00D15B2B" w:rsidP="002D7ADF">
      <w:pPr>
        <w:pStyle w:val="aa"/>
        <w:numPr>
          <w:ilvl w:val="0"/>
          <w:numId w:val="13"/>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《武汉市房地产权证附图》</w:t>
      </w:r>
      <w:r w:rsidRPr="0048433E">
        <w:rPr>
          <w:rFonts w:ascii="微软雅黑" w:eastAsia="微软雅黑" w:hAnsi="微软雅黑" w:hint="eastAsia"/>
          <w:sz w:val="21"/>
          <w:szCs w:val="21"/>
        </w:rPr>
        <w:t>复印件</w:t>
      </w:r>
      <w:r>
        <w:rPr>
          <w:rFonts w:ascii="微软雅黑" w:eastAsia="微软雅黑" w:hAnsi="微软雅黑" w:hint="eastAsia"/>
          <w:sz w:val="21"/>
          <w:szCs w:val="21"/>
        </w:rPr>
        <w:t>；</w:t>
      </w:r>
    </w:p>
    <w:p w:rsidR="008C0025" w:rsidRPr="0048433E" w:rsidRDefault="008C0025" w:rsidP="002D7ADF">
      <w:pPr>
        <w:pStyle w:val="aa"/>
        <w:numPr>
          <w:ilvl w:val="0"/>
          <w:numId w:val="13"/>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估价委托人提供的其他有关资料；</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w:t>
      </w:r>
      <w:r w:rsidR="009B77F3" w:rsidRPr="0048433E">
        <w:rPr>
          <w:rFonts w:ascii="微软雅黑" w:eastAsia="微软雅黑" w:hAnsi="微软雅黑" w:hint="eastAsia"/>
          <w:b/>
          <w:sz w:val="21"/>
          <w:szCs w:val="21"/>
        </w:rPr>
        <w:t>四</w:t>
      </w:r>
      <w:r w:rsidRPr="0048433E">
        <w:rPr>
          <w:rFonts w:ascii="微软雅黑" w:eastAsia="微软雅黑" w:hAnsi="微软雅黑" w:hint="eastAsia"/>
          <w:b/>
          <w:sz w:val="21"/>
          <w:szCs w:val="21"/>
        </w:rPr>
        <w:t>）估价</w:t>
      </w:r>
      <w:r w:rsidRPr="0048433E">
        <w:rPr>
          <w:rFonts w:ascii="微软雅黑" w:eastAsia="微软雅黑" w:hAnsi="微软雅黑"/>
          <w:b/>
          <w:sz w:val="21"/>
          <w:szCs w:val="21"/>
        </w:rPr>
        <w:t>机构和</w:t>
      </w:r>
      <w:r w:rsidRPr="0048433E">
        <w:rPr>
          <w:rFonts w:ascii="微软雅黑" w:eastAsia="微软雅黑" w:hAnsi="微软雅黑" w:hint="eastAsia"/>
          <w:b/>
          <w:sz w:val="21"/>
          <w:szCs w:val="21"/>
        </w:rPr>
        <w:t>估价人员掌握</w:t>
      </w:r>
      <w:r w:rsidRPr="0048433E">
        <w:rPr>
          <w:rFonts w:ascii="微软雅黑" w:eastAsia="微软雅黑" w:hAnsi="微软雅黑"/>
          <w:b/>
          <w:sz w:val="21"/>
          <w:szCs w:val="21"/>
        </w:rPr>
        <w:t>和搜集的资料</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实地查勘、摄影和记录；</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《武汉年鉴》；</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《武汉市房地产市场运行情况通报》；</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《中国城市地价动态监测》；</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人民银行公布的资金存、贷款利率；</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估价对象附近房地产投资回报状况；</w:t>
      </w:r>
    </w:p>
    <w:p w:rsidR="008C0025" w:rsidRPr="0048433E" w:rsidRDefault="008C0025" w:rsidP="002D7ADF">
      <w:pPr>
        <w:pStyle w:val="aa"/>
        <w:numPr>
          <w:ilvl w:val="0"/>
          <w:numId w:val="14"/>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估价机构及估价人员掌握的其他相关信息资料。</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86" w:name="_Toc497819265"/>
      <w:bookmarkStart w:id="87" w:name="_Toc497819334"/>
      <w:bookmarkStart w:id="88" w:name="_Toc504057008"/>
      <w:bookmarkStart w:id="89" w:name="_Toc507605747"/>
      <w:bookmarkStart w:id="90" w:name="_Toc24476731"/>
      <w:r w:rsidRPr="0048433E">
        <w:rPr>
          <w:rFonts w:ascii="微软雅黑" w:eastAsia="微软雅黑" w:hAnsi="微软雅黑" w:hint="eastAsia"/>
          <w:sz w:val="21"/>
          <w:szCs w:val="21"/>
        </w:rPr>
        <w:t>九、估价方法</w:t>
      </w:r>
      <w:bookmarkEnd w:id="86"/>
      <w:bookmarkEnd w:id="87"/>
      <w:bookmarkEnd w:id="88"/>
      <w:bookmarkEnd w:id="89"/>
      <w:bookmarkEnd w:id="90"/>
    </w:p>
    <w:p w:rsidR="00D15B2B"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根据《房地产估价规范》（GB/T 50291-2015），通行的估价方法有比较法、收益法、成本法、假设开发法等。估价方法的选择应根据当地房地产市场发育情况并结合估价对象的具体特</w:t>
      </w:r>
    </w:p>
    <w:p w:rsidR="008C0025" w:rsidRPr="0048433E" w:rsidRDefault="008C0025" w:rsidP="00D15B2B">
      <w:pPr>
        <w:adjustRightInd w:val="0"/>
        <w:snapToGrid w:val="0"/>
        <w:spacing w:line="276" w:lineRule="auto"/>
        <w:rPr>
          <w:rFonts w:ascii="微软雅黑" w:eastAsia="微软雅黑" w:hAnsi="微软雅黑"/>
          <w:sz w:val="21"/>
          <w:szCs w:val="21"/>
        </w:rPr>
      </w:pPr>
      <w:r w:rsidRPr="0048433E">
        <w:rPr>
          <w:rFonts w:ascii="微软雅黑" w:eastAsia="微软雅黑" w:hAnsi="微软雅黑" w:hint="eastAsia"/>
          <w:sz w:val="21"/>
          <w:szCs w:val="21"/>
        </w:rPr>
        <w:lastRenderedPageBreak/>
        <w:t>点及估价目的等，选择适当的估价方法。</w:t>
      </w:r>
    </w:p>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（一）估价方法</w:t>
      </w:r>
      <w:r w:rsidRPr="0048433E">
        <w:rPr>
          <w:rFonts w:ascii="微软雅黑" w:eastAsia="微软雅黑" w:hAnsi="微软雅黑"/>
          <w:b/>
          <w:sz w:val="21"/>
          <w:szCs w:val="21"/>
        </w:rPr>
        <w:t>选用分析</w:t>
      </w:r>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根据估价人员掌握的资料，依据估价技术要求，选取比较法和收益法作为本次估价的基本方法，并</w:t>
      </w:r>
      <w:r w:rsidRPr="0048433E">
        <w:rPr>
          <w:rFonts w:ascii="微软雅黑" w:eastAsia="微软雅黑" w:hAnsi="微软雅黑"/>
          <w:sz w:val="21"/>
          <w:szCs w:val="21"/>
        </w:rPr>
        <w:t>对以上</w:t>
      </w:r>
      <w:r w:rsidRPr="0048433E">
        <w:rPr>
          <w:rFonts w:ascii="微软雅黑" w:eastAsia="微软雅黑" w:hAnsi="微软雅黑" w:hint="eastAsia"/>
          <w:sz w:val="21"/>
          <w:szCs w:val="21"/>
        </w:rPr>
        <w:t>两</w:t>
      </w:r>
      <w:r w:rsidRPr="0048433E">
        <w:rPr>
          <w:rFonts w:ascii="微软雅黑" w:eastAsia="微软雅黑" w:hAnsi="微软雅黑"/>
          <w:sz w:val="21"/>
          <w:szCs w:val="21"/>
        </w:rPr>
        <w:t>种方法测算的价格进行综合处理，最终求取估价对象的</w:t>
      </w:r>
      <w:r w:rsidRPr="0048433E">
        <w:rPr>
          <w:rFonts w:ascii="微软雅黑" w:eastAsia="微软雅黑" w:hAnsi="微软雅黑" w:hint="eastAsia"/>
          <w:sz w:val="21"/>
          <w:szCs w:val="21"/>
        </w:rPr>
        <w:t>价值。估价方法选用理由及估价方法定义具体如下：</w:t>
      </w:r>
    </w:p>
    <w:tbl>
      <w:tblPr>
        <w:tblStyle w:val="a8"/>
        <w:tblW w:w="10346" w:type="dxa"/>
        <w:jc w:val="center"/>
        <w:tblInd w:w="-42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74"/>
        <w:gridCol w:w="4252"/>
        <w:gridCol w:w="3827"/>
        <w:gridCol w:w="993"/>
      </w:tblGrid>
      <w:tr w:rsidR="0048433E" w:rsidRPr="0048433E" w:rsidTr="00854A14">
        <w:trPr>
          <w:trHeight w:val="454"/>
          <w:jc w:val="center"/>
        </w:trPr>
        <w:tc>
          <w:tcPr>
            <w:tcW w:w="1274" w:type="dxa"/>
            <w:tcBorders>
              <w:top w:val="single" w:sz="12" w:space="0" w:color="auto"/>
              <w:bottom w:val="single" w:sz="4" w:space="0" w:color="auto"/>
            </w:tcBorders>
            <w:shd w:val="clear" w:color="auto" w:fill="C0AD72"/>
            <w:vAlign w:val="center"/>
          </w:tcPr>
          <w:p w:rsidR="008C0025" w:rsidRPr="0048433E" w:rsidRDefault="008C0025"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可</w:t>
            </w:r>
            <w:r w:rsidRPr="0048433E">
              <w:rPr>
                <w:rFonts w:ascii="微软雅黑" w:eastAsia="微软雅黑" w:hAnsi="微软雅黑"/>
                <w:b/>
                <w:sz w:val="15"/>
                <w:szCs w:val="15"/>
              </w:rPr>
              <w:t>选</w:t>
            </w:r>
            <w:r w:rsidRPr="0048433E">
              <w:rPr>
                <w:rFonts w:ascii="微软雅黑" w:eastAsia="微软雅黑" w:hAnsi="微软雅黑" w:hint="eastAsia"/>
                <w:b/>
                <w:sz w:val="15"/>
                <w:szCs w:val="15"/>
              </w:rPr>
              <w:t>估价</w:t>
            </w:r>
            <w:r w:rsidRPr="0048433E">
              <w:rPr>
                <w:rFonts w:ascii="微软雅黑" w:eastAsia="微软雅黑" w:hAnsi="微软雅黑"/>
                <w:b/>
                <w:sz w:val="15"/>
                <w:szCs w:val="15"/>
              </w:rPr>
              <w:t>方法</w:t>
            </w:r>
          </w:p>
        </w:tc>
        <w:tc>
          <w:tcPr>
            <w:tcW w:w="4252" w:type="dxa"/>
            <w:tcBorders>
              <w:top w:val="single" w:sz="12" w:space="0" w:color="auto"/>
              <w:bottom w:val="single" w:sz="4" w:space="0" w:color="auto"/>
            </w:tcBorders>
            <w:shd w:val="clear" w:color="auto" w:fill="C0AD72"/>
            <w:vAlign w:val="center"/>
          </w:tcPr>
          <w:p w:rsidR="008C0025" w:rsidRPr="0048433E" w:rsidRDefault="008C0025"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估价</w:t>
            </w:r>
            <w:r w:rsidRPr="0048433E">
              <w:rPr>
                <w:rFonts w:ascii="微软雅黑" w:eastAsia="微软雅黑" w:hAnsi="微软雅黑"/>
                <w:b/>
                <w:sz w:val="15"/>
                <w:szCs w:val="15"/>
              </w:rPr>
              <w:t>方法定义</w:t>
            </w:r>
          </w:p>
        </w:tc>
        <w:tc>
          <w:tcPr>
            <w:tcW w:w="3827" w:type="dxa"/>
            <w:tcBorders>
              <w:top w:val="single" w:sz="12" w:space="0" w:color="auto"/>
              <w:bottom w:val="single" w:sz="4" w:space="0" w:color="auto"/>
            </w:tcBorders>
            <w:shd w:val="clear" w:color="auto" w:fill="C0AD72"/>
            <w:vAlign w:val="center"/>
          </w:tcPr>
          <w:p w:rsidR="008C0025" w:rsidRPr="0048433E" w:rsidRDefault="008C0025"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估价</w:t>
            </w:r>
            <w:r w:rsidRPr="0048433E">
              <w:rPr>
                <w:rFonts w:ascii="微软雅黑" w:eastAsia="微软雅黑" w:hAnsi="微软雅黑"/>
                <w:b/>
                <w:sz w:val="15"/>
                <w:szCs w:val="15"/>
              </w:rPr>
              <w:t>方法</w:t>
            </w:r>
            <w:r w:rsidRPr="0048433E">
              <w:rPr>
                <w:rFonts w:ascii="微软雅黑" w:eastAsia="微软雅黑" w:hAnsi="微软雅黑" w:hint="eastAsia"/>
                <w:b/>
                <w:sz w:val="15"/>
                <w:szCs w:val="15"/>
              </w:rPr>
              <w:t>是否</w:t>
            </w:r>
            <w:r w:rsidRPr="0048433E">
              <w:rPr>
                <w:rFonts w:ascii="微软雅黑" w:eastAsia="微软雅黑" w:hAnsi="微软雅黑"/>
                <w:b/>
                <w:sz w:val="15"/>
                <w:szCs w:val="15"/>
              </w:rPr>
              <w:t>选用</w:t>
            </w:r>
            <w:r w:rsidRPr="0048433E">
              <w:rPr>
                <w:rFonts w:ascii="微软雅黑" w:eastAsia="微软雅黑" w:hAnsi="微软雅黑" w:hint="eastAsia"/>
                <w:b/>
                <w:sz w:val="15"/>
                <w:szCs w:val="15"/>
              </w:rPr>
              <w:t>理由</w:t>
            </w:r>
          </w:p>
        </w:tc>
        <w:tc>
          <w:tcPr>
            <w:tcW w:w="993" w:type="dxa"/>
            <w:tcBorders>
              <w:top w:val="single" w:sz="12" w:space="0" w:color="auto"/>
              <w:bottom w:val="single" w:sz="4" w:space="0" w:color="auto"/>
            </w:tcBorders>
            <w:shd w:val="clear" w:color="auto" w:fill="C0AD72"/>
            <w:vAlign w:val="center"/>
          </w:tcPr>
          <w:p w:rsidR="008C0025" w:rsidRPr="0048433E" w:rsidRDefault="008C0025" w:rsidP="00FE2E8E">
            <w:pPr>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是否</w:t>
            </w:r>
            <w:r w:rsidRPr="0048433E">
              <w:rPr>
                <w:rFonts w:ascii="微软雅黑" w:eastAsia="微软雅黑" w:hAnsi="微软雅黑"/>
                <w:b/>
                <w:sz w:val="15"/>
                <w:szCs w:val="15"/>
              </w:rPr>
              <w:t>选用</w:t>
            </w:r>
          </w:p>
        </w:tc>
      </w:tr>
      <w:tr w:rsidR="0048433E" w:rsidRPr="0048433E" w:rsidTr="00854A14">
        <w:trPr>
          <w:trHeight w:val="454"/>
          <w:jc w:val="center"/>
        </w:trPr>
        <w:tc>
          <w:tcPr>
            <w:tcW w:w="1274" w:type="dxa"/>
            <w:tcBorders>
              <w:top w:val="single" w:sz="4" w:space="0" w:color="auto"/>
            </w:tcBorders>
            <w:vAlign w:val="center"/>
          </w:tcPr>
          <w:p w:rsidR="008C0025" w:rsidRPr="0048433E" w:rsidRDefault="008C0025" w:rsidP="00FE2E8E">
            <w:pPr>
              <w:adjustRightInd w:val="0"/>
              <w:snapToGrid w:val="0"/>
              <w:jc w:val="center"/>
              <w:rPr>
                <w:rFonts w:ascii="微软雅黑" w:eastAsia="微软雅黑" w:hAnsi="微软雅黑" w:cs="Tahoma"/>
                <w:b/>
                <w:bCs/>
                <w:sz w:val="15"/>
                <w:szCs w:val="15"/>
              </w:rPr>
            </w:pPr>
            <w:r w:rsidRPr="0048433E">
              <w:rPr>
                <w:rFonts w:ascii="微软雅黑" w:eastAsia="微软雅黑" w:hAnsi="微软雅黑" w:cs="Tahoma" w:hint="eastAsia"/>
                <w:b/>
                <w:bCs/>
                <w:sz w:val="15"/>
                <w:szCs w:val="15"/>
              </w:rPr>
              <w:t>比较法</w:t>
            </w:r>
          </w:p>
        </w:tc>
        <w:tc>
          <w:tcPr>
            <w:tcW w:w="4252" w:type="dxa"/>
            <w:tcBorders>
              <w:top w:val="single" w:sz="4" w:space="0" w:color="auto"/>
            </w:tcBorders>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比较法是选取一定数量的可比实例，将它们与估价对象进行比较，根据其间的差异对可比实例成交价格进行处理后得到估价对象价值或价格的方法。</w:t>
            </w:r>
          </w:p>
        </w:tc>
        <w:tc>
          <w:tcPr>
            <w:tcW w:w="3827" w:type="dxa"/>
            <w:tcBorders>
              <w:top w:val="single" w:sz="4" w:space="0" w:color="auto"/>
            </w:tcBorders>
            <w:vAlign w:val="center"/>
          </w:tcPr>
          <w:p w:rsidR="008C0025" w:rsidRPr="0048433E" w:rsidRDefault="008C0025" w:rsidP="006D3E8C">
            <w:pPr>
              <w:adjustRightInd w:val="0"/>
              <w:snapToGrid w:val="0"/>
              <w:rPr>
                <w:rFonts w:ascii="微软雅黑" w:eastAsia="微软雅黑" w:hAnsi="微软雅黑" w:cs="Tahoma"/>
                <w:sz w:val="15"/>
                <w:szCs w:val="15"/>
              </w:rPr>
            </w:pPr>
            <w:r w:rsidRPr="0048433E">
              <w:rPr>
                <w:rFonts w:ascii="微软雅黑" w:eastAsia="微软雅黑" w:hAnsi="微软雅黑" w:cs="Tahoma" w:hint="eastAsia"/>
                <w:sz w:val="15"/>
                <w:szCs w:val="15"/>
              </w:rPr>
              <w:t>估价对象规划用途为</w:t>
            </w:r>
            <w:r w:rsidR="008A1611" w:rsidRPr="0048433E">
              <w:rPr>
                <w:rFonts w:ascii="微软雅黑" w:eastAsia="微软雅黑" w:hAnsi="微软雅黑" w:hint="eastAsia"/>
                <w:sz w:val="15"/>
                <w:szCs w:val="15"/>
              </w:rPr>
              <w:fldChar w:fldCharType="begin"/>
            </w:r>
            <w:r w:rsidR="008A1611" w:rsidRPr="0048433E">
              <w:rPr>
                <w:rFonts w:ascii="微软雅黑" w:eastAsia="微软雅黑" w:hAnsi="微软雅黑"/>
                <w:sz w:val="15"/>
                <w:szCs w:val="15"/>
              </w:rPr>
              <w:instrText xml:space="preserve"> </w:instrText>
            </w:r>
            <w:r w:rsidR="008A1611" w:rsidRPr="0048433E">
              <w:rPr>
                <w:rFonts w:ascii="微软雅黑" w:eastAsia="微软雅黑" w:hAnsi="微软雅黑" w:hint="eastAsia"/>
                <w:sz w:val="15"/>
                <w:szCs w:val="15"/>
              </w:rPr>
              <w:instrText>用途</w:instrText>
            </w:r>
            <w:r w:rsidR="008A1611" w:rsidRPr="0048433E">
              <w:rPr>
                <w:rFonts w:ascii="微软雅黑" w:eastAsia="微软雅黑" w:hAnsi="微软雅黑"/>
                <w:sz w:val="15"/>
                <w:szCs w:val="15"/>
              </w:rPr>
              <w:instrText xml:space="preserve">  \* MERGEFORMAT </w:instrText>
            </w:r>
            <w:r w:rsidR="008A1611"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商业服务</w:t>
            </w:r>
            <w:r w:rsidR="008A1611" w:rsidRPr="0048433E">
              <w:rPr>
                <w:rFonts w:ascii="微软雅黑" w:eastAsia="微软雅黑" w:hAnsi="微软雅黑" w:hint="eastAsia"/>
                <w:sz w:val="15"/>
                <w:szCs w:val="15"/>
                <w:lang w:val="x-none"/>
              </w:rPr>
              <w:fldChar w:fldCharType="end"/>
            </w:r>
            <w:r w:rsidRPr="0048433E">
              <w:rPr>
                <w:rFonts w:ascii="微软雅黑" w:eastAsia="微软雅黑" w:hAnsi="微软雅黑" w:cs="Tahoma" w:hint="eastAsia"/>
                <w:sz w:val="15"/>
                <w:szCs w:val="15"/>
              </w:rPr>
              <w:t>，所在区域与估价对象相似的租售可比案例（同一供需圈内、用途一致、邻近区域）较多，故本次评估选取比较法对估价对象及市场租金进行估价。</w:t>
            </w:r>
          </w:p>
        </w:tc>
        <w:tc>
          <w:tcPr>
            <w:tcW w:w="993" w:type="dxa"/>
            <w:tcBorders>
              <w:top w:val="single" w:sz="4" w:space="0" w:color="auto"/>
            </w:tcBorders>
            <w:vAlign w:val="center"/>
          </w:tcPr>
          <w:p w:rsidR="008C0025" w:rsidRPr="0048433E" w:rsidRDefault="008C0025" w:rsidP="006D3E8C">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选用</w:t>
            </w:r>
          </w:p>
        </w:tc>
      </w:tr>
      <w:tr w:rsidR="0048433E" w:rsidRPr="0048433E" w:rsidTr="00854A14">
        <w:trPr>
          <w:trHeight w:val="454"/>
          <w:jc w:val="center"/>
        </w:trPr>
        <w:tc>
          <w:tcPr>
            <w:tcW w:w="1274" w:type="dxa"/>
            <w:vAlign w:val="center"/>
          </w:tcPr>
          <w:p w:rsidR="008C0025" w:rsidRPr="0048433E" w:rsidRDefault="008C0025" w:rsidP="00FE2E8E">
            <w:pPr>
              <w:adjustRightInd w:val="0"/>
              <w:snapToGrid w:val="0"/>
              <w:jc w:val="center"/>
              <w:rPr>
                <w:rFonts w:ascii="微软雅黑" w:eastAsia="微软雅黑" w:hAnsi="微软雅黑" w:cs="Tahoma"/>
                <w:b/>
                <w:bCs/>
                <w:sz w:val="15"/>
                <w:szCs w:val="15"/>
              </w:rPr>
            </w:pPr>
            <w:r w:rsidRPr="0048433E">
              <w:rPr>
                <w:rFonts w:ascii="微软雅黑" w:eastAsia="微软雅黑" w:hAnsi="微软雅黑" w:cs="Tahoma" w:hint="eastAsia"/>
                <w:b/>
                <w:bCs/>
                <w:sz w:val="15"/>
                <w:szCs w:val="15"/>
              </w:rPr>
              <w:t>收益法</w:t>
            </w:r>
          </w:p>
        </w:tc>
        <w:tc>
          <w:tcPr>
            <w:tcW w:w="4252"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收益法是预测估价对象的未来收益，利用报酬率或资本化率、收益乘数将未来收益转换为价值得到估价对象价值或价格的方法。</w:t>
            </w:r>
          </w:p>
        </w:tc>
        <w:tc>
          <w:tcPr>
            <w:tcW w:w="3827" w:type="dxa"/>
            <w:vAlign w:val="center"/>
          </w:tcPr>
          <w:p w:rsidR="008C0025" w:rsidRPr="0048433E" w:rsidRDefault="008C0025" w:rsidP="006D3E8C">
            <w:pPr>
              <w:adjustRightInd w:val="0"/>
              <w:snapToGrid w:val="0"/>
              <w:rPr>
                <w:rFonts w:ascii="微软雅黑" w:eastAsia="微软雅黑" w:hAnsi="微软雅黑" w:cs="Tahoma"/>
                <w:sz w:val="15"/>
                <w:szCs w:val="15"/>
              </w:rPr>
            </w:pPr>
            <w:r w:rsidRPr="0048433E">
              <w:rPr>
                <w:rFonts w:ascii="微软雅黑" w:eastAsia="微软雅黑" w:hAnsi="微软雅黑" w:cs="Tahoma" w:hint="eastAsia"/>
                <w:sz w:val="15"/>
                <w:szCs w:val="15"/>
              </w:rPr>
              <w:t>收益法适宜用于收益性物业评估，即为有经济收益或有潜在经济收益的房地产，估价对象为</w:t>
            </w:r>
            <w:r w:rsidR="008A1611" w:rsidRPr="0048433E">
              <w:rPr>
                <w:rFonts w:ascii="微软雅黑" w:eastAsia="微软雅黑" w:hAnsi="微软雅黑" w:hint="eastAsia"/>
                <w:sz w:val="15"/>
                <w:szCs w:val="15"/>
              </w:rPr>
              <w:fldChar w:fldCharType="begin"/>
            </w:r>
            <w:r w:rsidR="008A1611" w:rsidRPr="0048433E">
              <w:rPr>
                <w:rFonts w:ascii="微软雅黑" w:eastAsia="微软雅黑" w:hAnsi="微软雅黑"/>
                <w:sz w:val="15"/>
                <w:szCs w:val="15"/>
              </w:rPr>
              <w:instrText xml:space="preserve"> </w:instrText>
            </w:r>
            <w:r w:rsidR="008A1611" w:rsidRPr="0048433E">
              <w:rPr>
                <w:rFonts w:ascii="微软雅黑" w:eastAsia="微软雅黑" w:hAnsi="微软雅黑" w:hint="eastAsia"/>
                <w:sz w:val="15"/>
                <w:szCs w:val="15"/>
              </w:rPr>
              <w:instrText>用途</w:instrText>
            </w:r>
            <w:r w:rsidR="008A1611" w:rsidRPr="0048433E">
              <w:rPr>
                <w:rFonts w:ascii="微软雅黑" w:eastAsia="微软雅黑" w:hAnsi="微软雅黑"/>
                <w:sz w:val="15"/>
                <w:szCs w:val="15"/>
              </w:rPr>
              <w:instrText xml:space="preserve">  \* MERGEFORMAT </w:instrText>
            </w:r>
            <w:r w:rsidR="008A1611"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商业服务</w:t>
            </w:r>
            <w:r w:rsidR="008A1611" w:rsidRPr="0048433E">
              <w:rPr>
                <w:rFonts w:ascii="微软雅黑" w:eastAsia="微软雅黑" w:hAnsi="微软雅黑" w:hint="eastAsia"/>
                <w:sz w:val="15"/>
                <w:szCs w:val="15"/>
                <w:lang w:val="x-none"/>
              </w:rPr>
              <w:fldChar w:fldCharType="end"/>
            </w:r>
            <w:r w:rsidRPr="0048433E">
              <w:rPr>
                <w:rFonts w:ascii="微软雅黑" w:eastAsia="微软雅黑" w:hAnsi="微软雅黑" w:cs="Tahoma" w:hint="eastAsia"/>
                <w:sz w:val="15"/>
                <w:szCs w:val="15"/>
              </w:rPr>
              <w:t>用途物业，目前已出租，且周边同类物业出租较多，易收集、了解租金水平，故本次评估</w:t>
            </w:r>
            <w:r w:rsidR="005965C7" w:rsidRPr="0048433E">
              <w:rPr>
                <w:rFonts w:ascii="微软雅黑" w:eastAsia="微软雅黑" w:hAnsi="微软雅黑" w:cs="Tahoma" w:hint="eastAsia"/>
                <w:sz w:val="15"/>
                <w:szCs w:val="15"/>
              </w:rPr>
              <w:t>选取</w:t>
            </w:r>
            <w:r w:rsidRPr="0048433E">
              <w:rPr>
                <w:rFonts w:ascii="微软雅黑" w:eastAsia="微软雅黑" w:hAnsi="微软雅黑" w:cs="Tahoma" w:hint="eastAsia"/>
                <w:sz w:val="15"/>
                <w:szCs w:val="15"/>
              </w:rPr>
              <w:t>收益法进行估价。</w:t>
            </w:r>
          </w:p>
        </w:tc>
        <w:tc>
          <w:tcPr>
            <w:tcW w:w="993" w:type="dxa"/>
            <w:vAlign w:val="center"/>
          </w:tcPr>
          <w:p w:rsidR="008C0025" w:rsidRPr="0048433E" w:rsidRDefault="008C0025" w:rsidP="006D3E8C">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选用</w:t>
            </w:r>
          </w:p>
        </w:tc>
      </w:tr>
      <w:tr w:rsidR="0048433E" w:rsidRPr="0048433E" w:rsidTr="00854A14">
        <w:trPr>
          <w:trHeight w:val="454"/>
          <w:jc w:val="center"/>
        </w:trPr>
        <w:tc>
          <w:tcPr>
            <w:tcW w:w="1274" w:type="dxa"/>
            <w:vAlign w:val="center"/>
          </w:tcPr>
          <w:p w:rsidR="008C0025" w:rsidRPr="0048433E" w:rsidRDefault="008C0025" w:rsidP="00FE2E8E">
            <w:pPr>
              <w:adjustRightInd w:val="0"/>
              <w:snapToGrid w:val="0"/>
              <w:jc w:val="center"/>
              <w:rPr>
                <w:rFonts w:ascii="微软雅黑" w:eastAsia="微软雅黑" w:hAnsi="微软雅黑" w:cs="Tahoma"/>
                <w:b/>
                <w:bCs/>
                <w:sz w:val="15"/>
                <w:szCs w:val="15"/>
              </w:rPr>
            </w:pPr>
            <w:r w:rsidRPr="0048433E">
              <w:rPr>
                <w:rFonts w:ascii="微软雅黑" w:eastAsia="微软雅黑" w:hAnsi="微软雅黑" w:cs="Tahoma" w:hint="eastAsia"/>
                <w:b/>
                <w:bCs/>
                <w:sz w:val="15"/>
                <w:szCs w:val="15"/>
              </w:rPr>
              <w:t>假设开发法</w:t>
            </w:r>
          </w:p>
        </w:tc>
        <w:tc>
          <w:tcPr>
            <w:tcW w:w="4252"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827" w:type="dxa"/>
            <w:vAlign w:val="center"/>
          </w:tcPr>
          <w:p w:rsidR="008C0025" w:rsidRPr="0048433E" w:rsidRDefault="008C0025" w:rsidP="00FE2E8E">
            <w:pPr>
              <w:adjustRightInd w:val="0"/>
              <w:snapToGrid w:val="0"/>
              <w:rPr>
                <w:rFonts w:ascii="微软雅黑" w:eastAsia="微软雅黑" w:hAnsi="微软雅黑" w:cs="Tahoma"/>
                <w:sz w:val="15"/>
                <w:szCs w:val="15"/>
              </w:rPr>
            </w:pPr>
            <w:r w:rsidRPr="0048433E">
              <w:rPr>
                <w:rFonts w:ascii="微软雅黑" w:eastAsia="微软雅黑" w:hAnsi="微软雅黑" w:cs="Tahoma" w:hint="eastAsia"/>
                <w:sz w:val="15"/>
                <w:szCs w:val="15"/>
              </w:rPr>
              <w:t>假设开发法适用于评估具有投资开发价值或再开发潜力的房地产，估价对象为已完成开发的</w:t>
            </w:r>
            <w:r w:rsidR="008A1611" w:rsidRPr="0048433E">
              <w:rPr>
                <w:rFonts w:ascii="微软雅黑" w:eastAsia="微软雅黑" w:hAnsi="微软雅黑" w:hint="eastAsia"/>
                <w:sz w:val="15"/>
                <w:szCs w:val="15"/>
              </w:rPr>
              <w:fldChar w:fldCharType="begin"/>
            </w:r>
            <w:r w:rsidR="008A1611" w:rsidRPr="0048433E">
              <w:rPr>
                <w:rFonts w:ascii="微软雅黑" w:eastAsia="微软雅黑" w:hAnsi="微软雅黑"/>
                <w:sz w:val="15"/>
                <w:szCs w:val="15"/>
              </w:rPr>
              <w:instrText xml:space="preserve"> </w:instrText>
            </w:r>
            <w:r w:rsidR="008A1611" w:rsidRPr="0048433E">
              <w:rPr>
                <w:rFonts w:ascii="微软雅黑" w:eastAsia="微软雅黑" w:hAnsi="微软雅黑" w:hint="eastAsia"/>
                <w:sz w:val="15"/>
                <w:szCs w:val="15"/>
              </w:rPr>
              <w:instrText>用途</w:instrText>
            </w:r>
            <w:r w:rsidR="008A1611" w:rsidRPr="0048433E">
              <w:rPr>
                <w:rFonts w:ascii="微软雅黑" w:eastAsia="微软雅黑" w:hAnsi="微软雅黑"/>
                <w:sz w:val="15"/>
                <w:szCs w:val="15"/>
              </w:rPr>
              <w:instrText xml:space="preserve">  \* MERGEFORMAT </w:instrText>
            </w:r>
            <w:r w:rsidR="008A1611" w:rsidRPr="0048433E">
              <w:rPr>
                <w:rFonts w:ascii="微软雅黑" w:eastAsia="微软雅黑" w:hAnsi="微软雅黑" w:hint="eastAsia"/>
                <w:sz w:val="15"/>
                <w:szCs w:val="15"/>
              </w:rPr>
              <w:fldChar w:fldCharType="separate"/>
            </w:r>
            <w:r w:rsidR="004A2E6D" w:rsidRPr="004A2E6D">
              <w:rPr>
                <w:rFonts w:ascii="微软雅黑" w:eastAsia="微软雅黑" w:hAnsi="微软雅黑" w:hint="eastAsia"/>
                <w:sz w:val="15"/>
                <w:szCs w:val="15"/>
              </w:rPr>
              <w:t>商业服务</w:t>
            </w:r>
            <w:r w:rsidR="008A1611" w:rsidRPr="0048433E">
              <w:rPr>
                <w:rFonts w:ascii="微软雅黑" w:eastAsia="微软雅黑" w:hAnsi="微软雅黑" w:hint="eastAsia"/>
                <w:sz w:val="15"/>
                <w:szCs w:val="15"/>
                <w:lang w:val="x-none"/>
              </w:rPr>
              <w:fldChar w:fldCharType="end"/>
            </w:r>
            <w:r w:rsidRPr="0048433E">
              <w:rPr>
                <w:rFonts w:ascii="微软雅黑" w:eastAsia="微软雅黑" w:hAnsi="微软雅黑" w:cs="Tahoma" w:hint="eastAsia"/>
                <w:sz w:val="15"/>
                <w:szCs w:val="15"/>
              </w:rPr>
              <w:t>物业，故本次评估不选取假设开发法作为估价方法。</w:t>
            </w:r>
          </w:p>
        </w:tc>
        <w:tc>
          <w:tcPr>
            <w:tcW w:w="993"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不选用</w:t>
            </w:r>
          </w:p>
        </w:tc>
      </w:tr>
      <w:tr w:rsidR="0048433E" w:rsidRPr="0048433E" w:rsidTr="00854A14">
        <w:trPr>
          <w:trHeight w:val="454"/>
          <w:jc w:val="center"/>
        </w:trPr>
        <w:tc>
          <w:tcPr>
            <w:tcW w:w="1274" w:type="dxa"/>
            <w:vAlign w:val="center"/>
          </w:tcPr>
          <w:p w:rsidR="008C0025" w:rsidRPr="0048433E" w:rsidRDefault="008C0025" w:rsidP="00FE2E8E">
            <w:pPr>
              <w:adjustRightInd w:val="0"/>
              <w:snapToGrid w:val="0"/>
              <w:jc w:val="center"/>
              <w:rPr>
                <w:rFonts w:ascii="微软雅黑" w:eastAsia="微软雅黑" w:hAnsi="微软雅黑" w:cs="Tahoma"/>
                <w:b/>
                <w:bCs/>
                <w:sz w:val="15"/>
                <w:szCs w:val="15"/>
              </w:rPr>
            </w:pPr>
            <w:r w:rsidRPr="0048433E">
              <w:rPr>
                <w:rFonts w:ascii="微软雅黑" w:eastAsia="微软雅黑" w:hAnsi="微软雅黑" w:cs="Tahoma" w:hint="eastAsia"/>
                <w:b/>
                <w:bCs/>
                <w:sz w:val="15"/>
                <w:szCs w:val="15"/>
              </w:rPr>
              <w:t>成本法</w:t>
            </w:r>
          </w:p>
        </w:tc>
        <w:tc>
          <w:tcPr>
            <w:tcW w:w="4252"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成本法是测算估价对象在价值时点的重置成本或重建成本和折旧，将重置成本或重建成本减去折旧得到估价对象价值或价格的方法。</w:t>
            </w:r>
          </w:p>
        </w:tc>
        <w:tc>
          <w:tcPr>
            <w:tcW w:w="3827" w:type="dxa"/>
            <w:vAlign w:val="center"/>
          </w:tcPr>
          <w:p w:rsidR="008C0025" w:rsidRPr="0048433E" w:rsidRDefault="008C0025" w:rsidP="00FE2E8E">
            <w:pPr>
              <w:adjustRightInd w:val="0"/>
              <w:snapToGrid w:val="0"/>
              <w:rPr>
                <w:rFonts w:ascii="微软雅黑" w:eastAsia="微软雅黑" w:hAnsi="微软雅黑" w:cs="Tahoma"/>
                <w:sz w:val="15"/>
                <w:szCs w:val="15"/>
              </w:rPr>
            </w:pPr>
            <w:r w:rsidRPr="0048433E">
              <w:rPr>
                <w:rFonts w:ascii="微软雅黑" w:eastAsia="微软雅黑" w:hAnsi="微软雅黑" w:cs="Tahoma" w:hint="eastAsia"/>
                <w:sz w:val="15"/>
                <w:szCs w:val="15"/>
              </w:rPr>
              <w:t>运用成本法测算的结果不能较好反映估价对象市场价值，故不选取成本法进行评估。</w:t>
            </w:r>
          </w:p>
        </w:tc>
        <w:tc>
          <w:tcPr>
            <w:tcW w:w="993" w:type="dxa"/>
            <w:vAlign w:val="center"/>
          </w:tcPr>
          <w:p w:rsidR="008C0025" w:rsidRPr="0048433E" w:rsidRDefault="008C0025" w:rsidP="00FE2E8E">
            <w:pPr>
              <w:adjustRightInd w:val="0"/>
              <w:snapToGrid w:val="0"/>
              <w:jc w:val="center"/>
              <w:rPr>
                <w:rFonts w:ascii="微软雅黑" w:eastAsia="微软雅黑" w:hAnsi="微软雅黑" w:cs="Tahoma"/>
                <w:sz w:val="15"/>
                <w:szCs w:val="15"/>
              </w:rPr>
            </w:pPr>
            <w:r w:rsidRPr="0048433E">
              <w:rPr>
                <w:rFonts w:ascii="微软雅黑" w:eastAsia="微软雅黑" w:hAnsi="微软雅黑" w:cs="Tahoma" w:hint="eastAsia"/>
                <w:sz w:val="15"/>
                <w:szCs w:val="15"/>
              </w:rPr>
              <w:t>不选用</w:t>
            </w:r>
          </w:p>
        </w:tc>
      </w:tr>
    </w:tbl>
    <w:p w:rsidR="008C0025" w:rsidRPr="0048433E" w:rsidRDefault="008C0025"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（二）估价技术路线</w:t>
      </w:r>
    </w:p>
    <w:p w:rsidR="008C0025" w:rsidRPr="0048433E" w:rsidRDefault="008C0025" w:rsidP="002D7ADF">
      <w:pPr>
        <w:pStyle w:val="aa"/>
        <w:numPr>
          <w:ilvl w:val="0"/>
          <w:numId w:val="1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运用比较法求取估价对象</w:t>
      </w:r>
      <w:r w:rsidR="00D15B2B">
        <w:rPr>
          <w:rFonts w:ascii="微软雅黑" w:eastAsia="微软雅黑" w:hAnsi="微软雅黑" w:hint="eastAsia"/>
          <w:sz w:val="21"/>
          <w:szCs w:val="21"/>
        </w:rPr>
        <w:t>设定出让状态下</w:t>
      </w:r>
      <w:r w:rsidR="00C96E4A">
        <w:rPr>
          <w:rFonts w:ascii="微软雅黑" w:eastAsia="微软雅黑" w:hAnsi="微软雅黑" w:hint="eastAsia"/>
          <w:sz w:val="21"/>
          <w:szCs w:val="21"/>
        </w:rPr>
        <w:t>的</w:t>
      </w:r>
      <w:r w:rsidRPr="0048433E">
        <w:rPr>
          <w:rFonts w:ascii="微软雅黑" w:eastAsia="微软雅黑" w:hAnsi="微软雅黑" w:hint="eastAsia"/>
          <w:sz w:val="21"/>
          <w:szCs w:val="21"/>
        </w:rPr>
        <w:t>比较价值；</w:t>
      </w:r>
    </w:p>
    <w:p w:rsidR="008C0025" w:rsidRPr="0048433E" w:rsidRDefault="008C0025" w:rsidP="002D7ADF">
      <w:pPr>
        <w:pStyle w:val="aa"/>
        <w:numPr>
          <w:ilvl w:val="0"/>
          <w:numId w:val="1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运用收益法求取估价对象</w:t>
      </w:r>
      <w:r w:rsidR="00D15B2B">
        <w:rPr>
          <w:rFonts w:ascii="微软雅黑" w:eastAsia="微软雅黑" w:hAnsi="微软雅黑" w:hint="eastAsia"/>
          <w:sz w:val="21"/>
          <w:szCs w:val="21"/>
        </w:rPr>
        <w:t>设定出让状态下</w:t>
      </w:r>
      <w:r w:rsidR="00C96E4A">
        <w:rPr>
          <w:rFonts w:ascii="微软雅黑" w:eastAsia="微软雅黑" w:hAnsi="微软雅黑" w:hint="eastAsia"/>
          <w:sz w:val="21"/>
          <w:szCs w:val="21"/>
        </w:rPr>
        <w:t>的</w:t>
      </w:r>
      <w:r w:rsidRPr="0048433E">
        <w:rPr>
          <w:rFonts w:ascii="微软雅黑" w:eastAsia="微软雅黑" w:hAnsi="微软雅黑" w:hint="eastAsia"/>
          <w:sz w:val="21"/>
          <w:szCs w:val="21"/>
        </w:rPr>
        <w:t>收益价值；</w:t>
      </w:r>
    </w:p>
    <w:p w:rsidR="008C0025" w:rsidRDefault="008C0025" w:rsidP="002D7ADF">
      <w:pPr>
        <w:pStyle w:val="aa"/>
        <w:numPr>
          <w:ilvl w:val="0"/>
          <w:numId w:val="15"/>
        </w:numPr>
        <w:adjustRightInd w:val="0"/>
        <w:snapToGrid w:val="0"/>
        <w:spacing w:line="276" w:lineRule="auto"/>
        <w:ind w:firstLine="420"/>
        <w:rPr>
          <w:rFonts w:ascii="微软雅黑" w:eastAsia="微软雅黑" w:hAnsi="微软雅黑"/>
          <w:sz w:val="21"/>
          <w:szCs w:val="21"/>
        </w:rPr>
      </w:pPr>
      <w:r w:rsidRPr="0048433E">
        <w:rPr>
          <w:rFonts w:ascii="微软雅黑" w:eastAsia="微软雅黑" w:hAnsi="微软雅黑" w:hint="eastAsia"/>
          <w:sz w:val="21"/>
          <w:szCs w:val="21"/>
        </w:rPr>
        <w:t>将上述两种方法求取的房地产价值结果进行简单算</w:t>
      </w:r>
      <w:r w:rsidR="00136C3A" w:rsidRPr="0048433E">
        <w:rPr>
          <w:rFonts w:ascii="微软雅黑" w:eastAsia="微软雅黑" w:hAnsi="微软雅黑" w:hint="eastAsia"/>
          <w:sz w:val="21"/>
          <w:szCs w:val="21"/>
        </w:rPr>
        <w:t>术</w:t>
      </w:r>
      <w:r w:rsidRPr="0048433E">
        <w:rPr>
          <w:rFonts w:ascii="微软雅黑" w:eastAsia="微软雅黑" w:hAnsi="微软雅黑" w:hint="eastAsia"/>
          <w:sz w:val="21"/>
          <w:szCs w:val="21"/>
        </w:rPr>
        <w:t>平均，确定估价对象</w:t>
      </w:r>
      <w:r w:rsidR="00C96E4A">
        <w:rPr>
          <w:rFonts w:ascii="微软雅黑" w:eastAsia="微软雅黑" w:hAnsi="微软雅黑" w:hint="eastAsia"/>
          <w:sz w:val="21"/>
          <w:szCs w:val="21"/>
        </w:rPr>
        <w:t>土地使用权</w:t>
      </w:r>
      <w:r w:rsidR="00D15B2B">
        <w:rPr>
          <w:rFonts w:ascii="微软雅黑" w:eastAsia="微软雅黑" w:hAnsi="微软雅黑" w:hint="eastAsia"/>
          <w:sz w:val="21"/>
          <w:szCs w:val="21"/>
        </w:rPr>
        <w:t>设定为</w:t>
      </w:r>
      <w:r w:rsidR="00854A14" w:rsidRPr="0048433E">
        <w:rPr>
          <w:rFonts w:ascii="微软雅黑" w:eastAsia="微软雅黑" w:hAnsi="微软雅黑" w:hint="eastAsia"/>
          <w:sz w:val="21"/>
          <w:szCs w:val="21"/>
        </w:rPr>
        <w:t>出让状态下</w:t>
      </w:r>
      <w:r w:rsidRPr="0048433E">
        <w:rPr>
          <w:rFonts w:ascii="微软雅黑" w:eastAsia="微软雅黑" w:hAnsi="微软雅黑" w:hint="eastAsia"/>
          <w:sz w:val="21"/>
          <w:szCs w:val="21"/>
        </w:rPr>
        <w:t>房地产价值；</w:t>
      </w:r>
    </w:p>
    <w:p w:rsidR="009D2EF6" w:rsidRPr="0048433E" w:rsidRDefault="00D15B2B" w:rsidP="002D7ADF">
      <w:pPr>
        <w:pStyle w:val="aa"/>
        <w:numPr>
          <w:ilvl w:val="0"/>
          <w:numId w:val="15"/>
        </w:numPr>
        <w:adjustRightInd w:val="0"/>
        <w:snapToGrid w:val="0"/>
        <w:spacing w:line="276" w:lineRule="auto"/>
        <w:ind w:firstLine="420"/>
        <w:rPr>
          <w:rFonts w:ascii="微软雅黑" w:eastAsia="微软雅黑" w:hAnsi="微软雅黑"/>
          <w:sz w:val="21"/>
          <w:szCs w:val="21"/>
        </w:rPr>
      </w:pPr>
      <w:r>
        <w:rPr>
          <w:rFonts w:ascii="微软雅黑" w:eastAsia="微软雅黑" w:hAnsi="微软雅黑" w:hint="eastAsia"/>
          <w:sz w:val="21"/>
          <w:szCs w:val="21"/>
        </w:rPr>
        <w:t>测算需扣除的土地出让金</w:t>
      </w:r>
      <w:r w:rsidR="009D2EF6">
        <w:rPr>
          <w:rFonts w:ascii="微软雅黑" w:eastAsia="微软雅黑" w:hAnsi="微软雅黑" w:hint="eastAsia"/>
          <w:sz w:val="21"/>
          <w:szCs w:val="21"/>
        </w:rPr>
        <w:t>；</w:t>
      </w:r>
    </w:p>
    <w:p w:rsidR="00854A14" w:rsidRPr="00C96E4A" w:rsidRDefault="00C96E4A" w:rsidP="002D7ADF">
      <w:pPr>
        <w:pStyle w:val="aa"/>
        <w:numPr>
          <w:ilvl w:val="0"/>
          <w:numId w:val="15"/>
        </w:numPr>
        <w:adjustRightInd w:val="0"/>
        <w:snapToGrid w:val="0"/>
        <w:spacing w:line="276" w:lineRule="auto"/>
        <w:ind w:firstLine="420"/>
        <w:rPr>
          <w:rFonts w:ascii="微软雅黑" w:eastAsia="微软雅黑" w:hAnsi="微软雅黑"/>
          <w:sz w:val="21"/>
          <w:szCs w:val="21"/>
        </w:rPr>
      </w:pPr>
      <w:r w:rsidRPr="00C96E4A">
        <w:rPr>
          <w:rFonts w:ascii="微软雅黑" w:eastAsia="微软雅黑" w:hAnsi="微软雅黑"/>
          <w:sz w:val="21"/>
          <w:szCs w:val="21"/>
        </w:rPr>
        <w:t>测算估价对象现状条件下（划拨）的房地产价值</w:t>
      </w:r>
      <w:r w:rsidR="00854A14" w:rsidRPr="00C96E4A">
        <w:rPr>
          <w:rFonts w:ascii="微软雅黑" w:eastAsia="微软雅黑" w:hAnsi="微软雅黑" w:hint="eastAsia"/>
          <w:sz w:val="21"/>
          <w:szCs w:val="21"/>
        </w:rPr>
        <w:t>。</w:t>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91" w:name="_Toc497819266"/>
      <w:bookmarkStart w:id="92" w:name="_Toc497819335"/>
      <w:bookmarkStart w:id="93" w:name="_Toc504057009"/>
      <w:bookmarkStart w:id="94" w:name="_Toc507605748"/>
      <w:bookmarkStart w:id="95" w:name="_Toc24476732"/>
      <w:r w:rsidRPr="0048433E">
        <w:rPr>
          <w:rFonts w:ascii="微软雅黑" w:eastAsia="微软雅黑" w:hAnsi="微软雅黑" w:hint="eastAsia"/>
          <w:sz w:val="21"/>
          <w:szCs w:val="21"/>
        </w:rPr>
        <w:t>十、估价结果</w:t>
      </w:r>
      <w:bookmarkEnd w:id="91"/>
      <w:bookmarkEnd w:id="92"/>
      <w:bookmarkEnd w:id="93"/>
      <w:bookmarkEnd w:id="94"/>
      <w:bookmarkEnd w:id="95"/>
    </w:p>
    <w:p w:rsidR="004A2E6D" w:rsidRPr="0048433E" w:rsidRDefault="00117846"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fldChar w:fldCharType="begin"/>
      </w:r>
      <w:r w:rsidRPr="0048433E">
        <w:rPr>
          <w:rFonts w:ascii="微软雅黑" w:eastAsia="微软雅黑" w:hAnsi="微软雅黑"/>
          <w:sz w:val="21"/>
          <w:szCs w:val="21"/>
        </w:rPr>
        <w:instrText xml:space="preserve"> 结果段</w:instrText>
      </w:r>
      <w:r w:rsidRPr="0048433E">
        <w:rPr>
          <w:rFonts w:ascii="微软雅黑" w:eastAsia="微软雅黑" w:hAnsi="微软雅黑"/>
          <w:sz w:val="21"/>
          <w:szCs w:val="21"/>
        </w:rPr>
        <w:fldChar w:fldCharType="separate"/>
      </w:r>
      <w:r w:rsidR="004A2E6D" w:rsidRPr="0048433E">
        <w:rPr>
          <w:rFonts w:ascii="微软雅黑" w:eastAsia="微软雅黑" w:hAnsi="微软雅黑" w:hint="eastAsia"/>
          <w:sz w:val="21"/>
          <w:szCs w:val="21"/>
        </w:rPr>
        <w:t>估价人员</w:t>
      </w:r>
      <w:r w:rsidR="004A2E6D" w:rsidRPr="0048433E">
        <w:rPr>
          <w:rFonts w:ascii="微软雅黑" w:eastAsia="微软雅黑" w:hAnsi="微软雅黑" w:cs="Arial" w:hint="eastAsia"/>
          <w:sz w:val="21"/>
          <w:szCs w:val="21"/>
        </w:rPr>
        <w:t>遵循各项估价原则，根据估价目的和国家有关房地产估价的规范、规定</w:t>
      </w:r>
      <w:r w:rsidR="004A2E6D" w:rsidRPr="0048433E">
        <w:rPr>
          <w:rFonts w:ascii="微软雅黑" w:eastAsia="微软雅黑" w:hAnsi="微软雅黑" w:hint="eastAsia"/>
          <w:sz w:val="21"/>
          <w:szCs w:val="21"/>
        </w:rPr>
        <w:t>，按照估价程序，经过实地查勘与市场调查，选用</w:t>
      </w:r>
      <w:r w:rsidR="004A2E6D" w:rsidRPr="0048433E">
        <w:rPr>
          <w:rFonts w:ascii="微软雅黑" w:eastAsia="微软雅黑" w:hAnsi="微软雅黑" w:cs="Arial" w:hint="eastAsia"/>
          <w:sz w:val="21"/>
          <w:szCs w:val="21"/>
        </w:rPr>
        <w:t>比较法和收益法对估价对象</w:t>
      </w:r>
      <w:r w:rsidR="004A2E6D" w:rsidRPr="0048433E">
        <w:rPr>
          <w:rFonts w:ascii="微软雅黑" w:eastAsia="微软雅黑" w:hAnsi="微软雅黑" w:hint="eastAsia"/>
          <w:sz w:val="21"/>
          <w:szCs w:val="21"/>
        </w:rPr>
        <w:t>进行了测算，确定估</w:t>
      </w:r>
      <w:r w:rsidR="004A2E6D" w:rsidRPr="0048433E">
        <w:rPr>
          <w:rFonts w:ascii="微软雅黑" w:eastAsia="微软雅黑" w:hAnsi="微软雅黑" w:cs="Arial" w:hint="eastAsia"/>
          <w:sz w:val="21"/>
          <w:szCs w:val="21"/>
        </w:rPr>
        <w:t>价对象在满足全部假设和限制条件下于价值时点</w:t>
      </w:r>
      <w:r w:rsidR="004A2E6D" w:rsidRPr="0048433E">
        <w:rPr>
          <w:rFonts w:ascii="微软雅黑" w:eastAsia="微软雅黑" w:hAnsi="微软雅黑" w:hint="eastAsia"/>
          <w:sz w:val="21"/>
          <w:szCs w:val="21"/>
        </w:rPr>
        <w:t>2019年10月30日的估价结果如下：（币种：人民币）</w:t>
      </w:r>
    </w:p>
    <w:p w:rsidR="004A2E6D" w:rsidRPr="0048433E" w:rsidRDefault="004A2E6D" w:rsidP="00FE2E8E">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房地产市场价值总价：RMB</w:t>
      </w:r>
      <w:r>
        <w:rPr>
          <w:rFonts w:ascii="微软雅黑" w:eastAsia="微软雅黑" w:hAnsi="微软雅黑"/>
          <w:b/>
          <w:noProof/>
          <w:sz w:val="21"/>
          <w:szCs w:val="21"/>
        </w:rPr>
        <w:t>103.39</w:t>
      </w:r>
      <w:r w:rsidRPr="0048433E">
        <w:rPr>
          <w:rFonts w:ascii="微软雅黑" w:eastAsia="微软雅黑" w:hAnsi="微软雅黑" w:hint="eastAsia"/>
          <w:b/>
          <w:sz w:val="21"/>
          <w:szCs w:val="21"/>
        </w:rPr>
        <w:t>万元</w:t>
      </w:r>
    </w:p>
    <w:p w:rsidR="004A2E6D" w:rsidRPr="0048433E" w:rsidRDefault="004A2E6D" w:rsidP="00F52720">
      <w:pPr>
        <w:adjustRightInd w:val="0"/>
        <w:snapToGrid w:val="0"/>
        <w:spacing w:line="276" w:lineRule="auto"/>
        <w:ind w:firstLineChars="200" w:firstLine="420"/>
        <w:rPr>
          <w:rFonts w:ascii="微软雅黑" w:eastAsia="微软雅黑" w:hAnsi="微软雅黑"/>
          <w:b/>
          <w:sz w:val="21"/>
          <w:szCs w:val="21"/>
        </w:rPr>
      </w:pPr>
      <w:r w:rsidRPr="0048433E">
        <w:rPr>
          <w:rFonts w:ascii="微软雅黑" w:eastAsia="微软雅黑" w:hAnsi="微软雅黑" w:hint="eastAsia"/>
          <w:b/>
          <w:sz w:val="21"/>
          <w:szCs w:val="21"/>
        </w:rPr>
        <w:t>大写金额：壹佰零叁万叁仟玖佰元整</w:t>
      </w:r>
    </w:p>
    <w:p w:rsidR="008C0025" w:rsidRDefault="004A2E6D" w:rsidP="00117846">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b/>
          <w:sz w:val="21"/>
          <w:szCs w:val="21"/>
        </w:rPr>
        <w:t>评估单价：20591.40元</w:t>
      </w:r>
      <w:r w:rsidRPr="0048433E">
        <w:rPr>
          <w:rFonts w:ascii="微软雅黑" w:eastAsia="微软雅黑" w:hAnsi="微软雅黑"/>
          <w:b/>
          <w:sz w:val="21"/>
          <w:szCs w:val="21"/>
        </w:rPr>
        <w:t>/</w:t>
      </w:r>
      <w:r w:rsidRPr="0048433E">
        <w:rPr>
          <w:rFonts w:ascii="微软雅黑" w:eastAsia="微软雅黑" w:hAnsi="微软雅黑" w:hint="eastAsia"/>
          <w:b/>
          <w:sz w:val="21"/>
          <w:szCs w:val="21"/>
        </w:rPr>
        <w:t>平方米</w:t>
      </w:r>
      <w:r w:rsidR="00117846" w:rsidRPr="0048433E">
        <w:rPr>
          <w:rFonts w:ascii="微软雅黑" w:eastAsia="微软雅黑" w:hAnsi="微软雅黑"/>
          <w:sz w:val="21"/>
          <w:szCs w:val="21"/>
        </w:rPr>
        <w:fldChar w:fldCharType="end"/>
      </w:r>
    </w:p>
    <w:p w:rsidR="00246A56" w:rsidRDefault="00246A56" w:rsidP="00117846">
      <w:pPr>
        <w:adjustRightInd w:val="0"/>
        <w:snapToGrid w:val="0"/>
        <w:spacing w:line="276" w:lineRule="auto"/>
        <w:ind w:firstLineChars="200" w:firstLine="420"/>
        <w:rPr>
          <w:rFonts w:ascii="微软雅黑" w:eastAsia="微软雅黑" w:hAnsi="微软雅黑"/>
          <w:sz w:val="21"/>
          <w:szCs w:val="21"/>
        </w:rPr>
      </w:pPr>
    </w:p>
    <w:p w:rsidR="00246A56" w:rsidRPr="0048433E" w:rsidRDefault="00246A56" w:rsidP="00117846">
      <w:pPr>
        <w:adjustRightInd w:val="0"/>
        <w:snapToGrid w:val="0"/>
        <w:spacing w:line="276" w:lineRule="auto"/>
        <w:ind w:firstLineChars="200" w:firstLine="420"/>
        <w:rPr>
          <w:rFonts w:ascii="微软雅黑" w:eastAsia="微软雅黑" w:hAnsi="微软雅黑"/>
          <w:b/>
          <w:sz w:val="21"/>
          <w:szCs w:val="21"/>
        </w:rPr>
      </w:pP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96" w:name="_Toc497819267"/>
      <w:bookmarkStart w:id="97" w:name="_Toc497819336"/>
      <w:bookmarkStart w:id="98" w:name="_Toc504057010"/>
      <w:bookmarkStart w:id="99" w:name="_Toc507605749"/>
      <w:bookmarkStart w:id="100" w:name="_Toc24476733"/>
      <w:r w:rsidRPr="0048433E">
        <w:rPr>
          <w:rFonts w:ascii="微软雅黑" w:eastAsia="微软雅黑" w:hAnsi="微软雅黑" w:hint="eastAsia"/>
          <w:bCs w:val="0"/>
          <w:sz w:val="21"/>
          <w:szCs w:val="21"/>
        </w:rPr>
        <w:lastRenderedPageBreak/>
        <w:t>十一、注册房地产</w:t>
      </w:r>
      <w:r w:rsidRPr="0048433E">
        <w:rPr>
          <w:rFonts w:ascii="微软雅黑" w:eastAsia="微软雅黑" w:hAnsi="微软雅黑"/>
          <w:bCs w:val="0"/>
          <w:sz w:val="21"/>
          <w:szCs w:val="21"/>
        </w:rPr>
        <w:t>估价师</w:t>
      </w:r>
      <w:r w:rsidRPr="0048433E">
        <w:rPr>
          <w:rFonts w:ascii="微软雅黑" w:eastAsia="微软雅黑" w:hAnsi="微软雅黑" w:hint="eastAsia"/>
          <w:sz w:val="21"/>
          <w:szCs w:val="21"/>
        </w:rPr>
        <w:t>及其他估价人员</w:t>
      </w:r>
      <w:bookmarkEnd w:id="96"/>
      <w:bookmarkEnd w:id="97"/>
      <w:bookmarkEnd w:id="98"/>
      <w:bookmarkEnd w:id="99"/>
      <w:bookmarkEnd w:id="100"/>
    </w:p>
    <w:p w:rsidR="008C0025" w:rsidRPr="0048433E" w:rsidRDefault="008C0025" w:rsidP="00FE2E8E">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hint="eastAsia"/>
          <w:sz w:val="21"/>
          <w:szCs w:val="21"/>
        </w:rPr>
        <w:t>参与</w:t>
      </w:r>
      <w:r w:rsidRPr="0048433E">
        <w:rPr>
          <w:rFonts w:ascii="微软雅黑" w:eastAsia="微软雅黑" w:hAnsi="微软雅黑"/>
          <w:sz w:val="21"/>
          <w:szCs w:val="21"/>
        </w:rPr>
        <w:t>本次</w:t>
      </w:r>
      <w:r w:rsidRPr="0048433E">
        <w:rPr>
          <w:rFonts w:ascii="微软雅黑" w:eastAsia="微软雅黑" w:hAnsi="微软雅黑" w:hint="eastAsia"/>
          <w:sz w:val="21"/>
          <w:szCs w:val="21"/>
        </w:rPr>
        <w:t>估价</w:t>
      </w:r>
      <w:r w:rsidRPr="0048433E">
        <w:rPr>
          <w:rFonts w:ascii="微软雅黑" w:eastAsia="微软雅黑" w:hAnsi="微软雅黑"/>
          <w:sz w:val="21"/>
          <w:szCs w:val="21"/>
        </w:rPr>
        <w:t>的注册房地产估价师</w:t>
      </w:r>
      <w:r w:rsidRPr="0048433E">
        <w:rPr>
          <w:rFonts w:ascii="微软雅黑" w:eastAsia="微软雅黑" w:hAnsi="微软雅黑" w:hint="eastAsia"/>
          <w:sz w:val="21"/>
          <w:szCs w:val="21"/>
        </w:rPr>
        <w:t>为</w:t>
      </w:r>
      <w:r w:rsidRPr="0048433E">
        <w:rPr>
          <w:rFonts w:ascii="微软雅黑" w:eastAsia="微软雅黑" w:hAnsi="微软雅黑"/>
          <w:sz w:val="21"/>
          <w:szCs w:val="21"/>
        </w:rPr>
        <w:t>：</w:t>
      </w:r>
    </w:p>
    <w:tbl>
      <w:tblPr>
        <w:tblStyle w:val="a8"/>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1"/>
        <w:gridCol w:w="3601"/>
        <w:gridCol w:w="2701"/>
      </w:tblGrid>
      <w:tr w:rsidR="00E138EC" w:rsidRPr="0048433E" w:rsidTr="00E138EC">
        <w:trPr>
          <w:trHeight w:val="454"/>
        </w:trPr>
        <w:tc>
          <w:tcPr>
            <w:tcW w:w="1500" w:type="pct"/>
            <w:shd w:val="clear" w:color="auto" w:fill="C0AD72"/>
            <w:vAlign w:val="center"/>
            <w:hideMark/>
          </w:tcPr>
          <w:p w:rsidR="00E138EC" w:rsidRPr="0048433E" w:rsidRDefault="00E138EC"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姓名及注册号</w:t>
            </w:r>
          </w:p>
        </w:tc>
        <w:tc>
          <w:tcPr>
            <w:tcW w:w="2000" w:type="pct"/>
            <w:shd w:val="clear" w:color="auto" w:fill="C0AD72"/>
            <w:vAlign w:val="center"/>
            <w:hideMark/>
          </w:tcPr>
          <w:p w:rsidR="00E138EC" w:rsidRPr="0048433E" w:rsidRDefault="00E138EC"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w:t>
            </w:r>
          </w:p>
        </w:tc>
        <w:tc>
          <w:tcPr>
            <w:tcW w:w="1500" w:type="pct"/>
            <w:shd w:val="clear" w:color="auto" w:fill="C0AD72"/>
            <w:vAlign w:val="center"/>
            <w:hideMark/>
          </w:tcPr>
          <w:p w:rsidR="00E138EC" w:rsidRPr="0048433E" w:rsidRDefault="00E138EC"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签名日期</w:t>
            </w:r>
          </w:p>
        </w:tc>
      </w:tr>
      <w:tr w:rsidR="00E138EC" w:rsidRPr="0048433E" w:rsidTr="00E138EC">
        <w:trPr>
          <w:trHeight w:val="1588"/>
        </w:trPr>
        <w:tc>
          <w:tcPr>
            <w:tcW w:w="1500" w:type="pct"/>
            <w:vAlign w:val="center"/>
            <w:hideMark/>
          </w:tcPr>
          <w:p w:rsidR="00AB481A" w:rsidRPr="0048433E" w:rsidRDefault="00066D41"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402793683"/>
                <w:placeholder>
                  <w:docPart w:val="655B137E2CF347E1BFC8144C4FD7BC43"/>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sz w:val="15"/>
                    <w:szCs w:val="15"/>
                  </w:rPr>
                  <w:t>李万清（注册号：4220120037）</w:t>
                </w:r>
              </w:sdtContent>
            </w:sdt>
          </w:p>
          <w:p w:rsidR="00E138EC" w:rsidRPr="0048433E" w:rsidRDefault="00E138EC" w:rsidP="00FE2E8E">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（项目负责人）</w:t>
            </w:r>
          </w:p>
        </w:tc>
        <w:tc>
          <w:tcPr>
            <w:tcW w:w="2000" w:type="pct"/>
            <w:vAlign w:val="center"/>
          </w:tcPr>
          <w:p w:rsidR="00E138EC" w:rsidRPr="0048433E" w:rsidRDefault="00E138EC"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E138EC" w:rsidRPr="0048433E" w:rsidRDefault="00E138EC"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r w:rsidR="00E138EC" w:rsidRPr="0048433E" w:rsidTr="00E138EC">
        <w:trPr>
          <w:trHeight w:val="1588"/>
        </w:trPr>
        <w:tc>
          <w:tcPr>
            <w:tcW w:w="1500" w:type="pct"/>
            <w:vAlign w:val="center"/>
            <w:hideMark/>
          </w:tcPr>
          <w:p w:rsidR="00E138EC" w:rsidRPr="0048433E" w:rsidRDefault="00066D41" w:rsidP="00FE2E8E">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352925377"/>
                <w:placeholder>
                  <w:docPart w:val="DD6B988EC5004BBD8A93C9C1A7A7BC9E"/>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陈少华（注册号：4219980023）" w:value="陈少华（注册号：421998002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耿燕霞（注册号：4220000066）" w:value="耿燕霞（注册号：4220000066）"/>
                  <w:listItem w:displayText="李万清（注册号：4220120037）" w:value="李万清（注册号：4220120037）"/>
                  <w:listItem w:displayText="杨  健（注册号：4220170057）" w:value="杨  健（注册号：4220170057）"/>
                  <w:listItem w:displayText="王  珊（注册号：4220150078）" w:value="王  珊（注册号：4220150078）"/>
                  <w:listItem w:displayText="康  萍（注册号：4220000043）" w:value="康  萍（注册号：4220000043）"/>
                  <w:listItem w:displayText="饶春华（注册号：4220180061）" w:value="饶春华（注册号：4220180061）"/>
                  <w:listItem w:displayText="周庭光（注册号：4220180062）" w:value="周庭光（注册号：4220180062）"/>
                  <w:listItem w:displayText="阮国富（注册号：4219970067）" w:value="阮国富（注册号：4219970067）"/>
                  <w:listItem w:displayText="周志刚（注册号：4219960011）" w:value="周志刚（注册号：4219960011）"/>
                  <w:listItem w:displayText="滕江波（注册号：4220080019）" w:value="滕江波（注册号：4220080019）"/>
                  <w:listItem w:displayText="赵玉琳（注册号：4220190025）" w:value="赵玉琳（注册号：4220190025）"/>
                  <w:listItem w:displayText="杨云姣（注册号：4220190027）" w:value="杨云姣（注册号：4220190027）"/>
                  <w:listItem w:displayText="陈  明（注册号：4220190023）" w:value="陈  明（注册号：4220190023）"/>
                  <w:listItem w:displayText="刘  赟（注册号：4220070042）" w:value="刘  赟（注册号：4220070042）"/>
                  <w:listItem w:displayText="梁  奔（注册号：4220130024）" w:value="梁  奔（注册号：4220130024）"/>
                  <w:listItem w:displayText="王  玮（注册号：4220180075）" w:value="王  玮（注册号：4220180075）"/>
                  <w:listItem w:displayText="刘  星（注册号：4220190028）" w:value="刘  星（注册号：4220190028）"/>
                  <w:listItem w:displayText="任  翩（注册号：4220190029）" w:value="任  翩（注册号：4220190029）"/>
                  <w:listItem w:displayText="潘  雄（注册号：4220190088）" w:value="潘  雄（注册号：4220190088）"/>
                </w:dropDownList>
              </w:sdtPr>
              <w:sdtEndPr/>
              <w:sdtContent>
                <w:r w:rsidR="00CF7F03" w:rsidRPr="0048433E">
                  <w:rPr>
                    <w:rFonts w:ascii="微软雅黑" w:eastAsia="微软雅黑" w:hAnsi="微软雅黑" w:hint="eastAsia"/>
                    <w:sz w:val="15"/>
                    <w:szCs w:val="15"/>
                  </w:rPr>
                  <w:t>袁  科（注册号：4220140067）</w:t>
                </w:r>
              </w:sdtContent>
            </w:sdt>
          </w:p>
        </w:tc>
        <w:tc>
          <w:tcPr>
            <w:tcW w:w="2000" w:type="pct"/>
            <w:vAlign w:val="center"/>
          </w:tcPr>
          <w:p w:rsidR="00E138EC" w:rsidRPr="0048433E" w:rsidRDefault="00E138EC"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E138EC" w:rsidRPr="0048433E" w:rsidRDefault="00E138EC"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bl>
    <w:p w:rsidR="00E51596" w:rsidRPr="0048433E" w:rsidRDefault="00E51596" w:rsidP="00FE2E8E">
      <w:pPr>
        <w:pStyle w:val="10"/>
        <w:topLinePunct/>
        <w:adjustRightInd w:val="0"/>
        <w:snapToGrid w:val="0"/>
        <w:spacing w:line="276" w:lineRule="auto"/>
        <w:ind w:firstLineChars="0"/>
        <w:rPr>
          <w:rFonts w:ascii="微软雅黑" w:eastAsia="微软雅黑" w:hAnsi="微软雅黑" w:cs="微软雅黑"/>
          <w:szCs w:val="21"/>
        </w:rPr>
      </w:pPr>
      <w:r w:rsidRPr="0048433E">
        <w:rPr>
          <w:rFonts w:ascii="微软雅黑" w:eastAsia="微软雅黑" w:hAnsi="微软雅黑" w:cs="微软雅黑" w:hint="eastAsia"/>
          <w:szCs w:val="21"/>
        </w:rPr>
        <w:t>参加本次估价的其他估价</w:t>
      </w:r>
      <w:r w:rsidRPr="0048433E">
        <w:rPr>
          <w:rFonts w:ascii="微软雅黑" w:eastAsia="微软雅黑" w:hAnsi="微软雅黑" w:cs="微软雅黑"/>
          <w:szCs w:val="21"/>
        </w:rPr>
        <w:t>人员</w:t>
      </w:r>
      <w:r w:rsidRPr="0048433E">
        <w:rPr>
          <w:rFonts w:ascii="微软雅黑" w:eastAsia="微软雅黑" w:hAnsi="微软雅黑" w:cs="微软雅黑" w:hint="eastAsia"/>
          <w:szCs w:val="21"/>
        </w:rPr>
        <w:t>为：</w:t>
      </w:r>
    </w:p>
    <w:tbl>
      <w:tblPr>
        <w:tblStyle w:val="a8"/>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1"/>
        <w:gridCol w:w="3601"/>
        <w:gridCol w:w="2701"/>
      </w:tblGrid>
      <w:tr w:rsidR="00E51596" w:rsidRPr="0048433E" w:rsidTr="000A6A98">
        <w:trPr>
          <w:trHeight w:val="454"/>
        </w:trPr>
        <w:tc>
          <w:tcPr>
            <w:tcW w:w="1500" w:type="pct"/>
            <w:shd w:val="clear" w:color="auto" w:fill="C0AD72"/>
            <w:vAlign w:val="center"/>
            <w:hideMark/>
          </w:tcPr>
          <w:p w:rsidR="00E51596" w:rsidRPr="0048433E" w:rsidRDefault="00E51596"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姓名</w:t>
            </w:r>
          </w:p>
        </w:tc>
        <w:tc>
          <w:tcPr>
            <w:tcW w:w="2000" w:type="pct"/>
            <w:shd w:val="clear" w:color="auto" w:fill="C0AD72"/>
            <w:vAlign w:val="center"/>
            <w:hideMark/>
          </w:tcPr>
          <w:p w:rsidR="00E51596" w:rsidRPr="0048433E" w:rsidRDefault="00E51596"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w:t>
            </w:r>
          </w:p>
        </w:tc>
        <w:tc>
          <w:tcPr>
            <w:tcW w:w="1500" w:type="pct"/>
            <w:shd w:val="clear" w:color="auto" w:fill="C0AD72"/>
            <w:vAlign w:val="center"/>
            <w:hideMark/>
          </w:tcPr>
          <w:p w:rsidR="00E51596" w:rsidRPr="0048433E" w:rsidRDefault="00E51596" w:rsidP="00FE2E8E">
            <w:pPr>
              <w:topLinePunct/>
              <w:adjustRightInd w:val="0"/>
              <w:snapToGrid w:val="0"/>
              <w:jc w:val="center"/>
              <w:rPr>
                <w:rFonts w:ascii="微软雅黑" w:eastAsia="微软雅黑" w:hAnsi="微软雅黑"/>
                <w:b/>
                <w:sz w:val="15"/>
                <w:szCs w:val="15"/>
              </w:rPr>
            </w:pPr>
            <w:r w:rsidRPr="0048433E">
              <w:rPr>
                <w:rFonts w:ascii="微软雅黑" w:eastAsia="微软雅黑" w:hAnsi="微软雅黑" w:hint="eastAsia"/>
                <w:b/>
                <w:sz w:val="15"/>
                <w:szCs w:val="15"/>
              </w:rPr>
              <w:t>签名日期</w:t>
            </w:r>
          </w:p>
        </w:tc>
      </w:tr>
      <w:tr w:rsidR="00E51596" w:rsidRPr="0048433E" w:rsidTr="000A6A98">
        <w:trPr>
          <w:trHeight w:val="851"/>
        </w:trPr>
        <w:tc>
          <w:tcPr>
            <w:tcW w:w="1500" w:type="pct"/>
            <w:vAlign w:val="center"/>
          </w:tcPr>
          <w:p w:rsidR="00E51596" w:rsidRPr="0048433E" w:rsidRDefault="00117846" w:rsidP="00FE2E8E">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陈嘉伟</w:t>
            </w:r>
          </w:p>
        </w:tc>
        <w:tc>
          <w:tcPr>
            <w:tcW w:w="2000" w:type="pct"/>
            <w:vAlign w:val="center"/>
          </w:tcPr>
          <w:p w:rsidR="00E51596" w:rsidRPr="0048433E" w:rsidRDefault="00E51596" w:rsidP="00FE2E8E">
            <w:pPr>
              <w:topLinePunct/>
              <w:adjustRightInd w:val="0"/>
              <w:snapToGrid w:val="0"/>
              <w:jc w:val="center"/>
              <w:rPr>
                <w:rFonts w:ascii="微软雅黑" w:eastAsia="微软雅黑" w:hAnsi="微软雅黑"/>
                <w:sz w:val="15"/>
                <w:szCs w:val="15"/>
              </w:rPr>
            </w:pPr>
          </w:p>
        </w:tc>
        <w:tc>
          <w:tcPr>
            <w:tcW w:w="1500" w:type="pct"/>
            <w:vAlign w:val="center"/>
            <w:hideMark/>
          </w:tcPr>
          <w:p w:rsidR="00E51596" w:rsidRPr="0048433E" w:rsidRDefault="00E51596" w:rsidP="00FE2E8E">
            <w:pPr>
              <w:topLinePunct/>
              <w:adjustRightInd w:val="0"/>
              <w:snapToGrid w:val="0"/>
              <w:jc w:val="right"/>
              <w:rPr>
                <w:rFonts w:ascii="微软雅黑" w:eastAsia="微软雅黑" w:hAnsi="微软雅黑"/>
                <w:sz w:val="15"/>
                <w:szCs w:val="15"/>
              </w:rPr>
            </w:pPr>
            <w:r w:rsidRPr="0048433E">
              <w:rPr>
                <w:rFonts w:ascii="微软雅黑" w:eastAsia="微软雅黑" w:hAnsi="微软雅黑" w:hint="eastAsia"/>
                <w:sz w:val="15"/>
                <w:szCs w:val="15"/>
              </w:rPr>
              <w:t xml:space="preserve">年   月   日   </w:t>
            </w:r>
          </w:p>
        </w:tc>
      </w:tr>
    </w:tbl>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101" w:name="_Toc497819268"/>
      <w:bookmarkStart w:id="102" w:name="_Toc497819337"/>
      <w:bookmarkStart w:id="103" w:name="_Toc504057011"/>
      <w:bookmarkStart w:id="104" w:name="_Toc507605750"/>
      <w:bookmarkStart w:id="105" w:name="_Toc24476734"/>
      <w:r w:rsidRPr="0048433E">
        <w:rPr>
          <w:rFonts w:ascii="微软雅黑" w:eastAsia="微软雅黑" w:hAnsi="微软雅黑" w:hint="eastAsia"/>
          <w:sz w:val="21"/>
          <w:szCs w:val="21"/>
        </w:rPr>
        <w:t>十二、实地查勘期</w:t>
      </w:r>
      <w:bookmarkEnd w:id="101"/>
      <w:bookmarkEnd w:id="102"/>
      <w:bookmarkEnd w:id="103"/>
      <w:bookmarkEnd w:id="104"/>
      <w:bookmarkEnd w:id="105"/>
    </w:p>
    <w:p w:rsidR="008C0025" w:rsidRPr="0048433E" w:rsidRDefault="00117846" w:rsidP="00117846">
      <w:pPr>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cs="Times New Roman" w:hint="eastAsia"/>
          <w:sz w:val="21"/>
          <w:szCs w:val="21"/>
        </w:rPr>
        <w:fldChar w:fldCharType="begin"/>
      </w:r>
      <w:r w:rsidRPr="0048433E">
        <w:rPr>
          <w:rFonts w:ascii="微软雅黑" w:eastAsia="微软雅黑" w:hAnsi="微软雅黑" w:cs="Times New Roman"/>
          <w:sz w:val="21"/>
          <w:szCs w:val="21"/>
        </w:rPr>
        <w:instrText xml:space="preserve"> 价值时点  \* MERGEFORMAT </w:instrText>
      </w:r>
      <w:r w:rsidRPr="0048433E">
        <w:rPr>
          <w:rFonts w:ascii="微软雅黑" w:eastAsia="微软雅黑" w:hAnsi="微软雅黑" w:cs="Times New Roman" w:hint="eastAsia"/>
          <w:sz w:val="21"/>
          <w:szCs w:val="21"/>
        </w:rPr>
        <w:fldChar w:fldCharType="separate"/>
      </w:r>
      <w:r w:rsidR="004A2E6D" w:rsidRPr="004A2E6D">
        <w:rPr>
          <w:rFonts w:ascii="微软雅黑" w:eastAsia="微软雅黑" w:hAnsi="微软雅黑" w:cs="Times New Roman" w:hint="eastAsia"/>
          <w:sz w:val="21"/>
          <w:szCs w:val="21"/>
        </w:rPr>
        <w:t>2019年10月30日</w:t>
      </w:r>
      <w:r w:rsidRPr="0048433E">
        <w:rPr>
          <w:rFonts w:ascii="微软雅黑" w:eastAsia="微软雅黑" w:hAnsi="微软雅黑" w:cs="Times New Roman" w:hint="eastAsia"/>
          <w:sz w:val="21"/>
          <w:szCs w:val="21"/>
        </w:rPr>
        <w:fldChar w:fldCharType="end"/>
      </w:r>
    </w:p>
    <w:p w:rsidR="008C0025" w:rsidRPr="0048433E" w:rsidRDefault="008C0025" w:rsidP="00FE2E8E">
      <w:pPr>
        <w:pStyle w:val="2"/>
        <w:adjustRightInd w:val="0"/>
        <w:snapToGrid w:val="0"/>
        <w:spacing w:before="0" w:after="0" w:line="276" w:lineRule="auto"/>
        <w:rPr>
          <w:rFonts w:ascii="微软雅黑" w:eastAsia="微软雅黑" w:hAnsi="微软雅黑"/>
          <w:sz w:val="21"/>
          <w:szCs w:val="21"/>
        </w:rPr>
      </w:pPr>
      <w:bookmarkStart w:id="106" w:name="_Toc497819269"/>
      <w:bookmarkStart w:id="107" w:name="_Toc497819338"/>
      <w:bookmarkStart w:id="108" w:name="_Toc504057012"/>
      <w:bookmarkStart w:id="109" w:name="_Toc507605751"/>
      <w:bookmarkStart w:id="110" w:name="_Toc24476735"/>
      <w:r w:rsidRPr="0048433E">
        <w:rPr>
          <w:rFonts w:ascii="微软雅黑" w:eastAsia="微软雅黑" w:hAnsi="微软雅黑" w:hint="eastAsia"/>
          <w:sz w:val="21"/>
          <w:szCs w:val="21"/>
        </w:rPr>
        <w:t>十三、估价作业期</w:t>
      </w:r>
      <w:bookmarkEnd w:id="106"/>
      <w:bookmarkEnd w:id="107"/>
      <w:bookmarkEnd w:id="108"/>
      <w:bookmarkEnd w:id="109"/>
      <w:bookmarkEnd w:id="110"/>
    </w:p>
    <w:p w:rsidR="00F86543" w:rsidRPr="0048433E" w:rsidRDefault="00117846"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r w:rsidRPr="0048433E">
        <w:rPr>
          <w:rFonts w:ascii="微软雅黑" w:eastAsia="微软雅黑" w:hAnsi="微软雅黑"/>
          <w:sz w:val="21"/>
          <w:szCs w:val="21"/>
        </w:rPr>
        <w:t>2019年</w:t>
      </w:r>
      <w:r w:rsidRPr="0048433E">
        <w:rPr>
          <w:rFonts w:ascii="微软雅黑" w:eastAsia="微软雅黑" w:hAnsi="微软雅黑" w:hint="eastAsia"/>
          <w:sz w:val="21"/>
          <w:szCs w:val="21"/>
        </w:rPr>
        <w:t>9</w:t>
      </w:r>
      <w:r w:rsidRPr="0048433E">
        <w:rPr>
          <w:rFonts w:ascii="微软雅黑" w:eastAsia="微软雅黑" w:hAnsi="微软雅黑"/>
          <w:sz w:val="21"/>
          <w:szCs w:val="21"/>
        </w:rPr>
        <w:t>月</w:t>
      </w:r>
      <w:r w:rsidRPr="0048433E">
        <w:rPr>
          <w:rFonts w:ascii="微软雅黑" w:eastAsia="微软雅黑" w:hAnsi="微软雅黑" w:hint="eastAsia"/>
          <w:sz w:val="21"/>
          <w:szCs w:val="21"/>
        </w:rPr>
        <w:t>20</w:t>
      </w:r>
      <w:r w:rsidRPr="0048433E">
        <w:rPr>
          <w:rFonts w:ascii="微软雅黑" w:eastAsia="微软雅黑" w:hAnsi="微软雅黑"/>
          <w:sz w:val="21"/>
          <w:szCs w:val="21"/>
        </w:rPr>
        <w:t>日</w:t>
      </w:r>
      <w:r w:rsidRPr="0048433E">
        <w:rPr>
          <w:rFonts w:ascii="微软雅黑" w:eastAsia="微软雅黑" w:hAnsi="微软雅黑" w:hint="eastAsia"/>
          <w:sz w:val="21"/>
          <w:szCs w:val="21"/>
        </w:rPr>
        <w:t>至</w:t>
      </w:r>
      <w:r w:rsidRPr="0048433E">
        <w:rPr>
          <w:rFonts w:ascii="微软雅黑" w:eastAsia="微软雅黑" w:hAnsi="微软雅黑"/>
          <w:sz w:val="21"/>
          <w:szCs w:val="21"/>
        </w:rPr>
        <w:t>2019</w:t>
      </w:r>
      <w:r w:rsidRPr="0048433E">
        <w:rPr>
          <w:rFonts w:ascii="微软雅黑" w:eastAsia="微软雅黑" w:hAnsi="微软雅黑" w:hint="eastAsia"/>
          <w:sz w:val="21"/>
          <w:szCs w:val="21"/>
        </w:rPr>
        <w:t>年11月7</w:t>
      </w:r>
      <w:r w:rsidR="008C0025" w:rsidRPr="0048433E">
        <w:rPr>
          <w:rFonts w:ascii="微软雅黑" w:eastAsia="微软雅黑" w:hAnsi="微软雅黑" w:hint="eastAsia"/>
          <w:sz w:val="21"/>
          <w:szCs w:val="21"/>
        </w:rPr>
        <w:t>日</w:t>
      </w:r>
    </w:p>
    <w:p w:rsidR="00F86543" w:rsidRPr="0048433E" w:rsidRDefault="00F86543" w:rsidP="00FE2E8E">
      <w:pPr>
        <w:tabs>
          <w:tab w:val="left" w:pos="284"/>
          <w:tab w:val="left" w:pos="2160"/>
        </w:tabs>
        <w:adjustRightInd w:val="0"/>
        <w:snapToGrid w:val="0"/>
        <w:spacing w:line="276" w:lineRule="auto"/>
        <w:ind w:firstLineChars="200" w:firstLine="480"/>
        <w:rPr>
          <w:rFonts w:ascii="微软雅黑" w:eastAsia="微软雅黑" w:hAnsi="微软雅黑"/>
          <w:szCs w:val="21"/>
        </w:rPr>
      </w:pPr>
    </w:p>
    <w:p w:rsidR="00DC004C" w:rsidRPr="0048433E" w:rsidRDefault="00DC004C" w:rsidP="00DC004C">
      <w:pPr>
        <w:topLinePunct/>
        <w:adjustRightInd w:val="0"/>
        <w:snapToGrid w:val="0"/>
        <w:jc w:val="center"/>
        <w:outlineLvl w:val="0"/>
        <w:rPr>
          <w:rFonts w:ascii="微软雅黑" w:eastAsia="微软雅黑" w:hAnsi="微软雅黑"/>
          <w:b/>
          <w:sz w:val="32"/>
          <w:szCs w:val="32"/>
        </w:rPr>
        <w:sectPr w:rsidR="00DC004C" w:rsidRPr="0048433E" w:rsidSect="00E11E4A">
          <w:pgSz w:w="11906" w:h="16838" w:code="9"/>
          <w:pgMar w:top="1701" w:right="1418" w:bottom="1418" w:left="1701" w:header="851" w:footer="964" w:gutter="0"/>
          <w:cols w:space="425"/>
          <w:docGrid w:type="lines" w:linePitch="312"/>
        </w:sectPr>
      </w:pPr>
      <w:bookmarkStart w:id="111" w:name="_Toc499803651"/>
      <w:bookmarkStart w:id="112" w:name="_Toc503261519"/>
      <w:bookmarkStart w:id="113" w:name="_Toc504481165"/>
    </w:p>
    <w:p w:rsidR="0036359D" w:rsidRPr="0048433E" w:rsidRDefault="0036359D" w:rsidP="0036359D">
      <w:pPr>
        <w:topLinePunct/>
        <w:adjustRightInd w:val="0"/>
        <w:snapToGrid w:val="0"/>
        <w:jc w:val="center"/>
        <w:outlineLvl w:val="0"/>
        <w:rPr>
          <w:rFonts w:ascii="微软雅黑" w:eastAsia="微软雅黑" w:hAnsi="微软雅黑"/>
          <w:b/>
          <w:sz w:val="32"/>
          <w:szCs w:val="32"/>
        </w:rPr>
      </w:pPr>
      <w:bookmarkStart w:id="114" w:name="_Toc490223012"/>
      <w:bookmarkStart w:id="115" w:name="_Toc492480528"/>
      <w:bookmarkStart w:id="116" w:name="_Toc503261529"/>
      <w:bookmarkStart w:id="117" w:name="_Toc504481175"/>
      <w:bookmarkStart w:id="118" w:name="_Toc507605762"/>
      <w:bookmarkStart w:id="119" w:name="_Toc24476736"/>
      <w:bookmarkEnd w:id="111"/>
      <w:bookmarkEnd w:id="112"/>
      <w:bookmarkEnd w:id="113"/>
      <w:r w:rsidRPr="0048433E">
        <w:rPr>
          <w:rFonts w:ascii="微软雅黑" w:eastAsia="微软雅黑" w:hAnsi="微软雅黑" w:hint="eastAsia"/>
          <w:b/>
          <w:sz w:val="32"/>
          <w:szCs w:val="32"/>
        </w:rPr>
        <w:lastRenderedPageBreak/>
        <w:t>附件</w:t>
      </w:r>
      <w:bookmarkEnd w:id="114"/>
      <w:bookmarkEnd w:id="115"/>
      <w:bookmarkEnd w:id="116"/>
      <w:bookmarkEnd w:id="117"/>
      <w:bookmarkEnd w:id="118"/>
      <w:bookmarkEnd w:id="119"/>
    </w:p>
    <w:p w:rsidR="0036359D" w:rsidRPr="0048433E" w:rsidRDefault="0036359D" w:rsidP="0036359D">
      <w:pPr>
        <w:topLinePunct/>
        <w:adjustRightInd w:val="0"/>
        <w:snapToGrid w:val="0"/>
        <w:spacing w:afterLines="200" w:after="624"/>
        <w:jc w:val="center"/>
        <w:rPr>
          <w:rFonts w:ascii="微软雅黑" w:eastAsia="微软雅黑" w:hAnsi="微软雅黑"/>
          <w:b/>
          <w:sz w:val="16"/>
          <w:szCs w:val="16"/>
        </w:rPr>
      </w:pPr>
      <w:r w:rsidRPr="0048433E">
        <w:rPr>
          <w:rFonts w:ascii="微软雅黑" w:eastAsia="微软雅黑" w:hAnsi="微软雅黑"/>
          <w:b/>
          <w:sz w:val="16"/>
          <w:szCs w:val="16"/>
        </w:rPr>
        <w:t>Appendix</w:t>
      </w:r>
    </w:p>
    <w:p w:rsidR="00175DE3" w:rsidRPr="0048433E" w:rsidRDefault="00583FBE" w:rsidP="002D7ADF">
      <w:pPr>
        <w:pStyle w:val="aa"/>
        <w:numPr>
          <w:ilvl w:val="0"/>
          <w:numId w:val="19"/>
        </w:numPr>
        <w:topLinePunct/>
        <w:adjustRightInd w:val="0"/>
        <w:snapToGrid w:val="0"/>
        <w:spacing w:line="360" w:lineRule="auto"/>
        <w:ind w:firstLine="420"/>
        <w:outlineLvl w:val="2"/>
        <w:rPr>
          <w:rFonts w:ascii="微软雅黑" w:eastAsia="微软雅黑" w:hAnsi="微软雅黑"/>
          <w:b/>
          <w:sz w:val="21"/>
          <w:szCs w:val="21"/>
        </w:rPr>
      </w:pPr>
      <w:bookmarkStart w:id="120" w:name="_Toc24476737"/>
      <w:r w:rsidRPr="0048433E">
        <w:rPr>
          <w:rFonts w:ascii="微软雅黑" w:eastAsia="微软雅黑" w:hAnsi="微软雅黑" w:hint="eastAsia"/>
          <w:sz w:val="21"/>
          <w:szCs w:val="21"/>
        </w:rPr>
        <w:t>《湖北省武汉市中级人民法院委托书》（（2019）鄂01执恢84号）</w:t>
      </w:r>
      <w:bookmarkEnd w:id="120"/>
    </w:p>
    <w:p w:rsidR="00175DE3"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1" w:name="_Toc24476738"/>
      <w:r w:rsidRPr="0048433E">
        <w:rPr>
          <w:rFonts w:ascii="微软雅黑" w:eastAsia="微软雅黑" w:hAnsi="微软雅黑" w:hint="eastAsia"/>
          <w:sz w:val="21"/>
          <w:szCs w:val="21"/>
        </w:rPr>
        <w:t>估价对象位置示意图</w:t>
      </w:r>
      <w:bookmarkEnd w:id="121"/>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2" w:name="_Toc24476739"/>
      <w:r w:rsidRPr="0048433E">
        <w:rPr>
          <w:rFonts w:ascii="微软雅黑" w:eastAsia="微软雅黑" w:hAnsi="微软雅黑" w:hint="eastAsia"/>
          <w:sz w:val="21"/>
          <w:szCs w:val="21"/>
        </w:rPr>
        <w:t>估价对象实地查勘照片</w:t>
      </w:r>
      <w:bookmarkEnd w:id="122"/>
    </w:p>
    <w:p w:rsidR="007F6A9D" w:rsidRPr="0048433E" w:rsidRDefault="00583FBE"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3" w:name="_Toc24476740"/>
      <w:r w:rsidRPr="0048433E">
        <w:rPr>
          <w:rFonts w:ascii="微软雅黑" w:eastAsia="微软雅黑" w:hAnsi="微软雅黑" w:hint="eastAsia"/>
          <w:sz w:val="21"/>
          <w:szCs w:val="21"/>
        </w:rPr>
        <w:t>《武汉市不动产权登记信息查询单》复印件</w:t>
      </w:r>
      <w:bookmarkEnd w:id="123"/>
    </w:p>
    <w:p w:rsidR="007F6A9D" w:rsidRPr="0048433E" w:rsidRDefault="00583FBE"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4" w:name="_Toc24476741"/>
      <w:r w:rsidRPr="0048433E">
        <w:rPr>
          <w:rFonts w:ascii="微软雅黑" w:eastAsia="微软雅黑" w:hAnsi="微软雅黑" w:hint="eastAsia"/>
          <w:sz w:val="21"/>
          <w:szCs w:val="21"/>
        </w:rPr>
        <w:t>《武汉市不动产抵押信息单》复印件</w:t>
      </w:r>
      <w:bookmarkEnd w:id="124"/>
    </w:p>
    <w:p w:rsidR="00583FBE" w:rsidRPr="0048433E" w:rsidRDefault="00583FBE"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5" w:name="_Toc24476742"/>
      <w:r w:rsidRPr="0048433E">
        <w:rPr>
          <w:rFonts w:ascii="微软雅黑" w:eastAsia="微软雅黑" w:hAnsi="微软雅黑" w:hint="eastAsia"/>
          <w:sz w:val="21"/>
          <w:szCs w:val="21"/>
        </w:rPr>
        <w:t>《武汉市不动产查封信息单》复印件</w:t>
      </w:r>
      <w:bookmarkEnd w:id="125"/>
    </w:p>
    <w:p w:rsidR="00583FBE" w:rsidRDefault="008C76A1"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6" w:name="_Toc24476743"/>
      <w:r>
        <w:rPr>
          <w:rFonts w:ascii="微软雅黑" w:eastAsia="微软雅黑" w:hAnsi="微软雅黑" w:hint="eastAsia"/>
          <w:sz w:val="21"/>
          <w:szCs w:val="21"/>
        </w:rPr>
        <w:t>《土地登记信息查询结果》</w:t>
      </w:r>
      <w:r w:rsidR="00583FBE" w:rsidRPr="0048433E">
        <w:rPr>
          <w:rFonts w:ascii="微软雅黑" w:eastAsia="微软雅黑" w:hAnsi="微软雅黑" w:hint="eastAsia"/>
          <w:sz w:val="21"/>
          <w:szCs w:val="21"/>
        </w:rPr>
        <w:t>复印件</w:t>
      </w:r>
      <w:bookmarkEnd w:id="126"/>
    </w:p>
    <w:p w:rsidR="00D15B2B" w:rsidRPr="0048433E" w:rsidRDefault="00D15B2B"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7" w:name="_Toc24476744"/>
      <w:r>
        <w:rPr>
          <w:rFonts w:ascii="微软雅黑" w:eastAsia="微软雅黑" w:hAnsi="微软雅黑" w:hint="eastAsia"/>
          <w:sz w:val="21"/>
          <w:szCs w:val="21"/>
        </w:rPr>
        <w:t>《武汉市房地产权证附图》</w:t>
      </w:r>
      <w:r w:rsidRPr="0048433E">
        <w:rPr>
          <w:rFonts w:ascii="微软雅黑" w:eastAsia="微软雅黑" w:hAnsi="微软雅黑" w:hint="eastAsia"/>
          <w:sz w:val="21"/>
          <w:szCs w:val="21"/>
        </w:rPr>
        <w:t>复印件</w:t>
      </w:r>
      <w:bookmarkEnd w:id="127"/>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8" w:name="_Toc24476745"/>
      <w:r w:rsidRPr="0048433E">
        <w:rPr>
          <w:rFonts w:ascii="微软雅黑" w:eastAsia="微软雅黑" w:hAnsi="微软雅黑" w:hint="eastAsia"/>
          <w:sz w:val="21"/>
          <w:szCs w:val="21"/>
        </w:rPr>
        <w:t>专业帮助情况</w:t>
      </w:r>
      <w:bookmarkEnd w:id="128"/>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29" w:name="_Toc24476746"/>
      <w:r w:rsidRPr="0048433E">
        <w:rPr>
          <w:rFonts w:ascii="微软雅黑" w:eastAsia="微软雅黑" w:hAnsi="微软雅黑" w:hint="eastAsia"/>
          <w:sz w:val="21"/>
          <w:szCs w:val="21"/>
        </w:rPr>
        <w:t>房地产估价机构《营业执照》复印件</w:t>
      </w:r>
      <w:bookmarkEnd w:id="129"/>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30" w:name="_Toc24476747"/>
      <w:r w:rsidRPr="0048433E">
        <w:rPr>
          <w:rFonts w:ascii="微软雅黑" w:eastAsia="微软雅黑" w:hAnsi="微软雅黑" w:hint="eastAsia"/>
          <w:sz w:val="21"/>
          <w:szCs w:val="21"/>
        </w:rPr>
        <w:t>房地产估价机构资质证书复印件</w:t>
      </w:r>
      <w:bookmarkEnd w:id="130"/>
    </w:p>
    <w:p w:rsidR="007F6A9D" w:rsidRPr="0048433E" w:rsidRDefault="007F6A9D" w:rsidP="002D7ADF">
      <w:pPr>
        <w:pStyle w:val="aa"/>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31" w:name="_Toc24476748"/>
      <w:r w:rsidRPr="0048433E">
        <w:rPr>
          <w:rFonts w:ascii="微软雅黑" w:eastAsia="微软雅黑" w:hAnsi="微软雅黑" w:hint="eastAsia"/>
          <w:sz w:val="21"/>
          <w:szCs w:val="21"/>
        </w:rPr>
        <w:t>注册房地产估价师估价资格证书复印件</w:t>
      </w:r>
      <w:bookmarkEnd w:id="131"/>
    </w:p>
    <w:p w:rsidR="003E23ED" w:rsidRPr="0048433E" w:rsidRDefault="003E23ED" w:rsidP="00DC004C">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48433E" w:rsidSect="00E11E4A">
          <w:pgSz w:w="11906" w:h="16838" w:code="9"/>
          <w:pgMar w:top="1701" w:right="1418" w:bottom="1418" w:left="1701" w:header="851" w:footer="964" w:gutter="0"/>
          <w:cols w:space="425"/>
          <w:docGrid w:type="lines" w:linePitch="312"/>
        </w:sectPr>
      </w:pPr>
    </w:p>
    <w:p w:rsidR="003E23ED" w:rsidRPr="0048433E" w:rsidRDefault="003E23ED" w:rsidP="003E23ED">
      <w:pPr>
        <w:topLinePunct/>
        <w:adjustRightInd w:val="0"/>
        <w:snapToGrid w:val="0"/>
        <w:spacing w:beforeLines="50" w:before="156"/>
        <w:jc w:val="center"/>
        <w:rPr>
          <w:rFonts w:ascii="微软雅黑" w:eastAsia="微软雅黑" w:hAnsi="微软雅黑"/>
          <w:b/>
          <w:sz w:val="32"/>
          <w:szCs w:val="32"/>
        </w:rPr>
      </w:pPr>
      <w:r w:rsidRPr="0048433E">
        <w:rPr>
          <w:rFonts w:ascii="微软雅黑" w:eastAsia="微软雅黑" w:hAnsi="微软雅黑" w:hint="eastAsia"/>
          <w:b/>
          <w:sz w:val="32"/>
          <w:szCs w:val="32"/>
        </w:rPr>
        <w:lastRenderedPageBreak/>
        <w:t>估价对象位置示意图</w:t>
      </w:r>
    </w:p>
    <w:p w:rsidR="003E23ED" w:rsidRPr="0048433E" w:rsidRDefault="003E23ED" w:rsidP="003E23ED">
      <w:pPr>
        <w:topLinePunct/>
        <w:adjustRightInd w:val="0"/>
        <w:snapToGrid w:val="0"/>
        <w:spacing w:line="360" w:lineRule="auto"/>
        <w:jc w:val="center"/>
        <w:rPr>
          <w:rFonts w:ascii="微软雅黑" w:eastAsia="微软雅黑" w:hAnsi="微软雅黑"/>
          <w:b/>
        </w:rPr>
      </w:pPr>
      <w:r w:rsidRPr="0048433E">
        <w:rPr>
          <w:rFonts w:ascii="微软雅黑" w:eastAsia="微软雅黑" w:hAnsi="微软雅黑"/>
          <w:noProof/>
        </w:rPr>
        <mc:AlternateContent>
          <mc:Choice Requires="wps">
            <w:drawing>
              <wp:anchor distT="0" distB="0" distL="114300" distR="114300" simplePos="0" relativeHeight="251674624" behindDoc="0" locked="0" layoutInCell="1" allowOverlap="1" wp14:anchorId="3D02E0D0" wp14:editId="327762B5">
                <wp:simplePos x="0" y="0"/>
                <wp:positionH relativeFrom="column">
                  <wp:posOffset>742950</wp:posOffset>
                </wp:positionH>
                <wp:positionV relativeFrom="paragraph">
                  <wp:posOffset>1898650</wp:posOffset>
                </wp:positionV>
                <wp:extent cx="800100" cy="525145"/>
                <wp:effectExtent l="0" t="133350" r="1066800" b="27305"/>
                <wp:wrapNone/>
                <wp:docPr id="8" name="圆角矩形标注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800100" cy="525145"/>
                        </a:xfrm>
                        <a:prstGeom prst="wedgeRoundRectCallout">
                          <a:avLst>
                            <a:gd name="adj1" fmla="val -174208"/>
                            <a:gd name="adj2" fmla="val 71037"/>
                            <a:gd name="adj3" fmla="val 16667"/>
                          </a:avLst>
                        </a:prstGeom>
                        <a:solidFill>
                          <a:srgbClr val="FFFFFF"/>
                        </a:solidFill>
                        <a:ln w="9525">
                          <a:solidFill>
                            <a:srgbClr val="000000"/>
                          </a:solidFill>
                          <a:miter lim="800000"/>
                          <a:headEnd/>
                          <a:tailEnd/>
                        </a:ln>
                      </wps:spPr>
                      <wps:txbx>
                        <w:txbxContent>
                          <w:p w:rsidR="00BA7546" w:rsidRPr="00147266" w:rsidRDefault="00BA7546" w:rsidP="003E23ED">
                            <w:pPr>
                              <w:rPr>
                                <w:rFonts w:ascii="微软雅黑" w:eastAsia="微软雅黑" w:hAnsi="微软雅黑"/>
                                <w:sz w:val="18"/>
                              </w:rPr>
                            </w:pPr>
                            <w:r w:rsidRPr="00147266">
                              <w:rPr>
                                <w:rFonts w:ascii="微软雅黑" w:eastAsia="微软雅黑" w:hAnsi="微软雅黑" w:hint="eastAsia"/>
                                <w:sz w:val="18"/>
                              </w:rPr>
                              <w:t>估价对象</w:t>
                            </w:r>
                          </w:p>
                          <w:p w:rsidR="00BA7546" w:rsidRPr="00147266" w:rsidRDefault="00BA7546" w:rsidP="003E23ED">
                            <w:pPr>
                              <w:rPr>
                                <w:rFonts w:ascii="微软雅黑" w:eastAsia="微软雅黑" w:hAnsi="微软雅黑"/>
                                <w:sz w:val="18"/>
                              </w:rPr>
                            </w:pPr>
                            <w:r w:rsidRPr="00147266">
                              <w:rPr>
                                <w:rFonts w:ascii="微软雅黑" w:eastAsia="微软雅黑" w:hAnsi="微软雅黑" w:hint="eastAsia"/>
                                <w:sz w:val="18"/>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32" type="#_x0000_t62" style="position:absolute;left:0;text-align:left;margin-left:58.5pt;margin-top:149.5pt;width:63pt;height:41.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" adj="-26829,26144">
                <v:textbox>
                  <w:txbxContent>
                    <w:p w:rsidR="00BA7546" w:rsidRPr="00147266" w:rsidRDefault="00BA7546" w:rsidP="003E23ED">
                      <w:pPr>
                        <w:rPr>
                          <w:rFonts w:ascii="微软雅黑" w:eastAsia="微软雅黑" w:hAnsi="微软雅黑"/>
                          <w:sz w:val="18"/>
                        </w:rPr>
                      </w:pPr>
                      <w:r w:rsidRPr="00147266">
                        <w:rPr>
                          <w:rFonts w:ascii="微软雅黑" w:eastAsia="微软雅黑" w:hAnsi="微软雅黑" w:hint="eastAsia"/>
                          <w:sz w:val="18"/>
                        </w:rPr>
                        <w:t>估价对象</w:t>
                      </w:r>
                    </w:p>
                    <w:p w:rsidR="00BA7546" w:rsidRPr="00147266" w:rsidRDefault="00BA7546"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mc:Fallback>
        </mc:AlternateContent>
      </w:r>
      <w:r w:rsidR="00583FBE" w:rsidRPr="0048433E">
        <w:rPr>
          <w:noProof/>
        </w:rPr>
        <w:drawing>
          <wp:inline distT="0" distB="0" distL="0" distR="0" wp14:anchorId="446251AE" wp14:editId="0AE46751">
            <wp:extent cx="5486400" cy="36912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3691255"/>
                    </a:xfrm>
                    <a:prstGeom prst="rect">
                      <a:avLst/>
                    </a:prstGeom>
                  </pic:spPr>
                </pic:pic>
              </a:graphicData>
            </a:graphic>
          </wp:inline>
        </w:drawing>
      </w:r>
      <w:r w:rsidR="00583FBE" w:rsidRPr="0048433E">
        <w:rPr>
          <w:rFonts w:ascii="微软雅黑" w:eastAsia="微软雅黑" w:hAnsi="微软雅黑"/>
          <w:noProof/>
        </w:rPr>
        <w:t xml:space="preserve"> </w:t>
      </w:r>
    </w:p>
    <w:p w:rsidR="003E23ED" w:rsidRPr="0048433E" w:rsidRDefault="003E23ED" w:rsidP="003E23ED">
      <w:pPr>
        <w:topLinePunct/>
        <w:adjustRightInd w:val="0"/>
        <w:snapToGrid w:val="0"/>
        <w:jc w:val="center"/>
        <w:rPr>
          <w:rFonts w:ascii="微软雅黑" w:eastAsia="微软雅黑" w:hAnsi="微软雅黑"/>
          <w:szCs w:val="32"/>
        </w:rPr>
      </w:pPr>
      <w:r w:rsidRPr="0048433E">
        <w:rPr>
          <w:rFonts w:ascii="微软雅黑" w:eastAsia="微软雅黑" w:hAnsi="微软雅黑" w:hint="eastAsia"/>
          <w:szCs w:val="32"/>
        </w:rPr>
        <w:t>区域位置示意图</w:t>
      </w:r>
    </w:p>
    <w:p w:rsidR="003E23ED" w:rsidRPr="0048433E" w:rsidRDefault="003E23ED" w:rsidP="003E23ED">
      <w:pPr>
        <w:topLinePunct/>
        <w:adjustRightInd w:val="0"/>
        <w:snapToGrid w:val="0"/>
        <w:spacing w:line="360" w:lineRule="auto"/>
        <w:jc w:val="center"/>
        <w:rPr>
          <w:rFonts w:ascii="微软雅黑" w:eastAsia="微软雅黑" w:hAnsi="微软雅黑"/>
          <w:b/>
        </w:rPr>
      </w:pPr>
      <w:r w:rsidRPr="0048433E">
        <w:rPr>
          <w:rFonts w:ascii="微软雅黑" w:eastAsia="微软雅黑" w:hAnsi="微软雅黑"/>
          <w:noProof/>
        </w:rPr>
        <mc:AlternateContent>
          <mc:Choice Requires="wps">
            <w:drawing>
              <wp:anchor distT="0" distB="0" distL="114300" distR="114300" simplePos="0" relativeHeight="251675648" behindDoc="0" locked="0" layoutInCell="1" allowOverlap="1" wp14:anchorId="26D335AF" wp14:editId="0FBF4C79">
                <wp:simplePos x="0" y="0"/>
                <wp:positionH relativeFrom="column">
                  <wp:posOffset>3613150</wp:posOffset>
                </wp:positionH>
                <wp:positionV relativeFrom="paragraph">
                  <wp:posOffset>1372235</wp:posOffset>
                </wp:positionV>
                <wp:extent cx="790575" cy="560705"/>
                <wp:effectExtent l="1085850" t="0" r="28575" b="10795"/>
                <wp:wrapNone/>
                <wp:docPr id="9" name="圆角矩形标注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0575" cy="560705"/>
                        </a:xfrm>
                        <a:prstGeom prst="wedgeRoundRectCallout">
                          <a:avLst>
                            <a:gd name="adj1" fmla="val 179958"/>
                            <a:gd name="adj2" fmla="val 35273"/>
                            <a:gd name="adj3" fmla="val 16667"/>
                          </a:avLst>
                        </a:prstGeom>
                        <a:solidFill>
                          <a:srgbClr val="FFFFFF"/>
                        </a:solidFill>
                        <a:ln w="9525">
                          <a:solidFill>
                            <a:srgbClr val="000000"/>
                          </a:solidFill>
                          <a:miter lim="800000"/>
                          <a:headEnd/>
                          <a:tailEnd/>
                        </a:ln>
                      </wps:spPr>
                      <wps:txbx>
                        <w:txbxContent>
                          <w:p w:rsidR="00BA7546" w:rsidRPr="00147266" w:rsidRDefault="00BA7546" w:rsidP="003E23ED">
                            <w:pPr>
                              <w:rPr>
                                <w:rFonts w:ascii="微软雅黑" w:eastAsia="微软雅黑" w:hAnsi="微软雅黑"/>
                                <w:sz w:val="18"/>
                              </w:rPr>
                            </w:pPr>
                            <w:r w:rsidRPr="00147266">
                              <w:rPr>
                                <w:rFonts w:ascii="微软雅黑" w:eastAsia="微软雅黑" w:hAnsi="微软雅黑" w:hint="eastAsia"/>
                                <w:sz w:val="18"/>
                              </w:rPr>
                              <w:t>估价对象</w:t>
                            </w:r>
                          </w:p>
                          <w:p w:rsidR="00BA7546" w:rsidRPr="00147266" w:rsidRDefault="00BA7546" w:rsidP="003E23ED">
                            <w:pPr>
                              <w:rPr>
                                <w:rFonts w:ascii="微软雅黑" w:eastAsia="微软雅黑" w:hAnsi="微软雅黑"/>
                                <w:sz w:val="18"/>
                              </w:rPr>
                            </w:pPr>
                            <w:r w:rsidRPr="00147266">
                              <w:rPr>
                                <w:rFonts w:ascii="微软雅黑" w:eastAsia="微软雅黑" w:hAnsi="微软雅黑" w:hint="eastAsia"/>
                                <w:sz w:val="18"/>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1" o:spid="_x0000_s1033" type="#_x0000_t62" style="position:absolute;left:0;text-align:left;margin-left:284.5pt;margin-top:108.05pt;width:62.25pt;height:44.1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" adj="49671,18419">
                <v:textbox>
                  <w:txbxContent>
                    <w:p w:rsidR="00BA7546" w:rsidRPr="00147266" w:rsidRDefault="00BA7546" w:rsidP="003E23ED">
                      <w:pPr>
                        <w:rPr>
                          <w:rFonts w:ascii="微软雅黑" w:eastAsia="微软雅黑" w:hAnsi="微软雅黑"/>
                          <w:sz w:val="18"/>
                        </w:rPr>
                      </w:pPr>
                      <w:r w:rsidRPr="00147266">
                        <w:rPr>
                          <w:rFonts w:ascii="微软雅黑" w:eastAsia="微软雅黑" w:hAnsi="微软雅黑" w:hint="eastAsia"/>
                          <w:sz w:val="18"/>
                        </w:rPr>
                        <w:t>估价对象</w:t>
                      </w:r>
                    </w:p>
                    <w:p w:rsidR="00BA7546" w:rsidRPr="00147266" w:rsidRDefault="00BA7546"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mc:Fallback>
        </mc:AlternateContent>
      </w:r>
      <w:r w:rsidR="00583FBE" w:rsidRPr="0048433E">
        <w:rPr>
          <w:noProof/>
        </w:rPr>
        <w:drawing>
          <wp:inline distT="0" distB="0" distL="0" distR="0" wp14:anchorId="584E3DB0" wp14:editId="4CA17C2D">
            <wp:extent cx="5486400" cy="36315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86400" cy="3631565"/>
                    </a:xfrm>
                    <a:prstGeom prst="rect">
                      <a:avLst/>
                    </a:prstGeom>
                  </pic:spPr>
                </pic:pic>
              </a:graphicData>
            </a:graphic>
          </wp:inline>
        </w:drawing>
      </w:r>
      <w:r w:rsidR="00583FBE" w:rsidRPr="0048433E">
        <w:rPr>
          <w:rFonts w:ascii="微软雅黑" w:eastAsia="微软雅黑" w:hAnsi="微软雅黑"/>
          <w:noProof/>
        </w:rPr>
        <w:t xml:space="preserve"> </w:t>
      </w:r>
    </w:p>
    <w:p w:rsidR="003E23ED" w:rsidRPr="0048433E" w:rsidRDefault="003E23ED" w:rsidP="003E23ED">
      <w:pPr>
        <w:topLinePunct/>
        <w:adjustRightInd w:val="0"/>
        <w:snapToGrid w:val="0"/>
        <w:jc w:val="center"/>
        <w:rPr>
          <w:rFonts w:ascii="微软雅黑" w:eastAsia="微软雅黑" w:hAnsi="微软雅黑"/>
          <w:szCs w:val="32"/>
        </w:rPr>
      </w:pPr>
      <w:r w:rsidRPr="0048433E">
        <w:rPr>
          <w:rFonts w:ascii="微软雅黑" w:eastAsia="微软雅黑" w:hAnsi="微软雅黑" w:hint="eastAsia"/>
          <w:szCs w:val="32"/>
        </w:rPr>
        <w:t>详细位置示意图</w:t>
      </w:r>
    </w:p>
    <w:p w:rsidR="003E23ED" w:rsidRPr="0048433E" w:rsidRDefault="003E23ED" w:rsidP="007444F0">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48433E" w:rsidSect="00E11E4A">
          <w:footerReference w:type="default" r:id="rId18"/>
          <w:pgSz w:w="11906" w:h="16838" w:code="9"/>
          <w:pgMar w:top="1701" w:right="1418" w:bottom="1418" w:left="1701" w:header="851" w:footer="964" w:gutter="0"/>
          <w:cols w:space="425"/>
          <w:docGrid w:type="lines" w:linePitch="312"/>
        </w:sectPr>
      </w:pPr>
    </w:p>
    <w:p w:rsidR="003E23ED" w:rsidRPr="0048433E" w:rsidRDefault="003E23ED" w:rsidP="003E23ED">
      <w:pPr>
        <w:tabs>
          <w:tab w:val="left" w:pos="284"/>
          <w:tab w:val="left" w:pos="2160"/>
        </w:tabs>
        <w:adjustRightInd w:val="0"/>
        <w:snapToGrid w:val="0"/>
        <w:spacing w:line="276" w:lineRule="auto"/>
        <w:jc w:val="center"/>
        <w:rPr>
          <w:rFonts w:ascii="微软雅黑" w:eastAsia="微软雅黑" w:hAnsi="微软雅黑"/>
          <w:b/>
          <w:sz w:val="32"/>
          <w:szCs w:val="32"/>
        </w:rPr>
      </w:pPr>
      <w:r w:rsidRPr="0048433E">
        <w:rPr>
          <w:rFonts w:ascii="微软雅黑" w:eastAsia="微软雅黑" w:hAnsi="微软雅黑" w:hint="eastAsia"/>
          <w:b/>
          <w:sz w:val="32"/>
          <w:szCs w:val="32"/>
        </w:rPr>
        <w:lastRenderedPageBreak/>
        <w:t>估价对象实地查勘</w:t>
      </w:r>
      <w:r w:rsidRPr="0048433E">
        <w:rPr>
          <w:rFonts w:ascii="微软雅黑" w:eastAsia="微软雅黑" w:hAnsi="微软雅黑"/>
          <w:b/>
          <w:sz w:val="32"/>
          <w:szCs w:val="32"/>
        </w:rPr>
        <w:t>情况和相关照片</w:t>
      </w:r>
    </w:p>
    <w:tbl>
      <w:tblPr>
        <w:tblW w:w="5000" w:type="pct"/>
        <w:jc w:val="center"/>
        <w:tblLayout w:type="fixed"/>
        <w:tblLook w:val="0000" w:firstRow="0" w:lastRow="0" w:firstColumn="0" w:lastColumn="0" w:noHBand="0" w:noVBand="0"/>
      </w:tblPr>
      <w:tblGrid>
        <w:gridCol w:w="4305"/>
        <w:gridCol w:w="176"/>
        <w:gridCol w:w="4306"/>
      </w:tblGrid>
      <w:tr w:rsidR="003E23ED" w:rsidRPr="0048433E" w:rsidTr="00422763">
        <w:trPr>
          <w:cantSplit/>
          <w:trHeight w:val="284"/>
          <w:jc w:val="center"/>
        </w:trPr>
        <w:tc>
          <w:tcPr>
            <w:tcW w:w="2450" w:type="pct"/>
            <w:tcMar>
              <w:left w:w="0" w:type="dxa"/>
              <w:right w:w="0" w:type="dxa"/>
            </w:tcMar>
            <w:vAlign w:val="bottom"/>
          </w:tcPr>
          <w:p w:rsidR="003E23ED" w:rsidRPr="0048433E" w:rsidRDefault="003E23ED" w:rsidP="002B2CBB">
            <w:pPr>
              <w:topLinePunct/>
              <w:adjustRightInd w:val="0"/>
              <w:snapToGrid w:val="0"/>
              <w:spacing w:line="276" w:lineRule="auto"/>
              <w:rPr>
                <w:rFonts w:ascii="微软雅黑" w:eastAsia="微软雅黑" w:hAnsi="微软雅黑"/>
                <w:sz w:val="15"/>
                <w:szCs w:val="15"/>
              </w:rPr>
            </w:pPr>
            <w:r w:rsidRPr="0048433E">
              <w:rPr>
                <w:rFonts w:ascii="微软雅黑" w:eastAsia="微软雅黑" w:hAnsi="微软雅黑"/>
                <w:noProof/>
              </w:rPr>
              <w:drawing>
                <wp:inline distT="0" distB="0" distL="0" distR="0" wp14:anchorId="787A1D30" wp14:editId="7FBEB444">
                  <wp:extent cx="2714625" cy="1800225"/>
                  <wp:effectExtent l="0" t="0" r="9525" b="9525"/>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4286" cy="1800000"/>
                          </a:xfrm>
                          <a:prstGeom prst="rect">
                            <a:avLst/>
                          </a:prstGeom>
                        </pic:spPr>
                      </pic:pic>
                    </a:graphicData>
                  </a:graphic>
                </wp:inline>
              </w:drawing>
            </w:r>
          </w:p>
        </w:tc>
        <w:tc>
          <w:tcPr>
            <w:tcW w:w="100" w:type="pct"/>
            <w:tcMar>
              <w:left w:w="0" w:type="dxa"/>
              <w:right w:w="0" w:type="dxa"/>
            </w:tcMar>
          </w:tcPr>
          <w:p w:rsidR="003E23ED" w:rsidRPr="0048433E" w:rsidRDefault="003E23ED" w:rsidP="002B2CBB">
            <w:pPr>
              <w:topLinePunct/>
              <w:adjustRightInd w:val="0"/>
              <w:snapToGrid w:val="0"/>
              <w:spacing w:line="276" w:lineRule="auto"/>
              <w:rPr>
                <w:rFonts w:ascii="微软雅黑" w:eastAsia="微软雅黑" w:hAnsi="微软雅黑"/>
                <w:sz w:val="15"/>
                <w:szCs w:val="15"/>
              </w:rPr>
            </w:pPr>
          </w:p>
        </w:tc>
        <w:tc>
          <w:tcPr>
            <w:tcW w:w="2450" w:type="pct"/>
            <w:tcMar>
              <w:left w:w="0" w:type="dxa"/>
              <w:right w:w="0" w:type="dxa"/>
            </w:tcMar>
            <w:vAlign w:val="bottom"/>
          </w:tcPr>
          <w:p w:rsidR="003E23ED" w:rsidRPr="0048433E" w:rsidRDefault="003E23ED" w:rsidP="002B2CBB">
            <w:pPr>
              <w:topLinePunct/>
              <w:adjustRightInd w:val="0"/>
              <w:snapToGrid w:val="0"/>
              <w:spacing w:line="276" w:lineRule="auto"/>
              <w:rPr>
                <w:rFonts w:ascii="微软雅黑" w:eastAsia="微软雅黑" w:hAnsi="微软雅黑"/>
                <w:sz w:val="15"/>
                <w:szCs w:val="15"/>
              </w:rPr>
            </w:pPr>
            <w:r w:rsidRPr="0048433E">
              <w:rPr>
                <w:rFonts w:ascii="微软雅黑" w:eastAsia="微软雅黑" w:hAnsi="微软雅黑"/>
                <w:noProof/>
              </w:rPr>
              <w:drawing>
                <wp:inline distT="0" distB="0" distL="0" distR="0" wp14:anchorId="701A3284" wp14:editId="3810F6BA">
                  <wp:extent cx="2714625" cy="1800225"/>
                  <wp:effectExtent l="0" t="0" r="9525" b="9525"/>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4286"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7444F0" w:rsidP="00583FBE">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临路状况（</w:t>
            </w:r>
            <w:r w:rsidR="00583FBE" w:rsidRPr="0048433E">
              <w:rPr>
                <w:rFonts w:ascii="微软雅黑" w:eastAsia="微软雅黑" w:hAnsi="微软雅黑" w:hint="eastAsia"/>
                <w:sz w:val="15"/>
                <w:szCs w:val="15"/>
              </w:rPr>
              <w:t>利济路</w:t>
            </w:r>
            <w:r w:rsidRPr="0048433E">
              <w:rPr>
                <w:rFonts w:ascii="微软雅黑" w:eastAsia="微软雅黑" w:hAnsi="微软雅黑" w:hint="eastAsia"/>
                <w:sz w:val="15"/>
                <w:szCs w:val="15"/>
              </w:rPr>
              <w:t>）</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7444F0"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临路状况（</w:t>
            </w:r>
            <w:r w:rsidR="00583FBE" w:rsidRPr="0048433E">
              <w:rPr>
                <w:rFonts w:ascii="微软雅黑" w:eastAsia="微软雅黑" w:hAnsi="微软雅黑" w:hint="eastAsia"/>
                <w:sz w:val="15"/>
                <w:szCs w:val="15"/>
              </w:rPr>
              <w:t>汉正街</w:t>
            </w:r>
            <w:r w:rsidRPr="0048433E">
              <w:rPr>
                <w:rFonts w:ascii="微软雅黑" w:eastAsia="微软雅黑" w:hAnsi="微软雅黑" w:hint="eastAsia"/>
                <w:sz w:val="15"/>
                <w:szCs w:val="15"/>
              </w:rPr>
              <w:t>）</w:t>
            </w:r>
          </w:p>
        </w:tc>
      </w:tr>
      <w:tr w:rsidR="003E23ED" w:rsidRPr="0048433E" w:rsidTr="00422763">
        <w:trPr>
          <w:cantSplit/>
          <w:trHeight w:val="284"/>
          <w:jc w:val="center"/>
        </w:trPr>
        <w:tc>
          <w:tcPr>
            <w:tcW w:w="2450" w:type="pct"/>
            <w:tcMar>
              <w:left w:w="0" w:type="dxa"/>
              <w:right w:w="0" w:type="dxa"/>
            </w:tcMar>
            <w:vAlign w:val="bottom"/>
          </w:tcPr>
          <w:p w:rsidR="003E23ED" w:rsidRPr="0048433E" w:rsidRDefault="00CC747B"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19D89911" wp14:editId="2574D82D">
                  <wp:extent cx="2695575" cy="1800225"/>
                  <wp:effectExtent l="0" t="0" r="9525" b="9525"/>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3E23ED" w:rsidRPr="0048433E" w:rsidRDefault="003E23ED"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1D3CDEE5" wp14:editId="433FB861">
                  <wp:extent cx="2705100" cy="1800225"/>
                  <wp:effectExtent l="0" t="0" r="0" b="9525"/>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4762"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CC747B"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楼栋外观</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7444F0"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市场环境</w:t>
            </w:r>
          </w:p>
        </w:tc>
      </w:tr>
      <w:tr w:rsidR="003E23ED" w:rsidRPr="0048433E" w:rsidTr="00422763">
        <w:trPr>
          <w:cantSplit/>
          <w:trHeight w:val="284"/>
          <w:jc w:val="center"/>
        </w:trPr>
        <w:tc>
          <w:tcPr>
            <w:tcW w:w="2450" w:type="pct"/>
            <w:tcMar>
              <w:left w:w="0" w:type="dxa"/>
              <w:right w:w="0" w:type="dxa"/>
            </w:tcMar>
            <w:vAlign w:val="bottom"/>
          </w:tcPr>
          <w:p w:rsidR="003E23ED" w:rsidRPr="0048433E" w:rsidRDefault="00CC747B"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09EAF6EE" wp14:editId="160FC096">
                  <wp:extent cx="2714625" cy="1800225"/>
                  <wp:effectExtent l="0" t="0" r="9525" b="9525"/>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4286" cy="1800000"/>
                          </a:xfrm>
                          <a:prstGeom prst="rect">
                            <a:avLst/>
                          </a:prstGeom>
                        </pic:spPr>
                      </pic:pic>
                    </a:graphicData>
                  </a:graphic>
                </wp:inline>
              </w:drawing>
            </w:r>
          </w:p>
        </w:tc>
        <w:tc>
          <w:tcPr>
            <w:tcW w:w="100" w:type="pct"/>
            <w:tcMar>
              <w:left w:w="0" w:type="dxa"/>
              <w:right w:w="0" w:type="dxa"/>
            </w:tcMar>
          </w:tcPr>
          <w:p w:rsidR="003E23ED" w:rsidRPr="0048433E" w:rsidRDefault="003E23ED"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6CCB1581" wp14:editId="4604E2D0">
                  <wp:extent cx="2705100" cy="1800225"/>
                  <wp:effectExtent l="0" t="0" r="0" b="9525"/>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4762"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CC747B"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市场入口</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入户大门</w:t>
            </w:r>
          </w:p>
        </w:tc>
      </w:tr>
      <w:tr w:rsidR="003E23ED" w:rsidRPr="0048433E" w:rsidTr="00422763">
        <w:trPr>
          <w:cantSplit/>
          <w:trHeight w:val="284"/>
          <w:jc w:val="center"/>
        </w:trPr>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42A50D11" wp14:editId="50F32CCD">
                  <wp:extent cx="2705100" cy="1800225"/>
                  <wp:effectExtent l="0" t="0" r="0" b="9525"/>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4762" cy="1800000"/>
                          </a:xfrm>
                          <a:prstGeom prst="rect">
                            <a:avLst/>
                          </a:prstGeom>
                        </pic:spPr>
                      </pic:pic>
                    </a:graphicData>
                  </a:graphic>
                </wp:inline>
              </w:drawing>
            </w:r>
          </w:p>
        </w:tc>
        <w:tc>
          <w:tcPr>
            <w:tcW w:w="100" w:type="pct"/>
            <w:tcMar>
              <w:left w:w="0" w:type="dxa"/>
              <w:right w:w="0" w:type="dxa"/>
            </w:tcMar>
          </w:tcPr>
          <w:p w:rsidR="003E23ED" w:rsidRPr="0048433E" w:rsidRDefault="003E23ED"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0E6608DD" wp14:editId="7B6EB291">
                  <wp:extent cx="2705100" cy="1800225"/>
                  <wp:effectExtent l="0" t="0" r="0" b="9525"/>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4762"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1</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2</w:t>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lastRenderedPageBreak/>
              <w:drawing>
                <wp:inline distT="0" distB="0" distL="0" distR="0" wp14:anchorId="27CEA11F" wp14:editId="3D07E3AD">
                  <wp:extent cx="2695575" cy="1800225"/>
                  <wp:effectExtent l="0" t="0" r="9525" b="9525"/>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3E23ED" w:rsidRPr="0048433E" w:rsidRDefault="003E23ED"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3E23ED" w:rsidRPr="0048433E" w:rsidRDefault="003E23ED"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39B83381" wp14:editId="6A9CA777">
                  <wp:extent cx="2695575" cy="1800225"/>
                  <wp:effectExtent l="0" t="0" r="9525" b="9525"/>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r>
      <w:tr w:rsidR="003E23ED" w:rsidRPr="0048433E" w:rsidTr="00422763">
        <w:trPr>
          <w:cantSplit/>
          <w:trHeight w:val="227"/>
          <w:jc w:val="center"/>
        </w:trPr>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3</w:t>
            </w:r>
          </w:p>
        </w:tc>
        <w:tc>
          <w:tcPr>
            <w:tcW w:w="100" w:type="pct"/>
            <w:tcMar>
              <w:left w:w="0" w:type="dxa"/>
              <w:right w:w="0" w:type="dxa"/>
            </w:tcMar>
          </w:tcPr>
          <w:p w:rsidR="003E23ED" w:rsidRPr="0048433E"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3E23ED"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4</w:t>
            </w:r>
          </w:p>
        </w:tc>
      </w:tr>
      <w:tr w:rsidR="00583FBE" w:rsidRPr="0048433E" w:rsidTr="00422763">
        <w:trPr>
          <w:cantSplit/>
          <w:trHeight w:val="227"/>
          <w:jc w:val="center"/>
        </w:trPr>
        <w:tc>
          <w:tcPr>
            <w:tcW w:w="2450" w:type="pct"/>
            <w:tcMar>
              <w:left w:w="0" w:type="dxa"/>
              <w:right w:w="0" w:type="dxa"/>
            </w:tcMar>
            <w:vAlign w:val="bottom"/>
          </w:tcPr>
          <w:p w:rsidR="00583FBE" w:rsidRPr="0048433E" w:rsidRDefault="00583FBE"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665E337C" wp14:editId="46EA00FA">
                  <wp:extent cx="2695575" cy="1800225"/>
                  <wp:effectExtent l="0" t="0" r="9525" b="9525"/>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583FBE" w:rsidRPr="0048433E" w:rsidRDefault="00583FBE"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583FBE" w:rsidRPr="0048433E" w:rsidRDefault="00583FBE"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7220E4A1" wp14:editId="72EFFA4F">
                  <wp:extent cx="2695575" cy="1800225"/>
                  <wp:effectExtent l="0" t="0" r="9525" b="9525"/>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r>
      <w:tr w:rsidR="00583FBE" w:rsidRPr="0048433E" w:rsidTr="00422763">
        <w:trPr>
          <w:cantSplit/>
          <w:trHeight w:val="227"/>
          <w:jc w:val="center"/>
        </w:trPr>
        <w:tc>
          <w:tcPr>
            <w:tcW w:w="2450" w:type="pct"/>
            <w:tcMar>
              <w:left w:w="0" w:type="dxa"/>
              <w:right w:w="0" w:type="dxa"/>
            </w:tcMar>
            <w:vAlign w:val="bottom"/>
          </w:tcPr>
          <w:p w:rsidR="00583FBE"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5</w:t>
            </w:r>
          </w:p>
        </w:tc>
        <w:tc>
          <w:tcPr>
            <w:tcW w:w="100" w:type="pct"/>
            <w:tcMar>
              <w:left w:w="0" w:type="dxa"/>
              <w:right w:w="0" w:type="dxa"/>
            </w:tcMar>
          </w:tcPr>
          <w:p w:rsidR="00583FBE" w:rsidRPr="0048433E" w:rsidRDefault="00583FBE"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583FBE" w:rsidRPr="0048433E" w:rsidRDefault="00422763" w:rsidP="003E23ED">
            <w:pPr>
              <w:topLinePunct/>
              <w:adjustRightInd w:val="0"/>
              <w:snapToGrid w:val="0"/>
              <w:jc w:val="center"/>
              <w:rPr>
                <w:rFonts w:ascii="微软雅黑" w:eastAsia="微软雅黑" w:hAnsi="微软雅黑"/>
                <w:sz w:val="15"/>
                <w:szCs w:val="15"/>
              </w:rPr>
            </w:pPr>
            <w:r w:rsidRPr="0048433E">
              <w:rPr>
                <w:rFonts w:ascii="微软雅黑" w:eastAsia="微软雅黑" w:hAnsi="微软雅黑"/>
                <w:sz w:val="15"/>
                <w:szCs w:val="15"/>
              </w:rPr>
              <w:t>室内内景</w:t>
            </w:r>
            <w:r w:rsidRPr="0048433E">
              <w:rPr>
                <w:rFonts w:ascii="微软雅黑" w:eastAsia="微软雅黑" w:hAnsi="微软雅黑" w:hint="eastAsia"/>
                <w:sz w:val="15"/>
                <w:szCs w:val="15"/>
              </w:rPr>
              <w:t>6</w:t>
            </w:r>
          </w:p>
        </w:tc>
      </w:tr>
      <w:tr w:rsidR="00583FBE" w:rsidRPr="0048433E" w:rsidTr="00422763">
        <w:trPr>
          <w:cantSplit/>
          <w:trHeight w:val="227"/>
          <w:jc w:val="center"/>
        </w:trPr>
        <w:tc>
          <w:tcPr>
            <w:tcW w:w="2450" w:type="pct"/>
            <w:tcMar>
              <w:left w:w="0" w:type="dxa"/>
              <w:right w:w="0" w:type="dxa"/>
            </w:tcMar>
            <w:vAlign w:val="bottom"/>
          </w:tcPr>
          <w:p w:rsidR="00583FBE" w:rsidRPr="0048433E" w:rsidRDefault="00583FBE"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3239CF1A" wp14:editId="6ECADC67">
                  <wp:extent cx="2695575" cy="1800225"/>
                  <wp:effectExtent l="0" t="0" r="9525" b="9525"/>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c>
          <w:tcPr>
            <w:tcW w:w="100" w:type="pct"/>
            <w:tcMar>
              <w:left w:w="0" w:type="dxa"/>
              <w:right w:w="0" w:type="dxa"/>
            </w:tcMar>
          </w:tcPr>
          <w:p w:rsidR="00583FBE" w:rsidRPr="0048433E" w:rsidRDefault="00583FBE" w:rsidP="00583FBE">
            <w:pPr>
              <w:topLinePunct/>
              <w:adjustRightInd w:val="0"/>
              <w:snapToGrid w:val="0"/>
              <w:spacing w:line="276" w:lineRule="auto"/>
              <w:rPr>
                <w:rFonts w:ascii="微软雅黑" w:eastAsia="微软雅黑" w:hAnsi="微软雅黑"/>
                <w:noProof/>
              </w:rPr>
            </w:pPr>
          </w:p>
        </w:tc>
        <w:tc>
          <w:tcPr>
            <w:tcW w:w="2450" w:type="pct"/>
            <w:tcMar>
              <w:left w:w="0" w:type="dxa"/>
              <w:right w:w="0" w:type="dxa"/>
            </w:tcMar>
            <w:vAlign w:val="bottom"/>
          </w:tcPr>
          <w:p w:rsidR="00583FBE" w:rsidRPr="0048433E" w:rsidRDefault="00583FBE" w:rsidP="00583FBE">
            <w:pPr>
              <w:topLinePunct/>
              <w:adjustRightInd w:val="0"/>
              <w:snapToGrid w:val="0"/>
              <w:spacing w:line="276" w:lineRule="auto"/>
              <w:rPr>
                <w:rFonts w:ascii="微软雅黑" w:eastAsia="微软雅黑" w:hAnsi="微软雅黑"/>
                <w:noProof/>
              </w:rPr>
            </w:pPr>
            <w:r w:rsidRPr="0048433E">
              <w:rPr>
                <w:rFonts w:ascii="微软雅黑" w:eastAsia="微软雅黑" w:hAnsi="微软雅黑"/>
                <w:noProof/>
              </w:rPr>
              <w:drawing>
                <wp:inline distT="0" distB="0" distL="0" distR="0" wp14:anchorId="4E398733" wp14:editId="10049835">
                  <wp:extent cx="2695575" cy="1800225"/>
                  <wp:effectExtent l="0" t="0" r="9525" b="9525"/>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5238" cy="1800000"/>
                          </a:xfrm>
                          <a:prstGeom prst="rect">
                            <a:avLst/>
                          </a:prstGeom>
                        </pic:spPr>
                      </pic:pic>
                    </a:graphicData>
                  </a:graphic>
                </wp:inline>
              </w:drawing>
            </w:r>
          </w:p>
        </w:tc>
      </w:tr>
      <w:tr w:rsidR="00422763" w:rsidRPr="0048433E" w:rsidTr="00422763">
        <w:trPr>
          <w:cantSplit/>
          <w:trHeight w:val="227"/>
          <w:jc w:val="center"/>
        </w:trPr>
        <w:tc>
          <w:tcPr>
            <w:tcW w:w="2450" w:type="pct"/>
            <w:tcMar>
              <w:left w:w="0" w:type="dxa"/>
              <w:right w:w="0" w:type="dxa"/>
            </w:tcMar>
            <w:vAlign w:val="bottom"/>
          </w:tcPr>
          <w:p w:rsidR="00422763" w:rsidRPr="0048433E" w:rsidRDefault="00422763" w:rsidP="002C6E1C">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实地查勘人照片1</w:t>
            </w:r>
          </w:p>
        </w:tc>
        <w:tc>
          <w:tcPr>
            <w:tcW w:w="100" w:type="pct"/>
            <w:tcMar>
              <w:left w:w="0" w:type="dxa"/>
              <w:right w:w="0" w:type="dxa"/>
            </w:tcMar>
          </w:tcPr>
          <w:p w:rsidR="00422763" w:rsidRPr="0048433E" w:rsidRDefault="00422763" w:rsidP="002C6E1C">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rsidR="00422763" w:rsidRPr="0048433E" w:rsidRDefault="00422763" w:rsidP="002C6E1C">
            <w:pPr>
              <w:topLinePunct/>
              <w:adjustRightInd w:val="0"/>
              <w:snapToGrid w:val="0"/>
              <w:jc w:val="center"/>
              <w:rPr>
                <w:rFonts w:ascii="微软雅黑" w:eastAsia="微软雅黑" w:hAnsi="微软雅黑"/>
                <w:sz w:val="15"/>
                <w:szCs w:val="15"/>
              </w:rPr>
            </w:pPr>
            <w:r w:rsidRPr="0048433E">
              <w:rPr>
                <w:rFonts w:ascii="微软雅黑" w:eastAsia="微软雅黑" w:hAnsi="微软雅黑" w:hint="eastAsia"/>
                <w:sz w:val="15"/>
                <w:szCs w:val="15"/>
              </w:rPr>
              <w:t>实地查勘人照片2</w:t>
            </w:r>
          </w:p>
        </w:tc>
      </w:tr>
    </w:tbl>
    <w:p w:rsidR="003E23ED" w:rsidRPr="0048433E" w:rsidRDefault="003E23ED" w:rsidP="003E23ED">
      <w:pPr>
        <w:topLinePunct/>
        <w:adjustRightInd w:val="0"/>
        <w:snapToGrid w:val="0"/>
        <w:ind w:right="480"/>
        <w:jc w:val="right"/>
        <w:rPr>
          <w:rFonts w:ascii="微软雅黑" w:eastAsia="微软雅黑" w:hAnsi="微软雅黑"/>
          <w:szCs w:val="21"/>
        </w:rPr>
      </w:pPr>
      <w:r w:rsidRPr="0048433E">
        <w:rPr>
          <w:rFonts w:ascii="微软雅黑" w:eastAsia="微软雅黑" w:hAnsi="微软雅黑" w:hint="eastAsia"/>
          <w:szCs w:val="21"/>
        </w:rPr>
        <w:t>以上照片拍摄于</w:t>
      </w:r>
      <w:r w:rsidR="00A27438" w:rsidRPr="0048433E">
        <w:rPr>
          <w:rFonts w:ascii="微软雅黑" w:eastAsia="微软雅黑" w:hAnsi="微软雅黑" w:hint="eastAsia"/>
          <w:sz w:val="21"/>
          <w:szCs w:val="21"/>
        </w:rPr>
        <w:fldChar w:fldCharType="begin"/>
      </w:r>
      <w:r w:rsidR="00A27438" w:rsidRPr="0048433E">
        <w:rPr>
          <w:rFonts w:ascii="微软雅黑" w:eastAsia="微软雅黑" w:hAnsi="微软雅黑" w:hint="eastAsia"/>
          <w:sz w:val="21"/>
          <w:szCs w:val="21"/>
        </w:rPr>
        <w:instrText xml:space="preserve"> 价值时点  \* MERGEFORMAT </w:instrText>
      </w:r>
      <w:r w:rsidR="00A27438" w:rsidRPr="0048433E">
        <w:rPr>
          <w:rFonts w:ascii="微软雅黑" w:eastAsia="微软雅黑" w:hAnsi="微软雅黑" w:hint="eastAsia"/>
          <w:sz w:val="21"/>
          <w:szCs w:val="21"/>
        </w:rPr>
        <w:fldChar w:fldCharType="separate"/>
      </w:r>
      <w:r w:rsidR="004A2E6D" w:rsidRPr="0048433E">
        <w:rPr>
          <w:rFonts w:ascii="微软雅黑" w:eastAsia="微软雅黑" w:hAnsi="微软雅黑" w:hint="eastAsia"/>
          <w:sz w:val="21"/>
          <w:szCs w:val="21"/>
        </w:rPr>
        <w:t>2019年10月30日</w:t>
      </w:r>
      <w:r w:rsidR="00A27438" w:rsidRPr="0048433E">
        <w:rPr>
          <w:rFonts w:ascii="微软雅黑" w:eastAsia="微软雅黑" w:hAnsi="微软雅黑" w:hint="eastAsia"/>
          <w:sz w:val="21"/>
          <w:szCs w:val="21"/>
        </w:rPr>
        <w:fldChar w:fldCharType="end"/>
      </w:r>
    </w:p>
    <w:p w:rsidR="003E23ED" w:rsidRPr="0048433E" w:rsidRDefault="003E23ED" w:rsidP="007444F0">
      <w:pPr>
        <w:tabs>
          <w:tab w:val="left" w:pos="284"/>
          <w:tab w:val="left" w:pos="2160"/>
        </w:tabs>
        <w:adjustRightInd w:val="0"/>
        <w:snapToGrid w:val="0"/>
        <w:spacing w:line="276" w:lineRule="auto"/>
        <w:rPr>
          <w:rFonts w:ascii="微软雅黑" w:eastAsia="微软雅黑" w:hAnsi="微软雅黑"/>
          <w:b/>
          <w:sz w:val="32"/>
          <w:szCs w:val="32"/>
        </w:rPr>
      </w:pPr>
    </w:p>
    <w:p w:rsidR="003E23ED" w:rsidRPr="0048433E" w:rsidRDefault="003E23ED" w:rsidP="003E23ED">
      <w:pPr>
        <w:tabs>
          <w:tab w:val="left" w:pos="284"/>
          <w:tab w:val="left" w:pos="2160"/>
        </w:tabs>
        <w:adjustRightInd w:val="0"/>
        <w:snapToGrid w:val="0"/>
        <w:spacing w:line="276" w:lineRule="auto"/>
        <w:jc w:val="center"/>
        <w:rPr>
          <w:rFonts w:ascii="微软雅黑" w:eastAsia="微软雅黑" w:hAnsi="微软雅黑"/>
          <w:b/>
          <w:sz w:val="32"/>
          <w:szCs w:val="32"/>
        </w:rPr>
      </w:pPr>
    </w:p>
    <w:p w:rsidR="003E23ED" w:rsidRPr="0048433E" w:rsidRDefault="003E23ED" w:rsidP="003E23ED">
      <w:pPr>
        <w:tabs>
          <w:tab w:val="left" w:pos="284"/>
          <w:tab w:val="left" w:pos="2160"/>
        </w:tabs>
        <w:adjustRightInd w:val="0"/>
        <w:snapToGrid w:val="0"/>
        <w:spacing w:line="276" w:lineRule="auto"/>
        <w:jc w:val="center"/>
        <w:rPr>
          <w:rFonts w:ascii="微软雅黑" w:eastAsia="微软雅黑" w:hAnsi="微软雅黑"/>
          <w:szCs w:val="21"/>
        </w:rPr>
        <w:sectPr w:rsidR="003E23ED" w:rsidRPr="0048433E" w:rsidSect="00E11E4A">
          <w:pgSz w:w="11906" w:h="16838" w:code="9"/>
          <w:pgMar w:top="1701" w:right="1418" w:bottom="1418" w:left="1701" w:header="851" w:footer="964" w:gutter="0"/>
          <w:cols w:space="425"/>
          <w:docGrid w:type="lines" w:linePitch="312"/>
        </w:sectPr>
      </w:pPr>
    </w:p>
    <w:p w:rsidR="003E23ED" w:rsidRPr="0048433E" w:rsidRDefault="007444F0" w:rsidP="007444F0">
      <w:pPr>
        <w:tabs>
          <w:tab w:val="left" w:pos="284"/>
          <w:tab w:val="left" w:pos="2160"/>
        </w:tabs>
        <w:adjustRightInd w:val="0"/>
        <w:snapToGrid w:val="0"/>
        <w:spacing w:line="276" w:lineRule="auto"/>
        <w:jc w:val="center"/>
        <w:rPr>
          <w:rFonts w:ascii="微软雅黑" w:eastAsia="微软雅黑" w:hAnsi="微软雅黑"/>
          <w:b/>
          <w:sz w:val="32"/>
          <w:szCs w:val="32"/>
        </w:rPr>
      </w:pPr>
      <w:r w:rsidRPr="0048433E">
        <w:rPr>
          <w:rFonts w:ascii="微软雅黑" w:eastAsia="微软雅黑" w:hAnsi="微软雅黑" w:hint="eastAsia"/>
          <w:b/>
          <w:sz w:val="32"/>
          <w:szCs w:val="32"/>
        </w:rPr>
        <w:lastRenderedPageBreak/>
        <w:t>专业帮助情况</w:t>
      </w:r>
    </w:p>
    <w:p w:rsidR="007444F0" w:rsidRPr="0048433E" w:rsidRDefault="007444F0" w:rsidP="007444F0">
      <w:pPr>
        <w:tabs>
          <w:tab w:val="left" w:pos="284"/>
          <w:tab w:val="left" w:pos="2160"/>
        </w:tabs>
        <w:adjustRightInd w:val="0"/>
        <w:snapToGrid w:val="0"/>
        <w:spacing w:line="276" w:lineRule="auto"/>
        <w:jc w:val="center"/>
        <w:rPr>
          <w:rFonts w:ascii="微软雅黑" w:eastAsia="微软雅黑" w:hAnsi="微软雅黑"/>
          <w:b/>
          <w:sz w:val="32"/>
          <w:szCs w:val="32"/>
        </w:rPr>
      </w:pPr>
    </w:p>
    <w:p w:rsidR="007444F0" w:rsidRPr="0048433E" w:rsidRDefault="007444F0" w:rsidP="007444F0">
      <w:pPr>
        <w:topLinePunct/>
        <w:adjustRightInd w:val="0"/>
        <w:snapToGrid w:val="0"/>
        <w:spacing w:line="276" w:lineRule="auto"/>
        <w:ind w:firstLineChars="200" w:firstLine="480"/>
        <w:rPr>
          <w:rFonts w:ascii="微软雅黑" w:eastAsia="微软雅黑" w:hAnsi="微软雅黑"/>
          <w:szCs w:val="21"/>
        </w:rPr>
      </w:pPr>
      <w:r w:rsidRPr="0048433E">
        <w:rPr>
          <w:rFonts w:ascii="微软雅黑" w:eastAsia="微软雅黑" w:hAnsi="微软雅黑" w:hint="eastAsia"/>
          <w:szCs w:val="21"/>
        </w:rPr>
        <w:t>没有外部专家和单位对本估价报告提供重要专业帮助。</w:t>
      </w:r>
    </w:p>
    <w:sectPr w:rsidR="007444F0" w:rsidRPr="0048433E" w:rsidSect="00E11E4A">
      <w:pgSz w:w="11906" w:h="16838" w:code="9"/>
      <w:pgMar w:top="1701" w:right="1418" w:bottom="1418" w:left="1701" w:header="851" w:footer="96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D41" w:rsidRDefault="00066D41" w:rsidP="00640485">
      <w:r>
        <w:separator/>
      </w:r>
    </w:p>
  </w:endnote>
  <w:endnote w:type="continuationSeparator" w:id="0">
    <w:p w:rsidR="00066D41" w:rsidRDefault="00066D41" w:rsidP="0064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46" w:rsidRPr="00EC4068" w:rsidRDefault="00BA7546" w:rsidP="00F86543">
    <w:pPr>
      <w:pStyle w:val="a7"/>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F708C4">
      <w:rPr>
        <w:rFonts w:ascii="微软雅黑" w:eastAsia="微软雅黑" w:hAnsi="微软雅黑" w:cs="微软雅黑" w:hint="eastAsia"/>
        <w:bCs/>
        <w:sz w:val="16"/>
        <w:szCs w:val="16"/>
      </w:rPr>
      <w:t>武汉市中央商务区淮海路中段泛海国际SOHO城2号楼14层</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708C4">
      <w:rPr>
        <w:rFonts w:ascii="微软雅黑" w:eastAsia="微软雅黑" w:hAnsi="微软雅黑" w:cs="微软雅黑"/>
        <w:bCs/>
        <w:sz w:val="16"/>
        <w:szCs w:val="16"/>
      </w:rPr>
      <w:t>027-85755666</w:t>
    </w:r>
    <w:r w:rsidRPr="00F86543">
      <w:rPr>
        <w:rFonts w:ascii="微软雅黑" w:eastAsia="微软雅黑" w:hAnsi="微软雅黑"/>
        <w:sz w:val="16"/>
        <w:szCs w:val="16"/>
      </w:rPr>
      <w:ptab w:relativeTo="margin" w:alignment="right" w:leader="none"/>
    </w:r>
    <w:r>
      <w:rPr>
        <w:rFonts w:ascii="微软雅黑" w:eastAsia="微软雅黑" w:hAnsi="微软雅黑" w:hint="eastAsia"/>
        <w:sz w:val="16"/>
        <w:szCs w:val="16"/>
      </w:rPr>
      <w:t>第</w:t>
    </w:r>
    <w:r w:rsidRPr="00F86543">
      <w:rPr>
        <w:rFonts w:ascii="微软雅黑" w:eastAsia="微软雅黑" w:hAnsi="微软雅黑"/>
        <w:sz w:val="16"/>
        <w:szCs w:val="16"/>
      </w:rPr>
      <w:fldChar w:fldCharType="begin"/>
    </w:r>
    <w:r w:rsidRPr="00F86543">
      <w:rPr>
        <w:rFonts w:ascii="微软雅黑" w:eastAsia="微软雅黑" w:hAnsi="微软雅黑"/>
        <w:sz w:val="16"/>
        <w:szCs w:val="16"/>
      </w:rPr>
      <w:instrText>PAGE   \* MERGEFORMAT</w:instrText>
    </w:r>
    <w:r w:rsidRPr="00F86543">
      <w:rPr>
        <w:rFonts w:ascii="微软雅黑" w:eastAsia="微软雅黑" w:hAnsi="微软雅黑"/>
        <w:sz w:val="16"/>
        <w:szCs w:val="16"/>
      </w:rPr>
      <w:fldChar w:fldCharType="separate"/>
    </w:r>
    <w:r w:rsidR="004A2E6D" w:rsidRPr="004A2E6D">
      <w:rPr>
        <w:rFonts w:ascii="微软雅黑" w:eastAsia="微软雅黑" w:hAnsi="微软雅黑"/>
        <w:noProof/>
        <w:sz w:val="16"/>
        <w:szCs w:val="16"/>
        <w:lang w:val="zh-CN"/>
      </w:rPr>
      <w:t>14</w:t>
    </w:r>
    <w:r w:rsidRPr="00F86543">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46" w:rsidRPr="00EC4068" w:rsidRDefault="00BA7546" w:rsidP="00F86543">
    <w:pPr>
      <w:pStyle w:val="a7"/>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w:instrText>
    </w:r>
    <w:r w:rsidRPr="00F86543">
      <w:rPr>
        <w:rFonts w:ascii="微软雅黑" w:eastAsia="微软雅黑" w:hAnsi="微软雅黑" w:cs="微软雅黑" w:hint="eastAsia"/>
        <w:bCs/>
        <w:sz w:val="16"/>
        <w:szCs w:val="16"/>
      </w:rPr>
      <w:instrText>LINK Word.Document.12 "文档1" "OLE_LINK3" \a \t \u</w:instrText>
    </w:r>
    <w:r w:rsidRPr="00F86543">
      <w:rPr>
        <w:rFonts w:ascii="微软雅黑" w:eastAsia="微软雅黑" w:hAnsi="微软雅黑" w:cs="微软雅黑"/>
        <w:bCs/>
        <w:sz w:val="16"/>
        <w:szCs w:val="16"/>
      </w:rPr>
      <w:instrText xml:space="preserve">  \* MERGEFORMAT </w:instrText>
    </w:r>
    <w:r w:rsidRPr="00F86543">
      <w:rPr>
        <w:rFonts w:ascii="微软雅黑" w:eastAsia="微软雅黑" w:hAnsi="微软雅黑" w:cs="微软雅黑"/>
        <w:bCs/>
        <w:sz w:val="16"/>
        <w:szCs w:val="16"/>
      </w:rPr>
      <w:fldChar w:fldCharType="separate"/>
    </w:r>
    <w:r w:rsidRPr="00F86543">
      <w:rPr>
        <w:rFonts w:ascii="微软雅黑" w:eastAsia="微软雅黑" w:hAnsi="微软雅黑" w:hint="eastAsia"/>
        <w:sz w:val="16"/>
        <w:szCs w:val="16"/>
      </w:rPr>
      <w:t>湖北省武汉市中央商务区淮海路中段泛海国际SOHO城2号楼14层</w:t>
    </w:r>
    <w:r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LINK Word.Document.12 "文档1" "OLE_LINK4" \a \t \u  \* MERGEFORMAT </w:instrText>
    </w:r>
    <w:r w:rsidRPr="00F86543">
      <w:rPr>
        <w:rFonts w:ascii="微软雅黑" w:eastAsia="微软雅黑" w:hAnsi="微软雅黑" w:cs="微软雅黑"/>
        <w:bCs/>
        <w:sz w:val="16"/>
        <w:szCs w:val="16"/>
      </w:rPr>
      <w:fldChar w:fldCharType="separate"/>
    </w:r>
    <w:r w:rsidRPr="00F86543">
      <w:rPr>
        <w:rFonts w:ascii="微软雅黑" w:eastAsia="微软雅黑" w:hAnsi="微软雅黑"/>
        <w:sz w:val="16"/>
        <w:szCs w:val="16"/>
      </w:rPr>
      <w:t>027-85755666</w:t>
    </w:r>
    <w:r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D41" w:rsidRDefault="00066D41" w:rsidP="00640485">
      <w:r>
        <w:separator/>
      </w:r>
    </w:p>
  </w:footnote>
  <w:footnote w:type="continuationSeparator" w:id="0">
    <w:p w:rsidR="00066D41" w:rsidRDefault="00066D41" w:rsidP="006404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46" w:rsidRDefault="00BA7546" w:rsidP="00922ED6">
    <w:pPr>
      <w:pStyle w:val="a6"/>
      <w:pBdr>
        <w:bottom w:val="single" w:sz="36" w:space="1" w:color="C0AD72"/>
      </w:pBdr>
      <w:spacing w:beforeLines="150" w:before="360"/>
      <w:jc w:val="right"/>
    </w:pPr>
    <w:r w:rsidRPr="00CE6916">
      <w:rPr>
        <w:rFonts w:ascii="微软雅黑" w:eastAsia="微软雅黑" w:hAnsi="微软雅黑" w:hint="eastAsia"/>
        <w:b/>
        <w:noProof/>
        <w:color w:val="00B050"/>
        <w:sz w:val="28"/>
        <w:szCs w:val="28"/>
      </w:rPr>
      <w:drawing>
        <wp:anchor distT="0" distB="0" distL="114300" distR="114300" simplePos="0" relativeHeight="251661312" behindDoc="0" locked="0" layoutInCell="1" allowOverlap="1" wp14:anchorId="60D91C74" wp14:editId="04256E0E">
          <wp:simplePos x="0" y="0"/>
          <wp:positionH relativeFrom="margin">
            <wp:posOffset>1323975</wp:posOffset>
          </wp:positionH>
          <wp:positionV relativeFrom="page">
            <wp:posOffset>540385</wp:posOffset>
          </wp:positionV>
          <wp:extent cx="1449705" cy="40259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 cstate="print"/>
                  <a:srcRect l="4088" t="8500" r="5998" b="8225"/>
                  <a:stretch>
                    <a:fillRect/>
                  </a:stretch>
                </pic:blipFill>
                <pic:spPr>
                  <a:xfrm>
                    <a:off x="0" y="0"/>
                    <a:ext cx="1449705" cy="402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642">
      <w:rPr>
        <w:rFonts w:ascii="黑体" w:eastAsia="黑体" w:hAnsi="黑体"/>
        <w:b/>
        <w:noProof/>
        <w:color w:val="00B050"/>
        <w:sz w:val="24"/>
        <w:szCs w:val="24"/>
      </w:rPr>
      <w:drawing>
        <wp:anchor distT="0" distB="0" distL="114300" distR="114300" simplePos="0" relativeHeight="251659264" behindDoc="0" locked="0" layoutInCell="1" allowOverlap="1" wp14:anchorId="2AFBAF62" wp14:editId="14840118">
          <wp:simplePos x="0" y="0"/>
          <wp:positionH relativeFrom="column">
            <wp:posOffset>0</wp:posOffset>
          </wp:positionH>
          <wp:positionV relativeFrom="page">
            <wp:posOffset>540385</wp:posOffset>
          </wp:positionV>
          <wp:extent cx="1323975" cy="402590"/>
          <wp:effectExtent l="0" t="0" r="9525" b="0"/>
          <wp:wrapNone/>
          <wp:docPr id="50" name="图片 50" descr="C:\Users\Administrator\Documents\Tencent Files\48084629\Image\C2C\_5627{3L41QFL~5IK{HX{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48084629\Image\C2C\_5627{3L41QFL~5IK{HX{0J.jp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1323975" cy="402590"/>
                  </a:xfrm>
                  <a:prstGeom prst="rect">
                    <a:avLst/>
                  </a:prstGeom>
                  <a:noFill/>
                  <a:ln>
                    <a:noFill/>
                  </a:ln>
                </pic:spPr>
              </pic:pic>
            </a:graphicData>
          </a:graphic>
        </wp:anchor>
      </w:drawing>
    </w:r>
    <w:r>
      <w:ptab w:relativeTo="margin" w:alignment="center" w:leader="none"/>
    </w:r>
    <w:r>
      <w:ptab w:relativeTo="margin" w:alignment="right" w:leader="none"/>
    </w:r>
    <w:r w:rsidRPr="00232BAA">
      <w:rPr>
        <w:rFonts w:ascii="微软雅黑" w:eastAsia="微软雅黑" w:hAnsi="微软雅黑" w:hint="eastAsia"/>
      </w:rPr>
      <w:t>武汉国佳（201</w:t>
    </w:r>
    <w:r>
      <w:rPr>
        <w:rFonts w:ascii="微软雅黑" w:eastAsia="微软雅黑" w:hAnsi="微软雅黑"/>
      </w:rPr>
      <w:t>9</w:t>
    </w:r>
    <w:r w:rsidRPr="00232BAA">
      <w:rPr>
        <w:rFonts w:ascii="微软雅黑" w:eastAsia="微软雅黑" w:hAnsi="微软雅黑" w:hint="eastAsia"/>
      </w:rPr>
      <w:t>）估字第</w:t>
    </w:r>
    <w:r w:rsidRPr="00A27438">
      <w:rPr>
        <w:rFonts w:ascii="微软雅黑" w:eastAsia="微软雅黑" w:hAnsi="微软雅黑"/>
      </w:rPr>
      <w:t>FC20191101209</w:t>
    </w:r>
    <w:r w:rsidRPr="00232BAA">
      <w:rPr>
        <w:rFonts w:ascii="微软雅黑" w:eastAsia="微软雅黑" w:hAnsi="微软雅黑" w:hint="eastAsia"/>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46" w:rsidRDefault="00BA7546" w:rsidP="00E5340D">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58F262"/>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0806C83"/>
    <w:multiLevelType w:val="hybridMultilevel"/>
    <w:tmpl w:val="F294DE98"/>
    <w:lvl w:ilvl="0" w:tplc="60B2F906">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0B70FE3"/>
    <w:multiLevelType w:val="hybridMultilevel"/>
    <w:tmpl w:val="12B042D8"/>
    <w:lvl w:ilvl="0" w:tplc="BD38A9C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3BD07D6"/>
    <w:multiLevelType w:val="hybridMultilevel"/>
    <w:tmpl w:val="09705D68"/>
    <w:lvl w:ilvl="0" w:tplc="17DA6E12">
      <w:start w:val="1"/>
      <w:numFmt w:val="decimalEnclosedFullstop"/>
      <w:pStyle w:val="a0"/>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D22F4D"/>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D3263A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A52BEC"/>
    <w:multiLevelType w:val="hybridMultilevel"/>
    <w:tmpl w:val="3C063FA8"/>
    <w:lvl w:ilvl="0" w:tplc="78E8F72E">
      <w:start w:val="1"/>
      <w:numFmt w:val="chineseCountingThousand"/>
      <w:lvlText w:val="%1、"/>
      <w:lvlJc w:val="left"/>
      <w:pPr>
        <w:tabs>
          <w:tab w:val="num" w:pos="0"/>
        </w:tabs>
        <w:ind w:left="0" w:firstLine="420"/>
      </w:pPr>
      <w:rPr>
        <w:rFonts w:hint="eastAsia"/>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DF462AC"/>
    <w:multiLevelType w:val="hybridMultilevel"/>
    <w:tmpl w:val="63705478"/>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0062F08"/>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2264D3A"/>
    <w:multiLevelType w:val="hybridMultilevel"/>
    <w:tmpl w:val="54440C62"/>
    <w:lvl w:ilvl="0" w:tplc="FD069302">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2526B1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4D12EC8"/>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8254E5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95E4454"/>
    <w:multiLevelType w:val="hybridMultilevel"/>
    <w:tmpl w:val="B718A844"/>
    <w:lvl w:ilvl="0" w:tplc="C472F2E2">
      <w:start w:val="1"/>
      <w:numFmt w:val="decimal"/>
      <w:suff w:val="nothing"/>
      <w:lvlText w:val="%1."/>
      <w:lvlJc w:val="left"/>
      <w:pPr>
        <w:ind w:left="0" w:firstLine="0"/>
      </w:pPr>
      <w:rPr>
        <w:rFonts w:hint="eastAsia"/>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0AD1B71"/>
    <w:multiLevelType w:val="hybridMultilevel"/>
    <w:tmpl w:val="F0D002D8"/>
    <w:lvl w:ilvl="0" w:tplc="8724FA48">
      <w:start w:val="1"/>
      <w:numFmt w:val="chineseCountingThousand"/>
      <w:suff w:val="nothing"/>
      <w:lvlText w:val="（%1）"/>
      <w:lvlJc w:val="left"/>
      <w:pPr>
        <w:ind w:left="0" w:firstLine="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2B05964"/>
    <w:multiLevelType w:val="hybridMultilevel"/>
    <w:tmpl w:val="A1F271DA"/>
    <w:lvl w:ilvl="0" w:tplc="1D0CAEE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1B16DD3"/>
    <w:multiLevelType w:val="hybridMultilevel"/>
    <w:tmpl w:val="EE1A0ADE"/>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4233046"/>
    <w:multiLevelType w:val="hybridMultilevel"/>
    <w:tmpl w:val="54A4AF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58F312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5D77DC1"/>
    <w:multiLevelType w:val="hybridMultilevel"/>
    <w:tmpl w:val="2C226E3A"/>
    <w:lvl w:ilvl="0" w:tplc="B9CAE8E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48DA12BE"/>
    <w:multiLevelType w:val="hybridMultilevel"/>
    <w:tmpl w:val="CAEC712E"/>
    <w:lvl w:ilvl="0" w:tplc="3B50B84E">
      <w:start w:val="1"/>
      <w:numFmt w:val="decimal"/>
      <w:suff w:val="nothing"/>
      <w:lvlText w:val="%1."/>
      <w:lvlJc w:val="left"/>
      <w:pPr>
        <w:ind w:left="0" w:firstLine="0"/>
      </w:pPr>
      <w:rPr>
        <w:rFonts w:hint="eastAsia"/>
      </w:rPr>
    </w:lvl>
    <w:lvl w:ilvl="1" w:tplc="95846C3A">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4E27021A"/>
    <w:multiLevelType w:val="hybridMultilevel"/>
    <w:tmpl w:val="7BA4C0DA"/>
    <w:lvl w:ilvl="0" w:tplc="3E68AAA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0046A6D"/>
    <w:multiLevelType w:val="hybridMultilevel"/>
    <w:tmpl w:val="F0D6049E"/>
    <w:lvl w:ilvl="0" w:tplc="7B04B47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513E106E"/>
    <w:multiLevelType w:val="hybridMultilevel"/>
    <w:tmpl w:val="173CA838"/>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54C025E"/>
    <w:multiLevelType w:val="hybridMultilevel"/>
    <w:tmpl w:val="A6EE66D6"/>
    <w:lvl w:ilvl="0" w:tplc="5F16373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980480E"/>
    <w:multiLevelType w:val="hybridMultilevel"/>
    <w:tmpl w:val="53BA66D8"/>
    <w:lvl w:ilvl="0" w:tplc="2D78B71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599E07B7"/>
    <w:multiLevelType w:val="singleLevel"/>
    <w:tmpl w:val="599E07B7"/>
    <w:lvl w:ilvl="0">
      <w:start w:val="1"/>
      <w:numFmt w:val="bullet"/>
      <w:lvlText w:val=""/>
      <w:lvlJc w:val="left"/>
      <w:pPr>
        <w:ind w:left="420" w:hanging="420"/>
      </w:pPr>
      <w:rPr>
        <w:rFonts w:ascii="Wingdings" w:hAnsi="Wingdings" w:hint="default"/>
      </w:rPr>
    </w:lvl>
  </w:abstractNum>
  <w:abstractNum w:abstractNumId="27">
    <w:nsid w:val="5A6D5EDE"/>
    <w:multiLevelType w:val="singleLevel"/>
    <w:tmpl w:val="FFFFFFFF"/>
    <w:lvl w:ilvl="0">
      <w:start w:val="1"/>
      <w:numFmt w:val="decimal"/>
      <w:pStyle w:val="5"/>
      <w:lvlText w:val="%1."/>
      <w:legacy w:legacy="1" w:legacySpace="0" w:legacyIndent="425"/>
      <w:lvlJc w:val="left"/>
      <w:pPr>
        <w:ind w:left="425" w:hanging="425"/>
      </w:pPr>
    </w:lvl>
  </w:abstractNum>
  <w:abstractNum w:abstractNumId="28">
    <w:nsid w:val="5C67201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E680D65"/>
    <w:multiLevelType w:val="singleLevel"/>
    <w:tmpl w:val="1E366894"/>
    <w:lvl w:ilvl="0">
      <w:start w:val="1"/>
      <w:numFmt w:val="upperLetter"/>
      <w:pStyle w:val="4"/>
      <w:lvlText w:val="%1、"/>
      <w:lvlJc w:val="left"/>
      <w:pPr>
        <w:tabs>
          <w:tab w:val="num" w:pos="420"/>
        </w:tabs>
        <w:ind w:left="420" w:hanging="420"/>
      </w:pPr>
      <w:rPr>
        <w:rFonts w:hint="eastAsia"/>
      </w:rPr>
    </w:lvl>
  </w:abstractNum>
  <w:abstractNum w:abstractNumId="30">
    <w:nsid w:val="5EFB1A3C"/>
    <w:multiLevelType w:val="hybridMultilevel"/>
    <w:tmpl w:val="30FC8D00"/>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2CB5B3F"/>
    <w:multiLevelType w:val="hybridMultilevel"/>
    <w:tmpl w:val="25AA3506"/>
    <w:lvl w:ilvl="0" w:tplc="9284363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6910693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F1E1822"/>
    <w:multiLevelType w:val="hybridMultilevel"/>
    <w:tmpl w:val="E0A019C6"/>
    <w:lvl w:ilvl="0" w:tplc="DC7ADB3A">
      <w:start w:val="1"/>
      <w:numFmt w:val="decimal"/>
      <w:suff w:val="nothing"/>
      <w:lvlText w:val="(%1)"/>
      <w:lvlJc w:val="left"/>
      <w:pPr>
        <w:ind w:left="840" w:hanging="420"/>
      </w:pPr>
      <w:rPr>
        <w:rFonts w:hint="eastAsia"/>
      </w:rPr>
    </w:lvl>
    <w:lvl w:ilvl="1" w:tplc="2F984756">
      <w:start w:val="1"/>
      <w:numFmt w:val="decimal"/>
      <w:suff w:val="nothing"/>
      <w:lvlText w:val="(%2)"/>
      <w:lvlJc w:val="left"/>
      <w:pPr>
        <w:ind w:left="420" w:hanging="420"/>
      </w:pPr>
      <w:rPr>
        <w:rFonts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3873FCD"/>
    <w:multiLevelType w:val="singleLevel"/>
    <w:tmpl w:val="DC98564A"/>
    <w:lvl w:ilvl="0">
      <w:start w:val="1"/>
      <w:numFmt w:val="decimal"/>
      <w:pStyle w:val="6"/>
      <w:lvlText w:val="%1)"/>
      <w:lvlJc w:val="left"/>
      <w:pPr>
        <w:tabs>
          <w:tab w:val="num" w:pos="425"/>
        </w:tabs>
        <w:ind w:left="425" w:hanging="425"/>
      </w:pPr>
      <w:rPr>
        <w:rFonts w:hint="eastAsia"/>
      </w:rPr>
    </w:lvl>
  </w:abstractNum>
  <w:abstractNum w:abstractNumId="35">
    <w:nsid w:val="7A24032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A5F5989"/>
    <w:multiLevelType w:val="hybridMultilevel"/>
    <w:tmpl w:val="E4E254F0"/>
    <w:lvl w:ilvl="0" w:tplc="F2F8B1EA">
      <w:start w:val="1"/>
      <w:numFmt w:val="lowerLetter"/>
      <w:lvlText w:val="%1."/>
      <w:lvlJc w:val="left"/>
      <w:pPr>
        <w:ind w:left="1260" w:hanging="420"/>
      </w:pPr>
      <w:rPr>
        <w:rFonts w:hint="eastAsia"/>
      </w:rPr>
    </w:lvl>
    <w:lvl w:ilvl="1" w:tplc="D14E18BC">
      <w:start w:val="1"/>
      <w:numFmt w:val="lowerLetter"/>
      <w:suff w:val="nothing"/>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C4E02F5"/>
    <w:multiLevelType w:val="hybridMultilevel"/>
    <w:tmpl w:val="054EC59C"/>
    <w:lvl w:ilvl="0" w:tplc="46B03EBC">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CE3633B"/>
    <w:multiLevelType w:val="hybridMultilevel"/>
    <w:tmpl w:val="C7580746"/>
    <w:lvl w:ilvl="0" w:tplc="8FA0738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6"/>
  </w:num>
  <w:num w:numId="2">
    <w:abstractNumId w:val="21"/>
  </w:num>
  <w:num w:numId="3">
    <w:abstractNumId w:val="37"/>
  </w:num>
  <w:num w:numId="4">
    <w:abstractNumId w:val="22"/>
  </w:num>
  <w:num w:numId="5">
    <w:abstractNumId w:val="15"/>
  </w:num>
  <w:num w:numId="6">
    <w:abstractNumId w:val="38"/>
  </w:num>
  <w:num w:numId="7">
    <w:abstractNumId w:val="14"/>
  </w:num>
  <w:num w:numId="8">
    <w:abstractNumId w:val="2"/>
  </w:num>
  <w:num w:numId="9">
    <w:abstractNumId w:val="24"/>
  </w:num>
  <w:num w:numId="10">
    <w:abstractNumId w:val="1"/>
  </w:num>
  <w:num w:numId="11">
    <w:abstractNumId w:val="19"/>
  </w:num>
  <w:num w:numId="12">
    <w:abstractNumId w:val="13"/>
  </w:num>
  <w:num w:numId="13">
    <w:abstractNumId w:val="9"/>
  </w:num>
  <w:num w:numId="14">
    <w:abstractNumId w:val="25"/>
  </w:num>
  <w:num w:numId="15">
    <w:abstractNumId w:val="4"/>
  </w:num>
  <w:num w:numId="16">
    <w:abstractNumId w:val="20"/>
  </w:num>
  <w:num w:numId="17">
    <w:abstractNumId w:val="11"/>
  </w:num>
  <w:num w:numId="18">
    <w:abstractNumId w:val="33"/>
  </w:num>
  <w:num w:numId="19">
    <w:abstractNumId w:val="31"/>
  </w:num>
  <w:num w:numId="20">
    <w:abstractNumId w:val="36"/>
  </w:num>
  <w:num w:numId="21">
    <w:abstractNumId w:val="8"/>
  </w:num>
  <w:num w:numId="22">
    <w:abstractNumId w:val="12"/>
  </w:num>
  <w:num w:numId="23">
    <w:abstractNumId w:val="30"/>
  </w:num>
  <w:num w:numId="24">
    <w:abstractNumId w:val="32"/>
  </w:num>
  <w:num w:numId="25">
    <w:abstractNumId w:val="18"/>
  </w:num>
  <w:num w:numId="26">
    <w:abstractNumId w:val="16"/>
  </w:num>
  <w:num w:numId="27">
    <w:abstractNumId w:val="35"/>
  </w:num>
  <w:num w:numId="28">
    <w:abstractNumId w:val="5"/>
  </w:num>
  <w:num w:numId="29">
    <w:abstractNumId w:val="7"/>
  </w:num>
  <w:num w:numId="30">
    <w:abstractNumId w:val="28"/>
  </w:num>
  <w:num w:numId="31">
    <w:abstractNumId w:val="10"/>
  </w:num>
  <w:num w:numId="32">
    <w:abstractNumId w:val="34"/>
  </w:num>
  <w:num w:numId="33">
    <w:abstractNumId w:val="27"/>
  </w:num>
  <w:num w:numId="34">
    <w:abstractNumId w:val="29"/>
  </w:num>
  <w:num w:numId="35">
    <w:abstractNumId w:val="17"/>
  </w:num>
  <w:num w:numId="36">
    <w:abstractNumId w:val="6"/>
  </w:num>
  <w:num w:numId="37">
    <w:abstractNumId w:val="23"/>
  </w:num>
  <w:num w:numId="38">
    <w:abstractNumId w:val="3"/>
  </w:num>
  <w:num w:numId="39">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485"/>
    <w:rsid w:val="00001D5B"/>
    <w:rsid w:val="00011A64"/>
    <w:rsid w:val="000238EC"/>
    <w:rsid w:val="000256B4"/>
    <w:rsid w:val="00027C02"/>
    <w:rsid w:val="00034FED"/>
    <w:rsid w:val="000372E8"/>
    <w:rsid w:val="00037593"/>
    <w:rsid w:val="00041927"/>
    <w:rsid w:val="00041FC0"/>
    <w:rsid w:val="00046C70"/>
    <w:rsid w:val="00066D41"/>
    <w:rsid w:val="00067EC6"/>
    <w:rsid w:val="00071811"/>
    <w:rsid w:val="00074541"/>
    <w:rsid w:val="00092637"/>
    <w:rsid w:val="0009353B"/>
    <w:rsid w:val="000968AD"/>
    <w:rsid w:val="000A20CD"/>
    <w:rsid w:val="000A4726"/>
    <w:rsid w:val="000A6A98"/>
    <w:rsid w:val="000B1001"/>
    <w:rsid w:val="000B42D7"/>
    <w:rsid w:val="000C55D7"/>
    <w:rsid w:val="000D444B"/>
    <w:rsid w:val="000D6C6E"/>
    <w:rsid w:val="000E0787"/>
    <w:rsid w:val="000E0F9B"/>
    <w:rsid w:val="000E2227"/>
    <w:rsid w:val="000E2CF7"/>
    <w:rsid w:val="000E2E08"/>
    <w:rsid w:val="000E55A3"/>
    <w:rsid w:val="000E63C3"/>
    <w:rsid w:val="000F0EE2"/>
    <w:rsid w:val="000F372C"/>
    <w:rsid w:val="000F3A88"/>
    <w:rsid w:val="000F5EA8"/>
    <w:rsid w:val="000F7173"/>
    <w:rsid w:val="00105037"/>
    <w:rsid w:val="00112572"/>
    <w:rsid w:val="001134E2"/>
    <w:rsid w:val="00117846"/>
    <w:rsid w:val="0011793A"/>
    <w:rsid w:val="00121892"/>
    <w:rsid w:val="0013274A"/>
    <w:rsid w:val="00132817"/>
    <w:rsid w:val="00136C3A"/>
    <w:rsid w:val="001441F0"/>
    <w:rsid w:val="00147266"/>
    <w:rsid w:val="0015106A"/>
    <w:rsid w:val="00156C12"/>
    <w:rsid w:val="001572B6"/>
    <w:rsid w:val="001628CA"/>
    <w:rsid w:val="00175DE3"/>
    <w:rsid w:val="001774C9"/>
    <w:rsid w:val="00184A9F"/>
    <w:rsid w:val="00190951"/>
    <w:rsid w:val="001A18F6"/>
    <w:rsid w:val="001A3314"/>
    <w:rsid w:val="001A63A4"/>
    <w:rsid w:val="001A6C57"/>
    <w:rsid w:val="001B279A"/>
    <w:rsid w:val="001B7589"/>
    <w:rsid w:val="001B7DB2"/>
    <w:rsid w:val="001C050E"/>
    <w:rsid w:val="001C6AA9"/>
    <w:rsid w:val="001D03EC"/>
    <w:rsid w:val="001D06B5"/>
    <w:rsid w:val="001D0C5D"/>
    <w:rsid w:val="001D7149"/>
    <w:rsid w:val="001E0E66"/>
    <w:rsid w:val="001E17B5"/>
    <w:rsid w:val="001E2D0A"/>
    <w:rsid w:val="001E6108"/>
    <w:rsid w:val="001F2466"/>
    <w:rsid w:val="00205281"/>
    <w:rsid w:val="00205E99"/>
    <w:rsid w:val="00224E82"/>
    <w:rsid w:val="00225415"/>
    <w:rsid w:val="00225D49"/>
    <w:rsid w:val="0023023E"/>
    <w:rsid w:val="00232BAA"/>
    <w:rsid w:val="00233515"/>
    <w:rsid w:val="002342C3"/>
    <w:rsid w:val="002347B2"/>
    <w:rsid w:val="00235B16"/>
    <w:rsid w:val="002400A3"/>
    <w:rsid w:val="00246A56"/>
    <w:rsid w:val="002512C6"/>
    <w:rsid w:val="002633BA"/>
    <w:rsid w:val="00263BFF"/>
    <w:rsid w:val="002644BE"/>
    <w:rsid w:val="0026480C"/>
    <w:rsid w:val="00264AF1"/>
    <w:rsid w:val="002720BF"/>
    <w:rsid w:val="00275403"/>
    <w:rsid w:val="0027697C"/>
    <w:rsid w:val="00280768"/>
    <w:rsid w:val="00281698"/>
    <w:rsid w:val="00282523"/>
    <w:rsid w:val="0029025B"/>
    <w:rsid w:val="002906D8"/>
    <w:rsid w:val="0029296C"/>
    <w:rsid w:val="0029388B"/>
    <w:rsid w:val="00297747"/>
    <w:rsid w:val="002A235F"/>
    <w:rsid w:val="002A6CFE"/>
    <w:rsid w:val="002A7A84"/>
    <w:rsid w:val="002B2CBB"/>
    <w:rsid w:val="002B568A"/>
    <w:rsid w:val="002C0043"/>
    <w:rsid w:val="002C6E1C"/>
    <w:rsid w:val="002D7ADF"/>
    <w:rsid w:val="002E69A0"/>
    <w:rsid w:val="002F16C2"/>
    <w:rsid w:val="003005B4"/>
    <w:rsid w:val="003072C0"/>
    <w:rsid w:val="00310EC6"/>
    <w:rsid w:val="0031127E"/>
    <w:rsid w:val="003145BA"/>
    <w:rsid w:val="00330159"/>
    <w:rsid w:val="00332EBD"/>
    <w:rsid w:val="0033316E"/>
    <w:rsid w:val="003350AB"/>
    <w:rsid w:val="0035215E"/>
    <w:rsid w:val="00353950"/>
    <w:rsid w:val="0036359D"/>
    <w:rsid w:val="003659B4"/>
    <w:rsid w:val="00367175"/>
    <w:rsid w:val="00374A19"/>
    <w:rsid w:val="0037748A"/>
    <w:rsid w:val="00382334"/>
    <w:rsid w:val="003839C7"/>
    <w:rsid w:val="00384E64"/>
    <w:rsid w:val="00391751"/>
    <w:rsid w:val="003A35D9"/>
    <w:rsid w:val="003B2F31"/>
    <w:rsid w:val="003C38AB"/>
    <w:rsid w:val="003C60B6"/>
    <w:rsid w:val="003C6F18"/>
    <w:rsid w:val="003D27C4"/>
    <w:rsid w:val="003E23ED"/>
    <w:rsid w:val="003E40EB"/>
    <w:rsid w:val="003E7258"/>
    <w:rsid w:val="003E7927"/>
    <w:rsid w:val="00400804"/>
    <w:rsid w:val="00402B77"/>
    <w:rsid w:val="00405EDB"/>
    <w:rsid w:val="0041206A"/>
    <w:rsid w:val="004128E1"/>
    <w:rsid w:val="00412D8B"/>
    <w:rsid w:val="00416667"/>
    <w:rsid w:val="00422763"/>
    <w:rsid w:val="004253DA"/>
    <w:rsid w:val="0043119F"/>
    <w:rsid w:val="00436C0B"/>
    <w:rsid w:val="00437F68"/>
    <w:rsid w:val="0044200F"/>
    <w:rsid w:val="00453289"/>
    <w:rsid w:val="004547C8"/>
    <w:rsid w:val="00456288"/>
    <w:rsid w:val="004618B6"/>
    <w:rsid w:val="00461E0A"/>
    <w:rsid w:val="00465AA8"/>
    <w:rsid w:val="00472A90"/>
    <w:rsid w:val="0047366D"/>
    <w:rsid w:val="0047641F"/>
    <w:rsid w:val="0048433E"/>
    <w:rsid w:val="0049090E"/>
    <w:rsid w:val="004947CA"/>
    <w:rsid w:val="0049548A"/>
    <w:rsid w:val="00496A13"/>
    <w:rsid w:val="004A2E6D"/>
    <w:rsid w:val="004A68B9"/>
    <w:rsid w:val="004A6C20"/>
    <w:rsid w:val="004B2464"/>
    <w:rsid w:val="004B44C4"/>
    <w:rsid w:val="004B7B98"/>
    <w:rsid w:val="004B7EB7"/>
    <w:rsid w:val="004C1988"/>
    <w:rsid w:val="004D1813"/>
    <w:rsid w:val="004D6E4C"/>
    <w:rsid w:val="004E337F"/>
    <w:rsid w:val="004F13C3"/>
    <w:rsid w:val="004F48E4"/>
    <w:rsid w:val="00502932"/>
    <w:rsid w:val="005031AA"/>
    <w:rsid w:val="0050745B"/>
    <w:rsid w:val="00514412"/>
    <w:rsid w:val="0051727B"/>
    <w:rsid w:val="005231A2"/>
    <w:rsid w:val="0052770B"/>
    <w:rsid w:val="005316F3"/>
    <w:rsid w:val="00533926"/>
    <w:rsid w:val="00535C22"/>
    <w:rsid w:val="00545FC7"/>
    <w:rsid w:val="0055242D"/>
    <w:rsid w:val="005533C6"/>
    <w:rsid w:val="005609D3"/>
    <w:rsid w:val="00562D45"/>
    <w:rsid w:val="00565239"/>
    <w:rsid w:val="00566997"/>
    <w:rsid w:val="00566EEE"/>
    <w:rsid w:val="005761E4"/>
    <w:rsid w:val="00583FBE"/>
    <w:rsid w:val="00587278"/>
    <w:rsid w:val="005907E0"/>
    <w:rsid w:val="005922D6"/>
    <w:rsid w:val="005965C7"/>
    <w:rsid w:val="005A062D"/>
    <w:rsid w:val="005A2ED3"/>
    <w:rsid w:val="005B09C9"/>
    <w:rsid w:val="005B642D"/>
    <w:rsid w:val="005B6A15"/>
    <w:rsid w:val="005B6A29"/>
    <w:rsid w:val="005D0504"/>
    <w:rsid w:val="005D20A2"/>
    <w:rsid w:val="005E72E9"/>
    <w:rsid w:val="006006BE"/>
    <w:rsid w:val="00602E20"/>
    <w:rsid w:val="006064FC"/>
    <w:rsid w:val="0060683C"/>
    <w:rsid w:val="00611C00"/>
    <w:rsid w:val="00613881"/>
    <w:rsid w:val="00616A18"/>
    <w:rsid w:val="00617D62"/>
    <w:rsid w:val="00622E42"/>
    <w:rsid w:val="00626A2B"/>
    <w:rsid w:val="00631B36"/>
    <w:rsid w:val="00631EE5"/>
    <w:rsid w:val="00640485"/>
    <w:rsid w:val="0064212E"/>
    <w:rsid w:val="00643828"/>
    <w:rsid w:val="0064467C"/>
    <w:rsid w:val="00645CCB"/>
    <w:rsid w:val="00645EA9"/>
    <w:rsid w:val="00646F23"/>
    <w:rsid w:val="00654463"/>
    <w:rsid w:val="00660B31"/>
    <w:rsid w:val="0066285B"/>
    <w:rsid w:val="0066293A"/>
    <w:rsid w:val="00662FE7"/>
    <w:rsid w:val="00684419"/>
    <w:rsid w:val="006872D1"/>
    <w:rsid w:val="0068735F"/>
    <w:rsid w:val="0068792D"/>
    <w:rsid w:val="006911C4"/>
    <w:rsid w:val="00691F62"/>
    <w:rsid w:val="00693063"/>
    <w:rsid w:val="00693CF6"/>
    <w:rsid w:val="006A3137"/>
    <w:rsid w:val="006A726C"/>
    <w:rsid w:val="006C0AD6"/>
    <w:rsid w:val="006C4C97"/>
    <w:rsid w:val="006C5EA8"/>
    <w:rsid w:val="006D0F32"/>
    <w:rsid w:val="006D14D7"/>
    <w:rsid w:val="006D3523"/>
    <w:rsid w:val="006D3E8C"/>
    <w:rsid w:val="006D3FF7"/>
    <w:rsid w:val="006D43C2"/>
    <w:rsid w:val="006D7429"/>
    <w:rsid w:val="006E13B7"/>
    <w:rsid w:val="006E5F8F"/>
    <w:rsid w:val="006F10FE"/>
    <w:rsid w:val="006F2266"/>
    <w:rsid w:val="0070266A"/>
    <w:rsid w:val="007054F9"/>
    <w:rsid w:val="00706A88"/>
    <w:rsid w:val="00706EE6"/>
    <w:rsid w:val="00707652"/>
    <w:rsid w:val="00707EF0"/>
    <w:rsid w:val="00711286"/>
    <w:rsid w:val="00711750"/>
    <w:rsid w:val="00714D5D"/>
    <w:rsid w:val="00720B77"/>
    <w:rsid w:val="00733BD9"/>
    <w:rsid w:val="00734DF9"/>
    <w:rsid w:val="00736803"/>
    <w:rsid w:val="00740D44"/>
    <w:rsid w:val="007444F0"/>
    <w:rsid w:val="00745006"/>
    <w:rsid w:val="00746D57"/>
    <w:rsid w:val="00753E7D"/>
    <w:rsid w:val="00765199"/>
    <w:rsid w:val="007705A0"/>
    <w:rsid w:val="00776123"/>
    <w:rsid w:val="00776570"/>
    <w:rsid w:val="00780077"/>
    <w:rsid w:val="0078131C"/>
    <w:rsid w:val="00781828"/>
    <w:rsid w:val="00781908"/>
    <w:rsid w:val="0078212A"/>
    <w:rsid w:val="00784711"/>
    <w:rsid w:val="00786EE1"/>
    <w:rsid w:val="007900EA"/>
    <w:rsid w:val="0079304C"/>
    <w:rsid w:val="00794FAA"/>
    <w:rsid w:val="00796139"/>
    <w:rsid w:val="007A5630"/>
    <w:rsid w:val="007A69EC"/>
    <w:rsid w:val="007B4240"/>
    <w:rsid w:val="007C01EF"/>
    <w:rsid w:val="007C2A40"/>
    <w:rsid w:val="007C5365"/>
    <w:rsid w:val="007D08BB"/>
    <w:rsid w:val="007D37D0"/>
    <w:rsid w:val="007D5731"/>
    <w:rsid w:val="007E3624"/>
    <w:rsid w:val="007F0ED9"/>
    <w:rsid w:val="007F1845"/>
    <w:rsid w:val="007F6A9D"/>
    <w:rsid w:val="0080510D"/>
    <w:rsid w:val="008179AE"/>
    <w:rsid w:val="00822AEE"/>
    <w:rsid w:val="00835A2A"/>
    <w:rsid w:val="00837826"/>
    <w:rsid w:val="00841145"/>
    <w:rsid w:val="008512BD"/>
    <w:rsid w:val="00854A14"/>
    <w:rsid w:val="008634DC"/>
    <w:rsid w:val="00866354"/>
    <w:rsid w:val="00867A40"/>
    <w:rsid w:val="008701DE"/>
    <w:rsid w:val="00870AC0"/>
    <w:rsid w:val="00873D08"/>
    <w:rsid w:val="008762F6"/>
    <w:rsid w:val="008765EF"/>
    <w:rsid w:val="00890384"/>
    <w:rsid w:val="00892325"/>
    <w:rsid w:val="0089535B"/>
    <w:rsid w:val="008A1611"/>
    <w:rsid w:val="008A62A5"/>
    <w:rsid w:val="008A64BD"/>
    <w:rsid w:val="008B0150"/>
    <w:rsid w:val="008B43FA"/>
    <w:rsid w:val="008B64BE"/>
    <w:rsid w:val="008C0025"/>
    <w:rsid w:val="008C0274"/>
    <w:rsid w:val="008C19DE"/>
    <w:rsid w:val="008C29EC"/>
    <w:rsid w:val="008C76A1"/>
    <w:rsid w:val="008D2998"/>
    <w:rsid w:val="008D54BF"/>
    <w:rsid w:val="008D6F38"/>
    <w:rsid w:val="008E27A1"/>
    <w:rsid w:val="008E70EC"/>
    <w:rsid w:val="008F1ACF"/>
    <w:rsid w:val="00902348"/>
    <w:rsid w:val="0090297B"/>
    <w:rsid w:val="00902ABC"/>
    <w:rsid w:val="009150BF"/>
    <w:rsid w:val="009211F0"/>
    <w:rsid w:val="00921436"/>
    <w:rsid w:val="009224AE"/>
    <w:rsid w:val="00922AA1"/>
    <w:rsid w:val="00922ED6"/>
    <w:rsid w:val="00930C81"/>
    <w:rsid w:val="009428AB"/>
    <w:rsid w:val="00957514"/>
    <w:rsid w:val="009610B7"/>
    <w:rsid w:val="00963F47"/>
    <w:rsid w:val="00966E93"/>
    <w:rsid w:val="00976B30"/>
    <w:rsid w:val="0099109D"/>
    <w:rsid w:val="00997580"/>
    <w:rsid w:val="009B1159"/>
    <w:rsid w:val="009B44DE"/>
    <w:rsid w:val="009B77F3"/>
    <w:rsid w:val="009C14BC"/>
    <w:rsid w:val="009C6380"/>
    <w:rsid w:val="009D2EF6"/>
    <w:rsid w:val="009D4740"/>
    <w:rsid w:val="009E78F3"/>
    <w:rsid w:val="009F0CD1"/>
    <w:rsid w:val="009F0E28"/>
    <w:rsid w:val="009F25E1"/>
    <w:rsid w:val="00A00D3F"/>
    <w:rsid w:val="00A06B14"/>
    <w:rsid w:val="00A07B16"/>
    <w:rsid w:val="00A1132C"/>
    <w:rsid w:val="00A13A0B"/>
    <w:rsid w:val="00A13D73"/>
    <w:rsid w:val="00A161BD"/>
    <w:rsid w:val="00A16C8B"/>
    <w:rsid w:val="00A17216"/>
    <w:rsid w:val="00A27438"/>
    <w:rsid w:val="00A437CD"/>
    <w:rsid w:val="00A500E0"/>
    <w:rsid w:val="00A606DC"/>
    <w:rsid w:val="00A639D1"/>
    <w:rsid w:val="00A75B93"/>
    <w:rsid w:val="00A81BB4"/>
    <w:rsid w:val="00A84435"/>
    <w:rsid w:val="00A92A76"/>
    <w:rsid w:val="00A95A59"/>
    <w:rsid w:val="00AA1976"/>
    <w:rsid w:val="00AA3826"/>
    <w:rsid w:val="00AB112F"/>
    <w:rsid w:val="00AB481A"/>
    <w:rsid w:val="00AB5511"/>
    <w:rsid w:val="00AB5A0A"/>
    <w:rsid w:val="00AC05F3"/>
    <w:rsid w:val="00AC2FC8"/>
    <w:rsid w:val="00AE2627"/>
    <w:rsid w:val="00AF21FD"/>
    <w:rsid w:val="00AF3B46"/>
    <w:rsid w:val="00AF5E0D"/>
    <w:rsid w:val="00B032D9"/>
    <w:rsid w:val="00B118EB"/>
    <w:rsid w:val="00B2769C"/>
    <w:rsid w:val="00B41A4A"/>
    <w:rsid w:val="00B47C66"/>
    <w:rsid w:val="00B50EA1"/>
    <w:rsid w:val="00B53220"/>
    <w:rsid w:val="00B54867"/>
    <w:rsid w:val="00B610A5"/>
    <w:rsid w:val="00B67247"/>
    <w:rsid w:val="00B72B02"/>
    <w:rsid w:val="00B74C8B"/>
    <w:rsid w:val="00B80740"/>
    <w:rsid w:val="00B80F03"/>
    <w:rsid w:val="00B820BF"/>
    <w:rsid w:val="00B87D5C"/>
    <w:rsid w:val="00B92743"/>
    <w:rsid w:val="00BA4459"/>
    <w:rsid w:val="00BA7546"/>
    <w:rsid w:val="00BB0EE5"/>
    <w:rsid w:val="00BB25E2"/>
    <w:rsid w:val="00BB55A6"/>
    <w:rsid w:val="00BB609C"/>
    <w:rsid w:val="00BC1B26"/>
    <w:rsid w:val="00BC1C56"/>
    <w:rsid w:val="00BD42DF"/>
    <w:rsid w:val="00BE1970"/>
    <w:rsid w:val="00BE5C53"/>
    <w:rsid w:val="00BE6D2D"/>
    <w:rsid w:val="00BF20B2"/>
    <w:rsid w:val="00BF2A21"/>
    <w:rsid w:val="00BF6E0E"/>
    <w:rsid w:val="00C02620"/>
    <w:rsid w:val="00C043E9"/>
    <w:rsid w:val="00C071FE"/>
    <w:rsid w:val="00C106B3"/>
    <w:rsid w:val="00C11926"/>
    <w:rsid w:val="00C12839"/>
    <w:rsid w:val="00C17897"/>
    <w:rsid w:val="00C207C9"/>
    <w:rsid w:val="00C22681"/>
    <w:rsid w:val="00C27A80"/>
    <w:rsid w:val="00C3112D"/>
    <w:rsid w:val="00C354EA"/>
    <w:rsid w:val="00C3702C"/>
    <w:rsid w:val="00C446CF"/>
    <w:rsid w:val="00C44D5F"/>
    <w:rsid w:val="00C54F2F"/>
    <w:rsid w:val="00C54F5C"/>
    <w:rsid w:val="00C648CD"/>
    <w:rsid w:val="00C735E2"/>
    <w:rsid w:val="00C81CC0"/>
    <w:rsid w:val="00C95770"/>
    <w:rsid w:val="00C96E4A"/>
    <w:rsid w:val="00CA05E4"/>
    <w:rsid w:val="00CA0BEC"/>
    <w:rsid w:val="00CA223E"/>
    <w:rsid w:val="00CA4E45"/>
    <w:rsid w:val="00CB1256"/>
    <w:rsid w:val="00CB69BF"/>
    <w:rsid w:val="00CC2A01"/>
    <w:rsid w:val="00CC3951"/>
    <w:rsid w:val="00CC747B"/>
    <w:rsid w:val="00CD1151"/>
    <w:rsid w:val="00CD6FB7"/>
    <w:rsid w:val="00CE05E1"/>
    <w:rsid w:val="00CE1929"/>
    <w:rsid w:val="00CE1A9E"/>
    <w:rsid w:val="00CE264E"/>
    <w:rsid w:val="00CF5C85"/>
    <w:rsid w:val="00CF7F03"/>
    <w:rsid w:val="00D02E31"/>
    <w:rsid w:val="00D03774"/>
    <w:rsid w:val="00D05D11"/>
    <w:rsid w:val="00D0645C"/>
    <w:rsid w:val="00D10A99"/>
    <w:rsid w:val="00D110CE"/>
    <w:rsid w:val="00D15B2B"/>
    <w:rsid w:val="00D177F6"/>
    <w:rsid w:val="00D17E60"/>
    <w:rsid w:val="00D25FF7"/>
    <w:rsid w:val="00D27855"/>
    <w:rsid w:val="00D30DFC"/>
    <w:rsid w:val="00D333FA"/>
    <w:rsid w:val="00D34850"/>
    <w:rsid w:val="00D4527A"/>
    <w:rsid w:val="00D46167"/>
    <w:rsid w:val="00D479E9"/>
    <w:rsid w:val="00D673C6"/>
    <w:rsid w:val="00D6786D"/>
    <w:rsid w:val="00D76649"/>
    <w:rsid w:val="00D767BE"/>
    <w:rsid w:val="00D76DEB"/>
    <w:rsid w:val="00D77A98"/>
    <w:rsid w:val="00D8029E"/>
    <w:rsid w:val="00D808B5"/>
    <w:rsid w:val="00D87D31"/>
    <w:rsid w:val="00D90564"/>
    <w:rsid w:val="00D95691"/>
    <w:rsid w:val="00D957B8"/>
    <w:rsid w:val="00DA295E"/>
    <w:rsid w:val="00DA3F8B"/>
    <w:rsid w:val="00DA68CE"/>
    <w:rsid w:val="00DB15F2"/>
    <w:rsid w:val="00DC004C"/>
    <w:rsid w:val="00DC24FC"/>
    <w:rsid w:val="00DC2993"/>
    <w:rsid w:val="00DC3E25"/>
    <w:rsid w:val="00DC5867"/>
    <w:rsid w:val="00DD398A"/>
    <w:rsid w:val="00DD544F"/>
    <w:rsid w:val="00DE7BEB"/>
    <w:rsid w:val="00DF0173"/>
    <w:rsid w:val="00DF0F50"/>
    <w:rsid w:val="00DF271F"/>
    <w:rsid w:val="00E02E16"/>
    <w:rsid w:val="00E04779"/>
    <w:rsid w:val="00E063B7"/>
    <w:rsid w:val="00E0797C"/>
    <w:rsid w:val="00E11E4A"/>
    <w:rsid w:val="00E138EC"/>
    <w:rsid w:val="00E22B79"/>
    <w:rsid w:val="00E23C3C"/>
    <w:rsid w:val="00E318FD"/>
    <w:rsid w:val="00E32247"/>
    <w:rsid w:val="00E44724"/>
    <w:rsid w:val="00E51596"/>
    <w:rsid w:val="00E5340D"/>
    <w:rsid w:val="00E66BFB"/>
    <w:rsid w:val="00E80EBC"/>
    <w:rsid w:val="00E83514"/>
    <w:rsid w:val="00E853A0"/>
    <w:rsid w:val="00E878DD"/>
    <w:rsid w:val="00E9123A"/>
    <w:rsid w:val="00E917C2"/>
    <w:rsid w:val="00E959DE"/>
    <w:rsid w:val="00E9676F"/>
    <w:rsid w:val="00EB0CDC"/>
    <w:rsid w:val="00EB42F7"/>
    <w:rsid w:val="00EC4068"/>
    <w:rsid w:val="00EC5903"/>
    <w:rsid w:val="00EC7101"/>
    <w:rsid w:val="00ED1CFF"/>
    <w:rsid w:val="00ED32E0"/>
    <w:rsid w:val="00EE2464"/>
    <w:rsid w:val="00EE30C1"/>
    <w:rsid w:val="00EE454B"/>
    <w:rsid w:val="00EE59C2"/>
    <w:rsid w:val="00EF0806"/>
    <w:rsid w:val="00EF1DB8"/>
    <w:rsid w:val="00EF23B1"/>
    <w:rsid w:val="00EF33D0"/>
    <w:rsid w:val="00F01408"/>
    <w:rsid w:val="00F01A84"/>
    <w:rsid w:val="00F0507E"/>
    <w:rsid w:val="00F058CD"/>
    <w:rsid w:val="00F076BF"/>
    <w:rsid w:val="00F10DFB"/>
    <w:rsid w:val="00F1689A"/>
    <w:rsid w:val="00F21D7A"/>
    <w:rsid w:val="00F324A1"/>
    <w:rsid w:val="00F32BCC"/>
    <w:rsid w:val="00F372CE"/>
    <w:rsid w:val="00F44258"/>
    <w:rsid w:val="00F4469E"/>
    <w:rsid w:val="00F517C4"/>
    <w:rsid w:val="00F52720"/>
    <w:rsid w:val="00F53DC5"/>
    <w:rsid w:val="00F54CAF"/>
    <w:rsid w:val="00F56E45"/>
    <w:rsid w:val="00F620D6"/>
    <w:rsid w:val="00F708C4"/>
    <w:rsid w:val="00F8254E"/>
    <w:rsid w:val="00F86543"/>
    <w:rsid w:val="00F877F7"/>
    <w:rsid w:val="00F9293B"/>
    <w:rsid w:val="00FA032D"/>
    <w:rsid w:val="00FA0FA0"/>
    <w:rsid w:val="00FA5B10"/>
    <w:rsid w:val="00FA6478"/>
    <w:rsid w:val="00FB09EC"/>
    <w:rsid w:val="00FB30AA"/>
    <w:rsid w:val="00FB598B"/>
    <w:rsid w:val="00FB6ED8"/>
    <w:rsid w:val="00FD33BC"/>
    <w:rsid w:val="00FD756C"/>
    <w:rsid w:val="00FE18F2"/>
    <w:rsid w:val="00FE244A"/>
    <w:rsid w:val="00FE2E8E"/>
    <w:rsid w:val="00FE6064"/>
    <w:rsid w:val="00FF1E77"/>
    <w:rsid w:val="00FF27CB"/>
    <w:rsid w:val="00FF28FD"/>
    <w:rsid w:val="00FF7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qFormat="1"/>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qFormat="1"/>
    <w:lsdException w:name="HTML Top of Form" w:uiPriority="0"/>
    <w:lsdException w:name="HTML Bottom of Form"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5037"/>
    <w:rPr>
      <w:rFonts w:ascii="宋体" w:eastAsia="宋体" w:hAnsi="宋体" w:cs="宋体"/>
      <w:kern w:val="0"/>
      <w:sz w:val="24"/>
      <w:szCs w:val="24"/>
    </w:rPr>
  </w:style>
  <w:style w:type="paragraph" w:styleId="1">
    <w:name w:val="heading 1"/>
    <w:basedOn w:val="a1"/>
    <w:next w:val="a1"/>
    <w:link w:val="1Char"/>
    <w:qFormat/>
    <w:rsid w:val="008C0025"/>
    <w:pPr>
      <w:keepNext/>
      <w:keepLines/>
      <w:spacing w:before="340" w:after="330" w:line="578" w:lineRule="auto"/>
      <w:outlineLvl w:val="0"/>
    </w:pPr>
    <w:rPr>
      <w:b/>
      <w:bCs/>
      <w:kern w:val="44"/>
      <w:sz w:val="44"/>
      <w:szCs w:val="44"/>
    </w:rPr>
  </w:style>
  <w:style w:type="paragraph" w:styleId="2">
    <w:name w:val="heading 2"/>
    <w:basedOn w:val="a1"/>
    <w:next w:val="a1"/>
    <w:link w:val="2Char"/>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Char"/>
    <w:unhideWhenUsed/>
    <w:qFormat/>
    <w:rsid w:val="008C0025"/>
    <w:pPr>
      <w:keepNext/>
      <w:keepLines/>
      <w:spacing w:before="260" w:after="260" w:line="416" w:lineRule="auto"/>
      <w:outlineLvl w:val="2"/>
    </w:pPr>
    <w:rPr>
      <w:b/>
      <w:bCs/>
      <w:sz w:val="32"/>
      <w:szCs w:val="32"/>
    </w:rPr>
  </w:style>
  <w:style w:type="paragraph" w:styleId="4">
    <w:name w:val="heading 4"/>
    <w:basedOn w:val="a1"/>
    <w:next w:val="a2"/>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1"/>
    <w:next w:val="a2"/>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1"/>
    <w:next w:val="a2"/>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qFormat/>
    <w:rsid w:val="00640485"/>
    <w:rPr>
      <w:sz w:val="18"/>
      <w:szCs w:val="18"/>
    </w:rPr>
  </w:style>
  <w:style w:type="paragraph" w:styleId="a7">
    <w:name w:val="footer"/>
    <w:basedOn w:val="a1"/>
    <w:link w:val="Char0"/>
    <w:unhideWhenUsed/>
    <w:qFormat/>
    <w:rsid w:val="00640485"/>
    <w:pPr>
      <w:tabs>
        <w:tab w:val="center" w:pos="4153"/>
        <w:tab w:val="right" w:pos="8306"/>
      </w:tabs>
      <w:snapToGrid w:val="0"/>
    </w:pPr>
    <w:rPr>
      <w:sz w:val="18"/>
      <w:szCs w:val="18"/>
    </w:rPr>
  </w:style>
  <w:style w:type="character" w:customStyle="1" w:styleId="Char0">
    <w:name w:val="页脚 Char"/>
    <w:basedOn w:val="a3"/>
    <w:link w:val="a7"/>
    <w:qFormat/>
    <w:rsid w:val="00640485"/>
    <w:rPr>
      <w:sz w:val="18"/>
      <w:szCs w:val="18"/>
    </w:rPr>
  </w:style>
  <w:style w:type="table" w:styleId="a8">
    <w:name w:val="Table Grid"/>
    <w:basedOn w:val="a4"/>
    <w:qFormat/>
    <w:rsid w:val="00E8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3"/>
    <w:uiPriority w:val="99"/>
    <w:semiHidden/>
    <w:rsid w:val="00E878DD"/>
    <w:rPr>
      <w:color w:val="808080"/>
    </w:rPr>
  </w:style>
  <w:style w:type="paragraph" w:styleId="aa">
    <w:name w:val="List Paragraph"/>
    <w:basedOn w:val="a1"/>
    <w:uiPriority w:val="34"/>
    <w:qFormat/>
    <w:rsid w:val="0036359D"/>
    <w:pPr>
      <w:ind w:firstLineChars="200" w:firstLine="420"/>
    </w:pPr>
  </w:style>
  <w:style w:type="paragraph" w:styleId="a2">
    <w:name w:val="Normal Indent"/>
    <w:basedOn w:val="a1"/>
    <w:rsid w:val="0036359D"/>
    <w:pPr>
      <w:ind w:firstLine="420"/>
    </w:pPr>
    <w:rPr>
      <w:rFonts w:ascii="Times New Roman" w:hAnsi="Times New Roman" w:cs="Times New Roman"/>
      <w:sz w:val="20"/>
      <w:szCs w:val="20"/>
    </w:rPr>
  </w:style>
  <w:style w:type="character" w:customStyle="1" w:styleId="1Char">
    <w:name w:val="标题 1 Char"/>
    <w:basedOn w:val="a3"/>
    <w:link w:val="1"/>
    <w:rsid w:val="008C0025"/>
    <w:rPr>
      <w:b/>
      <w:bCs/>
      <w:kern w:val="44"/>
      <w:sz w:val="44"/>
      <w:szCs w:val="44"/>
    </w:rPr>
  </w:style>
  <w:style w:type="character" w:customStyle="1" w:styleId="2Char">
    <w:name w:val="标题 2 Char"/>
    <w:basedOn w:val="a3"/>
    <w:link w:val="2"/>
    <w:rsid w:val="008C0025"/>
    <w:rPr>
      <w:rFonts w:asciiTheme="majorHAnsi" w:eastAsiaTheme="majorEastAsia" w:hAnsiTheme="majorHAnsi" w:cstheme="majorBidi"/>
      <w:b/>
      <w:bCs/>
      <w:sz w:val="32"/>
      <w:szCs w:val="32"/>
    </w:rPr>
  </w:style>
  <w:style w:type="character" w:customStyle="1" w:styleId="3Char">
    <w:name w:val="标题 3 Char"/>
    <w:basedOn w:val="a3"/>
    <w:link w:val="3"/>
    <w:rsid w:val="008C0025"/>
    <w:rPr>
      <w:b/>
      <w:bCs/>
      <w:sz w:val="32"/>
      <w:szCs w:val="32"/>
    </w:rPr>
  </w:style>
  <w:style w:type="paragraph" w:customStyle="1" w:styleId="10">
    <w:name w:val="列出段落1"/>
    <w:basedOn w:val="a1"/>
    <w:uiPriority w:val="34"/>
    <w:qFormat/>
    <w:rsid w:val="008C0025"/>
    <w:pPr>
      <w:ind w:firstLineChars="200" w:firstLine="420"/>
    </w:pPr>
    <w:rPr>
      <w:rFonts w:ascii="Times New Roman" w:hAnsi="Times New Roman" w:cs="Times New Roman"/>
    </w:rPr>
  </w:style>
  <w:style w:type="paragraph" w:styleId="TOC">
    <w:name w:val="TOC Heading"/>
    <w:basedOn w:val="1"/>
    <w:next w:val="a1"/>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1"/>
    <w:next w:val="a1"/>
    <w:autoRedefine/>
    <w:uiPriority w:val="39"/>
    <w:unhideWhenUsed/>
    <w:rsid w:val="007F6A9D"/>
    <w:pPr>
      <w:adjustRightInd w:val="0"/>
      <w:snapToGrid w:val="0"/>
      <w:ind w:firstLineChars="200" w:firstLine="200"/>
    </w:pPr>
    <w:rPr>
      <w:rFonts w:eastAsia="微软雅黑" w:cs="Times New Roman"/>
    </w:rPr>
  </w:style>
  <w:style w:type="character" w:styleId="ab">
    <w:name w:val="Hyperlink"/>
    <w:basedOn w:val="a3"/>
    <w:uiPriority w:val="99"/>
    <w:unhideWhenUsed/>
    <w:rsid w:val="008C0025"/>
    <w:rPr>
      <w:color w:val="0563C1" w:themeColor="hyperlink"/>
      <w:u w:val="single"/>
    </w:rPr>
  </w:style>
  <w:style w:type="paragraph" w:styleId="40">
    <w:name w:val="toc 4"/>
    <w:basedOn w:val="a1"/>
    <w:next w:val="a1"/>
    <w:autoRedefine/>
    <w:unhideWhenUsed/>
    <w:rsid w:val="008C0025"/>
    <w:pPr>
      <w:ind w:leftChars="600" w:left="1260"/>
    </w:pPr>
  </w:style>
  <w:style w:type="paragraph" w:styleId="7">
    <w:name w:val="toc 7"/>
    <w:basedOn w:val="a1"/>
    <w:next w:val="a1"/>
    <w:autoRedefine/>
    <w:unhideWhenUsed/>
    <w:rsid w:val="008C0025"/>
    <w:pPr>
      <w:ind w:leftChars="1200" w:left="2520"/>
    </w:pPr>
  </w:style>
  <w:style w:type="paragraph" w:styleId="31">
    <w:name w:val="Body Text Indent 3"/>
    <w:basedOn w:val="a1"/>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3"/>
    <w:link w:val="31"/>
    <w:rsid w:val="008C0025"/>
    <w:rPr>
      <w:rFonts w:ascii="仿宋_GB2312" w:eastAsia="仿宋_GB2312" w:hAnsi="Times New Roman" w:cs="Times New Roman"/>
      <w:sz w:val="28"/>
      <w:szCs w:val="20"/>
    </w:rPr>
  </w:style>
  <w:style w:type="paragraph" w:styleId="ac">
    <w:name w:val="Plain Text"/>
    <w:aliases w:val="Char Char,普通文字"/>
    <w:basedOn w:val="a1"/>
    <w:link w:val="Char1"/>
    <w:qFormat/>
    <w:rsid w:val="008C0025"/>
    <w:rPr>
      <w:rFonts w:hAnsi="Courier New" w:cs="Times New Roman"/>
      <w:szCs w:val="20"/>
      <w:lang w:val="x-none" w:eastAsia="x-none"/>
    </w:rPr>
  </w:style>
  <w:style w:type="character" w:customStyle="1" w:styleId="Char1">
    <w:name w:val="纯文本 Char"/>
    <w:aliases w:val="Char Char Char,普通文字 Char"/>
    <w:basedOn w:val="a3"/>
    <w:link w:val="ac"/>
    <w:rsid w:val="008C0025"/>
    <w:rPr>
      <w:rFonts w:ascii="宋体" w:eastAsia="宋体" w:hAnsi="Courier New" w:cs="Times New Roman"/>
      <w:szCs w:val="20"/>
      <w:lang w:val="x-none" w:eastAsia="x-none"/>
    </w:rPr>
  </w:style>
  <w:style w:type="character" w:customStyle="1" w:styleId="tpccontent1">
    <w:name w:val="tpc_content1"/>
    <w:qFormat/>
    <w:rsid w:val="008C0025"/>
    <w:rPr>
      <w:rFonts w:cs="Times New Roman"/>
      <w:sz w:val="20"/>
      <w:szCs w:val="20"/>
    </w:rPr>
  </w:style>
  <w:style w:type="paragraph" w:styleId="ad">
    <w:name w:val="Body Text Indent"/>
    <w:basedOn w:val="a1"/>
    <w:link w:val="Char2"/>
    <w:unhideWhenUsed/>
    <w:rsid w:val="008C0025"/>
    <w:pPr>
      <w:spacing w:after="120"/>
      <w:ind w:leftChars="200" w:left="420"/>
    </w:pPr>
  </w:style>
  <w:style w:type="character" w:customStyle="1" w:styleId="Char2">
    <w:name w:val="正文文本缩进 Char"/>
    <w:basedOn w:val="a3"/>
    <w:link w:val="ad"/>
    <w:rsid w:val="008C0025"/>
  </w:style>
  <w:style w:type="paragraph" w:customStyle="1" w:styleId="12">
    <w:name w:val="样式1"/>
    <w:basedOn w:val="a1"/>
    <w:rsid w:val="008C0025"/>
    <w:pPr>
      <w:spacing w:line="360" w:lineRule="auto"/>
      <w:ind w:firstLineChars="150" w:firstLine="360"/>
    </w:pPr>
    <w:rPr>
      <w:rFonts w:ascii="仿宋_GB2312" w:eastAsia="仿宋_GB2312" w:cs="Times New Roman"/>
    </w:rPr>
  </w:style>
  <w:style w:type="paragraph" w:customStyle="1" w:styleId="ae">
    <w:name w:val="表头"/>
    <w:basedOn w:val="a1"/>
    <w:link w:val="Char3"/>
    <w:qFormat/>
    <w:rsid w:val="008C0025"/>
    <w:pPr>
      <w:snapToGrid w:val="0"/>
      <w:ind w:leftChars="55" w:left="115"/>
      <w:jc w:val="center"/>
    </w:pPr>
    <w:rPr>
      <w:rFonts w:eastAsia="黑体"/>
      <w:color w:val="000000"/>
    </w:rPr>
  </w:style>
  <w:style w:type="character" w:customStyle="1" w:styleId="Char3">
    <w:name w:val="表头 Char"/>
    <w:basedOn w:val="a3"/>
    <w:link w:val="ae"/>
    <w:qFormat/>
    <w:rsid w:val="008C0025"/>
    <w:rPr>
      <w:rFonts w:ascii="宋体" w:eastAsia="黑体" w:hAnsi="宋体"/>
      <w:color w:val="000000"/>
      <w:szCs w:val="24"/>
    </w:rPr>
  </w:style>
  <w:style w:type="paragraph" w:styleId="21">
    <w:name w:val="Body Text Indent 2"/>
    <w:basedOn w:val="a1"/>
    <w:link w:val="2Char0"/>
    <w:unhideWhenUsed/>
    <w:rsid w:val="008C0025"/>
    <w:pPr>
      <w:spacing w:after="120" w:line="480" w:lineRule="auto"/>
      <w:ind w:leftChars="200" w:left="420"/>
    </w:pPr>
  </w:style>
  <w:style w:type="character" w:customStyle="1" w:styleId="2Char0">
    <w:name w:val="正文文本缩进 2 Char"/>
    <w:basedOn w:val="a3"/>
    <w:link w:val="21"/>
    <w:rsid w:val="008C0025"/>
  </w:style>
  <w:style w:type="paragraph" w:styleId="af">
    <w:name w:val="Date"/>
    <w:basedOn w:val="a1"/>
    <w:next w:val="a1"/>
    <w:link w:val="Char4"/>
    <w:rsid w:val="008C0025"/>
    <w:rPr>
      <w:rFonts w:ascii="Times New Roman" w:hAnsi="Times New Roman" w:cs="Times New Roman"/>
      <w:sz w:val="28"/>
      <w:szCs w:val="20"/>
    </w:rPr>
  </w:style>
  <w:style w:type="character" w:customStyle="1" w:styleId="Char4">
    <w:name w:val="日期 Char"/>
    <w:basedOn w:val="a3"/>
    <w:link w:val="af"/>
    <w:rsid w:val="008C0025"/>
    <w:rPr>
      <w:rFonts w:ascii="Times New Roman" w:eastAsia="宋体" w:hAnsi="Times New Roman" w:cs="Times New Roman"/>
      <w:sz w:val="28"/>
      <w:szCs w:val="20"/>
    </w:rPr>
  </w:style>
  <w:style w:type="character" w:styleId="af0">
    <w:name w:val="page number"/>
    <w:basedOn w:val="a3"/>
    <w:unhideWhenUsed/>
    <w:qFormat/>
    <w:rsid w:val="008C0025"/>
  </w:style>
  <w:style w:type="paragraph" w:styleId="af1">
    <w:name w:val="Balloon Text"/>
    <w:basedOn w:val="a1"/>
    <w:link w:val="Char5"/>
    <w:unhideWhenUsed/>
    <w:rsid w:val="008C0025"/>
    <w:rPr>
      <w:sz w:val="18"/>
      <w:szCs w:val="18"/>
    </w:rPr>
  </w:style>
  <w:style w:type="character" w:customStyle="1" w:styleId="Char5">
    <w:name w:val="批注框文本 Char"/>
    <w:basedOn w:val="a3"/>
    <w:link w:val="af1"/>
    <w:rsid w:val="008C0025"/>
    <w:rPr>
      <w:sz w:val="18"/>
      <w:szCs w:val="18"/>
    </w:rPr>
  </w:style>
  <w:style w:type="paragraph" w:customStyle="1" w:styleId="22">
    <w:name w:val="列出段落2"/>
    <w:basedOn w:val="a1"/>
    <w:uiPriority w:val="34"/>
    <w:qFormat/>
    <w:rsid w:val="008C0025"/>
    <w:pPr>
      <w:ind w:firstLineChars="200" w:firstLine="420"/>
    </w:pPr>
    <w:rPr>
      <w:rFonts w:ascii="Times New Roman" w:hAnsi="Times New Roman" w:cs="Times New Roman"/>
      <w:szCs w:val="21"/>
    </w:rPr>
  </w:style>
  <w:style w:type="numbering" w:customStyle="1" w:styleId="13">
    <w:name w:val="无列表1"/>
    <w:next w:val="a5"/>
    <w:semiHidden/>
    <w:unhideWhenUsed/>
    <w:rsid w:val="008C0025"/>
  </w:style>
  <w:style w:type="table" w:customStyle="1" w:styleId="14">
    <w:name w:val="网格型1"/>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1"/>
    <w:link w:val="Char6"/>
    <w:uiPriority w:val="99"/>
    <w:unhideWhenUsed/>
    <w:rsid w:val="008C0025"/>
    <w:rPr>
      <w:sz w:val="18"/>
      <w:szCs w:val="18"/>
    </w:rPr>
  </w:style>
  <w:style w:type="character" w:customStyle="1" w:styleId="Char6">
    <w:name w:val="文档结构图 Char"/>
    <w:basedOn w:val="a3"/>
    <w:link w:val="af2"/>
    <w:uiPriority w:val="99"/>
    <w:rsid w:val="008C0025"/>
    <w:rPr>
      <w:rFonts w:ascii="宋体" w:eastAsia="宋体"/>
      <w:sz w:val="18"/>
      <w:szCs w:val="18"/>
    </w:rPr>
  </w:style>
  <w:style w:type="numbering" w:customStyle="1" w:styleId="23">
    <w:name w:val="无列表2"/>
    <w:next w:val="a5"/>
    <w:semiHidden/>
    <w:unhideWhenUsed/>
    <w:rsid w:val="008C0025"/>
  </w:style>
  <w:style w:type="table" w:customStyle="1" w:styleId="24">
    <w:name w:val="网格型2"/>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lock Text"/>
    <w:basedOn w:val="a1"/>
    <w:rsid w:val="008C0025"/>
    <w:pPr>
      <w:ind w:left="540" w:right="-90" w:firstLine="570"/>
    </w:pPr>
    <w:rPr>
      <w:rFonts w:ascii="Times New Roman" w:hAnsi="Times New Roman" w:cs="Times New Roman"/>
      <w:sz w:val="28"/>
      <w:szCs w:val="20"/>
    </w:rPr>
  </w:style>
  <w:style w:type="numbering" w:customStyle="1" w:styleId="32">
    <w:name w:val="无列表3"/>
    <w:next w:val="a5"/>
    <w:uiPriority w:val="99"/>
    <w:semiHidden/>
    <w:unhideWhenUsed/>
    <w:rsid w:val="008C0025"/>
  </w:style>
  <w:style w:type="table" w:customStyle="1" w:styleId="33">
    <w:name w:val="网格型3"/>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1"/>
    <w:link w:val="Char7"/>
    <w:uiPriority w:val="99"/>
    <w:semiHidden/>
    <w:unhideWhenUsed/>
    <w:rsid w:val="00645EA9"/>
    <w:pPr>
      <w:snapToGrid w:val="0"/>
    </w:pPr>
  </w:style>
  <w:style w:type="character" w:customStyle="1" w:styleId="Char7">
    <w:name w:val="尾注文本 Char"/>
    <w:basedOn w:val="a3"/>
    <w:link w:val="af4"/>
    <w:uiPriority w:val="99"/>
    <w:semiHidden/>
    <w:rsid w:val="00645EA9"/>
  </w:style>
  <w:style w:type="character" w:styleId="af5">
    <w:name w:val="endnote reference"/>
    <w:basedOn w:val="a3"/>
    <w:uiPriority w:val="99"/>
    <w:semiHidden/>
    <w:unhideWhenUsed/>
    <w:rsid w:val="00645EA9"/>
    <w:rPr>
      <w:vertAlign w:val="superscript"/>
    </w:rPr>
  </w:style>
  <w:style w:type="character" w:customStyle="1" w:styleId="4Char">
    <w:name w:val="标题 4 Char"/>
    <w:basedOn w:val="a3"/>
    <w:link w:val="4"/>
    <w:rsid w:val="008C19DE"/>
    <w:rPr>
      <w:rFonts w:ascii="仿宋_GB2312" w:eastAsia="仿宋_GB2312" w:hAnsi="Times New Roman" w:cs="Times New Roman"/>
      <w:noProof/>
      <w:kern w:val="0"/>
      <w:sz w:val="28"/>
      <w:szCs w:val="20"/>
    </w:rPr>
  </w:style>
  <w:style w:type="character" w:customStyle="1" w:styleId="5Char">
    <w:name w:val="标题 5 Char"/>
    <w:basedOn w:val="a3"/>
    <w:link w:val="5"/>
    <w:rsid w:val="008C19DE"/>
    <w:rPr>
      <w:rFonts w:ascii="Times New Roman" w:eastAsia="宋体" w:hAnsi="Times New Roman" w:cs="Times New Roman"/>
      <w:kern w:val="0"/>
      <w:sz w:val="28"/>
      <w:szCs w:val="20"/>
    </w:rPr>
  </w:style>
  <w:style w:type="character" w:customStyle="1" w:styleId="6Char">
    <w:name w:val="标题 6 Char"/>
    <w:basedOn w:val="a3"/>
    <w:link w:val="6"/>
    <w:rsid w:val="008C19DE"/>
    <w:rPr>
      <w:rFonts w:ascii="Arial" w:eastAsia="仿宋_GB2312" w:hAnsi="Arial" w:cs="Times New Roman"/>
      <w:snapToGrid w:val="0"/>
      <w:kern w:val="0"/>
      <w:sz w:val="28"/>
      <w:szCs w:val="20"/>
    </w:rPr>
  </w:style>
  <w:style w:type="paragraph" w:customStyle="1" w:styleId="Char10">
    <w:name w:val="Char1"/>
    <w:basedOn w:val="a1"/>
    <w:rsid w:val="008C19DE"/>
    <w:pPr>
      <w:spacing w:after="160" w:line="240" w:lineRule="exact"/>
    </w:pPr>
    <w:rPr>
      <w:rFonts w:ascii="Verdana" w:hAnsi="Verdana" w:cs="Times New Roman"/>
      <w:sz w:val="20"/>
      <w:szCs w:val="20"/>
      <w:lang w:eastAsia="en-US"/>
    </w:rPr>
  </w:style>
  <w:style w:type="paragraph" w:customStyle="1" w:styleId="Char8">
    <w:name w:val="Char"/>
    <w:basedOn w:val="a1"/>
    <w:rsid w:val="008C19DE"/>
    <w:pPr>
      <w:spacing w:after="160" w:line="240" w:lineRule="exact"/>
    </w:pPr>
    <w:rPr>
      <w:rFonts w:ascii="Verdana" w:hAnsi="Verdana" w:cs="Times New Roman"/>
      <w:sz w:val="20"/>
      <w:szCs w:val="20"/>
      <w:lang w:eastAsia="en-US"/>
    </w:rPr>
  </w:style>
  <w:style w:type="character" w:styleId="af6">
    <w:name w:val="FollowedHyperlink"/>
    <w:basedOn w:val="a3"/>
    <w:uiPriority w:val="99"/>
    <w:semiHidden/>
    <w:unhideWhenUsed/>
    <w:rsid w:val="000F0EE2"/>
    <w:rPr>
      <w:color w:val="800080"/>
      <w:u w:val="single"/>
    </w:rPr>
  </w:style>
  <w:style w:type="paragraph" w:customStyle="1" w:styleId="msonormal0">
    <w:name w:val="msonormal"/>
    <w:basedOn w:val="a1"/>
    <w:rsid w:val="000F0EE2"/>
    <w:pPr>
      <w:spacing w:before="100" w:beforeAutospacing="1" w:after="100" w:afterAutospacing="1"/>
    </w:pPr>
  </w:style>
  <w:style w:type="paragraph" w:customStyle="1" w:styleId="font5">
    <w:name w:val="font5"/>
    <w:basedOn w:val="a1"/>
    <w:rsid w:val="000F0EE2"/>
    <w:pPr>
      <w:spacing w:before="100" w:beforeAutospacing="1" w:after="100" w:afterAutospacing="1"/>
    </w:pPr>
    <w:rPr>
      <w:sz w:val="18"/>
      <w:szCs w:val="18"/>
    </w:rPr>
  </w:style>
  <w:style w:type="paragraph" w:customStyle="1" w:styleId="font6">
    <w:name w:val="font6"/>
    <w:basedOn w:val="a1"/>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1"/>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1"/>
    <w:rsid w:val="000F0EE2"/>
    <w:pPr>
      <w:spacing w:before="100" w:beforeAutospacing="1" w:after="100" w:afterAutospacing="1"/>
    </w:pPr>
    <w:rPr>
      <w:color w:val="000000"/>
      <w:sz w:val="20"/>
      <w:szCs w:val="20"/>
    </w:rPr>
  </w:style>
  <w:style w:type="paragraph" w:customStyle="1" w:styleId="xl453">
    <w:name w:val="xl453"/>
    <w:basedOn w:val="a1"/>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1"/>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1"/>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7">
    <w:name w:val="Revision"/>
    <w:hidden/>
    <w:uiPriority w:val="99"/>
    <w:semiHidden/>
    <w:rsid w:val="00C02620"/>
    <w:rPr>
      <w:rFonts w:ascii="宋体" w:eastAsia="宋体" w:hAnsi="宋体" w:cs="宋体"/>
      <w:kern w:val="0"/>
      <w:sz w:val="24"/>
      <w:szCs w:val="24"/>
    </w:rPr>
  </w:style>
  <w:style w:type="paragraph" w:styleId="af8">
    <w:name w:val="Normal (Web)"/>
    <w:basedOn w:val="a1"/>
    <w:qFormat/>
    <w:rsid w:val="00F52720"/>
    <w:pPr>
      <w:spacing w:before="100" w:beforeAutospacing="1" w:after="100" w:afterAutospacing="1"/>
    </w:pPr>
    <w:rPr>
      <w:color w:val="000000"/>
    </w:rPr>
  </w:style>
  <w:style w:type="character" w:styleId="af9">
    <w:name w:val="Strong"/>
    <w:basedOn w:val="a3"/>
    <w:qFormat/>
    <w:rsid w:val="00FF747F"/>
    <w:rPr>
      <w:b/>
      <w:bCs/>
    </w:rPr>
  </w:style>
  <w:style w:type="character" w:customStyle="1" w:styleId="Char11">
    <w:name w:val="纯文本 Char1"/>
    <w:aliases w:val="Char Char Char2,普通文字 Char1"/>
    <w:basedOn w:val="a3"/>
    <w:qFormat/>
    <w:rsid w:val="00DD398A"/>
    <w:rPr>
      <w:rFonts w:ascii="宋体" w:eastAsia="宋体" w:hAnsi="Courier New" w:cs="Times New Roman"/>
      <w:szCs w:val="20"/>
      <w:lang w:val="x-none" w:eastAsia="x-none"/>
    </w:rPr>
  </w:style>
  <w:style w:type="paragraph" w:customStyle="1" w:styleId="afa">
    <w:name w:val="报告正文"/>
    <w:basedOn w:val="a1"/>
    <w:rsid w:val="00D25FF7"/>
    <w:pPr>
      <w:widowControl w:val="0"/>
      <w:spacing w:line="500" w:lineRule="atLeast"/>
      <w:ind w:firstLine="567"/>
      <w:jc w:val="both"/>
    </w:pPr>
    <w:rPr>
      <w:rFonts w:ascii="仿宋_GB2312" w:eastAsia="仿宋_GB2312" w:hAnsi="Courier New" w:cs="Times New Roman"/>
      <w:kern w:val="2"/>
      <w:sz w:val="28"/>
      <w:szCs w:val="20"/>
    </w:rPr>
  </w:style>
  <w:style w:type="character" w:customStyle="1" w:styleId="xxxxxx1">
    <w:name w:val="xxxxxx1"/>
    <w:rsid w:val="00D25FF7"/>
    <w:rPr>
      <w:spacing w:val="440"/>
      <w:sz w:val="18"/>
    </w:rPr>
  </w:style>
  <w:style w:type="paragraph" w:styleId="HTML">
    <w:name w:val="HTML Preformatted"/>
    <w:basedOn w:val="a1"/>
    <w:link w:val="HTMLChar"/>
    <w:rsid w:val="00D2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Arial Unicode MS"/>
      <w:color w:val="000000"/>
      <w:sz w:val="21"/>
      <w:szCs w:val="21"/>
    </w:rPr>
  </w:style>
  <w:style w:type="character" w:customStyle="1" w:styleId="HTMLChar">
    <w:name w:val="HTML 预设格式 Char"/>
    <w:basedOn w:val="a3"/>
    <w:link w:val="HTML"/>
    <w:rsid w:val="00D25FF7"/>
    <w:rPr>
      <w:rFonts w:ascii="宋体" w:eastAsia="宋体" w:hAnsi="宋体" w:cs="Arial Unicode MS"/>
      <w:color w:val="000000"/>
      <w:kern w:val="0"/>
      <w:szCs w:val="21"/>
    </w:rPr>
  </w:style>
  <w:style w:type="character" w:customStyle="1" w:styleId="unnamed21">
    <w:name w:val="unnamed21"/>
    <w:rsid w:val="00D25FF7"/>
    <w:rPr>
      <w:color w:val="000000"/>
      <w:spacing w:val="360"/>
      <w:sz w:val="24"/>
      <w:u w:val="none"/>
      <w:effect w:val="none"/>
    </w:rPr>
  </w:style>
  <w:style w:type="paragraph" w:customStyle="1" w:styleId="p0">
    <w:name w:val="p0"/>
    <w:basedOn w:val="a1"/>
    <w:rsid w:val="00D25FF7"/>
    <w:pPr>
      <w:spacing w:before="100" w:beforeAutospacing="1" w:after="100" w:afterAutospacing="1"/>
    </w:pPr>
    <w:rPr>
      <w:rFonts w:ascii="Arial Unicode MS" w:eastAsia="Times New Roman" w:hAnsi="Arial Unicode MS" w:cs="Arial Unicode MS"/>
    </w:rPr>
  </w:style>
  <w:style w:type="paragraph" w:customStyle="1" w:styleId="TOC1">
    <w:name w:val="TOC 标题1"/>
    <w:basedOn w:val="1"/>
    <w:next w:val="a1"/>
    <w:rsid w:val="00D25FF7"/>
    <w:pPr>
      <w:spacing w:before="480" w:after="0" w:line="276" w:lineRule="auto"/>
      <w:outlineLvl w:val="9"/>
    </w:pPr>
    <w:rPr>
      <w:rFonts w:ascii="Cambria" w:hAnsi="Cambria" w:cs="Times New Roman"/>
      <w:color w:val="365F91"/>
      <w:kern w:val="0"/>
      <w:sz w:val="28"/>
      <w:szCs w:val="28"/>
    </w:rPr>
  </w:style>
  <w:style w:type="paragraph" w:customStyle="1" w:styleId="Style16">
    <w:name w:val="_Style 16"/>
    <w:basedOn w:val="a1"/>
    <w:rsid w:val="00D25FF7"/>
    <w:pPr>
      <w:spacing w:after="160" w:line="240" w:lineRule="exact"/>
    </w:pPr>
    <w:rPr>
      <w:rFonts w:ascii="Times New Roman" w:hAnsi="Times New Roman" w:cs="Times New Roman"/>
      <w:kern w:val="2"/>
      <w:sz w:val="21"/>
      <w:szCs w:val="20"/>
    </w:rPr>
  </w:style>
  <w:style w:type="character" w:customStyle="1" w:styleId="PlainTextChar">
    <w:name w:val="Plain Text Char"/>
    <w:rsid w:val="00D25FF7"/>
    <w:rPr>
      <w:rFonts w:ascii="宋体" w:eastAsia="宋体" w:hAnsi="Courier New"/>
      <w:kern w:val="2"/>
      <w:sz w:val="20"/>
    </w:rPr>
  </w:style>
  <w:style w:type="paragraph" w:customStyle="1" w:styleId="Char110">
    <w:name w:val="Char11"/>
    <w:basedOn w:val="a1"/>
    <w:rsid w:val="00D25FF7"/>
    <w:pPr>
      <w:spacing w:after="160" w:line="240" w:lineRule="exact"/>
    </w:pPr>
    <w:rPr>
      <w:rFonts w:ascii="Verdana" w:hAnsi="Verdana" w:cs="Times New Roman"/>
      <w:sz w:val="20"/>
      <w:szCs w:val="20"/>
      <w:lang w:eastAsia="en-US"/>
    </w:rPr>
  </w:style>
  <w:style w:type="paragraph" w:customStyle="1" w:styleId="pic-info">
    <w:name w:val="pic-info"/>
    <w:basedOn w:val="a1"/>
    <w:rsid w:val="00D25FF7"/>
    <w:pPr>
      <w:spacing w:before="100" w:beforeAutospacing="1" w:after="100" w:afterAutospacing="1"/>
    </w:pPr>
  </w:style>
  <w:style w:type="paragraph" w:styleId="afb">
    <w:name w:val="Subtitle"/>
    <w:basedOn w:val="a1"/>
    <w:next w:val="a1"/>
    <w:link w:val="Char9"/>
    <w:qFormat/>
    <w:rsid w:val="00D25FF7"/>
    <w:pPr>
      <w:widowControl w:val="0"/>
      <w:spacing w:line="360" w:lineRule="auto"/>
      <w:outlineLvl w:val="1"/>
    </w:pPr>
    <w:rPr>
      <w:rFonts w:ascii="Cambria" w:hAnsi="Cambria" w:cs="Times New Roman"/>
      <w:b/>
      <w:bCs/>
      <w:kern w:val="28"/>
      <w:szCs w:val="32"/>
    </w:rPr>
  </w:style>
  <w:style w:type="character" w:customStyle="1" w:styleId="Char9">
    <w:name w:val="副标题 Char"/>
    <w:basedOn w:val="a3"/>
    <w:link w:val="afb"/>
    <w:rsid w:val="00D25FF7"/>
    <w:rPr>
      <w:rFonts w:ascii="Cambria" w:eastAsia="宋体" w:hAnsi="Cambria" w:cs="Times New Roman"/>
      <w:b/>
      <w:bCs/>
      <w:kern w:val="28"/>
      <w:sz w:val="24"/>
      <w:szCs w:val="32"/>
    </w:rPr>
  </w:style>
  <w:style w:type="character" w:customStyle="1" w:styleId="iwpoititle1">
    <w:name w:val="iw_poi_title1"/>
    <w:rsid w:val="00D25FF7"/>
    <w:rPr>
      <w:rFonts w:cs="Times New Roman"/>
      <w:b/>
      <w:bCs/>
      <w:color w:val="4D4D4D"/>
      <w:sz w:val="18"/>
      <w:szCs w:val="18"/>
    </w:rPr>
  </w:style>
  <w:style w:type="character" w:styleId="afc">
    <w:name w:val="annotation reference"/>
    <w:rsid w:val="00D25FF7"/>
    <w:rPr>
      <w:sz w:val="21"/>
    </w:rPr>
  </w:style>
  <w:style w:type="paragraph" w:styleId="afd">
    <w:name w:val="annotation text"/>
    <w:basedOn w:val="a1"/>
    <w:link w:val="Chara"/>
    <w:rsid w:val="00D25FF7"/>
    <w:pPr>
      <w:widowControl w:val="0"/>
    </w:pPr>
    <w:rPr>
      <w:rFonts w:ascii="Times New Roman" w:hAnsi="Times New Roman" w:cs="Times New Roman"/>
      <w:kern w:val="2"/>
      <w:sz w:val="21"/>
      <w:szCs w:val="20"/>
    </w:rPr>
  </w:style>
  <w:style w:type="character" w:customStyle="1" w:styleId="Chara">
    <w:name w:val="批注文字 Char"/>
    <w:basedOn w:val="a3"/>
    <w:link w:val="afd"/>
    <w:rsid w:val="00D25FF7"/>
    <w:rPr>
      <w:rFonts w:ascii="Times New Roman" w:eastAsia="宋体" w:hAnsi="Times New Roman" w:cs="Times New Roman"/>
      <w:szCs w:val="20"/>
    </w:rPr>
  </w:style>
  <w:style w:type="paragraph" w:styleId="afe">
    <w:name w:val="annotation subject"/>
    <w:basedOn w:val="afd"/>
    <w:next w:val="afd"/>
    <w:link w:val="Charb"/>
    <w:rsid w:val="00D25FF7"/>
    <w:rPr>
      <w:b/>
      <w:bCs/>
    </w:rPr>
  </w:style>
  <w:style w:type="character" w:customStyle="1" w:styleId="Charb">
    <w:name w:val="批注主题 Char"/>
    <w:basedOn w:val="Chara"/>
    <w:link w:val="afe"/>
    <w:rsid w:val="00D25FF7"/>
    <w:rPr>
      <w:rFonts w:ascii="Times New Roman" w:eastAsia="宋体" w:hAnsi="Times New Roman" w:cs="Times New Roman"/>
      <w:b/>
      <w:bCs/>
      <w:szCs w:val="20"/>
    </w:rPr>
  </w:style>
  <w:style w:type="character" w:customStyle="1" w:styleId="apple-converted-space">
    <w:name w:val="apple-converted-space"/>
    <w:rsid w:val="00D25FF7"/>
    <w:rPr>
      <w:rFonts w:cs="Times New Roman"/>
    </w:rPr>
  </w:style>
  <w:style w:type="paragraph" w:customStyle="1" w:styleId="aff">
    <w:name w:val="编号—列表"/>
    <w:basedOn w:val="a1"/>
    <w:next w:val="a1"/>
    <w:rsid w:val="00D25FF7"/>
    <w:pPr>
      <w:widowControl w:val="0"/>
      <w:spacing w:line="500" w:lineRule="exact"/>
      <w:jc w:val="center"/>
    </w:pPr>
    <w:rPr>
      <w:rFonts w:ascii="Times New Roman" w:hAnsi="Times New Roman" w:cs="Times New Roman"/>
      <w:kern w:val="2"/>
      <w:sz w:val="18"/>
    </w:rPr>
  </w:style>
  <w:style w:type="paragraph" w:customStyle="1" w:styleId="2010">
    <w:name w:val="正文2010"/>
    <w:basedOn w:val="aff0"/>
    <w:autoRedefine/>
    <w:rsid w:val="00D25FF7"/>
    <w:pPr>
      <w:tabs>
        <w:tab w:val="left" w:pos="180"/>
        <w:tab w:val="left" w:pos="1980"/>
      </w:tabs>
      <w:spacing w:after="0" w:line="360" w:lineRule="auto"/>
      <w:ind w:firstLineChars="200" w:firstLine="480"/>
    </w:pPr>
    <w:rPr>
      <w:rFonts w:ascii="宋体" w:hAnsi="宋体" w:cs="宋体"/>
      <w:kern w:val="0"/>
      <w:sz w:val="24"/>
      <w:szCs w:val="20"/>
    </w:rPr>
  </w:style>
  <w:style w:type="paragraph" w:styleId="aff1">
    <w:name w:val="Body Text"/>
    <w:basedOn w:val="a1"/>
    <w:link w:val="Charc"/>
    <w:unhideWhenUsed/>
    <w:rsid w:val="00D25FF7"/>
    <w:pPr>
      <w:widowControl w:val="0"/>
      <w:spacing w:after="120"/>
      <w:jc w:val="both"/>
    </w:pPr>
    <w:rPr>
      <w:rFonts w:asciiTheme="minorHAnsi" w:eastAsiaTheme="minorEastAsia" w:hAnsiTheme="minorHAnsi" w:cstheme="minorBidi"/>
      <w:kern w:val="2"/>
      <w:sz w:val="21"/>
      <w:szCs w:val="22"/>
    </w:rPr>
  </w:style>
  <w:style w:type="character" w:customStyle="1" w:styleId="Charc">
    <w:name w:val="正文文本 Char"/>
    <w:basedOn w:val="a3"/>
    <w:link w:val="aff1"/>
    <w:rsid w:val="00D25FF7"/>
  </w:style>
  <w:style w:type="paragraph" w:styleId="aff0">
    <w:name w:val="Body Text First Indent"/>
    <w:basedOn w:val="aff1"/>
    <w:link w:val="Chard"/>
    <w:rsid w:val="00D25FF7"/>
    <w:pPr>
      <w:ind w:firstLineChars="100" w:firstLine="420"/>
    </w:pPr>
    <w:rPr>
      <w:rFonts w:ascii="Times New Roman" w:eastAsia="宋体" w:hAnsi="Times New Roman" w:cs="Times New Roman"/>
      <w:szCs w:val="24"/>
    </w:rPr>
  </w:style>
  <w:style w:type="character" w:customStyle="1" w:styleId="Chard">
    <w:name w:val="正文首行缩进 Char"/>
    <w:basedOn w:val="Charc"/>
    <w:link w:val="aff0"/>
    <w:rsid w:val="00D25FF7"/>
    <w:rPr>
      <w:rFonts w:ascii="Times New Roman" w:eastAsia="宋体" w:hAnsi="Times New Roman" w:cs="Times New Roman"/>
      <w:szCs w:val="24"/>
    </w:rPr>
  </w:style>
  <w:style w:type="character" w:customStyle="1" w:styleId="2010CharChar">
    <w:name w:val="正文2010 Char Char"/>
    <w:rsid w:val="00D25FF7"/>
    <w:rPr>
      <w:rFonts w:ascii="宋体" w:eastAsia="宋体" w:hAnsi="宋体"/>
      <w:sz w:val="24"/>
      <w:lang w:val="en-US" w:eastAsia="zh-CN"/>
    </w:rPr>
  </w:style>
  <w:style w:type="paragraph" w:styleId="25">
    <w:name w:val="List 2"/>
    <w:basedOn w:val="a1"/>
    <w:rsid w:val="00D25FF7"/>
    <w:pPr>
      <w:widowControl w:val="0"/>
      <w:ind w:leftChars="200" w:left="100" w:hangingChars="200" w:hanging="200"/>
      <w:jc w:val="both"/>
    </w:pPr>
    <w:rPr>
      <w:rFonts w:ascii="Times New Roman" w:hAnsi="Times New Roman" w:cs="Times New Roman"/>
      <w:kern w:val="2"/>
      <w:sz w:val="21"/>
    </w:rPr>
  </w:style>
  <w:style w:type="paragraph" w:customStyle="1" w:styleId="a">
    <w:name w:val="表格文字"/>
    <w:basedOn w:val="a1"/>
    <w:rsid w:val="00D25FF7"/>
    <w:pPr>
      <w:widowControl w:val="0"/>
      <w:numPr>
        <w:numId w:val="39"/>
      </w:numPr>
      <w:tabs>
        <w:tab w:val="clear" w:pos="360"/>
      </w:tabs>
      <w:ind w:left="0" w:firstLineChars="0" w:firstLine="0"/>
      <w:jc w:val="center"/>
    </w:pPr>
    <w:rPr>
      <w:rFonts w:ascii="Times New Roman" w:hAnsi="Times New Roman" w:cs="Times New Roman"/>
      <w:kern w:val="2"/>
      <w:sz w:val="18"/>
    </w:rPr>
  </w:style>
  <w:style w:type="paragraph" w:styleId="a0">
    <w:name w:val="List Bullet"/>
    <w:basedOn w:val="a1"/>
    <w:autoRedefine/>
    <w:rsid w:val="00D25FF7"/>
    <w:pPr>
      <w:widowControl w:val="0"/>
      <w:numPr>
        <w:numId w:val="38"/>
      </w:numPr>
      <w:jc w:val="both"/>
    </w:pPr>
    <w:rPr>
      <w:rFonts w:ascii="Times New Roman" w:hAnsi="Times New Roman" w:cs="Times New Roman"/>
      <w:kern w:val="2"/>
      <w:sz w:val="21"/>
    </w:rPr>
  </w:style>
  <w:style w:type="character" w:customStyle="1" w:styleId="newstitle1">
    <w:name w:val="newstitle1"/>
    <w:rsid w:val="00D25FF7"/>
    <w:rPr>
      <w:rFonts w:ascii="??" w:hAnsi="??"/>
      <w:b/>
      <w:sz w:val="21"/>
    </w:rPr>
  </w:style>
  <w:style w:type="character" w:customStyle="1" w:styleId="f14b1">
    <w:name w:val="f14b1"/>
    <w:rsid w:val="00D25FF7"/>
    <w:rPr>
      <w:b/>
      <w:sz w:val="21"/>
    </w:rPr>
  </w:style>
  <w:style w:type="character" w:customStyle="1" w:styleId="textbig1">
    <w:name w:val="text_big1"/>
    <w:rsid w:val="00D25FF7"/>
    <w:rPr>
      <w:color w:val="000000"/>
      <w:sz w:val="21"/>
    </w:rPr>
  </w:style>
  <w:style w:type="character" w:styleId="aff2">
    <w:name w:val="Emphasis"/>
    <w:qFormat/>
    <w:rsid w:val="00D25FF7"/>
    <w:rPr>
      <w:color w:val="CC0000"/>
    </w:rPr>
  </w:style>
  <w:style w:type="character" w:customStyle="1" w:styleId="yqlink">
    <w:name w:val="yqlink"/>
    <w:rsid w:val="00D25FF7"/>
  </w:style>
  <w:style w:type="paragraph" w:styleId="z-">
    <w:name w:val="HTML Top of Form"/>
    <w:basedOn w:val="a1"/>
    <w:next w:val="a1"/>
    <w:link w:val="z-Char"/>
    <w:hidden/>
    <w:rsid w:val="00D25FF7"/>
    <w:pPr>
      <w:pBdr>
        <w:bottom w:val="single" w:sz="6" w:space="1" w:color="auto"/>
      </w:pBdr>
      <w:jc w:val="center"/>
    </w:pPr>
    <w:rPr>
      <w:rFonts w:ascii="Arial" w:hAnsi="Arial" w:cs="Times New Roman"/>
      <w:vanish/>
      <w:sz w:val="16"/>
      <w:szCs w:val="16"/>
    </w:rPr>
  </w:style>
  <w:style w:type="character" w:customStyle="1" w:styleId="z-Char">
    <w:name w:val="z-窗体顶端 Char"/>
    <w:basedOn w:val="a3"/>
    <w:link w:val="z-"/>
    <w:rsid w:val="00D25FF7"/>
    <w:rPr>
      <w:rFonts w:ascii="Arial" w:eastAsia="宋体" w:hAnsi="Arial" w:cs="Times New Roman"/>
      <w:vanish/>
      <w:kern w:val="0"/>
      <w:sz w:val="16"/>
      <w:szCs w:val="16"/>
    </w:rPr>
  </w:style>
  <w:style w:type="paragraph" w:styleId="z-0">
    <w:name w:val="HTML Bottom of Form"/>
    <w:basedOn w:val="a1"/>
    <w:next w:val="a1"/>
    <w:link w:val="z-Char0"/>
    <w:hidden/>
    <w:rsid w:val="00D25FF7"/>
    <w:pPr>
      <w:pBdr>
        <w:top w:val="single" w:sz="6" w:space="1" w:color="auto"/>
      </w:pBdr>
      <w:jc w:val="center"/>
    </w:pPr>
    <w:rPr>
      <w:rFonts w:ascii="Arial" w:hAnsi="Arial" w:cs="Times New Roman"/>
      <w:vanish/>
      <w:sz w:val="16"/>
      <w:szCs w:val="16"/>
    </w:rPr>
  </w:style>
  <w:style w:type="character" w:customStyle="1" w:styleId="z-Char0">
    <w:name w:val="z-窗体底端 Char"/>
    <w:basedOn w:val="a3"/>
    <w:link w:val="z-0"/>
    <w:rsid w:val="00D25FF7"/>
    <w:rPr>
      <w:rFonts w:ascii="Arial" w:eastAsia="宋体" w:hAnsi="Arial" w:cs="Times New Roman"/>
      <w:vanish/>
      <w:kern w:val="0"/>
      <w:sz w:val="16"/>
      <w:szCs w:val="16"/>
    </w:rPr>
  </w:style>
  <w:style w:type="paragraph" w:customStyle="1" w:styleId="cmemo">
    <w:name w:val="c_memo"/>
    <w:basedOn w:val="a1"/>
    <w:rsid w:val="00D25FF7"/>
    <w:pPr>
      <w:spacing w:before="100" w:beforeAutospacing="1" w:after="100" w:afterAutospacing="1"/>
    </w:pPr>
    <w:rPr>
      <w:color w:val="333333"/>
    </w:rPr>
  </w:style>
  <w:style w:type="character" w:customStyle="1" w:styleId="zib1">
    <w:name w:val="zib1"/>
    <w:rsid w:val="00D25FF7"/>
    <w:rPr>
      <w:rFonts w:cs="Times New Roman"/>
      <w:color w:val="333333"/>
      <w:u w:val="single"/>
    </w:rPr>
  </w:style>
  <w:style w:type="paragraph" w:customStyle="1" w:styleId="Style10">
    <w:name w:val="_Style 10"/>
    <w:basedOn w:val="a1"/>
    <w:rsid w:val="00D25FF7"/>
    <w:pPr>
      <w:spacing w:after="160" w:line="240" w:lineRule="exact"/>
    </w:pPr>
    <w:rPr>
      <w:rFonts w:ascii="Times New Roman" w:hAnsi="Times New Roman" w:cs="Times New Roman"/>
      <w:kern w:val="2"/>
      <w:sz w:val="21"/>
      <w:szCs w:val="20"/>
    </w:rPr>
  </w:style>
  <w:style w:type="character" w:customStyle="1" w:styleId="floatl">
    <w:name w:val="floatl"/>
    <w:rsid w:val="00D25FF7"/>
    <w:rPr>
      <w:rFonts w:cs="Times New Roman"/>
    </w:rPr>
  </w:style>
  <w:style w:type="paragraph" w:styleId="50">
    <w:name w:val="toc 5"/>
    <w:basedOn w:val="a1"/>
    <w:next w:val="a1"/>
    <w:autoRedefine/>
    <w:rsid w:val="00D25FF7"/>
    <w:pPr>
      <w:widowControl w:val="0"/>
      <w:ind w:leftChars="800" w:left="1680"/>
      <w:jc w:val="both"/>
    </w:pPr>
    <w:rPr>
      <w:rFonts w:ascii="Calibri" w:hAnsi="Calibri" w:cs="Times New Roman"/>
      <w:kern w:val="2"/>
      <w:sz w:val="21"/>
      <w:szCs w:val="22"/>
    </w:rPr>
  </w:style>
  <w:style w:type="paragraph" w:styleId="60">
    <w:name w:val="toc 6"/>
    <w:basedOn w:val="a1"/>
    <w:next w:val="a1"/>
    <w:autoRedefine/>
    <w:rsid w:val="00D25FF7"/>
    <w:pPr>
      <w:widowControl w:val="0"/>
      <w:ind w:leftChars="1000" w:left="2100"/>
      <w:jc w:val="both"/>
    </w:pPr>
    <w:rPr>
      <w:rFonts w:ascii="Calibri" w:hAnsi="Calibri" w:cs="Times New Roman"/>
      <w:kern w:val="2"/>
      <w:sz w:val="21"/>
      <w:szCs w:val="22"/>
    </w:rPr>
  </w:style>
  <w:style w:type="paragraph" w:styleId="8">
    <w:name w:val="toc 8"/>
    <w:basedOn w:val="a1"/>
    <w:next w:val="a1"/>
    <w:autoRedefine/>
    <w:rsid w:val="00D25FF7"/>
    <w:pPr>
      <w:widowControl w:val="0"/>
      <w:ind w:leftChars="1400" w:left="2940"/>
      <w:jc w:val="both"/>
    </w:pPr>
    <w:rPr>
      <w:rFonts w:ascii="Calibri" w:hAnsi="Calibri" w:cs="Times New Roman"/>
      <w:kern w:val="2"/>
      <w:sz w:val="21"/>
      <w:szCs w:val="22"/>
    </w:rPr>
  </w:style>
  <w:style w:type="paragraph" w:styleId="9">
    <w:name w:val="toc 9"/>
    <w:basedOn w:val="a1"/>
    <w:next w:val="a1"/>
    <w:autoRedefine/>
    <w:rsid w:val="00D25FF7"/>
    <w:pPr>
      <w:widowControl w:val="0"/>
      <w:ind w:leftChars="1600" w:left="3360"/>
      <w:jc w:val="both"/>
    </w:pPr>
    <w:rPr>
      <w:rFonts w:ascii="Calibri" w:hAnsi="Calibri" w:cs="Times New Roman"/>
      <w:kern w:val="2"/>
      <w:sz w:val="21"/>
      <w:szCs w:val="22"/>
    </w:rPr>
  </w:style>
  <w:style w:type="character" w:customStyle="1" w:styleId="CharChar12">
    <w:name w:val="Char Char12"/>
    <w:rsid w:val="00D25FF7"/>
    <w:rPr>
      <w:rFonts w:ascii="宋体" w:eastAsia="宋体" w:hAnsi="Courier New"/>
      <w:kern w:val="2"/>
      <w:sz w:val="21"/>
      <w:lang w:val="en-US" w:eastAsia="zh-CN"/>
    </w:rPr>
  </w:style>
  <w:style w:type="character" w:customStyle="1" w:styleId="CharChar9">
    <w:name w:val="Char Char9"/>
    <w:rsid w:val="00D25FF7"/>
    <w:rPr>
      <w:rFonts w:ascii="宋体" w:hAnsi="Courier New"/>
      <w:kern w:val="2"/>
      <w:sz w:val="21"/>
    </w:rPr>
  </w:style>
  <w:style w:type="paragraph" w:customStyle="1" w:styleId="26">
    <w:name w:val="2"/>
    <w:rsid w:val="00D25FF7"/>
    <w:pPr>
      <w:widowControl w:val="0"/>
      <w:jc w:val="both"/>
    </w:pPr>
  </w:style>
  <w:style w:type="character" w:customStyle="1" w:styleId="title3">
    <w:name w:val="title3"/>
    <w:rsid w:val="00D25FF7"/>
    <w:rPr>
      <w:rFonts w:cs="Times New Roman"/>
    </w:rPr>
  </w:style>
  <w:style w:type="paragraph" w:customStyle="1" w:styleId="Char12">
    <w:name w:val="Char12"/>
    <w:basedOn w:val="a1"/>
    <w:rsid w:val="00D25FF7"/>
    <w:pPr>
      <w:spacing w:after="160" w:line="240" w:lineRule="exact"/>
    </w:pPr>
    <w:rPr>
      <w:rFonts w:ascii="Verdana" w:hAnsi="Verdana" w:cs="Times New Roman"/>
      <w:sz w:val="20"/>
      <w:szCs w:val="20"/>
      <w:lang w:eastAsia="en-US"/>
    </w:rPr>
  </w:style>
  <w:style w:type="paragraph" w:customStyle="1" w:styleId="aff3">
    <w:name w:val="字元"/>
    <w:basedOn w:val="a1"/>
    <w:rsid w:val="00D25FF7"/>
    <w:pPr>
      <w:tabs>
        <w:tab w:val="left" w:pos="4665"/>
        <w:tab w:val="left" w:pos="8970"/>
      </w:tabs>
      <w:ind w:firstLine="400"/>
      <w:jc w:val="both"/>
    </w:pPr>
    <w:rPr>
      <w:rFonts w:ascii="Tahoma" w:hAnsi="Tahoma" w:cs="Times New Roman"/>
      <w:szCs w:val="20"/>
    </w:rPr>
  </w:style>
  <w:style w:type="paragraph" w:customStyle="1" w:styleId="15">
    <w:name w:val="1"/>
    <w:rsid w:val="00D25FF7"/>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qFormat="1"/>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qFormat="1"/>
    <w:lsdException w:name="HTML Top of Form" w:uiPriority="0"/>
    <w:lsdException w:name="HTML Bottom of Form"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5037"/>
    <w:rPr>
      <w:rFonts w:ascii="宋体" w:eastAsia="宋体" w:hAnsi="宋体" w:cs="宋体"/>
      <w:kern w:val="0"/>
      <w:sz w:val="24"/>
      <w:szCs w:val="24"/>
    </w:rPr>
  </w:style>
  <w:style w:type="paragraph" w:styleId="1">
    <w:name w:val="heading 1"/>
    <w:basedOn w:val="a1"/>
    <w:next w:val="a1"/>
    <w:link w:val="1Char"/>
    <w:qFormat/>
    <w:rsid w:val="008C0025"/>
    <w:pPr>
      <w:keepNext/>
      <w:keepLines/>
      <w:spacing w:before="340" w:after="330" w:line="578" w:lineRule="auto"/>
      <w:outlineLvl w:val="0"/>
    </w:pPr>
    <w:rPr>
      <w:b/>
      <w:bCs/>
      <w:kern w:val="44"/>
      <w:sz w:val="44"/>
      <w:szCs w:val="44"/>
    </w:rPr>
  </w:style>
  <w:style w:type="paragraph" w:styleId="2">
    <w:name w:val="heading 2"/>
    <w:basedOn w:val="a1"/>
    <w:next w:val="a1"/>
    <w:link w:val="2Char"/>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Char"/>
    <w:unhideWhenUsed/>
    <w:qFormat/>
    <w:rsid w:val="008C0025"/>
    <w:pPr>
      <w:keepNext/>
      <w:keepLines/>
      <w:spacing w:before="260" w:after="260" w:line="416" w:lineRule="auto"/>
      <w:outlineLvl w:val="2"/>
    </w:pPr>
    <w:rPr>
      <w:b/>
      <w:bCs/>
      <w:sz w:val="32"/>
      <w:szCs w:val="32"/>
    </w:rPr>
  </w:style>
  <w:style w:type="paragraph" w:styleId="4">
    <w:name w:val="heading 4"/>
    <w:basedOn w:val="a1"/>
    <w:next w:val="a2"/>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1"/>
    <w:next w:val="a2"/>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1"/>
    <w:next w:val="a2"/>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Char"/>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qFormat/>
    <w:rsid w:val="00640485"/>
    <w:rPr>
      <w:sz w:val="18"/>
      <w:szCs w:val="18"/>
    </w:rPr>
  </w:style>
  <w:style w:type="paragraph" w:styleId="a7">
    <w:name w:val="footer"/>
    <w:basedOn w:val="a1"/>
    <w:link w:val="Char0"/>
    <w:unhideWhenUsed/>
    <w:qFormat/>
    <w:rsid w:val="00640485"/>
    <w:pPr>
      <w:tabs>
        <w:tab w:val="center" w:pos="4153"/>
        <w:tab w:val="right" w:pos="8306"/>
      </w:tabs>
      <w:snapToGrid w:val="0"/>
    </w:pPr>
    <w:rPr>
      <w:sz w:val="18"/>
      <w:szCs w:val="18"/>
    </w:rPr>
  </w:style>
  <w:style w:type="character" w:customStyle="1" w:styleId="Char0">
    <w:name w:val="页脚 Char"/>
    <w:basedOn w:val="a3"/>
    <w:link w:val="a7"/>
    <w:qFormat/>
    <w:rsid w:val="00640485"/>
    <w:rPr>
      <w:sz w:val="18"/>
      <w:szCs w:val="18"/>
    </w:rPr>
  </w:style>
  <w:style w:type="table" w:styleId="a8">
    <w:name w:val="Table Grid"/>
    <w:basedOn w:val="a4"/>
    <w:qFormat/>
    <w:rsid w:val="00E87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3"/>
    <w:uiPriority w:val="99"/>
    <w:semiHidden/>
    <w:rsid w:val="00E878DD"/>
    <w:rPr>
      <w:color w:val="808080"/>
    </w:rPr>
  </w:style>
  <w:style w:type="paragraph" w:styleId="aa">
    <w:name w:val="List Paragraph"/>
    <w:basedOn w:val="a1"/>
    <w:uiPriority w:val="34"/>
    <w:qFormat/>
    <w:rsid w:val="0036359D"/>
    <w:pPr>
      <w:ind w:firstLineChars="200" w:firstLine="420"/>
    </w:pPr>
  </w:style>
  <w:style w:type="paragraph" w:styleId="a2">
    <w:name w:val="Normal Indent"/>
    <w:basedOn w:val="a1"/>
    <w:rsid w:val="0036359D"/>
    <w:pPr>
      <w:ind w:firstLine="420"/>
    </w:pPr>
    <w:rPr>
      <w:rFonts w:ascii="Times New Roman" w:hAnsi="Times New Roman" w:cs="Times New Roman"/>
      <w:sz w:val="20"/>
      <w:szCs w:val="20"/>
    </w:rPr>
  </w:style>
  <w:style w:type="character" w:customStyle="1" w:styleId="1Char">
    <w:name w:val="标题 1 Char"/>
    <w:basedOn w:val="a3"/>
    <w:link w:val="1"/>
    <w:rsid w:val="008C0025"/>
    <w:rPr>
      <w:b/>
      <w:bCs/>
      <w:kern w:val="44"/>
      <w:sz w:val="44"/>
      <w:szCs w:val="44"/>
    </w:rPr>
  </w:style>
  <w:style w:type="character" w:customStyle="1" w:styleId="2Char">
    <w:name w:val="标题 2 Char"/>
    <w:basedOn w:val="a3"/>
    <w:link w:val="2"/>
    <w:rsid w:val="008C0025"/>
    <w:rPr>
      <w:rFonts w:asciiTheme="majorHAnsi" w:eastAsiaTheme="majorEastAsia" w:hAnsiTheme="majorHAnsi" w:cstheme="majorBidi"/>
      <w:b/>
      <w:bCs/>
      <w:sz w:val="32"/>
      <w:szCs w:val="32"/>
    </w:rPr>
  </w:style>
  <w:style w:type="character" w:customStyle="1" w:styleId="3Char">
    <w:name w:val="标题 3 Char"/>
    <w:basedOn w:val="a3"/>
    <w:link w:val="3"/>
    <w:rsid w:val="008C0025"/>
    <w:rPr>
      <w:b/>
      <w:bCs/>
      <w:sz w:val="32"/>
      <w:szCs w:val="32"/>
    </w:rPr>
  </w:style>
  <w:style w:type="paragraph" w:customStyle="1" w:styleId="10">
    <w:name w:val="列出段落1"/>
    <w:basedOn w:val="a1"/>
    <w:uiPriority w:val="34"/>
    <w:qFormat/>
    <w:rsid w:val="008C0025"/>
    <w:pPr>
      <w:ind w:firstLineChars="200" w:firstLine="420"/>
    </w:pPr>
    <w:rPr>
      <w:rFonts w:ascii="Times New Roman" w:hAnsi="Times New Roman" w:cs="Times New Roman"/>
    </w:rPr>
  </w:style>
  <w:style w:type="paragraph" w:styleId="TOC">
    <w:name w:val="TOC Heading"/>
    <w:basedOn w:val="1"/>
    <w:next w:val="a1"/>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1"/>
    <w:next w:val="a1"/>
    <w:autoRedefine/>
    <w:uiPriority w:val="39"/>
    <w:unhideWhenUsed/>
    <w:rsid w:val="007F6A9D"/>
    <w:pPr>
      <w:adjustRightInd w:val="0"/>
      <w:snapToGrid w:val="0"/>
      <w:ind w:firstLineChars="200" w:firstLine="200"/>
    </w:pPr>
    <w:rPr>
      <w:rFonts w:eastAsia="微软雅黑" w:cs="Times New Roman"/>
    </w:rPr>
  </w:style>
  <w:style w:type="character" w:styleId="ab">
    <w:name w:val="Hyperlink"/>
    <w:basedOn w:val="a3"/>
    <w:uiPriority w:val="99"/>
    <w:unhideWhenUsed/>
    <w:rsid w:val="008C0025"/>
    <w:rPr>
      <w:color w:val="0563C1" w:themeColor="hyperlink"/>
      <w:u w:val="single"/>
    </w:rPr>
  </w:style>
  <w:style w:type="paragraph" w:styleId="40">
    <w:name w:val="toc 4"/>
    <w:basedOn w:val="a1"/>
    <w:next w:val="a1"/>
    <w:autoRedefine/>
    <w:unhideWhenUsed/>
    <w:rsid w:val="008C0025"/>
    <w:pPr>
      <w:ind w:leftChars="600" w:left="1260"/>
    </w:pPr>
  </w:style>
  <w:style w:type="paragraph" w:styleId="7">
    <w:name w:val="toc 7"/>
    <w:basedOn w:val="a1"/>
    <w:next w:val="a1"/>
    <w:autoRedefine/>
    <w:unhideWhenUsed/>
    <w:rsid w:val="008C0025"/>
    <w:pPr>
      <w:ind w:leftChars="1200" w:left="2520"/>
    </w:pPr>
  </w:style>
  <w:style w:type="paragraph" w:styleId="31">
    <w:name w:val="Body Text Indent 3"/>
    <w:basedOn w:val="a1"/>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3"/>
    <w:link w:val="31"/>
    <w:rsid w:val="008C0025"/>
    <w:rPr>
      <w:rFonts w:ascii="仿宋_GB2312" w:eastAsia="仿宋_GB2312" w:hAnsi="Times New Roman" w:cs="Times New Roman"/>
      <w:sz w:val="28"/>
      <w:szCs w:val="20"/>
    </w:rPr>
  </w:style>
  <w:style w:type="paragraph" w:styleId="ac">
    <w:name w:val="Plain Text"/>
    <w:aliases w:val="Char Char,普通文字"/>
    <w:basedOn w:val="a1"/>
    <w:link w:val="Char1"/>
    <w:qFormat/>
    <w:rsid w:val="008C0025"/>
    <w:rPr>
      <w:rFonts w:hAnsi="Courier New" w:cs="Times New Roman"/>
      <w:szCs w:val="20"/>
      <w:lang w:val="x-none" w:eastAsia="x-none"/>
    </w:rPr>
  </w:style>
  <w:style w:type="character" w:customStyle="1" w:styleId="Char1">
    <w:name w:val="纯文本 Char"/>
    <w:aliases w:val="Char Char Char,普通文字 Char"/>
    <w:basedOn w:val="a3"/>
    <w:link w:val="ac"/>
    <w:rsid w:val="008C0025"/>
    <w:rPr>
      <w:rFonts w:ascii="宋体" w:eastAsia="宋体" w:hAnsi="Courier New" w:cs="Times New Roman"/>
      <w:szCs w:val="20"/>
      <w:lang w:val="x-none" w:eastAsia="x-none"/>
    </w:rPr>
  </w:style>
  <w:style w:type="character" w:customStyle="1" w:styleId="tpccontent1">
    <w:name w:val="tpc_content1"/>
    <w:qFormat/>
    <w:rsid w:val="008C0025"/>
    <w:rPr>
      <w:rFonts w:cs="Times New Roman"/>
      <w:sz w:val="20"/>
      <w:szCs w:val="20"/>
    </w:rPr>
  </w:style>
  <w:style w:type="paragraph" w:styleId="ad">
    <w:name w:val="Body Text Indent"/>
    <w:basedOn w:val="a1"/>
    <w:link w:val="Char2"/>
    <w:unhideWhenUsed/>
    <w:rsid w:val="008C0025"/>
    <w:pPr>
      <w:spacing w:after="120"/>
      <w:ind w:leftChars="200" w:left="420"/>
    </w:pPr>
  </w:style>
  <w:style w:type="character" w:customStyle="1" w:styleId="Char2">
    <w:name w:val="正文文本缩进 Char"/>
    <w:basedOn w:val="a3"/>
    <w:link w:val="ad"/>
    <w:rsid w:val="008C0025"/>
  </w:style>
  <w:style w:type="paragraph" w:customStyle="1" w:styleId="12">
    <w:name w:val="样式1"/>
    <w:basedOn w:val="a1"/>
    <w:rsid w:val="008C0025"/>
    <w:pPr>
      <w:spacing w:line="360" w:lineRule="auto"/>
      <w:ind w:firstLineChars="150" w:firstLine="360"/>
    </w:pPr>
    <w:rPr>
      <w:rFonts w:ascii="仿宋_GB2312" w:eastAsia="仿宋_GB2312" w:cs="Times New Roman"/>
    </w:rPr>
  </w:style>
  <w:style w:type="paragraph" w:customStyle="1" w:styleId="ae">
    <w:name w:val="表头"/>
    <w:basedOn w:val="a1"/>
    <w:link w:val="Char3"/>
    <w:qFormat/>
    <w:rsid w:val="008C0025"/>
    <w:pPr>
      <w:snapToGrid w:val="0"/>
      <w:ind w:leftChars="55" w:left="115"/>
      <w:jc w:val="center"/>
    </w:pPr>
    <w:rPr>
      <w:rFonts w:eastAsia="黑体"/>
      <w:color w:val="000000"/>
    </w:rPr>
  </w:style>
  <w:style w:type="character" w:customStyle="1" w:styleId="Char3">
    <w:name w:val="表头 Char"/>
    <w:basedOn w:val="a3"/>
    <w:link w:val="ae"/>
    <w:qFormat/>
    <w:rsid w:val="008C0025"/>
    <w:rPr>
      <w:rFonts w:ascii="宋体" w:eastAsia="黑体" w:hAnsi="宋体"/>
      <w:color w:val="000000"/>
      <w:szCs w:val="24"/>
    </w:rPr>
  </w:style>
  <w:style w:type="paragraph" w:styleId="21">
    <w:name w:val="Body Text Indent 2"/>
    <w:basedOn w:val="a1"/>
    <w:link w:val="2Char0"/>
    <w:unhideWhenUsed/>
    <w:rsid w:val="008C0025"/>
    <w:pPr>
      <w:spacing w:after="120" w:line="480" w:lineRule="auto"/>
      <w:ind w:leftChars="200" w:left="420"/>
    </w:pPr>
  </w:style>
  <w:style w:type="character" w:customStyle="1" w:styleId="2Char0">
    <w:name w:val="正文文本缩进 2 Char"/>
    <w:basedOn w:val="a3"/>
    <w:link w:val="21"/>
    <w:rsid w:val="008C0025"/>
  </w:style>
  <w:style w:type="paragraph" w:styleId="af">
    <w:name w:val="Date"/>
    <w:basedOn w:val="a1"/>
    <w:next w:val="a1"/>
    <w:link w:val="Char4"/>
    <w:rsid w:val="008C0025"/>
    <w:rPr>
      <w:rFonts w:ascii="Times New Roman" w:hAnsi="Times New Roman" w:cs="Times New Roman"/>
      <w:sz w:val="28"/>
      <w:szCs w:val="20"/>
    </w:rPr>
  </w:style>
  <w:style w:type="character" w:customStyle="1" w:styleId="Char4">
    <w:name w:val="日期 Char"/>
    <w:basedOn w:val="a3"/>
    <w:link w:val="af"/>
    <w:rsid w:val="008C0025"/>
    <w:rPr>
      <w:rFonts w:ascii="Times New Roman" w:eastAsia="宋体" w:hAnsi="Times New Roman" w:cs="Times New Roman"/>
      <w:sz w:val="28"/>
      <w:szCs w:val="20"/>
    </w:rPr>
  </w:style>
  <w:style w:type="character" w:styleId="af0">
    <w:name w:val="page number"/>
    <w:basedOn w:val="a3"/>
    <w:unhideWhenUsed/>
    <w:qFormat/>
    <w:rsid w:val="008C0025"/>
  </w:style>
  <w:style w:type="paragraph" w:styleId="af1">
    <w:name w:val="Balloon Text"/>
    <w:basedOn w:val="a1"/>
    <w:link w:val="Char5"/>
    <w:unhideWhenUsed/>
    <w:rsid w:val="008C0025"/>
    <w:rPr>
      <w:sz w:val="18"/>
      <w:szCs w:val="18"/>
    </w:rPr>
  </w:style>
  <w:style w:type="character" w:customStyle="1" w:styleId="Char5">
    <w:name w:val="批注框文本 Char"/>
    <w:basedOn w:val="a3"/>
    <w:link w:val="af1"/>
    <w:rsid w:val="008C0025"/>
    <w:rPr>
      <w:sz w:val="18"/>
      <w:szCs w:val="18"/>
    </w:rPr>
  </w:style>
  <w:style w:type="paragraph" w:customStyle="1" w:styleId="22">
    <w:name w:val="列出段落2"/>
    <w:basedOn w:val="a1"/>
    <w:uiPriority w:val="34"/>
    <w:qFormat/>
    <w:rsid w:val="008C0025"/>
    <w:pPr>
      <w:ind w:firstLineChars="200" w:firstLine="420"/>
    </w:pPr>
    <w:rPr>
      <w:rFonts w:ascii="Times New Roman" w:hAnsi="Times New Roman" w:cs="Times New Roman"/>
      <w:szCs w:val="21"/>
    </w:rPr>
  </w:style>
  <w:style w:type="numbering" w:customStyle="1" w:styleId="13">
    <w:name w:val="无列表1"/>
    <w:next w:val="a5"/>
    <w:semiHidden/>
    <w:unhideWhenUsed/>
    <w:rsid w:val="008C0025"/>
  </w:style>
  <w:style w:type="table" w:customStyle="1" w:styleId="14">
    <w:name w:val="网格型1"/>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1"/>
    <w:link w:val="Char6"/>
    <w:uiPriority w:val="99"/>
    <w:unhideWhenUsed/>
    <w:rsid w:val="008C0025"/>
    <w:rPr>
      <w:sz w:val="18"/>
      <w:szCs w:val="18"/>
    </w:rPr>
  </w:style>
  <w:style w:type="character" w:customStyle="1" w:styleId="Char6">
    <w:name w:val="文档结构图 Char"/>
    <w:basedOn w:val="a3"/>
    <w:link w:val="af2"/>
    <w:uiPriority w:val="99"/>
    <w:rsid w:val="008C0025"/>
    <w:rPr>
      <w:rFonts w:ascii="宋体" w:eastAsia="宋体"/>
      <w:sz w:val="18"/>
      <w:szCs w:val="18"/>
    </w:rPr>
  </w:style>
  <w:style w:type="numbering" w:customStyle="1" w:styleId="23">
    <w:name w:val="无列表2"/>
    <w:next w:val="a5"/>
    <w:semiHidden/>
    <w:unhideWhenUsed/>
    <w:rsid w:val="008C0025"/>
  </w:style>
  <w:style w:type="table" w:customStyle="1" w:styleId="24">
    <w:name w:val="网格型2"/>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lock Text"/>
    <w:basedOn w:val="a1"/>
    <w:rsid w:val="008C0025"/>
    <w:pPr>
      <w:ind w:left="540" w:right="-90" w:firstLine="570"/>
    </w:pPr>
    <w:rPr>
      <w:rFonts w:ascii="Times New Roman" w:hAnsi="Times New Roman" w:cs="Times New Roman"/>
      <w:sz w:val="28"/>
      <w:szCs w:val="20"/>
    </w:rPr>
  </w:style>
  <w:style w:type="numbering" w:customStyle="1" w:styleId="32">
    <w:name w:val="无列表3"/>
    <w:next w:val="a5"/>
    <w:uiPriority w:val="99"/>
    <w:semiHidden/>
    <w:unhideWhenUsed/>
    <w:rsid w:val="008C0025"/>
  </w:style>
  <w:style w:type="table" w:customStyle="1" w:styleId="33">
    <w:name w:val="网格型3"/>
    <w:basedOn w:val="a4"/>
    <w:next w:val="a8"/>
    <w:uiPriority w:val="39"/>
    <w:qFormat/>
    <w:rsid w:val="008C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1"/>
    <w:link w:val="Char7"/>
    <w:uiPriority w:val="99"/>
    <w:semiHidden/>
    <w:unhideWhenUsed/>
    <w:rsid w:val="00645EA9"/>
    <w:pPr>
      <w:snapToGrid w:val="0"/>
    </w:pPr>
  </w:style>
  <w:style w:type="character" w:customStyle="1" w:styleId="Char7">
    <w:name w:val="尾注文本 Char"/>
    <w:basedOn w:val="a3"/>
    <w:link w:val="af4"/>
    <w:uiPriority w:val="99"/>
    <w:semiHidden/>
    <w:rsid w:val="00645EA9"/>
  </w:style>
  <w:style w:type="character" w:styleId="af5">
    <w:name w:val="endnote reference"/>
    <w:basedOn w:val="a3"/>
    <w:uiPriority w:val="99"/>
    <w:semiHidden/>
    <w:unhideWhenUsed/>
    <w:rsid w:val="00645EA9"/>
    <w:rPr>
      <w:vertAlign w:val="superscript"/>
    </w:rPr>
  </w:style>
  <w:style w:type="character" w:customStyle="1" w:styleId="4Char">
    <w:name w:val="标题 4 Char"/>
    <w:basedOn w:val="a3"/>
    <w:link w:val="4"/>
    <w:rsid w:val="008C19DE"/>
    <w:rPr>
      <w:rFonts w:ascii="仿宋_GB2312" w:eastAsia="仿宋_GB2312" w:hAnsi="Times New Roman" w:cs="Times New Roman"/>
      <w:noProof/>
      <w:kern w:val="0"/>
      <w:sz w:val="28"/>
      <w:szCs w:val="20"/>
    </w:rPr>
  </w:style>
  <w:style w:type="character" w:customStyle="1" w:styleId="5Char">
    <w:name w:val="标题 5 Char"/>
    <w:basedOn w:val="a3"/>
    <w:link w:val="5"/>
    <w:rsid w:val="008C19DE"/>
    <w:rPr>
      <w:rFonts w:ascii="Times New Roman" w:eastAsia="宋体" w:hAnsi="Times New Roman" w:cs="Times New Roman"/>
      <w:kern w:val="0"/>
      <w:sz w:val="28"/>
      <w:szCs w:val="20"/>
    </w:rPr>
  </w:style>
  <w:style w:type="character" w:customStyle="1" w:styleId="6Char">
    <w:name w:val="标题 6 Char"/>
    <w:basedOn w:val="a3"/>
    <w:link w:val="6"/>
    <w:rsid w:val="008C19DE"/>
    <w:rPr>
      <w:rFonts w:ascii="Arial" w:eastAsia="仿宋_GB2312" w:hAnsi="Arial" w:cs="Times New Roman"/>
      <w:snapToGrid w:val="0"/>
      <w:kern w:val="0"/>
      <w:sz w:val="28"/>
      <w:szCs w:val="20"/>
    </w:rPr>
  </w:style>
  <w:style w:type="paragraph" w:customStyle="1" w:styleId="Char10">
    <w:name w:val="Char1"/>
    <w:basedOn w:val="a1"/>
    <w:rsid w:val="008C19DE"/>
    <w:pPr>
      <w:spacing w:after="160" w:line="240" w:lineRule="exact"/>
    </w:pPr>
    <w:rPr>
      <w:rFonts w:ascii="Verdana" w:hAnsi="Verdana" w:cs="Times New Roman"/>
      <w:sz w:val="20"/>
      <w:szCs w:val="20"/>
      <w:lang w:eastAsia="en-US"/>
    </w:rPr>
  </w:style>
  <w:style w:type="paragraph" w:customStyle="1" w:styleId="Char8">
    <w:name w:val="Char"/>
    <w:basedOn w:val="a1"/>
    <w:rsid w:val="008C19DE"/>
    <w:pPr>
      <w:spacing w:after="160" w:line="240" w:lineRule="exact"/>
    </w:pPr>
    <w:rPr>
      <w:rFonts w:ascii="Verdana" w:hAnsi="Verdana" w:cs="Times New Roman"/>
      <w:sz w:val="20"/>
      <w:szCs w:val="20"/>
      <w:lang w:eastAsia="en-US"/>
    </w:rPr>
  </w:style>
  <w:style w:type="character" w:styleId="af6">
    <w:name w:val="FollowedHyperlink"/>
    <w:basedOn w:val="a3"/>
    <w:uiPriority w:val="99"/>
    <w:semiHidden/>
    <w:unhideWhenUsed/>
    <w:rsid w:val="000F0EE2"/>
    <w:rPr>
      <w:color w:val="800080"/>
      <w:u w:val="single"/>
    </w:rPr>
  </w:style>
  <w:style w:type="paragraph" w:customStyle="1" w:styleId="msonormal0">
    <w:name w:val="msonormal"/>
    <w:basedOn w:val="a1"/>
    <w:rsid w:val="000F0EE2"/>
    <w:pPr>
      <w:spacing w:before="100" w:beforeAutospacing="1" w:after="100" w:afterAutospacing="1"/>
    </w:pPr>
  </w:style>
  <w:style w:type="paragraph" w:customStyle="1" w:styleId="font5">
    <w:name w:val="font5"/>
    <w:basedOn w:val="a1"/>
    <w:rsid w:val="000F0EE2"/>
    <w:pPr>
      <w:spacing w:before="100" w:beforeAutospacing="1" w:after="100" w:afterAutospacing="1"/>
    </w:pPr>
    <w:rPr>
      <w:sz w:val="18"/>
      <w:szCs w:val="18"/>
    </w:rPr>
  </w:style>
  <w:style w:type="paragraph" w:customStyle="1" w:styleId="font6">
    <w:name w:val="font6"/>
    <w:basedOn w:val="a1"/>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1"/>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1"/>
    <w:rsid w:val="000F0EE2"/>
    <w:pPr>
      <w:spacing w:before="100" w:beforeAutospacing="1" w:after="100" w:afterAutospacing="1"/>
    </w:pPr>
    <w:rPr>
      <w:color w:val="000000"/>
      <w:sz w:val="20"/>
      <w:szCs w:val="20"/>
    </w:rPr>
  </w:style>
  <w:style w:type="paragraph" w:customStyle="1" w:styleId="xl453">
    <w:name w:val="xl453"/>
    <w:basedOn w:val="a1"/>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1"/>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1"/>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1"/>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7">
    <w:name w:val="Revision"/>
    <w:hidden/>
    <w:uiPriority w:val="99"/>
    <w:semiHidden/>
    <w:rsid w:val="00C02620"/>
    <w:rPr>
      <w:rFonts w:ascii="宋体" w:eastAsia="宋体" w:hAnsi="宋体" w:cs="宋体"/>
      <w:kern w:val="0"/>
      <w:sz w:val="24"/>
      <w:szCs w:val="24"/>
    </w:rPr>
  </w:style>
  <w:style w:type="paragraph" w:styleId="af8">
    <w:name w:val="Normal (Web)"/>
    <w:basedOn w:val="a1"/>
    <w:qFormat/>
    <w:rsid w:val="00F52720"/>
    <w:pPr>
      <w:spacing w:before="100" w:beforeAutospacing="1" w:after="100" w:afterAutospacing="1"/>
    </w:pPr>
    <w:rPr>
      <w:color w:val="000000"/>
    </w:rPr>
  </w:style>
  <w:style w:type="character" w:styleId="af9">
    <w:name w:val="Strong"/>
    <w:basedOn w:val="a3"/>
    <w:qFormat/>
    <w:rsid w:val="00FF747F"/>
    <w:rPr>
      <w:b/>
      <w:bCs/>
    </w:rPr>
  </w:style>
  <w:style w:type="character" w:customStyle="1" w:styleId="Char11">
    <w:name w:val="纯文本 Char1"/>
    <w:aliases w:val="Char Char Char2,普通文字 Char1"/>
    <w:basedOn w:val="a3"/>
    <w:qFormat/>
    <w:rsid w:val="00DD398A"/>
    <w:rPr>
      <w:rFonts w:ascii="宋体" w:eastAsia="宋体" w:hAnsi="Courier New" w:cs="Times New Roman"/>
      <w:szCs w:val="20"/>
      <w:lang w:val="x-none" w:eastAsia="x-none"/>
    </w:rPr>
  </w:style>
  <w:style w:type="paragraph" w:customStyle="1" w:styleId="afa">
    <w:name w:val="报告正文"/>
    <w:basedOn w:val="a1"/>
    <w:rsid w:val="00D25FF7"/>
    <w:pPr>
      <w:widowControl w:val="0"/>
      <w:spacing w:line="500" w:lineRule="atLeast"/>
      <w:ind w:firstLine="567"/>
      <w:jc w:val="both"/>
    </w:pPr>
    <w:rPr>
      <w:rFonts w:ascii="仿宋_GB2312" w:eastAsia="仿宋_GB2312" w:hAnsi="Courier New" w:cs="Times New Roman"/>
      <w:kern w:val="2"/>
      <w:sz w:val="28"/>
      <w:szCs w:val="20"/>
    </w:rPr>
  </w:style>
  <w:style w:type="character" w:customStyle="1" w:styleId="xxxxxx1">
    <w:name w:val="xxxxxx1"/>
    <w:rsid w:val="00D25FF7"/>
    <w:rPr>
      <w:spacing w:val="440"/>
      <w:sz w:val="18"/>
    </w:rPr>
  </w:style>
  <w:style w:type="paragraph" w:styleId="HTML">
    <w:name w:val="HTML Preformatted"/>
    <w:basedOn w:val="a1"/>
    <w:link w:val="HTMLChar"/>
    <w:rsid w:val="00D2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Arial Unicode MS"/>
      <w:color w:val="000000"/>
      <w:sz w:val="21"/>
      <w:szCs w:val="21"/>
    </w:rPr>
  </w:style>
  <w:style w:type="character" w:customStyle="1" w:styleId="HTMLChar">
    <w:name w:val="HTML 预设格式 Char"/>
    <w:basedOn w:val="a3"/>
    <w:link w:val="HTML"/>
    <w:rsid w:val="00D25FF7"/>
    <w:rPr>
      <w:rFonts w:ascii="宋体" w:eastAsia="宋体" w:hAnsi="宋体" w:cs="Arial Unicode MS"/>
      <w:color w:val="000000"/>
      <w:kern w:val="0"/>
      <w:szCs w:val="21"/>
    </w:rPr>
  </w:style>
  <w:style w:type="character" w:customStyle="1" w:styleId="unnamed21">
    <w:name w:val="unnamed21"/>
    <w:rsid w:val="00D25FF7"/>
    <w:rPr>
      <w:color w:val="000000"/>
      <w:spacing w:val="360"/>
      <w:sz w:val="24"/>
      <w:u w:val="none"/>
      <w:effect w:val="none"/>
    </w:rPr>
  </w:style>
  <w:style w:type="paragraph" w:customStyle="1" w:styleId="p0">
    <w:name w:val="p0"/>
    <w:basedOn w:val="a1"/>
    <w:rsid w:val="00D25FF7"/>
    <w:pPr>
      <w:spacing w:before="100" w:beforeAutospacing="1" w:after="100" w:afterAutospacing="1"/>
    </w:pPr>
    <w:rPr>
      <w:rFonts w:ascii="Arial Unicode MS" w:eastAsia="Times New Roman" w:hAnsi="Arial Unicode MS" w:cs="Arial Unicode MS"/>
    </w:rPr>
  </w:style>
  <w:style w:type="paragraph" w:customStyle="1" w:styleId="TOC1">
    <w:name w:val="TOC 标题1"/>
    <w:basedOn w:val="1"/>
    <w:next w:val="a1"/>
    <w:rsid w:val="00D25FF7"/>
    <w:pPr>
      <w:spacing w:before="480" w:after="0" w:line="276" w:lineRule="auto"/>
      <w:outlineLvl w:val="9"/>
    </w:pPr>
    <w:rPr>
      <w:rFonts w:ascii="Cambria" w:hAnsi="Cambria" w:cs="Times New Roman"/>
      <w:color w:val="365F91"/>
      <w:kern w:val="0"/>
      <w:sz w:val="28"/>
      <w:szCs w:val="28"/>
    </w:rPr>
  </w:style>
  <w:style w:type="paragraph" w:customStyle="1" w:styleId="Style16">
    <w:name w:val="_Style 16"/>
    <w:basedOn w:val="a1"/>
    <w:rsid w:val="00D25FF7"/>
    <w:pPr>
      <w:spacing w:after="160" w:line="240" w:lineRule="exact"/>
    </w:pPr>
    <w:rPr>
      <w:rFonts w:ascii="Times New Roman" w:hAnsi="Times New Roman" w:cs="Times New Roman"/>
      <w:kern w:val="2"/>
      <w:sz w:val="21"/>
      <w:szCs w:val="20"/>
    </w:rPr>
  </w:style>
  <w:style w:type="character" w:customStyle="1" w:styleId="PlainTextChar">
    <w:name w:val="Plain Text Char"/>
    <w:rsid w:val="00D25FF7"/>
    <w:rPr>
      <w:rFonts w:ascii="宋体" w:eastAsia="宋体" w:hAnsi="Courier New"/>
      <w:kern w:val="2"/>
      <w:sz w:val="20"/>
    </w:rPr>
  </w:style>
  <w:style w:type="paragraph" w:customStyle="1" w:styleId="Char110">
    <w:name w:val="Char11"/>
    <w:basedOn w:val="a1"/>
    <w:rsid w:val="00D25FF7"/>
    <w:pPr>
      <w:spacing w:after="160" w:line="240" w:lineRule="exact"/>
    </w:pPr>
    <w:rPr>
      <w:rFonts w:ascii="Verdana" w:hAnsi="Verdana" w:cs="Times New Roman"/>
      <w:sz w:val="20"/>
      <w:szCs w:val="20"/>
      <w:lang w:eastAsia="en-US"/>
    </w:rPr>
  </w:style>
  <w:style w:type="paragraph" w:customStyle="1" w:styleId="pic-info">
    <w:name w:val="pic-info"/>
    <w:basedOn w:val="a1"/>
    <w:rsid w:val="00D25FF7"/>
    <w:pPr>
      <w:spacing w:before="100" w:beforeAutospacing="1" w:after="100" w:afterAutospacing="1"/>
    </w:pPr>
  </w:style>
  <w:style w:type="paragraph" w:styleId="afb">
    <w:name w:val="Subtitle"/>
    <w:basedOn w:val="a1"/>
    <w:next w:val="a1"/>
    <w:link w:val="Char9"/>
    <w:qFormat/>
    <w:rsid w:val="00D25FF7"/>
    <w:pPr>
      <w:widowControl w:val="0"/>
      <w:spacing w:line="360" w:lineRule="auto"/>
      <w:outlineLvl w:val="1"/>
    </w:pPr>
    <w:rPr>
      <w:rFonts w:ascii="Cambria" w:hAnsi="Cambria" w:cs="Times New Roman"/>
      <w:b/>
      <w:bCs/>
      <w:kern w:val="28"/>
      <w:szCs w:val="32"/>
    </w:rPr>
  </w:style>
  <w:style w:type="character" w:customStyle="1" w:styleId="Char9">
    <w:name w:val="副标题 Char"/>
    <w:basedOn w:val="a3"/>
    <w:link w:val="afb"/>
    <w:rsid w:val="00D25FF7"/>
    <w:rPr>
      <w:rFonts w:ascii="Cambria" w:eastAsia="宋体" w:hAnsi="Cambria" w:cs="Times New Roman"/>
      <w:b/>
      <w:bCs/>
      <w:kern w:val="28"/>
      <w:sz w:val="24"/>
      <w:szCs w:val="32"/>
    </w:rPr>
  </w:style>
  <w:style w:type="character" w:customStyle="1" w:styleId="iwpoititle1">
    <w:name w:val="iw_poi_title1"/>
    <w:rsid w:val="00D25FF7"/>
    <w:rPr>
      <w:rFonts w:cs="Times New Roman"/>
      <w:b/>
      <w:bCs/>
      <w:color w:val="4D4D4D"/>
      <w:sz w:val="18"/>
      <w:szCs w:val="18"/>
    </w:rPr>
  </w:style>
  <w:style w:type="character" w:styleId="afc">
    <w:name w:val="annotation reference"/>
    <w:rsid w:val="00D25FF7"/>
    <w:rPr>
      <w:sz w:val="21"/>
    </w:rPr>
  </w:style>
  <w:style w:type="paragraph" w:styleId="afd">
    <w:name w:val="annotation text"/>
    <w:basedOn w:val="a1"/>
    <w:link w:val="Chara"/>
    <w:rsid w:val="00D25FF7"/>
    <w:pPr>
      <w:widowControl w:val="0"/>
    </w:pPr>
    <w:rPr>
      <w:rFonts w:ascii="Times New Roman" w:hAnsi="Times New Roman" w:cs="Times New Roman"/>
      <w:kern w:val="2"/>
      <w:sz w:val="21"/>
      <w:szCs w:val="20"/>
    </w:rPr>
  </w:style>
  <w:style w:type="character" w:customStyle="1" w:styleId="Chara">
    <w:name w:val="批注文字 Char"/>
    <w:basedOn w:val="a3"/>
    <w:link w:val="afd"/>
    <w:rsid w:val="00D25FF7"/>
    <w:rPr>
      <w:rFonts w:ascii="Times New Roman" w:eastAsia="宋体" w:hAnsi="Times New Roman" w:cs="Times New Roman"/>
      <w:szCs w:val="20"/>
    </w:rPr>
  </w:style>
  <w:style w:type="paragraph" w:styleId="afe">
    <w:name w:val="annotation subject"/>
    <w:basedOn w:val="afd"/>
    <w:next w:val="afd"/>
    <w:link w:val="Charb"/>
    <w:rsid w:val="00D25FF7"/>
    <w:rPr>
      <w:b/>
      <w:bCs/>
    </w:rPr>
  </w:style>
  <w:style w:type="character" w:customStyle="1" w:styleId="Charb">
    <w:name w:val="批注主题 Char"/>
    <w:basedOn w:val="Chara"/>
    <w:link w:val="afe"/>
    <w:rsid w:val="00D25FF7"/>
    <w:rPr>
      <w:rFonts w:ascii="Times New Roman" w:eastAsia="宋体" w:hAnsi="Times New Roman" w:cs="Times New Roman"/>
      <w:b/>
      <w:bCs/>
      <w:szCs w:val="20"/>
    </w:rPr>
  </w:style>
  <w:style w:type="character" w:customStyle="1" w:styleId="apple-converted-space">
    <w:name w:val="apple-converted-space"/>
    <w:rsid w:val="00D25FF7"/>
    <w:rPr>
      <w:rFonts w:cs="Times New Roman"/>
    </w:rPr>
  </w:style>
  <w:style w:type="paragraph" w:customStyle="1" w:styleId="aff">
    <w:name w:val="编号—列表"/>
    <w:basedOn w:val="a1"/>
    <w:next w:val="a1"/>
    <w:rsid w:val="00D25FF7"/>
    <w:pPr>
      <w:widowControl w:val="0"/>
      <w:spacing w:line="500" w:lineRule="exact"/>
      <w:jc w:val="center"/>
    </w:pPr>
    <w:rPr>
      <w:rFonts w:ascii="Times New Roman" w:hAnsi="Times New Roman" w:cs="Times New Roman"/>
      <w:kern w:val="2"/>
      <w:sz w:val="18"/>
    </w:rPr>
  </w:style>
  <w:style w:type="paragraph" w:customStyle="1" w:styleId="2010">
    <w:name w:val="正文2010"/>
    <w:basedOn w:val="aff0"/>
    <w:autoRedefine/>
    <w:rsid w:val="00D25FF7"/>
    <w:pPr>
      <w:tabs>
        <w:tab w:val="left" w:pos="180"/>
        <w:tab w:val="left" w:pos="1980"/>
      </w:tabs>
      <w:spacing w:after="0" w:line="360" w:lineRule="auto"/>
      <w:ind w:firstLineChars="200" w:firstLine="480"/>
    </w:pPr>
    <w:rPr>
      <w:rFonts w:ascii="宋体" w:hAnsi="宋体" w:cs="宋体"/>
      <w:kern w:val="0"/>
      <w:sz w:val="24"/>
      <w:szCs w:val="20"/>
    </w:rPr>
  </w:style>
  <w:style w:type="paragraph" w:styleId="aff1">
    <w:name w:val="Body Text"/>
    <w:basedOn w:val="a1"/>
    <w:link w:val="Charc"/>
    <w:unhideWhenUsed/>
    <w:rsid w:val="00D25FF7"/>
    <w:pPr>
      <w:widowControl w:val="0"/>
      <w:spacing w:after="120"/>
      <w:jc w:val="both"/>
    </w:pPr>
    <w:rPr>
      <w:rFonts w:asciiTheme="minorHAnsi" w:eastAsiaTheme="minorEastAsia" w:hAnsiTheme="minorHAnsi" w:cstheme="minorBidi"/>
      <w:kern w:val="2"/>
      <w:sz w:val="21"/>
      <w:szCs w:val="22"/>
    </w:rPr>
  </w:style>
  <w:style w:type="character" w:customStyle="1" w:styleId="Charc">
    <w:name w:val="正文文本 Char"/>
    <w:basedOn w:val="a3"/>
    <w:link w:val="aff1"/>
    <w:rsid w:val="00D25FF7"/>
  </w:style>
  <w:style w:type="paragraph" w:styleId="aff0">
    <w:name w:val="Body Text First Indent"/>
    <w:basedOn w:val="aff1"/>
    <w:link w:val="Chard"/>
    <w:rsid w:val="00D25FF7"/>
    <w:pPr>
      <w:ind w:firstLineChars="100" w:firstLine="420"/>
    </w:pPr>
    <w:rPr>
      <w:rFonts w:ascii="Times New Roman" w:eastAsia="宋体" w:hAnsi="Times New Roman" w:cs="Times New Roman"/>
      <w:szCs w:val="24"/>
    </w:rPr>
  </w:style>
  <w:style w:type="character" w:customStyle="1" w:styleId="Chard">
    <w:name w:val="正文首行缩进 Char"/>
    <w:basedOn w:val="Charc"/>
    <w:link w:val="aff0"/>
    <w:rsid w:val="00D25FF7"/>
    <w:rPr>
      <w:rFonts w:ascii="Times New Roman" w:eastAsia="宋体" w:hAnsi="Times New Roman" w:cs="Times New Roman"/>
      <w:szCs w:val="24"/>
    </w:rPr>
  </w:style>
  <w:style w:type="character" w:customStyle="1" w:styleId="2010CharChar">
    <w:name w:val="正文2010 Char Char"/>
    <w:rsid w:val="00D25FF7"/>
    <w:rPr>
      <w:rFonts w:ascii="宋体" w:eastAsia="宋体" w:hAnsi="宋体"/>
      <w:sz w:val="24"/>
      <w:lang w:val="en-US" w:eastAsia="zh-CN"/>
    </w:rPr>
  </w:style>
  <w:style w:type="paragraph" w:styleId="25">
    <w:name w:val="List 2"/>
    <w:basedOn w:val="a1"/>
    <w:rsid w:val="00D25FF7"/>
    <w:pPr>
      <w:widowControl w:val="0"/>
      <w:ind w:leftChars="200" w:left="100" w:hangingChars="200" w:hanging="200"/>
      <w:jc w:val="both"/>
    </w:pPr>
    <w:rPr>
      <w:rFonts w:ascii="Times New Roman" w:hAnsi="Times New Roman" w:cs="Times New Roman"/>
      <w:kern w:val="2"/>
      <w:sz w:val="21"/>
    </w:rPr>
  </w:style>
  <w:style w:type="paragraph" w:customStyle="1" w:styleId="a">
    <w:name w:val="表格文字"/>
    <w:basedOn w:val="a1"/>
    <w:rsid w:val="00D25FF7"/>
    <w:pPr>
      <w:widowControl w:val="0"/>
      <w:numPr>
        <w:numId w:val="39"/>
      </w:numPr>
      <w:tabs>
        <w:tab w:val="clear" w:pos="360"/>
      </w:tabs>
      <w:ind w:left="0" w:firstLineChars="0" w:firstLine="0"/>
      <w:jc w:val="center"/>
    </w:pPr>
    <w:rPr>
      <w:rFonts w:ascii="Times New Roman" w:hAnsi="Times New Roman" w:cs="Times New Roman"/>
      <w:kern w:val="2"/>
      <w:sz w:val="18"/>
    </w:rPr>
  </w:style>
  <w:style w:type="paragraph" w:styleId="a0">
    <w:name w:val="List Bullet"/>
    <w:basedOn w:val="a1"/>
    <w:autoRedefine/>
    <w:rsid w:val="00D25FF7"/>
    <w:pPr>
      <w:widowControl w:val="0"/>
      <w:numPr>
        <w:numId w:val="38"/>
      </w:numPr>
      <w:jc w:val="both"/>
    </w:pPr>
    <w:rPr>
      <w:rFonts w:ascii="Times New Roman" w:hAnsi="Times New Roman" w:cs="Times New Roman"/>
      <w:kern w:val="2"/>
      <w:sz w:val="21"/>
    </w:rPr>
  </w:style>
  <w:style w:type="character" w:customStyle="1" w:styleId="newstitle1">
    <w:name w:val="newstitle1"/>
    <w:rsid w:val="00D25FF7"/>
    <w:rPr>
      <w:rFonts w:ascii="??" w:hAnsi="??"/>
      <w:b/>
      <w:sz w:val="21"/>
    </w:rPr>
  </w:style>
  <w:style w:type="character" w:customStyle="1" w:styleId="f14b1">
    <w:name w:val="f14b1"/>
    <w:rsid w:val="00D25FF7"/>
    <w:rPr>
      <w:b/>
      <w:sz w:val="21"/>
    </w:rPr>
  </w:style>
  <w:style w:type="character" w:customStyle="1" w:styleId="textbig1">
    <w:name w:val="text_big1"/>
    <w:rsid w:val="00D25FF7"/>
    <w:rPr>
      <w:color w:val="000000"/>
      <w:sz w:val="21"/>
    </w:rPr>
  </w:style>
  <w:style w:type="character" w:styleId="aff2">
    <w:name w:val="Emphasis"/>
    <w:qFormat/>
    <w:rsid w:val="00D25FF7"/>
    <w:rPr>
      <w:color w:val="CC0000"/>
    </w:rPr>
  </w:style>
  <w:style w:type="character" w:customStyle="1" w:styleId="yqlink">
    <w:name w:val="yqlink"/>
    <w:rsid w:val="00D25FF7"/>
  </w:style>
  <w:style w:type="paragraph" w:styleId="z-">
    <w:name w:val="HTML Top of Form"/>
    <w:basedOn w:val="a1"/>
    <w:next w:val="a1"/>
    <w:link w:val="z-Char"/>
    <w:hidden/>
    <w:rsid w:val="00D25FF7"/>
    <w:pPr>
      <w:pBdr>
        <w:bottom w:val="single" w:sz="6" w:space="1" w:color="auto"/>
      </w:pBdr>
      <w:jc w:val="center"/>
    </w:pPr>
    <w:rPr>
      <w:rFonts w:ascii="Arial" w:hAnsi="Arial" w:cs="Times New Roman"/>
      <w:vanish/>
      <w:sz w:val="16"/>
      <w:szCs w:val="16"/>
    </w:rPr>
  </w:style>
  <w:style w:type="character" w:customStyle="1" w:styleId="z-Char">
    <w:name w:val="z-窗体顶端 Char"/>
    <w:basedOn w:val="a3"/>
    <w:link w:val="z-"/>
    <w:rsid w:val="00D25FF7"/>
    <w:rPr>
      <w:rFonts w:ascii="Arial" w:eastAsia="宋体" w:hAnsi="Arial" w:cs="Times New Roman"/>
      <w:vanish/>
      <w:kern w:val="0"/>
      <w:sz w:val="16"/>
      <w:szCs w:val="16"/>
    </w:rPr>
  </w:style>
  <w:style w:type="paragraph" w:styleId="z-0">
    <w:name w:val="HTML Bottom of Form"/>
    <w:basedOn w:val="a1"/>
    <w:next w:val="a1"/>
    <w:link w:val="z-Char0"/>
    <w:hidden/>
    <w:rsid w:val="00D25FF7"/>
    <w:pPr>
      <w:pBdr>
        <w:top w:val="single" w:sz="6" w:space="1" w:color="auto"/>
      </w:pBdr>
      <w:jc w:val="center"/>
    </w:pPr>
    <w:rPr>
      <w:rFonts w:ascii="Arial" w:hAnsi="Arial" w:cs="Times New Roman"/>
      <w:vanish/>
      <w:sz w:val="16"/>
      <w:szCs w:val="16"/>
    </w:rPr>
  </w:style>
  <w:style w:type="character" w:customStyle="1" w:styleId="z-Char0">
    <w:name w:val="z-窗体底端 Char"/>
    <w:basedOn w:val="a3"/>
    <w:link w:val="z-0"/>
    <w:rsid w:val="00D25FF7"/>
    <w:rPr>
      <w:rFonts w:ascii="Arial" w:eastAsia="宋体" w:hAnsi="Arial" w:cs="Times New Roman"/>
      <w:vanish/>
      <w:kern w:val="0"/>
      <w:sz w:val="16"/>
      <w:szCs w:val="16"/>
    </w:rPr>
  </w:style>
  <w:style w:type="paragraph" w:customStyle="1" w:styleId="cmemo">
    <w:name w:val="c_memo"/>
    <w:basedOn w:val="a1"/>
    <w:rsid w:val="00D25FF7"/>
    <w:pPr>
      <w:spacing w:before="100" w:beforeAutospacing="1" w:after="100" w:afterAutospacing="1"/>
    </w:pPr>
    <w:rPr>
      <w:color w:val="333333"/>
    </w:rPr>
  </w:style>
  <w:style w:type="character" w:customStyle="1" w:styleId="zib1">
    <w:name w:val="zib1"/>
    <w:rsid w:val="00D25FF7"/>
    <w:rPr>
      <w:rFonts w:cs="Times New Roman"/>
      <w:color w:val="333333"/>
      <w:u w:val="single"/>
    </w:rPr>
  </w:style>
  <w:style w:type="paragraph" w:customStyle="1" w:styleId="Style10">
    <w:name w:val="_Style 10"/>
    <w:basedOn w:val="a1"/>
    <w:rsid w:val="00D25FF7"/>
    <w:pPr>
      <w:spacing w:after="160" w:line="240" w:lineRule="exact"/>
    </w:pPr>
    <w:rPr>
      <w:rFonts w:ascii="Times New Roman" w:hAnsi="Times New Roman" w:cs="Times New Roman"/>
      <w:kern w:val="2"/>
      <w:sz w:val="21"/>
      <w:szCs w:val="20"/>
    </w:rPr>
  </w:style>
  <w:style w:type="character" w:customStyle="1" w:styleId="floatl">
    <w:name w:val="floatl"/>
    <w:rsid w:val="00D25FF7"/>
    <w:rPr>
      <w:rFonts w:cs="Times New Roman"/>
    </w:rPr>
  </w:style>
  <w:style w:type="paragraph" w:styleId="50">
    <w:name w:val="toc 5"/>
    <w:basedOn w:val="a1"/>
    <w:next w:val="a1"/>
    <w:autoRedefine/>
    <w:rsid w:val="00D25FF7"/>
    <w:pPr>
      <w:widowControl w:val="0"/>
      <w:ind w:leftChars="800" w:left="1680"/>
      <w:jc w:val="both"/>
    </w:pPr>
    <w:rPr>
      <w:rFonts w:ascii="Calibri" w:hAnsi="Calibri" w:cs="Times New Roman"/>
      <w:kern w:val="2"/>
      <w:sz w:val="21"/>
      <w:szCs w:val="22"/>
    </w:rPr>
  </w:style>
  <w:style w:type="paragraph" w:styleId="60">
    <w:name w:val="toc 6"/>
    <w:basedOn w:val="a1"/>
    <w:next w:val="a1"/>
    <w:autoRedefine/>
    <w:rsid w:val="00D25FF7"/>
    <w:pPr>
      <w:widowControl w:val="0"/>
      <w:ind w:leftChars="1000" w:left="2100"/>
      <w:jc w:val="both"/>
    </w:pPr>
    <w:rPr>
      <w:rFonts w:ascii="Calibri" w:hAnsi="Calibri" w:cs="Times New Roman"/>
      <w:kern w:val="2"/>
      <w:sz w:val="21"/>
      <w:szCs w:val="22"/>
    </w:rPr>
  </w:style>
  <w:style w:type="paragraph" w:styleId="8">
    <w:name w:val="toc 8"/>
    <w:basedOn w:val="a1"/>
    <w:next w:val="a1"/>
    <w:autoRedefine/>
    <w:rsid w:val="00D25FF7"/>
    <w:pPr>
      <w:widowControl w:val="0"/>
      <w:ind w:leftChars="1400" w:left="2940"/>
      <w:jc w:val="both"/>
    </w:pPr>
    <w:rPr>
      <w:rFonts w:ascii="Calibri" w:hAnsi="Calibri" w:cs="Times New Roman"/>
      <w:kern w:val="2"/>
      <w:sz w:val="21"/>
      <w:szCs w:val="22"/>
    </w:rPr>
  </w:style>
  <w:style w:type="paragraph" w:styleId="9">
    <w:name w:val="toc 9"/>
    <w:basedOn w:val="a1"/>
    <w:next w:val="a1"/>
    <w:autoRedefine/>
    <w:rsid w:val="00D25FF7"/>
    <w:pPr>
      <w:widowControl w:val="0"/>
      <w:ind w:leftChars="1600" w:left="3360"/>
      <w:jc w:val="both"/>
    </w:pPr>
    <w:rPr>
      <w:rFonts w:ascii="Calibri" w:hAnsi="Calibri" w:cs="Times New Roman"/>
      <w:kern w:val="2"/>
      <w:sz w:val="21"/>
      <w:szCs w:val="22"/>
    </w:rPr>
  </w:style>
  <w:style w:type="character" w:customStyle="1" w:styleId="CharChar12">
    <w:name w:val="Char Char12"/>
    <w:rsid w:val="00D25FF7"/>
    <w:rPr>
      <w:rFonts w:ascii="宋体" w:eastAsia="宋体" w:hAnsi="Courier New"/>
      <w:kern w:val="2"/>
      <w:sz w:val="21"/>
      <w:lang w:val="en-US" w:eastAsia="zh-CN"/>
    </w:rPr>
  </w:style>
  <w:style w:type="character" w:customStyle="1" w:styleId="CharChar9">
    <w:name w:val="Char Char9"/>
    <w:rsid w:val="00D25FF7"/>
    <w:rPr>
      <w:rFonts w:ascii="宋体" w:hAnsi="Courier New"/>
      <w:kern w:val="2"/>
      <w:sz w:val="21"/>
    </w:rPr>
  </w:style>
  <w:style w:type="paragraph" w:customStyle="1" w:styleId="26">
    <w:name w:val="2"/>
    <w:rsid w:val="00D25FF7"/>
    <w:pPr>
      <w:widowControl w:val="0"/>
      <w:jc w:val="both"/>
    </w:pPr>
  </w:style>
  <w:style w:type="character" w:customStyle="1" w:styleId="title3">
    <w:name w:val="title3"/>
    <w:rsid w:val="00D25FF7"/>
    <w:rPr>
      <w:rFonts w:cs="Times New Roman"/>
    </w:rPr>
  </w:style>
  <w:style w:type="paragraph" w:customStyle="1" w:styleId="Char12">
    <w:name w:val="Char12"/>
    <w:basedOn w:val="a1"/>
    <w:rsid w:val="00D25FF7"/>
    <w:pPr>
      <w:spacing w:after="160" w:line="240" w:lineRule="exact"/>
    </w:pPr>
    <w:rPr>
      <w:rFonts w:ascii="Verdana" w:hAnsi="Verdana" w:cs="Times New Roman"/>
      <w:sz w:val="20"/>
      <w:szCs w:val="20"/>
      <w:lang w:eastAsia="en-US"/>
    </w:rPr>
  </w:style>
  <w:style w:type="paragraph" w:customStyle="1" w:styleId="aff3">
    <w:name w:val="字元"/>
    <w:basedOn w:val="a1"/>
    <w:rsid w:val="00D25FF7"/>
    <w:pPr>
      <w:tabs>
        <w:tab w:val="left" w:pos="4665"/>
        <w:tab w:val="left" w:pos="8970"/>
      </w:tabs>
      <w:ind w:firstLine="400"/>
      <w:jc w:val="both"/>
    </w:pPr>
    <w:rPr>
      <w:rFonts w:ascii="Tahoma" w:hAnsi="Tahoma" w:cs="Times New Roman"/>
      <w:szCs w:val="20"/>
    </w:rPr>
  </w:style>
  <w:style w:type="paragraph" w:customStyle="1" w:styleId="15">
    <w:name w:val="1"/>
    <w:rsid w:val="00D25FF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657">
      <w:bodyDiv w:val="1"/>
      <w:marLeft w:val="0"/>
      <w:marRight w:val="0"/>
      <w:marTop w:val="0"/>
      <w:marBottom w:val="0"/>
      <w:divBdr>
        <w:top w:val="none" w:sz="0" w:space="0" w:color="auto"/>
        <w:left w:val="none" w:sz="0" w:space="0" w:color="auto"/>
        <w:bottom w:val="none" w:sz="0" w:space="0" w:color="auto"/>
        <w:right w:val="none" w:sz="0" w:space="0" w:color="auto"/>
      </w:divBdr>
    </w:div>
    <w:div w:id="58214313">
      <w:bodyDiv w:val="1"/>
      <w:marLeft w:val="0"/>
      <w:marRight w:val="0"/>
      <w:marTop w:val="0"/>
      <w:marBottom w:val="0"/>
      <w:divBdr>
        <w:top w:val="none" w:sz="0" w:space="0" w:color="auto"/>
        <w:left w:val="none" w:sz="0" w:space="0" w:color="auto"/>
        <w:bottom w:val="none" w:sz="0" w:space="0" w:color="auto"/>
        <w:right w:val="none" w:sz="0" w:space="0" w:color="auto"/>
      </w:divBdr>
    </w:div>
    <w:div w:id="167991274">
      <w:bodyDiv w:val="1"/>
      <w:marLeft w:val="0"/>
      <w:marRight w:val="0"/>
      <w:marTop w:val="0"/>
      <w:marBottom w:val="0"/>
      <w:divBdr>
        <w:top w:val="none" w:sz="0" w:space="0" w:color="auto"/>
        <w:left w:val="none" w:sz="0" w:space="0" w:color="auto"/>
        <w:bottom w:val="none" w:sz="0" w:space="0" w:color="auto"/>
        <w:right w:val="none" w:sz="0" w:space="0" w:color="auto"/>
      </w:divBdr>
    </w:div>
    <w:div w:id="177738169">
      <w:bodyDiv w:val="1"/>
      <w:marLeft w:val="0"/>
      <w:marRight w:val="0"/>
      <w:marTop w:val="0"/>
      <w:marBottom w:val="0"/>
      <w:divBdr>
        <w:top w:val="none" w:sz="0" w:space="0" w:color="auto"/>
        <w:left w:val="none" w:sz="0" w:space="0" w:color="auto"/>
        <w:bottom w:val="none" w:sz="0" w:space="0" w:color="auto"/>
        <w:right w:val="none" w:sz="0" w:space="0" w:color="auto"/>
      </w:divBdr>
    </w:div>
    <w:div w:id="221526154">
      <w:bodyDiv w:val="1"/>
      <w:marLeft w:val="0"/>
      <w:marRight w:val="0"/>
      <w:marTop w:val="0"/>
      <w:marBottom w:val="0"/>
      <w:divBdr>
        <w:top w:val="none" w:sz="0" w:space="0" w:color="auto"/>
        <w:left w:val="none" w:sz="0" w:space="0" w:color="auto"/>
        <w:bottom w:val="none" w:sz="0" w:space="0" w:color="auto"/>
        <w:right w:val="none" w:sz="0" w:space="0" w:color="auto"/>
      </w:divBdr>
    </w:div>
    <w:div w:id="223299239">
      <w:bodyDiv w:val="1"/>
      <w:marLeft w:val="0"/>
      <w:marRight w:val="0"/>
      <w:marTop w:val="0"/>
      <w:marBottom w:val="0"/>
      <w:divBdr>
        <w:top w:val="none" w:sz="0" w:space="0" w:color="auto"/>
        <w:left w:val="none" w:sz="0" w:space="0" w:color="auto"/>
        <w:bottom w:val="none" w:sz="0" w:space="0" w:color="auto"/>
        <w:right w:val="none" w:sz="0" w:space="0" w:color="auto"/>
      </w:divBdr>
    </w:div>
    <w:div w:id="236676913">
      <w:bodyDiv w:val="1"/>
      <w:marLeft w:val="0"/>
      <w:marRight w:val="0"/>
      <w:marTop w:val="0"/>
      <w:marBottom w:val="0"/>
      <w:divBdr>
        <w:top w:val="none" w:sz="0" w:space="0" w:color="auto"/>
        <w:left w:val="none" w:sz="0" w:space="0" w:color="auto"/>
        <w:bottom w:val="none" w:sz="0" w:space="0" w:color="auto"/>
        <w:right w:val="none" w:sz="0" w:space="0" w:color="auto"/>
      </w:divBdr>
    </w:div>
    <w:div w:id="262807830">
      <w:bodyDiv w:val="1"/>
      <w:marLeft w:val="0"/>
      <w:marRight w:val="0"/>
      <w:marTop w:val="0"/>
      <w:marBottom w:val="0"/>
      <w:divBdr>
        <w:top w:val="none" w:sz="0" w:space="0" w:color="auto"/>
        <w:left w:val="none" w:sz="0" w:space="0" w:color="auto"/>
        <w:bottom w:val="none" w:sz="0" w:space="0" w:color="auto"/>
        <w:right w:val="none" w:sz="0" w:space="0" w:color="auto"/>
      </w:divBdr>
    </w:div>
    <w:div w:id="287782083">
      <w:bodyDiv w:val="1"/>
      <w:marLeft w:val="0"/>
      <w:marRight w:val="0"/>
      <w:marTop w:val="0"/>
      <w:marBottom w:val="0"/>
      <w:divBdr>
        <w:top w:val="none" w:sz="0" w:space="0" w:color="auto"/>
        <w:left w:val="none" w:sz="0" w:space="0" w:color="auto"/>
        <w:bottom w:val="none" w:sz="0" w:space="0" w:color="auto"/>
        <w:right w:val="none" w:sz="0" w:space="0" w:color="auto"/>
      </w:divBdr>
    </w:div>
    <w:div w:id="304940327">
      <w:bodyDiv w:val="1"/>
      <w:marLeft w:val="0"/>
      <w:marRight w:val="0"/>
      <w:marTop w:val="0"/>
      <w:marBottom w:val="0"/>
      <w:divBdr>
        <w:top w:val="none" w:sz="0" w:space="0" w:color="auto"/>
        <w:left w:val="none" w:sz="0" w:space="0" w:color="auto"/>
        <w:bottom w:val="none" w:sz="0" w:space="0" w:color="auto"/>
        <w:right w:val="none" w:sz="0" w:space="0" w:color="auto"/>
      </w:divBdr>
    </w:div>
    <w:div w:id="305939912">
      <w:bodyDiv w:val="1"/>
      <w:marLeft w:val="0"/>
      <w:marRight w:val="0"/>
      <w:marTop w:val="0"/>
      <w:marBottom w:val="0"/>
      <w:divBdr>
        <w:top w:val="none" w:sz="0" w:space="0" w:color="auto"/>
        <w:left w:val="none" w:sz="0" w:space="0" w:color="auto"/>
        <w:bottom w:val="none" w:sz="0" w:space="0" w:color="auto"/>
        <w:right w:val="none" w:sz="0" w:space="0" w:color="auto"/>
      </w:divBdr>
    </w:div>
    <w:div w:id="359551413">
      <w:bodyDiv w:val="1"/>
      <w:marLeft w:val="0"/>
      <w:marRight w:val="0"/>
      <w:marTop w:val="0"/>
      <w:marBottom w:val="0"/>
      <w:divBdr>
        <w:top w:val="none" w:sz="0" w:space="0" w:color="auto"/>
        <w:left w:val="none" w:sz="0" w:space="0" w:color="auto"/>
        <w:bottom w:val="none" w:sz="0" w:space="0" w:color="auto"/>
        <w:right w:val="none" w:sz="0" w:space="0" w:color="auto"/>
      </w:divBdr>
    </w:div>
    <w:div w:id="361789466">
      <w:bodyDiv w:val="1"/>
      <w:marLeft w:val="0"/>
      <w:marRight w:val="0"/>
      <w:marTop w:val="0"/>
      <w:marBottom w:val="0"/>
      <w:divBdr>
        <w:top w:val="none" w:sz="0" w:space="0" w:color="auto"/>
        <w:left w:val="none" w:sz="0" w:space="0" w:color="auto"/>
        <w:bottom w:val="none" w:sz="0" w:space="0" w:color="auto"/>
        <w:right w:val="none" w:sz="0" w:space="0" w:color="auto"/>
      </w:divBdr>
    </w:div>
    <w:div w:id="405305385">
      <w:bodyDiv w:val="1"/>
      <w:marLeft w:val="0"/>
      <w:marRight w:val="0"/>
      <w:marTop w:val="0"/>
      <w:marBottom w:val="0"/>
      <w:divBdr>
        <w:top w:val="none" w:sz="0" w:space="0" w:color="auto"/>
        <w:left w:val="none" w:sz="0" w:space="0" w:color="auto"/>
        <w:bottom w:val="none" w:sz="0" w:space="0" w:color="auto"/>
        <w:right w:val="none" w:sz="0" w:space="0" w:color="auto"/>
      </w:divBdr>
    </w:div>
    <w:div w:id="442695761">
      <w:bodyDiv w:val="1"/>
      <w:marLeft w:val="0"/>
      <w:marRight w:val="0"/>
      <w:marTop w:val="0"/>
      <w:marBottom w:val="0"/>
      <w:divBdr>
        <w:top w:val="none" w:sz="0" w:space="0" w:color="auto"/>
        <w:left w:val="none" w:sz="0" w:space="0" w:color="auto"/>
        <w:bottom w:val="none" w:sz="0" w:space="0" w:color="auto"/>
        <w:right w:val="none" w:sz="0" w:space="0" w:color="auto"/>
      </w:divBdr>
    </w:div>
    <w:div w:id="455684435">
      <w:bodyDiv w:val="1"/>
      <w:marLeft w:val="0"/>
      <w:marRight w:val="0"/>
      <w:marTop w:val="0"/>
      <w:marBottom w:val="0"/>
      <w:divBdr>
        <w:top w:val="none" w:sz="0" w:space="0" w:color="auto"/>
        <w:left w:val="none" w:sz="0" w:space="0" w:color="auto"/>
        <w:bottom w:val="none" w:sz="0" w:space="0" w:color="auto"/>
        <w:right w:val="none" w:sz="0" w:space="0" w:color="auto"/>
      </w:divBdr>
    </w:div>
    <w:div w:id="464735680">
      <w:bodyDiv w:val="1"/>
      <w:marLeft w:val="0"/>
      <w:marRight w:val="0"/>
      <w:marTop w:val="0"/>
      <w:marBottom w:val="0"/>
      <w:divBdr>
        <w:top w:val="none" w:sz="0" w:space="0" w:color="auto"/>
        <w:left w:val="none" w:sz="0" w:space="0" w:color="auto"/>
        <w:bottom w:val="none" w:sz="0" w:space="0" w:color="auto"/>
        <w:right w:val="none" w:sz="0" w:space="0" w:color="auto"/>
      </w:divBdr>
    </w:div>
    <w:div w:id="467628575">
      <w:bodyDiv w:val="1"/>
      <w:marLeft w:val="0"/>
      <w:marRight w:val="0"/>
      <w:marTop w:val="0"/>
      <w:marBottom w:val="0"/>
      <w:divBdr>
        <w:top w:val="none" w:sz="0" w:space="0" w:color="auto"/>
        <w:left w:val="none" w:sz="0" w:space="0" w:color="auto"/>
        <w:bottom w:val="none" w:sz="0" w:space="0" w:color="auto"/>
        <w:right w:val="none" w:sz="0" w:space="0" w:color="auto"/>
      </w:divBdr>
    </w:div>
    <w:div w:id="471674477">
      <w:bodyDiv w:val="1"/>
      <w:marLeft w:val="0"/>
      <w:marRight w:val="0"/>
      <w:marTop w:val="0"/>
      <w:marBottom w:val="0"/>
      <w:divBdr>
        <w:top w:val="none" w:sz="0" w:space="0" w:color="auto"/>
        <w:left w:val="none" w:sz="0" w:space="0" w:color="auto"/>
        <w:bottom w:val="none" w:sz="0" w:space="0" w:color="auto"/>
        <w:right w:val="none" w:sz="0" w:space="0" w:color="auto"/>
      </w:divBdr>
    </w:div>
    <w:div w:id="476840656">
      <w:bodyDiv w:val="1"/>
      <w:marLeft w:val="0"/>
      <w:marRight w:val="0"/>
      <w:marTop w:val="0"/>
      <w:marBottom w:val="0"/>
      <w:divBdr>
        <w:top w:val="none" w:sz="0" w:space="0" w:color="auto"/>
        <w:left w:val="none" w:sz="0" w:space="0" w:color="auto"/>
        <w:bottom w:val="none" w:sz="0" w:space="0" w:color="auto"/>
        <w:right w:val="none" w:sz="0" w:space="0" w:color="auto"/>
      </w:divBdr>
    </w:div>
    <w:div w:id="511341058">
      <w:bodyDiv w:val="1"/>
      <w:marLeft w:val="0"/>
      <w:marRight w:val="0"/>
      <w:marTop w:val="0"/>
      <w:marBottom w:val="0"/>
      <w:divBdr>
        <w:top w:val="none" w:sz="0" w:space="0" w:color="auto"/>
        <w:left w:val="none" w:sz="0" w:space="0" w:color="auto"/>
        <w:bottom w:val="none" w:sz="0" w:space="0" w:color="auto"/>
        <w:right w:val="none" w:sz="0" w:space="0" w:color="auto"/>
      </w:divBdr>
    </w:div>
    <w:div w:id="563950450">
      <w:bodyDiv w:val="1"/>
      <w:marLeft w:val="0"/>
      <w:marRight w:val="0"/>
      <w:marTop w:val="0"/>
      <w:marBottom w:val="0"/>
      <w:divBdr>
        <w:top w:val="none" w:sz="0" w:space="0" w:color="auto"/>
        <w:left w:val="none" w:sz="0" w:space="0" w:color="auto"/>
        <w:bottom w:val="none" w:sz="0" w:space="0" w:color="auto"/>
        <w:right w:val="none" w:sz="0" w:space="0" w:color="auto"/>
      </w:divBdr>
    </w:div>
    <w:div w:id="761485553">
      <w:bodyDiv w:val="1"/>
      <w:marLeft w:val="0"/>
      <w:marRight w:val="0"/>
      <w:marTop w:val="0"/>
      <w:marBottom w:val="0"/>
      <w:divBdr>
        <w:top w:val="none" w:sz="0" w:space="0" w:color="auto"/>
        <w:left w:val="none" w:sz="0" w:space="0" w:color="auto"/>
        <w:bottom w:val="none" w:sz="0" w:space="0" w:color="auto"/>
        <w:right w:val="none" w:sz="0" w:space="0" w:color="auto"/>
      </w:divBdr>
    </w:div>
    <w:div w:id="776020461">
      <w:bodyDiv w:val="1"/>
      <w:marLeft w:val="0"/>
      <w:marRight w:val="0"/>
      <w:marTop w:val="0"/>
      <w:marBottom w:val="0"/>
      <w:divBdr>
        <w:top w:val="none" w:sz="0" w:space="0" w:color="auto"/>
        <w:left w:val="none" w:sz="0" w:space="0" w:color="auto"/>
        <w:bottom w:val="none" w:sz="0" w:space="0" w:color="auto"/>
        <w:right w:val="none" w:sz="0" w:space="0" w:color="auto"/>
      </w:divBdr>
    </w:div>
    <w:div w:id="776145570">
      <w:bodyDiv w:val="1"/>
      <w:marLeft w:val="0"/>
      <w:marRight w:val="0"/>
      <w:marTop w:val="0"/>
      <w:marBottom w:val="0"/>
      <w:divBdr>
        <w:top w:val="none" w:sz="0" w:space="0" w:color="auto"/>
        <w:left w:val="none" w:sz="0" w:space="0" w:color="auto"/>
        <w:bottom w:val="none" w:sz="0" w:space="0" w:color="auto"/>
        <w:right w:val="none" w:sz="0" w:space="0" w:color="auto"/>
      </w:divBdr>
    </w:div>
    <w:div w:id="778649100">
      <w:bodyDiv w:val="1"/>
      <w:marLeft w:val="0"/>
      <w:marRight w:val="0"/>
      <w:marTop w:val="0"/>
      <w:marBottom w:val="0"/>
      <w:divBdr>
        <w:top w:val="none" w:sz="0" w:space="0" w:color="auto"/>
        <w:left w:val="none" w:sz="0" w:space="0" w:color="auto"/>
        <w:bottom w:val="none" w:sz="0" w:space="0" w:color="auto"/>
        <w:right w:val="none" w:sz="0" w:space="0" w:color="auto"/>
      </w:divBdr>
    </w:div>
    <w:div w:id="814565267">
      <w:bodyDiv w:val="1"/>
      <w:marLeft w:val="0"/>
      <w:marRight w:val="0"/>
      <w:marTop w:val="0"/>
      <w:marBottom w:val="0"/>
      <w:divBdr>
        <w:top w:val="none" w:sz="0" w:space="0" w:color="auto"/>
        <w:left w:val="none" w:sz="0" w:space="0" w:color="auto"/>
        <w:bottom w:val="none" w:sz="0" w:space="0" w:color="auto"/>
        <w:right w:val="none" w:sz="0" w:space="0" w:color="auto"/>
      </w:divBdr>
    </w:div>
    <w:div w:id="825050097">
      <w:bodyDiv w:val="1"/>
      <w:marLeft w:val="0"/>
      <w:marRight w:val="0"/>
      <w:marTop w:val="0"/>
      <w:marBottom w:val="0"/>
      <w:divBdr>
        <w:top w:val="none" w:sz="0" w:space="0" w:color="auto"/>
        <w:left w:val="none" w:sz="0" w:space="0" w:color="auto"/>
        <w:bottom w:val="none" w:sz="0" w:space="0" w:color="auto"/>
        <w:right w:val="none" w:sz="0" w:space="0" w:color="auto"/>
      </w:divBdr>
    </w:div>
    <w:div w:id="866480696">
      <w:bodyDiv w:val="1"/>
      <w:marLeft w:val="0"/>
      <w:marRight w:val="0"/>
      <w:marTop w:val="0"/>
      <w:marBottom w:val="0"/>
      <w:divBdr>
        <w:top w:val="none" w:sz="0" w:space="0" w:color="auto"/>
        <w:left w:val="none" w:sz="0" w:space="0" w:color="auto"/>
        <w:bottom w:val="none" w:sz="0" w:space="0" w:color="auto"/>
        <w:right w:val="none" w:sz="0" w:space="0" w:color="auto"/>
      </w:divBdr>
    </w:div>
    <w:div w:id="917524392">
      <w:bodyDiv w:val="1"/>
      <w:marLeft w:val="0"/>
      <w:marRight w:val="0"/>
      <w:marTop w:val="0"/>
      <w:marBottom w:val="0"/>
      <w:divBdr>
        <w:top w:val="none" w:sz="0" w:space="0" w:color="auto"/>
        <w:left w:val="none" w:sz="0" w:space="0" w:color="auto"/>
        <w:bottom w:val="none" w:sz="0" w:space="0" w:color="auto"/>
        <w:right w:val="none" w:sz="0" w:space="0" w:color="auto"/>
      </w:divBdr>
    </w:div>
    <w:div w:id="928932074">
      <w:bodyDiv w:val="1"/>
      <w:marLeft w:val="0"/>
      <w:marRight w:val="0"/>
      <w:marTop w:val="0"/>
      <w:marBottom w:val="0"/>
      <w:divBdr>
        <w:top w:val="none" w:sz="0" w:space="0" w:color="auto"/>
        <w:left w:val="none" w:sz="0" w:space="0" w:color="auto"/>
        <w:bottom w:val="none" w:sz="0" w:space="0" w:color="auto"/>
        <w:right w:val="none" w:sz="0" w:space="0" w:color="auto"/>
      </w:divBdr>
    </w:div>
    <w:div w:id="970748337">
      <w:bodyDiv w:val="1"/>
      <w:marLeft w:val="0"/>
      <w:marRight w:val="0"/>
      <w:marTop w:val="0"/>
      <w:marBottom w:val="0"/>
      <w:divBdr>
        <w:top w:val="none" w:sz="0" w:space="0" w:color="auto"/>
        <w:left w:val="none" w:sz="0" w:space="0" w:color="auto"/>
        <w:bottom w:val="none" w:sz="0" w:space="0" w:color="auto"/>
        <w:right w:val="none" w:sz="0" w:space="0" w:color="auto"/>
      </w:divBdr>
    </w:div>
    <w:div w:id="994144171">
      <w:bodyDiv w:val="1"/>
      <w:marLeft w:val="0"/>
      <w:marRight w:val="0"/>
      <w:marTop w:val="0"/>
      <w:marBottom w:val="0"/>
      <w:divBdr>
        <w:top w:val="none" w:sz="0" w:space="0" w:color="auto"/>
        <w:left w:val="none" w:sz="0" w:space="0" w:color="auto"/>
        <w:bottom w:val="none" w:sz="0" w:space="0" w:color="auto"/>
        <w:right w:val="none" w:sz="0" w:space="0" w:color="auto"/>
      </w:divBdr>
    </w:div>
    <w:div w:id="1044912936">
      <w:bodyDiv w:val="1"/>
      <w:marLeft w:val="0"/>
      <w:marRight w:val="0"/>
      <w:marTop w:val="0"/>
      <w:marBottom w:val="0"/>
      <w:divBdr>
        <w:top w:val="none" w:sz="0" w:space="0" w:color="auto"/>
        <w:left w:val="none" w:sz="0" w:space="0" w:color="auto"/>
        <w:bottom w:val="none" w:sz="0" w:space="0" w:color="auto"/>
        <w:right w:val="none" w:sz="0" w:space="0" w:color="auto"/>
      </w:divBdr>
    </w:div>
    <w:div w:id="1137725923">
      <w:bodyDiv w:val="1"/>
      <w:marLeft w:val="0"/>
      <w:marRight w:val="0"/>
      <w:marTop w:val="0"/>
      <w:marBottom w:val="0"/>
      <w:divBdr>
        <w:top w:val="none" w:sz="0" w:space="0" w:color="auto"/>
        <w:left w:val="none" w:sz="0" w:space="0" w:color="auto"/>
        <w:bottom w:val="none" w:sz="0" w:space="0" w:color="auto"/>
        <w:right w:val="none" w:sz="0" w:space="0" w:color="auto"/>
      </w:divBdr>
    </w:div>
    <w:div w:id="1158887315">
      <w:bodyDiv w:val="1"/>
      <w:marLeft w:val="0"/>
      <w:marRight w:val="0"/>
      <w:marTop w:val="0"/>
      <w:marBottom w:val="0"/>
      <w:divBdr>
        <w:top w:val="none" w:sz="0" w:space="0" w:color="auto"/>
        <w:left w:val="none" w:sz="0" w:space="0" w:color="auto"/>
        <w:bottom w:val="none" w:sz="0" w:space="0" w:color="auto"/>
        <w:right w:val="none" w:sz="0" w:space="0" w:color="auto"/>
      </w:divBdr>
    </w:div>
    <w:div w:id="1255675301">
      <w:bodyDiv w:val="1"/>
      <w:marLeft w:val="0"/>
      <w:marRight w:val="0"/>
      <w:marTop w:val="0"/>
      <w:marBottom w:val="0"/>
      <w:divBdr>
        <w:top w:val="none" w:sz="0" w:space="0" w:color="auto"/>
        <w:left w:val="none" w:sz="0" w:space="0" w:color="auto"/>
        <w:bottom w:val="none" w:sz="0" w:space="0" w:color="auto"/>
        <w:right w:val="none" w:sz="0" w:space="0" w:color="auto"/>
      </w:divBdr>
    </w:div>
    <w:div w:id="1283608375">
      <w:bodyDiv w:val="1"/>
      <w:marLeft w:val="0"/>
      <w:marRight w:val="0"/>
      <w:marTop w:val="0"/>
      <w:marBottom w:val="0"/>
      <w:divBdr>
        <w:top w:val="none" w:sz="0" w:space="0" w:color="auto"/>
        <w:left w:val="none" w:sz="0" w:space="0" w:color="auto"/>
        <w:bottom w:val="none" w:sz="0" w:space="0" w:color="auto"/>
        <w:right w:val="none" w:sz="0" w:space="0" w:color="auto"/>
      </w:divBdr>
    </w:div>
    <w:div w:id="1294599784">
      <w:bodyDiv w:val="1"/>
      <w:marLeft w:val="0"/>
      <w:marRight w:val="0"/>
      <w:marTop w:val="0"/>
      <w:marBottom w:val="0"/>
      <w:divBdr>
        <w:top w:val="none" w:sz="0" w:space="0" w:color="auto"/>
        <w:left w:val="none" w:sz="0" w:space="0" w:color="auto"/>
        <w:bottom w:val="none" w:sz="0" w:space="0" w:color="auto"/>
        <w:right w:val="none" w:sz="0" w:space="0" w:color="auto"/>
      </w:divBdr>
    </w:div>
    <w:div w:id="1371222564">
      <w:bodyDiv w:val="1"/>
      <w:marLeft w:val="0"/>
      <w:marRight w:val="0"/>
      <w:marTop w:val="0"/>
      <w:marBottom w:val="0"/>
      <w:divBdr>
        <w:top w:val="none" w:sz="0" w:space="0" w:color="auto"/>
        <w:left w:val="none" w:sz="0" w:space="0" w:color="auto"/>
        <w:bottom w:val="none" w:sz="0" w:space="0" w:color="auto"/>
        <w:right w:val="none" w:sz="0" w:space="0" w:color="auto"/>
      </w:divBdr>
    </w:div>
    <w:div w:id="1380474058">
      <w:bodyDiv w:val="1"/>
      <w:marLeft w:val="0"/>
      <w:marRight w:val="0"/>
      <w:marTop w:val="0"/>
      <w:marBottom w:val="0"/>
      <w:divBdr>
        <w:top w:val="none" w:sz="0" w:space="0" w:color="auto"/>
        <w:left w:val="none" w:sz="0" w:space="0" w:color="auto"/>
        <w:bottom w:val="none" w:sz="0" w:space="0" w:color="auto"/>
        <w:right w:val="none" w:sz="0" w:space="0" w:color="auto"/>
      </w:divBdr>
    </w:div>
    <w:div w:id="1409382903">
      <w:bodyDiv w:val="1"/>
      <w:marLeft w:val="0"/>
      <w:marRight w:val="0"/>
      <w:marTop w:val="0"/>
      <w:marBottom w:val="0"/>
      <w:divBdr>
        <w:top w:val="none" w:sz="0" w:space="0" w:color="auto"/>
        <w:left w:val="none" w:sz="0" w:space="0" w:color="auto"/>
        <w:bottom w:val="none" w:sz="0" w:space="0" w:color="auto"/>
        <w:right w:val="none" w:sz="0" w:space="0" w:color="auto"/>
      </w:divBdr>
    </w:div>
    <w:div w:id="1446655648">
      <w:bodyDiv w:val="1"/>
      <w:marLeft w:val="0"/>
      <w:marRight w:val="0"/>
      <w:marTop w:val="0"/>
      <w:marBottom w:val="0"/>
      <w:divBdr>
        <w:top w:val="none" w:sz="0" w:space="0" w:color="auto"/>
        <w:left w:val="none" w:sz="0" w:space="0" w:color="auto"/>
        <w:bottom w:val="none" w:sz="0" w:space="0" w:color="auto"/>
        <w:right w:val="none" w:sz="0" w:space="0" w:color="auto"/>
      </w:divBdr>
    </w:div>
    <w:div w:id="1462572090">
      <w:bodyDiv w:val="1"/>
      <w:marLeft w:val="0"/>
      <w:marRight w:val="0"/>
      <w:marTop w:val="0"/>
      <w:marBottom w:val="0"/>
      <w:divBdr>
        <w:top w:val="none" w:sz="0" w:space="0" w:color="auto"/>
        <w:left w:val="none" w:sz="0" w:space="0" w:color="auto"/>
        <w:bottom w:val="none" w:sz="0" w:space="0" w:color="auto"/>
        <w:right w:val="none" w:sz="0" w:space="0" w:color="auto"/>
      </w:divBdr>
    </w:div>
    <w:div w:id="1492328537">
      <w:bodyDiv w:val="1"/>
      <w:marLeft w:val="0"/>
      <w:marRight w:val="0"/>
      <w:marTop w:val="0"/>
      <w:marBottom w:val="0"/>
      <w:divBdr>
        <w:top w:val="none" w:sz="0" w:space="0" w:color="auto"/>
        <w:left w:val="none" w:sz="0" w:space="0" w:color="auto"/>
        <w:bottom w:val="none" w:sz="0" w:space="0" w:color="auto"/>
        <w:right w:val="none" w:sz="0" w:space="0" w:color="auto"/>
      </w:divBdr>
    </w:div>
    <w:div w:id="1493566865">
      <w:bodyDiv w:val="1"/>
      <w:marLeft w:val="0"/>
      <w:marRight w:val="0"/>
      <w:marTop w:val="0"/>
      <w:marBottom w:val="0"/>
      <w:divBdr>
        <w:top w:val="none" w:sz="0" w:space="0" w:color="auto"/>
        <w:left w:val="none" w:sz="0" w:space="0" w:color="auto"/>
        <w:bottom w:val="none" w:sz="0" w:space="0" w:color="auto"/>
        <w:right w:val="none" w:sz="0" w:space="0" w:color="auto"/>
      </w:divBdr>
    </w:div>
    <w:div w:id="1530099439">
      <w:bodyDiv w:val="1"/>
      <w:marLeft w:val="0"/>
      <w:marRight w:val="0"/>
      <w:marTop w:val="0"/>
      <w:marBottom w:val="0"/>
      <w:divBdr>
        <w:top w:val="none" w:sz="0" w:space="0" w:color="auto"/>
        <w:left w:val="none" w:sz="0" w:space="0" w:color="auto"/>
        <w:bottom w:val="none" w:sz="0" w:space="0" w:color="auto"/>
        <w:right w:val="none" w:sz="0" w:space="0" w:color="auto"/>
      </w:divBdr>
    </w:div>
    <w:div w:id="1537542827">
      <w:bodyDiv w:val="1"/>
      <w:marLeft w:val="0"/>
      <w:marRight w:val="0"/>
      <w:marTop w:val="0"/>
      <w:marBottom w:val="0"/>
      <w:divBdr>
        <w:top w:val="none" w:sz="0" w:space="0" w:color="auto"/>
        <w:left w:val="none" w:sz="0" w:space="0" w:color="auto"/>
        <w:bottom w:val="none" w:sz="0" w:space="0" w:color="auto"/>
        <w:right w:val="none" w:sz="0" w:space="0" w:color="auto"/>
      </w:divBdr>
    </w:div>
    <w:div w:id="1606772331">
      <w:bodyDiv w:val="1"/>
      <w:marLeft w:val="0"/>
      <w:marRight w:val="0"/>
      <w:marTop w:val="0"/>
      <w:marBottom w:val="0"/>
      <w:divBdr>
        <w:top w:val="none" w:sz="0" w:space="0" w:color="auto"/>
        <w:left w:val="none" w:sz="0" w:space="0" w:color="auto"/>
        <w:bottom w:val="none" w:sz="0" w:space="0" w:color="auto"/>
        <w:right w:val="none" w:sz="0" w:space="0" w:color="auto"/>
      </w:divBdr>
    </w:div>
    <w:div w:id="1611738223">
      <w:bodyDiv w:val="1"/>
      <w:marLeft w:val="0"/>
      <w:marRight w:val="0"/>
      <w:marTop w:val="0"/>
      <w:marBottom w:val="0"/>
      <w:divBdr>
        <w:top w:val="none" w:sz="0" w:space="0" w:color="auto"/>
        <w:left w:val="none" w:sz="0" w:space="0" w:color="auto"/>
        <w:bottom w:val="none" w:sz="0" w:space="0" w:color="auto"/>
        <w:right w:val="none" w:sz="0" w:space="0" w:color="auto"/>
      </w:divBdr>
    </w:div>
    <w:div w:id="1657420808">
      <w:bodyDiv w:val="1"/>
      <w:marLeft w:val="0"/>
      <w:marRight w:val="0"/>
      <w:marTop w:val="0"/>
      <w:marBottom w:val="0"/>
      <w:divBdr>
        <w:top w:val="none" w:sz="0" w:space="0" w:color="auto"/>
        <w:left w:val="none" w:sz="0" w:space="0" w:color="auto"/>
        <w:bottom w:val="none" w:sz="0" w:space="0" w:color="auto"/>
        <w:right w:val="none" w:sz="0" w:space="0" w:color="auto"/>
      </w:divBdr>
    </w:div>
    <w:div w:id="1676957756">
      <w:bodyDiv w:val="1"/>
      <w:marLeft w:val="0"/>
      <w:marRight w:val="0"/>
      <w:marTop w:val="0"/>
      <w:marBottom w:val="0"/>
      <w:divBdr>
        <w:top w:val="none" w:sz="0" w:space="0" w:color="auto"/>
        <w:left w:val="none" w:sz="0" w:space="0" w:color="auto"/>
        <w:bottom w:val="none" w:sz="0" w:space="0" w:color="auto"/>
        <w:right w:val="none" w:sz="0" w:space="0" w:color="auto"/>
      </w:divBdr>
    </w:div>
    <w:div w:id="1691057108">
      <w:bodyDiv w:val="1"/>
      <w:marLeft w:val="0"/>
      <w:marRight w:val="0"/>
      <w:marTop w:val="0"/>
      <w:marBottom w:val="0"/>
      <w:divBdr>
        <w:top w:val="none" w:sz="0" w:space="0" w:color="auto"/>
        <w:left w:val="none" w:sz="0" w:space="0" w:color="auto"/>
        <w:bottom w:val="none" w:sz="0" w:space="0" w:color="auto"/>
        <w:right w:val="none" w:sz="0" w:space="0" w:color="auto"/>
      </w:divBdr>
    </w:div>
    <w:div w:id="1703508903">
      <w:bodyDiv w:val="1"/>
      <w:marLeft w:val="0"/>
      <w:marRight w:val="0"/>
      <w:marTop w:val="0"/>
      <w:marBottom w:val="0"/>
      <w:divBdr>
        <w:top w:val="none" w:sz="0" w:space="0" w:color="auto"/>
        <w:left w:val="none" w:sz="0" w:space="0" w:color="auto"/>
        <w:bottom w:val="none" w:sz="0" w:space="0" w:color="auto"/>
        <w:right w:val="none" w:sz="0" w:space="0" w:color="auto"/>
      </w:divBdr>
    </w:div>
    <w:div w:id="1712337882">
      <w:bodyDiv w:val="1"/>
      <w:marLeft w:val="0"/>
      <w:marRight w:val="0"/>
      <w:marTop w:val="0"/>
      <w:marBottom w:val="0"/>
      <w:divBdr>
        <w:top w:val="none" w:sz="0" w:space="0" w:color="auto"/>
        <w:left w:val="none" w:sz="0" w:space="0" w:color="auto"/>
        <w:bottom w:val="none" w:sz="0" w:space="0" w:color="auto"/>
        <w:right w:val="none" w:sz="0" w:space="0" w:color="auto"/>
      </w:divBdr>
    </w:div>
    <w:div w:id="1727142177">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
    <w:div w:id="1867517575">
      <w:bodyDiv w:val="1"/>
      <w:marLeft w:val="0"/>
      <w:marRight w:val="0"/>
      <w:marTop w:val="0"/>
      <w:marBottom w:val="0"/>
      <w:divBdr>
        <w:top w:val="none" w:sz="0" w:space="0" w:color="auto"/>
        <w:left w:val="none" w:sz="0" w:space="0" w:color="auto"/>
        <w:bottom w:val="none" w:sz="0" w:space="0" w:color="auto"/>
        <w:right w:val="none" w:sz="0" w:space="0" w:color="auto"/>
      </w:divBdr>
    </w:div>
    <w:div w:id="1877422413">
      <w:bodyDiv w:val="1"/>
      <w:marLeft w:val="0"/>
      <w:marRight w:val="0"/>
      <w:marTop w:val="0"/>
      <w:marBottom w:val="0"/>
      <w:divBdr>
        <w:top w:val="none" w:sz="0" w:space="0" w:color="auto"/>
        <w:left w:val="none" w:sz="0" w:space="0" w:color="auto"/>
        <w:bottom w:val="none" w:sz="0" w:space="0" w:color="auto"/>
        <w:right w:val="none" w:sz="0" w:space="0" w:color="auto"/>
      </w:divBdr>
    </w:div>
    <w:div w:id="1896773926">
      <w:bodyDiv w:val="1"/>
      <w:marLeft w:val="0"/>
      <w:marRight w:val="0"/>
      <w:marTop w:val="0"/>
      <w:marBottom w:val="0"/>
      <w:divBdr>
        <w:top w:val="none" w:sz="0" w:space="0" w:color="auto"/>
        <w:left w:val="none" w:sz="0" w:space="0" w:color="auto"/>
        <w:bottom w:val="none" w:sz="0" w:space="0" w:color="auto"/>
        <w:right w:val="none" w:sz="0" w:space="0" w:color="auto"/>
      </w:divBdr>
    </w:div>
    <w:div w:id="1916475929">
      <w:bodyDiv w:val="1"/>
      <w:marLeft w:val="0"/>
      <w:marRight w:val="0"/>
      <w:marTop w:val="0"/>
      <w:marBottom w:val="0"/>
      <w:divBdr>
        <w:top w:val="none" w:sz="0" w:space="0" w:color="auto"/>
        <w:left w:val="none" w:sz="0" w:space="0" w:color="auto"/>
        <w:bottom w:val="none" w:sz="0" w:space="0" w:color="auto"/>
        <w:right w:val="none" w:sz="0" w:space="0" w:color="auto"/>
      </w:divBdr>
    </w:div>
    <w:div w:id="1937517841">
      <w:bodyDiv w:val="1"/>
      <w:marLeft w:val="0"/>
      <w:marRight w:val="0"/>
      <w:marTop w:val="0"/>
      <w:marBottom w:val="0"/>
      <w:divBdr>
        <w:top w:val="none" w:sz="0" w:space="0" w:color="auto"/>
        <w:left w:val="none" w:sz="0" w:space="0" w:color="auto"/>
        <w:bottom w:val="none" w:sz="0" w:space="0" w:color="auto"/>
        <w:right w:val="none" w:sz="0" w:space="0" w:color="auto"/>
      </w:divBdr>
    </w:div>
    <w:div w:id="1945964029">
      <w:bodyDiv w:val="1"/>
      <w:marLeft w:val="0"/>
      <w:marRight w:val="0"/>
      <w:marTop w:val="0"/>
      <w:marBottom w:val="0"/>
      <w:divBdr>
        <w:top w:val="none" w:sz="0" w:space="0" w:color="auto"/>
        <w:left w:val="none" w:sz="0" w:space="0" w:color="auto"/>
        <w:bottom w:val="none" w:sz="0" w:space="0" w:color="auto"/>
        <w:right w:val="none" w:sz="0" w:space="0" w:color="auto"/>
      </w:divBdr>
    </w:div>
    <w:div w:id="1986741165">
      <w:bodyDiv w:val="1"/>
      <w:marLeft w:val="0"/>
      <w:marRight w:val="0"/>
      <w:marTop w:val="0"/>
      <w:marBottom w:val="0"/>
      <w:divBdr>
        <w:top w:val="none" w:sz="0" w:space="0" w:color="auto"/>
        <w:left w:val="none" w:sz="0" w:space="0" w:color="auto"/>
        <w:bottom w:val="none" w:sz="0" w:space="0" w:color="auto"/>
        <w:right w:val="none" w:sz="0" w:space="0" w:color="auto"/>
      </w:divBdr>
    </w:div>
    <w:div w:id="1986857125">
      <w:bodyDiv w:val="1"/>
      <w:marLeft w:val="0"/>
      <w:marRight w:val="0"/>
      <w:marTop w:val="0"/>
      <w:marBottom w:val="0"/>
      <w:divBdr>
        <w:top w:val="none" w:sz="0" w:space="0" w:color="auto"/>
        <w:left w:val="none" w:sz="0" w:space="0" w:color="auto"/>
        <w:bottom w:val="none" w:sz="0" w:space="0" w:color="auto"/>
        <w:right w:val="none" w:sz="0" w:space="0" w:color="auto"/>
      </w:divBdr>
    </w:div>
    <w:div w:id="2002269466">
      <w:bodyDiv w:val="1"/>
      <w:marLeft w:val="0"/>
      <w:marRight w:val="0"/>
      <w:marTop w:val="0"/>
      <w:marBottom w:val="0"/>
      <w:divBdr>
        <w:top w:val="none" w:sz="0" w:space="0" w:color="auto"/>
        <w:left w:val="none" w:sz="0" w:space="0" w:color="auto"/>
        <w:bottom w:val="none" w:sz="0" w:space="0" w:color="auto"/>
        <w:right w:val="none" w:sz="0" w:space="0" w:color="auto"/>
      </w:divBdr>
    </w:div>
    <w:div w:id="2063088889">
      <w:bodyDiv w:val="1"/>
      <w:marLeft w:val="0"/>
      <w:marRight w:val="0"/>
      <w:marTop w:val="0"/>
      <w:marBottom w:val="0"/>
      <w:divBdr>
        <w:top w:val="none" w:sz="0" w:space="0" w:color="auto"/>
        <w:left w:val="none" w:sz="0" w:space="0" w:color="auto"/>
        <w:bottom w:val="none" w:sz="0" w:space="0" w:color="auto"/>
        <w:right w:val="none" w:sz="0" w:space="0" w:color="auto"/>
      </w:divBdr>
    </w:div>
    <w:div w:id="2087531849">
      <w:bodyDiv w:val="1"/>
      <w:marLeft w:val="0"/>
      <w:marRight w:val="0"/>
      <w:marTop w:val="0"/>
      <w:marBottom w:val="0"/>
      <w:divBdr>
        <w:top w:val="none" w:sz="0" w:space="0" w:color="auto"/>
        <w:left w:val="none" w:sz="0" w:space="0" w:color="auto"/>
        <w:bottom w:val="none" w:sz="0" w:space="0" w:color="auto"/>
        <w:right w:val="none" w:sz="0" w:space="0" w:color="auto"/>
      </w:divBdr>
    </w:div>
    <w:div w:id="2089886200">
      <w:bodyDiv w:val="1"/>
      <w:marLeft w:val="0"/>
      <w:marRight w:val="0"/>
      <w:marTop w:val="0"/>
      <w:marBottom w:val="0"/>
      <w:divBdr>
        <w:top w:val="none" w:sz="0" w:space="0" w:color="auto"/>
        <w:left w:val="none" w:sz="0" w:space="0" w:color="auto"/>
        <w:bottom w:val="none" w:sz="0" w:space="0" w:color="auto"/>
        <w:right w:val="none" w:sz="0" w:space="0" w:color="auto"/>
      </w:divBdr>
    </w:div>
    <w:div w:id="2101828949">
      <w:bodyDiv w:val="1"/>
      <w:marLeft w:val="0"/>
      <w:marRight w:val="0"/>
      <w:marTop w:val="0"/>
      <w:marBottom w:val="0"/>
      <w:divBdr>
        <w:top w:val="none" w:sz="0" w:space="0" w:color="auto"/>
        <w:left w:val="none" w:sz="0" w:space="0" w:color="auto"/>
        <w:bottom w:val="none" w:sz="0" w:space="0" w:color="auto"/>
        <w:right w:val="none" w:sz="0" w:space="0" w:color="auto"/>
      </w:divBdr>
    </w:div>
    <w:div w:id="2124691888">
      <w:bodyDiv w:val="1"/>
      <w:marLeft w:val="0"/>
      <w:marRight w:val="0"/>
      <w:marTop w:val="0"/>
      <w:marBottom w:val="0"/>
      <w:divBdr>
        <w:top w:val="none" w:sz="0" w:space="0" w:color="auto"/>
        <w:left w:val="none" w:sz="0" w:space="0" w:color="auto"/>
        <w:bottom w:val="none" w:sz="0" w:space="0" w:color="auto"/>
        <w:right w:val="none" w:sz="0" w:space="0" w:color="auto"/>
      </w:divBdr>
    </w:div>
    <w:div w:id="21397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EEB1B76BDBA4ECE8A3BD32E104EE849"/>
        <w:category>
          <w:name w:val="常规"/>
          <w:gallery w:val="placeholder"/>
        </w:category>
        <w:types>
          <w:type w:val="bbPlcHdr"/>
        </w:types>
        <w:behaviors>
          <w:behavior w:val="content"/>
        </w:behaviors>
        <w:guid w:val="{1B90C751-5C07-4122-A598-825900FDBE02}"/>
      </w:docPartPr>
      <w:docPartBody>
        <w:p w:rsidR="00A113F4" w:rsidRDefault="00733432" w:rsidP="00733432">
          <w:pPr>
            <w:pStyle w:val="0EEB1B76BDBA4ECE8A3BD32E104EE8493"/>
          </w:pPr>
          <w:r w:rsidRPr="00CE36DF">
            <w:rPr>
              <w:rStyle w:val="a3"/>
              <w:rFonts w:hint="eastAsia"/>
            </w:rPr>
            <w:t>选择一项。</w:t>
          </w:r>
        </w:p>
      </w:docPartBody>
    </w:docPart>
    <w:docPart>
      <w:docPartPr>
        <w:name w:val="B7207276CCB34FD3B9CD55FC581A9C4B"/>
        <w:category>
          <w:name w:val="常规"/>
          <w:gallery w:val="placeholder"/>
        </w:category>
        <w:types>
          <w:type w:val="bbPlcHdr"/>
        </w:types>
        <w:behaviors>
          <w:behavior w:val="content"/>
        </w:behaviors>
        <w:guid w:val="{8ACC109F-35A7-4FB3-B6AF-C21412007D9B}"/>
      </w:docPartPr>
      <w:docPartBody>
        <w:p w:rsidR="00A113F4" w:rsidRDefault="00733432" w:rsidP="00733432">
          <w:pPr>
            <w:pStyle w:val="B7207276CCB34FD3B9CD55FC581A9C4B3"/>
          </w:pPr>
          <w:r w:rsidRPr="00CE36DF">
            <w:rPr>
              <w:rStyle w:val="a3"/>
              <w:rFonts w:hint="eastAsia"/>
            </w:rPr>
            <w:t>选择一项。</w:t>
          </w:r>
        </w:p>
      </w:docPartBody>
    </w:docPart>
    <w:docPart>
      <w:docPartPr>
        <w:name w:val="6A308A2A3CFB4E56B8CAF472A8C41D84"/>
        <w:category>
          <w:name w:val="常规"/>
          <w:gallery w:val="placeholder"/>
        </w:category>
        <w:types>
          <w:type w:val="bbPlcHdr"/>
        </w:types>
        <w:behaviors>
          <w:behavior w:val="content"/>
        </w:behaviors>
        <w:guid w:val="{EF04A1ED-5FB1-4F01-96F9-9995E728129D}"/>
      </w:docPartPr>
      <w:docPartBody>
        <w:p w:rsidR="00A113F4" w:rsidRDefault="00733432" w:rsidP="00733432">
          <w:pPr>
            <w:pStyle w:val="6A308A2A3CFB4E56B8CAF472A8C41D842"/>
          </w:pPr>
          <w:r w:rsidRPr="00CE36DF">
            <w:rPr>
              <w:rStyle w:val="a3"/>
              <w:rFonts w:hint="eastAsia"/>
            </w:rPr>
            <w:t>选择一项。</w:t>
          </w:r>
        </w:p>
      </w:docPartBody>
    </w:docPart>
    <w:docPart>
      <w:docPartPr>
        <w:name w:val="0FCB3D2D2BA44692BAAC4A31738D91A8"/>
        <w:category>
          <w:name w:val="常规"/>
          <w:gallery w:val="placeholder"/>
        </w:category>
        <w:types>
          <w:type w:val="bbPlcHdr"/>
        </w:types>
        <w:behaviors>
          <w:behavior w:val="content"/>
        </w:behaviors>
        <w:guid w:val="{14EBCC6E-C9EF-412E-BF72-43F7B23BD505}"/>
      </w:docPartPr>
      <w:docPartBody>
        <w:p w:rsidR="00A113F4" w:rsidRDefault="00733432" w:rsidP="00733432">
          <w:pPr>
            <w:pStyle w:val="0FCB3D2D2BA44692BAAC4A31738D91A81"/>
          </w:pPr>
          <w:r w:rsidRPr="00CE36DF">
            <w:rPr>
              <w:rStyle w:val="a3"/>
              <w:rFonts w:hint="eastAsia"/>
            </w:rPr>
            <w:t>选择一项。</w:t>
          </w:r>
        </w:p>
      </w:docPartBody>
    </w:docPart>
    <w:docPart>
      <w:docPartPr>
        <w:name w:val="655B137E2CF347E1BFC8144C4FD7BC43"/>
        <w:category>
          <w:name w:val="常规"/>
          <w:gallery w:val="placeholder"/>
        </w:category>
        <w:types>
          <w:type w:val="bbPlcHdr"/>
        </w:types>
        <w:behaviors>
          <w:behavior w:val="content"/>
        </w:behaviors>
        <w:guid w:val="{280FAC9E-DC7D-40D8-9C6E-7B1CCB22783A}"/>
      </w:docPartPr>
      <w:docPartBody>
        <w:p w:rsidR="00A113F4" w:rsidRDefault="00733432" w:rsidP="00733432">
          <w:pPr>
            <w:pStyle w:val="655B137E2CF347E1BFC8144C4FD7BC431"/>
          </w:pPr>
          <w:r w:rsidRPr="00CE36DF">
            <w:rPr>
              <w:rStyle w:val="a3"/>
              <w:rFonts w:hint="eastAsia"/>
            </w:rPr>
            <w:t>选择一项。</w:t>
          </w:r>
        </w:p>
      </w:docPartBody>
    </w:docPart>
    <w:docPart>
      <w:docPartPr>
        <w:name w:val="DD6B988EC5004BBD8A93C9C1A7A7BC9E"/>
        <w:category>
          <w:name w:val="常规"/>
          <w:gallery w:val="placeholder"/>
        </w:category>
        <w:types>
          <w:type w:val="bbPlcHdr"/>
        </w:types>
        <w:behaviors>
          <w:behavior w:val="content"/>
        </w:behaviors>
        <w:guid w:val="{3506D933-7929-40C6-B03F-619FE58F7E8C}"/>
      </w:docPartPr>
      <w:docPartBody>
        <w:p w:rsidR="00A113F4" w:rsidRDefault="00733432" w:rsidP="00733432">
          <w:pPr>
            <w:pStyle w:val="DD6B988EC5004BBD8A93C9C1A7A7BC9E1"/>
          </w:pPr>
          <w:r w:rsidRPr="00CE36DF">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8A4"/>
    <w:rsid w:val="000218A4"/>
    <w:rsid w:val="000617E6"/>
    <w:rsid w:val="000B5578"/>
    <w:rsid w:val="000C3C32"/>
    <w:rsid w:val="000C568B"/>
    <w:rsid w:val="00132EED"/>
    <w:rsid w:val="00135AD0"/>
    <w:rsid w:val="00175503"/>
    <w:rsid w:val="00177F73"/>
    <w:rsid w:val="001A0608"/>
    <w:rsid w:val="001C5AFB"/>
    <w:rsid w:val="001F536D"/>
    <w:rsid w:val="0021186F"/>
    <w:rsid w:val="00222CD1"/>
    <w:rsid w:val="00276B8C"/>
    <w:rsid w:val="002C631B"/>
    <w:rsid w:val="00315F06"/>
    <w:rsid w:val="003306DB"/>
    <w:rsid w:val="003646E4"/>
    <w:rsid w:val="00380C43"/>
    <w:rsid w:val="00463BD7"/>
    <w:rsid w:val="00471C30"/>
    <w:rsid w:val="00474868"/>
    <w:rsid w:val="004F3038"/>
    <w:rsid w:val="00502596"/>
    <w:rsid w:val="00562260"/>
    <w:rsid w:val="005907CF"/>
    <w:rsid w:val="005A6315"/>
    <w:rsid w:val="005E5E90"/>
    <w:rsid w:val="00614E9B"/>
    <w:rsid w:val="00623F35"/>
    <w:rsid w:val="006D5BF5"/>
    <w:rsid w:val="00733432"/>
    <w:rsid w:val="00745A1A"/>
    <w:rsid w:val="00763C35"/>
    <w:rsid w:val="007717CA"/>
    <w:rsid w:val="007B7226"/>
    <w:rsid w:val="007E7AD6"/>
    <w:rsid w:val="00886BE5"/>
    <w:rsid w:val="008B3839"/>
    <w:rsid w:val="00910BF4"/>
    <w:rsid w:val="00914754"/>
    <w:rsid w:val="009934DD"/>
    <w:rsid w:val="009E4684"/>
    <w:rsid w:val="009E631E"/>
    <w:rsid w:val="00A113F4"/>
    <w:rsid w:val="00A62914"/>
    <w:rsid w:val="00A91596"/>
    <w:rsid w:val="00AA647F"/>
    <w:rsid w:val="00B629A4"/>
    <w:rsid w:val="00BB509D"/>
    <w:rsid w:val="00BC0048"/>
    <w:rsid w:val="00BD4457"/>
    <w:rsid w:val="00BF48DD"/>
    <w:rsid w:val="00C401BB"/>
    <w:rsid w:val="00C53064"/>
    <w:rsid w:val="00C857C1"/>
    <w:rsid w:val="00C871F3"/>
    <w:rsid w:val="00CA7FFC"/>
    <w:rsid w:val="00CE5F62"/>
    <w:rsid w:val="00CF5AD6"/>
    <w:rsid w:val="00D275D6"/>
    <w:rsid w:val="00D94985"/>
    <w:rsid w:val="00E110FD"/>
    <w:rsid w:val="00E139A0"/>
    <w:rsid w:val="00E23BAB"/>
    <w:rsid w:val="00E7000B"/>
    <w:rsid w:val="00E83BE8"/>
    <w:rsid w:val="00E94D39"/>
    <w:rsid w:val="00EA4760"/>
    <w:rsid w:val="00EB0493"/>
    <w:rsid w:val="00EC38B5"/>
    <w:rsid w:val="00EF0757"/>
    <w:rsid w:val="00F13FCA"/>
    <w:rsid w:val="00F317C8"/>
    <w:rsid w:val="00F3615D"/>
    <w:rsid w:val="00FC0810"/>
    <w:rsid w:val="00FD0D45"/>
    <w:rsid w:val="00FF6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3432"/>
    <w:rPr>
      <w:color w:val="808080"/>
    </w:rPr>
  </w:style>
  <w:style w:type="paragraph" w:customStyle="1" w:styleId="7AC62EEB4912420886BC88B52895BF2B">
    <w:name w:val="7AC62EEB4912420886BC88B52895BF2B"/>
    <w:rsid w:val="000218A4"/>
    <w:pPr>
      <w:widowControl w:val="0"/>
      <w:jc w:val="both"/>
    </w:pPr>
  </w:style>
  <w:style w:type="paragraph" w:customStyle="1" w:styleId="DCEB0219B63046A79E5DC826D20439D0">
    <w:name w:val="DCEB0219B63046A79E5DC826D20439D0"/>
    <w:rsid w:val="000218A4"/>
    <w:pPr>
      <w:widowControl w:val="0"/>
      <w:jc w:val="both"/>
    </w:pPr>
  </w:style>
  <w:style w:type="paragraph" w:customStyle="1" w:styleId="FAF8E5F6606647129DF5E7A592D2851C">
    <w:name w:val="FAF8E5F6606647129DF5E7A592D2851C"/>
    <w:rsid w:val="000218A4"/>
    <w:pPr>
      <w:widowControl w:val="0"/>
      <w:jc w:val="both"/>
    </w:pPr>
  </w:style>
  <w:style w:type="paragraph" w:customStyle="1" w:styleId="80A6A7A755E6460DBB178CC30E54A191">
    <w:name w:val="80A6A7A755E6460DBB178CC30E54A191"/>
    <w:rsid w:val="000218A4"/>
    <w:pPr>
      <w:widowControl w:val="0"/>
      <w:jc w:val="both"/>
    </w:pPr>
  </w:style>
  <w:style w:type="paragraph" w:customStyle="1" w:styleId="CC8A113FC05242E0960709021EB1F39D">
    <w:name w:val="CC8A113FC05242E0960709021EB1F39D"/>
    <w:rsid w:val="000218A4"/>
    <w:pPr>
      <w:widowControl w:val="0"/>
      <w:jc w:val="both"/>
    </w:pPr>
  </w:style>
  <w:style w:type="paragraph" w:customStyle="1" w:styleId="10261CE97B9047D88FB3EA9091201D3D">
    <w:name w:val="10261CE97B9047D88FB3EA9091201D3D"/>
    <w:rsid w:val="000218A4"/>
    <w:pPr>
      <w:widowControl w:val="0"/>
      <w:jc w:val="both"/>
    </w:pPr>
  </w:style>
  <w:style w:type="paragraph" w:customStyle="1" w:styleId="D6F74CF0D0C84CAC907781C5F0442201">
    <w:name w:val="D6F74CF0D0C84CAC907781C5F0442201"/>
    <w:rsid w:val="000218A4"/>
    <w:pPr>
      <w:widowControl w:val="0"/>
      <w:jc w:val="both"/>
    </w:pPr>
  </w:style>
  <w:style w:type="paragraph" w:customStyle="1" w:styleId="53105A64C78E4C6397345A947148F80D">
    <w:name w:val="53105A64C78E4C6397345A947148F80D"/>
    <w:rsid w:val="000218A4"/>
    <w:pPr>
      <w:widowControl w:val="0"/>
      <w:jc w:val="both"/>
    </w:pPr>
  </w:style>
  <w:style w:type="paragraph" w:customStyle="1" w:styleId="EEF875FE11304DED9374EE4FA49888A0">
    <w:name w:val="EEF875FE11304DED9374EE4FA49888A0"/>
    <w:rsid w:val="000218A4"/>
    <w:pPr>
      <w:widowControl w:val="0"/>
      <w:jc w:val="both"/>
    </w:pPr>
  </w:style>
  <w:style w:type="paragraph" w:customStyle="1" w:styleId="0DE6D9F601FC4D5E8A46A51FB74232D3">
    <w:name w:val="0DE6D9F601FC4D5E8A46A51FB74232D3"/>
    <w:rsid w:val="000218A4"/>
    <w:pPr>
      <w:widowControl w:val="0"/>
      <w:jc w:val="both"/>
    </w:pPr>
  </w:style>
  <w:style w:type="paragraph" w:customStyle="1" w:styleId="F20C3FEAA2CF4FFAB32AAB1E000B119C">
    <w:name w:val="F20C3FEAA2CF4FFAB32AAB1E000B119C"/>
    <w:rsid w:val="000218A4"/>
    <w:pPr>
      <w:widowControl w:val="0"/>
      <w:jc w:val="both"/>
    </w:pPr>
  </w:style>
  <w:style w:type="paragraph" w:customStyle="1" w:styleId="2BED1C8AE7684C90ADB555C4140D1C0A">
    <w:name w:val="2BED1C8AE7684C90ADB555C4140D1C0A"/>
    <w:rsid w:val="000218A4"/>
    <w:pPr>
      <w:widowControl w:val="0"/>
      <w:jc w:val="both"/>
    </w:pPr>
  </w:style>
  <w:style w:type="paragraph" w:customStyle="1" w:styleId="A4DFED3DB376461694ABE08A158C058D">
    <w:name w:val="A4DFED3DB376461694ABE08A158C058D"/>
    <w:rsid w:val="000218A4"/>
    <w:pPr>
      <w:widowControl w:val="0"/>
      <w:jc w:val="both"/>
    </w:pPr>
  </w:style>
  <w:style w:type="paragraph" w:customStyle="1" w:styleId="FEAB992966174F01BE35598839D141F6">
    <w:name w:val="FEAB992966174F01BE35598839D141F6"/>
    <w:rsid w:val="000218A4"/>
    <w:pPr>
      <w:widowControl w:val="0"/>
      <w:jc w:val="both"/>
    </w:pPr>
  </w:style>
  <w:style w:type="paragraph" w:customStyle="1" w:styleId="FD2FA998FFC8413887E8447C06975B58">
    <w:name w:val="FD2FA998FFC8413887E8447C06975B58"/>
    <w:rsid w:val="000218A4"/>
    <w:pPr>
      <w:widowControl w:val="0"/>
      <w:jc w:val="both"/>
    </w:pPr>
  </w:style>
  <w:style w:type="paragraph" w:customStyle="1" w:styleId="791CDC02ACED4FD18C5564F1F5FDC884">
    <w:name w:val="791CDC02ACED4FD18C5564F1F5FDC884"/>
    <w:rsid w:val="000218A4"/>
    <w:pPr>
      <w:widowControl w:val="0"/>
      <w:jc w:val="both"/>
    </w:pPr>
  </w:style>
  <w:style w:type="paragraph" w:customStyle="1" w:styleId="BD14B55755C14CEAAA9D85FB7BA092DF">
    <w:name w:val="BD14B55755C14CEAAA9D85FB7BA092DF"/>
    <w:rsid w:val="000218A4"/>
    <w:pPr>
      <w:widowControl w:val="0"/>
      <w:jc w:val="both"/>
    </w:pPr>
  </w:style>
  <w:style w:type="paragraph" w:customStyle="1" w:styleId="FEA3D35162D646BEAE3726CF9220C49E">
    <w:name w:val="FEA3D35162D646BEAE3726CF9220C49E"/>
    <w:rsid w:val="000218A4"/>
    <w:pPr>
      <w:widowControl w:val="0"/>
      <w:jc w:val="both"/>
    </w:pPr>
  </w:style>
  <w:style w:type="paragraph" w:customStyle="1" w:styleId="3145F64B1CB6410AA39776942773497B">
    <w:name w:val="3145F64B1CB6410AA39776942773497B"/>
    <w:rsid w:val="000218A4"/>
    <w:pPr>
      <w:widowControl w:val="0"/>
      <w:jc w:val="both"/>
    </w:pPr>
  </w:style>
  <w:style w:type="paragraph" w:customStyle="1" w:styleId="C634986D278B4DCDAFF37E9D5B72E898">
    <w:name w:val="C634986D278B4DCDAFF37E9D5B72E898"/>
    <w:rsid w:val="000218A4"/>
    <w:pPr>
      <w:widowControl w:val="0"/>
      <w:jc w:val="both"/>
    </w:pPr>
  </w:style>
  <w:style w:type="paragraph" w:customStyle="1" w:styleId="AEB1318B6A274A0BA69C823BA7CFC7A1">
    <w:name w:val="AEB1318B6A274A0BA69C823BA7CFC7A1"/>
    <w:rsid w:val="000218A4"/>
    <w:pPr>
      <w:widowControl w:val="0"/>
      <w:jc w:val="both"/>
    </w:pPr>
  </w:style>
  <w:style w:type="paragraph" w:customStyle="1" w:styleId="0CC4F359AE0B467CA4D38ACEB71C49F0">
    <w:name w:val="0CC4F359AE0B467CA4D38ACEB71C49F0"/>
    <w:rsid w:val="00FF69F4"/>
    <w:pPr>
      <w:widowControl w:val="0"/>
      <w:jc w:val="both"/>
    </w:pPr>
  </w:style>
  <w:style w:type="paragraph" w:customStyle="1" w:styleId="51F6640627474908899F2044557CE326">
    <w:name w:val="51F6640627474908899F2044557CE326"/>
    <w:rsid w:val="00FF69F4"/>
    <w:pPr>
      <w:widowControl w:val="0"/>
      <w:jc w:val="both"/>
    </w:pPr>
  </w:style>
  <w:style w:type="paragraph" w:customStyle="1" w:styleId="34047B2FA5F747B8A678B19C92283DAF">
    <w:name w:val="34047B2FA5F747B8A678B19C92283DAF"/>
    <w:rsid w:val="00FF69F4"/>
    <w:pPr>
      <w:widowControl w:val="0"/>
      <w:jc w:val="both"/>
    </w:pPr>
  </w:style>
  <w:style w:type="paragraph" w:customStyle="1" w:styleId="E4BFA6485AC94DFB9754E9600C4F0264">
    <w:name w:val="E4BFA6485AC94DFB9754E9600C4F0264"/>
    <w:rsid w:val="00FF69F4"/>
    <w:pPr>
      <w:widowControl w:val="0"/>
      <w:jc w:val="both"/>
    </w:pPr>
  </w:style>
  <w:style w:type="paragraph" w:customStyle="1" w:styleId="9FB205A38EA246DD9AF741E96CC82CAD">
    <w:name w:val="9FB205A38EA246DD9AF741E96CC82CAD"/>
    <w:rsid w:val="00FF69F4"/>
    <w:pPr>
      <w:widowControl w:val="0"/>
      <w:jc w:val="both"/>
    </w:pPr>
  </w:style>
  <w:style w:type="paragraph" w:customStyle="1" w:styleId="B55F54ABEFB047648455A6C62CA50169">
    <w:name w:val="B55F54ABEFB047648455A6C62CA50169"/>
    <w:rsid w:val="00FF69F4"/>
    <w:pPr>
      <w:widowControl w:val="0"/>
      <w:jc w:val="both"/>
    </w:pPr>
  </w:style>
  <w:style w:type="paragraph" w:customStyle="1" w:styleId="8D4FD0A4D8D44F238B9A868810B39F65">
    <w:name w:val="8D4FD0A4D8D44F238B9A868810B39F65"/>
    <w:rsid w:val="00FF69F4"/>
    <w:pPr>
      <w:widowControl w:val="0"/>
      <w:jc w:val="both"/>
    </w:pPr>
  </w:style>
  <w:style w:type="paragraph" w:customStyle="1" w:styleId="8775E3262AB9496DA66180945D1D78C3">
    <w:name w:val="8775E3262AB9496DA66180945D1D78C3"/>
    <w:rsid w:val="00562260"/>
    <w:pPr>
      <w:widowControl w:val="0"/>
      <w:jc w:val="both"/>
    </w:pPr>
  </w:style>
  <w:style w:type="paragraph" w:customStyle="1" w:styleId="2D6470003B1D492CB744F4A10452296F">
    <w:name w:val="2D6470003B1D492CB744F4A10452296F"/>
    <w:rsid w:val="00562260"/>
    <w:pPr>
      <w:widowControl w:val="0"/>
      <w:jc w:val="both"/>
    </w:pPr>
  </w:style>
  <w:style w:type="paragraph" w:customStyle="1" w:styleId="8775E3262AB9496DA66180945D1D78C31">
    <w:name w:val="8775E3262AB9496DA66180945D1D78C31"/>
    <w:rsid w:val="00562260"/>
    <w:pPr>
      <w:widowControl w:val="0"/>
      <w:jc w:val="both"/>
    </w:pPr>
  </w:style>
  <w:style w:type="paragraph" w:customStyle="1" w:styleId="2D6470003B1D492CB744F4A10452296F1">
    <w:name w:val="2D6470003B1D492CB744F4A10452296F1"/>
    <w:rsid w:val="00562260"/>
    <w:pPr>
      <w:widowControl w:val="0"/>
      <w:jc w:val="both"/>
    </w:pPr>
  </w:style>
  <w:style w:type="paragraph" w:customStyle="1" w:styleId="2BED1C8AE7684C90ADB555C4140D1C0A1">
    <w:name w:val="2BED1C8AE7684C90ADB555C4140D1C0A1"/>
    <w:rsid w:val="00562260"/>
    <w:pPr>
      <w:widowControl w:val="0"/>
      <w:jc w:val="both"/>
    </w:pPr>
  </w:style>
  <w:style w:type="paragraph" w:customStyle="1" w:styleId="34047B2FA5F747B8A678B19C92283DAF1">
    <w:name w:val="34047B2FA5F747B8A678B19C92283DAF1"/>
    <w:rsid w:val="00562260"/>
    <w:pPr>
      <w:widowControl w:val="0"/>
      <w:jc w:val="both"/>
    </w:pPr>
  </w:style>
  <w:style w:type="paragraph" w:customStyle="1" w:styleId="E4BFA6485AC94DFB9754E9600C4F02641">
    <w:name w:val="E4BFA6485AC94DFB9754E9600C4F02641"/>
    <w:rsid w:val="00562260"/>
    <w:pPr>
      <w:widowControl w:val="0"/>
      <w:jc w:val="both"/>
    </w:pPr>
  </w:style>
  <w:style w:type="paragraph" w:customStyle="1" w:styleId="FEAB992966174F01BE35598839D141F61">
    <w:name w:val="FEAB992966174F01BE35598839D141F61"/>
    <w:rsid w:val="00562260"/>
    <w:pPr>
      <w:widowControl w:val="0"/>
      <w:jc w:val="both"/>
    </w:pPr>
  </w:style>
  <w:style w:type="paragraph" w:customStyle="1" w:styleId="0CC4F359AE0B467CA4D38ACEB71C49F01">
    <w:name w:val="0CC4F359AE0B467CA4D38ACEB71C49F01"/>
    <w:rsid w:val="00562260"/>
    <w:pPr>
      <w:widowControl w:val="0"/>
      <w:jc w:val="both"/>
    </w:pPr>
  </w:style>
  <w:style w:type="paragraph" w:customStyle="1" w:styleId="51F6640627474908899F2044557CE3261">
    <w:name w:val="51F6640627474908899F2044557CE3261"/>
    <w:rsid w:val="00562260"/>
    <w:pPr>
      <w:widowControl w:val="0"/>
      <w:jc w:val="both"/>
    </w:pPr>
  </w:style>
  <w:style w:type="paragraph" w:customStyle="1" w:styleId="FD2FA998FFC8413887E8447C06975B581">
    <w:name w:val="FD2FA998FFC8413887E8447C06975B581"/>
    <w:rsid w:val="00562260"/>
    <w:pPr>
      <w:widowControl w:val="0"/>
      <w:jc w:val="both"/>
    </w:pPr>
  </w:style>
  <w:style w:type="paragraph" w:customStyle="1" w:styleId="791CDC02ACED4FD18C5564F1F5FDC8841">
    <w:name w:val="791CDC02ACED4FD18C5564F1F5FDC8841"/>
    <w:rsid w:val="00562260"/>
    <w:pPr>
      <w:widowControl w:val="0"/>
      <w:jc w:val="both"/>
    </w:pPr>
  </w:style>
  <w:style w:type="paragraph" w:customStyle="1" w:styleId="BD14B55755C14CEAAA9D85FB7BA092DF1">
    <w:name w:val="BD14B55755C14CEAAA9D85FB7BA092DF1"/>
    <w:rsid w:val="00562260"/>
    <w:pPr>
      <w:widowControl w:val="0"/>
      <w:jc w:val="both"/>
    </w:pPr>
  </w:style>
  <w:style w:type="paragraph" w:customStyle="1" w:styleId="FEA3D35162D646BEAE3726CF9220C49E1">
    <w:name w:val="FEA3D35162D646BEAE3726CF9220C49E1"/>
    <w:rsid w:val="00562260"/>
    <w:pPr>
      <w:widowControl w:val="0"/>
      <w:jc w:val="both"/>
    </w:pPr>
  </w:style>
  <w:style w:type="paragraph" w:customStyle="1" w:styleId="3145F64B1CB6410AA39776942773497B1">
    <w:name w:val="3145F64B1CB6410AA39776942773497B1"/>
    <w:rsid w:val="00562260"/>
    <w:pPr>
      <w:widowControl w:val="0"/>
      <w:jc w:val="both"/>
    </w:pPr>
  </w:style>
  <w:style w:type="paragraph" w:customStyle="1" w:styleId="C634986D278B4DCDAFF37E9D5B72E8981">
    <w:name w:val="C634986D278B4DCDAFF37E9D5B72E8981"/>
    <w:rsid w:val="00562260"/>
    <w:pPr>
      <w:widowControl w:val="0"/>
      <w:jc w:val="both"/>
    </w:pPr>
  </w:style>
  <w:style w:type="paragraph" w:customStyle="1" w:styleId="AEB1318B6A274A0BA69C823BA7CFC7A11">
    <w:name w:val="AEB1318B6A274A0BA69C823BA7CFC7A11"/>
    <w:rsid w:val="00562260"/>
    <w:pPr>
      <w:widowControl w:val="0"/>
      <w:jc w:val="both"/>
    </w:pPr>
  </w:style>
  <w:style w:type="paragraph" w:customStyle="1" w:styleId="72E0B89A9E204E5EA37BC574A8F81E00">
    <w:name w:val="72E0B89A9E204E5EA37BC574A8F81E00"/>
    <w:rsid w:val="00562260"/>
    <w:pPr>
      <w:widowControl w:val="0"/>
      <w:jc w:val="both"/>
    </w:pPr>
  </w:style>
  <w:style w:type="paragraph" w:customStyle="1" w:styleId="7614E8BDAB2E47DF8C43D8F1E07F9236">
    <w:name w:val="7614E8BDAB2E47DF8C43D8F1E07F9236"/>
    <w:rsid w:val="003306DB"/>
    <w:pPr>
      <w:widowControl w:val="0"/>
      <w:jc w:val="both"/>
    </w:pPr>
  </w:style>
  <w:style w:type="paragraph" w:customStyle="1" w:styleId="8E3CB9BBE6AD47B48134C1E9526CBC1D">
    <w:name w:val="8E3CB9BBE6AD47B48134C1E9526CBC1D"/>
    <w:rsid w:val="003306DB"/>
    <w:pPr>
      <w:widowControl w:val="0"/>
      <w:jc w:val="both"/>
    </w:pPr>
  </w:style>
  <w:style w:type="paragraph" w:customStyle="1" w:styleId="8775E3262AB9496DA66180945D1D78C32">
    <w:name w:val="8775E3262AB9496DA66180945D1D78C32"/>
    <w:rsid w:val="003306DB"/>
    <w:pPr>
      <w:widowControl w:val="0"/>
      <w:jc w:val="both"/>
    </w:pPr>
  </w:style>
  <w:style w:type="paragraph" w:customStyle="1" w:styleId="2D6470003B1D492CB744F4A10452296F2">
    <w:name w:val="2D6470003B1D492CB744F4A10452296F2"/>
    <w:rsid w:val="003306DB"/>
    <w:pPr>
      <w:widowControl w:val="0"/>
      <w:jc w:val="both"/>
    </w:pPr>
  </w:style>
  <w:style w:type="paragraph" w:customStyle="1" w:styleId="2BED1C8AE7684C90ADB555C4140D1C0A2">
    <w:name w:val="2BED1C8AE7684C90ADB555C4140D1C0A2"/>
    <w:rsid w:val="003306DB"/>
    <w:pPr>
      <w:widowControl w:val="0"/>
      <w:jc w:val="both"/>
    </w:pPr>
  </w:style>
  <w:style w:type="paragraph" w:customStyle="1" w:styleId="8E3CB9BBE6AD47B48134C1E9526CBC1D1">
    <w:name w:val="8E3CB9BBE6AD47B48134C1E9526CBC1D1"/>
    <w:rsid w:val="003306DB"/>
    <w:pPr>
      <w:widowControl w:val="0"/>
      <w:jc w:val="both"/>
    </w:pPr>
  </w:style>
  <w:style w:type="paragraph" w:customStyle="1" w:styleId="7614E8BDAB2E47DF8C43D8F1E07F92361">
    <w:name w:val="7614E8BDAB2E47DF8C43D8F1E07F92361"/>
    <w:rsid w:val="003306DB"/>
    <w:pPr>
      <w:widowControl w:val="0"/>
      <w:jc w:val="both"/>
    </w:pPr>
  </w:style>
  <w:style w:type="paragraph" w:customStyle="1" w:styleId="FEAB992966174F01BE35598839D141F62">
    <w:name w:val="FEAB992966174F01BE35598839D141F62"/>
    <w:rsid w:val="003306DB"/>
    <w:pPr>
      <w:widowControl w:val="0"/>
      <w:jc w:val="both"/>
    </w:pPr>
  </w:style>
  <w:style w:type="paragraph" w:customStyle="1" w:styleId="0CC4F359AE0B467CA4D38ACEB71C49F02">
    <w:name w:val="0CC4F359AE0B467CA4D38ACEB71C49F02"/>
    <w:rsid w:val="003306DB"/>
    <w:pPr>
      <w:widowControl w:val="0"/>
      <w:jc w:val="both"/>
    </w:pPr>
  </w:style>
  <w:style w:type="paragraph" w:customStyle="1" w:styleId="51F6640627474908899F2044557CE3262">
    <w:name w:val="51F6640627474908899F2044557CE3262"/>
    <w:rsid w:val="003306DB"/>
    <w:pPr>
      <w:widowControl w:val="0"/>
      <w:jc w:val="both"/>
    </w:pPr>
  </w:style>
  <w:style w:type="paragraph" w:customStyle="1" w:styleId="FD2FA998FFC8413887E8447C06975B582">
    <w:name w:val="FD2FA998FFC8413887E8447C06975B582"/>
    <w:rsid w:val="003306DB"/>
    <w:pPr>
      <w:widowControl w:val="0"/>
      <w:jc w:val="both"/>
    </w:pPr>
  </w:style>
  <w:style w:type="paragraph" w:customStyle="1" w:styleId="791CDC02ACED4FD18C5564F1F5FDC8842">
    <w:name w:val="791CDC02ACED4FD18C5564F1F5FDC8842"/>
    <w:rsid w:val="003306DB"/>
    <w:pPr>
      <w:widowControl w:val="0"/>
      <w:jc w:val="both"/>
    </w:pPr>
  </w:style>
  <w:style w:type="paragraph" w:customStyle="1" w:styleId="BD14B55755C14CEAAA9D85FB7BA092DF2">
    <w:name w:val="BD14B55755C14CEAAA9D85FB7BA092DF2"/>
    <w:rsid w:val="003306DB"/>
    <w:pPr>
      <w:widowControl w:val="0"/>
      <w:jc w:val="both"/>
    </w:pPr>
  </w:style>
  <w:style w:type="paragraph" w:customStyle="1" w:styleId="FEA3D35162D646BEAE3726CF9220C49E2">
    <w:name w:val="FEA3D35162D646BEAE3726CF9220C49E2"/>
    <w:rsid w:val="003306DB"/>
    <w:pPr>
      <w:widowControl w:val="0"/>
      <w:jc w:val="both"/>
    </w:pPr>
  </w:style>
  <w:style w:type="paragraph" w:customStyle="1" w:styleId="3145F64B1CB6410AA39776942773497B2">
    <w:name w:val="3145F64B1CB6410AA39776942773497B2"/>
    <w:rsid w:val="003306DB"/>
    <w:pPr>
      <w:widowControl w:val="0"/>
      <w:jc w:val="both"/>
    </w:pPr>
  </w:style>
  <w:style w:type="paragraph" w:customStyle="1" w:styleId="C634986D278B4DCDAFF37E9D5B72E8982">
    <w:name w:val="C634986D278B4DCDAFF37E9D5B72E8982"/>
    <w:rsid w:val="003306DB"/>
    <w:pPr>
      <w:widowControl w:val="0"/>
      <w:jc w:val="both"/>
    </w:pPr>
  </w:style>
  <w:style w:type="paragraph" w:customStyle="1" w:styleId="AEB1318B6A274A0BA69C823BA7CFC7A12">
    <w:name w:val="AEB1318B6A274A0BA69C823BA7CFC7A12"/>
    <w:rsid w:val="003306DB"/>
    <w:pPr>
      <w:widowControl w:val="0"/>
      <w:jc w:val="both"/>
    </w:pPr>
  </w:style>
  <w:style w:type="paragraph" w:customStyle="1" w:styleId="72E0B89A9E204E5EA37BC574A8F81E001">
    <w:name w:val="72E0B89A9E204E5EA37BC574A8F81E001"/>
    <w:rsid w:val="003306DB"/>
    <w:pPr>
      <w:widowControl w:val="0"/>
      <w:jc w:val="both"/>
    </w:pPr>
  </w:style>
  <w:style w:type="paragraph" w:customStyle="1" w:styleId="624AF009783046B1AAB50019EE95CC70">
    <w:name w:val="624AF009783046B1AAB50019EE95CC70"/>
    <w:rsid w:val="003306DB"/>
    <w:pPr>
      <w:widowControl w:val="0"/>
      <w:jc w:val="both"/>
    </w:pPr>
  </w:style>
  <w:style w:type="paragraph" w:customStyle="1" w:styleId="E4093818FED04BB79606C2FE55448B4A">
    <w:name w:val="E4093818FED04BB79606C2FE55448B4A"/>
    <w:rsid w:val="003306DB"/>
    <w:pPr>
      <w:widowControl w:val="0"/>
      <w:jc w:val="both"/>
    </w:pPr>
  </w:style>
  <w:style w:type="paragraph" w:customStyle="1" w:styleId="8775E3262AB9496DA66180945D1D78C33">
    <w:name w:val="8775E3262AB9496DA66180945D1D78C33"/>
    <w:rsid w:val="003306DB"/>
    <w:pPr>
      <w:widowControl w:val="0"/>
      <w:jc w:val="both"/>
    </w:pPr>
  </w:style>
  <w:style w:type="paragraph" w:customStyle="1" w:styleId="2D6470003B1D492CB744F4A10452296F3">
    <w:name w:val="2D6470003B1D492CB744F4A10452296F3"/>
    <w:rsid w:val="003306DB"/>
    <w:pPr>
      <w:widowControl w:val="0"/>
      <w:jc w:val="both"/>
    </w:pPr>
  </w:style>
  <w:style w:type="paragraph" w:customStyle="1" w:styleId="2BED1C8AE7684C90ADB555C4140D1C0A3">
    <w:name w:val="2BED1C8AE7684C90ADB555C4140D1C0A3"/>
    <w:rsid w:val="003306DB"/>
    <w:pPr>
      <w:widowControl w:val="0"/>
      <w:jc w:val="both"/>
    </w:pPr>
  </w:style>
  <w:style w:type="paragraph" w:customStyle="1" w:styleId="8E3CB9BBE6AD47B48134C1E9526CBC1D2">
    <w:name w:val="8E3CB9BBE6AD47B48134C1E9526CBC1D2"/>
    <w:rsid w:val="003306DB"/>
    <w:pPr>
      <w:widowControl w:val="0"/>
      <w:jc w:val="both"/>
    </w:pPr>
  </w:style>
  <w:style w:type="paragraph" w:customStyle="1" w:styleId="7614E8BDAB2E47DF8C43D8F1E07F92362">
    <w:name w:val="7614E8BDAB2E47DF8C43D8F1E07F92362"/>
    <w:rsid w:val="003306DB"/>
    <w:pPr>
      <w:widowControl w:val="0"/>
      <w:jc w:val="both"/>
    </w:pPr>
  </w:style>
  <w:style w:type="paragraph" w:customStyle="1" w:styleId="FEAB992966174F01BE35598839D141F63">
    <w:name w:val="FEAB992966174F01BE35598839D141F63"/>
    <w:rsid w:val="003306DB"/>
    <w:pPr>
      <w:widowControl w:val="0"/>
      <w:jc w:val="both"/>
    </w:pPr>
  </w:style>
  <w:style w:type="paragraph" w:customStyle="1" w:styleId="624AF009783046B1AAB50019EE95CC701">
    <w:name w:val="624AF009783046B1AAB50019EE95CC701"/>
    <w:rsid w:val="003306DB"/>
    <w:pPr>
      <w:widowControl w:val="0"/>
      <w:jc w:val="both"/>
    </w:pPr>
  </w:style>
  <w:style w:type="paragraph" w:customStyle="1" w:styleId="E4093818FED04BB79606C2FE55448B4A1">
    <w:name w:val="E4093818FED04BB79606C2FE55448B4A1"/>
    <w:rsid w:val="003306DB"/>
    <w:pPr>
      <w:widowControl w:val="0"/>
      <w:jc w:val="both"/>
    </w:pPr>
  </w:style>
  <w:style w:type="paragraph" w:customStyle="1" w:styleId="FD2FA998FFC8413887E8447C06975B583">
    <w:name w:val="FD2FA998FFC8413887E8447C06975B583"/>
    <w:rsid w:val="003306DB"/>
    <w:pPr>
      <w:widowControl w:val="0"/>
      <w:jc w:val="both"/>
    </w:pPr>
  </w:style>
  <w:style w:type="paragraph" w:customStyle="1" w:styleId="791CDC02ACED4FD18C5564F1F5FDC8843">
    <w:name w:val="791CDC02ACED4FD18C5564F1F5FDC8843"/>
    <w:rsid w:val="003306DB"/>
    <w:pPr>
      <w:widowControl w:val="0"/>
      <w:jc w:val="both"/>
    </w:pPr>
  </w:style>
  <w:style w:type="paragraph" w:customStyle="1" w:styleId="BD14B55755C14CEAAA9D85FB7BA092DF3">
    <w:name w:val="BD14B55755C14CEAAA9D85FB7BA092DF3"/>
    <w:rsid w:val="003306DB"/>
    <w:pPr>
      <w:widowControl w:val="0"/>
      <w:jc w:val="both"/>
    </w:pPr>
  </w:style>
  <w:style w:type="paragraph" w:customStyle="1" w:styleId="FEA3D35162D646BEAE3726CF9220C49E3">
    <w:name w:val="FEA3D35162D646BEAE3726CF9220C49E3"/>
    <w:rsid w:val="003306DB"/>
    <w:pPr>
      <w:widowControl w:val="0"/>
      <w:jc w:val="both"/>
    </w:pPr>
  </w:style>
  <w:style w:type="paragraph" w:customStyle="1" w:styleId="3145F64B1CB6410AA39776942773497B3">
    <w:name w:val="3145F64B1CB6410AA39776942773497B3"/>
    <w:rsid w:val="003306DB"/>
    <w:pPr>
      <w:widowControl w:val="0"/>
      <w:jc w:val="both"/>
    </w:pPr>
  </w:style>
  <w:style w:type="paragraph" w:customStyle="1" w:styleId="C634986D278B4DCDAFF37E9D5B72E8983">
    <w:name w:val="C634986D278B4DCDAFF37E9D5B72E8983"/>
    <w:rsid w:val="003306DB"/>
    <w:pPr>
      <w:widowControl w:val="0"/>
      <w:jc w:val="both"/>
    </w:pPr>
  </w:style>
  <w:style w:type="paragraph" w:customStyle="1" w:styleId="AEB1318B6A274A0BA69C823BA7CFC7A13">
    <w:name w:val="AEB1318B6A274A0BA69C823BA7CFC7A13"/>
    <w:rsid w:val="003306DB"/>
    <w:pPr>
      <w:widowControl w:val="0"/>
      <w:jc w:val="both"/>
    </w:pPr>
  </w:style>
  <w:style w:type="paragraph" w:customStyle="1" w:styleId="72E0B89A9E204E5EA37BC574A8F81E002">
    <w:name w:val="72E0B89A9E204E5EA37BC574A8F81E002"/>
    <w:rsid w:val="003306DB"/>
    <w:pPr>
      <w:widowControl w:val="0"/>
      <w:jc w:val="both"/>
    </w:pPr>
  </w:style>
  <w:style w:type="paragraph" w:customStyle="1" w:styleId="B74D6B62B62C3E4495BFC93BAFB5320D">
    <w:name w:val="B74D6B62B62C3E4495BFC93BAFB5320D"/>
    <w:rsid w:val="00614E9B"/>
    <w:pPr>
      <w:widowControl w:val="0"/>
      <w:jc w:val="both"/>
    </w:pPr>
    <w:rPr>
      <w:szCs w:val="24"/>
    </w:rPr>
  </w:style>
  <w:style w:type="paragraph" w:customStyle="1" w:styleId="FEDB5F07D9214889B728C724D281C77E">
    <w:name w:val="FEDB5F07D9214889B728C724D281C77E"/>
    <w:rsid w:val="00733432"/>
    <w:pPr>
      <w:widowControl w:val="0"/>
      <w:jc w:val="both"/>
    </w:pPr>
  </w:style>
  <w:style w:type="paragraph" w:customStyle="1" w:styleId="0DF9A2F73F284EB48236AE8D2F68040B">
    <w:name w:val="0DF9A2F73F284EB48236AE8D2F68040B"/>
    <w:rsid w:val="00733432"/>
    <w:pPr>
      <w:widowControl w:val="0"/>
      <w:jc w:val="both"/>
    </w:pPr>
  </w:style>
  <w:style w:type="paragraph" w:customStyle="1" w:styleId="6E18801EECA645E593E8A2E507FF03B1">
    <w:name w:val="6E18801EECA645E593E8A2E507FF03B1"/>
    <w:rsid w:val="00733432"/>
    <w:pPr>
      <w:widowControl w:val="0"/>
      <w:jc w:val="both"/>
    </w:pPr>
  </w:style>
  <w:style w:type="paragraph" w:customStyle="1" w:styleId="C00DA2AA046A4657A86F4D597280EBF4">
    <w:name w:val="C00DA2AA046A4657A86F4D597280EBF4"/>
    <w:rsid w:val="00733432"/>
    <w:pPr>
      <w:widowControl w:val="0"/>
      <w:jc w:val="both"/>
    </w:pPr>
  </w:style>
  <w:style w:type="paragraph" w:customStyle="1" w:styleId="FEDB5F07D9214889B728C724D281C77E1">
    <w:name w:val="FEDB5F07D9214889B728C724D281C77E1"/>
    <w:rsid w:val="00733432"/>
    <w:rPr>
      <w:rFonts w:ascii="宋体" w:eastAsia="宋体" w:hAnsi="宋体" w:cs="宋体"/>
      <w:kern w:val="0"/>
      <w:sz w:val="24"/>
      <w:szCs w:val="24"/>
    </w:rPr>
  </w:style>
  <w:style w:type="paragraph" w:customStyle="1" w:styleId="6E18801EECA645E593E8A2E507FF03B11">
    <w:name w:val="6E18801EECA645E593E8A2E507FF03B11"/>
    <w:rsid w:val="00733432"/>
    <w:rPr>
      <w:rFonts w:ascii="宋体" w:eastAsia="宋体" w:hAnsi="宋体" w:cs="宋体"/>
      <w:kern w:val="0"/>
      <w:sz w:val="24"/>
      <w:szCs w:val="24"/>
    </w:rPr>
  </w:style>
  <w:style w:type="paragraph" w:customStyle="1" w:styleId="8E3CB9BBE6AD47B48134C1E9526CBC1D3">
    <w:name w:val="8E3CB9BBE6AD47B48134C1E9526CBC1D3"/>
    <w:rsid w:val="00733432"/>
    <w:rPr>
      <w:rFonts w:ascii="宋体" w:eastAsia="宋体" w:hAnsi="宋体" w:cs="宋体"/>
      <w:kern w:val="0"/>
      <w:sz w:val="24"/>
      <w:szCs w:val="24"/>
    </w:rPr>
  </w:style>
  <w:style w:type="paragraph" w:customStyle="1" w:styleId="7614E8BDAB2E47DF8C43D8F1E07F92363">
    <w:name w:val="7614E8BDAB2E47DF8C43D8F1E07F92363"/>
    <w:rsid w:val="00733432"/>
    <w:rPr>
      <w:rFonts w:ascii="宋体" w:eastAsia="宋体" w:hAnsi="宋体" w:cs="宋体"/>
      <w:kern w:val="0"/>
      <w:sz w:val="24"/>
      <w:szCs w:val="24"/>
    </w:rPr>
  </w:style>
  <w:style w:type="paragraph" w:customStyle="1" w:styleId="624AF009783046B1AAB50019EE95CC702">
    <w:name w:val="624AF009783046B1AAB50019EE95CC702"/>
    <w:rsid w:val="00733432"/>
    <w:rPr>
      <w:rFonts w:ascii="宋体" w:eastAsia="宋体" w:hAnsi="宋体" w:cs="宋体"/>
      <w:kern w:val="0"/>
      <w:sz w:val="24"/>
      <w:szCs w:val="24"/>
    </w:rPr>
  </w:style>
  <w:style w:type="paragraph" w:customStyle="1" w:styleId="E4093818FED04BB79606C2FE55448B4A2">
    <w:name w:val="E4093818FED04BB79606C2FE55448B4A2"/>
    <w:rsid w:val="00733432"/>
    <w:rPr>
      <w:rFonts w:ascii="宋体" w:eastAsia="宋体" w:hAnsi="宋体" w:cs="宋体"/>
      <w:kern w:val="0"/>
      <w:sz w:val="24"/>
      <w:szCs w:val="24"/>
    </w:rPr>
  </w:style>
  <w:style w:type="paragraph" w:customStyle="1" w:styleId="F96858C4C6594FA2B542A20CDB804920">
    <w:name w:val="F96858C4C6594FA2B542A20CDB804920"/>
    <w:rsid w:val="00733432"/>
    <w:pPr>
      <w:widowControl w:val="0"/>
      <w:jc w:val="both"/>
    </w:pPr>
  </w:style>
  <w:style w:type="paragraph" w:customStyle="1" w:styleId="0EEB1B76BDBA4ECE8A3BD32E104EE849">
    <w:name w:val="0EEB1B76BDBA4ECE8A3BD32E104EE849"/>
    <w:rsid w:val="00733432"/>
    <w:pPr>
      <w:widowControl w:val="0"/>
      <w:jc w:val="both"/>
    </w:pPr>
  </w:style>
  <w:style w:type="paragraph" w:customStyle="1" w:styleId="B7207276CCB34FD3B9CD55FC581A9C4B">
    <w:name w:val="B7207276CCB34FD3B9CD55FC581A9C4B"/>
    <w:rsid w:val="00733432"/>
    <w:pPr>
      <w:widowControl w:val="0"/>
      <w:jc w:val="both"/>
    </w:pPr>
  </w:style>
  <w:style w:type="paragraph" w:customStyle="1" w:styleId="0EEB1B76BDBA4ECE8A3BD32E104EE8491">
    <w:name w:val="0EEB1B76BDBA4ECE8A3BD32E104EE8491"/>
    <w:rsid w:val="00733432"/>
    <w:rPr>
      <w:rFonts w:ascii="宋体" w:eastAsia="宋体" w:hAnsi="宋体" w:cs="宋体"/>
      <w:kern w:val="0"/>
      <w:sz w:val="24"/>
      <w:szCs w:val="24"/>
    </w:rPr>
  </w:style>
  <w:style w:type="paragraph" w:customStyle="1" w:styleId="B7207276CCB34FD3B9CD55FC581A9C4B1">
    <w:name w:val="B7207276CCB34FD3B9CD55FC581A9C4B1"/>
    <w:rsid w:val="00733432"/>
    <w:rPr>
      <w:rFonts w:ascii="宋体" w:eastAsia="宋体" w:hAnsi="宋体" w:cs="宋体"/>
      <w:kern w:val="0"/>
      <w:sz w:val="24"/>
      <w:szCs w:val="24"/>
    </w:rPr>
  </w:style>
  <w:style w:type="paragraph" w:customStyle="1" w:styleId="8E3CB9BBE6AD47B48134C1E9526CBC1D4">
    <w:name w:val="8E3CB9BBE6AD47B48134C1E9526CBC1D4"/>
    <w:rsid w:val="00733432"/>
    <w:rPr>
      <w:rFonts w:ascii="宋体" w:eastAsia="宋体" w:hAnsi="宋体" w:cs="宋体"/>
      <w:kern w:val="0"/>
      <w:sz w:val="24"/>
      <w:szCs w:val="24"/>
    </w:rPr>
  </w:style>
  <w:style w:type="paragraph" w:customStyle="1" w:styleId="7614E8BDAB2E47DF8C43D8F1E07F92364">
    <w:name w:val="7614E8BDAB2E47DF8C43D8F1E07F92364"/>
    <w:rsid w:val="00733432"/>
    <w:rPr>
      <w:rFonts w:ascii="宋体" w:eastAsia="宋体" w:hAnsi="宋体" w:cs="宋体"/>
      <w:kern w:val="0"/>
      <w:sz w:val="24"/>
      <w:szCs w:val="24"/>
    </w:rPr>
  </w:style>
  <w:style w:type="paragraph" w:customStyle="1" w:styleId="624AF009783046B1AAB50019EE95CC703">
    <w:name w:val="624AF009783046B1AAB50019EE95CC703"/>
    <w:rsid w:val="00733432"/>
    <w:rPr>
      <w:rFonts w:ascii="宋体" w:eastAsia="宋体" w:hAnsi="宋体" w:cs="宋体"/>
      <w:kern w:val="0"/>
      <w:sz w:val="24"/>
      <w:szCs w:val="24"/>
    </w:rPr>
  </w:style>
  <w:style w:type="paragraph" w:customStyle="1" w:styleId="E4093818FED04BB79606C2FE55448B4A3">
    <w:name w:val="E4093818FED04BB79606C2FE55448B4A3"/>
    <w:rsid w:val="00733432"/>
    <w:rPr>
      <w:rFonts w:ascii="宋体" w:eastAsia="宋体" w:hAnsi="宋体" w:cs="宋体"/>
      <w:kern w:val="0"/>
      <w:sz w:val="24"/>
      <w:szCs w:val="24"/>
    </w:rPr>
  </w:style>
  <w:style w:type="paragraph" w:customStyle="1" w:styleId="74A7C5CCE5E54636AB48B79EB634F23C">
    <w:name w:val="74A7C5CCE5E54636AB48B79EB634F23C"/>
    <w:rsid w:val="00733432"/>
    <w:pPr>
      <w:widowControl w:val="0"/>
      <w:jc w:val="both"/>
    </w:pPr>
  </w:style>
  <w:style w:type="paragraph" w:customStyle="1" w:styleId="6A308A2A3CFB4E56B8CAF472A8C41D84">
    <w:name w:val="6A308A2A3CFB4E56B8CAF472A8C41D84"/>
    <w:rsid w:val="00733432"/>
    <w:pPr>
      <w:widowControl w:val="0"/>
      <w:jc w:val="both"/>
    </w:pPr>
  </w:style>
  <w:style w:type="paragraph" w:customStyle="1" w:styleId="0EEB1B76BDBA4ECE8A3BD32E104EE8492">
    <w:name w:val="0EEB1B76BDBA4ECE8A3BD32E104EE8492"/>
    <w:rsid w:val="00733432"/>
    <w:rPr>
      <w:rFonts w:ascii="宋体" w:eastAsia="宋体" w:hAnsi="宋体" w:cs="宋体"/>
      <w:kern w:val="0"/>
      <w:sz w:val="24"/>
      <w:szCs w:val="24"/>
    </w:rPr>
  </w:style>
  <w:style w:type="paragraph" w:customStyle="1" w:styleId="B7207276CCB34FD3B9CD55FC581A9C4B2">
    <w:name w:val="B7207276CCB34FD3B9CD55FC581A9C4B2"/>
    <w:rsid w:val="00733432"/>
    <w:rPr>
      <w:rFonts w:ascii="宋体" w:eastAsia="宋体" w:hAnsi="宋体" w:cs="宋体"/>
      <w:kern w:val="0"/>
      <w:sz w:val="24"/>
      <w:szCs w:val="24"/>
    </w:rPr>
  </w:style>
  <w:style w:type="paragraph" w:customStyle="1" w:styleId="6A308A2A3CFB4E56B8CAF472A8C41D841">
    <w:name w:val="6A308A2A3CFB4E56B8CAF472A8C41D841"/>
    <w:rsid w:val="00733432"/>
    <w:rPr>
      <w:rFonts w:ascii="宋体" w:eastAsia="宋体" w:hAnsi="宋体" w:cs="宋体"/>
      <w:kern w:val="0"/>
      <w:sz w:val="24"/>
      <w:szCs w:val="24"/>
    </w:rPr>
  </w:style>
  <w:style w:type="paragraph" w:customStyle="1" w:styleId="7614E8BDAB2E47DF8C43D8F1E07F92365">
    <w:name w:val="7614E8BDAB2E47DF8C43D8F1E07F92365"/>
    <w:rsid w:val="00733432"/>
    <w:rPr>
      <w:rFonts w:ascii="宋体" w:eastAsia="宋体" w:hAnsi="宋体" w:cs="宋体"/>
      <w:kern w:val="0"/>
      <w:sz w:val="24"/>
      <w:szCs w:val="24"/>
    </w:rPr>
  </w:style>
  <w:style w:type="paragraph" w:customStyle="1" w:styleId="624AF009783046B1AAB50019EE95CC704">
    <w:name w:val="624AF009783046B1AAB50019EE95CC704"/>
    <w:rsid w:val="00733432"/>
    <w:rPr>
      <w:rFonts w:ascii="宋体" w:eastAsia="宋体" w:hAnsi="宋体" w:cs="宋体"/>
      <w:kern w:val="0"/>
      <w:sz w:val="24"/>
      <w:szCs w:val="24"/>
    </w:rPr>
  </w:style>
  <w:style w:type="paragraph" w:customStyle="1" w:styleId="E4093818FED04BB79606C2FE55448B4A4">
    <w:name w:val="E4093818FED04BB79606C2FE55448B4A4"/>
    <w:rsid w:val="00733432"/>
    <w:rPr>
      <w:rFonts w:ascii="宋体" w:eastAsia="宋体" w:hAnsi="宋体" w:cs="宋体"/>
      <w:kern w:val="0"/>
      <w:sz w:val="24"/>
      <w:szCs w:val="24"/>
    </w:rPr>
  </w:style>
  <w:style w:type="paragraph" w:customStyle="1" w:styleId="0FCB3D2D2BA44692BAAC4A31738D91A8">
    <w:name w:val="0FCB3D2D2BA44692BAAC4A31738D91A8"/>
    <w:rsid w:val="00733432"/>
    <w:pPr>
      <w:widowControl w:val="0"/>
      <w:jc w:val="both"/>
    </w:pPr>
  </w:style>
  <w:style w:type="paragraph" w:customStyle="1" w:styleId="655B137E2CF347E1BFC8144C4FD7BC43">
    <w:name w:val="655B137E2CF347E1BFC8144C4FD7BC43"/>
    <w:rsid w:val="00733432"/>
    <w:pPr>
      <w:widowControl w:val="0"/>
      <w:jc w:val="both"/>
    </w:pPr>
  </w:style>
  <w:style w:type="paragraph" w:customStyle="1" w:styleId="DD6B988EC5004BBD8A93C9C1A7A7BC9E">
    <w:name w:val="DD6B988EC5004BBD8A93C9C1A7A7BC9E"/>
    <w:rsid w:val="00733432"/>
    <w:pPr>
      <w:widowControl w:val="0"/>
      <w:jc w:val="both"/>
    </w:pPr>
  </w:style>
  <w:style w:type="paragraph" w:customStyle="1" w:styleId="0EEB1B76BDBA4ECE8A3BD32E104EE8493">
    <w:name w:val="0EEB1B76BDBA4ECE8A3BD32E104EE8493"/>
    <w:rsid w:val="00733432"/>
    <w:rPr>
      <w:rFonts w:ascii="宋体" w:eastAsia="宋体" w:hAnsi="宋体" w:cs="宋体"/>
      <w:kern w:val="0"/>
      <w:sz w:val="24"/>
      <w:szCs w:val="24"/>
    </w:rPr>
  </w:style>
  <w:style w:type="paragraph" w:customStyle="1" w:styleId="B7207276CCB34FD3B9CD55FC581A9C4B3">
    <w:name w:val="B7207276CCB34FD3B9CD55FC581A9C4B3"/>
    <w:rsid w:val="00733432"/>
    <w:rPr>
      <w:rFonts w:ascii="宋体" w:eastAsia="宋体" w:hAnsi="宋体" w:cs="宋体"/>
      <w:kern w:val="0"/>
      <w:sz w:val="24"/>
      <w:szCs w:val="24"/>
    </w:rPr>
  </w:style>
  <w:style w:type="paragraph" w:customStyle="1" w:styleId="6A308A2A3CFB4E56B8CAF472A8C41D842">
    <w:name w:val="6A308A2A3CFB4E56B8CAF472A8C41D842"/>
    <w:rsid w:val="00733432"/>
    <w:rPr>
      <w:rFonts w:ascii="宋体" w:eastAsia="宋体" w:hAnsi="宋体" w:cs="宋体"/>
      <w:kern w:val="0"/>
      <w:sz w:val="24"/>
      <w:szCs w:val="24"/>
    </w:rPr>
  </w:style>
  <w:style w:type="paragraph" w:customStyle="1" w:styleId="0FCB3D2D2BA44692BAAC4A31738D91A81">
    <w:name w:val="0FCB3D2D2BA44692BAAC4A31738D91A81"/>
    <w:rsid w:val="00733432"/>
    <w:rPr>
      <w:rFonts w:ascii="宋体" w:eastAsia="宋体" w:hAnsi="宋体" w:cs="宋体"/>
      <w:kern w:val="0"/>
      <w:sz w:val="24"/>
      <w:szCs w:val="24"/>
    </w:rPr>
  </w:style>
  <w:style w:type="paragraph" w:customStyle="1" w:styleId="655B137E2CF347E1BFC8144C4FD7BC431">
    <w:name w:val="655B137E2CF347E1BFC8144C4FD7BC431"/>
    <w:rsid w:val="00733432"/>
    <w:rPr>
      <w:rFonts w:ascii="宋体" w:eastAsia="宋体" w:hAnsi="宋体" w:cs="宋体"/>
      <w:kern w:val="0"/>
      <w:sz w:val="24"/>
      <w:szCs w:val="24"/>
    </w:rPr>
  </w:style>
  <w:style w:type="paragraph" w:customStyle="1" w:styleId="DD6B988EC5004BBD8A93C9C1A7A7BC9E1">
    <w:name w:val="DD6B988EC5004BBD8A93C9C1A7A7BC9E1"/>
    <w:rsid w:val="00733432"/>
    <w:rPr>
      <w:rFonts w:ascii="宋体" w:eastAsia="宋体" w:hAnsi="宋体" w:cs="宋体"/>
      <w:kern w:val="0"/>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33432"/>
    <w:rPr>
      <w:color w:val="808080"/>
    </w:rPr>
  </w:style>
  <w:style w:type="paragraph" w:customStyle="1" w:styleId="7AC62EEB4912420886BC88B52895BF2B">
    <w:name w:val="7AC62EEB4912420886BC88B52895BF2B"/>
    <w:rsid w:val="000218A4"/>
    <w:pPr>
      <w:widowControl w:val="0"/>
      <w:jc w:val="both"/>
    </w:pPr>
  </w:style>
  <w:style w:type="paragraph" w:customStyle="1" w:styleId="DCEB0219B63046A79E5DC826D20439D0">
    <w:name w:val="DCEB0219B63046A79E5DC826D20439D0"/>
    <w:rsid w:val="000218A4"/>
    <w:pPr>
      <w:widowControl w:val="0"/>
      <w:jc w:val="both"/>
    </w:pPr>
  </w:style>
  <w:style w:type="paragraph" w:customStyle="1" w:styleId="FAF8E5F6606647129DF5E7A592D2851C">
    <w:name w:val="FAF8E5F6606647129DF5E7A592D2851C"/>
    <w:rsid w:val="000218A4"/>
    <w:pPr>
      <w:widowControl w:val="0"/>
      <w:jc w:val="both"/>
    </w:pPr>
  </w:style>
  <w:style w:type="paragraph" w:customStyle="1" w:styleId="80A6A7A755E6460DBB178CC30E54A191">
    <w:name w:val="80A6A7A755E6460DBB178CC30E54A191"/>
    <w:rsid w:val="000218A4"/>
    <w:pPr>
      <w:widowControl w:val="0"/>
      <w:jc w:val="both"/>
    </w:pPr>
  </w:style>
  <w:style w:type="paragraph" w:customStyle="1" w:styleId="CC8A113FC05242E0960709021EB1F39D">
    <w:name w:val="CC8A113FC05242E0960709021EB1F39D"/>
    <w:rsid w:val="000218A4"/>
    <w:pPr>
      <w:widowControl w:val="0"/>
      <w:jc w:val="both"/>
    </w:pPr>
  </w:style>
  <w:style w:type="paragraph" w:customStyle="1" w:styleId="10261CE97B9047D88FB3EA9091201D3D">
    <w:name w:val="10261CE97B9047D88FB3EA9091201D3D"/>
    <w:rsid w:val="000218A4"/>
    <w:pPr>
      <w:widowControl w:val="0"/>
      <w:jc w:val="both"/>
    </w:pPr>
  </w:style>
  <w:style w:type="paragraph" w:customStyle="1" w:styleId="D6F74CF0D0C84CAC907781C5F0442201">
    <w:name w:val="D6F74CF0D0C84CAC907781C5F0442201"/>
    <w:rsid w:val="000218A4"/>
    <w:pPr>
      <w:widowControl w:val="0"/>
      <w:jc w:val="both"/>
    </w:pPr>
  </w:style>
  <w:style w:type="paragraph" w:customStyle="1" w:styleId="53105A64C78E4C6397345A947148F80D">
    <w:name w:val="53105A64C78E4C6397345A947148F80D"/>
    <w:rsid w:val="000218A4"/>
    <w:pPr>
      <w:widowControl w:val="0"/>
      <w:jc w:val="both"/>
    </w:pPr>
  </w:style>
  <w:style w:type="paragraph" w:customStyle="1" w:styleId="EEF875FE11304DED9374EE4FA49888A0">
    <w:name w:val="EEF875FE11304DED9374EE4FA49888A0"/>
    <w:rsid w:val="000218A4"/>
    <w:pPr>
      <w:widowControl w:val="0"/>
      <w:jc w:val="both"/>
    </w:pPr>
  </w:style>
  <w:style w:type="paragraph" w:customStyle="1" w:styleId="0DE6D9F601FC4D5E8A46A51FB74232D3">
    <w:name w:val="0DE6D9F601FC4D5E8A46A51FB74232D3"/>
    <w:rsid w:val="000218A4"/>
    <w:pPr>
      <w:widowControl w:val="0"/>
      <w:jc w:val="both"/>
    </w:pPr>
  </w:style>
  <w:style w:type="paragraph" w:customStyle="1" w:styleId="F20C3FEAA2CF4FFAB32AAB1E000B119C">
    <w:name w:val="F20C3FEAA2CF4FFAB32AAB1E000B119C"/>
    <w:rsid w:val="000218A4"/>
    <w:pPr>
      <w:widowControl w:val="0"/>
      <w:jc w:val="both"/>
    </w:pPr>
  </w:style>
  <w:style w:type="paragraph" w:customStyle="1" w:styleId="2BED1C8AE7684C90ADB555C4140D1C0A">
    <w:name w:val="2BED1C8AE7684C90ADB555C4140D1C0A"/>
    <w:rsid w:val="000218A4"/>
    <w:pPr>
      <w:widowControl w:val="0"/>
      <w:jc w:val="both"/>
    </w:pPr>
  </w:style>
  <w:style w:type="paragraph" w:customStyle="1" w:styleId="A4DFED3DB376461694ABE08A158C058D">
    <w:name w:val="A4DFED3DB376461694ABE08A158C058D"/>
    <w:rsid w:val="000218A4"/>
    <w:pPr>
      <w:widowControl w:val="0"/>
      <w:jc w:val="both"/>
    </w:pPr>
  </w:style>
  <w:style w:type="paragraph" w:customStyle="1" w:styleId="FEAB992966174F01BE35598839D141F6">
    <w:name w:val="FEAB992966174F01BE35598839D141F6"/>
    <w:rsid w:val="000218A4"/>
    <w:pPr>
      <w:widowControl w:val="0"/>
      <w:jc w:val="both"/>
    </w:pPr>
  </w:style>
  <w:style w:type="paragraph" w:customStyle="1" w:styleId="FD2FA998FFC8413887E8447C06975B58">
    <w:name w:val="FD2FA998FFC8413887E8447C06975B58"/>
    <w:rsid w:val="000218A4"/>
    <w:pPr>
      <w:widowControl w:val="0"/>
      <w:jc w:val="both"/>
    </w:pPr>
  </w:style>
  <w:style w:type="paragraph" w:customStyle="1" w:styleId="791CDC02ACED4FD18C5564F1F5FDC884">
    <w:name w:val="791CDC02ACED4FD18C5564F1F5FDC884"/>
    <w:rsid w:val="000218A4"/>
    <w:pPr>
      <w:widowControl w:val="0"/>
      <w:jc w:val="both"/>
    </w:pPr>
  </w:style>
  <w:style w:type="paragraph" w:customStyle="1" w:styleId="BD14B55755C14CEAAA9D85FB7BA092DF">
    <w:name w:val="BD14B55755C14CEAAA9D85FB7BA092DF"/>
    <w:rsid w:val="000218A4"/>
    <w:pPr>
      <w:widowControl w:val="0"/>
      <w:jc w:val="both"/>
    </w:pPr>
  </w:style>
  <w:style w:type="paragraph" w:customStyle="1" w:styleId="FEA3D35162D646BEAE3726CF9220C49E">
    <w:name w:val="FEA3D35162D646BEAE3726CF9220C49E"/>
    <w:rsid w:val="000218A4"/>
    <w:pPr>
      <w:widowControl w:val="0"/>
      <w:jc w:val="both"/>
    </w:pPr>
  </w:style>
  <w:style w:type="paragraph" w:customStyle="1" w:styleId="3145F64B1CB6410AA39776942773497B">
    <w:name w:val="3145F64B1CB6410AA39776942773497B"/>
    <w:rsid w:val="000218A4"/>
    <w:pPr>
      <w:widowControl w:val="0"/>
      <w:jc w:val="both"/>
    </w:pPr>
  </w:style>
  <w:style w:type="paragraph" w:customStyle="1" w:styleId="C634986D278B4DCDAFF37E9D5B72E898">
    <w:name w:val="C634986D278B4DCDAFF37E9D5B72E898"/>
    <w:rsid w:val="000218A4"/>
    <w:pPr>
      <w:widowControl w:val="0"/>
      <w:jc w:val="both"/>
    </w:pPr>
  </w:style>
  <w:style w:type="paragraph" w:customStyle="1" w:styleId="AEB1318B6A274A0BA69C823BA7CFC7A1">
    <w:name w:val="AEB1318B6A274A0BA69C823BA7CFC7A1"/>
    <w:rsid w:val="000218A4"/>
    <w:pPr>
      <w:widowControl w:val="0"/>
      <w:jc w:val="both"/>
    </w:pPr>
  </w:style>
  <w:style w:type="paragraph" w:customStyle="1" w:styleId="0CC4F359AE0B467CA4D38ACEB71C49F0">
    <w:name w:val="0CC4F359AE0B467CA4D38ACEB71C49F0"/>
    <w:rsid w:val="00FF69F4"/>
    <w:pPr>
      <w:widowControl w:val="0"/>
      <w:jc w:val="both"/>
    </w:pPr>
  </w:style>
  <w:style w:type="paragraph" w:customStyle="1" w:styleId="51F6640627474908899F2044557CE326">
    <w:name w:val="51F6640627474908899F2044557CE326"/>
    <w:rsid w:val="00FF69F4"/>
    <w:pPr>
      <w:widowControl w:val="0"/>
      <w:jc w:val="both"/>
    </w:pPr>
  </w:style>
  <w:style w:type="paragraph" w:customStyle="1" w:styleId="34047B2FA5F747B8A678B19C92283DAF">
    <w:name w:val="34047B2FA5F747B8A678B19C92283DAF"/>
    <w:rsid w:val="00FF69F4"/>
    <w:pPr>
      <w:widowControl w:val="0"/>
      <w:jc w:val="both"/>
    </w:pPr>
  </w:style>
  <w:style w:type="paragraph" w:customStyle="1" w:styleId="E4BFA6485AC94DFB9754E9600C4F0264">
    <w:name w:val="E4BFA6485AC94DFB9754E9600C4F0264"/>
    <w:rsid w:val="00FF69F4"/>
    <w:pPr>
      <w:widowControl w:val="0"/>
      <w:jc w:val="both"/>
    </w:pPr>
  </w:style>
  <w:style w:type="paragraph" w:customStyle="1" w:styleId="9FB205A38EA246DD9AF741E96CC82CAD">
    <w:name w:val="9FB205A38EA246DD9AF741E96CC82CAD"/>
    <w:rsid w:val="00FF69F4"/>
    <w:pPr>
      <w:widowControl w:val="0"/>
      <w:jc w:val="both"/>
    </w:pPr>
  </w:style>
  <w:style w:type="paragraph" w:customStyle="1" w:styleId="B55F54ABEFB047648455A6C62CA50169">
    <w:name w:val="B55F54ABEFB047648455A6C62CA50169"/>
    <w:rsid w:val="00FF69F4"/>
    <w:pPr>
      <w:widowControl w:val="0"/>
      <w:jc w:val="both"/>
    </w:pPr>
  </w:style>
  <w:style w:type="paragraph" w:customStyle="1" w:styleId="8D4FD0A4D8D44F238B9A868810B39F65">
    <w:name w:val="8D4FD0A4D8D44F238B9A868810B39F65"/>
    <w:rsid w:val="00FF69F4"/>
    <w:pPr>
      <w:widowControl w:val="0"/>
      <w:jc w:val="both"/>
    </w:pPr>
  </w:style>
  <w:style w:type="paragraph" w:customStyle="1" w:styleId="8775E3262AB9496DA66180945D1D78C3">
    <w:name w:val="8775E3262AB9496DA66180945D1D78C3"/>
    <w:rsid w:val="00562260"/>
    <w:pPr>
      <w:widowControl w:val="0"/>
      <w:jc w:val="both"/>
    </w:pPr>
  </w:style>
  <w:style w:type="paragraph" w:customStyle="1" w:styleId="2D6470003B1D492CB744F4A10452296F">
    <w:name w:val="2D6470003B1D492CB744F4A10452296F"/>
    <w:rsid w:val="00562260"/>
    <w:pPr>
      <w:widowControl w:val="0"/>
      <w:jc w:val="both"/>
    </w:pPr>
  </w:style>
  <w:style w:type="paragraph" w:customStyle="1" w:styleId="8775E3262AB9496DA66180945D1D78C31">
    <w:name w:val="8775E3262AB9496DA66180945D1D78C31"/>
    <w:rsid w:val="00562260"/>
    <w:pPr>
      <w:widowControl w:val="0"/>
      <w:jc w:val="both"/>
    </w:pPr>
  </w:style>
  <w:style w:type="paragraph" w:customStyle="1" w:styleId="2D6470003B1D492CB744F4A10452296F1">
    <w:name w:val="2D6470003B1D492CB744F4A10452296F1"/>
    <w:rsid w:val="00562260"/>
    <w:pPr>
      <w:widowControl w:val="0"/>
      <w:jc w:val="both"/>
    </w:pPr>
  </w:style>
  <w:style w:type="paragraph" w:customStyle="1" w:styleId="2BED1C8AE7684C90ADB555C4140D1C0A1">
    <w:name w:val="2BED1C8AE7684C90ADB555C4140D1C0A1"/>
    <w:rsid w:val="00562260"/>
    <w:pPr>
      <w:widowControl w:val="0"/>
      <w:jc w:val="both"/>
    </w:pPr>
  </w:style>
  <w:style w:type="paragraph" w:customStyle="1" w:styleId="34047B2FA5F747B8A678B19C92283DAF1">
    <w:name w:val="34047B2FA5F747B8A678B19C92283DAF1"/>
    <w:rsid w:val="00562260"/>
    <w:pPr>
      <w:widowControl w:val="0"/>
      <w:jc w:val="both"/>
    </w:pPr>
  </w:style>
  <w:style w:type="paragraph" w:customStyle="1" w:styleId="E4BFA6485AC94DFB9754E9600C4F02641">
    <w:name w:val="E4BFA6485AC94DFB9754E9600C4F02641"/>
    <w:rsid w:val="00562260"/>
    <w:pPr>
      <w:widowControl w:val="0"/>
      <w:jc w:val="both"/>
    </w:pPr>
  </w:style>
  <w:style w:type="paragraph" w:customStyle="1" w:styleId="FEAB992966174F01BE35598839D141F61">
    <w:name w:val="FEAB992966174F01BE35598839D141F61"/>
    <w:rsid w:val="00562260"/>
    <w:pPr>
      <w:widowControl w:val="0"/>
      <w:jc w:val="both"/>
    </w:pPr>
  </w:style>
  <w:style w:type="paragraph" w:customStyle="1" w:styleId="0CC4F359AE0B467CA4D38ACEB71C49F01">
    <w:name w:val="0CC4F359AE0B467CA4D38ACEB71C49F01"/>
    <w:rsid w:val="00562260"/>
    <w:pPr>
      <w:widowControl w:val="0"/>
      <w:jc w:val="both"/>
    </w:pPr>
  </w:style>
  <w:style w:type="paragraph" w:customStyle="1" w:styleId="51F6640627474908899F2044557CE3261">
    <w:name w:val="51F6640627474908899F2044557CE3261"/>
    <w:rsid w:val="00562260"/>
    <w:pPr>
      <w:widowControl w:val="0"/>
      <w:jc w:val="both"/>
    </w:pPr>
  </w:style>
  <w:style w:type="paragraph" w:customStyle="1" w:styleId="FD2FA998FFC8413887E8447C06975B581">
    <w:name w:val="FD2FA998FFC8413887E8447C06975B581"/>
    <w:rsid w:val="00562260"/>
    <w:pPr>
      <w:widowControl w:val="0"/>
      <w:jc w:val="both"/>
    </w:pPr>
  </w:style>
  <w:style w:type="paragraph" w:customStyle="1" w:styleId="791CDC02ACED4FD18C5564F1F5FDC8841">
    <w:name w:val="791CDC02ACED4FD18C5564F1F5FDC8841"/>
    <w:rsid w:val="00562260"/>
    <w:pPr>
      <w:widowControl w:val="0"/>
      <w:jc w:val="both"/>
    </w:pPr>
  </w:style>
  <w:style w:type="paragraph" w:customStyle="1" w:styleId="BD14B55755C14CEAAA9D85FB7BA092DF1">
    <w:name w:val="BD14B55755C14CEAAA9D85FB7BA092DF1"/>
    <w:rsid w:val="00562260"/>
    <w:pPr>
      <w:widowControl w:val="0"/>
      <w:jc w:val="both"/>
    </w:pPr>
  </w:style>
  <w:style w:type="paragraph" w:customStyle="1" w:styleId="FEA3D35162D646BEAE3726CF9220C49E1">
    <w:name w:val="FEA3D35162D646BEAE3726CF9220C49E1"/>
    <w:rsid w:val="00562260"/>
    <w:pPr>
      <w:widowControl w:val="0"/>
      <w:jc w:val="both"/>
    </w:pPr>
  </w:style>
  <w:style w:type="paragraph" w:customStyle="1" w:styleId="3145F64B1CB6410AA39776942773497B1">
    <w:name w:val="3145F64B1CB6410AA39776942773497B1"/>
    <w:rsid w:val="00562260"/>
    <w:pPr>
      <w:widowControl w:val="0"/>
      <w:jc w:val="both"/>
    </w:pPr>
  </w:style>
  <w:style w:type="paragraph" w:customStyle="1" w:styleId="C634986D278B4DCDAFF37E9D5B72E8981">
    <w:name w:val="C634986D278B4DCDAFF37E9D5B72E8981"/>
    <w:rsid w:val="00562260"/>
    <w:pPr>
      <w:widowControl w:val="0"/>
      <w:jc w:val="both"/>
    </w:pPr>
  </w:style>
  <w:style w:type="paragraph" w:customStyle="1" w:styleId="AEB1318B6A274A0BA69C823BA7CFC7A11">
    <w:name w:val="AEB1318B6A274A0BA69C823BA7CFC7A11"/>
    <w:rsid w:val="00562260"/>
    <w:pPr>
      <w:widowControl w:val="0"/>
      <w:jc w:val="both"/>
    </w:pPr>
  </w:style>
  <w:style w:type="paragraph" w:customStyle="1" w:styleId="72E0B89A9E204E5EA37BC574A8F81E00">
    <w:name w:val="72E0B89A9E204E5EA37BC574A8F81E00"/>
    <w:rsid w:val="00562260"/>
    <w:pPr>
      <w:widowControl w:val="0"/>
      <w:jc w:val="both"/>
    </w:pPr>
  </w:style>
  <w:style w:type="paragraph" w:customStyle="1" w:styleId="7614E8BDAB2E47DF8C43D8F1E07F9236">
    <w:name w:val="7614E8BDAB2E47DF8C43D8F1E07F9236"/>
    <w:rsid w:val="003306DB"/>
    <w:pPr>
      <w:widowControl w:val="0"/>
      <w:jc w:val="both"/>
    </w:pPr>
  </w:style>
  <w:style w:type="paragraph" w:customStyle="1" w:styleId="8E3CB9BBE6AD47B48134C1E9526CBC1D">
    <w:name w:val="8E3CB9BBE6AD47B48134C1E9526CBC1D"/>
    <w:rsid w:val="003306DB"/>
    <w:pPr>
      <w:widowControl w:val="0"/>
      <w:jc w:val="both"/>
    </w:pPr>
  </w:style>
  <w:style w:type="paragraph" w:customStyle="1" w:styleId="8775E3262AB9496DA66180945D1D78C32">
    <w:name w:val="8775E3262AB9496DA66180945D1D78C32"/>
    <w:rsid w:val="003306DB"/>
    <w:pPr>
      <w:widowControl w:val="0"/>
      <w:jc w:val="both"/>
    </w:pPr>
  </w:style>
  <w:style w:type="paragraph" w:customStyle="1" w:styleId="2D6470003B1D492CB744F4A10452296F2">
    <w:name w:val="2D6470003B1D492CB744F4A10452296F2"/>
    <w:rsid w:val="003306DB"/>
    <w:pPr>
      <w:widowControl w:val="0"/>
      <w:jc w:val="both"/>
    </w:pPr>
  </w:style>
  <w:style w:type="paragraph" w:customStyle="1" w:styleId="2BED1C8AE7684C90ADB555C4140D1C0A2">
    <w:name w:val="2BED1C8AE7684C90ADB555C4140D1C0A2"/>
    <w:rsid w:val="003306DB"/>
    <w:pPr>
      <w:widowControl w:val="0"/>
      <w:jc w:val="both"/>
    </w:pPr>
  </w:style>
  <w:style w:type="paragraph" w:customStyle="1" w:styleId="8E3CB9BBE6AD47B48134C1E9526CBC1D1">
    <w:name w:val="8E3CB9BBE6AD47B48134C1E9526CBC1D1"/>
    <w:rsid w:val="003306DB"/>
    <w:pPr>
      <w:widowControl w:val="0"/>
      <w:jc w:val="both"/>
    </w:pPr>
  </w:style>
  <w:style w:type="paragraph" w:customStyle="1" w:styleId="7614E8BDAB2E47DF8C43D8F1E07F92361">
    <w:name w:val="7614E8BDAB2E47DF8C43D8F1E07F92361"/>
    <w:rsid w:val="003306DB"/>
    <w:pPr>
      <w:widowControl w:val="0"/>
      <w:jc w:val="both"/>
    </w:pPr>
  </w:style>
  <w:style w:type="paragraph" w:customStyle="1" w:styleId="FEAB992966174F01BE35598839D141F62">
    <w:name w:val="FEAB992966174F01BE35598839D141F62"/>
    <w:rsid w:val="003306DB"/>
    <w:pPr>
      <w:widowControl w:val="0"/>
      <w:jc w:val="both"/>
    </w:pPr>
  </w:style>
  <w:style w:type="paragraph" w:customStyle="1" w:styleId="0CC4F359AE0B467CA4D38ACEB71C49F02">
    <w:name w:val="0CC4F359AE0B467CA4D38ACEB71C49F02"/>
    <w:rsid w:val="003306DB"/>
    <w:pPr>
      <w:widowControl w:val="0"/>
      <w:jc w:val="both"/>
    </w:pPr>
  </w:style>
  <w:style w:type="paragraph" w:customStyle="1" w:styleId="51F6640627474908899F2044557CE3262">
    <w:name w:val="51F6640627474908899F2044557CE3262"/>
    <w:rsid w:val="003306DB"/>
    <w:pPr>
      <w:widowControl w:val="0"/>
      <w:jc w:val="both"/>
    </w:pPr>
  </w:style>
  <w:style w:type="paragraph" w:customStyle="1" w:styleId="FD2FA998FFC8413887E8447C06975B582">
    <w:name w:val="FD2FA998FFC8413887E8447C06975B582"/>
    <w:rsid w:val="003306DB"/>
    <w:pPr>
      <w:widowControl w:val="0"/>
      <w:jc w:val="both"/>
    </w:pPr>
  </w:style>
  <w:style w:type="paragraph" w:customStyle="1" w:styleId="791CDC02ACED4FD18C5564F1F5FDC8842">
    <w:name w:val="791CDC02ACED4FD18C5564F1F5FDC8842"/>
    <w:rsid w:val="003306DB"/>
    <w:pPr>
      <w:widowControl w:val="0"/>
      <w:jc w:val="both"/>
    </w:pPr>
  </w:style>
  <w:style w:type="paragraph" w:customStyle="1" w:styleId="BD14B55755C14CEAAA9D85FB7BA092DF2">
    <w:name w:val="BD14B55755C14CEAAA9D85FB7BA092DF2"/>
    <w:rsid w:val="003306DB"/>
    <w:pPr>
      <w:widowControl w:val="0"/>
      <w:jc w:val="both"/>
    </w:pPr>
  </w:style>
  <w:style w:type="paragraph" w:customStyle="1" w:styleId="FEA3D35162D646BEAE3726CF9220C49E2">
    <w:name w:val="FEA3D35162D646BEAE3726CF9220C49E2"/>
    <w:rsid w:val="003306DB"/>
    <w:pPr>
      <w:widowControl w:val="0"/>
      <w:jc w:val="both"/>
    </w:pPr>
  </w:style>
  <w:style w:type="paragraph" w:customStyle="1" w:styleId="3145F64B1CB6410AA39776942773497B2">
    <w:name w:val="3145F64B1CB6410AA39776942773497B2"/>
    <w:rsid w:val="003306DB"/>
    <w:pPr>
      <w:widowControl w:val="0"/>
      <w:jc w:val="both"/>
    </w:pPr>
  </w:style>
  <w:style w:type="paragraph" w:customStyle="1" w:styleId="C634986D278B4DCDAFF37E9D5B72E8982">
    <w:name w:val="C634986D278B4DCDAFF37E9D5B72E8982"/>
    <w:rsid w:val="003306DB"/>
    <w:pPr>
      <w:widowControl w:val="0"/>
      <w:jc w:val="both"/>
    </w:pPr>
  </w:style>
  <w:style w:type="paragraph" w:customStyle="1" w:styleId="AEB1318B6A274A0BA69C823BA7CFC7A12">
    <w:name w:val="AEB1318B6A274A0BA69C823BA7CFC7A12"/>
    <w:rsid w:val="003306DB"/>
    <w:pPr>
      <w:widowControl w:val="0"/>
      <w:jc w:val="both"/>
    </w:pPr>
  </w:style>
  <w:style w:type="paragraph" w:customStyle="1" w:styleId="72E0B89A9E204E5EA37BC574A8F81E001">
    <w:name w:val="72E0B89A9E204E5EA37BC574A8F81E001"/>
    <w:rsid w:val="003306DB"/>
    <w:pPr>
      <w:widowControl w:val="0"/>
      <w:jc w:val="both"/>
    </w:pPr>
  </w:style>
  <w:style w:type="paragraph" w:customStyle="1" w:styleId="624AF009783046B1AAB50019EE95CC70">
    <w:name w:val="624AF009783046B1AAB50019EE95CC70"/>
    <w:rsid w:val="003306DB"/>
    <w:pPr>
      <w:widowControl w:val="0"/>
      <w:jc w:val="both"/>
    </w:pPr>
  </w:style>
  <w:style w:type="paragraph" w:customStyle="1" w:styleId="E4093818FED04BB79606C2FE55448B4A">
    <w:name w:val="E4093818FED04BB79606C2FE55448B4A"/>
    <w:rsid w:val="003306DB"/>
    <w:pPr>
      <w:widowControl w:val="0"/>
      <w:jc w:val="both"/>
    </w:pPr>
  </w:style>
  <w:style w:type="paragraph" w:customStyle="1" w:styleId="8775E3262AB9496DA66180945D1D78C33">
    <w:name w:val="8775E3262AB9496DA66180945D1D78C33"/>
    <w:rsid w:val="003306DB"/>
    <w:pPr>
      <w:widowControl w:val="0"/>
      <w:jc w:val="both"/>
    </w:pPr>
  </w:style>
  <w:style w:type="paragraph" w:customStyle="1" w:styleId="2D6470003B1D492CB744F4A10452296F3">
    <w:name w:val="2D6470003B1D492CB744F4A10452296F3"/>
    <w:rsid w:val="003306DB"/>
    <w:pPr>
      <w:widowControl w:val="0"/>
      <w:jc w:val="both"/>
    </w:pPr>
  </w:style>
  <w:style w:type="paragraph" w:customStyle="1" w:styleId="2BED1C8AE7684C90ADB555C4140D1C0A3">
    <w:name w:val="2BED1C8AE7684C90ADB555C4140D1C0A3"/>
    <w:rsid w:val="003306DB"/>
    <w:pPr>
      <w:widowControl w:val="0"/>
      <w:jc w:val="both"/>
    </w:pPr>
  </w:style>
  <w:style w:type="paragraph" w:customStyle="1" w:styleId="8E3CB9BBE6AD47B48134C1E9526CBC1D2">
    <w:name w:val="8E3CB9BBE6AD47B48134C1E9526CBC1D2"/>
    <w:rsid w:val="003306DB"/>
    <w:pPr>
      <w:widowControl w:val="0"/>
      <w:jc w:val="both"/>
    </w:pPr>
  </w:style>
  <w:style w:type="paragraph" w:customStyle="1" w:styleId="7614E8BDAB2E47DF8C43D8F1E07F92362">
    <w:name w:val="7614E8BDAB2E47DF8C43D8F1E07F92362"/>
    <w:rsid w:val="003306DB"/>
    <w:pPr>
      <w:widowControl w:val="0"/>
      <w:jc w:val="both"/>
    </w:pPr>
  </w:style>
  <w:style w:type="paragraph" w:customStyle="1" w:styleId="FEAB992966174F01BE35598839D141F63">
    <w:name w:val="FEAB992966174F01BE35598839D141F63"/>
    <w:rsid w:val="003306DB"/>
    <w:pPr>
      <w:widowControl w:val="0"/>
      <w:jc w:val="both"/>
    </w:pPr>
  </w:style>
  <w:style w:type="paragraph" w:customStyle="1" w:styleId="624AF009783046B1AAB50019EE95CC701">
    <w:name w:val="624AF009783046B1AAB50019EE95CC701"/>
    <w:rsid w:val="003306DB"/>
    <w:pPr>
      <w:widowControl w:val="0"/>
      <w:jc w:val="both"/>
    </w:pPr>
  </w:style>
  <w:style w:type="paragraph" w:customStyle="1" w:styleId="E4093818FED04BB79606C2FE55448B4A1">
    <w:name w:val="E4093818FED04BB79606C2FE55448B4A1"/>
    <w:rsid w:val="003306DB"/>
    <w:pPr>
      <w:widowControl w:val="0"/>
      <w:jc w:val="both"/>
    </w:pPr>
  </w:style>
  <w:style w:type="paragraph" w:customStyle="1" w:styleId="FD2FA998FFC8413887E8447C06975B583">
    <w:name w:val="FD2FA998FFC8413887E8447C06975B583"/>
    <w:rsid w:val="003306DB"/>
    <w:pPr>
      <w:widowControl w:val="0"/>
      <w:jc w:val="both"/>
    </w:pPr>
  </w:style>
  <w:style w:type="paragraph" w:customStyle="1" w:styleId="791CDC02ACED4FD18C5564F1F5FDC8843">
    <w:name w:val="791CDC02ACED4FD18C5564F1F5FDC8843"/>
    <w:rsid w:val="003306DB"/>
    <w:pPr>
      <w:widowControl w:val="0"/>
      <w:jc w:val="both"/>
    </w:pPr>
  </w:style>
  <w:style w:type="paragraph" w:customStyle="1" w:styleId="BD14B55755C14CEAAA9D85FB7BA092DF3">
    <w:name w:val="BD14B55755C14CEAAA9D85FB7BA092DF3"/>
    <w:rsid w:val="003306DB"/>
    <w:pPr>
      <w:widowControl w:val="0"/>
      <w:jc w:val="both"/>
    </w:pPr>
  </w:style>
  <w:style w:type="paragraph" w:customStyle="1" w:styleId="FEA3D35162D646BEAE3726CF9220C49E3">
    <w:name w:val="FEA3D35162D646BEAE3726CF9220C49E3"/>
    <w:rsid w:val="003306DB"/>
    <w:pPr>
      <w:widowControl w:val="0"/>
      <w:jc w:val="both"/>
    </w:pPr>
  </w:style>
  <w:style w:type="paragraph" w:customStyle="1" w:styleId="3145F64B1CB6410AA39776942773497B3">
    <w:name w:val="3145F64B1CB6410AA39776942773497B3"/>
    <w:rsid w:val="003306DB"/>
    <w:pPr>
      <w:widowControl w:val="0"/>
      <w:jc w:val="both"/>
    </w:pPr>
  </w:style>
  <w:style w:type="paragraph" w:customStyle="1" w:styleId="C634986D278B4DCDAFF37E9D5B72E8983">
    <w:name w:val="C634986D278B4DCDAFF37E9D5B72E8983"/>
    <w:rsid w:val="003306DB"/>
    <w:pPr>
      <w:widowControl w:val="0"/>
      <w:jc w:val="both"/>
    </w:pPr>
  </w:style>
  <w:style w:type="paragraph" w:customStyle="1" w:styleId="AEB1318B6A274A0BA69C823BA7CFC7A13">
    <w:name w:val="AEB1318B6A274A0BA69C823BA7CFC7A13"/>
    <w:rsid w:val="003306DB"/>
    <w:pPr>
      <w:widowControl w:val="0"/>
      <w:jc w:val="both"/>
    </w:pPr>
  </w:style>
  <w:style w:type="paragraph" w:customStyle="1" w:styleId="72E0B89A9E204E5EA37BC574A8F81E002">
    <w:name w:val="72E0B89A9E204E5EA37BC574A8F81E002"/>
    <w:rsid w:val="003306DB"/>
    <w:pPr>
      <w:widowControl w:val="0"/>
      <w:jc w:val="both"/>
    </w:pPr>
  </w:style>
  <w:style w:type="paragraph" w:customStyle="1" w:styleId="B74D6B62B62C3E4495BFC93BAFB5320D">
    <w:name w:val="B74D6B62B62C3E4495BFC93BAFB5320D"/>
    <w:rsid w:val="00614E9B"/>
    <w:pPr>
      <w:widowControl w:val="0"/>
      <w:jc w:val="both"/>
    </w:pPr>
    <w:rPr>
      <w:szCs w:val="24"/>
    </w:rPr>
  </w:style>
  <w:style w:type="paragraph" w:customStyle="1" w:styleId="FEDB5F07D9214889B728C724D281C77E">
    <w:name w:val="FEDB5F07D9214889B728C724D281C77E"/>
    <w:rsid w:val="00733432"/>
    <w:pPr>
      <w:widowControl w:val="0"/>
      <w:jc w:val="both"/>
    </w:pPr>
  </w:style>
  <w:style w:type="paragraph" w:customStyle="1" w:styleId="0DF9A2F73F284EB48236AE8D2F68040B">
    <w:name w:val="0DF9A2F73F284EB48236AE8D2F68040B"/>
    <w:rsid w:val="00733432"/>
    <w:pPr>
      <w:widowControl w:val="0"/>
      <w:jc w:val="both"/>
    </w:pPr>
  </w:style>
  <w:style w:type="paragraph" w:customStyle="1" w:styleId="6E18801EECA645E593E8A2E507FF03B1">
    <w:name w:val="6E18801EECA645E593E8A2E507FF03B1"/>
    <w:rsid w:val="00733432"/>
    <w:pPr>
      <w:widowControl w:val="0"/>
      <w:jc w:val="both"/>
    </w:pPr>
  </w:style>
  <w:style w:type="paragraph" w:customStyle="1" w:styleId="C00DA2AA046A4657A86F4D597280EBF4">
    <w:name w:val="C00DA2AA046A4657A86F4D597280EBF4"/>
    <w:rsid w:val="00733432"/>
    <w:pPr>
      <w:widowControl w:val="0"/>
      <w:jc w:val="both"/>
    </w:pPr>
  </w:style>
  <w:style w:type="paragraph" w:customStyle="1" w:styleId="FEDB5F07D9214889B728C724D281C77E1">
    <w:name w:val="FEDB5F07D9214889B728C724D281C77E1"/>
    <w:rsid w:val="00733432"/>
    <w:rPr>
      <w:rFonts w:ascii="宋体" w:eastAsia="宋体" w:hAnsi="宋体" w:cs="宋体"/>
      <w:kern w:val="0"/>
      <w:sz w:val="24"/>
      <w:szCs w:val="24"/>
    </w:rPr>
  </w:style>
  <w:style w:type="paragraph" w:customStyle="1" w:styleId="6E18801EECA645E593E8A2E507FF03B11">
    <w:name w:val="6E18801EECA645E593E8A2E507FF03B11"/>
    <w:rsid w:val="00733432"/>
    <w:rPr>
      <w:rFonts w:ascii="宋体" w:eastAsia="宋体" w:hAnsi="宋体" w:cs="宋体"/>
      <w:kern w:val="0"/>
      <w:sz w:val="24"/>
      <w:szCs w:val="24"/>
    </w:rPr>
  </w:style>
  <w:style w:type="paragraph" w:customStyle="1" w:styleId="8E3CB9BBE6AD47B48134C1E9526CBC1D3">
    <w:name w:val="8E3CB9BBE6AD47B48134C1E9526CBC1D3"/>
    <w:rsid w:val="00733432"/>
    <w:rPr>
      <w:rFonts w:ascii="宋体" w:eastAsia="宋体" w:hAnsi="宋体" w:cs="宋体"/>
      <w:kern w:val="0"/>
      <w:sz w:val="24"/>
      <w:szCs w:val="24"/>
    </w:rPr>
  </w:style>
  <w:style w:type="paragraph" w:customStyle="1" w:styleId="7614E8BDAB2E47DF8C43D8F1E07F92363">
    <w:name w:val="7614E8BDAB2E47DF8C43D8F1E07F92363"/>
    <w:rsid w:val="00733432"/>
    <w:rPr>
      <w:rFonts w:ascii="宋体" w:eastAsia="宋体" w:hAnsi="宋体" w:cs="宋体"/>
      <w:kern w:val="0"/>
      <w:sz w:val="24"/>
      <w:szCs w:val="24"/>
    </w:rPr>
  </w:style>
  <w:style w:type="paragraph" w:customStyle="1" w:styleId="624AF009783046B1AAB50019EE95CC702">
    <w:name w:val="624AF009783046B1AAB50019EE95CC702"/>
    <w:rsid w:val="00733432"/>
    <w:rPr>
      <w:rFonts w:ascii="宋体" w:eastAsia="宋体" w:hAnsi="宋体" w:cs="宋体"/>
      <w:kern w:val="0"/>
      <w:sz w:val="24"/>
      <w:szCs w:val="24"/>
    </w:rPr>
  </w:style>
  <w:style w:type="paragraph" w:customStyle="1" w:styleId="E4093818FED04BB79606C2FE55448B4A2">
    <w:name w:val="E4093818FED04BB79606C2FE55448B4A2"/>
    <w:rsid w:val="00733432"/>
    <w:rPr>
      <w:rFonts w:ascii="宋体" w:eastAsia="宋体" w:hAnsi="宋体" w:cs="宋体"/>
      <w:kern w:val="0"/>
      <w:sz w:val="24"/>
      <w:szCs w:val="24"/>
    </w:rPr>
  </w:style>
  <w:style w:type="paragraph" w:customStyle="1" w:styleId="F96858C4C6594FA2B542A20CDB804920">
    <w:name w:val="F96858C4C6594FA2B542A20CDB804920"/>
    <w:rsid w:val="00733432"/>
    <w:pPr>
      <w:widowControl w:val="0"/>
      <w:jc w:val="both"/>
    </w:pPr>
  </w:style>
  <w:style w:type="paragraph" w:customStyle="1" w:styleId="0EEB1B76BDBA4ECE8A3BD32E104EE849">
    <w:name w:val="0EEB1B76BDBA4ECE8A3BD32E104EE849"/>
    <w:rsid w:val="00733432"/>
    <w:pPr>
      <w:widowControl w:val="0"/>
      <w:jc w:val="both"/>
    </w:pPr>
  </w:style>
  <w:style w:type="paragraph" w:customStyle="1" w:styleId="B7207276CCB34FD3B9CD55FC581A9C4B">
    <w:name w:val="B7207276CCB34FD3B9CD55FC581A9C4B"/>
    <w:rsid w:val="00733432"/>
    <w:pPr>
      <w:widowControl w:val="0"/>
      <w:jc w:val="both"/>
    </w:pPr>
  </w:style>
  <w:style w:type="paragraph" w:customStyle="1" w:styleId="0EEB1B76BDBA4ECE8A3BD32E104EE8491">
    <w:name w:val="0EEB1B76BDBA4ECE8A3BD32E104EE8491"/>
    <w:rsid w:val="00733432"/>
    <w:rPr>
      <w:rFonts w:ascii="宋体" w:eastAsia="宋体" w:hAnsi="宋体" w:cs="宋体"/>
      <w:kern w:val="0"/>
      <w:sz w:val="24"/>
      <w:szCs w:val="24"/>
    </w:rPr>
  </w:style>
  <w:style w:type="paragraph" w:customStyle="1" w:styleId="B7207276CCB34FD3B9CD55FC581A9C4B1">
    <w:name w:val="B7207276CCB34FD3B9CD55FC581A9C4B1"/>
    <w:rsid w:val="00733432"/>
    <w:rPr>
      <w:rFonts w:ascii="宋体" w:eastAsia="宋体" w:hAnsi="宋体" w:cs="宋体"/>
      <w:kern w:val="0"/>
      <w:sz w:val="24"/>
      <w:szCs w:val="24"/>
    </w:rPr>
  </w:style>
  <w:style w:type="paragraph" w:customStyle="1" w:styleId="8E3CB9BBE6AD47B48134C1E9526CBC1D4">
    <w:name w:val="8E3CB9BBE6AD47B48134C1E9526CBC1D4"/>
    <w:rsid w:val="00733432"/>
    <w:rPr>
      <w:rFonts w:ascii="宋体" w:eastAsia="宋体" w:hAnsi="宋体" w:cs="宋体"/>
      <w:kern w:val="0"/>
      <w:sz w:val="24"/>
      <w:szCs w:val="24"/>
    </w:rPr>
  </w:style>
  <w:style w:type="paragraph" w:customStyle="1" w:styleId="7614E8BDAB2E47DF8C43D8F1E07F92364">
    <w:name w:val="7614E8BDAB2E47DF8C43D8F1E07F92364"/>
    <w:rsid w:val="00733432"/>
    <w:rPr>
      <w:rFonts w:ascii="宋体" w:eastAsia="宋体" w:hAnsi="宋体" w:cs="宋体"/>
      <w:kern w:val="0"/>
      <w:sz w:val="24"/>
      <w:szCs w:val="24"/>
    </w:rPr>
  </w:style>
  <w:style w:type="paragraph" w:customStyle="1" w:styleId="624AF009783046B1AAB50019EE95CC703">
    <w:name w:val="624AF009783046B1AAB50019EE95CC703"/>
    <w:rsid w:val="00733432"/>
    <w:rPr>
      <w:rFonts w:ascii="宋体" w:eastAsia="宋体" w:hAnsi="宋体" w:cs="宋体"/>
      <w:kern w:val="0"/>
      <w:sz w:val="24"/>
      <w:szCs w:val="24"/>
    </w:rPr>
  </w:style>
  <w:style w:type="paragraph" w:customStyle="1" w:styleId="E4093818FED04BB79606C2FE55448B4A3">
    <w:name w:val="E4093818FED04BB79606C2FE55448B4A3"/>
    <w:rsid w:val="00733432"/>
    <w:rPr>
      <w:rFonts w:ascii="宋体" w:eastAsia="宋体" w:hAnsi="宋体" w:cs="宋体"/>
      <w:kern w:val="0"/>
      <w:sz w:val="24"/>
      <w:szCs w:val="24"/>
    </w:rPr>
  </w:style>
  <w:style w:type="paragraph" w:customStyle="1" w:styleId="74A7C5CCE5E54636AB48B79EB634F23C">
    <w:name w:val="74A7C5CCE5E54636AB48B79EB634F23C"/>
    <w:rsid w:val="00733432"/>
    <w:pPr>
      <w:widowControl w:val="0"/>
      <w:jc w:val="both"/>
    </w:pPr>
  </w:style>
  <w:style w:type="paragraph" w:customStyle="1" w:styleId="6A308A2A3CFB4E56B8CAF472A8C41D84">
    <w:name w:val="6A308A2A3CFB4E56B8CAF472A8C41D84"/>
    <w:rsid w:val="00733432"/>
    <w:pPr>
      <w:widowControl w:val="0"/>
      <w:jc w:val="both"/>
    </w:pPr>
  </w:style>
  <w:style w:type="paragraph" w:customStyle="1" w:styleId="0EEB1B76BDBA4ECE8A3BD32E104EE8492">
    <w:name w:val="0EEB1B76BDBA4ECE8A3BD32E104EE8492"/>
    <w:rsid w:val="00733432"/>
    <w:rPr>
      <w:rFonts w:ascii="宋体" w:eastAsia="宋体" w:hAnsi="宋体" w:cs="宋体"/>
      <w:kern w:val="0"/>
      <w:sz w:val="24"/>
      <w:szCs w:val="24"/>
    </w:rPr>
  </w:style>
  <w:style w:type="paragraph" w:customStyle="1" w:styleId="B7207276CCB34FD3B9CD55FC581A9C4B2">
    <w:name w:val="B7207276CCB34FD3B9CD55FC581A9C4B2"/>
    <w:rsid w:val="00733432"/>
    <w:rPr>
      <w:rFonts w:ascii="宋体" w:eastAsia="宋体" w:hAnsi="宋体" w:cs="宋体"/>
      <w:kern w:val="0"/>
      <w:sz w:val="24"/>
      <w:szCs w:val="24"/>
    </w:rPr>
  </w:style>
  <w:style w:type="paragraph" w:customStyle="1" w:styleId="6A308A2A3CFB4E56B8CAF472A8C41D841">
    <w:name w:val="6A308A2A3CFB4E56B8CAF472A8C41D841"/>
    <w:rsid w:val="00733432"/>
    <w:rPr>
      <w:rFonts w:ascii="宋体" w:eastAsia="宋体" w:hAnsi="宋体" w:cs="宋体"/>
      <w:kern w:val="0"/>
      <w:sz w:val="24"/>
      <w:szCs w:val="24"/>
    </w:rPr>
  </w:style>
  <w:style w:type="paragraph" w:customStyle="1" w:styleId="7614E8BDAB2E47DF8C43D8F1E07F92365">
    <w:name w:val="7614E8BDAB2E47DF8C43D8F1E07F92365"/>
    <w:rsid w:val="00733432"/>
    <w:rPr>
      <w:rFonts w:ascii="宋体" w:eastAsia="宋体" w:hAnsi="宋体" w:cs="宋体"/>
      <w:kern w:val="0"/>
      <w:sz w:val="24"/>
      <w:szCs w:val="24"/>
    </w:rPr>
  </w:style>
  <w:style w:type="paragraph" w:customStyle="1" w:styleId="624AF009783046B1AAB50019EE95CC704">
    <w:name w:val="624AF009783046B1AAB50019EE95CC704"/>
    <w:rsid w:val="00733432"/>
    <w:rPr>
      <w:rFonts w:ascii="宋体" w:eastAsia="宋体" w:hAnsi="宋体" w:cs="宋体"/>
      <w:kern w:val="0"/>
      <w:sz w:val="24"/>
      <w:szCs w:val="24"/>
    </w:rPr>
  </w:style>
  <w:style w:type="paragraph" w:customStyle="1" w:styleId="E4093818FED04BB79606C2FE55448B4A4">
    <w:name w:val="E4093818FED04BB79606C2FE55448B4A4"/>
    <w:rsid w:val="00733432"/>
    <w:rPr>
      <w:rFonts w:ascii="宋体" w:eastAsia="宋体" w:hAnsi="宋体" w:cs="宋体"/>
      <w:kern w:val="0"/>
      <w:sz w:val="24"/>
      <w:szCs w:val="24"/>
    </w:rPr>
  </w:style>
  <w:style w:type="paragraph" w:customStyle="1" w:styleId="0FCB3D2D2BA44692BAAC4A31738D91A8">
    <w:name w:val="0FCB3D2D2BA44692BAAC4A31738D91A8"/>
    <w:rsid w:val="00733432"/>
    <w:pPr>
      <w:widowControl w:val="0"/>
      <w:jc w:val="both"/>
    </w:pPr>
  </w:style>
  <w:style w:type="paragraph" w:customStyle="1" w:styleId="655B137E2CF347E1BFC8144C4FD7BC43">
    <w:name w:val="655B137E2CF347E1BFC8144C4FD7BC43"/>
    <w:rsid w:val="00733432"/>
    <w:pPr>
      <w:widowControl w:val="0"/>
      <w:jc w:val="both"/>
    </w:pPr>
  </w:style>
  <w:style w:type="paragraph" w:customStyle="1" w:styleId="DD6B988EC5004BBD8A93C9C1A7A7BC9E">
    <w:name w:val="DD6B988EC5004BBD8A93C9C1A7A7BC9E"/>
    <w:rsid w:val="00733432"/>
    <w:pPr>
      <w:widowControl w:val="0"/>
      <w:jc w:val="both"/>
    </w:pPr>
  </w:style>
  <w:style w:type="paragraph" w:customStyle="1" w:styleId="0EEB1B76BDBA4ECE8A3BD32E104EE8493">
    <w:name w:val="0EEB1B76BDBA4ECE8A3BD32E104EE8493"/>
    <w:rsid w:val="00733432"/>
    <w:rPr>
      <w:rFonts w:ascii="宋体" w:eastAsia="宋体" w:hAnsi="宋体" w:cs="宋体"/>
      <w:kern w:val="0"/>
      <w:sz w:val="24"/>
      <w:szCs w:val="24"/>
    </w:rPr>
  </w:style>
  <w:style w:type="paragraph" w:customStyle="1" w:styleId="B7207276CCB34FD3B9CD55FC581A9C4B3">
    <w:name w:val="B7207276CCB34FD3B9CD55FC581A9C4B3"/>
    <w:rsid w:val="00733432"/>
    <w:rPr>
      <w:rFonts w:ascii="宋体" w:eastAsia="宋体" w:hAnsi="宋体" w:cs="宋体"/>
      <w:kern w:val="0"/>
      <w:sz w:val="24"/>
      <w:szCs w:val="24"/>
    </w:rPr>
  </w:style>
  <w:style w:type="paragraph" w:customStyle="1" w:styleId="6A308A2A3CFB4E56B8CAF472A8C41D842">
    <w:name w:val="6A308A2A3CFB4E56B8CAF472A8C41D842"/>
    <w:rsid w:val="00733432"/>
    <w:rPr>
      <w:rFonts w:ascii="宋体" w:eastAsia="宋体" w:hAnsi="宋体" w:cs="宋体"/>
      <w:kern w:val="0"/>
      <w:sz w:val="24"/>
      <w:szCs w:val="24"/>
    </w:rPr>
  </w:style>
  <w:style w:type="paragraph" w:customStyle="1" w:styleId="0FCB3D2D2BA44692BAAC4A31738D91A81">
    <w:name w:val="0FCB3D2D2BA44692BAAC4A31738D91A81"/>
    <w:rsid w:val="00733432"/>
    <w:rPr>
      <w:rFonts w:ascii="宋体" w:eastAsia="宋体" w:hAnsi="宋体" w:cs="宋体"/>
      <w:kern w:val="0"/>
      <w:sz w:val="24"/>
      <w:szCs w:val="24"/>
    </w:rPr>
  </w:style>
  <w:style w:type="paragraph" w:customStyle="1" w:styleId="655B137E2CF347E1BFC8144C4FD7BC431">
    <w:name w:val="655B137E2CF347E1BFC8144C4FD7BC431"/>
    <w:rsid w:val="00733432"/>
    <w:rPr>
      <w:rFonts w:ascii="宋体" w:eastAsia="宋体" w:hAnsi="宋体" w:cs="宋体"/>
      <w:kern w:val="0"/>
      <w:sz w:val="24"/>
      <w:szCs w:val="24"/>
    </w:rPr>
  </w:style>
  <w:style w:type="paragraph" w:customStyle="1" w:styleId="DD6B988EC5004BBD8A93C9C1A7A7BC9E1">
    <w:name w:val="DD6B988EC5004BBD8A93C9C1A7A7BC9E1"/>
    <w:rsid w:val="00733432"/>
    <w:rPr>
      <w:rFonts w:ascii="宋体" w:eastAsia="宋体" w:hAnsi="宋体" w:cs="宋体"/>
      <w:kern w:val="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4A-CF60-4244-A898-AF79B767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2089</TotalTime>
  <Pages>22</Pages>
  <Words>2417</Words>
  <Characters>13778</Characters>
  <Application>Microsoft Office Word</Application>
  <DocSecurity>0</DocSecurity>
  <Lines>114</Lines>
  <Paragraphs>32</Paragraphs>
  <ScaleCrop>false</ScaleCrop>
  <Company/>
  <LinksUpToDate>false</LinksUpToDate>
  <CharactersWithSpaces>16163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陈明</dc:creator>
  <cp:lastModifiedBy>Cookie</cp:lastModifiedBy>
  <cp:revision>55</cp:revision>
  <cp:lastPrinted>2019-11-13T05:13:00Z</cp:lastPrinted>
  <dcterms:created xsi:type="dcterms:W3CDTF">2019-02-13T03:27:00Z</dcterms:created>
  <dcterms:modified xsi:type="dcterms:W3CDTF">2019-11-13T05:13:00Z</dcterms:modified>
</cp:coreProperties>
</file>