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2F7" w:rsidRPr="002C44BD" w:rsidRDefault="004332F7" w:rsidP="004332F7">
      <w:pPr>
        <w:widowControl w:val="0"/>
        <w:spacing w:after="0"/>
        <w:rPr>
          <w:rFonts w:ascii="宋体" w:eastAsia="宋体" w:hAnsi="宋体"/>
          <w:b/>
          <w:color w:val="000000" w:themeColor="text1"/>
          <w:sz w:val="28"/>
          <w:szCs w:val="28"/>
        </w:rPr>
      </w:pPr>
    </w:p>
    <w:p w:rsidR="004332F7" w:rsidRPr="002C44BD" w:rsidRDefault="004332F7" w:rsidP="004332F7">
      <w:pPr>
        <w:widowControl w:val="0"/>
        <w:spacing w:after="0"/>
        <w:rPr>
          <w:rFonts w:ascii="宋体" w:eastAsia="宋体" w:hAnsi="宋体"/>
          <w:b/>
          <w:color w:val="000000" w:themeColor="text1"/>
          <w:sz w:val="28"/>
          <w:szCs w:val="28"/>
        </w:rPr>
      </w:pPr>
    </w:p>
    <w:p w:rsidR="004332F7" w:rsidRPr="002C44BD" w:rsidRDefault="004332F7" w:rsidP="004332F7">
      <w:pPr>
        <w:widowControl w:val="0"/>
        <w:spacing w:after="0"/>
        <w:rPr>
          <w:rFonts w:ascii="宋体" w:eastAsia="宋体" w:hAnsi="宋体"/>
          <w:b/>
          <w:color w:val="000000" w:themeColor="text1"/>
          <w:sz w:val="28"/>
          <w:szCs w:val="28"/>
        </w:rPr>
      </w:pPr>
    </w:p>
    <w:p w:rsidR="004332F7" w:rsidRPr="002C44BD" w:rsidRDefault="004332F7" w:rsidP="004332F7">
      <w:pPr>
        <w:widowControl w:val="0"/>
        <w:spacing w:after="0"/>
        <w:rPr>
          <w:rFonts w:ascii="宋体" w:eastAsia="宋体" w:hAnsi="宋体"/>
          <w:b/>
          <w:color w:val="000000" w:themeColor="text1"/>
          <w:sz w:val="28"/>
          <w:szCs w:val="28"/>
        </w:rPr>
      </w:pPr>
    </w:p>
    <w:p w:rsidR="004332F7" w:rsidRPr="002C44BD" w:rsidRDefault="004332F7" w:rsidP="004332F7">
      <w:pPr>
        <w:widowControl w:val="0"/>
        <w:spacing w:after="0"/>
        <w:rPr>
          <w:rFonts w:ascii="宋体" w:eastAsia="宋体" w:hAnsi="宋体"/>
          <w:b/>
          <w:color w:val="000000" w:themeColor="text1"/>
          <w:sz w:val="28"/>
          <w:szCs w:val="28"/>
        </w:rPr>
      </w:pPr>
    </w:p>
    <w:p w:rsidR="004332F7" w:rsidRPr="002C44BD" w:rsidRDefault="004332F7" w:rsidP="004332F7">
      <w:pPr>
        <w:widowControl w:val="0"/>
        <w:spacing w:after="0"/>
        <w:rPr>
          <w:rFonts w:ascii="宋体" w:eastAsia="宋体" w:hAnsi="宋体"/>
          <w:b/>
          <w:color w:val="000000" w:themeColor="text1"/>
          <w:sz w:val="28"/>
          <w:szCs w:val="28"/>
        </w:rPr>
      </w:pPr>
    </w:p>
    <w:p w:rsidR="004332F7" w:rsidRPr="002C44BD" w:rsidRDefault="004332F7" w:rsidP="004332F7">
      <w:pPr>
        <w:widowControl w:val="0"/>
        <w:spacing w:after="0"/>
        <w:rPr>
          <w:rFonts w:ascii="宋体" w:eastAsia="宋体" w:hAnsi="宋体"/>
          <w:b/>
          <w:color w:val="000000" w:themeColor="text1"/>
          <w:sz w:val="28"/>
          <w:szCs w:val="28"/>
        </w:rPr>
      </w:pPr>
    </w:p>
    <w:p w:rsidR="004332F7" w:rsidRPr="002C44BD" w:rsidRDefault="004332F7" w:rsidP="004332F7">
      <w:pPr>
        <w:widowControl w:val="0"/>
        <w:spacing w:after="0"/>
        <w:rPr>
          <w:rFonts w:ascii="宋体" w:eastAsia="宋体" w:hAnsi="宋体"/>
          <w:b/>
          <w:color w:val="000000" w:themeColor="text1"/>
          <w:sz w:val="28"/>
          <w:szCs w:val="28"/>
        </w:rPr>
      </w:pPr>
    </w:p>
    <w:p w:rsidR="004332F7" w:rsidRPr="002C44BD" w:rsidRDefault="004332F7" w:rsidP="004332F7">
      <w:pPr>
        <w:widowControl w:val="0"/>
        <w:spacing w:after="0"/>
        <w:rPr>
          <w:rFonts w:ascii="宋体" w:eastAsia="宋体" w:hAnsi="宋体"/>
          <w:b/>
          <w:color w:val="000000" w:themeColor="text1"/>
          <w:sz w:val="28"/>
          <w:szCs w:val="28"/>
        </w:rPr>
      </w:pPr>
    </w:p>
    <w:p w:rsidR="004332F7" w:rsidRPr="002C44BD" w:rsidRDefault="004332F7" w:rsidP="004332F7">
      <w:pPr>
        <w:widowControl w:val="0"/>
        <w:spacing w:after="0"/>
        <w:rPr>
          <w:rFonts w:ascii="宋体" w:eastAsia="宋体" w:hAnsi="宋体"/>
          <w:b/>
          <w:color w:val="000000" w:themeColor="text1"/>
          <w:sz w:val="28"/>
          <w:szCs w:val="28"/>
        </w:rPr>
      </w:pPr>
    </w:p>
    <w:p w:rsidR="004332F7" w:rsidRPr="002C44BD" w:rsidRDefault="004332F7" w:rsidP="004332F7">
      <w:pPr>
        <w:widowControl w:val="0"/>
        <w:spacing w:after="0"/>
        <w:rPr>
          <w:rFonts w:ascii="宋体" w:eastAsia="宋体" w:hAnsi="宋体"/>
          <w:b/>
          <w:color w:val="000000" w:themeColor="text1"/>
          <w:sz w:val="28"/>
          <w:szCs w:val="28"/>
        </w:rPr>
      </w:pPr>
    </w:p>
    <w:p w:rsidR="004332F7" w:rsidRPr="002C44BD" w:rsidRDefault="004332F7" w:rsidP="004332F7">
      <w:pPr>
        <w:widowControl w:val="0"/>
        <w:spacing w:after="0"/>
        <w:rPr>
          <w:rFonts w:ascii="宋体" w:eastAsia="宋体" w:hAnsi="宋体"/>
          <w:b/>
          <w:color w:val="000000" w:themeColor="text1"/>
          <w:sz w:val="28"/>
          <w:szCs w:val="28"/>
        </w:rPr>
      </w:pPr>
    </w:p>
    <w:p w:rsidR="00274755" w:rsidRDefault="008267B8" w:rsidP="00274755">
      <w:pPr>
        <w:widowControl w:val="0"/>
        <w:spacing w:after="0"/>
        <w:ind w:leftChars="193" w:left="425" w:rightChars="278" w:right="612"/>
        <w:jc w:val="center"/>
        <w:rPr>
          <w:rFonts w:ascii="黑体" w:eastAsia="黑体" w:hAnsi="黑体"/>
          <w:b/>
          <w:color w:val="000000" w:themeColor="text1"/>
          <w:sz w:val="44"/>
          <w:szCs w:val="44"/>
        </w:rPr>
      </w:pPr>
      <w:r w:rsidRPr="008267B8">
        <w:rPr>
          <w:rFonts w:ascii="黑体" w:eastAsia="黑体" w:hAnsi="黑体" w:hint="eastAsia"/>
          <w:b/>
          <w:color w:val="000000" w:themeColor="text1"/>
          <w:sz w:val="44"/>
          <w:szCs w:val="44"/>
        </w:rPr>
        <w:t>杭州市</w:t>
      </w:r>
      <w:r w:rsidR="00274755" w:rsidRPr="00274755">
        <w:rPr>
          <w:rFonts w:ascii="黑体" w:eastAsia="黑体" w:hAnsi="黑体" w:hint="eastAsia"/>
          <w:b/>
          <w:color w:val="000000" w:themeColor="text1"/>
          <w:sz w:val="44"/>
          <w:szCs w:val="44"/>
        </w:rPr>
        <w:t>杭州经济技术开发区早城</w:t>
      </w:r>
    </w:p>
    <w:p w:rsidR="008267B8" w:rsidRDefault="00274755" w:rsidP="00274755">
      <w:pPr>
        <w:widowControl w:val="0"/>
        <w:spacing w:after="0"/>
        <w:ind w:leftChars="193" w:left="425" w:rightChars="278" w:right="612"/>
        <w:jc w:val="center"/>
        <w:rPr>
          <w:rFonts w:ascii="黑体" w:eastAsia="黑体" w:hAnsi="黑体"/>
          <w:b/>
          <w:color w:val="000000" w:themeColor="text1"/>
          <w:sz w:val="44"/>
          <w:szCs w:val="44"/>
        </w:rPr>
      </w:pPr>
      <w:r w:rsidRPr="00274755">
        <w:rPr>
          <w:rFonts w:ascii="黑体" w:eastAsia="黑体" w:hAnsi="黑体" w:hint="eastAsia"/>
          <w:b/>
          <w:color w:val="000000" w:themeColor="text1"/>
          <w:sz w:val="44"/>
          <w:szCs w:val="44"/>
        </w:rPr>
        <w:t>4幢1单元1503室</w:t>
      </w:r>
      <w:r w:rsidR="009D4AC6" w:rsidRPr="009D4AC6">
        <w:rPr>
          <w:rFonts w:ascii="黑体" w:eastAsia="黑体" w:hAnsi="黑体" w:hint="eastAsia"/>
          <w:b/>
          <w:color w:val="000000" w:themeColor="text1"/>
          <w:sz w:val="44"/>
          <w:szCs w:val="44"/>
        </w:rPr>
        <w:t>住宅</w:t>
      </w:r>
    </w:p>
    <w:p w:rsidR="004332F7" w:rsidRPr="002C44BD" w:rsidRDefault="009D4AC6" w:rsidP="008267B8">
      <w:pPr>
        <w:widowControl w:val="0"/>
        <w:spacing w:after="0"/>
        <w:ind w:leftChars="193" w:left="425" w:rightChars="278" w:right="612"/>
        <w:jc w:val="center"/>
        <w:rPr>
          <w:rFonts w:ascii="黑体" w:eastAsia="黑体" w:hAnsi="黑体"/>
          <w:b/>
          <w:color w:val="000000" w:themeColor="text1"/>
          <w:sz w:val="44"/>
          <w:szCs w:val="44"/>
        </w:rPr>
      </w:pPr>
      <w:r w:rsidRPr="009D4AC6">
        <w:rPr>
          <w:rFonts w:ascii="黑体" w:eastAsia="黑体" w:hAnsi="黑体" w:hint="eastAsia"/>
          <w:b/>
          <w:color w:val="000000" w:themeColor="text1"/>
          <w:sz w:val="44"/>
          <w:szCs w:val="44"/>
        </w:rPr>
        <w:t>房地产</w:t>
      </w:r>
      <w:r w:rsidR="001D70BD" w:rsidRPr="001C6A86">
        <w:rPr>
          <w:rFonts w:ascii="黑体" w:eastAsia="黑体" w:hAnsi="黑体" w:hint="eastAsia"/>
          <w:b/>
          <w:color w:val="000000" w:themeColor="text1"/>
          <w:sz w:val="44"/>
          <w:szCs w:val="44"/>
        </w:rPr>
        <w:t>市场价值估价报告</w:t>
      </w:r>
    </w:p>
    <w:p w:rsidR="004332F7" w:rsidRPr="002C44BD" w:rsidRDefault="004332F7" w:rsidP="004332F7">
      <w:pPr>
        <w:widowControl w:val="0"/>
        <w:spacing w:after="0" w:line="360" w:lineRule="auto"/>
        <w:jc w:val="center"/>
        <w:rPr>
          <w:rFonts w:ascii="黑体" w:eastAsia="黑体" w:hAnsi="黑体"/>
          <w:b/>
          <w:color w:val="000000" w:themeColor="text1"/>
          <w:sz w:val="24"/>
          <w:szCs w:val="24"/>
        </w:rPr>
      </w:pPr>
    </w:p>
    <w:p w:rsidR="004332F7" w:rsidRPr="002C44BD" w:rsidRDefault="004332F7" w:rsidP="004332F7">
      <w:pPr>
        <w:widowControl w:val="0"/>
        <w:spacing w:after="0" w:line="360" w:lineRule="auto"/>
        <w:jc w:val="center"/>
        <w:rPr>
          <w:rFonts w:ascii="黑体" w:eastAsia="黑体" w:hAnsi="黑体"/>
          <w:color w:val="000000" w:themeColor="text1"/>
          <w:sz w:val="24"/>
          <w:szCs w:val="24"/>
        </w:rPr>
      </w:pPr>
      <w:r w:rsidRPr="002C44BD">
        <w:rPr>
          <w:rFonts w:ascii="黑体" w:eastAsia="黑体" w:hAnsi="黑体" w:hint="eastAsia"/>
          <w:b/>
          <w:color w:val="000000" w:themeColor="text1"/>
          <w:sz w:val="24"/>
          <w:szCs w:val="24"/>
        </w:rPr>
        <w:t>估价报告编号:</w:t>
      </w:r>
      <w:r w:rsidRPr="002C44BD">
        <w:rPr>
          <w:rFonts w:ascii="黑体" w:eastAsia="黑体" w:hAnsi="黑体" w:hint="eastAsia"/>
          <w:color w:val="000000" w:themeColor="text1"/>
          <w:sz w:val="24"/>
          <w:szCs w:val="24"/>
        </w:rPr>
        <w:t>浙联估报</w:t>
      </w:r>
      <w:r w:rsidR="00D97DCF" w:rsidRPr="002C44BD">
        <w:rPr>
          <w:rFonts w:ascii="黑体" w:eastAsia="黑体" w:hAnsi="黑体" w:hint="eastAsia"/>
          <w:color w:val="000000" w:themeColor="text1"/>
          <w:sz w:val="24"/>
          <w:szCs w:val="24"/>
        </w:rPr>
        <w:t>字</w:t>
      </w:r>
      <w:r w:rsidRPr="002C44BD">
        <w:rPr>
          <w:rFonts w:ascii="黑体" w:eastAsia="黑体" w:hAnsi="黑体" w:hint="eastAsia"/>
          <w:color w:val="000000" w:themeColor="text1"/>
          <w:sz w:val="24"/>
          <w:szCs w:val="24"/>
        </w:rPr>
        <w:t>(20</w:t>
      </w:r>
      <w:r w:rsidR="008267B8">
        <w:rPr>
          <w:rFonts w:ascii="黑体" w:eastAsia="黑体" w:hAnsi="黑体" w:hint="eastAsia"/>
          <w:color w:val="000000" w:themeColor="text1"/>
          <w:sz w:val="24"/>
          <w:szCs w:val="24"/>
        </w:rPr>
        <w:t>20</w:t>
      </w:r>
      <w:r w:rsidRPr="002C44BD">
        <w:rPr>
          <w:rFonts w:ascii="黑体" w:eastAsia="黑体" w:hAnsi="黑体" w:hint="eastAsia"/>
          <w:color w:val="000000" w:themeColor="text1"/>
          <w:sz w:val="24"/>
          <w:szCs w:val="24"/>
        </w:rPr>
        <w:t>)第</w:t>
      </w:r>
      <w:r w:rsidR="00274755">
        <w:rPr>
          <w:rFonts w:ascii="黑体" w:eastAsia="黑体" w:hAnsi="黑体" w:hint="eastAsia"/>
          <w:color w:val="000000" w:themeColor="text1"/>
          <w:sz w:val="24"/>
          <w:szCs w:val="24"/>
        </w:rPr>
        <w:t>0</w:t>
      </w:r>
      <w:r w:rsidR="00407F97">
        <w:rPr>
          <w:rFonts w:ascii="黑体" w:eastAsia="黑体" w:hAnsi="黑体" w:hint="eastAsia"/>
          <w:color w:val="000000" w:themeColor="text1"/>
          <w:sz w:val="24"/>
          <w:szCs w:val="24"/>
        </w:rPr>
        <w:t>61</w:t>
      </w:r>
      <w:r w:rsidRPr="002C44BD">
        <w:rPr>
          <w:rFonts w:ascii="黑体" w:eastAsia="黑体" w:hAnsi="黑体" w:hint="eastAsia"/>
          <w:color w:val="000000" w:themeColor="text1"/>
          <w:sz w:val="24"/>
          <w:szCs w:val="24"/>
        </w:rPr>
        <w:t>号</w:t>
      </w:r>
    </w:p>
    <w:p w:rsidR="004332F7" w:rsidRPr="00274755" w:rsidRDefault="004332F7" w:rsidP="004332F7">
      <w:pPr>
        <w:widowControl w:val="0"/>
        <w:spacing w:after="0"/>
        <w:rPr>
          <w:rFonts w:ascii="宋体" w:eastAsia="宋体" w:hAnsi="宋体"/>
          <w:color w:val="000000" w:themeColor="text1"/>
          <w:sz w:val="28"/>
          <w:szCs w:val="28"/>
        </w:rPr>
      </w:pPr>
    </w:p>
    <w:p w:rsidR="004332F7" w:rsidRPr="00D0188F" w:rsidRDefault="004332F7" w:rsidP="004332F7">
      <w:pPr>
        <w:widowControl w:val="0"/>
        <w:spacing w:after="0"/>
        <w:rPr>
          <w:rFonts w:ascii="宋体" w:eastAsia="宋体" w:hAnsi="宋体"/>
          <w:color w:val="000000" w:themeColor="text1"/>
          <w:sz w:val="28"/>
          <w:szCs w:val="28"/>
        </w:rPr>
      </w:pPr>
    </w:p>
    <w:p w:rsidR="004332F7" w:rsidRPr="00590383" w:rsidRDefault="004332F7" w:rsidP="004332F7">
      <w:pPr>
        <w:widowControl w:val="0"/>
        <w:spacing w:after="0"/>
        <w:rPr>
          <w:rFonts w:ascii="宋体" w:eastAsia="宋体" w:hAnsi="宋体"/>
          <w:color w:val="000000" w:themeColor="text1"/>
          <w:sz w:val="28"/>
          <w:szCs w:val="28"/>
        </w:rPr>
      </w:pPr>
    </w:p>
    <w:p w:rsidR="004332F7" w:rsidRPr="009D4AC6" w:rsidRDefault="004332F7" w:rsidP="004332F7">
      <w:pPr>
        <w:widowControl w:val="0"/>
        <w:spacing w:after="0"/>
        <w:rPr>
          <w:rFonts w:ascii="宋体" w:eastAsia="宋体" w:hAnsi="宋体"/>
          <w:color w:val="000000" w:themeColor="text1"/>
          <w:sz w:val="24"/>
          <w:szCs w:val="24"/>
        </w:rPr>
      </w:pPr>
    </w:p>
    <w:p w:rsidR="004332F7" w:rsidRPr="00407F97" w:rsidRDefault="004332F7" w:rsidP="004332F7">
      <w:pPr>
        <w:widowControl w:val="0"/>
        <w:spacing w:after="0"/>
        <w:rPr>
          <w:rFonts w:ascii="宋体" w:eastAsia="宋体" w:hAnsi="宋体"/>
          <w:color w:val="000000" w:themeColor="text1"/>
          <w:sz w:val="24"/>
          <w:szCs w:val="24"/>
        </w:rPr>
      </w:pPr>
    </w:p>
    <w:p w:rsidR="004332F7" w:rsidRPr="00B82552" w:rsidRDefault="004332F7" w:rsidP="004332F7">
      <w:pPr>
        <w:widowControl w:val="0"/>
        <w:spacing w:after="0"/>
        <w:rPr>
          <w:rFonts w:ascii="宋体" w:eastAsia="宋体" w:hAnsi="宋体"/>
          <w:color w:val="000000" w:themeColor="text1"/>
          <w:sz w:val="24"/>
          <w:szCs w:val="24"/>
        </w:rPr>
      </w:pPr>
    </w:p>
    <w:p w:rsidR="004332F7" w:rsidRPr="002C44BD" w:rsidRDefault="004332F7" w:rsidP="00FB1E57">
      <w:pPr>
        <w:widowControl w:val="0"/>
        <w:spacing w:after="0" w:line="360" w:lineRule="auto"/>
        <w:ind w:left="1687" w:hangingChars="700" w:hanging="1687"/>
        <w:jc w:val="both"/>
        <w:rPr>
          <w:rFonts w:ascii="黑体" w:eastAsia="黑体" w:hAnsi="黑体"/>
          <w:b/>
          <w:color w:val="000000" w:themeColor="text1"/>
          <w:sz w:val="24"/>
          <w:szCs w:val="24"/>
        </w:rPr>
      </w:pPr>
      <w:r w:rsidRPr="002C44BD">
        <w:rPr>
          <w:rFonts w:ascii="黑体" w:eastAsia="黑体" w:hAnsi="黑体" w:hint="eastAsia"/>
          <w:b/>
          <w:color w:val="000000" w:themeColor="text1"/>
          <w:sz w:val="24"/>
          <w:szCs w:val="24"/>
        </w:rPr>
        <w:t>估价项目名称:</w:t>
      </w:r>
      <w:r w:rsidR="00274755">
        <w:rPr>
          <w:rFonts w:ascii="黑体" w:eastAsia="黑体" w:hAnsi="黑体" w:hint="eastAsia"/>
          <w:color w:val="000000" w:themeColor="text1"/>
          <w:sz w:val="24"/>
          <w:szCs w:val="24"/>
        </w:rPr>
        <w:t>蓝婷婷</w:t>
      </w:r>
      <w:r w:rsidR="00B31532" w:rsidRPr="002C44BD">
        <w:rPr>
          <w:rFonts w:ascii="黑体" w:eastAsia="黑体" w:hAnsi="黑体" w:hint="eastAsia"/>
          <w:color w:val="000000" w:themeColor="text1"/>
          <w:sz w:val="24"/>
          <w:szCs w:val="24"/>
        </w:rPr>
        <w:t>所有的位于</w:t>
      </w:r>
      <w:r w:rsidR="008267B8">
        <w:rPr>
          <w:rFonts w:ascii="黑体" w:eastAsia="黑体" w:hAnsi="黑体" w:hint="eastAsia"/>
          <w:color w:val="000000" w:themeColor="text1"/>
          <w:sz w:val="24"/>
          <w:szCs w:val="24"/>
        </w:rPr>
        <w:t>杭州市</w:t>
      </w:r>
      <w:r w:rsidR="005E6E6B">
        <w:rPr>
          <w:rFonts w:ascii="黑体" w:eastAsia="黑体" w:hAnsi="黑体" w:hint="eastAsia"/>
          <w:color w:val="000000" w:themeColor="text1"/>
          <w:sz w:val="24"/>
          <w:szCs w:val="24"/>
        </w:rPr>
        <w:t>杭州经济技术开发区早城4幢1单元1503室</w:t>
      </w:r>
      <w:r w:rsidR="009D4AC6">
        <w:rPr>
          <w:rFonts w:ascii="黑体" w:eastAsia="黑体" w:hAnsi="黑体" w:hint="eastAsia"/>
          <w:color w:val="000000" w:themeColor="text1"/>
          <w:sz w:val="24"/>
          <w:szCs w:val="24"/>
        </w:rPr>
        <w:t>住宅房地产</w:t>
      </w:r>
      <w:r w:rsidR="001D70BD">
        <w:rPr>
          <w:rFonts w:ascii="黑体" w:eastAsia="黑体" w:hAnsi="黑体" w:hint="eastAsia"/>
          <w:color w:val="000000" w:themeColor="text1"/>
          <w:sz w:val="24"/>
          <w:szCs w:val="24"/>
        </w:rPr>
        <w:t>市场价值估价报告</w:t>
      </w:r>
    </w:p>
    <w:p w:rsidR="004332F7" w:rsidRPr="002C44BD" w:rsidRDefault="004332F7" w:rsidP="004332F7">
      <w:pPr>
        <w:widowControl w:val="0"/>
        <w:spacing w:after="0" w:line="360" w:lineRule="auto"/>
        <w:rPr>
          <w:rFonts w:ascii="黑体" w:eastAsia="黑体" w:hAnsi="黑体"/>
          <w:color w:val="000000" w:themeColor="text1"/>
          <w:sz w:val="24"/>
          <w:szCs w:val="24"/>
        </w:rPr>
      </w:pPr>
      <w:r w:rsidRPr="002C44BD">
        <w:rPr>
          <w:rFonts w:ascii="黑体" w:eastAsia="黑体" w:hAnsi="黑体" w:hint="eastAsia"/>
          <w:b/>
          <w:color w:val="000000" w:themeColor="text1"/>
          <w:sz w:val="24"/>
          <w:szCs w:val="24"/>
        </w:rPr>
        <w:t>估价委托人:</w:t>
      </w:r>
      <w:r w:rsidR="004F03BA" w:rsidRPr="002C44BD">
        <w:rPr>
          <w:rFonts w:ascii="黑体" w:eastAsia="黑体" w:hAnsi="黑体" w:hint="eastAsia"/>
          <w:color w:val="000000" w:themeColor="text1"/>
          <w:sz w:val="24"/>
          <w:szCs w:val="24"/>
        </w:rPr>
        <w:t>杭州市</w:t>
      </w:r>
      <w:r w:rsidR="00C32E15">
        <w:rPr>
          <w:rFonts w:ascii="黑体" w:eastAsia="黑体" w:hAnsi="黑体" w:hint="eastAsia"/>
          <w:color w:val="000000" w:themeColor="text1"/>
          <w:sz w:val="24"/>
          <w:szCs w:val="24"/>
        </w:rPr>
        <w:t>江干区人民法院</w:t>
      </w:r>
    </w:p>
    <w:p w:rsidR="004332F7" w:rsidRPr="002C44BD" w:rsidRDefault="004332F7" w:rsidP="004332F7">
      <w:pPr>
        <w:widowControl w:val="0"/>
        <w:spacing w:after="0" w:line="360" w:lineRule="auto"/>
        <w:rPr>
          <w:rFonts w:ascii="黑体" w:eastAsia="黑体" w:hAnsi="黑体"/>
          <w:b/>
          <w:color w:val="000000" w:themeColor="text1"/>
          <w:sz w:val="24"/>
          <w:szCs w:val="24"/>
        </w:rPr>
      </w:pPr>
      <w:r w:rsidRPr="002C44BD">
        <w:rPr>
          <w:rFonts w:ascii="黑体" w:eastAsia="黑体" w:hAnsi="黑体" w:hint="eastAsia"/>
          <w:b/>
          <w:color w:val="000000" w:themeColor="text1"/>
          <w:sz w:val="24"/>
          <w:szCs w:val="24"/>
        </w:rPr>
        <w:t>估价机构:</w:t>
      </w:r>
      <w:r w:rsidRPr="002C44BD">
        <w:rPr>
          <w:rFonts w:ascii="黑体" w:eastAsia="黑体" w:hAnsi="黑体" w:hint="eastAsia"/>
          <w:color w:val="000000" w:themeColor="text1"/>
          <w:sz w:val="24"/>
          <w:szCs w:val="24"/>
        </w:rPr>
        <w:t>浙江中联耀信房地产估价有限公司</w:t>
      </w:r>
    </w:p>
    <w:p w:rsidR="004332F7" w:rsidRPr="002C44BD" w:rsidRDefault="004332F7" w:rsidP="004332F7">
      <w:pPr>
        <w:widowControl w:val="0"/>
        <w:spacing w:after="0" w:line="360" w:lineRule="auto"/>
        <w:rPr>
          <w:rFonts w:ascii="黑体" w:eastAsia="黑体" w:hAnsi="黑体"/>
          <w:color w:val="000000" w:themeColor="text1"/>
          <w:sz w:val="24"/>
          <w:szCs w:val="24"/>
        </w:rPr>
      </w:pPr>
      <w:r w:rsidRPr="002C44BD">
        <w:rPr>
          <w:rFonts w:ascii="黑体" w:eastAsia="黑体" w:hAnsi="黑体" w:hint="eastAsia"/>
          <w:b/>
          <w:color w:val="000000" w:themeColor="text1"/>
          <w:sz w:val="24"/>
          <w:szCs w:val="24"/>
        </w:rPr>
        <w:t>注册房地产估价师:</w:t>
      </w:r>
      <w:r w:rsidR="00FB3A4A" w:rsidRPr="002C44BD">
        <w:rPr>
          <w:rFonts w:ascii="黑体" w:eastAsia="黑体" w:hAnsi="黑体" w:hint="eastAsia"/>
          <w:color w:val="000000" w:themeColor="text1"/>
          <w:sz w:val="24"/>
          <w:szCs w:val="24"/>
        </w:rPr>
        <w:t>雷成良</w:t>
      </w:r>
      <w:r w:rsidR="00D8433C" w:rsidRPr="002C44BD">
        <w:rPr>
          <w:rFonts w:ascii="黑体" w:eastAsia="黑体" w:hAnsi="黑体" w:hint="eastAsia"/>
          <w:color w:val="000000" w:themeColor="text1"/>
          <w:sz w:val="24"/>
          <w:szCs w:val="24"/>
        </w:rPr>
        <w:t xml:space="preserve"> ( 注册号</w:t>
      </w:r>
      <w:r w:rsidR="00FB3A4A" w:rsidRPr="002C44BD">
        <w:rPr>
          <w:rFonts w:ascii="黑体" w:eastAsia="黑体" w:hAnsi="黑体"/>
          <w:color w:val="000000" w:themeColor="text1"/>
          <w:sz w:val="24"/>
          <w:szCs w:val="24"/>
        </w:rPr>
        <w:t>3320150093</w:t>
      </w:r>
      <w:r w:rsidR="00D8433C" w:rsidRPr="002C44BD">
        <w:rPr>
          <w:rFonts w:ascii="黑体" w:eastAsia="黑体" w:hAnsi="黑体" w:hint="eastAsia"/>
          <w:color w:val="000000" w:themeColor="text1"/>
          <w:sz w:val="24"/>
          <w:szCs w:val="24"/>
        </w:rPr>
        <w:t xml:space="preserve"> )</w:t>
      </w:r>
    </w:p>
    <w:p w:rsidR="004332F7" w:rsidRPr="002C44BD" w:rsidRDefault="00402D96" w:rsidP="00C43E46">
      <w:pPr>
        <w:widowControl w:val="0"/>
        <w:spacing w:after="0" w:line="360" w:lineRule="auto"/>
        <w:ind w:firstLineChars="900" w:firstLine="2160"/>
        <w:rPr>
          <w:rFonts w:ascii="黑体" w:eastAsia="黑体" w:hAnsi="黑体"/>
          <w:b/>
          <w:color w:val="000000" w:themeColor="text1"/>
          <w:sz w:val="24"/>
          <w:szCs w:val="24"/>
        </w:rPr>
      </w:pPr>
      <w:r w:rsidRPr="002C44BD">
        <w:rPr>
          <w:rFonts w:ascii="黑体" w:eastAsia="黑体" w:hAnsi="黑体" w:hint="eastAsia"/>
          <w:color w:val="000000" w:themeColor="text1"/>
          <w:sz w:val="24"/>
          <w:szCs w:val="24"/>
        </w:rPr>
        <w:t>余振华</w:t>
      </w:r>
      <w:r w:rsidR="00C43E46" w:rsidRPr="002C44BD">
        <w:rPr>
          <w:rFonts w:ascii="黑体" w:eastAsia="黑体" w:hAnsi="黑体" w:hint="eastAsia"/>
          <w:color w:val="000000" w:themeColor="text1"/>
          <w:sz w:val="24"/>
          <w:szCs w:val="24"/>
        </w:rPr>
        <w:t>( 注册号</w:t>
      </w:r>
      <w:r w:rsidR="00672D2E" w:rsidRPr="002C44BD">
        <w:rPr>
          <w:rFonts w:ascii="黑体" w:eastAsia="黑体" w:hAnsi="黑体" w:hint="eastAsia"/>
          <w:color w:val="000000" w:themeColor="text1"/>
          <w:sz w:val="24"/>
          <w:szCs w:val="24"/>
        </w:rPr>
        <w:t>3320080109</w:t>
      </w:r>
      <w:r w:rsidR="00C43E46" w:rsidRPr="002C44BD">
        <w:rPr>
          <w:rFonts w:ascii="黑体" w:eastAsia="黑体" w:hAnsi="黑体" w:hint="eastAsia"/>
          <w:color w:val="000000" w:themeColor="text1"/>
          <w:sz w:val="24"/>
          <w:szCs w:val="24"/>
        </w:rPr>
        <w:t>)</w:t>
      </w:r>
    </w:p>
    <w:p w:rsidR="00116703" w:rsidRPr="002C44BD" w:rsidRDefault="004332F7" w:rsidP="004332F7">
      <w:pPr>
        <w:spacing w:after="0" w:line="360" w:lineRule="auto"/>
        <w:rPr>
          <w:rFonts w:ascii="黑体" w:eastAsia="黑体" w:hAnsi="黑体"/>
          <w:b/>
          <w:color w:val="000000" w:themeColor="text1"/>
          <w:sz w:val="28"/>
          <w:szCs w:val="28"/>
        </w:rPr>
      </w:pPr>
      <w:r w:rsidRPr="002C44BD">
        <w:rPr>
          <w:rFonts w:ascii="黑体" w:eastAsia="黑体" w:hAnsi="黑体" w:hint="eastAsia"/>
          <w:b/>
          <w:color w:val="000000" w:themeColor="text1"/>
          <w:sz w:val="24"/>
          <w:szCs w:val="24"/>
        </w:rPr>
        <w:t>估价报告出具日期:</w:t>
      </w:r>
      <w:r w:rsidR="008267B8">
        <w:rPr>
          <w:rFonts w:ascii="黑体" w:eastAsia="黑体" w:hAnsi="黑体" w:hint="eastAsia"/>
          <w:color w:val="000000" w:themeColor="text1"/>
          <w:sz w:val="24"/>
          <w:szCs w:val="24"/>
        </w:rPr>
        <w:t>2020年</w:t>
      </w:r>
      <w:r w:rsidR="00274755">
        <w:rPr>
          <w:rFonts w:ascii="黑体" w:eastAsia="黑体" w:hAnsi="黑体" w:hint="eastAsia"/>
          <w:color w:val="000000" w:themeColor="text1"/>
          <w:sz w:val="24"/>
          <w:szCs w:val="24"/>
        </w:rPr>
        <w:t>5月21日</w:t>
      </w:r>
    </w:p>
    <w:p w:rsidR="0082640C" w:rsidRPr="002C44BD" w:rsidRDefault="0082640C">
      <w:pPr>
        <w:adjustRightInd/>
        <w:snapToGrid/>
        <w:spacing w:line="276" w:lineRule="auto"/>
        <w:rPr>
          <w:rFonts w:ascii="宋体" w:eastAsia="宋体" w:hAnsi="宋体"/>
          <w:color w:val="000000" w:themeColor="text1"/>
          <w:sz w:val="28"/>
          <w:szCs w:val="28"/>
        </w:rPr>
      </w:pPr>
      <w:r w:rsidRPr="002C44BD">
        <w:rPr>
          <w:rFonts w:ascii="宋体" w:eastAsia="宋体" w:hAnsi="宋体"/>
          <w:color w:val="000000" w:themeColor="text1"/>
          <w:sz w:val="28"/>
          <w:szCs w:val="28"/>
        </w:rPr>
        <w:br w:type="page"/>
      </w:r>
    </w:p>
    <w:p w:rsidR="0082640C" w:rsidRPr="002C44BD" w:rsidRDefault="0082640C" w:rsidP="00B30793">
      <w:pPr>
        <w:pStyle w:val="af2"/>
      </w:pPr>
      <w:r w:rsidRPr="002C44BD">
        <w:rPr>
          <w:rFonts w:hint="eastAsia"/>
        </w:rPr>
        <w:lastRenderedPageBreak/>
        <w:t>致估价委托人函</w:t>
      </w:r>
    </w:p>
    <w:p w:rsidR="000E472B" w:rsidRPr="002C44BD" w:rsidRDefault="000E472B" w:rsidP="00F1254B">
      <w:pPr>
        <w:spacing w:after="0" w:line="500" w:lineRule="exact"/>
        <w:jc w:val="both"/>
        <w:rPr>
          <w:rFonts w:ascii="黑体" w:eastAsia="黑体" w:hAnsi="黑体"/>
          <w:b/>
          <w:color w:val="000000" w:themeColor="text1"/>
          <w:sz w:val="24"/>
          <w:szCs w:val="24"/>
        </w:rPr>
      </w:pPr>
    </w:p>
    <w:p w:rsidR="00D8433C" w:rsidRPr="002C44BD" w:rsidRDefault="004F03BA" w:rsidP="00E339DE">
      <w:pPr>
        <w:spacing w:after="0" w:line="460" w:lineRule="exact"/>
        <w:jc w:val="both"/>
        <w:rPr>
          <w:rFonts w:ascii="黑体" w:eastAsia="黑体" w:hAnsi="黑体"/>
          <w:b/>
          <w:color w:val="000000" w:themeColor="text1"/>
          <w:sz w:val="24"/>
          <w:szCs w:val="24"/>
        </w:rPr>
      </w:pPr>
      <w:r w:rsidRPr="002C44BD">
        <w:rPr>
          <w:rFonts w:ascii="黑体" w:eastAsia="黑体" w:hAnsi="黑体" w:hint="eastAsia"/>
          <w:b/>
          <w:color w:val="000000" w:themeColor="text1"/>
          <w:sz w:val="24"/>
          <w:szCs w:val="24"/>
        </w:rPr>
        <w:t>杭州市</w:t>
      </w:r>
      <w:r w:rsidR="00C32E15">
        <w:rPr>
          <w:rFonts w:ascii="黑体" w:eastAsia="黑体" w:hAnsi="黑体" w:hint="eastAsia"/>
          <w:b/>
          <w:color w:val="000000" w:themeColor="text1"/>
          <w:sz w:val="24"/>
          <w:szCs w:val="24"/>
        </w:rPr>
        <w:t>江干区人民法院</w:t>
      </w:r>
      <w:r w:rsidR="00D8433C" w:rsidRPr="002C44BD">
        <w:rPr>
          <w:rFonts w:ascii="黑体" w:eastAsia="黑体" w:hAnsi="黑体" w:hint="eastAsia"/>
          <w:b/>
          <w:color w:val="000000" w:themeColor="text1"/>
          <w:sz w:val="24"/>
          <w:szCs w:val="24"/>
        </w:rPr>
        <w:t>:</w:t>
      </w:r>
    </w:p>
    <w:p w:rsidR="00D8433C" w:rsidRPr="002C44BD" w:rsidRDefault="00D8433C" w:rsidP="00E339DE">
      <w:pPr>
        <w:spacing w:after="0" w:line="460" w:lineRule="exact"/>
        <w:ind w:firstLineChars="200" w:firstLine="480"/>
        <w:jc w:val="both"/>
        <w:rPr>
          <w:rFonts w:ascii="宋体" w:eastAsia="宋体" w:hAnsi="宋体"/>
          <w:color w:val="000000" w:themeColor="text1"/>
          <w:sz w:val="24"/>
          <w:szCs w:val="24"/>
        </w:rPr>
      </w:pPr>
      <w:r w:rsidRPr="002C44BD">
        <w:rPr>
          <w:rFonts w:ascii="宋体" w:eastAsia="宋体" w:hAnsi="宋体" w:hint="eastAsia"/>
          <w:color w:val="000000" w:themeColor="text1"/>
          <w:sz w:val="24"/>
          <w:szCs w:val="24"/>
        </w:rPr>
        <w:t>受贵院的委托，为司法诉讼提供价值参考依据，我们于</w:t>
      </w:r>
      <w:r w:rsidR="003D3A83">
        <w:rPr>
          <w:rFonts w:ascii="宋体" w:eastAsia="宋体" w:hAnsi="宋体" w:hint="eastAsia"/>
          <w:color w:val="000000" w:themeColor="text1"/>
          <w:sz w:val="24"/>
          <w:szCs w:val="24"/>
        </w:rPr>
        <w:t>2020年</w:t>
      </w:r>
      <w:r w:rsidR="00274755">
        <w:rPr>
          <w:rFonts w:ascii="宋体" w:eastAsia="宋体" w:hAnsi="宋体" w:hint="eastAsia"/>
          <w:color w:val="000000" w:themeColor="text1"/>
          <w:sz w:val="24"/>
          <w:szCs w:val="24"/>
        </w:rPr>
        <w:t>5月15日</w:t>
      </w:r>
      <w:r w:rsidRPr="002C44BD">
        <w:rPr>
          <w:rFonts w:ascii="宋体" w:eastAsia="宋体" w:hAnsi="宋体" w:hint="eastAsia"/>
          <w:color w:val="000000" w:themeColor="text1"/>
          <w:sz w:val="24"/>
          <w:szCs w:val="24"/>
        </w:rPr>
        <w:t>至</w:t>
      </w:r>
      <w:r w:rsidR="008267B8">
        <w:rPr>
          <w:rFonts w:ascii="宋体" w:eastAsia="宋体" w:hAnsi="宋体" w:hint="eastAsia"/>
          <w:color w:val="000000" w:themeColor="text1"/>
          <w:sz w:val="24"/>
          <w:szCs w:val="24"/>
        </w:rPr>
        <w:t>2020年</w:t>
      </w:r>
      <w:r w:rsidR="00274755">
        <w:rPr>
          <w:rFonts w:ascii="宋体" w:eastAsia="宋体" w:hAnsi="宋体" w:hint="eastAsia"/>
          <w:color w:val="000000" w:themeColor="text1"/>
          <w:sz w:val="24"/>
          <w:szCs w:val="24"/>
        </w:rPr>
        <w:t>5月21日</w:t>
      </w:r>
      <w:r w:rsidRPr="007773CE">
        <w:rPr>
          <w:rFonts w:ascii="宋体" w:eastAsia="宋体" w:hAnsi="宋体" w:hint="eastAsia"/>
          <w:sz w:val="24"/>
          <w:szCs w:val="24"/>
        </w:rPr>
        <w:t>对贵院</w:t>
      </w:r>
      <w:r w:rsidR="00F64595" w:rsidRPr="007773CE">
        <w:rPr>
          <w:rFonts w:ascii="宋体" w:eastAsia="宋体" w:hAnsi="宋体" w:hint="eastAsia"/>
          <w:sz w:val="24"/>
          <w:szCs w:val="24"/>
        </w:rPr>
        <w:t>执</w:t>
      </w:r>
      <w:r w:rsidR="00F64595" w:rsidRPr="002C44BD">
        <w:rPr>
          <w:rFonts w:ascii="宋体" w:eastAsia="宋体" w:hAnsi="宋体" w:hint="eastAsia"/>
          <w:color w:val="000000" w:themeColor="text1"/>
          <w:sz w:val="24"/>
          <w:szCs w:val="24"/>
        </w:rPr>
        <w:t>行案件中涉及的</w:t>
      </w:r>
      <w:r w:rsidR="008267B8">
        <w:rPr>
          <w:rFonts w:ascii="宋体" w:eastAsia="宋体" w:hAnsi="宋体" w:hint="eastAsia"/>
          <w:color w:val="000000" w:themeColor="text1"/>
          <w:sz w:val="24"/>
          <w:szCs w:val="24"/>
        </w:rPr>
        <w:t>杭州市</w:t>
      </w:r>
      <w:r w:rsidR="005E6E6B">
        <w:rPr>
          <w:rFonts w:ascii="宋体" w:eastAsia="宋体" w:hAnsi="宋体" w:hint="eastAsia"/>
          <w:color w:val="000000" w:themeColor="text1"/>
          <w:sz w:val="24"/>
          <w:szCs w:val="24"/>
        </w:rPr>
        <w:t>杭州经济技术开发区早城4幢1单元1503室</w:t>
      </w:r>
      <w:r w:rsidR="009D4AC6">
        <w:rPr>
          <w:rFonts w:ascii="宋体" w:eastAsia="宋体" w:hAnsi="宋体" w:hint="eastAsia"/>
          <w:color w:val="000000" w:themeColor="text1"/>
          <w:sz w:val="24"/>
          <w:szCs w:val="24"/>
        </w:rPr>
        <w:t>住宅房地产</w:t>
      </w:r>
      <w:r w:rsidRPr="002C44BD">
        <w:rPr>
          <w:rFonts w:ascii="宋体" w:eastAsia="宋体" w:hAnsi="宋体" w:hint="eastAsia"/>
          <w:color w:val="000000" w:themeColor="text1"/>
          <w:sz w:val="24"/>
          <w:szCs w:val="24"/>
        </w:rPr>
        <w:t>的市场价值进行了估价。</w:t>
      </w:r>
    </w:p>
    <w:p w:rsidR="00D8433C" w:rsidRPr="007773CE" w:rsidRDefault="00D8433C" w:rsidP="00E339DE">
      <w:pPr>
        <w:spacing w:after="0" w:line="460" w:lineRule="exact"/>
        <w:ind w:firstLineChars="200" w:firstLine="482"/>
        <w:jc w:val="both"/>
        <w:rPr>
          <w:rFonts w:ascii="宋体" w:eastAsia="宋体" w:hAnsi="宋体"/>
          <w:color w:val="FF0000"/>
          <w:sz w:val="24"/>
          <w:szCs w:val="24"/>
        </w:rPr>
      </w:pPr>
      <w:r w:rsidRPr="002C44BD">
        <w:rPr>
          <w:rFonts w:ascii="宋体" w:eastAsia="宋体" w:hAnsi="宋体" w:hint="eastAsia"/>
          <w:b/>
          <w:color w:val="000000" w:themeColor="text1"/>
          <w:sz w:val="24"/>
          <w:szCs w:val="24"/>
        </w:rPr>
        <w:t>估价目的：</w:t>
      </w:r>
      <w:r w:rsidRPr="002C44BD">
        <w:rPr>
          <w:rFonts w:ascii="宋体" w:eastAsia="宋体" w:hAnsi="宋体" w:hint="eastAsia"/>
          <w:color w:val="000000" w:themeColor="text1"/>
          <w:sz w:val="24"/>
          <w:szCs w:val="24"/>
        </w:rPr>
        <w:t>为</w:t>
      </w:r>
      <w:r w:rsidR="004F03BA" w:rsidRPr="002C44BD">
        <w:rPr>
          <w:rFonts w:ascii="宋体" w:eastAsia="宋体" w:hAnsi="宋体" w:hint="eastAsia"/>
          <w:color w:val="000000" w:themeColor="text1"/>
          <w:sz w:val="24"/>
          <w:szCs w:val="24"/>
        </w:rPr>
        <w:t>杭州市</w:t>
      </w:r>
      <w:r w:rsidR="00C32E15">
        <w:rPr>
          <w:rFonts w:ascii="宋体" w:eastAsia="宋体" w:hAnsi="宋体" w:hint="eastAsia"/>
          <w:color w:val="000000" w:themeColor="text1"/>
          <w:sz w:val="24"/>
          <w:szCs w:val="24"/>
        </w:rPr>
        <w:t>江干区人民法院</w:t>
      </w:r>
      <w:r w:rsidRPr="002C44BD">
        <w:rPr>
          <w:rFonts w:ascii="宋体" w:eastAsia="宋体" w:hAnsi="宋体" w:hint="eastAsia"/>
          <w:color w:val="000000" w:themeColor="text1"/>
          <w:sz w:val="24"/>
          <w:szCs w:val="24"/>
        </w:rPr>
        <w:t>司法诉讼提供参考依据而评估房地产市场价值。</w:t>
      </w:r>
    </w:p>
    <w:p w:rsidR="00D8433C" w:rsidRPr="0082268A" w:rsidRDefault="00D8433C" w:rsidP="00E339DE">
      <w:pPr>
        <w:spacing w:after="0" w:line="460" w:lineRule="exact"/>
        <w:ind w:firstLineChars="200" w:firstLine="482"/>
        <w:jc w:val="both"/>
        <w:rPr>
          <w:rFonts w:ascii="宋体" w:eastAsia="宋体" w:hAnsi="宋体"/>
          <w:color w:val="000000" w:themeColor="text1"/>
          <w:sz w:val="24"/>
          <w:szCs w:val="24"/>
        </w:rPr>
      </w:pPr>
      <w:r w:rsidRPr="002C44BD">
        <w:rPr>
          <w:rFonts w:ascii="宋体" w:eastAsia="宋体" w:hAnsi="宋体" w:hint="eastAsia"/>
          <w:b/>
          <w:color w:val="000000" w:themeColor="text1"/>
          <w:sz w:val="24"/>
          <w:szCs w:val="24"/>
        </w:rPr>
        <w:t>估价对象：</w:t>
      </w:r>
      <w:r w:rsidR="008267B8">
        <w:rPr>
          <w:rFonts w:ascii="宋体" w:eastAsia="宋体" w:hAnsi="宋体" w:hint="eastAsia"/>
          <w:color w:val="000000" w:themeColor="text1"/>
          <w:sz w:val="24"/>
          <w:szCs w:val="24"/>
        </w:rPr>
        <w:t>杭州市</w:t>
      </w:r>
      <w:r w:rsidR="005E6E6B">
        <w:rPr>
          <w:rFonts w:ascii="宋体" w:eastAsia="宋体" w:hAnsi="宋体" w:hint="eastAsia"/>
          <w:color w:val="000000" w:themeColor="text1"/>
          <w:sz w:val="24"/>
          <w:szCs w:val="24"/>
        </w:rPr>
        <w:t>杭州经济技术开发区早城4幢1单元1503室</w:t>
      </w:r>
      <w:r w:rsidR="009D4AC6">
        <w:rPr>
          <w:rFonts w:ascii="宋体" w:eastAsia="宋体" w:hAnsi="宋体" w:hint="eastAsia"/>
          <w:color w:val="000000" w:themeColor="text1"/>
          <w:sz w:val="24"/>
          <w:szCs w:val="24"/>
        </w:rPr>
        <w:t>住宅房地产</w:t>
      </w:r>
      <w:r w:rsidRPr="002C44BD">
        <w:rPr>
          <w:rFonts w:ascii="宋体" w:eastAsia="宋体" w:hAnsi="宋体" w:hint="eastAsia"/>
          <w:color w:val="000000" w:themeColor="text1"/>
          <w:sz w:val="24"/>
          <w:szCs w:val="24"/>
        </w:rPr>
        <w:t>，所有权人为</w:t>
      </w:r>
      <w:r w:rsidR="00274755">
        <w:rPr>
          <w:rFonts w:ascii="宋体" w:eastAsia="宋体" w:hAnsi="宋体" w:hint="eastAsia"/>
          <w:color w:val="000000" w:themeColor="text1"/>
          <w:sz w:val="24"/>
          <w:szCs w:val="24"/>
        </w:rPr>
        <w:t>蓝婷婷</w:t>
      </w:r>
      <w:r w:rsidRPr="002C44BD">
        <w:rPr>
          <w:rFonts w:ascii="宋体" w:eastAsia="宋体" w:hAnsi="宋体" w:hint="eastAsia"/>
          <w:color w:val="000000" w:themeColor="text1"/>
          <w:sz w:val="24"/>
          <w:szCs w:val="24"/>
        </w:rPr>
        <w:t>，</w:t>
      </w:r>
      <w:r w:rsidRPr="00BB0F21">
        <w:rPr>
          <w:rFonts w:ascii="宋体" w:eastAsia="宋体" w:hAnsi="宋体" w:hint="eastAsia"/>
          <w:sz w:val="24"/>
          <w:szCs w:val="24"/>
        </w:rPr>
        <w:t>建筑面积为</w:t>
      </w:r>
      <w:r w:rsidR="00274755">
        <w:rPr>
          <w:rFonts w:ascii="宋体" w:eastAsia="宋体" w:hAnsi="宋体" w:hint="eastAsia"/>
          <w:sz w:val="24"/>
          <w:szCs w:val="24"/>
        </w:rPr>
        <w:t>87.39</w:t>
      </w:r>
      <w:r w:rsidRPr="00BB0F21">
        <w:rPr>
          <w:rFonts w:ascii="宋体" w:eastAsia="宋体" w:hAnsi="宋体" w:hint="eastAsia"/>
          <w:sz w:val="24"/>
          <w:szCs w:val="24"/>
        </w:rPr>
        <w:t>平方米，</w:t>
      </w:r>
      <w:r w:rsidR="00100AC0" w:rsidRPr="0082268A">
        <w:rPr>
          <w:rFonts w:ascii="宋体" w:eastAsia="宋体" w:hAnsi="宋体" w:hint="eastAsia"/>
          <w:color w:val="000000" w:themeColor="text1"/>
          <w:sz w:val="24"/>
          <w:szCs w:val="24"/>
        </w:rPr>
        <w:t>权利类型为房屋（构筑物）所有权</w:t>
      </w:r>
      <w:r w:rsidR="004F03BA" w:rsidRPr="0082268A">
        <w:rPr>
          <w:rFonts w:ascii="宋体" w:eastAsia="宋体" w:hAnsi="宋体" w:hint="eastAsia"/>
          <w:color w:val="000000" w:themeColor="text1"/>
          <w:sz w:val="24"/>
          <w:szCs w:val="24"/>
        </w:rPr>
        <w:t>，</w:t>
      </w:r>
      <w:r w:rsidRPr="0082268A">
        <w:rPr>
          <w:rFonts w:ascii="宋体" w:eastAsia="宋体" w:hAnsi="宋体" w:hint="eastAsia"/>
          <w:color w:val="000000" w:themeColor="text1"/>
          <w:sz w:val="24"/>
          <w:szCs w:val="24"/>
        </w:rPr>
        <w:t>土地使用权面积为</w:t>
      </w:r>
      <w:r w:rsidR="002A024A">
        <w:rPr>
          <w:rFonts w:ascii="宋体" w:eastAsia="宋体" w:hAnsi="宋体" w:hint="eastAsia"/>
          <w:color w:val="000000" w:themeColor="text1"/>
          <w:sz w:val="24"/>
          <w:szCs w:val="24"/>
        </w:rPr>
        <w:t>7.3</w:t>
      </w:r>
      <w:r w:rsidR="00B43978" w:rsidRPr="0082268A">
        <w:rPr>
          <w:rFonts w:ascii="宋体" w:eastAsia="宋体" w:hAnsi="宋体" w:hint="eastAsia"/>
          <w:color w:val="000000" w:themeColor="text1"/>
          <w:sz w:val="24"/>
          <w:szCs w:val="24"/>
        </w:rPr>
        <w:t>平方米</w:t>
      </w:r>
      <w:r w:rsidRPr="0082268A">
        <w:rPr>
          <w:rFonts w:ascii="宋体" w:eastAsia="宋体" w:hAnsi="宋体" w:hint="eastAsia"/>
          <w:color w:val="000000" w:themeColor="text1"/>
          <w:sz w:val="24"/>
          <w:szCs w:val="24"/>
        </w:rPr>
        <w:t>，</w:t>
      </w:r>
      <w:r w:rsidR="00100AC0" w:rsidRPr="0082268A">
        <w:rPr>
          <w:rFonts w:ascii="宋体" w:eastAsia="宋体" w:hAnsi="宋体" w:hint="eastAsia"/>
          <w:color w:val="000000" w:themeColor="text1"/>
          <w:sz w:val="24"/>
          <w:szCs w:val="24"/>
        </w:rPr>
        <w:t>权利类型为</w:t>
      </w:r>
      <w:r w:rsidR="00BB0F21" w:rsidRPr="0082268A">
        <w:rPr>
          <w:rFonts w:ascii="宋体" w:eastAsia="宋体" w:hAnsi="宋体" w:hint="eastAsia"/>
          <w:color w:val="000000" w:themeColor="text1"/>
          <w:sz w:val="24"/>
          <w:szCs w:val="24"/>
        </w:rPr>
        <w:t>国有建设用地使用权</w:t>
      </w:r>
      <w:r w:rsidRPr="0082268A">
        <w:rPr>
          <w:rFonts w:ascii="宋体" w:eastAsia="宋体" w:hAnsi="宋体" w:hint="eastAsia"/>
          <w:color w:val="000000" w:themeColor="text1"/>
          <w:sz w:val="24"/>
          <w:szCs w:val="24"/>
        </w:rPr>
        <w:t>，</w:t>
      </w:r>
      <w:r w:rsidR="00E729CE" w:rsidRPr="0082268A">
        <w:rPr>
          <w:rFonts w:ascii="宋体" w:eastAsia="宋体" w:hAnsi="宋体" w:hint="eastAsia"/>
          <w:color w:val="000000" w:themeColor="text1"/>
          <w:sz w:val="24"/>
          <w:szCs w:val="24"/>
        </w:rPr>
        <w:t>权利</w:t>
      </w:r>
      <w:r w:rsidR="004025C8" w:rsidRPr="0082268A">
        <w:rPr>
          <w:rFonts w:ascii="宋体" w:eastAsia="宋体" w:hAnsi="宋体" w:hint="eastAsia"/>
          <w:color w:val="000000" w:themeColor="text1"/>
          <w:sz w:val="24"/>
          <w:szCs w:val="24"/>
        </w:rPr>
        <w:t>性质</w:t>
      </w:r>
      <w:r w:rsidR="00E729CE" w:rsidRPr="0082268A">
        <w:rPr>
          <w:rFonts w:ascii="宋体" w:eastAsia="宋体" w:hAnsi="宋体" w:hint="eastAsia"/>
          <w:color w:val="000000" w:themeColor="text1"/>
          <w:sz w:val="24"/>
          <w:szCs w:val="24"/>
        </w:rPr>
        <w:t>为</w:t>
      </w:r>
      <w:r w:rsidR="002A024A">
        <w:rPr>
          <w:rFonts w:ascii="宋体" w:eastAsia="宋体" w:hAnsi="宋体" w:hint="eastAsia"/>
          <w:color w:val="000000" w:themeColor="text1"/>
          <w:sz w:val="24"/>
          <w:szCs w:val="24"/>
        </w:rPr>
        <w:t>国有建设用地使用权出让</w:t>
      </w:r>
      <w:r w:rsidR="00100AC0" w:rsidRPr="0082268A">
        <w:rPr>
          <w:rFonts w:ascii="宋体" w:eastAsia="宋体" w:hAnsi="宋体" w:hint="eastAsia"/>
          <w:color w:val="000000" w:themeColor="text1"/>
          <w:sz w:val="24"/>
          <w:szCs w:val="24"/>
        </w:rPr>
        <w:t>，</w:t>
      </w:r>
      <w:r w:rsidR="001C6A86">
        <w:rPr>
          <w:rFonts w:ascii="宋体" w:eastAsia="宋体" w:hAnsi="宋体" w:hint="eastAsia"/>
          <w:color w:val="000000" w:themeColor="text1"/>
          <w:sz w:val="24"/>
          <w:szCs w:val="24"/>
        </w:rPr>
        <w:t>使用期限至</w:t>
      </w:r>
      <w:r w:rsidR="002A024A">
        <w:rPr>
          <w:rFonts w:ascii="宋体" w:eastAsia="宋体" w:hAnsi="宋体" w:hint="eastAsia"/>
          <w:color w:val="000000" w:themeColor="text1"/>
          <w:sz w:val="24"/>
          <w:szCs w:val="24"/>
        </w:rPr>
        <w:t>2079年06月08日</w:t>
      </w:r>
      <w:r w:rsidR="006F43B6" w:rsidRPr="0082268A">
        <w:rPr>
          <w:rFonts w:ascii="宋体" w:eastAsia="宋体" w:hAnsi="宋体" w:hint="eastAsia"/>
          <w:color w:val="000000" w:themeColor="text1"/>
          <w:sz w:val="24"/>
          <w:szCs w:val="24"/>
        </w:rPr>
        <w:t>。</w:t>
      </w:r>
      <w:r w:rsidR="001F112D">
        <w:rPr>
          <w:rFonts w:ascii="宋体" w:eastAsia="宋体" w:hAnsi="宋体" w:hint="eastAsia"/>
          <w:color w:val="000000" w:themeColor="text1"/>
          <w:sz w:val="24"/>
          <w:szCs w:val="24"/>
        </w:rPr>
        <w:t>另含室内动产。</w:t>
      </w:r>
    </w:p>
    <w:p w:rsidR="00D8433C" w:rsidRPr="002C44BD" w:rsidRDefault="00D8433C" w:rsidP="00E339DE">
      <w:pPr>
        <w:spacing w:after="0" w:line="460" w:lineRule="exact"/>
        <w:ind w:firstLineChars="200" w:firstLine="482"/>
        <w:jc w:val="both"/>
        <w:rPr>
          <w:rFonts w:ascii="宋体" w:eastAsia="宋体" w:hAnsi="宋体"/>
          <w:color w:val="000000" w:themeColor="text1"/>
          <w:sz w:val="24"/>
          <w:szCs w:val="24"/>
        </w:rPr>
      </w:pPr>
      <w:r w:rsidRPr="002C44BD">
        <w:rPr>
          <w:rFonts w:ascii="宋体" w:eastAsia="宋体" w:hAnsi="宋体" w:hint="eastAsia"/>
          <w:b/>
          <w:color w:val="000000" w:themeColor="text1"/>
          <w:sz w:val="24"/>
          <w:szCs w:val="24"/>
        </w:rPr>
        <w:t>价值时点：</w:t>
      </w:r>
      <w:r w:rsidR="003D3A83">
        <w:rPr>
          <w:rFonts w:ascii="宋体" w:eastAsia="宋体" w:hAnsi="宋体" w:hint="eastAsia"/>
          <w:color w:val="000000" w:themeColor="text1"/>
          <w:sz w:val="24"/>
          <w:szCs w:val="24"/>
        </w:rPr>
        <w:t>2020年</w:t>
      </w:r>
      <w:r w:rsidR="00274755">
        <w:rPr>
          <w:rFonts w:ascii="宋体" w:eastAsia="宋体" w:hAnsi="宋体" w:hint="eastAsia"/>
          <w:color w:val="000000" w:themeColor="text1"/>
          <w:sz w:val="24"/>
          <w:szCs w:val="24"/>
        </w:rPr>
        <w:t>5月15日</w:t>
      </w:r>
    </w:p>
    <w:p w:rsidR="00D8433C" w:rsidRPr="002C44BD" w:rsidRDefault="00D8433C" w:rsidP="00E339DE">
      <w:pPr>
        <w:spacing w:after="0" w:line="460" w:lineRule="exact"/>
        <w:ind w:firstLineChars="200" w:firstLine="482"/>
        <w:jc w:val="both"/>
        <w:rPr>
          <w:rFonts w:ascii="宋体" w:eastAsia="宋体" w:hAnsi="宋体"/>
          <w:color w:val="000000" w:themeColor="text1"/>
          <w:sz w:val="24"/>
          <w:szCs w:val="24"/>
        </w:rPr>
      </w:pPr>
      <w:r w:rsidRPr="002C44BD">
        <w:rPr>
          <w:rFonts w:ascii="宋体" w:eastAsia="宋体" w:hAnsi="宋体" w:hint="eastAsia"/>
          <w:b/>
          <w:color w:val="000000" w:themeColor="text1"/>
          <w:sz w:val="24"/>
          <w:szCs w:val="24"/>
        </w:rPr>
        <w:t>价值类型：</w:t>
      </w:r>
      <w:r w:rsidRPr="002C44BD">
        <w:rPr>
          <w:rFonts w:ascii="宋体" w:eastAsia="宋体" w:hAnsi="宋体" w:hint="eastAsia"/>
          <w:color w:val="000000" w:themeColor="text1"/>
          <w:sz w:val="24"/>
          <w:szCs w:val="24"/>
        </w:rPr>
        <w:t>市场价值，是指估价对象经适当营销后，由熟悉情况、谨慎行事且不受强迫的交易双方，以公平交易方式在价值时点自愿进行交易的金额。</w:t>
      </w:r>
    </w:p>
    <w:p w:rsidR="00D8433C" w:rsidRPr="00F52308" w:rsidRDefault="00D8433C" w:rsidP="00E339DE">
      <w:pPr>
        <w:spacing w:after="0" w:line="460" w:lineRule="exact"/>
        <w:ind w:firstLineChars="200" w:firstLine="482"/>
        <w:jc w:val="both"/>
        <w:rPr>
          <w:rStyle w:val="af1"/>
        </w:rPr>
      </w:pPr>
      <w:r w:rsidRPr="002C44BD">
        <w:rPr>
          <w:rFonts w:ascii="宋体" w:eastAsia="宋体" w:hAnsi="宋体" w:hint="eastAsia"/>
          <w:b/>
          <w:color w:val="000000" w:themeColor="text1"/>
          <w:sz w:val="24"/>
          <w:szCs w:val="24"/>
        </w:rPr>
        <w:t>估价方法：</w:t>
      </w:r>
      <w:r w:rsidRPr="002C44BD">
        <w:rPr>
          <w:rFonts w:ascii="宋体" w:eastAsia="宋体" w:hAnsi="宋体" w:hint="eastAsia"/>
          <w:color w:val="000000" w:themeColor="text1"/>
          <w:sz w:val="24"/>
          <w:szCs w:val="24"/>
        </w:rPr>
        <w:t>本次估价采用比较法</w:t>
      </w:r>
    </w:p>
    <w:p w:rsidR="00352E86" w:rsidRPr="00601D46" w:rsidRDefault="00D8433C" w:rsidP="00E339DE">
      <w:pPr>
        <w:widowControl w:val="0"/>
        <w:spacing w:after="0" w:line="460" w:lineRule="exact"/>
        <w:ind w:firstLineChars="200" w:firstLine="482"/>
        <w:jc w:val="both"/>
        <w:rPr>
          <w:rFonts w:ascii="宋体" w:eastAsia="宋体" w:hAnsi="宋体"/>
          <w:b/>
          <w:sz w:val="24"/>
          <w:szCs w:val="24"/>
        </w:rPr>
      </w:pPr>
      <w:r w:rsidRPr="002C44BD">
        <w:rPr>
          <w:rFonts w:ascii="宋体" w:eastAsia="宋体" w:hAnsi="宋体" w:hint="eastAsia"/>
          <w:b/>
          <w:color w:val="000000" w:themeColor="text1"/>
          <w:sz w:val="24"/>
          <w:szCs w:val="24"/>
        </w:rPr>
        <w:t>估价结果：</w:t>
      </w:r>
      <w:r w:rsidRPr="002C44BD">
        <w:rPr>
          <w:rFonts w:ascii="宋体" w:eastAsia="宋体" w:hAnsi="宋体" w:hint="eastAsia"/>
          <w:color w:val="000000" w:themeColor="text1"/>
          <w:sz w:val="24"/>
          <w:szCs w:val="24"/>
        </w:rPr>
        <w:t>本公司估价人员根据本次估价目的，遵循独立、客观、公正、合法的估价原则，按照严谨的估价程序，依据有关法律法规和规范标准，进行了分析、测算和判断，确定估价对象在满足全部假设和限制条件下于价值时点的市场价值估</w:t>
      </w:r>
      <w:r w:rsidRPr="001C0AAB">
        <w:rPr>
          <w:rFonts w:ascii="宋体" w:eastAsia="宋体" w:hAnsi="宋体" w:hint="eastAsia"/>
          <w:sz w:val="24"/>
          <w:szCs w:val="24"/>
        </w:rPr>
        <w:t>价结果为：</w:t>
      </w:r>
      <w:r w:rsidR="00352E86" w:rsidRPr="00362C55">
        <w:rPr>
          <w:rFonts w:ascii="宋体" w:eastAsia="宋体" w:hAnsi="宋体" w:hint="eastAsia"/>
          <w:b/>
          <w:sz w:val="24"/>
          <w:szCs w:val="24"/>
        </w:rPr>
        <w:t>人民币</w:t>
      </w:r>
      <w:r w:rsidR="00601D46" w:rsidRPr="00601D46">
        <w:rPr>
          <w:rFonts w:ascii="宋体" w:eastAsia="宋体" w:hAnsi="宋体" w:hint="eastAsia"/>
          <w:b/>
          <w:sz w:val="24"/>
          <w:szCs w:val="24"/>
        </w:rPr>
        <w:t>4068600</w:t>
      </w:r>
      <w:r w:rsidR="001C6A86" w:rsidRPr="00601D46">
        <w:rPr>
          <w:rFonts w:ascii="宋体" w:eastAsia="宋体" w:hAnsi="宋体" w:hint="eastAsia"/>
          <w:b/>
          <w:sz w:val="24"/>
          <w:szCs w:val="24"/>
        </w:rPr>
        <w:t>元，大写金额：人民币</w:t>
      </w:r>
      <w:r w:rsidR="00601D46" w:rsidRPr="00601D46">
        <w:rPr>
          <w:rFonts w:ascii="宋体" w:eastAsia="宋体" w:hAnsi="宋体" w:hint="eastAsia"/>
          <w:b/>
          <w:sz w:val="24"/>
          <w:szCs w:val="24"/>
        </w:rPr>
        <w:t>肆佰零陆万捌仟陆佰</w:t>
      </w:r>
      <w:r w:rsidR="001C6A86" w:rsidRPr="00601D46">
        <w:rPr>
          <w:rFonts w:ascii="宋体" w:eastAsia="宋体" w:hAnsi="宋体" w:hint="eastAsia"/>
          <w:b/>
          <w:sz w:val="24"/>
          <w:szCs w:val="24"/>
        </w:rPr>
        <w:t>元整</w:t>
      </w:r>
      <w:r w:rsidR="00352E86" w:rsidRPr="00601D46">
        <w:rPr>
          <w:rFonts w:ascii="宋体" w:eastAsia="宋体" w:hAnsi="宋体" w:hint="eastAsia"/>
          <w:b/>
          <w:sz w:val="24"/>
          <w:szCs w:val="24"/>
        </w:rPr>
        <w:t>，单价为</w:t>
      </w:r>
      <w:r w:rsidR="00601D46" w:rsidRPr="00601D46">
        <w:rPr>
          <w:rFonts w:ascii="宋体" w:eastAsia="宋体" w:hAnsi="宋体" w:hint="eastAsia"/>
          <w:b/>
          <w:sz w:val="24"/>
          <w:szCs w:val="24"/>
        </w:rPr>
        <w:t>46557</w:t>
      </w:r>
      <w:r w:rsidR="00352E86" w:rsidRPr="00601D46">
        <w:rPr>
          <w:rFonts w:ascii="宋体" w:eastAsia="宋体" w:hAnsi="宋体" w:hint="eastAsia"/>
          <w:b/>
          <w:sz w:val="24"/>
          <w:szCs w:val="24"/>
        </w:rPr>
        <w:t>元/平方米。</w:t>
      </w:r>
    </w:p>
    <w:p w:rsidR="00D8433C" w:rsidRPr="002C44BD" w:rsidRDefault="00D8433C" w:rsidP="00E339DE">
      <w:pPr>
        <w:spacing w:after="0" w:line="460" w:lineRule="exact"/>
        <w:ind w:firstLineChars="200" w:firstLine="482"/>
        <w:jc w:val="both"/>
        <w:rPr>
          <w:rFonts w:ascii="宋体" w:eastAsia="宋体" w:hAnsi="宋体"/>
          <w:b/>
          <w:color w:val="000000" w:themeColor="text1"/>
          <w:sz w:val="24"/>
          <w:szCs w:val="24"/>
        </w:rPr>
      </w:pPr>
      <w:r w:rsidRPr="002C44BD">
        <w:rPr>
          <w:rFonts w:ascii="宋体" w:eastAsia="宋体" w:hAnsi="宋体" w:hint="eastAsia"/>
          <w:b/>
          <w:color w:val="000000" w:themeColor="text1"/>
          <w:sz w:val="24"/>
          <w:szCs w:val="24"/>
        </w:rPr>
        <w:t>特别提示:</w:t>
      </w:r>
    </w:p>
    <w:p w:rsidR="00D85331" w:rsidRPr="00393B6B" w:rsidRDefault="002B69A1" w:rsidP="00E339DE">
      <w:pPr>
        <w:spacing w:after="0" w:line="460" w:lineRule="exact"/>
        <w:ind w:firstLineChars="200" w:firstLine="480"/>
        <w:jc w:val="both"/>
        <w:rPr>
          <w:rFonts w:ascii="宋体" w:eastAsia="宋体" w:hAnsi="宋体"/>
          <w:sz w:val="24"/>
          <w:szCs w:val="24"/>
        </w:rPr>
      </w:pPr>
      <w:r w:rsidRPr="002C44BD">
        <w:rPr>
          <w:rFonts w:ascii="宋体" w:eastAsia="宋体" w:hAnsi="宋体" w:hint="eastAsia"/>
          <w:color w:val="000000" w:themeColor="text1"/>
          <w:sz w:val="24"/>
          <w:szCs w:val="24"/>
        </w:rPr>
        <w:t>①、</w:t>
      </w:r>
      <w:r w:rsidR="004F03BA" w:rsidRPr="00393B6B">
        <w:rPr>
          <w:rFonts w:ascii="宋体" w:eastAsia="宋体" w:hAnsi="宋体"/>
          <w:sz w:val="24"/>
          <w:szCs w:val="24"/>
        </w:rPr>
        <w:t>本次估价对象的</w:t>
      </w:r>
      <w:r w:rsidR="004F03BA" w:rsidRPr="00393B6B">
        <w:rPr>
          <w:rFonts w:ascii="宋体" w:eastAsia="宋体" w:hAnsi="宋体" w:hint="eastAsia"/>
          <w:sz w:val="24"/>
          <w:szCs w:val="24"/>
        </w:rPr>
        <w:t>估价</w:t>
      </w:r>
      <w:r w:rsidR="004F03BA" w:rsidRPr="00393B6B">
        <w:rPr>
          <w:rFonts w:ascii="宋体" w:eastAsia="宋体" w:hAnsi="宋体"/>
          <w:sz w:val="24"/>
          <w:szCs w:val="24"/>
        </w:rPr>
        <w:t>结果不包含估价对象应缴纳的物业费</w:t>
      </w:r>
      <w:r w:rsidR="004F03BA" w:rsidRPr="00393B6B">
        <w:rPr>
          <w:rFonts w:ascii="宋体" w:eastAsia="宋体" w:hAnsi="宋体" w:hint="eastAsia"/>
          <w:sz w:val="24"/>
          <w:szCs w:val="24"/>
        </w:rPr>
        <w:t>、</w:t>
      </w:r>
      <w:r w:rsidR="004F03BA" w:rsidRPr="00393B6B">
        <w:rPr>
          <w:rFonts w:ascii="宋体" w:eastAsia="宋体" w:hAnsi="宋体"/>
          <w:sz w:val="24"/>
          <w:szCs w:val="24"/>
        </w:rPr>
        <w:t>水</w:t>
      </w:r>
      <w:r w:rsidR="004F03BA" w:rsidRPr="00393B6B">
        <w:rPr>
          <w:rFonts w:ascii="宋体" w:eastAsia="宋体" w:hAnsi="宋体" w:hint="eastAsia"/>
          <w:sz w:val="24"/>
          <w:szCs w:val="24"/>
        </w:rPr>
        <w:t>、</w:t>
      </w:r>
      <w:r w:rsidR="004F03BA" w:rsidRPr="00393B6B">
        <w:rPr>
          <w:rFonts w:ascii="宋体" w:eastAsia="宋体" w:hAnsi="宋体"/>
          <w:sz w:val="24"/>
          <w:szCs w:val="24"/>
        </w:rPr>
        <w:t>电费等各项费用</w:t>
      </w:r>
      <w:r w:rsidR="004F03BA" w:rsidRPr="00393B6B">
        <w:rPr>
          <w:rFonts w:ascii="宋体" w:eastAsia="宋体" w:hAnsi="宋体" w:hint="eastAsia"/>
          <w:sz w:val="24"/>
          <w:szCs w:val="24"/>
        </w:rPr>
        <w:t>，实际欠费情况请以物业公司出具数据为准。</w:t>
      </w:r>
    </w:p>
    <w:p w:rsidR="00D8433C" w:rsidRPr="002C44BD" w:rsidRDefault="00D8433C" w:rsidP="00E339DE">
      <w:pPr>
        <w:spacing w:after="0" w:line="460" w:lineRule="exact"/>
        <w:ind w:firstLineChars="200" w:firstLine="480"/>
        <w:jc w:val="both"/>
        <w:rPr>
          <w:rFonts w:ascii="宋体" w:eastAsia="宋体" w:hAnsi="宋体"/>
          <w:color w:val="000000" w:themeColor="text1"/>
          <w:sz w:val="24"/>
          <w:szCs w:val="24"/>
        </w:rPr>
      </w:pPr>
      <w:r w:rsidRPr="002C44BD">
        <w:rPr>
          <w:rFonts w:ascii="宋体" w:eastAsia="宋体" w:hAnsi="宋体"/>
          <w:color w:val="000000" w:themeColor="text1"/>
          <w:sz w:val="24"/>
          <w:szCs w:val="24"/>
        </w:rPr>
        <w:t>本报告使用期限为</w:t>
      </w:r>
      <w:r w:rsidRPr="002C44BD">
        <w:rPr>
          <w:rFonts w:ascii="宋体" w:eastAsia="宋体" w:hAnsi="宋体" w:hint="eastAsia"/>
          <w:color w:val="000000" w:themeColor="text1"/>
          <w:sz w:val="24"/>
          <w:szCs w:val="24"/>
        </w:rPr>
        <w:t>一年</w:t>
      </w:r>
      <w:r w:rsidRPr="002C44BD">
        <w:rPr>
          <w:rFonts w:ascii="宋体" w:eastAsia="宋体" w:hAnsi="宋体"/>
          <w:color w:val="000000" w:themeColor="text1"/>
          <w:sz w:val="24"/>
          <w:szCs w:val="24"/>
        </w:rPr>
        <w:t>。即估价目的在报告完成后的</w:t>
      </w:r>
      <w:r w:rsidRPr="002C44BD">
        <w:rPr>
          <w:rFonts w:ascii="宋体" w:eastAsia="宋体" w:hAnsi="宋体" w:hint="eastAsia"/>
          <w:color w:val="000000" w:themeColor="text1"/>
          <w:sz w:val="24"/>
          <w:szCs w:val="24"/>
        </w:rPr>
        <w:t>一年</w:t>
      </w:r>
      <w:r w:rsidRPr="002C44BD">
        <w:rPr>
          <w:rFonts w:ascii="宋体" w:eastAsia="宋体" w:hAnsi="宋体"/>
          <w:color w:val="000000" w:themeColor="text1"/>
          <w:sz w:val="24"/>
          <w:szCs w:val="24"/>
        </w:rPr>
        <w:t>内实现，估价结果可作估价对象实现估价目的的价格参考，超过</w:t>
      </w:r>
      <w:r w:rsidRPr="002C44BD">
        <w:rPr>
          <w:rFonts w:ascii="宋体" w:eastAsia="宋体" w:hAnsi="宋体" w:hint="eastAsia"/>
          <w:color w:val="000000" w:themeColor="text1"/>
          <w:sz w:val="24"/>
          <w:szCs w:val="24"/>
        </w:rPr>
        <w:t>一年</w:t>
      </w:r>
      <w:r w:rsidRPr="002C44BD">
        <w:rPr>
          <w:rFonts w:ascii="宋体" w:eastAsia="宋体" w:hAnsi="宋体"/>
          <w:color w:val="000000" w:themeColor="text1"/>
          <w:sz w:val="24"/>
          <w:szCs w:val="24"/>
        </w:rPr>
        <w:t>，需重新进行估价。</w:t>
      </w:r>
    </w:p>
    <w:p w:rsidR="00F1254B" w:rsidRPr="002C44BD" w:rsidRDefault="00D8433C" w:rsidP="00E339DE">
      <w:pPr>
        <w:spacing w:after="0" w:line="460" w:lineRule="exact"/>
        <w:ind w:firstLineChars="200" w:firstLine="480"/>
        <w:jc w:val="both"/>
        <w:rPr>
          <w:rFonts w:ascii="宋体" w:eastAsia="宋体" w:hAnsi="宋体"/>
          <w:color w:val="000000" w:themeColor="text1"/>
          <w:sz w:val="24"/>
          <w:szCs w:val="24"/>
        </w:rPr>
      </w:pPr>
      <w:r w:rsidRPr="002C44BD">
        <w:rPr>
          <w:rFonts w:ascii="宋体" w:eastAsia="宋体" w:hAnsi="宋体"/>
          <w:color w:val="000000" w:themeColor="text1"/>
          <w:sz w:val="24"/>
          <w:szCs w:val="24"/>
        </w:rPr>
        <w:t>以上内容摘自房地产估价报告书，欲全面了解本评估项目情况，应认真阅读报告书全文。</w:t>
      </w:r>
    </w:p>
    <w:p w:rsidR="00D8433C" w:rsidRPr="00E339DE" w:rsidRDefault="00D8433C" w:rsidP="00F1254B">
      <w:pPr>
        <w:spacing w:after="0" w:line="500" w:lineRule="exact"/>
        <w:ind w:firstLineChars="200" w:firstLine="482"/>
        <w:jc w:val="right"/>
        <w:rPr>
          <w:rFonts w:ascii="宋体" w:eastAsia="宋体" w:hAnsi="宋体"/>
          <w:b/>
          <w:bCs/>
          <w:color w:val="000000" w:themeColor="text1"/>
          <w:sz w:val="24"/>
          <w:szCs w:val="24"/>
        </w:rPr>
      </w:pPr>
      <w:r w:rsidRPr="00E339DE">
        <w:rPr>
          <w:rFonts w:ascii="宋体" w:eastAsia="宋体" w:hAnsi="宋体"/>
          <w:b/>
          <w:bCs/>
          <w:color w:val="000000" w:themeColor="text1"/>
          <w:sz w:val="24"/>
          <w:szCs w:val="24"/>
        </w:rPr>
        <w:t>浙江中联耀信房地产估价有限公司</w:t>
      </w:r>
    </w:p>
    <w:p w:rsidR="002270D9" w:rsidRPr="002C44BD" w:rsidRDefault="001E226A" w:rsidP="00E339DE">
      <w:pPr>
        <w:spacing w:after="0" w:line="500" w:lineRule="exact"/>
        <w:ind w:firstLineChars="200" w:firstLine="482"/>
        <w:jc w:val="right"/>
        <w:rPr>
          <w:rFonts w:ascii="黑体" w:eastAsia="黑体" w:hAnsi="黑体"/>
          <w:b/>
          <w:color w:val="000000" w:themeColor="text1"/>
          <w:sz w:val="36"/>
          <w:szCs w:val="36"/>
        </w:rPr>
      </w:pPr>
      <w:r w:rsidRPr="00E339DE">
        <w:rPr>
          <w:rFonts w:ascii="宋体" w:eastAsia="宋体" w:hAnsi="宋体" w:hint="eastAsia"/>
          <w:b/>
          <w:bCs/>
          <w:color w:val="000000" w:themeColor="text1"/>
          <w:sz w:val="24"/>
          <w:szCs w:val="24"/>
        </w:rPr>
        <w:t>二</w:t>
      </w:r>
      <w:r w:rsidR="00E339DE" w:rsidRPr="00E339DE">
        <w:rPr>
          <w:rFonts w:ascii="宋体" w:eastAsia="宋体" w:hAnsi="宋体" w:hint="eastAsia"/>
          <w:b/>
          <w:bCs/>
          <w:color w:val="000000" w:themeColor="text1"/>
          <w:sz w:val="24"/>
          <w:szCs w:val="24"/>
        </w:rPr>
        <w:t>〇</w:t>
      </w:r>
      <w:r w:rsidR="003D3A83" w:rsidRPr="00E339DE">
        <w:rPr>
          <w:rFonts w:ascii="宋体" w:eastAsia="宋体" w:hAnsi="宋体" w:hint="eastAsia"/>
          <w:b/>
          <w:bCs/>
          <w:color w:val="000000" w:themeColor="text1"/>
          <w:sz w:val="24"/>
          <w:szCs w:val="24"/>
        </w:rPr>
        <w:t>二</w:t>
      </w:r>
      <w:r w:rsidR="00E339DE" w:rsidRPr="00E339DE">
        <w:rPr>
          <w:rFonts w:ascii="宋体" w:eastAsia="宋体" w:hAnsi="宋体" w:hint="eastAsia"/>
          <w:b/>
          <w:bCs/>
          <w:color w:val="000000" w:themeColor="text1"/>
          <w:sz w:val="24"/>
          <w:szCs w:val="24"/>
        </w:rPr>
        <w:t>〇</w:t>
      </w:r>
      <w:r w:rsidRPr="00E339DE">
        <w:rPr>
          <w:rFonts w:ascii="宋体" w:eastAsia="宋体" w:hAnsi="宋体" w:hint="eastAsia"/>
          <w:b/>
          <w:bCs/>
          <w:color w:val="000000" w:themeColor="text1"/>
          <w:sz w:val="24"/>
          <w:szCs w:val="24"/>
        </w:rPr>
        <w:t>年</w:t>
      </w:r>
      <w:r w:rsidR="00201778" w:rsidRPr="00E339DE">
        <w:rPr>
          <w:rFonts w:ascii="宋体" w:eastAsia="宋体" w:hAnsi="宋体" w:hint="eastAsia"/>
          <w:b/>
          <w:bCs/>
          <w:color w:val="000000" w:themeColor="text1"/>
          <w:sz w:val="24"/>
          <w:szCs w:val="24"/>
        </w:rPr>
        <w:t>五月二十一日</w:t>
      </w:r>
      <w:r w:rsidR="002270D9" w:rsidRPr="002C44BD">
        <w:rPr>
          <w:rFonts w:ascii="黑体" w:eastAsia="黑体" w:hAnsi="黑体"/>
          <w:b/>
          <w:color w:val="000000" w:themeColor="text1"/>
          <w:sz w:val="36"/>
          <w:szCs w:val="36"/>
        </w:rPr>
        <w:br w:type="page"/>
      </w:r>
    </w:p>
    <w:p w:rsidR="0082640C" w:rsidRPr="002C44BD" w:rsidRDefault="00AF48C9" w:rsidP="004B7C36">
      <w:pPr>
        <w:spacing w:after="0" w:line="480" w:lineRule="auto"/>
        <w:jc w:val="center"/>
        <w:rPr>
          <w:rFonts w:ascii="黑体" w:eastAsia="黑体" w:hAnsi="黑体"/>
          <w:b/>
          <w:color w:val="000000" w:themeColor="text1"/>
          <w:sz w:val="36"/>
          <w:szCs w:val="36"/>
        </w:rPr>
      </w:pPr>
      <w:r w:rsidRPr="002C44BD">
        <w:rPr>
          <w:rFonts w:ascii="黑体" w:eastAsia="黑体" w:hAnsi="黑体" w:hint="eastAsia"/>
          <w:b/>
          <w:color w:val="000000" w:themeColor="text1"/>
          <w:sz w:val="36"/>
          <w:szCs w:val="36"/>
        </w:rPr>
        <w:lastRenderedPageBreak/>
        <w:t>目录</w:t>
      </w:r>
    </w:p>
    <w:p w:rsidR="001321F7" w:rsidRDefault="00ED3F2B">
      <w:pPr>
        <w:pStyle w:val="1"/>
        <w:tabs>
          <w:tab w:val="right" w:leader="dot" w:pos="8540"/>
        </w:tabs>
        <w:rPr>
          <w:rFonts w:asciiTheme="minorHAnsi" w:eastAsiaTheme="minorEastAsia" w:hAnsiTheme="minorHAnsi"/>
          <w:noProof/>
          <w:kern w:val="2"/>
          <w:sz w:val="21"/>
        </w:rPr>
      </w:pPr>
      <w:r w:rsidRPr="002C44BD">
        <w:rPr>
          <w:rFonts w:ascii="宋体" w:hAnsi="宋体"/>
          <w:color w:val="000000" w:themeColor="text1"/>
          <w:szCs w:val="28"/>
        </w:rPr>
        <w:fldChar w:fldCharType="begin"/>
      </w:r>
      <w:r w:rsidR="001E05D2" w:rsidRPr="002C44BD">
        <w:rPr>
          <w:rFonts w:ascii="宋体" w:hAnsi="宋体"/>
          <w:color w:val="000000" w:themeColor="text1"/>
          <w:szCs w:val="28"/>
        </w:rPr>
        <w:instrText xml:space="preserve"> TOC \o "1-3" \h \z \u </w:instrText>
      </w:r>
      <w:r w:rsidRPr="002C44BD">
        <w:rPr>
          <w:rFonts w:ascii="宋体" w:hAnsi="宋体"/>
          <w:color w:val="000000" w:themeColor="text1"/>
          <w:szCs w:val="28"/>
        </w:rPr>
        <w:fldChar w:fldCharType="separate"/>
      </w:r>
      <w:hyperlink w:anchor="_Toc2592304" w:history="1">
        <w:r w:rsidR="001321F7" w:rsidRPr="00472950">
          <w:rPr>
            <w:rStyle w:val="ab"/>
            <w:rFonts w:ascii="黑体" w:eastAsia="黑体" w:hAnsi="黑体" w:hint="eastAsia"/>
            <w:b/>
            <w:noProof/>
          </w:rPr>
          <w:t>一、估价师声明</w:t>
        </w:r>
        <w:r w:rsidR="001321F7">
          <w:rPr>
            <w:noProof/>
            <w:webHidden/>
          </w:rPr>
          <w:tab/>
        </w:r>
        <w:r>
          <w:rPr>
            <w:noProof/>
            <w:webHidden/>
          </w:rPr>
          <w:fldChar w:fldCharType="begin"/>
        </w:r>
        <w:r w:rsidR="001321F7">
          <w:rPr>
            <w:noProof/>
            <w:webHidden/>
          </w:rPr>
          <w:instrText xml:space="preserve"> PAGEREF _Toc2592304 \h </w:instrText>
        </w:r>
        <w:r>
          <w:rPr>
            <w:noProof/>
            <w:webHidden/>
          </w:rPr>
        </w:r>
        <w:r>
          <w:rPr>
            <w:noProof/>
            <w:webHidden/>
          </w:rPr>
          <w:fldChar w:fldCharType="separate"/>
        </w:r>
        <w:r w:rsidR="00CB6B5D">
          <w:rPr>
            <w:noProof/>
            <w:webHidden/>
          </w:rPr>
          <w:t>4</w:t>
        </w:r>
        <w:r>
          <w:rPr>
            <w:noProof/>
            <w:webHidden/>
          </w:rPr>
          <w:fldChar w:fldCharType="end"/>
        </w:r>
      </w:hyperlink>
    </w:p>
    <w:p w:rsidR="001321F7" w:rsidRDefault="00ED3F2B">
      <w:pPr>
        <w:pStyle w:val="1"/>
        <w:tabs>
          <w:tab w:val="right" w:leader="dot" w:pos="8540"/>
        </w:tabs>
        <w:rPr>
          <w:rFonts w:asciiTheme="minorHAnsi" w:eastAsiaTheme="minorEastAsia" w:hAnsiTheme="minorHAnsi"/>
          <w:noProof/>
          <w:kern w:val="2"/>
          <w:sz w:val="21"/>
        </w:rPr>
      </w:pPr>
      <w:hyperlink w:anchor="_Toc2592305" w:history="1">
        <w:r w:rsidR="001321F7" w:rsidRPr="00472950">
          <w:rPr>
            <w:rStyle w:val="ab"/>
            <w:rFonts w:ascii="黑体" w:eastAsia="黑体" w:hAnsi="黑体" w:hint="eastAsia"/>
            <w:b/>
            <w:noProof/>
          </w:rPr>
          <w:t>二、估价假设和限制条件</w:t>
        </w:r>
        <w:r w:rsidR="001321F7">
          <w:rPr>
            <w:noProof/>
            <w:webHidden/>
          </w:rPr>
          <w:tab/>
        </w:r>
        <w:r>
          <w:rPr>
            <w:noProof/>
            <w:webHidden/>
          </w:rPr>
          <w:fldChar w:fldCharType="begin"/>
        </w:r>
        <w:r w:rsidR="001321F7">
          <w:rPr>
            <w:noProof/>
            <w:webHidden/>
          </w:rPr>
          <w:instrText xml:space="preserve"> PAGEREF _Toc2592305 \h </w:instrText>
        </w:r>
        <w:r>
          <w:rPr>
            <w:noProof/>
            <w:webHidden/>
          </w:rPr>
        </w:r>
        <w:r>
          <w:rPr>
            <w:noProof/>
            <w:webHidden/>
          </w:rPr>
          <w:fldChar w:fldCharType="separate"/>
        </w:r>
        <w:r w:rsidR="00CB6B5D">
          <w:rPr>
            <w:noProof/>
            <w:webHidden/>
          </w:rPr>
          <w:t>5</w:t>
        </w:r>
        <w:r>
          <w:rPr>
            <w:noProof/>
            <w:webHidden/>
          </w:rPr>
          <w:fldChar w:fldCharType="end"/>
        </w:r>
      </w:hyperlink>
    </w:p>
    <w:p w:rsidR="001321F7" w:rsidRDefault="00ED3F2B">
      <w:pPr>
        <w:pStyle w:val="1"/>
        <w:tabs>
          <w:tab w:val="right" w:leader="dot" w:pos="8540"/>
        </w:tabs>
        <w:rPr>
          <w:rFonts w:asciiTheme="minorHAnsi" w:eastAsiaTheme="minorEastAsia" w:hAnsiTheme="minorHAnsi"/>
          <w:noProof/>
          <w:kern w:val="2"/>
          <w:sz w:val="21"/>
        </w:rPr>
      </w:pPr>
      <w:hyperlink w:anchor="_Toc2592306" w:history="1">
        <w:r w:rsidR="001321F7" w:rsidRPr="00472950">
          <w:rPr>
            <w:rStyle w:val="ab"/>
            <w:rFonts w:ascii="黑体" w:eastAsia="黑体" w:hAnsi="黑体" w:hint="eastAsia"/>
            <w:b/>
            <w:noProof/>
          </w:rPr>
          <w:t>三、估价结果报告</w:t>
        </w:r>
        <w:r w:rsidR="001321F7">
          <w:rPr>
            <w:noProof/>
            <w:webHidden/>
          </w:rPr>
          <w:tab/>
        </w:r>
        <w:r>
          <w:rPr>
            <w:noProof/>
            <w:webHidden/>
          </w:rPr>
          <w:fldChar w:fldCharType="begin"/>
        </w:r>
        <w:r w:rsidR="001321F7">
          <w:rPr>
            <w:noProof/>
            <w:webHidden/>
          </w:rPr>
          <w:instrText xml:space="preserve"> PAGEREF _Toc2592306 \h </w:instrText>
        </w:r>
        <w:r>
          <w:rPr>
            <w:noProof/>
            <w:webHidden/>
          </w:rPr>
        </w:r>
        <w:r>
          <w:rPr>
            <w:noProof/>
            <w:webHidden/>
          </w:rPr>
          <w:fldChar w:fldCharType="separate"/>
        </w:r>
        <w:r w:rsidR="00CB6B5D">
          <w:rPr>
            <w:noProof/>
            <w:webHidden/>
          </w:rPr>
          <w:t>7</w:t>
        </w:r>
        <w:r>
          <w:rPr>
            <w:noProof/>
            <w:webHidden/>
          </w:rPr>
          <w:fldChar w:fldCharType="end"/>
        </w:r>
      </w:hyperlink>
    </w:p>
    <w:p w:rsidR="001321F7" w:rsidRDefault="00ED3F2B" w:rsidP="001321F7">
      <w:pPr>
        <w:pStyle w:val="20"/>
        <w:tabs>
          <w:tab w:val="right" w:leader="dot" w:pos="8540"/>
        </w:tabs>
        <w:ind w:left="440"/>
        <w:rPr>
          <w:rFonts w:asciiTheme="minorHAnsi" w:eastAsiaTheme="minorEastAsia" w:hAnsiTheme="minorHAnsi"/>
          <w:noProof/>
          <w:kern w:val="2"/>
          <w:sz w:val="21"/>
        </w:rPr>
      </w:pPr>
      <w:hyperlink w:anchor="_Toc2592307" w:history="1">
        <w:r w:rsidR="001321F7" w:rsidRPr="00472950">
          <w:rPr>
            <w:rStyle w:val="ab"/>
            <w:rFonts w:ascii="黑体" w:eastAsia="黑体" w:hAnsi="黑体" w:hint="eastAsia"/>
            <w:b/>
            <w:noProof/>
          </w:rPr>
          <w:t>（一）估价委托人</w:t>
        </w:r>
        <w:r w:rsidR="001321F7">
          <w:rPr>
            <w:noProof/>
            <w:webHidden/>
          </w:rPr>
          <w:tab/>
        </w:r>
        <w:r>
          <w:rPr>
            <w:noProof/>
            <w:webHidden/>
          </w:rPr>
          <w:fldChar w:fldCharType="begin"/>
        </w:r>
        <w:r w:rsidR="001321F7">
          <w:rPr>
            <w:noProof/>
            <w:webHidden/>
          </w:rPr>
          <w:instrText xml:space="preserve"> PAGEREF _Toc2592307 \h </w:instrText>
        </w:r>
        <w:r>
          <w:rPr>
            <w:noProof/>
            <w:webHidden/>
          </w:rPr>
        </w:r>
        <w:r>
          <w:rPr>
            <w:noProof/>
            <w:webHidden/>
          </w:rPr>
          <w:fldChar w:fldCharType="separate"/>
        </w:r>
        <w:r w:rsidR="00CB6B5D">
          <w:rPr>
            <w:noProof/>
            <w:webHidden/>
          </w:rPr>
          <w:t>7</w:t>
        </w:r>
        <w:r>
          <w:rPr>
            <w:noProof/>
            <w:webHidden/>
          </w:rPr>
          <w:fldChar w:fldCharType="end"/>
        </w:r>
      </w:hyperlink>
    </w:p>
    <w:p w:rsidR="001321F7" w:rsidRDefault="00ED3F2B" w:rsidP="001321F7">
      <w:pPr>
        <w:pStyle w:val="20"/>
        <w:tabs>
          <w:tab w:val="right" w:leader="dot" w:pos="8540"/>
        </w:tabs>
        <w:ind w:left="440"/>
        <w:rPr>
          <w:rFonts w:asciiTheme="minorHAnsi" w:eastAsiaTheme="minorEastAsia" w:hAnsiTheme="minorHAnsi"/>
          <w:noProof/>
          <w:kern w:val="2"/>
          <w:sz w:val="21"/>
        </w:rPr>
      </w:pPr>
      <w:hyperlink w:anchor="_Toc2592308" w:history="1">
        <w:r w:rsidR="001321F7" w:rsidRPr="00472950">
          <w:rPr>
            <w:rStyle w:val="ab"/>
            <w:rFonts w:ascii="黑体" w:eastAsia="黑体" w:hAnsi="黑体" w:hint="eastAsia"/>
            <w:b/>
            <w:noProof/>
          </w:rPr>
          <w:t>（二）房地产估价机构</w:t>
        </w:r>
        <w:r w:rsidR="001321F7">
          <w:rPr>
            <w:noProof/>
            <w:webHidden/>
          </w:rPr>
          <w:tab/>
        </w:r>
        <w:r>
          <w:rPr>
            <w:noProof/>
            <w:webHidden/>
          </w:rPr>
          <w:fldChar w:fldCharType="begin"/>
        </w:r>
        <w:r w:rsidR="001321F7">
          <w:rPr>
            <w:noProof/>
            <w:webHidden/>
          </w:rPr>
          <w:instrText xml:space="preserve"> PAGEREF _Toc2592308 \h </w:instrText>
        </w:r>
        <w:r>
          <w:rPr>
            <w:noProof/>
            <w:webHidden/>
          </w:rPr>
        </w:r>
        <w:r>
          <w:rPr>
            <w:noProof/>
            <w:webHidden/>
          </w:rPr>
          <w:fldChar w:fldCharType="separate"/>
        </w:r>
        <w:r w:rsidR="00CB6B5D">
          <w:rPr>
            <w:noProof/>
            <w:webHidden/>
          </w:rPr>
          <w:t>7</w:t>
        </w:r>
        <w:r>
          <w:rPr>
            <w:noProof/>
            <w:webHidden/>
          </w:rPr>
          <w:fldChar w:fldCharType="end"/>
        </w:r>
      </w:hyperlink>
    </w:p>
    <w:p w:rsidR="001321F7" w:rsidRDefault="00ED3F2B" w:rsidP="001321F7">
      <w:pPr>
        <w:pStyle w:val="20"/>
        <w:tabs>
          <w:tab w:val="right" w:leader="dot" w:pos="8540"/>
        </w:tabs>
        <w:ind w:left="440"/>
        <w:rPr>
          <w:rFonts w:asciiTheme="minorHAnsi" w:eastAsiaTheme="minorEastAsia" w:hAnsiTheme="minorHAnsi"/>
          <w:noProof/>
          <w:kern w:val="2"/>
          <w:sz w:val="21"/>
        </w:rPr>
      </w:pPr>
      <w:hyperlink w:anchor="_Toc2592309" w:history="1">
        <w:r w:rsidR="001321F7" w:rsidRPr="00472950">
          <w:rPr>
            <w:rStyle w:val="ab"/>
            <w:rFonts w:ascii="黑体" w:eastAsia="黑体" w:hAnsi="黑体" w:hint="eastAsia"/>
            <w:b/>
            <w:noProof/>
          </w:rPr>
          <w:t>（三）估价目的</w:t>
        </w:r>
        <w:r w:rsidR="001321F7">
          <w:rPr>
            <w:noProof/>
            <w:webHidden/>
          </w:rPr>
          <w:tab/>
        </w:r>
        <w:r>
          <w:rPr>
            <w:noProof/>
            <w:webHidden/>
          </w:rPr>
          <w:fldChar w:fldCharType="begin"/>
        </w:r>
        <w:r w:rsidR="001321F7">
          <w:rPr>
            <w:noProof/>
            <w:webHidden/>
          </w:rPr>
          <w:instrText xml:space="preserve"> PAGEREF _Toc2592309 \h </w:instrText>
        </w:r>
        <w:r>
          <w:rPr>
            <w:noProof/>
            <w:webHidden/>
          </w:rPr>
        </w:r>
        <w:r>
          <w:rPr>
            <w:noProof/>
            <w:webHidden/>
          </w:rPr>
          <w:fldChar w:fldCharType="separate"/>
        </w:r>
        <w:r w:rsidR="00CB6B5D">
          <w:rPr>
            <w:noProof/>
            <w:webHidden/>
          </w:rPr>
          <w:t>7</w:t>
        </w:r>
        <w:r>
          <w:rPr>
            <w:noProof/>
            <w:webHidden/>
          </w:rPr>
          <w:fldChar w:fldCharType="end"/>
        </w:r>
      </w:hyperlink>
    </w:p>
    <w:p w:rsidR="001321F7" w:rsidRDefault="00ED3F2B" w:rsidP="001321F7">
      <w:pPr>
        <w:pStyle w:val="20"/>
        <w:tabs>
          <w:tab w:val="right" w:leader="dot" w:pos="8540"/>
        </w:tabs>
        <w:ind w:left="440"/>
        <w:rPr>
          <w:rFonts w:asciiTheme="minorHAnsi" w:eastAsiaTheme="minorEastAsia" w:hAnsiTheme="minorHAnsi"/>
          <w:noProof/>
          <w:kern w:val="2"/>
          <w:sz w:val="21"/>
        </w:rPr>
      </w:pPr>
      <w:hyperlink w:anchor="_Toc2592310" w:history="1">
        <w:r w:rsidR="001321F7" w:rsidRPr="00472950">
          <w:rPr>
            <w:rStyle w:val="ab"/>
            <w:rFonts w:ascii="黑体" w:eastAsia="黑体" w:hAnsi="黑体" w:hint="eastAsia"/>
            <w:b/>
            <w:noProof/>
          </w:rPr>
          <w:t>（四）估价对象</w:t>
        </w:r>
        <w:r w:rsidR="001321F7">
          <w:rPr>
            <w:noProof/>
            <w:webHidden/>
          </w:rPr>
          <w:tab/>
        </w:r>
        <w:r>
          <w:rPr>
            <w:noProof/>
            <w:webHidden/>
          </w:rPr>
          <w:fldChar w:fldCharType="begin"/>
        </w:r>
        <w:r w:rsidR="001321F7">
          <w:rPr>
            <w:noProof/>
            <w:webHidden/>
          </w:rPr>
          <w:instrText xml:space="preserve"> PAGEREF _Toc2592310 \h </w:instrText>
        </w:r>
        <w:r>
          <w:rPr>
            <w:noProof/>
            <w:webHidden/>
          </w:rPr>
        </w:r>
        <w:r>
          <w:rPr>
            <w:noProof/>
            <w:webHidden/>
          </w:rPr>
          <w:fldChar w:fldCharType="separate"/>
        </w:r>
        <w:r w:rsidR="00CB6B5D">
          <w:rPr>
            <w:noProof/>
            <w:webHidden/>
          </w:rPr>
          <w:t>7</w:t>
        </w:r>
        <w:r>
          <w:rPr>
            <w:noProof/>
            <w:webHidden/>
          </w:rPr>
          <w:fldChar w:fldCharType="end"/>
        </w:r>
      </w:hyperlink>
    </w:p>
    <w:p w:rsidR="001321F7" w:rsidRDefault="00ED3F2B" w:rsidP="001321F7">
      <w:pPr>
        <w:pStyle w:val="20"/>
        <w:tabs>
          <w:tab w:val="right" w:leader="dot" w:pos="8540"/>
        </w:tabs>
        <w:ind w:left="440"/>
        <w:rPr>
          <w:rFonts w:asciiTheme="minorHAnsi" w:eastAsiaTheme="minorEastAsia" w:hAnsiTheme="minorHAnsi"/>
          <w:noProof/>
          <w:kern w:val="2"/>
          <w:sz w:val="21"/>
        </w:rPr>
      </w:pPr>
      <w:hyperlink w:anchor="_Toc2592311" w:history="1">
        <w:r w:rsidR="001321F7" w:rsidRPr="00472950">
          <w:rPr>
            <w:rStyle w:val="ab"/>
            <w:rFonts w:ascii="黑体" w:eastAsia="黑体" w:hAnsi="黑体" w:hint="eastAsia"/>
            <w:b/>
            <w:noProof/>
          </w:rPr>
          <w:t>（五）价值时点</w:t>
        </w:r>
        <w:r w:rsidR="001321F7">
          <w:rPr>
            <w:noProof/>
            <w:webHidden/>
          </w:rPr>
          <w:tab/>
        </w:r>
        <w:r>
          <w:rPr>
            <w:noProof/>
            <w:webHidden/>
          </w:rPr>
          <w:fldChar w:fldCharType="begin"/>
        </w:r>
        <w:r w:rsidR="001321F7">
          <w:rPr>
            <w:noProof/>
            <w:webHidden/>
          </w:rPr>
          <w:instrText xml:space="preserve"> PAGEREF _Toc2592311 \h </w:instrText>
        </w:r>
        <w:r>
          <w:rPr>
            <w:noProof/>
            <w:webHidden/>
          </w:rPr>
        </w:r>
        <w:r>
          <w:rPr>
            <w:noProof/>
            <w:webHidden/>
          </w:rPr>
          <w:fldChar w:fldCharType="separate"/>
        </w:r>
        <w:r w:rsidR="00CB6B5D">
          <w:rPr>
            <w:noProof/>
            <w:webHidden/>
          </w:rPr>
          <w:t>10</w:t>
        </w:r>
        <w:r>
          <w:rPr>
            <w:noProof/>
            <w:webHidden/>
          </w:rPr>
          <w:fldChar w:fldCharType="end"/>
        </w:r>
      </w:hyperlink>
    </w:p>
    <w:p w:rsidR="001321F7" w:rsidRDefault="00ED3F2B" w:rsidP="001321F7">
      <w:pPr>
        <w:pStyle w:val="20"/>
        <w:tabs>
          <w:tab w:val="right" w:leader="dot" w:pos="8540"/>
        </w:tabs>
        <w:ind w:left="440"/>
        <w:rPr>
          <w:rFonts w:asciiTheme="minorHAnsi" w:eastAsiaTheme="minorEastAsia" w:hAnsiTheme="minorHAnsi"/>
          <w:noProof/>
          <w:kern w:val="2"/>
          <w:sz w:val="21"/>
        </w:rPr>
      </w:pPr>
      <w:hyperlink w:anchor="_Toc2592312" w:history="1">
        <w:r w:rsidR="001321F7" w:rsidRPr="00472950">
          <w:rPr>
            <w:rStyle w:val="ab"/>
            <w:rFonts w:ascii="黑体" w:eastAsia="黑体" w:hAnsi="黑体" w:hint="eastAsia"/>
            <w:b/>
            <w:noProof/>
          </w:rPr>
          <w:t>（六）价值类型</w:t>
        </w:r>
        <w:r w:rsidR="001321F7">
          <w:rPr>
            <w:noProof/>
            <w:webHidden/>
          </w:rPr>
          <w:tab/>
        </w:r>
        <w:r>
          <w:rPr>
            <w:noProof/>
            <w:webHidden/>
          </w:rPr>
          <w:fldChar w:fldCharType="begin"/>
        </w:r>
        <w:r w:rsidR="001321F7">
          <w:rPr>
            <w:noProof/>
            <w:webHidden/>
          </w:rPr>
          <w:instrText xml:space="preserve"> PAGEREF _Toc2592312 \h </w:instrText>
        </w:r>
        <w:r>
          <w:rPr>
            <w:noProof/>
            <w:webHidden/>
          </w:rPr>
        </w:r>
        <w:r>
          <w:rPr>
            <w:noProof/>
            <w:webHidden/>
          </w:rPr>
          <w:fldChar w:fldCharType="separate"/>
        </w:r>
        <w:r w:rsidR="00CB6B5D">
          <w:rPr>
            <w:noProof/>
            <w:webHidden/>
          </w:rPr>
          <w:t>10</w:t>
        </w:r>
        <w:r>
          <w:rPr>
            <w:noProof/>
            <w:webHidden/>
          </w:rPr>
          <w:fldChar w:fldCharType="end"/>
        </w:r>
      </w:hyperlink>
    </w:p>
    <w:p w:rsidR="001321F7" w:rsidRDefault="00ED3F2B" w:rsidP="001321F7">
      <w:pPr>
        <w:pStyle w:val="20"/>
        <w:tabs>
          <w:tab w:val="right" w:leader="dot" w:pos="8540"/>
        </w:tabs>
        <w:ind w:left="440"/>
        <w:rPr>
          <w:rFonts w:asciiTheme="minorHAnsi" w:eastAsiaTheme="minorEastAsia" w:hAnsiTheme="minorHAnsi"/>
          <w:noProof/>
          <w:kern w:val="2"/>
          <w:sz w:val="21"/>
        </w:rPr>
      </w:pPr>
      <w:hyperlink w:anchor="_Toc2592313" w:history="1">
        <w:r w:rsidR="001321F7" w:rsidRPr="00472950">
          <w:rPr>
            <w:rStyle w:val="ab"/>
            <w:rFonts w:ascii="黑体" w:eastAsia="黑体" w:hAnsi="黑体" w:hint="eastAsia"/>
            <w:b/>
            <w:noProof/>
          </w:rPr>
          <w:t>（七）估价原则</w:t>
        </w:r>
        <w:r w:rsidR="001321F7">
          <w:rPr>
            <w:noProof/>
            <w:webHidden/>
          </w:rPr>
          <w:tab/>
        </w:r>
        <w:r>
          <w:rPr>
            <w:noProof/>
            <w:webHidden/>
          </w:rPr>
          <w:fldChar w:fldCharType="begin"/>
        </w:r>
        <w:r w:rsidR="001321F7">
          <w:rPr>
            <w:noProof/>
            <w:webHidden/>
          </w:rPr>
          <w:instrText xml:space="preserve"> PAGEREF _Toc2592313 \h </w:instrText>
        </w:r>
        <w:r>
          <w:rPr>
            <w:noProof/>
            <w:webHidden/>
          </w:rPr>
        </w:r>
        <w:r>
          <w:rPr>
            <w:noProof/>
            <w:webHidden/>
          </w:rPr>
          <w:fldChar w:fldCharType="separate"/>
        </w:r>
        <w:r w:rsidR="00CB6B5D">
          <w:rPr>
            <w:noProof/>
            <w:webHidden/>
          </w:rPr>
          <w:t>10</w:t>
        </w:r>
        <w:r>
          <w:rPr>
            <w:noProof/>
            <w:webHidden/>
          </w:rPr>
          <w:fldChar w:fldCharType="end"/>
        </w:r>
      </w:hyperlink>
    </w:p>
    <w:p w:rsidR="001321F7" w:rsidRDefault="00ED3F2B" w:rsidP="001321F7">
      <w:pPr>
        <w:pStyle w:val="20"/>
        <w:tabs>
          <w:tab w:val="right" w:leader="dot" w:pos="8540"/>
        </w:tabs>
        <w:ind w:left="440"/>
        <w:rPr>
          <w:rFonts w:asciiTheme="minorHAnsi" w:eastAsiaTheme="minorEastAsia" w:hAnsiTheme="minorHAnsi"/>
          <w:noProof/>
          <w:kern w:val="2"/>
          <w:sz w:val="21"/>
        </w:rPr>
      </w:pPr>
      <w:hyperlink w:anchor="_Toc2592314" w:history="1">
        <w:r w:rsidR="001321F7" w:rsidRPr="00472950">
          <w:rPr>
            <w:rStyle w:val="ab"/>
            <w:rFonts w:ascii="黑体" w:eastAsia="黑体" w:hAnsi="黑体" w:hint="eastAsia"/>
            <w:b/>
            <w:noProof/>
          </w:rPr>
          <w:t>（八）估价依据</w:t>
        </w:r>
        <w:r w:rsidR="001321F7">
          <w:rPr>
            <w:noProof/>
            <w:webHidden/>
          </w:rPr>
          <w:tab/>
        </w:r>
        <w:r>
          <w:rPr>
            <w:noProof/>
            <w:webHidden/>
          </w:rPr>
          <w:fldChar w:fldCharType="begin"/>
        </w:r>
        <w:r w:rsidR="001321F7">
          <w:rPr>
            <w:noProof/>
            <w:webHidden/>
          </w:rPr>
          <w:instrText xml:space="preserve"> PAGEREF _Toc2592314 \h </w:instrText>
        </w:r>
        <w:r>
          <w:rPr>
            <w:noProof/>
            <w:webHidden/>
          </w:rPr>
        </w:r>
        <w:r>
          <w:rPr>
            <w:noProof/>
            <w:webHidden/>
          </w:rPr>
          <w:fldChar w:fldCharType="separate"/>
        </w:r>
        <w:r w:rsidR="00CB6B5D">
          <w:rPr>
            <w:noProof/>
            <w:webHidden/>
          </w:rPr>
          <w:t>11</w:t>
        </w:r>
        <w:r>
          <w:rPr>
            <w:noProof/>
            <w:webHidden/>
          </w:rPr>
          <w:fldChar w:fldCharType="end"/>
        </w:r>
      </w:hyperlink>
    </w:p>
    <w:p w:rsidR="001321F7" w:rsidRDefault="00ED3F2B" w:rsidP="001321F7">
      <w:pPr>
        <w:pStyle w:val="20"/>
        <w:tabs>
          <w:tab w:val="right" w:leader="dot" w:pos="8540"/>
        </w:tabs>
        <w:ind w:left="440"/>
        <w:rPr>
          <w:rFonts w:asciiTheme="minorHAnsi" w:eastAsiaTheme="minorEastAsia" w:hAnsiTheme="minorHAnsi"/>
          <w:noProof/>
          <w:kern w:val="2"/>
          <w:sz w:val="21"/>
        </w:rPr>
      </w:pPr>
      <w:hyperlink w:anchor="_Toc2592315" w:history="1">
        <w:r w:rsidR="001321F7" w:rsidRPr="00472950">
          <w:rPr>
            <w:rStyle w:val="ab"/>
            <w:rFonts w:ascii="黑体" w:eastAsia="黑体" w:hAnsi="黑体" w:hint="eastAsia"/>
            <w:b/>
            <w:noProof/>
          </w:rPr>
          <w:t>（九）估价方法</w:t>
        </w:r>
        <w:r w:rsidR="001321F7">
          <w:rPr>
            <w:noProof/>
            <w:webHidden/>
          </w:rPr>
          <w:tab/>
        </w:r>
        <w:r>
          <w:rPr>
            <w:noProof/>
            <w:webHidden/>
          </w:rPr>
          <w:fldChar w:fldCharType="begin"/>
        </w:r>
        <w:r w:rsidR="001321F7">
          <w:rPr>
            <w:noProof/>
            <w:webHidden/>
          </w:rPr>
          <w:instrText xml:space="preserve"> PAGEREF _Toc2592315 \h </w:instrText>
        </w:r>
        <w:r>
          <w:rPr>
            <w:noProof/>
            <w:webHidden/>
          </w:rPr>
        </w:r>
        <w:r>
          <w:rPr>
            <w:noProof/>
            <w:webHidden/>
          </w:rPr>
          <w:fldChar w:fldCharType="separate"/>
        </w:r>
        <w:r w:rsidR="00CB6B5D">
          <w:rPr>
            <w:noProof/>
            <w:webHidden/>
          </w:rPr>
          <w:t>11</w:t>
        </w:r>
        <w:r>
          <w:rPr>
            <w:noProof/>
            <w:webHidden/>
          </w:rPr>
          <w:fldChar w:fldCharType="end"/>
        </w:r>
      </w:hyperlink>
    </w:p>
    <w:p w:rsidR="001321F7" w:rsidRDefault="00ED3F2B" w:rsidP="001321F7">
      <w:pPr>
        <w:pStyle w:val="20"/>
        <w:tabs>
          <w:tab w:val="right" w:leader="dot" w:pos="8540"/>
        </w:tabs>
        <w:ind w:left="440"/>
        <w:rPr>
          <w:rFonts w:asciiTheme="minorHAnsi" w:eastAsiaTheme="minorEastAsia" w:hAnsiTheme="minorHAnsi"/>
          <w:noProof/>
          <w:kern w:val="2"/>
          <w:sz w:val="21"/>
        </w:rPr>
      </w:pPr>
      <w:hyperlink w:anchor="_Toc2592316" w:history="1">
        <w:r w:rsidR="001321F7" w:rsidRPr="00472950">
          <w:rPr>
            <w:rStyle w:val="ab"/>
            <w:rFonts w:ascii="黑体" w:eastAsia="黑体" w:hAnsi="黑体" w:hint="eastAsia"/>
            <w:b/>
            <w:noProof/>
          </w:rPr>
          <w:t>（十）估价结果</w:t>
        </w:r>
        <w:r w:rsidR="001321F7">
          <w:rPr>
            <w:noProof/>
            <w:webHidden/>
          </w:rPr>
          <w:tab/>
        </w:r>
        <w:r>
          <w:rPr>
            <w:noProof/>
            <w:webHidden/>
          </w:rPr>
          <w:fldChar w:fldCharType="begin"/>
        </w:r>
        <w:r w:rsidR="001321F7">
          <w:rPr>
            <w:noProof/>
            <w:webHidden/>
          </w:rPr>
          <w:instrText xml:space="preserve"> PAGEREF _Toc2592316 \h </w:instrText>
        </w:r>
        <w:r>
          <w:rPr>
            <w:noProof/>
            <w:webHidden/>
          </w:rPr>
        </w:r>
        <w:r>
          <w:rPr>
            <w:noProof/>
            <w:webHidden/>
          </w:rPr>
          <w:fldChar w:fldCharType="separate"/>
        </w:r>
        <w:r w:rsidR="00CB6B5D">
          <w:rPr>
            <w:noProof/>
            <w:webHidden/>
          </w:rPr>
          <w:t>12</w:t>
        </w:r>
        <w:r>
          <w:rPr>
            <w:noProof/>
            <w:webHidden/>
          </w:rPr>
          <w:fldChar w:fldCharType="end"/>
        </w:r>
      </w:hyperlink>
    </w:p>
    <w:p w:rsidR="001321F7" w:rsidRDefault="00ED3F2B" w:rsidP="001321F7">
      <w:pPr>
        <w:pStyle w:val="20"/>
        <w:tabs>
          <w:tab w:val="right" w:leader="dot" w:pos="8540"/>
        </w:tabs>
        <w:ind w:left="440"/>
        <w:rPr>
          <w:rFonts w:asciiTheme="minorHAnsi" w:eastAsiaTheme="minorEastAsia" w:hAnsiTheme="minorHAnsi"/>
          <w:noProof/>
          <w:kern w:val="2"/>
          <w:sz w:val="21"/>
        </w:rPr>
      </w:pPr>
      <w:hyperlink w:anchor="_Toc2592317" w:history="1">
        <w:r w:rsidR="001321F7" w:rsidRPr="00472950">
          <w:rPr>
            <w:rStyle w:val="ab"/>
            <w:rFonts w:ascii="黑体" w:eastAsia="黑体" w:hAnsi="黑体" w:hint="eastAsia"/>
            <w:b/>
            <w:noProof/>
          </w:rPr>
          <w:t>（十一）注册房地产估价师</w:t>
        </w:r>
        <w:r w:rsidR="001321F7">
          <w:rPr>
            <w:noProof/>
            <w:webHidden/>
          </w:rPr>
          <w:tab/>
        </w:r>
        <w:r>
          <w:rPr>
            <w:noProof/>
            <w:webHidden/>
          </w:rPr>
          <w:fldChar w:fldCharType="begin"/>
        </w:r>
        <w:r w:rsidR="001321F7">
          <w:rPr>
            <w:noProof/>
            <w:webHidden/>
          </w:rPr>
          <w:instrText xml:space="preserve"> PAGEREF _Toc2592317 \h </w:instrText>
        </w:r>
        <w:r>
          <w:rPr>
            <w:noProof/>
            <w:webHidden/>
          </w:rPr>
        </w:r>
        <w:r>
          <w:rPr>
            <w:noProof/>
            <w:webHidden/>
          </w:rPr>
          <w:fldChar w:fldCharType="separate"/>
        </w:r>
        <w:r w:rsidR="00CB6B5D">
          <w:rPr>
            <w:noProof/>
            <w:webHidden/>
          </w:rPr>
          <w:t>12</w:t>
        </w:r>
        <w:r>
          <w:rPr>
            <w:noProof/>
            <w:webHidden/>
          </w:rPr>
          <w:fldChar w:fldCharType="end"/>
        </w:r>
      </w:hyperlink>
    </w:p>
    <w:p w:rsidR="001321F7" w:rsidRDefault="00ED3F2B" w:rsidP="001321F7">
      <w:pPr>
        <w:pStyle w:val="20"/>
        <w:tabs>
          <w:tab w:val="right" w:leader="dot" w:pos="8540"/>
        </w:tabs>
        <w:ind w:left="440"/>
        <w:rPr>
          <w:rFonts w:asciiTheme="minorHAnsi" w:eastAsiaTheme="minorEastAsia" w:hAnsiTheme="minorHAnsi"/>
          <w:noProof/>
          <w:kern w:val="2"/>
          <w:sz w:val="21"/>
        </w:rPr>
      </w:pPr>
      <w:hyperlink w:anchor="_Toc2592318" w:history="1">
        <w:r w:rsidR="001321F7" w:rsidRPr="00472950">
          <w:rPr>
            <w:rStyle w:val="ab"/>
            <w:rFonts w:ascii="黑体" w:eastAsia="黑体" w:hAnsi="黑体" w:hint="eastAsia"/>
            <w:b/>
            <w:noProof/>
          </w:rPr>
          <w:t>（十二）实地查勘期</w:t>
        </w:r>
        <w:r w:rsidR="001321F7">
          <w:rPr>
            <w:noProof/>
            <w:webHidden/>
          </w:rPr>
          <w:tab/>
        </w:r>
        <w:r>
          <w:rPr>
            <w:noProof/>
            <w:webHidden/>
          </w:rPr>
          <w:fldChar w:fldCharType="begin"/>
        </w:r>
        <w:r w:rsidR="001321F7">
          <w:rPr>
            <w:noProof/>
            <w:webHidden/>
          </w:rPr>
          <w:instrText xml:space="preserve"> PAGEREF _Toc2592318 \h </w:instrText>
        </w:r>
        <w:r>
          <w:rPr>
            <w:noProof/>
            <w:webHidden/>
          </w:rPr>
        </w:r>
        <w:r>
          <w:rPr>
            <w:noProof/>
            <w:webHidden/>
          </w:rPr>
          <w:fldChar w:fldCharType="separate"/>
        </w:r>
        <w:r w:rsidR="00CB6B5D">
          <w:rPr>
            <w:noProof/>
            <w:webHidden/>
          </w:rPr>
          <w:t>13</w:t>
        </w:r>
        <w:r>
          <w:rPr>
            <w:noProof/>
            <w:webHidden/>
          </w:rPr>
          <w:fldChar w:fldCharType="end"/>
        </w:r>
      </w:hyperlink>
    </w:p>
    <w:p w:rsidR="001321F7" w:rsidRDefault="00ED3F2B" w:rsidP="001321F7">
      <w:pPr>
        <w:pStyle w:val="20"/>
        <w:tabs>
          <w:tab w:val="right" w:leader="dot" w:pos="8540"/>
        </w:tabs>
        <w:ind w:left="440"/>
        <w:rPr>
          <w:rFonts w:asciiTheme="minorHAnsi" w:eastAsiaTheme="minorEastAsia" w:hAnsiTheme="minorHAnsi"/>
          <w:noProof/>
          <w:kern w:val="2"/>
          <w:sz w:val="21"/>
        </w:rPr>
      </w:pPr>
      <w:hyperlink w:anchor="_Toc2592319" w:history="1">
        <w:r w:rsidR="001321F7" w:rsidRPr="00472950">
          <w:rPr>
            <w:rStyle w:val="ab"/>
            <w:rFonts w:ascii="黑体" w:eastAsia="黑体" w:hAnsi="黑体" w:hint="eastAsia"/>
            <w:b/>
            <w:noProof/>
          </w:rPr>
          <w:t>（十三）估价作业期</w:t>
        </w:r>
        <w:r w:rsidR="001321F7">
          <w:rPr>
            <w:noProof/>
            <w:webHidden/>
          </w:rPr>
          <w:tab/>
        </w:r>
        <w:r>
          <w:rPr>
            <w:noProof/>
            <w:webHidden/>
          </w:rPr>
          <w:fldChar w:fldCharType="begin"/>
        </w:r>
        <w:r w:rsidR="001321F7">
          <w:rPr>
            <w:noProof/>
            <w:webHidden/>
          </w:rPr>
          <w:instrText xml:space="preserve"> PAGEREF _Toc2592319 \h </w:instrText>
        </w:r>
        <w:r>
          <w:rPr>
            <w:noProof/>
            <w:webHidden/>
          </w:rPr>
        </w:r>
        <w:r>
          <w:rPr>
            <w:noProof/>
            <w:webHidden/>
          </w:rPr>
          <w:fldChar w:fldCharType="separate"/>
        </w:r>
        <w:r w:rsidR="00CB6B5D">
          <w:rPr>
            <w:noProof/>
            <w:webHidden/>
          </w:rPr>
          <w:t>13</w:t>
        </w:r>
        <w:r>
          <w:rPr>
            <w:noProof/>
            <w:webHidden/>
          </w:rPr>
          <w:fldChar w:fldCharType="end"/>
        </w:r>
      </w:hyperlink>
    </w:p>
    <w:p w:rsidR="001321F7" w:rsidRDefault="00ED3F2B">
      <w:pPr>
        <w:pStyle w:val="1"/>
        <w:tabs>
          <w:tab w:val="right" w:leader="dot" w:pos="8540"/>
        </w:tabs>
        <w:rPr>
          <w:rFonts w:asciiTheme="minorHAnsi" w:eastAsiaTheme="minorEastAsia" w:hAnsiTheme="minorHAnsi"/>
          <w:noProof/>
          <w:kern w:val="2"/>
          <w:sz w:val="21"/>
        </w:rPr>
      </w:pPr>
      <w:hyperlink w:anchor="_Toc2592320" w:history="1">
        <w:r w:rsidR="001321F7" w:rsidRPr="00472950">
          <w:rPr>
            <w:rStyle w:val="ab"/>
            <w:rFonts w:ascii="黑体" w:eastAsia="黑体" w:hAnsi="黑体" w:hint="eastAsia"/>
            <w:b/>
            <w:noProof/>
          </w:rPr>
          <w:t>四、附件</w:t>
        </w:r>
        <w:r w:rsidR="001321F7">
          <w:rPr>
            <w:noProof/>
            <w:webHidden/>
          </w:rPr>
          <w:tab/>
        </w:r>
        <w:r>
          <w:rPr>
            <w:noProof/>
            <w:webHidden/>
          </w:rPr>
          <w:fldChar w:fldCharType="begin"/>
        </w:r>
        <w:r w:rsidR="001321F7">
          <w:rPr>
            <w:noProof/>
            <w:webHidden/>
          </w:rPr>
          <w:instrText xml:space="preserve"> PAGEREF _Toc2592320 \h </w:instrText>
        </w:r>
        <w:r>
          <w:rPr>
            <w:noProof/>
            <w:webHidden/>
          </w:rPr>
        </w:r>
        <w:r>
          <w:rPr>
            <w:noProof/>
            <w:webHidden/>
          </w:rPr>
          <w:fldChar w:fldCharType="separate"/>
        </w:r>
        <w:r w:rsidR="00CB6B5D">
          <w:rPr>
            <w:noProof/>
            <w:webHidden/>
          </w:rPr>
          <w:t>14</w:t>
        </w:r>
        <w:r>
          <w:rPr>
            <w:noProof/>
            <w:webHidden/>
          </w:rPr>
          <w:fldChar w:fldCharType="end"/>
        </w:r>
      </w:hyperlink>
    </w:p>
    <w:p w:rsidR="004B7C36" w:rsidRPr="002C44BD" w:rsidRDefault="00ED3F2B" w:rsidP="00116703">
      <w:pPr>
        <w:spacing w:after="0"/>
        <w:rPr>
          <w:rFonts w:ascii="宋体" w:eastAsia="宋体" w:hAnsi="宋体"/>
          <w:color w:val="000000" w:themeColor="text1"/>
          <w:sz w:val="28"/>
          <w:szCs w:val="28"/>
        </w:rPr>
      </w:pPr>
      <w:r w:rsidRPr="002C44BD">
        <w:rPr>
          <w:rFonts w:ascii="宋体" w:eastAsia="宋体" w:hAnsi="宋体"/>
          <w:color w:val="000000" w:themeColor="text1"/>
          <w:sz w:val="24"/>
          <w:szCs w:val="28"/>
        </w:rPr>
        <w:fldChar w:fldCharType="end"/>
      </w:r>
    </w:p>
    <w:p w:rsidR="00AF48C9" w:rsidRPr="002C44BD" w:rsidRDefault="00AF48C9">
      <w:pPr>
        <w:adjustRightInd/>
        <w:snapToGrid/>
        <w:spacing w:line="276" w:lineRule="auto"/>
        <w:rPr>
          <w:rFonts w:ascii="宋体" w:eastAsia="宋体" w:hAnsi="宋体"/>
          <w:color w:val="000000" w:themeColor="text1"/>
          <w:sz w:val="28"/>
          <w:szCs w:val="28"/>
        </w:rPr>
      </w:pPr>
      <w:r w:rsidRPr="002C44BD">
        <w:rPr>
          <w:rFonts w:ascii="宋体" w:eastAsia="宋体" w:hAnsi="宋体"/>
          <w:color w:val="000000" w:themeColor="text1"/>
          <w:sz w:val="28"/>
          <w:szCs w:val="28"/>
        </w:rPr>
        <w:br w:type="page"/>
      </w:r>
    </w:p>
    <w:p w:rsidR="00D8433C" w:rsidRPr="002C44BD" w:rsidRDefault="00D8433C" w:rsidP="00CB6B5D">
      <w:pPr>
        <w:spacing w:beforeLines="50" w:afterLines="50"/>
        <w:jc w:val="center"/>
        <w:outlineLvl w:val="0"/>
        <w:rPr>
          <w:rFonts w:ascii="黑体" w:eastAsia="黑体" w:hAnsi="黑体"/>
          <w:b/>
          <w:color w:val="000000" w:themeColor="text1"/>
          <w:sz w:val="32"/>
          <w:szCs w:val="32"/>
        </w:rPr>
      </w:pPr>
      <w:bookmarkStart w:id="0" w:name="_Toc443922698"/>
      <w:bookmarkStart w:id="1" w:name="_Toc2592304"/>
      <w:r w:rsidRPr="002C44BD">
        <w:rPr>
          <w:rFonts w:ascii="黑体" w:eastAsia="黑体" w:hAnsi="黑体" w:hint="eastAsia"/>
          <w:b/>
          <w:color w:val="000000" w:themeColor="text1"/>
          <w:sz w:val="32"/>
          <w:szCs w:val="32"/>
        </w:rPr>
        <w:lastRenderedPageBreak/>
        <w:t>一、估价师声明</w:t>
      </w:r>
      <w:bookmarkEnd w:id="0"/>
      <w:bookmarkEnd w:id="1"/>
    </w:p>
    <w:p w:rsidR="00D8433C" w:rsidRPr="002C44BD" w:rsidRDefault="00D8433C" w:rsidP="00D8433C">
      <w:pPr>
        <w:spacing w:after="0" w:line="460" w:lineRule="exact"/>
        <w:rPr>
          <w:rFonts w:ascii="黑体" w:eastAsia="黑体" w:hAnsi="黑体"/>
          <w:b/>
          <w:color w:val="000000" w:themeColor="text1"/>
          <w:sz w:val="24"/>
          <w:szCs w:val="24"/>
        </w:rPr>
      </w:pPr>
      <w:r w:rsidRPr="002C44BD">
        <w:rPr>
          <w:rFonts w:ascii="黑体" w:eastAsia="黑体" w:hAnsi="黑体"/>
          <w:b/>
          <w:color w:val="000000" w:themeColor="text1"/>
          <w:sz w:val="24"/>
          <w:szCs w:val="24"/>
        </w:rPr>
        <w:t>我们郑重声明：</w:t>
      </w:r>
    </w:p>
    <w:p w:rsidR="00D8433C" w:rsidRPr="002C44BD" w:rsidRDefault="00D8433C" w:rsidP="00D8433C">
      <w:pPr>
        <w:widowControl w:val="0"/>
        <w:numPr>
          <w:ilvl w:val="0"/>
          <w:numId w:val="1"/>
        </w:numPr>
        <w:tabs>
          <w:tab w:val="left" w:pos="0"/>
          <w:tab w:val="left" w:pos="840"/>
        </w:tabs>
        <w:snapToGrid/>
        <w:spacing w:after="0" w:line="460" w:lineRule="exact"/>
        <w:ind w:left="0" w:firstLine="510"/>
        <w:jc w:val="both"/>
        <w:textAlignment w:val="baseline"/>
        <w:rPr>
          <w:rFonts w:ascii="宋体" w:eastAsia="宋体" w:hAnsi="宋体"/>
          <w:color w:val="000000" w:themeColor="text1"/>
          <w:sz w:val="24"/>
          <w:szCs w:val="24"/>
        </w:rPr>
      </w:pPr>
      <w:r w:rsidRPr="002C44BD">
        <w:rPr>
          <w:rFonts w:ascii="宋体" w:eastAsia="宋体" w:hAnsi="宋体"/>
          <w:color w:val="000000" w:themeColor="text1"/>
          <w:sz w:val="24"/>
          <w:szCs w:val="24"/>
        </w:rPr>
        <w:t>我们在本估价报告中陈述的事实是真实的和准确的</w:t>
      </w:r>
      <w:r w:rsidRPr="002C44BD">
        <w:rPr>
          <w:rFonts w:ascii="宋体" w:eastAsia="宋体" w:hAnsi="宋体" w:hint="eastAsia"/>
          <w:color w:val="000000" w:themeColor="text1"/>
          <w:sz w:val="24"/>
          <w:szCs w:val="24"/>
        </w:rPr>
        <w:t>，没有虚假记载、误导性陈述和重大遗漏。</w:t>
      </w:r>
    </w:p>
    <w:p w:rsidR="00D8433C" w:rsidRPr="002C44BD" w:rsidRDefault="00D8433C" w:rsidP="00D8433C">
      <w:pPr>
        <w:widowControl w:val="0"/>
        <w:numPr>
          <w:ilvl w:val="0"/>
          <w:numId w:val="1"/>
        </w:numPr>
        <w:tabs>
          <w:tab w:val="left" w:pos="0"/>
          <w:tab w:val="left" w:pos="840"/>
        </w:tabs>
        <w:snapToGrid/>
        <w:spacing w:after="0" w:line="460" w:lineRule="exact"/>
        <w:ind w:left="0" w:firstLine="510"/>
        <w:jc w:val="both"/>
        <w:textAlignment w:val="baseline"/>
        <w:rPr>
          <w:rFonts w:ascii="宋体" w:eastAsia="宋体" w:hAnsi="宋体"/>
          <w:color w:val="000000" w:themeColor="text1"/>
          <w:sz w:val="24"/>
          <w:szCs w:val="24"/>
        </w:rPr>
      </w:pPr>
      <w:r w:rsidRPr="002C44BD">
        <w:rPr>
          <w:rFonts w:ascii="宋体" w:eastAsia="宋体" w:hAnsi="宋体"/>
          <w:color w:val="000000" w:themeColor="text1"/>
          <w:sz w:val="24"/>
          <w:szCs w:val="24"/>
        </w:rPr>
        <w:t>本估价报告中的分析、意见和结论是我们自己公正的专业分析、意见和结论，但受到本估价报告中已说明的假设和限制条件的限制。</w:t>
      </w:r>
    </w:p>
    <w:p w:rsidR="00D8433C" w:rsidRPr="002C44BD" w:rsidRDefault="00D8433C" w:rsidP="00D8433C">
      <w:pPr>
        <w:widowControl w:val="0"/>
        <w:numPr>
          <w:ilvl w:val="0"/>
          <w:numId w:val="1"/>
        </w:numPr>
        <w:tabs>
          <w:tab w:val="left" w:pos="0"/>
          <w:tab w:val="left" w:pos="840"/>
        </w:tabs>
        <w:snapToGrid/>
        <w:spacing w:after="0" w:line="460" w:lineRule="exact"/>
        <w:ind w:left="0" w:firstLine="510"/>
        <w:jc w:val="both"/>
        <w:textAlignment w:val="baseline"/>
        <w:rPr>
          <w:rFonts w:ascii="宋体" w:eastAsia="宋体" w:hAnsi="宋体"/>
          <w:color w:val="000000" w:themeColor="text1"/>
          <w:sz w:val="24"/>
          <w:szCs w:val="24"/>
        </w:rPr>
      </w:pPr>
      <w:r w:rsidRPr="002C44BD">
        <w:rPr>
          <w:rFonts w:ascii="宋体" w:eastAsia="宋体" w:hAnsi="宋体"/>
          <w:color w:val="000000" w:themeColor="text1"/>
          <w:sz w:val="24"/>
          <w:szCs w:val="24"/>
        </w:rPr>
        <w:t>我们与本估价报告中的估价对象没有</w:t>
      </w:r>
      <w:r w:rsidRPr="002C44BD">
        <w:rPr>
          <w:rFonts w:ascii="宋体" w:eastAsia="宋体" w:hAnsi="宋体" w:hint="eastAsia"/>
          <w:color w:val="000000" w:themeColor="text1"/>
          <w:sz w:val="24"/>
          <w:szCs w:val="24"/>
        </w:rPr>
        <w:t>现实或潜在的利益，与估价委托人及估价利害关系人没有利害关系，也对估价对象、估价委托人及估价利害关系人没有偏见。</w:t>
      </w:r>
    </w:p>
    <w:p w:rsidR="00D8433C" w:rsidRPr="002C44BD" w:rsidRDefault="00D8433C" w:rsidP="00D8433C">
      <w:pPr>
        <w:widowControl w:val="0"/>
        <w:numPr>
          <w:ilvl w:val="0"/>
          <w:numId w:val="1"/>
        </w:numPr>
        <w:tabs>
          <w:tab w:val="left" w:pos="0"/>
          <w:tab w:val="left" w:pos="840"/>
        </w:tabs>
        <w:snapToGrid/>
        <w:spacing w:after="0" w:line="460" w:lineRule="exact"/>
        <w:ind w:left="0" w:firstLine="510"/>
        <w:jc w:val="both"/>
        <w:textAlignment w:val="baseline"/>
        <w:rPr>
          <w:rFonts w:ascii="宋体" w:eastAsia="宋体" w:hAnsi="宋体"/>
          <w:color w:val="000000" w:themeColor="text1"/>
          <w:sz w:val="24"/>
          <w:szCs w:val="24"/>
        </w:rPr>
      </w:pPr>
      <w:r w:rsidRPr="002C44BD">
        <w:rPr>
          <w:rFonts w:ascii="宋体" w:eastAsia="宋体" w:hAnsi="宋体" w:hint="eastAsia"/>
          <w:color w:val="000000" w:themeColor="text1"/>
          <w:sz w:val="24"/>
          <w:szCs w:val="24"/>
        </w:rPr>
        <w:t>我们依照中华人民共和国国家标准GB/T50</w:t>
      </w:r>
      <w:r w:rsidR="004D39CE" w:rsidRPr="002C44BD">
        <w:rPr>
          <w:rFonts w:ascii="宋体" w:eastAsia="宋体" w:hAnsi="宋体" w:hint="eastAsia"/>
          <w:color w:val="000000" w:themeColor="text1"/>
          <w:sz w:val="24"/>
          <w:szCs w:val="24"/>
        </w:rPr>
        <w:t>29</w:t>
      </w:r>
      <w:r w:rsidRPr="002C44BD">
        <w:rPr>
          <w:rFonts w:ascii="宋体" w:eastAsia="宋体" w:hAnsi="宋体" w:hint="eastAsia"/>
          <w:color w:val="000000" w:themeColor="text1"/>
          <w:sz w:val="24"/>
          <w:szCs w:val="24"/>
        </w:rPr>
        <w:t>1—2015《房地产估价规范》、中华人民共和国国家标准GB/T50899—2013《房地产估价基本术语标准》进行分析，形成意见和结论，撰写本估价报告。</w:t>
      </w:r>
    </w:p>
    <w:p w:rsidR="00D8433C" w:rsidRPr="002C44BD" w:rsidRDefault="00D8433C" w:rsidP="00D8433C">
      <w:pPr>
        <w:widowControl w:val="0"/>
        <w:numPr>
          <w:ilvl w:val="0"/>
          <w:numId w:val="1"/>
        </w:numPr>
        <w:tabs>
          <w:tab w:val="left" w:pos="0"/>
          <w:tab w:val="left" w:pos="840"/>
        </w:tabs>
        <w:snapToGrid/>
        <w:spacing w:after="0" w:line="460" w:lineRule="exact"/>
        <w:ind w:left="0" w:firstLine="510"/>
        <w:jc w:val="both"/>
        <w:textAlignment w:val="baseline"/>
        <w:rPr>
          <w:rFonts w:ascii="宋体" w:eastAsia="宋体" w:hAnsi="宋体"/>
          <w:color w:val="000000" w:themeColor="text1"/>
          <w:sz w:val="24"/>
          <w:szCs w:val="24"/>
        </w:rPr>
      </w:pPr>
      <w:r w:rsidRPr="002C44BD">
        <w:rPr>
          <w:rFonts w:ascii="宋体" w:eastAsia="宋体" w:hAnsi="宋体" w:hint="eastAsia"/>
          <w:color w:val="000000" w:themeColor="text1"/>
          <w:sz w:val="24"/>
          <w:szCs w:val="24"/>
        </w:rPr>
        <w:t>我们已委派注册房地产估价师</w:t>
      </w:r>
      <w:r w:rsidR="00402D96" w:rsidRPr="002C44BD">
        <w:rPr>
          <w:rFonts w:ascii="宋体" w:eastAsia="宋体" w:hAnsi="宋体" w:hint="eastAsia"/>
          <w:color w:val="000000" w:themeColor="text1"/>
          <w:sz w:val="24"/>
          <w:szCs w:val="24"/>
        </w:rPr>
        <w:t>余振华</w:t>
      </w:r>
      <w:r w:rsidRPr="002C44BD">
        <w:rPr>
          <w:rFonts w:ascii="宋体" w:eastAsia="宋体" w:hAnsi="宋体" w:hint="eastAsia"/>
          <w:color w:val="000000" w:themeColor="text1"/>
          <w:sz w:val="24"/>
          <w:szCs w:val="24"/>
        </w:rPr>
        <w:t>于</w:t>
      </w:r>
      <w:r w:rsidR="003D3A83">
        <w:rPr>
          <w:rFonts w:ascii="宋体" w:eastAsia="宋体" w:hAnsi="宋体" w:hint="eastAsia"/>
          <w:color w:val="000000" w:themeColor="text1"/>
          <w:sz w:val="24"/>
          <w:szCs w:val="24"/>
        </w:rPr>
        <w:t>2020年</w:t>
      </w:r>
      <w:r w:rsidR="00274755">
        <w:rPr>
          <w:rFonts w:ascii="宋体" w:eastAsia="宋体" w:hAnsi="宋体" w:hint="eastAsia"/>
          <w:color w:val="000000" w:themeColor="text1"/>
          <w:sz w:val="24"/>
          <w:szCs w:val="24"/>
        </w:rPr>
        <w:t>5月15日</w:t>
      </w:r>
      <w:r w:rsidRPr="002C44BD">
        <w:rPr>
          <w:rFonts w:ascii="宋体" w:eastAsia="宋体" w:hAnsi="宋体" w:hint="eastAsia"/>
          <w:color w:val="000000" w:themeColor="text1"/>
          <w:sz w:val="24"/>
          <w:szCs w:val="24"/>
        </w:rPr>
        <w:t>对本估价报告中的估价对象进行了实地查勘，但仅限于对估价对象外观和使用状况。估价人员不承担对估价对象建筑结构、质量进行调查的责任和其他被遮盖、未暴露及难于接触到部分进行检视的责任。</w:t>
      </w:r>
    </w:p>
    <w:p w:rsidR="00D8433C" w:rsidRPr="002C44BD" w:rsidRDefault="00D8433C" w:rsidP="00D8433C">
      <w:pPr>
        <w:widowControl w:val="0"/>
        <w:numPr>
          <w:ilvl w:val="0"/>
          <w:numId w:val="1"/>
        </w:numPr>
        <w:tabs>
          <w:tab w:val="left" w:pos="0"/>
          <w:tab w:val="left" w:pos="840"/>
        </w:tabs>
        <w:snapToGrid/>
        <w:spacing w:after="0" w:line="460" w:lineRule="exact"/>
        <w:ind w:left="0" w:firstLine="510"/>
        <w:jc w:val="both"/>
        <w:textAlignment w:val="baseline"/>
        <w:rPr>
          <w:rFonts w:ascii="宋体" w:eastAsia="宋体" w:hAnsi="宋体"/>
          <w:color w:val="000000" w:themeColor="text1"/>
          <w:sz w:val="24"/>
          <w:szCs w:val="24"/>
        </w:rPr>
      </w:pPr>
      <w:r w:rsidRPr="002C44BD">
        <w:rPr>
          <w:rFonts w:ascii="宋体" w:eastAsia="宋体" w:hAnsi="宋体"/>
          <w:color w:val="000000" w:themeColor="text1"/>
          <w:sz w:val="24"/>
          <w:szCs w:val="24"/>
        </w:rPr>
        <w:t>没有人对本估价报告提供了重要的专业帮助。</w:t>
      </w:r>
    </w:p>
    <w:p w:rsidR="00D8433C" w:rsidRPr="002C44BD" w:rsidRDefault="00D8433C" w:rsidP="00D8433C">
      <w:pPr>
        <w:widowControl w:val="0"/>
        <w:numPr>
          <w:ilvl w:val="0"/>
          <w:numId w:val="1"/>
        </w:numPr>
        <w:tabs>
          <w:tab w:val="left" w:pos="0"/>
          <w:tab w:val="left" w:pos="840"/>
        </w:tabs>
        <w:snapToGrid/>
        <w:spacing w:after="0" w:line="460" w:lineRule="exact"/>
        <w:ind w:left="0" w:firstLine="510"/>
        <w:jc w:val="both"/>
        <w:textAlignment w:val="baseline"/>
        <w:rPr>
          <w:rFonts w:ascii="宋体" w:eastAsia="宋体" w:hAnsi="宋体"/>
          <w:color w:val="000000" w:themeColor="text1"/>
          <w:sz w:val="24"/>
          <w:szCs w:val="24"/>
        </w:rPr>
      </w:pPr>
      <w:r w:rsidRPr="002C44BD">
        <w:rPr>
          <w:rFonts w:ascii="宋体" w:eastAsia="宋体" w:hAnsi="宋体" w:hint="eastAsia"/>
          <w:color w:val="000000" w:themeColor="text1"/>
          <w:sz w:val="24"/>
          <w:szCs w:val="24"/>
        </w:rPr>
        <w:t>我们对估价委托人提供的相关权属资料及法律性文件无专业上的能力鉴别真伪，其真实性与可靠性由估价委托人负责。如因估价委托人提供的资料失实或报告使用方忽视本估价报告揭示的相关事实所引起的相关法律责任，本估价机构及估价人员不承担相应责任。</w:t>
      </w:r>
    </w:p>
    <w:p w:rsidR="00D8433C" w:rsidRPr="002C44BD" w:rsidRDefault="00D8433C" w:rsidP="00D8433C">
      <w:pPr>
        <w:widowControl w:val="0"/>
        <w:numPr>
          <w:ilvl w:val="0"/>
          <w:numId w:val="1"/>
        </w:numPr>
        <w:tabs>
          <w:tab w:val="left" w:pos="0"/>
          <w:tab w:val="left" w:pos="840"/>
        </w:tabs>
        <w:snapToGrid/>
        <w:spacing w:after="0" w:line="460" w:lineRule="exact"/>
        <w:ind w:left="0" w:firstLine="510"/>
        <w:jc w:val="both"/>
        <w:textAlignment w:val="baseline"/>
        <w:rPr>
          <w:rFonts w:ascii="宋体" w:eastAsia="宋体" w:hAnsi="宋体"/>
          <w:color w:val="000000" w:themeColor="text1"/>
          <w:sz w:val="24"/>
          <w:szCs w:val="24"/>
        </w:rPr>
      </w:pPr>
      <w:r w:rsidRPr="002C44BD">
        <w:rPr>
          <w:rFonts w:ascii="宋体" w:eastAsia="宋体" w:hAnsi="宋体" w:hint="eastAsia"/>
          <w:color w:val="000000" w:themeColor="text1"/>
          <w:sz w:val="24"/>
          <w:szCs w:val="24"/>
        </w:rPr>
        <w:t>参加本次估价的注册房地产估价师</w:t>
      </w:r>
    </w:p>
    <w:tbl>
      <w:tblPr>
        <w:tblStyle w:val="10"/>
        <w:tblW w:w="8755" w:type="dxa"/>
        <w:tblLook w:val="04A0"/>
      </w:tblPr>
      <w:tblGrid>
        <w:gridCol w:w="1525"/>
        <w:gridCol w:w="2127"/>
        <w:gridCol w:w="2835"/>
        <w:gridCol w:w="2268"/>
      </w:tblGrid>
      <w:tr w:rsidR="00D8433C" w:rsidRPr="002C44BD" w:rsidTr="007F0DF0">
        <w:trPr>
          <w:trHeight w:val="454"/>
        </w:trPr>
        <w:tc>
          <w:tcPr>
            <w:tcW w:w="1525" w:type="dxa"/>
            <w:vAlign w:val="center"/>
          </w:tcPr>
          <w:p w:rsidR="00D8433C" w:rsidRPr="002C44BD" w:rsidRDefault="00D8433C" w:rsidP="009263CD">
            <w:pPr>
              <w:jc w:val="center"/>
              <w:rPr>
                <w:rFonts w:ascii="宋体" w:eastAsia="宋体" w:hAnsi="宋体"/>
                <w:b/>
                <w:color w:val="000000" w:themeColor="text1"/>
                <w:sz w:val="24"/>
                <w:szCs w:val="24"/>
              </w:rPr>
            </w:pPr>
            <w:r w:rsidRPr="002C44BD">
              <w:rPr>
                <w:rFonts w:ascii="宋体" w:eastAsia="宋体" w:hAnsi="宋体" w:hint="eastAsia"/>
                <w:b/>
                <w:color w:val="000000" w:themeColor="text1"/>
                <w:sz w:val="24"/>
                <w:szCs w:val="24"/>
              </w:rPr>
              <w:t>姓名</w:t>
            </w:r>
          </w:p>
        </w:tc>
        <w:tc>
          <w:tcPr>
            <w:tcW w:w="2127" w:type="dxa"/>
            <w:vAlign w:val="center"/>
          </w:tcPr>
          <w:p w:rsidR="00D8433C" w:rsidRPr="002C44BD" w:rsidRDefault="00D8433C" w:rsidP="009263CD">
            <w:pPr>
              <w:jc w:val="center"/>
              <w:rPr>
                <w:rFonts w:ascii="宋体" w:eastAsia="宋体" w:hAnsi="宋体"/>
                <w:b/>
                <w:color w:val="000000" w:themeColor="text1"/>
                <w:sz w:val="24"/>
                <w:szCs w:val="24"/>
              </w:rPr>
            </w:pPr>
            <w:r w:rsidRPr="002C44BD">
              <w:rPr>
                <w:rFonts w:ascii="宋体" w:eastAsia="宋体" w:hAnsi="宋体" w:hint="eastAsia"/>
                <w:b/>
                <w:color w:val="000000" w:themeColor="text1"/>
                <w:sz w:val="24"/>
                <w:szCs w:val="24"/>
              </w:rPr>
              <w:t>注册号</w:t>
            </w:r>
          </w:p>
        </w:tc>
        <w:tc>
          <w:tcPr>
            <w:tcW w:w="2835" w:type="dxa"/>
            <w:vAlign w:val="center"/>
          </w:tcPr>
          <w:p w:rsidR="00D8433C" w:rsidRPr="002C44BD" w:rsidRDefault="00D8433C" w:rsidP="009263CD">
            <w:pPr>
              <w:jc w:val="center"/>
              <w:rPr>
                <w:rFonts w:ascii="宋体" w:eastAsia="宋体" w:hAnsi="宋体"/>
                <w:b/>
                <w:color w:val="000000" w:themeColor="text1"/>
                <w:sz w:val="24"/>
                <w:szCs w:val="24"/>
              </w:rPr>
            </w:pPr>
            <w:r w:rsidRPr="002C44BD">
              <w:rPr>
                <w:rFonts w:ascii="宋体" w:eastAsia="宋体" w:hAnsi="宋体" w:hint="eastAsia"/>
                <w:b/>
                <w:color w:val="000000" w:themeColor="text1"/>
                <w:sz w:val="24"/>
                <w:szCs w:val="24"/>
              </w:rPr>
              <w:t>签名</w:t>
            </w:r>
          </w:p>
        </w:tc>
        <w:tc>
          <w:tcPr>
            <w:tcW w:w="2268" w:type="dxa"/>
            <w:vAlign w:val="center"/>
          </w:tcPr>
          <w:p w:rsidR="00D8433C" w:rsidRPr="002C44BD" w:rsidRDefault="00D8433C" w:rsidP="009263CD">
            <w:pPr>
              <w:jc w:val="center"/>
              <w:rPr>
                <w:rFonts w:ascii="宋体" w:eastAsia="宋体" w:hAnsi="宋体"/>
                <w:b/>
                <w:color w:val="000000" w:themeColor="text1"/>
                <w:sz w:val="24"/>
                <w:szCs w:val="24"/>
              </w:rPr>
            </w:pPr>
            <w:r w:rsidRPr="002C44BD">
              <w:rPr>
                <w:rFonts w:ascii="宋体" w:eastAsia="宋体" w:hAnsi="宋体" w:hint="eastAsia"/>
                <w:b/>
                <w:color w:val="000000" w:themeColor="text1"/>
                <w:sz w:val="24"/>
                <w:szCs w:val="24"/>
              </w:rPr>
              <w:t>签名日期</w:t>
            </w:r>
          </w:p>
        </w:tc>
      </w:tr>
      <w:tr w:rsidR="00D8433C" w:rsidRPr="002C44BD" w:rsidTr="007F0DF0">
        <w:trPr>
          <w:trHeight w:val="1541"/>
        </w:trPr>
        <w:tc>
          <w:tcPr>
            <w:tcW w:w="1525" w:type="dxa"/>
            <w:vAlign w:val="center"/>
          </w:tcPr>
          <w:p w:rsidR="00D8433C" w:rsidRPr="002C44BD" w:rsidRDefault="003527D7" w:rsidP="00AE0F7B">
            <w:pPr>
              <w:jc w:val="center"/>
              <w:rPr>
                <w:rFonts w:ascii="宋体" w:eastAsia="宋体" w:hAnsi="宋体"/>
                <w:color w:val="000000" w:themeColor="text1"/>
                <w:sz w:val="24"/>
                <w:szCs w:val="24"/>
              </w:rPr>
            </w:pPr>
            <w:r w:rsidRPr="002C44BD">
              <w:rPr>
                <w:rFonts w:ascii="宋体" w:eastAsia="宋体" w:hAnsi="宋体"/>
                <w:color w:val="000000" w:themeColor="text1"/>
                <w:sz w:val="24"/>
                <w:szCs w:val="24"/>
              </w:rPr>
              <w:t>余振华</w:t>
            </w:r>
          </w:p>
        </w:tc>
        <w:tc>
          <w:tcPr>
            <w:tcW w:w="2127" w:type="dxa"/>
            <w:vAlign w:val="center"/>
          </w:tcPr>
          <w:p w:rsidR="00D8433C" w:rsidRPr="002C44BD" w:rsidRDefault="003527D7" w:rsidP="003527D7">
            <w:pPr>
              <w:jc w:val="center"/>
              <w:rPr>
                <w:rFonts w:ascii="宋体" w:eastAsia="宋体" w:hAnsi="宋体"/>
                <w:color w:val="000000" w:themeColor="text1"/>
                <w:sz w:val="24"/>
                <w:szCs w:val="24"/>
              </w:rPr>
            </w:pPr>
            <w:r w:rsidRPr="002C44BD">
              <w:rPr>
                <w:rFonts w:ascii="宋体" w:eastAsia="宋体" w:hAnsi="宋体"/>
                <w:color w:val="000000" w:themeColor="text1"/>
                <w:sz w:val="24"/>
                <w:szCs w:val="24"/>
              </w:rPr>
              <w:t>3320080109</w:t>
            </w:r>
          </w:p>
        </w:tc>
        <w:tc>
          <w:tcPr>
            <w:tcW w:w="2835" w:type="dxa"/>
            <w:vAlign w:val="center"/>
          </w:tcPr>
          <w:p w:rsidR="00D8433C" w:rsidRPr="002C44BD" w:rsidRDefault="00D8433C" w:rsidP="00AE0F7B">
            <w:pPr>
              <w:jc w:val="center"/>
              <w:rPr>
                <w:rFonts w:ascii="宋体" w:eastAsia="宋体" w:hAnsi="宋体"/>
                <w:color w:val="000000" w:themeColor="text1"/>
                <w:sz w:val="24"/>
                <w:szCs w:val="24"/>
              </w:rPr>
            </w:pPr>
          </w:p>
        </w:tc>
        <w:tc>
          <w:tcPr>
            <w:tcW w:w="2268" w:type="dxa"/>
            <w:vAlign w:val="center"/>
          </w:tcPr>
          <w:p w:rsidR="00D8433C" w:rsidRPr="002C44BD" w:rsidRDefault="008267B8" w:rsidP="00AE0F7B">
            <w:pPr>
              <w:jc w:val="center"/>
              <w:rPr>
                <w:rFonts w:ascii="宋体" w:eastAsia="宋体" w:hAnsi="宋体"/>
                <w:color w:val="000000" w:themeColor="text1"/>
                <w:sz w:val="24"/>
                <w:szCs w:val="24"/>
              </w:rPr>
            </w:pPr>
            <w:r>
              <w:rPr>
                <w:rFonts w:ascii="宋体" w:eastAsia="宋体" w:hAnsi="宋体" w:hint="eastAsia"/>
                <w:color w:val="000000" w:themeColor="text1"/>
                <w:sz w:val="24"/>
                <w:szCs w:val="24"/>
              </w:rPr>
              <w:t>2020年</w:t>
            </w:r>
            <w:r w:rsidR="00274755">
              <w:rPr>
                <w:rFonts w:ascii="宋体" w:eastAsia="宋体" w:hAnsi="宋体" w:hint="eastAsia"/>
                <w:color w:val="000000" w:themeColor="text1"/>
                <w:sz w:val="24"/>
                <w:szCs w:val="24"/>
              </w:rPr>
              <w:t>5月21日</w:t>
            </w:r>
          </w:p>
        </w:tc>
      </w:tr>
      <w:tr w:rsidR="00D8433C" w:rsidRPr="002C44BD" w:rsidTr="007F0DF0">
        <w:trPr>
          <w:trHeight w:val="1541"/>
        </w:trPr>
        <w:tc>
          <w:tcPr>
            <w:tcW w:w="1525" w:type="dxa"/>
            <w:vAlign w:val="center"/>
          </w:tcPr>
          <w:p w:rsidR="00D8433C" w:rsidRPr="002C44BD" w:rsidRDefault="003527D7" w:rsidP="00AE0F7B">
            <w:pPr>
              <w:jc w:val="center"/>
              <w:rPr>
                <w:rFonts w:ascii="宋体" w:eastAsia="宋体" w:hAnsi="宋体"/>
                <w:color w:val="000000" w:themeColor="text1"/>
                <w:sz w:val="24"/>
                <w:szCs w:val="24"/>
              </w:rPr>
            </w:pPr>
            <w:r w:rsidRPr="002C44BD">
              <w:rPr>
                <w:rFonts w:ascii="宋体" w:eastAsia="宋体" w:hAnsi="宋体" w:hint="eastAsia"/>
                <w:color w:val="000000" w:themeColor="text1"/>
                <w:sz w:val="24"/>
                <w:szCs w:val="24"/>
              </w:rPr>
              <w:t>雷成良</w:t>
            </w:r>
          </w:p>
        </w:tc>
        <w:tc>
          <w:tcPr>
            <w:tcW w:w="2127" w:type="dxa"/>
            <w:vAlign w:val="center"/>
          </w:tcPr>
          <w:p w:rsidR="00D8433C" w:rsidRPr="002C44BD" w:rsidRDefault="003527D7" w:rsidP="00AE0F7B">
            <w:pPr>
              <w:jc w:val="center"/>
              <w:rPr>
                <w:rFonts w:ascii="宋体" w:eastAsia="宋体" w:hAnsi="宋体"/>
                <w:color w:val="000000" w:themeColor="text1"/>
                <w:sz w:val="24"/>
                <w:szCs w:val="24"/>
              </w:rPr>
            </w:pPr>
            <w:r w:rsidRPr="002C44BD">
              <w:rPr>
                <w:rFonts w:ascii="宋体" w:eastAsia="宋体" w:hAnsi="宋体"/>
                <w:color w:val="000000" w:themeColor="text1"/>
                <w:sz w:val="24"/>
                <w:szCs w:val="24"/>
              </w:rPr>
              <w:t>3320150093</w:t>
            </w:r>
          </w:p>
        </w:tc>
        <w:tc>
          <w:tcPr>
            <w:tcW w:w="2835" w:type="dxa"/>
            <w:vAlign w:val="center"/>
          </w:tcPr>
          <w:p w:rsidR="00D8433C" w:rsidRPr="002C44BD" w:rsidRDefault="00D8433C" w:rsidP="00AE0F7B">
            <w:pPr>
              <w:jc w:val="center"/>
              <w:rPr>
                <w:rFonts w:ascii="宋体" w:eastAsia="宋体" w:hAnsi="宋体"/>
                <w:color w:val="000000" w:themeColor="text1"/>
                <w:sz w:val="24"/>
                <w:szCs w:val="24"/>
              </w:rPr>
            </w:pPr>
          </w:p>
        </w:tc>
        <w:tc>
          <w:tcPr>
            <w:tcW w:w="2268" w:type="dxa"/>
            <w:vAlign w:val="center"/>
          </w:tcPr>
          <w:p w:rsidR="00D8433C" w:rsidRPr="002C44BD" w:rsidRDefault="008267B8" w:rsidP="00AE0F7B">
            <w:pPr>
              <w:jc w:val="center"/>
              <w:rPr>
                <w:rFonts w:ascii="宋体" w:eastAsia="宋体" w:hAnsi="宋体"/>
                <w:color w:val="000000" w:themeColor="text1"/>
                <w:sz w:val="24"/>
                <w:szCs w:val="24"/>
              </w:rPr>
            </w:pPr>
            <w:r>
              <w:rPr>
                <w:rFonts w:ascii="宋体" w:eastAsia="宋体" w:hAnsi="宋体" w:hint="eastAsia"/>
                <w:color w:val="000000" w:themeColor="text1"/>
                <w:sz w:val="24"/>
                <w:szCs w:val="24"/>
              </w:rPr>
              <w:t>2020年</w:t>
            </w:r>
            <w:r w:rsidR="00274755">
              <w:rPr>
                <w:rFonts w:ascii="宋体" w:eastAsia="宋体" w:hAnsi="宋体" w:hint="eastAsia"/>
                <w:color w:val="000000" w:themeColor="text1"/>
                <w:sz w:val="24"/>
                <w:szCs w:val="24"/>
              </w:rPr>
              <w:t>5月21日</w:t>
            </w:r>
          </w:p>
        </w:tc>
      </w:tr>
    </w:tbl>
    <w:p w:rsidR="00D8433C" w:rsidRPr="002C44BD" w:rsidRDefault="00D8433C" w:rsidP="00CB6B5D">
      <w:pPr>
        <w:spacing w:beforeLines="50" w:afterLines="50"/>
        <w:jc w:val="center"/>
        <w:outlineLvl w:val="0"/>
        <w:rPr>
          <w:rFonts w:ascii="黑体" w:eastAsia="黑体" w:hAnsi="黑体"/>
          <w:b/>
          <w:color w:val="000000" w:themeColor="text1"/>
          <w:sz w:val="32"/>
          <w:szCs w:val="32"/>
        </w:rPr>
      </w:pPr>
      <w:bookmarkStart w:id="2" w:name="_Toc443922699"/>
      <w:bookmarkStart w:id="3" w:name="_Toc2592305"/>
      <w:r w:rsidRPr="002C44BD">
        <w:rPr>
          <w:rFonts w:ascii="黑体" w:eastAsia="黑体" w:hAnsi="黑体" w:hint="eastAsia"/>
          <w:b/>
          <w:color w:val="000000" w:themeColor="text1"/>
          <w:sz w:val="32"/>
          <w:szCs w:val="32"/>
        </w:rPr>
        <w:lastRenderedPageBreak/>
        <w:t>二、估价假设和限制条件</w:t>
      </w:r>
      <w:bookmarkEnd w:id="2"/>
      <w:bookmarkEnd w:id="3"/>
    </w:p>
    <w:p w:rsidR="00D8433C" w:rsidRPr="002C44BD" w:rsidRDefault="00D8433C" w:rsidP="00D8433C">
      <w:pPr>
        <w:spacing w:after="0"/>
        <w:rPr>
          <w:rFonts w:ascii="宋体" w:eastAsia="宋体" w:hAnsi="宋体"/>
          <w:color w:val="000000" w:themeColor="text1"/>
          <w:sz w:val="28"/>
          <w:szCs w:val="28"/>
        </w:rPr>
      </w:pPr>
    </w:p>
    <w:p w:rsidR="00D8433C" w:rsidRPr="002C44BD" w:rsidRDefault="00D8433C" w:rsidP="00CB6B5D">
      <w:pPr>
        <w:spacing w:beforeLines="50" w:afterLines="50" w:line="460" w:lineRule="exact"/>
        <w:rPr>
          <w:rFonts w:ascii="黑体" w:eastAsia="黑体" w:hAnsi="黑体"/>
          <w:b/>
          <w:color w:val="000000" w:themeColor="text1"/>
          <w:sz w:val="24"/>
          <w:szCs w:val="24"/>
        </w:rPr>
      </w:pPr>
      <w:r w:rsidRPr="002C44BD">
        <w:rPr>
          <w:rFonts w:ascii="黑体" w:eastAsia="黑体" w:hAnsi="黑体" w:hint="eastAsia"/>
          <w:b/>
          <w:color w:val="000000" w:themeColor="text1"/>
          <w:sz w:val="24"/>
          <w:szCs w:val="24"/>
        </w:rPr>
        <w:t>（一）一般假设</w:t>
      </w:r>
    </w:p>
    <w:p w:rsidR="00D8433C" w:rsidRPr="002C44BD" w:rsidRDefault="00D8433C" w:rsidP="00D8433C">
      <w:pPr>
        <w:widowControl w:val="0"/>
        <w:numPr>
          <w:ilvl w:val="0"/>
          <w:numId w:val="17"/>
        </w:numPr>
        <w:tabs>
          <w:tab w:val="left" w:pos="240"/>
        </w:tabs>
        <w:adjustRightInd/>
        <w:snapToGrid/>
        <w:spacing w:after="0" w:line="460" w:lineRule="exact"/>
        <w:ind w:firstLineChars="200" w:firstLine="480"/>
        <w:jc w:val="both"/>
        <w:textAlignment w:val="baseline"/>
        <w:rPr>
          <w:rFonts w:ascii="宋体" w:eastAsia="宋体" w:hAnsi="宋体" w:cs="Times New Roman"/>
          <w:color w:val="000000" w:themeColor="text1"/>
          <w:kern w:val="2"/>
          <w:sz w:val="24"/>
          <w:szCs w:val="24"/>
        </w:rPr>
      </w:pPr>
      <w:r w:rsidRPr="002C44BD">
        <w:rPr>
          <w:rFonts w:ascii="宋体" w:eastAsia="宋体" w:hAnsi="宋体" w:cs="Times New Roman"/>
          <w:color w:val="000000" w:themeColor="text1"/>
          <w:kern w:val="2"/>
          <w:sz w:val="24"/>
          <w:szCs w:val="24"/>
        </w:rPr>
        <w:t>估价对象在可预知的法律、经济和技术条件许可的范围内处于正常、合理、合法的使用及维护状况</w:t>
      </w:r>
      <w:r w:rsidRPr="002C44BD">
        <w:rPr>
          <w:rFonts w:ascii="宋体" w:eastAsia="宋体" w:hAnsi="宋体" w:cs="Times New Roman" w:hint="eastAsia"/>
          <w:color w:val="000000" w:themeColor="text1"/>
          <w:kern w:val="2"/>
          <w:sz w:val="24"/>
          <w:szCs w:val="24"/>
        </w:rPr>
        <w:t>，允许在市场上正常交易。</w:t>
      </w:r>
    </w:p>
    <w:p w:rsidR="00D8433C" w:rsidRPr="002C44BD" w:rsidRDefault="00D8433C" w:rsidP="00D8433C">
      <w:pPr>
        <w:widowControl w:val="0"/>
        <w:numPr>
          <w:ilvl w:val="0"/>
          <w:numId w:val="17"/>
        </w:numPr>
        <w:tabs>
          <w:tab w:val="left" w:pos="240"/>
        </w:tabs>
        <w:adjustRightInd/>
        <w:snapToGrid/>
        <w:spacing w:after="0" w:line="460" w:lineRule="exact"/>
        <w:ind w:firstLineChars="200" w:firstLine="480"/>
        <w:jc w:val="both"/>
        <w:textAlignment w:val="baseline"/>
        <w:rPr>
          <w:rFonts w:ascii="宋体" w:eastAsia="宋体" w:hAnsi="宋体" w:cs="Times New Roman"/>
          <w:color w:val="000000" w:themeColor="text1"/>
          <w:kern w:val="2"/>
          <w:sz w:val="24"/>
          <w:szCs w:val="24"/>
        </w:rPr>
      </w:pPr>
      <w:r w:rsidRPr="002C44BD">
        <w:rPr>
          <w:rFonts w:ascii="宋体" w:eastAsia="宋体" w:hAnsi="宋体" w:cs="Times New Roman" w:hint="eastAsia"/>
          <w:color w:val="000000" w:themeColor="text1"/>
          <w:kern w:val="2"/>
          <w:sz w:val="24"/>
          <w:szCs w:val="24"/>
        </w:rPr>
        <w:t>价值时点的房地产市场为公开、平等、自愿的交易市场。</w:t>
      </w:r>
    </w:p>
    <w:p w:rsidR="00D8433C" w:rsidRPr="002C44BD" w:rsidRDefault="00D8433C" w:rsidP="00D8433C">
      <w:pPr>
        <w:widowControl w:val="0"/>
        <w:numPr>
          <w:ilvl w:val="0"/>
          <w:numId w:val="17"/>
        </w:numPr>
        <w:tabs>
          <w:tab w:val="left" w:pos="240"/>
        </w:tabs>
        <w:adjustRightInd/>
        <w:snapToGrid/>
        <w:spacing w:after="0" w:line="460" w:lineRule="exact"/>
        <w:ind w:firstLineChars="200" w:firstLine="480"/>
        <w:jc w:val="both"/>
        <w:textAlignment w:val="baseline"/>
        <w:rPr>
          <w:rFonts w:ascii="宋体" w:eastAsia="宋体" w:hAnsi="宋体" w:cs="Times New Roman"/>
          <w:color w:val="000000" w:themeColor="text1"/>
          <w:kern w:val="2"/>
          <w:sz w:val="24"/>
          <w:szCs w:val="24"/>
        </w:rPr>
      </w:pPr>
      <w:r w:rsidRPr="002C44BD">
        <w:rPr>
          <w:rFonts w:ascii="宋体" w:eastAsia="宋体" w:hAnsi="宋体" w:cs="Times New Roman" w:hint="eastAsia"/>
          <w:color w:val="000000" w:themeColor="text1"/>
          <w:kern w:val="2"/>
          <w:sz w:val="24"/>
          <w:szCs w:val="24"/>
        </w:rPr>
        <w:t>本次估价结果未考虑国家宏观经济政策发生重大变化以及遇有自然力和其他不可抗力对估价结论的影响。</w:t>
      </w:r>
    </w:p>
    <w:p w:rsidR="00D8433C" w:rsidRPr="002C44BD" w:rsidRDefault="00D8433C" w:rsidP="00D8433C">
      <w:pPr>
        <w:widowControl w:val="0"/>
        <w:numPr>
          <w:ilvl w:val="0"/>
          <w:numId w:val="17"/>
        </w:numPr>
        <w:tabs>
          <w:tab w:val="left" w:pos="240"/>
        </w:tabs>
        <w:adjustRightInd/>
        <w:snapToGrid/>
        <w:spacing w:after="0" w:line="460" w:lineRule="exact"/>
        <w:ind w:firstLineChars="200" w:firstLine="480"/>
        <w:jc w:val="both"/>
        <w:textAlignment w:val="baseline"/>
        <w:rPr>
          <w:rFonts w:ascii="宋体" w:eastAsia="宋体" w:hAnsi="宋体" w:cs="Times New Roman"/>
          <w:color w:val="000000" w:themeColor="text1"/>
          <w:kern w:val="2"/>
          <w:sz w:val="24"/>
          <w:szCs w:val="24"/>
        </w:rPr>
      </w:pPr>
      <w:r w:rsidRPr="002C44BD">
        <w:rPr>
          <w:rFonts w:ascii="宋体" w:eastAsia="宋体" w:hAnsi="宋体" w:cs="Times New Roman" w:hint="eastAsia"/>
          <w:color w:val="000000" w:themeColor="text1"/>
          <w:kern w:val="2"/>
          <w:sz w:val="24"/>
          <w:szCs w:val="24"/>
        </w:rPr>
        <w:t>估价委托人提供的资料是此次估价的重要依据，注册房地产估价师</w:t>
      </w:r>
      <w:r w:rsidR="00AE0F7B" w:rsidRPr="002C44BD">
        <w:rPr>
          <w:rFonts w:ascii="宋体" w:eastAsia="宋体" w:hAnsi="宋体" w:cs="Times New Roman" w:hint="eastAsia"/>
          <w:color w:val="000000" w:themeColor="text1"/>
          <w:kern w:val="2"/>
          <w:sz w:val="24"/>
          <w:szCs w:val="24"/>
        </w:rPr>
        <w:t>进行了检查</w:t>
      </w:r>
      <w:r w:rsidRPr="002C44BD">
        <w:rPr>
          <w:rFonts w:ascii="宋体" w:eastAsia="宋体" w:hAnsi="宋体" w:cs="Times New Roman" w:hint="eastAsia"/>
          <w:color w:val="000000" w:themeColor="text1"/>
          <w:kern w:val="2"/>
          <w:sz w:val="24"/>
          <w:szCs w:val="24"/>
        </w:rPr>
        <w:t>，在无理由怀疑其合法性、真实性、准确性和完整性的情况下，假设委托估价人提供的资料合法、真实、准确且完整</w:t>
      </w:r>
      <w:r w:rsidRPr="002C44BD">
        <w:rPr>
          <w:rFonts w:ascii="宋体" w:eastAsia="宋体" w:hAnsi="宋体" w:cs="Times New Roman"/>
          <w:color w:val="000000" w:themeColor="text1"/>
          <w:kern w:val="2"/>
          <w:sz w:val="24"/>
          <w:szCs w:val="24"/>
        </w:rPr>
        <w:t>。</w:t>
      </w:r>
    </w:p>
    <w:p w:rsidR="00D8433C" w:rsidRPr="002C44BD" w:rsidRDefault="00D8433C" w:rsidP="00D8433C">
      <w:pPr>
        <w:widowControl w:val="0"/>
        <w:numPr>
          <w:ilvl w:val="0"/>
          <w:numId w:val="17"/>
        </w:numPr>
        <w:tabs>
          <w:tab w:val="left" w:pos="240"/>
        </w:tabs>
        <w:adjustRightInd/>
        <w:snapToGrid/>
        <w:spacing w:after="0" w:line="460" w:lineRule="exact"/>
        <w:ind w:firstLineChars="200" w:firstLine="480"/>
        <w:jc w:val="both"/>
        <w:textAlignment w:val="baseline"/>
        <w:rPr>
          <w:rFonts w:ascii="宋体" w:eastAsia="宋体" w:hAnsi="宋体" w:cs="Times New Roman"/>
          <w:color w:val="000000" w:themeColor="text1"/>
          <w:kern w:val="2"/>
          <w:sz w:val="24"/>
          <w:szCs w:val="24"/>
        </w:rPr>
      </w:pPr>
      <w:r w:rsidRPr="002C44BD">
        <w:rPr>
          <w:rFonts w:ascii="宋体" w:eastAsia="宋体" w:hAnsi="宋体" w:cs="Times New Roman" w:hint="eastAsia"/>
          <w:color w:val="000000" w:themeColor="text1"/>
          <w:kern w:val="2"/>
          <w:sz w:val="24"/>
          <w:szCs w:val="24"/>
        </w:rPr>
        <w:t>本次估价未对估价对象做建筑物基础、房屋结构上的测量和实验，因此无法确认其内部有无缺损、是否存在结构性损坏。对被遮盖、未暴露及难以接触到的房屋结构部分及其内部设施、设备，本报告假设其无建筑物基础、房屋结构等方面的重大质量问题，符合国家有关技术、质量、验收规范，且符合国家有关安全使用标准。</w:t>
      </w:r>
    </w:p>
    <w:p w:rsidR="00D8433C" w:rsidRDefault="00D8433C" w:rsidP="00857ACB">
      <w:pPr>
        <w:widowControl w:val="0"/>
        <w:numPr>
          <w:ilvl w:val="0"/>
          <w:numId w:val="17"/>
        </w:numPr>
        <w:tabs>
          <w:tab w:val="left" w:pos="240"/>
        </w:tabs>
        <w:adjustRightInd/>
        <w:snapToGrid/>
        <w:spacing w:after="0" w:line="460" w:lineRule="exact"/>
        <w:jc w:val="both"/>
        <w:textAlignment w:val="baseline"/>
        <w:rPr>
          <w:rFonts w:ascii="宋体" w:eastAsia="宋体" w:hAnsi="宋体" w:cs="Times New Roman"/>
          <w:kern w:val="2"/>
          <w:sz w:val="24"/>
          <w:szCs w:val="24"/>
        </w:rPr>
      </w:pPr>
      <w:r w:rsidRPr="002C44BD">
        <w:rPr>
          <w:rFonts w:ascii="宋体" w:eastAsia="宋体" w:hAnsi="宋体" w:cs="Times New Roman" w:hint="eastAsia"/>
          <w:color w:val="000000" w:themeColor="text1"/>
          <w:kern w:val="2"/>
          <w:sz w:val="24"/>
          <w:szCs w:val="24"/>
        </w:rPr>
        <w:t>本次估价对象的房屋权属状况</w:t>
      </w:r>
      <w:r w:rsidR="00A31D5B" w:rsidRPr="002C44BD">
        <w:rPr>
          <w:rFonts w:ascii="宋体" w:eastAsia="宋体" w:hAnsi="宋体" w:cs="Times New Roman" w:hint="eastAsia"/>
          <w:color w:val="000000" w:themeColor="text1"/>
          <w:kern w:val="2"/>
          <w:sz w:val="24"/>
          <w:szCs w:val="24"/>
        </w:rPr>
        <w:t>和土地权利状况</w:t>
      </w:r>
      <w:r w:rsidR="00005911" w:rsidRPr="002C44BD">
        <w:rPr>
          <w:rFonts w:ascii="宋体" w:eastAsia="宋体" w:hAnsi="宋体" w:cs="Times New Roman" w:hint="eastAsia"/>
          <w:color w:val="000000" w:themeColor="text1"/>
          <w:kern w:val="2"/>
          <w:sz w:val="24"/>
          <w:szCs w:val="24"/>
        </w:rPr>
        <w:t>以</w:t>
      </w:r>
      <w:r w:rsidR="00967454">
        <w:rPr>
          <w:rFonts w:ascii="宋体" w:eastAsia="宋体" w:hAnsi="宋体" w:cs="Times New Roman" w:hint="eastAsia"/>
          <w:color w:val="000000" w:themeColor="text1"/>
          <w:kern w:val="2"/>
          <w:sz w:val="24"/>
          <w:szCs w:val="24"/>
        </w:rPr>
        <w:t>调档查询</w:t>
      </w:r>
      <w:r w:rsidR="004025C8" w:rsidRPr="004025C8">
        <w:rPr>
          <w:rFonts w:ascii="宋体" w:eastAsia="宋体" w:hAnsi="宋体" w:cs="Times New Roman" w:hint="eastAsia"/>
          <w:kern w:val="2"/>
          <w:sz w:val="24"/>
          <w:szCs w:val="24"/>
        </w:rPr>
        <w:t>的</w:t>
      </w:r>
      <w:r w:rsidR="00005911" w:rsidRPr="004025C8">
        <w:rPr>
          <w:rFonts w:ascii="宋体" w:eastAsia="宋体" w:hAnsi="宋体" w:cs="Times New Roman" w:hint="eastAsia"/>
          <w:kern w:val="2"/>
          <w:sz w:val="24"/>
          <w:szCs w:val="24"/>
        </w:rPr>
        <w:t>《</w:t>
      </w:r>
      <w:r w:rsidR="00967454">
        <w:rPr>
          <w:rFonts w:ascii="宋体" w:eastAsia="宋体" w:hAnsi="宋体" w:cs="Times New Roman" w:hint="eastAsia"/>
          <w:kern w:val="2"/>
          <w:sz w:val="24"/>
          <w:szCs w:val="24"/>
        </w:rPr>
        <w:t>杭州市不动产权属信息查询记录</w:t>
      </w:r>
      <w:r w:rsidR="00EF0DC4" w:rsidRPr="004025C8">
        <w:rPr>
          <w:rFonts w:ascii="宋体" w:eastAsia="宋体" w:hAnsi="宋体" w:cs="Times New Roman" w:hint="eastAsia"/>
          <w:kern w:val="2"/>
          <w:sz w:val="24"/>
          <w:szCs w:val="24"/>
        </w:rPr>
        <w:t>》</w:t>
      </w:r>
      <w:r w:rsidRPr="004025C8">
        <w:rPr>
          <w:rFonts w:ascii="宋体" w:eastAsia="宋体" w:hAnsi="宋体" w:cs="Times New Roman" w:hint="eastAsia"/>
          <w:kern w:val="2"/>
          <w:sz w:val="24"/>
          <w:szCs w:val="24"/>
        </w:rPr>
        <w:t>等为依据。如上述情况发生变化，估价结果需做相应调整。</w:t>
      </w:r>
    </w:p>
    <w:p w:rsidR="00D8433C" w:rsidRPr="00C634FB" w:rsidRDefault="00D8433C" w:rsidP="00D8433C">
      <w:pPr>
        <w:widowControl w:val="0"/>
        <w:numPr>
          <w:ilvl w:val="0"/>
          <w:numId w:val="17"/>
        </w:numPr>
        <w:tabs>
          <w:tab w:val="left" w:pos="240"/>
        </w:tabs>
        <w:adjustRightInd/>
        <w:snapToGrid/>
        <w:spacing w:after="0" w:line="460" w:lineRule="exact"/>
        <w:ind w:firstLineChars="200" w:firstLine="480"/>
        <w:jc w:val="both"/>
        <w:textAlignment w:val="baseline"/>
        <w:rPr>
          <w:rFonts w:ascii="宋体" w:eastAsia="宋体" w:hAnsi="宋体" w:cs="Times New Roman"/>
          <w:color w:val="000000" w:themeColor="text1"/>
          <w:kern w:val="2"/>
          <w:sz w:val="24"/>
          <w:szCs w:val="24"/>
        </w:rPr>
      </w:pPr>
      <w:r w:rsidRPr="00C634FB">
        <w:rPr>
          <w:rFonts w:ascii="宋体" w:eastAsia="宋体" w:hAnsi="宋体" w:cs="Times New Roman" w:hint="eastAsia"/>
          <w:kern w:val="2"/>
          <w:sz w:val="24"/>
          <w:szCs w:val="24"/>
        </w:rPr>
        <w:t>本次估价未考虑除已披露</w:t>
      </w:r>
      <w:r w:rsidRPr="00C634FB">
        <w:rPr>
          <w:rFonts w:ascii="宋体" w:eastAsia="宋体" w:hAnsi="宋体" w:cs="Times New Roman" w:hint="eastAsia"/>
          <w:color w:val="000000" w:themeColor="text1"/>
          <w:kern w:val="2"/>
          <w:sz w:val="24"/>
          <w:szCs w:val="24"/>
        </w:rPr>
        <w:t>事项外可能与估价对象产权人有关的债权及债务情况对估价结果的影响。</w:t>
      </w:r>
    </w:p>
    <w:p w:rsidR="00D8433C" w:rsidRPr="002C44BD" w:rsidRDefault="00D8433C" w:rsidP="00D8433C">
      <w:pPr>
        <w:widowControl w:val="0"/>
        <w:numPr>
          <w:ilvl w:val="0"/>
          <w:numId w:val="17"/>
        </w:numPr>
        <w:tabs>
          <w:tab w:val="left" w:pos="240"/>
        </w:tabs>
        <w:adjustRightInd/>
        <w:snapToGrid/>
        <w:spacing w:after="0" w:line="460" w:lineRule="exact"/>
        <w:ind w:firstLineChars="200" w:firstLine="480"/>
        <w:jc w:val="both"/>
        <w:textAlignment w:val="baseline"/>
        <w:rPr>
          <w:rFonts w:ascii="宋体" w:eastAsia="宋体" w:hAnsi="宋体" w:cs="Times New Roman"/>
          <w:color w:val="000000" w:themeColor="text1"/>
          <w:kern w:val="2"/>
          <w:sz w:val="24"/>
          <w:szCs w:val="24"/>
        </w:rPr>
      </w:pPr>
      <w:r w:rsidRPr="002C44BD">
        <w:rPr>
          <w:rFonts w:ascii="宋体" w:eastAsia="宋体" w:hAnsi="宋体" w:cs="Times New Roman" w:hint="eastAsia"/>
          <w:color w:val="000000" w:themeColor="text1"/>
          <w:kern w:val="2"/>
          <w:sz w:val="24"/>
          <w:szCs w:val="24"/>
        </w:rPr>
        <w:t>本报告估价结果没有考虑快速变现、税费转嫁等特殊的交易方式，以及可能发生的权利转移相关费用对估价对象房地产价值的影响，如上述条件发生变化，估价结果需做相应调整。</w:t>
      </w:r>
    </w:p>
    <w:p w:rsidR="00D8433C" w:rsidRPr="002C44BD" w:rsidRDefault="00D8433C" w:rsidP="00CB6B5D">
      <w:pPr>
        <w:spacing w:beforeLines="50" w:afterLines="50" w:line="460" w:lineRule="exact"/>
        <w:rPr>
          <w:rFonts w:ascii="黑体" w:eastAsia="黑体" w:hAnsi="黑体"/>
          <w:b/>
          <w:color w:val="000000" w:themeColor="text1"/>
          <w:sz w:val="24"/>
          <w:szCs w:val="24"/>
        </w:rPr>
      </w:pPr>
      <w:r w:rsidRPr="002C44BD">
        <w:rPr>
          <w:rFonts w:ascii="黑体" w:eastAsia="黑体" w:hAnsi="黑体" w:hint="eastAsia"/>
          <w:b/>
          <w:color w:val="000000" w:themeColor="text1"/>
          <w:sz w:val="24"/>
          <w:szCs w:val="24"/>
        </w:rPr>
        <w:t>（二）未定事项假设</w:t>
      </w:r>
    </w:p>
    <w:p w:rsidR="00D8433C" w:rsidRPr="002C44BD" w:rsidRDefault="00D8433C" w:rsidP="00D8433C">
      <w:pPr>
        <w:spacing w:after="0" w:line="460" w:lineRule="exact"/>
        <w:ind w:firstLineChars="200" w:firstLine="480"/>
        <w:rPr>
          <w:rFonts w:ascii="宋体" w:eastAsia="宋体" w:hAnsi="宋体"/>
          <w:color w:val="000000" w:themeColor="text1"/>
          <w:sz w:val="24"/>
          <w:szCs w:val="24"/>
        </w:rPr>
      </w:pPr>
      <w:r w:rsidRPr="002C44BD">
        <w:rPr>
          <w:rFonts w:ascii="宋体" w:eastAsia="宋体" w:hAnsi="宋体" w:hint="eastAsia"/>
          <w:color w:val="000000" w:themeColor="text1"/>
          <w:sz w:val="24"/>
          <w:szCs w:val="24"/>
        </w:rPr>
        <w:t>无未定事项假设。</w:t>
      </w:r>
    </w:p>
    <w:p w:rsidR="00D8433C" w:rsidRPr="002C44BD" w:rsidRDefault="00D8433C" w:rsidP="00CB6B5D">
      <w:pPr>
        <w:spacing w:beforeLines="50" w:afterLines="50" w:line="460" w:lineRule="exact"/>
        <w:rPr>
          <w:rFonts w:ascii="黑体" w:eastAsia="黑体" w:hAnsi="黑体"/>
          <w:b/>
          <w:color w:val="000000" w:themeColor="text1"/>
          <w:sz w:val="24"/>
          <w:szCs w:val="24"/>
        </w:rPr>
      </w:pPr>
      <w:r w:rsidRPr="002C44BD">
        <w:rPr>
          <w:rFonts w:ascii="黑体" w:eastAsia="黑体" w:hAnsi="黑体" w:hint="eastAsia"/>
          <w:b/>
          <w:color w:val="000000" w:themeColor="text1"/>
          <w:sz w:val="24"/>
          <w:szCs w:val="24"/>
        </w:rPr>
        <w:t>（三）背离事实假设</w:t>
      </w:r>
    </w:p>
    <w:p w:rsidR="00D8433C" w:rsidRPr="006F4A8E" w:rsidRDefault="004025C8" w:rsidP="0047316A">
      <w:pPr>
        <w:widowControl w:val="0"/>
        <w:spacing w:after="0" w:line="460" w:lineRule="exact"/>
        <w:ind w:firstLineChars="200" w:firstLine="480"/>
        <w:jc w:val="both"/>
        <w:rPr>
          <w:rFonts w:ascii="宋体" w:eastAsia="宋体" w:hAnsi="宋体"/>
          <w:color w:val="FF0000"/>
          <w:sz w:val="24"/>
          <w:szCs w:val="24"/>
        </w:rPr>
      </w:pPr>
      <w:r w:rsidRPr="002C44BD">
        <w:rPr>
          <w:rFonts w:ascii="宋体" w:eastAsia="宋体" w:hAnsi="宋体" w:hint="eastAsia"/>
          <w:color w:val="000000" w:themeColor="text1"/>
          <w:sz w:val="24"/>
          <w:szCs w:val="24"/>
        </w:rPr>
        <w:t>无未定事项假设。</w:t>
      </w:r>
    </w:p>
    <w:p w:rsidR="00D8433C" w:rsidRPr="002C44BD" w:rsidRDefault="00D8433C" w:rsidP="00CB6B5D">
      <w:pPr>
        <w:spacing w:beforeLines="50" w:afterLines="50" w:line="460" w:lineRule="exact"/>
        <w:rPr>
          <w:rFonts w:ascii="黑体" w:eastAsia="黑体" w:hAnsi="黑体"/>
          <w:b/>
          <w:color w:val="000000" w:themeColor="text1"/>
          <w:sz w:val="24"/>
          <w:szCs w:val="24"/>
        </w:rPr>
      </w:pPr>
      <w:r w:rsidRPr="002C44BD">
        <w:rPr>
          <w:rFonts w:ascii="黑体" w:eastAsia="黑体" w:hAnsi="黑体" w:hint="eastAsia"/>
          <w:b/>
          <w:color w:val="000000" w:themeColor="text1"/>
          <w:sz w:val="24"/>
          <w:szCs w:val="24"/>
        </w:rPr>
        <w:lastRenderedPageBreak/>
        <w:t>（四）不相一致假设</w:t>
      </w:r>
    </w:p>
    <w:p w:rsidR="00D8433C" w:rsidRPr="002C44BD" w:rsidRDefault="00D8433C" w:rsidP="00D8433C">
      <w:pPr>
        <w:spacing w:after="0" w:line="460" w:lineRule="exact"/>
        <w:ind w:firstLineChars="200" w:firstLine="480"/>
        <w:jc w:val="both"/>
        <w:rPr>
          <w:rFonts w:ascii="宋体" w:eastAsia="宋体" w:hAnsi="宋体"/>
          <w:color w:val="000000" w:themeColor="text1"/>
          <w:sz w:val="24"/>
          <w:szCs w:val="24"/>
        </w:rPr>
      </w:pPr>
      <w:r w:rsidRPr="002C44BD">
        <w:rPr>
          <w:rFonts w:ascii="宋体" w:eastAsia="宋体" w:hAnsi="宋体" w:hint="eastAsia"/>
          <w:color w:val="000000" w:themeColor="text1"/>
          <w:sz w:val="24"/>
          <w:szCs w:val="24"/>
        </w:rPr>
        <w:t>无不相一致假设。</w:t>
      </w:r>
    </w:p>
    <w:p w:rsidR="00D8433C" w:rsidRPr="002C44BD" w:rsidRDefault="00D8433C" w:rsidP="00CB6B5D">
      <w:pPr>
        <w:spacing w:beforeLines="50" w:afterLines="50" w:line="460" w:lineRule="exact"/>
        <w:rPr>
          <w:rFonts w:ascii="黑体" w:eastAsia="黑体" w:hAnsi="黑体"/>
          <w:b/>
          <w:color w:val="000000" w:themeColor="text1"/>
          <w:sz w:val="24"/>
          <w:szCs w:val="24"/>
        </w:rPr>
      </w:pPr>
      <w:r w:rsidRPr="002C44BD">
        <w:rPr>
          <w:rFonts w:ascii="黑体" w:eastAsia="黑体" w:hAnsi="黑体" w:hint="eastAsia"/>
          <w:b/>
          <w:color w:val="000000" w:themeColor="text1"/>
          <w:sz w:val="24"/>
          <w:szCs w:val="24"/>
        </w:rPr>
        <w:t>（五）依据不足假设</w:t>
      </w:r>
    </w:p>
    <w:p w:rsidR="00D8433C" w:rsidRPr="00100AC0" w:rsidRDefault="00100AC0" w:rsidP="00100AC0">
      <w:pPr>
        <w:spacing w:after="0" w:line="460" w:lineRule="exact"/>
        <w:ind w:firstLineChars="200" w:firstLine="480"/>
        <w:jc w:val="both"/>
        <w:rPr>
          <w:rFonts w:ascii="宋体" w:eastAsia="宋体" w:hAnsi="宋体" w:cs="Times New Roman"/>
          <w:color w:val="000000" w:themeColor="text1"/>
          <w:kern w:val="2"/>
          <w:sz w:val="24"/>
          <w:szCs w:val="24"/>
        </w:rPr>
      </w:pPr>
      <w:r>
        <w:rPr>
          <w:rFonts w:ascii="宋体" w:eastAsia="宋体" w:hAnsi="宋体" w:cs="Times New Roman" w:hint="eastAsia"/>
          <w:color w:val="000000" w:themeColor="text1"/>
          <w:kern w:val="2"/>
          <w:sz w:val="24"/>
          <w:szCs w:val="24"/>
        </w:rPr>
        <w:t>无</w:t>
      </w:r>
      <w:r w:rsidRPr="00100AC0">
        <w:rPr>
          <w:rFonts w:ascii="宋体" w:eastAsia="宋体" w:hAnsi="宋体" w:cs="Times New Roman" w:hint="eastAsia"/>
          <w:color w:val="000000" w:themeColor="text1"/>
          <w:kern w:val="2"/>
          <w:sz w:val="24"/>
          <w:szCs w:val="24"/>
        </w:rPr>
        <w:t>依据不足假设</w:t>
      </w:r>
      <w:r>
        <w:rPr>
          <w:rFonts w:ascii="宋体" w:eastAsia="宋体" w:hAnsi="宋体" w:cs="Times New Roman" w:hint="eastAsia"/>
          <w:color w:val="000000" w:themeColor="text1"/>
          <w:kern w:val="2"/>
          <w:sz w:val="24"/>
          <w:szCs w:val="24"/>
        </w:rPr>
        <w:t>。</w:t>
      </w:r>
    </w:p>
    <w:p w:rsidR="00D8433C" w:rsidRPr="002C44BD" w:rsidRDefault="00D8433C" w:rsidP="00CB6B5D">
      <w:pPr>
        <w:spacing w:beforeLines="50" w:afterLines="50" w:line="460" w:lineRule="exact"/>
        <w:rPr>
          <w:rFonts w:ascii="黑体" w:eastAsia="黑体" w:hAnsi="黑体"/>
          <w:b/>
          <w:color w:val="000000" w:themeColor="text1"/>
          <w:sz w:val="24"/>
          <w:szCs w:val="24"/>
        </w:rPr>
      </w:pPr>
      <w:r w:rsidRPr="002C44BD">
        <w:rPr>
          <w:rFonts w:ascii="黑体" w:eastAsia="黑体" w:hAnsi="黑体" w:hint="eastAsia"/>
          <w:b/>
          <w:color w:val="000000" w:themeColor="text1"/>
          <w:sz w:val="24"/>
          <w:szCs w:val="24"/>
        </w:rPr>
        <w:t>（六）估价报告使用限制</w:t>
      </w:r>
    </w:p>
    <w:p w:rsidR="00D8433C" w:rsidRPr="002C44BD" w:rsidRDefault="00D8433C" w:rsidP="00D8433C">
      <w:pPr>
        <w:widowControl w:val="0"/>
        <w:numPr>
          <w:ilvl w:val="0"/>
          <w:numId w:val="18"/>
        </w:numPr>
        <w:adjustRightInd/>
        <w:snapToGrid/>
        <w:spacing w:after="0" w:line="460" w:lineRule="exact"/>
        <w:ind w:firstLineChars="200" w:firstLine="480"/>
        <w:jc w:val="both"/>
        <w:rPr>
          <w:rFonts w:ascii="宋体" w:eastAsia="宋体" w:hAnsi="宋体" w:cs="Times New Roman"/>
          <w:color w:val="000000" w:themeColor="text1"/>
          <w:kern w:val="2"/>
          <w:sz w:val="24"/>
          <w:szCs w:val="24"/>
        </w:rPr>
      </w:pPr>
      <w:r w:rsidRPr="002C44BD">
        <w:rPr>
          <w:rFonts w:ascii="宋体" w:eastAsia="宋体" w:hAnsi="宋体" w:cs="Times New Roman"/>
          <w:color w:val="000000" w:themeColor="text1"/>
          <w:kern w:val="2"/>
          <w:sz w:val="24"/>
          <w:szCs w:val="24"/>
        </w:rPr>
        <w:t>本估价报告仅作为估价委托人在本次估价目的下使用，不得做其他用途。</w:t>
      </w:r>
      <w:r w:rsidRPr="002C44BD">
        <w:rPr>
          <w:rFonts w:ascii="宋体" w:eastAsia="宋体" w:hAnsi="宋体" w:cs="Times New Roman" w:hint="eastAsia"/>
          <w:color w:val="000000" w:themeColor="text1"/>
          <w:kern w:val="2"/>
          <w:sz w:val="24"/>
          <w:szCs w:val="24"/>
        </w:rPr>
        <w:t>若估价目的发生变化，估价结果亦应做相应调整。</w:t>
      </w:r>
    </w:p>
    <w:p w:rsidR="00D8433C" w:rsidRPr="002C44BD" w:rsidRDefault="00D8433C" w:rsidP="00D8433C">
      <w:pPr>
        <w:widowControl w:val="0"/>
        <w:numPr>
          <w:ilvl w:val="0"/>
          <w:numId w:val="18"/>
        </w:numPr>
        <w:adjustRightInd/>
        <w:snapToGrid/>
        <w:spacing w:after="0" w:line="460" w:lineRule="exact"/>
        <w:ind w:firstLineChars="200" w:firstLine="480"/>
        <w:jc w:val="both"/>
        <w:rPr>
          <w:rFonts w:ascii="宋体" w:eastAsia="宋体" w:hAnsi="宋体" w:cs="Times New Roman"/>
          <w:color w:val="000000" w:themeColor="text1"/>
          <w:kern w:val="2"/>
          <w:sz w:val="24"/>
          <w:szCs w:val="24"/>
        </w:rPr>
      </w:pPr>
      <w:r w:rsidRPr="002C44BD">
        <w:rPr>
          <w:rFonts w:ascii="宋体" w:eastAsia="宋体" w:hAnsi="宋体" w:cs="Times New Roman"/>
          <w:color w:val="000000" w:themeColor="text1"/>
          <w:kern w:val="2"/>
          <w:sz w:val="24"/>
          <w:szCs w:val="24"/>
        </w:rPr>
        <w:t>未经我公司书面同意，本估价报告的全部或任何一部分内容均不得向估价委托人、报告使用者和报告审查部门之外的单位和个人提供，不得</w:t>
      </w:r>
      <w:r w:rsidRPr="002C44BD">
        <w:rPr>
          <w:rFonts w:ascii="宋体" w:eastAsia="宋体" w:hAnsi="宋体" w:cs="Times New Roman" w:hint="eastAsia"/>
          <w:color w:val="000000" w:themeColor="text1"/>
          <w:kern w:val="2"/>
          <w:sz w:val="24"/>
          <w:szCs w:val="24"/>
        </w:rPr>
        <w:t>在任何公开发表的文件、通告或声明中引用，亦不得以其他任何方式发表。</w:t>
      </w:r>
    </w:p>
    <w:p w:rsidR="00D8433C" w:rsidRPr="002C44BD" w:rsidRDefault="00D8433C" w:rsidP="00D8433C">
      <w:pPr>
        <w:widowControl w:val="0"/>
        <w:numPr>
          <w:ilvl w:val="0"/>
          <w:numId w:val="18"/>
        </w:numPr>
        <w:adjustRightInd/>
        <w:snapToGrid/>
        <w:spacing w:after="0" w:line="460" w:lineRule="exact"/>
        <w:ind w:firstLineChars="200" w:firstLine="480"/>
        <w:jc w:val="both"/>
        <w:rPr>
          <w:rFonts w:ascii="宋体" w:eastAsia="宋体" w:hAnsi="宋体" w:cs="Times New Roman"/>
          <w:color w:val="000000" w:themeColor="text1"/>
          <w:kern w:val="2"/>
          <w:sz w:val="24"/>
          <w:szCs w:val="24"/>
        </w:rPr>
      </w:pPr>
      <w:r w:rsidRPr="002C44BD">
        <w:rPr>
          <w:rFonts w:ascii="宋体" w:eastAsia="宋体" w:hAnsi="宋体" w:cs="Times New Roman" w:hint="eastAsia"/>
          <w:color w:val="000000" w:themeColor="text1"/>
          <w:kern w:val="2"/>
          <w:sz w:val="24"/>
          <w:szCs w:val="24"/>
        </w:rPr>
        <w:t>本次估价结果受价值时点的限制，且本估价报告使用期限自估价报告出具之日</w:t>
      </w:r>
      <w:r w:rsidR="008267B8">
        <w:rPr>
          <w:rFonts w:ascii="宋体" w:eastAsia="宋体" w:hAnsi="宋体" w:cs="Times New Roman" w:hint="eastAsia"/>
          <w:color w:val="000000" w:themeColor="text1"/>
          <w:kern w:val="2"/>
          <w:sz w:val="24"/>
          <w:szCs w:val="24"/>
        </w:rPr>
        <w:t>2020年</w:t>
      </w:r>
      <w:r w:rsidR="00274755">
        <w:rPr>
          <w:rFonts w:ascii="宋体" w:eastAsia="宋体" w:hAnsi="宋体" w:cs="Times New Roman" w:hint="eastAsia"/>
          <w:color w:val="000000" w:themeColor="text1"/>
          <w:kern w:val="2"/>
          <w:sz w:val="24"/>
          <w:szCs w:val="24"/>
        </w:rPr>
        <w:t>5月21日</w:t>
      </w:r>
      <w:r w:rsidRPr="002C44BD">
        <w:rPr>
          <w:rFonts w:ascii="宋体" w:eastAsia="宋体" w:hAnsi="宋体" w:cs="Times New Roman" w:hint="eastAsia"/>
          <w:color w:val="000000" w:themeColor="text1"/>
          <w:kern w:val="2"/>
          <w:sz w:val="24"/>
          <w:szCs w:val="24"/>
        </w:rPr>
        <w:t>起为壹年。若报告使用期限内，房地产市场、建筑市场或估价对象自身状况发生重大变化，估价结果亦应做相应调整或委托估价机构重新估价。</w:t>
      </w:r>
    </w:p>
    <w:p w:rsidR="00D8433C" w:rsidRPr="002C44BD" w:rsidRDefault="00D8433C" w:rsidP="00D8433C">
      <w:pPr>
        <w:widowControl w:val="0"/>
        <w:numPr>
          <w:ilvl w:val="0"/>
          <w:numId w:val="18"/>
        </w:numPr>
        <w:adjustRightInd/>
        <w:snapToGrid/>
        <w:spacing w:after="0" w:line="460" w:lineRule="exact"/>
        <w:ind w:firstLineChars="200" w:firstLine="480"/>
        <w:jc w:val="both"/>
        <w:rPr>
          <w:rFonts w:ascii="宋体" w:eastAsia="宋体" w:hAnsi="宋体" w:cs="Times New Roman"/>
          <w:b/>
          <w:color w:val="000000" w:themeColor="text1"/>
          <w:kern w:val="2"/>
          <w:sz w:val="24"/>
          <w:szCs w:val="24"/>
        </w:rPr>
      </w:pPr>
      <w:r w:rsidRPr="002C44BD">
        <w:rPr>
          <w:rFonts w:ascii="宋体" w:eastAsia="宋体" w:hAnsi="宋体" w:cs="Times New Roman" w:hint="eastAsia"/>
          <w:color w:val="000000" w:themeColor="text1"/>
          <w:kern w:val="2"/>
          <w:sz w:val="24"/>
          <w:szCs w:val="24"/>
        </w:rPr>
        <w:t>本报告必须完整使用方为有效，对仅使用本报告中部分内容而导致可能的损失，本估价机构不承担责任。</w:t>
      </w:r>
    </w:p>
    <w:p w:rsidR="00CB2A01" w:rsidRPr="002C44BD" w:rsidRDefault="00D8433C" w:rsidP="00D8433C">
      <w:pPr>
        <w:adjustRightInd/>
        <w:snapToGrid/>
        <w:spacing w:line="276" w:lineRule="auto"/>
        <w:rPr>
          <w:rFonts w:ascii="宋体" w:hAnsi="宋体"/>
          <w:color w:val="000000" w:themeColor="text1"/>
          <w:sz w:val="24"/>
          <w:szCs w:val="24"/>
        </w:rPr>
      </w:pPr>
      <w:r w:rsidRPr="002C44BD">
        <w:rPr>
          <w:rFonts w:ascii="宋体" w:hAnsi="宋体"/>
          <w:color w:val="000000" w:themeColor="text1"/>
          <w:sz w:val="24"/>
          <w:szCs w:val="24"/>
        </w:rPr>
        <w:br w:type="page"/>
      </w:r>
    </w:p>
    <w:p w:rsidR="00D8433C" w:rsidRPr="002C44BD" w:rsidRDefault="00D8433C" w:rsidP="00CB6B5D">
      <w:pPr>
        <w:spacing w:beforeLines="50" w:afterLines="50"/>
        <w:jc w:val="center"/>
        <w:outlineLvl w:val="0"/>
        <w:rPr>
          <w:rFonts w:ascii="黑体" w:eastAsia="黑体" w:hAnsi="黑体"/>
          <w:b/>
          <w:color w:val="000000" w:themeColor="text1"/>
          <w:sz w:val="32"/>
          <w:szCs w:val="32"/>
        </w:rPr>
      </w:pPr>
      <w:bookmarkStart w:id="4" w:name="_Toc443922700"/>
      <w:bookmarkStart w:id="5" w:name="_Toc2592306"/>
      <w:r w:rsidRPr="002C44BD">
        <w:rPr>
          <w:rFonts w:ascii="黑体" w:eastAsia="黑体" w:hAnsi="黑体" w:hint="eastAsia"/>
          <w:b/>
          <w:color w:val="000000" w:themeColor="text1"/>
          <w:sz w:val="32"/>
          <w:szCs w:val="32"/>
        </w:rPr>
        <w:lastRenderedPageBreak/>
        <w:t>三、估价结果报告</w:t>
      </w:r>
      <w:bookmarkEnd w:id="4"/>
      <w:bookmarkEnd w:id="5"/>
    </w:p>
    <w:p w:rsidR="00443F30" w:rsidRPr="002C44BD" w:rsidRDefault="00443F30" w:rsidP="00CB6B5D">
      <w:pPr>
        <w:spacing w:beforeLines="50" w:afterLines="50"/>
        <w:rPr>
          <w:rFonts w:ascii="黑体" w:eastAsia="黑体" w:hAnsi="黑体"/>
          <w:b/>
          <w:color w:val="000000" w:themeColor="text1"/>
          <w:sz w:val="24"/>
          <w:szCs w:val="24"/>
        </w:rPr>
      </w:pPr>
      <w:bookmarkStart w:id="6" w:name="_Toc443922701"/>
    </w:p>
    <w:p w:rsidR="00D8433C" w:rsidRPr="002C44BD" w:rsidRDefault="00D8433C" w:rsidP="00CB6B5D">
      <w:pPr>
        <w:spacing w:beforeLines="50" w:afterLines="50" w:line="460" w:lineRule="exact"/>
        <w:outlineLvl w:val="1"/>
        <w:rPr>
          <w:rFonts w:ascii="黑体" w:eastAsia="黑体" w:hAnsi="黑体"/>
          <w:b/>
          <w:color w:val="000000" w:themeColor="text1"/>
          <w:sz w:val="24"/>
          <w:szCs w:val="24"/>
        </w:rPr>
      </w:pPr>
      <w:bookmarkStart w:id="7" w:name="_Toc2592307"/>
      <w:r w:rsidRPr="002C44BD">
        <w:rPr>
          <w:rFonts w:ascii="黑体" w:eastAsia="黑体" w:hAnsi="黑体" w:hint="eastAsia"/>
          <w:b/>
          <w:color w:val="000000" w:themeColor="text1"/>
          <w:sz w:val="24"/>
          <w:szCs w:val="24"/>
        </w:rPr>
        <w:t>（一）估价委托人</w:t>
      </w:r>
      <w:bookmarkEnd w:id="6"/>
      <w:bookmarkEnd w:id="7"/>
    </w:p>
    <w:p w:rsidR="00D8433C" w:rsidRPr="002C44BD" w:rsidRDefault="00D8433C" w:rsidP="00D8433C">
      <w:pPr>
        <w:spacing w:after="0" w:line="460" w:lineRule="exact"/>
        <w:ind w:firstLineChars="200" w:firstLine="480"/>
        <w:rPr>
          <w:rFonts w:ascii="宋体" w:eastAsia="宋体" w:hAnsi="宋体"/>
          <w:color w:val="000000" w:themeColor="text1"/>
          <w:sz w:val="24"/>
          <w:szCs w:val="24"/>
        </w:rPr>
      </w:pPr>
      <w:r w:rsidRPr="002C44BD">
        <w:rPr>
          <w:rFonts w:ascii="宋体" w:eastAsia="宋体" w:hAnsi="宋体" w:hint="eastAsia"/>
          <w:color w:val="000000" w:themeColor="text1"/>
          <w:sz w:val="24"/>
          <w:szCs w:val="24"/>
        </w:rPr>
        <w:t>估价委托人：</w:t>
      </w:r>
      <w:r w:rsidR="004F03BA" w:rsidRPr="002C44BD">
        <w:rPr>
          <w:rFonts w:ascii="宋体" w:eastAsia="宋体" w:hAnsi="宋体" w:hint="eastAsia"/>
          <w:color w:val="000000" w:themeColor="text1"/>
          <w:sz w:val="24"/>
          <w:szCs w:val="24"/>
        </w:rPr>
        <w:t>杭州市</w:t>
      </w:r>
      <w:r w:rsidR="00C32E15">
        <w:rPr>
          <w:rFonts w:ascii="宋体" w:eastAsia="宋体" w:hAnsi="宋体" w:hint="eastAsia"/>
          <w:color w:val="000000" w:themeColor="text1"/>
          <w:sz w:val="24"/>
          <w:szCs w:val="24"/>
        </w:rPr>
        <w:t>江干区人民法院</w:t>
      </w:r>
    </w:p>
    <w:p w:rsidR="00D8433C" w:rsidRPr="002C44BD" w:rsidRDefault="008C5884" w:rsidP="008C5884">
      <w:pPr>
        <w:spacing w:after="0" w:line="460" w:lineRule="exact"/>
        <w:ind w:firstLineChars="200" w:firstLine="480"/>
        <w:rPr>
          <w:rFonts w:ascii="宋体" w:eastAsia="宋体" w:hAnsi="宋体"/>
          <w:color w:val="000000" w:themeColor="text1"/>
          <w:sz w:val="24"/>
          <w:szCs w:val="24"/>
        </w:rPr>
      </w:pPr>
      <w:r w:rsidRPr="002C44BD">
        <w:rPr>
          <w:rFonts w:ascii="宋体" w:eastAsia="宋体" w:hAnsi="宋体" w:hint="eastAsia"/>
          <w:color w:val="000000" w:themeColor="text1"/>
          <w:sz w:val="24"/>
          <w:szCs w:val="24"/>
        </w:rPr>
        <w:t>地      址：</w:t>
      </w:r>
      <w:r w:rsidR="00FA1B06">
        <w:rPr>
          <w:rFonts w:ascii="宋体" w:eastAsia="宋体" w:hAnsi="宋体" w:hint="eastAsia"/>
          <w:sz w:val="24"/>
          <w:szCs w:val="24"/>
        </w:rPr>
        <w:t>杭州市江干区新塘路68号</w:t>
      </w:r>
    </w:p>
    <w:p w:rsidR="00D8433C" w:rsidRPr="002C44BD" w:rsidRDefault="00D8433C" w:rsidP="00CB6B5D">
      <w:pPr>
        <w:spacing w:beforeLines="50" w:afterLines="50" w:line="460" w:lineRule="exact"/>
        <w:outlineLvl w:val="1"/>
        <w:rPr>
          <w:rFonts w:ascii="黑体" w:eastAsia="黑体" w:hAnsi="黑体"/>
          <w:b/>
          <w:color w:val="000000" w:themeColor="text1"/>
          <w:sz w:val="24"/>
          <w:szCs w:val="24"/>
        </w:rPr>
      </w:pPr>
      <w:bookmarkStart w:id="8" w:name="_Toc443922702"/>
      <w:bookmarkStart w:id="9" w:name="_Toc2592308"/>
      <w:r w:rsidRPr="002C44BD">
        <w:rPr>
          <w:rFonts w:ascii="黑体" w:eastAsia="黑体" w:hAnsi="黑体" w:hint="eastAsia"/>
          <w:b/>
          <w:color w:val="000000" w:themeColor="text1"/>
          <w:sz w:val="24"/>
          <w:szCs w:val="24"/>
        </w:rPr>
        <w:t>（二）房地产估价机构</w:t>
      </w:r>
      <w:bookmarkEnd w:id="8"/>
      <w:bookmarkEnd w:id="9"/>
    </w:p>
    <w:p w:rsidR="008C5884" w:rsidRPr="002C44BD" w:rsidRDefault="008C5884" w:rsidP="008C5884">
      <w:pPr>
        <w:spacing w:after="0" w:line="460" w:lineRule="exact"/>
        <w:ind w:firstLineChars="200" w:firstLine="480"/>
        <w:rPr>
          <w:rFonts w:ascii="宋体" w:eastAsia="宋体" w:hAnsi="宋体"/>
          <w:color w:val="000000" w:themeColor="text1"/>
          <w:sz w:val="24"/>
          <w:szCs w:val="24"/>
        </w:rPr>
      </w:pPr>
      <w:r w:rsidRPr="002C44BD">
        <w:rPr>
          <w:rFonts w:ascii="宋体" w:eastAsia="宋体" w:hAnsi="宋体"/>
          <w:color w:val="000000" w:themeColor="text1"/>
          <w:sz w:val="24"/>
          <w:szCs w:val="24"/>
        </w:rPr>
        <w:t>名    称：浙江中联耀信房地产估价有限公司</w:t>
      </w:r>
    </w:p>
    <w:p w:rsidR="003A6ADB" w:rsidRPr="004A34BB" w:rsidRDefault="008C5884" w:rsidP="003A6ADB">
      <w:pPr>
        <w:widowControl w:val="0"/>
        <w:spacing w:after="0" w:line="460" w:lineRule="exact"/>
        <w:ind w:firstLineChars="200" w:firstLine="480"/>
        <w:rPr>
          <w:rFonts w:ascii="宋体" w:eastAsia="宋体" w:hAnsi="宋体"/>
          <w:color w:val="000000" w:themeColor="text1"/>
          <w:sz w:val="24"/>
          <w:szCs w:val="24"/>
        </w:rPr>
      </w:pPr>
      <w:r w:rsidRPr="002C44BD">
        <w:rPr>
          <w:rFonts w:ascii="宋体" w:eastAsia="宋体" w:hAnsi="宋体"/>
          <w:color w:val="000000" w:themeColor="text1"/>
          <w:sz w:val="24"/>
          <w:szCs w:val="24"/>
        </w:rPr>
        <w:t>住    所：杭州市</w:t>
      </w:r>
      <w:r w:rsidRPr="002C44BD">
        <w:rPr>
          <w:rFonts w:ascii="宋体" w:eastAsia="宋体" w:hAnsi="宋体" w:hint="eastAsia"/>
          <w:color w:val="000000" w:themeColor="text1"/>
          <w:sz w:val="24"/>
          <w:szCs w:val="24"/>
        </w:rPr>
        <w:t>江干区</w:t>
      </w:r>
      <w:r w:rsidR="003A6ADB" w:rsidRPr="004A34BB">
        <w:rPr>
          <w:rFonts w:ascii="宋体" w:eastAsia="宋体" w:hAnsi="宋体" w:hint="eastAsia"/>
          <w:color w:val="000000" w:themeColor="text1"/>
          <w:sz w:val="24"/>
          <w:szCs w:val="24"/>
        </w:rPr>
        <w:t>钱潮路618号1302室</w:t>
      </w:r>
    </w:p>
    <w:p w:rsidR="008C5884" w:rsidRPr="002C44BD" w:rsidRDefault="008C5884" w:rsidP="008C5884">
      <w:pPr>
        <w:spacing w:after="0" w:line="460" w:lineRule="exact"/>
        <w:ind w:firstLineChars="200" w:firstLine="480"/>
        <w:rPr>
          <w:rFonts w:ascii="宋体" w:eastAsia="宋体" w:hAnsi="宋体"/>
          <w:color w:val="000000" w:themeColor="text1"/>
          <w:sz w:val="24"/>
          <w:szCs w:val="24"/>
        </w:rPr>
      </w:pPr>
      <w:r w:rsidRPr="002C44BD">
        <w:rPr>
          <w:rFonts w:ascii="宋体" w:eastAsia="宋体" w:hAnsi="宋体"/>
          <w:color w:val="000000" w:themeColor="text1"/>
          <w:sz w:val="24"/>
          <w:szCs w:val="24"/>
        </w:rPr>
        <w:t>法定代表人：</w:t>
      </w:r>
      <w:r w:rsidR="00CB6B5D">
        <w:rPr>
          <w:rFonts w:ascii="宋体" w:eastAsia="宋体" w:hAnsi="宋体" w:hint="eastAsia"/>
          <w:color w:val="000000" w:themeColor="text1"/>
          <w:sz w:val="24"/>
          <w:szCs w:val="24"/>
        </w:rPr>
        <w:t>虞浙安</w:t>
      </w:r>
    </w:p>
    <w:p w:rsidR="008C5884" w:rsidRPr="002C44BD" w:rsidRDefault="008C5884" w:rsidP="008C5884">
      <w:pPr>
        <w:spacing w:after="0" w:line="460" w:lineRule="exact"/>
        <w:ind w:firstLineChars="200" w:firstLine="480"/>
        <w:rPr>
          <w:rFonts w:ascii="宋体" w:eastAsia="宋体" w:hAnsi="宋体"/>
          <w:color w:val="000000" w:themeColor="text1"/>
          <w:sz w:val="24"/>
          <w:szCs w:val="24"/>
        </w:rPr>
      </w:pPr>
      <w:r w:rsidRPr="002C44BD">
        <w:rPr>
          <w:rFonts w:ascii="宋体" w:eastAsia="宋体" w:hAnsi="宋体"/>
          <w:color w:val="000000" w:themeColor="text1"/>
          <w:sz w:val="24"/>
          <w:szCs w:val="24"/>
        </w:rPr>
        <w:t>资格级别：</w:t>
      </w:r>
      <w:r w:rsidRPr="002C44BD">
        <w:rPr>
          <w:rFonts w:ascii="宋体" w:eastAsia="宋体" w:hAnsi="宋体" w:hint="eastAsia"/>
          <w:color w:val="000000" w:themeColor="text1"/>
          <w:sz w:val="24"/>
          <w:szCs w:val="24"/>
        </w:rPr>
        <w:t>一</w:t>
      </w:r>
      <w:r w:rsidRPr="002C44BD">
        <w:rPr>
          <w:rFonts w:ascii="宋体" w:eastAsia="宋体" w:hAnsi="宋体"/>
          <w:color w:val="000000" w:themeColor="text1"/>
          <w:sz w:val="24"/>
          <w:szCs w:val="24"/>
        </w:rPr>
        <w:t>级</w:t>
      </w:r>
    </w:p>
    <w:p w:rsidR="00D8433C" w:rsidRPr="002C44BD" w:rsidRDefault="008C5884" w:rsidP="008C5884">
      <w:pPr>
        <w:spacing w:after="0" w:line="460" w:lineRule="exact"/>
        <w:ind w:firstLineChars="200" w:firstLine="480"/>
        <w:rPr>
          <w:rFonts w:ascii="宋体" w:eastAsia="宋体" w:hAnsi="宋体"/>
          <w:color w:val="000000" w:themeColor="text1"/>
          <w:sz w:val="24"/>
          <w:szCs w:val="24"/>
        </w:rPr>
      </w:pPr>
      <w:r w:rsidRPr="002C44BD">
        <w:rPr>
          <w:rFonts w:ascii="宋体" w:eastAsia="宋体" w:hAnsi="宋体"/>
          <w:color w:val="000000" w:themeColor="text1"/>
          <w:sz w:val="24"/>
          <w:szCs w:val="24"/>
        </w:rPr>
        <w:t>证书编号：</w:t>
      </w:r>
      <w:r w:rsidRPr="002C44BD">
        <w:rPr>
          <w:rFonts w:ascii="宋体" w:eastAsia="宋体" w:hAnsi="宋体" w:hint="eastAsia"/>
          <w:color w:val="000000" w:themeColor="text1"/>
          <w:sz w:val="24"/>
          <w:szCs w:val="24"/>
        </w:rPr>
        <w:t>浙</w:t>
      </w:r>
      <w:r w:rsidRPr="002C44BD">
        <w:rPr>
          <w:rFonts w:ascii="宋体" w:eastAsia="宋体" w:hAnsi="宋体"/>
          <w:color w:val="000000" w:themeColor="text1"/>
          <w:sz w:val="24"/>
          <w:szCs w:val="24"/>
        </w:rPr>
        <w:t>建房估证字[20</w:t>
      </w:r>
      <w:r w:rsidRPr="002C44BD">
        <w:rPr>
          <w:rFonts w:ascii="宋体" w:eastAsia="宋体" w:hAnsi="宋体" w:hint="eastAsia"/>
          <w:color w:val="000000" w:themeColor="text1"/>
          <w:sz w:val="24"/>
          <w:szCs w:val="24"/>
        </w:rPr>
        <w:t>16</w:t>
      </w:r>
      <w:r w:rsidRPr="002C44BD">
        <w:rPr>
          <w:rFonts w:ascii="宋体" w:eastAsia="宋体" w:hAnsi="宋体"/>
          <w:color w:val="000000" w:themeColor="text1"/>
          <w:sz w:val="24"/>
          <w:szCs w:val="24"/>
        </w:rPr>
        <w:t>]</w:t>
      </w:r>
      <w:r w:rsidRPr="002C44BD">
        <w:rPr>
          <w:rFonts w:ascii="宋体" w:eastAsia="宋体" w:hAnsi="宋体" w:hint="eastAsia"/>
          <w:color w:val="000000" w:themeColor="text1"/>
          <w:sz w:val="24"/>
          <w:szCs w:val="24"/>
        </w:rPr>
        <w:t>013</w:t>
      </w:r>
      <w:r w:rsidRPr="002C44BD">
        <w:rPr>
          <w:rFonts w:ascii="宋体" w:eastAsia="宋体" w:hAnsi="宋体"/>
          <w:color w:val="000000" w:themeColor="text1"/>
          <w:sz w:val="24"/>
          <w:szCs w:val="24"/>
        </w:rPr>
        <w:t>号</w:t>
      </w:r>
    </w:p>
    <w:p w:rsidR="00D8433C" w:rsidRPr="002C44BD" w:rsidRDefault="00D8433C" w:rsidP="00CB6B5D">
      <w:pPr>
        <w:spacing w:beforeLines="50" w:afterLines="50" w:line="460" w:lineRule="exact"/>
        <w:outlineLvl w:val="1"/>
        <w:rPr>
          <w:rFonts w:ascii="黑体" w:eastAsia="黑体" w:hAnsi="黑体"/>
          <w:b/>
          <w:color w:val="000000" w:themeColor="text1"/>
          <w:sz w:val="24"/>
          <w:szCs w:val="24"/>
        </w:rPr>
      </w:pPr>
      <w:bookmarkStart w:id="10" w:name="_Toc443922703"/>
      <w:bookmarkStart w:id="11" w:name="_Toc2592309"/>
      <w:r w:rsidRPr="002C44BD">
        <w:rPr>
          <w:rFonts w:ascii="黑体" w:eastAsia="黑体" w:hAnsi="黑体" w:hint="eastAsia"/>
          <w:b/>
          <w:color w:val="000000" w:themeColor="text1"/>
          <w:sz w:val="24"/>
          <w:szCs w:val="24"/>
        </w:rPr>
        <w:t>（三）估价目的</w:t>
      </w:r>
      <w:bookmarkEnd w:id="10"/>
      <w:bookmarkEnd w:id="11"/>
    </w:p>
    <w:p w:rsidR="00D8433C" w:rsidRPr="002C44BD" w:rsidRDefault="00D8433C" w:rsidP="00D8433C">
      <w:pPr>
        <w:spacing w:after="0" w:line="460" w:lineRule="exact"/>
        <w:ind w:firstLineChars="200" w:firstLine="480"/>
        <w:rPr>
          <w:rFonts w:ascii="宋体" w:eastAsia="宋体" w:hAnsi="宋体"/>
          <w:color w:val="000000" w:themeColor="text1"/>
          <w:sz w:val="24"/>
          <w:szCs w:val="24"/>
        </w:rPr>
      </w:pPr>
      <w:r w:rsidRPr="002C44BD">
        <w:rPr>
          <w:rFonts w:ascii="宋体" w:eastAsia="宋体" w:hAnsi="宋体" w:hint="eastAsia"/>
          <w:color w:val="000000" w:themeColor="text1"/>
          <w:sz w:val="24"/>
          <w:szCs w:val="24"/>
        </w:rPr>
        <w:t>为</w:t>
      </w:r>
      <w:r w:rsidR="004F03BA" w:rsidRPr="002C44BD">
        <w:rPr>
          <w:rFonts w:ascii="宋体" w:eastAsia="宋体" w:hAnsi="宋体" w:hint="eastAsia"/>
          <w:color w:val="000000" w:themeColor="text1"/>
          <w:sz w:val="24"/>
          <w:szCs w:val="24"/>
        </w:rPr>
        <w:t>杭州市</w:t>
      </w:r>
      <w:r w:rsidR="00C32E15">
        <w:rPr>
          <w:rFonts w:ascii="宋体" w:eastAsia="宋体" w:hAnsi="宋体" w:hint="eastAsia"/>
          <w:color w:val="000000" w:themeColor="text1"/>
          <w:sz w:val="24"/>
          <w:szCs w:val="24"/>
        </w:rPr>
        <w:t>江干区人民法院</w:t>
      </w:r>
      <w:r w:rsidRPr="002C44BD">
        <w:rPr>
          <w:rFonts w:ascii="宋体" w:eastAsia="宋体" w:hAnsi="宋体" w:hint="eastAsia"/>
          <w:color w:val="000000" w:themeColor="text1"/>
          <w:sz w:val="24"/>
          <w:szCs w:val="24"/>
        </w:rPr>
        <w:t>司法诉讼提供参考依据而评估房地产市场价值。</w:t>
      </w:r>
    </w:p>
    <w:p w:rsidR="00D8433C" w:rsidRPr="002C44BD" w:rsidRDefault="00D8433C" w:rsidP="00CB6B5D">
      <w:pPr>
        <w:spacing w:beforeLines="50" w:afterLines="50" w:line="460" w:lineRule="exact"/>
        <w:outlineLvl w:val="1"/>
        <w:rPr>
          <w:rFonts w:ascii="黑体" w:eastAsia="黑体" w:hAnsi="黑体"/>
          <w:b/>
          <w:color w:val="000000" w:themeColor="text1"/>
          <w:sz w:val="24"/>
          <w:szCs w:val="24"/>
        </w:rPr>
      </w:pPr>
      <w:bookmarkStart w:id="12" w:name="_Toc443922704"/>
      <w:bookmarkStart w:id="13" w:name="_Toc2592310"/>
      <w:r w:rsidRPr="002C44BD">
        <w:rPr>
          <w:rFonts w:ascii="黑体" w:eastAsia="黑体" w:hAnsi="黑体" w:hint="eastAsia"/>
          <w:b/>
          <w:color w:val="000000" w:themeColor="text1"/>
          <w:sz w:val="24"/>
          <w:szCs w:val="24"/>
        </w:rPr>
        <w:t>（四）估价对象</w:t>
      </w:r>
      <w:bookmarkEnd w:id="12"/>
      <w:bookmarkEnd w:id="13"/>
    </w:p>
    <w:p w:rsidR="00D8433C" w:rsidRPr="002C44BD" w:rsidRDefault="00D8433C" w:rsidP="00D8433C">
      <w:pPr>
        <w:spacing w:after="0" w:line="460" w:lineRule="exact"/>
        <w:ind w:firstLineChars="200" w:firstLine="482"/>
        <w:rPr>
          <w:rFonts w:ascii="宋体" w:eastAsia="宋体" w:hAnsi="宋体"/>
          <w:b/>
          <w:color w:val="000000" w:themeColor="text1"/>
          <w:sz w:val="24"/>
          <w:szCs w:val="24"/>
        </w:rPr>
      </w:pPr>
      <w:r w:rsidRPr="002C44BD">
        <w:rPr>
          <w:rFonts w:ascii="宋体" w:eastAsia="宋体" w:hAnsi="宋体" w:hint="eastAsia"/>
          <w:b/>
          <w:color w:val="000000" w:themeColor="text1"/>
          <w:sz w:val="24"/>
          <w:szCs w:val="24"/>
        </w:rPr>
        <w:t>1、估价范围</w:t>
      </w:r>
    </w:p>
    <w:p w:rsidR="00D8433C" w:rsidRPr="002C44BD" w:rsidRDefault="00D8433C" w:rsidP="00D8433C">
      <w:pPr>
        <w:spacing w:after="0" w:line="460" w:lineRule="exact"/>
        <w:ind w:firstLineChars="200" w:firstLine="480"/>
        <w:jc w:val="both"/>
        <w:rPr>
          <w:rFonts w:ascii="宋体" w:eastAsia="宋体" w:hAnsi="宋体"/>
          <w:color w:val="000000" w:themeColor="text1"/>
          <w:sz w:val="24"/>
          <w:szCs w:val="24"/>
        </w:rPr>
      </w:pPr>
      <w:r w:rsidRPr="002C44BD">
        <w:rPr>
          <w:rFonts w:ascii="宋体" w:eastAsia="宋体" w:hAnsi="宋体" w:hint="eastAsia"/>
          <w:color w:val="000000" w:themeColor="text1"/>
          <w:sz w:val="24"/>
          <w:szCs w:val="24"/>
        </w:rPr>
        <w:t>本次估价对象的范围为</w:t>
      </w:r>
      <w:r w:rsidR="004F03BA" w:rsidRPr="002C44BD">
        <w:rPr>
          <w:rFonts w:ascii="宋体" w:eastAsia="宋体" w:hAnsi="宋体" w:hint="eastAsia"/>
          <w:color w:val="000000" w:themeColor="text1"/>
          <w:sz w:val="24"/>
          <w:szCs w:val="24"/>
        </w:rPr>
        <w:t>杭州市</w:t>
      </w:r>
      <w:r w:rsidR="00C32E15">
        <w:rPr>
          <w:rFonts w:ascii="宋体" w:eastAsia="宋体" w:hAnsi="宋体" w:hint="eastAsia"/>
          <w:color w:val="000000" w:themeColor="text1"/>
          <w:sz w:val="24"/>
          <w:szCs w:val="24"/>
        </w:rPr>
        <w:t>江干区人民法院</w:t>
      </w:r>
      <w:r w:rsidR="00E729CE" w:rsidRPr="002C44BD">
        <w:rPr>
          <w:rFonts w:ascii="宋体" w:eastAsia="宋体" w:hAnsi="宋体" w:hint="eastAsia"/>
          <w:color w:val="000000" w:themeColor="text1"/>
          <w:sz w:val="24"/>
          <w:szCs w:val="24"/>
        </w:rPr>
        <w:t>执行的案件中</w:t>
      </w:r>
      <w:r w:rsidR="00A61CF1" w:rsidRPr="002C44BD">
        <w:rPr>
          <w:rFonts w:ascii="宋体" w:eastAsia="宋体" w:hAnsi="宋体" w:hint="eastAsia"/>
          <w:color w:val="000000" w:themeColor="text1"/>
          <w:sz w:val="24"/>
          <w:szCs w:val="24"/>
        </w:rPr>
        <w:t>涉及的</w:t>
      </w:r>
      <w:r w:rsidR="00612104">
        <w:rPr>
          <w:rFonts w:ascii="宋体" w:eastAsia="宋体" w:hAnsi="宋体" w:hint="eastAsia"/>
          <w:color w:val="000000" w:themeColor="text1"/>
          <w:sz w:val="24"/>
          <w:szCs w:val="24"/>
        </w:rPr>
        <w:t>杭州市</w:t>
      </w:r>
      <w:r w:rsidR="005E6E6B">
        <w:rPr>
          <w:rFonts w:ascii="宋体" w:eastAsia="宋体" w:hAnsi="宋体" w:hint="eastAsia"/>
          <w:color w:val="000000" w:themeColor="text1"/>
          <w:sz w:val="24"/>
          <w:szCs w:val="24"/>
        </w:rPr>
        <w:t>杭州经济技术开发区早城4幢1单元1503室</w:t>
      </w:r>
      <w:r w:rsidR="009D4AC6">
        <w:rPr>
          <w:rFonts w:ascii="宋体" w:eastAsia="宋体" w:hAnsi="宋体" w:hint="eastAsia"/>
          <w:color w:val="000000" w:themeColor="text1"/>
          <w:sz w:val="24"/>
          <w:szCs w:val="24"/>
        </w:rPr>
        <w:t>住宅房地产</w:t>
      </w:r>
      <w:r w:rsidR="00E0114B" w:rsidRPr="002C44BD">
        <w:rPr>
          <w:rFonts w:ascii="宋体" w:eastAsia="宋体" w:hAnsi="宋体" w:hint="eastAsia"/>
          <w:color w:val="000000" w:themeColor="text1"/>
          <w:sz w:val="24"/>
          <w:szCs w:val="24"/>
        </w:rPr>
        <w:t>，建筑面积为</w:t>
      </w:r>
      <w:r w:rsidR="00274755">
        <w:rPr>
          <w:rFonts w:ascii="宋体" w:eastAsia="宋体" w:hAnsi="宋体" w:hint="eastAsia"/>
          <w:color w:val="000000" w:themeColor="text1"/>
          <w:sz w:val="24"/>
          <w:szCs w:val="24"/>
        </w:rPr>
        <w:t>87.39</w:t>
      </w:r>
      <w:r w:rsidR="00E0114B" w:rsidRPr="002C44BD">
        <w:rPr>
          <w:rFonts w:ascii="宋体" w:eastAsia="宋体" w:hAnsi="宋体" w:hint="eastAsia"/>
          <w:color w:val="000000" w:themeColor="text1"/>
          <w:sz w:val="24"/>
          <w:szCs w:val="24"/>
        </w:rPr>
        <w:t>平方米，</w:t>
      </w:r>
      <w:r w:rsidR="00E0114B" w:rsidRPr="0009026C">
        <w:rPr>
          <w:rFonts w:ascii="宋体" w:eastAsia="宋体" w:hAnsi="宋体" w:hint="eastAsia"/>
          <w:color w:val="000000" w:themeColor="text1"/>
          <w:sz w:val="24"/>
          <w:szCs w:val="24"/>
        </w:rPr>
        <w:t>土地使用权面积为</w:t>
      </w:r>
      <w:r w:rsidR="002A024A">
        <w:rPr>
          <w:rFonts w:ascii="宋体" w:eastAsia="宋体" w:hAnsi="宋体" w:hint="eastAsia"/>
          <w:color w:val="000000" w:themeColor="text1"/>
          <w:sz w:val="24"/>
          <w:szCs w:val="24"/>
        </w:rPr>
        <w:t>7.3</w:t>
      </w:r>
      <w:r w:rsidR="00B43978" w:rsidRPr="0009026C">
        <w:rPr>
          <w:rFonts w:ascii="宋体" w:eastAsia="宋体" w:hAnsi="宋体" w:hint="eastAsia"/>
          <w:color w:val="000000" w:themeColor="text1"/>
          <w:sz w:val="24"/>
          <w:szCs w:val="24"/>
        </w:rPr>
        <w:t>平方米</w:t>
      </w:r>
      <w:r w:rsidR="00E0114B" w:rsidRPr="0009026C">
        <w:rPr>
          <w:rFonts w:ascii="宋体" w:eastAsia="宋体" w:hAnsi="宋体" w:hint="eastAsia"/>
          <w:color w:val="000000" w:themeColor="text1"/>
          <w:sz w:val="24"/>
          <w:szCs w:val="24"/>
        </w:rPr>
        <w:t>。</w:t>
      </w:r>
    </w:p>
    <w:p w:rsidR="00D8433C" w:rsidRPr="002C44BD" w:rsidRDefault="00D8433C" w:rsidP="00FB13C5">
      <w:pPr>
        <w:spacing w:after="0" w:line="460" w:lineRule="exact"/>
        <w:ind w:firstLineChars="200" w:firstLine="480"/>
        <w:jc w:val="both"/>
        <w:rPr>
          <w:rFonts w:ascii="宋体" w:eastAsia="宋体" w:hAnsi="宋体"/>
          <w:color w:val="000000" w:themeColor="text1"/>
          <w:sz w:val="24"/>
          <w:szCs w:val="24"/>
        </w:rPr>
      </w:pPr>
      <w:r w:rsidRPr="002C44BD">
        <w:rPr>
          <w:rFonts w:ascii="宋体" w:eastAsia="宋体" w:hAnsi="宋体" w:hint="eastAsia"/>
          <w:color w:val="000000" w:themeColor="text1"/>
          <w:sz w:val="24"/>
          <w:szCs w:val="24"/>
        </w:rPr>
        <w:t>本次估价的范围确定为与估价对象在技术和经济上不能有效分离的建筑结构、水电管线设备</w:t>
      </w:r>
      <w:r w:rsidR="001F112D">
        <w:rPr>
          <w:rFonts w:ascii="宋体" w:eastAsia="宋体" w:hAnsi="宋体" w:hint="eastAsia"/>
          <w:color w:val="000000" w:themeColor="text1"/>
          <w:sz w:val="24"/>
          <w:szCs w:val="24"/>
        </w:rPr>
        <w:t>、室内动产</w:t>
      </w:r>
      <w:r w:rsidRPr="002C44BD">
        <w:rPr>
          <w:rFonts w:ascii="宋体" w:eastAsia="宋体" w:hAnsi="宋体" w:hint="eastAsia"/>
          <w:color w:val="000000" w:themeColor="text1"/>
          <w:sz w:val="24"/>
          <w:szCs w:val="24"/>
        </w:rPr>
        <w:t>和土地使用权及其他相关权利。</w:t>
      </w:r>
      <w:r w:rsidR="00FB13C5" w:rsidRPr="002C44BD">
        <w:rPr>
          <w:rFonts w:ascii="宋体" w:eastAsia="宋体" w:hAnsi="宋体" w:hint="eastAsia"/>
          <w:color w:val="000000" w:themeColor="text1"/>
          <w:sz w:val="24"/>
          <w:szCs w:val="24"/>
        </w:rPr>
        <w:t>不包括债权债务等其他权利。</w:t>
      </w:r>
    </w:p>
    <w:p w:rsidR="00D8433C" w:rsidRPr="002C44BD" w:rsidRDefault="00D8433C" w:rsidP="00D8433C">
      <w:pPr>
        <w:spacing w:after="0" w:line="460" w:lineRule="exact"/>
        <w:ind w:firstLineChars="200" w:firstLine="482"/>
        <w:rPr>
          <w:rFonts w:ascii="宋体" w:eastAsia="宋体" w:hAnsi="宋体"/>
          <w:b/>
          <w:color w:val="000000" w:themeColor="text1"/>
          <w:sz w:val="24"/>
          <w:szCs w:val="24"/>
        </w:rPr>
      </w:pPr>
      <w:r w:rsidRPr="002C44BD">
        <w:rPr>
          <w:rFonts w:ascii="宋体" w:eastAsia="宋体" w:hAnsi="宋体" w:hint="eastAsia"/>
          <w:b/>
          <w:color w:val="000000" w:themeColor="text1"/>
          <w:sz w:val="24"/>
          <w:szCs w:val="24"/>
        </w:rPr>
        <w:t>2、估价对象权益状况</w:t>
      </w:r>
    </w:p>
    <w:p w:rsidR="00D8433C" w:rsidRDefault="00D8433C" w:rsidP="00D8433C">
      <w:pPr>
        <w:spacing w:after="0" w:line="460" w:lineRule="exact"/>
        <w:ind w:firstLineChars="150" w:firstLine="361"/>
        <w:rPr>
          <w:rFonts w:ascii="宋体" w:eastAsia="宋体" w:hAnsi="宋体"/>
          <w:b/>
          <w:sz w:val="24"/>
          <w:szCs w:val="24"/>
        </w:rPr>
      </w:pPr>
      <w:r w:rsidRPr="002C44BD">
        <w:rPr>
          <w:rFonts w:ascii="宋体" w:eastAsia="宋体" w:hAnsi="宋体" w:hint="eastAsia"/>
          <w:b/>
          <w:color w:val="000000" w:themeColor="text1"/>
          <w:sz w:val="24"/>
          <w:szCs w:val="24"/>
        </w:rPr>
        <w:t>（1）</w:t>
      </w:r>
      <w:r w:rsidRPr="00243F24">
        <w:rPr>
          <w:rFonts w:ascii="宋体" w:eastAsia="宋体" w:hAnsi="宋体" w:hint="eastAsia"/>
          <w:b/>
          <w:sz w:val="24"/>
          <w:szCs w:val="24"/>
        </w:rPr>
        <w:t>根据</w:t>
      </w:r>
      <w:r w:rsidR="00967454">
        <w:rPr>
          <w:rFonts w:ascii="宋体" w:eastAsia="宋体" w:hAnsi="宋体" w:hint="eastAsia"/>
          <w:b/>
          <w:sz w:val="24"/>
          <w:szCs w:val="24"/>
        </w:rPr>
        <w:t>调档查询的</w:t>
      </w:r>
      <w:r w:rsidR="00570D1E" w:rsidRPr="00243F24">
        <w:rPr>
          <w:rFonts w:ascii="宋体" w:eastAsia="宋体" w:hAnsi="宋体" w:hint="eastAsia"/>
          <w:b/>
          <w:sz w:val="24"/>
          <w:szCs w:val="24"/>
        </w:rPr>
        <w:t>《</w:t>
      </w:r>
      <w:r w:rsidR="00967454" w:rsidRPr="00967454">
        <w:rPr>
          <w:rFonts w:ascii="宋体" w:eastAsia="宋体" w:hAnsi="宋体" w:hint="eastAsia"/>
          <w:b/>
          <w:sz w:val="24"/>
          <w:szCs w:val="24"/>
        </w:rPr>
        <w:t>杭州市不动产权属信息查询记录</w:t>
      </w:r>
      <w:r w:rsidR="00570D1E" w:rsidRPr="00243F24">
        <w:rPr>
          <w:rFonts w:ascii="宋体" w:eastAsia="宋体" w:hAnsi="宋体" w:hint="eastAsia"/>
          <w:b/>
          <w:sz w:val="24"/>
          <w:szCs w:val="24"/>
        </w:rPr>
        <w:t>》</w:t>
      </w:r>
      <w:r w:rsidRPr="00243F24">
        <w:rPr>
          <w:rFonts w:ascii="宋体" w:eastAsia="宋体" w:hAnsi="宋体" w:hint="eastAsia"/>
          <w:b/>
          <w:sz w:val="24"/>
          <w:szCs w:val="24"/>
        </w:rPr>
        <w:t>，估价对象</w:t>
      </w:r>
      <w:r w:rsidR="00C046ED" w:rsidRPr="00243F24">
        <w:rPr>
          <w:rFonts w:ascii="宋体" w:eastAsia="宋体" w:hAnsi="宋体" w:hint="eastAsia"/>
          <w:b/>
          <w:sz w:val="24"/>
          <w:szCs w:val="24"/>
        </w:rPr>
        <w:t>房屋</w:t>
      </w:r>
      <w:r w:rsidR="003527D7">
        <w:rPr>
          <w:rFonts w:ascii="宋体" w:eastAsia="宋体" w:hAnsi="宋体" w:hint="eastAsia"/>
          <w:b/>
          <w:sz w:val="24"/>
          <w:szCs w:val="24"/>
        </w:rPr>
        <w:t>登记</w:t>
      </w:r>
      <w:r w:rsidRPr="00243F24">
        <w:rPr>
          <w:rFonts w:ascii="宋体" w:eastAsia="宋体" w:hAnsi="宋体" w:hint="eastAsia"/>
          <w:b/>
          <w:sz w:val="24"/>
          <w:szCs w:val="24"/>
        </w:rPr>
        <w:t>状况</w:t>
      </w:r>
      <w:r w:rsidRPr="003C15E1">
        <w:rPr>
          <w:rFonts w:ascii="宋体" w:eastAsia="宋体" w:hAnsi="宋体" w:hint="eastAsia"/>
          <w:b/>
          <w:sz w:val="24"/>
          <w:szCs w:val="24"/>
        </w:rPr>
        <w:t>如下</w:t>
      </w:r>
      <w:r w:rsidRPr="00243F24">
        <w:rPr>
          <w:rFonts w:ascii="宋体" w:eastAsia="宋体" w:hAnsi="宋体" w:hint="eastAsia"/>
          <w:b/>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2"/>
        <w:gridCol w:w="989"/>
        <w:gridCol w:w="1047"/>
        <w:gridCol w:w="950"/>
        <w:gridCol w:w="40"/>
        <w:gridCol w:w="1133"/>
        <w:gridCol w:w="286"/>
        <w:gridCol w:w="566"/>
        <w:gridCol w:w="992"/>
        <w:gridCol w:w="1571"/>
      </w:tblGrid>
      <w:tr w:rsidR="00D334AD" w:rsidRPr="00272325" w:rsidTr="003E4394">
        <w:trPr>
          <w:trHeight w:val="340"/>
        </w:trPr>
        <w:tc>
          <w:tcPr>
            <w:tcW w:w="680" w:type="pct"/>
            <w:shd w:val="clear" w:color="auto" w:fill="auto"/>
            <w:vAlign w:val="center"/>
            <w:hideMark/>
          </w:tcPr>
          <w:p w:rsidR="00D334AD" w:rsidRPr="0082268A" w:rsidRDefault="00D334AD" w:rsidP="000C5D41">
            <w:pPr>
              <w:adjustRightInd/>
              <w:snapToGrid/>
              <w:spacing w:after="0"/>
              <w:rPr>
                <w:rFonts w:asciiTheme="minorEastAsia" w:eastAsiaTheme="minorEastAsia" w:hAnsiTheme="minorEastAsia"/>
                <w:b/>
                <w:color w:val="000000" w:themeColor="text1"/>
                <w:sz w:val="18"/>
                <w:szCs w:val="18"/>
              </w:rPr>
            </w:pPr>
            <w:r w:rsidRPr="0082268A">
              <w:rPr>
                <w:rFonts w:asciiTheme="minorEastAsia" w:eastAsiaTheme="minorEastAsia" w:hAnsiTheme="minorEastAsia" w:hint="eastAsia"/>
                <w:b/>
                <w:color w:val="000000" w:themeColor="text1"/>
                <w:sz w:val="18"/>
                <w:szCs w:val="18"/>
              </w:rPr>
              <w:t>不动产坐落</w:t>
            </w:r>
          </w:p>
        </w:tc>
        <w:tc>
          <w:tcPr>
            <w:tcW w:w="4320" w:type="pct"/>
            <w:gridSpan w:val="9"/>
            <w:shd w:val="clear" w:color="auto" w:fill="auto"/>
            <w:vAlign w:val="center"/>
            <w:hideMark/>
          </w:tcPr>
          <w:p w:rsidR="00D334AD" w:rsidRPr="0082268A" w:rsidRDefault="005E6E6B" w:rsidP="000C5D41">
            <w:pPr>
              <w:adjustRightInd/>
              <w:snapToGrid/>
              <w:spacing w:after="0"/>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杭州经济技术开发区早城4幢1单元1503室</w:t>
            </w:r>
          </w:p>
        </w:tc>
      </w:tr>
      <w:tr w:rsidR="00D334AD" w:rsidRPr="00272325" w:rsidTr="003E4394">
        <w:trPr>
          <w:trHeight w:val="340"/>
        </w:trPr>
        <w:tc>
          <w:tcPr>
            <w:tcW w:w="680" w:type="pct"/>
            <w:shd w:val="clear" w:color="auto" w:fill="auto"/>
            <w:vAlign w:val="center"/>
            <w:hideMark/>
          </w:tcPr>
          <w:p w:rsidR="00D334AD" w:rsidRPr="0082268A" w:rsidRDefault="00D334AD" w:rsidP="000C5D41">
            <w:pPr>
              <w:adjustRightInd/>
              <w:snapToGrid/>
              <w:spacing w:after="0"/>
              <w:rPr>
                <w:rFonts w:asciiTheme="minorEastAsia" w:eastAsiaTheme="minorEastAsia" w:hAnsiTheme="minorEastAsia"/>
                <w:b/>
                <w:color w:val="000000" w:themeColor="text1"/>
                <w:sz w:val="18"/>
                <w:szCs w:val="18"/>
              </w:rPr>
            </w:pPr>
            <w:r w:rsidRPr="0082268A">
              <w:rPr>
                <w:rFonts w:asciiTheme="minorEastAsia" w:eastAsiaTheme="minorEastAsia" w:hAnsiTheme="minorEastAsia" w:hint="eastAsia"/>
                <w:b/>
                <w:color w:val="000000" w:themeColor="text1"/>
                <w:sz w:val="18"/>
                <w:szCs w:val="18"/>
              </w:rPr>
              <w:t>用途</w:t>
            </w:r>
          </w:p>
        </w:tc>
        <w:tc>
          <w:tcPr>
            <w:tcW w:w="564" w:type="pct"/>
            <w:shd w:val="clear" w:color="auto" w:fill="auto"/>
            <w:vAlign w:val="center"/>
            <w:hideMark/>
          </w:tcPr>
          <w:p w:rsidR="00D334AD" w:rsidRPr="0082268A" w:rsidRDefault="00D334AD" w:rsidP="000C5D41">
            <w:pPr>
              <w:adjustRightInd/>
              <w:snapToGrid/>
              <w:spacing w:after="0"/>
              <w:rPr>
                <w:rFonts w:asciiTheme="minorEastAsia" w:eastAsiaTheme="minorEastAsia" w:hAnsiTheme="minorEastAsia"/>
                <w:color w:val="000000" w:themeColor="text1"/>
                <w:sz w:val="18"/>
                <w:szCs w:val="18"/>
              </w:rPr>
            </w:pPr>
            <w:r w:rsidRPr="0082268A">
              <w:rPr>
                <w:rFonts w:asciiTheme="minorEastAsia" w:eastAsiaTheme="minorEastAsia" w:hAnsiTheme="minorEastAsia" w:hint="eastAsia"/>
                <w:color w:val="000000" w:themeColor="text1"/>
                <w:sz w:val="18"/>
                <w:szCs w:val="18"/>
              </w:rPr>
              <w:t>住宅</w:t>
            </w:r>
          </w:p>
        </w:tc>
        <w:tc>
          <w:tcPr>
            <w:tcW w:w="597" w:type="pct"/>
            <w:shd w:val="clear" w:color="auto" w:fill="auto"/>
            <w:vAlign w:val="center"/>
            <w:hideMark/>
          </w:tcPr>
          <w:p w:rsidR="00D334AD" w:rsidRPr="0082268A" w:rsidRDefault="00D334AD" w:rsidP="000C5D41">
            <w:pPr>
              <w:adjustRightInd/>
              <w:snapToGrid/>
              <w:spacing w:after="0"/>
              <w:rPr>
                <w:rFonts w:asciiTheme="minorEastAsia" w:eastAsiaTheme="minorEastAsia" w:hAnsiTheme="minorEastAsia"/>
                <w:color w:val="000000" w:themeColor="text1"/>
                <w:sz w:val="18"/>
                <w:szCs w:val="18"/>
              </w:rPr>
            </w:pPr>
            <w:r w:rsidRPr="0082268A">
              <w:rPr>
                <w:rFonts w:asciiTheme="minorEastAsia" w:eastAsiaTheme="minorEastAsia" w:hAnsiTheme="minorEastAsia" w:hint="eastAsia"/>
                <w:color w:val="000000" w:themeColor="text1"/>
                <w:sz w:val="18"/>
                <w:szCs w:val="18"/>
              </w:rPr>
              <w:t>建筑面积</w:t>
            </w:r>
          </w:p>
        </w:tc>
        <w:tc>
          <w:tcPr>
            <w:tcW w:w="542" w:type="pct"/>
            <w:shd w:val="clear" w:color="auto" w:fill="auto"/>
            <w:vAlign w:val="center"/>
            <w:hideMark/>
          </w:tcPr>
          <w:p w:rsidR="00D334AD" w:rsidRPr="0082268A" w:rsidRDefault="00274755" w:rsidP="000C5D41">
            <w:pPr>
              <w:adjustRightInd/>
              <w:snapToGrid/>
              <w:spacing w:after="0"/>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87.39</w:t>
            </w:r>
            <w:r w:rsidR="00D334AD" w:rsidRPr="0082268A">
              <w:rPr>
                <w:rFonts w:asciiTheme="minorEastAsia" w:eastAsiaTheme="minorEastAsia" w:hAnsiTheme="minorEastAsia" w:hint="eastAsia"/>
                <w:color w:val="000000" w:themeColor="text1"/>
                <w:sz w:val="18"/>
                <w:szCs w:val="18"/>
              </w:rPr>
              <w:t>㎡</w:t>
            </w:r>
          </w:p>
        </w:tc>
        <w:tc>
          <w:tcPr>
            <w:tcW w:w="669" w:type="pct"/>
            <w:gridSpan w:val="2"/>
            <w:shd w:val="clear" w:color="auto" w:fill="auto"/>
            <w:vAlign w:val="center"/>
            <w:hideMark/>
          </w:tcPr>
          <w:p w:rsidR="00D334AD" w:rsidRPr="0082268A" w:rsidRDefault="00D334AD" w:rsidP="003E4394">
            <w:pPr>
              <w:adjustRightInd/>
              <w:snapToGrid/>
              <w:spacing w:after="0"/>
              <w:jc w:val="center"/>
              <w:rPr>
                <w:rFonts w:asciiTheme="minorEastAsia" w:eastAsiaTheme="minorEastAsia" w:hAnsiTheme="minorEastAsia"/>
                <w:color w:val="000000" w:themeColor="text1"/>
                <w:sz w:val="18"/>
                <w:szCs w:val="18"/>
              </w:rPr>
            </w:pPr>
            <w:r w:rsidRPr="0082268A">
              <w:rPr>
                <w:rFonts w:asciiTheme="minorEastAsia" w:eastAsiaTheme="minorEastAsia" w:hAnsiTheme="minorEastAsia" w:hint="eastAsia"/>
                <w:color w:val="000000" w:themeColor="text1"/>
                <w:sz w:val="18"/>
                <w:szCs w:val="18"/>
              </w:rPr>
              <w:t>土地使用权面积</w:t>
            </w:r>
          </w:p>
        </w:tc>
        <w:tc>
          <w:tcPr>
            <w:tcW w:w="486" w:type="pct"/>
            <w:gridSpan w:val="2"/>
            <w:shd w:val="clear" w:color="auto" w:fill="auto"/>
            <w:vAlign w:val="center"/>
            <w:hideMark/>
          </w:tcPr>
          <w:p w:rsidR="00D334AD" w:rsidRPr="0082268A" w:rsidRDefault="002A024A" w:rsidP="000C5D41">
            <w:pPr>
              <w:adjustRightInd/>
              <w:snapToGrid/>
              <w:spacing w:after="0"/>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7.3</w:t>
            </w:r>
            <w:r w:rsidR="00D334AD" w:rsidRPr="0082268A">
              <w:rPr>
                <w:rFonts w:asciiTheme="minorEastAsia" w:eastAsiaTheme="minorEastAsia" w:hAnsiTheme="minorEastAsia" w:hint="eastAsia"/>
                <w:color w:val="000000" w:themeColor="text1"/>
                <w:sz w:val="18"/>
                <w:szCs w:val="18"/>
              </w:rPr>
              <w:t>㎡</w:t>
            </w:r>
          </w:p>
        </w:tc>
        <w:tc>
          <w:tcPr>
            <w:tcW w:w="566" w:type="pct"/>
            <w:shd w:val="clear" w:color="auto" w:fill="auto"/>
            <w:vAlign w:val="center"/>
            <w:hideMark/>
          </w:tcPr>
          <w:p w:rsidR="00D334AD" w:rsidRPr="0082268A" w:rsidRDefault="00D334AD" w:rsidP="000C5D41">
            <w:pPr>
              <w:adjustRightInd/>
              <w:snapToGrid/>
              <w:spacing w:after="0"/>
              <w:rPr>
                <w:rFonts w:asciiTheme="minorEastAsia" w:eastAsiaTheme="minorEastAsia" w:hAnsiTheme="minorEastAsia"/>
                <w:color w:val="000000" w:themeColor="text1"/>
                <w:sz w:val="18"/>
                <w:szCs w:val="18"/>
              </w:rPr>
            </w:pPr>
            <w:r w:rsidRPr="0082268A">
              <w:rPr>
                <w:rFonts w:asciiTheme="minorEastAsia" w:eastAsiaTheme="minorEastAsia" w:hAnsiTheme="minorEastAsia" w:hint="eastAsia"/>
                <w:color w:val="000000" w:themeColor="text1"/>
                <w:sz w:val="18"/>
                <w:szCs w:val="18"/>
              </w:rPr>
              <w:t>使用期限</w:t>
            </w:r>
          </w:p>
        </w:tc>
        <w:tc>
          <w:tcPr>
            <w:tcW w:w="896" w:type="pct"/>
            <w:shd w:val="clear" w:color="auto" w:fill="auto"/>
            <w:vAlign w:val="center"/>
            <w:hideMark/>
          </w:tcPr>
          <w:p w:rsidR="00D334AD" w:rsidRPr="0082268A" w:rsidRDefault="00D334AD" w:rsidP="008267B8">
            <w:pPr>
              <w:adjustRightInd/>
              <w:snapToGrid/>
              <w:spacing w:after="0"/>
              <w:rPr>
                <w:rFonts w:asciiTheme="minorEastAsia" w:eastAsiaTheme="minorEastAsia" w:hAnsiTheme="minorEastAsia"/>
                <w:color w:val="000000" w:themeColor="text1"/>
                <w:sz w:val="18"/>
                <w:szCs w:val="18"/>
              </w:rPr>
            </w:pPr>
            <w:r w:rsidRPr="0082268A">
              <w:rPr>
                <w:rFonts w:asciiTheme="minorEastAsia" w:eastAsiaTheme="minorEastAsia" w:hAnsiTheme="minorEastAsia" w:hint="eastAsia"/>
                <w:color w:val="000000" w:themeColor="text1"/>
                <w:sz w:val="18"/>
                <w:szCs w:val="18"/>
              </w:rPr>
              <w:t>——</w:t>
            </w:r>
            <w:r w:rsidR="00466121">
              <w:rPr>
                <w:rFonts w:asciiTheme="minorEastAsia" w:eastAsiaTheme="minorEastAsia" w:hAnsiTheme="minorEastAsia" w:hint="eastAsia"/>
                <w:color w:val="000000" w:themeColor="text1"/>
                <w:sz w:val="18"/>
                <w:szCs w:val="18"/>
              </w:rPr>
              <w:t>至</w:t>
            </w:r>
            <w:r w:rsidR="002A024A">
              <w:rPr>
                <w:rFonts w:asciiTheme="minorEastAsia" w:eastAsiaTheme="minorEastAsia" w:hAnsiTheme="minorEastAsia" w:hint="eastAsia"/>
                <w:color w:val="000000" w:themeColor="text1"/>
                <w:sz w:val="18"/>
                <w:szCs w:val="18"/>
              </w:rPr>
              <w:t>2079年06月08日</w:t>
            </w:r>
          </w:p>
        </w:tc>
      </w:tr>
      <w:tr w:rsidR="00D334AD" w:rsidRPr="00272325" w:rsidTr="003E4394">
        <w:trPr>
          <w:trHeight w:val="340"/>
        </w:trPr>
        <w:tc>
          <w:tcPr>
            <w:tcW w:w="680" w:type="pct"/>
            <w:shd w:val="clear" w:color="auto" w:fill="auto"/>
            <w:vAlign w:val="center"/>
            <w:hideMark/>
          </w:tcPr>
          <w:p w:rsidR="00D334AD" w:rsidRPr="0082268A" w:rsidRDefault="00D334AD" w:rsidP="000C5D41">
            <w:pPr>
              <w:adjustRightInd/>
              <w:snapToGrid/>
              <w:spacing w:after="0"/>
              <w:rPr>
                <w:rFonts w:asciiTheme="minorEastAsia" w:eastAsiaTheme="minorEastAsia" w:hAnsiTheme="minorEastAsia"/>
                <w:b/>
                <w:color w:val="000000" w:themeColor="text1"/>
                <w:sz w:val="18"/>
                <w:szCs w:val="18"/>
              </w:rPr>
            </w:pPr>
            <w:r w:rsidRPr="0082268A">
              <w:rPr>
                <w:rFonts w:asciiTheme="minorEastAsia" w:eastAsiaTheme="minorEastAsia" w:hAnsiTheme="minorEastAsia" w:hint="eastAsia"/>
                <w:b/>
                <w:color w:val="000000" w:themeColor="text1"/>
                <w:sz w:val="18"/>
                <w:szCs w:val="18"/>
              </w:rPr>
              <w:t>限制信息</w:t>
            </w:r>
          </w:p>
        </w:tc>
        <w:tc>
          <w:tcPr>
            <w:tcW w:w="2858" w:type="pct"/>
            <w:gridSpan w:val="7"/>
            <w:shd w:val="clear" w:color="auto" w:fill="auto"/>
            <w:vAlign w:val="center"/>
            <w:hideMark/>
          </w:tcPr>
          <w:p w:rsidR="00D334AD" w:rsidRPr="0082268A" w:rsidRDefault="00D334AD" w:rsidP="00EB6279">
            <w:pPr>
              <w:adjustRightInd/>
              <w:snapToGrid/>
              <w:spacing w:after="0"/>
            </w:pPr>
            <w:r w:rsidRPr="00EB6279">
              <w:rPr>
                <w:rFonts w:asciiTheme="minorEastAsia" w:eastAsiaTheme="minorEastAsia" w:hAnsiTheme="minorEastAsia" w:hint="eastAsia"/>
                <w:color w:val="000000" w:themeColor="text1"/>
                <w:sz w:val="18"/>
                <w:szCs w:val="18"/>
              </w:rPr>
              <w:t>房产：</w:t>
            </w:r>
            <w:r w:rsidR="0082268A" w:rsidRPr="00EB6279">
              <w:rPr>
                <w:rFonts w:asciiTheme="minorEastAsia" w:eastAsiaTheme="minorEastAsia" w:hAnsiTheme="minorEastAsia" w:hint="eastAsia"/>
                <w:color w:val="000000" w:themeColor="text1"/>
                <w:sz w:val="18"/>
                <w:szCs w:val="18"/>
              </w:rPr>
              <w:t>有</w:t>
            </w:r>
            <w:r w:rsidRPr="00EB6279">
              <w:rPr>
                <w:rFonts w:asciiTheme="minorEastAsia" w:eastAsiaTheme="minorEastAsia" w:hAnsiTheme="minorEastAsia" w:hint="eastAsia"/>
                <w:color w:val="000000" w:themeColor="text1"/>
                <w:sz w:val="18"/>
                <w:szCs w:val="18"/>
              </w:rPr>
              <w:t>查封，</w:t>
            </w:r>
            <w:r w:rsidR="0082268A" w:rsidRPr="00EB6279">
              <w:rPr>
                <w:rFonts w:asciiTheme="minorEastAsia" w:eastAsiaTheme="minorEastAsia" w:hAnsiTheme="minorEastAsia" w:hint="eastAsia"/>
                <w:color w:val="000000" w:themeColor="text1"/>
                <w:sz w:val="18"/>
                <w:szCs w:val="18"/>
              </w:rPr>
              <w:t>有</w:t>
            </w:r>
            <w:r w:rsidRPr="00EB6279">
              <w:rPr>
                <w:rFonts w:asciiTheme="minorEastAsia" w:eastAsiaTheme="minorEastAsia" w:hAnsiTheme="minorEastAsia" w:hint="eastAsia"/>
                <w:color w:val="000000" w:themeColor="text1"/>
                <w:sz w:val="18"/>
                <w:szCs w:val="18"/>
              </w:rPr>
              <w:t>抵押</w:t>
            </w:r>
            <w:r w:rsidR="00E11E49" w:rsidRPr="00EB6279">
              <w:rPr>
                <w:rFonts w:asciiTheme="minorEastAsia" w:eastAsiaTheme="minorEastAsia" w:hAnsiTheme="minorEastAsia" w:hint="eastAsia"/>
                <w:color w:val="000000" w:themeColor="text1"/>
                <w:sz w:val="18"/>
                <w:szCs w:val="18"/>
              </w:rPr>
              <w:t>，宗地：</w:t>
            </w:r>
            <w:r w:rsidR="000C5D41" w:rsidRPr="00EB6279">
              <w:rPr>
                <w:rFonts w:asciiTheme="minorEastAsia" w:eastAsiaTheme="minorEastAsia" w:hAnsiTheme="minorEastAsia" w:hint="eastAsia"/>
                <w:color w:val="000000" w:themeColor="text1"/>
                <w:sz w:val="18"/>
                <w:szCs w:val="18"/>
              </w:rPr>
              <w:t>有</w:t>
            </w:r>
            <w:r w:rsidR="00E11E49" w:rsidRPr="00EB6279">
              <w:rPr>
                <w:rFonts w:asciiTheme="minorEastAsia" w:eastAsiaTheme="minorEastAsia" w:hAnsiTheme="minorEastAsia" w:hint="eastAsia"/>
                <w:color w:val="000000" w:themeColor="text1"/>
                <w:sz w:val="18"/>
                <w:szCs w:val="18"/>
              </w:rPr>
              <w:t>查封，</w:t>
            </w:r>
            <w:r w:rsidR="000C5D41" w:rsidRPr="00EB6279">
              <w:rPr>
                <w:rFonts w:asciiTheme="minorEastAsia" w:eastAsiaTheme="minorEastAsia" w:hAnsiTheme="minorEastAsia" w:hint="eastAsia"/>
                <w:color w:val="000000" w:themeColor="text1"/>
                <w:sz w:val="18"/>
                <w:szCs w:val="18"/>
              </w:rPr>
              <w:t>有</w:t>
            </w:r>
            <w:r w:rsidR="00E11E49" w:rsidRPr="00EB6279">
              <w:rPr>
                <w:rFonts w:asciiTheme="minorEastAsia" w:eastAsiaTheme="minorEastAsia" w:hAnsiTheme="minorEastAsia" w:hint="eastAsia"/>
                <w:color w:val="000000" w:themeColor="text1"/>
                <w:sz w:val="18"/>
                <w:szCs w:val="18"/>
              </w:rPr>
              <w:t>抵押</w:t>
            </w:r>
          </w:p>
        </w:tc>
        <w:tc>
          <w:tcPr>
            <w:tcW w:w="566" w:type="pct"/>
            <w:shd w:val="clear" w:color="auto" w:fill="auto"/>
            <w:vAlign w:val="center"/>
            <w:hideMark/>
          </w:tcPr>
          <w:p w:rsidR="00D334AD" w:rsidRPr="0082268A" w:rsidRDefault="00D334AD" w:rsidP="000C5D41">
            <w:pPr>
              <w:adjustRightInd/>
              <w:snapToGrid/>
              <w:spacing w:after="0"/>
              <w:rPr>
                <w:rFonts w:asciiTheme="minorEastAsia" w:eastAsiaTheme="minorEastAsia" w:hAnsiTheme="minorEastAsia"/>
                <w:color w:val="000000" w:themeColor="text1"/>
                <w:sz w:val="18"/>
                <w:szCs w:val="18"/>
              </w:rPr>
            </w:pPr>
            <w:r w:rsidRPr="0082268A">
              <w:rPr>
                <w:rFonts w:asciiTheme="minorEastAsia" w:eastAsiaTheme="minorEastAsia" w:hAnsiTheme="minorEastAsia" w:hint="eastAsia"/>
                <w:color w:val="000000" w:themeColor="text1"/>
                <w:sz w:val="18"/>
                <w:szCs w:val="18"/>
              </w:rPr>
              <w:t>宗地号</w:t>
            </w:r>
          </w:p>
        </w:tc>
        <w:tc>
          <w:tcPr>
            <w:tcW w:w="896" w:type="pct"/>
            <w:shd w:val="clear" w:color="auto" w:fill="auto"/>
            <w:vAlign w:val="center"/>
            <w:hideMark/>
          </w:tcPr>
          <w:p w:rsidR="00D334AD" w:rsidRPr="0082268A" w:rsidRDefault="00D334AD" w:rsidP="000C5D41">
            <w:pPr>
              <w:adjustRightInd/>
              <w:snapToGrid/>
              <w:spacing w:after="0"/>
              <w:rPr>
                <w:rFonts w:asciiTheme="minorEastAsia" w:eastAsiaTheme="minorEastAsia" w:hAnsiTheme="minorEastAsia"/>
                <w:color w:val="000000" w:themeColor="text1"/>
                <w:sz w:val="18"/>
                <w:szCs w:val="18"/>
              </w:rPr>
            </w:pPr>
            <w:r w:rsidRPr="0082268A">
              <w:rPr>
                <w:rFonts w:asciiTheme="minorEastAsia" w:eastAsiaTheme="minorEastAsia" w:hAnsiTheme="minorEastAsia" w:hint="eastAsia"/>
                <w:color w:val="000000" w:themeColor="text1"/>
                <w:sz w:val="18"/>
                <w:szCs w:val="18"/>
              </w:rPr>
              <w:t>————</w:t>
            </w:r>
          </w:p>
        </w:tc>
      </w:tr>
      <w:tr w:rsidR="00D334AD" w:rsidRPr="00F17F6F" w:rsidTr="003E4394">
        <w:trPr>
          <w:trHeight w:val="340"/>
        </w:trPr>
        <w:tc>
          <w:tcPr>
            <w:tcW w:w="680" w:type="pct"/>
            <w:vMerge w:val="restart"/>
            <w:shd w:val="clear" w:color="auto" w:fill="auto"/>
            <w:vAlign w:val="center"/>
            <w:hideMark/>
          </w:tcPr>
          <w:p w:rsidR="00D334AD" w:rsidRPr="00F17F6F" w:rsidRDefault="00D334AD" w:rsidP="000C5D41">
            <w:pPr>
              <w:adjustRightInd/>
              <w:snapToGrid/>
              <w:spacing w:after="0"/>
              <w:rPr>
                <w:rFonts w:asciiTheme="minorEastAsia" w:eastAsiaTheme="minorEastAsia" w:hAnsiTheme="minorEastAsia"/>
                <w:b/>
                <w:color w:val="000000" w:themeColor="text1"/>
                <w:sz w:val="18"/>
                <w:szCs w:val="18"/>
              </w:rPr>
            </w:pPr>
            <w:r w:rsidRPr="00F17F6F">
              <w:rPr>
                <w:rFonts w:asciiTheme="minorEastAsia" w:eastAsiaTheme="minorEastAsia" w:hAnsiTheme="minorEastAsia" w:hint="eastAsia"/>
                <w:b/>
                <w:color w:val="000000" w:themeColor="text1"/>
                <w:sz w:val="18"/>
                <w:szCs w:val="18"/>
              </w:rPr>
              <w:t>不动产状况</w:t>
            </w:r>
          </w:p>
        </w:tc>
        <w:tc>
          <w:tcPr>
            <w:tcW w:w="564" w:type="pct"/>
            <w:shd w:val="clear" w:color="auto" w:fill="auto"/>
            <w:vAlign w:val="center"/>
            <w:hideMark/>
          </w:tcPr>
          <w:p w:rsidR="00D334AD" w:rsidRPr="00F17F6F" w:rsidRDefault="00D334AD" w:rsidP="000C5D41">
            <w:pPr>
              <w:adjustRightInd/>
              <w:snapToGrid/>
              <w:spacing w:after="0"/>
              <w:rPr>
                <w:rFonts w:asciiTheme="minorEastAsia" w:eastAsiaTheme="minorEastAsia" w:hAnsiTheme="minorEastAsia"/>
                <w:color w:val="000000" w:themeColor="text1"/>
                <w:sz w:val="18"/>
                <w:szCs w:val="18"/>
              </w:rPr>
            </w:pPr>
            <w:r w:rsidRPr="00F17F6F">
              <w:rPr>
                <w:rFonts w:asciiTheme="minorEastAsia" w:eastAsiaTheme="minorEastAsia" w:hAnsiTheme="minorEastAsia" w:hint="eastAsia"/>
                <w:color w:val="000000" w:themeColor="text1"/>
                <w:sz w:val="18"/>
                <w:szCs w:val="18"/>
              </w:rPr>
              <w:t>权利人</w:t>
            </w:r>
          </w:p>
        </w:tc>
        <w:tc>
          <w:tcPr>
            <w:tcW w:w="3756" w:type="pct"/>
            <w:gridSpan w:val="8"/>
            <w:shd w:val="clear" w:color="auto" w:fill="auto"/>
            <w:vAlign w:val="center"/>
            <w:hideMark/>
          </w:tcPr>
          <w:p w:rsidR="00D334AD" w:rsidRPr="00F17F6F" w:rsidRDefault="00274755" w:rsidP="000C5D41">
            <w:pPr>
              <w:adjustRightInd/>
              <w:snapToGrid/>
              <w:spacing w:after="0"/>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蓝婷婷</w:t>
            </w:r>
          </w:p>
        </w:tc>
      </w:tr>
      <w:tr w:rsidR="00D334AD" w:rsidRPr="00F17F6F" w:rsidTr="003E4394">
        <w:trPr>
          <w:trHeight w:val="340"/>
        </w:trPr>
        <w:tc>
          <w:tcPr>
            <w:tcW w:w="680" w:type="pct"/>
            <w:vMerge/>
            <w:vAlign w:val="center"/>
            <w:hideMark/>
          </w:tcPr>
          <w:p w:rsidR="00D334AD" w:rsidRPr="00F17F6F" w:rsidRDefault="00D334AD" w:rsidP="000C5D41">
            <w:pPr>
              <w:adjustRightInd/>
              <w:snapToGrid/>
              <w:spacing w:after="0"/>
              <w:rPr>
                <w:rFonts w:asciiTheme="minorEastAsia" w:eastAsiaTheme="minorEastAsia" w:hAnsiTheme="minorEastAsia"/>
                <w:color w:val="000000" w:themeColor="text1"/>
                <w:sz w:val="18"/>
                <w:szCs w:val="18"/>
              </w:rPr>
            </w:pPr>
          </w:p>
        </w:tc>
        <w:tc>
          <w:tcPr>
            <w:tcW w:w="564" w:type="pct"/>
            <w:shd w:val="clear" w:color="auto" w:fill="auto"/>
            <w:vAlign w:val="center"/>
            <w:hideMark/>
          </w:tcPr>
          <w:p w:rsidR="00D334AD" w:rsidRPr="00F17F6F" w:rsidRDefault="00D334AD" w:rsidP="000C5D41">
            <w:pPr>
              <w:adjustRightInd/>
              <w:snapToGrid/>
              <w:spacing w:after="0"/>
              <w:rPr>
                <w:rFonts w:asciiTheme="minorEastAsia" w:eastAsiaTheme="minorEastAsia" w:hAnsiTheme="minorEastAsia"/>
                <w:color w:val="000000" w:themeColor="text1"/>
                <w:sz w:val="18"/>
                <w:szCs w:val="18"/>
              </w:rPr>
            </w:pPr>
            <w:r w:rsidRPr="00F17F6F">
              <w:rPr>
                <w:rFonts w:asciiTheme="minorEastAsia" w:eastAsiaTheme="minorEastAsia" w:hAnsiTheme="minorEastAsia" w:hint="eastAsia"/>
                <w:color w:val="000000" w:themeColor="text1"/>
                <w:sz w:val="18"/>
                <w:szCs w:val="18"/>
              </w:rPr>
              <w:t xml:space="preserve"> 权证号 </w:t>
            </w:r>
            <w:r w:rsidR="0066706F" w:rsidRPr="00F17F6F">
              <w:rPr>
                <w:rFonts w:asciiTheme="minorEastAsia" w:eastAsiaTheme="minorEastAsia" w:hAnsiTheme="minorEastAsia" w:hint="eastAsia"/>
                <w:color w:val="000000" w:themeColor="text1"/>
                <w:sz w:val="18"/>
                <w:szCs w:val="18"/>
              </w:rPr>
              <w:t>(</w:t>
            </w:r>
            <w:r w:rsidRPr="00F17F6F">
              <w:rPr>
                <w:rFonts w:asciiTheme="minorEastAsia" w:eastAsiaTheme="minorEastAsia" w:hAnsiTheme="minorEastAsia" w:hint="eastAsia"/>
                <w:color w:val="000000" w:themeColor="text1"/>
                <w:sz w:val="18"/>
                <w:szCs w:val="18"/>
              </w:rPr>
              <w:t>证明号</w:t>
            </w:r>
            <w:r w:rsidR="0066706F" w:rsidRPr="00F17F6F">
              <w:rPr>
                <w:rFonts w:asciiTheme="minorEastAsia" w:eastAsiaTheme="minorEastAsia" w:hAnsiTheme="minorEastAsia" w:hint="eastAsia"/>
                <w:color w:val="000000" w:themeColor="text1"/>
                <w:sz w:val="18"/>
                <w:szCs w:val="18"/>
              </w:rPr>
              <w:t>)</w:t>
            </w:r>
          </w:p>
        </w:tc>
        <w:tc>
          <w:tcPr>
            <w:tcW w:w="3756" w:type="pct"/>
            <w:gridSpan w:val="8"/>
            <w:shd w:val="clear" w:color="auto" w:fill="auto"/>
            <w:vAlign w:val="center"/>
            <w:hideMark/>
          </w:tcPr>
          <w:p w:rsidR="00D334AD" w:rsidRPr="00F17F6F" w:rsidRDefault="00D0188F" w:rsidP="006A23C9">
            <w:pPr>
              <w:adjustRightInd/>
              <w:snapToGrid/>
              <w:spacing w:after="0"/>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杭房权证</w:t>
            </w:r>
            <w:r w:rsidR="008267B8">
              <w:rPr>
                <w:rFonts w:asciiTheme="minorEastAsia" w:eastAsiaTheme="minorEastAsia" w:hAnsiTheme="minorEastAsia" w:hint="eastAsia"/>
                <w:color w:val="000000" w:themeColor="text1"/>
                <w:sz w:val="18"/>
                <w:szCs w:val="18"/>
              </w:rPr>
              <w:t>经</w:t>
            </w:r>
            <w:r>
              <w:rPr>
                <w:rFonts w:asciiTheme="minorEastAsia" w:eastAsiaTheme="minorEastAsia" w:hAnsiTheme="minorEastAsia" w:hint="eastAsia"/>
                <w:color w:val="000000" w:themeColor="text1"/>
                <w:sz w:val="18"/>
                <w:szCs w:val="18"/>
              </w:rPr>
              <w:t>移字第</w:t>
            </w:r>
            <w:r w:rsidR="006A23C9">
              <w:rPr>
                <w:rFonts w:asciiTheme="minorEastAsia" w:eastAsiaTheme="minorEastAsia" w:hAnsiTheme="minorEastAsia" w:hint="eastAsia"/>
                <w:color w:val="000000" w:themeColor="text1"/>
                <w:sz w:val="18"/>
                <w:szCs w:val="18"/>
              </w:rPr>
              <w:t>14733060</w:t>
            </w:r>
            <w:r>
              <w:rPr>
                <w:rFonts w:asciiTheme="minorEastAsia" w:eastAsiaTheme="minorEastAsia" w:hAnsiTheme="minorEastAsia" w:hint="eastAsia"/>
                <w:color w:val="000000" w:themeColor="text1"/>
                <w:sz w:val="18"/>
                <w:szCs w:val="18"/>
              </w:rPr>
              <w:t>号</w:t>
            </w:r>
          </w:p>
        </w:tc>
      </w:tr>
      <w:tr w:rsidR="0066706F" w:rsidRPr="00F17F6F" w:rsidTr="003E4394">
        <w:trPr>
          <w:trHeight w:val="340"/>
        </w:trPr>
        <w:tc>
          <w:tcPr>
            <w:tcW w:w="680" w:type="pct"/>
            <w:vMerge/>
            <w:vAlign w:val="center"/>
            <w:hideMark/>
          </w:tcPr>
          <w:p w:rsidR="0066706F" w:rsidRPr="00F17F6F" w:rsidRDefault="0066706F" w:rsidP="000C5D41">
            <w:pPr>
              <w:adjustRightInd/>
              <w:snapToGrid/>
              <w:spacing w:after="0"/>
              <w:rPr>
                <w:rFonts w:asciiTheme="minorEastAsia" w:eastAsiaTheme="minorEastAsia" w:hAnsiTheme="minorEastAsia"/>
                <w:color w:val="000000" w:themeColor="text1"/>
                <w:sz w:val="18"/>
                <w:szCs w:val="18"/>
              </w:rPr>
            </w:pPr>
          </w:p>
        </w:tc>
        <w:tc>
          <w:tcPr>
            <w:tcW w:w="564" w:type="pct"/>
            <w:shd w:val="clear" w:color="auto" w:fill="auto"/>
            <w:vAlign w:val="center"/>
            <w:hideMark/>
          </w:tcPr>
          <w:p w:rsidR="0066706F" w:rsidRPr="00F17F6F" w:rsidRDefault="0066706F" w:rsidP="000C5D41">
            <w:pPr>
              <w:adjustRightInd/>
              <w:snapToGrid/>
              <w:spacing w:after="0"/>
              <w:rPr>
                <w:rFonts w:asciiTheme="minorEastAsia" w:eastAsiaTheme="minorEastAsia" w:hAnsiTheme="minorEastAsia"/>
                <w:color w:val="000000" w:themeColor="text1"/>
                <w:sz w:val="18"/>
                <w:szCs w:val="18"/>
              </w:rPr>
            </w:pPr>
            <w:r w:rsidRPr="00F17F6F">
              <w:rPr>
                <w:rFonts w:asciiTheme="minorEastAsia" w:eastAsiaTheme="minorEastAsia" w:hAnsiTheme="minorEastAsia" w:hint="eastAsia"/>
                <w:color w:val="000000" w:themeColor="text1"/>
                <w:sz w:val="18"/>
                <w:szCs w:val="18"/>
              </w:rPr>
              <w:t>权利类型</w:t>
            </w:r>
          </w:p>
        </w:tc>
        <w:tc>
          <w:tcPr>
            <w:tcW w:w="1162" w:type="pct"/>
            <w:gridSpan w:val="3"/>
            <w:shd w:val="clear" w:color="auto" w:fill="auto"/>
            <w:vAlign w:val="center"/>
            <w:hideMark/>
          </w:tcPr>
          <w:p w:rsidR="0066706F" w:rsidRPr="00F17F6F" w:rsidRDefault="0066706F" w:rsidP="000C5D41">
            <w:pPr>
              <w:adjustRightInd/>
              <w:snapToGrid/>
              <w:spacing w:after="0"/>
              <w:rPr>
                <w:rFonts w:asciiTheme="minorEastAsia" w:eastAsiaTheme="minorEastAsia" w:hAnsiTheme="minorEastAsia"/>
                <w:color w:val="000000" w:themeColor="text1"/>
                <w:sz w:val="18"/>
                <w:szCs w:val="18"/>
              </w:rPr>
            </w:pPr>
            <w:r w:rsidRPr="00F17F6F">
              <w:rPr>
                <w:rFonts w:asciiTheme="minorEastAsia" w:eastAsiaTheme="minorEastAsia" w:hAnsiTheme="minorEastAsia" w:hint="eastAsia"/>
                <w:color w:val="000000" w:themeColor="text1"/>
                <w:sz w:val="18"/>
                <w:szCs w:val="18"/>
              </w:rPr>
              <w:t>房屋（构筑物)所有权</w:t>
            </w:r>
          </w:p>
        </w:tc>
        <w:tc>
          <w:tcPr>
            <w:tcW w:w="809" w:type="pct"/>
            <w:gridSpan w:val="2"/>
            <w:shd w:val="clear" w:color="auto" w:fill="auto"/>
            <w:vAlign w:val="center"/>
            <w:hideMark/>
          </w:tcPr>
          <w:p w:rsidR="0066706F" w:rsidRPr="00F17F6F" w:rsidRDefault="0066706F" w:rsidP="000C5D41">
            <w:pPr>
              <w:adjustRightInd/>
              <w:snapToGrid/>
              <w:spacing w:after="0"/>
              <w:rPr>
                <w:rFonts w:asciiTheme="minorEastAsia" w:eastAsiaTheme="minorEastAsia" w:hAnsiTheme="minorEastAsia"/>
                <w:color w:val="000000" w:themeColor="text1"/>
                <w:sz w:val="18"/>
                <w:szCs w:val="18"/>
              </w:rPr>
            </w:pPr>
            <w:r w:rsidRPr="00F17F6F">
              <w:rPr>
                <w:rFonts w:asciiTheme="minorEastAsia" w:eastAsiaTheme="minorEastAsia" w:hAnsiTheme="minorEastAsia" w:hint="eastAsia"/>
                <w:color w:val="000000" w:themeColor="text1"/>
                <w:sz w:val="18"/>
                <w:szCs w:val="18"/>
              </w:rPr>
              <w:t>权利性质</w:t>
            </w:r>
          </w:p>
        </w:tc>
        <w:tc>
          <w:tcPr>
            <w:tcW w:w="1785" w:type="pct"/>
            <w:gridSpan w:val="3"/>
            <w:shd w:val="clear" w:color="auto" w:fill="auto"/>
            <w:vAlign w:val="center"/>
            <w:hideMark/>
          </w:tcPr>
          <w:p w:rsidR="0066706F" w:rsidRPr="00F17F6F" w:rsidRDefault="000C5D41" w:rsidP="000C5D41">
            <w:pPr>
              <w:adjustRightInd/>
              <w:snapToGrid/>
              <w:spacing w:after="0"/>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/存量房产</w:t>
            </w:r>
            <w:r w:rsidR="0066706F" w:rsidRPr="00F17F6F">
              <w:rPr>
                <w:rFonts w:asciiTheme="minorEastAsia" w:eastAsiaTheme="minorEastAsia" w:hAnsiTheme="minorEastAsia" w:hint="eastAsia"/>
                <w:color w:val="000000" w:themeColor="text1"/>
                <w:sz w:val="18"/>
                <w:szCs w:val="18"/>
              </w:rPr>
              <w:t xml:space="preserve">　</w:t>
            </w:r>
          </w:p>
        </w:tc>
      </w:tr>
      <w:tr w:rsidR="00D334AD" w:rsidRPr="00F17F6F" w:rsidTr="003E4394">
        <w:trPr>
          <w:trHeight w:val="366"/>
        </w:trPr>
        <w:tc>
          <w:tcPr>
            <w:tcW w:w="680" w:type="pct"/>
            <w:vMerge/>
            <w:vAlign w:val="center"/>
            <w:hideMark/>
          </w:tcPr>
          <w:p w:rsidR="00D334AD" w:rsidRPr="00F17F6F" w:rsidRDefault="00D334AD" w:rsidP="000C5D41">
            <w:pPr>
              <w:adjustRightInd/>
              <w:snapToGrid/>
              <w:spacing w:after="0"/>
              <w:rPr>
                <w:rFonts w:asciiTheme="minorEastAsia" w:eastAsiaTheme="minorEastAsia" w:hAnsiTheme="minorEastAsia"/>
                <w:color w:val="000000" w:themeColor="text1"/>
                <w:sz w:val="18"/>
                <w:szCs w:val="18"/>
              </w:rPr>
            </w:pPr>
          </w:p>
        </w:tc>
        <w:tc>
          <w:tcPr>
            <w:tcW w:w="564" w:type="pct"/>
            <w:shd w:val="clear" w:color="auto" w:fill="auto"/>
            <w:vAlign w:val="center"/>
            <w:hideMark/>
          </w:tcPr>
          <w:p w:rsidR="00D334AD" w:rsidRPr="00F17F6F" w:rsidRDefault="00D334AD" w:rsidP="000C5D41">
            <w:pPr>
              <w:adjustRightInd/>
              <w:snapToGrid/>
              <w:spacing w:after="0"/>
              <w:rPr>
                <w:rFonts w:asciiTheme="minorEastAsia" w:eastAsiaTheme="minorEastAsia" w:hAnsiTheme="minorEastAsia"/>
                <w:color w:val="000000" w:themeColor="text1"/>
                <w:sz w:val="18"/>
                <w:szCs w:val="18"/>
              </w:rPr>
            </w:pPr>
            <w:r w:rsidRPr="00F17F6F">
              <w:rPr>
                <w:rFonts w:asciiTheme="minorEastAsia" w:eastAsiaTheme="minorEastAsia" w:hAnsiTheme="minorEastAsia" w:hint="eastAsia"/>
                <w:color w:val="000000" w:themeColor="text1"/>
                <w:sz w:val="18"/>
                <w:szCs w:val="18"/>
              </w:rPr>
              <w:t>共有情况</w:t>
            </w:r>
          </w:p>
        </w:tc>
        <w:tc>
          <w:tcPr>
            <w:tcW w:w="1162" w:type="pct"/>
            <w:gridSpan w:val="3"/>
            <w:shd w:val="clear" w:color="auto" w:fill="auto"/>
            <w:vAlign w:val="center"/>
            <w:hideMark/>
          </w:tcPr>
          <w:p w:rsidR="00D334AD" w:rsidRPr="00F17F6F" w:rsidRDefault="006A23C9" w:rsidP="000C5D41">
            <w:pPr>
              <w:adjustRightInd/>
              <w:snapToGrid/>
              <w:spacing w:after="0"/>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单独所有</w:t>
            </w:r>
          </w:p>
        </w:tc>
        <w:tc>
          <w:tcPr>
            <w:tcW w:w="809" w:type="pct"/>
            <w:gridSpan w:val="2"/>
            <w:shd w:val="clear" w:color="auto" w:fill="auto"/>
            <w:vAlign w:val="center"/>
            <w:hideMark/>
          </w:tcPr>
          <w:p w:rsidR="00D334AD" w:rsidRPr="00F17F6F" w:rsidRDefault="00D334AD" w:rsidP="000C5D41">
            <w:pPr>
              <w:adjustRightInd/>
              <w:snapToGrid/>
              <w:spacing w:after="0"/>
              <w:rPr>
                <w:rFonts w:asciiTheme="minorEastAsia" w:eastAsiaTheme="minorEastAsia" w:hAnsiTheme="minorEastAsia"/>
                <w:color w:val="000000" w:themeColor="text1"/>
                <w:sz w:val="18"/>
                <w:szCs w:val="18"/>
              </w:rPr>
            </w:pPr>
            <w:r w:rsidRPr="00F17F6F">
              <w:rPr>
                <w:rFonts w:asciiTheme="minorEastAsia" w:eastAsiaTheme="minorEastAsia" w:hAnsiTheme="minorEastAsia" w:hint="eastAsia"/>
                <w:color w:val="000000" w:themeColor="text1"/>
                <w:sz w:val="18"/>
                <w:szCs w:val="18"/>
              </w:rPr>
              <w:t>登记日期</w:t>
            </w:r>
          </w:p>
        </w:tc>
        <w:tc>
          <w:tcPr>
            <w:tcW w:w="1785" w:type="pct"/>
            <w:gridSpan w:val="3"/>
            <w:shd w:val="clear" w:color="auto" w:fill="auto"/>
            <w:vAlign w:val="center"/>
            <w:hideMark/>
          </w:tcPr>
          <w:p w:rsidR="00D334AD" w:rsidRPr="00F17F6F" w:rsidRDefault="008267B8" w:rsidP="006A23C9">
            <w:pPr>
              <w:adjustRightInd/>
              <w:snapToGrid/>
              <w:spacing w:after="0"/>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20</w:t>
            </w:r>
            <w:r w:rsidR="006A23C9">
              <w:rPr>
                <w:rFonts w:asciiTheme="minorEastAsia" w:eastAsiaTheme="minorEastAsia" w:hAnsiTheme="minorEastAsia" w:hint="eastAsia"/>
                <w:color w:val="000000" w:themeColor="text1"/>
                <w:sz w:val="18"/>
                <w:szCs w:val="18"/>
              </w:rPr>
              <w:t>14</w:t>
            </w:r>
            <w:r w:rsidR="009F74B5">
              <w:rPr>
                <w:rFonts w:asciiTheme="minorEastAsia" w:eastAsiaTheme="minorEastAsia" w:hAnsiTheme="minorEastAsia" w:hint="eastAsia"/>
                <w:color w:val="000000" w:themeColor="text1"/>
                <w:sz w:val="18"/>
                <w:szCs w:val="18"/>
              </w:rPr>
              <w:t>年</w:t>
            </w:r>
            <w:r w:rsidR="000C5D41">
              <w:rPr>
                <w:rFonts w:asciiTheme="minorEastAsia" w:eastAsiaTheme="minorEastAsia" w:hAnsiTheme="minorEastAsia" w:hint="eastAsia"/>
                <w:color w:val="000000" w:themeColor="text1"/>
                <w:sz w:val="18"/>
                <w:szCs w:val="18"/>
              </w:rPr>
              <w:t>0</w:t>
            </w:r>
            <w:r>
              <w:rPr>
                <w:rFonts w:asciiTheme="minorEastAsia" w:eastAsiaTheme="minorEastAsia" w:hAnsiTheme="minorEastAsia" w:hint="eastAsia"/>
                <w:color w:val="000000" w:themeColor="text1"/>
                <w:sz w:val="18"/>
                <w:szCs w:val="18"/>
              </w:rPr>
              <w:t>5</w:t>
            </w:r>
            <w:r w:rsidR="009F74B5">
              <w:rPr>
                <w:rFonts w:asciiTheme="minorEastAsia" w:eastAsiaTheme="minorEastAsia" w:hAnsiTheme="minorEastAsia" w:hint="eastAsia"/>
                <w:color w:val="000000" w:themeColor="text1"/>
                <w:sz w:val="18"/>
                <w:szCs w:val="18"/>
              </w:rPr>
              <w:t>月</w:t>
            </w:r>
            <w:r w:rsidR="006A23C9">
              <w:rPr>
                <w:rFonts w:asciiTheme="minorEastAsia" w:eastAsiaTheme="minorEastAsia" w:hAnsiTheme="minorEastAsia" w:hint="eastAsia"/>
                <w:color w:val="000000" w:themeColor="text1"/>
                <w:sz w:val="18"/>
                <w:szCs w:val="18"/>
              </w:rPr>
              <w:t>07</w:t>
            </w:r>
            <w:r w:rsidR="009F74B5">
              <w:rPr>
                <w:rFonts w:asciiTheme="minorEastAsia" w:eastAsiaTheme="minorEastAsia" w:hAnsiTheme="minorEastAsia" w:hint="eastAsia"/>
                <w:color w:val="000000" w:themeColor="text1"/>
                <w:sz w:val="18"/>
                <w:szCs w:val="18"/>
              </w:rPr>
              <w:t>日</w:t>
            </w:r>
          </w:p>
        </w:tc>
      </w:tr>
      <w:tr w:rsidR="00D334AD" w:rsidRPr="00F17F6F" w:rsidTr="003E4394">
        <w:trPr>
          <w:trHeight w:val="340"/>
        </w:trPr>
        <w:tc>
          <w:tcPr>
            <w:tcW w:w="680" w:type="pct"/>
            <w:vMerge/>
            <w:vAlign w:val="center"/>
            <w:hideMark/>
          </w:tcPr>
          <w:p w:rsidR="00D334AD" w:rsidRPr="00F17F6F" w:rsidRDefault="00D334AD" w:rsidP="000C5D41">
            <w:pPr>
              <w:adjustRightInd/>
              <w:snapToGrid/>
              <w:spacing w:after="0"/>
              <w:rPr>
                <w:rFonts w:asciiTheme="minorEastAsia" w:eastAsiaTheme="minorEastAsia" w:hAnsiTheme="minorEastAsia"/>
                <w:color w:val="000000" w:themeColor="text1"/>
                <w:sz w:val="18"/>
                <w:szCs w:val="18"/>
              </w:rPr>
            </w:pPr>
          </w:p>
        </w:tc>
        <w:tc>
          <w:tcPr>
            <w:tcW w:w="564" w:type="pct"/>
            <w:shd w:val="clear" w:color="auto" w:fill="auto"/>
            <w:vAlign w:val="center"/>
            <w:hideMark/>
          </w:tcPr>
          <w:p w:rsidR="00D334AD" w:rsidRPr="00F17F6F" w:rsidRDefault="00D334AD" w:rsidP="000C5D41">
            <w:pPr>
              <w:adjustRightInd/>
              <w:snapToGrid/>
              <w:spacing w:after="0"/>
              <w:rPr>
                <w:rFonts w:asciiTheme="minorEastAsia" w:eastAsiaTheme="minorEastAsia" w:hAnsiTheme="minorEastAsia"/>
                <w:color w:val="000000" w:themeColor="text1"/>
                <w:sz w:val="18"/>
                <w:szCs w:val="18"/>
              </w:rPr>
            </w:pPr>
            <w:r w:rsidRPr="00F17F6F">
              <w:rPr>
                <w:rFonts w:asciiTheme="minorEastAsia" w:eastAsiaTheme="minorEastAsia" w:hAnsiTheme="minorEastAsia" w:hint="eastAsia"/>
                <w:color w:val="000000" w:themeColor="text1"/>
                <w:sz w:val="18"/>
                <w:szCs w:val="18"/>
              </w:rPr>
              <w:t>权利状态</w:t>
            </w:r>
          </w:p>
        </w:tc>
        <w:tc>
          <w:tcPr>
            <w:tcW w:w="1162" w:type="pct"/>
            <w:gridSpan w:val="3"/>
            <w:shd w:val="clear" w:color="auto" w:fill="auto"/>
            <w:vAlign w:val="center"/>
            <w:hideMark/>
          </w:tcPr>
          <w:p w:rsidR="00D334AD" w:rsidRPr="00F17F6F" w:rsidRDefault="00D334AD" w:rsidP="000C5D41">
            <w:pPr>
              <w:adjustRightInd/>
              <w:snapToGrid/>
              <w:spacing w:after="0"/>
              <w:rPr>
                <w:rFonts w:asciiTheme="minorEastAsia" w:eastAsiaTheme="minorEastAsia" w:hAnsiTheme="minorEastAsia"/>
                <w:color w:val="000000" w:themeColor="text1"/>
                <w:sz w:val="18"/>
                <w:szCs w:val="18"/>
              </w:rPr>
            </w:pPr>
            <w:r w:rsidRPr="00F17F6F">
              <w:rPr>
                <w:rFonts w:asciiTheme="minorEastAsia" w:eastAsiaTheme="minorEastAsia" w:hAnsiTheme="minorEastAsia" w:hint="eastAsia"/>
                <w:color w:val="000000" w:themeColor="text1"/>
                <w:sz w:val="18"/>
                <w:szCs w:val="18"/>
              </w:rPr>
              <w:t>现状</w:t>
            </w:r>
          </w:p>
        </w:tc>
        <w:tc>
          <w:tcPr>
            <w:tcW w:w="809" w:type="pct"/>
            <w:gridSpan w:val="2"/>
            <w:shd w:val="clear" w:color="auto" w:fill="auto"/>
            <w:vAlign w:val="center"/>
            <w:hideMark/>
          </w:tcPr>
          <w:p w:rsidR="00D334AD" w:rsidRPr="00F17F6F" w:rsidRDefault="00D334AD" w:rsidP="000C5D41">
            <w:pPr>
              <w:adjustRightInd/>
              <w:snapToGrid/>
              <w:spacing w:after="0"/>
              <w:rPr>
                <w:rFonts w:asciiTheme="minorEastAsia" w:eastAsiaTheme="minorEastAsia" w:hAnsiTheme="minorEastAsia"/>
                <w:color w:val="000000" w:themeColor="text1"/>
                <w:sz w:val="18"/>
                <w:szCs w:val="18"/>
              </w:rPr>
            </w:pPr>
            <w:r w:rsidRPr="00F17F6F">
              <w:rPr>
                <w:rFonts w:asciiTheme="minorEastAsia" w:eastAsiaTheme="minorEastAsia" w:hAnsiTheme="minorEastAsia" w:hint="eastAsia"/>
                <w:color w:val="000000" w:themeColor="text1"/>
                <w:sz w:val="18"/>
                <w:szCs w:val="18"/>
              </w:rPr>
              <w:t>转移/注销时间</w:t>
            </w:r>
          </w:p>
        </w:tc>
        <w:tc>
          <w:tcPr>
            <w:tcW w:w="1785" w:type="pct"/>
            <w:gridSpan w:val="3"/>
            <w:shd w:val="clear" w:color="auto" w:fill="auto"/>
            <w:vAlign w:val="center"/>
            <w:hideMark/>
          </w:tcPr>
          <w:p w:rsidR="00D334AD" w:rsidRPr="00F17F6F" w:rsidRDefault="00D334AD" w:rsidP="000C5D41">
            <w:pPr>
              <w:adjustRightInd/>
              <w:snapToGrid/>
              <w:spacing w:after="0"/>
              <w:rPr>
                <w:rFonts w:asciiTheme="minorEastAsia" w:eastAsiaTheme="minorEastAsia" w:hAnsiTheme="minorEastAsia"/>
                <w:color w:val="000000" w:themeColor="text1"/>
                <w:sz w:val="18"/>
                <w:szCs w:val="18"/>
              </w:rPr>
            </w:pPr>
            <w:r w:rsidRPr="00F17F6F">
              <w:rPr>
                <w:rFonts w:asciiTheme="minorEastAsia" w:eastAsiaTheme="minorEastAsia" w:hAnsiTheme="minorEastAsia" w:hint="eastAsia"/>
                <w:color w:val="000000" w:themeColor="text1"/>
                <w:sz w:val="18"/>
                <w:szCs w:val="18"/>
              </w:rPr>
              <w:t>————</w:t>
            </w:r>
          </w:p>
        </w:tc>
      </w:tr>
      <w:tr w:rsidR="00D334AD" w:rsidRPr="00F17F6F" w:rsidTr="003E4394">
        <w:trPr>
          <w:trHeight w:val="340"/>
        </w:trPr>
        <w:tc>
          <w:tcPr>
            <w:tcW w:w="680" w:type="pct"/>
            <w:vMerge/>
            <w:vAlign w:val="center"/>
            <w:hideMark/>
          </w:tcPr>
          <w:p w:rsidR="00D334AD" w:rsidRPr="00F17F6F" w:rsidRDefault="00D334AD" w:rsidP="000C5D41">
            <w:pPr>
              <w:adjustRightInd/>
              <w:snapToGrid/>
              <w:spacing w:after="0"/>
              <w:rPr>
                <w:rFonts w:asciiTheme="minorEastAsia" w:eastAsiaTheme="minorEastAsia" w:hAnsiTheme="minorEastAsia"/>
                <w:color w:val="000000" w:themeColor="text1"/>
                <w:sz w:val="18"/>
                <w:szCs w:val="18"/>
              </w:rPr>
            </w:pPr>
          </w:p>
        </w:tc>
        <w:tc>
          <w:tcPr>
            <w:tcW w:w="564" w:type="pct"/>
            <w:shd w:val="clear" w:color="auto" w:fill="auto"/>
            <w:vAlign w:val="center"/>
            <w:hideMark/>
          </w:tcPr>
          <w:p w:rsidR="00D334AD" w:rsidRPr="00F17F6F" w:rsidRDefault="00D334AD" w:rsidP="000C5D41">
            <w:pPr>
              <w:adjustRightInd/>
              <w:snapToGrid/>
              <w:spacing w:after="0"/>
              <w:rPr>
                <w:rFonts w:asciiTheme="minorEastAsia" w:eastAsiaTheme="minorEastAsia" w:hAnsiTheme="minorEastAsia"/>
                <w:color w:val="000000" w:themeColor="text1"/>
                <w:sz w:val="18"/>
                <w:szCs w:val="18"/>
              </w:rPr>
            </w:pPr>
            <w:r w:rsidRPr="00F17F6F">
              <w:rPr>
                <w:rFonts w:asciiTheme="minorEastAsia" w:eastAsiaTheme="minorEastAsia" w:hAnsiTheme="minorEastAsia" w:hint="eastAsia"/>
                <w:color w:val="000000" w:themeColor="text1"/>
                <w:sz w:val="18"/>
                <w:szCs w:val="18"/>
              </w:rPr>
              <w:t>附记</w:t>
            </w:r>
          </w:p>
        </w:tc>
        <w:tc>
          <w:tcPr>
            <w:tcW w:w="3756" w:type="pct"/>
            <w:gridSpan w:val="8"/>
            <w:shd w:val="clear" w:color="auto" w:fill="auto"/>
            <w:vAlign w:val="center"/>
            <w:hideMark/>
          </w:tcPr>
          <w:p w:rsidR="008267B8" w:rsidRPr="008267B8" w:rsidRDefault="006A23C9" w:rsidP="000C5D41">
            <w:pPr>
              <w:adjustRightInd/>
              <w:snapToGrid/>
              <w:spacing w:after="0"/>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w:t>
            </w:r>
          </w:p>
        </w:tc>
      </w:tr>
    </w:tbl>
    <w:p w:rsidR="003527D7" w:rsidRDefault="000C5D41" w:rsidP="003527D7">
      <w:pPr>
        <w:spacing w:after="0" w:line="460" w:lineRule="exact"/>
        <w:ind w:firstLineChars="150" w:firstLine="361"/>
        <w:rPr>
          <w:rFonts w:ascii="宋体" w:eastAsia="宋体" w:hAnsi="宋体"/>
          <w:b/>
          <w:sz w:val="24"/>
          <w:szCs w:val="24"/>
        </w:rPr>
      </w:pPr>
      <w:r w:rsidRPr="002C44BD">
        <w:rPr>
          <w:rFonts w:ascii="宋体" w:eastAsia="宋体" w:hAnsi="宋体" w:hint="eastAsia"/>
          <w:b/>
          <w:color w:val="000000" w:themeColor="text1"/>
          <w:sz w:val="24"/>
          <w:szCs w:val="24"/>
        </w:rPr>
        <w:t>（</w:t>
      </w:r>
      <w:r>
        <w:rPr>
          <w:rFonts w:ascii="宋体" w:eastAsia="宋体" w:hAnsi="宋体" w:hint="eastAsia"/>
          <w:b/>
          <w:color w:val="000000" w:themeColor="text1"/>
          <w:sz w:val="24"/>
          <w:szCs w:val="24"/>
        </w:rPr>
        <w:t>2</w:t>
      </w:r>
      <w:r w:rsidRPr="002C44BD">
        <w:rPr>
          <w:rFonts w:ascii="宋体" w:eastAsia="宋体" w:hAnsi="宋体" w:hint="eastAsia"/>
          <w:b/>
          <w:color w:val="000000" w:themeColor="text1"/>
          <w:sz w:val="24"/>
          <w:szCs w:val="24"/>
        </w:rPr>
        <w:t>）</w:t>
      </w:r>
      <w:r w:rsidR="003527D7" w:rsidRPr="00243F24">
        <w:rPr>
          <w:rFonts w:ascii="宋体" w:eastAsia="宋体" w:hAnsi="宋体" w:hint="eastAsia"/>
          <w:b/>
          <w:sz w:val="24"/>
          <w:szCs w:val="24"/>
        </w:rPr>
        <w:t>根据</w:t>
      </w:r>
      <w:r w:rsidR="003527D7">
        <w:rPr>
          <w:rFonts w:ascii="宋体" w:eastAsia="宋体" w:hAnsi="宋体" w:hint="eastAsia"/>
          <w:b/>
          <w:sz w:val="24"/>
          <w:szCs w:val="24"/>
        </w:rPr>
        <w:t>调档查询的</w:t>
      </w:r>
      <w:r w:rsidR="003527D7" w:rsidRPr="00243F24">
        <w:rPr>
          <w:rFonts w:ascii="宋体" w:eastAsia="宋体" w:hAnsi="宋体" w:hint="eastAsia"/>
          <w:b/>
          <w:sz w:val="24"/>
          <w:szCs w:val="24"/>
        </w:rPr>
        <w:t>《</w:t>
      </w:r>
      <w:r w:rsidR="003527D7" w:rsidRPr="00967454">
        <w:rPr>
          <w:rFonts w:ascii="宋体" w:eastAsia="宋体" w:hAnsi="宋体" w:hint="eastAsia"/>
          <w:b/>
          <w:sz w:val="24"/>
          <w:szCs w:val="24"/>
        </w:rPr>
        <w:t>杭州市不动产权属信息查询记录</w:t>
      </w:r>
      <w:r w:rsidR="003527D7" w:rsidRPr="00243F24">
        <w:rPr>
          <w:rFonts w:ascii="宋体" w:eastAsia="宋体" w:hAnsi="宋体" w:hint="eastAsia"/>
          <w:b/>
          <w:sz w:val="24"/>
          <w:szCs w:val="24"/>
        </w:rPr>
        <w:t>》，估价对象</w:t>
      </w:r>
      <w:r w:rsidR="003527D7">
        <w:rPr>
          <w:rFonts w:ascii="宋体" w:eastAsia="宋体" w:hAnsi="宋体" w:hint="eastAsia"/>
          <w:b/>
          <w:sz w:val="24"/>
          <w:szCs w:val="24"/>
        </w:rPr>
        <w:t>土地登记</w:t>
      </w:r>
      <w:r w:rsidR="003527D7" w:rsidRPr="00243F24">
        <w:rPr>
          <w:rFonts w:ascii="宋体" w:eastAsia="宋体" w:hAnsi="宋体" w:hint="eastAsia"/>
          <w:b/>
          <w:sz w:val="24"/>
          <w:szCs w:val="24"/>
        </w:rPr>
        <w:t>状况</w:t>
      </w:r>
      <w:r w:rsidR="003527D7" w:rsidRPr="003C15E1">
        <w:rPr>
          <w:rFonts w:ascii="宋体" w:eastAsia="宋体" w:hAnsi="宋体" w:hint="eastAsia"/>
          <w:b/>
          <w:sz w:val="24"/>
          <w:szCs w:val="24"/>
        </w:rPr>
        <w:t>如下</w:t>
      </w:r>
      <w:r w:rsidR="003527D7" w:rsidRPr="00243F24">
        <w:rPr>
          <w:rFonts w:ascii="宋体" w:eastAsia="宋体" w:hAnsi="宋体" w:hint="eastAsia"/>
          <w:b/>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2"/>
        <w:gridCol w:w="949"/>
        <w:gridCol w:w="1007"/>
        <w:gridCol w:w="910"/>
        <w:gridCol w:w="19"/>
        <w:gridCol w:w="1076"/>
        <w:gridCol w:w="247"/>
        <w:gridCol w:w="527"/>
        <w:gridCol w:w="953"/>
        <w:gridCol w:w="1926"/>
      </w:tblGrid>
      <w:tr w:rsidR="003527D7" w:rsidRPr="00272325" w:rsidTr="00274755">
        <w:trPr>
          <w:trHeight w:val="340"/>
        </w:trPr>
        <w:tc>
          <w:tcPr>
            <w:tcW w:w="680" w:type="pct"/>
            <w:shd w:val="clear" w:color="auto" w:fill="auto"/>
            <w:vAlign w:val="center"/>
            <w:hideMark/>
          </w:tcPr>
          <w:p w:rsidR="003527D7" w:rsidRPr="0082268A" w:rsidRDefault="003527D7" w:rsidP="00274755">
            <w:pPr>
              <w:adjustRightInd/>
              <w:snapToGrid/>
              <w:spacing w:after="0"/>
              <w:rPr>
                <w:rFonts w:asciiTheme="minorEastAsia" w:eastAsiaTheme="minorEastAsia" w:hAnsiTheme="minorEastAsia"/>
                <w:b/>
                <w:color w:val="000000" w:themeColor="text1"/>
                <w:sz w:val="18"/>
                <w:szCs w:val="18"/>
              </w:rPr>
            </w:pPr>
            <w:r w:rsidRPr="0082268A">
              <w:rPr>
                <w:rFonts w:asciiTheme="minorEastAsia" w:eastAsiaTheme="minorEastAsia" w:hAnsiTheme="minorEastAsia" w:hint="eastAsia"/>
                <w:b/>
                <w:color w:val="000000" w:themeColor="text1"/>
                <w:sz w:val="18"/>
                <w:szCs w:val="18"/>
              </w:rPr>
              <w:t>不动产坐落</w:t>
            </w:r>
          </w:p>
        </w:tc>
        <w:tc>
          <w:tcPr>
            <w:tcW w:w="4320" w:type="pct"/>
            <w:gridSpan w:val="9"/>
            <w:shd w:val="clear" w:color="auto" w:fill="auto"/>
            <w:vAlign w:val="center"/>
            <w:hideMark/>
          </w:tcPr>
          <w:p w:rsidR="003527D7" w:rsidRPr="0082268A" w:rsidRDefault="005E6E6B" w:rsidP="00274755">
            <w:pPr>
              <w:adjustRightInd/>
              <w:snapToGrid/>
              <w:spacing w:after="0"/>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杭州经济技术开发区早城4幢1单元1503室</w:t>
            </w:r>
          </w:p>
        </w:tc>
      </w:tr>
      <w:tr w:rsidR="003527D7" w:rsidRPr="00272325" w:rsidTr="00274755">
        <w:trPr>
          <w:trHeight w:val="340"/>
        </w:trPr>
        <w:tc>
          <w:tcPr>
            <w:tcW w:w="680" w:type="pct"/>
            <w:shd w:val="clear" w:color="auto" w:fill="auto"/>
            <w:vAlign w:val="center"/>
            <w:hideMark/>
          </w:tcPr>
          <w:p w:rsidR="003527D7" w:rsidRPr="0082268A" w:rsidRDefault="003527D7" w:rsidP="00274755">
            <w:pPr>
              <w:adjustRightInd/>
              <w:snapToGrid/>
              <w:spacing w:after="0"/>
              <w:rPr>
                <w:rFonts w:asciiTheme="minorEastAsia" w:eastAsiaTheme="minorEastAsia" w:hAnsiTheme="minorEastAsia"/>
                <w:b/>
                <w:color w:val="000000" w:themeColor="text1"/>
                <w:sz w:val="18"/>
                <w:szCs w:val="18"/>
              </w:rPr>
            </w:pPr>
            <w:r w:rsidRPr="0082268A">
              <w:rPr>
                <w:rFonts w:asciiTheme="minorEastAsia" w:eastAsiaTheme="minorEastAsia" w:hAnsiTheme="minorEastAsia" w:hint="eastAsia"/>
                <w:b/>
                <w:color w:val="000000" w:themeColor="text1"/>
                <w:sz w:val="18"/>
                <w:szCs w:val="18"/>
              </w:rPr>
              <w:t>用途</w:t>
            </w:r>
          </w:p>
        </w:tc>
        <w:tc>
          <w:tcPr>
            <w:tcW w:w="564" w:type="pct"/>
            <w:shd w:val="clear" w:color="auto" w:fill="auto"/>
            <w:vAlign w:val="center"/>
            <w:hideMark/>
          </w:tcPr>
          <w:p w:rsidR="003527D7" w:rsidRPr="0082268A" w:rsidRDefault="006A23C9" w:rsidP="00274755">
            <w:pPr>
              <w:adjustRightInd/>
              <w:snapToGrid/>
              <w:spacing w:after="0"/>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城镇住宅用地</w:t>
            </w:r>
          </w:p>
        </w:tc>
        <w:tc>
          <w:tcPr>
            <w:tcW w:w="597" w:type="pct"/>
            <w:shd w:val="clear" w:color="auto" w:fill="auto"/>
            <w:vAlign w:val="center"/>
            <w:hideMark/>
          </w:tcPr>
          <w:p w:rsidR="003527D7" w:rsidRPr="0082268A" w:rsidRDefault="003527D7" w:rsidP="00274755">
            <w:pPr>
              <w:adjustRightInd/>
              <w:snapToGrid/>
              <w:spacing w:after="0"/>
              <w:rPr>
                <w:rFonts w:asciiTheme="minorEastAsia" w:eastAsiaTheme="minorEastAsia" w:hAnsiTheme="minorEastAsia"/>
                <w:color w:val="000000" w:themeColor="text1"/>
                <w:sz w:val="18"/>
                <w:szCs w:val="18"/>
              </w:rPr>
            </w:pPr>
            <w:r w:rsidRPr="0082268A">
              <w:rPr>
                <w:rFonts w:asciiTheme="minorEastAsia" w:eastAsiaTheme="minorEastAsia" w:hAnsiTheme="minorEastAsia" w:hint="eastAsia"/>
                <w:color w:val="000000" w:themeColor="text1"/>
                <w:sz w:val="18"/>
                <w:szCs w:val="18"/>
              </w:rPr>
              <w:t>建筑面积</w:t>
            </w:r>
          </w:p>
        </w:tc>
        <w:tc>
          <w:tcPr>
            <w:tcW w:w="542" w:type="pct"/>
            <w:shd w:val="clear" w:color="auto" w:fill="auto"/>
            <w:vAlign w:val="center"/>
            <w:hideMark/>
          </w:tcPr>
          <w:p w:rsidR="003527D7" w:rsidRPr="0082268A" w:rsidRDefault="003527D7" w:rsidP="00274755">
            <w:pPr>
              <w:adjustRightInd/>
              <w:snapToGrid/>
              <w:spacing w:after="0"/>
              <w:rPr>
                <w:rFonts w:asciiTheme="minorEastAsia" w:eastAsiaTheme="minorEastAsia" w:hAnsiTheme="minorEastAsia"/>
                <w:color w:val="000000" w:themeColor="text1"/>
                <w:sz w:val="18"/>
                <w:szCs w:val="18"/>
              </w:rPr>
            </w:pPr>
          </w:p>
        </w:tc>
        <w:tc>
          <w:tcPr>
            <w:tcW w:w="669" w:type="pct"/>
            <w:gridSpan w:val="2"/>
            <w:shd w:val="clear" w:color="auto" w:fill="auto"/>
            <w:vAlign w:val="center"/>
            <w:hideMark/>
          </w:tcPr>
          <w:p w:rsidR="003527D7" w:rsidRPr="0082268A" w:rsidRDefault="003527D7" w:rsidP="00274755">
            <w:pPr>
              <w:adjustRightInd/>
              <w:snapToGrid/>
              <w:spacing w:after="0"/>
              <w:jc w:val="center"/>
              <w:rPr>
                <w:rFonts w:asciiTheme="minorEastAsia" w:eastAsiaTheme="minorEastAsia" w:hAnsiTheme="minorEastAsia"/>
                <w:color w:val="000000" w:themeColor="text1"/>
                <w:sz w:val="18"/>
                <w:szCs w:val="18"/>
              </w:rPr>
            </w:pPr>
            <w:r w:rsidRPr="0082268A">
              <w:rPr>
                <w:rFonts w:asciiTheme="minorEastAsia" w:eastAsiaTheme="minorEastAsia" w:hAnsiTheme="minorEastAsia" w:hint="eastAsia"/>
                <w:color w:val="000000" w:themeColor="text1"/>
                <w:sz w:val="18"/>
                <w:szCs w:val="18"/>
              </w:rPr>
              <w:t>土地使用权面积</w:t>
            </w:r>
          </w:p>
        </w:tc>
        <w:tc>
          <w:tcPr>
            <w:tcW w:w="486" w:type="pct"/>
            <w:gridSpan w:val="2"/>
            <w:shd w:val="clear" w:color="auto" w:fill="auto"/>
            <w:vAlign w:val="center"/>
            <w:hideMark/>
          </w:tcPr>
          <w:p w:rsidR="003527D7" w:rsidRPr="0082268A" w:rsidRDefault="002A024A" w:rsidP="00274755">
            <w:pPr>
              <w:adjustRightInd/>
              <w:snapToGrid/>
              <w:spacing w:after="0"/>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7.3</w:t>
            </w:r>
            <w:r w:rsidR="003527D7" w:rsidRPr="0082268A">
              <w:rPr>
                <w:rFonts w:asciiTheme="minorEastAsia" w:eastAsiaTheme="minorEastAsia" w:hAnsiTheme="minorEastAsia" w:hint="eastAsia"/>
                <w:color w:val="000000" w:themeColor="text1"/>
                <w:sz w:val="18"/>
                <w:szCs w:val="18"/>
              </w:rPr>
              <w:t>㎡</w:t>
            </w:r>
          </w:p>
        </w:tc>
        <w:tc>
          <w:tcPr>
            <w:tcW w:w="566" w:type="pct"/>
            <w:shd w:val="clear" w:color="auto" w:fill="auto"/>
            <w:vAlign w:val="center"/>
            <w:hideMark/>
          </w:tcPr>
          <w:p w:rsidR="003527D7" w:rsidRPr="0082268A" w:rsidRDefault="003527D7" w:rsidP="00274755">
            <w:pPr>
              <w:adjustRightInd/>
              <w:snapToGrid/>
              <w:spacing w:after="0"/>
              <w:rPr>
                <w:rFonts w:asciiTheme="minorEastAsia" w:eastAsiaTheme="minorEastAsia" w:hAnsiTheme="minorEastAsia"/>
                <w:color w:val="000000" w:themeColor="text1"/>
                <w:sz w:val="18"/>
                <w:szCs w:val="18"/>
              </w:rPr>
            </w:pPr>
            <w:r w:rsidRPr="0082268A">
              <w:rPr>
                <w:rFonts w:asciiTheme="minorEastAsia" w:eastAsiaTheme="minorEastAsia" w:hAnsiTheme="minorEastAsia" w:hint="eastAsia"/>
                <w:color w:val="000000" w:themeColor="text1"/>
                <w:sz w:val="18"/>
                <w:szCs w:val="18"/>
              </w:rPr>
              <w:t>使用期限</w:t>
            </w:r>
          </w:p>
        </w:tc>
        <w:tc>
          <w:tcPr>
            <w:tcW w:w="896" w:type="pct"/>
            <w:shd w:val="clear" w:color="auto" w:fill="auto"/>
            <w:vAlign w:val="center"/>
            <w:hideMark/>
          </w:tcPr>
          <w:p w:rsidR="003527D7" w:rsidRPr="0082268A" w:rsidRDefault="003527D7" w:rsidP="00274755">
            <w:pPr>
              <w:adjustRightInd/>
              <w:snapToGrid/>
              <w:spacing w:after="0"/>
              <w:rPr>
                <w:rFonts w:asciiTheme="minorEastAsia" w:eastAsiaTheme="minorEastAsia" w:hAnsiTheme="minorEastAsia"/>
                <w:color w:val="000000" w:themeColor="text1"/>
                <w:sz w:val="18"/>
                <w:szCs w:val="18"/>
              </w:rPr>
            </w:pPr>
            <w:r w:rsidRPr="0082268A">
              <w:rPr>
                <w:rFonts w:asciiTheme="minorEastAsia" w:eastAsiaTheme="minorEastAsia" w:hAnsiTheme="minorEastAsia" w:hint="eastAsia"/>
                <w:color w:val="000000" w:themeColor="text1"/>
                <w:sz w:val="18"/>
                <w:szCs w:val="18"/>
              </w:rPr>
              <w:t>——</w:t>
            </w:r>
            <w:r>
              <w:rPr>
                <w:rFonts w:asciiTheme="minorEastAsia" w:eastAsiaTheme="minorEastAsia" w:hAnsiTheme="minorEastAsia" w:hint="eastAsia"/>
                <w:color w:val="000000" w:themeColor="text1"/>
                <w:sz w:val="18"/>
                <w:szCs w:val="18"/>
              </w:rPr>
              <w:t>至</w:t>
            </w:r>
            <w:r w:rsidR="002A024A">
              <w:rPr>
                <w:rFonts w:asciiTheme="minorEastAsia" w:eastAsiaTheme="minorEastAsia" w:hAnsiTheme="minorEastAsia" w:hint="eastAsia"/>
                <w:color w:val="000000" w:themeColor="text1"/>
                <w:sz w:val="18"/>
                <w:szCs w:val="18"/>
              </w:rPr>
              <w:t>2079年06月08日</w:t>
            </w:r>
          </w:p>
        </w:tc>
      </w:tr>
      <w:tr w:rsidR="003527D7" w:rsidRPr="00272325" w:rsidTr="00274755">
        <w:trPr>
          <w:trHeight w:val="340"/>
        </w:trPr>
        <w:tc>
          <w:tcPr>
            <w:tcW w:w="680" w:type="pct"/>
            <w:shd w:val="clear" w:color="auto" w:fill="auto"/>
            <w:vAlign w:val="center"/>
            <w:hideMark/>
          </w:tcPr>
          <w:p w:rsidR="003527D7" w:rsidRPr="0082268A" w:rsidRDefault="003527D7" w:rsidP="00274755">
            <w:pPr>
              <w:adjustRightInd/>
              <w:snapToGrid/>
              <w:spacing w:after="0"/>
              <w:rPr>
                <w:rFonts w:asciiTheme="minorEastAsia" w:eastAsiaTheme="minorEastAsia" w:hAnsiTheme="minorEastAsia"/>
                <w:b/>
                <w:color w:val="000000" w:themeColor="text1"/>
                <w:sz w:val="18"/>
                <w:szCs w:val="18"/>
              </w:rPr>
            </w:pPr>
            <w:r w:rsidRPr="0082268A">
              <w:rPr>
                <w:rFonts w:asciiTheme="minorEastAsia" w:eastAsiaTheme="minorEastAsia" w:hAnsiTheme="minorEastAsia" w:hint="eastAsia"/>
                <w:b/>
                <w:color w:val="000000" w:themeColor="text1"/>
                <w:sz w:val="18"/>
                <w:szCs w:val="18"/>
              </w:rPr>
              <w:t>限制信息</w:t>
            </w:r>
          </w:p>
        </w:tc>
        <w:tc>
          <w:tcPr>
            <w:tcW w:w="2858" w:type="pct"/>
            <w:gridSpan w:val="7"/>
            <w:shd w:val="clear" w:color="auto" w:fill="auto"/>
            <w:vAlign w:val="center"/>
            <w:hideMark/>
          </w:tcPr>
          <w:p w:rsidR="003527D7" w:rsidRPr="0082268A" w:rsidRDefault="003527D7" w:rsidP="00274755">
            <w:pPr>
              <w:adjustRightInd/>
              <w:snapToGrid/>
              <w:spacing w:after="0"/>
            </w:pPr>
            <w:r w:rsidRPr="00EB6279">
              <w:rPr>
                <w:rFonts w:asciiTheme="minorEastAsia" w:eastAsiaTheme="minorEastAsia" w:hAnsiTheme="minorEastAsia" w:hint="eastAsia"/>
                <w:color w:val="000000" w:themeColor="text1"/>
                <w:sz w:val="18"/>
                <w:szCs w:val="18"/>
              </w:rPr>
              <w:t>宗地：有查封，有抵押</w:t>
            </w:r>
          </w:p>
        </w:tc>
        <w:tc>
          <w:tcPr>
            <w:tcW w:w="566" w:type="pct"/>
            <w:shd w:val="clear" w:color="auto" w:fill="auto"/>
            <w:vAlign w:val="center"/>
            <w:hideMark/>
          </w:tcPr>
          <w:p w:rsidR="003527D7" w:rsidRPr="0082268A" w:rsidRDefault="003527D7" w:rsidP="00274755">
            <w:pPr>
              <w:adjustRightInd/>
              <w:snapToGrid/>
              <w:spacing w:after="0"/>
              <w:rPr>
                <w:rFonts w:asciiTheme="minorEastAsia" w:eastAsiaTheme="minorEastAsia" w:hAnsiTheme="minorEastAsia"/>
                <w:color w:val="000000" w:themeColor="text1"/>
                <w:sz w:val="18"/>
                <w:szCs w:val="18"/>
              </w:rPr>
            </w:pPr>
            <w:r w:rsidRPr="0082268A">
              <w:rPr>
                <w:rFonts w:asciiTheme="minorEastAsia" w:eastAsiaTheme="minorEastAsia" w:hAnsiTheme="minorEastAsia" w:hint="eastAsia"/>
                <w:color w:val="000000" w:themeColor="text1"/>
                <w:sz w:val="18"/>
                <w:szCs w:val="18"/>
              </w:rPr>
              <w:t>宗地号</w:t>
            </w:r>
          </w:p>
        </w:tc>
        <w:tc>
          <w:tcPr>
            <w:tcW w:w="896" w:type="pct"/>
            <w:shd w:val="clear" w:color="auto" w:fill="auto"/>
            <w:vAlign w:val="center"/>
            <w:hideMark/>
          </w:tcPr>
          <w:p w:rsidR="003527D7" w:rsidRPr="0082268A" w:rsidRDefault="003527D7" w:rsidP="006A23C9">
            <w:pPr>
              <w:adjustRightInd/>
              <w:snapToGrid/>
              <w:spacing w:after="0"/>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330104</w:t>
            </w:r>
            <w:r w:rsidR="006A23C9">
              <w:rPr>
                <w:rFonts w:asciiTheme="minorEastAsia" w:eastAsiaTheme="minorEastAsia" w:hAnsiTheme="minorEastAsia" w:hint="eastAsia"/>
                <w:color w:val="000000" w:themeColor="text1"/>
                <w:sz w:val="18"/>
                <w:szCs w:val="18"/>
              </w:rPr>
              <w:t>104007GB00033</w:t>
            </w:r>
          </w:p>
        </w:tc>
      </w:tr>
      <w:tr w:rsidR="003527D7" w:rsidRPr="00F17F6F" w:rsidTr="00274755">
        <w:trPr>
          <w:trHeight w:val="340"/>
        </w:trPr>
        <w:tc>
          <w:tcPr>
            <w:tcW w:w="680" w:type="pct"/>
            <w:vMerge w:val="restart"/>
            <w:shd w:val="clear" w:color="auto" w:fill="auto"/>
            <w:vAlign w:val="center"/>
            <w:hideMark/>
          </w:tcPr>
          <w:p w:rsidR="003527D7" w:rsidRPr="00F17F6F" w:rsidRDefault="003527D7" w:rsidP="00274755">
            <w:pPr>
              <w:adjustRightInd/>
              <w:snapToGrid/>
              <w:spacing w:after="0"/>
              <w:rPr>
                <w:rFonts w:asciiTheme="minorEastAsia" w:eastAsiaTheme="minorEastAsia" w:hAnsiTheme="minorEastAsia"/>
                <w:b/>
                <w:color w:val="000000" w:themeColor="text1"/>
                <w:sz w:val="18"/>
                <w:szCs w:val="18"/>
              </w:rPr>
            </w:pPr>
            <w:r w:rsidRPr="00F17F6F">
              <w:rPr>
                <w:rFonts w:asciiTheme="minorEastAsia" w:eastAsiaTheme="minorEastAsia" w:hAnsiTheme="minorEastAsia" w:hint="eastAsia"/>
                <w:b/>
                <w:color w:val="000000" w:themeColor="text1"/>
                <w:sz w:val="18"/>
                <w:szCs w:val="18"/>
              </w:rPr>
              <w:t>不动产状况</w:t>
            </w:r>
          </w:p>
        </w:tc>
        <w:tc>
          <w:tcPr>
            <w:tcW w:w="564" w:type="pct"/>
            <w:shd w:val="clear" w:color="auto" w:fill="auto"/>
            <w:vAlign w:val="center"/>
            <w:hideMark/>
          </w:tcPr>
          <w:p w:rsidR="003527D7" w:rsidRPr="00F17F6F" w:rsidRDefault="003527D7" w:rsidP="00274755">
            <w:pPr>
              <w:adjustRightInd/>
              <w:snapToGrid/>
              <w:spacing w:after="0"/>
              <w:rPr>
                <w:rFonts w:asciiTheme="minorEastAsia" w:eastAsiaTheme="minorEastAsia" w:hAnsiTheme="minorEastAsia"/>
                <w:color w:val="000000" w:themeColor="text1"/>
                <w:sz w:val="18"/>
                <w:szCs w:val="18"/>
              </w:rPr>
            </w:pPr>
            <w:r w:rsidRPr="00F17F6F">
              <w:rPr>
                <w:rFonts w:asciiTheme="minorEastAsia" w:eastAsiaTheme="minorEastAsia" w:hAnsiTheme="minorEastAsia" w:hint="eastAsia"/>
                <w:color w:val="000000" w:themeColor="text1"/>
                <w:sz w:val="18"/>
                <w:szCs w:val="18"/>
              </w:rPr>
              <w:t>权利人</w:t>
            </w:r>
          </w:p>
        </w:tc>
        <w:tc>
          <w:tcPr>
            <w:tcW w:w="3756" w:type="pct"/>
            <w:gridSpan w:val="8"/>
            <w:shd w:val="clear" w:color="auto" w:fill="auto"/>
            <w:vAlign w:val="center"/>
            <w:hideMark/>
          </w:tcPr>
          <w:p w:rsidR="003527D7" w:rsidRPr="00F17F6F" w:rsidRDefault="006A23C9" w:rsidP="003527D7">
            <w:pPr>
              <w:adjustRightInd/>
              <w:snapToGrid/>
              <w:spacing w:after="0"/>
              <w:rPr>
                <w:rFonts w:asciiTheme="minorEastAsia" w:eastAsiaTheme="minorEastAsia" w:hAnsiTheme="minorEastAsia"/>
                <w:color w:val="000000" w:themeColor="text1"/>
                <w:sz w:val="18"/>
                <w:szCs w:val="18"/>
              </w:rPr>
            </w:pPr>
            <w:r w:rsidRPr="006A23C9">
              <w:rPr>
                <w:rFonts w:asciiTheme="minorEastAsia" w:eastAsiaTheme="minorEastAsia" w:hAnsiTheme="minorEastAsia" w:hint="eastAsia"/>
                <w:color w:val="000000" w:themeColor="text1"/>
                <w:sz w:val="18"/>
                <w:szCs w:val="18"/>
              </w:rPr>
              <w:t>蓝婷婷</w:t>
            </w:r>
          </w:p>
        </w:tc>
      </w:tr>
      <w:tr w:rsidR="003527D7" w:rsidRPr="00F17F6F" w:rsidTr="00274755">
        <w:trPr>
          <w:trHeight w:val="340"/>
        </w:trPr>
        <w:tc>
          <w:tcPr>
            <w:tcW w:w="680" w:type="pct"/>
            <w:vMerge/>
            <w:vAlign w:val="center"/>
            <w:hideMark/>
          </w:tcPr>
          <w:p w:rsidR="003527D7" w:rsidRPr="00F17F6F" w:rsidRDefault="003527D7" w:rsidP="00274755">
            <w:pPr>
              <w:adjustRightInd/>
              <w:snapToGrid/>
              <w:spacing w:after="0"/>
              <w:rPr>
                <w:rFonts w:asciiTheme="minorEastAsia" w:eastAsiaTheme="minorEastAsia" w:hAnsiTheme="minorEastAsia"/>
                <w:color w:val="000000" w:themeColor="text1"/>
                <w:sz w:val="18"/>
                <w:szCs w:val="18"/>
              </w:rPr>
            </w:pPr>
          </w:p>
        </w:tc>
        <w:tc>
          <w:tcPr>
            <w:tcW w:w="564" w:type="pct"/>
            <w:shd w:val="clear" w:color="auto" w:fill="auto"/>
            <w:vAlign w:val="center"/>
            <w:hideMark/>
          </w:tcPr>
          <w:p w:rsidR="003527D7" w:rsidRPr="00F17F6F" w:rsidRDefault="003527D7" w:rsidP="00274755">
            <w:pPr>
              <w:adjustRightInd/>
              <w:snapToGrid/>
              <w:spacing w:after="0"/>
              <w:rPr>
                <w:rFonts w:asciiTheme="minorEastAsia" w:eastAsiaTheme="minorEastAsia" w:hAnsiTheme="minorEastAsia"/>
                <w:color w:val="000000" w:themeColor="text1"/>
                <w:sz w:val="18"/>
                <w:szCs w:val="18"/>
              </w:rPr>
            </w:pPr>
            <w:r w:rsidRPr="00F17F6F">
              <w:rPr>
                <w:rFonts w:asciiTheme="minorEastAsia" w:eastAsiaTheme="minorEastAsia" w:hAnsiTheme="minorEastAsia" w:hint="eastAsia"/>
                <w:color w:val="000000" w:themeColor="text1"/>
                <w:sz w:val="18"/>
                <w:szCs w:val="18"/>
              </w:rPr>
              <w:t xml:space="preserve"> 权证号 (证明号)</w:t>
            </w:r>
          </w:p>
        </w:tc>
        <w:tc>
          <w:tcPr>
            <w:tcW w:w="3756" w:type="pct"/>
            <w:gridSpan w:val="8"/>
            <w:shd w:val="clear" w:color="auto" w:fill="auto"/>
            <w:vAlign w:val="center"/>
            <w:hideMark/>
          </w:tcPr>
          <w:p w:rsidR="003527D7" w:rsidRPr="00F17F6F" w:rsidRDefault="003527D7" w:rsidP="006A23C9">
            <w:pPr>
              <w:adjustRightInd/>
              <w:snapToGrid/>
              <w:spacing w:after="0"/>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杭经国用（20</w:t>
            </w:r>
            <w:r w:rsidR="006A23C9">
              <w:rPr>
                <w:rFonts w:asciiTheme="minorEastAsia" w:eastAsiaTheme="minorEastAsia" w:hAnsiTheme="minorEastAsia" w:hint="eastAsia"/>
                <w:color w:val="000000" w:themeColor="text1"/>
                <w:sz w:val="18"/>
                <w:szCs w:val="18"/>
              </w:rPr>
              <w:t>14</w:t>
            </w:r>
            <w:r>
              <w:rPr>
                <w:rFonts w:asciiTheme="minorEastAsia" w:eastAsiaTheme="minorEastAsia" w:hAnsiTheme="minorEastAsia" w:hint="eastAsia"/>
                <w:color w:val="000000" w:themeColor="text1"/>
                <w:sz w:val="18"/>
                <w:szCs w:val="18"/>
              </w:rPr>
              <w:t>）第</w:t>
            </w:r>
            <w:r w:rsidR="006A23C9">
              <w:rPr>
                <w:rFonts w:asciiTheme="minorEastAsia" w:eastAsiaTheme="minorEastAsia" w:hAnsiTheme="minorEastAsia" w:hint="eastAsia"/>
                <w:color w:val="000000" w:themeColor="text1"/>
                <w:sz w:val="18"/>
                <w:szCs w:val="18"/>
              </w:rPr>
              <w:t>003729</w:t>
            </w:r>
            <w:r>
              <w:rPr>
                <w:rFonts w:asciiTheme="minorEastAsia" w:eastAsiaTheme="minorEastAsia" w:hAnsiTheme="minorEastAsia" w:hint="eastAsia"/>
                <w:color w:val="000000" w:themeColor="text1"/>
                <w:sz w:val="18"/>
                <w:szCs w:val="18"/>
              </w:rPr>
              <w:t>号</w:t>
            </w:r>
          </w:p>
        </w:tc>
      </w:tr>
      <w:tr w:rsidR="003527D7" w:rsidRPr="00F17F6F" w:rsidTr="00274755">
        <w:trPr>
          <w:trHeight w:val="340"/>
        </w:trPr>
        <w:tc>
          <w:tcPr>
            <w:tcW w:w="680" w:type="pct"/>
            <w:vMerge/>
            <w:vAlign w:val="center"/>
            <w:hideMark/>
          </w:tcPr>
          <w:p w:rsidR="003527D7" w:rsidRPr="00F17F6F" w:rsidRDefault="003527D7" w:rsidP="00274755">
            <w:pPr>
              <w:adjustRightInd/>
              <w:snapToGrid/>
              <w:spacing w:after="0"/>
              <w:rPr>
                <w:rFonts w:asciiTheme="minorEastAsia" w:eastAsiaTheme="minorEastAsia" w:hAnsiTheme="minorEastAsia"/>
                <w:color w:val="000000" w:themeColor="text1"/>
                <w:sz w:val="18"/>
                <w:szCs w:val="18"/>
              </w:rPr>
            </w:pPr>
          </w:p>
        </w:tc>
        <w:tc>
          <w:tcPr>
            <w:tcW w:w="564" w:type="pct"/>
            <w:shd w:val="clear" w:color="auto" w:fill="auto"/>
            <w:vAlign w:val="center"/>
            <w:hideMark/>
          </w:tcPr>
          <w:p w:rsidR="003527D7" w:rsidRPr="00F17F6F" w:rsidRDefault="003527D7" w:rsidP="00274755">
            <w:pPr>
              <w:adjustRightInd/>
              <w:snapToGrid/>
              <w:spacing w:after="0"/>
              <w:rPr>
                <w:rFonts w:asciiTheme="minorEastAsia" w:eastAsiaTheme="minorEastAsia" w:hAnsiTheme="minorEastAsia"/>
                <w:color w:val="000000" w:themeColor="text1"/>
                <w:sz w:val="18"/>
                <w:szCs w:val="18"/>
              </w:rPr>
            </w:pPr>
            <w:r w:rsidRPr="00F17F6F">
              <w:rPr>
                <w:rFonts w:asciiTheme="minorEastAsia" w:eastAsiaTheme="minorEastAsia" w:hAnsiTheme="minorEastAsia" w:hint="eastAsia"/>
                <w:color w:val="000000" w:themeColor="text1"/>
                <w:sz w:val="18"/>
                <w:szCs w:val="18"/>
              </w:rPr>
              <w:t>权利类型</w:t>
            </w:r>
          </w:p>
        </w:tc>
        <w:tc>
          <w:tcPr>
            <w:tcW w:w="1162" w:type="pct"/>
            <w:gridSpan w:val="3"/>
            <w:shd w:val="clear" w:color="auto" w:fill="auto"/>
            <w:vAlign w:val="center"/>
            <w:hideMark/>
          </w:tcPr>
          <w:p w:rsidR="003527D7" w:rsidRPr="00F17F6F" w:rsidRDefault="003527D7" w:rsidP="003527D7">
            <w:pPr>
              <w:adjustRightInd/>
              <w:snapToGrid/>
              <w:spacing w:after="0"/>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国有建设用地使用权</w:t>
            </w:r>
          </w:p>
        </w:tc>
        <w:tc>
          <w:tcPr>
            <w:tcW w:w="809" w:type="pct"/>
            <w:gridSpan w:val="2"/>
            <w:shd w:val="clear" w:color="auto" w:fill="auto"/>
            <w:vAlign w:val="center"/>
            <w:hideMark/>
          </w:tcPr>
          <w:p w:rsidR="003527D7" w:rsidRPr="00F17F6F" w:rsidRDefault="003527D7" w:rsidP="00274755">
            <w:pPr>
              <w:adjustRightInd/>
              <w:snapToGrid/>
              <w:spacing w:after="0"/>
              <w:rPr>
                <w:rFonts w:asciiTheme="minorEastAsia" w:eastAsiaTheme="minorEastAsia" w:hAnsiTheme="minorEastAsia"/>
                <w:color w:val="000000" w:themeColor="text1"/>
                <w:sz w:val="18"/>
                <w:szCs w:val="18"/>
              </w:rPr>
            </w:pPr>
            <w:r w:rsidRPr="00F17F6F">
              <w:rPr>
                <w:rFonts w:asciiTheme="minorEastAsia" w:eastAsiaTheme="minorEastAsia" w:hAnsiTheme="minorEastAsia" w:hint="eastAsia"/>
                <w:color w:val="000000" w:themeColor="text1"/>
                <w:sz w:val="18"/>
                <w:szCs w:val="18"/>
              </w:rPr>
              <w:t>权利性质</w:t>
            </w:r>
          </w:p>
        </w:tc>
        <w:tc>
          <w:tcPr>
            <w:tcW w:w="1785" w:type="pct"/>
            <w:gridSpan w:val="3"/>
            <w:shd w:val="clear" w:color="auto" w:fill="auto"/>
            <w:vAlign w:val="center"/>
            <w:hideMark/>
          </w:tcPr>
          <w:p w:rsidR="003527D7" w:rsidRPr="00F17F6F" w:rsidRDefault="006A23C9" w:rsidP="00274755">
            <w:pPr>
              <w:adjustRightInd/>
              <w:snapToGrid/>
              <w:spacing w:after="0"/>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国有建设用地使用权出让</w:t>
            </w:r>
          </w:p>
        </w:tc>
      </w:tr>
      <w:tr w:rsidR="003527D7" w:rsidRPr="00F17F6F" w:rsidTr="00274755">
        <w:trPr>
          <w:trHeight w:val="366"/>
        </w:trPr>
        <w:tc>
          <w:tcPr>
            <w:tcW w:w="680" w:type="pct"/>
            <w:vMerge/>
            <w:vAlign w:val="center"/>
            <w:hideMark/>
          </w:tcPr>
          <w:p w:rsidR="003527D7" w:rsidRPr="00F17F6F" w:rsidRDefault="003527D7" w:rsidP="00274755">
            <w:pPr>
              <w:adjustRightInd/>
              <w:snapToGrid/>
              <w:spacing w:after="0"/>
              <w:rPr>
                <w:rFonts w:asciiTheme="minorEastAsia" w:eastAsiaTheme="minorEastAsia" w:hAnsiTheme="minorEastAsia"/>
                <w:color w:val="000000" w:themeColor="text1"/>
                <w:sz w:val="18"/>
                <w:szCs w:val="18"/>
              </w:rPr>
            </w:pPr>
          </w:p>
        </w:tc>
        <w:tc>
          <w:tcPr>
            <w:tcW w:w="564" w:type="pct"/>
            <w:shd w:val="clear" w:color="auto" w:fill="auto"/>
            <w:vAlign w:val="center"/>
            <w:hideMark/>
          </w:tcPr>
          <w:p w:rsidR="003527D7" w:rsidRPr="00F17F6F" w:rsidRDefault="003527D7" w:rsidP="00274755">
            <w:pPr>
              <w:adjustRightInd/>
              <w:snapToGrid/>
              <w:spacing w:after="0"/>
              <w:rPr>
                <w:rFonts w:asciiTheme="minorEastAsia" w:eastAsiaTheme="minorEastAsia" w:hAnsiTheme="minorEastAsia"/>
                <w:color w:val="000000" w:themeColor="text1"/>
                <w:sz w:val="18"/>
                <w:szCs w:val="18"/>
              </w:rPr>
            </w:pPr>
            <w:r w:rsidRPr="00F17F6F">
              <w:rPr>
                <w:rFonts w:asciiTheme="minorEastAsia" w:eastAsiaTheme="minorEastAsia" w:hAnsiTheme="minorEastAsia" w:hint="eastAsia"/>
                <w:color w:val="000000" w:themeColor="text1"/>
                <w:sz w:val="18"/>
                <w:szCs w:val="18"/>
              </w:rPr>
              <w:t>共有情况</w:t>
            </w:r>
          </w:p>
        </w:tc>
        <w:tc>
          <w:tcPr>
            <w:tcW w:w="1162" w:type="pct"/>
            <w:gridSpan w:val="3"/>
            <w:shd w:val="clear" w:color="auto" w:fill="auto"/>
            <w:vAlign w:val="center"/>
            <w:hideMark/>
          </w:tcPr>
          <w:p w:rsidR="003527D7" w:rsidRPr="00F17F6F" w:rsidRDefault="003527D7" w:rsidP="00274755">
            <w:pPr>
              <w:adjustRightInd/>
              <w:snapToGrid/>
              <w:spacing w:after="0"/>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w:t>
            </w:r>
          </w:p>
        </w:tc>
        <w:tc>
          <w:tcPr>
            <w:tcW w:w="809" w:type="pct"/>
            <w:gridSpan w:val="2"/>
            <w:shd w:val="clear" w:color="auto" w:fill="auto"/>
            <w:vAlign w:val="center"/>
            <w:hideMark/>
          </w:tcPr>
          <w:p w:rsidR="003527D7" w:rsidRPr="00F17F6F" w:rsidRDefault="003527D7" w:rsidP="00274755">
            <w:pPr>
              <w:adjustRightInd/>
              <w:snapToGrid/>
              <w:spacing w:after="0"/>
              <w:rPr>
                <w:rFonts w:asciiTheme="minorEastAsia" w:eastAsiaTheme="minorEastAsia" w:hAnsiTheme="minorEastAsia"/>
                <w:color w:val="000000" w:themeColor="text1"/>
                <w:sz w:val="18"/>
                <w:szCs w:val="18"/>
              </w:rPr>
            </w:pPr>
            <w:r w:rsidRPr="00F17F6F">
              <w:rPr>
                <w:rFonts w:asciiTheme="minorEastAsia" w:eastAsiaTheme="minorEastAsia" w:hAnsiTheme="minorEastAsia" w:hint="eastAsia"/>
                <w:color w:val="000000" w:themeColor="text1"/>
                <w:sz w:val="18"/>
                <w:szCs w:val="18"/>
              </w:rPr>
              <w:t>登记日期</w:t>
            </w:r>
          </w:p>
        </w:tc>
        <w:tc>
          <w:tcPr>
            <w:tcW w:w="1785" w:type="pct"/>
            <w:gridSpan w:val="3"/>
            <w:shd w:val="clear" w:color="auto" w:fill="auto"/>
            <w:vAlign w:val="center"/>
            <w:hideMark/>
          </w:tcPr>
          <w:p w:rsidR="003527D7" w:rsidRPr="00F17F6F" w:rsidRDefault="003527D7" w:rsidP="006A23C9">
            <w:pPr>
              <w:adjustRightInd/>
              <w:snapToGrid/>
              <w:spacing w:after="0"/>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20</w:t>
            </w:r>
            <w:r w:rsidR="006A23C9">
              <w:rPr>
                <w:rFonts w:asciiTheme="minorEastAsia" w:eastAsiaTheme="minorEastAsia" w:hAnsiTheme="minorEastAsia" w:hint="eastAsia"/>
                <w:color w:val="000000" w:themeColor="text1"/>
                <w:sz w:val="18"/>
                <w:szCs w:val="18"/>
              </w:rPr>
              <w:t>14</w:t>
            </w:r>
            <w:r>
              <w:rPr>
                <w:rFonts w:asciiTheme="minorEastAsia" w:eastAsiaTheme="minorEastAsia" w:hAnsiTheme="minorEastAsia" w:hint="eastAsia"/>
                <w:color w:val="000000" w:themeColor="text1"/>
                <w:sz w:val="18"/>
                <w:szCs w:val="18"/>
              </w:rPr>
              <w:t>年05月</w:t>
            </w:r>
            <w:r w:rsidR="006A23C9">
              <w:rPr>
                <w:rFonts w:asciiTheme="minorEastAsia" w:eastAsiaTheme="minorEastAsia" w:hAnsiTheme="minorEastAsia" w:hint="eastAsia"/>
                <w:color w:val="000000" w:themeColor="text1"/>
                <w:sz w:val="18"/>
                <w:szCs w:val="18"/>
              </w:rPr>
              <w:t>12</w:t>
            </w:r>
            <w:r>
              <w:rPr>
                <w:rFonts w:asciiTheme="minorEastAsia" w:eastAsiaTheme="minorEastAsia" w:hAnsiTheme="minorEastAsia" w:hint="eastAsia"/>
                <w:color w:val="000000" w:themeColor="text1"/>
                <w:sz w:val="18"/>
                <w:szCs w:val="18"/>
              </w:rPr>
              <w:t>日</w:t>
            </w:r>
          </w:p>
        </w:tc>
      </w:tr>
      <w:tr w:rsidR="003527D7" w:rsidRPr="00F17F6F" w:rsidTr="00274755">
        <w:trPr>
          <w:trHeight w:val="340"/>
        </w:trPr>
        <w:tc>
          <w:tcPr>
            <w:tcW w:w="680" w:type="pct"/>
            <w:vMerge/>
            <w:vAlign w:val="center"/>
            <w:hideMark/>
          </w:tcPr>
          <w:p w:rsidR="003527D7" w:rsidRPr="00F17F6F" w:rsidRDefault="003527D7" w:rsidP="00274755">
            <w:pPr>
              <w:adjustRightInd/>
              <w:snapToGrid/>
              <w:spacing w:after="0"/>
              <w:rPr>
                <w:rFonts w:asciiTheme="minorEastAsia" w:eastAsiaTheme="minorEastAsia" w:hAnsiTheme="minorEastAsia"/>
                <w:color w:val="000000" w:themeColor="text1"/>
                <w:sz w:val="18"/>
                <w:szCs w:val="18"/>
              </w:rPr>
            </w:pPr>
          </w:p>
        </w:tc>
        <w:tc>
          <w:tcPr>
            <w:tcW w:w="564" w:type="pct"/>
            <w:shd w:val="clear" w:color="auto" w:fill="auto"/>
            <w:vAlign w:val="center"/>
            <w:hideMark/>
          </w:tcPr>
          <w:p w:rsidR="003527D7" w:rsidRPr="00F17F6F" w:rsidRDefault="003527D7" w:rsidP="00274755">
            <w:pPr>
              <w:adjustRightInd/>
              <w:snapToGrid/>
              <w:spacing w:after="0"/>
              <w:rPr>
                <w:rFonts w:asciiTheme="minorEastAsia" w:eastAsiaTheme="minorEastAsia" w:hAnsiTheme="minorEastAsia"/>
                <w:color w:val="000000" w:themeColor="text1"/>
                <w:sz w:val="18"/>
                <w:szCs w:val="18"/>
              </w:rPr>
            </w:pPr>
            <w:r w:rsidRPr="00F17F6F">
              <w:rPr>
                <w:rFonts w:asciiTheme="minorEastAsia" w:eastAsiaTheme="minorEastAsia" w:hAnsiTheme="minorEastAsia" w:hint="eastAsia"/>
                <w:color w:val="000000" w:themeColor="text1"/>
                <w:sz w:val="18"/>
                <w:szCs w:val="18"/>
              </w:rPr>
              <w:t>权利状态</w:t>
            </w:r>
          </w:p>
        </w:tc>
        <w:tc>
          <w:tcPr>
            <w:tcW w:w="1162" w:type="pct"/>
            <w:gridSpan w:val="3"/>
            <w:shd w:val="clear" w:color="auto" w:fill="auto"/>
            <w:vAlign w:val="center"/>
            <w:hideMark/>
          </w:tcPr>
          <w:p w:rsidR="003527D7" w:rsidRPr="00F17F6F" w:rsidRDefault="003527D7" w:rsidP="00274755">
            <w:pPr>
              <w:adjustRightInd/>
              <w:snapToGrid/>
              <w:spacing w:after="0"/>
              <w:rPr>
                <w:rFonts w:asciiTheme="minorEastAsia" w:eastAsiaTheme="minorEastAsia" w:hAnsiTheme="minorEastAsia"/>
                <w:color w:val="000000" w:themeColor="text1"/>
                <w:sz w:val="18"/>
                <w:szCs w:val="18"/>
              </w:rPr>
            </w:pPr>
            <w:r w:rsidRPr="00F17F6F">
              <w:rPr>
                <w:rFonts w:asciiTheme="minorEastAsia" w:eastAsiaTheme="minorEastAsia" w:hAnsiTheme="minorEastAsia" w:hint="eastAsia"/>
                <w:color w:val="000000" w:themeColor="text1"/>
                <w:sz w:val="18"/>
                <w:szCs w:val="18"/>
              </w:rPr>
              <w:t>现状</w:t>
            </w:r>
          </w:p>
        </w:tc>
        <w:tc>
          <w:tcPr>
            <w:tcW w:w="809" w:type="pct"/>
            <w:gridSpan w:val="2"/>
            <w:shd w:val="clear" w:color="auto" w:fill="auto"/>
            <w:vAlign w:val="center"/>
            <w:hideMark/>
          </w:tcPr>
          <w:p w:rsidR="003527D7" w:rsidRPr="00F17F6F" w:rsidRDefault="003527D7" w:rsidP="00274755">
            <w:pPr>
              <w:adjustRightInd/>
              <w:snapToGrid/>
              <w:spacing w:after="0"/>
              <w:rPr>
                <w:rFonts w:asciiTheme="minorEastAsia" w:eastAsiaTheme="minorEastAsia" w:hAnsiTheme="minorEastAsia"/>
                <w:color w:val="000000" w:themeColor="text1"/>
                <w:sz w:val="18"/>
                <w:szCs w:val="18"/>
              </w:rPr>
            </w:pPr>
            <w:r w:rsidRPr="00F17F6F">
              <w:rPr>
                <w:rFonts w:asciiTheme="minorEastAsia" w:eastAsiaTheme="minorEastAsia" w:hAnsiTheme="minorEastAsia" w:hint="eastAsia"/>
                <w:color w:val="000000" w:themeColor="text1"/>
                <w:sz w:val="18"/>
                <w:szCs w:val="18"/>
              </w:rPr>
              <w:t>转移/注销时间</w:t>
            </w:r>
          </w:p>
        </w:tc>
        <w:tc>
          <w:tcPr>
            <w:tcW w:w="1785" w:type="pct"/>
            <w:gridSpan w:val="3"/>
            <w:shd w:val="clear" w:color="auto" w:fill="auto"/>
            <w:vAlign w:val="center"/>
            <w:hideMark/>
          </w:tcPr>
          <w:p w:rsidR="003527D7" w:rsidRPr="00F17F6F" w:rsidRDefault="003527D7" w:rsidP="00274755">
            <w:pPr>
              <w:adjustRightInd/>
              <w:snapToGrid/>
              <w:spacing w:after="0"/>
              <w:rPr>
                <w:rFonts w:asciiTheme="minorEastAsia" w:eastAsiaTheme="minorEastAsia" w:hAnsiTheme="minorEastAsia"/>
                <w:color w:val="000000" w:themeColor="text1"/>
                <w:sz w:val="18"/>
                <w:szCs w:val="18"/>
              </w:rPr>
            </w:pPr>
            <w:r w:rsidRPr="00F17F6F">
              <w:rPr>
                <w:rFonts w:asciiTheme="minorEastAsia" w:eastAsiaTheme="minorEastAsia" w:hAnsiTheme="minorEastAsia" w:hint="eastAsia"/>
                <w:color w:val="000000" w:themeColor="text1"/>
                <w:sz w:val="18"/>
                <w:szCs w:val="18"/>
              </w:rPr>
              <w:t>————</w:t>
            </w:r>
          </w:p>
        </w:tc>
      </w:tr>
      <w:tr w:rsidR="003527D7" w:rsidRPr="00F17F6F" w:rsidTr="00274755">
        <w:trPr>
          <w:trHeight w:val="340"/>
        </w:trPr>
        <w:tc>
          <w:tcPr>
            <w:tcW w:w="680" w:type="pct"/>
            <w:vMerge/>
            <w:vAlign w:val="center"/>
            <w:hideMark/>
          </w:tcPr>
          <w:p w:rsidR="003527D7" w:rsidRPr="00F17F6F" w:rsidRDefault="003527D7" w:rsidP="00274755">
            <w:pPr>
              <w:adjustRightInd/>
              <w:snapToGrid/>
              <w:spacing w:after="0"/>
              <w:rPr>
                <w:rFonts w:asciiTheme="minorEastAsia" w:eastAsiaTheme="minorEastAsia" w:hAnsiTheme="minorEastAsia"/>
                <w:color w:val="000000" w:themeColor="text1"/>
                <w:sz w:val="18"/>
                <w:szCs w:val="18"/>
              </w:rPr>
            </w:pPr>
          </w:p>
        </w:tc>
        <w:tc>
          <w:tcPr>
            <w:tcW w:w="564" w:type="pct"/>
            <w:shd w:val="clear" w:color="auto" w:fill="auto"/>
            <w:vAlign w:val="center"/>
            <w:hideMark/>
          </w:tcPr>
          <w:p w:rsidR="003527D7" w:rsidRPr="00F17F6F" w:rsidRDefault="003527D7" w:rsidP="00274755">
            <w:pPr>
              <w:adjustRightInd/>
              <w:snapToGrid/>
              <w:spacing w:after="0"/>
              <w:rPr>
                <w:rFonts w:asciiTheme="minorEastAsia" w:eastAsiaTheme="minorEastAsia" w:hAnsiTheme="minorEastAsia"/>
                <w:color w:val="000000" w:themeColor="text1"/>
                <w:sz w:val="18"/>
                <w:szCs w:val="18"/>
              </w:rPr>
            </w:pPr>
            <w:r w:rsidRPr="00F17F6F">
              <w:rPr>
                <w:rFonts w:asciiTheme="minorEastAsia" w:eastAsiaTheme="minorEastAsia" w:hAnsiTheme="minorEastAsia" w:hint="eastAsia"/>
                <w:color w:val="000000" w:themeColor="text1"/>
                <w:sz w:val="18"/>
                <w:szCs w:val="18"/>
              </w:rPr>
              <w:t>附记</w:t>
            </w:r>
          </w:p>
        </w:tc>
        <w:tc>
          <w:tcPr>
            <w:tcW w:w="3756" w:type="pct"/>
            <w:gridSpan w:val="8"/>
            <w:shd w:val="clear" w:color="auto" w:fill="auto"/>
            <w:vAlign w:val="center"/>
            <w:hideMark/>
          </w:tcPr>
          <w:p w:rsidR="003527D7" w:rsidRPr="008267B8" w:rsidRDefault="003527D7" w:rsidP="004E1CD7">
            <w:pPr>
              <w:adjustRightInd/>
              <w:snapToGrid/>
              <w:spacing w:after="0"/>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1、因</w:t>
            </w:r>
            <w:r w:rsidR="00E81EBF">
              <w:rPr>
                <w:rFonts w:asciiTheme="minorEastAsia" w:eastAsiaTheme="minorEastAsia" w:hAnsiTheme="minorEastAsia" w:hint="eastAsia"/>
                <w:color w:val="000000" w:themeColor="text1"/>
                <w:sz w:val="18"/>
                <w:szCs w:val="18"/>
              </w:rPr>
              <w:t>房屋转让</w:t>
            </w:r>
            <w:r>
              <w:rPr>
                <w:rFonts w:asciiTheme="minorEastAsia" w:eastAsiaTheme="minorEastAsia" w:hAnsiTheme="minorEastAsia" w:hint="eastAsia"/>
                <w:color w:val="000000" w:themeColor="text1"/>
                <w:sz w:val="18"/>
                <w:szCs w:val="18"/>
              </w:rPr>
              <w:t>，土地使用权人</w:t>
            </w:r>
            <w:r w:rsidR="00E81EBF">
              <w:rPr>
                <w:rFonts w:asciiTheme="minorEastAsia" w:eastAsiaTheme="minorEastAsia" w:hAnsiTheme="minorEastAsia" w:hint="eastAsia"/>
                <w:color w:val="000000" w:themeColor="text1"/>
                <w:sz w:val="18"/>
                <w:szCs w:val="18"/>
              </w:rPr>
              <w:t>由朱虹、胡鹏变更为蓝婷婷；2、</w:t>
            </w:r>
            <w:r>
              <w:rPr>
                <w:rFonts w:asciiTheme="minorEastAsia" w:eastAsiaTheme="minorEastAsia" w:hAnsiTheme="minorEastAsia" w:hint="eastAsia"/>
                <w:color w:val="000000" w:themeColor="text1"/>
                <w:sz w:val="18"/>
                <w:szCs w:val="18"/>
              </w:rPr>
              <w:t>土地使用权类型为出让；2、新土地证号为杭经国用（20</w:t>
            </w:r>
            <w:r w:rsidR="006A23C9">
              <w:rPr>
                <w:rFonts w:asciiTheme="minorEastAsia" w:eastAsiaTheme="minorEastAsia" w:hAnsiTheme="minorEastAsia" w:hint="eastAsia"/>
                <w:color w:val="000000" w:themeColor="text1"/>
                <w:sz w:val="18"/>
                <w:szCs w:val="18"/>
              </w:rPr>
              <w:t>14</w:t>
            </w:r>
            <w:r>
              <w:rPr>
                <w:rFonts w:asciiTheme="minorEastAsia" w:eastAsiaTheme="minorEastAsia" w:hAnsiTheme="minorEastAsia" w:hint="eastAsia"/>
                <w:color w:val="000000" w:themeColor="text1"/>
                <w:sz w:val="18"/>
                <w:szCs w:val="18"/>
              </w:rPr>
              <w:t>）第003</w:t>
            </w:r>
            <w:r w:rsidR="006A23C9">
              <w:rPr>
                <w:rFonts w:asciiTheme="minorEastAsia" w:eastAsiaTheme="minorEastAsia" w:hAnsiTheme="minorEastAsia" w:hint="eastAsia"/>
                <w:color w:val="000000" w:themeColor="text1"/>
                <w:sz w:val="18"/>
                <w:szCs w:val="18"/>
              </w:rPr>
              <w:t>729</w:t>
            </w:r>
            <w:r>
              <w:rPr>
                <w:rFonts w:asciiTheme="minorEastAsia" w:eastAsiaTheme="minorEastAsia" w:hAnsiTheme="minorEastAsia" w:hint="eastAsia"/>
                <w:color w:val="000000" w:themeColor="text1"/>
                <w:sz w:val="18"/>
                <w:szCs w:val="18"/>
              </w:rPr>
              <w:t>号</w:t>
            </w:r>
            <w:r w:rsidR="006A23C9">
              <w:rPr>
                <w:rFonts w:asciiTheme="minorEastAsia" w:eastAsiaTheme="minorEastAsia" w:hAnsiTheme="minorEastAsia" w:hint="eastAsia"/>
                <w:color w:val="000000" w:themeColor="text1"/>
                <w:sz w:val="18"/>
                <w:szCs w:val="18"/>
              </w:rPr>
              <w:t>，原杭经国用（2013）第002350号收回注销。</w:t>
            </w:r>
          </w:p>
        </w:tc>
      </w:tr>
    </w:tbl>
    <w:p w:rsidR="00D8433C" w:rsidRPr="00F17F6F" w:rsidRDefault="003527D7" w:rsidP="008267B8">
      <w:pPr>
        <w:widowControl w:val="0"/>
        <w:spacing w:after="0" w:line="460" w:lineRule="exact"/>
        <w:ind w:firstLineChars="150" w:firstLine="361"/>
        <w:rPr>
          <w:rFonts w:ascii="宋体" w:eastAsia="宋体" w:hAnsi="宋体"/>
          <w:b/>
          <w:color w:val="000000" w:themeColor="text1"/>
          <w:sz w:val="24"/>
          <w:szCs w:val="24"/>
        </w:rPr>
      </w:pPr>
      <w:r w:rsidRPr="002C44BD">
        <w:rPr>
          <w:rFonts w:ascii="宋体" w:eastAsia="宋体" w:hAnsi="宋体" w:hint="eastAsia"/>
          <w:b/>
          <w:color w:val="000000" w:themeColor="text1"/>
          <w:sz w:val="24"/>
          <w:szCs w:val="24"/>
        </w:rPr>
        <w:t>（</w:t>
      </w:r>
      <w:r>
        <w:rPr>
          <w:rFonts w:ascii="宋体" w:eastAsia="宋体" w:hAnsi="宋体" w:hint="eastAsia"/>
          <w:b/>
          <w:color w:val="000000" w:themeColor="text1"/>
          <w:sz w:val="24"/>
          <w:szCs w:val="24"/>
        </w:rPr>
        <w:t>3</w:t>
      </w:r>
      <w:r w:rsidRPr="002C44BD">
        <w:rPr>
          <w:rFonts w:ascii="宋体" w:eastAsia="宋体" w:hAnsi="宋体" w:hint="eastAsia"/>
          <w:b/>
          <w:color w:val="000000" w:themeColor="text1"/>
          <w:sz w:val="24"/>
          <w:szCs w:val="24"/>
        </w:rPr>
        <w:t>）</w:t>
      </w:r>
      <w:r w:rsidR="00D8433C" w:rsidRPr="00F17F6F">
        <w:rPr>
          <w:rFonts w:ascii="宋体" w:eastAsia="宋体" w:hAnsi="宋体" w:hint="eastAsia"/>
          <w:b/>
          <w:color w:val="000000" w:themeColor="text1"/>
          <w:sz w:val="24"/>
          <w:szCs w:val="24"/>
        </w:rPr>
        <w:t>他项权利状况</w:t>
      </w:r>
      <w:r w:rsidR="00CA1255" w:rsidRPr="00F17F6F">
        <w:rPr>
          <w:rFonts w:ascii="宋体" w:eastAsia="宋体" w:hAnsi="宋体" w:hint="eastAsia"/>
          <w:b/>
          <w:color w:val="000000" w:themeColor="text1"/>
          <w:sz w:val="24"/>
          <w:szCs w:val="24"/>
        </w:rPr>
        <w:t>及查封状况</w:t>
      </w:r>
      <w:r w:rsidR="004F4C67" w:rsidRPr="00F17F6F">
        <w:rPr>
          <w:rFonts w:ascii="宋体" w:eastAsia="宋体" w:hAnsi="宋体" w:hint="eastAsia"/>
          <w:b/>
          <w:color w:val="000000" w:themeColor="text1"/>
          <w:sz w:val="24"/>
          <w:szCs w:val="24"/>
        </w:rPr>
        <w:t>：</w:t>
      </w:r>
    </w:p>
    <w:tbl>
      <w:tblPr>
        <w:tblStyle w:val="a9"/>
        <w:tblW w:w="0" w:type="auto"/>
        <w:tblLook w:val="04A0"/>
      </w:tblPr>
      <w:tblGrid>
        <w:gridCol w:w="959"/>
        <w:gridCol w:w="1134"/>
        <w:gridCol w:w="2126"/>
        <w:gridCol w:w="1843"/>
        <w:gridCol w:w="2704"/>
      </w:tblGrid>
      <w:tr w:rsidR="00F17F6F" w:rsidRPr="00F17F6F" w:rsidTr="00900C69">
        <w:trPr>
          <w:trHeight w:val="434"/>
        </w:trPr>
        <w:tc>
          <w:tcPr>
            <w:tcW w:w="959" w:type="dxa"/>
            <w:vMerge w:val="restart"/>
            <w:vAlign w:val="center"/>
          </w:tcPr>
          <w:p w:rsidR="00F17F6F" w:rsidRPr="00F17F6F" w:rsidRDefault="00F17F6F" w:rsidP="00F17F6F">
            <w:pPr>
              <w:adjustRightInd/>
              <w:snapToGrid/>
              <w:rPr>
                <w:rFonts w:asciiTheme="minorEastAsia" w:eastAsiaTheme="minorEastAsia" w:hAnsiTheme="minorEastAsia"/>
                <w:b/>
                <w:color w:val="000000" w:themeColor="text1"/>
                <w:sz w:val="18"/>
                <w:szCs w:val="18"/>
              </w:rPr>
            </w:pPr>
            <w:r w:rsidRPr="00F17F6F">
              <w:rPr>
                <w:rFonts w:asciiTheme="minorEastAsia" w:eastAsiaTheme="minorEastAsia" w:hAnsiTheme="minorEastAsia" w:hint="eastAsia"/>
                <w:b/>
                <w:color w:val="000000" w:themeColor="text1"/>
                <w:sz w:val="18"/>
                <w:szCs w:val="18"/>
              </w:rPr>
              <w:t>抵押状况</w:t>
            </w:r>
          </w:p>
        </w:tc>
        <w:tc>
          <w:tcPr>
            <w:tcW w:w="1134" w:type="dxa"/>
            <w:vAlign w:val="center"/>
          </w:tcPr>
          <w:p w:rsidR="00F17F6F" w:rsidRPr="00F17F6F" w:rsidRDefault="00F17F6F" w:rsidP="00F17F6F">
            <w:pPr>
              <w:adjustRightInd/>
              <w:snapToGrid/>
              <w:rPr>
                <w:rFonts w:asciiTheme="minorEastAsia" w:eastAsiaTheme="minorEastAsia" w:hAnsiTheme="minorEastAsia"/>
                <w:color w:val="000000" w:themeColor="text1"/>
                <w:sz w:val="18"/>
                <w:szCs w:val="18"/>
              </w:rPr>
            </w:pPr>
            <w:r w:rsidRPr="00F17F6F">
              <w:rPr>
                <w:rFonts w:asciiTheme="minorEastAsia" w:eastAsiaTheme="minorEastAsia" w:hAnsiTheme="minorEastAsia" w:hint="eastAsia"/>
                <w:color w:val="000000" w:themeColor="text1"/>
                <w:sz w:val="18"/>
                <w:szCs w:val="18"/>
              </w:rPr>
              <w:t>抵押权人</w:t>
            </w:r>
          </w:p>
        </w:tc>
        <w:tc>
          <w:tcPr>
            <w:tcW w:w="2126" w:type="dxa"/>
            <w:vAlign w:val="center"/>
          </w:tcPr>
          <w:p w:rsidR="00F17F6F" w:rsidRPr="003527D7" w:rsidRDefault="004E1CD7" w:rsidP="00760880">
            <w:pPr>
              <w:adjustRightInd/>
              <w:snapToGrid/>
              <w:rPr>
                <w:rFonts w:asciiTheme="minorEastAsia" w:eastAsiaTheme="minorEastAsia" w:hAnsiTheme="minorEastAsia"/>
                <w:sz w:val="18"/>
                <w:szCs w:val="18"/>
              </w:rPr>
            </w:pPr>
            <w:r>
              <w:rPr>
                <w:rFonts w:asciiTheme="minorEastAsia" w:eastAsiaTheme="minorEastAsia" w:hAnsiTheme="minorEastAsia" w:hint="eastAsia"/>
                <w:sz w:val="18"/>
                <w:szCs w:val="18"/>
              </w:rPr>
              <w:t>华夏银行股份有限公司杭州天目山路支行</w:t>
            </w:r>
          </w:p>
        </w:tc>
        <w:tc>
          <w:tcPr>
            <w:tcW w:w="1843" w:type="dxa"/>
            <w:vAlign w:val="center"/>
          </w:tcPr>
          <w:p w:rsidR="00F17F6F" w:rsidRPr="003527D7" w:rsidRDefault="00F17F6F" w:rsidP="00F17F6F">
            <w:pPr>
              <w:adjustRightInd/>
              <w:snapToGrid/>
              <w:rPr>
                <w:rFonts w:asciiTheme="minorEastAsia" w:eastAsiaTheme="minorEastAsia" w:hAnsiTheme="minorEastAsia"/>
                <w:sz w:val="18"/>
                <w:szCs w:val="18"/>
              </w:rPr>
            </w:pPr>
            <w:r w:rsidRPr="003527D7">
              <w:rPr>
                <w:rFonts w:asciiTheme="minorEastAsia" w:eastAsiaTheme="minorEastAsia" w:hAnsiTheme="minorEastAsia" w:hint="eastAsia"/>
                <w:sz w:val="18"/>
                <w:szCs w:val="18"/>
              </w:rPr>
              <w:t>登记证明号</w:t>
            </w:r>
          </w:p>
        </w:tc>
        <w:tc>
          <w:tcPr>
            <w:tcW w:w="2704" w:type="dxa"/>
            <w:vAlign w:val="center"/>
          </w:tcPr>
          <w:p w:rsidR="00F17F6F" w:rsidRPr="003527D7" w:rsidRDefault="00201D2F" w:rsidP="004E1CD7">
            <w:pPr>
              <w:adjustRightInd/>
              <w:snapToGrid/>
              <w:rPr>
                <w:rFonts w:asciiTheme="minorEastAsia" w:eastAsiaTheme="minorEastAsia" w:hAnsiTheme="minorEastAsia"/>
                <w:sz w:val="18"/>
                <w:szCs w:val="18"/>
              </w:rPr>
            </w:pPr>
            <w:r w:rsidRPr="003527D7">
              <w:rPr>
                <w:rFonts w:asciiTheme="minorEastAsia" w:eastAsiaTheme="minorEastAsia" w:hAnsiTheme="minorEastAsia" w:hint="eastAsia"/>
                <w:sz w:val="18"/>
                <w:szCs w:val="18"/>
              </w:rPr>
              <w:t>浙（201</w:t>
            </w:r>
            <w:r w:rsidR="008267B8" w:rsidRPr="003527D7">
              <w:rPr>
                <w:rFonts w:asciiTheme="minorEastAsia" w:eastAsiaTheme="minorEastAsia" w:hAnsiTheme="minorEastAsia" w:hint="eastAsia"/>
                <w:sz w:val="18"/>
                <w:szCs w:val="18"/>
              </w:rPr>
              <w:t>8</w:t>
            </w:r>
            <w:r w:rsidRPr="003527D7">
              <w:rPr>
                <w:rFonts w:asciiTheme="minorEastAsia" w:eastAsiaTheme="minorEastAsia" w:hAnsiTheme="minorEastAsia" w:hint="eastAsia"/>
                <w:sz w:val="18"/>
                <w:szCs w:val="18"/>
              </w:rPr>
              <w:t>）</w:t>
            </w:r>
            <w:r w:rsidR="00760880" w:rsidRPr="003527D7">
              <w:rPr>
                <w:rFonts w:asciiTheme="minorEastAsia" w:eastAsiaTheme="minorEastAsia" w:hAnsiTheme="minorEastAsia" w:hint="eastAsia"/>
                <w:sz w:val="18"/>
                <w:szCs w:val="18"/>
              </w:rPr>
              <w:t>杭州市</w:t>
            </w:r>
            <w:r w:rsidR="000C5D41" w:rsidRPr="003527D7">
              <w:rPr>
                <w:rFonts w:asciiTheme="minorEastAsia" w:eastAsiaTheme="minorEastAsia" w:hAnsiTheme="minorEastAsia" w:hint="eastAsia"/>
                <w:sz w:val="18"/>
                <w:szCs w:val="18"/>
              </w:rPr>
              <w:t>不动产证明第</w:t>
            </w:r>
            <w:r w:rsidR="004E1CD7">
              <w:rPr>
                <w:rFonts w:asciiTheme="minorEastAsia" w:eastAsiaTheme="minorEastAsia" w:hAnsiTheme="minorEastAsia" w:hint="eastAsia"/>
                <w:sz w:val="18"/>
                <w:szCs w:val="18"/>
              </w:rPr>
              <w:t>0113066</w:t>
            </w:r>
            <w:r w:rsidR="000C5D41" w:rsidRPr="003527D7">
              <w:rPr>
                <w:rFonts w:asciiTheme="minorEastAsia" w:eastAsiaTheme="minorEastAsia" w:hAnsiTheme="minorEastAsia" w:hint="eastAsia"/>
                <w:sz w:val="18"/>
                <w:szCs w:val="18"/>
              </w:rPr>
              <w:t>号</w:t>
            </w:r>
          </w:p>
        </w:tc>
      </w:tr>
      <w:tr w:rsidR="00F17F6F" w:rsidRPr="00F17F6F" w:rsidTr="00900C69">
        <w:tc>
          <w:tcPr>
            <w:tcW w:w="959" w:type="dxa"/>
            <w:vMerge/>
            <w:vAlign w:val="center"/>
          </w:tcPr>
          <w:p w:rsidR="00F17F6F" w:rsidRPr="00F17F6F" w:rsidRDefault="00F17F6F" w:rsidP="00F17F6F">
            <w:pPr>
              <w:adjustRightInd/>
              <w:snapToGrid/>
              <w:rPr>
                <w:rFonts w:asciiTheme="minorEastAsia" w:eastAsiaTheme="minorEastAsia" w:hAnsiTheme="minorEastAsia"/>
                <w:b/>
                <w:color w:val="000000" w:themeColor="text1"/>
                <w:sz w:val="18"/>
                <w:szCs w:val="18"/>
              </w:rPr>
            </w:pPr>
          </w:p>
        </w:tc>
        <w:tc>
          <w:tcPr>
            <w:tcW w:w="1134" w:type="dxa"/>
            <w:vAlign w:val="center"/>
          </w:tcPr>
          <w:p w:rsidR="00F17F6F" w:rsidRPr="00F17F6F" w:rsidRDefault="00F17F6F" w:rsidP="00F17F6F">
            <w:pPr>
              <w:adjustRightInd/>
              <w:snapToGrid/>
              <w:rPr>
                <w:rFonts w:asciiTheme="minorEastAsia" w:eastAsiaTheme="minorEastAsia" w:hAnsiTheme="minorEastAsia"/>
                <w:color w:val="000000" w:themeColor="text1"/>
                <w:sz w:val="18"/>
                <w:szCs w:val="18"/>
              </w:rPr>
            </w:pPr>
            <w:r w:rsidRPr="00F17F6F">
              <w:rPr>
                <w:rFonts w:asciiTheme="minorEastAsia" w:eastAsiaTheme="minorEastAsia" w:hAnsiTheme="minorEastAsia" w:hint="eastAsia"/>
                <w:color w:val="000000" w:themeColor="text1"/>
                <w:sz w:val="18"/>
                <w:szCs w:val="18"/>
              </w:rPr>
              <w:t>抵押方式</w:t>
            </w:r>
          </w:p>
        </w:tc>
        <w:tc>
          <w:tcPr>
            <w:tcW w:w="2126" w:type="dxa"/>
            <w:vAlign w:val="center"/>
          </w:tcPr>
          <w:p w:rsidR="00F17F6F" w:rsidRPr="003527D7" w:rsidRDefault="00201D2F" w:rsidP="00F17F6F">
            <w:pPr>
              <w:adjustRightInd/>
              <w:snapToGrid/>
              <w:rPr>
                <w:rFonts w:asciiTheme="minorEastAsia" w:eastAsiaTheme="minorEastAsia" w:hAnsiTheme="minorEastAsia"/>
                <w:sz w:val="18"/>
                <w:szCs w:val="18"/>
              </w:rPr>
            </w:pPr>
            <w:r w:rsidRPr="003527D7">
              <w:rPr>
                <w:rFonts w:asciiTheme="minorEastAsia" w:eastAsiaTheme="minorEastAsia" w:hAnsiTheme="minorEastAsia" w:hint="eastAsia"/>
                <w:sz w:val="18"/>
                <w:szCs w:val="18"/>
              </w:rPr>
              <w:t>最高额抵押</w:t>
            </w:r>
          </w:p>
        </w:tc>
        <w:tc>
          <w:tcPr>
            <w:tcW w:w="1843" w:type="dxa"/>
            <w:vAlign w:val="center"/>
          </w:tcPr>
          <w:p w:rsidR="00F17F6F" w:rsidRPr="003527D7" w:rsidRDefault="00F17F6F" w:rsidP="00F17F6F">
            <w:pPr>
              <w:adjustRightInd/>
              <w:snapToGrid/>
              <w:rPr>
                <w:rFonts w:asciiTheme="minorEastAsia" w:eastAsiaTheme="minorEastAsia" w:hAnsiTheme="minorEastAsia"/>
                <w:sz w:val="18"/>
                <w:szCs w:val="18"/>
              </w:rPr>
            </w:pPr>
            <w:r w:rsidRPr="003527D7">
              <w:rPr>
                <w:rFonts w:asciiTheme="minorEastAsia" w:eastAsiaTheme="minorEastAsia" w:hAnsiTheme="minorEastAsia" w:hint="eastAsia"/>
                <w:sz w:val="18"/>
                <w:szCs w:val="18"/>
              </w:rPr>
              <w:t>债权数额</w:t>
            </w:r>
          </w:p>
        </w:tc>
        <w:tc>
          <w:tcPr>
            <w:tcW w:w="2704" w:type="dxa"/>
            <w:vAlign w:val="center"/>
          </w:tcPr>
          <w:p w:rsidR="00F17F6F" w:rsidRPr="003527D7" w:rsidRDefault="004E1CD7" w:rsidP="004E1CD7">
            <w:pPr>
              <w:adjustRightInd/>
              <w:snapToGrid/>
              <w:rPr>
                <w:rFonts w:asciiTheme="minorEastAsia" w:eastAsiaTheme="minorEastAsia" w:hAnsiTheme="minorEastAsia"/>
                <w:sz w:val="18"/>
                <w:szCs w:val="18"/>
              </w:rPr>
            </w:pPr>
            <w:r>
              <w:rPr>
                <w:rFonts w:asciiTheme="minorEastAsia" w:eastAsiaTheme="minorEastAsia" w:hAnsiTheme="minorEastAsia" w:hint="eastAsia"/>
                <w:sz w:val="18"/>
                <w:szCs w:val="18"/>
              </w:rPr>
              <w:t>362</w:t>
            </w:r>
            <w:r w:rsidR="00F17F6F" w:rsidRPr="003527D7">
              <w:rPr>
                <w:rFonts w:asciiTheme="minorEastAsia" w:eastAsiaTheme="minorEastAsia" w:hAnsiTheme="minorEastAsia" w:hint="eastAsia"/>
                <w:sz w:val="18"/>
                <w:szCs w:val="18"/>
              </w:rPr>
              <w:t>万元</w:t>
            </w:r>
          </w:p>
        </w:tc>
      </w:tr>
      <w:tr w:rsidR="00F17F6F" w:rsidRPr="00F17F6F" w:rsidTr="00900C69">
        <w:tc>
          <w:tcPr>
            <w:tcW w:w="959" w:type="dxa"/>
            <w:vMerge/>
            <w:vAlign w:val="center"/>
          </w:tcPr>
          <w:p w:rsidR="00F17F6F" w:rsidRPr="00F17F6F" w:rsidRDefault="00F17F6F" w:rsidP="00F17F6F">
            <w:pPr>
              <w:adjustRightInd/>
              <w:snapToGrid/>
              <w:rPr>
                <w:rFonts w:asciiTheme="minorEastAsia" w:eastAsiaTheme="minorEastAsia" w:hAnsiTheme="minorEastAsia"/>
                <w:b/>
                <w:color w:val="000000" w:themeColor="text1"/>
                <w:sz w:val="18"/>
                <w:szCs w:val="18"/>
              </w:rPr>
            </w:pPr>
          </w:p>
        </w:tc>
        <w:tc>
          <w:tcPr>
            <w:tcW w:w="1134" w:type="dxa"/>
            <w:vAlign w:val="center"/>
          </w:tcPr>
          <w:p w:rsidR="00F17F6F" w:rsidRPr="00F17F6F" w:rsidRDefault="00F17F6F" w:rsidP="00F17F6F">
            <w:pPr>
              <w:adjustRightInd/>
              <w:snapToGrid/>
              <w:rPr>
                <w:rFonts w:asciiTheme="minorEastAsia" w:eastAsiaTheme="minorEastAsia" w:hAnsiTheme="minorEastAsia"/>
                <w:color w:val="000000" w:themeColor="text1"/>
                <w:sz w:val="18"/>
                <w:szCs w:val="18"/>
              </w:rPr>
            </w:pPr>
            <w:r w:rsidRPr="00F17F6F">
              <w:rPr>
                <w:rFonts w:asciiTheme="minorEastAsia" w:eastAsiaTheme="minorEastAsia" w:hAnsiTheme="minorEastAsia" w:hint="eastAsia"/>
                <w:color w:val="000000" w:themeColor="text1"/>
                <w:sz w:val="18"/>
                <w:szCs w:val="18"/>
              </w:rPr>
              <w:t>登记日期</w:t>
            </w:r>
          </w:p>
        </w:tc>
        <w:tc>
          <w:tcPr>
            <w:tcW w:w="2126" w:type="dxa"/>
            <w:vAlign w:val="center"/>
          </w:tcPr>
          <w:p w:rsidR="00F17F6F" w:rsidRPr="00F17F6F" w:rsidRDefault="00F17F6F" w:rsidP="004E1CD7">
            <w:pPr>
              <w:adjustRightInd/>
              <w:snapToGrid/>
              <w:rPr>
                <w:rFonts w:asciiTheme="minorEastAsia" w:eastAsiaTheme="minorEastAsia" w:hAnsiTheme="minorEastAsia"/>
                <w:color w:val="000000" w:themeColor="text1"/>
                <w:sz w:val="18"/>
                <w:szCs w:val="18"/>
              </w:rPr>
            </w:pPr>
            <w:r w:rsidRPr="00F17F6F">
              <w:rPr>
                <w:rFonts w:asciiTheme="minorEastAsia" w:eastAsiaTheme="minorEastAsia" w:hAnsiTheme="minorEastAsia" w:hint="eastAsia"/>
                <w:color w:val="000000" w:themeColor="text1"/>
                <w:sz w:val="18"/>
                <w:szCs w:val="18"/>
              </w:rPr>
              <w:t>201</w:t>
            </w:r>
            <w:r w:rsidR="008267B8">
              <w:rPr>
                <w:rFonts w:asciiTheme="minorEastAsia" w:eastAsiaTheme="minorEastAsia" w:hAnsiTheme="minorEastAsia" w:hint="eastAsia"/>
                <w:color w:val="000000" w:themeColor="text1"/>
                <w:sz w:val="18"/>
                <w:szCs w:val="18"/>
              </w:rPr>
              <w:t>8</w:t>
            </w:r>
            <w:r w:rsidRPr="00F17F6F">
              <w:rPr>
                <w:rFonts w:asciiTheme="minorEastAsia" w:eastAsiaTheme="minorEastAsia" w:hAnsiTheme="minorEastAsia" w:hint="eastAsia"/>
                <w:color w:val="000000" w:themeColor="text1"/>
                <w:sz w:val="18"/>
                <w:szCs w:val="18"/>
              </w:rPr>
              <w:t>年</w:t>
            </w:r>
            <w:r w:rsidR="00760880">
              <w:rPr>
                <w:rFonts w:asciiTheme="minorEastAsia" w:eastAsiaTheme="minorEastAsia" w:hAnsiTheme="minorEastAsia" w:hint="eastAsia"/>
                <w:color w:val="000000" w:themeColor="text1"/>
                <w:sz w:val="18"/>
                <w:szCs w:val="18"/>
              </w:rPr>
              <w:t>0</w:t>
            </w:r>
            <w:r w:rsidR="004E1CD7">
              <w:rPr>
                <w:rFonts w:asciiTheme="minorEastAsia" w:eastAsiaTheme="minorEastAsia" w:hAnsiTheme="minorEastAsia" w:hint="eastAsia"/>
                <w:color w:val="000000" w:themeColor="text1"/>
                <w:sz w:val="18"/>
                <w:szCs w:val="18"/>
              </w:rPr>
              <w:t>9</w:t>
            </w:r>
            <w:r w:rsidRPr="00F17F6F">
              <w:rPr>
                <w:rFonts w:asciiTheme="minorEastAsia" w:eastAsiaTheme="minorEastAsia" w:hAnsiTheme="minorEastAsia" w:hint="eastAsia"/>
                <w:color w:val="000000" w:themeColor="text1"/>
                <w:sz w:val="18"/>
                <w:szCs w:val="18"/>
              </w:rPr>
              <w:t>月</w:t>
            </w:r>
            <w:r w:rsidR="004E1CD7">
              <w:rPr>
                <w:rFonts w:asciiTheme="minorEastAsia" w:eastAsiaTheme="minorEastAsia" w:hAnsiTheme="minorEastAsia" w:hint="eastAsia"/>
                <w:color w:val="000000" w:themeColor="text1"/>
                <w:sz w:val="18"/>
                <w:szCs w:val="18"/>
              </w:rPr>
              <w:t>11</w:t>
            </w:r>
            <w:r w:rsidRPr="00F17F6F">
              <w:rPr>
                <w:rFonts w:asciiTheme="minorEastAsia" w:eastAsiaTheme="minorEastAsia" w:hAnsiTheme="minorEastAsia" w:hint="eastAsia"/>
                <w:color w:val="000000" w:themeColor="text1"/>
                <w:sz w:val="18"/>
                <w:szCs w:val="18"/>
              </w:rPr>
              <w:t>日</w:t>
            </w:r>
          </w:p>
        </w:tc>
        <w:tc>
          <w:tcPr>
            <w:tcW w:w="1843" w:type="dxa"/>
            <w:vAlign w:val="center"/>
          </w:tcPr>
          <w:p w:rsidR="00900C69" w:rsidRDefault="00F17F6F" w:rsidP="00F17F6F">
            <w:pPr>
              <w:adjustRightInd/>
              <w:snapToGrid/>
              <w:rPr>
                <w:rFonts w:asciiTheme="minorEastAsia" w:eastAsiaTheme="minorEastAsia" w:hAnsiTheme="minorEastAsia"/>
                <w:color w:val="000000" w:themeColor="text1"/>
                <w:sz w:val="18"/>
                <w:szCs w:val="18"/>
              </w:rPr>
            </w:pPr>
            <w:r w:rsidRPr="00F17F6F">
              <w:rPr>
                <w:rFonts w:asciiTheme="minorEastAsia" w:eastAsiaTheme="minorEastAsia" w:hAnsiTheme="minorEastAsia" w:hint="eastAsia"/>
                <w:color w:val="000000" w:themeColor="text1"/>
                <w:sz w:val="18"/>
                <w:szCs w:val="18"/>
              </w:rPr>
              <w:t>债务履行期限</w:t>
            </w:r>
          </w:p>
          <w:p w:rsidR="00F17F6F" w:rsidRPr="00F17F6F" w:rsidRDefault="00F17F6F" w:rsidP="00F17F6F">
            <w:pPr>
              <w:adjustRightInd/>
              <w:snapToGrid/>
              <w:rPr>
                <w:rFonts w:asciiTheme="minorEastAsia" w:eastAsiaTheme="minorEastAsia" w:hAnsiTheme="minorEastAsia"/>
                <w:color w:val="000000" w:themeColor="text1"/>
                <w:sz w:val="18"/>
                <w:szCs w:val="18"/>
              </w:rPr>
            </w:pPr>
            <w:r w:rsidRPr="00F17F6F">
              <w:rPr>
                <w:rFonts w:asciiTheme="minorEastAsia" w:eastAsiaTheme="minorEastAsia" w:hAnsiTheme="minorEastAsia" w:hint="eastAsia"/>
                <w:color w:val="000000" w:themeColor="text1"/>
                <w:sz w:val="18"/>
                <w:szCs w:val="18"/>
              </w:rPr>
              <w:t>（债权确定期间）</w:t>
            </w:r>
          </w:p>
        </w:tc>
        <w:tc>
          <w:tcPr>
            <w:tcW w:w="2704" w:type="dxa"/>
            <w:vAlign w:val="center"/>
          </w:tcPr>
          <w:p w:rsidR="00F17F6F" w:rsidRPr="00F17F6F" w:rsidRDefault="00F17F6F" w:rsidP="004E1CD7">
            <w:pPr>
              <w:adjustRightInd/>
              <w:snapToGrid/>
              <w:rPr>
                <w:rFonts w:asciiTheme="minorEastAsia" w:eastAsiaTheme="minorEastAsia" w:hAnsiTheme="minorEastAsia"/>
                <w:color w:val="000000" w:themeColor="text1"/>
                <w:sz w:val="18"/>
                <w:szCs w:val="18"/>
              </w:rPr>
            </w:pPr>
            <w:r w:rsidRPr="00F17F6F">
              <w:rPr>
                <w:rFonts w:asciiTheme="minorEastAsia" w:eastAsiaTheme="minorEastAsia" w:hAnsiTheme="minorEastAsia" w:hint="eastAsia"/>
                <w:color w:val="000000" w:themeColor="text1"/>
                <w:sz w:val="18"/>
                <w:szCs w:val="18"/>
              </w:rPr>
              <w:t>20</w:t>
            </w:r>
            <w:r w:rsidR="00760880">
              <w:rPr>
                <w:rFonts w:asciiTheme="minorEastAsia" w:eastAsiaTheme="minorEastAsia" w:hAnsiTheme="minorEastAsia" w:hint="eastAsia"/>
                <w:color w:val="000000" w:themeColor="text1"/>
                <w:sz w:val="18"/>
                <w:szCs w:val="18"/>
              </w:rPr>
              <w:t>1</w:t>
            </w:r>
            <w:r w:rsidR="00754FDE">
              <w:rPr>
                <w:rFonts w:asciiTheme="minorEastAsia" w:eastAsiaTheme="minorEastAsia" w:hAnsiTheme="minorEastAsia" w:hint="eastAsia"/>
                <w:color w:val="000000" w:themeColor="text1"/>
                <w:sz w:val="18"/>
                <w:szCs w:val="18"/>
              </w:rPr>
              <w:t>8</w:t>
            </w:r>
            <w:r w:rsidR="00201D2F">
              <w:rPr>
                <w:rFonts w:asciiTheme="minorEastAsia" w:eastAsiaTheme="minorEastAsia" w:hAnsiTheme="minorEastAsia" w:hint="eastAsia"/>
                <w:color w:val="000000" w:themeColor="text1"/>
                <w:sz w:val="18"/>
                <w:szCs w:val="18"/>
              </w:rPr>
              <w:t>年</w:t>
            </w:r>
            <w:r w:rsidR="00760880">
              <w:rPr>
                <w:rFonts w:asciiTheme="minorEastAsia" w:eastAsiaTheme="minorEastAsia" w:hAnsiTheme="minorEastAsia" w:hint="eastAsia"/>
                <w:color w:val="000000" w:themeColor="text1"/>
                <w:sz w:val="18"/>
                <w:szCs w:val="18"/>
              </w:rPr>
              <w:t>0</w:t>
            </w:r>
            <w:r w:rsidR="004E1CD7">
              <w:rPr>
                <w:rFonts w:asciiTheme="minorEastAsia" w:eastAsiaTheme="minorEastAsia" w:hAnsiTheme="minorEastAsia" w:hint="eastAsia"/>
                <w:color w:val="000000" w:themeColor="text1"/>
                <w:sz w:val="18"/>
                <w:szCs w:val="18"/>
              </w:rPr>
              <w:t>9</w:t>
            </w:r>
            <w:r w:rsidR="00201D2F">
              <w:rPr>
                <w:rFonts w:asciiTheme="minorEastAsia" w:eastAsiaTheme="minorEastAsia" w:hAnsiTheme="minorEastAsia" w:hint="eastAsia"/>
                <w:color w:val="000000" w:themeColor="text1"/>
                <w:sz w:val="18"/>
                <w:szCs w:val="18"/>
              </w:rPr>
              <w:t>月</w:t>
            </w:r>
            <w:r w:rsidR="00754FDE">
              <w:rPr>
                <w:rFonts w:asciiTheme="minorEastAsia" w:eastAsiaTheme="minorEastAsia" w:hAnsiTheme="minorEastAsia" w:hint="eastAsia"/>
                <w:color w:val="000000" w:themeColor="text1"/>
                <w:sz w:val="18"/>
                <w:szCs w:val="18"/>
              </w:rPr>
              <w:t>0</w:t>
            </w:r>
            <w:r w:rsidR="004E1CD7">
              <w:rPr>
                <w:rFonts w:asciiTheme="minorEastAsia" w:eastAsiaTheme="minorEastAsia" w:hAnsiTheme="minorEastAsia" w:hint="eastAsia"/>
                <w:color w:val="000000" w:themeColor="text1"/>
                <w:sz w:val="18"/>
                <w:szCs w:val="18"/>
              </w:rPr>
              <w:t>5</w:t>
            </w:r>
            <w:r w:rsidR="00201D2F">
              <w:rPr>
                <w:rFonts w:asciiTheme="minorEastAsia" w:eastAsiaTheme="minorEastAsia" w:hAnsiTheme="minorEastAsia" w:hint="eastAsia"/>
                <w:color w:val="000000" w:themeColor="text1"/>
                <w:sz w:val="18"/>
                <w:szCs w:val="18"/>
              </w:rPr>
              <w:t>日起</w:t>
            </w:r>
            <w:r w:rsidR="00201D2F" w:rsidRPr="00F17F6F">
              <w:rPr>
                <w:rFonts w:asciiTheme="minorEastAsia" w:eastAsiaTheme="minorEastAsia" w:hAnsiTheme="minorEastAsia" w:hint="eastAsia"/>
                <w:color w:val="000000" w:themeColor="text1"/>
                <w:sz w:val="18"/>
                <w:szCs w:val="18"/>
              </w:rPr>
              <w:t>20</w:t>
            </w:r>
            <w:r w:rsidR="004E1CD7">
              <w:rPr>
                <w:rFonts w:asciiTheme="minorEastAsia" w:eastAsiaTheme="minorEastAsia" w:hAnsiTheme="minorEastAsia" w:hint="eastAsia"/>
                <w:color w:val="000000" w:themeColor="text1"/>
                <w:sz w:val="18"/>
                <w:szCs w:val="18"/>
              </w:rPr>
              <w:t>4</w:t>
            </w:r>
            <w:r w:rsidR="00754FDE">
              <w:rPr>
                <w:rFonts w:asciiTheme="minorEastAsia" w:eastAsiaTheme="minorEastAsia" w:hAnsiTheme="minorEastAsia" w:hint="eastAsia"/>
                <w:color w:val="000000" w:themeColor="text1"/>
                <w:sz w:val="18"/>
                <w:szCs w:val="18"/>
              </w:rPr>
              <w:t>8</w:t>
            </w:r>
            <w:r w:rsidR="00201D2F">
              <w:rPr>
                <w:rFonts w:asciiTheme="minorEastAsia" w:eastAsiaTheme="minorEastAsia" w:hAnsiTheme="minorEastAsia" w:hint="eastAsia"/>
                <w:color w:val="000000" w:themeColor="text1"/>
                <w:sz w:val="18"/>
                <w:szCs w:val="18"/>
              </w:rPr>
              <w:t>年</w:t>
            </w:r>
            <w:r w:rsidR="00760880">
              <w:rPr>
                <w:rFonts w:asciiTheme="minorEastAsia" w:eastAsiaTheme="minorEastAsia" w:hAnsiTheme="minorEastAsia" w:hint="eastAsia"/>
                <w:color w:val="000000" w:themeColor="text1"/>
                <w:sz w:val="18"/>
                <w:szCs w:val="18"/>
              </w:rPr>
              <w:t>0</w:t>
            </w:r>
            <w:r w:rsidR="004E1CD7">
              <w:rPr>
                <w:rFonts w:asciiTheme="minorEastAsia" w:eastAsiaTheme="minorEastAsia" w:hAnsiTheme="minorEastAsia" w:hint="eastAsia"/>
                <w:color w:val="000000" w:themeColor="text1"/>
                <w:sz w:val="18"/>
                <w:szCs w:val="18"/>
              </w:rPr>
              <w:t>9</w:t>
            </w:r>
            <w:r w:rsidR="00201D2F">
              <w:rPr>
                <w:rFonts w:asciiTheme="minorEastAsia" w:eastAsiaTheme="minorEastAsia" w:hAnsiTheme="minorEastAsia" w:hint="eastAsia"/>
                <w:color w:val="000000" w:themeColor="text1"/>
                <w:sz w:val="18"/>
                <w:szCs w:val="18"/>
              </w:rPr>
              <w:t>月</w:t>
            </w:r>
            <w:r w:rsidR="00754FDE">
              <w:rPr>
                <w:rFonts w:asciiTheme="minorEastAsia" w:eastAsiaTheme="minorEastAsia" w:hAnsiTheme="minorEastAsia" w:hint="eastAsia"/>
                <w:color w:val="000000" w:themeColor="text1"/>
                <w:sz w:val="18"/>
                <w:szCs w:val="18"/>
              </w:rPr>
              <w:t>0</w:t>
            </w:r>
            <w:r w:rsidR="004E1CD7">
              <w:rPr>
                <w:rFonts w:asciiTheme="minorEastAsia" w:eastAsiaTheme="minorEastAsia" w:hAnsiTheme="minorEastAsia" w:hint="eastAsia"/>
                <w:color w:val="000000" w:themeColor="text1"/>
                <w:sz w:val="18"/>
                <w:szCs w:val="18"/>
              </w:rPr>
              <w:t>5</w:t>
            </w:r>
            <w:r w:rsidR="00201D2F">
              <w:rPr>
                <w:rFonts w:asciiTheme="minorEastAsia" w:eastAsiaTheme="minorEastAsia" w:hAnsiTheme="minorEastAsia" w:hint="eastAsia"/>
                <w:color w:val="000000" w:themeColor="text1"/>
                <w:sz w:val="18"/>
                <w:szCs w:val="18"/>
              </w:rPr>
              <w:t>日</w:t>
            </w:r>
            <w:r w:rsidRPr="00F17F6F">
              <w:rPr>
                <w:rFonts w:asciiTheme="minorEastAsia" w:eastAsiaTheme="minorEastAsia" w:hAnsiTheme="minorEastAsia" w:hint="eastAsia"/>
                <w:color w:val="000000" w:themeColor="text1"/>
                <w:sz w:val="18"/>
                <w:szCs w:val="18"/>
              </w:rPr>
              <w:t>止</w:t>
            </w:r>
          </w:p>
        </w:tc>
      </w:tr>
      <w:tr w:rsidR="00F17F6F" w:rsidRPr="00F17F6F" w:rsidTr="00900C69">
        <w:tc>
          <w:tcPr>
            <w:tcW w:w="959" w:type="dxa"/>
            <w:vMerge/>
            <w:vAlign w:val="center"/>
          </w:tcPr>
          <w:p w:rsidR="00F17F6F" w:rsidRPr="00F17F6F" w:rsidRDefault="00F17F6F" w:rsidP="00F17F6F">
            <w:pPr>
              <w:adjustRightInd/>
              <w:snapToGrid/>
              <w:rPr>
                <w:rFonts w:asciiTheme="minorEastAsia" w:eastAsiaTheme="minorEastAsia" w:hAnsiTheme="minorEastAsia"/>
                <w:b/>
                <w:color w:val="000000" w:themeColor="text1"/>
                <w:sz w:val="18"/>
                <w:szCs w:val="18"/>
              </w:rPr>
            </w:pPr>
          </w:p>
        </w:tc>
        <w:tc>
          <w:tcPr>
            <w:tcW w:w="1134" w:type="dxa"/>
            <w:vAlign w:val="center"/>
          </w:tcPr>
          <w:p w:rsidR="00F17F6F" w:rsidRPr="00F17F6F" w:rsidRDefault="00F17F6F" w:rsidP="00F17F6F">
            <w:pPr>
              <w:adjustRightInd/>
              <w:snapToGrid/>
              <w:rPr>
                <w:rFonts w:asciiTheme="minorEastAsia" w:eastAsiaTheme="minorEastAsia" w:hAnsiTheme="minorEastAsia"/>
                <w:color w:val="000000" w:themeColor="text1"/>
                <w:sz w:val="18"/>
                <w:szCs w:val="18"/>
              </w:rPr>
            </w:pPr>
            <w:r w:rsidRPr="00F17F6F">
              <w:rPr>
                <w:rFonts w:asciiTheme="minorEastAsia" w:eastAsiaTheme="minorEastAsia" w:hAnsiTheme="minorEastAsia" w:hint="eastAsia"/>
                <w:color w:val="000000" w:themeColor="text1"/>
                <w:sz w:val="18"/>
                <w:szCs w:val="18"/>
              </w:rPr>
              <w:t>附记</w:t>
            </w:r>
          </w:p>
        </w:tc>
        <w:tc>
          <w:tcPr>
            <w:tcW w:w="6673" w:type="dxa"/>
            <w:gridSpan w:val="3"/>
            <w:vAlign w:val="center"/>
          </w:tcPr>
          <w:p w:rsidR="00F17F6F" w:rsidRPr="00F17F6F" w:rsidRDefault="00F17F6F" w:rsidP="000C5D41">
            <w:pPr>
              <w:adjustRightInd/>
              <w:snapToGrid/>
              <w:rPr>
                <w:rFonts w:asciiTheme="minorEastAsia" w:eastAsiaTheme="minorEastAsia" w:hAnsiTheme="minorEastAsia"/>
                <w:color w:val="000000" w:themeColor="text1"/>
                <w:sz w:val="18"/>
                <w:szCs w:val="18"/>
              </w:rPr>
            </w:pPr>
          </w:p>
        </w:tc>
      </w:tr>
      <w:tr w:rsidR="00754FDE" w:rsidRPr="00F17F6F" w:rsidTr="00FC1599">
        <w:tc>
          <w:tcPr>
            <w:tcW w:w="959" w:type="dxa"/>
            <w:vMerge w:val="restart"/>
            <w:vAlign w:val="center"/>
          </w:tcPr>
          <w:p w:rsidR="00754FDE" w:rsidRPr="00D57EB5" w:rsidRDefault="00754FDE" w:rsidP="00D57EB5">
            <w:pPr>
              <w:adjustRightInd/>
              <w:snapToGrid/>
              <w:jc w:val="center"/>
              <w:rPr>
                <w:rFonts w:asciiTheme="minorEastAsia" w:eastAsiaTheme="minorEastAsia" w:hAnsiTheme="minorEastAsia"/>
                <w:b/>
                <w:sz w:val="18"/>
                <w:szCs w:val="18"/>
              </w:rPr>
            </w:pPr>
            <w:r w:rsidRPr="00D57EB5">
              <w:rPr>
                <w:rFonts w:asciiTheme="minorEastAsia" w:eastAsiaTheme="minorEastAsia" w:hAnsiTheme="minorEastAsia" w:hint="eastAsia"/>
                <w:b/>
                <w:sz w:val="18"/>
                <w:szCs w:val="18"/>
              </w:rPr>
              <w:t>查封状况</w:t>
            </w:r>
          </w:p>
        </w:tc>
        <w:tc>
          <w:tcPr>
            <w:tcW w:w="1134" w:type="dxa"/>
            <w:vAlign w:val="center"/>
          </w:tcPr>
          <w:p w:rsidR="00754FDE" w:rsidRPr="00D57EB5" w:rsidRDefault="00754FDE" w:rsidP="00D57EB5">
            <w:pPr>
              <w:adjustRightInd/>
              <w:snapToGrid/>
              <w:jc w:val="center"/>
              <w:rPr>
                <w:rFonts w:asciiTheme="minorEastAsia" w:eastAsiaTheme="minorEastAsia" w:hAnsiTheme="minorEastAsia"/>
                <w:sz w:val="18"/>
                <w:szCs w:val="18"/>
              </w:rPr>
            </w:pPr>
            <w:r w:rsidRPr="00D57EB5">
              <w:rPr>
                <w:rFonts w:asciiTheme="minorEastAsia" w:eastAsiaTheme="minorEastAsia" w:hAnsiTheme="minorEastAsia" w:hint="eastAsia"/>
                <w:sz w:val="18"/>
                <w:szCs w:val="18"/>
              </w:rPr>
              <w:t>查封文号</w:t>
            </w:r>
          </w:p>
        </w:tc>
        <w:tc>
          <w:tcPr>
            <w:tcW w:w="6673" w:type="dxa"/>
            <w:gridSpan w:val="3"/>
            <w:vAlign w:val="center"/>
          </w:tcPr>
          <w:p w:rsidR="00754FDE" w:rsidRPr="00D57EB5" w:rsidRDefault="00754FDE" w:rsidP="004E1CD7">
            <w:pPr>
              <w:adjustRightInd/>
              <w:snapToGrid/>
              <w:jc w:val="center"/>
              <w:rPr>
                <w:rFonts w:asciiTheme="minorEastAsia" w:eastAsiaTheme="minorEastAsia" w:hAnsiTheme="minorEastAsia"/>
                <w:sz w:val="18"/>
                <w:szCs w:val="18"/>
              </w:rPr>
            </w:pPr>
            <w:r w:rsidRPr="00D57EB5">
              <w:rPr>
                <w:rFonts w:asciiTheme="minorEastAsia" w:eastAsiaTheme="minorEastAsia" w:hAnsiTheme="minorEastAsia" w:hint="eastAsia"/>
                <w:sz w:val="18"/>
                <w:szCs w:val="18"/>
              </w:rPr>
              <w:t>（20</w:t>
            </w:r>
            <w:r w:rsidR="00F10E71" w:rsidRPr="00D57EB5">
              <w:rPr>
                <w:rFonts w:asciiTheme="minorEastAsia" w:eastAsiaTheme="minorEastAsia" w:hAnsiTheme="minorEastAsia" w:hint="eastAsia"/>
                <w:sz w:val="18"/>
                <w:szCs w:val="18"/>
              </w:rPr>
              <w:t>18</w:t>
            </w:r>
            <w:r w:rsidRPr="00D57EB5">
              <w:rPr>
                <w:rFonts w:asciiTheme="minorEastAsia" w:eastAsiaTheme="minorEastAsia" w:hAnsiTheme="minorEastAsia" w:hint="eastAsia"/>
                <w:sz w:val="18"/>
                <w:szCs w:val="18"/>
              </w:rPr>
              <w:t>）浙</w:t>
            </w:r>
            <w:r w:rsidR="004E1CD7">
              <w:rPr>
                <w:rFonts w:asciiTheme="minorEastAsia" w:eastAsiaTheme="minorEastAsia" w:hAnsiTheme="minorEastAsia" w:hint="eastAsia"/>
                <w:sz w:val="18"/>
                <w:szCs w:val="18"/>
              </w:rPr>
              <w:t>0191</w:t>
            </w:r>
            <w:r w:rsidR="00F10E71" w:rsidRPr="00D57EB5">
              <w:rPr>
                <w:rFonts w:asciiTheme="minorEastAsia" w:eastAsiaTheme="minorEastAsia" w:hAnsiTheme="minorEastAsia" w:hint="eastAsia"/>
                <w:sz w:val="18"/>
                <w:szCs w:val="18"/>
              </w:rPr>
              <w:t>民初</w:t>
            </w:r>
            <w:r w:rsidR="004E1CD7">
              <w:rPr>
                <w:rFonts w:asciiTheme="minorEastAsia" w:eastAsiaTheme="minorEastAsia" w:hAnsiTheme="minorEastAsia" w:hint="eastAsia"/>
                <w:sz w:val="18"/>
                <w:szCs w:val="18"/>
              </w:rPr>
              <w:t>3819</w:t>
            </w:r>
            <w:r w:rsidRPr="00D57EB5">
              <w:rPr>
                <w:rFonts w:asciiTheme="minorEastAsia" w:eastAsiaTheme="minorEastAsia" w:hAnsiTheme="minorEastAsia" w:hint="eastAsia"/>
                <w:sz w:val="18"/>
                <w:szCs w:val="18"/>
              </w:rPr>
              <w:t>号</w:t>
            </w:r>
          </w:p>
        </w:tc>
      </w:tr>
      <w:tr w:rsidR="00754FDE" w:rsidRPr="00F17F6F" w:rsidTr="00FC1599">
        <w:tc>
          <w:tcPr>
            <w:tcW w:w="959" w:type="dxa"/>
            <w:vMerge/>
            <w:vAlign w:val="center"/>
          </w:tcPr>
          <w:p w:rsidR="00754FDE" w:rsidRPr="00D57EB5" w:rsidRDefault="00754FDE" w:rsidP="00D57EB5">
            <w:pPr>
              <w:adjustRightInd/>
              <w:snapToGrid/>
              <w:jc w:val="center"/>
              <w:rPr>
                <w:rFonts w:asciiTheme="minorEastAsia" w:eastAsiaTheme="minorEastAsia" w:hAnsiTheme="minorEastAsia"/>
                <w:sz w:val="18"/>
                <w:szCs w:val="18"/>
              </w:rPr>
            </w:pPr>
          </w:p>
        </w:tc>
        <w:tc>
          <w:tcPr>
            <w:tcW w:w="1134" w:type="dxa"/>
            <w:vAlign w:val="center"/>
          </w:tcPr>
          <w:p w:rsidR="00754FDE" w:rsidRPr="00D57EB5" w:rsidRDefault="00754FDE" w:rsidP="00D57EB5">
            <w:pPr>
              <w:adjustRightInd/>
              <w:snapToGrid/>
              <w:jc w:val="center"/>
              <w:rPr>
                <w:rFonts w:asciiTheme="minorEastAsia" w:eastAsiaTheme="minorEastAsia" w:hAnsiTheme="minorEastAsia"/>
                <w:sz w:val="18"/>
                <w:szCs w:val="18"/>
              </w:rPr>
            </w:pPr>
            <w:r w:rsidRPr="00D57EB5">
              <w:rPr>
                <w:rFonts w:asciiTheme="minorEastAsia" w:eastAsiaTheme="minorEastAsia" w:hAnsiTheme="minorEastAsia" w:hint="eastAsia"/>
                <w:sz w:val="18"/>
                <w:szCs w:val="18"/>
              </w:rPr>
              <w:t>查封机关</w:t>
            </w:r>
          </w:p>
        </w:tc>
        <w:tc>
          <w:tcPr>
            <w:tcW w:w="6673" w:type="dxa"/>
            <w:gridSpan w:val="3"/>
            <w:vAlign w:val="center"/>
          </w:tcPr>
          <w:p w:rsidR="00754FDE" w:rsidRPr="00D57EB5" w:rsidRDefault="004E1CD7" w:rsidP="00D57EB5">
            <w:pPr>
              <w:adjustRightInd/>
              <w:snapToGrid/>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杭州经济技术开发区</w:t>
            </w:r>
            <w:r w:rsidR="00754FDE" w:rsidRPr="00D57EB5">
              <w:rPr>
                <w:rFonts w:asciiTheme="minorEastAsia" w:eastAsiaTheme="minorEastAsia" w:hAnsiTheme="minorEastAsia" w:hint="eastAsia"/>
                <w:sz w:val="18"/>
                <w:szCs w:val="18"/>
              </w:rPr>
              <w:t>人民法院</w:t>
            </w:r>
          </w:p>
        </w:tc>
      </w:tr>
      <w:tr w:rsidR="00754FDE" w:rsidRPr="00F17F6F" w:rsidTr="00FC1599">
        <w:tc>
          <w:tcPr>
            <w:tcW w:w="959" w:type="dxa"/>
            <w:vMerge/>
            <w:vAlign w:val="center"/>
          </w:tcPr>
          <w:p w:rsidR="00754FDE" w:rsidRPr="00D57EB5" w:rsidRDefault="00754FDE" w:rsidP="00D57EB5">
            <w:pPr>
              <w:adjustRightInd/>
              <w:snapToGrid/>
              <w:jc w:val="center"/>
              <w:rPr>
                <w:rFonts w:asciiTheme="minorEastAsia" w:eastAsiaTheme="minorEastAsia" w:hAnsiTheme="minorEastAsia"/>
                <w:sz w:val="18"/>
                <w:szCs w:val="18"/>
              </w:rPr>
            </w:pPr>
          </w:p>
        </w:tc>
        <w:tc>
          <w:tcPr>
            <w:tcW w:w="1134" w:type="dxa"/>
            <w:vAlign w:val="center"/>
          </w:tcPr>
          <w:p w:rsidR="00754FDE" w:rsidRPr="00D57EB5" w:rsidRDefault="00754FDE" w:rsidP="00D57EB5">
            <w:pPr>
              <w:adjustRightInd/>
              <w:snapToGrid/>
              <w:jc w:val="center"/>
              <w:rPr>
                <w:rFonts w:asciiTheme="minorEastAsia" w:eastAsiaTheme="minorEastAsia" w:hAnsiTheme="minorEastAsia"/>
                <w:sz w:val="18"/>
                <w:szCs w:val="18"/>
              </w:rPr>
            </w:pPr>
            <w:r w:rsidRPr="00D57EB5">
              <w:rPr>
                <w:rFonts w:asciiTheme="minorEastAsia" w:eastAsiaTheme="minorEastAsia" w:hAnsiTheme="minorEastAsia" w:hint="eastAsia"/>
                <w:sz w:val="18"/>
                <w:szCs w:val="18"/>
              </w:rPr>
              <w:t>查封期限</w:t>
            </w:r>
          </w:p>
        </w:tc>
        <w:tc>
          <w:tcPr>
            <w:tcW w:w="6673" w:type="dxa"/>
            <w:gridSpan w:val="3"/>
            <w:vAlign w:val="center"/>
          </w:tcPr>
          <w:p w:rsidR="00754FDE" w:rsidRPr="00D57EB5" w:rsidRDefault="00754FDE" w:rsidP="004E1CD7">
            <w:pPr>
              <w:adjustRightInd/>
              <w:snapToGrid/>
              <w:jc w:val="center"/>
              <w:rPr>
                <w:rFonts w:asciiTheme="minorEastAsia" w:eastAsiaTheme="minorEastAsia" w:hAnsiTheme="minorEastAsia"/>
                <w:sz w:val="18"/>
                <w:szCs w:val="18"/>
              </w:rPr>
            </w:pPr>
            <w:r w:rsidRPr="00D57EB5">
              <w:rPr>
                <w:rFonts w:asciiTheme="minorEastAsia" w:eastAsiaTheme="minorEastAsia" w:hAnsiTheme="minorEastAsia" w:hint="eastAsia"/>
                <w:sz w:val="18"/>
                <w:szCs w:val="18"/>
              </w:rPr>
              <w:t>201</w:t>
            </w:r>
            <w:r w:rsidR="004E1CD7">
              <w:rPr>
                <w:rFonts w:asciiTheme="minorEastAsia" w:eastAsiaTheme="minorEastAsia" w:hAnsiTheme="minorEastAsia" w:hint="eastAsia"/>
                <w:sz w:val="18"/>
                <w:szCs w:val="18"/>
              </w:rPr>
              <w:t>9</w:t>
            </w:r>
            <w:r w:rsidRPr="00D57EB5">
              <w:rPr>
                <w:rFonts w:asciiTheme="minorEastAsia" w:eastAsiaTheme="minorEastAsia" w:hAnsiTheme="minorEastAsia" w:hint="eastAsia"/>
                <w:sz w:val="18"/>
                <w:szCs w:val="18"/>
              </w:rPr>
              <w:t>年</w:t>
            </w:r>
            <w:r w:rsidR="004E1CD7">
              <w:rPr>
                <w:rFonts w:asciiTheme="minorEastAsia" w:eastAsiaTheme="minorEastAsia" w:hAnsiTheme="minorEastAsia" w:hint="eastAsia"/>
                <w:sz w:val="18"/>
                <w:szCs w:val="18"/>
              </w:rPr>
              <w:t>01</w:t>
            </w:r>
            <w:r w:rsidRPr="00D57EB5">
              <w:rPr>
                <w:rFonts w:asciiTheme="minorEastAsia" w:eastAsiaTheme="minorEastAsia" w:hAnsiTheme="minorEastAsia" w:hint="eastAsia"/>
                <w:sz w:val="18"/>
                <w:szCs w:val="18"/>
              </w:rPr>
              <w:t>月</w:t>
            </w:r>
            <w:r w:rsidR="004E1CD7">
              <w:rPr>
                <w:rFonts w:asciiTheme="minorEastAsia" w:eastAsiaTheme="minorEastAsia" w:hAnsiTheme="minorEastAsia" w:hint="eastAsia"/>
                <w:sz w:val="18"/>
                <w:szCs w:val="18"/>
              </w:rPr>
              <w:t>0</w:t>
            </w:r>
            <w:r w:rsidR="00F10E71" w:rsidRPr="00D57EB5">
              <w:rPr>
                <w:rFonts w:asciiTheme="minorEastAsia" w:eastAsiaTheme="minorEastAsia" w:hAnsiTheme="minorEastAsia" w:hint="eastAsia"/>
                <w:sz w:val="18"/>
                <w:szCs w:val="18"/>
              </w:rPr>
              <w:t>7</w:t>
            </w:r>
            <w:r w:rsidRPr="00D57EB5">
              <w:rPr>
                <w:rFonts w:asciiTheme="minorEastAsia" w:eastAsiaTheme="minorEastAsia" w:hAnsiTheme="minorEastAsia" w:hint="eastAsia"/>
                <w:sz w:val="18"/>
                <w:szCs w:val="18"/>
              </w:rPr>
              <w:t>日起20</w:t>
            </w:r>
            <w:r w:rsidR="00F10E71" w:rsidRPr="00D57EB5">
              <w:rPr>
                <w:rFonts w:asciiTheme="minorEastAsia" w:eastAsiaTheme="minorEastAsia" w:hAnsiTheme="minorEastAsia" w:hint="eastAsia"/>
                <w:sz w:val="18"/>
                <w:szCs w:val="18"/>
              </w:rPr>
              <w:t>2</w:t>
            </w:r>
            <w:r w:rsidR="004E1CD7">
              <w:rPr>
                <w:rFonts w:asciiTheme="minorEastAsia" w:eastAsiaTheme="minorEastAsia" w:hAnsiTheme="minorEastAsia" w:hint="eastAsia"/>
                <w:sz w:val="18"/>
                <w:szCs w:val="18"/>
              </w:rPr>
              <w:t>2</w:t>
            </w:r>
            <w:r w:rsidRPr="00D57EB5">
              <w:rPr>
                <w:rFonts w:asciiTheme="minorEastAsia" w:eastAsiaTheme="minorEastAsia" w:hAnsiTheme="minorEastAsia" w:hint="eastAsia"/>
                <w:sz w:val="18"/>
                <w:szCs w:val="18"/>
              </w:rPr>
              <w:t>年</w:t>
            </w:r>
            <w:r w:rsidR="004E1CD7">
              <w:rPr>
                <w:rFonts w:asciiTheme="minorEastAsia" w:eastAsiaTheme="minorEastAsia" w:hAnsiTheme="minorEastAsia" w:hint="eastAsia"/>
                <w:sz w:val="18"/>
                <w:szCs w:val="18"/>
              </w:rPr>
              <w:t>01</w:t>
            </w:r>
            <w:r w:rsidRPr="00D57EB5">
              <w:rPr>
                <w:rFonts w:asciiTheme="minorEastAsia" w:eastAsiaTheme="minorEastAsia" w:hAnsiTheme="minorEastAsia" w:hint="eastAsia"/>
                <w:sz w:val="18"/>
                <w:szCs w:val="18"/>
              </w:rPr>
              <w:t>月</w:t>
            </w:r>
            <w:r w:rsidR="004E1CD7">
              <w:rPr>
                <w:rFonts w:asciiTheme="minorEastAsia" w:eastAsiaTheme="minorEastAsia" w:hAnsiTheme="minorEastAsia" w:hint="eastAsia"/>
                <w:sz w:val="18"/>
                <w:szCs w:val="18"/>
              </w:rPr>
              <w:t>0</w:t>
            </w:r>
            <w:r w:rsidR="00F10E71" w:rsidRPr="00D57EB5">
              <w:rPr>
                <w:rFonts w:asciiTheme="minorEastAsia" w:eastAsiaTheme="minorEastAsia" w:hAnsiTheme="minorEastAsia" w:hint="eastAsia"/>
                <w:sz w:val="18"/>
                <w:szCs w:val="18"/>
              </w:rPr>
              <w:t>6</w:t>
            </w:r>
            <w:r w:rsidRPr="00D57EB5">
              <w:rPr>
                <w:rFonts w:asciiTheme="minorEastAsia" w:eastAsiaTheme="minorEastAsia" w:hAnsiTheme="minorEastAsia" w:hint="eastAsia"/>
                <w:sz w:val="18"/>
                <w:szCs w:val="18"/>
              </w:rPr>
              <w:t>日止</w:t>
            </w:r>
          </w:p>
        </w:tc>
      </w:tr>
      <w:tr w:rsidR="00754FDE" w:rsidRPr="00F17F6F" w:rsidTr="00FC1599">
        <w:trPr>
          <w:trHeight w:val="263"/>
        </w:trPr>
        <w:tc>
          <w:tcPr>
            <w:tcW w:w="959" w:type="dxa"/>
            <w:vMerge w:val="restart"/>
            <w:vAlign w:val="center"/>
          </w:tcPr>
          <w:p w:rsidR="00754FDE" w:rsidRPr="00D57EB5" w:rsidRDefault="00754FDE" w:rsidP="00D57EB5">
            <w:pPr>
              <w:adjustRightInd/>
              <w:snapToGrid/>
              <w:jc w:val="center"/>
              <w:rPr>
                <w:rFonts w:asciiTheme="minorEastAsia" w:eastAsiaTheme="minorEastAsia" w:hAnsiTheme="minorEastAsia"/>
                <w:b/>
                <w:sz w:val="18"/>
                <w:szCs w:val="18"/>
              </w:rPr>
            </w:pPr>
            <w:r w:rsidRPr="00D57EB5">
              <w:rPr>
                <w:rFonts w:asciiTheme="minorEastAsia" w:eastAsiaTheme="minorEastAsia" w:hAnsiTheme="minorEastAsia" w:hint="eastAsia"/>
                <w:b/>
                <w:sz w:val="18"/>
                <w:szCs w:val="18"/>
              </w:rPr>
              <w:t>查封状况</w:t>
            </w:r>
          </w:p>
        </w:tc>
        <w:tc>
          <w:tcPr>
            <w:tcW w:w="1134" w:type="dxa"/>
            <w:vAlign w:val="center"/>
          </w:tcPr>
          <w:p w:rsidR="00754FDE" w:rsidRPr="00D57EB5" w:rsidRDefault="00754FDE" w:rsidP="00D57EB5">
            <w:pPr>
              <w:adjustRightInd/>
              <w:snapToGrid/>
              <w:jc w:val="center"/>
              <w:rPr>
                <w:rFonts w:asciiTheme="minorEastAsia" w:eastAsiaTheme="minorEastAsia" w:hAnsiTheme="minorEastAsia"/>
                <w:sz w:val="18"/>
                <w:szCs w:val="18"/>
              </w:rPr>
            </w:pPr>
            <w:r w:rsidRPr="00D57EB5">
              <w:rPr>
                <w:rFonts w:asciiTheme="minorEastAsia" w:eastAsiaTheme="minorEastAsia" w:hAnsiTheme="minorEastAsia" w:hint="eastAsia"/>
                <w:sz w:val="18"/>
                <w:szCs w:val="18"/>
              </w:rPr>
              <w:t>查封文号</w:t>
            </w:r>
          </w:p>
        </w:tc>
        <w:tc>
          <w:tcPr>
            <w:tcW w:w="6673" w:type="dxa"/>
            <w:gridSpan w:val="3"/>
            <w:vAlign w:val="center"/>
          </w:tcPr>
          <w:p w:rsidR="00754FDE" w:rsidRPr="00D57EB5" w:rsidRDefault="00754FDE" w:rsidP="004E1CD7">
            <w:pPr>
              <w:adjustRightInd/>
              <w:snapToGrid/>
              <w:jc w:val="center"/>
              <w:rPr>
                <w:rFonts w:asciiTheme="minorEastAsia" w:eastAsiaTheme="minorEastAsia" w:hAnsiTheme="minorEastAsia"/>
                <w:sz w:val="18"/>
                <w:szCs w:val="18"/>
              </w:rPr>
            </w:pPr>
            <w:r w:rsidRPr="00D57EB5">
              <w:rPr>
                <w:rFonts w:asciiTheme="minorEastAsia" w:eastAsiaTheme="minorEastAsia" w:hAnsiTheme="minorEastAsia" w:hint="eastAsia"/>
                <w:sz w:val="18"/>
                <w:szCs w:val="18"/>
              </w:rPr>
              <w:t>（2019）浙</w:t>
            </w:r>
            <w:r w:rsidR="00F10E71" w:rsidRPr="00D57EB5">
              <w:rPr>
                <w:rFonts w:asciiTheme="minorEastAsia" w:eastAsiaTheme="minorEastAsia" w:hAnsiTheme="minorEastAsia" w:hint="eastAsia"/>
                <w:sz w:val="18"/>
                <w:szCs w:val="18"/>
              </w:rPr>
              <w:t>0</w:t>
            </w:r>
            <w:r w:rsidR="004E1CD7">
              <w:rPr>
                <w:rFonts w:asciiTheme="minorEastAsia" w:eastAsiaTheme="minorEastAsia" w:hAnsiTheme="minorEastAsia" w:hint="eastAsia"/>
                <w:sz w:val="18"/>
                <w:szCs w:val="18"/>
              </w:rPr>
              <w:t>104立预659号</w:t>
            </w:r>
          </w:p>
        </w:tc>
      </w:tr>
      <w:tr w:rsidR="00754FDE" w:rsidRPr="00F17F6F" w:rsidTr="00FC1599">
        <w:tc>
          <w:tcPr>
            <w:tcW w:w="959" w:type="dxa"/>
            <w:vMerge/>
            <w:vAlign w:val="center"/>
          </w:tcPr>
          <w:p w:rsidR="00754FDE" w:rsidRPr="00D57EB5" w:rsidRDefault="00754FDE" w:rsidP="00D57EB5">
            <w:pPr>
              <w:adjustRightInd/>
              <w:snapToGrid/>
              <w:jc w:val="center"/>
              <w:rPr>
                <w:rFonts w:asciiTheme="minorEastAsia" w:eastAsiaTheme="minorEastAsia" w:hAnsiTheme="minorEastAsia"/>
                <w:sz w:val="18"/>
                <w:szCs w:val="18"/>
              </w:rPr>
            </w:pPr>
          </w:p>
        </w:tc>
        <w:tc>
          <w:tcPr>
            <w:tcW w:w="1134" w:type="dxa"/>
            <w:vAlign w:val="center"/>
          </w:tcPr>
          <w:p w:rsidR="00754FDE" w:rsidRPr="00D57EB5" w:rsidRDefault="00754FDE" w:rsidP="00D57EB5">
            <w:pPr>
              <w:adjustRightInd/>
              <w:snapToGrid/>
              <w:jc w:val="center"/>
              <w:rPr>
                <w:rFonts w:asciiTheme="minorEastAsia" w:eastAsiaTheme="minorEastAsia" w:hAnsiTheme="minorEastAsia"/>
                <w:sz w:val="18"/>
                <w:szCs w:val="18"/>
              </w:rPr>
            </w:pPr>
            <w:r w:rsidRPr="00D57EB5">
              <w:rPr>
                <w:rFonts w:asciiTheme="minorEastAsia" w:eastAsiaTheme="minorEastAsia" w:hAnsiTheme="minorEastAsia" w:hint="eastAsia"/>
                <w:sz w:val="18"/>
                <w:szCs w:val="18"/>
              </w:rPr>
              <w:t>查封机关</w:t>
            </w:r>
          </w:p>
        </w:tc>
        <w:tc>
          <w:tcPr>
            <w:tcW w:w="6673" w:type="dxa"/>
            <w:gridSpan w:val="3"/>
            <w:vAlign w:val="center"/>
          </w:tcPr>
          <w:p w:rsidR="00754FDE" w:rsidRPr="00D57EB5" w:rsidRDefault="004E1CD7" w:rsidP="00D57EB5">
            <w:pPr>
              <w:adjustRightInd/>
              <w:snapToGrid/>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杭州市江干区</w:t>
            </w:r>
            <w:r w:rsidR="00754FDE" w:rsidRPr="00D57EB5">
              <w:rPr>
                <w:rFonts w:asciiTheme="minorEastAsia" w:eastAsiaTheme="minorEastAsia" w:hAnsiTheme="minorEastAsia" w:hint="eastAsia"/>
                <w:sz w:val="18"/>
                <w:szCs w:val="18"/>
              </w:rPr>
              <w:t>人民法院</w:t>
            </w:r>
          </w:p>
        </w:tc>
      </w:tr>
      <w:tr w:rsidR="00754FDE" w:rsidRPr="00F17F6F" w:rsidTr="00FC1599">
        <w:trPr>
          <w:trHeight w:val="291"/>
        </w:trPr>
        <w:tc>
          <w:tcPr>
            <w:tcW w:w="959" w:type="dxa"/>
            <w:vMerge/>
            <w:vAlign w:val="center"/>
          </w:tcPr>
          <w:p w:rsidR="00754FDE" w:rsidRPr="00D57EB5" w:rsidRDefault="00754FDE" w:rsidP="00D57EB5">
            <w:pPr>
              <w:adjustRightInd/>
              <w:snapToGrid/>
              <w:jc w:val="center"/>
              <w:rPr>
                <w:rFonts w:asciiTheme="minorEastAsia" w:eastAsiaTheme="minorEastAsia" w:hAnsiTheme="minorEastAsia"/>
                <w:sz w:val="18"/>
                <w:szCs w:val="18"/>
              </w:rPr>
            </w:pPr>
          </w:p>
        </w:tc>
        <w:tc>
          <w:tcPr>
            <w:tcW w:w="1134" w:type="dxa"/>
            <w:vAlign w:val="center"/>
          </w:tcPr>
          <w:p w:rsidR="00754FDE" w:rsidRPr="00D57EB5" w:rsidRDefault="00754FDE" w:rsidP="00D57EB5">
            <w:pPr>
              <w:adjustRightInd/>
              <w:snapToGrid/>
              <w:jc w:val="center"/>
              <w:rPr>
                <w:rFonts w:asciiTheme="minorEastAsia" w:eastAsiaTheme="minorEastAsia" w:hAnsiTheme="minorEastAsia"/>
                <w:sz w:val="18"/>
                <w:szCs w:val="18"/>
              </w:rPr>
            </w:pPr>
            <w:r w:rsidRPr="00D57EB5">
              <w:rPr>
                <w:rFonts w:asciiTheme="minorEastAsia" w:eastAsiaTheme="minorEastAsia" w:hAnsiTheme="minorEastAsia" w:hint="eastAsia"/>
                <w:sz w:val="18"/>
                <w:szCs w:val="18"/>
              </w:rPr>
              <w:t>查封期限</w:t>
            </w:r>
          </w:p>
        </w:tc>
        <w:tc>
          <w:tcPr>
            <w:tcW w:w="6673" w:type="dxa"/>
            <w:gridSpan w:val="3"/>
            <w:vAlign w:val="center"/>
          </w:tcPr>
          <w:p w:rsidR="00754FDE" w:rsidRPr="00D57EB5" w:rsidRDefault="00754FDE" w:rsidP="004E1CD7">
            <w:pPr>
              <w:adjustRightInd/>
              <w:snapToGrid/>
              <w:jc w:val="center"/>
              <w:rPr>
                <w:rFonts w:asciiTheme="minorEastAsia" w:eastAsiaTheme="minorEastAsia" w:hAnsiTheme="minorEastAsia"/>
                <w:sz w:val="18"/>
                <w:szCs w:val="18"/>
              </w:rPr>
            </w:pPr>
            <w:r w:rsidRPr="00D57EB5">
              <w:rPr>
                <w:rFonts w:asciiTheme="minorEastAsia" w:eastAsiaTheme="minorEastAsia" w:hAnsiTheme="minorEastAsia" w:hint="eastAsia"/>
                <w:sz w:val="18"/>
                <w:szCs w:val="18"/>
              </w:rPr>
              <w:t>2019年0</w:t>
            </w:r>
            <w:r w:rsidR="004E1CD7">
              <w:rPr>
                <w:rFonts w:asciiTheme="minorEastAsia" w:eastAsiaTheme="minorEastAsia" w:hAnsiTheme="minorEastAsia" w:hint="eastAsia"/>
                <w:sz w:val="18"/>
                <w:szCs w:val="18"/>
              </w:rPr>
              <w:t>5</w:t>
            </w:r>
            <w:r w:rsidRPr="00D57EB5">
              <w:rPr>
                <w:rFonts w:asciiTheme="minorEastAsia" w:eastAsiaTheme="minorEastAsia" w:hAnsiTheme="minorEastAsia" w:hint="eastAsia"/>
                <w:sz w:val="18"/>
                <w:szCs w:val="18"/>
              </w:rPr>
              <w:t>月</w:t>
            </w:r>
            <w:r w:rsidR="004E1CD7">
              <w:rPr>
                <w:rFonts w:asciiTheme="minorEastAsia" w:eastAsiaTheme="minorEastAsia" w:hAnsiTheme="minorEastAsia" w:hint="eastAsia"/>
                <w:sz w:val="18"/>
                <w:szCs w:val="18"/>
              </w:rPr>
              <w:t>07</w:t>
            </w:r>
            <w:r w:rsidRPr="00D57EB5">
              <w:rPr>
                <w:rFonts w:asciiTheme="minorEastAsia" w:eastAsiaTheme="minorEastAsia" w:hAnsiTheme="minorEastAsia" w:hint="eastAsia"/>
                <w:sz w:val="18"/>
                <w:szCs w:val="18"/>
              </w:rPr>
              <w:t>日起2022年</w:t>
            </w:r>
            <w:r w:rsidR="00F10E71" w:rsidRPr="00D57EB5">
              <w:rPr>
                <w:rFonts w:asciiTheme="minorEastAsia" w:eastAsiaTheme="minorEastAsia" w:hAnsiTheme="minorEastAsia" w:hint="eastAsia"/>
                <w:sz w:val="18"/>
                <w:szCs w:val="18"/>
              </w:rPr>
              <w:t>0</w:t>
            </w:r>
            <w:r w:rsidR="004E1CD7">
              <w:rPr>
                <w:rFonts w:asciiTheme="minorEastAsia" w:eastAsiaTheme="minorEastAsia" w:hAnsiTheme="minorEastAsia" w:hint="eastAsia"/>
                <w:sz w:val="18"/>
                <w:szCs w:val="18"/>
              </w:rPr>
              <w:t>5</w:t>
            </w:r>
            <w:r w:rsidRPr="00D57EB5">
              <w:rPr>
                <w:rFonts w:asciiTheme="minorEastAsia" w:eastAsiaTheme="minorEastAsia" w:hAnsiTheme="minorEastAsia" w:hint="eastAsia"/>
                <w:sz w:val="18"/>
                <w:szCs w:val="18"/>
              </w:rPr>
              <w:t>月</w:t>
            </w:r>
            <w:r w:rsidR="004E1CD7">
              <w:rPr>
                <w:rFonts w:asciiTheme="minorEastAsia" w:eastAsiaTheme="minorEastAsia" w:hAnsiTheme="minorEastAsia" w:hint="eastAsia"/>
                <w:sz w:val="18"/>
                <w:szCs w:val="18"/>
              </w:rPr>
              <w:t>06</w:t>
            </w:r>
            <w:r w:rsidRPr="00D57EB5">
              <w:rPr>
                <w:rFonts w:asciiTheme="minorEastAsia" w:eastAsiaTheme="minorEastAsia" w:hAnsiTheme="minorEastAsia" w:hint="eastAsia"/>
                <w:sz w:val="18"/>
                <w:szCs w:val="18"/>
              </w:rPr>
              <w:t>日止</w:t>
            </w:r>
          </w:p>
        </w:tc>
      </w:tr>
      <w:tr w:rsidR="00754FDE" w:rsidRPr="00F17F6F" w:rsidTr="00FC1599">
        <w:trPr>
          <w:trHeight w:val="291"/>
        </w:trPr>
        <w:tc>
          <w:tcPr>
            <w:tcW w:w="959" w:type="dxa"/>
            <w:vMerge w:val="restart"/>
            <w:vAlign w:val="center"/>
          </w:tcPr>
          <w:p w:rsidR="00754FDE" w:rsidRPr="00D57EB5" w:rsidRDefault="00754FDE" w:rsidP="00D57EB5">
            <w:pPr>
              <w:adjustRightInd/>
              <w:snapToGrid/>
              <w:jc w:val="center"/>
              <w:rPr>
                <w:rFonts w:asciiTheme="minorEastAsia" w:eastAsiaTheme="minorEastAsia" w:hAnsiTheme="minorEastAsia"/>
                <w:b/>
                <w:sz w:val="18"/>
                <w:szCs w:val="18"/>
              </w:rPr>
            </w:pPr>
            <w:r w:rsidRPr="00D57EB5">
              <w:rPr>
                <w:rFonts w:asciiTheme="minorEastAsia" w:eastAsiaTheme="minorEastAsia" w:hAnsiTheme="minorEastAsia" w:hint="eastAsia"/>
                <w:b/>
                <w:sz w:val="18"/>
                <w:szCs w:val="18"/>
              </w:rPr>
              <w:t>查封状况</w:t>
            </w:r>
          </w:p>
        </w:tc>
        <w:tc>
          <w:tcPr>
            <w:tcW w:w="1134" w:type="dxa"/>
            <w:vAlign w:val="center"/>
          </w:tcPr>
          <w:p w:rsidR="00754FDE" w:rsidRPr="00D57EB5" w:rsidRDefault="00754FDE" w:rsidP="00D57EB5">
            <w:pPr>
              <w:adjustRightInd/>
              <w:snapToGrid/>
              <w:jc w:val="center"/>
              <w:rPr>
                <w:rFonts w:asciiTheme="minorEastAsia" w:eastAsiaTheme="minorEastAsia" w:hAnsiTheme="minorEastAsia"/>
                <w:sz w:val="18"/>
                <w:szCs w:val="18"/>
              </w:rPr>
            </w:pPr>
            <w:r w:rsidRPr="00D57EB5">
              <w:rPr>
                <w:rFonts w:asciiTheme="minorEastAsia" w:eastAsiaTheme="minorEastAsia" w:hAnsiTheme="minorEastAsia" w:hint="eastAsia"/>
                <w:sz w:val="18"/>
                <w:szCs w:val="18"/>
              </w:rPr>
              <w:t>查封文号</w:t>
            </w:r>
          </w:p>
        </w:tc>
        <w:tc>
          <w:tcPr>
            <w:tcW w:w="6673" w:type="dxa"/>
            <w:gridSpan w:val="3"/>
            <w:vAlign w:val="center"/>
          </w:tcPr>
          <w:p w:rsidR="00754FDE" w:rsidRPr="00D57EB5" w:rsidRDefault="00754FDE" w:rsidP="00CB5411">
            <w:pPr>
              <w:adjustRightInd/>
              <w:snapToGrid/>
              <w:jc w:val="center"/>
              <w:rPr>
                <w:rFonts w:asciiTheme="minorEastAsia" w:eastAsiaTheme="minorEastAsia" w:hAnsiTheme="minorEastAsia"/>
                <w:sz w:val="18"/>
                <w:szCs w:val="18"/>
              </w:rPr>
            </w:pPr>
            <w:r w:rsidRPr="00D57EB5">
              <w:rPr>
                <w:rFonts w:asciiTheme="minorEastAsia" w:eastAsiaTheme="minorEastAsia" w:hAnsiTheme="minorEastAsia" w:hint="eastAsia"/>
                <w:sz w:val="18"/>
                <w:szCs w:val="18"/>
              </w:rPr>
              <w:t>（2019）浙</w:t>
            </w:r>
            <w:r w:rsidR="004E1CD7">
              <w:rPr>
                <w:rFonts w:asciiTheme="minorEastAsia" w:eastAsiaTheme="minorEastAsia" w:hAnsiTheme="minorEastAsia" w:hint="eastAsia"/>
                <w:sz w:val="18"/>
                <w:szCs w:val="18"/>
              </w:rPr>
              <w:t>0191</w:t>
            </w:r>
            <w:r w:rsidR="00CB5411">
              <w:rPr>
                <w:rFonts w:asciiTheme="minorEastAsia" w:eastAsiaTheme="minorEastAsia" w:hAnsiTheme="minorEastAsia" w:hint="eastAsia"/>
                <w:sz w:val="18"/>
                <w:szCs w:val="18"/>
              </w:rPr>
              <w:t>执1286</w:t>
            </w:r>
            <w:r w:rsidRPr="00D57EB5">
              <w:rPr>
                <w:rFonts w:asciiTheme="minorEastAsia" w:eastAsiaTheme="minorEastAsia" w:hAnsiTheme="minorEastAsia" w:hint="eastAsia"/>
                <w:sz w:val="18"/>
                <w:szCs w:val="18"/>
              </w:rPr>
              <w:t>号</w:t>
            </w:r>
          </w:p>
        </w:tc>
      </w:tr>
      <w:tr w:rsidR="00754FDE" w:rsidRPr="00F17F6F" w:rsidTr="00FC1599">
        <w:trPr>
          <w:trHeight w:val="291"/>
        </w:trPr>
        <w:tc>
          <w:tcPr>
            <w:tcW w:w="959" w:type="dxa"/>
            <w:vMerge/>
            <w:vAlign w:val="center"/>
          </w:tcPr>
          <w:p w:rsidR="00754FDE" w:rsidRPr="00D57EB5" w:rsidRDefault="00754FDE" w:rsidP="00D57EB5">
            <w:pPr>
              <w:adjustRightInd/>
              <w:snapToGrid/>
              <w:jc w:val="center"/>
              <w:rPr>
                <w:rFonts w:asciiTheme="minorEastAsia" w:eastAsiaTheme="minorEastAsia" w:hAnsiTheme="minorEastAsia"/>
                <w:sz w:val="18"/>
                <w:szCs w:val="18"/>
              </w:rPr>
            </w:pPr>
          </w:p>
        </w:tc>
        <w:tc>
          <w:tcPr>
            <w:tcW w:w="1134" w:type="dxa"/>
            <w:vAlign w:val="center"/>
          </w:tcPr>
          <w:p w:rsidR="00754FDE" w:rsidRPr="00D57EB5" w:rsidRDefault="00754FDE" w:rsidP="00D57EB5">
            <w:pPr>
              <w:adjustRightInd/>
              <w:snapToGrid/>
              <w:jc w:val="center"/>
              <w:rPr>
                <w:rFonts w:asciiTheme="minorEastAsia" w:eastAsiaTheme="minorEastAsia" w:hAnsiTheme="minorEastAsia"/>
                <w:sz w:val="18"/>
                <w:szCs w:val="18"/>
              </w:rPr>
            </w:pPr>
            <w:r w:rsidRPr="00D57EB5">
              <w:rPr>
                <w:rFonts w:asciiTheme="minorEastAsia" w:eastAsiaTheme="minorEastAsia" w:hAnsiTheme="minorEastAsia" w:hint="eastAsia"/>
                <w:sz w:val="18"/>
                <w:szCs w:val="18"/>
              </w:rPr>
              <w:t>查封机关</w:t>
            </w:r>
          </w:p>
        </w:tc>
        <w:tc>
          <w:tcPr>
            <w:tcW w:w="6673" w:type="dxa"/>
            <w:gridSpan w:val="3"/>
            <w:vAlign w:val="center"/>
          </w:tcPr>
          <w:p w:rsidR="00754FDE" w:rsidRPr="00D57EB5" w:rsidRDefault="00CB5411" w:rsidP="00D57EB5">
            <w:pPr>
              <w:adjustRightInd/>
              <w:snapToGrid/>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杭州经济技术开发区</w:t>
            </w:r>
            <w:r w:rsidRPr="00D57EB5">
              <w:rPr>
                <w:rFonts w:asciiTheme="minorEastAsia" w:eastAsiaTheme="minorEastAsia" w:hAnsiTheme="minorEastAsia" w:hint="eastAsia"/>
                <w:sz w:val="18"/>
                <w:szCs w:val="18"/>
              </w:rPr>
              <w:t>人民法院</w:t>
            </w:r>
          </w:p>
        </w:tc>
      </w:tr>
      <w:tr w:rsidR="00754FDE" w:rsidRPr="00F17F6F" w:rsidTr="00FC1599">
        <w:trPr>
          <w:trHeight w:val="291"/>
        </w:trPr>
        <w:tc>
          <w:tcPr>
            <w:tcW w:w="959" w:type="dxa"/>
            <w:vMerge/>
            <w:vAlign w:val="center"/>
          </w:tcPr>
          <w:p w:rsidR="00754FDE" w:rsidRPr="00D57EB5" w:rsidRDefault="00754FDE" w:rsidP="00D57EB5">
            <w:pPr>
              <w:adjustRightInd/>
              <w:snapToGrid/>
              <w:jc w:val="center"/>
              <w:rPr>
                <w:rFonts w:asciiTheme="minorEastAsia" w:eastAsiaTheme="minorEastAsia" w:hAnsiTheme="minorEastAsia"/>
                <w:sz w:val="18"/>
                <w:szCs w:val="18"/>
              </w:rPr>
            </w:pPr>
          </w:p>
        </w:tc>
        <w:tc>
          <w:tcPr>
            <w:tcW w:w="1134" w:type="dxa"/>
            <w:vAlign w:val="center"/>
          </w:tcPr>
          <w:p w:rsidR="00754FDE" w:rsidRPr="00D57EB5" w:rsidRDefault="00754FDE" w:rsidP="00D57EB5">
            <w:pPr>
              <w:adjustRightInd/>
              <w:snapToGrid/>
              <w:jc w:val="center"/>
              <w:rPr>
                <w:rFonts w:asciiTheme="minorEastAsia" w:eastAsiaTheme="minorEastAsia" w:hAnsiTheme="minorEastAsia"/>
                <w:sz w:val="18"/>
                <w:szCs w:val="18"/>
              </w:rPr>
            </w:pPr>
            <w:r w:rsidRPr="00D57EB5">
              <w:rPr>
                <w:rFonts w:asciiTheme="minorEastAsia" w:eastAsiaTheme="minorEastAsia" w:hAnsiTheme="minorEastAsia" w:hint="eastAsia"/>
                <w:sz w:val="18"/>
                <w:szCs w:val="18"/>
              </w:rPr>
              <w:t>查封期限</w:t>
            </w:r>
          </w:p>
        </w:tc>
        <w:tc>
          <w:tcPr>
            <w:tcW w:w="6673" w:type="dxa"/>
            <w:gridSpan w:val="3"/>
            <w:vAlign w:val="center"/>
          </w:tcPr>
          <w:p w:rsidR="00754FDE" w:rsidRPr="00D57EB5" w:rsidRDefault="00754FDE" w:rsidP="00CB5411">
            <w:pPr>
              <w:adjustRightInd/>
              <w:snapToGrid/>
              <w:jc w:val="center"/>
              <w:rPr>
                <w:rFonts w:asciiTheme="minorEastAsia" w:eastAsiaTheme="minorEastAsia" w:hAnsiTheme="minorEastAsia"/>
                <w:sz w:val="18"/>
                <w:szCs w:val="18"/>
              </w:rPr>
            </w:pPr>
            <w:r w:rsidRPr="00D57EB5">
              <w:rPr>
                <w:rFonts w:asciiTheme="minorEastAsia" w:eastAsiaTheme="minorEastAsia" w:hAnsiTheme="minorEastAsia" w:hint="eastAsia"/>
                <w:sz w:val="18"/>
                <w:szCs w:val="18"/>
              </w:rPr>
              <w:t>2019年</w:t>
            </w:r>
            <w:r w:rsidR="00D57EB5" w:rsidRPr="00D57EB5">
              <w:rPr>
                <w:rFonts w:asciiTheme="minorEastAsia" w:eastAsiaTheme="minorEastAsia" w:hAnsiTheme="minorEastAsia" w:hint="eastAsia"/>
                <w:sz w:val="18"/>
                <w:szCs w:val="18"/>
              </w:rPr>
              <w:t>0</w:t>
            </w:r>
            <w:r w:rsidR="00CB5411">
              <w:rPr>
                <w:rFonts w:asciiTheme="minorEastAsia" w:eastAsiaTheme="minorEastAsia" w:hAnsiTheme="minorEastAsia" w:hint="eastAsia"/>
                <w:sz w:val="18"/>
                <w:szCs w:val="18"/>
              </w:rPr>
              <w:t>8</w:t>
            </w:r>
            <w:r w:rsidRPr="00D57EB5">
              <w:rPr>
                <w:rFonts w:asciiTheme="minorEastAsia" w:eastAsiaTheme="minorEastAsia" w:hAnsiTheme="minorEastAsia" w:hint="eastAsia"/>
                <w:sz w:val="18"/>
                <w:szCs w:val="18"/>
              </w:rPr>
              <w:t>月</w:t>
            </w:r>
            <w:r w:rsidR="00CB5411">
              <w:rPr>
                <w:rFonts w:asciiTheme="minorEastAsia" w:eastAsiaTheme="minorEastAsia" w:hAnsiTheme="minorEastAsia" w:hint="eastAsia"/>
                <w:sz w:val="18"/>
                <w:szCs w:val="18"/>
              </w:rPr>
              <w:t>08</w:t>
            </w:r>
            <w:r w:rsidRPr="00D57EB5">
              <w:rPr>
                <w:rFonts w:asciiTheme="minorEastAsia" w:eastAsiaTheme="minorEastAsia" w:hAnsiTheme="minorEastAsia" w:hint="eastAsia"/>
                <w:sz w:val="18"/>
                <w:szCs w:val="18"/>
              </w:rPr>
              <w:t>日起2022年</w:t>
            </w:r>
            <w:r w:rsidR="00D57EB5" w:rsidRPr="00D57EB5">
              <w:rPr>
                <w:rFonts w:asciiTheme="minorEastAsia" w:eastAsiaTheme="minorEastAsia" w:hAnsiTheme="minorEastAsia" w:hint="eastAsia"/>
                <w:sz w:val="18"/>
                <w:szCs w:val="18"/>
              </w:rPr>
              <w:t>0</w:t>
            </w:r>
            <w:r w:rsidR="00CB5411">
              <w:rPr>
                <w:rFonts w:asciiTheme="minorEastAsia" w:eastAsiaTheme="minorEastAsia" w:hAnsiTheme="minorEastAsia" w:hint="eastAsia"/>
                <w:sz w:val="18"/>
                <w:szCs w:val="18"/>
              </w:rPr>
              <w:t>8</w:t>
            </w:r>
            <w:r w:rsidRPr="00D57EB5">
              <w:rPr>
                <w:rFonts w:asciiTheme="minorEastAsia" w:eastAsiaTheme="minorEastAsia" w:hAnsiTheme="minorEastAsia" w:hint="eastAsia"/>
                <w:sz w:val="18"/>
                <w:szCs w:val="18"/>
              </w:rPr>
              <w:t>月</w:t>
            </w:r>
            <w:r w:rsidR="00CB5411">
              <w:rPr>
                <w:rFonts w:asciiTheme="minorEastAsia" w:eastAsiaTheme="minorEastAsia" w:hAnsiTheme="minorEastAsia" w:hint="eastAsia"/>
                <w:sz w:val="18"/>
                <w:szCs w:val="18"/>
              </w:rPr>
              <w:t>07</w:t>
            </w:r>
            <w:r w:rsidRPr="00D57EB5">
              <w:rPr>
                <w:rFonts w:asciiTheme="minorEastAsia" w:eastAsiaTheme="minorEastAsia" w:hAnsiTheme="minorEastAsia" w:hint="eastAsia"/>
                <w:sz w:val="18"/>
                <w:szCs w:val="18"/>
              </w:rPr>
              <w:t>日止</w:t>
            </w:r>
          </w:p>
        </w:tc>
      </w:tr>
      <w:tr w:rsidR="00CB5411" w:rsidRPr="00FC1599" w:rsidTr="007C79CC">
        <w:trPr>
          <w:trHeight w:val="263"/>
        </w:trPr>
        <w:tc>
          <w:tcPr>
            <w:tcW w:w="959" w:type="dxa"/>
            <w:vMerge w:val="restart"/>
          </w:tcPr>
          <w:p w:rsidR="00CB5411" w:rsidRPr="00D57EB5" w:rsidRDefault="00CB5411" w:rsidP="00D57EB5">
            <w:pPr>
              <w:adjustRightInd/>
              <w:snapToGrid/>
              <w:jc w:val="center"/>
              <w:rPr>
                <w:rFonts w:asciiTheme="minorEastAsia" w:eastAsiaTheme="minorEastAsia" w:hAnsiTheme="minorEastAsia"/>
                <w:b/>
                <w:sz w:val="18"/>
                <w:szCs w:val="18"/>
              </w:rPr>
            </w:pPr>
          </w:p>
          <w:p w:rsidR="00CB5411" w:rsidRPr="00D57EB5" w:rsidRDefault="00CB5411" w:rsidP="00D57EB5">
            <w:pPr>
              <w:adjustRightInd/>
              <w:snapToGrid/>
              <w:jc w:val="center"/>
              <w:rPr>
                <w:rFonts w:asciiTheme="minorEastAsia" w:eastAsiaTheme="minorEastAsia" w:hAnsiTheme="minorEastAsia"/>
                <w:b/>
                <w:sz w:val="18"/>
                <w:szCs w:val="18"/>
              </w:rPr>
            </w:pPr>
            <w:r w:rsidRPr="00D57EB5">
              <w:rPr>
                <w:rFonts w:asciiTheme="minorEastAsia" w:eastAsiaTheme="minorEastAsia" w:hAnsiTheme="minorEastAsia" w:hint="eastAsia"/>
                <w:b/>
                <w:sz w:val="18"/>
                <w:szCs w:val="18"/>
              </w:rPr>
              <w:t>查封状况</w:t>
            </w:r>
          </w:p>
        </w:tc>
        <w:tc>
          <w:tcPr>
            <w:tcW w:w="1134" w:type="dxa"/>
          </w:tcPr>
          <w:p w:rsidR="00CB5411" w:rsidRPr="00D57EB5" w:rsidRDefault="00CB5411" w:rsidP="00D57EB5">
            <w:pPr>
              <w:adjustRightInd/>
              <w:snapToGrid/>
              <w:jc w:val="center"/>
              <w:rPr>
                <w:rFonts w:asciiTheme="minorEastAsia" w:eastAsiaTheme="minorEastAsia" w:hAnsiTheme="minorEastAsia"/>
                <w:sz w:val="18"/>
                <w:szCs w:val="18"/>
              </w:rPr>
            </w:pPr>
            <w:r w:rsidRPr="00D57EB5">
              <w:rPr>
                <w:rFonts w:asciiTheme="minorEastAsia" w:eastAsiaTheme="minorEastAsia" w:hAnsiTheme="minorEastAsia" w:hint="eastAsia"/>
                <w:sz w:val="18"/>
                <w:szCs w:val="18"/>
              </w:rPr>
              <w:t>查封文号</w:t>
            </w:r>
          </w:p>
        </w:tc>
        <w:tc>
          <w:tcPr>
            <w:tcW w:w="6673" w:type="dxa"/>
            <w:gridSpan w:val="3"/>
            <w:vAlign w:val="center"/>
          </w:tcPr>
          <w:p w:rsidR="00CB5411" w:rsidRPr="00D57EB5" w:rsidRDefault="00CB5411" w:rsidP="00CB5411">
            <w:pPr>
              <w:adjustRightInd/>
              <w:snapToGrid/>
              <w:jc w:val="center"/>
              <w:rPr>
                <w:rFonts w:asciiTheme="minorEastAsia" w:eastAsiaTheme="minorEastAsia" w:hAnsiTheme="minorEastAsia"/>
                <w:sz w:val="18"/>
                <w:szCs w:val="18"/>
              </w:rPr>
            </w:pPr>
            <w:r w:rsidRPr="00D57EB5">
              <w:rPr>
                <w:rFonts w:asciiTheme="minorEastAsia" w:eastAsiaTheme="minorEastAsia" w:hAnsiTheme="minorEastAsia" w:hint="eastAsia"/>
                <w:sz w:val="18"/>
                <w:szCs w:val="18"/>
              </w:rPr>
              <w:t>（2019）浙</w:t>
            </w:r>
            <w:r>
              <w:rPr>
                <w:rFonts w:asciiTheme="minorEastAsia" w:eastAsiaTheme="minorEastAsia" w:hAnsiTheme="minorEastAsia" w:hint="eastAsia"/>
                <w:sz w:val="18"/>
                <w:szCs w:val="18"/>
              </w:rPr>
              <w:t>0191执1307</w:t>
            </w:r>
            <w:r w:rsidRPr="00D57EB5">
              <w:rPr>
                <w:rFonts w:asciiTheme="minorEastAsia" w:eastAsiaTheme="minorEastAsia" w:hAnsiTheme="minorEastAsia" w:hint="eastAsia"/>
                <w:sz w:val="18"/>
                <w:szCs w:val="18"/>
              </w:rPr>
              <w:t>号</w:t>
            </w:r>
          </w:p>
        </w:tc>
      </w:tr>
      <w:tr w:rsidR="00CB5411" w:rsidRPr="00FC1599" w:rsidTr="007C79CC">
        <w:tc>
          <w:tcPr>
            <w:tcW w:w="959" w:type="dxa"/>
            <w:vMerge/>
          </w:tcPr>
          <w:p w:rsidR="00CB5411" w:rsidRPr="00D57EB5" w:rsidRDefault="00CB5411" w:rsidP="00D57EB5">
            <w:pPr>
              <w:adjustRightInd/>
              <w:snapToGrid/>
              <w:jc w:val="center"/>
              <w:rPr>
                <w:rFonts w:asciiTheme="minorEastAsia" w:eastAsiaTheme="minorEastAsia" w:hAnsiTheme="minorEastAsia"/>
                <w:sz w:val="18"/>
                <w:szCs w:val="18"/>
              </w:rPr>
            </w:pPr>
          </w:p>
        </w:tc>
        <w:tc>
          <w:tcPr>
            <w:tcW w:w="1134" w:type="dxa"/>
          </w:tcPr>
          <w:p w:rsidR="00CB5411" w:rsidRPr="00D57EB5" w:rsidRDefault="00CB5411" w:rsidP="00D57EB5">
            <w:pPr>
              <w:adjustRightInd/>
              <w:snapToGrid/>
              <w:jc w:val="center"/>
              <w:rPr>
                <w:rFonts w:asciiTheme="minorEastAsia" w:eastAsiaTheme="minorEastAsia" w:hAnsiTheme="minorEastAsia"/>
                <w:sz w:val="18"/>
                <w:szCs w:val="18"/>
              </w:rPr>
            </w:pPr>
            <w:r w:rsidRPr="00D57EB5">
              <w:rPr>
                <w:rFonts w:asciiTheme="minorEastAsia" w:eastAsiaTheme="minorEastAsia" w:hAnsiTheme="minorEastAsia" w:hint="eastAsia"/>
                <w:sz w:val="18"/>
                <w:szCs w:val="18"/>
              </w:rPr>
              <w:t>查封机关</w:t>
            </w:r>
          </w:p>
        </w:tc>
        <w:tc>
          <w:tcPr>
            <w:tcW w:w="6673" w:type="dxa"/>
            <w:gridSpan w:val="3"/>
            <w:vAlign w:val="center"/>
          </w:tcPr>
          <w:p w:rsidR="00CB5411" w:rsidRPr="00D57EB5" w:rsidRDefault="00CB5411" w:rsidP="00422793">
            <w:pPr>
              <w:adjustRightInd/>
              <w:snapToGrid/>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杭州经济技术开发区</w:t>
            </w:r>
            <w:r w:rsidRPr="00D57EB5">
              <w:rPr>
                <w:rFonts w:asciiTheme="minorEastAsia" w:eastAsiaTheme="minorEastAsia" w:hAnsiTheme="minorEastAsia" w:hint="eastAsia"/>
                <w:sz w:val="18"/>
                <w:szCs w:val="18"/>
              </w:rPr>
              <w:t>人民法院</w:t>
            </w:r>
          </w:p>
        </w:tc>
      </w:tr>
      <w:tr w:rsidR="00CB5411" w:rsidRPr="00FC1599" w:rsidTr="007C79CC">
        <w:trPr>
          <w:trHeight w:val="291"/>
        </w:trPr>
        <w:tc>
          <w:tcPr>
            <w:tcW w:w="959" w:type="dxa"/>
            <w:vMerge/>
          </w:tcPr>
          <w:p w:rsidR="00CB5411" w:rsidRPr="00D57EB5" w:rsidRDefault="00CB5411" w:rsidP="00D57EB5">
            <w:pPr>
              <w:adjustRightInd/>
              <w:snapToGrid/>
              <w:jc w:val="center"/>
              <w:rPr>
                <w:rFonts w:asciiTheme="minorEastAsia" w:eastAsiaTheme="minorEastAsia" w:hAnsiTheme="minorEastAsia"/>
                <w:sz w:val="18"/>
                <w:szCs w:val="18"/>
              </w:rPr>
            </w:pPr>
          </w:p>
        </w:tc>
        <w:tc>
          <w:tcPr>
            <w:tcW w:w="1134" w:type="dxa"/>
          </w:tcPr>
          <w:p w:rsidR="00CB5411" w:rsidRPr="00D57EB5" w:rsidRDefault="00CB5411" w:rsidP="00D57EB5">
            <w:pPr>
              <w:adjustRightInd/>
              <w:snapToGrid/>
              <w:jc w:val="center"/>
              <w:rPr>
                <w:rFonts w:asciiTheme="minorEastAsia" w:eastAsiaTheme="minorEastAsia" w:hAnsiTheme="minorEastAsia"/>
                <w:sz w:val="18"/>
                <w:szCs w:val="18"/>
              </w:rPr>
            </w:pPr>
            <w:r w:rsidRPr="00D57EB5">
              <w:rPr>
                <w:rFonts w:asciiTheme="minorEastAsia" w:eastAsiaTheme="minorEastAsia" w:hAnsiTheme="minorEastAsia" w:hint="eastAsia"/>
                <w:sz w:val="18"/>
                <w:szCs w:val="18"/>
              </w:rPr>
              <w:t>查封期限</w:t>
            </w:r>
          </w:p>
        </w:tc>
        <w:tc>
          <w:tcPr>
            <w:tcW w:w="6673" w:type="dxa"/>
            <w:gridSpan w:val="3"/>
            <w:vAlign w:val="center"/>
          </w:tcPr>
          <w:p w:rsidR="00CB5411" w:rsidRPr="00D57EB5" w:rsidRDefault="00CB5411" w:rsidP="00CB5411">
            <w:pPr>
              <w:adjustRightInd/>
              <w:snapToGrid/>
              <w:jc w:val="center"/>
              <w:rPr>
                <w:rFonts w:asciiTheme="minorEastAsia" w:eastAsiaTheme="minorEastAsia" w:hAnsiTheme="minorEastAsia"/>
                <w:sz w:val="18"/>
                <w:szCs w:val="18"/>
              </w:rPr>
            </w:pPr>
            <w:r w:rsidRPr="00D57EB5">
              <w:rPr>
                <w:rFonts w:asciiTheme="minorEastAsia" w:eastAsiaTheme="minorEastAsia" w:hAnsiTheme="minorEastAsia" w:hint="eastAsia"/>
                <w:sz w:val="18"/>
                <w:szCs w:val="18"/>
              </w:rPr>
              <w:t>2019年0</w:t>
            </w:r>
            <w:r>
              <w:rPr>
                <w:rFonts w:asciiTheme="minorEastAsia" w:eastAsiaTheme="minorEastAsia" w:hAnsiTheme="minorEastAsia" w:hint="eastAsia"/>
                <w:sz w:val="18"/>
                <w:szCs w:val="18"/>
              </w:rPr>
              <w:t>8</w:t>
            </w:r>
            <w:r w:rsidRPr="00D57EB5">
              <w:rPr>
                <w:rFonts w:asciiTheme="minorEastAsia" w:eastAsiaTheme="minorEastAsia" w:hAnsiTheme="minorEastAsia" w:hint="eastAsia"/>
                <w:sz w:val="18"/>
                <w:szCs w:val="18"/>
              </w:rPr>
              <w:t>月</w:t>
            </w:r>
            <w:r>
              <w:rPr>
                <w:rFonts w:asciiTheme="minorEastAsia" w:eastAsiaTheme="minorEastAsia" w:hAnsiTheme="minorEastAsia" w:hint="eastAsia"/>
                <w:sz w:val="18"/>
                <w:szCs w:val="18"/>
              </w:rPr>
              <w:t>14</w:t>
            </w:r>
            <w:r w:rsidRPr="00D57EB5">
              <w:rPr>
                <w:rFonts w:asciiTheme="minorEastAsia" w:eastAsiaTheme="minorEastAsia" w:hAnsiTheme="minorEastAsia" w:hint="eastAsia"/>
                <w:sz w:val="18"/>
                <w:szCs w:val="18"/>
              </w:rPr>
              <w:t>日起2022年0</w:t>
            </w:r>
            <w:r>
              <w:rPr>
                <w:rFonts w:asciiTheme="minorEastAsia" w:eastAsiaTheme="minorEastAsia" w:hAnsiTheme="minorEastAsia" w:hint="eastAsia"/>
                <w:sz w:val="18"/>
                <w:szCs w:val="18"/>
              </w:rPr>
              <w:t>8</w:t>
            </w:r>
            <w:r w:rsidRPr="00D57EB5">
              <w:rPr>
                <w:rFonts w:asciiTheme="minorEastAsia" w:eastAsiaTheme="minorEastAsia" w:hAnsiTheme="minorEastAsia" w:hint="eastAsia"/>
                <w:sz w:val="18"/>
                <w:szCs w:val="18"/>
              </w:rPr>
              <w:t>月</w:t>
            </w:r>
            <w:r>
              <w:rPr>
                <w:rFonts w:asciiTheme="minorEastAsia" w:eastAsiaTheme="minorEastAsia" w:hAnsiTheme="minorEastAsia" w:hint="eastAsia"/>
                <w:sz w:val="18"/>
                <w:szCs w:val="18"/>
              </w:rPr>
              <w:t>13</w:t>
            </w:r>
            <w:r w:rsidRPr="00D57EB5">
              <w:rPr>
                <w:rFonts w:asciiTheme="minorEastAsia" w:eastAsiaTheme="minorEastAsia" w:hAnsiTheme="minorEastAsia" w:hint="eastAsia"/>
                <w:sz w:val="18"/>
                <w:szCs w:val="18"/>
              </w:rPr>
              <w:t>日止</w:t>
            </w:r>
          </w:p>
        </w:tc>
      </w:tr>
      <w:tr w:rsidR="00CB5411" w:rsidRPr="00FC1599" w:rsidTr="004604CE">
        <w:trPr>
          <w:trHeight w:val="291"/>
        </w:trPr>
        <w:tc>
          <w:tcPr>
            <w:tcW w:w="959" w:type="dxa"/>
            <w:vMerge w:val="restart"/>
          </w:tcPr>
          <w:p w:rsidR="00CB5411" w:rsidRPr="00D57EB5" w:rsidRDefault="00CB5411" w:rsidP="00D57EB5">
            <w:pPr>
              <w:adjustRightInd/>
              <w:snapToGrid/>
              <w:jc w:val="center"/>
              <w:rPr>
                <w:rFonts w:asciiTheme="minorEastAsia" w:eastAsiaTheme="minorEastAsia" w:hAnsiTheme="minorEastAsia"/>
                <w:b/>
                <w:sz w:val="18"/>
                <w:szCs w:val="18"/>
              </w:rPr>
            </w:pPr>
            <w:r w:rsidRPr="00D57EB5">
              <w:rPr>
                <w:rFonts w:asciiTheme="minorEastAsia" w:eastAsiaTheme="minorEastAsia" w:hAnsiTheme="minorEastAsia"/>
                <w:b/>
                <w:sz w:val="18"/>
                <w:szCs w:val="18"/>
              </w:rPr>
              <w:br/>
            </w:r>
            <w:r w:rsidRPr="00D57EB5">
              <w:rPr>
                <w:rFonts w:asciiTheme="minorEastAsia" w:eastAsiaTheme="minorEastAsia" w:hAnsiTheme="minorEastAsia" w:hint="eastAsia"/>
                <w:b/>
                <w:sz w:val="18"/>
                <w:szCs w:val="18"/>
              </w:rPr>
              <w:t>查封状况</w:t>
            </w:r>
          </w:p>
        </w:tc>
        <w:tc>
          <w:tcPr>
            <w:tcW w:w="1134" w:type="dxa"/>
          </w:tcPr>
          <w:p w:rsidR="00CB5411" w:rsidRPr="00D57EB5" w:rsidRDefault="00CB5411" w:rsidP="00D57EB5">
            <w:pPr>
              <w:adjustRightInd/>
              <w:snapToGrid/>
              <w:jc w:val="center"/>
              <w:rPr>
                <w:rFonts w:asciiTheme="minorEastAsia" w:eastAsiaTheme="minorEastAsia" w:hAnsiTheme="minorEastAsia"/>
                <w:sz w:val="18"/>
                <w:szCs w:val="18"/>
              </w:rPr>
            </w:pPr>
            <w:r w:rsidRPr="00D57EB5">
              <w:rPr>
                <w:rFonts w:asciiTheme="minorEastAsia" w:eastAsiaTheme="minorEastAsia" w:hAnsiTheme="minorEastAsia" w:hint="eastAsia"/>
                <w:sz w:val="18"/>
                <w:szCs w:val="18"/>
              </w:rPr>
              <w:t>查封文号</w:t>
            </w:r>
          </w:p>
        </w:tc>
        <w:tc>
          <w:tcPr>
            <w:tcW w:w="6673" w:type="dxa"/>
            <w:gridSpan w:val="3"/>
            <w:vAlign w:val="center"/>
          </w:tcPr>
          <w:p w:rsidR="00CB5411" w:rsidRPr="00D57EB5" w:rsidRDefault="00CB5411" w:rsidP="00CB5411">
            <w:pPr>
              <w:adjustRightInd/>
              <w:snapToGrid/>
              <w:jc w:val="center"/>
              <w:rPr>
                <w:rFonts w:asciiTheme="minorEastAsia" w:eastAsiaTheme="minorEastAsia" w:hAnsiTheme="minorEastAsia"/>
                <w:sz w:val="18"/>
                <w:szCs w:val="18"/>
              </w:rPr>
            </w:pPr>
            <w:r w:rsidRPr="00D57EB5">
              <w:rPr>
                <w:rFonts w:asciiTheme="minorEastAsia" w:eastAsiaTheme="minorEastAsia" w:hAnsiTheme="minorEastAsia" w:hint="eastAsia"/>
                <w:sz w:val="18"/>
                <w:szCs w:val="18"/>
              </w:rPr>
              <w:t>（2019）浙</w:t>
            </w:r>
            <w:r>
              <w:rPr>
                <w:rFonts w:asciiTheme="minorEastAsia" w:eastAsiaTheme="minorEastAsia" w:hAnsiTheme="minorEastAsia" w:hint="eastAsia"/>
                <w:sz w:val="18"/>
                <w:szCs w:val="18"/>
              </w:rPr>
              <w:t>0191民初3148</w:t>
            </w:r>
            <w:r w:rsidRPr="00D57EB5">
              <w:rPr>
                <w:rFonts w:asciiTheme="minorEastAsia" w:eastAsiaTheme="minorEastAsia" w:hAnsiTheme="minorEastAsia" w:hint="eastAsia"/>
                <w:sz w:val="18"/>
                <w:szCs w:val="18"/>
              </w:rPr>
              <w:t>号</w:t>
            </w:r>
          </w:p>
        </w:tc>
      </w:tr>
      <w:tr w:rsidR="00CB5411" w:rsidRPr="00FC1599" w:rsidTr="004604CE">
        <w:trPr>
          <w:trHeight w:val="291"/>
        </w:trPr>
        <w:tc>
          <w:tcPr>
            <w:tcW w:w="959" w:type="dxa"/>
            <w:vMerge/>
          </w:tcPr>
          <w:p w:rsidR="00CB5411" w:rsidRPr="00D57EB5" w:rsidRDefault="00CB5411" w:rsidP="00D57EB5">
            <w:pPr>
              <w:adjustRightInd/>
              <w:snapToGrid/>
              <w:jc w:val="center"/>
              <w:rPr>
                <w:rFonts w:asciiTheme="minorEastAsia" w:eastAsiaTheme="minorEastAsia" w:hAnsiTheme="minorEastAsia"/>
                <w:sz w:val="18"/>
                <w:szCs w:val="18"/>
              </w:rPr>
            </w:pPr>
          </w:p>
        </w:tc>
        <w:tc>
          <w:tcPr>
            <w:tcW w:w="1134" w:type="dxa"/>
          </w:tcPr>
          <w:p w:rsidR="00CB5411" w:rsidRPr="00D57EB5" w:rsidRDefault="00CB5411" w:rsidP="00D57EB5">
            <w:pPr>
              <w:adjustRightInd/>
              <w:snapToGrid/>
              <w:jc w:val="center"/>
              <w:rPr>
                <w:rFonts w:asciiTheme="minorEastAsia" w:eastAsiaTheme="minorEastAsia" w:hAnsiTheme="minorEastAsia"/>
                <w:sz w:val="18"/>
                <w:szCs w:val="18"/>
              </w:rPr>
            </w:pPr>
            <w:r w:rsidRPr="00D57EB5">
              <w:rPr>
                <w:rFonts w:asciiTheme="minorEastAsia" w:eastAsiaTheme="minorEastAsia" w:hAnsiTheme="minorEastAsia" w:hint="eastAsia"/>
                <w:sz w:val="18"/>
                <w:szCs w:val="18"/>
              </w:rPr>
              <w:t>查封机关</w:t>
            </w:r>
          </w:p>
        </w:tc>
        <w:tc>
          <w:tcPr>
            <w:tcW w:w="6673" w:type="dxa"/>
            <w:gridSpan w:val="3"/>
            <w:vAlign w:val="center"/>
          </w:tcPr>
          <w:p w:rsidR="00CB5411" w:rsidRPr="00D57EB5" w:rsidRDefault="00CB5411" w:rsidP="00422793">
            <w:pPr>
              <w:adjustRightInd/>
              <w:snapToGrid/>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杭州经济技术开发区</w:t>
            </w:r>
            <w:r w:rsidRPr="00D57EB5">
              <w:rPr>
                <w:rFonts w:asciiTheme="minorEastAsia" w:eastAsiaTheme="minorEastAsia" w:hAnsiTheme="minorEastAsia" w:hint="eastAsia"/>
                <w:sz w:val="18"/>
                <w:szCs w:val="18"/>
              </w:rPr>
              <w:t>人民法院</w:t>
            </w:r>
          </w:p>
        </w:tc>
      </w:tr>
      <w:tr w:rsidR="00CB5411" w:rsidRPr="00FC1599" w:rsidTr="004604CE">
        <w:trPr>
          <w:trHeight w:val="291"/>
        </w:trPr>
        <w:tc>
          <w:tcPr>
            <w:tcW w:w="959" w:type="dxa"/>
            <w:vMerge/>
          </w:tcPr>
          <w:p w:rsidR="00CB5411" w:rsidRPr="00D57EB5" w:rsidRDefault="00CB5411" w:rsidP="00D57EB5">
            <w:pPr>
              <w:adjustRightInd/>
              <w:snapToGrid/>
              <w:jc w:val="center"/>
              <w:rPr>
                <w:rFonts w:asciiTheme="minorEastAsia" w:eastAsiaTheme="minorEastAsia" w:hAnsiTheme="minorEastAsia"/>
                <w:sz w:val="18"/>
                <w:szCs w:val="18"/>
              </w:rPr>
            </w:pPr>
          </w:p>
        </w:tc>
        <w:tc>
          <w:tcPr>
            <w:tcW w:w="1134" w:type="dxa"/>
          </w:tcPr>
          <w:p w:rsidR="00CB5411" w:rsidRPr="00D57EB5" w:rsidRDefault="00CB5411" w:rsidP="00D57EB5">
            <w:pPr>
              <w:adjustRightInd/>
              <w:snapToGrid/>
              <w:jc w:val="center"/>
              <w:rPr>
                <w:rFonts w:asciiTheme="minorEastAsia" w:eastAsiaTheme="minorEastAsia" w:hAnsiTheme="minorEastAsia"/>
                <w:sz w:val="18"/>
                <w:szCs w:val="18"/>
              </w:rPr>
            </w:pPr>
            <w:r w:rsidRPr="00D57EB5">
              <w:rPr>
                <w:rFonts w:asciiTheme="minorEastAsia" w:eastAsiaTheme="minorEastAsia" w:hAnsiTheme="minorEastAsia" w:hint="eastAsia"/>
                <w:sz w:val="18"/>
                <w:szCs w:val="18"/>
              </w:rPr>
              <w:t>查封期限</w:t>
            </w:r>
          </w:p>
        </w:tc>
        <w:tc>
          <w:tcPr>
            <w:tcW w:w="6673" w:type="dxa"/>
            <w:gridSpan w:val="3"/>
            <w:vAlign w:val="center"/>
          </w:tcPr>
          <w:p w:rsidR="00CB5411" w:rsidRPr="00D57EB5" w:rsidRDefault="00CB5411" w:rsidP="00CB5411">
            <w:pPr>
              <w:adjustRightInd/>
              <w:snapToGrid/>
              <w:jc w:val="center"/>
              <w:rPr>
                <w:rFonts w:asciiTheme="minorEastAsia" w:eastAsiaTheme="minorEastAsia" w:hAnsiTheme="minorEastAsia"/>
                <w:sz w:val="18"/>
                <w:szCs w:val="18"/>
              </w:rPr>
            </w:pPr>
            <w:r w:rsidRPr="00D57EB5">
              <w:rPr>
                <w:rFonts w:asciiTheme="minorEastAsia" w:eastAsiaTheme="minorEastAsia" w:hAnsiTheme="minorEastAsia" w:hint="eastAsia"/>
                <w:sz w:val="18"/>
                <w:szCs w:val="18"/>
              </w:rPr>
              <w:t>2019年</w:t>
            </w:r>
            <w:r>
              <w:rPr>
                <w:rFonts w:asciiTheme="minorEastAsia" w:eastAsiaTheme="minorEastAsia" w:hAnsiTheme="minorEastAsia" w:hint="eastAsia"/>
                <w:sz w:val="18"/>
                <w:szCs w:val="18"/>
              </w:rPr>
              <w:t>11</w:t>
            </w:r>
            <w:r w:rsidRPr="00D57EB5">
              <w:rPr>
                <w:rFonts w:asciiTheme="minorEastAsia" w:eastAsiaTheme="minorEastAsia" w:hAnsiTheme="minorEastAsia" w:hint="eastAsia"/>
                <w:sz w:val="18"/>
                <w:szCs w:val="18"/>
              </w:rPr>
              <w:t>月</w:t>
            </w:r>
            <w:r>
              <w:rPr>
                <w:rFonts w:asciiTheme="minorEastAsia" w:eastAsiaTheme="minorEastAsia" w:hAnsiTheme="minorEastAsia" w:hint="eastAsia"/>
                <w:sz w:val="18"/>
                <w:szCs w:val="18"/>
              </w:rPr>
              <w:t>29</w:t>
            </w:r>
            <w:r w:rsidRPr="00D57EB5">
              <w:rPr>
                <w:rFonts w:asciiTheme="minorEastAsia" w:eastAsiaTheme="minorEastAsia" w:hAnsiTheme="minorEastAsia" w:hint="eastAsia"/>
                <w:sz w:val="18"/>
                <w:szCs w:val="18"/>
              </w:rPr>
              <w:t>日起2022年</w:t>
            </w:r>
            <w:r>
              <w:rPr>
                <w:rFonts w:asciiTheme="minorEastAsia" w:eastAsiaTheme="minorEastAsia" w:hAnsiTheme="minorEastAsia" w:hint="eastAsia"/>
                <w:sz w:val="18"/>
                <w:szCs w:val="18"/>
              </w:rPr>
              <w:t>11</w:t>
            </w:r>
            <w:r w:rsidRPr="00D57EB5">
              <w:rPr>
                <w:rFonts w:asciiTheme="minorEastAsia" w:eastAsiaTheme="minorEastAsia" w:hAnsiTheme="minorEastAsia" w:hint="eastAsia"/>
                <w:sz w:val="18"/>
                <w:szCs w:val="18"/>
              </w:rPr>
              <w:t>月</w:t>
            </w:r>
            <w:r>
              <w:rPr>
                <w:rFonts w:asciiTheme="minorEastAsia" w:eastAsiaTheme="minorEastAsia" w:hAnsiTheme="minorEastAsia" w:hint="eastAsia"/>
                <w:sz w:val="18"/>
                <w:szCs w:val="18"/>
              </w:rPr>
              <w:t>28</w:t>
            </w:r>
            <w:r w:rsidRPr="00D57EB5">
              <w:rPr>
                <w:rFonts w:asciiTheme="minorEastAsia" w:eastAsiaTheme="minorEastAsia" w:hAnsiTheme="minorEastAsia" w:hint="eastAsia"/>
                <w:sz w:val="18"/>
                <w:szCs w:val="18"/>
              </w:rPr>
              <w:t>日止</w:t>
            </w:r>
          </w:p>
        </w:tc>
      </w:tr>
    </w:tbl>
    <w:p w:rsidR="00D8433C" w:rsidRPr="002C44BD" w:rsidRDefault="00D8433C" w:rsidP="00D8433C">
      <w:pPr>
        <w:widowControl w:val="0"/>
        <w:spacing w:after="0" w:line="460" w:lineRule="exact"/>
        <w:ind w:firstLineChars="200" w:firstLine="482"/>
        <w:rPr>
          <w:rFonts w:ascii="宋体" w:eastAsia="宋体" w:hAnsi="宋体"/>
          <w:b/>
          <w:color w:val="000000" w:themeColor="text1"/>
          <w:sz w:val="24"/>
          <w:szCs w:val="24"/>
        </w:rPr>
      </w:pPr>
      <w:r w:rsidRPr="002C44BD">
        <w:rPr>
          <w:rFonts w:ascii="宋体" w:eastAsia="宋体" w:hAnsi="宋体" w:hint="eastAsia"/>
          <w:b/>
          <w:color w:val="000000" w:themeColor="text1"/>
          <w:sz w:val="24"/>
          <w:szCs w:val="24"/>
        </w:rPr>
        <w:t>3、估价对象实体状况</w:t>
      </w:r>
    </w:p>
    <w:p w:rsidR="00D8433C" w:rsidRPr="002C44BD" w:rsidRDefault="00D8433C" w:rsidP="00D8433C">
      <w:pPr>
        <w:widowControl w:val="0"/>
        <w:spacing w:after="0" w:line="460" w:lineRule="exact"/>
        <w:ind w:firstLineChars="150" w:firstLine="361"/>
        <w:rPr>
          <w:rFonts w:ascii="宋体" w:eastAsia="宋体" w:hAnsi="宋体"/>
          <w:b/>
          <w:color w:val="000000" w:themeColor="text1"/>
          <w:sz w:val="24"/>
          <w:szCs w:val="24"/>
        </w:rPr>
      </w:pPr>
      <w:r w:rsidRPr="002C44BD">
        <w:rPr>
          <w:rFonts w:ascii="宋体" w:eastAsia="宋体" w:hAnsi="宋体" w:hint="eastAsia"/>
          <w:b/>
          <w:color w:val="000000" w:themeColor="text1"/>
          <w:sz w:val="24"/>
          <w:szCs w:val="24"/>
        </w:rPr>
        <w:t>（1）土地实体状况</w:t>
      </w:r>
    </w:p>
    <w:p w:rsidR="00D8433C" w:rsidRPr="00291C03" w:rsidRDefault="00D8433C" w:rsidP="005F47DC">
      <w:pPr>
        <w:widowControl w:val="0"/>
        <w:spacing w:after="0" w:line="460" w:lineRule="exact"/>
        <w:ind w:firstLineChars="200" w:firstLine="480"/>
        <w:jc w:val="both"/>
        <w:rPr>
          <w:rFonts w:ascii="宋体" w:eastAsia="宋体" w:hAnsi="宋体"/>
          <w:sz w:val="24"/>
          <w:szCs w:val="24"/>
          <w:highlight w:val="yellow"/>
        </w:rPr>
      </w:pPr>
      <w:r w:rsidRPr="009C38B6">
        <w:rPr>
          <w:rFonts w:ascii="宋体" w:eastAsia="宋体" w:hAnsi="宋体" w:hint="eastAsia"/>
          <w:sz w:val="24"/>
          <w:szCs w:val="24"/>
        </w:rPr>
        <w:t>估价对象对应</w:t>
      </w:r>
      <w:r w:rsidRPr="009C38B6">
        <w:rPr>
          <w:rFonts w:ascii="宋体" w:eastAsia="宋体" w:hAnsi="宋体"/>
          <w:sz w:val="24"/>
          <w:szCs w:val="24"/>
        </w:rPr>
        <w:t>土地使用权面积为</w:t>
      </w:r>
      <w:r w:rsidR="002A024A">
        <w:rPr>
          <w:rFonts w:ascii="宋体" w:eastAsia="宋体" w:hAnsi="宋体" w:hint="eastAsia"/>
          <w:sz w:val="24"/>
          <w:szCs w:val="24"/>
        </w:rPr>
        <w:t>7.3</w:t>
      </w:r>
      <w:r w:rsidR="00B43978" w:rsidRPr="009C38B6">
        <w:rPr>
          <w:rFonts w:ascii="宋体" w:eastAsia="宋体" w:hAnsi="宋体" w:hint="eastAsia"/>
          <w:sz w:val="24"/>
          <w:szCs w:val="24"/>
        </w:rPr>
        <w:t>平方米</w:t>
      </w:r>
      <w:r w:rsidRPr="009C38B6">
        <w:rPr>
          <w:rFonts w:ascii="宋体" w:eastAsia="宋体" w:hAnsi="宋体"/>
          <w:sz w:val="24"/>
          <w:szCs w:val="24"/>
        </w:rPr>
        <w:t>，</w:t>
      </w:r>
      <w:r w:rsidRPr="009C38B6">
        <w:rPr>
          <w:rFonts w:ascii="宋体" w:eastAsia="宋体" w:hAnsi="宋体" w:hint="eastAsia"/>
          <w:sz w:val="24"/>
          <w:szCs w:val="24"/>
        </w:rPr>
        <w:t>用途为</w:t>
      </w:r>
      <w:r w:rsidR="00192051">
        <w:rPr>
          <w:rFonts w:ascii="宋体" w:eastAsia="宋体" w:hAnsi="宋体" w:hint="eastAsia"/>
          <w:sz w:val="24"/>
          <w:szCs w:val="24"/>
        </w:rPr>
        <w:t>住宅</w:t>
      </w:r>
      <w:r w:rsidRPr="009C38B6">
        <w:rPr>
          <w:rFonts w:ascii="宋体" w:eastAsia="宋体" w:hAnsi="宋体" w:hint="eastAsia"/>
          <w:sz w:val="24"/>
          <w:szCs w:val="24"/>
        </w:rPr>
        <w:t>。</w:t>
      </w:r>
      <w:r w:rsidRPr="009C38B6">
        <w:rPr>
          <w:rFonts w:ascii="宋体" w:eastAsia="宋体" w:hAnsi="宋体"/>
          <w:sz w:val="24"/>
          <w:szCs w:val="24"/>
        </w:rPr>
        <w:t>依据</w:t>
      </w:r>
      <w:r w:rsidRPr="009C38B6">
        <w:rPr>
          <w:rFonts w:ascii="宋体" w:eastAsia="宋体" w:hAnsi="宋体" w:hint="eastAsia"/>
          <w:sz w:val="24"/>
          <w:szCs w:val="24"/>
        </w:rPr>
        <w:t>实地查勘</w:t>
      </w:r>
      <w:r w:rsidRPr="009C38B6">
        <w:rPr>
          <w:rFonts w:ascii="宋体" w:eastAsia="宋体" w:hAnsi="宋体"/>
          <w:sz w:val="24"/>
          <w:szCs w:val="24"/>
        </w:rPr>
        <w:t>宗</w:t>
      </w:r>
      <w:r w:rsidRPr="009C38B6">
        <w:rPr>
          <w:rFonts w:ascii="宋体" w:eastAsia="宋体" w:hAnsi="宋体"/>
          <w:sz w:val="24"/>
          <w:szCs w:val="24"/>
        </w:rPr>
        <w:lastRenderedPageBreak/>
        <w:t>地</w:t>
      </w:r>
      <w:r w:rsidR="00154617" w:rsidRPr="009C38B6">
        <w:rPr>
          <w:rFonts w:ascii="宋体" w:eastAsia="宋体" w:hAnsi="宋体" w:hint="eastAsia"/>
          <w:sz w:val="24"/>
          <w:szCs w:val="24"/>
        </w:rPr>
        <w:t>东</w:t>
      </w:r>
      <w:r w:rsidR="00154617" w:rsidRPr="00EA049E">
        <w:rPr>
          <w:rFonts w:ascii="宋体" w:eastAsia="宋体" w:hAnsi="宋体" w:hint="eastAsia"/>
          <w:sz w:val="24"/>
          <w:szCs w:val="24"/>
        </w:rPr>
        <w:t>临</w:t>
      </w:r>
      <w:r w:rsidR="00FA0AFD">
        <w:rPr>
          <w:rFonts w:ascii="宋体" w:eastAsia="宋体" w:hAnsi="宋体" w:hint="eastAsia"/>
          <w:sz w:val="24"/>
          <w:szCs w:val="24"/>
        </w:rPr>
        <w:t>之</w:t>
      </w:r>
      <w:r w:rsidR="005D65CE">
        <w:rPr>
          <w:rFonts w:ascii="宋体" w:eastAsia="宋体" w:hAnsi="宋体" w:hint="eastAsia"/>
          <w:sz w:val="24"/>
          <w:szCs w:val="24"/>
        </w:rPr>
        <w:t>银沙路</w:t>
      </w:r>
      <w:r w:rsidR="009340C9" w:rsidRPr="00EA049E">
        <w:rPr>
          <w:rFonts w:ascii="宋体" w:eastAsia="宋体" w:hAnsi="宋体" w:hint="eastAsia"/>
          <w:sz w:val="24"/>
          <w:szCs w:val="24"/>
        </w:rPr>
        <w:t>、南近</w:t>
      </w:r>
      <w:r w:rsidR="005D65CE">
        <w:rPr>
          <w:rFonts w:ascii="宋体" w:eastAsia="宋体" w:hAnsi="宋体" w:hint="eastAsia"/>
          <w:sz w:val="24"/>
          <w:szCs w:val="24"/>
        </w:rPr>
        <w:t>华景</w:t>
      </w:r>
      <w:r w:rsidR="00FA0AFD">
        <w:rPr>
          <w:rFonts w:ascii="宋体" w:eastAsia="宋体" w:hAnsi="宋体" w:hint="eastAsia"/>
          <w:sz w:val="24"/>
          <w:szCs w:val="24"/>
        </w:rPr>
        <w:t>街</w:t>
      </w:r>
      <w:r w:rsidR="009340C9" w:rsidRPr="009C38B6">
        <w:rPr>
          <w:rFonts w:ascii="宋体" w:eastAsia="宋体" w:hAnsi="宋体" w:hint="eastAsia"/>
          <w:sz w:val="24"/>
          <w:szCs w:val="24"/>
        </w:rPr>
        <w:t>、</w:t>
      </w:r>
      <w:r w:rsidR="00AC4AE2" w:rsidRPr="009C38B6">
        <w:rPr>
          <w:rFonts w:ascii="宋体" w:eastAsia="宋体" w:hAnsi="宋体" w:hint="eastAsia"/>
          <w:sz w:val="24"/>
          <w:szCs w:val="24"/>
        </w:rPr>
        <w:t>西邻</w:t>
      </w:r>
      <w:r w:rsidR="005D65CE">
        <w:rPr>
          <w:rFonts w:ascii="宋体" w:eastAsia="宋体" w:hAnsi="宋体" w:hint="eastAsia"/>
          <w:sz w:val="24"/>
          <w:szCs w:val="24"/>
        </w:rPr>
        <w:t>上沙路</w:t>
      </w:r>
      <w:r w:rsidR="00AC4AE2" w:rsidRPr="009C38B6">
        <w:rPr>
          <w:rFonts w:ascii="宋体" w:eastAsia="宋体" w:hAnsi="宋体" w:hint="eastAsia"/>
          <w:sz w:val="24"/>
          <w:szCs w:val="24"/>
        </w:rPr>
        <w:t>、</w:t>
      </w:r>
      <w:r w:rsidR="009340C9" w:rsidRPr="009C38B6">
        <w:rPr>
          <w:rFonts w:ascii="宋体" w:eastAsia="宋体" w:hAnsi="宋体" w:hint="eastAsia"/>
          <w:sz w:val="24"/>
          <w:szCs w:val="24"/>
        </w:rPr>
        <w:t>北临</w:t>
      </w:r>
      <w:r w:rsidR="005D65CE">
        <w:rPr>
          <w:rFonts w:ascii="宋体" w:eastAsia="宋体" w:hAnsi="宋体" w:hint="eastAsia"/>
          <w:sz w:val="24"/>
          <w:szCs w:val="24"/>
        </w:rPr>
        <w:t>学林街</w:t>
      </w:r>
      <w:r w:rsidRPr="009C38B6">
        <w:rPr>
          <w:rFonts w:ascii="宋体" w:eastAsia="宋体" w:hAnsi="宋体" w:hint="eastAsia"/>
          <w:sz w:val="24"/>
          <w:szCs w:val="24"/>
        </w:rPr>
        <w:t>，</w:t>
      </w:r>
      <w:r w:rsidRPr="009C38B6">
        <w:rPr>
          <w:rFonts w:ascii="宋体" w:eastAsia="宋体" w:hAnsi="宋体"/>
          <w:sz w:val="24"/>
          <w:szCs w:val="24"/>
        </w:rPr>
        <w:t>形状</w:t>
      </w:r>
      <w:r w:rsidRPr="009C38B6">
        <w:rPr>
          <w:rFonts w:ascii="宋体" w:eastAsia="宋体" w:hAnsi="宋体" w:hint="eastAsia"/>
          <w:sz w:val="24"/>
          <w:szCs w:val="24"/>
        </w:rPr>
        <w:t>较</w:t>
      </w:r>
      <w:r w:rsidRPr="009C38B6">
        <w:rPr>
          <w:rFonts w:ascii="宋体" w:eastAsia="宋体" w:hAnsi="宋体"/>
          <w:sz w:val="24"/>
          <w:szCs w:val="24"/>
        </w:rPr>
        <w:t>规则，地势平坦，地质</w:t>
      </w:r>
      <w:r w:rsidRPr="009C38B6">
        <w:rPr>
          <w:rFonts w:ascii="宋体" w:eastAsia="宋体" w:hAnsi="宋体" w:hint="eastAsia"/>
          <w:sz w:val="24"/>
          <w:szCs w:val="24"/>
        </w:rPr>
        <w:t>条件一般</w:t>
      </w:r>
      <w:r w:rsidRPr="009C38B6">
        <w:rPr>
          <w:rFonts w:ascii="宋体" w:eastAsia="宋体" w:hAnsi="宋体"/>
          <w:sz w:val="24"/>
          <w:szCs w:val="24"/>
        </w:rPr>
        <w:t>、水文状况较好</w:t>
      </w:r>
      <w:r w:rsidRPr="009C38B6">
        <w:rPr>
          <w:rFonts w:ascii="宋体" w:eastAsia="宋体" w:hAnsi="宋体" w:hint="eastAsia"/>
          <w:sz w:val="24"/>
          <w:szCs w:val="24"/>
        </w:rPr>
        <w:t>，有利于建筑物的布置，宗地外基础设施</w:t>
      </w:r>
      <w:r w:rsidRPr="00291C03">
        <w:rPr>
          <w:rFonts w:ascii="宋体" w:eastAsia="宋体" w:hAnsi="宋体" w:hint="eastAsia"/>
          <w:sz w:val="24"/>
          <w:szCs w:val="24"/>
        </w:rPr>
        <w:t>完善，宗地内开发已完成，可正常使用</w:t>
      </w:r>
      <w:r w:rsidRPr="00291C03">
        <w:rPr>
          <w:rFonts w:ascii="宋体" w:eastAsia="宋体" w:hAnsi="宋体"/>
          <w:sz w:val="24"/>
          <w:szCs w:val="24"/>
        </w:rPr>
        <w:t>。</w:t>
      </w:r>
    </w:p>
    <w:p w:rsidR="00D8433C" w:rsidRPr="002C44BD" w:rsidRDefault="00D8433C" w:rsidP="00D8433C">
      <w:pPr>
        <w:widowControl w:val="0"/>
        <w:spacing w:after="0" w:line="460" w:lineRule="exact"/>
        <w:ind w:firstLineChars="150" w:firstLine="361"/>
        <w:rPr>
          <w:rFonts w:ascii="宋体" w:eastAsia="宋体" w:hAnsi="宋体"/>
          <w:b/>
          <w:color w:val="000000" w:themeColor="text1"/>
          <w:sz w:val="24"/>
          <w:szCs w:val="24"/>
        </w:rPr>
      </w:pPr>
      <w:r w:rsidRPr="002C44BD">
        <w:rPr>
          <w:rFonts w:ascii="宋体" w:eastAsia="宋体" w:hAnsi="宋体" w:hint="eastAsia"/>
          <w:b/>
          <w:color w:val="000000" w:themeColor="text1"/>
          <w:sz w:val="24"/>
          <w:szCs w:val="24"/>
        </w:rPr>
        <w:t>（2）建筑物状况及利用现状</w:t>
      </w:r>
    </w:p>
    <w:p w:rsidR="00D8433C" w:rsidRPr="002F2B6C" w:rsidRDefault="00D8433C" w:rsidP="00336E8C">
      <w:pPr>
        <w:widowControl w:val="0"/>
        <w:spacing w:after="0" w:line="460" w:lineRule="exact"/>
        <w:ind w:firstLineChars="200" w:firstLine="480"/>
        <w:jc w:val="both"/>
        <w:rPr>
          <w:rFonts w:ascii="宋体" w:eastAsia="宋体" w:hAnsi="宋体"/>
          <w:sz w:val="24"/>
          <w:szCs w:val="24"/>
        </w:rPr>
      </w:pPr>
      <w:r w:rsidRPr="002C44BD">
        <w:rPr>
          <w:rFonts w:ascii="宋体" w:eastAsia="宋体" w:hAnsi="宋体" w:hint="eastAsia"/>
          <w:color w:val="000000" w:themeColor="text1"/>
          <w:sz w:val="24"/>
          <w:szCs w:val="24"/>
        </w:rPr>
        <w:t>本次估价对象为位于</w:t>
      </w:r>
      <w:r w:rsidR="005E6E6B">
        <w:rPr>
          <w:rFonts w:ascii="宋体" w:eastAsia="宋体" w:hAnsi="宋体" w:hint="eastAsia"/>
          <w:sz w:val="24"/>
          <w:szCs w:val="24"/>
        </w:rPr>
        <w:t>杭州经济技术开发区早城4幢1单元1503室</w:t>
      </w:r>
      <w:r w:rsidR="00E94CB9" w:rsidRPr="00FA0AFD">
        <w:rPr>
          <w:rFonts w:ascii="宋体" w:eastAsia="宋体" w:hAnsi="宋体" w:hint="eastAsia"/>
          <w:sz w:val="24"/>
          <w:szCs w:val="24"/>
        </w:rPr>
        <w:t>的</w:t>
      </w:r>
      <w:r w:rsidRPr="00FA0AFD">
        <w:rPr>
          <w:rFonts w:ascii="宋体" w:eastAsia="宋体" w:hAnsi="宋体" w:hint="eastAsia"/>
          <w:sz w:val="24"/>
          <w:szCs w:val="24"/>
        </w:rPr>
        <w:t>房地产，用途为住宅，建筑</w:t>
      </w:r>
      <w:r w:rsidRPr="00DE160D">
        <w:rPr>
          <w:rFonts w:ascii="宋体" w:eastAsia="宋体" w:hAnsi="宋体" w:hint="eastAsia"/>
          <w:sz w:val="24"/>
          <w:szCs w:val="24"/>
        </w:rPr>
        <w:t>面积为</w:t>
      </w:r>
      <w:r w:rsidR="00274755">
        <w:rPr>
          <w:rFonts w:ascii="宋体" w:eastAsia="宋体" w:hAnsi="宋体" w:hint="eastAsia"/>
          <w:sz w:val="24"/>
          <w:szCs w:val="24"/>
        </w:rPr>
        <w:t>87.39</w:t>
      </w:r>
      <w:r w:rsidRPr="00DE160D">
        <w:rPr>
          <w:rFonts w:ascii="宋体" w:eastAsia="宋体" w:hAnsi="宋体" w:hint="eastAsia"/>
          <w:sz w:val="24"/>
          <w:szCs w:val="24"/>
        </w:rPr>
        <w:t>平方米。估价对象</w:t>
      </w:r>
      <w:r w:rsidR="005F47DC" w:rsidRPr="00DE160D">
        <w:rPr>
          <w:rFonts w:ascii="宋体" w:eastAsia="宋体" w:hAnsi="宋体" w:hint="eastAsia"/>
          <w:sz w:val="24"/>
          <w:szCs w:val="24"/>
        </w:rPr>
        <w:t>所在建筑物外墙</w:t>
      </w:r>
      <w:r w:rsidR="005F47DC" w:rsidRPr="002F2B6C">
        <w:rPr>
          <w:rFonts w:ascii="宋体" w:eastAsia="宋体" w:hAnsi="宋体" w:hint="eastAsia"/>
          <w:sz w:val="24"/>
          <w:szCs w:val="24"/>
        </w:rPr>
        <w:t>为</w:t>
      </w:r>
      <w:r w:rsidR="005D65CE">
        <w:rPr>
          <w:rFonts w:ascii="宋体" w:eastAsia="宋体" w:hAnsi="宋体" w:hint="eastAsia"/>
          <w:sz w:val="24"/>
          <w:szCs w:val="24"/>
        </w:rPr>
        <w:t>涂料</w:t>
      </w:r>
      <w:r w:rsidR="003E5298">
        <w:rPr>
          <w:rFonts w:ascii="宋体" w:eastAsia="宋体" w:hAnsi="宋体" w:hint="eastAsia"/>
          <w:sz w:val="24"/>
          <w:szCs w:val="24"/>
        </w:rPr>
        <w:t>（局部石材）</w:t>
      </w:r>
      <w:r w:rsidR="005F47DC" w:rsidRPr="002F2B6C">
        <w:rPr>
          <w:rFonts w:ascii="宋体" w:eastAsia="宋体" w:hAnsi="宋体" w:hint="eastAsia"/>
          <w:sz w:val="24"/>
          <w:szCs w:val="24"/>
        </w:rPr>
        <w:t>，</w:t>
      </w:r>
      <w:r w:rsidR="007319EA" w:rsidRPr="002F2B6C">
        <w:rPr>
          <w:rFonts w:ascii="宋体" w:eastAsia="宋体" w:hAnsi="宋体" w:hint="eastAsia"/>
          <w:sz w:val="24"/>
          <w:szCs w:val="24"/>
        </w:rPr>
        <w:t>外观</w:t>
      </w:r>
      <w:r w:rsidR="005D65CE">
        <w:rPr>
          <w:rFonts w:ascii="宋体" w:eastAsia="宋体" w:hAnsi="宋体" w:hint="eastAsia"/>
          <w:sz w:val="24"/>
          <w:szCs w:val="24"/>
        </w:rPr>
        <w:t>一般</w:t>
      </w:r>
      <w:r w:rsidR="007319EA" w:rsidRPr="002F2B6C">
        <w:rPr>
          <w:rFonts w:ascii="宋体" w:eastAsia="宋体" w:hAnsi="宋体" w:hint="eastAsia"/>
          <w:sz w:val="24"/>
          <w:szCs w:val="24"/>
        </w:rPr>
        <w:t>。</w:t>
      </w:r>
      <w:r w:rsidR="005F47DC" w:rsidRPr="002F2B6C">
        <w:rPr>
          <w:rFonts w:ascii="宋体" w:eastAsia="宋体" w:hAnsi="宋体" w:hint="eastAsia"/>
          <w:sz w:val="24"/>
          <w:szCs w:val="24"/>
        </w:rPr>
        <w:t>估价对象所在</w:t>
      </w:r>
      <w:r w:rsidR="00D556AC" w:rsidRPr="002F2B6C">
        <w:rPr>
          <w:rFonts w:ascii="宋体" w:eastAsia="宋体" w:hAnsi="宋体" w:hint="eastAsia"/>
          <w:sz w:val="24"/>
          <w:szCs w:val="24"/>
        </w:rPr>
        <w:t>的</w:t>
      </w:r>
      <w:r w:rsidR="00291C03" w:rsidRPr="002F2B6C">
        <w:rPr>
          <w:rFonts w:ascii="宋体" w:eastAsia="宋体" w:hAnsi="宋体" w:hint="eastAsia"/>
          <w:sz w:val="24"/>
          <w:szCs w:val="24"/>
        </w:rPr>
        <w:t>建筑物</w:t>
      </w:r>
      <w:r w:rsidR="00F623C8" w:rsidRPr="002F2B6C">
        <w:rPr>
          <w:rFonts w:ascii="宋体" w:eastAsia="宋体" w:hAnsi="宋体" w:hint="eastAsia"/>
          <w:sz w:val="24"/>
          <w:szCs w:val="24"/>
        </w:rPr>
        <w:t>为</w:t>
      </w:r>
      <w:r w:rsidR="00FE5BDD">
        <w:rPr>
          <w:rFonts w:ascii="宋体" w:eastAsia="宋体" w:hAnsi="宋体" w:hint="eastAsia"/>
          <w:sz w:val="24"/>
          <w:szCs w:val="24"/>
        </w:rPr>
        <w:t>地上总层数</w:t>
      </w:r>
      <w:r w:rsidR="005D65CE">
        <w:rPr>
          <w:rFonts w:ascii="宋体" w:eastAsia="宋体" w:hAnsi="宋体" w:hint="eastAsia"/>
          <w:sz w:val="24"/>
          <w:szCs w:val="24"/>
        </w:rPr>
        <w:t>18</w:t>
      </w:r>
      <w:r w:rsidR="007D5D32">
        <w:rPr>
          <w:rFonts w:ascii="宋体" w:eastAsia="宋体" w:hAnsi="宋体" w:hint="eastAsia"/>
          <w:sz w:val="24"/>
          <w:szCs w:val="24"/>
        </w:rPr>
        <w:t>层的</w:t>
      </w:r>
      <w:r w:rsidR="00FE5BDD">
        <w:rPr>
          <w:rFonts w:ascii="宋体" w:eastAsia="宋体" w:hAnsi="宋体" w:hint="eastAsia"/>
          <w:sz w:val="24"/>
          <w:szCs w:val="24"/>
        </w:rPr>
        <w:t>高</w:t>
      </w:r>
      <w:r w:rsidR="00291C03" w:rsidRPr="002F2B6C">
        <w:rPr>
          <w:rFonts w:ascii="宋体" w:eastAsia="宋体" w:hAnsi="宋体" w:hint="eastAsia"/>
          <w:sz w:val="24"/>
          <w:szCs w:val="24"/>
        </w:rPr>
        <w:t>层</w:t>
      </w:r>
      <w:r w:rsidR="004B6921" w:rsidRPr="002F2B6C">
        <w:rPr>
          <w:rFonts w:ascii="宋体" w:eastAsia="宋体" w:hAnsi="宋体" w:hint="eastAsia"/>
          <w:sz w:val="24"/>
          <w:szCs w:val="24"/>
        </w:rPr>
        <w:t>住宅</w:t>
      </w:r>
      <w:r w:rsidR="007D5D32">
        <w:rPr>
          <w:rFonts w:ascii="宋体" w:eastAsia="宋体" w:hAnsi="宋体" w:hint="eastAsia"/>
          <w:sz w:val="24"/>
          <w:szCs w:val="24"/>
        </w:rPr>
        <w:t>，建筑年代为</w:t>
      </w:r>
      <w:r w:rsidR="005D65CE">
        <w:rPr>
          <w:rFonts w:ascii="宋体" w:eastAsia="宋体" w:hAnsi="宋体" w:hint="eastAsia"/>
          <w:sz w:val="24"/>
          <w:szCs w:val="24"/>
        </w:rPr>
        <w:t>2012</w:t>
      </w:r>
      <w:r w:rsidR="007D5D32">
        <w:rPr>
          <w:rFonts w:ascii="宋体" w:eastAsia="宋体" w:hAnsi="宋体" w:hint="eastAsia"/>
          <w:sz w:val="24"/>
          <w:szCs w:val="24"/>
        </w:rPr>
        <w:t>年</w:t>
      </w:r>
      <w:r w:rsidR="005F47DC" w:rsidRPr="002F2B6C">
        <w:rPr>
          <w:rFonts w:ascii="宋体" w:eastAsia="宋体" w:hAnsi="宋体" w:hint="eastAsia"/>
          <w:sz w:val="24"/>
          <w:szCs w:val="24"/>
        </w:rPr>
        <w:t>。</w:t>
      </w:r>
    </w:p>
    <w:p w:rsidR="00A35D93" w:rsidRPr="00FA0AFD" w:rsidRDefault="00482D81" w:rsidP="00336E8C">
      <w:pPr>
        <w:widowControl w:val="0"/>
        <w:spacing w:after="0" w:line="460" w:lineRule="exact"/>
        <w:ind w:firstLineChars="200" w:firstLine="480"/>
        <w:jc w:val="both"/>
        <w:rPr>
          <w:rFonts w:ascii="宋体" w:eastAsia="宋体" w:hAnsi="宋体"/>
          <w:sz w:val="24"/>
          <w:szCs w:val="24"/>
        </w:rPr>
      </w:pPr>
      <w:r w:rsidRPr="00243F24">
        <w:rPr>
          <w:rFonts w:ascii="宋体" w:eastAsia="宋体" w:hAnsi="宋体" w:hint="eastAsia"/>
          <w:sz w:val="24"/>
          <w:szCs w:val="24"/>
        </w:rPr>
        <w:t>依据实地查勘，</w:t>
      </w:r>
      <w:r w:rsidR="005F47DC" w:rsidRPr="00243F24">
        <w:rPr>
          <w:rFonts w:ascii="宋体" w:eastAsia="宋体" w:hAnsi="宋体" w:hint="eastAsia"/>
          <w:sz w:val="24"/>
          <w:szCs w:val="24"/>
        </w:rPr>
        <w:t>估价对象</w:t>
      </w:r>
      <w:r w:rsidR="00F95158" w:rsidRPr="00243F24">
        <w:rPr>
          <w:rFonts w:ascii="宋体" w:eastAsia="宋体" w:hAnsi="宋体" w:hint="eastAsia"/>
          <w:sz w:val="24"/>
          <w:szCs w:val="24"/>
        </w:rPr>
        <w:t>为位于</w:t>
      </w:r>
      <w:r w:rsidR="005D65CE">
        <w:rPr>
          <w:rFonts w:ascii="宋体" w:eastAsia="宋体" w:hAnsi="宋体" w:hint="eastAsia"/>
          <w:sz w:val="24"/>
          <w:szCs w:val="24"/>
        </w:rPr>
        <w:t>15-16</w:t>
      </w:r>
      <w:r w:rsidR="00291C03" w:rsidRPr="00243F24">
        <w:rPr>
          <w:rFonts w:ascii="宋体" w:eastAsia="宋体" w:hAnsi="宋体" w:hint="eastAsia"/>
          <w:sz w:val="24"/>
          <w:szCs w:val="24"/>
        </w:rPr>
        <w:t>层</w:t>
      </w:r>
      <w:r w:rsidR="00F95158" w:rsidRPr="00243F24">
        <w:rPr>
          <w:rFonts w:ascii="宋体" w:eastAsia="宋体" w:hAnsi="宋体" w:hint="eastAsia"/>
          <w:sz w:val="24"/>
          <w:szCs w:val="24"/>
        </w:rPr>
        <w:t>的</w:t>
      </w:r>
      <w:r w:rsidR="005D65CE">
        <w:rPr>
          <w:rFonts w:ascii="宋体" w:eastAsia="宋体" w:hAnsi="宋体" w:hint="eastAsia"/>
          <w:sz w:val="24"/>
          <w:szCs w:val="24"/>
        </w:rPr>
        <w:t>中间套</w:t>
      </w:r>
      <w:r w:rsidR="00355C27">
        <w:rPr>
          <w:rFonts w:ascii="宋体" w:eastAsia="宋体" w:hAnsi="宋体" w:hint="eastAsia"/>
          <w:sz w:val="24"/>
          <w:szCs w:val="24"/>
        </w:rPr>
        <w:t>跃层</w:t>
      </w:r>
      <w:r w:rsidR="005D65CE">
        <w:rPr>
          <w:rFonts w:ascii="宋体" w:eastAsia="宋体" w:hAnsi="宋体" w:hint="eastAsia"/>
          <w:sz w:val="24"/>
          <w:szCs w:val="24"/>
        </w:rPr>
        <w:t>结构</w:t>
      </w:r>
      <w:r w:rsidR="007319EA" w:rsidRPr="00243F24">
        <w:rPr>
          <w:rFonts w:ascii="宋体" w:eastAsia="宋体" w:hAnsi="宋体" w:hint="eastAsia"/>
          <w:sz w:val="24"/>
          <w:szCs w:val="24"/>
        </w:rPr>
        <w:t>住宅</w:t>
      </w:r>
      <w:r w:rsidR="005F47DC" w:rsidRPr="00243F24">
        <w:rPr>
          <w:rFonts w:ascii="宋体" w:eastAsia="宋体" w:hAnsi="宋体" w:hint="eastAsia"/>
          <w:sz w:val="24"/>
          <w:szCs w:val="24"/>
        </w:rPr>
        <w:t>，</w:t>
      </w:r>
      <w:r w:rsidR="00FA0AFD">
        <w:rPr>
          <w:rFonts w:ascii="宋体" w:eastAsia="宋体" w:hAnsi="宋体" w:hint="eastAsia"/>
          <w:sz w:val="24"/>
          <w:szCs w:val="24"/>
        </w:rPr>
        <w:t>二</w:t>
      </w:r>
      <w:r w:rsidR="004B6921" w:rsidRPr="00243F24">
        <w:rPr>
          <w:rFonts w:ascii="宋体" w:eastAsia="宋体" w:hAnsi="宋体" w:hint="eastAsia"/>
          <w:sz w:val="24"/>
          <w:szCs w:val="24"/>
        </w:rPr>
        <w:t>梯</w:t>
      </w:r>
      <w:r w:rsidR="00FA0AFD">
        <w:rPr>
          <w:rFonts w:ascii="宋体" w:eastAsia="宋体" w:hAnsi="宋体" w:hint="eastAsia"/>
          <w:sz w:val="24"/>
          <w:szCs w:val="24"/>
        </w:rPr>
        <w:t>四</w:t>
      </w:r>
      <w:r w:rsidR="004B6921" w:rsidRPr="00243F24">
        <w:rPr>
          <w:rFonts w:ascii="宋体" w:eastAsia="宋体" w:hAnsi="宋体" w:hint="eastAsia"/>
          <w:sz w:val="24"/>
          <w:szCs w:val="24"/>
        </w:rPr>
        <w:t>户</w:t>
      </w:r>
      <w:r w:rsidR="007D5D32">
        <w:rPr>
          <w:rFonts w:ascii="宋体" w:eastAsia="宋体" w:hAnsi="宋体" w:hint="eastAsia"/>
          <w:sz w:val="24"/>
          <w:szCs w:val="24"/>
        </w:rPr>
        <w:t>。</w:t>
      </w:r>
      <w:r w:rsidR="009340C9" w:rsidRPr="00B82552">
        <w:rPr>
          <w:rFonts w:ascii="宋体" w:eastAsia="宋体" w:hAnsi="宋体" w:hint="eastAsia"/>
          <w:sz w:val="24"/>
          <w:szCs w:val="24"/>
        </w:rPr>
        <w:t>入户</w:t>
      </w:r>
      <w:r w:rsidR="009C38B6" w:rsidRPr="00B82552">
        <w:rPr>
          <w:rFonts w:ascii="宋体" w:eastAsia="宋体" w:hAnsi="宋体" w:hint="eastAsia"/>
          <w:sz w:val="24"/>
          <w:szCs w:val="24"/>
        </w:rPr>
        <w:t>防盗门</w:t>
      </w:r>
      <w:r w:rsidR="009340C9" w:rsidRPr="00243F24">
        <w:rPr>
          <w:rFonts w:ascii="宋体" w:eastAsia="宋体" w:hAnsi="宋体" w:hint="eastAsia"/>
          <w:sz w:val="24"/>
          <w:szCs w:val="24"/>
        </w:rPr>
        <w:t>，</w:t>
      </w:r>
      <w:r w:rsidR="00F641C1">
        <w:rPr>
          <w:rFonts w:ascii="宋体" w:eastAsia="宋体" w:hAnsi="宋体" w:hint="eastAsia"/>
          <w:sz w:val="24"/>
          <w:szCs w:val="24"/>
        </w:rPr>
        <w:t>室内</w:t>
      </w:r>
      <w:r w:rsidR="003003DC" w:rsidRPr="00243F24">
        <w:rPr>
          <w:rFonts w:ascii="宋体" w:eastAsia="宋体" w:hAnsi="宋体" w:hint="eastAsia"/>
          <w:sz w:val="24"/>
          <w:szCs w:val="24"/>
        </w:rPr>
        <w:t>格局为</w:t>
      </w:r>
      <w:r w:rsidR="00FA0AFD">
        <w:rPr>
          <w:rFonts w:ascii="宋体" w:eastAsia="宋体" w:hAnsi="宋体" w:hint="eastAsia"/>
          <w:sz w:val="24"/>
          <w:szCs w:val="24"/>
        </w:rPr>
        <w:t>三</w:t>
      </w:r>
      <w:r w:rsidR="004B6921" w:rsidRPr="00243F24">
        <w:rPr>
          <w:rFonts w:ascii="宋体" w:eastAsia="宋体" w:hAnsi="宋体" w:hint="eastAsia"/>
          <w:sz w:val="24"/>
          <w:szCs w:val="24"/>
        </w:rPr>
        <w:t>室</w:t>
      </w:r>
      <w:r w:rsidR="00FE5BDD">
        <w:rPr>
          <w:rFonts w:ascii="宋体" w:eastAsia="宋体" w:hAnsi="宋体" w:hint="eastAsia"/>
          <w:sz w:val="24"/>
          <w:szCs w:val="24"/>
        </w:rPr>
        <w:t>二</w:t>
      </w:r>
      <w:r w:rsidR="009C38B6">
        <w:rPr>
          <w:rFonts w:ascii="宋体" w:eastAsia="宋体" w:hAnsi="宋体" w:hint="eastAsia"/>
          <w:sz w:val="24"/>
          <w:szCs w:val="24"/>
        </w:rPr>
        <w:t>厅</w:t>
      </w:r>
      <w:r w:rsidR="00FA0AFD">
        <w:rPr>
          <w:rFonts w:ascii="宋体" w:eastAsia="宋体" w:hAnsi="宋体" w:hint="eastAsia"/>
          <w:sz w:val="24"/>
          <w:szCs w:val="24"/>
        </w:rPr>
        <w:t>二</w:t>
      </w:r>
      <w:r w:rsidR="005032F2">
        <w:rPr>
          <w:rFonts w:ascii="宋体" w:eastAsia="宋体" w:hAnsi="宋体" w:hint="eastAsia"/>
          <w:sz w:val="24"/>
          <w:szCs w:val="24"/>
        </w:rPr>
        <w:t>卫</w:t>
      </w:r>
      <w:r w:rsidR="00740B13">
        <w:rPr>
          <w:rFonts w:ascii="宋体" w:eastAsia="宋体" w:hAnsi="宋体" w:hint="eastAsia"/>
          <w:sz w:val="24"/>
          <w:szCs w:val="24"/>
        </w:rPr>
        <w:t>一厨</w:t>
      </w:r>
      <w:r w:rsidR="005032F2">
        <w:rPr>
          <w:rFonts w:ascii="宋体" w:eastAsia="宋体" w:hAnsi="宋体" w:hint="eastAsia"/>
          <w:sz w:val="24"/>
          <w:szCs w:val="24"/>
        </w:rPr>
        <w:t>，</w:t>
      </w:r>
      <w:r w:rsidR="001C2A68">
        <w:rPr>
          <w:rFonts w:ascii="宋体" w:eastAsia="宋体" w:hAnsi="宋体" w:hint="eastAsia"/>
          <w:sz w:val="24"/>
          <w:szCs w:val="24"/>
        </w:rPr>
        <w:t>其中</w:t>
      </w:r>
      <w:r w:rsidR="00355C27">
        <w:rPr>
          <w:rFonts w:ascii="宋体" w:eastAsia="宋体" w:hAnsi="宋体" w:hint="eastAsia"/>
          <w:sz w:val="24"/>
          <w:szCs w:val="24"/>
        </w:rPr>
        <w:t>二</w:t>
      </w:r>
      <w:r w:rsidR="005D65CE">
        <w:rPr>
          <w:rFonts w:ascii="宋体" w:eastAsia="宋体" w:hAnsi="宋体" w:hint="eastAsia"/>
          <w:sz w:val="24"/>
          <w:szCs w:val="24"/>
        </w:rPr>
        <w:t>厅一厨一卫位于一层；二层为三房一卫</w:t>
      </w:r>
      <w:r w:rsidR="00F623C8" w:rsidRPr="004B4AE8">
        <w:rPr>
          <w:rFonts w:ascii="宋体" w:eastAsia="宋体" w:hAnsi="宋体" w:hint="eastAsia"/>
          <w:sz w:val="24"/>
          <w:szCs w:val="24"/>
        </w:rPr>
        <w:t>。</w:t>
      </w:r>
      <w:r w:rsidR="003F6489" w:rsidRPr="001F3AE9">
        <w:rPr>
          <w:rFonts w:ascii="宋体" w:eastAsia="宋体" w:hAnsi="宋体" w:hint="eastAsia"/>
          <w:color w:val="000000" w:themeColor="text1"/>
          <w:sz w:val="24"/>
          <w:szCs w:val="24"/>
        </w:rPr>
        <w:t>室内</w:t>
      </w:r>
      <w:r w:rsidR="00C30FA1">
        <w:rPr>
          <w:rFonts w:ascii="宋体" w:eastAsia="宋体" w:hAnsi="宋体" w:hint="eastAsia"/>
          <w:color w:val="000000" w:themeColor="text1"/>
          <w:sz w:val="24"/>
          <w:szCs w:val="24"/>
        </w:rPr>
        <w:t>中档</w:t>
      </w:r>
      <w:r w:rsidR="003F6489" w:rsidRPr="001F3AE9">
        <w:rPr>
          <w:rFonts w:ascii="宋体" w:eastAsia="宋体" w:hAnsi="宋体" w:hint="eastAsia"/>
          <w:color w:val="000000" w:themeColor="text1"/>
          <w:sz w:val="24"/>
          <w:szCs w:val="24"/>
        </w:rPr>
        <w:t>装修</w:t>
      </w:r>
      <w:r w:rsidR="005032F2">
        <w:rPr>
          <w:rFonts w:ascii="宋体" w:eastAsia="宋体" w:hAnsi="宋体" w:hint="eastAsia"/>
          <w:color w:val="000000" w:themeColor="text1"/>
          <w:sz w:val="24"/>
          <w:szCs w:val="24"/>
        </w:rPr>
        <w:t>，</w:t>
      </w:r>
      <w:r w:rsidR="005D65CE">
        <w:rPr>
          <w:rFonts w:ascii="宋体" w:eastAsia="宋体" w:hAnsi="宋体" w:hint="eastAsia"/>
          <w:color w:val="000000" w:themeColor="text1"/>
          <w:sz w:val="24"/>
          <w:szCs w:val="24"/>
        </w:rPr>
        <w:t>两厅</w:t>
      </w:r>
      <w:r w:rsidR="005032F2">
        <w:rPr>
          <w:rFonts w:ascii="宋体" w:eastAsia="宋体" w:hAnsi="宋体" w:hint="eastAsia"/>
          <w:color w:val="000000" w:themeColor="text1"/>
          <w:sz w:val="24"/>
          <w:szCs w:val="24"/>
        </w:rPr>
        <w:t>墙面</w:t>
      </w:r>
      <w:r w:rsidR="007D5D32">
        <w:rPr>
          <w:rFonts w:ascii="宋体" w:eastAsia="宋体" w:hAnsi="宋体" w:hint="eastAsia"/>
          <w:color w:val="000000" w:themeColor="text1"/>
          <w:sz w:val="24"/>
          <w:szCs w:val="24"/>
        </w:rPr>
        <w:t>涂料</w:t>
      </w:r>
      <w:r w:rsidR="005032F2">
        <w:rPr>
          <w:rFonts w:ascii="宋体" w:eastAsia="宋体" w:hAnsi="宋体" w:hint="eastAsia"/>
          <w:color w:val="000000" w:themeColor="text1"/>
          <w:sz w:val="24"/>
          <w:szCs w:val="24"/>
        </w:rPr>
        <w:t>刷白，地面</w:t>
      </w:r>
      <w:r w:rsidR="007D5D32">
        <w:rPr>
          <w:rFonts w:ascii="宋体" w:eastAsia="宋体" w:hAnsi="宋体" w:hint="eastAsia"/>
          <w:color w:val="000000" w:themeColor="text1"/>
          <w:sz w:val="24"/>
          <w:szCs w:val="24"/>
        </w:rPr>
        <w:t>地砖，</w:t>
      </w:r>
      <w:r w:rsidR="00DA3ED2" w:rsidRPr="00FA0AFD">
        <w:rPr>
          <w:rFonts w:ascii="宋体" w:eastAsia="宋体" w:hAnsi="宋体" w:hint="eastAsia"/>
          <w:sz w:val="24"/>
          <w:szCs w:val="24"/>
        </w:rPr>
        <w:t>装饰</w:t>
      </w:r>
      <w:r w:rsidR="00C30FA1" w:rsidRPr="00FA0AFD">
        <w:rPr>
          <w:rFonts w:ascii="宋体" w:eastAsia="宋体" w:hAnsi="宋体" w:hint="eastAsia"/>
          <w:sz w:val="24"/>
          <w:szCs w:val="24"/>
        </w:rPr>
        <w:t>吊顶；</w:t>
      </w:r>
      <w:r w:rsidR="007D5D32" w:rsidRPr="00FA0AFD">
        <w:rPr>
          <w:rFonts w:ascii="宋体" w:eastAsia="宋体" w:hAnsi="宋体" w:hint="eastAsia"/>
          <w:sz w:val="24"/>
          <w:szCs w:val="24"/>
        </w:rPr>
        <w:t>房间地面</w:t>
      </w:r>
      <w:r w:rsidR="00C30FA1" w:rsidRPr="00FA0AFD">
        <w:rPr>
          <w:rFonts w:ascii="宋体" w:eastAsia="宋体" w:hAnsi="宋体" w:hint="eastAsia"/>
          <w:sz w:val="24"/>
          <w:szCs w:val="24"/>
        </w:rPr>
        <w:t>铺设木</w:t>
      </w:r>
      <w:r w:rsidR="007D5D32" w:rsidRPr="00FA0AFD">
        <w:rPr>
          <w:rFonts w:ascii="宋体" w:eastAsia="宋体" w:hAnsi="宋体" w:hint="eastAsia"/>
          <w:sz w:val="24"/>
          <w:szCs w:val="24"/>
        </w:rPr>
        <w:t>地板</w:t>
      </w:r>
      <w:r w:rsidR="00DA3ED2" w:rsidRPr="00FA0AFD">
        <w:rPr>
          <w:rFonts w:ascii="宋体" w:eastAsia="宋体" w:hAnsi="宋体" w:hint="eastAsia"/>
          <w:sz w:val="24"/>
          <w:szCs w:val="24"/>
        </w:rPr>
        <w:t>，墙面涂料</w:t>
      </w:r>
      <w:r w:rsidR="009C38B6" w:rsidRPr="00FA0AFD">
        <w:rPr>
          <w:rFonts w:ascii="宋体" w:eastAsia="宋体" w:hAnsi="宋体" w:hint="eastAsia"/>
          <w:sz w:val="24"/>
          <w:szCs w:val="24"/>
        </w:rPr>
        <w:t>；</w:t>
      </w:r>
      <w:r w:rsidR="005032F2" w:rsidRPr="00FA0AFD">
        <w:rPr>
          <w:rFonts w:ascii="宋体" w:eastAsia="宋体" w:hAnsi="宋体" w:hint="eastAsia"/>
          <w:sz w:val="24"/>
          <w:szCs w:val="24"/>
        </w:rPr>
        <w:t>厨卫</w:t>
      </w:r>
      <w:r w:rsidR="009C38B6" w:rsidRPr="00FA0AFD">
        <w:rPr>
          <w:rFonts w:ascii="宋体" w:eastAsia="宋体" w:hAnsi="宋体" w:hint="eastAsia"/>
          <w:sz w:val="24"/>
          <w:szCs w:val="24"/>
        </w:rPr>
        <w:t>墙面</w:t>
      </w:r>
      <w:r w:rsidR="005032F2" w:rsidRPr="00FA0AFD">
        <w:rPr>
          <w:rFonts w:ascii="宋体" w:eastAsia="宋体" w:hAnsi="宋体" w:hint="eastAsia"/>
          <w:sz w:val="24"/>
          <w:szCs w:val="24"/>
        </w:rPr>
        <w:t>墙砖</w:t>
      </w:r>
      <w:r w:rsidR="009C38B6" w:rsidRPr="00FA0AFD">
        <w:rPr>
          <w:rFonts w:ascii="宋体" w:eastAsia="宋体" w:hAnsi="宋体" w:hint="eastAsia"/>
          <w:sz w:val="24"/>
          <w:szCs w:val="24"/>
        </w:rPr>
        <w:t>，地面地砖</w:t>
      </w:r>
      <w:r w:rsidR="00D268E0" w:rsidRPr="00FA0AFD">
        <w:rPr>
          <w:rFonts w:ascii="宋体" w:eastAsia="宋体" w:hAnsi="宋体" w:hint="eastAsia"/>
          <w:sz w:val="24"/>
          <w:szCs w:val="24"/>
        </w:rPr>
        <w:t>，</w:t>
      </w:r>
      <w:r w:rsidR="00DA3ED2" w:rsidRPr="00FA0AFD">
        <w:rPr>
          <w:rFonts w:ascii="宋体" w:eastAsia="宋体" w:hAnsi="宋体" w:hint="eastAsia"/>
          <w:sz w:val="24"/>
          <w:szCs w:val="24"/>
        </w:rPr>
        <w:t>PVC</w:t>
      </w:r>
      <w:r w:rsidR="009164F0" w:rsidRPr="00FA0AFD">
        <w:rPr>
          <w:rFonts w:ascii="宋体" w:eastAsia="宋体" w:hAnsi="宋体" w:hint="eastAsia"/>
          <w:sz w:val="24"/>
          <w:szCs w:val="24"/>
        </w:rPr>
        <w:t>吊顶</w:t>
      </w:r>
      <w:r w:rsidR="00DE160D" w:rsidRPr="00FA0AFD">
        <w:rPr>
          <w:rFonts w:ascii="宋体" w:eastAsia="宋体" w:hAnsi="宋体" w:hint="eastAsia"/>
          <w:sz w:val="24"/>
          <w:szCs w:val="24"/>
        </w:rPr>
        <w:t>。</w:t>
      </w:r>
      <w:r w:rsidR="003E5298">
        <w:rPr>
          <w:rFonts w:ascii="宋体" w:eastAsia="宋体" w:hAnsi="宋体" w:hint="eastAsia"/>
          <w:sz w:val="24"/>
          <w:szCs w:val="24"/>
        </w:rPr>
        <w:t>室内现留有1.8米双人床、1.5米双人床各一张，格力壁挂式空调一台，伊莱克斯壁挂空调两台，液晶电视机一台，格兰仕洗衣机一台，餐桌一张（配餐椅四把），三星冰箱一台，伊莱克斯油烟机、德意燃气灶、DEGURU消毒柜一套，DAYI保险箱一个。</w:t>
      </w:r>
      <w:r w:rsidR="00393B6B">
        <w:rPr>
          <w:rFonts w:ascii="宋体" w:eastAsia="宋体" w:hAnsi="宋体" w:hint="eastAsia"/>
          <w:sz w:val="24"/>
          <w:szCs w:val="24"/>
        </w:rPr>
        <w:t>本次估价已包含上述物品价格。</w:t>
      </w:r>
      <w:r w:rsidR="00EC5520" w:rsidRPr="00FA0AFD">
        <w:rPr>
          <w:rFonts w:ascii="宋体" w:eastAsia="宋体" w:hAnsi="宋体" w:hint="eastAsia"/>
          <w:sz w:val="24"/>
          <w:szCs w:val="24"/>
        </w:rPr>
        <w:t>估价对象主体为南北朝向，通风采光情况</w:t>
      </w:r>
      <w:r w:rsidR="009164F0" w:rsidRPr="00FA0AFD">
        <w:rPr>
          <w:rFonts w:ascii="宋体" w:eastAsia="宋体" w:hAnsi="宋体" w:hint="eastAsia"/>
          <w:sz w:val="24"/>
          <w:szCs w:val="24"/>
        </w:rPr>
        <w:t>较好</w:t>
      </w:r>
      <w:r w:rsidR="007319EA" w:rsidRPr="00FA0AFD">
        <w:rPr>
          <w:rFonts w:ascii="宋体" w:eastAsia="宋体" w:hAnsi="宋体" w:hint="eastAsia"/>
          <w:sz w:val="24"/>
          <w:szCs w:val="24"/>
        </w:rPr>
        <w:t>，建筑物</w:t>
      </w:r>
      <w:r w:rsidR="00A35D93" w:rsidRPr="00FA0AFD">
        <w:rPr>
          <w:rFonts w:ascii="宋体" w:eastAsia="宋体" w:hAnsi="宋体" w:hint="eastAsia"/>
          <w:sz w:val="24"/>
          <w:szCs w:val="24"/>
        </w:rPr>
        <w:t>墙体外表面无</w:t>
      </w:r>
      <w:r w:rsidR="005E629E" w:rsidRPr="00FA0AFD">
        <w:rPr>
          <w:rFonts w:ascii="宋体" w:eastAsia="宋体" w:hAnsi="宋体" w:hint="eastAsia"/>
          <w:sz w:val="24"/>
          <w:szCs w:val="24"/>
        </w:rPr>
        <w:t>剥落现象，</w:t>
      </w:r>
      <w:r w:rsidR="00EC378D" w:rsidRPr="00FA0AFD">
        <w:rPr>
          <w:rFonts w:ascii="宋体" w:eastAsia="宋体" w:hAnsi="宋体" w:hint="eastAsia"/>
          <w:sz w:val="24"/>
          <w:szCs w:val="24"/>
        </w:rPr>
        <w:t>设备总体维护良好</w:t>
      </w:r>
      <w:r w:rsidR="005E629E" w:rsidRPr="00FA0AFD">
        <w:rPr>
          <w:rFonts w:ascii="宋体" w:eastAsia="宋体" w:hAnsi="宋体" w:hint="eastAsia"/>
          <w:sz w:val="24"/>
          <w:szCs w:val="24"/>
        </w:rPr>
        <w:t>。估价对象现为</w:t>
      </w:r>
      <w:r w:rsidR="00FA0AFD" w:rsidRPr="00FA0AFD">
        <w:rPr>
          <w:rFonts w:ascii="宋体" w:eastAsia="宋体" w:hAnsi="宋体" w:hint="eastAsia"/>
          <w:sz w:val="24"/>
          <w:szCs w:val="24"/>
        </w:rPr>
        <w:t>空置</w:t>
      </w:r>
      <w:r w:rsidR="008011D4" w:rsidRPr="00FA0AFD">
        <w:rPr>
          <w:rFonts w:ascii="宋体" w:eastAsia="宋体" w:hAnsi="宋体" w:hint="eastAsia"/>
          <w:sz w:val="24"/>
          <w:szCs w:val="24"/>
        </w:rPr>
        <w:t>状态</w:t>
      </w:r>
      <w:r w:rsidR="00A35D93" w:rsidRPr="00FA0AFD">
        <w:rPr>
          <w:rFonts w:ascii="宋体" w:eastAsia="宋体" w:hAnsi="宋体" w:hint="eastAsia"/>
          <w:sz w:val="24"/>
          <w:szCs w:val="24"/>
        </w:rPr>
        <w:t>。</w:t>
      </w:r>
    </w:p>
    <w:p w:rsidR="00D8433C" w:rsidRPr="002C44BD" w:rsidRDefault="00D8433C" w:rsidP="00D8433C">
      <w:pPr>
        <w:spacing w:after="0" w:line="460" w:lineRule="exact"/>
        <w:ind w:firstLineChars="200" w:firstLine="482"/>
        <w:rPr>
          <w:rFonts w:ascii="宋体" w:eastAsia="宋体" w:hAnsi="宋体"/>
          <w:b/>
          <w:color w:val="000000" w:themeColor="text1"/>
          <w:sz w:val="24"/>
          <w:szCs w:val="24"/>
        </w:rPr>
      </w:pPr>
      <w:r w:rsidRPr="002C44BD">
        <w:rPr>
          <w:rFonts w:ascii="宋体" w:eastAsia="宋体" w:hAnsi="宋体" w:hint="eastAsia"/>
          <w:b/>
          <w:color w:val="000000" w:themeColor="text1"/>
          <w:sz w:val="24"/>
          <w:szCs w:val="24"/>
        </w:rPr>
        <w:t>4、估价对象区位状况</w:t>
      </w:r>
    </w:p>
    <w:p w:rsidR="00F31125" w:rsidRPr="00FA0AFD" w:rsidRDefault="00293383" w:rsidP="00F31125">
      <w:pPr>
        <w:widowControl w:val="0"/>
        <w:spacing w:after="0" w:line="460" w:lineRule="exact"/>
        <w:ind w:firstLineChars="200" w:firstLine="480"/>
        <w:jc w:val="both"/>
        <w:rPr>
          <w:rFonts w:ascii="宋体" w:eastAsia="宋体" w:hAnsi="宋体"/>
          <w:color w:val="000000" w:themeColor="text1"/>
          <w:sz w:val="24"/>
          <w:szCs w:val="24"/>
        </w:rPr>
      </w:pPr>
      <w:r w:rsidRPr="00F641C1">
        <w:rPr>
          <w:rFonts w:ascii="宋体" w:eastAsia="宋体" w:hAnsi="宋体" w:hint="eastAsia"/>
          <w:color w:val="000000" w:themeColor="text1"/>
          <w:sz w:val="24"/>
          <w:szCs w:val="24"/>
        </w:rPr>
        <w:t>（1）</w:t>
      </w:r>
      <w:r w:rsidR="00FA0AFD">
        <w:rPr>
          <w:rFonts w:ascii="宋体" w:eastAsia="宋体" w:hAnsi="宋体" w:hint="eastAsia"/>
          <w:color w:val="000000" w:themeColor="text1"/>
          <w:sz w:val="24"/>
          <w:szCs w:val="24"/>
        </w:rPr>
        <w:t>杭州</w:t>
      </w:r>
      <w:r w:rsidR="00FA0AFD" w:rsidRPr="00FA0AFD">
        <w:rPr>
          <w:rFonts w:ascii="宋体" w:eastAsia="宋体" w:hAnsi="宋体" w:hint="eastAsia"/>
          <w:color w:val="000000" w:themeColor="text1"/>
          <w:sz w:val="24"/>
          <w:szCs w:val="24"/>
        </w:rPr>
        <w:t>经济技术开发区</w:t>
      </w:r>
      <w:r w:rsidR="00F31125" w:rsidRPr="00FA0AFD">
        <w:rPr>
          <w:rFonts w:ascii="宋体" w:eastAsia="宋体" w:hAnsi="宋体" w:hint="eastAsia"/>
          <w:color w:val="000000" w:themeColor="text1"/>
          <w:sz w:val="24"/>
          <w:szCs w:val="24"/>
        </w:rPr>
        <w:t>概况</w:t>
      </w:r>
    </w:p>
    <w:p w:rsidR="00FA0AFD" w:rsidRPr="00FA0AFD" w:rsidRDefault="00FA0AFD" w:rsidP="00FA0AFD">
      <w:pPr>
        <w:widowControl w:val="0"/>
        <w:spacing w:after="0" w:line="460" w:lineRule="exact"/>
        <w:ind w:firstLineChars="200" w:firstLine="480"/>
        <w:jc w:val="both"/>
        <w:rPr>
          <w:rFonts w:ascii="宋体" w:eastAsia="宋体" w:hAnsi="宋体"/>
          <w:color w:val="000000" w:themeColor="text1"/>
          <w:sz w:val="24"/>
          <w:szCs w:val="24"/>
        </w:rPr>
      </w:pPr>
      <w:r w:rsidRPr="00FA0AFD">
        <w:rPr>
          <w:rFonts w:ascii="宋体" w:eastAsia="宋体" w:hAnsi="宋体"/>
          <w:color w:val="000000" w:themeColor="text1"/>
          <w:sz w:val="24"/>
          <w:szCs w:val="24"/>
        </w:rPr>
        <w:t>杭州经济技术开发区是1993年4月经国务院批准设立的国家级开发区，是全国唯一集工业园区、高教园区、出口加工区于一体的国家级开发区，委托管理下沙和白杨两个街道，辖区人口约45万人。</w:t>
      </w:r>
    </w:p>
    <w:p w:rsidR="00FA0AFD" w:rsidRPr="00FA0AFD" w:rsidRDefault="00FA0AFD" w:rsidP="00FA0AFD">
      <w:pPr>
        <w:widowControl w:val="0"/>
        <w:spacing w:after="0" w:line="460" w:lineRule="exact"/>
        <w:ind w:firstLineChars="200" w:firstLine="480"/>
        <w:jc w:val="both"/>
        <w:rPr>
          <w:rFonts w:ascii="宋体" w:eastAsia="宋体" w:hAnsi="宋体"/>
          <w:color w:val="000000" w:themeColor="text1"/>
          <w:sz w:val="24"/>
          <w:szCs w:val="24"/>
        </w:rPr>
      </w:pPr>
      <w:r w:rsidRPr="00FA0AFD">
        <w:rPr>
          <w:rFonts w:ascii="宋体" w:eastAsia="宋体" w:hAnsi="宋体"/>
          <w:color w:val="000000" w:themeColor="text1"/>
          <w:sz w:val="24"/>
          <w:szCs w:val="24"/>
        </w:rPr>
        <w:t>杭州经济技术开发区是</w:t>
      </w:r>
      <w:hyperlink r:id="rId8" w:tgtFrame="_blank" w:history="1">
        <w:r w:rsidRPr="00FA0AFD">
          <w:rPr>
            <w:rFonts w:ascii="宋体" w:eastAsia="宋体" w:hAnsi="宋体"/>
            <w:color w:val="000000" w:themeColor="text1"/>
            <w:sz w:val="24"/>
            <w:szCs w:val="24"/>
          </w:rPr>
          <w:t>中国</w:t>
        </w:r>
      </w:hyperlink>
      <w:r w:rsidRPr="00FA0AFD">
        <w:rPr>
          <w:rFonts w:ascii="宋体" w:eastAsia="宋体" w:hAnsi="宋体"/>
          <w:color w:val="000000" w:themeColor="text1"/>
          <w:sz w:val="24"/>
          <w:szCs w:val="24"/>
        </w:rPr>
        <w:t>唯一的集产业园区、出口加工区、高教园区于一体的国家级开发区，拥有浙江省最大的高教园区。 </w:t>
      </w:r>
    </w:p>
    <w:p w:rsidR="00FA0AFD" w:rsidRPr="00FA0AFD" w:rsidRDefault="00FA0AFD" w:rsidP="00FA0AFD">
      <w:pPr>
        <w:widowControl w:val="0"/>
        <w:spacing w:after="0" w:line="460" w:lineRule="exact"/>
        <w:ind w:firstLineChars="200" w:firstLine="480"/>
        <w:jc w:val="both"/>
        <w:rPr>
          <w:rFonts w:ascii="宋体" w:eastAsia="宋体" w:hAnsi="宋体"/>
          <w:color w:val="000000" w:themeColor="text1"/>
          <w:sz w:val="24"/>
          <w:szCs w:val="24"/>
        </w:rPr>
      </w:pPr>
      <w:r w:rsidRPr="00FA0AFD">
        <w:rPr>
          <w:rFonts w:ascii="宋体" w:eastAsia="宋体" w:hAnsi="宋体"/>
          <w:color w:val="000000" w:themeColor="text1"/>
          <w:sz w:val="24"/>
          <w:szCs w:val="24"/>
        </w:rPr>
        <w:t>2019年，位列国家级经开区综合排名全国第14。</w:t>
      </w:r>
    </w:p>
    <w:p w:rsidR="00D8433C" w:rsidRPr="002C44BD" w:rsidRDefault="00D8433C" w:rsidP="00117120">
      <w:pPr>
        <w:widowControl w:val="0"/>
        <w:snapToGrid/>
        <w:spacing w:after="0" w:line="470" w:lineRule="exact"/>
        <w:ind w:firstLineChars="200" w:firstLine="480"/>
        <w:contextualSpacing/>
        <w:jc w:val="both"/>
        <w:rPr>
          <w:rFonts w:ascii="宋体" w:eastAsia="宋体" w:hAnsi="宋体"/>
          <w:color w:val="000000" w:themeColor="text1"/>
          <w:sz w:val="24"/>
          <w:szCs w:val="24"/>
        </w:rPr>
      </w:pPr>
      <w:r w:rsidRPr="002C44BD">
        <w:rPr>
          <w:rFonts w:ascii="宋体" w:eastAsia="宋体" w:hAnsi="宋体" w:hint="eastAsia"/>
          <w:color w:val="000000" w:themeColor="text1"/>
          <w:sz w:val="24"/>
          <w:szCs w:val="24"/>
        </w:rPr>
        <w:t>（2）估价对象周边状况</w:t>
      </w:r>
    </w:p>
    <w:p w:rsidR="002B2B51" w:rsidRPr="002C44BD" w:rsidRDefault="00BC56D4" w:rsidP="00FA0AFD">
      <w:pPr>
        <w:widowControl w:val="0"/>
        <w:spacing w:after="0" w:line="460" w:lineRule="exact"/>
        <w:ind w:firstLineChars="200" w:firstLine="480"/>
        <w:jc w:val="both"/>
        <w:rPr>
          <w:rFonts w:ascii="宋体" w:eastAsia="宋体" w:hAnsi="宋体"/>
          <w:color w:val="000000" w:themeColor="text1"/>
          <w:sz w:val="24"/>
          <w:szCs w:val="24"/>
        </w:rPr>
      </w:pPr>
      <w:r>
        <w:rPr>
          <w:rFonts w:ascii="宋体" w:eastAsia="宋体" w:hAnsi="宋体" w:hint="eastAsia"/>
          <w:color w:val="000000" w:themeColor="text1"/>
          <w:sz w:val="24"/>
          <w:szCs w:val="24"/>
        </w:rPr>
        <w:t>早城小区</w:t>
      </w:r>
      <w:r w:rsidR="000F7DC0" w:rsidRPr="002C44BD">
        <w:rPr>
          <w:rFonts w:ascii="宋体" w:eastAsia="宋体" w:hAnsi="宋体" w:hint="eastAsia"/>
          <w:color w:val="000000" w:themeColor="text1"/>
          <w:sz w:val="24"/>
          <w:szCs w:val="24"/>
        </w:rPr>
        <w:t>位于</w:t>
      </w:r>
      <w:r w:rsidR="00867396" w:rsidRPr="002C44BD">
        <w:rPr>
          <w:rFonts w:ascii="宋体" w:eastAsia="宋体" w:hAnsi="宋体" w:hint="eastAsia"/>
          <w:color w:val="000000" w:themeColor="text1"/>
          <w:sz w:val="24"/>
          <w:szCs w:val="24"/>
        </w:rPr>
        <w:t>杭州市</w:t>
      </w:r>
      <w:r w:rsidR="00FA0AFD">
        <w:rPr>
          <w:rFonts w:ascii="宋体" w:eastAsia="宋体" w:hAnsi="宋体" w:hint="eastAsia"/>
          <w:color w:val="000000" w:themeColor="text1"/>
          <w:sz w:val="24"/>
          <w:szCs w:val="24"/>
        </w:rPr>
        <w:t>杭州经济技术开发区</w:t>
      </w:r>
      <w:r w:rsidR="006A1E4A" w:rsidRPr="002C44BD">
        <w:rPr>
          <w:rFonts w:ascii="宋体" w:eastAsia="宋体" w:hAnsi="宋体" w:hint="eastAsia"/>
          <w:color w:val="000000" w:themeColor="text1"/>
          <w:sz w:val="24"/>
          <w:szCs w:val="24"/>
        </w:rPr>
        <w:t>，</w:t>
      </w:r>
      <w:r w:rsidR="00F96775" w:rsidRPr="002C44BD">
        <w:rPr>
          <w:rFonts w:ascii="宋体" w:eastAsia="宋体" w:hAnsi="宋体" w:hint="eastAsia"/>
          <w:color w:val="000000" w:themeColor="text1"/>
          <w:sz w:val="24"/>
          <w:szCs w:val="24"/>
        </w:rPr>
        <w:t>自然环境较</w:t>
      </w:r>
      <w:r w:rsidR="00DA3ED2">
        <w:rPr>
          <w:rFonts w:ascii="宋体" w:eastAsia="宋体" w:hAnsi="宋体" w:hint="eastAsia"/>
          <w:color w:val="000000" w:themeColor="text1"/>
          <w:sz w:val="24"/>
          <w:szCs w:val="24"/>
        </w:rPr>
        <w:t>好</w:t>
      </w:r>
      <w:r w:rsidR="000F7DC0" w:rsidRPr="002C44BD">
        <w:rPr>
          <w:rFonts w:ascii="宋体" w:eastAsia="宋体" w:hAnsi="宋体" w:hint="eastAsia"/>
          <w:color w:val="000000" w:themeColor="text1"/>
          <w:sz w:val="24"/>
          <w:szCs w:val="24"/>
        </w:rPr>
        <w:t>，各种配套设施</w:t>
      </w:r>
      <w:r w:rsidR="00C30FA1">
        <w:rPr>
          <w:rFonts w:ascii="宋体" w:eastAsia="宋体" w:hAnsi="宋体" w:hint="eastAsia"/>
          <w:color w:val="000000" w:themeColor="text1"/>
          <w:sz w:val="24"/>
          <w:szCs w:val="24"/>
        </w:rPr>
        <w:t>较</w:t>
      </w:r>
      <w:r w:rsidR="000F7DC0" w:rsidRPr="002C44BD">
        <w:rPr>
          <w:rFonts w:ascii="宋体" w:eastAsia="宋体" w:hAnsi="宋体" w:hint="eastAsia"/>
          <w:color w:val="000000" w:themeColor="text1"/>
          <w:sz w:val="24"/>
          <w:szCs w:val="24"/>
        </w:rPr>
        <w:t>完善。</w:t>
      </w:r>
    </w:p>
    <w:p w:rsidR="002C34E8" w:rsidRPr="0080007E" w:rsidRDefault="002A5271" w:rsidP="00BC56D4">
      <w:pPr>
        <w:widowControl w:val="0"/>
        <w:spacing w:after="0" w:line="470" w:lineRule="exact"/>
        <w:ind w:firstLineChars="200" w:firstLine="480"/>
        <w:jc w:val="both"/>
        <w:rPr>
          <w:rFonts w:ascii="宋体" w:eastAsia="宋体" w:hAnsi="宋体"/>
          <w:sz w:val="24"/>
          <w:szCs w:val="24"/>
        </w:rPr>
      </w:pPr>
      <w:r w:rsidRPr="0080007E">
        <w:rPr>
          <w:rFonts w:ascii="宋体" w:eastAsia="宋体" w:hAnsi="宋体" w:hint="eastAsia"/>
          <w:sz w:val="24"/>
          <w:szCs w:val="24"/>
        </w:rPr>
        <w:t>周边配套有超市、学校、酒店等生活设施。周边小区有</w:t>
      </w:r>
      <w:r w:rsidR="00BC56D4">
        <w:rPr>
          <w:rFonts w:ascii="宋体" w:eastAsia="宋体" w:hAnsi="宋体" w:hint="eastAsia"/>
          <w:sz w:val="24"/>
          <w:szCs w:val="24"/>
        </w:rPr>
        <w:t>名城湖左岸、龙湖滟澜山</w:t>
      </w:r>
      <w:r w:rsidR="00F641C1" w:rsidRPr="0080007E">
        <w:rPr>
          <w:rFonts w:ascii="宋体" w:eastAsia="宋体" w:hAnsi="宋体" w:hint="eastAsia"/>
          <w:sz w:val="24"/>
          <w:szCs w:val="24"/>
        </w:rPr>
        <w:t>等</w:t>
      </w:r>
      <w:r w:rsidR="00D268E0" w:rsidRPr="0080007E">
        <w:rPr>
          <w:rFonts w:ascii="宋体" w:eastAsia="宋体" w:hAnsi="宋体" w:hint="eastAsia"/>
          <w:sz w:val="24"/>
          <w:szCs w:val="24"/>
        </w:rPr>
        <w:t>住宅</w:t>
      </w:r>
      <w:r w:rsidR="00F641C1" w:rsidRPr="0080007E">
        <w:rPr>
          <w:rFonts w:ascii="宋体" w:eastAsia="宋体" w:hAnsi="宋体" w:hint="eastAsia"/>
          <w:sz w:val="24"/>
          <w:szCs w:val="24"/>
        </w:rPr>
        <w:t>小区</w:t>
      </w:r>
      <w:r w:rsidRPr="0080007E">
        <w:rPr>
          <w:rFonts w:ascii="宋体" w:eastAsia="宋体" w:hAnsi="宋体" w:hint="eastAsia"/>
          <w:sz w:val="24"/>
          <w:szCs w:val="24"/>
        </w:rPr>
        <w:t>。周边学校有</w:t>
      </w:r>
      <w:r w:rsidR="00BC56D4">
        <w:rPr>
          <w:rFonts w:ascii="宋体" w:eastAsia="宋体" w:hAnsi="宋体" w:hint="eastAsia"/>
          <w:sz w:val="24"/>
          <w:szCs w:val="24"/>
        </w:rPr>
        <w:t>文海教育集团学林小学、杭师大杭州幼儿师范学院</w:t>
      </w:r>
      <w:r w:rsidR="00BC56D4">
        <w:rPr>
          <w:rFonts w:ascii="宋体" w:eastAsia="宋体" w:hAnsi="宋体" w:hint="eastAsia"/>
          <w:sz w:val="24"/>
          <w:szCs w:val="24"/>
        </w:rPr>
        <w:lastRenderedPageBreak/>
        <w:t>附属幼儿园、杭州市下沙第一小学</w:t>
      </w:r>
      <w:r w:rsidRPr="0080007E">
        <w:rPr>
          <w:rFonts w:ascii="宋体" w:eastAsia="宋体" w:hAnsi="宋体" w:hint="eastAsia"/>
          <w:sz w:val="24"/>
          <w:szCs w:val="24"/>
        </w:rPr>
        <w:t>等。</w:t>
      </w:r>
      <w:r w:rsidR="00D268E0" w:rsidRPr="0080007E">
        <w:rPr>
          <w:rFonts w:ascii="宋体" w:eastAsia="宋体" w:hAnsi="宋体" w:hint="eastAsia"/>
          <w:sz w:val="24"/>
          <w:szCs w:val="24"/>
        </w:rPr>
        <w:t>周边超市</w:t>
      </w:r>
      <w:r w:rsidR="00C30FA1" w:rsidRPr="0080007E">
        <w:rPr>
          <w:rFonts w:ascii="宋体" w:eastAsia="宋体" w:hAnsi="宋体" w:hint="eastAsia"/>
          <w:sz w:val="24"/>
          <w:szCs w:val="24"/>
        </w:rPr>
        <w:t>购物</w:t>
      </w:r>
      <w:r w:rsidR="00D268E0" w:rsidRPr="0080007E">
        <w:rPr>
          <w:rFonts w:ascii="宋体" w:eastAsia="宋体" w:hAnsi="宋体" w:hint="eastAsia"/>
          <w:sz w:val="24"/>
          <w:szCs w:val="24"/>
        </w:rPr>
        <w:t>有</w:t>
      </w:r>
      <w:r w:rsidR="00BC56D4">
        <w:rPr>
          <w:rFonts w:ascii="宋体" w:eastAsia="宋体" w:hAnsi="宋体" w:hint="eastAsia"/>
          <w:sz w:val="24"/>
          <w:szCs w:val="24"/>
        </w:rPr>
        <w:t>龙湖时代金沙天街、高沙商业街</w:t>
      </w:r>
      <w:r w:rsidR="00D268E0" w:rsidRPr="0080007E">
        <w:rPr>
          <w:rFonts w:ascii="宋体" w:eastAsia="宋体" w:hAnsi="宋体" w:hint="eastAsia"/>
          <w:sz w:val="24"/>
          <w:szCs w:val="24"/>
        </w:rPr>
        <w:t>等。</w:t>
      </w:r>
      <w:r w:rsidRPr="0080007E">
        <w:rPr>
          <w:rFonts w:ascii="宋体" w:eastAsia="宋体" w:hAnsi="宋体" w:hint="eastAsia"/>
          <w:sz w:val="24"/>
          <w:szCs w:val="24"/>
        </w:rPr>
        <w:t>周边银行有</w:t>
      </w:r>
      <w:r w:rsidR="00A7263E" w:rsidRPr="0080007E">
        <w:rPr>
          <w:rFonts w:ascii="宋体" w:eastAsia="宋体" w:hAnsi="宋体" w:hint="eastAsia"/>
          <w:sz w:val="24"/>
          <w:szCs w:val="24"/>
        </w:rPr>
        <w:t>中国工商银行</w:t>
      </w:r>
      <w:r w:rsidR="00BC56D4">
        <w:rPr>
          <w:rFonts w:ascii="宋体" w:eastAsia="宋体" w:hAnsi="宋体" w:hint="eastAsia"/>
          <w:sz w:val="24"/>
          <w:szCs w:val="24"/>
        </w:rPr>
        <w:t>、中国邮政储蓄银行</w:t>
      </w:r>
      <w:r w:rsidRPr="0080007E">
        <w:rPr>
          <w:rFonts w:ascii="宋体" w:eastAsia="宋体" w:hAnsi="宋体" w:hint="eastAsia"/>
          <w:sz w:val="24"/>
          <w:szCs w:val="24"/>
        </w:rPr>
        <w:t>等</w:t>
      </w:r>
      <w:r w:rsidRPr="0080007E">
        <w:rPr>
          <w:rFonts w:ascii="宋体" w:eastAsia="宋体" w:hAnsi="宋体"/>
          <w:sz w:val="24"/>
          <w:szCs w:val="24"/>
        </w:rPr>
        <w:t>。</w:t>
      </w:r>
      <w:r w:rsidR="00802E83" w:rsidRPr="0080007E">
        <w:rPr>
          <w:rFonts w:ascii="宋体" w:eastAsia="宋体" w:hAnsi="宋体" w:hint="eastAsia"/>
          <w:sz w:val="24"/>
          <w:szCs w:val="24"/>
        </w:rPr>
        <w:t>医院有</w:t>
      </w:r>
      <w:r w:rsidR="00BC56D4">
        <w:rPr>
          <w:rFonts w:ascii="宋体" w:eastAsia="宋体" w:hAnsi="宋体" w:hint="eastAsia"/>
          <w:sz w:val="24"/>
          <w:szCs w:val="24"/>
        </w:rPr>
        <w:t>浙江大学医学院附属邵逸夫医院下沙院区</w:t>
      </w:r>
      <w:r w:rsidR="00802E83" w:rsidRPr="0080007E">
        <w:rPr>
          <w:rFonts w:ascii="宋体" w:eastAsia="宋体" w:hAnsi="宋体" w:hint="eastAsia"/>
          <w:sz w:val="24"/>
          <w:szCs w:val="24"/>
        </w:rPr>
        <w:t>等。</w:t>
      </w:r>
      <w:r w:rsidRPr="0080007E">
        <w:rPr>
          <w:rFonts w:ascii="宋体" w:eastAsia="宋体" w:hAnsi="宋体" w:hint="eastAsia"/>
          <w:sz w:val="24"/>
          <w:szCs w:val="24"/>
        </w:rPr>
        <w:t>该区域周边相关配套设施完善程度良好，居住氛围良好，商服繁华度良好。</w:t>
      </w:r>
    </w:p>
    <w:p w:rsidR="00D8433C" w:rsidRDefault="005216F8" w:rsidP="009F5524">
      <w:pPr>
        <w:widowControl w:val="0"/>
        <w:spacing w:after="0" w:line="470" w:lineRule="exact"/>
        <w:ind w:firstLineChars="200" w:firstLine="480"/>
        <w:jc w:val="both"/>
        <w:rPr>
          <w:rFonts w:ascii="宋体" w:eastAsia="宋体" w:hAnsi="宋体"/>
          <w:sz w:val="24"/>
          <w:szCs w:val="24"/>
        </w:rPr>
      </w:pPr>
      <w:r w:rsidRPr="00B82552">
        <w:rPr>
          <w:rFonts w:ascii="宋体" w:eastAsia="宋体" w:hAnsi="宋体" w:hint="eastAsia"/>
          <w:sz w:val="24"/>
          <w:szCs w:val="24"/>
        </w:rPr>
        <w:t>估价对象所处区域基础设施达到“</w:t>
      </w:r>
      <w:r w:rsidR="00B82552" w:rsidRPr="00B82552">
        <w:rPr>
          <w:rFonts w:ascii="宋体" w:eastAsia="宋体" w:hAnsi="宋体" w:hint="eastAsia"/>
          <w:sz w:val="24"/>
          <w:szCs w:val="24"/>
        </w:rPr>
        <w:t>六</w:t>
      </w:r>
      <w:r w:rsidRPr="00B82552">
        <w:rPr>
          <w:rFonts w:ascii="宋体" w:eastAsia="宋体" w:hAnsi="宋体" w:hint="eastAsia"/>
          <w:sz w:val="24"/>
          <w:szCs w:val="24"/>
        </w:rPr>
        <w:t>通一平”（即：通路、供水、排水、通讯、通电力</w:t>
      </w:r>
      <w:r w:rsidR="007E30CC" w:rsidRPr="00B82552">
        <w:rPr>
          <w:rFonts w:ascii="宋体" w:eastAsia="宋体" w:hAnsi="宋体" w:hint="eastAsia"/>
          <w:sz w:val="24"/>
          <w:szCs w:val="24"/>
        </w:rPr>
        <w:t>、通燃气</w:t>
      </w:r>
      <w:r w:rsidRPr="00B82552">
        <w:rPr>
          <w:rFonts w:ascii="宋体" w:eastAsia="宋体" w:hAnsi="宋体" w:hint="eastAsia"/>
          <w:sz w:val="24"/>
          <w:szCs w:val="24"/>
        </w:rPr>
        <w:t>与场地平整）。</w:t>
      </w:r>
      <w:r w:rsidR="002D4938" w:rsidRPr="00B82552">
        <w:rPr>
          <w:rFonts w:ascii="宋体" w:eastAsia="宋体" w:hAnsi="宋体" w:hint="eastAsia"/>
          <w:sz w:val="24"/>
          <w:szCs w:val="24"/>
        </w:rPr>
        <w:t>估</w:t>
      </w:r>
      <w:r w:rsidR="002D4938" w:rsidRPr="003466F5">
        <w:rPr>
          <w:rFonts w:ascii="宋体" w:eastAsia="宋体" w:hAnsi="宋体" w:hint="eastAsia"/>
          <w:sz w:val="24"/>
          <w:szCs w:val="24"/>
        </w:rPr>
        <w:t>价对象</w:t>
      </w:r>
      <w:r w:rsidR="002C34E8" w:rsidRPr="003466F5">
        <w:rPr>
          <w:rFonts w:ascii="宋体" w:eastAsia="宋体" w:hAnsi="宋体" w:hint="eastAsia"/>
          <w:sz w:val="24"/>
          <w:szCs w:val="24"/>
        </w:rPr>
        <w:t>周边</w:t>
      </w:r>
      <w:r w:rsidR="00AC4AE2" w:rsidRPr="003466F5">
        <w:rPr>
          <w:rFonts w:ascii="宋体" w:eastAsia="宋体" w:hAnsi="宋体" w:hint="eastAsia"/>
          <w:sz w:val="24"/>
          <w:szCs w:val="24"/>
        </w:rPr>
        <w:t>有</w:t>
      </w:r>
      <w:r w:rsidR="00BC56D4">
        <w:rPr>
          <w:rFonts w:ascii="宋体" w:eastAsia="宋体" w:hAnsi="宋体" w:hint="eastAsia"/>
          <w:sz w:val="24"/>
          <w:szCs w:val="24"/>
        </w:rPr>
        <w:t>369、B支4</w:t>
      </w:r>
      <w:r w:rsidR="003466F5" w:rsidRPr="003466F5">
        <w:rPr>
          <w:rFonts w:ascii="宋体" w:eastAsia="宋体" w:hAnsi="宋体" w:hint="eastAsia"/>
          <w:sz w:val="24"/>
          <w:szCs w:val="24"/>
        </w:rPr>
        <w:t>等</w:t>
      </w:r>
      <w:r w:rsidR="00D268E0" w:rsidRPr="003466F5">
        <w:rPr>
          <w:rFonts w:ascii="宋体" w:eastAsia="宋体" w:hAnsi="宋体" w:hint="eastAsia"/>
          <w:sz w:val="24"/>
          <w:szCs w:val="24"/>
        </w:rPr>
        <w:t>多条公交</w:t>
      </w:r>
      <w:r w:rsidR="00D268E0">
        <w:rPr>
          <w:rFonts w:ascii="宋体" w:eastAsia="宋体" w:hAnsi="宋体" w:hint="eastAsia"/>
          <w:sz w:val="24"/>
          <w:szCs w:val="24"/>
        </w:rPr>
        <w:t>线路</w:t>
      </w:r>
      <w:r w:rsidR="00DD2B83">
        <w:rPr>
          <w:rFonts w:ascii="宋体" w:eastAsia="宋体" w:hAnsi="宋体" w:hint="eastAsia"/>
          <w:sz w:val="24"/>
          <w:szCs w:val="24"/>
        </w:rPr>
        <w:t>，</w:t>
      </w:r>
      <w:r w:rsidR="00BC56D4">
        <w:rPr>
          <w:rFonts w:ascii="宋体" w:eastAsia="宋体" w:hAnsi="宋体" w:hint="eastAsia"/>
          <w:sz w:val="24"/>
          <w:szCs w:val="24"/>
        </w:rPr>
        <w:t>距离</w:t>
      </w:r>
      <w:r w:rsidR="00DD2B83">
        <w:rPr>
          <w:rFonts w:ascii="宋体" w:eastAsia="宋体" w:hAnsi="宋体" w:hint="eastAsia"/>
          <w:sz w:val="24"/>
          <w:szCs w:val="24"/>
        </w:rPr>
        <w:t>地铁</w:t>
      </w:r>
      <w:r w:rsidR="00BC56D4">
        <w:rPr>
          <w:rFonts w:ascii="宋体" w:eastAsia="宋体" w:hAnsi="宋体" w:hint="eastAsia"/>
          <w:sz w:val="24"/>
          <w:szCs w:val="24"/>
        </w:rPr>
        <w:t>一号线金沙湖B1出口约900米</w:t>
      </w:r>
      <w:r w:rsidR="009F5524" w:rsidRPr="007F7080">
        <w:rPr>
          <w:rFonts w:ascii="宋体" w:eastAsia="宋体" w:hAnsi="宋体" w:hint="eastAsia"/>
          <w:sz w:val="24"/>
          <w:szCs w:val="24"/>
        </w:rPr>
        <w:t>。</w:t>
      </w:r>
    </w:p>
    <w:p w:rsidR="00C4460A" w:rsidRPr="002C44BD" w:rsidRDefault="00C4460A" w:rsidP="00CB6B5D">
      <w:pPr>
        <w:spacing w:beforeLines="50" w:afterLines="50" w:line="460" w:lineRule="exact"/>
        <w:outlineLvl w:val="1"/>
        <w:rPr>
          <w:rFonts w:ascii="黑体" w:eastAsia="黑体" w:hAnsi="黑体"/>
          <w:b/>
          <w:color w:val="000000" w:themeColor="text1"/>
          <w:sz w:val="24"/>
          <w:szCs w:val="24"/>
        </w:rPr>
      </w:pPr>
      <w:bookmarkStart w:id="14" w:name="_Toc2592311"/>
      <w:r w:rsidRPr="002C44BD">
        <w:rPr>
          <w:rFonts w:ascii="黑体" w:eastAsia="黑体" w:hAnsi="黑体" w:hint="eastAsia"/>
          <w:b/>
          <w:color w:val="000000" w:themeColor="text1"/>
          <w:sz w:val="24"/>
          <w:szCs w:val="24"/>
        </w:rPr>
        <w:t>（</w:t>
      </w:r>
      <w:r>
        <w:rPr>
          <w:rFonts w:ascii="黑体" w:eastAsia="黑体" w:hAnsi="黑体" w:hint="eastAsia"/>
          <w:b/>
          <w:color w:val="000000" w:themeColor="text1"/>
          <w:sz w:val="24"/>
          <w:szCs w:val="24"/>
        </w:rPr>
        <w:t>五</w:t>
      </w:r>
      <w:r w:rsidRPr="002C44BD">
        <w:rPr>
          <w:rFonts w:ascii="黑体" w:eastAsia="黑体" w:hAnsi="黑体" w:hint="eastAsia"/>
          <w:b/>
          <w:color w:val="000000" w:themeColor="text1"/>
          <w:sz w:val="24"/>
          <w:szCs w:val="24"/>
        </w:rPr>
        <w:t>）</w:t>
      </w:r>
      <w:r>
        <w:rPr>
          <w:rFonts w:ascii="黑体" w:eastAsia="黑体" w:hAnsi="黑体" w:hint="eastAsia"/>
          <w:b/>
          <w:color w:val="000000" w:themeColor="text1"/>
          <w:sz w:val="24"/>
          <w:szCs w:val="24"/>
        </w:rPr>
        <w:t>价值时点</w:t>
      </w:r>
      <w:bookmarkEnd w:id="14"/>
    </w:p>
    <w:p w:rsidR="00D8433C" w:rsidRPr="002C44BD" w:rsidRDefault="00D8433C" w:rsidP="008021B0">
      <w:pPr>
        <w:spacing w:after="0" w:line="460" w:lineRule="exact"/>
        <w:ind w:firstLineChars="200" w:firstLine="480"/>
        <w:jc w:val="both"/>
        <w:rPr>
          <w:rFonts w:ascii="宋体" w:eastAsia="宋体" w:hAnsi="宋体"/>
          <w:color w:val="000000" w:themeColor="text1"/>
          <w:sz w:val="24"/>
          <w:szCs w:val="24"/>
        </w:rPr>
      </w:pPr>
      <w:r w:rsidRPr="002C44BD">
        <w:rPr>
          <w:rFonts w:ascii="宋体" w:eastAsia="宋体" w:hAnsi="宋体" w:hint="eastAsia"/>
          <w:color w:val="000000" w:themeColor="text1"/>
          <w:sz w:val="24"/>
          <w:szCs w:val="24"/>
        </w:rPr>
        <w:t>本次估价完成估价对象实地查勘之日为</w:t>
      </w:r>
      <w:r w:rsidR="003D3A83">
        <w:rPr>
          <w:rFonts w:ascii="宋体" w:eastAsia="宋体" w:hAnsi="宋体" w:hint="eastAsia"/>
          <w:color w:val="000000" w:themeColor="text1"/>
          <w:sz w:val="24"/>
          <w:szCs w:val="24"/>
        </w:rPr>
        <w:t>2020年</w:t>
      </w:r>
      <w:r w:rsidR="00274755">
        <w:rPr>
          <w:rFonts w:ascii="宋体" w:eastAsia="宋体" w:hAnsi="宋体" w:hint="eastAsia"/>
          <w:color w:val="000000" w:themeColor="text1"/>
          <w:sz w:val="24"/>
          <w:szCs w:val="24"/>
        </w:rPr>
        <w:t>5月15日</w:t>
      </w:r>
      <w:r w:rsidRPr="002C44BD">
        <w:rPr>
          <w:rFonts w:ascii="宋体" w:eastAsia="宋体" w:hAnsi="宋体" w:hint="eastAsia"/>
          <w:color w:val="000000" w:themeColor="text1"/>
          <w:sz w:val="24"/>
          <w:szCs w:val="24"/>
        </w:rPr>
        <w:t>，根据估价目的及估价委托人的实际需求，价值时点确定为</w:t>
      </w:r>
      <w:r w:rsidR="003D3A83">
        <w:rPr>
          <w:rFonts w:ascii="宋体" w:eastAsia="宋体" w:hAnsi="宋体" w:hint="eastAsia"/>
          <w:color w:val="000000" w:themeColor="text1"/>
          <w:sz w:val="24"/>
          <w:szCs w:val="24"/>
        </w:rPr>
        <w:t>2020年</w:t>
      </w:r>
      <w:r w:rsidR="00274755">
        <w:rPr>
          <w:rFonts w:ascii="宋体" w:eastAsia="宋体" w:hAnsi="宋体" w:hint="eastAsia"/>
          <w:color w:val="000000" w:themeColor="text1"/>
          <w:sz w:val="24"/>
          <w:szCs w:val="24"/>
        </w:rPr>
        <w:t>5月15日</w:t>
      </w:r>
      <w:r w:rsidRPr="002C44BD">
        <w:rPr>
          <w:rFonts w:ascii="宋体" w:eastAsia="宋体" w:hAnsi="宋体" w:hint="eastAsia"/>
          <w:color w:val="000000" w:themeColor="text1"/>
          <w:sz w:val="24"/>
          <w:szCs w:val="24"/>
        </w:rPr>
        <w:t>。</w:t>
      </w:r>
    </w:p>
    <w:p w:rsidR="00D8433C" w:rsidRPr="002C44BD" w:rsidRDefault="00D8433C" w:rsidP="00CB6B5D">
      <w:pPr>
        <w:spacing w:beforeLines="50" w:afterLines="50" w:line="460" w:lineRule="exact"/>
        <w:outlineLvl w:val="1"/>
        <w:rPr>
          <w:rFonts w:ascii="黑体" w:eastAsia="黑体" w:hAnsi="黑体"/>
          <w:b/>
          <w:color w:val="000000" w:themeColor="text1"/>
          <w:sz w:val="24"/>
          <w:szCs w:val="24"/>
        </w:rPr>
      </w:pPr>
      <w:bookmarkStart w:id="15" w:name="_Toc443922706"/>
      <w:bookmarkStart w:id="16" w:name="_Toc2592312"/>
      <w:r w:rsidRPr="002C44BD">
        <w:rPr>
          <w:rFonts w:ascii="黑体" w:eastAsia="黑体" w:hAnsi="黑体" w:hint="eastAsia"/>
          <w:b/>
          <w:color w:val="000000" w:themeColor="text1"/>
          <w:sz w:val="24"/>
          <w:szCs w:val="24"/>
        </w:rPr>
        <w:t>（六）价值类型</w:t>
      </w:r>
      <w:bookmarkEnd w:id="15"/>
      <w:bookmarkEnd w:id="16"/>
    </w:p>
    <w:p w:rsidR="00D8433C" w:rsidRPr="002C44BD" w:rsidRDefault="00D8433C" w:rsidP="008021B0">
      <w:pPr>
        <w:spacing w:after="0" w:line="460" w:lineRule="exact"/>
        <w:ind w:firstLineChars="200" w:firstLine="480"/>
        <w:jc w:val="both"/>
        <w:rPr>
          <w:rFonts w:ascii="宋体" w:eastAsia="宋体" w:hAnsi="宋体"/>
          <w:color w:val="000000" w:themeColor="text1"/>
          <w:sz w:val="24"/>
          <w:szCs w:val="24"/>
        </w:rPr>
      </w:pPr>
      <w:r w:rsidRPr="002C44BD">
        <w:rPr>
          <w:rFonts w:ascii="宋体" w:eastAsia="宋体" w:hAnsi="宋体" w:hint="eastAsia"/>
          <w:color w:val="000000" w:themeColor="text1"/>
          <w:sz w:val="24"/>
          <w:szCs w:val="24"/>
        </w:rPr>
        <w:t>市场价值，是指估价对象经适当营销后，由熟悉情况、谨慎行事且不受强迫的交易双方，以公平交易方式在价值时点自愿进行交易的金额。</w:t>
      </w:r>
    </w:p>
    <w:p w:rsidR="00D8433C" w:rsidRPr="002C44BD" w:rsidRDefault="00D8433C" w:rsidP="00CB6B5D">
      <w:pPr>
        <w:spacing w:beforeLines="50" w:afterLines="50" w:line="460" w:lineRule="exact"/>
        <w:outlineLvl w:val="1"/>
        <w:rPr>
          <w:rFonts w:ascii="黑体" w:eastAsia="黑体" w:hAnsi="黑体"/>
          <w:b/>
          <w:color w:val="000000" w:themeColor="text1"/>
          <w:sz w:val="24"/>
          <w:szCs w:val="24"/>
        </w:rPr>
      </w:pPr>
      <w:bookmarkStart w:id="17" w:name="_Toc443922707"/>
      <w:bookmarkStart w:id="18" w:name="_Toc2592313"/>
      <w:r w:rsidRPr="002C44BD">
        <w:rPr>
          <w:rFonts w:ascii="黑体" w:eastAsia="黑体" w:hAnsi="黑体" w:hint="eastAsia"/>
          <w:b/>
          <w:color w:val="000000" w:themeColor="text1"/>
          <w:sz w:val="24"/>
          <w:szCs w:val="24"/>
        </w:rPr>
        <w:t>（七）估价原则</w:t>
      </w:r>
      <w:bookmarkEnd w:id="17"/>
      <w:bookmarkEnd w:id="18"/>
    </w:p>
    <w:p w:rsidR="00D8433C" w:rsidRPr="002C44BD" w:rsidRDefault="00D8433C" w:rsidP="00B36441">
      <w:pPr>
        <w:spacing w:after="0" w:line="440" w:lineRule="exact"/>
        <w:ind w:firstLineChars="200" w:firstLine="480"/>
        <w:jc w:val="both"/>
        <w:rPr>
          <w:rFonts w:ascii="宋体" w:eastAsia="宋体" w:hAnsi="宋体"/>
          <w:color w:val="000000" w:themeColor="text1"/>
          <w:sz w:val="24"/>
          <w:szCs w:val="24"/>
        </w:rPr>
      </w:pPr>
      <w:r w:rsidRPr="002C44BD">
        <w:rPr>
          <w:rFonts w:ascii="宋体" w:eastAsia="宋体" w:hAnsi="宋体" w:hint="eastAsia"/>
          <w:color w:val="000000" w:themeColor="text1"/>
          <w:sz w:val="24"/>
          <w:szCs w:val="24"/>
        </w:rPr>
        <w:t>本次估价遵循的房地产估价原则有：独立、客观、公正原则、合法原则、价值时点原则、替代原则和最高最佳利用原则。</w:t>
      </w:r>
    </w:p>
    <w:p w:rsidR="00D8433C" w:rsidRPr="002C44BD" w:rsidRDefault="00D8433C" w:rsidP="00B36441">
      <w:pPr>
        <w:spacing w:after="0" w:line="440" w:lineRule="exact"/>
        <w:ind w:firstLineChars="200" w:firstLine="480"/>
        <w:jc w:val="both"/>
        <w:rPr>
          <w:rFonts w:ascii="宋体" w:eastAsia="宋体" w:hAnsi="宋体"/>
          <w:color w:val="000000" w:themeColor="text1"/>
          <w:sz w:val="24"/>
          <w:szCs w:val="24"/>
        </w:rPr>
      </w:pPr>
      <w:r w:rsidRPr="002C44BD">
        <w:rPr>
          <w:rFonts w:ascii="宋体" w:eastAsia="宋体" w:hAnsi="宋体" w:hint="eastAsia"/>
          <w:color w:val="000000" w:themeColor="text1"/>
          <w:sz w:val="24"/>
          <w:szCs w:val="24"/>
        </w:rPr>
        <w:t>1、</w:t>
      </w:r>
      <w:r w:rsidRPr="002C44BD">
        <w:rPr>
          <w:rFonts w:ascii="宋体" w:eastAsia="宋体" w:hAnsi="宋体"/>
          <w:color w:val="000000" w:themeColor="text1"/>
          <w:sz w:val="24"/>
          <w:szCs w:val="24"/>
        </w:rPr>
        <w:t>合法原则</w:t>
      </w:r>
      <w:r w:rsidRPr="002C44BD">
        <w:rPr>
          <w:rFonts w:ascii="宋体" w:eastAsia="宋体" w:hAnsi="宋体" w:hint="eastAsia"/>
          <w:color w:val="000000" w:themeColor="text1"/>
          <w:sz w:val="24"/>
          <w:szCs w:val="24"/>
        </w:rPr>
        <w:t>：要求估价结果是在依法判定的估价对象状况下的价值或价格的原则。</w:t>
      </w:r>
    </w:p>
    <w:p w:rsidR="00D8433C" w:rsidRPr="002C44BD" w:rsidRDefault="00D8433C" w:rsidP="00B36441">
      <w:pPr>
        <w:widowControl w:val="0"/>
        <w:spacing w:after="0" w:line="440" w:lineRule="exact"/>
        <w:ind w:firstLineChars="200" w:firstLine="480"/>
        <w:jc w:val="both"/>
        <w:rPr>
          <w:rFonts w:ascii="宋体" w:eastAsia="宋体" w:hAnsi="宋体"/>
          <w:color w:val="000000" w:themeColor="text1"/>
          <w:sz w:val="24"/>
          <w:szCs w:val="24"/>
        </w:rPr>
      </w:pPr>
      <w:r w:rsidRPr="002C44BD">
        <w:rPr>
          <w:rFonts w:ascii="宋体" w:eastAsia="宋体" w:hAnsi="宋体" w:hint="eastAsia"/>
          <w:color w:val="000000" w:themeColor="text1"/>
          <w:sz w:val="24"/>
          <w:szCs w:val="24"/>
        </w:rPr>
        <w:t>2、客观、独立、公正原则：要求站在中立的立场上，实事求是、公平正直地评估出对各方估价利害关系人均是公平合理的价值或价格的原则。</w:t>
      </w:r>
    </w:p>
    <w:p w:rsidR="00D8433C" w:rsidRPr="002C44BD" w:rsidRDefault="00D8433C" w:rsidP="00B36441">
      <w:pPr>
        <w:widowControl w:val="0"/>
        <w:spacing w:after="0" w:line="440" w:lineRule="exact"/>
        <w:ind w:firstLineChars="200" w:firstLine="480"/>
        <w:jc w:val="both"/>
        <w:rPr>
          <w:rFonts w:ascii="宋体" w:eastAsia="宋体" w:hAnsi="宋体"/>
          <w:color w:val="000000" w:themeColor="text1"/>
          <w:sz w:val="24"/>
          <w:szCs w:val="24"/>
        </w:rPr>
      </w:pPr>
      <w:r w:rsidRPr="002C44BD">
        <w:rPr>
          <w:rFonts w:ascii="宋体" w:eastAsia="宋体" w:hAnsi="宋体" w:hint="eastAsia"/>
          <w:color w:val="000000" w:themeColor="text1"/>
          <w:sz w:val="24"/>
          <w:szCs w:val="24"/>
        </w:rPr>
        <w:t>3、价值时点原则：要求估价结果是在根据估价目的确定的某一特定时间的价值或价格的原则。</w:t>
      </w:r>
    </w:p>
    <w:p w:rsidR="00D8433C" w:rsidRPr="002C44BD" w:rsidRDefault="00D8433C" w:rsidP="00B36441">
      <w:pPr>
        <w:widowControl w:val="0"/>
        <w:spacing w:after="0" w:line="440" w:lineRule="exact"/>
        <w:ind w:firstLineChars="200" w:firstLine="480"/>
        <w:jc w:val="both"/>
        <w:rPr>
          <w:rFonts w:ascii="宋体" w:eastAsia="宋体" w:hAnsi="宋体"/>
          <w:color w:val="000000" w:themeColor="text1"/>
          <w:sz w:val="24"/>
          <w:szCs w:val="24"/>
        </w:rPr>
      </w:pPr>
      <w:r w:rsidRPr="002C44BD">
        <w:rPr>
          <w:rFonts w:ascii="宋体" w:eastAsia="宋体" w:hAnsi="宋体" w:hint="eastAsia"/>
          <w:color w:val="000000" w:themeColor="text1"/>
          <w:sz w:val="24"/>
          <w:szCs w:val="24"/>
        </w:rPr>
        <w:t>4、替代原则：要求估价结果与估价对象的类似房地产在同等条件下的价值或价格偏差在合理范围内的原则。</w:t>
      </w:r>
    </w:p>
    <w:p w:rsidR="00D8433C" w:rsidRPr="002C44BD" w:rsidRDefault="00D8433C" w:rsidP="00B36441">
      <w:pPr>
        <w:widowControl w:val="0"/>
        <w:spacing w:after="0" w:line="440" w:lineRule="exact"/>
        <w:ind w:firstLineChars="200" w:firstLine="480"/>
        <w:jc w:val="both"/>
        <w:rPr>
          <w:rFonts w:ascii="宋体" w:eastAsia="宋体" w:hAnsi="宋体"/>
          <w:color w:val="000000" w:themeColor="text1"/>
          <w:sz w:val="24"/>
          <w:szCs w:val="24"/>
        </w:rPr>
      </w:pPr>
      <w:r w:rsidRPr="002C44BD">
        <w:rPr>
          <w:rFonts w:ascii="宋体" w:eastAsia="宋体" w:hAnsi="宋体" w:hint="eastAsia"/>
          <w:color w:val="000000" w:themeColor="text1"/>
          <w:sz w:val="24"/>
          <w:szCs w:val="24"/>
        </w:rPr>
        <w:t>5、最高最佳利用原则：要求估价结果是在估价对象最高最佳利用状况下的价值或价格的原则。</w:t>
      </w:r>
    </w:p>
    <w:p w:rsidR="00D8433C" w:rsidRPr="002C44BD" w:rsidRDefault="00D8433C" w:rsidP="00B36441">
      <w:pPr>
        <w:widowControl w:val="0"/>
        <w:spacing w:after="0" w:line="440" w:lineRule="exact"/>
        <w:ind w:firstLineChars="200" w:firstLine="480"/>
        <w:jc w:val="both"/>
        <w:rPr>
          <w:rFonts w:ascii="宋体" w:eastAsia="宋体" w:hAnsi="宋体"/>
          <w:color w:val="000000" w:themeColor="text1"/>
          <w:sz w:val="24"/>
          <w:szCs w:val="24"/>
        </w:rPr>
      </w:pPr>
      <w:r w:rsidRPr="002C44BD">
        <w:rPr>
          <w:rFonts w:ascii="宋体" w:eastAsia="宋体" w:hAnsi="宋体" w:hint="eastAsia"/>
          <w:color w:val="000000" w:themeColor="text1"/>
          <w:sz w:val="24"/>
          <w:szCs w:val="24"/>
        </w:rPr>
        <w:t>最高最佳利用：房地产在法律上允许、技术上可能、财务上可行并使价值最大的合理、可能的利用，包括最佳的用途、规模、档次等。</w:t>
      </w:r>
    </w:p>
    <w:p w:rsidR="00D8433C" w:rsidRPr="002C44BD" w:rsidRDefault="00D8433C" w:rsidP="00CB6B5D">
      <w:pPr>
        <w:spacing w:beforeLines="50" w:afterLines="50" w:line="460" w:lineRule="exact"/>
        <w:outlineLvl w:val="1"/>
        <w:rPr>
          <w:rFonts w:ascii="黑体" w:eastAsia="黑体" w:hAnsi="黑体"/>
          <w:b/>
          <w:color w:val="000000" w:themeColor="text1"/>
          <w:sz w:val="24"/>
          <w:szCs w:val="24"/>
        </w:rPr>
      </w:pPr>
      <w:bookmarkStart w:id="19" w:name="_Toc443922708"/>
      <w:bookmarkStart w:id="20" w:name="_Toc2592314"/>
      <w:r w:rsidRPr="002C44BD">
        <w:rPr>
          <w:rFonts w:ascii="黑体" w:eastAsia="黑体" w:hAnsi="黑体" w:hint="eastAsia"/>
          <w:b/>
          <w:color w:val="000000" w:themeColor="text1"/>
          <w:sz w:val="24"/>
          <w:szCs w:val="24"/>
        </w:rPr>
        <w:lastRenderedPageBreak/>
        <w:t>（八）估价依据</w:t>
      </w:r>
      <w:bookmarkEnd w:id="19"/>
      <w:bookmarkEnd w:id="20"/>
    </w:p>
    <w:p w:rsidR="00D8433C" w:rsidRPr="002C44BD" w:rsidRDefault="00D8433C" w:rsidP="00B36441">
      <w:pPr>
        <w:spacing w:after="0" w:line="440" w:lineRule="exact"/>
        <w:ind w:firstLineChars="200" w:firstLine="482"/>
        <w:rPr>
          <w:rFonts w:ascii="宋体" w:eastAsia="宋体" w:hAnsi="宋体"/>
          <w:b/>
          <w:color w:val="000000" w:themeColor="text1"/>
          <w:sz w:val="24"/>
          <w:szCs w:val="24"/>
        </w:rPr>
      </w:pPr>
      <w:r w:rsidRPr="002C44BD">
        <w:rPr>
          <w:rFonts w:ascii="宋体" w:eastAsia="宋体" w:hAnsi="宋体" w:hint="eastAsia"/>
          <w:b/>
          <w:color w:val="000000" w:themeColor="text1"/>
          <w:sz w:val="24"/>
          <w:szCs w:val="24"/>
        </w:rPr>
        <w:t>1、国家有关法律、行政法规、规章和政策、技术标准文件：</w:t>
      </w:r>
    </w:p>
    <w:p w:rsidR="00D8433C" w:rsidRPr="002C44BD" w:rsidRDefault="00D8433C" w:rsidP="00B36441">
      <w:pPr>
        <w:widowControl w:val="0"/>
        <w:numPr>
          <w:ilvl w:val="0"/>
          <w:numId w:val="20"/>
        </w:numPr>
        <w:adjustRightInd/>
        <w:snapToGrid/>
        <w:spacing w:after="0" w:line="440" w:lineRule="exact"/>
        <w:ind w:firstLineChars="200" w:firstLine="480"/>
        <w:jc w:val="both"/>
        <w:rPr>
          <w:rFonts w:ascii="宋体" w:eastAsia="宋体" w:hAnsi="宋体" w:cs="Times New Roman"/>
          <w:color w:val="000000" w:themeColor="text1"/>
          <w:kern w:val="2"/>
          <w:sz w:val="24"/>
          <w:szCs w:val="24"/>
        </w:rPr>
      </w:pPr>
      <w:r w:rsidRPr="002C44BD">
        <w:rPr>
          <w:rFonts w:ascii="宋体" w:eastAsia="宋体" w:hAnsi="宋体" w:cs="Times New Roman" w:hint="eastAsia"/>
          <w:color w:val="000000" w:themeColor="text1"/>
          <w:kern w:val="2"/>
          <w:sz w:val="24"/>
          <w:szCs w:val="24"/>
        </w:rPr>
        <w:t>《中华人民共和国城市房地产管理法》（中华人民共和国主席令第</w:t>
      </w:r>
      <w:r w:rsidRPr="002C44BD">
        <w:rPr>
          <w:rFonts w:ascii="宋体" w:eastAsia="宋体" w:hAnsi="宋体" w:cs="Times New Roman"/>
          <w:color w:val="000000" w:themeColor="text1"/>
          <w:kern w:val="2"/>
          <w:sz w:val="24"/>
          <w:szCs w:val="24"/>
        </w:rPr>
        <w:t>29</w:t>
      </w:r>
      <w:r w:rsidRPr="002C44BD">
        <w:rPr>
          <w:rFonts w:ascii="宋体" w:eastAsia="宋体" w:hAnsi="宋体" w:cs="Times New Roman" w:hint="eastAsia"/>
          <w:color w:val="000000" w:themeColor="text1"/>
          <w:kern w:val="2"/>
          <w:sz w:val="24"/>
          <w:szCs w:val="24"/>
        </w:rPr>
        <w:t>号、</w:t>
      </w:r>
      <w:r w:rsidRPr="002C44BD">
        <w:rPr>
          <w:rFonts w:ascii="宋体" w:eastAsia="宋体" w:hAnsi="宋体" w:cs="Times New Roman"/>
          <w:color w:val="000000" w:themeColor="text1"/>
          <w:kern w:val="2"/>
          <w:sz w:val="24"/>
          <w:szCs w:val="24"/>
        </w:rPr>
        <w:t>1995</w:t>
      </w:r>
      <w:r w:rsidRPr="002C44BD">
        <w:rPr>
          <w:rFonts w:ascii="宋体" w:eastAsia="宋体" w:hAnsi="宋体" w:cs="Times New Roman" w:hint="eastAsia"/>
          <w:color w:val="000000" w:themeColor="text1"/>
          <w:kern w:val="2"/>
          <w:sz w:val="24"/>
          <w:szCs w:val="24"/>
        </w:rPr>
        <w:t>年</w:t>
      </w:r>
      <w:r w:rsidRPr="002C44BD">
        <w:rPr>
          <w:rFonts w:ascii="宋体" w:eastAsia="宋体" w:hAnsi="宋体" w:cs="Times New Roman"/>
          <w:color w:val="000000" w:themeColor="text1"/>
          <w:kern w:val="2"/>
          <w:sz w:val="24"/>
          <w:szCs w:val="24"/>
        </w:rPr>
        <w:t>1</w:t>
      </w:r>
      <w:r w:rsidRPr="002C44BD">
        <w:rPr>
          <w:rFonts w:ascii="宋体" w:eastAsia="宋体" w:hAnsi="宋体" w:cs="Times New Roman" w:hint="eastAsia"/>
          <w:color w:val="000000" w:themeColor="text1"/>
          <w:kern w:val="2"/>
          <w:sz w:val="24"/>
          <w:szCs w:val="24"/>
        </w:rPr>
        <w:t>月</w:t>
      </w:r>
      <w:r w:rsidRPr="002C44BD">
        <w:rPr>
          <w:rFonts w:ascii="宋体" w:eastAsia="宋体" w:hAnsi="宋体" w:cs="Times New Roman"/>
          <w:color w:val="000000" w:themeColor="text1"/>
          <w:kern w:val="2"/>
          <w:sz w:val="24"/>
          <w:szCs w:val="24"/>
        </w:rPr>
        <w:t>1</w:t>
      </w:r>
      <w:r w:rsidRPr="002C44BD">
        <w:rPr>
          <w:rFonts w:ascii="宋体" w:eastAsia="宋体" w:hAnsi="宋体" w:cs="Times New Roman" w:hint="eastAsia"/>
          <w:color w:val="000000" w:themeColor="text1"/>
          <w:kern w:val="2"/>
          <w:sz w:val="24"/>
          <w:szCs w:val="24"/>
        </w:rPr>
        <w:t>日起施行）；</w:t>
      </w:r>
    </w:p>
    <w:p w:rsidR="00D8433C" w:rsidRPr="002C44BD" w:rsidRDefault="00D8433C" w:rsidP="00B36441">
      <w:pPr>
        <w:widowControl w:val="0"/>
        <w:numPr>
          <w:ilvl w:val="0"/>
          <w:numId w:val="20"/>
        </w:numPr>
        <w:adjustRightInd/>
        <w:snapToGrid/>
        <w:spacing w:after="0" w:line="440" w:lineRule="exact"/>
        <w:ind w:firstLineChars="200" w:firstLine="480"/>
        <w:jc w:val="both"/>
        <w:rPr>
          <w:rFonts w:ascii="宋体" w:eastAsia="宋体" w:hAnsi="宋体" w:cs="Times New Roman"/>
          <w:color w:val="000000" w:themeColor="text1"/>
          <w:kern w:val="2"/>
          <w:sz w:val="24"/>
          <w:szCs w:val="24"/>
        </w:rPr>
      </w:pPr>
      <w:r w:rsidRPr="002C44BD">
        <w:rPr>
          <w:rFonts w:ascii="宋体" w:eastAsia="宋体" w:hAnsi="宋体" w:cs="Times New Roman" w:hint="eastAsia"/>
          <w:color w:val="000000" w:themeColor="text1"/>
          <w:kern w:val="2"/>
          <w:sz w:val="24"/>
          <w:szCs w:val="24"/>
        </w:rPr>
        <w:t>《中华人民共和国土地管理法》（中华人民共和国主席令第</w:t>
      </w:r>
      <w:r w:rsidRPr="002C44BD">
        <w:rPr>
          <w:rFonts w:ascii="宋体" w:eastAsia="宋体" w:hAnsi="宋体" w:cs="Times New Roman"/>
          <w:color w:val="000000" w:themeColor="text1"/>
          <w:kern w:val="2"/>
          <w:sz w:val="24"/>
          <w:szCs w:val="24"/>
        </w:rPr>
        <w:t>28</w:t>
      </w:r>
      <w:r w:rsidRPr="002C44BD">
        <w:rPr>
          <w:rFonts w:ascii="宋体" w:eastAsia="宋体" w:hAnsi="宋体" w:cs="Times New Roman" w:hint="eastAsia"/>
          <w:color w:val="000000" w:themeColor="text1"/>
          <w:kern w:val="2"/>
          <w:sz w:val="24"/>
          <w:szCs w:val="24"/>
        </w:rPr>
        <w:t>号（第二次修正）、</w:t>
      </w:r>
      <w:r w:rsidRPr="002C44BD">
        <w:rPr>
          <w:rFonts w:ascii="宋体" w:eastAsia="宋体" w:hAnsi="宋体" w:cs="Times New Roman"/>
          <w:color w:val="000000" w:themeColor="text1"/>
          <w:kern w:val="2"/>
          <w:sz w:val="24"/>
          <w:szCs w:val="24"/>
        </w:rPr>
        <w:t>1999</w:t>
      </w:r>
      <w:r w:rsidRPr="002C44BD">
        <w:rPr>
          <w:rFonts w:ascii="宋体" w:eastAsia="宋体" w:hAnsi="宋体" w:cs="Times New Roman" w:hint="eastAsia"/>
          <w:color w:val="000000" w:themeColor="text1"/>
          <w:kern w:val="2"/>
          <w:sz w:val="24"/>
          <w:szCs w:val="24"/>
        </w:rPr>
        <w:t>年</w:t>
      </w:r>
      <w:r w:rsidRPr="002C44BD">
        <w:rPr>
          <w:rFonts w:ascii="宋体" w:eastAsia="宋体" w:hAnsi="宋体" w:cs="Times New Roman"/>
          <w:color w:val="000000" w:themeColor="text1"/>
          <w:kern w:val="2"/>
          <w:sz w:val="24"/>
          <w:szCs w:val="24"/>
        </w:rPr>
        <w:t>1</w:t>
      </w:r>
      <w:r w:rsidRPr="002C44BD">
        <w:rPr>
          <w:rFonts w:ascii="宋体" w:eastAsia="宋体" w:hAnsi="宋体" w:cs="Times New Roman" w:hint="eastAsia"/>
          <w:color w:val="000000" w:themeColor="text1"/>
          <w:kern w:val="2"/>
          <w:sz w:val="24"/>
          <w:szCs w:val="24"/>
        </w:rPr>
        <w:t>月</w:t>
      </w:r>
      <w:r w:rsidRPr="002C44BD">
        <w:rPr>
          <w:rFonts w:ascii="宋体" w:eastAsia="宋体" w:hAnsi="宋体" w:cs="Times New Roman"/>
          <w:color w:val="000000" w:themeColor="text1"/>
          <w:kern w:val="2"/>
          <w:sz w:val="24"/>
          <w:szCs w:val="24"/>
        </w:rPr>
        <w:t>1</w:t>
      </w:r>
      <w:r w:rsidRPr="002C44BD">
        <w:rPr>
          <w:rFonts w:ascii="宋体" w:eastAsia="宋体" w:hAnsi="宋体" w:cs="Times New Roman" w:hint="eastAsia"/>
          <w:color w:val="000000" w:themeColor="text1"/>
          <w:kern w:val="2"/>
          <w:sz w:val="24"/>
          <w:szCs w:val="24"/>
        </w:rPr>
        <w:t>日起施行）；</w:t>
      </w:r>
    </w:p>
    <w:p w:rsidR="00D8433C" w:rsidRPr="002C44BD" w:rsidRDefault="00D8433C" w:rsidP="00B36441">
      <w:pPr>
        <w:widowControl w:val="0"/>
        <w:numPr>
          <w:ilvl w:val="0"/>
          <w:numId w:val="20"/>
        </w:numPr>
        <w:adjustRightInd/>
        <w:snapToGrid/>
        <w:spacing w:after="0" w:line="440" w:lineRule="exact"/>
        <w:ind w:firstLineChars="200" w:firstLine="480"/>
        <w:jc w:val="both"/>
        <w:rPr>
          <w:rFonts w:ascii="宋体" w:eastAsia="宋体" w:hAnsi="宋体" w:cs="Times New Roman"/>
          <w:color w:val="000000" w:themeColor="text1"/>
          <w:kern w:val="2"/>
          <w:sz w:val="24"/>
          <w:szCs w:val="24"/>
        </w:rPr>
      </w:pPr>
      <w:r w:rsidRPr="002C44BD">
        <w:rPr>
          <w:rFonts w:ascii="宋体" w:eastAsia="宋体" w:hAnsi="宋体" w:cs="Times New Roman" w:hint="eastAsia"/>
          <w:color w:val="000000" w:themeColor="text1"/>
          <w:kern w:val="2"/>
          <w:sz w:val="24"/>
          <w:szCs w:val="24"/>
        </w:rPr>
        <w:t>《中华人民共和国物权法》（中华人民共和国主席令第</w:t>
      </w:r>
      <w:r w:rsidRPr="002C44BD">
        <w:rPr>
          <w:rFonts w:ascii="宋体" w:eastAsia="宋体" w:hAnsi="宋体" w:cs="Times New Roman"/>
          <w:color w:val="000000" w:themeColor="text1"/>
          <w:kern w:val="2"/>
          <w:sz w:val="24"/>
          <w:szCs w:val="24"/>
        </w:rPr>
        <w:t>62</w:t>
      </w:r>
      <w:r w:rsidRPr="002C44BD">
        <w:rPr>
          <w:rFonts w:ascii="宋体" w:eastAsia="宋体" w:hAnsi="宋体" w:cs="Times New Roman" w:hint="eastAsia"/>
          <w:color w:val="000000" w:themeColor="text1"/>
          <w:kern w:val="2"/>
          <w:sz w:val="24"/>
          <w:szCs w:val="24"/>
        </w:rPr>
        <w:t>号、</w:t>
      </w:r>
      <w:r w:rsidRPr="002C44BD">
        <w:rPr>
          <w:rFonts w:ascii="宋体" w:eastAsia="宋体" w:hAnsi="宋体" w:cs="Times New Roman"/>
          <w:color w:val="000000" w:themeColor="text1"/>
          <w:kern w:val="2"/>
          <w:sz w:val="24"/>
          <w:szCs w:val="24"/>
        </w:rPr>
        <w:t>2007</w:t>
      </w:r>
      <w:r w:rsidRPr="002C44BD">
        <w:rPr>
          <w:rFonts w:ascii="宋体" w:eastAsia="宋体" w:hAnsi="宋体" w:cs="Times New Roman" w:hint="eastAsia"/>
          <w:color w:val="000000" w:themeColor="text1"/>
          <w:kern w:val="2"/>
          <w:sz w:val="24"/>
          <w:szCs w:val="24"/>
        </w:rPr>
        <w:t>年</w:t>
      </w:r>
      <w:r w:rsidRPr="002C44BD">
        <w:rPr>
          <w:rFonts w:ascii="宋体" w:eastAsia="宋体" w:hAnsi="宋体" w:cs="Times New Roman"/>
          <w:color w:val="000000" w:themeColor="text1"/>
          <w:kern w:val="2"/>
          <w:sz w:val="24"/>
          <w:szCs w:val="24"/>
        </w:rPr>
        <w:t>10</w:t>
      </w:r>
      <w:r w:rsidRPr="002C44BD">
        <w:rPr>
          <w:rFonts w:ascii="宋体" w:eastAsia="宋体" w:hAnsi="宋体" w:cs="Times New Roman" w:hint="eastAsia"/>
          <w:color w:val="000000" w:themeColor="text1"/>
          <w:kern w:val="2"/>
          <w:sz w:val="24"/>
          <w:szCs w:val="24"/>
        </w:rPr>
        <w:t>月</w:t>
      </w:r>
      <w:r w:rsidRPr="002C44BD">
        <w:rPr>
          <w:rFonts w:ascii="宋体" w:eastAsia="宋体" w:hAnsi="宋体" w:cs="Times New Roman"/>
          <w:color w:val="000000" w:themeColor="text1"/>
          <w:kern w:val="2"/>
          <w:sz w:val="24"/>
          <w:szCs w:val="24"/>
        </w:rPr>
        <w:t>1</w:t>
      </w:r>
      <w:r w:rsidRPr="002C44BD">
        <w:rPr>
          <w:rFonts w:ascii="宋体" w:eastAsia="宋体" w:hAnsi="宋体" w:cs="Times New Roman" w:hint="eastAsia"/>
          <w:color w:val="000000" w:themeColor="text1"/>
          <w:kern w:val="2"/>
          <w:sz w:val="24"/>
          <w:szCs w:val="24"/>
        </w:rPr>
        <w:t>日起施行）；</w:t>
      </w:r>
    </w:p>
    <w:p w:rsidR="00802A36" w:rsidRPr="002C44BD" w:rsidRDefault="00802A36" w:rsidP="00B36441">
      <w:pPr>
        <w:widowControl w:val="0"/>
        <w:numPr>
          <w:ilvl w:val="0"/>
          <w:numId w:val="20"/>
        </w:numPr>
        <w:adjustRightInd/>
        <w:snapToGrid/>
        <w:spacing w:after="0" w:line="440" w:lineRule="exact"/>
        <w:ind w:firstLineChars="200" w:firstLine="480"/>
        <w:jc w:val="both"/>
        <w:rPr>
          <w:rFonts w:ascii="宋体" w:eastAsia="宋体" w:hAnsi="宋体" w:cs="Times New Roman"/>
          <w:color w:val="000000" w:themeColor="text1"/>
          <w:kern w:val="2"/>
          <w:sz w:val="24"/>
          <w:szCs w:val="24"/>
        </w:rPr>
      </w:pPr>
      <w:r w:rsidRPr="002C44BD">
        <w:rPr>
          <w:rFonts w:ascii="宋体" w:eastAsia="宋体" w:hAnsi="宋体" w:cs="Times New Roman" w:hint="eastAsia"/>
          <w:color w:val="000000" w:themeColor="text1"/>
          <w:kern w:val="2"/>
          <w:sz w:val="24"/>
          <w:szCs w:val="24"/>
        </w:rPr>
        <w:t>《中华人民共和国资产评估法》（中华人民共和国主席令第46号、</w:t>
      </w:r>
      <w:r w:rsidR="00FB3A4A" w:rsidRPr="002C44BD">
        <w:rPr>
          <w:rFonts w:ascii="宋体" w:eastAsia="宋体" w:hAnsi="宋体" w:cs="Times New Roman"/>
          <w:color w:val="000000" w:themeColor="text1"/>
          <w:kern w:val="2"/>
          <w:sz w:val="24"/>
          <w:szCs w:val="24"/>
        </w:rPr>
        <w:t>201</w:t>
      </w:r>
      <w:r w:rsidR="002B69A1" w:rsidRPr="002C44BD">
        <w:rPr>
          <w:rFonts w:ascii="宋体" w:eastAsia="宋体" w:hAnsi="宋体" w:cs="Times New Roman" w:hint="eastAsia"/>
          <w:color w:val="000000" w:themeColor="text1"/>
          <w:kern w:val="2"/>
          <w:sz w:val="24"/>
          <w:szCs w:val="24"/>
        </w:rPr>
        <w:t>6</w:t>
      </w:r>
      <w:r w:rsidR="00FB3A4A" w:rsidRPr="002C44BD">
        <w:rPr>
          <w:rFonts w:ascii="宋体" w:eastAsia="宋体" w:hAnsi="宋体" w:cs="Times New Roman"/>
          <w:color w:val="000000" w:themeColor="text1"/>
          <w:kern w:val="2"/>
          <w:sz w:val="24"/>
          <w:szCs w:val="24"/>
        </w:rPr>
        <w:t>年</w:t>
      </w:r>
      <w:r w:rsidR="002B69A1" w:rsidRPr="002C44BD">
        <w:rPr>
          <w:rFonts w:ascii="宋体" w:eastAsia="宋体" w:hAnsi="宋体" w:cs="Times New Roman" w:hint="eastAsia"/>
          <w:color w:val="000000" w:themeColor="text1"/>
          <w:kern w:val="2"/>
          <w:sz w:val="24"/>
          <w:szCs w:val="24"/>
        </w:rPr>
        <w:t>12</w:t>
      </w:r>
      <w:r w:rsidR="00FB3A4A" w:rsidRPr="002C44BD">
        <w:rPr>
          <w:rFonts w:ascii="宋体" w:eastAsia="宋体" w:hAnsi="宋体" w:cs="Times New Roman"/>
          <w:color w:val="000000" w:themeColor="text1"/>
          <w:kern w:val="2"/>
          <w:sz w:val="24"/>
          <w:szCs w:val="24"/>
        </w:rPr>
        <w:t>月</w:t>
      </w:r>
      <w:r w:rsidR="002B69A1" w:rsidRPr="002C44BD">
        <w:rPr>
          <w:rFonts w:ascii="宋体" w:eastAsia="宋体" w:hAnsi="宋体" w:cs="Times New Roman" w:hint="eastAsia"/>
          <w:color w:val="000000" w:themeColor="text1"/>
          <w:kern w:val="2"/>
          <w:sz w:val="24"/>
          <w:szCs w:val="24"/>
        </w:rPr>
        <w:t>1</w:t>
      </w:r>
      <w:r w:rsidR="00FB3A4A" w:rsidRPr="002C44BD">
        <w:rPr>
          <w:rFonts w:ascii="宋体" w:eastAsia="宋体" w:hAnsi="宋体" w:cs="Times New Roman"/>
          <w:color w:val="000000" w:themeColor="text1"/>
          <w:kern w:val="2"/>
          <w:sz w:val="24"/>
          <w:szCs w:val="24"/>
        </w:rPr>
        <w:t>日</w:t>
      </w:r>
      <w:r w:rsidRPr="002C44BD">
        <w:rPr>
          <w:rFonts w:ascii="宋体" w:eastAsia="宋体" w:hAnsi="宋体" w:cs="Times New Roman" w:hint="eastAsia"/>
          <w:color w:val="000000" w:themeColor="text1"/>
          <w:kern w:val="2"/>
          <w:sz w:val="24"/>
          <w:szCs w:val="24"/>
        </w:rPr>
        <w:t>起施行）；</w:t>
      </w:r>
    </w:p>
    <w:p w:rsidR="00802A36" w:rsidRPr="002C44BD" w:rsidRDefault="004276D6" w:rsidP="00B36441">
      <w:pPr>
        <w:widowControl w:val="0"/>
        <w:numPr>
          <w:ilvl w:val="0"/>
          <w:numId w:val="20"/>
        </w:numPr>
        <w:adjustRightInd/>
        <w:snapToGrid/>
        <w:spacing w:after="0" w:line="440" w:lineRule="exact"/>
        <w:ind w:firstLineChars="200" w:firstLine="480"/>
        <w:jc w:val="both"/>
        <w:rPr>
          <w:rFonts w:ascii="宋体" w:eastAsia="宋体" w:hAnsi="宋体" w:cs="Times New Roman"/>
          <w:color w:val="000000" w:themeColor="text1"/>
          <w:kern w:val="2"/>
          <w:sz w:val="24"/>
          <w:szCs w:val="24"/>
        </w:rPr>
      </w:pPr>
      <w:r w:rsidRPr="002C44BD">
        <w:rPr>
          <w:rFonts w:ascii="宋体" w:eastAsia="宋体" w:hAnsi="宋体" w:cs="Times New Roman" w:hint="eastAsia"/>
          <w:color w:val="000000" w:themeColor="text1"/>
          <w:kern w:val="2"/>
          <w:sz w:val="24"/>
          <w:szCs w:val="24"/>
        </w:rPr>
        <w:t>《</w:t>
      </w:r>
      <w:r w:rsidR="00802A36" w:rsidRPr="002C44BD">
        <w:rPr>
          <w:rFonts w:ascii="宋体" w:eastAsia="宋体" w:hAnsi="宋体" w:cs="Times New Roman" w:hint="eastAsia"/>
          <w:color w:val="000000" w:themeColor="text1"/>
          <w:kern w:val="2"/>
          <w:sz w:val="24"/>
          <w:szCs w:val="24"/>
        </w:rPr>
        <w:t>最高人民法院关于人民法院委托评估、拍卖工作的若干规定</w:t>
      </w:r>
      <w:r w:rsidRPr="002C44BD">
        <w:rPr>
          <w:rFonts w:ascii="宋体" w:eastAsia="宋体" w:hAnsi="宋体" w:cs="Times New Roman" w:hint="eastAsia"/>
          <w:color w:val="000000" w:themeColor="text1"/>
          <w:kern w:val="2"/>
          <w:sz w:val="24"/>
          <w:szCs w:val="24"/>
        </w:rPr>
        <w:t>》（法释〔</w:t>
      </w:r>
      <w:r w:rsidR="00CF2700">
        <w:rPr>
          <w:rFonts w:ascii="宋体" w:eastAsia="宋体" w:hAnsi="宋体" w:cs="Times New Roman" w:hint="eastAsia"/>
          <w:color w:val="000000" w:themeColor="text1"/>
          <w:kern w:val="2"/>
          <w:sz w:val="24"/>
          <w:szCs w:val="24"/>
        </w:rPr>
        <w:t>2011</w:t>
      </w:r>
      <w:r w:rsidRPr="002C44BD">
        <w:rPr>
          <w:rFonts w:ascii="宋体" w:eastAsia="宋体" w:hAnsi="宋体" w:cs="Times New Roman" w:hint="eastAsia"/>
          <w:color w:val="000000" w:themeColor="text1"/>
          <w:kern w:val="2"/>
          <w:sz w:val="24"/>
          <w:szCs w:val="24"/>
        </w:rPr>
        <w:t>〕21号、2012年1月1日起施行）；</w:t>
      </w:r>
    </w:p>
    <w:p w:rsidR="00FB13C5" w:rsidRPr="002C44BD" w:rsidRDefault="00FB13C5" w:rsidP="00FB13C5">
      <w:pPr>
        <w:widowControl w:val="0"/>
        <w:numPr>
          <w:ilvl w:val="0"/>
          <w:numId w:val="20"/>
        </w:numPr>
        <w:adjustRightInd/>
        <w:snapToGrid/>
        <w:spacing w:after="0" w:line="440" w:lineRule="exact"/>
        <w:ind w:firstLineChars="200" w:firstLine="480"/>
        <w:jc w:val="both"/>
        <w:rPr>
          <w:rFonts w:ascii="宋体" w:eastAsia="宋体" w:hAnsi="宋体" w:cs="Times New Roman"/>
          <w:color w:val="000000" w:themeColor="text1"/>
          <w:kern w:val="2"/>
          <w:sz w:val="24"/>
          <w:szCs w:val="24"/>
        </w:rPr>
      </w:pPr>
      <w:r w:rsidRPr="002C44BD">
        <w:rPr>
          <w:rFonts w:ascii="宋体" w:eastAsia="宋体" w:hAnsi="宋体" w:cs="Times New Roman" w:hint="eastAsia"/>
          <w:color w:val="000000" w:themeColor="text1"/>
          <w:kern w:val="2"/>
          <w:sz w:val="24"/>
          <w:szCs w:val="24"/>
        </w:rPr>
        <w:t>《最高人民法院关于人民法院确定财产处置参考价若干问题的规定》（法释〔2018〕15号、201</w:t>
      </w:r>
      <w:r w:rsidR="008E79BF" w:rsidRPr="002C44BD">
        <w:rPr>
          <w:rFonts w:ascii="宋体" w:eastAsia="宋体" w:hAnsi="宋体" w:cs="Times New Roman" w:hint="eastAsia"/>
          <w:color w:val="000000" w:themeColor="text1"/>
          <w:kern w:val="2"/>
          <w:sz w:val="24"/>
          <w:szCs w:val="24"/>
        </w:rPr>
        <w:t>8</w:t>
      </w:r>
      <w:r w:rsidRPr="002C44BD">
        <w:rPr>
          <w:rFonts w:ascii="宋体" w:eastAsia="宋体" w:hAnsi="宋体" w:cs="Times New Roman" w:hint="eastAsia"/>
          <w:color w:val="000000" w:themeColor="text1"/>
          <w:kern w:val="2"/>
          <w:sz w:val="24"/>
          <w:szCs w:val="24"/>
        </w:rPr>
        <w:t>年</w:t>
      </w:r>
      <w:r w:rsidR="008E79BF" w:rsidRPr="002C44BD">
        <w:rPr>
          <w:rFonts w:ascii="宋体" w:eastAsia="宋体" w:hAnsi="宋体" w:cs="Times New Roman" w:hint="eastAsia"/>
          <w:color w:val="000000" w:themeColor="text1"/>
          <w:kern w:val="2"/>
          <w:sz w:val="24"/>
          <w:szCs w:val="24"/>
        </w:rPr>
        <w:t>9</w:t>
      </w:r>
      <w:r w:rsidRPr="002C44BD">
        <w:rPr>
          <w:rFonts w:ascii="宋体" w:eastAsia="宋体" w:hAnsi="宋体" w:cs="Times New Roman" w:hint="eastAsia"/>
          <w:color w:val="000000" w:themeColor="text1"/>
          <w:kern w:val="2"/>
          <w:sz w:val="24"/>
          <w:szCs w:val="24"/>
        </w:rPr>
        <w:t>月1日起施行）；</w:t>
      </w:r>
    </w:p>
    <w:p w:rsidR="00D8433C" w:rsidRPr="002C44BD" w:rsidRDefault="00D8433C" w:rsidP="00B36441">
      <w:pPr>
        <w:widowControl w:val="0"/>
        <w:numPr>
          <w:ilvl w:val="0"/>
          <w:numId w:val="20"/>
        </w:numPr>
        <w:adjustRightInd/>
        <w:snapToGrid/>
        <w:spacing w:after="0" w:line="440" w:lineRule="exact"/>
        <w:ind w:firstLineChars="200" w:firstLine="480"/>
        <w:jc w:val="both"/>
        <w:rPr>
          <w:rFonts w:ascii="宋体" w:eastAsia="宋体" w:hAnsi="宋体" w:cs="Times New Roman"/>
          <w:color w:val="000000" w:themeColor="text1"/>
          <w:kern w:val="2"/>
          <w:sz w:val="24"/>
          <w:szCs w:val="24"/>
        </w:rPr>
      </w:pPr>
      <w:r w:rsidRPr="002C44BD">
        <w:rPr>
          <w:rFonts w:ascii="宋体" w:eastAsia="宋体" w:hAnsi="宋体" w:cs="Times New Roman" w:hint="eastAsia"/>
          <w:color w:val="000000" w:themeColor="text1"/>
          <w:kern w:val="2"/>
          <w:sz w:val="24"/>
          <w:szCs w:val="24"/>
        </w:rPr>
        <w:t>《房地产估价规范》（</w:t>
      </w:r>
      <w:r w:rsidRPr="002C44BD">
        <w:rPr>
          <w:rFonts w:ascii="宋体" w:eastAsia="宋体" w:hAnsi="宋体" w:cs="Times New Roman"/>
          <w:color w:val="000000" w:themeColor="text1"/>
          <w:kern w:val="2"/>
          <w:sz w:val="24"/>
          <w:szCs w:val="24"/>
        </w:rPr>
        <w:t>GB/T 50291-2015</w:t>
      </w:r>
      <w:r w:rsidRPr="002C44BD">
        <w:rPr>
          <w:rFonts w:ascii="宋体" w:eastAsia="宋体" w:hAnsi="宋体" w:cs="Times New Roman" w:hint="eastAsia"/>
          <w:color w:val="000000" w:themeColor="text1"/>
          <w:kern w:val="2"/>
          <w:sz w:val="24"/>
          <w:szCs w:val="24"/>
        </w:rPr>
        <w:t>）；</w:t>
      </w:r>
    </w:p>
    <w:p w:rsidR="00D8433C" w:rsidRPr="002C44BD" w:rsidRDefault="00D8433C" w:rsidP="00B36441">
      <w:pPr>
        <w:widowControl w:val="0"/>
        <w:numPr>
          <w:ilvl w:val="0"/>
          <w:numId w:val="20"/>
        </w:numPr>
        <w:adjustRightInd/>
        <w:snapToGrid/>
        <w:spacing w:after="0" w:line="440" w:lineRule="exact"/>
        <w:ind w:firstLineChars="200" w:firstLine="480"/>
        <w:jc w:val="both"/>
        <w:rPr>
          <w:rFonts w:ascii="宋体" w:eastAsia="宋体" w:hAnsi="宋体" w:cs="Times New Roman"/>
          <w:color w:val="000000" w:themeColor="text1"/>
          <w:kern w:val="2"/>
          <w:sz w:val="24"/>
          <w:szCs w:val="24"/>
        </w:rPr>
      </w:pPr>
      <w:r w:rsidRPr="002C44BD">
        <w:rPr>
          <w:rFonts w:ascii="宋体" w:eastAsia="宋体" w:hAnsi="宋体" w:cs="Times New Roman" w:hint="eastAsia"/>
          <w:color w:val="000000" w:themeColor="text1"/>
          <w:kern w:val="2"/>
          <w:sz w:val="24"/>
          <w:szCs w:val="24"/>
        </w:rPr>
        <w:t>《房地产估价基本术语标准》（</w:t>
      </w:r>
      <w:r w:rsidRPr="002C44BD">
        <w:rPr>
          <w:rFonts w:ascii="宋体" w:eastAsia="宋体" w:hAnsi="宋体" w:cs="Times New Roman"/>
          <w:color w:val="000000" w:themeColor="text1"/>
          <w:kern w:val="2"/>
          <w:sz w:val="24"/>
          <w:szCs w:val="24"/>
        </w:rPr>
        <w:t>GB/T 50899-2013</w:t>
      </w:r>
      <w:r w:rsidRPr="002C44BD">
        <w:rPr>
          <w:rFonts w:ascii="宋体" w:eastAsia="宋体" w:hAnsi="宋体" w:cs="Times New Roman" w:hint="eastAsia"/>
          <w:color w:val="000000" w:themeColor="text1"/>
          <w:kern w:val="2"/>
          <w:sz w:val="24"/>
          <w:szCs w:val="24"/>
        </w:rPr>
        <w:t>）；</w:t>
      </w:r>
    </w:p>
    <w:p w:rsidR="00D8433C" w:rsidRPr="002C44BD" w:rsidRDefault="00D8433C" w:rsidP="00B36441">
      <w:pPr>
        <w:spacing w:after="0" w:line="440" w:lineRule="exact"/>
        <w:ind w:firstLineChars="200" w:firstLine="482"/>
        <w:rPr>
          <w:rFonts w:ascii="宋体" w:eastAsia="宋体" w:hAnsi="宋体"/>
          <w:b/>
          <w:color w:val="000000" w:themeColor="text1"/>
          <w:sz w:val="24"/>
          <w:szCs w:val="24"/>
        </w:rPr>
      </w:pPr>
      <w:r w:rsidRPr="002C44BD">
        <w:rPr>
          <w:rFonts w:ascii="宋体" w:eastAsia="宋体" w:hAnsi="宋体" w:hint="eastAsia"/>
          <w:b/>
          <w:color w:val="000000" w:themeColor="text1"/>
          <w:sz w:val="24"/>
          <w:szCs w:val="24"/>
        </w:rPr>
        <w:t>2、估价委托人提供的资料</w:t>
      </w:r>
    </w:p>
    <w:p w:rsidR="00D8433C" w:rsidRPr="002C44BD" w:rsidRDefault="00D8433C" w:rsidP="00B36441">
      <w:pPr>
        <w:widowControl w:val="0"/>
        <w:numPr>
          <w:ilvl w:val="0"/>
          <w:numId w:val="21"/>
        </w:numPr>
        <w:adjustRightInd/>
        <w:snapToGrid/>
        <w:spacing w:after="0" w:line="440" w:lineRule="exact"/>
        <w:jc w:val="both"/>
        <w:rPr>
          <w:rFonts w:ascii="宋体" w:eastAsia="宋体" w:hAnsi="宋体" w:cs="Times New Roman"/>
          <w:color w:val="000000" w:themeColor="text1"/>
          <w:kern w:val="2"/>
          <w:sz w:val="24"/>
          <w:szCs w:val="24"/>
        </w:rPr>
      </w:pPr>
      <w:r w:rsidRPr="002C44BD">
        <w:rPr>
          <w:rFonts w:ascii="宋体" w:eastAsia="宋体" w:hAnsi="宋体" w:cs="Times New Roman" w:hint="eastAsia"/>
          <w:color w:val="000000" w:themeColor="text1"/>
          <w:kern w:val="2"/>
          <w:sz w:val="24"/>
          <w:szCs w:val="24"/>
        </w:rPr>
        <w:t>房地产估价委托书【</w:t>
      </w:r>
      <w:r w:rsidR="00BC56D4">
        <w:rPr>
          <w:rFonts w:ascii="宋体" w:eastAsia="宋体" w:hAnsi="宋体" w:cs="Times New Roman" w:hint="eastAsia"/>
          <w:color w:val="000000" w:themeColor="text1"/>
          <w:kern w:val="2"/>
          <w:sz w:val="24"/>
          <w:szCs w:val="24"/>
        </w:rPr>
        <w:t>（2019）浙0104执5055号</w:t>
      </w:r>
      <w:r w:rsidRPr="002C44BD">
        <w:rPr>
          <w:rFonts w:ascii="宋体" w:eastAsia="宋体" w:hAnsi="宋体" w:cs="Times New Roman" w:hint="eastAsia"/>
          <w:color w:val="000000" w:themeColor="text1"/>
          <w:kern w:val="2"/>
          <w:sz w:val="24"/>
          <w:szCs w:val="24"/>
        </w:rPr>
        <w:t>】；</w:t>
      </w:r>
    </w:p>
    <w:p w:rsidR="0089767C" w:rsidRPr="002C44BD" w:rsidRDefault="002C34E8" w:rsidP="005D235D">
      <w:pPr>
        <w:widowControl w:val="0"/>
        <w:numPr>
          <w:ilvl w:val="0"/>
          <w:numId w:val="21"/>
        </w:numPr>
        <w:adjustRightInd/>
        <w:snapToGrid/>
        <w:spacing w:after="0" w:line="440" w:lineRule="exact"/>
        <w:jc w:val="both"/>
        <w:rPr>
          <w:rFonts w:ascii="宋体" w:eastAsia="宋体" w:hAnsi="宋体" w:cs="Times New Roman"/>
          <w:color w:val="000000" w:themeColor="text1"/>
          <w:kern w:val="2"/>
          <w:sz w:val="24"/>
          <w:szCs w:val="24"/>
        </w:rPr>
      </w:pPr>
      <w:r w:rsidRPr="002C44BD">
        <w:rPr>
          <w:rFonts w:ascii="宋体" w:eastAsia="宋体" w:hAnsi="宋体" w:cs="Times New Roman" w:hint="eastAsia"/>
          <w:color w:val="000000" w:themeColor="text1"/>
          <w:kern w:val="2"/>
          <w:sz w:val="24"/>
          <w:szCs w:val="24"/>
        </w:rPr>
        <w:t>《</w:t>
      </w:r>
      <w:r w:rsidR="00F641C1">
        <w:rPr>
          <w:rFonts w:ascii="宋体" w:eastAsia="宋体" w:hAnsi="宋体" w:cs="Times New Roman" w:hint="eastAsia"/>
          <w:color w:val="000000" w:themeColor="text1"/>
          <w:kern w:val="2"/>
          <w:sz w:val="24"/>
          <w:szCs w:val="24"/>
        </w:rPr>
        <w:t>杭州市不动产权属信息查询记录</w:t>
      </w:r>
      <w:r w:rsidRPr="002C44BD">
        <w:rPr>
          <w:rFonts w:ascii="宋体" w:eastAsia="宋体" w:hAnsi="宋体" w:cs="Times New Roman" w:hint="eastAsia"/>
          <w:color w:val="000000" w:themeColor="text1"/>
          <w:kern w:val="2"/>
          <w:sz w:val="24"/>
          <w:szCs w:val="24"/>
        </w:rPr>
        <w:t>》</w:t>
      </w:r>
      <w:r w:rsidR="0089767C" w:rsidRPr="002C44BD">
        <w:rPr>
          <w:rFonts w:ascii="宋体" w:eastAsia="宋体" w:hAnsi="宋体" w:cs="Times New Roman" w:hint="eastAsia"/>
          <w:color w:val="000000" w:themeColor="text1"/>
          <w:kern w:val="2"/>
          <w:sz w:val="24"/>
          <w:szCs w:val="24"/>
        </w:rPr>
        <w:t>复印件；</w:t>
      </w:r>
    </w:p>
    <w:p w:rsidR="00D8433C" w:rsidRPr="002C44BD" w:rsidRDefault="00D8433C" w:rsidP="00B36441">
      <w:pPr>
        <w:widowControl w:val="0"/>
        <w:numPr>
          <w:ilvl w:val="0"/>
          <w:numId w:val="21"/>
        </w:numPr>
        <w:adjustRightInd/>
        <w:snapToGrid/>
        <w:spacing w:after="0" w:line="440" w:lineRule="exact"/>
        <w:jc w:val="both"/>
        <w:rPr>
          <w:rFonts w:ascii="宋体" w:eastAsia="宋体" w:hAnsi="宋体" w:cs="Times New Roman"/>
          <w:color w:val="000000" w:themeColor="text1"/>
          <w:kern w:val="2"/>
          <w:sz w:val="24"/>
          <w:szCs w:val="24"/>
        </w:rPr>
      </w:pPr>
      <w:r w:rsidRPr="002C44BD">
        <w:rPr>
          <w:rFonts w:ascii="宋体" w:eastAsia="宋体" w:hAnsi="宋体" w:cs="Times New Roman" w:hint="eastAsia"/>
          <w:color w:val="000000" w:themeColor="text1"/>
          <w:kern w:val="2"/>
          <w:sz w:val="24"/>
          <w:szCs w:val="24"/>
        </w:rPr>
        <w:t>估价委托人提供的其他有关资料。</w:t>
      </w:r>
    </w:p>
    <w:p w:rsidR="00D8433C" w:rsidRPr="002C44BD" w:rsidRDefault="00D8433C" w:rsidP="00B36441">
      <w:pPr>
        <w:spacing w:after="0" w:line="440" w:lineRule="exact"/>
        <w:ind w:firstLineChars="200" w:firstLine="482"/>
        <w:rPr>
          <w:rFonts w:ascii="宋体" w:eastAsia="宋体" w:hAnsi="宋体"/>
          <w:b/>
          <w:color w:val="000000" w:themeColor="text1"/>
          <w:sz w:val="24"/>
          <w:szCs w:val="24"/>
        </w:rPr>
      </w:pPr>
      <w:r w:rsidRPr="002C44BD">
        <w:rPr>
          <w:rFonts w:ascii="宋体" w:eastAsia="宋体" w:hAnsi="宋体" w:hint="eastAsia"/>
          <w:b/>
          <w:color w:val="000000" w:themeColor="text1"/>
          <w:sz w:val="24"/>
          <w:szCs w:val="24"/>
        </w:rPr>
        <w:t>3、房地产估价机构掌握的有关资料以及估价人员实地查勘所获取的资料：</w:t>
      </w:r>
    </w:p>
    <w:p w:rsidR="00D8433C" w:rsidRPr="002C44BD" w:rsidRDefault="00D8433C" w:rsidP="00B36441">
      <w:pPr>
        <w:widowControl w:val="0"/>
        <w:numPr>
          <w:ilvl w:val="0"/>
          <w:numId w:val="23"/>
        </w:numPr>
        <w:adjustRightInd/>
        <w:snapToGrid/>
        <w:spacing w:after="0" w:line="440" w:lineRule="exact"/>
        <w:jc w:val="both"/>
        <w:rPr>
          <w:rFonts w:ascii="宋体" w:eastAsia="宋体" w:hAnsi="宋体" w:cs="Times New Roman"/>
          <w:color w:val="000000" w:themeColor="text1"/>
          <w:kern w:val="2"/>
          <w:sz w:val="24"/>
          <w:szCs w:val="24"/>
        </w:rPr>
      </w:pPr>
      <w:r w:rsidRPr="002C44BD">
        <w:rPr>
          <w:rFonts w:ascii="宋体" w:eastAsia="宋体" w:hAnsi="宋体" w:cs="Times New Roman" w:hint="eastAsia"/>
          <w:color w:val="000000" w:themeColor="text1"/>
          <w:kern w:val="2"/>
          <w:sz w:val="24"/>
          <w:szCs w:val="24"/>
        </w:rPr>
        <w:t>注册房地产估价师实地查勘资料和估价机构掌握的房地产相关资料；</w:t>
      </w:r>
    </w:p>
    <w:p w:rsidR="00D8433C" w:rsidRPr="002C44BD" w:rsidRDefault="00D8433C" w:rsidP="00B36441">
      <w:pPr>
        <w:widowControl w:val="0"/>
        <w:numPr>
          <w:ilvl w:val="0"/>
          <w:numId w:val="23"/>
        </w:numPr>
        <w:adjustRightInd/>
        <w:snapToGrid/>
        <w:spacing w:after="0" w:line="440" w:lineRule="exact"/>
        <w:jc w:val="both"/>
        <w:rPr>
          <w:rFonts w:ascii="宋体" w:eastAsia="宋体" w:hAnsi="宋体" w:cs="Times New Roman"/>
          <w:color w:val="000000" w:themeColor="text1"/>
          <w:kern w:val="2"/>
          <w:sz w:val="24"/>
          <w:szCs w:val="24"/>
        </w:rPr>
      </w:pPr>
      <w:r w:rsidRPr="002C44BD">
        <w:rPr>
          <w:rFonts w:ascii="宋体" w:eastAsia="宋体" w:hAnsi="宋体" w:cs="Times New Roman" w:hint="eastAsia"/>
          <w:color w:val="000000" w:themeColor="text1"/>
          <w:kern w:val="2"/>
          <w:sz w:val="24"/>
          <w:szCs w:val="24"/>
        </w:rPr>
        <w:t>杭州市房地产市场信息及估价对象所在区域的房地产市场状况、同类房地产市场交易等数据资料；</w:t>
      </w:r>
    </w:p>
    <w:p w:rsidR="00FD4FE4" w:rsidRPr="002C44BD" w:rsidRDefault="00D8433C" w:rsidP="00B36441">
      <w:pPr>
        <w:widowControl w:val="0"/>
        <w:numPr>
          <w:ilvl w:val="0"/>
          <w:numId w:val="23"/>
        </w:numPr>
        <w:adjustRightInd/>
        <w:snapToGrid/>
        <w:spacing w:after="0" w:line="440" w:lineRule="exact"/>
        <w:jc w:val="both"/>
        <w:rPr>
          <w:rFonts w:ascii="宋体" w:eastAsia="宋体" w:hAnsi="宋体" w:cs="Times New Roman"/>
          <w:color w:val="000000" w:themeColor="text1"/>
          <w:kern w:val="2"/>
          <w:sz w:val="24"/>
          <w:szCs w:val="24"/>
        </w:rPr>
      </w:pPr>
      <w:r w:rsidRPr="002C44BD">
        <w:rPr>
          <w:rFonts w:ascii="宋体" w:eastAsia="宋体" w:hAnsi="宋体" w:cs="Times New Roman" w:hint="eastAsia"/>
          <w:color w:val="000000" w:themeColor="text1"/>
          <w:kern w:val="2"/>
          <w:sz w:val="24"/>
          <w:szCs w:val="24"/>
        </w:rPr>
        <w:t>杭州市城市概况、规划、经济发展及自然、人文环境资料；</w:t>
      </w:r>
    </w:p>
    <w:p w:rsidR="00D8433C" w:rsidRPr="002C44BD" w:rsidRDefault="00D8433C" w:rsidP="00B36441">
      <w:pPr>
        <w:widowControl w:val="0"/>
        <w:numPr>
          <w:ilvl w:val="0"/>
          <w:numId w:val="23"/>
        </w:numPr>
        <w:adjustRightInd/>
        <w:snapToGrid/>
        <w:spacing w:after="0" w:line="440" w:lineRule="exact"/>
        <w:jc w:val="both"/>
        <w:rPr>
          <w:rFonts w:ascii="宋体" w:eastAsia="宋体" w:hAnsi="宋体" w:cs="Times New Roman"/>
          <w:color w:val="000000" w:themeColor="text1"/>
          <w:kern w:val="2"/>
          <w:sz w:val="24"/>
          <w:szCs w:val="24"/>
        </w:rPr>
      </w:pPr>
      <w:r w:rsidRPr="002C44BD">
        <w:rPr>
          <w:rFonts w:ascii="宋体" w:eastAsia="宋体" w:hAnsi="宋体" w:cs="Times New Roman" w:hint="eastAsia"/>
          <w:color w:val="000000" w:themeColor="text1"/>
          <w:kern w:val="2"/>
          <w:sz w:val="24"/>
          <w:szCs w:val="24"/>
        </w:rPr>
        <w:t>其他。</w:t>
      </w:r>
    </w:p>
    <w:p w:rsidR="00D8433C" w:rsidRPr="002C44BD" w:rsidRDefault="00D8433C" w:rsidP="00CB6B5D">
      <w:pPr>
        <w:spacing w:beforeLines="50" w:afterLines="50" w:line="460" w:lineRule="exact"/>
        <w:outlineLvl w:val="1"/>
        <w:rPr>
          <w:rFonts w:ascii="黑体" w:eastAsia="黑体" w:hAnsi="黑体"/>
          <w:b/>
          <w:color w:val="000000" w:themeColor="text1"/>
          <w:sz w:val="24"/>
          <w:szCs w:val="24"/>
        </w:rPr>
      </w:pPr>
      <w:bookmarkStart w:id="21" w:name="_Toc443922709"/>
      <w:bookmarkStart w:id="22" w:name="_Toc2592315"/>
      <w:r w:rsidRPr="002C44BD">
        <w:rPr>
          <w:rFonts w:ascii="黑体" w:eastAsia="黑体" w:hAnsi="黑体" w:hint="eastAsia"/>
          <w:b/>
          <w:color w:val="000000" w:themeColor="text1"/>
          <w:sz w:val="24"/>
          <w:szCs w:val="24"/>
        </w:rPr>
        <w:t>（九）估价方法</w:t>
      </w:r>
      <w:bookmarkEnd w:id="21"/>
      <w:bookmarkEnd w:id="22"/>
    </w:p>
    <w:p w:rsidR="00D8433C" w:rsidRPr="002C44BD" w:rsidRDefault="00D8433C" w:rsidP="00B36441">
      <w:pPr>
        <w:widowControl w:val="0"/>
        <w:spacing w:after="0" w:line="440" w:lineRule="exact"/>
        <w:ind w:firstLineChars="200" w:firstLine="480"/>
        <w:jc w:val="both"/>
        <w:rPr>
          <w:rFonts w:ascii="宋体" w:eastAsia="宋体" w:hAnsi="宋体"/>
          <w:color w:val="000000" w:themeColor="text1"/>
          <w:sz w:val="24"/>
          <w:szCs w:val="24"/>
        </w:rPr>
      </w:pPr>
      <w:r w:rsidRPr="002C44BD">
        <w:rPr>
          <w:rFonts w:ascii="宋体" w:eastAsia="宋体" w:hAnsi="宋体" w:hint="eastAsia"/>
          <w:color w:val="000000" w:themeColor="text1"/>
          <w:sz w:val="24"/>
          <w:szCs w:val="24"/>
        </w:rPr>
        <w:t>依照国家行业标准《房地产估价规范》，通常的估价方法有比较法、收益法、假设开发法、成本法等。比较法适用于同类房地产交易案例较多的房地产估价；收益法适用于有收益或潜在收益性的房地产估价；可假定为独立的开发建设项目</w:t>
      </w:r>
      <w:r w:rsidRPr="002C44BD">
        <w:rPr>
          <w:rFonts w:ascii="宋体" w:eastAsia="宋体" w:hAnsi="宋体" w:hint="eastAsia"/>
          <w:color w:val="000000" w:themeColor="text1"/>
          <w:sz w:val="24"/>
          <w:szCs w:val="24"/>
        </w:rPr>
        <w:lastRenderedPageBreak/>
        <w:t>进行重新开发建设的，可选用成本法；假设开发法适用于具有开发或再开发潜力的房地产估价。</w:t>
      </w:r>
    </w:p>
    <w:p w:rsidR="00D8433C" w:rsidRPr="002C44BD" w:rsidRDefault="00D8433C" w:rsidP="00B36441">
      <w:pPr>
        <w:widowControl w:val="0"/>
        <w:spacing w:after="0" w:line="440" w:lineRule="exact"/>
        <w:ind w:firstLineChars="200" w:firstLine="480"/>
        <w:jc w:val="both"/>
        <w:rPr>
          <w:rFonts w:ascii="宋体" w:eastAsia="宋体" w:hAnsi="宋体"/>
          <w:color w:val="000000" w:themeColor="text1"/>
          <w:sz w:val="24"/>
          <w:szCs w:val="24"/>
        </w:rPr>
      </w:pPr>
      <w:r w:rsidRPr="002C44BD">
        <w:rPr>
          <w:rFonts w:ascii="宋体" w:eastAsia="宋体" w:hAnsi="宋体" w:hint="eastAsia"/>
          <w:color w:val="000000" w:themeColor="text1"/>
          <w:sz w:val="24"/>
          <w:szCs w:val="24"/>
        </w:rPr>
        <w:t>根据委托人提供的资料及评估人员实地勘查、市场调查和向房地产管理部门了解的政策、规划等有关资料，在遵循估价原则的基础上，深入细致地分析了该物业的特点和实际状况，决定选用</w:t>
      </w:r>
      <w:r w:rsidR="007B2EA4" w:rsidRPr="002C44BD">
        <w:rPr>
          <w:rFonts w:ascii="宋体" w:eastAsia="宋体" w:hAnsi="宋体" w:hint="eastAsia"/>
          <w:color w:val="000000" w:themeColor="text1"/>
          <w:sz w:val="24"/>
          <w:szCs w:val="24"/>
        </w:rPr>
        <w:t>比较</w:t>
      </w:r>
      <w:r w:rsidRPr="002C44BD">
        <w:rPr>
          <w:rFonts w:ascii="宋体" w:eastAsia="宋体" w:hAnsi="宋体" w:hint="eastAsia"/>
          <w:color w:val="000000" w:themeColor="text1"/>
          <w:sz w:val="24"/>
          <w:szCs w:val="24"/>
        </w:rPr>
        <w:t>法作为本次估价方法。</w:t>
      </w:r>
    </w:p>
    <w:p w:rsidR="003229AD" w:rsidRPr="002C44BD" w:rsidRDefault="00F761A8" w:rsidP="00B36441">
      <w:pPr>
        <w:widowControl w:val="0"/>
        <w:spacing w:after="0" w:line="440" w:lineRule="exact"/>
        <w:ind w:firstLineChars="200" w:firstLine="480"/>
        <w:jc w:val="both"/>
        <w:rPr>
          <w:rFonts w:ascii="宋体" w:eastAsia="宋体" w:hAnsi="宋体"/>
          <w:color w:val="000000" w:themeColor="text1"/>
          <w:sz w:val="24"/>
          <w:szCs w:val="24"/>
        </w:rPr>
      </w:pPr>
      <w:r w:rsidRPr="002C44BD">
        <w:rPr>
          <w:rFonts w:ascii="宋体" w:eastAsia="宋体" w:hAnsi="宋体" w:hint="eastAsia"/>
          <w:color w:val="000000" w:themeColor="text1"/>
          <w:sz w:val="24"/>
          <w:szCs w:val="24"/>
        </w:rPr>
        <w:t>所谓比较法：是选取一定数量的可比实例，将它们与估价对象进行比较，根据其间的差异对可比实例成交价格进行处理后得到估价对象价值或价格的方法</w:t>
      </w:r>
      <w:r w:rsidR="00D8433C" w:rsidRPr="002C44BD">
        <w:rPr>
          <w:rFonts w:ascii="宋体" w:eastAsia="宋体" w:hAnsi="宋体"/>
          <w:color w:val="000000" w:themeColor="text1"/>
          <w:sz w:val="24"/>
          <w:szCs w:val="24"/>
        </w:rPr>
        <w:t>。</w:t>
      </w:r>
    </w:p>
    <w:p w:rsidR="00D8433C" w:rsidRPr="002C44BD" w:rsidRDefault="00D8433C" w:rsidP="00CB6B5D">
      <w:pPr>
        <w:spacing w:beforeLines="50" w:afterLines="50" w:line="460" w:lineRule="exact"/>
        <w:outlineLvl w:val="1"/>
        <w:rPr>
          <w:rFonts w:ascii="黑体" w:eastAsia="黑体" w:hAnsi="黑体"/>
          <w:b/>
          <w:color w:val="000000" w:themeColor="text1"/>
          <w:sz w:val="24"/>
          <w:szCs w:val="24"/>
        </w:rPr>
      </w:pPr>
      <w:bookmarkStart w:id="23" w:name="_Toc443922710"/>
      <w:bookmarkStart w:id="24" w:name="_Toc2592316"/>
      <w:r w:rsidRPr="002C44BD">
        <w:rPr>
          <w:rFonts w:ascii="黑体" w:eastAsia="黑体" w:hAnsi="黑体" w:hint="eastAsia"/>
          <w:b/>
          <w:color w:val="000000" w:themeColor="text1"/>
          <w:sz w:val="24"/>
          <w:szCs w:val="24"/>
        </w:rPr>
        <w:t>（十）估价结果</w:t>
      </w:r>
      <w:bookmarkEnd w:id="23"/>
      <w:bookmarkEnd w:id="24"/>
    </w:p>
    <w:p w:rsidR="003229AD" w:rsidRPr="002C44BD" w:rsidRDefault="003229AD" w:rsidP="00B36441">
      <w:pPr>
        <w:spacing w:after="0" w:line="440" w:lineRule="exact"/>
        <w:ind w:firstLineChars="200" w:firstLine="480"/>
        <w:rPr>
          <w:rFonts w:ascii="宋体" w:eastAsia="宋体" w:hAnsi="宋体"/>
          <w:color w:val="000000" w:themeColor="text1"/>
          <w:sz w:val="24"/>
          <w:szCs w:val="24"/>
        </w:rPr>
      </w:pPr>
      <w:r w:rsidRPr="002C44BD">
        <w:rPr>
          <w:rFonts w:ascii="宋体" w:eastAsia="宋体" w:hAnsi="宋体" w:hint="eastAsia"/>
          <w:color w:val="000000" w:themeColor="text1"/>
          <w:sz w:val="24"/>
          <w:szCs w:val="24"/>
        </w:rPr>
        <w:t>1、估价结果</w:t>
      </w:r>
    </w:p>
    <w:p w:rsidR="00DA111C" w:rsidRPr="000310E7" w:rsidRDefault="00D8433C" w:rsidP="00DA111C">
      <w:pPr>
        <w:widowControl w:val="0"/>
        <w:spacing w:after="0" w:line="460" w:lineRule="exact"/>
        <w:ind w:firstLineChars="200" w:firstLine="480"/>
        <w:jc w:val="both"/>
        <w:rPr>
          <w:rFonts w:ascii="宋体" w:eastAsia="宋体" w:hAnsi="宋体"/>
          <w:b/>
          <w:sz w:val="24"/>
          <w:szCs w:val="24"/>
        </w:rPr>
      </w:pPr>
      <w:r w:rsidRPr="002C44BD">
        <w:rPr>
          <w:rFonts w:ascii="宋体" w:eastAsia="宋体" w:hAnsi="宋体" w:hint="eastAsia"/>
          <w:color w:val="000000" w:themeColor="text1"/>
          <w:sz w:val="24"/>
          <w:szCs w:val="24"/>
        </w:rPr>
        <w:t>估价人员遵循各项估价原则，根据估价目的和国家有关房地产估价的规范、规定，按照估价程序，经过实地查勘与市场调查，并进行了分析、测算和判断，</w:t>
      </w:r>
      <w:r w:rsidRPr="003133FD">
        <w:rPr>
          <w:rFonts w:ascii="宋体" w:eastAsia="宋体" w:hAnsi="宋体" w:hint="eastAsia"/>
          <w:sz w:val="24"/>
          <w:szCs w:val="24"/>
        </w:rPr>
        <w:t>确定估价对象在满足全部假设和限制条件下于价值时点的市场价值估价结果为：</w:t>
      </w:r>
      <w:r w:rsidR="00DA111C" w:rsidRPr="000310E7">
        <w:rPr>
          <w:rFonts w:ascii="宋体" w:eastAsia="宋体" w:hAnsi="宋体" w:hint="eastAsia"/>
          <w:b/>
          <w:sz w:val="24"/>
          <w:szCs w:val="24"/>
        </w:rPr>
        <w:t>人民币</w:t>
      </w:r>
      <w:r w:rsidR="00601D46" w:rsidRPr="000310E7">
        <w:rPr>
          <w:rFonts w:ascii="宋体" w:eastAsia="宋体" w:hAnsi="宋体" w:hint="eastAsia"/>
          <w:b/>
          <w:sz w:val="24"/>
          <w:szCs w:val="24"/>
        </w:rPr>
        <w:t>4068600</w:t>
      </w:r>
      <w:r w:rsidR="00DA111C" w:rsidRPr="000310E7">
        <w:rPr>
          <w:rFonts w:ascii="宋体" w:eastAsia="宋体" w:hAnsi="宋体" w:hint="eastAsia"/>
          <w:b/>
          <w:sz w:val="24"/>
          <w:szCs w:val="24"/>
        </w:rPr>
        <w:t>元，大写金额：人民币</w:t>
      </w:r>
      <w:r w:rsidR="00601D46" w:rsidRPr="000310E7">
        <w:rPr>
          <w:rFonts w:ascii="宋体" w:eastAsia="宋体" w:hAnsi="宋体" w:hint="eastAsia"/>
          <w:b/>
          <w:sz w:val="24"/>
          <w:szCs w:val="24"/>
        </w:rPr>
        <w:t>肆佰零陆万捌仟陆佰</w:t>
      </w:r>
      <w:r w:rsidR="001F3AE9" w:rsidRPr="000310E7">
        <w:rPr>
          <w:rFonts w:ascii="宋体" w:eastAsia="宋体" w:hAnsi="宋体" w:hint="eastAsia"/>
          <w:b/>
          <w:sz w:val="24"/>
          <w:szCs w:val="24"/>
        </w:rPr>
        <w:t>元</w:t>
      </w:r>
      <w:r w:rsidR="00DA111C" w:rsidRPr="000310E7">
        <w:rPr>
          <w:rFonts w:ascii="宋体" w:eastAsia="宋体" w:hAnsi="宋体" w:hint="eastAsia"/>
          <w:b/>
          <w:sz w:val="24"/>
          <w:szCs w:val="24"/>
        </w:rPr>
        <w:t>整，单价为</w:t>
      </w:r>
      <w:r w:rsidR="00601D46" w:rsidRPr="000310E7">
        <w:rPr>
          <w:rFonts w:ascii="宋体" w:eastAsia="宋体" w:hAnsi="宋体" w:hint="eastAsia"/>
          <w:b/>
          <w:sz w:val="24"/>
          <w:szCs w:val="24"/>
        </w:rPr>
        <w:t>46557</w:t>
      </w:r>
      <w:r w:rsidR="00DA111C" w:rsidRPr="000310E7">
        <w:rPr>
          <w:rFonts w:ascii="宋体" w:eastAsia="宋体" w:hAnsi="宋体" w:hint="eastAsia"/>
          <w:b/>
          <w:sz w:val="24"/>
          <w:szCs w:val="24"/>
        </w:rPr>
        <w:t>元/平方米。</w:t>
      </w:r>
    </w:p>
    <w:p w:rsidR="00163304" w:rsidRPr="002C44BD" w:rsidRDefault="003229AD" w:rsidP="00AE0F7B">
      <w:pPr>
        <w:widowControl w:val="0"/>
        <w:spacing w:after="0" w:line="440" w:lineRule="exact"/>
        <w:ind w:firstLineChars="200" w:firstLine="480"/>
        <w:jc w:val="both"/>
        <w:rPr>
          <w:rFonts w:ascii="宋体" w:eastAsia="宋体" w:hAnsi="宋体"/>
          <w:color w:val="000000" w:themeColor="text1"/>
          <w:sz w:val="24"/>
          <w:szCs w:val="24"/>
        </w:rPr>
      </w:pPr>
      <w:r w:rsidRPr="002C44BD">
        <w:rPr>
          <w:rFonts w:ascii="宋体" w:eastAsia="宋体" w:hAnsi="宋体" w:hint="eastAsia"/>
          <w:color w:val="000000" w:themeColor="text1"/>
          <w:sz w:val="24"/>
          <w:szCs w:val="24"/>
        </w:rPr>
        <w:t>2、其他重要事项揭示</w:t>
      </w:r>
    </w:p>
    <w:p w:rsidR="003229AD" w:rsidRPr="002C44BD" w:rsidRDefault="003229AD" w:rsidP="00AE0F7B">
      <w:pPr>
        <w:widowControl w:val="0"/>
        <w:spacing w:after="0" w:line="440" w:lineRule="exact"/>
        <w:ind w:firstLineChars="200" w:firstLine="480"/>
        <w:jc w:val="both"/>
        <w:rPr>
          <w:rFonts w:ascii="宋体" w:eastAsia="宋体" w:hAnsi="宋体"/>
          <w:color w:val="000000" w:themeColor="text1"/>
          <w:sz w:val="24"/>
          <w:szCs w:val="24"/>
        </w:rPr>
      </w:pPr>
      <w:r w:rsidRPr="002C44BD">
        <w:rPr>
          <w:rFonts w:ascii="宋体" w:eastAsia="宋体" w:hAnsi="宋体" w:hint="eastAsia"/>
          <w:color w:val="000000" w:themeColor="text1"/>
          <w:sz w:val="24"/>
          <w:szCs w:val="24"/>
        </w:rPr>
        <w:t>（1）估价报告使用者应充分了解估价价值的定义和内涵，合理使用估价价值，正当使用本估价报告；应定期或者在房地产市场价格变化较快时对房地产市场价值进行再估价。</w:t>
      </w:r>
    </w:p>
    <w:p w:rsidR="00BC6F90" w:rsidRPr="000310E7" w:rsidRDefault="002B69A1" w:rsidP="00BC56D4">
      <w:pPr>
        <w:widowControl w:val="0"/>
        <w:spacing w:after="0" w:line="440" w:lineRule="exact"/>
        <w:ind w:firstLineChars="200" w:firstLine="480"/>
        <w:jc w:val="both"/>
        <w:rPr>
          <w:rFonts w:ascii="宋体" w:eastAsia="宋体" w:hAnsi="宋体"/>
          <w:sz w:val="24"/>
          <w:szCs w:val="24"/>
        </w:rPr>
      </w:pPr>
      <w:r w:rsidRPr="002C44BD">
        <w:rPr>
          <w:rFonts w:ascii="宋体" w:eastAsia="宋体" w:hAnsi="宋体" w:hint="eastAsia"/>
          <w:color w:val="000000" w:themeColor="text1"/>
          <w:sz w:val="24"/>
          <w:szCs w:val="24"/>
        </w:rPr>
        <w:t>（</w:t>
      </w:r>
      <w:r w:rsidR="008347C9">
        <w:rPr>
          <w:rFonts w:ascii="宋体" w:eastAsia="宋体" w:hAnsi="宋体" w:hint="eastAsia"/>
          <w:color w:val="000000" w:themeColor="text1"/>
          <w:sz w:val="24"/>
          <w:szCs w:val="24"/>
        </w:rPr>
        <w:t>2</w:t>
      </w:r>
      <w:r w:rsidRPr="002C44BD">
        <w:rPr>
          <w:rFonts w:ascii="宋体" w:eastAsia="宋体" w:hAnsi="宋体" w:hint="eastAsia"/>
          <w:color w:val="000000" w:themeColor="text1"/>
          <w:sz w:val="24"/>
          <w:szCs w:val="24"/>
        </w:rPr>
        <w:t>）</w:t>
      </w:r>
      <w:r w:rsidR="00EF0916" w:rsidRPr="000310E7">
        <w:rPr>
          <w:rFonts w:ascii="宋体" w:eastAsia="宋体" w:hAnsi="宋体"/>
          <w:sz w:val="24"/>
          <w:szCs w:val="24"/>
        </w:rPr>
        <w:t>本次估价对象的</w:t>
      </w:r>
      <w:r w:rsidR="00EF0916" w:rsidRPr="000310E7">
        <w:rPr>
          <w:rFonts w:ascii="宋体" w:eastAsia="宋体" w:hAnsi="宋体" w:hint="eastAsia"/>
          <w:sz w:val="24"/>
          <w:szCs w:val="24"/>
        </w:rPr>
        <w:t>估价</w:t>
      </w:r>
      <w:r w:rsidR="00EF0916" w:rsidRPr="000310E7">
        <w:rPr>
          <w:rFonts w:ascii="宋体" w:eastAsia="宋体" w:hAnsi="宋体"/>
          <w:sz w:val="24"/>
          <w:szCs w:val="24"/>
        </w:rPr>
        <w:t>结果不包含估价对象应缴纳的物业费</w:t>
      </w:r>
      <w:r w:rsidR="00EF0916" w:rsidRPr="000310E7">
        <w:rPr>
          <w:rFonts w:ascii="宋体" w:eastAsia="宋体" w:hAnsi="宋体" w:hint="eastAsia"/>
          <w:sz w:val="24"/>
          <w:szCs w:val="24"/>
        </w:rPr>
        <w:t>、</w:t>
      </w:r>
      <w:r w:rsidR="00EF0916" w:rsidRPr="000310E7">
        <w:rPr>
          <w:rFonts w:ascii="宋体" w:eastAsia="宋体" w:hAnsi="宋体"/>
          <w:sz w:val="24"/>
          <w:szCs w:val="24"/>
        </w:rPr>
        <w:t>水</w:t>
      </w:r>
      <w:r w:rsidR="00EF0916" w:rsidRPr="000310E7">
        <w:rPr>
          <w:rFonts w:ascii="宋体" w:eastAsia="宋体" w:hAnsi="宋体" w:hint="eastAsia"/>
          <w:sz w:val="24"/>
          <w:szCs w:val="24"/>
        </w:rPr>
        <w:t>、</w:t>
      </w:r>
      <w:r w:rsidR="00EF0916" w:rsidRPr="000310E7">
        <w:rPr>
          <w:rFonts w:ascii="宋体" w:eastAsia="宋体" w:hAnsi="宋体"/>
          <w:sz w:val="24"/>
          <w:szCs w:val="24"/>
        </w:rPr>
        <w:t>电费等各项费用</w:t>
      </w:r>
      <w:r w:rsidR="00EF0916" w:rsidRPr="000310E7">
        <w:rPr>
          <w:rFonts w:ascii="宋体" w:eastAsia="宋体" w:hAnsi="宋体" w:hint="eastAsia"/>
          <w:sz w:val="24"/>
          <w:szCs w:val="24"/>
        </w:rPr>
        <w:t>，实际欠费情况请以物业公司出具数据为准。</w:t>
      </w:r>
    </w:p>
    <w:p w:rsidR="00D8433C" w:rsidRPr="002C44BD" w:rsidRDefault="00D8433C" w:rsidP="00CB6B5D">
      <w:pPr>
        <w:spacing w:beforeLines="50" w:afterLines="50" w:line="460" w:lineRule="exact"/>
        <w:outlineLvl w:val="1"/>
        <w:rPr>
          <w:rFonts w:ascii="黑体" w:eastAsia="黑体" w:hAnsi="黑体"/>
          <w:b/>
          <w:color w:val="000000" w:themeColor="text1"/>
          <w:sz w:val="24"/>
          <w:szCs w:val="24"/>
        </w:rPr>
      </w:pPr>
      <w:bookmarkStart w:id="25" w:name="_Toc443922711"/>
      <w:bookmarkStart w:id="26" w:name="_Toc2592317"/>
      <w:r w:rsidRPr="002C44BD">
        <w:rPr>
          <w:rFonts w:ascii="黑体" w:eastAsia="黑体" w:hAnsi="黑体" w:hint="eastAsia"/>
          <w:b/>
          <w:color w:val="000000" w:themeColor="text1"/>
          <w:sz w:val="24"/>
          <w:szCs w:val="24"/>
        </w:rPr>
        <w:t>（十一）注册房地产估价师</w:t>
      </w:r>
      <w:bookmarkEnd w:id="25"/>
      <w:bookmarkEnd w:id="26"/>
    </w:p>
    <w:p w:rsidR="00D8433C" w:rsidRPr="002C44BD" w:rsidRDefault="00D8433C" w:rsidP="00CB6B5D">
      <w:pPr>
        <w:spacing w:afterLines="50" w:line="460" w:lineRule="exact"/>
        <w:ind w:firstLineChars="200" w:firstLine="480"/>
        <w:rPr>
          <w:rFonts w:ascii="宋体" w:eastAsia="宋体" w:hAnsi="宋体"/>
          <w:color w:val="000000" w:themeColor="text1"/>
          <w:sz w:val="24"/>
          <w:szCs w:val="24"/>
        </w:rPr>
      </w:pPr>
      <w:r w:rsidRPr="002C44BD">
        <w:rPr>
          <w:rFonts w:ascii="宋体" w:eastAsia="宋体" w:hAnsi="宋体" w:hint="eastAsia"/>
          <w:color w:val="000000" w:themeColor="text1"/>
          <w:sz w:val="24"/>
          <w:szCs w:val="24"/>
        </w:rPr>
        <w:t>参加本次估价的注册房地产估价师为：</w:t>
      </w:r>
    </w:p>
    <w:tbl>
      <w:tblPr>
        <w:tblStyle w:val="10"/>
        <w:tblW w:w="8897" w:type="dxa"/>
        <w:tblLook w:val="04A0"/>
      </w:tblPr>
      <w:tblGrid>
        <w:gridCol w:w="1525"/>
        <w:gridCol w:w="1985"/>
        <w:gridCol w:w="3119"/>
        <w:gridCol w:w="2268"/>
      </w:tblGrid>
      <w:tr w:rsidR="00D8433C" w:rsidRPr="002C44BD" w:rsidTr="007F0DF0">
        <w:trPr>
          <w:trHeight w:val="399"/>
        </w:trPr>
        <w:tc>
          <w:tcPr>
            <w:tcW w:w="1525" w:type="dxa"/>
            <w:vAlign w:val="center"/>
          </w:tcPr>
          <w:p w:rsidR="00D8433C" w:rsidRPr="002C44BD" w:rsidRDefault="00D8433C" w:rsidP="00F1254B">
            <w:pPr>
              <w:jc w:val="center"/>
              <w:rPr>
                <w:rFonts w:ascii="宋体" w:eastAsia="宋体" w:hAnsi="宋体"/>
                <w:b/>
                <w:color w:val="000000" w:themeColor="text1"/>
                <w:sz w:val="24"/>
                <w:szCs w:val="24"/>
              </w:rPr>
            </w:pPr>
            <w:r w:rsidRPr="002C44BD">
              <w:rPr>
                <w:rFonts w:ascii="宋体" w:eastAsia="宋体" w:hAnsi="宋体" w:hint="eastAsia"/>
                <w:b/>
                <w:color w:val="000000" w:themeColor="text1"/>
                <w:sz w:val="24"/>
                <w:szCs w:val="24"/>
              </w:rPr>
              <w:t>姓名</w:t>
            </w:r>
          </w:p>
        </w:tc>
        <w:tc>
          <w:tcPr>
            <w:tcW w:w="1985" w:type="dxa"/>
            <w:vAlign w:val="center"/>
          </w:tcPr>
          <w:p w:rsidR="00D8433C" w:rsidRPr="002C44BD" w:rsidRDefault="00D8433C" w:rsidP="00F1254B">
            <w:pPr>
              <w:jc w:val="center"/>
              <w:rPr>
                <w:rFonts w:ascii="宋体" w:eastAsia="宋体" w:hAnsi="宋体"/>
                <w:b/>
                <w:color w:val="000000" w:themeColor="text1"/>
                <w:sz w:val="24"/>
                <w:szCs w:val="24"/>
              </w:rPr>
            </w:pPr>
            <w:r w:rsidRPr="002C44BD">
              <w:rPr>
                <w:rFonts w:ascii="宋体" w:eastAsia="宋体" w:hAnsi="宋体" w:hint="eastAsia"/>
                <w:b/>
                <w:color w:val="000000" w:themeColor="text1"/>
                <w:sz w:val="24"/>
                <w:szCs w:val="24"/>
              </w:rPr>
              <w:t>注册号</w:t>
            </w:r>
          </w:p>
        </w:tc>
        <w:tc>
          <w:tcPr>
            <w:tcW w:w="3119" w:type="dxa"/>
            <w:vAlign w:val="center"/>
          </w:tcPr>
          <w:p w:rsidR="00D8433C" w:rsidRPr="002C44BD" w:rsidRDefault="00D8433C" w:rsidP="00F1254B">
            <w:pPr>
              <w:jc w:val="center"/>
              <w:rPr>
                <w:rFonts w:ascii="宋体" w:eastAsia="宋体" w:hAnsi="宋体"/>
                <w:b/>
                <w:color w:val="000000" w:themeColor="text1"/>
                <w:sz w:val="24"/>
                <w:szCs w:val="24"/>
              </w:rPr>
            </w:pPr>
            <w:r w:rsidRPr="002C44BD">
              <w:rPr>
                <w:rFonts w:ascii="宋体" w:eastAsia="宋体" w:hAnsi="宋体" w:hint="eastAsia"/>
                <w:b/>
                <w:color w:val="000000" w:themeColor="text1"/>
                <w:sz w:val="24"/>
                <w:szCs w:val="24"/>
              </w:rPr>
              <w:t>签名</w:t>
            </w:r>
          </w:p>
        </w:tc>
        <w:tc>
          <w:tcPr>
            <w:tcW w:w="2268" w:type="dxa"/>
            <w:vAlign w:val="center"/>
          </w:tcPr>
          <w:p w:rsidR="00D8433C" w:rsidRPr="002C44BD" w:rsidRDefault="00D8433C" w:rsidP="00F1254B">
            <w:pPr>
              <w:jc w:val="center"/>
              <w:rPr>
                <w:rFonts w:ascii="宋体" w:eastAsia="宋体" w:hAnsi="宋体"/>
                <w:b/>
                <w:color w:val="000000" w:themeColor="text1"/>
                <w:sz w:val="24"/>
                <w:szCs w:val="24"/>
              </w:rPr>
            </w:pPr>
            <w:r w:rsidRPr="002C44BD">
              <w:rPr>
                <w:rFonts w:ascii="宋体" w:eastAsia="宋体" w:hAnsi="宋体" w:hint="eastAsia"/>
                <w:b/>
                <w:color w:val="000000" w:themeColor="text1"/>
                <w:sz w:val="24"/>
                <w:szCs w:val="24"/>
              </w:rPr>
              <w:t>签名日期</w:t>
            </w:r>
          </w:p>
        </w:tc>
      </w:tr>
      <w:tr w:rsidR="00D8433C" w:rsidRPr="002C44BD" w:rsidTr="007F0DF0">
        <w:trPr>
          <w:trHeight w:val="1461"/>
        </w:trPr>
        <w:tc>
          <w:tcPr>
            <w:tcW w:w="1525" w:type="dxa"/>
            <w:vAlign w:val="center"/>
          </w:tcPr>
          <w:p w:rsidR="00D8433C" w:rsidRPr="002C44BD" w:rsidRDefault="003527D7" w:rsidP="00F1254B">
            <w:pPr>
              <w:jc w:val="center"/>
              <w:rPr>
                <w:rFonts w:ascii="宋体" w:eastAsia="宋体" w:hAnsi="宋体"/>
                <w:color w:val="000000" w:themeColor="text1"/>
                <w:sz w:val="24"/>
                <w:szCs w:val="24"/>
              </w:rPr>
            </w:pPr>
            <w:r w:rsidRPr="002C44BD">
              <w:rPr>
                <w:rFonts w:ascii="宋体" w:eastAsia="宋体" w:hAnsi="宋体"/>
                <w:color w:val="000000" w:themeColor="text1"/>
                <w:sz w:val="24"/>
                <w:szCs w:val="24"/>
              </w:rPr>
              <w:t>余振华</w:t>
            </w:r>
          </w:p>
        </w:tc>
        <w:tc>
          <w:tcPr>
            <w:tcW w:w="1985" w:type="dxa"/>
            <w:vAlign w:val="center"/>
          </w:tcPr>
          <w:p w:rsidR="00D8433C" w:rsidRPr="002C44BD" w:rsidRDefault="003527D7" w:rsidP="00F1254B">
            <w:pPr>
              <w:jc w:val="center"/>
              <w:rPr>
                <w:rFonts w:ascii="宋体" w:eastAsia="宋体" w:hAnsi="宋体"/>
                <w:color w:val="000000" w:themeColor="text1"/>
                <w:sz w:val="24"/>
                <w:szCs w:val="24"/>
              </w:rPr>
            </w:pPr>
            <w:r w:rsidRPr="002C44BD">
              <w:rPr>
                <w:rFonts w:ascii="宋体" w:eastAsia="宋体" w:hAnsi="宋体"/>
                <w:color w:val="000000" w:themeColor="text1"/>
                <w:sz w:val="24"/>
                <w:szCs w:val="24"/>
              </w:rPr>
              <w:t>3320080109</w:t>
            </w:r>
          </w:p>
        </w:tc>
        <w:tc>
          <w:tcPr>
            <w:tcW w:w="3119" w:type="dxa"/>
            <w:vAlign w:val="center"/>
          </w:tcPr>
          <w:p w:rsidR="00D8433C" w:rsidRPr="002C44BD" w:rsidRDefault="00D8433C" w:rsidP="00F1254B">
            <w:pPr>
              <w:jc w:val="center"/>
              <w:rPr>
                <w:rFonts w:ascii="宋体" w:eastAsia="宋体" w:hAnsi="宋体"/>
                <w:color w:val="000000" w:themeColor="text1"/>
                <w:sz w:val="24"/>
                <w:szCs w:val="24"/>
              </w:rPr>
            </w:pPr>
          </w:p>
        </w:tc>
        <w:tc>
          <w:tcPr>
            <w:tcW w:w="2268" w:type="dxa"/>
            <w:vAlign w:val="center"/>
          </w:tcPr>
          <w:p w:rsidR="00D8433C" w:rsidRPr="002C44BD" w:rsidRDefault="008267B8" w:rsidP="00F1254B">
            <w:pPr>
              <w:jc w:val="center"/>
              <w:rPr>
                <w:rFonts w:ascii="宋体" w:eastAsia="宋体" w:hAnsi="宋体"/>
                <w:color w:val="000000" w:themeColor="text1"/>
                <w:sz w:val="24"/>
                <w:szCs w:val="24"/>
              </w:rPr>
            </w:pPr>
            <w:r>
              <w:rPr>
                <w:rFonts w:ascii="宋体" w:eastAsia="宋体" w:hAnsi="宋体" w:hint="eastAsia"/>
                <w:color w:val="000000" w:themeColor="text1"/>
                <w:sz w:val="24"/>
                <w:szCs w:val="24"/>
              </w:rPr>
              <w:t>2020年</w:t>
            </w:r>
            <w:r w:rsidR="00274755">
              <w:rPr>
                <w:rFonts w:ascii="宋体" w:eastAsia="宋体" w:hAnsi="宋体" w:hint="eastAsia"/>
                <w:color w:val="000000" w:themeColor="text1"/>
                <w:sz w:val="24"/>
                <w:szCs w:val="24"/>
              </w:rPr>
              <w:t>5月21日</w:t>
            </w:r>
          </w:p>
        </w:tc>
      </w:tr>
      <w:tr w:rsidR="00D8433C" w:rsidRPr="002C44BD" w:rsidTr="007F0DF0">
        <w:trPr>
          <w:trHeight w:val="1411"/>
        </w:trPr>
        <w:tc>
          <w:tcPr>
            <w:tcW w:w="1525" w:type="dxa"/>
            <w:vAlign w:val="center"/>
          </w:tcPr>
          <w:p w:rsidR="00D8433C" w:rsidRPr="002C44BD" w:rsidRDefault="003527D7" w:rsidP="00F1254B">
            <w:pPr>
              <w:jc w:val="center"/>
              <w:rPr>
                <w:rFonts w:ascii="宋体" w:eastAsia="宋体" w:hAnsi="宋体"/>
                <w:color w:val="000000" w:themeColor="text1"/>
                <w:sz w:val="24"/>
                <w:szCs w:val="24"/>
              </w:rPr>
            </w:pPr>
            <w:r w:rsidRPr="002C44BD">
              <w:rPr>
                <w:rFonts w:ascii="宋体" w:eastAsia="宋体" w:hAnsi="宋体" w:hint="eastAsia"/>
                <w:color w:val="000000" w:themeColor="text1"/>
                <w:sz w:val="24"/>
                <w:szCs w:val="24"/>
              </w:rPr>
              <w:t>雷成良</w:t>
            </w:r>
          </w:p>
        </w:tc>
        <w:tc>
          <w:tcPr>
            <w:tcW w:w="1985" w:type="dxa"/>
            <w:vAlign w:val="center"/>
          </w:tcPr>
          <w:p w:rsidR="00D8433C" w:rsidRPr="002C44BD" w:rsidRDefault="003527D7" w:rsidP="003527D7">
            <w:pPr>
              <w:jc w:val="center"/>
              <w:rPr>
                <w:rFonts w:ascii="宋体" w:eastAsia="宋体" w:hAnsi="宋体"/>
                <w:color w:val="000000" w:themeColor="text1"/>
                <w:sz w:val="24"/>
                <w:szCs w:val="24"/>
              </w:rPr>
            </w:pPr>
            <w:r w:rsidRPr="002C44BD">
              <w:rPr>
                <w:rFonts w:ascii="宋体" w:eastAsia="宋体" w:hAnsi="宋体"/>
                <w:color w:val="000000" w:themeColor="text1"/>
                <w:sz w:val="24"/>
                <w:szCs w:val="24"/>
              </w:rPr>
              <w:t>3320150093</w:t>
            </w:r>
          </w:p>
        </w:tc>
        <w:tc>
          <w:tcPr>
            <w:tcW w:w="3119" w:type="dxa"/>
            <w:vAlign w:val="center"/>
          </w:tcPr>
          <w:p w:rsidR="00D8433C" w:rsidRPr="002C44BD" w:rsidRDefault="00D8433C" w:rsidP="00F1254B">
            <w:pPr>
              <w:jc w:val="center"/>
              <w:rPr>
                <w:rFonts w:ascii="宋体" w:eastAsia="宋体" w:hAnsi="宋体"/>
                <w:color w:val="000000" w:themeColor="text1"/>
                <w:sz w:val="24"/>
                <w:szCs w:val="24"/>
              </w:rPr>
            </w:pPr>
          </w:p>
        </w:tc>
        <w:tc>
          <w:tcPr>
            <w:tcW w:w="2268" w:type="dxa"/>
            <w:vAlign w:val="center"/>
          </w:tcPr>
          <w:p w:rsidR="00D8433C" w:rsidRPr="002C44BD" w:rsidRDefault="008267B8" w:rsidP="00F1254B">
            <w:pPr>
              <w:jc w:val="center"/>
              <w:rPr>
                <w:rFonts w:ascii="宋体" w:eastAsia="宋体" w:hAnsi="宋体"/>
                <w:color w:val="000000" w:themeColor="text1"/>
                <w:sz w:val="24"/>
                <w:szCs w:val="24"/>
              </w:rPr>
            </w:pPr>
            <w:r>
              <w:rPr>
                <w:rFonts w:ascii="宋体" w:eastAsia="宋体" w:hAnsi="宋体" w:hint="eastAsia"/>
                <w:color w:val="000000" w:themeColor="text1"/>
                <w:sz w:val="24"/>
                <w:szCs w:val="24"/>
              </w:rPr>
              <w:t>2020年</w:t>
            </w:r>
            <w:r w:rsidR="00274755">
              <w:rPr>
                <w:rFonts w:ascii="宋体" w:eastAsia="宋体" w:hAnsi="宋体" w:hint="eastAsia"/>
                <w:color w:val="000000" w:themeColor="text1"/>
                <w:sz w:val="24"/>
                <w:szCs w:val="24"/>
              </w:rPr>
              <w:t>5月21日</w:t>
            </w:r>
          </w:p>
        </w:tc>
      </w:tr>
    </w:tbl>
    <w:p w:rsidR="00D8433C" w:rsidRPr="002C44BD" w:rsidRDefault="00D8433C" w:rsidP="00CB6B5D">
      <w:pPr>
        <w:spacing w:beforeLines="50" w:afterLines="50" w:line="460" w:lineRule="exact"/>
        <w:outlineLvl w:val="1"/>
        <w:rPr>
          <w:rFonts w:ascii="黑体" w:eastAsia="黑体" w:hAnsi="黑体"/>
          <w:b/>
          <w:color w:val="000000" w:themeColor="text1"/>
          <w:sz w:val="24"/>
          <w:szCs w:val="24"/>
        </w:rPr>
      </w:pPr>
      <w:bookmarkStart w:id="27" w:name="_Toc443922712"/>
      <w:bookmarkStart w:id="28" w:name="_Toc2592318"/>
      <w:r w:rsidRPr="002C44BD">
        <w:rPr>
          <w:rFonts w:ascii="黑体" w:eastAsia="黑体" w:hAnsi="黑体" w:hint="eastAsia"/>
          <w:b/>
          <w:color w:val="000000" w:themeColor="text1"/>
          <w:sz w:val="24"/>
          <w:szCs w:val="24"/>
        </w:rPr>
        <w:lastRenderedPageBreak/>
        <w:t>（十二）实地查勘期</w:t>
      </w:r>
      <w:bookmarkEnd w:id="27"/>
      <w:bookmarkEnd w:id="28"/>
    </w:p>
    <w:p w:rsidR="00D8433C" w:rsidRPr="002C44BD" w:rsidRDefault="003D3A83" w:rsidP="00D8433C">
      <w:pPr>
        <w:spacing w:after="0" w:line="460" w:lineRule="exact"/>
        <w:ind w:firstLineChars="200" w:firstLine="480"/>
        <w:rPr>
          <w:rFonts w:ascii="宋体" w:eastAsia="宋体" w:hAnsi="宋体"/>
          <w:color w:val="000000" w:themeColor="text1"/>
          <w:sz w:val="24"/>
          <w:szCs w:val="24"/>
        </w:rPr>
      </w:pPr>
      <w:r>
        <w:rPr>
          <w:rFonts w:ascii="宋体" w:eastAsia="宋体" w:hAnsi="宋体" w:hint="eastAsia"/>
          <w:color w:val="000000" w:themeColor="text1"/>
          <w:sz w:val="24"/>
          <w:szCs w:val="24"/>
        </w:rPr>
        <w:t>2020年</w:t>
      </w:r>
      <w:r w:rsidR="00274755">
        <w:rPr>
          <w:rFonts w:ascii="宋体" w:eastAsia="宋体" w:hAnsi="宋体" w:hint="eastAsia"/>
          <w:color w:val="000000" w:themeColor="text1"/>
          <w:sz w:val="24"/>
          <w:szCs w:val="24"/>
        </w:rPr>
        <w:t>5月15日</w:t>
      </w:r>
    </w:p>
    <w:p w:rsidR="00D8433C" w:rsidRPr="002C44BD" w:rsidRDefault="00D8433C" w:rsidP="00CB6B5D">
      <w:pPr>
        <w:spacing w:beforeLines="50" w:afterLines="50" w:line="460" w:lineRule="exact"/>
        <w:outlineLvl w:val="1"/>
        <w:rPr>
          <w:rFonts w:ascii="黑体" w:eastAsia="黑体" w:hAnsi="黑体"/>
          <w:b/>
          <w:color w:val="000000" w:themeColor="text1"/>
          <w:sz w:val="24"/>
          <w:szCs w:val="24"/>
        </w:rPr>
      </w:pPr>
      <w:bookmarkStart w:id="29" w:name="_Toc443922713"/>
      <w:bookmarkStart w:id="30" w:name="_Toc2592319"/>
      <w:r w:rsidRPr="002C44BD">
        <w:rPr>
          <w:rFonts w:ascii="黑体" w:eastAsia="黑体" w:hAnsi="黑体" w:hint="eastAsia"/>
          <w:b/>
          <w:color w:val="000000" w:themeColor="text1"/>
          <w:sz w:val="24"/>
          <w:szCs w:val="24"/>
        </w:rPr>
        <w:t>（十三）估价作业期</w:t>
      </w:r>
      <w:bookmarkEnd w:id="29"/>
      <w:bookmarkEnd w:id="30"/>
    </w:p>
    <w:p w:rsidR="00D8433C" w:rsidRPr="002C44BD" w:rsidRDefault="003D3A83" w:rsidP="00D8433C">
      <w:pPr>
        <w:spacing w:after="0" w:line="460" w:lineRule="exact"/>
        <w:ind w:firstLineChars="200" w:firstLine="480"/>
        <w:rPr>
          <w:rFonts w:ascii="宋体" w:eastAsia="宋体" w:hAnsi="宋体"/>
          <w:color w:val="000000" w:themeColor="text1"/>
          <w:sz w:val="24"/>
          <w:szCs w:val="24"/>
        </w:rPr>
      </w:pPr>
      <w:r>
        <w:rPr>
          <w:rFonts w:ascii="宋体" w:eastAsia="宋体" w:hAnsi="宋体" w:hint="eastAsia"/>
          <w:color w:val="000000" w:themeColor="text1"/>
          <w:sz w:val="24"/>
          <w:szCs w:val="24"/>
        </w:rPr>
        <w:t>2020年</w:t>
      </w:r>
      <w:r w:rsidR="00274755">
        <w:rPr>
          <w:rFonts w:ascii="宋体" w:eastAsia="宋体" w:hAnsi="宋体" w:hint="eastAsia"/>
          <w:color w:val="000000" w:themeColor="text1"/>
          <w:sz w:val="24"/>
          <w:szCs w:val="24"/>
        </w:rPr>
        <w:t>5月15日</w:t>
      </w:r>
      <w:r w:rsidR="00D8433C" w:rsidRPr="002C44BD">
        <w:rPr>
          <w:rFonts w:ascii="宋体" w:eastAsia="宋体" w:hAnsi="宋体" w:hint="eastAsia"/>
          <w:color w:val="000000" w:themeColor="text1"/>
          <w:sz w:val="24"/>
          <w:szCs w:val="24"/>
        </w:rPr>
        <w:t>至</w:t>
      </w:r>
      <w:r w:rsidR="008267B8">
        <w:rPr>
          <w:rFonts w:ascii="宋体" w:eastAsia="宋体" w:hAnsi="宋体" w:hint="eastAsia"/>
          <w:color w:val="000000" w:themeColor="text1"/>
          <w:sz w:val="24"/>
          <w:szCs w:val="24"/>
        </w:rPr>
        <w:t>2020年</w:t>
      </w:r>
      <w:r w:rsidR="00274755">
        <w:rPr>
          <w:rFonts w:ascii="宋体" w:eastAsia="宋体" w:hAnsi="宋体" w:hint="eastAsia"/>
          <w:color w:val="000000" w:themeColor="text1"/>
          <w:sz w:val="24"/>
          <w:szCs w:val="24"/>
        </w:rPr>
        <w:t>5月21日</w:t>
      </w:r>
    </w:p>
    <w:p w:rsidR="00E90534" w:rsidRPr="002C44BD" w:rsidRDefault="00D8433C" w:rsidP="00D8433C">
      <w:pPr>
        <w:adjustRightInd/>
        <w:snapToGrid/>
        <w:spacing w:line="276" w:lineRule="auto"/>
        <w:rPr>
          <w:rFonts w:ascii="宋体" w:eastAsia="宋体" w:hAnsi="宋体"/>
          <w:color w:val="000000" w:themeColor="text1"/>
          <w:sz w:val="24"/>
          <w:szCs w:val="24"/>
        </w:rPr>
      </w:pPr>
      <w:r w:rsidRPr="002C44BD">
        <w:rPr>
          <w:rFonts w:ascii="宋体" w:eastAsia="宋体" w:hAnsi="宋体"/>
          <w:color w:val="000000" w:themeColor="text1"/>
          <w:sz w:val="24"/>
          <w:szCs w:val="24"/>
        </w:rPr>
        <w:br w:type="page"/>
      </w:r>
    </w:p>
    <w:p w:rsidR="00D572C4" w:rsidRPr="002C44BD" w:rsidRDefault="008C667E" w:rsidP="00CB6B5D">
      <w:pPr>
        <w:spacing w:beforeLines="50" w:afterLines="50"/>
        <w:jc w:val="center"/>
        <w:outlineLvl w:val="0"/>
        <w:rPr>
          <w:rFonts w:ascii="黑体" w:eastAsia="黑体" w:hAnsi="黑体"/>
          <w:b/>
          <w:color w:val="000000" w:themeColor="text1"/>
          <w:sz w:val="32"/>
          <w:szCs w:val="32"/>
        </w:rPr>
      </w:pPr>
      <w:bookmarkStart w:id="31" w:name="_Toc2592320"/>
      <w:r w:rsidRPr="002C44BD">
        <w:rPr>
          <w:rFonts w:ascii="黑体" w:eastAsia="黑体" w:hAnsi="黑体" w:hint="eastAsia"/>
          <w:b/>
          <w:color w:val="000000" w:themeColor="text1"/>
          <w:sz w:val="32"/>
          <w:szCs w:val="32"/>
        </w:rPr>
        <w:lastRenderedPageBreak/>
        <w:t>四</w:t>
      </w:r>
      <w:r w:rsidR="00B2289D" w:rsidRPr="002C44BD">
        <w:rPr>
          <w:rFonts w:ascii="黑体" w:eastAsia="黑体" w:hAnsi="黑体" w:hint="eastAsia"/>
          <w:b/>
          <w:color w:val="000000" w:themeColor="text1"/>
          <w:sz w:val="32"/>
          <w:szCs w:val="32"/>
        </w:rPr>
        <w:t>、</w:t>
      </w:r>
      <w:r w:rsidR="00D572C4" w:rsidRPr="002C44BD">
        <w:rPr>
          <w:rFonts w:ascii="黑体" w:eastAsia="黑体" w:hAnsi="黑体" w:hint="eastAsia"/>
          <w:b/>
          <w:color w:val="000000" w:themeColor="text1"/>
          <w:sz w:val="32"/>
          <w:szCs w:val="32"/>
        </w:rPr>
        <w:t>附件</w:t>
      </w:r>
      <w:bookmarkEnd w:id="31"/>
    </w:p>
    <w:p w:rsidR="00D572C4" w:rsidRPr="002C44BD" w:rsidRDefault="00D572C4" w:rsidP="00D572C4">
      <w:pPr>
        <w:spacing w:after="0" w:line="460" w:lineRule="exact"/>
        <w:rPr>
          <w:rFonts w:ascii="宋体" w:eastAsia="宋体" w:hAnsi="宋体"/>
          <w:color w:val="000000" w:themeColor="text1"/>
          <w:sz w:val="28"/>
          <w:szCs w:val="28"/>
        </w:rPr>
      </w:pPr>
    </w:p>
    <w:p w:rsidR="00D572C4" w:rsidRPr="002C44BD" w:rsidRDefault="00D572C4" w:rsidP="00D572C4">
      <w:pPr>
        <w:pStyle w:val="a8"/>
        <w:numPr>
          <w:ilvl w:val="0"/>
          <w:numId w:val="12"/>
        </w:numPr>
        <w:spacing w:line="460" w:lineRule="exact"/>
        <w:ind w:firstLineChars="0"/>
        <w:rPr>
          <w:rFonts w:ascii="宋体" w:hAnsi="宋体"/>
          <w:color w:val="000000" w:themeColor="text1"/>
          <w:sz w:val="24"/>
          <w:szCs w:val="24"/>
        </w:rPr>
      </w:pPr>
      <w:r w:rsidRPr="002C44BD">
        <w:rPr>
          <w:rFonts w:ascii="宋体" w:hAnsi="宋体" w:hint="eastAsia"/>
          <w:color w:val="000000" w:themeColor="text1"/>
          <w:sz w:val="24"/>
          <w:szCs w:val="24"/>
        </w:rPr>
        <w:t>估价对象位置示意图</w:t>
      </w:r>
    </w:p>
    <w:p w:rsidR="00D572C4" w:rsidRPr="002C44BD" w:rsidRDefault="00D572C4" w:rsidP="00D572C4">
      <w:pPr>
        <w:pStyle w:val="a8"/>
        <w:numPr>
          <w:ilvl w:val="0"/>
          <w:numId w:val="12"/>
        </w:numPr>
        <w:spacing w:line="460" w:lineRule="exact"/>
        <w:ind w:firstLineChars="0"/>
        <w:rPr>
          <w:rFonts w:ascii="宋体" w:hAnsi="宋体"/>
          <w:color w:val="000000" w:themeColor="text1"/>
          <w:sz w:val="24"/>
          <w:szCs w:val="24"/>
        </w:rPr>
      </w:pPr>
      <w:r w:rsidRPr="002C44BD">
        <w:rPr>
          <w:rFonts w:ascii="宋体" w:hAnsi="宋体" w:hint="eastAsia"/>
          <w:color w:val="000000" w:themeColor="text1"/>
          <w:sz w:val="24"/>
          <w:szCs w:val="24"/>
        </w:rPr>
        <w:t>估价对象内外部照片</w:t>
      </w:r>
    </w:p>
    <w:p w:rsidR="0058652D" w:rsidRPr="002C44BD" w:rsidRDefault="0058652D" w:rsidP="00E145DE">
      <w:pPr>
        <w:pStyle w:val="a8"/>
        <w:numPr>
          <w:ilvl w:val="0"/>
          <w:numId w:val="12"/>
        </w:numPr>
        <w:spacing w:line="460" w:lineRule="exact"/>
        <w:ind w:firstLineChars="0"/>
        <w:rPr>
          <w:rFonts w:ascii="宋体" w:hAnsi="宋体"/>
          <w:color w:val="000000" w:themeColor="text1"/>
          <w:sz w:val="24"/>
          <w:szCs w:val="24"/>
        </w:rPr>
      </w:pPr>
      <w:r w:rsidRPr="002C44BD">
        <w:rPr>
          <w:rFonts w:ascii="宋体" w:hAnsi="宋体" w:hint="eastAsia"/>
          <w:color w:val="000000" w:themeColor="text1"/>
          <w:sz w:val="24"/>
          <w:szCs w:val="24"/>
        </w:rPr>
        <w:t>估价委托书复印件</w:t>
      </w:r>
      <w:r w:rsidR="00891AAB" w:rsidRPr="002C44BD">
        <w:rPr>
          <w:rFonts w:ascii="宋体" w:hAnsi="宋体" w:hint="eastAsia"/>
          <w:color w:val="000000" w:themeColor="text1"/>
          <w:sz w:val="24"/>
          <w:szCs w:val="24"/>
        </w:rPr>
        <w:t>【</w:t>
      </w:r>
      <w:r w:rsidR="00BC56D4">
        <w:rPr>
          <w:rFonts w:ascii="宋体" w:hAnsi="宋体" w:hint="eastAsia"/>
          <w:color w:val="000000" w:themeColor="text1"/>
          <w:sz w:val="24"/>
          <w:szCs w:val="24"/>
        </w:rPr>
        <w:t>（2019）浙0104执5055号</w:t>
      </w:r>
      <w:r w:rsidR="00891AAB" w:rsidRPr="002C44BD">
        <w:rPr>
          <w:rFonts w:ascii="宋体" w:hAnsi="宋体" w:hint="eastAsia"/>
          <w:color w:val="000000" w:themeColor="text1"/>
          <w:sz w:val="24"/>
          <w:szCs w:val="24"/>
        </w:rPr>
        <w:t>】</w:t>
      </w:r>
    </w:p>
    <w:p w:rsidR="00502227" w:rsidRPr="002C44BD" w:rsidRDefault="002F4B6C" w:rsidP="005D235D">
      <w:pPr>
        <w:pStyle w:val="a8"/>
        <w:numPr>
          <w:ilvl w:val="0"/>
          <w:numId w:val="12"/>
        </w:numPr>
        <w:spacing w:line="460" w:lineRule="exact"/>
        <w:ind w:firstLineChars="0"/>
        <w:rPr>
          <w:rFonts w:ascii="宋体" w:hAnsi="宋体"/>
          <w:color w:val="000000" w:themeColor="text1"/>
          <w:sz w:val="24"/>
          <w:szCs w:val="24"/>
        </w:rPr>
      </w:pPr>
      <w:r w:rsidRPr="002C44BD">
        <w:rPr>
          <w:rFonts w:ascii="宋体" w:hAnsi="宋体" w:hint="eastAsia"/>
          <w:color w:val="000000" w:themeColor="text1"/>
          <w:sz w:val="24"/>
          <w:szCs w:val="24"/>
        </w:rPr>
        <w:t>《</w:t>
      </w:r>
      <w:r w:rsidR="00F641C1">
        <w:rPr>
          <w:rFonts w:ascii="宋体" w:hAnsi="宋体" w:hint="eastAsia"/>
          <w:color w:val="000000" w:themeColor="text1"/>
          <w:sz w:val="24"/>
          <w:szCs w:val="24"/>
        </w:rPr>
        <w:t>杭州市不动产权属信息查询记录</w:t>
      </w:r>
      <w:r w:rsidR="00502227" w:rsidRPr="002C44BD">
        <w:rPr>
          <w:rFonts w:ascii="宋体" w:hAnsi="宋体" w:hint="eastAsia"/>
          <w:color w:val="000000" w:themeColor="text1"/>
          <w:sz w:val="24"/>
          <w:szCs w:val="24"/>
        </w:rPr>
        <w:t>》复印件</w:t>
      </w:r>
    </w:p>
    <w:p w:rsidR="00D572C4" w:rsidRPr="002C44BD" w:rsidRDefault="00D572C4" w:rsidP="00D572C4">
      <w:pPr>
        <w:pStyle w:val="a8"/>
        <w:numPr>
          <w:ilvl w:val="0"/>
          <w:numId w:val="12"/>
        </w:numPr>
        <w:spacing w:line="460" w:lineRule="exact"/>
        <w:ind w:firstLineChars="0"/>
        <w:rPr>
          <w:rFonts w:ascii="宋体" w:hAnsi="宋体"/>
          <w:color w:val="000000" w:themeColor="text1"/>
          <w:sz w:val="24"/>
          <w:szCs w:val="24"/>
        </w:rPr>
      </w:pPr>
      <w:r w:rsidRPr="002C44BD">
        <w:rPr>
          <w:rFonts w:ascii="宋体" w:hAnsi="宋体" w:hint="eastAsia"/>
          <w:color w:val="000000" w:themeColor="text1"/>
          <w:sz w:val="24"/>
          <w:szCs w:val="24"/>
        </w:rPr>
        <w:t>房地产估价机构营业执照复印件</w:t>
      </w:r>
    </w:p>
    <w:p w:rsidR="00D572C4" w:rsidRPr="002C44BD" w:rsidRDefault="00D572C4" w:rsidP="00D572C4">
      <w:pPr>
        <w:pStyle w:val="a8"/>
        <w:numPr>
          <w:ilvl w:val="0"/>
          <w:numId w:val="12"/>
        </w:numPr>
        <w:spacing w:line="460" w:lineRule="exact"/>
        <w:ind w:firstLineChars="0"/>
        <w:rPr>
          <w:rFonts w:ascii="宋体" w:hAnsi="宋体"/>
          <w:color w:val="000000" w:themeColor="text1"/>
          <w:sz w:val="24"/>
          <w:szCs w:val="24"/>
        </w:rPr>
      </w:pPr>
      <w:r w:rsidRPr="002C44BD">
        <w:rPr>
          <w:rFonts w:ascii="宋体" w:hAnsi="宋体" w:hint="eastAsia"/>
          <w:color w:val="000000" w:themeColor="text1"/>
          <w:sz w:val="24"/>
          <w:szCs w:val="24"/>
        </w:rPr>
        <w:t>房地产估价机构资质证书复印件</w:t>
      </w:r>
    </w:p>
    <w:p w:rsidR="00D572C4" w:rsidRPr="002C44BD" w:rsidRDefault="00D572C4" w:rsidP="00D572C4">
      <w:pPr>
        <w:pStyle w:val="a8"/>
        <w:numPr>
          <w:ilvl w:val="0"/>
          <w:numId w:val="12"/>
        </w:numPr>
        <w:spacing w:line="460" w:lineRule="exact"/>
        <w:ind w:firstLineChars="0"/>
        <w:rPr>
          <w:rFonts w:ascii="宋体" w:hAnsi="宋体"/>
          <w:color w:val="000000" w:themeColor="text1"/>
          <w:sz w:val="24"/>
          <w:szCs w:val="24"/>
        </w:rPr>
      </w:pPr>
      <w:r w:rsidRPr="002C44BD">
        <w:rPr>
          <w:rFonts w:ascii="宋体" w:hAnsi="宋体" w:hint="eastAsia"/>
          <w:color w:val="000000" w:themeColor="text1"/>
          <w:sz w:val="24"/>
          <w:szCs w:val="24"/>
        </w:rPr>
        <w:t>房地产估价师执业资格证书复印件</w:t>
      </w:r>
    </w:p>
    <w:p w:rsidR="00177AFD" w:rsidRPr="002C44BD" w:rsidRDefault="00177AFD" w:rsidP="00D572C4">
      <w:pPr>
        <w:spacing w:after="0" w:line="460" w:lineRule="exact"/>
        <w:rPr>
          <w:rFonts w:ascii="宋体" w:eastAsia="宋体" w:hAnsi="宋体"/>
          <w:color w:val="000000" w:themeColor="text1"/>
          <w:sz w:val="24"/>
          <w:szCs w:val="24"/>
        </w:rPr>
        <w:sectPr w:rsidR="00177AFD" w:rsidRPr="002C44BD" w:rsidSect="00F82C46">
          <w:headerReference w:type="default" r:id="rId9"/>
          <w:footerReference w:type="default" r:id="rId10"/>
          <w:pgSz w:w="11906" w:h="16838" w:code="9"/>
          <w:pgMar w:top="1440" w:right="1559" w:bottom="1440" w:left="1797" w:header="680" w:footer="680" w:gutter="0"/>
          <w:pgNumType w:start="1"/>
          <w:cols w:space="708"/>
          <w:titlePg/>
          <w:docGrid w:linePitch="326"/>
        </w:sectPr>
      </w:pPr>
    </w:p>
    <w:p w:rsidR="00DE55F4" w:rsidRPr="008347C9" w:rsidRDefault="00ED3F2B" w:rsidP="008347C9">
      <w:pPr>
        <w:jc w:val="center"/>
        <w:rPr>
          <w:rFonts w:ascii="黑体" w:eastAsia="黑体" w:hAnsi="黑体"/>
          <w:color w:val="000000" w:themeColor="text1"/>
        </w:rPr>
      </w:pPr>
      <w:r w:rsidRPr="00ED3F2B">
        <w:rPr>
          <w:noProof/>
          <w:color w:val="000000" w:themeColor="text1"/>
        </w:rPr>
        <w:lastRenderedPageBreak/>
        <w:pict>
          <v:shape id="AutoShape 9" o:spid="_x0000_s1026" style="position:absolute;left:0;text-align:left;margin-left:366.55pt;margin-top:189.25pt;width:28.45pt;height:27.85p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361315,3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" path="m,135099r138011,1l180658,r42646,135100l361315,135099,249661,218595r42649,135099l180658,270197,69005,353694,111654,218595,,135099xe" fillcolor="red" strokecolor="yellow" strokeweight="1.25pt">
            <v:stroke joinstyle="miter"/>
            <v:path o:connecttype="custom" o:connectlocs="0,135099;138011,135100;180658,0;223304,135100;361315,135099;249661,218595;292310,353694;180658,270197;69005,353694;111654,218595;0,135099" o:connectangles="0,0,0,0,0,0,0,0,0,0,0"/>
          </v:shape>
        </w:pict>
      </w:r>
      <w:r w:rsidR="00BC56D4">
        <w:rPr>
          <w:rFonts w:ascii="黑体" w:eastAsia="黑体" w:hAnsi="黑体"/>
          <w:noProof/>
          <w:color w:val="000000" w:themeColor="text1"/>
        </w:rPr>
        <w:drawing>
          <wp:inline distT="0" distB="0" distL="0" distR="0">
            <wp:extent cx="7914402" cy="5314950"/>
            <wp:effectExtent l="1905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7914402" cy="5314950"/>
                    </a:xfrm>
                    <a:prstGeom prst="rect">
                      <a:avLst/>
                    </a:prstGeom>
                    <a:noFill/>
                    <a:ln w="9525">
                      <a:noFill/>
                      <a:miter lim="800000"/>
                      <a:headEnd/>
                      <a:tailEnd/>
                    </a:ln>
                  </pic:spPr>
                </pic:pic>
              </a:graphicData>
            </a:graphic>
          </wp:inline>
        </w:drawing>
      </w:r>
    </w:p>
    <w:p w:rsidR="00590112" w:rsidRPr="002C44BD" w:rsidRDefault="0058652D" w:rsidP="0058652D">
      <w:pPr>
        <w:spacing w:after="0"/>
        <w:rPr>
          <w:rFonts w:ascii="宋体" w:eastAsia="宋体" w:hAnsi="宋体"/>
          <w:color w:val="000000" w:themeColor="text1"/>
          <w:sz w:val="28"/>
          <w:szCs w:val="28"/>
        </w:rPr>
      </w:pPr>
      <w:r w:rsidRPr="002C44BD">
        <w:rPr>
          <w:rFonts w:ascii="宋体" w:eastAsia="宋体" w:hAnsi="宋体" w:hint="eastAsia"/>
          <w:color w:val="000000" w:themeColor="text1"/>
          <w:sz w:val="28"/>
          <w:szCs w:val="28"/>
        </w:rPr>
        <w:t>注：“</w:t>
      </w:r>
      <w:r w:rsidR="00ED3F2B">
        <w:rPr>
          <w:rFonts w:ascii="宋体" w:eastAsia="宋体" w:hAnsi="宋体"/>
          <w:noProof/>
          <w:color w:val="000000" w:themeColor="text1"/>
          <w:sz w:val="28"/>
          <w:szCs w:val="28"/>
        </w:rPr>
      </w:r>
      <w:r w:rsidR="00ED3F2B">
        <w:rPr>
          <w:rFonts w:ascii="宋体" w:eastAsia="宋体" w:hAnsi="宋体"/>
          <w:noProof/>
          <w:color w:val="000000" w:themeColor="text1"/>
          <w:sz w:val="28"/>
          <w:szCs w:val="28"/>
        </w:rPr>
        <w:pict>
          <v:shape id="AutoShape 8" o:spid="_x0000_s1027" style="width:13.6pt;height:14.95pt;visibility:visible;mso-wrap-style:square;mso-left-percent:-10001;mso-top-percent:-10001;mso-position-horizontal:absolute;mso-position-horizontal-relative:char;mso-position-vertical:absolute;mso-position-vertical-relative:line;mso-left-percent:-10001;mso-top-percent:-10001;v-text-anchor:top" coordsize="172720,189865" path="m,72522r65974,l86360,r20386,72522l172720,72522r-53374,44821l139733,189865,86360,145043,32987,189865,53374,117343,,72522xe" fillcolor="red" strokecolor="red">
            <v:stroke joinstyle="miter"/>
            <v:path o:connecttype="custom" o:connectlocs="0,72522;65974,72522;86360,0;106746,72522;172720,72522;119346,117343;139733,189865;86360,145043;32987,189865;53374,117343;0,72522" o:connectangles="0,0,0,0,0,0,0,0,0,0,0"/>
            <w10:wrap type="none"/>
            <w10:anchorlock/>
          </v:shape>
        </w:pict>
      </w:r>
      <w:r w:rsidRPr="002C44BD">
        <w:rPr>
          <w:rFonts w:ascii="宋体" w:eastAsia="宋体" w:hAnsi="宋体" w:hint="eastAsia"/>
          <w:color w:val="000000" w:themeColor="text1"/>
          <w:sz w:val="28"/>
          <w:szCs w:val="28"/>
        </w:rPr>
        <w:t>”标注为估价对象所在位置</w:t>
      </w:r>
      <w:r w:rsidR="00590112" w:rsidRPr="002C44BD">
        <w:rPr>
          <w:rFonts w:ascii="宋体" w:eastAsia="宋体" w:hAnsi="宋体"/>
          <w:color w:val="000000" w:themeColor="text1"/>
          <w:sz w:val="28"/>
          <w:szCs w:val="28"/>
        </w:rPr>
        <w:br w:type="page"/>
      </w:r>
    </w:p>
    <w:p w:rsidR="00590112" w:rsidRPr="002C44BD" w:rsidRDefault="00590112" w:rsidP="0058652D">
      <w:pPr>
        <w:spacing w:after="0"/>
        <w:rPr>
          <w:rFonts w:ascii="宋体" w:eastAsia="宋体" w:hAnsi="宋体"/>
          <w:color w:val="000000" w:themeColor="text1"/>
          <w:sz w:val="28"/>
          <w:szCs w:val="28"/>
        </w:rPr>
        <w:sectPr w:rsidR="00590112" w:rsidRPr="002C44BD" w:rsidSect="00F82C46">
          <w:headerReference w:type="default" r:id="rId12"/>
          <w:footerReference w:type="default" r:id="rId13"/>
          <w:headerReference w:type="first" r:id="rId14"/>
          <w:footerReference w:type="first" r:id="rId15"/>
          <w:pgSz w:w="16838" w:h="11906" w:orient="landscape" w:code="9"/>
          <w:pgMar w:top="1559" w:right="1440" w:bottom="851" w:left="1440" w:header="851" w:footer="454" w:gutter="0"/>
          <w:cols w:space="708"/>
          <w:titlePg/>
          <w:docGrid w:linePitch="326"/>
        </w:sectPr>
      </w:pPr>
    </w:p>
    <w:p w:rsidR="0058652D" w:rsidRPr="002C44BD" w:rsidRDefault="0058652D" w:rsidP="0058652D">
      <w:pPr>
        <w:spacing w:after="0"/>
        <w:rPr>
          <w:rFonts w:ascii="宋体" w:eastAsia="宋体" w:hAnsi="宋体"/>
          <w:color w:val="000000" w:themeColor="text1"/>
          <w:sz w:val="28"/>
          <w:szCs w:val="28"/>
        </w:rPr>
      </w:pPr>
    </w:p>
    <w:tbl>
      <w:tblPr>
        <w:tblStyle w:val="a9"/>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87"/>
        <w:gridCol w:w="7087"/>
      </w:tblGrid>
      <w:tr w:rsidR="0076398B" w:rsidRPr="002C44BD" w:rsidTr="008A56CF">
        <w:trPr>
          <w:trHeight w:hRule="exact" w:val="3856"/>
          <w:jc w:val="center"/>
        </w:trPr>
        <w:tc>
          <w:tcPr>
            <w:tcW w:w="2500" w:type="pct"/>
            <w:vAlign w:val="center"/>
          </w:tcPr>
          <w:p w:rsidR="0076398B" w:rsidRPr="002C44BD" w:rsidRDefault="00805F34" w:rsidP="0076398B">
            <w:pPr>
              <w:jc w:val="center"/>
              <w:rPr>
                <w:rFonts w:ascii="宋体" w:eastAsia="宋体" w:hAnsi="宋体"/>
                <w:color w:val="000000" w:themeColor="text1"/>
                <w:sz w:val="28"/>
                <w:szCs w:val="28"/>
              </w:rPr>
            </w:pPr>
            <w:r>
              <w:rPr>
                <w:rFonts w:ascii="宋体" w:eastAsia="宋体" w:hAnsi="宋体"/>
                <w:noProof/>
                <w:color w:val="000000" w:themeColor="text1"/>
                <w:sz w:val="28"/>
                <w:szCs w:val="28"/>
              </w:rPr>
              <w:drawing>
                <wp:inline distT="0" distB="0" distL="0" distR="0">
                  <wp:extent cx="3263203" cy="2448000"/>
                  <wp:effectExtent l="19050" t="0" r="0" b="0"/>
                  <wp:docPr id="4" name="图片 5" descr="C:\Users\Administrator\Desktop\2020\五月\早城 照片\P114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2020\五月\早城 照片\P1140161.JPG"/>
                          <pic:cNvPicPr>
                            <a:picLocks noChangeAspect="1" noChangeArrowheads="1"/>
                          </pic:cNvPicPr>
                        </pic:nvPicPr>
                        <pic:blipFill>
                          <a:blip r:embed="rId16" cstate="print"/>
                          <a:srcRect/>
                          <a:stretch>
                            <a:fillRect/>
                          </a:stretch>
                        </pic:blipFill>
                        <pic:spPr bwMode="auto">
                          <a:xfrm>
                            <a:off x="0" y="0"/>
                            <a:ext cx="3263203" cy="2448000"/>
                          </a:xfrm>
                          <a:prstGeom prst="rect">
                            <a:avLst/>
                          </a:prstGeom>
                          <a:noFill/>
                          <a:ln w="9525">
                            <a:noFill/>
                            <a:miter lim="800000"/>
                            <a:headEnd/>
                            <a:tailEnd/>
                          </a:ln>
                        </pic:spPr>
                      </pic:pic>
                    </a:graphicData>
                  </a:graphic>
                </wp:inline>
              </w:drawing>
            </w:r>
          </w:p>
        </w:tc>
        <w:tc>
          <w:tcPr>
            <w:tcW w:w="2500" w:type="pct"/>
            <w:vAlign w:val="center"/>
          </w:tcPr>
          <w:p w:rsidR="0076398B" w:rsidRPr="002C44BD" w:rsidRDefault="00805F34" w:rsidP="0076398B">
            <w:pPr>
              <w:jc w:val="center"/>
              <w:rPr>
                <w:rFonts w:ascii="宋体" w:eastAsia="宋体" w:hAnsi="宋体"/>
                <w:color w:val="000000" w:themeColor="text1"/>
                <w:sz w:val="28"/>
                <w:szCs w:val="28"/>
              </w:rPr>
            </w:pPr>
            <w:r>
              <w:rPr>
                <w:rFonts w:ascii="宋体" w:eastAsia="宋体" w:hAnsi="宋体"/>
                <w:noProof/>
                <w:color w:val="000000" w:themeColor="text1"/>
                <w:sz w:val="28"/>
                <w:szCs w:val="28"/>
              </w:rPr>
              <w:drawing>
                <wp:inline distT="0" distB="0" distL="0" distR="0">
                  <wp:extent cx="3263203" cy="2448000"/>
                  <wp:effectExtent l="19050" t="0" r="0" b="0"/>
                  <wp:docPr id="10" name="图片 6" descr="C:\Users\Administrator\Desktop\2020\五月\早城 照片\P114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2020\五月\早城 照片\P1140165.JPG"/>
                          <pic:cNvPicPr>
                            <a:picLocks noChangeAspect="1" noChangeArrowheads="1"/>
                          </pic:cNvPicPr>
                        </pic:nvPicPr>
                        <pic:blipFill>
                          <a:blip r:embed="rId17" cstate="print"/>
                          <a:srcRect/>
                          <a:stretch>
                            <a:fillRect/>
                          </a:stretch>
                        </pic:blipFill>
                        <pic:spPr bwMode="auto">
                          <a:xfrm>
                            <a:off x="0" y="0"/>
                            <a:ext cx="3263203" cy="2448000"/>
                          </a:xfrm>
                          <a:prstGeom prst="rect">
                            <a:avLst/>
                          </a:prstGeom>
                          <a:noFill/>
                          <a:ln w="9525">
                            <a:noFill/>
                            <a:miter lim="800000"/>
                            <a:headEnd/>
                            <a:tailEnd/>
                          </a:ln>
                        </pic:spPr>
                      </pic:pic>
                    </a:graphicData>
                  </a:graphic>
                </wp:inline>
              </w:drawing>
            </w:r>
          </w:p>
        </w:tc>
      </w:tr>
      <w:tr w:rsidR="0076398B" w:rsidRPr="002C44BD" w:rsidTr="008A56CF">
        <w:trPr>
          <w:jc w:val="center"/>
        </w:trPr>
        <w:tc>
          <w:tcPr>
            <w:tcW w:w="2500" w:type="pct"/>
            <w:vAlign w:val="center"/>
          </w:tcPr>
          <w:p w:rsidR="0076398B" w:rsidRPr="002C44BD" w:rsidRDefault="00021C90" w:rsidP="0040759B">
            <w:pPr>
              <w:jc w:val="center"/>
              <w:rPr>
                <w:rFonts w:ascii="宋体" w:eastAsia="宋体" w:hAnsi="宋体"/>
                <w:color w:val="000000" w:themeColor="text1"/>
                <w:sz w:val="28"/>
                <w:szCs w:val="28"/>
              </w:rPr>
            </w:pPr>
            <w:r>
              <w:rPr>
                <w:rFonts w:ascii="宋体" w:eastAsia="宋体" w:hAnsi="宋体" w:hint="eastAsia"/>
                <w:color w:val="000000" w:themeColor="text1"/>
                <w:sz w:val="28"/>
                <w:szCs w:val="28"/>
              </w:rPr>
              <w:t>小区</w:t>
            </w:r>
            <w:r w:rsidR="00911006">
              <w:rPr>
                <w:rFonts w:ascii="宋体" w:eastAsia="宋体" w:hAnsi="宋体" w:hint="eastAsia"/>
                <w:color w:val="000000" w:themeColor="text1"/>
                <w:sz w:val="28"/>
                <w:szCs w:val="28"/>
              </w:rPr>
              <w:t>大门</w:t>
            </w:r>
          </w:p>
          <w:p w:rsidR="00590112" w:rsidRPr="002C44BD" w:rsidRDefault="00590112" w:rsidP="0040759B">
            <w:pPr>
              <w:jc w:val="center"/>
              <w:rPr>
                <w:rFonts w:ascii="宋体" w:eastAsia="宋体" w:hAnsi="宋体"/>
                <w:color w:val="000000" w:themeColor="text1"/>
                <w:sz w:val="28"/>
                <w:szCs w:val="28"/>
              </w:rPr>
            </w:pPr>
          </w:p>
        </w:tc>
        <w:tc>
          <w:tcPr>
            <w:tcW w:w="2500" w:type="pct"/>
            <w:vAlign w:val="center"/>
          </w:tcPr>
          <w:p w:rsidR="0076398B" w:rsidRPr="002C44BD" w:rsidRDefault="00C25D53" w:rsidP="0096241D">
            <w:pPr>
              <w:jc w:val="center"/>
              <w:rPr>
                <w:rFonts w:ascii="宋体" w:eastAsia="宋体" w:hAnsi="宋体"/>
                <w:color w:val="000000" w:themeColor="text1"/>
                <w:sz w:val="28"/>
                <w:szCs w:val="28"/>
              </w:rPr>
            </w:pPr>
            <w:r w:rsidRPr="002C44BD">
              <w:rPr>
                <w:rFonts w:ascii="宋体" w:eastAsia="宋体" w:hAnsi="宋体" w:hint="eastAsia"/>
                <w:color w:val="000000" w:themeColor="text1"/>
                <w:sz w:val="28"/>
                <w:szCs w:val="28"/>
              </w:rPr>
              <w:t>估价对象外观</w:t>
            </w:r>
          </w:p>
          <w:p w:rsidR="00590112" w:rsidRPr="002C44BD" w:rsidRDefault="00590112" w:rsidP="0096241D">
            <w:pPr>
              <w:jc w:val="center"/>
              <w:rPr>
                <w:rFonts w:ascii="宋体" w:eastAsia="宋体" w:hAnsi="宋体"/>
                <w:color w:val="000000" w:themeColor="text1"/>
                <w:sz w:val="28"/>
                <w:szCs w:val="28"/>
              </w:rPr>
            </w:pPr>
          </w:p>
        </w:tc>
      </w:tr>
      <w:tr w:rsidR="0076398B" w:rsidRPr="002C44BD" w:rsidTr="008A56CF">
        <w:trPr>
          <w:trHeight w:hRule="exact" w:val="3856"/>
          <w:jc w:val="center"/>
        </w:trPr>
        <w:tc>
          <w:tcPr>
            <w:tcW w:w="2500" w:type="pct"/>
            <w:vAlign w:val="center"/>
          </w:tcPr>
          <w:p w:rsidR="0076398B" w:rsidRPr="002C44BD" w:rsidRDefault="00805F34" w:rsidP="0076398B">
            <w:pPr>
              <w:jc w:val="center"/>
              <w:rPr>
                <w:rFonts w:ascii="宋体" w:eastAsia="宋体" w:hAnsi="宋体"/>
                <w:color w:val="000000" w:themeColor="text1"/>
                <w:sz w:val="28"/>
                <w:szCs w:val="28"/>
              </w:rPr>
            </w:pPr>
            <w:r>
              <w:rPr>
                <w:rFonts w:ascii="宋体" w:eastAsia="宋体" w:hAnsi="宋体"/>
                <w:noProof/>
                <w:color w:val="000000" w:themeColor="text1"/>
                <w:sz w:val="28"/>
                <w:szCs w:val="28"/>
              </w:rPr>
              <w:drawing>
                <wp:inline distT="0" distB="0" distL="0" distR="0">
                  <wp:extent cx="3263203" cy="2448000"/>
                  <wp:effectExtent l="19050" t="0" r="0" b="0"/>
                  <wp:docPr id="12" name="图片 8" descr="C:\Users\Administrator\Desktop\2020\五月\早城 照片\P114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2020\五月\早城 照片\P1140164.JPG"/>
                          <pic:cNvPicPr>
                            <a:picLocks noChangeAspect="1" noChangeArrowheads="1"/>
                          </pic:cNvPicPr>
                        </pic:nvPicPr>
                        <pic:blipFill>
                          <a:blip r:embed="rId18" cstate="print"/>
                          <a:srcRect/>
                          <a:stretch>
                            <a:fillRect/>
                          </a:stretch>
                        </pic:blipFill>
                        <pic:spPr bwMode="auto">
                          <a:xfrm>
                            <a:off x="0" y="0"/>
                            <a:ext cx="3263203" cy="2448000"/>
                          </a:xfrm>
                          <a:prstGeom prst="rect">
                            <a:avLst/>
                          </a:prstGeom>
                          <a:noFill/>
                          <a:ln w="9525">
                            <a:noFill/>
                            <a:miter lim="800000"/>
                            <a:headEnd/>
                            <a:tailEnd/>
                          </a:ln>
                        </pic:spPr>
                      </pic:pic>
                    </a:graphicData>
                  </a:graphic>
                </wp:inline>
              </w:drawing>
            </w:r>
          </w:p>
        </w:tc>
        <w:tc>
          <w:tcPr>
            <w:tcW w:w="2500" w:type="pct"/>
            <w:vAlign w:val="center"/>
          </w:tcPr>
          <w:p w:rsidR="0076398B" w:rsidRPr="002C44BD" w:rsidRDefault="00805F34" w:rsidP="0076398B">
            <w:pPr>
              <w:jc w:val="center"/>
              <w:rPr>
                <w:rFonts w:ascii="宋体" w:eastAsia="宋体" w:hAnsi="宋体"/>
                <w:color w:val="000000" w:themeColor="text1"/>
                <w:sz w:val="28"/>
                <w:szCs w:val="28"/>
              </w:rPr>
            </w:pPr>
            <w:r>
              <w:rPr>
                <w:rFonts w:ascii="宋体" w:eastAsia="宋体" w:hAnsi="宋体"/>
                <w:noProof/>
                <w:color w:val="000000" w:themeColor="text1"/>
                <w:sz w:val="28"/>
                <w:szCs w:val="28"/>
              </w:rPr>
              <w:drawing>
                <wp:inline distT="0" distB="0" distL="0" distR="0">
                  <wp:extent cx="3263203" cy="2448000"/>
                  <wp:effectExtent l="19050" t="0" r="0" b="0"/>
                  <wp:docPr id="11" name="图片 7" descr="C:\Users\Administrator\Desktop\2020\五月\早城 照片\P114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2020\五月\早城 照片\P1140168.JPG"/>
                          <pic:cNvPicPr>
                            <a:picLocks noChangeAspect="1" noChangeArrowheads="1"/>
                          </pic:cNvPicPr>
                        </pic:nvPicPr>
                        <pic:blipFill>
                          <a:blip r:embed="rId19" cstate="print"/>
                          <a:srcRect/>
                          <a:stretch>
                            <a:fillRect/>
                          </a:stretch>
                        </pic:blipFill>
                        <pic:spPr bwMode="auto">
                          <a:xfrm>
                            <a:off x="0" y="0"/>
                            <a:ext cx="3263203" cy="2448000"/>
                          </a:xfrm>
                          <a:prstGeom prst="rect">
                            <a:avLst/>
                          </a:prstGeom>
                          <a:noFill/>
                          <a:ln w="9525">
                            <a:noFill/>
                            <a:miter lim="800000"/>
                            <a:headEnd/>
                            <a:tailEnd/>
                          </a:ln>
                        </pic:spPr>
                      </pic:pic>
                    </a:graphicData>
                  </a:graphic>
                </wp:inline>
              </w:drawing>
            </w:r>
          </w:p>
        </w:tc>
      </w:tr>
      <w:tr w:rsidR="0076398B" w:rsidRPr="002C44BD" w:rsidTr="002F3C56">
        <w:trPr>
          <w:trHeight w:val="118"/>
          <w:jc w:val="center"/>
        </w:trPr>
        <w:tc>
          <w:tcPr>
            <w:tcW w:w="2500" w:type="pct"/>
            <w:vAlign w:val="center"/>
          </w:tcPr>
          <w:p w:rsidR="0076398B" w:rsidRPr="002C44BD" w:rsidRDefault="00A976FF" w:rsidP="00C25D53">
            <w:pPr>
              <w:jc w:val="center"/>
              <w:rPr>
                <w:rFonts w:ascii="宋体" w:eastAsia="宋体" w:hAnsi="宋体"/>
                <w:color w:val="000000" w:themeColor="text1"/>
                <w:sz w:val="28"/>
                <w:szCs w:val="28"/>
              </w:rPr>
            </w:pPr>
            <w:r>
              <w:rPr>
                <w:rFonts w:ascii="宋体" w:eastAsia="宋体" w:hAnsi="宋体" w:hint="eastAsia"/>
                <w:color w:val="000000" w:themeColor="text1"/>
                <w:sz w:val="28"/>
                <w:szCs w:val="28"/>
              </w:rPr>
              <w:t>小区环境</w:t>
            </w:r>
          </w:p>
        </w:tc>
        <w:tc>
          <w:tcPr>
            <w:tcW w:w="2500" w:type="pct"/>
            <w:vAlign w:val="center"/>
          </w:tcPr>
          <w:p w:rsidR="0076398B" w:rsidRPr="002C44BD" w:rsidRDefault="0045530E" w:rsidP="00B32569">
            <w:pPr>
              <w:jc w:val="center"/>
              <w:rPr>
                <w:rFonts w:ascii="宋体" w:eastAsia="宋体" w:hAnsi="宋体"/>
                <w:color w:val="000000" w:themeColor="text1"/>
                <w:sz w:val="28"/>
                <w:szCs w:val="28"/>
              </w:rPr>
            </w:pPr>
            <w:r>
              <w:rPr>
                <w:rFonts w:ascii="宋体" w:eastAsia="宋体" w:hAnsi="宋体" w:hint="eastAsia"/>
                <w:color w:val="000000" w:themeColor="text1"/>
                <w:sz w:val="28"/>
                <w:szCs w:val="28"/>
              </w:rPr>
              <w:t>入户门</w:t>
            </w:r>
          </w:p>
        </w:tc>
      </w:tr>
      <w:tr w:rsidR="00304FCA" w:rsidRPr="002C44BD" w:rsidTr="008A56CF">
        <w:trPr>
          <w:trHeight w:hRule="exact" w:val="3856"/>
          <w:jc w:val="center"/>
        </w:trPr>
        <w:tc>
          <w:tcPr>
            <w:tcW w:w="2500" w:type="pct"/>
            <w:vAlign w:val="center"/>
          </w:tcPr>
          <w:p w:rsidR="00304FCA" w:rsidRPr="002C44BD" w:rsidRDefault="00805F34" w:rsidP="00304FCA">
            <w:pPr>
              <w:jc w:val="center"/>
              <w:rPr>
                <w:rFonts w:ascii="宋体" w:eastAsia="宋体" w:hAnsi="宋体"/>
                <w:color w:val="000000" w:themeColor="text1"/>
                <w:sz w:val="28"/>
                <w:szCs w:val="28"/>
              </w:rPr>
            </w:pPr>
            <w:r>
              <w:rPr>
                <w:rFonts w:ascii="宋体" w:eastAsia="宋体" w:hAnsi="宋体"/>
                <w:noProof/>
                <w:color w:val="000000" w:themeColor="text1"/>
                <w:sz w:val="28"/>
                <w:szCs w:val="28"/>
              </w:rPr>
              <w:lastRenderedPageBreak/>
              <w:drawing>
                <wp:inline distT="0" distB="0" distL="0" distR="0">
                  <wp:extent cx="3263203" cy="2448000"/>
                  <wp:effectExtent l="19050" t="0" r="0" b="0"/>
                  <wp:docPr id="15" name="图片 9" descr="C:\Users\Administrator\Desktop\2020\五月\早城 照片\P114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2020\五月\早城 照片\P1140170.JPG"/>
                          <pic:cNvPicPr>
                            <a:picLocks noChangeAspect="1" noChangeArrowheads="1"/>
                          </pic:cNvPicPr>
                        </pic:nvPicPr>
                        <pic:blipFill>
                          <a:blip r:embed="rId20" cstate="print"/>
                          <a:srcRect/>
                          <a:stretch>
                            <a:fillRect/>
                          </a:stretch>
                        </pic:blipFill>
                        <pic:spPr bwMode="auto">
                          <a:xfrm>
                            <a:off x="0" y="0"/>
                            <a:ext cx="3263203" cy="2448000"/>
                          </a:xfrm>
                          <a:prstGeom prst="rect">
                            <a:avLst/>
                          </a:prstGeom>
                          <a:noFill/>
                          <a:ln w="9525">
                            <a:noFill/>
                            <a:miter lim="800000"/>
                            <a:headEnd/>
                            <a:tailEnd/>
                          </a:ln>
                        </pic:spPr>
                      </pic:pic>
                    </a:graphicData>
                  </a:graphic>
                </wp:inline>
              </w:drawing>
            </w:r>
          </w:p>
        </w:tc>
        <w:tc>
          <w:tcPr>
            <w:tcW w:w="2500" w:type="pct"/>
            <w:vAlign w:val="center"/>
          </w:tcPr>
          <w:p w:rsidR="00304FCA" w:rsidRPr="002C44BD" w:rsidRDefault="00805F34" w:rsidP="00304FCA">
            <w:pPr>
              <w:jc w:val="center"/>
              <w:rPr>
                <w:rFonts w:ascii="宋体" w:eastAsia="宋体" w:hAnsi="宋体"/>
                <w:color w:val="000000" w:themeColor="text1"/>
                <w:sz w:val="28"/>
                <w:szCs w:val="28"/>
              </w:rPr>
            </w:pPr>
            <w:r>
              <w:rPr>
                <w:rFonts w:ascii="宋体" w:eastAsia="宋体" w:hAnsi="宋体"/>
                <w:noProof/>
                <w:color w:val="000000" w:themeColor="text1"/>
                <w:sz w:val="28"/>
                <w:szCs w:val="28"/>
              </w:rPr>
              <w:drawing>
                <wp:inline distT="0" distB="0" distL="0" distR="0">
                  <wp:extent cx="3263203" cy="2448000"/>
                  <wp:effectExtent l="19050" t="0" r="0" b="0"/>
                  <wp:docPr id="16" name="图片 10" descr="C:\Users\Administrator\Desktop\2020\五月\早城 照片\P114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2020\五月\早城 照片\P1140172.JPG"/>
                          <pic:cNvPicPr>
                            <a:picLocks noChangeAspect="1" noChangeArrowheads="1"/>
                          </pic:cNvPicPr>
                        </pic:nvPicPr>
                        <pic:blipFill>
                          <a:blip r:embed="rId21" cstate="print"/>
                          <a:srcRect/>
                          <a:stretch>
                            <a:fillRect/>
                          </a:stretch>
                        </pic:blipFill>
                        <pic:spPr bwMode="auto">
                          <a:xfrm>
                            <a:off x="0" y="0"/>
                            <a:ext cx="3263203" cy="2448000"/>
                          </a:xfrm>
                          <a:prstGeom prst="rect">
                            <a:avLst/>
                          </a:prstGeom>
                          <a:noFill/>
                          <a:ln w="9525">
                            <a:noFill/>
                            <a:miter lim="800000"/>
                            <a:headEnd/>
                            <a:tailEnd/>
                          </a:ln>
                        </pic:spPr>
                      </pic:pic>
                    </a:graphicData>
                  </a:graphic>
                </wp:inline>
              </w:drawing>
            </w:r>
          </w:p>
        </w:tc>
      </w:tr>
      <w:tr w:rsidR="00304FCA" w:rsidRPr="002C44BD" w:rsidTr="008A56CF">
        <w:trPr>
          <w:jc w:val="center"/>
        </w:trPr>
        <w:tc>
          <w:tcPr>
            <w:tcW w:w="2500" w:type="pct"/>
            <w:vAlign w:val="center"/>
          </w:tcPr>
          <w:p w:rsidR="00304FCA" w:rsidRPr="002C44BD" w:rsidRDefault="0045530E" w:rsidP="00306A06">
            <w:pPr>
              <w:jc w:val="center"/>
              <w:rPr>
                <w:rFonts w:ascii="宋体" w:eastAsia="宋体" w:hAnsi="宋体"/>
                <w:color w:val="000000" w:themeColor="text1"/>
                <w:sz w:val="28"/>
                <w:szCs w:val="28"/>
              </w:rPr>
            </w:pPr>
            <w:r>
              <w:rPr>
                <w:rFonts w:ascii="宋体" w:eastAsia="宋体" w:hAnsi="宋体" w:hint="eastAsia"/>
                <w:color w:val="000000" w:themeColor="text1"/>
                <w:sz w:val="28"/>
                <w:szCs w:val="28"/>
              </w:rPr>
              <w:t>内景1</w:t>
            </w:r>
          </w:p>
          <w:p w:rsidR="00590112" w:rsidRPr="002C44BD" w:rsidRDefault="00590112" w:rsidP="00306A06">
            <w:pPr>
              <w:jc w:val="center"/>
              <w:rPr>
                <w:rFonts w:ascii="宋体" w:eastAsia="宋体" w:hAnsi="宋体"/>
                <w:color w:val="000000" w:themeColor="text1"/>
                <w:sz w:val="28"/>
                <w:szCs w:val="28"/>
              </w:rPr>
            </w:pPr>
          </w:p>
        </w:tc>
        <w:tc>
          <w:tcPr>
            <w:tcW w:w="2500" w:type="pct"/>
            <w:vAlign w:val="center"/>
          </w:tcPr>
          <w:p w:rsidR="00304FCA" w:rsidRPr="002C44BD" w:rsidRDefault="0045530E" w:rsidP="00306A06">
            <w:pPr>
              <w:jc w:val="center"/>
              <w:rPr>
                <w:rFonts w:ascii="宋体" w:eastAsia="宋体" w:hAnsi="宋体"/>
                <w:color w:val="000000" w:themeColor="text1"/>
                <w:sz w:val="28"/>
                <w:szCs w:val="28"/>
              </w:rPr>
            </w:pPr>
            <w:r>
              <w:rPr>
                <w:rFonts w:ascii="宋体" w:eastAsia="宋体" w:hAnsi="宋体" w:hint="eastAsia"/>
                <w:color w:val="000000" w:themeColor="text1"/>
                <w:sz w:val="28"/>
                <w:szCs w:val="28"/>
              </w:rPr>
              <w:t>内景2</w:t>
            </w:r>
          </w:p>
          <w:p w:rsidR="00590112" w:rsidRPr="002C44BD" w:rsidRDefault="00590112" w:rsidP="00306A06">
            <w:pPr>
              <w:jc w:val="center"/>
              <w:rPr>
                <w:rFonts w:ascii="宋体" w:eastAsia="宋体" w:hAnsi="宋体"/>
                <w:color w:val="000000" w:themeColor="text1"/>
                <w:sz w:val="28"/>
                <w:szCs w:val="28"/>
              </w:rPr>
            </w:pPr>
          </w:p>
        </w:tc>
      </w:tr>
      <w:tr w:rsidR="00304FCA" w:rsidRPr="002C44BD" w:rsidTr="008A56CF">
        <w:trPr>
          <w:trHeight w:hRule="exact" w:val="3856"/>
          <w:jc w:val="center"/>
        </w:trPr>
        <w:tc>
          <w:tcPr>
            <w:tcW w:w="2500" w:type="pct"/>
            <w:vAlign w:val="center"/>
          </w:tcPr>
          <w:p w:rsidR="00304FCA" w:rsidRPr="002C44BD" w:rsidRDefault="00805F34" w:rsidP="00304FCA">
            <w:pPr>
              <w:jc w:val="center"/>
              <w:rPr>
                <w:rFonts w:ascii="宋体" w:eastAsia="宋体" w:hAnsi="宋体"/>
                <w:color w:val="000000" w:themeColor="text1"/>
                <w:sz w:val="28"/>
                <w:szCs w:val="28"/>
              </w:rPr>
            </w:pPr>
            <w:r>
              <w:rPr>
                <w:rFonts w:ascii="宋体" w:eastAsia="宋体" w:hAnsi="宋体"/>
                <w:noProof/>
                <w:color w:val="000000" w:themeColor="text1"/>
                <w:sz w:val="28"/>
                <w:szCs w:val="28"/>
              </w:rPr>
              <w:drawing>
                <wp:inline distT="0" distB="0" distL="0" distR="0">
                  <wp:extent cx="3263203" cy="2448000"/>
                  <wp:effectExtent l="19050" t="0" r="0" b="0"/>
                  <wp:docPr id="17" name="图片 11" descr="C:\Users\Administrator\Desktop\2020\五月\早城 照片\P114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2020\五月\早城 照片\P1140174.JPG"/>
                          <pic:cNvPicPr>
                            <a:picLocks noChangeAspect="1" noChangeArrowheads="1"/>
                          </pic:cNvPicPr>
                        </pic:nvPicPr>
                        <pic:blipFill>
                          <a:blip r:embed="rId22" cstate="print"/>
                          <a:srcRect/>
                          <a:stretch>
                            <a:fillRect/>
                          </a:stretch>
                        </pic:blipFill>
                        <pic:spPr bwMode="auto">
                          <a:xfrm>
                            <a:off x="0" y="0"/>
                            <a:ext cx="3263203" cy="2448000"/>
                          </a:xfrm>
                          <a:prstGeom prst="rect">
                            <a:avLst/>
                          </a:prstGeom>
                          <a:noFill/>
                          <a:ln w="9525">
                            <a:noFill/>
                            <a:miter lim="800000"/>
                            <a:headEnd/>
                            <a:tailEnd/>
                          </a:ln>
                        </pic:spPr>
                      </pic:pic>
                    </a:graphicData>
                  </a:graphic>
                </wp:inline>
              </w:drawing>
            </w:r>
          </w:p>
        </w:tc>
        <w:tc>
          <w:tcPr>
            <w:tcW w:w="2500" w:type="pct"/>
            <w:vAlign w:val="center"/>
          </w:tcPr>
          <w:p w:rsidR="00304FCA" w:rsidRPr="002C44BD" w:rsidRDefault="00805F34" w:rsidP="00304FCA">
            <w:pPr>
              <w:jc w:val="center"/>
              <w:rPr>
                <w:rFonts w:ascii="宋体" w:eastAsia="宋体" w:hAnsi="宋体"/>
                <w:color w:val="000000" w:themeColor="text1"/>
                <w:sz w:val="28"/>
                <w:szCs w:val="28"/>
              </w:rPr>
            </w:pPr>
            <w:r>
              <w:rPr>
                <w:rFonts w:ascii="宋体" w:eastAsia="宋体" w:hAnsi="宋体"/>
                <w:noProof/>
                <w:color w:val="000000" w:themeColor="text1"/>
                <w:sz w:val="28"/>
                <w:szCs w:val="28"/>
              </w:rPr>
              <w:drawing>
                <wp:inline distT="0" distB="0" distL="0" distR="0">
                  <wp:extent cx="3263203" cy="2448000"/>
                  <wp:effectExtent l="19050" t="0" r="0" b="0"/>
                  <wp:docPr id="18" name="图片 12" descr="C:\Users\Administrator\Desktop\2020\五月\早城 照片\P114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2020\五月\早城 照片\P1140171.JPG"/>
                          <pic:cNvPicPr>
                            <a:picLocks noChangeAspect="1" noChangeArrowheads="1"/>
                          </pic:cNvPicPr>
                        </pic:nvPicPr>
                        <pic:blipFill>
                          <a:blip r:embed="rId23" cstate="print"/>
                          <a:srcRect/>
                          <a:stretch>
                            <a:fillRect/>
                          </a:stretch>
                        </pic:blipFill>
                        <pic:spPr bwMode="auto">
                          <a:xfrm>
                            <a:off x="0" y="0"/>
                            <a:ext cx="3263203" cy="2448000"/>
                          </a:xfrm>
                          <a:prstGeom prst="rect">
                            <a:avLst/>
                          </a:prstGeom>
                          <a:noFill/>
                          <a:ln w="9525">
                            <a:noFill/>
                            <a:miter lim="800000"/>
                            <a:headEnd/>
                            <a:tailEnd/>
                          </a:ln>
                        </pic:spPr>
                      </pic:pic>
                    </a:graphicData>
                  </a:graphic>
                </wp:inline>
              </w:drawing>
            </w:r>
          </w:p>
        </w:tc>
      </w:tr>
      <w:tr w:rsidR="00304FCA" w:rsidRPr="002C44BD" w:rsidTr="008A56CF">
        <w:trPr>
          <w:jc w:val="center"/>
        </w:trPr>
        <w:tc>
          <w:tcPr>
            <w:tcW w:w="2500" w:type="pct"/>
            <w:vAlign w:val="center"/>
          </w:tcPr>
          <w:p w:rsidR="00304FCA" w:rsidRPr="002C44BD" w:rsidRDefault="0045530E" w:rsidP="00C96C90">
            <w:pPr>
              <w:jc w:val="center"/>
              <w:rPr>
                <w:rFonts w:ascii="宋体" w:eastAsia="宋体" w:hAnsi="宋体"/>
                <w:color w:val="000000" w:themeColor="text1"/>
                <w:sz w:val="28"/>
                <w:szCs w:val="28"/>
              </w:rPr>
            </w:pPr>
            <w:r>
              <w:rPr>
                <w:rFonts w:ascii="宋体" w:eastAsia="宋体" w:hAnsi="宋体" w:hint="eastAsia"/>
                <w:color w:val="000000" w:themeColor="text1"/>
                <w:sz w:val="28"/>
                <w:szCs w:val="28"/>
              </w:rPr>
              <w:t>内景3</w:t>
            </w:r>
          </w:p>
        </w:tc>
        <w:tc>
          <w:tcPr>
            <w:tcW w:w="2500" w:type="pct"/>
            <w:vAlign w:val="center"/>
          </w:tcPr>
          <w:p w:rsidR="00304FCA" w:rsidRPr="002C44BD" w:rsidRDefault="0045530E" w:rsidP="005E3873">
            <w:pPr>
              <w:jc w:val="center"/>
              <w:rPr>
                <w:rFonts w:ascii="宋体" w:eastAsia="宋体" w:hAnsi="宋体"/>
                <w:color w:val="000000" w:themeColor="text1"/>
                <w:sz w:val="28"/>
                <w:szCs w:val="28"/>
              </w:rPr>
            </w:pPr>
            <w:r>
              <w:rPr>
                <w:rFonts w:ascii="宋体" w:eastAsia="宋体" w:hAnsi="宋体" w:hint="eastAsia"/>
                <w:color w:val="000000" w:themeColor="text1"/>
                <w:sz w:val="28"/>
                <w:szCs w:val="28"/>
              </w:rPr>
              <w:t>内景4</w:t>
            </w:r>
          </w:p>
        </w:tc>
      </w:tr>
    </w:tbl>
    <w:p w:rsidR="00306A06" w:rsidRPr="002C44BD" w:rsidRDefault="00306A06" w:rsidP="008A56CF">
      <w:pPr>
        <w:spacing w:after="0"/>
        <w:rPr>
          <w:rFonts w:ascii="宋体" w:eastAsia="宋体" w:hAnsi="宋体"/>
          <w:color w:val="000000" w:themeColor="text1"/>
          <w:sz w:val="28"/>
          <w:szCs w:val="28"/>
        </w:rPr>
      </w:pPr>
    </w:p>
    <w:sectPr w:rsidR="00306A06" w:rsidRPr="002C44BD" w:rsidSect="008A56CF">
      <w:pgSz w:w="16838" w:h="11906" w:orient="landscape" w:code="9"/>
      <w:pgMar w:top="1559" w:right="1440" w:bottom="851" w:left="1440" w:header="851" w:footer="454" w:gutter="0"/>
      <w:cols w:space="708"/>
      <w:titlePg/>
      <w:docGrid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57574AF" w15:done="0"/>
  <w15:commentEx w15:paraId="7FFFBA8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F8AC6" w16cex:dateUtc="2020-05-20T02:53:00Z"/>
  <w16cex:commentExtensible w16cex:durableId="226F8AD7" w16cex:dateUtc="2020-05-20T02: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57574AF" w16cid:durableId="226F8AC6"/>
  <w16cid:commentId w16cid:paraId="7FFFBA8F" w16cid:durableId="226F8AD7"/>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10D9" w:rsidRDefault="00FF10D9" w:rsidP="00116703">
      <w:pPr>
        <w:spacing w:after="0"/>
      </w:pPr>
      <w:r>
        <w:separator/>
      </w:r>
    </w:p>
  </w:endnote>
  <w:endnote w:type="continuationSeparator" w:id="1">
    <w:p w:rsidR="00FF10D9" w:rsidRDefault="00FF10D9" w:rsidP="0011670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创艺简仿宋">
    <w:altName w:val="黑体"/>
    <w:charset w:val="86"/>
    <w:family w:val="auto"/>
    <w:pitch w:val="default"/>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仿宋_GB2312">
    <w:altName w:val="Arial Unicode MS"/>
    <w:charset w:val="86"/>
    <w:family w:val="modern"/>
    <w:pitch w:val="fixed"/>
    <w:sig w:usb0="00000000" w:usb1="080E0000" w:usb2="00000010" w:usb3="00000000" w:csb0="00040000" w:csb1="00000000"/>
  </w:font>
  <w:font w:name="STXihei">
    <w:panose1 w:val="00000000000000000000"/>
    <w:charset w:val="00"/>
    <w:family w:val="roman"/>
    <w:notTrueType/>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755" w:rsidRPr="00AB5E00" w:rsidRDefault="00274755" w:rsidP="00E90534">
    <w:pPr>
      <w:pStyle w:val="a4"/>
      <w:pBdr>
        <w:top w:val="thinThickSmallGap" w:sz="12" w:space="1" w:color="auto"/>
      </w:pBdr>
      <w:ind w:firstLineChars="2150" w:firstLine="3870"/>
      <w:rPr>
        <w:rFonts w:ascii="黑体" w:eastAsia="黑体" w:hAnsi="黑体"/>
      </w:rPr>
    </w:pPr>
    <w:r w:rsidRPr="00AB5E00">
      <w:rPr>
        <w:rFonts w:ascii="黑体" w:eastAsia="黑体" w:hAnsi="黑体" w:hint="eastAsia"/>
      </w:rPr>
      <w:t>第</w:t>
    </w:r>
    <w:r w:rsidR="00ED3F2B" w:rsidRPr="00AB5E00">
      <w:rPr>
        <w:rFonts w:ascii="黑体" w:eastAsia="黑体" w:hAnsi="黑体"/>
      </w:rPr>
      <w:fldChar w:fldCharType="begin"/>
    </w:r>
    <w:r w:rsidRPr="00AB5E00">
      <w:rPr>
        <w:rFonts w:ascii="黑体" w:eastAsia="黑体" w:hAnsi="黑体"/>
      </w:rPr>
      <w:instrText xml:space="preserve"> PAGE   \* MERGEFORMAT </w:instrText>
    </w:r>
    <w:r w:rsidR="00ED3F2B" w:rsidRPr="00AB5E00">
      <w:rPr>
        <w:rFonts w:ascii="黑体" w:eastAsia="黑体" w:hAnsi="黑体"/>
      </w:rPr>
      <w:fldChar w:fldCharType="separate"/>
    </w:r>
    <w:r w:rsidR="00CB6B5D" w:rsidRPr="00CB6B5D">
      <w:rPr>
        <w:rFonts w:ascii="黑体" w:eastAsia="黑体" w:hAnsi="黑体"/>
        <w:noProof/>
        <w:lang w:val="zh-CN"/>
      </w:rPr>
      <w:t>7</w:t>
    </w:r>
    <w:r w:rsidR="00ED3F2B" w:rsidRPr="00AB5E00">
      <w:rPr>
        <w:rFonts w:ascii="黑体" w:eastAsia="黑体" w:hAnsi="黑体"/>
      </w:rPr>
      <w:fldChar w:fldCharType="end"/>
    </w:r>
    <w:r w:rsidRPr="00AB5E00">
      <w:rPr>
        <w:rFonts w:ascii="黑体" w:eastAsia="黑体" w:hAnsi="黑体" w:hint="eastAsia"/>
      </w:rPr>
      <w:t>页              浙江中联耀信房地产估价有限公司</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755" w:rsidRPr="00B863DA" w:rsidRDefault="00274755" w:rsidP="009B6AD8">
    <w:pPr>
      <w:pStyle w:val="a4"/>
      <w:jc w:val="center"/>
      <w:rPr>
        <w:rFonts w:ascii="黑体" w:eastAsia="黑体" w:hAnsi="黑体"/>
        <w:color w:val="FFFFFF" w:themeColor="background1"/>
      </w:rPr>
    </w:pPr>
    <w:r w:rsidRPr="00B863DA">
      <w:rPr>
        <w:rFonts w:ascii="黑体" w:eastAsia="黑体" w:hAnsi="黑体" w:hint="eastAsia"/>
        <w:color w:val="FFFFFF" w:themeColor="background1"/>
      </w:rPr>
      <w:t>第</w:t>
    </w:r>
    <w:r w:rsidR="00ED3F2B" w:rsidRPr="00B863DA">
      <w:rPr>
        <w:rFonts w:ascii="黑体" w:eastAsia="黑体" w:hAnsi="黑体"/>
        <w:color w:val="FFFFFF" w:themeColor="background1"/>
      </w:rPr>
      <w:fldChar w:fldCharType="begin"/>
    </w:r>
    <w:r w:rsidRPr="00B863DA">
      <w:rPr>
        <w:rFonts w:ascii="黑体" w:eastAsia="黑体" w:hAnsi="黑体"/>
        <w:color w:val="FFFFFF" w:themeColor="background1"/>
      </w:rPr>
      <w:instrText xml:space="preserve"> PAGE   \* MERGEFORMAT </w:instrText>
    </w:r>
    <w:r w:rsidR="00ED3F2B" w:rsidRPr="00B863DA">
      <w:rPr>
        <w:rFonts w:ascii="黑体" w:eastAsia="黑体" w:hAnsi="黑体"/>
        <w:color w:val="FFFFFF" w:themeColor="background1"/>
      </w:rPr>
      <w:fldChar w:fldCharType="separate"/>
    </w:r>
    <w:r w:rsidR="00CB6B5D" w:rsidRPr="00CB6B5D">
      <w:rPr>
        <w:rFonts w:ascii="黑体" w:eastAsia="黑体" w:hAnsi="黑体"/>
        <w:noProof/>
        <w:color w:val="FFFFFF" w:themeColor="background1"/>
        <w:lang w:val="zh-CN"/>
      </w:rPr>
      <w:t>17</w:t>
    </w:r>
    <w:r w:rsidR="00ED3F2B" w:rsidRPr="00B863DA">
      <w:rPr>
        <w:rFonts w:ascii="黑体" w:eastAsia="黑体" w:hAnsi="黑体"/>
        <w:color w:val="FFFFFF" w:themeColor="background1"/>
      </w:rPr>
      <w:fldChar w:fldCharType="end"/>
    </w:r>
    <w:r w:rsidRPr="00B863DA">
      <w:rPr>
        <w:rFonts w:ascii="黑体" w:eastAsia="黑体" w:hAnsi="黑体" w:hint="eastAsia"/>
        <w:color w:val="FFFFFF" w:themeColor="background1"/>
      </w:rPr>
      <w:t>页</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755" w:rsidRPr="00B863DA" w:rsidRDefault="00274755" w:rsidP="009B6AD8">
    <w:pPr>
      <w:pStyle w:val="a4"/>
      <w:jc w:val="center"/>
      <w:rPr>
        <w:rFonts w:ascii="黑体" w:eastAsia="黑体" w:hAnsi="黑体"/>
        <w:color w:val="FFFFFF" w:themeColor="background1"/>
      </w:rPr>
    </w:pPr>
    <w:r w:rsidRPr="00B863DA">
      <w:rPr>
        <w:rFonts w:ascii="黑体" w:eastAsia="黑体" w:hAnsi="黑体" w:hint="eastAsia"/>
        <w:color w:val="FFFFFF" w:themeColor="background1"/>
      </w:rPr>
      <w:t>第</w:t>
    </w:r>
    <w:r w:rsidR="00ED3F2B" w:rsidRPr="00B863DA">
      <w:rPr>
        <w:rFonts w:ascii="黑体" w:eastAsia="黑体" w:hAnsi="黑体"/>
        <w:color w:val="FFFFFF" w:themeColor="background1"/>
      </w:rPr>
      <w:fldChar w:fldCharType="begin"/>
    </w:r>
    <w:r w:rsidRPr="00B863DA">
      <w:rPr>
        <w:rFonts w:ascii="黑体" w:eastAsia="黑体" w:hAnsi="黑体"/>
        <w:color w:val="FFFFFF" w:themeColor="background1"/>
      </w:rPr>
      <w:instrText xml:space="preserve"> PAGE   \* MERGEFORMAT </w:instrText>
    </w:r>
    <w:r w:rsidR="00ED3F2B" w:rsidRPr="00B863DA">
      <w:rPr>
        <w:rFonts w:ascii="黑体" w:eastAsia="黑体" w:hAnsi="黑体"/>
        <w:color w:val="FFFFFF" w:themeColor="background1"/>
      </w:rPr>
      <w:fldChar w:fldCharType="separate"/>
    </w:r>
    <w:r w:rsidR="00CB6B5D" w:rsidRPr="00CB6B5D">
      <w:rPr>
        <w:rFonts w:ascii="黑体" w:eastAsia="黑体" w:hAnsi="黑体"/>
        <w:noProof/>
        <w:color w:val="FFFFFF" w:themeColor="background1"/>
        <w:lang w:val="zh-CN"/>
      </w:rPr>
      <w:t>15</w:t>
    </w:r>
    <w:r w:rsidR="00ED3F2B" w:rsidRPr="00B863DA">
      <w:rPr>
        <w:rFonts w:ascii="黑体" w:eastAsia="黑体" w:hAnsi="黑体"/>
        <w:color w:val="FFFFFF" w:themeColor="background1"/>
      </w:rPr>
      <w:fldChar w:fldCharType="end"/>
    </w:r>
    <w:r w:rsidRPr="00B863DA">
      <w:rPr>
        <w:rFonts w:ascii="黑体" w:eastAsia="黑体" w:hAnsi="黑体" w:hint="eastAsia"/>
        <w:color w:val="FFFFFF" w:themeColor="background1"/>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10D9" w:rsidRDefault="00FF10D9" w:rsidP="00116703">
      <w:pPr>
        <w:spacing w:after="0"/>
      </w:pPr>
      <w:r>
        <w:separator/>
      </w:r>
    </w:p>
  </w:footnote>
  <w:footnote w:type="continuationSeparator" w:id="1">
    <w:p w:rsidR="00FF10D9" w:rsidRDefault="00FF10D9" w:rsidP="00116703">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755" w:rsidRPr="00AB5E00" w:rsidRDefault="00274755" w:rsidP="00255B29">
    <w:pPr>
      <w:pStyle w:val="a3"/>
      <w:pBdr>
        <w:bottom w:val="thickThinSmallGap" w:sz="12" w:space="1" w:color="auto"/>
      </w:pBdr>
      <w:jc w:val="left"/>
      <w:rPr>
        <w:rFonts w:ascii="黑体" w:eastAsia="黑体" w:hAnsi="黑体"/>
      </w:rPr>
    </w:pPr>
    <w:r w:rsidRPr="008267B8">
      <w:rPr>
        <w:rFonts w:ascii="黑体" w:eastAsia="黑体" w:hAnsi="黑体" w:hint="eastAsia"/>
      </w:rPr>
      <w:t>杭州市</w:t>
    </w:r>
    <w:r>
      <w:rPr>
        <w:rFonts w:ascii="黑体" w:eastAsia="黑体" w:hAnsi="黑体" w:hint="eastAsia"/>
      </w:rPr>
      <w:t>杭州经济技术开发区早城4幢1单元1503室住宅房地产</w:t>
    </w:r>
    <w:r w:rsidRPr="00AB5E00">
      <w:rPr>
        <w:rFonts w:ascii="黑体" w:eastAsia="黑体" w:hAnsi="黑体" w:hint="eastAsia"/>
      </w:rPr>
      <w:t>估价报告</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755" w:rsidRPr="00304FCA" w:rsidRDefault="00274755" w:rsidP="00304FCA">
    <w:pPr>
      <w:pStyle w:val="a3"/>
      <w:pBdr>
        <w:bottom w:val="single" w:sz="4" w:space="1" w:color="auto"/>
      </w:pBdr>
      <w:rPr>
        <w:rFonts w:ascii="宋体" w:eastAsia="宋体" w:hAnsi="宋体"/>
        <w:b/>
        <w:sz w:val="28"/>
        <w:szCs w:val="28"/>
      </w:rPr>
    </w:pPr>
    <w:r w:rsidRPr="00304FCA">
      <w:rPr>
        <w:rFonts w:ascii="宋体" w:eastAsia="宋体" w:hAnsi="宋体" w:hint="eastAsia"/>
        <w:b/>
        <w:sz w:val="28"/>
        <w:szCs w:val="28"/>
      </w:rPr>
      <w:t>估价对象内外部照片</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755" w:rsidRDefault="00274755">
    <w:pPr>
      <w:pStyle w:val="a3"/>
    </w:pPr>
    <w:r w:rsidRPr="00304FCA">
      <w:rPr>
        <w:rFonts w:ascii="宋体" w:eastAsia="宋体" w:hAnsi="宋体" w:hint="eastAsia"/>
        <w:b/>
        <w:sz w:val="28"/>
        <w:szCs w:val="28"/>
      </w:rPr>
      <w:t>估价对象位置示意图</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8301E"/>
    <w:multiLevelType w:val="hybridMultilevel"/>
    <w:tmpl w:val="6E5426C4"/>
    <w:lvl w:ilvl="0" w:tplc="258A81AE">
      <w:start w:val="1"/>
      <w:numFmt w:val="japaneseCounting"/>
      <w:lvlText w:val="（%1）"/>
      <w:lvlJc w:val="left"/>
      <w:pPr>
        <w:ind w:left="2040" w:hanging="720"/>
      </w:pPr>
      <w:rPr>
        <w:rFonts w:hint="default"/>
      </w:rPr>
    </w:lvl>
    <w:lvl w:ilvl="1" w:tplc="04090019" w:tentative="1">
      <w:start w:val="1"/>
      <w:numFmt w:val="lowerLetter"/>
      <w:lvlText w:val="%2)"/>
      <w:lvlJc w:val="left"/>
      <w:pPr>
        <w:ind w:left="2160" w:hanging="420"/>
      </w:pPr>
    </w:lvl>
    <w:lvl w:ilvl="2" w:tplc="0409001B" w:tentative="1">
      <w:start w:val="1"/>
      <w:numFmt w:val="lowerRoman"/>
      <w:lvlText w:val="%3."/>
      <w:lvlJc w:val="right"/>
      <w:pPr>
        <w:ind w:left="2580" w:hanging="420"/>
      </w:pPr>
    </w:lvl>
    <w:lvl w:ilvl="3" w:tplc="0409000F" w:tentative="1">
      <w:start w:val="1"/>
      <w:numFmt w:val="decimal"/>
      <w:lvlText w:val="%4."/>
      <w:lvlJc w:val="left"/>
      <w:pPr>
        <w:ind w:left="3000" w:hanging="420"/>
      </w:pPr>
    </w:lvl>
    <w:lvl w:ilvl="4" w:tplc="04090019" w:tentative="1">
      <w:start w:val="1"/>
      <w:numFmt w:val="lowerLetter"/>
      <w:lvlText w:val="%5)"/>
      <w:lvlJc w:val="left"/>
      <w:pPr>
        <w:ind w:left="3420" w:hanging="420"/>
      </w:pPr>
    </w:lvl>
    <w:lvl w:ilvl="5" w:tplc="0409001B" w:tentative="1">
      <w:start w:val="1"/>
      <w:numFmt w:val="lowerRoman"/>
      <w:lvlText w:val="%6."/>
      <w:lvlJc w:val="right"/>
      <w:pPr>
        <w:ind w:left="3840" w:hanging="420"/>
      </w:pPr>
    </w:lvl>
    <w:lvl w:ilvl="6" w:tplc="0409000F" w:tentative="1">
      <w:start w:val="1"/>
      <w:numFmt w:val="decimal"/>
      <w:lvlText w:val="%7."/>
      <w:lvlJc w:val="left"/>
      <w:pPr>
        <w:ind w:left="4260" w:hanging="420"/>
      </w:pPr>
    </w:lvl>
    <w:lvl w:ilvl="7" w:tplc="04090019" w:tentative="1">
      <w:start w:val="1"/>
      <w:numFmt w:val="lowerLetter"/>
      <w:lvlText w:val="%8)"/>
      <w:lvlJc w:val="left"/>
      <w:pPr>
        <w:ind w:left="4680" w:hanging="420"/>
      </w:pPr>
    </w:lvl>
    <w:lvl w:ilvl="8" w:tplc="0409001B" w:tentative="1">
      <w:start w:val="1"/>
      <w:numFmt w:val="lowerRoman"/>
      <w:lvlText w:val="%9."/>
      <w:lvlJc w:val="right"/>
      <w:pPr>
        <w:ind w:left="5100" w:hanging="420"/>
      </w:pPr>
    </w:lvl>
  </w:abstractNum>
  <w:abstractNum w:abstractNumId="1">
    <w:nsid w:val="09FD6472"/>
    <w:multiLevelType w:val="hybridMultilevel"/>
    <w:tmpl w:val="F7562316"/>
    <w:lvl w:ilvl="0" w:tplc="E5A8135C">
      <w:start w:val="1"/>
      <w:numFmt w:val="decimal"/>
      <w:lvlText w:val="%1、"/>
      <w:lvlJc w:val="left"/>
      <w:pPr>
        <w:ind w:left="1550" w:hanging="99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nsid w:val="0A947F74"/>
    <w:multiLevelType w:val="hybridMultilevel"/>
    <w:tmpl w:val="D7B83D98"/>
    <w:lvl w:ilvl="0" w:tplc="ED684D32">
      <w:start w:val="1"/>
      <w:numFmt w:val="decimal"/>
      <w:lvlText w:val="（%1）"/>
      <w:lvlJc w:val="left"/>
      <w:pPr>
        <w:ind w:left="1835" w:hanging="127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nsid w:val="0BD06ED6"/>
    <w:multiLevelType w:val="hybridMultilevel"/>
    <w:tmpl w:val="A35CA5BC"/>
    <w:lvl w:ilvl="0" w:tplc="0409000F">
      <w:start w:val="1"/>
      <w:numFmt w:val="decimal"/>
      <w:lvlText w:val="%1."/>
      <w:lvlJc w:val="left"/>
      <w:pPr>
        <w:tabs>
          <w:tab w:val="num" w:pos="940"/>
        </w:tabs>
        <w:ind w:left="940" w:hanging="420"/>
      </w:pPr>
      <w:rPr>
        <w:rFonts w:cs="Times New Roman"/>
      </w:rPr>
    </w:lvl>
    <w:lvl w:ilvl="1" w:tplc="04090019">
      <w:start w:val="1"/>
      <w:numFmt w:val="lowerLetter"/>
      <w:lvlText w:val="%2)"/>
      <w:lvlJc w:val="left"/>
      <w:pPr>
        <w:tabs>
          <w:tab w:val="num" w:pos="1360"/>
        </w:tabs>
        <w:ind w:left="1360" w:hanging="420"/>
      </w:pPr>
      <w:rPr>
        <w:rFonts w:cs="Times New Roman"/>
      </w:rPr>
    </w:lvl>
    <w:lvl w:ilvl="2" w:tplc="0409001B">
      <w:start w:val="1"/>
      <w:numFmt w:val="lowerRoman"/>
      <w:lvlText w:val="%3."/>
      <w:lvlJc w:val="right"/>
      <w:pPr>
        <w:tabs>
          <w:tab w:val="num" w:pos="1780"/>
        </w:tabs>
        <w:ind w:left="1780" w:hanging="420"/>
      </w:pPr>
      <w:rPr>
        <w:rFonts w:cs="Times New Roman"/>
      </w:rPr>
    </w:lvl>
    <w:lvl w:ilvl="3" w:tplc="0409000F">
      <w:start w:val="1"/>
      <w:numFmt w:val="decimal"/>
      <w:lvlText w:val="%4."/>
      <w:lvlJc w:val="left"/>
      <w:pPr>
        <w:tabs>
          <w:tab w:val="num" w:pos="2200"/>
        </w:tabs>
        <w:ind w:left="2200" w:hanging="420"/>
      </w:pPr>
      <w:rPr>
        <w:rFonts w:cs="Times New Roman"/>
      </w:rPr>
    </w:lvl>
    <w:lvl w:ilvl="4" w:tplc="04090019">
      <w:start w:val="1"/>
      <w:numFmt w:val="lowerLetter"/>
      <w:lvlText w:val="%5)"/>
      <w:lvlJc w:val="left"/>
      <w:pPr>
        <w:tabs>
          <w:tab w:val="num" w:pos="2620"/>
        </w:tabs>
        <w:ind w:left="2620" w:hanging="420"/>
      </w:pPr>
      <w:rPr>
        <w:rFonts w:cs="Times New Roman"/>
      </w:rPr>
    </w:lvl>
    <w:lvl w:ilvl="5" w:tplc="0409001B">
      <w:start w:val="1"/>
      <w:numFmt w:val="lowerRoman"/>
      <w:lvlText w:val="%6."/>
      <w:lvlJc w:val="right"/>
      <w:pPr>
        <w:tabs>
          <w:tab w:val="num" w:pos="3040"/>
        </w:tabs>
        <w:ind w:left="3040" w:hanging="420"/>
      </w:pPr>
      <w:rPr>
        <w:rFonts w:cs="Times New Roman"/>
      </w:rPr>
    </w:lvl>
    <w:lvl w:ilvl="6" w:tplc="0409000F">
      <w:start w:val="1"/>
      <w:numFmt w:val="decimal"/>
      <w:lvlText w:val="%7."/>
      <w:lvlJc w:val="left"/>
      <w:pPr>
        <w:tabs>
          <w:tab w:val="num" w:pos="3460"/>
        </w:tabs>
        <w:ind w:left="3460" w:hanging="420"/>
      </w:pPr>
      <w:rPr>
        <w:rFonts w:cs="Times New Roman"/>
      </w:rPr>
    </w:lvl>
    <w:lvl w:ilvl="7" w:tplc="04090019">
      <w:start w:val="1"/>
      <w:numFmt w:val="lowerLetter"/>
      <w:lvlText w:val="%8)"/>
      <w:lvlJc w:val="left"/>
      <w:pPr>
        <w:tabs>
          <w:tab w:val="num" w:pos="3880"/>
        </w:tabs>
        <w:ind w:left="3880" w:hanging="420"/>
      </w:pPr>
      <w:rPr>
        <w:rFonts w:cs="Times New Roman"/>
      </w:rPr>
    </w:lvl>
    <w:lvl w:ilvl="8" w:tplc="0409001B">
      <w:start w:val="1"/>
      <w:numFmt w:val="lowerRoman"/>
      <w:lvlText w:val="%9."/>
      <w:lvlJc w:val="right"/>
      <w:pPr>
        <w:tabs>
          <w:tab w:val="num" w:pos="4300"/>
        </w:tabs>
        <w:ind w:left="4300" w:hanging="420"/>
      </w:pPr>
      <w:rPr>
        <w:rFonts w:cs="Times New Roman"/>
      </w:rPr>
    </w:lvl>
  </w:abstractNum>
  <w:abstractNum w:abstractNumId="4">
    <w:nsid w:val="0E476D3F"/>
    <w:multiLevelType w:val="hybridMultilevel"/>
    <w:tmpl w:val="7B82CC22"/>
    <w:lvl w:ilvl="0" w:tplc="A39C3166">
      <w:start w:val="1"/>
      <w:numFmt w:val="decimal"/>
      <w:lvlText w:val="%1、"/>
      <w:lvlJc w:val="left"/>
      <w:pPr>
        <w:ind w:left="1550" w:hanging="99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nsid w:val="14B21F5E"/>
    <w:multiLevelType w:val="hybridMultilevel"/>
    <w:tmpl w:val="8BB873DC"/>
    <w:lvl w:ilvl="0" w:tplc="EBDCD82C">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nsid w:val="1B183136"/>
    <w:multiLevelType w:val="multilevel"/>
    <w:tmpl w:val="1B183136"/>
    <w:lvl w:ilvl="0">
      <w:start w:val="1"/>
      <w:numFmt w:val="decimal"/>
      <w:lvlText w:val="%1."/>
      <w:lvlJc w:val="left"/>
      <w:pPr>
        <w:tabs>
          <w:tab w:val="num" w:pos="846"/>
        </w:tabs>
        <w:ind w:left="846"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nsid w:val="1C897A3C"/>
    <w:multiLevelType w:val="multilevel"/>
    <w:tmpl w:val="1C897A3C"/>
    <w:lvl w:ilvl="0">
      <w:start w:val="1"/>
      <w:numFmt w:val="decimal"/>
      <w:lvlText w:val="%1."/>
      <w:lvlJc w:val="left"/>
      <w:pPr>
        <w:tabs>
          <w:tab w:val="num" w:pos="874"/>
        </w:tabs>
        <w:ind w:left="874" w:hanging="420"/>
      </w:pPr>
    </w:lvl>
    <w:lvl w:ilvl="1">
      <w:start w:val="1"/>
      <w:numFmt w:val="lowerLetter"/>
      <w:lvlText w:val="%2)"/>
      <w:lvlJc w:val="left"/>
      <w:pPr>
        <w:tabs>
          <w:tab w:val="num" w:pos="1294"/>
        </w:tabs>
        <w:ind w:left="1294" w:hanging="420"/>
      </w:pPr>
    </w:lvl>
    <w:lvl w:ilvl="2">
      <w:start w:val="1"/>
      <w:numFmt w:val="lowerRoman"/>
      <w:lvlText w:val="%3."/>
      <w:lvlJc w:val="right"/>
      <w:pPr>
        <w:tabs>
          <w:tab w:val="num" w:pos="1714"/>
        </w:tabs>
        <w:ind w:left="1714" w:hanging="420"/>
      </w:pPr>
    </w:lvl>
    <w:lvl w:ilvl="3">
      <w:start w:val="1"/>
      <w:numFmt w:val="decimal"/>
      <w:lvlText w:val="%4."/>
      <w:lvlJc w:val="left"/>
      <w:pPr>
        <w:tabs>
          <w:tab w:val="num" w:pos="2134"/>
        </w:tabs>
        <w:ind w:left="2134" w:hanging="420"/>
      </w:pPr>
    </w:lvl>
    <w:lvl w:ilvl="4">
      <w:start w:val="1"/>
      <w:numFmt w:val="lowerLetter"/>
      <w:lvlText w:val="%5)"/>
      <w:lvlJc w:val="left"/>
      <w:pPr>
        <w:tabs>
          <w:tab w:val="num" w:pos="2554"/>
        </w:tabs>
        <w:ind w:left="2554" w:hanging="420"/>
      </w:pPr>
    </w:lvl>
    <w:lvl w:ilvl="5">
      <w:start w:val="1"/>
      <w:numFmt w:val="lowerRoman"/>
      <w:lvlText w:val="%6."/>
      <w:lvlJc w:val="right"/>
      <w:pPr>
        <w:tabs>
          <w:tab w:val="num" w:pos="2974"/>
        </w:tabs>
        <w:ind w:left="2974" w:hanging="420"/>
      </w:pPr>
    </w:lvl>
    <w:lvl w:ilvl="6">
      <w:start w:val="1"/>
      <w:numFmt w:val="decimal"/>
      <w:lvlText w:val="%7."/>
      <w:lvlJc w:val="left"/>
      <w:pPr>
        <w:tabs>
          <w:tab w:val="num" w:pos="3394"/>
        </w:tabs>
        <w:ind w:left="3394" w:hanging="420"/>
      </w:pPr>
    </w:lvl>
    <w:lvl w:ilvl="7">
      <w:start w:val="1"/>
      <w:numFmt w:val="lowerLetter"/>
      <w:lvlText w:val="%8)"/>
      <w:lvlJc w:val="left"/>
      <w:pPr>
        <w:tabs>
          <w:tab w:val="num" w:pos="3814"/>
        </w:tabs>
        <w:ind w:left="3814" w:hanging="420"/>
      </w:pPr>
    </w:lvl>
    <w:lvl w:ilvl="8">
      <w:start w:val="1"/>
      <w:numFmt w:val="lowerRoman"/>
      <w:lvlText w:val="%9."/>
      <w:lvlJc w:val="right"/>
      <w:pPr>
        <w:tabs>
          <w:tab w:val="num" w:pos="4234"/>
        </w:tabs>
        <w:ind w:left="4234" w:hanging="420"/>
      </w:pPr>
    </w:lvl>
  </w:abstractNum>
  <w:abstractNum w:abstractNumId="8">
    <w:nsid w:val="1D3E7AE2"/>
    <w:multiLevelType w:val="hybridMultilevel"/>
    <w:tmpl w:val="3DFAF970"/>
    <w:lvl w:ilvl="0" w:tplc="D742A980">
      <w:start w:val="1"/>
      <w:numFmt w:val="decimal"/>
      <w:suff w:val="nothing"/>
      <w:lvlText w:val="（%1）"/>
      <w:lvlJc w:val="left"/>
      <w:pPr>
        <w:ind w:left="0" w:firstLine="397"/>
      </w:pPr>
      <w:rPr>
        <w:rFonts w:cs="Times New Roman"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nsid w:val="1D99208A"/>
    <w:multiLevelType w:val="hybridMultilevel"/>
    <w:tmpl w:val="BA387066"/>
    <w:lvl w:ilvl="0" w:tplc="94C6DD20">
      <w:start w:val="1"/>
      <w:numFmt w:val="decimal"/>
      <w:suff w:val="nothing"/>
      <w:lvlText w:val="%1、"/>
      <w:lvlJc w:val="left"/>
      <w:pPr>
        <w:ind w:left="0" w:firstLine="567"/>
      </w:pPr>
      <w:rPr>
        <w:rFonts w:eastAsia="宋体" w:hint="eastAsia"/>
      </w:rPr>
    </w:lvl>
    <w:lvl w:ilvl="1" w:tplc="04090019" w:tentative="1">
      <w:start w:val="1"/>
      <w:numFmt w:val="lowerLetter"/>
      <w:lvlText w:val="%2)"/>
      <w:lvlJc w:val="left"/>
      <w:pPr>
        <w:ind w:left="280" w:hanging="420"/>
      </w:pPr>
    </w:lvl>
    <w:lvl w:ilvl="2" w:tplc="0409001B" w:tentative="1">
      <w:start w:val="1"/>
      <w:numFmt w:val="lowerRoman"/>
      <w:lvlText w:val="%3."/>
      <w:lvlJc w:val="right"/>
      <w:pPr>
        <w:ind w:left="700" w:hanging="420"/>
      </w:pPr>
    </w:lvl>
    <w:lvl w:ilvl="3" w:tplc="0409000F" w:tentative="1">
      <w:start w:val="1"/>
      <w:numFmt w:val="decimal"/>
      <w:lvlText w:val="%4."/>
      <w:lvlJc w:val="left"/>
      <w:pPr>
        <w:ind w:left="1120" w:hanging="420"/>
      </w:pPr>
    </w:lvl>
    <w:lvl w:ilvl="4" w:tplc="04090019" w:tentative="1">
      <w:start w:val="1"/>
      <w:numFmt w:val="lowerLetter"/>
      <w:lvlText w:val="%5)"/>
      <w:lvlJc w:val="left"/>
      <w:pPr>
        <w:ind w:left="1540" w:hanging="420"/>
      </w:pPr>
    </w:lvl>
    <w:lvl w:ilvl="5" w:tplc="0409001B" w:tentative="1">
      <w:start w:val="1"/>
      <w:numFmt w:val="lowerRoman"/>
      <w:lvlText w:val="%6."/>
      <w:lvlJc w:val="right"/>
      <w:pPr>
        <w:ind w:left="1960" w:hanging="420"/>
      </w:pPr>
    </w:lvl>
    <w:lvl w:ilvl="6" w:tplc="0409000F" w:tentative="1">
      <w:start w:val="1"/>
      <w:numFmt w:val="decimal"/>
      <w:lvlText w:val="%7."/>
      <w:lvlJc w:val="left"/>
      <w:pPr>
        <w:ind w:left="2380" w:hanging="420"/>
      </w:pPr>
    </w:lvl>
    <w:lvl w:ilvl="7" w:tplc="04090019" w:tentative="1">
      <w:start w:val="1"/>
      <w:numFmt w:val="lowerLetter"/>
      <w:lvlText w:val="%8)"/>
      <w:lvlJc w:val="left"/>
      <w:pPr>
        <w:ind w:left="2800" w:hanging="420"/>
      </w:pPr>
    </w:lvl>
    <w:lvl w:ilvl="8" w:tplc="0409001B" w:tentative="1">
      <w:start w:val="1"/>
      <w:numFmt w:val="lowerRoman"/>
      <w:lvlText w:val="%9."/>
      <w:lvlJc w:val="right"/>
      <w:pPr>
        <w:ind w:left="3220" w:hanging="420"/>
      </w:pPr>
    </w:lvl>
  </w:abstractNum>
  <w:abstractNum w:abstractNumId="10">
    <w:nsid w:val="1FB33B44"/>
    <w:multiLevelType w:val="hybridMultilevel"/>
    <w:tmpl w:val="041AC950"/>
    <w:lvl w:ilvl="0" w:tplc="541C41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32D35BE"/>
    <w:multiLevelType w:val="hybridMultilevel"/>
    <w:tmpl w:val="DE4A7C26"/>
    <w:lvl w:ilvl="0" w:tplc="D5CA417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23A52E00"/>
    <w:multiLevelType w:val="hybridMultilevel"/>
    <w:tmpl w:val="FB92DA04"/>
    <w:lvl w:ilvl="0" w:tplc="DCE60FC2">
      <w:start w:val="1"/>
      <w:numFmt w:val="decimal"/>
      <w:suff w:val="nothing"/>
      <w:lvlText w:val="（%1）"/>
      <w:lvlJc w:val="left"/>
      <w:pPr>
        <w:ind w:left="0" w:firstLine="397"/>
      </w:pPr>
      <w:rPr>
        <w:rFonts w:cs="Times New Roman"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3">
    <w:nsid w:val="26054136"/>
    <w:multiLevelType w:val="hybridMultilevel"/>
    <w:tmpl w:val="E714ADFC"/>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4">
    <w:nsid w:val="271F096E"/>
    <w:multiLevelType w:val="hybridMultilevel"/>
    <w:tmpl w:val="9154BEB6"/>
    <w:lvl w:ilvl="0" w:tplc="0409000F">
      <w:start w:val="1"/>
      <w:numFmt w:val="decimal"/>
      <w:lvlText w:val="%1."/>
      <w:lvlJc w:val="left"/>
      <w:pPr>
        <w:ind w:left="1000" w:hanging="480"/>
      </w:pPr>
      <w:rPr>
        <w:rFonts w:cs="Times New Roman"/>
      </w:rPr>
    </w:lvl>
    <w:lvl w:ilvl="1" w:tplc="04090019">
      <w:start w:val="1"/>
      <w:numFmt w:val="lowerLetter"/>
      <w:lvlText w:val="%2)"/>
      <w:lvlJc w:val="left"/>
      <w:pPr>
        <w:ind w:left="1480" w:hanging="480"/>
      </w:pPr>
      <w:rPr>
        <w:rFonts w:cs="Times New Roman"/>
      </w:rPr>
    </w:lvl>
    <w:lvl w:ilvl="2" w:tplc="0409001B">
      <w:start w:val="1"/>
      <w:numFmt w:val="lowerRoman"/>
      <w:lvlText w:val="%3."/>
      <w:lvlJc w:val="right"/>
      <w:pPr>
        <w:ind w:left="1960" w:hanging="480"/>
      </w:pPr>
      <w:rPr>
        <w:rFonts w:cs="Times New Roman"/>
      </w:rPr>
    </w:lvl>
    <w:lvl w:ilvl="3" w:tplc="0409000F">
      <w:start w:val="1"/>
      <w:numFmt w:val="decimal"/>
      <w:lvlText w:val="%4."/>
      <w:lvlJc w:val="left"/>
      <w:pPr>
        <w:ind w:left="2440" w:hanging="480"/>
      </w:pPr>
      <w:rPr>
        <w:rFonts w:cs="Times New Roman"/>
      </w:rPr>
    </w:lvl>
    <w:lvl w:ilvl="4" w:tplc="04090019">
      <w:start w:val="1"/>
      <w:numFmt w:val="lowerLetter"/>
      <w:lvlText w:val="%5)"/>
      <w:lvlJc w:val="left"/>
      <w:pPr>
        <w:ind w:left="2920" w:hanging="480"/>
      </w:pPr>
      <w:rPr>
        <w:rFonts w:cs="Times New Roman"/>
      </w:rPr>
    </w:lvl>
    <w:lvl w:ilvl="5" w:tplc="0409001B">
      <w:start w:val="1"/>
      <w:numFmt w:val="lowerRoman"/>
      <w:lvlText w:val="%6."/>
      <w:lvlJc w:val="right"/>
      <w:pPr>
        <w:ind w:left="3400" w:hanging="480"/>
      </w:pPr>
      <w:rPr>
        <w:rFonts w:cs="Times New Roman"/>
      </w:rPr>
    </w:lvl>
    <w:lvl w:ilvl="6" w:tplc="0409000F">
      <w:start w:val="1"/>
      <w:numFmt w:val="decimal"/>
      <w:lvlText w:val="%7."/>
      <w:lvlJc w:val="left"/>
      <w:pPr>
        <w:ind w:left="3880" w:hanging="480"/>
      </w:pPr>
      <w:rPr>
        <w:rFonts w:cs="Times New Roman"/>
      </w:rPr>
    </w:lvl>
    <w:lvl w:ilvl="7" w:tplc="04090019">
      <w:start w:val="1"/>
      <w:numFmt w:val="lowerLetter"/>
      <w:lvlText w:val="%8)"/>
      <w:lvlJc w:val="left"/>
      <w:pPr>
        <w:ind w:left="4360" w:hanging="480"/>
      </w:pPr>
      <w:rPr>
        <w:rFonts w:cs="Times New Roman"/>
      </w:rPr>
    </w:lvl>
    <w:lvl w:ilvl="8" w:tplc="0409001B">
      <w:start w:val="1"/>
      <w:numFmt w:val="lowerRoman"/>
      <w:lvlText w:val="%9."/>
      <w:lvlJc w:val="right"/>
      <w:pPr>
        <w:ind w:left="4840" w:hanging="480"/>
      </w:pPr>
      <w:rPr>
        <w:rFonts w:cs="Times New Roman"/>
      </w:rPr>
    </w:lvl>
  </w:abstractNum>
  <w:abstractNum w:abstractNumId="15">
    <w:nsid w:val="2A6B14C7"/>
    <w:multiLevelType w:val="hybridMultilevel"/>
    <w:tmpl w:val="9710B02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6">
    <w:nsid w:val="2DF95258"/>
    <w:multiLevelType w:val="multilevel"/>
    <w:tmpl w:val="2DF95258"/>
    <w:lvl w:ilvl="0">
      <w:start w:val="1"/>
      <w:numFmt w:val="decimal"/>
      <w:lvlText w:val="%1."/>
      <w:lvlJc w:val="left"/>
      <w:pPr>
        <w:tabs>
          <w:tab w:val="num" w:pos="874"/>
        </w:tabs>
        <w:ind w:left="874"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7">
    <w:nsid w:val="32023A19"/>
    <w:multiLevelType w:val="hybridMultilevel"/>
    <w:tmpl w:val="AF3C4556"/>
    <w:lvl w:ilvl="0" w:tplc="33F23530">
      <w:start w:val="1"/>
      <w:numFmt w:val="decimal"/>
      <w:lvlText w:val="（%1）"/>
      <w:lvlJc w:val="left"/>
      <w:pPr>
        <w:ind w:left="1728" w:hanging="1160"/>
      </w:pPr>
      <w:rPr>
        <w:rFonts w:cs="Times New Roman" w:hint="eastAsia"/>
      </w:rPr>
    </w:lvl>
    <w:lvl w:ilvl="1" w:tplc="8A5080F2">
      <w:start w:val="1"/>
      <w:numFmt w:val="decimal"/>
      <w:lvlText w:val="%2."/>
      <w:lvlJc w:val="left"/>
      <w:pPr>
        <w:ind w:left="1360" w:hanging="360"/>
      </w:pPr>
      <w:rPr>
        <w:rFonts w:cs="Times New Roman" w:hint="eastAsia"/>
      </w:rPr>
    </w:lvl>
    <w:lvl w:ilvl="2" w:tplc="0409001B">
      <w:start w:val="1"/>
      <w:numFmt w:val="lowerRoman"/>
      <w:lvlText w:val="%3."/>
      <w:lvlJc w:val="right"/>
      <w:pPr>
        <w:ind w:left="1960" w:hanging="480"/>
      </w:pPr>
      <w:rPr>
        <w:rFonts w:cs="Times New Roman"/>
      </w:rPr>
    </w:lvl>
    <w:lvl w:ilvl="3" w:tplc="0409000F">
      <w:start w:val="1"/>
      <w:numFmt w:val="decimal"/>
      <w:lvlText w:val="%4."/>
      <w:lvlJc w:val="left"/>
      <w:pPr>
        <w:ind w:left="2440" w:hanging="480"/>
      </w:pPr>
      <w:rPr>
        <w:rFonts w:cs="Times New Roman"/>
      </w:rPr>
    </w:lvl>
    <w:lvl w:ilvl="4" w:tplc="04090019">
      <w:start w:val="1"/>
      <w:numFmt w:val="lowerLetter"/>
      <w:lvlText w:val="%5)"/>
      <w:lvlJc w:val="left"/>
      <w:pPr>
        <w:ind w:left="2920" w:hanging="480"/>
      </w:pPr>
      <w:rPr>
        <w:rFonts w:cs="Times New Roman"/>
      </w:rPr>
    </w:lvl>
    <w:lvl w:ilvl="5" w:tplc="0409001B">
      <w:start w:val="1"/>
      <w:numFmt w:val="lowerRoman"/>
      <w:lvlText w:val="%6."/>
      <w:lvlJc w:val="right"/>
      <w:pPr>
        <w:ind w:left="3400" w:hanging="480"/>
      </w:pPr>
      <w:rPr>
        <w:rFonts w:cs="Times New Roman"/>
      </w:rPr>
    </w:lvl>
    <w:lvl w:ilvl="6" w:tplc="0409000F">
      <w:start w:val="1"/>
      <w:numFmt w:val="decimal"/>
      <w:lvlText w:val="%7."/>
      <w:lvlJc w:val="left"/>
      <w:pPr>
        <w:ind w:left="3880" w:hanging="480"/>
      </w:pPr>
      <w:rPr>
        <w:rFonts w:cs="Times New Roman"/>
      </w:rPr>
    </w:lvl>
    <w:lvl w:ilvl="7" w:tplc="04090019">
      <w:start w:val="1"/>
      <w:numFmt w:val="lowerLetter"/>
      <w:lvlText w:val="%8)"/>
      <w:lvlJc w:val="left"/>
      <w:pPr>
        <w:ind w:left="4360" w:hanging="480"/>
      </w:pPr>
      <w:rPr>
        <w:rFonts w:cs="Times New Roman"/>
      </w:rPr>
    </w:lvl>
    <w:lvl w:ilvl="8" w:tplc="0409001B">
      <w:start w:val="1"/>
      <w:numFmt w:val="lowerRoman"/>
      <w:lvlText w:val="%9."/>
      <w:lvlJc w:val="right"/>
      <w:pPr>
        <w:ind w:left="4840" w:hanging="480"/>
      </w:pPr>
      <w:rPr>
        <w:rFonts w:cs="Times New Roman"/>
      </w:rPr>
    </w:lvl>
  </w:abstractNum>
  <w:abstractNum w:abstractNumId="18">
    <w:nsid w:val="347E083E"/>
    <w:multiLevelType w:val="hybridMultilevel"/>
    <w:tmpl w:val="F6327500"/>
    <w:lvl w:ilvl="0" w:tplc="5E2075A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37A85CC0"/>
    <w:multiLevelType w:val="multilevel"/>
    <w:tmpl w:val="37A85CC0"/>
    <w:lvl w:ilvl="0">
      <w:start w:val="1"/>
      <w:numFmt w:val="chineseCountingThousand"/>
      <w:lvlText w:val="(%1)"/>
      <w:lvlJc w:val="left"/>
      <w:pPr>
        <w:tabs>
          <w:tab w:val="num" w:pos="988"/>
        </w:tabs>
        <w:ind w:left="988" w:hanging="420"/>
      </w:pPr>
      <w:rPr>
        <w:rFonts w:eastAsia="宋体"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0">
    <w:nsid w:val="55AC64E8"/>
    <w:multiLevelType w:val="multilevel"/>
    <w:tmpl w:val="55AC64E8"/>
    <w:lvl w:ilvl="0">
      <w:start w:val="1"/>
      <w:numFmt w:val="decimal"/>
      <w:lvlText w:val="%1."/>
      <w:lvlJc w:val="left"/>
      <w:pPr>
        <w:tabs>
          <w:tab w:val="num" w:pos="840"/>
        </w:tabs>
        <w:ind w:left="840" w:hanging="360"/>
      </w:pPr>
      <w:rPr>
        <w:rFonts w:hint="default"/>
      </w:rPr>
    </w:lvl>
    <w:lvl w:ilvl="1">
      <w:start w:val="1"/>
      <w:numFmt w:val="lowerLetter"/>
      <w:lvlText w:val="%2)"/>
      <w:lvlJc w:val="left"/>
      <w:pPr>
        <w:tabs>
          <w:tab w:val="num" w:pos="1350"/>
        </w:tabs>
        <w:ind w:left="1350" w:hanging="420"/>
      </w:pPr>
    </w:lvl>
    <w:lvl w:ilvl="2">
      <w:start w:val="1"/>
      <w:numFmt w:val="lowerRoman"/>
      <w:lvlText w:val="%3."/>
      <w:lvlJc w:val="right"/>
      <w:pPr>
        <w:tabs>
          <w:tab w:val="num" w:pos="1770"/>
        </w:tabs>
        <w:ind w:left="1770" w:hanging="420"/>
      </w:pPr>
    </w:lvl>
    <w:lvl w:ilvl="3">
      <w:start w:val="1"/>
      <w:numFmt w:val="decimal"/>
      <w:lvlText w:val="%4."/>
      <w:lvlJc w:val="left"/>
      <w:pPr>
        <w:tabs>
          <w:tab w:val="num" w:pos="2190"/>
        </w:tabs>
        <w:ind w:left="2190" w:hanging="420"/>
      </w:pPr>
    </w:lvl>
    <w:lvl w:ilvl="4">
      <w:start w:val="1"/>
      <w:numFmt w:val="lowerLetter"/>
      <w:lvlText w:val="%5)"/>
      <w:lvlJc w:val="left"/>
      <w:pPr>
        <w:tabs>
          <w:tab w:val="num" w:pos="2610"/>
        </w:tabs>
        <w:ind w:left="2610" w:hanging="420"/>
      </w:pPr>
    </w:lvl>
    <w:lvl w:ilvl="5">
      <w:start w:val="1"/>
      <w:numFmt w:val="lowerRoman"/>
      <w:lvlText w:val="%6."/>
      <w:lvlJc w:val="right"/>
      <w:pPr>
        <w:tabs>
          <w:tab w:val="num" w:pos="3030"/>
        </w:tabs>
        <w:ind w:left="3030" w:hanging="420"/>
      </w:pPr>
    </w:lvl>
    <w:lvl w:ilvl="6">
      <w:start w:val="1"/>
      <w:numFmt w:val="decimal"/>
      <w:lvlText w:val="%7."/>
      <w:lvlJc w:val="left"/>
      <w:pPr>
        <w:tabs>
          <w:tab w:val="num" w:pos="3450"/>
        </w:tabs>
        <w:ind w:left="3450" w:hanging="420"/>
      </w:pPr>
    </w:lvl>
    <w:lvl w:ilvl="7">
      <w:start w:val="1"/>
      <w:numFmt w:val="lowerLetter"/>
      <w:lvlText w:val="%8)"/>
      <w:lvlJc w:val="left"/>
      <w:pPr>
        <w:tabs>
          <w:tab w:val="num" w:pos="3870"/>
        </w:tabs>
        <w:ind w:left="3870" w:hanging="420"/>
      </w:pPr>
    </w:lvl>
    <w:lvl w:ilvl="8">
      <w:start w:val="1"/>
      <w:numFmt w:val="lowerRoman"/>
      <w:lvlText w:val="%9."/>
      <w:lvlJc w:val="right"/>
      <w:pPr>
        <w:tabs>
          <w:tab w:val="num" w:pos="4290"/>
        </w:tabs>
        <w:ind w:left="4290" w:hanging="420"/>
      </w:pPr>
    </w:lvl>
  </w:abstractNum>
  <w:abstractNum w:abstractNumId="21">
    <w:nsid w:val="561737FC"/>
    <w:multiLevelType w:val="singleLevel"/>
    <w:tmpl w:val="561737FC"/>
    <w:lvl w:ilvl="0">
      <w:start w:val="4"/>
      <w:numFmt w:val="decimal"/>
      <w:suff w:val="nothing"/>
      <w:lvlText w:val="%1、"/>
      <w:lvlJc w:val="left"/>
    </w:lvl>
  </w:abstractNum>
  <w:abstractNum w:abstractNumId="22">
    <w:nsid w:val="5C810510"/>
    <w:multiLevelType w:val="hybridMultilevel"/>
    <w:tmpl w:val="DD8E3DC4"/>
    <w:lvl w:ilvl="0" w:tplc="FE743EFC">
      <w:start w:val="2"/>
      <w:numFmt w:val="decimal"/>
      <w:lvlText w:val="%1"/>
      <w:lvlJc w:val="left"/>
      <w:pPr>
        <w:ind w:left="980" w:hanging="420"/>
      </w:pPr>
      <w:rPr>
        <w:rFonts w:eastAsia="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60F736A0"/>
    <w:multiLevelType w:val="hybridMultilevel"/>
    <w:tmpl w:val="C3B2315C"/>
    <w:lvl w:ilvl="0" w:tplc="04090017">
      <w:start w:val="1"/>
      <w:numFmt w:val="chineseCountingThousand"/>
      <w:lvlText w:val="(%1)"/>
      <w:lvlJc w:val="left"/>
      <w:pPr>
        <w:ind w:left="1740" w:hanging="420"/>
      </w:pPr>
    </w:lvl>
    <w:lvl w:ilvl="1" w:tplc="04090019" w:tentative="1">
      <w:start w:val="1"/>
      <w:numFmt w:val="lowerLetter"/>
      <w:lvlText w:val="%2)"/>
      <w:lvlJc w:val="left"/>
      <w:pPr>
        <w:ind w:left="2160" w:hanging="420"/>
      </w:pPr>
    </w:lvl>
    <w:lvl w:ilvl="2" w:tplc="0409001B" w:tentative="1">
      <w:start w:val="1"/>
      <w:numFmt w:val="lowerRoman"/>
      <w:lvlText w:val="%3."/>
      <w:lvlJc w:val="right"/>
      <w:pPr>
        <w:ind w:left="2580" w:hanging="420"/>
      </w:pPr>
    </w:lvl>
    <w:lvl w:ilvl="3" w:tplc="0409000F" w:tentative="1">
      <w:start w:val="1"/>
      <w:numFmt w:val="decimal"/>
      <w:lvlText w:val="%4."/>
      <w:lvlJc w:val="left"/>
      <w:pPr>
        <w:ind w:left="3000" w:hanging="420"/>
      </w:pPr>
    </w:lvl>
    <w:lvl w:ilvl="4" w:tplc="04090019" w:tentative="1">
      <w:start w:val="1"/>
      <w:numFmt w:val="lowerLetter"/>
      <w:lvlText w:val="%5)"/>
      <w:lvlJc w:val="left"/>
      <w:pPr>
        <w:ind w:left="3420" w:hanging="420"/>
      </w:pPr>
    </w:lvl>
    <w:lvl w:ilvl="5" w:tplc="0409001B" w:tentative="1">
      <w:start w:val="1"/>
      <w:numFmt w:val="lowerRoman"/>
      <w:lvlText w:val="%6."/>
      <w:lvlJc w:val="right"/>
      <w:pPr>
        <w:ind w:left="3840" w:hanging="420"/>
      </w:pPr>
    </w:lvl>
    <w:lvl w:ilvl="6" w:tplc="0409000F" w:tentative="1">
      <w:start w:val="1"/>
      <w:numFmt w:val="decimal"/>
      <w:lvlText w:val="%7."/>
      <w:lvlJc w:val="left"/>
      <w:pPr>
        <w:ind w:left="4260" w:hanging="420"/>
      </w:pPr>
    </w:lvl>
    <w:lvl w:ilvl="7" w:tplc="04090019" w:tentative="1">
      <w:start w:val="1"/>
      <w:numFmt w:val="lowerLetter"/>
      <w:lvlText w:val="%8)"/>
      <w:lvlJc w:val="left"/>
      <w:pPr>
        <w:ind w:left="4680" w:hanging="420"/>
      </w:pPr>
    </w:lvl>
    <w:lvl w:ilvl="8" w:tplc="0409001B" w:tentative="1">
      <w:start w:val="1"/>
      <w:numFmt w:val="lowerRoman"/>
      <w:lvlText w:val="%9."/>
      <w:lvlJc w:val="right"/>
      <w:pPr>
        <w:ind w:left="5100" w:hanging="420"/>
      </w:pPr>
    </w:lvl>
  </w:abstractNum>
  <w:abstractNum w:abstractNumId="24">
    <w:nsid w:val="70192BDF"/>
    <w:multiLevelType w:val="hybridMultilevel"/>
    <w:tmpl w:val="E55CA3A2"/>
    <w:lvl w:ilvl="0" w:tplc="C06ED780">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nsid w:val="7A8B6CF2"/>
    <w:multiLevelType w:val="multilevel"/>
    <w:tmpl w:val="7A8B6CF2"/>
    <w:lvl w:ilvl="0">
      <w:start w:val="1"/>
      <w:numFmt w:val="decimal"/>
      <w:lvlText w:val="%1."/>
      <w:lvlJc w:val="left"/>
      <w:pPr>
        <w:tabs>
          <w:tab w:val="num" w:pos="874"/>
        </w:tabs>
        <w:ind w:left="874" w:hanging="420"/>
      </w:pPr>
    </w:lvl>
    <w:lvl w:ilvl="1">
      <w:start w:val="1"/>
      <w:numFmt w:val="decimal"/>
      <w:lvlText w:val="%2、"/>
      <w:lvlJc w:val="left"/>
      <w:pPr>
        <w:tabs>
          <w:tab w:val="num" w:pos="780"/>
        </w:tabs>
        <w:ind w:left="780" w:hanging="360"/>
      </w:pPr>
      <w:rPr>
        <w:rFonts w:ascii="宋体" w:eastAsia="宋体" w:hAnsi="宋体" w:cs="Times New Roman"/>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6">
    <w:nsid w:val="7ADE5AB3"/>
    <w:multiLevelType w:val="hybridMultilevel"/>
    <w:tmpl w:val="560EE7CC"/>
    <w:lvl w:ilvl="0" w:tplc="099E54A4">
      <w:start w:val="1"/>
      <w:numFmt w:val="decimal"/>
      <w:suff w:val="nothing"/>
      <w:lvlText w:val="%1、"/>
      <w:lvlJc w:val="left"/>
      <w:pPr>
        <w:ind w:left="0" w:firstLine="567"/>
      </w:pPr>
      <w:rPr>
        <w:rFonts w:eastAsia="宋体" w:hint="eastAsia"/>
        <w:b w:val="0"/>
        <w:sz w:val="24"/>
        <w:szCs w:val="24"/>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7">
    <w:nsid w:val="7D951DB8"/>
    <w:multiLevelType w:val="hybridMultilevel"/>
    <w:tmpl w:val="B428E244"/>
    <w:lvl w:ilvl="0" w:tplc="289A1E52">
      <w:start w:val="1"/>
      <w:numFmt w:val="decimal"/>
      <w:suff w:val="nothing"/>
      <w:lvlText w:val="（%1）"/>
      <w:lvlJc w:val="left"/>
      <w:pPr>
        <w:ind w:left="0" w:firstLine="397"/>
      </w:pPr>
      <w:rPr>
        <w:rFonts w:cs="Times New Roman"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20"/>
  </w:num>
  <w:num w:numId="2">
    <w:abstractNumId w:val="7"/>
  </w:num>
  <w:num w:numId="3">
    <w:abstractNumId w:val="16"/>
  </w:num>
  <w:num w:numId="4">
    <w:abstractNumId w:val="25"/>
  </w:num>
  <w:num w:numId="5">
    <w:abstractNumId w:val="6"/>
  </w:num>
  <w:num w:numId="6">
    <w:abstractNumId w:val="18"/>
  </w:num>
  <w:num w:numId="7">
    <w:abstractNumId w:val="17"/>
  </w:num>
  <w:num w:numId="8">
    <w:abstractNumId w:val="13"/>
  </w:num>
  <w:num w:numId="9">
    <w:abstractNumId w:val="15"/>
  </w:num>
  <w:num w:numId="10">
    <w:abstractNumId w:val="3"/>
  </w:num>
  <w:num w:numId="11">
    <w:abstractNumId w:val="19"/>
  </w:num>
  <w:num w:numId="12">
    <w:abstractNumId w:val="23"/>
  </w:num>
  <w:num w:numId="13">
    <w:abstractNumId w:val="0"/>
  </w:num>
  <w:num w:numId="14">
    <w:abstractNumId w:val="14"/>
  </w:num>
  <w:num w:numId="15">
    <w:abstractNumId w:val="22"/>
  </w:num>
  <w:num w:numId="16">
    <w:abstractNumId w:val="1"/>
  </w:num>
  <w:num w:numId="17">
    <w:abstractNumId w:val="9"/>
  </w:num>
  <w:num w:numId="18">
    <w:abstractNumId w:val="26"/>
  </w:num>
  <w:num w:numId="19">
    <w:abstractNumId w:val="4"/>
  </w:num>
  <w:num w:numId="20">
    <w:abstractNumId w:val="12"/>
  </w:num>
  <w:num w:numId="21">
    <w:abstractNumId w:val="27"/>
  </w:num>
  <w:num w:numId="22">
    <w:abstractNumId w:val="5"/>
  </w:num>
  <w:num w:numId="23">
    <w:abstractNumId w:val="8"/>
  </w:num>
  <w:num w:numId="24">
    <w:abstractNumId w:val="2"/>
  </w:num>
  <w:num w:numId="25">
    <w:abstractNumId w:val="21"/>
  </w:num>
  <w:num w:numId="26">
    <w:abstractNumId w:val="11"/>
  </w:num>
  <w:num w:numId="27">
    <w:abstractNumId w:val="10"/>
  </w:num>
  <w:num w:numId="28">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min A">
    <w15:presenceInfo w15:providerId="Windows Live" w15:userId="66c0d000d40e292d"/>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drawingGridHorizontalSpacing w:val="110"/>
  <w:drawingGridVerticalSpacing w:val="163"/>
  <w:displayHorizontalDrawingGridEvery w:val="0"/>
  <w:displayVerticalDrawingGridEvery w:val="2"/>
  <w:characterSpacingControl w:val="doNotCompress"/>
  <w:hdrShapeDefaults>
    <o:shapedefaults v:ext="edit" spidmax="11266"/>
  </w:hdrShapeDefaults>
  <w:footnotePr>
    <w:footnote w:id="0"/>
    <w:footnote w:id="1"/>
  </w:footnotePr>
  <w:endnotePr>
    <w:endnote w:id="0"/>
    <w:endnote w:id="1"/>
  </w:endnotePr>
  <w:compat>
    <w:useFELayout/>
  </w:compat>
  <w:rsids>
    <w:rsidRoot w:val="00081022"/>
    <w:rsid w:val="00000446"/>
    <w:rsid w:val="000012BD"/>
    <w:rsid w:val="00001628"/>
    <w:rsid w:val="00001994"/>
    <w:rsid w:val="0000272A"/>
    <w:rsid w:val="00002D07"/>
    <w:rsid w:val="00002F78"/>
    <w:rsid w:val="00002FF6"/>
    <w:rsid w:val="0000344C"/>
    <w:rsid w:val="00003D6E"/>
    <w:rsid w:val="000040DC"/>
    <w:rsid w:val="0000411C"/>
    <w:rsid w:val="00004280"/>
    <w:rsid w:val="0000462C"/>
    <w:rsid w:val="000046CC"/>
    <w:rsid w:val="000051CD"/>
    <w:rsid w:val="00005911"/>
    <w:rsid w:val="00005CCB"/>
    <w:rsid w:val="0000623F"/>
    <w:rsid w:val="00006C63"/>
    <w:rsid w:val="00007264"/>
    <w:rsid w:val="000075A1"/>
    <w:rsid w:val="000079B9"/>
    <w:rsid w:val="00007B5B"/>
    <w:rsid w:val="00007F55"/>
    <w:rsid w:val="000100A8"/>
    <w:rsid w:val="000105D3"/>
    <w:rsid w:val="0001069D"/>
    <w:rsid w:val="00010901"/>
    <w:rsid w:val="00010C90"/>
    <w:rsid w:val="00011E5A"/>
    <w:rsid w:val="00011E96"/>
    <w:rsid w:val="0001280E"/>
    <w:rsid w:val="00012D0D"/>
    <w:rsid w:val="00013198"/>
    <w:rsid w:val="000135A2"/>
    <w:rsid w:val="00013863"/>
    <w:rsid w:val="00013A49"/>
    <w:rsid w:val="00013E9A"/>
    <w:rsid w:val="000140DD"/>
    <w:rsid w:val="00014399"/>
    <w:rsid w:val="00014577"/>
    <w:rsid w:val="00014BB1"/>
    <w:rsid w:val="00014E4A"/>
    <w:rsid w:val="000151EB"/>
    <w:rsid w:val="000155EF"/>
    <w:rsid w:val="00015D8C"/>
    <w:rsid w:val="000165D7"/>
    <w:rsid w:val="00016B5B"/>
    <w:rsid w:val="00017345"/>
    <w:rsid w:val="0001759B"/>
    <w:rsid w:val="000177B1"/>
    <w:rsid w:val="0001796F"/>
    <w:rsid w:val="00017A07"/>
    <w:rsid w:val="00017A83"/>
    <w:rsid w:val="00017B31"/>
    <w:rsid w:val="00017DE8"/>
    <w:rsid w:val="000204BE"/>
    <w:rsid w:val="00020625"/>
    <w:rsid w:val="00020800"/>
    <w:rsid w:val="00020A14"/>
    <w:rsid w:val="00020A1F"/>
    <w:rsid w:val="00021056"/>
    <w:rsid w:val="00021C90"/>
    <w:rsid w:val="00022219"/>
    <w:rsid w:val="0002287F"/>
    <w:rsid w:val="00022AE9"/>
    <w:rsid w:val="00022AF3"/>
    <w:rsid w:val="00022D9D"/>
    <w:rsid w:val="00023143"/>
    <w:rsid w:val="00023684"/>
    <w:rsid w:val="000238A9"/>
    <w:rsid w:val="000246EC"/>
    <w:rsid w:val="00025275"/>
    <w:rsid w:val="000257AF"/>
    <w:rsid w:val="000258B2"/>
    <w:rsid w:val="00025DB0"/>
    <w:rsid w:val="00026570"/>
    <w:rsid w:val="00026591"/>
    <w:rsid w:val="00026944"/>
    <w:rsid w:val="00026990"/>
    <w:rsid w:val="00026A47"/>
    <w:rsid w:val="0002746B"/>
    <w:rsid w:val="00027A66"/>
    <w:rsid w:val="00027BD5"/>
    <w:rsid w:val="000302E5"/>
    <w:rsid w:val="0003096F"/>
    <w:rsid w:val="00030BE8"/>
    <w:rsid w:val="00030F8B"/>
    <w:rsid w:val="000310E7"/>
    <w:rsid w:val="000310FE"/>
    <w:rsid w:val="000312BC"/>
    <w:rsid w:val="00031522"/>
    <w:rsid w:val="0003174A"/>
    <w:rsid w:val="00031A2C"/>
    <w:rsid w:val="000326D8"/>
    <w:rsid w:val="00032884"/>
    <w:rsid w:val="000331BB"/>
    <w:rsid w:val="0003366B"/>
    <w:rsid w:val="000337DF"/>
    <w:rsid w:val="000343F1"/>
    <w:rsid w:val="000345FA"/>
    <w:rsid w:val="000349CE"/>
    <w:rsid w:val="00034B32"/>
    <w:rsid w:val="00035189"/>
    <w:rsid w:val="00035507"/>
    <w:rsid w:val="000355BA"/>
    <w:rsid w:val="0003581A"/>
    <w:rsid w:val="0003582E"/>
    <w:rsid w:val="00035838"/>
    <w:rsid w:val="00035899"/>
    <w:rsid w:val="0003626E"/>
    <w:rsid w:val="000363F8"/>
    <w:rsid w:val="00037110"/>
    <w:rsid w:val="000375BC"/>
    <w:rsid w:val="000376BE"/>
    <w:rsid w:val="000376F9"/>
    <w:rsid w:val="00037DF7"/>
    <w:rsid w:val="00037EDA"/>
    <w:rsid w:val="0004010A"/>
    <w:rsid w:val="00041227"/>
    <w:rsid w:val="000417BE"/>
    <w:rsid w:val="00041D86"/>
    <w:rsid w:val="0004241A"/>
    <w:rsid w:val="000428E6"/>
    <w:rsid w:val="00042A0D"/>
    <w:rsid w:val="00042DBF"/>
    <w:rsid w:val="00043182"/>
    <w:rsid w:val="00043C90"/>
    <w:rsid w:val="000442F0"/>
    <w:rsid w:val="00045001"/>
    <w:rsid w:val="000450F7"/>
    <w:rsid w:val="0004532B"/>
    <w:rsid w:val="00045957"/>
    <w:rsid w:val="00045A20"/>
    <w:rsid w:val="00046037"/>
    <w:rsid w:val="00046C0A"/>
    <w:rsid w:val="00047097"/>
    <w:rsid w:val="00047E32"/>
    <w:rsid w:val="00050590"/>
    <w:rsid w:val="000505F3"/>
    <w:rsid w:val="0005080A"/>
    <w:rsid w:val="000508EC"/>
    <w:rsid w:val="000514E6"/>
    <w:rsid w:val="000519F2"/>
    <w:rsid w:val="000521D5"/>
    <w:rsid w:val="0005287B"/>
    <w:rsid w:val="00052CB3"/>
    <w:rsid w:val="000532F9"/>
    <w:rsid w:val="000533C8"/>
    <w:rsid w:val="0005353C"/>
    <w:rsid w:val="0005385D"/>
    <w:rsid w:val="00053B56"/>
    <w:rsid w:val="00053C1A"/>
    <w:rsid w:val="00053CEC"/>
    <w:rsid w:val="000547CD"/>
    <w:rsid w:val="00054C07"/>
    <w:rsid w:val="00055429"/>
    <w:rsid w:val="000557F6"/>
    <w:rsid w:val="00055FD9"/>
    <w:rsid w:val="0005679D"/>
    <w:rsid w:val="00056B48"/>
    <w:rsid w:val="0005702F"/>
    <w:rsid w:val="0005716E"/>
    <w:rsid w:val="000572F1"/>
    <w:rsid w:val="00060406"/>
    <w:rsid w:val="000605CE"/>
    <w:rsid w:val="00060B2F"/>
    <w:rsid w:val="00060C73"/>
    <w:rsid w:val="00060F47"/>
    <w:rsid w:val="000610F4"/>
    <w:rsid w:val="000613B9"/>
    <w:rsid w:val="00061658"/>
    <w:rsid w:val="00061EC5"/>
    <w:rsid w:val="00062A0D"/>
    <w:rsid w:val="00062BDC"/>
    <w:rsid w:val="00062CAC"/>
    <w:rsid w:val="00062CD6"/>
    <w:rsid w:val="00063A4C"/>
    <w:rsid w:val="00063C2D"/>
    <w:rsid w:val="00063F81"/>
    <w:rsid w:val="00063F8D"/>
    <w:rsid w:val="0006408F"/>
    <w:rsid w:val="000646D0"/>
    <w:rsid w:val="000653E7"/>
    <w:rsid w:val="00065441"/>
    <w:rsid w:val="0006553C"/>
    <w:rsid w:val="00065564"/>
    <w:rsid w:val="000655BC"/>
    <w:rsid w:val="00065E2A"/>
    <w:rsid w:val="00065E3C"/>
    <w:rsid w:val="000661F0"/>
    <w:rsid w:val="0006680F"/>
    <w:rsid w:val="00066FC1"/>
    <w:rsid w:val="00067616"/>
    <w:rsid w:val="00067D4C"/>
    <w:rsid w:val="00067D9A"/>
    <w:rsid w:val="000708CC"/>
    <w:rsid w:val="00070AD7"/>
    <w:rsid w:val="00070BC5"/>
    <w:rsid w:val="0007142E"/>
    <w:rsid w:val="00071770"/>
    <w:rsid w:val="0007192C"/>
    <w:rsid w:val="00071939"/>
    <w:rsid w:val="00071D6C"/>
    <w:rsid w:val="00071E2A"/>
    <w:rsid w:val="00072851"/>
    <w:rsid w:val="00072DC4"/>
    <w:rsid w:val="00073790"/>
    <w:rsid w:val="00073979"/>
    <w:rsid w:val="0007505B"/>
    <w:rsid w:val="0007588A"/>
    <w:rsid w:val="00075D6B"/>
    <w:rsid w:val="00075DA1"/>
    <w:rsid w:val="00075E3B"/>
    <w:rsid w:val="0007631D"/>
    <w:rsid w:val="00076402"/>
    <w:rsid w:val="00076406"/>
    <w:rsid w:val="000765DF"/>
    <w:rsid w:val="00076C0D"/>
    <w:rsid w:val="00076D22"/>
    <w:rsid w:val="00077AFE"/>
    <w:rsid w:val="00077CE3"/>
    <w:rsid w:val="00077D8D"/>
    <w:rsid w:val="00077DC6"/>
    <w:rsid w:val="0008003B"/>
    <w:rsid w:val="000804F6"/>
    <w:rsid w:val="00081022"/>
    <w:rsid w:val="00081306"/>
    <w:rsid w:val="0008188E"/>
    <w:rsid w:val="00081F1D"/>
    <w:rsid w:val="000824FE"/>
    <w:rsid w:val="00082B16"/>
    <w:rsid w:val="00082BC7"/>
    <w:rsid w:val="00082D6B"/>
    <w:rsid w:val="00083279"/>
    <w:rsid w:val="0008335A"/>
    <w:rsid w:val="000833A6"/>
    <w:rsid w:val="000833B1"/>
    <w:rsid w:val="00083BAD"/>
    <w:rsid w:val="00084542"/>
    <w:rsid w:val="0008472E"/>
    <w:rsid w:val="00084E8F"/>
    <w:rsid w:val="00085292"/>
    <w:rsid w:val="000856F7"/>
    <w:rsid w:val="000857C4"/>
    <w:rsid w:val="00085B86"/>
    <w:rsid w:val="000862C8"/>
    <w:rsid w:val="00090174"/>
    <w:rsid w:val="000901C9"/>
    <w:rsid w:val="0009026C"/>
    <w:rsid w:val="00090549"/>
    <w:rsid w:val="000909AB"/>
    <w:rsid w:val="00090E88"/>
    <w:rsid w:val="000914BC"/>
    <w:rsid w:val="000915AF"/>
    <w:rsid w:val="000916A5"/>
    <w:rsid w:val="00091789"/>
    <w:rsid w:val="00091F00"/>
    <w:rsid w:val="00092030"/>
    <w:rsid w:val="00092116"/>
    <w:rsid w:val="0009251A"/>
    <w:rsid w:val="00092B63"/>
    <w:rsid w:val="00092BE9"/>
    <w:rsid w:val="00092FA2"/>
    <w:rsid w:val="00092FEB"/>
    <w:rsid w:val="0009327A"/>
    <w:rsid w:val="00093632"/>
    <w:rsid w:val="0009373F"/>
    <w:rsid w:val="00093A81"/>
    <w:rsid w:val="00094279"/>
    <w:rsid w:val="00094B79"/>
    <w:rsid w:val="00094B9F"/>
    <w:rsid w:val="00094CEA"/>
    <w:rsid w:val="0009511C"/>
    <w:rsid w:val="000957F3"/>
    <w:rsid w:val="000958E2"/>
    <w:rsid w:val="00095CE6"/>
    <w:rsid w:val="00095FD2"/>
    <w:rsid w:val="00096C24"/>
    <w:rsid w:val="00096F30"/>
    <w:rsid w:val="00097617"/>
    <w:rsid w:val="00097712"/>
    <w:rsid w:val="000A0459"/>
    <w:rsid w:val="000A0CEA"/>
    <w:rsid w:val="000A0E8C"/>
    <w:rsid w:val="000A1070"/>
    <w:rsid w:val="000A10EB"/>
    <w:rsid w:val="000A2819"/>
    <w:rsid w:val="000A2A2E"/>
    <w:rsid w:val="000A2EBA"/>
    <w:rsid w:val="000A3397"/>
    <w:rsid w:val="000A3440"/>
    <w:rsid w:val="000A3723"/>
    <w:rsid w:val="000A381E"/>
    <w:rsid w:val="000A3C99"/>
    <w:rsid w:val="000A4059"/>
    <w:rsid w:val="000A4396"/>
    <w:rsid w:val="000A43AC"/>
    <w:rsid w:val="000A4C4E"/>
    <w:rsid w:val="000A4E3C"/>
    <w:rsid w:val="000A506B"/>
    <w:rsid w:val="000A5492"/>
    <w:rsid w:val="000A5714"/>
    <w:rsid w:val="000A5C90"/>
    <w:rsid w:val="000A60C5"/>
    <w:rsid w:val="000A6116"/>
    <w:rsid w:val="000A6E9E"/>
    <w:rsid w:val="000A6F1F"/>
    <w:rsid w:val="000A77A0"/>
    <w:rsid w:val="000B0331"/>
    <w:rsid w:val="000B0338"/>
    <w:rsid w:val="000B088E"/>
    <w:rsid w:val="000B0D3E"/>
    <w:rsid w:val="000B1541"/>
    <w:rsid w:val="000B172E"/>
    <w:rsid w:val="000B2102"/>
    <w:rsid w:val="000B2EC2"/>
    <w:rsid w:val="000B3D2E"/>
    <w:rsid w:val="000B4097"/>
    <w:rsid w:val="000B42B8"/>
    <w:rsid w:val="000B43D4"/>
    <w:rsid w:val="000B4B00"/>
    <w:rsid w:val="000B5A99"/>
    <w:rsid w:val="000B5B93"/>
    <w:rsid w:val="000B5BF9"/>
    <w:rsid w:val="000B5DA7"/>
    <w:rsid w:val="000B6069"/>
    <w:rsid w:val="000B620E"/>
    <w:rsid w:val="000B682F"/>
    <w:rsid w:val="000B69FB"/>
    <w:rsid w:val="000B6D6F"/>
    <w:rsid w:val="000B6FAE"/>
    <w:rsid w:val="000B72C9"/>
    <w:rsid w:val="000B7F8E"/>
    <w:rsid w:val="000C0084"/>
    <w:rsid w:val="000C0371"/>
    <w:rsid w:val="000C0705"/>
    <w:rsid w:val="000C0DF7"/>
    <w:rsid w:val="000C1D21"/>
    <w:rsid w:val="000C213A"/>
    <w:rsid w:val="000C272C"/>
    <w:rsid w:val="000C2BC8"/>
    <w:rsid w:val="000C2F4C"/>
    <w:rsid w:val="000C3222"/>
    <w:rsid w:val="000C3CB6"/>
    <w:rsid w:val="000C3F09"/>
    <w:rsid w:val="000C49F7"/>
    <w:rsid w:val="000C524E"/>
    <w:rsid w:val="000C5264"/>
    <w:rsid w:val="000C529C"/>
    <w:rsid w:val="000C5B23"/>
    <w:rsid w:val="000C5D41"/>
    <w:rsid w:val="000C5D54"/>
    <w:rsid w:val="000C649C"/>
    <w:rsid w:val="000C65FF"/>
    <w:rsid w:val="000C69A9"/>
    <w:rsid w:val="000C69F7"/>
    <w:rsid w:val="000C6E28"/>
    <w:rsid w:val="000C7303"/>
    <w:rsid w:val="000C760B"/>
    <w:rsid w:val="000C7699"/>
    <w:rsid w:val="000C7826"/>
    <w:rsid w:val="000C7972"/>
    <w:rsid w:val="000C7985"/>
    <w:rsid w:val="000C7A1C"/>
    <w:rsid w:val="000C7C19"/>
    <w:rsid w:val="000C7F6C"/>
    <w:rsid w:val="000D0B8F"/>
    <w:rsid w:val="000D0E18"/>
    <w:rsid w:val="000D13CA"/>
    <w:rsid w:val="000D154E"/>
    <w:rsid w:val="000D16E9"/>
    <w:rsid w:val="000D1995"/>
    <w:rsid w:val="000D2CD5"/>
    <w:rsid w:val="000D304B"/>
    <w:rsid w:val="000D3066"/>
    <w:rsid w:val="000D3202"/>
    <w:rsid w:val="000D37CF"/>
    <w:rsid w:val="000D3E51"/>
    <w:rsid w:val="000D4048"/>
    <w:rsid w:val="000D406F"/>
    <w:rsid w:val="000D47C7"/>
    <w:rsid w:val="000D4DBB"/>
    <w:rsid w:val="000D4FEA"/>
    <w:rsid w:val="000D51A7"/>
    <w:rsid w:val="000D577C"/>
    <w:rsid w:val="000D59F2"/>
    <w:rsid w:val="000D6062"/>
    <w:rsid w:val="000D6BE0"/>
    <w:rsid w:val="000D6D48"/>
    <w:rsid w:val="000D706E"/>
    <w:rsid w:val="000D7A7C"/>
    <w:rsid w:val="000E0601"/>
    <w:rsid w:val="000E0B35"/>
    <w:rsid w:val="000E0CFF"/>
    <w:rsid w:val="000E1A55"/>
    <w:rsid w:val="000E1B58"/>
    <w:rsid w:val="000E1EB7"/>
    <w:rsid w:val="000E1FC0"/>
    <w:rsid w:val="000E2ED4"/>
    <w:rsid w:val="000E3197"/>
    <w:rsid w:val="000E3AF0"/>
    <w:rsid w:val="000E3B30"/>
    <w:rsid w:val="000E3C7D"/>
    <w:rsid w:val="000E3E86"/>
    <w:rsid w:val="000E44EC"/>
    <w:rsid w:val="000E4510"/>
    <w:rsid w:val="000E472B"/>
    <w:rsid w:val="000E5518"/>
    <w:rsid w:val="000E574E"/>
    <w:rsid w:val="000E582D"/>
    <w:rsid w:val="000E58E3"/>
    <w:rsid w:val="000E5C16"/>
    <w:rsid w:val="000E60E2"/>
    <w:rsid w:val="000E60FE"/>
    <w:rsid w:val="000E70A0"/>
    <w:rsid w:val="000E7EB8"/>
    <w:rsid w:val="000E7F6E"/>
    <w:rsid w:val="000F0425"/>
    <w:rsid w:val="000F0F4C"/>
    <w:rsid w:val="000F0FB1"/>
    <w:rsid w:val="000F100D"/>
    <w:rsid w:val="000F138B"/>
    <w:rsid w:val="000F146C"/>
    <w:rsid w:val="000F1860"/>
    <w:rsid w:val="000F1B9E"/>
    <w:rsid w:val="000F2331"/>
    <w:rsid w:val="000F308B"/>
    <w:rsid w:val="000F313C"/>
    <w:rsid w:val="000F3F02"/>
    <w:rsid w:val="000F3F3D"/>
    <w:rsid w:val="000F427D"/>
    <w:rsid w:val="000F4928"/>
    <w:rsid w:val="000F4A62"/>
    <w:rsid w:val="000F56FB"/>
    <w:rsid w:val="000F58E4"/>
    <w:rsid w:val="000F5F51"/>
    <w:rsid w:val="000F7A8E"/>
    <w:rsid w:val="000F7AC8"/>
    <w:rsid w:val="000F7B9B"/>
    <w:rsid w:val="000F7C0D"/>
    <w:rsid w:val="000F7DC0"/>
    <w:rsid w:val="000F7EEF"/>
    <w:rsid w:val="000F7FDD"/>
    <w:rsid w:val="00100AC0"/>
    <w:rsid w:val="00100B8B"/>
    <w:rsid w:val="00100BF7"/>
    <w:rsid w:val="00101167"/>
    <w:rsid w:val="00101A4B"/>
    <w:rsid w:val="00101B0A"/>
    <w:rsid w:val="00101C89"/>
    <w:rsid w:val="00102725"/>
    <w:rsid w:val="001030A6"/>
    <w:rsid w:val="00103443"/>
    <w:rsid w:val="00103854"/>
    <w:rsid w:val="00103BBD"/>
    <w:rsid w:val="0010458E"/>
    <w:rsid w:val="00104F6E"/>
    <w:rsid w:val="0010617F"/>
    <w:rsid w:val="00106782"/>
    <w:rsid w:val="00106F62"/>
    <w:rsid w:val="001071DC"/>
    <w:rsid w:val="00107271"/>
    <w:rsid w:val="00107590"/>
    <w:rsid w:val="0010794D"/>
    <w:rsid w:val="00107A75"/>
    <w:rsid w:val="001101EB"/>
    <w:rsid w:val="0011046A"/>
    <w:rsid w:val="001106B1"/>
    <w:rsid w:val="0011124E"/>
    <w:rsid w:val="0011134D"/>
    <w:rsid w:val="00111403"/>
    <w:rsid w:val="00111C6B"/>
    <w:rsid w:val="0011299C"/>
    <w:rsid w:val="00112E4F"/>
    <w:rsid w:val="0011302B"/>
    <w:rsid w:val="00113C2D"/>
    <w:rsid w:val="001142BE"/>
    <w:rsid w:val="001142D0"/>
    <w:rsid w:val="00114913"/>
    <w:rsid w:val="00114B24"/>
    <w:rsid w:val="00115E41"/>
    <w:rsid w:val="001160E3"/>
    <w:rsid w:val="0011623B"/>
    <w:rsid w:val="00116390"/>
    <w:rsid w:val="00116465"/>
    <w:rsid w:val="001166D6"/>
    <w:rsid w:val="00116703"/>
    <w:rsid w:val="001170F0"/>
    <w:rsid w:val="00117120"/>
    <w:rsid w:val="00117793"/>
    <w:rsid w:val="00117B8D"/>
    <w:rsid w:val="00117CA5"/>
    <w:rsid w:val="00117E76"/>
    <w:rsid w:val="00120155"/>
    <w:rsid w:val="00120F00"/>
    <w:rsid w:val="00120F91"/>
    <w:rsid w:val="001216A9"/>
    <w:rsid w:val="00121803"/>
    <w:rsid w:val="00121D10"/>
    <w:rsid w:val="00121D20"/>
    <w:rsid w:val="00121F92"/>
    <w:rsid w:val="0012281E"/>
    <w:rsid w:val="00122A34"/>
    <w:rsid w:val="00122B1F"/>
    <w:rsid w:val="001234E5"/>
    <w:rsid w:val="00123508"/>
    <w:rsid w:val="001236C5"/>
    <w:rsid w:val="0012392C"/>
    <w:rsid w:val="00123DFE"/>
    <w:rsid w:val="00123F23"/>
    <w:rsid w:val="00124AF7"/>
    <w:rsid w:val="001250A4"/>
    <w:rsid w:val="00125276"/>
    <w:rsid w:val="0012550E"/>
    <w:rsid w:val="001258A9"/>
    <w:rsid w:val="00125CA4"/>
    <w:rsid w:val="0012605B"/>
    <w:rsid w:val="00126637"/>
    <w:rsid w:val="00126894"/>
    <w:rsid w:val="00126D3A"/>
    <w:rsid w:val="001274C5"/>
    <w:rsid w:val="00127620"/>
    <w:rsid w:val="001277C5"/>
    <w:rsid w:val="00130305"/>
    <w:rsid w:val="0013068F"/>
    <w:rsid w:val="0013093D"/>
    <w:rsid w:val="00130F3C"/>
    <w:rsid w:val="001310EF"/>
    <w:rsid w:val="00131BFD"/>
    <w:rsid w:val="00131C4A"/>
    <w:rsid w:val="00131DF6"/>
    <w:rsid w:val="00131E8F"/>
    <w:rsid w:val="00131F8C"/>
    <w:rsid w:val="001321F7"/>
    <w:rsid w:val="0013252F"/>
    <w:rsid w:val="00133292"/>
    <w:rsid w:val="0013392E"/>
    <w:rsid w:val="00133E63"/>
    <w:rsid w:val="00134271"/>
    <w:rsid w:val="00134345"/>
    <w:rsid w:val="00134510"/>
    <w:rsid w:val="0013461A"/>
    <w:rsid w:val="00134F16"/>
    <w:rsid w:val="0013515E"/>
    <w:rsid w:val="00135C4D"/>
    <w:rsid w:val="00136222"/>
    <w:rsid w:val="00136BEA"/>
    <w:rsid w:val="00136D89"/>
    <w:rsid w:val="00137221"/>
    <w:rsid w:val="0013780B"/>
    <w:rsid w:val="00137CF2"/>
    <w:rsid w:val="001404BA"/>
    <w:rsid w:val="0014060A"/>
    <w:rsid w:val="00140BE3"/>
    <w:rsid w:val="00140E44"/>
    <w:rsid w:val="00140FB2"/>
    <w:rsid w:val="0014161E"/>
    <w:rsid w:val="00142128"/>
    <w:rsid w:val="001422A7"/>
    <w:rsid w:val="0014283A"/>
    <w:rsid w:val="00143815"/>
    <w:rsid w:val="00143ADE"/>
    <w:rsid w:val="001442CD"/>
    <w:rsid w:val="00144547"/>
    <w:rsid w:val="00144F15"/>
    <w:rsid w:val="001450B4"/>
    <w:rsid w:val="00145357"/>
    <w:rsid w:val="00145A87"/>
    <w:rsid w:val="00145C1F"/>
    <w:rsid w:val="00146862"/>
    <w:rsid w:val="00146C38"/>
    <w:rsid w:val="00146D0B"/>
    <w:rsid w:val="00147768"/>
    <w:rsid w:val="001477E1"/>
    <w:rsid w:val="00147CB8"/>
    <w:rsid w:val="00150112"/>
    <w:rsid w:val="001508D0"/>
    <w:rsid w:val="001513F2"/>
    <w:rsid w:val="00151A44"/>
    <w:rsid w:val="0015223B"/>
    <w:rsid w:val="00152430"/>
    <w:rsid w:val="0015249E"/>
    <w:rsid w:val="0015271E"/>
    <w:rsid w:val="0015320F"/>
    <w:rsid w:val="001534E4"/>
    <w:rsid w:val="00153F85"/>
    <w:rsid w:val="00154617"/>
    <w:rsid w:val="00154853"/>
    <w:rsid w:val="001549F8"/>
    <w:rsid w:val="00154B94"/>
    <w:rsid w:val="00154E98"/>
    <w:rsid w:val="00154EE7"/>
    <w:rsid w:val="00155267"/>
    <w:rsid w:val="001553F8"/>
    <w:rsid w:val="0015587F"/>
    <w:rsid w:val="00155B5A"/>
    <w:rsid w:val="00155F61"/>
    <w:rsid w:val="00155F9B"/>
    <w:rsid w:val="00157213"/>
    <w:rsid w:val="001576FA"/>
    <w:rsid w:val="0016072A"/>
    <w:rsid w:val="001608C5"/>
    <w:rsid w:val="00160EB6"/>
    <w:rsid w:val="00161925"/>
    <w:rsid w:val="00161FBD"/>
    <w:rsid w:val="001620AE"/>
    <w:rsid w:val="0016251F"/>
    <w:rsid w:val="00162B3B"/>
    <w:rsid w:val="00163304"/>
    <w:rsid w:val="001635C2"/>
    <w:rsid w:val="001637F0"/>
    <w:rsid w:val="00163810"/>
    <w:rsid w:val="00163C8E"/>
    <w:rsid w:val="00164390"/>
    <w:rsid w:val="001645B0"/>
    <w:rsid w:val="00164AE0"/>
    <w:rsid w:val="00165B37"/>
    <w:rsid w:val="00166232"/>
    <w:rsid w:val="00166681"/>
    <w:rsid w:val="00166784"/>
    <w:rsid w:val="00167353"/>
    <w:rsid w:val="00167603"/>
    <w:rsid w:val="00167773"/>
    <w:rsid w:val="00167B4A"/>
    <w:rsid w:val="00167B85"/>
    <w:rsid w:val="00170228"/>
    <w:rsid w:val="001704D6"/>
    <w:rsid w:val="0017060B"/>
    <w:rsid w:val="00170AB5"/>
    <w:rsid w:val="00171427"/>
    <w:rsid w:val="001718ED"/>
    <w:rsid w:val="00171911"/>
    <w:rsid w:val="0017199B"/>
    <w:rsid w:val="00171A94"/>
    <w:rsid w:val="00171B10"/>
    <w:rsid w:val="00171F8B"/>
    <w:rsid w:val="001723D1"/>
    <w:rsid w:val="001727D5"/>
    <w:rsid w:val="00173195"/>
    <w:rsid w:val="00173380"/>
    <w:rsid w:val="001735B1"/>
    <w:rsid w:val="00173D03"/>
    <w:rsid w:val="00174B19"/>
    <w:rsid w:val="0017542C"/>
    <w:rsid w:val="001759D0"/>
    <w:rsid w:val="00175F2A"/>
    <w:rsid w:val="00176522"/>
    <w:rsid w:val="00176DEC"/>
    <w:rsid w:val="001770E1"/>
    <w:rsid w:val="001772FF"/>
    <w:rsid w:val="001773A9"/>
    <w:rsid w:val="00177AFD"/>
    <w:rsid w:val="00177E25"/>
    <w:rsid w:val="00180343"/>
    <w:rsid w:val="00180344"/>
    <w:rsid w:val="00181707"/>
    <w:rsid w:val="00181CAA"/>
    <w:rsid w:val="00182A63"/>
    <w:rsid w:val="001835CA"/>
    <w:rsid w:val="001838B1"/>
    <w:rsid w:val="00183B9D"/>
    <w:rsid w:val="00183BED"/>
    <w:rsid w:val="00183CCB"/>
    <w:rsid w:val="0018447E"/>
    <w:rsid w:val="0018480D"/>
    <w:rsid w:val="00184818"/>
    <w:rsid w:val="00184B83"/>
    <w:rsid w:val="00184E03"/>
    <w:rsid w:val="00184EF3"/>
    <w:rsid w:val="00185653"/>
    <w:rsid w:val="00185C72"/>
    <w:rsid w:val="00185D29"/>
    <w:rsid w:val="00185EA9"/>
    <w:rsid w:val="00186489"/>
    <w:rsid w:val="00187BCF"/>
    <w:rsid w:val="00190062"/>
    <w:rsid w:val="0019007F"/>
    <w:rsid w:val="00190864"/>
    <w:rsid w:val="00190DB3"/>
    <w:rsid w:val="001919C1"/>
    <w:rsid w:val="00191F0B"/>
    <w:rsid w:val="00192012"/>
    <w:rsid w:val="00192051"/>
    <w:rsid w:val="00192770"/>
    <w:rsid w:val="0019302A"/>
    <w:rsid w:val="0019339D"/>
    <w:rsid w:val="00193EAC"/>
    <w:rsid w:val="001943F3"/>
    <w:rsid w:val="00194CD0"/>
    <w:rsid w:val="00194DE8"/>
    <w:rsid w:val="00195102"/>
    <w:rsid w:val="001954EE"/>
    <w:rsid w:val="0019583C"/>
    <w:rsid w:val="001961CD"/>
    <w:rsid w:val="001964D9"/>
    <w:rsid w:val="00196903"/>
    <w:rsid w:val="00196A87"/>
    <w:rsid w:val="00196CF8"/>
    <w:rsid w:val="00196D6B"/>
    <w:rsid w:val="00196F66"/>
    <w:rsid w:val="00197513"/>
    <w:rsid w:val="00197644"/>
    <w:rsid w:val="00197AC7"/>
    <w:rsid w:val="00197B59"/>
    <w:rsid w:val="001A155F"/>
    <w:rsid w:val="001A15B7"/>
    <w:rsid w:val="001A1A28"/>
    <w:rsid w:val="001A1D1E"/>
    <w:rsid w:val="001A1F6C"/>
    <w:rsid w:val="001A21FF"/>
    <w:rsid w:val="001A2303"/>
    <w:rsid w:val="001A2859"/>
    <w:rsid w:val="001A32CF"/>
    <w:rsid w:val="001A331B"/>
    <w:rsid w:val="001A35F1"/>
    <w:rsid w:val="001A38C8"/>
    <w:rsid w:val="001A3CEB"/>
    <w:rsid w:val="001A428D"/>
    <w:rsid w:val="001A4893"/>
    <w:rsid w:val="001A4B45"/>
    <w:rsid w:val="001A5216"/>
    <w:rsid w:val="001A5382"/>
    <w:rsid w:val="001A610D"/>
    <w:rsid w:val="001A6283"/>
    <w:rsid w:val="001A6C1C"/>
    <w:rsid w:val="001A7818"/>
    <w:rsid w:val="001A7B7A"/>
    <w:rsid w:val="001A7DAA"/>
    <w:rsid w:val="001B0E3F"/>
    <w:rsid w:val="001B0E4C"/>
    <w:rsid w:val="001B15F0"/>
    <w:rsid w:val="001B173E"/>
    <w:rsid w:val="001B219B"/>
    <w:rsid w:val="001B27F1"/>
    <w:rsid w:val="001B28D5"/>
    <w:rsid w:val="001B2D15"/>
    <w:rsid w:val="001B3481"/>
    <w:rsid w:val="001B3532"/>
    <w:rsid w:val="001B3663"/>
    <w:rsid w:val="001B39F3"/>
    <w:rsid w:val="001B3B56"/>
    <w:rsid w:val="001B3C42"/>
    <w:rsid w:val="001B415F"/>
    <w:rsid w:val="001B4751"/>
    <w:rsid w:val="001B4950"/>
    <w:rsid w:val="001B4A0D"/>
    <w:rsid w:val="001B5216"/>
    <w:rsid w:val="001B52AA"/>
    <w:rsid w:val="001B59DA"/>
    <w:rsid w:val="001B5AC0"/>
    <w:rsid w:val="001B5C46"/>
    <w:rsid w:val="001B629E"/>
    <w:rsid w:val="001B62AB"/>
    <w:rsid w:val="001B62AF"/>
    <w:rsid w:val="001B6854"/>
    <w:rsid w:val="001B6F7E"/>
    <w:rsid w:val="001B7237"/>
    <w:rsid w:val="001B7709"/>
    <w:rsid w:val="001B7A6A"/>
    <w:rsid w:val="001B7AF3"/>
    <w:rsid w:val="001B7B0F"/>
    <w:rsid w:val="001B7B43"/>
    <w:rsid w:val="001B7FB4"/>
    <w:rsid w:val="001C01C7"/>
    <w:rsid w:val="001C0AAB"/>
    <w:rsid w:val="001C0C79"/>
    <w:rsid w:val="001C11F4"/>
    <w:rsid w:val="001C1261"/>
    <w:rsid w:val="001C1420"/>
    <w:rsid w:val="001C191A"/>
    <w:rsid w:val="001C19C5"/>
    <w:rsid w:val="001C1CFF"/>
    <w:rsid w:val="001C1D9F"/>
    <w:rsid w:val="001C1DAA"/>
    <w:rsid w:val="001C2055"/>
    <w:rsid w:val="001C2289"/>
    <w:rsid w:val="001C23C8"/>
    <w:rsid w:val="001C25A6"/>
    <w:rsid w:val="001C2644"/>
    <w:rsid w:val="001C28D0"/>
    <w:rsid w:val="001C2908"/>
    <w:rsid w:val="001C2A68"/>
    <w:rsid w:val="001C2C5B"/>
    <w:rsid w:val="001C30DA"/>
    <w:rsid w:val="001C3768"/>
    <w:rsid w:val="001C3C81"/>
    <w:rsid w:val="001C3D2B"/>
    <w:rsid w:val="001C3E19"/>
    <w:rsid w:val="001C4407"/>
    <w:rsid w:val="001C5113"/>
    <w:rsid w:val="001C520B"/>
    <w:rsid w:val="001C5579"/>
    <w:rsid w:val="001C5BE0"/>
    <w:rsid w:val="001C5DC2"/>
    <w:rsid w:val="001C6A86"/>
    <w:rsid w:val="001C6C20"/>
    <w:rsid w:val="001C6F01"/>
    <w:rsid w:val="001C765D"/>
    <w:rsid w:val="001C7B9A"/>
    <w:rsid w:val="001C7E40"/>
    <w:rsid w:val="001D063A"/>
    <w:rsid w:val="001D06D7"/>
    <w:rsid w:val="001D08EC"/>
    <w:rsid w:val="001D0D67"/>
    <w:rsid w:val="001D0E7C"/>
    <w:rsid w:val="001D0F88"/>
    <w:rsid w:val="001D11DF"/>
    <w:rsid w:val="001D1467"/>
    <w:rsid w:val="001D195C"/>
    <w:rsid w:val="001D2335"/>
    <w:rsid w:val="001D2683"/>
    <w:rsid w:val="001D2C38"/>
    <w:rsid w:val="001D2DB1"/>
    <w:rsid w:val="001D386B"/>
    <w:rsid w:val="001D3C7F"/>
    <w:rsid w:val="001D43CC"/>
    <w:rsid w:val="001D4A70"/>
    <w:rsid w:val="001D512C"/>
    <w:rsid w:val="001D5F11"/>
    <w:rsid w:val="001D5FFE"/>
    <w:rsid w:val="001D61D1"/>
    <w:rsid w:val="001D643F"/>
    <w:rsid w:val="001D6A5A"/>
    <w:rsid w:val="001D6DFE"/>
    <w:rsid w:val="001D70BD"/>
    <w:rsid w:val="001D7A32"/>
    <w:rsid w:val="001E05D2"/>
    <w:rsid w:val="001E06AE"/>
    <w:rsid w:val="001E0BCF"/>
    <w:rsid w:val="001E0CC0"/>
    <w:rsid w:val="001E1643"/>
    <w:rsid w:val="001E1881"/>
    <w:rsid w:val="001E19A1"/>
    <w:rsid w:val="001E1B93"/>
    <w:rsid w:val="001E1CB5"/>
    <w:rsid w:val="001E226A"/>
    <w:rsid w:val="001E23BE"/>
    <w:rsid w:val="001E2A2E"/>
    <w:rsid w:val="001E33F5"/>
    <w:rsid w:val="001E3631"/>
    <w:rsid w:val="001E3C86"/>
    <w:rsid w:val="001E44B1"/>
    <w:rsid w:val="001E44FE"/>
    <w:rsid w:val="001E4838"/>
    <w:rsid w:val="001E4A42"/>
    <w:rsid w:val="001E5489"/>
    <w:rsid w:val="001E5C47"/>
    <w:rsid w:val="001E5E3D"/>
    <w:rsid w:val="001E62EA"/>
    <w:rsid w:val="001E67C9"/>
    <w:rsid w:val="001E6BA8"/>
    <w:rsid w:val="001E6E42"/>
    <w:rsid w:val="001E7152"/>
    <w:rsid w:val="001E7172"/>
    <w:rsid w:val="001E75A1"/>
    <w:rsid w:val="001F00ED"/>
    <w:rsid w:val="001F03EE"/>
    <w:rsid w:val="001F04F0"/>
    <w:rsid w:val="001F056F"/>
    <w:rsid w:val="001F0925"/>
    <w:rsid w:val="001F09F9"/>
    <w:rsid w:val="001F0D3D"/>
    <w:rsid w:val="001F1101"/>
    <w:rsid w:val="001F112D"/>
    <w:rsid w:val="001F14CA"/>
    <w:rsid w:val="001F153E"/>
    <w:rsid w:val="001F1A82"/>
    <w:rsid w:val="001F1C08"/>
    <w:rsid w:val="001F21F6"/>
    <w:rsid w:val="001F2BA3"/>
    <w:rsid w:val="001F2BC1"/>
    <w:rsid w:val="001F2E13"/>
    <w:rsid w:val="001F3150"/>
    <w:rsid w:val="001F349F"/>
    <w:rsid w:val="001F3AE9"/>
    <w:rsid w:val="001F3EB1"/>
    <w:rsid w:val="001F494E"/>
    <w:rsid w:val="001F4B17"/>
    <w:rsid w:val="001F50A2"/>
    <w:rsid w:val="001F53E1"/>
    <w:rsid w:val="001F56AC"/>
    <w:rsid w:val="001F5D41"/>
    <w:rsid w:val="001F5F38"/>
    <w:rsid w:val="001F68A2"/>
    <w:rsid w:val="001F6AEA"/>
    <w:rsid w:val="001F6B9C"/>
    <w:rsid w:val="001F6D44"/>
    <w:rsid w:val="001F764D"/>
    <w:rsid w:val="001F77B0"/>
    <w:rsid w:val="0020052B"/>
    <w:rsid w:val="00200CDA"/>
    <w:rsid w:val="00201246"/>
    <w:rsid w:val="002012BC"/>
    <w:rsid w:val="00201778"/>
    <w:rsid w:val="00201D2F"/>
    <w:rsid w:val="00201F9A"/>
    <w:rsid w:val="0020233A"/>
    <w:rsid w:val="002035DD"/>
    <w:rsid w:val="002038B9"/>
    <w:rsid w:val="00203960"/>
    <w:rsid w:val="00203C5E"/>
    <w:rsid w:val="00203D6E"/>
    <w:rsid w:val="00203DC2"/>
    <w:rsid w:val="002047F1"/>
    <w:rsid w:val="002049F9"/>
    <w:rsid w:val="00204F2F"/>
    <w:rsid w:val="002051A4"/>
    <w:rsid w:val="0020528E"/>
    <w:rsid w:val="002071C6"/>
    <w:rsid w:val="00207391"/>
    <w:rsid w:val="002078F7"/>
    <w:rsid w:val="00207D4E"/>
    <w:rsid w:val="00210104"/>
    <w:rsid w:val="0021013D"/>
    <w:rsid w:val="00210538"/>
    <w:rsid w:val="00210D1F"/>
    <w:rsid w:val="002115DE"/>
    <w:rsid w:val="00211B8D"/>
    <w:rsid w:val="00211F06"/>
    <w:rsid w:val="0021223F"/>
    <w:rsid w:val="00212499"/>
    <w:rsid w:val="00213936"/>
    <w:rsid w:val="00213A1C"/>
    <w:rsid w:val="00213B35"/>
    <w:rsid w:val="00213CB1"/>
    <w:rsid w:val="00214095"/>
    <w:rsid w:val="00214133"/>
    <w:rsid w:val="00214220"/>
    <w:rsid w:val="002147E5"/>
    <w:rsid w:val="00214F31"/>
    <w:rsid w:val="00214F6A"/>
    <w:rsid w:val="0021603B"/>
    <w:rsid w:val="00216146"/>
    <w:rsid w:val="00216D45"/>
    <w:rsid w:val="002171B9"/>
    <w:rsid w:val="002176AC"/>
    <w:rsid w:val="00220246"/>
    <w:rsid w:val="002204C6"/>
    <w:rsid w:val="0022065A"/>
    <w:rsid w:val="00220677"/>
    <w:rsid w:val="002208D8"/>
    <w:rsid w:val="002212B9"/>
    <w:rsid w:val="002214F6"/>
    <w:rsid w:val="00221AFA"/>
    <w:rsid w:val="002225DF"/>
    <w:rsid w:val="00222E21"/>
    <w:rsid w:val="00223176"/>
    <w:rsid w:val="00223236"/>
    <w:rsid w:val="00223625"/>
    <w:rsid w:val="00223A78"/>
    <w:rsid w:val="00223CE8"/>
    <w:rsid w:val="00224223"/>
    <w:rsid w:val="0022452F"/>
    <w:rsid w:val="00224540"/>
    <w:rsid w:val="002246BD"/>
    <w:rsid w:val="002248F1"/>
    <w:rsid w:val="00224985"/>
    <w:rsid w:val="00224E9B"/>
    <w:rsid w:val="00224FDB"/>
    <w:rsid w:val="00225A0B"/>
    <w:rsid w:val="00226238"/>
    <w:rsid w:val="00226475"/>
    <w:rsid w:val="00226631"/>
    <w:rsid w:val="00226693"/>
    <w:rsid w:val="00226B14"/>
    <w:rsid w:val="002270D9"/>
    <w:rsid w:val="00230072"/>
    <w:rsid w:val="00230546"/>
    <w:rsid w:val="0023097A"/>
    <w:rsid w:val="00230E88"/>
    <w:rsid w:val="00232319"/>
    <w:rsid w:val="00232A58"/>
    <w:rsid w:val="00232B55"/>
    <w:rsid w:val="002337F9"/>
    <w:rsid w:val="0023386A"/>
    <w:rsid w:val="0023401F"/>
    <w:rsid w:val="002340EF"/>
    <w:rsid w:val="002341C3"/>
    <w:rsid w:val="00234977"/>
    <w:rsid w:val="00234C6D"/>
    <w:rsid w:val="00235858"/>
    <w:rsid w:val="00236333"/>
    <w:rsid w:val="00236B4D"/>
    <w:rsid w:val="002372BC"/>
    <w:rsid w:val="00237AFA"/>
    <w:rsid w:val="00237C9D"/>
    <w:rsid w:val="00237D12"/>
    <w:rsid w:val="00237DD5"/>
    <w:rsid w:val="00237F85"/>
    <w:rsid w:val="002404AD"/>
    <w:rsid w:val="002406B0"/>
    <w:rsid w:val="00240B6A"/>
    <w:rsid w:val="00240C7C"/>
    <w:rsid w:val="00240EB1"/>
    <w:rsid w:val="00241217"/>
    <w:rsid w:val="00241A4B"/>
    <w:rsid w:val="00242873"/>
    <w:rsid w:val="0024293B"/>
    <w:rsid w:val="002429F2"/>
    <w:rsid w:val="00242A64"/>
    <w:rsid w:val="00242ACD"/>
    <w:rsid w:val="00242B94"/>
    <w:rsid w:val="002439D7"/>
    <w:rsid w:val="00243F24"/>
    <w:rsid w:val="00243F60"/>
    <w:rsid w:val="00244A92"/>
    <w:rsid w:val="00245539"/>
    <w:rsid w:val="00245895"/>
    <w:rsid w:val="00245B15"/>
    <w:rsid w:val="00245F0D"/>
    <w:rsid w:val="00246170"/>
    <w:rsid w:val="00246B43"/>
    <w:rsid w:val="00246E72"/>
    <w:rsid w:val="002470EB"/>
    <w:rsid w:val="002478AF"/>
    <w:rsid w:val="00247912"/>
    <w:rsid w:val="00247937"/>
    <w:rsid w:val="00247F70"/>
    <w:rsid w:val="00250866"/>
    <w:rsid w:val="00250908"/>
    <w:rsid w:val="00250B09"/>
    <w:rsid w:val="00250EF6"/>
    <w:rsid w:val="00250EFE"/>
    <w:rsid w:val="002519F0"/>
    <w:rsid w:val="00252073"/>
    <w:rsid w:val="002520BD"/>
    <w:rsid w:val="00252498"/>
    <w:rsid w:val="002526FD"/>
    <w:rsid w:val="00252B4F"/>
    <w:rsid w:val="00252F35"/>
    <w:rsid w:val="002532B4"/>
    <w:rsid w:val="0025337F"/>
    <w:rsid w:val="0025387B"/>
    <w:rsid w:val="00253A13"/>
    <w:rsid w:val="00253C46"/>
    <w:rsid w:val="00253C8D"/>
    <w:rsid w:val="00254359"/>
    <w:rsid w:val="002544BA"/>
    <w:rsid w:val="00254BCA"/>
    <w:rsid w:val="00254C69"/>
    <w:rsid w:val="00255B29"/>
    <w:rsid w:val="00255DE6"/>
    <w:rsid w:val="00255EF3"/>
    <w:rsid w:val="002568F5"/>
    <w:rsid w:val="00257D72"/>
    <w:rsid w:val="00257D8B"/>
    <w:rsid w:val="002609D9"/>
    <w:rsid w:val="00260A95"/>
    <w:rsid w:val="002612C1"/>
    <w:rsid w:val="002616C8"/>
    <w:rsid w:val="002617BA"/>
    <w:rsid w:val="002618F6"/>
    <w:rsid w:val="00261A4A"/>
    <w:rsid w:val="00262002"/>
    <w:rsid w:val="0026203C"/>
    <w:rsid w:val="0026253F"/>
    <w:rsid w:val="00262BAD"/>
    <w:rsid w:val="002635F3"/>
    <w:rsid w:val="00263A52"/>
    <w:rsid w:val="00264632"/>
    <w:rsid w:val="0026465C"/>
    <w:rsid w:val="002646A7"/>
    <w:rsid w:val="00264715"/>
    <w:rsid w:val="0026484E"/>
    <w:rsid w:val="00264E33"/>
    <w:rsid w:val="0026543E"/>
    <w:rsid w:val="00265E38"/>
    <w:rsid w:val="00266198"/>
    <w:rsid w:val="00266257"/>
    <w:rsid w:val="002665E9"/>
    <w:rsid w:val="002666FD"/>
    <w:rsid w:val="002669D2"/>
    <w:rsid w:val="00266A17"/>
    <w:rsid w:val="00267656"/>
    <w:rsid w:val="00267B68"/>
    <w:rsid w:val="00267B85"/>
    <w:rsid w:val="00270325"/>
    <w:rsid w:val="002704C8"/>
    <w:rsid w:val="00270976"/>
    <w:rsid w:val="00271007"/>
    <w:rsid w:val="00271241"/>
    <w:rsid w:val="00271B8E"/>
    <w:rsid w:val="00272238"/>
    <w:rsid w:val="0027224F"/>
    <w:rsid w:val="00272325"/>
    <w:rsid w:val="00272655"/>
    <w:rsid w:val="00272CE5"/>
    <w:rsid w:val="0027315A"/>
    <w:rsid w:val="002731BA"/>
    <w:rsid w:val="002732E8"/>
    <w:rsid w:val="002733E7"/>
    <w:rsid w:val="002734B2"/>
    <w:rsid w:val="0027359A"/>
    <w:rsid w:val="00273A98"/>
    <w:rsid w:val="00273C4A"/>
    <w:rsid w:val="00273C8E"/>
    <w:rsid w:val="0027404F"/>
    <w:rsid w:val="00274755"/>
    <w:rsid w:val="00274A02"/>
    <w:rsid w:val="002758D2"/>
    <w:rsid w:val="002758E5"/>
    <w:rsid w:val="00275CD3"/>
    <w:rsid w:val="002761D0"/>
    <w:rsid w:val="00276474"/>
    <w:rsid w:val="002766A0"/>
    <w:rsid w:val="002766CB"/>
    <w:rsid w:val="0027694F"/>
    <w:rsid w:val="00276B7A"/>
    <w:rsid w:val="002771B3"/>
    <w:rsid w:val="002771D8"/>
    <w:rsid w:val="002801D1"/>
    <w:rsid w:val="002804A7"/>
    <w:rsid w:val="002804D5"/>
    <w:rsid w:val="00280590"/>
    <w:rsid w:val="00280694"/>
    <w:rsid w:val="00280EED"/>
    <w:rsid w:val="00281340"/>
    <w:rsid w:val="002815BB"/>
    <w:rsid w:val="00281873"/>
    <w:rsid w:val="00281CC8"/>
    <w:rsid w:val="002822D6"/>
    <w:rsid w:val="002822E7"/>
    <w:rsid w:val="00282B95"/>
    <w:rsid w:val="00282E3D"/>
    <w:rsid w:val="00283166"/>
    <w:rsid w:val="00283337"/>
    <w:rsid w:val="00283A1E"/>
    <w:rsid w:val="002841DD"/>
    <w:rsid w:val="0028463E"/>
    <w:rsid w:val="00284786"/>
    <w:rsid w:val="00284B80"/>
    <w:rsid w:val="00284D13"/>
    <w:rsid w:val="0028576F"/>
    <w:rsid w:val="00285954"/>
    <w:rsid w:val="00285B85"/>
    <w:rsid w:val="00285C30"/>
    <w:rsid w:val="00286205"/>
    <w:rsid w:val="002862F1"/>
    <w:rsid w:val="0028690D"/>
    <w:rsid w:val="00286A0D"/>
    <w:rsid w:val="00286A37"/>
    <w:rsid w:val="00286E05"/>
    <w:rsid w:val="00287954"/>
    <w:rsid w:val="0029050D"/>
    <w:rsid w:val="00290833"/>
    <w:rsid w:val="00290D9C"/>
    <w:rsid w:val="00291B09"/>
    <w:rsid w:val="00291BEB"/>
    <w:rsid w:val="00291C03"/>
    <w:rsid w:val="00292001"/>
    <w:rsid w:val="00292008"/>
    <w:rsid w:val="002924DB"/>
    <w:rsid w:val="002924E5"/>
    <w:rsid w:val="002932D8"/>
    <w:rsid w:val="00293361"/>
    <w:rsid w:val="00293383"/>
    <w:rsid w:val="00293764"/>
    <w:rsid w:val="00293946"/>
    <w:rsid w:val="0029398D"/>
    <w:rsid w:val="00293EDE"/>
    <w:rsid w:val="00294272"/>
    <w:rsid w:val="0029464D"/>
    <w:rsid w:val="00294C5B"/>
    <w:rsid w:val="00295592"/>
    <w:rsid w:val="00295630"/>
    <w:rsid w:val="00295825"/>
    <w:rsid w:val="00295AAD"/>
    <w:rsid w:val="00295D08"/>
    <w:rsid w:val="00296632"/>
    <w:rsid w:val="00296B48"/>
    <w:rsid w:val="00297411"/>
    <w:rsid w:val="00297567"/>
    <w:rsid w:val="00297931"/>
    <w:rsid w:val="002A024A"/>
    <w:rsid w:val="002A07EF"/>
    <w:rsid w:val="002A1229"/>
    <w:rsid w:val="002A1569"/>
    <w:rsid w:val="002A1BAD"/>
    <w:rsid w:val="002A1BDA"/>
    <w:rsid w:val="002A1C6D"/>
    <w:rsid w:val="002A278E"/>
    <w:rsid w:val="002A30F4"/>
    <w:rsid w:val="002A3456"/>
    <w:rsid w:val="002A3649"/>
    <w:rsid w:val="002A3BBE"/>
    <w:rsid w:val="002A4109"/>
    <w:rsid w:val="002A42B8"/>
    <w:rsid w:val="002A4670"/>
    <w:rsid w:val="002A4745"/>
    <w:rsid w:val="002A4787"/>
    <w:rsid w:val="002A5271"/>
    <w:rsid w:val="002A56D7"/>
    <w:rsid w:val="002A56DE"/>
    <w:rsid w:val="002A5C83"/>
    <w:rsid w:val="002A77F7"/>
    <w:rsid w:val="002A79D6"/>
    <w:rsid w:val="002A7E99"/>
    <w:rsid w:val="002A7ED3"/>
    <w:rsid w:val="002B024C"/>
    <w:rsid w:val="002B045C"/>
    <w:rsid w:val="002B0A87"/>
    <w:rsid w:val="002B0B67"/>
    <w:rsid w:val="002B0EC4"/>
    <w:rsid w:val="002B1164"/>
    <w:rsid w:val="002B128E"/>
    <w:rsid w:val="002B1735"/>
    <w:rsid w:val="002B1F88"/>
    <w:rsid w:val="002B2633"/>
    <w:rsid w:val="002B2B51"/>
    <w:rsid w:val="002B2E96"/>
    <w:rsid w:val="002B3239"/>
    <w:rsid w:val="002B3550"/>
    <w:rsid w:val="002B35FE"/>
    <w:rsid w:val="002B3F6E"/>
    <w:rsid w:val="002B4042"/>
    <w:rsid w:val="002B40BF"/>
    <w:rsid w:val="002B4334"/>
    <w:rsid w:val="002B4B0F"/>
    <w:rsid w:val="002B4F25"/>
    <w:rsid w:val="002B5114"/>
    <w:rsid w:val="002B51F9"/>
    <w:rsid w:val="002B5582"/>
    <w:rsid w:val="002B5C34"/>
    <w:rsid w:val="002B6676"/>
    <w:rsid w:val="002B69A1"/>
    <w:rsid w:val="002B7A63"/>
    <w:rsid w:val="002B7D66"/>
    <w:rsid w:val="002C08D0"/>
    <w:rsid w:val="002C09F0"/>
    <w:rsid w:val="002C1139"/>
    <w:rsid w:val="002C15FF"/>
    <w:rsid w:val="002C1A17"/>
    <w:rsid w:val="002C1A73"/>
    <w:rsid w:val="002C1E17"/>
    <w:rsid w:val="002C1F7C"/>
    <w:rsid w:val="002C2171"/>
    <w:rsid w:val="002C2941"/>
    <w:rsid w:val="002C34E8"/>
    <w:rsid w:val="002C364D"/>
    <w:rsid w:val="002C374D"/>
    <w:rsid w:val="002C38C9"/>
    <w:rsid w:val="002C42CD"/>
    <w:rsid w:val="002C4442"/>
    <w:rsid w:val="002C44BD"/>
    <w:rsid w:val="002C44FF"/>
    <w:rsid w:val="002C478A"/>
    <w:rsid w:val="002C4BD4"/>
    <w:rsid w:val="002C54C5"/>
    <w:rsid w:val="002C56F7"/>
    <w:rsid w:val="002C5CCB"/>
    <w:rsid w:val="002C5EE1"/>
    <w:rsid w:val="002C6065"/>
    <w:rsid w:val="002C6130"/>
    <w:rsid w:val="002C72FE"/>
    <w:rsid w:val="002C7D2C"/>
    <w:rsid w:val="002C7D74"/>
    <w:rsid w:val="002D0AC1"/>
    <w:rsid w:val="002D1B35"/>
    <w:rsid w:val="002D1B5B"/>
    <w:rsid w:val="002D1F10"/>
    <w:rsid w:val="002D1F34"/>
    <w:rsid w:val="002D2836"/>
    <w:rsid w:val="002D2F5D"/>
    <w:rsid w:val="002D34AF"/>
    <w:rsid w:val="002D37CD"/>
    <w:rsid w:val="002D415A"/>
    <w:rsid w:val="002D46C5"/>
    <w:rsid w:val="002D4938"/>
    <w:rsid w:val="002D4BB6"/>
    <w:rsid w:val="002D4D09"/>
    <w:rsid w:val="002D4ED3"/>
    <w:rsid w:val="002D551E"/>
    <w:rsid w:val="002D556B"/>
    <w:rsid w:val="002D663F"/>
    <w:rsid w:val="002D692C"/>
    <w:rsid w:val="002D6975"/>
    <w:rsid w:val="002D71D8"/>
    <w:rsid w:val="002D7368"/>
    <w:rsid w:val="002D7713"/>
    <w:rsid w:val="002E014B"/>
    <w:rsid w:val="002E099E"/>
    <w:rsid w:val="002E0CC8"/>
    <w:rsid w:val="002E16DB"/>
    <w:rsid w:val="002E18E8"/>
    <w:rsid w:val="002E19DF"/>
    <w:rsid w:val="002E1B4C"/>
    <w:rsid w:val="002E2706"/>
    <w:rsid w:val="002E31CC"/>
    <w:rsid w:val="002E3535"/>
    <w:rsid w:val="002E3A54"/>
    <w:rsid w:val="002E3E3B"/>
    <w:rsid w:val="002E4212"/>
    <w:rsid w:val="002E42DE"/>
    <w:rsid w:val="002E46DF"/>
    <w:rsid w:val="002E4AB1"/>
    <w:rsid w:val="002E4B02"/>
    <w:rsid w:val="002E4B7A"/>
    <w:rsid w:val="002E4D8D"/>
    <w:rsid w:val="002E53AE"/>
    <w:rsid w:val="002E55D7"/>
    <w:rsid w:val="002E57B7"/>
    <w:rsid w:val="002E582D"/>
    <w:rsid w:val="002E5CF8"/>
    <w:rsid w:val="002E5FAD"/>
    <w:rsid w:val="002E606D"/>
    <w:rsid w:val="002E699C"/>
    <w:rsid w:val="002E74FD"/>
    <w:rsid w:val="002E7639"/>
    <w:rsid w:val="002E76AB"/>
    <w:rsid w:val="002E781F"/>
    <w:rsid w:val="002F03F1"/>
    <w:rsid w:val="002F04ED"/>
    <w:rsid w:val="002F103C"/>
    <w:rsid w:val="002F14EC"/>
    <w:rsid w:val="002F17A6"/>
    <w:rsid w:val="002F22D7"/>
    <w:rsid w:val="002F274B"/>
    <w:rsid w:val="002F2B6C"/>
    <w:rsid w:val="002F2BFE"/>
    <w:rsid w:val="002F2D7D"/>
    <w:rsid w:val="002F2F43"/>
    <w:rsid w:val="002F338C"/>
    <w:rsid w:val="002F39F6"/>
    <w:rsid w:val="002F3A44"/>
    <w:rsid w:val="002F3A5A"/>
    <w:rsid w:val="002F3A88"/>
    <w:rsid w:val="002F3AD2"/>
    <w:rsid w:val="002F3C56"/>
    <w:rsid w:val="002F49FD"/>
    <w:rsid w:val="002F4B6C"/>
    <w:rsid w:val="002F4C9C"/>
    <w:rsid w:val="002F55C7"/>
    <w:rsid w:val="002F56CB"/>
    <w:rsid w:val="002F5B11"/>
    <w:rsid w:val="002F5D2E"/>
    <w:rsid w:val="002F6CEF"/>
    <w:rsid w:val="002F6FED"/>
    <w:rsid w:val="002F73AC"/>
    <w:rsid w:val="002F77C2"/>
    <w:rsid w:val="002F7D3F"/>
    <w:rsid w:val="002F7DD2"/>
    <w:rsid w:val="002F7F44"/>
    <w:rsid w:val="003003DC"/>
    <w:rsid w:val="00300755"/>
    <w:rsid w:val="0030204D"/>
    <w:rsid w:val="00302181"/>
    <w:rsid w:val="00302245"/>
    <w:rsid w:val="003025EA"/>
    <w:rsid w:val="00302E06"/>
    <w:rsid w:val="00303413"/>
    <w:rsid w:val="003035BB"/>
    <w:rsid w:val="00304002"/>
    <w:rsid w:val="00304420"/>
    <w:rsid w:val="00304512"/>
    <w:rsid w:val="00304FCA"/>
    <w:rsid w:val="00305A85"/>
    <w:rsid w:val="00305E9B"/>
    <w:rsid w:val="0030655E"/>
    <w:rsid w:val="003067B7"/>
    <w:rsid w:val="0030685E"/>
    <w:rsid w:val="00306A06"/>
    <w:rsid w:val="00306AA4"/>
    <w:rsid w:val="00307861"/>
    <w:rsid w:val="003078D2"/>
    <w:rsid w:val="00307B15"/>
    <w:rsid w:val="00307CCE"/>
    <w:rsid w:val="00310577"/>
    <w:rsid w:val="00310E62"/>
    <w:rsid w:val="003116E0"/>
    <w:rsid w:val="00311D92"/>
    <w:rsid w:val="00311EA4"/>
    <w:rsid w:val="0031257A"/>
    <w:rsid w:val="00312636"/>
    <w:rsid w:val="003133FD"/>
    <w:rsid w:val="00313576"/>
    <w:rsid w:val="00314E19"/>
    <w:rsid w:val="003155D6"/>
    <w:rsid w:val="00315F86"/>
    <w:rsid w:val="00315FA8"/>
    <w:rsid w:val="00316029"/>
    <w:rsid w:val="0031622C"/>
    <w:rsid w:val="00316FEB"/>
    <w:rsid w:val="003170EA"/>
    <w:rsid w:val="003175EA"/>
    <w:rsid w:val="00317893"/>
    <w:rsid w:val="00317E42"/>
    <w:rsid w:val="003208FC"/>
    <w:rsid w:val="00320C56"/>
    <w:rsid w:val="00320EED"/>
    <w:rsid w:val="0032142B"/>
    <w:rsid w:val="003214B4"/>
    <w:rsid w:val="003218B5"/>
    <w:rsid w:val="00322434"/>
    <w:rsid w:val="003225EF"/>
    <w:rsid w:val="003229AD"/>
    <w:rsid w:val="0032308E"/>
    <w:rsid w:val="00323460"/>
    <w:rsid w:val="0032361F"/>
    <w:rsid w:val="00323B43"/>
    <w:rsid w:val="00323C43"/>
    <w:rsid w:val="00323F98"/>
    <w:rsid w:val="00324688"/>
    <w:rsid w:val="00324CD3"/>
    <w:rsid w:val="00324F50"/>
    <w:rsid w:val="003254C7"/>
    <w:rsid w:val="003255BC"/>
    <w:rsid w:val="003259A6"/>
    <w:rsid w:val="00326AE8"/>
    <w:rsid w:val="00326D3B"/>
    <w:rsid w:val="0032739A"/>
    <w:rsid w:val="003273E3"/>
    <w:rsid w:val="00327770"/>
    <w:rsid w:val="003278FF"/>
    <w:rsid w:val="00327E7B"/>
    <w:rsid w:val="00327EA8"/>
    <w:rsid w:val="00330582"/>
    <w:rsid w:val="00330DC5"/>
    <w:rsid w:val="003319FF"/>
    <w:rsid w:val="00331ADD"/>
    <w:rsid w:val="00331E43"/>
    <w:rsid w:val="00331E59"/>
    <w:rsid w:val="00332740"/>
    <w:rsid w:val="00332B2E"/>
    <w:rsid w:val="00333581"/>
    <w:rsid w:val="003338C9"/>
    <w:rsid w:val="00333AA6"/>
    <w:rsid w:val="00334ACE"/>
    <w:rsid w:val="00335087"/>
    <w:rsid w:val="003353E7"/>
    <w:rsid w:val="00335559"/>
    <w:rsid w:val="00335639"/>
    <w:rsid w:val="00336CEA"/>
    <w:rsid w:val="00336E8C"/>
    <w:rsid w:val="00337522"/>
    <w:rsid w:val="00337622"/>
    <w:rsid w:val="00337A67"/>
    <w:rsid w:val="00337A99"/>
    <w:rsid w:val="00337D04"/>
    <w:rsid w:val="0034029A"/>
    <w:rsid w:val="00340432"/>
    <w:rsid w:val="00340E4F"/>
    <w:rsid w:val="003411C5"/>
    <w:rsid w:val="00341485"/>
    <w:rsid w:val="00341E0A"/>
    <w:rsid w:val="0034242C"/>
    <w:rsid w:val="00342782"/>
    <w:rsid w:val="003428B7"/>
    <w:rsid w:val="00342A14"/>
    <w:rsid w:val="00343158"/>
    <w:rsid w:val="003432CB"/>
    <w:rsid w:val="00344493"/>
    <w:rsid w:val="00344730"/>
    <w:rsid w:val="00344E79"/>
    <w:rsid w:val="003456C7"/>
    <w:rsid w:val="003459C5"/>
    <w:rsid w:val="00345DB5"/>
    <w:rsid w:val="003460C4"/>
    <w:rsid w:val="003461F3"/>
    <w:rsid w:val="0034637E"/>
    <w:rsid w:val="003466F5"/>
    <w:rsid w:val="00347277"/>
    <w:rsid w:val="003478E3"/>
    <w:rsid w:val="00347E7F"/>
    <w:rsid w:val="0035052F"/>
    <w:rsid w:val="00350598"/>
    <w:rsid w:val="003505E7"/>
    <w:rsid w:val="003509BA"/>
    <w:rsid w:val="00350CF2"/>
    <w:rsid w:val="00350CFB"/>
    <w:rsid w:val="00351162"/>
    <w:rsid w:val="003512AE"/>
    <w:rsid w:val="003513AC"/>
    <w:rsid w:val="0035166B"/>
    <w:rsid w:val="003519B0"/>
    <w:rsid w:val="00352078"/>
    <w:rsid w:val="0035235E"/>
    <w:rsid w:val="00352442"/>
    <w:rsid w:val="003526C9"/>
    <w:rsid w:val="003527D7"/>
    <w:rsid w:val="00352E86"/>
    <w:rsid w:val="0035307B"/>
    <w:rsid w:val="003532FA"/>
    <w:rsid w:val="00353409"/>
    <w:rsid w:val="00353ADA"/>
    <w:rsid w:val="00354617"/>
    <w:rsid w:val="00354977"/>
    <w:rsid w:val="00354F8D"/>
    <w:rsid w:val="00355662"/>
    <w:rsid w:val="00355C27"/>
    <w:rsid w:val="00355C39"/>
    <w:rsid w:val="00355CEB"/>
    <w:rsid w:val="00355DF2"/>
    <w:rsid w:val="00355E79"/>
    <w:rsid w:val="00356579"/>
    <w:rsid w:val="003566B0"/>
    <w:rsid w:val="0035681B"/>
    <w:rsid w:val="003569B3"/>
    <w:rsid w:val="00357653"/>
    <w:rsid w:val="00357714"/>
    <w:rsid w:val="00360170"/>
    <w:rsid w:val="0036020A"/>
    <w:rsid w:val="00360622"/>
    <w:rsid w:val="0036064D"/>
    <w:rsid w:val="0036070C"/>
    <w:rsid w:val="00360B10"/>
    <w:rsid w:val="00360C86"/>
    <w:rsid w:val="00360E65"/>
    <w:rsid w:val="003611F0"/>
    <w:rsid w:val="0036191D"/>
    <w:rsid w:val="00361FE8"/>
    <w:rsid w:val="003629CB"/>
    <w:rsid w:val="00362C55"/>
    <w:rsid w:val="00362EFB"/>
    <w:rsid w:val="00362FA4"/>
    <w:rsid w:val="003635D2"/>
    <w:rsid w:val="00363B61"/>
    <w:rsid w:val="00363C30"/>
    <w:rsid w:val="003645AE"/>
    <w:rsid w:val="0036473C"/>
    <w:rsid w:val="0036478B"/>
    <w:rsid w:val="00364DF6"/>
    <w:rsid w:val="00365F9E"/>
    <w:rsid w:val="00366047"/>
    <w:rsid w:val="003662FB"/>
    <w:rsid w:val="003663F5"/>
    <w:rsid w:val="00366C87"/>
    <w:rsid w:val="00366DB8"/>
    <w:rsid w:val="00367AE3"/>
    <w:rsid w:val="00367DBC"/>
    <w:rsid w:val="00367F8A"/>
    <w:rsid w:val="00370B0D"/>
    <w:rsid w:val="00370B6A"/>
    <w:rsid w:val="00371494"/>
    <w:rsid w:val="00371753"/>
    <w:rsid w:val="00371B37"/>
    <w:rsid w:val="00371FD5"/>
    <w:rsid w:val="003722A9"/>
    <w:rsid w:val="00372AB2"/>
    <w:rsid w:val="00372C5D"/>
    <w:rsid w:val="00372EDC"/>
    <w:rsid w:val="0037300C"/>
    <w:rsid w:val="003732E4"/>
    <w:rsid w:val="00373524"/>
    <w:rsid w:val="003735BE"/>
    <w:rsid w:val="003742EC"/>
    <w:rsid w:val="003744AA"/>
    <w:rsid w:val="00374F09"/>
    <w:rsid w:val="0037513F"/>
    <w:rsid w:val="003753A4"/>
    <w:rsid w:val="00375DB6"/>
    <w:rsid w:val="003765D5"/>
    <w:rsid w:val="00377325"/>
    <w:rsid w:val="003773C8"/>
    <w:rsid w:val="00377AAA"/>
    <w:rsid w:val="00377D5E"/>
    <w:rsid w:val="00377F46"/>
    <w:rsid w:val="00380240"/>
    <w:rsid w:val="003806A0"/>
    <w:rsid w:val="00380726"/>
    <w:rsid w:val="0038094E"/>
    <w:rsid w:val="003816B3"/>
    <w:rsid w:val="00381866"/>
    <w:rsid w:val="0038194B"/>
    <w:rsid w:val="00382263"/>
    <w:rsid w:val="0038255B"/>
    <w:rsid w:val="0038292D"/>
    <w:rsid w:val="00382B7D"/>
    <w:rsid w:val="003831A2"/>
    <w:rsid w:val="00383C9B"/>
    <w:rsid w:val="00383FE7"/>
    <w:rsid w:val="00384B04"/>
    <w:rsid w:val="00384C2A"/>
    <w:rsid w:val="00385729"/>
    <w:rsid w:val="00385941"/>
    <w:rsid w:val="0038599F"/>
    <w:rsid w:val="003868DB"/>
    <w:rsid w:val="00386E94"/>
    <w:rsid w:val="00390A65"/>
    <w:rsid w:val="0039141B"/>
    <w:rsid w:val="0039209A"/>
    <w:rsid w:val="003922E9"/>
    <w:rsid w:val="00392C9E"/>
    <w:rsid w:val="00393425"/>
    <w:rsid w:val="0039372C"/>
    <w:rsid w:val="0039387B"/>
    <w:rsid w:val="00393AF9"/>
    <w:rsid w:val="00393B6B"/>
    <w:rsid w:val="00393B92"/>
    <w:rsid w:val="00394712"/>
    <w:rsid w:val="00394DB8"/>
    <w:rsid w:val="00394EAB"/>
    <w:rsid w:val="00395800"/>
    <w:rsid w:val="00395EAE"/>
    <w:rsid w:val="00396284"/>
    <w:rsid w:val="00396E4E"/>
    <w:rsid w:val="00397054"/>
    <w:rsid w:val="003971D3"/>
    <w:rsid w:val="003972AF"/>
    <w:rsid w:val="00397388"/>
    <w:rsid w:val="003A0196"/>
    <w:rsid w:val="003A095D"/>
    <w:rsid w:val="003A0972"/>
    <w:rsid w:val="003A0D70"/>
    <w:rsid w:val="003A0DAC"/>
    <w:rsid w:val="003A0E8F"/>
    <w:rsid w:val="003A1398"/>
    <w:rsid w:val="003A1BF3"/>
    <w:rsid w:val="003A1D9A"/>
    <w:rsid w:val="003A30B9"/>
    <w:rsid w:val="003A3380"/>
    <w:rsid w:val="003A33F8"/>
    <w:rsid w:val="003A36E0"/>
    <w:rsid w:val="003A3D5A"/>
    <w:rsid w:val="003A3EAD"/>
    <w:rsid w:val="003A4199"/>
    <w:rsid w:val="003A42A1"/>
    <w:rsid w:val="003A435E"/>
    <w:rsid w:val="003A4802"/>
    <w:rsid w:val="003A5536"/>
    <w:rsid w:val="003A5716"/>
    <w:rsid w:val="003A6109"/>
    <w:rsid w:val="003A647A"/>
    <w:rsid w:val="003A6A30"/>
    <w:rsid w:val="003A6ADB"/>
    <w:rsid w:val="003A6B9E"/>
    <w:rsid w:val="003A6DDF"/>
    <w:rsid w:val="003A74E1"/>
    <w:rsid w:val="003A7D4A"/>
    <w:rsid w:val="003A7FEB"/>
    <w:rsid w:val="003B03F7"/>
    <w:rsid w:val="003B0A1E"/>
    <w:rsid w:val="003B17E3"/>
    <w:rsid w:val="003B1BC5"/>
    <w:rsid w:val="003B274C"/>
    <w:rsid w:val="003B2C62"/>
    <w:rsid w:val="003B3639"/>
    <w:rsid w:val="003B5EA2"/>
    <w:rsid w:val="003B684E"/>
    <w:rsid w:val="003B68B3"/>
    <w:rsid w:val="003B6B2A"/>
    <w:rsid w:val="003B6B2E"/>
    <w:rsid w:val="003B6B90"/>
    <w:rsid w:val="003B6C5F"/>
    <w:rsid w:val="003B6DEE"/>
    <w:rsid w:val="003B7572"/>
    <w:rsid w:val="003B7B89"/>
    <w:rsid w:val="003B7DB1"/>
    <w:rsid w:val="003C0161"/>
    <w:rsid w:val="003C0316"/>
    <w:rsid w:val="003C0D34"/>
    <w:rsid w:val="003C0E6F"/>
    <w:rsid w:val="003C15E1"/>
    <w:rsid w:val="003C1A45"/>
    <w:rsid w:val="003C23B3"/>
    <w:rsid w:val="003C24DB"/>
    <w:rsid w:val="003C2820"/>
    <w:rsid w:val="003C2AEB"/>
    <w:rsid w:val="003C2B80"/>
    <w:rsid w:val="003C3351"/>
    <w:rsid w:val="003C37B0"/>
    <w:rsid w:val="003C39B1"/>
    <w:rsid w:val="003C3D48"/>
    <w:rsid w:val="003C3E38"/>
    <w:rsid w:val="003C41D4"/>
    <w:rsid w:val="003C4A8F"/>
    <w:rsid w:val="003C4CA6"/>
    <w:rsid w:val="003C4F89"/>
    <w:rsid w:val="003C5122"/>
    <w:rsid w:val="003C5123"/>
    <w:rsid w:val="003C5456"/>
    <w:rsid w:val="003C60E7"/>
    <w:rsid w:val="003C660C"/>
    <w:rsid w:val="003C6896"/>
    <w:rsid w:val="003C6FDE"/>
    <w:rsid w:val="003C7423"/>
    <w:rsid w:val="003D0732"/>
    <w:rsid w:val="003D096A"/>
    <w:rsid w:val="003D0BE2"/>
    <w:rsid w:val="003D1D76"/>
    <w:rsid w:val="003D1EB6"/>
    <w:rsid w:val="003D2496"/>
    <w:rsid w:val="003D24B3"/>
    <w:rsid w:val="003D25C9"/>
    <w:rsid w:val="003D2AD5"/>
    <w:rsid w:val="003D2EF0"/>
    <w:rsid w:val="003D31E2"/>
    <w:rsid w:val="003D37D8"/>
    <w:rsid w:val="003D385C"/>
    <w:rsid w:val="003D3A83"/>
    <w:rsid w:val="003D461A"/>
    <w:rsid w:val="003D4D98"/>
    <w:rsid w:val="003D533F"/>
    <w:rsid w:val="003D537D"/>
    <w:rsid w:val="003D54EB"/>
    <w:rsid w:val="003D59B8"/>
    <w:rsid w:val="003D6755"/>
    <w:rsid w:val="003D71FA"/>
    <w:rsid w:val="003D7238"/>
    <w:rsid w:val="003E01A6"/>
    <w:rsid w:val="003E0357"/>
    <w:rsid w:val="003E07D3"/>
    <w:rsid w:val="003E0A4A"/>
    <w:rsid w:val="003E12CC"/>
    <w:rsid w:val="003E18F2"/>
    <w:rsid w:val="003E1BE8"/>
    <w:rsid w:val="003E2AB9"/>
    <w:rsid w:val="003E2ACC"/>
    <w:rsid w:val="003E2CBA"/>
    <w:rsid w:val="003E2DFF"/>
    <w:rsid w:val="003E300E"/>
    <w:rsid w:val="003E35B9"/>
    <w:rsid w:val="003E4108"/>
    <w:rsid w:val="003E4394"/>
    <w:rsid w:val="003E44ED"/>
    <w:rsid w:val="003E4524"/>
    <w:rsid w:val="003E461E"/>
    <w:rsid w:val="003E4919"/>
    <w:rsid w:val="003E5298"/>
    <w:rsid w:val="003E5734"/>
    <w:rsid w:val="003E5B99"/>
    <w:rsid w:val="003E5B9D"/>
    <w:rsid w:val="003E5D40"/>
    <w:rsid w:val="003E5E28"/>
    <w:rsid w:val="003E61F9"/>
    <w:rsid w:val="003E6284"/>
    <w:rsid w:val="003E68A5"/>
    <w:rsid w:val="003E691B"/>
    <w:rsid w:val="003E6DDC"/>
    <w:rsid w:val="003E7724"/>
    <w:rsid w:val="003E7989"/>
    <w:rsid w:val="003E79AD"/>
    <w:rsid w:val="003E7D2B"/>
    <w:rsid w:val="003F044C"/>
    <w:rsid w:val="003F0466"/>
    <w:rsid w:val="003F0F09"/>
    <w:rsid w:val="003F19C0"/>
    <w:rsid w:val="003F1ACE"/>
    <w:rsid w:val="003F1D65"/>
    <w:rsid w:val="003F2B9A"/>
    <w:rsid w:val="003F30CE"/>
    <w:rsid w:val="003F3377"/>
    <w:rsid w:val="003F3398"/>
    <w:rsid w:val="003F37B4"/>
    <w:rsid w:val="003F3D4F"/>
    <w:rsid w:val="003F40B3"/>
    <w:rsid w:val="003F4194"/>
    <w:rsid w:val="003F43AE"/>
    <w:rsid w:val="003F57A5"/>
    <w:rsid w:val="003F5B95"/>
    <w:rsid w:val="003F5C9C"/>
    <w:rsid w:val="003F5DCC"/>
    <w:rsid w:val="003F5EDA"/>
    <w:rsid w:val="003F5F72"/>
    <w:rsid w:val="003F6489"/>
    <w:rsid w:val="003F6833"/>
    <w:rsid w:val="003F6887"/>
    <w:rsid w:val="003F78C0"/>
    <w:rsid w:val="003F7990"/>
    <w:rsid w:val="003F7FDE"/>
    <w:rsid w:val="00400B84"/>
    <w:rsid w:val="004010FE"/>
    <w:rsid w:val="00401E76"/>
    <w:rsid w:val="0040250B"/>
    <w:rsid w:val="0040252B"/>
    <w:rsid w:val="004025C8"/>
    <w:rsid w:val="004026A7"/>
    <w:rsid w:val="00402753"/>
    <w:rsid w:val="00402D96"/>
    <w:rsid w:val="0040316B"/>
    <w:rsid w:val="00403342"/>
    <w:rsid w:val="0040342F"/>
    <w:rsid w:val="0040458B"/>
    <w:rsid w:val="00404741"/>
    <w:rsid w:val="00404915"/>
    <w:rsid w:val="00404B62"/>
    <w:rsid w:val="00405A0E"/>
    <w:rsid w:val="00405B9C"/>
    <w:rsid w:val="00405C2B"/>
    <w:rsid w:val="00405C94"/>
    <w:rsid w:val="00405DD6"/>
    <w:rsid w:val="00406B61"/>
    <w:rsid w:val="00406D80"/>
    <w:rsid w:val="00406E85"/>
    <w:rsid w:val="0040759B"/>
    <w:rsid w:val="00407737"/>
    <w:rsid w:val="00407F97"/>
    <w:rsid w:val="0041073C"/>
    <w:rsid w:val="0041086C"/>
    <w:rsid w:val="004108C3"/>
    <w:rsid w:val="00410E83"/>
    <w:rsid w:val="0041184E"/>
    <w:rsid w:val="0041212B"/>
    <w:rsid w:val="00412478"/>
    <w:rsid w:val="00412599"/>
    <w:rsid w:val="0041279D"/>
    <w:rsid w:val="0041325E"/>
    <w:rsid w:val="0041364E"/>
    <w:rsid w:val="0041377C"/>
    <w:rsid w:val="00413C80"/>
    <w:rsid w:val="00413F73"/>
    <w:rsid w:val="004145E3"/>
    <w:rsid w:val="00414709"/>
    <w:rsid w:val="004147AA"/>
    <w:rsid w:val="00414924"/>
    <w:rsid w:val="00414AC9"/>
    <w:rsid w:val="00414FFA"/>
    <w:rsid w:val="00415063"/>
    <w:rsid w:val="004150D6"/>
    <w:rsid w:val="00415F0A"/>
    <w:rsid w:val="004162E0"/>
    <w:rsid w:val="0041670B"/>
    <w:rsid w:val="00420426"/>
    <w:rsid w:val="00420626"/>
    <w:rsid w:val="0042078E"/>
    <w:rsid w:val="00420A49"/>
    <w:rsid w:val="00420D5C"/>
    <w:rsid w:val="00420F6A"/>
    <w:rsid w:val="00421397"/>
    <w:rsid w:val="004219DE"/>
    <w:rsid w:val="00421BFB"/>
    <w:rsid w:val="004229B8"/>
    <w:rsid w:val="00422EA3"/>
    <w:rsid w:val="00423890"/>
    <w:rsid w:val="00423A96"/>
    <w:rsid w:val="00423F5D"/>
    <w:rsid w:val="0042420E"/>
    <w:rsid w:val="00424407"/>
    <w:rsid w:val="0042452B"/>
    <w:rsid w:val="004247E1"/>
    <w:rsid w:val="004248D1"/>
    <w:rsid w:val="004249FB"/>
    <w:rsid w:val="00424E4B"/>
    <w:rsid w:val="00424E96"/>
    <w:rsid w:val="00425160"/>
    <w:rsid w:val="00425250"/>
    <w:rsid w:val="00425444"/>
    <w:rsid w:val="00425885"/>
    <w:rsid w:val="004258AD"/>
    <w:rsid w:val="00425AA5"/>
    <w:rsid w:val="00425CB7"/>
    <w:rsid w:val="00426149"/>
    <w:rsid w:val="004261A9"/>
    <w:rsid w:val="00426252"/>
    <w:rsid w:val="0042637C"/>
    <w:rsid w:val="00426563"/>
    <w:rsid w:val="00426AD2"/>
    <w:rsid w:val="004276D6"/>
    <w:rsid w:val="004279B3"/>
    <w:rsid w:val="00427B21"/>
    <w:rsid w:val="00430468"/>
    <w:rsid w:val="004306B4"/>
    <w:rsid w:val="00430A40"/>
    <w:rsid w:val="00430CF6"/>
    <w:rsid w:val="00431736"/>
    <w:rsid w:val="00431E3E"/>
    <w:rsid w:val="00431E5B"/>
    <w:rsid w:val="004325CD"/>
    <w:rsid w:val="004328C7"/>
    <w:rsid w:val="004328F0"/>
    <w:rsid w:val="00433081"/>
    <w:rsid w:val="004332F7"/>
    <w:rsid w:val="004334B6"/>
    <w:rsid w:val="00433738"/>
    <w:rsid w:val="00433A05"/>
    <w:rsid w:val="00433DAB"/>
    <w:rsid w:val="00434407"/>
    <w:rsid w:val="004344AA"/>
    <w:rsid w:val="00434C8C"/>
    <w:rsid w:val="00434EAC"/>
    <w:rsid w:val="00435074"/>
    <w:rsid w:val="0043519F"/>
    <w:rsid w:val="004351BA"/>
    <w:rsid w:val="0043527E"/>
    <w:rsid w:val="00435443"/>
    <w:rsid w:val="00435830"/>
    <w:rsid w:val="004358AB"/>
    <w:rsid w:val="00435BDD"/>
    <w:rsid w:val="0043618F"/>
    <w:rsid w:val="004362CF"/>
    <w:rsid w:val="00436517"/>
    <w:rsid w:val="00437D1A"/>
    <w:rsid w:val="00437DE1"/>
    <w:rsid w:val="00440157"/>
    <w:rsid w:val="0044018A"/>
    <w:rsid w:val="0044038C"/>
    <w:rsid w:val="004406DC"/>
    <w:rsid w:val="00440B94"/>
    <w:rsid w:val="0044144C"/>
    <w:rsid w:val="00441F7D"/>
    <w:rsid w:val="0044253B"/>
    <w:rsid w:val="004427C3"/>
    <w:rsid w:val="0044288D"/>
    <w:rsid w:val="004429D2"/>
    <w:rsid w:val="00443AFD"/>
    <w:rsid w:val="00443F30"/>
    <w:rsid w:val="00445AF1"/>
    <w:rsid w:val="00446AAE"/>
    <w:rsid w:val="00446DDF"/>
    <w:rsid w:val="00446EF7"/>
    <w:rsid w:val="004478F4"/>
    <w:rsid w:val="00447DA8"/>
    <w:rsid w:val="00447FE4"/>
    <w:rsid w:val="00450DE2"/>
    <w:rsid w:val="004516A5"/>
    <w:rsid w:val="0045197E"/>
    <w:rsid w:val="00451B9A"/>
    <w:rsid w:val="0045220A"/>
    <w:rsid w:val="00452C5B"/>
    <w:rsid w:val="00452CC2"/>
    <w:rsid w:val="00453633"/>
    <w:rsid w:val="00453695"/>
    <w:rsid w:val="004538F7"/>
    <w:rsid w:val="00453966"/>
    <w:rsid w:val="00453B5D"/>
    <w:rsid w:val="0045427E"/>
    <w:rsid w:val="004542C7"/>
    <w:rsid w:val="004547AB"/>
    <w:rsid w:val="00454AB6"/>
    <w:rsid w:val="00455226"/>
    <w:rsid w:val="0045530E"/>
    <w:rsid w:val="00455755"/>
    <w:rsid w:val="004558F8"/>
    <w:rsid w:val="00455B01"/>
    <w:rsid w:val="00456260"/>
    <w:rsid w:val="00456557"/>
    <w:rsid w:val="004565BB"/>
    <w:rsid w:val="004566DA"/>
    <w:rsid w:val="00456A11"/>
    <w:rsid w:val="00456BFA"/>
    <w:rsid w:val="00457171"/>
    <w:rsid w:val="004572E5"/>
    <w:rsid w:val="004574E4"/>
    <w:rsid w:val="004577C7"/>
    <w:rsid w:val="004578E0"/>
    <w:rsid w:val="00457B09"/>
    <w:rsid w:val="00460628"/>
    <w:rsid w:val="00460C7E"/>
    <w:rsid w:val="00460DD9"/>
    <w:rsid w:val="00460F9B"/>
    <w:rsid w:val="004617FB"/>
    <w:rsid w:val="004619BC"/>
    <w:rsid w:val="00461C60"/>
    <w:rsid w:val="00461D3C"/>
    <w:rsid w:val="00461E31"/>
    <w:rsid w:val="00461E93"/>
    <w:rsid w:val="00462B3A"/>
    <w:rsid w:val="00463252"/>
    <w:rsid w:val="00463666"/>
    <w:rsid w:val="00463B4B"/>
    <w:rsid w:val="004642E1"/>
    <w:rsid w:val="00465217"/>
    <w:rsid w:val="004654DE"/>
    <w:rsid w:val="00465A23"/>
    <w:rsid w:val="00465DE1"/>
    <w:rsid w:val="00465F27"/>
    <w:rsid w:val="00466044"/>
    <w:rsid w:val="00466083"/>
    <w:rsid w:val="004660FD"/>
    <w:rsid w:val="00466121"/>
    <w:rsid w:val="00466C76"/>
    <w:rsid w:val="00467088"/>
    <w:rsid w:val="00467352"/>
    <w:rsid w:val="004679CD"/>
    <w:rsid w:val="0047046D"/>
    <w:rsid w:val="00470536"/>
    <w:rsid w:val="00470C07"/>
    <w:rsid w:val="00470E4A"/>
    <w:rsid w:val="00470EB5"/>
    <w:rsid w:val="004711BA"/>
    <w:rsid w:val="0047147E"/>
    <w:rsid w:val="00471DF8"/>
    <w:rsid w:val="004721BF"/>
    <w:rsid w:val="0047276E"/>
    <w:rsid w:val="00473042"/>
    <w:rsid w:val="00473057"/>
    <w:rsid w:val="0047316A"/>
    <w:rsid w:val="0047362B"/>
    <w:rsid w:val="00473B0C"/>
    <w:rsid w:val="00473BD6"/>
    <w:rsid w:val="0047404A"/>
    <w:rsid w:val="004744D9"/>
    <w:rsid w:val="00474A2C"/>
    <w:rsid w:val="00474B98"/>
    <w:rsid w:val="004756A6"/>
    <w:rsid w:val="004757A1"/>
    <w:rsid w:val="004758F6"/>
    <w:rsid w:val="00475920"/>
    <w:rsid w:val="00475AED"/>
    <w:rsid w:val="00475FE9"/>
    <w:rsid w:val="00476127"/>
    <w:rsid w:val="00476C75"/>
    <w:rsid w:val="00476FA9"/>
    <w:rsid w:val="00481061"/>
    <w:rsid w:val="00481583"/>
    <w:rsid w:val="00481623"/>
    <w:rsid w:val="004820B8"/>
    <w:rsid w:val="00482112"/>
    <w:rsid w:val="00482122"/>
    <w:rsid w:val="0048225B"/>
    <w:rsid w:val="004827EF"/>
    <w:rsid w:val="00482D81"/>
    <w:rsid w:val="00484772"/>
    <w:rsid w:val="00484A5F"/>
    <w:rsid w:val="00484C05"/>
    <w:rsid w:val="00484EE7"/>
    <w:rsid w:val="00485519"/>
    <w:rsid w:val="00485612"/>
    <w:rsid w:val="00485B2D"/>
    <w:rsid w:val="00486352"/>
    <w:rsid w:val="004867FE"/>
    <w:rsid w:val="00486B1E"/>
    <w:rsid w:val="0048705B"/>
    <w:rsid w:val="0048780D"/>
    <w:rsid w:val="0049087A"/>
    <w:rsid w:val="004913AE"/>
    <w:rsid w:val="004914C5"/>
    <w:rsid w:val="00491F2F"/>
    <w:rsid w:val="00492212"/>
    <w:rsid w:val="004923C3"/>
    <w:rsid w:val="00492497"/>
    <w:rsid w:val="0049281D"/>
    <w:rsid w:val="00492C05"/>
    <w:rsid w:val="00492C15"/>
    <w:rsid w:val="00492C55"/>
    <w:rsid w:val="00492FB6"/>
    <w:rsid w:val="00493801"/>
    <w:rsid w:val="004946DF"/>
    <w:rsid w:val="004947AD"/>
    <w:rsid w:val="00494883"/>
    <w:rsid w:val="00496C89"/>
    <w:rsid w:val="00497A03"/>
    <w:rsid w:val="00497D56"/>
    <w:rsid w:val="004A0BB2"/>
    <w:rsid w:val="004A14AA"/>
    <w:rsid w:val="004A1600"/>
    <w:rsid w:val="004A1BF6"/>
    <w:rsid w:val="004A1C10"/>
    <w:rsid w:val="004A21A7"/>
    <w:rsid w:val="004A21FC"/>
    <w:rsid w:val="004A225E"/>
    <w:rsid w:val="004A2401"/>
    <w:rsid w:val="004A2898"/>
    <w:rsid w:val="004A2EA1"/>
    <w:rsid w:val="004A36A9"/>
    <w:rsid w:val="004A39D7"/>
    <w:rsid w:val="004A3A70"/>
    <w:rsid w:val="004A3FDE"/>
    <w:rsid w:val="004A4707"/>
    <w:rsid w:val="004A47C5"/>
    <w:rsid w:val="004A50BC"/>
    <w:rsid w:val="004A537D"/>
    <w:rsid w:val="004A5593"/>
    <w:rsid w:val="004A592C"/>
    <w:rsid w:val="004A5C58"/>
    <w:rsid w:val="004A61E9"/>
    <w:rsid w:val="004A63EB"/>
    <w:rsid w:val="004A65FC"/>
    <w:rsid w:val="004A6B3B"/>
    <w:rsid w:val="004A6D19"/>
    <w:rsid w:val="004A6FC5"/>
    <w:rsid w:val="004A7349"/>
    <w:rsid w:val="004A79B6"/>
    <w:rsid w:val="004A7C57"/>
    <w:rsid w:val="004B0115"/>
    <w:rsid w:val="004B0801"/>
    <w:rsid w:val="004B0B86"/>
    <w:rsid w:val="004B0DC9"/>
    <w:rsid w:val="004B10AB"/>
    <w:rsid w:val="004B184F"/>
    <w:rsid w:val="004B1AF1"/>
    <w:rsid w:val="004B2540"/>
    <w:rsid w:val="004B2733"/>
    <w:rsid w:val="004B2D8B"/>
    <w:rsid w:val="004B30A1"/>
    <w:rsid w:val="004B341F"/>
    <w:rsid w:val="004B35AD"/>
    <w:rsid w:val="004B36FC"/>
    <w:rsid w:val="004B384D"/>
    <w:rsid w:val="004B40C2"/>
    <w:rsid w:val="004B451F"/>
    <w:rsid w:val="004B4AE8"/>
    <w:rsid w:val="004B52B7"/>
    <w:rsid w:val="004B5BB9"/>
    <w:rsid w:val="004B62DA"/>
    <w:rsid w:val="004B65AA"/>
    <w:rsid w:val="004B6921"/>
    <w:rsid w:val="004B6EAA"/>
    <w:rsid w:val="004B7C36"/>
    <w:rsid w:val="004B7DE4"/>
    <w:rsid w:val="004B7F86"/>
    <w:rsid w:val="004C0708"/>
    <w:rsid w:val="004C095C"/>
    <w:rsid w:val="004C0D8C"/>
    <w:rsid w:val="004C187C"/>
    <w:rsid w:val="004C2271"/>
    <w:rsid w:val="004C265B"/>
    <w:rsid w:val="004C2927"/>
    <w:rsid w:val="004C2BED"/>
    <w:rsid w:val="004C300E"/>
    <w:rsid w:val="004C320E"/>
    <w:rsid w:val="004C45A3"/>
    <w:rsid w:val="004C46C8"/>
    <w:rsid w:val="004C4933"/>
    <w:rsid w:val="004C54E0"/>
    <w:rsid w:val="004C5847"/>
    <w:rsid w:val="004C589B"/>
    <w:rsid w:val="004C5E46"/>
    <w:rsid w:val="004C651D"/>
    <w:rsid w:val="004C76CC"/>
    <w:rsid w:val="004C7DC5"/>
    <w:rsid w:val="004C7F45"/>
    <w:rsid w:val="004C7F93"/>
    <w:rsid w:val="004D00DA"/>
    <w:rsid w:val="004D01E6"/>
    <w:rsid w:val="004D0488"/>
    <w:rsid w:val="004D061A"/>
    <w:rsid w:val="004D1BFB"/>
    <w:rsid w:val="004D2106"/>
    <w:rsid w:val="004D2230"/>
    <w:rsid w:val="004D2864"/>
    <w:rsid w:val="004D39CE"/>
    <w:rsid w:val="004D3D1F"/>
    <w:rsid w:val="004D40C9"/>
    <w:rsid w:val="004D41A9"/>
    <w:rsid w:val="004D41D8"/>
    <w:rsid w:val="004D44E1"/>
    <w:rsid w:val="004D45BC"/>
    <w:rsid w:val="004D47C2"/>
    <w:rsid w:val="004D4AE8"/>
    <w:rsid w:val="004D4C25"/>
    <w:rsid w:val="004D4F9D"/>
    <w:rsid w:val="004D57B0"/>
    <w:rsid w:val="004D5FD7"/>
    <w:rsid w:val="004D659E"/>
    <w:rsid w:val="004D731E"/>
    <w:rsid w:val="004D7CA3"/>
    <w:rsid w:val="004D7D78"/>
    <w:rsid w:val="004E0546"/>
    <w:rsid w:val="004E0698"/>
    <w:rsid w:val="004E081E"/>
    <w:rsid w:val="004E0ABD"/>
    <w:rsid w:val="004E0B9E"/>
    <w:rsid w:val="004E0E17"/>
    <w:rsid w:val="004E1187"/>
    <w:rsid w:val="004E11CE"/>
    <w:rsid w:val="004E18F3"/>
    <w:rsid w:val="004E1CD7"/>
    <w:rsid w:val="004E2199"/>
    <w:rsid w:val="004E2898"/>
    <w:rsid w:val="004E3049"/>
    <w:rsid w:val="004E30EB"/>
    <w:rsid w:val="004E3392"/>
    <w:rsid w:val="004E3946"/>
    <w:rsid w:val="004E398A"/>
    <w:rsid w:val="004E3CDE"/>
    <w:rsid w:val="004E4103"/>
    <w:rsid w:val="004E4EDC"/>
    <w:rsid w:val="004E50F0"/>
    <w:rsid w:val="004E5175"/>
    <w:rsid w:val="004E51BE"/>
    <w:rsid w:val="004E57C0"/>
    <w:rsid w:val="004E62B2"/>
    <w:rsid w:val="004E6522"/>
    <w:rsid w:val="004E66A2"/>
    <w:rsid w:val="004E7432"/>
    <w:rsid w:val="004E7A74"/>
    <w:rsid w:val="004E7C1C"/>
    <w:rsid w:val="004F00AA"/>
    <w:rsid w:val="004F00BB"/>
    <w:rsid w:val="004F03BA"/>
    <w:rsid w:val="004F0785"/>
    <w:rsid w:val="004F1A30"/>
    <w:rsid w:val="004F1D08"/>
    <w:rsid w:val="004F1D09"/>
    <w:rsid w:val="004F25A6"/>
    <w:rsid w:val="004F262A"/>
    <w:rsid w:val="004F2BC8"/>
    <w:rsid w:val="004F3111"/>
    <w:rsid w:val="004F347E"/>
    <w:rsid w:val="004F384F"/>
    <w:rsid w:val="004F3CE3"/>
    <w:rsid w:val="004F3EA1"/>
    <w:rsid w:val="004F3FAA"/>
    <w:rsid w:val="004F44CB"/>
    <w:rsid w:val="004F4818"/>
    <w:rsid w:val="004F4BB7"/>
    <w:rsid w:val="004F4C67"/>
    <w:rsid w:val="004F4D4F"/>
    <w:rsid w:val="004F4D92"/>
    <w:rsid w:val="004F5715"/>
    <w:rsid w:val="004F5AB7"/>
    <w:rsid w:val="004F62D3"/>
    <w:rsid w:val="004F720F"/>
    <w:rsid w:val="004F739C"/>
    <w:rsid w:val="004F7588"/>
    <w:rsid w:val="004F79B0"/>
    <w:rsid w:val="004F7BB3"/>
    <w:rsid w:val="005001B9"/>
    <w:rsid w:val="005002BD"/>
    <w:rsid w:val="005014FF"/>
    <w:rsid w:val="005015B3"/>
    <w:rsid w:val="005018BC"/>
    <w:rsid w:val="00502004"/>
    <w:rsid w:val="00502227"/>
    <w:rsid w:val="0050225B"/>
    <w:rsid w:val="0050299C"/>
    <w:rsid w:val="005032F2"/>
    <w:rsid w:val="00503AEF"/>
    <w:rsid w:val="00504347"/>
    <w:rsid w:val="00504A61"/>
    <w:rsid w:val="00504F0F"/>
    <w:rsid w:val="00504F24"/>
    <w:rsid w:val="00505512"/>
    <w:rsid w:val="005057F2"/>
    <w:rsid w:val="00505AB8"/>
    <w:rsid w:val="00505F53"/>
    <w:rsid w:val="00506480"/>
    <w:rsid w:val="0050657F"/>
    <w:rsid w:val="005069D9"/>
    <w:rsid w:val="00506A85"/>
    <w:rsid w:val="00506F6E"/>
    <w:rsid w:val="005076B6"/>
    <w:rsid w:val="00507730"/>
    <w:rsid w:val="00507A2F"/>
    <w:rsid w:val="00507C8C"/>
    <w:rsid w:val="00507CCB"/>
    <w:rsid w:val="00507D90"/>
    <w:rsid w:val="00507E18"/>
    <w:rsid w:val="00507FC8"/>
    <w:rsid w:val="0051013F"/>
    <w:rsid w:val="005110A1"/>
    <w:rsid w:val="005112BB"/>
    <w:rsid w:val="005115F9"/>
    <w:rsid w:val="00511CCD"/>
    <w:rsid w:val="00511D53"/>
    <w:rsid w:val="00511ED2"/>
    <w:rsid w:val="00512747"/>
    <w:rsid w:val="00512A94"/>
    <w:rsid w:val="00512E94"/>
    <w:rsid w:val="005135FC"/>
    <w:rsid w:val="005143F2"/>
    <w:rsid w:val="005144D2"/>
    <w:rsid w:val="00514751"/>
    <w:rsid w:val="0051476C"/>
    <w:rsid w:val="00514A99"/>
    <w:rsid w:val="00515036"/>
    <w:rsid w:val="0051567D"/>
    <w:rsid w:val="00515E9A"/>
    <w:rsid w:val="00516158"/>
    <w:rsid w:val="00516291"/>
    <w:rsid w:val="00516648"/>
    <w:rsid w:val="00516888"/>
    <w:rsid w:val="005169A7"/>
    <w:rsid w:val="00516E78"/>
    <w:rsid w:val="00517137"/>
    <w:rsid w:val="0051797D"/>
    <w:rsid w:val="005200C9"/>
    <w:rsid w:val="00520178"/>
    <w:rsid w:val="005201FC"/>
    <w:rsid w:val="005202A6"/>
    <w:rsid w:val="00520874"/>
    <w:rsid w:val="00520C9E"/>
    <w:rsid w:val="005216F8"/>
    <w:rsid w:val="00521C73"/>
    <w:rsid w:val="00522042"/>
    <w:rsid w:val="00523195"/>
    <w:rsid w:val="00523844"/>
    <w:rsid w:val="00523A95"/>
    <w:rsid w:val="00523AF9"/>
    <w:rsid w:val="00523C88"/>
    <w:rsid w:val="00523D00"/>
    <w:rsid w:val="00523DC5"/>
    <w:rsid w:val="00523F20"/>
    <w:rsid w:val="005240E3"/>
    <w:rsid w:val="0052412A"/>
    <w:rsid w:val="00524923"/>
    <w:rsid w:val="00524C23"/>
    <w:rsid w:val="005252B2"/>
    <w:rsid w:val="00525727"/>
    <w:rsid w:val="0052577F"/>
    <w:rsid w:val="00525A9B"/>
    <w:rsid w:val="00525F86"/>
    <w:rsid w:val="00526065"/>
    <w:rsid w:val="00526637"/>
    <w:rsid w:val="005273AE"/>
    <w:rsid w:val="0052778B"/>
    <w:rsid w:val="00527E6D"/>
    <w:rsid w:val="0053005B"/>
    <w:rsid w:val="00530F3C"/>
    <w:rsid w:val="0053108F"/>
    <w:rsid w:val="00531340"/>
    <w:rsid w:val="00531E7A"/>
    <w:rsid w:val="00534289"/>
    <w:rsid w:val="00534360"/>
    <w:rsid w:val="00534BC0"/>
    <w:rsid w:val="00535687"/>
    <w:rsid w:val="00535CED"/>
    <w:rsid w:val="0053613E"/>
    <w:rsid w:val="00536203"/>
    <w:rsid w:val="0053643D"/>
    <w:rsid w:val="0053658E"/>
    <w:rsid w:val="005366D3"/>
    <w:rsid w:val="00536858"/>
    <w:rsid w:val="00536973"/>
    <w:rsid w:val="00537346"/>
    <w:rsid w:val="005375F4"/>
    <w:rsid w:val="0053785F"/>
    <w:rsid w:val="00537B85"/>
    <w:rsid w:val="00537EAA"/>
    <w:rsid w:val="005403A9"/>
    <w:rsid w:val="005403BD"/>
    <w:rsid w:val="005403C5"/>
    <w:rsid w:val="005416AC"/>
    <w:rsid w:val="00542207"/>
    <w:rsid w:val="00542A59"/>
    <w:rsid w:val="00542BF1"/>
    <w:rsid w:val="00542C18"/>
    <w:rsid w:val="00542F3F"/>
    <w:rsid w:val="0054337C"/>
    <w:rsid w:val="00543B0E"/>
    <w:rsid w:val="00543B31"/>
    <w:rsid w:val="0054429E"/>
    <w:rsid w:val="005449BE"/>
    <w:rsid w:val="00544ED3"/>
    <w:rsid w:val="00545010"/>
    <w:rsid w:val="00545065"/>
    <w:rsid w:val="00545068"/>
    <w:rsid w:val="005450E3"/>
    <w:rsid w:val="00545495"/>
    <w:rsid w:val="005457A9"/>
    <w:rsid w:val="00545A1F"/>
    <w:rsid w:val="005463C7"/>
    <w:rsid w:val="00546485"/>
    <w:rsid w:val="00546B4F"/>
    <w:rsid w:val="00546CEC"/>
    <w:rsid w:val="0054705A"/>
    <w:rsid w:val="00547585"/>
    <w:rsid w:val="00547BC7"/>
    <w:rsid w:val="0055001B"/>
    <w:rsid w:val="0055041D"/>
    <w:rsid w:val="00550D3D"/>
    <w:rsid w:val="0055117C"/>
    <w:rsid w:val="005513D5"/>
    <w:rsid w:val="00551499"/>
    <w:rsid w:val="00551C38"/>
    <w:rsid w:val="00551D3A"/>
    <w:rsid w:val="00552056"/>
    <w:rsid w:val="0055225B"/>
    <w:rsid w:val="00552294"/>
    <w:rsid w:val="00553296"/>
    <w:rsid w:val="005535AF"/>
    <w:rsid w:val="00553B37"/>
    <w:rsid w:val="00553DBD"/>
    <w:rsid w:val="00554045"/>
    <w:rsid w:val="005542AE"/>
    <w:rsid w:val="00554819"/>
    <w:rsid w:val="00554ADD"/>
    <w:rsid w:val="00554CCE"/>
    <w:rsid w:val="00554F48"/>
    <w:rsid w:val="0055564A"/>
    <w:rsid w:val="00555690"/>
    <w:rsid w:val="00555A0B"/>
    <w:rsid w:val="00555A74"/>
    <w:rsid w:val="005562DD"/>
    <w:rsid w:val="00556486"/>
    <w:rsid w:val="005564C6"/>
    <w:rsid w:val="00556D41"/>
    <w:rsid w:val="00556E0B"/>
    <w:rsid w:val="005571F2"/>
    <w:rsid w:val="00557296"/>
    <w:rsid w:val="00557488"/>
    <w:rsid w:val="005574C2"/>
    <w:rsid w:val="005577D3"/>
    <w:rsid w:val="00557A34"/>
    <w:rsid w:val="00557E36"/>
    <w:rsid w:val="0056013D"/>
    <w:rsid w:val="0056026A"/>
    <w:rsid w:val="005602FF"/>
    <w:rsid w:val="005608F1"/>
    <w:rsid w:val="00560983"/>
    <w:rsid w:val="0056108D"/>
    <w:rsid w:val="00561551"/>
    <w:rsid w:val="0056163D"/>
    <w:rsid w:val="0056191B"/>
    <w:rsid w:val="00561ADC"/>
    <w:rsid w:val="00562616"/>
    <w:rsid w:val="00562BF3"/>
    <w:rsid w:val="005634E3"/>
    <w:rsid w:val="005635B6"/>
    <w:rsid w:val="00563A10"/>
    <w:rsid w:val="00563D3A"/>
    <w:rsid w:val="00563DA4"/>
    <w:rsid w:val="005643C0"/>
    <w:rsid w:val="00564484"/>
    <w:rsid w:val="00564513"/>
    <w:rsid w:val="00564BD8"/>
    <w:rsid w:val="00564C67"/>
    <w:rsid w:val="00565310"/>
    <w:rsid w:val="00565737"/>
    <w:rsid w:val="00565751"/>
    <w:rsid w:val="00565892"/>
    <w:rsid w:val="00565D7C"/>
    <w:rsid w:val="00565EBD"/>
    <w:rsid w:val="00565F9A"/>
    <w:rsid w:val="005664B6"/>
    <w:rsid w:val="005668D7"/>
    <w:rsid w:val="00566F0F"/>
    <w:rsid w:val="005676C9"/>
    <w:rsid w:val="00567AC7"/>
    <w:rsid w:val="00567CD0"/>
    <w:rsid w:val="00567FB6"/>
    <w:rsid w:val="005700BA"/>
    <w:rsid w:val="005700F9"/>
    <w:rsid w:val="005702B9"/>
    <w:rsid w:val="00570768"/>
    <w:rsid w:val="00570D1E"/>
    <w:rsid w:val="00570FF7"/>
    <w:rsid w:val="0057174B"/>
    <w:rsid w:val="00571BBC"/>
    <w:rsid w:val="00571CCF"/>
    <w:rsid w:val="0057244D"/>
    <w:rsid w:val="00572A7D"/>
    <w:rsid w:val="00572B16"/>
    <w:rsid w:val="00572F77"/>
    <w:rsid w:val="005738CD"/>
    <w:rsid w:val="00573EA7"/>
    <w:rsid w:val="00573F46"/>
    <w:rsid w:val="0057435B"/>
    <w:rsid w:val="00574597"/>
    <w:rsid w:val="00574A6F"/>
    <w:rsid w:val="00574B68"/>
    <w:rsid w:val="0057509C"/>
    <w:rsid w:val="0057611D"/>
    <w:rsid w:val="0057612E"/>
    <w:rsid w:val="00576198"/>
    <w:rsid w:val="005762FF"/>
    <w:rsid w:val="00576F55"/>
    <w:rsid w:val="005770B0"/>
    <w:rsid w:val="00577199"/>
    <w:rsid w:val="0057736D"/>
    <w:rsid w:val="005804FB"/>
    <w:rsid w:val="005806FF"/>
    <w:rsid w:val="00580DC8"/>
    <w:rsid w:val="005815AA"/>
    <w:rsid w:val="005815FE"/>
    <w:rsid w:val="0058176F"/>
    <w:rsid w:val="00581B82"/>
    <w:rsid w:val="005820A7"/>
    <w:rsid w:val="0058331E"/>
    <w:rsid w:val="00583619"/>
    <w:rsid w:val="00583D46"/>
    <w:rsid w:val="00583EF1"/>
    <w:rsid w:val="005856D2"/>
    <w:rsid w:val="00585AC0"/>
    <w:rsid w:val="00585EE1"/>
    <w:rsid w:val="00585F08"/>
    <w:rsid w:val="005863FA"/>
    <w:rsid w:val="00586473"/>
    <w:rsid w:val="005864B3"/>
    <w:rsid w:val="0058652D"/>
    <w:rsid w:val="005866A6"/>
    <w:rsid w:val="00587563"/>
    <w:rsid w:val="00587C6F"/>
    <w:rsid w:val="00587E4E"/>
    <w:rsid w:val="00587ED7"/>
    <w:rsid w:val="00590112"/>
    <w:rsid w:val="00590383"/>
    <w:rsid w:val="00590755"/>
    <w:rsid w:val="005913B0"/>
    <w:rsid w:val="005913EA"/>
    <w:rsid w:val="00591714"/>
    <w:rsid w:val="00591E62"/>
    <w:rsid w:val="00592361"/>
    <w:rsid w:val="00592461"/>
    <w:rsid w:val="0059295D"/>
    <w:rsid w:val="005933BA"/>
    <w:rsid w:val="00593669"/>
    <w:rsid w:val="00593A6A"/>
    <w:rsid w:val="00593CD7"/>
    <w:rsid w:val="00593F2C"/>
    <w:rsid w:val="005942BB"/>
    <w:rsid w:val="00594A69"/>
    <w:rsid w:val="005960A0"/>
    <w:rsid w:val="005961A3"/>
    <w:rsid w:val="00596884"/>
    <w:rsid w:val="00596DA7"/>
    <w:rsid w:val="00596FDD"/>
    <w:rsid w:val="005975E5"/>
    <w:rsid w:val="00597772"/>
    <w:rsid w:val="00597C0A"/>
    <w:rsid w:val="00597EA6"/>
    <w:rsid w:val="005A0029"/>
    <w:rsid w:val="005A00AD"/>
    <w:rsid w:val="005A01F2"/>
    <w:rsid w:val="005A0462"/>
    <w:rsid w:val="005A0BC7"/>
    <w:rsid w:val="005A14A8"/>
    <w:rsid w:val="005A1DB4"/>
    <w:rsid w:val="005A2350"/>
    <w:rsid w:val="005A2612"/>
    <w:rsid w:val="005A2687"/>
    <w:rsid w:val="005A289E"/>
    <w:rsid w:val="005A28E7"/>
    <w:rsid w:val="005A2AF9"/>
    <w:rsid w:val="005A314A"/>
    <w:rsid w:val="005A322C"/>
    <w:rsid w:val="005A32A4"/>
    <w:rsid w:val="005A3B28"/>
    <w:rsid w:val="005A3C8C"/>
    <w:rsid w:val="005A3CE3"/>
    <w:rsid w:val="005A441B"/>
    <w:rsid w:val="005A46BD"/>
    <w:rsid w:val="005A477E"/>
    <w:rsid w:val="005A49D4"/>
    <w:rsid w:val="005A4CB0"/>
    <w:rsid w:val="005A4DF2"/>
    <w:rsid w:val="005A4E34"/>
    <w:rsid w:val="005A5708"/>
    <w:rsid w:val="005A581E"/>
    <w:rsid w:val="005A589E"/>
    <w:rsid w:val="005A5BEC"/>
    <w:rsid w:val="005A6291"/>
    <w:rsid w:val="005A6552"/>
    <w:rsid w:val="005A6699"/>
    <w:rsid w:val="005A675A"/>
    <w:rsid w:val="005A6E76"/>
    <w:rsid w:val="005A6EEB"/>
    <w:rsid w:val="005A7FA7"/>
    <w:rsid w:val="005B0BCC"/>
    <w:rsid w:val="005B0EE6"/>
    <w:rsid w:val="005B1751"/>
    <w:rsid w:val="005B1B95"/>
    <w:rsid w:val="005B1F46"/>
    <w:rsid w:val="005B2217"/>
    <w:rsid w:val="005B2796"/>
    <w:rsid w:val="005B36A1"/>
    <w:rsid w:val="005B3869"/>
    <w:rsid w:val="005B391C"/>
    <w:rsid w:val="005B4038"/>
    <w:rsid w:val="005B427A"/>
    <w:rsid w:val="005B45BD"/>
    <w:rsid w:val="005B4CC6"/>
    <w:rsid w:val="005B5087"/>
    <w:rsid w:val="005B515B"/>
    <w:rsid w:val="005B53D6"/>
    <w:rsid w:val="005B541E"/>
    <w:rsid w:val="005B5628"/>
    <w:rsid w:val="005B572B"/>
    <w:rsid w:val="005B5A95"/>
    <w:rsid w:val="005B5AC9"/>
    <w:rsid w:val="005B66F1"/>
    <w:rsid w:val="005B6B76"/>
    <w:rsid w:val="005B710B"/>
    <w:rsid w:val="005B7225"/>
    <w:rsid w:val="005B79E2"/>
    <w:rsid w:val="005B7B2C"/>
    <w:rsid w:val="005C07BF"/>
    <w:rsid w:val="005C0E01"/>
    <w:rsid w:val="005C0E0F"/>
    <w:rsid w:val="005C0F4F"/>
    <w:rsid w:val="005C10AB"/>
    <w:rsid w:val="005C20FA"/>
    <w:rsid w:val="005C2344"/>
    <w:rsid w:val="005C2682"/>
    <w:rsid w:val="005C3841"/>
    <w:rsid w:val="005C3AC6"/>
    <w:rsid w:val="005C4583"/>
    <w:rsid w:val="005C4AB5"/>
    <w:rsid w:val="005C5EC2"/>
    <w:rsid w:val="005C6560"/>
    <w:rsid w:val="005C6A31"/>
    <w:rsid w:val="005C6BFF"/>
    <w:rsid w:val="005C7079"/>
    <w:rsid w:val="005C751F"/>
    <w:rsid w:val="005C7ED9"/>
    <w:rsid w:val="005D01E1"/>
    <w:rsid w:val="005D04CA"/>
    <w:rsid w:val="005D0729"/>
    <w:rsid w:val="005D0EDE"/>
    <w:rsid w:val="005D1E03"/>
    <w:rsid w:val="005D235D"/>
    <w:rsid w:val="005D27D7"/>
    <w:rsid w:val="005D2B3C"/>
    <w:rsid w:val="005D2D75"/>
    <w:rsid w:val="005D2DC4"/>
    <w:rsid w:val="005D30FA"/>
    <w:rsid w:val="005D33D2"/>
    <w:rsid w:val="005D3844"/>
    <w:rsid w:val="005D3B8F"/>
    <w:rsid w:val="005D4190"/>
    <w:rsid w:val="005D423E"/>
    <w:rsid w:val="005D4820"/>
    <w:rsid w:val="005D4EFC"/>
    <w:rsid w:val="005D55D9"/>
    <w:rsid w:val="005D58FE"/>
    <w:rsid w:val="005D59E0"/>
    <w:rsid w:val="005D5B12"/>
    <w:rsid w:val="005D6167"/>
    <w:rsid w:val="005D6428"/>
    <w:rsid w:val="005D65CE"/>
    <w:rsid w:val="005D6F38"/>
    <w:rsid w:val="005D6FCC"/>
    <w:rsid w:val="005D73B7"/>
    <w:rsid w:val="005D7647"/>
    <w:rsid w:val="005D77D6"/>
    <w:rsid w:val="005D79B6"/>
    <w:rsid w:val="005D7DFF"/>
    <w:rsid w:val="005D7FC0"/>
    <w:rsid w:val="005E013F"/>
    <w:rsid w:val="005E0327"/>
    <w:rsid w:val="005E08B4"/>
    <w:rsid w:val="005E08E7"/>
    <w:rsid w:val="005E0A29"/>
    <w:rsid w:val="005E1094"/>
    <w:rsid w:val="005E1128"/>
    <w:rsid w:val="005E13E4"/>
    <w:rsid w:val="005E166C"/>
    <w:rsid w:val="005E21B8"/>
    <w:rsid w:val="005E24DD"/>
    <w:rsid w:val="005E2930"/>
    <w:rsid w:val="005E2D73"/>
    <w:rsid w:val="005E30B5"/>
    <w:rsid w:val="005E3579"/>
    <w:rsid w:val="005E3873"/>
    <w:rsid w:val="005E3B61"/>
    <w:rsid w:val="005E3E54"/>
    <w:rsid w:val="005E4604"/>
    <w:rsid w:val="005E4771"/>
    <w:rsid w:val="005E4981"/>
    <w:rsid w:val="005E4BAA"/>
    <w:rsid w:val="005E56E9"/>
    <w:rsid w:val="005E5994"/>
    <w:rsid w:val="005E5ABE"/>
    <w:rsid w:val="005E5FB0"/>
    <w:rsid w:val="005E629E"/>
    <w:rsid w:val="005E6961"/>
    <w:rsid w:val="005E6E6B"/>
    <w:rsid w:val="005E78EB"/>
    <w:rsid w:val="005F0DF5"/>
    <w:rsid w:val="005F1141"/>
    <w:rsid w:val="005F184F"/>
    <w:rsid w:val="005F1EE3"/>
    <w:rsid w:val="005F2228"/>
    <w:rsid w:val="005F3175"/>
    <w:rsid w:val="005F3862"/>
    <w:rsid w:val="005F3A61"/>
    <w:rsid w:val="005F3C32"/>
    <w:rsid w:val="005F47DC"/>
    <w:rsid w:val="005F47FB"/>
    <w:rsid w:val="005F4AA3"/>
    <w:rsid w:val="005F506F"/>
    <w:rsid w:val="005F5269"/>
    <w:rsid w:val="005F6131"/>
    <w:rsid w:val="005F613E"/>
    <w:rsid w:val="005F6612"/>
    <w:rsid w:val="005F66DE"/>
    <w:rsid w:val="005F777D"/>
    <w:rsid w:val="005F7D64"/>
    <w:rsid w:val="00600AF6"/>
    <w:rsid w:val="00601297"/>
    <w:rsid w:val="006012ED"/>
    <w:rsid w:val="00601477"/>
    <w:rsid w:val="006015F0"/>
    <w:rsid w:val="00601AD1"/>
    <w:rsid w:val="00601B90"/>
    <w:rsid w:val="00601CC6"/>
    <w:rsid w:val="00601D46"/>
    <w:rsid w:val="00602236"/>
    <w:rsid w:val="006023DD"/>
    <w:rsid w:val="006037E4"/>
    <w:rsid w:val="00603BB0"/>
    <w:rsid w:val="00603EF1"/>
    <w:rsid w:val="00603FD4"/>
    <w:rsid w:val="00604146"/>
    <w:rsid w:val="00604351"/>
    <w:rsid w:val="0060449A"/>
    <w:rsid w:val="00605DE3"/>
    <w:rsid w:val="00606139"/>
    <w:rsid w:val="00606850"/>
    <w:rsid w:val="00606923"/>
    <w:rsid w:val="00606BA5"/>
    <w:rsid w:val="00607300"/>
    <w:rsid w:val="006073D7"/>
    <w:rsid w:val="0060740E"/>
    <w:rsid w:val="006074E4"/>
    <w:rsid w:val="00607D70"/>
    <w:rsid w:val="00610766"/>
    <w:rsid w:val="0061076E"/>
    <w:rsid w:val="006108B7"/>
    <w:rsid w:val="00610E7A"/>
    <w:rsid w:val="006110B7"/>
    <w:rsid w:val="00611351"/>
    <w:rsid w:val="00611370"/>
    <w:rsid w:val="00611794"/>
    <w:rsid w:val="00611857"/>
    <w:rsid w:val="00611B60"/>
    <w:rsid w:val="00612104"/>
    <w:rsid w:val="00612106"/>
    <w:rsid w:val="006121C5"/>
    <w:rsid w:val="00612300"/>
    <w:rsid w:val="006125C0"/>
    <w:rsid w:val="006126F9"/>
    <w:rsid w:val="006127B5"/>
    <w:rsid w:val="00612BCD"/>
    <w:rsid w:val="006130E8"/>
    <w:rsid w:val="0061387D"/>
    <w:rsid w:val="00614025"/>
    <w:rsid w:val="00614545"/>
    <w:rsid w:val="00614ACA"/>
    <w:rsid w:val="00615348"/>
    <w:rsid w:val="0061574A"/>
    <w:rsid w:val="00615F95"/>
    <w:rsid w:val="00616959"/>
    <w:rsid w:val="00616CC9"/>
    <w:rsid w:val="006172EB"/>
    <w:rsid w:val="00617C8C"/>
    <w:rsid w:val="006205B4"/>
    <w:rsid w:val="00620A47"/>
    <w:rsid w:val="00620BB1"/>
    <w:rsid w:val="00620CB7"/>
    <w:rsid w:val="00620DF7"/>
    <w:rsid w:val="00620E26"/>
    <w:rsid w:val="00621D14"/>
    <w:rsid w:val="00621F68"/>
    <w:rsid w:val="00622324"/>
    <w:rsid w:val="006230FF"/>
    <w:rsid w:val="00623791"/>
    <w:rsid w:val="0062392B"/>
    <w:rsid w:val="0062435D"/>
    <w:rsid w:val="00624AC5"/>
    <w:rsid w:val="0062504D"/>
    <w:rsid w:val="00625717"/>
    <w:rsid w:val="00625A8C"/>
    <w:rsid w:val="00625C26"/>
    <w:rsid w:val="00625E0A"/>
    <w:rsid w:val="00626861"/>
    <w:rsid w:val="00626D05"/>
    <w:rsid w:val="00626D44"/>
    <w:rsid w:val="0062702D"/>
    <w:rsid w:val="006272C1"/>
    <w:rsid w:val="006277DA"/>
    <w:rsid w:val="00630F9F"/>
    <w:rsid w:val="0063190F"/>
    <w:rsid w:val="00631954"/>
    <w:rsid w:val="00631BF6"/>
    <w:rsid w:val="00632137"/>
    <w:rsid w:val="00632C4C"/>
    <w:rsid w:val="00632D8F"/>
    <w:rsid w:val="00633317"/>
    <w:rsid w:val="00633741"/>
    <w:rsid w:val="00633986"/>
    <w:rsid w:val="00633E16"/>
    <w:rsid w:val="006341ED"/>
    <w:rsid w:val="00634C74"/>
    <w:rsid w:val="00634FCA"/>
    <w:rsid w:val="0063560D"/>
    <w:rsid w:val="006365BE"/>
    <w:rsid w:val="00636940"/>
    <w:rsid w:val="00636A60"/>
    <w:rsid w:val="00636CA9"/>
    <w:rsid w:val="00636EEB"/>
    <w:rsid w:val="0063718F"/>
    <w:rsid w:val="006374CC"/>
    <w:rsid w:val="00637CE5"/>
    <w:rsid w:val="00637D75"/>
    <w:rsid w:val="00637E68"/>
    <w:rsid w:val="00637E69"/>
    <w:rsid w:val="00637FFE"/>
    <w:rsid w:val="00640101"/>
    <w:rsid w:val="0064053B"/>
    <w:rsid w:val="00640689"/>
    <w:rsid w:val="00640903"/>
    <w:rsid w:val="00640914"/>
    <w:rsid w:val="00640B38"/>
    <w:rsid w:val="0064108A"/>
    <w:rsid w:val="00641EE1"/>
    <w:rsid w:val="00642769"/>
    <w:rsid w:val="006427DB"/>
    <w:rsid w:val="006430D8"/>
    <w:rsid w:val="00643679"/>
    <w:rsid w:val="0064418E"/>
    <w:rsid w:val="00644362"/>
    <w:rsid w:val="00644ADC"/>
    <w:rsid w:val="00644BB8"/>
    <w:rsid w:val="00644E53"/>
    <w:rsid w:val="00644F7B"/>
    <w:rsid w:val="0064538A"/>
    <w:rsid w:val="00646645"/>
    <w:rsid w:val="00646958"/>
    <w:rsid w:val="0064709E"/>
    <w:rsid w:val="006470B0"/>
    <w:rsid w:val="00647728"/>
    <w:rsid w:val="00647750"/>
    <w:rsid w:val="006477C1"/>
    <w:rsid w:val="00650009"/>
    <w:rsid w:val="006500CE"/>
    <w:rsid w:val="00650347"/>
    <w:rsid w:val="006503B7"/>
    <w:rsid w:val="00650432"/>
    <w:rsid w:val="0065067A"/>
    <w:rsid w:val="0065089E"/>
    <w:rsid w:val="00650C8F"/>
    <w:rsid w:val="00650FF9"/>
    <w:rsid w:val="00651421"/>
    <w:rsid w:val="006515E4"/>
    <w:rsid w:val="006517EB"/>
    <w:rsid w:val="00652086"/>
    <w:rsid w:val="00653469"/>
    <w:rsid w:val="006535B9"/>
    <w:rsid w:val="00653DC3"/>
    <w:rsid w:val="00654B58"/>
    <w:rsid w:val="00655566"/>
    <w:rsid w:val="00655628"/>
    <w:rsid w:val="00655DA4"/>
    <w:rsid w:val="00655DC4"/>
    <w:rsid w:val="00655F0F"/>
    <w:rsid w:val="0065610E"/>
    <w:rsid w:val="00656CBF"/>
    <w:rsid w:val="00656E18"/>
    <w:rsid w:val="00656E28"/>
    <w:rsid w:val="00656EF8"/>
    <w:rsid w:val="00657596"/>
    <w:rsid w:val="0065792A"/>
    <w:rsid w:val="00657988"/>
    <w:rsid w:val="00657A1E"/>
    <w:rsid w:val="00657C50"/>
    <w:rsid w:val="0066030A"/>
    <w:rsid w:val="00660686"/>
    <w:rsid w:val="006607C1"/>
    <w:rsid w:val="00660927"/>
    <w:rsid w:val="0066176A"/>
    <w:rsid w:val="00661FA4"/>
    <w:rsid w:val="00662864"/>
    <w:rsid w:val="00662EB4"/>
    <w:rsid w:val="00663468"/>
    <w:rsid w:val="006634EA"/>
    <w:rsid w:val="00663732"/>
    <w:rsid w:val="00663C7C"/>
    <w:rsid w:val="00663EB5"/>
    <w:rsid w:val="0066424C"/>
    <w:rsid w:val="00664462"/>
    <w:rsid w:val="00664F30"/>
    <w:rsid w:val="00665606"/>
    <w:rsid w:val="00665750"/>
    <w:rsid w:val="00665810"/>
    <w:rsid w:val="00665C5F"/>
    <w:rsid w:val="00665C7A"/>
    <w:rsid w:val="00665EE6"/>
    <w:rsid w:val="00665F34"/>
    <w:rsid w:val="0066624D"/>
    <w:rsid w:val="00666DC8"/>
    <w:rsid w:val="0066706F"/>
    <w:rsid w:val="006677DC"/>
    <w:rsid w:val="00667AEC"/>
    <w:rsid w:val="00667D20"/>
    <w:rsid w:val="00667ED6"/>
    <w:rsid w:val="006701B1"/>
    <w:rsid w:val="00670470"/>
    <w:rsid w:val="00670735"/>
    <w:rsid w:val="00670C63"/>
    <w:rsid w:val="006714A9"/>
    <w:rsid w:val="006720AB"/>
    <w:rsid w:val="00672A9E"/>
    <w:rsid w:val="00672D2E"/>
    <w:rsid w:val="00672F69"/>
    <w:rsid w:val="00673120"/>
    <w:rsid w:val="00673953"/>
    <w:rsid w:val="00673C17"/>
    <w:rsid w:val="006741DB"/>
    <w:rsid w:val="0067461D"/>
    <w:rsid w:val="00674B85"/>
    <w:rsid w:val="00674F88"/>
    <w:rsid w:val="006757AF"/>
    <w:rsid w:val="00675E59"/>
    <w:rsid w:val="006767ED"/>
    <w:rsid w:val="00676A75"/>
    <w:rsid w:val="00676AA8"/>
    <w:rsid w:val="00677243"/>
    <w:rsid w:val="006778AE"/>
    <w:rsid w:val="00677BAD"/>
    <w:rsid w:val="00677C93"/>
    <w:rsid w:val="00677D94"/>
    <w:rsid w:val="00677D99"/>
    <w:rsid w:val="00680574"/>
    <w:rsid w:val="00680982"/>
    <w:rsid w:val="00680BE5"/>
    <w:rsid w:val="0068121B"/>
    <w:rsid w:val="00681D09"/>
    <w:rsid w:val="006820ED"/>
    <w:rsid w:val="00682301"/>
    <w:rsid w:val="00682B1C"/>
    <w:rsid w:val="00682D94"/>
    <w:rsid w:val="006831A5"/>
    <w:rsid w:val="006846C9"/>
    <w:rsid w:val="00684904"/>
    <w:rsid w:val="006849B0"/>
    <w:rsid w:val="006854F2"/>
    <w:rsid w:val="00685743"/>
    <w:rsid w:val="00685AF7"/>
    <w:rsid w:val="00686233"/>
    <w:rsid w:val="00686427"/>
    <w:rsid w:val="00686772"/>
    <w:rsid w:val="0068691C"/>
    <w:rsid w:val="006871C8"/>
    <w:rsid w:val="006878B8"/>
    <w:rsid w:val="00687B4A"/>
    <w:rsid w:val="00690633"/>
    <w:rsid w:val="00690954"/>
    <w:rsid w:val="00690DEA"/>
    <w:rsid w:val="00691696"/>
    <w:rsid w:val="00691A94"/>
    <w:rsid w:val="0069201F"/>
    <w:rsid w:val="0069440A"/>
    <w:rsid w:val="006946E2"/>
    <w:rsid w:val="00694792"/>
    <w:rsid w:val="006947C9"/>
    <w:rsid w:val="00694F33"/>
    <w:rsid w:val="0069578A"/>
    <w:rsid w:val="006957D2"/>
    <w:rsid w:val="0069588B"/>
    <w:rsid w:val="00695955"/>
    <w:rsid w:val="00695A8E"/>
    <w:rsid w:val="00696100"/>
    <w:rsid w:val="006963A1"/>
    <w:rsid w:val="00696A04"/>
    <w:rsid w:val="00697DB6"/>
    <w:rsid w:val="006A0138"/>
    <w:rsid w:val="006A02EE"/>
    <w:rsid w:val="006A07B3"/>
    <w:rsid w:val="006A0BA2"/>
    <w:rsid w:val="006A0EA9"/>
    <w:rsid w:val="006A1920"/>
    <w:rsid w:val="006A1E4A"/>
    <w:rsid w:val="006A22E8"/>
    <w:rsid w:val="006A23B7"/>
    <w:rsid w:val="006A23C9"/>
    <w:rsid w:val="006A3092"/>
    <w:rsid w:val="006A3170"/>
    <w:rsid w:val="006A318B"/>
    <w:rsid w:val="006A346F"/>
    <w:rsid w:val="006A350B"/>
    <w:rsid w:val="006A355F"/>
    <w:rsid w:val="006A4086"/>
    <w:rsid w:val="006A4E48"/>
    <w:rsid w:val="006A5BED"/>
    <w:rsid w:val="006A5E3E"/>
    <w:rsid w:val="006A5F9E"/>
    <w:rsid w:val="006A63B7"/>
    <w:rsid w:val="006A68CE"/>
    <w:rsid w:val="006A6EBB"/>
    <w:rsid w:val="006A6EF9"/>
    <w:rsid w:val="006A7178"/>
    <w:rsid w:val="006A7346"/>
    <w:rsid w:val="006A74BA"/>
    <w:rsid w:val="006A7647"/>
    <w:rsid w:val="006A7A54"/>
    <w:rsid w:val="006A7DA0"/>
    <w:rsid w:val="006B01DC"/>
    <w:rsid w:val="006B03F9"/>
    <w:rsid w:val="006B0538"/>
    <w:rsid w:val="006B0E92"/>
    <w:rsid w:val="006B1203"/>
    <w:rsid w:val="006B152E"/>
    <w:rsid w:val="006B1A8D"/>
    <w:rsid w:val="006B1EFD"/>
    <w:rsid w:val="006B29CB"/>
    <w:rsid w:val="006B29DE"/>
    <w:rsid w:val="006B2BE1"/>
    <w:rsid w:val="006B3463"/>
    <w:rsid w:val="006B38C9"/>
    <w:rsid w:val="006B3E65"/>
    <w:rsid w:val="006B3EC4"/>
    <w:rsid w:val="006B42CE"/>
    <w:rsid w:val="006B44B5"/>
    <w:rsid w:val="006B5048"/>
    <w:rsid w:val="006B51CA"/>
    <w:rsid w:val="006B52D9"/>
    <w:rsid w:val="006B53D6"/>
    <w:rsid w:val="006B566A"/>
    <w:rsid w:val="006B5983"/>
    <w:rsid w:val="006B5AAE"/>
    <w:rsid w:val="006B5AED"/>
    <w:rsid w:val="006B5D3E"/>
    <w:rsid w:val="006B6492"/>
    <w:rsid w:val="006B65D8"/>
    <w:rsid w:val="006B6C50"/>
    <w:rsid w:val="006C0D47"/>
    <w:rsid w:val="006C1013"/>
    <w:rsid w:val="006C18AC"/>
    <w:rsid w:val="006C18D1"/>
    <w:rsid w:val="006C1EFE"/>
    <w:rsid w:val="006C2C8F"/>
    <w:rsid w:val="006C354C"/>
    <w:rsid w:val="006C3C72"/>
    <w:rsid w:val="006C4723"/>
    <w:rsid w:val="006C4D58"/>
    <w:rsid w:val="006C4EB1"/>
    <w:rsid w:val="006C500F"/>
    <w:rsid w:val="006C514B"/>
    <w:rsid w:val="006C5178"/>
    <w:rsid w:val="006C551A"/>
    <w:rsid w:val="006C5558"/>
    <w:rsid w:val="006C5571"/>
    <w:rsid w:val="006C5BBE"/>
    <w:rsid w:val="006C5C00"/>
    <w:rsid w:val="006C5D30"/>
    <w:rsid w:val="006C644E"/>
    <w:rsid w:val="006C6678"/>
    <w:rsid w:val="006C6813"/>
    <w:rsid w:val="006C69AC"/>
    <w:rsid w:val="006C6A00"/>
    <w:rsid w:val="006C6F72"/>
    <w:rsid w:val="006C7065"/>
    <w:rsid w:val="006C72B7"/>
    <w:rsid w:val="006C7AFB"/>
    <w:rsid w:val="006C7D7D"/>
    <w:rsid w:val="006D0632"/>
    <w:rsid w:val="006D0AD4"/>
    <w:rsid w:val="006D1B2F"/>
    <w:rsid w:val="006D2360"/>
    <w:rsid w:val="006D24F3"/>
    <w:rsid w:val="006D268F"/>
    <w:rsid w:val="006D4670"/>
    <w:rsid w:val="006D4A68"/>
    <w:rsid w:val="006D52D9"/>
    <w:rsid w:val="006D5D48"/>
    <w:rsid w:val="006D5E65"/>
    <w:rsid w:val="006D5EBA"/>
    <w:rsid w:val="006D684E"/>
    <w:rsid w:val="006D6A7B"/>
    <w:rsid w:val="006D6D7E"/>
    <w:rsid w:val="006D6FD9"/>
    <w:rsid w:val="006E06F7"/>
    <w:rsid w:val="006E077C"/>
    <w:rsid w:val="006E0939"/>
    <w:rsid w:val="006E1041"/>
    <w:rsid w:val="006E1062"/>
    <w:rsid w:val="006E232C"/>
    <w:rsid w:val="006E23BB"/>
    <w:rsid w:val="006E2661"/>
    <w:rsid w:val="006E342A"/>
    <w:rsid w:val="006E383E"/>
    <w:rsid w:val="006E4161"/>
    <w:rsid w:val="006E42B0"/>
    <w:rsid w:val="006E5079"/>
    <w:rsid w:val="006E50AB"/>
    <w:rsid w:val="006E5E02"/>
    <w:rsid w:val="006E7269"/>
    <w:rsid w:val="006E76A9"/>
    <w:rsid w:val="006E776C"/>
    <w:rsid w:val="006F0FC4"/>
    <w:rsid w:val="006F12E1"/>
    <w:rsid w:val="006F181E"/>
    <w:rsid w:val="006F1930"/>
    <w:rsid w:val="006F1AD0"/>
    <w:rsid w:val="006F1D16"/>
    <w:rsid w:val="006F1EFD"/>
    <w:rsid w:val="006F21FE"/>
    <w:rsid w:val="006F2578"/>
    <w:rsid w:val="006F280A"/>
    <w:rsid w:val="006F2964"/>
    <w:rsid w:val="006F2BEE"/>
    <w:rsid w:val="006F3A6F"/>
    <w:rsid w:val="006F4147"/>
    <w:rsid w:val="006F43B6"/>
    <w:rsid w:val="006F464A"/>
    <w:rsid w:val="006F4835"/>
    <w:rsid w:val="006F4A8E"/>
    <w:rsid w:val="006F4BDC"/>
    <w:rsid w:val="006F4C40"/>
    <w:rsid w:val="006F4E9F"/>
    <w:rsid w:val="006F58E9"/>
    <w:rsid w:val="006F5DDF"/>
    <w:rsid w:val="006F61DB"/>
    <w:rsid w:val="006F692F"/>
    <w:rsid w:val="006F6DEB"/>
    <w:rsid w:val="006F70C9"/>
    <w:rsid w:val="006F7B03"/>
    <w:rsid w:val="006F7C40"/>
    <w:rsid w:val="00700503"/>
    <w:rsid w:val="00700632"/>
    <w:rsid w:val="0070065D"/>
    <w:rsid w:val="0070128B"/>
    <w:rsid w:val="00701B96"/>
    <w:rsid w:val="007023C5"/>
    <w:rsid w:val="0070245D"/>
    <w:rsid w:val="007024E6"/>
    <w:rsid w:val="0070270E"/>
    <w:rsid w:val="0070312C"/>
    <w:rsid w:val="00703691"/>
    <w:rsid w:val="0070373A"/>
    <w:rsid w:val="00703ABD"/>
    <w:rsid w:val="00703FAA"/>
    <w:rsid w:val="00704477"/>
    <w:rsid w:val="0070491A"/>
    <w:rsid w:val="00704CAF"/>
    <w:rsid w:val="0070537C"/>
    <w:rsid w:val="007053EC"/>
    <w:rsid w:val="007054E1"/>
    <w:rsid w:val="0070574A"/>
    <w:rsid w:val="00705B5A"/>
    <w:rsid w:val="00705C7D"/>
    <w:rsid w:val="00705E44"/>
    <w:rsid w:val="00705E6C"/>
    <w:rsid w:val="00705FD5"/>
    <w:rsid w:val="00706BA1"/>
    <w:rsid w:val="0070713C"/>
    <w:rsid w:val="0070726F"/>
    <w:rsid w:val="00710190"/>
    <w:rsid w:val="00710489"/>
    <w:rsid w:val="007106CB"/>
    <w:rsid w:val="00711117"/>
    <w:rsid w:val="00711871"/>
    <w:rsid w:val="007120B7"/>
    <w:rsid w:val="0071255E"/>
    <w:rsid w:val="0071259A"/>
    <w:rsid w:val="0071275D"/>
    <w:rsid w:val="00712C36"/>
    <w:rsid w:val="00713C29"/>
    <w:rsid w:val="007140F2"/>
    <w:rsid w:val="007143BF"/>
    <w:rsid w:val="0071447D"/>
    <w:rsid w:val="00714765"/>
    <w:rsid w:val="00714CEC"/>
    <w:rsid w:val="00715863"/>
    <w:rsid w:val="00715BC5"/>
    <w:rsid w:val="00715C61"/>
    <w:rsid w:val="00715CB3"/>
    <w:rsid w:val="00716DB2"/>
    <w:rsid w:val="00716EC8"/>
    <w:rsid w:val="00720012"/>
    <w:rsid w:val="0072045D"/>
    <w:rsid w:val="0072073A"/>
    <w:rsid w:val="00720900"/>
    <w:rsid w:val="00720B6C"/>
    <w:rsid w:val="00720D1B"/>
    <w:rsid w:val="007212B4"/>
    <w:rsid w:val="0072174B"/>
    <w:rsid w:val="007219D9"/>
    <w:rsid w:val="00721FA8"/>
    <w:rsid w:val="00722C10"/>
    <w:rsid w:val="00722D6A"/>
    <w:rsid w:val="0072345F"/>
    <w:rsid w:val="007235E9"/>
    <w:rsid w:val="0072394A"/>
    <w:rsid w:val="00723D39"/>
    <w:rsid w:val="00723F23"/>
    <w:rsid w:val="00723FA7"/>
    <w:rsid w:val="007246A0"/>
    <w:rsid w:val="00724B9C"/>
    <w:rsid w:val="007254DA"/>
    <w:rsid w:val="0072554D"/>
    <w:rsid w:val="00725B83"/>
    <w:rsid w:val="00725FD3"/>
    <w:rsid w:val="00726042"/>
    <w:rsid w:val="00726DCD"/>
    <w:rsid w:val="007272C2"/>
    <w:rsid w:val="007276FF"/>
    <w:rsid w:val="00727AB8"/>
    <w:rsid w:val="007305B0"/>
    <w:rsid w:val="00730739"/>
    <w:rsid w:val="007307F2"/>
    <w:rsid w:val="00731151"/>
    <w:rsid w:val="007311B6"/>
    <w:rsid w:val="0073164A"/>
    <w:rsid w:val="007316BA"/>
    <w:rsid w:val="00731747"/>
    <w:rsid w:val="0073183C"/>
    <w:rsid w:val="0073189D"/>
    <w:rsid w:val="007319EA"/>
    <w:rsid w:val="0073205D"/>
    <w:rsid w:val="0073218D"/>
    <w:rsid w:val="00732A11"/>
    <w:rsid w:val="00732F69"/>
    <w:rsid w:val="00732FF5"/>
    <w:rsid w:val="00733D4D"/>
    <w:rsid w:val="007342AF"/>
    <w:rsid w:val="007346DE"/>
    <w:rsid w:val="00734CA8"/>
    <w:rsid w:val="007354AF"/>
    <w:rsid w:val="007354D1"/>
    <w:rsid w:val="007358B2"/>
    <w:rsid w:val="0073623A"/>
    <w:rsid w:val="007364E3"/>
    <w:rsid w:val="0073660E"/>
    <w:rsid w:val="007400A1"/>
    <w:rsid w:val="00740B0A"/>
    <w:rsid w:val="00740B13"/>
    <w:rsid w:val="00740C07"/>
    <w:rsid w:val="00741B51"/>
    <w:rsid w:val="00741F0B"/>
    <w:rsid w:val="007424DF"/>
    <w:rsid w:val="0074254F"/>
    <w:rsid w:val="00742737"/>
    <w:rsid w:val="0074315C"/>
    <w:rsid w:val="00743481"/>
    <w:rsid w:val="00743540"/>
    <w:rsid w:val="007435E5"/>
    <w:rsid w:val="00743645"/>
    <w:rsid w:val="007440E2"/>
    <w:rsid w:val="00744C77"/>
    <w:rsid w:val="007450A9"/>
    <w:rsid w:val="00745137"/>
    <w:rsid w:val="00745563"/>
    <w:rsid w:val="007455A9"/>
    <w:rsid w:val="007455C8"/>
    <w:rsid w:val="00745AEA"/>
    <w:rsid w:val="00745BBE"/>
    <w:rsid w:val="00745C96"/>
    <w:rsid w:val="00745DC9"/>
    <w:rsid w:val="007467CD"/>
    <w:rsid w:val="00747188"/>
    <w:rsid w:val="00747536"/>
    <w:rsid w:val="00747E51"/>
    <w:rsid w:val="0075021C"/>
    <w:rsid w:val="007502F4"/>
    <w:rsid w:val="007503C0"/>
    <w:rsid w:val="007503D7"/>
    <w:rsid w:val="007509C4"/>
    <w:rsid w:val="00750C68"/>
    <w:rsid w:val="00751115"/>
    <w:rsid w:val="0075140C"/>
    <w:rsid w:val="007515A6"/>
    <w:rsid w:val="007519FC"/>
    <w:rsid w:val="00751C22"/>
    <w:rsid w:val="00753AF8"/>
    <w:rsid w:val="00753BFF"/>
    <w:rsid w:val="00754190"/>
    <w:rsid w:val="007544FC"/>
    <w:rsid w:val="00754607"/>
    <w:rsid w:val="007546BF"/>
    <w:rsid w:val="00754720"/>
    <w:rsid w:val="007547B6"/>
    <w:rsid w:val="00754B05"/>
    <w:rsid w:val="00754FDE"/>
    <w:rsid w:val="007550D2"/>
    <w:rsid w:val="00755109"/>
    <w:rsid w:val="007554CB"/>
    <w:rsid w:val="00755E08"/>
    <w:rsid w:val="00755E2B"/>
    <w:rsid w:val="007562F0"/>
    <w:rsid w:val="0075672B"/>
    <w:rsid w:val="00756C7D"/>
    <w:rsid w:val="00757051"/>
    <w:rsid w:val="0075745B"/>
    <w:rsid w:val="007574E2"/>
    <w:rsid w:val="00757504"/>
    <w:rsid w:val="007578CC"/>
    <w:rsid w:val="007578ED"/>
    <w:rsid w:val="00757944"/>
    <w:rsid w:val="00757D9D"/>
    <w:rsid w:val="00760017"/>
    <w:rsid w:val="00760470"/>
    <w:rsid w:val="00760847"/>
    <w:rsid w:val="00760880"/>
    <w:rsid w:val="00760A54"/>
    <w:rsid w:val="0076181A"/>
    <w:rsid w:val="00761DE6"/>
    <w:rsid w:val="00761EA6"/>
    <w:rsid w:val="007626B9"/>
    <w:rsid w:val="00762924"/>
    <w:rsid w:val="00762A23"/>
    <w:rsid w:val="00762EAF"/>
    <w:rsid w:val="0076398B"/>
    <w:rsid w:val="0076413E"/>
    <w:rsid w:val="0076419E"/>
    <w:rsid w:val="00764B99"/>
    <w:rsid w:val="00765031"/>
    <w:rsid w:val="00765322"/>
    <w:rsid w:val="00765B4B"/>
    <w:rsid w:val="00765CD0"/>
    <w:rsid w:val="00766602"/>
    <w:rsid w:val="0076660A"/>
    <w:rsid w:val="00766840"/>
    <w:rsid w:val="00766C7B"/>
    <w:rsid w:val="00767C83"/>
    <w:rsid w:val="00767C84"/>
    <w:rsid w:val="00767D4F"/>
    <w:rsid w:val="00770338"/>
    <w:rsid w:val="00770D25"/>
    <w:rsid w:val="007714E4"/>
    <w:rsid w:val="00771AE0"/>
    <w:rsid w:val="007723B3"/>
    <w:rsid w:val="007731BB"/>
    <w:rsid w:val="007753DE"/>
    <w:rsid w:val="00775A1E"/>
    <w:rsid w:val="00775A1F"/>
    <w:rsid w:val="0077717F"/>
    <w:rsid w:val="007773CE"/>
    <w:rsid w:val="0077773D"/>
    <w:rsid w:val="00777902"/>
    <w:rsid w:val="00777921"/>
    <w:rsid w:val="00781269"/>
    <w:rsid w:val="00781992"/>
    <w:rsid w:val="00782776"/>
    <w:rsid w:val="007827D8"/>
    <w:rsid w:val="007830BF"/>
    <w:rsid w:val="00783499"/>
    <w:rsid w:val="00784715"/>
    <w:rsid w:val="00784CAE"/>
    <w:rsid w:val="00784D1F"/>
    <w:rsid w:val="0078532E"/>
    <w:rsid w:val="00785468"/>
    <w:rsid w:val="007858B2"/>
    <w:rsid w:val="00786945"/>
    <w:rsid w:val="0078745F"/>
    <w:rsid w:val="00787B0B"/>
    <w:rsid w:val="007903B7"/>
    <w:rsid w:val="00790433"/>
    <w:rsid w:val="0079088B"/>
    <w:rsid w:val="00790967"/>
    <w:rsid w:val="0079188E"/>
    <w:rsid w:val="00791E44"/>
    <w:rsid w:val="00791F5E"/>
    <w:rsid w:val="00792018"/>
    <w:rsid w:val="00792118"/>
    <w:rsid w:val="007922BE"/>
    <w:rsid w:val="00792732"/>
    <w:rsid w:val="00792862"/>
    <w:rsid w:val="00792908"/>
    <w:rsid w:val="00792A2F"/>
    <w:rsid w:val="00792D56"/>
    <w:rsid w:val="00793021"/>
    <w:rsid w:val="007932D4"/>
    <w:rsid w:val="00793A22"/>
    <w:rsid w:val="00793B60"/>
    <w:rsid w:val="0079425F"/>
    <w:rsid w:val="007943E0"/>
    <w:rsid w:val="00794B18"/>
    <w:rsid w:val="00794B9C"/>
    <w:rsid w:val="007950BA"/>
    <w:rsid w:val="00795448"/>
    <w:rsid w:val="00795A52"/>
    <w:rsid w:val="00795AEC"/>
    <w:rsid w:val="00795BB3"/>
    <w:rsid w:val="0079627A"/>
    <w:rsid w:val="00796310"/>
    <w:rsid w:val="00796C20"/>
    <w:rsid w:val="00797324"/>
    <w:rsid w:val="00797428"/>
    <w:rsid w:val="00797589"/>
    <w:rsid w:val="0079778A"/>
    <w:rsid w:val="00797874"/>
    <w:rsid w:val="00797A61"/>
    <w:rsid w:val="00797E18"/>
    <w:rsid w:val="00797FBA"/>
    <w:rsid w:val="007A038A"/>
    <w:rsid w:val="007A0417"/>
    <w:rsid w:val="007A0542"/>
    <w:rsid w:val="007A0958"/>
    <w:rsid w:val="007A0D4E"/>
    <w:rsid w:val="007A0DC6"/>
    <w:rsid w:val="007A0F60"/>
    <w:rsid w:val="007A10C6"/>
    <w:rsid w:val="007A1308"/>
    <w:rsid w:val="007A1598"/>
    <w:rsid w:val="007A1619"/>
    <w:rsid w:val="007A163E"/>
    <w:rsid w:val="007A1780"/>
    <w:rsid w:val="007A19B0"/>
    <w:rsid w:val="007A1ADF"/>
    <w:rsid w:val="007A23A6"/>
    <w:rsid w:val="007A2AA0"/>
    <w:rsid w:val="007A2F85"/>
    <w:rsid w:val="007A3FEF"/>
    <w:rsid w:val="007A409B"/>
    <w:rsid w:val="007A44BE"/>
    <w:rsid w:val="007A4686"/>
    <w:rsid w:val="007A487C"/>
    <w:rsid w:val="007A4A41"/>
    <w:rsid w:val="007A4D43"/>
    <w:rsid w:val="007A5444"/>
    <w:rsid w:val="007A54B7"/>
    <w:rsid w:val="007A5578"/>
    <w:rsid w:val="007A5DC0"/>
    <w:rsid w:val="007A5F4D"/>
    <w:rsid w:val="007A610D"/>
    <w:rsid w:val="007A64CB"/>
    <w:rsid w:val="007A6670"/>
    <w:rsid w:val="007A689E"/>
    <w:rsid w:val="007A695A"/>
    <w:rsid w:val="007A75D7"/>
    <w:rsid w:val="007B003D"/>
    <w:rsid w:val="007B04CC"/>
    <w:rsid w:val="007B083A"/>
    <w:rsid w:val="007B0A5F"/>
    <w:rsid w:val="007B0B9C"/>
    <w:rsid w:val="007B1687"/>
    <w:rsid w:val="007B1F40"/>
    <w:rsid w:val="007B1FFD"/>
    <w:rsid w:val="007B2271"/>
    <w:rsid w:val="007B2EA0"/>
    <w:rsid w:val="007B2EA4"/>
    <w:rsid w:val="007B3499"/>
    <w:rsid w:val="007B34FC"/>
    <w:rsid w:val="007B3589"/>
    <w:rsid w:val="007B3A7E"/>
    <w:rsid w:val="007B3BD1"/>
    <w:rsid w:val="007B3E6D"/>
    <w:rsid w:val="007B4153"/>
    <w:rsid w:val="007B4E97"/>
    <w:rsid w:val="007B4EAE"/>
    <w:rsid w:val="007B6893"/>
    <w:rsid w:val="007B6B91"/>
    <w:rsid w:val="007B71D9"/>
    <w:rsid w:val="007B73C5"/>
    <w:rsid w:val="007B7631"/>
    <w:rsid w:val="007B79A2"/>
    <w:rsid w:val="007B7F8E"/>
    <w:rsid w:val="007C037C"/>
    <w:rsid w:val="007C07FA"/>
    <w:rsid w:val="007C0B8C"/>
    <w:rsid w:val="007C19B8"/>
    <w:rsid w:val="007C1AFD"/>
    <w:rsid w:val="007C1D50"/>
    <w:rsid w:val="007C1E57"/>
    <w:rsid w:val="007C1FD6"/>
    <w:rsid w:val="007C21C4"/>
    <w:rsid w:val="007C236A"/>
    <w:rsid w:val="007C24A1"/>
    <w:rsid w:val="007C2BE8"/>
    <w:rsid w:val="007C3408"/>
    <w:rsid w:val="007C3BFE"/>
    <w:rsid w:val="007C3F02"/>
    <w:rsid w:val="007C3FA9"/>
    <w:rsid w:val="007C3FAB"/>
    <w:rsid w:val="007C43F7"/>
    <w:rsid w:val="007C4D54"/>
    <w:rsid w:val="007C4D5C"/>
    <w:rsid w:val="007C4FA0"/>
    <w:rsid w:val="007C52EF"/>
    <w:rsid w:val="007C5BC3"/>
    <w:rsid w:val="007C661B"/>
    <w:rsid w:val="007C72B5"/>
    <w:rsid w:val="007C791B"/>
    <w:rsid w:val="007D0523"/>
    <w:rsid w:val="007D08E3"/>
    <w:rsid w:val="007D0C04"/>
    <w:rsid w:val="007D0E01"/>
    <w:rsid w:val="007D0FC1"/>
    <w:rsid w:val="007D11F2"/>
    <w:rsid w:val="007D1531"/>
    <w:rsid w:val="007D16CF"/>
    <w:rsid w:val="007D1875"/>
    <w:rsid w:val="007D2516"/>
    <w:rsid w:val="007D2B06"/>
    <w:rsid w:val="007D2B70"/>
    <w:rsid w:val="007D2E13"/>
    <w:rsid w:val="007D35A4"/>
    <w:rsid w:val="007D35D7"/>
    <w:rsid w:val="007D4281"/>
    <w:rsid w:val="007D45AB"/>
    <w:rsid w:val="007D4EDF"/>
    <w:rsid w:val="007D5C20"/>
    <w:rsid w:val="007D5D32"/>
    <w:rsid w:val="007D5F44"/>
    <w:rsid w:val="007D64F4"/>
    <w:rsid w:val="007D6BD5"/>
    <w:rsid w:val="007D74A2"/>
    <w:rsid w:val="007D798C"/>
    <w:rsid w:val="007D79A7"/>
    <w:rsid w:val="007E037D"/>
    <w:rsid w:val="007E0932"/>
    <w:rsid w:val="007E0B57"/>
    <w:rsid w:val="007E1061"/>
    <w:rsid w:val="007E2EF1"/>
    <w:rsid w:val="007E30CC"/>
    <w:rsid w:val="007E3ED1"/>
    <w:rsid w:val="007E4109"/>
    <w:rsid w:val="007E475E"/>
    <w:rsid w:val="007E4A52"/>
    <w:rsid w:val="007E4C4A"/>
    <w:rsid w:val="007E4E7D"/>
    <w:rsid w:val="007E53AC"/>
    <w:rsid w:val="007E5522"/>
    <w:rsid w:val="007E5866"/>
    <w:rsid w:val="007E6028"/>
    <w:rsid w:val="007E62E6"/>
    <w:rsid w:val="007E697C"/>
    <w:rsid w:val="007E6C46"/>
    <w:rsid w:val="007E70E6"/>
    <w:rsid w:val="007E71DA"/>
    <w:rsid w:val="007E7304"/>
    <w:rsid w:val="007E77DB"/>
    <w:rsid w:val="007E78C0"/>
    <w:rsid w:val="007E7A5B"/>
    <w:rsid w:val="007F023B"/>
    <w:rsid w:val="007F025A"/>
    <w:rsid w:val="007F04A4"/>
    <w:rsid w:val="007F05EB"/>
    <w:rsid w:val="007F0630"/>
    <w:rsid w:val="007F0655"/>
    <w:rsid w:val="007F07C6"/>
    <w:rsid w:val="007F0B28"/>
    <w:rsid w:val="007F0DF0"/>
    <w:rsid w:val="007F0E87"/>
    <w:rsid w:val="007F1046"/>
    <w:rsid w:val="007F1E8C"/>
    <w:rsid w:val="007F1FA0"/>
    <w:rsid w:val="007F2B75"/>
    <w:rsid w:val="007F2E87"/>
    <w:rsid w:val="007F2ED2"/>
    <w:rsid w:val="007F312C"/>
    <w:rsid w:val="007F3C5D"/>
    <w:rsid w:val="007F42B1"/>
    <w:rsid w:val="007F445E"/>
    <w:rsid w:val="007F4476"/>
    <w:rsid w:val="007F5434"/>
    <w:rsid w:val="007F5664"/>
    <w:rsid w:val="007F5D32"/>
    <w:rsid w:val="007F60F9"/>
    <w:rsid w:val="007F65D0"/>
    <w:rsid w:val="007F6901"/>
    <w:rsid w:val="007F7080"/>
    <w:rsid w:val="007F758E"/>
    <w:rsid w:val="0080007E"/>
    <w:rsid w:val="00800396"/>
    <w:rsid w:val="008003B3"/>
    <w:rsid w:val="00800A9F"/>
    <w:rsid w:val="008011D4"/>
    <w:rsid w:val="00801CE3"/>
    <w:rsid w:val="00801F8A"/>
    <w:rsid w:val="00801FEF"/>
    <w:rsid w:val="008021B0"/>
    <w:rsid w:val="00802787"/>
    <w:rsid w:val="00802A36"/>
    <w:rsid w:val="00802A4C"/>
    <w:rsid w:val="00802E83"/>
    <w:rsid w:val="0080300B"/>
    <w:rsid w:val="00803A1B"/>
    <w:rsid w:val="00803BB0"/>
    <w:rsid w:val="00803F66"/>
    <w:rsid w:val="0080423B"/>
    <w:rsid w:val="00804296"/>
    <w:rsid w:val="008042EB"/>
    <w:rsid w:val="008047B1"/>
    <w:rsid w:val="008048FE"/>
    <w:rsid w:val="008049B1"/>
    <w:rsid w:val="00804AC0"/>
    <w:rsid w:val="00804C02"/>
    <w:rsid w:val="00805833"/>
    <w:rsid w:val="00805F34"/>
    <w:rsid w:val="008060D8"/>
    <w:rsid w:val="00806498"/>
    <w:rsid w:val="00806996"/>
    <w:rsid w:val="00806CF8"/>
    <w:rsid w:val="00806CF9"/>
    <w:rsid w:val="00806FC2"/>
    <w:rsid w:val="008070CE"/>
    <w:rsid w:val="00810503"/>
    <w:rsid w:val="008109E2"/>
    <w:rsid w:val="008116F3"/>
    <w:rsid w:val="00812104"/>
    <w:rsid w:val="008121BC"/>
    <w:rsid w:val="008129CC"/>
    <w:rsid w:val="00812B37"/>
    <w:rsid w:val="008130F3"/>
    <w:rsid w:val="00813839"/>
    <w:rsid w:val="008139BF"/>
    <w:rsid w:val="00814187"/>
    <w:rsid w:val="00814403"/>
    <w:rsid w:val="00814429"/>
    <w:rsid w:val="0081443B"/>
    <w:rsid w:val="008146CC"/>
    <w:rsid w:val="0081564F"/>
    <w:rsid w:val="00815A32"/>
    <w:rsid w:val="00815A41"/>
    <w:rsid w:val="00816298"/>
    <w:rsid w:val="008167DF"/>
    <w:rsid w:val="00816CDD"/>
    <w:rsid w:val="00817CCF"/>
    <w:rsid w:val="00817CF0"/>
    <w:rsid w:val="00820613"/>
    <w:rsid w:val="0082064C"/>
    <w:rsid w:val="00820D40"/>
    <w:rsid w:val="00820EAE"/>
    <w:rsid w:val="0082158D"/>
    <w:rsid w:val="00821B07"/>
    <w:rsid w:val="00822234"/>
    <w:rsid w:val="00822422"/>
    <w:rsid w:val="0082255B"/>
    <w:rsid w:val="0082268A"/>
    <w:rsid w:val="00822E10"/>
    <w:rsid w:val="00823408"/>
    <w:rsid w:val="0082372E"/>
    <w:rsid w:val="00823AB8"/>
    <w:rsid w:val="00823B4A"/>
    <w:rsid w:val="00823E35"/>
    <w:rsid w:val="008243CC"/>
    <w:rsid w:val="0082454C"/>
    <w:rsid w:val="00824F50"/>
    <w:rsid w:val="00824FCD"/>
    <w:rsid w:val="008250E8"/>
    <w:rsid w:val="008258A3"/>
    <w:rsid w:val="00826046"/>
    <w:rsid w:val="0082640C"/>
    <w:rsid w:val="008264BF"/>
    <w:rsid w:val="008267B8"/>
    <w:rsid w:val="00826820"/>
    <w:rsid w:val="00826BB3"/>
    <w:rsid w:val="00826D32"/>
    <w:rsid w:val="00826EF4"/>
    <w:rsid w:val="00827868"/>
    <w:rsid w:val="008304B5"/>
    <w:rsid w:val="0083062F"/>
    <w:rsid w:val="00830E65"/>
    <w:rsid w:val="00831412"/>
    <w:rsid w:val="00831595"/>
    <w:rsid w:val="008316C7"/>
    <w:rsid w:val="0083170C"/>
    <w:rsid w:val="0083189A"/>
    <w:rsid w:val="00831A70"/>
    <w:rsid w:val="00832993"/>
    <w:rsid w:val="00832BB3"/>
    <w:rsid w:val="008331A6"/>
    <w:rsid w:val="00833A4D"/>
    <w:rsid w:val="00833B3C"/>
    <w:rsid w:val="008347C9"/>
    <w:rsid w:val="00834CA4"/>
    <w:rsid w:val="00835539"/>
    <w:rsid w:val="0083582A"/>
    <w:rsid w:val="00835B85"/>
    <w:rsid w:val="00836223"/>
    <w:rsid w:val="00836267"/>
    <w:rsid w:val="00836312"/>
    <w:rsid w:val="00836C8F"/>
    <w:rsid w:val="00837752"/>
    <w:rsid w:val="00837DE7"/>
    <w:rsid w:val="008402C7"/>
    <w:rsid w:val="00840463"/>
    <w:rsid w:val="008404AE"/>
    <w:rsid w:val="008405EB"/>
    <w:rsid w:val="00840DCE"/>
    <w:rsid w:val="008414C5"/>
    <w:rsid w:val="0084251D"/>
    <w:rsid w:val="0084286A"/>
    <w:rsid w:val="00842A4C"/>
    <w:rsid w:val="00842D70"/>
    <w:rsid w:val="008430C5"/>
    <w:rsid w:val="0084362A"/>
    <w:rsid w:val="0084467B"/>
    <w:rsid w:val="00844955"/>
    <w:rsid w:val="00844C8A"/>
    <w:rsid w:val="00844EAE"/>
    <w:rsid w:val="008453CF"/>
    <w:rsid w:val="00846836"/>
    <w:rsid w:val="00846A12"/>
    <w:rsid w:val="00846B0B"/>
    <w:rsid w:val="00846BC0"/>
    <w:rsid w:val="00847002"/>
    <w:rsid w:val="00847032"/>
    <w:rsid w:val="008475B5"/>
    <w:rsid w:val="0084799C"/>
    <w:rsid w:val="00847B7B"/>
    <w:rsid w:val="00847EAF"/>
    <w:rsid w:val="00850097"/>
    <w:rsid w:val="00850129"/>
    <w:rsid w:val="00850761"/>
    <w:rsid w:val="00850A76"/>
    <w:rsid w:val="00850B0F"/>
    <w:rsid w:val="008510C5"/>
    <w:rsid w:val="0085163F"/>
    <w:rsid w:val="0085233D"/>
    <w:rsid w:val="008536AF"/>
    <w:rsid w:val="0085388D"/>
    <w:rsid w:val="0085424A"/>
    <w:rsid w:val="00854B1C"/>
    <w:rsid w:val="00854D17"/>
    <w:rsid w:val="008551A0"/>
    <w:rsid w:val="00855A9C"/>
    <w:rsid w:val="008560E8"/>
    <w:rsid w:val="00856BD5"/>
    <w:rsid w:val="00857255"/>
    <w:rsid w:val="00857ACB"/>
    <w:rsid w:val="00857EF2"/>
    <w:rsid w:val="00857FDB"/>
    <w:rsid w:val="00860399"/>
    <w:rsid w:val="0086113C"/>
    <w:rsid w:val="008611A4"/>
    <w:rsid w:val="00862705"/>
    <w:rsid w:val="008628B2"/>
    <w:rsid w:val="008634FA"/>
    <w:rsid w:val="00863581"/>
    <w:rsid w:val="00863974"/>
    <w:rsid w:val="008644F2"/>
    <w:rsid w:val="00864EFA"/>
    <w:rsid w:val="00865268"/>
    <w:rsid w:val="00865A11"/>
    <w:rsid w:val="00865A63"/>
    <w:rsid w:val="00865DD0"/>
    <w:rsid w:val="00866248"/>
    <w:rsid w:val="008663EE"/>
    <w:rsid w:val="008671E1"/>
    <w:rsid w:val="00867396"/>
    <w:rsid w:val="0086784D"/>
    <w:rsid w:val="00867A01"/>
    <w:rsid w:val="00867C04"/>
    <w:rsid w:val="0087107B"/>
    <w:rsid w:val="0087164B"/>
    <w:rsid w:val="00871E52"/>
    <w:rsid w:val="00871F43"/>
    <w:rsid w:val="0087224E"/>
    <w:rsid w:val="0087240E"/>
    <w:rsid w:val="008726E0"/>
    <w:rsid w:val="008726F3"/>
    <w:rsid w:val="008728C0"/>
    <w:rsid w:val="00872A3E"/>
    <w:rsid w:val="00872E10"/>
    <w:rsid w:val="00873043"/>
    <w:rsid w:val="0087393E"/>
    <w:rsid w:val="00873AF6"/>
    <w:rsid w:val="00873CB1"/>
    <w:rsid w:val="008742C9"/>
    <w:rsid w:val="0087493E"/>
    <w:rsid w:val="00874BCD"/>
    <w:rsid w:val="00875018"/>
    <w:rsid w:val="00875024"/>
    <w:rsid w:val="008754F3"/>
    <w:rsid w:val="00875881"/>
    <w:rsid w:val="00875E0D"/>
    <w:rsid w:val="00875F46"/>
    <w:rsid w:val="00876FE0"/>
    <w:rsid w:val="00880086"/>
    <w:rsid w:val="00881743"/>
    <w:rsid w:val="008817B5"/>
    <w:rsid w:val="00881A06"/>
    <w:rsid w:val="008824A8"/>
    <w:rsid w:val="008836EC"/>
    <w:rsid w:val="0088442E"/>
    <w:rsid w:val="008847DB"/>
    <w:rsid w:val="00884A9D"/>
    <w:rsid w:val="008852E5"/>
    <w:rsid w:val="00885463"/>
    <w:rsid w:val="00885A38"/>
    <w:rsid w:val="00885B2D"/>
    <w:rsid w:val="00885D37"/>
    <w:rsid w:val="00885ECE"/>
    <w:rsid w:val="00886272"/>
    <w:rsid w:val="008863DE"/>
    <w:rsid w:val="008863E1"/>
    <w:rsid w:val="0088662D"/>
    <w:rsid w:val="008867AA"/>
    <w:rsid w:val="00886B8E"/>
    <w:rsid w:val="00886CD4"/>
    <w:rsid w:val="00886FC8"/>
    <w:rsid w:val="008872AC"/>
    <w:rsid w:val="00887394"/>
    <w:rsid w:val="0088762A"/>
    <w:rsid w:val="0088793C"/>
    <w:rsid w:val="00887D00"/>
    <w:rsid w:val="0089045F"/>
    <w:rsid w:val="00890912"/>
    <w:rsid w:val="00890C8C"/>
    <w:rsid w:val="00891486"/>
    <w:rsid w:val="00891AAB"/>
    <w:rsid w:val="00892060"/>
    <w:rsid w:val="0089244C"/>
    <w:rsid w:val="008928C8"/>
    <w:rsid w:val="00892CB2"/>
    <w:rsid w:val="008934EA"/>
    <w:rsid w:val="00893589"/>
    <w:rsid w:val="00893B96"/>
    <w:rsid w:val="00893EE7"/>
    <w:rsid w:val="00894CD6"/>
    <w:rsid w:val="00894ED5"/>
    <w:rsid w:val="00894F70"/>
    <w:rsid w:val="008951F4"/>
    <w:rsid w:val="008954D1"/>
    <w:rsid w:val="00895AEA"/>
    <w:rsid w:val="00896223"/>
    <w:rsid w:val="0089661A"/>
    <w:rsid w:val="00896D3B"/>
    <w:rsid w:val="00896DD9"/>
    <w:rsid w:val="00897016"/>
    <w:rsid w:val="0089767C"/>
    <w:rsid w:val="00897A50"/>
    <w:rsid w:val="008A0163"/>
    <w:rsid w:val="008A017B"/>
    <w:rsid w:val="008A05A4"/>
    <w:rsid w:val="008A1834"/>
    <w:rsid w:val="008A198C"/>
    <w:rsid w:val="008A237B"/>
    <w:rsid w:val="008A27CF"/>
    <w:rsid w:val="008A2C3E"/>
    <w:rsid w:val="008A3115"/>
    <w:rsid w:val="008A353A"/>
    <w:rsid w:val="008A45D8"/>
    <w:rsid w:val="008A46D7"/>
    <w:rsid w:val="008A5118"/>
    <w:rsid w:val="008A56CF"/>
    <w:rsid w:val="008A585C"/>
    <w:rsid w:val="008A5883"/>
    <w:rsid w:val="008A5A17"/>
    <w:rsid w:val="008A63A3"/>
    <w:rsid w:val="008A6E00"/>
    <w:rsid w:val="008A70A8"/>
    <w:rsid w:val="008A77F7"/>
    <w:rsid w:val="008B0428"/>
    <w:rsid w:val="008B0578"/>
    <w:rsid w:val="008B0818"/>
    <w:rsid w:val="008B0A30"/>
    <w:rsid w:val="008B0A80"/>
    <w:rsid w:val="008B0B56"/>
    <w:rsid w:val="008B123B"/>
    <w:rsid w:val="008B1503"/>
    <w:rsid w:val="008B15E6"/>
    <w:rsid w:val="008B1DD1"/>
    <w:rsid w:val="008B2109"/>
    <w:rsid w:val="008B2655"/>
    <w:rsid w:val="008B2D39"/>
    <w:rsid w:val="008B3105"/>
    <w:rsid w:val="008B3248"/>
    <w:rsid w:val="008B3874"/>
    <w:rsid w:val="008B3D3D"/>
    <w:rsid w:val="008B43A6"/>
    <w:rsid w:val="008B4409"/>
    <w:rsid w:val="008B48E8"/>
    <w:rsid w:val="008B4F19"/>
    <w:rsid w:val="008B52F7"/>
    <w:rsid w:val="008B5665"/>
    <w:rsid w:val="008B597F"/>
    <w:rsid w:val="008B5CA9"/>
    <w:rsid w:val="008B5DE6"/>
    <w:rsid w:val="008B67E7"/>
    <w:rsid w:val="008B6C98"/>
    <w:rsid w:val="008B7259"/>
    <w:rsid w:val="008B7443"/>
    <w:rsid w:val="008B74C8"/>
    <w:rsid w:val="008B7610"/>
    <w:rsid w:val="008B7726"/>
    <w:rsid w:val="008C022D"/>
    <w:rsid w:val="008C0322"/>
    <w:rsid w:val="008C0348"/>
    <w:rsid w:val="008C102D"/>
    <w:rsid w:val="008C15F3"/>
    <w:rsid w:val="008C1AB1"/>
    <w:rsid w:val="008C1BCC"/>
    <w:rsid w:val="008C1C33"/>
    <w:rsid w:val="008C1D2F"/>
    <w:rsid w:val="008C1F9F"/>
    <w:rsid w:val="008C21BA"/>
    <w:rsid w:val="008C2227"/>
    <w:rsid w:val="008C23D8"/>
    <w:rsid w:val="008C25E4"/>
    <w:rsid w:val="008C2971"/>
    <w:rsid w:val="008C3579"/>
    <w:rsid w:val="008C3767"/>
    <w:rsid w:val="008C385C"/>
    <w:rsid w:val="008C3B16"/>
    <w:rsid w:val="008C3BE9"/>
    <w:rsid w:val="008C3D47"/>
    <w:rsid w:val="008C4429"/>
    <w:rsid w:val="008C4E1C"/>
    <w:rsid w:val="008C5259"/>
    <w:rsid w:val="008C5884"/>
    <w:rsid w:val="008C5CE2"/>
    <w:rsid w:val="008C62B4"/>
    <w:rsid w:val="008C667E"/>
    <w:rsid w:val="008C67B8"/>
    <w:rsid w:val="008C6B07"/>
    <w:rsid w:val="008C7F10"/>
    <w:rsid w:val="008D007C"/>
    <w:rsid w:val="008D012E"/>
    <w:rsid w:val="008D07E1"/>
    <w:rsid w:val="008D0BB0"/>
    <w:rsid w:val="008D0C94"/>
    <w:rsid w:val="008D0DC8"/>
    <w:rsid w:val="008D1C20"/>
    <w:rsid w:val="008D1D61"/>
    <w:rsid w:val="008D1E71"/>
    <w:rsid w:val="008D1F26"/>
    <w:rsid w:val="008D2119"/>
    <w:rsid w:val="008D2168"/>
    <w:rsid w:val="008D2467"/>
    <w:rsid w:val="008D2D66"/>
    <w:rsid w:val="008D2ED2"/>
    <w:rsid w:val="008D336C"/>
    <w:rsid w:val="008D3C33"/>
    <w:rsid w:val="008D4547"/>
    <w:rsid w:val="008D55B0"/>
    <w:rsid w:val="008D5B95"/>
    <w:rsid w:val="008D60EA"/>
    <w:rsid w:val="008D62BF"/>
    <w:rsid w:val="008D6355"/>
    <w:rsid w:val="008D6F10"/>
    <w:rsid w:val="008D7450"/>
    <w:rsid w:val="008D7550"/>
    <w:rsid w:val="008D75CD"/>
    <w:rsid w:val="008D78C5"/>
    <w:rsid w:val="008E00B4"/>
    <w:rsid w:val="008E0276"/>
    <w:rsid w:val="008E0821"/>
    <w:rsid w:val="008E0CA7"/>
    <w:rsid w:val="008E234B"/>
    <w:rsid w:val="008E30C2"/>
    <w:rsid w:val="008E323F"/>
    <w:rsid w:val="008E36D2"/>
    <w:rsid w:val="008E41D9"/>
    <w:rsid w:val="008E43A0"/>
    <w:rsid w:val="008E540C"/>
    <w:rsid w:val="008E54E6"/>
    <w:rsid w:val="008E5961"/>
    <w:rsid w:val="008E5B41"/>
    <w:rsid w:val="008E5B81"/>
    <w:rsid w:val="008E5B8F"/>
    <w:rsid w:val="008E6A74"/>
    <w:rsid w:val="008E7329"/>
    <w:rsid w:val="008E79BF"/>
    <w:rsid w:val="008E7F9D"/>
    <w:rsid w:val="008F002E"/>
    <w:rsid w:val="008F0726"/>
    <w:rsid w:val="008F0E7E"/>
    <w:rsid w:val="008F128E"/>
    <w:rsid w:val="008F12F8"/>
    <w:rsid w:val="008F1444"/>
    <w:rsid w:val="008F1F2E"/>
    <w:rsid w:val="008F2536"/>
    <w:rsid w:val="008F2786"/>
    <w:rsid w:val="008F2CF4"/>
    <w:rsid w:val="008F3834"/>
    <w:rsid w:val="008F3BC9"/>
    <w:rsid w:val="008F4684"/>
    <w:rsid w:val="008F4D3E"/>
    <w:rsid w:val="008F53DB"/>
    <w:rsid w:val="008F5B23"/>
    <w:rsid w:val="008F5DF6"/>
    <w:rsid w:val="008F62AA"/>
    <w:rsid w:val="008F6BB4"/>
    <w:rsid w:val="008F6E24"/>
    <w:rsid w:val="008F7533"/>
    <w:rsid w:val="008F7C6D"/>
    <w:rsid w:val="00900C69"/>
    <w:rsid w:val="00900FBC"/>
    <w:rsid w:val="009010B8"/>
    <w:rsid w:val="00901BD5"/>
    <w:rsid w:val="00901CF4"/>
    <w:rsid w:val="00901EC0"/>
    <w:rsid w:val="0090213D"/>
    <w:rsid w:val="00902239"/>
    <w:rsid w:val="00902BF6"/>
    <w:rsid w:val="00902D9B"/>
    <w:rsid w:val="00902E6E"/>
    <w:rsid w:val="009030AB"/>
    <w:rsid w:val="0090312F"/>
    <w:rsid w:val="009032AD"/>
    <w:rsid w:val="00903326"/>
    <w:rsid w:val="00903584"/>
    <w:rsid w:val="0090391E"/>
    <w:rsid w:val="00903D9E"/>
    <w:rsid w:val="00904003"/>
    <w:rsid w:val="009040A5"/>
    <w:rsid w:val="00904301"/>
    <w:rsid w:val="00904E95"/>
    <w:rsid w:val="009053E1"/>
    <w:rsid w:val="0090555F"/>
    <w:rsid w:val="00905952"/>
    <w:rsid w:val="009059F0"/>
    <w:rsid w:val="00905B95"/>
    <w:rsid w:val="00906598"/>
    <w:rsid w:val="00906629"/>
    <w:rsid w:val="00906ED2"/>
    <w:rsid w:val="00907011"/>
    <w:rsid w:val="00907151"/>
    <w:rsid w:val="0090717B"/>
    <w:rsid w:val="00907302"/>
    <w:rsid w:val="009103D5"/>
    <w:rsid w:val="00910A38"/>
    <w:rsid w:val="00911006"/>
    <w:rsid w:val="00911038"/>
    <w:rsid w:val="00911EB2"/>
    <w:rsid w:val="00911F1C"/>
    <w:rsid w:val="009130B1"/>
    <w:rsid w:val="009134F6"/>
    <w:rsid w:val="0091455B"/>
    <w:rsid w:val="009151A7"/>
    <w:rsid w:val="009158E5"/>
    <w:rsid w:val="00915EB3"/>
    <w:rsid w:val="009164F0"/>
    <w:rsid w:val="00916A1A"/>
    <w:rsid w:val="00916E5A"/>
    <w:rsid w:val="00917305"/>
    <w:rsid w:val="00917E25"/>
    <w:rsid w:val="00920AF0"/>
    <w:rsid w:val="009215E5"/>
    <w:rsid w:val="00921B4D"/>
    <w:rsid w:val="00922087"/>
    <w:rsid w:val="00922589"/>
    <w:rsid w:val="00922768"/>
    <w:rsid w:val="009229A7"/>
    <w:rsid w:val="00922B19"/>
    <w:rsid w:val="0092301F"/>
    <w:rsid w:val="009230E9"/>
    <w:rsid w:val="00923B3E"/>
    <w:rsid w:val="00924496"/>
    <w:rsid w:val="009249AA"/>
    <w:rsid w:val="00924DB1"/>
    <w:rsid w:val="0092546F"/>
    <w:rsid w:val="0092562E"/>
    <w:rsid w:val="00925C52"/>
    <w:rsid w:val="009260B0"/>
    <w:rsid w:val="009263CD"/>
    <w:rsid w:val="0092703D"/>
    <w:rsid w:val="00927580"/>
    <w:rsid w:val="009277B3"/>
    <w:rsid w:val="00927ACF"/>
    <w:rsid w:val="009300CD"/>
    <w:rsid w:val="00930924"/>
    <w:rsid w:val="00930A0E"/>
    <w:rsid w:val="00930E9E"/>
    <w:rsid w:val="00931283"/>
    <w:rsid w:val="00931993"/>
    <w:rsid w:val="009323BA"/>
    <w:rsid w:val="009324B7"/>
    <w:rsid w:val="00932B24"/>
    <w:rsid w:val="00932D41"/>
    <w:rsid w:val="00932DF7"/>
    <w:rsid w:val="0093304B"/>
    <w:rsid w:val="00933923"/>
    <w:rsid w:val="00933A45"/>
    <w:rsid w:val="009340C9"/>
    <w:rsid w:val="009340F8"/>
    <w:rsid w:val="00934467"/>
    <w:rsid w:val="009353FF"/>
    <w:rsid w:val="009356DD"/>
    <w:rsid w:val="00935D5A"/>
    <w:rsid w:val="00935EAE"/>
    <w:rsid w:val="00936C47"/>
    <w:rsid w:val="00936EF7"/>
    <w:rsid w:val="009373D5"/>
    <w:rsid w:val="00937E27"/>
    <w:rsid w:val="009400A1"/>
    <w:rsid w:val="0094061E"/>
    <w:rsid w:val="00940BA0"/>
    <w:rsid w:val="00940E1F"/>
    <w:rsid w:val="009411AB"/>
    <w:rsid w:val="009413FB"/>
    <w:rsid w:val="009415B1"/>
    <w:rsid w:val="00941849"/>
    <w:rsid w:val="00941CC2"/>
    <w:rsid w:val="00942469"/>
    <w:rsid w:val="00942A1A"/>
    <w:rsid w:val="00942D5C"/>
    <w:rsid w:val="0094413C"/>
    <w:rsid w:val="009443F5"/>
    <w:rsid w:val="009445E2"/>
    <w:rsid w:val="00944725"/>
    <w:rsid w:val="00944ADC"/>
    <w:rsid w:val="00944B91"/>
    <w:rsid w:val="00944C40"/>
    <w:rsid w:val="009452FE"/>
    <w:rsid w:val="00945A3D"/>
    <w:rsid w:val="00945D31"/>
    <w:rsid w:val="00945E7D"/>
    <w:rsid w:val="00946715"/>
    <w:rsid w:val="00946901"/>
    <w:rsid w:val="0094698F"/>
    <w:rsid w:val="00946E6B"/>
    <w:rsid w:val="0094746C"/>
    <w:rsid w:val="009476C2"/>
    <w:rsid w:val="009479DA"/>
    <w:rsid w:val="00947B7B"/>
    <w:rsid w:val="00947CA4"/>
    <w:rsid w:val="00947FD6"/>
    <w:rsid w:val="00950898"/>
    <w:rsid w:val="009525FE"/>
    <w:rsid w:val="0095369D"/>
    <w:rsid w:val="009540F4"/>
    <w:rsid w:val="00954322"/>
    <w:rsid w:val="00954792"/>
    <w:rsid w:val="009552F9"/>
    <w:rsid w:val="00956624"/>
    <w:rsid w:val="00956C45"/>
    <w:rsid w:val="00956D78"/>
    <w:rsid w:val="0095730A"/>
    <w:rsid w:val="0095778E"/>
    <w:rsid w:val="00960789"/>
    <w:rsid w:val="009613B3"/>
    <w:rsid w:val="0096196D"/>
    <w:rsid w:val="0096241D"/>
    <w:rsid w:val="00962450"/>
    <w:rsid w:val="009627BF"/>
    <w:rsid w:val="00962DC5"/>
    <w:rsid w:val="00962E4E"/>
    <w:rsid w:val="00962E68"/>
    <w:rsid w:val="00963381"/>
    <w:rsid w:val="009634C2"/>
    <w:rsid w:val="00963D92"/>
    <w:rsid w:val="0096403E"/>
    <w:rsid w:val="00964160"/>
    <w:rsid w:val="009642EC"/>
    <w:rsid w:val="009645C9"/>
    <w:rsid w:val="0096497B"/>
    <w:rsid w:val="009649F0"/>
    <w:rsid w:val="00964BEE"/>
    <w:rsid w:val="00964F9F"/>
    <w:rsid w:val="0096510C"/>
    <w:rsid w:val="009651BE"/>
    <w:rsid w:val="0096596E"/>
    <w:rsid w:val="00966CE8"/>
    <w:rsid w:val="00966CF6"/>
    <w:rsid w:val="00966F4F"/>
    <w:rsid w:val="0096737C"/>
    <w:rsid w:val="00967454"/>
    <w:rsid w:val="00967A62"/>
    <w:rsid w:val="00967B40"/>
    <w:rsid w:val="00967D5C"/>
    <w:rsid w:val="0097064A"/>
    <w:rsid w:val="0097115C"/>
    <w:rsid w:val="009712A2"/>
    <w:rsid w:val="009714AA"/>
    <w:rsid w:val="0097157B"/>
    <w:rsid w:val="00972470"/>
    <w:rsid w:val="00972518"/>
    <w:rsid w:val="00972B19"/>
    <w:rsid w:val="00973854"/>
    <w:rsid w:val="00975A95"/>
    <w:rsid w:val="009761D8"/>
    <w:rsid w:val="009764C7"/>
    <w:rsid w:val="00976697"/>
    <w:rsid w:val="009767C1"/>
    <w:rsid w:val="0097697B"/>
    <w:rsid w:val="00976D13"/>
    <w:rsid w:val="00977036"/>
    <w:rsid w:val="00977362"/>
    <w:rsid w:val="00977BF2"/>
    <w:rsid w:val="00977C59"/>
    <w:rsid w:val="00977EC7"/>
    <w:rsid w:val="0098014E"/>
    <w:rsid w:val="00980DE5"/>
    <w:rsid w:val="00980E5E"/>
    <w:rsid w:val="00981970"/>
    <w:rsid w:val="00981DFE"/>
    <w:rsid w:val="00982341"/>
    <w:rsid w:val="0098246A"/>
    <w:rsid w:val="00982A8B"/>
    <w:rsid w:val="00982C2D"/>
    <w:rsid w:val="00983414"/>
    <w:rsid w:val="00983652"/>
    <w:rsid w:val="0098383B"/>
    <w:rsid w:val="00983865"/>
    <w:rsid w:val="00983943"/>
    <w:rsid w:val="00983A6F"/>
    <w:rsid w:val="00984087"/>
    <w:rsid w:val="00984B24"/>
    <w:rsid w:val="00984BDB"/>
    <w:rsid w:val="00984C85"/>
    <w:rsid w:val="00984D50"/>
    <w:rsid w:val="00985346"/>
    <w:rsid w:val="0098564D"/>
    <w:rsid w:val="0098582F"/>
    <w:rsid w:val="00985C37"/>
    <w:rsid w:val="00986196"/>
    <w:rsid w:val="00986235"/>
    <w:rsid w:val="0098623D"/>
    <w:rsid w:val="00986BE4"/>
    <w:rsid w:val="009871F1"/>
    <w:rsid w:val="00987734"/>
    <w:rsid w:val="00987C6E"/>
    <w:rsid w:val="00987E51"/>
    <w:rsid w:val="00990430"/>
    <w:rsid w:val="00990443"/>
    <w:rsid w:val="009912CE"/>
    <w:rsid w:val="009917FC"/>
    <w:rsid w:val="00991921"/>
    <w:rsid w:val="00991AA9"/>
    <w:rsid w:val="00991AE3"/>
    <w:rsid w:val="00991DA6"/>
    <w:rsid w:val="00991E39"/>
    <w:rsid w:val="00991F79"/>
    <w:rsid w:val="00992D3F"/>
    <w:rsid w:val="00993075"/>
    <w:rsid w:val="00993076"/>
    <w:rsid w:val="00993929"/>
    <w:rsid w:val="0099396E"/>
    <w:rsid w:val="00993D65"/>
    <w:rsid w:val="0099497C"/>
    <w:rsid w:val="00994A5C"/>
    <w:rsid w:val="00994AFB"/>
    <w:rsid w:val="00994FDB"/>
    <w:rsid w:val="00995110"/>
    <w:rsid w:val="00995114"/>
    <w:rsid w:val="00995A1A"/>
    <w:rsid w:val="00995CA0"/>
    <w:rsid w:val="00995CBE"/>
    <w:rsid w:val="009961B2"/>
    <w:rsid w:val="00996219"/>
    <w:rsid w:val="00996431"/>
    <w:rsid w:val="0099687F"/>
    <w:rsid w:val="00997655"/>
    <w:rsid w:val="009A0AA7"/>
    <w:rsid w:val="009A24AE"/>
    <w:rsid w:val="009A2899"/>
    <w:rsid w:val="009A2D13"/>
    <w:rsid w:val="009A3373"/>
    <w:rsid w:val="009A33E8"/>
    <w:rsid w:val="009A377D"/>
    <w:rsid w:val="009A3AAF"/>
    <w:rsid w:val="009A3B7C"/>
    <w:rsid w:val="009A3D52"/>
    <w:rsid w:val="009A3E3D"/>
    <w:rsid w:val="009A3F65"/>
    <w:rsid w:val="009A43C6"/>
    <w:rsid w:val="009A5011"/>
    <w:rsid w:val="009A5118"/>
    <w:rsid w:val="009A560B"/>
    <w:rsid w:val="009A5707"/>
    <w:rsid w:val="009A58B3"/>
    <w:rsid w:val="009A5CFD"/>
    <w:rsid w:val="009A5EEA"/>
    <w:rsid w:val="009A6720"/>
    <w:rsid w:val="009A7BD4"/>
    <w:rsid w:val="009B006F"/>
    <w:rsid w:val="009B151B"/>
    <w:rsid w:val="009B18B1"/>
    <w:rsid w:val="009B29D3"/>
    <w:rsid w:val="009B30D0"/>
    <w:rsid w:val="009B31D7"/>
    <w:rsid w:val="009B3257"/>
    <w:rsid w:val="009B36DE"/>
    <w:rsid w:val="009B377D"/>
    <w:rsid w:val="009B3C95"/>
    <w:rsid w:val="009B3D99"/>
    <w:rsid w:val="009B41D8"/>
    <w:rsid w:val="009B466C"/>
    <w:rsid w:val="009B4951"/>
    <w:rsid w:val="009B4CC8"/>
    <w:rsid w:val="009B5077"/>
    <w:rsid w:val="009B555C"/>
    <w:rsid w:val="009B56FB"/>
    <w:rsid w:val="009B5ECE"/>
    <w:rsid w:val="009B6106"/>
    <w:rsid w:val="009B6AAB"/>
    <w:rsid w:val="009B6AD8"/>
    <w:rsid w:val="009B6B26"/>
    <w:rsid w:val="009B6E13"/>
    <w:rsid w:val="009B746F"/>
    <w:rsid w:val="009B754A"/>
    <w:rsid w:val="009B7A89"/>
    <w:rsid w:val="009B7C2B"/>
    <w:rsid w:val="009C0534"/>
    <w:rsid w:val="009C0A8E"/>
    <w:rsid w:val="009C1591"/>
    <w:rsid w:val="009C1E75"/>
    <w:rsid w:val="009C26E5"/>
    <w:rsid w:val="009C2743"/>
    <w:rsid w:val="009C2D32"/>
    <w:rsid w:val="009C35BC"/>
    <w:rsid w:val="009C38A7"/>
    <w:rsid w:val="009C38B6"/>
    <w:rsid w:val="009C3E80"/>
    <w:rsid w:val="009C4879"/>
    <w:rsid w:val="009C54D3"/>
    <w:rsid w:val="009C5BC0"/>
    <w:rsid w:val="009C6279"/>
    <w:rsid w:val="009C630A"/>
    <w:rsid w:val="009C63B8"/>
    <w:rsid w:val="009C6469"/>
    <w:rsid w:val="009C73ED"/>
    <w:rsid w:val="009C7403"/>
    <w:rsid w:val="009C7F6F"/>
    <w:rsid w:val="009D12E4"/>
    <w:rsid w:val="009D14D6"/>
    <w:rsid w:val="009D2066"/>
    <w:rsid w:val="009D2328"/>
    <w:rsid w:val="009D2B5A"/>
    <w:rsid w:val="009D2DB7"/>
    <w:rsid w:val="009D3A30"/>
    <w:rsid w:val="009D3A8E"/>
    <w:rsid w:val="009D3CB0"/>
    <w:rsid w:val="009D4198"/>
    <w:rsid w:val="009D42A4"/>
    <w:rsid w:val="009D452D"/>
    <w:rsid w:val="009D4AC6"/>
    <w:rsid w:val="009D5693"/>
    <w:rsid w:val="009D5785"/>
    <w:rsid w:val="009D59E6"/>
    <w:rsid w:val="009D60F0"/>
    <w:rsid w:val="009D63C4"/>
    <w:rsid w:val="009D64B5"/>
    <w:rsid w:val="009D650D"/>
    <w:rsid w:val="009D6553"/>
    <w:rsid w:val="009D6EFF"/>
    <w:rsid w:val="009D76B6"/>
    <w:rsid w:val="009D78A3"/>
    <w:rsid w:val="009E0E24"/>
    <w:rsid w:val="009E13B9"/>
    <w:rsid w:val="009E1CA3"/>
    <w:rsid w:val="009E23EC"/>
    <w:rsid w:val="009E279A"/>
    <w:rsid w:val="009E2A78"/>
    <w:rsid w:val="009E3761"/>
    <w:rsid w:val="009E3F68"/>
    <w:rsid w:val="009E3F92"/>
    <w:rsid w:val="009E4166"/>
    <w:rsid w:val="009E43AB"/>
    <w:rsid w:val="009E441B"/>
    <w:rsid w:val="009E446B"/>
    <w:rsid w:val="009E4DCB"/>
    <w:rsid w:val="009E4F32"/>
    <w:rsid w:val="009E4F78"/>
    <w:rsid w:val="009E540F"/>
    <w:rsid w:val="009E57E1"/>
    <w:rsid w:val="009E5910"/>
    <w:rsid w:val="009E5B37"/>
    <w:rsid w:val="009E5C80"/>
    <w:rsid w:val="009E5FCF"/>
    <w:rsid w:val="009E618E"/>
    <w:rsid w:val="009E6576"/>
    <w:rsid w:val="009E6ABC"/>
    <w:rsid w:val="009E6D6D"/>
    <w:rsid w:val="009E6EAD"/>
    <w:rsid w:val="009E6F17"/>
    <w:rsid w:val="009E7E2F"/>
    <w:rsid w:val="009F0304"/>
    <w:rsid w:val="009F05DB"/>
    <w:rsid w:val="009F0A9D"/>
    <w:rsid w:val="009F0D7D"/>
    <w:rsid w:val="009F12CD"/>
    <w:rsid w:val="009F1417"/>
    <w:rsid w:val="009F14F3"/>
    <w:rsid w:val="009F1B62"/>
    <w:rsid w:val="009F1D5D"/>
    <w:rsid w:val="009F1EB9"/>
    <w:rsid w:val="009F2860"/>
    <w:rsid w:val="009F2EB3"/>
    <w:rsid w:val="009F3291"/>
    <w:rsid w:val="009F32DC"/>
    <w:rsid w:val="009F353C"/>
    <w:rsid w:val="009F3BFF"/>
    <w:rsid w:val="009F3C0D"/>
    <w:rsid w:val="009F4B4D"/>
    <w:rsid w:val="009F4E25"/>
    <w:rsid w:val="009F5079"/>
    <w:rsid w:val="009F514A"/>
    <w:rsid w:val="009F5373"/>
    <w:rsid w:val="009F5524"/>
    <w:rsid w:val="009F5667"/>
    <w:rsid w:val="009F5F7A"/>
    <w:rsid w:val="009F64A6"/>
    <w:rsid w:val="009F65AD"/>
    <w:rsid w:val="009F6B25"/>
    <w:rsid w:val="009F73C1"/>
    <w:rsid w:val="009F74B5"/>
    <w:rsid w:val="009F761E"/>
    <w:rsid w:val="009F7D9A"/>
    <w:rsid w:val="00A003A1"/>
    <w:rsid w:val="00A007D8"/>
    <w:rsid w:val="00A008C5"/>
    <w:rsid w:val="00A014D1"/>
    <w:rsid w:val="00A014F5"/>
    <w:rsid w:val="00A0159B"/>
    <w:rsid w:val="00A01E7A"/>
    <w:rsid w:val="00A023A8"/>
    <w:rsid w:val="00A0263E"/>
    <w:rsid w:val="00A0281E"/>
    <w:rsid w:val="00A02ACF"/>
    <w:rsid w:val="00A03084"/>
    <w:rsid w:val="00A0308E"/>
    <w:rsid w:val="00A03442"/>
    <w:rsid w:val="00A035E9"/>
    <w:rsid w:val="00A039F0"/>
    <w:rsid w:val="00A03B70"/>
    <w:rsid w:val="00A03C57"/>
    <w:rsid w:val="00A04A2B"/>
    <w:rsid w:val="00A05828"/>
    <w:rsid w:val="00A05A32"/>
    <w:rsid w:val="00A0606B"/>
    <w:rsid w:val="00A062E4"/>
    <w:rsid w:val="00A06963"/>
    <w:rsid w:val="00A06C72"/>
    <w:rsid w:val="00A06D84"/>
    <w:rsid w:val="00A07306"/>
    <w:rsid w:val="00A079EC"/>
    <w:rsid w:val="00A07A2A"/>
    <w:rsid w:val="00A10802"/>
    <w:rsid w:val="00A10960"/>
    <w:rsid w:val="00A10EC8"/>
    <w:rsid w:val="00A10ED7"/>
    <w:rsid w:val="00A10EE1"/>
    <w:rsid w:val="00A111A8"/>
    <w:rsid w:val="00A11949"/>
    <w:rsid w:val="00A121DF"/>
    <w:rsid w:val="00A122B3"/>
    <w:rsid w:val="00A12335"/>
    <w:rsid w:val="00A12E88"/>
    <w:rsid w:val="00A12EA0"/>
    <w:rsid w:val="00A12F7D"/>
    <w:rsid w:val="00A12FF9"/>
    <w:rsid w:val="00A134F3"/>
    <w:rsid w:val="00A1369F"/>
    <w:rsid w:val="00A1378E"/>
    <w:rsid w:val="00A138DA"/>
    <w:rsid w:val="00A1451C"/>
    <w:rsid w:val="00A14676"/>
    <w:rsid w:val="00A1482E"/>
    <w:rsid w:val="00A15421"/>
    <w:rsid w:val="00A159FC"/>
    <w:rsid w:val="00A15CDA"/>
    <w:rsid w:val="00A16F14"/>
    <w:rsid w:val="00A17007"/>
    <w:rsid w:val="00A173C0"/>
    <w:rsid w:val="00A17757"/>
    <w:rsid w:val="00A17B8B"/>
    <w:rsid w:val="00A2043C"/>
    <w:rsid w:val="00A2065F"/>
    <w:rsid w:val="00A2079F"/>
    <w:rsid w:val="00A20A25"/>
    <w:rsid w:val="00A20AED"/>
    <w:rsid w:val="00A20BA4"/>
    <w:rsid w:val="00A20DB8"/>
    <w:rsid w:val="00A20F40"/>
    <w:rsid w:val="00A20FB3"/>
    <w:rsid w:val="00A217DB"/>
    <w:rsid w:val="00A21BAD"/>
    <w:rsid w:val="00A21D00"/>
    <w:rsid w:val="00A22092"/>
    <w:rsid w:val="00A22364"/>
    <w:rsid w:val="00A22933"/>
    <w:rsid w:val="00A22F91"/>
    <w:rsid w:val="00A235C1"/>
    <w:rsid w:val="00A235C8"/>
    <w:rsid w:val="00A23A57"/>
    <w:rsid w:val="00A2458E"/>
    <w:rsid w:val="00A2476E"/>
    <w:rsid w:val="00A24D45"/>
    <w:rsid w:val="00A24D59"/>
    <w:rsid w:val="00A24E48"/>
    <w:rsid w:val="00A25472"/>
    <w:rsid w:val="00A254D4"/>
    <w:rsid w:val="00A2584B"/>
    <w:rsid w:val="00A25881"/>
    <w:rsid w:val="00A259BE"/>
    <w:rsid w:val="00A25BEA"/>
    <w:rsid w:val="00A25C3E"/>
    <w:rsid w:val="00A26514"/>
    <w:rsid w:val="00A26778"/>
    <w:rsid w:val="00A270D5"/>
    <w:rsid w:val="00A270F9"/>
    <w:rsid w:val="00A27138"/>
    <w:rsid w:val="00A27198"/>
    <w:rsid w:val="00A2752D"/>
    <w:rsid w:val="00A300C2"/>
    <w:rsid w:val="00A301EC"/>
    <w:rsid w:val="00A30B51"/>
    <w:rsid w:val="00A30B62"/>
    <w:rsid w:val="00A30F9D"/>
    <w:rsid w:val="00A31697"/>
    <w:rsid w:val="00A317C9"/>
    <w:rsid w:val="00A318DA"/>
    <w:rsid w:val="00A31B4A"/>
    <w:rsid w:val="00A31D5B"/>
    <w:rsid w:val="00A31F83"/>
    <w:rsid w:val="00A3202A"/>
    <w:rsid w:val="00A32343"/>
    <w:rsid w:val="00A330E8"/>
    <w:rsid w:val="00A33948"/>
    <w:rsid w:val="00A33A03"/>
    <w:rsid w:val="00A3456B"/>
    <w:rsid w:val="00A34C40"/>
    <w:rsid w:val="00A353E3"/>
    <w:rsid w:val="00A35786"/>
    <w:rsid w:val="00A35A2E"/>
    <w:rsid w:val="00A35D93"/>
    <w:rsid w:val="00A35F6B"/>
    <w:rsid w:val="00A36880"/>
    <w:rsid w:val="00A36C0C"/>
    <w:rsid w:val="00A36F44"/>
    <w:rsid w:val="00A37BF1"/>
    <w:rsid w:val="00A37E7A"/>
    <w:rsid w:val="00A37F54"/>
    <w:rsid w:val="00A40410"/>
    <w:rsid w:val="00A40601"/>
    <w:rsid w:val="00A40889"/>
    <w:rsid w:val="00A40C0E"/>
    <w:rsid w:val="00A419AE"/>
    <w:rsid w:val="00A41A9E"/>
    <w:rsid w:val="00A41CAA"/>
    <w:rsid w:val="00A41D62"/>
    <w:rsid w:val="00A41F72"/>
    <w:rsid w:val="00A42053"/>
    <w:rsid w:val="00A42401"/>
    <w:rsid w:val="00A42785"/>
    <w:rsid w:val="00A43218"/>
    <w:rsid w:val="00A43D70"/>
    <w:rsid w:val="00A43F1D"/>
    <w:rsid w:val="00A43F93"/>
    <w:rsid w:val="00A44492"/>
    <w:rsid w:val="00A447EA"/>
    <w:rsid w:val="00A449D8"/>
    <w:rsid w:val="00A45129"/>
    <w:rsid w:val="00A4542B"/>
    <w:rsid w:val="00A458AE"/>
    <w:rsid w:val="00A458C7"/>
    <w:rsid w:val="00A45ABD"/>
    <w:rsid w:val="00A45CC3"/>
    <w:rsid w:val="00A46035"/>
    <w:rsid w:val="00A4616C"/>
    <w:rsid w:val="00A46918"/>
    <w:rsid w:val="00A46DA2"/>
    <w:rsid w:val="00A501CB"/>
    <w:rsid w:val="00A50284"/>
    <w:rsid w:val="00A5099E"/>
    <w:rsid w:val="00A51216"/>
    <w:rsid w:val="00A51429"/>
    <w:rsid w:val="00A51446"/>
    <w:rsid w:val="00A517A7"/>
    <w:rsid w:val="00A51C9B"/>
    <w:rsid w:val="00A530CD"/>
    <w:rsid w:val="00A53230"/>
    <w:rsid w:val="00A5347E"/>
    <w:rsid w:val="00A538CD"/>
    <w:rsid w:val="00A53AFA"/>
    <w:rsid w:val="00A540B1"/>
    <w:rsid w:val="00A55385"/>
    <w:rsid w:val="00A5564D"/>
    <w:rsid w:val="00A55B73"/>
    <w:rsid w:val="00A55BDF"/>
    <w:rsid w:val="00A55E17"/>
    <w:rsid w:val="00A567DA"/>
    <w:rsid w:val="00A56E10"/>
    <w:rsid w:val="00A56EAD"/>
    <w:rsid w:val="00A57380"/>
    <w:rsid w:val="00A57A80"/>
    <w:rsid w:val="00A60AB8"/>
    <w:rsid w:val="00A60BC4"/>
    <w:rsid w:val="00A60DB0"/>
    <w:rsid w:val="00A611FC"/>
    <w:rsid w:val="00A618D8"/>
    <w:rsid w:val="00A61CF1"/>
    <w:rsid w:val="00A61E91"/>
    <w:rsid w:val="00A62093"/>
    <w:rsid w:val="00A62545"/>
    <w:rsid w:val="00A62A8E"/>
    <w:rsid w:val="00A62F2F"/>
    <w:rsid w:val="00A6361A"/>
    <w:rsid w:val="00A63BBC"/>
    <w:rsid w:val="00A63D1D"/>
    <w:rsid w:val="00A63E1F"/>
    <w:rsid w:val="00A6425B"/>
    <w:rsid w:val="00A64481"/>
    <w:rsid w:val="00A648B4"/>
    <w:rsid w:val="00A64B56"/>
    <w:rsid w:val="00A64E2C"/>
    <w:rsid w:val="00A6556E"/>
    <w:rsid w:val="00A65E49"/>
    <w:rsid w:val="00A661EF"/>
    <w:rsid w:val="00A667A8"/>
    <w:rsid w:val="00A66D0B"/>
    <w:rsid w:val="00A6752E"/>
    <w:rsid w:val="00A67992"/>
    <w:rsid w:val="00A67EB8"/>
    <w:rsid w:val="00A70204"/>
    <w:rsid w:val="00A70B49"/>
    <w:rsid w:val="00A70D04"/>
    <w:rsid w:val="00A71019"/>
    <w:rsid w:val="00A7112B"/>
    <w:rsid w:val="00A71178"/>
    <w:rsid w:val="00A719E4"/>
    <w:rsid w:val="00A71A72"/>
    <w:rsid w:val="00A71DA4"/>
    <w:rsid w:val="00A71EF5"/>
    <w:rsid w:val="00A72618"/>
    <w:rsid w:val="00A7263E"/>
    <w:rsid w:val="00A729C1"/>
    <w:rsid w:val="00A72DEB"/>
    <w:rsid w:val="00A73670"/>
    <w:rsid w:val="00A7395C"/>
    <w:rsid w:val="00A73E23"/>
    <w:rsid w:val="00A73F06"/>
    <w:rsid w:val="00A742F2"/>
    <w:rsid w:val="00A743AC"/>
    <w:rsid w:val="00A7536C"/>
    <w:rsid w:val="00A76D53"/>
    <w:rsid w:val="00A77067"/>
    <w:rsid w:val="00A77160"/>
    <w:rsid w:val="00A779A5"/>
    <w:rsid w:val="00A77B05"/>
    <w:rsid w:val="00A77C51"/>
    <w:rsid w:val="00A77F3A"/>
    <w:rsid w:val="00A8061F"/>
    <w:rsid w:val="00A80768"/>
    <w:rsid w:val="00A80DE0"/>
    <w:rsid w:val="00A81315"/>
    <w:rsid w:val="00A814F8"/>
    <w:rsid w:val="00A81DA5"/>
    <w:rsid w:val="00A81E8E"/>
    <w:rsid w:val="00A81F93"/>
    <w:rsid w:val="00A82597"/>
    <w:rsid w:val="00A826C8"/>
    <w:rsid w:val="00A8292B"/>
    <w:rsid w:val="00A83103"/>
    <w:rsid w:val="00A8317C"/>
    <w:rsid w:val="00A83538"/>
    <w:rsid w:val="00A83F80"/>
    <w:rsid w:val="00A840E5"/>
    <w:rsid w:val="00A843DE"/>
    <w:rsid w:val="00A84592"/>
    <w:rsid w:val="00A846E1"/>
    <w:rsid w:val="00A847C5"/>
    <w:rsid w:val="00A84942"/>
    <w:rsid w:val="00A84DEA"/>
    <w:rsid w:val="00A8572E"/>
    <w:rsid w:val="00A85920"/>
    <w:rsid w:val="00A86216"/>
    <w:rsid w:val="00A86551"/>
    <w:rsid w:val="00A869A1"/>
    <w:rsid w:val="00A869A4"/>
    <w:rsid w:val="00A86A06"/>
    <w:rsid w:val="00A86B32"/>
    <w:rsid w:val="00A90299"/>
    <w:rsid w:val="00A905E0"/>
    <w:rsid w:val="00A90708"/>
    <w:rsid w:val="00A90BBD"/>
    <w:rsid w:val="00A90CFC"/>
    <w:rsid w:val="00A910A5"/>
    <w:rsid w:val="00A91502"/>
    <w:rsid w:val="00A91583"/>
    <w:rsid w:val="00A9163C"/>
    <w:rsid w:val="00A91AAB"/>
    <w:rsid w:val="00A921BC"/>
    <w:rsid w:val="00A9235C"/>
    <w:rsid w:val="00A92491"/>
    <w:rsid w:val="00A928CD"/>
    <w:rsid w:val="00A92C5F"/>
    <w:rsid w:val="00A92D63"/>
    <w:rsid w:val="00A932FE"/>
    <w:rsid w:val="00A93535"/>
    <w:rsid w:val="00A9370E"/>
    <w:rsid w:val="00A9488C"/>
    <w:rsid w:val="00A94E17"/>
    <w:rsid w:val="00A9536D"/>
    <w:rsid w:val="00A95798"/>
    <w:rsid w:val="00A95B46"/>
    <w:rsid w:val="00A95B6B"/>
    <w:rsid w:val="00A95E70"/>
    <w:rsid w:val="00A96336"/>
    <w:rsid w:val="00A96EAF"/>
    <w:rsid w:val="00A976FF"/>
    <w:rsid w:val="00A97AA4"/>
    <w:rsid w:val="00A97DC4"/>
    <w:rsid w:val="00A97F68"/>
    <w:rsid w:val="00A97FE0"/>
    <w:rsid w:val="00AA038F"/>
    <w:rsid w:val="00AA0E5C"/>
    <w:rsid w:val="00AA0EE8"/>
    <w:rsid w:val="00AA1EF5"/>
    <w:rsid w:val="00AA1F1C"/>
    <w:rsid w:val="00AA1FDE"/>
    <w:rsid w:val="00AA2DEB"/>
    <w:rsid w:val="00AA38D8"/>
    <w:rsid w:val="00AA3F28"/>
    <w:rsid w:val="00AA45CD"/>
    <w:rsid w:val="00AA4763"/>
    <w:rsid w:val="00AA47A0"/>
    <w:rsid w:val="00AA49B4"/>
    <w:rsid w:val="00AA5AF3"/>
    <w:rsid w:val="00AA5E18"/>
    <w:rsid w:val="00AA662C"/>
    <w:rsid w:val="00AA6D3A"/>
    <w:rsid w:val="00AA7A5E"/>
    <w:rsid w:val="00AA7D4F"/>
    <w:rsid w:val="00AB080D"/>
    <w:rsid w:val="00AB0CE6"/>
    <w:rsid w:val="00AB13EF"/>
    <w:rsid w:val="00AB147B"/>
    <w:rsid w:val="00AB1F1D"/>
    <w:rsid w:val="00AB240E"/>
    <w:rsid w:val="00AB2563"/>
    <w:rsid w:val="00AB2EA3"/>
    <w:rsid w:val="00AB301D"/>
    <w:rsid w:val="00AB3305"/>
    <w:rsid w:val="00AB3D98"/>
    <w:rsid w:val="00AB4AEB"/>
    <w:rsid w:val="00AB4F41"/>
    <w:rsid w:val="00AB5273"/>
    <w:rsid w:val="00AB5348"/>
    <w:rsid w:val="00AB5D2B"/>
    <w:rsid w:val="00AB5E00"/>
    <w:rsid w:val="00AB6181"/>
    <w:rsid w:val="00AB6371"/>
    <w:rsid w:val="00AB6AB0"/>
    <w:rsid w:val="00AB7AC8"/>
    <w:rsid w:val="00AB7C33"/>
    <w:rsid w:val="00AC0133"/>
    <w:rsid w:val="00AC01D9"/>
    <w:rsid w:val="00AC038C"/>
    <w:rsid w:val="00AC07D0"/>
    <w:rsid w:val="00AC08E9"/>
    <w:rsid w:val="00AC1707"/>
    <w:rsid w:val="00AC1A74"/>
    <w:rsid w:val="00AC1EAA"/>
    <w:rsid w:val="00AC247A"/>
    <w:rsid w:val="00AC24E3"/>
    <w:rsid w:val="00AC257D"/>
    <w:rsid w:val="00AC29ED"/>
    <w:rsid w:val="00AC2AE2"/>
    <w:rsid w:val="00AC2BF5"/>
    <w:rsid w:val="00AC2CCD"/>
    <w:rsid w:val="00AC2FD9"/>
    <w:rsid w:val="00AC3243"/>
    <w:rsid w:val="00AC379D"/>
    <w:rsid w:val="00AC3B9B"/>
    <w:rsid w:val="00AC3F62"/>
    <w:rsid w:val="00AC406A"/>
    <w:rsid w:val="00AC408A"/>
    <w:rsid w:val="00AC429E"/>
    <w:rsid w:val="00AC46B5"/>
    <w:rsid w:val="00AC473C"/>
    <w:rsid w:val="00AC49E6"/>
    <w:rsid w:val="00AC4AE2"/>
    <w:rsid w:val="00AC5BA9"/>
    <w:rsid w:val="00AC5E77"/>
    <w:rsid w:val="00AC78D3"/>
    <w:rsid w:val="00AC7CCB"/>
    <w:rsid w:val="00AC7D02"/>
    <w:rsid w:val="00AC7E66"/>
    <w:rsid w:val="00AC7F2E"/>
    <w:rsid w:val="00AD00E4"/>
    <w:rsid w:val="00AD00E5"/>
    <w:rsid w:val="00AD04F8"/>
    <w:rsid w:val="00AD072E"/>
    <w:rsid w:val="00AD0E99"/>
    <w:rsid w:val="00AD12F0"/>
    <w:rsid w:val="00AD1A0D"/>
    <w:rsid w:val="00AD1DFA"/>
    <w:rsid w:val="00AD2435"/>
    <w:rsid w:val="00AD2518"/>
    <w:rsid w:val="00AD261A"/>
    <w:rsid w:val="00AD27E1"/>
    <w:rsid w:val="00AD2824"/>
    <w:rsid w:val="00AD2BD6"/>
    <w:rsid w:val="00AD2E8C"/>
    <w:rsid w:val="00AD3462"/>
    <w:rsid w:val="00AD3A85"/>
    <w:rsid w:val="00AD40FE"/>
    <w:rsid w:val="00AD41D4"/>
    <w:rsid w:val="00AD4330"/>
    <w:rsid w:val="00AD4669"/>
    <w:rsid w:val="00AD469B"/>
    <w:rsid w:val="00AD4931"/>
    <w:rsid w:val="00AD535D"/>
    <w:rsid w:val="00AD5ADC"/>
    <w:rsid w:val="00AD5B9C"/>
    <w:rsid w:val="00AD6B01"/>
    <w:rsid w:val="00AD6C1B"/>
    <w:rsid w:val="00AD73FE"/>
    <w:rsid w:val="00AD7BAF"/>
    <w:rsid w:val="00AD7D74"/>
    <w:rsid w:val="00AE046A"/>
    <w:rsid w:val="00AE0F7B"/>
    <w:rsid w:val="00AE1789"/>
    <w:rsid w:val="00AE1A7F"/>
    <w:rsid w:val="00AE1C03"/>
    <w:rsid w:val="00AE268E"/>
    <w:rsid w:val="00AE2EA6"/>
    <w:rsid w:val="00AE31CD"/>
    <w:rsid w:val="00AE3257"/>
    <w:rsid w:val="00AE36BF"/>
    <w:rsid w:val="00AE3A77"/>
    <w:rsid w:val="00AE3ADA"/>
    <w:rsid w:val="00AE3D16"/>
    <w:rsid w:val="00AE3FBB"/>
    <w:rsid w:val="00AE4567"/>
    <w:rsid w:val="00AE488F"/>
    <w:rsid w:val="00AE4FF0"/>
    <w:rsid w:val="00AE560F"/>
    <w:rsid w:val="00AE6279"/>
    <w:rsid w:val="00AE63EA"/>
    <w:rsid w:val="00AE69FD"/>
    <w:rsid w:val="00AE73FC"/>
    <w:rsid w:val="00AE75DB"/>
    <w:rsid w:val="00AE7788"/>
    <w:rsid w:val="00AE77FB"/>
    <w:rsid w:val="00AE78A7"/>
    <w:rsid w:val="00AE7ABB"/>
    <w:rsid w:val="00AE7C6C"/>
    <w:rsid w:val="00AE7E72"/>
    <w:rsid w:val="00AE7FF1"/>
    <w:rsid w:val="00AF029A"/>
    <w:rsid w:val="00AF0D25"/>
    <w:rsid w:val="00AF1AC2"/>
    <w:rsid w:val="00AF203C"/>
    <w:rsid w:val="00AF260E"/>
    <w:rsid w:val="00AF26C3"/>
    <w:rsid w:val="00AF2BE1"/>
    <w:rsid w:val="00AF2CCE"/>
    <w:rsid w:val="00AF3017"/>
    <w:rsid w:val="00AF3215"/>
    <w:rsid w:val="00AF3874"/>
    <w:rsid w:val="00AF389D"/>
    <w:rsid w:val="00AF3B0D"/>
    <w:rsid w:val="00AF3D59"/>
    <w:rsid w:val="00AF40EE"/>
    <w:rsid w:val="00AF4266"/>
    <w:rsid w:val="00AF4355"/>
    <w:rsid w:val="00AF48C9"/>
    <w:rsid w:val="00AF4A0D"/>
    <w:rsid w:val="00AF5168"/>
    <w:rsid w:val="00AF5378"/>
    <w:rsid w:val="00AF5C83"/>
    <w:rsid w:val="00AF5C85"/>
    <w:rsid w:val="00AF676C"/>
    <w:rsid w:val="00AF7C10"/>
    <w:rsid w:val="00AF7F05"/>
    <w:rsid w:val="00AF7F6C"/>
    <w:rsid w:val="00B00433"/>
    <w:rsid w:val="00B004C7"/>
    <w:rsid w:val="00B00933"/>
    <w:rsid w:val="00B01415"/>
    <w:rsid w:val="00B01AF1"/>
    <w:rsid w:val="00B0217F"/>
    <w:rsid w:val="00B028BA"/>
    <w:rsid w:val="00B03277"/>
    <w:rsid w:val="00B03EB4"/>
    <w:rsid w:val="00B04AFE"/>
    <w:rsid w:val="00B04CFC"/>
    <w:rsid w:val="00B04D88"/>
    <w:rsid w:val="00B05542"/>
    <w:rsid w:val="00B055F4"/>
    <w:rsid w:val="00B05819"/>
    <w:rsid w:val="00B05D8D"/>
    <w:rsid w:val="00B0634C"/>
    <w:rsid w:val="00B0656E"/>
    <w:rsid w:val="00B06B72"/>
    <w:rsid w:val="00B07866"/>
    <w:rsid w:val="00B105A9"/>
    <w:rsid w:val="00B10722"/>
    <w:rsid w:val="00B10B13"/>
    <w:rsid w:val="00B10B30"/>
    <w:rsid w:val="00B10DAC"/>
    <w:rsid w:val="00B11FAF"/>
    <w:rsid w:val="00B121B0"/>
    <w:rsid w:val="00B1272E"/>
    <w:rsid w:val="00B12A2B"/>
    <w:rsid w:val="00B12CCF"/>
    <w:rsid w:val="00B13218"/>
    <w:rsid w:val="00B1354A"/>
    <w:rsid w:val="00B143DA"/>
    <w:rsid w:val="00B145D2"/>
    <w:rsid w:val="00B15B13"/>
    <w:rsid w:val="00B15D0F"/>
    <w:rsid w:val="00B15DD0"/>
    <w:rsid w:val="00B16210"/>
    <w:rsid w:val="00B1655A"/>
    <w:rsid w:val="00B16681"/>
    <w:rsid w:val="00B16E06"/>
    <w:rsid w:val="00B173CF"/>
    <w:rsid w:val="00B17743"/>
    <w:rsid w:val="00B179ED"/>
    <w:rsid w:val="00B20C3F"/>
    <w:rsid w:val="00B21150"/>
    <w:rsid w:val="00B21360"/>
    <w:rsid w:val="00B216AF"/>
    <w:rsid w:val="00B21AE5"/>
    <w:rsid w:val="00B21D0C"/>
    <w:rsid w:val="00B21F40"/>
    <w:rsid w:val="00B2289D"/>
    <w:rsid w:val="00B22A52"/>
    <w:rsid w:val="00B23144"/>
    <w:rsid w:val="00B2375C"/>
    <w:rsid w:val="00B23CAB"/>
    <w:rsid w:val="00B2460E"/>
    <w:rsid w:val="00B24692"/>
    <w:rsid w:val="00B246FB"/>
    <w:rsid w:val="00B24D3F"/>
    <w:rsid w:val="00B25018"/>
    <w:rsid w:val="00B25C9C"/>
    <w:rsid w:val="00B26690"/>
    <w:rsid w:val="00B26819"/>
    <w:rsid w:val="00B26C82"/>
    <w:rsid w:val="00B26C9C"/>
    <w:rsid w:val="00B270E4"/>
    <w:rsid w:val="00B272F8"/>
    <w:rsid w:val="00B27932"/>
    <w:rsid w:val="00B27B92"/>
    <w:rsid w:val="00B27FE8"/>
    <w:rsid w:val="00B303C2"/>
    <w:rsid w:val="00B30458"/>
    <w:rsid w:val="00B30793"/>
    <w:rsid w:val="00B310C0"/>
    <w:rsid w:val="00B31532"/>
    <w:rsid w:val="00B3153D"/>
    <w:rsid w:val="00B316E6"/>
    <w:rsid w:val="00B3242C"/>
    <w:rsid w:val="00B324E1"/>
    <w:rsid w:val="00B32569"/>
    <w:rsid w:val="00B32926"/>
    <w:rsid w:val="00B32C6A"/>
    <w:rsid w:val="00B33772"/>
    <w:rsid w:val="00B33AA8"/>
    <w:rsid w:val="00B33C15"/>
    <w:rsid w:val="00B33EC9"/>
    <w:rsid w:val="00B3455E"/>
    <w:rsid w:val="00B3479B"/>
    <w:rsid w:val="00B349E1"/>
    <w:rsid w:val="00B35489"/>
    <w:rsid w:val="00B354D7"/>
    <w:rsid w:val="00B35DFA"/>
    <w:rsid w:val="00B35F3B"/>
    <w:rsid w:val="00B36441"/>
    <w:rsid w:val="00B365B4"/>
    <w:rsid w:val="00B36DF1"/>
    <w:rsid w:val="00B3731A"/>
    <w:rsid w:val="00B37CCB"/>
    <w:rsid w:val="00B401FC"/>
    <w:rsid w:val="00B40A0E"/>
    <w:rsid w:val="00B40B77"/>
    <w:rsid w:val="00B40C9D"/>
    <w:rsid w:val="00B40FC9"/>
    <w:rsid w:val="00B40FFD"/>
    <w:rsid w:val="00B410CC"/>
    <w:rsid w:val="00B4148F"/>
    <w:rsid w:val="00B414E9"/>
    <w:rsid w:val="00B41C74"/>
    <w:rsid w:val="00B41DB7"/>
    <w:rsid w:val="00B420B9"/>
    <w:rsid w:val="00B4234B"/>
    <w:rsid w:val="00B423E1"/>
    <w:rsid w:val="00B42EA8"/>
    <w:rsid w:val="00B42EB3"/>
    <w:rsid w:val="00B4358E"/>
    <w:rsid w:val="00B43978"/>
    <w:rsid w:val="00B43A92"/>
    <w:rsid w:val="00B43F2B"/>
    <w:rsid w:val="00B44A16"/>
    <w:rsid w:val="00B44E16"/>
    <w:rsid w:val="00B45042"/>
    <w:rsid w:val="00B45429"/>
    <w:rsid w:val="00B45447"/>
    <w:rsid w:val="00B46144"/>
    <w:rsid w:val="00B464DA"/>
    <w:rsid w:val="00B46FEC"/>
    <w:rsid w:val="00B47BB9"/>
    <w:rsid w:val="00B47CD4"/>
    <w:rsid w:val="00B507C9"/>
    <w:rsid w:val="00B50CAD"/>
    <w:rsid w:val="00B51216"/>
    <w:rsid w:val="00B51463"/>
    <w:rsid w:val="00B51A84"/>
    <w:rsid w:val="00B527E5"/>
    <w:rsid w:val="00B53878"/>
    <w:rsid w:val="00B53B27"/>
    <w:rsid w:val="00B546C3"/>
    <w:rsid w:val="00B54898"/>
    <w:rsid w:val="00B54B7D"/>
    <w:rsid w:val="00B54EB2"/>
    <w:rsid w:val="00B552F9"/>
    <w:rsid w:val="00B554FD"/>
    <w:rsid w:val="00B55718"/>
    <w:rsid w:val="00B5588A"/>
    <w:rsid w:val="00B56414"/>
    <w:rsid w:val="00B5680E"/>
    <w:rsid w:val="00B56AB8"/>
    <w:rsid w:val="00B56B54"/>
    <w:rsid w:val="00B56D3C"/>
    <w:rsid w:val="00B572B1"/>
    <w:rsid w:val="00B5752E"/>
    <w:rsid w:val="00B60677"/>
    <w:rsid w:val="00B6096E"/>
    <w:rsid w:val="00B609A2"/>
    <w:rsid w:val="00B61329"/>
    <w:rsid w:val="00B61A47"/>
    <w:rsid w:val="00B61AE5"/>
    <w:rsid w:val="00B62B7B"/>
    <w:rsid w:val="00B6333C"/>
    <w:rsid w:val="00B63C31"/>
    <w:rsid w:val="00B642DA"/>
    <w:rsid w:val="00B6509D"/>
    <w:rsid w:val="00B65988"/>
    <w:rsid w:val="00B66276"/>
    <w:rsid w:val="00B668D7"/>
    <w:rsid w:val="00B671E3"/>
    <w:rsid w:val="00B6737A"/>
    <w:rsid w:val="00B67AEF"/>
    <w:rsid w:val="00B70189"/>
    <w:rsid w:val="00B7031F"/>
    <w:rsid w:val="00B706AB"/>
    <w:rsid w:val="00B708E8"/>
    <w:rsid w:val="00B70BA3"/>
    <w:rsid w:val="00B70BC6"/>
    <w:rsid w:val="00B718DE"/>
    <w:rsid w:val="00B720AA"/>
    <w:rsid w:val="00B72A56"/>
    <w:rsid w:val="00B72AB4"/>
    <w:rsid w:val="00B72AD4"/>
    <w:rsid w:val="00B72FC5"/>
    <w:rsid w:val="00B738A6"/>
    <w:rsid w:val="00B749BD"/>
    <w:rsid w:val="00B74AC2"/>
    <w:rsid w:val="00B75522"/>
    <w:rsid w:val="00B758AA"/>
    <w:rsid w:val="00B75C88"/>
    <w:rsid w:val="00B765A0"/>
    <w:rsid w:val="00B76B55"/>
    <w:rsid w:val="00B7704A"/>
    <w:rsid w:val="00B777D8"/>
    <w:rsid w:val="00B778A4"/>
    <w:rsid w:val="00B80800"/>
    <w:rsid w:val="00B8103E"/>
    <w:rsid w:val="00B822BE"/>
    <w:rsid w:val="00B82427"/>
    <w:rsid w:val="00B82513"/>
    <w:rsid w:val="00B82540"/>
    <w:rsid w:val="00B82552"/>
    <w:rsid w:val="00B8299E"/>
    <w:rsid w:val="00B82EFC"/>
    <w:rsid w:val="00B830D4"/>
    <w:rsid w:val="00B846B3"/>
    <w:rsid w:val="00B846E1"/>
    <w:rsid w:val="00B8472A"/>
    <w:rsid w:val="00B84B7A"/>
    <w:rsid w:val="00B854D0"/>
    <w:rsid w:val="00B855CF"/>
    <w:rsid w:val="00B85A96"/>
    <w:rsid w:val="00B85D3B"/>
    <w:rsid w:val="00B85F3E"/>
    <w:rsid w:val="00B861EE"/>
    <w:rsid w:val="00B86292"/>
    <w:rsid w:val="00B863DA"/>
    <w:rsid w:val="00B865CD"/>
    <w:rsid w:val="00B87093"/>
    <w:rsid w:val="00B87C01"/>
    <w:rsid w:val="00B87D61"/>
    <w:rsid w:val="00B90245"/>
    <w:rsid w:val="00B9080D"/>
    <w:rsid w:val="00B90E69"/>
    <w:rsid w:val="00B914D8"/>
    <w:rsid w:val="00B921F6"/>
    <w:rsid w:val="00B93DC2"/>
    <w:rsid w:val="00B9406F"/>
    <w:rsid w:val="00B9422F"/>
    <w:rsid w:val="00B94367"/>
    <w:rsid w:val="00B948AF"/>
    <w:rsid w:val="00B948E7"/>
    <w:rsid w:val="00B94DCB"/>
    <w:rsid w:val="00B94EA4"/>
    <w:rsid w:val="00B95BB5"/>
    <w:rsid w:val="00B95E03"/>
    <w:rsid w:val="00B95F95"/>
    <w:rsid w:val="00B95FD1"/>
    <w:rsid w:val="00B96C4B"/>
    <w:rsid w:val="00B973D2"/>
    <w:rsid w:val="00B97975"/>
    <w:rsid w:val="00BA084E"/>
    <w:rsid w:val="00BA0E08"/>
    <w:rsid w:val="00BA16DA"/>
    <w:rsid w:val="00BA1E5D"/>
    <w:rsid w:val="00BA1FC4"/>
    <w:rsid w:val="00BA215E"/>
    <w:rsid w:val="00BA25F9"/>
    <w:rsid w:val="00BA31A1"/>
    <w:rsid w:val="00BA3514"/>
    <w:rsid w:val="00BA380F"/>
    <w:rsid w:val="00BA3BAA"/>
    <w:rsid w:val="00BA3D95"/>
    <w:rsid w:val="00BA3FCD"/>
    <w:rsid w:val="00BA4140"/>
    <w:rsid w:val="00BA44E3"/>
    <w:rsid w:val="00BA4548"/>
    <w:rsid w:val="00BA45EB"/>
    <w:rsid w:val="00BA4774"/>
    <w:rsid w:val="00BA522D"/>
    <w:rsid w:val="00BA58C9"/>
    <w:rsid w:val="00BA5A7B"/>
    <w:rsid w:val="00BA5AF0"/>
    <w:rsid w:val="00BA6377"/>
    <w:rsid w:val="00BA66AA"/>
    <w:rsid w:val="00BA67AE"/>
    <w:rsid w:val="00BA7719"/>
    <w:rsid w:val="00BA794F"/>
    <w:rsid w:val="00BA7B2E"/>
    <w:rsid w:val="00BB0478"/>
    <w:rsid w:val="00BB0884"/>
    <w:rsid w:val="00BB0A40"/>
    <w:rsid w:val="00BB0B5F"/>
    <w:rsid w:val="00BB0EE7"/>
    <w:rsid w:val="00BB0F21"/>
    <w:rsid w:val="00BB283C"/>
    <w:rsid w:val="00BB29FE"/>
    <w:rsid w:val="00BB304D"/>
    <w:rsid w:val="00BB35EB"/>
    <w:rsid w:val="00BB3AF6"/>
    <w:rsid w:val="00BB3C47"/>
    <w:rsid w:val="00BB3EC3"/>
    <w:rsid w:val="00BB3F09"/>
    <w:rsid w:val="00BB4185"/>
    <w:rsid w:val="00BB4FE6"/>
    <w:rsid w:val="00BB51A9"/>
    <w:rsid w:val="00BB5274"/>
    <w:rsid w:val="00BB5C30"/>
    <w:rsid w:val="00BB6098"/>
    <w:rsid w:val="00BB63B0"/>
    <w:rsid w:val="00BB6425"/>
    <w:rsid w:val="00BB689A"/>
    <w:rsid w:val="00BB6FC3"/>
    <w:rsid w:val="00BB7062"/>
    <w:rsid w:val="00BB732B"/>
    <w:rsid w:val="00BB7957"/>
    <w:rsid w:val="00BC0754"/>
    <w:rsid w:val="00BC0C90"/>
    <w:rsid w:val="00BC0CBB"/>
    <w:rsid w:val="00BC0E26"/>
    <w:rsid w:val="00BC0FA1"/>
    <w:rsid w:val="00BC135E"/>
    <w:rsid w:val="00BC177D"/>
    <w:rsid w:val="00BC17F5"/>
    <w:rsid w:val="00BC1B62"/>
    <w:rsid w:val="00BC2689"/>
    <w:rsid w:val="00BC3339"/>
    <w:rsid w:val="00BC3CF7"/>
    <w:rsid w:val="00BC3FDF"/>
    <w:rsid w:val="00BC4191"/>
    <w:rsid w:val="00BC56D4"/>
    <w:rsid w:val="00BC5834"/>
    <w:rsid w:val="00BC5A51"/>
    <w:rsid w:val="00BC5DED"/>
    <w:rsid w:val="00BC5FDA"/>
    <w:rsid w:val="00BC691C"/>
    <w:rsid w:val="00BC6B06"/>
    <w:rsid w:val="00BC6F90"/>
    <w:rsid w:val="00BC73D2"/>
    <w:rsid w:val="00BC760D"/>
    <w:rsid w:val="00BC7978"/>
    <w:rsid w:val="00BC7A80"/>
    <w:rsid w:val="00BD03D8"/>
    <w:rsid w:val="00BD14FF"/>
    <w:rsid w:val="00BD16E8"/>
    <w:rsid w:val="00BD1D83"/>
    <w:rsid w:val="00BD22B4"/>
    <w:rsid w:val="00BD2319"/>
    <w:rsid w:val="00BD2598"/>
    <w:rsid w:val="00BD3209"/>
    <w:rsid w:val="00BD36DF"/>
    <w:rsid w:val="00BD3CB0"/>
    <w:rsid w:val="00BD5D54"/>
    <w:rsid w:val="00BD5EA2"/>
    <w:rsid w:val="00BD730E"/>
    <w:rsid w:val="00BD7637"/>
    <w:rsid w:val="00BD7A5F"/>
    <w:rsid w:val="00BD7CCD"/>
    <w:rsid w:val="00BE04A1"/>
    <w:rsid w:val="00BE0736"/>
    <w:rsid w:val="00BE098A"/>
    <w:rsid w:val="00BE0A21"/>
    <w:rsid w:val="00BE0AC9"/>
    <w:rsid w:val="00BE1494"/>
    <w:rsid w:val="00BE1760"/>
    <w:rsid w:val="00BE178E"/>
    <w:rsid w:val="00BE184D"/>
    <w:rsid w:val="00BE1AA6"/>
    <w:rsid w:val="00BE1CF8"/>
    <w:rsid w:val="00BE38E3"/>
    <w:rsid w:val="00BE3DE2"/>
    <w:rsid w:val="00BE436E"/>
    <w:rsid w:val="00BE4AEF"/>
    <w:rsid w:val="00BE4C12"/>
    <w:rsid w:val="00BE513D"/>
    <w:rsid w:val="00BE6136"/>
    <w:rsid w:val="00BE6CBC"/>
    <w:rsid w:val="00BE6DE8"/>
    <w:rsid w:val="00BE7381"/>
    <w:rsid w:val="00BE75EB"/>
    <w:rsid w:val="00BE7732"/>
    <w:rsid w:val="00BE7A18"/>
    <w:rsid w:val="00BE7AC9"/>
    <w:rsid w:val="00BE7B17"/>
    <w:rsid w:val="00BE7CAE"/>
    <w:rsid w:val="00BE7DC8"/>
    <w:rsid w:val="00BF1A7B"/>
    <w:rsid w:val="00BF21B4"/>
    <w:rsid w:val="00BF226F"/>
    <w:rsid w:val="00BF2B35"/>
    <w:rsid w:val="00BF2DC1"/>
    <w:rsid w:val="00BF3085"/>
    <w:rsid w:val="00BF3455"/>
    <w:rsid w:val="00BF3888"/>
    <w:rsid w:val="00BF3AE2"/>
    <w:rsid w:val="00BF3B49"/>
    <w:rsid w:val="00BF3C35"/>
    <w:rsid w:val="00BF4F87"/>
    <w:rsid w:val="00BF5EBE"/>
    <w:rsid w:val="00BF67A0"/>
    <w:rsid w:val="00BF6B22"/>
    <w:rsid w:val="00BF6D87"/>
    <w:rsid w:val="00BF7124"/>
    <w:rsid w:val="00BF71D9"/>
    <w:rsid w:val="00BF7655"/>
    <w:rsid w:val="00C000A1"/>
    <w:rsid w:val="00C002BF"/>
    <w:rsid w:val="00C00410"/>
    <w:rsid w:val="00C0073E"/>
    <w:rsid w:val="00C0083D"/>
    <w:rsid w:val="00C018C1"/>
    <w:rsid w:val="00C01C92"/>
    <w:rsid w:val="00C01D85"/>
    <w:rsid w:val="00C01D9B"/>
    <w:rsid w:val="00C01E37"/>
    <w:rsid w:val="00C0318A"/>
    <w:rsid w:val="00C03198"/>
    <w:rsid w:val="00C032D0"/>
    <w:rsid w:val="00C03361"/>
    <w:rsid w:val="00C03496"/>
    <w:rsid w:val="00C03E1A"/>
    <w:rsid w:val="00C0417E"/>
    <w:rsid w:val="00C046ED"/>
    <w:rsid w:val="00C048DC"/>
    <w:rsid w:val="00C052A3"/>
    <w:rsid w:val="00C0531E"/>
    <w:rsid w:val="00C0534B"/>
    <w:rsid w:val="00C05C4D"/>
    <w:rsid w:val="00C05DCD"/>
    <w:rsid w:val="00C06127"/>
    <w:rsid w:val="00C062F9"/>
    <w:rsid w:val="00C063BA"/>
    <w:rsid w:val="00C06941"/>
    <w:rsid w:val="00C070FF"/>
    <w:rsid w:val="00C075D8"/>
    <w:rsid w:val="00C076A0"/>
    <w:rsid w:val="00C07BA7"/>
    <w:rsid w:val="00C07EE3"/>
    <w:rsid w:val="00C10072"/>
    <w:rsid w:val="00C10CBC"/>
    <w:rsid w:val="00C11540"/>
    <w:rsid w:val="00C11F0E"/>
    <w:rsid w:val="00C1206C"/>
    <w:rsid w:val="00C1251F"/>
    <w:rsid w:val="00C125E5"/>
    <w:rsid w:val="00C126B0"/>
    <w:rsid w:val="00C129C7"/>
    <w:rsid w:val="00C12AC2"/>
    <w:rsid w:val="00C12BD9"/>
    <w:rsid w:val="00C135AD"/>
    <w:rsid w:val="00C13A99"/>
    <w:rsid w:val="00C13FFC"/>
    <w:rsid w:val="00C14A17"/>
    <w:rsid w:val="00C14CCB"/>
    <w:rsid w:val="00C14D01"/>
    <w:rsid w:val="00C1505A"/>
    <w:rsid w:val="00C152D6"/>
    <w:rsid w:val="00C15DC8"/>
    <w:rsid w:val="00C1616D"/>
    <w:rsid w:val="00C16788"/>
    <w:rsid w:val="00C16A6A"/>
    <w:rsid w:val="00C17514"/>
    <w:rsid w:val="00C17A38"/>
    <w:rsid w:val="00C203AD"/>
    <w:rsid w:val="00C20B4F"/>
    <w:rsid w:val="00C21258"/>
    <w:rsid w:val="00C213B4"/>
    <w:rsid w:val="00C2152A"/>
    <w:rsid w:val="00C21BAC"/>
    <w:rsid w:val="00C21CDE"/>
    <w:rsid w:val="00C22539"/>
    <w:rsid w:val="00C225A4"/>
    <w:rsid w:val="00C228BC"/>
    <w:rsid w:val="00C231F2"/>
    <w:rsid w:val="00C237F6"/>
    <w:rsid w:val="00C23B54"/>
    <w:rsid w:val="00C2406C"/>
    <w:rsid w:val="00C241A0"/>
    <w:rsid w:val="00C243FA"/>
    <w:rsid w:val="00C244BC"/>
    <w:rsid w:val="00C248E6"/>
    <w:rsid w:val="00C2495A"/>
    <w:rsid w:val="00C25072"/>
    <w:rsid w:val="00C25293"/>
    <w:rsid w:val="00C25D53"/>
    <w:rsid w:val="00C2687F"/>
    <w:rsid w:val="00C26960"/>
    <w:rsid w:val="00C26963"/>
    <w:rsid w:val="00C26BB4"/>
    <w:rsid w:val="00C279AE"/>
    <w:rsid w:val="00C27E72"/>
    <w:rsid w:val="00C27EB9"/>
    <w:rsid w:val="00C27FCB"/>
    <w:rsid w:val="00C30025"/>
    <w:rsid w:val="00C3029E"/>
    <w:rsid w:val="00C303B5"/>
    <w:rsid w:val="00C30667"/>
    <w:rsid w:val="00C306DC"/>
    <w:rsid w:val="00C30813"/>
    <w:rsid w:val="00C30840"/>
    <w:rsid w:val="00C30B23"/>
    <w:rsid w:val="00C30FA1"/>
    <w:rsid w:val="00C31003"/>
    <w:rsid w:val="00C31729"/>
    <w:rsid w:val="00C31A14"/>
    <w:rsid w:val="00C32071"/>
    <w:rsid w:val="00C322DA"/>
    <w:rsid w:val="00C32377"/>
    <w:rsid w:val="00C325E7"/>
    <w:rsid w:val="00C32713"/>
    <w:rsid w:val="00C32771"/>
    <w:rsid w:val="00C329E1"/>
    <w:rsid w:val="00C32E15"/>
    <w:rsid w:val="00C3317C"/>
    <w:rsid w:val="00C3361A"/>
    <w:rsid w:val="00C336A2"/>
    <w:rsid w:val="00C33924"/>
    <w:rsid w:val="00C33AE6"/>
    <w:rsid w:val="00C33CB6"/>
    <w:rsid w:val="00C33CDE"/>
    <w:rsid w:val="00C340A2"/>
    <w:rsid w:val="00C34297"/>
    <w:rsid w:val="00C3431E"/>
    <w:rsid w:val="00C34782"/>
    <w:rsid w:val="00C347BE"/>
    <w:rsid w:val="00C34E50"/>
    <w:rsid w:val="00C351C2"/>
    <w:rsid w:val="00C3543B"/>
    <w:rsid w:val="00C355D6"/>
    <w:rsid w:val="00C35E9B"/>
    <w:rsid w:val="00C35F6C"/>
    <w:rsid w:val="00C36208"/>
    <w:rsid w:val="00C36424"/>
    <w:rsid w:val="00C364BE"/>
    <w:rsid w:val="00C365CC"/>
    <w:rsid w:val="00C36824"/>
    <w:rsid w:val="00C36AD2"/>
    <w:rsid w:val="00C36AEF"/>
    <w:rsid w:val="00C36BDE"/>
    <w:rsid w:val="00C36F63"/>
    <w:rsid w:val="00C37F6F"/>
    <w:rsid w:val="00C40204"/>
    <w:rsid w:val="00C4052F"/>
    <w:rsid w:val="00C4164E"/>
    <w:rsid w:val="00C41C20"/>
    <w:rsid w:val="00C42913"/>
    <w:rsid w:val="00C42DDC"/>
    <w:rsid w:val="00C43525"/>
    <w:rsid w:val="00C43736"/>
    <w:rsid w:val="00C438BA"/>
    <w:rsid w:val="00C43E46"/>
    <w:rsid w:val="00C4412A"/>
    <w:rsid w:val="00C4415E"/>
    <w:rsid w:val="00C4460A"/>
    <w:rsid w:val="00C44C47"/>
    <w:rsid w:val="00C45481"/>
    <w:rsid w:val="00C454FE"/>
    <w:rsid w:val="00C45732"/>
    <w:rsid w:val="00C45740"/>
    <w:rsid w:val="00C4583A"/>
    <w:rsid w:val="00C45DA9"/>
    <w:rsid w:val="00C463F1"/>
    <w:rsid w:val="00C46A53"/>
    <w:rsid w:val="00C46FE1"/>
    <w:rsid w:val="00C474F0"/>
    <w:rsid w:val="00C477A5"/>
    <w:rsid w:val="00C47B09"/>
    <w:rsid w:val="00C47F69"/>
    <w:rsid w:val="00C5074F"/>
    <w:rsid w:val="00C50C21"/>
    <w:rsid w:val="00C517B6"/>
    <w:rsid w:val="00C51FD4"/>
    <w:rsid w:val="00C52007"/>
    <w:rsid w:val="00C521AA"/>
    <w:rsid w:val="00C5265B"/>
    <w:rsid w:val="00C52DC9"/>
    <w:rsid w:val="00C5384A"/>
    <w:rsid w:val="00C53A31"/>
    <w:rsid w:val="00C53C1F"/>
    <w:rsid w:val="00C53D2E"/>
    <w:rsid w:val="00C54540"/>
    <w:rsid w:val="00C55B4A"/>
    <w:rsid w:val="00C561FA"/>
    <w:rsid w:val="00C56313"/>
    <w:rsid w:val="00C56634"/>
    <w:rsid w:val="00C56A80"/>
    <w:rsid w:val="00C56D89"/>
    <w:rsid w:val="00C56F02"/>
    <w:rsid w:val="00C5730B"/>
    <w:rsid w:val="00C57483"/>
    <w:rsid w:val="00C578E5"/>
    <w:rsid w:val="00C57B11"/>
    <w:rsid w:val="00C57C53"/>
    <w:rsid w:val="00C600B0"/>
    <w:rsid w:val="00C60170"/>
    <w:rsid w:val="00C601F3"/>
    <w:rsid w:val="00C60987"/>
    <w:rsid w:val="00C6141E"/>
    <w:rsid w:val="00C617C4"/>
    <w:rsid w:val="00C61825"/>
    <w:rsid w:val="00C618DF"/>
    <w:rsid w:val="00C61946"/>
    <w:rsid w:val="00C61ECB"/>
    <w:rsid w:val="00C6204E"/>
    <w:rsid w:val="00C63100"/>
    <w:rsid w:val="00C63242"/>
    <w:rsid w:val="00C634FB"/>
    <w:rsid w:val="00C636FE"/>
    <w:rsid w:val="00C63BB6"/>
    <w:rsid w:val="00C63E9E"/>
    <w:rsid w:val="00C63F5F"/>
    <w:rsid w:val="00C64859"/>
    <w:rsid w:val="00C6516D"/>
    <w:rsid w:val="00C65217"/>
    <w:rsid w:val="00C65220"/>
    <w:rsid w:val="00C6537B"/>
    <w:rsid w:val="00C66086"/>
    <w:rsid w:val="00C668FE"/>
    <w:rsid w:val="00C66E12"/>
    <w:rsid w:val="00C66EED"/>
    <w:rsid w:val="00C67740"/>
    <w:rsid w:val="00C67942"/>
    <w:rsid w:val="00C7002F"/>
    <w:rsid w:val="00C705F7"/>
    <w:rsid w:val="00C707CE"/>
    <w:rsid w:val="00C70855"/>
    <w:rsid w:val="00C70958"/>
    <w:rsid w:val="00C710D3"/>
    <w:rsid w:val="00C71961"/>
    <w:rsid w:val="00C72225"/>
    <w:rsid w:val="00C72834"/>
    <w:rsid w:val="00C72A6B"/>
    <w:rsid w:val="00C72EF8"/>
    <w:rsid w:val="00C7377D"/>
    <w:rsid w:val="00C7400F"/>
    <w:rsid w:val="00C74502"/>
    <w:rsid w:val="00C74752"/>
    <w:rsid w:val="00C74D8F"/>
    <w:rsid w:val="00C75005"/>
    <w:rsid w:val="00C752CB"/>
    <w:rsid w:val="00C75300"/>
    <w:rsid w:val="00C756D7"/>
    <w:rsid w:val="00C75873"/>
    <w:rsid w:val="00C75D15"/>
    <w:rsid w:val="00C765E0"/>
    <w:rsid w:val="00C76A12"/>
    <w:rsid w:val="00C76FCF"/>
    <w:rsid w:val="00C7773F"/>
    <w:rsid w:val="00C8020E"/>
    <w:rsid w:val="00C806E3"/>
    <w:rsid w:val="00C80A26"/>
    <w:rsid w:val="00C81B8C"/>
    <w:rsid w:val="00C81DB3"/>
    <w:rsid w:val="00C82074"/>
    <w:rsid w:val="00C82075"/>
    <w:rsid w:val="00C82393"/>
    <w:rsid w:val="00C8272D"/>
    <w:rsid w:val="00C8280D"/>
    <w:rsid w:val="00C82D01"/>
    <w:rsid w:val="00C82FA9"/>
    <w:rsid w:val="00C839D3"/>
    <w:rsid w:val="00C83CCF"/>
    <w:rsid w:val="00C83D54"/>
    <w:rsid w:val="00C8474A"/>
    <w:rsid w:val="00C84BFD"/>
    <w:rsid w:val="00C84CD6"/>
    <w:rsid w:val="00C84DFD"/>
    <w:rsid w:val="00C85084"/>
    <w:rsid w:val="00C85609"/>
    <w:rsid w:val="00C85C6F"/>
    <w:rsid w:val="00C85D60"/>
    <w:rsid w:val="00C85D96"/>
    <w:rsid w:val="00C85E5E"/>
    <w:rsid w:val="00C85EFC"/>
    <w:rsid w:val="00C8622C"/>
    <w:rsid w:val="00C86491"/>
    <w:rsid w:val="00C8692C"/>
    <w:rsid w:val="00C86B3F"/>
    <w:rsid w:val="00C86D75"/>
    <w:rsid w:val="00C87264"/>
    <w:rsid w:val="00C876FF"/>
    <w:rsid w:val="00C8771F"/>
    <w:rsid w:val="00C87914"/>
    <w:rsid w:val="00C87916"/>
    <w:rsid w:val="00C879D5"/>
    <w:rsid w:val="00C908CD"/>
    <w:rsid w:val="00C90DDB"/>
    <w:rsid w:val="00C916CD"/>
    <w:rsid w:val="00C91797"/>
    <w:rsid w:val="00C91929"/>
    <w:rsid w:val="00C91C11"/>
    <w:rsid w:val="00C92CFD"/>
    <w:rsid w:val="00C92D9D"/>
    <w:rsid w:val="00C92EA1"/>
    <w:rsid w:val="00C930FB"/>
    <w:rsid w:val="00C93331"/>
    <w:rsid w:val="00C933E5"/>
    <w:rsid w:val="00C934D0"/>
    <w:rsid w:val="00C936E9"/>
    <w:rsid w:val="00C93AC8"/>
    <w:rsid w:val="00C94319"/>
    <w:rsid w:val="00C94F3F"/>
    <w:rsid w:val="00C9509C"/>
    <w:rsid w:val="00C95120"/>
    <w:rsid w:val="00C95817"/>
    <w:rsid w:val="00C95B3D"/>
    <w:rsid w:val="00C95B63"/>
    <w:rsid w:val="00C95CDE"/>
    <w:rsid w:val="00C95F70"/>
    <w:rsid w:val="00C96C90"/>
    <w:rsid w:val="00C96DC8"/>
    <w:rsid w:val="00C972D3"/>
    <w:rsid w:val="00C974E0"/>
    <w:rsid w:val="00C97B2A"/>
    <w:rsid w:val="00C97B67"/>
    <w:rsid w:val="00CA1255"/>
    <w:rsid w:val="00CA1D5F"/>
    <w:rsid w:val="00CA2022"/>
    <w:rsid w:val="00CA291E"/>
    <w:rsid w:val="00CA2B15"/>
    <w:rsid w:val="00CA2B7D"/>
    <w:rsid w:val="00CA2D6B"/>
    <w:rsid w:val="00CA2FDF"/>
    <w:rsid w:val="00CA332F"/>
    <w:rsid w:val="00CA3A2E"/>
    <w:rsid w:val="00CA3C25"/>
    <w:rsid w:val="00CA403D"/>
    <w:rsid w:val="00CA4D04"/>
    <w:rsid w:val="00CA504C"/>
    <w:rsid w:val="00CA5243"/>
    <w:rsid w:val="00CA60BE"/>
    <w:rsid w:val="00CA6A2D"/>
    <w:rsid w:val="00CA6DE3"/>
    <w:rsid w:val="00CA6ED8"/>
    <w:rsid w:val="00CA718C"/>
    <w:rsid w:val="00CA746F"/>
    <w:rsid w:val="00CA780B"/>
    <w:rsid w:val="00CA7A5E"/>
    <w:rsid w:val="00CA7D5A"/>
    <w:rsid w:val="00CA7DF1"/>
    <w:rsid w:val="00CA7DF6"/>
    <w:rsid w:val="00CB015A"/>
    <w:rsid w:val="00CB0299"/>
    <w:rsid w:val="00CB02C9"/>
    <w:rsid w:val="00CB0D23"/>
    <w:rsid w:val="00CB2275"/>
    <w:rsid w:val="00CB25B0"/>
    <w:rsid w:val="00CB2A01"/>
    <w:rsid w:val="00CB2C72"/>
    <w:rsid w:val="00CB2F0E"/>
    <w:rsid w:val="00CB2F1A"/>
    <w:rsid w:val="00CB3FFF"/>
    <w:rsid w:val="00CB51A7"/>
    <w:rsid w:val="00CB5411"/>
    <w:rsid w:val="00CB5643"/>
    <w:rsid w:val="00CB63B9"/>
    <w:rsid w:val="00CB66DE"/>
    <w:rsid w:val="00CB6A4B"/>
    <w:rsid w:val="00CB6B5D"/>
    <w:rsid w:val="00CB7667"/>
    <w:rsid w:val="00CB76D6"/>
    <w:rsid w:val="00CB7A2F"/>
    <w:rsid w:val="00CB7C2E"/>
    <w:rsid w:val="00CC0457"/>
    <w:rsid w:val="00CC0653"/>
    <w:rsid w:val="00CC0787"/>
    <w:rsid w:val="00CC090F"/>
    <w:rsid w:val="00CC11AF"/>
    <w:rsid w:val="00CC11BD"/>
    <w:rsid w:val="00CC185F"/>
    <w:rsid w:val="00CC1E03"/>
    <w:rsid w:val="00CC2ED3"/>
    <w:rsid w:val="00CC307B"/>
    <w:rsid w:val="00CC3B5B"/>
    <w:rsid w:val="00CC4001"/>
    <w:rsid w:val="00CC40C4"/>
    <w:rsid w:val="00CC42AE"/>
    <w:rsid w:val="00CC453F"/>
    <w:rsid w:val="00CC4A1F"/>
    <w:rsid w:val="00CC4A64"/>
    <w:rsid w:val="00CC4FB9"/>
    <w:rsid w:val="00CC508B"/>
    <w:rsid w:val="00CC566E"/>
    <w:rsid w:val="00CC5BF4"/>
    <w:rsid w:val="00CC5E0C"/>
    <w:rsid w:val="00CC61E6"/>
    <w:rsid w:val="00CC64E2"/>
    <w:rsid w:val="00CC6617"/>
    <w:rsid w:val="00CC6AB9"/>
    <w:rsid w:val="00CC6AD3"/>
    <w:rsid w:val="00CC6AD6"/>
    <w:rsid w:val="00CC6DFA"/>
    <w:rsid w:val="00CC7054"/>
    <w:rsid w:val="00CC7289"/>
    <w:rsid w:val="00CC7489"/>
    <w:rsid w:val="00CD00F2"/>
    <w:rsid w:val="00CD0A2D"/>
    <w:rsid w:val="00CD159B"/>
    <w:rsid w:val="00CD2398"/>
    <w:rsid w:val="00CD259E"/>
    <w:rsid w:val="00CD3704"/>
    <w:rsid w:val="00CD3C04"/>
    <w:rsid w:val="00CD5A4F"/>
    <w:rsid w:val="00CD5C5D"/>
    <w:rsid w:val="00CD6475"/>
    <w:rsid w:val="00CD6516"/>
    <w:rsid w:val="00CD65A7"/>
    <w:rsid w:val="00CD693E"/>
    <w:rsid w:val="00CD6D92"/>
    <w:rsid w:val="00CD7834"/>
    <w:rsid w:val="00CD79D4"/>
    <w:rsid w:val="00CD7C31"/>
    <w:rsid w:val="00CE0149"/>
    <w:rsid w:val="00CE0152"/>
    <w:rsid w:val="00CE0168"/>
    <w:rsid w:val="00CE0675"/>
    <w:rsid w:val="00CE1D27"/>
    <w:rsid w:val="00CE20EF"/>
    <w:rsid w:val="00CE297A"/>
    <w:rsid w:val="00CE2DC8"/>
    <w:rsid w:val="00CE3738"/>
    <w:rsid w:val="00CE3D86"/>
    <w:rsid w:val="00CE3F7A"/>
    <w:rsid w:val="00CE4040"/>
    <w:rsid w:val="00CE408A"/>
    <w:rsid w:val="00CE45E9"/>
    <w:rsid w:val="00CE4850"/>
    <w:rsid w:val="00CE5090"/>
    <w:rsid w:val="00CE65DA"/>
    <w:rsid w:val="00CE6653"/>
    <w:rsid w:val="00CE7024"/>
    <w:rsid w:val="00CF00D7"/>
    <w:rsid w:val="00CF04A4"/>
    <w:rsid w:val="00CF05D8"/>
    <w:rsid w:val="00CF062D"/>
    <w:rsid w:val="00CF0C09"/>
    <w:rsid w:val="00CF135D"/>
    <w:rsid w:val="00CF13F5"/>
    <w:rsid w:val="00CF1BF7"/>
    <w:rsid w:val="00CF2700"/>
    <w:rsid w:val="00CF2C96"/>
    <w:rsid w:val="00CF2D11"/>
    <w:rsid w:val="00CF40C8"/>
    <w:rsid w:val="00CF47C8"/>
    <w:rsid w:val="00CF4E8E"/>
    <w:rsid w:val="00CF5161"/>
    <w:rsid w:val="00CF5383"/>
    <w:rsid w:val="00CF57BC"/>
    <w:rsid w:val="00CF5B2F"/>
    <w:rsid w:val="00CF646F"/>
    <w:rsid w:val="00CF6FE1"/>
    <w:rsid w:val="00CF739B"/>
    <w:rsid w:val="00CF76E1"/>
    <w:rsid w:val="00CF7794"/>
    <w:rsid w:val="00CF7C52"/>
    <w:rsid w:val="00CF7D1B"/>
    <w:rsid w:val="00D00225"/>
    <w:rsid w:val="00D002C6"/>
    <w:rsid w:val="00D00592"/>
    <w:rsid w:val="00D00853"/>
    <w:rsid w:val="00D00F3B"/>
    <w:rsid w:val="00D0132A"/>
    <w:rsid w:val="00D01446"/>
    <w:rsid w:val="00D01753"/>
    <w:rsid w:val="00D0188F"/>
    <w:rsid w:val="00D01C02"/>
    <w:rsid w:val="00D01F64"/>
    <w:rsid w:val="00D01FB7"/>
    <w:rsid w:val="00D0217B"/>
    <w:rsid w:val="00D0246A"/>
    <w:rsid w:val="00D024F3"/>
    <w:rsid w:val="00D02F27"/>
    <w:rsid w:val="00D03339"/>
    <w:rsid w:val="00D034BE"/>
    <w:rsid w:val="00D038D9"/>
    <w:rsid w:val="00D03B0A"/>
    <w:rsid w:val="00D03B90"/>
    <w:rsid w:val="00D03BF5"/>
    <w:rsid w:val="00D04108"/>
    <w:rsid w:val="00D04967"/>
    <w:rsid w:val="00D05776"/>
    <w:rsid w:val="00D05984"/>
    <w:rsid w:val="00D059DD"/>
    <w:rsid w:val="00D061C5"/>
    <w:rsid w:val="00D062D3"/>
    <w:rsid w:val="00D06C21"/>
    <w:rsid w:val="00D06D8E"/>
    <w:rsid w:val="00D06DF8"/>
    <w:rsid w:val="00D0712A"/>
    <w:rsid w:val="00D0730F"/>
    <w:rsid w:val="00D074D7"/>
    <w:rsid w:val="00D07E53"/>
    <w:rsid w:val="00D07FAF"/>
    <w:rsid w:val="00D100D1"/>
    <w:rsid w:val="00D10181"/>
    <w:rsid w:val="00D101F4"/>
    <w:rsid w:val="00D10205"/>
    <w:rsid w:val="00D103C0"/>
    <w:rsid w:val="00D104B9"/>
    <w:rsid w:val="00D10BCB"/>
    <w:rsid w:val="00D10BE3"/>
    <w:rsid w:val="00D11486"/>
    <w:rsid w:val="00D11854"/>
    <w:rsid w:val="00D11E98"/>
    <w:rsid w:val="00D122C9"/>
    <w:rsid w:val="00D12444"/>
    <w:rsid w:val="00D12AB2"/>
    <w:rsid w:val="00D12D25"/>
    <w:rsid w:val="00D13C7E"/>
    <w:rsid w:val="00D13CB6"/>
    <w:rsid w:val="00D13D35"/>
    <w:rsid w:val="00D1442A"/>
    <w:rsid w:val="00D14D13"/>
    <w:rsid w:val="00D15B75"/>
    <w:rsid w:val="00D15D5F"/>
    <w:rsid w:val="00D15F6A"/>
    <w:rsid w:val="00D16132"/>
    <w:rsid w:val="00D16441"/>
    <w:rsid w:val="00D16834"/>
    <w:rsid w:val="00D16B17"/>
    <w:rsid w:val="00D16BD6"/>
    <w:rsid w:val="00D16C02"/>
    <w:rsid w:val="00D16F30"/>
    <w:rsid w:val="00D170E6"/>
    <w:rsid w:val="00D17B70"/>
    <w:rsid w:val="00D17C27"/>
    <w:rsid w:val="00D2029B"/>
    <w:rsid w:val="00D20605"/>
    <w:rsid w:val="00D20747"/>
    <w:rsid w:val="00D20D27"/>
    <w:rsid w:val="00D2118D"/>
    <w:rsid w:val="00D21701"/>
    <w:rsid w:val="00D21ED3"/>
    <w:rsid w:val="00D22993"/>
    <w:rsid w:val="00D22FE0"/>
    <w:rsid w:val="00D2324C"/>
    <w:rsid w:val="00D237AF"/>
    <w:rsid w:val="00D23885"/>
    <w:rsid w:val="00D23936"/>
    <w:rsid w:val="00D23977"/>
    <w:rsid w:val="00D23BE3"/>
    <w:rsid w:val="00D242F7"/>
    <w:rsid w:val="00D243E0"/>
    <w:rsid w:val="00D2483A"/>
    <w:rsid w:val="00D24B40"/>
    <w:rsid w:val="00D2520D"/>
    <w:rsid w:val="00D253DD"/>
    <w:rsid w:val="00D25488"/>
    <w:rsid w:val="00D254BE"/>
    <w:rsid w:val="00D25C6E"/>
    <w:rsid w:val="00D260B3"/>
    <w:rsid w:val="00D2612F"/>
    <w:rsid w:val="00D26355"/>
    <w:rsid w:val="00D264BF"/>
    <w:rsid w:val="00D26511"/>
    <w:rsid w:val="00D267AF"/>
    <w:rsid w:val="00D268E0"/>
    <w:rsid w:val="00D26A0E"/>
    <w:rsid w:val="00D273B1"/>
    <w:rsid w:val="00D275E6"/>
    <w:rsid w:val="00D277AF"/>
    <w:rsid w:val="00D27D50"/>
    <w:rsid w:val="00D27FAA"/>
    <w:rsid w:val="00D3012E"/>
    <w:rsid w:val="00D30306"/>
    <w:rsid w:val="00D30391"/>
    <w:rsid w:val="00D3070B"/>
    <w:rsid w:val="00D30A18"/>
    <w:rsid w:val="00D31058"/>
    <w:rsid w:val="00D31231"/>
    <w:rsid w:val="00D315C6"/>
    <w:rsid w:val="00D316ED"/>
    <w:rsid w:val="00D327AB"/>
    <w:rsid w:val="00D33079"/>
    <w:rsid w:val="00D33226"/>
    <w:rsid w:val="00D334AD"/>
    <w:rsid w:val="00D336CF"/>
    <w:rsid w:val="00D3470D"/>
    <w:rsid w:val="00D34C15"/>
    <w:rsid w:val="00D34F12"/>
    <w:rsid w:val="00D357EF"/>
    <w:rsid w:val="00D35844"/>
    <w:rsid w:val="00D35EDD"/>
    <w:rsid w:val="00D35FF8"/>
    <w:rsid w:val="00D3620D"/>
    <w:rsid w:val="00D36FFF"/>
    <w:rsid w:val="00D3796A"/>
    <w:rsid w:val="00D37B30"/>
    <w:rsid w:val="00D37DD7"/>
    <w:rsid w:val="00D37EC1"/>
    <w:rsid w:val="00D40083"/>
    <w:rsid w:val="00D403AD"/>
    <w:rsid w:val="00D40543"/>
    <w:rsid w:val="00D40B1A"/>
    <w:rsid w:val="00D40DD6"/>
    <w:rsid w:val="00D41039"/>
    <w:rsid w:val="00D412F8"/>
    <w:rsid w:val="00D41D68"/>
    <w:rsid w:val="00D41FD7"/>
    <w:rsid w:val="00D42011"/>
    <w:rsid w:val="00D420DF"/>
    <w:rsid w:val="00D4252E"/>
    <w:rsid w:val="00D4252F"/>
    <w:rsid w:val="00D42841"/>
    <w:rsid w:val="00D428BB"/>
    <w:rsid w:val="00D42A0F"/>
    <w:rsid w:val="00D43519"/>
    <w:rsid w:val="00D43B76"/>
    <w:rsid w:val="00D43DDE"/>
    <w:rsid w:val="00D45CC8"/>
    <w:rsid w:val="00D460C8"/>
    <w:rsid w:val="00D46555"/>
    <w:rsid w:val="00D47409"/>
    <w:rsid w:val="00D47AD5"/>
    <w:rsid w:val="00D47E88"/>
    <w:rsid w:val="00D50322"/>
    <w:rsid w:val="00D5034E"/>
    <w:rsid w:val="00D5037D"/>
    <w:rsid w:val="00D50B37"/>
    <w:rsid w:val="00D50C04"/>
    <w:rsid w:val="00D50FEF"/>
    <w:rsid w:val="00D513B4"/>
    <w:rsid w:val="00D51A28"/>
    <w:rsid w:val="00D51EDD"/>
    <w:rsid w:val="00D5212F"/>
    <w:rsid w:val="00D52682"/>
    <w:rsid w:val="00D52FEE"/>
    <w:rsid w:val="00D5342F"/>
    <w:rsid w:val="00D53464"/>
    <w:rsid w:val="00D5388C"/>
    <w:rsid w:val="00D53CAA"/>
    <w:rsid w:val="00D53DBC"/>
    <w:rsid w:val="00D5478C"/>
    <w:rsid w:val="00D54884"/>
    <w:rsid w:val="00D55046"/>
    <w:rsid w:val="00D550F2"/>
    <w:rsid w:val="00D556AC"/>
    <w:rsid w:val="00D5587F"/>
    <w:rsid w:val="00D55EBB"/>
    <w:rsid w:val="00D55FB2"/>
    <w:rsid w:val="00D56477"/>
    <w:rsid w:val="00D56840"/>
    <w:rsid w:val="00D56D2A"/>
    <w:rsid w:val="00D56D8B"/>
    <w:rsid w:val="00D56F75"/>
    <w:rsid w:val="00D5715D"/>
    <w:rsid w:val="00D572B1"/>
    <w:rsid w:val="00D572C4"/>
    <w:rsid w:val="00D57484"/>
    <w:rsid w:val="00D57EB5"/>
    <w:rsid w:val="00D60B88"/>
    <w:rsid w:val="00D61D12"/>
    <w:rsid w:val="00D61EE2"/>
    <w:rsid w:val="00D62D84"/>
    <w:rsid w:val="00D63061"/>
    <w:rsid w:val="00D63450"/>
    <w:rsid w:val="00D63674"/>
    <w:rsid w:val="00D6393A"/>
    <w:rsid w:val="00D63B52"/>
    <w:rsid w:val="00D63BE4"/>
    <w:rsid w:val="00D64253"/>
    <w:rsid w:val="00D64833"/>
    <w:rsid w:val="00D649F2"/>
    <w:rsid w:val="00D651B8"/>
    <w:rsid w:val="00D65514"/>
    <w:rsid w:val="00D660ED"/>
    <w:rsid w:val="00D6616B"/>
    <w:rsid w:val="00D6623B"/>
    <w:rsid w:val="00D6628A"/>
    <w:rsid w:val="00D66434"/>
    <w:rsid w:val="00D66E9E"/>
    <w:rsid w:val="00D67BE9"/>
    <w:rsid w:val="00D70353"/>
    <w:rsid w:val="00D7037B"/>
    <w:rsid w:val="00D70528"/>
    <w:rsid w:val="00D70996"/>
    <w:rsid w:val="00D70C44"/>
    <w:rsid w:val="00D70ED7"/>
    <w:rsid w:val="00D71481"/>
    <w:rsid w:val="00D71926"/>
    <w:rsid w:val="00D72288"/>
    <w:rsid w:val="00D725CA"/>
    <w:rsid w:val="00D7296D"/>
    <w:rsid w:val="00D731B9"/>
    <w:rsid w:val="00D73331"/>
    <w:rsid w:val="00D7340E"/>
    <w:rsid w:val="00D73732"/>
    <w:rsid w:val="00D7379B"/>
    <w:rsid w:val="00D74072"/>
    <w:rsid w:val="00D7415A"/>
    <w:rsid w:val="00D7420D"/>
    <w:rsid w:val="00D74268"/>
    <w:rsid w:val="00D747A5"/>
    <w:rsid w:val="00D74B46"/>
    <w:rsid w:val="00D74B6E"/>
    <w:rsid w:val="00D7517D"/>
    <w:rsid w:val="00D75B2F"/>
    <w:rsid w:val="00D75E1B"/>
    <w:rsid w:val="00D75F2F"/>
    <w:rsid w:val="00D76414"/>
    <w:rsid w:val="00D76438"/>
    <w:rsid w:val="00D764B4"/>
    <w:rsid w:val="00D765D7"/>
    <w:rsid w:val="00D76D98"/>
    <w:rsid w:val="00D77250"/>
    <w:rsid w:val="00D7747F"/>
    <w:rsid w:val="00D77B3D"/>
    <w:rsid w:val="00D80390"/>
    <w:rsid w:val="00D804E5"/>
    <w:rsid w:val="00D80562"/>
    <w:rsid w:val="00D81AA9"/>
    <w:rsid w:val="00D81C8A"/>
    <w:rsid w:val="00D82197"/>
    <w:rsid w:val="00D8226D"/>
    <w:rsid w:val="00D82820"/>
    <w:rsid w:val="00D82E43"/>
    <w:rsid w:val="00D82F93"/>
    <w:rsid w:val="00D8387D"/>
    <w:rsid w:val="00D83A53"/>
    <w:rsid w:val="00D83E01"/>
    <w:rsid w:val="00D83E21"/>
    <w:rsid w:val="00D83F2A"/>
    <w:rsid w:val="00D8433C"/>
    <w:rsid w:val="00D84B51"/>
    <w:rsid w:val="00D84DC3"/>
    <w:rsid w:val="00D85331"/>
    <w:rsid w:val="00D8550B"/>
    <w:rsid w:val="00D85F07"/>
    <w:rsid w:val="00D864E1"/>
    <w:rsid w:val="00D864F9"/>
    <w:rsid w:val="00D86573"/>
    <w:rsid w:val="00D86795"/>
    <w:rsid w:val="00D869E7"/>
    <w:rsid w:val="00D87130"/>
    <w:rsid w:val="00D878FF"/>
    <w:rsid w:val="00D87BF4"/>
    <w:rsid w:val="00D90091"/>
    <w:rsid w:val="00D903A1"/>
    <w:rsid w:val="00D909E9"/>
    <w:rsid w:val="00D9143D"/>
    <w:rsid w:val="00D91B85"/>
    <w:rsid w:val="00D91D8F"/>
    <w:rsid w:val="00D9230F"/>
    <w:rsid w:val="00D92323"/>
    <w:rsid w:val="00D92425"/>
    <w:rsid w:val="00D93071"/>
    <w:rsid w:val="00D937A4"/>
    <w:rsid w:val="00D938BD"/>
    <w:rsid w:val="00D941DD"/>
    <w:rsid w:val="00D94AF3"/>
    <w:rsid w:val="00D94D7D"/>
    <w:rsid w:val="00D95166"/>
    <w:rsid w:val="00D95486"/>
    <w:rsid w:val="00D954A0"/>
    <w:rsid w:val="00D95715"/>
    <w:rsid w:val="00D95973"/>
    <w:rsid w:val="00D95A19"/>
    <w:rsid w:val="00D95AF6"/>
    <w:rsid w:val="00D95C00"/>
    <w:rsid w:val="00D964FC"/>
    <w:rsid w:val="00D97DCF"/>
    <w:rsid w:val="00DA012F"/>
    <w:rsid w:val="00DA0AA6"/>
    <w:rsid w:val="00DA0D44"/>
    <w:rsid w:val="00DA111C"/>
    <w:rsid w:val="00DA1249"/>
    <w:rsid w:val="00DA173B"/>
    <w:rsid w:val="00DA2163"/>
    <w:rsid w:val="00DA21CA"/>
    <w:rsid w:val="00DA22DD"/>
    <w:rsid w:val="00DA2F16"/>
    <w:rsid w:val="00DA2F46"/>
    <w:rsid w:val="00DA32C0"/>
    <w:rsid w:val="00DA388F"/>
    <w:rsid w:val="00DA3ED2"/>
    <w:rsid w:val="00DA41CD"/>
    <w:rsid w:val="00DA4563"/>
    <w:rsid w:val="00DA521A"/>
    <w:rsid w:val="00DA59EE"/>
    <w:rsid w:val="00DA5D0C"/>
    <w:rsid w:val="00DA5DF0"/>
    <w:rsid w:val="00DA5F3F"/>
    <w:rsid w:val="00DA5F8D"/>
    <w:rsid w:val="00DA610D"/>
    <w:rsid w:val="00DA6382"/>
    <w:rsid w:val="00DA6397"/>
    <w:rsid w:val="00DA71CB"/>
    <w:rsid w:val="00DA7310"/>
    <w:rsid w:val="00DA736C"/>
    <w:rsid w:val="00DA7655"/>
    <w:rsid w:val="00DA7CC0"/>
    <w:rsid w:val="00DB07CB"/>
    <w:rsid w:val="00DB0DB4"/>
    <w:rsid w:val="00DB0E7E"/>
    <w:rsid w:val="00DB105A"/>
    <w:rsid w:val="00DB1918"/>
    <w:rsid w:val="00DB1D58"/>
    <w:rsid w:val="00DB2220"/>
    <w:rsid w:val="00DB242F"/>
    <w:rsid w:val="00DB2575"/>
    <w:rsid w:val="00DB3071"/>
    <w:rsid w:val="00DB3133"/>
    <w:rsid w:val="00DB3483"/>
    <w:rsid w:val="00DB35A1"/>
    <w:rsid w:val="00DB3C27"/>
    <w:rsid w:val="00DB5280"/>
    <w:rsid w:val="00DB6096"/>
    <w:rsid w:val="00DB630A"/>
    <w:rsid w:val="00DB64AD"/>
    <w:rsid w:val="00DB65D6"/>
    <w:rsid w:val="00DB6626"/>
    <w:rsid w:val="00DB67F9"/>
    <w:rsid w:val="00DB6F5B"/>
    <w:rsid w:val="00DB7086"/>
    <w:rsid w:val="00DB72FC"/>
    <w:rsid w:val="00DB75DB"/>
    <w:rsid w:val="00DB769E"/>
    <w:rsid w:val="00DB77C3"/>
    <w:rsid w:val="00DB7AEE"/>
    <w:rsid w:val="00DB7D97"/>
    <w:rsid w:val="00DC07C6"/>
    <w:rsid w:val="00DC097A"/>
    <w:rsid w:val="00DC0BF5"/>
    <w:rsid w:val="00DC1057"/>
    <w:rsid w:val="00DC16B6"/>
    <w:rsid w:val="00DC1ECA"/>
    <w:rsid w:val="00DC22A3"/>
    <w:rsid w:val="00DC26CF"/>
    <w:rsid w:val="00DC2723"/>
    <w:rsid w:val="00DC29E8"/>
    <w:rsid w:val="00DC2C3C"/>
    <w:rsid w:val="00DC33CE"/>
    <w:rsid w:val="00DC370A"/>
    <w:rsid w:val="00DC3B5C"/>
    <w:rsid w:val="00DC44D7"/>
    <w:rsid w:val="00DC493B"/>
    <w:rsid w:val="00DC4C3D"/>
    <w:rsid w:val="00DC4EB1"/>
    <w:rsid w:val="00DC528F"/>
    <w:rsid w:val="00DC5868"/>
    <w:rsid w:val="00DC58F0"/>
    <w:rsid w:val="00DC59E7"/>
    <w:rsid w:val="00DC59F2"/>
    <w:rsid w:val="00DC5CCA"/>
    <w:rsid w:val="00DC609C"/>
    <w:rsid w:val="00DC6236"/>
    <w:rsid w:val="00DC6399"/>
    <w:rsid w:val="00DC70C6"/>
    <w:rsid w:val="00DC7668"/>
    <w:rsid w:val="00DC78E2"/>
    <w:rsid w:val="00DC7FF1"/>
    <w:rsid w:val="00DD042D"/>
    <w:rsid w:val="00DD0643"/>
    <w:rsid w:val="00DD0F24"/>
    <w:rsid w:val="00DD1016"/>
    <w:rsid w:val="00DD1736"/>
    <w:rsid w:val="00DD2B83"/>
    <w:rsid w:val="00DD2D25"/>
    <w:rsid w:val="00DD3416"/>
    <w:rsid w:val="00DD3678"/>
    <w:rsid w:val="00DD38BD"/>
    <w:rsid w:val="00DD4704"/>
    <w:rsid w:val="00DD48D9"/>
    <w:rsid w:val="00DD4CCF"/>
    <w:rsid w:val="00DD4D03"/>
    <w:rsid w:val="00DD5FFE"/>
    <w:rsid w:val="00DD70A3"/>
    <w:rsid w:val="00DD7558"/>
    <w:rsid w:val="00DD7B8C"/>
    <w:rsid w:val="00DE0385"/>
    <w:rsid w:val="00DE0709"/>
    <w:rsid w:val="00DE0B7B"/>
    <w:rsid w:val="00DE10FC"/>
    <w:rsid w:val="00DE1553"/>
    <w:rsid w:val="00DE160D"/>
    <w:rsid w:val="00DE1BE6"/>
    <w:rsid w:val="00DE1C3D"/>
    <w:rsid w:val="00DE1D37"/>
    <w:rsid w:val="00DE1FD9"/>
    <w:rsid w:val="00DE214C"/>
    <w:rsid w:val="00DE271E"/>
    <w:rsid w:val="00DE3061"/>
    <w:rsid w:val="00DE3172"/>
    <w:rsid w:val="00DE3605"/>
    <w:rsid w:val="00DE3FD6"/>
    <w:rsid w:val="00DE4963"/>
    <w:rsid w:val="00DE50E1"/>
    <w:rsid w:val="00DE55F4"/>
    <w:rsid w:val="00DE5943"/>
    <w:rsid w:val="00DE5CF2"/>
    <w:rsid w:val="00DE5CFB"/>
    <w:rsid w:val="00DE6721"/>
    <w:rsid w:val="00DE6ABA"/>
    <w:rsid w:val="00DE722B"/>
    <w:rsid w:val="00DE75EF"/>
    <w:rsid w:val="00DE79B9"/>
    <w:rsid w:val="00DE7C6B"/>
    <w:rsid w:val="00DE7E88"/>
    <w:rsid w:val="00DF0821"/>
    <w:rsid w:val="00DF0A3E"/>
    <w:rsid w:val="00DF0AB6"/>
    <w:rsid w:val="00DF15E9"/>
    <w:rsid w:val="00DF1BF3"/>
    <w:rsid w:val="00DF1F29"/>
    <w:rsid w:val="00DF28AA"/>
    <w:rsid w:val="00DF3281"/>
    <w:rsid w:val="00DF3D14"/>
    <w:rsid w:val="00DF4078"/>
    <w:rsid w:val="00DF4A8F"/>
    <w:rsid w:val="00DF4B5D"/>
    <w:rsid w:val="00DF4C93"/>
    <w:rsid w:val="00DF5644"/>
    <w:rsid w:val="00DF5A14"/>
    <w:rsid w:val="00DF60D7"/>
    <w:rsid w:val="00DF65A7"/>
    <w:rsid w:val="00DF66B6"/>
    <w:rsid w:val="00DF6783"/>
    <w:rsid w:val="00DF6FF2"/>
    <w:rsid w:val="00DF6FF9"/>
    <w:rsid w:val="00DF742D"/>
    <w:rsid w:val="00DF763D"/>
    <w:rsid w:val="00DF789D"/>
    <w:rsid w:val="00E000D3"/>
    <w:rsid w:val="00E00169"/>
    <w:rsid w:val="00E00245"/>
    <w:rsid w:val="00E0068F"/>
    <w:rsid w:val="00E00711"/>
    <w:rsid w:val="00E00723"/>
    <w:rsid w:val="00E00737"/>
    <w:rsid w:val="00E00A89"/>
    <w:rsid w:val="00E00C6C"/>
    <w:rsid w:val="00E0109E"/>
    <w:rsid w:val="00E0114B"/>
    <w:rsid w:val="00E014AC"/>
    <w:rsid w:val="00E01FC4"/>
    <w:rsid w:val="00E02182"/>
    <w:rsid w:val="00E02A51"/>
    <w:rsid w:val="00E03E57"/>
    <w:rsid w:val="00E0408F"/>
    <w:rsid w:val="00E041F9"/>
    <w:rsid w:val="00E04541"/>
    <w:rsid w:val="00E053B2"/>
    <w:rsid w:val="00E06E09"/>
    <w:rsid w:val="00E07193"/>
    <w:rsid w:val="00E0767F"/>
    <w:rsid w:val="00E07885"/>
    <w:rsid w:val="00E07D0E"/>
    <w:rsid w:val="00E10485"/>
    <w:rsid w:val="00E109A5"/>
    <w:rsid w:val="00E10D86"/>
    <w:rsid w:val="00E10E68"/>
    <w:rsid w:val="00E11B2F"/>
    <w:rsid w:val="00E11CB5"/>
    <w:rsid w:val="00E11E49"/>
    <w:rsid w:val="00E1210E"/>
    <w:rsid w:val="00E12219"/>
    <w:rsid w:val="00E12B49"/>
    <w:rsid w:val="00E13A93"/>
    <w:rsid w:val="00E143C9"/>
    <w:rsid w:val="00E145DE"/>
    <w:rsid w:val="00E14A82"/>
    <w:rsid w:val="00E14AC7"/>
    <w:rsid w:val="00E14BD2"/>
    <w:rsid w:val="00E14F13"/>
    <w:rsid w:val="00E1590D"/>
    <w:rsid w:val="00E15AE8"/>
    <w:rsid w:val="00E160E1"/>
    <w:rsid w:val="00E1622C"/>
    <w:rsid w:val="00E16405"/>
    <w:rsid w:val="00E177CA"/>
    <w:rsid w:val="00E17FCA"/>
    <w:rsid w:val="00E200E0"/>
    <w:rsid w:val="00E2107A"/>
    <w:rsid w:val="00E211FB"/>
    <w:rsid w:val="00E21300"/>
    <w:rsid w:val="00E215C8"/>
    <w:rsid w:val="00E21BB5"/>
    <w:rsid w:val="00E22096"/>
    <w:rsid w:val="00E221ED"/>
    <w:rsid w:val="00E22A0F"/>
    <w:rsid w:val="00E22A94"/>
    <w:rsid w:val="00E22BD4"/>
    <w:rsid w:val="00E23123"/>
    <w:rsid w:val="00E234E4"/>
    <w:rsid w:val="00E2392E"/>
    <w:rsid w:val="00E23D6B"/>
    <w:rsid w:val="00E24E99"/>
    <w:rsid w:val="00E254AB"/>
    <w:rsid w:val="00E257C2"/>
    <w:rsid w:val="00E26E7F"/>
    <w:rsid w:val="00E277D9"/>
    <w:rsid w:val="00E27A97"/>
    <w:rsid w:val="00E27E3B"/>
    <w:rsid w:val="00E27EEB"/>
    <w:rsid w:val="00E305C2"/>
    <w:rsid w:val="00E3079D"/>
    <w:rsid w:val="00E30FA5"/>
    <w:rsid w:val="00E31413"/>
    <w:rsid w:val="00E31890"/>
    <w:rsid w:val="00E31F9D"/>
    <w:rsid w:val="00E32518"/>
    <w:rsid w:val="00E32556"/>
    <w:rsid w:val="00E339DE"/>
    <w:rsid w:val="00E33DD7"/>
    <w:rsid w:val="00E33F8A"/>
    <w:rsid w:val="00E34041"/>
    <w:rsid w:val="00E34B9A"/>
    <w:rsid w:val="00E34DBF"/>
    <w:rsid w:val="00E34EBE"/>
    <w:rsid w:val="00E3506E"/>
    <w:rsid w:val="00E35100"/>
    <w:rsid w:val="00E35514"/>
    <w:rsid w:val="00E356DD"/>
    <w:rsid w:val="00E358A9"/>
    <w:rsid w:val="00E35972"/>
    <w:rsid w:val="00E35F13"/>
    <w:rsid w:val="00E35F16"/>
    <w:rsid w:val="00E36311"/>
    <w:rsid w:val="00E371D8"/>
    <w:rsid w:val="00E37623"/>
    <w:rsid w:val="00E377E4"/>
    <w:rsid w:val="00E37A3F"/>
    <w:rsid w:val="00E4014A"/>
    <w:rsid w:val="00E40389"/>
    <w:rsid w:val="00E403FD"/>
    <w:rsid w:val="00E4084A"/>
    <w:rsid w:val="00E40901"/>
    <w:rsid w:val="00E417DE"/>
    <w:rsid w:val="00E41933"/>
    <w:rsid w:val="00E41C88"/>
    <w:rsid w:val="00E422F2"/>
    <w:rsid w:val="00E425CB"/>
    <w:rsid w:val="00E42605"/>
    <w:rsid w:val="00E427EF"/>
    <w:rsid w:val="00E4294F"/>
    <w:rsid w:val="00E42DDC"/>
    <w:rsid w:val="00E430E5"/>
    <w:rsid w:val="00E43512"/>
    <w:rsid w:val="00E4368D"/>
    <w:rsid w:val="00E43874"/>
    <w:rsid w:val="00E43AE5"/>
    <w:rsid w:val="00E43E66"/>
    <w:rsid w:val="00E4406E"/>
    <w:rsid w:val="00E4448B"/>
    <w:rsid w:val="00E444C1"/>
    <w:rsid w:val="00E44576"/>
    <w:rsid w:val="00E4468B"/>
    <w:rsid w:val="00E44E0B"/>
    <w:rsid w:val="00E45762"/>
    <w:rsid w:val="00E459C3"/>
    <w:rsid w:val="00E45E43"/>
    <w:rsid w:val="00E4613C"/>
    <w:rsid w:val="00E46766"/>
    <w:rsid w:val="00E4714F"/>
    <w:rsid w:val="00E47363"/>
    <w:rsid w:val="00E47372"/>
    <w:rsid w:val="00E4798A"/>
    <w:rsid w:val="00E47D81"/>
    <w:rsid w:val="00E5014A"/>
    <w:rsid w:val="00E505B1"/>
    <w:rsid w:val="00E5061C"/>
    <w:rsid w:val="00E50786"/>
    <w:rsid w:val="00E509CF"/>
    <w:rsid w:val="00E50E78"/>
    <w:rsid w:val="00E51221"/>
    <w:rsid w:val="00E51281"/>
    <w:rsid w:val="00E51718"/>
    <w:rsid w:val="00E51CAE"/>
    <w:rsid w:val="00E524D1"/>
    <w:rsid w:val="00E52976"/>
    <w:rsid w:val="00E52A50"/>
    <w:rsid w:val="00E52EBF"/>
    <w:rsid w:val="00E530D7"/>
    <w:rsid w:val="00E53378"/>
    <w:rsid w:val="00E539C3"/>
    <w:rsid w:val="00E53A3B"/>
    <w:rsid w:val="00E53A4D"/>
    <w:rsid w:val="00E53BC9"/>
    <w:rsid w:val="00E53F57"/>
    <w:rsid w:val="00E54110"/>
    <w:rsid w:val="00E54637"/>
    <w:rsid w:val="00E55685"/>
    <w:rsid w:val="00E55704"/>
    <w:rsid w:val="00E55804"/>
    <w:rsid w:val="00E55A00"/>
    <w:rsid w:val="00E55B30"/>
    <w:rsid w:val="00E55F20"/>
    <w:rsid w:val="00E56203"/>
    <w:rsid w:val="00E566A3"/>
    <w:rsid w:val="00E57080"/>
    <w:rsid w:val="00E572FC"/>
    <w:rsid w:val="00E575CE"/>
    <w:rsid w:val="00E609E3"/>
    <w:rsid w:val="00E6130E"/>
    <w:rsid w:val="00E6137F"/>
    <w:rsid w:val="00E61CBB"/>
    <w:rsid w:val="00E620BA"/>
    <w:rsid w:val="00E625C6"/>
    <w:rsid w:val="00E626CC"/>
    <w:rsid w:val="00E628C4"/>
    <w:rsid w:val="00E63714"/>
    <w:rsid w:val="00E63895"/>
    <w:rsid w:val="00E63DC7"/>
    <w:rsid w:val="00E63F9F"/>
    <w:rsid w:val="00E6408A"/>
    <w:rsid w:val="00E64161"/>
    <w:rsid w:val="00E64A19"/>
    <w:rsid w:val="00E65863"/>
    <w:rsid w:val="00E663EC"/>
    <w:rsid w:val="00E665A6"/>
    <w:rsid w:val="00E66693"/>
    <w:rsid w:val="00E66AAE"/>
    <w:rsid w:val="00E66CA6"/>
    <w:rsid w:val="00E67771"/>
    <w:rsid w:val="00E6793F"/>
    <w:rsid w:val="00E7004A"/>
    <w:rsid w:val="00E70947"/>
    <w:rsid w:val="00E70A90"/>
    <w:rsid w:val="00E71087"/>
    <w:rsid w:val="00E71753"/>
    <w:rsid w:val="00E71D78"/>
    <w:rsid w:val="00E71E4D"/>
    <w:rsid w:val="00E72275"/>
    <w:rsid w:val="00E729CE"/>
    <w:rsid w:val="00E72A09"/>
    <w:rsid w:val="00E72B8C"/>
    <w:rsid w:val="00E731E9"/>
    <w:rsid w:val="00E73753"/>
    <w:rsid w:val="00E73F9B"/>
    <w:rsid w:val="00E7405C"/>
    <w:rsid w:val="00E7464C"/>
    <w:rsid w:val="00E74D10"/>
    <w:rsid w:val="00E74FFB"/>
    <w:rsid w:val="00E752A2"/>
    <w:rsid w:val="00E75921"/>
    <w:rsid w:val="00E75A5A"/>
    <w:rsid w:val="00E75AD6"/>
    <w:rsid w:val="00E75AF5"/>
    <w:rsid w:val="00E75F03"/>
    <w:rsid w:val="00E76448"/>
    <w:rsid w:val="00E764FA"/>
    <w:rsid w:val="00E76C10"/>
    <w:rsid w:val="00E779D2"/>
    <w:rsid w:val="00E77AD1"/>
    <w:rsid w:val="00E77BB8"/>
    <w:rsid w:val="00E77C2F"/>
    <w:rsid w:val="00E77C3F"/>
    <w:rsid w:val="00E77D9F"/>
    <w:rsid w:val="00E8046C"/>
    <w:rsid w:val="00E818DB"/>
    <w:rsid w:val="00E81BF6"/>
    <w:rsid w:val="00E81EBF"/>
    <w:rsid w:val="00E82A39"/>
    <w:rsid w:val="00E82D30"/>
    <w:rsid w:val="00E8306C"/>
    <w:rsid w:val="00E8387D"/>
    <w:rsid w:val="00E83FCE"/>
    <w:rsid w:val="00E84A4C"/>
    <w:rsid w:val="00E84DB9"/>
    <w:rsid w:val="00E850E2"/>
    <w:rsid w:val="00E85B39"/>
    <w:rsid w:val="00E861BA"/>
    <w:rsid w:val="00E86748"/>
    <w:rsid w:val="00E86A2D"/>
    <w:rsid w:val="00E871A0"/>
    <w:rsid w:val="00E90047"/>
    <w:rsid w:val="00E90223"/>
    <w:rsid w:val="00E90534"/>
    <w:rsid w:val="00E90770"/>
    <w:rsid w:val="00E9091B"/>
    <w:rsid w:val="00E90B34"/>
    <w:rsid w:val="00E90F2E"/>
    <w:rsid w:val="00E91105"/>
    <w:rsid w:val="00E9121F"/>
    <w:rsid w:val="00E9131F"/>
    <w:rsid w:val="00E91544"/>
    <w:rsid w:val="00E91553"/>
    <w:rsid w:val="00E919D1"/>
    <w:rsid w:val="00E91B13"/>
    <w:rsid w:val="00E91B7A"/>
    <w:rsid w:val="00E91C91"/>
    <w:rsid w:val="00E920A2"/>
    <w:rsid w:val="00E926FE"/>
    <w:rsid w:val="00E92D67"/>
    <w:rsid w:val="00E93007"/>
    <w:rsid w:val="00E934C0"/>
    <w:rsid w:val="00E936F8"/>
    <w:rsid w:val="00E93AFE"/>
    <w:rsid w:val="00E940B3"/>
    <w:rsid w:val="00E94271"/>
    <w:rsid w:val="00E9439D"/>
    <w:rsid w:val="00E94AE8"/>
    <w:rsid w:val="00E94C67"/>
    <w:rsid w:val="00E94CB9"/>
    <w:rsid w:val="00E94F6D"/>
    <w:rsid w:val="00E95121"/>
    <w:rsid w:val="00E952CA"/>
    <w:rsid w:val="00E9589F"/>
    <w:rsid w:val="00E95B4B"/>
    <w:rsid w:val="00E95D17"/>
    <w:rsid w:val="00E95E93"/>
    <w:rsid w:val="00E96A72"/>
    <w:rsid w:val="00E96CE3"/>
    <w:rsid w:val="00E9778A"/>
    <w:rsid w:val="00E97F38"/>
    <w:rsid w:val="00EA049E"/>
    <w:rsid w:val="00EA0738"/>
    <w:rsid w:val="00EA09F1"/>
    <w:rsid w:val="00EA0B2E"/>
    <w:rsid w:val="00EA1185"/>
    <w:rsid w:val="00EA169E"/>
    <w:rsid w:val="00EA21B5"/>
    <w:rsid w:val="00EA22A7"/>
    <w:rsid w:val="00EA2C03"/>
    <w:rsid w:val="00EA2F69"/>
    <w:rsid w:val="00EA2F97"/>
    <w:rsid w:val="00EA34FB"/>
    <w:rsid w:val="00EA3750"/>
    <w:rsid w:val="00EA3C96"/>
    <w:rsid w:val="00EA4099"/>
    <w:rsid w:val="00EA42BC"/>
    <w:rsid w:val="00EA43EB"/>
    <w:rsid w:val="00EA4490"/>
    <w:rsid w:val="00EA4A26"/>
    <w:rsid w:val="00EA504B"/>
    <w:rsid w:val="00EA5071"/>
    <w:rsid w:val="00EA51A3"/>
    <w:rsid w:val="00EA51C1"/>
    <w:rsid w:val="00EA5937"/>
    <w:rsid w:val="00EA596D"/>
    <w:rsid w:val="00EA6865"/>
    <w:rsid w:val="00EA6B05"/>
    <w:rsid w:val="00EA6E04"/>
    <w:rsid w:val="00EA6F33"/>
    <w:rsid w:val="00EA7088"/>
    <w:rsid w:val="00EA7651"/>
    <w:rsid w:val="00EA7718"/>
    <w:rsid w:val="00EB0019"/>
    <w:rsid w:val="00EB08A2"/>
    <w:rsid w:val="00EB0ECA"/>
    <w:rsid w:val="00EB0F3A"/>
    <w:rsid w:val="00EB1115"/>
    <w:rsid w:val="00EB1A3E"/>
    <w:rsid w:val="00EB1CF1"/>
    <w:rsid w:val="00EB2C87"/>
    <w:rsid w:val="00EB316F"/>
    <w:rsid w:val="00EB345C"/>
    <w:rsid w:val="00EB4062"/>
    <w:rsid w:val="00EB40DB"/>
    <w:rsid w:val="00EB45F3"/>
    <w:rsid w:val="00EB4988"/>
    <w:rsid w:val="00EB4E1A"/>
    <w:rsid w:val="00EB4F40"/>
    <w:rsid w:val="00EB563A"/>
    <w:rsid w:val="00EB56C4"/>
    <w:rsid w:val="00EB6279"/>
    <w:rsid w:val="00EB6A70"/>
    <w:rsid w:val="00EB6AB7"/>
    <w:rsid w:val="00EB6ABC"/>
    <w:rsid w:val="00EB6B25"/>
    <w:rsid w:val="00EB6D23"/>
    <w:rsid w:val="00EB70D2"/>
    <w:rsid w:val="00EB70F0"/>
    <w:rsid w:val="00EB7346"/>
    <w:rsid w:val="00EB768A"/>
    <w:rsid w:val="00EB7B9B"/>
    <w:rsid w:val="00EB7F53"/>
    <w:rsid w:val="00EC1857"/>
    <w:rsid w:val="00EC2144"/>
    <w:rsid w:val="00EC254E"/>
    <w:rsid w:val="00EC25E1"/>
    <w:rsid w:val="00EC2C20"/>
    <w:rsid w:val="00EC2D17"/>
    <w:rsid w:val="00EC2DA2"/>
    <w:rsid w:val="00EC312E"/>
    <w:rsid w:val="00EC32F6"/>
    <w:rsid w:val="00EC341F"/>
    <w:rsid w:val="00EC35CE"/>
    <w:rsid w:val="00EC3654"/>
    <w:rsid w:val="00EC367A"/>
    <w:rsid w:val="00EC378D"/>
    <w:rsid w:val="00EC3AC1"/>
    <w:rsid w:val="00EC3BA6"/>
    <w:rsid w:val="00EC44EF"/>
    <w:rsid w:val="00EC467E"/>
    <w:rsid w:val="00EC48F2"/>
    <w:rsid w:val="00EC4D9E"/>
    <w:rsid w:val="00EC5520"/>
    <w:rsid w:val="00EC5677"/>
    <w:rsid w:val="00EC57E9"/>
    <w:rsid w:val="00EC5F34"/>
    <w:rsid w:val="00EC6BBB"/>
    <w:rsid w:val="00EC6BE2"/>
    <w:rsid w:val="00ED060E"/>
    <w:rsid w:val="00ED0962"/>
    <w:rsid w:val="00ED0D44"/>
    <w:rsid w:val="00ED0DDF"/>
    <w:rsid w:val="00ED1AB6"/>
    <w:rsid w:val="00ED1DCA"/>
    <w:rsid w:val="00ED1DD5"/>
    <w:rsid w:val="00ED340C"/>
    <w:rsid w:val="00ED3818"/>
    <w:rsid w:val="00ED3B90"/>
    <w:rsid w:val="00ED3D5C"/>
    <w:rsid w:val="00ED3F2B"/>
    <w:rsid w:val="00ED46FF"/>
    <w:rsid w:val="00ED4E10"/>
    <w:rsid w:val="00ED5084"/>
    <w:rsid w:val="00ED5304"/>
    <w:rsid w:val="00ED5511"/>
    <w:rsid w:val="00ED5E25"/>
    <w:rsid w:val="00ED5E29"/>
    <w:rsid w:val="00ED5EC3"/>
    <w:rsid w:val="00ED6475"/>
    <w:rsid w:val="00ED71E5"/>
    <w:rsid w:val="00ED7262"/>
    <w:rsid w:val="00ED743D"/>
    <w:rsid w:val="00ED79A0"/>
    <w:rsid w:val="00ED7B7F"/>
    <w:rsid w:val="00EE0023"/>
    <w:rsid w:val="00EE0256"/>
    <w:rsid w:val="00EE05D5"/>
    <w:rsid w:val="00EE0DC2"/>
    <w:rsid w:val="00EE181B"/>
    <w:rsid w:val="00EE1F75"/>
    <w:rsid w:val="00EE205A"/>
    <w:rsid w:val="00EE2735"/>
    <w:rsid w:val="00EE284D"/>
    <w:rsid w:val="00EE2B32"/>
    <w:rsid w:val="00EE2D6D"/>
    <w:rsid w:val="00EE2F77"/>
    <w:rsid w:val="00EE33FF"/>
    <w:rsid w:val="00EE3CA4"/>
    <w:rsid w:val="00EE3D7F"/>
    <w:rsid w:val="00EE3F48"/>
    <w:rsid w:val="00EE4071"/>
    <w:rsid w:val="00EE4482"/>
    <w:rsid w:val="00EE4D53"/>
    <w:rsid w:val="00EE5AAB"/>
    <w:rsid w:val="00EE5E7A"/>
    <w:rsid w:val="00EE5F22"/>
    <w:rsid w:val="00EE5FF3"/>
    <w:rsid w:val="00EE6396"/>
    <w:rsid w:val="00EE64D3"/>
    <w:rsid w:val="00EE663A"/>
    <w:rsid w:val="00EE734E"/>
    <w:rsid w:val="00EE79E8"/>
    <w:rsid w:val="00EF06DE"/>
    <w:rsid w:val="00EF0889"/>
    <w:rsid w:val="00EF0916"/>
    <w:rsid w:val="00EF0C62"/>
    <w:rsid w:val="00EF0DC4"/>
    <w:rsid w:val="00EF0E4C"/>
    <w:rsid w:val="00EF14A4"/>
    <w:rsid w:val="00EF177C"/>
    <w:rsid w:val="00EF1B36"/>
    <w:rsid w:val="00EF1DB9"/>
    <w:rsid w:val="00EF1F15"/>
    <w:rsid w:val="00EF1F1B"/>
    <w:rsid w:val="00EF25A1"/>
    <w:rsid w:val="00EF2B27"/>
    <w:rsid w:val="00EF30F2"/>
    <w:rsid w:val="00EF3185"/>
    <w:rsid w:val="00EF363E"/>
    <w:rsid w:val="00EF3822"/>
    <w:rsid w:val="00EF3BD5"/>
    <w:rsid w:val="00EF4E5C"/>
    <w:rsid w:val="00EF592F"/>
    <w:rsid w:val="00EF5A70"/>
    <w:rsid w:val="00EF60AA"/>
    <w:rsid w:val="00EF68C2"/>
    <w:rsid w:val="00EF71A5"/>
    <w:rsid w:val="00EF739F"/>
    <w:rsid w:val="00EF764C"/>
    <w:rsid w:val="00EF7BC3"/>
    <w:rsid w:val="00F004AA"/>
    <w:rsid w:val="00F007D9"/>
    <w:rsid w:val="00F00CFC"/>
    <w:rsid w:val="00F0165F"/>
    <w:rsid w:val="00F01880"/>
    <w:rsid w:val="00F01BD7"/>
    <w:rsid w:val="00F02C3B"/>
    <w:rsid w:val="00F03005"/>
    <w:rsid w:val="00F0329B"/>
    <w:rsid w:val="00F033FC"/>
    <w:rsid w:val="00F03518"/>
    <w:rsid w:val="00F04056"/>
    <w:rsid w:val="00F04254"/>
    <w:rsid w:val="00F043A1"/>
    <w:rsid w:val="00F0469F"/>
    <w:rsid w:val="00F0486A"/>
    <w:rsid w:val="00F04A66"/>
    <w:rsid w:val="00F04C9E"/>
    <w:rsid w:val="00F0519B"/>
    <w:rsid w:val="00F051AA"/>
    <w:rsid w:val="00F05478"/>
    <w:rsid w:val="00F055AA"/>
    <w:rsid w:val="00F05B7F"/>
    <w:rsid w:val="00F05B8B"/>
    <w:rsid w:val="00F05FEE"/>
    <w:rsid w:val="00F0651E"/>
    <w:rsid w:val="00F06794"/>
    <w:rsid w:val="00F069FF"/>
    <w:rsid w:val="00F0752E"/>
    <w:rsid w:val="00F075EE"/>
    <w:rsid w:val="00F076C8"/>
    <w:rsid w:val="00F108A1"/>
    <w:rsid w:val="00F10E70"/>
    <w:rsid w:val="00F10E71"/>
    <w:rsid w:val="00F11664"/>
    <w:rsid w:val="00F11B25"/>
    <w:rsid w:val="00F11D61"/>
    <w:rsid w:val="00F11DD5"/>
    <w:rsid w:val="00F123DA"/>
    <w:rsid w:val="00F1254B"/>
    <w:rsid w:val="00F12593"/>
    <w:rsid w:val="00F125A8"/>
    <w:rsid w:val="00F12B6A"/>
    <w:rsid w:val="00F13FB0"/>
    <w:rsid w:val="00F14280"/>
    <w:rsid w:val="00F1465F"/>
    <w:rsid w:val="00F148EB"/>
    <w:rsid w:val="00F14D61"/>
    <w:rsid w:val="00F153E1"/>
    <w:rsid w:val="00F1560B"/>
    <w:rsid w:val="00F159B1"/>
    <w:rsid w:val="00F159DB"/>
    <w:rsid w:val="00F15B83"/>
    <w:rsid w:val="00F16891"/>
    <w:rsid w:val="00F172C9"/>
    <w:rsid w:val="00F173F3"/>
    <w:rsid w:val="00F17412"/>
    <w:rsid w:val="00F1794F"/>
    <w:rsid w:val="00F17A09"/>
    <w:rsid w:val="00F17C1A"/>
    <w:rsid w:val="00F17F6F"/>
    <w:rsid w:val="00F206EA"/>
    <w:rsid w:val="00F20BDE"/>
    <w:rsid w:val="00F20E7F"/>
    <w:rsid w:val="00F21609"/>
    <w:rsid w:val="00F21BA8"/>
    <w:rsid w:val="00F21D49"/>
    <w:rsid w:val="00F21FC7"/>
    <w:rsid w:val="00F21FD7"/>
    <w:rsid w:val="00F22211"/>
    <w:rsid w:val="00F2230D"/>
    <w:rsid w:val="00F2286B"/>
    <w:rsid w:val="00F230BA"/>
    <w:rsid w:val="00F2398F"/>
    <w:rsid w:val="00F24563"/>
    <w:rsid w:val="00F24BFD"/>
    <w:rsid w:val="00F2501E"/>
    <w:rsid w:val="00F25282"/>
    <w:rsid w:val="00F25388"/>
    <w:rsid w:val="00F254CF"/>
    <w:rsid w:val="00F257C7"/>
    <w:rsid w:val="00F25841"/>
    <w:rsid w:val="00F25A1E"/>
    <w:rsid w:val="00F25B8C"/>
    <w:rsid w:val="00F25C60"/>
    <w:rsid w:val="00F25EF6"/>
    <w:rsid w:val="00F26313"/>
    <w:rsid w:val="00F267A1"/>
    <w:rsid w:val="00F2683B"/>
    <w:rsid w:val="00F26995"/>
    <w:rsid w:val="00F27C4C"/>
    <w:rsid w:val="00F30A6F"/>
    <w:rsid w:val="00F31125"/>
    <w:rsid w:val="00F315C1"/>
    <w:rsid w:val="00F3196A"/>
    <w:rsid w:val="00F32503"/>
    <w:rsid w:val="00F325CF"/>
    <w:rsid w:val="00F32C8C"/>
    <w:rsid w:val="00F32F12"/>
    <w:rsid w:val="00F33237"/>
    <w:rsid w:val="00F33362"/>
    <w:rsid w:val="00F33D05"/>
    <w:rsid w:val="00F3477A"/>
    <w:rsid w:val="00F34BFA"/>
    <w:rsid w:val="00F34EF8"/>
    <w:rsid w:val="00F35011"/>
    <w:rsid w:val="00F35B76"/>
    <w:rsid w:val="00F35E2D"/>
    <w:rsid w:val="00F363B6"/>
    <w:rsid w:val="00F365DA"/>
    <w:rsid w:val="00F3683B"/>
    <w:rsid w:val="00F37017"/>
    <w:rsid w:val="00F370DF"/>
    <w:rsid w:val="00F371DE"/>
    <w:rsid w:val="00F37D3F"/>
    <w:rsid w:val="00F37DE6"/>
    <w:rsid w:val="00F4021A"/>
    <w:rsid w:val="00F405CF"/>
    <w:rsid w:val="00F406ED"/>
    <w:rsid w:val="00F40752"/>
    <w:rsid w:val="00F40E4E"/>
    <w:rsid w:val="00F4114E"/>
    <w:rsid w:val="00F41179"/>
    <w:rsid w:val="00F41462"/>
    <w:rsid w:val="00F4179D"/>
    <w:rsid w:val="00F417BA"/>
    <w:rsid w:val="00F41999"/>
    <w:rsid w:val="00F41DB2"/>
    <w:rsid w:val="00F41EE5"/>
    <w:rsid w:val="00F4221D"/>
    <w:rsid w:val="00F425D6"/>
    <w:rsid w:val="00F42BC0"/>
    <w:rsid w:val="00F43129"/>
    <w:rsid w:val="00F433F1"/>
    <w:rsid w:val="00F43C76"/>
    <w:rsid w:val="00F44192"/>
    <w:rsid w:val="00F44565"/>
    <w:rsid w:val="00F4459A"/>
    <w:rsid w:val="00F44787"/>
    <w:rsid w:val="00F44C52"/>
    <w:rsid w:val="00F44E8F"/>
    <w:rsid w:val="00F4581A"/>
    <w:rsid w:val="00F45A51"/>
    <w:rsid w:val="00F45E89"/>
    <w:rsid w:val="00F46063"/>
    <w:rsid w:val="00F46657"/>
    <w:rsid w:val="00F467F4"/>
    <w:rsid w:val="00F477BC"/>
    <w:rsid w:val="00F50528"/>
    <w:rsid w:val="00F5058B"/>
    <w:rsid w:val="00F50B84"/>
    <w:rsid w:val="00F50BBF"/>
    <w:rsid w:val="00F51AF0"/>
    <w:rsid w:val="00F52308"/>
    <w:rsid w:val="00F5261E"/>
    <w:rsid w:val="00F526D0"/>
    <w:rsid w:val="00F531B8"/>
    <w:rsid w:val="00F53474"/>
    <w:rsid w:val="00F53B68"/>
    <w:rsid w:val="00F53BAD"/>
    <w:rsid w:val="00F53D17"/>
    <w:rsid w:val="00F54283"/>
    <w:rsid w:val="00F545F2"/>
    <w:rsid w:val="00F54727"/>
    <w:rsid w:val="00F548D9"/>
    <w:rsid w:val="00F54923"/>
    <w:rsid w:val="00F54D3C"/>
    <w:rsid w:val="00F54DDE"/>
    <w:rsid w:val="00F55F50"/>
    <w:rsid w:val="00F5673C"/>
    <w:rsid w:val="00F57619"/>
    <w:rsid w:val="00F5770A"/>
    <w:rsid w:val="00F57FA4"/>
    <w:rsid w:val="00F6006F"/>
    <w:rsid w:val="00F6027A"/>
    <w:rsid w:val="00F60469"/>
    <w:rsid w:val="00F606FF"/>
    <w:rsid w:val="00F608FB"/>
    <w:rsid w:val="00F60A03"/>
    <w:rsid w:val="00F60DC2"/>
    <w:rsid w:val="00F616F3"/>
    <w:rsid w:val="00F619C9"/>
    <w:rsid w:val="00F623C8"/>
    <w:rsid w:val="00F6249C"/>
    <w:rsid w:val="00F62FA3"/>
    <w:rsid w:val="00F6307B"/>
    <w:rsid w:val="00F63613"/>
    <w:rsid w:val="00F638F6"/>
    <w:rsid w:val="00F63902"/>
    <w:rsid w:val="00F63995"/>
    <w:rsid w:val="00F63BB2"/>
    <w:rsid w:val="00F641C1"/>
    <w:rsid w:val="00F64237"/>
    <w:rsid w:val="00F64595"/>
    <w:rsid w:val="00F65034"/>
    <w:rsid w:val="00F65353"/>
    <w:rsid w:val="00F65684"/>
    <w:rsid w:val="00F6582C"/>
    <w:rsid w:val="00F65A1D"/>
    <w:rsid w:val="00F65BB9"/>
    <w:rsid w:val="00F65D50"/>
    <w:rsid w:val="00F65EB9"/>
    <w:rsid w:val="00F65EE0"/>
    <w:rsid w:val="00F66197"/>
    <w:rsid w:val="00F661B4"/>
    <w:rsid w:val="00F66821"/>
    <w:rsid w:val="00F6690F"/>
    <w:rsid w:val="00F66BA5"/>
    <w:rsid w:val="00F67997"/>
    <w:rsid w:val="00F67C8E"/>
    <w:rsid w:val="00F70C31"/>
    <w:rsid w:val="00F70E71"/>
    <w:rsid w:val="00F7111C"/>
    <w:rsid w:val="00F711C2"/>
    <w:rsid w:val="00F717AC"/>
    <w:rsid w:val="00F718E2"/>
    <w:rsid w:val="00F71EB4"/>
    <w:rsid w:val="00F725B4"/>
    <w:rsid w:val="00F726E4"/>
    <w:rsid w:val="00F730C5"/>
    <w:rsid w:val="00F73806"/>
    <w:rsid w:val="00F73E3A"/>
    <w:rsid w:val="00F73ED9"/>
    <w:rsid w:val="00F73FF8"/>
    <w:rsid w:val="00F74B8A"/>
    <w:rsid w:val="00F74EC5"/>
    <w:rsid w:val="00F7536B"/>
    <w:rsid w:val="00F755CF"/>
    <w:rsid w:val="00F75815"/>
    <w:rsid w:val="00F7591F"/>
    <w:rsid w:val="00F761A8"/>
    <w:rsid w:val="00F765D9"/>
    <w:rsid w:val="00F76827"/>
    <w:rsid w:val="00F76A04"/>
    <w:rsid w:val="00F76EAB"/>
    <w:rsid w:val="00F770B5"/>
    <w:rsid w:val="00F772D3"/>
    <w:rsid w:val="00F774F5"/>
    <w:rsid w:val="00F77A81"/>
    <w:rsid w:val="00F80124"/>
    <w:rsid w:val="00F80918"/>
    <w:rsid w:val="00F80E08"/>
    <w:rsid w:val="00F80E78"/>
    <w:rsid w:val="00F80ED4"/>
    <w:rsid w:val="00F8166D"/>
    <w:rsid w:val="00F81899"/>
    <w:rsid w:val="00F81984"/>
    <w:rsid w:val="00F820B6"/>
    <w:rsid w:val="00F82528"/>
    <w:rsid w:val="00F8266A"/>
    <w:rsid w:val="00F828C0"/>
    <w:rsid w:val="00F82C46"/>
    <w:rsid w:val="00F83139"/>
    <w:rsid w:val="00F83210"/>
    <w:rsid w:val="00F83A29"/>
    <w:rsid w:val="00F83E2D"/>
    <w:rsid w:val="00F84061"/>
    <w:rsid w:val="00F844A7"/>
    <w:rsid w:val="00F84590"/>
    <w:rsid w:val="00F84A00"/>
    <w:rsid w:val="00F84AF5"/>
    <w:rsid w:val="00F84FE3"/>
    <w:rsid w:val="00F85B53"/>
    <w:rsid w:val="00F87517"/>
    <w:rsid w:val="00F90147"/>
    <w:rsid w:val="00F90215"/>
    <w:rsid w:val="00F90529"/>
    <w:rsid w:val="00F90D28"/>
    <w:rsid w:val="00F916A6"/>
    <w:rsid w:val="00F91B95"/>
    <w:rsid w:val="00F91C6E"/>
    <w:rsid w:val="00F92184"/>
    <w:rsid w:val="00F9235B"/>
    <w:rsid w:val="00F926EA"/>
    <w:rsid w:val="00F92826"/>
    <w:rsid w:val="00F92848"/>
    <w:rsid w:val="00F92C10"/>
    <w:rsid w:val="00F93077"/>
    <w:rsid w:val="00F9312F"/>
    <w:rsid w:val="00F934DF"/>
    <w:rsid w:val="00F938BD"/>
    <w:rsid w:val="00F94AE3"/>
    <w:rsid w:val="00F95158"/>
    <w:rsid w:val="00F95D85"/>
    <w:rsid w:val="00F96068"/>
    <w:rsid w:val="00F963C8"/>
    <w:rsid w:val="00F96775"/>
    <w:rsid w:val="00F9689B"/>
    <w:rsid w:val="00F969F5"/>
    <w:rsid w:val="00F96F15"/>
    <w:rsid w:val="00F96F9C"/>
    <w:rsid w:val="00F97122"/>
    <w:rsid w:val="00F9743B"/>
    <w:rsid w:val="00F97A1B"/>
    <w:rsid w:val="00F97E73"/>
    <w:rsid w:val="00F97F80"/>
    <w:rsid w:val="00FA0137"/>
    <w:rsid w:val="00FA0330"/>
    <w:rsid w:val="00FA0AFD"/>
    <w:rsid w:val="00FA0DDC"/>
    <w:rsid w:val="00FA0E63"/>
    <w:rsid w:val="00FA1B06"/>
    <w:rsid w:val="00FA1DBF"/>
    <w:rsid w:val="00FA1DE7"/>
    <w:rsid w:val="00FA1FBA"/>
    <w:rsid w:val="00FA2125"/>
    <w:rsid w:val="00FA22B3"/>
    <w:rsid w:val="00FA2357"/>
    <w:rsid w:val="00FA2640"/>
    <w:rsid w:val="00FA28C0"/>
    <w:rsid w:val="00FA2925"/>
    <w:rsid w:val="00FA2B3A"/>
    <w:rsid w:val="00FA2C6A"/>
    <w:rsid w:val="00FA2DC2"/>
    <w:rsid w:val="00FA3128"/>
    <w:rsid w:val="00FA343D"/>
    <w:rsid w:val="00FA3615"/>
    <w:rsid w:val="00FA3719"/>
    <w:rsid w:val="00FA3739"/>
    <w:rsid w:val="00FA3924"/>
    <w:rsid w:val="00FA4679"/>
    <w:rsid w:val="00FA467D"/>
    <w:rsid w:val="00FA4686"/>
    <w:rsid w:val="00FA5232"/>
    <w:rsid w:val="00FA6494"/>
    <w:rsid w:val="00FA64BC"/>
    <w:rsid w:val="00FA67E1"/>
    <w:rsid w:val="00FA71BD"/>
    <w:rsid w:val="00FA75B2"/>
    <w:rsid w:val="00FA7A5A"/>
    <w:rsid w:val="00FB017B"/>
    <w:rsid w:val="00FB13C5"/>
    <w:rsid w:val="00FB1668"/>
    <w:rsid w:val="00FB19A9"/>
    <w:rsid w:val="00FB1E57"/>
    <w:rsid w:val="00FB22DF"/>
    <w:rsid w:val="00FB25AB"/>
    <w:rsid w:val="00FB264D"/>
    <w:rsid w:val="00FB2840"/>
    <w:rsid w:val="00FB3A4A"/>
    <w:rsid w:val="00FB3E84"/>
    <w:rsid w:val="00FB44A6"/>
    <w:rsid w:val="00FB455F"/>
    <w:rsid w:val="00FB47D1"/>
    <w:rsid w:val="00FB4A2B"/>
    <w:rsid w:val="00FB4E7C"/>
    <w:rsid w:val="00FB5C13"/>
    <w:rsid w:val="00FB5DF6"/>
    <w:rsid w:val="00FB6133"/>
    <w:rsid w:val="00FB62B6"/>
    <w:rsid w:val="00FB7930"/>
    <w:rsid w:val="00FB7977"/>
    <w:rsid w:val="00FB7AEF"/>
    <w:rsid w:val="00FB7E76"/>
    <w:rsid w:val="00FB7F86"/>
    <w:rsid w:val="00FC0C92"/>
    <w:rsid w:val="00FC0CAA"/>
    <w:rsid w:val="00FC0CB9"/>
    <w:rsid w:val="00FC1059"/>
    <w:rsid w:val="00FC1161"/>
    <w:rsid w:val="00FC13A8"/>
    <w:rsid w:val="00FC1542"/>
    <w:rsid w:val="00FC1599"/>
    <w:rsid w:val="00FC23D3"/>
    <w:rsid w:val="00FC25EC"/>
    <w:rsid w:val="00FC3751"/>
    <w:rsid w:val="00FC3F98"/>
    <w:rsid w:val="00FC425C"/>
    <w:rsid w:val="00FC510D"/>
    <w:rsid w:val="00FC5B0B"/>
    <w:rsid w:val="00FC5D7E"/>
    <w:rsid w:val="00FC652D"/>
    <w:rsid w:val="00FC6842"/>
    <w:rsid w:val="00FC68EC"/>
    <w:rsid w:val="00FC6E51"/>
    <w:rsid w:val="00FC7C02"/>
    <w:rsid w:val="00FC7DBA"/>
    <w:rsid w:val="00FC7E06"/>
    <w:rsid w:val="00FD0569"/>
    <w:rsid w:val="00FD05F4"/>
    <w:rsid w:val="00FD0A3B"/>
    <w:rsid w:val="00FD0DF3"/>
    <w:rsid w:val="00FD1489"/>
    <w:rsid w:val="00FD1AF2"/>
    <w:rsid w:val="00FD1B57"/>
    <w:rsid w:val="00FD1DB1"/>
    <w:rsid w:val="00FD1ECC"/>
    <w:rsid w:val="00FD2095"/>
    <w:rsid w:val="00FD235B"/>
    <w:rsid w:val="00FD24A0"/>
    <w:rsid w:val="00FD289B"/>
    <w:rsid w:val="00FD32BC"/>
    <w:rsid w:val="00FD3A08"/>
    <w:rsid w:val="00FD3E5D"/>
    <w:rsid w:val="00FD42E5"/>
    <w:rsid w:val="00FD43C5"/>
    <w:rsid w:val="00FD445E"/>
    <w:rsid w:val="00FD4EB1"/>
    <w:rsid w:val="00FD4FE4"/>
    <w:rsid w:val="00FD50DD"/>
    <w:rsid w:val="00FD5F2F"/>
    <w:rsid w:val="00FD65BF"/>
    <w:rsid w:val="00FD6FD9"/>
    <w:rsid w:val="00FD71DA"/>
    <w:rsid w:val="00FD7EC3"/>
    <w:rsid w:val="00FE0211"/>
    <w:rsid w:val="00FE04B8"/>
    <w:rsid w:val="00FE04BA"/>
    <w:rsid w:val="00FE0965"/>
    <w:rsid w:val="00FE1007"/>
    <w:rsid w:val="00FE157C"/>
    <w:rsid w:val="00FE34CD"/>
    <w:rsid w:val="00FE3586"/>
    <w:rsid w:val="00FE3D47"/>
    <w:rsid w:val="00FE42CD"/>
    <w:rsid w:val="00FE435F"/>
    <w:rsid w:val="00FE5BDD"/>
    <w:rsid w:val="00FE5C11"/>
    <w:rsid w:val="00FE6479"/>
    <w:rsid w:val="00FE66A5"/>
    <w:rsid w:val="00FE7211"/>
    <w:rsid w:val="00FE75E3"/>
    <w:rsid w:val="00FE7A98"/>
    <w:rsid w:val="00FF0D17"/>
    <w:rsid w:val="00FF0F7F"/>
    <w:rsid w:val="00FF10D9"/>
    <w:rsid w:val="00FF11B8"/>
    <w:rsid w:val="00FF123B"/>
    <w:rsid w:val="00FF14C4"/>
    <w:rsid w:val="00FF162A"/>
    <w:rsid w:val="00FF1DE3"/>
    <w:rsid w:val="00FF2172"/>
    <w:rsid w:val="00FF36D8"/>
    <w:rsid w:val="00FF3788"/>
    <w:rsid w:val="00FF4024"/>
    <w:rsid w:val="00FF43DF"/>
    <w:rsid w:val="00FF47B3"/>
    <w:rsid w:val="00FF4843"/>
    <w:rsid w:val="00FF4A65"/>
    <w:rsid w:val="00FF4BB9"/>
    <w:rsid w:val="00FF50BB"/>
    <w:rsid w:val="00FF5640"/>
    <w:rsid w:val="00FF634F"/>
    <w:rsid w:val="00FF6B26"/>
    <w:rsid w:val="00FF75FA"/>
    <w:rsid w:val="00FF76E3"/>
    <w:rsid w:val="00FF7CB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4CA"/>
    <w:pPr>
      <w:adjustRightInd w:val="0"/>
      <w:snapToGrid w:val="0"/>
      <w:spacing w:line="240" w:lineRule="auto"/>
    </w:pPr>
    <w:rPr>
      <w:rFonts w:ascii="Tahoma" w:hAnsi="Tahoma"/>
    </w:rPr>
  </w:style>
  <w:style w:type="paragraph" w:styleId="2">
    <w:name w:val="heading 2"/>
    <w:basedOn w:val="a"/>
    <w:next w:val="a"/>
    <w:link w:val="2Char"/>
    <w:uiPriority w:val="9"/>
    <w:semiHidden/>
    <w:unhideWhenUsed/>
    <w:qFormat/>
    <w:rsid w:val="00F6006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16703"/>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116703"/>
    <w:rPr>
      <w:rFonts w:ascii="Tahoma" w:hAnsi="Tahoma"/>
      <w:sz w:val="18"/>
      <w:szCs w:val="18"/>
    </w:rPr>
  </w:style>
  <w:style w:type="paragraph" w:styleId="a4">
    <w:name w:val="footer"/>
    <w:basedOn w:val="a"/>
    <w:link w:val="Char0"/>
    <w:uiPriority w:val="99"/>
    <w:unhideWhenUsed/>
    <w:rsid w:val="00116703"/>
    <w:pPr>
      <w:tabs>
        <w:tab w:val="center" w:pos="4153"/>
        <w:tab w:val="right" w:pos="8306"/>
      </w:tabs>
    </w:pPr>
    <w:rPr>
      <w:sz w:val="18"/>
      <w:szCs w:val="18"/>
    </w:rPr>
  </w:style>
  <w:style w:type="character" w:customStyle="1" w:styleId="Char0">
    <w:name w:val="页脚 Char"/>
    <w:basedOn w:val="a0"/>
    <w:link w:val="a4"/>
    <w:uiPriority w:val="99"/>
    <w:rsid w:val="00116703"/>
    <w:rPr>
      <w:rFonts w:ascii="Tahoma" w:hAnsi="Tahoma"/>
      <w:sz w:val="18"/>
      <w:szCs w:val="18"/>
    </w:rPr>
  </w:style>
  <w:style w:type="paragraph" w:customStyle="1" w:styleId="a5">
    <w:name w:val="基准页眉样式"/>
    <w:basedOn w:val="a6"/>
    <w:autoRedefine/>
    <w:rsid w:val="0082640C"/>
    <w:pPr>
      <w:widowControl w:val="0"/>
      <w:snapToGrid/>
      <w:spacing w:after="0" w:line="460" w:lineRule="exact"/>
      <w:jc w:val="center"/>
      <w:textAlignment w:val="baseline"/>
    </w:pPr>
    <w:rPr>
      <w:rFonts w:ascii="Arial Narrow" w:eastAsia="创艺简仿宋" w:hAnsi="Arial Narrow" w:cs="Times New Roman"/>
      <w:noProof/>
      <w:sz w:val="24"/>
      <w:szCs w:val="20"/>
    </w:rPr>
  </w:style>
  <w:style w:type="paragraph" w:styleId="a6">
    <w:name w:val="Body Text"/>
    <w:basedOn w:val="a"/>
    <w:link w:val="Char1"/>
    <w:uiPriority w:val="99"/>
    <w:semiHidden/>
    <w:unhideWhenUsed/>
    <w:rsid w:val="0082640C"/>
    <w:pPr>
      <w:spacing w:after="120"/>
    </w:pPr>
  </w:style>
  <w:style w:type="character" w:customStyle="1" w:styleId="Char1">
    <w:name w:val="正文文本 Char"/>
    <w:basedOn w:val="a0"/>
    <w:link w:val="a6"/>
    <w:uiPriority w:val="99"/>
    <w:semiHidden/>
    <w:rsid w:val="0082640C"/>
    <w:rPr>
      <w:rFonts w:ascii="Tahoma" w:hAnsi="Tahoma"/>
    </w:rPr>
  </w:style>
  <w:style w:type="paragraph" w:styleId="a7">
    <w:name w:val="Plain Text"/>
    <w:aliases w:val="普通文字"/>
    <w:basedOn w:val="a"/>
    <w:link w:val="Char2"/>
    <w:uiPriority w:val="99"/>
    <w:rsid w:val="00AE31CD"/>
    <w:pPr>
      <w:widowControl w:val="0"/>
      <w:adjustRightInd/>
      <w:snapToGrid/>
      <w:spacing w:after="0" w:line="500" w:lineRule="exact"/>
      <w:jc w:val="both"/>
    </w:pPr>
    <w:rPr>
      <w:rFonts w:ascii="宋体" w:eastAsia="宋体" w:hAnsi="Courier New" w:cs="宋体"/>
      <w:kern w:val="2"/>
      <w:sz w:val="21"/>
      <w:szCs w:val="21"/>
    </w:rPr>
  </w:style>
  <w:style w:type="character" w:customStyle="1" w:styleId="Char2">
    <w:name w:val="纯文本 Char"/>
    <w:aliases w:val="普通文字 Char"/>
    <w:basedOn w:val="a0"/>
    <w:link w:val="a7"/>
    <w:uiPriority w:val="99"/>
    <w:rsid w:val="00AE31CD"/>
    <w:rPr>
      <w:rFonts w:ascii="宋体" w:eastAsia="宋体" w:hAnsi="Courier New" w:cs="宋体"/>
      <w:kern w:val="2"/>
      <w:sz w:val="21"/>
      <w:szCs w:val="21"/>
    </w:rPr>
  </w:style>
  <w:style w:type="paragraph" w:styleId="a8">
    <w:name w:val="List Paragraph"/>
    <w:basedOn w:val="a"/>
    <w:uiPriority w:val="99"/>
    <w:qFormat/>
    <w:rsid w:val="00AE31CD"/>
    <w:pPr>
      <w:widowControl w:val="0"/>
      <w:adjustRightInd/>
      <w:snapToGrid/>
      <w:spacing w:after="0"/>
      <w:ind w:firstLineChars="200" w:firstLine="420"/>
      <w:jc w:val="both"/>
    </w:pPr>
    <w:rPr>
      <w:rFonts w:ascii="Times New Roman" w:eastAsia="宋体" w:hAnsi="Times New Roman" w:cs="Times New Roman"/>
      <w:kern w:val="2"/>
      <w:sz w:val="21"/>
      <w:szCs w:val="21"/>
    </w:rPr>
  </w:style>
  <w:style w:type="table" w:styleId="a9">
    <w:name w:val="Table Grid"/>
    <w:basedOn w:val="a1"/>
    <w:uiPriority w:val="59"/>
    <w:rsid w:val="000B68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B2312">
    <w:name w:val="正文 + 仿宋_GB2312"/>
    <w:aliases w:val="(符号) 宋体,小四,行距: 1.5 倍行距,首行缩进:  2 字符"/>
    <w:basedOn w:val="aa"/>
    <w:uiPriority w:val="99"/>
    <w:rsid w:val="00DE3605"/>
    <w:pPr>
      <w:widowControl w:val="0"/>
      <w:adjustRightInd/>
      <w:snapToGrid/>
      <w:spacing w:after="0" w:line="360" w:lineRule="auto"/>
      <w:jc w:val="center"/>
    </w:pPr>
    <w:rPr>
      <w:rFonts w:ascii="仿宋_GB2312" w:eastAsia="仿宋_GB2312" w:hAnsi="STXihei" w:cs="仿宋_GB2312"/>
      <w:color w:val="000000"/>
      <w:sz w:val="21"/>
      <w:szCs w:val="21"/>
    </w:rPr>
  </w:style>
  <w:style w:type="paragraph" w:styleId="aa">
    <w:name w:val="Normal (Web)"/>
    <w:basedOn w:val="a"/>
    <w:uiPriority w:val="99"/>
    <w:semiHidden/>
    <w:unhideWhenUsed/>
    <w:rsid w:val="00DE3605"/>
    <w:rPr>
      <w:rFonts w:ascii="Times New Roman" w:hAnsi="Times New Roman" w:cs="Times New Roman"/>
      <w:sz w:val="24"/>
      <w:szCs w:val="24"/>
    </w:rPr>
  </w:style>
  <w:style w:type="character" w:styleId="ab">
    <w:name w:val="Hyperlink"/>
    <w:basedOn w:val="a0"/>
    <w:uiPriority w:val="99"/>
    <w:unhideWhenUsed/>
    <w:rsid w:val="004B7C36"/>
    <w:rPr>
      <w:color w:val="0000FF" w:themeColor="hyperlink"/>
      <w:u w:val="single"/>
    </w:rPr>
  </w:style>
  <w:style w:type="paragraph" w:styleId="1">
    <w:name w:val="toc 1"/>
    <w:basedOn w:val="a"/>
    <w:next w:val="a"/>
    <w:autoRedefine/>
    <w:uiPriority w:val="39"/>
    <w:unhideWhenUsed/>
    <w:rsid w:val="001E05D2"/>
    <w:rPr>
      <w:rFonts w:ascii="Times New Roman" w:eastAsia="宋体" w:hAnsi="Times New Roman"/>
      <w:sz w:val="24"/>
    </w:rPr>
  </w:style>
  <w:style w:type="paragraph" w:styleId="20">
    <w:name w:val="toc 2"/>
    <w:basedOn w:val="a"/>
    <w:next w:val="a"/>
    <w:autoRedefine/>
    <w:uiPriority w:val="39"/>
    <w:unhideWhenUsed/>
    <w:rsid w:val="001E05D2"/>
    <w:pPr>
      <w:spacing w:after="80"/>
      <w:ind w:leftChars="200" w:left="420"/>
    </w:pPr>
    <w:rPr>
      <w:rFonts w:ascii="Times New Roman" w:eastAsia="宋体" w:hAnsi="Times New Roman"/>
      <w:sz w:val="24"/>
    </w:rPr>
  </w:style>
  <w:style w:type="paragraph" w:styleId="ac">
    <w:name w:val="Balloon Text"/>
    <w:basedOn w:val="a"/>
    <w:link w:val="Char3"/>
    <w:uiPriority w:val="99"/>
    <w:semiHidden/>
    <w:unhideWhenUsed/>
    <w:rsid w:val="008D62BF"/>
    <w:pPr>
      <w:spacing w:after="0"/>
    </w:pPr>
    <w:rPr>
      <w:sz w:val="18"/>
      <w:szCs w:val="18"/>
    </w:rPr>
  </w:style>
  <w:style w:type="character" w:customStyle="1" w:styleId="Char3">
    <w:name w:val="批注框文本 Char"/>
    <w:basedOn w:val="a0"/>
    <w:link w:val="ac"/>
    <w:uiPriority w:val="99"/>
    <w:semiHidden/>
    <w:rsid w:val="008D62BF"/>
    <w:rPr>
      <w:rFonts w:ascii="Tahoma" w:hAnsi="Tahoma"/>
      <w:sz w:val="18"/>
      <w:szCs w:val="18"/>
    </w:rPr>
  </w:style>
  <w:style w:type="character" w:customStyle="1" w:styleId="2Char">
    <w:name w:val="标题 2 Char"/>
    <w:basedOn w:val="a0"/>
    <w:link w:val="2"/>
    <w:uiPriority w:val="9"/>
    <w:semiHidden/>
    <w:rsid w:val="00F6006F"/>
    <w:rPr>
      <w:rFonts w:asciiTheme="majorHAnsi" w:eastAsiaTheme="majorEastAsia" w:hAnsiTheme="majorHAnsi" w:cstheme="majorBidi"/>
      <w:b/>
      <w:bCs/>
      <w:sz w:val="32"/>
      <w:szCs w:val="32"/>
    </w:rPr>
  </w:style>
  <w:style w:type="table" w:customStyle="1" w:styleId="10">
    <w:name w:val="网格型1"/>
    <w:basedOn w:val="a1"/>
    <w:next w:val="a9"/>
    <w:uiPriority w:val="59"/>
    <w:rsid w:val="00D843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无列表1"/>
    <w:next w:val="a2"/>
    <w:uiPriority w:val="99"/>
    <w:semiHidden/>
    <w:unhideWhenUsed/>
    <w:rsid w:val="00240B6A"/>
  </w:style>
  <w:style w:type="table" w:customStyle="1" w:styleId="21">
    <w:name w:val="网格型2"/>
    <w:basedOn w:val="a1"/>
    <w:next w:val="a9"/>
    <w:uiPriority w:val="59"/>
    <w:rsid w:val="00240B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网格型11"/>
    <w:basedOn w:val="a1"/>
    <w:next w:val="a9"/>
    <w:uiPriority w:val="59"/>
    <w:rsid w:val="00240B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uiPriority w:val="1"/>
    <w:qFormat/>
    <w:rsid w:val="001D7A32"/>
    <w:pPr>
      <w:adjustRightInd w:val="0"/>
      <w:snapToGrid w:val="0"/>
      <w:spacing w:after="0" w:line="240" w:lineRule="auto"/>
    </w:pPr>
    <w:rPr>
      <w:rFonts w:ascii="Tahoma" w:hAnsi="Tahoma"/>
    </w:rPr>
  </w:style>
  <w:style w:type="character" w:styleId="ae">
    <w:name w:val="annotation reference"/>
    <w:basedOn w:val="a0"/>
    <w:uiPriority w:val="99"/>
    <w:semiHidden/>
    <w:unhideWhenUsed/>
    <w:rsid w:val="00B36441"/>
    <w:rPr>
      <w:sz w:val="21"/>
      <w:szCs w:val="21"/>
    </w:rPr>
  </w:style>
  <w:style w:type="paragraph" w:styleId="af">
    <w:name w:val="annotation text"/>
    <w:basedOn w:val="a"/>
    <w:link w:val="Char4"/>
    <w:uiPriority w:val="99"/>
    <w:semiHidden/>
    <w:unhideWhenUsed/>
    <w:rsid w:val="00B36441"/>
  </w:style>
  <w:style w:type="character" w:customStyle="1" w:styleId="Char4">
    <w:name w:val="批注文字 Char"/>
    <w:basedOn w:val="a0"/>
    <w:link w:val="af"/>
    <w:uiPriority w:val="99"/>
    <w:semiHidden/>
    <w:rsid w:val="00B36441"/>
    <w:rPr>
      <w:rFonts w:ascii="Tahoma" w:hAnsi="Tahoma"/>
    </w:rPr>
  </w:style>
  <w:style w:type="paragraph" w:styleId="af0">
    <w:name w:val="annotation subject"/>
    <w:basedOn w:val="af"/>
    <w:next w:val="af"/>
    <w:link w:val="Char5"/>
    <w:uiPriority w:val="99"/>
    <w:semiHidden/>
    <w:unhideWhenUsed/>
    <w:rsid w:val="00B36441"/>
    <w:rPr>
      <w:b/>
      <w:bCs/>
    </w:rPr>
  </w:style>
  <w:style w:type="character" w:customStyle="1" w:styleId="Char5">
    <w:name w:val="批注主题 Char"/>
    <w:basedOn w:val="Char4"/>
    <w:link w:val="af0"/>
    <w:uiPriority w:val="99"/>
    <w:semiHidden/>
    <w:rsid w:val="00B36441"/>
    <w:rPr>
      <w:rFonts w:ascii="Tahoma" w:hAnsi="Tahoma"/>
      <w:b/>
      <w:bCs/>
    </w:rPr>
  </w:style>
  <w:style w:type="character" w:styleId="af1">
    <w:name w:val="Subtle Emphasis"/>
    <w:basedOn w:val="a0"/>
    <w:uiPriority w:val="19"/>
    <w:qFormat/>
    <w:rsid w:val="00F52308"/>
    <w:rPr>
      <w:i/>
      <w:iCs/>
      <w:color w:val="808080" w:themeColor="text1" w:themeTint="7F"/>
    </w:rPr>
  </w:style>
  <w:style w:type="paragraph" w:styleId="af2">
    <w:name w:val="Title"/>
    <w:basedOn w:val="a"/>
    <w:next w:val="a"/>
    <w:link w:val="Char6"/>
    <w:uiPriority w:val="10"/>
    <w:qFormat/>
    <w:rsid w:val="00B30793"/>
    <w:pPr>
      <w:spacing w:before="240" w:after="60"/>
      <w:jc w:val="center"/>
      <w:outlineLvl w:val="0"/>
    </w:pPr>
    <w:rPr>
      <w:rFonts w:asciiTheme="majorHAnsi" w:eastAsia="宋体" w:hAnsiTheme="majorHAnsi" w:cstheme="majorBidi"/>
      <w:b/>
      <w:bCs/>
      <w:sz w:val="32"/>
      <w:szCs w:val="32"/>
    </w:rPr>
  </w:style>
  <w:style w:type="character" w:customStyle="1" w:styleId="Char6">
    <w:name w:val="标题 Char"/>
    <w:basedOn w:val="a0"/>
    <w:link w:val="af2"/>
    <w:uiPriority w:val="10"/>
    <w:rsid w:val="00B30793"/>
    <w:rPr>
      <w:rFonts w:asciiTheme="majorHAnsi" w:eastAsia="宋体" w:hAnsiTheme="majorHAnsi" w:cstheme="majorBidi"/>
      <w:b/>
      <w:bCs/>
      <w:sz w:val="32"/>
      <w:szCs w:val="32"/>
    </w:rPr>
  </w:style>
</w:styles>
</file>

<file path=word/webSettings.xml><?xml version="1.0" encoding="utf-8"?>
<w:webSettings xmlns:r="http://schemas.openxmlformats.org/officeDocument/2006/relationships" xmlns:w="http://schemas.openxmlformats.org/wordprocessingml/2006/main">
  <w:divs>
    <w:div w:id="24865415">
      <w:bodyDiv w:val="1"/>
      <w:marLeft w:val="0"/>
      <w:marRight w:val="0"/>
      <w:marTop w:val="0"/>
      <w:marBottom w:val="0"/>
      <w:divBdr>
        <w:top w:val="none" w:sz="0" w:space="0" w:color="auto"/>
        <w:left w:val="none" w:sz="0" w:space="0" w:color="auto"/>
        <w:bottom w:val="none" w:sz="0" w:space="0" w:color="auto"/>
        <w:right w:val="none" w:sz="0" w:space="0" w:color="auto"/>
      </w:divBdr>
      <w:divsChild>
        <w:div w:id="1477338251">
          <w:marLeft w:val="0"/>
          <w:marRight w:val="0"/>
          <w:marTop w:val="0"/>
          <w:marBottom w:val="225"/>
          <w:divBdr>
            <w:top w:val="none" w:sz="0" w:space="0" w:color="auto"/>
            <w:left w:val="none" w:sz="0" w:space="0" w:color="auto"/>
            <w:bottom w:val="none" w:sz="0" w:space="0" w:color="auto"/>
            <w:right w:val="none" w:sz="0" w:space="0" w:color="auto"/>
          </w:divBdr>
        </w:div>
        <w:div w:id="1311135773">
          <w:marLeft w:val="0"/>
          <w:marRight w:val="0"/>
          <w:marTop w:val="0"/>
          <w:marBottom w:val="225"/>
          <w:divBdr>
            <w:top w:val="none" w:sz="0" w:space="0" w:color="auto"/>
            <w:left w:val="none" w:sz="0" w:space="0" w:color="auto"/>
            <w:bottom w:val="none" w:sz="0" w:space="0" w:color="auto"/>
            <w:right w:val="none" w:sz="0" w:space="0" w:color="auto"/>
          </w:divBdr>
        </w:div>
        <w:div w:id="53552364">
          <w:marLeft w:val="0"/>
          <w:marRight w:val="0"/>
          <w:marTop w:val="0"/>
          <w:marBottom w:val="225"/>
          <w:divBdr>
            <w:top w:val="none" w:sz="0" w:space="0" w:color="auto"/>
            <w:left w:val="none" w:sz="0" w:space="0" w:color="auto"/>
            <w:bottom w:val="none" w:sz="0" w:space="0" w:color="auto"/>
            <w:right w:val="none" w:sz="0" w:space="0" w:color="auto"/>
          </w:divBdr>
        </w:div>
      </w:divsChild>
    </w:div>
    <w:div w:id="25713737">
      <w:bodyDiv w:val="1"/>
      <w:marLeft w:val="0"/>
      <w:marRight w:val="0"/>
      <w:marTop w:val="0"/>
      <w:marBottom w:val="0"/>
      <w:divBdr>
        <w:top w:val="none" w:sz="0" w:space="0" w:color="auto"/>
        <w:left w:val="none" w:sz="0" w:space="0" w:color="auto"/>
        <w:bottom w:val="none" w:sz="0" w:space="0" w:color="auto"/>
        <w:right w:val="none" w:sz="0" w:space="0" w:color="auto"/>
      </w:divBdr>
    </w:div>
    <w:div w:id="35355238">
      <w:bodyDiv w:val="1"/>
      <w:marLeft w:val="0"/>
      <w:marRight w:val="0"/>
      <w:marTop w:val="0"/>
      <w:marBottom w:val="0"/>
      <w:divBdr>
        <w:top w:val="none" w:sz="0" w:space="0" w:color="auto"/>
        <w:left w:val="none" w:sz="0" w:space="0" w:color="auto"/>
        <w:bottom w:val="none" w:sz="0" w:space="0" w:color="auto"/>
        <w:right w:val="none" w:sz="0" w:space="0" w:color="auto"/>
      </w:divBdr>
    </w:div>
    <w:div w:id="52581568">
      <w:bodyDiv w:val="1"/>
      <w:marLeft w:val="0"/>
      <w:marRight w:val="0"/>
      <w:marTop w:val="0"/>
      <w:marBottom w:val="0"/>
      <w:divBdr>
        <w:top w:val="none" w:sz="0" w:space="0" w:color="auto"/>
        <w:left w:val="none" w:sz="0" w:space="0" w:color="auto"/>
        <w:bottom w:val="none" w:sz="0" w:space="0" w:color="auto"/>
        <w:right w:val="none" w:sz="0" w:space="0" w:color="auto"/>
      </w:divBdr>
    </w:div>
    <w:div w:id="57094653">
      <w:bodyDiv w:val="1"/>
      <w:marLeft w:val="0"/>
      <w:marRight w:val="0"/>
      <w:marTop w:val="0"/>
      <w:marBottom w:val="0"/>
      <w:divBdr>
        <w:top w:val="none" w:sz="0" w:space="0" w:color="auto"/>
        <w:left w:val="none" w:sz="0" w:space="0" w:color="auto"/>
        <w:bottom w:val="none" w:sz="0" w:space="0" w:color="auto"/>
        <w:right w:val="none" w:sz="0" w:space="0" w:color="auto"/>
      </w:divBdr>
    </w:div>
    <w:div w:id="60250830">
      <w:bodyDiv w:val="1"/>
      <w:marLeft w:val="0"/>
      <w:marRight w:val="0"/>
      <w:marTop w:val="0"/>
      <w:marBottom w:val="0"/>
      <w:divBdr>
        <w:top w:val="none" w:sz="0" w:space="0" w:color="auto"/>
        <w:left w:val="none" w:sz="0" w:space="0" w:color="auto"/>
        <w:bottom w:val="none" w:sz="0" w:space="0" w:color="auto"/>
        <w:right w:val="none" w:sz="0" w:space="0" w:color="auto"/>
      </w:divBdr>
    </w:div>
    <w:div w:id="120343055">
      <w:bodyDiv w:val="1"/>
      <w:marLeft w:val="0"/>
      <w:marRight w:val="0"/>
      <w:marTop w:val="0"/>
      <w:marBottom w:val="0"/>
      <w:divBdr>
        <w:top w:val="none" w:sz="0" w:space="0" w:color="auto"/>
        <w:left w:val="none" w:sz="0" w:space="0" w:color="auto"/>
        <w:bottom w:val="none" w:sz="0" w:space="0" w:color="auto"/>
        <w:right w:val="none" w:sz="0" w:space="0" w:color="auto"/>
      </w:divBdr>
    </w:div>
    <w:div w:id="167988036">
      <w:bodyDiv w:val="1"/>
      <w:marLeft w:val="0"/>
      <w:marRight w:val="0"/>
      <w:marTop w:val="0"/>
      <w:marBottom w:val="0"/>
      <w:divBdr>
        <w:top w:val="none" w:sz="0" w:space="0" w:color="auto"/>
        <w:left w:val="none" w:sz="0" w:space="0" w:color="auto"/>
        <w:bottom w:val="none" w:sz="0" w:space="0" w:color="auto"/>
        <w:right w:val="none" w:sz="0" w:space="0" w:color="auto"/>
      </w:divBdr>
    </w:div>
    <w:div w:id="173689379">
      <w:bodyDiv w:val="1"/>
      <w:marLeft w:val="0"/>
      <w:marRight w:val="0"/>
      <w:marTop w:val="0"/>
      <w:marBottom w:val="0"/>
      <w:divBdr>
        <w:top w:val="none" w:sz="0" w:space="0" w:color="auto"/>
        <w:left w:val="none" w:sz="0" w:space="0" w:color="auto"/>
        <w:bottom w:val="none" w:sz="0" w:space="0" w:color="auto"/>
        <w:right w:val="none" w:sz="0" w:space="0" w:color="auto"/>
      </w:divBdr>
    </w:div>
    <w:div w:id="173882607">
      <w:bodyDiv w:val="1"/>
      <w:marLeft w:val="0"/>
      <w:marRight w:val="0"/>
      <w:marTop w:val="0"/>
      <w:marBottom w:val="0"/>
      <w:divBdr>
        <w:top w:val="none" w:sz="0" w:space="0" w:color="auto"/>
        <w:left w:val="none" w:sz="0" w:space="0" w:color="auto"/>
        <w:bottom w:val="none" w:sz="0" w:space="0" w:color="auto"/>
        <w:right w:val="none" w:sz="0" w:space="0" w:color="auto"/>
      </w:divBdr>
    </w:div>
    <w:div w:id="208300636">
      <w:bodyDiv w:val="1"/>
      <w:marLeft w:val="0"/>
      <w:marRight w:val="0"/>
      <w:marTop w:val="0"/>
      <w:marBottom w:val="0"/>
      <w:divBdr>
        <w:top w:val="none" w:sz="0" w:space="0" w:color="auto"/>
        <w:left w:val="none" w:sz="0" w:space="0" w:color="auto"/>
        <w:bottom w:val="none" w:sz="0" w:space="0" w:color="auto"/>
        <w:right w:val="none" w:sz="0" w:space="0" w:color="auto"/>
      </w:divBdr>
    </w:div>
    <w:div w:id="448859710">
      <w:bodyDiv w:val="1"/>
      <w:marLeft w:val="0"/>
      <w:marRight w:val="0"/>
      <w:marTop w:val="0"/>
      <w:marBottom w:val="0"/>
      <w:divBdr>
        <w:top w:val="none" w:sz="0" w:space="0" w:color="auto"/>
        <w:left w:val="none" w:sz="0" w:space="0" w:color="auto"/>
        <w:bottom w:val="none" w:sz="0" w:space="0" w:color="auto"/>
        <w:right w:val="none" w:sz="0" w:space="0" w:color="auto"/>
      </w:divBdr>
    </w:div>
    <w:div w:id="456534824">
      <w:bodyDiv w:val="1"/>
      <w:marLeft w:val="0"/>
      <w:marRight w:val="0"/>
      <w:marTop w:val="0"/>
      <w:marBottom w:val="0"/>
      <w:divBdr>
        <w:top w:val="none" w:sz="0" w:space="0" w:color="auto"/>
        <w:left w:val="none" w:sz="0" w:space="0" w:color="auto"/>
        <w:bottom w:val="none" w:sz="0" w:space="0" w:color="auto"/>
        <w:right w:val="none" w:sz="0" w:space="0" w:color="auto"/>
      </w:divBdr>
    </w:div>
    <w:div w:id="458183263">
      <w:bodyDiv w:val="1"/>
      <w:marLeft w:val="0"/>
      <w:marRight w:val="0"/>
      <w:marTop w:val="0"/>
      <w:marBottom w:val="0"/>
      <w:divBdr>
        <w:top w:val="none" w:sz="0" w:space="0" w:color="auto"/>
        <w:left w:val="none" w:sz="0" w:space="0" w:color="auto"/>
        <w:bottom w:val="none" w:sz="0" w:space="0" w:color="auto"/>
        <w:right w:val="none" w:sz="0" w:space="0" w:color="auto"/>
      </w:divBdr>
    </w:div>
    <w:div w:id="474956565">
      <w:bodyDiv w:val="1"/>
      <w:marLeft w:val="0"/>
      <w:marRight w:val="0"/>
      <w:marTop w:val="0"/>
      <w:marBottom w:val="0"/>
      <w:divBdr>
        <w:top w:val="none" w:sz="0" w:space="0" w:color="auto"/>
        <w:left w:val="none" w:sz="0" w:space="0" w:color="auto"/>
        <w:bottom w:val="none" w:sz="0" w:space="0" w:color="auto"/>
        <w:right w:val="none" w:sz="0" w:space="0" w:color="auto"/>
      </w:divBdr>
    </w:div>
    <w:div w:id="487014877">
      <w:bodyDiv w:val="1"/>
      <w:marLeft w:val="0"/>
      <w:marRight w:val="0"/>
      <w:marTop w:val="0"/>
      <w:marBottom w:val="0"/>
      <w:divBdr>
        <w:top w:val="none" w:sz="0" w:space="0" w:color="auto"/>
        <w:left w:val="none" w:sz="0" w:space="0" w:color="auto"/>
        <w:bottom w:val="none" w:sz="0" w:space="0" w:color="auto"/>
        <w:right w:val="none" w:sz="0" w:space="0" w:color="auto"/>
      </w:divBdr>
    </w:div>
    <w:div w:id="520313905">
      <w:bodyDiv w:val="1"/>
      <w:marLeft w:val="0"/>
      <w:marRight w:val="0"/>
      <w:marTop w:val="0"/>
      <w:marBottom w:val="0"/>
      <w:divBdr>
        <w:top w:val="none" w:sz="0" w:space="0" w:color="auto"/>
        <w:left w:val="none" w:sz="0" w:space="0" w:color="auto"/>
        <w:bottom w:val="none" w:sz="0" w:space="0" w:color="auto"/>
        <w:right w:val="none" w:sz="0" w:space="0" w:color="auto"/>
      </w:divBdr>
      <w:divsChild>
        <w:div w:id="1084844040">
          <w:marLeft w:val="0"/>
          <w:marRight w:val="0"/>
          <w:marTop w:val="0"/>
          <w:marBottom w:val="225"/>
          <w:divBdr>
            <w:top w:val="none" w:sz="0" w:space="0" w:color="auto"/>
            <w:left w:val="none" w:sz="0" w:space="0" w:color="auto"/>
            <w:bottom w:val="none" w:sz="0" w:space="0" w:color="auto"/>
            <w:right w:val="none" w:sz="0" w:space="0" w:color="auto"/>
          </w:divBdr>
        </w:div>
        <w:div w:id="579758498">
          <w:marLeft w:val="0"/>
          <w:marRight w:val="0"/>
          <w:marTop w:val="0"/>
          <w:marBottom w:val="225"/>
          <w:divBdr>
            <w:top w:val="none" w:sz="0" w:space="0" w:color="auto"/>
            <w:left w:val="none" w:sz="0" w:space="0" w:color="auto"/>
            <w:bottom w:val="none" w:sz="0" w:space="0" w:color="auto"/>
            <w:right w:val="none" w:sz="0" w:space="0" w:color="auto"/>
          </w:divBdr>
        </w:div>
      </w:divsChild>
    </w:div>
    <w:div w:id="539632015">
      <w:bodyDiv w:val="1"/>
      <w:marLeft w:val="0"/>
      <w:marRight w:val="0"/>
      <w:marTop w:val="0"/>
      <w:marBottom w:val="0"/>
      <w:divBdr>
        <w:top w:val="none" w:sz="0" w:space="0" w:color="auto"/>
        <w:left w:val="none" w:sz="0" w:space="0" w:color="auto"/>
        <w:bottom w:val="none" w:sz="0" w:space="0" w:color="auto"/>
        <w:right w:val="none" w:sz="0" w:space="0" w:color="auto"/>
      </w:divBdr>
    </w:div>
    <w:div w:id="665937259">
      <w:bodyDiv w:val="1"/>
      <w:marLeft w:val="0"/>
      <w:marRight w:val="0"/>
      <w:marTop w:val="0"/>
      <w:marBottom w:val="0"/>
      <w:divBdr>
        <w:top w:val="none" w:sz="0" w:space="0" w:color="auto"/>
        <w:left w:val="none" w:sz="0" w:space="0" w:color="auto"/>
        <w:bottom w:val="none" w:sz="0" w:space="0" w:color="auto"/>
        <w:right w:val="none" w:sz="0" w:space="0" w:color="auto"/>
      </w:divBdr>
    </w:div>
    <w:div w:id="774204768">
      <w:bodyDiv w:val="1"/>
      <w:marLeft w:val="0"/>
      <w:marRight w:val="0"/>
      <w:marTop w:val="0"/>
      <w:marBottom w:val="0"/>
      <w:divBdr>
        <w:top w:val="none" w:sz="0" w:space="0" w:color="auto"/>
        <w:left w:val="none" w:sz="0" w:space="0" w:color="auto"/>
        <w:bottom w:val="none" w:sz="0" w:space="0" w:color="auto"/>
        <w:right w:val="none" w:sz="0" w:space="0" w:color="auto"/>
      </w:divBdr>
      <w:divsChild>
        <w:div w:id="1324430613">
          <w:marLeft w:val="0"/>
          <w:marRight w:val="0"/>
          <w:marTop w:val="0"/>
          <w:marBottom w:val="225"/>
          <w:divBdr>
            <w:top w:val="none" w:sz="0" w:space="0" w:color="auto"/>
            <w:left w:val="none" w:sz="0" w:space="0" w:color="auto"/>
            <w:bottom w:val="none" w:sz="0" w:space="0" w:color="auto"/>
            <w:right w:val="none" w:sz="0" w:space="0" w:color="auto"/>
          </w:divBdr>
        </w:div>
        <w:div w:id="2084909311">
          <w:marLeft w:val="0"/>
          <w:marRight w:val="0"/>
          <w:marTop w:val="0"/>
          <w:marBottom w:val="225"/>
          <w:divBdr>
            <w:top w:val="none" w:sz="0" w:space="0" w:color="auto"/>
            <w:left w:val="none" w:sz="0" w:space="0" w:color="auto"/>
            <w:bottom w:val="none" w:sz="0" w:space="0" w:color="auto"/>
            <w:right w:val="none" w:sz="0" w:space="0" w:color="auto"/>
          </w:divBdr>
        </w:div>
        <w:div w:id="910430610">
          <w:marLeft w:val="0"/>
          <w:marRight w:val="0"/>
          <w:marTop w:val="0"/>
          <w:marBottom w:val="225"/>
          <w:divBdr>
            <w:top w:val="none" w:sz="0" w:space="0" w:color="auto"/>
            <w:left w:val="none" w:sz="0" w:space="0" w:color="auto"/>
            <w:bottom w:val="none" w:sz="0" w:space="0" w:color="auto"/>
            <w:right w:val="none" w:sz="0" w:space="0" w:color="auto"/>
          </w:divBdr>
        </w:div>
      </w:divsChild>
    </w:div>
    <w:div w:id="802307364">
      <w:bodyDiv w:val="1"/>
      <w:marLeft w:val="0"/>
      <w:marRight w:val="0"/>
      <w:marTop w:val="0"/>
      <w:marBottom w:val="0"/>
      <w:divBdr>
        <w:top w:val="none" w:sz="0" w:space="0" w:color="auto"/>
        <w:left w:val="none" w:sz="0" w:space="0" w:color="auto"/>
        <w:bottom w:val="none" w:sz="0" w:space="0" w:color="auto"/>
        <w:right w:val="none" w:sz="0" w:space="0" w:color="auto"/>
      </w:divBdr>
    </w:div>
    <w:div w:id="809247835">
      <w:bodyDiv w:val="1"/>
      <w:marLeft w:val="0"/>
      <w:marRight w:val="0"/>
      <w:marTop w:val="0"/>
      <w:marBottom w:val="0"/>
      <w:divBdr>
        <w:top w:val="none" w:sz="0" w:space="0" w:color="auto"/>
        <w:left w:val="none" w:sz="0" w:space="0" w:color="auto"/>
        <w:bottom w:val="none" w:sz="0" w:space="0" w:color="auto"/>
        <w:right w:val="none" w:sz="0" w:space="0" w:color="auto"/>
      </w:divBdr>
    </w:div>
    <w:div w:id="825977411">
      <w:bodyDiv w:val="1"/>
      <w:marLeft w:val="0"/>
      <w:marRight w:val="0"/>
      <w:marTop w:val="0"/>
      <w:marBottom w:val="0"/>
      <w:divBdr>
        <w:top w:val="none" w:sz="0" w:space="0" w:color="auto"/>
        <w:left w:val="none" w:sz="0" w:space="0" w:color="auto"/>
        <w:bottom w:val="none" w:sz="0" w:space="0" w:color="auto"/>
        <w:right w:val="none" w:sz="0" w:space="0" w:color="auto"/>
      </w:divBdr>
    </w:div>
    <w:div w:id="859661419">
      <w:bodyDiv w:val="1"/>
      <w:marLeft w:val="0"/>
      <w:marRight w:val="0"/>
      <w:marTop w:val="0"/>
      <w:marBottom w:val="0"/>
      <w:divBdr>
        <w:top w:val="none" w:sz="0" w:space="0" w:color="auto"/>
        <w:left w:val="none" w:sz="0" w:space="0" w:color="auto"/>
        <w:bottom w:val="none" w:sz="0" w:space="0" w:color="auto"/>
        <w:right w:val="none" w:sz="0" w:space="0" w:color="auto"/>
      </w:divBdr>
    </w:div>
    <w:div w:id="861091463">
      <w:bodyDiv w:val="1"/>
      <w:marLeft w:val="0"/>
      <w:marRight w:val="0"/>
      <w:marTop w:val="0"/>
      <w:marBottom w:val="0"/>
      <w:divBdr>
        <w:top w:val="none" w:sz="0" w:space="0" w:color="auto"/>
        <w:left w:val="none" w:sz="0" w:space="0" w:color="auto"/>
        <w:bottom w:val="none" w:sz="0" w:space="0" w:color="auto"/>
        <w:right w:val="none" w:sz="0" w:space="0" w:color="auto"/>
      </w:divBdr>
    </w:div>
    <w:div w:id="868831976">
      <w:bodyDiv w:val="1"/>
      <w:marLeft w:val="0"/>
      <w:marRight w:val="0"/>
      <w:marTop w:val="0"/>
      <w:marBottom w:val="0"/>
      <w:divBdr>
        <w:top w:val="none" w:sz="0" w:space="0" w:color="auto"/>
        <w:left w:val="none" w:sz="0" w:space="0" w:color="auto"/>
        <w:bottom w:val="none" w:sz="0" w:space="0" w:color="auto"/>
        <w:right w:val="none" w:sz="0" w:space="0" w:color="auto"/>
      </w:divBdr>
    </w:div>
    <w:div w:id="918831579">
      <w:bodyDiv w:val="1"/>
      <w:marLeft w:val="0"/>
      <w:marRight w:val="0"/>
      <w:marTop w:val="0"/>
      <w:marBottom w:val="0"/>
      <w:divBdr>
        <w:top w:val="none" w:sz="0" w:space="0" w:color="auto"/>
        <w:left w:val="none" w:sz="0" w:space="0" w:color="auto"/>
        <w:bottom w:val="none" w:sz="0" w:space="0" w:color="auto"/>
        <w:right w:val="none" w:sz="0" w:space="0" w:color="auto"/>
      </w:divBdr>
    </w:div>
    <w:div w:id="930166859">
      <w:bodyDiv w:val="1"/>
      <w:marLeft w:val="0"/>
      <w:marRight w:val="0"/>
      <w:marTop w:val="0"/>
      <w:marBottom w:val="0"/>
      <w:divBdr>
        <w:top w:val="none" w:sz="0" w:space="0" w:color="auto"/>
        <w:left w:val="none" w:sz="0" w:space="0" w:color="auto"/>
        <w:bottom w:val="none" w:sz="0" w:space="0" w:color="auto"/>
        <w:right w:val="none" w:sz="0" w:space="0" w:color="auto"/>
      </w:divBdr>
    </w:div>
    <w:div w:id="1020545127">
      <w:bodyDiv w:val="1"/>
      <w:marLeft w:val="0"/>
      <w:marRight w:val="0"/>
      <w:marTop w:val="0"/>
      <w:marBottom w:val="0"/>
      <w:divBdr>
        <w:top w:val="none" w:sz="0" w:space="0" w:color="auto"/>
        <w:left w:val="none" w:sz="0" w:space="0" w:color="auto"/>
        <w:bottom w:val="none" w:sz="0" w:space="0" w:color="auto"/>
        <w:right w:val="none" w:sz="0" w:space="0" w:color="auto"/>
      </w:divBdr>
    </w:div>
    <w:div w:id="1020856109">
      <w:bodyDiv w:val="1"/>
      <w:marLeft w:val="0"/>
      <w:marRight w:val="0"/>
      <w:marTop w:val="0"/>
      <w:marBottom w:val="0"/>
      <w:divBdr>
        <w:top w:val="none" w:sz="0" w:space="0" w:color="auto"/>
        <w:left w:val="none" w:sz="0" w:space="0" w:color="auto"/>
        <w:bottom w:val="none" w:sz="0" w:space="0" w:color="auto"/>
        <w:right w:val="none" w:sz="0" w:space="0" w:color="auto"/>
      </w:divBdr>
    </w:div>
    <w:div w:id="1027296573">
      <w:bodyDiv w:val="1"/>
      <w:marLeft w:val="0"/>
      <w:marRight w:val="0"/>
      <w:marTop w:val="0"/>
      <w:marBottom w:val="0"/>
      <w:divBdr>
        <w:top w:val="none" w:sz="0" w:space="0" w:color="auto"/>
        <w:left w:val="none" w:sz="0" w:space="0" w:color="auto"/>
        <w:bottom w:val="none" w:sz="0" w:space="0" w:color="auto"/>
        <w:right w:val="none" w:sz="0" w:space="0" w:color="auto"/>
      </w:divBdr>
    </w:div>
    <w:div w:id="1057704286">
      <w:bodyDiv w:val="1"/>
      <w:marLeft w:val="0"/>
      <w:marRight w:val="0"/>
      <w:marTop w:val="0"/>
      <w:marBottom w:val="0"/>
      <w:divBdr>
        <w:top w:val="none" w:sz="0" w:space="0" w:color="auto"/>
        <w:left w:val="none" w:sz="0" w:space="0" w:color="auto"/>
        <w:bottom w:val="none" w:sz="0" w:space="0" w:color="auto"/>
        <w:right w:val="none" w:sz="0" w:space="0" w:color="auto"/>
      </w:divBdr>
    </w:div>
    <w:div w:id="1070736307">
      <w:bodyDiv w:val="1"/>
      <w:marLeft w:val="0"/>
      <w:marRight w:val="0"/>
      <w:marTop w:val="0"/>
      <w:marBottom w:val="0"/>
      <w:divBdr>
        <w:top w:val="none" w:sz="0" w:space="0" w:color="auto"/>
        <w:left w:val="none" w:sz="0" w:space="0" w:color="auto"/>
        <w:bottom w:val="none" w:sz="0" w:space="0" w:color="auto"/>
        <w:right w:val="none" w:sz="0" w:space="0" w:color="auto"/>
      </w:divBdr>
    </w:div>
    <w:div w:id="1073771698">
      <w:bodyDiv w:val="1"/>
      <w:marLeft w:val="0"/>
      <w:marRight w:val="0"/>
      <w:marTop w:val="0"/>
      <w:marBottom w:val="0"/>
      <w:divBdr>
        <w:top w:val="none" w:sz="0" w:space="0" w:color="auto"/>
        <w:left w:val="none" w:sz="0" w:space="0" w:color="auto"/>
        <w:bottom w:val="none" w:sz="0" w:space="0" w:color="auto"/>
        <w:right w:val="none" w:sz="0" w:space="0" w:color="auto"/>
      </w:divBdr>
    </w:div>
    <w:div w:id="1221555975">
      <w:bodyDiv w:val="1"/>
      <w:marLeft w:val="0"/>
      <w:marRight w:val="0"/>
      <w:marTop w:val="0"/>
      <w:marBottom w:val="0"/>
      <w:divBdr>
        <w:top w:val="none" w:sz="0" w:space="0" w:color="auto"/>
        <w:left w:val="none" w:sz="0" w:space="0" w:color="auto"/>
        <w:bottom w:val="none" w:sz="0" w:space="0" w:color="auto"/>
        <w:right w:val="none" w:sz="0" w:space="0" w:color="auto"/>
      </w:divBdr>
    </w:div>
    <w:div w:id="1224096704">
      <w:bodyDiv w:val="1"/>
      <w:marLeft w:val="0"/>
      <w:marRight w:val="0"/>
      <w:marTop w:val="0"/>
      <w:marBottom w:val="0"/>
      <w:divBdr>
        <w:top w:val="none" w:sz="0" w:space="0" w:color="auto"/>
        <w:left w:val="none" w:sz="0" w:space="0" w:color="auto"/>
        <w:bottom w:val="none" w:sz="0" w:space="0" w:color="auto"/>
        <w:right w:val="none" w:sz="0" w:space="0" w:color="auto"/>
      </w:divBdr>
    </w:div>
    <w:div w:id="1229729911">
      <w:bodyDiv w:val="1"/>
      <w:marLeft w:val="0"/>
      <w:marRight w:val="0"/>
      <w:marTop w:val="0"/>
      <w:marBottom w:val="0"/>
      <w:divBdr>
        <w:top w:val="none" w:sz="0" w:space="0" w:color="auto"/>
        <w:left w:val="none" w:sz="0" w:space="0" w:color="auto"/>
        <w:bottom w:val="none" w:sz="0" w:space="0" w:color="auto"/>
        <w:right w:val="none" w:sz="0" w:space="0" w:color="auto"/>
      </w:divBdr>
    </w:div>
    <w:div w:id="1231430592">
      <w:bodyDiv w:val="1"/>
      <w:marLeft w:val="0"/>
      <w:marRight w:val="0"/>
      <w:marTop w:val="0"/>
      <w:marBottom w:val="0"/>
      <w:divBdr>
        <w:top w:val="none" w:sz="0" w:space="0" w:color="auto"/>
        <w:left w:val="none" w:sz="0" w:space="0" w:color="auto"/>
        <w:bottom w:val="none" w:sz="0" w:space="0" w:color="auto"/>
        <w:right w:val="none" w:sz="0" w:space="0" w:color="auto"/>
      </w:divBdr>
    </w:div>
    <w:div w:id="1243444186">
      <w:bodyDiv w:val="1"/>
      <w:marLeft w:val="0"/>
      <w:marRight w:val="0"/>
      <w:marTop w:val="0"/>
      <w:marBottom w:val="0"/>
      <w:divBdr>
        <w:top w:val="none" w:sz="0" w:space="0" w:color="auto"/>
        <w:left w:val="none" w:sz="0" w:space="0" w:color="auto"/>
        <w:bottom w:val="none" w:sz="0" w:space="0" w:color="auto"/>
        <w:right w:val="none" w:sz="0" w:space="0" w:color="auto"/>
      </w:divBdr>
    </w:div>
    <w:div w:id="1311058615">
      <w:bodyDiv w:val="1"/>
      <w:marLeft w:val="0"/>
      <w:marRight w:val="0"/>
      <w:marTop w:val="0"/>
      <w:marBottom w:val="0"/>
      <w:divBdr>
        <w:top w:val="none" w:sz="0" w:space="0" w:color="auto"/>
        <w:left w:val="none" w:sz="0" w:space="0" w:color="auto"/>
        <w:bottom w:val="none" w:sz="0" w:space="0" w:color="auto"/>
        <w:right w:val="none" w:sz="0" w:space="0" w:color="auto"/>
      </w:divBdr>
      <w:divsChild>
        <w:div w:id="1565605995">
          <w:marLeft w:val="0"/>
          <w:marRight w:val="0"/>
          <w:marTop w:val="0"/>
          <w:marBottom w:val="225"/>
          <w:divBdr>
            <w:top w:val="none" w:sz="0" w:space="0" w:color="auto"/>
            <w:left w:val="none" w:sz="0" w:space="0" w:color="auto"/>
            <w:bottom w:val="none" w:sz="0" w:space="0" w:color="auto"/>
            <w:right w:val="none" w:sz="0" w:space="0" w:color="auto"/>
          </w:divBdr>
        </w:div>
        <w:div w:id="1496337691">
          <w:marLeft w:val="0"/>
          <w:marRight w:val="0"/>
          <w:marTop w:val="0"/>
          <w:marBottom w:val="225"/>
          <w:divBdr>
            <w:top w:val="none" w:sz="0" w:space="0" w:color="auto"/>
            <w:left w:val="none" w:sz="0" w:space="0" w:color="auto"/>
            <w:bottom w:val="none" w:sz="0" w:space="0" w:color="auto"/>
            <w:right w:val="none" w:sz="0" w:space="0" w:color="auto"/>
          </w:divBdr>
        </w:div>
        <w:div w:id="332220076">
          <w:marLeft w:val="0"/>
          <w:marRight w:val="0"/>
          <w:marTop w:val="0"/>
          <w:marBottom w:val="225"/>
          <w:divBdr>
            <w:top w:val="none" w:sz="0" w:space="0" w:color="auto"/>
            <w:left w:val="none" w:sz="0" w:space="0" w:color="auto"/>
            <w:bottom w:val="none" w:sz="0" w:space="0" w:color="auto"/>
            <w:right w:val="none" w:sz="0" w:space="0" w:color="auto"/>
          </w:divBdr>
        </w:div>
      </w:divsChild>
    </w:div>
    <w:div w:id="1316908159">
      <w:bodyDiv w:val="1"/>
      <w:marLeft w:val="0"/>
      <w:marRight w:val="0"/>
      <w:marTop w:val="0"/>
      <w:marBottom w:val="0"/>
      <w:divBdr>
        <w:top w:val="none" w:sz="0" w:space="0" w:color="auto"/>
        <w:left w:val="none" w:sz="0" w:space="0" w:color="auto"/>
        <w:bottom w:val="none" w:sz="0" w:space="0" w:color="auto"/>
        <w:right w:val="none" w:sz="0" w:space="0" w:color="auto"/>
      </w:divBdr>
    </w:div>
    <w:div w:id="1328480288">
      <w:bodyDiv w:val="1"/>
      <w:marLeft w:val="0"/>
      <w:marRight w:val="0"/>
      <w:marTop w:val="0"/>
      <w:marBottom w:val="0"/>
      <w:divBdr>
        <w:top w:val="none" w:sz="0" w:space="0" w:color="auto"/>
        <w:left w:val="none" w:sz="0" w:space="0" w:color="auto"/>
        <w:bottom w:val="none" w:sz="0" w:space="0" w:color="auto"/>
        <w:right w:val="none" w:sz="0" w:space="0" w:color="auto"/>
      </w:divBdr>
    </w:div>
    <w:div w:id="1371684883">
      <w:bodyDiv w:val="1"/>
      <w:marLeft w:val="0"/>
      <w:marRight w:val="0"/>
      <w:marTop w:val="0"/>
      <w:marBottom w:val="0"/>
      <w:divBdr>
        <w:top w:val="none" w:sz="0" w:space="0" w:color="auto"/>
        <w:left w:val="none" w:sz="0" w:space="0" w:color="auto"/>
        <w:bottom w:val="none" w:sz="0" w:space="0" w:color="auto"/>
        <w:right w:val="none" w:sz="0" w:space="0" w:color="auto"/>
      </w:divBdr>
    </w:div>
    <w:div w:id="1419717456">
      <w:bodyDiv w:val="1"/>
      <w:marLeft w:val="0"/>
      <w:marRight w:val="0"/>
      <w:marTop w:val="0"/>
      <w:marBottom w:val="0"/>
      <w:divBdr>
        <w:top w:val="none" w:sz="0" w:space="0" w:color="auto"/>
        <w:left w:val="none" w:sz="0" w:space="0" w:color="auto"/>
        <w:bottom w:val="none" w:sz="0" w:space="0" w:color="auto"/>
        <w:right w:val="none" w:sz="0" w:space="0" w:color="auto"/>
      </w:divBdr>
    </w:div>
    <w:div w:id="1422600612">
      <w:bodyDiv w:val="1"/>
      <w:marLeft w:val="0"/>
      <w:marRight w:val="0"/>
      <w:marTop w:val="0"/>
      <w:marBottom w:val="0"/>
      <w:divBdr>
        <w:top w:val="none" w:sz="0" w:space="0" w:color="auto"/>
        <w:left w:val="none" w:sz="0" w:space="0" w:color="auto"/>
        <w:bottom w:val="none" w:sz="0" w:space="0" w:color="auto"/>
        <w:right w:val="none" w:sz="0" w:space="0" w:color="auto"/>
      </w:divBdr>
    </w:div>
    <w:div w:id="1425611794">
      <w:bodyDiv w:val="1"/>
      <w:marLeft w:val="0"/>
      <w:marRight w:val="0"/>
      <w:marTop w:val="0"/>
      <w:marBottom w:val="0"/>
      <w:divBdr>
        <w:top w:val="none" w:sz="0" w:space="0" w:color="auto"/>
        <w:left w:val="none" w:sz="0" w:space="0" w:color="auto"/>
        <w:bottom w:val="none" w:sz="0" w:space="0" w:color="auto"/>
        <w:right w:val="none" w:sz="0" w:space="0" w:color="auto"/>
      </w:divBdr>
    </w:div>
    <w:div w:id="1465385412">
      <w:bodyDiv w:val="1"/>
      <w:marLeft w:val="0"/>
      <w:marRight w:val="0"/>
      <w:marTop w:val="0"/>
      <w:marBottom w:val="0"/>
      <w:divBdr>
        <w:top w:val="none" w:sz="0" w:space="0" w:color="auto"/>
        <w:left w:val="none" w:sz="0" w:space="0" w:color="auto"/>
        <w:bottom w:val="none" w:sz="0" w:space="0" w:color="auto"/>
        <w:right w:val="none" w:sz="0" w:space="0" w:color="auto"/>
      </w:divBdr>
    </w:div>
    <w:div w:id="1474954642">
      <w:bodyDiv w:val="1"/>
      <w:marLeft w:val="0"/>
      <w:marRight w:val="0"/>
      <w:marTop w:val="0"/>
      <w:marBottom w:val="0"/>
      <w:divBdr>
        <w:top w:val="none" w:sz="0" w:space="0" w:color="auto"/>
        <w:left w:val="none" w:sz="0" w:space="0" w:color="auto"/>
        <w:bottom w:val="none" w:sz="0" w:space="0" w:color="auto"/>
        <w:right w:val="none" w:sz="0" w:space="0" w:color="auto"/>
      </w:divBdr>
    </w:div>
    <w:div w:id="1500732659">
      <w:bodyDiv w:val="1"/>
      <w:marLeft w:val="0"/>
      <w:marRight w:val="0"/>
      <w:marTop w:val="0"/>
      <w:marBottom w:val="0"/>
      <w:divBdr>
        <w:top w:val="none" w:sz="0" w:space="0" w:color="auto"/>
        <w:left w:val="none" w:sz="0" w:space="0" w:color="auto"/>
        <w:bottom w:val="none" w:sz="0" w:space="0" w:color="auto"/>
        <w:right w:val="none" w:sz="0" w:space="0" w:color="auto"/>
      </w:divBdr>
    </w:div>
    <w:div w:id="1535145393">
      <w:bodyDiv w:val="1"/>
      <w:marLeft w:val="0"/>
      <w:marRight w:val="0"/>
      <w:marTop w:val="0"/>
      <w:marBottom w:val="0"/>
      <w:divBdr>
        <w:top w:val="none" w:sz="0" w:space="0" w:color="auto"/>
        <w:left w:val="none" w:sz="0" w:space="0" w:color="auto"/>
        <w:bottom w:val="none" w:sz="0" w:space="0" w:color="auto"/>
        <w:right w:val="none" w:sz="0" w:space="0" w:color="auto"/>
      </w:divBdr>
    </w:div>
    <w:div w:id="1537354545">
      <w:bodyDiv w:val="1"/>
      <w:marLeft w:val="0"/>
      <w:marRight w:val="0"/>
      <w:marTop w:val="0"/>
      <w:marBottom w:val="0"/>
      <w:divBdr>
        <w:top w:val="none" w:sz="0" w:space="0" w:color="auto"/>
        <w:left w:val="none" w:sz="0" w:space="0" w:color="auto"/>
        <w:bottom w:val="none" w:sz="0" w:space="0" w:color="auto"/>
        <w:right w:val="none" w:sz="0" w:space="0" w:color="auto"/>
      </w:divBdr>
      <w:divsChild>
        <w:div w:id="1197233529">
          <w:marLeft w:val="0"/>
          <w:marRight w:val="0"/>
          <w:marTop w:val="0"/>
          <w:marBottom w:val="225"/>
          <w:divBdr>
            <w:top w:val="none" w:sz="0" w:space="0" w:color="auto"/>
            <w:left w:val="none" w:sz="0" w:space="0" w:color="auto"/>
            <w:bottom w:val="none" w:sz="0" w:space="0" w:color="auto"/>
            <w:right w:val="none" w:sz="0" w:space="0" w:color="auto"/>
          </w:divBdr>
        </w:div>
        <w:div w:id="510072411">
          <w:marLeft w:val="0"/>
          <w:marRight w:val="0"/>
          <w:marTop w:val="0"/>
          <w:marBottom w:val="225"/>
          <w:divBdr>
            <w:top w:val="none" w:sz="0" w:space="0" w:color="auto"/>
            <w:left w:val="none" w:sz="0" w:space="0" w:color="auto"/>
            <w:bottom w:val="none" w:sz="0" w:space="0" w:color="auto"/>
            <w:right w:val="none" w:sz="0" w:space="0" w:color="auto"/>
          </w:divBdr>
        </w:div>
        <w:div w:id="739981098">
          <w:marLeft w:val="0"/>
          <w:marRight w:val="0"/>
          <w:marTop w:val="0"/>
          <w:marBottom w:val="225"/>
          <w:divBdr>
            <w:top w:val="none" w:sz="0" w:space="0" w:color="auto"/>
            <w:left w:val="none" w:sz="0" w:space="0" w:color="auto"/>
            <w:bottom w:val="none" w:sz="0" w:space="0" w:color="auto"/>
            <w:right w:val="none" w:sz="0" w:space="0" w:color="auto"/>
          </w:divBdr>
        </w:div>
      </w:divsChild>
    </w:div>
    <w:div w:id="1628701895">
      <w:bodyDiv w:val="1"/>
      <w:marLeft w:val="0"/>
      <w:marRight w:val="0"/>
      <w:marTop w:val="0"/>
      <w:marBottom w:val="0"/>
      <w:divBdr>
        <w:top w:val="none" w:sz="0" w:space="0" w:color="auto"/>
        <w:left w:val="none" w:sz="0" w:space="0" w:color="auto"/>
        <w:bottom w:val="none" w:sz="0" w:space="0" w:color="auto"/>
        <w:right w:val="none" w:sz="0" w:space="0" w:color="auto"/>
      </w:divBdr>
    </w:div>
    <w:div w:id="1661107516">
      <w:bodyDiv w:val="1"/>
      <w:marLeft w:val="0"/>
      <w:marRight w:val="0"/>
      <w:marTop w:val="0"/>
      <w:marBottom w:val="0"/>
      <w:divBdr>
        <w:top w:val="none" w:sz="0" w:space="0" w:color="auto"/>
        <w:left w:val="none" w:sz="0" w:space="0" w:color="auto"/>
        <w:bottom w:val="none" w:sz="0" w:space="0" w:color="auto"/>
        <w:right w:val="none" w:sz="0" w:space="0" w:color="auto"/>
      </w:divBdr>
    </w:div>
    <w:div w:id="1702437848">
      <w:bodyDiv w:val="1"/>
      <w:marLeft w:val="0"/>
      <w:marRight w:val="0"/>
      <w:marTop w:val="0"/>
      <w:marBottom w:val="0"/>
      <w:divBdr>
        <w:top w:val="none" w:sz="0" w:space="0" w:color="auto"/>
        <w:left w:val="none" w:sz="0" w:space="0" w:color="auto"/>
        <w:bottom w:val="none" w:sz="0" w:space="0" w:color="auto"/>
        <w:right w:val="none" w:sz="0" w:space="0" w:color="auto"/>
      </w:divBdr>
    </w:div>
    <w:div w:id="1718628087">
      <w:bodyDiv w:val="1"/>
      <w:marLeft w:val="0"/>
      <w:marRight w:val="0"/>
      <w:marTop w:val="0"/>
      <w:marBottom w:val="0"/>
      <w:divBdr>
        <w:top w:val="none" w:sz="0" w:space="0" w:color="auto"/>
        <w:left w:val="none" w:sz="0" w:space="0" w:color="auto"/>
        <w:bottom w:val="none" w:sz="0" w:space="0" w:color="auto"/>
        <w:right w:val="none" w:sz="0" w:space="0" w:color="auto"/>
      </w:divBdr>
    </w:div>
    <w:div w:id="1739667420">
      <w:bodyDiv w:val="1"/>
      <w:marLeft w:val="0"/>
      <w:marRight w:val="0"/>
      <w:marTop w:val="0"/>
      <w:marBottom w:val="0"/>
      <w:divBdr>
        <w:top w:val="none" w:sz="0" w:space="0" w:color="auto"/>
        <w:left w:val="none" w:sz="0" w:space="0" w:color="auto"/>
        <w:bottom w:val="none" w:sz="0" w:space="0" w:color="auto"/>
        <w:right w:val="none" w:sz="0" w:space="0" w:color="auto"/>
      </w:divBdr>
    </w:div>
    <w:div w:id="1800681460">
      <w:bodyDiv w:val="1"/>
      <w:marLeft w:val="0"/>
      <w:marRight w:val="0"/>
      <w:marTop w:val="0"/>
      <w:marBottom w:val="0"/>
      <w:divBdr>
        <w:top w:val="none" w:sz="0" w:space="0" w:color="auto"/>
        <w:left w:val="none" w:sz="0" w:space="0" w:color="auto"/>
        <w:bottom w:val="none" w:sz="0" w:space="0" w:color="auto"/>
        <w:right w:val="none" w:sz="0" w:space="0" w:color="auto"/>
      </w:divBdr>
    </w:div>
    <w:div w:id="1810703888">
      <w:bodyDiv w:val="1"/>
      <w:marLeft w:val="0"/>
      <w:marRight w:val="0"/>
      <w:marTop w:val="0"/>
      <w:marBottom w:val="0"/>
      <w:divBdr>
        <w:top w:val="none" w:sz="0" w:space="0" w:color="auto"/>
        <w:left w:val="none" w:sz="0" w:space="0" w:color="auto"/>
        <w:bottom w:val="none" w:sz="0" w:space="0" w:color="auto"/>
        <w:right w:val="none" w:sz="0" w:space="0" w:color="auto"/>
      </w:divBdr>
    </w:div>
    <w:div w:id="1839468056">
      <w:bodyDiv w:val="1"/>
      <w:marLeft w:val="0"/>
      <w:marRight w:val="0"/>
      <w:marTop w:val="0"/>
      <w:marBottom w:val="0"/>
      <w:divBdr>
        <w:top w:val="none" w:sz="0" w:space="0" w:color="auto"/>
        <w:left w:val="none" w:sz="0" w:space="0" w:color="auto"/>
        <w:bottom w:val="none" w:sz="0" w:space="0" w:color="auto"/>
        <w:right w:val="none" w:sz="0" w:space="0" w:color="auto"/>
      </w:divBdr>
    </w:div>
    <w:div w:id="1871720919">
      <w:bodyDiv w:val="1"/>
      <w:marLeft w:val="0"/>
      <w:marRight w:val="0"/>
      <w:marTop w:val="0"/>
      <w:marBottom w:val="0"/>
      <w:divBdr>
        <w:top w:val="none" w:sz="0" w:space="0" w:color="auto"/>
        <w:left w:val="none" w:sz="0" w:space="0" w:color="auto"/>
        <w:bottom w:val="none" w:sz="0" w:space="0" w:color="auto"/>
        <w:right w:val="none" w:sz="0" w:space="0" w:color="auto"/>
      </w:divBdr>
      <w:divsChild>
        <w:div w:id="2104034823">
          <w:marLeft w:val="0"/>
          <w:marRight w:val="0"/>
          <w:marTop w:val="0"/>
          <w:marBottom w:val="225"/>
          <w:divBdr>
            <w:top w:val="none" w:sz="0" w:space="0" w:color="auto"/>
            <w:left w:val="none" w:sz="0" w:space="0" w:color="auto"/>
            <w:bottom w:val="none" w:sz="0" w:space="0" w:color="auto"/>
            <w:right w:val="none" w:sz="0" w:space="0" w:color="auto"/>
          </w:divBdr>
        </w:div>
        <w:div w:id="996567073">
          <w:marLeft w:val="0"/>
          <w:marRight w:val="0"/>
          <w:marTop w:val="0"/>
          <w:marBottom w:val="225"/>
          <w:divBdr>
            <w:top w:val="none" w:sz="0" w:space="0" w:color="auto"/>
            <w:left w:val="none" w:sz="0" w:space="0" w:color="auto"/>
            <w:bottom w:val="none" w:sz="0" w:space="0" w:color="auto"/>
            <w:right w:val="none" w:sz="0" w:space="0" w:color="auto"/>
          </w:divBdr>
        </w:div>
      </w:divsChild>
    </w:div>
    <w:div w:id="1924294814">
      <w:bodyDiv w:val="1"/>
      <w:marLeft w:val="0"/>
      <w:marRight w:val="0"/>
      <w:marTop w:val="0"/>
      <w:marBottom w:val="0"/>
      <w:divBdr>
        <w:top w:val="none" w:sz="0" w:space="0" w:color="auto"/>
        <w:left w:val="none" w:sz="0" w:space="0" w:color="auto"/>
        <w:bottom w:val="none" w:sz="0" w:space="0" w:color="auto"/>
        <w:right w:val="none" w:sz="0" w:space="0" w:color="auto"/>
      </w:divBdr>
    </w:div>
    <w:div w:id="2021005262">
      <w:bodyDiv w:val="1"/>
      <w:marLeft w:val="0"/>
      <w:marRight w:val="0"/>
      <w:marTop w:val="0"/>
      <w:marBottom w:val="0"/>
      <w:divBdr>
        <w:top w:val="none" w:sz="0" w:space="0" w:color="auto"/>
        <w:left w:val="none" w:sz="0" w:space="0" w:color="auto"/>
        <w:bottom w:val="none" w:sz="0" w:space="0" w:color="auto"/>
        <w:right w:val="none" w:sz="0" w:space="0" w:color="auto"/>
      </w:divBdr>
      <w:divsChild>
        <w:div w:id="1759519852">
          <w:marLeft w:val="0"/>
          <w:marRight w:val="0"/>
          <w:marTop w:val="0"/>
          <w:marBottom w:val="225"/>
          <w:divBdr>
            <w:top w:val="none" w:sz="0" w:space="0" w:color="auto"/>
            <w:left w:val="none" w:sz="0" w:space="0" w:color="auto"/>
            <w:bottom w:val="none" w:sz="0" w:space="0" w:color="auto"/>
            <w:right w:val="none" w:sz="0" w:space="0" w:color="auto"/>
          </w:divBdr>
        </w:div>
        <w:div w:id="1417745772">
          <w:marLeft w:val="0"/>
          <w:marRight w:val="0"/>
          <w:marTop w:val="0"/>
          <w:marBottom w:val="225"/>
          <w:divBdr>
            <w:top w:val="none" w:sz="0" w:space="0" w:color="auto"/>
            <w:left w:val="none" w:sz="0" w:space="0" w:color="auto"/>
            <w:bottom w:val="none" w:sz="0" w:space="0" w:color="auto"/>
            <w:right w:val="none" w:sz="0" w:space="0" w:color="auto"/>
          </w:divBdr>
        </w:div>
        <w:div w:id="1315720771">
          <w:marLeft w:val="0"/>
          <w:marRight w:val="0"/>
          <w:marTop w:val="0"/>
          <w:marBottom w:val="225"/>
          <w:divBdr>
            <w:top w:val="none" w:sz="0" w:space="0" w:color="auto"/>
            <w:left w:val="none" w:sz="0" w:space="0" w:color="auto"/>
            <w:bottom w:val="none" w:sz="0" w:space="0" w:color="auto"/>
            <w:right w:val="none" w:sz="0" w:space="0" w:color="auto"/>
          </w:divBdr>
        </w:div>
      </w:divsChild>
    </w:div>
    <w:div w:id="2054771391">
      <w:bodyDiv w:val="1"/>
      <w:marLeft w:val="0"/>
      <w:marRight w:val="0"/>
      <w:marTop w:val="0"/>
      <w:marBottom w:val="0"/>
      <w:divBdr>
        <w:top w:val="none" w:sz="0" w:space="0" w:color="auto"/>
        <w:left w:val="none" w:sz="0" w:space="0" w:color="auto"/>
        <w:bottom w:val="none" w:sz="0" w:space="0" w:color="auto"/>
        <w:right w:val="none" w:sz="0" w:space="0" w:color="auto"/>
      </w:divBdr>
    </w:div>
    <w:div w:id="2082100872">
      <w:bodyDiv w:val="1"/>
      <w:marLeft w:val="0"/>
      <w:marRight w:val="0"/>
      <w:marTop w:val="0"/>
      <w:marBottom w:val="0"/>
      <w:divBdr>
        <w:top w:val="none" w:sz="0" w:space="0" w:color="auto"/>
        <w:left w:val="none" w:sz="0" w:space="0" w:color="auto"/>
        <w:bottom w:val="none" w:sz="0" w:space="0" w:color="auto"/>
        <w:right w:val="none" w:sz="0" w:space="0" w:color="auto"/>
      </w:divBdr>
      <w:divsChild>
        <w:div w:id="1233079387">
          <w:marLeft w:val="0"/>
          <w:marRight w:val="0"/>
          <w:marTop w:val="0"/>
          <w:marBottom w:val="225"/>
          <w:divBdr>
            <w:top w:val="none" w:sz="0" w:space="0" w:color="auto"/>
            <w:left w:val="none" w:sz="0" w:space="0" w:color="auto"/>
            <w:bottom w:val="none" w:sz="0" w:space="0" w:color="auto"/>
            <w:right w:val="none" w:sz="0" w:space="0" w:color="auto"/>
          </w:divBdr>
        </w:div>
        <w:div w:id="1651132276">
          <w:marLeft w:val="0"/>
          <w:marRight w:val="0"/>
          <w:marTop w:val="0"/>
          <w:marBottom w:val="225"/>
          <w:divBdr>
            <w:top w:val="none" w:sz="0" w:space="0" w:color="auto"/>
            <w:left w:val="none" w:sz="0" w:space="0" w:color="auto"/>
            <w:bottom w:val="none" w:sz="0" w:space="0" w:color="auto"/>
            <w:right w:val="none" w:sz="0" w:space="0" w:color="auto"/>
          </w:divBdr>
        </w:div>
        <w:div w:id="964695395">
          <w:marLeft w:val="0"/>
          <w:marRight w:val="0"/>
          <w:marTop w:val="0"/>
          <w:marBottom w:val="225"/>
          <w:divBdr>
            <w:top w:val="none" w:sz="0" w:space="0" w:color="auto"/>
            <w:left w:val="none" w:sz="0" w:space="0" w:color="auto"/>
            <w:bottom w:val="none" w:sz="0" w:space="0" w:color="auto"/>
            <w:right w:val="none" w:sz="0" w:space="0" w:color="auto"/>
          </w:divBdr>
        </w:div>
      </w:divsChild>
    </w:div>
    <w:div w:id="2094350106">
      <w:bodyDiv w:val="1"/>
      <w:marLeft w:val="0"/>
      <w:marRight w:val="0"/>
      <w:marTop w:val="0"/>
      <w:marBottom w:val="0"/>
      <w:divBdr>
        <w:top w:val="none" w:sz="0" w:space="0" w:color="auto"/>
        <w:left w:val="none" w:sz="0" w:space="0" w:color="auto"/>
        <w:bottom w:val="none" w:sz="0" w:space="0" w:color="auto"/>
        <w:right w:val="none" w:sz="0" w:space="0" w:color="auto"/>
      </w:divBdr>
    </w:div>
    <w:div w:id="2098362533">
      <w:bodyDiv w:val="1"/>
      <w:marLeft w:val="0"/>
      <w:marRight w:val="0"/>
      <w:marTop w:val="0"/>
      <w:marBottom w:val="0"/>
      <w:divBdr>
        <w:top w:val="none" w:sz="0" w:space="0" w:color="auto"/>
        <w:left w:val="none" w:sz="0" w:space="0" w:color="auto"/>
        <w:bottom w:val="none" w:sz="0" w:space="0" w:color="auto"/>
        <w:right w:val="none" w:sz="0" w:space="0" w:color="auto"/>
      </w:divBdr>
      <w:divsChild>
        <w:div w:id="1639610631">
          <w:marLeft w:val="0"/>
          <w:marRight w:val="0"/>
          <w:marTop w:val="0"/>
          <w:marBottom w:val="225"/>
          <w:divBdr>
            <w:top w:val="none" w:sz="0" w:space="0" w:color="auto"/>
            <w:left w:val="none" w:sz="0" w:space="0" w:color="auto"/>
            <w:bottom w:val="none" w:sz="0" w:space="0" w:color="auto"/>
            <w:right w:val="none" w:sz="0" w:space="0" w:color="auto"/>
          </w:divBdr>
        </w:div>
        <w:div w:id="855998146">
          <w:marLeft w:val="0"/>
          <w:marRight w:val="0"/>
          <w:marTop w:val="0"/>
          <w:marBottom w:val="225"/>
          <w:divBdr>
            <w:top w:val="none" w:sz="0" w:space="0" w:color="auto"/>
            <w:left w:val="none" w:sz="0" w:space="0" w:color="auto"/>
            <w:bottom w:val="none" w:sz="0" w:space="0" w:color="auto"/>
            <w:right w:val="none" w:sz="0" w:space="0" w:color="auto"/>
          </w:divBdr>
        </w:div>
      </w:divsChild>
    </w:div>
    <w:div w:id="2102799876">
      <w:bodyDiv w:val="1"/>
      <w:marLeft w:val="0"/>
      <w:marRight w:val="0"/>
      <w:marTop w:val="0"/>
      <w:marBottom w:val="0"/>
      <w:divBdr>
        <w:top w:val="none" w:sz="0" w:space="0" w:color="auto"/>
        <w:left w:val="none" w:sz="0" w:space="0" w:color="auto"/>
        <w:bottom w:val="none" w:sz="0" w:space="0" w:color="auto"/>
        <w:right w:val="none" w:sz="0" w:space="0" w:color="auto"/>
      </w:divBdr>
    </w:div>
    <w:div w:id="2113891118">
      <w:bodyDiv w:val="1"/>
      <w:marLeft w:val="0"/>
      <w:marRight w:val="0"/>
      <w:marTop w:val="0"/>
      <w:marBottom w:val="0"/>
      <w:divBdr>
        <w:top w:val="none" w:sz="0" w:space="0" w:color="auto"/>
        <w:left w:val="none" w:sz="0" w:space="0" w:color="auto"/>
        <w:bottom w:val="none" w:sz="0" w:space="0" w:color="auto"/>
        <w:right w:val="none" w:sz="0" w:space="0" w:color="auto"/>
      </w:divBdr>
    </w:div>
    <w:div w:id="213597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ike.baidu.com/item/%E4%B8%AD%E5%9B%BD/1122445" TargetMode="External"/><Relationship Id="rId13" Type="http://schemas.openxmlformats.org/officeDocument/2006/relationships/footer" Target="footer2.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32"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image" Target="media/image5.jpe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8.jpeg"/><Relationship Id="rId30" Type="http://schemas.microsoft.com/office/2018/08/relationships/commentsExtensible" Target="commentsExtensi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D4C25D-0557-4880-B5BC-73D8FB844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6257</TotalTime>
  <Pages>17</Pages>
  <Words>1314</Words>
  <Characters>7495</Characters>
  <Application>Microsoft Office Word</Application>
  <DocSecurity>0</DocSecurity>
  <Lines>62</Lines>
  <Paragraphs>17</Paragraphs>
  <ScaleCrop>false</ScaleCrop>
  <Company/>
  <LinksUpToDate>false</LinksUpToDate>
  <CharactersWithSpaces>8792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***房地产估价报告</dc:title>
  <dc:creator>Admin</dc:creator>
  <cp:lastModifiedBy>Windows 用户</cp:lastModifiedBy>
  <cp:revision>295</cp:revision>
  <cp:lastPrinted>2020-05-21T03:07:00Z</cp:lastPrinted>
  <dcterms:created xsi:type="dcterms:W3CDTF">2018-03-29T05:44:00Z</dcterms:created>
  <dcterms:modified xsi:type="dcterms:W3CDTF">2020-05-21T03:11:00Z</dcterms:modified>
</cp:coreProperties>
</file>