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20" w:rsidRPr="00DD7EED" w:rsidRDefault="009654E6" w:rsidP="007C6BA2">
      <w:pPr>
        <w:spacing w:beforeLines="1000" w:afterLines="1000"/>
        <w:jc w:val="center"/>
        <w:outlineLvl w:val="0"/>
        <w:rPr>
          <w:rFonts w:eastAsia="黑体"/>
          <w:b/>
          <w:bCs/>
          <w:sz w:val="44"/>
        </w:rPr>
      </w:pPr>
      <w:bookmarkStart w:id="0" w:name="_Toc438764746"/>
      <w:bookmarkStart w:id="1" w:name="_Toc439625478"/>
      <w:bookmarkStart w:id="2" w:name="_Toc446493482"/>
      <w:bookmarkStart w:id="3" w:name="_Toc448861962"/>
      <w:bookmarkStart w:id="4" w:name="_Toc7532430"/>
      <w:bookmarkStart w:id="5" w:name="_Toc11755429"/>
      <w:bookmarkStart w:id="6" w:name="_Toc38900659"/>
      <w:r w:rsidRPr="00DD7EED">
        <w:rPr>
          <w:rFonts w:eastAsia="黑体"/>
          <w:b/>
          <w:bCs/>
          <w:sz w:val="44"/>
        </w:rPr>
        <w:t>房地产</w:t>
      </w:r>
      <w:r w:rsidR="006E5E1B">
        <w:rPr>
          <w:rFonts w:eastAsia="黑体" w:hint="eastAsia"/>
          <w:b/>
          <w:bCs/>
          <w:sz w:val="44"/>
        </w:rPr>
        <w:t>司法</w:t>
      </w:r>
      <w:r w:rsidRPr="00DD7EED">
        <w:rPr>
          <w:rFonts w:eastAsia="黑体"/>
          <w:b/>
          <w:bCs/>
          <w:sz w:val="44"/>
        </w:rPr>
        <w:t>估价报告</w:t>
      </w:r>
      <w:bookmarkEnd w:id="0"/>
      <w:bookmarkEnd w:id="1"/>
      <w:bookmarkEnd w:id="2"/>
      <w:bookmarkEnd w:id="3"/>
      <w:bookmarkEnd w:id="4"/>
      <w:bookmarkEnd w:id="5"/>
      <w:bookmarkEnd w:id="6"/>
    </w:p>
    <w:p w:rsidR="00D80985" w:rsidRPr="006E5E1B" w:rsidRDefault="00EE561C" w:rsidP="00325803">
      <w:pPr>
        <w:pStyle w:val="a4"/>
        <w:spacing w:line="480" w:lineRule="auto"/>
        <w:ind w:leftChars="250" w:left="2468" w:hangingChars="700" w:hanging="1968"/>
        <w:rPr>
          <w:rFonts w:ascii="Times New Roman" w:eastAsiaTheme="majorEastAsia" w:hAnsi="Times New Roman"/>
          <w:szCs w:val="28"/>
        </w:rPr>
      </w:pPr>
      <w:r w:rsidRPr="00DD7EED">
        <w:rPr>
          <w:rFonts w:ascii="Times New Roman" w:hAnsi="Times New Roman"/>
          <w:b/>
          <w:bCs/>
          <w:szCs w:val="28"/>
        </w:rPr>
        <w:t>估价项目名称：</w:t>
      </w:r>
      <w:r w:rsidR="00373DE8">
        <w:rPr>
          <w:rFonts w:ascii="Times New Roman" w:eastAsiaTheme="majorEastAsia" w:hAnsi="Times New Roman" w:hint="eastAsia"/>
          <w:szCs w:val="28"/>
        </w:rPr>
        <w:t>攀枝花市仁和区联通街上海花园</w:t>
      </w:r>
      <w:r w:rsidR="00373DE8">
        <w:rPr>
          <w:rFonts w:ascii="Times New Roman" w:eastAsiaTheme="majorEastAsia" w:hAnsi="Times New Roman" w:hint="eastAsia"/>
          <w:szCs w:val="28"/>
        </w:rPr>
        <w:t>12-2#</w:t>
      </w:r>
      <w:r w:rsidR="001C207F" w:rsidRPr="000E164D">
        <w:rPr>
          <w:rFonts w:ascii="Times New Roman" w:eastAsiaTheme="majorEastAsia" w:hAnsi="Times New Roman" w:hint="eastAsia"/>
          <w:szCs w:val="28"/>
        </w:rPr>
        <w:t>住宅</w:t>
      </w:r>
      <w:r w:rsidR="000E164D" w:rsidRPr="000E164D">
        <w:rPr>
          <w:rFonts w:ascii="Times New Roman" w:eastAsiaTheme="majorEastAsia" w:hAnsi="Times New Roman" w:hint="eastAsia"/>
          <w:szCs w:val="28"/>
        </w:rPr>
        <w:t>房地产市场</w:t>
      </w:r>
      <w:r w:rsidR="001C207F" w:rsidRPr="000E164D">
        <w:rPr>
          <w:rFonts w:ascii="Times New Roman" w:eastAsiaTheme="majorEastAsia" w:hAnsi="Times New Roman"/>
          <w:szCs w:val="28"/>
        </w:rPr>
        <w:t>价值评估</w:t>
      </w:r>
    </w:p>
    <w:p w:rsidR="00EE561C" w:rsidRPr="00DD7EED" w:rsidRDefault="00C96B04" w:rsidP="00325803">
      <w:pPr>
        <w:pStyle w:val="a4"/>
        <w:spacing w:line="480" w:lineRule="auto"/>
        <w:ind w:firstLineChars="0" w:firstLine="0"/>
        <w:jc w:val="left"/>
        <w:rPr>
          <w:rFonts w:ascii="Times New Roman" w:hAnsi="Times New Roman"/>
          <w:color w:val="000000"/>
          <w:szCs w:val="28"/>
        </w:rPr>
      </w:pPr>
      <w:r w:rsidRPr="00DD7EED">
        <w:rPr>
          <w:rFonts w:ascii="Times New Roman" w:hAnsi="Times New Roman"/>
          <w:b/>
          <w:bCs/>
          <w:szCs w:val="28"/>
        </w:rPr>
        <w:t xml:space="preserve">       </w:t>
      </w:r>
      <w:r w:rsidR="00EE561C" w:rsidRPr="00DD7EED">
        <w:rPr>
          <w:rFonts w:ascii="Times New Roman" w:hAnsi="Times New Roman"/>
          <w:b/>
          <w:bCs/>
          <w:szCs w:val="28"/>
        </w:rPr>
        <w:t>估价委托人：</w:t>
      </w:r>
      <w:r w:rsidR="00373DE8">
        <w:rPr>
          <w:rFonts w:ascii="Times New Roman" w:hAnsi="Times New Roman" w:hint="eastAsia"/>
          <w:szCs w:val="28"/>
        </w:rPr>
        <w:t>吉林省通化市中级人民法院</w:t>
      </w:r>
    </w:p>
    <w:p w:rsidR="00EE561C" w:rsidRPr="00DD7EED" w:rsidRDefault="00C96B04" w:rsidP="00325803">
      <w:pPr>
        <w:spacing w:line="480" w:lineRule="auto"/>
        <w:rPr>
          <w:b/>
          <w:sz w:val="28"/>
          <w:szCs w:val="28"/>
        </w:rPr>
      </w:pPr>
      <w:r w:rsidRPr="00DD7EED">
        <w:rPr>
          <w:b/>
          <w:bCs/>
          <w:sz w:val="28"/>
          <w:szCs w:val="28"/>
        </w:rPr>
        <w:t xml:space="preserve">       </w:t>
      </w:r>
      <w:r w:rsidR="00EE561C" w:rsidRPr="00DD7EED">
        <w:rPr>
          <w:b/>
          <w:bCs/>
          <w:sz w:val="28"/>
          <w:szCs w:val="28"/>
        </w:rPr>
        <w:t>房地产估价机构：</w:t>
      </w:r>
      <w:r w:rsidR="00EC68D4">
        <w:rPr>
          <w:sz w:val="28"/>
          <w:szCs w:val="28"/>
        </w:rPr>
        <w:t>四川桓海房地产土地资产评估有限责任公司</w:t>
      </w:r>
    </w:p>
    <w:p w:rsidR="00EE561C" w:rsidRPr="00DD7EED" w:rsidRDefault="00C96B04" w:rsidP="00325803">
      <w:pPr>
        <w:spacing w:line="480" w:lineRule="auto"/>
        <w:rPr>
          <w:color w:val="000000"/>
          <w:sz w:val="28"/>
          <w:szCs w:val="28"/>
        </w:rPr>
      </w:pPr>
      <w:r w:rsidRPr="00DD7EED">
        <w:rPr>
          <w:b/>
          <w:bCs/>
          <w:sz w:val="28"/>
          <w:szCs w:val="28"/>
        </w:rPr>
        <w:t xml:space="preserve">       </w:t>
      </w:r>
      <w:r w:rsidR="00EE561C" w:rsidRPr="00DD7EED">
        <w:rPr>
          <w:b/>
          <w:bCs/>
          <w:sz w:val="28"/>
          <w:szCs w:val="28"/>
        </w:rPr>
        <w:t>注册房地产估价师</w:t>
      </w:r>
      <w:r w:rsidR="00EE561C" w:rsidRPr="00DD7EED">
        <w:rPr>
          <w:b/>
          <w:color w:val="000000"/>
          <w:sz w:val="28"/>
          <w:szCs w:val="28"/>
        </w:rPr>
        <w:t>：</w:t>
      </w:r>
      <w:r w:rsidR="00373DE8">
        <w:rPr>
          <w:color w:val="000000"/>
          <w:sz w:val="28"/>
          <w:szCs w:val="28"/>
        </w:rPr>
        <w:t xml:space="preserve">      </w:t>
      </w:r>
      <w:r w:rsidR="00373DE8">
        <w:rPr>
          <w:rFonts w:hint="eastAsia"/>
          <w:color w:val="000000"/>
          <w:sz w:val="28"/>
          <w:szCs w:val="28"/>
        </w:rPr>
        <w:t>余莉</w:t>
      </w:r>
      <w:r w:rsidR="00373DE8">
        <w:rPr>
          <w:rFonts w:hint="eastAsia"/>
          <w:color w:val="000000"/>
          <w:sz w:val="28"/>
          <w:szCs w:val="28"/>
        </w:rPr>
        <w:t xml:space="preserve">               </w:t>
      </w:r>
      <w:r w:rsidR="00373DE8">
        <w:rPr>
          <w:rFonts w:hint="eastAsia"/>
          <w:color w:val="000000"/>
          <w:sz w:val="28"/>
          <w:szCs w:val="28"/>
        </w:rPr>
        <w:t>蒋德蓉</w:t>
      </w:r>
    </w:p>
    <w:p w:rsidR="00EE561C" w:rsidRPr="00DD7EED" w:rsidRDefault="00EE561C" w:rsidP="00325803">
      <w:pPr>
        <w:spacing w:line="480" w:lineRule="auto"/>
        <w:rPr>
          <w:color w:val="000000"/>
          <w:sz w:val="28"/>
          <w:szCs w:val="28"/>
        </w:rPr>
      </w:pPr>
      <w:r w:rsidRPr="00DD7EED">
        <w:rPr>
          <w:rFonts w:eastAsia="仿宋_GB2312"/>
          <w:sz w:val="28"/>
          <w:szCs w:val="28"/>
        </w:rPr>
        <w:t xml:space="preserve">                        </w:t>
      </w:r>
      <w:r w:rsidRPr="00DD7EED">
        <w:rPr>
          <w:b/>
          <w:sz w:val="28"/>
          <w:szCs w:val="28"/>
        </w:rPr>
        <w:t xml:space="preserve"> </w:t>
      </w:r>
      <w:r w:rsidR="00C96B04" w:rsidRPr="00DD7EED">
        <w:rPr>
          <w:b/>
          <w:sz w:val="28"/>
          <w:szCs w:val="28"/>
        </w:rPr>
        <w:t xml:space="preserve">   </w:t>
      </w:r>
      <w:r w:rsidRPr="00DD7EED">
        <w:rPr>
          <w:b/>
          <w:sz w:val="28"/>
          <w:szCs w:val="28"/>
        </w:rPr>
        <w:t>注册号</w:t>
      </w:r>
      <w:r w:rsidRPr="00DD7EED">
        <w:rPr>
          <w:rFonts w:eastAsia="仿宋_GB2312"/>
          <w:b/>
          <w:sz w:val="28"/>
          <w:szCs w:val="28"/>
        </w:rPr>
        <w:t>：</w:t>
      </w:r>
      <w:r w:rsidR="00373DE8">
        <w:rPr>
          <w:sz w:val="28"/>
          <w:szCs w:val="28"/>
        </w:rPr>
        <w:t>5120040515</w:t>
      </w:r>
      <w:r w:rsidR="00373DE8">
        <w:rPr>
          <w:rFonts w:hint="eastAsia"/>
          <w:sz w:val="28"/>
          <w:szCs w:val="28"/>
        </w:rPr>
        <w:t xml:space="preserve">      </w:t>
      </w:r>
      <w:r w:rsidR="00373DE8" w:rsidRPr="00DD7EED">
        <w:rPr>
          <w:rFonts w:eastAsia="仿宋_GB2312"/>
          <w:sz w:val="28"/>
          <w:szCs w:val="28"/>
        </w:rPr>
        <w:t>5120</w:t>
      </w:r>
      <w:r w:rsidR="00373DE8">
        <w:rPr>
          <w:rFonts w:eastAsia="仿宋_GB2312" w:hint="eastAsia"/>
          <w:sz w:val="28"/>
          <w:szCs w:val="28"/>
        </w:rPr>
        <w:t>180052</w:t>
      </w:r>
      <w:r w:rsidR="00373DE8" w:rsidRPr="00DD7EED">
        <w:rPr>
          <w:color w:val="000000"/>
          <w:sz w:val="28"/>
          <w:szCs w:val="28"/>
        </w:rPr>
        <w:t xml:space="preserve">  </w:t>
      </w:r>
    </w:p>
    <w:p w:rsidR="00EE561C" w:rsidRPr="00373DE8" w:rsidRDefault="00C96B04" w:rsidP="00325803">
      <w:pPr>
        <w:spacing w:line="480" w:lineRule="auto"/>
        <w:rPr>
          <w:color w:val="FF0000"/>
          <w:sz w:val="28"/>
          <w:szCs w:val="28"/>
        </w:rPr>
      </w:pPr>
      <w:r w:rsidRPr="00DD7EED">
        <w:rPr>
          <w:b/>
          <w:bCs/>
          <w:sz w:val="28"/>
          <w:szCs w:val="28"/>
        </w:rPr>
        <w:t xml:space="preserve">       </w:t>
      </w:r>
      <w:r w:rsidR="00EE561C" w:rsidRPr="00DD7EED">
        <w:rPr>
          <w:b/>
          <w:bCs/>
          <w:sz w:val="28"/>
          <w:szCs w:val="28"/>
        </w:rPr>
        <w:t>估价报告出具日期</w:t>
      </w:r>
      <w:r w:rsidR="00EE561C" w:rsidRPr="00FE3DD8">
        <w:rPr>
          <w:b/>
          <w:bCs/>
          <w:sz w:val="28"/>
          <w:szCs w:val="28"/>
        </w:rPr>
        <w:t>：</w:t>
      </w:r>
      <w:r w:rsidR="00DD08E6">
        <w:rPr>
          <w:sz w:val="28"/>
          <w:szCs w:val="28"/>
        </w:rPr>
        <w:t>二〇二〇年五月十四日</w:t>
      </w:r>
    </w:p>
    <w:p w:rsidR="00700320" w:rsidRPr="009B17B8" w:rsidRDefault="00C96B04" w:rsidP="00325803">
      <w:pPr>
        <w:spacing w:line="480" w:lineRule="auto"/>
        <w:rPr>
          <w:sz w:val="24"/>
        </w:rPr>
        <w:sectPr w:rsidR="00700320" w:rsidRPr="009B17B8" w:rsidSect="00D34FE3">
          <w:headerReference w:type="even" r:id="rId7"/>
          <w:headerReference w:type="default" r:id="rId8"/>
          <w:footerReference w:type="even" r:id="rId9"/>
          <w:footerReference w:type="default" r:id="rId10"/>
          <w:headerReference w:type="first" r:id="rId11"/>
          <w:footerReference w:type="first" r:id="rId12"/>
          <w:pgSz w:w="11907" w:h="16840"/>
          <w:pgMar w:top="992" w:right="1213" w:bottom="851" w:left="1797" w:header="403" w:footer="624" w:gutter="0"/>
          <w:pgNumType w:start="1"/>
          <w:cols w:space="720"/>
          <w:titlePg/>
          <w:docGrid w:linePitch="272"/>
        </w:sectPr>
      </w:pPr>
      <w:r w:rsidRPr="009B17B8">
        <w:rPr>
          <w:b/>
          <w:bCs/>
          <w:sz w:val="28"/>
          <w:szCs w:val="28"/>
        </w:rPr>
        <w:t xml:space="preserve">       </w:t>
      </w:r>
      <w:r w:rsidR="00EE561C" w:rsidRPr="009B17B8">
        <w:rPr>
          <w:b/>
          <w:bCs/>
          <w:sz w:val="28"/>
          <w:szCs w:val="28"/>
        </w:rPr>
        <w:t>估价报告编号：</w:t>
      </w:r>
      <w:r w:rsidR="00EC68D4" w:rsidRPr="009B17B8">
        <w:rPr>
          <w:rFonts w:hint="eastAsia"/>
          <w:sz w:val="28"/>
          <w:szCs w:val="28"/>
        </w:rPr>
        <w:t>川</w:t>
      </w:r>
      <w:r w:rsidR="00EE561C" w:rsidRPr="009B17B8">
        <w:rPr>
          <w:sz w:val="28"/>
          <w:szCs w:val="28"/>
        </w:rPr>
        <w:t>桓海房评</w:t>
      </w:r>
      <w:r w:rsidR="00EE561C" w:rsidRPr="009B17B8">
        <w:rPr>
          <w:sz w:val="28"/>
          <w:szCs w:val="28"/>
        </w:rPr>
        <w:t xml:space="preserve"> [20</w:t>
      </w:r>
      <w:r w:rsidR="001C207F" w:rsidRPr="009B17B8">
        <w:rPr>
          <w:rFonts w:hint="eastAsia"/>
          <w:sz w:val="28"/>
          <w:szCs w:val="28"/>
        </w:rPr>
        <w:t>20</w:t>
      </w:r>
      <w:r w:rsidR="00EE561C" w:rsidRPr="009B17B8">
        <w:rPr>
          <w:sz w:val="28"/>
          <w:szCs w:val="28"/>
        </w:rPr>
        <w:t xml:space="preserve">] </w:t>
      </w:r>
      <w:r w:rsidR="00EE561C" w:rsidRPr="009B17B8">
        <w:rPr>
          <w:sz w:val="28"/>
          <w:szCs w:val="28"/>
        </w:rPr>
        <w:t>报字第</w:t>
      </w:r>
      <w:r w:rsidR="001C207F" w:rsidRPr="009B17B8">
        <w:rPr>
          <w:rFonts w:hint="eastAsia"/>
          <w:sz w:val="28"/>
          <w:szCs w:val="28"/>
        </w:rPr>
        <w:t>0</w:t>
      </w:r>
      <w:r w:rsidR="00E82503" w:rsidRPr="009B17B8">
        <w:rPr>
          <w:rFonts w:hint="eastAsia"/>
          <w:sz w:val="28"/>
          <w:szCs w:val="28"/>
        </w:rPr>
        <w:t>1</w:t>
      </w:r>
      <w:r w:rsidR="009B17B8" w:rsidRPr="009B17B8">
        <w:rPr>
          <w:rFonts w:hint="eastAsia"/>
          <w:sz w:val="28"/>
          <w:szCs w:val="28"/>
        </w:rPr>
        <w:t>1</w:t>
      </w:r>
      <w:r w:rsidR="00EE561C" w:rsidRPr="009B17B8">
        <w:rPr>
          <w:sz w:val="28"/>
          <w:szCs w:val="28"/>
        </w:rPr>
        <w:t>号</w:t>
      </w:r>
      <w:r w:rsidR="001C2503" w:rsidRPr="009B17B8">
        <w:rPr>
          <w:sz w:val="24"/>
        </w:rPr>
        <w:t xml:space="preserve"> </w:t>
      </w:r>
    </w:p>
    <w:p w:rsidR="006045A4" w:rsidRPr="006045A4" w:rsidRDefault="009654E6" w:rsidP="006045A4">
      <w:pPr>
        <w:keepNext/>
        <w:pageBreakBefore/>
        <w:widowControl w:val="0"/>
        <w:spacing w:before="100" w:beforeAutospacing="1" w:after="100" w:afterAutospacing="1" w:line="360" w:lineRule="auto"/>
        <w:jc w:val="center"/>
        <w:outlineLvl w:val="0"/>
        <w:rPr>
          <w:rFonts w:asciiTheme="minorEastAsia" w:eastAsiaTheme="minorEastAsia" w:hAnsiTheme="minorEastAsia" w:cstheme="minorBidi"/>
          <w:b/>
          <w:noProof/>
          <w:sz w:val="24"/>
          <w:szCs w:val="24"/>
        </w:rPr>
      </w:pPr>
      <w:bookmarkStart w:id="7" w:name="_Toc434886111"/>
      <w:bookmarkStart w:id="8" w:name="_Toc434887301"/>
      <w:bookmarkStart w:id="9" w:name="_Toc434886092"/>
      <w:bookmarkStart w:id="10" w:name="_Toc434923100"/>
      <w:bookmarkStart w:id="11" w:name="_Toc438764747"/>
      <w:bookmarkStart w:id="12" w:name="_Toc439625479"/>
      <w:bookmarkStart w:id="13" w:name="_Toc446493483"/>
      <w:bookmarkStart w:id="14" w:name="_Toc448861963"/>
      <w:bookmarkStart w:id="15" w:name="_Toc7532431"/>
      <w:bookmarkStart w:id="16" w:name="_Toc11755430"/>
      <w:bookmarkStart w:id="17" w:name="_Toc38900660"/>
      <w:r w:rsidRPr="006543C3">
        <w:rPr>
          <w:rFonts w:eastAsia="黑体"/>
          <w:b/>
          <w:sz w:val="36"/>
          <w:szCs w:val="36"/>
        </w:rPr>
        <w:lastRenderedPageBreak/>
        <w:t>目</w:t>
      </w:r>
      <w:r w:rsidRPr="006543C3">
        <w:rPr>
          <w:rFonts w:eastAsia="黑体"/>
          <w:b/>
          <w:sz w:val="36"/>
          <w:szCs w:val="36"/>
        </w:rPr>
        <w:t xml:space="preserve">      </w:t>
      </w:r>
      <w:r w:rsidRPr="006543C3">
        <w:rPr>
          <w:rFonts w:eastAsia="黑体"/>
          <w:b/>
          <w:sz w:val="36"/>
          <w:szCs w:val="36"/>
        </w:rPr>
        <w:t>录</w:t>
      </w:r>
      <w:bookmarkEnd w:id="7"/>
      <w:bookmarkEnd w:id="8"/>
      <w:bookmarkEnd w:id="9"/>
      <w:bookmarkEnd w:id="10"/>
      <w:bookmarkEnd w:id="11"/>
      <w:bookmarkEnd w:id="12"/>
      <w:bookmarkEnd w:id="13"/>
      <w:bookmarkEnd w:id="14"/>
      <w:bookmarkEnd w:id="15"/>
      <w:bookmarkEnd w:id="16"/>
      <w:bookmarkEnd w:id="17"/>
      <w:r w:rsidR="001E42C4" w:rsidRPr="001E42C4">
        <w:rPr>
          <w:rFonts w:asciiTheme="minorEastAsia" w:eastAsiaTheme="minorEastAsia" w:hAnsiTheme="minorEastAsia"/>
          <w:b/>
          <w:sz w:val="28"/>
          <w:szCs w:val="28"/>
        </w:rPr>
        <w:fldChar w:fldCharType="begin"/>
      </w:r>
      <w:r w:rsidRPr="006543C3">
        <w:rPr>
          <w:rFonts w:asciiTheme="minorEastAsia" w:eastAsiaTheme="minorEastAsia" w:hAnsiTheme="minorEastAsia"/>
          <w:b/>
          <w:sz w:val="28"/>
          <w:szCs w:val="28"/>
        </w:rPr>
        <w:instrText xml:space="preserve"> TOC \o "1-2" \h \z \u </w:instrText>
      </w:r>
      <w:r w:rsidR="001E42C4" w:rsidRPr="001E42C4">
        <w:rPr>
          <w:rFonts w:asciiTheme="minorEastAsia" w:eastAsiaTheme="minorEastAsia" w:hAnsiTheme="minorEastAsia"/>
          <w:b/>
          <w:sz w:val="28"/>
          <w:szCs w:val="28"/>
        </w:rPr>
        <w:fldChar w:fldCharType="separate"/>
      </w:r>
    </w:p>
    <w:p w:rsidR="006045A4" w:rsidRPr="006045A4" w:rsidRDefault="001E42C4" w:rsidP="006045A4">
      <w:pPr>
        <w:pStyle w:val="10"/>
        <w:tabs>
          <w:tab w:val="right" w:leader="dot" w:pos="8887"/>
        </w:tabs>
        <w:spacing w:line="360" w:lineRule="auto"/>
        <w:rPr>
          <w:rFonts w:asciiTheme="minorEastAsia" w:eastAsiaTheme="minorEastAsia" w:hAnsiTheme="minorEastAsia" w:cstheme="minorBidi"/>
          <w:b/>
          <w:noProof/>
          <w:sz w:val="24"/>
        </w:rPr>
      </w:pPr>
      <w:hyperlink w:anchor="_Toc38900661" w:history="1">
        <w:r w:rsidR="006045A4" w:rsidRPr="006045A4">
          <w:rPr>
            <w:rStyle w:val="ae"/>
            <w:rFonts w:asciiTheme="minorEastAsia" w:eastAsiaTheme="minorEastAsia" w:hAnsiTheme="minorEastAsia" w:hint="eastAsia"/>
            <w:b/>
            <w:noProof/>
            <w:sz w:val="24"/>
          </w:rPr>
          <w:t>致估价委托人函</w:t>
        </w:r>
        <w:r w:rsidR="006045A4" w:rsidRPr="006045A4">
          <w:rPr>
            <w:rFonts w:asciiTheme="minorEastAsia" w:eastAsiaTheme="minorEastAsia" w:hAnsiTheme="minorEastAsia"/>
            <w:b/>
            <w:noProof/>
            <w:webHidden/>
            <w:sz w:val="24"/>
          </w:rPr>
          <w:tab/>
        </w:r>
        <w:r w:rsidRPr="006045A4">
          <w:rPr>
            <w:rFonts w:asciiTheme="minorEastAsia" w:eastAsiaTheme="minorEastAsia" w:hAnsiTheme="minorEastAsia"/>
            <w:b/>
            <w:noProof/>
            <w:webHidden/>
            <w:sz w:val="24"/>
          </w:rPr>
          <w:fldChar w:fldCharType="begin"/>
        </w:r>
        <w:r w:rsidR="006045A4" w:rsidRPr="006045A4">
          <w:rPr>
            <w:rFonts w:asciiTheme="minorEastAsia" w:eastAsiaTheme="minorEastAsia" w:hAnsiTheme="minorEastAsia"/>
            <w:b/>
            <w:noProof/>
            <w:webHidden/>
            <w:sz w:val="24"/>
          </w:rPr>
          <w:instrText xml:space="preserve"> PAGEREF _Toc38900661 \h </w:instrText>
        </w:r>
        <w:r w:rsidRPr="006045A4">
          <w:rPr>
            <w:rFonts w:asciiTheme="minorEastAsia" w:eastAsiaTheme="minorEastAsia" w:hAnsiTheme="minorEastAsia"/>
            <w:b/>
            <w:noProof/>
            <w:webHidden/>
            <w:sz w:val="24"/>
          </w:rPr>
        </w:r>
        <w:r w:rsidRPr="006045A4">
          <w:rPr>
            <w:rFonts w:asciiTheme="minorEastAsia" w:eastAsiaTheme="minorEastAsia" w:hAnsiTheme="minorEastAsia"/>
            <w:b/>
            <w:noProof/>
            <w:webHidden/>
            <w:sz w:val="24"/>
          </w:rPr>
          <w:fldChar w:fldCharType="separate"/>
        </w:r>
        <w:r w:rsidR="0029258C">
          <w:rPr>
            <w:rFonts w:asciiTheme="minorEastAsia" w:eastAsiaTheme="minorEastAsia" w:hAnsiTheme="minorEastAsia"/>
            <w:b/>
            <w:noProof/>
            <w:webHidden/>
            <w:sz w:val="24"/>
          </w:rPr>
          <w:t>1</w:t>
        </w:r>
        <w:r w:rsidRPr="006045A4">
          <w:rPr>
            <w:rFonts w:asciiTheme="minorEastAsia" w:eastAsiaTheme="minorEastAsia" w:hAnsiTheme="minorEastAsia"/>
            <w:b/>
            <w:noProof/>
            <w:webHidden/>
            <w:sz w:val="24"/>
          </w:rPr>
          <w:fldChar w:fldCharType="end"/>
        </w:r>
      </w:hyperlink>
    </w:p>
    <w:p w:rsidR="006045A4" w:rsidRPr="006045A4" w:rsidRDefault="001E42C4" w:rsidP="006045A4">
      <w:pPr>
        <w:pStyle w:val="10"/>
        <w:tabs>
          <w:tab w:val="right" w:leader="dot" w:pos="8887"/>
        </w:tabs>
        <w:spacing w:line="360" w:lineRule="auto"/>
        <w:rPr>
          <w:rFonts w:asciiTheme="minorEastAsia" w:eastAsiaTheme="minorEastAsia" w:hAnsiTheme="minorEastAsia" w:cstheme="minorBidi"/>
          <w:b/>
          <w:noProof/>
          <w:sz w:val="24"/>
        </w:rPr>
      </w:pPr>
      <w:hyperlink w:anchor="_Toc38900662" w:history="1">
        <w:r w:rsidR="006045A4" w:rsidRPr="006045A4">
          <w:rPr>
            <w:rStyle w:val="ae"/>
            <w:rFonts w:asciiTheme="minorEastAsia" w:eastAsiaTheme="minorEastAsia" w:hAnsiTheme="minorEastAsia" w:hint="eastAsia"/>
            <w:b/>
            <w:noProof/>
            <w:sz w:val="24"/>
          </w:rPr>
          <w:t>估价师声明</w:t>
        </w:r>
        <w:r w:rsidR="006045A4" w:rsidRPr="006045A4">
          <w:rPr>
            <w:rFonts w:asciiTheme="minorEastAsia" w:eastAsiaTheme="minorEastAsia" w:hAnsiTheme="minorEastAsia"/>
            <w:b/>
            <w:noProof/>
            <w:webHidden/>
            <w:sz w:val="24"/>
          </w:rPr>
          <w:tab/>
        </w:r>
        <w:r w:rsidRPr="006045A4">
          <w:rPr>
            <w:rFonts w:asciiTheme="minorEastAsia" w:eastAsiaTheme="minorEastAsia" w:hAnsiTheme="minorEastAsia"/>
            <w:b/>
            <w:noProof/>
            <w:webHidden/>
            <w:sz w:val="24"/>
          </w:rPr>
          <w:fldChar w:fldCharType="begin"/>
        </w:r>
        <w:r w:rsidR="006045A4" w:rsidRPr="006045A4">
          <w:rPr>
            <w:rFonts w:asciiTheme="minorEastAsia" w:eastAsiaTheme="minorEastAsia" w:hAnsiTheme="minorEastAsia"/>
            <w:b/>
            <w:noProof/>
            <w:webHidden/>
            <w:sz w:val="24"/>
          </w:rPr>
          <w:instrText xml:space="preserve"> PAGEREF _Toc38900662 \h </w:instrText>
        </w:r>
        <w:r w:rsidRPr="006045A4">
          <w:rPr>
            <w:rFonts w:asciiTheme="minorEastAsia" w:eastAsiaTheme="minorEastAsia" w:hAnsiTheme="minorEastAsia"/>
            <w:b/>
            <w:noProof/>
            <w:webHidden/>
            <w:sz w:val="24"/>
          </w:rPr>
        </w:r>
        <w:r w:rsidRPr="006045A4">
          <w:rPr>
            <w:rFonts w:asciiTheme="minorEastAsia" w:eastAsiaTheme="minorEastAsia" w:hAnsiTheme="minorEastAsia"/>
            <w:b/>
            <w:noProof/>
            <w:webHidden/>
            <w:sz w:val="24"/>
          </w:rPr>
          <w:fldChar w:fldCharType="separate"/>
        </w:r>
        <w:r w:rsidR="0029258C">
          <w:rPr>
            <w:rFonts w:asciiTheme="minorEastAsia" w:eastAsiaTheme="minorEastAsia" w:hAnsiTheme="minorEastAsia"/>
            <w:b/>
            <w:noProof/>
            <w:webHidden/>
            <w:sz w:val="24"/>
          </w:rPr>
          <w:t>2</w:t>
        </w:r>
        <w:r w:rsidRPr="006045A4">
          <w:rPr>
            <w:rFonts w:asciiTheme="minorEastAsia" w:eastAsiaTheme="minorEastAsia" w:hAnsiTheme="minorEastAsia"/>
            <w:b/>
            <w:noProof/>
            <w:webHidden/>
            <w:sz w:val="24"/>
          </w:rPr>
          <w:fldChar w:fldCharType="end"/>
        </w:r>
      </w:hyperlink>
    </w:p>
    <w:p w:rsidR="006045A4" w:rsidRPr="006045A4" w:rsidRDefault="001E42C4" w:rsidP="006045A4">
      <w:pPr>
        <w:pStyle w:val="10"/>
        <w:tabs>
          <w:tab w:val="right" w:leader="dot" w:pos="8887"/>
        </w:tabs>
        <w:spacing w:line="360" w:lineRule="auto"/>
        <w:rPr>
          <w:rFonts w:asciiTheme="minorEastAsia" w:eastAsiaTheme="minorEastAsia" w:hAnsiTheme="minorEastAsia" w:cstheme="minorBidi"/>
          <w:noProof/>
          <w:sz w:val="24"/>
        </w:rPr>
      </w:pPr>
      <w:hyperlink w:anchor="_Toc38900663" w:history="1">
        <w:r w:rsidR="006045A4" w:rsidRPr="006045A4">
          <w:rPr>
            <w:rStyle w:val="ae"/>
            <w:rFonts w:asciiTheme="minorEastAsia" w:eastAsiaTheme="minorEastAsia" w:hAnsiTheme="minorEastAsia" w:hint="eastAsia"/>
            <w:b/>
            <w:noProof/>
            <w:sz w:val="24"/>
          </w:rPr>
          <w:t>估价假设和限制条件</w:t>
        </w:r>
        <w:r w:rsidR="006045A4" w:rsidRPr="006045A4">
          <w:rPr>
            <w:rFonts w:asciiTheme="minorEastAsia" w:eastAsiaTheme="minorEastAsia" w:hAnsiTheme="minorEastAsia"/>
            <w:b/>
            <w:noProof/>
            <w:webHidden/>
            <w:sz w:val="24"/>
          </w:rPr>
          <w:tab/>
        </w:r>
        <w:r w:rsidRPr="006045A4">
          <w:rPr>
            <w:rFonts w:asciiTheme="minorEastAsia" w:eastAsiaTheme="minorEastAsia" w:hAnsiTheme="minorEastAsia"/>
            <w:b/>
            <w:noProof/>
            <w:webHidden/>
            <w:sz w:val="24"/>
          </w:rPr>
          <w:fldChar w:fldCharType="begin"/>
        </w:r>
        <w:r w:rsidR="006045A4" w:rsidRPr="006045A4">
          <w:rPr>
            <w:rFonts w:asciiTheme="minorEastAsia" w:eastAsiaTheme="minorEastAsia" w:hAnsiTheme="minorEastAsia"/>
            <w:b/>
            <w:noProof/>
            <w:webHidden/>
            <w:sz w:val="24"/>
          </w:rPr>
          <w:instrText xml:space="preserve"> PAGEREF _Toc38900663 \h </w:instrText>
        </w:r>
        <w:r w:rsidRPr="006045A4">
          <w:rPr>
            <w:rFonts w:asciiTheme="minorEastAsia" w:eastAsiaTheme="minorEastAsia" w:hAnsiTheme="minorEastAsia"/>
            <w:b/>
            <w:noProof/>
            <w:webHidden/>
            <w:sz w:val="24"/>
          </w:rPr>
        </w:r>
        <w:r w:rsidRPr="006045A4">
          <w:rPr>
            <w:rFonts w:asciiTheme="minorEastAsia" w:eastAsiaTheme="minorEastAsia" w:hAnsiTheme="minorEastAsia"/>
            <w:b/>
            <w:noProof/>
            <w:webHidden/>
            <w:sz w:val="24"/>
          </w:rPr>
          <w:fldChar w:fldCharType="separate"/>
        </w:r>
        <w:r w:rsidR="0029258C">
          <w:rPr>
            <w:rFonts w:asciiTheme="minorEastAsia" w:eastAsiaTheme="minorEastAsia" w:hAnsiTheme="minorEastAsia"/>
            <w:b/>
            <w:noProof/>
            <w:webHidden/>
            <w:sz w:val="24"/>
          </w:rPr>
          <w:t>3</w:t>
        </w:r>
        <w:r w:rsidRPr="006045A4">
          <w:rPr>
            <w:rFonts w:asciiTheme="minorEastAsia" w:eastAsiaTheme="minorEastAsia" w:hAnsiTheme="minorEastAsia"/>
            <w:b/>
            <w:noProof/>
            <w:webHidden/>
            <w:sz w:val="24"/>
          </w:rPr>
          <w:fldChar w:fldCharType="end"/>
        </w:r>
      </w:hyperlink>
    </w:p>
    <w:p w:rsidR="006045A4" w:rsidRPr="006045A4" w:rsidRDefault="001E42C4" w:rsidP="006045A4">
      <w:pPr>
        <w:pStyle w:val="21"/>
        <w:tabs>
          <w:tab w:val="right" w:leader="dot" w:pos="8887"/>
        </w:tabs>
        <w:spacing w:line="360" w:lineRule="auto"/>
        <w:ind w:left="400"/>
        <w:rPr>
          <w:rFonts w:asciiTheme="minorEastAsia" w:eastAsiaTheme="minorEastAsia" w:hAnsiTheme="minorEastAsia" w:cstheme="minorBidi"/>
          <w:noProof/>
          <w:sz w:val="24"/>
        </w:rPr>
      </w:pPr>
      <w:hyperlink w:anchor="_Toc38900664" w:history="1">
        <w:r w:rsidR="006045A4" w:rsidRPr="006045A4">
          <w:rPr>
            <w:rStyle w:val="ae"/>
            <w:rFonts w:asciiTheme="minorEastAsia" w:eastAsiaTheme="minorEastAsia" w:hAnsiTheme="minorEastAsia" w:hint="eastAsia"/>
            <w:noProof/>
            <w:sz w:val="24"/>
          </w:rPr>
          <w:t>一、估价假设条件</w:t>
        </w:r>
        <w:r w:rsidR="006045A4" w:rsidRPr="006045A4">
          <w:rPr>
            <w:rFonts w:asciiTheme="minorEastAsia" w:eastAsiaTheme="minorEastAsia" w:hAnsiTheme="minorEastAsia"/>
            <w:noProof/>
            <w:webHidden/>
            <w:sz w:val="24"/>
          </w:rPr>
          <w:tab/>
        </w:r>
        <w:r w:rsidRPr="006045A4">
          <w:rPr>
            <w:rFonts w:asciiTheme="minorEastAsia" w:eastAsiaTheme="minorEastAsia" w:hAnsiTheme="minorEastAsia"/>
            <w:noProof/>
            <w:webHidden/>
            <w:sz w:val="24"/>
          </w:rPr>
          <w:fldChar w:fldCharType="begin"/>
        </w:r>
        <w:r w:rsidR="006045A4" w:rsidRPr="006045A4">
          <w:rPr>
            <w:rFonts w:asciiTheme="minorEastAsia" w:eastAsiaTheme="minorEastAsia" w:hAnsiTheme="minorEastAsia"/>
            <w:noProof/>
            <w:webHidden/>
            <w:sz w:val="24"/>
          </w:rPr>
          <w:instrText xml:space="preserve"> PAGEREF _Toc38900664 \h </w:instrText>
        </w:r>
        <w:r w:rsidRPr="006045A4">
          <w:rPr>
            <w:rFonts w:asciiTheme="minorEastAsia" w:eastAsiaTheme="minorEastAsia" w:hAnsiTheme="minorEastAsia"/>
            <w:noProof/>
            <w:webHidden/>
            <w:sz w:val="24"/>
          </w:rPr>
        </w:r>
        <w:r w:rsidRPr="006045A4">
          <w:rPr>
            <w:rFonts w:asciiTheme="minorEastAsia" w:eastAsiaTheme="minorEastAsia" w:hAnsiTheme="minorEastAsia"/>
            <w:noProof/>
            <w:webHidden/>
            <w:sz w:val="24"/>
          </w:rPr>
          <w:fldChar w:fldCharType="separate"/>
        </w:r>
        <w:r w:rsidR="0029258C">
          <w:rPr>
            <w:rFonts w:asciiTheme="minorEastAsia" w:eastAsiaTheme="minorEastAsia" w:hAnsiTheme="minorEastAsia"/>
            <w:noProof/>
            <w:webHidden/>
            <w:sz w:val="24"/>
          </w:rPr>
          <w:t>3</w:t>
        </w:r>
        <w:r w:rsidRPr="006045A4">
          <w:rPr>
            <w:rFonts w:asciiTheme="minorEastAsia" w:eastAsiaTheme="minorEastAsia" w:hAnsiTheme="minorEastAsia"/>
            <w:noProof/>
            <w:webHidden/>
            <w:sz w:val="24"/>
          </w:rPr>
          <w:fldChar w:fldCharType="end"/>
        </w:r>
      </w:hyperlink>
    </w:p>
    <w:p w:rsidR="006045A4" w:rsidRPr="006045A4" w:rsidRDefault="001E42C4" w:rsidP="006045A4">
      <w:pPr>
        <w:pStyle w:val="21"/>
        <w:tabs>
          <w:tab w:val="right" w:leader="dot" w:pos="8887"/>
        </w:tabs>
        <w:spacing w:line="360" w:lineRule="auto"/>
        <w:ind w:left="400"/>
        <w:rPr>
          <w:rFonts w:asciiTheme="minorEastAsia" w:eastAsiaTheme="minorEastAsia" w:hAnsiTheme="minorEastAsia" w:cstheme="minorBidi"/>
          <w:noProof/>
          <w:sz w:val="24"/>
        </w:rPr>
      </w:pPr>
      <w:hyperlink w:anchor="_Toc38900665" w:history="1">
        <w:r w:rsidR="006045A4" w:rsidRPr="006045A4">
          <w:rPr>
            <w:rStyle w:val="ae"/>
            <w:rFonts w:asciiTheme="minorEastAsia" w:eastAsiaTheme="minorEastAsia" w:hAnsiTheme="minorEastAsia" w:hint="eastAsia"/>
            <w:noProof/>
            <w:sz w:val="24"/>
          </w:rPr>
          <w:t>二、估价报告使用的限制条件</w:t>
        </w:r>
        <w:r w:rsidR="006045A4" w:rsidRPr="006045A4">
          <w:rPr>
            <w:rFonts w:asciiTheme="minorEastAsia" w:eastAsiaTheme="minorEastAsia" w:hAnsiTheme="minorEastAsia"/>
            <w:noProof/>
            <w:webHidden/>
            <w:sz w:val="24"/>
          </w:rPr>
          <w:tab/>
        </w:r>
        <w:r w:rsidRPr="006045A4">
          <w:rPr>
            <w:rFonts w:asciiTheme="minorEastAsia" w:eastAsiaTheme="minorEastAsia" w:hAnsiTheme="minorEastAsia"/>
            <w:noProof/>
            <w:webHidden/>
            <w:sz w:val="24"/>
          </w:rPr>
          <w:fldChar w:fldCharType="begin"/>
        </w:r>
        <w:r w:rsidR="006045A4" w:rsidRPr="006045A4">
          <w:rPr>
            <w:rFonts w:asciiTheme="minorEastAsia" w:eastAsiaTheme="minorEastAsia" w:hAnsiTheme="minorEastAsia"/>
            <w:noProof/>
            <w:webHidden/>
            <w:sz w:val="24"/>
          </w:rPr>
          <w:instrText xml:space="preserve"> PAGEREF _Toc38900665 \h </w:instrText>
        </w:r>
        <w:r w:rsidRPr="006045A4">
          <w:rPr>
            <w:rFonts w:asciiTheme="minorEastAsia" w:eastAsiaTheme="minorEastAsia" w:hAnsiTheme="minorEastAsia"/>
            <w:noProof/>
            <w:webHidden/>
            <w:sz w:val="24"/>
          </w:rPr>
        </w:r>
        <w:r w:rsidRPr="006045A4">
          <w:rPr>
            <w:rFonts w:asciiTheme="minorEastAsia" w:eastAsiaTheme="minorEastAsia" w:hAnsiTheme="minorEastAsia"/>
            <w:noProof/>
            <w:webHidden/>
            <w:sz w:val="24"/>
          </w:rPr>
          <w:fldChar w:fldCharType="separate"/>
        </w:r>
        <w:r w:rsidR="0029258C">
          <w:rPr>
            <w:rFonts w:asciiTheme="minorEastAsia" w:eastAsiaTheme="minorEastAsia" w:hAnsiTheme="minorEastAsia"/>
            <w:noProof/>
            <w:webHidden/>
            <w:sz w:val="24"/>
          </w:rPr>
          <w:t>4</w:t>
        </w:r>
        <w:r w:rsidRPr="006045A4">
          <w:rPr>
            <w:rFonts w:asciiTheme="minorEastAsia" w:eastAsiaTheme="minorEastAsia" w:hAnsiTheme="minorEastAsia"/>
            <w:noProof/>
            <w:webHidden/>
            <w:sz w:val="24"/>
          </w:rPr>
          <w:fldChar w:fldCharType="end"/>
        </w:r>
      </w:hyperlink>
    </w:p>
    <w:p w:rsidR="006045A4" w:rsidRPr="006045A4" w:rsidRDefault="001E42C4" w:rsidP="006045A4">
      <w:pPr>
        <w:pStyle w:val="10"/>
        <w:tabs>
          <w:tab w:val="right" w:leader="dot" w:pos="8887"/>
        </w:tabs>
        <w:spacing w:line="360" w:lineRule="auto"/>
        <w:rPr>
          <w:rFonts w:asciiTheme="minorEastAsia" w:eastAsiaTheme="minorEastAsia" w:hAnsiTheme="minorEastAsia" w:cstheme="minorBidi"/>
          <w:b/>
          <w:noProof/>
          <w:sz w:val="24"/>
        </w:rPr>
      </w:pPr>
      <w:hyperlink w:anchor="_Toc38900666" w:history="1">
        <w:r w:rsidR="006045A4" w:rsidRPr="006045A4">
          <w:rPr>
            <w:rStyle w:val="ae"/>
            <w:rFonts w:asciiTheme="minorEastAsia" w:eastAsiaTheme="minorEastAsia" w:hAnsiTheme="minorEastAsia" w:hint="eastAsia"/>
            <w:b/>
            <w:noProof/>
            <w:sz w:val="24"/>
          </w:rPr>
          <w:t>房地产司法估价结果报告</w:t>
        </w:r>
        <w:r w:rsidR="006045A4" w:rsidRPr="006045A4">
          <w:rPr>
            <w:rFonts w:asciiTheme="minorEastAsia" w:eastAsiaTheme="minorEastAsia" w:hAnsiTheme="minorEastAsia"/>
            <w:b/>
            <w:noProof/>
            <w:webHidden/>
            <w:sz w:val="24"/>
          </w:rPr>
          <w:tab/>
        </w:r>
        <w:r w:rsidRPr="006045A4">
          <w:rPr>
            <w:rFonts w:asciiTheme="minorEastAsia" w:eastAsiaTheme="minorEastAsia" w:hAnsiTheme="minorEastAsia"/>
            <w:b/>
            <w:noProof/>
            <w:webHidden/>
            <w:sz w:val="24"/>
          </w:rPr>
          <w:fldChar w:fldCharType="begin"/>
        </w:r>
        <w:r w:rsidR="006045A4" w:rsidRPr="006045A4">
          <w:rPr>
            <w:rFonts w:asciiTheme="minorEastAsia" w:eastAsiaTheme="minorEastAsia" w:hAnsiTheme="minorEastAsia"/>
            <w:b/>
            <w:noProof/>
            <w:webHidden/>
            <w:sz w:val="24"/>
          </w:rPr>
          <w:instrText xml:space="preserve"> PAGEREF _Toc38900666 \h </w:instrText>
        </w:r>
        <w:r w:rsidRPr="006045A4">
          <w:rPr>
            <w:rFonts w:asciiTheme="minorEastAsia" w:eastAsiaTheme="minorEastAsia" w:hAnsiTheme="minorEastAsia"/>
            <w:b/>
            <w:noProof/>
            <w:webHidden/>
            <w:sz w:val="24"/>
          </w:rPr>
        </w:r>
        <w:r w:rsidRPr="006045A4">
          <w:rPr>
            <w:rFonts w:asciiTheme="minorEastAsia" w:eastAsiaTheme="minorEastAsia" w:hAnsiTheme="minorEastAsia"/>
            <w:b/>
            <w:noProof/>
            <w:webHidden/>
            <w:sz w:val="24"/>
          </w:rPr>
          <w:fldChar w:fldCharType="separate"/>
        </w:r>
        <w:r w:rsidR="0029258C">
          <w:rPr>
            <w:rFonts w:asciiTheme="minorEastAsia" w:eastAsiaTheme="minorEastAsia" w:hAnsiTheme="minorEastAsia"/>
            <w:b/>
            <w:noProof/>
            <w:webHidden/>
            <w:sz w:val="24"/>
          </w:rPr>
          <w:t>6</w:t>
        </w:r>
        <w:r w:rsidRPr="006045A4">
          <w:rPr>
            <w:rFonts w:asciiTheme="minorEastAsia" w:eastAsiaTheme="minorEastAsia" w:hAnsiTheme="minorEastAsia"/>
            <w:b/>
            <w:noProof/>
            <w:webHidden/>
            <w:sz w:val="24"/>
          </w:rPr>
          <w:fldChar w:fldCharType="end"/>
        </w:r>
      </w:hyperlink>
    </w:p>
    <w:p w:rsidR="006045A4" w:rsidRPr="006045A4" w:rsidRDefault="001E42C4" w:rsidP="006045A4">
      <w:pPr>
        <w:pStyle w:val="21"/>
        <w:tabs>
          <w:tab w:val="right" w:leader="dot" w:pos="8887"/>
        </w:tabs>
        <w:spacing w:line="360" w:lineRule="auto"/>
        <w:ind w:left="400"/>
        <w:rPr>
          <w:rFonts w:asciiTheme="minorEastAsia" w:eastAsiaTheme="minorEastAsia" w:hAnsiTheme="minorEastAsia" w:cstheme="minorBidi"/>
          <w:noProof/>
          <w:sz w:val="24"/>
        </w:rPr>
      </w:pPr>
      <w:hyperlink w:anchor="_Toc38900667" w:history="1">
        <w:r w:rsidR="006045A4" w:rsidRPr="006045A4">
          <w:rPr>
            <w:rStyle w:val="ae"/>
            <w:rFonts w:asciiTheme="minorEastAsia" w:eastAsiaTheme="minorEastAsia" w:hAnsiTheme="minorEastAsia" w:hint="eastAsia"/>
            <w:noProof/>
            <w:sz w:val="24"/>
          </w:rPr>
          <w:t>一、估价委托人</w:t>
        </w:r>
        <w:r w:rsidR="006045A4" w:rsidRPr="006045A4">
          <w:rPr>
            <w:rFonts w:asciiTheme="minorEastAsia" w:eastAsiaTheme="minorEastAsia" w:hAnsiTheme="minorEastAsia"/>
            <w:noProof/>
            <w:webHidden/>
            <w:sz w:val="24"/>
          </w:rPr>
          <w:tab/>
        </w:r>
        <w:r w:rsidRPr="006045A4">
          <w:rPr>
            <w:rFonts w:asciiTheme="minorEastAsia" w:eastAsiaTheme="minorEastAsia" w:hAnsiTheme="minorEastAsia"/>
            <w:noProof/>
            <w:webHidden/>
            <w:sz w:val="24"/>
          </w:rPr>
          <w:fldChar w:fldCharType="begin"/>
        </w:r>
        <w:r w:rsidR="006045A4" w:rsidRPr="006045A4">
          <w:rPr>
            <w:rFonts w:asciiTheme="minorEastAsia" w:eastAsiaTheme="minorEastAsia" w:hAnsiTheme="minorEastAsia"/>
            <w:noProof/>
            <w:webHidden/>
            <w:sz w:val="24"/>
          </w:rPr>
          <w:instrText xml:space="preserve"> PAGEREF _Toc38900667 \h </w:instrText>
        </w:r>
        <w:r w:rsidRPr="006045A4">
          <w:rPr>
            <w:rFonts w:asciiTheme="minorEastAsia" w:eastAsiaTheme="minorEastAsia" w:hAnsiTheme="minorEastAsia"/>
            <w:noProof/>
            <w:webHidden/>
            <w:sz w:val="24"/>
          </w:rPr>
        </w:r>
        <w:r w:rsidRPr="006045A4">
          <w:rPr>
            <w:rFonts w:asciiTheme="minorEastAsia" w:eastAsiaTheme="minorEastAsia" w:hAnsiTheme="minorEastAsia"/>
            <w:noProof/>
            <w:webHidden/>
            <w:sz w:val="24"/>
          </w:rPr>
          <w:fldChar w:fldCharType="separate"/>
        </w:r>
        <w:r w:rsidR="0029258C">
          <w:rPr>
            <w:rFonts w:asciiTheme="minorEastAsia" w:eastAsiaTheme="minorEastAsia" w:hAnsiTheme="minorEastAsia"/>
            <w:noProof/>
            <w:webHidden/>
            <w:sz w:val="24"/>
          </w:rPr>
          <w:t>6</w:t>
        </w:r>
        <w:r w:rsidRPr="006045A4">
          <w:rPr>
            <w:rFonts w:asciiTheme="minorEastAsia" w:eastAsiaTheme="minorEastAsia" w:hAnsiTheme="minorEastAsia"/>
            <w:noProof/>
            <w:webHidden/>
            <w:sz w:val="24"/>
          </w:rPr>
          <w:fldChar w:fldCharType="end"/>
        </w:r>
      </w:hyperlink>
    </w:p>
    <w:p w:rsidR="006045A4" w:rsidRPr="006045A4" w:rsidRDefault="001E42C4" w:rsidP="006045A4">
      <w:pPr>
        <w:pStyle w:val="21"/>
        <w:tabs>
          <w:tab w:val="right" w:leader="dot" w:pos="8887"/>
        </w:tabs>
        <w:spacing w:line="360" w:lineRule="auto"/>
        <w:ind w:left="400"/>
        <w:rPr>
          <w:rFonts w:asciiTheme="minorEastAsia" w:eastAsiaTheme="minorEastAsia" w:hAnsiTheme="minorEastAsia" w:cstheme="minorBidi"/>
          <w:noProof/>
          <w:sz w:val="24"/>
        </w:rPr>
      </w:pPr>
      <w:hyperlink w:anchor="_Toc38900668" w:history="1">
        <w:r w:rsidR="006045A4" w:rsidRPr="006045A4">
          <w:rPr>
            <w:rStyle w:val="ae"/>
            <w:rFonts w:asciiTheme="minorEastAsia" w:eastAsiaTheme="minorEastAsia" w:hAnsiTheme="minorEastAsia" w:hint="eastAsia"/>
            <w:noProof/>
            <w:sz w:val="24"/>
          </w:rPr>
          <w:t>二、房地产估价机构</w:t>
        </w:r>
        <w:r w:rsidR="006045A4" w:rsidRPr="006045A4">
          <w:rPr>
            <w:rFonts w:asciiTheme="minorEastAsia" w:eastAsiaTheme="minorEastAsia" w:hAnsiTheme="minorEastAsia"/>
            <w:noProof/>
            <w:webHidden/>
            <w:sz w:val="24"/>
          </w:rPr>
          <w:tab/>
        </w:r>
        <w:r w:rsidRPr="006045A4">
          <w:rPr>
            <w:rFonts w:asciiTheme="minorEastAsia" w:eastAsiaTheme="minorEastAsia" w:hAnsiTheme="minorEastAsia"/>
            <w:noProof/>
            <w:webHidden/>
            <w:sz w:val="24"/>
          </w:rPr>
          <w:fldChar w:fldCharType="begin"/>
        </w:r>
        <w:r w:rsidR="006045A4" w:rsidRPr="006045A4">
          <w:rPr>
            <w:rFonts w:asciiTheme="minorEastAsia" w:eastAsiaTheme="minorEastAsia" w:hAnsiTheme="minorEastAsia"/>
            <w:noProof/>
            <w:webHidden/>
            <w:sz w:val="24"/>
          </w:rPr>
          <w:instrText xml:space="preserve"> PAGEREF _Toc38900668 \h </w:instrText>
        </w:r>
        <w:r w:rsidRPr="006045A4">
          <w:rPr>
            <w:rFonts w:asciiTheme="minorEastAsia" w:eastAsiaTheme="minorEastAsia" w:hAnsiTheme="minorEastAsia"/>
            <w:noProof/>
            <w:webHidden/>
            <w:sz w:val="24"/>
          </w:rPr>
        </w:r>
        <w:r w:rsidRPr="006045A4">
          <w:rPr>
            <w:rFonts w:asciiTheme="minorEastAsia" w:eastAsiaTheme="minorEastAsia" w:hAnsiTheme="minorEastAsia"/>
            <w:noProof/>
            <w:webHidden/>
            <w:sz w:val="24"/>
          </w:rPr>
          <w:fldChar w:fldCharType="separate"/>
        </w:r>
        <w:r w:rsidR="0029258C">
          <w:rPr>
            <w:rFonts w:asciiTheme="minorEastAsia" w:eastAsiaTheme="minorEastAsia" w:hAnsiTheme="minorEastAsia"/>
            <w:noProof/>
            <w:webHidden/>
            <w:sz w:val="24"/>
          </w:rPr>
          <w:t>6</w:t>
        </w:r>
        <w:r w:rsidRPr="006045A4">
          <w:rPr>
            <w:rFonts w:asciiTheme="minorEastAsia" w:eastAsiaTheme="minorEastAsia" w:hAnsiTheme="minorEastAsia"/>
            <w:noProof/>
            <w:webHidden/>
            <w:sz w:val="24"/>
          </w:rPr>
          <w:fldChar w:fldCharType="end"/>
        </w:r>
      </w:hyperlink>
    </w:p>
    <w:p w:rsidR="006045A4" w:rsidRPr="006045A4" w:rsidRDefault="001E42C4" w:rsidP="006045A4">
      <w:pPr>
        <w:pStyle w:val="21"/>
        <w:tabs>
          <w:tab w:val="right" w:leader="dot" w:pos="8887"/>
        </w:tabs>
        <w:spacing w:line="360" w:lineRule="auto"/>
        <w:ind w:left="400"/>
        <w:rPr>
          <w:rFonts w:asciiTheme="minorEastAsia" w:eastAsiaTheme="minorEastAsia" w:hAnsiTheme="minorEastAsia" w:cstheme="minorBidi"/>
          <w:noProof/>
          <w:sz w:val="24"/>
        </w:rPr>
      </w:pPr>
      <w:hyperlink w:anchor="_Toc38900669" w:history="1">
        <w:r w:rsidR="006045A4" w:rsidRPr="006045A4">
          <w:rPr>
            <w:rStyle w:val="ae"/>
            <w:rFonts w:asciiTheme="minorEastAsia" w:eastAsiaTheme="minorEastAsia" w:hAnsiTheme="minorEastAsia" w:hint="eastAsia"/>
            <w:noProof/>
            <w:sz w:val="24"/>
          </w:rPr>
          <w:t>三、估价目的</w:t>
        </w:r>
        <w:r w:rsidR="006045A4" w:rsidRPr="006045A4">
          <w:rPr>
            <w:rFonts w:asciiTheme="minorEastAsia" w:eastAsiaTheme="minorEastAsia" w:hAnsiTheme="minorEastAsia"/>
            <w:noProof/>
            <w:webHidden/>
            <w:sz w:val="24"/>
          </w:rPr>
          <w:tab/>
        </w:r>
        <w:r w:rsidRPr="006045A4">
          <w:rPr>
            <w:rFonts w:asciiTheme="minorEastAsia" w:eastAsiaTheme="minorEastAsia" w:hAnsiTheme="minorEastAsia"/>
            <w:noProof/>
            <w:webHidden/>
            <w:sz w:val="24"/>
          </w:rPr>
          <w:fldChar w:fldCharType="begin"/>
        </w:r>
        <w:r w:rsidR="006045A4" w:rsidRPr="006045A4">
          <w:rPr>
            <w:rFonts w:asciiTheme="minorEastAsia" w:eastAsiaTheme="minorEastAsia" w:hAnsiTheme="minorEastAsia"/>
            <w:noProof/>
            <w:webHidden/>
            <w:sz w:val="24"/>
          </w:rPr>
          <w:instrText xml:space="preserve"> PAGEREF _Toc38900669 \h </w:instrText>
        </w:r>
        <w:r w:rsidRPr="006045A4">
          <w:rPr>
            <w:rFonts w:asciiTheme="minorEastAsia" w:eastAsiaTheme="minorEastAsia" w:hAnsiTheme="minorEastAsia"/>
            <w:noProof/>
            <w:webHidden/>
            <w:sz w:val="24"/>
          </w:rPr>
        </w:r>
        <w:r w:rsidRPr="006045A4">
          <w:rPr>
            <w:rFonts w:asciiTheme="minorEastAsia" w:eastAsiaTheme="minorEastAsia" w:hAnsiTheme="minorEastAsia"/>
            <w:noProof/>
            <w:webHidden/>
            <w:sz w:val="24"/>
          </w:rPr>
          <w:fldChar w:fldCharType="separate"/>
        </w:r>
        <w:r w:rsidR="0029258C">
          <w:rPr>
            <w:rFonts w:asciiTheme="minorEastAsia" w:eastAsiaTheme="minorEastAsia" w:hAnsiTheme="minorEastAsia"/>
            <w:noProof/>
            <w:webHidden/>
            <w:sz w:val="24"/>
          </w:rPr>
          <w:t>6</w:t>
        </w:r>
        <w:r w:rsidRPr="006045A4">
          <w:rPr>
            <w:rFonts w:asciiTheme="minorEastAsia" w:eastAsiaTheme="minorEastAsia" w:hAnsiTheme="minorEastAsia"/>
            <w:noProof/>
            <w:webHidden/>
            <w:sz w:val="24"/>
          </w:rPr>
          <w:fldChar w:fldCharType="end"/>
        </w:r>
      </w:hyperlink>
    </w:p>
    <w:p w:rsidR="006045A4" w:rsidRPr="006045A4" w:rsidRDefault="001E42C4" w:rsidP="006045A4">
      <w:pPr>
        <w:pStyle w:val="21"/>
        <w:tabs>
          <w:tab w:val="right" w:leader="dot" w:pos="8887"/>
        </w:tabs>
        <w:spacing w:line="360" w:lineRule="auto"/>
        <w:ind w:left="400"/>
        <w:rPr>
          <w:rFonts w:asciiTheme="minorEastAsia" w:eastAsiaTheme="minorEastAsia" w:hAnsiTheme="minorEastAsia" w:cstheme="minorBidi"/>
          <w:noProof/>
          <w:sz w:val="24"/>
        </w:rPr>
      </w:pPr>
      <w:hyperlink w:anchor="_Toc38900670" w:history="1">
        <w:r w:rsidR="006045A4" w:rsidRPr="006045A4">
          <w:rPr>
            <w:rStyle w:val="ae"/>
            <w:rFonts w:asciiTheme="minorEastAsia" w:eastAsiaTheme="minorEastAsia" w:hAnsiTheme="minorEastAsia" w:hint="eastAsia"/>
            <w:noProof/>
            <w:sz w:val="24"/>
          </w:rPr>
          <w:t>四、估价对象</w:t>
        </w:r>
        <w:r w:rsidR="006045A4" w:rsidRPr="006045A4">
          <w:rPr>
            <w:rFonts w:asciiTheme="minorEastAsia" w:eastAsiaTheme="minorEastAsia" w:hAnsiTheme="minorEastAsia"/>
            <w:noProof/>
            <w:webHidden/>
            <w:sz w:val="24"/>
          </w:rPr>
          <w:tab/>
        </w:r>
        <w:r w:rsidRPr="006045A4">
          <w:rPr>
            <w:rFonts w:asciiTheme="minorEastAsia" w:eastAsiaTheme="minorEastAsia" w:hAnsiTheme="minorEastAsia"/>
            <w:noProof/>
            <w:webHidden/>
            <w:sz w:val="24"/>
          </w:rPr>
          <w:fldChar w:fldCharType="begin"/>
        </w:r>
        <w:r w:rsidR="006045A4" w:rsidRPr="006045A4">
          <w:rPr>
            <w:rFonts w:asciiTheme="minorEastAsia" w:eastAsiaTheme="minorEastAsia" w:hAnsiTheme="minorEastAsia"/>
            <w:noProof/>
            <w:webHidden/>
            <w:sz w:val="24"/>
          </w:rPr>
          <w:instrText xml:space="preserve"> PAGEREF _Toc38900670 \h </w:instrText>
        </w:r>
        <w:r w:rsidRPr="006045A4">
          <w:rPr>
            <w:rFonts w:asciiTheme="minorEastAsia" w:eastAsiaTheme="minorEastAsia" w:hAnsiTheme="minorEastAsia"/>
            <w:noProof/>
            <w:webHidden/>
            <w:sz w:val="24"/>
          </w:rPr>
        </w:r>
        <w:r w:rsidRPr="006045A4">
          <w:rPr>
            <w:rFonts w:asciiTheme="minorEastAsia" w:eastAsiaTheme="minorEastAsia" w:hAnsiTheme="minorEastAsia"/>
            <w:noProof/>
            <w:webHidden/>
            <w:sz w:val="24"/>
          </w:rPr>
          <w:fldChar w:fldCharType="separate"/>
        </w:r>
        <w:r w:rsidR="0029258C">
          <w:rPr>
            <w:rFonts w:asciiTheme="minorEastAsia" w:eastAsiaTheme="minorEastAsia" w:hAnsiTheme="minorEastAsia"/>
            <w:noProof/>
            <w:webHidden/>
            <w:sz w:val="24"/>
          </w:rPr>
          <w:t>6</w:t>
        </w:r>
        <w:r w:rsidRPr="006045A4">
          <w:rPr>
            <w:rFonts w:asciiTheme="minorEastAsia" w:eastAsiaTheme="minorEastAsia" w:hAnsiTheme="minorEastAsia"/>
            <w:noProof/>
            <w:webHidden/>
            <w:sz w:val="24"/>
          </w:rPr>
          <w:fldChar w:fldCharType="end"/>
        </w:r>
      </w:hyperlink>
    </w:p>
    <w:p w:rsidR="006045A4" w:rsidRPr="006045A4" w:rsidRDefault="001E42C4" w:rsidP="006045A4">
      <w:pPr>
        <w:pStyle w:val="21"/>
        <w:tabs>
          <w:tab w:val="right" w:leader="dot" w:pos="8887"/>
        </w:tabs>
        <w:spacing w:line="360" w:lineRule="auto"/>
        <w:ind w:left="400"/>
        <w:rPr>
          <w:rFonts w:asciiTheme="minorEastAsia" w:eastAsiaTheme="minorEastAsia" w:hAnsiTheme="minorEastAsia" w:cstheme="minorBidi"/>
          <w:noProof/>
          <w:sz w:val="24"/>
        </w:rPr>
      </w:pPr>
      <w:hyperlink w:anchor="_Toc38900671" w:history="1">
        <w:r w:rsidR="006045A4" w:rsidRPr="006045A4">
          <w:rPr>
            <w:rStyle w:val="ae"/>
            <w:rFonts w:asciiTheme="minorEastAsia" w:eastAsiaTheme="minorEastAsia" w:hAnsiTheme="minorEastAsia" w:hint="eastAsia"/>
            <w:noProof/>
            <w:sz w:val="24"/>
          </w:rPr>
          <w:t>五、价值时点</w:t>
        </w:r>
        <w:r w:rsidR="006045A4" w:rsidRPr="006045A4">
          <w:rPr>
            <w:rFonts w:asciiTheme="minorEastAsia" w:eastAsiaTheme="minorEastAsia" w:hAnsiTheme="minorEastAsia"/>
            <w:noProof/>
            <w:webHidden/>
            <w:sz w:val="24"/>
          </w:rPr>
          <w:tab/>
        </w:r>
        <w:r w:rsidRPr="006045A4">
          <w:rPr>
            <w:rFonts w:asciiTheme="minorEastAsia" w:eastAsiaTheme="minorEastAsia" w:hAnsiTheme="minorEastAsia"/>
            <w:noProof/>
            <w:webHidden/>
            <w:sz w:val="24"/>
          </w:rPr>
          <w:fldChar w:fldCharType="begin"/>
        </w:r>
        <w:r w:rsidR="006045A4" w:rsidRPr="006045A4">
          <w:rPr>
            <w:rFonts w:asciiTheme="minorEastAsia" w:eastAsiaTheme="minorEastAsia" w:hAnsiTheme="minorEastAsia"/>
            <w:noProof/>
            <w:webHidden/>
            <w:sz w:val="24"/>
          </w:rPr>
          <w:instrText xml:space="preserve"> PAGEREF _Toc38900671 \h </w:instrText>
        </w:r>
        <w:r w:rsidRPr="006045A4">
          <w:rPr>
            <w:rFonts w:asciiTheme="minorEastAsia" w:eastAsiaTheme="minorEastAsia" w:hAnsiTheme="minorEastAsia"/>
            <w:noProof/>
            <w:webHidden/>
            <w:sz w:val="24"/>
          </w:rPr>
        </w:r>
        <w:r w:rsidRPr="006045A4">
          <w:rPr>
            <w:rFonts w:asciiTheme="minorEastAsia" w:eastAsiaTheme="minorEastAsia" w:hAnsiTheme="minorEastAsia"/>
            <w:noProof/>
            <w:webHidden/>
            <w:sz w:val="24"/>
          </w:rPr>
          <w:fldChar w:fldCharType="separate"/>
        </w:r>
        <w:r w:rsidR="0029258C">
          <w:rPr>
            <w:rFonts w:asciiTheme="minorEastAsia" w:eastAsiaTheme="minorEastAsia" w:hAnsiTheme="minorEastAsia"/>
            <w:noProof/>
            <w:webHidden/>
            <w:sz w:val="24"/>
          </w:rPr>
          <w:t>11</w:t>
        </w:r>
        <w:r w:rsidRPr="006045A4">
          <w:rPr>
            <w:rFonts w:asciiTheme="minorEastAsia" w:eastAsiaTheme="minorEastAsia" w:hAnsiTheme="minorEastAsia"/>
            <w:noProof/>
            <w:webHidden/>
            <w:sz w:val="24"/>
          </w:rPr>
          <w:fldChar w:fldCharType="end"/>
        </w:r>
      </w:hyperlink>
    </w:p>
    <w:p w:rsidR="006045A4" w:rsidRPr="006045A4" w:rsidRDefault="001E42C4" w:rsidP="006045A4">
      <w:pPr>
        <w:pStyle w:val="21"/>
        <w:tabs>
          <w:tab w:val="right" w:leader="dot" w:pos="8887"/>
        </w:tabs>
        <w:spacing w:line="360" w:lineRule="auto"/>
        <w:ind w:left="400"/>
        <w:rPr>
          <w:rFonts w:asciiTheme="minorEastAsia" w:eastAsiaTheme="minorEastAsia" w:hAnsiTheme="minorEastAsia" w:cstheme="minorBidi"/>
          <w:noProof/>
          <w:sz w:val="24"/>
        </w:rPr>
      </w:pPr>
      <w:hyperlink w:anchor="_Toc38900672" w:history="1">
        <w:r w:rsidR="006045A4" w:rsidRPr="006045A4">
          <w:rPr>
            <w:rStyle w:val="ae"/>
            <w:rFonts w:asciiTheme="minorEastAsia" w:eastAsiaTheme="minorEastAsia" w:hAnsiTheme="minorEastAsia" w:hint="eastAsia"/>
            <w:noProof/>
            <w:sz w:val="24"/>
          </w:rPr>
          <w:t>六、价值类型</w:t>
        </w:r>
        <w:r w:rsidR="006045A4" w:rsidRPr="006045A4">
          <w:rPr>
            <w:rFonts w:asciiTheme="minorEastAsia" w:eastAsiaTheme="minorEastAsia" w:hAnsiTheme="minorEastAsia"/>
            <w:noProof/>
            <w:webHidden/>
            <w:sz w:val="24"/>
          </w:rPr>
          <w:tab/>
        </w:r>
        <w:r w:rsidRPr="006045A4">
          <w:rPr>
            <w:rFonts w:asciiTheme="minorEastAsia" w:eastAsiaTheme="minorEastAsia" w:hAnsiTheme="minorEastAsia"/>
            <w:noProof/>
            <w:webHidden/>
            <w:sz w:val="24"/>
          </w:rPr>
          <w:fldChar w:fldCharType="begin"/>
        </w:r>
        <w:r w:rsidR="006045A4" w:rsidRPr="006045A4">
          <w:rPr>
            <w:rFonts w:asciiTheme="minorEastAsia" w:eastAsiaTheme="minorEastAsia" w:hAnsiTheme="minorEastAsia"/>
            <w:noProof/>
            <w:webHidden/>
            <w:sz w:val="24"/>
          </w:rPr>
          <w:instrText xml:space="preserve"> PAGEREF _Toc38900672 \h </w:instrText>
        </w:r>
        <w:r w:rsidRPr="006045A4">
          <w:rPr>
            <w:rFonts w:asciiTheme="minorEastAsia" w:eastAsiaTheme="minorEastAsia" w:hAnsiTheme="minorEastAsia"/>
            <w:noProof/>
            <w:webHidden/>
            <w:sz w:val="24"/>
          </w:rPr>
        </w:r>
        <w:r w:rsidRPr="006045A4">
          <w:rPr>
            <w:rFonts w:asciiTheme="minorEastAsia" w:eastAsiaTheme="minorEastAsia" w:hAnsiTheme="minorEastAsia"/>
            <w:noProof/>
            <w:webHidden/>
            <w:sz w:val="24"/>
          </w:rPr>
          <w:fldChar w:fldCharType="separate"/>
        </w:r>
        <w:r w:rsidR="0029258C">
          <w:rPr>
            <w:rFonts w:asciiTheme="minorEastAsia" w:eastAsiaTheme="minorEastAsia" w:hAnsiTheme="minorEastAsia"/>
            <w:noProof/>
            <w:webHidden/>
            <w:sz w:val="24"/>
          </w:rPr>
          <w:t>11</w:t>
        </w:r>
        <w:r w:rsidRPr="006045A4">
          <w:rPr>
            <w:rFonts w:asciiTheme="minorEastAsia" w:eastAsiaTheme="minorEastAsia" w:hAnsiTheme="minorEastAsia"/>
            <w:noProof/>
            <w:webHidden/>
            <w:sz w:val="24"/>
          </w:rPr>
          <w:fldChar w:fldCharType="end"/>
        </w:r>
      </w:hyperlink>
    </w:p>
    <w:p w:rsidR="006045A4" w:rsidRPr="006045A4" w:rsidRDefault="001E42C4" w:rsidP="006045A4">
      <w:pPr>
        <w:pStyle w:val="21"/>
        <w:tabs>
          <w:tab w:val="right" w:leader="dot" w:pos="8887"/>
        </w:tabs>
        <w:spacing w:line="360" w:lineRule="auto"/>
        <w:ind w:left="400"/>
        <w:rPr>
          <w:rFonts w:asciiTheme="minorEastAsia" w:eastAsiaTheme="minorEastAsia" w:hAnsiTheme="minorEastAsia" w:cstheme="minorBidi"/>
          <w:noProof/>
          <w:sz w:val="24"/>
        </w:rPr>
      </w:pPr>
      <w:hyperlink w:anchor="_Toc38900673" w:history="1">
        <w:r w:rsidR="006045A4" w:rsidRPr="006045A4">
          <w:rPr>
            <w:rStyle w:val="ae"/>
            <w:rFonts w:asciiTheme="minorEastAsia" w:eastAsiaTheme="minorEastAsia" w:hAnsiTheme="minorEastAsia" w:hint="eastAsia"/>
            <w:noProof/>
            <w:sz w:val="24"/>
          </w:rPr>
          <w:t>七、估价原则</w:t>
        </w:r>
        <w:r w:rsidR="006045A4" w:rsidRPr="006045A4">
          <w:rPr>
            <w:rFonts w:asciiTheme="minorEastAsia" w:eastAsiaTheme="minorEastAsia" w:hAnsiTheme="minorEastAsia"/>
            <w:noProof/>
            <w:webHidden/>
            <w:sz w:val="24"/>
          </w:rPr>
          <w:tab/>
        </w:r>
        <w:r w:rsidRPr="006045A4">
          <w:rPr>
            <w:rFonts w:asciiTheme="minorEastAsia" w:eastAsiaTheme="minorEastAsia" w:hAnsiTheme="minorEastAsia"/>
            <w:noProof/>
            <w:webHidden/>
            <w:sz w:val="24"/>
          </w:rPr>
          <w:fldChar w:fldCharType="begin"/>
        </w:r>
        <w:r w:rsidR="006045A4" w:rsidRPr="006045A4">
          <w:rPr>
            <w:rFonts w:asciiTheme="minorEastAsia" w:eastAsiaTheme="minorEastAsia" w:hAnsiTheme="minorEastAsia"/>
            <w:noProof/>
            <w:webHidden/>
            <w:sz w:val="24"/>
          </w:rPr>
          <w:instrText xml:space="preserve"> PAGEREF _Toc38900673 \h </w:instrText>
        </w:r>
        <w:r w:rsidRPr="006045A4">
          <w:rPr>
            <w:rFonts w:asciiTheme="minorEastAsia" w:eastAsiaTheme="minorEastAsia" w:hAnsiTheme="minorEastAsia"/>
            <w:noProof/>
            <w:webHidden/>
            <w:sz w:val="24"/>
          </w:rPr>
        </w:r>
        <w:r w:rsidRPr="006045A4">
          <w:rPr>
            <w:rFonts w:asciiTheme="minorEastAsia" w:eastAsiaTheme="minorEastAsia" w:hAnsiTheme="minorEastAsia"/>
            <w:noProof/>
            <w:webHidden/>
            <w:sz w:val="24"/>
          </w:rPr>
          <w:fldChar w:fldCharType="separate"/>
        </w:r>
        <w:r w:rsidR="0029258C">
          <w:rPr>
            <w:rFonts w:asciiTheme="minorEastAsia" w:eastAsiaTheme="minorEastAsia" w:hAnsiTheme="minorEastAsia"/>
            <w:noProof/>
            <w:webHidden/>
            <w:sz w:val="24"/>
          </w:rPr>
          <w:t>11</w:t>
        </w:r>
        <w:r w:rsidRPr="006045A4">
          <w:rPr>
            <w:rFonts w:asciiTheme="minorEastAsia" w:eastAsiaTheme="minorEastAsia" w:hAnsiTheme="minorEastAsia"/>
            <w:noProof/>
            <w:webHidden/>
            <w:sz w:val="24"/>
          </w:rPr>
          <w:fldChar w:fldCharType="end"/>
        </w:r>
      </w:hyperlink>
    </w:p>
    <w:p w:rsidR="006045A4" w:rsidRPr="006045A4" w:rsidRDefault="001E42C4" w:rsidP="006045A4">
      <w:pPr>
        <w:pStyle w:val="21"/>
        <w:tabs>
          <w:tab w:val="right" w:leader="dot" w:pos="8887"/>
        </w:tabs>
        <w:spacing w:line="360" w:lineRule="auto"/>
        <w:ind w:left="400"/>
        <w:rPr>
          <w:rFonts w:asciiTheme="minorEastAsia" w:eastAsiaTheme="minorEastAsia" w:hAnsiTheme="minorEastAsia" w:cstheme="minorBidi"/>
          <w:noProof/>
          <w:sz w:val="24"/>
        </w:rPr>
      </w:pPr>
      <w:hyperlink w:anchor="_Toc38900674" w:history="1">
        <w:r w:rsidR="006045A4" w:rsidRPr="006045A4">
          <w:rPr>
            <w:rStyle w:val="ae"/>
            <w:rFonts w:asciiTheme="minorEastAsia" w:eastAsiaTheme="minorEastAsia" w:hAnsiTheme="minorEastAsia" w:hint="eastAsia"/>
            <w:noProof/>
            <w:sz w:val="24"/>
          </w:rPr>
          <w:t>八、估价依据</w:t>
        </w:r>
        <w:r w:rsidR="006045A4" w:rsidRPr="006045A4">
          <w:rPr>
            <w:rFonts w:asciiTheme="minorEastAsia" w:eastAsiaTheme="minorEastAsia" w:hAnsiTheme="minorEastAsia"/>
            <w:noProof/>
            <w:webHidden/>
            <w:sz w:val="24"/>
          </w:rPr>
          <w:tab/>
        </w:r>
        <w:r w:rsidRPr="006045A4">
          <w:rPr>
            <w:rFonts w:asciiTheme="minorEastAsia" w:eastAsiaTheme="minorEastAsia" w:hAnsiTheme="minorEastAsia"/>
            <w:noProof/>
            <w:webHidden/>
            <w:sz w:val="24"/>
          </w:rPr>
          <w:fldChar w:fldCharType="begin"/>
        </w:r>
        <w:r w:rsidR="006045A4" w:rsidRPr="006045A4">
          <w:rPr>
            <w:rFonts w:asciiTheme="minorEastAsia" w:eastAsiaTheme="minorEastAsia" w:hAnsiTheme="minorEastAsia"/>
            <w:noProof/>
            <w:webHidden/>
            <w:sz w:val="24"/>
          </w:rPr>
          <w:instrText xml:space="preserve"> PAGEREF _Toc38900674 \h </w:instrText>
        </w:r>
        <w:r w:rsidRPr="006045A4">
          <w:rPr>
            <w:rFonts w:asciiTheme="minorEastAsia" w:eastAsiaTheme="minorEastAsia" w:hAnsiTheme="minorEastAsia"/>
            <w:noProof/>
            <w:webHidden/>
            <w:sz w:val="24"/>
          </w:rPr>
        </w:r>
        <w:r w:rsidRPr="006045A4">
          <w:rPr>
            <w:rFonts w:asciiTheme="minorEastAsia" w:eastAsiaTheme="minorEastAsia" w:hAnsiTheme="minorEastAsia"/>
            <w:noProof/>
            <w:webHidden/>
            <w:sz w:val="24"/>
          </w:rPr>
          <w:fldChar w:fldCharType="separate"/>
        </w:r>
        <w:r w:rsidR="0029258C">
          <w:rPr>
            <w:rFonts w:asciiTheme="minorEastAsia" w:eastAsiaTheme="minorEastAsia" w:hAnsiTheme="minorEastAsia"/>
            <w:noProof/>
            <w:webHidden/>
            <w:sz w:val="24"/>
          </w:rPr>
          <w:t>13</w:t>
        </w:r>
        <w:r w:rsidRPr="006045A4">
          <w:rPr>
            <w:rFonts w:asciiTheme="minorEastAsia" w:eastAsiaTheme="minorEastAsia" w:hAnsiTheme="minorEastAsia"/>
            <w:noProof/>
            <w:webHidden/>
            <w:sz w:val="24"/>
          </w:rPr>
          <w:fldChar w:fldCharType="end"/>
        </w:r>
      </w:hyperlink>
    </w:p>
    <w:p w:rsidR="006045A4" w:rsidRPr="006045A4" w:rsidRDefault="001E42C4" w:rsidP="006045A4">
      <w:pPr>
        <w:pStyle w:val="21"/>
        <w:tabs>
          <w:tab w:val="right" w:leader="dot" w:pos="8887"/>
        </w:tabs>
        <w:spacing w:line="360" w:lineRule="auto"/>
        <w:ind w:left="400"/>
        <w:rPr>
          <w:rFonts w:asciiTheme="minorEastAsia" w:eastAsiaTheme="minorEastAsia" w:hAnsiTheme="minorEastAsia" w:cstheme="minorBidi"/>
          <w:noProof/>
          <w:sz w:val="24"/>
        </w:rPr>
      </w:pPr>
      <w:hyperlink w:anchor="_Toc38900675" w:history="1">
        <w:r w:rsidR="006045A4" w:rsidRPr="006045A4">
          <w:rPr>
            <w:rStyle w:val="ae"/>
            <w:rFonts w:asciiTheme="minorEastAsia" w:eastAsiaTheme="minorEastAsia" w:hAnsiTheme="minorEastAsia" w:hint="eastAsia"/>
            <w:noProof/>
            <w:sz w:val="24"/>
          </w:rPr>
          <w:t>九、估价方法</w:t>
        </w:r>
        <w:r w:rsidR="006045A4" w:rsidRPr="006045A4">
          <w:rPr>
            <w:rFonts w:asciiTheme="minorEastAsia" w:eastAsiaTheme="minorEastAsia" w:hAnsiTheme="minorEastAsia"/>
            <w:noProof/>
            <w:webHidden/>
            <w:sz w:val="24"/>
          </w:rPr>
          <w:tab/>
        </w:r>
        <w:r w:rsidRPr="006045A4">
          <w:rPr>
            <w:rFonts w:asciiTheme="minorEastAsia" w:eastAsiaTheme="minorEastAsia" w:hAnsiTheme="minorEastAsia"/>
            <w:noProof/>
            <w:webHidden/>
            <w:sz w:val="24"/>
          </w:rPr>
          <w:fldChar w:fldCharType="begin"/>
        </w:r>
        <w:r w:rsidR="006045A4" w:rsidRPr="006045A4">
          <w:rPr>
            <w:rFonts w:asciiTheme="minorEastAsia" w:eastAsiaTheme="minorEastAsia" w:hAnsiTheme="minorEastAsia"/>
            <w:noProof/>
            <w:webHidden/>
            <w:sz w:val="24"/>
          </w:rPr>
          <w:instrText xml:space="preserve"> PAGEREF _Toc38900675 \h </w:instrText>
        </w:r>
        <w:r w:rsidRPr="006045A4">
          <w:rPr>
            <w:rFonts w:asciiTheme="minorEastAsia" w:eastAsiaTheme="minorEastAsia" w:hAnsiTheme="minorEastAsia"/>
            <w:noProof/>
            <w:webHidden/>
            <w:sz w:val="24"/>
          </w:rPr>
        </w:r>
        <w:r w:rsidRPr="006045A4">
          <w:rPr>
            <w:rFonts w:asciiTheme="minorEastAsia" w:eastAsiaTheme="minorEastAsia" w:hAnsiTheme="minorEastAsia"/>
            <w:noProof/>
            <w:webHidden/>
            <w:sz w:val="24"/>
          </w:rPr>
          <w:fldChar w:fldCharType="separate"/>
        </w:r>
        <w:r w:rsidR="0029258C">
          <w:rPr>
            <w:rFonts w:asciiTheme="minorEastAsia" w:eastAsiaTheme="minorEastAsia" w:hAnsiTheme="minorEastAsia"/>
            <w:noProof/>
            <w:webHidden/>
            <w:sz w:val="24"/>
          </w:rPr>
          <w:t>14</w:t>
        </w:r>
        <w:r w:rsidRPr="006045A4">
          <w:rPr>
            <w:rFonts w:asciiTheme="minorEastAsia" w:eastAsiaTheme="minorEastAsia" w:hAnsiTheme="minorEastAsia"/>
            <w:noProof/>
            <w:webHidden/>
            <w:sz w:val="24"/>
          </w:rPr>
          <w:fldChar w:fldCharType="end"/>
        </w:r>
      </w:hyperlink>
    </w:p>
    <w:p w:rsidR="006045A4" w:rsidRPr="006045A4" w:rsidRDefault="001E42C4" w:rsidP="006045A4">
      <w:pPr>
        <w:pStyle w:val="21"/>
        <w:tabs>
          <w:tab w:val="right" w:leader="dot" w:pos="8887"/>
        </w:tabs>
        <w:spacing w:line="360" w:lineRule="auto"/>
        <w:ind w:left="400"/>
        <w:rPr>
          <w:rFonts w:asciiTheme="minorEastAsia" w:eastAsiaTheme="minorEastAsia" w:hAnsiTheme="minorEastAsia" w:cstheme="minorBidi"/>
          <w:noProof/>
          <w:sz w:val="24"/>
        </w:rPr>
      </w:pPr>
      <w:hyperlink w:anchor="_Toc38900676" w:history="1">
        <w:r w:rsidR="006045A4" w:rsidRPr="006045A4">
          <w:rPr>
            <w:rStyle w:val="ae"/>
            <w:rFonts w:asciiTheme="minorEastAsia" w:eastAsiaTheme="minorEastAsia" w:hAnsiTheme="minorEastAsia" w:hint="eastAsia"/>
            <w:noProof/>
            <w:sz w:val="24"/>
          </w:rPr>
          <w:t>十、估价结果</w:t>
        </w:r>
        <w:r w:rsidR="006045A4" w:rsidRPr="006045A4">
          <w:rPr>
            <w:rFonts w:asciiTheme="minorEastAsia" w:eastAsiaTheme="minorEastAsia" w:hAnsiTheme="minorEastAsia"/>
            <w:noProof/>
            <w:webHidden/>
            <w:sz w:val="24"/>
          </w:rPr>
          <w:tab/>
        </w:r>
        <w:r w:rsidRPr="006045A4">
          <w:rPr>
            <w:rFonts w:asciiTheme="minorEastAsia" w:eastAsiaTheme="minorEastAsia" w:hAnsiTheme="minorEastAsia"/>
            <w:noProof/>
            <w:webHidden/>
            <w:sz w:val="24"/>
          </w:rPr>
          <w:fldChar w:fldCharType="begin"/>
        </w:r>
        <w:r w:rsidR="006045A4" w:rsidRPr="006045A4">
          <w:rPr>
            <w:rFonts w:asciiTheme="minorEastAsia" w:eastAsiaTheme="minorEastAsia" w:hAnsiTheme="minorEastAsia"/>
            <w:noProof/>
            <w:webHidden/>
            <w:sz w:val="24"/>
          </w:rPr>
          <w:instrText xml:space="preserve"> PAGEREF _Toc38900676 \h </w:instrText>
        </w:r>
        <w:r w:rsidRPr="006045A4">
          <w:rPr>
            <w:rFonts w:asciiTheme="minorEastAsia" w:eastAsiaTheme="minorEastAsia" w:hAnsiTheme="minorEastAsia"/>
            <w:noProof/>
            <w:webHidden/>
            <w:sz w:val="24"/>
          </w:rPr>
        </w:r>
        <w:r w:rsidRPr="006045A4">
          <w:rPr>
            <w:rFonts w:asciiTheme="minorEastAsia" w:eastAsiaTheme="minorEastAsia" w:hAnsiTheme="minorEastAsia"/>
            <w:noProof/>
            <w:webHidden/>
            <w:sz w:val="24"/>
          </w:rPr>
          <w:fldChar w:fldCharType="separate"/>
        </w:r>
        <w:r w:rsidR="0029258C">
          <w:rPr>
            <w:rFonts w:asciiTheme="minorEastAsia" w:eastAsiaTheme="minorEastAsia" w:hAnsiTheme="minorEastAsia"/>
            <w:noProof/>
            <w:webHidden/>
            <w:sz w:val="24"/>
          </w:rPr>
          <w:t>15</w:t>
        </w:r>
        <w:r w:rsidRPr="006045A4">
          <w:rPr>
            <w:rFonts w:asciiTheme="minorEastAsia" w:eastAsiaTheme="minorEastAsia" w:hAnsiTheme="minorEastAsia"/>
            <w:noProof/>
            <w:webHidden/>
            <w:sz w:val="24"/>
          </w:rPr>
          <w:fldChar w:fldCharType="end"/>
        </w:r>
      </w:hyperlink>
    </w:p>
    <w:p w:rsidR="006045A4" w:rsidRPr="006045A4" w:rsidRDefault="001E42C4" w:rsidP="006045A4">
      <w:pPr>
        <w:pStyle w:val="21"/>
        <w:tabs>
          <w:tab w:val="right" w:leader="dot" w:pos="8887"/>
        </w:tabs>
        <w:spacing w:line="360" w:lineRule="auto"/>
        <w:ind w:left="400"/>
        <w:rPr>
          <w:rFonts w:asciiTheme="minorEastAsia" w:eastAsiaTheme="minorEastAsia" w:hAnsiTheme="minorEastAsia" w:cstheme="minorBidi"/>
          <w:noProof/>
          <w:sz w:val="24"/>
        </w:rPr>
      </w:pPr>
      <w:hyperlink w:anchor="_Toc38900677" w:history="1">
        <w:r w:rsidR="006045A4" w:rsidRPr="006045A4">
          <w:rPr>
            <w:rStyle w:val="ae"/>
            <w:rFonts w:asciiTheme="minorEastAsia" w:eastAsiaTheme="minorEastAsia" w:hAnsiTheme="minorEastAsia" w:hint="eastAsia"/>
            <w:noProof/>
            <w:sz w:val="24"/>
          </w:rPr>
          <w:t>十一、注册房地产估价师</w:t>
        </w:r>
        <w:r w:rsidR="006045A4" w:rsidRPr="006045A4">
          <w:rPr>
            <w:rFonts w:asciiTheme="minorEastAsia" w:eastAsiaTheme="minorEastAsia" w:hAnsiTheme="minorEastAsia"/>
            <w:noProof/>
            <w:webHidden/>
            <w:sz w:val="24"/>
          </w:rPr>
          <w:tab/>
        </w:r>
        <w:r w:rsidRPr="006045A4">
          <w:rPr>
            <w:rFonts w:asciiTheme="minorEastAsia" w:eastAsiaTheme="minorEastAsia" w:hAnsiTheme="minorEastAsia"/>
            <w:noProof/>
            <w:webHidden/>
            <w:sz w:val="24"/>
          </w:rPr>
          <w:fldChar w:fldCharType="begin"/>
        </w:r>
        <w:r w:rsidR="006045A4" w:rsidRPr="006045A4">
          <w:rPr>
            <w:rFonts w:asciiTheme="minorEastAsia" w:eastAsiaTheme="minorEastAsia" w:hAnsiTheme="minorEastAsia"/>
            <w:noProof/>
            <w:webHidden/>
            <w:sz w:val="24"/>
          </w:rPr>
          <w:instrText xml:space="preserve"> PAGEREF _Toc38900677 \h </w:instrText>
        </w:r>
        <w:r w:rsidRPr="006045A4">
          <w:rPr>
            <w:rFonts w:asciiTheme="minorEastAsia" w:eastAsiaTheme="minorEastAsia" w:hAnsiTheme="minorEastAsia"/>
            <w:noProof/>
            <w:webHidden/>
            <w:sz w:val="24"/>
          </w:rPr>
        </w:r>
        <w:r w:rsidRPr="006045A4">
          <w:rPr>
            <w:rFonts w:asciiTheme="minorEastAsia" w:eastAsiaTheme="minorEastAsia" w:hAnsiTheme="minorEastAsia"/>
            <w:noProof/>
            <w:webHidden/>
            <w:sz w:val="24"/>
          </w:rPr>
          <w:fldChar w:fldCharType="separate"/>
        </w:r>
        <w:r w:rsidR="0029258C">
          <w:rPr>
            <w:rFonts w:asciiTheme="minorEastAsia" w:eastAsiaTheme="minorEastAsia" w:hAnsiTheme="minorEastAsia"/>
            <w:noProof/>
            <w:webHidden/>
            <w:sz w:val="24"/>
          </w:rPr>
          <w:t>15</w:t>
        </w:r>
        <w:r w:rsidRPr="006045A4">
          <w:rPr>
            <w:rFonts w:asciiTheme="minorEastAsia" w:eastAsiaTheme="minorEastAsia" w:hAnsiTheme="minorEastAsia"/>
            <w:noProof/>
            <w:webHidden/>
            <w:sz w:val="24"/>
          </w:rPr>
          <w:fldChar w:fldCharType="end"/>
        </w:r>
      </w:hyperlink>
    </w:p>
    <w:p w:rsidR="006045A4" w:rsidRPr="006045A4" w:rsidRDefault="001E42C4" w:rsidP="006045A4">
      <w:pPr>
        <w:pStyle w:val="21"/>
        <w:tabs>
          <w:tab w:val="right" w:leader="dot" w:pos="8887"/>
        </w:tabs>
        <w:spacing w:line="360" w:lineRule="auto"/>
        <w:ind w:left="400"/>
        <w:rPr>
          <w:rFonts w:asciiTheme="minorEastAsia" w:eastAsiaTheme="minorEastAsia" w:hAnsiTheme="minorEastAsia" w:cstheme="minorBidi"/>
          <w:noProof/>
          <w:sz w:val="24"/>
        </w:rPr>
      </w:pPr>
      <w:hyperlink w:anchor="_Toc38900678" w:history="1">
        <w:r w:rsidR="006045A4" w:rsidRPr="006045A4">
          <w:rPr>
            <w:rStyle w:val="ae"/>
            <w:rFonts w:asciiTheme="minorEastAsia" w:eastAsiaTheme="minorEastAsia" w:hAnsiTheme="minorEastAsia" w:hint="eastAsia"/>
            <w:noProof/>
            <w:sz w:val="24"/>
          </w:rPr>
          <w:t>十二、实地查勘期</w:t>
        </w:r>
        <w:r w:rsidR="006045A4" w:rsidRPr="006045A4">
          <w:rPr>
            <w:rFonts w:asciiTheme="minorEastAsia" w:eastAsiaTheme="minorEastAsia" w:hAnsiTheme="minorEastAsia"/>
            <w:noProof/>
            <w:webHidden/>
            <w:sz w:val="24"/>
          </w:rPr>
          <w:tab/>
        </w:r>
        <w:r w:rsidRPr="006045A4">
          <w:rPr>
            <w:rFonts w:asciiTheme="minorEastAsia" w:eastAsiaTheme="minorEastAsia" w:hAnsiTheme="minorEastAsia"/>
            <w:noProof/>
            <w:webHidden/>
            <w:sz w:val="24"/>
          </w:rPr>
          <w:fldChar w:fldCharType="begin"/>
        </w:r>
        <w:r w:rsidR="006045A4" w:rsidRPr="006045A4">
          <w:rPr>
            <w:rFonts w:asciiTheme="minorEastAsia" w:eastAsiaTheme="minorEastAsia" w:hAnsiTheme="minorEastAsia"/>
            <w:noProof/>
            <w:webHidden/>
            <w:sz w:val="24"/>
          </w:rPr>
          <w:instrText xml:space="preserve"> PAGEREF _Toc38900678 \h </w:instrText>
        </w:r>
        <w:r w:rsidRPr="006045A4">
          <w:rPr>
            <w:rFonts w:asciiTheme="minorEastAsia" w:eastAsiaTheme="minorEastAsia" w:hAnsiTheme="minorEastAsia"/>
            <w:noProof/>
            <w:webHidden/>
            <w:sz w:val="24"/>
          </w:rPr>
        </w:r>
        <w:r w:rsidRPr="006045A4">
          <w:rPr>
            <w:rFonts w:asciiTheme="minorEastAsia" w:eastAsiaTheme="minorEastAsia" w:hAnsiTheme="minorEastAsia"/>
            <w:noProof/>
            <w:webHidden/>
            <w:sz w:val="24"/>
          </w:rPr>
          <w:fldChar w:fldCharType="separate"/>
        </w:r>
        <w:r w:rsidR="0029258C">
          <w:rPr>
            <w:rFonts w:asciiTheme="minorEastAsia" w:eastAsiaTheme="minorEastAsia" w:hAnsiTheme="minorEastAsia"/>
            <w:noProof/>
            <w:webHidden/>
            <w:sz w:val="24"/>
          </w:rPr>
          <w:t>15</w:t>
        </w:r>
        <w:r w:rsidRPr="006045A4">
          <w:rPr>
            <w:rFonts w:asciiTheme="minorEastAsia" w:eastAsiaTheme="minorEastAsia" w:hAnsiTheme="minorEastAsia"/>
            <w:noProof/>
            <w:webHidden/>
            <w:sz w:val="24"/>
          </w:rPr>
          <w:fldChar w:fldCharType="end"/>
        </w:r>
      </w:hyperlink>
    </w:p>
    <w:p w:rsidR="006045A4" w:rsidRPr="006045A4" w:rsidRDefault="001E42C4" w:rsidP="006045A4">
      <w:pPr>
        <w:pStyle w:val="21"/>
        <w:tabs>
          <w:tab w:val="right" w:leader="dot" w:pos="8887"/>
        </w:tabs>
        <w:spacing w:line="360" w:lineRule="auto"/>
        <w:ind w:left="400"/>
        <w:rPr>
          <w:rFonts w:asciiTheme="minorEastAsia" w:eastAsiaTheme="minorEastAsia" w:hAnsiTheme="minorEastAsia" w:cstheme="minorBidi"/>
          <w:noProof/>
          <w:sz w:val="24"/>
        </w:rPr>
      </w:pPr>
      <w:hyperlink w:anchor="_Toc38900679" w:history="1">
        <w:r w:rsidR="006045A4" w:rsidRPr="006045A4">
          <w:rPr>
            <w:rStyle w:val="ae"/>
            <w:rFonts w:asciiTheme="minorEastAsia" w:eastAsiaTheme="minorEastAsia" w:hAnsiTheme="minorEastAsia" w:hint="eastAsia"/>
            <w:noProof/>
            <w:sz w:val="24"/>
          </w:rPr>
          <w:t>十三、估价作业期</w:t>
        </w:r>
        <w:r w:rsidR="006045A4" w:rsidRPr="006045A4">
          <w:rPr>
            <w:rFonts w:asciiTheme="minorEastAsia" w:eastAsiaTheme="minorEastAsia" w:hAnsiTheme="minorEastAsia"/>
            <w:noProof/>
            <w:webHidden/>
            <w:sz w:val="24"/>
          </w:rPr>
          <w:tab/>
        </w:r>
        <w:r w:rsidRPr="006045A4">
          <w:rPr>
            <w:rFonts w:asciiTheme="minorEastAsia" w:eastAsiaTheme="minorEastAsia" w:hAnsiTheme="minorEastAsia"/>
            <w:noProof/>
            <w:webHidden/>
            <w:sz w:val="24"/>
          </w:rPr>
          <w:fldChar w:fldCharType="begin"/>
        </w:r>
        <w:r w:rsidR="006045A4" w:rsidRPr="006045A4">
          <w:rPr>
            <w:rFonts w:asciiTheme="minorEastAsia" w:eastAsiaTheme="minorEastAsia" w:hAnsiTheme="minorEastAsia"/>
            <w:noProof/>
            <w:webHidden/>
            <w:sz w:val="24"/>
          </w:rPr>
          <w:instrText xml:space="preserve"> PAGEREF _Toc38900679 \h </w:instrText>
        </w:r>
        <w:r w:rsidRPr="006045A4">
          <w:rPr>
            <w:rFonts w:asciiTheme="minorEastAsia" w:eastAsiaTheme="minorEastAsia" w:hAnsiTheme="minorEastAsia"/>
            <w:noProof/>
            <w:webHidden/>
            <w:sz w:val="24"/>
          </w:rPr>
        </w:r>
        <w:r w:rsidRPr="006045A4">
          <w:rPr>
            <w:rFonts w:asciiTheme="minorEastAsia" w:eastAsiaTheme="minorEastAsia" w:hAnsiTheme="minorEastAsia"/>
            <w:noProof/>
            <w:webHidden/>
            <w:sz w:val="24"/>
          </w:rPr>
          <w:fldChar w:fldCharType="separate"/>
        </w:r>
        <w:r w:rsidR="0029258C">
          <w:rPr>
            <w:rFonts w:asciiTheme="minorEastAsia" w:eastAsiaTheme="minorEastAsia" w:hAnsiTheme="minorEastAsia"/>
            <w:noProof/>
            <w:webHidden/>
            <w:sz w:val="24"/>
          </w:rPr>
          <w:t>15</w:t>
        </w:r>
        <w:r w:rsidRPr="006045A4">
          <w:rPr>
            <w:rFonts w:asciiTheme="minorEastAsia" w:eastAsiaTheme="minorEastAsia" w:hAnsiTheme="minorEastAsia"/>
            <w:noProof/>
            <w:webHidden/>
            <w:sz w:val="24"/>
          </w:rPr>
          <w:fldChar w:fldCharType="end"/>
        </w:r>
      </w:hyperlink>
    </w:p>
    <w:p w:rsidR="006045A4" w:rsidRPr="006045A4" w:rsidRDefault="001E42C4" w:rsidP="006045A4">
      <w:pPr>
        <w:pStyle w:val="21"/>
        <w:tabs>
          <w:tab w:val="right" w:leader="dot" w:pos="8887"/>
        </w:tabs>
        <w:spacing w:line="360" w:lineRule="auto"/>
        <w:ind w:left="400"/>
        <w:rPr>
          <w:rFonts w:asciiTheme="minorEastAsia" w:eastAsiaTheme="minorEastAsia" w:hAnsiTheme="minorEastAsia" w:cstheme="minorBidi"/>
          <w:noProof/>
          <w:sz w:val="24"/>
        </w:rPr>
      </w:pPr>
      <w:hyperlink w:anchor="_Toc38900680" w:history="1">
        <w:r w:rsidR="006045A4" w:rsidRPr="006045A4">
          <w:rPr>
            <w:rStyle w:val="ae"/>
            <w:rFonts w:asciiTheme="minorEastAsia" w:eastAsiaTheme="minorEastAsia" w:hAnsiTheme="minorEastAsia" w:hint="eastAsia"/>
            <w:noProof/>
            <w:sz w:val="24"/>
          </w:rPr>
          <w:t>十四、估价报告应用的有效期</w:t>
        </w:r>
        <w:r w:rsidR="006045A4" w:rsidRPr="006045A4">
          <w:rPr>
            <w:rFonts w:asciiTheme="minorEastAsia" w:eastAsiaTheme="minorEastAsia" w:hAnsiTheme="minorEastAsia"/>
            <w:noProof/>
            <w:webHidden/>
            <w:sz w:val="24"/>
          </w:rPr>
          <w:tab/>
        </w:r>
        <w:r w:rsidRPr="006045A4">
          <w:rPr>
            <w:rFonts w:asciiTheme="minorEastAsia" w:eastAsiaTheme="minorEastAsia" w:hAnsiTheme="minorEastAsia"/>
            <w:noProof/>
            <w:webHidden/>
            <w:sz w:val="24"/>
          </w:rPr>
          <w:fldChar w:fldCharType="begin"/>
        </w:r>
        <w:r w:rsidR="006045A4" w:rsidRPr="006045A4">
          <w:rPr>
            <w:rFonts w:asciiTheme="minorEastAsia" w:eastAsiaTheme="minorEastAsia" w:hAnsiTheme="minorEastAsia"/>
            <w:noProof/>
            <w:webHidden/>
            <w:sz w:val="24"/>
          </w:rPr>
          <w:instrText xml:space="preserve"> PAGEREF _Toc38900680 \h </w:instrText>
        </w:r>
        <w:r w:rsidRPr="006045A4">
          <w:rPr>
            <w:rFonts w:asciiTheme="minorEastAsia" w:eastAsiaTheme="minorEastAsia" w:hAnsiTheme="minorEastAsia"/>
            <w:noProof/>
            <w:webHidden/>
            <w:sz w:val="24"/>
          </w:rPr>
        </w:r>
        <w:r w:rsidRPr="006045A4">
          <w:rPr>
            <w:rFonts w:asciiTheme="minorEastAsia" w:eastAsiaTheme="minorEastAsia" w:hAnsiTheme="minorEastAsia"/>
            <w:noProof/>
            <w:webHidden/>
            <w:sz w:val="24"/>
          </w:rPr>
          <w:fldChar w:fldCharType="separate"/>
        </w:r>
        <w:r w:rsidR="0029258C">
          <w:rPr>
            <w:rFonts w:asciiTheme="minorEastAsia" w:eastAsiaTheme="minorEastAsia" w:hAnsiTheme="minorEastAsia"/>
            <w:noProof/>
            <w:webHidden/>
            <w:sz w:val="24"/>
          </w:rPr>
          <w:t>15</w:t>
        </w:r>
        <w:r w:rsidRPr="006045A4">
          <w:rPr>
            <w:rFonts w:asciiTheme="minorEastAsia" w:eastAsiaTheme="minorEastAsia" w:hAnsiTheme="minorEastAsia"/>
            <w:noProof/>
            <w:webHidden/>
            <w:sz w:val="24"/>
          </w:rPr>
          <w:fldChar w:fldCharType="end"/>
        </w:r>
      </w:hyperlink>
    </w:p>
    <w:p w:rsidR="006045A4" w:rsidRPr="006045A4" w:rsidRDefault="001E42C4" w:rsidP="006045A4">
      <w:pPr>
        <w:pStyle w:val="21"/>
        <w:tabs>
          <w:tab w:val="right" w:leader="dot" w:pos="8887"/>
        </w:tabs>
        <w:spacing w:line="360" w:lineRule="auto"/>
        <w:ind w:left="400"/>
        <w:rPr>
          <w:rFonts w:asciiTheme="minorEastAsia" w:eastAsiaTheme="minorEastAsia" w:hAnsiTheme="minorEastAsia" w:cstheme="minorBidi"/>
          <w:noProof/>
          <w:sz w:val="24"/>
        </w:rPr>
      </w:pPr>
      <w:hyperlink w:anchor="_Toc38900681" w:history="1">
        <w:r w:rsidR="006045A4" w:rsidRPr="006045A4">
          <w:rPr>
            <w:rStyle w:val="ae"/>
            <w:rFonts w:asciiTheme="minorEastAsia" w:eastAsiaTheme="minorEastAsia" w:hAnsiTheme="minorEastAsia" w:hint="eastAsia"/>
            <w:noProof/>
            <w:sz w:val="24"/>
          </w:rPr>
          <w:t>十五、</w:t>
        </w:r>
        <w:r w:rsidR="006045A4" w:rsidRPr="006045A4">
          <w:rPr>
            <w:rStyle w:val="ae"/>
            <w:rFonts w:asciiTheme="minorEastAsia" w:eastAsiaTheme="minorEastAsia" w:hAnsiTheme="minorEastAsia"/>
            <w:noProof/>
            <w:sz w:val="24"/>
          </w:rPr>
          <w:t xml:space="preserve"> </w:t>
        </w:r>
        <w:r w:rsidR="006045A4" w:rsidRPr="006045A4">
          <w:rPr>
            <w:rStyle w:val="ae"/>
            <w:rFonts w:asciiTheme="minorEastAsia" w:eastAsiaTheme="minorEastAsia" w:hAnsiTheme="minorEastAsia" w:hint="eastAsia"/>
            <w:noProof/>
            <w:sz w:val="24"/>
          </w:rPr>
          <w:t>估价机构</w:t>
        </w:r>
        <w:r w:rsidR="006045A4" w:rsidRPr="006045A4">
          <w:rPr>
            <w:rFonts w:asciiTheme="minorEastAsia" w:eastAsiaTheme="minorEastAsia" w:hAnsiTheme="minorEastAsia"/>
            <w:noProof/>
            <w:webHidden/>
            <w:sz w:val="24"/>
          </w:rPr>
          <w:tab/>
        </w:r>
        <w:r w:rsidRPr="006045A4">
          <w:rPr>
            <w:rFonts w:asciiTheme="minorEastAsia" w:eastAsiaTheme="minorEastAsia" w:hAnsiTheme="minorEastAsia"/>
            <w:noProof/>
            <w:webHidden/>
            <w:sz w:val="24"/>
          </w:rPr>
          <w:fldChar w:fldCharType="begin"/>
        </w:r>
        <w:r w:rsidR="006045A4" w:rsidRPr="006045A4">
          <w:rPr>
            <w:rFonts w:asciiTheme="minorEastAsia" w:eastAsiaTheme="minorEastAsia" w:hAnsiTheme="minorEastAsia"/>
            <w:noProof/>
            <w:webHidden/>
            <w:sz w:val="24"/>
          </w:rPr>
          <w:instrText xml:space="preserve"> PAGEREF _Toc38900681 \h </w:instrText>
        </w:r>
        <w:r w:rsidRPr="006045A4">
          <w:rPr>
            <w:rFonts w:asciiTheme="minorEastAsia" w:eastAsiaTheme="minorEastAsia" w:hAnsiTheme="minorEastAsia"/>
            <w:noProof/>
            <w:webHidden/>
            <w:sz w:val="24"/>
          </w:rPr>
        </w:r>
        <w:r w:rsidRPr="006045A4">
          <w:rPr>
            <w:rFonts w:asciiTheme="minorEastAsia" w:eastAsiaTheme="minorEastAsia" w:hAnsiTheme="minorEastAsia"/>
            <w:noProof/>
            <w:webHidden/>
            <w:sz w:val="24"/>
          </w:rPr>
          <w:fldChar w:fldCharType="separate"/>
        </w:r>
        <w:r w:rsidR="0029258C">
          <w:rPr>
            <w:rFonts w:asciiTheme="minorEastAsia" w:eastAsiaTheme="minorEastAsia" w:hAnsiTheme="minorEastAsia"/>
            <w:noProof/>
            <w:webHidden/>
            <w:sz w:val="24"/>
          </w:rPr>
          <w:t>15</w:t>
        </w:r>
        <w:r w:rsidRPr="006045A4">
          <w:rPr>
            <w:rFonts w:asciiTheme="minorEastAsia" w:eastAsiaTheme="minorEastAsia" w:hAnsiTheme="minorEastAsia"/>
            <w:noProof/>
            <w:webHidden/>
            <w:sz w:val="24"/>
          </w:rPr>
          <w:fldChar w:fldCharType="end"/>
        </w:r>
      </w:hyperlink>
    </w:p>
    <w:p w:rsidR="006045A4" w:rsidRPr="006045A4" w:rsidRDefault="001E42C4" w:rsidP="006045A4">
      <w:pPr>
        <w:pStyle w:val="10"/>
        <w:tabs>
          <w:tab w:val="right" w:leader="dot" w:pos="8887"/>
        </w:tabs>
        <w:spacing w:line="360" w:lineRule="auto"/>
        <w:rPr>
          <w:rStyle w:val="ae"/>
          <w:rFonts w:asciiTheme="minorEastAsia" w:hAnsiTheme="minorEastAsia"/>
          <w:b/>
          <w:noProof/>
          <w:sz w:val="24"/>
        </w:rPr>
      </w:pPr>
      <w:hyperlink w:anchor="_Toc38900682" w:history="1">
        <w:r w:rsidR="006045A4" w:rsidRPr="006045A4">
          <w:rPr>
            <w:rStyle w:val="ae"/>
            <w:rFonts w:asciiTheme="minorEastAsia" w:eastAsiaTheme="minorEastAsia" w:hAnsiTheme="minorEastAsia" w:hint="eastAsia"/>
            <w:b/>
            <w:noProof/>
            <w:sz w:val="24"/>
          </w:rPr>
          <w:t>附</w:t>
        </w:r>
        <w:r w:rsidR="006045A4" w:rsidRPr="006045A4">
          <w:rPr>
            <w:rStyle w:val="ae"/>
            <w:rFonts w:asciiTheme="minorEastAsia" w:eastAsiaTheme="minorEastAsia" w:hAnsiTheme="minorEastAsia"/>
            <w:b/>
            <w:noProof/>
            <w:sz w:val="24"/>
          </w:rPr>
          <w:t xml:space="preserve">    </w:t>
        </w:r>
        <w:r w:rsidR="006045A4" w:rsidRPr="006045A4">
          <w:rPr>
            <w:rStyle w:val="ae"/>
            <w:rFonts w:asciiTheme="minorEastAsia" w:eastAsiaTheme="minorEastAsia" w:hAnsiTheme="minorEastAsia" w:hint="eastAsia"/>
            <w:b/>
            <w:noProof/>
            <w:sz w:val="24"/>
          </w:rPr>
          <w:t>件</w:t>
        </w:r>
        <w:r w:rsidR="006045A4" w:rsidRPr="006045A4">
          <w:rPr>
            <w:rStyle w:val="ae"/>
            <w:b/>
            <w:noProof/>
            <w:webHidden/>
          </w:rPr>
          <w:tab/>
        </w:r>
        <w:r w:rsidRPr="006045A4">
          <w:rPr>
            <w:rStyle w:val="ae"/>
            <w:b/>
            <w:noProof/>
            <w:webHidden/>
          </w:rPr>
          <w:fldChar w:fldCharType="begin"/>
        </w:r>
        <w:r w:rsidR="006045A4" w:rsidRPr="006045A4">
          <w:rPr>
            <w:rStyle w:val="ae"/>
            <w:b/>
            <w:noProof/>
            <w:webHidden/>
          </w:rPr>
          <w:instrText xml:space="preserve"> PAGEREF _Toc38900682 \h </w:instrText>
        </w:r>
        <w:r w:rsidRPr="006045A4">
          <w:rPr>
            <w:rStyle w:val="ae"/>
            <w:b/>
            <w:noProof/>
            <w:webHidden/>
          </w:rPr>
        </w:r>
        <w:r w:rsidRPr="006045A4">
          <w:rPr>
            <w:rStyle w:val="ae"/>
            <w:b/>
            <w:noProof/>
            <w:webHidden/>
          </w:rPr>
          <w:fldChar w:fldCharType="separate"/>
        </w:r>
        <w:r w:rsidR="0029258C">
          <w:rPr>
            <w:rStyle w:val="ae"/>
            <w:b/>
            <w:noProof/>
            <w:webHidden/>
          </w:rPr>
          <w:t>16</w:t>
        </w:r>
        <w:r w:rsidRPr="006045A4">
          <w:rPr>
            <w:rStyle w:val="ae"/>
            <w:b/>
            <w:noProof/>
            <w:webHidden/>
          </w:rPr>
          <w:fldChar w:fldCharType="end"/>
        </w:r>
      </w:hyperlink>
    </w:p>
    <w:p w:rsidR="00D34FE3" w:rsidRDefault="001E42C4" w:rsidP="00DA697D">
      <w:pPr>
        <w:pStyle w:val="10"/>
        <w:tabs>
          <w:tab w:val="right" w:leader="dot" w:pos="9333"/>
        </w:tabs>
        <w:spacing w:line="360" w:lineRule="auto"/>
        <w:jc w:val="left"/>
        <w:sectPr w:rsidR="00D34FE3" w:rsidSect="00D34FE3">
          <w:footerReference w:type="default" r:id="rId13"/>
          <w:pgSz w:w="11907" w:h="16840"/>
          <w:pgMar w:top="992" w:right="1213" w:bottom="851" w:left="1797" w:header="403" w:footer="624" w:gutter="0"/>
          <w:pgNumType w:start="0"/>
          <w:cols w:space="720"/>
          <w:titlePg/>
          <w:docGrid w:linePitch="272"/>
        </w:sectPr>
      </w:pPr>
      <w:r w:rsidRPr="00045570">
        <w:rPr>
          <w:rFonts w:asciiTheme="minorEastAsia" w:eastAsiaTheme="minorEastAsia" w:hAnsiTheme="minorEastAsia"/>
          <w:sz w:val="28"/>
          <w:szCs w:val="28"/>
        </w:rPr>
        <w:fldChar w:fldCharType="end"/>
      </w:r>
      <w:r w:rsidR="00045570">
        <w:t xml:space="preserve"> </w:t>
      </w:r>
    </w:p>
    <w:p w:rsidR="00700320" w:rsidRPr="00DD7EED" w:rsidRDefault="009654E6" w:rsidP="006E5E1B">
      <w:pPr>
        <w:pStyle w:val="1"/>
        <w:keepLines w:val="0"/>
        <w:pageBreakBefore/>
        <w:spacing w:before="0" w:after="100" w:afterAutospacing="1" w:line="360" w:lineRule="auto"/>
        <w:jc w:val="center"/>
        <w:rPr>
          <w:rFonts w:eastAsia="黑体"/>
          <w:b w:val="0"/>
          <w:sz w:val="36"/>
          <w:szCs w:val="36"/>
        </w:rPr>
      </w:pPr>
      <w:bookmarkStart w:id="18" w:name="_Toc38900661"/>
      <w:r w:rsidRPr="00DD7EED">
        <w:rPr>
          <w:rFonts w:eastAsia="黑体"/>
          <w:b w:val="0"/>
          <w:sz w:val="36"/>
          <w:szCs w:val="36"/>
        </w:rPr>
        <w:lastRenderedPageBreak/>
        <w:t>致</w:t>
      </w:r>
      <w:r w:rsidR="009D53E1" w:rsidRPr="00DD7EED">
        <w:rPr>
          <w:rFonts w:eastAsia="黑体"/>
          <w:b w:val="0"/>
          <w:sz w:val="36"/>
          <w:szCs w:val="36"/>
        </w:rPr>
        <w:t>估价委托人</w:t>
      </w:r>
      <w:r w:rsidRPr="00DD7EED">
        <w:rPr>
          <w:rFonts w:eastAsia="黑体"/>
          <w:b w:val="0"/>
          <w:sz w:val="36"/>
          <w:szCs w:val="36"/>
        </w:rPr>
        <w:t>函</w:t>
      </w:r>
      <w:bookmarkEnd w:id="18"/>
    </w:p>
    <w:p w:rsidR="00700320" w:rsidRPr="00DD7EED" w:rsidRDefault="00373DE8" w:rsidP="00457E80">
      <w:pPr>
        <w:spacing w:line="360" w:lineRule="auto"/>
        <w:jc w:val="both"/>
        <w:rPr>
          <w:rFonts w:eastAsia="仿宋_GB2312"/>
          <w:b/>
          <w:color w:val="000000"/>
          <w:sz w:val="28"/>
          <w:szCs w:val="28"/>
        </w:rPr>
      </w:pPr>
      <w:r>
        <w:rPr>
          <w:rFonts w:eastAsia="仿宋_GB2312"/>
          <w:b/>
          <w:color w:val="000000"/>
          <w:sz w:val="28"/>
          <w:szCs w:val="28"/>
        </w:rPr>
        <w:t>吉林省通化市中级人民法院</w:t>
      </w:r>
      <w:r w:rsidR="009654E6" w:rsidRPr="00DD7EED">
        <w:rPr>
          <w:rFonts w:eastAsia="仿宋_GB2312"/>
          <w:b/>
          <w:color w:val="000000"/>
          <w:sz w:val="28"/>
          <w:szCs w:val="28"/>
        </w:rPr>
        <w:t>：</w:t>
      </w:r>
    </w:p>
    <w:p w:rsidR="00700320" w:rsidRPr="000E164D" w:rsidRDefault="009654E6" w:rsidP="006E5E1B">
      <w:pPr>
        <w:spacing w:line="360" w:lineRule="auto"/>
        <w:ind w:firstLineChars="200" w:firstLine="560"/>
        <w:jc w:val="both"/>
        <w:rPr>
          <w:rFonts w:ascii="宋体" w:eastAsia="仿宋_GB2312" w:hAnsi="宋体"/>
          <w:sz w:val="28"/>
          <w:szCs w:val="28"/>
        </w:rPr>
      </w:pPr>
      <w:r w:rsidRPr="000E164D">
        <w:rPr>
          <w:rFonts w:ascii="宋体" w:eastAsia="仿宋_GB2312" w:hAnsi="宋体"/>
          <w:sz w:val="28"/>
          <w:szCs w:val="28"/>
        </w:rPr>
        <w:t>受</w:t>
      </w:r>
      <w:r w:rsidR="000E164D" w:rsidRPr="000E164D">
        <w:rPr>
          <w:rFonts w:ascii="宋体" w:eastAsia="仿宋_GB2312" w:hAnsi="宋体" w:hint="eastAsia"/>
          <w:sz w:val="28"/>
          <w:szCs w:val="28"/>
        </w:rPr>
        <w:t>贵方</w:t>
      </w:r>
      <w:r w:rsidRPr="000E164D">
        <w:rPr>
          <w:rFonts w:ascii="宋体" w:eastAsia="仿宋_GB2312" w:hAnsi="宋体"/>
          <w:sz w:val="28"/>
          <w:szCs w:val="28"/>
        </w:rPr>
        <w:t>委托，我公司对</w:t>
      </w:r>
      <w:r w:rsidR="000E164D" w:rsidRPr="000E164D">
        <w:rPr>
          <w:rFonts w:ascii="宋体" w:eastAsia="仿宋_GB2312" w:hAnsi="宋体" w:hint="eastAsia"/>
          <w:sz w:val="28"/>
          <w:szCs w:val="28"/>
        </w:rPr>
        <w:t>贵方拟</w:t>
      </w:r>
      <w:r w:rsidR="004450F5">
        <w:rPr>
          <w:rFonts w:ascii="宋体" w:eastAsia="仿宋_GB2312" w:hAnsi="宋体" w:hint="eastAsia"/>
          <w:sz w:val="28"/>
          <w:szCs w:val="28"/>
        </w:rPr>
        <w:t>司法执行</w:t>
      </w:r>
      <w:r w:rsidR="000E164D" w:rsidRPr="000E164D">
        <w:rPr>
          <w:rFonts w:ascii="宋体" w:eastAsia="仿宋_GB2312" w:hAnsi="宋体" w:hint="eastAsia"/>
          <w:sz w:val="28"/>
          <w:szCs w:val="28"/>
        </w:rPr>
        <w:t>的位于</w:t>
      </w:r>
      <w:r w:rsidR="00373DE8">
        <w:rPr>
          <w:rFonts w:ascii="宋体" w:eastAsia="仿宋_GB2312" w:hAnsi="宋体" w:hint="eastAsia"/>
          <w:sz w:val="28"/>
          <w:szCs w:val="28"/>
        </w:rPr>
        <w:t>攀枝花市仁和区联通街上海花园</w:t>
      </w:r>
      <w:r w:rsidR="00373DE8">
        <w:rPr>
          <w:rFonts w:ascii="宋体" w:eastAsia="仿宋_GB2312" w:hAnsi="宋体" w:hint="eastAsia"/>
          <w:sz w:val="28"/>
          <w:szCs w:val="28"/>
        </w:rPr>
        <w:t>12-2#</w:t>
      </w:r>
      <w:r w:rsidR="000E164D" w:rsidRPr="000E164D">
        <w:rPr>
          <w:rFonts w:ascii="宋体" w:eastAsia="仿宋_GB2312" w:hAnsi="宋体" w:hint="eastAsia"/>
          <w:sz w:val="28"/>
          <w:szCs w:val="28"/>
        </w:rPr>
        <w:t>住宅房地产</w:t>
      </w:r>
      <w:r w:rsidR="000E164D" w:rsidRPr="000E164D">
        <w:rPr>
          <w:rFonts w:ascii="宋体" w:eastAsia="仿宋_GB2312" w:hAnsi="宋体"/>
          <w:sz w:val="28"/>
          <w:szCs w:val="28"/>
        </w:rPr>
        <w:t>（以下简称：估价对象）</w:t>
      </w:r>
      <w:r w:rsidR="000E164D" w:rsidRPr="000E164D">
        <w:rPr>
          <w:rFonts w:ascii="宋体" w:eastAsia="仿宋_GB2312" w:hAnsi="宋体" w:hint="eastAsia"/>
          <w:sz w:val="28"/>
          <w:szCs w:val="28"/>
        </w:rPr>
        <w:t>市场价值进行了评估</w:t>
      </w:r>
      <w:r w:rsidRPr="000E164D">
        <w:rPr>
          <w:rFonts w:ascii="宋体" w:eastAsia="仿宋_GB2312" w:hAnsi="宋体"/>
          <w:sz w:val="28"/>
          <w:szCs w:val="28"/>
        </w:rPr>
        <w:t>，</w:t>
      </w:r>
      <w:r w:rsidR="002E6A93" w:rsidRPr="000E164D">
        <w:rPr>
          <w:rFonts w:ascii="宋体" w:eastAsia="仿宋_GB2312" w:hAnsi="宋体"/>
          <w:sz w:val="28"/>
          <w:szCs w:val="28"/>
        </w:rPr>
        <w:t>现已完成评估工作，相关事项与评估结果如下：</w:t>
      </w:r>
      <w:r w:rsidR="002E6A93" w:rsidRPr="000E164D">
        <w:rPr>
          <w:rFonts w:ascii="宋体" w:eastAsia="仿宋_GB2312" w:hAnsi="宋体"/>
          <w:sz w:val="28"/>
          <w:szCs w:val="28"/>
        </w:rPr>
        <w:t xml:space="preserve"> </w:t>
      </w:r>
    </w:p>
    <w:p w:rsidR="002E6A93" w:rsidRPr="00DD7EED" w:rsidRDefault="002E6A93" w:rsidP="006E5E1B">
      <w:pPr>
        <w:spacing w:line="360" w:lineRule="auto"/>
        <w:ind w:firstLineChars="200" w:firstLine="560"/>
        <w:jc w:val="both"/>
        <w:rPr>
          <w:rFonts w:eastAsia="仿宋_GB2312"/>
          <w:color w:val="000000"/>
          <w:sz w:val="28"/>
          <w:szCs w:val="28"/>
        </w:rPr>
      </w:pPr>
      <w:r w:rsidRPr="00DD7EED">
        <w:rPr>
          <w:rFonts w:eastAsia="仿宋_GB2312"/>
          <w:sz w:val="28"/>
          <w:szCs w:val="28"/>
        </w:rPr>
        <w:t>1</w:t>
      </w:r>
      <w:r w:rsidRPr="00DD7EED">
        <w:rPr>
          <w:rFonts w:eastAsia="仿宋_GB2312"/>
          <w:sz w:val="28"/>
          <w:szCs w:val="28"/>
        </w:rPr>
        <w:t>、估价目的：</w:t>
      </w:r>
      <w:r w:rsidR="000E164D" w:rsidRPr="000E164D">
        <w:rPr>
          <w:rFonts w:ascii="宋体" w:eastAsia="仿宋_GB2312" w:hAnsi="宋体" w:hint="eastAsia"/>
          <w:sz w:val="28"/>
          <w:szCs w:val="28"/>
        </w:rPr>
        <w:t>为估价委托人进行</w:t>
      </w:r>
      <w:r w:rsidR="004450F5">
        <w:rPr>
          <w:rFonts w:ascii="宋体" w:eastAsia="仿宋_GB2312" w:hAnsi="宋体" w:hint="eastAsia"/>
          <w:sz w:val="28"/>
          <w:szCs w:val="28"/>
        </w:rPr>
        <w:t>司法执行</w:t>
      </w:r>
      <w:r w:rsidR="000E164D" w:rsidRPr="000E164D">
        <w:rPr>
          <w:rFonts w:ascii="宋体" w:eastAsia="仿宋_GB2312" w:hAnsi="宋体" w:hint="eastAsia"/>
          <w:sz w:val="28"/>
          <w:szCs w:val="28"/>
        </w:rPr>
        <w:t>提供价值参考依据。</w:t>
      </w:r>
    </w:p>
    <w:p w:rsidR="005121BC" w:rsidRPr="000E164D" w:rsidRDefault="002E6A93" w:rsidP="006E5E1B">
      <w:pPr>
        <w:spacing w:line="360" w:lineRule="auto"/>
        <w:ind w:firstLineChars="200" w:firstLine="560"/>
        <w:jc w:val="both"/>
        <w:rPr>
          <w:rFonts w:eastAsia="仿宋_GB2312"/>
          <w:sz w:val="28"/>
          <w:szCs w:val="28"/>
        </w:rPr>
      </w:pPr>
      <w:r w:rsidRPr="000E164D">
        <w:rPr>
          <w:rFonts w:eastAsia="仿宋_GB2312"/>
          <w:sz w:val="28"/>
          <w:szCs w:val="28"/>
        </w:rPr>
        <w:t>2</w:t>
      </w:r>
      <w:r w:rsidR="005C719D" w:rsidRPr="000E164D">
        <w:rPr>
          <w:rFonts w:eastAsia="仿宋_GB2312"/>
          <w:sz w:val="28"/>
          <w:szCs w:val="28"/>
        </w:rPr>
        <w:t>、估价对象</w:t>
      </w:r>
      <w:r w:rsidR="00D6133A" w:rsidRPr="000E164D">
        <w:rPr>
          <w:rFonts w:eastAsia="仿宋_GB2312"/>
          <w:sz w:val="28"/>
          <w:szCs w:val="28"/>
        </w:rPr>
        <w:t>：</w:t>
      </w:r>
      <w:r w:rsidR="00373DE8">
        <w:rPr>
          <w:rFonts w:eastAsia="仿宋_GB2312" w:hint="eastAsia"/>
          <w:sz w:val="28"/>
          <w:szCs w:val="28"/>
        </w:rPr>
        <w:t>吉林省通化市中级人民法院</w:t>
      </w:r>
      <w:r w:rsidR="004450F5">
        <w:rPr>
          <w:rFonts w:eastAsia="仿宋_GB2312" w:hint="eastAsia"/>
          <w:sz w:val="28"/>
          <w:szCs w:val="28"/>
        </w:rPr>
        <w:t>司法执行</w:t>
      </w:r>
      <w:r w:rsidR="000E164D" w:rsidRPr="000E164D">
        <w:rPr>
          <w:rFonts w:eastAsia="仿宋_GB2312" w:hint="eastAsia"/>
          <w:sz w:val="28"/>
          <w:szCs w:val="28"/>
        </w:rPr>
        <w:t>事宜涉及</w:t>
      </w:r>
      <w:r w:rsidR="00373DE8">
        <w:rPr>
          <w:rFonts w:eastAsia="仿宋_GB2312" w:hint="eastAsia"/>
          <w:sz w:val="28"/>
          <w:szCs w:val="28"/>
        </w:rPr>
        <w:t>王平美</w:t>
      </w:r>
      <w:r w:rsidR="000E164D" w:rsidRPr="000E164D">
        <w:rPr>
          <w:rFonts w:eastAsia="仿宋_GB2312" w:hint="eastAsia"/>
          <w:sz w:val="28"/>
          <w:szCs w:val="28"/>
        </w:rPr>
        <w:t>拥有产权的位于</w:t>
      </w:r>
      <w:r w:rsidR="00373DE8">
        <w:rPr>
          <w:rFonts w:eastAsia="仿宋_GB2312" w:hint="eastAsia"/>
          <w:sz w:val="28"/>
          <w:szCs w:val="28"/>
        </w:rPr>
        <w:t>攀枝花市仁和区联通街上海花园</w:t>
      </w:r>
      <w:r w:rsidR="00373DE8">
        <w:rPr>
          <w:rFonts w:eastAsia="仿宋_GB2312" w:hint="eastAsia"/>
          <w:sz w:val="28"/>
          <w:szCs w:val="28"/>
        </w:rPr>
        <w:t>12-2#</w:t>
      </w:r>
      <w:r w:rsidR="000E164D" w:rsidRPr="000E164D">
        <w:rPr>
          <w:rFonts w:eastAsia="仿宋_GB2312" w:hint="eastAsia"/>
          <w:sz w:val="28"/>
          <w:szCs w:val="28"/>
        </w:rPr>
        <w:t>的住宅房地产（房屋及分摊的国有建设用地使用权），</w:t>
      </w:r>
      <w:r w:rsidR="00457E80">
        <w:rPr>
          <w:rFonts w:eastAsia="仿宋_GB2312" w:hint="eastAsia"/>
          <w:sz w:val="28"/>
          <w:szCs w:val="28"/>
        </w:rPr>
        <w:t>房屋</w:t>
      </w:r>
      <w:r w:rsidR="000E164D" w:rsidRPr="000E164D">
        <w:rPr>
          <w:rFonts w:eastAsia="仿宋_GB2312" w:hint="eastAsia"/>
          <w:sz w:val="28"/>
          <w:szCs w:val="28"/>
        </w:rPr>
        <w:t>建筑面积为</w:t>
      </w:r>
      <w:r w:rsidR="00373DE8">
        <w:rPr>
          <w:rFonts w:eastAsia="仿宋_GB2312" w:hint="eastAsia"/>
          <w:sz w:val="28"/>
          <w:szCs w:val="28"/>
        </w:rPr>
        <w:t>264.72</w:t>
      </w:r>
      <w:r w:rsidR="000E164D" w:rsidRPr="000E164D">
        <w:rPr>
          <w:rFonts w:eastAsia="仿宋_GB2312" w:hint="eastAsia"/>
          <w:sz w:val="28"/>
          <w:szCs w:val="28"/>
        </w:rPr>
        <w:t>平方米</w:t>
      </w:r>
      <w:r w:rsidR="00E82503">
        <w:rPr>
          <w:rFonts w:eastAsia="仿宋_GB2312" w:hint="eastAsia"/>
          <w:sz w:val="28"/>
          <w:szCs w:val="28"/>
        </w:rPr>
        <w:t>，分摊的土地使用权面积</w:t>
      </w:r>
      <w:r w:rsidR="00373DE8">
        <w:rPr>
          <w:rFonts w:eastAsia="仿宋_GB2312" w:hint="eastAsia"/>
          <w:sz w:val="28"/>
          <w:szCs w:val="28"/>
        </w:rPr>
        <w:t>317.51</w:t>
      </w:r>
      <w:r w:rsidR="00E82503">
        <w:rPr>
          <w:rFonts w:eastAsia="仿宋_GB2312" w:hint="eastAsia"/>
          <w:sz w:val="28"/>
          <w:szCs w:val="28"/>
        </w:rPr>
        <w:t>平方米</w:t>
      </w:r>
      <w:r w:rsidR="000E164D" w:rsidRPr="000E164D">
        <w:rPr>
          <w:rFonts w:eastAsia="仿宋_GB2312" w:hint="eastAsia"/>
          <w:sz w:val="28"/>
          <w:szCs w:val="28"/>
        </w:rPr>
        <w:t>。</w:t>
      </w:r>
    </w:p>
    <w:p w:rsidR="002E6A93" w:rsidRPr="00DD7EED" w:rsidRDefault="002E6A93" w:rsidP="006E5E1B">
      <w:pPr>
        <w:pStyle w:val="a4"/>
        <w:widowControl w:val="0"/>
        <w:spacing w:line="360" w:lineRule="auto"/>
        <w:rPr>
          <w:rFonts w:ascii="Times New Roman" w:eastAsia="仿宋_GB2312" w:hAnsi="Times New Roman"/>
          <w:color w:val="000000"/>
          <w:szCs w:val="28"/>
        </w:rPr>
      </w:pPr>
      <w:r w:rsidRPr="00DD7EED">
        <w:rPr>
          <w:rFonts w:ascii="Times New Roman" w:eastAsia="仿宋_GB2312" w:hAnsi="Times New Roman"/>
          <w:szCs w:val="28"/>
        </w:rPr>
        <w:t>3</w:t>
      </w:r>
      <w:r w:rsidRPr="00DD7EED">
        <w:rPr>
          <w:rFonts w:ascii="Times New Roman" w:eastAsia="仿宋_GB2312" w:hAnsi="Times New Roman"/>
          <w:szCs w:val="28"/>
        </w:rPr>
        <w:t>、</w:t>
      </w:r>
      <w:r w:rsidRPr="00DD7EED">
        <w:rPr>
          <w:rFonts w:ascii="Times New Roman" w:eastAsia="仿宋_GB2312" w:hAnsi="Times New Roman"/>
          <w:color w:val="000000"/>
          <w:szCs w:val="28"/>
        </w:rPr>
        <w:t>价值时点：</w:t>
      </w:r>
      <w:r w:rsidR="00106E27">
        <w:rPr>
          <w:rFonts w:ascii="Times New Roman" w:eastAsia="仿宋_GB2312" w:hAnsi="Times New Roman"/>
          <w:color w:val="000000"/>
          <w:szCs w:val="28"/>
        </w:rPr>
        <w:t>二</w:t>
      </w:r>
      <w:r w:rsidR="00106E27">
        <w:rPr>
          <w:rFonts w:cs="宋体" w:hint="eastAsia"/>
          <w:color w:val="000000"/>
          <w:szCs w:val="28"/>
        </w:rPr>
        <w:t>〇</w:t>
      </w:r>
      <w:r w:rsidR="00106E27">
        <w:rPr>
          <w:rFonts w:ascii="仿宋_GB2312" w:eastAsia="仿宋_GB2312" w:hAnsi="仿宋_GB2312" w:cs="仿宋_GB2312" w:hint="eastAsia"/>
          <w:color w:val="000000"/>
          <w:szCs w:val="28"/>
        </w:rPr>
        <w:t>二</w:t>
      </w:r>
      <w:r w:rsidR="00106E27">
        <w:rPr>
          <w:rFonts w:cs="宋体" w:hint="eastAsia"/>
          <w:color w:val="000000"/>
          <w:szCs w:val="28"/>
        </w:rPr>
        <w:t>〇</w:t>
      </w:r>
      <w:r w:rsidR="00106E27">
        <w:rPr>
          <w:rFonts w:ascii="仿宋_GB2312" w:eastAsia="仿宋_GB2312" w:hAnsi="仿宋_GB2312" w:cs="仿宋_GB2312" w:hint="eastAsia"/>
          <w:color w:val="000000"/>
          <w:szCs w:val="28"/>
        </w:rPr>
        <w:t>年五月十三日</w:t>
      </w:r>
      <w:r w:rsidR="00FD2778">
        <w:rPr>
          <w:rFonts w:ascii="仿宋_GB2312" w:eastAsia="仿宋_GB2312" w:hAnsi="仿宋_GB2312" w:cs="仿宋_GB2312" w:hint="eastAsia"/>
          <w:color w:val="000000"/>
          <w:szCs w:val="28"/>
        </w:rPr>
        <w:t>。</w:t>
      </w:r>
    </w:p>
    <w:p w:rsidR="002E6A93" w:rsidRPr="00DD7EED" w:rsidRDefault="002E6A93" w:rsidP="006E5E1B">
      <w:pPr>
        <w:pStyle w:val="a4"/>
        <w:widowControl w:val="0"/>
        <w:spacing w:line="360" w:lineRule="auto"/>
        <w:rPr>
          <w:rFonts w:ascii="Times New Roman" w:eastAsia="仿宋_GB2312" w:hAnsi="Times New Roman"/>
          <w:color w:val="000000"/>
          <w:szCs w:val="28"/>
        </w:rPr>
      </w:pPr>
      <w:r w:rsidRPr="00DD7EED">
        <w:rPr>
          <w:rFonts w:ascii="Times New Roman" w:eastAsia="仿宋_GB2312" w:hAnsi="Times New Roman"/>
          <w:color w:val="000000"/>
          <w:szCs w:val="28"/>
        </w:rPr>
        <w:t>4</w:t>
      </w:r>
      <w:r w:rsidRPr="00DD7EED">
        <w:rPr>
          <w:rFonts w:ascii="Times New Roman" w:eastAsia="仿宋_GB2312" w:hAnsi="Times New Roman"/>
          <w:color w:val="000000"/>
          <w:szCs w:val="28"/>
        </w:rPr>
        <w:t>、价值类型：</w:t>
      </w:r>
      <w:r w:rsidR="000E164D">
        <w:rPr>
          <w:rFonts w:ascii="Times New Roman" w:eastAsia="仿宋_GB2312" w:hAnsi="Times New Roman" w:hint="eastAsia"/>
          <w:color w:val="000000"/>
          <w:szCs w:val="28"/>
        </w:rPr>
        <w:t>市场</w:t>
      </w:r>
      <w:r w:rsidRPr="00DD7EED">
        <w:rPr>
          <w:rFonts w:ascii="Times New Roman" w:eastAsia="仿宋_GB2312" w:hAnsi="Times New Roman"/>
          <w:color w:val="000000"/>
          <w:szCs w:val="28"/>
        </w:rPr>
        <w:t>价值。</w:t>
      </w:r>
    </w:p>
    <w:p w:rsidR="002E6A93" w:rsidRPr="00DD7EED" w:rsidRDefault="002E6A93" w:rsidP="006E5E1B">
      <w:pPr>
        <w:widowControl w:val="0"/>
        <w:spacing w:line="360" w:lineRule="auto"/>
        <w:ind w:firstLineChars="200" w:firstLine="560"/>
        <w:jc w:val="both"/>
        <w:rPr>
          <w:rFonts w:eastAsia="仿宋_GB2312"/>
          <w:sz w:val="28"/>
          <w:szCs w:val="30"/>
        </w:rPr>
      </w:pPr>
      <w:r w:rsidRPr="00DD7EED">
        <w:rPr>
          <w:rFonts w:eastAsia="仿宋_GB2312"/>
          <w:sz w:val="28"/>
          <w:szCs w:val="30"/>
        </w:rPr>
        <w:t>5</w:t>
      </w:r>
      <w:r w:rsidRPr="00DD7EED">
        <w:rPr>
          <w:rFonts w:eastAsia="仿宋_GB2312"/>
          <w:sz w:val="28"/>
          <w:szCs w:val="30"/>
        </w:rPr>
        <w:t>、估价方法：</w:t>
      </w:r>
      <w:r w:rsidR="00990EEC" w:rsidRPr="00DD7EED">
        <w:rPr>
          <w:rFonts w:eastAsia="仿宋_GB2312"/>
          <w:sz w:val="28"/>
          <w:szCs w:val="30"/>
        </w:rPr>
        <w:t>比较法</w:t>
      </w:r>
      <w:r w:rsidRPr="00DD7EED">
        <w:rPr>
          <w:rFonts w:eastAsia="仿宋_GB2312"/>
          <w:sz w:val="28"/>
          <w:szCs w:val="30"/>
        </w:rPr>
        <w:t>。</w:t>
      </w:r>
    </w:p>
    <w:p w:rsidR="00581EEA" w:rsidRPr="00440AA9" w:rsidRDefault="005C719D" w:rsidP="006E5E1B">
      <w:pPr>
        <w:widowControl w:val="0"/>
        <w:spacing w:line="360" w:lineRule="auto"/>
        <w:ind w:firstLineChars="200" w:firstLine="560"/>
        <w:jc w:val="both"/>
        <w:rPr>
          <w:rFonts w:eastAsia="仿宋_GB2312"/>
          <w:b/>
          <w:bCs/>
          <w:sz w:val="28"/>
          <w:szCs w:val="28"/>
        </w:rPr>
      </w:pPr>
      <w:r w:rsidRPr="00DD7EED">
        <w:rPr>
          <w:rFonts w:eastAsia="仿宋_GB2312"/>
          <w:sz w:val="28"/>
          <w:szCs w:val="30"/>
        </w:rPr>
        <w:t>6</w:t>
      </w:r>
      <w:r w:rsidRPr="00DD7EED">
        <w:rPr>
          <w:rFonts w:eastAsia="仿宋_GB2312"/>
          <w:sz w:val="28"/>
          <w:szCs w:val="30"/>
        </w:rPr>
        <w:t>、估价结果：</w:t>
      </w:r>
      <w:r w:rsidR="007C350D" w:rsidRPr="00440AA9">
        <w:rPr>
          <w:rFonts w:eastAsia="仿宋_GB2312"/>
          <w:b/>
          <w:bCs/>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2552"/>
        <w:gridCol w:w="1843"/>
        <w:gridCol w:w="1633"/>
      </w:tblGrid>
      <w:tr w:rsidR="007C350D" w:rsidRPr="006E5E1B" w:rsidTr="006E5E1B">
        <w:trPr>
          <w:cantSplit/>
          <w:trHeight w:val="20"/>
          <w:jc w:val="center"/>
        </w:trPr>
        <w:tc>
          <w:tcPr>
            <w:tcW w:w="1693" w:type="pct"/>
            <w:vAlign w:val="center"/>
          </w:tcPr>
          <w:p w:rsidR="007C350D" w:rsidRPr="006E5E1B" w:rsidRDefault="007C350D" w:rsidP="00325803">
            <w:pPr>
              <w:spacing w:line="360" w:lineRule="auto"/>
              <w:jc w:val="center"/>
              <w:rPr>
                <w:rFonts w:asciiTheme="minorEastAsia" w:eastAsiaTheme="minorEastAsia" w:hAnsiTheme="minorEastAsia" w:cs="宋体"/>
                <w:b/>
                <w:color w:val="000000"/>
                <w:sz w:val="24"/>
                <w:szCs w:val="24"/>
              </w:rPr>
            </w:pPr>
            <w:r w:rsidRPr="006E5E1B">
              <w:rPr>
                <w:rFonts w:asciiTheme="minorEastAsia" w:eastAsiaTheme="minorEastAsia" w:hAnsiTheme="minorEastAsia" w:cs="宋体" w:hint="eastAsia"/>
                <w:b/>
                <w:color w:val="000000"/>
                <w:sz w:val="24"/>
                <w:szCs w:val="24"/>
              </w:rPr>
              <w:t>坐落</w:t>
            </w:r>
          </w:p>
        </w:tc>
        <w:tc>
          <w:tcPr>
            <w:tcW w:w="1400" w:type="pct"/>
            <w:shd w:val="clear" w:color="auto" w:fill="auto"/>
            <w:vAlign w:val="center"/>
          </w:tcPr>
          <w:p w:rsidR="007C350D" w:rsidRPr="006E5E1B" w:rsidRDefault="007C350D" w:rsidP="00325803">
            <w:pPr>
              <w:jc w:val="center"/>
              <w:rPr>
                <w:rFonts w:asciiTheme="minorEastAsia" w:eastAsiaTheme="minorEastAsia" w:hAnsiTheme="minorEastAsia" w:cs="Arial"/>
                <w:b/>
                <w:color w:val="000000"/>
                <w:sz w:val="24"/>
                <w:szCs w:val="24"/>
              </w:rPr>
            </w:pPr>
            <w:r w:rsidRPr="006E5E1B">
              <w:rPr>
                <w:rFonts w:asciiTheme="minorEastAsia" w:eastAsiaTheme="minorEastAsia" w:hAnsiTheme="minorEastAsia" w:cs="Arial" w:hint="eastAsia"/>
                <w:b/>
                <w:color w:val="000000"/>
                <w:sz w:val="24"/>
                <w:szCs w:val="24"/>
              </w:rPr>
              <w:t>建筑面积</w:t>
            </w:r>
          </w:p>
          <w:p w:rsidR="007C350D" w:rsidRPr="006E5E1B" w:rsidRDefault="007C350D" w:rsidP="00325803">
            <w:pPr>
              <w:jc w:val="center"/>
              <w:rPr>
                <w:rFonts w:asciiTheme="minorEastAsia" w:eastAsiaTheme="minorEastAsia" w:hAnsiTheme="minorEastAsia" w:cs="Arial"/>
                <w:b/>
                <w:color w:val="000000"/>
                <w:sz w:val="24"/>
                <w:szCs w:val="24"/>
              </w:rPr>
            </w:pPr>
            <w:r w:rsidRPr="006E5E1B">
              <w:rPr>
                <w:rFonts w:asciiTheme="minorEastAsia" w:eastAsiaTheme="minorEastAsia" w:hAnsiTheme="minorEastAsia" w:cs="Arial" w:hint="eastAsia"/>
                <w:b/>
                <w:color w:val="000000"/>
                <w:sz w:val="24"/>
                <w:szCs w:val="24"/>
              </w:rPr>
              <w:t>（㎡）</w:t>
            </w:r>
          </w:p>
        </w:tc>
        <w:tc>
          <w:tcPr>
            <w:tcW w:w="1011" w:type="pct"/>
            <w:shd w:val="clear" w:color="auto" w:fill="auto"/>
            <w:vAlign w:val="center"/>
          </w:tcPr>
          <w:p w:rsidR="007C350D" w:rsidRPr="006E5E1B" w:rsidRDefault="007C350D" w:rsidP="00325803">
            <w:pPr>
              <w:jc w:val="center"/>
              <w:rPr>
                <w:rFonts w:asciiTheme="minorEastAsia" w:eastAsiaTheme="minorEastAsia" w:hAnsiTheme="minorEastAsia" w:cs="Arial"/>
                <w:b/>
                <w:color w:val="000000"/>
                <w:sz w:val="24"/>
                <w:szCs w:val="24"/>
              </w:rPr>
            </w:pPr>
            <w:r w:rsidRPr="006E5E1B">
              <w:rPr>
                <w:rFonts w:asciiTheme="minorEastAsia" w:eastAsiaTheme="minorEastAsia" w:hAnsiTheme="minorEastAsia" w:cs="Arial" w:hint="eastAsia"/>
                <w:b/>
                <w:color w:val="000000"/>
                <w:sz w:val="24"/>
                <w:szCs w:val="24"/>
              </w:rPr>
              <w:t>评估单价</w:t>
            </w:r>
          </w:p>
          <w:p w:rsidR="007C350D" w:rsidRPr="006E5E1B" w:rsidRDefault="007C350D" w:rsidP="00325803">
            <w:pPr>
              <w:jc w:val="center"/>
              <w:rPr>
                <w:rFonts w:asciiTheme="minorEastAsia" w:eastAsiaTheme="minorEastAsia" w:hAnsiTheme="minorEastAsia" w:cs="Arial"/>
                <w:b/>
                <w:color w:val="000000"/>
                <w:sz w:val="24"/>
                <w:szCs w:val="24"/>
              </w:rPr>
            </w:pPr>
            <w:r w:rsidRPr="006E5E1B">
              <w:rPr>
                <w:rFonts w:asciiTheme="minorEastAsia" w:eastAsiaTheme="minorEastAsia" w:hAnsiTheme="minorEastAsia" w:cs="Arial" w:hint="eastAsia"/>
                <w:b/>
                <w:color w:val="000000"/>
                <w:sz w:val="24"/>
                <w:szCs w:val="24"/>
              </w:rPr>
              <w:t>（元/㎡）</w:t>
            </w:r>
          </w:p>
        </w:tc>
        <w:tc>
          <w:tcPr>
            <w:tcW w:w="896" w:type="pct"/>
            <w:shd w:val="clear" w:color="auto" w:fill="auto"/>
            <w:vAlign w:val="center"/>
          </w:tcPr>
          <w:p w:rsidR="007C350D" w:rsidRPr="006E5E1B" w:rsidRDefault="007C350D" w:rsidP="00325803">
            <w:pPr>
              <w:jc w:val="center"/>
              <w:rPr>
                <w:rFonts w:asciiTheme="minorEastAsia" w:eastAsiaTheme="minorEastAsia" w:hAnsiTheme="minorEastAsia" w:cs="Arial"/>
                <w:b/>
                <w:color w:val="000000"/>
                <w:sz w:val="24"/>
                <w:szCs w:val="24"/>
              </w:rPr>
            </w:pPr>
            <w:r w:rsidRPr="006E5E1B">
              <w:rPr>
                <w:rFonts w:asciiTheme="minorEastAsia" w:eastAsiaTheme="minorEastAsia" w:hAnsiTheme="minorEastAsia" w:cs="Arial" w:hint="eastAsia"/>
                <w:b/>
                <w:color w:val="000000"/>
                <w:sz w:val="24"/>
                <w:szCs w:val="24"/>
              </w:rPr>
              <w:t>评估总价</w:t>
            </w:r>
          </w:p>
          <w:p w:rsidR="007C350D" w:rsidRPr="006E5E1B" w:rsidRDefault="007C350D" w:rsidP="00325803">
            <w:pPr>
              <w:jc w:val="center"/>
              <w:rPr>
                <w:rFonts w:asciiTheme="minorEastAsia" w:eastAsiaTheme="minorEastAsia" w:hAnsiTheme="minorEastAsia" w:cs="Arial"/>
                <w:b/>
                <w:color w:val="000000"/>
                <w:sz w:val="24"/>
                <w:szCs w:val="24"/>
              </w:rPr>
            </w:pPr>
            <w:r w:rsidRPr="006E5E1B">
              <w:rPr>
                <w:rFonts w:asciiTheme="minorEastAsia" w:eastAsiaTheme="minorEastAsia" w:hAnsiTheme="minorEastAsia" w:cs="Arial" w:hint="eastAsia"/>
                <w:b/>
                <w:color w:val="000000"/>
                <w:sz w:val="24"/>
                <w:szCs w:val="24"/>
              </w:rPr>
              <w:t>（万元）</w:t>
            </w:r>
          </w:p>
        </w:tc>
      </w:tr>
      <w:tr w:rsidR="007C350D" w:rsidRPr="006E5E1B" w:rsidTr="006E5E1B">
        <w:trPr>
          <w:cantSplit/>
          <w:trHeight w:val="635"/>
          <w:jc w:val="center"/>
        </w:trPr>
        <w:tc>
          <w:tcPr>
            <w:tcW w:w="1693" w:type="pct"/>
            <w:vAlign w:val="center"/>
          </w:tcPr>
          <w:p w:rsidR="007C350D" w:rsidRPr="006E5E1B" w:rsidRDefault="00373DE8" w:rsidP="00325803">
            <w:pPr>
              <w:jc w:val="center"/>
              <w:rPr>
                <w:rFonts w:asciiTheme="minorEastAsia" w:eastAsiaTheme="minorEastAsia" w:hAnsiTheme="minorEastAsia" w:cs="宋体"/>
                <w:color w:val="000000"/>
                <w:sz w:val="24"/>
                <w:szCs w:val="24"/>
              </w:rPr>
            </w:pPr>
            <w:r>
              <w:rPr>
                <w:rFonts w:asciiTheme="minorEastAsia" w:eastAsiaTheme="minorEastAsia" w:hAnsiTheme="minorEastAsia" w:hint="eastAsia"/>
                <w:sz w:val="24"/>
                <w:szCs w:val="24"/>
              </w:rPr>
              <w:t>攀枝花市仁和区联通街上海花园12-2#</w:t>
            </w:r>
          </w:p>
        </w:tc>
        <w:tc>
          <w:tcPr>
            <w:tcW w:w="1400" w:type="pct"/>
            <w:shd w:val="clear" w:color="auto" w:fill="auto"/>
            <w:vAlign w:val="center"/>
          </w:tcPr>
          <w:p w:rsidR="007C350D" w:rsidRPr="006E5E1B" w:rsidRDefault="00373DE8" w:rsidP="00325803">
            <w:pPr>
              <w:jc w:val="center"/>
              <w:rPr>
                <w:rFonts w:asciiTheme="minorEastAsia" w:eastAsiaTheme="minorEastAsia" w:hAnsiTheme="minorEastAsia" w:cs="Arial"/>
                <w:color w:val="000000"/>
                <w:sz w:val="24"/>
                <w:szCs w:val="24"/>
              </w:rPr>
            </w:pPr>
            <w:r>
              <w:rPr>
                <w:rFonts w:asciiTheme="minorEastAsia" w:eastAsiaTheme="minorEastAsia" w:hAnsiTheme="minorEastAsia" w:hint="eastAsia"/>
                <w:color w:val="000000"/>
                <w:sz w:val="24"/>
                <w:szCs w:val="24"/>
              </w:rPr>
              <w:t>264.72</w:t>
            </w:r>
          </w:p>
        </w:tc>
        <w:tc>
          <w:tcPr>
            <w:tcW w:w="1011" w:type="pct"/>
            <w:shd w:val="clear" w:color="auto" w:fill="auto"/>
            <w:vAlign w:val="center"/>
          </w:tcPr>
          <w:p w:rsidR="007C350D" w:rsidRPr="006E5E1B" w:rsidRDefault="00B2750D" w:rsidP="009B17B8">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w:t>
            </w:r>
            <w:r w:rsidR="009B17B8">
              <w:rPr>
                <w:rFonts w:asciiTheme="minorEastAsia" w:eastAsiaTheme="minorEastAsia" w:hAnsiTheme="minorEastAsia" w:hint="eastAsia"/>
                <w:color w:val="000000"/>
                <w:sz w:val="24"/>
                <w:szCs w:val="24"/>
              </w:rPr>
              <w:t>3</w:t>
            </w:r>
            <w:r>
              <w:rPr>
                <w:rFonts w:asciiTheme="minorEastAsia" w:eastAsiaTheme="minorEastAsia" w:hAnsiTheme="minorEastAsia" w:hint="eastAsia"/>
                <w:color w:val="000000"/>
                <w:sz w:val="24"/>
                <w:szCs w:val="24"/>
              </w:rPr>
              <w:t>30</w:t>
            </w:r>
          </w:p>
        </w:tc>
        <w:tc>
          <w:tcPr>
            <w:tcW w:w="896" w:type="pct"/>
            <w:shd w:val="clear" w:color="auto" w:fill="auto"/>
            <w:vAlign w:val="center"/>
          </w:tcPr>
          <w:p w:rsidR="007C350D" w:rsidRPr="006E5E1B" w:rsidRDefault="009B17B8" w:rsidP="0032580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194.04</w:t>
            </w:r>
          </w:p>
        </w:tc>
      </w:tr>
      <w:tr w:rsidR="006E5E1B" w:rsidRPr="006E5E1B" w:rsidTr="006E5E1B">
        <w:trPr>
          <w:cantSplit/>
          <w:trHeight w:val="635"/>
          <w:jc w:val="center"/>
        </w:trPr>
        <w:tc>
          <w:tcPr>
            <w:tcW w:w="1693" w:type="pct"/>
            <w:vAlign w:val="center"/>
          </w:tcPr>
          <w:p w:rsidR="006E5E1B" w:rsidRPr="006E5E1B" w:rsidRDefault="006E5E1B" w:rsidP="00325803">
            <w:pPr>
              <w:jc w:val="center"/>
              <w:rPr>
                <w:rFonts w:asciiTheme="minorEastAsia" w:eastAsiaTheme="minorEastAsia" w:hAnsiTheme="minorEastAsia"/>
                <w:b/>
                <w:sz w:val="24"/>
                <w:szCs w:val="24"/>
              </w:rPr>
            </w:pPr>
            <w:r w:rsidRPr="006E5E1B">
              <w:rPr>
                <w:rFonts w:asciiTheme="minorEastAsia" w:eastAsiaTheme="minorEastAsia" w:hAnsiTheme="minorEastAsia" w:hint="eastAsia"/>
                <w:b/>
                <w:sz w:val="24"/>
                <w:szCs w:val="24"/>
              </w:rPr>
              <w:t>大写（人民币）</w:t>
            </w:r>
          </w:p>
        </w:tc>
        <w:tc>
          <w:tcPr>
            <w:tcW w:w="3307" w:type="pct"/>
            <w:gridSpan w:val="3"/>
            <w:shd w:val="clear" w:color="auto" w:fill="auto"/>
            <w:vAlign w:val="center"/>
          </w:tcPr>
          <w:p w:rsidR="006E5E1B" w:rsidRPr="006E5E1B" w:rsidRDefault="001E42C4" w:rsidP="00AD0770">
            <w:pPr>
              <w:rPr>
                <w:rFonts w:asciiTheme="minorEastAsia" w:eastAsiaTheme="minorEastAsia" w:hAnsiTheme="minorEastAsia"/>
                <w:color w:val="000000"/>
                <w:sz w:val="24"/>
                <w:szCs w:val="24"/>
              </w:rPr>
            </w:pPr>
            <w:r>
              <w:rPr>
                <w:rFonts w:asciiTheme="minorEastAsia" w:eastAsiaTheme="minorEastAsia" w:hAnsiTheme="minorEastAsia" w:cs="宋体"/>
                <w:b/>
                <w:color w:val="000000"/>
                <w:sz w:val="24"/>
                <w:szCs w:val="24"/>
              </w:rPr>
              <w:fldChar w:fldCharType="begin"/>
            </w:r>
            <w:r w:rsidR="009B17B8">
              <w:rPr>
                <w:rFonts w:asciiTheme="minorEastAsia" w:eastAsiaTheme="minorEastAsia" w:hAnsiTheme="minorEastAsia" w:cs="宋体"/>
                <w:b/>
                <w:color w:val="000000"/>
                <w:sz w:val="24"/>
                <w:szCs w:val="24"/>
              </w:rPr>
              <w:instrText xml:space="preserve"> </w:instrText>
            </w:r>
            <w:r w:rsidR="009B17B8">
              <w:rPr>
                <w:rFonts w:asciiTheme="minorEastAsia" w:eastAsiaTheme="minorEastAsia" w:hAnsiTheme="minorEastAsia" w:cs="宋体" w:hint="eastAsia"/>
                <w:b/>
                <w:color w:val="000000"/>
                <w:sz w:val="24"/>
                <w:szCs w:val="24"/>
              </w:rPr>
              <w:instrText>= 1940400 \* CHINESENUM2</w:instrText>
            </w:r>
            <w:r w:rsidR="009B17B8">
              <w:rPr>
                <w:rFonts w:asciiTheme="minorEastAsia" w:eastAsiaTheme="minorEastAsia" w:hAnsiTheme="minorEastAsia" w:cs="宋体"/>
                <w:b/>
                <w:color w:val="000000"/>
                <w:sz w:val="24"/>
                <w:szCs w:val="24"/>
              </w:rPr>
              <w:instrText xml:space="preserve"> </w:instrText>
            </w:r>
            <w:r>
              <w:rPr>
                <w:rFonts w:asciiTheme="minorEastAsia" w:eastAsiaTheme="minorEastAsia" w:hAnsiTheme="minorEastAsia" w:cs="宋体"/>
                <w:b/>
                <w:color w:val="000000"/>
                <w:sz w:val="24"/>
                <w:szCs w:val="24"/>
              </w:rPr>
              <w:fldChar w:fldCharType="separate"/>
            </w:r>
            <w:r w:rsidR="009B17B8">
              <w:rPr>
                <w:rFonts w:asciiTheme="minorEastAsia" w:eastAsiaTheme="minorEastAsia" w:hAnsiTheme="minorEastAsia" w:cs="宋体" w:hint="eastAsia"/>
                <w:b/>
                <w:noProof/>
                <w:color w:val="000000"/>
                <w:sz w:val="24"/>
                <w:szCs w:val="24"/>
              </w:rPr>
              <w:t>壹佰玖拾肆万零肆佰</w:t>
            </w:r>
            <w:r>
              <w:rPr>
                <w:rFonts w:asciiTheme="minorEastAsia" w:eastAsiaTheme="minorEastAsia" w:hAnsiTheme="minorEastAsia" w:cs="宋体"/>
                <w:b/>
                <w:color w:val="000000"/>
                <w:sz w:val="24"/>
                <w:szCs w:val="24"/>
              </w:rPr>
              <w:fldChar w:fldCharType="end"/>
            </w:r>
            <w:r w:rsidR="00457E80">
              <w:rPr>
                <w:rFonts w:asciiTheme="minorEastAsia" w:eastAsiaTheme="minorEastAsia" w:hAnsiTheme="minorEastAsia" w:cs="宋体" w:hint="eastAsia"/>
                <w:b/>
                <w:color w:val="000000"/>
                <w:sz w:val="24"/>
                <w:szCs w:val="24"/>
              </w:rPr>
              <w:t>元整</w:t>
            </w:r>
          </w:p>
        </w:tc>
      </w:tr>
    </w:tbl>
    <w:p w:rsidR="00CF1124" w:rsidRPr="00DD7EED" w:rsidRDefault="00CF1124" w:rsidP="007C350D">
      <w:pPr>
        <w:pStyle w:val="a4"/>
        <w:widowControl w:val="0"/>
        <w:spacing w:before="100" w:beforeAutospacing="1" w:line="360" w:lineRule="auto"/>
        <w:rPr>
          <w:rFonts w:ascii="Times New Roman" w:eastAsia="仿宋_GB2312" w:hAnsi="Times New Roman"/>
          <w:color w:val="000000"/>
          <w:szCs w:val="28"/>
        </w:rPr>
      </w:pPr>
      <w:r w:rsidRPr="00DD7EED">
        <w:rPr>
          <w:rFonts w:ascii="Times New Roman" w:eastAsia="仿宋_GB2312" w:hAnsi="Times New Roman"/>
          <w:color w:val="000000"/>
          <w:szCs w:val="28"/>
        </w:rPr>
        <w:t>估价的具体情况及相关专业意见，请见附后的《估价结果报告》，并请特别关注估价的假设和限制条件及使用报告说明。如对估价结果有异议，请估价委托人于本报告完成之日起</w:t>
      </w:r>
      <w:r w:rsidR="00190E67">
        <w:rPr>
          <w:rFonts w:ascii="Times New Roman" w:eastAsia="仿宋_GB2312" w:hAnsi="Times New Roman" w:hint="eastAsia"/>
          <w:color w:val="000000"/>
          <w:szCs w:val="28"/>
        </w:rPr>
        <w:t>十五日内</w:t>
      </w:r>
      <w:r w:rsidRPr="00DD7EED">
        <w:rPr>
          <w:rFonts w:ascii="Times New Roman" w:eastAsia="仿宋_GB2312" w:hAnsi="Times New Roman"/>
          <w:color w:val="000000"/>
          <w:szCs w:val="28"/>
        </w:rPr>
        <w:t>向我公司提出。</w:t>
      </w:r>
    </w:p>
    <w:p w:rsidR="00DD7EED" w:rsidRPr="00DD7EED" w:rsidRDefault="00DD7EED" w:rsidP="007C350D">
      <w:pPr>
        <w:pStyle w:val="a4"/>
        <w:spacing w:line="360" w:lineRule="auto"/>
        <w:ind w:firstLineChars="0" w:firstLine="0"/>
        <w:rPr>
          <w:rFonts w:ascii="Times New Roman" w:eastAsia="仿宋_GB2312" w:hAnsi="Times New Roman"/>
          <w:color w:val="000000"/>
          <w:szCs w:val="28"/>
        </w:rPr>
      </w:pPr>
    </w:p>
    <w:p w:rsidR="00C97FEC" w:rsidRPr="00325803" w:rsidRDefault="00AE3150" w:rsidP="006E5E1B">
      <w:pPr>
        <w:pStyle w:val="20"/>
        <w:spacing w:line="480" w:lineRule="auto"/>
        <w:ind w:firstLineChars="0" w:firstLine="0"/>
        <w:jc w:val="right"/>
        <w:rPr>
          <w:rFonts w:ascii="Times New Roman" w:eastAsia="仿宋_GB2312" w:hAnsi="Times New Roman"/>
          <w:b/>
          <w:szCs w:val="30"/>
        </w:rPr>
      </w:pPr>
      <w:r w:rsidRPr="00325803">
        <w:rPr>
          <w:rFonts w:ascii="Times New Roman" w:eastAsia="仿宋_GB2312" w:hAnsi="Times New Roman"/>
          <w:b/>
        </w:rPr>
        <w:t>四川桓海房地产土地资产评估有限责任公司</w:t>
      </w:r>
    </w:p>
    <w:p w:rsidR="00C97FEC" w:rsidRPr="00325803" w:rsidRDefault="00D34FE3" w:rsidP="006E5E1B">
      <w:pPr>
        <w:widowControl w:val="0"/>
        <w:tabs>
          <w:tab w:val="left" w:pos="735"/>
        </w:tabs>
        <w:spacing w:line="480" w:lineRule="auto"/>
        <w:rPr>
          <w:rFonts w:eastAsia="仿宋_GB2312"/>
          <w:b/>
          <w:sz w:val="28"/>
        </w:rPr>
      </w:pPr>
      <w:r w:rsidRPr="00325803">
        <w:rPr>
          <w:rFonts w:eastAsia="仿宋_GB2312" w:hint="eastAsia"/>
          <w:b/>
          <w:sz w:val="28"/>
        </w:rPr>
        <w:t xml:space="preserve">                   </w:t>
      </w:r>
      <w:r w:rsidR="007C350D" w:rsidRPr="00325803">
        <w:rPr>
          <w:rFonts w:eastAsia="仿宋_GB2312" w:hint="eastAsia"/>
          <w:b/>
          <w:sz w:val="28"/>
        </w:rPr>
        <w:t xml:space="preserve">                               </w:t>
      </w:r>
      <w:r w:rsidR="00C97FEC" w:rsidRPr="00325803">
        <w:rPr>
          <w:rFonts w:eastAsia="仿宋_GB2312"/>
          <w:b/>
          <w:sz w:val="28"/>
        </w:rPr>
        <w:t>法定代表人：</w:t>
      </w:r>
      <w:r w:rsidR="00C97FEC" w:rsidRPr="00325803">
        <w:rPr>
          <w:rFonts w:eastAsia="仿宋_GB2312"/>
          <w:b/>
          <w:sz w:val="28"/>
        </w:rPr>
        <w:t xml:space="preserve"> </w:t>
      </w:r>
    </w:p>
    <w:p w:rsidR="00C97FEC" w:rsidRPr="00DD7EED" w:rsidRDefault="00D34FE3" w:rsidP="006E5E1B">
      <w:pPr>
        <w:widowControl w:val="0"/>
        <w:tabs>
          <w:tab w:val="left" w:pos="735"/>
        </w:tabs>
        <w:spacing w:line="480" w:lineRule="auto"/>
        <w:rPr>
          <w:b/>
          <w:sz w:val="48"/>
        </w:rPr>
        <w:sectPr w:rsidR="00C97FEC" w:rsidRPr="00DD7EED" w:rsidSect="00E02D6F">
          <w:pgSz w:w="11907" w:h="16840"/>
          <w:pgMar w:top="1230" w:right="1213" w:bottom="1213" w:left="1797" w:header="680" w:footer="794" w:gutter="0"/>
          <w:cols w:space="720"/>
          <w:docGrid w:linePitch="272"/>
        </w:sectPr>
      </w:pPr>
      <w:r w:rsidRPr="00325803">
        <w:rPr>
          <w:rFonts w:eastAsia="仿宋_GB2312" w:hint="eastAsia"/>
          <w:b/>
          <w:sz w:val="28"/>
        </w:rPr>
        <w:t xml:space="preserve">                           </w:t>
      </w:r>
      <w:r w:rsidR="007C350D" w:rsidRPr="00325803">
        <w:rPr>
          <w:rFonts w:eastAsia="仿宋_GB2312" w:hint="eastAsia"/>
          <w:b/>
          <w:sz w:val="28"/>
        </w:rPr>
        <w:t xml:space="preserve">                       </w:t>
      </w:r>
      <w:r w:rsidR="00DD08E6">
        <w:rPr>
          <w:rFonts w:eastAsia="仿宋_GB2312"/>
          <w:b/>
          <w:sz w:val="28"/>
        </w:rPr>
        <w:t>二</w:t>
      </w:r>
      <w:r w:rsidR="00DD08E6">
        <w:rPr>
          <w:rFonts w:ascii="宋体" w:hAnsi="宋体" w:cs="宋体" w:hint="eastAsia"/>
          <w:b/>
          <w:sz w:val="28"/>
        </w:rPr>
        <w:t>〇</w:t>
      </w:r>
      <w:r w:rsidR="00DD08E6">
        <w:rPr>
          <w:rFonts w:ascii="仿宋_GB2312" w:eastAsia="仿宋_GB2312" w:hAnsi="仿宋_GB2312" w:cs="仿宋_GB2312" w:hint="eastAsia"/>
          <w:b/>
          <w:sz w:val="28"/>
        </w:rPr>
        <w:t>二</w:t>
      </w:r>
      <w:r w:rsidR="00DD08E6">
        <w:rPr>
          <w:rFonts w:ascii="宋体" w:hAnsi="宋体" w:cs="宋体" w:hint="eastAsia"/>
          <w:b/>
          <w:sz w:val="28"/>
        </w:rPr>
        <w:t>〇</w:t>
      </w:r>
      <w:r w:rsidR="00DD08E6">
        <w:rPr>
          <w:rFonts w:ascii="仿宋_GB2312" w:eastAsia="仿宋_GB2312" w:hAnsi="仿宋_GB2312" w:cs="仿宋_GB2312" w:hint="eastAsia"/>
          <w:b/>
          <w:sz w:val="28"/>
        </w:rPr>
        <w:t>年五月十四日</w:t>
      </w:r>
    </w:p>
    <w:p w:rsidR="001B262F" w:rsidRPr="00DD7EED" w:rsidRDefault="009654E6" w:rsidP="00325803">
      <w:pPr>
        <w:pStyle w:val="1"/>
        <w:keepNext w:val="0"/>
        <w:keepLines w:val="0"/>
        <w:pageBreakBefore/>
        <w:adjustRightInd w:val="0"/>
        <w:spacing w:before="0" w:after="100" w:afterAutospacing="1" w:line="360" w:lineRule="auto"/>
        <w:jc w:val="center"/>
        <w:rPr>
          <w:rFonts w:eastAsia="黑体"/>
          <w:b w:val="0"/>
          <w:sz w:val="36"/>
          <w:szCs w:val="36"/>
        </w:rPr>
      </w:pPr>
      <w:bookmarkStart w:id="19" w:name="_Toc352315558"/>
      <w:bookmarkStart w:id="20" w:name="_Toc164770386"/>
      <w:bookmarkStart w:id="21" w:name="_Toc165616352"/>
      <w:bookmarkStart w:id="22" w:name="_Toc38900662"/>
      <w:r w:rsidRPr="00DD7EED">
        <w:rPr>
          <w:rFonts w:eastAsia="黑体"/>
          <w:b w:val="0"/>
          <w:sz w:val="36"/>
        </w:rPr>
        <w:lastRenderedPageBreak/>
        <w:t>估价师声明</w:t>
      </w:r>
      <w:bookmarkEnd w:id="19"/>
      <w:bookmarkEnd w:id="20"/>
      <w:bookmarkEnd w:id="21"/>
      <w:bookmarkEnd w:id="22"/>
    </w:p>
    <w:p w:rsidR="001B262F" w:rsidRPr="00DD7EED" w:rsidRDefault="001B262F" w:rsidP="001B262F">
      <w:pPr>
        <w:pStyle w:val="20"/>
        <w:spacing w:line="360" w:lineRule="auto"/>
        <w:ind w:firstLine="562"/>
        <w:rPr>
          <w:rFonts w:ascii="Times New Roman" w:eastAsia="仿宋_GB2312" w:hAnsi="Times New Roman"/>
          <w:b/>
          <w:szCs w:val="30"/>
        </w:rPr>
      </w:pPr>
      <w:r w:rsidRPr="00DD7EED">
        <w:rPr>
          <w:rFonts w:ascii="Times New Roman" w:eastAsia="仿宋_GB2312" w:hAnsi="Times New Roman"/>
          <w:b/>
          <w:szCs w:val="30"/>
        </w:rPr>
        <w:t>我们郑重声明：</w:t>
      </w:r>
    </w:p>
    <w:p w:rsidR="001B262F" w:rsidRPr="00DD7EED" w:rsidRDefault="001B262F" w:rsidP="001B262F">
      <w:pPr>
        <w:pStyle w:val="20"/>
        <w:spacing w:line="360" w:lineRule="auto"/>
        <w:rPr>
          <w:rFonts w:ascii="Times New Roman" w:eastAsia="仿宋_GB2312" w:hAnsi="Times New Roman"/>
          <w:szCs w:val="30"/>
        </w:rPr>
      </w:pPr>
      <w:r w:rsidRPr="00DD7EED">
        <w:rPr>
          <w:rFonts w:ascii="Times New Roman" w:eastAsia="仿宋_GB2312" w:hAnsi="Times New Roman"/>
          <w:szCs w:val="30"/>
        </w:rPr>
        <w:t>1</w:t>
      </w:r>
      <w:r w:rsidRPr="00DD7EED">
        <w:rPr>
          <w:rFonts w:ascii="Times New Roman" w:eastAsia="仿宋_GB2312" w:hAnsi="Times New Roman"/>
          <w:szCs w:val="30"/>
        </w:rPr>
        <w:t>、注册房地产估价师在估价报告中对事实的说明是真实和准确的，没有虚假记载、误导性陈述和重大遗漏。</w:t>
      </w:r>
    </w:p>
    <w:p w:rsidR="001B262F" w:rsidRPr="00DD7EED" w:rsidRDefault="001B262F" w:rsidP="001B262F">
      <w:pPr>
        <w:pStyle w:val="20"/>
        <w:spacing w:line="360" w:lineRule="auto"/>
        <w:rPr>
          <w:rFonts w:ascii="Times New Roman" w:eastAsia="仿宋_GB2312" w:hAnsi="Times New Roman"/>
          <w:szCs w:val="30"/>
        </w:rPr>
      </w:pPr>
      <w:r w:rsidRPr="00DD7EED">
        <w:rPr>
          <w:rFonts w:ascii="Times New Roman" w:eastAsia="仿宋_GB2312" w:hAnsi="Times New Roman"/>
          <w:szCs w:val="30"/>
        </w:rPr>
        <w:t>2</w:t>
      </w:r>
      <w:r w:rsidRPr="00DD7EED">
        <w:rPr>
          <w:rFonts w:ascii="Times New Roman" w:eastAsia="仿宋_GB2312" w:hAnsi="Times New Roman"/>
          <w:szCs w:val="30"/>
        </w:rPr>
        <w:t>、估价报告中的分析、意见和结论是注册房地产估价师独立、客观、公正的专业分析、意见和结论，但受到估价报告中已说明的估价假设和限制条件的限制。</w:t>
      </w:r>
    </w:p>
    <w:p w:rsidR="001B262F" w:rsidRPr="00DD7EED" w:rsidRDefault="001B262F" w:rsidP="00316DE0">
      <w:pPr>
        <w:pStyle w:val="20"/>
        <w:spacing w:line="360" w:lineRule="auto"/>
        <w:rPr>
          <w:rFonts w:ascii="Times New Roman" w:eastAsia="仿宋_GB2312" w:hAnsi="Times New Roman"/>
          <w:szCs w:val="30"/>
        </w:rPr>
      </w:pPr>
      <w:r w:rsidRPr="00DD7EED">
        <w:rPr>
          <w:rFonts w:ascii="Times New Roman" w:eastAsia="仿宋_GB2312" w:hAnsi="Times New Roman"/>
          <w:szCs w:val="30"/>
        </w:rPr>
        <w:t>3</w:t>
      </w:r>
      <w:r w:rsidRPr="00DD7EED">
        <w:rPr>
          <w:rFonts w:ascii="Times New Roman" w:eastAsia="仿宋_GB2312" w:hAnsi="Times New Roman"/>
          <w:szCs w:val="30"/>
        </w:rPr>
        <w:t>、注册房地产估价师与估价报告中的估价对象没有现实或潜在的利益，与估价委托人及估价利害关系人没有利害关系，也对估价对象、估价委托人及估价</w:t>
      </w:r>
      <w:r w:rsidR="00D24BF6" w:rsidRPr="00DD7EED">
        <w:rPr>
          <w:rFonts w:ascii="Times New Roman" w:eastAsia="仿宋_GB2312" w:hAnsi="Times New Roman"/>
          <w:szCs w:val="30"/>
        </w:rPr>
        <w:t>利害</w:t>
      </w:r>
      <w:r w:rsidRPr="00DD7EED">
        <w:rPr>
          <w:rFonts w:ascii="Times New Roman" w:eastAsia="仿宋_GB2312" w:hAnsi="Times New Roman"/>
          <w:szCs w:val="30"/>
        </w:rPr>
        <w:t>关系人没有偏见。</w:t>
      </w:r>
    </w:p>
    <w:p w:rsidR="001B262F" w:rsidRPr="00DD7EED" w:rsidRDefault="001B262F" w:rsidP="001B262F">
      <w:pPr>
        <w:pStyle w:val="20"/>
        <w:spacing w:line="360" w:lineRule="auto"/>
        <w:rPr>
          <w:rFonts w:ascii="Times New Roman" w:eastAsia="仿宋_GB2312" w:hAnsi="Times New Roman"/>
          <w:szCs w:val="30"/>
        </w:rPr>
      </w:pPr>
      <w:r w:rsidRPr="00DD7EED">
        <w:rPr>
          <w:rFonts w:ascii="Times New Roman" w:eastAsia="仿宋_GB2312" w:hAnsi="Times New Roman"/>
          <w:szCs w:val="30"/>
        </w:rPr>
        <w:t>4</w:t>
      </w:r>
      <w:r w:rsidRPr="00DD7EED">
        <w:rPr>
          <w:rFonts w:ascii="Times New Roman" w:eastAsia="仿宋_GB2312" w:hAnsi="Times New Roman"/>
          <w:szCs w:val="30"/>
        </w:rPr>
        <w:t>、注册房地产估价师依照《房地产估价规范》（</w:t>
      </w:r>
      <w:r w:rsidRPr="00DD7EED">
        <w:rPr>
          <w:rFonts w:ascii="Times New Roman" w:eastAsia="仿宋_GB2312" w:hAnsi="Times New Roman"/>
          <w:szCs w:val="30"/>
        </w:rPr>
        <w:t>GB/T 50291-2015</w:t>
      </w:r>
      <w:r w:rsidRPr="00DD7EED">
        <w:rPr>
          <w:rFonts w:ascii="Times New Roman" w:eastAsia="仿宋_GB2312" w:hAnsi="Times New Roman"/>
          <w:szCs w:val="30"/>
        </w:rPr>
        <w:t>）</w:t>
      </w:r>
      <w:r w:rsidR="00325803">
        <w:rPr>
          <w:rFonts w:ascii="Times New Roman" w:eastAsia="仿宋_GB2312" w:hAnsi="Times New Roman" w:hint="eastAsia"/>
          <w:szCs w:val="30"/>
        </w:rPr>
        <w:t>、</w:t>
      </w:r>
      <w:r w:rsidR="00325803" w:rsidRPr="00325803">
        <w:rPr>
          <w:rFonts w:ascii="Times New Roman" w:eastAsia="仿宋_GB2312" w:hAnsi="Times New Roman" w:hint="eastAsia"/>
          <w:szCs w:val="30"/>
        </w:rPr>
        <w:t>《房地产估价基本术语标准》（</w:t>
      </w:r>
      <w:r w:rsidR="00325803" w:rsidRPr="00325803">
        <w:rPr>
          <w:rFonts w:ascii="Times New Roman" w:eastAsia="仿宋_GB2312" w:hAnsi="Times New Roman" w:hint="eastAsia"/>
          <w:szCs w:val="30"/>
        </w:rPr>
        <w:t>GB/T 50899-2013</w:t>
      </w:r>
      <w:r w:rsidR="00325803" w:rsidRPr="00325803">
        <w:rPr>
          <w:rFonts w:ascii="Times New Roman" w:eastAsia="仿宋_GB2312" w:hAnsi="Times New Roman" w:hint="eastAsia"/>
          <w:szCs w:val="30"/>
        </w:rPr>
        <w:t>）</w:t>
      </w:r>
      <w:r w:rsidRPr="00DD7EED">
        <w:rPr>
          <w:rFonts w:ascii="Times New Roman" w:eastAsia="仿宋_GB2312" w:hAnsi="Times New Roman"/>
          <w:szCs w:val="30"/>
        </w:rPr>
        <w:t>进行估价工作，撰写估价报告。</w:t>
      </w:r>
    </w:p>
    <w:p w:rsidR="001B262F" w:rsidRPr="00DD7EED" w:rsidRDefault="001B262F" w:rsidP="001B262F">
      <w:pPr>
        <w:pStyle w:val="20"/>
        <w:spacing w:line="360" w:lineRule="auto"/>
        <w:rPr>
          <w:rFonts w:ascii="Times New Roman" w:eastAsia="仿宋_GB2312" w:hAnsi="Times New Roman"/>
          <w:szCs w:val="30"/>
        </w:rPr>
      </w:pPr>
      <w:r w:rsidRPr="00DD7EED">
        <w:rPr>
          <w:rFonts w:ascii="Times New Roman" w:eastAsia="仿宋_GB2312" w:hAnsi="Times New Roman"/>
          <w:szCs w:val="30"/>
        </w:rPr>
        <w:t>5</w:t>
      </w:r>
      <w:r w:rsidRPr="00DD7EED">
        <w:rPr>
          <w:rFonts w:ascii="Times New Roman" w:eastAsia="仿宋_GB2312" w:hAnsi="Times New Roman"/>
          <w:szCs w:val="30"/>
        </w:rPr>
        <w:t>、注册房地产估价师具备相关金融专业知识和相应的房地产市场分析能力。</w:t>
      </w:r>
    </w:p>
    <w:p w:rsidR="001B262F" w:rsidRPr="00DD7EED" w:rsidRDefault="001B262F" w:rsidP="00316DE0">
      <w:pPr>
        <w:pStyle w:val="20"/>
        <w:spacing w:line="360" w:lineRule="auto"/>
        <w:rPr>
          <w:rFonts w:ascii="Times New Roman" w:eastAsia="仿宋_GB2312" w:hAnsi="Times New Roman"/>
          <w:szCs w:val="30"/>
        </w:rPr>
      </w:pPr>
      <w:r w:rsidRPr="00DD7EED">
        <w:rPr>
          <w:rFonts w:ascii="Times New Roman" w:eastAsia="仿宋_GB2312" w:hAnsi="Times New Roman"/>
          <w:szCs w:val="30"/>
        </w:rPr>
        <w:t>6</w:t>
      </w:r>
      <w:r w:rsidRPr="00DD7EED">
        <w:rPr>
          <w:rFonts w:ascii="Times New Roman" w:eastAsia="仿宋_GB2312" w:hAnsi="Times New Roman"/>
          <w:szCs w:val="30"/>
        </w:rPr>
        <w:t>、我们已对本估价报告中的估价对象进行了实地查勘，并对查勘的客观性、真实性、公正性承担责任，参与实地查勘人员有：</w:t>
      </w:r>
      <w:r w:rsidR="009B17B8">
        <w:rPr>
          <w:rFonts w:ascii="Times New Roman" w:eastAsia="仿宋_GB2312" w:hAnsi="Times New Roman"/>
          <w:szCs w:val="30"/>
        </w:rPr>
        <w:t>余莉</w:t>
      </w:r>
      <w:r w:rsidR="009B17B8" w:rsidRPr="00DD7EED">
        <w:rPr>
          <w:rFonts w:ascii="Times New Roman" w:eastAsia="仿宋_GB2312" w:hAnsi="Times New Roman"/>
          <w:szCs w:val="30"/>
        </w:rPr>
        <w:t>、</w:t>
      </w:r>
      <w:r w:rsidR="00325803">
        <w:rPr>
          <w:rFonts w:ascii="Times New Roman" w:eastAsia="仿宋_GB2312" w:hAnsi="Times New Roman" w:hint="eastAsia"/>
          <w:szCs w:val="30"/>
        </w:rPr>
        <w:t>蒋德蓉</w:t>
      </w:r>
      <w:r w:rsidRPr="00DD7EED">
        <w:rPr>
          <w:rFonts w:ascii="Times New Roman" w:eastAsia="仿宋_GB2312" w:hAnsi="Times New Roman"/>
          <w:szCs w:val="30"/>
        </w:rPr>
        <w:t>等。但我们对估价对象的实地查勘仅限于其外观、周围环境以及使用状况，不承担其他被遮盖、未暴露及难于接触到的部分进行检视的责任，也不承担对建筑物结构质量进行调查的责任。</w:t>
      </w:r>
    </w:p>
    <w:p w:rsidR="001B262F" w:rsidRPr="00DD7EED" w:rsidRDefault="001B262F" w:rsidP="001B262F">
      <w:pPr>
        <w:pStyle w:val="20"/>
        <w:spacing w:line="360" w:lineRule="auto"/>
        <w:rPr>
          <w:rFonts w:ascii="Times New Roman" w:eastAsia="仿宋_GB2312" w:hAnsi="Times New Roman"/>
          <w:szCs w:val="30"/>
        </w:rPr>
      </w:pPr>
      <w:r w:rsidRPr="00DD7EED">
        <w:rPr>
          <w:rFonts w:ascii="Times New Roman" w:eastAsia="仿宋_GB2312" w:hAnsi="Times New Roman"/>
          <w:szCs w:val="30"/>
        </w:rPr>
        <w:t>7</w:t>
      </w:r>
      <w:r w:rsidRPr="00DD7EED">
        <w:rPr>
          <w:rFonts w:ascii="Times New Roman" w:eastAsia="仿宋_GB2312" w:hAnsi="Times New Roman"/>
          <w:szCs w:val="30"/>
        </w:rPr>
        <w:t>、除参与本次估价的人员外，没有他人对估价报告提供了重要专业帮助。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2055"/>
        <w:gridCol w:w="2099"/>
        <w:gridCol w:w="3339"/>
      </w:tblGrid>
      <w:tr w:rsidR="001B262F" w:rsidRPr="00DD7EED" w:rsidTr="00B2750D">
        <w:trPr>
          <w:trHeight w:val="460"/>
          <w:jc w:val="center"/>
        </w:trPr>
        <w:tc>
          <w:tcPr>
            <w:tcW w:w="1637" w:type="dxa"/>
            <w:vAlign w:val="center"/>
          </w:tcPr>
          <w:p w:rsidR="001B262F" w:rsidRPr="00DD7EED" w:rsidRDefault="001B262F" w:rsidP="002450B9">
            <w:pPr>
              <w:pStyle w:val="20"/>
              <w:spacing w:line="360" w:lineRule="auto"/>
              <w:ind w:firstLineChars="0" w:firstLine="0"/>
              <w:jc w:val="center"/>
              <w:rPr>
                <w:rFonts w:ascii="Times New Roman" w:hAnsi="Times New Roman"/>
                <w:sz w:val="24"/>
                <w:szCs w:val="24"/>
              </w:rPr>
            </w:pPr>
            <w:r w:rsidRPr="00DD7EED">
              <w:rPr>
                <w:rFonts w:ascii="Times New Roman" w:hAnsi="Times New Roman"/>
                <w:sz w:val="24"/>
                <w:szCs w:val="24"/>
              </w:rPr>
              <w:t>姓名</w:t>
            </w:r>
          </w:p>
        </w:tc>
        <w:tc>
          <w:tcPr>
            <w:tcW w:w="2055" w:type="dxa"/>
            <w:vAlign w:val="center"/>
          </w:tcPr>
          <w:p w:rsidR="001B262F" w:rsidRPr="00DD7EED" w:rsidRDefault="001B262F" w:rsidP="002450B9">
            <w:pPr>
              <w:pStyle w:val="20"/>
              <w:spacing w:line="360" w:lineRule="auto"/>
              <w:ind w:firstLineChars="0" w:firstLine="0"/>
              <w:jc w:val="center"/>
              <w:rPr>
                <w:rFonts w:ascii="Times New Roman" w:hAnsi="Times New Roman"/>
                <w:sz w:val="24"/>
                <w:szCs w:val="24"/>
              </w:rPr>
            </w:pPr>
            <w:r w:rsidRPr="00DD7EED">
              <w:rPr>
                <w:rFonts w:ascii="Times New Roman" w:hAnsi="Times New Roman"/>
                <w:sz w:val="24"/>
                <w:szCs w:val="24"/>
              </w:rPr>
              <w:t>注册号</w:t>
            </w:r>
          </w:p>
        </w:tc>
        <w:tc>
          <w:tcPr>
            <w:tcW w:w="2099" w:type="dxa"/>
            <w:vAlign w:val="center"/>
          </w:tcPr>
          <w:p w:rsidR="001B262F" w:rsidRPr="00DD7EED" w:rsidRDefault="001B262F" w:rsidP="002450B9">
            <w:pPr>
              <w:pStyle w:val="20"/>
              <w:spacing w:line="360" w:lineRule="auto"/>
              <w:ind w:firstLineChars="0" w:firstLine="0"/>
              <w:jc w:val="center"/>
              <w:rPr>
                <w:rFonts w:ascii="Times New Roman" w:hAnsi="Times New Roman"/>
                <w:sz w:val="24"/>
                <w:szCs w:val="24"/>
              </w:rPr>
            </w:pPr>
            <w:r w:rsidRPr="00DD7EED">
              <w:rPr>
                <w:rFonts w:ascii="Times New Roman" w:hAnsi="Times New Roman"/>
                <w:sz w:val="24"/>
                <w:szCs w:val="24"/>
              </w:rPr>
              <w:t>签名</w:t>
            </w:r>
          </w:p>
        </w:tc>
        <w:tc>
          <w:tcPr>
            <w:tcW w:w="3339" w:type="dxa"/>
            <w:vAlign w:val="center"/>
          </w:tcPr>
          <w:p w:rsidR="001B262F" w:rsidRPr="00DD7EED" w:rsidRDefault="001B262F" w:rsidP="002450B9">
            <w:pPr>
              <w:pStyle w:val="20"/>
              <w:spacing w:line="360" w:lineRule="auto"/>
              <w:ind w:firstLineChars="0" w:firstLine="0"/>
              <w:jc w:val="center"/>
              <w:rPr>
                <w:rFonts w:ascii="Times New Roman" w:hAnsi="Times New Roman"/>
                <w:sz w:val="24"/>
                <w:szCs w:val="24"/>
              </w:rPr>
            </w:pPr>
            <w:r w:rsidRPr="00DD7EED">
              <w:rPr>
                <w:rFonts w:ascii="Times New Roman" w:hAnsi="Times New Roman"/>
                <w:sz w:val="24"/>
                <w:szCs w:val="24"/>
              </w:rPr>
              <w:t>签名日期</w:t>
            </w:r>
          </w:p>
        </w:tc>
      </w:tr>
      <w:tr w:rsidR="001B262F" w:rsidRPr="00DD7EED" w:rsidTr="00B2750D">
        <w:trPr>
          <w:trHeight w:val="680"/>
          <w:jc w:val="center"/>
        </w:trPr>
        <w:tc>
          <w:tcPr>
            <w:tcW w:w="1637" w:type="dxa"/>
            <w:vAlign w:val="center"/>
          </w:tcPr>
          <w:p w:rsidR="001B262F" w:rsidRPr="00DD7EED" w:rsidRDefault="00B2750D" w:rsidP="00B2750D">
            <w:pPr>
              <w:pStyle w:val="20"/>
              <w:spacing w:line="360" w:lineRule="auto"/>
              <w:ind w:firstLineChars="0" w:firstLine="0"/>
              <w:jc w:val="center"/>
              <w:rPr>
                <w:rFonts w:ascii="Times New Roman" w:hAnsi="Times New Roman"/>
                <w:sz w:val="24"/>
                <w:szCs w:val="24"/>
              </w:rPr>
            </w:pPr>
            <w:r>
              <w:rPr>
                <w:rFonts w:ascii="Times New Roman" w:hAnsi="Times New Roman"/>
                <w:sz w:val="24"/>
                <w:szCs w:val="24"/>
              </w:rPr>
              <w:t>余莉</w:t>
            </w:r>
          </w:p>
        </w:tc>
        <w:tc>
          <w:tcPr>
            <w:tcW w:w="2055" w:type="dxa"/>
            <w:vAlign w:val="center"/>
          </w:tcPr>
          <w:p w:rsidR="001B262F" w:rsidRPr="00DD7EED" w:rsidRDefault="00B2750D" w:rsidP="00B2750D">
            <w:pPr>
              <w:pStyle w:val="20"/>
              <w:spacing w:line="360" w:lineRule="auto"/>
              <w:ind w:firstLineChars="0" w:firstLine="0"/>
              <w:jc w:val="center"/>
              <w:rPr>
                <w:rFonts w:ascii="Times New Roman" w:hAnsi="Times New Roman"/>
                <w:sz w:val="24"/>
                <w:szCs w:val="24"/>
              </w:rPr>
            </w:pPr>
            <w:r>
              <w:rPr>
                <w:rFonts w:ascii="Times New Roman" w:hAnsi="Times New Roman"/>
                <w:sz w:val="24"/>
                <w:szCs w:val="24"/>
              </w:rPr>
              <w:t>5120040515</w:t>
            </w:r>
          </w:p>
        </w:tc>
        <w:tc>
          <w:tcPr>
            <w:tcW w:w="2099" w:type="dxa"/>
            <w:vAlign w:val="center"/>
          </w:tcPr>
          <w:p w:rsidR="001B262F" w:rsidRPr="00DD7EED" w:rsidRDefault="001B262F" w:rsidP="002450B9">
            <w:pPr>
              <w:pStyle w:val="20"/>
              <w:spacing w:line="360" w:lineRule="auto"/>
              <w:ind w:firstLineChars="0" w:firstLine="0"/>
              <w:jc w:val="center"/>
              <w:rPr>
                <w:rFonts w:ascii="Times New Roman" w:hAnsi="Times New Roman"/>
                <w:sz w:val="24"/>
                <w:szCs w:val="24"/>
              </w:rPr>
            </w:pPr>
          </w:p>
        </w:tc>
        <w:tc>
          <w:tcPr>
            <w:tcW w:w="3339" w:type="dxa"/>
            <w:vAlign w:val="center"/>
          </w:tcPr>
          <w:p w:rsidR="001B262F" w:rsidRPr="00325803" w:rsidRDefault="00DD08E6" w:rsidP="00846701">
            <w:pPr>
              <w:pStyle w:val="20"/>
              <w:spacing w:line="360" w:lineRule="auto"/>
              <w:ind w:firstLineChars="0" w:firstLine="0"/>
              <w:jc w:val="center"/>
              <w:rPr>
                <w:rFonts w:ascii="Times New Roman" w:hAnsi="Times New Roman"/>
                <w:sz w:val="24"/>
                <w:szCs w:val="24"/>
              </w:rPr>
            </w:pPr>
            <w:r>
              <w:rPr>
                <w:rFonts w:ascii="Times New Roman" w:hAnsi="Times New Roman"/>
                <w:sz w:val="24"/>
                <w:szCs w:val="24"/>
              </w:rPr>
              <w:t>二〇二〇年五月十四日</w:t>
            </w:r>
          </w:p>
        </w:tc>
      </w:tr>
      <w:tr w:rsidR="001B262F" w:rsidRPr="00DD7EED" w:rsidTr="00B2750D">
        <w:trPr>
          <w:trHeight w:val="680"/>
          <w:jc w:val="center"/>
        </w:trPr>
        <w:tc>
          <w:tcPr>
            <w:tcW w:w="1637" w:type="dxa"/>
            <w:vAlign w:val="center"/>
          </w:tcPr>
          <w:p w:rsidR="001B262F" w:rsidRPr="00DD7EED" w:rsidRDefault="00B2750D" w:rsidP="002450B9">
            <w:pPr>
              <w:pStyle w:val="20"/>
              <w:spacing w:line="360" w:lineRule="auto"/>
              <w:ind w:firstLineChars="0" w:firstLine="0"/>
              <w:jc w:val="center"/>
              <w:rPr>
                <w:rFonts w:ascii="Times New Roman" w:hAnsi="Times New Roman"/>
                <w:sz w:val="24"/>
                <w:szCs w:val="24"/>
              </w:rPr>
            </w:pPr>
            <w:r>
              <w:rPr>
                <w:rFonts w:ascii="Times New Roman" w:hAnsi="Times New Roman" w:hint="eastAsia"/>
                <w:sz w:val="24"/>
                <w:szCs w:val="24"/>
              </w:rPr>
              <w:t>蒋德蓉</w:t>
            </w:r>
          </w:p>
        </w:tc>
        <w:tc>
          <w:tcPr>
            <w:tcW w:w="2055" w:type="dxa"/>
            <w:vAlign w:val="center"/>
          </w:tcPr>
          <w:p w:rsidR="001B262F" w:rsidRPr="00DD7EED" w:rsidRDefault="00B2750D" w:rsidP="002450B9">
            <w:pPr>
              <w:pStyle w:val="20"/>
              <w:spacing w:line="360" w:lineRule="auto"/>
              <w:ind w:firstLineChars="0" w:firstLine="0"/>
              <w:jc w:val="center"/>
              <w:rPr>
                <w:rFonts w:ascii="Times New Roman" w:hAnsi="Times New Roman"/>
                <w:sz w:val="24"/>
                <w:szCs w:val="24"/>
              </w:rPr>
            </w:pPr>
            <w:r w:rsidRPr="00DD7EED">
              <w:rPr>
                <w:rFonts w:ascii="Times New Roman" w:hAnsi="Times New Roman"/>
                <w:sz w:val="24"/>
                <w:szCs w:val="24"/>
              </w:rPr>
              <w:t>5120</w:t>
            </w:r>
            <w:r>
              <w:rPr>
                <w:rFonts w:ascii="Times New Roman" w:hAnsi="Times New Roman" w:hint="eastAsia"/>
                <w:sz w:val="24"/>
                <w:szCs w:val="24"/>
              </w:rPr>
              <w:t>180052</w:t>
            </w:r>
          </w:p>
        </w:tc>
        <w:tc>
          <w:tcPr>
            <w:tcW w:w="2099" w:type="dxa"/>
            <w:vAlign w:val="center"/>
          </w:tcPr>
          <w:p w:rsidR="001B262F" w:rsidRPr="00DD7EED" w:rsidRDefault="001B262F" w:rsidP="006E109A">
            <w:pPr>
              <w:pStyle w:val="20"/>
              <w:spacing w:line="360" w:lineRule="auto"/>
              <w:ind w:firstLineChars="0" w:firstLine="0"/>
              <w:jc w:val="center"/>
              <w:rPr>
                <w:rFonts w:ascii="Times New Roman" w:hAnsi="Times New Roman"/>
                <w:sz w:val="24"/>
                <w:szCs w:val="24"/>
              </w:rPr>
            </w:pPr>
          </w:p>
        </w:tc>
        <w:tc>
          <w:tcPr>
            <w:tcW w:w="3339" w:type="dxa"/>
            <w:vAlign w:val="center"/>
          </w:tcPr>
          <w:p w:rsidR="001B262F" w:rsidRPr="00325803" w:rsidRDefault="00DD08E6" w:rsidP="00846701">
            <w:pPr>
              <w:pStyle w:val="20"/>
              <w:spacing w:line="360" w:lineRule="auto"/>
              <w:ind w:firstLineChars="0" w:firstLine="0"/>
              <w:jc w:val="center"/>
              <w:rPr>
                <w:rFonts w:ascii="Times New Roman" w:hAnsi="Times New Roman"/>
                <w:sz w:val="24"/>
                <w:szCs w:val="24"/>
              </w:rPr>
            </w:pPr>
            <w:r>
              <w:rPr>
                <w:rFonts w:ascii="Times New Roman" w:hAnsi="Times New Roman"/>
                <w:sz w:val="24"/>
                <w:szCs w:val="24"/>
              </w:rPr>
              <w:t>二〇二〇年五月十四日</w:t>
            </w:r>
          </w:p>
        </w:tc>
      </w:tr>
    </w:tbl>
    <w:p w:rsidR="001B262F" w:rsidRPr="00DD7EED" w:rsidRDefault="001B262F" w:rsidP="00D43CE2">
      <w:pPr>
        <w:pStyle w:val="1"/>
        <w:keepNext w:val="0"/>
        <w:pageBreakBefore/>
        <w:spacing w:before="0" w:after="100" w:afterAutospacing="1" w:line="360" w:lineRule="auto"/>
        <w:jc w:val="center"/>
        <w:rPr>
          <w:rFonts w:eastAsia="黑体"/>
          <w:b w:val="0"/>
          <w:sz w:val="36"/>
          <w:szCs w:val="36"/>
        </w:rPr>
      </w:pPr>
      <w:bookmarkStart w:id="23" w:name="_Toc438154048"/>
      <w:bookmarkStart w:id="24" w:name="_Toc38900663"/>
      <w:bookmarkStart w:id="25" w:name="_Toc165616353"/>
      <w:bookmarkStart w:id="26" w:name="_Toc164770387"/>
      <w:bookmarkStart w:id="27" w:name="_Toc352315559"/>
      <w:r w:rsidRPr="00DD7EED">
        <w:rPr>
          <w:rFonts w:eastAsia="黑体"/>
          <w:b w:val="0"/>
          <w:sz w:val="36"/>
          <w:szCs w:val="36"/>
        </w:rPr>
        <w:lastRenderedPageBreak/>
        <w:t>估价假设和限制条件</w:t>
      </w:r>
      <w:bookmarkEnd w:id="23"/>
      <w:bookmarkEnd w:id="24"/>
    </w:p>
    <w:p w:rsidR="001B262F" w:rsidRPr="00DD7EED" w:rsidRDefault="001B262F" w:rsidP="00676879">
      <w:pPr>
        <w:pStyle w:val="20"/>
        <w:spacing w:before="100" w:beforeAutospacing="1" w:line="360" w:lineRule="auto"/>
        <w:ind w:firstLine="562"/>
        <w:outlineLvl w:val="1"/>
        <w:rPr>
          <w:rFonts w:ascii="Times New Roman" w:eastAsia="仿宋_GB2312" w:hAnsi="Times New Roman"/>
          <w:b/>
          <w:bCs w:val="0"/>
          <w:szCs w:val="28"/>
        </w:rPr>
      </w:pPr>
      <w:bookmarkStart w:id="28" w:name="_Toc38900664"/>
      <w:r w:rsidRPr="00DD7EED">
        <w:rPr>
          <w:rFonts w:ascii="Times New Roman" w:eastAsia="仿宋_GB2312" w:hAnsi="Times New Roman"/>
          <w:b/>
          <w:bCs w:val="0"/>
          <w:szCs w:val="28"/>
        </w:rPr>
        <w:t>一、估价假设条件</w:t>
      </w:r>
      <w:bookmarkEnd w:id="28"/>
    </w:p>
    <w:p w:rsidR="001B262F" w:rsidRPr="00DD7EED" w:rsidRDefault="001B262F" w:rsidP="001B262F">
      <w:pPr>
        <w:adjustRightInd w:val="0"/>
        <w:snapToGrid w:val="0"/>
        <w:spacing w:line="360" w:lineRule="auto"/>
        <w:ind w:firstLineChars="200" w:firstLine="560"/>
        <w:jc w:val="both"/>
        <w:rPr>
          <w:rFonts w:eastAsia="仿宋_GB2312"/>
          <w:color w:val="000000"/>
          <w:sz w:val="28"/>
          <w:szCs w:val="28"/>
        </w:rPr>
      </w:pPr>
      <w:r w:rsidRPr="00DD7EED">
        <w:rPr>
          <w:rFonts w:eastAsia="仿宋_GB2312"/>
          <w:color w:val="000000"/>
          <w:sz w:val="28"/>
          <w:szCs w:val="28"/>
        </w:rPr>
        <w:t>（一）一般假设</w:t>
      </w:r>
    </w:p>
    <w:p w:rsidR="001B262F" w:rsidRPr="00DD7EED" w:rsidRDefault="001B262F" w:rsidP="001B262F">
      <w:pPr>
        <w:adjustRightInd w:val="0"/>
        <w:snapToGrid w:val="0"/>
        <w:spacing w:line="360" w:lineRule="auto"/>
        <w:ind w:firstLineChars="200" w:firstLine="560"/>
        <w:jc w:val="both"/>
        <w:rPr>
          <w:rFonts w:eastAsia="仿宋_GB2312"/>
          <w:color w:val="000000"/>
          <w:sz w:val="28"/>
          <w:szCs w:val="28"/>
        </w:rPr>
      </w:pPr>
      <w:r w:rsidRPr="00DD7EED">
        <w:rPr>
          <w:rFonts w:eastAsia="仿宋_GB2312"/>
          <w:color w:val="000000"/>
          <w:sz w:val="28"/>
          <w:szCs w:val="28"/>
        </w:rPr>
        <w:t>1</w:t>
      </w:r>
      <w:r w:rsidRPr="00DD7EED">
        <w:rPr>
          <w:rFonts w:eastAsia="仿宋_GB2312"/>
          <w:color w:val="000000"/>
          <w:sz w:val="28"/>
          <w:szCs w:val="28"/>
        </w:rPr>
        <w:t>、</w:t>
      </w:r>
      <w:r w:rsidR="001268CF" w:rsidRPr="00DD7EED">
        <w:rPr>
          <w:rFonts w:eastAsia="仿宋_GB2312"/>
          <w:sz w:val="28"/>
          <w:szCs w:val="28"/>
        </w:rPr>
        <w:t>估价委托人</w:t>
      </w:r>
      <w:r w:rsidR="001C207F">
        <w:rPr>
          <w:rFonts w:eastAsia="仿宋_GB2312"/>
          <w:sz w:val="28"/>
          <w:szCs w:val="28"/>
        </w:rPr>
        <w:t>提供了估价对象的权属证明文件，我们对所提供文件资料进行了检查</w:t>
      </w:r>
      <w:r w:rsidR="001268CF" w:rsidRPr="00DD7EED">
        <w:rPr>
          <w:rFonts w:eastAsia="仿宋_GB2312"/>
          <w:sz w:val="28"/>
          <w:szCs w:val="28"/>
        </w:rPr>
        <w:t>，在无理由怀疑其合法性、真实性、准确性和完整性的情况下，假定估价委托人提供的权属证明文件合法、真实、准确、完整，并以所提供的权属证明文件作为估价依据。</w:t>
      </w:r>
    </w:p>
    <w:p w:rsidR="001B262F" w:rsidRPr="00DD7EED" w:rsidRDefault="007C350D" w:rsidP="001B262F">
      <w:pPr>
        <w:adjustRightInd w:val="0"/>
        <w:snapToGrid w:val="0"/>
        <w:spacing w:line="360" w:lineRule="auto"/>
        <w:ind w:firstLineChars="200" w:firstLine="560"/>
        <w:jc w:val="both"/>
        <w:rPr>
          <w:rFonts w:eastAsia="仿宋_GB2312"/>
          <w:color w:val="000000"/>
          <w:sz w:val="28"/>
          <w:szCs w:val="28"/>
        </w:rPr>
      </w:pPr>
      <w:r>
        <w:rPr>
          <w:rFonts w:eastAsia="仿宋_GB2312" w:hint="eastAsia"/>
          <w:color w:val="000000"/>
          <w:sz w:val="28"/>
          <w:szCs w:val="28"/>
        </w:rPr>
        <w:t>2</w:t>
      </w:r>
      <w:r w:rsidR="001B262F" w:rsidRPr="00DD7EED">
        <w:rPr>
          <w:rFonts w:eastAsia="仿宋_GB2312"/>
          <w:color w:val="000000"/>
          <w:sz w:val="28"/>
          <w:szCs w:val="28"/>
        </w:rPr>
        <w:t>、注册房地产估价师已对房屋安全、环境污染等影响估价对象价值的重大因素给予关注，在无理由怀疑估价对象存在安全隐患且无相应专业机构进行鉴定、检测的情况下，假定估价对象能正常安全使用</w:t>
      </w:r>
      <w:r w:rsidR="00CA2B65" w:rsidRPr="00DD7EED">
        <w:rPr>
          <w:rFonts w:eastAsia="仿宋_GB2312"/>
          <w:color w:val="000000"/>
          <w:sz w:val="28"/>
          <w:szCs w:val="28"/>
        </w:rPr>
        <w:t>。</w:t>
      </w:r>
    </w:p>
    <w:p w:rsidR="007C350D" w:rsidRPr="007C350D" w:rsidRDefault="007C350D" w:rsidP="007C350D">
      <w:pPr>
        <w:adjustRightInd w:val="0"/>
        <w:snapToGrid w:val="0"/>
        <w:spacing w:line="360" w:lineRule="auto"/>
        <w:ind w:firstLineChars="200" w:firstLine="560"/>
        <w:jc w:val="both"/>
        <w:rPr>
          <w:rFonts w:eastAsia="仿宋_GB2312"/>
          <w:color w:val="000000"/>
          <w:sz w:val="28"/>
          <w:szCs w:val="28"/>
        </w:rPr>
      </w:pPr>
      <w:r w:rsidRPr="007C350D">
        <w:rPr>
          <w:rFonts w:eastAsia="仿宋_GB2312" w:hint="eastAsia"/>
          <w:color w:val="000000"/>
          <w:sz w:val="28"/>
          <w:szCs w:val="28"/>
        </w:rPr>
        <w:t>3</w:t>
      </w:r>
      <w:r w:rsidRPr="007C350D">
        <w:rPr>
          <w:rFonts w:eastAsia="仿宋_GB2312" w:hint="eastAsia"/>
          <w:color w:val="000000"/>
          <w:sz w:val="28"/>
          <w:szCs w:val="28"/>
        </w:rPr>
        <w:t>、本估价结论是以估价对象可享有合理分摊的公共配套设施、</w:t>
      </w:r>
      <w:r w:rsidR="00E82503">
        <w:rPr>
          <w:rFonts w:eastAsia="仿宋_GB2312" w:hint="eastAsia"/>
          <w:color w:val="000000"/>
          <w:sz w:val="28"/>
          <w:szCs w:val="28"/>
        </w:rPr>
        <w:t>水、电、气、视、讯、电梯、消防等</w:t>
      </w:r>
      <w:r w:rsidRPr="007C350D">
        <w:rPr>
          <w:rFonts w:eastAsia="仿宋_GB2312" w:hint="eastAsia"/>
          <w:color w:val="000000"/>
          <w:sz w:val="28"/>
          <w:szCs w:val="28"/>
        </w:rPr>
        <w:t>使用的权益为前提。</w:t>
      </w:r>
    </w:p>
    <w:p w:rsidR="007C350D" w:rsidRPr="007C350D" w:rsidRDefault="007C350D" w:rsidP="007C350D">
      <w:pPr>
        <w:spacing w:line="360" w:lineRule="auto"/>
        <w:ind w:firstLineChars="200" w:firstLine="560"/>
        <w:rPr>
          <w:rFonts w:eastAsia="仿宋_GB2312"/>
          <w:color w:val="000000"/>
          <w:sz w:val="28"/>
          <w:szCs w:val="28"/>
        </w:rPr>
      </w:pPr>
      <w:r w:rsidRPr="007C350D">
        <w:rPr>
          <w:rFonts w:eastAsia="仿宋_GB2312" w:hint="eastAsia"/>
          <w:color w:val="000000"/>
          <w:sz w:val="28"/>
          <w:szCs w:val="28"/>
        </w:rPr>
        <w:t>4</w:t>
      </w:r>
      <w:r w:rsidRPr="007C350D">
        <w:rPr>
          <w:rFonts w:eastAsia="仿宋_GB2312" w:hint="eastAsia"/>
          <w:color w:val="000000"/>
          <w:sz w:val="28"/>
          <w:szCs w:val="28"/>
        </w:rPr>
        <w:t>、估价人员经现场查勘观察估价对象房屋建筑面积与</w:t>
      </w:r>
      <w:r w:rsidR="0022112E" w:rsidRPr="001951FB">
        <w:rPr>
          <w:rFonts w:eastAsia="仿宋_GB2312" w:hint="eastAsia"/>
          <w:bCs/>
          <w:sz w:val="28"/>
          <w:szCs w:val="28"/>
        </w:rPr>
        <w:t>《</w:t>
      </w:r>
      <w:r w:rsidR="00457E80">
        <w:rPr>
          <w:rFonts w:eastAsia="仿宋_GB2312" w:hint="eastAsia"/>
          <w:bCs/>
          <w:sz w:val="28"/>
          <w:szCs w:val="28"/>
        </w:rPr>
        <w:t>房屋信息摘要</w:t>
      </w:r>
      <w:r w:rsidR="0022112E" w:rsidRPr="001951FB">
        <w:rPr>
          <w:rFonts w:eastAsia="仿宋_GB2312" w:hint="eastAsia"/>
          <w:bCs/>
          <w:sz w:val="28"/>
          <w:szCs w:val="28"/>
        </w:rPr>
        <w:t>》</w:t>
      </w:r>
      <w:r w:rsidRPr="007C350D">
        <w:rPr>
          <w:rFonts w:eastAsia="仿宋_GB2312" w:hint="eastAsia"/>
          <w:color w:val="000000"/>
          <w:sz w:val="28"/>
          <w:szCs w:val="28"/>
        </w:rPr>
        <w:t>所记载的建筑面积大体相当，在无相应面积测绘专业机构测量的情况下，假设房屋实际建筑面积与</w:t>
      </w:r>
      <w:r w:rsidR="0022112E" w:rsidRPr="001951FB">
        <w:rPr>
          <w:rFonts w:eastAsia="仿宋_GB2312" w:hint="eastAsia"/>
          <w:bCs/>
          <w:sz w:val="28"/>
          <w:szCs w:val="28"/>
        </w:rPr>
        <w:t>《</w:t>
      </w:r>
      <w:r w:rsidR="00457E80">
        <w:rPr>
          <w:rFonts w:eastAsia="仿宋_GB2312" w:hint="eastAsia"/>
          <w:bCs/>
          <w:sz w:val="28"/>
          <w:szCs w:val="28"/>
        </w:rPr>
        <w:t>房屋信息摘要</w:t>
      </w:r>
      <w:r w:rsidR="0022112E" w:rsidRPr="001951FB">
        <w:rPr>
          <w:rFonts w:eastAsia="仿宋_GB2312" w:hint="eastAsia"/>
          <w:bCs/>
          <w:sz w:val="28"/>
          <w:szCs w:val="28"/>
        </w:rPr>
        <w:t>》</w:t>
      </w:r>
      <w:r w:rsidRPr="007C350D">
        <w:rPr>
          <w:rFonts w:eastAsia="仿宋_GB2312" w:hint="eastAsia"/>
          <w:color w:val="000000"/>
          <w:sz w:val="28"/>
          <w:szCs w:val="28"/>
        </w:rPr>
        <w:t>所记载的建筑面积一致。</w:t>
      </w:r>
    </w:p>
    <w:p w:rsidR="007C350D" w:rsidRPr="007C350D" w:rsidRDefault="007C350D" w:rsidP="007C350D">
      <w:pPr>
        <w:spacing w:line="360" w:lineRule="auto"/>
        <w:ind w:firstLineChars="200" w:firstLine="560"/>
        <w:rPr>
          <w:rFonts w:eastAsia="仿宋_GB2312"/>
          <w:color w:val="000000"/>
          <w:sz w:val="28"/>
          <w:szCs w:val="28"/>
        </w:rPr>
      </w:pPr>
      <w:r w:rsidRPr="007C350D">
        <w:rPr>
          <w:rFonts w:eastAsia="仿宋_GB2312" w:hint="eastAsia"/>
          <w:color w:val="000000"/>
          <w:sz w:val="28"/>
          <w:szCs w:val="28"/>
        </w:rPr>
        <w:t>5</w:t>
      </w:r>
      <w:r w:rsidRPr="007C350D">
        <w:rPr>
          <w:rFonts w:eastAsia="仿宋_GB2312" w:hint="eastAsia"/>
          <w:color w:val="000000"/>
          <w:sz w:val="28"/>
          <w:szCs w:val="28"/>
        </w:rPr>
        <w:t>、本次估价未考虑除已披露事项外可能与估价对象产权人有关的债权及债务情况对估价结果的影响。估价结果以估价对象应缴纳的各种税费已按国家、省、市法律、法规、规章缴纳完毕，并取得相应的产权依据和其它法律保护依据为假设前提。</w:t>
      </w:r>
    </w:p>
    <w:p w:rsidR="007C350D" w:rsidRPr="007C350D" w:rsidRDefault="007C350D" w:rsidP="007C350D">
      <w:pPr>
        <w:spacing w:line="360" w:lineRule="auto"/>
        <w:ind w:firstLineChars="200" w:firstLine="560"/>
        <w:rPr>
          <w:rFonts w:eastAsia="仿宋_GB2312"/>
          <w:color w:val="000000"/>
          <w:sz w:val="28"/>
          <w:szCs w:val="28"/>
        </w:rPr>
      </w:pPr>
      <w:r w:rsidRPr="007C350D">
        <w:rPr>
          <w:rFonts w:eastAsia="仿宋_GB2312" w:hint="eastAsia"/>
          <w:color w:val="000000"/>
          <w:sz w:val="28"/>
          <w:szCs w:val="28"/>
        </w:rPr>
        <w:t>6</w:t>
      </w:r>
      <w:r w:rsidRPr="007C350D">
        <w:rPr>
          <w:rFonts w:eastAsia="仿宋_GB2312" w:hint="eastAsia"/>
          <w:color w:val="000000"/>
          <w:sz w:val="28"/>
          <w:szCs w:val="28"/>
        </w:rPr>
        <w:t>、根据估价目的，假设估价对象处于以下市场状况：</w:t>
      </w:r>
    </w:p>
    <w:p w:rsidR="007C350D" w:rsidRPr="007C350D" w:rsidRDefault="007C350D" w:rsidP="007C350D">
      <w:pPr>
        <w:spacing w:line="360" w:lineRule="auto"/>
        <w:ind w:firstLineChars="200" w:firstLine="560"/>
        <w:rPr>
          <w:rFonts w:eastAsia="仿宋_GB2312"/>
          <w:color w:val="000000"/>
          <w:sz w:val="28"/>
          <w:szCs w:val="28"/>
        </w:rPr>
      </w:pPr>
      <w:r w:rsidRPr="007C350D">
        <w:rPr>
          <w:rFonts w:eastAsia="仿宋_GB2312" w:hint="eastAsia"/>
          <w:color w:val="000000"/>
          <w:sz w:val="28"/>
          <w:szCs w:val="28"/>
        </w:rPr>
        <w:t>①适当营销，即估价对象以适当的方式在市场上进行了展示，展示的时间长度可能随着市场状况而变化，但足以使估价对象引起一定数量的潜在买者的注意；</w:t>
      </w:r>
    </w:p>
    <w:p w:rsidR="007C350D" w:rsidRPr="007C350D" w:rsidRDefault="007C350D" w:rsidP="007C350D">
      <w:pPr>
        <w:spacing w:line="360" w:lineRule="auto"/>
        <w:ind w:firstLineChars="200" w:firstLine="560"/>
        <w:rPr>
          <w:rFonts w:eastAsia="仿宋_GB2312"/>
          <w:color w:val="000000"/>
          <w:sz w:val="28"/>
          <w:szCs w:val="28"/>
        </w:rPr>
      </w:pPr>
      <w:r w:rsidRPr="007C350D">
        <w:rPr>
          <w:rFonts w:eastAsia="仿宋_GB2312" w:hint="eastAsia"/>
          <w:color w:val="000000"/>
          <w:sz w:val="28"/>
          <w:szCs w:val="28"/>
        </w:rPr>
        <w:t>②熟悉情况，即买方和卖方都了解估价对象并熟悉市场行情，买方不是盲目地购买。卖方不是盲目地出售；</w:t>
      </w:r>
    </w:p>
    <w:p w:rsidR="007C350D" w:rsidRPr="007C350D" w:rsidRDefault="007C350D" w:rsidP="007C350D">
      <w:pPr>
        <w:spacing w:line="360" w:lineRule="auto"/>
        <w:ind w:firstLineChars="200" w:firstLine="560"/>
        <w:rPr>
          <w:rFonts w:eastAsia="仿宋_GB2312"/>
          <w:color w:val="000000"/>
          <w:sz w:val="28"/>
          <w:szCs w:val="28"/>
        </w:rPr>
      </w:pPr>
      <w:r w:rsidRPr="007C350D">
        <w:rPr>
          <w:rFonts w:eastAsia="仿宋_GB2312" w:hint="eastAsia"/>
          <w:color w:val="000000"/>
          <w:sz w:val="28"/>
          <w:szCs w:val="28"/>
        </w:rPr>
        <w:lastRenderedPageBreak/>
        <w:t>③谨慎行事，即买方和卖方都是冷静、理性、谨慎的，没有感情用事；</w:t>
      </w:r>
    </w:p>
    <w:p w:rsidR="007C350D" w:rsidRPr="007C350D" w:rsidRDefault="007C350D" w:rsidP="007C350D">
      <w:pPr>
        <w:spacing w:line="360" w:lineRule="auto"/>
        <w:ind w:firstLineChars="200" w:firstLine="560"/>
        <w:rPr>
          <w:rFonts w:eastAsia="仿宋_GB2312"/>
          <w:color w:val="000000"/>
          <w:sz w:val="28"/>
          <w:szCs w:val="28"/>
        </w:rPr>
      </w:pPr>
      <w:r w:rsidRPr="007C350D">
        <w:rPr>
          <w:rFonts w:eastAsia="仿宋_GB2312" w:hint="eastAsia"/>
          <w:color w:val="000000"/>
          <w:sz w:val="28"/>
          <w:szCs w:val="28"/>
        </w:rPr>
        <w:t>④不受强迫，即买方和卖方都是出于需要进行估价对象交易的，买方不是急于购买（不是非买不可），卖方不是急于出售（不是非卖不可），同时买方不是被强迫地从特定的卖方哪里购买估价对象，卖方不是被迫地将估价对象卖给特定的买方；</w:t>
      </w:r>
    </w:p>
    <w:p w:rsidR="007C350D" w:rsidRPr="007C350D" w:rsidRDefault="007C350D" w:rsidP="007C350D">
      <w:pPr>
        <w:spacing w:line="360" w:lineRule="auto"/>
        <w:ind w:firstLineChars="200" w:firstLine="560"/>
        <w:rPr>
          <w:rFonts w:eastAsia="仿宋_GB2312"/>
          <w:color w:val="000000"/>
          <w:sz w:val="28"/>
          <w:szCs w:val="28"/>
        </w:rPr>
      </w:pPr>
      <w:r w:rsidRPr="007C350D">
        <w:rPr>
          <w:rFonts w:eastAsia="仿宋_GB2312" w:hint="eastAsia"/>
          <w:color w:val="000000"/>
          <w:sz w:val="28"/>
          <w:szCs w:val="28"/>
        </w:rPr>
        <w:t>⑤公平交易，即买方和卖方都是出于自己利益的需要进行估价对象交易，没有诸如亲友之间、母子公司之间、业主与租户之间等特殊或特别的关系，不是关联交易。</w:t>
      </w:r>
    </w:p>
    <w:p w:rsidR="001B262F" w:rsidRPr="00325803" w:rsidRDefault="001B262F" w:rsidP="001B262F">
      <w:pPr>
        <w:adjustRightInd w:val="0"/>
        <w:snapToGrid w:val="0"/>
        <w:spacing w:line="360" w:lineRule="auto"/>
        <w:ind w:firstLineChars="200" w:firstLine="560"/>
        <w:jc w:val="both"/>
        <w:rPr>
          <w:rFonts w:eastAsia="仿宋_GB2312"/>
          <w:color w:val="000000"/>
          <w:sz w:val="28"/>
          <w:szCs w:val="28"/>
        </w:rPr>
      </w:pPr>
      <w:r w:rsidRPr="00325803">
        <w:rPr>
          <w:rFonts w:eastAsia="仿宋_GB2312"/>
          <w:color w:val="000000"/>
          <w:sz w:val="28"/>
          <w:szCs w:val="28"/>
        </w:rPr>
        <w:t>（二）未定事项假设</w:t>
      </w:r>
    </w:p>
    <w:p w:rsidR="00325803" w:rsidRPr="00325803" w:rsidRDefault="00325803" w:rsidP="00325803">
      <w:pPr>
        <w:adjustRightInd w:val="0"/>
        <w:snapToGrid w:val="0"/>
        <w:spacing w:line="360" w:lineRule="auto"/>
        <w:ind w:firstLineChars="200" w:firstLine="560"/>
        <w:rPr>
          <w:rFonts w:eastAsia="仿宋_GB2312"/>
          <w:color w:val="000000"/>
          <w:sz w:val="28"/>
          <w:szCs w:val="28"/>
        </w:rPr>
      </w:pPr>
      <w:r w:rsidRPr="00325803">
        <w:rPr>
          <w:rFonts w:eastAsia="仿宋_GB2312" w:hint="eastAsia"/>
          <w:color w:val="000000"/>
          <w:sz w:val="28"/>
          <w:szCs w:val="28"/>
        </w:rPr>
        <w:t>估价对象不存在未定事项，故本报告无未定事项假设。</w:t>
      </w:r>
    </w:p>
    <w:p w:rsidR="001B262F" w:rsidRPr="00DD7EED" w:rsidRDefault="001B262F" w:rsidP="001B262F">
      <w:pPr>
        <w:pStyle w:val="20"/>
        <w:spacing w:line="360" w:lineRule="auto"/>
        <w:rPr>
          <w:rFonts w:ascii="Times New Roman" w:eastAsia="仿宋_GB2312" w:hAnsi="Times New Roman"/>
          <w:szCs w:val="28"/>
        </w:rPr>
      </w:pPr>
      <w:r w:rsidRPr="00DD7EED">
        <w:rPr>
          <w:rFonts w:ascii="Times New Roman" w:eastAsia="仿宋_GB2312" w:hAnsi="Times New Roman"/>
          <w:szCs w:val="28"/>
        </w:rPr>
        <w:t>（三）背离事实假设</w:t>
      </w:r>
    </w:p>
    <w:p w:rsidR="0022112E" w:rsidRDefault="0022112E" w:rsidP="0022112E">
      <w:pPr>
        <w:pStyle w:val="20"/>
        <w:spacing w:line="360" w:lineRule="auto"/>
        <w:rPr>
          <w:rFonts w:ascii="Times New Roman" w:eastAsia="仿宋_GB2312" w:hAnsi="Times New Roman"/>
          <w:color w:val="000000"/>
          <w:szCs w:val="28"/>
        </w:rPr>
      </w:pPr>
      <w:r w:rsidRPr="0022112E">
        <w:rPr>
          <w:rFonts w:ascii="Times New Roman" w:eastAsia="仿宋_GB2312" w:hAnsi="Times New Roman" w:hint="eastAsia"/>
          <w:color w:val="000000"/>
          <w:szCs w:val="28"/>
        </w:rPr>
        <w:t>根据估价委托人提供的相关资料显示，截至价值时点，估价对象存在查封情况。考虑到本次估价目的是为司法执行提供价值参考依据，故本次未考虑估价对象已经存在的查封情况对其评估价值的影响</w:t>
      </w:r>
      <w:r>
        <w:rPr>
          <w:rFonts w:ascii="Times New Roman" w:eastAsia="仿宋_GB2312" w:hAnsi="Times New Roman" w:hint="eastAsia"/>
          <w:color w:val="000000"/>
          <w:szCs w:val="28"/>
        </w:rPr>
        <w:t>。</w:t>
      </w:r>
    </w:p>
    <w:p w:rsidR="0067386B" w:rsidRPr="00DD7EED" w:rsidRDefault="001B262F" w:rsidP="0067386B">
      <w:pPr>
        <w:pStyle w:val="20"/>
        <w:spacing w:line="360" w:lineRule="auto"/>
        <w:rPr>
          <w:rFonts w:ascii="Times New Roman" w:eastAsia="仿宋_GB2312" w:hAnsi="Times New Roman"/>
          <w:color w:val="000000"/>
          <w:szCs w:val="28"/>
        </w:rPr>
      </w:pPr>
      <w:r w:rsidRPr="00DD7EED">
        <w:rPr>
          <w:rFonts w:ascii="Times New Roman" w:eastAsia="仿宋_GB2312" w:hAnsi="Times New Roman"/>
          <w:color w:val="000000"/>
          <w:szCs w:val="28"/>
        </w:rPr>
        <w:t>（四）不相一致假设</w:t>
      </w:r>
    </w:p>
    <w:p w:rsidR="00B2750D" w:rsidRPr="00D233C4" w:rsidRDefault="00B2750D" w:rsidP="00B2750D">
      <w:pPr>
        <w:pStyle w:val="20"/>
        <w:spacing w:line="360" w:lineRule="auto"/>
        <w:rPr>
          <w:rFonts w:ascii="Times New Roman" w:eastAsia="仿宋_GB2312" w:hAnsi="Times New Roman"/>
          <w:bCs w:val="0"/>
          <w:color w:val="000000" w:themeColor="text1"/>
          <w:szCs w:val="28"/>
        </w:rPr>
      </w:pPr>
      <w:r w:rsidRPr="00D233C4">
        <w:rPr>
          <w:rFonts w:ascii="Times New Roman" w:eastAsia="仿宋_GB2312" w:hAnsi="Times New Roman"/>
          <w:bCs w:val="0"/>
          <w:color w:val="000000" w:themeColor="text1"/>
          <w:szCs w:val="28"/>
        </w:rPr>
        <w:t>本次评估无不相一致假设。</w:t>
      </w:r>
    </w:p>
    <w:p w:rsidR="001B262F" w:rsidRPr="00DD7EED" w:rsidRDefault="001B262F" w:rsidP="00D34FE3">
      <w:pPr>
        <w:adjustRightInd w:val="0"/>
        <w:snapToGrid w:val="0"/>
        <w:spacing w:line="360" w:lineRule="auto"/>
        <w:ind w:firstLineChars="200" w:firstLine="560"/>
        <w:jc w:val="both"/>
        <w:rPr>
          <w:rFonts w:eastAsia="仿宋_GB2312"/>
          <w:color w:val="000000"/>
          <w:sz w:val="28"/>
          <w:szCs w:val="28"/>
        </w:rPr>
      </w:pPr>
      <w:r w:rsidRPr="00DD7EED">
        <w:rPr>
          <w:rFonts w:eastAsia="仿宋_GB2312"/>
          <w:color w:val="000000"/>
          <w:sz w:val="28"/>
          <w:szCs w:val="28"/>
        </w:rPr>
        <w:t>（五）依据不足假设</w:t>
      </w:r>
    </w:p>
    <w:p w:rsidR="003147A5" w:rsidRPr="00B83724" w:rsidRDefault="00B83724" w:rsidP="00B83724">
      <w:pPr>
        <w:adjustRightInd w:val="0"/>
        <w:snapToGrid w:val="0"/>
        <w:spacing w:line="360" w:lineRule="auto"/>
        <w:ind w:firstLineChars="200" w:firstLine="560"/>
        <w:rPr>
          <w:rFonts w:eastAsia="仿宋_GB2312"/>
          <w:color w:val="000000"/>
          <w:sz w:val="28"/>
          <w:szCs w:val="28"/>
        </w:rPr>
      </w:pPr>
      <w:bookmarkStart w:id="29" w:name="_Toc446493488"/>
      <w:bookmarkStart w:id="30" w:name="_Toc448861968"/>
      <w:r w:rsidRPr="00325803">
        <w:rPr>
          <w:rFonts w:eastAsia="仿宋_GB2312" w:hint="eastAsia"/>
          <w:color w:val="000000"/>
          <w:sz w:val="28"/>
          <w:szCs w:val="28"/>
        </w:rPr>
        <w:t>估价对象不存在</w:t>
      </w:r>
      <w:r>
        <w:rPr>
          <w:rFonts w:eastAsia="仿宋_GB2312" w:hint="eastAsia"/>
          <w:color w:val="000000"/>
          <w:sz w:val="28"/>
          <w:szCs w:val="28"/>
        </w:rPr>
        <w:t>依据不足</w:t>
      </w:r>
      <w:r w:rsidRPr="00325803">
        <w:rPr>
          <w:rFonts w:eastAsia="仿宋_GB2312" w:hint="eastAsia"/>
          <w:color w:val="000000"/>
          <w:sz w:val="28"/>
          <w:szCs w:val="28"/>
        </w:rPr>
        <w:t>事项，故本报告无</w:t>
      </w:r>
      <w:r>
        <w:rPr>
          <w:rFonts w:eastAsia="仿宋_GB2312" w:hint="eastAsia"/>
          <w:color w:val="000000"/>
          <w:sz w:val="28"/>
          <w:szCs w:val="28"/>
        </w:rPr>
        <w:t>依据不足</w:t>
      </w:r>
      <w:r w:rsidRPr="00325803">
        <w:rPr>
          <w:rFonts w:eastAsia="仿宋_GB2312" w:hint="eastAsia"/>
          <w:color w:val="000000"/>
          <w:sz w:val="28"/>
          <w:szCs w:val="28"/>
        </w:rPr>
        <w:t>假设。</w:t>
      </w:r>
      <w:bookmarkEnd w:id="29"/>
      <w:bookmarkEnd w:id="30"/>
    </w:p>
    <w:p w:rsidR="001B262F" w:rsidRPr="00DD7EED" w:rsidRDefault="001B262F" w:rsidP="003147A5">
      <w:pPr>
        <w:pStyle w:val="20"/>
        <w:spacing w:line="360" w:lineRule="auto"/>
        <w:ind w:firstLine="562"/>
        <w:outlineLvl w:val="1"/>
        <w:rPr>
          <w:rFonts w:ascii="Times New Roman" w:eastAsia="仿宋_GB2312" w:hAnsi="Times New Roman"/>
          <w:b/>
          <w:bCs w:val="0"/>
          <w:szCs w:val="28"/>
        </w:rPr>
      </w:pPr>
      <w:bookmarkStart w:id="31" w:name="_Toc38900665"/>
      <w:r w:rsidRPr="00DD7EED">
        <w:rPr>
          <w:rFonts w:ascii="Times New Roman" w:eastAsia="仿宋_GB2312" w:hAnsi="Times New Roman"/>
          <w:b/>
          <w:bCs w:val="0"/>
          <w:szCs w:val="28"/>
        </w:rPr>
        <w:t>二、估价报告使用的限制条件</w:t>
      </w:r>
      <w:bookmarkEnd w:id="31"/>
    </w:p>
    <w:p w:rsidR="0022112E" w:rsidRPr="0022112E" w:rsidRDefault="0022112E" w:rsidP="001B262F">
      <w:pPr>
        <w:pStyle w:val="20"/>
        <w:spacing w:line="360" w:lineRule="auto"/>
        <w:rPr>
          <w:rFonts w:ascii="Times New Roman" w:eastAsia="仿宋_GB2312" w:hAnsi="Times New Roman"/>
          <w:bCs w:val="0"/>
          <w:szCs w:val="28"/>
        </w:rPr>
      </w:pPr>
      <w:r w:rsidRPr="0022112E">
        <w:rPr>
          <w:rFonts w:ascii="Times New Roman" w:eastAsia="仿宋_GB2312" w:hAnsi="Times New Roman" w:hint="eastAsia"/>
          <w:bCs w:val="0"/>
          <w:szCs w:val="28"/>
        </w:rPr>
        <w:t>1</w:t>
      </w:r>
      <w:r w:rsidRPr="0022112E">
        <w:rPr>
          <w:rFonts w:ascii="Times New Roman" w:eastAsia="仿宋_GB2312" w:hAnsi="Times New Roman" w:hint="eastAsia"/>
          <w:bCs w:val="0"/>
          <w:szCs w:val="28"/>
        </w:rPr>
        <w:t>、本估价报告和估价结果仅供估价委托人为本次估价目的使用。</w:t>
      </w:r>
    </w:p>
    <w:p w:rsidR="001B262F" w:rsidRPr="00DD7EED" w:rsidRDefault="001B262F" w:rsidP="001B262F">
      <w:pPr>
        <w:pStyle w:val="20"/>
        <w:spacing w:line="360" w:lineRule="auto"/>
        <w:rPr>
          <w:rFonts w:ascii="Times New Roman" w:eastAsia="仿宋_GB2312" w:hAnsi="Times New Roman"/>
          <w:bCs w:val="0"/>
          <w:szCs w:val="28"/>
        </w:rPr>
      </w:pPr>
      <w:r w:rsidRPr="00DD7EED">
        <w:rPr>
          <w:rFonts w:ascii="Times New Roman" w:eastAsia="仿宋_GB2312" w:hAnsi="Times New Roman"/>
          <w:szCs w:val="28"/>
        </w:rPr>
        <w:t>2</w:t>
      </w:r>
      <w:r w:rsidRPr="00DD7EED">
        <w:rPr>
          <w:rFonts w:ascii="Times New Roman" w:eastAsia="仿宋_GB2312" w:hAnsi="Times New Roman"/>
          <w:szCs w:val="28"/>
        </w:rPr>
        <w:t>、</w:t>
      </w:r>
      <w:r w:rsidRPr="00DD7EED">
        <w:rPr>
          <w:rFonts w:ascii="Times New Roman" w:eastAsia="仿宋_GB2312" w:hAnsi="Times New Roman"/>
          <w:bCs w:val="0"/>
          <w:szCs w:val="28"/>
        </w:rPr>
        <w:t>本报告由</w:t>
      </w:r>
      <w:r w:rsidRPr="00DD7EED">
        <w:rPr>
          <w:rFonts w:ascii="Times New Roman" w:eastAsia="仿宋_GB2312" w:hAnsi="Times New Roman"/>
          <w:bCs w:val="0"/>
          <w:szCs w:val="28"/>
        </w:rPr>
        <w:t>“</w:t>
      </w:r>
      <w:r w:rsidRPr="00DD7EED">
        <w:rPr>
          <w:rFonts w:ascii="Times New Roman" w:eastAsia="仿宋_GB2312" w:hAnsi="Times New Roman"/>
          <w:bCs w:val="0"/>
          <w:szCs w:val="28"/>
        </w:rPr>
        <w:t>致</w:t>
      </w:r>
      <w:r w:rsidR="009D53E1" w:rsidRPr="00DD7EED">
        <w:rPr>
          <w:rFonts w:ascii="Times New Roman" w:eastAsia="仿宋_GB2312" w:hAnsi="Times New Roman"/>
          <w:bCs w:val="0"/>
          <w:szCs w:val="28"/>
        </w:rPr>
        <w:t>估价委托人</w:t>
      </w:r>
      <w:r w:rsidRPr="00DD7EED">
        <w:rPr>
          <w:rFonts w:ascii="Times New Roman" w:eastAsia="仿宋_GB2312" w:hAnsi="Times New Roman"/>
          <w:bCs w:val="0"/>
          <w:szCs w:val="28"/>
        </w:rPr>
        <w:t>函</w:t>
      </w:r>
      <w:r w:rsidRPr="00DD7EED">
        <w:rPr>
          <w:rFonts w:ascii="Times New Roman" w:eastAsia="仿宋_GB2312" w:hAnsi="Times New Roman"/>
          <w:bCs w:val="0"/>
          <w:szCs w:val="28"/>
        </w:rPr>
        <w:t>”</w:t>
      </w:r>
      <w:r w:rsidRPr="00DD7EED">
        <w:rPr>
          <w:rFonts w:ascii="Times New Roman" w:eastAsia="仿宋_GB2312" w:hAnsi="Times New Roman"/>
          <w:bCs w:val="0"/>
          <w:szCs w:val="28"/>
        </w:rPr>
        <w:t>、</w:t>
      </w:r>
      <w:r w:rsidRPr="00DD7EED">
        <w:rPr>
          <w:rFonts w:ascii="Times New Roman" w:eastAsia="仿宋_GB2312" w:hAnsi="Times New Roman"/>
          <w:bCs w:val="0"/>
          <w:szCs w:val="28"/>
        </w:rPr>
        <w:t>“</w:t>
      </w:r>
      <w:r w:rsidRPr="00DD7EED">
        <w:rPr>
          <w:rFonts w:ascii="Times New Roman" w:eastAsia="仿宋_GB2312" w:hAnsi="Times New Roman"/>
          <w:bCs w:val="0"/>
          <w:szCs w:val="28"/>
        </w:rPr>
        <w:t>估价师声明</w:t>
      </w:r>
      <w:r w:rsidRPr="00DD7EED">
        <w:rPr>
          <w:rFonts w:ascii="Times New Roman" w:eastAsia="仿宋_GB2312" w:hAnsi="Times New Roman"/>
          <w:bCs w:val="0"/>
          <w:szCs w:val="28"/>
        </w:rPr>
        <w:t>”</w:t>
      </w:r>
      <w:r w:rsidRPr="00DD7EED">
        <w:rPr>
          <w:rFonts w:ascii="Times New Roman" w:eastAsia="仿宋_GB2312" w:hAnsi="Times New Roman"/>
          <w:bCs w:val="0"/>
          <w:szCs w:val="28"/>
        </w:rPr>
        <w:t>、</w:t>
      </w:r>
      <w:r w:rsidRPr="00DD7EED">
        <w:rPr>
          <w:rFonts w:ascii="Times New Roman" w:eastAsia="仿宋_GB2312" w:hAnsi="Times New Roman"/>
          <w:bCs w:val="0"/>
          <w:szCs w:val="28"/>
        </w:rPr>
        <w:t>“</w:t>
      </w:r>
      <w:r w:rsidRPr="00DD7EED">
        <w:rPr>
          <w:rFonts w:ascii="Times New Roman" w:eastAsia="仿宋_GB2312" w:hAnsi="Times New Roman"/>
          <w:bCs w:val="0"/>
          <w:szCs w:val="28"/>
        </w:rPr>
        <w:t>估价假设和限制条件</w:t>
      </w:r>
      <w:r w:rsidRPr="00DD7EED">
        <w:rPr>
          <w:rFonts w:ascii="Times New Roman" w:eastAsia="仿宋_GB2312" w:hAnsi="Times New Roman"/>
          <w:bCs w:val="0"/>
          <w:szCs w:val="28"/>
        </w:rPr>
        <w:t>”</w:t>
      </w:r>
      <w:r w:rsidRPr="00DD7EED">
        <w:rPr>
          <w:rFonts w:ascii="Times New Roman" w:eastAsia="仿宋_GB2312" w:hAnsi="Times New Roman"/>
          <w:bCs w:val="0"/>
          <w:szCs w:val="28"/>
        </w:rPr>
        <w:t>、</w:t>
      </w:r>
      <w:r w:rsidRPr="00DD7EED">
        <w:rPr>
          <w:rFonts w:ascii="Times New Roman" w:eastAsia="仿宋_GB2312" w:hAnsi="Times New Roman"/>
          <w:bCs w:val="0"/>
          <w:szCs w:val="28"/>
        </w:rPr>
        <w:t>“</w:t>
      </w:r>
      <w:r w:rsidRPr="00DD7EED">
        <w:rPr>
          <w:rFonts w:ascii="Times New Roman" w:eastAsia="仿宋_GB2312" w:hAnsi="Times New Roman"/>
          <w:bCs w:val="0"/>
          <w:szCs w:val="28"/>
        </w:rPr>
        <w:t>房地产估价结果报告</w:t>
      </w:r>
      <w:r w:rsidRPr="00DD7EED">
        <w:rPr>
          <w:rFonts w:ascii="Times New Roman" w:eastAsia="仿宋_GB2312" w:hAnsi="Times New Roman"/>
          <w:bCs w:val="0"/>
          <w:szCs w:val="28"/>
        </w:rPr>
        <w:t>”</w:t>
      </w:r>
      <w:r w:rsidRPr="00DD7EED">
        <w:rPr>
          <w:rFonts w:ascii="Times New Roman" w:eastAsia="仿宋_GB2312" w:hAnsi="Times New Roman"/>
          <w:bCs w:val="0"/>
          <w:szCs w:val="28"/>
        </w:rPr>
        <w:t>和</w:t>
      </w:r>
      <w:r w:rsidRPr="00DD7EED">
        <w:rPr>
          <w:rFonts w:ascii="Times New Roman" w:eastAsia="仿宋_GB2312" w:hAnsi="Times New Roman"/>
          <w:bCs w:val="0"/>
          <w:szCs w:val="28"/>
        </w:rPr>
        <w:t>“</w:t>
      </w:r>
      <w:r w:rsidRPr="00DD7EED">
        <w:rPr>
          <w:rFonts w:ascii="Times New Roman" w:eastAsia="仿宋_GB2312" w:hAnsi="Times New Roman"/>
          <w:bCs w:val="0"/>
          <w:szCs w:val="28"/>
        </w:rPr>
        <w:t>附件</w:t>
      </w:r>
      <w:r w:rsidRPr="00DD7EED">
        <w:rPr>
          <w:rFonts w:ascii="Times New Roman" w:eastAsia="仿宋_GB2312" w:hAnsi="Times New Roman"/>
          <w:bCs w:val="0"/>
          <w:szCs w:val="28"/>
        </w:rPr>
        <w:t>”</w:t>
      </w:r>
      <w:r w:rsidRPr="00DD7EED">
        <w:rPr>
          <w:rFonts w:ascii="Times New Roman" w:eastAsia="仿宋_GB2312" w:hAnsi="Times New Roman"/>
          <w:bCs w:val="0"/>
          <w:szCs w:val="28"/>
        </w:rPr>
        <w:t>构成。报告使用者应完整使用，</w:t>
      </w:r>
      <w:r w:rsidRPr="00DD7EED">
        <w:rPr>
          <w:rFonts w:ascii="Times New Roman" w:eastAsia="仿宋_GB2312" w:hAnsi="Times New Roman"/>
          <w:szCs w:val="28"/>
        </w:rPr>
        <w:t>不得任意分割使用</w:t>
      </w:r>
      <w:r w:rsidRPr="00DD7EED">
        <w:rPr>
          <w:rFonts w:ascii="Times New Roman" w:eastAsia="仿宋_GB2312" w:hAnsi="Times New Roman"/>
          <w:bCs w:val="0"/>
          <w:szCs w:val="28"/>
        </w:rPr>
        <w:t>，对仅使用报告中部分内容所导致的损失，</w:t>
      </w:r>
      <w:r w:rsidRPr="00DD7EED">
        <w:rPr>
          <w:rFonts w:ascii="Times New Roman" w:eastAsia="仿宋_GB2312" w:hAnsi="Times New Roman"/>
          <w:szCs w:val="28"/>
        </w:rPr>
        <w:t>房地产估价机构和估价人员不承担相应的责任。</w:t>
      </w:r>
    </w:p>
    <w:p w:rsidR="001B262F" w:rsidRPr="00DD7EED" w:rsidRDefault="001B262F" w:rsidP="001B262F">
      <w:pPr>
        <w:pStyle w:val="20"/>
        <w:spacing w:line="360" w:lineRule="auto"/>
        <w:rPr>
          <w:rFonts w:ascii="Times New Roman" w:eastAsia="仿宋_GB2312" w:hAnsi="Times New Roman"/>
          <w:bCs w:val="0"/>
          <w:szCs w:val="28"/>
        </w:rPr>
      </w:pPr>
      <w:r w:rsidRPr="00DD7EED">
        <w:rPr>
          <w:rFonts w:ascii="Times New Roman" w:eastAsia="仿宋_GB2312" w:hAnsi="Times New Roman"/>
          <w:szCs w:val="28"/>
        </w:rPr>
        <w:t>3</w:t>
      </w:r>
      <w:r w:rsidRPr="00DD7EED">
        <w:rPr>
          <w:rFonts w:ascii="Times New Roman" w:eastAsia="仿宋_GB2312" w:hAnsi="Times New Roman"/>
          <w:szCs w:val="28"/>
        </w:rPr>
        <w:t>、</w:t>
      </w:r>
      <w:r w:rsidRPr="00DD7EED">
        <w:rPr>
          <w:rFonts w:ascii="Times New Roman" w:eastAsia="仿宋_GB2312" w:hAnsi="Times New Roman"/>
          <w:bCs w:val="0"/>
          <w:szCs w:val="28"/>
        </w:rPr>
        <w:t>本估价报告所依据的有关估价对象资料由</w:t>
      </w:r>
      <w:r w:rsidR="009D53E1" w:rsidRPr="00DD7EED">
        <w:rPr>
          <w:rFonts w:ascii="Times New Roman" w:eastAsia="仿宋_GB2312" w:hAnsi="Times New Roman"/>
          <w:bCs w:val="0"/>
          <w:szCs w:val="28"/>
        </w:rPr>
        <w:t>估价委托人</w:t>
      </w:r>
      <w:r w:rsidRPr="00DD7EED">
        <w:rPr>
          <w:rFonts w:ascii="Times New Roman" w:eastAsia="仿宋_GB2312" w:hAnsi="Times New Roman"/>
          <w:bCs w:val="0"/>
          <w:szCs w:val="28"/>
        </w:rPr>
        <w:t>提供，</w:t>
      </w:r>
      <w:r w:rsidR="009D53E1" w:rsidRPr="00DD7EED">
        <w:rPr>
          <w:rFonts w:ascii="Times New Roman" w:eastAsia="仿宋_GB2312" w:hAnsi="Times New Roman"/>
          <w:bCs w:val="0"/>
          <w:szCs w:val="28"/>
        </w:rPr>
        <w:t>估价委托人</w:t>
      </w:r>
      <w:r w:rsidRPr="00DD7EED">
        <w:rPr>
          <w:rFonts w:ascii="Times New Roman" w:eastAsia="仿宋_GB2312" w:hAnsi="Times New Roman"/>
          <w:bCs w:val="0"/>
          <w:szCs w:val="28"/>
        </w:rPr>
        <w:t>对所提供资料的真实性、合法性、完整性负责，如因所提供资料有</w:t>
      </w:r>
      <w:r w:rsidRPr="00DD7EED">
        <w:rPr>
          <w:rFonts w:ascii="Times New Roman" w:eastAsia="仿宋_GB2312" w:hAnsi="Times New Roman"/>
          <w:bCs w:val="0"/>
          <w:szCs w:val="28"/>
        </w:rPr>
        <w:lastRenderedPageBreak/>
        <w:t>误造成估价结论错误，房地产估价机构和估价人员不承担相应的责任。</w:t>
      </w:r>
      <w:r w:rsidRPr="00DD7EED">
        <w:rPr>
          <w:rFonts w:ascii="Times New Roman" w:eastAsia="仿宋_GB2312" w:hAnsi="Times New Roman"/>
          <w:bCs w:val="0"/>
          <w:szCs w:val="28"/>
        </w:rPr>
        <w:t xml:space="preserve"> </w:t>
      </w:r>
    </w:p>
    <w:p w:rsidR="001B262F" w:rsidRPr="003F4E34" w:rsidRDefault="001B262F" w:rsidP="001B262F">
      <w:pPr>
        <w:pStyle w:val="20"/>
        <w:spacing w:line="360" w:lineRule="auto"/>
        <w:rPr>
          <w:rFonts w:ascii="Times New Roman" w:eastAsia="仿宋_GB2312" w:hAnsi="Times New Roman"/>
          <w:bCs w:val="0"/>
          <w:szCs w:val="28"/>
        </w:rPr>
      </w:pPr>
      <w:r w:rsidRPr="003F4E34">
        <w:rPr>
          <w:rFonts w:ascii="Times New Roman" w:eastAsia="仿宋_GB2312" w:hAnsi="Times New Roman"/>
          <w:bCs w:val="0"/>
          <w:szCs w:val="28"/>
        </w:rPr>
        <w:t>4</w:t>
      </w:r>
      <w:r w:rsidRPr="003F4E34">
        <w:rPr>
          <w:rFonts w:ascii="Times New Roman" w:eastAsia="仿宋_GB2312" w:hAnsi="Times New Roman"/>
          <w:bCs w:val="0"/>
          <w:szCs w:val="28"/>
        </w:rPr>
        <w:t>、本估价报告使用期限为壹年（自</w:t>
      </w:r>
      <w:r w:rsidR="00DD08E6">
        <w:rPr>
          <w:rFonts w:ascii="Times New Roman" w:eastAsia="仿宋_GB2312" w:hAnsi="Times New Roman"/>
          <w:bCs w:val="0"/>
          <w:szCs w:val="28"/>
        </w:rPr>
        <w:t>二</w:t>
      </w:r>
      <w:r w:rsidR="00DD08E6">
        <w:rPr>
          <w:rFonts w:cs="宋体" w:hint="eastAsia"/>
          <w:bCs w:val="0"/>
          <w:szCs w:val="28"/>
        </w:rPr>
        <w:t>〇</w:t>
      </w:r>
      <w:r w:rsidR="00DD08E6">
        <w:rPr>
          <w:rFonts w:ascii="仿宋_GB2312" w:eastAsia="仿宋_GB2312" w:hAnsi="仿宋_GB2312" w:cs="仿宋_GB2312" w:hint="eastAsia"/>
          <w:bCs w:val="0"/>
          <w:szCs w:val="28"/>
        </w:rPr>
        <w:t>二</w:t>
      </w:r>
      <w:r w:rsidR="00DD08E6">
        <w:rPr>
          <w:rFonts w:cs="宋体" w:hint="eastAsia"/>
          <w:bCs w:val="0"/>
          <w:szCs w:val="28"/>
        </w:rPr>
        <w:t>〇</w:t>
      </w:r>
      <w:r w:rsidR="00DD08E6">
        <w:rPr>
          <w:rFonts w:ascii="仿宋_GB2312" w:eastAsia="仿宋_GB2312" w:hAnsi="仿宋_GB2312" w:cs="仿宋_GB2312" w:hint="eastAsia"/>
          <w:bCs w:val="0"/>
          <w:szCs w:val="28"/>
        </w:rPr>
        <w:t>年五月十四日</w:t>
      </w:r>
      <w:r w:rsidRPr="003F4E34">
        <w:rPr>
          <w:rFonts w:ascii="Times New Roman" w:eastAsia="仿宋_GB2312" w:hAnsi="Times New Roman"/>
          <w:bCs w:val="0"/>
          <w:szCs w:val="28"/>
        </w:rPr>
        <w:t>至</w:t>
      </w:r>
      <w:r w:rsidR="001C207F" w:rsidRPr="003F4E34">
        <w:rPr>
          <w:rFonts w:ascii="Times New Roman" w:eastAsia="仿宋_GB2312" w:hAnsi="Times New Roman"/>
          <w:bCs w:val="0"/>
          <w:szCs w:val="28"/>
        </w:rPr>
        <w:t>二</w:t>
      </w:r>
      <w:r w:rsidR="001C207F" w:rsidRPr="003F4E34">
        <w:rPr>
          <w:rFonts w:ascii="Times New Roman" w:eastAsia="仿宋_GB2312" w:hAnsi="Times New Roman" w:hint="eastAsia"/>
          <w:bCs w:val="0"/>
          <w:szCs w:val="28"/>
        </w:rPr>
        <w:t>〇二一年</w:t>
      </w:r>
      <w:r w:rsidR="00E82503">
        <w:rPr>
          <w:rFonts w:ascii="Times New Roman" w:eastAsia="仿宋_GB2312" w:hAnsi="Times New Roman" w:hint="eastAsia"/>
          <w:bCs w:val="0"/>
          <w:szCs w:val="28"/>
        </w:rPr>
        <w:t>五月十</w:t>
      </w:r>
      <w:r w:rsidR="00DD08E6">
        <w:rPr>
          <w:rFonts w:ascii="Times New Roman" w:eastAsia="仿宋_GB2312" w:hAnsi="Times New Roman" w:hint="eastAsia"/>
          <w:bCs w:val="0"/>
          <w:szCs w:val="28"/>
        </w:rPr>
        <w:t>三</w:t>
      </w:r>
      <w:r w:rsidR="00E82503">
        <w:rPr>
          <w:rFonts w:ascii="Times New Roman" w:eastAsia="仿宋_GB2312" w:hAnsi="Times New Roman" w:hint="eastAsia"/>
          <w:bCs w:val="0"/>
          <w:szCs w:val="28"/>
        </w:rPr>
        <w:t>日</w:t>
      </w:r>
      <w:r w:rsidRPr="003F4E34">
        <w:rPr>
          <w:rFonts w:ascii="Times New Roman" w:eastAsia="仿宋_GB2312" w:hAnsi="Times New Roman"/>
          <w:bCs w:val="0"/>
          <w:szCs w:val="28"/>
        </w:rPr>
        <w:t>），如超过有效期，本报告的估价结果无效。</w:t>
      </w:r>
    </w:p>
    <w:p w:rsidR="0022112E" w:rsidRPr="003F4E34" w:rsidRDefault="003F4E34" w:rsidP="00E82503">
      <w:pPr>
        <w:spacing w:line="360" w:lineRule="auto"/>
        <w:ind w:firstLineChars="200" w:firstLine="560"/>
        <w:jc w:val="both"/>
        <w:rPr>
          <w:rFonts w:eastAsia="仿宋_GB2312"/>
          <w:sz w:val="28"/>
          <w:szCs w:val="28"/>
        </w:rPr>
      </w:pPr>
      <w:r w:rsidRPr="003F4E34">
        <w:rPr>
          <w:rFonts w:eastAsia="仿宋_GB2312" w:hint="eastAsia"/>
          <w:sz w:val="28"/>
          <w:szCs w:val="28"/>
        </w:rPr>
        <w:t>5</w:t>
      </w:r>
      <w:r w:rsidR="0022112E" w:rsidRPr="003F4E34">
        <w:rPr>
          <w:rFonts w:eastAsia="仿宋_GB2312" w:hint="eastAsia"/>
          <w:sz w:val="28"/>
          <w:szCs w:val="28"/>
        </w:rPr>
        <w:t>、本估价结论包含建筑物及其附属设施设备</w:t>
      </w:r>
      <w:r w:rsidR="0022112E" w:rsidRPr="003F4E34">
        <w:rPr>
          <w:rFonts w:eastAsia="仿宋_GB2312" w:hint="eastAsia"/>
          <w:sz w:val="28"/>
          <w:szCs w:val="28"/>
        </w:rPr>
        <w:t>(</w:t>
      </w:r>
      <w:r w:rsidR="00E82503">
        <w:rPr>
          <w:rFonts w:eastAsia="仿宋_GB2312" w:hint="eastAsia"/>
          <w:sz w:val="28"/>
          <w:szCs w:val="28"/>
        </w:rPr>
        <w:t>水、电、气、视、讯、电梯、消防等</w:t>
      </w:r>
      <w:r w:rsidR="0022112E" w:rsidRPr="003F4E34">
        <w:rPr>
          <w:rFonts w:eastAsia="仿宋_GB2312" w:hint="eastAsia"/>
          <w:sz w:val="28"/>
          <w:szCs w:val="28"/>
        </w:rPr>
        <w:t>)</w:t>
      </w:r>
      <w:r w:rsidR="0022112E" w:rsidRPr="003F4E34">
        <w:rPr>
          <w:rFonts w:eastAsia="仿宋_GB2312" w:hint="eastAsia"/>
          <w:sz w:val="28"/>
          <w:szCs w:val="28"/>
        </w:rPr>
        <w:t>和占用的国有建设用地使用权的价值及室内二次装修的价值，不包括室内动产价值。该国有建设用地使用权和附属的设施设备</w:t>
      </w:r>
      <w:r w:rsidR="0022112E" w:rsidRPr="003F4E34">
        <w:rPr>
          <w:rFonts w:eastAsia="仿宋_GB2312" w:hint="eastAsia"/>
          <w:sz w:val="28"/>
          <w:szCs w:val="28"/>
        </w:rPr>
        <w:t>(</w:t>
      </w:r>
      <w:r w:rsidR="00E82503">
        <w:rPr>
          <w:rFonts w:eastAsia="仿宋_GB2312" w:hint="eastAsia"/>
          <w:sz w:val="28"/>
          <w:szCs w:val="28"/>
        </w:rPr>
        <w:t>水、电、气、视、讯、消防等</w:t>
      </w:r>
      <w:r w:rsidR="0022112E" w:rsidRPr="003F4E34">
        <w:rPr>
          <w:rFonts w:eastAsia="仿宋_GB2312" w:hint="eastAsia"/>
          <w:sz w:val="28"/>
          <w:szCs w:val="28"/>
        </w:rPr>
        <w:t>)</w:t>
      </w:r>
      <w:r w:rsidR="0022112E" w:rsidRPr="003F4E34">
        <w:rPr>
          <w:rFonts w:eastAsia="仿宋_GB2312" w:hint="eastAsia"/>
          <w:sz w:val="28"/>
          <w:szCs w:val="28"/>
        </w:rPr>
        <w:t>及室内二次装修若与建筑物分割处置，本估价结果无效。</w:t>
      </w:r>
    </w:p>
    <w:p w:rsidR="0022112E" w:rsidRPr="003F4E34" w:rsidRDefault="003F4E34" w:rsidP="003F4E34">
      <w:pPr>
        <w:spacing w:line="360" w:lineRule="auto"/>
        <w:ind w:firstLineChars="200" w:firstLine="560"/>
        <w:rPr>
          <w:rFonts w:eastAsia="仿宋_GB2312"/>
          <w:sz w:val="28"/>
          <w:szCs w:val="28"/>
        </w:rPr>
      </w:pPr>
      <w:r w:rsidRPr="003F4E34">
        <w:rPr>
          <w:rFonts w:eastAsia="仿宋_GB2312" w:hint="eastAsia"/>
          <w:sz w:val="28"/>
          <w:szCs w:val="28"/>
        </w:rPr>
        <w:t>6</w:t>
      </w:r>
      <w:r w:rsidR="0022112E" w:rsidRPr="003F4E34">
        <w:rPr>
          <w:rFonts w:eastAsia="仿宋_GB2312" w:hint="eastAsia"/>
          <w:sz w:val="28"/>
          <w:szCs w:val="28"/>
        </w:rPr>
        <w:t>、本次评估中市场价值受价值时点限制，仅为估价对象在价值时点的房地产市场价值，本估价结果不应被认为是对估价对象可实现价格的保证。</w:t>
      </w:r>
    </w:p>
    <w:p w:rsidR="001B262F" w:rsidRPr="003F4E34" w:rsidRDefault="003F4E34" w:rsidP="001B262F">
      <w:pPr>
        <w:pStyle w:val="20"/>
        <w:spacing w:line="360" w:lineRule="auto"/>
        <w:rPr>
          <w:rFonts w:ascii="Times New Roman" w:eastAsia="仿宋_GB2312" w:hAnsi="Times New Roman"/>
          <w:bCs w:val="0"/>
          <w:szCs w:val="28"/>
        </w:rPr>
      </w:pPr>
      <w:r>
        <w:rPr>
          <w:rFonts w:ascii="Times New Roman" w:eastAsia="仿宋_GB2312" w:hAnsi="Times New Roman" w:hint="eastAsia"/>
          <w:bCs w:val="0"/>
          <w:szCs w:val="28"/>
        </w:rPr>
        <w:t>7</w:t>
      </w:r>
      <w:r w:rsidR="001B262F" w:rsidRPr="00DD7EED">
        <w:rPr>
          <w:rFonts w:ascii="Times New Roman" w:eastAsia="仿宋_GB2312" w:hAnsi="Times New Roman"/>
          <w:bCs w:val="0"/>
          <w:szCs w:val="28"/>
        </w:rPr>
        <w:t>、如发现</w:t>
      </w:r>
      <w:r w:rsidR="001B262F" w:rsidRPr="003F4E34">
        <w:rPr>
          <w:rFonts w:ascii="Times New Roman" w:eastAsia="仿宋_GB2312" w:hAnsi="Times New Roman"/>
          <w:bCs w:val="0"/>
          <w:szCs w:val="28"/>
        </w:rPr>
        <w:t>本报告内的文字或数字因校印或其他原因出现误差时，请通知本评估机构进行修改更正；否则，报告中误差部分无效。</w:t>
      </w:r>
    </w:p>
    <w:p w:rsidR="001B262F" w:rsidRDefault="003F4E34" w:rsidP="001B262F">
      <w:pPr>
        <w:pStyle w:val="20"/>
        <w:spacing w:line="360" w:lineRule="auto"/>
        <w:rPr>
          <w:rFonts w:ascii="Times New Roman" w:eastAsia="仿宋_GB2312" w:hAnsi="Times New Roman"/>
          <w:bCs w:val="0"/>
          <w:szCs w:val="28"/>
        </w:rPr>
      </w:pPr>
      <w:r w:rsidRPr="003F4E34">
        <w:rPr>
          <w:rFonts w:ascii="Times New Roman" w:eastAsia="仿宋_GB2312" w:hAnsi="Times New Roman" w:hint="eastAsia"/>
          <w:bCs w:val="0"/>
          <w:szCs w:val="28"/>
        </w:rPr>
        <w:t>8</w:t>
      </w:r>
      <w:r w:rsidR="001B262F" w:rsidRPr="003F4E34">
        <w:rPr>
          <w:rFonts w:ascii="Times New Roman" w:eastAsia="仿宋_GB2312" w:hAnsi="Times New Roman"/>
          <w:bCs w:val="0"/>
          <w:szCs w:val="28"/>
        </w:rPr>
        <w:t>、若非法律、行政法规规定，</w:t>
      </w:r>
      <w:r w:rsidR="001B262F" w:rsidRPr="00DD7EED">
        <w:rPr>
          <w:rFonts w:ascii="Times New Roman" w:eastAsia="仿宋_GB2312" w:hAnsi="Times New Roman"/>
          <w:bCs w:val="0"/>
          <w:szCs w:val="28"/>
        </w:rPr>
        <w:t>未经本评估机构同意，本报告的全部或部分内容不得向</w:t>
      </w:r>
      <w:r w:rsidR="009D53E1" w:rsidRPr="00DD7EED">
        <w:rPr>
          <w:rFonts w:ascii="Times New Roman" w:eastAsia="仿宋_GB2312" w:hAnsi="Times New Roman"/>
          <w:bCs w:val="0"/>
          <w:szCs w:val="28"/>
        </w:rPr>
        <w:t>估价委托人</w:t>
      </w:r>
      <w:r w:rsidR="001B262F" w:rsidRPr="00DD7EED">
        <w:rPr>
          <w:rFonts w:ascii="Times New Roman" w:eastAsia="仿宋_GB2312" w:hAnsi="Times New Roman"/>
          <w:bCs w:val="0"/>
          <w:szCs w:val="28"/>
        </w:rPr>
        <w:t>之外的其他单位和个人提供，也不得见诸各类媒体。</w:t>
      </w:r>
    </w:p>
    <w:p w:rsidR="003F4E34" w:rsidRPr="003F4E34" w:rsidRDefault="003F4E34" w:rsidP="003F4E34">
      <w:pPr>
        <w:pStyle w:val="20"/>
        <w:spacing w:line="360" w:lineRule="auto"/>
        <w:ind w:firstLine="562"/>
        <w:rPr>
          <w:rFonts w:ascii="Times New Roman" w:eastAsia="仿宋_GB2312" w:hAnsi="Times New Roman"/>
          <w:b/>
          <w:bCs w:val="0"/>
          <w:szCs w:val="28"/>
        </w:rPr>
      </w:pPr>
      <w:r w:rsidRPr="003F4E34">
        <w:rPr>
          <w:rFonts w:ascii="Times New Roman" w:eastAsia="仿宋_GB2312" w:hAnsi="Times New Roman" w:hint="eastAsia"/>
          <w:b/>
          <w:bCs w:val="0"/>
          <w:szCs w:val="28"/>
        </w:rPr>
        <w:t>（此页以下空白处无正文）</w:t>
      </w:r>
    </w:p>
    <w:p w:rsidR="00700320" w:rsidRPr="00DD7EED" w:rsidRDefault="009654E6" w:rsidP="00D43CE2">
      <w:pPr>
        <w:keepNext/>
        <w:pageBreakBefore/>
        <w:spacing w:after="100" w:afterAutospacing="1" w:line="360" w:lineRule="auto"/>
        <w:jc w:val="center"/>
        <w:outlineLvl w:val="0"/>
        <w:rPr>
          <w:rFonts w:eastAsia="黑体"/>
          <w:sz w:val="36"/>
          <w:szCs w:val="36"/>
        </w:rPr>
      </w:pPr>
      <w:bookmarkStart w:id="32" w:name="_Toc38900666"/>
      <w:bookmarkEnd w:id="25"/>
      <w:bookmarkEnd w:id="26"/>
      <w:bookmarkEnd w:id="27"/>
      <w:r w:rsidRPr="00DD7EED">
        <w:rPr>
          <w:rFonts w:eastAsia="黑体"/>
          <w:sz w:val="36"/>
          <w:szCs w:val="36"/>
        </w:rPr>
        <w:lastRenderedPageBreak/>
        <w:t>房地产</w:t>
      </w:r>
      <w:r w:rsidR="006E5E1B">
        <w:rPr>
          <w:rFonts w:eastAsia="黑体" w:hint="eastAsia"/>
          <w:sz w:val="36"/>
          <w:szCs w:val="36"/>
        </w:rPr>
        <w:t>司法</w:t>
      </w:r>
      <w:r w:rsidRPr="00DD7EED">
        <w:rPr>
          <w:rFonts w:eastAsia="黑体"/>
          <w:sz w:val="36"/>
          <w:szCs w:val="36"/>
        </w:rPr>
        <w:t>估价结果报告</w:t>
      </w:r>
      <w:bookmarkEnd w:id="32"/>
    </w:p>
    <w:p w:rsidR="00700320" w:rsidRPr="00DD7EED" w:rsidRDefault="009654E6" w:rsidP="00091DE7">
      <w:pPr>
        <w:spacing w:before="100" w:beforeAutospacing="1" w:line="360" w:lineRule="auto"/>
        <w:ind w:firstLineChars="200" w:firstLine="562"/>
        <w:jc w:val="both"/>
        <w:outlineLvl w:val="1"/>
        <w:rPr>
          <w:rFonts w:eastAsia="仿宋_GB2312"/>
          <w:b/>
          <w:sz w:val="28"/>
        </w:rPr>
      </w:pPr>
      <w:bookmarkStart w:id="33" w:name="_Toc38900667"/>
      <w:bookmarkStart w:id="34" w:name="_Toc352315572"/>
      <w:r w:rsidRPr="00DD7EED">
        <w:rPr>
          <w:rFonts w:eastAsia="仿宋_GB2312"/>
          <w:b/>
          <w:sz w:val="28"/>
        </w:rPr>
        <w:t>一、</w:t>
      </w:r>
      <w:r w:rsidR="00927613" w:rsidRPr="00DD7EED">
        <w:rPr>
          <w:rFonts w:eastAsia="仿宋_GB2312"/>
          <w:b/>
          <w:sz w:val="28"/>
        </w:rPr>
        <w:t>估价委托人</w:t>
      </w:r>
      <w:bookmarkEnd w:id="33"/>
    </w:p>
    <w:p w:rsidR="00926DAB" w:rsidRPr="00DD7EED" w:rsidRDefault="003147A5" w:rsidP="003F4E34">
      <w:pPr>
        <w:spacing w:line="360" w:lineRule="auto"/>
        <w:ind w:firstLineChars="200" w:firstLine="560"/>
        <w:jc w:val="both"/>
        <w:rPr>
          <w:rFonts w:eastAsia="仿宋_GB2312"/>
          <w:sz w:val="28"/>
          <w:szCs w:val="28"/>
        </w:rPr>
      </w:pPr>
      <w:r w:rsidRPr="00DD7EED">
        <w:rPr>
          <w:rFonts w:eastAsia="仿宋_GB2312"/>
          <w:sz w:val="28"/>
          <w:szCs w:val="28"/>
        </w:rPr>
        <w:t>名</w:t>
      </w:r>
      <w:r w:rsidR="003F4E34">
        <w:rPr>
          <w:rFonts w:eastAsia="仿宋_GB2312" w:hint="eastAsia"/>
          <w:sz w:val="28"/>
          <w:szCs w:val="28"/>
        </w:rPr>
        <w:t>称</w:t>
      </w:r>
      <w:r w:rsidR="00926DAB" w:rsidRPr="00DD7EED">
        <w:rPr>
          <w:rFonts w:eastAsia="仿宋_GB2312"/>
          <w:sz w:val="28"/>
          <w:szCs w:val="28"/>
        </w:rPr>
        <w:t>：</w:t>
      </w:r>
      <w:r w:rsidR="00373DE8">
        <w:rPr>
          <w:rFonts w:eastAsia="仿宋_GB2312" w:hint="eastAsia"/>
          <w:sz w:val="28"/>
          <w:szCs w:val="28"/>
        </w:rPr>
        <w:t>吉林省通化市中级人民法院</w:t>
      </w:r>
      <w:r w:rsidR="008209A2" w:rsidRPr="00DD7EED">
        <w:rPr>
          <w:rFonts w:eastAsia="仿宋_GB2312"/>
          <w:sz w:val="28"/>
          <w:szCs w:val="28"/>
        </w:rPr>
        <w:t xml:space="preserve"> </w:t>
      </w:r>
    </w:p>
    <w:p w:rsidR="008B6239" w:rsidRDefault="003F4E34" w:rsidP="003F4E34">
      <w:pPr>
        <w:spacing w:line="360" w:lineRule="auto"/>
        <w:ind w:firstLineChars="200" w:firstLine="560"/>
        <w:jc w:val="both"/>
        <w:rPr>
          <w:rFonts w:eastAsia="仿宋_GB2312"/>
          <w:sz w:val="28"/>
          <w:szCs w:val="28"/>
        </w:rPr>
      </w:pPr>
      <w:r>
        <w:rPr>
          <w:rFonts w:eastAsia="仿宋_GB2312" w:hint="eastAsia"/>
          <w:sz w:val="28"/>
          <w:szCs w:val="28"/>
        </w:rPr>
        <w:t>联系人及电话号码</w:t>
      </w:r>
      <w:r w:rsidR="008B6239" w:rsidRPr="00DD7EED">
        <w:rPr>
          <w:rFonts w:eastAsia="仿宋_GB2312"/>
          <w:sz w:val="28"/>
          <w:szCs w:val="28"/>
        </w:rPr>
        <w:t>：</w:t>
      </w:r>
      <w:r w:rsidR="00B2750D">
        <w:rPr>
          <w:rFonts w:eastAsia="仿宋_GB2312" w:hint="eastAsia"/>
          <w:sz w:val="28"/>
          <w:szCs w:val="28"/>
        </w:rPr>
        <w:t>罗东秀</w:t>
      </w:r>
      <w:r w:rsidR="00B2750D">
        <w:rPr>
          <w:rFonts w:eastAsia="仿宋_GB2312" w:hint="eastAsia"/>
          <w:sz w:val="28"/>
          <w:szCs w:val="28"/>
        </w:rPr>
        <w:t xml:space="preserve">  0435- 3198723</w:t>
      </w:r>
    </w:p>
    <w:p w:rsidR="00700320" w:rsidRPr="00DD7EED" w:rsidRDefault="009654E6" w:rsidP="00AE3150">
      <w:pPr>
        <w:spacing w:line="360" w:lineRule="auto"/>
        <w:ind w:firstLineChars="200" w:firstLine="562"/>
        <w:jc w:val="both"/>
        <w:outlineLvl w:val="1"/>
        <w:rPr>
          <w:rFonts w:eastAsia="仿宋_GB2312"/>
          <w:b/>
          <w:sz w:val="28"/>
        </w:rPr>
      </w:pPr>
      <w:bookmarkStart w:id="35" w:name="_Toc38900668"/>
      <w:r w:rsidRPr="00DD7EED">
        <w:rPr>
          <w:rFonts w:eastAsia="仿宋_GB2312"/>
          <w:b/>
          <w:sz w:val="28"/>
        </w:rPr>
        <w:t>二、</w:t>
      </w:r>
      <w:r w:rsidR="0069478B" w:rsidRPr="00DD7EED">
        <w:rPr>
          <w:rFonts w:eastAsia="仿宋_GB2312"/>
          <w:b/>
          <w:sz w:val="28"/>
        </w:rPr>
        <w:t>房地产估价机构</w:t>
      </w:r>
      <w:bookmarkEnd w:id="35"/>
    </w:p>
    <w:p w:rsidR="00D43B03" w:rsidRPr="00DD7EED" w:rsidRDefault="00D43B03" w:rsidP="00D43B03">
      <w:pPr>
        <w:spacing w:line="360" w:lineRule="auto"/>
        <w:ind w:firstLineChars="200" w:firstLine="560"/>
        <w:jc w:val="both"/>
        <w:rPr>
          <w:rFonts w:eastAsia="仿宋_GB2312"/>
          <w:sz w:val="28"/>
          <w:szCs w:val="28"/>
        </w:rPr>
      </w:pPr>
      <w:bookmarkStart w:id="36" w:name="_Toc438154052"/>
      <w:r w:rsidRPr="00DD7EED">
        <w:rPr>
          <w:rFonts w:eastAsia="仿宋_GB2312"/>
          <w:sz w:val="28"/>
          <w:szCs w:val="28"/>
        </w:rPr>
        <w:t>机构名称：</w:t>
      </w:r>
      <w:r w:rsidR="00AE3150">
        <w:rPr>
          <w:rFonts w:eastAsia="仿宋_GB2312"/>
          <w:sz w:val="28"/>
          <w:szCs w:val="28"/>
        </w:rPr>
        <w:t>四川桓海房地产土地资产评估有限责任公司</w:t>
      </w:r>
    </w:p>
    <w:p w:rsidR="00D43B03" w:rsidRPr="00DD7EED" w:rsidRDefault="00D43B03" w:rsidP="00D43B03">
      <w:pPr>
        <w:spacing w:line="360" w:lineRule="auto"/>
        <w:ind w:firstLineChars="200" w:firstLine="560"/>
        <w:jc w:val="both"/>
        <w:rPr>
          <w:rFonts w:eastAsia="仿宋_GB2312"/>
          <w:sz w:val="28"/>
          <w:szCs w:val="28"/>
        </w:rPr>
      </w:pPr>
      <w:r w:rsidRPr="00DD7EED">
        <w:rPr>
          <w:rFonts w:eastAsia="仿宋_GB2312"/>
          <w:sz w:val="28"/>
          <w:szCs w:val="28"/>
        </w:rPr>
        <w:t>法定代表人：余莉</w:t>
      </w:r>
    </w:p>
    <w:p w:rsidR="00D43B03" w:rsidRPr="00DD7EED" w:rsidRDefault="00D43B03" w:rsidP="00D43B03">
      <w:pPr>
        <w:spacing w:line="360" w:lineRule="auto"/>
        <w:ind w:firstLineChars="200" w:firstLine="560"/>
        <w:jc w:val="both"/>
        <w:rPr>
          <w:rFonts w:eastAsia="仿宋_GB2312"/>
          <w:sz w:val="28"/>
          <w:szCs w:val="28"/>
        </w:rPr>
      </w:pPr>
      <w:r w:rsidRPr="00DD7EED">
        <w:rPr>
          <w:rFonts w:eastAsia="仿宋_GB2312"/>
          <w:sz w:val="28"/>
          <w:szCs w:val="28"/>
        </w:rPr>
        <w:t>住所：市东区攀枝花大道东段</w:t>
      </w:r>
      <w:r w:rsidRPr="00DD7EED">
        <w:rPr>
          <w:rFonts w:eastAsia="仿宋_GB2312"/>
          <w:sz w:val="28"/>
          <w:szCs w:val="28"/>
        </w:rPr>
        <w:t>432</w:t>
      </w:r>
      <w:r w:rsidRPr="00DD7EED">
        <w:rPr>
          <w:rFonts w:eastAsia="仿宋_GB2312"/>
          <w:sz w:val="28"/>
          <w:szCs w:val="28"/>
        </w:rPr>
        <w:t>号</w:t>
      </w:r>
      <w:r w:rsidRPr="00DD7EED">
        <w:rPr>
          <w:rFonts w:eastAsia="仿宋_GB2312"/>
          <w:sz w:val="28"/>
          <w:szCs w:val="28"/>
        </w:rPr>
        <w:t>1</w:t>
      </w:r>
      <w:r w:rsidRPr="00DD7EED">
        <w:rPr>
          <w:rFonts w:eastAsia="仿宋_GB2312"/>
          <w:sz w:val="28"/>
          <w:szCs w:val="28"/>
        </w:rPr>
        <w:t>幢</w:t>
      </w:r>
      <w:r w:rsidRPr="00DD7EED">
        <w:rPr>
          <w:rFonts w:eastAsia="仿宋_GB2312"/>
          <w:sz w:val="28"/>
          <w:szCs w:val="28"/>
        </w:rPr>
        <w:t>1-2</w:t>
      </w:r>
      <w:r w:rsidRPr="00DD7EED">
        <w:rPr>
          <w:rFonts w:eastAsia="仿宋_GB2312"/>
          <w:sz w:val="28"/>
          <w:szCs w:val="28"/>
        </w:rPr>
        <w:t>号</w:t>
      </w:r>
    </w:p>
    <w:p w:rsidR="00D43B03" w:rsidRPr="00DD7EED" w:rsidRDefault="00D43B03" w:rsidP="00D43B03">
      <w:pPr>
        <w:spacing w:line="360" w:lineRule="auto"/>
        <w:ind w:firstLineChars="200" w:firstLine="560"/>
        <w:jc w:val="both"/>
        <w:rPr>
          <w:rFonts w:eastAsia="仿宋_GB2312"/>
          <w:sz w:val="28"/>
          <w:szCs w:val="28"/>
        </w:rPr>
      </w:pPr>
      <w:r w:rsidRPr="00DD7EED">
        <w:rPr>
          <w:rFonts w:eastAsia="仿宋_GB2312"/>
          <w:sz w:val="28"/>
          <w:szCs w:val="28"/>
        </w:rPr>
        <w:t>统一社会信用代码：</w:t>
      </w:r>
      <w:r w:rsidRPr="00DD7EED">
        <w:rPr>
          <w:rFonts w:eastAsia="仿宋_GB2312"/>
          <w:sz w:val="28"/>
          <w:szCs w:val="28"/>
        </w:rPr>
        <w:t>91510402572791864D</w:t>
      </w:r>
    </w:p>
    <w:p w:rsidR="00D43B03" w:rsidRPr="00DD7EED" w:rsidRDefault="00D43B03" w:rsidP="00D43B03">
      <w:pPr>
        <w:spacing w:line="360" w:lineRule="auto"/>
        <w:ind w:firstLineChars="200" w:firstLine="560"/>
        <w:jc w:val="both"/>
        <w:rPr>
          <w:rFonts w:eastAsia="仿宋_GB2312"/>
          <w:sz w:val="28"/>
          <w:szCs w:val="28"/>
        </w:rPr>
      </w:pPr>
      <w:r w:rsidRPr="00DD7EED">
        <w:rPr>
          <w:rFonts w:eastAsia="仿宋_GB2312"/>
          <w:sz w:val="28"/>
          <w:szCs w:val="28"/>
        </w:rPr>
        <w:t>估价资格等级：贰级</w:t>
      </w:r>
    </w:p>
    <w:p w:rsidR="00D43B03" w:rsidRPr="00DD7EED" w:rsidRDefault="00D43B03" w:rsidP="00D43B03">
      <w:pPr>
        <w:spacing w:line="360" w:lineRule="auto"/>
        <w:ind w:firstLineChars="200" w:firstLine="560"/>
        <w:jc w:val="both"/>
        <w:rPr>
          <w:rFonts w:eastAsia="仿宋_GB2312"/>
          <w:sz w:val="28"/>
          <w:szCs w:val="28"/>
        </w:rPr>
      </w:pPr>
      <w:r w:rsidRPr="00DD7EED">
        <w:rPr>
          <w:rFonts w:eastAsia="仿宋_GB2312"/>
          <w:sz w:val="28"/>
          <w:szCs w:val="28"/>
        </w:rPr>
        <w:t>估价资格证书编号：川建房估备字</w:t>
      </w:r>
      <w:r w:rsidRPr="00DD7EED">
        <w:rPr>
          <w:rFonts w:eastAsia="仿宋_GB2312"/>
          <w:sz w:val="28"/>
          <w:szCs w:val="28"/>
        </w:rPr>
        <w:t>[2018]0157</w:t>
      </w:r>
      <w:r w:rsidRPr="00DD7EED">
        <w:rPr>
          <w:rFonts w:eastAsia="仿宋_GB2312"/>
          <w:sz w:val="28"/>
          <w:szCs w:val="28"/>
        </w:rPr>
        <w:t>号</w:t>
      </w:r>
    </w:p>
    <w:p w:rsidR="00D43B03" w:rsidRPr="00DD7EED" w:rsidRDefault="00D43B03" w:rsidP="00D43B03">
      <w:pPr>
        <w:spacing w:line="360" w:lineRule="auto"/>
        <w:ind w:firstLineChars="200" w:firstLine="560"/>
        <w:jc w:val="both"/>
        <w:rPr>
          <w:rFonts w:eastAsia="仿宋_GB2312"/>
          <w:sz w:val="28"/>
          <w:szCs w:val="28"/>
        </w:rPr>
      </w:pPr>
      <w:r w:rsidRPr="00DD7EED">
        <w:rPr>
          <w:rFonts w:eastAsia="仿宋_GB2312"/>
          <w:sz w:val="28"/>
          <w:szCs w:val="28"/>
        </w:rPr>
        <w:t>有效期限</w:t>
      </w:r>
      <w:r w:rsidRPr="00DD7EED">
        <w:rPr>
          <w:rFonts w:eastAsia="仿宋_GB2312"/>
          <w:sz w:val="28"/>
          <w:szCs w:val="28"/>
        </w:rPr>
        <w:t>: 2018</w:t>
      </w:r>
      <w:r w:rsidRPr="00DD7EED">
        <w:rPr>
          <w:rFonts w:eastAsia="仿宋_GB2312"/>
          <w:sz w:val="28"/>
          <w:szCs w:val="28"/>
        </w:rPr>
        <w:t>年</w:t>
      </w:r>
      <w:r w:rsidRPr="00DD7EED">
        <w:rPr>
          <w:rFonts w:eastAsia="仿宋_GB2312"/>
          <w:sz w:val="28"/>
          <w:szCs w:val="28"/>
        </w:rPr>
        <w:t>8</w:t>
      </w:r>
      <w:r w:rsidRPr="00DD7EED">
        <w:rPr>
          <w:rFonts w:eastAsia="仿宋_GB2312"/>
          <w:sz w:val="28"/>
          <w:szCs w:val="28"/>
        </w:rPr>
        <w:t>月</w:t>
      </w:r>
      <w:r w:rsidRPr="00DD7EED">
        <w:rPr>
          <w:rFonts w:eastAsia="仿宋_GB2312"/>
          <w:sz w:val="28"/>
          <w:szCs w:val="28"/>
        </w:rPr>
        <w:t>24</w:t>
      </w:r>
      <w:r w:rsidRPr="00DD7EED">
        <w:rPr>
          <w:rFonts w:eastAsia="仿宋_GB2312"/>
          <w:sz w:val="28"/>
          <w:szCs w:val="28"/>
        </w:rPr>
        <w:t>日至</w:t>
      </w:r>
      <w:r w:rsidRPr="00DD7EED">
        <w:rPr>
          <w:rFonts w:eastAsia="仿宋_GB2312"/>
          <w:sz w:val="28"/>
          <w:szCs w:val="28"/>
        </w:rPr>
        <w:t>2021</w:t>
      </w:r>
      <w:r w:rsidRPr="00DD7EED">
        <w:rPr>
          <w:rFonts w:eastAsia="仿宋_GB2312"/>
          <w:sz w:val="28"/>
          <w:szCs w:val="28"/>
        </w:rPr>
        <w:t>年</w:t>
      </w:r>
      <w:r w:rsidRPr="00DD7EED">
        <w:rPr>
          <w:rFonts w:eastAsia="仿宋_GB2312"/>
          <w:sz w:val="28"/>
          <w:szCs w:val="28"/>
        </w:rPr>
        <w:t>8</w:t>
      </w:r>
      <w:r w:rsidRPr="00DD7EED">
        <w:rPr>
          <w:rFonts w:eastAsia="仿宋_GB2312"/>
          <w:sz w:val="28"/>
          <w:szCs w:val="28"/>
        </w:rPr>
        <w:t>月</w:t>
      </w:r>
      <w:r w:rsidRPr="00DD7EED">
        <w:rPr>
          <w:rFonts w:eastAsia="仿宋_GB2312"/>
          <w:sz w:val="28"/>
          <w:szCs w:val="28"/>
        </w:rPr>
        <w:t>24</w:t>
      </w:r>
      <w:r w:rsidRPr="00DD7EED">
        <w:rPr>
          <w:rFonts w:eastAsia="仿宋_GB2312"/>
          <w:sz w:val="28"/>
          <w:szCs w:val="28"/>
        </w:rPr>
        <w:t>日</w:t>
      </w:r>
    </w:p>
    <w:p w:rsidR="00927613" w:rsidRPr="00DD7EED" w:rsidRDefault="00927613" w:rsidP="00F948A3">
      <w:pPr>
        <w:spacing w:line="360" w:lineRule="auto"/>
        <w:ind w:firstLineChars="200" w:firstLine="562"/>
        <w:jc w:val="both"/>
        <w:outlineLvl w:val="1"/>
        <w:rPr>
          <w:rFonts w:eastAsia="仿宋_GB2312"/>
          <w:b/>
          <w:sz w:val="28"/>
          <w:szCs w:val="28"/>
        </w:rPr>
      </w:pPr>
      <w:bookmarkStart w:id="37" w:name="_Toc38900669"/>
      <w:r w:rsidRPr="00DD7EED">
        <w:rPr>
          <w:rFonts w:eastAsia="仿宋_GB2312"/>
          <w:b/>
          <w:sz w:val="28"/>
          <w:szCs w:val="28"/>
        </w:rPr>
        <w:t>三、估价目的</w:t>
      </w:r>
      <w:bookmarkEnd w:id="36"/>
      <w:bookmarkEnd w:id="37"/>
    </w:p>
    <w:p w:rsidR="00927613" w:rsidRPr="003F4E34" w:rsidRDefault="003F4E34" w:rsidP="003F4E34">
      <w:pPr>
        <w:pStyle w:val="a3"/>
        <w:adjustRightInd w:val="0"/>
        <w:snapToGrid w:val="0"/>
        <w:spacing w:line="360" w:lineRule="auto"/>
        <w:ind w:firstLineChars="200" w:firstLine="560"/>
        <w:rPr>
          <w:rFonts w:eastAsia="仿宋_GB2312"/>
          <w:szCs w:val="28"/>
        </w:rPr>
      </w:pPr>
      <w:r w:rsidRPr="003F4E34">
        <w:rPr>
          <w:rFonts w:eastAsia="仿宋_GB2312" w:hint="eastAsia"/>
          <w:szCs w:val="28"/>
        </w:rPr>
        <w:t>为估价委托人进行</w:t>
      </w:r>
      <w:r w:rsidR="004450F5">
        <w:rPr>
          <w:rFonts w:eastAsia="仿宋_GB2312" w:hint="eastAsia"/>
          <w:szCs w:val="28"/>
        </w:rPr>
        <w:t>司法执行</w:t>
      </w:r>
      <w:r w:rsidRPr="003F4E34">
        <w:rPr>
          <w:rFonts w:eastAsia="仿宋_GB2312" w:hint="eastAsia"/>
          <w:szCs w:val="28"/>
        </w:rPr>
        <w:t>提供价值参考依据。</w:t>
      </w:r>
    </w:p>
    <w:p w:rsidR="00700320" w:rsidRPr="00DD7EED" w:rsidRDefault="00927613" w:rsidP="0012512F">
      <w:pPr>
        <w:spacing w:line="360" w:lineRule="auto"/>
        <w:ind w:firstLineChars="200" w:firstLine="562"/>
        <w:jc w:val="both"/>
        <w:outlineLvl w:val="1"/>
        <w:rPr>
          <w:rFonts w:eastAsia="仿宋_GB2312"/>
          <w:b/>
          <w:sz w:val="28"/>
          <w:szCs w:val="28"/>
        </w:rPr>
      </w:pPr>
      <w:bookmarkStart w:id="38" w:name="_Toc38900670"/>
      <w:r w:rsidRPr="00DD7EED">
        <w:rPr>
          <w:rFonts w:eastAsia="仿宋_GB2312"/>
          <w:b/>
          <w:sz w:val="28"/>
          <w:szCs w:val="28"/>
        </w:rPr>
        <w:t>四</w:t>
      </w:r>
      <w:r w:rsidR="009654E6" w:rsidRPr="00DD7EED">
        <w:rPr>
          <w:rFonts w:eastAsia="仿宋_GB2312"/>
          <w:b/>
          <w:sz w:val="28"/>
          <w:szCs w:val="28"/>
        </w:rPr>
        <w:t>、估价对象</w:t>
      </w:r>
      <w:bookmarkEnd w:id="38"/>
    </w:p>
    <w:p w:rsidR="00927613" w:rsidRPr="00DD7EED" w:rsidRDefault="00927613" w:rsidP="00F948A3">
      <w:pPr>
        <w:pStyle w:val="a4"/>
        <w:spacing w:line="360" w:lineRule="auto"/>
        <w:rPr>
          <w:rFonts w:ascii="Times New Roman" w:eastAsia="仿宋_GB2312" w:hAnsi="Times New Roman"/>
          <w:szCs w:val="28"/>
        </w:rPr>
      </w:pPr>
      <w:r w:rsidRPr="00DD7EED">
        <w:rPr>
          <w:rFonts w:ascii="Times New Roman" w:eastAsia="仿宋_GB2312" w:hAnsi="Times New Roman"/>
          <w:szCs w:val="28"/>
        </w:rPr>
        <w:t>（一）估价对象</w:t>
      </w:r>
      <w:r w:rsidR="003F4E34">
        <w:rPr>
          <w:rFonts w:ascii="Times New Roman" w:eastAsia="仿宋_GB2312" w:hAnsi="Times New Roman" w:hint="eastAsia"/>
          <w:szCs w:val="28"/>
        </w:rPr>
        <w:t>财产</w:t>
      </w:r>
      <w:r w:rsidRPr="00DD7EED">
        <w:rPr>
          <w:rFonts w:ascii="Times New Roman" w:eastAsia="仿宋_GB2312" w:hAnsi="Times New Roman"/>
          <w:szCs w:val="28"/>
        </w:rPr>
        <w:t>范围</w:t>
      </w:r>
    </w:p>
    <w:p w:rsidR="003F4E34" w:rsidRDefault="003F4E34" w:rsidP="003F4E34">
      <w:pPr>
        <w:pStyle w:val="20"/>
        <w:spacing w:line="360" w:lineRule="auto"/>
        <w:rPr>
          <w:rFonts w:ascii="Times New Roman" w:eastAsia="仿宋_GB2312" w:hAnsi="Times New Roman"/>
          <w:szCs w:val="28"/>
        </w:rPr>
      </w:pPr>
      <w:r w:rsidRPr="003F4E34">
        <w:rPr>
          <w:rFonts w:ascii="Times New Roman" w:eastAsia="仿宋_GB2312" w:hAnsi="Times New Roman" w:hint="eastAsia"/>
          <w:szCs w:val="28"/>
        </w:rPr>
        <w:t>本次估价对象财产范围包括建筑物及其附属设施设备（</w:t>
      </w:r>
      <w:r w:rsidR="00E82503">
        <w:rPr>
          <w:rFonts w:ascii="Times New Roman" w:eastAsia="仿宋_GB2312" w:hAnsi="Times New Roman" w:hint="eastAsia"/>
          <w:szCs w:val="28"/>
        </w:rPr>
        <w:t>水、电、气、视、讯、消防等</w:t>
      </w:r>
      <w:r w:rsidRPr="003F4E34">
        <w:rPr>
          <w:rFonts w:ascii="Times New Roman" w:eastAsia="仿宋_GB2312" w:hAnsi="Times New Roman" w:hint="eastAsia"/>
          <w:szCs w:val="28"/>
        </w:rPr>
        <w:t>）和占用的国有建设用地使用权及室内二次装修，不包括室内动产。</w:t>
      </w:r>
    </w:p>
    <w:p w:rsidR="001C207F" w:rsidRDefault="001C207F" w:rsidP="003F4E34">
      <w:pPr>
        <w:pStyle w:val="20"/>
        <w:spacing w:line="360" w:lineRule="auto"/>
        <w:rPr>
          <w:rFonts w:ascii="Times New Roman" w:eastAsia="仿宋_GB2312" w:hAnsi="Times New Roman"/>
          <w:szCs w:val="28"/>
        </w:rPr>
      </w:pPr>
      <w:r>
        <w:rPr>
          <w:rFonts w:ascii="Times New Roman" w:eastAsia="仿宋_GB2312" w:hAnsi="Times New Roman" w:hint="eastAsia"/>
          <w:szCs w:val="28"/>
        </w:rPr>
        <w:t>（二）估价对象状况</w:t>
      </w:r>
    </w:p>
    <w:p w:rsidR="00700320" w:rsidRPr="00DD7EED" w:rsidRDefault="009D53E1" w:rsidP="00FD2778">
      <w:pPr>
        <w:pStyle w:val="20"/>
        <w:spacing w:line="360" w:lineRule="auto"/>
        <w:rPr>
          <w:rFonts w:ascii="Times New Roman" w:eastAsia="仿宋_GB2312" w:hAnsi="Times New Roman"/>
          <w:szCs w:val="28"/>
        </w:rPr>
      </w:pPr>
      <w:r w:rsidRPr="00DD7EED">
        <w:rPr>
          <w:rFonts w:ascii="Times New Roman" w:eastAsia="仿宋_GB2312" w:hAnsi="Times New Roman"/>
          <w:szCs w:val="28"/>
        </w:rPr>
        <w:t>1</w:t>
      </w:r>
      <w:r w:rsidR="009654E6" w:rsidRPr="00DD7EED">
        <w:rPr>
          <w:rFonts w:ascii="Times New Roman" w:eastAsia="仿宋_GB2312" w:hAnsi="Times New Roman"/>
          <w:szCs w:val="28"/>
        </w:rPr>
        <w:t>、权属状况</w:t>
      </w:r>
    </w:p>
    <w:p w:rsidR="00D43CE2" w:rsidRPr="00635FFC" w:rsidRDefault="00D43CE2" w:rsidP="00FD2778">
      <w:pPr>
        <w:widowControl w:val="0"/>
        <w:adjustRightInd w:val="0"/>
        <w:snapToGrid w:val="0"/>
        <w:ind w:left="425"/>
        <w:rPr>
          <w:rFonts w:ascii="仿宋_GB2312" w:eastAsia="仿宋_GB2312" w:hAnsi="仿宋"/>
          <w:color w:val="000000"/>
          <w:sz w:val="28"/>
          <w:szCs w:val="28"/>
        </w:rPr>
      </w:pPr>
      <w:r>
        <w:rPr>
          <w:rFonts w:ascii="仿宋_GB2312" w:eastAsia="仿宋_GB2312" w:hAnsi="仿宋" w:hint="eastAsia"/>
          <w:color w:val="000000"/>
          <w:sz w:val="28"/>
          <w:szCs w:val="28"/>
        </w:rPr>
        <w:t>（</w:t>
      </w:r>
      <w:r w:rsidRPr="00635FFC">
        <w:rPr>
          <w:rFonts w:ascii="仿宋_GB2312" w:eastAsia="仿宋_GB2312" w:hAnsi="仿宋" w:hint="eastAsia"/>
          <w:color w:val="000000"/>
          <w:sz w:val="28"/>
          <w:szCs w:val="28"/>
        </w:rPr>
        <w:t>1</w:t>
      </w:r>
      <w:r>
        <w:rPr>
          <w:rFonts w:ascii="仿宋_GB2312" w:eastAsia="仿宋_GB2312" w:hAnsi="仿宋" w:hint="eastAsia"/>
          <w:color w:val="000000"/>
          <w:sz w:val="28"/>
          <w:szCs w:val="28"/>
        </w:rPr>
        <w:t>）</w:t>
      </w:r>
      <w:r w:rsidRPr="00635FFC">
        <w:rPr>
          <w:rFonts w:ascii="仿宋_GB2312" w:eastAsia="仿宋_GB2312" w:hAnsi="仿宋" w:hint="eastAsia"/>
          <w:color w:val="000000"/>
          <w:sz w:val="28"/>
          <w:szCs w:val="28"/>
        </w:rPr>
        <w:t>房</w:t>
      </w:r>
      <w:r w:rsidR="00457E80">
        <w:rPr>
          <w:rFonts w:ascii="仿宋_GB2312" w:eastAsia="仿宋_GB2312" w:hAnsi="仿宋" w:hint="eastAsia"/>
          <w:color w:val="000000"/>
          <w:sz w:val="28"/>
          <w:szCs w:val="28"/>
        </w:rPr>
        <w:t>地产权属状况</w:t>
      </w:r>
    </w:p>
    <w:p w:rsidR="00C15E4A" w:rsidRDefault="007C6BA2" w:rsidP="00B2750D">
      <w:pPr>
        <w:pStyle w:val="a3"/>
        <w:adjustRightInd w:val="0"/>
        <w:snapToGrid w:val="0"/>
        <w:spacing w:before="100" w:beforeAutospacing="1" w:line="360" w:lineRule="auto"/>
        <w:jc w:val="center"/>
        <w:rPr>
          <w:rFonts w:ascii="仿宋_GB2312" w:eastAsia="仿宋_GB2312" w:cs="宋体"/>
          <w:szCs w:val="28"/>
        </w:rPr>
      </w:pPr>
      <w:r w:rsidRPr="001E42C4">
        <w:rPr>
          <w:rFonts w:ascii="仿宋_GB2312" w:eastAsia="仿宋_GB2312" w:cs="宋体"/>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590.25pt">
            <v:imagedata r:id="rId14" o:title=""/>
          </v:shape>
        </w:pict>
      </w:r>
    </w:p>
    <w:p w:rsidR="00B2750D" w:rsidRDefault="007C6BA2" w:rsidP="00B2750D">
      <w:pPr>
        <w:pStyle w:val="a3"/>
        <w:adjustRightInd w:val="0"/>
        <w:snapToGrid w:val="0"/>
        <w:spacing w:before="100" w:beforeAutospacing="1" w:line="360" w:lineRule="auto"/>
        <w:jc w:val="center"/>
        <w:rPr>
          <w:rFonts w:ascii="仿宋_GB2312" w:eastAsia="仿宋_GB2312" w:cs="宋体"/>
          <w:szCs w:val="28"/>
        </w:rPr>
      </w:pPr>
      <w:r w:rsidRPr="001E42C4">
        <w:rPr>
          <w:rFonts w:ascii="仿宋_GB2312" w:eastAsia="仿宋_GB2312" w:cs="宋体"/>
          <w:szCs w:val="28"/>
        </w:rPr>
        <w:lastRenderedPageBreak/>
        <w:pict>
          <v:shape id="_x0000_i1026" type="#_x0000_t75" style="width:448.5pt;height:645.75pt">
            <v:imagedata r:id="rId15" o:title=""/>
          </v:shape>
        </w:pict>
      </w:r>
    </w:p>
    <w:p w:rsidR="00E82503" w:rsidRDefault="007C6BA2" w:rsidP="00D43CE2">
      <w:pPr>
        <w:pStyle w:val="a3"/>
        <w:adjustRightInd w:val="0"/>
        <w:snapToGrid w:val="0"/>
        <w:spacing w:before="100" w:beforeAutospacing="1" w:line="360" w:lineRule="auto"/>
        <w:ind w:firstLineChars="200" w:firstLine="560"/>
        <w:rPr>
          <w:rFonts w:ascii="仿宋_GB2312" w:eastAsia="仿宋_GB2312" w:cs="宋体"/>
          <w:szCs w:val="28"/>
        </w:rPr>
      </w:pPr>
      <w:r w:rsidRPr="001E42C4">
        <w:rPr>
          <w:rFonts w:ascii="仿宋_GB2312" w:eastAsia="仿宋_GB2312" w:cs="宋体"/>
          <w:szCs w:val="28"/>
        </w:rPr>
        <w:lastRenderedPageBreak/>
        <w:pict>
          <v:shape id="_x0000_i1027" type="#_x0000_t75" style="width:403.5pt;height:427.5pt">
            <v:imagedata r:id="rId16" o:title=""/>
          </v:shape>
        </w:pict>
      </w:r>
    </w:p>
    <w:p w:rsidR="00D43CE2" w:rsidRPr="00D43CE2" w:rsidRDefault="00D43CE2" w:rsidP="00FD2778">
      <w:pPr>
        <w:pStyle w:val="a3"/>
        <w:widowControl w:val="0"/>
        <w:adjustRightInd w:val="0"/>
        <w:snapToGrid w:val="0"/>
        <w:spacing w:before="100" w:beforeAutospacing="1" w:line="360" w:lineRule="auto"/>
        <w:ind w:firstLineChars="200" w:firstLine="560"/>
        <w:rPr>
          <w:rFonts w:ascii="仿宋_GB2312" w:eastAsia="仿宋_GB2312" w:cs="宋体"/>
          <w:szCs w:val="28"/>
        </w:rPr>
      </w:pPr>
      <w:r w:rsidRPr="00D43CE2">
        <w:rPr>
          <w:rFonts w:ascii="仿宋_GB2312" w:eastAsia="仿宋_GB2312" w:cs="宋体" w:hint="eastAsia"/>
          <w:szCs w:val="28"/>
        </w:rPr>
        <w:t>（</w:t>
      </w:r>
      <w:r w:rsidR="00457E80">
        <w:rPr>
          <w:rFonts w:ascii="仿宋_GB2312" w:eastAsia="仿宋_GB2312" w:cs="宋体" w:hint="eastAsia"/>
          <w:szCs w:val="28"/>
        </w:rPr>
        <w:t>2</w:t>
      </w:r>
      <w:r w:rsidRPr="00D43CE2">
        <w:rPr>
          <w:rFonts w:ascii="仿宋_GB2312" w:eastAsia="仿宋_GB2312" w:cs="宋体" w:hint="eastAsia"/>
          <w:szCs w:val="28"/>
        </w:rPr>
        <w:t>）限制权利情况</w:t>
      </w:r>
    </w:p>
    <w:p w:rsidR="00D43CE2" w:rsidRPr="00D35D33" w:rsidRDefault="00D43CE2" w:rsidP="00FD2778">
      <w:pPr>
        <w:pStyle w:val="a3"/>
        <w:widowControl w:val="0"/>
        <w:adjustRightInd w:val="0"/>
        <w:snapToGrid w:val="0"/>
        <w:spacing w:line="360" w:lineRule="auto"/>
        <w:ind w:firstLineChars="200" w:firstLine="560"/>
        <w:rPr>
          <w:rFonts w:ascii="仿宋_GB2312" w:eastAsia="仿宋_GB2312" w:cs="宋体"/>
          <w:szCs w:val="28"/>
        </w:rPr>
      </w:pPr>
      <w:r w:rsidRPr="00D35D33">
        <w:rPr>
          <w:rFonts w:ascii="仿宋_GB2312" w:eastAsia="仿宋_GB2312" w:cs="宋体" w:hint="eastAsia"/>
          <w:szCs w:val="28"/>
        </w:rPr>
        <w:t>根据估价人员现场查勘了解，估价对象不存在租赁情况；</w:t>
      </w:r>
    </w:p>
    <w:p w:rsidR="00D43CE2" w:rsidRPr="00D35D33" w:rsidRDefault="00D43CE2" w:rsidP="00FD2778">
      <w:pPr>
        <w:pStyle w:val="a3"/>
        <w:widowControl w:val="0"/>
        <w:adjustRightInd w:val="0"/>
        <w:snapToGrid w:val="0"/>
        <w:spacing w:line="360" w:lineRule="auto"/>
        <w:ind w:firstLineChars="200" w:firstLine="560"/>
        <w:rPr>
          <w:rFonts w:ascii="仿宋_GB2312" w:eastAsia="仿宋_GB2312" w:cs="宋体"/>
          <w:szCs w:val="28"/>
        </w:rPr>
      </w:pPr>
      <w:r w:rsidRPr="00D35D33">
        <w:rPr>
          <w:rFonts w:ascii="仿宋_GB2312" w:eastAsia="仿宋_GB2312" w:cs="宋体" w:hint="eastAsia"/>
          <w:szCs w:val="28"/>
        </w:rPr>
        <w:t>估价对象于2019年</w:t>
      </w:r>
      <w:r w:rsidR="00B2750D">
        <w:rPr>
          <w:rFonts w:ascii="仿宋_GB2312" w:eastAsia="仿宋_GB2312" w:cs="宋体" w:hint="eastAsia"/>
          <w:szCs w:val="28"/>
        </w:rPr>
        <w:t>6</w:t>
      </w:r>
      <w:r w:rsidRPr="00D35D33">
        <w:rPr>
          <w:rFonts w:ascii="仿宋_GB2312" w:eastAsia="仿宋_GB2312" w:cs="宋体" w:hint="eastAsia"/>
          <w:szCs w:val="28"/>
        </w:rPr>
        <w:t>月</w:t>
      </w:r>
      <w:r w:rsidR="00B2750D">
        <w:rPr>
          <w:rFonts w:ascii="仿宋_GB2312" w:eastAsia="仿宋_GB2312" w:cs="宋体" w:hint="eastAsia"/>
          <w:szCs w:val="28"/>
        </w:rPr>
        <w:t>27</w:t>
      </w:r>
      <w:r w:rsidRPr="00D35D33">
        <w:rPr>
          <w:rFonts w:ascii="仿宋_GB2312" w:eastAsia="仿宋_GB2312" w:cs="宋体" w:hint="eastAsia"/>
          <w:szCs w:val="28"/>
        </w:rPr>
        <w:t>日被</w:t>
      </w:r>
      <w:r w:rsidR="00373DE8">
        <w:rPr>
          <w:rFonts w:ascii="仿宋_GB2312" w:eastAsia="仿宋_GB2312" w:cs="宋体" w:hint="eastAsia"/>
          <w:szCs w:val="28"/>
        </w:rPr>
        <w:t>吉林省通化市中级人民法院</w:t>
      </w:r>
      <w:r w:rsidRPr="00D35D33">
        <w:rPr>
          <w:rFonts w:ascii="仿宋_GB2312" w:eastAsia="仿宋_GB2312" w:cs="宋体" w:hint="eastAsia"/>
          <w:szCs w:val="28"/>
        </w:rPr>
        <w:t>裁定查封，查封期限为三年。</w:t>
      </w:r>
    </w:p>
    <w:p w:rsidR="009D53E1" w:rsidRPr="00DD7EED" w:rsidRDefault="009D53E1" w:rsidP="00FD2778">
      <w:pPr>
        <w:pStyle w:val="a4"/>
        <w:widowControl w:val="0"/>
        <w:spacing w:line="360" w:lineRule="auto"/>
        <w:ind w:firstLineChars="100" w:firstLine="280"/>
        <w:rPr>
          <w:rFonts w:ascii="Times New Roman" w:eastAsia="仿宋_GB2312" w:hAnsi="Times New Roman"/>
          <w:szCs w:val="30"/>
        </w:rPr>
      </w:pPr>
      <w:r w:rsidRPr="00B83724">
        <w:rPr>
          <w:rFonts w:ascii="Times New Roman" w:eastAsia="仿宋_GB2312" w:hAnsi="Times New Roman"/>
          <w:szCs w:val="30"/>
        </w:rPr>
        <w:t>2</w:t>
      </w:r>
      <w:r w:rsidRPr="00B83724">
        <w:rPr>
          <w:rFonts w:ascii="Times New Roman" w:eastAsia="仿宋_GB2312" w:hAnsi="Times New Roman"/>
          <w:szCs w:val="30"/>
        </w:rPr>
        <w:t>、估价对象</w:t>
      </w:r>
      <w:r w:rsidR="00305D03" w:rsidRPr="00B83724">
        <w:rPr>
          <w:rFonts w:ascii="Times New Roman" w:eastAsia="仿宋_GB2312" w:hAnsi="Times New Roman" w:hint="eastAsia"/>
          <w:szCs w:val="30"/>
        </w:rPr>
        <w:t>实物</w:t>
      </w:r>
      <w:r w:rsidRPr="00B83724">
        <w:rPr>
          <w:rFonts w:ascii="Times New Roman" w:eastAsia="仿宋_GB2312" w:hAnsi="Times New Roman"/>
          <w:szCs w:val="30"/>
        </w:rPr>
        <w:t>状况</w:t>
      </w:r>
    </w:p>
    <w:p w:rsidR="00305D03" w:rsidRPr="00B83724" w:rsidRDefault="00305D03" w:rsidP="00FD2778">
      <w:pPr>
        <w:widowControl w:val="0"/>
        <w:adjustRightInd w:val="0"/>
        <w:snapToGrid w:val="0"/>
        <w:spacing w:line="360" w:lineRule="auto"/>
        <w:ind w:firstLineChars="196" w:firstLine="549"/>
        <w:rPr>
          <w:rFonts w:eastAsia="仿宋_GB2312"/>
          <w:bCs/>
          <w:sz w:val="28"/>
          <w:szCs w:val="28"/>
        </w:rPr>
      </w:pPr>
      <w:r w:rsidRPr="00B83724">
        <w:rPr>
          <w:rFonts w:eastAsia="仿宋_GB2312" w:hint="eastAsia"/>
          <w:bCs/>
          <w:sz w:val="28"/>
          <w:szCs w:val="28"/>
        </w:rPr>
        <w:t>根据估价人员现场查勘及领勘人现场指认的情况，估价对象实物状况如下：</w:t>
      </w:r>
    </w:p>
    <w:p w:rsidR="00305D03" w:rsidRPr="00B83724" w:rsidRDefault="00305D03" w:rsidP="00B83724">
      <w:pPr>
        <w:adjustRightInd w:val="0"/>
        <w:snapToGrid w:val="0"/>
        <w:ind w:firstLineChars="200" w:firstLine="560"/>
        <w:rPr>
          <w:rFonts w:eastAsia="仿宋_GB2312"/>
          <w:bCs/>
          <w:sz w:val="28"/>
          <w:szCs w:val="28"/>
        </w:rPr>
      </w:pPr>
      <w:r w:rsidRPr="00B83724">
        <w:rPr>
          <w:rFonts w:eastAsia="仿宋_GB2312" w:hint="eastAsia"/>
          <w:bCs/>
          <w:sz w:val="28"/>
          <w:szCs w:val="28"/>
        </w:rPr>
        <w:t>（</w:t>
      </w:r>
      <w:r w:rsidRPr="00B83724">
        <w:rPr>
          <w:rFonts w:eastAsia="仿宋_GB2312" w:hint="eastAsia"/>
          <w:bCs/>
          <w:sz w:val="28"/>
          <w:szCs w:val="28"/>
        </w:rPr>
        <w:t>1</w:t>
      </w:r>
      <w:r w:rsidRPr="00B83724">
        <w:rPr>
          <w:rFonts w:eastAsia="仿宋_GB2312" w:hint="eastAsia"/>
          <w:bCs/>
          <w:sz w:val="28"/>
          <w:szCs w:val="28"/>
        </w:rPr>
        <w:t>）建筑物实物状况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1064"/>
        <w:gridCol w:w="1656"/>
        <w:gridCol w:w="2265"/>
        <w:gridCol w:w="3554"/>
      </w:tblGrid>
      <w:tr w:rsidR="00B83724" w:rsidRPr="00B03C03" w:rsidTr="00203F83">
        <w:trPr>
          <w:trHeight w:val="284"/>
          <w:jc w:val="center"/>
        </w:trPr>
        <w:tc>
          <w:tcPr>
            <w:tcW w:w="934" w:type="pct"/>
            <w:gridSpan w:val="2"/>
            <w:tcBorders>
              <w:top w:val="single" w:sz="8" w:space="0" w:color="auto"/>
              <w:left w:val="single" w:sz="8" w:space="0" w:color="auto"/>
            </w:tcBorders>
            <w:vAlign w:val="center"/>
          </w:tcPr>
          <w:p w:rsidR="00B83724" w:rsidRPr="00B03C03" w:rsidRDefault="00B83724" w:rsidP="00D662BD">
            <w:pPr>
              <w:jc w:val="center"/>
              <w:rPr>
                <w:rFonts w:ascii="宋体" w:hAnsi="宋体"/>
                <w:b/>
                <w:color w:val="000000"/>
                <w:sz w:val="18"/>
                <w:szCs w:val="18"/>
              </w:rPr>
            </w:pPr>
            <w:r w:rsidRPr="00B03C03">
              <w:rPr>
                <w:rFonts w:ascii="宋体" w:hAnsi="宋体" w:hint="eastAsia"/>
                <w:b/>
                <w:color w:val="000000"/>
                <w:sz w:val="18"/>
                <w:szCs w:val="18"/>
              </w:rPr>
              <w:t>登记地址</w:t>
            </w:r>
          </w:p>
        </w:tc>
        <w:tc>
          <w:tcPr>
            <w:tcW w:w="4066" w:type="pct"/>
            <w:gridSpan w:val="3"/>
            <w:tcBorders>
              <w:top w:val="single" w:sz="8" w:space="0" w:color="auto"/>
              <w:right w:val="single" w:sz="8" w:space="0" w:color="auto"/>
            </w:tcBorders>
            <w:vAlign w:val="center"/>
          </w:tcPr>
          <w:p w:rsidR="00B83724" w:rsidRPr="00B03C03" w:rsidRDefault="00373DE8" w:rsidP="00D662BD">
            <w:pPr>
              <w:rPr>
                <w:rFonts w:ascii="宋体" w:hAnsi="宋体"/>
                <w:color w:val="000000"/>
                <w:sz w:val="18"/>
                <w:szCs w:val="18"/>
              </w:rPr>
            </w:pPr>
            <w:r>
              <w:rPr>
                <w:rFonts w:ascii="宋体" w:hAnsi="宋体" w:hint="eastAsia"/>
                <w:color w:val="000000"/>
                <w:sz w:val="18"/>
                <w:szCs w:val="18"/>
              </w:rPr>
              <w:t>攀枝花市仁和区联通街上海花园12-2#</w:t>
            </w:r>
          </w:p>
        </w:tc>
      </w:tr>
      <w:tr w:rsidR="00B83724" w:rsidRPr="00B03C03" w:rsidTr="00203F83">
        <w:trPr>
          <w:trHeight w:val="284"/>
          <w:jc w:val="center"/>
        </w:trPr>
        <w:tc>
          <w:tcPr>
            <w:tcW w:w="934" w:type="pct"/>
            <w:gridSpan w:val="2"/>
            <w:tcBorders>
              <w:top w:val="single" w:sz="8" w:space="0" w:color="auto"/>
              <w:left w:val="single" w:sz="8" w:space="0" w:color="auto"/>
            </w:tcBorders>
            <w:vAlign w:val="center"/>
          </w:tcPr>
          <w:p w:rsidR="00B83724" w:rsidRPr="00B03C03" w:rsidRDefault="00B83724" w:rsidP="00D662BD">
            <w:pPr>
              <w:adjustRightInd w:val="0"/>
              <w:snapToGrid w:val="0"/>
              <w:jc w:val="center"/>
              <w:rPr>
                <w:rFonts w:ascii="宋体" w:hAnsi="宋体"/>
                <w:b/>
                <w:color w:val="000000"/>
                <w:sz w:val="18"/>
                <w:szCs w:val="18"/>
              </w:rPr>
            </w:pPr>
            <w:r w:rsidRPr="00B03C03">
              <w:rPr>
                <w:rFonts w:ascii="宋体" w:hAnsi="宋体" w:hint="eastAsia"/>
                <w:b/>
                <w:color w:val="000000"/>
                <w:sz w:val="18"/>
                <w:szCs w:val="18"/>
              </w:rPr>
              <w:t>实地查勘地址</w:t>
            </w:r>
          </w:p>
        </w:tc>
        <w:tc>
          <w:tcPr>
            <w:tcW w:w="4066" w:type="pct"/>
            <w:gridSpan w:val="3"/>
            <w:tcBorders>
              <w:top w:val="single" w:sz="8" w:space="0" w:color="auto"/>
              <w:right w:val="single" w:sz="8" w:space="0" w:color="auto"/>
            </w:tcBorders>
            <w:vAlign w:val="center"/>
          </w:tcPr>
          <w:p w:rsidR="00B83724" w:rsidRPr="00B03C03" w:rsidRDefault="00B2750D" w:rsidP="00D662BD">
            <w:pPr>
              <w:rPr>
                <w:rFonts w:ascii="宋体" w:hAnsi="宋体"/>
                <w:color w:val="000000"/>
                <w:sz w:val="18"/>
                <w:szCs w:val="18"/>
              </w:rPr>
            </w:pPr>
            <w:r w:rsidRPr="00B2750D">
              <w:rPr>
                <w:rFonts w:ascii="宋体" w:hAnsi="宋体" w:hint="eastAsia"/>
                <w:color w:val="000000"/>
                <w:sz w:val="18"/>
                <w:szCs w:val="18"/>
              </w:rPr>
              <w:t>枝花市仁和区联通街上海花园12-2#</w:t>
            </w:r>
          </w:p>
        </w:tc>
      </w:tr>
      <w:tr w:rsidR="00B83724" w:rsidRPr="00B03C03" w:rsidTr="00203F83">
        <w:trPr>
          <w:trHeight w:val="284"/>
          <w:jc w:val="center"/>
        </w:trPr>
        <w:tc>
          <w:tcPr>
            <w:tcW w:w="934" w:type="pct"/>
            <w:gridSpan w:val="2"/>
            <w:tcBorders>
              <w:left w:val="single" w:sz="8" w:space="0" w:color="auto"/>
            </w:tcBorders>
            <w:vAlign w:val="center"/>
          </w:tcPr>
          <w:p w:rsidR="00B83724" w:rsidRPr="00B03C03" w:rsidRDefault="00B83724" w:rsidP="00D662BD">
            <w:pPr>
              <w:jc w:val="center"/>
              <w:rPr>
                <w:rFonts w:ascii="宋体" w:hAnsi="宋体"/>
                <w:b/>
                <w:color w:val="000000"/>
                <w:sz w:val="18"/>
                <w:szCs w:val="18"/>
              </w:rPr>
            </w:pPr>
            <w:r w:rsidRPr="00B03C03">
              <w:rPr>
                <w:rFonts w:ascii="宋体" w:hAnsi="宋体" w:hint="eastAsia"/>
                <w:b/>
                <w:color w:val="000000"/>
                <w:sz w:val="18"/>
                <w:szCs w:val="18"/>
              </w:rPr>
              <w:t>空间布局</w:t>
            </w:r>
          </w:p>
        </w:tc>
        <w:tc>
          <w:tcPr>
            <w:tcW w:w="4066" w:type="pct"/>
            <w:gridSpan w:val="3"/>
            <w:tcBorders>
              <w:right w:val="single" w:sz="8" w:space="0" w:color="auto"/>
            </w:tcBorders>
            <w:vAlign w:val="center"/>
          </w:tcPr>
          <w:p w:rsidR="00B83724" w:rsidRPr="00B03C03" w:rsidRDefault="00B2750D" w:rsidP="00B2750D">
            <w:pPr>
              <w:adjustRightInd w:val="0"/>
              <w:snapToGrid w:val="0"/>
              <w:rPr>
                <w:rFonts w:ascii="宋体" w:hAnsi="宋体"/>
                <w:color w:val="000000"/>
                <w:sz w:val="18"/>
                <w:szCs w:val="18"/>
              </w:rPr>
            </w:pPr>
            <w:r>
              <w:rPr>
                <w:rFonts w:ascii="宋体" w:hAnsi="宋体" w:hint="eastAsia"/>
                <w:color w:val="000000"/>
                <w:sz w:val="18"/>
                <w:szCs w:val="18"/>
              </w:rPr>
              <w:t>5</w:t>
            </w:r>
            <w:r w:rsidR="00B83724" w:rsidRPr="00B03C03">
              <w:rPr>
                <w:rFonts w:ascii="宋体" w:hAnsi="宋体" w:hint="eastAsia"/>
                <w:color w:val="000000"/>
                <w:sz w:val="18"/>
                <w:szCs w:val="18"/>
              </w:rPr>
              <w:t>室2厅1厨</w:t>
            </w:r>
            <w:r>
              <w:rPr>
                <w:rFonts w:ascii="宋体" w:hAnsi="宋体" w:hint="eastAsia"/>
                <w:color w:val="000000"/>
                <w:sz w:val="18"/>
                <w:szCs w:val="18"/>
              </w:rPr>
              <w:t>3</w:t>
            </w:r>
            <w:r w:rsidR="00B83724" w:rsidRPr="00B03C03">
              <w:rPr>
                <w:rFonts w:ascii="宋体" w:hAnsi="宋体" w:hint="eastAsia"/>
                <w:color w:val="000000"/>
                <w:sz w:val="18"/>
                <w:szCs w:val="18"/>
              </w:rPr>
              <w:t>卫</w:t>
            </w:r>
            <w:r>
              <w:rPr>
                <w:rFonts w:ascii="宋体" w:hAnsi="宋体" w:hint="eastAsia"/>
                <w:color w:val="000000"/>
                <w:sz w:val="18"/>
                <w:szCs w:val="18"/>
              </w:rPr>
              <w:t>带花园、车库</w:t>
            </w:r>
            <w:r w:rsidR="00B83724" w:rsidRPr="00B03C03">
              <w:rPr>
                <w:rFonts w:ascii="宋体" w:hAnsi="宋体" w:hint="eastAsia"/>
                <w:color w:val="000000"/>
                <w:sz w:val="18"/>
                <w:szCs w:val="18"/>
              </w:rPr>
              <w:t>，</w:t>
            </w:r>
            <w:r>
              <w:rPr>
                <w:rFonts w:ascii="宋体" w:hAnsi="宋体" w:hint="eastAsia"/>
                <w:color w:val="000000"/>
                <w:sz w:val="18"/>
                <w:szCs w:val="18"/>
              </w:rPr>
              <w:t>共4层</w:t>
            </w:r>
            <w:r w:rsidR="00B83724" w:rsidRPr="00B03C03">
              <w:rPr>
                <w:rFonts w:ascii="宋体" w:hAnsi="宋体" w:hint="eastAsia"/>
                <w:color w:val="000000"/>
                <w:sz w:val="18"/>
                <w:szCs w:val="18"/>
              </w:rPr>
              <w:t>。</w:t>
            </w:r>
          </w:p>
        </w:tc>
      </w:tr>
      <w:tr w:rsidR="00B83724" w:rsidRPr="00B03C03" w:rsidTr="00203F83">
        <w:trPr>
          <w:trHeight w:val="284"/>
          <w:jc w:val="center"/>
        </w:trPr>
        <w:tc>
          <w:tcPr>
            <w:tcW w:w="934" w:type="pct"/>
            <w:gridSpan w:val="2"/>
            <w:tcBorders>
              <w:left w:val="single" w:sz="8" w:space="0" w:color="auto"/>
            </w:tcBorders>
            <w:vAlign w:val="center"/>
          </w:tcPr>
          <w:p w:rsidR="00B83724" w:rsidRPr="00B03C03" w:rsidRDefault="00B83724" w:rsidP="00D662BD">
            <w:pPr>
              <w:jc w:val="center"/>
              <w:rPr>
                <w:rFonts w:ascii="宋体" w:hAnsi="宋体"/>
                <w:b/>
                <w:color w:val="000000"/>
                <w:sz w:val="18"/>
                <w:szCs w:val="18"/>
              </w:rPr>
            </w:pPr>
            <w:r w:rsidRPr="00B03C03">
              <w:rPr>
                <w:rFonts w:ascii="宋体" w:hAnsi="宋体" w:hint="eastAsia"/>
                <w:b/>
                <w:color w:val="000000"/>
                <w:sz w:val="18"/>
                <w:szCs w:val="18"/>
              </w:rPr>
              <w:t>设施设备</w:t>
            </w:r>
          </w:p>
        </w:tc>
        <w:tc>
          <w:tcPr>
            <w:tcW w:w="4066" w:type="pct"/>
            <w:gridSpan w:val="3"/>
            <w:tcBorders>
              <w:right w:val="single" w:sz="8" w:space="0" w:color="auto"/>
            </w:tcBorders>
            <w:vAlign w:val="center"/>
          </w:tcPr>
          <w:p w:rsidR="00B83724" w:rsidRPr="00B03C03" w:rsidRDefault="00B83724" w:rsidP="00B2750D">
            <w:pPr>
              <w:adjustRightInd w:val="0"/>
              <w:snapToGrid w:val="0"/>
              <w:rPr>
                <w:rFonts w:ascii="宋体" w:hAnsi="宋体"/>
                <w:color w:val="000000"/>
                <w:sz w:val="18"/>
                <w:szCs w:val="18"/>
              </w:rPr>
            </w:pPr>
            <w:r w:rsidRPr="00B03C03">
              <w:rPr>
                <w:rFonts w:ascii="宋体" w:hAnsi="宋体" w:hint="eastAsia"/>
                <w:color w:val="000000"/>
                <w:sz w:val="18"/>
                <w:szCs w:val="18"/>
              </w:rPr>
              <w:t>水、电、视、讯、消防等齐全。</w:t>
            </w:r>
          </w:p>
        </w:tc>
      </w:tr>
      <w:tr w:rsidR="00B83724" w:rsidRPr="00B03C03" w:rsidTr="00203F83">
        <w:trPr>
          <w:trHeight w:val="284"/>
          <w:jc w:val="center"/>
        </w:trPr>
        <w:tc>
          <w:tcPr>
            <w:tcW w:w="934" w:type="pct"/>
            <w:gridSpan w:val="2"/>
            <w:tcBorders>
              <w:left w:val="single" w:sz="8" w:space="0" w:color="auto"/>
            </w:tcBorders>
            <w:vAlign w:val="center"/>
          </w:tcPr>
          <w:p w:rsidR="00B83724" w:rsidRPr="00B03C03" w:rsidRDefault="00B83724" w:rsidP="00D662BD">
            <w:pPr>
              <w:jc w:val="center"/>
              <w:rPr>
                <w:rFonts w:ascii="宋体" w:hAnsi="宋体"/>
                <w:b/>
                <w:color w:val="000000"/>
                <w:sz w:val="18"/>
                <w:szCs w:val="18"/>
              </w:rPr>
            </w:pPr>
            <w:r w:rsidRPr="00B03C03">
              <w:rPr>
                <w:rFonts w:ascii="宋体" w:hAnsi="宋体" w:hint="eastAsia"/>
                <w:b/>
                <w:color w:val="000000"/>
                <w:sz w:val="18"/>
                <w:szCs w:val="18"/>
              </w:rPr>
              <w:t>建筑结构</w:t>
            </w:r>
          </w:p>
        </w:tc>
        <w:tc>
          <w:tcPr>
            <w:tcW w:w="901" w:type="pct"/>
            <w:vAlign w:val="center"/>
          </w:tcPr>
          <w:p w:rsidR="00B83724" w:rsidRPr="00B03C03" w:rsidRDefault="00B00250" w:rsidP="00D662BD">
            <w:pPr>
              <w:adjustRightInd w:val="0"/>
              <w:snapToGrid w:val="0"/>
              <w:jc w:val="center"/>
              <w:rPr>
                <w:rFonts w:ascii="宋体" w:hAnsi="宋体"/>
                <w:color w:val="000000"/>
                <w:sz w:val="18"/>
                <w:szCs w:val="18"/>
              </w:rPr>
            </w:pPr>
            <w:r>
              <w:rPr>
                <w:rFonts w:ascii="宋体" w:hAnsi="宋体" w:hint="eastAsia"/>
                <w:color w:val="000000"/>
                <w:sz w:val="18"/>
                <w:szCs w:val="18"/>
              </w:rPr>
              <w:t>钢</w:t>
            </w:r>
            <w:r w:rsidR="00B83724" w:rsidRPr="00B03C03">
              <w:rPr>
                <w:rFonts w:ascii="宋体" w:hAnsi="宋体" w:hint="eastAsia"/>
                <w:color w:val="000000"/>
                <w:sz w:val="18"/>
                <w:szCs w:val="18"/>
              </w:rPr>
              <w:t>混结构</w:t>
            </w:r>
          </w:p>
        </w:tc>
        <w:tc>
          <w:tcPr>
            <w:tcW w:w="1232" w:type="pct"/>
            <w:vAlign w:val="center"/>
          </w:tcPr>
          <w:p w:rsidR="00B83724" w:rsidRPr="00B03C03" w:rsidRDefault="00B83724" w:rsidP="00D662BD">
            <w:pPr>
              <w:adjustRightInd w:val="0"/>
              <w:snapToGrid w:val="0"/>
              <w:jc w:val="center"/>
              <w:rPr>
                <w:rFonts w:ascii="宋体" w:hAnsi="宋体"/>
                <w:b/>
                <w:color w:val="000000"/>
                <w:sz w:val="18"/>
                <w:szCs w:val="18"/>
              </w:rPr>
            </w:pPr>
            <w:r w:rsidRPr="00B03C03">
              <w:rPr>
                <w:rFonts w:ascii="宋体" w:hAnsi="宋体" w:hint="eastAsia"/>
                <w:b/>
                <w:color w:val="000000"/>
                <w:sz w:val="18"/>
                <w:szCs w:val="18"/>
              </w:rPr>
              <w:t>建成时间</w:t>
            </w:r>
          </w:p>
        </w:tc>
        <w:tc>
          <w:tcPr>
            <w:tcW w:w="1933" w:type="pct"/>
            <w:tcBorders>
              <w:right w:val="single" w:sz="8" w:space="0" w:color="auto"/>
            </w:tcBorders>
            <w:vAlign w:val="center"/>
          </w:tcPr>
          <w:p w:rsidR="00B83724" w:rsidRPr="00B03C03" w:rsidRDefault="00B83724" w:rsidP="00203F83">
            <w:pPr>
              <w:adjustRightInd w:val="0"/>
              <w:snapToGrid w:val="0"/>
              <w:jc w:val="center"/>
              <w:rPr>
                <w:rFonts w:ascii="宋体" w:hAnsi="宋体" w:cs="宋体"/>
                <w:color w:val="000000"/>
                <w:sz w:val="18"/>
                <w:szCs w:val="18"/>
                <w:highlight w:val="red"/>
              </w:rPr>
            </w:pPr>
            <w:r w:rsidRPr="00B03C03">
              <w:rPr>
                <w:rFonts w:ascii="宋体" w:hAnsi="宋体" w:cs="宋体" w:hint="eastAsia"/>
                <w:color w:val="000000"/>
                <w:sz w:val="18"/>
                <w:szCs w:val="18"/>
              </w:rPr>
              <w:t>200</w:t>
            </w:r>
            <w:r w:rsidR="00203F83">
              <w:rPr>
                <w:rFonts w:ascii="宋体" w:hAnsi="宋体" w:cs="宋体" w:hint="eastAsia"/>
                <w:color w:val="000000"/>
                <w:sz w:val="18"/>
                <w:szCs w:val="18"/>
              </w:rPr>
              <w:t>5</w:t>
            </w:r>
            <w:r w:rsidRPr="00B03C03">
              <w:rPr>
                <w:rFonts w:ascii="宋体" w:hAnsi="宋体" w:cs="宋体" w:hint="eastAsia"/>
                <w:color w:val="000000"/>
                <w:sz w:val="18"/>
                <w:szCs w:val="18"/>
              </w:rPr>
              <w:t>年</w:t>
            </w:r>
          </w:p>
        </w:tc>
      </w:tr>
      <w:tr w:rsidR="00B83724" w:rsidRPr="00B03C03" w:rsidTr="00203F83">
        <w:trPr>
          <w:trHeight w:val="284"/>
          <w:jc w:val="center"/>
        </w:trPr>
        <w:tc>
          <w:tcPr>
            <w:tcW w:w="934" w:type="pct"/>
            <w:gridSpan w:val="2"/>
            <w:tcBorders>
              <w:left w:val="single" w:sz="8" w:space="0" w:color="auto"/>
            </w:tcBorders>
            <w:vAlign w:val="center"/>
          </w:tcPr>
          <w:p w:rsidR="00B83724" w:rsidRPr="00B03C03" w:rsidRDefault="00B83724" w:rsidP="00D662BD">
            <w:pPr>
              <w:jc w:val="center"/>
              <w:rPr>
                <w:rFonts w:ascii="宋体" w:hAnsi="宋体"/>
                <w:b/>
                <w:color w:val="000000"/>
                <w:sz w:val="18"/>
                <w:szCs w:val="18"/>
              </w:rPr>
            </w:pPr>
            <w:r w:rsidRPr="00B03C03">
              <w:rPr>
                <w:rFonts w:ascii="宋体" w:hAnsi="宋体" w:hint="eastAsia"/>
                <w:b/>
                <w:color w:val="000000"/>
                <w:sz w:val="18"/>
                <w:szCs w:val="18"/>
              </w:rPr>
              <w:lastRenderedPageBreak/>
              <w:t>外墙</w:t>
            </w:r>
          </w:p>
        </w:tc>
        <w:tc>
          <w:tcPr>
            <w:tcW w:w="901" w:type="pct"/>
            <w:vAlign w:val="center"/>
          </w:tcPr>
          <w:p w:rsidR="00B83724" w:rsidRPr="00B03C03" w:rsidRDefault="00B83724" w:rsidP="00B00250">
            <w:pPr>
              <w:jc w:val="center"/>
              <w:rPr>
                <w:rFonts w:ascii="宋体" w:hAnsi="宋体"/>
                <w:color w:val="000000"/>
                <w:sz w:val="18"/>
                <w:szCs w:val="18"/>
              </w:rPr>
            </w:pPr>
            <w:r w:rsidRPr="00B03C03">
              <w:rPr>
                <w:rFonts w:ascii="宋体" w:hAnsi="宋体" w:hint="eastAsia"/>
                <w:color w:val="000000"/>
                <w:sz w:val="18"/>
                <w:szCs w:val="18"/>
              </w:rPr>
              <w:t>墙砖</w:t>
            </w:r>
          </w:p>
        </w:tc>
        <w:tc>
          <w:tcPr>
            <w:tcW w:w="1232" w:type="pct"/>
            <w:vAlign w:val="center"/>
          </w:tcPr>
          <w:p w:rsidR="00B83724" w:rsidRPr="00B03C03" w:rsidRDefault="00B83724" w:rsidP="00D662BD">
            <w:pPr>
              <w:jc w:val="center"/>
              <w:rPr>
                <w:rFonts w:ascii="宋体" w:hAnsi="宋体"/>
                <w:b/>
                <w:color w:val="000000"/>
                <w:sz w:val="18"/>
                <w:szCs w:val="18"/>
              </w:rPr>
            </w:pPr>
            <w:r w:rsidRPr="00B03C03">
              <w:rPr>
                <w:rFonts w:ascii="宋体" w:hAnsi="宋体" w:hint="eastAsia"/>
                <w:b/>
                <w:color w:val="000000"/>
                <w:sz w:val="18"/>
                <w:szCs w:val="18"/>
              </w:rPr>
              <w:t>建筑面积（</w:t>
            </w:r>
            <w:r w:rsidRPr="00B03C03">
              <w:rPr>
                <w:rFonts w:ascii="宋体" w:hAnsi="宋体" w:cs="宋体" w:hint="eastAsia"/>
                <w:b/>
                <w:color w:val="000000"/>
                <w:sz w:val="18"/>
                <w:szCs w:val="18"/>
              </w:rPr>
              <w:t>㎡</w:t>
            </w:r>
            <w:r w:rsidRPr="00B03C03">
              <w:rPr>
                <w:rFonts w:ascii="宋体" w:hAnsi="宋体" w:hint="eastAsia"/>
                <w:b/>
                <w:color w:val="000000"/>
                <w:sz w:val="18"/>
                <w:szCs w:val="18"/>
              </w:rPr>
              <w:t>）</w:t>
            </w:r>
          </w:p>
        </w:tc>
        <w:tc>
          <w:tcPr>
            <w:tcW w:w="1933" w:type="pct"/>
            <w:tcBorders>
              <w:right w:val="single" w:sz="8" w:space="0" w:color="auto"/>
            </w:tcBorders>
            <w:vAlign w:val="center"/>
          </w:tcPr>
          <w:p w:rsidR="00B83724" w:rsidRPr="00B03C03" w:rsidRDefault="00373DE8" w:rsidP="00D662BD">
            <w:pPr>
              <w:jc w:val="center"/>
              <w:rPr>
                <w:rFonts w:ascii="宋体" w:hAnsi="宋体"/>
                <w:color w:val="000000"/>
                <w:sz w:val="18"/>
                <w:szCs w:val="18"/>
              </w:rPr>
            </w:pPr>
            <w:r>
              <w:rPr>
                <w:rFonts w:ascii="宋体" w:hAnsi="宋体" w:hint="eastAsia"/>
                <w:color w:val="000000"/>
                <w:sz w:val="18"/>
                <w:szCs w:val="18"/>
              </w:rPr>
              <w:t>264.72</w:t>
            </w:r>
          </w:p>
        </w:tc>
      </w:tr>
      <w:tr w:rsidR="00B83724" w:rsidRPr="00B03C03" w:rsidTr="00203F83">
        <w:trPr>
          <w:trHeight w:val="284"/>
          <w:jc w:val="center"/>
        </w:trPr>
        <w:tc>
          <w:tcPr>
            <w:tcW w:w="934" w:type="pct"/>
            <w:gridSpan w:val="2"/>
            <w:tcBorders>
              <w:left w:val="single" w:sz="8" w:space="0" w:color="auto"/>
            </w:tcBorders>
            <w:vAlign w:val="center"/>
          </w:tcPr>
          <w:p w:rsidR="00B83724" w:rsidRPr="00B03C03" w:rsidRDefault="00B83724" w:rsidP="00D662BD">
            <w:pPr>
              <w:jc w:val="center"/>
              <w:rPr>
                <w:rFonts w:ascii="宋体" w:hAnsi="宋体"/>
                <w:b/>
                <w:color w:val="000000"/>
                <w:sz w:val="18"/>
                <w:szCs w:val="18"/>
              </w:rPr>
            </w:pPr>
            <w:r w:rsidRPr="00B03C03">
              <w:rPr>
                <w:rFonts w:ascii="宋体" w:hAnsi="宋体" w:hint="eastAsia"/>
                <w:b/>
                <w:color w:val="000000"/>
                <w:sz w:val="18"/>
                <w:szCs w:val="18"/>
              </w:rPr>
              <w:t>物业类型</w:t>
            </w:r>
          </w:p>
        </w:tc>
        <w:tc>
          <w:tcPr>
            <w:tcW w:w="901" w:type="pct"/>
            <w:vAlign w:val="center"/>
          </w:tcPr>
          <w:p w:rsidR="00B83724" w:rsidRPr="00B03C03" w:rsidRDefault="00203F83" w:rsidP="00203F83">
            <w:pPr>
              <w:jc w:val="center"/>
              <w:rPr>
                <w:rFonts w:ascii="宋体" w:hAnsi="宋体"/>
                <w:color w:val="000000"/>
                <w:sz w:val="18"/>
                <w:szCs w:val="18"/>
              </w:rPr>
            </w:pPr>
            <w:r>
              <w:rPr>
                <w:rFonts w:ascii="宋体" w:hAnsi="宋体" w:hint="eastAsia"/>
                <w:color w:val="000000"/>
                <w:sz w:val="18"/>
                <w:szCs w:val="18"/>
              </w:rPr>
              <w:t>别墅</w:t>
            </w:r>
          </w:p>
        </w:tc>
        <w:tc>
          <w:tcPr>
            <w:tcW w:w="1232" w:type="pct"/>
            <w:vAlign w:val="center"/>
          </w:tcPr>
          <w:p w:rsidR="00B83724" w:rsidRPr="00B03C03" w:rsidRDefault="00B83724" w:rsidP="00D662BD">
            <w:pPr>
              <w:jc w:val="center"/>
              <w:rPr>
                <w:rFonts w:ascii="宋体" w:hAnsi="宋体"/>
                <w:b/>
                <w:color w:val="000000"/>
                <w:sz w:val="18"/>
                <w:szCs w:val="18"/>
              </w:rPr>
            </w:pPr>
            <w:r w:rsidRPr="00B03C03">
              <w:rPr>
                <w:rFonts w:ascii="宋体" w:hAnsi="宋体" w:hint="eastAsia"/>
                <w:b/>
                <w:color w:val="000000"/>
                <w:sz w:val="18"/>
                <w:szCs w:val="18"/>
              </w:rPr>
              <w:t>所在楼层</w:t>
            </w:r>
          </w:p>
        </w:tc>
        <w:tc>
          <w:tcPr>
            <w:tcW w:w="1933" w:type="pct"/>
            <w:tcBorders>
              <w:right w:val="single" w:sz="8" w:space="0" w:color="auto"/>
            </w:tcBorders>
            <w:vAlign w:val="center"/>
          </w:tcPr>
          <w:p w:rsidR="00B83724" w:rsidRPr="00B03C03" w:rsidRDefault="00203F83" w:rsidP="00B00250">
            <w:pPr>
              <w:jc w:val="center"/>
              <w:rPr>
                <w:rFonts w:ascii="宋体" w:hAnsi="宋体"/>
                <w:color w:val="000000"/>
                <w:sz w:val="18"/>
                <w:szCs w:val="18"/>
              </w:rPr>
            </w:pPr>
            <w:r>
              <w:rPr>
                <w:rFonts w:ascii="宋体" w:hAnsi="宋体" w:hint="eastAsia"/>
                <w:color w:val="000000"/>
                <w:sz w:val="18"/>
                <w:szCs w:val="18"/>
              </w:rPr>
              <w:t>-1层至3层</w:t>
            </w:r>
          </w:p>
        </w:tc>
      </w:tr>
      <w:tr w:rsidR="00B83724" w:rsidRPr="00B03C03" w:rsidTr="00203F83">
        <w:trPr>
          <w:trHeight w:val="284"/>
          <w:jc w:val="center"/>
        </w:trPr>
        <w:tc>
          <w:tcPr>
            <w:tcW w:w="934" w:type="pct"/>
            <w:gridSpan w:val="2"/>
            <w:tcBorders>
              <w:left w:val="single" w:sz="8" w:space="0" w:color="auto"/>
            </w:tcBorders>
            <w:vAlign w:val="center"/>
          </w:tcPr>
          <w:p w:rsidR="00B83724" w:rsidRPr="00B03C03" w:rsidRDefault="00B83724" w:rsidP="00D662BD">
            <w:pPr>
              <w:jc w:val="center"/>
              <w:rPr>
                <w:rFonts w:ascii="宋体" w:hAnsi="宋体"/>
                <w:b/>
                <w:color w:val="000000"/>
                <w:sz w:val="18"/>
                <w:szCs w:val="18"/>
              </w:rPr>
            </w:pPr>
            <w:r w:rsidRPr="00B03C03">
              <w:rPr>
                <w:rFonts w:ascii="宋体" w:hAnsi="宋体" w:hint="eastAsia"/>
                <w:b/>
                <w:color w:val="000000"/>
                <w:sz w:val="18"/>
                <w:szCs w:val="18"/>
              </w:rPr>
              <w:t>总楼层</w:t>
            </w:r>
          </w:p>
        </w:tc>
        <w:tc>
          <w:tcPr>
            <w:tcW w:w="901" w:type="pct"/>
            <w:vAlign w:val="center"/>
          </w:tcPr>
          <w:p w:rsidR="00B83724" w:rsidRPr="00B03C03" w:rsidRDefault="00203F83" w:rsidP="00D662BD">
            <w:pPr>
              <w:jc w:val="center"/>
              <w:rPr>
                <w:rFonts w:ascii="宋体" w:hAnsi="宋体"/>
                <w:color w:val="000000"/>
                <w:sz w:val="18"/>
                <w:szCs w:val="18"/>
              </w:rPr>
            </w:pPr>
            <w:r>
              <w:rPr>
                <w:rFonts w:ascii="宋体" w:hAnsi="宋体" w:hint="eastAsia"/>
                <w:color w:val="000000"/>
                <w:sz w:val="18"/>
                <w:szCs w:val="18"/>
              </w:rPr>
              <w:t>4层</w:t>
            </w:r>
          </w:p>
        </w:tc>
        <w:tc>
          <w:tcPr>
            <w:tcW w:w="1232" w:type="pct"/>
            <w:vAlign w:val="center"/>
          </w:tcPr>
          <w:p w:rsidR="00B83724" w:rsidRPr="00B03C03" w:rsidRDefault="00B83724" w:rsidP="00D662BD">
            <w:pPr>
              <w:jc w:val="center"/>
              <w:rPr>
                <w:rFonts w:ascii="宋体" w:hAnsi="宋体"/>
                <w:b/>
                <w:color w:val="000000"/>
                <w:sz w:val="18"/>
                <w:szCs w:val="18"/>
              </w:rPr>
            </w:pPr>
            <w:r w:rsidRPr="00B03C03">
              <w:rPr>
                <w:rFonts w:ascii="宋体" w:hAnsi="宋体" w:hint="eastAsia"/>
                <w:b/>
                <w:color w:val="000000"/>
                <w:sz w:val="18"/>
                <w:szCs w:val="18"/>
              </w:rPr>
              <w:t>层高</w:t>
            </w:r>
          </w:p>
        </w:tc>
        <w:tc>
          <w:tcPr>
            <w:tcW w:w="1933" w:type="pct"/>
            <w:tcBorders>
              <w:right w:val="single" w:sz="8" w:space="0" w:color="auto"/>
            </w:tcBorders>
            <w:vAlign w:val="center"/>
          </w:tcPr>
          <w:p w:rsidR="00B83724" w:rsidRPr="00B03C03" w:rsidRDefault="00AD0770" w:rsidP="00C15E4A">
            <w:pPr>
              <w:jc w:val="center"/>
              <w:rPr>
                <w:rFonts w:ascii="宋体" w:hAnsi="宋体"/>
                <w:color w:val="000000"/>
                <w:sz w:val="18"/>
                <w:szCs w:val="18"/>
              </w:rPr>
            </w:pPr>
            <w:r>
              <w:rPr>
                <w:rFonts w:ascii="宋体" w:hAnsi="宋体" w:hint="eastAsia"/>
                <w:color w:val="000000"/>
                <w:sz w:val="18"/>
                <w:szCs w:val="18"/>
              </w:rPr>
              <w:t>车库高约2.5米，1-3层高</w:t>
            </w:r>
            <w:r w:rsidR="00B83724" w:rsidRPr="00B03C03">
              <w:rPr>
                <w:rFonts w:ascii="宋体" w:hAnsi="宋体" w:hint="eastAsia"/>
                <w:color w:val="000000"/>
                <w:sz w:val="18"/>
                <w:szCs w:val="18"/>
              </w:rPr>
              <w:t>约</w:t>
            </w:r>
            <w:r w:rsidR="00C15E4A">
              <w:rPr>
                <w:rFonts w:ascii="宋体" w:hAnsi="宋体" w:hint="eastAsia"/>
                <w:color w:val="000000"/>
                <w:sz w:val="18"/>
                <w:szCs w:val="18"/>
              </w:rPr>
              <w:t>3</w:t>
            </w:r>
            <w:r w:rsidR="00B83724" w:rsidRPr="00B03C03">
              <w:rPr>
                <w:rFonts w:ascii="宋体" w:hAnsi="宋体" w:hint="eastAsia"/>
                <w:color w:val="000000"/>
                <w:sz w:val="18"/>
                <w:szCs w:val="18"/>
              </w:rPr>
              <w:t>米</w:t>
            </w:r>
          </w:p>
        </w:tc>
      </w:tr>
      <w:tr w:rsidR="00B83724" w:rsidRPr="00B03C03" w:rsidTr="00203F83">
        <w:trPr>
          <w:trHeight w:val="284"/>
          <w:jc w:val="center"/>
        </w:trPr>
        <w:tc>
          <w:tcPr>
            <w:tcW w:w="934" w:type="pct"/>
            <w:gridSpan w:val="2"/>
            <w:tcBorders>
              <w:left w:val="single" w:sz="8" w:space="0" w:color="auto"/>
            </w:tcBorders>
            <w:vAlign w:val="center"/>
          </w:tcPr>
          <w:p w:rsidR="00B83724" w:rsidRPr="00B03C03" w:rsidRDefault="00B83724" w:rsidP="00D662BD">
            <w:pPr>
              <w:jc w:val="center"/>
              <w:rPr>
                <w:rFonts w:ascii="宋体" w:hAnsi="宋体"/>
                <w:b/>
                <w:color w:val="000000"/>
                <w:sz w:val="18"/>
                <w:szCs w:val="18"/>
              </w:rPr>
            </w:pPr>
            <w:r w:rsidRPr="00B03C03">
              <w:rPr>
                <w:rFonts w:ascii="宋体" w:hAnsi="宋体" w:hint="eastAsia"/>
                <w:b/>
                <w:color w:val="000000"/>
                <w:sz w:val="18"/>
                <w:szCs w:val="18"/>
              </w:rPr>
              <w:t>电梯</w:t>
            </w:r>
          </w:p>
        </w:tc>
        <w:tc>
          <w:tcPr>
            <w:tcW w:w="901" w:type="pct"/>
            <w:vAlign w:val="center"/>
          </w:tcPr>
          <w:p w:rsidR="00B83724" w:rsidRPr="00B03C03" w:rsidRDefault="00203F83" w:rsidP="00D662BD">
            <w:pPr>
              <w:jc w:val="center"/>
              <w:rPr>
                <w:rFonts w:ascii="宋体" w:hAnsi="宋体"/>
                <w:color w:val="000000"/>
                <w:sz w:val="18"/>
                <w:szCs w:val="18"/>
              </w:rPr>
            </w:pPr>
            <w:r>
              <w:rPr>
                <w:rFonts w:ascii="宋体" w:hAnsi="宋体" w:hint="eastAsia"/>
                <w:color w:val="000000"/>
                <w:sz w:val="18"/>
                <w:szCs w:val="18"/>
              </w:rPr>
              <w:t>/</w:t>
            </w:r>
          </w:p>
        </w:tc>
        <w:tc>
          <w:tcPr>
            <w:tcW w:w="1232" w:type="pct"/>
            <w:vAlign w:val="center"/>
          </w:tcPr>
          <w:p w:rsidR="00B83724" w:rsidRPr="00B03C03" w:rsidRDefault="00B83724" w:rsidP="00D662BD">
            <w:pPr>
              <w:jc w:val="center"/>
              <w:rPr>
                <w:rFonts w:ascii="宋体" w:hAnsi="宋体"/>
                <w:b/>
                <w:color w:val="000000"/>
                <w:sz w:val="18"/>
                <w:szCs w:val="18"/>
              </w:rPr>
            </w:pPr>
            <w:r w:rsidRPr="00B03C03">
              <w:rPr>
                <w:rFonts w:ascii="宋体" w:hAnsi="宋体" w:hint="eastAsia"/>
                <w:b/>
                <w:color w:val="000000"/>
                <w:sz w:val="18"/>
                <w:szCs w:val="18"/>
              </w:rPr>
              <w:t>通风采光</w:t>
            </w:r>
          </w:p>
        </w:tc>
        <w:tc>
          <w:tcPr>
            <w:tcW w:w="1933" w:type="pct"/>
            <w:tcBorders>
              <w:right w:val="single" w:sz="8" w:space="0" w:color="auto"/>
            </w:tcBorders>
            <w:vAlign w:val="center"/>
          </w:tcPr>
          <w:p w:rsidR="00B83724" w:rsidRPr="00B03C03" w:rsidRDefault="00B83724" w:rsidP="00B00250">
            <w:pPr>
              <w:jc w:val="center"/>
              <w:rPr>
                <w:rFonts w:ascii="宋体" w:hAnsi="宋体"/>
                <w:color w:val="000000"/>
                <w:sz w:val="18"/>
                <w:szCs w:val="18"/>
              </w:rPr>
            </w:pPr>
            <w:r w:rsidRPr="00B03C03">
              <w:rPr>
                <w:rFonts w:ascii="宋体" w:hAnsi="宋体" w:hint="eastAsia"/>
                <w:color w:val="000000"/>
                <w:sz w:val="18"/>
                <w:szCs w:val="18"/>
              </w:rPr>
              <w:t>通风较好，采光</w:t>
            </w:r>
            <w:r w:rsidR="00B00250">
              <w:rPr>
                <w:rFonts w:ascii="宋体" w:hAnsi="宋体" w:hint="eastAsia"/>
                <w:color w:val="000000"/>
                <w:sz w:val="18"/>
                <w:szCs w:val="18"/>
              </w:rPr>
              <w:t>一般</w:t>
            </w:r>
          </w:p>
        </w:tc>
      </w:tr>
      <w:tr w:rsidR="00B83724" w:rsidRPr="00B03C03" w:rsidTr="00203F83">
        <w:trPr>
          <w:trHeight w:val="284"/>
          <w:jc w:val="center"/>
        </w:trPr>
        <w:tc>
          <w:tcPr>
            <w:tcW w:w="934" w:type="pct"/>
            <w:gridSpan w:val="2"/>
            <w:tcBorders>
              <w:left w:val="single" w:sz="8" w:space="0" w:color="auto"/>
            </w:tcBorders>
            <w:vAlign w:val="center"/>
          </w:tcPr>
          <w:p w:rsidR="00B83724" w:rsidRPr="00B03C03" w:rsidRDefault="00B83724" w:rsidP="00D662BD">
            <w:pPr>
              <w:jc w:val="center"/>
              <w:rPr>
                <w:rFonts w:ascii="宋体" w:hAnsi="宋体"/>
                <w:b/>
                <w:color w:val="000000"/>
                <w:sz w:val="18"/>
                <w:szCs w:val="18"/>
              </w:rPr>
            </w:pPr>
            <w:r w:rsidRPr="00B03C03">
              <w:rPr>
                <w:rFonts w:ascii="宋体" w:hAnsi="宋体" w:hint="eastAsia"/>
                <w:b/>
                <w:color w:val="000000"/>
                <w:sz w:val="18"/>
                <w:szCs w:val="18"/>
              </w:rPr>
              <w:t>物业管理</w:t>
            </w:r>
          </w:p>
        </w:tc>
        <w:tc>
          <w:tcPr>
            <w:tcW w:w="901" w:type="pct"/>
            <w:vAlign w:val="center"/>
          </w:tcPr>
          <w:p w:rsidR="00B83724" w:rsidRPr="00B03C03" w:rsidRDefault="00B83724" w:rsidP="00D662BD">
            <w:pPr>
              <w:adjustRightInd w:val="0"/>
              <w:snapToGrid w:val="0"/>
              <w:jc w:val="center"/>
              <w:rPr>
                <w:rFonts w:ascii="宋体" w:hAnsi="宋体"/>
                <w:color w:val="000000"/>
                <w:sz w:val="18"/>
                <w:szCs w:val="18"/>
              </w:rPr>
            </w:pPr>
            <w:r w:rsidRPr="00B03C03">
              <w:rPr>
                <w:rFonts w:ascii="宋体" w:hAnsi="宋体" w:hint="eastAsia"/>
                <w:color w:val="000000"/>
                <w:sz w:val="18"/>
                <w:szCs w:val="18"/>
              </w:rPr>
              <w:t>小区门卫</w:t>
            </w:r>
          </w:p>
        </w:tc>
        <w:tc>
          <w:tcPr>
            <w:tcW w:w="1232" w:type="pct"/>
            <w:vAlign w:val="center"/>
          </w:tcPr>
          <w:p w:rsidR="00B83724" w:rsidRPr="00B03C03" w:rsidRDefault="00B83724" w:rsidP="00D662BD">
            <w:pPr>
              <w:jc w:val="center"/>
              <w:rPr>
                <w:rFonts w:ascii="宋体" w:hAnsi="宋体"/>
                <w:b/>
                <w:color w:val="000000"/>
                <w:sz w:val="18"/>
                <w:szCs w:val="18"/>
              </w:rPr>
            </w:pPr>
            <w:r w:rsidRPr="00B03C03">
              <w:rPr>
                <w:rFonts w:ascii="宋体" w:hAnsi="宋体" w:hint="eastAsia"/>
                <w:b/>
                <w:color w:val="000000"/>
                <w:sz w:val="18"/>
                <w:szCs w:val="18"/>
              </w:rPr>
              <w:t>新旧程度</w:t>
            </w:r>
          </w:p>
        </w:tc>
        <w:tc>
          <w:tcPr>
            <w:tcW w:w="1933" w:type="pct"/>
            <w:tcBorders>
              <w:right w:val="single" w:sz="8" w:space="0" w:color="auto"/>
            </w:tcBorders>
            <w:vAlign w:val="center"/>
          </w:tcPr>
          <w:p w:rsidR="00B83724" w:rsidRPr="00B03C03" w:rsidRDefault="00B83724" w:rsidP="00203F83">
            <w:pPr>
              <w:adjustRightInd w:val="0"/>
              <w:snapToGrid w:val="0"/>
              <w:jc w:val="center"/>
              <w:rPr>
                <w:rFonts w:ascii="宋体" w:hAnsi="宋体"/>
                <w:color w:val="000000"/>
                <w:sz w:val="18"/>
                <w:szCs w:val="18"/>
              </w:rPr>
            </w:pPr>
            <w:r w:rsidRPr="00B03C03">
              <w:rPr>
                <w:rFonts w:ascii="宋体" w:hAnsi="宋体" w:hint="eastAsia"/>
                <w:color w:val="000000"/>
                <w:sz w:val="18"/>
                <w:szCs w:val="18"/>
              </w:rPr>
              <w:t>维护状况</w:t>
            </w:r>
            <w:r w:rsidR="00B00250">
              <w:rPr>
                <w:rFonts w:ascii="宋体" w:hAnsi="宋体" w:hint="eastAsia"/>
                <w:color w:val="000000"/>
                <w:sz w:val="18"/>
                <w:szCs w:val="18"/>
              </w:rPr>
              <w:t>较好</w:t>
            </w:r>
            <w:r w:rsidRPr="00B03C03">
              <w:rPr>
                <w:rFonts w:ascii="宋体" w:hAnsi="宋体" w:hint="eastAsia"/>
                <w:color w:val="000000"/>
                <w:sz w:val="18"/>
                <w:szCs w:val="18"/>
              </w:rPr>
              <w:t>，约</w:t>
            </w:r>
            <w:r w:rsidR="00B00250">
              <w:rPr>
                <w:rFonts w:ascii="宋体" w:hAnsi="宋体" w:hint="eastAsia"/>
                <w:color w:val="000000"/>
                <w:sz w:val="18"/>
                <w:szCs w:val="18"/>
              </w:rPr>
              <w:t>八</w:t>
            </w:r>
            <w:r w:rsidRPr="00B03C03">
              <w:rPr>
                <w:rFonts w:ascii="宋体" w:hAnsi="宋体" w:hint="eastAsia"/>
                <w:color w:val="000000"/>
                <w:sz w:val="18"/>
                <w:szCs w:val="18"/>
              </w:rPr>
              <w:t>成新</w:t>
            </w:r>
          </w:p>
        </w:tc>
      </w:tr>
      <w:tr w:rsidR="00203F83" w:rsidRPr="00B03C03" w:rsidTr="00203F83">
        <w:trPr>
          <w:trHeight w:val="284"/>
          <w:jc w:val="center"/>
        </w:trPr>
        <w:tc>
          <w:tcPr>
            <w:tcW w:w="934" w:type="pct"/>
            <w:gridSpan w:val="2"/>
            <w:tcBorders>
              <w:left w:val="single" w:sz="8" w:space="0" w:color="auto"/>
            </w:tcBorders>
            <w:vAlign w:val="center"/>
          </w:tcPr>
          <w:p w:rsidR="00203F83" w:rsidRPr="00B03C03" w:rsidRDefault="00203F83" w:rsidP="00D662BD">
            <w:pPr>
              <w:adjustRightInd w:val="0"/>
              <w:snapToGrid w:val="0"/>
              <w:jc w:val="center"/>
              <w:rPr>
                <w:rFonts w:ascii="宋体" w:hAnsi="宋体"/>
                <w:b/>
                <w:color w:val="000000"/>
                <w:sz w:val="18"/>
                <w:szCs w:val="18"/>
              </w:rPr>
            </w:pPr>
            <w:r w:rsidRPr="00B03C03">
              <w:rPr>
                <w:rFonts w:ascii="宋体" w:hAnsi="宋体" w:hint="eastAsia"/>
                <w:b/>
                <w:color w:val="000000"/>
                <w:sz w:val="18"/>
                <w:szCs w:val="18"/>
              </w:rPr>
              <w:t>入住率</w:t>
            </w:r>
          </w:p>
        </w:tc>
        <w:tc>
          <w:tcPr>
            <w:tcW w:w="901" w:type="pct"/>
            <w:vAlign w:val="center"/>
          </w:tcPr>
          <w:p w:rsidR="00203F83" w:rsidRPr="00B03C03" w:rsidRDefault="00203F83" w:rsidP="00D662BD">
            <w:pPr>
              <w:adjustRightInd w:val="0"/>
              <w:snapToGrid w:val="0"/>
              <w:jc w:val="center"/>
              <w:rPr>
                <w:rFonts w:ascii="宋体" w:hAnsi="宋体"/>
                <w:color w:val="000000"/>
                <w:sz w:val="18"/>
                <w:szCs w:val="18"/>
              </w:rPr>
            </w:pPr>
            <w:r w:rsidRPr="00B03C03">
              <w:rPr>
                <w:rFonts w:ascii="宋体" w:hAnsi="宋体" w:hint="eastAsia"/>
                <w:color w:val="000000"/>
                <w:sz w:val="18"/>
                <w:szCs w:val="18"/>
              </w:rPr>
              <w:t>较高</w:t>
            </w:r>
          </w:p>
        </w:tc>
        <w:tc>
          <w:tcPr>
            <w:tcW w:w="1232" w:type="pct"/>
            <w:vAlign w:val="center"/>
          </w:tcPr>
          <w:p w:rsidR="00203F83" w:rsidRPr="00B03C03" w:rsidRDefault="00203F83" w:rsidP="00203F83">
            <w:pPr>
              <w:jc w:val="center"/>
              <w:rPr>
                <w:rFonts w:ascii="宋体" w:hAnsi="宋体"/>
                <w:b/>
                <w:color w:val="000000"/>
                <w:sz w:val="18"/>
                <w:szCs w:val="18"/>
              </w:rPr>
            </w:pPr>
            <w:r w:rsidRPr="00B03C03">
              <w:rPr>
                <w:rFonts w:ascii="宋体" w:hAnsi="宋体" w:hint="eastAsia"/>
                <w:b/>
                <w:color w:val="000000"/>
                <w:sz w:val="18"/>
                <w:szCs w:val="18"/>
              </w:rPr>
              <w:t>工程质量</w:t>
            </w:r>
          </w:p>
        </w:tc>
        <w:tc>
          <w:tcPr>
            <w:tcW w:w="1933" w:type="pct"/>
            <w:tcBorders>
              <w:right w:val="single" w:sz="8" w:space="0" w:color="auto"/>
            </w:tcBorders>
            <w:vAlign w:val="center"/>
          </w:tcPr>
          <w:p w:rsidR="00203F83" w:rsidRPr="00B03C03" w:rsidRDefault="00203F83" w:rsidP="00203F83">
            <w:pPr>
              <w:jc w:val="center"/>
              <w:rPr>
                <w:rFonts w:ascii="宋体" w:hAnsi="宋体"/>
                <w:color w:val="000000"/>
                <w:sz w:val="18"/>
                <w:szCs w:val="18"/>
              </w:rPr>
            </w:pPr>
            <w:r w:rsidRPr="00B03C03">
              <w:rPr>
                <w:rFonts w:ascii="宋体" w:hAnsi="宋体" w:hint="eastAsia"/>
                <w:color w:val="000000"/>
                <w:sz w:val="18"/>
                <w:szCs w:val="18"/>
              </w:rPr>
              <w:t>验收合格</w:t>
            </w:r>
          </w:p>
        </w:tc>
      </w:tr>
      <w:tr w:rsidR="00203F83" w:rsidRPr="00B03C03" w:rsidTr="00203F83">
        <w:trPr>
          <w:trHeight w:val="284"/>
          <w:jc w:val="center"/>
        </w:trPr>
        <w:tc>
          <w:tcPr>
            <w:tcW w:w="355" w:type="pct"/>
            <w:vMerge w:val="restart"/>
            <w:vAlign w:val="center"/>
          </w:tcPr>
          <w:p w:rsidR="00203F83" w:rsidRPr="00B03C03" w:rsidRDefault="00203F83" w:rsidP="00D662BD">
            <w:pPr>
              <w:jc w:val="center"/>
              <w:rPr>
                <w:rFonts w:ascii="宋体" w:hAnsi="宋体"/>
                <w:color w:val="000000"/>
                <w:sz w:val="18"/>
                <w:szCs w:val="18"/>
              </w:rPr>
            </w:pPr>
            <w:r w:rsidRPr="00B03C03">
              <w:rPr>
                <w:rFonts w:ascii="宋体" w:hAnsi="宋体" w:hint="eastAsia"/>
                <w:b/>
                <w:color w:val="000000"/>
                <w:sz w:val="18"/>
                <w:szCs w:val="18"/>
              </w:rPr>
              <w:t>室内装修状况</w:t>
            </w:r>
          </w:p>
        </w:tc>
        <w:tc>
          <w:tcPr>
            <w:tcW w:w="579" w:type="pct"/>
            <w:tcBorders>
              <w:tl2br w:val="single" w:sz="4" w:space="0" w:color="auto"/>
            </w:tcBorders>
            <w:vAlign w:val="center"/>
          </w:tcPr>
          <w:p w:rsidR="00203F83" w:rsidRPr="00B03C03" w:rsidRDefault="00203F83" w:rsidP="00D662BD">
            <w:pPr>
              <w:jc w:val="center"/>
              <w:rPr>
                <w:rFonts w:ascii="宋体" w:hAnsi="宋体"/>
                <w:color w:val="000000"/>
                <w:sz w:val="18"/>
                <w:szCs w:val="18"/>
              </w:rPr>
            </w:pPr>
          </w:p>
        </w:tc>
        <w:tc>
          <w:tcPr>
            <w:tcW w:w="901" w:type="pct"/>
            <w:vAlign w:val="center"/>
          </w:tcPr>
          <w:p w:rsidR="00203F83" w:rsidRPr="00B03C03" w:rsidRDefault="00203F83" w:rsidP="00D662BD">
            <w:pPr>
              <w:jc w:val="center"/>
              <w:rPr>
                <w:rFonts w:ascii="宋体" w:hAnsi="宋体"/>
                <w:b/>
                <w:color w:val="000000"/>
                <w:sz w:val="18"/>
                <w:szCs w:val="18"/>
              </w:rPr>
            </w:pPr>
            <w:r w:rsidRPr="00B03C03">
              <w:rPr>
                <w:rFonts w:ascii="宋体" w:hAnsi="宋体" w:hint="eastAsia"/>
                <w:b/>
                <w:color w:val="000000"/>
                <w:sz w:val="18"/>
                <w:szCs w:val="18"/>
              </w:rPr>
              <w:t>地面</w:t>
            </w:r>
          </w:p>
        </w:tc>
        <w:tc>
          <w:tcPr>
            <w:tcW w:w="1232" w:type="pct"/>
            <w:vAlign w:val="center"/>
          </w:tcPr>
          <w:p w:rsidR="00203F83" w:rsidRPr="00B03C03" w:rsidRDefault="00203F83" w:rsidP="00D662BD">
            <w:pPr>
              <w:jc w:val="center"/>
              <w:rPr>
                <w:rFonts w:ascii="宋体" w:hAnsi="宋体"/>
                <w:b/>
                <w:color w:val="000000"/>
                <w:sz w:val="18"/>
                <w:szCs w:val="18"/>
              </w:rPr>
            </w:pPr>
            <w:r w:rsidRPr="00B03C03">
              <w:rPr>
                <w:rFonts w:ascii="宋体" w:hAnsi="宋体" w:hint="eastAsia"/>
                <w:b/>
                <w:color w:val="000000"/>
                <w:sz w:val="18"/>
                <w:szCs w:val="18"/>
              </w:rPr>
              <w:t>内墙</w:t>
            </w:r>
          </w:p>
        </w:tc>
        <w:tc>
          <w:tcPr>
            <w:tcW w:w="1933" w:type="pct"/>
            <w:vAlign w:val="center"/>
          </w:tcPr>
          <w:p w:rsidR="00203F83" w:rsidRPr="00B03C03" w:rsidRDefault="00203F83" w:rsidP="00D662BD">
            <w:pPr>
              <w:jc w:val="center"/>
              <w:rPr>
                <w:rFonts w:ascii="宋体" w:hAnsi="宋体"/>
                <w:b/>
                <w:color w:val="000000"/>
                <w:sz w:val="18"/>
                <w:szCs w:val="18"/>
              </w:rPr>
            </w:pPr>
            <w:r w:rsidRPr="00B03C03">
              <w:rPr>
                <w:rFonts w:ascii="宋体" w:hAnsi="宋体" w:hint="eastAsia"/>
                <w:b/>
                <w:color w:val="000000"/>
                <w:sz w:val="18"/>
                <w:szCs w:val="18"/>
              </w:rPr>
              <w:t>天棚</w:t>
            </w:r>
          </w:p>
        </w:tc>
      </w:tr>
      <w:tr w:rsidR="00AD0770" w:rsidRPr="00B03C03" w:rsidTr="00AD0770">
        <w:trPr>
          <w:trHeight w:val="284"/>
          <w:jc w:val="center"/>
        </w:trPr>
        <w:tc>
          <w:tcPr>
            <w:tcW w:w="355" w:type="pct"/>
            <w:vMerge/>
            <w:vAlign w:val="center"/>
          </w:tcPr>
          <w:p w:rsidR="00AD0770" w:rsidRPr="00B03C03" w:rsidRDefault="00AD0770" w:rsidP="00D662BD">
            <w:pPr>
              <w:jc w:val="center"/>
              <w:rPr>
                <w:rFonts w:ascii="宋体" w:hAnsi="宋体"/>
                <w:b/>
                <w:color w:val="000000"/>
                <w:sz w:val="18"/>
                <w:szCs w:val="18"/>
              </w:rPr>
            </w:pPr>
          </w:p>
        </w:tc>
        <w:tc>
          <w:tcPr>
            <w:tcW w:w="579" w:type="pct"/>
            <w:vAlign w:val="center"/>
          </w:tcPr>
          <w:p w:rsidR="00AD0770" w:rsidRPr="00AD0770" w:rsidRDefault="00AD0770" w:rsidP="00D662BD">
            <w:pPr>
              <w:jc w:val="center"/>
              <w:rPr>
                <w:rFonts w:ascii="宋体" w:hAnsi="宋体"/>
                <w:b/>
                <w:color w:val="000000"/>
                <w:sz w:val="18"/>
                <w:szCs w:val="18"/>
              </w:rPr>
            </w:pPr>
            <w:r w:rsidRPr="00AD0770">
              <w:rPr>
                <w:rFonts w:ascii="宋体" w:hAnsi="宋体" w:hint="eastAsia"/>
                <w:b/>
                <w:color w:val="000000"/>
                <w:sz w:val="18"/>
                <w:szCs w:val="18"/>
              </w:rPr>
              <w:t>车库</w:t>
            </w:r>
          </w:p>
        </w:tc>
        <w:tc>
          <w:tcPr>
            <w:tcW w:w="901" w:type="pct"/>
            <w:vAlign w:val="center"/>
          </w:tcPr>
          <w:p w:rsidR="00AD0770" w:rsidRPr="00AD0770" w:rsidRDefault="00AD0770" w:rsidP="00D662BD">
            <w:pPr>
              <w:jc w:val="center"/>
              <w:rPr>
                <w:rFonts w:ascii="宋体" w:hAnsi="宋体"/>
                <w:color w:val="000000"/>
                <w:sz w:val="18"/>
                <w:szCs w:val="18"/>
              </w:rPr>
            </w:pPr>
            <w:r w:rsidRPr="00AD0770">
              <w:rPr>
                <w:rFonts w:ascii="宋体" w:hAnsi="宋体" w:hint="eastAsia"/>
                <w:color w:val="000000"/>
                <w:sz w:val="18"/>
                <w:szCs w:val="18"/>
              </w:rPr>
              <w:t>水泥</w:t>
            </w:r>
          </w:p>
        </w:tc>
        <w:tc>
          <w:tcPr>
            <w:tcW w:w="1232" w:type="pct"/>
            <w:vAlign w:val="center"/>
          </w:tcPr>
          <w:p w:rsidR="00AD0770" w:rsidRPr="00AD0770" w:rsidRDefault="00AD0770" w:rsidP="00D662BD">
            <w:pPr>
              <w:jc w:val="center"/>
              <w:rPr>
                <w:rFonts w:ascii="宋体" w:hAnsi="宋体"/>
                <w:color w:val="000000"/>
                <w:sz w:val="18"/>
                <w:szCs w:val="18"/>
              </w:rPr>
            </w:pPr>
            <w:r w:rsidRPr="00AD0770">
              <w:rPr>
                <w:rFonts w:ascii="宋体" w:hAnsi="宋体" w:hint="eastAsia"/>
                <w:color w:val="000000"/>
                <w:sz w:val="18"/>
                <w:szCs w:val="18"/>
              </w:rPr>
              <w:t>乳胶漆</w:t>
            </w:r>
          </w:p>
        </w:tc>
        <w:tc>
          <w:tcPr>
            <w:tcW w:w="1933" w:type="pct"/>
            <w:vAlign w:val="center"/>
          </w:tcPr>
          <w:p w:rsidR="00AD0770" w:rsidRPr="00AD0770" w:rsidRDefault="00AD0770" w:rsidP="00D662BD">
            <w:pPr>
              <w:jc w:val="center"/>
              <w:rPr>
                <w:rFonts w:ascii="宋体" w:hAnsi="宋体"/>
                <w:color w:val="000000"/>
                <w:sz w:val="18"/>
                <w:szCs w:val="18"/>
              </w:rPr>
            </w:pPr>
            <w:r w:rsidRPr="00AD0770">
              <w:rPr>
                <w:rFonts w:ascii="宋体" w:hAnsi="宋体" w:hint="eastAsia"/>
                <w:color w:val="000000"/>
                <w:sz w:val="18"/>
                <w:szCs w:val="18"/>
              </w:rPr>
              <w:t>乳胶漆</w:t>
            </w:r>
          </w:p>
        </w:tc>
      </w:tr>
      <w:tr w:rsidR="00203F83" w:rsidRPr="00B03C03" w:rsidTr="00203F83">
        <w:trPr>
          <w:trHeight w:val="284"/>
          <w:jc w:val="center"/>
        </w:trPr>
        <w:tc>
          <w:tcPr>
            <w:tcW w:w="355" w:type="pct"/>
            <w:vMerge/>
            <w:vAlign w:val="center"/>
          </w:tcPr>
          <w:p w:rsidR="00203F83" w:rsidRPr="00B03C03" w:rsidRDefault="00203F83" w:rsidP="00D662BD">
            <w:pPr>
              <w:jc w:val="center"/>
              <w:rPr>
                <w:rFonts w:ascii="宋体" w:hAnsi="宋体"/>
                <w:color w:val="000000"/>
                <w:sz w:val="18"/>
                <w:szCs w:val="18"/>
              </w:rPr>
            </w:pPr>
          </w:p>
        </w:tc>
        <w:tc>
          <w:tcPr>
            <w:tcW w:w="579" w:type="pct"/>
            <w:vAlign w:val="center"/>
          </w:tcPr>
          <w:p w:rsidR="00203F83" w:rsidRPr="00B03C03" w:rsidRDefault="00203F83" w:rsidP="00D662BD">
            <w:pPr>
              <w:jc w:val="center"/>
              <w:rPr>
                <w:rFonts w:ascii="宋体" w:hAnsi="宋体"/>
                <w:b/>
                <w:color w:val="000000"/>
                <w:sz w:val="18"/>
                <w:szCs w:val="18"/>
              </w:rPr>
            </w:pPr>
            <w:r w:rsidRPr="00B03C03">
              <w:rPr>
                <w:rFonts w:ascii="宋体" w:hAnsi="宋体" w:hint="eastAsia"/>
                <w:b/>
                <w:color w:val="000000"/>
                <w:sz w:val="18"/>
                <w:szCs w:val="18"/>
              </w:rPr>
              <w:t>客厅</w:t>
            </w:r>
          </w:p>
        </w:tc>
        <w:tc>
          <w:tcPr>
            <w:tcW w:w="901" w:type="pct"/>
            <w:vAlign w:val="center"/>
          </w:tcPr>
          <w:p w:rsidR="00203F83" w:rsidRPr="00B03C03" w:rsidRDefault="00203F83" w:rsidP="00D662BD">
            <w:pPr>
              <w:jc w:val="center"/>
              <w:rPr>
                <w:rFonts w:ascii="宋体" w:hAnsi="宋体"/>
                <w:color w:val="000000"/>
                <w:sz w:val="18"/>
                <w:szCs w:val="18"/>
              </w:rPr>
            </w:pPr>
            <w:r>
              <w:rPr>
                <w:rFonts w:ascii="宋体" w:hAnsi="宋体" w:hint="eastAsia"/>
                <w:color w:val="000000"/>
                <w:sz w:val="18"/>
                <w:szCs w:val="18"/>
              </w:rPr>
              <w:t>地砖</w:t>
            </w:r>
          </w:p>
        </w:tc>
        <w:tc>
          <w:tcPr>
            <w:tcW w:w="1232" w:type="pct"/>
            <w:vAlign w:val="center"/>
          </w:tcPr>
          <w:p w:rsidR="00203F83" w:rsidRPr="00B03C03" w:rsidRDefault="00203F83" w:rsidP="00D662BD">
            <w:pPr>
              <w:jc w:val="center"/>
              <w:rPr>
                <w:rFonts w:ascii="宋体" w:hAnsi="宋体"/>
                <w:sz w:val="18"/>
                <w:szCs w:val="18"/>
              </w:rPr>
            </w:pPr>
            <w:r>
              <w:rPr>
                <w:rFonts w:ascii="宋体" w:hAnsi="宋体" w:hint="eastAsia"/>
                <w:sz w:val="18"/>
                <w:szCs w:val="18"/>
              </w:rPr>
              <w:t>乳胶漆</w:t>
            </w:r>
          </w:p>
        </w:tc>
        <w:tc>
          <w:tcPr>
            <w:tcW w:w="1933" w:type="pct"/>
            <w:vAlign w:val="center"/>
          </w:tcPr>
          <w:p w:rsidR="00203F83" w:rsidRPr="00B03C03" w:rsidRDefault="00203F83" w:rsidP="00C15E4A">
            <w:pPr>
              <w:jc w:val="center"/>
              <w:rPr>
                <w:rFonts w:ascii="宋体" w:hAnsi="宋体"/>
                <w:sz w:val="18"/>
                <w:szCs w:val="18"/>
              </w:rPr>
            </w:pPr>
            <w:r>
              <w:rPr>
                <w:rFonts w:ascii="宋体" w:hAnsi="宋体" w:hint="eastAsia"/>
                <w:sz w:val="18"/>
                <w:szCs w:val="18"/>
              </w:rPr>
              <w:t>乳胶漆</w:t>
            </w:r>
          </w:p>
        </w:tc>
      </w:tr>
      <w:tr w:rsidR="00203F83" w:rsidRPr="00B03C03" w:rsidTr="00203F83">
        <w:trPr>
          <w:trHeight w:val="284"/>
          <w:jc w:val="center"/>
        </w:trPr>
        <w:tc>
          <w:tcPr>
            <w:tcW w:w="355" w:type="pct"/>
            <w:vMerge/>
            <w:vAlign w:val="center"/>
          </w:tcPr>
          <w:p w:rsidR="00203F83" w:rsidRPr="00B03C03" w:rsidRDefault="00203F83" w:rsidP="00D662BD">
            <w:pPr>
              <w:jc w:val="center"/>
              <w:rPr>
                <w:rFonts w:ascii="宋体" w:hAnsi="宋体"/>
                <w:color w:val="000000"/>
                <w:sz w:val="18"/>
                <w:szCs w:val="18"/>
              </w:rPr>
            </w:pPr>
          </w:p>
        </w:tc>
        <w:tc>
          <w:tcPr>
            <w:tcW w:w="579" w:type="pct"/>
            <w:vAlign w:val="center"/>
          </w:tcPr>
          <w:p w:rsidR="00203F83" w:rsidRPr="00B03C03" w:rsidRDefault="00203F83" w:rsidP="00D662BD">
            <w:pPr>
              <w:jc w:val="center"/>
              <w:rPr>
                <w:rFonts w:ascii="宋体" w:hAnsi="宋体"/>
                <w:b/>
                <w:color w:val="000000"/>
                <w:sz w:val="18"/>
                <w:szCs w:val="18"/>
              </w:rPr>
            </w:pPr>
            <w:r w:rsidRPr="00B03C03">
              <w:rPr>
                <w:rFonts w:ascii="宋体" w:hAnsi="宋体" w:hint="eastAsia"/>
                <w:b/>
                <w:color w:val="000000"/>
                <w:sz w:val="18"/>
                <w:szCs w:val="18"/>
              </w:rPr>
              <w:t>卧室</w:t>
            </w:r>
          </w:p>
        </w:tc>
        <w:tc>
          <w:tcPr>
            <w:tcW w:w="901" w:type="pct"/>
            <w:vAlign w:val="center"/>
          </w:tcPr>
          <w:p w:rsidR="00203F83" w:rsidRPr="00B03C03" w:rsidRDefault="00203F83" w:rsidP="006D6F2A">
            <w:pPr>
              <w:jc w:val="center"/>
              <w:rPr>
                <w:rFonts w:ascii="宋体" w:hAnsi="宋体"/>
                <w:color w:val="000000"/>
                <w:sz w:val="18"/>
                <w:szCs w:val="18"/>
              </w:rPr>
            </w:pPr>
            <w:r>
              <w:rPr>
                <w:rFonts w:ascii="宋体" w:hAnsi="宋体" w:hint="eastAsia"/>
                <w:color w:val="000000"/>
                <w:sz w:val="18"/>
                <w:szCs w:val="18"/>
              </w:rPr>
              <w:t>复合木地板</w:t>
            </w:r>
          </w:p>
        </w:tc>
        <w:tc>
          <w:tcPr>
            <w:tcW w:w="1232" w:type="pct"/>
            <w:vAlign w:val="center"/>
          </w:tcPr>
          <w:p w:rsidR="00203F83" w:rsidRPr="00B03C03" w:rsidRDefault="00203F83" w:rsidP="006D6F2A">
            <w:pPr>
              <w:jc w:val="center"/>
              <w:rPr>
                <w:rFonts w:ascii="宋体" w:hAnsi="宋体"/>
                <w:sz w:val="18"/>
                <w:szCs w:val="18"/>
              </w:rPr>
            </w:pPr>
            <w:r w:rsidRPr="00203F83">
              <w:rPr>
                <w:rFonts w:ascii="宋体" w:hAnsi="宋体" w:hint="eastAsia"/>
                <w:sz w:val="18"/>
                <w:szCs w:val="18"/>
              </w:rPr>
              <w:t>乳胶漆</w:t>
            </w:r>
          </w:p>
        </w:tc>
        <w:tc>
          <w:tcPr>
            <w:tcW w:w="1933" w:type="pct"/>
            <w:vAlign w:val="center"/>
          </w:tcPr>
          <w:p w:rsidR="00203F83" w:rsidRPr="00B03C03" w:rsidRDefault="00203F83" w:rsidP="00203F83">
            <w:pPr>
              <w:jc w:val="center"/>
              <w:rPr>
                <w:rFonts w:ascii="宋体" w:hAnsi="宋体"/>
                <w:sz w:val="18"/>
                <w:szCs w:val="18"/>
              </w:rPr>
            </w:pPr>
            <w:r w:rsidRPr="00B03C03">
              <w:rPr>
                <w:rFonts w:ascii="宋体" w:hAnsi="宋体" w:hint="eastAsia"/>
                <w:sz w:val="18"/>
                <w:szCs w:val="18"/>
              </w:rPr>
              <w:t>乳胶漆</w:t>
            </w:r>
          </w:p>
        </w:tc>
      </w:tr>
      <w:tr w:rsidR="00203F83" w:rsidRPr="00B03C03" w:rsidTr="00203F83">
        <w:trPr>
          <w:trHeight w:val="284"/>
          <w:jc w:val="center"/>
        </w:trPr>
        <w:tc>
          <w:tcPr>
            <w:tcW w:w="355" w:type="pct"/>
            <w:vMerge/>
            <w:vAlign w:val="center"/>
          </w:tcPr>
          <w:p w:rsidR="00203F83" w:rsidRPr="00B03C03" w:rsidRDefault="00203F83" w:rsidP="00D662BD">
            <w:pPr>
              <w:jc w:val="center"/>
              <w:rPr>
                <w:rFonts w:ascii="宋体" w:hAnsi="宋体"/>
                <w:color w:val="000000"/>
                <w:sz w:val="18"/>
                <w:szCs w:val="18"/>
              </w:rPr>
            </w:pPr>
          </w:p>
        </w:tc>
        <w:tc>
          <w:tcPr>
            <w:tcW w:w="579" w:type="pct"/>
            <w:vAlign w:val="center"/>
          </w:tcPr>
          <w:p w:rsidR="00203F83" w:rsidRPr="00B03C03" w:rsidRDefault="00203F83" w:rsidP="00D662BD">
            <w:pPr>
              <w:jc w:val="center"/>
              <w:rPr>
                <w:rFonts w:ascii="宋体" w:hAnsi="宋体"/>
                <w:b/>
                <w:color w:val="000000"/>
                <w:sz w:val="18"/>
                <w:szCs w:val="18"/>
              </w:rPr>
            </w:pPr>
            <w:r w:rsidRPr="00B03C03">
              <w:rPr>
                <w:rFonts w:ascii="宋体" w:hAnsi="宋体" w:hint="eastAsia"/>
                <w:b/>
                <w:color w:val="000000"/>
                <w:sz w:val="18"/>
                <w:szCs w:val="18"/>
              </w:rPr>
              <w:t>厨房</w:t>
            </w:r>
          </w:p>
        </w:tc>
        <w:tc>
          <w:tcPr>
            <w:tcW w:w="901" w:type="pct"/>
            <w:vAlign w:val="center"/>
          </w:tcPr>
          <w:p w:rsidR="00203F83" w:rsidRPr="00B03C03" w:rsidRDefault="00203F83" w:rsidP="00D662BD">
            <w:pPr>
              <w:adjustRightInd w:val="0"/>
              <w:snapToGrid w:val="0"/>
              <w:jc w:val="center"/>
              <w:rPr>
                <w:rFonts w:ascii="宋体" w:hAnsi="宋体"/>
                <w:sz w:val="18"/>
                <w:szCs w:val="18"/>
              </w:rPr>
            </w:pPr>
            <w:r w:rsidRPr="00B03C03">
              <w:rPr>
                <w:rFonts w:ascii="宋体" w:hAnsi="宋体" w:hint="eastAsia"/>
                <w:color w:val="000000"/>
                <w:sz w:val="18"/>
                <w:szCs w:val="18"/>
              </w:rPr>
              <w:t>地砖</w:t>
            </w:r>
          </w:p>
        </w:tc>
        <w:tc>
          <w:tcPr>
            <w:tcW w:w="1232" w:type="pct"/>
            <w:vAlign w:val="center"/>
          </w:tcPr>
          <w:p w:rsidR="00203F83" w:rsidRPr="00B03C03" w:rsidRDefault="00203F83" w:rsidP="00D662BD">
            <w:pPr>
              <w:adjustRightInd w:val="0"/>
              <w:snapToGrid w:val="0"/>
              <w:jc w:val="center"/>
              <w:rPr>
                <w:rFonts w:ascii="宋体" w:hAnsi="宋体"/>
                <w:color w:val="000000"/>
                <w:sz w:val="18"/>
                <w:szCs w:val="18"/>
              </w:rPr>
            </w:pPr>
            <w:r w:rsidRPr="00B03C03">
              <w:rPr>
                <w:rFonts w:ascii="宋体" w:hAnsi="宋体" w:hint="eastAsia"/>
                <w:color w:val="000000"/>
                <w:sz w:val="18"/>
                <w:szCs w:val="18"/>
              </w:rPr>
              <w:t>墙砖至顶</w:t>
            </w:r>
          </w:p>
        </w:tc>
        <w:tc>
          <w:tcPr>
            <w:tcW w:w="1933" w:type="pct"/>
            <w:vAlign w:val="center"/>
          </w:tcPr>
          <w:p w:rsidR="00203F83" w:rsidRPr="00B03C03" w:rsidRDefault="00203F83" w:rsidP="00D662BD">
            <w:pPr>
              <w:jc w:val="center"/>
              <w:rPr>
                <w:rFonts w:ascii="宋体" w:hAnsi="宋体"/>
                <w:color w:val="000000"/>
                <w:sz w:val="18"/>
                <w:szCs w:val="18"/>
              </w:rPr>
            </w:pPr>
            <w:r>
              <w:rPr>
                <w:rFonts w:ascii="宋体" w:hAnsi="宋体" w:hint="eastAsia"/>
                <w:color w:val="000000"/>
                <w:sz w:val="18"/>
                <w:szCs w:val="18"/>
              </w:rPr>
              <w:t>塑扣</w:t>
            </w:r>
            <w:r w:rsidRPr="00B03C03">
              <w:rPr>
                <w:rFonts w:ascii="宋体" w:hAnsi="宋体" w:hint="eastAsia"/>
                <w:color w:val="000000"/>
                <w:sz w:val="18"/>
                <w:szCs w:val="18"/>
              </w:rPr>
              <w:t>板吊顶</w:t>
            </w:r>
          </w:p>
        </w:tc>
      </w:tr>
      <w:tr w:rsidR="00203F83" w:rsidRPr="00B03C03" w:rsidTr="00203F83">
        <w:trPr>
          <w:trHeight w:val="284"/>
          <w:jc w:val="center"/>
        </w:trPr>
        <w:tc>
          <w:tcPr>
            <w:tcW w:w="355" w:type="pct"/>
            <w:vMerge/>
            <w:vAlign w:val="center"/>
          </w:tcPr>
          <w:p w:rsidR="00203F83" w:rsidRPr="00B03C03" w:rsidRDefault="00203F83" w:rsidP="00D662BD">
            <w:pPr>
              <w:jc w:val="center"/>
              <w:rPr>
                <w:rFonts w:ascii="宋体" w:hAnsi="宋体"/>
                <w:color w:val="000000"/>
                <w:sz w:val="18"/>
                <w:szCs w:val="18"/>
              </w:rPr>
            </w:pPr>
          </w:p>
        </w:tc>
        <w:tc>
          <w:tcPr>
            <w:tcW w:w="579" w:type="pct"/>
            <w:vAlign w:val="center"/>
          </w:tcPr>
          <w:p w:rsidR="00203F83" w:rsidRPr="00B03C03" w:rsidRDefault="00203F83" w:rsidP="00D662BD">
            <w:pPr>
              <w:jc w:val="center"/>
              <w:rPr>
                <w:rFonts w:ascii="宋体" w:hAnsi="宋体"/>
                <w:b/>
                <w:color w:val="000000"/>
                <w:sz w:val="18"/>
                <w:szCs w:val="18"/>
              </w:rPr>
            </w:pPr>
            <w:r w:rsidRPr="00B03C03">
              <w:rPr>
                <w:rFonts w:ascii="宋体" w:hAnsi="宋体" w:hint="eastAsia"/>
                <w:b/>
                <w:color w:val="000000"/>
                <w:sz w:val="18"/>
                <w:szCs w:val="18"/>
              </w:rPr>
              <w:t>卫生间</w:t>
            </w:r>
          </w:p>
        </w:tc>
        <w:tc>
          <w:tcPr>
            <w:tcW w:w="901" w:type="pct"/>
            <w:vAlign w:val="center"/>
          </w:tcPr>
          <w:p w:rsidR="00203F83" w:rsidRPr="00B03C03" w:rsidRDefault="00203F83" w:rsidP="00D662BD">
            <w:pPr>
              <w:adjustRightInd w:val="0"/>
              <w:snapToGrid w:val="0"/>
              <w:jc w:val="center"/>
              <w:rPr>
                <w:rFonts w:ascii="宋体" w:hAnsi="宋体"/>
                <w:sz w:val="18"/>
                <w:szCs w:val="18"/>
              </w:rPr>
            </w:pPr>
            <w:r w:rsidRPr="00B03C03">
              <w:rPr>
                <w:rFonts w:ascii="宋体" w:hAnsi="宋体" w:hint="eastAsia"/>
                <w:color w:val="000000"/>
                <w:sz w:val="18"/>
                <w:szCs w:val="18"/>
              </w:rPr>
              <w:t>地砖</w:t>
            </w:r>
          </w:p>
        </w:tc>
        <w:tc>
          <w:tcPr>
            <w:tcW w:w="1232" w:type="pct"/>
            <w:vAlign w:val="center"/>
          </w:tcPr>
          <w:p w:rsidR="00203F83" w:rsidRPr="00B03C03" w:rsidRDefault="00203F83" w:rsidP="00D662BD">
            <w:pPr>
              <w:adjustRightInd w:val="0"/>
              <w:snapToGrid w:val="0"/>
              <w:jc w:val="center"/>
              <w:rPr>
                <w:rFonts w:ascii="宋体" w:hAnsi="宋体"/>
                <w:color w:val="000000"/>
                <w:sz w:val="18"/>
                <w:szCs w:val="18"/>
              </w:rPr>
            </w:pPr>
            <w:r w:rsidRPr="00B03C03">
              <w:rPr>
                <w:rFonts w:ascii="宋体" w:hAnsi="宋体" w:hint="eastAsia"/>
                <w:color w:val="000000"/>
                <w:sz w:val="18"/>
                <w:szCs w:val="18"/>
              </w:rPr>
              <w:t>墙砖至顶</w:t>
            </w:r>
          </w:p>
        </w:tc>
        <w:tc>
          <w:tcPr>
            <w:tcW w:w="1933" w:type="pct"/>
            <w:vAlign w:val="center"/>
          </w:tcPr>
          <w:p w:rsidR="00203F83" w:rsidRPr="00B03C03" w:rsidRDefault="00203F83" w:rsidP="00D662BD">
            <w:pPr>
              <w:jc w:val="center"/>
              <w:rPr>
                <w:rFonts w:ascii="宋体" w:hAnsi="宋体"/>
                <w:color w:val="000000"/>
                <w:sz w:val="18"/>
                <w:szCs w:val="18"/>
              </w:rPr>
            </w:pPr>
            <w:r>
              <w:rPr>
                <w:rFonts w:ascii="宋体" w:hAnsi="宋体" w:hint="eastAsia"/>
                <w:color w:val="000000"/>
                <w:sz w:val="18"/>
                <w:szCs w:val="18"/>
              </w:rPr>
              <w:t>塑扣</w:t>
            </w:r>
            <w:r w:rsidRPr="00B03C03">
              <w:rPr>
                <w:rFonts w:ascii="宋体" w:hAnsi="宋体" w:hint="eastAsia"/>
                <w:color w:val="000000"/>
                <w:sz w:val="18"/>
                <w:szCs w:val="18"/>
              </w:rPr>
              <w:t>板吊顶</w:t>
            </w:r>
          </w:p>
        </w:tc>
      </w:tr>
      <w:tr w:rsidR="00203F83" w:rsidRPr="00B03C03" w:rsidTr="00203F83">
        <w:trPr>
          <w:trHeight w:val="284"/>
          <w:jc w:val="center"/>
        </w:trPr>
        <w:tc>
          <w:tcPr>
            <w:tcW w:w="355" w:type="pct"/>
            <w:vMerge/>
            <w:vAlign w:val="center"/>
          </w:tcPr>
          <w:p w:rsidR="00203F83" w:rsidRPr="00B03C03" w:rsidRDefault="00203F83" w:rsidP="00D662BD">
            <w:pPr>
              <w:jc w:val="center"/>
              <w:rPr>
                <w:rFonts w:ascii="宋体" w:hAnsi="宋体"/>
                <w:color w:val="000000"/>
                <w:sz w:val="18"/>
                <w:szCs w:val="18"/>
              </w:rPr>
            </w:pPr>
          </w:p>
        </w:tc>
        <w:tc>
          <w:tcPr>
            <w:tcW w:w="1480" w:type="pct"/>
            <w:gridSpan w:val="2"/>
            <w:vAlign w:val="center"/>
          </w:tcPr>
          <w:p w:rsidR="00203F83" w:rsidRPr="00B03C03" w:rsidRDefault="00203F83" w:rsidP="00D662BD">
            <w:pPr>
              <w:jc w:val="center"/>
              <w:rPr>
                <w:rFonts w:ascii="宋体" w:hAnsi="宋体"/>
                <w:b/>
                <w:color w:val="000000"/>
                <w:sz w:val="18"/>
                <w:szCs w:val="18"/>
              </w:rPr>
            </w:pPr>
            <w:r w:rsidRPr="00B03C03">
              <w:rPr>
                <w:rFonts w:ascii="宋体" w:hAnsi="宋体" w:hint="eastAsia"/>
                <w:b/>
                <w:color w:val="000000"/>
                <w:sz w:val="18"/>
                <w:szCs w:val="18"/>
              </w:rPr>
              <w:t>门窗</w:t>
            </w:r>
          </w:p>
        </w:tc>
        <w:tc>
          <w:tcPr>
            <w:tcW w:w="3165" w:type="pct"/>
            <w:gridSpan w:val="2"/>
            <w:vAlign w:val="center"/>
          </w:tcPr>
          <w:p w:rsidR="00203F83" w:rsidRPr="00B03C03" w:rsidRDefault="00203F83" w:rsidP="00FD2778">
            <w:pPr>
              <w:jc w:val="center"/>
              <w:rPr>
                <w:rFonts w:ascii="宋体" w:hAnsi="宋体"/>
                <w:color w:val="000000"/>
                <w:sz w:val="18"/>
                <w:szCs w:val="18"/>
              </w:rPr>
            </w:pPr>
            <w:r w:rsidRPr="00B03C03">
              <w:rPr>
                <w:rFonts w:ascii="宋体" w:hAnsi="宋体" w:hint="eastAsia"/>
                <w:color w:val="000000"/>
                <w:sz w:val="18"/>
                <w:szCs w:val="18"/>
              </w:rPr>
              <w:t>入户:防盗门，室内:木</w:t>
            </w:r>
            <w:r>
              <w:rPr>
                <w:rFonts w:ascii="宋体" w:hAnsi="宋体" w:hint="eastAsia"/>
                <w:color w:val="000000"/>
                <w:sz w:val="18"/>
                <w:szCs w:val="18"/>
              </w:rPr>
              <w:t>质</w:t>
            </w:r>
            <w:r w:rsidRPr="00B03C03">
              <w:rPr>
                <w:rFonts w:ascii="宋体" w:hAnsi="宋体" w:hint="eastAsia"/>
                <w:color w:val="000000"/>
                <w:sz w:val="18"/>
                <w:szCs w:val="18"/>
              </w:rPr>
              <w:t>门，塑钢窗。</w:t>
            </w:r>
          </w:p>
        </w:tc>
      </w:tr>
    </w:tbl>
    <w:p w:rsidR="00305D03" w:rsidRPr="00B83724" w:rsidRDefault="00305D03" w:rsidP="00DD08E6">
      <w:pPr>
        <w:adjustRightInd w:val="0"/>
        <w:snapToGrid w:val="0"/>
        <w:spacing w:before="100" w:beforeAutospacing="1" w:after="100" w:afterAutospacing="1"/>
        <w:ind w:firstLineChars="200" w:firstLine="560"/>
        <w:rPr>
          <w:rFonts w:eastAsia="仿宋_GB2312"/>
          <w:bCs/>
          <w:sz w:val="28"/>
          <w:szCs w:val="28"/>
        </w:rPr>
      </w:pPr>
      <w:r w:rsidRPr="00B83724">
        <w:rPr>
          <w:rFonts w:eastAsia="仿宋_GB2312" w:hint="eastAsia"/>
          <w:bCs/>
          <w:sz w:val="28"/>
          <w:szCs w:val="28"/>
        </w:rPr>
        <w:t>（</w:t>
      </w:r>
      <w:r w:rsidRPr="00B83724">
        <w:rPr>
          <w:rFonts w:eastAsia="仿宋_GB2312" w:hint="eastAsia"/>
          <w:bCs/>
          <w:sz w:val="28"/>
          <w:szCs w:val="28"/>
        </w:rPr>
        <w:t>2</w:t>
      </w:r>
      <w:r w:rsidRPr="00B83724">
        <w:rPr>
          <w:rFonts w:eastAsia="仿宋_GB2312" w:hint="eastAsia"/>
          <w:bCs/>
          <w:sz w:val="28"/>
          <w:szCs w:val="28"/>
        </w:rPr>
        <w:t>）土地实物状况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7"/>
        <w:gridCol w:w="2177"/>
        <w:gridCol w:w="2292"/>
        <w:gridCol w:w="3116"/>
      </w:tblGrid>
      <w:tr w:rsidR="00B83724" w:rsidRPr="00790FF9" w:rsidTr="00D662BD">
        <w:trPr>
          <w:trHeight w:val="284"/>
          <w:jc w:val="center"/>
        </w:trPr>
        <w:tc>
          <w:tcPr>
            <w:tcW w:w="874" w:type="pct"/>
            <w:vAlign w:val="center"/>
          </w:tcPr>
          <w:p w:rsidR="00B83724" w:rsidRPr="00790FF9" w:rsidRDefault="00B83724" w:rsidP="00D662BD">
            <w:pPr>
              <w:adjustRightInd w:val="0"/>
              <w:snapToGrid w:val="0"/>
              <w:rPr>
                <w:rFonts w:ascii="宋体" w:hAnsi="宋体"/>
                <w:b/>
                <w:color w:val="000000"/>
                <w:sz w:val="18"/>
                <w:szCs w:val="18"/>
              </w:rPr>
            </w:pPr>
            <w:r w:rsidRPr="00790FF9">
              <w:rPr>
                <w:rFonts w:ascii="宋体" w:hAnsi="宋体" w:hint="eastAsia"/>
                <w:b/>
                <w:color w:val="000000"/>
                <w:sz w:val="18"/>
                <w:szCs w:val="18"/>
              </w:rPr>
              <w:t>登记位置</w:t>
            </w:r>
          </w:p>
        </w:tc>
        <w:tc>
          <w:tcPr>
            <w:tcW w:w="4126" w:type="pct"/>
            <w:gridSpan w:val="3"/>
            <w:vAlign w:val="center"/>
          </w:tcPr>
          <w:p w:rsidR="00B83724" w:rsidRPr="00790FF9" w:rsidRDefault="00203F83" w:rsidP="00FA2A1A">
            <w:pPr>
              <w:adjustRightInd w:val="0"/>
              <w:snapToGrid w:val="0"/>
              <w:rPr>
                <w:rFonts w:ascii="宋体" w:hAnsi="宋体"/>
                <w:color w:val="000000"/>
                <w:sz w:val="18"/>
                <w:szCs w:val="18"/>
              </w:rPr>
            </w:pPr>
            <w:r w:rsidRPr="00203F83">
              <w:rPr>
                <w:rFonts w:ascii="宋体" w:hAnsi="宋体" w:hint="eastAsia"/>
                <w:color w:val="000000"/>
                <w:sz w:val="18"/>
                <w:szCs w:val="18"/>
              </w:rPr>
              <w:t>仁和区联通街上海花园12-2#</w:t>
            </w:r>
          </w:p>
        </w:tc>
      </w:tr>
      <w:tr w:rsidR="00B83724" w:rsidRPr="00790FF9" w:rsidTr="00D662BD">
        <w:trPr>
          <w:trHeight w:val="284"/>
          <w:jc w:val="center"/>
        </w:trPr>
        <w:tc>
          <w:tcPr>
            <w:tcW w:w="874" w:type="pct"/>
            <w:vAlign w:val="center"/>
          </w:tcPr>
          <w:p w:rsidR="00B83724" w:rsidRPr="00790FF9" w:rsidRDefault="00B83724" w:rsidP="00D662BD">
            <w:pPr>
              <w:adjustRightInd w:val="0"/>
              <w:snapToGrid w:val="0"/>
              <w:rPr>
                <w:rFonts w:ascii="宋体" w:hAnsi="宋体"/>
                <w:b/>
                <w:color w:val="000000"/>
                <w:sz w:val="18"/>
                <w:szCs w:val="18"/>
              </w:rPr>
            </w:pPr>
            <w:r w:rsidRPr="00790FF9">
              <w:rPr>
                <w:rFonts w:ascii="宋体" w:hAnsi="宋体" w:hint="eastAsia"/>
                <w:b/>
                <w:color w:val="000000"/>
                <w:sz w:val="18"/>
                <w:szCs w:val="18"/>
              </w:rPr>
              <w:t>实地查勘地址</w:t>
            </w:r>
          </w:p>
        </w:tc>
        <w:tc>
          <w:tcPr>
            <w:tcW w:w="4126" w:type="pct"/>
            <w:gridSpan w:val="3"/>
            <w:vAlign w:val="center"/>
          </w:tcPr>
          <w:p w:rsidR="00B83724" w:rsidRPr="00790FF9" w:rsidRDefault="00203F83" w:rsidP="00D662BD">
            <w:pPr>
              <w:adjustRightInd w:val="0"/>
              <w:snapToGrid w:val="0"/>
              <w:rPr>
                <w:rFonts w:ascii="宋体" w:hAnsi="宋体"/>
                <w:color w:val="000000"/>
                <w:sz w:val="18"/>
                <w:szCs w:val="18"/>
              </w:rPr>
            </w:pPr>
            <w:r w:rsidRPr="00203F83">
              <w:rPr>
                <w:rFonts w:ascii="宋体" w:hAnsi="宋体" w:hint="eastAsia"/>
                <w:color w:val="000000"/>
                <w:sz w:val="18"/>
                <w:szCs w:val="18"/>
              </w:rPr>
              <w:t>仁和区联通街上海花园12-2#</w:t>
            </w:r>
          </w:p>
        </w:tc>
      </w:tr>
      <w:tr w:rsidR="00B83724" w:rsidRPr="00790FF9" w:rsidTr="00D662BD">
        <w:trPr>
          <w:trHeight w:val="284"/>
          <w:jc w:val="center"/>
        </w:trPr>
        <w:tc>
          <w:tcPr>
            <w:tcW w:w="874" w:type="pct"/>
            <w:vAlign w:val="center"/>
          </w:tcPr>
          <w:p w:rsidR="00B83724" w:rsidRPr="00790FF9" w:rsidRDefault="00B83724" w:rsidP="00D662BD">
            <w:pPr>
              <w:adjustRightInd w:val="0"/>
              <w:snapToGrid w:val="0"/>
              <w:rPr>
                <w:rFonts w:ascii="宋体" w:hAnsi="宋体"/>
                <w:b/>
                <w:color w:val="000000"/>
                <w:sz w:val="18"/>
                <w:szCs w:val="18"/>
              </w:rPr>
            </w:pPr>
            <w:r w:rsidRPr="00790FF9">
              <w:rPr>
                <w:rFonts w:ascii="宋体" w:hAnsi="宋体" w:hint="eastAsia"/>
                <w:b/>
                <w:color w:val="000000"/>
                <w:sz w:val="18"/>
                <w:szCs w:val="18"/>
              </w:rPr>
              <w:t>四至</w:t>
            </w:r>
          </w:p>
        </w:tc>
        <w:tc>
          <w:tcPr>
            <w:tcW w:w="4126" w:type="pct"/>
            <w:gridSpan w:val="3"/>
            <w:vAlign w:val="center"/>
          </w:tcPr>
          <w:p w:rsidR="00B83724" w:rsidRPr="00790FF9" w:rsidRDefault="00B83724" w:rsidP="00203F83">
            <w:pPr>
              <w:adjustRightInd w:val="0"/>
              <w:snapToGrid w:val="0"/>
              <w:rPr>
                <w:rFonts w:ascii="宋体" w:hAnsi="宋体"/>
                <w:color w:val="000000"/>
                <w:sz w:val="18"/>
                <w:szCs w:val="18"/>
              </w:rPr>
            </w:pPr>
            <w:r w:rsidRPr="00790FF9">
              <w:rPr>
                <w:rFonts w:ascii="宋体" w:hAnsi="宋体" w:cs="仿宋_GB2312" w:hint="eastAsia"/>
                <w:color w:val="000000"/>
                <w:sz w:val="18"/>
                <w:szCs w:val="18"/>
              </w:rPr>
              <w:t>所在小区东临</w:t>
            </w:r>
            <w:r w:rsidR="00203F83">
              <w:rPr>
                <w:rFonts w:ascii="宋体" w:hAnsi="宋体" w:cs="仿宋_GB2312" w:hint="eastAsia"/>
                <w:color w:val="000000"/>
                <w:sz w:val="18"/>
                <w:szCs w:val="18"/>
              </w:rPr>
              <w:t>联通街</w:t>
            </w:r>
            <w:r w:rsidRPr="00790FF9">
              <w:rPr>
                <w:rFonts w:ascii="宋体" w:hAnsi="宋体" w:cs="仿宋_GB2312" w:hint="eastAsia"/>
                <w:color w:val="000000"/>
                <w:sz w:val="18"/>
                <w:szCs w:val="18"/>
              </w:rPr>
              <w:t>，南临</w:t>
            </w:r>
            <w:r w:rsidR="00203F83">
              <w:rPr>
                <w:rFonts w:ascii="宋体" w:hAnsi="宋体" w:cs="仿宋_GB2312" w:hint="eastAsia"/>
                <w:color w:val="000000"/>
                <w:sz w:val="18"/>
                <w:szCs w:val="18"/>
              </w:rPr>
              <w:t>迤沙拉大道</w:t>
            </w:r>
            <w:r w:rsidRPr="00790FF9">
              <w:rPr>
                <w:rFonts w:ascii="宋体" w:hAnsi="宋体" w:cs="仿宋_GB2312" w:hint="eastAsia"/>
                <w:color w:val="000000"/>
                <w:sz w:val="18"/>
                <w:szCs w:val="18"/>
              </w:rPr>
              <w:t>，西临</w:t>
            </w:r>
            <w:r w:rsidR="00203F83">
              <w:rPr>
                <w:rFonts w:ascii="宋体" w:hAnsi="宋体" w:cs="仿宋_GB2312" w:hint="eastAsia"/>
                <w:color w:val="000000"/>
                <w:sz w:val="18"/>
                <w:szCs w:val="18"/>
              </w:rPr>
              <w:t>宝灵街</w:t>
            </w:r>
            <w:r w:rsidRPr="00790FF9">
              <w:rPr>
                <w:rFonts w:ascii="宋体" w:hAnsi="宋体" w:cs="仿宋_GB2312" w:hint="eastAsia"/>
                <w:color w:val="000000"/>
                <w:sz w:val="18"/>
                <w:szCs w:val="18"/>
              </w:rPr>
              <w:t>，北临</w:t>
            </w:r>
            <w:r w:rsidR="00203F83">
              <w:rPr>
                <w:rFonts w:ascii="宋体" w:hAnsi="宋体" w:cs="仿宋_GB2312" w:hint="eastAsia"/>
                <w:color w:val="000000"/>
                <w:sz w:val="18"/>
                <w:szCs w:val="18"/>
              </w:rPr>
              <w:t>滨河</w:t>
            </w:r>
            <w:r w:rsidRPr="00790FF9">
              <w:rPr>
                <w:rFonts w:ascii="宋体" w:hAnsi="宋体" w:cs="仿宋_GB2312" w:hint="eastAsia"/>
                <w:color w:val="000000"/>
                <w:sz w:val="18"/>
                <w:szCs w:val="18"/>
              </w:rPr>
              <w:t>。</w:t>
            </w:r>
          </w:p>
        </w:tc>
      </w:tr>
      <w:tr w:rsidR="00B83724" w:rsidRPr="00790FF9" w:rsidTr="00D662BD">
        <w:trPr>
          <w:trHeight w:val="284"/>
          <w:jc w:val="center"/>
        </w:trPr>
        <w:tc>
          <w:tcPr>
            <w:tcW w:w="874" w:type="pct"/>
            <w:vAlign w:val="center"/>
          </w:tcPr>
          <w:p w:rsidR="00B83724" w:rsidRPr="00790FF9" w:rsidRDefault="00B83724" w:rsidP="00D662BD">
            <w:pPr>
              <w:adjustRightInd w:val="0"/>
              <w:snapToGrid w:val="0"/>
              <w:rPr>
                <w:rFonts w:ascii="宋体" w:hAnsi="宋体"/>
                <w:b/>
                <w:color w:val="000000"/>
                <w:sz w:val="18"/>
                <w:szCs w:val="18"/>
              </w:rPr>
            </w:pPr>
            <w:r w:rsidRPr="00790FF9">
              <w:rPr>
                <w:rFonts w:ascii="宋体" w:hAnsi="宋体" w:hint="eastAsia"/>
                <w:b/>
                <w:color w:val="000000"/>
                <w:sz w:val="18"/>
                <w:szCs w:val="18"/>
              </w:rPr>
              <w:t>形状</w:t>
            </w:r>
          </w:p>
        </w:tc>
        <w:tc>
          <w:tcPr>
            <w:tcW w:w="1184" w:type="pct"/>
            <w:vAlign w:val="center"/>
          </w:tcPr>
          <w:p w:rsidR="00B83724" w:rsidRPr="00790FF9" w:rsidRDefault="00203F83" w:rsidP="00D662BD">
            <w:pPr>
              <w:adjustRightInd w:val="0"/>
              <w:snapToGrid w:val="0"/>
              <w:rPr>
                <w:rFonts w:ascii="宋体" w:hAnsi="宋体"/>
                <w:color w:val="000000"/>
                <w:sz w:val="18"/>
                <w:szCs w:val="18"/>
              </w:rPr>
            </w:pPr>
            <w:r>
              <w:rPr>
                <w:rFonts w:ascii="宋体" w:hAnsi="宋体" w:hint="eastAsia"/>
                <w:color w:val="000000"/>
                <w:sz w:val="18"/>
                <w:szCs w:val="18"/>
              </w:rPr>
              <w:t>较规则长方形</w:t>
            </w:r>
          </w:p>
        </w:tc>
        <w:tc>
          <w:tcPr>
            <w:tcW w:w="1247" w:type="pct"/>
            <w:vAlign w:val="center"/>
          </w:tcPr>
          <w:p w:rsidR="00B83724" w:rsidRPr="00790FF9" w:rsidRDefault="00B83724" w:rsidP="00D662BD">
            <w:pPr>
              <w:adjustRightInd w:val="0"/>
              <w:snapToGrid w:val="0"/>
              <w:rPr>
                <w:rFonts w:ascii="宋体" w:hAnsi="宋体"/>
                <w:color w:val="000000"/>
                <w:sz w:val="18"/>
                <w:szCs w:val="18"/>
              </w:rPr>
            </w:pPr>
            <w:r w:rsidRPr="00790FF9">
              <w:rPr>
                <w:rFonts w:ascii="宋体" w:hAnsi="宋体" w:hint="eastAsia"/>
                <w:b/>
                <w:color w:val="000000"/>
                <w:sz w:val="18"/>
                <w:szCs w:val="18"/>
              </w:rPr>
              <w:t>地质、土壤</w:t>
            </w:r>
          </w:p>
        </w:tc>
        <w:tc>
          <w:tcPr>
            <w:tcW w:w="1695" w:type="pct"/>
            <w:vAlign w:val="center"/>
          </w:tcPr>
          <w:p w:rsidR="00B83724" w:rsidRPr="00790FF9" w:rsidRDefault="00B83724" w:rsidP="00D662BD">
            <w:pPr>
              <w:adjustRightInd w:val="0"/>
              <w:snapToGrid w:val="0"/>
              <w:rPr>
                <w:rFonts w:ascii="宋体" w:hAnsi="宋体"/>
                <w:color w:val="000000"/>
                <w:sz w:val="18"/>
                <w:szCs w:val="18"/>
              </w:rPr>
            </w:pPr>
            <w:r w:rsidRPr="00790FF9">
              <w:rPr>
                <w:rFonts w:ascii="宋体" w:hAnsi="宋体" w:hint="eastAsia"/>
                <w:color w:val="000000"/>
                <w:sz w:val="18"/>
                <w:szCs w:val="18"/>
              </w:rPr>
              <w:t>未见不良地质现象，土壤未受污染</w:t>
            </w:r>
          </w:p>
        </w:tc>
      </w:tr>
      <w:tr w:rsidR="00B83724" w:rsidRPr="00790FF9" w:rsidTr="00D662BD">
        <w:trPr>
          <w:trHeight w:val="284"/>
          <w:jc w:val="center"/>
        </w:trPr>
        <w:tc>
          <w:tcPr>
            <w:tcW w:w="874" w:type="pct"/>
            <w:vAlign w:val="center"/>
          </w:tcPr>
          <w:p w:rsidR="00B83724" w:rsidRPr="00790FF9" w:rsidRDefault="00B83724" w:rsidP="00D662BD">
            <w:pPr>
              <w:adjustRightInd w:val="0"/>
              <w:snapToGrid w:val="0"/>
              <w:rPr>
                <w:rFonts w:ascii="宋体" w:hAnsi="宋体"/>
                <w:b/>
                <w:color w:val="000000"/>
                <w:sz w:val="18"/>
                <w:szCs w:val="18"/>
              </w:rPr>
            </w:pPr>
            <w:r w:rsidRPr="00790FF9">
              <w:rPr>
                <w:rFonts w:ascii="宋体" w:hAnsi="宋体" w:hint="eastAsia"/>
                <w:b/>
                <w:color w:val="000000"/>
                <w:sz w:val="18"/>
                <w:szCs w:val="18"/>
              </w:rPr>
              <w:t>开发程度</w:t>
            </w:r>
          </w:p>
        </w:tc>
        <w:tc>
          <w:tcPr>
            <w:tcW w:w="4126" w:type="pct"/>
            <w:gridSpan w:val="3"/>
            <w:vAlign w:val="center"/>
          </w:tcPr>
          <w:p w:rsidR="00B83724" w:rsidRPr="00790FF9" w:rsidRDefault="00B83724" w:rsidP="00D662BD">
            <w:pPr>
              <w:adjustRightInd w:val="0"/>
              <w:snapToGrid w:val="0"/>
              <w:rPr>
                <w:rFonts w:ascii="宋体" w:hAnsi="宋体"/>
                <w:color w:val="000000"/>
                <w:sz w:val="18"/>
                <w:szCs w:val="18"/>
              </w:rPr>
            </w:pPr>
            <w:r w:rsidRPr="00790FF9">
              <w:rPr>
                <w:rFonts w:ascii="宋体" w:hAnsi="宋体" w:hint="eastAsia"/>
                <w:color w:val="000000"/>
                <w:sz w:val="18"/>
                <w:szCs w:val="18"/>
              </w:rPr>
              <w:t>估价对象所在宗地已达到“六通”（道路、供水、排污水、电力、燃气、讯），宗地内已建成房屋。</w:t>
            </w:r>
          </w:p>
        </w:tc>
      </w:tr>
      <w:tr w:rsidR="00B83724" w:rsidRPr="00790FF9" w:rsidTr="00D662BD">
        <w:trPr>
          <w:trHeight w:val="284"/>
          <w:jc w:val="center"/>
        </w:trPr>
        <w:tc>
          <w:tcPr>
            <w:tcW w:w="874" w:type="pct"/>
            <w:vAlign w:val="center"/>
          </w:tcPr>
          <w:p w:rsidR="00B83724" w:rsidRPr="00790FF9" w:rsidRDefault="00B83724" w:rsidP="00D662BD">
            <w:pPr>
              <w:adjustRightInd w:val="0"/>
              <w:snapToGrid w:val="0"/>
              <w:rPr>
                <w:rFonts w:ascii="宋体" w:hAnsi="宋体"/>
                <w:b/>
                <w:color w:val="000000"/>
                <w:sz w:val="18"/>
                <w:szCs w:val="18"/>
              </w:rPr>
            </w:pPr>
            <w:r w:rsidRPr="00790FF9">
              <w:rPr>
                <w:rFonts w:ascii="宋体" w:hAnsi="宋体" w:hint="eastAsia"/>
                <w:b/>
                <w:color w:val="000000"/>
                <w:sz w:val="18"/>
                <w:szCs w:val="18"/>
              </w:rPr>
              <w:t>地形、地势</w:t>
            </w:r>
          </w:p>
        </w:tc>
        <w:tc>
          <w:tcPr>
            <w:tcW w:w="4126" w:type="pct"/>
            <w:gridSpan w:val="3"/>
            <w:vAlign w:val="center"/>
          </w:tcPr>
          <w:p w:rsidR="00B83724" w:rsidRPr="00790FF9" w:rsidRDefault="00B83724" w:rsidP="00D662BD">
            <w:pPr>
              <w:adjustRightInd w:val="0"/>
              <w:snapToGrid w:val="0"/>
              <w:rPr>
                <w:rFonts w:ascii="宋体" w:hAnsi="宋体" w:cs="仿宋_GB2312"/>
                <w:color w:val="000000"/>
                <w:sz w:val="18"/>
                <w:szCs w:val="18"/>
              </w:rPr>
            </w:pPr>
            <w:r w:rsidRPr="00790FF9">
              <w:rPr>
                <w:rFonts w:ascii="宋体" w:hAnsi="宋体" w:cs="仿宋_GB2312" w:hint="eastAsia"/>
                <w:color w:val="000000"/>
                <w:sz w:val="18"/>
                <w:szCs w:val="18"/>
              </w:rPr>
              <w:t>地形平坦、所在宗地与周边地块持平。</w:t>
            </w:r>
          </w:p>
        </w:tc>
      </w:tr>
    </w:tbl>
    <w:p w:rsidR="00305D03" w:rsidRPr="00B83724" w:rsidRDefault="00305D03" w:rsidP="00B83724">
      <w:pPr>
        <w:adjustRightInd w:val="0"/>
        <w:snapToGrid w:val="0"/>
        <w:spacing w:before="100" w:beforeAutospacing="1" w:line="360" w:lineRule="auto"/>
        <w:ind w:firstLineChars="200" w:firstLine="560"/>
        <w:rPr>
          <w:rFonts w:eastAsia="仿宋_GB2312"/>
          <w:bCs/>
          <w:sz w:val="28"/>
          <w:szCs w:val="28"/>
        </w:rPr>
      </w:pPr>
      <w:r w:rsidRPr="00B83724">
        <w:rPr>
          <w:rFonts w:eastAsia="仿宋_GB2312" w:hint="eastAsia"/>
          <w:bCs/>
          <w:sz w:val="28"/>
          <w:szCs w:val="28"/>
        </w:rPr>
        <w:t>（</w:t>
      </w:r>
      <w:r w:rsidRPr="00B83724">
        <w:rPr>
          <w:rFonts w:eastAsia="仿宋_GB2312" w:hint="eastAsia"/>
          <w:bCs/>
          <w:sz w:val="28"/>
          <w:szCs w:val="28"/>
        </w:rPr>
        <w:t>3</w:t>
      </w:r>
      <w:r w:rsidRPr="00B83724">
        <w:rPr>
          <w:rFonts w:eastAsia="仿宋_GB2312" w:hint="eastAsia"/>
          <w:bCs/>
          <w:sz w:val="28"/>
          <w:szCs w:val="28"/>
        </w:rPr>
        <w:t>）估价对象占用状况</w:t>
      </w:r>
    </w:p>
    <w:p w:rsidR="00305D03" w:rsidRPr="00B83724" w:rsidRDefault="00305D03" w:rsidP="00B83724">
      <w:pPr>
        <w:adjustRightInd w:val="0"/>
        <w:snapToGrid w:val="0"/>
        <w:spacing w:line="360" w:lineRule="auto"/>
        <w:ind w:firstLineChars="200" w:firstLine="560"/>
        <w:rPr>
          <w:rFonts w:eastAsia="仿宋_GB2312"/>
          <w:bCs/>
          <w:sz w:val="28"/>
          <w:szCs w:val="28"/>
        </w:rPr>
      </w:pPr>
      <w:r w:rsidRPr="00B83724">
        <w:rPr>
          <w:rFonts w:eastAsia="仿宋_GB2312" w:hint="eastAsia"/>
          <w:bCs/>
          <w:sz w:val="28"/>
          <w:szCs w:val="28"/>
        </w:rPr>
        <w:t>根据估价委托人、估价利害关系人现场领勘及估价人员现场查勘，估价对象现作为住宅自</w:t>
      </w:r>
      <w:r w:rsidR="00DD08E6">
        <w:rPr>
          <w:rFonts w:eastAsia="仿宋_GB2312" w:hint="eastAsia"/>
          <w:bCs/>
          <w:sz w:val="28"/>
          <w:szCs w:val="28"/>
        </w:rPr>
        <w:t>用</w:t>
      </w:r>
      <w:r w:rsidRPr="00B83724">
        <w:rPr>
          <w:rFonts w:eastAsia="仿宋_GB2312" w:hint="eastAsia"/>
          <w:bCs/>
          <w:sz w:val="28"/>
          <w:szCs w:val="28"/>
        </w:rPr>
        <w:t>，不存在损毁、灭失、改建、扩建、被征收或征用等情况。</w:t>
      </w:r>
    </w:p>
    <w:p w:rsidR="00D43CE2" w:rsidRDefault="00D43CE2" w:rsidP="00D43CE2">
      <w:pPr>
        <w:spacing w:line="360" w:lineRule="auto"/>
        <w:ind w:firstLineChars="200" w:firstLine="560"/>
        <w:rPr>
          <w:rFonts w:ascii="仿宋_GB2312" w:eastAsia="仿宋_GB2312" w:hAnsi="仿宋"/>
          <w:bCs/>
          <w:sz w:val="28"/>
          <w:szCs w:val="28"/>
        </w:rPr>
      </w:pPr>
      <w:bookmarkStart w:id="39" w:name="_Toc352315565"/>
      <w:r>
        <w:rPr>
          <w:rFonts w:ascii="仿宋_GB2312" w:eastAsia="仿宋_GB2312" w:hAnsi="仿宋" w:hint="eastAsia"/>
          <w:sz w:val="28"/>
          <w:szCs w:val="28"/>
        </w:rPr>
        <w:t>3、估价对象</w:t>
      </w:r>
      <w:r w:rsidRPr="00635FFC">
        <w:rPr>
          <w:rFonts w:ascii="仿宋_GB2312" w:eastAsia="仿宋_GB2312" w:hAnsi="仿宋" w:hint="eastAsia"/>
          <w:bCs/>
          <w:sz w:val="28"/>
          <w:szCs w:val="28"/>
        </w:rPr>
        <w:t>区位状况</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1575"/>
        <w:gridCol w:w="6910"/>
      </w:tblGrid>
      <w:tr w:rsidR="00203F83" w:rsidRPr="00203F83" w:rsidTr="00AD0770">
        <w:trPr>
          <w:trHeight w:val="617"/>
          <w:jc w:val="center"/>
        </w:trPr>
        <w:tc>
          <w:tcPr>
            <w:tcW w:w="2093" w:type="dxa"/>
            <w:gridSpan w:val="2"/>
            <w:shd w:val="clear" w:color="auto" w:fill="auto"/>
            <w:vAlign w:val="center"/>
          </w:tcPr>
          <w:p w:rsidR="00203F83" w:rsidRPr="00203F83" w:rsidRDefault="00203F83" w:rsidP="00203F83">
            <w:pPr>
              <w:spacing w:line="300" w:lineRule="auto"/>
              <w:jc w:val="center"/>
              <w:rPr>
                <w:rFonts w:asciiTheme="minorEastAsia" w:eastAsiaTheme="minorEastAsia" w:hAnsiTheme="minorEastAsia"/>
                <w:b/>
                <w:sz w:val="18"/>
                <w:szCs w:val="18"/>
              </w:rPr>
            </w:pPr>
            <w:r w:rsidRPr="00203F83">
              <w:rPr>
                <w:rFonts w:asciiTheme="minorEastAsia" w:eastAsiaTheme="minorEastAsia" w:hAnsiTheme="minorEastAsia" w:cs="宋体" w:hint="eastAsia"/>
                <w:b/>
                <w:sz w:val="18"/>
                <w:szCs w:val="18"/>
              </w:rPr>
              <w:t>位置条件</w:t>
            </w:r>
          </w:p>
        </w:tc>
        <w:tc>
          <w:tcPr>
            <w:tcW w:w="6910" w:type="dxa"/>
            <w:shd w:val="clear" w:color="auto" w:fill="auto"/>
            <w:vAlign w:val="center"/>
          </w:tcPr>
          <w:p w:rsidR="00203F83" w:rsidRPr="00203F83" w:rsidRDefault="00203F83" w:rsidP="00DD08E6">
            <w:pPr>
              <w:spacing w:line="300" w:lineRule="auto"/>
              <w:rPr>
                <w:rFonts w:asciiTheme="minorEastAsia" w:eastAsiaTheme="minorEastAsia" w:hAnsiTheme="minorEastAsia"/>
                <w:sz w:val="18"/>
                <w:szCs w:val="18"/>
              </w:rPr>
            </w:pPr>
            <w:r w:rsidRPr="00203F83">
              <w:rPr>
                <w:rFonts w:asciiTheme="minorEastAsia" w:eastAsiaTheme="minorEastAsia" w:hAnsiTheme="minorEastAsia" w:hint="eastAsia"/>
                <w:sz w:val="18"/>
                <w:szCs w:val="18"/>
              </w:rPr>
              <w:t>估价对象位于仁和区上海花园</w:t>
            </w:r>
            <w:r w:rsidR="00DD08E6">
              <w:rPr>
                <w:rFonts w:asciiTheme="minorEastAsia" w:eastAsiaTheme="minorEastAsia" w:hAnsiTheme="minorEastAsia" w:hint="eastAsia"/>
                <w:sz w:val="18"/>
                <w:szCs w:val="18"/>
              </w:rPr>
              <w:t>小区</w:t>
            </w:r>
            <w:r w:rsidRPr="00203F83">
              <w:rPr>
                <w:rFonts w:asciiTheme="minorEastAsia" w:eastAsiaTheme="minorEastAsia" w:hAnsiTheme="minorEastAsia" w:hint="eastAsia"/>
                <w:sz w:val="18"/>
                <w:szCs w:val="18"/>
              </w:rPr>
              <w:t>，</w:t>
            </w:r>
            <w:r w:rsidR="00DD08E6" w:rsidRPr="00203F83">
              <w:rPr>
                <w:rFonts w:asciiTheme="minorEastAsia" w:eastAsiaTheme="minorEastAsia" w:hAnsiTheme="minorEastAsia" w:hint="eastAsia"/>
                <w:sz w:val="18"/>
                <w:szCs w:val="18"/>
              </w:rPr>
              <w:t>西</w:t>
            </w:r>
            <w:r w:rsidR="00DD08E6">
              <w:rPr>
                <w:rFonts w:asciiTheme="minorEastAsia" w:eastAsiaTheme="minorEastAsia" w:hAnsiTheme="minorEastAsia" w:hint="eastAsia"/>
                <w:sz w:val="18"/>
                <w:szCs w:val="18"/>
              </w:rPr>
              <w:t>南</w:t>
            </w:r>
            <w:r w:rsidRPr="00203F83">
              <w:rPr>
                <w:rFonts w:asciiTheme="minorEastAsia" w:eastAsiaTheme="minorEastAsia" w:hAnsiTheme="minorEastAsia" w:hint="eastAsia"/>
                <w:sz w:val="18"/>
                <w:szCs w:val="18"/>
              </w:rPr>
              <w:t>朝向，距离仁和广场约200米，位置条件较好。</w:t>
            </w:r>
          </w:p>
        </w:tc>
      </w:tr>
      <w:tr w:rsidR="00203F83" w:rsidRPr="00203F83" w:rsidTr="00203F83">
        <w:trPr>
          <w:trHeight w:val="616"/>
          <w:jc w:val="center"/>
        </w:trPr>
        <w:tc>
          <w:tcPr>
            <w:tcW w:w="2093" w:type="dxa"/>
            <w:gridSpan w:val="2"/>
            <w:shd w:val="clear" w:color="auto" w:fill="auto"/>
            <w:vAlign w:val="center"/>
          </w:tcPr>
          <w:p w:rsidR="00203F83" w:rsidRPr="00203F83" w:rsidRDefault="00203F83" w:rsidP="00203F83">
            <w:pPr>
              <w:spacing w:line="300" w:lineRule="auto"/>
              <w:jc w:val="center"/>
              <w:rPr>
                <w:rFonts w:asciiTheme="minorEastAsia" w:eastAsiaTheme="minorEastAsia" w:hAnsiTheme="minorEastAsia" w:cs="宋体"/>
                <w:b/>
                <w:sz w:val="18"/>
                <w:szCs w:val="18"/>
              </w:rPr>
            </w:pPr>
            <w:r w:rsidRPr="00203F83">
              <w:rPr>
                <w:rFonts w:asciiTheme="minorEastAsia" w:eastAsiaTheme="minorEastAsia" w:hAnsiTheme="minorEastAsia" w:cs="宋体" w:hint="eastAsia"/>
                <w:b/>
                <w:sz w:val="18"/>
                <w:szCs w:val="18"/>
              </w:rPr>
              <w:t>商服繁华度</w:t>
            </w:r>
          </w:p>
        </w:tc>
        <w:tc>
          <w:tcPr>
            <w:tcW w:w="6910" w:type="dxa"/>
            <w:shd w:val="clear" w:color="auto" w:fill="auto"/>
            <w:vAlign w:val="center"/>
          </w:tcPr>
          <w:p w:rsidR="00203F83" w:rsidRPr="00203F83" w:rsidRDefault="00203F83" w:rsidP="00CD06B9">
            <w:pPr>
              <w:spacing w:line="300" w:lineRule="auto"/>
              <w:rPr>
                <w:rFonts w:asciiTheme="minorEastAsia" w:eastAsiaTheme="minorEastAsia" w:hAnsiTheme="minorEastAsia"/>
                <w:sz w:val="18"/>
                <w:szCs w:val="18"/>
              </w:rPr>
            </w:pPr>
            <w:r w:rsidRPr="00203F83">
              <w:rPr>
                <w:rFonts w:asciiTheme="minorEastAsia" w:eastAsiaTheme="minorEastAsia" w:hAnsiTheme="minorEastAsia" w:hint="eastAsia"/>
                <w:sz w:val="18"/>
                <w:szCs w:val="18"/>
              </w:rPr>
              <w:t>估价对象地处</w:t>
            </w:r>
            <w:r w:rsidR="00CD06B9">
              <w:rPr>
                <w:rFonts w:asciiTheme="minorEastAsia" w:eastAsiaTheme="minorEastAsia" w:hAnsiTheme="minorEastAsia" w:hint="eastAsia"/>
                <w:sz w:val="18"/>
                <w:szCs w:val="18"/>
              </w:rPr>
              <w:t>联通街</w:t>
            </w:r>
            <w:r w:rsidRPr="00203F83">
              <w:rPr>
                <w:rFonts w:asciiTheme="minorEastAsia" w:eastAsiaTheme="minorEastAsia" w:hAnsiTheme="minorEastAsia" w:hint="eastAsia"/>
                <w:sz w:val="18"/>
                <w:szCs w:val="18"/>
              </w:rPr>
              <w:t>，周边主要有碧水阳光商城、仁和步行街等商业分布，人流量较大，商业繁华度一般。</w:t>
            </w:r>
          </w:p>
        </w:tc>
      </w:tr>
      <w:tr w:rsidR="00203F83" w:rsidRPr="00203F83" w:rsidTr="00203F83">
        <w:trPr>
          <w:trHeight w:val="826"/>
          <w:jc w:val="center"/>
        </w:trPr>
        <w:tc>
          <w:tcPr>
            <w:tcW w:w="2093" w:type="dxa"/>
            <w:gridSpan w:val="2"/>
            <w:shd w:val="clear" w:color="auto" w:fill="auto"/>
            <w:vAlign w:val="center"/>
          </w:tcPr>
          <w:p w:rsidR="00203F83" w:rsidRPr="00203F83" w:rsidRDefault="00203F83" w:rsidP="00203F83">
            <w:pPr>
              <w:spacing w:line="300" w:lineRule="auto"/>
              <w:jc w:val="center"/>
              <w:rPr>
                <w:rFonts w:asciiTheme="minorEastAsia" w:eastAsiaTheme="minorEastAsia" w:hAnsiTheme="minorEastAsia"/>
                <w:b/>
                <w:sz w:val="18"/>
                <w:szCs w:val="18"/>
              </w:rPr>
            </w:pPr>
            <w:r w:rsidRPr="00203F83">
              <w:rPr>
                <w:rFonts w:asciiTheme="minorEastAsia" w:eastAsiaTheme="minorEastAsia" w:hAnsiTheme="minorEastAsia" w:cs="宋体" w:hint="eastAsia"/>
                <w:b/>
                <w:sz w:val="18"/>
                <w:szCs w:val="18"/>
              </w:rPr>
              <w:t>交通状况</w:t>
            </w:r>
          </w:p>
        </w:tc>
        <w:tc>
          <w:tcPr>
            <w:tcW w:w="6910" w:type="dxa"/>
            <w:shd w:val="clear" w:color="auto" w:fill="auto"/>
            <w:vAlign w:val="center"/>
          </w:tcPr>
          <w:p w:rsidR="00203F83" w:rsidRPr="00203F83" w:rsidRDefault="00203F83" w:rsidP="00CD06B9">
            <w:pPr>
              <w:spacing w:line="300" w:lineRule="auto"/>
              <w:rPr>
                <w:rFonts w:asciiTheme="minorEastAsia" w:eastAsiaTheme="minorEastAsia" w:hAnsiTheme="minorEastAsia"/>
                <w:sz w:val="18"/>
                <w:szCs w:val="18"/>
              </w:rPr>
            </w:pPr>
            <w:r w:rsidRPr="00203F83">
              <w:rPr>
                <w:rFonts w:asciiTheme="minorEastAsia" w:eastAsiaTheme="minorEastAsia" w:hAnsiTheme="minorEastAsia" w:hint="eastAsia"/>
                <w:sz w:val="18"/>
                <w:szCs w:val="18"/>
              </w:rPr>
              <w:t>估价对象所在区域主要道路为宝灵街、</w:t>
            </w:r>
            <w:r w:rsidR="00CD06B9">
              <w:rPr>
                <w:rFonts w:asciiTheme="minorEastAsia" w:eastAsiaTheme="minorEastAsia" w:hAnsiTheme="minorEastAsia" w:hint="eastAsia"/>
                <w:sz w:val="18"/>
                <w:szCs w:val="18"/>
              </w:rPr>
              <w:t>联通街、</w:t>
            </w:r>
            <w:r w:rsidRPr="00203F83">
              <w:rPr>
                <w:rFonts w:asciiTheme="minorEastAsia" w:eastAsiaTheme="minorEastAsia" w:hAnsiTheme="minorEastAsia" w:hint="eastAsia"/>
                <w:sz w:val="18"/>
                <w:szCs w:val="18"/>
              </w:rPr>
              <w:t>迤沙拉大道、宝兴北街等，车流量一般；附近公交线路有1、9、63、25、27路等，公交便捷度较优，估价对象周边有地面停车位可供停车，停车方便程度较优。</w:t>
            </w:r>
          </w:p>
        </w:tc>
      </w:tr>
      <w:tr w:rsidR="00203F83" w:rsidRPr="00203F83" w:rsidTr="00203F83">
        <w:trPr>
          <w:trHeight w:val="390"/>
          <w:jc w:val="center"/>
        </w:trPr>
        <w:tc>
          <w:tcPr>
            <w:tcW w:w="518" w:type="dxa"/>
            <w:vMerge w:val="restart"/>
            <w:shd w:val="clear" w:color="auto" w:fill="auto"/>
            <w:vAlign w:val="center"/>
          </w:tcPr>
          <w:p w:rsidR="00203F83" w:rsidRPr="00203F83" w:rsidRDefault="00203F83" w:rsidP="00203F83">
            <w:pPr>
              <w:spacing w:line="300" w:lineRule="auto"/>
              <w:jc w:val="center"/>
              <w:rPr>
                <w:rFonts w:asciiTheme="minorEastAsia" w:eastAsiaTheme="minorEastAsia" w:hAnsiTheme="minorEastAsia"/>
                <w:b/>
                <w:sz w:val="18"/>
                <w:szCs w:val="18"/>
              </w:rPr>
            </w:pPr>
            <w:r w:rsidRPr="00203F83">
              <w:rPr>
                <w:rFonts w:asciiTheme="minorEastAsia" w:eastAsiaTheme="minorEastAsia" w:hAnsiTheme="minorEastAsia" w:cs="宋体" w:hint="eastAsia"/>
                <w:b/>
                <w:sz w:val="18"/>
                <w:szCs w:val="18"/>
              </w:rPr>
              <w:t>环境状况</w:t>
            </w:r>
          </w:p>
        </w:tc>
        <w:tc>
          <w:tcPr>
            <w:tcW w:w="1575" w:type="dxa"/>
            <w:shd w:val="clear" w:color="auto" w:fill="auto"/>
            <w:vAlign w:val="center"/>
          </w:tcPr>
          <w:p w:rsidR="00203F83" w:rsidRPr="00203F83" w:rsidRDefault="00203F83" w:rsidP="00203F83">
            <w:pPr>
              <w:spacing w:line="300" w:lineRule="auto"/>
              <w:jc w:val="center"/>
              <w:rPr>
                <w:rFonts w:asciiTheme="minorEastAsia" w:eastAsiaTheme="minorEastAsia" w:hAnsiTheme="minorEastAsia"/>
                <w:b/>
                <w:sz w:val="18"/>
                <w:szCs w:val="18"/>
              </w:rPr>
            </w:pPr>
            <w:r w:rsidRPr="00203F83">
              <w:rPr>
                <w:rFonts w:asciiTheme="minorEastAsia" w:eastAsiaTheme="minorEastAsia" w:hAnsiTheme="minorEastAsia" w:hint="eastAsia"/>
                <w:b/>
                <w:sz w:val="18"/>
                <w:szCs w:val="18"/>
              </w:rPr>
              <w:t>自然环境</w:t>
            </w:r>
          </w:p>
        </w:tc>
        <w:tc>
          <w:tcPr>
            <w:tcW w:w="6910" w:type="dxa"/>
            <w:shd w:val="clear" w:color="auto" w:fill="auto"/>
            <w:vAlign w:val="center"/>
          </w:tcPr>
          <w:p w:rsidR="00203F83" w:rsidRPr="00203F83" w:rsidRDefault="00203F83" w:rsidP="00DD08E6">
            <w:pPr>
              <w:spacing w:line="300" w:lineRule="auto"/>
              <w:rPr>
                <w:rFonts w:asciiTheme="minorEastAsia" w:eastAsiaTheme="minorEastAsia" w:hAnsiTheme="minorEastAsia"/>
                <w:sz w:val="18"/>
                <w:szCs w:val="18"/>
              </w:rPr>
            </w:pPr>
            <w:r w:rsidRPr="00203F83">
              <w:rPr>
                <w:rFonts w:asciiTheme="minorEastAsia" w:eastAsiaTheme="minorEastAsia" w:hAnsiTheme="minorEastAsia" w:cs="宋体" w:hint="eastAsia"/>
                <w:sz w:val="18"/>
                <w:szCs w:val="18"/>
              </w:rPr>
              <w:t>估价对象所在区域附近无明显污染源，</w:t>
            </w:r>
            <w:r w:rsidR="00DD08E6">
              <w:rPr>
                <w:rFonts w:asciiTheme="minorEastAsia" w:eastAsiaTheme="minorEastAsia" w:hAnsiTheme="minorEastAsia" w:cs="宋体" w:hint="eastAsia"/>
                <w:sz w:val="18"/>
                <w:szCs w:val="18"/>
              </w:rPr>
              <w:t>靠近滨河，</w:t>
            </w:r>
            <w:r w:rsidRPr="00203F83">
              <w:rPr>
                <w:rFonts w:asciiTheme="minorEastAsia" w:eastAsiaTheme="minorEastAsia" w:hAnsiTheme="minorEastAsia" w:cs="宋体" w:hint="eastAsia"/>
                <w:sz w:val="18"/>
                <w:szCs w:val="18"/>
              </w:rPr>
              <w:t>空气质量较好，周边自然环境</w:t>
            </w:r>
            <w:r w:rsidR="00DD08E6">
              <w:rPr>
                <w:rFonts w:asciiTheme="minorEastAsia" w:eastAsiaTheme="minorEastAsia" w:hAnsiTheme="minorEastAsia" w:cs="宋体" w:hint="eastAsia"/>
                <w:sz w:val="18"/>
                <w:szCs w:val="18"/>
              </w:rPr>
              <w:t>较好</w:t>
            </w:r>
            <w:r w:rsidRPr="00203F83">
              <w:rPr>
                <w:rFonts w:asciiTheme="minorEastAsia" w:eastAsiaTheme="minorEastAsia" w:hAnsiTheme="minorEastAsia" w:cs="宋体" w:hint="eastAsia"/>
                <w:sz w:val="18"/>
                <w:szCs w:val="18"/>
              </w:rPr>
              <w:t>。</w:t>
            </w:r>
          </w:p>
        </w:tc>
      </w:tr>
      <w:tr w:rsidR="00203F83" w:rsidRPr="00203F83" w:rsidTr="00203F83">
        <w:trPr>
          <w:trHeight w:val="144"/>
          <w:jc w:val="center"/>
        </w:trPr>
        <w:tc>
          <w:tcPr>
            <w:tcW w:w="518" w:type="dxa"/>
            <w:vMerge/>
            <w:shd w:val="clear" w:color="auto" w:fill="auto"/>
            <w:vAlign w:val="center"/>
          </w:tcPr>
          <w:p w:rsidR="00203F83" w:rsidRPr="00203F83" w:rsidRDefault="00203F83" w:rsidP="00203F83">
            <w:pPr>
              <w:spacing w:line="300" w:lineRule="auto"/>
              <w:jc w:val="center"/>
              <w:rPr>
                <w:rFonts w:asciiTheme="minorEastAsia" w:eastAsiaTheme="minorEastAsia" w:hAnsiTheme="minorEastAsia" w:cs="宋体"/>
                <w:b/>
                <w:sz w:val="18"/>
                <w:szCs w:val="18"/>
              </w:rPr>
            </w:pPr>
          </w:p>
        </w:tc>
        <w:tc>
          <w:tcPr>
            <w:tcW w:w="1575" w:type="dxa"/>
            <w:shd w:val="clear" w:color="auto" w:fill="auto"/>
            <w:vAlign w:val="center"/>
          </w:tcPr>
          <w:p w:rsidR="00203F83" w:rsidRPr="00203F83" w:rsidRDefault="00203F83" w:rsidP="00203F83">
            <w:pPr>
              <w:spacing w:line="300" w:lineRule="auto"/>
              <w:jc w:val="center"/>
              <w:rPr>
                <w:rFonts w:asciiTheme="minorEastAsia" w:eastAsiaTheme="minorEastAsia" w:hAnsiTheme="minorEastAsia" w:cs="宋体"/>
                <w:b/>
                <w:sz w:val="18"/>
                <w:szCs w:val="18"/>
              </w:rPr>
            </w:pPr>
            <w:r w:rsidRPr="00203F83">
              <w:rPr>
                <w:rFonts w:asciiTheme="minorEastAsia" w:eastAsiaTheme="minorEastAsia" w:hAnsiTheme="minorEastAsia" w:cs="宋体" w:hint="eastAsia"/>
                <w:b/>
                <w:sz w:val="18"/>
                <w:szCs w:val="18"/>
              </w:rPr>
              <w:t>人文环境</w:t>
            </w:r>
          </w:p>
        </w:tc>
        <w:tc>
          <w:tcPr>
            <w:tcW w:w="6910" w:type="dxa"/>
            <w:shd w:val="clear" w:color="auto" w:fill="auto"/>
            <w:vAlign w:val="center"/>
          </w:tcPr>
          <w:p w:rsidR="00203F83" w:rsidRPr="00203F83" w:rsidRDefault="00203F83" w:rsidP="00203F83">
            <w:pPr>
              <w:spacing w:line="300" w:lineRule="auto"/>
              <w:rPr>
                <w:rFonts w:asciiTheme="minorEastAsia" w:eastAsiaTheme="minorEastAsia" w:hAnsiTheme="minorEastAsia" w:cs="宋体"/>
                <w:sz w:val="18"/>
                <w:szCs w:val="18"/>
              </w:rPr>
            </w:pPr>
            <w:r w:rsidRPr="00203F83">
              <w:rPr>
                <w:rFonts w:asciiTheme="minorEastAsia" w:eastAsiaTheme="minorEastAsia" w:hAnsiTheme="minorEastAsia" w:cs="宋体" w:hint="eastAsia"/>
                <w:sz w:val="18"/>
                <w:szCs w:val="18"/>
              </w:rPr>
              <w:t>区域中高档楼盘较多，人口以常住为主，人员流动量较大，治安情况良好。</w:t>
            </w:r>
          </w:p>
        </w:tc>
      </w:tr>
      <w:tr w:rsidR="00203F83" w:rsidRPr="00203F83" w:rsidTr="00203F83">
        <w:trPr>
          <w:trHeight w:val="144"/>
          <w:jc w:val="center"/>
        </w:trPr>
        <w:tc>
          <w:tcPr>
            <w:tcW w:w="518" w:type="dxa"/>
            <w:vMerge/>
            <w:shd w:val="clear" w:color="auto" w:fill="auto"/>
            <w:vAlign w:val="center"/>
          </w:tcPr>
          <w:p w:rsidR="00203F83" w:rsidRPr="00203F83" w:rsidRDefault="00203F83" w:rsidP="00203F83">
            <w:pPr>
              <w:spacing w:line="300" w:lineRule="auto"/>
              <w:jc w:val="center"/>
              <w:rPr>
                <w:rFonts w:asciiTheme="minorEastAsia" w:eastAsiaTheme="minorEastAsia" w:hAnsiTheme="minorEastAsia" w:cs="宋体"/>
                <w:b/>
                <w:sz w:val="18"/>
                <w:szCs w:val="18"/>
              </w:rPr>
            </w:pPr>
          </w:p>
        </w:tc>
        <w:tc>
          <w:tcPr>
            <w:tcW w:w="1575" w:type="dxa"/>
            <w:shd w:val="clear" w:color="auto" w:fill="auto"/>
            <w:vAlign w:val="center"/>
          </w:tcPr>
          <w:p w:rsidR="00203F83" w:rsidRPr="00203F83" w:rsidRDefault="00203F83" w:rsidP="00203F83">
            <w:pPr>
              <w:spacing w:line="300" w:lineRule="auto"/>
              <w:jc w:val="center"/>
              <w:rPr>
                <w:rFonts w:asciiTheme="minorEastAsia" w:eastAsiaTheme="minorEastAsia" w:hAnsiTheme="minorEastAsia" w:cs="宋体"/>
                <w:b/>
                <w:sz w:val="18"/>
                <w:szCs w:val="18"/>
              </w:rPr>
            </w:pPr>
            <w:r w:rsidRPr="00203F83">
              <w:rPr>
                <w:rFonts w:asciiTheme="minorEastAsia" w:eastAsiaTheme="minorEastAsia" w:hAnsiTheme="minorEastAsia" w:cs="宋体" w:hint="eastAsia"/>
                <w:b/>
                <w:sz w:val="18"/>
                <w:szCs w:val="18"/>
              </w:rPr>
              <w:t>景观</w:t>
            </w:r>
          </w:p>
        </w:tc>
        <w:tc>
          <w:tcPr>
            <w:tcW w:w="6910" w:type="dxa"/>
            <w:shd w:val="clear" w:color="auto" w:fill="auto"/>
            <w:vAlign w:val="center"/>
          </w:tcPr>
          <w:p w:rsidR="00203F83" w:rsidRPr="00203F83" w:rsidRDefault="00203F83" w:rsidP="00203F83">
            <w:pPr>
              <w:spacing w:line="300" w:lineRule="auto"/>
              <w:rPr>
                <w:rFonts w:asciiTheme="minorEastAsia" w:eastAsiaTheme="minorEastAsia" w:hAnsiTheme="minorEastAsia" w:cs="宋体"/>
                <w:sz w:val="18"/>
                <w:szCs w:val="18"/>
              </w:rPr>
            </w:pPr>
            <w:r w:rsidRPr="00203F83">
              <w:rPr>
                <w:rFonts w:asciiTheme="minorEastAsia" w:eastAsiaTheme="minorEastAsia" w:hAnsiTheme="minorEastAsia" w:cs="宋体" w:hint="eastAsia"/>
                <w:sz w:val="18"/>
                <w:szCs w:val="18"/>
              </w:rPr>
              <w:t>无特殊景观</w:t>
            </w:r>
          </w:p>
        </w:tc>
      </w:tr>
      <w:tr w:rsidR="00203F83" w:rsidRPr="00203F83" w:rsidTr="00203F83">
        <w:trPr>
          <w:trHeight w:val="144"/>
          <w:jc w:val="center"/>
        </w:trPr>
        <w:tc>
          <w:tcPr>
            <w:tcW w:w="518" w:type="dxa"/>
            <w:vMerge/>
            <w:shd w:val="clear" w:color="auto" w:fill="auto"/>
            <w:vAlign w:val="center"/>
          </w:tcPr>
          <w:p w:rsidR="00203F83" w:rsidRPr="00203F83" w:rsidRDefault="00203F83" w:rsidP="00203F83">
            <w:pPr>
              <w:spacing w:line="300" w:lineRule="auto"/>
              <w:jc w:val="center"/>
              <w:rPr>
                <w:rFonts w:asciiTheme="minorEastAsia" w:eastAsiaTheme="minorEastAsia" w:hAnsiTheme="minorEastAsia" w:cs="宋体"/>
                <w:b/>
                <w:sz w:val="18"/>
                <w:szCs w:val="18"/>
              </w:rPr>
            </w:pPr>
          </w:p>
        </w:tc>
        <w:tc>
          <w:tcPr>
            <w:tcW w:w="1575" w:type="dxa"/>
            <w:shd w:val="clear" w:color="auto" w:fill="auto"/>
            <w:vAlign w:val="center"/>
          </w:tcPr>
          <w:p w:rsidR="00203F83" w:rsidRPr="00203F83" w:rsidRDefault="00203F83" w:rsidP="00203F83">
            <w:pPr>
              <w:spacing w:line="300" w:lineRule="auto"/>
              <w:jc w:val="center"/>
              <w:rPr>
                <w:rFonts w:asciiTheme="minorEastAsia" w:eastAsiaTheme="minorEastAsia" w:hAnsiTheme="minorEastAsia" w:cs="宋体"/>
                <w:b/>
                <w:sz w:val="18"/>
                <w:szCs w:val="18"/>
              </w:rPr>
            </w:pPr>
            <w:r w:rsidRPr="00203F83">
              <w:rPr>
                <w:rFonts w:asciiTheme="minorEastAsia" w:eastAsiaTheme="minorEastAsia" w:hAnsiTheme="minorEastAsia" w:cs="宋体" w:hint="eastAsia"/>
                <w:b/>
                <w:sz w:val="18"/>
                <w:szCs w:val="18"/>
              </w:rPr>
              <w:t>周边楼盘</w:t>
            </w:r>
          </w:p>
        </w:tc>
        <w:tc>
          <w:tcPr>
            <w:tcW w:w="6910" w:type="dxa"/>
            <w:shd w:val="clear" w:color="auto" w:fill="auto"/>
            <w:vAlign w:val="center"/>
          </w:tcPr>
          <w:p w:rsidR="00203F83" w:rsidRPr="00203F83" w:rsidRDefault="00203F83" w:rsidP="00203F83">
            <w:pPr>
              <w:spacing w:line="300" w:lineRule="auto"/>
              <w:rPr>
                <w:rFonts w:asciiTheme="minorEastAsia" w:eastAsiaTheme="minorEastAsia" w:hAnsiTheme="minorEastAsia" w:cs="宋体"/>
                <w:sz w:val="18"/>
                <w:szCs w:val="18"/>
              </w:rPr>
            </w:pPr>
            <w:r w:rsidRPr="00203F83">
              <w:rPr>
                <w:rFonts w:asciiTheme="minorEastAsia" w:eastAsiaTheme="minorEastAsia" w:hAnsiTheme="minorEastAsia" w:cs="宋体" w:hint="eastAsia"/>
                <w:sz w:val="18"/>
                <w:szCs w:val="18"/>
              </w:rPr>
              <w:t>上海花园、</w:t>
            </w:r>
            <w:r w:rsidR="00DD08E6">
              <w:rPr>
                <w:rFonts w:asciiTheme="minorEastAsia" w:eastAsiaTheme="minorEastAsia" w:hAnsiTheme="minorEastAsia" w:cs="宋体" w:hint="eastAsia"/>
                <w:sz w:val="18"/>
                <w:szCs w:val="18"/>
              </w:rPr>
              <w:t>和谐御林、</w:t>
            </w:r>
            <w:r w:rsidRPr="00203F83">
              <w:rPr>
                <w:rFonts w:asciiTheme="minorEastAsia" w:eastAsiaTheme="minorEastAsia" w:hAnsiTheme="minorEastAsia" w:cs="宋体" w:hint="eastAsia"/>
                <w:sz w:val="18"/>
                <w:szCs w:val="18"/>
              </w:rPr>
              <w:t>碧水阳光、水岸沙湾、春天花园等</w:t>
            </w:r>
          </w:p>
        </w:tc>
      </w:tr>
      <w:tr w:rsidR="00203F83" w:rsidRPr="00203F83" w:rsidTr="00203F83">
        <w:trPr>
          <w:trHeight w:val="375"/>
          <w:jc w:val="center"/>
        </w:trPr>
        <w:tc>
          <w:tcPr>
            <w:tcW w:w="518" w:type="dxa"/>
            <w:vMerge w:val="restart"/>
            <w:shd w:val="clear" w:color="auto" w:fill="auto"/>
            <w:vAlign w:val="center"/>
          </w:tcPr>
          <w:p w:rsidR="00203F83" w:rsidRPr="00203F83" w:rsidRDefault="00203F83" w:rsidP="00203F83">
            <w:pPr>
              <w:spacing w:line="300" w:lineRule="auto"/>
              <w:jc w:val="center"/>
              <w:rPr>
                <w:rFonts w:asciiTheme="minorEastAsia" w:eastAsiaTheme="minorEastAsia" w:hAnsiTheme="minorEastAsia"/>
                <w:b/>
                <w:sz w:val="18"/>
                <w:szCs w:val="18"/>
              </w:rPr>
            </w:pPr>
            <w:r w:rsidRPr="00203F83">
              <w:rPr>
                <w:rFonts w:asciiTheme="minorEastAsia" w:eastAsiaTheme="minorEastAsia" w:hAnsiTheme="minorEastAsia" w:cs="宋体" w:hint="eastAsia"/>
                <w:b/>
                <w:sz w:val="18"/>
                <w:szCs w:val="18"/>
              </w:rPr>
              <w:t>外部配套</w:t>
            </w:r>
            <w:r w:rsidRPr="00203F83">
              <w:rPr>
                <w:rFonts w:asciiTheme="minorEastAsia" w:eastAsiaTheme="minorEastAsia" w:hAnsiTheme="minorEastAsia" w:cs="宋体" w:hint="eastAsia"/>
                <w:b/>
                <w:sz w:val="18"/>
                <w:szCs w:val="18"/>
              </w:rPr>
              <w:lastRenderedPageBreak/>
              <w:t>设施</w:t>
            </w:r>
          </w:p>
        </w:tc>
        <w:tc>
          <w:tcPr>
            <w:tcW w:w="1575" w:type="dxa"/>
            <w:shd w:val="clear" w:color="auto" w:fill="auto"/>
            <w:vAlign w:val="center"/>
          </w:tcPr>
          <w:p w:rsidR="00203F83" w:rsidRPr="00203F83" w:rsidRDefault="00203F83" w:rsidP="00203F83">
            <w:pPr>
              <w:spacing w:line="300" w:lineRule="auto"/>
              <w:jc w:val="center"/>
              <w:rPr>
                <w:rFonts w:asciiTheme="minorEastAsia" w:eastAsiaTheme="minorEastAsia" w:hAnsiTheme="minorEastAsia"/>
                <w:b/>
                <w:sz w:val="18"/>
                <w:szCs w:val="18"/>
              </w:rPr>
            </w:pPr>
            <w:r w:rsidRPr="00203F83">
              <w:rPr>
                <w:rFonts w:asciiTheme="minorEastAsia" w:eastAsiaTheme="minorEastAsia" w:hAnsiTheme="minorEastAsia" w:hint="eastAsia"/>
                <w:b/>
                <w:sz w:val="18"/>
                <w:szCs w:val="18"/>
              </w:rPr>
              <w:lastRenderedPageBreak/>
              <w:t>基础设施条件</w:t>
            </w:r>
          </w:p>
        </w:tc>
        <w:tc>
          <w:tcPr>
            <w:tcW w:w="6910" w:type="dxa"/>
            <w:shd w:val="clear" w:color="auto" w:fill="auto"/>
            <w:vAlign w:val="center"/>
          </w:tcPr>
          <w:p w:rsidR="00203F83" w:rsidRPr="00203F83" w:rsidRDefault="00203F83" w:rsidP="00203F83">
            <w:pPr>
              <w:spacing w:line="300" w:lineRule="auto"/>
              <w:rPr>
                <w:rFonts w:asciiTheme="minorEastAsia" w:eastAsiaTheme="minorEastAsia" w:hAnsiTheme="minorEastAsia"/>
                <w:sz w:val="18"/>
                <w:szCs w:val="18"/>
              </w:rPr>
            </w:pPr>
            <w:r w:rsidRPr="00203F83">
              <w:rPr>
                <w:rFonts w:asciiTheme="minorEastAsia" w:eastAsiaTheme="minorEastAsia" w:hAnsiTheme="minorEastAsia" w:hint="eastAsia"/>
                <w:sz w:val="18"/>
                <w:szCs w:val="18"/>
              </w:rPr>
              <w:t>“六通” (通上水、下水、电、气、通讯、道路)</w:t>
            </w:r>
          </w:p>
        </w:tc>
      </w:tr>
      <w:tr w:rsidR="00203F83" w:rsidRPr="00203F83" w:rsidTr="00203F83">
        <w:trPr>
          <w:trHeight w:val="144"/>
          <w:jc w:val="center"/>
        </w:trPr>
        <w:tc>
          <w:tcPr>
            <w:tcW w:w="518" w:type="dxa"/>
            <w:vMerge/>
            <w:shd w:val="clear" w:color="auto" w:fill="auto"/>
            <w:vAlign w:val="center"/>
          </w:tcPr>
          <w:p w:rsidR="00203F83" w:rsidRPr="00203F83" w:rsidRDefault="00203F83" w:rsidP="00203F83">
            <w:pPr>
              <w:spacing w:line="300" w:lineRule="auto"/>
              <w:jc w:val="center"/>
              <w:rPr>
                <w:rFonts w:asciiTheme="minorEastAsia" w:eastAsiaTheme="minorEastAsia" w:hAnsiTheme="minorEastAsia" w:cs="宋体"/>
                <w:b/>
                <w:sz w:val="18"/>
                <w:szCs w:val="18"/>
              </w:rPr>
            </w:pPr>
          </w:p>
        </w:tc>
        <w:tc>
          <w:tcPr>
            <w:tcW w:w="1575" w:type="dxa"/>
            <w:shd w:val="clear" w:color="auto" w:fill="auto"/>
            <w:vAlign w:val="center"/>
          </w:tcPr>
          <w:p w:rsidR="00203F83" w:rsidRPr="00203F83" w:rsidRDefault="00203F83" w:rsidP="00203F83">
            <w:pPr>
              <w:spacing w:line="300" w:lineRule="auto"/>
              <w:jc w:val="center"/>
              <w:rPr>
                <w:rFonts w:asciiTheme="minorEastAsia" w:eastAsiaTheme="minorEastAsia" w:hAnsiTheme="minorEastAsia"/>
                <w:b/>
                <w:sz w:val="18"/>
                <w:szCs w:val="18"/>
              </w:rPr>
            </w:pPr>
            <w:r w:rsidRPr="00203F83">
              <w:rPr>
                <w:rFonts w:asciiTheme="minorEastAsia" w:eastAsiaTheme="minorEastAsia" w:hAnsiTheme="minorEastAsia" w:hint="eastAsia"/>
                <w:b/>
                <w:sz w:val="18"/>
                <w:szCs w:val="18"/>
              </w:rPr>
              <w:t>学校</w:t>
            </w:r>
          </w:p>
        </w:tc>
        <w:tc>
          <w:tcPr>
            <w:tcW w:w="6910" w:type="dxa"/>
            <w:shd w:val="clear" w:color="auto" w:fill="auto"/>
            <w:vAlign w:val="center"/>
          </w:tcPr>
          <w:p w:rsidR="00203F83" w:rsidRPr="00203F83" w:rsidRDefault="00203F83" w:rsidP="00203F83">
            <w:pPr>
              <w:spacing w:line="300" w:lineRule="auto"/>
              <w:rPr>
                <w:rFonts w:asciiTheme="minorEastAsia" w:eastAsiaTheme="minorEastAsia" w:hAnsiTheme="minorEastAsia"/>
                <w:sz w:val="18"/>
                <w:szCs w:val="18"/>
              </w:rPr>
            </w:pPr>
            <w:r w:rsidRPr="00203F83">
              <w:rPr>
                <w:rFonts w:asciiTheme="minorEastAsia" w:eastAsiaTheme="minorEastAsia" w:hAnsiTheme="minorEastAsia" w:hint="eastAsia"/>
                <w:sz w:val="18"/>
                <w:szCs w:val="18"/>
              </w:rPr>
              <w:t>东风小学、大河中学等。</w:t>
            </w:r>
          </w:p>
        </w:tc>
      </w:tr>
      <w:tr w:rsidR="00203F83" w:rsidRPr="00203F83" w:rsidTr="00203F83">
        <w:trPr>
          <w:trHeight w:val="144"/>
          <w:jc w:val="center"/>
        </w:trPr>
        <w:tc>
          <w:tcPr>
            <w:tcW w:w="518" w:type="dxa"/>
            <w:vMerge/>
            <w:shd w:val="clear" w:color="auto" w:fill="auto"/>
            <w:vAlign w:val="center"/>
          </w:tcPr>
          <w:p w:rsidR="00203F83" w:rsidRPr="00203F83" w:rsidRDefault="00203F83" w:rsidP="00203F83">
            <w:pPr>
              <w:spacing w:line="300" w:lineRule="auto"/>
              <w:jc w:val="center"/>
              <w:rPr>
                <w:rFonts w:asciiTheme="minorEastAsia" w:eastAsiaTheme="minorEastAsia" w:hAnsiTheme="minorEastAsia" w:cs="宋体"/>
                <w:b/>
                <w:sz w:val="18"/>
                <w:szCs w:val="18"/>
              </w:rPr>
            </w:pPr>
          </w:p>
        </w:tc>
        <w:tc>
          <w:tcPr>
            <w:tcW w:w="1575" w:type="dxa"/>
            <w:shd w:val="clear" w:color="auto" w:fill="auto"/>
            <w:vAlign w:val="center"/>
          </w:tcPr>
          <w:p w:rsidR="00203F83" w:rsidRPr="00203F83" w:rsidRDefault="00203F83" w:rsidP="00203F83">
            <w:pPr>
              <w:spacing w:line="300" w:lineRule="auto"/>
              <w:jc w:val="center"/>
              <w:rPr>
                <w:rFonts w:asciiTheme="minorEastAsia" w:eastAsiaTheme="minorEastAsia" w:hAnsiTheme="minorEastAsia"/>
                <w:b/>
                <w:sz w:val="18"/>
                <w:szCs w:val="18"/>
              </w:rPr>
            </w:pPr>
            <w:r w:rsidRPr="00203F83">
              <w:rPr>
                <w:rFonts w:asciiTheme="minorEastAsia" w:eastAsiaTheme="minorEastAsia" w:hAnsiTheme="minorEastAsia" w:hint="eastAsia"/>
                <w:b/>
                <w:sz w:val="18"/>
                <w:szCs w:val="18"/>
              </w:rPr>
              <w:t>医疗</w:t>
            </w:r>
          </w:p>
        </w:tc>
        <w:tc>
          <w:tcPr>
            <w:tcW w:w="6910" w:type="dxa"/>
            <w:shd w:val="clear" w:color="auto" w:fill="auto"/>
            <w:vAlign w:val="center"/>
          </w:tcPr>
          <w:p w:rsidR="00203F83" w:rsidRPr="00203F83" w:rsidRDefault="00203F83" w:rsidP="00203F83">
            <w:pPr>
              <w:spacing w:line="300" w:lineRule="auto"/>
              <w:rPr>
                <w:rFonts w:asciiTheme="minorEastAsia" w:eastAsiaTheme="minorEastAsia" w:hAnsiTheme="minorEastAsia"/>
                <w:sz w:val="18"/>
                <w:szCs w:val="18"/>
              </w:rPr>
            </w:pPr>
            <w:r w:rsidRPr="00203F83">
              <w:rPr>
                <w:rFonts w:asciiTheme="minorEastAsia" w:eastAsiaTheme="minorEastAsia" w:hAnsiTheme="minorEastAsia" w:hint="eastAsia"/>
                <w:sz w:val="18"/>
                <w:szCs w:val="18"/>
              </w:rPr>
              <w:t>仁和区人民医院、仁和区妇幼保健站、社区卫生服务站及各类诊所。</w:t>
            </w:r>
          </w:p>
        </w:tc>
      </w:tr>
      <w:tr w:rsidR="00203F83" w:rsidRPr="00203F83" w:rsidTr="00203F83">
        <w:trPr>
          <w:trHeight w:val="144"/>
          <w:jc w:val="center"/>
        </w:trPr>
        <w:tc>
          <w:tcPr>
            <w:tcW w:w="518" w:type="dxa"/>
            <w:vMerge/>
            <w:shd w:val="clear" w:color="auto" w:fill="auto"/>
            <w:vAlign w:val="center"/>
          </w:tcPr>
          <w:p w:rsidR="00203F83" w:rsidRPr="00203F83" w:rsidRDefault="00203F83" w:rsidP="00203F83">
            <w:pPr>
              <w:spacing w:line="300" w:lineRule="auto"/>
              <w:jc w:val="center"/>
              <w:rPr>
                <w:rFonts w:asciiTheme="minorEastAsia" w:eastAsiaTheme="minorEastAsia" w:hAnsiTheme="minorEastAsia" w:cs="宋体"/>
                <w:b/>
                <w:sz w:val="18"/>
                <w:szCs w:val="18"/>
              </w:rPr>
            </w:pPr>
          </w:p>
        </w:tc>
        <w:tc>
          <w:tcPr>
            <w:tcW w:w="1575" w:type="dxa"/>
            <w:shd w:val="clear" w:color="auto" w:fill="auto"/>
            <w:vAlign w:val="center"/>
          </w:tcPr>
          <w:p w:rsidR="00203F83" w:rsidRPr="00203F83" w:rsidRDefault="00203F83" w:rsidP="00203F83">
            <w:pPr>
              <w:spacing w:line="300" w:lineRule="auto"/>
              <w:jc w:val="center"/>
              <w:rPr>
                <w:rFonts w:asciiTheme="minorEastAsia" w:eastAsiaTheme="minorEastAsia" w:hAnsiTheme="minorEastAsia"/>
                <w:b/>
                <w:sz w:val="18"/>
                <w:szCs w:val="18"/>
              </w:rPr>
            </w:pPr>
            <w:r w:rsidRPr="00203F83">
              <w:rPr>
                <w:rFonts w:asciiTheme="minorEastAsia" w:eastAsiaTheme="minorEastAsia" w:hAnsiTheme="minorEastAsia" w:hint="eastAsia"/>
                <w:b/>
                <w:sz w:val="18"/>
                <w:szCs w:val="18"/>
              </w:rPr>
              <w:t>购物</w:t>
            </w:r>
          </w:p>
        </w:tc>
        <w:tc>
          <w:tcPr>
            <w:tcW w:w="6910" w:type="dxa"/>
            <w:shd w:val="clear" w:color="auto" w:fill="auto"/>
            <w:vAlign w:val="center"/>
          </w:tcPr>
          <w:p w:rsidR="00203F83" w:rsidRPr="00203F83" w:rsidRDefault="00203F83" w:rsidP="00203F83">
            <w:pPr>
              <w:spacing w:line="300" w:lineRule="auto"/>
              <w:rPr>
                <w:rFonts w:asciiTheme="minorEastAsia" w:eastAsiaTheme="minorEastAsia" w:hAnsiTheme="minorEastAsia"/>
                <w:sz w:val="18"/>
                <w:szCs w:val="18"/>
              </w:rPr>
            </w:pPr>
            <w:r w:rsidRPr="00203F83">
              <w:rPr>
                <w:rFonts w:asciiTheme="minorEastAsia" w:eastAsiaTheme="minorEastAsia" w:hAnsiTheme="minorEastAsia" w:hint="eastAsia"/>
                <w:sz w:val="18"/>
                <w:szCs w:val="18"/>
              </w:rPr>
              <w:t>碧水阳光商城、仁和步行街等。</w:t>
            </w:r>
          </w:p>
        </w:tc>
      </w:tr>
      <w:tr w:rsidR="00203F83" w:rsidRPr="00203F83" w:rsidTr="00203F83">
        <w:trPr>
          <w:trHeight w:val="144"/>
          <w:jc w:val="center"/>
        </w:trPr>
        <w:tc>
          <w:tcPr>
            <w:tcW w:w="518" w:type="dxa"/>
            <w:vMerge/>
            <w:shd w:val="clear" w:color="auto" w:fill="auto"/>
            <w:vAlign w:val="center"/>
          </w:tcPr>
          <w:p w:rsidR="00203F83" w:rsidRPr="00203F83" w:rsidRDefault="00203F83" w:rsidP="00203F83">
            <w:pPr>
              <w:spacing w:line="300" w:lineRule="auto"/>
              <w:jc w:val="center"/>
              <w:rPr>
                <w:rFonts w:asciiTheme="minorEastAsia" w:eastAsiaTheme="minorEastAsia" w:hAnsiTheme="minorEastAsia" w:cs="宋体"/>
                <w:b/>
                <w:sz w:val="18"/>
                <w:szCs w:val="18"/>
              </w:rPr>
            </w:pPr>
          </w:p>
        </w:tc>
        <w:tc>
          <w:tcPr>
            <w:tcW w:w="1575" w:type="dxa"/>
            <w:shd w:val="clear" w:color="auto" w:fill="auto"/>
            <w:vAlign w:val="center"/>
          </w:tcPr>
          <w:p w:rsidR="00203F83" w:rsidRPr="00203F83" w:rsidRDefault="00203F83" w:rsidP="00203F83">
            <w:pPr>
              <w:spacing w:line="300" w:lineRule="auto"/>
              <w:jc w:val="center"/>
              <w:rPr>
                <w:rFonts w:asciiTheme="minorEastAsia" w:eastAsiaTheme="minorEastAsia" w:hAnsiTheme="minorEastAsia"/>
                <w:b/>
                <w:sz w:val="18"/>
                <w:szCs w:val="18"/>
              </w:rPr>
            </w:pPr>
            <w:r w:rsidRPr="00203F83">
              <w:rPr>
                <w:rFonts w:asciiTheme="minorEastAsia" w:eastAsiaTheme="minorEastAsia" w:hAnsiTheme="minorEastAsia" w:hint="eastAsia"/>
                <w:b/>
                <w:sz w:val="18"/>
                <w:szCs w:val="18"/>
              </w:rPr>
              <w:t>休闲娱乐</w:t>
            </w:r>
          </w:p>
        </w:tc>
        <w:tc>
          <w:tcPr>
            <w:tcW w:w="6910" w:type="dxa"/>
            <w:shd w:val="clear" w:color="auto" w:fill="auto"/>
            <w:vAlign w:val="center"/>
          </w:tcPr>
          <w:p w:rsidR="00203F83" w:rsidRPr="00203F83" w:rsidRDefault="00203F83" w:rsidP="00203F83">
            <w:pPr>
              <w:spacing w:line="300" w:lineRule="auto"/>
              <w:rPr>
                <w:rFonts w:asciiTheme="minorEastAsia" w:eastAsiaTheme="minorEastAsia" w:hAnsiTheme="minorEastAsia"/>
                <w:sz w:val="18"/>
                <w:szCs w:val="18"/>
              </w:rPr>
            </w:pPr>
            <w:r w:rsidRPr="00203F83">
              <w:rPr>
                <w:rFonts w:asciiTheme="minorEastAsia" w:eastAsiaTheme="minorEastAsia" w:hAnsiTheme="minorEastAsia" w:hint="eastAsia"/>
                <w:sz w:val="18"/>
                <w:szCs w:val="18"/>
              </w:rPr>
              <w:t>河滨公园、社区休闲广场等。</w:t>
            </w:r>
          </w:p>
        </w:tc>
      </w:tr>
      <w:tr w:rsidR="00203F83" w:rsidRPr="00203F83" w:rsidTr="00203F83">
        <w:trPr>
          <w:trHeight w:val="144"/>
          <w:jc w:val="center"/>
        </w:trPr>
        <w:tc>
          <w:tcPr>
            <w:tcW w:w="518" w:type="dxa"/>
            <w:vMerge/>
            <w:shd w:val="clear" w:color="auto" w:fill="auto"/>
            <w:vAlign w:val="center"/>
          </w:tcPr>
          <w:p w:rsidR="00203F83" w:rsidRPr="00203F83" w:rsidRDefault="00203F83" w:rsidP="00203F83">
            <w:pPr>
              <w:spacing w:line="300" w:lineRule="auto"/>
              <w:jc w:val="center"/>
              <w:rPr>
                <w:rFonts w:asciiTheme="minorEastAsia" w:eastAsiaTheme="minorEastAsia" w:hAnsiTheme="minorEastAsia" w:cs="宋体"/>
                <w:b/>
                <w:sz w:val="18"/>
                <w:szCs w:val="18"/>
              </w:rPr>
            </w:pPr>
          </w:p>
        </w:tc>
        <w:tc>
          <w:tcPr>
            <w:tcW w:w="1575" w:type="dxa"/>
            <w:shd w:val="clear" w:color="auto" w:fill="auto"/>
            <w:vAlign w:val="center"/>
          </w:tcPr>
          <w:p w:rsidR="00203F83" w:rsidRPr="00203F83" w:rsidRDefault="00203F83" w:rsidP="00203F83">
            <w:pPr>
              <w:spacing w:line="300" w:lineRule="auto"/>
              <w:jc w:val="center"/>
              <w:rPr>
                <w:rFonts w:asciiTheme="minorEastAsia" w:eastAsiaTheme="minorEastAsia" w:hAnsiTheme="minorEastAsia"/>
                <w:b/>
                <w:sz w:val="18"/>
                <w:szCs w:val="18"/>
              </w:rPr>
            </w:pPr>
            <w:r w:rsidRPr="00203F83">
              <w:rPr>
                <w:rFonts w:asciiTheme="minorEastAsia" w:eastAsiaTheme="minorEastAsia" w:hAnsiTheme="minorEastAsia" w:hint="eastAsia"/>
                <w:b/>
                <w:sz w:val="18"/>
                <w:szCs w:val="18"/>
              </w:rPr>
              <w:t>金融机构</w:t>
            </w:r>
          </w:p>
        </w:tc>
        <w:tc>
          <w:tcPr>
            <w:tcW w:w="6910" w:type="dxa"/>
            <w:shd w:val="clear" w:color="auto" w:fill="auto"/>
            <w:vAlign w:val="center"/>
          </w:tcPr>
          <w:p w:rsidR="00203F83" w:rsidRPr="00203F83" w:rsidRDefault="00203F83" w:rsidP="00203F83">
            <w:pPr>
              <w:spacing w:line="300" w:lineRule="auto"/>
              <w:rPr>
                <w:rFonts w:asciiTheme="minorEastAsia" w:eastAsiaTheme="minorEastAsia" w:hAnsiTheme="minorEastAsia"/>
                <w:sz w:val="18"/>
                <w:szCs w:val="18"/>
              </w:rPr>
            </w:pPr>
            <w:r w:rsidRPr="00203F83">
              <w:rPr>
                <w:rFonts w:asciiTheme="minorEastAsia" w:eastAsiaTheme="minorEastAsia" w:hAnsiTheme="minorEastAsia" w:hint="eastAsia"/>
                <w:sz w:val="18"/>
                <w:szCs w:val="18"/>
              </w:rPr>
              <w:t>中国建设银行、中国工商银行、中国交通银行等。</w:t>
            </w:r>
          </w:p>
        </w:tc>
      </w:tr>
      <w:tr w:rsidR="00203F83" w:rsidRPr="00203F83" w:rsidTr="00203F83">
        <w:trPr>
          <w:trHeight w:val="390"/>
          <w:jc w:val="center"/>
        </w:trPr>
        <w:tc>
          <w:tcPr>
            <w:tcW w:w="2093" w:type="dxa"/>
            <w:gridSpan w:val="2"/>
            <w:shd w:val="clear" w:color="auto" w:fill="auto"/>
            <w:vAlign w:val="center"/>
          </w:tcPr>
          <w:p w:rsidR="00203F83" w:rsidRPr="00203F83" w:rsidRDefault="00203F83" w:rsidP="00203F83">
            <w:pPr>
              <w:spacing w:line="300" w:lineRule="auto"/>
              <w:jc w:val="center"/>
              <w:rPr>
                <w:rFonts w:asciiTheme="minorEastAsia" w:eastAsiaTheme="minorEastAsia" w:hAnsiTheme="minorEastAsia"/>
                <w:b/>
                <w:sz w:val="18"/>
                <w:szCs w:val="18"/>
              </w:rPr>
            </w:pPr>
            <w:r w:rsidRPr="00203F83">
              <w:rPr>
                <w:rFonts w:asciiTheme="minorEastAsia" w:eastAsiaTheme="minorEastAsia" w:hAnsiTheme="minorEastAsia" w:hint="eastAsia"/>
                <w:b/>
                <w:sz w:val="18"/>
                <w:szCs w:val="18"/>
              </w:rPr>
              <w:t>区域发展趋势</w:t>
            </w:r>
          </w:p>
        </w:tc>
        <w:tc>
          <w:tcPr>
            <w:tcW w:w="6910" w:type="dxa"/>
            <w:shd w:val="clear" w:color="auto" w:fill="auto"/>
            <w:vAlign w:val="center"/>
          </w:tcPr>
          <w:p w:rsidR="00203F83" w:rsidRPr="00203F83" w:rsidRDefault="00203F83" w:rsidP="00CD06B9">
            <w:pPr>
              <w:spacing w:line="300" w:lineRule="auto"/>
              <w:rPr>
                <w:rFonts w:asciiTheme="minorEastAsia" w:eastAsiaTheme="minorEastAsia" w:hAnsiTheme="minorEastAsia"/>
                <w:sz w:val="18"/>
                <w:szCs w:val="18"/>
              </w:rPr>
            </w:pPr>
            <w:r w:rsidRPr="00203F83">
              <w:rPr>
                <w:rFonts w:asciiTheme="minorEastAsia" w:eastAsiaTheme="minorEastAsia" w:hAnsiTheme="minorEastAsia" w:hint="eastAsia"/>
                <w:sz w:val="18"/>
                <w:szCs w:val="18"/>
              </w:rPr>
              <w:t>估价对象所在区域已发展成为较成熟的商住区，预计现有的商住格局不会发生较大改变。</w:t>
            </w:r>
          </w:p>
        </w:tc>
      </w:tr>
    </w:tbl>
    <w:p w:rsidR="00700320" w:rsidRPr="00DD7EED" w:rsidRDefault="009654E6" w:rsidP="00D43CE2">
      <w:pPr>
        <w:pStyle w:val="2"/>
        <w:keepNext w:val="0"/>
        <w:keepLines w:val="0"/>
        <w:spacing w:before="100" w:beforeAutospacing="1" w:after="0" w:line="360" w:lineRule="auto"/>
        <w:ind w:firstLineChars="200" w:firstLine="562"/>
        <w:rPr>
          <w:rFonts w:ascii="Times New Roman" w:eastAsia="仿宋_GB2312" w:hAnsi="Times New Roman"/>
          <w:sz w:val="28"/>
          <w:szCs w:val="28"/>
        </w:rPr>
      </w:pPr>
      <w:bookmarkStart w:id="40" w:name="_Toc38900671"/>
      <w:r w:rsidRPr="00DD7EED">
        <w:rPr>
          <w:rFonts w:ascii="Times New Roman" w:eastAsia="仿宋_GB2312" w:hAnsi="Times New Roman"/>
          <w:sz w:val="28"/>
          <w:szCs w:val="28"/>
        </w:rPr>
        <w:t>五、价值时点</w:t>
      </w:r>
      <w:bookmarkEnd w:id="39"/>
      <w:bookmarkEnd w:id="40"/>
    </w:p>
    <w:p w:rsidR="0014548C" w:rsidRPr="00DD7EED" w:rsidRDefault="00106E27" w:rsidP="00707561">
      <w:pPr>
        <w:pStyle w:val="20"/>
        <w:spacing w:line="360" w:lineRule="auto"/>
        <w:rPr>
          <w:rFonts w:ascii="Times New Roman" w:eastAsia="仿宋_GB2312" w:hAnsi="Times New Roman"/>
          <w:bCs w:val="0"/>
          <w:szCs w:val="28"/>
        </w:rPr>
      </w:pPr>
      <w:bookmarkStart w:id="41" w:name="_Toc352315566"/>
      <w:r>
        <w:rPr>
          <w:rFonts w:ascii="Times New Roman" w:eastAsia="仿宋_GB2312" w:hAnsi="Times New Roman"/>
          <w:bCs w:val="0"/>
          <w:szCs w:val="28"/>
        </w:rPr>
        <w:t>二</w:t>
      </w:r>
      <w:r>
        <w:rPr>
          <w:rFonts w:cs="宋体" w:hint="eastAsia"/>
          <w:bCs w:val="0"/>
          <w:szCs w:val="28"/>
        </w:rPr>
        <w:t>〇</w:t>
      </w:r>
      <w:r>
        <w:rPr>
          <w:rFonts w:ascii="仿宋_GB2312" w:eastAsia="仿宋_GB2312" w:hAnsi="仿宋_GB2312" w:cs="仿宋_GB2312" w:hint="eastAsia"/>
          <w:bCs w:val="0"/>
          <w:szCs w:val="28"/>
        </w:rPr>
        <w:t>二</w:t>
      </w:r>
      <w:r>
        <w:rPr>
          <w:rFonts w:cs="宋体" w:hint="eastAsia"/>
          <w:bCs w:val="0"/>
          <w:szCs w:val="28"/>
        </w:rPr>
        <w:t>〇</w:t>
      </w:r>
      <w:r>
        <w:rPr>
          <w:rFonts w:ascii="仿宋_GB2312" w:eastAsia="仿宋_GB2312" w:hAnsi="仿宋_GB2312" w:cs="仿宋_GB2312" w:hint="eastAsia"/>
          <w:bCs w:val="0"/>
          <w:szCs w:val="28"/>
        </w:rPr>
        <w:t>年五月十三日</w:t>
      </w:r>
      <w:r w:rsidR="00B83724">
        <w:rPr>
          <w:rFonts w:ascii="仿宋_GB2312" w:eastAsia="仿宋_GB2312" w:hAnsi="仿宋_GB2312" w:cs="仿宋_GB2312" w:hint="eastAsia"/>
          <w:bCs w:val="0"/>
          <w:szCs w:val="28"/>
        </w:rPr>
        <w:t>。</w:t>
      </w:r>
    </w:p>
    <w:p w:rsidR="00700320" w:rsidRPr="00305D03" w:rsidRDefault="00305D03" w:rsidP="00305D03">
      <w:pPr>
        <w:pStyle w:val="a3"/>
        <w:adjustRightInd w:val="0"/>
        <w:snapToGrid w:val="0"/>
        <w:spacing w:line="360" w:lineRule="auto"/>
        <w:ind w:firstLineChars="200" w:firstLine="560"/>
        <w:rPr>
          <w:rFonts w:ascii="Times New Roman" w:eastAsia="仿宋_GB2312" w:hAnsi="Times New Roman"/>
          <w:bCs/>
          <w:szCs w:val="30"/>
        </w:rPr>
      </w:pPr>
      <w:r w:rsidRPr="00305D03">
        <w:rPr>
          <w:rFonts w:ascii="Times New Roman" w:eastAsia="仿宋_GB2312" w:hAnsi="Times New Roman" w:hint="eastAsia"/>
          <w:bCs/>
          <w:szCs w:val="30"/>
        </w:rPr>
        <w:t>根据《房地产司法鉴定评估指导意见》，本次估价确定价值时点为现场查勘日期，即</w:t>
      </w:r>
      <w:r w:rsidR="00106E27">
        <w:rPr>
          <w:rFonts w:ascii="Times New Roman" w:eastAsia="仿宋_GB2312" w:hAnsi="Times New Roman"/>
          <w:bCs/>
          <w:szCs w:val="28"/>
        </w:rPr>
        <w:t>二</w:t>
      </w:r>
      <w:r w:rsidR="00106E27">
        <w:rPr>
          <w:rFonts w:cs="宋体" w:hint="eastAsia"/>
          <w:bCs/>
          <w:szCs w:val="28"/>
        </w:rPr>
        <w:t>〇</w:t>
      </w:r>
      <w:r w:rsidR="00106E27">
        <w:rPr>
          <w:rFonts w:ascii="仿宋_GB2312" w:eastAsia="仿宋_GB2312" w:hAnsi="仿宋_GB2312" w:cs="仿宋_GB2312" w:hint="eastAsia"/>
          <w:bCs/>
          <w:szCs w:val="28"/>
        </w:rPr>
        <w:t>二</w:t>
      </w:r>
      <w:r w:rsidR="00106E27">
        <w:rPr>
          <w:rFonts w:cs="宋体" w:hint="eastAsia"/>
          <w:bCs/>
          <w:szCs w:val="28"/>
        </w:rPr>
        <w:t>〇</w:t>
      </w:r>
      <w:r w:rsidR="00106E27">
        <w:rPr>
          <w:rFonts w:ascii="仿宋_GB2312" w:eastAsia="仿宋_GB2312" w:hAnsi="仿宋_GB2312" w:cs="仿宋_GB2312" w:hint="eastAsia"/>
          <w:bCs/>
          <w:szCs w:val="28"/>
        </w:rPr>
        <w:t>年五月十三日</w:t>
      </w:r>
      <w:r w:rsidRPr="00305D03">
        <w:rPr>
          <w:rFonts w:ascii="Times New Roman" w:eastAsia="仿宋_GB2312" w:hAnsi="Times New Roman" w:hint="eastAsia"/>
          <w:bCs/>
          <w:szCs w:val="30"/>
        </w:rPr>
        <w:t>。</w:t>
      </w:r>
    </w:p>
    <w:p w:rsidR="00700320" w:rsidRPr="00DD7EED" w:rsidRDefault="009654E6" w:rsidP="0012512F">
      <w:pPr>
        <w:pStyle w:val="2"/>
        <w:keepNext w:val="0"/>
        <w:keepLines w:val="0"/>
        <w:spacing w:before="0" w:after="0" w:line="360" w:lineRule="auto"/>
        <w:ind w:firstLineChars="200" w:firstLine="562"/>
        <w:rPr>
          <w:rFonts w:ascii="Times New Roman" w:eastAsia="仿宋_GB2312" w:hAnsi="Times New Roman"/>
          <w:sz w:val="28"/>
          <w:szCs w:val="28"/>
        </w:rPr>
      </w:pPr>
      <w:bookmarkStart w:id="42" w:name="_Toc38900672"/>
      <w:r w:rsidRPr="00DD7EED">
        <w:rPr>
          <w:rFonts w:ascii="Times New Roman" w:eastAsia="仿宋_GB2312" w:hAnsi="Times New Roman"/>
          <w:sz w:val="28"/>
          <w:szCs w:val="28"/>
        </w:rPr>
        <w:t>六、价值类型</w:t>
      </w:r>
      <w:bookmarkEnd w:id="41"/>
      <w:bookmarkEnd w:id="42"/>
    </w:p>
    <w:p w:rsidR="00305D03" w:rsidRPr="00305D03" w:rsidRDefault="00305D03" w:rsidP="00305D03">
      <w:pPr>
        <w:pStyle w:val="a3"/>
        <w:adjustRightInd w:val="0"/>
        <w:snapToGrid w:val="0"/>
        <w:spacing w:line="360" w:lineRule="auto"/>
        <w:ind w:firstLineChars="200" w:firstLine="560"/>
        <w:rPr>
          <w:rFonts w:ascii="Times New Roman" w:eastAsia="仿宋_GB2312" w:hAnsi="Times New Roman"/>
          <w:bCs/>
          <w:szCs w:val="30"/>
        </w:rPr>
      </w:pPr>
      <w:r w:rsidRPr="00305D03">
        <w:rPr>
          <w:rFonts w:ascii="Times New Roman" w:eastAsia="仿宋_GB2312" w:hAnsi="Times New Roman" w:hint="eastAsia"/>
          <w:bCs/>
          <w:szCs w:val="30"/>
        </w:rPr>
        <w:t>（一）价值类型名称</w:t>
      </w:r>
    </w:p>
    <w:p w:rsidR="0014548C" w:rsidRDefault="00305D03" w:rsidP="00305D03">
      <w:pPr>
        <w:pStyle w:val="20"/>
        <w:spacing w:line="360" w:lineRule="auto"/>
        <w:rPr>
          <w:rFonts w:ascii="Times New Roman" w:eastAsia="仿宋_GB2312" w:hAnsi="Times New Roman"/>
          <w:szCs w:val="30"/>
        </w:rPr>
      </w:pPr>
      <w:r w:rsidRPr="00305D03">
        <w:rPr>
          <w:rFonts w:ascii="Times New Roman" w:eastAsia="仿宋_GB2312" w:hAnsi="Times New Roman" w:hint="eastAsia"/>
          <w:szCs w:val="30"/>
        </w:rPr>
        <w:t>本次估价结果的价值类型为房地产市场价值。</w:t>
      </w:r>
    </w:p>
    <w:p w:rsidR="00305D03" w:rsidRPr="00305D03" w:rsidRDefault="00305D03" w:rsidP="00305D03">
      <w:pPr>
        <w:pStyle w:val="a3"/>
        <w:adjustRightInd w:val="0"/>
        <w:snapToGrid w:val="0"/>
        <w:spacing w:line="360" w:lineRule="auto"/>
        <w:ind w:firstLineChars="200" w:firstLine="560"/>
        <w:rPr>
          <w:rFonts w:ascii="Times New Roman" w:eastAsia="仿宋_GB2312" w:hAnsi="Times New Roman"/>
          <w:bCs/>
          <w:szCs w:val="30"/>
        </w:rPr>
      </w:pPr>
      <w:r w:rsidRPr="00305D03">
        <w:rPr>
          <w:rFonts w:ascii="Times New Roman" w:eastAsia="仿宋_GB2312" w:hAnsi="Times New Roman" w:hint="eastAsia"/>
          <w:bCs/>
          <w:szCs w:val="30"/>
        </w:rPr>
        <w:t>（二）价值定义</w:t>
      </w:r>
    </w:p>
    <w:p w:rsidR="00305D03" w:rsidRPr="00305D03" w:rsidRDefault="00305D03" w:rsidP="00305D03">
      <w:pPr>
        <w:pStyle w:val="a3"/>
        <w:adjustRightInd w:val="0"/>
        <w:snapToGrid w:val="0"/>
        <w:spacing w:line="360" w:lineRule="auto"/>
        <w:ind w:firstLineChars="200" w:firstLine="560"/>
        <w:rPr>
          <w:rFonts w:ascii="Times New Roman" w:eastAsia="仿宋_GB2312" w:hAnsi="Times New Roman"/>
          <w:bCs/>
          <w:szCs w:val="30"/>
        </w:rPr>
      </w:pPr>
      <w:r w:rsidRPr="00305D03">
        <w:rPr>
          <w:rFonts w:ascii="Times New Roman" w:eastAsia="仿宋_GB2312" w:hAnsi="Times New Roman" w:hint="eastAsia"/>
          <w:bCs/>
          <w:szCs w:val="30"/>
        </w:rPr>
        <w:t>市场价值是指估价对象经适当营销后，由熟悉情况、谨慎行事且不受强迫的交易双方，以公平交易方式在价值时点自愿进行交易的金额。</w:t>
      </w:r>
    </w:p>
    <w:p w:rsidR="00305D03" w:rsidRPr="00305D03" w:rsidRDefault="00305D03" w:rsidP="00D43CE2">
      <w:pPr>
        <w:pStyle w:val="a3"/>
        <w:widowControl w:val="0"/>
        <w:adjustRightInd w:val="0"/>
        <w:snapToGrid w:val="0"/>
        <w:spacing w:line="360" w:lineRule="auto"/>
        <w:ind w:firstLineChars="200" w:firstLine="560"/>
        <w:rPr>
          <w:rFonts w:ascii="Times New Roman" w:eastAsia="仿宋_GB2312" w:hAnsi="Times New Roman"/>
          <w:bCs/>
          <w:szCs w:val="30"/>
        </w:rPr>
      </w:pPr>
      <w:bookmarkStart w:id="43" w:name="_Toc438154056"/>
      <w:r w:rsidRPr="00305D03">
        <w:rPr>
          <w:rFonts w:ascii="Times New Roman" w:eastAsia="仿宋_GB2312" w:hAnsi="Times New Roman" w:hint="eastAsia"/>
          <w:bCs/>
          <w:szCs w:val="30"/>
        </w:rPr>
        <w:t>（三）价值内涵</w:t>
      </w:r>
    </w:p>
    <w:p w:rsidR="00305D03" w:rsidRPr="00305D03" w:rsidRDefault="00305D03" w:rsidP="00D43CE2">
      <w:pPr>
        <w:pStyle w:val="a3"/>
        <w:widowControl w:val="0"/>
        <w:adjustRightInd w:val="0"/>
        <w:snapToGrid w:val="0"/>
        <w:spacing w:line="360" w:lineRule="auto"/>
        <w:ind w:firstLineChars="200" w:firstLine="560"/>
        <w:rPr>
          <w:rFonts w:ascii="Times New Roman" w:eastAsia="仿宋_GB2312" w:hAnsi="Times New Roman"/>
          <w:bCs/>
          <w:szCs w:val="30"/>
        </w:rPr>
      </w:pPr>
      <w:r w:rsidRPr="00305D03">
        <w:rPr>
          <w:rFonts w:ascii="Times New Roman" w:eastAsia="仿宋_GB2312" w:hAnsi="Times New Roman" w:hint="eastAsia"/>
          <w:bCs/>
          <w:szCs w:val="30"/>
        </w:rPr>
        <w:t>本次估价对象的价值内涵为</w:t>
      </w:r>
      <w:r w:rsidRPr="00B83724">
        <w:rPr>
          <w:rFonts w:ascii="Times New Roman" w:eastAsia="仿宋_GB2312" w:hAnsi="Times New Roman" w:hint="eastAsia"/>
          <w:bCs/>
          <w:szCs w:val="30"/>
        </w:rPr>
        <w:t>：价值时点</w:t>
      </w:r>
      <w:r w:rsidR="00BB04C2">
        <w:rPr>
          <w:rFonts w:ascii="Times New Roman" w:eastAsia="仿宋_GB2312" w:hAnsi="Times New Roman" w:hint="eastAsia"/>
          <w:bCs/>
          <w:szCs w:val="30"/>
        </w:rPr>
        <w:t>2020</w:t>
      </w:r>
      <w:r w:rsidR="00BB04C2">
        <w:rPr>
          <w:rFonts w:ascii="Times New Roman" w:eastAsia="仿宋_GB2312" w:hAnsi="Times New Roman" w:hint="eastAsia"/>
          <w:bCs/>
          <w:szCs w:val="30"/>
        </w:rPr>
        <w:t>年</w:t>
      </w:r>
      <w:r w:rsidR="00BB04C2">
        <w:rPr>
          <w:rFonts w:ascii="Times New Roman" w:eastAsia="仿宋_GB2312" w:hAnsi="Times New Roman" w:hint="eastAsia"/>
          <w:bCs/>
          <w:szCs w:val="30"/>
        </w:rPr>
        <w:t>05</w:t>
      </w:r>
      <w:r w:rsidR="00BB04C2">
        <w:rPr>
          <w:rFonts w:ascii="Times New Roman" w:eastAsia="仿宋_GB2312" w:hAnsi="Times New Roman" w:hint="eastAsia"/>
          <w:bCs/>
          <w:szCs w:val="30"/>
        </w:rPr>
        <w:t>月</w:t>
      </w:r>
      <w:r w:rsidR="00BB04C2">
        <w:rPr>
          <w:rFonts w:ascii="Times New Roman" w:eastAsia="仿宋_GB2312" w:hAnsi="Times New Roman" w:hint="eastAsia"/>
          <w:bCs/>
          <w:szCs w:val="30"/>
        </w:rPr>
        <w:t>13</w:t>
      </w:r>
      <w:r w:rsidR="00BB04C2">
        <w:rPr>
          <w:rFonts w:ascii="Times New Roman" w:eastAsia="仿宋_GB2312" w:hAnsi="Times New Roman" w:hint="eastAsia"/>
          <w:bCs/>
          <w:szCs w:val="30"/>
        </w:rPr>
        <w:t>日</w:t>
      </w:r>
      <w:r w:rsidRPr="00B83724">
        <w:rPr>
          <w:rFonts w:ascii="Times New Roman" w:eastAsia="仿宋_GB2312" w:hAnsi="Times New Roman" w:hint="eastAsia"/>
          <w:bCs/>
          <w:szCs w:val="30"/>
        </w:rPr>
        <w:t>，</w:t>
      </w:r>
      <w:r w:rsidRPr="00305D03">
        <w:rPr>
          <w:rFonts w:ascii="Times New Roman" w:eastAsia="仿宋_GB2312" w:hAnsi="Times New Roman" w:hint="eastAsia"/>
          <w:bCs/>
          <w:szCs w:val="30"/>
        </w:rPr>
        <w:t>用途为住宅（含室内二次装修），基础设施条件为“六通”（道路、供水、排污水、电力、燃气、讯），土地使用权性质为出让国有建设用地，满足本估价报告中“估价假设和限制条件”下的市场价值。</w:t>
      </w:r>
    </w:p>
    <w:p w:rsidR="0014548C" w:rsidRPr="00DD7EED" w:rsidRDefault="0014548C" w:rsidP="00707561">
      <w:pPr>
        <w:pStyle w:val="2"/>
        <w:keepNext w:val="0"/>
        <w:keepLines w:val="0"/>
        <w:spacing w:before="0" w:after="0" w:line="360" w:lineRule="auto"/>
        <w:ind w:firstLineChars="200" w:firstLine="562"/>
        <w:rPr>
          <w:rFonts w:ascii="Times New Roman" w:eastAsia="仿宋_GB2312" w:hAnsi="Times New Roman"/>
          <w:sz w:val="28"/>
          <w:szCs w:val="28"/>
        </w:rPr>
      </w:pPr>
      <w:bookmarkStart w:id="44" w:name="_Toc38900673"/>
      <w:r w:rsidRPr="00DD7EED">
        <w:rPr>
          <w:rFonts w:ascii="Times New Roman" w:eastAsia="仿宋_GB2312" w:hAnsi="Times New Roman"/>
          <w:sz w:val="28"/>
          <w:szCs w:val="28"/>
        </w:rPr>
        <w:t>七、估价原则</w:t>
      </w:r>
      <w:bookmarkEnd w:id="43"/>
      <w:bookmarkEnd w:id="44"/>
    </w:p>
    <w:p w:rsidR="0014548C" w:rsidRPr="00DD7EED" w:rsidRDefault="0014548C" w:rsidP="00707561">
      <w:pPr>
        <w:pStyle w:val="20"/>
        <w:spacing w:line="360" w:lineRule="auto"/>
        <w:rPr>
          <w:rFonts w:ascii="Times New Roman" w:eastAsia="仿宋_GB2312" w:hAnsi="Times New Roman"/>
          <w:szCs w:val="30"/>
        </w:rPr>
      </w:pPr>
      <w:r w:rsidRPr="00DD7EED">
        <w:rPr>
          <w:rFonts w:ascii="Times New Roman" w:eastAsia="仿宋_GB2312" w:hAnsi="Times New Roman"/>
          <w:szCs w:val="30"/>
        </w:rPr>
        <w:t>本次估价遵循以下估价原则：</w:t>
      </w:r>
    </w:p>
    <w:p w:rsidR="0014548C" w:rsidRPr="00DD7EED" w:rsidRDefault="0014548C" w:rsidP="00707561">
      <w:pPr>
        <w:pStyle w:val="20"/>
        <w:spacing w:line="360" w:lineRule="auto"/>
        <w:rPr>
          <w:rFonts w:ascii="Times New Roman" w:eastAsia="仿宋_GB2312" w:hAnsi="Times New Roman"/>
          <w:szCs w:val="30"/>
        </w:rPr>
      </w:pPr>
      <w:r w:rsidRPr="00DD7EED">
        <w:rPr>
          <w:rFonts w:ascii="Times New Roman" w:eastAsia="仿宋_GB2312" w:hAnsi="Times New Roman"/>
          <w:szCs w:val="30"/>
        </w:rPr>
        <w:t>1</w:t>
      </w:r>
      <w:r w:rsidRPr="00DD7EED">
        <w:rPr>
          <w:rFonts w:ascii="Times New Roman" w:eastAsia="仿宋_GB2312" w:hAnsi="Times New Roman"/>
          <w:szCs w:val="30"/>
        </w:rPr>
        <w:t>、独立、客观、公正原则</w:t>
      </w:r>
    </w:p>
    <w:p w:rsidR="0014548C" w:rsidRPr="00DD7EED" w:rsidRDefault="0014548C" w:rsidP="00707561">
      <w:pPr>
        <w:pStyle w:val="20"/>
        <w:spacing w:line="360" w:lineRule="auto"/>
        <w:rPr>
          <w:rFonts w:ascii="Times New Roman" w:eastAsia="仿宋_GB2312" w:hAnsi="Times New Roman"/>
          <w:szCs w:val="30"/>
        </w:rPr>
      </w:pPr>
      <w:r w:rsidRPr="00DD7EED">
        <w:rPr>
          <w:rFonts w:ascii="Times New Roman" w:eastAsia="仿宋_GB2312" w:hAnsi="Times New Roman"/>
          <w:szCs w:val="30"/>
        </w:rPr>
        <w:t>所谓</w:t>
      </w:r>
      <w:r w:rsidRPr="00DD7EED">
        <w:rPr>
          <w:rFonts w:ascii="Times New Roman" w:eastAsia="仿宋_GB2312" w:hAnsi="Times New Roman"/>
          <w:szCs w:val="30"/>
        </w:rPr>
        <w:t>“</w:t>
      </w:r>
      <w:r w:rsidRPr="00DD7EED">
        <w:rPr>
          <w:rFonts w:ascii="Times New Roman" w:eastAsia="仿宋_GB2312" w:hAnsi="Times New Roman"/>
          <w:szCs w:val="30"/>
        </w:rPr>
        <w:t>独立</w:t>
      </w:r>
      <w:r w:rsidRPr="00DD7EED">
        <w:rPr>
          <w:rFonts w:ascii="Times New Roman" w:eastAsia="仿宋_GB2312" w:hAnsi="Times New Roman"/>
          <w:szCs w:val="30"/>
        </w:rPr>
        <w:t>”</w:t>
      </w:r>
      <w:r w:rsidRPr="00DD7EED">
        <w:rPr>
          <w:rFonts w:ascii="Times New Roman" w:eastAsia="仿宋_GB2312" w:hAnsi="Times New Roman"/>
          <w:szCs w:val="30"/>
        </w:rPr>
        <w:t>，就是要求注册房地产估价师和房地产估价机构与估价委托人及估价</w:t>
      </w:r>
      <w:r w:rsidR="00D24BF6" w:rsidRPr="00DD7EED">
        <w:rPr>
          <w:rFonts w:ascii="Times New Roman" w:eastAsia="仿宋_GB2312" w:hAnsi="Times New Roman"/>
          <w:szCs w:val="30"/>
        </w:rPr>
        <w:t>利害</w:t>
      </w:r>
      <w:r w:rsidRPr="00DD7EED">
        <w:rPr>
          <w:rFonts w:ascii="Times New Roman" w:eastAsia="仿宋_GB2312" w:hAnsi="Times New Roman"/>
          <w:szCs w:val="30"/>
        </w:rPr>
        <w:t>关系人没有</w:t>
      </w:r>
      <w:r w:rsidR="00D24BF6" w:rsidRPr="00DD7EED">
        <w:rPr>
          <w:rFonts w:ascii="Times New Roman" w:eastAsia="仿宋_GB2312" w:hAnsi="Times New Roman"/>
          <w:szCs w:val="30"/>
        </w:rPr>
        <w:t>利害</w:t>
      </w:r>
      <w:r w:rsidRPr="00DD7EED">
        <w:rPr>
          <w:rFonts w:ascii="Times New Roman" w:eastAsia="仿宋_GB2312" w:hAnsi="Times New Roman"/>
          <w:szCs w:val="30"/>
        </w:rPr>
        <w:t>关系，在估价中不受包括估价委托人在内的任何单位和个人的影响，应凭自己的专业知识、实践经验和职业道德进行估价；</w:t>
      </w:r>
    </w:p>
    <w:p w:rsidR="0014548C" w:rsidRPr="00DD7EED" w:rsidRDefault="0014548C" w:rsidP="00707561">
      <w:pPr>
        <w:pStyle w:val="20"/>
        <w:spacing w:line="360" w:lineRule="auto"/>
        <w:rPr>
          <w:rFonts w:ascii="Times New Roman" w:eastAsia="仿宋_GB2312" w:hAnsi="Times New Roman"/>
          <w:szCs w:val="30"/>
        </w:rPr>
      </w:pPr>
      <w:r w:rsidRPr="00DD7EED">
        <w:rPr>
          <w:rFonts w:ascii="Times New Roman" w:eastAsia="仿宋_GB2312" w:hAnsi="Times New Roman"/>
          <w:szCs w:val="30"/>
        </w:rPr>
        <w:t>所谓</w:t>
      </w:r>
      <w:r w:rsidRPr="00DD7EED">
        <w:rPr>
          <w:rFonts w:ascii="Times New Roman" w:eastAsia="仿宋_GB2312" w:hAnsi="Times New Roman"/>
          <w:szCs w:val="30"/>
        </w:rPr>
        <w:t>“</w:t>
      </w:r>
      <w:r w:rsidRPr="00DD7EED">
        <w:rPr>
          <w:rFonts w:ascii="Times New Roman" w:eastAsia="仿宋_GB2312" w:hAnsi="Times New Roman"/>
          <w:szCs w:val="30"/>
        </w:rPr>
        <w:t>客观</w:t>
      </w:r>
      <w:r w:rsidRPr="00DD7EED">
        <w:rPr>
          <w:rFonts w:ascii="Times New Roman" w:eastAsia="仿宋_GB2312" w:hAnsi="Times New Roman"/>
          <w:szCs w:val="30"/>
        </w:rPr>
        <w:t>”</w:t>
      </w:r>
      <w:r w:rsidRPr="00DD7EED">
        <w:rPr>
          <w:rFonts w:ascii="Times New Roman" w:eastAsia="仿宋_GB2312" w:hAnsi="Times New Roman"/>
          <w:szCs w:val="30"/>
        </w:rPr>
        <w:t>，就是要求注册房地产估价师和房地产估价机构在估价中不带着自己的情感、好恶和偏见，应按照事物的本来面目、实事求是的进</w:t>
      </w:r>
      <w:r w:rsidRPr="00DD7EED">
        <w:rPr>
          <w:rFonts w:ascii="Times New Roman" w:eastAsia="仿宋_GB2312" w:hAnsi="Times New Roman"/>
          <w:szCs w:val="30"/>
        </w:rPr>
        <w:lastRenderedPageBreak/>
        <w:t>行估价；</w:t>
      </w:r>
    </w:p>
    <w:p w:rsidR="0014548C" w:rsidRPr="00DD7EED" w:rsidRDefault="0014548C" w:rsidP="00707561">
      <w:pPr>
        <w:pStyle w:val="20"/>
        <w:spacing w:line="360" w:lineRule="auto"/>
        <w:rPr>
          <w:rFonts w:ascii="Times New Roman" w:eastAsia="仿宋_GB2312" w:hAnsi="Times New Roman"/>
          <w:szCs w:val="30"/>
        </w:rPr>
      </w:pPr>
      <w:r w:rsidRPr="00DD7EED">
        <w:rPr>
          <w:rFonts w:ascii="Times New Roman" w:eastAsia="仿宋_GB2312" w:hAnsi="Times New Roman"/>
          <w:szCs w:val="30"/>
        </w:rPr>
        <w:t>所谓</w:t>
      </w:r>
      <w:r w:rsidRPr="00DD7EED">
        <w:rPr>
          <w:rFonts w:ascii="Times New Roman" w:eastAsia="仿宋_GB2312" w:hAnsi="Times New Roman"/>
          <w:szCs w:val="30"/>
        </w:rPr>
        <w:t>“</w:t>
      </w:r>
      <w:r w:rsidRPr="00DD7EED">
        <w:rPr>
          <w:rFonts w:ascii="Times New Roman" w:eastAsia="仿宋_GB2312" w:hAnsi="Times New Roman"/>
          <w:szCs w:val="30"/>
        </w:rPr>
        <w:t>公正</w:t>
      </w:r>
      <w:r w:rsidRPr="00DD7EED">
        <w:rPr>
          <w:rFonts w:ascii="Times New Roman" w:eastAsia="仿宋_GB2312" w:hAnsi="Times New Roman"/>
          <w:szCs w:val="30"/>
        </w:rPr>
        <w:t>”</w:t>
      </w:r>
      <w:r w:rsidRPr="00DD7EED">
        <w:rPr>
          <w:rFonts w:ascii="Times New Roman" w:eastAsia="仿宋_GB2312" w:hAnsi="Times New Roman"/>
          <w:szCs w:val="30"/>
        </w:rPr>
        <w:t>，就是要求注册房地产估价师和房地产估价机构在估价中不偏袒估价</w:t>
      </w:r>
      <w:r w:rsidR="00D24BF6" w:rsidRPr="00DD7EED">
        <w:rPr>
          <w:rFonts w:ascii="Times New Roman" w:eastAsia="仿宋_GB2312" w:hAnsi="Times New Roman"/>
          <w:szCs w:val="30"/>
        </w:rPr>
        <w:t>利害</w:t>
      </w:r>
      <w:r w:rsidRPr="00DD7EED">
        <w:rPr>
          <w:rFonts w:ascii="Times New Roman" w:eastAsia="仿宋_GB2312" w:hAnsi="Times New Roman"/>
          <w:szCs w:val="30"/>
        </w:rPr>
        <w:t>关系人中的任何一方，应坚持原则、公平正直的进行评估。</w:t>
      </w:r>
    </w:p>
    <w:p w:rsidR="0014548C" w:rsidRPr="00DD7EED" w:rsidRDefault="0014548C" w:rsidP="00707561">
      <w:pPr>
        <w:pStyle w:val="20"/>
        <w:spacing w:line="360" w:lineRule="auto"/>
        <w:rPr>
          <w:rFonts w:ascii="Times New Roman" w:eastAsia="仿宋_GB2312" w:hAnsi="Times New Roman"/>
          <w:szCs w:val="30"/>
        </w:rPr>
      </w:pPr>
      <w:r w:rsidRPr="00DD7EED">
        <w:rPr>
          <w:rFonts w:ascii="Times New Roman" w:eastAsia="仿宋_GB2312" w:hAnsi="Times New Roman"/>
          <w:szCs w:val="30"/>
        </w:rPr>
        <w:t>遵循独立、客观、公正原则，评估价值应为对各方估价</w:t>
      </w:r>
      <w:r w:rsidR="00D24BF6" w:rsidRPr="00DD7EED">
        <w:rPr>
          <w:rFonts w:ascii="Times New Roman" w:eastAsia="仿宋_GB2312" w:hAnsi="Times New Roman"/>
          <w:szCs w:val="30"/>
        </w:rPr>
        <w:t>利害</w:t>
      </w:r>
      <w:r w:rsidRPr="00DD7EED">
        <w:rPr>
          <w:rFonts w:ascii="Times New Roman" w:eastAsia="仿宋_GB2312" w:hAnsi="Times New Roman"/>
          <w:szCs w:val="30"/>
        </w:rPr>
        <w:t>关系人均是公平合理的价值或价格。</w:t>
      </w:r>
    </w:p>
    <w:p w:rsidR="0014548C" w:rsidRPr="00DD7EED" w:rsidRDefault="0014548C" w:rsidP="00707561">
      <w:pPr>
        <w:pStyle w:val="20"/>
        <w:spacing w:line="360" w:lineRule="auto"/>
        <w:rPr>
          <w:rFonts w:ascii="Times New Roman" w:eastAsia="仿宋_GB2312" w:hAnsi="Times New Roman"/>
          <w:szCs w:val="30"/>
        </w:rPr>
      </w:pPr>
      <w:r w:rsidRPr="00DD7EED">
        <w:rPr>
          <w:rFonts w:ascii="Times New Roman" w:eastAsia="仿宋_GB2312" w:hAnsi="Times New Roman"/>
          <w:szCs w:val="30"/>
        </w:rPr>
        <w:t>2</w:t>
      </w:r>
      <w:r w:rsidRPr="00DD7EED">
        <w:rPr>
          <w:rFonts w:ascii="Times New Roman" w:eastAsia="仿宋_GB2312" w:hAnsi="Times New Roman"/>
          <w:szCs w:val="30"/>
        </w:rPr>
        <w:t>、合法原则</w:t>
      </w:r>
    </w:p>
    <w:p w:rsidR="0014548C" w:rsidRPr="00DD7EED" w:rsidRDefault="0014548C" w:rsidP="00707561">
      <w:pPr>
        <w:pStyle w:val="20"/>
        <w:spacing w:line="360" w:lineRule="auto"/>
        <w:rPr>
          <w:rFonts w:ascii="Times New Roman" w:eastAsia="仿宋_GB2312" w:hAnsi="Times New Roman"/>
          <w:szCs w:val="30"/>
        </w:rPr>
      </w:pPr>
      <w:r w:rsidRPr="00DD7EED">
        <w:rPr>
          <w:rFonts w:ascii="Times New Roman" w:eastAsia="仿宋_GB2312" w:hAnsi="Times New Roman"/>
          <w:szCs w:val="30"/>
        </w:rPr>
        <w:t>注册房地产估价师和房地产估价机构以估价对象的合法权益为前提进行估价，合法权益包括合法产权、合法使用、合法处分等。</w:t>
      </w:r>
    </w:p>
    <w:p w:rsidR="0014548C" w:rsidRPr="00DD7EED" w:rsidRDefault="0014548C" w:rsidP="00707561">
      <w:pPr>
        <w:pStyle w:val="20"/>
        <w:spacing w:line="360" w:lineRule="auto"/>
        <w:rPr>
          <w:rFonts w:ascii="Times New Roman" w:eastAsia="仿宋_GB2312" w:hAnsi="Times New Roman"/>
          <w:szCs w:val="30"/>
        </w:rPr>
      </w:pPr>
      <w:r w:rsidRPr="00DD7EED">
        <w:rPr>
          <w:rFonts w:ascii="Times New Roman" w:eastAsia="仿宋_GB2312" w:hAnsi="Times New Roman"/>
          <w:szCs w:val="30"/>
        </w:rPr>
        <w:t>遵循合法原则，评估价值应为在依法判定的估价对象状况下的价值或价格。</w:t>
      </w:r>
      <w:r w:rsidRPr="00DD7EED">
        <w:rPr>
          <w:rFonts w:ascii="Times New Roman" w:eastAsia="仿宋_GB2312" w:hAnsi="Times New Roman"/>
          <w:szCs w:val="30"/>
        </w:rPr>
        <w:t xml:space="preserve"> </w:t>
      </w:r>
    </w:p>
    <w:p w:rsidR="0014548C" w:rsidRPr="00DD7EED" w:rsidRDefault="0014548C" w:rsidP="00707561">
      <w:pPr>
        <w:pStyle w:val="20"/>
        <w:spacing w:line="360" w:lineRule="auto"/>
        <w:rPr>
          <w:rFonts w:ascii="Times New Roman" w:eastAsia="仿宋_GB2312" w:hAnsi="Times New Roman"/>
          <w:szCs w:val="30"/>
        </w:rPr>
      </w:pPr>
      <w:r w:rsidRPr="00DD7EED">
        <w:rPr>
          <w:rFonts w:ascii="Times New Roman" w:eastAsia="仿宋_GB2312" w:hAnsi="Times New Roman"/>
          <w:szCs w:val="30"/>
        </w:rPr>
        <w:t>3</w:t>
      </w:r>
      <w:r w:rsidRPr="00DD7EED">
        <w:rPr>
          <w:rFonts w:ascii="Times New Roman" w:eastAsia="仿宋_GB2312" w:hAnsi="Times New Roman"/>
          <w:szCs w:val="30"/>
        </w:rPr>
        <w:t>、替代原则</w:t>
      </w:r>
    </w:p>
    <w:p w:rsidR="0014548C" w:rsidRPr="00DD7EED" w:rsidRDefault="0014548C" w:rsidP="00707561">
      <w:pPr>
        <w:pStyle w:val="20"/>
        <w:spacing w:line="360" w:lineRule="auto"/>
        <w:rPr>
          <w:rFonts w:ascii="Times New Roman" w:eastAsia="仿宋_GB2312" w:hAnsi="Times New Roman"/>
          <w:szCs w:val="30"/>
        </w:rPr>
      </w:pPr>
      <w:r w:rsidRPr="00DD7EED">
        <w:rPr>
          <w:rFonts w:ascii="Times New Roman" w:eastAsia="仿宋_GB2312" w:hAnsi="Times New Roman"/>
          <w:szCs w:val="30"/>
        </w:rPr>
        <w:t>同类功能和用途的商品具有可代替性，房地产的价格会受到与其同类的可代替的房地产价格的影响和制约。因此，估价对象房地产的价格可通过对同类型房地产价格的比较修正来替代。</w:t>
      </w:r>
    </w:p>
    <w:p w:rsidR="0014548C" w:rsidRPr="00DD7EED" w:rsidRDefault="0014548C" w:rsidP="00707561">
      <w:pPr>
        <w:pStyle w:val="20"/>
        <w:spacing w:line="360" w:lineRule="auto"/>
        <w:rPr>
          <w:rFonts w:ascii="Times New Roman" w:eastAsia="仿宋_GB2312" w:hAnsi="Times New Roman"/>
          <w:szCs w:val="30"/>
        </w:rPr>
      </w:pPr>
      <w:r w:rsidRPr="00DD7EED">
        <w:rPr>
          <w:rFonts w:ascii="Times New Roman" w:eastAsia="仿宋_GB2312" w:hAnsi="Times New Roman"/>
          <w:szCs w:val="30"/>
        </w:rPr>
        <w:t>遵循替代原则，评估价值与估价对象的类似房地产在同等条件下的价值或价格偏差应在合理范围内。</w:t>
      </w:r>
    </w:p>
    <w:p w:rsidR="0014548C" w:rsidRPr="00DD7EED" w:rsidRDefault="0014548C" w:rsidP="00707561">
      <w:pPr>
        <w:pStyle w:val="20"/>
        <w:spacing w:line="360" w:lineRule="auto"/>
        <w:rPr>
          <w:rFonts w:ascii="Times New Roman" w:eastAsia="仿宋_GB2312" w:hAnsi="Times New Roman"/>
          <w:szCs w:val="30"/>
        </w:rPr>
      </w:pPr>
      <w:r w:rsidRPr="00DD7EED">
        <w:rPr>
          <w:rFonts w:ascii="Times New Roman" w:eastAsia="仿宋_GB2312" w:hAnsi="Times New Roman"/>
          <w:szCs w:val="30"/>
        </w:rPr>
        <w:t>4</w:t>
      </w:r>
      <w:r w:rsidRPr="00DD7EED">
        <w:rPr>
          <w:rFonts w:ascii="Times New Roman" w:eastAsia="仿宋_GB2312" w:hAnsi="Times New Roman"/>
          <w:szCs w:val="30"/>
        </w:rPr>
        <w:t>、价值时点原则</w:t>
      </w:r>
    </w:p>
    <w:p w:rsidR="00D24BF6" w:rsidRPr="00DD7EED" w:rsidRDefault="0014548C" w:rsidP="00707561">
      <w:pPr>
        <w:pStyle w:val="20"/>
        <w:spacing w:line="360" w:lineRule="auto"/>
        <w:rPr>
          <w:rFonts w:ascii="Times New Roman" w:eastAsia="仿宋_GB2312" w:hAnsi="Times New Roman"/>
          <w:szCs w:val="30"/>
        </w:rPr>
      </w:pPr>
      <w:r w:rsidRPr="00DD7EED">
        <w:rPr>
          <w:rFonts w:ascii="Times New Roman" w:eastAsia="仿宋_GB2312" w:hAnsi="Times New Roman"/>
          <w:szCs w:val="30"/>
        </w:rPr>
        <w:t>房地产估价结论具有很强的时间性和时效性。由于影响房地产价格的因素是不断变化的，房地产市场也是不断变化的，从而房地产价格和价值也是</w:t>
      </w:r>
      <w:r w:rsidR="00D24BF6" w:rsidRPr="00DD7EED">
        <w:rPr>
          <w:rFonts w:ascii="Times New Roman" w:eastAsia="仿宋_GB2312" w:hAnsi="Times New Roman"/>
          <w:szCs w:val="30"/>
        </w:rPr>
        <w:t>不断变化的。随着时间流逝，房地产自身状况也在发生变化。</w:t>
      </w:r>
    </w:p>
    <w:p w:rsidR="0014548C" w:rsidRPr="00DD7EED" w:rsidRDefault="00D24BF6" w:rsidP="00707561">
      <w:pPr>
        <w:pStyle w:val="20"/>
        <w:spacing w:line="360" w:lineRule="auto"/>
        <w:rPr>
          <w:rFonts w:ascii="Times New Roman" w:eastAsia="仿宋_GB2312" w:hAnsi="Times New Roman"/>
          <w:szCs w:val="30"/>
        </w:rPr>
      </w:pPr>
      <w:r w:rsidRPr="00DD7EED">
        <w:rPr>
          <w:rFonts w:ascii="Times New Roman" w:eastAsia="仿宋_GB2312" w:hAnsi="Times New Roman"/>
          <w:szCs w:val="30"/>
        </w:rPr>
        <w:t xml:space="preserve"> </w:t>
      </w:r>
      <w:r w:rsidR="0014548C" w:rsidRPr="00DD7EED">
        <w:rPr>
          <w:rFonts w:ascii="Times New Roman" w:eastAsia="仿宋_GB2312" w:hAnsi="Times New Roman"/>
          <w:szCs w:val="30"/>
        </w:rPr>
        <w:t>遵循价值时点原则，评估价值应为在根据估价目的确定的某一特定时间的价值或价格。</w:t>
      </w:r>
      <w:r w:rsidR="0014548C" w:rsidRPr="00DD7EED">
        <w:rPr>
          <w:rFonts w:ascii="Times New Roman" w:eastAsia="仿宋_GB2312" w:hAnsi="Times New Roman"/>
          <w:szCs w:val="30"/>
        </w:rPr>
        <w:t xml:space="preserve"> </w:t>
      </w:r>
    </w:p>
    <w:p w:rsidR="0014548C" w:rsidRPr="00DD7EED" w:rsidRDefault="0014548C" w:rsidP="006A7BA3">
      <w:pPr>
        <w:widowControl w:val="0"/>
        <w:adjustRightInd w:val="0"/>
        <w:snapToGrid w:val="0"/>
        <w:spacing w:line="360" w:lineRule="auto"/>
        <w:ind w:firstLineChars="200" w:firstLine="560"/>
        <w:jc w:val="both"/>
        <w:rPr>
          <w:rFonts w:eastAsia="仿宋_GB2312"/>
          <w:sz w:val="28"/>
        </w:rPr>
      </w:pPr>
      <w:r w:rsidRPr="00DD7EED">
        <w:rPr>
          <w:rFonts w:eastAsia="仿宋_GB2312"/>
          <w:bCs/>
          <w:sz w:val="28"/>
          <w:szCs w:val="30"/>
        </w:rPr>
        <w:t>5</w:t>
      </w:r>
      <w:r w:rsidRPr="00DD7EED">
        <w:rPr>
          <w:rFonts w:eastAsia="仿宋_GB2312"/>
          <w:bCs/>
          <w:sz w:val="28"/>
          <w:szCs w:val="30"/>
        </w:rPr>
        <w:t>、</w:t>
      </w:r>
      <w:r w:rsidRPr="00DD7EED">
        <w:rPr>
          <w:rFonts w:eastAsia="仿宋_GB2312"/>
          <w:sz w:val="28"/>
        </w:rPr>
        <w:t>最高最佳利用原则</w:t>
      </w:r>
    </w:p>
    <w:p w:rsidR="0014548C" w:rsidRPr="00DD7EED" w:rsidRDefault="0014548C" w:rsidP="006A7BA3">
      <w:pPr>
        <w:widowControl w:val="0"/>
        <w:adjustRightInd w:val="0"/>
        <w:snapToGrid w:val="0"/>
        <w:spacing w:line="360" w:lineRule="auto"/>
        <w:ind w:firstLineChars="200" w:firstLine="560"/>
        <w:jc w:val="both"/>
        <w:rPr>
          <w:rFonts w:eastAsia="仿宋_GB2312"/>
          <w:sz w:val="28"/>
        </w:rPr>
      </w:pPr>
      <w:r w:rsidRPr="00DD7EED">
        <w:rPr>
          <w:rFonts w:eastAsia="仿宋_GB2312"/>
          <w:sz w:val="28"/>
        </w:rPr>
        <w:t>最高最佳利用需要满足四个条件：一是法律上允许；二是技术上可能；三是财务上可行；四是价值最大化。实际上，最高最佳利用不是无条件的最高最佳利用，而是在法律、法规、政策以及建设用地使用权出让合</w:t>
      </w:r>
      <w:r w:rsidRPr="00DD7EED">
        <w:rPr>
          <w:rFonts w:eastAsia="仿宋_GB2312"/>
          <w:sz w:val="28"/>
        </w:rPr>
        <w:lastRenderedPageBreak/>
        <w:t>同等允许范围内的最高最佳利用。</w:t>
      </w:r>
    </w:p>
    <w:p w:rsidR="0014548C" w:rsidRPr="00DD7EED" w:rsidRDefault="0014548C" w:rsidP="00707561">
      <w:pPr>
        <w:adjustRightInd w:val="0"/>
        <w:snapToGrid w:val="0"/>
        <w:spacing w:line="360" w:lineRule="auto"/>
        <w:ind w:firstLineChars="200" w:firstLine="560"/>
        <w:jc w:val="both"/>
        <w:rPr>
          <w:rFonts w:eastAsia="仿宋_GB2312"/>
          <w:sz w:val="28"/>
        </w:rPr>
      </w:pPr>
      <w:r w:rsidRPr="00DD7EED">
        <w:rPr>
          <w:rFonts w:eastAsia="仿宋_GB2312"/>
          <w:sz w:val="28"/>
        </w:rPr>
        <w:t>遵循最高最佳利用原则，评估价值应为在估价对象最高最佳利用状况下的价值或价格。</w:t>
      </w:r>
    </w:p>
    <w:p w:rsidR="0014548C" w:rsidRPr="00DD7EED" w:rsidRDefault="0014548C" w:rsidP="00707561">
      <w:pPr>
        <w:pStyle w:val="2"/>
        <w:keepNext w:val="0"/>
        <w:keepLines w:val="0"/>
        <w:spacing w:before="0" w:after="0" w:line="360" w:lineRule="auto"/>
        <w:ind w:firstLineChars="200" w:firstLine="562"/>
        <w:rPr>
          <w:rFonts w:ascii="Times New Roman" w:eastAsia="仿宋_GB2312" w:hAnsi="Times New Roman"/>
          <w:sz w:val="28"/>
          <w:szCs w:val="28"/>
        </w:rPr>
      </w:pPr>
      <w:bookmarkStart w:id="45" w:name="_Toc438154057"/>
      <w:bookmarkStart w:id="46" w:name="_Toc38900674"/>
      <w:r w:rsidRPr="00DD7EED">
        <w:rPr>
          <w:rFonts w:ascii="Times New Roman" w:eastAsia="仿宋_GB2312" w:hAnsi="Times New Roman"/>
          <w:sz w:val="28"/>
          <w:szCs w:val="28"/>
        </w:rPr>
        <w:t>八、估价依据</w:t>
      </w:r>
      <w:bookmarkEnd w:id="45"/>
      <w:bookmarkEnd w:id="46"/>
    </w:p>
    <w:p w:rsidR="00305D03" w:rsidRPr="00934E51" w:rsidRDefault="00305D03" w:rsidP="00934E51">
      <w:pPr>
        <w:adjustRightInd w:val="0"/>
        <w:snapToGrid w:val="0"/>
        <w:spacing w:line="360" w:lineRule="auto"/>
        <w:ind w:firstLineChars="200" w:firstLine="560"/>
        <w:jc w:val="both"/>
        <w:rPr>
          <w:rFonts w:eastAsia="仿宋_GB2312"/>
          <w:sz w:val="28"/>
        </w:rPr>
      </w:pPr>
      <w:r w:rsidRPr="00934E51">
        <w:rPr>
          <w:rFonts w:eastAsia="仿宋_GB2312" w:hint="eastAsia"/>
          <w:sz w:val="28"/>
        </w:rPr>
        <w:t>（一）法律法规</w:t>
      </w:r>
    </w:p>
    <w:p w:rsidR="00305D03" w:rsidRPr="00D43CE2" w:rsidRDefault="00305D03" w:rsidP="00934E51">
      <w:pPr>
        <w:adjustRightInd w:val="0"/>
        <w:snapToGrid w:val="0"/>
        <w:spacing w:line="360" w:lineRule="auto"/>
        <w:ind w:firstLineChars="200" w:firstLine="560"/>
        <w:jc w:val="both"/>
        <w:rPr>
          <w:rFonts w:ascii="仿宋_GB2312" w:eastAsia="仿宋_GB2312"/>
          <w:sz w:val="28"/>
        </w:rPr>
      </w:pPr>
      <w:r w:rsidRPr="00D43CE2">
        <w:rPr>
          <w:rFonts w:ascii="仿宋_GB2312" w:eastAsia="仿宋_GB2312" w:hint="eastAsia"/>
          <w:sz w:val="28"/>
        </w:rPr>
        <w:t>1、《中华人民共和国物权法》（中华人民共和国主席令第62号，</w:t>
      </w:r>
      <w:smartTag w:uri="urn:schemas-microsoft-com:office:smarttags" w:element="chsdate">
        <w:smartTagPr>
          <w:attr w:name="IsROCDate" w:val="False"/>
          <w:attr w:name="IsLunarDate" w:val="False"/>
          <w:attr w:name="Day" w:val="1"/>
          <w:attr w:name="Month" w:val="10"/>
          <w:attr w:name="Year" w:val="2007"/>
        </w:smartTagPr>
        <w:r w:rsidRPr="00D43CE2">
          <w:rPr>
            <w:rFonts w:ascii="仿宋_GB2312" w:eastAsia="仿宋_GB2312" w:hint="eastAsia"/>
            <w:sz w:val="28"/>
          </w:rPr>
          <w:t>2007年10月1日</w:t>
        </w:r>
      </w:smartTag>
      <w:r w:rsidRPr="00D43CE2">
        <w:rPr>
          <w:rFonts w:ascii="仿宋_GB2312" w:eastAsia="仿宋_GB2312" w:hint="eastAsia"/>
          <w:sz w:val="28"/>
        </w:rPr>
        <w:t>实施）；</w:t>
      </w:r>
    </w:p>
    <w:p w:rsidR="00305D03" w:rsidRPr="00D43CE2" w:rsidRDefault="00305D03" w:rsidP="00934E51">
      <w:pPr>
        <w:adjustRightInd w:val="0"/>
        <w:snapToGrid w:val="0"/>
        <w:spacing w:line="360" w:lineRule="auto"/>
        <w:ind w:firstLineChars="200" w:firstLine="560"/>
        <w:jc w:val="both"/>
        <w:rPr>
          <w:rFonts w:ascii="仿宋_GB2312" w:eastAsia="仿宋_GB2312"/>
          <w:sz w:val="28"/>
        </w:rPr>
      </w:pPr>
      <w:r w:rsidRPr="00D43CE2">
        <w:rPr>
          <w:rFonts w:ascii="仿宋_GB2312" w:eastAsia="仿宋_GB2312" w:hint="eastAsia"/>
          <w:sz w:val="28"/>
        </w:rPr>
        <w:t>2、《中华人民共和国资产评估法》（中华人民共和国主席令第46号，</w:t>
      </w:r>
      <w:smartTag w:uri="urn:schemas-microsoft-com:office:smarttags" w:element="chsdate">
        <w:smartTagPr>
          <w:attr w:name="IsROCDate" w:val="False"/>
          <w:attr w:name="IsLunarDate" w:val="False"/>
          <w:attr w:name="Day" w:val="1"/>
          <w:attr w:name="Month" w:val="12"/>
          <w:attr w:name="Year" w:val="2016"/>
        </w:smartTagPr>
        <w:r w:rsidRPr="00D43CE2">
          <w:rPr>
            <w:rFonts w:ascii="仿宋_GB2312" w:eastAsia="仿宋_GB2312" w:hint="eastAsia"/>
            <w:sz w:val="28"/>
          </w:rPr>
          <w:t>2016年12月1日</w:t>
        </w:r>
      </w:smartTag>
      <w:r w:rsidRPr="00D43CE2">
        <w:rPr>
          <w:rFonts w:ascii="仿宋_GB2312" w:eastAsia="仿宋_GB2312" w:hint="eastAsia"/>
          <w:sz w:val="28"/>
        </w:rPr>
        <w:t>实施）；</w:t>
      </w:r>
    </w:p>
    <w:p w:rsidR="00305D03" w:rsidRPr="00D43CE2" w:rsidRDefault="00305D03" w:rsidP="00934E51">
      <w:pPr>
        <w:adjustRightInd w:val="0"/>
        <w:snapToGrid w:val="0"/>
        <w:spacing w:line="360" w:lineRule="auto"/>
        <w:ind w:firstLineChars="200" w:firstLine="560"/>
        <w:jc w:val="both"/>
        <w:rPr>
          <w:rFonts w:ascii="仿宋_GB2312" w:eastAsia="仿宋_GB2312"/>
          <w:sz w:val="28"/>
        </w:rPr>
      </w:pPr>
      <w:r w:rsidRPr="00D43CE2">
        <w:rPr>
          <w:rFonts w:ascii="仿宋_GB2312" w:eastAsia="仿宋_GB2312" w:hint="eastAsia"/>
          <w:sz w:val="28"/>
        </w:rPr>
        <w:t>3、《中华人民共和国土地管理法》（中华人民共和国主席令第28号，</w:t>
      </w:r>
      <w:smartTag w:uri="urn:schemas-microsoft-com:office:smarttags" w:element="chsdate">
        <w:smartTagPr>
          <w:attr w:name="IsROCDate" w:val="False"/>
          <w:attr w:name="IsLunarDate" w:val="False"/>
          <w:attr w:name="Day" w:val="28"/>
          <w:attr w:name="Month" w:val="8"/>
          <w:attr w:name="Year" w:val="2004"/>
        </w:smartTagPr>
        <w:r w:rsidRPr="00D43CE2">
          <w:rPr>
            <w:rFonts w:ascii="仿宋_GB2312" w:eastAsia="仿宋_GB2312" w:hint="eastAsia"/>
            <w:sz w:val="28"/>
          </w:rPr>
          <w:t>2004年8月28日</w:t>
        </w:r>
      </w:smartTag>
      <w:r w:rsidRPr="00D43CE2">
        <w:rPr>
          <w:rFonts w:ascii="仿宋_GB2312" w:eastAsia="仿宋_GB2312" w:hint="eastAsia"/>
          <w:sz w:val="28"/>
        </w:rPr>
        <w:t xml:space="preserve">修订）； </w:t>
      </w:r>
    </w:p>
    <w:p w:rsidR="00305D03" w:rsidRPr="00D43CE2" w:rsidRDefault="00305D03" w:rsidP="00934E51">
      <w:pPr>
        <w:adjustRightInd w:val="0"/>
        <w:snapToGrid w:val="0"/>
        <w:spacing w:line="360" w:lineRule="auto"/>
        <w:ind w:firstLineChars="200" w:firstLine="560"/>
        <w:jc w:val="both"/>
        <w:rPr>
          <w:rFonts w:ascii="仿宋_GB2312" w:eastAsia="仿宋_GB2312"/>
          <w:sz w:val="28"/>
        </w:rPr>
      </w:pPr>
      <w:r w:rsidRPr="00D43CE2">
        <w:rPr>
          <w:rFonts w:ascii="仿宋_GB2312" w:eastAsia="仿宋_GB2312" w:hint="eastAsia"/>
          <w:sz w:val="28"/>
        </w:rPr>
        <w:t>4、《中华人民共和国城市房地产管理法》（中华人民共和国主席令第72号，2007年8月30修订）；</w:t>
      </w:r>
    </w:p>
    <w:p w:rsidR="00305D03" w:rsidRPr="00D43CE2" w:rsidRDefault="00305D03" w:rsidP="00934E51">
      <w:pPr>
        <w:adjustRightInd w:val="0"/>
        <w:snapToGrid w:val="0"/>
        <w:spacing w:line="360" w:lineRule="auto"/>
        <w:ind w:firstLineChars="200" w:firstLine="560"/>
        <w:jc w:val="both"/>
        <w:rPr>
          <w:rFonts w:ascii="仿宋_GB2312" w:eastAsia="仿宋_GB2312"/>
          <w:sz w:val="28"/>
        </w:rPr>
      </w:pPr>
      <w:r w:rsidRPr="00D43CE2">
        <w:rPr>
          <w:rFonts w:ascii="仿宋_GB2312" w:eastAsia="仿宋_GB2312" w:hint="eastAsia"/>
          <w:sz w:val="28"/>
        </w:rPr>
        <w:t>5、《城市房地产转让管理规定》（中华人民共和国建设部令第96号，2001年8月15修订）。</w:t>
      </w:r>
    </w:p>
    <w:p w:rsidR="00305D03" w:rsidRPr="00D43CE2" w:rsidRDefault="00305D03" w:rsidP="00934E51">
      <w:pPr>
        <w:adjustRightInd w:val="0"/>
        <w:snapToGrid w:val="0"/>
        <w:spacing w:line="360" w:lineRule="auto"/>
        <w:ind w:firstLineChars="200" w:firstLine="560"/>
        <w:jc w:val="both"/>
        <w:rPr>
          <w:rFonts w:ascii="仿宋_GB2312" w:eastAsia="仿宋_GB2312"/>
          <w:sz w:val="28"/>
        </w:rPr>
      </w:pPr>
      <w:r w:rsidRPr="00D43CE2">
        <w:rPr>
          <w:rFonts w:ascii="仿宋_GB2312" w:eastAsia="仿宋_GB2312" w:hint="eastAsia"/>
          <w:sz w:val="28"/>
        </w:rPr>
        <w:t>（二）部门规章、文件及通知</w:t>
      </w:r>
    </w:p>
    <w:p w:rsidR="00305D03" w:rsidRPr="00D43CE2" w:rsidRDefault="00305D03" w:rsidP="00934E51">
      <w:pPr>
        <w:adjustRightInd w:val="0"/>
        <w:snapToGrid w:val="0"/>
        <w:spacing w:line="360" w:lineRule="auto"/>
        <w:ind w:firstLineChars="200" w:firstLine="560"/>
        <w:jc w:val="both"/>
        <w:rPr>
          <w:rFonts w:ascii="仿宋_GB2312" w:eastAsia="仿宋_GB2312"/>
          <w:sz w:val="28"/>
        </w:rPr>
      </w:pPr>
      <w:r w:rsidRPr="00D43CE2">
        <w:rPr>
          <w:rFonts w:ascii="仿宋_GB2312" w:eastAsia="仿宋_GB2312" w:hint="eastAsia"/>
          <w:sz w:val="28"/>
        </w:rPr>
        <w:t>1、《最高人民法院关于人民法院确定财产处置参考价若干问题的规定》（法释〔2018〕15号）；</w:t>
      </w:r>
    </w:p>
    <w:p w:rsidR="00305D03" w:rsidRPr="00D43CE2" w:rsidRDefault="00305D03" w:rsidP="00934E51">
      <w:pPr>
        <w:adjustRightInd w:val="0"/>
        <w:snapToGrid w:val="0"/>
        <w:spacing w:line="360" w:lineRule="auto"/>
        <w:ind w:firstLineChars="200" w:firstLine="560"/>
        <w:jc w:val="both"/>
        <w:rPr>
          <w:rFonts w:ascii="仿宋_GB2312" w:eastAsia="仿宋_GB2312"/>
          <w:sz w:val="28"/>
        </w:rPr>
      </w:pPr>
      <w:r w:rsidRPr="00D43CE2">
        <w:rPr>
          <w:rFonts w:ascii="仿宋_GB2312" w:eastAsia="仿宋_GB2312" w:hint="eastAsia"/>
          <w:sz w:val="28"/>
        </w:rPr>
        <w:t>2、《人民法院委托评估工作规范》（法办〔2018〕273号）；</w:t>
      </w:r>
    </w:p>
    <w:p w:rsidR="00305D03" w:rsidRPr="00D43CE2" w:rsidRDefault="00305D03" w:rsidP="00934E51">
      <w:pPr>
        <w:adjustRightInd w:val="0"/>
        <w:snapToGrid w:val="0"/>
        <w:spacing w:line="360" w:lineRule="auto"/>
        <w:ind w:firstLineChars="200" w:firstLine="560"/>
        <w:jc w:val="both"/>
        <w:rPr>
          <w:rFonts w:ascii="仿宋_GB2312" w:eastAsia="仿宋_GB2312"/>
          <w:sz w:val="28"/>
        </w:rPr>
      </w:pPr>
      <w:r w:rsidRPr="00D43CE2">
        <w:rPr>
          <w:rFonts w:ascii="仿宋_GB2312" w:eastAsia="仿宋_GB2312" w:hint="eastAsia"/>
          <w:sz w:val="28"/>
        </w:rPr>
        <w:t>3、《四川省高级人民法院委托评估、拍卖、变卖管理办法》；</w:t>
      </w:r>
    </w:p>
    <w:p w:rsidR="00305D03" w:rsidRPr="00D43CE2" w:rsidRDefault="00C15E4A" w:rsidP="00934E51">
      <w:pPr>
        <w:adjustRightInd w:val="0"/>
        <w:snapToGrid w:val="0"/>
        <w:spacing w:line="360" w:lineRule="auto"/>
        <w:ind w:firstLineChars="200" w:firstLine="560"/>
        <w:jc w:val="both"/>
        <w:rPr>
          <w:rFonts w:ascii="仿宋_GB2312" w:eastAsia="仿宋_GB2312"/>
          <w:sz w:val="28"/>
        </w:rPr>
      </w:pPr>
      <w:r>
        <w:rPr>
          <w:rFonts w:ascii="仿宋_GB2312" w:eastAsia="仿宋_GB2312" w:hint="eastAsia"/>
          <w:sz w:val="28"/>
        </w:rPr>
        <w:t>4</w:t>
      </w:r>
      <w:r w:rsidR="00305D03" w:rsidRPr="00D43CE2">
        <w:rPr>
          <w:rFonts w:ascii="仿宋_GB2312" w:eastAsia="仿宋_GB2312" w:hint="eastAsia"/>
          <w:sz w:val="28"/>
        </w:rPr>
        <w:t>、《四川省住房和城乡建设厅关于印发&lt;房地产司法鉴定评估指导意见&gt;（试行）的通知》[川建房发（2011）89号]；</w:t>
      </w:r>
    </w:p>
    <w:p w:rsidR="00305D03" w:rsidRPr="00D43CE2" w:rsidRDefault="00305D03" w:rsidP="00934E51">
      <w:pPr>
        <w:adjustRightInd w:val="0"/>
        <w:snapToGrid w:val="0"/>
        <w:spacing w:line="360" w:lineRule="auto"/>
        <w:ind w:firstLineChars="200" w:firstLine="560"/>
        <w:jc w:val="both"/>
        <w:rPr>
          <w:rFonts w:ascii="仿宋_GB2312" w:eastAsia="仿宋_GB2312"/>
          <w:sz w:val="28"/>
        </w:rPr>
      </w:pPr>
      <w:r w:rsidRPr="00D43CE2">
        <w:rPr>
          <w:rFonts w:ascii="仿宋_GB2312" w:eastAsia="仿宋_GB2312" w:hint="eastAsia"/>
          <w:sz w:val="28"/>
        </w:rPr>
        <w:t>（三）技术规范</w:t>
      </w:r>
    </w:p>
    <w:p w:rsidR="00305D03" w:rsidRPr="00D43CE2" w:rsidRDefault="00305D03" w:rsidP="00934E51">
      <w:pPr>
        <w:adjustRightInd w:val="0"/>
        <w:snapToGrid w:val="0"/>
        <w:spacing w:line="360" w:lineRule="auto"/>
        <w:ind w:firstLineChars="200" w:firstLine="560"/>
        <w:jc w:val="both"/>
        <w:rPr>
          <w:rFonts w:ascii="仿宋_GB2312" w:eastAsia="仿宋_GB2312"/>
          <w:sz w:val="28"/>
        </w:rPr>
      </w:pPr>
      <w:r w:rsidRPr="00D43CE2">
        <w:rPr>
          <w:rFonts w:ascii="仿宋_GB2312" w:eastAsia="仿宋_GB2312" w:hint="eastAsia"/>
          <w:sz w:val="28"/>
        </w:rPr>
        <w:t>1、中华人民共和国国家标准GB/T 50291-2015《房地产估价规范》；</w:t>
      </w:r>
    </w:p>
    <w:p w:rsidR="00305D03" w:rsidRPr="00D43CE2" w:rsidRDefault="00305D03" w:rsidP="00934E51">
      <w:pPr>
        <w:adjustRightInd w:val="0"/>
        <w:snapToGrid w:val="0"/>
        <w:spacing w:line="360" w:lineRule="auto"/>
        <w:ind w:firstLineChars="200" w:firstLine="560"/>
        <w:jc w:val="both"/>
        <w:rPr>
          <w:rFonts w:ascii="仿宋_GB2312" w:eastAsia="仿宋_GB2312"/>
          <w:sz w:val="28"/>
        </w:rPr>
      </w:pPr>
      <w:r w:rsidRPr="00D43CE2">
        <w:rPr>
          <w:rFonts w:ascii="仿宋_GB2312" w:eastAsia="仿宋_GB2312" w:hint="eastAsia"/>
          <w:sz w:val="28"/>
        </w:rPr>
        <w:t>2、中华人民共和国国家标准GB/T 50899-2013《房地产估价基本术语标准》；</w:t>
      </w:r>
    </w:p>
    <w:p w:rsidR="00305D03" w:rsidRPr="00D43CE2" w:rsidRDefault="00305D03" w:rsidP="00934E51">
      <w:pPr>
        <w:adjustRightInd w:val="0"/>
        <w:snapToGrid w:val="0"/>
        <w:spacing w:line="360" w:lineRule="auto"/>
        <w:ind w:firstLineChars="200" w:firstLine="560"/>
        <w:jc w:val="both"/>
        <w:rPr>
          <w:rFonts w:ascii="仿宋_GB2312" w:eastAsia="仿宋_GB2312"/>
          <w:sz w:val="28"/>
        </w:rPr>
      </w:pPr>
      <w:r w:rsidRPr="00D43CE2">
        <w:rPr>
          <w:rFonts w:ascii="仿宋_GB2312" w:eastAsia="仿宋_GB2312" w:hint="eastAsia"/>
          <w:sz w:val="28"/>
        </w:rPr>
        <w:lastRenderedPageBreak/>
        <w:t>3、本公司制定的房地产、土地估价操作规范。</w:t>
      </w:r>
    </w:p>
    <w:p w:rsidR="00305D03" w:rsidRPr="00D43CE2" w:rsidRDefault="00305D03" w:rsidP="00934E51">
      <w:pPr>
        <w:adjustRightInd w:val="0"/>
        <w:snapToGrid w:val="0"/>
        <w:spacing w:line="360" w:lineRule="auto"/>
        <w:ind w:firstLineChars="200" w:firstLine="560"/>
        <w:jc w:val="both"/>
        <w:rPr>
          <w:rFonts w:ascii="仿宋_GB2312" w:eastAsia="仿宋_GB2312"/>
          <w:sz w:val="28"/>
        </w:rPr>
      </w:pPr>
      <w:r w:rsidRPr="00D43CE2">
        <w:rPr>
          <w:rFonts w:ascii="仿宋_GB2312" w:eastAsia="仿宋_GB2312" w:hint="eastAsia"/>
          <w:sz w:val="28"/>
        </w:rPr>
        <w:t>（四）估价委托人提供的资料</w:t>
      </w:r>
    </w:p>
    <w:p w:rsidR="00305D03" w:rsidRPr="00D43CE2" w:rsidRDefault="00305D03" w:rsidP="00934E51">
      <w:pPr>
        <w:adjustRightInd w:val="0"/>
        <w:snapToGrid w:val="0"/>
        <w:spacing w:line="360" w:lineRule="auto"/>
        <w:ind w:firstLineChars="200" w:firstLine="560"/>
        <w:jc w:val="both"/>
        <w:rPr>
          <w:rFonts w:ascii="仿宋_GB2312" w:eastAsia="仿宋_GB2312"/>
          <w:sz w:val="28"/>
        </w:rPr>
      </w:pPr>
      <w:r w:rsidRPr="00D43CE2">
        <w:rPr>
          <w:rFonts w:ascii="仿宋_GB2312" w:eastAsia="仿宋_GB2312" w:hint="eastAsia"/>
          <w:sz w:val="28"/>
        </w:rPr>
        <w:t>1、《</w:t>
      </w:r>
      <w:r w:rsidR="00373DE8">
        <w:rPr>
          <w:rFonts w:ascii="仿宋_GB2312" w:eastAsia="仿宋_GB2312" w:hint="eastAsia"/>
          <w:sz w:val="28"/>
        </w:rPr>
        <w:t>吉林省通化市中级人民法院</w:t>
      </w:r>
      <w:r w:rsidR="00BB04C2">
        <w:rPr>
          <w:rFonts w:ascii="仿宋_GB2312" w:eastAsia="仿宋_GB2312" w:hint="eastAsia"/>
          <w:sz w:val="28"/>
        </w:rPr>
        <w:t>对外委托案件移送表</w:t>
      </w:r>
      <w:r w:rsidRPr="00D43CE2">
        <w:rPr>
          <w:rFonts w:ascii="仿宋_GB2312" w:eastAsia="仿宋_GB2312" w:hint="eastAsia"/>
          <w:sz w:val="28"/>
        </w:rPr>
        <w:t>》；</w:t>
      </w:r>
    </w:p>
    <w:p w:rsidR="00305D03" w:rsidRPr="00D43CE2" w:rsidRDefault="00305D03" w:rsidP="00934E51">
      <w:pPr>
        <w:adjustRightInd w:val="0"/>
        <w:snapToGrid w:val="0"/>
        <w:spacing w:line="360" w:lineRule="auto"/>
        <w:ind w:firstLineChars="200" w:firstLine="560"/>
        <w:jc w:val="both"/>
        <w:rPr>
          <w:rFonts w:ascii="仿宋_GB2312" w:eastAsia="仿宋_GB2312"/>
          <w:sz w:val="28"/>
        </w:rPr>
      </w:pPr>
      <w:r w:rsidRPr="00D43CE2">
        <w:rPr>
          <w:rFonts w:ascii="仿宋_GB2312" w:eastAsia="仿宋_GB2312" w:hint="eastAsia"/>
          <w:sz w:val="28"/>
        </w:rPr>
        <w:t>2、《</w:t>
      </w:r>
      <w:r w:rsidR="00457E80">
        <w:rPr>
          <w:rFonts w:ascii="仿宋_GB2312" w:eastAsia="仿宋_GB2312" w:hint="eastAsia"/>
          <w:sz w:val="28"/>
        </w:rPr>
        <w:t>房屋信息摘要</w:t>
      </w:r>
      <w:r w:rsidRPr="00D43CE2">
        <w:rPr>
          <w:rFonts w:ascii="仿宋_GB2312" w:eastAsia="仿宋_GB2312" w:hint="eastAsia"/>
          <w:sz w:val="28"/>
        </w:rPr>
        <w:t>》复印件</w:t>
      </w:r>
      <w:r w:rsidR="00B83724" w:rsidRPr="00D43CE2">
        <w:rPr>
          <w:rFonts w:ascii="仿宋_GB2312" w:eastAsia="仿宋_GB2312" w:hint="eastAsia"/>
          <w:sz w:val="28"/>
        </w:rPr>
        <w:t>；</w:t>
      </w:r>
    </w:p>
    <w:p w:rsidR="00305D03" w:rsidRPr="00D43CE2" w:rsidRDefault="00305D03" w:rsidP="00934E51">
      <w:pPr>
        <w:adjustRightInd w:val="0"/>
        <w:snapToGrid w:val="0"/>
        <w:spacing w:line="360" w:lineRule="auto"/>
        <w:ind w:firstLineChars="200" w:firstLine="560"/>
        <w:jc w:val="both"/>
        <w:rPr>
          <w:rFonts w:ascii="仿宋_GB2312" w:eastAsia="仿宋_GB2312"/>
          <w:sz w:val="28"/>
        </w:rPr>
      </w:pPr>
      <w:r w:rsidRPr="00D43CE2">
        <w:rPr>
          <w:rFonts w:ascii="仿宋_GB2312" w:eastAsia="仿宋_GB2312" w:hint="eastAsia"/>
          <w:sz w:val="28"/>
        </w:rPr>
        <w:t>（五）估价机构和估价人员掌握的资料</w:t>
      </w:r>
    </w:p>
    <w:p w:rsidR="00305D03" w:rsidRPr="00D43CE2" w:rsidRDefault="00305D03" w:rsidP="00934E51">
      <w:pPr>
        <w:adjustRightInd w:val="0"/>
        <w:snapToGrid w:val="0"/>
        <w:spacing w:line="360" w:lineRule="auto"/>
        <w:ind w:firstLineChars="200" w:firstLine="560"/>
        <w:jc w:val="both"/>
        <w:rPr>
          <w:rFonts w:ascii="仿宋_GB2312" w:eastAsia="仿宋_GB2312"/>
          <w:sz w:val="28"/>
        </w:rPr>
      </w:pPr>
      <w:r w:rsidRPr="00D43CE2">
        <w:rPr>
          <w:rFonts w:ascii="仿宋_GB2312" w:eastAsia="仿宋_GB2312" w:hint="eastAsia"/>
          <w:sz w:val="28"/>
        </w:rPr>
        <w:t>1、估价对象所在地房地产市场信息。</w:t>
      </w:r>
    </w:p>
    <w:p w:rsidR="0014548C" w:rsidRPr="00D43CE2" w:rsidRDefault="00305D03" w:rsidP="00934E51">
      <w:pPr>
        <w:adjustRightInd w:val="0"/>
        <w:snapToGrid w:val="0"/>
        <w:spacing w:line="360" w:lineRule="auto"/>
        <w:ind w:firstLineChars="200" w:firstLine="560"/>
        <w:jc w:val="both"/>
        <w:rPr>
          <w:rFonts w:ascii="仿宋_GB2312" w:eastAsia="仿宋_GB2312"/>
          <w:sz w:val="28"/>
        </w:rPr>
      </w:pPr>
      <w:r w:rsidRPr="00D43CE2">
        <w:rPr>
          <w:rFonts w:ascii="仿宋_GB2312" w:eastAsia="仿宋_GB2312" w:hint="eastAsia"/>
          <w:sz w:val="28"/>
        </w:rPr>
        <w:t>2、估价对象现场查勘、拍照记录及估价对象周边市场资料。</w:t>
      </w:r>
    </w:p>
    <w:p w:rsidR="00700320" w:rsidRPr="00DD7EED" w:rsidRDefault="00707561" w:rsidP="0012512F">
      <w:pPr>
        <w:pStyle w:val="2"/>
        <w:keepNext w:val="0"/>
        <w:keepLines w:val="0"/>
        <w:spacing w:before="0" w:after="0" w:line="360" w:lineRule="auto"/>
        <w:ind w:firstLineChars="200" w:firstLine="562"/>
        <w:rPr>
          <w:rFonts w:ascii="Times New Roman" w:eastAsia="仿宋_GB2312" w:hAnsi="Times New Roman"/>
          <w:sz w:val="28"/>
          <w:szCs w:val="28"/>
        </w:rPr>
      </w:pPr>
      <w:bookmarkStart w:id="47" w:name="_Toc38900675"/>
      <w:r w:rsidRPr="00DD7EED">
        <w:rPr>
          <w:rFonts w:ascii="Times New Roman" w:eastAsia="仿宋_GB2312" w:hAnsi="Times New Roman"/>
          <w:sz w:val="28"/>
          <w:szCs w:val="28"/>
        </w:rPr>
        <w:t>九</w:t>
      </w:r>
      <w:r w:rsidR="009654E6" w:rsidRPr="00DD7EED">
        <w:rPr>
          <w:rFonts w:ascii="Times New Roman" w:eastAsia="仿宋_GB2312" w:hAnsi="Times New Roman"/>
          <w:sz w:val="28"/>
          <w:szCs w:val="28"/>
        </w:rPr>
        <w:t>、估价方法</w:t>
      </w:r>
      <w:bookmarkEnd w:id="47"/>
    </w:p>
    <w:p w:rsidR="00934E51" w:rsidRPr="00934E51" w:rsidRDefault="00934E51" w:rsidP="00D43CE2">
      <w:pPr>
        <w:widowControl w:val="0"/>
        <w:adjustRightInd w:val="0"/>
        <w:snapToGrid w:val="0"/>
        <w:spacing w:line="360" w:lineRule="auto"/>
        <w:ind w:firstLineChars="200" w:firstLine="560"/>
        <w:jc w:val="both"/>
        <w:rPr>
          <w:rFonts w:eastAsia="仿宋_GB2312"/>
          <w:sz w:val="28"/>
        </w:rPr>
      </w:pPr>
      <w:bookmarkStart w:id="48" w:name="_Toc220234838"/>
      <w:r w:rsidRPr="00934E51">
        <w:rPr>
          <w:rFonts w:eastAsia="仿宋_GB2312" w:hint="eastAsia"/>
          <w:sz w:val="28"/>
        </w:rPr>
        <w:t>（一）估价方法选取</w:t>
      </w:r>
    </w:p>
    <w:p w:rsidR="00934E51" w:rsidRPr="00934E51" w:rsidRDefault="00934E51" w:rsidP="00D43CE2">
      <w:pPr>
        <w:widowControl w:val="0"/>
        <w:adjustRightInd w:val="0"/>
        <w:snapToGrid w:val="0"/>
        <w:spacing w:line="360" w:lineRule="auto"/>
        <w:ind w:firstLineChars="200" w:firstLine="560"/>
        <w:jc w:val="both"/>
        <w:rPr>
          <w:rFonts w:eastAsia="仿宋_GB2312"/>
          <w:sz w:val="28"/>
        </w:rPr>
      </w:pPr>
      <w:r w:rsidRPr="00934E51">
        <w:rPr>
          <w:rFonts w:eastAsia="仿宋_GB2312" w:hint="eastAsia"/>
          <w:sz w:val="28"/>
        </w:rPr>
        <w:t>通过对估价对象所在区域房地产市场的调查，近期与估价对象类似房地产交易案例较多，容易搜集到足够数量的可比实例，因此本次采用比较法进行估价。</w:t>
      </w:r>
    </w:p>
    <w:p w:rsidR="00934E51" w:rsidRPr="00934E51" w:rsidRDefault="00934E51" w:rsidP="00D43CE2">
      <w:pPr>
        <w:widowControl w:val="0"/>
        <w:adjustRightInd w:val="0"/>
        <w:snapToGrid w:val="0"/>
        <w:spacing w:line="360" w:lineRule="auto"/>
        <w:ind w:firstLineChars="200" w:firstLine="560"/>
        <w:jc w:val="both"/>
        <w:rPr>
          <w:rFonts w:eastAsia="仿宋_GB2312"/>
          <w:sz w:val="28"/>
        </w:rPr>
      </w:pPr>
      <w:r w:rsidRPr="00934E51">
        <w:rPr>
          <w:rFonts w:eastAsia="仿宋_GB2312" w:hint="eastAsia"/>
          <w:sz w:val="28"/>
        </w:rPr>
        <w:t>（二）估价方法定义</w:t>
      </w:r>
    </w:p>
    <w:p w:rsidR="00934E51" w:rsidRPr="00934E51" w:rsidRDefault="00934E51" w:rsidP="00934E51">
      <w:pPr>
        <w:adjustRightInd w:val="0"/>
        <w:snapToGrid w:val="0"/>
        <w:spacing w:line="360" w:lineRule="auto"/>
        <w:ind w:firstLineChars="200" w:firstLine="560"/>
        <w:jc w:val="both"/>
        <w:rPr>
          <w:rFonts w:eastAsia="仿宋_GB2312"/>
          <w:sz w:val="28"/>
        </w:rPr>
      </w:pPr>
      <w:r w:rsidRPr="00934E51">
        <w:rPr>
          <w:rFonts w:eastAsia="仿宋_GB2312" w:hint="eastAsia"/>
          <w:sz w:val="28"/>
        </w:rPr>
        <w:t>比较法，是选取一定数量的可比实例，将它们与估价对象进行比较，根据其间的差异对可比实例成交价格进行处理后得到估价对象价值或价格的方法。</w:t>
      </w:r>
    </w:p>
    <w:p w:rsidR="00934E51" w:rsidRPr="00934E51" w:rsidRDefault="00934E51" w:rsidP="00934E51">
      <w:pPr>
        <w:adjustRightInd w:val="0"/>
        <w:snapToGrid w:val="0"/>
        <w:spacing w:line="360" w:lineRule="auto"/>
        <w:ind w:firstLineChars="200" w:firstLine="560"/>
        <w:jc w:val="both"/>
        <w:rPr>
          <w:rFonts w:eastAsia="仿宋_GB2312"/>
          <w:sz w:val="28"/>
        </w:rPr>
      </w:pPr>
      <w:r w:rsidRPr="00934E51">
        <w:rPr>
          <w:rFonts w:eastAsia="仿宋_GB2312" w:hint="eastAsia"/>
          <w:sz w:val="28"/>
        </w:rPr>
        <w:t>（三）计算公式</w:t>
      </w:r>
    </w:p>
    <w:p w:rsidR="00934E51" w:rsidRPr="00934E51" w:rsidRDefault="00934E51" w:rsidP="00934E51">
      <w:pPr>
        <w:adjustRightInd w:val="0"/>
        <w:snapToGrid w:val="0"/>
        <w:spacing w:line="360" w:lineRule="auto"/>
        <w:ind w:firstLineChars="200" w:firstLine="560"/>
        <w:jc w:val="both"/>
        <w:rPr>
          <w:rFonts w:eastAsia="仿宋_GB2312"/>
          <w:sz w:val="28"/>
        </w:rPr>
      </w:pPr>
      <w:r w:rsidRPr="00934E51">
        <w:rPr>
          <w:rFonts w:eastAsia="仿宋_GB2312" w:hint="eastAsia"/>
          <w:sz w:val="28"/>
        </w:rPr>
        <w:t>比较价值</w:t>
      </w:r>
      <w:r w:rsidRPr="00934E51">
        <w:rPr>
          <w:rFonts w:eastAsia="仿宋_GB2312" w:hint="eastAsia"/>
          <w:sz w:val="28"/>
        </w:rPr>
        <w:t>=</w:t>
      </w:r>
      <w:r w:rsidRPr="00934E51">
        <w:rPr>
          <w:rFonts w:eastAsia="仿宋_GB2312" w:hint="eastAsia"/>
          <w:sz w:val="28"/>
        </w:rPr>
        <w:t>可比实例成交价格×交易情况修正系数×市场状况调整系数×房地产状况调整系数</w:t>
      </w:r>
    </w:p>
    <w:p w:rsidR="00934E51" w:rsidRPr="00934E51" w:rsidRDefault="00934E51" w:rsidP="00934E51">
      <w:pPr>
        <w:adjustRightInd w:val="0"/>
        <w:snapToGrid w:val="0"/>
        <w:spacing w:line="360" w:lineRule="auto"/>
        <w:ind w:firstLineChars="200" w:firstLine="560"/>
        <w:jc w:val="both"/>
        <w:rPr>
          <w:rFonts w:eastAsia="仿宋_GB2312"/>
          <w:sz w:val="28"/>
        </w:rPr>
      </w:pPr>
      <w:r w:rsidRPr="00934E51">
        <w:rPr>
          <w:rFonts w:eastAsia="仿宋_GB2312" w:hint="eastAsia"/>
          <w:sz w:val="28"/>
        </w:rPr>
        <w:t>（四）简要测算过程</w:t>
      </w:r>
    </w:p>
    <w:p w:rsidR="00934E51" w:rsidRPr="00934E51" w:rsidRDefault="00934E51" w:rsidP="00934E51">
      <w:pPr>
        <w:adjustRightInd w:val="0"/>
        <w:snapToGrid w:val="0"/>
        <w:spacing w:line="360" w:lineRule="auto"/>
        <w:ind w:firstLineChars="200" w:firstLine="560"/>
        <w:jc w:val="both"/>
        <w:rPr>
          <w:rFonts w:eastAsia="仿宋_GB2312"/>
          <w:sz w:val="28"/>
        </w:rPr>
      </w:pPr>
      <w:r w:rsidRPr="00934E51">
        <w:rPr>
          <w:rFonts w:eastAsia="仿宋_GB2312" w:hint="eastAsia"/>
          <w:sz w:val="28"/>
        </w:rPr>
        <w:t>估价人员在认真分析所掌握的资料并对类似房地产进行调查了解后，根据估价对象的特点及本次估价目的，遵照国家有关法律、法规及《房地产估价规范》选取了比较法进行测算。</w:t>
      </w:r>
    </w:p>
    <w:p w:rsidR="00934E51" w:rsidRPr="00934E51" w:rsidRDefault="00934E51" w:rsidP="00934E51">
      <w:pPr>
        <w:adjustRightInd w:val="0"/>
        <w:snapToGrid w:val="0"/>
        <w:spacing w:line="360" w:lineRule="auto"/>
        <w:ind w:firstLineChars="200" w:firstLine="560"/>
        <w:jc w:val="both"/>
        <w:rPr>
          <w:rFonts w:eastAsia="仿宋_GB2312"/>
          <w:sz w:val="28"/>
        </w:rPr>
      </w:pPr>
      <w:r w:rsidRPr="00934E51">
        <w:rPr>
          <w:rFonts w:eastAsia="仿宋_GB2312" w:hint="eastAsia"/>
          <w:sz w:val="28"/>
        </w:rPr>
        <w:t>步骤：搜集交易实例、选取可比实例、建立比较基础、进行交易情况修正、进行市场状况调整、进行房地产状况调整、计算比较价值。通过对可比实例交易情况修正、市场状况及房地产状况调整，取三个可比实例修正、调整后价格的算术平均值作为估价对象比较价值。</w:t>
      </w:r>
    </w:p>
    <w:p w:rsidR="00700320" w:rsidRPr="00DD7EED" w:rsidRDefault="009654E6" w:rsidP="0012512F">
      <w:pPr>
        <w:pStyle w:val="2"/>
        <w:keepNext w:val="0"/>
        <w:keepLines w:val="0"/>
        <w:spacing w:before="0" w:after="0" w:line="360" w:lineRule="auto"/>
        <w:ind w:firstLineChars="200" w:firstLine="562"/>
        <w:rPr>
          <w:rFonts w:ascii="Times New Roman" w:eastAsia="仿宋_GB2312" w:hAnsi="Times New Roman"/>
          <w:b w:val="0"/>
          <w:sz w:val="28"/>
          <w:szCs w:val="28"/>
        </w:rPr>
      </w:pPr>
      <w:bookmarkStart w:id="49" w:name="_Toc38900676"/>
      <w:bookmarkEnd w:id="48"/>
      <w:r w:rsidRPr="00DD7EED">
        <w:rPr>
          <w:rFonts w:ascii="Times New Roman" w:eastAsia="仿宋_GB2312" w:hAnsi="Times New Roman"/>
          <w:sz w:val="28"/>
          <w:szCs w:val="28"/>
        </w:rPr>
        <w:lastRenderedPageBreak/>
        <w:t>十、估价结果</w:t>
      </w:r>
      <w:bookmarkEnd w:id="49"/>
    </w:p>
    <w:p w:rsidR="00934E51" w:rsidRPr="00934E51" w:rsidRDefault="00934E51" w:rsidP="00E35638">
      <w:pPr>
        <w:adjustRightInd w:val="0"/>
        <w:snapToGrid w:val="0"/>
        <w:spacing w:line="360" w:lineRule="auto"/>
        <w:ind w:firstLineChars="200" w:firstLine="560"/>
        <w:jc w:val="both"/>
        <w:rPr>
          <w:rFonts w:ascii="宋体" w:eastAsia="仿宋_GB2312" w:hAnsi="宋体"/>
          <w:sz w:val="28"/>
          <w:szCs w:val="28"/>
        </w:rPr>
      </w:pPr>
      <w:r w:rsidRPr="00934E51">
        <w:rPr>
          <w:rFonts w:ascii="宋体" w:eastAsia="仿宋_GB2312" w:hAnsi="宋体" w:hint="eastAsia"/>
          <w:sz w:val="28"/>
          <w:szCs w:val="28"/>
        </w:rPr>
        <w:t>位于</w:t>
      </w:r>
      <w:r w:rsidR="00373DE8">
        <w:rPr>
          <w:rFonts w:ascii="宋体" w:eastAsia="仿宋_GB2312" w:hAnsi="宋体" w:hint="eastAsia"/>
          <w:sz w:val="28"/>
          <w:szCs w:val="28"/>
        </w:rPr>
        <w:t>攀枝花市仁和区联通街上海花园</w:t>
      </w:r>
      <w:r w:rsidR="00373DE8">
        <w:rPr>
          <w:rFonts w:ascii="宋体" w:eastAsia="仿宋_GB2312" w:hAnsi="宋体" w:hint="eastAsia"/>
          <w:sz w:val="28"/>
          <w:szCs w:val="28"/>
        </w:rPr>
        <w:t>12-2#</w:t>
      </w:r>
      <w:r w:rsidR="00C15E4A">
        <w:rPr>
          <w:rFonts w:ascii="宋体" w:eastAsia="仿宋_GB2312" w:hAnsi="宋体" w:hint="eastAsia"/>
          <w:sz w:val="28"/>
          <w:szCs w:val="28"/>
        </w:rPr>
        <w:t>住宅房地产（包括房屋及其分摊的土地使用权），房屋</w:t>
      </w:r>
      <w:r w:rsidRPr="00934E51">
        <w:rPr>
          <w:rFonts w:ascii="宋体" w:eastAsia="仿宋_GB2312" w:hAnsi="宋体" w:hint="eastAsia"/>
          <w:sz w:val="28"/>
          <w:szCs w:val="28"/>
        </w:rPr>
        <w:t>建筑面积为</w:t>
      </w:r>
      <w:r w:rsidR="00373DE8">
        <w:rPr>
          <w:rFonts w:ascii="宋体" w:eastAsia="仿宋_GB2312" w:hAnsi="宋体" w:hint="eastAsia"/>
          <w:sz w:val="28"/>
          <w:szCs w:val="28"/>
        </w:rPr>
        <w:t>264.72</w:t>
      </w:r>
      <w:r w:rsidRPr="00934E51">
        <w:rPr>
          <w:rFonts w:ascii="宋体" w:eastAsia="仿宋_GB2312" w:hAnsi="宋体" w:hint="eastAsia"/>
          <w:sz w:val="28"/>
          <w:szCs w:val="28"/>
        </w:rPr>
        <w:t>平方米，</w:t>
      </w:r>
      <w:r w:rsidR="00973990">
        <w:rPr>
          <w:rFonts w:ascii="宋体" w:eastAsia="仿宋_GB2312" w:hAnsi="宋体" w:hint="eastAsia"/>
          <w:sz w:val="28"/>
          <w:szCs w:val="28"/>
        </w:rPr>
        <w:t>分摊的土地使用权面积</w:t>
      </w:r>
      <w:r w:rsidR="00373DE8">
        <w:rPr>
          <w:rFonts w:ascii="宋体" w:eastAsia="仿宋_GB2312" w:hAnsi="宋体" w:hint="eastAsia"/>
          <w:sz w:val="28"/>
          <w:szCs w:val="28"/>
        </w:rPr>
        <w:t>317.51</w:t>
      </w:r>
      <w:r w:rsidR="00973990">
        <w:rPr>
          <w:rFonts w:ascii="宋体" w:eastAsia="仿宋_GB2312" w:hAnsi="宋体" w:hint="eastAsia"/>
          <w:sz w:val="28"/>
          <w:szCs w:val="28"/>
        </w:rPr>
        <w:t>平方米，</w:t>
      </w:r>
      <w:r w:rsidRPr="00B83724">
        <w:rPr>
          <w:rFonts w:ascii="宋体" w:eastAsia="仿宋_GB2312" w:hAnsi="宋体" w:hint="eastAsia"/>
          <w:sz w:val="28"/>
          <w:szCs w:val="28"/>
        </w:rPr>
        <w:t>于价值时点</w:t>
      </w:r>
      <w:r w:rsidR="00BB04C2">
        <w:rPr>
          <w:rFonts w:ascii="宋体" w:eastAsia="仿宋_GB2312" w:hAnsi="宋体" w:hint="eastAsia"/>
          <w:sz w:val="28"/>
          <w:szCs w:val="28"/>
        </w:rPr>
        <w:t>2020</w:t>
      </w:r>
      <w:r w:rsidR="00BB04C2">
        <w:rPr>
          <w:rFonts w:ascii="宋体" w:eastAsia="仿宋_GB2312" w:hAnsi="宋体" w:hint="eastAsia"/>
          <w:sz w:val="28"/>
          <w:szCs w:val="28"/>
        </w:rPr>
        <w:t>年</w:t>
      </w:r>
      <w:r w:rsidR="00BB04C2">
        <w:rPr>
          <w:rFonts w:ascii="宋体" w:eastAsia="仿宋_GB2312" w:hAnsi="宋体" w:hint="eastAsia"/>
          <w:sz w:val="28"/>
          <w:szCs w:val="28"/>
        </w:rPr>
        <w:t>05</w:t>
      </w:r>
      <w:r w:rsidR="00BB04C2">
        <w:rPr>
          <w:rFonts w:ascii="宋体" w:eastAsia="仿宋_GB2312" w:hAnsi="宋体" w:hint="eastAsia"/>
          <w:sz w:val="28"/>
          <w:szCs w:val="28"/>
        </w:rPr>
        <w:t>月</w:t>
      </w:r>
      <w:r w:rsidR="00BB04C2">
        <w:rPr>
          <w:rFonts w:ascii="宋体" w:eastAsia="仿宋_GB2312" w:hAnsi="宋体" w:hint="eastAsia"/>
          <w:sz w:val="28"/>
          <w:szCs w:val="28"/>
        </w:rPr>
        <w:t>13</w:t>
      </w:r>
      <w:r w:rsidR="00BB04C2">
        <w:rPr>
          <w:rFonts w:ascii="宋体" w:eastAsia="仿宋_GB2312" w:hAnsi="宋体" w:hint="eastAsia"/>
          <w:sz w:val="28"/>
          <w:szCs w:val="28"/>
        </w:rPr>
        <w:t>日</w:t>
      </w:r>
      <w:r w:rsidRPr="00B83724">
        <w:rPr>
          <w:rFonts w:ascii="宋体" w:eastAsia="仿宋_GB2312" w:hAnsi="宋体" w:hint="eastAsia"/>
          <w:sz w:val="28"/>
          <w:szCs w:val="28"/>
        </w:rPr>
        <w:t>，在满足本报告“估价假设</w:t>
      </w:r>
      <w:r w:rsidRPr="00934E51">
        <w:rPr>
          <w:rFonts w:ascii="宋体" w:eastAsia="仿宋_GB2312" w:hAnsi="宋体" w:hint="eastAsia"/>
          <w:sz w:val="28"/>
          <w:szCs w:val="28"/>
        </w:rPr>
        <w:t>和限制条件”下的估价结果如下</w:t>
      </w:r>
      <w:r w:rsidRPr="00934E51">
        <w:rPr>
          <w:rFonts w:ascii="宋体" w:eastAsia="仿宋_GB2312" w:hAnsi="宋体" w:hint="eastAsia"/>
          <w:sz w:val="28"/>
          <w:szCs w:val="28"/>
        </w:rPr>
        <w:t>:</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6"/>
        <w:gridCol w:w="2552"/>
        <w:gridCol w:w="1844"/>
        <w:gridCol w:w="1631"/>
      </w:tblGrid>
      <w:tr w:rsidR="00400D83" w:rsidRPr="006E5E1B" w:rsidTr="00400D83">
        <w:trPr>
          <w:cantSplit/>
          <w:trHeight w:val="20"/>
          <w:jc w:val="center"/>
        </w:trPr>
        <w:tc>
          <w:tcPr>
            <w:tcW w:w="1693" w:type="pct"/>
            <w:vAlign w:val="center"/>
          </w:tcPr>
          <w:p w:rsidR="00400D83" w:rsidRPr="006E5E1B" w:rsidRDefault="00400D83" w:rsidP="009D4E90">
            <w:pPr>
              <w:spacing w:line="360" w:lineRule="auto"/>
              <w:jc w:val="center"/>
              <w:rPr>
                <w:rFonts w:asciiTheme="minorEastAsia" w:eastAsiaTheme="minorEastAsia" w:hAnsiTheme="minorEastAsia" w:cs="宋体"/>
                <w:b/>
                <w:color w:val="000000"/>
                <w:sz w:val="24"/>
                <w:szCs w:val="24"/>
              </w:rPr>
            </w:pPr>
            <w:r w:rsidRPr="006E5E1B">
              <w:rPr>
                <w:rFonts w:asciiTheme="minorEastAsia" w:eastAsiaTheme="minorEastAsia" w:hAnsiTheme="minorEastAsia" w:cs="宋体" w:hint="eastAsia"/>
                <w:b/>
                <w:color w:val="000000"/>
                <w:sz w:val="24"/>
                <w:szCs w:val="24"/>
              </w:rPr>
              <w:t>坐落</w:t>
            </w:r>
          </w:p>
        </w:tc>
        <w:tc>
          <w:tcPr>
            <w:tcW w:w="1400" w:type="pct"/>
            <w:shd w:val="clear" w:color="auto" w:fill="auto"/>
            <w:vAlign w:val="center"/>
          </w:tcPr>
          <w:p w:rsidR="00400D83" w:rsidRPr="006E5E1B" w:rsidRDefault="00400D83" w:rsidP="009D4E90">
            <w:pPr>
              <w:jc w:val="center"/>
              <w:rPr>
                <w:rFonts w:asciiTheme="minorEastAsia" w:eastAsiaTheme="minorEastAsia" w:hAnsiTheme="minorEastAsia" w:cs="Arial"/>
                <w:b/>
                <w:color w:val="000000"/>
                <w:sz w:val="24"/>
                <w:szCs w:val="24"/>
              </w:rPr>
            </w:pPr>
            <w:r w:rsidRPr="006E5E1B">
              <w:rPr>
                <w:rFonts w:asciiTheme="minorEastAsia" w:eastAsiaTheme="minorEastAsia" w:hAnsiTheme="minorEastAsia" w:cs="Arial" w:hint="eastAsia"/>
                <w:b/>
                <w:color w:val="000000"/>
                <w:sz w:val="24"/>
                <w:szCs w:val="24"/>
              </w:rPr>
              <w:t>建筑面积</w:t>
            </w:r>
          </w:p>
          <w:p w:rsidR="00400D83" w:rsidRPr="006E5E1B" w:rsidRDefault="00400D83" w:rsidP="009D4E90">
            <w:pPr>
              <w:jc w:val="center"/>
              <w:rPr>
                <w:rFonts w:asciiTheme="minorEastAsia" w:eastAsiaTheme="minorEastAsia" w:hAnsiTheme="minorEastAsia" w:cs="Arial"/>
                <w:b/>
                <w:color w:val="000000"/>
                <w:sz w:val="24"/>
                <w:szCs w:val="24"/>
              </w:rPr>
            </w:pPr>
            <w:r w:rsidRPr="006E5E1B">
              <w:rPr>
                <w:rFonts w:asciiTheme="minorEastAsia" w:eastAsiaTheme="minorEastAsia" w:hAnsiTheme="minorEastAsia" w:cs="Arial" w:hint="eastAsia"/>
                <w:b/>
                <w:color w:val="000000"/>
                <w:sz w:val="24"/>
                <w:szCs w:val="24"/>
              </w:rPr>
              <w:t>（㎡）</w:t>
            </w:r>
          </w:p>
        </w:tc>
        <w:tc>
          <w:tcPr>
            <w:tcW w:w="1012" w:type="pct"/>
            <w:shd w:val="clear" w:color="auto" w:fill="auto"/>
            <w:vAlign w:val="center"/>
          </w:tcPr>
          <w:p w:rsidR="00400D83" w:rsidRPr="006E5E1B" w:rsidRDefault="00400D83" w:rsidP="009D4E90">
            <w:pPr>
              <w:jc w:val="center"/>
              <w:rPr>
                <w:rFonts w:asciiTheme="minorEastAsia" w:eastAsiaTheme="minorEastAsia" w:hAnsiTheme="minorEastAsia" w:cs="Arial"/>
                <w:b/>
                <w:color w:val="000000"/>
                <w:sz w:val="24"/>
                <w:szCs w:val="24"/>
              </w:rPr>
            </w:pPr>
            <w:r w:rsidRPr="006E5E1B">
              <w:rPr>
                <w:rFonts w:asciiTheme="minorEastAsia" w:eastAsiaTheme="minorEastAsia" w:hAnsiTheme="minorEastAsia" w:cs="Arial" w:hint="eastAsia"/>
                <w:b/>
                <w:color w:val="000000"/>
                <w:sz w:val="24"/>
                <w:szCs w:val="24"/>
              </w:rPr>
              <w:t>评估单价</w:t>
            </w:r>
          </w:p>
          <w:p w:rsidR="00400D83" w:rsidRPr="006E5E1B" w:rsidRDefault="00400D83" w:rsidP="009D4E90">
            <w:pPr>
              <w:jc w:val="center"/>
              <w:rPr>
                <w:rFonts w:asciiTheme="minorEastAsia" w:eastAsiaTheme="minorEastAsia" w:hAnsiTheme="minorEastAsia" w:cs="Arial"/>
                <w:b/>
                <w:color w:val="000000"/>
                <w:sz w:val="24"/>
                <w:szCs w:val="24"/>
              </w:rPr>
            </w:pPr>
            <w:r w:rsidRPr="006E5E1B">
              <w:rPr>
                <w:rFonts w:asciiTheme="minorEastAsia" w:eastAsiaTheme="minorEastAsia" w:hAnsiTheme="minorEastAsia" w:cs="Arial" w:hint="eastAsia"/>
                <w:b/>
                <w:color w:val="000000"/>
                <w:sz w:val="24"/>
                <w:szCs w:val="24"/>
              </w:rPr>
              <w:t>（元/㎡）</w:t>
            </w:r>
          </w:p>
        </w:tc>
        <w:tc>
          <w:tcPr>
            <w:tcW w:w="895" w:type="pct"/>
            <w:shd w:val="clear" w:color="auto" w:fill="auto"/>
            <w:vAlign w:val="center"/>
          </w:tcPr>
          <w:p w:rsidR="00400D83" w:rsidRPr="006E5E1B" w:rsidRDefault="00400D83" w:rsidP="009D4E90">
            <w:pPr>
              <w:jc w:val="center"/>
              <w:rPr>
                <w:rFonts w:asciiTheme="minorEastAsia" w:eastAsiaTheme="minorEastAsia" w:hAnsiTheme="minorEastAsia" w:cs="Arial"/>
                <w:b/>
                <w:color w:val="000000"/>
                <w:sz w:val="24"/>
                <w:szCs w:val="24"/>
              </w:rPr>
            </w:pPr>
            <w:r w:rsidRPr="006E5E1B">
              <w:rPr>
                <w:rFonts w:asciiTheme="minorEastAsia" w:eastAsiaTheme="minorEastAsia" w:hAnsiTheme="minorEastAsia" w:cs="Arial" w:hint="eastAsia"/>
                <w:b/>
                <w:color w:val="000000"/>
                <w:sz w:val="24"/>
                <w:szCs w:val="24"/>
              </w:rPr>
              <w:t>评估总价</w:t>
            </w:r>
          </w:p>
          <w:p w:rsidR="00400D83" w:rsidRPr="006E5E1B" w:rsidRDefault="00400D83" w:rsidP="009D4E90">
            <w:pPr>
              <w:jc w:val="center"/>
              <w:rPr>
                <w:rFonts w:asciiTheme="minorEastAsia" w:eastAsiaTheme="minorEastAsia" w:hAnsiTheme="minorEastAsia" w:cs="Arial"/>
                <w:b/>
                <w:color w:val="000000"/>
                <w:sz w:val="24"/>
                <w:szCs w:val="24"/>
              </w:rPr>
            </w:pPr>
            <w:r w:rsidRPr="006E5E1B">
              <w:rPr>
                <w:rFonts w:asciiTheme="minorEastAsia" w:eastAsiaTheme="minorEastAsia" w:hAnsiTheme="minorEastAsia" w:cs="Arial" w:hint="eastAsia"/>
                <w:b/>
                <w:color w:val="000000"/>
                <w:sz w:val="24"/>
                <w:szCs w:val="24"/>
              </w:rPr>
              <w:t>（万元）</w:t>
            </w:r>
          </w:p>
        </w:tc>
      </w:tr>
      <w:tr w:rsidR="00400D83" w:rsidRPr="006E5E1B" w:rsidTr="00400D83">
        <w:trPr>
          <w:cantSplit/>
          <w:trHeight w:val="635"/>
          <w:jc w:val="center"/>
        </w:trPr>
        <w:tc>
          <w:tcPr>
            <w:tcW w:w="1693" w:type="pct"/>
            <w:vAlign w:val="center"/>
          </w:tcPr>
          <w:p w:rsidR="00400D83" w:rsidRPr="006E5E1B" w:rsidRDefault="00400D83" w:rsidP="009D4E90">
            <w:pPr>
              <w:jc w:val="center"/>
              <w:rPr>
                <w:rFonts w:asciiTheme="minorEastAsia" w:eastAsiaTheme="minorEastAsia" w:hAnsiTheme="minorEastAsia" w:cs="宋体"/>
                <w:color w:val="000000"/>
                <w:sz w:val="24"/>
                <w:szCs w:val="24"/>
              </w:rPr>
            </w:pPr>
            <w:r>
              <w:rPr>
                <w:rFonts w:asciiTheme="minorEastAsia" w:eastAsiaTheme="minorEastAsia" w:hAnsiTheme="minorEastAsia" w:hint="eastAsia"/>
                <w:sz w:val="24"/>
                <w:szCs w:val="24"/>
              </w:rPr>
              <w:t>攀枝花市仁和区联通街上海花园12-2#</w:t>
            </w:r>
          </w:p>
        </w:tc>
        <w:tc>
          <w:tcPr>
            <w:tcW w:w="1400" w:type="pct"/>
            <w:shd w:val="clear" w:color="auto" w:fill="auto"/>
            <w:vAlign w:val="center"/>
          </w:tcPr>
          <w:p w:rsidR="00400D83" w:rsidRPr="006E5E1B" w:rsidRDefault="00400D83" w:rsidP="009D4E90">
            <w:pPr>
              <w:jc w:val="center"/>
              <w:rPr>
                <w:rFonts w:asciiTheme="minorEastAsia" w:eastAsiaTheme="minorEastAsia" w:hAnsiTheme="minorEastAsia" w:cs="Arial"/>
                <w:color w:val="000000"/>
                <w:sz w:val="24"/>
                <w:szCs w:val="24"/>
              </w:rPr>
            </w:pPr>
            <w:r>
              <w:rPr>
                <w:rFonts w:asciiTheme="minorEastAsia" w:eastAsiaTheme="minorEastAsia" w:hAnsiTheme="minorEastAsia" w:hint="eastAsia"/>
                <w:color w:val="000000"/>
                <w:sz w:val="24"/>
                <w:szCs w:val="24"/>
              </w:rPr>
              <w:t>264.72</w:t>
            </w:r>
          </w:p>
        </w:tc>
        <w:tc>
          <w:tcPr>
            <w:tcW w:w="1012" w:type="pct"/>
            <w:shd w:val="clear" w:color="auto" w:fill="auto"/>
            <w:vAlign w:val="center"/>
          </w:tcPr>
          <w:p w:rsidR="00400D83" w:rsidRPr="006E5E1B" w:rsidRDefault="00400D83" w:rsidP="009D4E90">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7330</w:t>
            </w:r>
          </w:p>
        </w:tc>
        <w:tc>
          <w:tcPr>
            <w:tcW w:w="895" w:type="pct"/>
            <w:shd w:val="clear" w:color="auto" w:fill="auto"/>
            <w:vAlign w:val="center"/>
          </w:tcPr>
          <w:p w:rsidR="00400D83" w:rsidRPr="006E5E1B" w:rsidRDefault="00400D83" w:rsidP="009D4E90">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194.04</w:t>
            </w:r>
          </w:p>
        </w:tc>
      </w:tr>
      <w:tr w:rsidR="00400D83" w:rsidRPr="006E5E1B" w:rsidTr="00400D83">
        <w:trPr>
          <w:cantSplit/>
          <w:trHeight w:val="635"/>
          <w:jc w:val="center"/>
        </w:trPr>
        <w:tc>
          <w:tcPr>
            <w:tcW w:w="1693" w:type="pct"/>
            <w:vAlign w:val="center"/>
          </w:tcPr>
          <w:p w:rsidR="00400D83" w:rsidRPr="006E5E1B" w:rsidRDefault="00400D83" w:rsidP="009D4E90">
            <w:pPr>
              <w:jc w:val="center"/>
              <w:rPr>
                <w:rFonts w:asciiTheme="minorEastAsia" w:eastAsiaTheme="minorEastAsia" w:hAnsiTheme="minorEastAsia"/>
                <w:b/>
                <w:sz w:val="24"/>
                <w:szCs w:val="24"/>
              </w:rPr>
            </w:pPr>
            <w:r w:rsidRPr="006E5E1B">
              <w:rPr>
                <w:rFonts w:asciiTheme="minorEastAsia" w:eastAsiaTheme="minorEastAsia" w:hAnsiTheme="minorEastAsia" w:hint="eastAsia"/>
                <w:b/>
                <w:sz w:val="24"/>
                <w:szCs w:val="24"/>
              </w:rPr>
              <w:t>大写（人民币）</w:t>
            </w:r>
          </w:p>
        </w:tc>
        <w:tc>
          <w:tcPr>
            <w:tcW w:w="3307" w:type="pct"/>
            <w:gridSpan w:val="3"/>
            <w:shd w:val="clear" w:color="auto" w:fill="auto"/>
            <w:vAlign w:val="center"/>
          </w:tcPr>
          <w:p w:rsidR="00400D83" w:rsidRPr="006E5E1B" w:rsidRDefault="001E42C4" w:rsidP="009D4E90">
            <w:pPr>
              <w:rPr>
                <w:rFonts w:asciiTheme="minorEastAsia" w:eastAsiaTheme="minorEastAsia" w:hAnsiTheme="minorEastAsia"/>
                <w:color w:val="000000"/>
                <w:sz w:val="24"/>
                <w:szCs w:val="24"/>
              </w:rPr>
            </w:pPr>
            <w:r>
              <w:rPr>
                <w:rFonts w:asciiTheme="minorEastAsia" w:eastAsiaTheme="minorEastAsia" w:hAnsiTheme="minorEastAsia" w:cs="宋体"/>
                <w:b/>
                <w:color w:val="000000"/>
                <w:sz w:val="24"/>
                <w:szCs w:val="24"/>
              </w:rPr>
              <w:fldChar w:fldCharType="begin"/>
            </w:r>
            <w:r w:rsidR="00400D83">
              <w:rPr>
                <w:rFonts w:asciiTheme="minorEastAsia" w:eastAsiaTheme="minorEastAsia" w:hAnsiTheme="minorEastAsia" w:cs="宋体"/>
                <w:b/>
                <w:color w:val="000000"/>
                <w:sz w:val="24"/>
                <w:szCs w:val="24"/>
              </w:rPr>
              <w:instrText xml:space="preserve"> </w:instrText>
            </w:r>
            <w:r w:rsidR="00400D83">
              <w:rPr>
                <w:rFonts w:asciiTheme="minorEastAsia" w:eastAsiaTheme="minorEastAsia" w:hAnsiTheme="minorEastAsia" w:cs="宋体" w:hint="eastAsia"/>
                <w:b/>
                <w:color w:val="000000"/>
                <w:sz w:val="24"/>
                <w:szCs w:val="24"/>
              </w:rPr>
              <w:instrText>= 1940400 \* CHINESENUM2</w:instrText>
            </w:r>
            <w:r w:rsidR="00400D83">
              <w:rPr>
                <w:rFonts w:asciiTheme="minorEastAsia" w:eastAsiaTheme="minorEastAsia" w:hAnsiTheme="minorEastAsia" w:cs="宋体"/>
                <w:b/>
                <w:color w:val="000000"/>
                <w:sz w:val="24"/>
                <w:szCs w:val="24"/>
              </w:rPr>
              <w:instrText xml:space="preserve"> </w:instrText>
            </w:r>
            <w:r>
              <w:rPr>
                <w:rFonts w:asciiTheme="minorEastAsia" w:eastAsiaTheme="minorEastAsia" w:hAnsiTheme="minorEastAsia" w:cs="宋体"/>
                <w:b/>
                <w:color w:val="000000"/>
                <w:sz w:val="24"/>
                <w:szCs w:val="24"/>
              </w:rPr>
              <w:fldChar w:fldCharType="separate"/>
            </w:r>
            <w:r w:rsidR="00400D83">
              <w:rPr>
                <w:rFonts w:asciiTheme="minorEastAsia" w:eastAsiaTheme="minorEastAsia" w:hAnsiTheme="minorEastAsia" w:cs="宋体" w:hint="eastAsia"/>
                <w:b/>
                <w:noProof/>
                <w:color w:val="000000"/>
                <w:sz w:val="24"/>
                <w:szCs w:val="24"/>
              </w:rPr>
              <w:t>壹佰玖拾肆万零肆佰</w:t>
            </w:r>
            <w:r>
              <w:rPr>
                <w:rFonts w:asciiTheme="minorEastAsia" w:eastAsiaTheme="minorEastAsia" w:hAnsiTheme="minorEastAsia" w:cs="宋体"/>
                <w:b/>
                <w:color w:val="000000"/>
                <w:sz w:val="24"/>
                <w:szCs w:val="24"/>
              </w:rPr>
              <w:fldChar w:fldCharType="end"/>
            </w:r>
            <w:r w:rsidR="00400D83">
              <w:rPr>
                <w:rFonts w:asciiTheme="minorEastAsia" w:eastAsiaTheme="minorEastAsia" w:hAnsiTheme="minorEastAsia" w:cs="宋体" w:hint="eastAsia"/>
                <w:b/>
                <w:color w:val="000000"/>
                <w:sz w:val="24"/>
                <w:szCs w:val="24"/>
              </w:rPr>
              <w:t>元整</w:t>
            </w:r>
          </w:p>
        </w:tc>
      </w:tr>
    </w:tbl>
    <w:p w:rsidR="00B83724" w:rsidRPr="00400D83" w:rsidRDefault="00B83724" w:rsidP="00400D83">
      <w:pPr>
        <w:pStyle w:val="20"/>
        <w:adjustRightInd w:val="0"/>
        <w:snapToGrid w:val="0"/>
        <w:spacing w:before="100" w:beforeAutospacing="1" w:line="360" w:lineRule="auto"/>
        <w:ind w:firstLine="361"/>
        <w:rPr>
          <w:rFonts w:ascii="仿宋_GB2312" w:eastAsia="仿宋_GB2312"/>
          <w:b/>
          <w:color w:val="000000"/>
          <w:sz w:val="18"/>
          <w:szCs w:val="18"/>
        </w:rPr>
      </w:pPr>
      <w:r w:rsidRPr="00400D83">
        <w:rPr>
          <w:rFonts w:ascii="仿宋_GB2312" w:eastAsia="仿宋_GB2312" w:hint="eastAsia"/>
          <w:b/>
          <w:color w:val="000000"/>
          <w:sz w:val="18"/>
          <w:szCs w:val="18"/>
        </w:rPr>
        <w:t>特</w:t>
      </w:r>
      <w:r w:rsidR="00934E51" w:rsidRPr="00400D83">
        <w:rPr>
          <w:rFonts w:ascii="仿宋_GB2312" w:eastAsia="仿宋_GB2312" w:hint="eastAsia"/>
          <w:b/>
          <w:color w:val="000000"/>
          <w:sz w:val="18"/>
          <w:szCs w:val="18"/>
        </w:rPr>
        <w:t>别提示：1</w:t>
      </w:r>
      <w:r w:rsidRPr="00400D83">
        <w:rPr>
          <w:rFonts w:ascii="仿宋_GB2312" w:eastAsia="仿宋_GB2312" w:hint="eastAsia"/>
          <w:b/>
          <w:color w:val="000000"/>
          <w:sz w:val="18"/>
          <w:szCs w:val="18"/>
        </w:rPr>
        <w:t>、上述结果是在本报告估价假设、限制条件下的评估价值。</w:t>
      </w:r>
    </w:p>
    <w:p w:rsidR="00934E51" w:rsidRPr="00400D83" w:rsidRDefault="00400D83" w:rsidP="00400D83">
      <w:pPr>
        <w:pStyle w:val="20"/>
        <w:adjustRightInd w:val="0"/>
        <w:snapToGrid w:val="0"/>
        <w:spacing w:line="360" w:lineRule="auto"/>
        <w:ind w:firstLine="361"/>
        <w:rPr>
          <w:rFonts w:ascii="仿宋_GB2312" w:eastAsia="仿宋_GB2312"/>
          <w:b/>
          <w:color w:val="000000"/>
          <w:sz w:val="18"/>
          <w:szCs w:val="18"/>
        </w:rPr>
      </w:pPr>
      <w:r>
        <w:rPr>
          <w:rFonts w:ascii="仿宋_GB2312" w:eastAsia="仿宋_GB2312" w:hint="eastAsia"/>
          <w:b/>
          <w:color w:val="000000"/>
          <w:sz w:val="18"/>
          <w:szCs w:val="18"/>
        </w:rPr>
        <w:t xml:space="preserve">           </w:t>
      </w:r>
      <w:r w:rsidR="00934E51" w:rsidRPr="00400D83">
        <w:rPr>
          <w:rFonts w:ascii="仿宋_GB2312" w:eastAsia="仿宋_GB2312" w:hint="eastAsia"/>
          <w:b/>
          <w:color w:val="000000"/>
          <w:sz w:val="18"/>
          <w:szCs w:val="18"/>
        </w:rPr>
        <w:t>2、评估总价取整至</w:t>
      </w:r>
      <w:r w:rsidR="006709E2" w:rsidRPr="00400D83">
        <w:rPr>
          <w:rFonts w:ascii="仿宋_GB2312" w:eastAsia="仿宋_GB2312" w:hint="eastAsia"/>
          <w:b/>
          <w:color w:val="000000"/>
          <w:sz w:val="18"/>
          <w:szCs w:val="18"/>
        </w:rPr>
        <w:t>佰</w:t>
      </w:r>
      <w:r w:rsidR="00934E51" w:rsidRPr="00400D83">
        <w:rPr>
          <w:rFonts w:ascii="仿宋_GB2312" w:eastAsia="仿宋_GB2312" w:hint="eastAsia"/>
          <w:b/>
          <w:color w:val="000000"/>
          <w:sz w:val="18"/>
          <w:szCs w:val="18"/>
        </w:rPr>
        <w:t>元。</w:t>
      </w:r>
    </w:p>
    <w:p w:rsidR="005E2BF1" w:rsidRPr="00DD7EED" w:rsidRDefault="005E2BF1" w:rsidP="00E35638">
      <w:pPr>
        <w:pStyle w:val="2"/>
        <w:keepNext w:val="0"/>
        <w:keepLines w:val="0"/>
        <w:spacing w:before="0" w:after="0" w:line="360" w:lineRule="auto"/>
        <w:ind w:firstLineChars="200" w:firstLine="562"/>
        <w:rPr>
          <w:rFonts w:ascii="Times New Roman" w:eastAsia="仿宋_GB2312" w:hAnsi="Times New Roman"/>
          <w:sz w:val="28"/>
          <w:szCs w:val="28"/>
        </w:rPr>
      </w:pPr>
      <w:bookmarkStart w:id="50" w:name="_Toc438154060"/>
      <w:bookmarkStart w:id="51" w:name="_Toc38900677"/>
      <w:bookmarkStart w:id="52" w:name="_Toc352315575"/>
      <w:r w:rsidRPr="00DD7EED">
        <w:rPr>
          <w:rFonts w:ascii="Times New Roman" w:eastAsia="仿宋_GB2312" w:hAnsi="Times New Roman"/>
          <w:sz w:val="28"/>
          <w:szCs w:val="28"/>
        </w:rPr>
        <w:t>十</w:t>
      </w:r>
      <w:r w:rsidR="00E35638">
        <w:rPr>
          <w:rFonts w:ascii="Times New Roman" w:eastAsia="仿宋_GB2312" w:hAnsi="Times New Roman" w:hint="eastAsia"/>
          <w:sz w:val="28"/>
          <w:szCs w:val="28"/>
        </w:rPr>
        <w:t>一</w:t>
      </w:r>
      <w:r w:rsidRPr="00DD7EED">
        <w:rPr>
          <w:rFonts w:ascii="Times New Roman" w:eastAsia="仿宋_GB2312" w:hAnsi="Times New Roman"/>
          <w:sz w:val="28"/>
          <w:szCs w:val="28"/>
        </w:rPr>
        <w:t>、注册房地产估价师</w:t>
      </w:r>
      <w:bookmarkStart w:id="53" w:name="_Toc352315573"/>
      <w:bookmarkEnd w:id="50"/>
      <w:bookmarkEnd w:id="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4"/>
        <w:gridCol w:w="1946"/>
        <w:gridCol w:w="2268"/>
        <w:gridCol w:w="3562"/>
      </w:tblGrid>
      <w:tr w:rsidR="00380C5B" w:rsidRPr="00DD7EED" w:rsidTr="00D24BF6">
        <w:trPr>
          <w:trHeight w:val="460"/>
          <w:jc w:val="center"/>
        </w:trPr>
        <w:tc>
          <w:tcPr>
            <w:tcW w:w="1354" w:type="dxa"/>
            <w:vAlign w:val="center"/>
          </w:tcPr>
          <w:p w:rsidR="00380C5B" w:rsidRPr="00DD7EED" w:rsidRDefault="00380C5B" w:rsidP="001E2A50">
            <w:pPr>
              <w:pStyle w:val="20"/>
              <w:spacing w:line="360" w:lineRule="auto"/>
              <w:ind w:firstLineChars="0" w:firstLine="0"/>
              <w:jc w:val="center"/>
              <w:rPr>
                <w:rFonts w:ascii="Times New Roman" w:hAnsi="Times New Roman"/>
                <w:sz w:val="24"/>
                <w:szCs w:val="24"/>
              </w:rPr>
            </w:pPr>
            <w:r w:rsidRPr="00DD7EED">
              <w:rPr>
                <w:rFonts w:ascii="Times New Roman" w:hAnsi="Times New Roman"/>
                <w:sz w:val="24"/>
                <w:szCs w:val="24"/>
              </w:rPr>
              <w:t>姓名</w:t>
            </w:r>
          </w:p>
        </w:tc>
        <w:tc>
          <w:tcPr>
            <w:tcW w:w="1946" w:type="dxa"/>
            <w:vAlign w:val="center"/>
          </w:tcPr>
          <w:p w:rsidR="00380C5B" w:rsidRPr="00DD7EED" w:rsidRDefault="00380C5B" w:rsidP="001E2A50">
            <w:pPr>
              <w:pStyle w:val="20"/>
              <w:spacing w:line="360" w:lineRule="auto"/>
              <w:ind w:firstLineChars="0" w:firstLine="0"/>
              <w:jc w:val="center"/>
              <w:rPr>
                <w:rFonts w:ascii="Times New Roman" w:hAnsi="Times New Roman"/>
                <w:sz w:val="24"/>
                <w:szCs w:val="24"/>
              </w:rPr>
            </w:pPr>
            <w:r w:rsidRPr="00DD7EED">
              <w:rPr>
                <w:rFonts w:ascii="Times New Roman" w:hAnsi="Times New Roman"/>
                <w:sz w:val="24"/>
                <w:szCs w:val="24"/>
              </w:rPr>
              <w:t>注册号</w:t>
            </w:r>
          </w:p>
        </w:tc>
        <w:tc>
          <w:tcPr>
            <w:tcW w:w="2268" w:type="dxa"/>
            <w:vAlign w:val="center"/>
          </w:tcPr>
          <w:p w:rsidR="00380C5B" w:rsidRPr="00DD7EED" w:rsidRDefault="00380C5B" w:rsidP="001E2A50">
            <w:pPr>
              <w:pStyle w:val="20"/>
              <w:spacing w:line="360" w:lineRule="auto"/>
              <w:ind w:firstLineChars="0" w:firstLine="0"/>
              <w:jc w:val="center"/>
              <w:rPr>
                <w:rFonts w:ascii="Times New Roman" w:hAnsi="Times New Roman"/>
                <w:sz w:val="24"/>
                <w:szCs w:val="24"/>
              </w:rPr>
            </w:pPr>
            <w:r w:rsidRPr="00DD7EED">
              <w:rPr>
                <w:rFonts w:ascii="Times New Roman" w:hAnsi="Times New Roman"/>
                <w:sz w:val="24"/>
                <w:szCs w:val="24"/>
              </w:rPr>
              <w:t>签名</w:t>
            </w:r>
          </w:p>
        </w:tc>
        <w:tc>
          <w:tcPr>
            <w:tcW w:w="3562" w:type="dxa"/>
            <w:vAlign w:val="center"/>
          </w:tcPr>
          <w:p w:rsidR="00380C5B" w:rsidRPr="00DD7EED" w:rsidRDefault="00380C5B" w:rsidP="001E2A50">
            <w:pPr>
              <w:pStyle w:val="20"/>
              <w:spacing w:line="360" w:lineRule="auto"/>
              <w:ind w:firstLineChars="0" w:firstLine="0"/>
              <w:jc w:val="center"/>
              <w:rPr>
                <w:rFonts w:ascii="Times New Roman" w:hAnsi="Times New Roman"/>
                <w:sz w:val="24"/>
                <w:szCs w:val="24"/>
              </w:rPr>
            </w:pPr>
            <w:r w:rsidRPr="00DD7EED">
              <w:rPr>
                <w:rFonts w:ascii="Times New Roman" w:hAnsi="Times New Roman"/>
                <w:sz w:val="24"/>
                <w:szCs w:val="24"/>
              </w:rPr>
              <w:t>签名日期</w:t>
            </w:r>
          </w:p>
        </w:tc>
      </w:tr>
      <w:tr w:rsidR="00380C5B" w:rsidRPr="00DD7EED" w:rsidTr="00D24BF6">
        <w:trPr>
          <w:trHeight w:val="680"/>
          <w:jc w:val="center"/>
        </w:trPr>
        <w:tc>
          <w:tcPr>
            <w:tcW w:w="1354" w:type="dxa"/>
            <w:vAlign w:val="center"/>
          </w:tcPr>
          <w:p w:rsidR="00380C5B" w:rsidRPr="00DD7EED" w:rsidRDefault="00BB04C2" w:rsidP="00BB04C2">
            <w:pPr>
              <w:pStyle w:val="20"/>
              <w:spacing w:line="360" w:lineRule="auto"/>
              <w:ind w:firstLineChars="0" w:firstLine="0"/>
              <w:jc w:val="center"/>
              <w:rPr>
                <w:rFonts w:ascii="Times New Roman" w:hAnsi="Times New Roman"/>
                <w:sz w:val="24"/>
                <w:szCs w:val="24"/>
              </w:rPr>
            </w:pPr>
            <w:r>
              <w:rPr>
                <w:rFonts w:ascii="Times New Roman" w:hAnsi="Times New Roman"/>
                <w:sz w:val="24"/>
                <w:szCs w:val="24"/>
              </w:rPr>
              <w:t>余莉</w:t>
            </w:r>
          </w:p>
        </w:tc>
        <w:tc>
          <w:tcPr>
            <w:tcW w:w="1946" w:type="dxa"/>
            <w:vAlign w:val="center"/>
          </w:tcPr>
          <w:p w:rsidR="00380C5B" w:rsidRPr="00DD7EED" w:rsidRDefault="00BB04C2" w:rsidP="00B83724">
            <w:pPr>
              <w:pStyle w:val="20"/>
              <w:spacing w:line="360" w:lineRule="auto"/>
              <w:ind w:firstLineChars="0" w:firstLine="0"/>
              <w:jc w:val="center"/>
              <w:rPr>
                <w:rFonts w:ascii="Times New Roman" w:hAnsi="Times New Roman"/>
                <w:sz w:val="24"/>
                <w:szCs w:val="24"/>
              </w:rPr>
            </w:pPr>
            <w:r>
              <w:rPr>
                <w:rFonts w:ascii="Times New Roman" w:hAnsi="Times New Roman"/>
                <w:sz w:val="24"/>
                <w:szCs w:val="24"/>
              </w:rPr>
              <w:t>5120040515</w:t>
            </w:r>
          </w:p>
        </w:tc>
        <w:tc>
          <w:tcPr>
            <w:tcW w:w="2268" w:type="dxa"/>
            <w:vAlign w:val="center"/>
          </w:tcPr>
          <w:p w:rsidR="00380C5B" w:rsidRPr="00DD7EED" w:rsidRDefault="00380C5B" w:rsidP="001E2A50">
            <w:pPr>
              <w:pStyle w:val="20"/>
              <w:spacing w:line="360" w:lineRule="auto"/>
              <w:ind w:firstLineChars="0" w:firstLine="0"/>
              <w:jc w:val="center"/>
              <w:rPr>
                <w:rFonts w:ascii="Times New Roman" w:hAnsi="Times New Roman"/>
                <w:sz w:val="24"/>
                <w:szCs w:val="24"/>
              </w:rPr>
            </w:pPr>
          </w:p>
        </w:tc>
        <w:tc>
          <w:tcPr>
            <w:tcW w:w="3562" w:type="dxa"/>
            <w:vAlign w:val="center"/>
          </w:tcPr>
          <w:p w:rsidR="00380C5B" w:rsidRPr="00B83724" w:rsidRDefault="00DD08E6" w:rsidP="001E2A50">
            <w:pPr>
              <w:pStyle w:val="20"/>
              <w:spacing w:line="360" w:lineRule="auto"/>
              <w:ind w:firstLineChars="0" w:firstLine="0"/>
              <w:jc w:val="center"/>
              <w:rPr>
                <w:rFonts w:ascii="Times New Roman" w:hAnsi="Times New Roman"/>
                <w:sz w:val="24"/>
                <w:szCs w:val="24"/>
              </w:rPr>
            </w:pPr>
            <w:r>
              <w:rPr>
                <w:rFonts w:ascii="Times New Roman" w:hAnsi="Times New Roman"/>
                <w:sz w:val="24"/>
                <w:szCs w:val="24"/>
              </w:rPr>
              <w:t>二〇二〇年五月十四日</w:t>
            </w:r>
          </w:p>
        </w:tc>
      </w:tr>
      <w:tr w:rsidR="006E109A" w:rsidRPr="00DD7EED" w:rsidTr="00D24BF6">
        <w:trPr>
          <w:trHeight w:val="680"/>
          <w:jc w:val="center"/>
        </w:trPr>
        <w:tc>
          <w:tcPr>
            <w:tcW w:w="1354" w:type="dxa"/>
            <w:vAlign w:val="center"/>
          </w:tcPr>
          <w:p w:rsidR="006E109A" w:rsidRPr="00DD7EED" w:rsidRDefault="00BB04C2" w:rsidP="003A1D13">
            <w:pPr>
              <w:pStyle w:val="20"/>
              <w:spacing w:line="360" w:lineRule="auto"/>
              <w:ind w:firstLineChars="0" w:firstLine="0"/>
              <w:jc w:val="center"/>
              <w:rPr>
                <w:rFonts w:ascii="Times New Roman" w:hAnsi="Times New Roman"/>
                <w:sz w:val="24"/>
                <w:szCs w:val="24"/>
              </w:rPr>
            </w:pPr>
            <w:r>
              <w:rPr>
                <w:rFonts w:ascii="Times New Roman" w:hAnsi="Times New Roman" w:hint="eastAsia"/>
                <w:sz w:val="24"/>
                <w:szCs w:val="24"/>
              </w:rPr>
              <w:t>蒋德蓉</w:t>
            </w:r>
          </w:p>
        </w:tc>
        <w:tc>
          <w:tcPr>
            <w:tcW w:w="1946" w:type="dxa"/>
            <w:vAlign w:val="center"/>
          </w:tcPr>
          <w:p w:rsidR="006E109A" w:rsidRPr="00DD7EED" w:rsidRDefault="00BB04C2" w:rsidP="003A1D13">
            <w:pPr>
              <w:pStyle w:val="20"/>
              <w:spacing w:line="360" w:lineRule="auto"/>
              <w:ind w:firstLineChars="0" w:firstLine="0"/>
              <w:jc w:val="center"/>
              <w:rPr>
                <w:rFonts w:ascii="Times New Roman" w:hAnsi="Times New Roman"/>
                <w:sz w:val="24"/>
                <w:szCs w:val="24"/>
              </w:rPr>
            </w:pPr>
            <w:r w:rsidRPr="00DD7EED">
              <w:rPr>
                <w:rFonts w:ascii="Times New Roman" w:hAnsi="Times New Roman"/>
                <w:sz w:val="24"/>
                <w:szCs w:val="24"/>
              </w:rPr>
              <w:t>5120</w:t>
            </w:r>
            <w:r>
              <w:rPr>
                <w:rFonts w:ascii="Times New Roman" w:hAnsi="Times New Roman" w:hint="eastAsia"/>
                <w:sz w:val="24"/>
                <w:szCs w:val="24"/>
              </w:rPr>
              <w:t>180052</w:t>
            </w:r>
          </w:p>
        </w:tc>
        <w:tc>
          <w:tcPr>
            <w:tcW w:w="2268" w:type="dxa"/>
            <w:vAlign w:val="center"/>
          </w:tcPr>
          <w:p w:rsidR="006E109A" w:rsidRPr="00DD7EED" w:rsidRDefault="006E109A" w:rsidP="006E109A">
            <w:pPr>
              <w:pStyle w:val="20"/>
              <w:spacing w:line="360" w:lineRule="auto"/>
              <w:ind w:firstLineChars="0" w:firstLine="0"/>
              <w:jc w:val="center"/>
              <w:rPr>
                <w:rFonts w:ascii="Times New Roman" w:hAnsi="Times New Roman"/>
                <w:sz w:val="24"/>
                <w:szCs w:val="24"/>
              </w:rPr>
            </w:pPr>
          </w:p>
        </w:tc>
        <w:tc>
          <w:tcPr>
            <w:tcW w:w="3562" w:type="dxa"/>
            <w:vAlign w:val="center"/>
          </w:tcPr>
          <w:p w:rsidR="006E109A" w:rsidRPr="00B83724" w:rsidRDefault="00DD08E6" w:rsidP="001E2A50">
            <w:pPr>
              <w:pStyle w:val="20"/>
              <w:spacing w:line="360" w:lineRule="auto"/>
              <w:ind w:firstLineChars="0" w:firstLine="0"/>
              <w:jc w:val="center"/>
              <w:rPr>
                <w:rFonts w:ascii="Times New Roman" w:hAnsi="Times New Roman"/>
                <w:sz w:val="24"/>
                <w:szCs w:val="24"/>
              </w:rPr>
            </w:pPr>
            <w:r>
              <w:rPr>
                <w:rFonts w:ascii="Times New Roman" w:hAnsi="Times New Roman"/>
                <w:sz w:val="24"/>
                <w:szCs w:val="24"/>
              </w:rPr>
              <w:t>二〇二〇年五月十四日</w:t>
            </w:r>
          </w:p>
        </w:tc>
      </w:tr>
    </w:tbl>
    <w:p w:rsidR="005E2BF1" w:rsidRPr="00DD7EED" w:rsidRDefault="005E2BF1" w:rsidP="00856E8D">
      <w:pPr>
        <w:pStyle w:val="2"/>
        <w:spacing w:before="100" w:beforeAutospacing="1" w:after="0" w:line="360" w:lineRule="auto"/>
        <w:ind w:firstLineChars="200" w:firstLine="562"/>
        <w:rPr>
          <w:rFonts w:ascii="Times New Roman" w:eastAsia="仿宋_GB2312" w:hAnsi="Times New Roman"/>
          <w:sz w:val="28"/>
          <w:szCs w:val="28"/>
        </w:rPr>
      </w:pPr>
      <w:bookmarkStart w:id="54" w:name="_Toc438154061"/>
      <w:bookmarkStart w:id="55" w:name="_Toc38900678"/>
      <w:r w:rsidRPr="00DD7EED">
        <w:rPr>
          <w:rFonts w:ascii="Times New Roman" w:eastAsia="仿宋_GB2312" w:hAnsi="Times New Roman"/>
          <w:sz w:val="28"/>
          <w:szCs w:val="28"/>
        </w:rPr>
        <w:t>十</w:t>
      </w:r>
      <w:r w:rsidR="00D43CE2">
        <w:rPr>
          <w:rFonts w:ascii="Times New Roman" w:eastAsia="仿宋_GB2312" w:hAnsi="Times New Roman" w:hint="eastAsia"/>
          <w:sz w:val="28"/>
          <w:szCs w:val="28"/>
        </w:rPr>
        <w:t>二</w:t>
      </w:r>
      <w:r w:rsidRPr="00DD7EED">
        <w:rPr>
          <w:rFonts w:ascii="Times New Roman" w:eastAsia="仿宋_GB2312" w:hAnsi="Times New Roman"/>
          <w:sz w:val="28"/>
          <w:szCs w:val="28"/>
        </w:rPr>
        <w:t>、实地查勘期</w:t>
      </w:r>
      <w:bookmarkEnd w:id="54"/>
      <w:bookmarkEnd w:id="55"/>
    </w:p>
    <w:p w:rsidR="005E2BF1" w:rsidRPr="00DD7EED" w:rsidRDefault="00106E27" w:rsidP="005E2BF1">
      <w:pPr>
        <w:pStyle w:val="20"/>
        <w:spacing w:line="360" w:lineRule="auto"/>
        <w:rPr>
          <w:rFonts w:ascii="Times New Roman" w:eastAsia="仿宋_GB2312" w:hAnsi="Times New Roman"/>
          <w:szCs w:val="30"/>
        </w:rPr>
      </w:pPr>
      <w:r>
        <w:rPr>
          <w:rFonts w:ascii="Times New Roman" w:eastAsia="仿宋_GB2312" w:hAnsi="Times New Roman"/>
          <w:szCs w:val="30"/>
        </w:rPr>
        <w:t>二</w:t>
      </w:r>
      <w:r>
        <w:rPr>
          <w:rFonts w:cs="宋体" w:hint="eastAsia"/>
          <w:szCs w:val="30"/>
        </w:rPr>
        <w:t>〇</w:t>
      </w:r>
      <w:r>
        <w:rPr>
          <w:rFonts w:ascii="仿宋_GB2312" w:eastAsia="仿宋_GB2312" w:hAnsi="仿宋_GB2312" w:cs="仿宋_GB2312" w:hint="eastAsia"/>
          <w:szCs w:val="30"/>
        </w:rPr>
        <w:t>二</w:t>
      </w:r>
      <w:r>
        <w:rPr>
          <w:rFonts w:cs="宋体" w:hint="eastAsia"/>
          <w:szCs w:val="30"/>
        </w:rPr>
        <w:t>〇</w:t>
      </w:r>
      <w:r>
        <w:rPr>
          <w:rFonts w:ascii="仿宋_GB2312" w:eastAsia="仿宋_GB2312" w:hAnsi="仿宋_GB2312" w:cs="仿宋_GB2312" w:hint="eastAsia"/>
          <w:szCs w:val="30"/>
        </w:rPr>
        <w:t>年五月十三日</w:t>
      </w:r>
      <w:r w:rsidR="00B83724">
        <w:rPr>
          <w:rFonts w:ascii="仿宋_GB2312" w:eastAsia="仿宋_GB2312" w:hAnsi="仿宋_GB2312" w:cs="仿宋_GB2312" w:hint="eastAsia"/>
          <w:szCs w:val="30"/>
        </w:rPr>
        <w:t>。</w:t>
      </w:r>
    </w:p>
    <w:p w:rsidR="005E2BF1" w:rsidRPr="00DD7EED" w:rsidRDefault="005E2BF1" w:rsidP="005E2BF1">
      <w:pPr>
        <w:pStyle w:val="2"/>
        <w:spacing w:before="0" w:after="0" w:line="360" w:lineRule="auto"/>
        <w:ind w:firstLineChars="200" w:firstLine="562"/>
        <w:rPr>
          <w:rFonts w:ascii="Times New Roman" w:eastAsia="仿宋_GB2312" w:hAnsi="Times New Roman"/>
          <w:sz w:val="28"/>
          <w:szCs w:val="28"/>
        </w:rPr>
      </w:pPr>
      <w:bookmarkStart w:id="56" w:name="_Toc438154062"/>
      <w:bookmarkStart w:id="57" w:name="_Toc38900679"/>
      <w:r w:rsidRPr="00DD7EED">
        <w:rPr>
          <w:rFonts w:ascii="Times New Roman" w:eastAsia="仿宋_GB2312" w:hAnsi="Times New Roman"/>
          <w:sz w:val="28"/>
          <w:szCs w:val="28"/>
        </w:rPr>
        <w:t>十</w:t>
      </w:r>
      <w:r w:rsidR="00D43CE2">
        <w:rPr>
          <w:rFonts w:ascii="Times New Roman" w:eastAsia="仿宋_GB2312" w:hAnsi="Times New Roman" w:hint="eastAsia"/>
          <w:sz w:val="28"/>
          <w:szCs w:val="28"/>
        </w:rPr>
        <w:t>三</w:t>
      </w:r>
      <w:r w:rsidRPr="00DD7EED">
        <w:rPr>
          <w:rFonts w:ascii="Times New Roman" w:eastAsia="仿宋_GB2312" w:hAnsi="Times New Roman"/>
          <w:sz w:val="28"/>
          <w:szCs w:val="28"/>
        </w:rPr>
        <w:t>、估价作业期</w:t>
      </w:r>
      <w:bookmarkEnd w:id="53"/>
      <w:bookmarkEnd w:id="56"/>
      <w:bookmarkEnd w:id="57"/>
    </w:p>
    <w:p w:rsidR="005E2BF1" w:rsidRPr="00B83724" w:rsidRDefault="00106E27" w:rsidP="005E2BF1">
      <w:pPr>
        <w:pStyle w:val="20"/>
        <w:spacing w:line="360" w:lineRule="auto"/>
        <w:rPr>
          <w:rFonts w:ascii="仿宋_GB2312" w:eastAsia="仿宋_GB2312" w:hAnsi="Times New Roman"/>
          <w:szCs w:val="30"/>
        </w:rPr>
      </w:pPr>
      <w:r>
        <w:rPr>
          <w:rFonts w:ascii="仿宋_GB2312" w:eastAsia="仿宋_GB2312" w:hAnsi="Times New Roman" w:hint="eastAsia"/>
          <w:szCs w:val="30"/>
        </w:rPr>
        <w:t>二</w:t>
      </w:r>
      <w:r>
        <w:rPr>
          <w:rFonts w:cs="宋体" w:hint="eastAsia"/>
          <w:szCs w:val="30"/>
        </w:rPr>
        <w:t>〇</w:t>
      </w:r>
      <w:r>
        <w:rPr>
          <w:rFonts w:ascii="仿宋_GB2312" w:eastAsia="仿宋_GB2312" w:hAnsi="仿宋_GB2312" w:cs="仿宋_GB2312" w:hint="eastAsia"/>
          <w:szCs w:val="30"/>
        </w:rPr>
        <w:t>二</w:t>
      </w:r>
      <w:r>
        <w:rPr>
          <w:rFonts w:cs="宋体" w:hint="eastAsia"/>
          <w:szCs w:val="30"/>
        </w:rPr>
        <w:t>〇</w:t>
      </w:r>
      <w:r>
        <w:rPr>
          <w:rFonts w:ascii="仿宋_GB2312" w:eastAsia="仿宋_GB2312" w:hAnsi="仿宋_GB2312" w:cs="仿宋_GB2312" w:hint="eastAsia"/>
          <w:szCs w:val="30"/>
        </w:rPr>
        <w:t>年五月十三日</w:t>
      </w:r>
      <w:r w:rsidR="006A2F5C" w:rsidRPr="00B83724">
        <w:rPr>
          <w:rFonts w:ascii="仿宋_GB2312" w:eastAsia="仿宋_GB2312" w:hAnsi="仿宋_GB2312" w:cs="仿宋_GB2312" w:hint="eastAsia"/>
          <w:szCs w:val="30"/>
        </w:rPr>
        <w:t>至</w:t>
      </w:r>
      <w:r w:rsidR="00DD08E6">
        <w:rPr>
          <w:rFonts w:ascii="仿宋_GB2312" w:eastAsia="仿宋_GB2312" w:cs="宋体" w:hint="eastAsia"/>
          <w:szCs w:val="30"/>
        </w:rPr>
        <w:t>二</w:t>
      </w:r>
      <w:r w:rsidR="00DD08E6">
        <w:rPr>
          <w:rFonts w:cs="宋体" w:hint="eastAsia"/>
          <w:szCs w:val="30"/>
        </w:rPr>
        <w:t>〇</w:t>
      </w:r>
      <w:r w:rsidR="00DD08E6">
        <w:rPr>
          <w:rFonts w:ascii="仿宋_GB2312" w:eastAsia="仿宋_GB2312" w:hAnsi="仿宋_GB2312" w:cs="仿宋_GB2312" w:hint="eastAsia"/>
          <w:szCs w:val="30"/>
        </w:rPr>
        <w:t>二</w:t>
      </w:r>
      <w:r w:rsidR="00DD08E6">
        <w:rPr>
          <w:rFonts w:cs="宋体" w:hint="eastAsia"/>
          <w:szCs w:val="30"/>
        </w:rPr>
        <w:t>〇</w:t>
      </w:r>
      <w:r w:rsidR="00DD08E6">
        <w:rPr>
          <w:rFonts w:ascii="仿宋_GB2312" w:eastAsia="仿宋_GB2312" w:hAnsi="仿宋_GB2312" w:cs="仿宋_GB2312" w:hint="eastAsia"/>
          <w:szCs w:val="30"/>
        </w:rPr>
        <w:t>年五月十四日</w:t>
      </w:r>
      <w:r w:rsidR="00352ACD" w:rsidRPr="00B83724">
        <w:rPr>
          <w:rFonts w:ascii="仿宋_GB2312" w:eastAsia="仿宋_GB2312" w:hAnsi="Times New Roman" w:hint="eastAsia"/>
          <w:szCs w:val="30"/>
        </w:rPr>
        <w:t>。</w:t>
      </w:r>
    </w:p>
    <w:p w:rsidR="005E2BF1" w:rsidRPr="00DD7EED" w:rsidRDefault="005E2BF1" w:rsidP="005E2BF1">
      <w:pPr>
        <w:pStyle w:val="2"/>
        <w:spacing w:before="0" w:after="0" w:line="360" w:lineRule="auto"/>
        <w:ind w:firstLineChars="200" w:firstLine="562"/>
        <w:rPr>
          <w:rFonts w:ascii="Times New Roman" w:eastAsia="仿宋_GB2312" w:hAnsi="Times New Roman"/>
          <w:sz w:val="28"/>
          <w:szCs w:val="28"/>
        </w:rPr>
      </w:pPr>
      <w:bookmarkStart w:id="58" w:name="_Toc352315574"/>
      <w:bookmarkStart w:id="59" w:name="_Toc438154063"/>
      <w:bookmarkStart w:id="60" w:name="_Toc38900680"/>
      <w:r w:rsidRPr="00DD7EED">
        <w:rPr>
          <w:rFonts w:ascii="Times New Roman" w:eastAsia="仿宋_GB2312" w:hAnsi="Times New Roman"/>
          <w:sz w:val="28"/>
          <w:szCs w:val="28"/>
        </w:rPr>
        <w:t>十</w:t>
      </w:r>
      <w:r w:rsidR="00D43CE2">
        <w:rPr>
          <w:rFonts w:ascii="Times New Roman" w:eastAsia="仿宋_GB2312" w:hAnsi="Times New Roman" w:hint="eastAsia"/>
          <w:sz w:val="28"/>
          <w:szCs w:val="28"/>
        </w:rPr>
        <w:t>四</w:t>
      </w:r>
      <w:r w:rsidRPr="00DD7EED">
        <w:rPr>
          <w:rFonts w:ascii="Times New Roman" w:eastAsia="仿宋_GB2312" w:hAnsi="Times New Roman"/>
          <w:sz w:val="28"/>
          <w:szCs w:val="28"/>
        </w:rPr>
        <w:t>、估价报告应用的有效期</w:t>
      </w:r>
      <w:bookmarkEnd w:id="58"/>
      <w:bookmarkEnd w:id="59"/>
      <w:bookmarkEnd w:id="60"/>
    </w:p>
    <w:p w:rsidR="006A758A" w:rsidRPr="00DD7EED" w:rsidRDefault="005E2BF1" w:rsidP="006A2F5C">
      <w:pPr>
        <w:pStyle w:val="20"/>
        <w:spacing w:line="360" w:lineRule="auto"/>
        <w:rPr>
          <w:rFonts w:ascii="Times New Roman" w:eastAsia="仿宋_GB2312" w:hAnsi="Times New Roman"/>
          <w:szCs w:val="30"/>
        </w:rPr>
      </w:pPr>
      <w:r w:rsidRPr="00DD7EED">
        <w:rPr>
          <w:rFonts w:ascii="Times New Roman" w:eastAsia="仿宋_GB2312" w:hAnsi="Times New Roman"/>
          <w:szCs w:val="30"/>
        </w:rPr>
        <w:t>本估价报告的有效期为壹年，即自</w:t>
      </w:r>
      <w:r w:rsidR="00DD08E6">
        <w:rPr>
          <w:rFonts w:ascii="Times New Roman" w:eastAsia="仿宋_GB2312" w:hAnsi="Times New Roman"/>
          <w:szCs w:val="30"/>
        </w:rPr>
        <w:t>二</w:t>
      </w:r>
      <w:r w:rsidR="00DD08E6">
        <w:rPr>
          <w:rFonts w:cs="宋体" w:hint="eastAsia"/>
          <w:szCs w:val="30"/>
        </w:rPr>
        <w:t>〇</w:t>
      </w:r>
      <w:r w:rsidR="00DD08E6">
        <w:rPr>
          <w:rFonts w:ascii="仿宋_GB2312" w:eastAsia="仿宋_GB2312" w:hAnsi="仿宋_GB2312" w:cs="仿宋_GB2312" w:hint="eastAsia"/>
          <w:szCs w:val="30"/>
        </w:rPr>
        <w:t>二</w:t>
      </w:r>
      <w:r w:rsidR="00DD08E6">
        <w:rPr>
          <w:rFonts w:cs="宋体" w:hint="eastAsia"/>
          <w:szCs w:val="30"/>
        </w:rPr>
        <w:t>〇</w:t>
      </w:r>
      <w:r w:rsidR="00DD08E6">
        <w:rPr>
          <w:rFonts w:ascii="仿宋_GB2312" w:eastAsia="仿宋_GB2312" w:hAnsi="仿宋_GB2312" w:cs="仿宋_GB2312" w:hint="eastAsia"/>
          <w:szCs w:val="30"/>
        </w:rPr>
        <w:t>年五月十四日</w:t>
      </w:r>
      <w:r w:rsidRPr="00B83724">
        <w:rPr>
          <w:rFonts w:ascii="Times New Roman" w:eastAsia="仿宋_GB2312" w:hAnsi="Times New Roman"/>
          <w:szCs w:val="30"/>
        </w:rPr>
        <w:t>起，至</w:t>
      </w:r>
      <w:r w:rsidR="001C207F" w:rsidRPr="00B83724">
        <w:rPr>
          <w:rFonts w:ascii="Times New Roman" w:eastAsia="仿宋_GB2312" w:hAnsi="Times New Roman"/>
          <w:szCs w:val="30"/>
        </w:rPr>
        <w:t>二</w:t>
      </w:r>
      <w:r w:rsidR="001C207F" w:rsidRPr="00B83724">
        <w:rPr>
          <w:rFonts w:cs="宋体" w:hint="eastAsia"/>
          <w:szCs w:val="30"/>
        </w:rPr>
        <w:t>〇</w:t>
      </w:r>
      <w:r w:rsidR="001C207F" w:rsidRPr="00B83724">
        <w:rPr>
          <w:rFonts w:ascii="仿宋_GB2312" w:eastAsia="仿宋_GB2312" w:hAnsi="仿宋_GB2312" w:cs="仿宋_GB2312" w:hint="eastAsia"/>
          <w:szCs w:val="30"/>
        </w:rPr>
        <w:t>二一年</w:t>
      </w:r>
      <w:r w:rsidR="00E82503">
        <w:rPr>
          <w:rFonts w:ascii="仿宋_GB2312" w:eastAsia="仿宋_GB2312" w:hAnsi="仿宋_GB2312" w:cs="仿宋_GB2312" w:hint="eastAsia"/>
          <w:szCs w:val="30"/>
        </w:rPr>
        <w:t>五月十</w:t>
      </w:r>
      <w:r w:rsidR="009D4E90">
        <w:rPr>
          <w:rFonts w:ascii="仿宋_GB2312" w:eastAsia="仿宋_GB2312" w:hAnsi="仿宋_GB2312" w:cs="仿宋_GB2312" w:hint="eastAsia"/>
          <w:szCs w:val="30"/>
        </w:rPr>
        <w:t>三</w:t>
      </w:r>
      <w:r w:rsidR="00E82503">
        <w:rPr>
          <w:rFonts w:ascii="仿宋_GB2312" w:eastAsia="仿宋_GB2312" w:hAnsi="仿宋_GB2312" w:cs="仿宋_GB2312" w:hint="eastAsia"/>
          <w:szCs w:val="30"/>
        </w:rPr>
        <w:t>日</w:t>
      </w:r>
      <w:r w:rsidRPr="00B83724">
        <w:rPr>
          <w:rFonts w:ascii="Times New Roman" w:eastAsia="仿宋_GB2312" w:hAnsi="Times New Roman"/>
          <w:szCs w:val="30"/>
        </w:rPr>
        <w:t>止。超过有效期自动失效。</w:t>
      </w:r>
    </w:p>
    <w:p w:rsidR="005E2BF1" w:rsidRPr="00DD7EED" w:rsidRDefault="005E2BF1" w:rsidP="00076A9A">
      <w:pPr>
        <w:pStyle w:val="2"/>
        <w:keepNext w:val="0"/>
        <w:keepLines w:val="0"/>
        <w:spacing w:before="0" w:after="0" w:line="360" w:lineRule="auto"/>
        <w:ind w:firstLineChars="200" w:firstLine="562"/>
        <w:rPr>
          <w:rFonts w:ascii="Times New Roman" w:eastAsia="仿宋_GB2312" w:hAnsi="Times New Roman"/>
          <w:sz w:val="28"/>
          <w:szCs w:val="28"/>
        </w:rPr>
      </w:pPr>
      <w:bookmarkStart w:id="61" w:name="_Toc438154064"/>
      <w:bookmarkStart w:id="62" w:name="_Toc38900681"/>
      <w:r w:rsidRPr="00DD7EED">
        <w:rPr>
          <w:rFonts w:ascii="Times New Roman" w:eastAsia="仿宋_GB2312" w:hAnsi="Times New Roman"/>
          <w:sz w:val="28"/>
          <w:szCs w:val="28"/>
        </w:rPr>
        <w:t>十</w:t>
      </w:r>
      <w:r w:rsidR="00D43CE2">
        <w:rPr>
          <w:rFonts w:ascii="Times New Roman" w:eastAsia="仿宋_GB2312" w:hAnsi="Times New Roman" w:hint="eastAsia"/>
          <w:sz w:val="28"/>
          <w:szCs w:val="28"/>
        </w:rPr>
        <w:t>五</w:t>
      </w:r>
      <w:r w:rsidRPr="00DD7EED">
        <w:rPr>
          <w:rFonts w:ascii="Times New Roman" w:eastAsia="仿宋_GB2312" w:hAnsi="Times New Roman"/>
          <w:sz w:val="28"/>
          <w:szCs w:val="28"/>
        </w:rPr>
        <w:t>、</w:t>
      </w:r>
      <w:r w:rsidRPr="00DD7EED">
        <w:rPr>
          <w:rFonts w:ascii="Times New Roman" w:eastAsia="仿宋_GB2312" w:hAnsi="Times New Roman"/>
          <w:sz w:val="28"/>
          <w:szCs w:val="28"/>
        </w:rPr>
        <w:t xml:space="preserve"> </w:t>
      </w:r>
      <w:r w:rsidRPr="00DD7EED">
        <w:rPr>
          <w:rFonts w:ascii="Times New Roman" w:eastAsia="仿宋_GB2312" w:hAnsi="Times New Roman"/>
          <w:sz w:val="28"/>
          <w:szCs w:val="28"/>
        </w:rPr>
        <w:t>估价机构</w:t>
      </w:r>
      <w:bookmarkEnd w:id="61"/>
      <w:bookmarkEnd w:id="62"/>
    </w:p>
    <w:p w:rsidR="005E2BF1" w:rsidRPr="00DD7EED" w:rsidRDefault="00076A9A" w:rsidP="007C6BA2">
      <w:pPr>
        <w:tabs>
          <w:tab w:val="left" w:pos="735"/>
        </w:tabs>
        <w:adjustRightInd w:val="0"/>
        <w:snapToGrid w:val="0"/>
        <w:spacing w:beforeLines="100" w:line="480" w:lineRule="auto"/>
        <w:jc w:val="center"/>
        <w:rPr>
          <w:rFonts w:eastAsia="仿宋_GB2312"/>
          <w:b/>
          <w:sz w:val="28"/>
        </w:rPr>
      </w:pPr>
      <w:r w:rsidRPr="00DD7EED">
        <w:rPr>
          <w:rFonts w:eastAsia="仿宋_GB2312"/>
          <w:b/>
          <w:sz w:val="28"/>
        </w:rPr>
        <w:t xml:space="preserve">                    </w:t>
      </w:r>
      <w:r w:rsidR="00AE3150">
        <w:rPr>
          <w:rFonts w:eastAsia="仿宋_GB2312"/>
          <w:b/>
          <w:sz w:val="28"/>
        </w:rPr>
        <w:t xml:space="preserve">                              </w:t>
      </w:r>
      <w:r w:rsidR="00AE3150">
        <w:rPr>
          <w:rFonts w:eastAsia="仿宋_GB2312"/>
          <w:b/>
          <w:sz w:val="28"/>
        </w:rPr>
        <w:t>四川桓海房地产土地资产评估有限责任公司</w:t>
      </w:r>
    </w:p>
    <w:p w:rsidR="005E2BF1" w:rsidRPr="00DD7EED" w:rsidRDefault="006A7BA3" w:rsidP="00B83724">
      <w:pPr>
        <w:tabs>
          <w:tab w:val="left" w:pos="735"/>
        </w:tabs>
        <w:spacing w:line="480" w:lineRule="auto"/>
        <w:jc w:val="both"/>
        <w:rPr>
          <w:rFonts w:eastAsia="仿宋_GB2312"/>
          <w:b/>
          <w:sz w:val="28"/>
        </w:rPr>
      </w:pPr>
      <w:r>
        <w:rPr>
          <w:rFonts w:eastAsia="仿宋_GB2312" w:hint="eastAsia"/>
          <w:b/>
          <w:sz w:val="28"/>
        </w:rPr>
        <w:t xml:space="preserve">                    </w:t>
      </w:r>
      <w:r w:rsidR="00AE3150">
        <w:rPr>
          <w:rFonts w:eastAsia="仿宋_GB2312" w:hint="eastAsia"/>
          <w:b/>
          <w:sz w:val="28"/>
        </w:rPr>
        <w:t xml:space="preserve">                              </w:t>
      </w:r>
      <w:r w:rsidR="005E2BF1" w:rsidRPr="00DD7EED">
        <w:rPr>
          <w:rFonts w:eastAsia="仿宋_GB2312"/>
          <w:b/>
          <w:sz w:val="28"/>
        </w:rPr>
        <w:t>法定代表人：</w:t>
      </w:r>
      <w:r w:rsidR="005E2BF1" w:rsidRPr="00DD7EED">
        <w:rPr>
          <w:rFonts w:eastAsia="仿宋_GB2312"/>
          <w:b/>
          <w:sz w:val="28"/>
        </w:rPr>
        <w:t xml:space="preserve"> </w:t>
      </w:r>
    </w:p>
    <w:p w:rsidR="005E2BF1" w:rsidRPr="00DD7EED" w:rsidRDefault="006A7BA3" w:rsidP="00B83724">
      <w:pPr>
        <w:spacing w:line="480" w:lineRule="auto"/>
        <w:jc w:val="both"/>
        <w:rPr>
          <w:rFonts w:eastAsia="仿宋_GB2312"/>
          <w:b/>
          <w:sz w:val="28"/>
        </w:rPr>
      </w:pPr>
      <w:r>
        <w:rPr>
          <w:rFonts w:eastAsia="仿宋_GB2312" w:hint="eastAsia"/>
          <w:b/>
          <w:sz w:val="28"/>
        </w:rPr>
        <w:t xml:space="preserve">                                          </w:t>
      </w:r>
      <w:r w:rsidR="00AE3150">
        <w:rPr>
          <w:rFonts w:eastAsia="仿宋_GB2312" w:hint="eastAsia"/>
          <w:b/>
          <w:sz w:val="28"/>
        </w:rPr>
        <w:t xml:space="preserve">        </w:t>
      </w:r>
      <w:r w:rsidR="00DD08E6">
        <w:rPr>
          <w:rFonts w:eastAsia="仿宋_GB2312"/>
          <w:b/>
          <w:sz w:val="28"/>
        </w:rPr>
        <w:t>二</w:t>
      </w:r>
      <w:r w:rsidR="00DD08E6">
        <w:rPr>
          <w:rFonts w:ascii="宋体" w:hAnsi="宋体" w:cs="宋体" w:hint="eastAsia"/>
          <w:b/>
          <w:sz w:val="28"/>
        </w:rPr>
        <w:t>〇</w:t>
      </w:r>
      <w:r w:rsidR="00DD08E6">
        <w:rPr>
          <w:rFonts w:ascii="仿宋_GB2312" w:eastAsia="仿宋_GB2312" w:hAnsi="仿宋_GB2312" w:cs="仿宋_GB2312" w:hint="eastAsia"/>
          <w:b/>
          <w:sz w:val="28"/>
        </w:rPr>
        <w:t>二</w:t>
      </w:r>
      <w:r w:rsidR="00DD08E6">
        <w:rPr>
          <w:rFonts w:ascii="宋体" w:hAnsi="宋体" w:cs="宋体" w:hint="eastAsia"/>
          <w:b/>
          <w:sz w:val="28"/>
        </w:rPr>
        <w:t>〇</w:t>
      </w:r>
      <w:r w:rsidR="00DD08E6">
        <w:rPr>
          <w:rFonts w:ascii="仿宋_GB2312" w:eastAsia="仿宋_GB2312" w:hAnsi="仿宋_GB2312" w:cs="仿宋_GB2312" w:hint="eastAsia"/>
          <w:b/>
          <w:sz w:val="28"/>
        </w:rPr>
        <w:t>年五月十四日</w:t>
      </w:r>
    </w:p>
    <w:bookmarkEnd w:id="52"/>
    <w:p w:rsidR="00DF2395" w:rsidRPr="00AE3150" w:rsidRDefault="00DF2395" w:rsidP="00076A9A">
      <w:pPr>
        <w:pStyle w:val="a4"/>
        <w:spacing w:before="100" w:beforeAutospacing="1" w:line="360" w:lineRule="auto"/>
        <w:ind w:firstLineChars="0" w:firstLine="0"/>
        <w:rPr>
          <w:rFonts w:ascii="Times New Roman" w:hAnsi="Times New Roman"/>
          <w:b/>
          <w:sz w:val="24"/>
          <w:szCs w:val="24"/>
        </w:rPr>
        <w:sectPr w:rsidR="00DF2395" w:rsidRPr="00AE3150" w:rsidSect="00AE3150">
          <w:headerReference w:type="first" r:id="rId17"/>
          <w:pgSz w:w="11907" w:h="16840"/>
          <w:pgMar w:top="992" w:right="1134" w:bottom="851" w:left="1797" w:header="403" w:footer="624" w:gutter="0"/>
          <w:cols w:space="720"/>
          <w:docGrid w:linePitch="272"/>
        </w:sectPr>
      </w:pPr>
    </w:p>
    <w:p w:rsidR="00707561" w:rsidRPr="00DD7EED" w:rsidRDefault="00707561" w:rsidP="00707561">
      <w:pPr>
        <w:pStyle w:val="1"/>
        <w:keepNext w:val="0"/>
        <w:pageBreakBefore/>
        <w:spacing w:before="100" w:beforeAutospacing="1" w:after="100" w:afterAutospacing="1" w:line="360" w:lineRule="auto"/>
        <w:jc w:val="center"/>
        <w:rPr>
          <w:rFonts w:eastAsia="黑体"/>
          <w:b w:val="0"/>
          <w:sz w:val="36"/>
          <w:szCs w:val="36"/>
        </w:rPr>
      </w:pPr>
      <w:bookmarkStart w:id="63" w:name="_Toc438154065"/>
      <w:bookmarkStart w:id="64" w:name="_Toc38900682"/>
      <w:bookmarkStart w:id="65" w:name="_Toc165616356"/>
      <w:bookmarkStart w:id="66" w:name="_Toc352315577"/>
      <w:bookmarkStart w:id="67" w:name="_Toc164770390"/>
      <w:bookmarkEnd w:id="34"/>
      <w:r w:rsidRPr="00DD7EED">
        <w:rPr>
          <w:rFonts w:eastAsia="黑体"/>
          <w:b w:val="0"/>
          <w:sz w:val="36"/>
          <w:szCs w:val="36"/>
        </w:rPr>
        <w:lastRenderedPageBreak/>
        <w:t>五、附</w:t>
      </w:r>
      <w:r w:rsidRPr="00DD7EED">
        <w:rPr>
          <w:rFonts w:eastAsia="黑体"/>
          <w:b w:val="0"/>
          <w:sz w:val="36"/>
          <w:szCs w:val="36"/>
        </w:rPr>
        <w:t xml:space="preserve">    </w:t>
      </w:r>
      <w:r w:rsidRPr="00DD7EED">
        <w:rPr>
          <w:rFonts w:eastAsia="黑体"/>
          <w:b w:val="0"/>
          <w:sz w:val="36"/>
          <w:szCs w:val="36"/>
        </w:rPr>
        <w:t>件</w:t>
      </w:r>
      <w:bookmarkEnd w:id="63"/>
      <w:bookmarkEnd w:id="64"/>
    </w:p>
    <w:p w:rsidR="00707561" w:rsidRPr="00DD7EED" w:rsidRDefault="00707561" w:rsidP="007C6BA2">
      <w:pPr>
        <w:tabs>
          <w:tab w:val="left" w:pos="5954"/>
        </w:tabs>
        <w:spacing w:beforeLines="250" w:line="480" w:lineRule="auto"/>
        <w:ind w:firstLineChars="200" w:firstLine="560"/>
        <w:jc w:val="both"/>
        <w:rPr>
          <w:rFonts w:eastAsia="仿宋_GB2312"/>
          <w:sz w:val="28"/>
        </w:rPr>
      </w:pPr>
      <w:r w:rsidRPr="00DD7EED">
        <w:rPr>
          <w:rFonts w:eastAsia="仿宋_GB2312"/>
          <w:sz w:val="28"/>
        </w:rPr>
        <w:t>（一）</w:t>
      </w:r>
      <w:r w:rsidR="00F86360">
        <w:rPr>
          <w:rFonts w:eastAsia="仿宋_GB2312" w:hint="eastAsia"/>
          <w:sz w:val="28"/>
        </w:rPr>
        <w:t>通化市中级人民法院对外委托案件移送表</w:t>
      </w:r>
      <w:r w:rsidRPr="00DD7EED">
        <w:rPr>
          <w:rFonts w:eastAsia="仿宋_GB2312"/>
          <w:sz w:val="28"/>
        </w:rPr>
        <w:t xml:space="preserve"> </w:t>
      </w:r>
      <w:r w:rsidR="00D662BD">
        <w:rPr>
          <w:rFonts w:eastAsia="仿宋_GB2312"/>
          <w:sz w:val="28"/>
        </w:rPr>
        <w:t xml:space="preserve"> </w:t>
      </w:r>
      <w:r w:rsidRPr="00DD7EED">
        <w:rPr>
          <w:rFonts w:eastAsia="仿宋_GB2312"/>
          <w:sz w:val="28"/>
        </w:rPr>
        <w:t>（复印件）</w:t>
      </w:r>
    </w:p>
    <w:p w:rsidR="00707561" w:rsidRPr="00DD7EED" w:rsidRDefault="00707561" w:rsidP="00707561">
      <w:pPr>
        <w:spacing w:line="480" w:lineRule="auto"/>
        <w:ind w:firstLineChars="200" w:firstLine="560"/>
        <w:jc w:val="both"/>
        <w:rPr>
          <w:rFonts w:eastAsia="仿宋_GB2312"/>
          <w:sz w:val="28"/>
        </w:rPr>
      </w:pPr>
      <w:r w:rsidRPr="00DD7EED">
        <w:rPr>
          <w:rFonts w:eastAsia="仿宋_GB2312"/>
          <w:sz w:val="28"/>
        </w:rPr>
        <w:t>（二）估价对象位置示意图</w:t>
      </w:r>
    </w:p>
    <w:p w:rsidR="00707561" w:rsidRPr="00DD7EED" w:rsidRDefault="00707561" w:rsidP="00707561">
      <w:pPr>
        <w:spacing w:line="480" w:lineRule="auto"/>
        <w:ind w:firstLineChars="200" w:firstLine="560"/>
        <w:jc w:val="both"/>
        <w:rPr>
          <w:rFonts w:eastAsia="仿宋_GB2312"/>
          <w:sz w:val="28"/>
        </w:rPr>
      </w:pPr>
      <w:r w:rsidRPr="00DD7EED">
        <w:rPr>
          <w:rFonts w:eastAsia="仿宋_GB2312"/>
          <w:sz w:val="28"/>
        </w:rPr>
        <w:t>（三）估价对象实地查勘情况和相关照片</w:t>
      </w:r>
    </w:p>
    <w:p w:rsidR="00D662BD" w:rsidRDefault="00D662BD" w:rsidP="00707561">
      <w:pPr>
        <w:spacing w:line="480" w:lineRule="auto"/>
        <w:ind w:firstLineChars="200" w:firstLine="560"/>
        <w:jc w:val="both"/>
        <w:rPr>
          <w:rFonts w:eastAsia="仿宋_GB2312"/>
          <w:sz w:val="28"/>
        </w:rPr>
      </w:pPr>
      <w:r>
        <w:rPr>
          <w:rFonts w:eastAsia="仿宋_GB2312" w:hint="eastAsia"/>
          <w:sz w:val="28"/>
        </w:rPr>
        <w:t>（四）</w:t>
      </w:r>
      <w:r w:rsidR="00F86360">
        <w:rPr>
          <w:rFonts w:eastAsia="仿宋_GB2312" w:hint="eastAsia"/>
          <w:sz w:val="28"/>
        </w:rPr>
        <w:t>申请书、房屋信息摘要</w:t>
      </w:r>
      <w:r>
        <w:rPr>
          <w:rFonts w:eastAsia="仿宋_GB2312" w:hint="eastAsia"/>
          <w:sz w:val="28"/>
        </w:rPr>
        <w:t>等相关资料</w:t>
      </w:r>
      <w:r w:rsidR="00F86360">
        <w:rPr>
          <w:rFonts w:eastAsia="仿宋_GB2312" w:hint="eastAsia"/>
          <w:sz w:val="28"/>
        </w:rPr>
        <w:t xml:space="preserve">     </w:t>
      </w:r>
      <w:r>
        <w:rPr>
          <w:rFonts w:eastAsia="仿宋_GB2312" w:hint="eastAsia"/>
          <w:sz w:val="28"/>
        </w:rPr>
        <w:t>（复印件）</w:t>
      </w:r>
    </w:p>
    <w:p w:rsidR="00707561" w:rsidRPr="00DD7EED" w:rsidRDefault="00707561" w:rsidP="00707561">
      <w:pPr>
        <w:spacing w:line="480" w:lineRule="auto"/>
        <w:ind w:firstLineChars="200" w:firstLine="560"/>
        <w:jc w:val="both"/>
        <w:rPr>
          <w:rFonts w:eastAsia="仿宋_GB2312"/>
          <w:sz w:val="28"/>
        </w:rPr>
      </w:pPr>
      <w:r w:rsidRPr="00DD7EED">
        <w:rPr>
          <w:rFonts w:eastAsia="仿宋_GB2312"/>
          <w:sz w:val="28"/>
        </w:rPr>
        <w:t>（</w:t>
      </w:r>
      <w:r w:rsidR="00D662BD">
        <w:rPr>
          <w:rFonts w:eastAsia="仿宋_GB2312" w:hint="eastAsia"/>
          <w:sz w:val="28"/>
        </w:rPr>
        <w:t>五</w:t>
      </w:r>
      <w:r w:rsidRPr="00DD7EED">
        <w:rPr>
          <w:rFonts w:eastAsia="仿宋_GB2312"/>
          <w:sz w:val="28"/>
        </w:rPr>
        <w:t>）估价对象权属证明</w:t>
      </w:r>
      <w:r w:rsidRPr="00DD7EED">
        <w:rPr>
          <w:rFonts w:eastAsia="仿宋_GB2312"/>
          <w:sz w:val="28"/>
        </w:rPr>
        <w:t xml:space="preserve">                                 </w:t>
      </w:r>
      <w:r w:rsidRPr="00DD7EED">
        <w:rPr>
          <w:rFonts w:eastAsia="仿宋_GB2312"/>
          <w:sz w:val="28"/>
        </w:rPr>
        <w:t>（复印件）</w:t>
      </w:r>
      <w:r w:rsidRPr="00DD7EED">
        <w:rPr>
          <w:rFonts w:eastAsia="仿宋_GB2312"/>
          <w:sz w:val="28"/>
        </w:rPr>
        <w:t xml:space="preserve"> </w:t>
      </w:r>
    </w:p>
    <w:p w:rsidR="00707561" w:rsidRPr="00DD7EED" w:rsidRDefault="00707561" w:rsidP="00707561">
      <w:pPr>
        <w:spacing w:line="480" w:lineRule="auto"/>
        <w:ind w:firstLineChars="200" w:firstLine="560"/>
        <w:jc w:val="both"/>
        <w:rPr>
          <w:rFonts w:eastAsia="仿宋_GB2312"/>
          <w:sz w:val="28"/>
        </w:rPr>
      </w:pPr>
      <w:r w:rsidRPr="00DD7EED">
        <w:rPr>
          <w:rFonts w:eastAsia="仿宋_GB2312"/>
          <w:sz w:val="28"/>
        </w:rPr>
        <w:t>（</w:t>
      </w:r>
      <w:r w:rsidR="00D662BD">
        <w:rPr>
          <w:rFonts w:eastAsia="仿宋_GB2312" w:hint="eastAsia"/>
          <w:sz w:val="28"/>
        </w:rPr>
        <w:t>六</w:t>
      </w:r>
      <w:r w:rsidRPr="00DD7EED">
        <w:rPr>
          <w:rFonts w:eastAsia="仿宋_GB2312"/>
          <w:sz w:val="28"/>
        </w:rPr>
        <w:t>）专业帮助情况说明</w:t>
      </w:r>
    </w:p>
    <w:p w:rsidR="00707561" w:rsidRPr="00DD7EED" w:rsidRDefault="00707561" w:rsidP="00707561">
      <w:pPr>
        <w:spacing w:line="480" w:lineRule="auto"/>
        <w:ind w:firstLineChars="200" w:firstLine="560"/>
        <w:jc w:val="both"/>
        <w:rPr>
          <w:rFonts w:eastAsia="仿宋_GB2312"/>
          <w:sz w:val="28"/>
        </w:rPr>
      </w:pPr>
      <w:r w:rsidRPr="00DD7EED">
        <w:rPr>
          <w:rFonts w:eastAsia="仿宋_GB2312"/>
          <w:sz w:val="28"/>
        </w:rPr>
        <w:t>（</w:t>
      </w:r>
      <w:r w:rsidR="00D662BD">
        <w:rPr>
          <w:rFonts w:eastAsia="仿宋_GB2312" w:hint="eastAsia"/>
          <w:sz w:val="28"/>
        </w:rPr>
        <w:t>七</w:t>
      </w:r>
      <w:r w:rsidRPr="00DD7EED">
        <w:rPr>
          <w:rFonts w:eastAsia="仿宋_GB2312"/>
          <w:sz w:val="28"/>
        </w:rPr>
        <w:t>）房地产估价机构营业执照</w:t>
      </w:r>
      <w:r w:rsidRPr="00DD7EED">
        <w:rPr>
          <w:rFonts w:eastAsia="仿宋_GB2312"/>
          <w:sz w:val="28"/>
        </w:rPr>
        <w:t xml:space="preserve">                     </w:t>
      </w:r>
      <w:r w:rsidRPr="00DD7EED">
        <w:rPr>
          <w:rFonts w:eastAsia="仿宋_GB2312"/>
          <w:sz w:val="28"/>
        </w:rPr>
        <w:t>（复印件）</w:t>
      </w:r>
    </w:p>
    <w:p w:rsidR="00707561" w:rsidRPr="00DD7EED" w:rsidRDefault="00707561" w:rsidP="00707561">
      <w:pPr>
        <w:spacing w:line="480" w:lineRule="auto"/>
        <w:ind w:firstLineChars="200" w:firstLine="560"/>
        <w:jc w:val="both"/>
        <w:rPr>
          <w:rFonts w:eastAsia="仿宋_GB2312"/>
          <w:sz w:val="28"/>
        </w:rPr>
      </w:pPr>
      <w:r w:rsidRPr="00DD7EED">
        <w:rPr>
          <w:rFonts w:eastAsia="仿宋_GB2312"/>
          <w:sz w:val="28"/>
        </w:rPr>
        <w:t>（</w:t>
      </w:r>
      <w:r w:rsidR="00D662BD">
        <w:rPr>
          <w:rFonts w:eastAsia="仿宋_GB2312" w:hint="eastAsia"/>
          <w:sz w:val="28"/>
        </w:rPr>
        <w:t>八</w:t>
      </w:r>
      <w:r w:rsidRPr="00DD7EED">
        <w:rPr>
          <w:rFonts w:eastAsia="仿宋_GB2312"/>
          <w:sz w:val="28"/>
        </w:rPr>
        <w:t>）房地产估价机构资质证书</w:t>
      </w:r>
      <w:r w:rsidRPr="00DD7EED">
        <w:rPr>
          <w:rFonts w:eastAsia="仿宋_GB2312"/>
          <w:sz w:val="28"/>
        </w:rPr>
        <w:t xml:space="preserve">                     </w:t>
      </w:r>
      <w:r w:rsidRPr="00DD7EED">
        <w:rPr>
          <w:rFonts w:eastAsia="仿宋_GB2312"/>
          <w:sz w:val="28"/>
        </w:rPr>
        <w:t>（复印件）</w:t>
      </w:r>
    </w:p>
    <w:p w:rsidR="00054A3D" w:rsidRPr="00DD7EED" w:rsidRDefault="00707561" w:rsidP="00054A3D">
      <w:pPr>
        <w:spacing w:line="480" w:lineRule="auto"/>
        <w:ind w:firstLineChars="200" w:firstLine="560"/>
        <w:jc w:val="both"/>
        <w:rPr>
          <w:rFonts w:eastAsia="仿宋_GB2312"/>
          <w:sz w:val="28"/>
        </w:rPr>
      </w:pPr>
      <w:r w:rsidRPr="00DD7EED">
        <w:rPr>
          <w:rFonts w:eastAsia="仿宋_GB2312"/>
          <w:sz w:val="28"/>
        </w:rPr>
        <w:t>（</w:t>
      </w:r>
      <w:r w:rsidR="00D662BD">
        <w:rPr>
          <w:rFonts w:eastAsia="仿宋_GB2312" w:hint="eastAsia"/>
          <w:sz w:val="28"/>
        </w:rPr>
        <w:t>九</w:t>
      </w:r>
      <w:r w:rsidRPr="00DD7EED">
        <w:rPr>
          <w:rFonts w:eastAsia="仿宋_GB2312"/>
          <w:sz w:val="28"/>
        </w:rPr>
        <w:t>）注册房地产估价师资格证书</w:t>
      </w:r>
      <w:r w:rsidRPr="00DD7EED">
        <w:rPr>
          <w:rFonts w:eastAsia="仿宋_GB2312"/>
          <w:sz w:val="28"/>
        </w:rPr>
        <w:t xml:space="preserve">                 </w:t>
      </w:r>
      <w:r w:rsidRPr="00DD7EED">
        <w:rPr>
          <w:rFonts w:eastAsia="仿宋_GB2312"/>
          <w:sz w:val="28"/>
        </w:rPr>
        <w:t>（复印件）</w:t>
      </w:r>
      <w:bookmarkStart w:id="68" w:name="_Toc434422769"/>
      <w:bookmarkStart w:id="69" w:name="_Toc436000458"/>
      <w:bookmarkEnd w:id="65"/>
      <w:bookmarkEnd w:id="66"/>
      <w:bookmarkEnd w:id="67"/>
      <w:bookmarkEnd w:id="68"/>
      <w:bookmarkEnd w:id="69"/>
    </w:p>
    <w:sectPr w:rsidR="00054A3D" w:rsidRPr="00DD7EED" w:rsidSect="00D34FE3">
      <w:headerReference w:type="default" r:id="rId18"/>
      <w:headerReference w:type="first" r:id="rId19"/>
      <w:footerReference w:type="first" r:id="rId20"/>
      <w:pgSz w:w="11907" w:h="16840"/>
      <w:pgMar w:top="992" w:right="1213" w:bottom="851" w:left="1797" w:header="403" w:footer="624" w:gutter="0"/>
      <w:cols w:space="720"/>
      <w:titlePg/>
      <w:docGrid w:linePitch="2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675" w:rsidRDefault="00A21675" w:rsidP="00700320">
      <w:r>
        <w:separator/>
      </w:r>
    </w:p>
  </w:endnote>
  <w:endnote w:type="continuationSeparator" w:id="1">
    <w:p w:rsidR="00A21675" w:rsidRDefault="00A21675" w:rsidP="00700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文鼎大隶书简">
    <w:altName w:val="宋体"/>
    <w:charset w:val="86"/>
    <w:family w:val="roma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黑体"/>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90" w:rsidRDefault="001E42C4">
    <w:pPr>
      <w:pStyle w:val="a8"/>
      <w:framePr w:wrap="around" w:vAnchor="text" w:hAnchor="margin" w:xAlign="right" w:y="1"/>
      <w:rPr>
        <w:rStyle w:val="ac"/>
      </w:rPr>
    </w:pPr>
    <w:r>
      <w:fldChar w:fldCharType="begin"/>
    </w:r>
    <w:r w:rsidR="009D4E90">
      <w:rPr>
        <w:rStyle w:val="ac"/>
      </w:rPr>
      <w:instrText xml:space="preserve">PAGE  </w:instrText>
    </w:r>
    <w:r>
      <w:fldChar w:fldCharType="end"/>
    </w:r>
  </w:p>
  <w:p w:rsidR="009D4E90" w:rsidRDefault="009D4E9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90" w:rsidRDefault="009D4E90" w:rsidP="001B262F">
    <w:pPr>
      <w:pStyle w:val="a8"/>
      <w:pBdr>
        <w:top w:val="single" w:sz="24" w:space="5" w:color="9BBB59"/>
      </w:pBdr>
      <w:jc w:val="center"/>
    </w:pPr>
    <w:r>
      <w:rPr>
        <w:rFonts w:hint="eastAsia"/>
      </w:rPr>
      <w:t>第</w:t>
    </w:r>
    <w:fldSimple w:instr=" PAGE   \* MERGEFORMAT ">
      <w:r w:rsidRPr="00CD06B9">
        <w:rPr>
          <w:noProof/>
          <w:lang w:val="zh-CN"/>
        </w:rPr>
        <w:t>10</w:t>
      </w:r>
    </w:fldSimple>
    <w:r>
      <w:rPr>
        <w:rFonts w:hint="eastAsia"/>
      </w:rPr>
      <w:t>页</w:t>
    </w:r>
  </w:p>
  <w:p w:rsidR="009D4E90" w:rsidRDefault="001E42C4">
    <w:pPr>
      <w:pStyle w:val="a8"/>
      <w:ind w:right="360"/>
    </w:pPr>
    <w:r>
      <w:pict>
        <v:shapetype id="_x0000_t202" coordsize="21600,21600" o:spt="202" path="m,l,21600r21600,l21600,xe">
          <v:stroke joinstyle="miter"/>
          <v:path gradientshapeok="t" o:connecttype="rect"/>
        </v:shapetype>
        <v:shape id="_x0000_s2051" type="#_x0000_t202" style="position:absolute;margin-left:12376pt;margin-top:0;width:2in;height:2in;z-index:1;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w5BiI8cBAAB1AwAADgAAAAAAAAABACAAAAAeAQAAZHJzL2Uyb0RvYy54&#10;bWxQSwUGAAAAAAYABgBZAQAAVwUAAAAA&#10;" filled="f" stroked="f">
          <v:textbox style="mso-next-textbox:#_x0000_s2051;mso-fit-shape-to-text:t" inset="0,0,0,0">
            <w:txbxContent>
              <w:p w:rsidR="009D4E90" w:rsidRDefault="009D4E90">
                <w:pPr>
                  <w:snapToGrid w:val="0"/>
                  <w:rPr>
                    <w:sz w:val="1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90" w:rsidRDefault="009D4E90">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90" w:rsidRDefault="009D4E90" w:rsidP="00D34FE3">
    <w:pPr>
      <w:pStyle w:val="a8"/>
      <w:pBdr>
        <w:top w:val="single" w:sz="24" w:space="5" w:color="9BBB59"/>
      </w:pBdr>
      <w:jc w:val="center"/>
    </w:pPr>
    <w:r>
      <w:rPr>
        <w:rFonts w:hint="eastAsia"/>
      </w:rPr>
      <w:t>第</w:t>
    </w:r>
    <w:fldSimple w:instr=" PAGE   \* MERGEFORMAT ">
      <w:r w:rsidR="007C6BA2" w:rsidRPr="007C6BA2">
        <w:rPr>
          <w:noProof/>
          <w:lang w:val="zh-CN"/>
        </w:rPr>
        <w:t>15</w:t>
      </w:r>
    </w:fldSimple>
    <w:r>
      <w:rPr>
        <w:rFonts w:hint="eastAsia"/>
      </w:rPr>
      <w:t>页</w:t>
    </w:r>
    <w:r w:rsidR="001E42C4">
      <w:pict>
        <v:shapetype id="_x0000_t202" coordsize="21600,21600" o:spt="202" path="m,l,21600r21600,l21600,xe">
          <v:stroke joinstyle="miter"/>
          <v:path gradientshapeok="t" o:connecttype="rect"/>
        </v:shapetype>
        <v:shape id="_x0000_s2053" type="#_x0000_t202" style="position:absolute;left:0;text-align:left;margin-left:12376pt;margin-top:0;width:2in;height:2in;z-index:2;mso-wrap-style:none;mso-position-horizontal:right;mso-position-horizontal-relative:margin;mso-position-vertical-relative:text"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w5BiI8cBAAB1AwAADgAAAAAAAAABACAAAAAeAQAAZHJzL2Uyb0RvYy54&#10;bWxQSwUGAAAAAAYABgBZAQAAVwUAAAAA&#10;" filled="f" stroked="f">
          <v:textbox style="mso-next-textbox:#_x0000_s2053;mso-fit-shape-to-text:t" inset="0,0,0,0">
            <w:txbxContent>
              <w:p w:rsidR="009D4E90" w:rsidRDefault="009D4E90">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90" w:rsidRDefault="009D4E90" w:rsidP="00AA0F8E">
    <w:pPr>
      <w:pStyle w:val="a8"/>
      <w:pBdr>
        <w:top w:val="single" w:sz="24" w:space="5" w:color="9BBB59"/>
      </w:pBdr>
      <w:jc w:val="center"/>
    </w:pPr>
    <w:r>
      <w:rPr>
        <w:rFonts w:hint="eastAsia"/>
      </w:rPr>
      <w:t>第</w:t>
    </w:r>
    <w:fldSimple w:instr=" PAGE   \* MERGEFORMAT ">
      <w:r w:rsidR="007C6BA2" w:rsidRPr="007C6BA2">
        <w:rPr>
          <w:noProof/>
          <w:lang w:val="zh-CN"/>
        </w:rPr>
        <w:t>16</w:t>
      </w:r>
    </w:fldSimple>
    <w:r>
      <w:rPr>
        <w:rFonts w:hint="eastAsia"/>
      </w:rPr>
      <w:t>页</w:t>
    </w:r>
  </w:p>
  <w:p w:rsidR="009D4E90" w:rsidRPr="00AA0F8E" w:rsidRDefault="009D4E90" w:rsidP="00AA0F8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675" w:rsidRDefault="00A21675" w:rsidP="00700320">
      <w:r>
        <w:separator/>
      </w:r>
    </w:p>
  </w:footnote>
  <w:footnote w:type="continuationSeparator" w:id="1">
    <w:p w:rsidR="00A21675" w:rsidRDefault="00A21675" w:rsidP="00700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90" w:rsidRDefault="009D4E9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90" w:rsidRPr="001B262F" w:rsidRDefault="009D4E90" w:rsidP="001B262F">
    <w:pPr>
      <w:pStyle w:val="a9"/>
      <w:pBdr>
        <w:bottom w:val="thickThinSmallGap" w:sz="24" w:space="1" w:color="622423"/>
      </w:pBdr>
      <w:jc w:val="left"/>
      <w:rPr>
        <w:rFonts w:ascii="Cambria" w:hAnsi="Cambria"/>
        <w:sz w:val="32"/>
        <w:szCs w:val="32"/>
      </w:rPr>
    </w:pPr>
    <w:r>
      <w:rPr>
        <w:rFonts w:hint="eastAsia"/>
        <w:i/>
        <w:iCs/>
      </w:rPr>
      <w:t>四川桓海房地产土地资产评估有限责任公司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90" w:rsidRPr="002E6A93" w:rsidRDefault="009D4E90" w:rsidP="001D097B">
    <w:pPr>
      <w:pStyle w:val="a9"/>
      <w:pBdr>
        <w:bottom w:val="none" w:sz="0" w:space="0" w:color="auto"/>
      </w:pBdr>
      <w:jc w:val="left"/>
      <w:rPr>
        <w:rFonts w:ascii="Cambria" w:hAnsi="Cambria"/>
        <w:sz w:val="32"/>
        <w:szCs w:val="3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90" w:rsidRPr="002E6A93" w:rsidRDefault="009D4E90" w:rsidP="002E6A93">
    <w:pPr>
      <w:pStyle w:val="a9"/>
      <w:pBdr>
        <w:bottom w:val="thickThinSmallGap" w:sz="24" w:space="1" w:color="622423"/>
      </w:pBdr>
      <w:jc w:val="left"/>
      <w:rPr>
        <w:rFonts w:ascii="Cambria" w:hAnsi="Cambria"/>
        <w:sz w:val="32"/>
        <w:szCs w:val="32"/>
      </w:rPr>
    </w:pPr>
    <w:r>
      <w:rPr>
        <w:rFonts w:hint="eastAsia"/>
        <w:i/>
        <w:iCs/>
      </w:rPr>
      <w:t>攀枝花市桓海房地产评估有限责任公司</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90" w:rsidRPr="002E6A93" w:rsidRDefault="009D4E90" w:rsidP="002E6A93">
    <w:pPr>
      <w:pStyle w:val="a9"/>
      <w:pBdr>
        <w:bottom w:val="thickThinSmallGap" w:sz="24" w:space="1" w:color="622423"/>
      </w:pBdr>
      <w:jc w:val="left"/>
      <w:rPr>
        <w:rFonts w:ascii="Cambria" w:hAnsi="Cambria"/>
        <w:sz w:val="32"/>
        <w:szCs w:val="32"/>
      </w:rPr>
    </w:pPr>
    <w:r>
      <w:rPr>
        <w:rFonts w:hint="eastAsia"/>
        <w:i/>
        <w:iCs/>
      </w:rPr>
      <w:t>攀枝花市桓海房地产评估有限责任公司</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90" w:rsidRPr="002E6A93" w:rsidRDefault="009D4E90" w:rsidP="002E6A93">
    <w:pPr>
      <w:pStyle w:val="a9"/>
      <w:pBdr>
        <w:bottom w:val="thickThinSmallGap" w:sz="24" w:space="1" w:color="622423"/>
      </w:pBdr>
      <w:jc w:val="left"/>
      <w:rPr>
        <w:rFonts w:ascii="Cambria" w:hAnsi="Cambria"/>
        <w:sz w:val="32"/>
        <w:szCs w:val="32"/>
      </w:rPr>
    </w:pPr>
    <w:r>
      <w:rPr>
        <w:rFonts w:hint="eastAsia"/>
        <w:i/>
        <w:iCs/>
      </w:rPr>
      <w:t>四川桓海房地产土地资产评估有限责任公司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rawingGridHorizontalSpacing w:val="100"/>
  <w:drawingGridVerticalSpacing w:val="271"/>
  <w:displayHorizontalDrawingGridEvery w:val="0"/>
  <w:noPunctuationKerning/>
  <w:characterSpacingControl w:val="doNotCompress"/>
  <w:hdrShapeDefaults>
    <o:shapedefaults v:ext="edit" spidmax="22530" fillcolor="white">
      <v:fill color="white"/>
    </o:shapedefaults>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74C0"/>
    <w:rsid w:val="00002355"/>
    <w:rsid w:val="00002C02"/>
    <w:rsid w:val="00004009"/>
    <w:rsid w:val="00005824"/>
    <w:rsid w:val="00006384"/>
    <w:rsid w:val="00006B88"/>
    <w:rsid w:val="00007814"/>
    <w:rsid w:val="00007F02"/>
    <w:rsid w:val="00010E66"/>
    <w:rsid w:val="000131C7"/>
    <w:rsid w:val="000144E0"/>
    <w:rsid w:val="00014DDF"/>
    <w:rsid w:val="00014E16"/>
    <w:rsid w:val="00017B5E"/>
    <w:rsid w:val="00020ABF"/>
    <w:rsid w:val="000220A3"/>
    <w:rsid w:val="000228A3"/>
    <w:rsid w:val="0002392E"/>
    <w:rsid w:val="00024187"/>
    <w:rsid w:val="000245B8"/>
    <w:rsid w:val="00025606"/>
    <w:rsid w:val="00030A3A"/>
    <w:rsid w:val="000344F0"/>
    <w:rsid w:val="000348B4"/>
    <w:rsid w:val="000350A4"/>
    <w:rsid w:val="00036160"/>
    <w:rsid w:val="00037E77"/>
    <w:rsid w:val="00043D87"/>
    <w:rsid w:val="00044F03"/>
    <w:rsid w:val="00045570"/>
    <w:rsid w:val="000461B9"/>
    <w:rsid w:val="00046793"/>
    <w:rsid w:val="00046953"/>
    <w:rsid w:val="00046BEB"/>
    <w:rsid w:val="0005073D"/>
    <w:rsid w:val="00051547"/>
    <w:rsid w:val="000518A0"/>
    <w:rsid w:val="00053EF3"/>
    <w:rsid w:val="00054A3D"/>
    <w:rsid w:val="00054E81"/>
    <w:rsid w:val="00056057"/>
    <w:rsid w:val="0005775E"/>
    <w:rsid w:val="0006198D"/>
    <w:rsid w:val="000634B8"/>
    <w:rsid w:val="000650B8"/>
    <w:rsid w:val="00066E8F"/>
    <w:rsid w:val="00067693"/>
    <w:rsid w:val="000749DB"/>
    <w:rsid w:val="00076A9A"/>
    <w:rsid w:val="00081750"/>
    <w:rsid w:val="00082142"/>
    <w:rsid w:val="0008254A"/>
    <w:rsid w:val="00084016"/>
    <w:rsid w:val="00084B84"/>
    <w:rsid w:val="000863D1"/>
    <w:rsid w:val="00087D37"/>
    <w:rsid w:val="00091101"/>
    <w:rsid w:val="00091DE7"/>
    <w:rsid w:val="00091E65"/>
    <w:rsid w:val="00094584"/>
    <w:rsid w:val="000947AC"/>
    <w:rsid w:val="000970A9"/>
    <w:rsid w:val="000A0836"/>
    <w:rsid w:val="000A1E6D"/>
    <w:rsid w:val="000A2E5F"/>
    <w:rsid w:val="000A497B"/>
    <w:rsid w:val="000A61C9"/>
    <w:rsid w:val="000B2756"/>
    <w:rsid w:val="000B29BC"/>
    <w:rsid w:val="000B3597"/>
    <w:rsid w:val="000B3CB0"/>
    <w:rsid w:val="000B56C2"/>
    <w:rsid w:val="000B6072"/>
    <w:rsid w:val="000B720D"/>
    <w:rsid w:val="000B796A"/>
    <w:rsid w:val="000C14E2"/>
    <w:rsid w:val="000C2692"/>
    <w:rsid w:val="000C39D6"/>
    <w:rsid w:val="000C47E2"/>
    <w:rsid w:val="000C52CA"/>
    <w:rsid w:val="000C5868"/>
    <w:rsid w:val="000C6445"/>
    <w:rsid w:val="000C6D7F"/>
    <w:rsid w:val="000D1249"/>
    <w:rsid w:val="000D4F71"/>
    <w:rsid w:val="000D5986"/>
    <w:rsid w:val="000D732C"/>
    <w:rsid w:val="000E0EA4"/>
    <w:rsid w:val="000E164D"/>
    <w:rsid w:val="000E22EC"/>
    <w:rsid w:val="000E3B9A"/>
    <w:rsid w:val="000E57C9"/>
    <w:rsid w:val="000E637A"/>
    <w:rsid w:val="000F24F7"/>
    <w:rsid w:val="000F28C6"/>
    <w:rsid w:val="000F2E31"/>
    <w:rsid w:val="000F5268"/>
    <w:rsid w:val="000F56E3"/>
    <w:rsid w:val="000F5AAC"/>
    <w:rsid w:val="000F5BA4"/>
    <w:rsid w:val="000F6214"/>
    <w:rsid w:val="000F644F"/>
    <w:rsid w:val="000F6A39"/>
    <w:rsid w:val="001011BE"/>
    <w:rsid w:val="001031E3"/>
    <w:rsid w:val="00106940"/>
    <w:rsid w:val="00106E27"/>
    <w:rsid w:val="001070C6"/>
    <w:rsid w:val="00111CEB"/>
    <w:rsid w:val="00112910"/>
    <w:rsid w:val="00112FE4"/>
    <w:rsid w:val="00115A5A"/>
    <w:rsid w:val="00115F68"/>
    <w:rsid w:val="001167C4"/>
    <w:rsid w:val="001178BE"/>
    <w:rsid w:val="00117A0D"/>
    <w:rsid w:val="00117A53"/>
    <w:rsid w:val="00117E81"/>
    <w:rsid w:val="001206FC"/>
    <w:rsid w:val="00120AA7"/>
    <w:rsid w:val="00121682"/>
    <w:rsid w:val="00121913"/>
    <w:rsid w:val="00122481"/>
    <w:rsid w:val="00123195"/>
    <w:rsid w:val="001232D5"/>
    <w:rsid w:val="00123581"/>
    <w:rsid w:val="0012512F"/>
    <w:rsid w:val="00126252"/>
    <w:rsid w:val="001268CF"/>
    <w:rsid w:val="00127833"/>
    <w:rsid w:val="00131512"/>
    <w:rsid w:val="00132B9D"/>
    <w:rsid w:val="00133182"/>
    <w:rsid w:val="00133D8E"/>
    <w:rsid w:val="001341EA"/>
    <w:rsid w:val="00136DDA"/>
    <w:rsid w:val="00137A41"/>
    <w:rsid w:val="00142A1B"/>
    <w:rsid w:val="00142F62"/>
    <w:rsid w:val="001431B0"/>
    <w:rsid w:val="0014548C"/>
    <w:rsid w:val="0015008E"/>
    <w:rsid w:val="00150DCB"/>
    <w:rsid w:val="00152167"/>
    <w:rsid w:val="00152726"/>
    <w:rsid w:val="001527E8"/>
    <w:rsid w:val="00152F6B"/>
    <w:rsid w:val="001562E2"/>
    <w:rsid w:val="001568AF"/>
    <w:rsid w:val="0016171F"/>
    <w:rsid w:val="001618BD"/>
    <w:rsid w:val="001625EC"/>
    <w:rsid w:val="00165305"/>
    <w:rsid w:val="00167083"/>
    <w:rsid w:val="001679D0"/>
    <w:rsid w:val="00170735"/>
    <w:rsid w:val="0017155C"/>
    <w:rsid w:val="00171F3E"/>
    <w:rsid w:val="001726D2"/>
    <w:rsid w:val="0017399C"/>
    <w:rsid w:val="00183438"/>
    <w:rsid w:val="00183557"/>
    <w:rsid w:val="001858BE"/>
    <w:rsid w:val="001861A7"/>
    <w:rsid w:val="00190E67"/>
    <w:rsid w:val="00191278"/>
    <w:rsid w:val="00191E43"/>
    <w:rsid w:val="0019397A"/>
    <w:rsid w:val="00194CC2"/>
    <w:rsid w:val="00194F4D"/>
    <w:rsid w:val="001951FB"/>
    <w:rsid w:val="001A07D8"/>
    <w:rsid w:val="001A0B8E"/>
    <w:rsid w:val="001A0E87"/>
    <w:rsid w:val="001A18C9"/>
    <w:rsid w:val="001A2968"/>
    <w:rsid w:val="001A4317"/>
    <w:rsid w:val="001A79C2"/>
    <w:rsid w:val="001A7B17"/>
    <w:rsid w:val="001B0E29"/>
    <w:rsid w:val="001B262F"/>
    <w:rsid w:val="001B4E57"/>
    <w:rsid w:val="001B7330"/>
    <w:rsid w:val="001C0930"/>
    <w:rsid w:val="001C207F"/>
    <w:rsid w:val="001C2345"/>
    <w:rsid w:val="001C2503"/>
    <w:rsid w:val="001C37DC"/>
    <w:rsid w:val="001C4437"/>
    <w:rsid w:val="001C59C2"/>
    <w:rsid w:val="001C66A6"/>
    <w:rsid w:val="001D097B"/>
    <w:rsid w:val="001D1C60"/>
    <w:rsid w:val="001D2062"/>
    <w:rsid w:val="001D269E"/>
    <w:rsid w:val="001D27C8"/>
    <w:rsid w:val="001D2A7B"/>
    <w:rsid w:val="001D5557"/>
    <w:rsid w:val="001D5CEA"/>
    <w:rsid w:val="001D6695"/>
    <w:rsid w:val="001D6E59"/>
    <w:rsid w:val="001D7117"/>
    <w:rsid w:val="001E0FC7"/>
    <w:rsid w:val="001E2A50"/>
    <w:rsid w:val="001E2B5F"/>
    <w:rsid w:val="001E38F7"/>
    <w:rsid w:val="001E42C4"/>
    <w:rsid w:val="001E447A"/>
    <w:rsid w:val="001E5038"/>
    <w:rsid w:val="001E6EC2"/>
    <w:rsid w:val="001E7132"/>
    <w:rsid w:val="001E7B3C"/>
    <w:rsid w:val="001F4602"/>
    <w:rsid w:val="001F48F5"/>
    <w:rsid w:val="001F5053"/>
    <w:rsid w:val="001F6A80"/>
    <w:rsid w:val="00200462"/>
    <w:rsid w:val="00200F34"/>
    <w:rsid w:val="00201E2A"/>
    <w:rsid w:val="00202AD4"/>
    <w:rsid w:val="002038C6"/>
    <w:rsid w:val="00203ED4"/>
    <w:rsid w:val="00203F83"/>
    <w:rsid w:val="00207755"/>
    <w:rsid w:val="00207DA7"/>
    <w:rsid w:val="00210212"/>
    <w:rsid w:val="002119B2"/>
    <w:rsid w:val="00212135"/>
    <w:rsid w:val="00213F8B"/>
    <w:rsid w:val="00214307"/>
    <w:rsid w:val="00215000"/>
    <w:rsid w:val="00216D0F"/>
    <w:rsid w:val="00217F2D"/>
    <w:rsid w:val="00220D76"/>
    <w:rsid w:val="0022112E"/>
    <w:rsid w:val="002225BA"/>
    <w:rsid w:val="00222A5A"/>
    <w:rsid w:val="00222DEC"/>
    <w:rsid w:val="002249CF"/>
    <w:rsid w:val="00226C56"/>
    <w:rsid w:val="00230DEA"/>
    <w:rsid w:val="002337A7"/>
    <w:rsid w:val="002344D0"/>
    <w:rsid w:val="00235229"/>
    <w:rsid w:val="00235783"/>
    <w:rsid w:val="0023678D"/>
    <w:rsid w:val="002413BD"/>
    <w:rsid w:val="002450B9"/>
    <w:rsid w:val="0024645C"/>
    <w:rsid w:val="002504D6"/>
    <w:rsid w:val="00251B67"/>
    <w:rsid w:val="0025225F"/>
    <w:rsid w:val="00253007"/>
    <w:rsid w:val="002547D9"/>
    <w:rsid w:val="00255307"/>
    <w:rsid w:val="00256B6E"/>
    <w:rsid w:val="00257D04"/>
    <w:rsid w:val="00260CE2"/>
    <w:rsid w:val="002647E2"/>
    <w:rsid w:val="0026556F"/>
    <w:rsid w:val="00267CD3"/>
    <w:rsid w:val="00267D74"/>
    <w:rsid w:val="00267F7A"/>
    <w:rsid w:val="002704DF"/>
    <w:rsid w:val="00271860"/>
    <w:rsid w:val="00271B10"/>
    <w:rsid w:val="0027395F"/>
    <w:rsid w:val="002758B6"/>
    <w:rsid w:val="002824A2"/>
    <w:rsid w:val="00286A06"/>
    <w:rsid w:val="00287754"/>
    <w:rsid w:val="002911C3"/>
    <w:rsid w:val="002912F3"/>
    <w:rsid w:val="00291B7F"/>
    <w:rsid w:val="00291EF0"/>
    <w:rsid w:val="00292269"/>
    <w:rsid w:val="0029238A"/>
    <w:rsid w:val="0029258C"/>
    <w:rsid w:val="00294322"/>
    <w:rsid w:val="00297EA2"/>
    <w:rsid w:val="002A2754"/>
    <w:rsid w:val="002A3D0C"/>
    <w:rsid w:val="002A410E"/>
    <w:rsid w:val="002A5885"/>
    <w:rsid w:val="002A736D"/>
    <w:rsid w:val="002B0ACC"/>
    <w:rsid w:val="002B1030"/>
    <w:rsid w:val="002B2A03"/>
    <w:rsid w:val="002B3E4F"/>
    <w:rsid w:val="002B56F4"/>
    <w:rsid w:val="002B77C0"/>
    <w:rsid w:val="002B7B2B"/>
    <w:rsid w:val="002C0FEC"/>
    <w:rsid w:val="002C1FD1"/>
    <w:rsid w:val="002C358A"/>
    <w:rsid w:val="002C434B"/>
    <w:rsid w:val="002C6534"/>
    <w:rsid w:val="002C718B"/>
    <w:rsid w:val="002C7F16"/>
    <w:rsid w:val="002D0DCF"/>
    <w:rsid w:val="002D1962"/>
    <w:rsid w:val="002D1A37"/>
    <w:rsid w:val="002D238C"/>
    <w:rsid w:val="002D2E09"/>
    <w:rsid w:val="002D54DE"/>
    <w:rsid w:val="002D6C7F"/>
    <w:rsid w:val="002D7B74"/>
    <w:rsid w:val="002E089F"/>
    <w:rsid w:val="002E0CC2"/>
    <w:rsid w:val="002E164E"/>
    <w:rsid w:val="002E2476"/>
    <w:rsid w:val="002E6133"/>
    <w:rsid w:val="002E69B1"/>
    <w:rsid w:val="002E6A93"/>
    <w:rsid w:val="002E71BE"/>
    <w:rsid w:val="002F063C"/>
    <w:rsid w:val="002F0D8C"/>
    <w:rsid w:val="002F1DC8"/>
    <w:rsid w:val="002F298C"/>
    <w:rsid w:val="002F2A12"/>
    <w:rsid w:val="002F56AD"/>
    <w:rsid w:val="002F63CC"/>
    <w:rsid w:val="002F6573"/>
    <w:rsid w:val="003009A7"/>
    <w:rsid w:val="0030153F"/>
    <w:rsid w:val="00302CA8"/>
    <w:rsid w:val="003033FD"/>
    <w:rsid w:val="00303414"/>
    <w:rsid w:val="00303993"/>
    <w:rsid w:val="00303B90"/>
    <w:rsid w:val="003047C9"/>
    <w:rsid w:val="0030579F"/>
    <w:rsid w:val="00305D03"/>
    <w:rsid w:val="0030753A"/>
    <w:rsid w:val="003103DB"/>
    <w:rsid w:val="00310493"/>
    <w:rsid w:val="00310BAD"/>
    <w:rsid w:val="003115F5"/>
    <w:rsid w:val="00311670"/>
    <w:rsid w:val="0031299A"/>
    <w:rsid w:val="00313180"/>
    <w:rsid w:val="0031446C"/>
    <w:rsid w:val="003147A5"/>
    <w:rsid w:val="00314C9B"/>
    <w:rsid w:val="00316B77"/>
    <w:rsid w:val="00316DE0"/>
    <w:rsid w:val="0032090A"/>
    <w:rsid w:val="00320EBE"/>
    <w:rsid w:val="003213C6"/>
    <w:rsid w:val="00325803"/>
    <w:rsid w:val="00325824"/>
    <w:rsid w:val="00327BB9"/>
    <w:rsid w:val="003311FD"/>
    <w:rsid w:val="0033169D"/>
    <w:rsid w:val="003319FA"/>
    <w:rsid w:val="003321A5"/>
    <w:rsid w:val="00332753"/>
    <w:rsid w:val="00332DD4"/>
    <w:rsid w:val="0033331A"/>
    <w:rsid w:val="0033597C"/>
    <w:rsid w:val="00336587"/>
    <w:rsid w:val="00336CBA"/>
    <w:rsid w:val="003375CE"/>
    <w:rsid w:val="00340E50"/>
    <w:rsid w:val="00341B3D"/>
    <w:rsid w:val="00343CA1"/>
    <w:rsid w:val="0034426C"/>
    <w:rsid w:val="00345811"/>
    <w:rsid w:val="00345E80"/>
    <w:rsid w:val="00350536"/>
    <w:rsid w:val="00350BA5"/>
    <w:rsid w:val="00351829"/>
    <w:rsid w:val="00351F37"/>
    <w:rsid w:val="0035285C"/>
    <w:rsid w:val="00352ACD"/>
    <w:rsid w:val="003568BF"/>
    <w:rsid w:val="00360436"/>
    <w:rsid w:val="003618AC"/>
    <w:rsid w:val="0036228F"/>
    <w:rsid w:val="00364770"/>
    <w:rsid w:val="00371330"/>
    <w:rsid w:val="00373DE8"/>
    <w:rsid w:val="00374AB0"/>
    <w:rsid w:val="00375440"/>
    <w:rsid w:val="003757E7"/>
    <w:rsid w:val="00377090"/>
    <w:rsid w:val="00377489"/>
    <w:rsid w:val="0038055A"/>
    <w:rsid w:val="0038088F"/>
    <w:rsid w:val="00380C5B"/>
    <w:rsid w:val="00381BA2"/>
    <w:rsid w:val="00383BAE"/>
    <w:rsid w:val="003847CC"/>
    <w:rsid w:val="00386364"/>
    <w:rsid w:val="0039032B"/>
    <w:rsid w:val="0039047F"/>
    <w:rsid w:val="00390EC1"/>
    <w:rsid w:val="003929A2"/>
    <w:rsid w:val="00394891"/>
    <w:rsid w:val="003948DC"/>
    <w:rsid w:val="003967DB"/>
    <w:rsid w:val="00397BB2"/>
    <w:rsid w:val="003A01CE"/>
    <w:rsid w:val="003A1D13"/>
    <w:rsid w:val="003A2FAF"/>
    <w:rsid w:val="003A2FBD"/>
    <w:rsid w:val="003A4E7B"/>
    <w:rsid w:val="003A6D98"/>
    <w:rsid w:val="003A7A47"/>
    <w:rsid w:val="003A7F9F"/>
    <w:rsid w:val="003B0BBF"/>
    <w:rsid w:val="003B3BCF"/>
    <w:rsid w:val="003B4256"/>
    <w:rsid w:val="003B4E1E"/>
    <w:rsid w:val="003B5932"/>
    <w:rsid w:val="003B7106"/>
    <w:rsid w:val="003B732E"/>
    <w:rsid w:val="003B752F"/>
    <w:rsid w:val="003C044D"/>
    <w:rsid w:val="003C228A"/>
    <w:rsid w:val="003C2CCF"/>
    <w:rsid w:val="003C493B"/>
    <w:rsid w:val="003C5ED3"/>
    <w:rsid w:val="003C6075"/>
    <w:rsid w:val="003C6F6F"/>
    <w:rsid w:val="003D140F"/>
    <w:rsid w:val="003D14BA"/>
    <w:rsid w:val="003D55D6"/>
    <w:rsid w:val="003D57C6"/>
    <w:rsid w:val="003D5F27"/>
    <w:rsid w:val="003D7E24"/>
    <w:rsid w:val="003E007F"/>
    <w:rsid w:val="003E07BB"/>
    <w:rsid w:val="003E0EE3"/>
    <w:rsid w:val="003E3E35"/>
    <w:rsid w:val="003E499A"/>
    <w:rsid w:val="003F0E41"/>
    <w:rsid w:val="003F3474"/>
    <w:rsid w:val="003F4027"/>
    <w:rsid w:val="003F4E34"/>
    <w:rsid w:val="003F54F6"/>
    <w:rsid w:val="003F76B0"/>
    <w:rsid w:val="003F7FCD"/>
    <w:rsid w:val="0040038C"/>
    <w:rsid w:val="00400CEB"/>
    <w:rsid w:val="00400D83"/>
    <w:rsid w:val="00401315"/>
    <w:rsid w:val="00401831"/>
    <w:rsid w:val="004018BD"/>
    <w:rsid w:val="00401A6E"/>
    <w:rsid w:val="00402560"/>
    <w:rsid w:val="0040293F"/>
    <w:rsid w:val="00402AED"/>
    <w:rsid w:val="004039CD"/>
    <w:rsid w:val="00403E3C"/>
    <w:rsid w:val="00404D55"/>
    <w:rsid w:val="00405EE6"/>
    <w:rsid w:val="00405F9D"/>
    <w:rsid w:val="004060FE"/>
    <w:rsid w:val="00406AF6"/>
    <w:rsid w:val="0040719A"/>
    <w:rsid w:val="00412DFB"/>
    <w:rsid w:val="00413B02"/>
    <w:rsid w:val="00413D4B"/>
    <w:rsid w:val="0041499C"/>
    <w:rsid w:val="00414E44"/>
    <w:rsid w:val="00415A7D"/>
    <w:rsid w:val="004177CF"/>
    <w:rsid w:val="004178F8"/>
    <w:rsid w:val="004201C2"/>
    <w:rsid w:val="00420850"/>
    <w:rsid w:val="0042165A"/>
    <w:rsid w:val="00423635"/>
    <w:rsid w:val="00424ECC"/>
    <w:rsid w:val="00424EF4"/>
    <w:rsid w:val="00425899"/>
    <w:rsid w:val="00427DCF"/>
    <w:rsid w:val="00430C14"/>
    <w:rsid w:val="00430DD5"/>
    <w:rsid w:val="00430F37"/>
    <w:rsid w:val="00431989"/>
    <w:rsid w:val="0043251A"/>
    <w:rsid w:val="0043368C"/>
    <w:rsid w:val="00433CD9"/>
    <w:rsid w:val="00437B70"/>
    <w:rsid w:val="00440479"/>
    <w:rsid w:val="0044081E"/>
    <w:rsid w:val="00440AA9"/>
    <w:rsid w:val="00441AE4"/>
    <w:rsid w:val="00441F24"/>
    <w:rsid w:val="004441C9"/>
    <w:rsid w:val="00444F38"/>
    <w:rsid w:val="004450F5"/>
    <w:rsid w:val="004451BB"/>
    <w:rsid w:val="00445D08"/>
    <w:rsid w:val="0044614A"/>
    <w:rsid w:val="00446992"/>
    <w:rsid w:val="00446998"/>
    <w:rsid w:val="0044701E"/>
    <w:rsid w:val="00450199"/>
    <w:rsid w:val="00451CB6"/>
    <w:rsid w:val="004555D4"/>
    <w:rsid w:val="00457E80"/>
    <w:rsid w:val="0046199B"/>
    <w:rsid w:val="00463A30"/>
    <w:rsid w:val="00465261"/>
    <w:rsid w:val="00465768"/>
    <w:rsid w:val="00466916"/>
    <w:rsid w:val="00467F69"/>
    <w:rsid w:val="0047127F"/>
    <w:rsid w:val="00471F30"/>
    <w:rsid w:val="004725DD"/>
    <w:rsid w:val="004750E7"/>
    <w:rsid w:val="004753E9"/>
    <w:rsid w:val="004757B1"/>
    <w:rsid w:val="00477FCD"/>
    <w:rsid w:val="004801F0"/>
    <w:rsid w:val="00481C01"/>
    <w:rsid w:val="00483E9E"/>
    <w:rsid w:val="00484403"/>
    <w:rsid w:val="004844C9"/>
    <w:rsid w:val="004849B6"/>
    <w:rsid w:val="00486A71"/>
    <w:rsid w:val="00487539"/>
    <w:rsid w:val="0049119F"/>
    <w:rsid w:val="004920A2"/>
    <w:rsid w:val="0049339B"/>
    <w:rsid w:val="00496963"/>
    <w:rsid w:val="00497002"/>
    <w:rsid w:val="00497CD3"/>
    <w:rsid w:val="004A0904"/>
    <w:rsid w:val="004A264B"/>
    <w:rsid w:val="004A2825"/>
    <w:rsid w:val="004A2A38"/>
    <w:rsid w:val="004A462C"/>
    <w:rsid w:val="004A58B2"/>
    <w:rsid w:val="004A6397"/>
    <w:rsid w:val="004A6AD1"/>
    <w:rsid w:val="004A7305"/>
    <w:rsid w:val="004B21C5"/>
    <w:rsid w:val="004B2F6A"/>
    <w:rsid w:val="004B2F9B"/>
    <w:rsid w:val="004B38E0"/>
    <w:rsid w:val="004B547C"/>
    <w:rsid w:val="004B5F12"/>
    <w:rsid w:val="004B7965"/>
    <w:rsid w:val="004C249E"/>
    <w:rsid w:val="004C3F01"/>
    <w:rsid w:val="004C4663"/>
    <w:rsid w:val="004C4811"/>
    <w:rsid w:val="004C4DFB"/>
    <w:rsid w:val="004C7AF5"/>
    <w:rsid w:val="004D0AC6"/>
    <w:rsid w:val="004D3AB3"/>
    <w:rsid w:val="004D42F4"/>
    <w:rsid w:val="004D4B9B"/>
    <w:rsid w:val="004D75A2"/>
    <w:rsid w:val="004D7EC2"/>
    <w:rsid w:val="004D7F09"/>
    <w:rsid w:val="004E0198"/>
    <w:rsid w:val="004E1B80"/>
    <w:rsid w:val="004E5550"/>
    <w:rsid w:val="004E5B4A"/>
    <w:rsid w:val="004E6703"/>
    <w:rsid w:val="004E6902"/>
    <w:rsid w:val="004F0118"/>
    <w:rsid w:val="004F264A"/>
    <w:rsid w:val="004F3CD4"/>
    <w:rsid w:val="004F4807"/>
    <w:rsid w:val="004F613D"/>
    <w:rsid w:val="004F642D"/>
    <w:rsid w:val="004F69E4"/>
    <w:rsid w:val="004F6E8D"/>
    <w:rsid w:val="00500922"/>
    <w:rsid w:val="00501E58"/>
    <w:rsid w:val="0050216C"/>
    <w:rsid w:val="00502781"/>
    <w:rsid w:val="005031B5"/>
    <w:rsid w:val="00503DCC"/>
    <w:rsid w:val="0050402C"/>
    <w:rsid w:val="005042A5"/>
    <w:rsid w:val="00504548"/>
    <w:rsid w:val="005047D5"/>
    <w:rsid w:val="00504844"/>
    <w:rsid w:val="00505F35"/>
    <w:rsid w:val="00510375"/>
    <w:rsid w:val="0051194C"/>
    <w:rsid w:val="00511F86"/>
    <w:rsid w:val="005120C4"/>
    <w:rsid w:val="005121BC"/>
    <w:rsid w:val="005128F3"/>
    <w:rsid w:val="00514738"/>
    <w:rsid w:val="00516009"/>
    <w:rsid w:val="00516783"/>
    <w:rsid w:val="005211B3"/>
    <w:rsid w:val="00525C3B"/>
    <w:rsid w:val="00527A09"/>
    <w:rsid w:val="005304E9"/>
    <w:rsid w:val="005314A4"/>
    <w:rsid w:val="00531B7D"/>
    <w:rsid w:val="00532451"/>
    <w:rsid w:val="0053254F"/>
    <w:rsid w:val="00532567"/>
    <w:rsid w:val="00533773"/>
    <w:rsid w:val="00534B70"/>
    <w:rsid w:val="00535826"/>
    <w:rsid w:val="00535B8E"/>
    <w:rsid w:val="00536EE8"/>
    <w:rsid w:val="00540824"/>
    <w:rsid w:val="005413FD"/>
    <w:rsid w:val="00541631"/>
    <w:rsid w:val="005417D5"/>
    <w:rsid w:val="00543CC6"/>
    <w:rsid w:val="005501A1"/>
    <w:rsid w:val="00550EE6"/>
    <w:rsid w:val="0055420A"/>
    <w:rsid w:val="00557A5E"/>
    <w:rsid w:val="00560358"/>
    <w:rsid w:val="00561543"/>
    <w:rsid w:val="00561620"/>
    <w:rsid w:val="00561BBB"/>
    <w:rsid w:val="00562463"/>
    <w:rsid w:val="00563894"/>
    <w:rsid w:val="005646D1"/>
    <w:rsid w:val="00564F61"/>
    <w:rsid w:val="00565F52"/>
    <w:rsid w:val="00566F01"/>
    <w:rsid w:val="00566F10"/>
    <w:rsid w:val="00575470"/>
    <w:rsid w:val="00577025"/>
    <w:rsid w:val="005805A2"/>
    <w:rsid w:val="00581EEA"/>
    <w:rsid w:val="00582E9B"/>
    <w:rsid w:val="00583AE2"/>
    <w:rsid w:val="00585537"/>
    <w:rsid w:val="00586AF1"/>
    <w:rsid w:val="00586AFA"/>
    <w:rsid w:val="00587397"/>
    <w:rsid w:val="005874D9"/>
    <w:rsid w:val="00590BAB"/>
    <w:rsid w:val="00591ED2"/>
    <w:rsid w:val="00592B2D"/>
    <w:rsid w:val="005930A5"/>
    <w:rsid w:val="0059626E"/>
    <w:rsid w:val="00596661"/>
    <w:rsid w:val="00596A3C"/>
    <w:rsid w:val="00596CC2"/>
    <w:rsid w:val="00597517"/>
    <w:rsid w:val="00597B88"/>
    <w:rsid w:val="005A062F"/>
    <w:rsid w:val="005A093D"/>
    <w:rsid w:val="005A0C47"/>
    <w:rsid w:val="005A140C"/>
    <w:rsid w:val="005A2030"/>
    <w:rsid w:val="005A46D0"/>
    <w:rsid w:val="005A59F1"/>
    <w:rsid w:val="005A5E5A"/>
    <w:rsid w:val="005A71BA"/>
    <w:rsid w:val="005B3D6A"/>
    <w:rsid w:val="005B4A12"/>
    <w:rsid w:val="005B54A3"/>
    <w:rsid w:val="005B5911"/>
    <w:rsid w:val="005C0F5C"/>
    <w:rsid w:val="005C1CED"/>
    <w:rsid w:val="005C1E86"/>
    <w:rsid w:val="005C2809"/>
    <w:rsid w:val="005C3568"/>
    <w:rsid w:val="005C399D"/>
    <w:rsid w:val="005C5334"/>
    <w:rsid w:val="005C555F"/>
    <w:rsid w:val="005C5E7B"/>
    <w:rsid w:val="005C719D"/>
    <w:rsid w:val="005C7F30"/>
    <w:rsid w:val="005D5B32"/>
    <w:rsid w:val="005D68F1"/>
    <w:rsid w:val="005D6BD6"/>
    <w:rsid w:val="005E0A51"/>
    <w:rsid w:val="005E1C8C"/>
    <w:rsid w:val="005E2BF1"/>
    <w:rsid w:val="005E4A73"/>
    <w:rsid w:val="005E4F99"/>
    <w:rsid w:val="005E7167"/>
    <w:rsid w:val="005E7BC2"/>
    <w:rsid w:val="005E7E28"/>
    <w:rsid w:val="005F1084"/>
    <w:rsid w:val="005F2F84"/>
    <w:rsid w:val="005F3C1D"/>
    <w:rsid w:val="005F3FA5"/>
    <w:rsid w:val="005F4213"/>
    <w:rsid w:val="005F5FEA"/>
    <w:rsid w:val="005F68B3"/>
    <w:rsid w:val="005F6D72"/>
    <w:rsid w:val="005F7E85"/>
    <w:rsid w:val="005F7EBE"/>
    <w:rsid w:val="00603008"/>
    <w:rsid w:val="006045A4"/>
    <w:rsid w:val="00605D8E"/>
    <w:rsid w:val="00605DD5"/>
    <w:rsid w:val="006061B9"/>
    <w:rsid w:val="00611DE2"/>
    <w:rsid w:val="00612AE9"/>
    <w:rsid w:val="00613C09"/>
    <w:rsid w:val="0061429F"/>
    <w:rsid w:val="006143D6"/>
    <w:rsid w:val="006150A7"/>
    <w:rsid w:val="0061556D"/>
    <w:rsid w:val="0062038D"/>
    <w:rsid w:val="00623526"/>
    <w:rsid w:val="00624510"/>
    <w:rsid w:val="00625AAF"/>
    <w:rsid w:val="0062619F"/>
    <w:rsid w:val="0062725B"/>
    <w:rsid w:val="00627342"/>
    <w:rsid w:val="006300EC"/>
    <w:rsid w:val="00630CC8"/>
    <w:rsid w:val="00630DB5"/>
    <w:rsid w:val="00631A42"/>
    <w:rsid w:val="00631D59"/>
    <w:rsid w:val="0063318E"/>
    <w:rsid w:val="00633EF5"/>
    <w:rsid w:val="00634303"/>
    <w:rsid w:val="00634FB2"/>
    <w:rsid w:val="006368CB"/>
    <w:rsid w:val="006416B5"/>
    <w:rsid w:val="006444E4"/>
    <w:rsid w:val="00646363"/>
    <w:rsid w:val="00646588"/>
    <w:rsid w:val="00647CD9"/>
    <w:rsid w:val="006531EA"/>
    <w:rsid w:val="006543C3"/>
    <w:rsid w:val="00654FAD"/>
    <w:rsid w:val="006556FA"/>
    <w:rsid w:val="00656493"/>
    <w:rsid w:val="006567F0"/>
    <w:rsid w:val="0066093A"/>
    <w:rsid w:val="0066300C"/>
    <w:rsid w:val="00663870"/>
    <w:rsid w:val="00665527"/>
    <w:rsid w:val="00667EB6"/>
    <w:rsid w:val="00667FDC"/>
    <w:rsid w:val="006709E2"/>
    <w:rsid w:val="0067230D"/>
    <w:rsid w:val="0067386B"/>
    <w:rsid w:val="006743BA"/>
    <w:rsid w:val="006746E4"/>
    <w:rsid w:val="00675055"/>
    <w:rsid w:val="00675A31"/>
    <w:rsid w:val="00676879"/>
    <w:rsid w:val="00677056"/>
    <w:rsid w:val="00681512"/>
    <w:rsid w:val="00681E9D"/>
    <w:rsid w:val="00690285"/>
    <w:rsid w:val="0069478B"/>
    <w:rsid w:val="00696515"/>
    <w:rsid w:val="0069693A"/>
    <w:rsid w:val="006979D0"/>
    <w:rsid w:val="00697ABD"/>
    <w:rsid w:val="006A28B3"/>
    <w:rsid w:val="006A2F5C"/>
    <w:rsid w:val="006A5179"/>
    <w:rsid w:val="006A55EB"/>
    <w:rsid w:val="006A758A"/>
    <w:rsid w:val="006A7BA3"/>
    <w:rsid w:val="006B066E"/>
    <w:rsid w:val="006B2EE0"/>
    <w:rsid w:val="006B2F70"/>
    <w:rsid w:val="006B3E7C"/>
    <w:rsid w:val="006B43FF"/>
    <w:rsid w:val="006C0FAD"/>
    <w:rsid w:val="006C15E0"/>
    <w:rsid w:val="006C71CB"/>
    <w:rsid w:val="006D1F3B"/>
    <w:rsid w:val="006D47B2"/>
    <w:rsid w:val="006D597D"/>
    <w:rsid w:val="006D62C6"/>
    <w:rsid w:val="006D639C"/>
    <w:rsid w:val="006D6F2A"/>
    <w:rsid w:val="006D7A28"/>
    <w:rsid w:val="006E0FAE"/>
    <w:rsid w:val="006E109A"/>
    <w:rsid w:val="006E1C0E"/>
    <w:rsid w:val="006E2BCE"/>
    <w:rsid w:val="006E309A"/>
    <w:rsid w:val="006E3302"/>
    <w:rsid w:val="006E35E5"/>
    <w:rsid w:val="006E502C"/>
    <w:rsid w:val="006E5074"/>
    <w:rsid w:val="006E5E1B"/>
    <w:rsid w:val="006E6027"/>
    <w:rsid w:val="006E7F68"/>
    <w:rsid w:val="006F0C42"/>
    <w:rsid w:val="006F49B2"/>
    <w:rsid w:val="006F6228"/>
    <w:rsid w:val="006F68A7"/>
    <w:rsid w:val="006F6955"/>
    <w:rsid w:val="00700320"/>
    <w:rsid w:val="007024DB"/>
    <w:rsid w:val="00702750"/>
    <w:rsid w:val="00704E2B"/>
    <w:rsid w:val="00707561"/>
    <w:rsid w:val="0071073F"/>
    <w:rsid w:val="00710A5B"/>
    <w:rsid w:val="00710A74"/>
    <w:rsid w:val="00710EBD"/>
    <w:rsid w:val="00711D2B"/>
    <w:rsid w:val="00712E34"/>
    <w:rsid w:val="00713892"/>
    <w:rsid w:val="00714745"/>
    <w:rsid w:val="00714EA2"/>
    <w:rsid w:val="0071590D"/>
    <w:rsid w:val="007170E8"/>
    <w:rsid w:val="00717389"/>
    <w:rsid w:val="007216DB"/>
    <w:rsid w:val="007248AE"/>
    <w:rsid w:val="00724903"/>
    <w:rsid w:val="00724D18"/>
    <w:rsid w:val="00724E2E"/>
    <w:rsid w:val="00725543"/>
    <w:rsid w:val="007310C6"/>
    <w:rsid w:val="00732F95"/>
    <w:rsid w:val="00733F2D"/>
    <w:rsid w:val="00734F45"/>
    <w:rsid w:val="00734FAE"/>
    <w:rsid w:val="00735D8D"/>
    <w:rsid w:val="00737AE3"/>
    <w:rsid w:val="0074312B"/>
    <w:rsid w:val="00743F64"/>
    <w:rsid w:val="00744393"/>
    <w:rsid w:val="0074552E"/>
    <w:rsid w:val="00746666"/>
    <w:rsid w:val="00750411"/>
    <w:rsid w:val="00750F20"/>
    <w:rsid w:val="007526C9"/>
    <w:rsid w:val="007531F9"/>
    <w:rsid w:val="00756E01"/>
    <w:rsid w:val="00762128"/>
    <w:rsid w:val="00762A7F"/>
    <w:rsid w:val="00763830"/>
    <w:rsid w:val="00764AD9"/>
    <w:rsid w:val="00765352"/>
    <w:rsid w:val="00765E79"/>
    <w:rsid w:val="0076605D"/>
    <w:rsid w:val="00767E9A"/>
    <w:rsid w:val="00774CDD"/>
    <w:rsid w:val="007761E4"/>
    <w:rsid w:val="00776B24"/>
    <w:rsid w:val="00777301"/>
    <w:rsid w:val="00785FD0"/>
    <w:rsid w:val="0079000C"/>
    <w:rsid w:val="00791433"/>
    <w:rsid w:val="00791696"/>
    <w:rsid w:val="00792054"/>
    <w:rsid w:val="007922CC"/>
    <w:rsid w:val="00793E8C"/>
    <w:rsid w:val="007945ED"/>
    <w:rsid w:val="0079555B"/>
    <w:rsid w:val="00795AD0"/>
    <w:rsid w:val="007A0C55"/>
    <w:rsid w:val="007A1AED"/>
    <w:rsid w:val="007A2EE4"/>
    <w:rsid w:val="007A56BF"/>
    <w:rsid w:val="007A5CDF"/>
    <w:rsid w:val="007A65CF"/>
    <w:rsid w:val="007A6666"/>
    <w:rsid w:val="007A6DC7"/>
    <w:rsid w:val="007A787A"/>
    <w:rsid w:val="007B1179"/>
    <w:rsid w:val="007B44B5"/>
    <w:rsid w:val="007B4A7C"/>
    <w:rsid w:val="007B6B04"/>
    <w:rsid w:val="007B6DB2"/>
    <w:rsid w:val="007B7118"/>
    <w:rsid w:val="007B7538"/>
    <w:rsid w:val="007C0A9B"/>
    <w:rsid w:val="007C1BCB"/>
    <w:rsid w:val="007C350D"/>
    <w:rsid w:val="007C3CB3"/>
    <w:rsid w:val="007C6BA2"/>
    <w:rsid w:val="007C7CDE"/>
    <w:rsid w:val="007C7E19"/>
    <w:rsid w:val="007C7EB7"/>
    <w:rsid w:val="007D2245"/>
    <w:rsid w:val="007D3F8E"/>
    <w:rsid w:val="007D45BB"/>
    <w:rsid w:val="007D495F"/>
    <w:rsid w:val="007D58F5"/>
    <w:rsid w:val="007D64DC"/>
    <w:rsid w:val="007D69F4"/>
    <w:rsid w:val="007D72FC"/>
    <w:rsid w:val="007E0B07"/>
    <w:rsid w:val="007E18BA"/>
    <w:rsid w:val="007E21AA"/>
    <w:rsid w:val="007E2AF7"/>
    <w:rsid w:val="007E2C44"/>
    <w:rsid w:val="007E336B"/>
    <w:rsid w:val="007E4A7F"/>
    <w:rsid w:val="007E4EF5"/>
    <w:rsid w:val="007E7216"/>
    <w:rsid w:val="007E76E4"/>
    <w:rsid w:val="007E7F8E"/>
    <w:rsid w:val="007F0CCF"/>
    <w:rsid w:val="007F11BE"/>
    <w:rsid w:val="007F26DA"/>
    <w:rsid w:val="007F394B"/>
    <w:rsid w:val="00803BB8"/>
    <w:rsid w:val="008073D0"/>
    <w:rsid w:val="00807C48"/>
    <w:rsid w:val="00810653"/>
    <w:rsid w:val="0081149E"/>
    <w:rsid w:val="00811891"/>
    <w:rsid w:val="008123C2"/>
    <w:rsid w:val="00813886"/>
    <w:rsid w:val="00813B77"/>
    <w:rsid w:val="00815501"/>
    <w:rsid w:val="00815E98"/>
    <w:rsid w:val="00816E9E"/>
    <w:rsid w:val="008209A2"/>
    <w:rsid w:val="008219BA"/>
    <w:rsid w:val="00821F8E"/>
    <w:rsid w:val="00822CF5"/>
    <w:rsid w:val="00824245"/>
    <w:rsid w:val="00827092"/>
    <w:rsid w:val="008276E2"/>
    <w:rsid w:val="00827C34"/>
    <w:rsid w:val="008311DC"/>
    <w:rsid w:val="00831880"/>
    <w:rsid w:val="00832A2C"/>
    <w:rsid w:val="00833F80"/>
    <w:rsid w:val="0084040A"/>
    <w:rsid w:val="008421BE"/>
    <w:rsid w:val="008422A3"/>
    <w:rsid w:val="00842369"/>
    <w:rsid w:val="00842763"/>
    <w:rsid w:val="00845931"/>
    <w:rsid w:val="00845A1C"/>
    <w:rsid w:val="00845D8D"/>
    <w:rsid w:val="00846701"/>
    <w:rsid w:val="00847F58"/>
    <w:rsid w:val="0085269C"/>
    <w:rsid w:val="00852B3D"/>
    <w:rsid w:val="00852C6F"/>
    <w:rsid w:val="0085312D"/>
    <w:rsid w:val="00853C9F"/>
    <w:rsid w:val="00855DA2"/>
    <w:rsid w:val="00855DA4"/>
    <w:rsid w:val="00856E8D"/>
    <w:rsid w:val="008602D8"/>
    <w:rsid w:val="0086127F"/>
    <w:rsid w:val="0086253B"/>
    <w:rsid w:val="0086300C"/>
    <w:rsid w:val="00865FCA"/>
    <w:rsid w:val="0086743B"/>
    <w:rsid w:val="00867A2D"/>
    <w:rsid w:val="00870031"/>
    <w:rsid w:val="008713A2"/>
    <w:rsid w:val="00872B6C"/>
    <w:rsid w:val="00872FD4"/>
    <w:rsid w:val="00875CC1"/>
    <w:rsid w:val="00877F55"/>
    <w:rsid w:val="00880E4A"/>
    <w:rsid w:val="008812F7"/>
    <w:rsid w:val="008824BB"/>
    <w:rsid w:val="0088539E"/>
    <w:rsid w:val="00886275"/>
    <w:rsid w:val="00886286"/>
    <w:rsid w:val="00890C7C"/>
    <w:rsid w:val="00890C7F"/>
    <w:rsid w:val="00891612"/>
    <w:rsid w:val="00891FF7"/>
    <w:rsid w:val="00893716"/>
    <w:rsid w:val="008948B7"/>
    <w:rsid w:val="00894911"/>
    <w:rsid w:val="008949C2"/>
    <w:rsid w:val="00897958"/>
    <w:rsid w:val="008A1586"/>
    <w:rsid w:val="008A3DD1"/>
    <w:rsid w:val="008A3F11"/>
    <w:rsid w:val="008A4B29"/>
    <w:rsid w:val="008A4D35"/>
    <w:rsid w:val="008A7E02"/>
    <w:rsid w:val="008B1E87"/>
    <w:rsid w:val="008B28E5"/>
    <w:rsid w:val="008B2B08"/>
    <w:rsid w:val="008B3F31"/>
    <w:rsid w:val="008B4491"/>
    <w:rsid w:val="008B6239"/>
    <w:rsid w:val="008B7692"/>
    <w:rsid w:val="008C06ED"/>
    <w:rsid w:val="008C215F"/>
    <w:rsid w:val="008C2A6A"/>
    <w:rsid w:val="008C2D78"/>
    <w:rsid w:val="008C3937"/>
    <w:rsid w:val="008C5E19"/>
    <w:rsid w:val="008C6A67"/>
    <w:rsid w:val="008C7AC4"/>
    <w:rsid w:val="008C7E25"/>
    <w:rsid w:val="008D2C22"/>
    <w:rsid w:val="008D3C0F"/>
    <w:rsid w:val="008D424C"/>
    <w:rsid w:val="008D42E0"/>
    <w:rsid w:val="008D49D4"/>
    <w:rsid w:val="008D542C"/>
    <w:rsid w:val="008D7FDD"/>
    <w:rsid w:val="008E1609"/>
    <w:rsid w:val="008E3674"/>
    <w:rsid w:val="008E40B1"/>
    <w:rsid w:val="008E463F"/>
    <w:rsid w:val="008E4CEC"/>
    <w:rsid w:val="008E5260"/>
    <w:rsid w:val="008E5877"/>
    <w:rsid w:val="008E6C91"/>
    <w:rsid w:val="008E6D2E"/>
    <w:rsid w:val="008F09A7"/>
    <w:rsid w:val="008F25EB"/>
    <w:rsid w:val="008F3216"/>
    <w:rsid w:val="008F3924"/>
    <w:rsid w:val="008F425B"/>
    <w:rsid w:val="008F5BA9"/>
    <w:rsid w:val="008F69B8"/>
    <w:rsid w:val="00901BDA"/>
    <w:rsid w:val="00901CCA"/>
    <w:rsid w:val="00901EE4"/>
    <w:rsid w:val="00905A6F"/>
    <w:rsid w:val="00911AFC"/>
    <w:rsid w:val="0091300A"/>
    <w:rsid w:val="0091381B"/>
    <w:rsid w:val="009141CA"/>
    <w:rsid w:val="00914C2D"/>
    <w:rsid w:val="0091504B"/>
    <w:rsid w:val="00915935"/>
    <w:rsid w:val="009166CE"/>
    <w:rsid w:val="00916ABE"/>
    <w:rsid w:val="00916E86"/>
    <w:rsid w:val="00922E4F"/>
    <w:rsid w:val="00923BF9"/>
    <w:rsid w:val="0092500A"/>
    <w:rsid w:val="00926DAB"/>
    <w:rsid w:val="00927613"/>
    <w:rsid w:val="00934E51"/>
    <w:rsid w:val="00935817"/>
    <w:rsid w:val="00936E67"/>
    <w:rsid w:val="00937172"/>
    <w:rsid w:val="00937F91"/>
    <w:rsid w:val="009401A2"/>
    <w:rsid w:val="00940E83"/>
    <w:rsid w:val="0094253A"/>
    <w:rsid w:val="00942EB3"/>
    <w:rsid w:val="0094388A"/>
    <w:rsid w:val="009453B1"/>
    <w:rsid w:val="00946F1E"/>
    <w:rsid w:val="00947102"/>
    <w:rsid w:val="00954222"/>
    <w:rsid w:val="00956DE8"/>
    <w:rsid w:val="0095783D"/>
    <w:rsid w:val="00957E51"/>
    <w:rsid w:val="00961892"/>
    <w:rsid w:val="00961C4C"/>
    <w:rsid w:val="009654E6"/>
    <w:rsid w:val="0096607C"/>
    <w:rsid w:val="0096746B"/>
    <w:rsid w:val="009676E9"/>
    <w:rsid w:val="00967C81"/>
    <w:rsid w:val="009701F8"/>
    <w:rsid w:val="00971A6B"/>
    <w:rsid w:val="009730F7"/>
    <w:rsid w:val="00973119"/>
    <w:rsid w:val="0097364A"/>
    <w:rsid w:val="00973990"/>
    <w:rsid w:val="00974008"/>
    <w:rsid w:val="0097421E"/>
    <w:rsid w:val="00974D64"/>
    <w:rsid w:val="00975E39"/>
    <w:rsid w:val="009769F9"/>
    <w:rsid w:val="009773B9"/>
    <w:rsid w:val="0097765D"/>
    <w:rsid w:val="0097780B"/>
    <w:rsid w:val="00981BCF"/>
    <w:rsid w:val="00982CE4"/>
    <w:rsid w:val="0098369A"/>
    <w:rsid w:val="0098460D"/>
    <w:rsid w:val="00984624"/>
    <w:rsid w:val="00984F32"/>
    <w:rsid w:val="00985ABC"/>
    <w:rsid w:val="00986218"/>
    <w:rsid w:val="00986933"/>
    <w:rsid w:val="00987D25"/>
    <w:rsid w:val="0099075C"/>
    <w:rsid w:val="00990EEC"/>
    <w:rsid w:val="0099314E"/>
    <w:rsid w:val="0099360A"/>
    <w:rsid w:val="00993A93"/>
    <w:rsid w:val="00994261"/>
    <w:rsid w:val="00994CEB"/>
    <w:rsid w:val="00995779"/>
    <w:rsid w:val="0099621A"/>
    <w:rsid w:val="00996876"/>
    <w:rsid w:val="00997339"/>
    <w:rsid w:val="00997570"/>
    <w:rsid w:val="00997C1B"/>
    <w:rsid w:val="009A0072"/>
    <w:rsid w:val="009A1F85"/>
    <w:rsid w:val="009A2389"/>
    <w:rsid w:val="009A5574"/>
    <w:rsid w:val="009A5ED0"/>
    <w:rsid w:val="009A7993"/>
    <w:rsid w:val="009B0178"/>
    <w:rsid w:val="009B17B8"/>
    <w:rsid w:val="009B2597"/>
    <w:rsid w:val="009B363A"/>
    <w:rsid w:val="009B363E"/>
    <w:rsid w:val="009B53DA"/>
    <w:rsid w:val="009B69F0"/>
    <w:rsid w:val="009B6AE1"/>
    <w:rsid w:val="009C0149"/>
    <w:rsid w:val="009C21D4"/>
    <w:rsid w:val="009C3160"/>
    <w:rsid w:val="009C3650"/>
    <w:rsid w:val="009C5225"/>
    <w:rsid w:val="009C596E"/>
    <w:rsid w:val="009C5C38"/>
    <w:rsid w:val="009C6955"/>
    <w:rsid w:val="009C6B90"/>
    <w:rsid w:val="009D063C"/>
    <w:rsid w:val="009D0CED"/>
    <w:rsid w:val="009D175E"/>
    <w:rsid w:val="009D1BE2"/>
    <w:rsid w:val="009D464A"/>
    <w:rsid w:val="009D4E90"/>
    <w:rsid w:val="009D53E1"/>
    <w:rsid w:val="009D7ADB"/>
    <w:rsid w:val="009E078F"/>
    <w:rsid w:val="009E2A4A"/>
    <w:rsid w:val="009E2B92"/>
    <w:rsid w:val="009E448B"/>
    <w:rsid w:val="009E4BF5"/>
    <w:rsid w:val="009E52F6"/>
    <w:rsid w:val="009E59B0"/>
    <w:rsid w:val="009E5DF7"/>
    <w:rsid w:val="009E633B"/>
    <w:rsid w:val="009E6E38"/>
    <w:rsid w:val="009F1177"/>
    <w:rsid w:val="009F1349"/>
    <w:rsid w:val="009F1D8E"/>
    <w:rsid w:val="009F2D23"/>
    <w:rsid w:val="009F2FF4"/>
    <w:rsid w:val="009F3054"/>
    <w:rsid w:val="009F6010"/>
    <w:rsid w:val="009F6C5D"/>
    <w:rsid w:val="009F785E"/>
    <w:rsid w:val="00A02929"/>
    <w:rsid w:val="00A03097"/>
    <w:rsid w:val="00A0323A"/>
    <w:rsid w:val="00A036AF"/>
    <w:rsid w:val="00A03BFC"/>
    <w:rsid w:val="00A048B8"/>
    <w:rsid w:val="00A04D8D"/>
    <w:rsid w:val="00A0510E"/>
    <w:rsid w:val="00A05D2A"/>
    <w:rsid w:val="00A0784B"/>
    <w:rsid w:val="00A10111"/>
    <w:rsid w:val="00A116AE"/>
    <w:rsid w:val="00A13EBB"/>
    <w:rsid w:val="00A156D3"/>
    <w:rsid w:val="00A15F0C"/>
    <w:rsid w:val="00A16489"/>
    <w:rsid w:val="00A17352"/>
    <w:rsid w:val="00A174C0"/>
    <w:rsid w:val="00A205E5"/>
    <w:rsid w:val="00A20CC9"/>
    <w:rsid w:val="00A21675"/>
    <w:rsid w:val="00A25D0B"/>
    <w:rsid w:val="00A275CB"/>
    <w:rsid w:val="00A312CC"/>
    <w:rsid w:val="00A3198F"/>
    <w:rsid w:val="00A33189"/>
    <w:rsid w:val="00A3390B"/>
    <w:rsid w:val="00A34A9D"/>
    <w:rsid w:val="00A34EBC"/>
    <w:rsid w:val="00A370AB"/>
    <w:rsid w:val="00A43C94"/>
    <w:rsid w:val="00A45D12"/>
    <w:rsid w:val="00A47952"/>
    <w:rsid w:val="00A5251A"/>
    <w:rsid w:val="00A551B9"/>
    <w:rsid w:val="00A55D2F"/>
    <w:rsid w:val="00A56557"/>
    <w:rsid w:val="00A61999"/>
    <w:rsid w:val="00A621ED"/>
    <w:rsid w:val="00A62800"/>
    <w:rsid w:val="00A635A5"/>
    <w:rsid w:val="00A635BA"/>
    <w:rsid w:val="00A651A7"/>
    <w:rsid w:val="00A67736"/>
    <w:rsid w:val="00A70709"/>
    <w:rsid w:val="00A7147A"/>
    <w:rsid w:val="00A72595"/>
    <w:rsid w:val="00A72A49"/>
    <w:rsid w:val="00A7338A"/>
    <w:rsid w:val="00A769F9"/>
    <w:rsid w:val="00A77F6D"/>
    <w:rsid w:val="00A81122"/>
    <w:rsid w:val="00A81227"/>
    <w:rsid w:val="00A820F8"/>
    <w:rsid w:val="00A8351A"/>
    <w:rsid w:val="00A873FC"/>
    <w:rsid w:val="00A94080"/>
    <w:rsid w:val="00A95B04"/>
    <w:rsid w:val="00A95DCC"/>
    <w:rsid w:val="00A9681D"/>
    <w:rsid w:val="00AA027D"/>
    <w:rsid w:val="00AA04D1"/>
    <w:rsid w:val="00AA0F8E"/>
    <w:rsid w:val="00AA11F2"/>
    <w:rsid w:val="00AA20A0"/>
    <w:rsid w:val="00AA3B8F"/>
    <w:rsid w:val="00AA40E8"/>
    <w:rsid w:val="00AA4100"/>
    <w:rsid w:val="00AA5FD1"/>
    <w:rsid w:val="00AA6190"/>
    <w:rsid w:val="00AB032B"/>
    <w:rsid w:val="00AB0383"/>
    <w:rsid w:val="00AB0986"/>
    <w:rsid w:val="00AB5A81"/>
    <w:rsid w:val="00AB6B2E"/>
    <w:rsid w:val="00AC2405"/>
    <w:rsid w:val="00AC6144"/>
    <w:rsid w:val="00AC7300"/>
    <w:rsid w:val="00AD0770"/>
    <w:rsid w:val="00AD0FC5"/>
    <w:rsid w:val="00AD28B7"/>
    <w:rsid w:val="00AD32D6"/>
    <w:rsid w:val="00AD33EB"/>
    <w:rsid w:val="00AD3A76"/>
    <w:rsid w:val="00AD4225"/>
    <w:rsid w:val="00AD4BF4"/>
    <w:rsid w:val="00AD51E5"/>
    <w:rsid w:val="00AE016C"/>
    <w:rsid w:val="00AE2770"/>
    <w:rsid w:val="00AE28A5"/>
    <w:rsid w:val="00AE3150"/>
    <w:rsid w:val="00AE3C60"/>
    <w:rsid w:val="00AE419F"/>
    <w:rsid w:val="00AE7F89"/>
    <w:rsid w:val="00AF232D"/>
    <w:rsid w:val="00AF3404"/>
    <w:rsid w:val="00AF3617"/>
    <w:rsid w:val="00AF36FC"/>
    <w:rsid w:val="00AF4C08"/>
    <w:rsid w:val="00B00250"/>
    <w:rsid w:val="00B00504"/>
    <w:rsid w:val="00B00EC8"/>
    <w:rsid w:val="00B0425C"/>
    <w:rsid w:val="00B0462C"/>
    <w:rsid w:val="00B0513D"/>
    <w:rsid w:val="00B05D7D"/>
    <w:rsid w:val="00B06D3D"/>
    <w:rsid w:val="00B07C88"/>
    <w:rsid w:val="00B107BD"/>
    <w:rsid w:val="00B12687"/>
    <w:rsid w:val="00B1284B"/>
    <w:rsid w:val="00B138C4"/>
    <w:rsid w:val="00B15A6A"/>
    <w:rsid w:val="00B20849"/>
    <w:rsid w:val="00B244F7"/>
    <w:rsid w:val="00B24DE4"/>
    <w:rsid w:val="00B2621B"/>
    <w:rsid w:val="00B26CF2"/>
    <w:rsid w:val="00B2750D"/>
    <w:rsid w:val="00B30576"/>
    <w:rsid w:val="00B30936"/>
    <w:rsid w:val="00B32410"/>
    <w:rsid w:val="00B36E85"/>
    <w:rsid w:val="00B37937"/>
    <w:rsid w:val="00B41288"/>
    <w:rsid w:val="00B41970"/>
    <w:rsid w:val="00B42EFD"/>
    <w:rsid w:val="00B4352F"/>
    <w:rsid w:val="00B4439A"/>
    <w:rsid w:val="00B447F8"/>
    <w:rsid w:val="00B4664F"/>
    <w:rsid w:val="00B46E2C"/>
    <w:rsid w:val="00B46EC2"/>
    <w:rsid w:val="00B47508"/>
    <w:rsid w:val="00B479A6"/>
    <w:rsid w:val="00B50427"/>
    <w:rsid w:val="00B5155E"/>
    <w:rsid w:val="00B51E24"/>
    <w:rsid w:val="00B545A5"/>
    <w:rsid w:val="00B570EE"/>
    <w:rsid w:val="00B613BB"/>
    <w:rsid w:val="00B63E47"/>
    <w:rsid w:val="00B64BFD"/>
    <w:rsid w:val="00B65825"/>
    <w:rsid w:val="00B65C73"/>
    <w:rsid w:val="00B66773"/>
    <w:rsid w:val="00B67093"/>
    <w:rsid w:val="00B708DF"/>
    <w:rsid w:val="00B7531A"/>
    <w:rsid w:val="00B81EE5"/>
    <w:rsid w:val="00B831C4"/>
    <w:rsid w:val="00B832F7"/>
    <w:rsid w:val="00B83724"/>
    <w:rsid w:val="00B83D2F"/>
    <w:rsid w:val="00B84AE7"/>
    <w:rsid w:val="00B8527C"/>
    <w:rsid w:val="00B9072A"/>
    <w:rsid w:val="00B92DF7"/>
    <w:rsid w:val="00B93306"/>
    <w:rsid w:val="00B937BD"/>
    <w:rsid w:val="00B939F3"/>
    <w:rsid w:val="00B93F93"/>
    <w:rsid w:val="00B973EF"/>
    <w:rsid w:val="00BA0F99"/>
    <w:rsid w:val="00BA22B3"/>
    <w:rsid w:val="00BA425F"/>
    <w:rsid w:val="00BA49E9"/>
    <w:rsid w:val="00BA4C16"/>
    <w:rsid w:val="00BB0187"/>
    <w:rsid w:val="00BB04C2"/>
    <w:rsid w:val="00BB10CC"/>
    <w:rsid w:val="00BB125A"/>
    <w:rsid w:val="00BB1F3F"/>
    <w:rsid w:val="00BB2071"/>
    <w:rsid w:val="00BB34D6"/>
    <w:rsid w:val="00BB6B6D"/>
    <w:rsid w:val="00BB7C58"/>
    <w:rsid w:val="00BC049C"/>
    <w:rsid w:val="00BC63DA"/>
    <w:rsid w:val="00BC75E9"/>
    <w:rsid w:val="00BC79DB"/>
    <w:rsid w:val="00BD0F6E"/>
    <w:rsid w:val="00BD2938"/>
    <w:rsid w:val="00BD2A6B"/>
    <w:rsid w:val="00BD38ED"/>
    <w:rsid w:val="00BD6B42"/>
    <w:rsid w:val="00BE3287"/>
    <w:rsid w:val="00BE3C25"/>
    <w:rsid w:val="00BE4E06"/>
    <w:rsid w:val="00BE4E5B"/>
    <w:rsid w:val="00BE57A4"/>
    <w:rsid w:val="00BE6E29"/>
    <w:rsid w:val="00BE73DA"/>
    <w:rsid w:val="00BE7A54"/>
    <w:rsid w:val="00BF130A"/>
    <w:rsid w:val="00BF2C10"/>
    <w:rsid w:val="00BF2E0C"/>
    <w:rsid w:val="00BF4995"/>
    <w:rsid w:val="00BF6AFC"/>
    <w:rsid w:val="00C01CB7"/>
    <w:rsid w:val="00C023BE"/>
    <w:rsid w:val="00C02F07"/>
    <w:rsid w:val="00C047B6"/>
    <w:rsid w:val="00C057D8"/>
    <w:rsid w:val="00C05BAB"/>
    <w:rsid w:val="00C05CF0"/>
    <w:rsid w:val="00C073DA"/>
    <w:rsid w:val="00C0755E"/>
    <w:rsid w:val="00C07D50"/>
    <w:rsid w:val="00C11698"/>
    <w:rsid w:val="00C11B61"/>
    <w:rsid w:val="00C11D37"/>
    <w:rsid w:val="00C12B72"/>
    <w:rsid w:val="00C13E56"/>
    <w:rsid w:val="00C14A82"/>
    <w:rsid w:val="00C15E4A"/>
    <w:rsid w:val="00C162A5"/>
    <w:rsid w:val="00C214DF"/>
    <w:rsid w:val="00C233E0"/>
    <w:rsid w:val="00C2362A"/>
    <w:rsid w:val="00C25DE8"/>
    <w:rsid w:val="00C3093D"/>
    <w:rsid w:val="00C30E69"/>
    <w:rsid w:val="00C31163"/>
    <w:rsid w:val="00C31C9D"/>
    <w:rsid w:val="00C32D92"/>
    <w:rsid w:val="00C32DF6"/>
    <w:rsid w:val="00C33108"/>
    <w:rsid w:val="00C34586"/>
    <w:rsid w:val="00C3526B"/>
    <w:rsid w:val="00C35358"/>
    <w:rsid w:val="00C35654"/>
    <w:rsid w:val="00C366F9"/>
    <w:rsid w:val="00C377BE"/>
    <w:rsid w:val="00C37D83"/>
    <w:rsid w:val="00C41A31"/>
    <w:rsid w:val="00C42B46"/>
    <w:rsid w:val="00C44F97"/>
    <w:rsid w:val="00C45326"/>
    <w:rsid w:val="00C475A0"/>
    <w:rsid w:val="00C51FA2"/>
    <w:rsid w:val="00C527A3"/>
    <w:rsid w:val="00C5565F"/>
    <w:rsid w:val="00C55C20"/>
    <w:rsid w:val="00C56038"/>
    <w:rsid w:val="00C6195E"/>
    <w:rsid w:val="00C61AEB"/>
    <w:rsid w:val="00C61B77"/>
    <w:rsid w:val="00C634EA"/>
    <w:rsid w:val="00C66040"/>
    <w:rsid w:val="00C664C4"/>
    <w:rsid w:val="00C71494"/>
    <w:rsid w:val="00C716CF"/>
    <w:rsid w:val="00C729B9"/>
    <w:rsid w:val="00C73ECD"/>
    <w:rsid w:val="00C758C8"/>
    <w:rsid w:val="00C75BF5"/>
    <w:rsid w:val="00C80E7B"/>
    <w:rsid w:val="00C836B5"/>
    <w:rsid w:val="00C8459A"/>
    <w:rsid w:val="00C84839"/>
    <w:rsid w:val="00C84F3E"/>
    <w:rsid w:val="00C85B79"/>
    <w:rsid w:val="00C862CC"/>
    <w:rsid w:val="00C862D3"/>
    <w:rsid w:val="00C86C13"/>
    <w:rsid w:val="00C8718E"/>
    <w:rsid w:val="00C90999"/>
    <w:rsid w:val="00C922E8"/>
    <w:rsid w:val="00C9240C"/>
    <w:rsid w:val="00C92AC2"/>
    <w:rsid w:val="00C9439C"/>
    <w:rsid w:val="00C94CD0"/>
    <w:rsid w:val="00C95A4A"/>
    <w:rsid w:val="00C96B04"/>
    <w:rsid w:val="00C97FEC"/>
    <w:rsid w:val="00CA1A67"/>
    <w:rsid w:val="00CA2052"/>
    <w:rsid w:val="00CA2A8E"/>
    <w:rsid w:val="00CA2B65"/>
    <w:rsid w:val="00CA2B68"/>
    <w:rsid w:val="00CA3249"/>
    <w:rsid w:val="00CB015A"/>
    <w:rsid w:val="00CB14E6"/>
    <w:rsid w:val="00CB22A7"/>
    <w:rsid w:val="00CB3425"/>
    <w:rsid w:val="00CB3D14"/>
    <w:rsid w:val="00CB62FC"/>
    <w:rsid w:val="00CC05E1"/>
    <w:rsid w:val="00CC2073"/>
    <w:rsid w:val="00CD0310"/>
    <w:rsid w:val="00CD05EF"/>
    <w:rsid w:val="00CD06B9"/>
    <w:rsid w:val="00CD0D7B"/>
    <w:rsid w:val="00CD229D"/>
    <w:rsid w:val="00CD24AA"/>
    <w:rsid w:val="00CD6110"/>
    <w:rsid w:val="00CD64C9"/>
    <w:rsid w:val="00CD693C"/>
    <w:rsid w:val="00CD6C38"/>
    <w:rsid w:val="00CD6FB7"/>
    <w:rsid w:val="00CE0B72"/>
    <w:rsid w:val="00CE0CA8"/>
    <w:rsid w:val="00CE113A"/>
    <w:rsid w:val="00CE2C90"/>
    <w:rsid w:val="00CE2FAE"/>
    <w:rsid w:val="00CE4A45"/>
    <w:rsid w:val="00CE797D"/>
    <w:rsid w:val="00CE7C88"/>
    <w:rsid w:val="00CE7EFF"/>
    <w:rsid w:val="00CF00E2"/>
    <w:rsid w:val="00CF1124"/>
    <w:rsid w:val="00CF1490"/>
    <w:rsid w:val="00CF5605"/>
    <w:rsid w:val="00CF6876"/>
    <w:rsid w:val="00CF7C66"/>
    <w:rsid w:val="00D017BA"/>
    <w:rsid w:val="00D02103"/>
    <w:rsid w:val="00D027A7"/>
    <w:rsid w:val="00D03374"/>
    <w:rsid w:val="00D03395"/>
    <w:rsid w:val="00D037DC"/>
    <w:rsid w:val="00D05567"/>
    <w:rsid w:val="00D05D76"/>
    <w:rsid w:val="00D07405"/>
    <w:rsid w:val="00D1040F"/>
    <w:rsid w:val="00D11AB0"/>
    <w:rsid w:val="00D11E8E"/>
    <w:rsid w:val="00D14837"/>
    <w:rsid w:val="00D174B1"/>
    <w:rsid w:val="00D17AC2"/>
    <w:rsid w:val="00D24BF6"/>
    <w:rsid w:val="00D25D89"/>
    <w:rsid w:val="00D31C11"/>
    <w:rsid w:val="00D34FE3"/>
    <w:rsid w:val="00D36CEE"/>
    <w:rsid w:val="00D36F3F"/>
    <w:rsid w:val="00D41819"/>
    <w:rsid w:val="00D42ED7"/>
    <w:rsid w:val="00D43B03"/>
    <w:rsid w:val="00D43CE2"/>
    <w:rsid w:val="00D44B4E"/>
    <w:rsid w:val="00D4574B"/>
    <w:rsid w:val="00D45D97"/>
    <w:rsid w:val="00D4666E"/>
    <w:rsid w:val="00D47757"/>
    <w:rsid w:val="00D47AEF"/>
    <w:rsid w:val="00D50A09"/>
    <w:rsid w:val="00D51770"/>
    <w:rsid w:val="00D553DF"/>
    <w:rsid w:val="00D56116"/>
    <w:rsid w:val="00D60331"/>
    <w:rsid w:val="00D603DD"/>
    <w:rsid w:val="00D60C94"/>
    <w:rsid w:val="00D6133A"/>
    <w:rsid w:val="00D61615"/>
    <w:rsid w:val="00D63D06"/>
    <w:rsid w:val="00D64087"/>
    <w:rsid w:val="00D64901"/>
    <w:rsid w:val="00D649ED"/>
    <w:rsid w:val="00D662BD"/>
    <w:rsid w:val="00D70A2B"/>
    <w:rsid w:val="00D72B1F"/>
    <w:rsid w:val="00D732D1"/>
    <w:rsid w:val="00D734A3"/>
    <w:rsid w:val="00D73EAF"/>
    <w:rsid w:val="00D7477E"/>
    <w:rsid w:val="00D74A72"/>
    <w:rsid w:val="00D74C1E"/>
    <w:rsid w:val="00D7695D"/>
    <w:rsid w:val="00D7776A"/>
    <w:rsid w:val="00D80985"/>
    <w:rsid w:val="00D828DB"/>
    <w:rsid w:val="00D82960"/>
    <w:rsid w:val="00D82A80"/>
    <w:rsid w:val="00D82FEC"/>
    <w:rsid w:val="00D853FF"/>
    <w:rsid w:val="00D9046E"/>
    <w:rsid w:val="00D906D4"/>
    <w:rsid w:val="00D91C7F"/>
    <w:rsid w:val="00D939D7"/>
    <w:rsid w:val="00D9509E"/>
    <w:rsid w:val="00D97A95"/>
    <w:rsid w:val="00DA07A0"/>
    <w:rsid w:val="00DA1194"/>
    <w:rsid w:val="00DA1503"/>
    <w:rsid w:val="00DA3405"/>
    <w:rsid w:val="00DA343C"/>
    <w:rsid w:val="00DA5D3F"/>
    <w:rsid w:val="00DA65C5"/>
    <w:rsid w:val="00DA6785"/>
    <w:rsid w:val="00DA697D"/>
    <w:rsid w:val="00DB06DC"/>
    <w:rsid w:val="00DB0976"/>
    <w:rsid w:val="00DB0BE1"/>
    <w:rsid w:val="00DB3806"/>
    <w:rsid w:val="00DB4D1B"/>
    <w:rsid w:val="00DB5EF7"/>
    <w:rsid w:val="00DB68F1"/>
    <w:rsid w:val="00DB7097"/>
    <w:rsid w:val="00DC5395"/>
    <w:rsid w:val="00DC5940"/>
    <w:rsid w:val="00DC63BE"/>
    <w:rsid w:val="00DC77CF"/>
    <w:rsid w:val="00DC7A2F"/>
    <w:rsid w:val="00DD047E"/>
    <w:rsid w:val="00DD08E6"/>
    <w:rsid w:val="00DD0D05"/>
    <w:rsid w:val="00DD0F5E"/>
    <w:rsid w:val="00DD25CA"/>
    <w:rsid w:val="00DD2884"/>
    <w:rsid w:val="00DD3200"/>
    <w:rsid w:val="00DD35CC"/>
    <w:rsid w:val="00DD3E8D"/>
    <w:rsid w:val="00DD433B"/>
    <w:rsid w:val="00DD5823"/>
    <w:rsid w:val="00DD6673"/>
    <w:rsid w:val="00DD7CE7"/>
    <w:rsid w:val="00DD7EED"/>
    <w:rsid w:val="00DE1B23"/>
    <w:rsid w:val="00DE2228"/>
    <w:rsid w:val="00DE31BE"/>
    <w:rsid w:val="00DE77A7"/>
    <w:rsid w:val="00DE7918"/>
    <w:rsid w:val="00DF2395"/>
    <w:rsid w:val="00DF3727"/>
    <w:rsid w:val="00DF3DE2"/>
    <w:rsid w:val="00DF47B8"/>
    <w:rsid w:val="00DF509A"/>
    <w:rsid w:val="00DF51DA"/>
    <w:rsid w:val="00DF5E1E"/>
    <w:rsid w:val="00DF6761"/>
    <w:rsid w:val="00DF6B4E"/>
    <w:rsid w:val="00DF719D"/>
    <w:rsid w:val="00E00BEE"/>
    <w:rsid w:val="00E010DA"/>
    <w:rsid w:val="00E02D6F"/>
    <w:rsid w:val="00E02F6F"/>
    <w:rsid w:val="00E106E9"/>
    <w:rsid w:val="00E11AD0"/>
    <w:rsid w:val="00E12521"/>
    <w:rsid w:val="00E1345F"/>
    <w:rsid w:val="00E136C8"/>
    <w:rsid w:val="00E13BE9"/>
    <w:rsid w:val="00E1426E"/>
    <w:rsid w:val="00E14730"/>
    <w:rsid w:val="00E14DB2"/>
    <w:rsid w:val="00E150B6"/>
    <w:rsid w:val="00E15DE8"/>
    <w:rsid w:val="00E164B1"/>
    <w:rsid w:val="00E16F8D"/>
    <w:rsid w:val="00E2016E"/>
    <w:rsid w:val="00E22711"/>
    <w:rsid w:val="00E2396E"/>
    <w:rsid w:val="00E24143"/>
    <w:rsid w:val="00E24BE9"/>
    <w:rsid w:val="00E26001"/>
    <w:rsid w:val="00E26ECE"/>
    <w:rsid w:val="00E2713E"/>
    <w:rsid w:val="00E278F3"/>
    <w:rsid w:val="00E30B19"/>
    <w:rsid w:val="00E31847"/>
    <w:rsid w:val="00E338E2"/>
    <w:rsid w:val="00E352D3"/>
    <w:rsid w:val="00E35638"/>
    <w:rsid w:val="00E36F4E"/>
    <w:rsid w:val="00E40B57"/>
    <w:rsid w:val="00E43AC0"/>
    <w:rsid w:val="00E44357"/>
    <w:rsid w:val="00E458A4"/>
    <w:rsid w:val="00E45A50"/>
    <w:rsid w:val="00E47890"/>
    <w:rsid w:val="00E50663"/>
    <w:rsid w:val="00E51676"/>
    <w:rsid w:val="00E519CB"/>
    <w:rsid w:val="00E521B2"/>
    <w:rsid w:val="00E530AC"/>
    <w:rsid w:val="00E5365E"/>
    <w:rsid w:val="00E53812"/>
    <w:rsid w:val="00E53DB8"/>
    <w:rsid w:val="00E5595A"/>
    <w:rsid w:val="00E56469"/>
    <w:rsid w:val="00E56B8E"/>
    <w:rsid w:val="00E60231"/>
    <w:rsid w:val="00E61BF9"/>
    <w:rsid w:val="00E62DAF"/>
    <w:rsid w:val="00E65288"/>
    <w:rsid w:val="00E66ABC"/>
    <w:rsid w:val="00E67EB6"/>
    <w:rsid w:val="00E700E7"/>
    <w:rsid w:val="00E71CD2"/>
    <w:rsid w:val="00E73C36"/>
    <w:rsid w:val="00E743A5"/>
    <w:rsid w:val="00E75477"/>
    <w:rsid w:val="00E76908"/>
    <w:rsid w:val="00E81753"/>
    <w:rsid w:val="00E82503"/>
    <w:rsid w:val="00E84FCB"/>
    <w:rsid w:val="00E85D28"/>
    <w:rsid w:val="00E91252"/>
    <w:rsid w:val="00E92730"/>
    <w:rsid w:val="00E93EF9"/>
    <w:rsid w:val="00E94874"/>
    <w:rsid w:val="00E966F0"/>
    <w:rsid w:val="00EA033A"/>
    <w:rsid w:val="00EA0D0A"/>
    <w:rsid w:val="00EA1148"/>
    <w:rsid w:val="00EA17E0"/>
    <w:rsid w:val="00EA1F48"/>
    <w:rsid w:val="00EA20DC"/>
    <w:rsid w:val="00EA26EF"/>
    <w:rsid w:val="00EA335E"/>
    <w:rsid w:val="00EA37C0"/>
    <w:rsid w:val="00EA3831"/>
    <w:rsid w:val="00EA39EC"/>
    <w:rsid w:val="00EA597C"/>
    <w:rsid w:val="00EA6E74"/>
    <w:rsid w:val="00EA7590"/>
    <w:rsid w:val="00EB120B"/>
    <w:rsid w:val="00EB1A54"/>
    <w:rsid w:val="00EB2212"/>
    <w:rsid w:val="00EB252F"/>
    <w:rsid w:val="00EB26CF"/>
    <w:rsid w:val="00EB65EF"/>
    <w:rsid w:val="00EC03DE"/>
    <w:rsid w:val="00EC0690"/>
    <w:rsid w:val="00EC1753"/>
    <w:rsid w:val="00EC187C"/>
    <w:rsid w:val="00EC230A"/>
    <w:rsid w:val="00EC4AC2"/>
    <w:rsid w:val="00EC543B"/>
    <w:rsid w:val="00EC5BFA"/>
    <w:rsid w:val="00EC5D75"/>
    <w:rsid w:val="00EC68D4"/>
    <w:rsid w:val="00ED09E5"/>
    <w:rsid w:val="00ED3B16"/>
    <w:rsid w:val="00ED3E35"/>
    <w:rsid w:val="00ED7162"/>
    <w:rsid w:val="00ED746F"/>
    <w:rsid w:val="00ED76F3"/>
    <w:rsid w:val="00EE02B3"/>
    <w:rsid w:val="00EE39AE"/>
    <w:rsid w:val="00EE561C"/>
    <w:rsid w:val="00EF2A72"/>
    <w:rsid w:val="00EF4DFF"/>
    <w:rsid w:val="00EF56D3"/>
    <w:rsid w:val="00F000DE"/>
    <w:rsid w:val="00F004A1"/>
    <w:rsid w:val="00F00561"/>
    <w:rsid w:val="00F0123A"/>
    <w:rsid w:val="00F058B5"/>
    <w:rsid w:val="00F06AC9"/>
    <w:rsid w:val="00F0772A"/>
    <w:rsid w:val="00F1017A"/>
    <w:rsid w:val="00F11530"/>
    <w:rsid w:val="00F117CE"/>
    <w:rsid w:val="00F122FA"/>
    <w:rsid w:val="00F13B37"/>
    <w:rsid w:val="00F1414C"/>
    <w:rsid w:val="00F1562D"/>
    <w:rsid w:val="00F159FF"/>
    <w:rsid w:val="00F17878"/>
    <w:rsid w:val="00F17A89"/>
    <w:rsid w:val="00F21F37"/>
    <w:rsid w:val="00F22995"/>
    <w:rsid w:val="00F23C70"/>
    <w:rsid w:val="00F2597D"/>
    <w:rsid w:val="00F342FD"/>
    <w:rsid w:val="00F34EDB"/>
    <w:rsid w:val="00F451EB"/>
    <w:rsid w:val="00F47C66"/>
    <w:rsid w:val="00F47F97"/>
    <w:rsid w:val="00F50649"/>
    <w:rsid w:val="00F56330"/>
    <w:rsid w:val="00F603F8"/>
    <w:rsid w:val="00F60BCC"/>
    <w:rsid w:val="00F60E1B"/>
    <w:rsid w:val="00F6146F"/>
    <w:rsid w:val="00F6238E"/>
    <w:rsid w:val="00F63D54"/>
    <w:rsid w:val="00F6667E"/>
    <w:rsid w:val="00F6740B"/>
    <w:rsid w:val="00F70F8E"/>
    <w:rsid w:val="00F72916"/>
    <w:rsid w:val="00F7475D"/>
    <w:rsid w:val="00F75171"/>
    <w:rsid w:val="00F75B57"/>
    <w:rsid w:val="00F76455"/>
    <w:rsid w:val="00F76E1B"/>
    <w:rsid w:val="00F80A16"/>
    <w:rsid w:val="00F812CE"/>
    <w:rsid w:val="00F82B8D"/>
    <w:rsid w:val="00F835B3"/>
    <w:rsid w:val="00F8395D"/>
    <w:rsid w:val="00F83C9E"/>
    <w:rsid w:val="00F843E4"/>
    <w:rsid w:val="00F85C87"/>
    <w:rsid w:val="00F86360"/>
    <w:rsid w:val="00F86655"/>
    <w:rsid w:val="00F87FF9"/>
    <w:rsid w:val="00F92A8A"/>
    <w:rsid w:val="00F948A3"/>
    <w:rsid w:val="00F95056"/>
    <w:rsid w:val="00F95EA3"/>
    <w:rsid w:val="00F95F90"/>
    <w:rsid w:val="00F96455"/>
    <w:rsid w:val="00F96600"/>
    <w:rsid w:val="00F970D6"/>
    <w:rsid w:val="00FA00D1"/>
    <w:rsid w:val="00FA032E"/>
    <w:rsid w:val="00FA0BF0"/>
    <w:rsid w:val="00FA2A1A"/>
    <w:rsid w:val="00FA2CC2"/>
    <w:rsid w:val="00FA3D83"/>
    <w:rsid w:val="00FA49F2"/>
    <w:rsid w:val="00FA60A2"/>
    <w:rsid w:val="00FA6A7F"/>
    <w:rsid w:val="00FA6D1E"/>
    <w:rsid w:val="00FA773B"/>
    <w:rsid w:val="00FB0298"/>
    <w:rsid w:val="00FB1B23"/>
    <w:rsid w:val="00FB1BF5"/>
    <w:rsid w:val="00FB5140"/>
    <w:rsid w:val="00FB659D"/>
    <w:rsid w:val="00FC226F"/>
    <w:rsid w:val="00FC328D"/>
    <w:rsid w:val="00FC343C"/>
    <w:rsid w:val="00FC5287"/>
    <w:rsid w:val="00FC5E84"/>
    <w:rsid w:val="00FD05F1"/>
    <w:rsid w:val="00FD0CA4"/>
    <w:rsid w:val="00FD1C9F"/>
    <w:rsid w:val="00FD2778"/>
    <w:rsid w:val="00FD40BF"/>
    <w:rsid w:val="00FD62C1"/>
    <w:rsid w:val="00FD7205"/>
    <w:rsid w:val="00FE1D54"/>
    <w:rsid w:val="00FE2EDC"/>
    <w:rsid w:val="00FE3DD8"/>
    <w:rsid w:val="00FE4A33"/>
    <w:rsid w:val="00FE569B"/>
    <w:rsid w:val="00FE5B5B"/>
    <w:rsid w:val="00FF21D6"/>
    <w:rsid w:val="00FF36AD"/>
    <w:rsid w:val="00FF3E39"/>
    <w:rsid w:val="00FF3FC8"/>
    <w:rsid w:val="00FF4D24"/>
    <w:rsid w:val="00FF4E1B"/>
    <w:rsid w:val="00FF51F7"/>
    <w:rsid w:val="00FF59A1"/>
    <w:rsid w:val="00FF5A78"/>
    <w:rsid w:val="00FF5CE3"/>
    <w:rsid w:val="00FF7EAE"/>
    <w:rsid w:val="544F74C0"/>
    <w:rsid w:val="591C5E1F"/>
    <w:rsid w:val="783771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25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7EED"/>
  </w:style>
  <w:style w:type="paragraph" w:styleId="1">
    <w:name w:val="heading 1"/>
    <w:basedOn w:val="a"/>
    <w:next w:val="a"/>
    <w:link w:val="1Char"/>
    <w:uiPriority w:val="99"/>
    <w:qFormat/>
    <w:rsid w:val="00700320"/>
    <w:pPr>
      <w:keepNext/>
      <w:keepLines/>
      <w:widowControl w:val="0"/>
      <w:spacing w:before="340" w:after="330" w:line="578" w:lineRule="auto"/>
      <w:jc w:val="both"/>
      <w:outlineLvl w:val="0"/>
    </w:pPr>
    <w:rPr>
      <w:b/>
      <w:bCs/>
      <w:kern w:val="44"/>
      <w:sz w:val="44"/>
      <w:szCs w:val="44"/>
    </w:rPr>
  </w:style>
  <w:style w:type="paragraph" w:styleId="2">
    <w:name w:val="heading 2"/>
    <w:basedOn w:val="a"/>
    <w:next w:val="a"/>
    <w:qFormat/>
    <w:rsid w:val="00700320"/>
    <w:pPr>
      <w:keepNext/>
      <w:keepLines/>
      <w:widowControl w:val="0"/>
      <w:spacing w:before="260" w:after="260" w:line="416" w:lineRule="auto"/>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1B262F"/>
    <w:rPr>
      <w:b/>
      <w:bCs/>
      <w:kern w:val="44"/>
      <w:sz w:val="44"/>
      <w:szCs w:val="44"/>
    </w:rPr>
  </w:style>
  <w:style w:type="paragraph" w:styleId="a3">
    <w:name w:val="Body Text"/>
    <w:basedOn w:val="a"/>
    <w:link w:val="Char"/>
    <w:qFormat/>
    <w:rsid w:val="00700320"/>
    <w:pPr>
      <w:spacing w:line="400" w:lineRule="exact"/>
      <w:jc w:val="both"/>
    </w:pPr>
    <w:rPr>
      <w:rFonts w:ascii="宋体" w:hAnsi="宋体"/>
      <w:sz w:val="28"/>
    </w:rPr>
  </w:style>
  <w:style w:type="character" w:customStyle="1" w:styleId="Char">
    <w:name w:val="正文文本 Char"/>
    <w:basedOn w:val="a0"/>
    <w:link w:val="a3"/>
    <w:uiPriority w:val="99"/>
    <w:rsid w:val="002450B9"/>
    <w:rPr>
      <w:rFonts w:ascii="宋体" w:hAnsi="宋体"/>
      <w:sz w:val="28"/>
    </w:rPr>
  </w:style>
  <w:style w:type="paragraph" w:styleId="a4">
    <w:name w:val="Body Text Indent"/>
    <w:basedOn w:val="a"/>
    <w:link w:val="Char0"/>
    <w:qFormat/>
    <w:rsid w:val="00700320"/>
    <w:pPr>
      <w:spacing w:line="480" w:lineRule="exact"/>
      <w:ind w:firstLineChars="200" w:firstLine="560"/>
      <w:jc w:val="both"/>
    </w:pPr>
    <w:rPr>
      <w:rFonts w:ascii="宋体" w:hAnsi="宋体"/>
      <w:sz w:val="28"/>
    </w:rPr>
  </w:style>
  <w:style w:type="character" w:customStyle="1" w:styleId="Char0">
    <w:name w:val="正文文本缩进 Char"/>
    <w:basedOn w:val="a0"/>
    <w:link w:val="a4"/>
    <w:rsid w:val="00EE561C"/>
    <w:rPr>
      <w:rFonts w:ascii="宋体" w:hAnsi="宋体"/>
      <w:sz w:val="28"/>
    </w:rPr>
  </w:style>
  <w:style w:type="paragraph" w:styleId="a5">
    <w:name w:val="Plain Text"/>
    <w:basedOn w:val="a"/>
    <w:link w:val="Char1"/>
    <w:rsid w:val="00700320"/>
    <w:pPr>
      <w:widowControl w:val="0"/>
      <w:jc w:val="both"/>
    </w:pPr>
    <w:rPr>
      <w:rFonts w:ascii="宋体" w:hAnsi="Courier New" w:hint="eastAsia"/>
      <w:kern w:val="2"/>
      <w:sz w:val="21"/>
    </w:rPr>
  </w:style>
  <w:style w:type="character" w:customStyle="1" w:styleId="Char1">
    <w:name w:val="纯文本 Char"/>
    <w:basedOn w:val="a0"/>
    <w:link w:val="a5"/>
    <w:rsid w:val="00054A3D"/>
    <w:rPr>
      <w:rFonts w:ascii="宋体" w:hAnsi="Courier New"/>
      <w:kern w:val="2"/>
      <w:sz w:val="21"/>
    </w:rPr>
  </w:style>
  <w:style w:type="paragraph" w:styleId="a6">
    <w:name w:val="Date"/>
    <w:basedOn w:val="a"/>
    <w:next w:val="a"/>
    <w:rsid w:val="00700320"/>
    <w:pPr>
      <w:widowControl w:val="0"/>
      <w:jc w:val="both"/>
    </w:pPr>
    <w:rPr>
      <w:rFonts w:eastAsia="文鼎大隶书简"/>
      <w:kern w:val="2"/>
      <w:sz w:val="32"/>
    </w:rPr>
  </w:style>
  <w:style w:type="paragraph" w:styleId="20">
    <w:name w:val="Body Text Indent 2"/>
    <w:basedOn w:val="a"/>
    <w:link w:val="2Char"/>
    <w:rsid w:val="00700320"/>
    <w:pPr>
      <w:widowControl w:val="0"/>
      <w:spacing w:line="400" w:lineRule="exact"/>
      <w:ind w:firstLineChars="200" w:firstLine="560"/>
      <w:jc w:val="both"/>
    </w:pPr>
    <w:rPr>
      <w:rFonts w:ascii="宋体" w:hAnsi="宋体"/>
      <w:bCs/>
      <w:sz w:val="28"/>
    </w:rPr>
  </w:style>
  <w:style w:type="character" w:customStyle="1" w:styleId="2Char">
    <w:name w:val="正文文本缩进 2 Char"/>
    <w:basedOn w:val="a0"/>
    <w:link w:val="20"/>
    <w:rsid w:val="001B262F"/>
    <w:rPr>
      <w:rFonts w:ascii="宋体" w:hAnsi="宋体"/>
      <w:bCs/>
      <w:sz w:val="28"/>
    </w:rPr>
  </w:style>
  <w:style w:type="paragraph" w:styleId="a7">
    <w:name w:val="Balloon Text"/>
    <w:basedOn w:val="a"/>
    <w:link w:val="Char2"/>
    <w:rsid w:val="00700320"/>
    <w:rPr>
      <w:sz w:val="18"/>
      <w:szCs w:val="18"/>
    </w:rPr>
  </w:style>
  <w:style w:type="character" w:customStyle="1" w:styleId="Char2">
    <w:name w:val="批注框文本 Char"/>
    <w:basedOn w:val="a0"/>
    <w:link w:val="a7"/>
    <w:rsid w:val="00054A3D"/>
    <w:rPr>
      <w:sz w:val="18"/>
      <w:szCs w:val="18"/>
    </w:rPr>
  </w:style>
  <w:style w:type="paragraph" w:styleId="a8">
    <w:name w:val="footer"/>
    <w:basedOn w:val="a"/>
    <w:link w:val="Char3"/>
    <w:rsid w:val="00700320"/>
    <w:pPr>
      <w:tabs>
        <w:tab w:val="center" w:pos="4153"/>
        <w:tab w:val="right" w:pos="8306"/>
      </w:tabs>
      <w:snapToGrid w:val="0"/>
    </w:pPr>
    <w:rPr>
      <w:sz w:val="18"/>
    </w:rPr>
  </w:style>
  <w:style w:type="character" w:customStyle="1" w:styleId="Char3">
    <w:name w:val="页脚 Char"/>
    <w:basedOn w:val="a0"/>
    <w:link w:val="a8"/>
    <w:uiPriority w:val="99"/>
    <w:rsid w:val="002E6A93"/>
    <w:rPr>
      <w:sz w:val="18"/>
    </w:rPr>
  </w:style>
  <w:style w:type="paragraph" w:styleId="a9">
    <w:name w:val="header"/>
    <w:basedOn w:val="a"/>
    <w:link w:val="Char4"/>
    <w:uiPriority w:val="99"/>
    <w:qFormat/>
    <w:rsid w:val="00700320"/>
    <w:pPr>
      <w:pBdr>
        <w:bottom w:val="single" w:sz="6" w:space="1" w:color="auto"/>
      </w:pBdr>
      <w:tabs>
        <w:tab w:val="center" w:pos="4153"/>
        <w:tab w:val="right" w:pos="8306"/>
      </w:tabs>
      <w:snapToGrid w:val="0"/>
      <w:jc w:val="center"/>
    </w:pPr>
    <w:rPr>
      <w:sz w:val="18"/>
    </w:rPr>
  </w:style>
  <w:style w:type="character" w:customStyle="1" w:styleId="Char4">
    <w:name w:val="页眉 Char"/>
    <w:basedOn w:val="a0"/>
    <w:link w:val="a9"/>
    <w:uiPriority w:val="99"/>
    <w:rsid w:val="00700320"/>
    <w:rPr>
      <w:sz w:val="18"/>
    </w:rPr>
  </w:style>
  <w:style w:type="paragraph" w:styleId="10">
    <w:name w:val="toc 1"/>
    <w:basedOn w:val="a"/>
    <w:next w:val="a"/>
    <w:uiPriority w:val="39"/>
    <w:rsid w:val="00700320"/>
    <w:pPr>
      <w:widowControl w:val="0"/>
      <w:jc w:val="both"/>
    </w:pPr>
    <w:rPr>
      <w:kern w:val="2"/>
      <w:sz w:val="21"/>
      <w:szCs w:val="24"/>
    </w:rPr>
  </w:style>
  <w:style w:type="paragraph" w:styleId="aa">
    <w:name w:val="List"/>
    <w:basedOn w:val="a"/>
    <w:rsid w:val="00700320"/>
    <w:pPr>
      <w:widowControl w:val="0"/>
      <w:spacing w:line="360" w:lineRule="exact"/>
      <w:jc w:val="both"/>
    </w:pPr>
    <w:rPr>
      <w:kern w:val="2"/>
      <w:sz w:val="28"/>
      <w:szCs w:val="24"/>
    </w:rPr>
  </w:style>
  <w:style w:type="paragraph" w:styleId="21">
    <w:name w:val="toc 2"/>
    <w:basedOn w:val="a"/>
    <w:next w:val="a"/>
    <w:uiPriority w:val="39"/>
    <w:rsid w:val="00700320"/>
    <w:pPr>
      <w:widowControl w:val="0"/>
      <w:ind w:leftChars="200" w:left="420"/>
      <w:jc w:val="both"/>
    </w:pPr>
    <w:rPr>
      <w:kern w:val="2"/>
      <w:sz w:val="21"/>
      <w:szCs w:val="24"/>
    </w:rPr>
  </w:style>
  <w:style w:type="paragraph" w:styleId="ab">
    <w:name w:val="Normal (Web)"/>
    <w:basedOn w:val="a"/>
    <w:uiPriority w:val="99"/>
    <w:rsid w:val="00700320"/>
    <w:pPr>
      <w:spacing w:before="100" w:beforeAutospacing="1" w:after="100" w:afterAutospacing="1"/>
    </w:pPr>
    <w:rPr>
      <w:rFonts w:ascii="宋体" w:hAnsi="宋体" w:cs="宋体"/>
      <w:sz w:val="24"/>
      <w:szCs w:val="24"/>
    </w:rPr>
  </w:style>
  <w:style w:type="character" w:styleId="ac">
    <w:name w:val="page number"/>
    <w:basedOn w:val="a0"/>
    <w:rsid w:val="00700320"/>
  </w:style>
  <w:style w:type="character" w:styleId="ad">
    <w:name w:val="FollowedHyperlink"/>
    <w:basedOn w:val="a0"/>
    <w:rsid w:val="00700320"/>
    <w:rPr>
      <w:color w:val="800080"/>
      <w:u w:val="single"/>
    </w:rPr>
  </w:style>
  <w:style w:type="character" w:styleId="ae">
    <w:name w:val="Hyperlink"/>
    <w:basedOn w:val="a0"/>
    <w:uiPriority w:val="99"/>
    <w:rsid w:val="00700320"/>
    <w:rPr>
      <w:color w:val="0000FF"/>
      <w:u w:val="single"/>
    </w:rPr>
  </w:style>
  <w:style w:type="table" w:styleId="af">
    <w:name w:val="Table Grid"/>
    <w:basedOn w:val="a1"/>
    <w:rsid w:val="007003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700320"/>
    <w:pPr>
      <w:widowControl w:val="0"/>
      <w:jc w:val="both"/>
    </w:pPr>
  </w:style>
  <w:style w:type="paragraph" w:customStyle="1" w:styleId="ParaCharCharCharCharCharCharCharCharCharChar">
    <w:name w:val="默认段落字体 Para Char Char Char Char Char Char Char Char Char Char"/>
    <w:basedOn w:val="a"/>
    <w:qFormat/>
    <w:rsid w:val="00700320"/>
    <w:pPr>
      <w:widowControl w:val="0"/>
      <w:jc w:val="both"/>
    </w:pPr>
    <w:rPr>
      <w:rFonts w:ascii="Arial" w:hAnsi="Arial" w:cs="Arial"/>
      <w:kern w:val="2"/>
    </w:rPr>
  </w:style>
  <w:style w:type="paragraph" w:customStyle="1" w:styleId="CharCharCharCharCharCharCharCharCharCharCharCharCharCharChar">
    <w:name w:val="Char Char Char Char Char Char Char Char Char Char Char Char Char Char Char"/>
    <w:basedOn w:val="a"/>
    <w:rsid w:val="00700320"/>
    <w:pPr>
      <w:widowControl w:val="0"/>
      <w:snapToGrid w:val="0"/>
      <w:spacing w:line="440" w:lineRule="exact"/>
      <w:ind w:firstLineChars="200" w:firstLine="200"/>
      <w:jc w:val="both"/>
    </w:pPr>
    <w:rPr>
      <w:kern w:val="2"/>
      <w:sz w:val="21"/>
    </w:rPr>
  </w:style>
  <w:style w:type="paragraph" w:customStyle="1" w:styleId="p16">
    <w:name w:val="p16"/>
    <w:basedOn w:val="a"/>
    <w:rsid w:val="00700320"/>
    <w:pPr>
      <w:spacing w:before="100" w:beforeAutospacing="1" w:after="100" w:afterAutospacing="1"/>
    </w:pPr>
    <w:rPr>
      <w:rFonts w:ascii="宋体" w:hAnsi="宋体" w:cs="宋体"/>
      <w:sz w:val="24"/>
      <w:szCs w:val="24"/>
    </w:rPr>
  </w:style>
  <w:style w:type="paragraph" w:customStyle="1" w:styleId="ParaCharCharCharCharCharCharChar">
    <w:name w:val="默认段落字体 Para Char Char Char Char Char Char Char"/>
    <w:basedOn w:val="a"/>
    <w:rsid w:val="00700320"/>
    <w:pPr>
      <w:widowControl w:val="0"/>
      <w:jc w:val="both"/>
    </w:pPr>
    <w:rPr>
      <w:rFonts w:ascii="Tahoma" w:hAnsi="Tahoma"/>
      <w:kern w:val="2"/>
      <w:sz w:val="24"/>
    </w:rPr>
  </w:style>
  <w:style w:type="paragraph" w:customStyle="1" w:styleId="CharCharCharChar">
    <w:name w:val="Char Char Char Char"/>
    <w:basedOn w:val="a"/>
    <w:rsid w:val="00700320"/>
    <w:pPr>
      <w:widowControl w:val="0"/>
      <w:jc w:val="both"/>
    </w:pPr>
    <w:rPr>
      <w:rFonts w:eastAsia="楷体_GB2312"/>
      <w:kern w:val="2"/>
      <w:sz w:val="32"/>
    </w:rPr>
  </w:style>
  <w:style w:type="paragraph" w:customStyle="1" w:styleId="xl37">
    <w:name w:val="xl37"/>
    <w:basedOn w:val="a"/>
    <w:rsid w:val="00700320"/>
    <w:pPr>
      <w:pBdr>
        <w:left w:val="single" w:sz="8" w:space="0" w:color="auto"/>
        <w:bottom w:val="single" w:sz="8" w:space="0" w:color="auto"/>
        <w:right w:val="single" w:sz="8" w:space="0" w:color="auto"/>
      </w:pBdr>
      <w:spacing w:before="100" w:beforeAutospacing="1" w:after="100" w:afterAutospacing="1"/>
      <w:jc w:val="center"/>
    </w:pPr>
    <w:rPr>
      <w:rFonts w:ascii="宋体" w:hAnsi="宋体"/>
      <w:sz w:val="24"/>
      <w:szCs w:val="24"/>
    </w:rPr>
  </w:style>
  <w:style w:type="paragraph" w:customStyle="1" w:styleId="CharChar0">
    <w:name w:val="Char Char"/>
    <w:basedOn w:val="a"/>
    <w:rsid w:val="00700320"/>
  </w:style>
  <w:style w:type="paragraph" w:customStyle="1" w:styleId="6">
    <w:name w:val="样式6"/>
    <w:rsid w:val="00700320"/>
    <w:pPr>
      <w:widowControl w:val="0"/>
      <w:spacing w:line="360" w:lineRule="auto"/>
      <w:ind w:firstLine="567"/>
    </w:pPr>
    <w:rPr>
      <w:rFonts w:ascii="仿宋_GB2312" w:eastAsia="仿宋_GB2312"/>
      <w:sz w:val="28"/>
    </w:rPr>
  </w:style>
  <w:style w:type="paragraph" w:customStyle="1" w:styleId="p0">
    <w:name w:val="p0"/>
    <w:basedOn w:val="a"/>
    <w:rsid w:val="00700320"/>
  </w:style>
  <w:style w:type="paragraph" w:customStyle="1" w:styleId="af0">
    <w:name w:val="缺省文本"/>
    <w:basedOn w:val="a"/>
    <w:rsid w:val="00700320"/>
    <w:pPr>
      <w:widowControl w:val="0"/>
      <w:autoSpaceDE w:val="0"/>
      <w:autoSpaceDN w:val="0"/>
      <w:adjustRightInd w:val="0"/>
    </w:pPr>
    <w:rPr>
      <w:sz w:val="24"/>
      <w:szCs w:val="24"/>
    </w:rPr>
  </w:style>
  <w:style w:type="character" w:customStyle="1" w:styleId="l1">
    <w:name w:val="l1"/>
    <w:basedOn w:val="a0"/>
    <w:rsid w:val="00700320"/>
  </w:style>
  <w:style w:type="character" w:customStyle="1" w:styleId="font21">
    <w:name w:val="font21"/>
    <w:basedOn w:val="a0"/>
    <w:rsid w:val="00700320"/>
    <w:rPr>
      <w:rFonts w:ascii="宋体" w:eastAsia="宋体" w:hAnsi="宋体" w:hint="eastAsia"/>
      <w:color w:val="000000"/>
      <w:sz w:val="16"/>
      <w:szCs w:val="16"/>
      <w:u w:val="none"/>
    </w:rPr>
  </w:style>
  <w:style w:type="character" w:customStyle="1" w:styleId="font51">
    <w:name w:val="font51"/>
    <w:basedOn w:val="a0"/>
    <w:rsid w:val="00700320"/>
    <w:rPr>
      <w:rFonts w:ascii="Times New Roman" w:hAnsi="Times New Roman" w:cs="Times New Roman" w:hint="default"/>
      <w:color w:val="000000"/>
      <w:sz w:val="16"/>
      <w:szCs w:val="16"/>
      <w:u w:val="none"/>
    </w:rPr>
  </w:style>
  <w:style w:type="character" w:customStyle="1" w:styleId="font41">
    <w:name w:val="font41"/>
    <w:basedOn w:val="a0"/>
    <w:rsid w:val="00700320"/>
    <w:rPr>
      <w:rFonts w:ascii="Times New Roman" w:hAnsi="Times New Roman" w:cs="Times New Roman" w:hint="default"/>
      <w:color w:val="000000"/>
      <w:sz w:val="20"/>
      <w:szCs w:val="20"/>
      <w:u w:val="none"/>
    </w:rPr>
  </w:style>
  <w:style w:type="paragraph" w:styleId="af1">
    <w:name w:val="Document Map"/>
    <w:basedOn w:val="a"/>
    <w:link w:val="Char5"/>
    <w:rsid w:val="00183557"/>
    <w:rPr>
      <w:rFonts w:ascii="宋体"/>
      <w:sz w:val="18"/>
      <w:szCs w:val="18"/>
    </w:rPr>
  </w:style>
  <w:style w:type="character" w:customStyle="1" w:styleId="Char5">
    <w:name w:val="文档结构图 Char"/>
    <w:basedOn w:val="a0"/>
    <w:link w:val="af1"/>
    <w:rsid w:val="00183557"/>
    <w:rPr>
      <w:rFonts w:ascii="宋体"/>
      <w:sz w:val="18"/>
      <w:szCs w:val="18"/>
    </w:rPr>
  </w:style>
  <w:style w:type="paragraph" w:customStyle="1" w:styleId="Style32">
    <w:name w:val="_Style 32"/>
    <w:basedOn w:val="a"/>
    <w:rsid w:val="000E164D"/>
    <w:pPr>
      <w:widowControl w:val="0"/>
      <w:jc w:val="both"/>
    </w:pPr>
    <w:rPr>
      <w:rFonts w:ascii="Tahoma" w:hAnsi="Tahoma"/>
      <w:kern w:val="2"/>
      <w:sz w:val="24"/>
    </w:rPr>
  </w:style>
  <w:style w:type="paragraph" w:customStyle="1" w:styleId="CharChar3">
    <w:name w:val="Char Char3"/>
    <w:basedOn w:val="a"/>
    <w:rsid w:val="0022112E"/>
    <w:pPr>
      <w:widowControl w:val="0"/>
      <w:jc w:val="both"/>
    </w:pPr>
    <w:rPr>
      <w:rFonts w:ascii="Tahoma" w:hAnsi="Tahoma"/>
      <w:kern w:val="2"/>
      <w:sz w:val="24"/>
    </w:rPr>
  </w:style>
  <w:style w:type="paragraph" w:customStyle="1" w:styleId="CharChar30">
    <w:name w:val="Char Char3"/>
    <w:basedOn w:val="a"/>
    <w:rsid w:val="00325803"/>
    <w:pPr>
      <w:widowControl w:val="0"/>
      <w:jc w:val="both"/>
    </w:pPr>
    <w:rPr>
      <w:rFonts w:ascii="Tahoma" w:hAnsi="Tahoma"/>
      <w:kern w:val="2"/>
      <w:sz w:val="24"/>
    </w:rPr>
  </w:style>
</w:styles>
</file>

<file path=word/webSettings.xml><?xml version="1.0" encoding="utf-8"?>
<w:webSettings xmlns:r="http://schemas.openxmlformats.org/officeDocument/2006/relationships" xmlns:w="http://schemas.openxmlformats.org/wordprocessingml/2006/main">
  <w:divs>
    <w:div w:id="40137770">
      <w:bodyDiv w:val="1"/>
      <w:marLeft w:val="0"/>
      <w:marRight w:val="0"/>
      <w:marTop w:val="0"/>
      <w:marBottom w:val="0"/>
      <w:divBdr>
        <w:top w:val="none" w:sz="0" w:space="0" w:color="auto"/>
        <w:left w:val="none" w:sz="0" w:space="0" w:color="auto"/>
        <w:bottom w:val="none" w:sz="0" w:space="0" w:color="auto"/>
        <w:right w:val="none" w:sz="0" w:space="0" w:color="auto"/>
      </w:divBdr>
    </w:div>
    <w:div w:id="147290248">
      <w:bodyDiv w:val="1"/>
      <w:marLeft w:val="0"/>
      <w:marRight w:val="0"/>
      <w:marTop w:val="0"/>
      <w:marBottom w:val="0"/>
      <w:divBdr>
        <w:top w:val="none" w:sz="0" w:space="0" w:color="auto"/>
        <w:left w:val="none" w:sz="0" w:space="0" w:color="auto"/>
        <w:bottom w:val="none" w:sz="0" w:space="0" w:color="auto"/>
        <w:right w:val="none" w:sz="0" w:space="0" w:color="auto"/>
      </w:divBdr>
    </w:div>
    <w:div w:id="208302773">
      <w:bodyDiv w:val="1"/>
      <w:marLeft w:val="0"/>
      <w:marRight w:val="0"/>
      <w:marTop w:val="0"/>
      <w:marBottom w:val="0"/>
      <w:divBdr>
        <w:top w:val="none" w:sz="0" w:space="0" w:color="auto"/>
        <w:left w:val="none" w:sz="0" w:space="0" w:color="auto"/>
        <w:bottom w:val="none" w:sz="0" w:space="0" w:color="auto"/>
        <w:right w:val="none" w:sz="0" w:space="0" w:color="auto"/>
      </w:divBdr>
    </w:div>
    <w:div w:id="284167315">
      <w:bodyDiv w:val="1"/>
      <w:marLeft w:val="0"/>
      <w:marRight w:val="0"/>
      <w:marTop w:val="0"/>
      <w:marBottom w:val="0"/>
      <w:divBdr>
        <w:top w:val="none" w:sz="0" w:space="0" w:color="auto"/>
        <w:left w:val="none" w:sz="0" w:space="0" w:color="auto"/>
        <w:bottom w:val="none" w:sz="0" w:space="0" w:color="auto"/>
        <w:right w:val="none" w:sz="0" w:space="0" w:color="auto"/>
      </w:divBdr>
    </w:div>
    <w:div w:id="372508037">
      <w:bodyDiv w:val="1"/>
      <w:marLeft w:val="0"/>
      <w:marRight w:val="0"/>
      <w:marTop w:val="0"/>
      <w:marBottom w:val="0"/>
      <w:divBdr>
        <w:top w:val="none" w:sz="0" w:space="0" w:color="auto"/>
        <w:left w:val="none" w:sz="0" w:space="0" w:color="auto"/>
        <w:bottom w:val="none" w:sz="0" w:space="0" w:color="auto"/>
        <w:right w:val="none" w:sz="0" w:space="0" w:color="auto"/>
      </w:divBdr>
    </w:div>
    <w:div w:id="519321292">
      <w:bodyDiv w:val="1"/>
      <w:marLeft w:val="0"/>
      <w:marRight w:val="0"/>
      <w:marTop w:val="0"/>
      <w:marBottom w:val="0"/>
      <w:divBdr>
        <w:top w:val="none" w:sz="0" w:space="0" w:color="auto"/>
        <w:left w:val="none" w:sz="0" w:space="0" w:color="auto"/>
        <w:bottom w:val="none" w:sz="0" w:space="0" w:color="auto"/>
        <w:right w:val="none" w:sz="0" w:space="0" w:color="auto"/>
      </w:divBdr>
    </w:div>
    <w:div w:id="850603814">
      <w:bodyDiv w:val="1"/>
      <w:marLeft w:val="0"/>
      <w:marRight w:val="0"/>
      <w:marTop w:val="0"/>
      <w:marBottom w:val="0"/>
      <w:divBdr>
        <w:top w:val="none" w:sz="0" w:space="0" w:color="auto"/>
        <w:left w:val="none" w:sz="0" w:space="0" w:color="auto"/>
        <w:bottom w:val="none" w:sz="0" w:space="0" w:color="auto"/>
        <w:right w:val="none" w:sz="0" w:space="0" w:color="auto"/>
      </w:divBdr>
    </w:div>
    <w:div w:id="925191915">
      <w:bodyDiv w:val="1"/>
      <w:marLeft w:val="0"/>
      <w:marRight w:val="0"/>
      <w:marTop w:val="0"/>
      <w:marBottom w:val="0"/>
      <w:divBdr>
        <w:top w:val="none" w:sz="0" w:space="0" w:color="auto"/>
        <w:left w:val="none" w:sz="0" w:space="0" w:color="auto"/>
        <w:bottom w:val="none" w:sz="0" w:space="0" w:color="auto"/>
        <w:right w:val="none" w:sz="0" w:space="0" w:color="auto"/>
      </w:divBdr>
    </w:div>
    <w:div w:id="943420063">
      <w:bodyDiv w:val="1"/>
      <w:marLeft w:val="0"/>
      <w:marRight w:val="0"/>
      <w:marTop w:val="0"/>
      <w:marBottom w:val="0"/>
      <w:divBdr>
        <w:top w:val="none" w:sz="0" w:space="0" w:color="auto"/>
        <w:left w:val="none" w:sz="0" w:space="0" w:color="auto"/>
        <w:bottom w:val="none" w:sz="0" w:space="0" w:color="auto"/>
        <w:right w:val="none" w:sz="0" w:space="0" w:color="auto"/>
      </w:divBdr>
    </w:div>
    <w:div w:id="1172989082">
      <w:bodyDiv w:val="1"/>
      <w:marLeft w:val="0"/>
      <w:marRight w:val="0"/>
      <w:marTop w:val="0"/>
      <w:marBottom w:val="0"/>
      <w:divBdr>
        <w:top w:val="none" w:sz="0" w:space="0" w:color="auto"/>
        <w:left w:val="none" w:sz="0" w:space="0" w:color="auto"/>
        <w:bottom w:val="none" w:sz="0" w:space="0" w:color="auto"/>
        <w:right w:val="none" w:sz="0" w:space="0" w:color="auto"/>
      </w:divBdr>
    </w:div>
    <w:div w:id="1313943979">
      <w:bodyDiv w:val="1"/>
      <w:marLeft w:val="0"/>
      <w:marRight w:val="0"/>
      <w:marTop w:val="0"/>
      <w:marBottom w:val="0"/>
      <w:divBdr>
        <w:top w:val="none" w:sz="0" w:space="0" w:color="auto"/>
        <w:left w:val="none" w:sz="0" w:space="0" w:color="auto"/>
        <w:bottom w:val="none" w:sz="0" w:space="0" w:color="auto"/>
        <w:right w:val="none" w:sz="0" w:space="0" w:color="auto"/>
      </w:divBdr>
    </w:div>
    <w:div w:id="1382439209">
      <w:bodyDiv w:val="1"/>
      <w:marLeft w:val="0"/>
      <w:marRight w:val="0"/>
      <w:marTop w:val="0"/>
      <w:marBottom w:val="0"/>
      <w:divBdr>
        <w:top w:val="none" w:sz="0" w:space="0" w:color="auto"/>
        <w:left w:val="none" w:sz="0" w:space="0" w:color="auto"/>
        <w:bottom w:val="none" w:sz="0" w:space="0" w:color="auto"/>
        <w:right w:val="none" w:sz="0" w:space="0" w:color="auto"/>
      </w:divBdr>
    </w:div>
    <w:div w:id="1627354028">
      <w:bodyDiv w:val="1"/>
      <w:marLeft w:val="0"/>
      <w:marRight w:val="0"/>
      <w:marTop w:val="0"/>
      <w:marBottom w:val="0"/>
      <w:divBdr>
        <w:top w:val="none" w:sz="0" w:space="0" w:color="auto"/>
        <w:left w:val="none" w:sz="0" w:space="0" w:color="auto"/>
        <w:bottom w:val="none" w:sz="0" w:space="0" w:color="auto"/>
        <w:right w:val="none" w:sz="0" w:space="0" w:color="auto"/>
      </w:divBdr>
    </w:div>
    <w:div w:id="1826890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ABE93-5FA3-42CD-916F-CBA2AF32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5060</TotalTime>
  <Pages>18</Pages>
  <Words>1456</Words>
  <Characters>8304</Characters>
  <Application>Microsoft Office Word</Application>
  <DocSecurity>0</DocSecurity>
  <Lines>69</Lines>
  <Paragraphs>19</Paragraphs>
  <ScaleCrop>false</ScaleCrop>
  <Company>微软（中国）有限公司</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成精房评[2001]报字第08－014号</dc:title>
  <dc:creator>微软（中国）有限公司</dc:creator>
  <cp:lastModifiedBy>User</cp:lastModifiedBy>
  <cp:revision>699</cp:revision>
  <cp:lastPrinted>2020-05-14T08:57:00Z</cp:lastPrinted>
  <dcterms:created xsi:type="dcterms:W3CDTF">2011-10-19T07:52:00Z</dcterms:created>
  <dcterms:modified xsi:type="dcterms:W3CDTF">2020-06-23T03:25:00Z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