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E7" w:rsidRPr="00AB153E" w:rsidRDefault="008E5EAA">
      <w:pPr>
        <w:ind w:firstLineChars="400" w:firstLine="1767"/>
        <w:rPr>
          <w:rFonts w:ascii="楷体" w:eastAsia="楷体" w:hAnsi="楷体" w:cstheme="majorEastAsia"/>
          <w:b/>
          <w:bCs/>
          <w:color w:val="000000" w:themeColor="text1"/>
          <w:sz w:val="44"/>
          <w:szCs w:val="44"/>
        </w:rPr>
      </w:pPr>
      <w:r w:rsidRPr="00AB153E">
        <w:rPr>
          <w:rFonts w:ascii="楷体" w:eastAsia="楷体" w:hAnsi="楷体" w:cstheme="majorEastAsia" w:hint="eastAsia"/>
          <w:b/>
          <w:bCs/>
          <w:color w:val="000000" w:themeColor="text1"/>
          <w:sz w:val="44"/>
          <w:szCs w:val="44"/>
        </w:rPr>
        <w:t xml:space="preserve"> </w:t>
      </w:r>
    </w:p>
    <w:p w:rsidR="001214E7" w:rsidRPr="00AB153E" w:rsidRDefault="007626B2">
      <w:pPr>
        <w:jc w:val="center"/>
        <w:rPr>
          <w:rFonts w:ascii="楷体" w:eastAsia="楷体" w:hAnsi="楷体"/>
          <w:b/>
          <w:color w:val="000000" w:themeColor="text1"/>
          <w:sz w:val="52"/>
          <w:szCs w:val="52"/>
        </w:rPr>
      </w:pPr>
      <w:r w:rsidRPr="00AB153E">
        <w:rPr>
          <w:rFonts w:ascii="楷体" w:eastAsia="楷体" w:hAnsi="楷体" w:hint="eastAsia"/>
          <w:b/>
          <w:color w:val="000000" w:themeColor="text1"/>
          <w:sz w:val="52"/>
          <w:szCs w:val="52"/>
        </w:rPr>
        <w:t>房地产</w:t>
      </w:r>
      <w:r w:rsidR="00CC0265" w:rsidRPr="00AB153E">
        <w:rPr>
          <w:rFonts w:ascii="楷体" w:eastAsia="楷体" w:hAnsi="楷体" w:hint="eastAsia"/>
          <w:b/>
          <w:color w:val="000000" w:themeColor="text1"/>
          <w:sz w:val="52"/>
          <w:szCs w:val="52"/>
        </w:rPr>
        <w:t>司法鉴定估价</w:t>
      </w:r>
      <w:r w:rsidRPr="00AB153E">
        <w:rPr>
          <w:rFonts w:ascii="楷体" w:eastAsia="楷体" w:hAnsi="楷体" w:hint="eastAsia"/>
          <w:b/>
          <w:color w:val="000000" w:themeColor="text1"/>
          <w:sz w:val="52"/>
          <w:szCs w:val="52"/>
        </w:rPr>
        <w:t>报告</w:t>
      </w: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p w:rsidR="002100F8" w:rsidRPr="00AB153E" w:rsidRDefault="002100F8">
      <w:pPr>
        <w:jc w:val="center"/>
        <w:rPr>
          <w:rFonts w:ascii="楷体" w:eastAsia="楷体" w:hAnsi="楷体" w:cs="楷体"/>
          <w:color w:val="000000" w:themeColor="text1"/>
          <w:sz w:val="28"/>
          <w:szCs w:val="28"/>
        </w:rPr>
      </w:pPr>
    </w:p>
    <w:tbl>
      <w:tblPr>
        <w:tblStyle w:val="aa"/>
        <w:tblW w:w="9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1"/>
        <w:gridCol w:w="6839"/>
      </w:tblGrid>
      <w:tr w:rsidR="008C2D2D" w:rsidRPr="00AB153E" w:rsidTr="00E42D82">
        <w:trPr>
          <w:trHeight w:val="659"/>
          <w:jc w:val="center"/>
        </w:trPr>
        <w:tc>
          <w:tcPr>
            <w:tcW w:w="2961" w:type="dxa"/>
            <w:vAlign w:val="center"/>
          </w:tcPr>
          <w:p w:rsidR="001214E7" w:rsidRPr="00AB153E" w:rsidRDefault="007626B2">
            <w:pPr>
              <w:spacing w:line="400" w:lineRule="exact"/>
              <w:jc w:val="distribute"/>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估价报告编号:</w:t>
            </w:r>
          </w:p>
        </w:tc>
        <w:tc>
          <w:tcPr>
            <w:tcW w:w="6839" w:type="dxa"/>
            <w:vAlign w:val="center"/>
          </w:tcPr>
          <w:p w:rsidR="001214E7" w:rsidRPr="00AB153E" w:rsidRDefault="007626B2">
            <w:pPr>
              <w:spacing w:line="400" w:lineRule="exact"/>
              <w:jc w:val="left"/>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贵润安丰</w:t>
            </w:r>
            <w:proofErr w:type="gramStart"/>
            <w:r w:rsidRPr="00AB153E">
              <w:rPr>
                <w:rFonts w:ascii="楷体" w:eastAsia="楷体" w:hAnsi="楷体" w:cs="仿宋_GB2312" w:hint="eastAsia"/>
                <w:b/>
                <w:bCs/>
                <w:color w:val="000000" w:themeColor="text1"/>
                <w:sz w:val="32"/>
                <w:szCs w:val="32"/>
              </w:rPr>
              <w:t>房估</w:t>
            </w:r>
            <w:r w:rsidR="00C01584" w:rsidRPr="00AB153E">
              <w:rPr>
                <w:rFonts w:ascii="楷体" w:eastAsia="楷体" w:hAnsi="楷体" w:cs="仿宋_GB2312" w:hint="eastAsia"/>
                <w:b/>
                <w:bCs/>
                <w:color w:val="000000" w:themeColor="text1"/>
                <w:sz w:val="32"/>
                <w:szCs w:val="32"/>
              </w:rPr>
              <w:t>字</w:t>
            </w:r>
            <w:proofErr w:type="gramEnd"/>
            <w:r w:rsidRPr="00AB153E">
              <w:rPr>
                <w:rFonts w:ascii="楷体" w:eastAsia="楷体" w:hAnsi="楷体" w:cs="仿宋_GB2312" w:hint="eastAsia"/>
                <w:b/>
                <w:bCs/>
                <w:color w:val="000000" w:themeColor="text1"/>
                <w:sz w:val="32"/>
                <w:szCs w:val="32"/>
              </w:rPr>
              <w:t>〔2019〕</w:t>
            </w:r>
            <w:r w:rsidR="00084DAD">
              <w:rPr>
                <w:rFonts w:ascii="楷体" w:eastAsia="楷体" w:hAnsi="楷体" w:cs="仿宋_GB2312"/>
                <w:b/>
                <w:bCs/>
                <w:color w:val="000000" w:themeColor="text1"/>
                <w:sz w:val="32"/>
                <w:szCs w:val="32"/>
              </w:rPr>
              <w:t>207</w:t>
            </w:r>
            <w:r w:rsidRPr="00AB153E">
              <w:rPr>
                <w:rFonts w:ascii="楷体" w:eastAsia="楷体" w:hAnsi="楷体" w:cs="仿宋_GB2312" w:hint="eastAsia"/>
                <w:b/>
                <w:bCs/>
                <w:color w:val="000000" w:themeColor="text1"/>
                <w:sz w:val="32"/>
                <w:szCs w:val="32"/>
              </w:rPr>
              <w:t>号</w:t>
            </w:r>
          </w:p>
        </w:tc>
      </w:tr>
      <w:tr w:rsidR="008C2D2D" w:rsidRPr="00AB153E" w:rsidTr="00E42D82">
        <w:trPr>
          <w:trHeight w:val="901"/>
          <w:jc w:val="center"/>
        </w:trPr>
        <w:tc>
          <w:tcPr>
            <w:tcW w:w="2961" w:type="dxa"/>
          </w:tcPr>
          <w:p w:rsidR="001214E7" w:rsidRPr="00AB153E" w:rsidRDefault="007626B2">
            <w:pPr>
              <w:spacing w:line="400" w:lineRule="exact"/>
              <w:jc w:val="distribute"/>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kern w:val="21"/>
                <w:sz w:val="32"/>
                <w:szCs w:val="32"/>
                <w:lang w:bidi="ar"/>
              </w:rPr>
              <w:t>估价项目名称:</w:t>
            </w:r>
          </w:p>
        </w:tc>
        <w:tc>
          <w:tcPr>
            <w:tcW w:w="6839" w:type="dxa"/>
          </w:tcPr>
          <w:p w:rsidR="001214E7" w:rsidRPr="00AB153E" w:rsidRDefault="00E01368">
            <w:pPr>
              <w:spacing w:line="400" w:lineRule="exact"/>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贵阳市南明区观水路21号观水兰庭1单元24层1号</w:t>
            </w:r>
            <w:r w:rsidR="007626B2" w:rsidRPr="00AB153E">
              <w:rPr>
                <w:rFonts w:ascii="楷体" w:eastAsia="楷体" w:hAnsi="楷体" w:cs="仿宋_GB2312" w:hint="eastAsia"/>
                <w:b/>
                <w:bCs/>
                <w:color w:val="000000" w:themeColor="text1"/>
                <w:sz w:val="32"/>
                <w:szCs w:val="32"/>
              </w:rPr>
              <w:t>一套住宅房地产市场价值评估</w:t>
            </w:r>
          </w:p>
        </w:tc>
      </w:tr>
      <w:tr w:rsidR="008C2D2D" w:rsidRPr="00AB153E" w:rsidTr="00E42D82">
        <w:trPr>
          <w:trHeight w:val="659"/>
          <w:jc w:val="center"/>
        </w:trPr>
        <w:tc>
          <w:tcPr>
            <w:tcW w:w="2961" w:type="dxa"/>
            <w:vAlign w:val="center"/>
          </w:tcPr>
          <w:p w:rsidR="001214E7" w:rsidRPr="00AB153E" w:rsidRDefault="007626B2">
            <w:pPr>
              <w:spacing w:line="400" w:lineRule="exact"/>
              <w:jc w:val="distribute"/>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估 价 委 托 人:</w:t>
            </w:r>
          </w:p>
        </w:tc>
        <w:tc>
          <w:tcPr>
            <w:tcW w:w="6839" w:type="dxa"/>
            <w:vAlign w:val="center"/>
          </w:tcPr>
          <w:p w:rsidR="001214E7" w:rsidRPr="00AB153E" w:rsidRDefault="00341D2C">
            <w:pPr>
              <w:spacing w:line="400" w:lineRule="exact"/>
              <w:jc w:val="left"/>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贵阳市云岩区人民法院</w:t>
            </w:r>
          </w:p>
        </w:tc>
      </w:tr>
      <w:tr w:rsidR="008C2D2D" w:rsidRPr="00AB153E" w:rsidTr="00E42D82">
        <w:trPr>
          <w:trHeight w:val="659"/>
          <w:jc w:val="center"/>
        </w:trPr>
        <w:tc>
          <w:tcPr>
            <w:tcW w:w="2961" w:type="dxa"/>
            <w:vAlign w:val="center"/>
          </w:tcPr>
          <w:p w:rsidR="001214E7" w:rsidRPr="00AB153E" w:rsidRDefault="007626B2">
            <w:pPr>
              <w:tabs>
                <w:tab w:val="left" w:pos="808"/>
              </w:tabs>
              <w:spacing w:line="400" w:lineRule="exact"/>
              <w:ind w:left="2249" w:hangingChars="700" w:hanging="2249"/>
              <w:jc w:val="distribute"/>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房地产估价机构:</w:t>
            </w:r>
          </w:p>
        </w:tc>
        <w:tc>
          <w:tcPr>
            <w:tcW w:w="6839" w:type="dxa"/>
            <w:vAlign w:val="center"/>
          </w:tcPr>
          <w:p w:rsidR="001214E7" w:rsidRPr="00AB153E" w:rsidRDefault="007626B2">
            <w:pPr>
              <w:spacing w:line="400" w:lineRule="exact"/>
              <w:jc w:val="left"/>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贵州贵润安丰房地产资产评估有限公司</w:t>
            </w:r>
          </w:p>
        </w:tc>
      </w:tr>
      <w:tr w:rsidR="008C2D2D" w:rsidRPr="00AB153E" w:rsidTr="00E42D82">
        <w:trPr>
          <w:trHeight w:val="818"/>
          <w:jc w:val="center"/>
        </w:trPr>
        <w:tc>
          <w:tcPr>
            <w:tcW w:w="2961" w:type="dxa"/>
          </w:tcPr>
          <w:p w:rsidR="001214E7" w:rsidRPr="00AB153E" w:rsidRDefault="007626B2">
            <w:pPr>
              <w:spacing w:line="400" w:lineRule="exact"/>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注册房地产估价师：</w:t>
            </w:r>
          </w:p>
        </w:tc>
        <w:tc>
          <w:tcPr>
            <w:tcW w:w="6839" w:type="dxa"/>
          </w:tcPr>
          <w:p w:rsidR="001214E7" w:rsidRPr="00AB153E" w:rsidRDefault="00CE5DFC">
            <w:pPr>
              <w:spacing w:line="400" w:lineRule="exact"/>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彭庆龙</w:t>
            </w:r>
            <w:r w:rsidR="007626B2" w:rsidRPr="00AB153E">
              <w:rPr>
                <w:rFonts w:ascii="楷体" w:eastAsia="楷体" w:hAnsi="楷体" w:cs="仿宋_GB2312" w:hint="eastAsia"/>
                <w:b/>
                <w:bCs/>
                <w:color w:val="000000" w:themeColor="text1"/>
                <w:sz w:val="32"/>
                <w:szCs w:val="32"/>
              </w:rPr>
              <w:t xml:space="preserve"> ( 注册号：</w:t>
            </w:r>
            <w:r w:rsidRPr="00AB153E">
              <w:rPr>
                <w:rFonts w:ascii="楷体" w:eastAsia="楷体" w:hAnsi="楷体" w:cs="仿宋_GB2312"/>
                <w:b/>
                <w:bCs/>
                <w:color w:val="000000" w:themeColor="text1"/>
                <w:sz w:val="32"/>
                <w:szCs w:val="32"/>
              </w:rPr>
              <w:t>5220170010</w:t>
            </w:r>
            <w:r w:rsidR="007626B2" w:rsidRPr="00AB153E">
              <w:rPr>
                <w:rFonts w:ascii="楷体" w:eastAsia="楷体" w:hAnsi="楷体" w:cs="仿宋_GB2312" w:hint="eastAsia"/>
                <w:b/>
                <w:bCs/>
                <w:color w:val="000000" w:themeColor="text1"/>
                <w:sz w:val="32"/>
                <w:szCs w:val="32"/>
              </w:rPr>
              <w:t xml:space="preserve"> )</w:t>
            </w:r>
          </w:p>
          <w:p w:rsidR="001214E7" w:rsidRPr="00AB153E" w:rsidRDefault="00CE5DFC">
            <w:pPr>
              <w:tabs>
                <w:tab w:val="left" w:pos="808"/>
              </w:tabs>
              <w:spacing w:line="400" w:lineRule="exact"/>
              <w:ind w:left="2249" w:hangingChars="700" w:hanging="2249"/>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邹贵兰</w:t>
            </w:r>
            <w:r w:rsidR="007626B2" w:rsidRPr="00AB153E">
              <w:rPr>
                <w:rFonts w:ascii="楷体" w:eastAsia="楷体" w:hAnsi="楷体" w:cs="仿宋_GB2312" w:hint="eastAsia"/>
                <w:b/>
                <w:bCs/>
                <w:color w:val="000000" w:themeColor="text1"/>
                <w:sz w:val="32"/>
                <w:szCs w:val="32"/>
              </w:rPr>
              <w:t xml:space="preserve"> ( 注册号：</w:t>
            </w:r>
            <w:r w:rsidRPr="00AB153E">
              <w:rPr>
                <w:rFonts w:ascii="楷体" w:eastAsia="楷体" w:hAnsi="楷体" w:cs="仿宋_GB2312"/>
                <w:b/>
                <w:bCs/>
                <w:color w:val="000000" w:themeColor="text1"/>
                <w:sz w:val="32"/>
                <w:szCs w:val="32"/>
              </w:rPr>
              <w:t>5220170008</w:t>
            </w:r>
            <w:r w:rsidR="007626B2" w:rsidRPr="00AB153E">
              <w:rPr>
                <w:rFonts w:ascii="楷体" w:eastAsia="楷体" w:hAnsi="楷体" w:cs="仿宋_GB2312" w:hint="eastAsia"/>
                <w:b/>
                <w:bCs/>
                <w:color w:val="000000" w:themeColor="text1"/>
                <w:sz w:val="32"/>
                <w:szCs w:val="32"/>
              </w:rPr>
              <w:t xml:space="preserve"> )</w:t>
            </w:r>
          </w:p>
        </w:tc>
      </w:tr>
      <w:tr w:rsidR="008C2D2D" w:rsidRPr="00AB153E" w:rsidTr="00E42D82">
        <w:trPr>
          <w:trHeight w:val="659"/>
          <w:jc w:val="center"/>
        </w:trPr>
        <w:tc>
          <w:tcPr>
            <w:tcW w:w="2961" w:type="dxa"/>
            <w:vAlign w:val="center"/>
          </w:tcPr>
          <w:p w:rsidR="001214E7" w:rsidRPr="00AB153E" w:rsidRDefault="007626B2">
            <w:pPr>
              <w:spacing w:line="400" w:lineRule="exact"/>
              <w:jc w:val="distribute"/>
              <w:rPr>
                <w:rFonts w:ascii="楷体" w:eastAsia="楷体" w:hAnsi="楷体" w:cs="仿宋_GB2312"/>
                <w:b/>
                <w:bCs/>
                <w:color w:val="000000" w:themeColor="text1"/>
                <w:sz w:val="32"/>
                <w:szCs w:val="32"/>
              </w:rPr>
            </w:pPr>
            <w:r w:rsidRPr="00AB153E">
              <w:rPr>
                <w:rFonts w:ascii="楷体" w:eastAsia="楷体" w:hAnsi="楷体" w:cs="仿宋_GB2312" w:hint="eastAsia"/>
                <w:b/>
                <w:bCs/>
                <w:color w:val="000000" w:themeColor="text1"/>
                <w:sz w:val="32"/>
                <w:szCs w:val="32"/>
              </w:rPr>
              <w:t>估价报告出具日期:</w:t>
            </w:r>
          </w:p>
        </w:tc>
        <w:tc>
          <w:tcPr>
            <w:tcW w:w="6839" w:type="dxa"/>
            <w:vAlign w:val="center"/>
          </w:tcPr>
          <w:p w:rsidR="001214E7" w:rsidRPr="00AB153E" w:rsidRDefault="00F11B7D">
            <w:pPr>
              <w:spacing w:line="400" w:lineRule="exact"/>
              <w:jc w:val="left"/>
              <w:rPr>
                <w:rFonts w:ascii="楷体" w:eastAsia="楷体" w:hAnsi="楷体" w:cs="仿宋_GB2312"/>
                <w:b/>
                <w:bCs/>
                <w:color w:val="000000" w:themeColor="text1"/>
                <w:sz w:val="32"/>
                <w:szCs w:val="32"/>
              </w:rPr>
            </w:pPr>
            <w:r>
              <w:rPr>
                <w:rFonts w:ascii="楷体" w:eastAsia="楷体" w:hAnsi="楷体" w:cs="仿宋_GB2312" w:hint="eastAsia"/>
                <w:b/>
                <w:bCs/>
                <w:color w:val="000000" w:themeColor="text1"/>
                <w:sz w:val="32"/>
                <w:szCs w:val="32"/>
              </w:rPr>
              <w:t>2019年12月26日</w:t>
            </w:r>
          </w:p>
        </w:tc>
      </w:tr>
    </w:tbl>
    <w:p w:rsidR="00E6436A" w:rsidRPr="00AB153E" w:rsidRDefault="007626B2">
      <w:pPr>
        <w:jc w:val="center"/>
        <w:rPr>
          <w:rFonts w:ascii="楷体" w:eastAsia="楷体" w:hAnsi="楷体" w:cs="宋体"/>
          <w:b/>
          <w:color w:val="000000" w:themeColor="text1"/>
          <w:sz w:val="44"/>
          <w:szCs w:val="44"/>
        </w:rPr>
        <w:sectPr w:rsidR="00E6436A" w:rsidRPr="00AB153E" w:rsidSect="00E6436A">
          <w:headerReference w:type="default" r:id="rId8"/>
          <w:footerReference w:type="default" r:id="rId9"/>
          <w:pgSz w:w="11906" w:h="16838"/>
          <w:pgMar w:top="1440" w:right="1080" w:bottom="1440" w:left="1080" w:header="851" w:footer="992" w:gutter="0"/>
          <w:pgNumType w:start="1"/>
          <w:cols w:space="425"/>
          <w:titlePg/>
          <w:docGrid w:type="lines" w:linePitch="312"/>
        </w:sectPr>
      </w:pPr>
      <w:bookmarkStart w:id="0" w:name="_Toc11180"/>
      <w:r w:rsidRPr="00AB153E">
        <w:rPr>
          <w:rFonts w:ascii="楷体" w:eastAsia="楷体" w:hAnsi="楷体" w:cs="宋体" w:hint="eastAsia"/>
          <w:b/>
          <w:color w:val="000000" w:themeColor="text1"/>
          <w:sz w:val="44"/>
          <w:szCs w:val="44"/>
        </w:rPr>
        <w:br w:type="page"/>
      </w:r>
    </w:p>
    <w:p w:rsidR="001214E7" w:rsidRPr="00AB153E" w:rsidRDefault="007626B2" w:rsidP="00E6436A">
      <w:pPr>
        <w:spacing w:before="100" w:beforeAutospacing="1" w:after="100" w:afterAutospacing="1" w:line="360" w:lineRule="auto"/>
        <w:jc w:val="center"/>
        <w:rPr>
          <w:rFonts w:ascii="楷体" w:eastAsia="楷体" w:hAnsi="楷体" w:cs="宋体"/>
          <w:b/>
          <w:color w:val="000000" w:themeColor="text1"/>
          <w:sz w:val="36"/>
          <w:szCs w:val="36"/>
        </w:rPr>
      </w:pPr>
      <w:bookmarkStart w:id="1" w:name="_Toc2919"/>
      <w:bookmarkEnd w:id="0"/>
      <w:r w:rsidRPr="00AB153E">
        <w:rPr>
          <w:rFonts w:ascii="楷体" w:eastAsia="楷体" w:hAnsi="楷体" w:cs="宋体" w:hint="eastAsia"/>
          <w:b/>
          <w:color w:val="000000" w:themeColor="text1"/>
          <w:sz w:val="36"/>
          <w:szCs w:val="36"/>
        </w:rPr>
        <w:lastRenderedPageBreak/>
        <w:t>致估价委托人函</w:t>
      </w:r>
    </w:p>
    <w:p w:rsidR="001214E7" w:rsidRPr="00AB153E" w:rsidRDefault="00341D2C" w:rsidP="00F11B7D">
      <w:pPr>
        <w:spacing w:before="100" w:beforeAutospacing="1" w:after="100" w:afterAutospacing="1" w:line="360" w:lineRule="auto"/>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贵阳市云岩区人民法院</w:t>
      </w:r>
      <w:r w:rsidR="007626B2" w:rsidRPr="00AB153E">
        <w:rPr>
          <w:rFonts w:ascii="楷体" w:eastAsia="楷体" w:hAnsi="楷体" w:cstheme="minorEastAsia" w:hint="eastAsia"/>
          <w:color w:val="000000" w:themeColor="text1"/>
          <w:sz w:val="28"/>
          <w:szCs w:val="28"/>
        </w:rPr>
        <w:t>：</w:t>
      </w:r>
    </w:p>
    <w:p w:rsidR="001214E7" w:rsidRPr="00AB153E" w:rsidRDefault="007626B2" w:rsidP="00F11B7D">
      <w:pPr>
        <w:spacing w:before="100" w:beforeAutospacing="1" w:after="100" w:afterAutospacing="1"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受贵</w:t>
      </w:r>
      <w:r w:rsidR="00376E6C" w:rsidRPr="00AB153E">
        <w:rPr>
          <w:rFonts w:ascii="楷体" w:eastAsia="楷体" w:hAnsi="楷体" w:cstheme="minorEastAsia" w:hint="eastAsia"/>
          <w:color w:val="000000" w:themeColor="text1"/>
          <w:sz w:val="28"/>
          <w:szCs w:val="28"/>
        </w:rPr>
        <w:t>院</w:t>
      </w:r>
      <w:r w:rsidRPr="00AB153E">
        <w:rPr>
          <w:rFonts w:ascii="楷体" w:eastAsia="楷体" w:hAnsi="楷体" w:cstheme="minorEastAsia" w:hint="eastAsia"/>
          <w:color w:val="000000" w:themeColor="text1"/>
          <w:sz w:val="28"/>
          <w:szCs w:val="28"/>
        </w:rPr>
        <w:t>委托，本估价机构委派注册房地产估价师彭庆龙 ( 注册号：</w:t>
      </w:r>
      <w:r w:rsidR="00AE7C98" w:rsidRPr="00AB153E">
        <w:rPr>
          <w:rFonts w:ascii="楷体" w:eastAsia="楷体" w:hAnsi="楷体" w:cstheme="minorEastAsia"/>
          <w:color w:val="000000" w:themeColor="text1"/>
          <w:sz w:val="28"/>
          <w:szCs w:val="28"/>
        </w:rPr>
        <w:t>5220170010</w:t>
      </w:r>
      <w:r w:rsidRPr="00AB153E">
        <w:rPr>
          <w:rFonts w:ascii="楷体" w:eastAsia="楷体" w:hAnsi="楷体" w:cstheme="minorEastAsia" w:hint="eastAsia"/>
          <w:color w:val="000000" w:themeColor="text1"/>
          <w:sz w:val="28"/>
          <w:szCs w:val="28"/>
        </w:rPr>
        <w:t>)、</w:t>
      </w:r>
      <w:r w:rsidR="00AE7C98" w:rsidRPr="00AB153E">
        <w:rPr>
          <w:rFonts w:ascii="楷体" w:eastAsia="楷体" w:hAnsi="楷体" w:cstheme="minorEastAsia" w:hint="eastAsia"/>
          <w:color w:val="000000" w:themeColor="text1"/>
          <w:sz w:val="28"/>
          <w:szCs w:val="28"/>
        </w:rPr>
        <w:t>邹贵兰</w:t>
      </w:r>
      <w:r w:rsidRPr="00AB153E">
        <w:rPr>
          <w:rFonts w:ascii="楷体" w:eastAsia="楷体" w:hAnsi="楷体" w:cstheme="minorEastAsia" w:hint="eastAsia"/>
          <w:color w:val="000000" w:themeColor="text1"/>
          <w:sz w:val="28"/>
          <w:szCs w:val="28"/>
        </w:rPr>
        <w:t xml:space="preserve"> ( 注册号：</w:t>
      </w:r>
      <w:r w:rsidR="00AE7C98" w:rsidRPr="00AB153E">
        <w:rPr>
          <w:rFonts w:ascii="楷体" w:eastAsia="楷体" w:hAnsi="楷体" w:cstheme="minorEastAsia"/>
          <w:color w:val="000000" w:themeColor="text1"/>
          <w:sz w:val="28"/>
          <w:szCs w:val="28"/>
        </w:rPr>
        <w:t>5220170008</w:t>
      </w:r>
      <w:r w:rsidR="00AE7C98" w:rsidRPr="00AB153E">
        <w:rPr>
          <w:rFonts w:ascii="楷体" w:eastAsia="楷体" w:hAnsi="楷体" w:cstheme="minorEastAsia" w:hint="eastAsia"/>
          <w:color w:val="000000" w:themeColor="text1"/>
          <w:sz w:val="28"/>
          <w:szCs w:val="28"/>
        </w:rPr>
        <w:t>)</w:t>
      </w:r>
      <w:r w:rsidRPr="00AB153E">
        <w:rPr>
          <w:rFonts w:ascii="楷体" w:eastAsia="楷体" w:hAnsi="楷体" w:cstheme="minorEastAsia" w:hint="eastAsia"/>
          <w:color w:val="000000" w:themeColor="text1"/>
          <w:sz w:val="28"/>
          <w:szCs w:val="28"/>
        </w:rPr>
        <w:t>对估价对象进行了估价，有关内容报告如下。</w:t>
      </w:r>
    </w:p>
    <w:p w:rsidR="001214E7" w:rsidRPr="00AB153E" w:rsidRDefault="007626B2" w:rsidP="00F11B7D">
      <w:pPr>
        <w:spacing w:before="100" w:beforeAutospacing="1" w:after="100" w:afterAutospacing="1"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估价目的：</w:t>
      </w:r>
      <w:r w:rsidR="00E65F8F" w:rsidRPr="00AB153E">
        <w:rPr>
          <w:rFonts w:ascii="楷体" w:eastAsia="楷体" w:hAnsi="楷体" w:cstheme="minorEastAsia" w:hint="eastAsia"/>
          <w:color w:val="000000" w:themeColor="text1"/>
          <w:sz w:val="28"/>
          <w:szCs w:val="28"/>
        </w:rPr>
        <w:t>为司法拍卖房地产确定拍卖保留</w:t>
      </w:r>
      <w:proofErr w:type="gramStart"/>
      <w:r w:rsidR="00E65F8F" w:rsidRPr="00AB153E">
        <w:rPr>
          <w:rFonts w:ascii="楷体" w:eastAsia="楷体" w:hAnsi="楷体" w:cstheme="minorEastAsia" w:hint="eastAsia"/>
          <w:color w:val="000000" w:themeColor="text1"/>
          <w:sz w:val="28"/>
          <w:szCs w:val="28"/>
        </w:rPr>
        <w:t>价提供</w:t>
      </w:r>
      <w:proofErr w:type="gramEnd"/>
      <w:r w:rsidR="00E65F8F" w:rsidRPr="00AB153E">
        <w:rPr>
          <w:rFonts w:ascii="楷体" w:eastAsia="楷体" w:hAnsi="楷体" w:cstheme="minorEastAsia" w:hint="eastAsia"/>
          <w:color w:val="000000" w:themeColor="text1"/>
          <w:sz w:val="28"/>
          <w:szCs w:val="28"/>
        </w:rPr>
        <w:t>参考依据而评估被拍卖房地产的市场价值。</w:t>
      </w:r>
    </w:p>
    <w:p w:rsidR="001214E7" w:rsidRPr="00AB153E" w:rsidRDefault="007626B2" w:rsidP="00F11B7D">
      <w:pPr>
        <w:spacing w:before="100" w:beforeAutospacing="1" w:after="100" w:afterAutospacing="1"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估价对象：</w:t>
      </w:r>
      <w:r w:rsidR="00E01368" w:rsidRPr="00AB153E">
        <w:rPr>
          <w:rFonts w:ascii="楷体" w:eastAsia="楷体" w:hAnsi="楷体" w:cstheme="minorEastAsia" w:hint="eastAsia"/>
          <w:color w:val="000000" w:themeColor="text1"/>
          <w:sz w:val="28"/>
          <w:szCs w:val="28"/>
        </w:rPr>
        <w:t>贵阳市南明区观水路21号观水兰庭1单元24层1号</w:t>
      </w:r>
      <w:r w:rsidRPr="00AB153E">
        <w:rPr>
          <w:rFonts w:ascii="楷体" w:eastAsia="楷体" w:hAnsi="楷体" w:cstheme="minorEastAsia" w:hint="eastAsia"/>
          <w:color w:val="000000" w:themeColor="text1"/>
          <w:sz w:val="28"/>
          <w:szCs w:val="28"/>
        </w:rPr>
        <w:t>的住宅房地产；财产范围包括建筑物（</w:t>
      </w:r>
      <w:r w:rsidR="00341D2C" w:rsidRPr="00AB153E">
        <w:rPr>
          <w:rFonts w:ascii="楷体" w:eastAsia="楷体" w:hAnsi="楷体" w:cstheme="minorEastAsia" w:hint="eastAsia"/>
          <w:color w:val="000000" w:themeColor="text1"/>
          <w:sz w:val="28"/>
          <w:szCs w:val="28"/>
        </w:rPr>
        <w:t>含室内二次装修</w:t>
      </w:r>
      <w:r w:rsidRPr="00AB153E">
        <w:rPr>
          <w:rFonts w:ascii="楷体" w:eastAsia="楷体" w:hAnsi="楷体" w:cstheme="minorEastAsia" w:hint="eastAsia"/>
          <w:color w:val="000000" w:themeColor="text1"/>
          <w:sz w:val="28"/>
          <w:szCs w:val="28"/>
        </w:rPr>
        <w:t>）、分摊的土地使用权（含土地出让金），不包括动产、债权债务及特许经营权等其他财产或权益；建筑面积</w:t>
      </w:r>
      <w:r w:rsidR="006C3FC0" w:rsidRPr="00AB153E">
        <w:rPr>
          <w:rFonts w:ascii="楷体" w:eastAsia="楷体" w:hAnsi="楷体" w:cstheme="minorEastAsia" w:hint="eastAsia"/>
          <w:color w:val="000000" w:themeColor="text1"/>
          <w:sz w:val="28"/>
          <w:szCs w:val="28"/>
        </w:rPr>
        <w:t>为</w:t>
      </w:r>
      <w:r w:rsidR="00BE5857" w:rsidRPr="00AB153E">
        <w:rPr>
          <w:rFonts w:ascii="楷体" w:eastAsia="楷体" w:hAnsi="楷体" w:cstheme="minorEastAsia"/>
          <w:color w:val="000000" w:themeColor="text1"/>
          <w:sz w:val="28"/>
          <w:szCs w:val="28"/>
        </w:rPr>
        <w:t>519.61</w:t>
      </w:r>
      <w:r w:rsidR="00A235A5" w:rsidRPr="00AB153E">
        <w:rPr>
          <w:rFonts w:ascii="楷体" w:eastAsia="楷体" w:hAnsi="楷体" w:cs="Batang" w:hint="eastAsia"/>
          <w:color w:val="000000" w:themeColor="text1"/>
          <w:sz w:val="28"/>
          <w:szCs w:val="28"/>
        </w:rPr>
        <w:t>平方米</w:t>
      </w:r>
      <w:r w:rsidRPr="00AB153E">
        <w:rPr>
          <w:rFonts w:ascii="楷体" w:eastAsia="楷体" w:hAnsi="楷体" w:cs="仿宋_GB2312" w:hint="eastAsia"/>
          <w:color w:val="000000" w:themeColor="text1"/>
          <w:sz w:val="28"/>
          <w:szCs w:val="28"/>
        </w:rPr>
        <w:t>：</w:t>
      </w:r>
      <w:r w:rsidRPr="00AB153E">
        <w:rPr>
          <w:rFonts w:ascii="楷体" w:eastAsia="楷体" w:hAnsi="楷体" w:cstheme="minorEastAsia" w:hint="eastAsia"/>
          <w:color w:val="000000" w:themeColor="text1"/>
          <w:sz w:val="28"/>
          <w:szCs w:val="28"/>
        </w:rPr>
        <w:t>法定用途及实际用途均为住宅,土地使用权类型为国有建设出让用地；位于</w:t>
      </w:r>
      <w:proofErr w:type="gramStart"/>
      <w:r w:rsidRPr="00AB153E">
        <w:rPr>
          <w:rFonts w:ascii="楷体" w:eastAsia="楷体" w:hAnsi="楷体" w:cstheme="minorEastAsia" w:hint="eastAsia"/>
          <w:color w:val="000000" w:themeColor="text1"/>
          <w:sz w:val="28"/>
          <w:szCs w:val="28"/>
        </w:rPr>
        <w:t>楼幢总</w:t>
      </w:r>
      <w:proofErr w:type="gramEnd"/>
      <w:r w:rsidRPr="00AB153E">
        <w:rPr>
          <w:rFonts w:ascii="楷体" w:eastAsia="楷体" w:hAnsi="楷体" w:cstheme="minorEastAsia" w:hint="eastAsia"/>
          <w:color w:val="000000" w:themeColor="text1"/>
          <w:sz w:val="28"/>
          <w:szCs w:val="28"/>
        </w:rPr>
        <w:t>层数</w:t>
      </w:r>
      <w:r w:rsidR="006C3FC0" w:rsidRPr="00AB153E">
        <w:rPr>
          <w:rFonts w:ascii="楷体" w:eastAsia="楷体" w:hAnsi="楷体" w:cstheme="minorEastAsia" w:hint="eastAsia"/>
          <w:color w:val="000000" w:themeColor="text1"/>
          <w:sz w:val="28"/>
          <w:szCs w:val="28"/>
        </w:rPr>
        <w:t>为</w:t>
      </w:r>
      <w:r w:rsidR="00BE5857" w:rsidRPr="00AB153E">
        <w:rPr>
          <w:rFonts w:ascii="楷体" w:eastAsia="楷体" w:hAnsi="楷体" w:cstheme="minorEastAsia"/>
          <w:color w:val="000000" w:themeColor="text1"/>
          <w:sz w:val="28"/>
          <w:szCs w:val="28"/>
        </w:rPr>
        <w:t>25层</w:t>
      </w:r>
      <w:r w:rsidR="00E437A2" w:rsidRPr="00AB153E">
        <w:rPr>
          <w:rFonts w:ascii="楷体" w:eastAsia="楷体" w:hAnsi="楷体" w:cstheme="minorEastAsia" w:hint="eastAsia"/>
          <w:color w:val="000000" w:themeColor="text1"/>
          <w:sz w:val="28"/>
          <w:szCs w:val="28"/>
        </w:rPr>
        <w:t>（</w:t>
      </w:r>
      <w:r w:rsidR="00BE5857" w:rsidRPr="00AB153E">
        <w:rPr>
          <w:rFonts w:ascii="楷体" w:eastAsia="楷体" w:hAnsi="楷体" w:cstheme="minorEastAsia" w:hint="eastAsia"/>
          <w:color w:val="000000" w:themeColor="text1"/>
          <w:sz w:val="28"/>
          <w:szCs w:val="28"/>
        </w:rPr>
        <w:t>不含负一层</w:t>
      </w:r>
      <w:r w:rsidR="00E437A2" w:rsidRPr="00AB153E">
        <w:rPr>
          <w:rFonts w:ascii="楷体" w:eastAsia="楷体" w:hAnsi="楷体" w:cstheme="minorEastAsia" w:hint="eastAsia"/>
          <w:color w:val="000000" w:themeColor="text1"/>
          <w:sz w:val="28"/>
          <w:szCs w:val="28"/>
        </w:rPr>
        <w:t>）</w:t>
      </w:r>
      <w:r w:rsidRPr="00AB153E">
        <w:rPr>
          <w:rFonts w:ascii="楷体" w:eastAsia="楷体" w:hAnsi="楷体" w:cstheme="minorEastAsia" w:hint="eastAsia"/>
          <w:color w:val="000000" w:themeColor="text1"/>
          <w:sz w:val="28"/>
          <w:szCs w:val="28"/>
        </w:rPr>
        <w:t>的</w:t>
      </w:r>
      <w:r w:rsidR="00BE5857" w:rsidRPr="00AB153E">
        <w:rPr>
          <w:rFonts w:ascii="楷体" w:eastAsia="楷体" w:hAnsi="楷体" w:cstheme="minorEastAsia" w:hint="eastAsia"/>
          <w:color w:val="000000" w:themeColor="text1"/>
          <w:sz w:val="28"/>
          <w:szCs w:val="28"/>
        </w:rPr>
        <w:t>第24、25层</w:t>
      </w:r>
      <w:r w:rsidRPr="00AB153E">
        <w:rPr>
          <w:rFonts w:ascii="楷体" w:eastAsia="楷体" w:hAnsi="楷体" w:cstheme="minorEastAsia" w:hint="eastAsia"/>
          <w:color w:val="000000" w:themeColor="text1"/>
          <w:sz w:val="28"/>
          <w:szCs w:val="28"/>
        </w:rPr>
        <w:t>；建筑结构为钢筋混凝土结构，电梯房，权利人为</w:t>
      </w:r>
      <w:r w:rsidR="002D0352" w:rsidRPr="00AB153E">
        <w:rPr>
          <w:rFonts w:ascii="楷体" w:eastAsia="楷体" w:hAnsi="楷体" w:cstheme="minorEastAsia" w:hint="eastAsia"/>
          <w:color w:val="000000" w:themeColor="text1"/>
          <w:sz w:val="28"/>
          <w:szCs w:val="28"/>
        </w:rPr>
        <w:t>韩旭</w:t>
      </w:r>
      <w:r w:rsidRPr="00AB153E">
        <w:rPr>
          <w:rFonts w:ascii="楷体" w:eastAsia="楷体" w:hAnsi="楷体" w:cstheme="minorEastAsia" w:hint="eastAsia"/>
          <w:color w:val="000000" w:themeColor="text1"/>
          <w:sz w:val="28"/>
          <w:szCs w:val="28"/>
        </w:rPr>
        <w:t>。</w:t>
      </w:r>
    </w:p>
    <w:p w:rsidR="001214E7" w:rsidRPr="00AB153E" w:rsidRDefault="007626B2" w:rsidP="00F11B7D">
      <w:pPr>
        <w:spacing w:before="100" w:beforeAutospacing="1" w:after="100" w:afterAutospacing="1"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价值时点：</w:t>
      </w:r>
      <w:r w:rsidR="00E4261F" w:rsidRPr="00AB153E">
        <w:rPr>
          <w:rFonts w:ascii="楷体" w:eastAsia="楷体" w:hAnsi="楷体" w:cstheme="minorEastAsia" w:hint="eastAsia"/>
          <w:color w:val="000000" w:themeColor="text1"/>
          <w:sz w:val="28"/>
          <w:szCs w:val="28"/>
        </w:rPr>
        <w:t>2019年12月5日</w:t>
      </w:r>
      <w:r w:rsidRPr="00AB153E">
        <w:rPr>
          <w:rFonts w:ascii="楷体" w:eastAsia="楷体" w:hAnsi="楷体" w:cstheme="minorEastAsia" w:hint="eastAsia"/>
          <w:color w:val="000000" w:themeColor="text1"/>
          <w:sz w:val="28"/>
          <w:szCs w:val="28"/>
        </w:rPr>
        <w:t>。</w:t>
      </w:r>
    </w:p>
    <w:p w:rsidR="001214E7" w:rsidRPr="00AB153E" w:rsidRDefault="007626B2" w:rsidP="00F11B7D">
      <w:pPr>
        <w:spacing w:before="100" w:beforeAutospacing="1" w:after="100" w:afterAutospacing="1"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价值类型：</w:t>
      </w:r>
      <w:r w:rsidR="000C4251" w:rsidRPr="00AB153E">
        <w:rPr>
          <w:rFonts w:ascii="楷体" w:eastAsia="楷体" w:hAnsi="楷体" w:cstheme="minorEastAsia" w:hint="eastAsia"/>
          <w:color w:val="000000" w:themeColor="text1"/>
          <w:sz w:val="28"/>
          <w:szCs w:val="28"/>
        </w:rPr>
        <w:t>房地产市场价值。估价的价值标准为公开市场价值，不考虑抵押、租赁、查封等因素的影响。</w:t>
      </w:r>
    </w:p>
    <w:p w:rsidR="001214E7" w:rsidRPr="00AB153E" w:rsidRDefault="007626B2" w:rsidP="00F11B7D">
      <w:pPr>
        <w:spacing w:before="100" w:beforeAutospacing="1" w:after="100" w:afterAutospacing="1"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估价方法：比较法、收益法。</w:t>
      </w:r>
    </w:p>
    <w:p w:rsidR="001214E7" w:rsidRPr="00AB153E" w:rsidRDefault="007626B2" w:rsidP="00F11B7D">
      <w:pPr>
        <w:spacing w:before="100" w:beforeAutospacing="1" w:after="100" w:afterAutospacing="1"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估价结果：</w:t>
      </w:r>
      <w:r w:rsidR="000C4251" w:rsidRPr="00AB153E">
        <w:rPr>
          <w:rFonts w:ascii="楷体" w:eastAsia="楷体" w:hAnsi="楷体" w:cstheme="minorEastAsia" w:hint="eastAsia"/>
          <w:color w:val="000000" w:themeColor="text1"/>
          <w:sz w:val="28"/>
          <w:szCs w:val="28"/>
        </w:rPr>
        <w:t>注册房地产估价师根据估价目的，遵循估价原则，运用科学的估</w:t>
      </w:r>
      <w:r w:rsidR="000C4251" w:rsidRPr="00AB153E">
        <w:rPr>
          <w:rFonts w:ascii="楷体" w:eastAsia="楷体" w:hAnsi="楷体" w:cstheme="minorEastAsia" w:hint="eastAsia"/>
          <w:color w:val="000000" w:themeColor="text1"/>
          <w:sz w:val="28"/>
          <w:szCs w:val="28"/>
        </w:rPr>
        <w:lastRenderedPageBreak/>
        <w:t>价方法，在认真分析所掌握资料与影响估价对象价值诸因素的基础上，运用</w:t>
      </w:r>
      <w:r w:rsidR="007668D5" w:rsidRPr="00AB153E">
        <w:rPr>
          <w:rFonts w:ascii="楷体" w:eastAsia="楷体" w:hAnsi="楷体" w:cstheme="minorEastAsia" w:hint="eastAsia"/>
          <w:color w:val="000000" w:themeColor="text1"/>
          <w:sz w:val="28"/>
          <w:szCs w:val="28"/>
        </w:rPr>
        <w:t>比较法及</w:t>
      </w:r>
      <w:r w:rsidR="000C4251" w:rsidRPr="00AB153E">
        <w:rPr>
          <w:rFonts w:ascii="楷体" w:eastAsia="楷体" w:hAnsi="楷体" w:cstheme="minorEastAsia" w:hint="eastAsia"/>
          <w:color w:val="000000" w:themeColor="text1"/>
          <w:sz w:val="28"/>
          <w:szCs w:val="28"/>
        </w:rPr>
        <w:t>收益法进行评估，最终确定估价对象在价值时点的房地产市场价值见下表：</w:t>
      </w:r>
      <w:r w:rsidRPr="00AB153E">
        <w:rPr>
          <w:rFonts w:ascii="楷体" w:eastAsia="楷体" w:hAnsi="楷体" w:cstheme="minorEastAsia" w:hint="eastAsia"/>
          <w:color w:val="000000" w:themeColor="text1"/>
          <w:sz w:val="28"/>
          <w:szCs w:val="28"/>
        </w:rPr>
        <w:t xml:space="preserve">                 </w:t>
      </w:r>
    </w:p>
    <w:p w:rsidR="001214E7" w:rsidRPr="00AB153E" w:rsidRDefault="000C4251" w:rsidP="00215E0D">
      <w:pPr>
        <w:spacing w:line="360" w:lineRule="auto"/>
        <w:jc w:val="center"/>
        <w:rPr>
          <w:rFonts w:ascii="楷体" w:eastAsia="楷体" w:hAnsi="楷体" w:cstheme="minorEastAsia"/>
          <w:b/>
          <w:bCs/>
          <w:color w:val="000000" w:themeColor="text1"/>
          <w:sz w:val="28"/>
          <w:szCs w:val="28"/>
        </w:rPr>
      </w:pPr>
      <w:bookmarkStart w:id="2" w:name="OLE_LINK1"/>
      <w:r w:rsidRPr="00AB153E">
        <w:rPr>
          <w:rFonts w:ascii="楷体" w:eastAsia="楷体" w:hAnsi="楷体" w:cstheme="minorEastAsia" w:hint="eastAsia"/>
          <w:b/>
          <w:bCs/>
          <w:color w:val="000000" w:themeColor="text1"/>
          <w:sz w:val="28"/>
          <w:szCs w:val="28"/>
        </w:rPr>
        <w:t>估价结果汇总表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410"/>
        <w:gridCol w:w="5575"/>
      </w:tblGrid>
      <w:tr w:rsidR="008C2D2D" w:rsidRPr="00AB153E" w:rsidTr="007E5194">
        <w:trPr>
          <w:trHeight w:val="973"/>
          <w:jc w:val="center"/>
        </w:trPr>
        <w:tc>
          <w:tcPr>
            <w:tcW w:w="3201" w:type="dxa"/>
            <w:gridSpan w:val="2"/>
            <w:tcBorders>
              <w:tl2br w:val="single" w:sz="4" w:space="0" w:color="auto"/>
            </w:tcBorders>
          </w:tcPr>
          <w:p w:rsidR="00225A60" w:rsidRPr="00AB153E" w:rsidRDefault="00225A60" w:rsidP="007E5194">
            <w:pPr>
              <w:spacing w:line="360" w:lineRule="auto"/>
              <w:ind w:firstLineChars="550" w:firstLine="1540"/>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估价方法</w:t>
            </w:r>
          </w:p>
          <w:p w:rsidR="00225A60" w:rsidRPr="00AB153E" w:rsidRDefault="00225A60" w:rsidP="0016194A">
            <w:pPr>
              <w:spacing w:line="360" w:lineRule="auto"/>
              <w:ind w:firstLineChars="50" w:firstLine="140"/>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相关结果</w:t>
            </w:r>
          </w:p>
        </w:tc>
        <w:tc>
          <w:tcPr>
            <w:tcW w:w="5575" w:type="dxa"/>
            <w:vAlign w:val="center"/>
          </w:tcPr>
          <w:p w:rsidR="00225A60" w:rsidRPr="00AB153E" w:rsidRDefault="00225A60" w:rsidP="0016194A">
            <w:pPr>
              <w:spacing w:line="360" w:lineRule="auto"/>
              <w:jc w:val="center"/>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比较法、收益法</w:t>
            </w:r>
          </w:p>
        </w:tc>
      </w:tr>
      <w:tr w:rsidR="008C2D2D" w:rsidRPr="00AB153E" w:rsidTr="007E5194">
        <w:trPr>
          <w:trHeight w:val="20"/>
          <w:jc w:val="center"/>
        </w:trPr>
        <w:tc>
          <w:tcPr>
            <w:tcW w:w="791" w:type="dxa"/>
            <w:vMerge w:val="restart"/>
            <w:vAlign w:val="center"/>
          </w:tcPr>
          <w:p w:rsidR="00225A60" w:rsidRPr="00AB153E" w:rsidRDefault="00225A60" w:rsidP="007E5194">
            <w:pPr>
              <w:spacing w:line="360" w:lineRule="auto"/>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测算结果</w:t>
            </w:r>
          </w:p>
        </w:tc>
        <w:tc>
          <w:tcPr>
            <w:tcW w:w="2410" w:type="dxa"/>
            <w:vMerge w:val="restart"/>
            <w:vAlign w:val="center"/>
          </w:tcPr>
          <w:p w:rsidR="00225A60" w:rsidRPr="00AB153E" w:rsidRDefault="00225A60" w:rsidP="00E628FD">
            <w:pPr>
              <w:spacing w:line="360" w:lineRule="auto"/>
              <w:jc w:val="center"/>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总价（</w:t>
            </w:r>
            <w:r w:rsidR="00A071A7" w:rsidRPr="00AB153E">
              <w:rPr>
                <w:rFonts w:ascii="楷体" w:eastAsia="楷体" w:hAnsi="楷体" w:hint="eastAsia"/>
                <w:bCs/>
                <w:color w:val="000000" w:themeColor="text1"/>
                <w:sz w:val="28"/>
                <w:szCs w:val="28"/>
              </w:rPr>
              <w:t>万</w:t>
            </w:r>
            <w:r w:rsidRPr="00AB153E">
              <w:rPr>
                <w:rFonts w:ascii="楷体" w:eastAsia="楷体" w:hAnsi="楷体" w:hint="eastAsia"/>
                <w:bCs/>
                <w:color w:val="000000" w:themeColor="text1"/>
                <w:sz w:val="28"/>
                <w:szCs w:val="28"/>
              </w:rPr>
              <w:t>元）</w:t>
            </w:r>
          </w:p>
        </w:tc>
        <w:tc>
          <w:tcPr>
            <w:tcW w:w="5575" w:type="dxa"/>
            <w:vAlign w:val="center"/>
          </w:tcPr>
          <w:p w:rsidR="00225A60" w:rsidRPr="00AB153E" w:rsidRDefault="008E44D7" w:rsidP="0016194A">
            <w:pPr>
              <w:spacing w:line="360" w:lineRule="auto"/>
              <w:jc w:val="center"/>
              <w:rPr>
                <w:rFonts w:ascii="楷体" w:eastAsia="楷体" w:hAnsi="楷体"/>
                <w:bCs/>
                <w:color w:val="000000" w:themeColor="text1"/>
                <w:sz w:val="28"/>
                <w:szCs w:val="28"/>
              </w:rPr>
            </w:pPr>
            <w:r w:rsidRPr="00AB153E">
              <w:rPr>
                <w:rFonts w:ascii="楷体" w:eastAsia="楷体" w:hAnsi="楷体"/>
                <w:bCs/>
                <w:color w:val="000000" w:themeColor="text1"/>
                <w:sz w:val="28"/>
                <w:szCs w:val="28"/>
              </w:rPr>
              <w:t>729.72</w:t>
            </w:r>
          </w:p>
        </w:tc>
      </w:tr>
      <w:tr w:rsidR="008C2D2D" w:rsidRPr="00AB153E" w:rsidTr="007E5194">
        <w:trPr>
          <w:trHeight w:val="20"/>
          <w:jc w:val="center"/>
        </w:trPr>
        <w:tc>
          <w:tcPr>
            <w:tcW w:w="791" w:type="dxa"/>
            <w:vMerge/>
            <w:vAlign w:val="center"/>
          </w:tcPr>
          <w:p w:rsidR="00225A60" w:rsidRPr="00AB153E" w:rsidRDefault="00225A60" w:rsidP="0016194A">
            <w:pPr>
              <w:spacing w:line="360" w:lineRule="auto"/>
              <w:ind w:firstLineChars="196" w:firstLine="549"/>
              <w:rPr>
                <w:rFonts w:ascii="楷体" w:eastAsia="楷体" w:hAnsi="楷体"/>
                <w:bCs/>
                <w:color w:val="000000" w:themeColor="text1"/>
                <w:sz w:val="28"/>
                <w:szCs w:val="28"/>
              </w:rPr>
            </w:pPr>
          </w:p>
        </w:tc>
        <w:tc>
          <w:tcPr>
            <w:tcW w:w="2410" w:type="dxa"/>
            <w:vMerge/>
            <w:vAlign w:val="center"/>
          </w:tcPr>
          <w:p w:rsidR="00225A60" w:rsidRPr="00AB153E" w:rsidRDefault="00225A60" w:rsidP="00E628FD">
            <w:pPr>
              <w:spacing w:line="360" w:lineRule="auto"/>
              <w:ind w:firstLineChars="196" w:firstLine="549"/>
              <w:jc w:val="center"/>
              <w:rPr>
                <w:rFonts w:ascii="楷体" w:eastAsia="楷体" w:hAnsi="楷体"/>
                <w:bCs/>
                <w:color w:val="000000" w:themeColor="text1"/>
                <w:sz w:val="28"/>
                <w:szCs w:val="28"/>
              </w:rPr>
            </w:pPr>
          </w:p>
        </w:tc>
        <w:tc>
          <w:tcPr>
            <w:tcW w:w="5575" w:type="dxa"/>
            <w:vAlign w:val="center"/>
          </w:tcPr>
          <w:p w:rsidR="00225A60" w:rsidRPr="00AB153E" w:rsidRDefault="00225A60" w:rsidP="0016194A">
            <w:pPr>
              <w:spacing w:line="360" w:lineRule="auto"/>
              <w:jc w:val="center"/>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大写：</w:t>
            </w:r>
            <w:r w:rsidR="008E44D7" w:rsidRPr="00AB153E">
              <w:rPr>
                <w:rFonts w:ascii="楷体" w:eastAsia="楷体" w:hAnsi="楷体" w:hint="eastAsia"/>
                <w:bCs/>
                <w:color w:val="000000" w:themeColor="text1"/>
                <w:sz w:val="28"/>
                <w:szCs w:val="28"/>
              </w:rPr>
              <w:t>柒佰贰拾玖万柒仟贰佰元整</w:t>
            </w:r>
          </w:p>
        </w:tc>
      </w:tr>
      <w:tr w:rsidR="008C2D2D" w:rsidRPr="00AB153E" w:rsidTr="007E5194">
        <w:trPr>
          <w:trHeight w:val="20"/>
          <w:jc w:val="center"/>
        </w:trPr>
        <w:tc>
          <w:tcPr>
            <w:tcW w:w="791" w:type="dxa"/>
            <w:vMerge/>
            <w:vAlign w:val="center"/>
          </w:tcPr>
          <w:p w:rsidR="00225A60" w:rsidRPr="00AB153E" w:rsidRDefault="00225A60" w:rsidP="0016194A">
            <w:pPr>
              <w:spacing w:line="360" w:lineRule="auto"/>
              <w:ind w:firstLineChars="196" w:firstLine="549"/>
              <w:rPr>
                <w:rFonts w:ascii="楷体" w:eastAsia="楷体" w:hAnsi="楷体"/>
                <w:bCs/>
                <w:color w:val="000000" w:themeColor="text1"/>
                <w:sz w:val="28"/>
                <w:szCs w:val="28"/>
              </w:rPr>
            </w:pPr>
          </w:p>
        </w:tc>
        <w:tc>
          <w:tcPr>
            <w:tcW w:w="2410" w:type="dxa"/>
            <w:vAlign w:val="center"/>
          </w:tcPr>
          <w:p w:rsidR="00225A60" w:rsidRPr="00AB153E" w:rsidRDefault="00225A60" w:rsidP="00E628FD">
            <w:pPr>
              <w:spacing w:line="360" w:lineRule="auto"/>
              <w:jc w:val="center"/>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单价（元/</w:t>
            </w:r>
            <w:r w:rsidRPr="00AB153E">
              <w:rPr>
                <w:rFonts w:ascii="楷体" w:eastAsia="楷体" w:hAnsi="楷体" w:cs="Arial Unicode MS" w:hint="eastAsia"/>
                <w:bCs/>
                <w:color w:val="000000" w:themeColor="text1"/>
                <w:sz w:val="28"/>
                <w:szCs w:val="28"/>
              </w:rPr>
              <w:t>㎡</w:t>
            </w:r>
            <w:r w:rsidRPr="00AB153E">
              <w:rPr>
                <w:rFonts w:ascii="楷体" w:eastAsia="楷体" w:hAnsi="楷体" w:cs="仿宋_GB2312" w:hint="eastAsia"/>
                <w:bCs/>
                <w:color w:val="000000" w:themeColor="text1"/>
                <w:sz w:val="28"/>
                <w:szCs w:val="28"/>
              </w:rPr>
              <w:t>）</w:t>
            </w:r>
          </w:p>
        </w:tc>
        <w:tc>
          <w:tcPr>
            <w:tcW w:w="5575" w:type="dxa"/>
            <w:vAlign w:val="center"/>
          </w:tcPr>
          <w:p w:rsidR="00225A60" w:rsidRPr="00AB153E" w:rsidRDefault="008E44D7" w:rsidP="0016194A">
            <w:pPr>
              <w:spacing w:line="360" w:lineRule="auto"/>
              <w:jc w:val="center"/>
              <w:rPr>
                <w:rFonts w:ascii="楷体" w:eastAsia="楷体" w:hAnsi="楷体"/>
                <w:bCs/>
                <w:color w:val="000000" w:themeColor="text1"/>
                <w:sz w:val="28"/>
                <w:szCs w:val="28"/>
              </w:rPr>
            </w:pPr>
            <w:r w:rsidRPr="00AB153E">
              <w:rPr>
                <w:rFonts w:ascii="楷体" w:eastAsia="楷体" w:hAnsi="楷体"/>
                <w:bCs/>
                <w:color w:val="000000" w:themeColor="text1"/>
                <w:sz w:val="28"/>
                <w:szCs w:val="28"/>
              </w:rPr>
              <w:t>14044</w:t>
            </w:r>
          </w:p>
        </w:tc>
      </w:tr>
      <w:tr w:rsidR="008C2D2D" w:rsidRPr="00AB153E" w:rsidTr="007E5194">
        <w:trPr>
          <w:trHeight w:val="409"/>
          <w:jc w:val="center"/>
        </w:trPr>
        <w:tc>
          <w:tcPr>
            <w:tcW w:w="791" w:type="dxa"/>
            <w:vMerge w:val="restart"/>
            <w:vAlign w:val="center"/>
          </w:tcPr>
          <w:p w:rsidR="00656832" w:rsidRPr="00AB153E" w:rsidRDefault="00656832" w:rsidP="00656832">
            <w:pPr>
              <w:spacing w:line="360" w:lineRule="auto"/>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评估价值</w:t>
            </w:r>
          </w:p>
        </w:tc>
        <w:tc>
          <w:tcPr>
            <w:tcW w:w="2410" w:type="dxa"/>
            <w:vMerge w:val="restart"/>
            <w:vAlign w:val="center"/>
          </w:tcPr>
          <w:p w:rsidR="00656832" w:rsidRPr="00AB153E" w:rsidRDefault="00656832" w:rsidP="00656832">
            <w:pPr>
              <w:spacing w:line="360" w:lineRule="auto"/>
              <w:jc w:val="center"/>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总价（</w:t>
            </w:r>
            <w:r w:rsidR="00EF0394" w:rsidRPr="00AB153E">
              <w:rPr>
                <w:rFonts w:ascii="楷体" w:eastAsia="楷体" w:hAnsi="楷体" w:hint="eastAsia"/>
                <w:bCs/>
                <w:color w:val="000000" w:themeColor="text1"/>
                <w:sz w:val="28"/>
                <w:szCs w:val="28"/>
              </w:rPr>
              <w:t>万</w:t>
            </w:r>
            <w:r w:rsidRPr="00AB153E">
              <w:rPr>
                <w:rFonts w:ascii="楷体" w:eastAsia="楷体" w:hAnsi="楷体" w:hint="eastAsia"/>
                <w:bCs/>
                <w:color w:val="000000" w:themeColor="text1"/>
                <w:sz w:val="28"/>
                <w:szCs w:val="28"/>
              </w:rPr>
              <w:t>元）</w:t>
            </w:r>
          </w:p>
        </w:tc>
        <w:tc>
          <w:tcPr>
            <w:tcW w:w="5575" w:type="dxa"/>
            <w:vAlign w:val="center"/>
          </w:tcPr>
          <w:p w:rsidR="00656832" w:rsidRPr="00AB153E" w:rsidRDefault="008E44D7" w:rsidP="00656832">
            <w:pPr>
              <w:spacing w:line="360" w:lineRule="auto"/>
              <w:jc w:val="center"/>
              <w:rPr>
                <w:rFonts w:ascii="楷体" w:eastAsia="楷体" w:hAnsi="楷体"/>
                <w:bCs/>
                <w:color w:val="000000" w:themeColor="text1"/>
                <w:sz w:val="28"/>
                <w:szCs w:val="28"/>
              </w:rPr>
            </w:pPr>
            <w:r w:rsidRPr="00AB153E">
              <w:rPr>
                <w:rFonts w:ascii="楷体" w:eastAsia="楷体" w:hAnsi="楷体"/>
                <w:bCs/>
                <w:color w:val="000000" w:themeColor="text1"/>
                <w:sz w:val="28"/>
                <w:szCs w:val="28"/>
              </w:rPr>
              <w:t>729.72</w:t>
            </w:r>
          </w:p>
        </w:tc>
      </w:tr>
      <w:tr w:rsidR="008C2D2D" w:rsidRPr="00AB153E" w:rsidTr="007E5194">
        <w:trPr>
          <w:trHeight w:val="489"/>
          <w:jc w:val="center"/>
        </w:trPr>
        <w:tc>
          <w:tcPr>
            <w:tcW w:w="791" w:type="dxa"/>
            <w:vMerge/>
            <w:vAlign w:val="center"/>
          </w:tcPr>
          <w:p w:rsidR="00656832" w:rsidRPr="00AB153E" w:rsidRDefault="00656832" w:rsidP="00656832">
            <w:pPr>
              <w:spacing w:line="360" w:lineRule="auto"/>
              <w:ind w:firstLineChars="100" w:firstLine="280"/>
              <w:rPr>
                <w:rFonts w:ascii="楷体" w:eastAsia="楷体" w:hAnsi="楷体"/>
                <w:bCs/>
                <w:color w:val="000000" w:themeColor="text1"/>
                <w:sz w:val="28"/>
                <w:szCs w:val="28"/>
              </w:rPr>
            </w:pPr>
          </w:p>
        </w:tc>
        <w:tc>
          <w:tcPr>
            <w:tcW w:w="2410" w:type="dxa"/>
            <w:vMerge/>
            <w:vAlign w:val="center"/>
          </w:tcPr>
          <w:p w:rsidR="00656832" w:rsidRPr="00AB153E" w:rsidRDefault="00656832" w:rsidP="00656832">
            <w:pPr>
              <w:spacing w:line="360" w:lineRule="auto"/>
              <w:ind w:firstLineChars="196" w:firstLine="549"/>
              <w:jc w:val="center"/>
              <w:rPr>
                <w:rFonts w:ascii="楷体" w:eastAsia="楷体" w:hAnsi="楷体"/>
                <w:bCs/>
                <w:color w:val="000000" w:themeColor="text1"/>
                <w:sz w:val="28"/>
                <w:szCs w:val="28"/>
              </w:rPr>
            </w:pPr>
          </w:p>
        </w:tc>
        <w:tc>
          <w:tcPr>
            <w:tcW w:w="5575" w:type="dxa"/>
            <w:vAlign w:val="center"/>
          </w:tcPr>
          <w:p w:rsidR="00656832" w:rsidRPr="00AB153E" w:rsidRDefault="00656832" w:rsidP="00656832">
            <w:pPr>
              <w:spacing w:line="360" w:lineRule="auto"/>
              <w:jc w:val="center"/>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大写：</w:t>
            </w:r>
            <w:r w:rsidR="008E44D7" w:rsidRPr="00AB153E">
              <w:rPr>
                <w:rFonts w:ascii="楷体" w:eastAsia="楷体" w:hAnsi="楷体" w:hint="eastAsia"/>
                <w:bCs/>
                <w:color w:val="000000" w:themeColor="text1"/>
                <w:sz w:val="28"/>
                <w:szCs w:val="28"/>
              </w:rPr>
              <w:t>柒佰贰拾玖万柒仟贰佰元整</w:t>
            </w:r>
          </w:p>
        </w:tc>
      </w:tr>
      <w:tr w:rsidR="008C2D2D" w:rsidRPr="00AB153E" w:rsidTr="007E5194">
        <w:trPr>
          <w:trHeight w:val="424"/>
          <w:jc w:val="center"/>
        </w:trPr>
        <w:tc>
          <w:tcPr>
            <w:tcW w:w="791" w:type="dxa"/>
            <w:vMerge/>
            <w:vAlign w:val="center"/>
          </w:tcPr>
          <w:p w:rsidR="00656832" w:rsidRPr="00AB153E" w:rsidRDefault="00656832" w:rsidP="00656832">
            <w:pPr>
              <w:spacing w:line="360" w:lineRule="auto"/>
              <w:ind w:firstLineChars="196" w:firstLine="549"/>
              <w:rPr>
                <w:rFonts w:ascii="楷体" w:eastAsia="楷体" w:hAnsi="楷体"/>
                <w:bCs/>
                <w:color w:val="000000" w:themeColor="text1"/>
                <w:sz w:val="28"/>
                <w:szCs w:val="28"/>
              </w:rPr>
            </w:pPr>
          </w:p>
        </w:tc>
        <w:tc>
          <w:tcPr>
            <w:tcW w:w="2410" w:type="dxa"/>
            <w:vAlign w:val="center"/>
          </w:tcPr>
          <w:p w:rsidR="00656832" w:rsidRPr="00AB153E" w:rsidRDefault="00656832" w:rsidP="00656832">
            <w:pPr>
              <w:spacing w:line="360" w:lineRule="auto"/>
              <w:jc w:val="center"/>
              <w:rPr>
                <w:rFonts w:ascii="楷体" w:eastAsia="楷体" w:hAnsi="楷体"/>
                <w:bCs/>
                <w:color w:val="000000" w:themeColor="text1"/>
                <w:sz w:val="28"/>
                <w:szCs w:val="28"/>
              </w:rPr>
            </w:pPr>
            <w:r w:rsidRPr="00AB153E">
              <w:rPr>
                <w:rFonts w:ascii="楷体" w:eastAsia="楷体" w:hAnsi="楷体" w:hint="eastAsia"/>
                <w:bCs/>
                <w:color w:val="000000" w:themeColor="text1"/>
                <w:sz w:val="28"/>
                <w:szCs w:val="28"/>
              </w:rPr>
              <w:t>单价（元/</w:t>
            </w:r>
            <w:r w:rsidRPr="00AB153E">
              <w:rPr>
                <w:rFonts w:ascii="楷体" w:eastAsia="楷体" w:hAnsi="楷体" w:cs="Arial Unicode MS" w:hint="eastAsia"/>
                <w:bCs/>
                <w:color w:val="000000" w:themeColor="text1"/>
                <w:sz w:val="28"/>
                <w:szCs w:val="28"/>
              </w:rPr>
              <w:t>㎡</w:t>
            </w:r>
            <w:r w:rsidRPr="00AB153E">
              <w:rPr>
                <w:rFonts w:ascii="楷体" w:eastAsia="楷体" w:hAnsi="楷体" w:cs="仿宋_GB2312" w:hint="eastAsia"/>
                <w:bCs/>
                <w:color w:val="000000" w:themeColor="text1"/>
                <w:sz w:val="28"/>
                <w:szCs w:val="28"/>
              </w:rPr>
              <w:t>）</w:t>
            </w:r>
          </w:p>
        </w:tc>
        <w:tc>
          <w:tcPr>
            <w:tcW w:w="5575" w:type="dxa"/>
            <w:vAlign w:val="center"/>
          </w:tcPr>
          <w:p w:rsidR="00656832" w:rsidRPr="00AB153E" w:rsidRDefault="008E44D7" w:rsidP="00656832">
            <w:pPr>
              <w:spacing w:line="360" w:lineRule="auto"/>
              <w:jc w:val="center"/>
              <w:rPr>
                <w:rFonts w:ascii="楷体" w:eastAsia="楷体" w:hAnsi="楷体"/>
                <w:bCs/>
                <w:color w:val="000000" w:themeColor="text1"/>
                <w:sz w:val="28"/>
                <w:szCs w:val="28"/>
              </w:rPr>
            </w:pPr>
            <w:r w:rsidRPr="00AB153E">
              <w:rPr>
                <w:rFonts w:ascii="楷体" w:eastAsia="楷体" w:hAnsi="楷体"/>
                <w:bCs/>
                <w:color w:val="000000" w:themeColor="text1"/>
                <w:sz w:val="28"/>
                <w:szCs w:val="28"/>
              </w:rPr>
              <w:t>14044</w:t>
            </w:r>
          </w:p>
        </w:tc>
      </w:tr>
    </w:tbl>
    <w:bookmarkEnd w:id="2"/>
    <w:p w:rsidR="00D56682" w:rsidRPr="00AB153E" w:rsidRDefault="00D56682"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特别提示：</w:t>
      </w:r>
    </w:p>
    <w:p w:rsidR="00D56682" w:rsidRPr="00AB153E" w:rsidRDefault="00D56682"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1.估价结果为房地产市场价值，是房地产经适当营销后，由熟悉情况、谨慎行事且不受强迫的交易双方，以公平交易方式在价值时点自愿进行交易的金额。</w:t>
      </w:r>
    </w:p>
    <w:p w:rsidR="00D56682" w:rsidRPr="00AB153E" w:rsidRDefault="00D56682"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未考虑快速变现等处分方式带来的影响。</w:t>
      </w:r>
    </w:p>
    <w:p w:rsidR="00D56682" w:rsidRPr="00AB153E" w:rsidRDefault="00D56682"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2. 现实房地产交易中，一般难以达到理想的公开市场条件，致使实际交易价格往往与估价结果不够一致。</w:t>
      </w:r>
    </w:p>
    <w:p w:rsidR="00D56682" w:rsidRPr="00AB153E" w:rsidRDefault="00D56682"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3. 成交价格受处置方式、宣传推广力度和买受人对估价对象的了解及对房地产市场的判断等因素有关，同时应考虑转让过程中需缴纳的相关税费。</w:t>
      </w:r>
    </w:p>
    <w:p w:rsidR="00D56682" w:rsidRPr="00AB153E" w:rsidRDefault="00D56682"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4. 估价中无法考虑实地查勘之后、处置完毕之前，因不可抗力、人为破坏等因素对估价对象造成的意外损害。</w:t>
      </w:r>
    </w:p>
    <w:p w:rsidR="00352869" w:rsidRPr="00AB153E" w:rsidRDefault="00D56682"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color w:val="000000" w:themeColor="text1"/>
          <w:sz w:val="28"/>
          <w:szCs w:val="28"/>
        </w:rPr>
        <w:lastRenderedPageBreak/>
        <w:t>5</w:t>
      </w:r>
      <w:r w:rsidRPr="00AB153E">
        <w:rPr>
          <w:rFonts w:ascii="楷体" w:eastAsia="楷体" w:hAnsi="楷体" w:cs="仿宋" w:hint="eastAsia"/>
          <w:color w:val="000000" w:themeColor="text1"/>
          <w:sz w:val="28"/>
          <w:szCs w:val="28"/>
        </w:rPr>
        <w:t>.处置小区成套住宅时，还应考虑是否拖欠物业管理费、水电费等。</w:t>
      </w:r>
      <w:r w:rsidR="007626B2" w:rsidRPr="00AB153E">
        <w:rPr>
          <w:rFonts w:ascii="楷体" w:eastAsia="楷体" w:hAnsi="楷体" w:cs="仿宋" w:hint="eastAsia"/>
          <w:color w:val="000000" w:themeColor="text1"/>
          <w:sz w:val="28"/>
          <w:szCs w:val="28"/>
        </w:rPr>
        <w:t xml:space="preserve">    </w:t>
      </w:r>
    </w:p>
    <w:p w:rsidR="001214E7" w:rsidRPr="00AB153E" w:rsidRDefault="00352869"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color w:val="000000" w:themeColor="text1"/>
          <w:sz w:val="28"/>
          <w:szCs w:val="28"/>
        </w:rPr>
        <w:t>6.</w:t>
      </w:r>
      <w:r w:rsidR="00C36D0D" w:rsidRPr="00AB153E">
        <w:rPr>
          <w:rFonts w:ascii="楷体" w:eastAsia="楷体" w:hAnsi="楷体" w:hint="eastAsia"/>
          <w:color w:val="000000" w:themeColor="text1"/>
        </w:rPr>
        <w:t xml:space="preserve"> </w:t>
      </w:r>
      <w:r w:rsidR="00C36D0D" w:rsidRPr="00AB153E">
        <w:rPr>
          <w:rFonts w:ascii="楷体" w:eastAsia="楷体" w:hAnsi="楷体" w:cs="仿宋" w:hint="eastAsia"/>
          <w:color w:val="000000" w:themeColor="text1"/>
          <w:sz w:val="28"/>
          <w:szCs w:val="28"/>
        </w:rPr>
        <w:t>本估价</w:t>
      </w:r>
      <w:proofErr w:type="gramStart"/>
      <w:r w:rsidR="00C36D0D" w:rsidRPr="00AB153E">
        <w:rPr>
          <w:rFonts w:ascii="楷体" w:eastAsia="楷体" w:hAnsi="楷体" w:cs="仿宋" w:hint="eastAsia"/>
          <w:color w:val="000000" w:themeColor="text1"/>
          <w:sz w:val="28"/>
          <w:szCs w:val="28"/>
        </w:rPr>
        <w:t>报告自</w:t>
      </w:r>
      <w:proofErr w:type="gramEnd"/>
      <w:r w:rsidR="00C36D0D" w:rsidRPr="00AB153E">
        <w:rPr>
          <w:rFonts w:ascii="楷体" w:eastAsia="楷体" w:hAnsi="楷体" w:cs="仿宋" w:hint="eastAsia"/>
          <w:color w:val="000000" w:themeColor="text1"/>
          <w:sz w:val="28"/>
          <w:szCs w:val="28"/>
        </w:rPr>
        <w:t>出具日起壹年内有效（即</w:t>
      </w:r>
      <w:r w:rsidR="00F11B7D">
        <w:rPr>
          <w:rFonts w:ascii="楷体" w:eastAsia="楷体" w:hAnsi="楷体" w:cs="仿宋" w:hint="eastAsia"/>
          <w:color w:val="000000" w:themeColor="text1"/>
          <w:sz w:val="28"/>
          <w:szCs w:val="28"/>
        </w:rPr>
        <w:t>2019年12月26日</w:t>
      </w:r>
      <w:r w:rsidR="00B46CFF" w:rsidRPr="00AB153E">
        <w:rPr>
          <w:rFonts w:ascii="楷体" w:eastAsia="楷体" w:hAnsi="楷体" w:cs="仿宋" w:hint="eastAsia"/>
          <w:color w:val="000000" w:themeColor="text1"/>
          <w:sz w:val="28"/>
          <w:szCs w:val="28"/>
        </w:rPr>
        <w:t>至</w:t>
      </w:r>
      <w:r w:rsidRPr="00AB153E">
        <w:rPr>
          <w:rFonts w:ascii="楷体" w:eastAsia="楷体" w:hAnsi="楷体" w:cs="仿宋" w:hint="eastAsia"/>
          <w:color w:val="000000" w:themeColor="text1"/>
          <w:sz w:val="28"/>
          <w:szCs w:val="28"/>
        </w:rPr>
        <w:t>2020年</w:t>
      </w:r>
      <w:r w:rsidR="003C2872" w:rsidRPr="00AB153E">
        <w:rPr>
          <w:rFonts w:ascii="楷体" w:eastAsia="楷体" w:hAnsi="楷体" w:cs="仿宋"/>
          <w:color w:val="000000" w:themeColor="text1"/>
          <w:sz w:val="28"/>
          <w:szCs w:val="28"/>
        </w:rPr>
        <w:t>12</w:t>
      </w:r>
      <w:r w:rsidRPr="00AB153E">
        <w:rPr>
          <w:rFonts w:ascii="楷体" w:eastAsia="楷体" w:hAnsi="楷体" w:cs="仿宋" w:hint="eastAsia"/>
          <w:color w:val="000000" w:themeColor="text1"/>
          <w:sz w:val="28"/>
          <w:szCs w:val="28"/>
        </w:rPr>
        <w:t>月</w:t>
      </w:r>
      <w:r w:rsidR="00540F32">
        <w:rPr>
          <w:rFonts w:ascii="楷体" w:eastAsia="楷体" w:hAnsi="楷体" w:cs="仿宋"/>
          <w:color w:val="000000" w:themeColor="text1"/>
          <w:sz w:val="28"/>
          <w:szCs w:val="28"/>
        </w:rPr>
        <w:t>25</w:t>
      </w:r>
      <w:r w:rsidRPr="00AB153E">
        <w:rPr>
          <w:rFonts w:ascii="楷体" w:eastAsia="楷体" w:hAnsi="楷体" w:cs="仿宋" w:hint="eastAsia"/>
          <w:color w:val="000000" w:themeColor="text1"/>
          <w:sz w:val="28"/>
          <w:szCs w:val="28"/>
        </w:rPr>
        <w:t>日</w:t>
      </w:r>
      <w:r w:rsidR="00C36D0D" w:rsidRPr="00AB153E">
        <w:rPr>
          <w:rFonts w:ascii="楷体" w:eastAsia="楷体" w:hAnsi="楷体" w:cs="仿宋" w:hint="eastAsia"/>
          <w:color w:val="000000" w:themeColor="text1"/>
          <w:sz w:val="28"/>
          <w:szCs w:val="28"/>
        </w:rPr>
        <w:t>）</w:t>
      </w:r>
      <w:r w:rsidRPr="00AB153E">
        <w:rPr>
          <w:rFonts w:ascii="楷体" w:eastAsia="楷体" w:hAnsi="楷体" w:cs="仿宋" w:hint="eastAsia"/>
          <w:color w:val="000000" w:themeColor="text1"/>
          <w:sz w:val="28"/>
          <w:szCs w:val="28"/>
        </w:rPr>
        <w:t>。</w:t>
      </w:r>
    </w:p>
    <w:p w:rsidR="002355A0" w:rsidRPr="00AB153E" w:rsidRDefault="002A3B05" w:rsidP="00D56682">
      <w:pPr>
        <w:spacing w:line="360" w:lineRule="auto"/>
        <w:ind w:firstLineChars="200" w:firstLine="560"/>
        <w:rPr>
          <w:rFonts w:ascii="楷体" w:eastAsia="楷体" w:hAnsi="楷体" w:cs="仿宋"/>
          <w:color w:val="000000" w:themeColor="text1"/>
          <w:sz w:val="28"/>
          <w:szCs w:val="28"/>
        </w:rPr>
      </w:pPr>
      <w:r w:rsidRPr="00AB153E">
        <w:rPr>
          <w:rFonts w:ascii="楷体" w:eastAsia="楷体" w:hAnsi="楷体" w:cs="仿宋"/>
          <w:color w:val="000000" w:themeColor="text1"/>
          <w:sz w:val="28"/>
          <w:szCs w:val="28"/>
        </w:rPr>
        <w:t>7</w:t>
      </w:r>
      <w:r w:rsidR="002355A0" w:rsidRPr="00AB153E">
        <w:rPr>
          <w:rFonts w:ascii="楷体" w:eastAsia="楷体" w:hAnsi="楷体" w:cs="仿宋" w:hint="eastAsia"/>
          <w:color w:val="000000" w:themeColor="text1"/>
          <w:sz w:val="28"/>
          <w:szCs w:val="28"/>
        </w:rPr>
        <w:t>.估价结果报告出具日期为</w:t>
      </w:r>
      <w:r w:rsidR="00F11B7D">
        <w:rPr>
          <w:rFonts w:ascii="楷体" w:eastAsia="楷体" w:hAnsi="楷体" w:cs="仿宋" w:hint="eastAsia"/>
          <w:color w:val="000000" w:themeColor="text1"/>
          <w:sz w:val="28"/>
          <w:szCs w:val="28"/>
        </w:rPr>
        <w:t>2019年12月26日</w:t>
      </w:r>
      <w:r w:rsidR="002355A0" w:rsidRPr="00AB153E">
        <w:rPr>
          <w:rFonts w:ascii="楷体" w:eastAsia="楷体" w:hAnsi="楷体" w:cs="仿宋" w:hint="eastAsia"/>
          <w:color w:val="000000" w:themeColor="text1"/>
          <w:sz w:val="28"/>
          <w:szCs w:val="28"/>
        </w:rPr>
        <w:t>，</w:t>
      </w:r>
      <w:r w:rsidR="00B16CFA" w:rsidRPr="00AB153E">
        <w:rPr>
          <w:rFonts w:ascii="楷体" w:eastAsia="楷体" w:hAnsi="楷体" w:cs="仿宋" w:hint="eastAsia"/>
          <w:color w:val="000000" w:themeColor="text1"/>
          <w:sz w:val="28"/>
          <w:szCs w:val="28"/>
        </w:rPr>
        <w:t>估价相关当事人</w:t>
      </w:r>
      <w:r w:rsidR="002355A0" w:rsidRPr="00AB153E">
        <w:rPr>
          <w:rFonts w:ascii="楷体" w:eastAsia="楷体" w:hAnsi="楷体" w:cs="仿宋" w:hint="eastAsia"/>
          <w:color w:val="000000" w:themeColor="text1"/>
          <w:sz w:val="28"/>
          <w:szCs w:val="28"/>
        </w:rPr>
        <w:t>在收到估价结果报告</w:t>
      </w:r>
      <w:r w:rsidR="00C12077" w:rsidRPr="00AB153E">
        <w:rPr>
          <w:rFonts w:ascii="楷体" w:eastAsia="楷体" w:hAnsi="楷体" w:cs="仿宋" w:hint="eastAsia"/>
          <w:color w:val="000000" w:themeColor="text1"/>
          <w:sz w:val="28"/>
          <w:szCs w:val="28"/>
        </w:rPr>
        <w:t>后，如果</w:t>
      </w:r>
      <w:r w:rsidR="000E71F9" w:rsidRPr="00AB153E">
        <w:rPr>
          <w:rFonts w:ascii="楷体" w:eastAsia="楷体" w:hAnsi="楷体" w:cs="仿宋" w:hint="eastAsia"/>
          <w:color w:val="000000" w:themeColor="text1"/>
          <w:sz w:val="28"/>
          <w:szCs w:val="28"/>
        </w:rPr>
        <w:t>对</w:t>
      </w:r>
      <w:r w:rsidR="00C12077" w:rsidRPr="00AB153E">
        <w:rPr>
          <w:rFonts w:ascii="楷体" w:eastAsia="楷体" w:hAnsi="楷体" w:cs="仿宋" w:hint="eastAsia"/>
          <w:color w:val="000000" w:themeColor="text1"/>
          <w:sz w:val="28"/>
          <w:szCs w:val="28"/>
        </w:rPr>
        <w:t>本</w:t>
      </w:r>
      <w:r w:rsidR="000E71F9" w:rsidRPr="00AB153E">
        <w:rPr>
          <w:rFonts w:ascii="楷体" w:eastAsia="楷体" w:hAnsi="楷体" w:cs="仿宋" w:hint="eastAsia"/>
          <w:color w:val="000000" w:themeColor="text1"/>
          <w:sz w:val="28"/>
          <w:szCs w:val="28"/>
        </w:rPr>
        <w:t>估价报告</w:t>
      </w:r>
      <w:r w:rsidR="002355A0" w:rsidRPr="00AB153E">
        <w:rPr>
          <w:rFonts w:ascii="楷体" w:eastAsia="楷体" w:hAnsi="楷体" w:cs="仿宋" w:hint="eastAsia"/>
          <w:color w:val="000000" w:themeColor="text1"/>
          <w:sz w:val="28"/>
          <w:szCs w:val="28"/>
        </w:rPr>
        <w:t>有异议</w:t>
      </w:r>
      <w:r w:rsidR="00C12077" w:rsidRPr="00AB153E">
        <w:rPr>
          <w:rFonts w:ascii="楷体" w:eastAsia="楷体" w:hAnsi="楷体" w:cs="仿宋" w:hint="eastAsia"/>
          <w:color w:val="000000" w:themeColor="text1"/>
          <w:sz w:val="28"/>
          <w:szCs w:val="28"/>
        </w:rPr>
        <w:t>的</w:t>
      </w:r>
      <w:r w:rsidR="002355A0" w:rsidRPr="00AB153E">
        <w:rPr>
          <w:rFonts w:ascii="楷体" w:eastAsia="楷体" w:hAnsi="楷体" w:cs="仿宋" w:hint="eastAsia"/>
          <w:color w:val="000000" w:themeColor="text1"/>
          <w:sz w:val="28"/>
          <w:szCs w:val="28"/>
        </w:rPr>
        <w:t>，可</w:t>
      </w:r>
      <w:r w:rsidR="00C12077" w:rsidRPr="00AB153E">
        <w:rPr>
          <w:rFonts w:ascii="楷体" w:eastAsia="楷体" w:hAnsi="楷体" w:cs="仿宋" w:hint="eastAsia"/>
          <w:color w:val="000000" w:themeColor="text1"/>
          <w:sz w:val="28"/>
          <w:szCs w:val="28"/>
        </w:rPr>
        <w:t>在1</w:t>
      </w:r>
      <w:r w:rsidR="00C12077" w:rsidRPr="00AB153E">
        <w:rPr>
          <w:rFonts w:ascii="楷体" w:eastAsia="楷体" w:hAnsi="楷体" w:cs="仿宋"/>
          <w:color w:val="000000" w:themeColor="text1"/>
          <w:sz w:val="28"/>
          <w:szCs w:val="28"/>
        </w:rPr>
        <w:t>5</w:t>
      </w:r>
      <w:r w:rsidR="00C12077" w:rsidRPr="00AB153E">
        <w:rPr>
          <w:rFonts w:ascii="楷体" w:eastAsia="楷体" w:hAnsi="楷体" w:cs="仿宋" w:hint="eastAsia"/>
          <w:color w:val="000000" w:themeColor="text1"/>
          <w:sz w:val="28"/>
          <w:szCs w:val="28"/>
        </w:rPr>
        <w:t>日内</w:t>
      </w:r>
      <w:r w:rsidR="002355A0" w:rsidRPr="00AB153E">
        <w:rPr>
          <w:rFonts w:ascii="楷体" w:eastAsia="楷体" w:hAnsi="楷体" w:cs="仿宋" w:hint="eastAsia"/>
          <w:color w:val="000000" w:themeColor="text1"/>
          <w:sz w:val="28"/>
          <w:szCs w:val="28"/>
        </w:rPr>
        <w:t>向</w:t>
      </w:r>
      <w:r w:rsidR="000E71F9" w:rsidRPr="00AB153E">
        <w:rPr>
          <w:rFonts w:ascii="楷体" w:eastAsia="楷体" w:hAnsi="楷体" w:cs="仿宋" w:hint="eastAsia"/>
          <w:color w:val="000000" w:themeColor="text1"/>
          <w:sz w:val="28"/>
          <w:szCs w:val="28"/>
        </w:rPr>
        <w:t>本</w:t>
      </w:r>
      <w:r w:rsidR="002355A0" w:rsidRPr="00AB153E">
        <w:rPr>
          <w:rFonts w:ascii="楷体" w:eastAsia="楷体" w:hAnsi="楷体" w:cs="仿宋" w:hint="eastAsia"/>
          <w:color w:val="000000" w:themeColor="text1"/>
          <w:sz w:val="28"/>
          <w:szCs w:val="28"/>
        </w:rPr>
        <w:t>估价机构提出书面</w:t>
      </w:r>
      <w:r w:rsidR="000E71F9" w:rsidRPr="00AB153E">
        <w:rPr>
          <w:rFonts w:ascii="楷体" w:eastAsia="楷体" w:hAnsi="楷体" w:cs="仿宋" w:hint="eastAsia"/>
          <w:color w:val="000000" w:themeColor="text1"/>
          <w:sz w:val="28"/>
          <w:szCs w:val="28"/>
        </w:rPr>
        <w:t>异议书</w:t>
      </w:r>
      <w:r w:rsidR="002355A0" w:rsidRPr="00AB153E">
        <w:rPr>
          <w:rFonts w:ascii="楷体" w:eastAsia="楷体" w:hAnsi="楷体" w:cs="仿宋" w:hint="eastAsia"/>
          <w:color w:val="000000" w:themeColor="text1"/>
          <w:sz w:val="28"/>
          <w:szCs w:val="28"/>
        </w:rPr>
        <w:t>，若</w:t>
      </w:r>
      <w:r w:rsidR="004A2F67" w:rsidRPr="00AB153E">
        <w:rPr>
          <w:rFonts w:ascii="楷体" w:eastAsia="楷体" w:hAnsi="楷体" w:cs="仿宋"/>
          <w:color w:val="000000" w:themeColor="text1"/>
          <w:sz w:val="28"/>
          <w:szCs w:val="28"/>
        </w:rPr>
        <w:t>15</w:t>
      </w:r>
      <w:r w:rsidR="002355A0" w:rsidRPr="00AB153E">
        <w:rPr>
          <w:rFonts w:ascii="楷体" w:eastAsia="楷体" w:hAnsi="楷体" w:cs="仿宋" w:hint="eastAsia"/>
          <w:color w:val="000000" w:themeColor="text1"/>
          <w:sz w:val="28"/>
          <w:szCs w:val="28"/>
        </w:rPr>
        <w:t>日内</w:t>
      </w:r>
      <w:r w:rsidR="00B16CFA" w:rsidRPr="00AB153E">
        <w:rPr>
          <w:rFonts w:ascii="楷体" w:eastAsia="楷体" w:hAnsi="楷体" w:cs="仿宋" w:hint="eastAsia"/>
          <w:color w:val="000000" w:themeColor="text1"/>
          <w:sz w:val="28"/>
          <w:szCs w:val="28"/>
        </w:rPr>
        <w:t>本估价机构未收到</w:t>
      </w:r>
      <w:r w:rsidR="00C12077" w:rsidRPr="00AB153E">
        <w:rPr>
          <w:rFonts w:ascii="楷体" w:eastAsia="楷体" w:hAnsi="楷体" w:cs="仿宋" w:hint="eastAsia"/>
          <w:color w:val="000000" w:themeColor="text1"/>
          <w:sz w:val="28"/>
          <w:szCs w:val="28"/>
        </w:rPr>
        <w:t>估价相关当事人的</w:t>
      </w:r>
      <w:r w:rsidR="00B16CFA" w:rsidRPr="00AB153E">
        <w:rPr>
          <w:rFonts w:ascii="楷体" w:eastAsia="楷体" w:hAnsi="楷体" w:cs="仿宋" w:hint="eastAsia"/>
          <w:color w:val="000000" w:themeColor="text1"/>
          <w:sz w:val="28"/>
          <w:szCs w:val="28"/>
        </w:rPr>
        <w:t>书面</w:t>
      </w:r>
      <w:r w:rsidR="000E71F9" w:rsidRPr="00AB153E">
        <w:rPr>
          <w:rFonts w:ascii="楷体" w:eastAsia="楷体" w:hAnsi="楷体" w:cs="仿宋" w:hint="eastAsia"/>
          <w:color w:val="000000" w:themeColor="text1"/>
          <w:sz w:val="28"/>
          <w:szCs w:val="28"/>
        </w:rPr>
        <w:t>异议书</w:t>
      </w:r>
      <w:r w:rsidR="002355A0" w:rsidRPr="00AB153E">
        <w:rPr>
          <w:rFonts w:ascii="楷体" w:eastAsia="楷体" w:hAnsi="楷体" w:cs="仿宋" w:hint="eastAsia"/>
          <w:color w:val="000000" w:themeColor="text1"/>
          <w:sz w:val="28"/>
          <w:szCs w:val="28"/>
        </w:rPr>
        <w:t>，</w:t>
      </w:r>
      <w:r w:rsidR="00B16CFA" w:rsidRPr="00AB153E">
        <w:rPr>
          <w:rFonts w:ascii="楷体" w:eastAsia="楷体" w:hAnsi="楷体" w:cs="仿宋" w:hint="eastAsia"/>
          <w:color w:val="000000" w:themeColor="text1"/>
          <w:sz w:val="28"/>
          <w:szCs w:val="28"/>
        </w:rPr>
        <w:t>则</w:t>
      </w:r>
      <w:r w:rsidR="002355A0" w:rsidRPr="00AB153E">
        <w:rPr>
          <w:rFonts w:ascii="楷体" w:eastAsia="楷体" w:hAnsi="楷体" w:cs="仿宋" w:hint="eastAsia"/>
          <w:color w:val="000000" w:themeColor="text1"/>
          <w:sz w:val="28"/>
          <w:szCs w:val="28"/>
        </w:rPr>
        <w:t>视</w:t>
      </w:r>
      <w:r w:rsidR="00B16CFA" w:rsidRPr="00AB153E">
        <w:rPr>
          <w:rFonts w:ascii="楷体" w:eastAsia="楷体" w:hAnsi="楷体" w:cs="仿宋" w:hint="eastAsia"/>
          <w:color w:val="000000" w:themeColor="text1"/>
          <w:sz w:val="28"/>
          <w:szCs w:val="28"/>
        </w:rPr>
        <w:t>估价相关当事人</w:t>
      </w:r>
      <w:r w:rsidR="002355A0" w:rsidRPr="00AB153E">
        <w:rPr>
          <w:rFonts w:ascii="楷体" w:eastAsia="楷体" w:hAnsi="楷体" w:cs="仿宋" w:hint="eastAsia"/>
          <w:color w:val="000000" w:themeColor="text1"/>
          <w:sz w:val="28"/>
          <w:szCs w:val="28"/>
        </w:rPr>
        <w:t>对</w:t>
      </w:r>
      <w:r w:rsidR="00C12077" w:rsidRPr="00AB153E">
        <w:rPr>
          <w:rFonts w:ascii="楷体" w:eastAsia="楷体" w:hAnsi="楷体" w:cs="仿宋" w:hint="eastAsia"/>
          <w:color w:val="000000" w:themeColor="text1"/>
          <w:sz w:val="28"/>
          <w:szCs w:val="28"/>
        </w:rPr>
        <w:t>本</w:t>
      </w:r>
      <w:r w:rsidR="002355A0" w:rsidRPr="00AB153E">
        <w:rPr>
          <w:rFonts w:ascii="楷体" w:eastAsia="楷体" w:hAnsi="楷体" w:cs="仿宋" w:hint="eastAsia"/>
          <w:color w:val="000000" w:themeColor="text1"/>
          <w:sz w:val="28"/>
          <w:szCs w:val="28"/>
        </w:rPr>
        <w:t>估价报告无异议。</w:t>
      </w:r>
    </w:p>
    <w:p w:rsidR="003A58F4" w:rsidRPr="00AB153E" w:rsidRDefault="003A58F4" w:rsidP="00E42D82">
      <w:pPr>
        <w:spacing w:line="360" w:lineRule="auto"/>
        <w:jc w:val="right"/>
        <w:rPr>
          <w:rFonts w:ascii="楷体" w:eastAsia="楷体" w:hAnsi="楷体" w:cs="仿宋"/>
          <w:color w:val="000000" w:themeColor="text1"/>
          <w:sz w:val="28"/>
          <w:szCs w:val="28"/>
        </w:rPr>
      </w:pPr>
    </w:p>
    <w:p w:rsidR="003A58F4" w:rsidRPr="00AB153E" w:rsidRDefault="003A58F4" w:rsidP="00E42D82">
      <w:pPr>
        <w:spacing w:line="360" w:lineRule="auto"/>
        <w:jc w:val="right"/>
        <w:rPr>
          <w:rFonts w:ascii="楷体" w:eastAsia="楷体" w:hAnsi="楷体" w:cs="仿宋"/>
          <w:color w:val="000000" w:themeColor="text1"/>
          <w:sz w:val="28"/>
          <w:szCs w:val="28"/>
        </w:rPr>
      </w:pPr>
    </w:p>
    <w:p w:rsidR="003A58F4" w:rsidRPr="00AB153E" w:rsidRDefault="003A58F4" w:rsidP="00E42D82">
      <w:pPr>
        <w:spacing w:line="360" w:lineRule="auto"/>
        <w:jc w:val="right"/>
        <w:rPr>
          <w:rFonts w:ascii="楷体" w:eastAsia="楷体" w:hAnsi="楷体" w:cs="仿宋"/>
          <w:color w:val="000000" w:themeColor="text1"/>
          <w:sz w:val="28"/>
          <w:szCs w:val="28"/>
        </w:rPr>
      </w:pPr>
    </w:p>
    <w:p w:rsidR="003A58F4" w:rsidRPr="00AB153E" w:rsidRDefault="003A58F4" w:rsidP="00E42D82">
      <w:pPr>
        <w:spacing w:line="360" w:lineRule="auto"/>
        <w:jc w:val="right"/>
        <w:rPr>
          <w:rFonts w:ascii="楷体" w:eastAsia="楷体" w:hAnsi="楷体" w:cs="仿宋"/>
          <w:color w:val="000000" w:themeColor="text1"/>
          <w:sz w:val="28"/>
          <w:szCs w:val="28"/>
        </w:rPr>
      </w:pPr>
    </w:p>
    <w:p w:rsidR="001214E7" w:rsidRPr="00AB153E" w:rsidRDefault="007626B2" w:rsidP="00E42D82">
      <w:pPr>
        <w:spacing w:line="360" w:lineRule="auto"/>
        <w:jc w:val="right"/>
        <w:rPr>
          <w:rFonts w:ascii="楷体" w:eastAsia="楷体" w:hAnsi="楷体" w:cstheme="minorEastAsia"/>
          <w:color w:val="000000" w:themeColor="text1"/>
          <w:sz w:val="28"/>
          <w:szCs w:val="28"/>
        </w:rPr>
      </w:pPr>
      <w:r w:rsidRPr="00AB153E">
        <w:rPr>
          <w:rFonts w:ascii="楷体" w:eastAsia="楷体" w:hAnsi="楷体" w:cs="仿宋" w:hint="eastAsia"/>
          <w:color w:val="000000" w:themeColor="text1"/>
          <w:sz w:val="28"/>
          <w:szCs w:val="28"/>
        </w:rPr>
        <w:t xml:space="preserve"> </w:t>
      </w:r>
      <w:r w:rsidRPr="00AB153E">
        <w:rPr>
          <w:rFonts w:ascii="楷体" w:eastAsia="楷体" w:hAnsi="楷体" w:cstheme="minorEastAsia" w:hint="eastAsia"/>
          <w:color w:val="000000" w:themeColor="text1"/>
          <w:sz w:val="28"/>
          <w:szCs w:val="28"/>
        </w:rPr>
        <w:t>估价机构：贵州贵润安丰房地产资产评估有限公司（公章）</w:t>
      </w:r>
    </w:p>
    <w:p w:rsidR="001214E7" w:rsidRPr="00AB153E" w:rsidRDefault="007626B2" w:rsidP="00E42D82">
      <w:pPr>
        <w:spacing w:line="360" w:lineRule="auto"/>
        <w:ind w:firstLineChars="1500" w:firstLine="420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法定代表人(签名或盖章）:刘靖广</w:t>
      </w:r>
    </w:p>
    <w:p w:rsidR="000D1FC0" w:rsidRPr="000D1FC0" w:rsidRDefault="007626B2" w:rsidP="000D1FC0">
      <w:pPr>
        <w:spacing w:line="360" w:lineRule="auto"/>
        <w:rPr>
          <w:rFonts w:ascii="楷体" w:eastAsia="楷体" w:hAnsi="楷体" w:cs="宋体" w:hint="eastAsia"/>
          <w:sz w:val="28"/>
          <w:szCs w:val="28"/>
        </w:rPr>
      </w:pPr>
      <w:r w:rsidRPr="00AB153E">
        <w:rPr>
          <w:rFonts w:ascii="楷体" w:eastAsia="楷体" w:hAnsi="楷体" w:cstheme="minorEastAsia" w:hint="eastAsia"/>
          <w:color w:val="000000" w:themeColor="text1"/>
          <w:sz w:val="28"/>
          <w:szCs w:val="28"/>
        </w:rPr>
        <w:t xml:space="preserve">                                      </w:t>
      </w:r>
      <w:r w:rsidR="00F11B7D">
        <w:rPr>
          <w:rFonts w:ascii="楷体" w:eastAsia="楷体" w:hAnsi="楷体" w:cstheme="minorEastAsia" w:hint="eastAsia"/>
          <w:color w:val="000000" w:themeColor="text1"/>
          <w:sz w:val="28"/>
          <w:szCs w:val="28"/>
        </w:rPr>
        <w:t>2019年12月26日</w:t>
      </w:r>
      <w:r w:rsidR="000D1FC0">
        <w:rPr>
          <w:rFonts w:ascii="楷体" w:eastAsia="楷体" w:hAnsi="楷体" w:cs="宋体"/>
          <w:sz w:val="28"/>
          <w:szCs w:val="28"/>
        </w:rPr>
        <w:tab/>
      </w:r>
    </w:p>
    <w:p w:rsidR="000D1FC0" w:rsidRPr="000D1FC0" w:rsidRDefault="000D1FC0" w:rsidP="000D1FC0">
      <w:pPr>
        <w:rPr>
          <w:rFonts w:ascii="楷体" w:eastAsia="楷体" w:hAnsi="楷体" w:cs="宋体" w:hint="eastAsia"/>
          <w:sz w:val="28"/>
          <w:szCs w:val="28"/>
        </w:rPr>
      </w:pPr>
    </w:p>
    <w:p w:rsidR="000D1FC0" w:rsidRPr="000D1FC0" w:rsidRDefault="000D1FC0" w:rsidP="000D1FC0">
      <w:pPr>
        <w:rPr>
          <w:rFonts w:ascii="楷体" w:eastAsia="楷体" w:hAnsi="楷体" w:cs="宋体" w:hint="eastAsia"/>
          <w:sz w:val="28"/>
          <w:szCs w:val="28"/>
        </w:rPr>
      </w:pPr>
    </w:p>
    <w:p w:rsidR="000D1FC0" w:rsidRPr="000D1FC0" w:rsidRDefault="000D1FC0" w:rsidP="000D1FC0">
      <w:pPr>
        <w:rPr>
          <w:rFonts w:ascii="楷体" w:eastAsia="楷体" w:hAnsi="楷体" w:cs="宋体" w:hint="eastAsia"/>
          <w:sz w:val="28"/>
          <w:szCs w:val="28"/>
        </w:rPr>
      </w:pPr>
    </w:p>
    <w:p w:rsidR="000D1FC0" w:rsidRPr="000D1FC0" w:rsidRDefault="000D1FC0" w:rsidP="000D1FC0">
      <w:pPr>
        <w:rPr>
          <w:rFonts w:ascii="楷体" w:eastAsia="楷体" w:hAnsi="楷体" w:cs="宋体" w:hint="eastAsia"/>
          <w:sz w:val="28"/>
          <w:szCs w:val="28"/>
        </w:rPr>
      </w:pPr>
    </w:p>
    <w:p w:rsidR="000D1FC0" w:rsidRPr="000D1FC0" w:rsidRDefault="000D1FC0" w:rsidP="000D1FC0">
      <w:pPr>
        <w:rPr>
          <w:rFonts w:ascii="楷体" w:eastAsia="楷体" w:hAnsi="楷体" w:cs="宋体" w:hint="eastAsia"/>
          <w:sz w:val="28"/>
          <w:szCs w:val="28"/>
        </w:rPr>
      </w:pPr>
    </w:p>
    <w:p w:rsidR="000D1FC0" w:rsidRPr="000D1FC0" w:rsidRDefault="000D1FC0" w:rsidP="000D1FC0">
      <w:pPr>
        <w:rPr>
          <w:rFonts w:ascii="楷体" w:eastAsia="楷体" w:hAnsi="楷体" w:cs="宋体" w:hint="eastAsia"/>
          <w:sz w:val="28"/>
          <w:szCs w:val="28"/>
        </w:rPr>
      </w:pPr>
    </w:p>
    <w:p w:rsidR="000D1FC0" w:rsidRPr="000D1FC0" w:rsidRDefault="000D1FC0" w:rsidP="000D1FC0">
      <w:pPr>
        <w:rPr>
          <w:rFonts w:ascii="楷体" w:eastAsia="楷体" w:hAnsi="楷体" w:cs="宋体" w:hint="eastAsia"/>
          <w:sz w:val="28"/>
          <w:szCs w:val="28"/>
        </w:rPr>
      </w:pPr>
    </w:p>
    <w:p w:rsidR="000D1FC0" w:rsidRPr="000D1FC0" w:rsidRDefault="000D1FC0" w:rsidP="000D1FC0">
      <w:pPr>
        <w:rPr>
          <w:rFonts w:ascii="楷体" w:eastAsia="楷体" w:hAnsi="楷体" w:cs="宋体"/>
          <w:sz w:val="28"/>
          <w:szCs w:val="28"/>
        </w:rPr>
        <w:sectPr w:rsidR="000D1FC0" w:rsidRPr="000D1FC0">
          <w:pgSz w:w="11906" w:h="16838"/>
          <w:pgMar w:top="1440" w:right="1080" w:bottom="1440" w:left="1080" w:header="851" w:footer="992" w:gutter="0"/>
          <w:pgNumType w:start="1"/>
          <w:cols w:space="425"/>
          <w:docGrid w:type="lines" w:linePitch="312"/>
        </w:sectPr>
      </w:pPr>
    </w:p>
    <w:bookmarkEnd w:id="1" w:displacedByCustomXml="next"/>
    <w:sdt>
      <w:sdtPr>
        <w:rPr>
          <w:rFonts w:ascii="楷体" w:eastAsia="楷体" w:hAnsi="楷体" w:cs="宋体" w:hint="eastAsia"/>
          <w:b/>
          <w:color w:val="000000" w:themeColor="text1"/>
          <w:sz w:val="36"/>
          <w:szCs w:val="36"/>
          <w:lang w:val="zh-CN"/>
        </w:rPr>
        <w:id w:val="53366108"/>
        <w:docPartObj>
          <w:docPartGallery w:val="Table of Contents"/>
          <w:docPartUnique/>
        </w:docPartObj>
      </w:sdtPr>
      <w:sdtEndPr>
        <w:rPr>
          <w:rFonts w:cstheme="minorBidi"/>
          <w:b w:val="0"/>
          <w:bCs/>
          <w:sz w:val="28"/>
          <w:szCs w:val="28"/>
        </w:rPr>
      </w:sdtEndPr>
      <w:sdtContent>
        <w:p w:rsidR="001214E7" w:rsidRPr="00AB153E" w:rsidRDefault="007626B2">
          <w:pPr>
            <w:spacing w:beforeLines="50" w:before="156" w:line="360" w:lineRule="auto"/>
            <w:jc w:val="center"/>
            <w:rPr>
              <w:rFonts w:ascii="楷体" w:eastAsia="楷体" w:hAnsi="楷体" w:cs="宋体"/>
              <w:b/>
              <w:color w:val="000000" w:themeColor="text1"/>
              <w:sz w:val="36"/>
              <w:szCs w:val="36"/>
            </w:rPr>
          </w:pPr>
          <w:r w:rsidRPr="00AB153E">
            <w:rPr>
              <w:rFonts w:ascii="楷体" w:eastAsia="楷体" w:hAnsi="楷体" w:cs="宋体" w:hint="eastAsia"/>
              <w:b/>
              <w:color w:val="000000" w:themeColor="text1"/>
              <w:sz w:val="36"/>
              <w:szCs w:val="36"/>
            </w:rPr>
            <w:t>目录</w:t>
          </w:r>
        </w:p>
        <w:p w:rsidR="002C060B" w:rsidRPr="002C060B" w:rsidRDefault="007626B2">
          <w:pPr>
            <w:pStyle w:val="TOC1"/>
            <w:tabs>
              <w:tab w:val="right" w:leader="dot" w:pos="9736"/>
            </w:tabs>
            <w:rPr>
              <w:noProof/>
              <w:sz w:val="28"/>
              <w:szCs w:val="28"/>
            </w:rPr>
          </w:pPr>
          <w:r w:rsidRPr="002C060B">
            <w:rPr>
              <w:rFonts w:ascii="楷体" w:eastAsia="楷体" w:hAnsi="楷体" w:cs="仿宋_GB2312" w:hint="eastAsia"/>
              <w:color w:val="000000" w:themeColor="text1"/>
              <w:sz w:val="28"/>
              <w:szCs w:val="28"/>
            </w:rPr>
            <w:fldChar w:fldCharType="begin"/>
          </w:r>
          <w:r w:rsidRPr="002C060B">
            <w:rPr>
              <w:rFonts w:ascii="楷体" w:eastAsia="楷体" w:hAnsi="楷体" w:cs="仿宋_GB2312" w:hint="eastAsia"/>
              <w:color w:val="000000" w:themeColor="text1"/>
              <w:sz w:val="28"/>
              <w:szCs w:val="28"/>
            </w:rPr>
            <w:instrText xml:space="preserve"> TOC \o "1-3" \h \z \u </w:instrText>
          </w:r>
          <w:r w:rsidRPr="002C060B">
            <w:rPr>
              <w:rFonts w:ascii="楷体" w:eastAsia="楷体" w:hAnsi="楷体" w:cs="仿宋_GB2312" w:hint="eastAsia"/>
              <w:color w:val="000000" w:themeColor="text1"/>
              <w:sz w:val="28"/>
              <w:szCs w:val="28"/>
            </w:rPr>
            <w:fldChar w:fldCharType="separate"/>
          </w:r>
          <w:hyperlink w:anchor="_Toc28267530" w:history="1">
            <w:r w:rsidR="002C060B" w:rsidRPr="002C060B">
              <w:rPr>
                <w:rStyle w:val="ac"/>
                <w:rFonts w:ascii="楷体" w:eastAsia="楷体" w:hAnsi="楷体"/>
                <w:noProof/>
                <w:sz w:val="28"/>
                <w:szCs w:val="28"/>
              </w:rPr>
              <w:t>估价师声明</w:t>
            </w:r>
            <w:r w:rsidR="002C060B" w:rsidRPr="002C060B">
              <w:rPr>
                <w:noProof/>
                <w:webHidden/>
                <w:sz w:val="28"/>
                <w:szCs w:val="28"/>
              </w:rPr>
              <w:tab/>
            </w:r>
            <w:r w:rsidR="002C060B" w:rsidRPr="002C060B">
              <w:rPr>
                <w:noProof/>
                <w:webHidden/>
                <w:sz w:val="28"/>
                <w:szCs w:val="28"/>
              </w:rPr>
              <w:fldChar w:fldCharType="begin"/>
            </w:r>
            <w:r w:rsidR="002C060B" w:rsidRPr="002C060B">
              <w:rPr>
                <w:noProof/>
                <w:webHidden/>
                <w:sz w:val="28"/>
                <w:szCs w:val="28"/>
              </w:rPr>
              <w:instrText xml:space="preserve"> PAGEREF _Toc28267530 \h </w:instrText>
            </w:r>
            <w:r w:rsidR="002C060B" w:rsidRPr="002C060B">
              <w:rPr>
                <w:noProof/>
                <w:webHidden/>
                <w:sz w:val="28"/>
                <w:szCs w:val="28"/>
              </w:rPr>
            </w:r>
            <w:r w:rsidR="002C060B" w:rsidRPr="002C060B">
              <w:rPr>
                <w:noProof/>
                <w:webHidden/>
                <w:sz w:val="28"/>
                <w:szCs w:val="28"/>
              </w:rPr>
              <w:fldChar w:fldCharType="separate"/>
            </w:r>
            <w:r w:rsidR="002C060B" w:rsidRPr="002C060B">
              <w:rPr>
                <w:noProof/>
                <w:webHidden/>
                <w:sz w:val="28"/>
                <w:szCs w:val="28"/>
              </w:rPr>
              <w:t>1</w:t>
            </w:r>
            <w:r w:rsidR="002C060B" w:rsidRPr="002C060B">
              <w:rPr>
                <w:noProof/>
                <w:webHidden/>
                <w:sz w:val="28"/>
                <w:szCs w:val="28"/>
              </w:rPr>
              <w:fldChar w:fldCharType="end"/>
            </w:r>
          </w:hyperlink>
        </w:p>
        <w:p w:rsidR="002C060B" w:rsidRPr="002C060B" w:rsidRDefault="002C060B">
          <w:pPr>
            <w:pStyle w:val="TOC1"/>
            <w:tabs>
              <w:tab w:val="right" w:leader="dot" w:pos="9736"/>
            </w:tabs>
            <w:rPr>
              <w:noProof/>
              <w:sz w:val="28"/>
              <w:szCs w:val="28"/>
            </w:rPr>
          </w:pPr>
          <w:hyperlink w:anchor="_Toc28267531" w:history="1">
            <w:r w:rsidRPr="002C060B">
              <w:rPr>
                <w:rStyle w:val="ac"/>
                <w:rFonts w:ascii="楷体" w:eastAsia="楷体" w:hAnsi="楷体"/>
                <w:noProof/>
                <w:sz w:val="28"/>
                <w:szCs w:val="28"/>
              </w:rPr>
              <w:t>估价假设和限制条件</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_Toc28267531 \h </w:instrText>
            </w:r>
            <w:r w:rsidRPr="002C060B">
              <w:rPr>
                <w:noProof/>
                <w:webHidden/>
                <w:sz w:val="28"/>
                <w:szCs w:val="28"/>
              </w:rPr>
            </w:r>
            <w:r w:rsidRPr="002C060B">
              <w:rPr>
                <w:noProof/>
                <w:webHidden/>
                <w:sz w:val="28"/>
                <w:szCs w:val="28"/>
              </w:rPr>
              <w:fldChar w:fldCharType="separate"/>
            </w:r>
            <w:r w:rsidRPr="002C060B">
              <w:rPr>
                <w:noProof/>
                <w:webHidden/>
                <w:sz w:val="28"/>
                <w:szCs w:val="28"/>
              </w:rPr>
              <w:t>3</w:t>
            </w:r>
            <w:r w:rsidRPr="002C060B">
              <w:rPr>
                <w:noProof/>
                <w:webHidden/>
                <w:sz w:val="28"/>
                <w:szCs w:val="28"/>
              </w:rPr>
              <w:fldChar w:fldCharType="end"/>
            </w:r>
          </w:hyperlink>
        </w:p>
        <w:p w:rsidR="002C060B" w:rsidRPr="002C060B" w:rsidRDefault="002C060B">
          <w:pPr>
            <w:pStyle w:val="TOC1"/>
            <w:tabs>
              <w:tab w:val="right" w:leader="dot" w:pos="9736"/>
            </w:tabs>
            <w:rPr>
              <w:noProof/>
              <w:sz w:val="28"/>
              <w:szCs w:val="28"/>
            </w:rPr>
          </w:pPr>
          <w:hyperlink w:anchor="_Toc28267532" w:history="1">
            <w:r w:rsidRPr="002C060B">
              <w:rPr>
                <w:rStyle w:val="ac"/>
                <w:rFonts w:ascii="楷体" w:eastAsia="楷体" w:hAnsi="楷体"/>
                <w:noProof/>
                <w:sz w:val="28"/>
                <w:szCs w:val="28"/>
              </w:rPr>
              <w:t>估价结果报告</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_Toc28267532 \h </w:instrText>
            </w:r>
            <w:r w:rsidRPr="002C060B">
              <w:rPr>
                <w:noProof/>
                <w:webHidden/>
                <w:sz w:val="28"/>
                <w:szCs w:val="28"/>
              </w:rPr>
            </w:r>
            <w:r w:rsidRPr="002C060B">
              <w:rPr>
                <w:noProof/>
                <w:webHidden/>
                <w:sz w:val="28"/>
                <w:szCs w:val="28"/>
              </w:rPr>
              <w:fldChar w:fldCharType="separate"/>
            </w:r>
            <w:r w:rsidRPr="002C060B">
              <w:rPr>
                <w:noProof/>
                <w:webHidden/>
                <w:sz w:val="28"/>
                <w:szCs w:val="28"/>
              </w:rPr>
              <w:t>6</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33" w:history="1">
            <w:r w:rsidRPr="002C060B">
              <w:rPr>
                <w:rStyle w:val="ac"/>
                <w:rFonts w:ascii="楷体" w:eastAsia="楷体" w:hAnsi="楷体" w:cstheme="minorEastAsia"/>
                <w:noProof/>
                <w:sz w:val="28"/>
                <w:szCs w:val="28"/>
              </w:rPr>
              <w:t>一、估价委托人</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_Toc28267533 \h </w:instrText>
            </w:r>
            <w:r w:rsidRPr="002C060B">
              <w:rPr>
                <w:noProof/>
                <w:webHidden/>
                <w:sz w:val="28"/>
                <w:szCs w:val="28"/>
              </w:rPr>
            </w:r>
            <w:r w:rsidRPr="002C060B">
              <w:rPr>
                <w:noProof/>
                <w:webHidden/>
                <w:sz w:val="28"/>
                <w:szCs w:val="28"/>
              </w:rPr>
              <w:fldChar w:fldCharType="separate"/>
            </w:r>
            <w:r w:rsidRPr="002C060B">
              <w:rPr>
                <w:noProof/>
                <w:webHidden/>
                <w:sz w:val="28"/>
                <w:szCs w:val="28"/>
              </w:rPr>
              <w:t>6</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34" w:history="1">
            <w:r w:rsidRPr="002C060B">
              <w:rPr>
                <w:rStyle w:val="ac"/>
                <w:rFonts w:ascii="楷体" w:eastAsia="楷体" w:hAnsi="楷体" w:cstheme="minorEastAsia"/>
                <w:noProof/>
                <w:sz w:val="28"/>
                <w:szCs w:val="28"/>
              </w:rPr>
              <w:t>二、房地产估价机构</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_Toc28267534 \h </w:instrText>
            </w:r>
            <w:r w:rsidRPr="002C060B">
              <w:rPr>
                <w:noProof/>
                <w:webHidden/>
                <w:sz w:val="28"/>
                <w:szCs w:val="28"/>
              </w:rPr>
            </w:r>
            <w:r w:rsidRPr="002C060B">
              <w:rPr>
                <w:noProof/>
                <w:webHidden/>
                <w:sz w:val="28"/>
                <w:szCs w:val="28"/>
              </w:rPr>
              <w:fldChar w:fldCharType="separate"/>
            </w:r>
            <w:r w:rsidRPr="002C060B">
              <w:rPr>
                <w:noProof/>
                <w:webHidden/>
                <w:sz w:val="28"/>
                <w:szCs w:val="28"/>
              </w:rPr>
              <w:t>6</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35" w:history="1">
            <w:r w:rsidRPr="002C060B">
              <w:rPr>
                <w:rStyle w:val="ac"/>
                <w:rFonts w:ascii="楷体" w:eastAsia="楷体" w:hAnsi="楷体" w:cstheme="minorEastAsia"/>
                <w:noProof/>
                <w:sz w:val="28"/>
                <w:szCs w:val="28"/>
              </w:rPr>
              <w:t>三、估价目的</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_Toc28267535 \h </w:instrText>
            </w:r>
            <w:r w:rsidRPr="002C060B">
              <w:rPr>
                <w:noProof/>
                <w:webHidden/>
                <w:sz w:val="28"/>
                <w:szCs w:val="28"/>
              </w:rPr>
            </w:r>
            <w:r w:rsidRPr="002C060B">
              <w:rPr>
                <w:noProof/>
                <w:webHidden/>
                <w:sz w:val="28"/>
                <w:szCs w:val="28"/>
              </w:rPr>
              <w:fldChar w:fldCharType="separate"/>
            </w:r>
            <w:r w:rsidRPr="002C060B">
              <w:rPr>
                <w:noProof/>
                <w:webHidden/>
                <w:sz w:val="28"/>
                <w:szCs w:val="28"/>
              </w:rPr>
              <w:t>6</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36" w:history="1">
            <w:r w:rsidRPr="002C060B">
              <w:rPr>
                <w:rStyle w:val="ac"/>
                <w:rFonts w:ascii="楷体" w:eastAsia="楷体" w:hAnsi="楷体" w:cstheme="minorEastAsia"/>
                <w:noProof/>
                <w:sz w:val="28"/>
                <w:szCs w:val="28"/>
              </w:rPr>
              <w:t>四、估价对象</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_Toc28267536 \h </w:instrText>
            </w:r>
            <w:r w:rsidRPr="002C060B">
              <w:rPr>
                <w:noProof/>
                <w:webHidden/>
                <w:sz w:val="28"/>
                <w:szCs w:val="28"/>
              </w:rPr>
            </w:r>
            <w:r w:rsidRPr="002C060B">
              <w:rPr>
                <w:noProof/>
                <w:webHidden/>
                <w:sz w:val="28"/>
                <w:szCs w:val="28"/>
              </w:rPr>
              <w:fldChar w:fldCharType="separate"/>
            </w:r>
            <w:r w:rsidRPr="002C060B">
              <w:rPr>
                <w:noProof/>
                <w:webHidden/>
                <w:sz w:val="28"/>
                <w:szCs w:val="28"/>
              </w:rPr>
              <w:t>6</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37" w:history="1">
            <w:r w:rsidRPr="002C060B">
              <w:rPr>
                <w:rStyle w:val="ac"/>
                <w:rFonts w:ascii="楷体" w:eastAsia="楷体" w:hAnsi="楷体" w:cstheme="minorEastAsia"/>
                <w:noProof/>
                <w:sz w:val="28"/>
                <w:szCs w:val="28"/>
              </w:rPr>
              <w:t>五、价值时点</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_Toc28267537 \h </w:instrText>
            </w:r>
            <w:r w:rsidRPr="002C060B">
              <w:rPr>
                <w:noProof/>
                <w:webHidden/>
                <w:sz w:val="28"/>
                <w:szCs w:val="28"/>
              </w:rPr>
            </w:r>
            <w:r w:rsidRPr="002C060B">
              <w:rPr>
                <w:noProof/>
                <w:webHidden/>
                <w:sz w:val="28"/>
                <w:szCs w:val="28"/>
              </w:rPr>
              <w:fldChar w:fldCharType="separate"/>
            </w:r>
            <w:r w:rsidRPr="002C060B">
              <w:rPr>
                <w:noProof/>
                <w:webHidden/>
                <w:sz w:val="28"/>
                <w:szCs w:val="28"/>
              </w:rPr>
              <w:t>8</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38" w:history="1">
            <w:r w:rsidRPr="002C060B">
              <w:rPr>
                <w:rStyle w:val="ac"/>
                <w:rFonts w:ascii="楷体" w:eastAsia="楷体" w:hAnsi="楷体" w:cstheme="minorEastAsia"/>
                <w:noProof/>
                <w:sz w:val="28"/>
                <w:szCs w:val="28"/>
              </w:rPr>
              <w:t>六、价值类型</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_Toc28267538 \h </w:instrText>
            </w:r>
            <w:r w:rsidRPr="002C060B">
              <w:rPr>
                <w:noProof/>
                <w:webHidden/>
                <w:sz w:val="28"/>
                <w:szCs w:val="28"/>
              </w:rPr>
            </w:r>
            <w:r w:rsidRPr="002C060B">
              <w:rPr>
                <w:noProof/>
                <w:webHidden/>
                <w:sz w:val="28"/>
                <w:szCs w:val="28"/>
              </w:rPr>
              <w:fldChar w:fldCharType="separate"/>
            </w:r>
            <w:r w:rsidRPr="002C060B">
              <w:rPr>
                <w:noProof/>
                <w:webHidden/>
                <w:sz w:val="28"/>
                <w:szCs w:val="28"/>
              </w:rPr>
              <w:t>8</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39" w:history="1">
            <w:r w:rsidRPr="002C060B">
              <w:rPr>
                <w:rStyle w:val="ac"/>
                <w:rFonts w:ascii="楷体" w:eastAsia="楷体" w:hAnsi="楷体" w:cstheme="minorEastAsia"/>
                <w:noProof/>
                <w:sz w:val="28"/>
                <w:szCs w:val="28"/>
              </w:rPr>
              <w:t>七、估价原则</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_Toc28267539 \h </w:instrText>
            </w:r>
            <w:r w:rsidRPr="002C060B">
              <w:rPr>
                <w:noProof/>
                <w:webHidden/>
                <w:sz w:val="28"/>
                <w:szCs w:val="28"/>
              </w:rPr>
            </w:r>
            <w:r w:rsidRPr="002C060B">
              <w:rPr>
                <w:noProof/>
                <w:webHidden/>
                <w:sz w:val="28"/>
                <w:szCs w:val="28"/>
              </w:rPr>
              <w:fldChar w:fldCharType="separate"/>
            </w:r>
            <w:r w:rsidRPr="002C060B">
              <w:rPr>
                <w:noProof/>
                <w:webHidden/>
                <w:sz w:val="28"/>
                <w:szCs w:val="28"/>
              </w:rPr>
              <w:t>9</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40" w:history="1">
            <w:r w:rsidRPr="002C060B">
              <w:rPr>
                <w:rStyle w:val="ac"/>
                <w:rFonts w:ascii="楷体" w:eastAsia="楷体" w:hAnsi="楷体" w:cstheme="minorEastAsia"/>
                <w:noProof/>
                <w:sz w:val="28"/>
                <w:szCs w:val="28"/>
              </w:rPr>
              <w:t>八、估价依据</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_Toc28267540 \h </w:instrText>
            </w:r>
            <w:r w:rsidRPr="002C060B">
              <w:rPr>
                <w:noProof/>
                <w:webHidden/>
                <w:sz w:val="28"/>
                <w:szCs w:val="28"/>
              </w:rPr>
            </w:r>
            <w:r w:rsidRPr="002C060B">
              <w:rPr>
                <w:noProof/>
                <w:webHidden/>
                <w:sz w:val="28"/>
                <w:szCs w:val="28"/>
              </w:rPr>
              <w:fldChar w:fldCharType="separate"/>
            </w:r>
            <w:r w:rsidRPr="002C060B">
              <w:rPr>
                <w:noProof/>
                <w:webHidden/>
                <w:sz w:val="28"/>
                <w:szCs w:val="28"/>
              </w:rPr>
              <w:t>10</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41" w:history="1">
            <w:r w:rsidRPr="002C060B">
              <w:rPr>
                <w:rStyle w:val="ac"/>
                <w:rFonts w:ascii="楷体" w:eastAsia="楷体" w:hAnsi="楷体" w:cstheme="minorEastAsia"/>
                <w:noProof/>
                <w:sz w:val="28"/>
                <w:szCs w:val="28"/>
              </w:rPr>
              <w:t>九、估价方法</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_Toc28267541 \h </w:instrText>
            </w:r>
            <w:r w:rsidRPr="002C060B">
              <w:rPr>
                <w:noProof/>
                <w:webHidden/>
                <w:sz w:val="28"/>
                <w:szCs w:val="28"/>
              </w:rPr>
            </w:r>
            <w:r w:rsidRPr="002C060B">
              <w:rPr>
                <w:noProof/>
                <w:webHidden/>
                <w:sz w:val="28"/>
                <w:szCs w:val="28"/>
              </w:rPr>
              <w:fldChar w:fldCharType="separate"/>
            </w:r>
            <w:r w:rsidRPr="002C060B">
              <w:rPr>
                <w:noProof/>
                <w:webHidden/>
                <w:sz w:val="28"/>
                <w:szCs w:val="28"/>
              </w:rPr>
              <w:t>11</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42" w:history="1">
            <w:r w:rsidRPr="002C060B">
              <w:rPr>
                <w:rStyle w:val="ac"/>
                <w:rFonts w:ascii="楷体" w:eastAsia="楷体" w:hAnsi="楷体" w:cstheme="minorEastAsia"/>
                <w:noProof/>
                <w:sz w:val="28"/>
                <w:szCs w:val="28"/>
              </w:rPr>
              <w:t>十、估价结果</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_Toc28267542 \h </w:instrText>
            </w:r>
            <w:r w:rsidRPr="002C060B">
              <w:rPr>
                <w:noProof/>
                <w:webHidden/>
                <w:sz w:val="28"/>
                <w:szCs w:val="28"/>
              </w:rPr>
            </w:r>
            <w:r w:rsidRPr="002C060B">
              <w:rPr>
                <w:noProof/>
                <w:webHidden/>
                <w:sz w:val="28"/>
                <w:szCs w:val="28"/>
              </w:rPr>
              <w:fldChar w:fldCharType="separate"/>
            </w:r>
            <w:r w:rsidRPr="002C060B">
              <w:rPr>
                <w:noProof/>
                <w:webHidden/>
                <w:sz w:val="28"/>
                <w:szCs w:val="28"/>
              </w:rPr>
              <w:t>11</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43" w:history="1">
            <w:r w:rsidRPr="002C060B">
              <w:rPr>
                <w:rStyle w:val="ac"/>
                <w:rFonts w:ascii="楷体" w:eastAsia="楷体" w:hAnsi="楷体" w:cstheme="minorEastAsia"/>
                <w:noProof/>
                <w:sz w:val="28"/>
                <w:szCs w:val="28"/>
              </w:rPr>
              <w:t>十一、注册房地产估价师</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_Toc28267543 \h </w:instrText>
            </w:r>
            <w:r w:rsidRPr="002C060B">
              <w:rPr>
                <w:noProof/>
                <w:webHidden/>
                <w:sz w:val="28"/>
                <w:szCs w:val="28"/>
              </w:rPr>
            </w:r>
            <w:r w:rsidRPr="002C060B">
              <w:rPr>
                <w:noProof/>
                <w:webHidden/>
                <w:sz w:val="28"/>
                <w:szCs w:val="28"/>
              </w:rPr>
              <w:fldChar w:fldCharType="separate"/>
            </w:r>
            <w:r w:rsidRPr="002C060B">
              <w:rPr>
                <w:noProof/>
                <w:webHidden/>
                <w:sz w:val="28"/>
                <w:szCs w:val="28"/>
              </w:rPr>
              <w:t>12</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44" w:history="1">
            <w:r w:rsidRPr="002C060B">
              <w:rPr>
                <w:rStyle w:val="ac"/>
                <w:rFonts w:ascii="楷体" w:eastAsia="楷体" w:hAnsi="楷体" w:cstheme="minorEastAsia"/>
                <w:noProof/>
                <w:sz w:val="28"/>
                <w:szCs w:val="28"/>
              </w:rPr>
              <w:t>十二、实地查勘期</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_Toc28267544 \h </w:instrText>
            </w:r>
            <w:r w:rsidRPr="002C060B">
              <w:rPr>
                <w:noProof/>
                <w:webHidden/>
                <w:sz w:val="28"/>
                <w:szCs w:val="28"/>
              </w:rPr>
            </w:r>
            <w:r w:rsidRPr="002C060B">
              <w:rPr>
                <w:noProof/>
                <w:webHidden/>
                <w:sz w:val="28"/>
                <w:szCs w:val="28"/>
              </w:rPr>
              <w:fldChar w:fldCharType="separate"/>
            </w:r>
            <w:r w:rsidRPr="002C060B">
              <w:rPr>
                <w:noProof/>
                <w:webHidden/>
                <w:sz w:val="28"/>
                <w:szCs w:val="28"/>
              </w:rPr>
              <w:t>12</w:t>
            </w:r>
            <w:r w:rsidRPr="002C060B">
              <w:rPr>
                <w:noProof/>
                <w:webHidden/>
                <w:sz w:val="28"/>
                <w:szCs w:val="28"/>
              </w:rPr>
              <w:fldChar w:fldCharType="end"/>
            </w:r>
          </w:hyperlink>
        </w:p>
        <w:p w:rsidR="002C060B" w:rsidRPr="002C060B" w:rsidRDefault="002C060B">
          <w:pPr>
            <w:pStyle w:val="TOC2"/>
            <w:tabs>
              <w:tab w:val="right" w:leader="dot" w:pos="9736"/>
            </w:tabs>
            <w:rPr>
              <w:noProof/>
              <w:sz w:val="28"/>
              <w:szCs w:val="28"/>
            </w:rPr>
          </w:pPr>
          <w:hyperlink w:anchor="_Toc28267545" w:history="1">
            <w:r w:rsidRPr="002C060B">
              <w:rPr>
                <w:rStyle w:val="ac"/>
                <w:rFonts w:ascii="楷体" w:eastAsia="楷体" w:hAnsi="楷体" w:cstheme="minorEastAsia"/>
                <w:noProof/>
                <w:sz w:val="28"/>
                <w:szCs w:val="28"/>
              </w:rPr>
              <w:t>十三、估价作业期</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_Toc28267545 \h </w:instrText>
            </w:r>
            <w:r w:rsidRPr="002C060B">
              <w:rPr>
                <w:noProof/>
                <w:webHidden/>
                <w:sz w:val="28"/>
                <w:szCs w:val="28"/>
              </w:rPr>
            </w:r>
            <w:r w:rsidRPr="002C060B">
              <w:rPr>
                <w:noProof/>
                <w:webHidden/>
                <w:sz w:val="28"/>
                <w:szCs w:val="28"/>
              </w:rPr>
              <w:fldChar w:fldCharType="separate"/>
            </w:r>
            <w:r w:rsidRPr="002C060B">
              <w:rPr>
                <w:noProof/>
                <w:webHidden/>
                <w:sz w:val="28"/>
                <w:szCs w:val="28"/>
              </w:rPr>
              <w:t>12</w:t>
            </w:r>
            <w:r w:rsidRPr="002C060B">
              <w:rPr>
                <w:noProof/>
                <w:webHidden/>
                <w:sz w:val="28"/>
                <w:szCs w:val="28"/>
              </w:rPr>
              <w:fldChar w:fldCharType="end"/>
            </w:r>
          </w:hyperlink>
        </w:p>
        <w:p w:rsidR="002C060B" w:rsidRPr="002C060B" w:rsidRDefault="002C060B">
          <w:pPr>
            <w:pStyle w:val="TOC1"/>
            <w:tabs>
              <w:tab w:val="right" w:leader="dot" w:pos="9736"/>
            </w:tabs>
            <w:rPr>
              <w:noProof/>
              <w:sz w:val="28"/>
              <w:szCs w:val="28"/>
            </w:rPr>
          </w:pPr>
          <w:hyperlink w:anchor="_Toc28267546" w:history="1">
            <w:r w:rsidRPr="002C060B">
              <w:rPr>
                <w:rStyle w:val="ac"/>
                <w:rFonts w:ascii="楷体" w:eastAsia="楷体" w:hAnsi="楷体"/>
                <w:noProof/>
                <w:kern w:val="0"/>
                <w:sz w:val="28"/>
                <w:szCs w:val="28"/>
                <w:lang w:bidi="ar"/>
              </w:rPr>
              <w:t>附 件</w:t>
            </w:r>
            <w:r w:rsidRPr="002C060B">
              <w:rPr>
                <w:noProof/>
                <w:webHidden/>
                <w:sz w:val="28"/>
                <w:szCs w:val="28"/>
              </w:rPr>
              <w:tab/>
            </w:r>
            <w:r w:rsidRPr="002C060B">
              <w:rPr>
                <w:noProof/>
                <w:webHidden/>
                <w:sz w:val="28"/>
                <w:szCs w:val="28"/>
              </w:rPr>
              <w:fldChar w:fldCharType="begin"/>
            </w:r>
            <w:r w:rsidRPr="002C060B">
              <w:rPr>
                <w:noProof/>
                <w:webHidden/>
                <w:sz w:val="28"/>
                <w:szCs w:val="28"/>
              </w:rPr>
              <w:instrText xml:space="preserve"> PAGEREF _Toc28267546 \h </w:instrText>
            </w:r>
            <w:r w:rsidRPr="002C060B">
              <w:rPr>
                <w:noProof/>
                <w:webHidden/>
                <w:sz w:val="28"/>
                <w:szCs w:val="28"/>
              </w:rPr>
            </w:r>
            <w:r w:rsidRPr="002C060B">
              <w:rPr>
                <w:noProof/>
                <w:webHidden/>
                <w:sz w:val="28"/>
                <w:szCs w:val="28"/>
              </w:rPr>
              <w:fldChar w:fldCharType="separate"/>
            </w:r>
            <w:r w:rsidRPr="002C060B">
              <w:rPr>
                <w:noProof/>
                <w:webHidden/>
                <w:sz w:val="28"/>
                <w:szCs w:val="28"/>
              </w:rPr>
              <w:t>13</w:t>
            </w:r>
            <w:r w:rsidRPr="002C060B">
              <w:rPr>
                <w:noProof/>
                <w:webHidden/>
                <w:sz w:val="28"/>
                <w:szCs w:val="28"/>
              </w:rPr>
              <w:fldChar w:fldCharType="end"/>
            </w:r>
          </w:hyperlink>
        </w:p>
        <w:p w:rsidR="001214E7" w:rsidRPr="00AB153E" w:rsidRDefault="007626B2" w:rsidP="00DE0B1C">
          <w:pPr>
            <w:pStyle w:val="TOC1"/>
            <w:tabs>
              <w:tab w:val="right" w:leader="dot" w:pos="9746"/>
            </w:tabs>
            <w:spacing w:line="480" w:lineRule="exact"/>
            <w:rPr>
              <w:rFonts w:ascii="楷体" w:eastAsia="楷体" w:hAnsi="楷体"/>
              <w:color w:val="000000" w:themeColor="text1"/>
              <w:sz w:val="28"/>
              <w:szCs w:val="28"/>
            </w:rPr>
          </w:pPr>
          <w:r w:rsidRPr="002C060B">
            <w:rPr>
              <w:rFonts w:ascii="楷体" w:eastAsia="楷体" w:hAnsi="楷体" w:cs="仿宋_GB2312" w:hint="eastAsia"/>
              <w:color w:val="000000" w:themeColor="text1"/>
              <w:sz w:val="28"/>
              <w:szCs w:val="28"/>
              <w:lang w:val="zh-CN"/>
            </w:rPr>
            <w:fldChar w:fldCharType="end"/>
          </w:r>
        </w:p>
      </w:sdtContent>
    </w:sdt>
    <w:p w:rsidR="001214E7" w:rsidRPr="00AB153E" w:rsidRDefault="001214E7">
      <w:pPr>
        <w:pStyle w:val="1"/>
        <w:spacing w:before="0" w:after="0" w:line="360" w:lineRule="auto"/>
        <w:jc w:val="center"/>
        <w:rPr>
          <w:rFonts w:ascii="楷体" w:eastAsia="楷体" w:hAnsi="楷体"/>
          <w:color w:val="000000" w:themeColor="text1"/>
          <w:sz w:val="36"/>
          <w:szCs w:val="36"/>
        </w:rPr>
        <w:sectPr w:rsidR="001214E7" w:rsidRPr="00AB153E">
          <w:headerReference w:type="default" r:id="rId10"/>
          <w:footerReference w:type="default" r:id="rId11"/>
          <w:pgSz w:w="11906" w:h="16838"/>
          <w:pgMar w:top="1440" w:right="1080" w:bottom="1440" w:left="1080" w:header="851" w:footer="992" w:gutter="0"/>
          <w:cols w:space="425"/>
          <w:docGrid w:type="lines" w:linePitch="312"/>
        </w:sectPr>
      </w:pPr>
      <w:bookmarkStart w:id="3" w:name="_Toc517853483"/>
      <w:bookmarkStart w:id="4" w:name="_GoBack"/>
      <w:bookmarkEnd w:id="4"/>
    </w:p>
    <w:p w:rsidR="001214E7" w:rsidRPr="00AB153E" w:rsidRDefault="007626B2" w:rsidP="00CE28E7">
      <w:pPr>
        <w:pStyle w:val="1"/>
        <w:spacing w:before="100" w:beforeAutospacing="1" w:after="100" w:afterAutospacing="1" w:line="360" w:lineRule="auto"/>
        <w:jc w:val="center"/>
        <w:rPr>
          <w:rFonts w:ascii="楷体" w:eastAsia="楷体" w:hAnsi="楷体"/>
          <w:color w:val="000000" w:themeColor="text1"/>
          <w:sz w:val="36"/>
          <w:szCs w:val="36"/>
        </w:rPr>
      </w:pPr>
      <w:bookmarkStart w:id="5" w:name="_Toc517853503"/>
      <w:bookmarkStart w:id="6" w:name="_Toc28267530"/>
      <w:bookmarkEnd w:id="3"/>
      <w:r w:rsidRPr="00AB153E">
        <w:rPr>
          <w:rFonts w:ascii="楷体" w:eastAsia="楷体" w:hAnsi="楷体" w:hint="eastAsia"/>
          <w:color w:val="000000" w:themeColor="text1"/>
          <w:sz w:val="36"/>
          <w:szCs w:val="36"/>
        </w:rPr>
        <w:lastRenderedPageBreak/>
        <w:t>估价师声明</w:t>
      </w:r>
      <w:bookmarkEnd w:id="6"/>
    </w:p>
    <w:p w:rsidR="001214E7" w:rsidRPr="00AB153E" w:rsidRDefault="007626B2"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我们根据自己的专业知识和职业道德，在此郑重声明：</w:t>
      </w:r>
    </w:p>
    <w:p w:rsidR="001214E7" w:rsidRPr="00AB153E" w:rsidRDefault="007626B2"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1.</w:t>
      </w:r>
      <w:r w:rsidR="00713B81" w:rsidRPr="00AB153E">
        <w:rPr>
          <w:rFonts w:ascii="楷体" w:eastAsia="楷体" w:hAnsi="楷体" w:hint="eastAsia"/>
          <w:color w:val="000000" w:themeColor="text1"/>
        </w:rPr>
        <w:t xml:space="preserve"> </w:t>
      </w:r>
      <w:r w:rsidR="00713B81" w:rsidRPr="00AB153E">
        <w:rPr>
          <w:rFonts w:ascii="楷体" w:eastAsia="楷体" w:hAnsi="楷体" w:cstheme="minorEastAsia" w:hint="eastAsia"/>
          <w:color w:val="000000" w:themeColor="text1"/>
          <w:sz w:val="28"/>
          <w:szCs w:val="28"/>
        </w:rPr>
        <w:t>注册房地产估价师在估价报告中对事实的说明是真实和准确的，没有虚假记载、误导性陈述和重大遗漏</w:t>
      </w:r>
      <w:r w:rsidRPr="00AB153E">
        <w:rPr>
          <w:rFonts w:ascii="楷体" w:eastAsia="楷体" w:hAnsi="楷体" w:cstheme="minorEastAsia" w:hint="eastAsia"/>
          <w:color w:val="000000" w:themeColor="text1"/>
          <w:sz w:val="28"/>
          <w:szCs w:val="28"/>
        </w:rPr>
        <w:t>。</w:t>
      </w:r>
    </w:p>
    <w:p w:rsidR="001214E7" w:rsidRPr="00AB153E" w:rsidRDefault="007626B2"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2.</w:t>
      </w:r>
      <w:r w:rsidR="002A0300" w:rsidRPr="00AB153E">
        <w:rPr>
          <w:rFonts w:ascii="楷体" w:eastAsia="楷体" w:hAnsi="楷体" w:hint="eastAsia"/>
          <w:color w:val="000000" w:themeColor="text1"/>
        </w:rPr>
        <w:t xml:space="preserve"> </w:t>
      </w:r>
      <w:r w:rsidR="002A0300" w:rsidRPr="00AB153E">
        <w:rPr>
          <w:rFonts w:ascii="楷体" w:eastAsia="楷体" w:hAnsi="楷体" w:cstheme="minorEastAsia" w:hint="eastAsia"/>
          <w:color w:val="000000" w:themeColor="text1"/>
          <w:sz w:val="28"/>
          <w:szCs w:val="28"/>
        </w:rPr>
        <w:t>估价报告中的分析、意见和结论是注册房地产估价师独立、客观、公正的专业分析、意见和结论，但受到估价报告中已说明的估价假设和限制条件的限制</w:t>
      </w:r>
      <w:r w:rsidRPr="00AB153E">
        <w:rPr>
          <w:rFonts w:ascii="楷体" w:eastAsia="楷体" w:hAnsi="楷体" w:cstheme="minorEastAsia" w:hint="eastAsia"/>
          <w:color w:val="000000" w:themeColor="text1"/>
          <w:sz w:val="28"/>
          <w:szCs w:val="28"/>
        </w:rPr>
        <w:t>。</w:t>
      </w:r>
    </w:p>
    <w:p w:rsidR="00713B81" w:rsidRPr="00AB153E" w:rsidRDefault="007626B2"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3.</w:t>
      </w:r>
      <w:r w:rsidR="00713B81" w:rsidRPr="00AB153E">
        <w:rPr>
          <w:rFonts w:ascii="楷体" w:eastAsia="楷体" w:hAnsi="楷体" w:hint="eastAsia"/>
          <w:color w:val="000000" w:themeColor="text1"/>
        </w:rPr>
        <w:t xml:space="preserve"> </w:t>
      </w:r>
      <w:r w:rsidR="00713B81" w:rsidRPr="00AB153E">
        <w:rPr>
          <w:rFonts w:ascii="楷体" w:eastAsia="楷体" w:hAnsi="楷体" w:cstheme="minorEastAsia" w:hint="eastAsia"/>
          <w:color w:val="000000" w:themeColor="text1"/>
          <w:sz w:val="28"/>
          <w:szCs w:val="28"/>
        </w:rPr>
        <w:t>注册房地产估价师与估价报告中的估价对象没有现实或潜在的利益，与估价委托人及估价利害关系人没有利害关系，也对估价对象、估价委托人及估价利害关系人没有偏见</w:t>
      </w:r>
    </w:p>
    <w:p w:rsidR="001214E7" w:rsidRPr="00AB153E" w:rsidRDefault="00CE28E7"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color w:val="000000" w:themeColor="text1"/>
          <w:sz w:val="28"/>
          <w:szCs w:val="28"/>
        </w:rPr>
        <w:t>4</w:t>
      </w:r>
      <w:r w:rsidR="007626B2" w:rsidRPr="00AB153E">
        <w:rPr>
          <w:rFonts w:ascii="楷体" w:eastAsia="楷体" w:hAnsi="楷体" w:cstheme="minorEastAsia" w:hint="eastAsia"/>
          <w:color w:val="000000" w:themeColor="text1"/>
          <w:sz w:val="28"/>
          <w:szCs w:val="28"/>
        </w:rPr>
        <w:t>.</w:t>
      </w:r>
      <w:r w:rsidRPr="00AB153E">
        <w:rPr>
          <w:rFonts w:ascii="楷体" w:eastAsia="楷体" w:hAnsi="楷体" w:hint="eastAsia"/>
          <w:color w:val="000000" w:themeColor="text1"/>
        </w:rPr>
        <w:t xml:space="preserve"> </w:t>
      </w:r>
      <w:r w:rsidRPr="00AB153E">
        <w:rPr>
          <w:rFonts w:ascii="楷体" w:eastAsia="楷体" w:hAnsi="楷体" w:cstheme="minorEastAsia" w:hint="eastAsia"/>
          <w:color w:val="000000" w:themeColor="text1"/>
          <w:sz w:val="28"/>
          <w:szCs w:val="28"/>
        </w:rPr>
        <w:t>我们依照中华人民共和国国家标准GB/T50291—2015《房地产估价规范》、GB/T50899—2013《房地产估价基本术语标准》进行分析，形成意见和结论，撰写本估价报告</w:t>
      </w:r>
      <w:r w:rsidR="007626B2" w:rsidRPr="00AB153E">
        <w:rPr>
          <w:rFonts w:ascii="楷体" w:eastAsia="楷体" w:hAnsi="楷体" w:cstheme="minorEastAsia" w:hint="eastAsia"/>
          <w:color w:val="000000" w:themeColor="text1"/>
          <w:sz w:val="28"/>
          <w:szCs w:val="28"/>
        </w:rPr>
        <w:t>。</w:t>
      </w:r>
    </w:p>
    <w:p w:rsidR="001214E7" w:rsidRPr="00AB153E" w:rsidRDefault="00CE28E7"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color w:val="000000" w:themeColor="text1"/>
          <w:sz w:val="28"/>
          <w:szCs w:val="28"/>
        </w:rPr>
        <w:t>5</w:t>
      </w:r>
      <w:r w:rsidR="007626B2" w:rsidRPr="00AB153E">
        <w:rPr>
          <w:rFonts w:ascii="楷体" w:eastAsia="楷体" w:hAnsi="楷体" w:cstheme="minorEastAsia" w:hint="eastAsia"/>
          <w:color w:val="000000" w:themeColor="text1"/>
          <w:sz w:val="28"/>
          <w:szCs w:val="28"/>
        </w:rPr>
        <w:t>.没有人对本估价报告提供了重要专业帮助。</w:t>
      </w:r>
    </w:p>
    <w:p w:rsidR="00713B81" w:rsidRPr="00AB153E" w:rsidRDefault="00CE28E7"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color w:val="000000" w:themeColor="text1"/>
          <w:sz w:val="28"/>
          <w:szCs w:val="28"/>
        </w:rPr>
        <w:t>6</w:t>
      </w:r>
      <w:r w:rsidR="007626B2" w:rsidRPr="00AB153E">
        <w:rPr>
          <w:rFonts w:ascii="楷体" w:eastAsia="楷体" w:hAnsi="楷体" w:cstheme="minorEastAsia" w:hint="eastAsia"/>
          <w:color w:val="000000" w:themeColor="text1"/>
          <w:sz w:val="28"/>
          <w:szCs w:val="28"/>
        </w:rPr>
        <w:t>.</w:t>
      </w:r>
      <w:r w:rsidR="00713B81" w:rsidRPr="00AB153E">
        <w:rPr>
          <w:rFonts w:ascii="楷体" w:eastAsia="楷体" w:hAnsi="楷体" w:hint="eastAsia"/>
          <w:color w:val="000000" w:themeColor="text1"/>
        </w:rPr>
        <w:t xml:space="preserve"> </w:t>
      </w:r>
      <w:r w:rsidR="00713B81" w:rsidRPr="00AB153E">
        <w:rPr>
          <w:rFonts w:ascii="楷体" w:eastAsia="楷体" w:hAnsi="楷体" w:cstheme="minorEastAsia" w:hint="eastAsia"/>
          <w:color w:val="000000" w:themeColor="text1"/>
          <w:sz w:val="28"/>
          <w:szCs w:val="28"/>
        </w:rPr>
        <w:t>我公司注册房地产估价师彭庆龙、邹贵兰已于</w:t>
      </w:r>
      <w:r w:rsidR="00E4261F" w:rsidRPr="00AB153E">
        <w:rPr>
          <w:rFonts w:ascii="楷体" w:eastAsia="楷体" w:hAnsi="楷体" w:cstheme="minorEastAsia" w:hint="eastAsia"/>
          <w:color w:val="000000" w:themeColor="text1"/>
          <w:sz w:val="28"/>
          <w:szCs w:val="28"/>
        </w:rPr>
        <w:t>2019年12月</w:t>
      </w:r>
      <w:r w:rsidR="00E41B52" w:rsidRPr="00AB153E">
        <w:rPr>
          <w:rFonts w:ascii="楷体" w:eastAsia="楷体" w:hAnsi="楷体" w:cstheme="minorEastAsia"/>
          <w:color w:val="000000" w:themeColor="text1"/>
          <w:sz w:val="28"/>
          <w:szCs w:val="28"/>
        </w:rPr>
        <w:t>9</w:t>
      </w:r>
      <w:r w:rsidR="00E4261F" w:rsidRPr="00AB153E">
        <w:rPr>
          <w:rFonts w:ascii="楷体" w:eastAsia="楷体" w:hAnsi="楷体" w:cstheme="minorEastAsia" w:hint="eastAsia"/>
          <w:color w:val="000000" w:themeColor="text1"/>
          <w:sz w:val="28"/>
          <w:szCs w:val="28"/>
        </w:rPr>
        <w:t>日</w:t>
      </w:r>
      <w:r w:rsidR="00713B81" w:rsidRPr="00AB153E">
        <w:rPr>
          <w:rFonts w:ascii="楷体" w:eastAsia="楷体" w:hAnsi="楷体" w:cstheme="minorEastAsia" w:hint="eastAsia"/>
          <w:color w:val="000000" w:themeColor="text1"/>
          <w:sz w:val="28"/>
          <w:szCs w:val="28"/>
        </w:rPr>
        <w:t>对本估价报告中的估价对象进行了实地查勘和拍照，但仅限于对估价对象内、外部状况和环境、位置。注册房地产估价师不承担对估价对象房屋建筑结构、质量进行调查的责任和其他被遮盖、未暴露及难于接触到部分进行检视的责任。</w:t>
      </w:r>
    </w:p>
    <w:p w:rsidR="00713B81" w:rsidRPr="00AB153E" w:rsidRDefault="002A1904"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申请人</w:t>
      </w:r>
      <w:r w:rsidR="00115CF9" w:rsidRPr="00AB153E">
        <w:rPr>
          <w:rFonts w:ascii="楷体" w:eastAsia="楷体" w:hAnsi="楷体" w:cstheme="minorEastAsia" w:hint="eastAsia"/>
          <w:color w:val="000000" w:themeColor="text1"/>
          <w:sz w:val="28"/>
          <w:szCs w:val="28"/>
        </w:rPr>
        <w:t>到</w:t>
      </w:r>
      <w:r w:rsidR="00713B81" w:rsidRPr="00AB153E">
        <w:rPr>
          <w:rFonts w:ascii="楷体" w:eastAsia="楷体" w:hAnsi="楷体" w:cstheme="minorEastAsia" w:hint="eastAsia"/>
          <w:color w:val="000000" w:themeColor="text1"/>
          <w:sz w:val="28"/>
          <w:szCs w:val="28"/>
        </w:rPr>
        <w:t>现场一同查勘，并已在查勘记录表上签字。</w:t>
      </w:r>
      <w:r w:rsidR="00512BAA" w:rsidRPr="00AB153E">
        <w:rPr>
          <w:rFonts w:ascii="楷体" w:eastAsia="楷体" w:hAnsi="楷体" w:cstheme="minorEastAsia" w:hint="eastAsia"/>
          <w:color w:val="000000" w:themeColor="text1"/>
          <w:sz w:val="28"/>
          <w:szCs w:val="28"/>
        </w:rPr>
        <w:t>产权人（被</w:t>
      </w:r>
      <w:r w:rsidR="00115CF9" w:rsidRPr="00AB153E">
        <w:rPr>
          <w:rFonts w:ascii="楷体" w:eastAsia="楷体" w:hAnsi="楷体" w:cstheme="minorEastAsia" w:hint="eastAsia"/>
          <w:color w:val="000000" w:themeColor="text1"/>
          <w:sz w:val="28"/>
          <w:szCs w:val="28"/>
        </w:rPr>
        <w:t>执行人</w:t>
      </w:r>
      <w:r w:rsidR="00512BAA" w:rsidRPr="00AB153E">
        <w:rPr>
          <w:rFonts w:ascii="楷体" w:eastAsia="楷体" w:hAnsi="楷体" w:cstheme="minorEastAsia" w:hint="eastAsia"/>
          <w:color w:val="000000" w:themeColor="text1"/>
          <w:sz w:val="28"/>
          <w:szCs w:val="28"/>
        </w:rPr>
        <w:t>）未到现场查勘。</w:t>
      </w:r>
    </w:p>
    <w:p w:rsidR="00713B81" w:rsidRPr="00AB153E" w:rsidRDefault="00713B81"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7. 本估价报告需经注册房地产估价师签名盖章并加盖估价机构公章，作为一个整体时有效，复印件无效。</w:t>
      </w:r>
    </w:p>
    <w:p w:rsidR="00713B81" w:rsidRPr="00AB153E" w:rsidRDefault="00713B81" w:rsidP="00CE28E7">
      <w:pPr>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lastRenderedPageBreak/>
        <w:t>8. 本估价报告所依据的有关资料由估价委托人提供，估价委托人对资料的真实性负责。因资料失实造成评估结果有误差的，估价机构和注册房地产估价师不承担相应的责任。</w:t>
      </w:r>
    </w:p>
    <w:p w:rsidR="001214E7" w:rsidRPr="00AB153E" w:rsidRDefault="007626B2" w:rsidP="00CE28E7">
      <w:pPr>
        <w:spacing w:line="560" w:lineRule="exact"/>
        <w:ind w:firstLineChars="200" w:firstLine="562"/>
        <w:jc w:val="center"/>
        <w:rPr>
          <w:rFonts w:ascii="楷体" w:eastAsia="楷体" w:hAnsi="楷体" w:cs="仿宋"/>
          <w:b/>
          <w:color w:val="000000" w:themeColor="text1"/>
          <w:sz w:val="28"/>
          <w:szCs w:val="28"/>
        </w:rPr>
      </w:pPr>
      <w:r w:rsidRPr="00AB153E">
        <w:rPr>
          <w:rFonts w:ascii="楷体" w:eastAsia="楷体" w:hAnsi="楷体" w:cs="仿宋" w:hint="eastAsia"/>
          <w:b/>
          <w:color w:val="000000" w:themeColor="text1"/>
          <w:sz w:val="28"/>
          <w:szCs w:val="28"/>
        </w:rPr>
        <w:t>注册房地产估价师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2017"/>
        <w:gridCol w:w="1843"/>
        <w:gridCol w:w="2463"/>
      </w:tblGrid>
      <w:tr w:rsidR="008C2D2D" w:rsidRPr="00AB153E" w:rsidTr="00443A75">
        <w:trPr>
          <w:trHeight w:val="683"/>
          <w:jc w:val="center"/>
        </w:trPr>
        <w:tc>
          <w:tcPr>
            <w:tcW w:w="2749" w:type="dxa"/>
            <w:vAlign w:val="center"/>
          </w:tcPr>
          <w:p w:rsidR="001214E7" w:rsidRPr="00AB153E" w:rsidRDefault="007626B2">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注册房地产估价师</w:t>
            </w:r>
          </w:p>
        </w:tc>
        <w:tc>
          <w:tcPr>
            <w:tcW w:w="2017" w:type="dxa"/>
            <w:vAlign w:val="center"/>
          </w:tcPr>
          <w:p w:rsidR="001214E7" w:rsidRPr="00AB153E" w:rsidRDefault="007626B2">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注册号</w:t>
            </w:r>
          </w:p>
        </w:tc>
        <w:tc>
          <w:tcPr>
            <w:tcW w:w="1843" w:type="dxa"/>
            <w:vAlign w:val="center"/>
          </w:tcPr>
          <w:p w:rsidR="001214E7" w:rsidRPr="00AB153E" w:rsidRDefault="007626B2">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估价师签字</w:t>
            </w:r>
          </w:p>
        </w:tc>
        <w:tc>
          <w:tcPr>
            <w:tcW w:w="2463" w:type="dxa"/>
            <w:vAlign w:val="center"/>
          </w:tcPr>
          <w:p w:rsidR="001214E7" w:rsidRPr="00AB153E" w:rsidRDefault="007626B2">
            <w:pPr>
              <w:spacing w:before="100" w:beforeAutospacing="1" w:line="360" w:lineRule="auto"/>
              <w:ind w:firstLineChars="100" w:firstLine="280"/>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日  期</w:t>
            </w:r>
          </w:p>
        </w:tc>
      </w:tr>
      <w:tr w:rsidR="008C2D2D" w:rsidRPr="00AB153E" w:rsidTr="00443A75">
        <w:trPr>
          <w:trHeight w:val="678"/>
          <w:jc w:val="center"/>
        </w:trPr>
        <w:tc>
          <w:tcPr>
            <w:tcW w:w="2749" w:type="dxa"/>
            <w:vAlign w:val="center"/>
          </w:tcPr>
          <w:p w:rsidR="001214E7" w:rsidRPr="00AB153E" w:rsidRDefault="00E5219B">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bCs/>
                <w:color w:val="000000" w:themeColor="text1"/>
                <w:sz w:val="28"/>
                <w:szCs w:val="28"/>
              </w:rPr>
              <w:t>彭庆龙</w:t>
            </w:r>
          </w:p>
        </w:tc>
        <w:tc>
          <w:tcPr>
            <w:tcW w:w="2017" w:type="dxa"/>
            <w:vAlign w:val="center"/>
          </w:tcPr>
          <w:p w:rsidR="001214E7" w:rsidRPr="00AB153E" w:rsidRDefault="00E5219B">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theme="minorEastAsia"/>
                <w:color w:val="000000" w:themeColor="text1"/>
                <w:sz w:val="28"/>
                <w:szCs w:val="28"/>
              </w:rPr>
              <w:t>5220170010</w:t>
            </w:r>
          </w:p>
        </w:tc>
        <w:tc>
          <w:tcPr>
            <w:tcW w:w="1843" w:type="dxa"/>
            <w:vAlign w:val="center"/>
          </w:tcPr>
          <w:p w:rsidR="001214E7" w:rsidRPr="00AB153E" w:rsidRDefault="001214E7">
            <w:pPr>
              <w:spacing w:before="100" w:beforeAutospacing="1" w:line="360" w:lineRule="auto"/>
              <w:jc w:val="center"/>
              <w:rPr>
                <w:rFonts w:ascii="楷体" w:eastAsia="楷体" w:hAnsi="楷体" w:cs="仿宋"/>
                <w:color w:val="000000" w:themeColor="text1"/>
                <w:sz w:val="28"/>
                <w:szCs w:val="28"/>
              </w:rPr>
            </w:pPr>
          </w:p>
        </w:tc>
        <w:tc>
          <w:tcPr>
            <w:tcW w:w="2463" w:type="dxa"/>
            <w:vAlign w:val="center"/>
          </w:tcPr>
          <w:p w:rsidR="001214E7" w:rsidRPr="00AB153E" w:rsidRDefault="00F11B7D" w:rsidP="00765676">
            <w:pPr>
              <w:spacing w:before="100" w:beforeAutospacing="1" w:line="360" w:lineRule="auto"/>
              <w:rPr>
                <w:rFonts w:ascii="楷体" w:eastAsia="楷体" w:hAnsi="楷体" w:cs="仿宋"/>
                <w:color w:val="000000" w:themeColor="text1"/>
                <w:sz w:val="28"/>
                <w:szCs w:val="28"/>
              </w:rPr>
            </w:pPr>
            <w:r>
              <w:rPr>
                <w:rFonts w:ascii="楷体" w:eastAsia="楷体" w:hAnsi="楷体" w:cstheme="minorEastAsia" w:hint="eastAsia"/>
                <w:color w:val="000000" w:themeColor="text1"/>
                <w:sz w:val="28"/>
                <w:szCs w:val="28"/>
              </w:rPr>
              <w:t>2019年12月26日</w:t>
            </w:r>
          </w:p>
        </w:tc>
      </w:tr>
      <w:tr w:rsidR="008C2D2D" w:rsidRPr="00AB153E" w:rsidTr="00443A75">
        <w:trPr>
          <w:trHeight w:val="634"/>
          <w:jc w:val="center"/>
        </w:trPr>
        <w:tc>
          <w:tcPr>
            <w:tcW w:w="2749" w:type="dxa"/>
            <w:vAlign w:val="center"/>
          </w:tcPr>
          <w:p w:rsidR="001214E7" w:rsidRPr="00AB153E" w:rsidRDefault="00E5219B">
            <w:pPr>
              <w:spacing w:before="100" w:beforeAutospacing="1" w:line="360" w:lineRule="auto"/>
              <w:jc w:val="center"/>
              <w:rPr>
                <w:rFonts w:ascii="楷体" w:eastAsia="楷体" w:hAnsi="楷体" w:cs="仿宋"/>
                <w:bCs/>
                <w:color w:val="000000" w:themeColor="text1"/>
                <w:sz w:val="28"/>
                <w:szCs w:val="28"/>
              </w:rPr>
            </w:pPr>
            <w:r w:rsidRPr="00AB153E">
              <w:rPr>
                <w:rFonts w:ascii="楷体" w:eastAsia="楷体" w:hAnsi="楷体" w:cs="仿宋" w:hint="eastAsia"/>
                <w:bCs/>
                <w:color w:val="000000" w:themeColor="text1"/>
                <w:sz w:val="28"/>
                <w:szCs w:val="28"/>
              </w:rPr>
              <w:t>邹贵兰</w:t>
            </w:r>
          </w:p>
        </w:tc>
        <w:tc>
          <w:tcPr>
            <w:tcW w:w="2017" w:type="dxa"/>
            <w:vAlign w:val="center"/>
          </w:tcPr>
          <w:p w:rsidR="001214E7" w:rsidRPr="00AB153E" w:rsidRDefault="00E5219B">
            <w:pPr>
              <w:spacing w:before="100" w:beforeAutospacing="1" w:line="360" w:lineRule="auto"/>
              <w:jc w:val="center"/>
              <w:rPr>
                <w:rFonts w:ascii="楷体" w:eastAsia="楷体" w:hAnsi="楷体" w:cs="仿宋"/>
                <w:bCs/>
                <w:color w:val="000000" w:themeColor="text1"/>
                <w:sz w:val="28"/>
                <w:szCs w:val="28"/>
              </w:rPr>
            </w:pPr>
            <w:r w:rsidRPr="00AB153E">
              <w:rPr>
                <w:rFonts w:ascii="楷体" w:eastAsia="楷体" w:hAnsi="楷体" w:cstheme="minorEastAsia"/>
                <w:color w:val="000000" w:themeColor="text1"/>
                <w:sz w:val="28"/>
                <w:szCs w:val="28"/>
              </w:rPr>
              <w:t>5220170008</w:t>
            </w:r>
          </w:p>
        </w:tc>
        <w:tc>
          <w:tcPr>
            <w:tcW w:w="1843" w:type="dxa"/>
            <w:vAlign w:val="center"/>
          </w:tcPr>
          <w:p w:rsidR="001214E7" w:rsidRPr="00AB153E" w:rsidRDefault="001214E7">
            <w:pPr>
              <w:spacing w:before="100" w:beforeAutospacing="1" w:line="360" w:lineRule="auto"/>
              <w:jc w:val="center"/>
              <w:rPr>
                <w:rFonts w:ascii="楷体" w:eastAsia="楷体" w:hAnsi="楷体" w:cs="仿宋"/>
                <w:color w:val="000000" w:themeColor="text1"/>
                <w:sz w:val="28"/>
                <w:szCs w:val="28"/>
              </w:rPr>
            </w:pPr>
          </w:p>
        </w:tc>
        <w:tc>
          <w:tcPr>
            <w:tcW w:w="2463" w:type="dxa"/>
            <w:vAlign w:val="center"/>
          </w:tcPr>
          <w:p w:rsidR="001214E7" w:rsidRPr="00AB153E" w:rsidRDefault="00F11B7D" w:rsidP="00ED10B1">
            <w:pPr>
              <w:spacing w:before="100" w:beforeAutospacing="1" w:line="360" w:lineRule="auto"/>
              <w:rPr>
                <w:rFonts w:ascii="楷体" w:eastAsia="楷体" w:hAnsi="楷体" w:cs="仿宋"/>
                <w:color w:val="000000" w:themeColor="text1"/>
                <w:sz w:val="28"/>
                <w:szCs w:val="28"/>
              </w:rPr>
            </w:pPr>
            <w:r>
              <w:rPr>
                <w:rFonts w:ascii="楷体" w:eastAsia="楷体" w:hAnsi="楷体" w:cstheme="minorEastAsia" w:hint="eastAsia"/>
                <w:color w:val="000000" w:themeColor="text1"/>
                <w:sz w:val="28"/>
                <w:szCs w:val="28"/>
              </w:rPr>
              <w:t>2019年12月26日</w:t>
            </w:r>
          </w:p>
        </w:tc>
      </w:tr>
    </w:tbl>
    <w:p w:rsidR="001214E7" w:rsidRPr="00AB153E" w:rsidRDefault="001214E7">
      <w:pPr>
        <w:rPr>
          <w:rFonts w:ascii="楷体" w:eastAsia="楷体" w:hAnsi="楷体" w:cstheme="minorEastAsia"/>
          <w:color w:val="000000" w:themeColor="text1"/>
          <w:sz w:val="18"/>
          <w:szCs w:val="18"/>
        </w:rPr>
        <w:sectPr w:rsidR="001214E7" w:rsidRPr="00AB153E">
          <w:footerReference w:type="default" r:id="rId12"/>
          <w:pgSz w:w="11906" w:h="16838"/>
          <w:pgMar w:top="1440" w:right="1080" w:bottom="1440" w:left="1080" w:header="851" w:footer="992" w:gutter="0"/>
          <w:pgNumType w:start="1"/>
          <w:cols w:space="425"/>
          <w:docGrid w:type="lines" w:linePitch="312"/>
        </w:sectPr>
      </w:pPr>
    </w:p>
    <w:p w:rsidR="001214E7" w:rsidRPr="00AB153E" w:rsidRDefault="007626B2" w:rsidP="00935C3C">
      <w:pPr>
        <w:pStyle w:val="1"/>
        <w:spacing w:before="100" w:beforeAutospacing="1" w:after="100" w:afterAutospacing="1" w:line="360" w:lineRule="auto"/>
        <w:jc w:val="center"/>
        <w:rPr>
          <w:rFonts w:ascii="楷体" w:eastAsia="楷体" w:hAnsi="楷体"/>
          <w:color w:val="000000" w:themeColor="text1"/>
          <w:sz w:val="36"/>
          <w:szCs w:val="36"/>
        </w:rPr>
      </w:pPr>
      <w:bookmarkStart w:id="7" w:name="_Toc517853484"/>
      <w:bookmarkStart w:id="8" w:name="_Toc28267531"/>
      <w:r w:rsidRPr="00AB153E">
        <w:rPr>
          <w:rFonts w:ascii="楷体" w:eastAsia="楷体" w:hAnsi="楷体" w:hint="eastAsia"/>
          <w:color w:val="000000" w:themeColor="text1"/>
          <w:sz w:val="36"/>
          <w:szCs w:val="36"/>
        </w:rPr>
        <w:lastRenderedPageBreak/>
        <w:t>估价假设和限制条件</w:t>
      </w:r>
      <w:bookmarkEnd w:id="7"/>
      <w:bookmarkEnd w:id="8"/>
    </w:p>
    <w:p w:rsidR="001214E7" w:rsidRPr="00AB153E" w:rsidRDefault="00B63141" w:rsidP="00715130">
      <w:pPr>
        <w:pStyle w:val="a4"/>
        <w:tabs>
          <w:tab w:val="left" w:pos="1080"/>
        </w:tabs>
        <w:autoSpaceDE w:val="0"/>
        <w:autoSpaceDN w:val="0"/>
        <w:snapToGrid w:val="0"/>
        <w:spacing w:after="100" w:afterAutospacing="1" w:line="360" w:lineRule="auto"/>
        <w:ind w:firstLineChars="200" w:firstLine="562"/>
        <w:rPr>
          <w:rFonts w:ascii="楷体" w:eastAsia="楷体" w:hAnsi="楷体" w:cstheme="minorEastAsia"/>
          <w:b/>
          <w:color w:val="000000" w:themeColor="text1"/>
        </w:rPr>
      </w:pPr>
      <w:r w:rsidRPr="00AB153E">
        <w:rPr>
          <w:rFonts w:ascii="楷体" w:eastAsia="楷体" w:hAnsi="楷体" w:cstheme="minorEastAsia" w:hint="eastAsia"/>
          <w:b/>
          <w:color w:val="000000" w:themeColor="text1"/>
        </w:rPr>
        <w:t>一、</w:t>
      </w:r>
      <w:r w:rsidR="007626B2" w:rsidRPr="00AB153E">
        <w:rPr>
          <w:rFonts w:ascii="楷体" w:eastAsia="楷体" w:hAnsi="楷体" w:cstheme="minorEastAsia" w:hint="eastAsia"/>
          <w:b/>
          <w:color w:val="000000" w:themeColor="text1"/>
        </w:rPr>
        <w:t>一般假设</w:t>
      </w:r>
    </w:p>
    <w:p w:rsidR="00B63141"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（一）估价委托人提供了估价对象的《</w:t>
      </w:r>
      <w:r w:rsidR="00A34AAF" w:rsidRPr="00AB153E">
        <w:rPr>
          <w:rFonts w:ascii="楷体" w:eastAsia="楷体" w:hAnsi="楷体" w:cstheme="minorEastAsia" w:hint="eastAsia"/>
          <w:color w:val="000000" w:themeColor="text1"/>
        </w:rPr>
        <w:t>产权交易</w:t>
      </w:r>
      <w:r w:rsidRPr="00AB153E">
        <w:rPr>
          <w:rFonts w:ascii="楷体" w:eastAsia="楷体" w:hAnsi="楷体" w:cstheme="minorEastAsia" w:hint="eastAsia"/>
          <w:color w:val="000000" w:themeColor="text1"/>
        </w:rPr>
        <w:t>》复印件，我们未向政府有关部门进行核实，在无理由怀疑其合法性、真实性、准确性和完整性的情况下，假定估价委托人提供的资料合法、真实、正确、完整。</w:t>
      </w:r>
    </w:p>
    <w:p w:rsidR="00B63141"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（二）注册房地产估价师已对房屋安全、环境污染等影响估价对象价值的重大因素给予了关注，在无理由怀疑估价对象存在安全隐患且无相应的专业机构进行鉴定、检测的情况下，假定估价对象能正常安全使用。</w:t>
      </w:r>
    </w:p>
    <w:p w:rsidR="00B63141"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w:t>
      </w:r>
      <w:r w:rsidR="00643728" w:rsidRPr="00AB153E">
        <w:rPr>
          <w:rFonts w:ascii="楷体" w:eastAsia="楷体" w:hAnsi="楷体" w:cstheme="minorEastAsia" w:hint="eastAsia"/>
          <w:color w:val="000000" w:themeColor="text1"/>
        </w:rPr>
        <w:t>三</w:t>
      </w:r>
      <w:r w:rsidRPr="00AB153E">
        <w:rPr>
          <w:rFonts w:ascii="楷体" w:eastAsia="楷体" w:hAnsi="楷体" w:cstheme="minorEastAsia" w:hint="eastAsia"/>
          <w:color w:val="000000" w:themeColor="text1"/>
        </w:rPr>
        <w:t>）估价对象在价值时点的房地产市场为公开、平等、自愿的交易市场，即能满足以下条件：</w:t>
      </w:r>
    </w:p>
    <w:p w:rsidR="00B63141"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1. 交易双方自愿地进行交易；</w:t>
      </w:r>
    </w:p>
    <w:p w:rsidR="00B63141"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2. 交易双方处于利己动机进行交易；</w:t>
      </w:r>
    </w:p>
    <w:p w:rsidR="00B63141"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3. 交易双方精明、谨慎行事，并了解交易对象、知晓市场行情；</w:t>
      </w:r>
    </w:p>
    <w:p w:rsidR="00B63141"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4. 交易双方有较充裕的时间进行交易；</w:t>
      </w:r>
    </w:p>
    <w:p w:rsidR="00643728" w:rsidRPr="00AB153E" w:rsidRDefault="00B63141" w:rsidP="00B63141">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5. 不存在买者因特殊兴趣而给予附加出价。</w:t>
      </w:r>
    </w:p>
    <w:p w:rsidR="001214E7" w:rsidRPr="00AB153E" w:rsidRDefault="00B63141" w:rsidP="00715130">
      <w:pPr>
        <w:pStyle w:val="a4"/>
        <w:tabs>
          <w:tab w:val="left" w:pos="1080"/>
        </w:tabs>
        <w:autoSpaceDE w:val="0"/>
        <w:autoSpaceDN w:val="0"/>
        <w:snapToGrid w:val="0"/>
        <w:spacing w:after="100" w:afterAutospacing="1" w:line="360" w:lineRule="auto"/>
        <w:ind w:firstLineChars="200" w:firstLine="562"/>
        <w:rPr>
          <w:rFonts w:ascii="楷体" w:eastAsia="楷体" w:hAnsi="楷体" w:cstheme="minorEastAsia"/>
          <w:b/>
          <w:color w:val="000000" w:themeColor="text1"/>
        </w:rPr>
      </w:pPr>
      <w:r w:rsidRPr="00AB153E">
        <w:rPr>
          <w:rFonts w:ascii="楷体" w:eastAsia="楷体" w:hAnsi="楷体" w:cstheme="minorEastAsia" w:hint="eastAsia"/>
          <w:b/>
          <w:color w:val="000000" w:themeColor="text1"/>
        </w:rPr>
        <w:t>二、</w:t>
      </w:r>
      <w:r w:rsidR="007626B2" w:rsidRPr="00AB153E">
        <w:rPr>
          <w:rFonts w:ascii="楷体" w:eastAsia="楷体" w:hAnsi="楷体" w:cstheme="minorEastAsia" w:hint="eastAsia"/>
          <w:b/>
          <w:color w:val="000000" w:themeColor="text1"/>
        </w:rPr>
        <w:t>未定事项假设</w:t>
      </w:r>
    </w:p>
    <w:p w:rsidR="00BB182C" w:rsidRPr="00AB153E" w:rsidRDefault="00BB182C" w:rsidP="00935C3C">
      <w:pPr>
        <w:pStyle w:val="a4"/>
        <w:tabs>
          <w:tab w:val="left" w:pos="1080"/>
        </w:tabs>
        <w:autoSpaceDE w:val="0"/>
        <w:autoSpaceDN w:val="0"/>
        <w:snapToGrid w:val="0"/>
        <w:spacing w:beforeLines="50" w:before="156"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估价对象为已购商品房，</w:t>
      </w:r>
      <w:r w:rsidR="00811FA6" w:rsidRPr="00AB153E">
        <w:rPr>
          <w:rFonts w:ascii="楷体" w:eastAsia="楷体" w:hAnsi="楷体" w:cstheme="minorEastAsia" w:hint="eastAsia"/>
          <w:color w:val="000000" w:themeColor="text1"/>
        </w:rPr>
        <w:t>委托方提供的</w:t>
      </w:r>
      <w:r w:rsidRPr="00AB153E">
        <w:rPr>
          <w:rFonts w:ascii="楷体" w:eastAsia="楷体" w:hAnsi="楷体" w:cstheme="minorEastAsia" w:hint="eastAsia"/>
          <w:color w:val="000000" w:themeColor="text1"/>
        </w:rPr>
        <w:t>《</w:t>
      </w:r>
      <w:r w:rsidR="00A34AAF" w:rsidRPr="00AB153E">
        <w:rPr>
          <w:rFonts w:ascii="楷体" w:eastAsia="楷体" w:hAnsi="楷体" w:cstheme="minorEastAsia" w:hint="eastAsia"/>
          <w:color w:val="000000" w:themeColor="text1"/>
        </w:rPr>
        <w:t>产权交易</w:t>
      </w:r>
      <w:r w:rsidRPr="00AB153E">
        <w:rPr>
          <w:rFonts w:ascii="楷体" w:eastAsia="楷体" w:hAnsi="楷体" w:cstheme="minorEastAsia" w:hint="eastAsia"/>
          <w:color w:val="000000" w:themeColor="text1"/>
        </w:rPr>
        <w:t>》复印件没有显示土地性质。假定土地权属完备，合法用途为住宅，国有出让建设用地。</w:t>
      </w:r>
    </w:p>
    <w:p w:rsidR="001214E7" w:rsidRPr="00AB153E" w:rsidRDefault="00B63141" w:rsidP="00715130">
      <w:pPr>
        <w:pStyle w:val="a4"/>
        <w:tabs>
          <w:tab w:val="left" w:pos="1080"/>
        </w:tabs>
        <w:autoSpaceDE w:val="0"/>
        <w:autoSpaceDN w:val="0"/>
        <w:snapToGrid w:val="0"/>
        <w:spacing w:after="100" w:afterAutospacing="1" w:line="360" w:lineRule="auto"/>
        <w:ind w:firstLineChars="200" w:firstLine="562"/>
        <w:rPr>
          <w:rFonts w:ascii="楷体" w:eastAsia="楷体" w:hAnsi="楷体" w:cstheme="minorEastAsia"/>
          <w:b/>
          <w:color w:val="000000" w:themeColor="text1"/>
        </w:rPr>
      </w:pPr>
      <w:r w:rsidRPr="00AB153E">
        <w:rPr>
          <w:rFonts w:ascii="楷体" w:eastAsia="楷体" w:hAnsi="楷体" w:cstheme="minorEastAsia" w:hint="eastAsia"/>
          <w:b/>
          <w:color w:val="000000" w:themeColor="text1"/>
        </w:rPr>
        <w:t>三、</w:t>
      </w:r>
      <w:r w:rsidR="007626B2" w:rsidRPr="00AB153E">
        <w:rPr>
          <w:rFonts w:ascii="楷体" w:eastAsia="楷体" w:hAnsi="楷体" w:cstheme="minorEastAsia" w:hint="eastAsia"/>
          <w:b/>
          <w:color w:val="000000" w:themeColor="text1"/>
        </w:rPr>
        <w:t>背离事实假设</w:t>
      </w:r>
    </w:p>
    <w:p w:rsidR="00972D22" w:rsidRPr="00AB153E" w:rsidRDefault="009F1A70" w:rsidP="00972D22">
      <w:pPr>
        <w:pStyle w:val="a4"/>
        <w:tabs>
          <w:tab w:val="left" w:pos="1080"/>
        </w:tabs>
        <w:autoSpaceDE w:val="0"/>
        <w:autoSpaceDN w:val="0"/>
        <w:snapToGrid w:val="0"/>
        <w:spacing w:beforeLines="50" w:before="156"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估价对象为人民法院查封拟处置房地产，根据房地产司法鉴定估价需要，不考虑拍卖财产上原有的担保物权、</w:t>
      </w:r>
      <w:r w:rsidR="00F23529" w:rsidRPr="00AB153E">
        <w:rPr>
          <w:rFonts w:ascii="楷体" w:eastAsia="楷体" w:hAnsi="楷体" w:cstheme="minorEastAsia" w:hint="eastAsia"/>
          <w:color w:val="000000" w:themeColor="text1"/>
        </w:rPr>
        <w:t>租赁权、</w:t>
      </w:r>
      <w:r w:rsidRPr="00AB153E">
        <w:rPr>
          <w:rFonts w:ascii="楷体" w:eastAsia="楷体" w:hAnsi="楷体" w:cstheme="minorEastAsia" w:hint="eastAsia"/>
          <w:color w:val="000000" w:themeColor="text1"/>
        </w:rPr>
        <w:t>其他优先受偿权及抵押、查封等因素的影响。</w:t>
      </w:r>
    </w:p>
    <w:p w:rsidR="001214E7" w:rsidRPr="00AB153E" w:rsidRDefault="00B63141" w:rsidP="00715130">
      <w:pPr>
        <w:pStyle w:val="a4"/>
        <w:tabs>
          <w:tab w:val="left" w:pos="1080"/>
        </w:tabs>
        <w:autoSpaceDE w:val="0"/>
        <w:autoSpaceDN w:val="0"/>
        <w:snapToGrid w:val="0"/>
        <w:spacing w:after="100" w:afterAutospacing="1" w:line="360" w:lineRule="auto"/>
        <w:ind w:firstLineChars="200" w:firstLine="562"/>
        <w:rPr>
          <w:rFonts w:ascii="楷体" w:eastAsia="楷体" w:hAnsi="楷体" w:cstheme="minorEastAsia"/>
          <w:b/>
          <w:color w:val="000000" w:themeColor="text1"/>
        </w:rPr>
      </w:pPr>
      <w:r w:rsidRPr="00AB153E">
        <w:rPr>
          <w:rFonts w:ascii="楷体" w:eastAsia="楷体" w:hAnsi="楷体" w:cstheme="minorEastAsia" w:hint="eastAsia"/>
          <w:b/>
          <w:color w:val="000000" w:themeColor="text1"/>
        </w:rPr>
        <w:t>四、</w:t>
      </w:r>
      <w:r w:rsidR="007626B2" w:rsidRPr="00AB153E">
        <w:rPr>
          <w:rFonts w:ascii="楷体" w:eastAsia="楷体" w:hAnsi="楷体" w:cstheme="minorEastAsia" w:hint="eastAsia"/>
          <w:b/>
          <w:color w:val="000000" w:themeColor="text1"/>
        </w:rPr>
        <w:t>不相一致假设</w:t>
      </w:r>
    </w:p>
    <w:p w:rsidR="00902D48" w:rsidRPr="00AB153E" w:rsidRDefault="00902D48" w:rsidP="00715130">
      <w:pPr>
        <w:pStyle w:val="a4"/>
        <w:tabs>
          <w:tab w:val="left" w:pos="1080"/>
        </w:tabs>
        <w:autoSpaceDE w:val="0"/>
        <w:autoSpaceDN w:val="0"/>
        <w:snapToGrid w:val="0"/>
        <w:spacing w:after="100" w:afterAutospacing="1"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lastRenderedPageBreak/>
        <w:t>由于价值时点（2019年</w:t>
      </w:r>
      <w:r w:rsidRPr="00AB153E">
        <w:rPr>
          <w:rFonts w:ascii="楷体" w:eastAsia="楷体" w:hAnsi="楷体" w:cstheme="minorEastAsia"/>
          <w:color w:val="000000" w:themeColor="text1"/>
        </w:rPr>
        <w:t>12</w:t>
      </w:r>
      <w:r w:rsidRPr="00AB153E">
        <w:rPr>
          <w:rFonts w:ascii="楷体" w:eastAsia="楷体" w:hAnsi="楷体" w:cstheme="minorEastAsia" w:hint="eastAsia"/>
          <w:color w:val="000000" w:themeColor="text1"/>
        </w:rPr>
        <w:t>月</w:t>
      </w:r>
      <w:r w:rsidRPr="00AB153E">
        <w:rPr>
          <w:rFonts w:ascii="楷体" w:eastAsia="楷体" w:hAnsi="楷体" w:cstheme="minorEastAsia"/>
          <w:color w:val="000000" w:themeColor="text1"/>
        </w:rPr>
        <w:t>5</w:t>
      </w:r>
      <w:r w:rsidRPr="00AB153E">
        <w:rPr>
          <w:rFonts w:ascii="楷体" w:eastAsia="楷体" w:hAnsi="楷体" w:cstheme="minorEastAsia" w:hint="eastAsia"/>
          <w:color w:val="000000" w:themeColor="text1"/>
        </w:rPr>
        <w:t>日）与实地查勘日（2019年</w:t>
      </w:r>
      <w:r w:rsidRPr="00AB153E">
        <w:rPr>
          <w:rFonts w:ascii="楷体" w:eastAsia="楷体" w:hAnsi="楷体" w:cstheme="minorEastAsia"/>
          <w:color w:val="000000" w:themeColor="text1"/>
        </w:rPr>
        <w:t>12</w:t>
      </w:r>
      <w:r w:rsidRPr="00AB153E">
        <w:rPr>
          <w:rFonts w:ascii="楷体" w:eastAsia="楷体" w:hAnsi="楷体" w:cstheme="minorEastAsia" w:hint="eastAsia"/>
          <w:color w:val="000000" w:themeColor="text1"/>
        </w:rPr>
        <w:t>月9日）不一致，故假设估价对象在价值时点与实地查勘日的房地产状况一致。</w:t>
      </w:r>
    </w:p>
    <w:p w:rsidR="001214E7" w:rsidRPr="00AB153E" w:rsidRDefault="00CD5D43" w:rsidP="00715130">
      <w:pPr>
        <w:pStyle w:val="a4"/>
        <w:tabs>
          <w:tab w:val="left" w:pos="1080"/>
        </w:tabs>
        <w:autoSpaceDE w:val="0"/>
        <w:autoSpaceDN w:val="0"/>
        <w:snapToGrid w:val="0"/>
        <w:spacing w:after="100" w:afterAutospacing="1" w:line="360" w:lineRule="auto"/>
        <w:ind w:firstLineChars="200" w:firstLine="562"/>
        <w:rPr>
          <w:rFonts w:ascii="楷体" w:eastAsia="楷体" w:hAnsi="楷体" w:cstheme="minorEastAsia"/>
          <w:b/>
          <w:color w:val="000000" w:themeColor="text1"/>
        </w:rPr>
      </w:pPr>
      <w:r w:rsidRPr="00AB153E">
        <w:rPr>
          <w:rFonts w:ascii="楷体" w:eastAsia="楷体" w:hAnsi="楷体" w:cstheme="minorEastAsia" w:hint="eastAsia"/>
          <w:b/>
          <w:color w:val="000000" w:themeColor="text1"/>
        </w:rPr>
        <w:t>五、</w:t>
      </w:r>
      <w:r w:rsidR="007626B2" w:rsidRPr="00AB153E">
        <w:rPr>
          <w:rFonts w:ascii="楷体" w:eastAsia="楷体" w:hAnsi="楷体" w:cstheme="minorEastAsia" w:hint="eastAsia"/>
          <w:b/>
          <w:color w:val="000000" w:themeColor="text1"/>
        </w:rPr>
        <w:t>依据不足假设</w:t>
      </w:r>
    </w:p>
    <w:p w:rsidR="004F3A66" w:rsidRPr="00AB153E" w:rsidRDefault="004F3A66"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估价委托人不是估价对象权利人且不能提供估价对象权属证明原件，仅提供了估价对象《</w:t>
      </w:r>
      <w:r w:rsidR="00A34AAF" w:rsidRPr="00AB153E">
        <w:rPr>
          <w:rFonts w:ascii="楷体" w:eastAsia="楷体" w:hAnsi="楷体" w:cstheme="minorEastAsia" w:hint="eastAsia"/>
          <w:color w:val="000000" w:themeColor="text1"/>
        </w:rPr>
        <w:t>产权交易</w:t>
      </w:r>
      <w:r w:rsidRPr="00AB153E">
        <w:rPr>
          <w:rFonts w:ascii="楷体" w:eastAsia="楷体" w:hAnsi="楷体" w:cstheme="minorEastAsia" w:hint="eastAsia"/>
          <w:color w:val="000000" w:themeColor="text1"/>
        </w:rPr>
        <w:t>》复印件。本次估价假定《</w:t>
      </w:r>
      <w:r w:rsidR="00A34AAF" w:rsidRPr="00AB153E">
        <w:rPr>
          <w:rFonts w:ascii="楷体" w:eastAsia="楷体" w:hAnsi="楷体" w:cstheme="minorEastAsia" w:hint="eastAsia"/>
          <w:color w:val="000000" w:themeColor="text1"/>
        </w:rPr>
        <w:t>产权交易</w:t>
      </w:r>
      <w:r w:rsidRPr="00AB153E">
        <w:rPr>
          <w:rFonts w:ascii="楷体" w:eastAsia="楷体" w:hAnsi="楷体" w:cstheme="minorEastAsia" w:hint="eastAsia"/>
          <w:color w:val="000000" w:themeColor="text1"/>
        </w:rPr>
        <w:t>》复印件记载内容与原证相符，真实、合法、有效。</w:t>
      </w:r>
    </w:p>
    <w:p w:rsidR="001214E7" w:rsidRPr="00AB153E" w:rsidRDefault="00531492" w:rsidP="00715130">
      <w:pPr>
        <w:pStyle w:val="a4"/>
        <w:tabs>
          <w:tab w:val="left" w:pos="1080"/>
        </w:tabs>
        <w:autoSpaceDE w:val="0"/>
        <w:autoSpaceDN w:val="0"/>
        <w:snapToGrid w:val="0"/>
        <w:spacing w:after="100" w:afterAutospacing="1" w:line="360" w:lineRule="auto"/>
        <w:ind w:firstLineChars="200" w:firstLine="562"/>
        <w:rPr>
          <w:rFonts w:ascii="楷体" w:eastAsia="楷体" w:hAnsi="楷体" w:cstheme="minorEastAsia"/>
          <w:b/>
          <w:bCs/>
          <w:color w:val="000000" w:themeColor="text1"/>
        </w:rPr>
      </w:pPr>
      <w:bookmarkStart w:id="9" w:name="_Toc18087"/>
      <w:bookmarkStart w:id="10" w:name="_Toc517853486"/>
      <w:r w:rsidRPr="00AB153E">
        <w:rPr>
          <w:rFonts w:ascii="楷体" w:eastAsia="楷体" w:hAnsi="楷体" w:cstheme="minorEastAsia" w:hint="eastAsia"/>
          <w:b/>
          <w:bCs/>
          <w:color w:val="000000" w:themeColor="text1"/>
        </w:rPr>
        <w:t>六、</w:t>
      </w:r>
      <w:r w:rsidR="007626B2" w:rsidRPr="00AB153E">
        <w:rPr>
          <w:rFonts w:ascii="楷体" w:eastAsia="楷体" w:hAnsi="楷体" w:cstheme="minorEastAsia" w:hint="eastAsia"/>
          <w:b/>
          <w:bCs/>
          <w:color w:val="000000" w:themeColor="text1"/>
        </w:rPr>
        <w:t>估价报告使用限制</w:t>
      </w:r>
      <w:bookmarkEnd w:id="9"/>
      <w:bookmarkEnd w:id="10"/>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（一）估价结果为房地产市场价值，是房地产经适当营销后，由熟悉情况、谨慎行事且不受强迫的交易双方，以公平交易方式在价值时点自愿进行交易的金额。</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（二）估价结果含室内装饰装修价值，不含室内可移动物品及其他债权债务等。</w:t>
      </w:r>
    </w:p>
    <w:p w:rsidR="001D36E6"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（三）本估价报告按照既定目的提供给估价委托人使用，若改变估价目的及使用条件，需向本公司咨询后作必要修正甚至重新估价。</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（四）本估价报告使用期限为一年，</w:t>
      </w:r>
      <w:proofErr w:type="gramStart"/>
      <w:r w:rsidRPr="00AB153E">
        <w:rPr>
          <w:rFonts w:ascii="楷体" w:eastAsia="楷体" w:hAnsi="楷体" w:cstheme="minorEastAsia" w:hint="eastAsia"/>
          <w:color w:val="000000" w:themeColor="text1"/>
        </w:rPr>
        <w:t>自报告</w:t>
      </w:r>
      <w:proofErr w:type="gramEnd"/>
      <w:r w:rsidRPr="00AB153E">
        <w:rPr>
          <w:rFonts w:ascii="楷体" w:eastAsia="楷体" w:hAnsi="楷体" w:cstheme="minorEastAsia" w:hint="eastAsia"/>
          <w:color w:val="000000" w:themeColor="text1"/>
        </w:rPr>
        <w:t>出具日算起。如超过使用期限，或价值时点之后、使用期限之内估价对象或国家经济形势、城市规划、房地产税费政策等发生变化，对估价结果产生明显影响时，估价委托人应及时聘请房地产估价机构对估价结果作相应调整或重新估价。</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（五）本估价报告分为“估价结果报告”和“估价技术报告”两部分。“估价结果报告”提供给估价委托人，“估价技术报告”部分内容根据有关规定由估价机构存档。</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（六）未经估价机构书面同意，本估价报告的全部或部分及任何参考资料均不允许在任何公开发表的文件、通告或声明中引用，亦不得以其他任何方式公开发表。</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lastRenderedPageBreak/>
        <w:t>（七）如发现本估价报告文字或数字因校对或其他类似原因出现差错时，请通知本公司进行更正。</w:t>
      </w:r>
    </w:p>
    <w:p w:rsidR="00572C02" w:rsidRPr="00AB153E" w:rsidRDefault="00572C02"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（八）本估价报告中数据全部采用电算化连续计算得出，由于在报告中计算的数据均按四舍五入保留两位小数或取整，故可能出现个别等式左右不完全相等的情况，但不影响计算结果及最终评估结论的准确性。</w:t>
      </w:r>
    </w:p>
    <w:p w:rsidR="005A4C08" w:rsidRPr="00AB153E" w:rsidRDefault="00AF64D3" w:rsidP="00715130">
      <w:pPr>
        <w:pStyle w:val="a4"/>
        <w:tabs>
          <w:tab w:val="left" w:pos="1080"/>
        </w:tabs>
        <w:autoSpaceDE w:val="0"/>
        <w:autoSpaceDN w:val="0"/>
        <w:snapToGrid w:val="0"/>
        <w:spacing w:after="100" w:afterAutospacing="1" w:line="360" w:lineRule="auto"/>
        <w:ind w:firstLineChars="200" w:firstLine="562"/>
        <w:rPr>
          <w:rFonts w:ascii="楷体" w:eastAsia="楷体" w:hAnsi="楷体" w:cstheme="minorEastAsia"/>
          <w:b/>
          <w:color w:val="000000" w:themeColor="text1"/>
        </w:rPr>
      </w:pPr>
      <w:r w:rsidRPr="00AB153E">
        <w:rPr>
          <w:rFonts w:ascii="楷体" w:eastAsia="楷体" w:hAnsi="楷体" w:cstheme="minorEastAsia" w:hint="eastAsia"/>
          <w:b/>
          <w:color w:val="000000" w:themeColor="text1"/>
        </w:rPr>
        <w:t>七</w:t>
      </w:r>
      <w:r w:rsidR="005A4C08" w:rsidRPr="00AB153E">
        <w:rPr>
          <w:rFonts w:ascii="楷体" w:eastAsia="楷体" w:hAnsi="楷体" w:cstheme="minorEastAsia" w:hint="eastAsia"/>
          <w:b/>
          <w:color w:val="000000" w:themeColor="text1"/>
        </w:rPr>
        <w:t>、需要说明的其他事项</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（一）现实房地产交易中，一般难以达到理想的公开市场条件，致使实际交易价格往往与估价结果不够一致。</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（二）成交价格受处置方式、宣传推广力度和买受人对估价对象的了解及对房地产市场的判断等因素有关，同时还应考虑转让过程中需缴纳的相关税费。</w:t>
      </w:r>
    </w:p>
    <w:p w:rsidR="005A4C08"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（三）估价中无法考虑实地查勘之后、处置完毕之前，因不可抗力、人为破坏等因素对估价对象造成的意外损害。</w:t>
      </w:r>
    </w:p>
    <w:p w:rsidR="00D40F16" w:rsidRPr="00AB153E" w:rsidRDefault="005A4C08"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w:t>
      </w:r>
      <w:r w:rsidR="00D40F16" w:rsidRPr="00AB153E">
        <w:rPr>
          <w:rFonts w:ascii="楷体" w:eastAsia="楷体" w:hAnsi="楷体" w:cstheme="minorEastAsia" w:hint="eastAsia"/>
          <w:color w:val="000000" w:themeColor="text1"/>
        </w:rPr>
        <w:t>四</w:t>
      </w:r>
      <w:r w:rsidRPr="00AB153E">
        <w:rPr>
          <w:rFonts w:ascii="楷体" w:eastAsia="楷体" w:hAnsi="楷体" w:cstheme="minorEastAsia" w:hint="eastAsia"/>
          <w:color w:val="000000" w:themeColor="text1"/>
        </w:rPr>
        <w:t>）处置小区成套住宅时，还应考虑是否拖欠物业管理费、水电费等。</w:t>
      </w:r>
    </w:p>
    <w:p w:rsidR="00F12EA2" w:rsidRPr="00AB153E" w:rsidRDefault="00F12EA2" w:rsidP="0071513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sectPr w:rsidR="00F12EA2" w:rsidRPr="00AB153E">
          <w:pgSz w:w="11906" w:h="16838"/>
          <w:pgMar w:top="1440" w:right="1080" w:bottom="1440" w:left="1080" w:header="851" w:footer="992" w:gutter="0"/>
          <w:cols w:space="425"/>
          <w:docGrid w:type="lines" w:linePitch="312"/>
        </w:sectPr>
      </w:pPr>
      <w:r w:rsidRPr="00AB153E">
        <w:rPr>
          <w:rFonts w:ascii="楷体" w:eastAsia="楷体" w:hAnsi="楷体" w:cstheme="minorEastAsia" w:hint="eastAsia"/>
          <w:color w:val="000000" w:themeColor="text1"/>
        </w:rPr>
        <w:t>（五）本报告由贵州贵润安丰房地资产评估有限公司负责解释。</w:t>
      </w:r>
    </w:p>
    <w:p w:rsidR="001214E7" w:rsidRPr="00AB153E" w:rsidRDefault="007626B2" w:rsidP="00712EB0">
      <w:pPr>
        <w:pStyle w:val="1"/>
        <w:spacing w:before="100" w:beforeAutospacing="1" w:after="100" w:afterAutospacing="1" w:line="360" w:lineRule="auto"/>
        <w:jc w:val="center"/>
        <w:rPr>
          <w:rFonts w:ascii="楷体" w:eastAsia="楷体" w:hAnsi="楷体"/>
          <w:color w:val="000000" w:themeColor="text1"/>
          <w:sz w:val="36"/>
          <w:szCs w:val="36"/>
        </w:rPr>
      </w:pPr>
      <w:bookmarkStart w:id="11" w:name="_Toc517853487"/>
      <w:bookmarkStart w:id="12" w:name="_Toc28267532"/>
      <w:r w:rsidRPr="00AB153E">
        <w:rPr>
          <w:rFonts w:ascii="楷体" w:eastAsia="楷体" w:hAnsi="楷体" w:hint="eastAsia"/>
          <w:color w:val="000000" w:themeColor="text1"/>
          <w:sz w:val="36"/>
          <w:szCs w:val="36"/>
        </w:rPr>
        <w:lastRenderedPageBreak/>
        <w:t>估价结果报告</w:t>
      </w:r>
      <w:bookmarkEnd w:id="11"/>
      <w:bookmarkEnd w:id="12"/>
    </w:p>
    <w:p w:rsidR="001214E7" w:rsidRPr="00AB153E" w:rsidRDefault="007626B2" w:rsidP="003F07A8">
      <w:pPr>
        <w:pStyle w:val="a4"/>
        <w:tabs>
          <w:tab w:val="left" w:pos="1080"/>
        </w:tabs>
        <w:autoSpaceDE w:val="0"/>
        <w:autoSpaceDN w:val="0"/>
        <w:snapToGrid w:val="0"/>
        <w:spacing w:after="100" w:afterAutospacing="1" w:line="360" w:lineRule="auto"/>
        <w:ind w:firstLineChars="200" w:firstLine="562"/>
        <w:outlineLvl w:val="1"/>
        <w:rPr>
          <w:rFonts w:ascii="楷体" w:eastAsia="楷体" w:hAnsi="楷体" w:cstheme="minorEastAsia"/>
          <w:b/>
          <w:bCs/>
          <w:color w:val="000000" w:themeColor="text1"/>
        </w:rPr>
      </w:pPr>
      <w:bookmarkStart w:id="13" w:name="_Toc517853488"/>
      <w:bookmarkStart w:id="14" w:name="_Toc28267533"/>
      <w:r w:rsidRPr="00AB153E">
        <w:rPr>
          <w:rFonts w:ascii="楷体" w:eastAsia="楷体" w:hAnsi="楷体" w:cstheme="minorEastAsia" w:hint="eastAsia"/>
          <w:b/>
          <w:bCs/>
          <w:color w:val="000000" w:themeColor="text1"/>
        </w:rPr>
        <w:t>一、估价委托人</w:t>
      </w:r>
      <w:bookmarkEnd w:id="13"/>
      <w:bookmarkEnd w:id="14"/>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估价委托人</w:t>
      </w:r>
      <w:r w:rsidR="0015174D" w:rsidRPr="00AB153E">
        <w:rPr>
          <w:rFonts w:ascii="楷体" w:eastAsia="楷体" w:hAnsi="楷体" w:cstheme="minorEastAsia" w:hint="eastAsia"/>
          <w:color w:val="000000" w:themeColor="text1"/>
        </w:rPr>
        <w:t>全称</w:t>
      </w:r>
      <w:r w:rsidRPr="00AB153E">
        <w:rPr>
          <w:rFonts w:ascii="楷体" w:eastAsia="楷体" w:hAnsi="楷体" w:cstheme="minorEastAsia" w:hint="eastAsia"/>
          <w:color w:val="000000" w:themeColor="text1"/>
        </w:rPr>
        <w:t>：</w:t>
      </w:r>
      <w:r w:rsidR="00341D2C" w:rsidRPr="00AB153E">
        <w:rPr>
          <w:rFonts w:ascii="楷体" w:eastAsia="楷体" w:hAnsi="楷体" w:cstheme="minorEastAsia" w:hint="eastAsia"/>
          <w:color w:val="000000" w:themeColor="text1"/>
        </w:rPr>
        <w:t>贵阳市云岩区人民法院</w:t>
      </w:r>
    </w:p>
    <w:p w:rsidR="00F171F1" w:rsidRPr="00AB153E" w:rsidRDefault="00F171F1"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联系电话：0</w:t>
      </w:r>
      <w:r w:rsidRPr="00AB153E">
        <w:rPr>
          <w:rFonts w:ascii="楷体" w:eastAsia="楷体" w:hAnsi="楷体" w:cstheme="minorEastAsia"/>
          <w:color w:val="000000" w:themeColor="text1"/>
        </w:rPr>
        <w:t>851-84616005</w:t>
      </w:r>
    </w:p>
    <w:p w:rsidR="001214E7" w:rsidRPr="00AB153E" w:rsidRDefault="007626B2" w:rsidP="003F07A8">
      <w:pPr>
        <w:pStyle w:val="a4"/>
        <w:tabs>
          <w:tab w:val="left" w:pos="1080"/>
        </w:tabs>
        <w:autoSpaceDE w:val="0"/>
        <w:autoSpaceDN w:val="0"/>
        <w:snapToGrid w:val="0"/>
        <w:spacing w:after="100" w:afterAutospacing="1" w:line="360" w:lineRule="auto"/>
        <w:ind w:firstLineChars="200" w:firstLine="562"/>
        <w:outlineLvl w:val="1"/>
        <w:rPr>
          <w:rFonts w:ascii="楷体" w:eastAsia="楷体" w:hAnsi="楷体" w:cstheme="minorEastAsia"/>
          <w:b/>
          <w:bCs/>
          <w:color w:val="000000" w:themeColor="text1"/>
        </w:rPr>
      </w:pPr>
      <w:bookmarkStart w:id="15" w:name="_Toc517853489"/>
      <w:bookmarkStart w:id="16" w:name="_Toc28267534"/>
      <w:r w:rsidRPr="00AB153E">
        <w:rPr>
          <w:rFonts w:ascii="楷体" w:eastAsia="楷体" w:hAnsi="楷体" w:cstheme="minorEastAsia" w:hint="eastAsia"/>
          <w:b/>
          <w:bCs/>
          <w:color w:val="000000" w:themeColor="text1"/>
        </w:rPr>
        <w:t>二、房地产估价机构</w:t>
      </w:r>
      <w:bookmarkEnd w:id="15"/>
      <w:bookmarkEnd w:id="16"/>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 xml:space="preserve">名称：贵州贵润安丰房地产资产评估有限公司 </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住 所：贵阳市南明区机场路18号亨</w:t>
      </w:r>
      <w:proofErr w:type="gramStart"/>
      <w:r w:rsidRPr="00AB153E">
        <w:rPr>
          <w:rFonts w:ascii="楷体" w:eastAsia="楷体" w:hAnsi="楷体" w:cstheme="minorEastAsia" w:hint="eastAsia"/>
          <w:color w:val="000000" w:themeColor="text1"/>
        </w:rPr>
        <w:t>特</w:t>
      </w:r>
      <w:proofErr w:type="gramEnd"/>
      <w:r w:rsidRPr="00AB153E">
        <w:rPr>
          <w:rFonts w:ascii="楷体" w:eastAsia="楷体" w:hAnsi="楷体" w:cstheme="minorEastAsia" w:hint="eastAsia"/>
          <w:color w:val="000000" w:themeColor="text1"/>
        </w:rPr>
        <w:t>国际金融中心13层3号[西湖社区]</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 xml:space="preserve">统一社会信用代码：91520112308895592W </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法定代表人：刘靖广</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评估资质：贰级资质</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资质证书编号：</w:t>
      </w:r>
      <w:proofErr w:type="gramStart"/>
      <w:r w:rsidRPr="00AB153E">
        <w:rPr>
          <w:rFonts w:ascii="楷体" w:eastAsia="楷体" w:hAnsi="楷体" w:cstheme="minorEastAsia" w:hint="eastAsia"/>
          <w:color w:val="000000" w:themeColor="text1"/>
        </w:rPr>
        <w:t>筑房评估</w:t>
      </w:r>
      <w:proofErr w:type="gramEnd"/>
      <w:r w:rsidRPr="00AB153E">
        <w:rPr>
          <w:rFonts w:ascii="楷体" w:eastAsia="楷体" w:hAnsi="楷体" w:cstheme="minorEastAsia" w:hint="eastAsia"/>
          <w:color w:val="000000" w:themeColor="text1"/>
        </w:rPr>
        <w:t xml:space="preserve">字：2014003 </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b/>
          <w:bCs/>
          <w:color w:val="000000" w:themeColor="text1"/>
        </w:rPr>
      </w:pPr>
      <w:r w:rsidRPr="00AB153E">
        <w:rPr>
          <w:rFonts w:ascii="楷体" w:eastAsia="楷体" w:hAnsi="楷体" w:hint="eastAsia"/>
          <w:color w:val="000000" w:themeColor="text1"/>
        </w:rPr>
        <w:t>联系电话： 0851-85622217</w:t>
      </w:r>
    </w:p>
    <w:p w:rsidR="001214E7" w:rsidRPr="00AB153E" w:rsidRDefault="007626B2" w:rsidP="003F07A8">
      <w:pPr>
        <w:pStyle w:val="a4"/>
        <w:tabs>
          <w:tab w:val="left" w:pos="1080"/>
        </w:tabs>
        <w:autoSpaceDE w:val="0"/>
        <w:autoSpaceDN w:val="0"/>
        <w:snapToGrid w:val="0"/>
        <w:spacing w:after="100" w:afterAutospacing="1" w:line="360" w:lineRule="auto"/>
        <w:ind w:firstLineChars="200" w:firstLine="562"/>
        <w:outlineLvl w:val="1"/>
        <w:rPr>
          <w:rFonts w:ascii="楷体" w:eastAsia="楷体" w:hAnsi="楷体" w:cstheme="minorEastAsia"/>
          <w:b/>
          <w:bCs/>
          <w:color w:val="000000" w:themeColor="text1"/>
        </w:rPr>
      </w:pPr>
      <w:bookmarkStart w:id="17" w:name="_Toc517853490"/>
      <w:bookmarkStart w:id="18" w:name="_Toc28267535"/>
      <w:r w:rsidRPr="00AB153E">
        <w:rPr>
          <w:rFonts w:ascii="楷体" w:eastAsia="楷体" w:hAnsi="楷体" w:cstheme="minorEastAsia" w:hint="eastAsia"/>
          <w:b/>
          <w:bCs/>
          <w:color w:val="000000" w:themeColor="text1"/>
        </w:rPr>
        <w:t>三、估价目的</w:t>
      </w:r>
      <w:bookmarkEnd w:id="17"/>
      <w:bookmarkEnd w:id="18"/>
    </w:p>
    <w:p w:rsidR="00B42734" w:rsidRPr="00AB153E" w:rsidRDefault="00B42734" w:rsidP="00B775AF">
      <w:pPr>
        <w:pStyle w:val="a4"/>
        <w:tabs>
          <w:tab w:val="left" w:pos="1080"/>
        </w:tabs>
        <w:autoSpaceDE w:val="0"/>
        <w:autoSpaceDN w:val="0"/>
        <w:snapToGrid w:val="0"/>
        <w:spacing w:before="100" w:beforeAutospacing="1" w:after="100" w:afterAutospacing="1" w:line="360" w:lineRule="auto"/>
        <w:ind w:firstLineChars="200" w:firstLine="560"/>
        <w:rPr>
          <w:rFonts w:ascii="楷体" w:eastAsia="楷体" w:hAnsi="楷体" w:cstheme="minorEastAsia"/>
          <w:color w:val="000000" w:themeColor="text1"/>
        </w:rPr>
      </w:pPr>
      <w:bookmarkStart w:id="19" w:name="_Toc517853491"/>
      <w:r w:rsidRPr="00AB153E">
        <w:rPr>
          <w:rFonts w:ascii="楷体" w:eastAsia="楷体" w:hAnsi="楷体" w:cstheme="minorEastAsia" w:hint="eastAsia"/>
          <w:color w:val="000000" w:themeColor="text1"/>
        </w:rPr>
        <w:t>为司法拍卖房地产确定拍卖保留</w:t>
      </w:r>
      <w:proofErr w:type="gramStart"/>
      <w:r w:rsidRPr="00AB153E">
        <w:rPr>
          <w:rFonts w:ascii="楷体" w:eastAsia="楷体" w:hAnsi="楷体" w:cstheme="minorEastAsia" w:hint="eastAsia"/>
          <w:color w:val="000000" w:themeColor="text1"/>
        </w:rPr>
        <w:t>价提供</w:t>
      </w:r>
      <w:proofErr w:type="gramEnd"/>
      <w:r w:rsidRPr="00AB153E">
        <w:rPr>
          <w:rFonts w:ascii="楷体" w:eastAsia="楷体" w:hAnsi="楷体" w:cstheme="minorEastAsia" w:hint="eastAsia"/>
          <w:color w:val="000000" w:themeColor="text1"/>
        </w:rPr>
        <w:t>参考依据而评估被拍卖房地产的市场价值</w:t>
      </w:r>
      <w:r w:rsidR="00442928" w:rsidRPr="00AB153E">
        <w:rPr>
          <w:rFonts w:ascii="楷体" w:eastAsia="楷体" w:hAnsi="楷体" w:cstheme="minorEastAsia" w:hint="eastAsia"/>
          <w:color w:val="000000" w:themeColor="text1"/>
        </w:rPr>
        <w:t>。</w:t>
      </w:r>
    </w:p>
    <w:p w:rsidR="001214E7" w:rsidRPr="00AB153E" w:rsidRDefault="007626B2" w:rsidP="003F07A8">
      <w:pPr>
        <w:pStyle w:val="a4"/>
        <w:tabs>
          <w:tab w:val="left" w:pos="1080"/>
        </w:tabs>
        <w:autoSpaceDE w:val="0"/>
        <w:autoSpaceDN w:val="0"/>
        <w:snapToGrid w:val="0"/>
        <w:spacing w:after="100" w:afterAutospacing="1" w:line="360" w:lineRule="auto"/>
        <w:ind w:firstLineChars="200" w:firstLine="562"/>
        <w:outlineLvl w:val="1"/>
        <w:rPr>
          <w:rFonts w:ascii="楷体" w:eastAsia="楷体" w:hAnsi="楷体" w:cstheme="minorEastAsia"/>
          <w:b/>
          <w:bCs/>
          <w:color w:val="000000" w:themeColor="text1"/>
        </w:rPr>
      </w:pPr>
      <w:bookmarkStart w:id="20" w:name="_Toc28267536"/>
      <w:r w:rsidRPr="00AB153E">
        <w:rPr>
          <w:rFonts w:ascii="楷体" w:eastAsia="楷体" w:hAnsi="楷体" w:cstheme="minorEastAsia" w:hint="eastAsia"/>
          <w:b/>
          <w:bCs/>
          <w:color w:val="000000" w:themeColor="text1"/>
        </w:rPr>
        <w:t>四、估价对象</w:t>
      </w:r>
      <w:bookmarkEnd w:id="19"/>
      <w:bookmarkEnd w:id="20"/>
    </w:p>
    <w:p w:rsidR="001214E7" w:rsidRPr="00AB153E" w:rsidRDefault="007626B2" w:rsidP="00452B5E">
      <w:pPr>
        <w:pStyle w:val="a4"/>
        <w:tabs>
          <w:tab w:val="left" w:pos="1080"/>
        </w:tabs>
        <w:autoSpaceDE w:val="0"/>
        <w:autoSpaceDN w:val="0"/>
        <w:snapToGrid w:val="0"/>
        <w:spacing w:before="100" w:beforeAutospacing="1" w:after="100" w:afterAutospacing="1" w:line="360" w:lineRule="auto"/>
        <w:ind w:firstLineChars="200" w:firstLine="560"/>
        <w:rPr>
          <w:rFonts w:ascii="楷体" w:eastAsia="楷体" w:hAnsi="楷体" w:cstheme="minorEastAsia"/>
          <w:color w:val="000000" w:themeColor="text1"/>
        </w:rPr>
      </w:pPr>
      <w:bookmarkStart w:id="21" w:name="_Toc16501"/>
      <w:r w:rsidRPr="00AB153E">
        <w:rPr>
          <w:rFonts w:ascii="楷体" w:eastAsia="楷体" w:hAnsi="楷体" w:cstheme="minorEastAsia" w:hint="eastAsia"/>
          <w:color w:val="000000" w:themeColor="text1"/>
        </w:rPr>
        <w:t>（一）估价对象的财产范围</w:t>
      </w:r>
      <w:bookmarkEnd w:id="21"/>
    </w:p>
    <w:p w:rsidR="001214E7" w:rsidRPr="00AB153E" w:rsidRDefault="007626B2" w:rsidP="00452B5E">
      <w:pPr>
        <w:pStyle w:val="a4"/>
        <w:tabs>
          <w:tab w:val="left" w:pos="1080"/>
        </w:tabs>
        <w:autoSpaceDE w:val="0"/>
        <w:autoSpaceDN w:val="0"/>
        <w:snapToGrid w:val="0"/>
        <w:spacing w:before="100" w:beforeAutospacing="1" w:after="100" w:afterAutospacing="1"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估价对象财产范围包括建筑物（</w:t>
      </w:r>
      <w:r w:rsidR="00341D2C" w:rsidRPr="00AB153E">
        <w:rPr>
          <w:rFonts w:ascii="楷体" w:eastAsia="楷体" w:hAnsi="楷体" w:cstheme="minorEastAsia" w:hint="eastAsia"/>
          <w:color w:val="000000" w:themeColor="text1"/>
        </w:rPr>
        <w:t>含室内二次装修</w:t>
      </w:r>
      <w:r w:rsidRPr="00AB153E">
        <w:rPr>
          <w:rFonts w:ascii="楷体" w:eastAsia="楷体" w:hAnsi="楷体" w:cstheme="minorEastAsia" w:hint="eastAsia"/>
          <w:color w:val="000000" w:themeColor="text1"/>
        </w:rPr>
        <w:t>）、分摊的土地使用权（含土地出让金），不包括动产、债权债务及特许经营权等其他财产或权益。</w:t>
      </w:r>
    </w:p>
    <w:p w:rsidR="001214E7" w:rsidRPr="00AB153E" w:rsidRDefault="007626B2" w:rsidP="00452B5E">
      <w:pPr>
        <w:pStyle w:val="a4"/>
        <w:tabs>
          <w:tab w:val="left" w:pos="1080"/>
        </w:tabs>
        <w:autoSpaceDE w:val="0"/>
        <w:autoSpaceDN w:val="0"/>
        <w:snapToGrid w:val="0"/>
        <w:spacing w:before="100" w:beforeAutospacing="1" w:after="100" w:afterAutospacing="1" w:line="360" w:lineRule="auto"/>
        <w:ind w:firstLineChars="200" w:firstLine="560"/>
        <w:rPr>
          <w:rFonts w:ascii="楷体" w:eastAsia="楷体" w:hAnsi="楷体" w:cstheme="minorEastAsia"/>
          <w:color w:val="000000" w:themeColor="text1"/>
        </w:rPr>
      </w:pPr>
      <w:bookmarkStart w:id="22" w:name="_Toc28075"/>
      <w:r w:rsidRPr="00AB153E">
        <w:rPr>
          <w:rFonts w:ascii="楷体" w:eastAsia="楷体" w:hAnsi="楷体" w:cstheme="minorEastAsia" w:hint="eastAsia"/>
          <w:color w:val="000000" w:themeColor="text1"/>
        </w:rPr>
        <w:t>（二）估价对象基本状况</w:t>
      </w:r>
      <w:bookmarkEnd w:id="22"/>
    </w:p>
    <w:p w:rsidR="001214E7" w:rsidRPr="00AB153E" w:rsidRDefault="007626B2" w:rsidP="00452B5E">
      <w:pPr>
        <w:pStyle w:val="a4"/>
        <w:tabs>
          <w:tab w:val="left" w:pos="1080"/>
        </w:tabs>
        <w:autoSpaceDE w:val="0"/>
        <w:autoSpaceDN w:val="0"/>
        <w:snapToGrid w:val="0"/>
        <w:spacing w:before="100" w:beforeAutospacing="1" w:after="100" w:afterAutospacing="1" w:line="360" w:lineRule="auto"/>
        <w:ind w:firstLineChars="200" w:firstLine="560"/>
        <w:rPr>
          <w:rFonts w:ascii="楷体" w:eastAsia="楷体" w:hAnsi="楷体"/>
          <w:color w:val="000000" w:themeColor="text1"/>
        </w:rPr>
      </w:pPr>
      <w:r w:rsidRPr="00AB153E">
        <w:rPr>
          <w:rFonts w:ascii="楷体" w:eastAsia="楷体" w:hAnsi="楷体" w:cstheme="minorEastAsia" w:hint="eastAsia"/>
          <w:color w:val="000000" w:themeColor="text1"/>
        </w:rPr>
        <w:lastRenderedPageBreak/>
        <w:t>估价对象坐落于</w:t>
      </w:r>
      <w:r w:rsidR="00E01368" w:rsidRPr="00AB153E">
        <w:rPr>
          <w:rFonts w:ascii="楷体" w:eastAsia="楷体" w:hAnsi="楷体" w:cstheme="minorEastAsia" w:hint="eastAsia"/>
          <w:color w:val="000000" w:themeColor="text1"/>
        </w:rPr>
        <w:t>贵阳市南明区观水路21号观水兰庭1单元24层1号</w:t>
      </w:r>
      <w:r w:rsidR="00E55302" w:rsidRPr="00AB153E">
        <w:rPr>
          <w:rFonts w:ascii="楷体" w:eastAsia="楷体" w:hAnsi="楷体" w:cstheme="minorEastAsia" w:hint="eastAsia"/>
          <w:color w:val="000000" w:themeColor="text1"/>
        </w:rPr>
        <w:t>的</w:t>
      </w:r>
      <w:r w:rsidRPr="00AB153E">
        <w:rPr>
          <w:rFonts w:ascii="楷体" w:eastAsia="楷体" w:hAnsi="楷体" w:cstheme="minorEastAsia" w:hint="eastAsia"/>
          <w:color w:val="000000" w:themeColor="text1"/>
        </w:rPr>
        <w:t>一套住宅房地产，</w:t>
      </w:r>
      <w:proofErr w:type="gramStart"/>
      <w:r w:rsidRPr="00AB153E">
        <w:rPr>
          <w:rFonts w:ascii="楷体" w:eastAsia="楷体" w:hAnsi="楷体" w:cstheme="minorEastAsia" w:hint="eastAsia"/>
          <w:color w:val="000000" w:themeColor="text1"/>
        </w:rPr>
        <w:t>所在楼幢为</w:t>
      </w:r>
      <w:proofErr w:type="gramEnd"/>
      <w:r w:rsidRPr="00AB153E">
        <w:rPr>
          <w:rFonts w:ascii="楷体" w:eastAsia="楷体" w:hAnsi="楷体" w:cstheme="minorEastAsia" w:hint="eastAsia"/>
          <w:color w:val="000000" w:themeColor="text1"/>
        </w:rPr>
        <w:t>钢筋混凝土结构，总层数为</w:t>
      </w:r>
      <w:r w:rsidR="00BE5857" w:rsidRPr="00AB153E">
        <w:rPr>
          <w:rFonts w:ascii="楷体" w:eastAsia="楷体" w:hAnsi="楷体" w:cstheme="minorEastAsia"/>
          <w:color w:val="000000" w:themeColor="text1"/>
        </w:rPr>
        <w:t>25层</w:t>
      </w:r>
      <w:r w:rsidR="00E437A2" w:rsidRPr="00AB153E">
        <w:rPr>
          <w:rFonts w:ascii="楷体" w:eastAsia="楷体" w:hAnsi="楷体" w:cstheme="minorEastAsia" w:hint="eastAsia"/>
          <w:color w:val="000000" w:themeColor="text1"/>
        </w:rPr>
        <w:t>（</w:t>
      </w:r>
      <w:r w:rsidR="00BE5857" w:rsidRPr="00AB153E">
        <w:rPr>
          <w:rFonts w:ascii="楷体" w:eastAsia="楷体" w:hAnsi="楷体" w:cstheme="minorEastAsia" w:hint="eastAsia"/>
          <w:color w:val="000000" w:themeColor="text1"/>
        </w:rPr>
        <w:t>不含负一层</w:t>
      </w:r>
      <w:r w:rsidR="00E437A2" w:rsidRPr="00AB153E">
        <w:rPr>
          <w:rFonts w:ascii="楷体" w:eastAsia="楷体" w:hAnsi="楷体" w:cstheme="minorEastAsia" w:hint="eastAsia"/>
          <w:color w:val="000000" w:themeColor="text1"/>
        </w:rPr>
        <w:t>）</w:t>
      </w:r>
      <w:r w:rsidRPr="00AB153E">
        <w:rPr>
          <w:rFonts w:ascii="楷体" w:eastAsia="楷体" w:hAnsi="楷体" w:cstheme="minorEastAsia" w:hint="eastAsia"/>
          <w:color w:val="000000" w:themeColor="text1"/>
        </w:rPr>
        <w:t>，估价对象位于</w:t>
      </w:r>
      <w:r w:rsidR="00BE5857" w:rsidRPr="00AB153E">
        <w:rPr>
          <w:rFonts w:ascii="楷体" w:eastAsia="楷体" w:hAnsi="楷体" w:cstheme="minorEastAsia" w:hint="eastAsia"/>
          <w:color w:val="000000" w:themeColor="text1"/>
        </w:rPr>
        <w:t>第24、25层</w:t>
      </w:r>
      <w:r w:rsidRPr="00AB153E">
        <w:rPr>
          <w:rFonts w:ascii="楷体" w:eastAsia="楷体" w:hAnsi="楷体" w:cstheme="minorEastAsia" w:hint="eastAsia"/>
          <w:color w:val="000000" w:themeColor="text1"/>
        </w:rPr>
        <w:t>，电梯房，建筑面积</w:t>
      </w:r>
      <w:r w:rsidR="00BE5857" w:rsidRPr="00AB153E">
        <w:rPr>
          <w:rFonts w:ascii="楷体" w:eastAsia="楷体" w:hAnsi="楷体" w:cstheme="minorEastAsia"/>
          <w:color w:val="000000" w:themeColor="text1"/>
        </w:rPr>
        <w:t>519.61</w:t>
      </w:r>
      <w:r w:rsidR="007857F0" w:rsidRPr="00AB153E">
        <w:rPr>
          <w:rFonts w:ascii="楷体" w:eastAsia="楷体" w:hAnsi="楷体" w:cstheme="minorEastAsia" w:hint="eastAsia"/>
          <w:color w:val="000000" w:themeColor="text1"/>
        </w:rPr>
        <w:t>平方米</w:t>
      </w:r>
      <w:r w:rsidRPr="00AB153E">
        <w:rPr>
          <w:rFonts w:ascii="楷体" w:eastAsia="楷体" w:hAnsi="楷体" w:hint="eastAsia"/>
          <w:color w:val="000000" w:themeColor="text1"/>
        </w:rPr>
        <w:t>，法定用途及实际用途均为住宅，权利人为</w:t>
      </w:r>
      <w:r w:rsidR="002D0352" w:rsidRPr="00AB153E">
        <w:rPr>
          <w:rFonts w:ascii="楷体" w:eastAsia="楷体" w:hAnsi="楷体" w:cstheme="minorEastAsia" w:hint="eastAsia"/>
          <w:color w:val="000000" w:themeColor="text1"/>
        </w:rPr>
        <w:t>韩旭</w:t>
      </w:r>
      <w:r w:rsidRPr="00AB153E">
        <w:rPr>
          <w:rFonts w:ascii="楷体" w:eastAsia="楷体" w:hAnsi="楷体" w:hint="eastAsia"/>
          <w:color w:val="000000" w:themeColor="text1"/>
        </w:rPr>
        <w:t>。</w:t>
      </w:r>
    </w:p>
    <w:p w:rsidR="00DB025C" w:rsidRPr="00AB153E" w:rsidRDefault="00A34AAF" w:rsidP="000A0D1F">
      <w:pPr>
        <w:pStyle w:val="a4"/>
        <w:tabs>
          <w:tab w:val="left" w:pos="1080"/>
        </w:tabs>
        <w:autoSpaceDE w:val="0"/>
        <w:autoSpaceDN w:val="0"/>
        <w:snapToGrid w:val="0"/>
        <w:spacing w:afterLines="50" w:after="156" w:line="360" w:lineRule="auto"/>
        <w:jc w:val="center"/>
        <w:rPr>
          <w:rFonts w:ascii="楷体" w:eastAsia="楷体" w:hAnsi="楷体"/>
          <w:b/>
          <w:color w:val="000000" w:themeColor="text1"/>
        </w:rPr>
      </w:pPr>
      <w:r w:rsidRPr="00AB153E">
        <w:rPr>
          <w:rFonts w:ascii="楷体" w:eastAsia="楷体" w:hAnsi="楷体" w:hint="eastAsia"/>
          <w:b/>
          <w:color w:val="000000" w:themeColor="text1"/>
        </w:rPr>
        <w:t>产权交易</w:t>
      </w:r>
      <w:r w:rsidR="00DB025C" w:rsidRPr="00AB153E">
        <w:rPr>
          <w:rFonts w:ascii="楷体" w:eastAsia="楷体" w:hAnsi="楷体" w:hint="eastAsia"/>
          <w:b/>
          <w:color w:val="000000" w:themeColor="text1"/>
        </w:rPr>
        <w:t>摘录表</w:t>
      </w:r>
    </w:p>
    <w:tbl>
      <w:tblPr>
        <w:tblStyle w:val="aa"/>
        <w:tblW w:w="10424" w:type="dxa"/>
        <w:tblLook w:val="04A0" w:firstRow="1" w:lastRow="0" w:firstColumn="1" w:lastColumn="0" w:noHBand="0" w:noVBand="1"/>
      </w:tblPr>
      <w:tblGrid>
        <w:gridCol w:w="1356"/>
        <w:gridCol w:w="982"/>
        <w:gridCol w:w="1186"/>
        <w:gridCol w:w="741"/>
        <w:gridCol w:w="1513"/>
        <w:gridCol w:w="4646"/>
      </w:tblGrid>
      <w:tr w:rsidR="008C2D2D" w:rsidRPr="00AB153E" w:rsidTr="00A844B1">
        <w:trPr>
          <w:trHeight w:val="526"/>
        </w:trPr>
        <w:tc>
          <w:tcPr>
            <w:tcW w:w="1356" w:type="dxa"/>
          </w:tcPr>
          <w:p w:rsidR="00211CE3" w:rsidRPr="00AB153E" w:rsidRDefault="00A844B1"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权证号</w:t>
            </w:r>
          </w:p>
        </w:tc>
        <w:tc>
          <w:tcPr>
            <w:tcW w:w="982" w:type="dxa"/>
            <w:vAlign w:val="center"/>
          </w:tcPr>
          <w:p w:rsidR="00211CE3" w:rsidRPr="00AB153E" w:rsidRDefault="00A844B1" w:rsidP="00211CE3">
            <w:pPr>
              <w:pStyle w:val="a4"/>
              <w:tabs>
                <w:tab w:val="left" w:pos="1080"/>
              </w:tabs>
              <w:autoSpaceDE w:val="0"/>
              <w:autoSpaceDN w:val="0"/>
              <w:snapToGrid w:val="0"/>
              <w:spacing w:afterLines="50" w:after="156" w:line="360" w:lineRule="auto"/>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权利人</w:t>
            </w:r>
          </w:p>
        </w:tc>
        <w:tc>
          <w:tcPr>
            <w:tcW w:w="1186" w:type="dxa"/>
            <w:vAlign w:val="center"/>
          </w:tcPr>
          <w:p w:rsidR="00211CE3" w:rsidRPr="00AB153E" w:rsidRDefault="00A844B1"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结构</w:t>
            </w:r>
          </w:p>
        </w:tc>
        <w:tc>
          <w:tcPr>
            <w:tcW w:w="741" w:type="dxa"/>
            <w:vAlign w:val="center"/>
          </w:tcPr>
          <w:p w:rsidR="00211CE3" w:rsidRPr="00AB153E" w:rsidRDefault="00D74C16"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用途</w:t>
            </w:r>
          </w:p>
        </w:tc>
        <w:tc>
          <w:tcPr>
            <w:tcW w:w="1513" w:type="dxa"/>
            <w:vAlign w:val="center"/>
          </w:tcPr>
          <w:p w:rsidR="00211CE3" w:rsidRPr="00AB153E" w:rsidRDefault="00211CE3"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面积</w:t>
            </w:r>
          </w:p>
        </w:tc>
        <w:tc>
          <w:tcPr>
            <w:tcW w:w="4646" w:type="dxa"/>
            <w:vAlign w:val="center"/>
          </w:tcPr>
          <w:p w:rsidR="00211CE3" w:rsidRPr="00AB153E" w:rsidRDefault="00211CE3"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坐落</w:t>
            </w:r>
          </w:p>
        </w:tc>
      </w:tr>
      <w:tr w:rsidR="008C2D2D" w:rsidRPr="00AB153E" w:rsidTr="00A844B1">
        <w:trPr>
          <w:trHeight w:val="710"/>
        </w:trPr>
        <w:tc>
          <w:tcPr>
            <w:tcW w:w="1356" w:type="dxa"/>
            <w:vAlign w:val="center"/>
          </w:tcPr>
          <w:p w:rsidR="00211CE3" w:rsidRPr="00AB153E" w:rsidRDefault="00A844B1"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color w:val="000000" w:themeColor="text1"/>
                <w:sz w:val="24"/>
                <w:szCs w:val="24"/>
              </w:rPr>
              <w:t>010075586</w:t>
            </w:r>
          </w:p>
        </w:tc>
        <w:tc>
          <w:tcPr>
            <w:tcW w:w="982" w:type="dxa"/>
            <w:vAlign w:val="center"/>
          </w:tcPr>
          <w:p w:rsidR="00211CE3" w:rsidRPr="00AB153E" w:rsidRDefault="00A844B1" w:rsidP="000A0D1F">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韩旭</w:t>
            </w:r>
          </w:p>
        </w:tc>
        <w:tc>
          <w:tcPr>
            <w:tcW w:w="1186" w:type="dxa"/>
            <w:vAlign w:val="center"/>
          </w:tcPr>
          <w:p w:rsidR="00211CE3" w:rsidRPr="00AB153E" w:rsidRDefault="00A844B1"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钢混</w:t>
            </w:r>
          </w:p>
        </w:tc>
        <w:tc>
          <w:tcPr>
            <w:tcW w:w="741" w:type="dxa"/>
            <w:vAlign w:val="center"/>
          </w:tcPr>
          <w:p w:rsidR="00211CE3" w:rsidRPr="00AB153E" w:rsidRDefault="00D74C16"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住宅</w:t>
            </w:r>
          </w:p>
        </w:tc>
        <w:tc>
          <w:tcPr>
            <w:tcW w:w="1513" w:type="dxa"/>
            <w:vAlign w:val="center"/>
          </w:tcPr>
          <w:p w:rsidR="00211CE3" w:rsidRPr="00AB153E" w:rsidRDefault="00BE5857" w:rsidP="00FD06ED">
            <w:pPr>
              <w:pStyle w:val="a4"/>
              <w:tabs>
                <w:tab w:val="left" w:pos="1080"/>
              </w:tabs>
              <w:autoSpaceDE w:val="0"/>
              <w:autoSpaceDN w:val="0"/>
              <w:snapToGrid w:val="0"/>
              <w:spacing w:afterLines="50" w:after="156" w:line="360" w:lineRule="auto"/>
              <w:jc w:val="center"/>
              <w:rPr>
                <w:rFonts w:ascii="楷体" w:eastAsia="楷体" w:hAnsi="楷体" w:cs="Batang"/>
                <w:color w:val="000000" w:themeColor="text1"/>
                <w:sz w:val="24"/>
                <w:szCs w:val="24"/>
              </w:rPr>
            </w:pPr>
            <w:r w:rsidRPr="00AB153E">
              <w:rPr>
                <w:rFonts w:ascii="楷体" w:eastAsia="楷体" w:hAnsi="楷体"/>
                <w:color w:val="000000" w:themeColor="text1"/>
                <w:sz w:val="24"/>
                <w:szCs w:val="24"/>
              </w:rPr>
              <w:t>519.61</w:t>
            </w:r>
            <w:r w:rsidR="00211CE3" w:rsidRPr="00AB153E">
              <w:rPr>
                <w:rFonts w:ascii="楷体" w:eastAsia="楷体" w:hAnsi="楷体" w:cs="Arial Unicode MS" w:hint="eastAsia"/>
                <w:color w:val="000000" w:themeColor="text1"/>
                <w:sz w:val="24"/>
                <w:szCs w:val="24"/>
              </w:rPr>
              <w:t>㎡</w:t>
            </w:r>
          </w:p>
        </w:tc>
        <w:tc>
          <w:tcPr>
            <w:tcW w:w="4646" w:type="dxa"/>
            <w:vAlign w:val="center"/>
          </w:tcPr>
          <w:p w:rsidR="00211CE3" w:rsidRPr="00AB153E" w:rsidRDefault="00E01368" w:rsidP="00FD06ED">
            <w:pPr>
              <w:pStyle w:val="a4"/>
              <w:tabs>
                <w:tab w:val="left" w:pos="1080"/>
              </w:tabs>
              <w:autoSpaceDE w:val="0"/>
              <w:autoSpaceDN w:val="0"/>
              <w:snapToGrid w:val="0"/>
              <w:spacing w:afterLines="50" w:after="156" w:line="360" w:lineRule="auto"/>
              <w:jc w:val="center"/>
              <w:rPr>
                <w:rFonts w:ascii="楷体" w:eastAsia="楷体" w:hAnsi="楷体"/>
                <w:color w:val="000000" w:themeColor="text1"/>
                <w:sz w:val="24"/>
                <w:szCs w:val="24"/>
              </w:rPr>
            </w:pPr>
            <w:r w:rsidRPr="00AB153E">
              <w:rPr>
                <w:rFonts w:ascii="楷体" w:eastAsia="楷体" w:hAnsi="楷体" w:hint="eastAsia"/>
                <w:color w:val="000000" w:themeColor="text1"/>
                <w:sz w:val="24"/>
                <w:szCs w:val="24"/>
              </w:rPr>
              <w:t>南明区观水路21号观水兰庭1单元24层1号</w:t>
            </w:r>
          </w:p>
        </w:tc>
      </w:tr>
    </w:tbl>
    <w:p w:rsidR="00537395" w:rsidRPr="00AB153E" w:rsidRDefault="007626B2" w:rsidP="00537395">
      <w:pPr>
        <w:pStyle w:val="a4"/>
        <w:tabs>
          <w:tab w:val="left" w:pos="1080"/>
        </w:tabs>
        <w:autoSpaceDE w:val="0"/>
        <w:autoSpaceDN w:val="0"/>
        <w:snapToGrid w:val="0"/>
        <w:spacing w:beforeLines="50" w:before="156" w:line="360" w:lineRule="auto"/>
        <w:ind w:firstLineChars="200" w:firstLine="560"/>
        <w:rPr>
          <w:rFonts w:ascii="楷体" w:eastAsia="楷体" w:hAnsi="楷体" w:cstheme="minorEastAsia"/>
          <w:color w:val="000000" w:themeColor="text1"/>
        </w:rPr>
      </w:pPr>
      <w:bookmarkStart w:id="23" w:name="_Toc17434"/>
      <w:r w:rsidRPr="00AB153E">
        <w:rPr>
          <w:rFonts w:ascii="楷体" w:eastAsia="楷体" w:hAnsi="楷体" w:cstheme="minorEastAsia" w:hint="eastAsia"/>
          <w:color w:val="000000" w:themeColor="text1"/>
        </w:rPr>
        <w:t>（三）土地基本状况</w:t>
      </w:r>
      <w:bookmarkEnd w:id="23"/>
    </w:p>
    <w:p w:rsidR="00537395" w:rsidRPr="00AB153E" w:rsidRDefault="007626B2" w:rsidP="00452B5E">
      <w:pPr>
        <w:pStyle w:val="a4"/>
        <w:tabs>
          <w:tab w:val="left" w:pos="1080"/>
        </w:tabs>
        <w:autoSpaceDE w:val="0"/>
        <w:autoSpaceDN w:val="0"/>
        <w:snapToGrid w:val="0"/>
        <w:spacing w:before="100" w:beforeAutospacing="1" w:line="360" w:lineRule="auto"/>
        <w:ind w:firstLineChars="200" w:firstLine="560"/>
        <w:rPr>
          <w:rFonts w:ascii="楷体" w:eastAsia="楷体" w:hAnsi="楷体"/>
          <w:color w:val="000000" w:themeColor="text1"/>
        </w:rPr>
      </w:pPr>
      <w:r w:rsidRPr="00AB153E">
        <w:rPr>
          <w:rFonts w:ascii="楷体" w:eastAsia="楷体" w:hAnsi="楷体" w:hint="eastAsia"/>
          <w:color w:val="000000" w:themeColor="text1"/>
        </w:rPr>
        <w:t>1.小区四至：</w:t>
      </w:r>
      <w:r w:rsidR="00D755E2" w:rsidRPr="00AB153E">
        <w:rPr>
          <w:rFonts w:ascii="楷体" w:eastAsia="楷体" w:hAnsi="楷体" w:hint="eastAsia"/>
          <w:color w:val="000000" w:themeColor="text1"/>
        </w:rPr>
        <w:t>东</w:t>
      </w:r>
      <w:proofErr w:type="gramStart"/>
      <w:r w:rsidR="00D755E2" w:rsidRPr="00AB153E">
        <w:rPr>
          <w:rFonts w:ascii="楷体" w:eastAsia="楷体" w:hAnsi="楷体" w:hint="eastAsia"/>
          <w:color w:val="000000" w:themeColor="text1"/>
        </w:rPr>
        <w:t>临小区</w:t>
      </w:r>
      <w:proofErr w:type="gramEnd"/>
      <w:r w:rsidR="00D755E2" w:rsidRPr="00AB153E">
        <w:rPr>
          <w:rFonts w:ascii="楷体" w:eastAsia="楷体" w:hAnsi="楷体" w:hint="eastAsia"/>
          <w:color w:val="000000" w:themeColor="text1"/>
        </w:rPr>
        <w:t>住宅、南临观水路、西</w:t>
      </w:r>
      <w:proofErr w:type="gramStart"/>
      <w:r w:rsidR="00D755E2" w:rsidRPr="00AB153E">
        <w:rPr>
          <w:rFonts w:ascii="楷体" w:eastAsia="楷体" w:hAnsi="楷体" w:hint="eastAsia"/>
          <w:color w:val="000000" w:themeColor="text1"/>
        </w:rPr>
        <w:t>临小区</w:t>
      </w:r>
      <w:proofErr w:type="gramEnd"/>
      <w:r w:rsidR="00D755E2" w:rsidRPr="00AB153E">
        <w:rPr>
          <w:rFonts w:ascii="楷体" w:eastAsia="楷体" w:hAnsi="楷体" w:hint="eastAsia"/>
          <w:color w:val="000000" w:themeColor="text1"/>
        </w:rPr>
        <w:t>住宅、北</w:t>
      </w:r>
      <w:proofErr w:type="gramStart"/>
      <w:r w:rsidR="00D755E2" w:rsidRPr="00AB153E">
        <w:rPr>
          <w:rFonts w:ascii="楷体" w:eastAsia="楷体" w:hAnsi="楷体" w:hint="eastAsia"/>
          <w:color w:val="000000" w:themeColor="text1"/>
        </w:rPr>
        <w:t>临小区</w:t>
      </w:r>
      <w:proofErr w:type="gramEnd"/>
      <w:r w:rsidR="00D755E2" w:rsidRPr="00AB153E">
        <w:rPr>
          <w:rFonts w:ascii="楷体" w:eastAsia="楷体" w:hAnsi="楷体" w:hint="eastAsia"/>
          <w:color w:val="000000" w:themeColor="text1"/>
        </w:rPr>
        <w:t>住宅。</w:t>
      </w:r>
    </w:p>
    <w:p w:rsidR="001214E7" w:rsidRPr="00AB153E" w:rsidRDefault="007626B2" w:rsidP="00452B5E">
      <w:pPr>
        <w:pStyle w:val="a4"/>
        <w:tabs>
          <w:tab w:val="left" w:pos="1080"/>
        </w:tabs>
        <w:autoSpaceDE w:val="0"/>
        <w:autoSpaceDN w:val="0"/>
        <w:snapToGrid w:val="0"/>
        <w:spacing w:before="100" w:beforeAutospacing="1" w:line="360" w:lineRule="auto"/>
        <w:ind w:firstLineChars="200" w:firstLine="560"/>
        <w:rPr>
          <w:rFonts w:ascii="楷体" w:eastAsia="楷体" w:hAnsi="楷体" w:cstheme="minorEastAsia"/>
          <w:color w:val="000000" w:themeColor="text1"/>
        </w:rPr>
      </w:pPr>
      <w:r w:rsidRPr="00AB153E">
        <w:rPr>
          <w:rFonts w:ascii="楷体" w:eastAsia="楷体" w:hAnsi="楷体" w:hint="eastAsia"/>
          <w:color w:val="000000" w:themeColor="text1"/>
        </w:rPr>
        <w:t>2.开发程度：土地开发程度已达到“六通”，地上建筑物</w:t>
      </w:r>
      <w:r w:rsidR="00A37BF0" w:rsidRPr="00AB153E">
        <w:rPr>
          <w:rFonts w:ascii="楷体" w:eastAsia="楷体" w:hAnsi="楷体" w:hint="eastAsia"/>
          <w:color w:val="000000" w:themeColor="text1"/>
        </w:rPr>
        <w:t>约</w:t>
      </w:r>
      <w:r w:rsidR="00BB2093" w:rsidRPr="00AB153E">
        <w:rPr>
          <w:rFonts w:ascii="楷体" w:eastAsia="楷体" w:hAnsi="楷体" w:hint="eastAsia"/>
          <w:color w:val="000000" w:themeColor="text1"/>
        </w:rPr>
        <w:t>于20</w:t>
      </w:r>
      <w:r w:rsidR="00D755E2" w:rsidRPr="00AB153E">
        <w:rPr>
          <w:rFonts w:ascii="楷体" w:eastAsia="楷体" w:hAnsi="楷体"/>
          <w:color w:val="000000" w:themeColor="text1"/>
        </w:rPr>
        <w:t>05</w:t>
      </w:r>
      <w:r w:rsidR="00BB2093" w:rsidRPr="00AB153E">
        <w:rPr>
          <w:rFonts w:ascii="楷体" w:eastAsia="楷体" w:hAnsi="楷体" w:hint="eastAsia"/>
          <w:color w:val="000000" w:themeColor="text1"/>
        </w:rPr>
        <w:t>年</w:t>
      </w:r>
      <w:r w:rsidRPr="00AB153E">
        <w:rPr>
          <w:rFonts w:ascii="楷体" w:eastAsia="楷体" w:hAnsi="楷体" w:hint="eastAsia"/>
          <w:color w:val="000000" w:themeColor="text1"/>
        </w:rPr>
        <w:t>建成并交付使用。</w:t>
      </w:r>
    </w:p>
    <w:p w:rsidR="001214E7" w:rsidRPr="00AB153E" w:rsidRDefault="007626B2" w:rsidP="00452B5E">
      <w:pPr>
        <w:spacing w:before="100" w:beforeAutospacing="1"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3.</w:t>
      </w:r>
      <w:r w:rsidR="00095EE8" w:rsidRPr="00AB153E">
        <w:rPr>
          <w:rFonts w:ascii="楷体" w:eastAsia="楷体" w:hAnsi="楷体" w:cs="仿宋_GB2312" w:hint="eastAsia"/>
          <w:color w:val="000000" w:themeColor="text1"/>
          <w:sz w:val="28"/>
          <w:szCs w:val="28"/>
        </w:rPr>
        <w:t>土地使用权类型及土地使用期限：</w:t>
      </w:r>
      <w:r w:rsidR="00BF1829" w:rsidRPr="00AB153E">
        <w:rPr>
          <w:rFonts w:ascii="楷体" w:eastAsia="楷体" w:hAnsi="楷体" w:cs="仿宋_GB2312" w:hint="eastAsia"/>
          <w:color w:val="000000" w:themeColor="text1"/>
          <w:sz w:val="28"/>
          <w:szCs w:val="28"/>
        </w:rPr>
        <w:t>委托方提供的《</w:t>
      </w:r>
      <w:r w:rsidR="00A34AAF" w:rsidRPr="00AB153E">
        <w:rPr>
          <w:rFonts w:ascii="楷体" w:eastAsia="楷体" w:hAnsi="楷体" w:cs="仿宋_GB2312" w:hint="eastAsia"/>
          <w:color w:val="000000" w:themeColor="text1"/>
          <w:sz w:val="28"/>
          <w:szCs w:val="28"/>
        </w:rPr>
        <w:t>产权交易</w:t>
      </w:r>
      <w:r w:rsidR="00BF1829" w:rsidRPr="00AB153E">
        <w:rPr>
          <w:rFonts w:ascii="楷体" w:eastAsia="楷体" w:hAnsi="楷体" w:cs="仿宋_GB2312" w:hint="eastAsia"/>
          <w:color w:val="000000" w:themeColor="text1"/>
          <w:sz w:val="28"/>
          <w:szCs w:val="28"/>
        </w:rPr>
        <w:t>》未记载</w:t>
      </w:r>
      <w:r w:rsidR="00095EE8" w:rsidRPr="00AB153E">
        <w:rPr>
          <w:rFonts w:ascii="楷体" w:eastAsia="楷体" w:hAnsi="楷体" w:cs="仿宋_GB2312" w:hint="eastAsia"/>
          <w:color w:val="000000" w:themeColor="text1"/>
          <w:sz w:val="28"/>
          <w:szCs w:val="28"/>
        </w:rPr>
        <w:t>。</w:t>
      </w:r>
    </w:p>
    <w:p w:rsidR="001214E7" w:rsidRPr="00AB153E" w:rsidRDefault="007626B2">
      <w:pPr>
        <w:pStyle w:val="a4"/>
        <w:tabs>
          <w:tab w:val="left" w:pos="1080"/>
        </w:tabs>
        <w:autoSpaceDE w:val="0"/>
        <w:autoSpaceDN w:val="0"/>
        <w:snapToGrid w:val="0"/>
        <w:spacing w:beforeLines="50" w:before="156"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（四）建筑物基本状况</w:t>
      </w:r>
    </w:p>
    <w:p w:rsidR="001214E7" w:rsidRPr="00AB153E" w:rsidRDefault="007626B2" w:rsidP="00452B5E">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1.建筑物结构：钢筋混凝土结构。</w:t>
      </w:r>
    </w:p>
    <w:p w:rsidR="001214E7" w:rsidRPr="00AB153E" w:rsidRDefault="007626B2" w:rsidP="00452B5E">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2.设施设备：带电梯、水电、消防等设施齐全。</w:t>
      </w:r>
    </w:p>
    <w:p w:rsidR="00011E76" w:rsidRPr="00AB153E" w:rsidRDefault="007626B2" w:rsidP="00452B5E">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3.装饰装修：估价对象建筑物</w:t>
      </w:r>
      <w:r w:rsidR="003075B0" w:rsidRPr="00AB153E">
        <w:rPr>
          <w:rFonts w:ascii="楷体" w:eastAsia="楷体" w:hAnsi="楷体" w:cstheme="minorEastAsia" w:hint="eastAsia"/>
          <w:color w:val="000000" w:themeColor="text1"/>
        </w:rPr>
        <w:t>外墙贴小方块瓷砖</w:t>
      </w:r>
      <w:r w:rsidR="00CF31C1" w:rsidRPr="00AB153E">
        <w:rPr>
          <w:rFonts w:ascii="楷体" w:eastAsia="楷体" w:hAnsi="楷体" w:cstheme="minorEastAsia" w:hint="eastAsia"/>
          <w:color w:val="000000" w:themeColor="text1"/>
        </w:rPr>
        <w:t>，</w:t>
      </w:r>
      <w:r w:rsidRPr="00AB153E">
        <w:rPr>
          <w:rFonts w:ascii="楷体" w:eastAsia="楷体" w:hAnsi="楷体" w:cstheme="minorEastAsia" w:hint="eastAsia"/>
          <w:color w:val="000000" w:themeColor="text1"/>
        </w:rPr>
        <w:t>窗为</w:t>
      </w:r>
      <w:r w:rsidR="00BB2093" w:rsidRPr="00AB153E">
        <w:rPr>
          <w:rFonts w:ascii="楷体" w:eastAsia="楷体" w:hAnsi="楷体" w:cstheme="minorEastAsia" w:hint="eastAsia"/>
          <w:color w:val="000000" w:themeColor="text1"/>
        </w:rPr>
        <w:t>塑钢</w:t>
      </w:r>
      <w:r w:rsidRPr="00AB153E">
        <w:rPr>
          <w:rFonts w:ascii="楷体" w:eastAsia="楷体" w:hAnsi="楷体" w:cstheme="minorEastAsia" w:hint="eastAsia"/>
          <w:color w:val="000000" w:themeColor="text1"/>
        </w:rPr>
        <w:t>窗；</w:t>
      </w:r>
      <w:r w:rsidR="005921F8" w:rsidRPr="00AB153E">
        <w:rPr>
          <w:rFonts w:ascii="楷体" w:eastAsia="楷体" w:hAnsi="楷体" w:cstheme="minorEastAsia" w:hint="eastAsia"/>
          <w:color w:val="000000" w:themeColor="text1"/>
        </w:rPr>
        <w:t>大堂地面铺地砖、内墙面贴墙砖、</w:t>
      </w:r>
      <w:r w:rsidR="00195F44" w:rsidRPr="00AB153E">
        <w:rPr>
          <w:rFonts w:ascii="楷体" w:eastAsia="楷体" w:hAnsi="楷体" w:cstheme="minorEastAsia" w:hint="eastAsia"/>
          <w:color w:val="000000" w:themeColor="text1"/>
        </w:rPr>
        <w:t>顶棚</w:t>
      </w:r>
      <w:r w:rsidR="00A36862" w:rsidRPr="00AB153E">
        <w:rPr>
          <w:rFonts w:ascii="楷体" w:eastAsia="楷体" w:hAnsi="楷体" w:cstheme="minorEastAsia" w:hint="eastAsia"/>
          <w:color w:val="000000" w:themeColor="text1"/>
        </w:rPr>
        <w:t>吊顶</w:t>
      </w:r>
      <w:r w:rsidR="005D7682" w:rsidRPr="00AB153E">
        <w:rPr>
          <w:rFonts w:ascii="楷体" w:eastAsia="楷体" w:hAnsi="楷体" w:cstheme="minorEastAsia" w:hint="eastAsia"/>
          <w:color w:val="000000" w:themeColor="text1"/>
        </w:rPr>
        <w:t>；</w:t>
      </w:r>
      <w:r w:rsidRPr="00AB153E">
        <w:rPr>
          <w:rFonts w:ascii="楷体" w:eastAsia="楷体" w:hAnsi="楷体" w:cstheme="minorEastAsia" w:hint="eastAsia"/>
          <w:color w:val="000000" w:themeColor="text1"/>
        </w:rPr>
        <w:t>公共</w:t>
      </w:r>
      <w:r w:rsidR="0041074E" w:rsidRPr="00AB153E">
        <w:rPr>
          <w:rFonts w:ascii="楷体" w:eastAsia="楷体" w:hAnsi="楷体" w:cstheme="minorEastAsia" w:hint="eastAsia"/>
          <w:color w:val="000000" w:themeColor="text1"/>
        </w:rPr>
        <w:t>通道</w:t>
      </w:r>
      <w:r w:rsidRPr="00AB153E">
        <w:rPr>
          <w:rFonts w:ascii="楷体" w:eastAsia="楷体" w:hAnsi="楷体" w:cstheme="minorEastAsia" w:hint="eastAsia"/>
          <w:color w:val="000000" w:themeColor="text1"/>
        </w:rPr>
        <w:t>地面铺地砖</w:t>
      </w:r>
      <w:r w:rsidR="0041074E" w:rsidRPr="00AB153E">
        <w:rPr>
          <w:rFonts w:ascii="楷体" w:eastAsia="楷体" w:hAnsi="楷体" w:cstheme="minorEastAsia" w:hint="eastAsia"/>
          <w:color w:val="000000" w:themeColor="text1"/>
        </w:rPr>
        <w:t>、</w:t>
      </w:r>
      <w:r w:rsidRPr="00AB153E">
        <w:rPr>
          <w:rFonts w:ascii="楷体" w:eastAsia="楷体" w:hAnsi="楷体" w:cstheme="minorEastAsia" w:hint="eastAsia"/>
          <w:color w:val="000000" w:themeColor="text1"/>
        </w:rPr>
        <w:t>内墙面</w:t>
      </w:r>
      <w:r w:rsidR="00D92D18" w:rsidRPr="00AB153E">
        <w:rPr>
          <w:rFonts w:ascii="楷体" w:eastAsia="楷体" w:hAnsi="楷体" w:cstheme="minorEastAsia" w:hint="eastAsia"/>
          <w:color w:val="000000" w:themeColor="text1"/>
        </w:rPr>
        <w:t>贴墙砖</w:t>
      </w:r>
      <w:r w:rsidR="0041074E" w:rsidRPr="00AB153E">
        <w:rPr>
          <w:rFonts w:ascii="楷体" w:eastAsia="楷体" w:hAnsi="楷体" w:cstheme="minorEastAsia" w:hint="eastAsia"/>
          <w:color w:val="000000" w:themeColor="text1"/>
        </w:rPr>
        <w:t>、</w:t>
      </w:r>
      <w:r w:rsidR="00195F44" w:rsidRPr="00AB153E">
        <w:rPr>
          <w:rFonts w:ascii="楷体" w:eastAsia="楷体" w:hAnsi="楷体" w:cstheme="minorEastAsia" w:hint="eastAsia"/>
          <w:color w:val="000000" w:themeColor="text1"/>
        </w:rPr>
        <w:t>顶棚</w:t>
      </w:r>
      <w:r w:rsidR="00BB2093" w:rsidRPr="00AB153E">
        <w:rPr>
          <w:rFonts w:ascii="楷体" w:eastAsia="楷体" w:hAnsi="楷体" w:cstheme="minorEastAsia" w:hint="eastAsia"/>
          <w:color w:val="000000" w:themeColor="text1"/>
        </w:rPr>
        <w:t>吊顶</w:t>
      </w:r>
      <w:r w:rsidRPr="00AB153E">
        <w:rPr>
          <w:rFonts w:ascii="楷体" w:eastAsia="楷体" w:hAnsi="楷体" w:cstheme="minorEastAsia" w:hint="eastAsia"/>
          <w:color w:val="000000" w:themeColor="text1"/>
        </w:rPr>
        <w:t>。</w:t>
      </w:r>
      <w:r w:rsidR="009D7862" w:rsidRPr="00AB153E">
        <w:rPr>
          <w:rFonts w:ascii="楷体" w:eastAsia="楷体" w:hAnsi="楷体" w:cstheme="minorEastAsia" w:hint="eastAsia"/>
          <w:color w:val="000000" w:themeColor="text1"/>
        </w:rPr>
        <w:t>楼梯间地面为水泥清光、墙面及顶棚均为瓷粉。</w:t>
      </w:r>
      <w:r w:rsidR="00BB2093" w:rsidRPr="00AB153E">
        <w:rPr>
          <w:rFonts w:ascii="楷体" w:eastAsia="楷体" w:hAnsi="楷体" w:cstheme="minorEastAsia" w:hint="eastAsia"/>
          <w:color w:val="000000" w:themeColor="text1"/>
        </w:rPr>
        <w:t>估价对象</w:t>
      </w:r>
      <w:r w:rsidR="00CB14CD" w:rsidRPr="00AB153E">
        <w:rPr>
          <w:rFonts w:ascii="楷体" w:eastAsia="楷体" w:hAnsi="楷体" w:cstheme="minorEastAsia" w:hint="eastAsia"/>
          <w:color w:val="000000" w:themeColor="text1"/>
        </w:rPr>
        <w:t>第2</w:t>
      </w:r>
      <w:r w:rsidR="00CB14CD" w:rsidRPr="00AB153E">
        <w:rPr>
          <w:rFonts w:ascii="楷体" w:eastAsia="楷体" w:hAnsi="楷体" w:cstheme="minorEastAsia"/>
          <w:color w:val="000000" w:themeColor="text1"/>
        </w:rPr>
        <w:t>4</w:t>
      </w:r>
      <w:r w:rsidR="00CB14CD" w:rsidRPr="00AB153E">
        <w:rPr>
          <w:rFonts w:ascii="楷体" w:eastAsia="楷体" w:hAnsi="楷体" w:cstheme="minorEastAsia" w:hint="eastAsia"/>
          <w:color w:val="000000" w:themeColor="text1"/>
        </w:rPr>
        <w:t>层客厅地面铺地砖、墙面刮瓷粉、天棚石膏板吊顶，卧室地面铺木地板、墙面及</w:t>
      </w:r>
      <w:proofErr w:type="gramStart"/>
      <w:r w:rsidR="00CB14CD" w:rsidRPr="00AB153E">
        <w:rPr>
          <w:rFonts w:ascii="楷体" w:eastAsia="楷体" w:hAnsi="楷体" w:cstheme="minorEastAsia" w:hint="eastAsia"/>
          <w:color w:val="000000" w:themeColor="text1"/>
        </w:rPr>
        <w:t>天棚均刮瓷粉</w:t>
      </w:r>
      <w:proofErr w:type="gramEnd"/>
      <w:r w:rsidR="00CB14CD" w:rsidRPr="00AB153E">
        <w:rPr>
          <w:rFonts w:ascii="楷体" w:eastAsia="楷体" w:hAnsi="楷体" w:cstheme="minorEastAsia" w:hint="eastAsia"/>
          <w:color w:val="000000" w:themeColor="text1"/>
        </w:rPr>
        <w:t>，厨房地面铺地砖、墙面贴墙砖、天棚铝扣板吊顶，卫生间地面铺地砖、墙面贴墙砖、天棚铝扣板吊顶；2</w:t>
      </w:r>
      <w:r w:rsidR="00CB14CD" w:rsidRPr="00AB153E">
        <w:rPr>
          <w:rFonts w:ascii="楷体" w:eastAsia="楷体" w:hAnsi="楷体" w:cstheme="minorEastAsia"/>
          <w:color w:val="000000" w:themeColor="text1"/>
        </w:rPr>
        <w:t>4</w:t>
      </w:r>
      <w:r w:rsidR="00CB14CD" w:rsidRPr="00AB153E">
        <w:rPr>
          <w:rFonts w:ascii="楷体" w:eastAsia="楷体" w:hAnsi="楷体" w:cstheme="minorEastAsia" w:hint="eastAsia"/>
          <w:color w:val="000000" w:themeColor="text1"/>
        </w:rPr>
        <w:t>跃层</w:t>
      </w:r>
      <w:r w:rsidR="00CC01BD" w:rsidRPr="00AB153E">
        <w:rPr>
          <w:rFonts w:ascii="楷体" w:eastAsia="楷体" w:hAnsi="楷体" w:cstheme="minorEastAsia" w:hint="eastAsia"/>
          <w:color w:val="000000" w:themeColor="text1"/>
        </w:rPr>
        <w:t>游泳池处地面铺地砖、墙面贴墙砖、吊顶刮瓷粉，娱乐室地面铺地砖、墙面及</w:t>
      </w:r>
      <w:proofErr w:type="gramStart"/>
      <w:r w:rsidR="00CC01BD" w:rsidRPr="00AB153E">
        <w:rPr>
          <w:rFonts w:ascii="楷体" w:eastAsia="楷体" w:hAnsi="楷体" w:cstheme="minorEastAsia" w:hint="eastAsia"/>
          <w:color w:val="000000" w:themeColor="text1"/>
        </w:rPr>
        <w:t>吊顶</w:t>
      </w:r>
      <w:r w:rsidR="009346B8" w:rsidRPr="00AB153E">
        <w:rPr>
          <w:rFonts w:ascii="楷体" w:eastAsia="楷体" w:hAnsi="楷体" w:cstheme="minorEastAsia" w:hint="eastAsia"/>
          <w:color w:val="000000" w:themeColor="text1"/>
        </w:rPr>
        <w:t>均</w:t>
      </w:r>
      <w:r w:rsidR="00CC01BD" w:rsidRPr="00AB153E">
        <w:rPr>
          <w:rFonts w:ascii="楷体" w:eastAsia="楷体" w:hAnsi="楷体" w:cstheme="minorEastAsia" w:hint="eastAsia"/>
          <w:color w:val="000000" w:themeColor="text1"/>
        </w:rPr>
        <w:t>刮瓷粉</w:t>
      </w:r>
      <w:proofErr w:type="gramEnd"/>
      <w:r w:rsidR="00CC01BD" w:rsidRPr="00AB153E">
        <w:rPr>
          <w:rFonts w:ascii="楷体" w:eastAsia="楷体" w:hAnsi="楷体" w:cstheme="minorEastAsia" w:hint="eastAsia"/>
          <w:color w:val="000000" w:themeColor="text1"/>
        </w:rPr>
        <w:t>、卫生间地面铺地砖、墙面贴墙砖、天</w:t>
      </w:r>
      <w:r w:rsidR="00CC01BD" w:rsidRPr="00AB153E">
        <w:rPr>
          <w:rFonts w:ascii="楷体" w:eastAsia="楷体" w:hAnsi="楷体" w:cstheme="minorEastAsia" w:hint="eastAsia"/>
          <w:color w:val="000000" w:themeColor="text1"/>
        </w:rPr>
        <w:lastRenderedPageBreak/>
        <w:t>棚</w:t>
      </w:r>
      <w:r w:rsidR="009346B8" w:rsidRPr="00AB153E">
        <w:rPr>
          <w:rFonts w:ascii="楷体" w:eastAsia="楷体" w:hAnsi="楷体" w:cstheme="minorEastAsia" w:hint="eastAsia"/>
          <w:color w:val="000000" w:themeColor="text1"/>
        </w:rPr>
        <w:t>铝扣板</w:t>
      </w:r>
      <w:r w:rsidR="00CC01BD" w:rsidRPr="00AB153E">
        <w:rPr>
          <w:rFonts w:ascii="楷体" w:eastAsia="楷体" w:hAnsi="楷体" w:cstheme="minorEastAsia" w:hint="eastAsia"/>
          <w:color w:val="000000" w:themeColor="text1"/>
        </w:rPr>
        <w:t>吊顶</w:t>
      </w:r>
      <w:r w:rsidR="006B3989" w:rsidRPr="00AB153E">
        <w:rPr>
          <w:rFonts w:ascii="楷体" w:eastAsia="楷体" w:hAnsi="楷体" w:cstheme="minorEastAsia" w:hint="eastAsia"/>
          <w:color w:val="000000" w:themeColor="text1"/>
        </w:rPr>
        <w:t>；第2</w:t>
      </w:r>
      <w:r w:rsidR="006B3989" w:rsidRPr="00AB153E">
        <w:rPr>
          <w:rFonts w:ascii="楷体" w:eastAsia="楷体" w:hAnsi="楷体" w:cstheme="minorEastAsia"/>
          <w:color w:val="000000" w:themeColor="text1"/>
        </w:rPr>
        <w:t>5</w:t>
      </w:r>
      <w:r w:rsidR="006B3989" w:rsidRPr="00AB153E">
        <w:rPr>
          <w:rFonts w:ascii="楷体" w:eastAsia="楷体" w:hAnsi="楷体" w:cstheme="minorEastAsia" w:hint="eastAsia"/>
          <w:color w:val="000000" w:themeColor="text1"/>
        </w:rPr>
        <w:t>层客厅地面铺木地板、墙面刮瓷粉、</w:t>
      </w:r>
      <w:r w:rsidR="00E65236" w:rsidRPr="00AB153E">
        <w:rPr>
          <w:rFonts w:ascii="楷体" w:eastAsia="楷体" w:hAnsi="楷体" w:cstheme="minorEastAsia" w:hint="eastAsia"/>
          <w:color w:val="000000" w:themeColor="text1"/>
        </w:rPr>
        <w:t>天棚</w:t>
      </w:r>
      <w:r w:rsidR="006B3989" w:rsidRPr="00AB153E">
        <w:rPr>
          <w:rFonts w:ascii="楷体" w:eastAsia="楷体" w:hAnsi="楷体" w:cstheme="minorEastAsia" w:hint="eastAsia"/>
          <w:color w:val="000000" w:themeColor="text1"/>
        </w:rPr>
        <w:t>艺术吊顶，卧室地面铺木地板、墙面及</w:t>
      </w:r>
      <w:proofErr w:type="gramStart"/>
      <w:r w:rsidR="006B3989" w:rsidRPr="00AB153E">
        <w:rPr>
          <w:rFonts w:ascii="楷体" w:eastAsia="楷体" w:hAnsi="楷体" w:cstheme="minorEastAsia" w:hint="eastAsia"/>
          <w:color w:val="000000" w:themeColor="text1"/>
        </w:rPr>
        <w:t>天棚</w:t>
      </w:r>
      <w:r w:rsidR="00306AB1" w:rsidRPr="00AB153E">
        <w:rPr>
          <w:rFonts w:ascii="楷体" w:eastAsia="楷体" w:hAnsi="楷体" w:cstheme="minorEastAsia" w:hint="eastAsia"/>
          <w:color w:val="000000" w:themeColor="text1"/>
        </w:rPr>
        <w:t>均</w:t>
      </w:r>
      <w:r w:rsidR="006B3989" w:rsidRPr="00AB153E">
        <w:rPr>
          <w:rFonts w:ascii="楷体" w:eastAsia="楷体" w:hAnsi="楷体" w:cstheme="minorEastAsia" w:hint="eastAsia"/>
          <w:color w:val="000000" w:themeColor="text1"/>
        </w:rPr>
        <w:t>刮瓷粉</w:t>
      </w:r>
      <w:proofErr w:type="gramEnd"/>
      <w:r w:rsidR="006B3989" w:rsidRPr="00AB153E">
        <w:rPr>
          <w:rFonts w:ascii="楷体" w:eastAsia="楷体" w:hAnsi="楷体" w:cstheme="minorEastAsia" w:hint="eastAsia"/>
          <w:color w:val="000000" w:themeColor="text1"/>
        </w:rPr>
        <w:t>，卫生间地面铺地砖、墙面贴墙砖、天棚铝扣板吊顶</w:t>
      </w:r>
      <w:r w:rsidR="00EC6A30" w:rsidRPr="00AB153E">
        <w:rPr>
          <w:rFonts w:ascii="楷体" w:eastAsia="楷体" w:hAnsi="楷体" w:cstheme="minorEastAsia" w:hint="eastAsia"/>
          <w:color w:val="000000" w:themeColor="text1"/>
        </w:rPr>
        <w:t>；2</w:t>
      </w:r>
      <w:r w:rsidR="00EC6A30" w:rsidRPr="00AB153E">
        <w:rPr>
          <w:rFonts w:ascii="楷体" w:eastAsia="楷体" w:hAnsi="楷体" w:cstheme="minorEastAsia"/>
          <w:color w:val="000000" w:themeColor="text1"/>
        </w:rPr>
        <w:t>5</w:t>
      </w:r>
      <w:r w:rsidR="00EC6A30" w:rsidRPr="00AB153E">
        <w:rPr>
          <w:rFonts w:ascii="楷体" w:eastAsia="楷体" w:hAnsi="楷体" w:cstheme="minorEastAsia" w:hint="eastAsia"/>
          <w:color w:val="000000" w:themeColor="text1"/>
        </w:rPr>
        <w:t>跃层卧室地面铺木地板、墙面贴墙布、天棚刮瓷粉，卫生间地面铺地砖、墙面贴墙砖、天棚铝扣板吊顶。</w:t>
      </w:r>
      <w:proofErr w:type="gramStart"/>
      <w:r w:rsidR="008B2032" w:rsidRPr="00AB153E">
        <w:rPr>
          <w:rFonts w:ascii="楷体" w:eastAsia="楷体" w:hAnsi="楷体" w:cstheme="minorEastAsia" w:hint="eastAsia"/>
          <w:color w:val="000000" w:themeColor="text1"/>
        </w:rPr>
        <w:t>室内门</w:t>
      </w:r>
      <w:proofErr w:type="gramEnd"/>
      <w:r w:rsidR="008B2032" w:rsidRPr="00AB153E">
        <w:rPr>
          <w:rFonts w:ascii="楷体" w:eastAsia="楷体" w:hAnsi="楷体" w:cstheme="minorEastAsia" w:hint="eastAsia"/>
          <w:color w:val="000000" w:themeColor="text1"/>
        </w:rPr>
        <w:t>均为木门，窗为塑钢窗、室内楼梯为木楼梯。</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4.建成时间及成新率：</w:t>
      </w:r>
      <w:proofErr w:type="gramStart"/>
      <w:r w:rsidR="007200E5" w:rsidRPr="00AB153E">
        <w:rPr>
          <w:rFonts w:ascii="楷体" w:eastAsia="楷体" w:hAnsi="楷体" w:cstheme="minorEastAsia" w:hint="eastAsia"/>
          <w:color w:val="000000" w:themeColor="text1"/>
        </w:rPr>
        <w:t>约</w:t>
      </w:r>
      <w:r w:rsidRPr="00AB153E">
        <w:rPr>
          <w:rFonts w:ascii="楷体" w:eastAsia="楷体" w:hAnsi="楷体" w:cstheme="minorEastAsia" w:hint="eastAsia"/>
          <w:color w:val="000000" w:themeColor="text1"/>
        </w:rPr>
        <w:t>建成</w:t>
      </w:r>
      <w:proofErr w:type="gramEnd"/>
      <w:r w:rsidR="00BB2093" w:rsidRPr="00AB153E">
        <w:rPr>
          <w:rFonts w:ascii="楷体" w:eastAsia="楷体" w:hAnsi="楷体" w:cstheme="minorEastAsia" w:hint="eastAsia"/>
          <w:color w:val="000000" w:themeColor="text1"/>
        </w:rPr>
        <w:t>于20</w:t>
      </w:r>
      <w:r w:rsidR="00D755E2" w:rsidRPr="00AB153E">
        <w:rPr>
          <w:rFonts w:ascii="楷体" w:eastAsia="楷体" w:hAnsi="楷体" w:cstheme="minorEastAsia"/>
          <w:color w:val="000000" w:themeColor="text1"/>
        </w:rPr>
        <w:t>04</w:t>
      </w:r>
      <w:r w:rsidR="00BB2093" w:rsidRPr="00AB153E">
        <w:rPr>
          <w:rFonts w:ascii="楷体" w:eastAsia="楷体" w:hAnsi="楷体" w:cstheme="minorEastAsia" w:hint="eastAsia"/>
          <w:color w:val="000000" w:themeColor="text1"/>
        </w:rPr>
        <w:t>年</w:t>
      </w:r>
      <w:r w:rsidRPr="00AB153E">
        <w:rPr>
          <w:rFonts w:ascii="楷体" w:eastAsia="楷体" w:hAnsi="楷体" w:cstheme="minorEastAsia" w:hint="eastAsia"/>
          <w:color w:val="000000" w:themeColor="text1"/>
        </w:rPr>
        <w:t>，按直线法测算成新率为</w:t>
      </w:r>
      <w:r w:rsidR="00D8337D" w:rsidRPr="00AB153E">
        <w:rPr>
          <w:rFonts w:ascii="楷体" w:eastAsia="楷体" w:hAnsi="楷体" w:cstheme="minorEastAsia"/>
          <w:color w:val="000000" w:themeColor="text1"/>
        </w:rPr>
        <w:t>75%</w:t>
      </w:r>
      <w:r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5.使用及维护状况：维护状况</w:t>
      </w:r>
      <w:r w:rsidR="0010564C" w:rsidRPr="00AB153E">
        <w:rPr>
          <w:rFonts w:ascii="楷体" w:eastAsia="楷体" w:hAnsi="楷体" w:cstheme="minorEastAsia" w:hint="eastAsia"/>
          <w:color w:val="000000" w:themeColor="text1"/>
        </w:rPr>
        <w:t>好</w:t>
      </w:r>
      <w:r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6.外观：建筑物</w:t>
      </w:r>
      <w:r w:rsidR="00503813" w:rsidRPr="00AB153E">
        <w:rPr>
          <w:rFonts w:ascii="楷体" w:eastAsia="楷体" w:hAnsi="楷体" w:cstheme="minorEastAsia" w:hint="eastAsia"/>
          <w:color w:val="000000" w:themeColor="text1"/>
        </w:rPr>
        <w:t>外观</w:t>
      </w:r>
      <w:r w:rsidR="00CA065E" w:rsidRPr="00AB153E">
        <w:rPr>
          <w:rFonts w:ascii="楷体" w:eastAsia="楷体" w:hAnsi="楷体" w:cstheme="minorEastAsia" w:hint="eastAsia"/>
          <w:color w:val="000000" w:themeColor="text1"/>
        </w:rPr>
        <w:t>较好</w:t>
      </w:r>
      <w:r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7.建筑面积：估价对象</w:t>
      </w:r>
      <w:r w:rsidR="00F60A2B" w:rsidRPr="00AB153E">
        <w:rPr>
          <w:rFonts w:ascii="楷体" w:eastAsia="楷体" w:hAnsi="楷体" w:cstheme="minorEastAsia" w:hint="eastAsia"/>
          <w:color w:val="000000" w:themeColor="text1"/>
        </w:rPr>
        <w:t>建筑面积</w:t>
      </w:r>
      <w:r w:rsidRPr="00AB153E">
        <w:rPr>
          <w:rFonts w:ascii="楷体" w:eastAsia="楷体" w:hAnsi="楷体" w:cstheme="minorEastAsia" w:hint="eastAsia"/>
          <w:color w:val="000000" w:themeColor="text1"/>
        </w:rPr>
        <w:t>为</w:t>
      </w:r>
      <w:r w:rsidR="00BE5857" w:rsidRPr="00AB153E">
        <w:rPr>
          <w:rFonts w:ascii="楷体" w:eastAsia="楷体" w:hAnsi="楷体" w:cstheme="minorEastAsia"/>
          <w:color w:val="000000" w:themeColor="text1"/>
        </w:rPr>
        <w:t>519.61</w:t>
      </w:r>
      <w:r w:rsidR="00503813" w:rsidRPr="00AB153E">
        <w:rPr>
          <w:rFonts w:ascii="楷体" w:eastAsia="楷体" w:hAnsi="楷体" w:cstheme="minorEastAsia" w:hint="eastAsia"/>
          <w:color w:val="000000" w:themeColor="text1"/>
        </w:rPr>
        <w:t>平方米</w:t>
      </w:r>
      <w:r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8.户型：</w:t>
      </w:r>
      <w:r w:rsidR="00FA21B2" w:rsidRPr="00AB153E">
        <w:rPr>
          <w:rFonts w:ascii="楷体" w:eastAsia="楷体" w:hAnsi="楷体" w:cstheme="minorEastAsia" w:hint="eastAsia"/>
          <w:color w:val="000000" w:themeColor="text1"/>
        </w:rPr>
        <w:t>估价</w:t>
      </w:r>
      <w:proofErr w:type="gramStart"/>
      <w:r w:rsidR="00FA21B2" w:rsidRPr="00AB153E">
        <w:rPr>
          <w:rFonts w:ascii="楷体" w:eastAsia="楷体" w:hAnsi="楷体" w:cstheme="minorEastAsia" w:hint="eastAsia"/>
          <w:color w:val="000000" w:themeColor="text1"/>
        </w:rPr>
        <w:t>对象为跃式</w:t>
      </w:r>
      <w:proofErr w:type="gramEnd"/>
      <w:r w:rsidR="00FA21B2" w:rsidRPr="00AB153E">
        <w:rPr>
          <w:rFonts w:ascii="楷体" w:eastAsia="楷体" w:hAnsi="楷体" w:cstheme="minorEastAsia" w:hint="eastAsia"/>
          <w:color w:val="000000" w:themeColor="text1"/>
        </w:rPr>
        <w:t>住宅，</w:t>
      </w:r>
      <w:r w:rsidR="000E68A2" w:rsidRPr="00AB153E">
        <w:rPr>
          <w:rFonts w:ascii="楷体" w:eastAsia="楷体" w:hAnsi="楷体" w:cstheme="minorEastAsia" w:hint="eastAsia"/>
          <w:color w:val="000000" w:themeColor="text1"/>
        </w:rPr>
        <w:t>入户门在</w:t>
      </w:r>
      <w:r w:rsidR="00427B97" w:rsidRPr="00AB153E">
        <w:rPr>
          <w:rFonts w:ascii="楷体" w:eastAsia="楷体" w:hAnsi="楷体" w:cstheme="minorEastAsia" w:hint="eastAsia"/>
          <w:color w:val="000000" w:themeColor="text1"/>
        </w:rPr>
        <w:t>第</w:t>
      </w:r>
      <w:r w:rsidR="000E68A2" w:rsidRPr="00AB153E">
        <w:rPr>
          <w:rFonts w:ascii="楷体" w:eastAsia="楷体" w:hAnsi="楷体" w:cstheme="minorEastAsia" w:hint="eastAsia"/>
          <w:color w:val="000000" w:themeColor="text1"/>
        </w:rPr>
        <w:t>2</w:t>
      </w:r>
      <w:r w:rsidR="000E68A2" w:rsidRPr="00AB153E">
        <w:rPr>
          <w:rFonts w:ascii="楷体" w:eastAsia="楷体" w:hAnsi="楷体" w:cstheme="minorEastAsia"/>
          <w:color w:val="000000" w:themeColor="text1"/>
        </w:rPr>
        <w:t>5</w:t>
      </w:r>
      <w:r w:rsidR="000E68A2" w:rsidRPr="00AB153E">
        <w:rPr>
          <w:rFonts w:ascii="楷体" w:eastAsia="楷体" w:hAnsi="楷体" w:cstheme="minorEastAsia" w:hint="eastAsia"/>
          <w:color w:val="000000" w:themeColor="text1"/>
        </w:rPr>
        <w:t>层，</w:t>
      </w:r>
      <w:r w:rsidR="00427B97" w:rsidRPr="00AB153E">
        <w:rPr>
          <w:rFonts w:ascii="楷体" w:eastAsia="楷体" w:hAnsi="楷体" w:cstheme="minorEastAsia" w:hint="eastAsia"/>
          <w:color w:val="000000" w:themeColor="text1"/>
        </w:rPr>
        <w:t>第</w:t>
      </w:r>
      <w:r w:rsidR="000E68A2" w:rsidRPr="00AB153E">
        <w:rPr>
          <w:rFonts w:ascii="楷体" w:eastAsia="楷体" w:hAnsi="楷体" w:cstheme="minorEastAsia" w:hint="eastAsia"/>
          <w:color w:val="000000" w:themeColor="text1"/>
        </w:rPr>
        <w:t>2</w:t>
      </w:r>
      <w:r w:rsidR="000E68A2" w:rsidRPr="00AB153E">
        <w:rPr>
          <w:rFonts w:ascii="楷体" w:eastAsia="楷体" w:hAnsi="楷体" w:cstheme="minorEastAsia"/>
          <w:color w:val="000000" w:themeColor="text1"/>
        </w:rPr>
        <w:t>4</w:t>
      </w:r>
      <w:r w:rsidR="000E68A2" w:rsidRPr="00AB153E">
        <w:rPr>
          <w:rFonts w:ascii="楷体" w:eastAsia="楷体" w:hAnsi="楷体" w:cstheme="minorEastAsia" w:hint="eastAsia"/>
          <w:color w:val="000000" w:themeColor="text1"/>
        </w:rPr>
        <w:t>层入户门</w:t>
      </w:r>
      <w:r w:rsidR="00CD319E" w:rsidRPr="00AB153E">
        <w:rPr>
          <w:rFonts w:ascii="楷体" w:eastAsia="楷体" w:hAnsi="楷体" w:cstheme="minorEastAsia" w:hint="eastAsia"/>
          <w:color w:val="000000" w:themeColor="text1"/>
        </w:rPr>
        <w:t>已</w:t>
      </w:r>
      <w:r w:rsidR="000E68A2" w:rsidRPr="00AB153E">
        <w:rPr>
          <w:rFonts w:ascii="楷体" w:eastAsia="楷体" w:hAnsi="楷体" w:cstheme="minorEastAsia" w:hint="eastAsia"/>
          <w:color w:val="000000" w:themeColor="text1"/>
        </w:rPr>
        <w:t>封堵。</w:t>
      </w:r>
      <w:r w:rsidR="00FA21B2" w:rsidRPr="00AB153E">
        <w:rPr>
          <w:rFonts w:ascii="楷体" w:eastAsia="楷体" w:hAnsi="楷体" w:cstheme="minorEastAsia" w:hint="eastAsia"/>
          <w:color w:val="000000" w:themeColor="text1"/>
        </w:rPr>
        <w:t>2</w:t>
      </w:r>
      <w:r w:rsidR="00FA21B2" w:rsidRPr="00AB153E">
        <w:rPr>
          <w:rFonts w:ascii="楷体" w:eastAsia="楷体" w:hAnsi="楷体" w:cstheme="minorEastAsia"/>
          <w:color w:val="000000" w:themeColor="text1"/>
        </w:rPr>
        <w:t>4</w:t>
      </w:r>
      <w:r w:rsidR="00FA21B2" w:rsidRPr="00AB153E">
        <w:rPr>
          <w:rFonts w:ascii="楷体" w:eastAsia="楷体" w:hAnsi="楷体" w:cstheme="minorEastAsia" w:hint="eastAsia"/>
          <w:color w:val="000000" w:themeColor="text1"/>
        </w:rPr>
        <w:t>层平面布局为三室两厅</w:t>
      </w:r>
      <w:proofErr w:type="gramStart"/>
      <w:r w:rsidR="00FA21B2" w:rsidRPr="00AB153E">
        <w:rPr>
          <w:rFonts w:ascii="楷体" w:eastAsia="楷体" w:hAnsi="楷体" w:cstheme="minorEastAsia" w:hint="eastAsia"/>
          <w:color w:val="000000" w:themeColor="text1"/>
        </w:rPr>
        <w:t>一</w:t>
      </w:r>
      <w:proofErr w:type="gramEnd"/>
      <w:r w:rsidR="00FA21B2" w:rsidRPr="00AB153E">
        <w:rPr>
          <w:rFonts w:ascii="楷体" w:eastAsia="楷体" w:hAnsi="楷体" w:cstheme="minorEastAsia" w:hint="eastAsia"/>
          <w:color w:val="000000" w:themeColor="text1"/>
        </w:rPr>
        <w:t>厨</w:t>
      </w:r>
      <w:proofErr w:type="gramStart"/>
      <w:r w:rsidR="00FA21B2" w:rsidRPr="00AB153E">
        <w:rPr>
          <w:rFonts w:ascii="楷体" w:eastAsia="楷体" w:hAnsi="楷体" w:cstheme="minorEastAsia" w:hint="eastAsia"/>
          <w:color w:val="000000" w:themeColor="text1"/>
        </w:rPr>
        <w:t>一</w:t>
      </w:r>
      <w:proofErr w:type="gramEnd"/>
      <w:r w:rsidR="00FA21B2" w:rsidRPr="00AB153E">
        <w:rPr>
          <w:rFonts w:ascii="楷体" w:eastAsia="楷体" w:hAnsi="楷体" w:cstheme="minorEastAsia" w:hint="eastAsia"/>
          <w:color w:val="000000" w:themeColor="text1"/>
        </w:rPr>
        <w:t>卫、2</w:t>
      </w:r>
      <w:r w:rsidR="00FA21B2" w:rsidRPr="00AB153E">
        <w:rPr>
          <w:rFonts w:ascii="楷体" w:eastAsia="楷体" w:hAnsi="楷体" w:cstheme="minorEastAsia"/>
          <w:color w:val="000000" w:themeColor="text1"/>
        </w:rPr>
        <w:t>4</w:t>
      </w:r>
      <w:r w:rsidR="00FA21B2" w:rsidRPr="00AB153E">
        <w:rPr>
          <w:rFonts w:ascii="楷体" w:eastAsia="楷体" w:hAnsi="楷体" w:cstheme="minorEastAsia" w:hint="eastAsia"/>
          <w:color w:val="000000" w:themeColor="text1"/>
        </w:rPr>
        <w:t>跃层平面布局为一室</w:t>
      </w:r>
      <w:proofErr w:type="gramStart"/>
      <w:r w:rsidR="00FA21B2" w:rsidRPr="00AB153E">
        <w:rPr>
          <w:rFonts w:ascii="楷体" w:eastAsia="楷体" w:hAnsi="楷体" w:cstheme="minorEastAsia" w:hint="eastAsia"/>
          <w:color w:val="000000" w:themeColor="text1"/>
        </w:rPr>
        <w:t>一</w:t>
      </w:r>
      <w:proofErr w:type="gramEnd"/>
      <w:r w:rsidR="00FA21B2" w:rsidRPr="00AB153E">
        <w:rPr>
          <w:rFonts w:ascii="楷体" w:eastAsia="楷体" w:hAnsi="楷体" w:cstheme="minorEastAsia" w:hint="eastAsia"/>
          <w:color w:val="000000" w:themeColor="text1"/>
        </w:rPr>
        <w:t>卫</w:t>
      </w:r>
      <w:proofErr w:type="gramStart"/>
      <w:r w:rsidR="00FA21B2" w:rsidRPr="00AB153E">
        <w:rPr>
          <w:rFonts w:ascii="楷体" w:eastAsia="楷体" w:hAnsi="楷体" w:cstheme="minorEastAsia" w:hint="eastAsia"/>
          <w:color w:val="000000" w:themeColor="text1"/>
        </w:rPr>
        <w:t>一</w:t>
      </w:r>
      <w:proofErr w:type="gramEnd"/>
      <w:r w:rsidR="00FA21B2" w:rsidRPr="00AB153E">
        <w:rPr>
          <w:rFonts w:ascii="楷体" w:eastAsia="楷体" w:hAnsi="楷体" w:cstheme="minorEastAsia" w:hint="eastAsia"/>
          <w:color w:val="000000" w:themeColor="text1"/>
        </w:rPr>
        <w:t>游泳池，2</w:t>
      </w:r>
      <w:r w:rsidR="00FA21B2" w:rsidRPr="00AB153E">
        <w:rPr>
          <w:rFonts w:ascii="楷体" w:eastAsia="楷体" w:hAnsi="楷体" w:cstheme="minorEastAsia"/>
          <w:color w:val="000000" w:themeColor="text1"/>
        </w:rPr>
        <w:t>5</w:t>
      </w:r>
      <w:r w:rsidR="00FA21B2" w:rsidRPr="00AB153E">
        <w:rPr>
          <w:rFonts w:ascii="楷体" w:eastAsia="楷体" w:hAnsi="楷体" w:cstheme="minorEastAsia" w:hint="eastAsia"/>
          <w:color w:val="000000" w:themeColor="text1"/>
        </w:rPr>
        <w:t>层平面布局为一室一厅</w:t>
      </w:r>
      <w:proofErr w:type="gramStart"/>
      <w:r w:rsidR="00FA21B2" w:rsidRPr="00AB153E">
        <w:rPr>
          <w:rFonts w:ascii="楷体" w:eastAsia="楷体" w:hAnsi="楷体" w:cstheme="minorEastAsia" w:hint="eastAsia"/>
          <w:color w:val="000000" w:themeColor="text1"/>
        </w:rPr>
        <w:t>一</w:t>
      </w:r>
      <w:proofErr w:type="gramEnd"/>
      <w:r w:rsidR="00FA21B2" w:rsidRPr="00AB153E">
        <w:rPr>
          <w:rFonts w:ascii="楷体" w:eastAsia="楷体" w:hAnsi="楷体" w:cstheme="minorEastAsia" w:hint="eastAsia"/>
          <w:color w:val="000000" w:themeColor="text1"/>
        </w:rPr>
        <w:t>卫、2</w:t>
      </w:r>
      <w:r w:rsidR="00FA21B2" w:rsidRPr="00AB153E">
        <w:rPr>
          <w:rFonts w:ascii="楷体" w:eastAsia="楷体" w:hAnsi="楷体" w:cstheme="minorEastAsia"/>
          <w:color w:val="000000" w:themeColor="text1"/>
        </w:rPr>
        <w:t>5</w:t>
      </w:r>
      <w:r w:rsidR="00FA21B2" w:rsidRPr="00AB153E">
        <w:rPr>
          <w:rFonts w:ascii="楷体" w:eastAsia="楷体" w:hAnsi="楷体" w:cstheme="minorEastAsia" w:hint="eastAsia"/>
          <w:color w:val="000000" w:themeColor="text1"/>
        </w:rPr>
        <w:t>跃层平面布局为一室</w:t>
      </w:r>
      <w:proofErr w:type="gramStart"/>
      <w:r w:rsidR="00FA21B2" w:rsidRPr="00AB153E">
        <w:rPr>
          <w:rFonts w:ascii="楷体" w:eastAsia="楷体" w:hAnsi="楷体" w:cstheme="minorEastAsia" w:hint="eastAsia"/>
          <w:color w:val="000000" w:themeColor="text1"/>
        </w:rPr>
        <w:t>一</w:t>
      </w:r>
      <w:proofErr w:type="gramEnd"/>
      <w:r w:rsidR="00FA21B2" w:rsidRPr="00AB153E">
        <w:rPr>
          <w:rFonts w:ascii="楷体" w:eastAsia="楷体" w:hAnsi="楷体" w:cstheme="minorEastAsia" w:hint="eastAsia"/>
          <w:color w:val="000000" w:themeColor="text1"/>
        </w:rPr>
        <w:t>卫一</w:t>
      </w:r>
      <w:r w:rsidR="00F71223" w:rsidRPr="00AB153E">
        <w:rPr>
          <w:rFonts w:ascii="楷体" w:eastAsia="楷体" w:hAnsi="楷体" w:cstheme="minorEastAsia" w:hint="eastAsia"/>
          <w:color w:val="000000" w:themeColor="text1"/>
        </w:rPr>
        <w:t>换衣间</w:t>
      </w:r>
      <w:proofErr w:type="gramStart"/>
      <w:r w:rsidR="00FA21B2" w:rsidRPr="00AB153E">
        <w:rPr>
          <w:rFonts w:ascii="楷体" w:eastAsia="楷体" w:hAnsi="楷体" w:cstheme="minorEastAsia" w:hint="eastAsia"/>
          <w:color w:val="000000" w:themeColor="text1"/>
        </w:rPr>
        <w:t>一</w:t>
      </w:r>
      <w:proofErr w:type="gramEnd"/>
      <w:r w:rsidR="00FA21B2" w:rsidRPr="00AB153E">
        <w:rPr>
          <w:rFonts w:ascii="楷体" w:eastAsia="楷体" w:hAnsi="楷体" w:cstheme="minorEastAsia" w:hint="eastAsia"/>
          <w:color w:val="000000" w:themeColor="text1"/>
        </w:rPr>
        <w:t>书房</w:t>
      </w:r>
      <w:r w:rsidR="008E76E4"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9.</w:t>
      </w:r>
      <w:r w:rsidR="007709F1" w:rsidRPr="00AB153E">
        <w:rPr>
          <w:rFonts w:ascii="楷体" w:eastAsia="楷体" w:hAnsi="楷体" w:cstheme="minorEastAsia" w:hint="eastAsia"/>
          <w:color w:val="000000" w:themeColor="text1"/>
        </w:rPr>
        <w:t>层</w:t>
      </w:r>
      <w:r w:rsidRPr="00AB153E">
        <w:rPr>
          <w:rFonts w:ascii="楷体" w:eastAsia="楷体" w:hAnsi="楷体" w:cstheme="minorEastAsia" w:hint="eastAsia"/>
          <w:color w:val="000000" w:themeColor="text1"/>
        </w:rPr>
        <w:t>高：</w:t>
      </w:r>
      <w:r w:rsidR="006E6D67" w:rsidRPr="00AB153E">
        <w:rPr>
          <w:rFonts w:ascii="楷体" w:eastAsia="楷体" w:hAnsi="楷体" w:cstheme="minorEastAsia" w:hint="eastAsia"/>
          <w:color w:val="000000" w:themeColor="text1"/>
        </w:rPr>
        <w:t>2</w:t>
      </w:r>
      <w:r w:rsidR="006E6D67" w:rsidRPr="00AB153E">
        <w:rPr>
          <w:rFonts w:ascii="楷体" w:eastAsia="楷体" w:hAnsi="楷体" w:cstheme="minorEastAsia"/>
          <w:color w:val="000000" w:themeColor="text1"/>
        </w:rPr>
        <w:t>4</w:t>
      </w:r>
      <w:r w:rsidR="006E6D67" w:rsidRPr="00AB153E">
        <w:rPr>
          <w:rFonts w:ascii="楷体" w:eastAsia="楷体" w:hAnsi="楷体" w:cstheme="minorEastAsia" w:hint="eastAsia"/>
          <w:color w:val="000000" w:themeColor="text1"/>
        </w:rPr>
        <w:t>层层高约2</w:t>
      </w:r>
      <w:r w:rsidR="006E6D67" w:rsidRPr="00AB153E">
        <w:rPr>
          <w:rFonts w:ascii="楷体" w:eastAsia="楷体" w:hAnsi="楷体" w:cstheme="minorEastAsia"/>
          <w:color w:val="000000" w:themeColor="text1"/>
        </w:rPr>
        <w:t>.62</w:t>
      </w:r>
      <w:r w:rsidR="006E6D67" w:rsidRPr="00AB153E">
        <w:rPr>
          <w:rFonts w:ascii="楷体" w:eastAsia="楷体" w:hAnsi="楷体" w:cstheme="minorEastAsia" w:hint="eastAsia"/>
          <w:color w:val="000000" w:themeColor="text1"/>
        </w:rPr>
        <w:t>米、2</w:t>
      </w:r>
      <w:r w:rsidR="006E6D67" w:rsidRPr="00AB153E">
        <w:rPr>
          <w:rFonts w:ascii="楷体" w:eastAsia="楷体" w:hAnsi="楷体" w:cstheme="minorEastAsia"/>
          <w:color w:val="000000" w:themeColor="text1"/>
        </w:rPr>
        <w:t>4</w:t>
      </w:r>
      <w:r w:rsidR="006E6D67" w:rsidRPr="00AB153E">
        <w:rPr>
          <w:rFonts w:ascii="楷体" w:eastAsia="楷体" w:hAnsi="楷体" w:cstheme="minorEastAsia" w:hint="eastAsia"/>
          <w:color w:val="000000" w:themeColor="text1"/>
        </w:rPr>
        <w:t>跃层层高约2</w:t>
      </w:r>
      <w:r w:rsidR="006E6D67" w:rsidRPr="00AB153E">
        <w:rPr>
          <w:rFonts w:ascii="楷体" w:eastAsia="楷体" w:hAnsi="楷体" w:cstheme="minorEastAsia"/>
          <w:color w:val="000000" w:themeColor="text1"/>
        </w:rPr>
        <w:t>.68</w:t>
      </w:r>
      <w:r w:rsidR="006E6D67" w:rsidRPr="00AB153E">
        <w:rPr>
          <w:rFonts w:ascii="楷体" w:eastAsia="楷体" w:hAnsi="楷体" w:cstheme="minorEastAsia" w:hint="eastAsia"/>
          <w:color w:val="000000" w:themeColor="text1"/>
        </w:rPr>
        <w:t>米，2</w:t>
      </w:r>
      <w:r w:rsidR="006E6D67" w:rsidRPr="00AB153E">
        <w:rPr>
          <w:rFonts w:ascii="楷体" w:eastAsia="楷体" w:hAnsi="楷体" w:cstheme="minorEastAsia"/>
          <w:color w:val="000000" w:themeColor="text1"/>
        </w:rPr>
        <w:t>5</w:t>
      </w:r>
      <w:r w:rsidR="006E6D67" w:rsidRPr="00AB153E">
        <w:rPr>
          <w:rFonts w:ascii="楷体" w:eastAsia="楷体" w:hAnsi="楷体" w:cstheme="minorEastAsia" w:hint="eastAsia"/>
          <w:color w:val="000000" w:themeColor="text1"/>
        </w:rPr>
        <w:t>层层高约3</w:t>
      </w:r>
      <w:r w:rsidR="006E6D67" w:rsidRPr="00AB153E">
        <w:rPr>
          <w:rFonts w:ascii="楷体" w:eastAsia="楷体" w:hAnsi="楷体" w:cstheme="minorEastAsia"/>
          <w:color w:val="000000" w:themeColor="text1"/>
        </w:rPr>
        <w:t>.7</w:t>
      </w:r>
      <w:r w:rsidR="006E6D67" w:rsidRPr="00AB153E">
        <w:rPr>
          <w:rFonts w:ascii="楷体" w:eastAsia="楷体" w:hAnsi="楷体" w:cstheme="minorEastAsia" w:hint="eastAsia"/>
          <w:color w:val="000000" w:themeColor="text1"/>
        </w:rPr>
        <w:t>米、2</w:t>
      </w:r>
      <w:r w:rsidR="006E6D67" w:rsidRPr="00AB153E">
        <w:rPr>
          <w:rFonts w:ascii="楷体" w:eastAsia="楷体" w:hAnsi="楷体" w:cstheme="minorEastAsia"/>
          <w:color w:val="000000" w:themeColor="text1"/>
        </w:rPr>
        <w:t>5</w:t>
      </w:r>
      <w:r w:rsidR="006E6D67" w:rsidRPr="00AB153E">
        <w:rPr>
          <w:rFonts w:ascii="楷体" w:eastAsia="楷体" w:hAnsi="楷体" w:cstheme="minorEastAsia" w:hint="eastAsia"/>
          <w:color w:val="000000" w:themeColor="text1"/>
        </w:rPr>
        <w:t>跃层层高约2</w:t>
      </w:r>
      <w:r w:rsidR="006E6D67" w:rsidRPr="00AB153E">
        <w:rPr>
          <w:rFonts w:ascii="楷体" w:eastAsia="楷体" w:hAnsi="楷体" w:cstheme="minorEastAsia"/>
          <w:color w:val="000000" w:themeColor="text1"/>
        </w:rPr>
        <w:t>.58</w:t>
      </w:r>
      <w:r w:rsidR="006E6D67" w:rsidRPr="00AB153E">
        <w:rPr>
          <w:rFonts w:ascii="楷体" w:eastAsia="楷体" w:hAnsi="楷体" w:cstheme="minorEastAsia" w:hint="eastAsia"/>
          <w:color w:val="000000" w:themeColor="text1"/>
        </w:rPr>
        <w:t>米</w:t>
      </w:r>
      <w:r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10.</w:t>
      </w:r>
      <w:proofErr w:type="gramStart"/>
      <w:r w:rsidRPr="00AB153E">
        <w:rPr>
          <w:rFonts w:ascii="楷体" w:eastAsia="楷体" w:hAnsi="楷体" w:cstheme="minorEastAsia" w:hint="eastAsia"/>
          <w:color w:val="000000" w:themeColor="text1"/>
        </w:rPr>
        <w:t>楼幢位置</w:t>
      </w:r>
      <w:proofErr w:type="gramEnd"/>
      <w:r w:rsidRPr="00AB153E">
        <w:rPr>
          <w:rFonts w:ascii="楷体" w:eastAsia="楷体" w:hAnsi="楷体" w:cstheme="minorEastAsia" w:hint="eastAsia"/>
          <w:color w:val="000000" w:themeColor="text1"/>
        </w:rPr>
        <w:t>：</w:t>
      </w:r>
      <w:r w:rsidR="00EF1C16" w:rsidRPr="00AB153E">
        <w:rPr>
          <w:rFonts w:ascii="楷体" w:eastAsia="楷体" w:hAnsi="楷体" w:cstheme="minorEastAsia" w:hint="eastAsia"/>
          <w:color w:val="000000" w:themeColor="text1"/>
        </w:rPr>
        <w:t>楼栋位置一般</w:t>
      </w:r>
      <w:r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11.朝向：建筑物</w:t>
      </w:r>
      <w:r w:rsidR="00710A50" w:rsidRPr="00AB153E">
        <w:rPr>
          <w:rFonts w:ascii="楷体" w:eastAsia="楷体" w:hAnsi="楷体" w:cstheme="minorEastAsia" w:hint="eastAsia"/>
          <w:color w:val="000000" w:themeColor="text1"/>
        </w:rPr>
        <w:t>南北</w:t>
      </w:r>
      <w:r w:rsidR="00082AF3" w:rsidRPr="00AB153E">
        <w:rPr>
          <w:rFonts w:ascii="楷体" w:eastAsia="楷体" w:hAnsi="楷体" w:cstheme="minorEastAsia" w:hint="eastAsia"/>
          <w:color w:val="000000" w:themeColor="text1"/>
        </w:rPr>
        <w:t>朝向</w:t>
      </w:r>
      <w:r w:rsidR="00FE7011" w:rsidRPr="00AB153E">
        <w:rPr>
          <w:rFonts w:ascii="楷体" w:eastAsia="楷体" w:hAnsi="楷体" w:cstheme="minorEastAsia" w:hint="eastAsia"/>
          <w:color w:val="000000" w:themeColor="text1"/>
        </w:rPr>
        <w:t>，估价对象</w:t>
      </w:r>
      <w:r w:rsidR="00CD5723" w:rsidRPr="00AB153E">
        <w:rPr>
          <w:rFonts w:ascii="楷体" w:eastAsia="楷体" w:hAnsi="楷体" w:cstheme="minorEastAsia" w:hint="eastAsia"/>
          <w:color w:val="000000" w:themeColor="text1"/>
        </w:rPr>
        <w:t>朝南</w:t>
      </w:r>
      <w:r w:rsidR="00FE7011" w:rsidRPr="00AB153E">
        <w:rPr>
          <w:rFonts w:ascii="楷体" w:eastAsia="楷体" w:hAnsi="楷体" w:cstheme="minorEastAsia" w:hint="eastAsia"/>
          <w:color w:val="000000" w:themeColor="text1"/>
        </w:rPr>
        <w:t>。</w:t>
      </w:r>
    </w:p>
    <w:p w:rsidR="001214E7" w:rsidRPr="00AB153E" w:rsidRDefault="007626B2" w:rsidP="00712EB0">
      <w:pPr>
        <w:pStyle w:val="a4"/>
        <w:tabs>
          <w:tab w:val="left" w:pos="1080"/>
        </w:tabs>
        <w:autoSpaceDE w:val="0"/>
        <w:autoSpaceDN w:val="0"/>
        <w:snapToGrid w:val="0"/>
        <w:spacing w:line="360" w:lineRule="auto"/>
        <w:ind w:firstLineChars="200" w:firstLine="560"/>
        <w:rPr>
          <w:rFonts w:ascii="楷体" w:eastAsia="楷体" w:hAnsi="楷体" w:cstheme="minorEastAsia"/>
          <w:color w:val="000000" w:themeColor="text1"/>
        </w:rPr>
      </w:pPr>
      <w:r w:rsidRPr="00AB153E">
        <w:rPr>
          <w:rFonts w:ascii="楷体" w:eastAsia="楷体" w:hAnsi="楷体" w:cstheme="minorEastAsia" w:hint="eastAsia"/>
          <w:color w:val="000000" w:themeColor="text1"/>
        </w:rPr>
        <w:t>12.总层次及层次：楼宇总层数为</w:t>
      </w:r>
      <w:r w:rsidR="00BE5857" w:rsidRPr="00AB153E">
        <w:rPr>
          <w:rFonts w:ascii="楷体" w:eastAsia="楷体" w:hAnsi="楷体" w:cstheme="minorEastAsia"/>
          <w:color w:val="000000" w:themeColor="text1"/>
        </w:rPr>
        <w:t>25层</w:t>
      </w:r>
      <w:r w:rsidR="00E437A2" w:rsidRPr="00AB153E">
        <w:rPr>
          <w:rFonts w:ascii="楷体" w:eastAsia="楷体" w:hAnsi="楷体" w:cstheme="minorEastAsia" w:hint="eastAsia"/>
          <w:color w:val="000000" w:themeColor="text1"/>
        </w:rPr>
        <w:t>（</w:t>
      </w:r>
      <w:r w:rsidR="00BE5857" w:rsidRPr="00AB153E">
        <w:rPr>
          <w:rFonts w:ascii="楷体" w:eastAsia="楷体" w:hAnsi="楷体" w:cstheme="minorEastAsia" w:hint="eastAsia"/>
          <w:color w:val="000000" w:themeColor="text1"/>
        </w:rPr>
        <w:t>不含负一层</w:t>
      </w:r>
      <w:r w:rsidR="00E437A2" w:rsidRPr="00AB153E">
        <w:rPr>
          <w:rFonts w:ascii="楷体" w:eastAsia="楷体" w:hAnsi="楷体" w:cstheme="minorEastAsia" w:hint="eastAsia"/>
          <w:color w:val="000000" w:themeColor="text1"/>
        </w:rPr>
        <w:t>）</w:t>
      </w:r>
      <w:r w:rsidRPr="00AB153E">
        <w:rPr>
          <w:rFonts w:ascii="楷体" w:eastAsia="楷体" w:hAnsi="楷体" w:cstheme="minorEastAsia" w:hint="eastAsia"/>
          <w:color w:val="000000" w:themeColor="text1"/>
        </w:rPr>
        <w:t>，估价对象位于</w:t>
      </w:r>
      <w:r w:rsidR="00BE5857" w:rsidRPr="00AB153E">
        <w:rPr>
          <w:rFonts w:ascii="楷体" w:eastAsia="楷体" w:hAnsi="楷体" w:cstheme="minorEastAsia" w:hint="eastAsia"/>
          <w:color w:val="000000" w:themeColor="text1"/>
        </w:rPr>
        <w:t>第24、25层</w:t>
      </w:r>
      <w:r w:rsidRPr="00AB153E">
        <w:rPr>
          <w:rFonts w:ascii="楷体" w:eastAsia="楷体" w:hAnsi="楷体" w:cstheme="minorEastAsia" w:hint="eastAsia"/>
          <w:color w:val="000000" w:themeColor="text1"/>
        </w:rPr>
        <w:t>。</w:t>
      </w:r>
    </w:p>
    <w:p w:rsidR="001214E7" w:rsidRPr="00AB153E" w:rsidRDefault="007626B2" w:rsidP="0014703C">
      <w:pPr>
        <w:pStyle w:val="a4"/>
        <w:spacing w:after="100" w:afterAutospacing="1" w:line="360" w:lineRule="auto"/>
        <w:ind w:firstLineChars="200" w:firstLine="562"/>
        <w:outlineLvl w:val="1"/>
        <w:rPr>
          <w:rFonts w:ascii="楷体" w:eastAsia="楷体" w:hAnsi="楷体" w:cstheme="minorEastAsia"/>
          <w:b/>
          <w:color w:val="000000" w:themeColor="text1"/>
        </w:rPr>
      </w:pPr>
      <w:bookmarkStart w:id="24" w:name="_Toc517853492"/>
      <w:bookmarkStart w:id="25" w:name="_Toc28267537"/>
      <w:r w:rsidRPr="00AB153E">
        <w:rPr>
          <w:rFonts w:ascii="楷体" w:eastAsia="楷体" w:hAnsi="楷体" w:cstheme="minorEastAsia" w:hint="eastAsia"/>
          <w:b/>
          <w:color w:val="000000" w:themeColor="text1"/>
        </w:rPr>
        <w:t>五、价值时点</w:t>
      </w:r>
      <w:bookmarkEnd w:id="24"/>
      <w:bookmarkEnd w:id="25"/>
    </w:p>
    <w:p w:rsidR="001214E7" w:rsidRPr="00AB153E" w:rsidRDefault="007626B2" w:rsidP="000B64C1">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价值时点为</w:t>
      </w:r>
      <w:r w:rsidR="00757D4D" w:rsidRPr="00AB153E">
        <w:rPr>
          <w:rFonts w:ascii="楷体" w:eastAsia="楷体" w:hAnsi="楷体" w:cstheme="minorEastAsia" w:hint="eastAsia"/>
          <w:bCs/>
          <w:color w:val="000000" w:themeColor="text1"/>
        </w:rPr>
        <w:t>《贵阳市云岩区人民法院评估委托书》（2</w:t>
      </w:r>
      <w:r w:rsidR="00757D4D" w:rsidRPr="00AB153E">
        <w:rPr>
          <w:rFonts w:ascii="楷体" w:eastAsia="楷体" w:hAnsi="楷体" w:cstheme="minorEastAsia"/>
          <w:bCs/>
          <w:color w:val="000000" w:themeColor="text1"/>
        </w:rPr>
        <w:t>019</w:t>
      </w:r>
      <w:r w:rsidR="00757D4D" w:rsidRPr="00AB153E">
        <w:rPr>
          <w:rFonts w:ascii="楷体" w:eastAsia="楷体" w:hAnsi="楷体" w:cstheme="minorEastAsia" w:hint="eastAsia"/>
          <w:bCs/>
          <w:color w:val="000000" w:themeColor="text1"/>
        </w:rPr>
        <w:t>）</w:t>
      </w:r>
      <w:proofErr w:type="gramStart"/>
      <w:r w:rsidR="00757D4D" w:rsidRPr="00AB153E">
        <w:rPr>
          <w:rFonts w:ascii="楷体" w:eastAsia="楷体" w:hAnsi="楷体" w:cstheme="minorEastAsia" w:hint="eastAsia"/>
          <w:bCs/>
          <w:color w:val="000000" w:themeColor="text1"/>
        </w:rPr>
        <w:t>云评字</w:t>
      </w:r>
      <w:proofErr w:type="gramEnd"/>
      <w:r w:rsidR="00757D4D" w:rsidRPr="00AB153E">
        <w:rPr>
          <w:rFonts w:ascii="楷体" w:eastAsia="楷体" w:hAnsi="楷体" w:cstheme="minorEastAsia" w:hint="eastAsia"/>
          <w:bCs/>
          <w:color w:val="000000" w:themeColor="text1"/>
        </w:rPr>
        <w:t>第2</w:t>
      </w:r>
      <w:r w:rsidR="00757D4D" w:rsidRPr="00AB153E">
        <w:rPr>
          <w:rFonts w:ascii="楷体" w:eastAsia="楷体" w:hAnsi="楷体" w:cstheme="minorEastAsia"/>
          <w:bCs/>
          <w:color w:val="000000" w:themeColor="text1"/>
        </w:rPr>
        <w:t>56</w:t>
      </w:r>
      <w:r w:rsidR="00757D4D" w:rsidRPr="00AB153E">
        <w:rPr>
          <w:rFonts w:ascii="楷体" w:eastAsia="楷体" w:hAnsi="楷体" w:cstheme="minorEastAsia" w:hint="eastAsia"/>
          <w:bCs/>
          <w:color w:val="000000" w:themeColor="text1"/>
        </w:rPr>
        <w:t>号记载</w:t>
      </w:r>
      <w:r w:rsidR="00F34B4E" w:rsidRPr="00AB153E">
        <w:rPr>
          <w:rFonts w:ascii="楷体" w:eastAsia="楷体" w:hAnsi="楷体" w:cstheme="minorEastAsia" w:hint="eastAsia"/>
          <w:bCs/>
          <w:color w:val="000000" w:themeColor="text1"/>
        </w:rPr>
        <w:t>的</w:t>
      </w:r>
      <w:r w:rsidR="00757D4D" w:rsidRPr="00AB153E">
        <w:rPr>
          <w:rFonts w:ascii="楷体" w:eastAsia="楷体" w:hAnsi="楷体" w:cstheme="minorEastAsia" w:hint="eastAsia"/>
          <w:bCs/>
          <w:color w:val="000000" w:themeColor="text1"/>
        </w:rPr>
        <w:t>日期</w:t>
      </w:r>
      <w:r w:rsidRPr="00AB153E">
        <w:rPr>
          <w:rFonts w:ascii="楷体" w:eastAsia="楷体" w:hAnsi="楷体" w:cstheme="minorEastAsia" w:hint="eastAsia"/>
          <w:bCs/>
          <w:color w:val="000000" w:themeColor="text1"/>
        </w:rPr>
        <w:t>，即</w:t>
      </w:r>
      <w:r w:rsidR="00E4261F" w:rsidRPr="00AB153E">
        <w:rPr>
          <w:rFonts w:ascii="楷体" w:eastAsia="楷体" w:hAnsi="楷体" w:cstheme="minorEastAsia" w:hint="eastAsia"/>
          <w:bCs/>
          <w:color w:val="000000" w:themeColor="text1"/>
        </w:rPr>
        <w:t>2019年12月5日</w:t>
      </w:r>
      <w:r w:rsidRPr="00AB153E">
        <w:rPr>
          <w:rFonts w:ascii="楷体" w:eastAsia="楷体" w:hAnsi="楷体" w:cstheme="minorEastAsia" w:hint="eastAsia"/>
          <w:bCs/>
          <w:color w:val="000000" w:themeColor="text1"/>
        </w:rPr>
        <w:t>。</w:t>
      </w:r>
    </w:p>
    <w:p w:rsidR="001214E7" w:rsidRPr="00AB153E" w:rsidRDefault="007626B2" w:rsidP="0014703C">
      <w:pPr>
        <w:pStyle w:val="a4"/>
        <w:spacing w:after="100" w:afterAutospacing="1" w:line="360" w:lineRule="auto"/>
        <w:ind w:firstLineChars="200" w:firstLine="562"/>
        <w:outlineLvl w:val="1"/>
        <w:rPr>
          <w:rFonts w:ascii="楷体" w:eastAsia="楷体" w:hAnsi="楷体" w:cstheme="minorEastAsia"/>
          <w:b/>
          <w:color w:val="000000" w:themeColor="text1"/>
        </w:rPr>
      </w:pPr>
      <w:bookmarkStart w:id="26" w:name="_Toc517853493"/>
      <w:bookmarkStart w:id="27" w:name="_Toc28267538"/>
      <w:r w:rsidRPr="00AB153E">
        <w:rPr>
          <w:rFonts w:ascii="楷体" w:eastAsia="楷体" w:hAnsi="楷体" w:cstheme="minorEastAsia" w:hint="eastAsia"/>
          <w:b/>
          <w:color w:val="000000" w:themeColor="text1"/>
        </w:rPr>
        <w:t>六、价值类型</w:t>
      </w:r>
      <w:bookmarkEnd w:id="26"/>
      <w:bookmarkEnd w:id="27"/>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bookmarkStart w:id="28" w:name="_Toc14028"/>
      <w:r w:rsidRPr="00AB153E">
        <w:rPr>
          <w:rFonts w:ascii="楷体" w:eastAsia="楷体" w:hAnsi="楷体" w:cstheme="minorEastAsia" w:hint="eastAsia"/>
          <w:bCs/>
          <w:color w:val="000000" w:themeColor="text1"/>
        </w:rPr>
        <w:t>（一）价值类型名称</w:t>
      </w:r>
      <w:bookmarkEnd w:id="28"/>
    </w:p>
    <w:p w:rsidR="00BC5B93" w:rsidRPr="00AB153E" w:rsidRDefault="00BC5B93" w:rsidP="00B775AF">
      <w:pPr>
        <w:pStyle w:val="a4"/>
        <w:spacing w:line="360" w:lineRule="auto"/>
        <w:ind w:firstLineChars="200" w:firstLine="560"/>
        <w:rPr>
          <w:rFonts w:ascii="楷体" w:eastAsia="楷体" w:hAnsi="楷体" w:cstheme="minorEastAsia"/>
          <w:bCs/>
          <w:color w:val="000000" w:themeColor="text1"/>
        </w:rPr>
      </w:pPr>
      <w:bookmarkStart w:id="29" w:name="_Toc20730"/>
      <w:r w:rsidRPr="00AB153E">
        <w:rPr>
          <w:rFonts w:ascii="楷体" w:eastAsia="楷体" w:hAnsi="楷体" w:cstheme="minorEastAsia" w:hint="eastAsia"/>
          <w:bCs/>
          <w:color w:val="000000" w:themeColor="text1"/>
        </w:rPr>
        <w:lastRenderedPageBreak/>
        <w:t>房地产市场价值。估价的价值标准为公开市场价值，不考虑抵押、租赁、查封等因素的影响。</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（二）价值定义</w:t>
      </w:r>
      <w:bookmarkEnd w:id="29"/>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市场价值，是指估价对象在公开市场上经适当营销后，又熟悉情况、谨慎行事且不受强迫的交易双方，以公平交易方式在价值时点自愿进行交易的金额。</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bookmarkStart w:id="30" w:name="_Toc27357"/>
      <w:r w:rsidRPr="00AB153E">
        <w:rPr>
          <w:rFonts w:ascii="楷体" w:eastAsia="楷体" w:hAnsi="楷体" w:cstheme="minorEastAsia" w:hint="eastAsia"/>
          <w:bCs/>
          <w:color w:val="000000" w:themeColor="text1"/>
        </w:rPr>
        <w:t>（三）价值内涵</w:t>
      </w:r>
      <w:bookmarkEnd w:id="30"/>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价值内涵是估价对象在价值时点，满足本次估价假设和限制条件下包括建筑物（</w:t>
      </w:r>
      <w:r w:rsidR="00341D2C" w:rsidRPr="00AB153E">
        <w:rPr>
          <w:rFonts w:ascii="楷体" w:eastAsia="楷体" w:hAnsi="楷体" w:cstheme="minorEastAsia" w:hint="eastAsia"/>
          <w:bCs/>
          <w:color w:val="000000" w:themeColor="text1"/>
        </w:rPr>
        <w:t>含室内二次装修</w:t>
      </w:r>
      <w:r w:rsidRPr="00AB153E">
        <w:rPr>
          <w:rFonts w:ascii="楷体" w:eastAsia="楷体" w:hAnsi="楷体" w:cstheme="minorEastAsia" w:hint="eastAsia"/>
          <w:bCs/>
          <w:color w:val="000000" w:themeColor="text1"/>
        </w:rPr>
        <w:t>）、分摊的土地使用权（含土地出让金），不包括动产、债权债务及特许经营权等其他财产或权益；付款方式是一次性付清房款（包括首付款及按揭贷款）；房屋面积内涵是建筑面积；开发程度为现房，具备“六通”。</w:t>
      </w:r>
    </w:p>
    <w:p w:rsidR="001214E7" w:rsidRPr="00AB153E" w:rsidRDefault="007626B2" w:rsidP="0014703C">
      <w:pPr>
        <w:pStyle w:val="a4"/>
        <w:spacing w:after="100" w:afterAutospacing="1" w:line="360" w:lineRule="auto"/>
        <w:ind w:firstLineChars="200" w:firstLine="562"/>
        <w:outlineLvl w:val="1"/>
        <w:rPr>
          <w:rFonts w:ascii="楷体" w:eastAsia="楷体" w:hAnsi="楷体" w:cstheme="minorEastAsia"/>
          <w:b/>
          <w:color w:val="000000" w:themeColor="text1"/>
        </w:rPr>
      </w:pPr>
      <w:bookmarkStart w:id="31" w:name="_Toc517853494"/>
      <w:bookmarkStart w:id="32" w:name="_Toc28267539"/>
      <w:r w:rsidRPr="00AB153E">
        <w:rPr>
          <w:rFonts w:ascii="楷体" w:eastAsia="楷体" w:hAnsi="楷体" w:cstheme="minorEastAsia" w:hint="eastAsia"/>
          <w:b/>
          <w:color w:val="000000" w:themeColor="text1"/>
        </w:rPr>
        <w:t>七、估价原则</w:t>
      </w:r>
      <w:bookmarkEnd w:id="31"/>
      <w:bookmarkEnd w:id="32"/>
    </w:p>
    <w:p w:rsidR="001214E7" w:rsidRPr="00AB153E" w:rsidRDefault="007626B2" w:rsidP="00712EB0">
      <w:pPr>
        <w:pStyle w:val="a6"/>
        <w:spacing w:line="360" w:lineRule="auto"/>
        <w:ind w:firstLineChars="200" w:firstLine="560"/>
        <w:rPr>
          <w:rFonts w:ascii="楷体" w:eastAsia="楷体" w:hAnsi="楷体" w:cs="仿宋_GB2312"/>
          <w:color w:val="000000" w:themeColor="text1"/>
          <w:sz w:val="28"/>
          <w:szCs w:val="28"/>
        </w:rPr>
      </w:pPr>
      <w:bookmarkStart w:id="33" w:name="_Toc517853495"/>
      <w:r w:rsidRPr="00AB153E">
        <w:rPr>
          <w:rFonts w:ascii="楷体" w:eastAsia="楷体" w:hAnsi="楷体" w:cs="仿宋_GB2312" w:hint="eastAsia"/>
          <w:color w:val="000000" w:themeColor="text1"/>
          <w:sz w:val="28"/>
          <w:szCs w:val="28"/>
        </w:rPr>
        <w:t>本次估价遵循以下原则：</w:t>
      </w:r>
    </w:p>
    <w:p w:rsidR="001214E7" w:rsidRPr="00AB153E" w:rsidRDefault="007626B2"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1.独立、客观、公正原则。要求站在中立的立场上，实事求是、公平正直的评估出对各方利害关系人均是公平合理的价值或价格的原则。</w:t>
      </w:r>
    </w:p>
    <w:p w:rsidR="001214E7" w:rsidRPr="00AB153E" w:rsidRDefault="007626B2"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2.合法原则。要求估价结果是在依法判定的估价对象状况下的价值或价格的原则。</w:t>
      </w:r>
    </w:p>
    <w:p w:rsidR="001214E7" w:rsidRPr="00AB153E" w:rsidRDefault="007626B2"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3.价值时点原则。要求估价结果是在依据估价目的确定的某个特定时间的价值或价格的原则。</w:t>
      </w:r>
    </w:p>
    <w:p w:rsidR="001214E7" w:rsidRPr="00AB153E" w:rsidRDefault="007626B2"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4.替代原则。要求估价结果与估价对象的类似房地产在同等条件下的价值或价格的偏差在合理范围内的原则。</w:t>
      </w:r>
    </w:p>
    <w:p w:rsidR="001214E7" w:rsidRPr="00AB153E" w:rsidRDefault="007626B2"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5.最高</w:t>
      </w:r>
      <w:proofErr w:type="gramStart"/>
      <w:r w:rsidRPr="00AB153E">
        <w:rPr>
          <w:rFonts w:ascii="楷体" w:eastAsia="楷体" w:hAnsi="楷体" w:cs="仿宋_GB2312" w:hint="eastAsia"/>
          <w:color w:val="000000" w:themeColor="text1"/>
          <w:sz w:val="28"/>
          <w:szCs w:val="28"/>
        </w:rPr>
        <w:t>最佳利用</w:t>
      </w:r>
      <w:proofErr w:type="gramEnd"/>
      <w:r w:rsidRPr="00AB153E">
        <w:rPr>
          <w:rFonts w:ascii="楷体" w:eastAsia="楷体" w:hAnsi="楷体" w:cs="仿宋_GB2312" w:hint="eastAsia"/>
          <w:color w:val="000000" w:themeColor="text1"/>
          <w:sz w:val="28"/>
          <w:szCs w:val="28"/>
        </w:rPr>
        <w:t>原则。要求估价结果在估价对象最高</w:t>
      </w:r>
      <w:proofErr w:type="gramStart"/>
      <w:r w:rsidRPr="00AB153E">
        <w:rPr>
          <w:rFonts w:ascii="楷体" w:eastAsia="楷体" w:hAnsi="楷体" w:cs="仿宋_GB2312" w:hint="eastAsia"/>
          <w:color w:val="000000" w:themeColor="text1"/>
          <w:sz w:val="28"/>
          <w:szCs w:val="28"/>
        </w:rPr>
        <w:t>最佳利用</w:t>
      </w:r>
      <w:proofErr w:type="gramEnd"/>
      <w:r w:rsidRPr="00AB153E">
        <w:rPr>
          <w:rFonts w:ascii="楷体" w:eastAsia="楷体" w:hAnsi="楷体" w:cs="仿宋_GB2312" w:hint="eastAsia"/>
          <w:color w:val="000000" w:themeColor="text1"/>
          <w:sz w:val="28"/>
          <w:szCs w:val="28"/>
        </w:rPr>
        <w:t>状况下的价值或价格的原则。</w:t>
      </w:r>
      <w:r w:rsidR="009E27BC" w:rsidRPr="00AB153E">
        <w:rPr>
          <w:rFonts w:ascii="楷体" w:eastAsia="楷体" w:hAnsi="楷体" w:cs="仿宋_GB2312" w:hint="eastAsia"/>
          <w:color w:val="000000" w:themeColor="text1"/>
          <w:sz w:val="28"/>
          <w:szCs w:val="28"/>
        </w:rPr>
        <w:t>最高</w:t>
      </w:r>
      <w:proofErr w:type="gramStart"/>
      <w:r w:rsidR="009E27BC" w:rsidRPr="00AB153E">
        <w:rPr>
          <w:rFonts w:ascii="楷体" w:eastAsia="楷体" w:hAnsi="楷体" w:cs="仿宋_GB2312" w:hint="eastAsia"/>
          <w:color w:val="000000" w:themeColor="text1"/>
          <w:sz w:val="28"/>
          <w:szCs w:val="28"/>
        </w:rPr>
        <w:t>最佳利用</w:t>
      </w:r>
      <w:proofErr w:type="gramEnd"/>
      <w:r w:rsidR="009E27BC" w:rsidRPr="00AB153E">
        <w:rPr>
          <w:rFonts w:ascii="楷体" w:eastAsia="楷体" w:hAnsi="楷体" w:cs="仿宋_GB2312" w:hint="eastAsia"/>
          <w:color w:val="000000" w:themeColor="text1"/>
          <w:sz w:val="28"/>
          <w:szCs w:val="28"/>
        </w:rPr>
        <w:t>是指房地产在法律上允许、技术上可能、财务上可</w:t>
      </w:r>
      <w:r w:rsidR="009E27BC" w:rsidRPr="00AB153E">
        <w:rPr>
          <w:rFonts w:ascii="楷体" w:eastAsia="楷体" w:hAnsi="楷体" w:cs="仿宋_GB2312" w:hint="eastAsia"/>
          <w:color w:val="000000" w:themeColor="text1"/>
          <w:sz w:val="28"/>
          <w:szCs w:val="28"/>
        </w:rPr>
        <w:lastRenderedPageBreak/>
        <w:t>行并使价值最大的合理、可能的利用，包括最佳的用途、规模、档次等。</w:t>
      </w:r>
    </w:p>
    <w:p w:rsidR="001214E7" w:rsidRPr="00AB153E" w:rsidRDefault="007626B2" w:rsidP="0014703C">
      <w:pPr>
        <w:pStyle w:val="a4"/>
        <w:spacing w:after="100" w:afterAutospacing="1" w:line="360" w:lineRule="auto"/>
        <w:ind w:firstLineChars="200" w:firstLine="562"/>
        <w:outlineLvl w:val="1"/>
        <w:rPr>
          <w:rFonts w:ascii="楷体" w:eastAsia="楷体" w:hAnsi="楷体" w:cstheme="minorEastAsia"/>
          <w:b/>
          <w:color w:val="000000" w:themeColor="text1"/>
        </w:rPr>
      </w:pPr>
      <w:bookmarkStart w:id="34" w:name="_Toc28267540"/>
      <w:r w:rsidRPr="00AB153E">
        <w:rPr>
          <w:rFonts w:ascii="楷体" w:eastAsia="楷体" w:hAnsi="楷体" w:cstheme="minorEastAsia" w:hint="eastAsia"/>
          <w:b/>
          <w:color w:val="000000" w:themeColor="text1"/>
        </w:rPr>
        <w:t>八、估价依据</w:t>
      </w:r>
      <w:bookmarkEnd w:id="33"/>
      <w:bookmarkEnd w:id="34"/>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bookmarkStart w:id="35" w:name="_Toc767"/>
      <w:r w:rsidRPr="00AB153E">
        <w:rPr>
          <w:rFonts w:ascii="楷体" w:eastAsia="楷体" w:hAnsi="楷体" w:cstheme="minorEastAsia" w:hint="eastAsia"/>
          <w:bCs/>
          <w:color w:val="000000" w:themeColor="text1"/>
        </w:rPr>
        <w:t>（一）有关法律、法规及文件依据</w:t>
      </w:r>
      <w:bookmarkEnd w:id="35"/>
    </w:p>
    <w:p w:rsidR="001214E7" w:rsidRPr="00AB153E" w:rsidRDefault="007626B2" w:rsidP="0016194A">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1.《中华人民共和国物权法》</w:t>
      </w:r>
      <w:r w:rsidR="0016194A" w:rsidRPr="00AB153E">
        <w:rPr>
          <w:rFonts w:ascii="楷体" w:eastAsia="楷体" w:hAnsi="楷体" w:cs="仿宋_GB2312" w:hint="eastAsia"/>
          <w:color w:val="000000" w:themeColor="text1"/>
          <w:sz w:val="28"/>
          <w:szCs w:val="28"/>
        </w:rPr>
        <w:t>（2007年3月16日中华人民共和国主席令第62号公布）</w:t>
      </w:r>
      <w:r w:rsidRPr="00AB153E">
        <w:rPr>
          <w:rFonts w:ascii="楷体" w:eastAsia="楷体" w:hAnsi="楷体" w:cs="仿宋_GB2312" w:hint="eastAsia"/>
          <w:color w:val="000000" w:themeColor="text1"/>
          <w:sz w:val="28"/>
          <w:szCs w:val="28"/>
        </w:rPr>
        <w:t>；</w:t>
      </w:r>
    </w:p>
    <w:p w:rsidR="001214E7" w:rsidRPr="00AB153E" w:rsidRDefault="007626B2" w:rsidP="001054F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2.《中华人民共和国城市房地产管理法》</w:t>
      </w:r>
      <w:r w:rsidR="001054F0" w:rsidRPr="00AB153E">
        <w:rPr>
          <w:rFonts w:ascii="楷体" w:eastAsia="楷体" w:hAnsi="楷体" w:cs="仿宋_GB2312" w:hint="eastAsia"/>
          <w:color w:val="000000" w:themeColor="text1"/>
          <w:sz w:val="28"/>
          <w:szCs w:val="28"/>
        </w:rPr>
        <w:t>（2007年8月30日中华人民共和国主席令第72号公布）</w:t>
      </w:r>
      <w:r w:rsidRPr="00AB153E">
        <w:rPr>
          <w:rFonts w:ascii="楷体" w:eastAsia="楷体" w:hAnsi="楷体" w:cs="仿宋_GB2312" w:hint="eastAsia"/>
          <w:color w:val="000000" w:themeColor="text1"/>
          <w:sz w:val="28"/>
          <w:szCs w:val="28"/>
        </w:rPr>
        <w:t>；</w:t>
      </w:r>
    </w:p>
    <w:p w:rsidR="001214E7" w:rsidRPr="00AB153E" w:rsidRDefault="007626B2" w:rsidP="008E19F8">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sz w:val="28"/>
          <w:szCs w:val="28"/>
        </w:rPr>
        <w:t>3.《中华人民共和国土地管理法》</w:t>
      </w:r>
      <w:r w:rsidR="008E19F8" w:rsidRPr="00AB153E">
        <w:rPr>
          <w:rFonts w:ascii="楷体" w:eastAsia="楷体" w:hAnsi="楷体" w:cs="仿宋_GB2312" w:hint="eastAsia"/>
          <w:color w:val="000000" w:themeColor="text1"/>
          <w:sz w:val="28"/>
          <w:szCs w:val="28"/>
        </w:rPr>
        <w:t>（2004年8月28日中华人民共和国主席令第28号公布）</w:t>
      </w:r>
      <w:r w:rsidRPr="00AB153E">
        <w:rPr>
          <w:rFonts w:ascii="楷体" w:eastAsia="楷体" w:hAnsi="楷体" w:cs="仿宋_GB2312" w:hint="eastAsia"/>
          <w:color w:val="000000" w:themeColor="text1"/>
          <w:sz w:val="28"/>
          <w:szCs w:val="28"/>
        </w:rPr>
        <w:t>；</w:t>
      </w:r>
    </w:p>
    <w:p w:rsidR="001214E7" w:rsidRPr="00AB153E" w:rsidRDefault="008E19F8" w:rsidP="008E19F8">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color w:val="000000" w:themeColor="text1"/>
          <w:sz w:val="28"/>
          <w:szCs w:val="28"/>
        </w:rPr>
        <w:t>4</w:t>
      </w:r>
      <w:r w:rsidR="007626B2" w:rsidRPr="00AB153E">
        <w:rPr>
          <w:rFonts w:ascii="楷体" w:eastAsia="楷体" w:hAnsi="楷体" w:cs="仿宋_GB2312" w:hint="eastAsia"/>
          <w:color w:val="000000" w:themeColor="text1"/>
          <w:sz w:val="28"/>
          <w:szCs w:val="28"/>
        </w:rPr>
        <w:t>.《中华人民共和国资产评估法》（</w:t>
      </w:r>
      <w:r w:rsidRPr="00AB153E">
        <w:rPr>
          <w:rFonts w:ascii="楷体" w:eastAsia="楷体" w:hAnsi="楷体" w:cs="仿宋_GB2312" w:hint="eastAsia"/>
          <w:color w:val="000000" w:themeColor="text1"/>
          <w:sz w:val="28"/>
          <w:szCs w:val="28"/>
        </w:rPr>
        <w:t>2016年7月2日中华人民共和国主席令第46号公布</w:t>
      </w:r>
      <w:r w:rsidR="007626B2" w:rsidRPr="00AB153E">
        <w:rPr>
          <w:rFonts w:ascii="楷体" w:eastAsia="楷体" w:hAnsi="楷体" w:cs="仿宋_GB2312" w:hint="eastAsia"/>
          <w:color w:val="000000" w:themeColor="text1"/>
          <w:sz w:val="28"/>
          <w:szCs w:val="28"/>
        </w:rPr>
        <w:t>）;</w:t>
      </w:r>
    </w:p>
    <w:p w:rsidR="001214E7" w:rsidRPr="00AB153E" w:rsidRDefault="008E19F8"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color w:val="000000" w:themeColor="text1"/>
          <w:sz w:val="28"/>
          <w:szCs w:val="28"/>
        </w:rPr>
        <w:t>5</w:t>
      </w:r>
      <w:r w:rsidR="007626B2" w:rsidRPr="00AB153E">
        <w:rPr>
          <w:rFonts w:ascii="楷体" w:eastAsia="楷体" w:hAnsi="楷体" w:cs="仿宋_GB2312" w:hint="eastAsia"/>
          <w:color w:val="000000" w:themeColor="text1"/>
          <w:sz w:val="28"/>
          <w:szCs w:val="28"/>
        </w:rPr>
        <w:t>.</w:t>
      </w:r>
      <w:r w:rsidR="007626B2" w:rsidRPr="00AB153E">
        <w:rPr>
          <w:rFonts w:ascii="楷体" w:eastAsia="楷体" w:hAnsi="楷体" w:cs="仿宋_GB2312"/>
          <w:color w:val="000000" w:themeColor="text1"/>
          <w:sz w:val="28"/>
          <w:szCs w:val="28"/>
        </w:rPr>
        <w:t xml:space="preserve">最高人民法院关于人民法院委托评估、拍卖和变卖工作的若干规定（法释 200916 号）; </w:t>
      </w:r>
    </w:p>
    <w:p w:rsidR="001214E7" w:rsidRPr="00AB153E" w:rsidRDefault="008E19F8"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color w:val="000000" w:themeColor="text1"/>
          <w:sz w:val="28"/>
          <w:szCs w:val="28"/>
        </w:rPr>
        <w:t>6</w:t>
      </w:r>
      <w:r w:rsidR="007626B2" w:rsidRPr="00AB153E">
        <w:rPr>
          <w:rFonts w:ascii="楷体" w:eastAsia="楷体" w:hAnsi="楷体" w:cs="仿宋_GB2312" w:hint="eastAsia"/>
          <w:color w:val="000000" w:themeColor="text1"/>
          <w:sz w:val="28"/>
          <w:szCs w:val="28"/>
        </w:rPr>
        <w:t>.</w:t>
      </w:r>
      <w:r w:rsidR="007626B2" w:rsidRPr="00AB153E">
        <w:rPr>
          <w:rFonts w:ascii="楷体" w:eastAsia="楷体" w:hAnsi="楷体" w:cs="仿宋_GB2312"/>
          <w:color w:val="000000" w:themeColor="text1"/>
          <w:sz w:val="28"/>
          <w:szCs w:val="28"/>
        </w:rPr>
        <w:t xml:space="preserve">最高人民法院关于人民法院委托评估、拍卖工作的若干规定（法释〔2011〕21 号）； </w:t>
      </w:r>
    </w:p>
    <w:p w:rsidR="001214E7" w:rsidRPr="00AB153E" w:rsidRDefault="008E19F8"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color w:val="000000" w:themeColor="text1"/>
          <w:sz w:val="28"/>
          <w:szCs w:val="28"/>
        </w:rPr>
        <w:t>7</w:t>
      </w:r>
      <w:r w:rsidR="007626B2" w:rsidRPr="00AB153E">
        <w:rPr>
          <w:rFonts w:ascii="楷体" w:eastAsia="楷体" w:hAnsi="楷体" w:cs="仿宋_GB2312" w:hint="eastAsia"/>
          <w:color w:val="000000" w:themeColor="text1"/>
          <w:sz w:val="28"/>
          <w:szCs w:val="28"/>
        </w:rPr>
        <w:t>.</w:t>
      </w:r>
      <w:r w:rsidR="007626B2" w:rsidRPr="00AB153E">
        <w:rPr>
          <w:rFonts w:ascii="楷体" w:eastAsia="楷体" w:hAnsi="楷体" w:cs="仿宋_GB2312"/>
          <w:color w:val="000000" w:themeColor="text1"/>
          <w:sz w:val="28"/>
          <w:szCs w:val="28"/>
        </w:rPr>
        <w:t>中华人民共和国司法部令《司法鉴定程序通则》（</w:t>
      </w:r>
      <w:proofErr w:type="gramStart"/>
      <w:r w:rsidR="007626B2" w:rsidRPr="00AB153E">
        <w:rPr>
          <w:rFonts w:ascii="楷体" w:eastAsia="楷体" w:hAnsi="楷体" w:cs="仿宋_GB2312"/>
          <w:color w:val="000000" w:themeColor="text1"/>
          <w:sz w:val="28"/>
          <w:szCs w:val="28"/>
        </w:rPr>
        <w:t>司法部令第</w:t>
      </w:r>
      <w:proofErr w:type="gramEnd"/>
      <w:r w:rsidR="007626B2" w:rsidRPr="00AB153E">
        <w:rPr>
          <w:rFonts w:ascii="楷体" w:eastAsia="楷体" w:hAnsi="楷体" w:cs="仿宋_GB2312"/>
          <w:color w:val="000000" w:themeColor="text1"/>
          <w:sz w:val="28"/>
          <w:szCs w:val="28"/>
        </w:rPr>
        <w:t xml:space="preserve"> 107号）</w:t>
      </w:r>
      <w:r w:rsidR="007626B2" w:rsidRPr="00AB153E">
        <w:rPr>
          <w:rFonts w:ascii="楷体" w:eastAsia="楷体" w:hAnsi="楷体" w:cs="仿宋_GB2312" w:hint="eastAsia"/>
          <w:color w:val="000000" w:themeColor="text1"/>
          <w:sz w:val="28"/>
          <w:szCs w:val="28"/>
        </w:rPr>
        <w:t>；</w:t>
      </w:r>
    </w:p>
    <w:p w:rsidR="001214E7" w:rsidRPr="00AB153E" w:rsidRDefault="008E19F8" w:rsidP="00712EB0">
      <w:pPr>
        <w:pStyle w:val="a6"/>
        <w:spacing w:line="360" w:lineRule="auto"/>
        <w:ind w:firstLineChars="200" w:firstLine="560"/>
        <w:rPr>
          <w:rFonts w:ascii="楷体" w:eastAsia="楷体" w:hAnsi="楷体" w:cs="仿宋_GB2312"/>
          <w:color w:val="000000" w:themeColor="text1"/>
          <w:sz w:val="28"/>
          <w:szCs w:val="28"/>
        </w:rPr>
      </w:pPr>
      <w:r w:rsidRPr="00AB153E">
        <w:rPr>
          <w:rFonts w:ascii="楷体" w:eastAsia="楷体" w:hAnsi="楷体" w:cs="仿宋_GB2312"/>
          <w:color w:val="000000" w:themeColor="text1"/>
          <w:sz w:val="28"/>
          <w:szCs w:val="28"/>
        </w:rPr>
        <w:t>8</w:t>
      </w:r>
      <w:r w:rsidR="007626B2" w:rsidRPr="00AB153E">
        <w:rPr>
          <w:rFonts w:ascii="楷体" w:eastAsia="楷体" w:hAnsi="楷体" w:cs="仿宋_GB2312" w:hint="eastAsia"/>
          <w:color w:val="000000" w:themeColor="text1"/>
          <w:sz w:val="28"/>
          <w:szCs w:val="28"/>
        </w:rPr>
        <w:t>.最高人民法院办公厅、中国资产评估协会、中国土地估价师与土地登记代理人协会、中国房地产估价师与房地产经纪人学会、中国矿业权评估师协会、中国珠宝玉石首饰行业协会关于印发《人民法院委托评估工作规范》的通知（法办〔2018〕273号）。</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bookmarkStart w:id="36" w:name="_Toc7928"/>
      <w:r w:rsidRPr="00AB153E">
        <w:rPr>
          <w:rFonts w:ascii="楷体" w:eastAsia="楷体" w:hAnsi="楷体" w:cstheme="minorEastAsia" w:hint="eastAsia"/>
          <w:bCs/>
          <w:color w:val="000000" w:themeColor="text1"/>
        </w:rPr>
        <w:t>（二）估价标准依据</w:t>
      </w:r>
      <w:bookmarkEnd w:id="36"/>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1.《房地产估价规范》GB/T 50291-2015；</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lastRenderedPageBreak/>
        <w:t>2.《城镇土地估价规程》(GB/T 18508-2014)；</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3.《房地产估价基本术语标准》GB/T 50899-2013。</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bookmarkStart w:id="37" w:name="_Toc18700"/>
      <w:r w:rsidRPr="00AB153E">
        <w:rPr>
          <w:rFonts w:ascii="楷体" w:eastAsia="楷体" w:hAnsi="楷体" w:cstheme="minorEastAsia" w:hint="eastAsia"/>
          <w:bCs/>
          <w:color w:val="000000" w:themeColor="text1"/>
        </w:rPr>
        <w:t>（三）估价委托人提供的资料依据</w:t>
      </w:r>
      <w:bookmarkEnd w:id="37"/>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1.《</w:t>
      </w:r>
      <w:r w:rsidR="00341D2C" w:rsidRPr="00AB153E">
        <w:rPr>
          <w:rFonts w:ascii="楷体" w:eastAsia="楷体" w:hAnsi="楷体" w:cstheme="minorEastAsia" w:hint="eastAsia"/>
          <w:bCs/>
          <w:color w:val="000000" w:themeColor="text1"/>
        </w:rPr>
        <w:t>贵阳市云岩区人民法院</w:t>
      </w:r>
      <w:r w:rsidR="005F3728" w:rsidRPr="00AB153E">
        <w:rPr>
          <w:rFonts w:ascii="楷体" w:eastAsia="楷体" w:hAnsi="楷体" w:cstheme="minorEastAsia" w:hint="eastAsia"/>
          <w:bCs/>
          <w:color w:val="000000" w:themeColor="text1"/>
        </w:rPr>
        <w:t>评估</w:t>
      </w:r>
      <w:r w:rsidR="008F5FBF" w:rsidRPr="00AB153E">
        <w:rPr>
          <w:rFonts w:ascii="楷体" w:eastAsia="楷体" w:hAnsi="楷体" w:cstheme="minorEastAsia" w:hint="eastAsia"/>
          <w:bCs/>
          <w:color w:val="000000" w:themeColor="text1"/>
        </w:rPr>
        <w:t>委托书</w:t>
      </w:r>
      <w:r w:rsidRPr="00AB153E">
        <w:rPr>
          <w:rFonts w:ascii="楷体" w:eastAsia="楷体" w:hAnsi="楷体" w:cstheme="minorEastAsia" w:hint="eastAsia"/>
          <w:bCs/>
          <w:color w:val="000000" w:themeColor="text1"/>
        </w:rPr>
        <w:t>》</w:t>
      </w:r>
      <w:r w:rsidR="00A71B35" w:rsidRPr="00AB153E">
        <w:rPr>
          <w:rFonts w:ascii="楷体" w:eastAsia="楷体" w:hAnsi="楷体" w:cstheme="minorEastAsia" w:hint="eastAsia"/>
          <w:bCs/>
          <w:color w:val="000000" w:themeColor="text1"/>
        </w:rPr>
        <w:t>（2</w:t>
      </w:r>
      <w:r w:rsidR="00A71B35" w:rsidRPr="00AB153E">
        <w:rPr>
          <w:rFonts w:ascii="楷体" w:eastAsia="楷体" w:hAnsi="楷体" w:cstheme="minorEastAsia"/>
          <w:bCs/>
          <w:color w:val="000000" w:themeColor="text1"/>
        </w:rPr>
        <w:t>019</w:t>
      </w:r>
      <w:r w:rsidR="00A71B35" w:rsidRPr="00AB153E">
        <w:rPr>
          <w:rFonts w:ascii="楷体" w:eastAsia="楷体" w:hAnsi="楷体" w:cstheme="minorEastAsia" w:hint="eastAsia"/>
          <w:bCs/>
          <w:color w:val="000000" w:themeColor="text1"/>
        </w:rPr>
        <w:t>）</w:t>
      </w:r>
      <w:proofErr w:type="gramStart"/>
      <w:r w:rsidR="006E3FBF" w:rsidRPr="00AB153E">
        <w:rPr>
          <w:rFonts w:ascii="楷体" w:eastAsia="楷体" w:hAnsi="楷体" w:cstheme="minorEastAsia" w:hint="eastAsia"/>
          <w:bCs/>
          <w:color w:val="000000" w:themeColor="text1"/>
        </w:rPr>
        <w:t>云</w:t>
      </w:r>
      <w:r w:rsidR="005F3728" w:rsidRPr="00AB153E">
        <w:rPr>
          <w:rFonts w:ascii="楷体" w:eastAsia="楷体" w:hAnsi="楷体" w:cstheme="minorEastAsia" w:hint="eastAsia"/>
          <w:bCs/>
          <w:color w:val="000000" w:themeColor="text1"/>
        </w:rPr>
        <w:t>评字</w:t>
      </w:r>
      <w:proofErr w:type="gramEnd"/>
      <w:r w:rsidR="005F3728" w:rsidRPr="00AB153E">
        <w:rPr>
          <w:rFonts w:ascii="楷体" w:eastAsia="楷体" w:hAnsi="楷体" w:cstheme="minorEastAsia" w:hint="eastAsia"/>
          <w:bCs/>
          <w:color w:val="000000" w:themeColor="text1"/>
        </w:rPr>
        <w:t>第</w:t>
      </w:r>
      <w:r w:rsidR="006E3FBF" w:rsidRPr="00AB153E">
        <w:rPr>
          <w:rFonts w:ascii="楷体" w:eastAsia="楷体" w:hAnsi="楷体" w:cstheme="minorEastAsia"/>
          <w:bCs/>
          <w:color w:val="000000" w:themeColor="text1"/>
        </w:rPr>
        <w:t>256</w:t>
      </w:r>
      <w:r w:rsidR="00A71B35" w:rsidRPr="00AB153E">
        <w:rPr>
          <w:rFonts w:ascii="楷体" w:eastAsia="楷体" w:hAnsi="楷体" w:cstheme="minorEastAsia" w:hint="eastAsia"/>
          <w:bCs/>
          <w:color w:val="000000" w:themeColor="text1"/>
        </w:rPr>
        <w:t>号</w:t>
      </w:r>
      <w:r w:rsidRPr="00AB153E">
        <w:rPr>
          <w:rFonts w:ascii="楷体" w:eastAsia="楷体" w:hAnsi="楷体" w:cstheme="minorEastAsia" w:hint="eastAsia"/>
          <w:bCs/>
          <w:color w:val="000000" w:themeColor="text1"/>
        </w:rPr>
        <w:t>；</w:t>
      </w:r>
    </w:p>
    <w:p w:rsidR="00A71B35" w:rsidRPr="00AB153E" w:rsidRDefault="00A71B35"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bCs/>
          <w:color w:val="000000" w:themeColor="text1"/>
        </w:rPr>
        <w:t>2.</w:t>
      </w:r>
      <w:r w:rsidRPr="00AB153E">
        <w:rPr>
          <w:rFonts w:ascii="楷体" w:eastAsia="楷体" w:hAnsi="楷体" w:cstheme="minorEastAsia" w:hint="eastAsia"/>
          <w:bCs/>
          <w:color w:val="000000" w:themeColor="text1"/>
        </w:rPr>
        <w:t>《</w:t>
      </w:r>
      <w:r w:rsidR="00A34AAF" w:rsidRPr="00AB153E">
        <w:rPr>
          <w:rFonts w:ascii="楷体" w:eastAsia="楷体" w:hAnsi="楷体" w:cstheme="minorEastAsia" w:hint="eastAsia"/>
          <w:bCs/>
          <w:color w:val="000000" w:themeColor="text1"/>
        </w:rPr>
        <w:t>产权交易</w:t>
      </w:r>
      <w:r w:rsidRPr="00AB153E">
        <w:rPr>
          <w:rFonts w:ascii="楷体" w:eastAsia="楷体" w:hAnsi="楷体" w:cstheme="minorEastAsia" w:hint="eastAsia"/>
          <w:bCs/>
          <w:color w:val="000000" w:themeColor="text1"/>
        </w:rPr>
        <w:t>》复印件</w:t>
      </w:r>
      <w:r w:rsidR="008C100D" w:rsidRPr="00AB153E">
        <w:rPr>
          <w:rFonts w:ascii="楷体" w:eastAsia="楷体" w:hAnsi="楷体" w:cstheme="minorEastAsia" w:hint="eastAsia"/>
          <w:bCs/>
          <w:color w:val="000000" w:themeColor="text1"/>
        </w:rPr>
        <w:t>；</w:t>
      </w:r>
    </w:p>
    <w:p w:rsidR="003F0399" w:rsidRPr="00AB153E" w:rsidRDefault="003F0399"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3</w:t>
      </w:r>
      <w:r w:rsidRPr="00AB153E">
        <w:rPr>
          <w:rFonts w:ascii="楷体" w:eastAsia="楷体" w:hAnsi="楷体" w:cstheme="minorEastAsia"/>
          <w:bCs/>
          <w:color w:val="000000" w:themeColor="text1"/>
        </w:rPr>
        <w:t>.</w:t>
      </w:r>
      <w:r w:rsidRPr="00AB153E">
        <w:rPr>
          <w:rFonts w:ascii="楷体" w:eastAsia="楷体" w:hAnsi="楷体" w:cstheme="minorEastAsia" w:hint="eastAsia"/>
          <w:bCs/>
          <w:color w:val="000000" w:themeColor="text1"/>
        </w:rPr>
        <w:t>其他资料</w:t>
      </w:r>
      <w:r w:rsidR="008C100D" w:rsidRPr="00AB153E">
        <w:rPr>
          <w:rFonts w:ascii="楷体" w:eastAsia="楷体" w:hAnsi="楷体" w:cstheme="minorEastAsia" w:hint="eastAsia"/>
          <w:bCs/>
          <w:color w:val="000000" w:themeColor="text1"/>
        </w:rPr>
        <w:t>。</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bookmarkStart w:id="38" w:name="_Toc32708"/>
      <w:r w:rsidRPr="00AB153E">
        <w:rPr>
          <w:rFonts w:ascii="楷体" w:eastAsia="楷体" w:hAnsi="楷体" w:cstheme="minorEastAsia" w:hint="eastAsia"/>
          <w:bCs/>
          <w:color w:val="000000" w:themeColor="text1"/>
        </w:rPr>
        <w:t>（四）估价机构及注册房地产估价搜集的资料依据</w:t>
      </w:r>
      <w:bookmarkEnd w:id="38"/>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1.估价对象所在地区的工程造价相关资料；</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2.估价人员现场查勘的相关资料；</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3.估价人员对估价对象所在地区的地产市场和房地产市场的调查资料；</w:t>
      </w:r>
    </w:p>
    <w:p w:rsidR="001214E7" w:rsidRPr="00AB153E" w:rsidRDefault="007626B2" w:rsidP="00B775AF">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4.估价人员收集的其他相关信息资料。</w:t>
      </w:r>
    </w:p>
    <w:p w:rsidR="001214E7" w:rsidRPr="00AB153E" w:rsidRDefault="007626B2" w:rsidP="000B64C1">
      <w:pPr>
        <w:pStyle w:val="a4"/>
        <w:spacing w:line="360" w:lineRule="auto"/>
        <w:ind w:firstLineChars="200" w:firstLine="562"/>
        <w:outlineLvl w:val="1"/>
        <w:rPr>
          <w:rFonts w:ascii="楷体" w:eastAsia="楷体" w:hAnsi="楷体" w:cstheme="minorEastAsia"/>
          <w:b/>
          <w:color w:val="000000" w:themeColor="text1"/>
        </w:rPr>
      </w:pPr>
      <w:bookmarkStart w:id="39" w:name="_Toc517853496"/>
      <w:bookmarkStart w:id="40" w:name="_Toc28267541"/>
      <w:r w:rsidRPr="00AB153E">
        <w:rPr>
          <w:rFonts w:ascii="楷体" w:eastAsia="楷体" w:hAnsi="楷体" w:cstheme="minorEastAsia" w:hint="eastAsia"/>
          <w:b/>
          <w:color w:val="000000" w:themeColor="text1"/>
        </w:rPr>
        <w:t>九、估价方法</w:t>
      </w:r>
      <w:bookmarkEnd w:id="39"/>
      <w:bookmarkEnd w:id="40"/>
    </w:p>
    <w:p w:rsidR="001214E7" w:rsidRPr="00AB153E" w:rsidRDefault="007626B2" w:rsidP="000B64C1">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本次选用比较法和收益法</w:t>
      </w:r>
    </w:p>
    <w:p w:rsidR="001214E7" w:rsidRPr="00AB153E" w:rsidRDefault="007626B2" w:rsidP="000B64C1">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1.比较法是选取一定数量的可比实例，将它们与估价对象进行比较，根据其间的差异对可比实例的成交价格进行处理后得到估价对象价值或价格的方法。</w:t>
      </w:r>
    </w:p>
    <w:p w:rsidR="001214E7" w:rsidRPr="00AB153E" w:rsidRDefault="007626B2" w:rsidP="000B64C1">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2.收益法是预测估价对象的未来收益，利用报酬率或资本化率、收益乘数将未来收益转换为价值得到估价对象价值或价格的方法。</w:t>
      </w:r>
    </w:p>
    <w:p w:rsidR="001214E7" w:rsidRPr="00AB153E" w:rsidRDefault="007626B2" w:rsidP="000B64C1">
      <w:pPr>
        <w:pStyle w:val="a4"/>
        <w:spacing w:line="360" w:lineRule="auto"/>
        <w:ind w:firstLineChars="200" w:firstLine="562"/>
        <w:outlineLvl w:val="1"/>
        <w:rPr>
          <w:rFonts w:ascii="楷体" w:eastAsia="楷体" w:hAnsi="楷体" w:cstheme="minorEastAsia"/>
          <w:b/>
          <w:color w:val="000000" w:themeColor="text1"/>
        </w:rPr>
      </w:pPr>
      <w:bookmarkStart w:id="41" w:name="_Toc517853497"/>
      <w:bookmarkStart w:id="42" w:name="_Toc28267542"/>
      <w:r w:rsidRPr="00AB153E">
        <w:rPr>
          <w:rFonts w:ascii="楷体" w:eastAsia="楷体" w:hAnsi="楷体" w:cstheme="minorEastAsia" w:hint="eastAsia"/>
          <w:b/>
          <w:color w:val="000000" w:themeColor="text1"/>
        </w:rPr>
        <w:t>十、估价结果</w:t>
      </w:r>
      <w:bookmarkEnd w:id="41"/>
      <w:bookmarkEnd w:id="42"/>
    </w:p>
    <w:p w:rsidR="001214E7" w:rsidRPr="00AB153E" w:rsidRDefault="007626B2" w:rsidP="000B64C1">
      <w:pPr>
        <w:pStyle w:val="a4"/>
        <w:spacing w:line="360" w:lineRule="auto"/>
        <w:ind w:firstLineChars="200" w:firstLine="560"/>
        <w:rPr>
          <w:rFonts w:ascii="楷体" w:eastAsia="楷体" w:hAnsi="楷体" w:cstheme="minorEastAsia"/>
          <w:bCs/>
          <w:color w:val="000000" w:themeColor="text1"/>
        </w:rPr>
      </w:pPr>
      <w:r w:rsidRPr="00AB153E">
        <w:rPr>
          <w:rFonts w:ascii="楷体" w:eastAsia="楷体" w:hAnsi="楷体" w:cstheme="minorEastAsia" w:hint="eastAsia"/>
          <w:bCs/>
          <w:color w:val="000000" w:themeColor="text1"/>
        </w:rPr>
        <w:t>遵照有关的法律法规、政策文件和估价标准，根据估价委托人提供的相关资料以及本估价机构及注册房地产估价师掌握的资料，按照估价目的，遵循估价原则，采用比较法和收益法进行了分析、测算和判断，在满足估价假设和限制的条件下，估价对象于价值时点（</w:t>
      </w:r>
      <w:r w:rsidR="00E4261F" w:rsidRPr="00AB153E">
        <w:rPr>
          <w:rFonts w:ascii="楷体" w:eastAsia="楷体" w:hAnsi="楷体" w:cstheme="minorEastAsia" w:hint="eastAsia"/>
          <w:bCs/>
          <w:color w:val="000000" w:themeColor="text1"/>
        </w:rPr>
        <w:t>2019年12月5日</w:t>
      </w:r>
      <w:r w:rsidRPr="00AB153E">
        <w:rPr>
          <w:rFonts w:ascii="楷体" w:eastAsia="楷体" w:hAnsi="楷体" w:cstheme="minorEastAsia" w:hint="eastAsia"/>
          <w:bCs/>
          <w:color w:val="000000" w:themeColor="text1"/>
        </w:rPr>
        <w:t>）的估价结果见下表：</w:t>
      </w:r>
    </w:p>
    <w:p w:rsidR="001214E7" w:rsidRPr="00AB153E" w:rsidRDefault="007626B2">
      <w:pPr>
        <w:jc w:val="center"/>
        <w:rPr>
          <w:rFonts w:ascii="楷体" w:eastAsia="楷体" w:hAnsi="楷体" w:cstheme="minorEastAsia"/>
          <w:color w:val="000000" w:themeColor="text1"/>
          <w:sz w:val="28"/>
          <w:szCs w:val="28"/>
        </w:rPr>
      </w:pPr>
      <w:r w:rsidRPr="00AB153E">
        <w:rPr>
          <w:rFonts w:ascii="楷体" w:eastAsia="楷体" w:hAnsi="楷体" w:cstheme="minorEastAsia" w:hint="eastAsia"/>
          <w:b/>
          <w:bCs/>
          <w:color w:val="000000" w:themeColor="text1"/>
          <w:sz w:val="28"/>
          <w:szCs w:val="28"/>
        </w:rPr>
        <w:lastRenderedPageBreak/>
        <w:t>估价对象房地产市场价值评估结果表</w:t>
      </w:r>
    </w:p>
    <w:tbl>
      <w:tblPr>
        <w:tblW w:w="9776" w:type="dxa"/>
        <w:jc w:val="center"/>
        <w:tblLayout w:type="fixed"/>
        <w:tblCellMar>
          <w:left w:w="0" w:type="dxa"/>
          <w:right w:w="0" w:type="dxa"/>
        </w:tblCellMar>
        <w:tblLook w:val="04A0" w:firstRow="1" w:lastRow="0" w:firstColumn="1" w:lastColumn="0" w:noHBand="0" w:noVBand="1"/>
      </w:tblPr>
      <w:tblGrid>
        <w:gridCol w:w="1904"/>
        <w:gridCol w:w="2374"/>
        <w:gridCol w:w="2589"/>
        <w:gridCol w:w="2909"/>
      </w:tblGrid>
      <w:tr w:rsidR="008C2D2D" w:rsidRPr="00AB153E">
        <w:trPr>
          <w:trHeight w:val="720"/>
          <w:jc w:val="center"/>
        </w:trPr>
        <w:tc>
          <w:tcPr>
            <w:tcW w:w="4278"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15" w:type="dxa"/>
              <w:left w:w="15" w:type="dxa"/>
              <w:right w:w="15" w:type="dxa"/>
            </w:tcMar>
            <w:vAlign w:val="center"/>
          </w:tcPr>
          <w:p w:rsidR="001214E7" w:rsidRPr="00AB153E" w:rsidRDefault="007626B2">
            <w:pPr>
              <w:widowControl/>
              <w:spacing w:line="360" w:lineRule="exact"/>
              <w:ind w:firstLineChars="600" w:firstLine="1680"/>
              <w:textAlignment w:val="center"/>
              <w:rPr>
                <w:rFonts w:ascii="楷体" w:eastAsia="楷体" w:hAnsi="楷体" w:cs="仿宋_GB2312"/>
                <w:color w:val="000000" w:themeColor="text1"/>
                <w:kern w:val="0"/>
                <w:sz w:val="28"/>
                <w:szCs w:val="28"/>
                <w:lang w:bidi="ar"/>
              </w:rPr>
            </w:pPr>
            <w:r w:rsidRPr="00AB153E">
              <w:rPr>
                <w:rFonts w:ascii="楷体" w:eastAsia="楷体" w:hAnsi="楷体" w:cs="仿宋_GB2312" w:hint="eastAsia"/>
                <w:color w:val="000000" w:themeColor="text1"/>
                <w:kern w:val="0"/>
                <w:sz w:val="28"/>
                <w:szCs w:val="28"/>
                <w:lang w:bidi="ar"/>
              </w:rPr>
              <w:t>估价方法</w:t>
            </w:r>
          </w:p>
          <w:p w:rsidR="001214E7" w:rsidRPr="00AB153E" w:rsidRDefault="007626B2">
            <w:pPr>
              <w:widowControl/>
              <w:spacing w:line="360" w:lineRule="exact"/>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相关结果</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7626B2">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比较法</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7626B2">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收益法</w:t>
            </w:r>
          </w:p>
        </w:tc>
      </w:tr>
      <w:tr w:rsidR="008C2D2D" w:rsidRPr="00AB153E">
        <w:trPr>
          <w:trHeight w:val="820"/>
          <w:jc w:val="center"/>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7626B2">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测算结果</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7626B2">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总价</w:t>
            </w:r>
            <w:r w:rsidRPr="00AB153E">
              <w:rPr>
                <w:rFonts w:ascii="楷体" w:eastAsia="楷体" w:hAnsi="楷体" w:cs="仿宋_GB2312" w:hint="eastAsia"/>
                <w:color w:val="000000" w:themeColor="text1"/>
                <w:kern w:val="0"/>
                <w:sz w:val="28"/>
                <w:szCs w:val="28"/>
                <w:lang w:bidi="ar"/>
              </w:rPr>
              <w:br/>
              <w:t>（</w:t>
            </w:r>
            <w:r w:rsidR="00475715" w:rsidRPr="00AB153E">
              <w:rPr>
                <w:rFonts w:ascii="楷体" w:eastAsia="楷体" w:hAnsi="楷体" w:cs="仿宋_GB2312" w:hint="eastAsia"/>
                <w:color w:val="000000" w:themeColor="text1"/>
                <w:kern w:val="0"/>
                <w:sz w:val="28"/>
                <w:szCs w:val="28"/>
                <w:lang w:bidi="ar"/>
              </w:rPr>
              <w:t>万</w:t>
            </w:r>
            <w:r w:rsidRPr="00AB153E">
              <w:rPr>
                <w:rFonts w:ascii="楷体" w:eastAsia="楷体" w:hAnsi="楷体" w:cs="仿宋_GB2312" w:hint="eastAsia"/>
                <w:color w:val="000000" w:themeColor="text1"/>
                <w:kern w:val="0"/>
                <w:sz w:val="28"/>
                <w:szCs w:val="28"/>
                <w:lang w:bidi="ar"/>
              </w:rPr>
              <w:t>元）</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D73520">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color w:val="000000" w:themeColor="text1"/>
                <w:kern w:val="0"/>
                <w:sz w:val="28"/>
                <w:szCs w:val="28"/>
                <w:lang w:bidi="ar"/>
              </w:rPr>
              <w:t>840.16</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D73520">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color w:val="000000" w:themeColor="text1"/>
                <w:kern w:val="0"/>
                <w:sz w:val="28"/>
                <w:szCs w:val="28"/>
                <w:lang w:bidi="ar"/>
              </w:rPr>
              <w:t>768.04</w:t>
            </w:r>
          </w:p>
        </w:tc>
      </w:tr>
      <w:tr w:rsidR="008C2D2D" w:rsidRPr="00AB153E">
        <w:trPr>
          <w:trHeight w:val="660"/>
          <w:jc w:val="center"/>
        </w:trPr>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1214E7">
            <w:pPr>
              <w:widowControl/>
              <w:spacing w:line="360" w:lineRule="exact"/>
              <w:jc w:val="center"/>
              <w:rPr>
                <w:rFonts w:ascii="楷体" w:eastAsia="楷体" w:hAnsi="楷体" w:cs="仿宋_GB2312"/>
                <w:color w:val="000000" w:themeColor="text1"/>
                <w:sz w:val="28"/>
                <w:szCs w:val="2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CF41E5">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单价</w:t>
            </w:r>
            <w:r w:rsidR="007626B2" w:rsidRPr="00AB153E">
              <w:rPr>
                <w:rFonts w:ascii="楷体" w:eastAsia="楷体" w:hAnsi="楷体" w:cs="仿宋_GB2312" w:hint="eastAsia"/>
                <w:color w:val="000000" w:themeColor="text1"/>
                <w:kern w:val="0"/>
                <w:sz w:val="28"/>
                <w:szCs w:val="28"/>
                <w:lang w:bidi="ar"/>
              </w:rPr>
              <w:br/>
              <w:t>（元/</w:t>
            </w:r>
            <w:r w:rsidR="00AC6B70" w:rsidRPr="00AB153E">
              <w:rPr>
                <w:rFonts w:ascii="楷体" w:eastAsia="楷体" w:hAnsi="楷体" w:cs="仿宋_GB2312" w:hint="eastAsia"/>
                <w:color w:val="000000" w:themeColor="text1"/>
                <w:kern w:val="0"/>
                <w:sz w:val="28"/>
                <w:szCs w:val="28"/>
                <w:lang w:bidi="ar"/>
              </w:rPr>
              <w:t>平方米</w:t>
            </w:r>
            <w:r w:rsidR="007626B2" w:rsidRPr="00AB153E">
              <w:rPr>
                <w:rFonts w:ascii="楷体" w:eastAsia="楷体" w:hAnsi="楷体" w:cs="仿宋_GB2312" w:hint="eastAsia"/>
                <w:color w:val="000000" w:themeColor="text1"/>
                <w:kern w:val="0"/>
                <w:sz w:val="28"/>
                <w:szCs w:val="28"/>
                <w:lang w:bidi="ar"/>
              </w:rPr>
              <w:t>）</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D73520">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color w:val="000000" w:themeColor="text1"/>
                <w:kern w:val="0"/>
                <w:sz w:val="28"/>
                <w:szCs w:val="28"/>
                <w:lang w:bidi="ar"/>
              </w:rPr>
              <w:t>16169</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14E7" w:rsidRPr="00AB153E" w:rsidRDefault="00D73520">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color w:val="000000" w:themeColor="text1"/>
                <w:kern w:val="0"/>
                <w:sz w:val="28"/>
                <w:szCs w:val="28"/>
                <w:lang w:bidi="ar"/>
              </w:rPr>
              <w:t>14781</w:t>
            </w:r>
          </w:p>
        </w:tc>
      </w:tr>
      <w:tr w:rsidR="00246593" w:rsidRPr="00AB153E">
        <w:trPr>
          <w:trHeight w:val="660"/>
          <w:jc w:val="center"/>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6593" w:rsidRPr="00AB153E" w:rsidRDefault="00246593" w:rsidP="00246593">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评估价值</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6593" w:rsidRPr="00AB153E" w:rsidRDefault="00246593" w:rsidP="00246593">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总价</w:t>
            </w:r>
            <w:r w:rsidRPr="00AB153E">
              <w:rPr>
                <w:rFonts w:ascii="楷体" w:eastAsia="楷体" w:hAnsi="楷体" w:cs="仿宋_GB2312" w:hint="eastAsia"/>
                <w:color w:val="000000" w:themeColor="text1"/>
                <w:kern w:val="0"/>
                <w:sz w:val="28"/>
                <w:szCs w:val="28"/>
                <w:lang w:bidi="ar"/>
              </w:rPr>
              <w:br/>
              <w:t>（</w:t>
            </w:r>
            <w:r w:rsidR="00475715" w:rsidRPr="00AB153E">
              <w:rPr>
                <w:rFonts w:ascii="楷体" w:eastAsia="楷体" w:hAnsi="楷体" w:cs="仿宋_GB2312" w:hint="eastAsia"/>
                <w:color w:val="000000" w:themeColor="text1"/>
                <w:kern w:val="0"/>
                <w:sz w:val="28"/>
                <w:szCs w:val="28"/>
                <w:lang w:bidi="ar"/>
              </w:rPr>
              <w:t>万</w:t>
            </w:r>
            <w:r w:rsidRPr="00AB153E">
              <w:rPr>
                <w:rFonts w:ascii="楷体" w:eastAsia="楷体" w:hAnsi="楷体" w:cs="仿宋_GB2312" w:hint="eastAsia"/>
                <w:color w:val="000000" w:themeColor="text1"/>
                <w:kern w:val="0"/>
                <w:sz w:val="28"/>
                <w:szCs w:val="28"/>
                <w:lang w:bidi="ar"/>
              </w:rPr>
              <w:t>元）</w:t>
            </w:r>
          </w:p>
        </w:tc>
        <w:tc>
          <w:tcPr>
            <w:tcW w:w="5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6593" w:rsidRPr="00AB153E" w:rsidRDefault="008E44D7" w:rsidP="00246593">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color w:val="000000" w:themeColor="text1"/>
                <w:kern w:val="0"/>
                <w:sz w:val="28"/>
                <w:szCs w:val="28"/>
                <w:lang w:bidi="ar"/>
              </w:rPr>
              <w:t>729.72</w:t>
            </w:r>
          </w:p>
        </w:tc>
      </w:tr>
      <w:tr w:rsidR="00246593" w:rsidRPr="00AB153E">
        <w:trPr>
          <w:trHeight w:val="660"/>
          <w:jc w:val="center"/>
        </w:trPr>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6593" w:rsidRPr="00AB153E" w:rsidRDefault="00246593" w:rsidP="00246593">
            <w:pPr>
              <w:widowControl/>
              <w:spacing w:line="360" w:lineRule="exact"/>
              <w:jc w:val="center"/>
              <w:rPr>
                <w:rFonts w:ascii="楷体" w:eastAsia="楷体" w:hAnsi="楷体" w:cs="仿宋_GB2312"/>
                <w:color w:val="000000" w:themeColor="text1"/>
                <w:sz w:val="28"/>
                <w:szCs w:val="2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6593" w:rsidRPr="00AB153E" w:rsidRDefault="00246593" w:rsidP="00246593">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hint="eastAsia"/>
                <w:color w:val="000000" w:themeColor="text1"/>
                <w:kern w:val="0"/>
                <w:sz w:val="28"/>
                <w:szCs w:val="28"/>
                <w:lang w:bidi="ar"/>
              </w:rPr>
              <w:t>单价</w:t>
            </w:r>
            <w:r w:rsidRPr="00AB153E">
              <w:rPr>
                <w:rFonts w:ascii="楷体" w:eastAsia="楷体" w:hAnsi="楷体" w:cs="仿宋_GB2312" w:hint="eastAsia"/>
                <w:color w:val="000000" w:themeColor="text1"/>
                <w:kern w:val="0"/>
                <w:sz w:val="28"/>
                <w:szCs w:val="28"/>
                <w:lang w:bidi="ar"/>
              </w:rPr>
              <w:br/>
              <w:t>（元/平方米）</w:t>
            </w:r>
          </w:p>
        </w:tc>
        <w:tc>
          <w:tcPr>
            <w:tcW w:w="5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6593" w:rsidRPr="00AB153E" w:rsidRDefault="008E44D7" w:rsidP="00246593">
            <w:pPr>
              <w:widowControl/>
              <w:spacing w:line="360" w:lineRule="exact"/>
              <w:jc w:val="center"/>
              <w:textAlignment w:val="center"/>
              <w:rPr>
                <w:rFonts w:ascii="楷体" w:eastAsia="楷体" w:hAnsi="楷体" w:cs="仿宋_GB2312"/>
                <w:color w:val="000000" w:themeColor="text1"/>
                <w:sz w:val="28"/>
                <w:szCs w:val="28"/>
              </w:rPr>
            </w:pPr>
            <w:r w:rsidRPr="00AB153E">
              <w:rPr>
                <w:rFonts w:ascii="楷体" w:eastAsia="楷体" w:hAnsi="楷体" w:cs="仿宋_GB2312"/>
                <w:color w:val="000000" w:themeColor="text1"/>
                <w:kern w:val="0"/>
                <w:sz w:val="28"/>
                <w:szCs w:val="28"/>
                <w:lang w:bidi="ar"/>
              </w:rPr>
              <w:t>14044</w:t>
            </w:r>
          </w:p>
        </w:tc>
      </w:tr>
    </w:tbl>
    <w:p w:rsidR="001214E7" w:rsidRPr="00AB153E" w:rsidRDefault="007626B2" w:rsidP="00452B5E">
      <w:pPr>
        <w:pStyle w:val="a6"/>
        <w:spacing w:line="360" w:lineRule="auto"/>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估价结果内涵为在满足本估价假设和限制条件下，包括建筑物（</w:t>
      </w:r>
      <w:r w:rsidR="00341D2C" w:rsidRPr="00AB153E">
        <w:rPr>
          <w:rFonts w:ascii="楷体" w:eastAsia="楷体" w:hAnsi="楷体" w:cstheme="minorEastAsia" w:hint="eastAsia"/>
          <w:color w:val="000000" w:themeColor="text1"/>
          <w:sz w:val="28"/>
          <w:szCs w:val="28"/>
        </w:rPr>
        <w:t>含室内二次装修</w:t>
      </w:r>
      <w:r w:rsidRPr="00AB153E">
        <w:rPr>
          <w:rFonts w:ascii="楷体" w:eastAsia="楷体" w:hAnsi="楷体" w:cstheme="minorEastAsia" w:hint="eastAsia"/>
          <w:color w:val="000000" w:themeColor="text1"/>
          <w:sz w:val="28"/>
          <w:szCs w:val="28"/>
        </w:rPr>
        <w:t>）、分摊的土地使用权（含土地出让金），不包括动产、债权债务及特许经营权等其他财产或权益；付款方式是一次性付清房款（包括首付款及按揭贷款）；房屋面积内涵是建筑面积；开发程度为现房，具备“六通”。</w:t>
      </w:r>
    </w:p>
    <w:p w:rsidR="001214E7" w:rsidRPr="00AB153E" w:rsidRDefault="007626B2" w:rsidP="00452B5E">
      <w:pPr>
        <w:pStyle w:val="a6"/>
        <w:spacing w:line="360" w:lineRule="auto"/>
        <w:ind w:firstLineChars="200" w:firstLine="562"/>
        <w:outlineLvl w:val="1"/>
        <w:rPr>
          <w:rFonts w:ascii="楷体" w:eastAsia="楷体" w:hAnsi="楷体" w:cstheme="minorEastAsia"/>
          <w:b/>
          <w:color w:val="000000" w:themeColor="text1"/>
          <w:sz w:val="28"/>
          <w:szCs w:val="28"/>
        </w:rPr>
      </w:pPr>
      <w:bookmarkStart w:id="43" w:name="_Toc517853498"/>
      <w:bookmarkStart w:id="44" w:name="_Toc28267543"/>
      <w:r w:rsidRPr="00AB153E">
        <w:rPr>
          <w:rFonts w:ascii="楷体" w:eastAsia="楷体" w:hAnsi="楷体" w:cstheme="minorEastAsia" w:hint="eastAsia"/>
          <w:b/>
          <w:color w:val="000000" w:themeColor="text1"/>
          <w:sz w:val="28"/>
          <w:szCs w:val="28"/>
        </w:rPr>
        <w:t>十一、注册房地产估价师</w:t>
      </w:r>
      <w:bookmarkEnd w:id="43"/>
      <w:bookmarkEnd w:id="44"/>
    </w:p>
    <w:p w:rsidR="001214E7" w:rsidRPr="00AB153E" w:rsidRDefault="007626B2">
      <w:pPr>
        <w:pStyle w:val="a6"/>
        <w:spacing w:line="240" w:lineRule="atLeast"/>
        <w:ind w:firstLineChars="1100" w:firstLine="3092"/>
        <w:rPr>
          <w:rFonts w:ascii="楷体" w:eastAsia="楷体" w:hAnsi="楷体" w:cstheme="minorEastAsia"/>
          <w:b/>
          <w:bCs/>
          <w:color w:val="000000" w:themeColor="text1"/>
          <w:sz w:val="28"/>
          <w:szCs w:val="28"/>
        </w:rPr>
      </w:pPr>
      <w:r w:rsidRPr="00AB153E">
        <w:rPr>
          <w:rFonts w:ascii="楷体" w:eastAsia="楷体" w:hAnsi="楷体" w:cstheme="minorEastAsia" w:hint="eastAsia"/>
          <w:b/>
          <w:bCs/>
          <w:color w:val="000000" w:themeColor="text1"/>
          <w:sz w:val="28"/>
          <w:szCs w:val="28"/>
        </w:rPr>
        <w:t>参加估价的注册房地产估价师</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055"/>
        <w:gridCol w:w="2595"/>
        <w:gridCol w:w="2678"/>
      </w:tblGrid>
      <w:tr w:rsidR="008C2D2D" w:rsidRPr="00AB153E">
        <w:trPr>
          <w:trHeight w:val="23"/>
          <w:jc w:val="center"/>
        </w:trPr>
        <w:tc>
          <w:tcPr>
            <w:tcW w:w="1980" w:type="dxa"/>
            <w:vAlign w:val="center"/>
          </w:tcPr>
          <w:p w:rsidR="001214E7" w:rsidRPr="00AB153E" w:rsidRDefault="007626B2">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姓名</w:t>
            </w:r>
          </w:p>
        </w:tc>
        <w:tc>
          <w:tcPr>
            <w:tcW w:w="2055" w:type="dxa"/>
            <w:vAlign w:val="center"/>
          </w:tcPr>
          <w:p w:rsidR="001214E7" w:rsidRPr="00AB153E" w:rsidRDefault="007626B2">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注册号</w:t>
            </w:r>
          </w:p>
        </w:tc>
        <w:tc>
          <w:tcPr>
            <w:tcW w:w="2595" w:type="dxa"/>
            <w:vAlign w:val="center"/>
          </w:tcPr>
          <w:p w:rsidR="001214E7" w:rsidRPr="00AB153E" w:rsidRDefault="007626B2">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估价师签字</w:t>
            </w:r>
          </w:p>
        </w:tc>
        <w:tc>
          <w:tcPr>
            <w:tcW w:w="2678" w:type="dxa"/>
            <w:vAlign w:val="center"/>
          </w:tcPr>
          <w:p w:rsidR="001214E7" w:rsidRPr="00AB153E" w:rsidRDefault="007626B2">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color w:val="000000" w:themeColor="text1"/>
                <w:sz w:val="28"/>
                <w:szCs w:val="28"/>
              </w:rPr>
              <w:t>日  期</w:t>
            </w:r>
          </w:p>
        </w:tc>
      </w:tr>
      <w:tr w:rsidR="008C2D2D" w:rsidRPr="00AB153E">
        <w:trPr>
          <w:trHeight w:val="23"/>
          <w:jc w:val="center"/>
        </w:trPr>
        <w:tc>
          <w:tcPr>
            <w:tcW w:w="1980" w:type="dxa"/>
            <w:vAlign w:val="center"/>
          </w:tcPr>
          <w:p w:rsidR="004F3689" w:rsidRPr="00AB153E" w:rsidRDefault="004F3689" w:rsidP="004F3689">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仿宋" w:hint="eastAsia"/>
                <w:bCs/>
                <w:color w:val="000000" w:themeColor="text1"/>
                <w:sz w:val="28"/>
                <w:szCs w:val="28"/>
              </w:rPr>
              <w:t>彭庆龙</w:t>
            </w:r>
          </w:p>
        </w:tc>
        <w:tc>
          <w:tcPr>
            <w:tcW w:w="2055" w:type="dxa"/>
            <w:vAlign w:val="center"/>
          </w:tcPr>
          <w:p w:rsidR="004F3689" w:rsidRPr="00AB153E" w:rsidRDefault="004F3689" w:rsidP="004F3689">
            <w:pPr>
              <w:spacing w:before="100" w:beforeAutospacing="1" w:line="360" w:lineRule="auto"/>
              <w:jc w:val="center"/>
              <w:rPr>
                <w:rFonts w:ascii="楷体" w:eastAsia="楷体" w:hAnsi="楷体" w:cs="仿宋"/>
                <w:color w:val="000000" w:themeColor="text1"/>
                <w:sz w:val="28"/>
                <w:szCs w:val="28"/>
              </w:rPr>
            </w:pPr>
            <w:r w:rsidRPr="00AB153E">
              <w:rPr>
                <w:rFonts w:ascii="楷体" w:eastAsia="楷体" w:hAnsi="楷体" w:cstheme="minorEastAsia"/>
                <w:color w:val="000000" w:themeColor="text1"/>
                <w:sz w:val="28"/>
                <w:szCs w:val="28"/>
              </w:rPr>
              <w:t>5220170010</w:t>
            </w:r>
          </w:p>
        </w:tc>
        <w:tc>
          <w:tcPr>
            <w:tcW w:w="2595" w:type="dxa"/>
            <w:vAlign w:val="center"/>
          </w:tcPr>
          <w:p w:rsidR="004F3689" w:rsidRPr="00AB153E" w:rsidRDefault="004F3689" w:rsidP="004F3689">
            <w:pPr>
              <w:spacing w:before="100" w:beforeAutospacing="1" w:line="360" w:lineRule="auto"/>
              <w:jc w:val="center"/>
              <w:rPr>
                <w:rFonts w:ascii="楷体" w:eastAsia="楷体" w:hAnsi="楷体" w:cs="仿宋"/>
                <w:color w:val="000000" w:themeColor="text1"/>
                <w:sz w:val="28"/>
                <w:szCs w:val="28"/>
              </w:rPr>
            </w:pPr>
          </w:p>
        </w:tc>
        <w:tc>
          <w:tcPr>
            <w:tcW w:w="2678" w:type="dxa"/>
            <w:vAlign w:val="center"/>
          </w:tcPr>
          <w:p w:rsidR="004F3689" w:rsidRPr="00AB153E" w:rsidRDefault="00F11B7D" w:rsidP="004F3689">
            <w:pPr>
              <w:spacing w:before="100" w:beforeAutospacing="1" w:line="360" w:lineRule="auto"/>
              <w:jc w:val="center"/>
              <w:rPr>
                <w:rFonts w:ascii="楷体" w:eastAsia="楷体" w:hAnsi="楷体" w:cs="仿宋"/>
                <w:color w:val="000000" w:themeColor="text1"/>
                <w:sz w:val="28"/>
                <w:szCs w:val="28"/>
              </w:rPr>
            </w:pPr>
            <w:r>
              <w:rPr>
                <w:rFonts w:ascii="楷体" w:eastAsia="楷体" w:hAnsi="楷体" w:cstheme="minorEastAsia" w:hint="eastAsia"/>
                <w:color w:val="000000" w:themeColor="text1"/>
                <w:sz w:val="28"/>
                <w:szCs w:val="28"/>
              </w:rPr>
              <w:t>2019年12月26日</w:t>
            </w:r>
          </w:p>
        </w:tc>
      </w:tr>
      <w:tr w:rsidR="008C2D2D" w:rsidRPr="00AB153E">
        <w:trPr>
          <w:trHeight w:val="23"/>
          <w:jc w:val="center"/>
        </w:trPr>
        <w:tc>
          <w:tcPr>
            <w:tcW w:w="1980" w:type="dxa"/>
            <w:vAlign w:val="center"/>
          </w:tcPr>
          <w:p w:rsidR="004F3689" w:rsidRPr="00AB153E" w:rsidRDefault="004F3689" w:rsidP="004F3689">
            <w:pPr>
              <w:spacing w:before="100" w:beforeAutospacing="1" w:line="360" w:lineRule="auto"/>
              <w:jc w:val="center"/>
              <w:rPr>
                <w:rFonts w:ascii="楷体" w:eastAsia="楷体" w:hAnsi="楷体" w:cs="仿宋"/>
                <w:bCs/>
                <w:color w:val="000000" w:themeColor="text1"/>
                <w:sz w:val="28"/>
                <w:szCs w:val="28"/>
              </w:rPr>
            </w:pPr>
            <w:r w:rsidRPr="00AB153E">
              <w:rPr>
                <w:rFonts w:ascii="楷体" w:eastAsia="楷体" w:hAnsi="楷体" w:cs="仿宋" w:hint="eastAsia"/>
                <w:bCs/>
                <w:color w:val="000000" w:themeColor="text1"/>
                <w:sz w:val="28"/>
                <w:szCs w:val="28"/>
              </w:rPr>
              <w:t>邹贵兰</w:t>
            </w:r>
          </w:p>
        </w:tc>
        <w:tc>
          <w:tcPr>
            <w:tcW w:w="2055" w:type="dxa"/>
            <w:vAlign w:val="center"/>
          </w:tcPr>
          <w:p w:rsidR="004F3689" w:rsidRPr="00AB153E" w:rsidRDefault="004F3689" w:rsidP="004F3689">
            <w:pPr>
              <w:spacing w:before="100" w:beforeAutospacing="1" w:line="360" w:lineRule="auto"/>
              <w:jc w:val="center"/>
              <w:rPr>
                <w:rFonts w:ascii="楷体" w:eastAsia="楷体" w:hAnsi="楷体" w:cs="仿宋"/>
                <w:bCs/>
                <w:color w:val="000000" w:themeColor="text1"/>
                <w:sz w:val="28"/>
                <w:szCs w:val="28"/>
              </w:rPr>
            </w:pPr>
            <w:r w:rsidRPr="00AB153E">
              <w:rPr>
                <w:rFonts w:ascii="楷体" w:eastAsia="楷体" w:hAnsi="楷体" w:cstheme="minorEastAsia"/>
                <w:color w:val="000000" w:themeColor="text1"/>
                <w:sz w:val="28"/>
                <w:szCs w:val="28"/>
              </w:rPr>
              <w:t>5220170008</w:t>
            </w:r>
          </w:p>
        </w:tc>
        <w:tc>
          <w:tcPr>
            <w:tcW w:w="2595" w:type="dxa"/>
            <w:vAlign w:val="center"/>
          </w:tcPr>
          <w:p w:rsidR="004F3689" w:rsidRPr="00AB153E" w:rsidRDefault="004F3689" w:rsidP="004F3689">
            <w:pPr>
              <w:spacing w:before="100" w:beforeAutospacing="1" w:line="360" w:lineRule="auto"/>
              <w:jc w:val="center"/>
              <w:rPr>
                <w:rFonts w:ascii="楷体" w:eastAsia="楷体" w:hAnsi="楷体" w:cs="仿宋"/>
                <w:color w:val="000000" w:themeColor="text1"/>
                <w:sz w:val="28"/>
                <w:szCs w:val="28"/>
              </w:rPr>
            </w:pPr>
          </w:p>
        </w:tc>
        <w:tc>
          <w:tcPr>
            <w:tcW w:w="2678" w:type="dxa"/>
            <w:vAlign w:val="center"/>
          </w:tcPr>
          <w:p w:rsidR="004F3689" w:rsidRPr="00AB153E" w:rsidRDefault="00F11B7D" w:rsidP="004F3689">
            <w:pPr>
              <w:spacing w:before="100" w:beforeAutospacing="1" w:line="360" w:lineRule="auto"/>
              <w:jc w:val="center"/>
              <w:rPr>
                <w:rFonts w:ascii="楷体" w:eastAsia="楷体" w:hAnsi="楷体" w:cs="仿宋"/>
                <w:color w:val="000000" w:themeColor="text1"/>
                <w:sz w:val="28"/>
                <w:szCs w:val="28"/>
              </w:rPr>
            </w:pPr>
            <w:r>
              <w:rPr>
                <w:rFonts w:ascii="楷体" w:eastAsia="楷体" w:hAnsi="楷体" w:cstheme="minorEastAsia" w:hint="eastAsia"/>
                <w:color w:val="000000" w:themeColor="text1"/>
                <w:sz w:val="28"/>
                <w:szCs w:val="28"/>
              </w:rPr>
              <w:t>2019年12月26日</w:t>
            </w:r>
          </w:p>
        </w:tc>
      </w:tr>
    </w:tbl>
    <w:p w:rsidR="001214E7" w:rsidRPr="00AB153E" w:rsidRDefault="007626B2" w:rsidP="00452B5E">
      <w:pPr>
        <w:pStyle w:val="a6"/>
        <w:spacing w:line="360" w:lineRule="auto"/>
        <w:ind w:firstLineChars="200" w:firstLine="562"/>
        <w:outlineLvl w:val="1"/>
        <w:rPr>
          <w:rFonts w:ascii="楷体" w:eastAsia="楷体" w:hAnsi="楷体" w:cstheme="minorEastAsia"/>
          <w:b/>
          <w:bCs/>
          <w:color w:val="000000" w:themeColor="text1"/>
          <w:sz w:val="28"/>
          <w:szCs w:val="28"/>
        </w:rPr>
      </w:pPr>
      <w:bookmarkStart w:id="45" w:name="_Toc517853499"/>
      <w:bookmarkStart w:id="46" w:name="_Toc28267544"/>
      <w:r w:rsidRPr="00AB153E">
        <w:rPr>
          <w:rFonts w:ascii="楷体" w:eastAsia="楷体" w:hAnsi="楷体" w:cstheme="minorEastAsia" w:hint="eastAsia"/>
          <w:b/>
          <w:bCs/>
          <w:color w:val="000000" w:themeColor="text1"/>
          <w:sz w:val="28"/>
          <w:szCs w:val="28"/>
        </w:rPr>
        <w:t>十二、实地查勘期</w:t>
      </w:r>
      <w:bookmarkEnd w:id="45"/>
      <w:bookmarkEnd w:id="46"/>
    </w:p>
    <w:p w:rsidR="001214E7" w:rsidRPr="00AB153E" w:rsidRDefault="007626B2" w:rsidP="00452B5E">
      <w:pPr>
        <w:pStyle w:val="a6"/>
        <w:spacing w:line="400" w:lineRule="exact"/>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实地查勘日：</w:t>
      </w:r>
      <w:r w:rsidR="00E4261F" w:rsidRPr="00AB153E">
        <w:rPr>
          <w:rFonts w:ascii="楷体" w:eastAsia="楷体" w:hAnsi="楷体" w:cstheme="minorEastAsia" w:hint="eastAsia"/>
          <w:color w:val="000000" w:themeColor="text1"/>
          <w:sz w:val="28"/>
          <w:szCs w:val="28"/>
        </w:rPr>
        <w:t>2019年12月</w:t>
      </w:r>
      <w:r w:rsidR="000E607D" w:rsidRPr="00AB153E">
        <w:rPr>
          <w:rFonts w:ascii="楷体" w:eastAsia="楷体" w:hAnsi="楷体" w:cstheme="minorEastAsia"/>
          <w:color w:val="000000" w:themeColor="text1"/>
          <w:sz w:val="28"/>
          <w:szCs w:val="28"/>
        </w:rPr>
        <w:t>9</w:t>
      </w:r>
      <w:r w:rsidR="00E4261F" w:rsidRPr="00AB153E">
        <w:rPr>
          <w:rFonts w:ascii="楷体" w:eastAsia="楷体" w:hAnsi="楷体" w:cstheme="minorEastAsia" w:hint="eastAsia"/>
          <w:color w:val="000000" w:themeColor="text1"/>
          <w:sz w:val="28"/>
          <w:szCs w:val="28"/>
        </w:rPr>
        <w:t>日</w:t>
      </w:r>
      <w:r w:rsidRPr="00AB153E">
        <w:rPr>
          <w:rFonts w:ascii="楷体" w:eastAsia="楷体" w:hAnsi="楷体" w:cstheme="minorEastAsia" w:hint="eastAsia"/>
          <w:color w:val="000000" w:themeColor="text1"/>
          <w:sz w:val="28"/>
          <w:szCs w:val="28"/>
        </w:rPr>
        <w:t>。</w:t>
      </w:r>
    </w:p>
    <w:p w:rsidR="001214E7" w:rsidRPr="00AB153E" w:rsidRDefault="007626B2" w:rsidP="00452B5E">
      <w:pPr>
        <w:pStyle w:val="a6"/>
        <w:spacing w:line="360" w:lineRule="auto"/>
        <w:ind w:firstLineChars="200" w:firstLine="562"/>
        <w:outlineLvl w:val="1"/>
        <w:rPr>
          <w:rFonts w:ascii="楷体" w:eastAsia="楷体" w:hAnsi="楷体" w:cstheme="minorEastAsia"/>
          <w:b/>
          <w:bCs/>
          <w:color w:val="000000" w:themeColor="text1"/>
          <w:sz w:val="28"/>
          <w:szCs w:val="28"/>
        </w:rPr>
      </w:pPr>
      <w:bookmarkStart w:id="47" w:name="_Toc517853500"/>
      <w:bookmarkStart w:id="48" w:name="_Toc28267545"/>
      <w:r w:rsidRPr="00AB153E">
        <w:rPr>
          <w:rFonts w:ascii="楷体" w:eastAsia="楷体" w:hAnsi="楷体" w:cstheme="minorEastAsia" w:hint="eastAsia"/>
          <w:b/>
          <w:bCs/>
          <w:color w:val="000000" w:themeColor="text1"/>
          <w:sz w:val="28"/>
          <w:szCs w:val="28"/>
        </w:rPr>
        <w:t>十三、估价作业期</w:t>
      </w:r>
      <w:bookmarkEnd w:id="47"/>
      <w:bookmarkEnd w:id="48"/>
    </w:p>
    <w:p w:rsidR="001214E7" w:rsidRPr="00AB153E" w:rsidRDefault="007626B2" w:rsidP="00452B5E">
      <w:pPr>
        <w:pStyle w:val="a6"/>
        <w:spacing w:line="400" w:lineRule="exact"/>
        <w:ind w:firstLineChars="200" w:firstLine="560"/>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估价作业期：</w:t>
      </w:r>
      <w:r w:rsidR="000E2AB1" w:rsidRPr="00AB153E">
        <w:rPr>
          <w:rFonts w:ascii="楷体" w:eastAsia="楷体" w:hAnsi="楷体" w:cstheme="minorEastAsia" w:hint="eastAsia"/>
          <w:color w:val="000000" w:themeColor="text1"/>
          <w:sz w:val="28"/>
          <w:szCs w:val="28"/>
        </w:rPr>
        <w:t>2019年12月</w:t>
      </w:r>
      <w:r w:rsidR="007F34A9" w:rsidRPr="00AB153E">
        <w:rPr>
          <w:rFonts w:ascii="楷体" w:eastAsia="楷体" w:hAnsi="楷体" w:cstheme="minorEastAsia"/>
          <w:color w:val="000000" w:themeColor="text1"/>
          <w:sz w:val="28"/>
          <w:szCs w:val="28"/>
        </w:rPr>
        <w:t>6</w:t>
      </w:r>
      <w:r w:rsidR="000E2AB1" w:rsidRPr="00AB153E">
        <w:rPr>
          <w:rFonts w:ascii="楷体" w:eastAsia="楷体" w:hAnsi="楷体" w:cstheme="minorEastAsia" w:hint="eastAsia"/>
          <w:color w:val="000000" w:themeColor="text1"/>
          <w:sz w:val="28"/>
          <w:szCs w:val="28"/>
        </w:rPr>
        <w:t>日</w:t>
      </w:r>
      <w:r w:rsidRPr="00AB153E">
        <w:rPr>
          <w:rFonts w:ascii="楷体" w:eastAsia="楷体" w:hAnsi="楷体" w:cstheme="minorEastAsia" w:hint="eastAsia"/>
          <w:color w:val="000000" w:themeColor="text1"/>
          <w:sz w:val="28"/>
          <w:szCs w:val="28"/>
        </w:rPr>
        <w:t>至</w:t>
      </w:r>
      <w:r w:rsidR="00F11B7D">
        <w:rPr>
          <w:rFonts w:ascii="楷体" w:eastAsia="楷体" w:hAnsi="楷体" w:cstheme="minorEastAsia" w:hint="eastAsia"/>
          <w:color w:val="000000" w:themeColor="text1"/>
          <w:sz w:val="28"/>
          <w:szCs w:val="28"/>
        </w:rPr>
        <w:t>2019年12月26日</w:t>
      </w:r>
      <w:r w:rsidRPr="00AB153E">
        <w:rPr>
          <w:rFonts w:ascii="楷体" w:eastAsia="楷体" w:hAnsi="楷体" w:cstheme="minorEastAsia" w:hint="eastAsia"/>
          <w:color w:val="000000" w:themeColor="text1"/>
          <w:sz w:val="28"/>
          <w:szCs w:val="28"/>
        </w:rPr>
        <w:t>。</w:t>
      </w:r>
    </w:p>
    <w:p w:rsidR="00E83320" w:rsidRPr="00AB153E" w:rsidRDefault="007626B2" w:rsidP="00712EB0">
      <w:pPr>
        <w:pStyle w:val="a6"/>
        <w:spacing w:line="360" w:lineRule="auto"/>
        <w:ind w:leftChars="228" w:left="5039" w:hangingChars="1900" w:hanging="4560"/>
        <w:jc w:val="right"/>
        <w:rPr>
          <w:rFonts w:ascii="楷体" w:eastAsia="楷体" w:hAnsi="楷体" w:cstheme="minorEastAsia"/>
          <w:color w:val="000000" w:themeColor="text1"/>
          <w:sz w:val="24"/>
        </w:rPr>
      </w:pPr>
      <w:r w:rsidRPr="00AB153E">
        <w:rPr>
          <w:rFonts w:ascii="楷体" w:eastAsia="楷体" w:hAnsi="楷体" w:cstheme="minorEastAsia" w:hint="eastAsia"/>
          <w:color w:val="000000" w:themeColor="text1"/>
          <w:sz w:val="24"/>
        </w:rPr>
        <w:t xml:space="preserve">            </w:t>
      </w:r>
    </w:p>
    <w:p w:rsidR="001214E7" w:rsidRPr="00AB153E" w:rsidRDefault="007626B2" w:rsidP="00712EB0">
      <w:pPr>
        <w:pStyle w:val="a6"/>
        <w:spacing w:line="360" w:lineRule="auto"/>
        <w:ind w:leftChars="228" w:left="5799" w:hangingChars="1900" w:hanging="5320"/>
        <w:jc w:val="right"/>
        <w:rPr>
          <w:rFonts w:ascii="楷体" w:eastAsia="楷体" w:hAnsi="楷体" w:cstheme="minorEastAsia"/>
          <w:color w:val="000000" w:themeColor="text1"/>
          <w:sz w:val="28"/>
          <w:szCs w:val="28"/>
        </w:rPr>
      </w:pPr>
      <w:r w:rsidRPr="00AB153E">
        <w:rPr>
          <w:rFonts w:ascii="楷体" w:eastAsia="楷体" w:hAnsi="楷体" w:cstheme="minorEastAsia" w:hint="eastAsia"/>
          <w:color w:val="000000" w:themeColor="text1"/>
          <w:sz w:val="28"/>
          <w:szCs w:val="28"/>
        </w:rPr>
        <w:t>估价机构：贵州贵润安丰房地产资产评估有限公司（公章）</w:t>
      </w:r>
    </w:p>
    <w:p w:rsidR="001214E7" w:rsidRPr="00AB153E" w:rsidRDefault="007626B2" w:rsidP="00712EB0">
      <w:pPr>
        <w:pStyle w:val="a6"/>
        <w:spacing w:line="360" w:lineRule="auto"/>
        <w:ind w:leftChars="228" w:left="5799" w:hangingChars="1900" w:hanging="5320"/>
        <w:rPr>
          <w:rStyle w:val="20"/>
          <w:rFonts w:ascii="楷体" w:eastAsia="楷体" w:hAnsi="楷体"/>
          <w:color w:val="000000" w:themeColor="text1"/>
          <w:szCs w:val="32"/>
        </w:rPr>
        <w:sectPr w:rsidR="001214E7" w:rsidRPr="00AB153E">
          <w:pgSz w:w="11906" w:h="16838"/>
          <w:pgMar w:top="1440" w:right="1080" w:bottom="1440" w:left="1080" w:header="851" w:footer="992" w:gutter="0"/>
          <w:cols w:space="425"/>
          <w:docGrid w:type="lines" w:linePitch="312"/>
        </w:sectPr>
      </w:pPr>
      <w:r w:rsidRPr="00AB153E">
        <w:rPr>
          <w:rFonts w:ascii="楷体" w:eastAsia="楷体" w:hAnsi="楷体" w:cstheme="minorEastAsia" w:hint="eastAsia"/>
          <w:color w:val="000000" w:themeColor="text1"/>
          <w:sz w:val="28"/>
          <w:szCs w:val="28"/>
        </w:rPr>
        <w:t xml:space="preserve">                                   </w:t>
      </w:r>
      <w:r w:rsidR="00F11B7D">
        <w:rPr>
          <w:rFonts w:ascii="楷体" w:eastAsia="楷体" w:hAnsi="楷体" w:cstheme="minorEastAsia" w:hint="eastAsia"/>
          <w:color w:val="000000" w:themeColor="text1"/>
          <w:sz w:val="28"/>
          <w:szCs w:val="28"/>
        </w:rPr>
        <w:t>2019年12月26日</w:t>
      </w:r>
      <w:r w:rsidRPr="00AB153E">
        <w:rPr>
          <w:rFonts w:ascii="楷体" w:eastAsia="楷体" w:hAnsi="楷体" w:hint="eastAsia"/>
          <w:color w:val="000000" w:themeColor="text1"/>
          <w:kern w:val="0"/>
          <w:sz w:val="22"/>
          <w:szCs w:val="22"/>
          <w:lang w:bidi="ar"/>
        </w:rPr>
        <w:t xml:space="preserve"> </w:t>
      </w:r>
    </w:p>
    <w:p w:rsidR="00D82BB6" w:rsidRPr="00AB153E" w:rsidRDefault="00D82BB6" w:rsidP="00D82BB6">
      <w:pPr>
        <w:pStyle w:val="a6"/>
        <w:spacing w:line="360" w:lineRule="auto"/>
        <w:jc w:val="center"/>
        <w:outlineLvl w:val="0"/>
        <w:rPr>
          <w:rFonts w:ascii="楷体" w:eastAsia="楷体" w:hAnsi="楷体"/>
          <w:b/>
          <w:bCs/>
          <w:color w:val="000000" w:themeColor="text1"/>
          <w:kern w:val="0"/>
          <w:sz w:val="36"/>
          <w:szCs w:val="36"/>
          <w:lang w:bidi="ar"/>
        </w:rPr>
      </w:pPr>
      <w:bookmarkStart w:id="49" w:name="_Toc28267546"/>
      <w:bookmarkEnd w:id="5"/>
      <w:r w:rsidRPr="00AB153E">
        <w:rPr>
          <w:rFonts w:ascii="楷体" w:eastAsia="楷体" w:hAnsi="楷体" w:hint="eastAsia"/>
          <w:b/>
          <w:bCs/>
          <w:color w:val="000000" w:themeColor="text1"/>
          <w:kern w:val="0"/>
          <w:sz w:val="36"/>
          <w:szCs w:val="36"/>
          <w:lang w:bidi="ar"/>
        </w:rPr>
        <w:lastRenderedPageBreak/>
        <w:t>附 件</w:t>
      </w:r>
      <w:bookmarkEnd w:id="49"/>
    </w:p>
    <w:p w:rsidR="00D82BB6" w:rsidRPr="00AB153E" w:rsidRDefault="00D82BB6" w:rsidP="00D82BB6">
      <w:pPr>
        <w:pStyle w:val="TOC2"/>
        <w:tabs>
          <w:tab w:val="right" w:leader="dot" w:pos="9746"/>
        </w:tabs>
        <w:spacing w:line="360" w:lineRule="auto"/>
        <w:ind w:leftChars="0" w:left="0" w:firstLineChars="200" w:firstLine="560"/>
        <w:rPr>
          <w:rFonts w:ascii="楷体" w:eastAsia="楷体" w:hAnsi="楷体" w:cs="仿宋_GB2312"/>
          <w:bCs/>
          <w:color w:val="000000" w:themeColor="text1"/>
          <w:sz w:val="28"/>
          <w:szCs w:val="28"/>
        </w:rPr>
      </w:pPr>
      <w:r w:rsidRPr="00AB153E">
        <w:rPr>
          <w:rFonts w:ascii="楷体" w:eastAsia="楷体" w:hAnsi="楷体" w:cs="仿宋_GB2312" w:hint="eastAsia"/>
          <w:bCs/>
          <w:color w:val="000000" w:themeColor="text1"/>
          <w:sz w:val="28"/>
          <w:szCs w:val="28"/>
        </w:rPr>
        <w:t>一、</w:t>
      </w:r>
      <w:r w:rsidR="003654FA" w:rsidRPr="00AB153E">
        <w:rPr>
          <w:rFonts w:ascii="楷体" w:eastAsia="楷体" w:hAnsi="楷体" w:cs="仿宋_GB2312" w:hint="eastAsia"/>
          <w:bCs/>
          <w:color w:val="000000" w:themeColor="text1"/>
          <w:sz w:val="28"/>
          <w:szCs w:val="28"/>
        </w:rPr>
        <w:t>《</w:t>
      </w:r>
      <w:r w:rsidR="00341D2C" w:rsidRPr="00AB153E">
        <w:rPr>
          <w:rFonts w:ascii="楷体" w:eastAsia="楷体" w:hAnsi="楷体" w:cs="仿宋_GB2312" w:hint="eastAsia"/>
          <w:bCs/>
          <w:color w:val="000000" w:themeColor="text1"/>
          <w:sz w:val="28"/>
          <w:szCs w:val="28"/>
        </w:rPr>
        <w:t>贵阳市云岩区人民法院</w:t>
      </w:r>
      <w:r w:rsidR="00F55F98" w:rsidRPr="00AB153E">
        <w:rPr>
          <w:rFonts w:ascii="楷体" w:eastAsia="楷体" w:hAnsi="楷体" w:cs="仿宋_GB2312" w:hint="eastAsia"/>
          <w:bCs/>
          <w:color w:val="000000" w:themeColor="text1"/>
          <w:sz w:val="28"/>
          <w:szCs w:val="28"/>
        </w:rPr>
        <w:t>评估</w:t>
      </w:r>
      <w:r w:rsidR="003654FA" w:rsidRPr="00AB153E">
        <w:rPr>
          <w:rFonts w:ascii="楷体" w:eastAsia="楷体" w:hAnsi="楷体" w:cs="仿宋_GB2312" w:hint="eastAsia"/>
          <w:bCs/>
          <w:color w:val="000000" w:themeColor="text1"/>
          <w:sz w:val="28"/>
          <w:szCs w:val="28"/>
        </w:rPr>
        <w:t>委托书》</w:t>
      </w:r>
      <w:r w:rsidRPr="00AB153E">
        <w:rPr>
          <w:rFonts w:ascii="楷体" w:eastAsia="楷体" w:hAnsi="楷体" w:cs="仿宋_GB2312" w:hint="eastAsia"/>
          <w:bCs/>
          <w:color w:val="000000" w:themeColor="text1"/>
          <w:sz w:val="28"/>
          <w:szCs w:val="28"/>
        </w:rPr>
        <w:t>复印件</w:t>
      </w:r>
    </w:p>
    <w:p w:rsidR="00D82BB6" w:rsidRPr="00AB153E" w:rsidRDefault="00F55F98" w:rsidP="00D82BB6">
      <w:pPr>
        <w:pStyle w:val="TOC2"/>
        <w:tabs>
          <w:tab w:val="right" w:leader="dot" w:pos="9746"/>
        </w:tabs>
        <w:spacing w:line="360" w:lineRule="auto"/>
        <w:ind w:leftChars="0" w:left="0" w:firstLineChars="200" w:firstLine="560"/>
        <w:rPr>
          <w:rFonts w:ascii="楷体" w:eastAsia="楷体" w:hAnsi="楷体" w:cs="仿宋_GB2312"/>
          <w:bCs/>
          <w:color w:val="000000" w:themeColor="text1"/>
          <w:sz w:val="28"/>
          <w:szCs w:val="28"/>
        </w:rPr>
      </w:pPr>
      <w:r w:rsidRPr="00AB153E">
        <w:rPr>
          <w:rFonts w:ascii="楷体" w:eastAsia="楷体" w:hAnsi="楷体" w:cs="仿宋_GB2312" w:hint="eastAsia"/>
          <w:bCs/>
          <w:color w:val="000000" w:themeColor="text1"/>
          <w:sz w:val="28"/>
          <w:szCs w:val="28"/>
        </w:rPr>
        <w:t>二</w:t>
      </w:r>
      <w:r w:rsidR="00D82BB6" w:rsidRPr="00AB153E">
        <w:rPr>
          <w:rFonts w:ascii="楷体" w:eastAsia="楷体" w:hAnsi="楷体" w:cs="仿宋_GB2312" w:hint="eastAsia"/>
          <w:bCs/>
          <w:color w:val="000000" w:themeColor="text1"/>
          <w:sz w:val="28"/>
          <w:szCs w:val="28"/>
        </w:rPr>
        <w:t>、估价对象位置图</w:t>
      </w:r>
    </w:p>
    <w:p w:rsidR="00D82BB6" w:rsidRPr="00AB153E" w:rsidRDefault="00F55F98" w:rsidP="00D82BB6">
      <w:pPr>
        <w:pStyle w:val="TOC2"/>
        <w:tabs>
          <w:tab w:val="right" w:leader="dot" w:pos="9746"/>
        </w:tabs>
        <w:spacing w:line="360" w:lineRule="auto"/>
        <w:ind w:leftChars="0" w:left="0" w:firstLineChars="200" w:firstLine="560"/>
        <w:rPr>
          <w:rFonts w:ascii="楷体" w:eastAsia="楷体" w:hAnsi="楷体" w:cs="仿宋_GB2312"/>
          <w:bCs/>
          <w:color w:val="000000" w:themeColor="text1"/>
          <w:sz w:val="28"/>
          <w:szCs w:val="28"/>
        </w:rPr>
      </w:pPr>
      <w:r w:rsidRPr="00AB153E">
        <w:rPr>
          <w:rFonts w:ascii="楷体" w:eastAsia="楷体" w:hAnsi="楷体" w:cs="仿宋_GB2312" w:hint="eastAsia"/>
          <w:bCs/>
          <w:color w:val="000000" w:themeColor="text1"/>
          <w:sz w:val="28"/>
          <w:szCs w:val="28"/>
        </w:rPr>
        <w:t>三</w:t>
      </w:r>
      <w:r w:rsidR="00D82BB6" w:rsidRPr="00AB153E">
        <w:rPr>
          <w:rFonts w:ascii="楷体" w:eastAsia="楷体" w:hAnsi="楷体" w:cs="仿宋_GB2312" w:hint="eastAsia"/>
          <w:bCs/>
          <w:color w:val="000000" w:themeColor="text1"/>
          <w:sz w:val="28"/>
          <w:szCs w:val="28"/>
        </w:rPr>
        <w:t>、估价对象</w:t>
      </w:r>
      <w:r w:rsidR="00804039" w:rsidRPr="00AB153E">
        <w:rPr>
          <w:rFonts w:ascii="楷体" w:eastAsia="楷体" w:hAnsi="楷体" w:cs="仿宋_GB2312" w:hint="eastAsia"/>
          <w:bCs/>
          <w:color w:val="000000" w:themeColor="text1"/>
          <w:sz w:val="28"/>
          <w:szCs w:val="28"/>
        </w:rPr>
        <w:t>查勘情况及相关照片</w:t>
      </w:r>
    </w:p>
    <w:p w:rsidR="00D82BB6" w:rsidRPr="00AB153E" w:rsidRDefault="00F55F98" w:rsidP="00D82BB6">
      <w:pPr>
        <w:pStyle w:val="TOC2"/>
        <w:tabs>
          <w:tab w:val="right" w:leader="dot" w:pos="9746"/>
        </w:tabs>
        <w:spacing w:line="360" w:lineRule="auto"/>
        <w:ind w:leftChars="0" w:left="0" w:firstLineChars="200" w:firstLine="560"/>
        <w:rPr>
          <w:rFonts w:ascii="楷体" w:eastAsia="楷体" w:hAnsi="楷体" w:cs="仿宋_GB2312"/>
          <w:bCs/>
          <w:color w:val="000000" w:themeColor="text1"/>
          <w:sz w:val="28"/>
          <w:szCs w:val="28"/>
        </w:rPr>
      </w:pPr>
      <w:r w:rsidRPr="00AB153E">
        <w:rPr>
          <w:rFonts w:ascii="楷体" w:eastAsia="楷体" w:hAnsi="楷体" w:cs="仿宋_GB2312" w:hint="eastAsia"/>
          <w:bCs/>
          <w:color w:val="000000" w:themeColor="text1"/>
          <w:sz w:val="28"/>
          <w:szCs w:val="28"/>
        </w:rPr>
        <w:t>四</w:t>
      </w:r>
      <w:r w:rsidR="00D82BB6" w:rsidRPr="00AB153E">
        <w:rPr>
          <w:rFonts w:ascii="楷体" w:eastAsia="楷体" w:hAnsi="楷体" w:cs="仿宋_GB2312" w:hint="eastAsia"/>
          <w:bCs/>
          <w:color w:val="000000" w:themeColor="text1"/>
          <w:sz w:val="28"/>
          <w:szCs w:val="28"/>
        </w:rPr>
        <w:t>、</w:t>
      </w:r>
      <w:r w:rsidRPr="00AB153E">
        <w:rPr>
          <w:rFonts w:ascii="楷体" w:eastAsia="楷体" w:hAnsi="楷体" w:cs="仿宋_GB2312" w:hint="eastAsia"/>
          <w:bCs/>
          <w:color w:val="000000" w:themeColor="text1"/>
          <w:sz w:val="28"/>
          <w:szCs w:val="28"/>
        </w:rPr>
        <w:t>权属资料</w:t>
      </w:r>
      <w:r w:rsidR="00D82BB6" w:rsidRPr="00AB153E">
        <w:rPr>
          <w:rFonts w:ascii="楷体" w:eastAsia="楷体" w:hAnsi="楷体" w:cs="仿宋_GB2312" w:hint="eastAsia"/>
          <w:bCs/>
          <w:color w:val="000000" w:themeColor="text1"/>
          <w:sz w:val="28"/>
          <w:szCs w:val="28"/>
        </w:rPr>
        <w:t>复印件</w:t>
      </w:r>
    </w:p>
    <w:p w:rsidR="00D82BB6" w:rsidRPr="00AB153E" w:rsidRDefault="00F55F98" w:rsidP="00D82BB6">
      <w:pPr>
        <w:pStyle w:val="TOC2"/>
        <w:tabs>
          <w:tab w:val="right" w:leader="dot" w:pos="9746"/>
        </w:tabs>
        <w:spacing w:line="360" w:lineRule="auto"/>
        <w:ind w:leftChars="0" w:left="0" w:firstLineChars="200" w:firstLine="560"/>
        <w:rPr>
          <w:rFonts w:ascii="楷体" w:eastAsia="楷体" w:hAnsi="楷体" w:cs="仿宋_GB2312"/>
          <w:bCs/>
          <w:color w:val="000000" w:themeColor="text1"/>
          <w:sz w:val="28"/>
          <w:szCs w:val="28"/>
        </w:rPr>
      </w:pPr>
      <w:r w:rsidRPr="00AB153E">
        <w:rPr>
          <w:rFonts w:ascii="楷体" w:eastAsia="楷体" w:hAnsi="楷体" w:cs="仿宋_GB2312" w:hint="eastAsia"/>
          <w:bCs/>
          <w:color w:val="000000" w:themeColor="text1"/>
          <w:sz w:val="28"/>
          <w:szCs w:val="28"/>
        </w:rPr>
        <w:t>五</w:t>
      </w:r>
      <w:r w:rsidR="00D82BB6" w:rsidRPr="00AB153E">
        <w:rPr>
          <w:rFonts w:ascii="楷体" w:eastAsia="楷体" w:hAnsi="楷体" w:cs="仿宋_GB2312" w:hint="eastAsia"/>
          <w:bCs/>
          <w:color w:val="000000" w:themeColor="text1"/>
          <w:sz w:val="28"/>
          <w:szCs w:val="28"/>
        </w:rPr>
        <w:t>、估价机构资质证书复印件</w:t>
      </w:r>
    </w:p>
    <w:p w:rsidR="00D82BB6" w:rsidRPr="00AB153E" w:rsidRDefault="00F55F98" w:rsidP="00D82BB6">
      <w:pPr>
        <w:pStyle w:val="TOC2"/>
        <w:tabs>
          <w:tab w:val="right" w:leader="dot" w:pos="9746"/>
        </w:tabs>
        <w:spacing w:line="360" w:lineRule="auto"/>
        <w:ind w:leftChars="0" w:left="0" w:firstLineChars="200" w:firstLine="560"/>
        <w:rPr>
          <w:rFonts w:ascii="楷体" w:eastAsia="楷体" w:hAnsi="楷体" w:cs="仿宋_GB2312"/>
          <w:bCs/>
          <w:color w:val="000000" w:themeColor="text1"/>
          <w:sz w:val="28"/>
          <w:szCs w:val="28"/>
        </w:rPr>
      </w:pPr>
      <w:r w:rsidRPr="00AB153E">
        <w:rPr>
          <w:rFonts w:ascii="楷体" w:eastAsia="楷体" w:hAnsi="楷体" w:cs="仿宋_GB2312" w:hint="eastAsia"/>
          <w:bCs/>
          <w:color w:val="000000" w:themeColor="text1"/>
          <w:sz w:val="28"/>
          <w:szCs w:val="28"/>
        </w:rPr>
        <w:t>六</w:t>
      </w:r>
      <w:r w:rsidR="00D82BB6" w:rsidRPr="00AB153E">
        <w:rPr>
          <w:rFonts w:ascii="楷体" w:eastAsia="楷体" w:hAnsi="楷体" w:cs="仿宋_GB2312" w:hint="eastAsia"/>
          <w:bCs/>
          <w:color w:val="000000" w:themeColor="text1"/>
          <w:sz w:val="28"/>
          <w:szCs w:val="28"/>
        </w:rPr>
        <w:t>、估价机构营业执照复印件</w:t>
      </w:r>
    </w:p>
    <w:p w:rsidR="00D82BB6" w:rsidRPr="00AB153E" w:rsidRDefault="00F55F98" w:rsidP="00D82BB6">
      <w:pPr>
        <w:pStyle w:val="TOC2"/>
        <w:tabs>
          <w:tab w:val="right" w:leader="dot" w:pos="9746"/>
        </w:tabs>
        <w:spacing w:line="360" w:lineRule="auto"/>
        <w:ind w:leftChars="0" w:left="0" w:firstLineChars="200" w:firstLine="560"/>
        <w:rPr>
          <w:rFonts w:ascii="楷体" w:eastAsia="楷体" w:hAnsi="楷体" w:cs="仿宋_GB2312"/>
          <w:bCs/>
          <w:color w:val="000000" w:themeColor="text1"/>
          <w:sz w:val="28"/>
          <w:szCs w:val="28"/>
        </w:rPr>
      </w:pPr>
      <w:r w:rsidRPr="00AB153E">
        <w:rPr>
          <w:rFonts w:ascii="楷体" w:eastAsia="楷体" w:hAnsi="楷体" w:cs="仿宋_GB2312" w:hint="eastAsia"/>
          <w:bCs/>
          <w:color w:val="000000" w:themeColor="text1"/>
          <w:sz w:val="28"/>
          <w:szCs w:val="28"/>
        </w:rPr>
        <w:t>七</w:t>
      </w:r>
      <w:r w:rsidR="00D82BB6" w:rsidRPr="00AB153E">
        <w:rPr>
          <w:rFonts w:ascii="楷体" w:eastAsia="楷体" w:hAnsi="楷体" w:cs="仿宋_GB2312" w:hint="eastAsia"/>
          <w:bCs/>
          <w:color w:val="000000" w:themeColor="text1"/>
          <w:sz w:val="28"/>
          <w:szCs w:val="28"/>
        </w:rPr>
        <w:t>、房地产估价师注册证书复印件</w:t>
      </w:r>
    </w:p>
    <w:sectPr w:rsidR="00D82BB6" w:rsidRPr="00AB153E">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73D" w:rsidRDefault="00AB773D">
      <w:r>
        <w:separator/>
      </w:r>
    </w:p>
  </w:endnote>
  <w:endnote w:type="continuationSeparator" w:id="0">
    <w:p w:rsidR="00AB773D" w:rsidRDefault="00AB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font-weight : 400">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73" w:rsidRPr="00E6436A" w:rsidRDefault="00E62473">
    <w:pPr>
      <w:pStyle w:val="a7"/>
      <w:tabs>
        <w:tab w:val="left" w:pos="306"/>
        <w:tab w:val="right" w:pos="8426"/>
      </w:tabs>
      <w:rPr>
        <w:rFonts w:ascii="仿宋_GB2312" w:eastAsia="仿宋_GB2312"/>
        <w:sz w:val="21"/>
        <w:szCs w:val="21"/>
      </w:rPr>
    </w:pPr>
    <w:r w:rsidRPr="00E6436A">
      <w:rPr>
        <w:rFonts w:ascii="仿宋_GB2312" w:eastAsia="仿宋_GB2312" w:hint="eastAsia"/>
        <w:sz w:val="21"/>
        <w:szCs w:val="21"/>
      </w:rPr>
      <w:t>地址：</w:t>
    </w:r>
    <w:r w:rsidRPr="00E6436A">
      <w:rPr>
        <w:rFonts w:ascii="仿宋_GB2312" w:eastAsia="仿宋_GB2312" w:hAnsi="宋体" w:cs="宋体" w:hint="eastAsia"/>
        <w:sz w:val="21"/>
        <w:szCs w:val="21"/>
      </w:rPr>
      <w:t>贵阳市南明区机场路18号亨</w:t>
    </w:r>
    <w:proofErr w:type="gramStart"/>
    <w:r w:rsidRPr="00E6436A">
      <w:rPr>
        <w:rFonts w:ascii="仿宋_GB2312" w:eastAsia="仿宋_GB2312" w:hAnsi="宋体" w:cs="宋体" w:hint="eastAsia"/>
        <w:sz w:val="21"/>
        <w:szCs w:val="21"/>
      </w:rPr>
      <w:t>特</w:t>
    </w:r>
    <w:proofErr w:type="gramEnd"/>
    <w:r w:rsidRPr="00E6436A">
      <w:rPr>
        <w:rFonts w:ascii="仿宋_GB2312" w:eastAsia="仿宋_GB2312" w:hAnsi="宋体" w:cs="宋体" w:hint="eastAsia"/>
        <w:sz w:val="21"/>
        <w:szCs w:val="21"/>
      </w:rPr>
      <w:t>国际金融中心13层3号  联系电话：0851-85622217</w:t>
    </w:r>
    <w:r w:rsidRPr="00E6436A">
      <w:rPr>
        <w:rFonts w:ascii="仿宋_GB2312" w:eastAsia="仿宋_GB2312" w:hint="eastAsia"/>
        <w:sz w:val="21"/>
        <w:szCs w:val="21"/>
      </w:rPr>
      <w:t xml:space="preserve">   第</w:t>
    </w:r>
    <w:r w:rsidRPr="00E6436A">
      <w:rPr>
        <w:rFonts w:ascii="仿宋_GB2312" w:eastAsia="仿宋_GB2312" w:hint="eastAsia"/>
        <w:sz w:val="21"/>
        <w:szCs w:val="21"/>
      </w:rPr>
      <w:fldChar w:fldCharType="begin"/>
    </w:r>
    <w:r w:rsidRPr="00E6436A">
      <w:rPr>
        <w:rFonts w:ascii="仿宋_GB2312" w:eastAsia="仿宋_GB2312" w:hint="eastAsia"/>
        <w:sz w:val="21"/>
        <w:szCs w:val="21"/>
      </w:rPr>
      <w:instrText xml:space="preserve"> PAGE  \* Arabic  \* MERGEFORMAT </w:instrText>
    </w:r>
    <w:r w:rsidRPr="00E6436A">
      <w:rPr>
        <w:rFonts w:ascii="仿宋_GB2312" w:eastAsia="仿宋_GB2312" w:hint="eastAsia"/>
        <w:sz w:val="21"/>
        <w:szCs w:val="21"/>
      </w:rPr>
      <w:fldChar w:fldCharType="separate"/>
    </w:r>
    <w:r w:rsidRPr="00E6436A">
      <w:rPr>
        <w:rFonts w:ascii="仿宋_GB2312" w:eastAsia="仿宋_GB2312" w:hint="eastAsia"/>
        <w:noProof/>
        <w:sz w:val="21"/>
        <w:szCs w:val="21"/>
      </w:rPr>
      <w:t>2</w:t>
    </w:r>
    <w:r w:rsidRPr="00E6436A">
      <w:rPr>
        <w:rFonts w:ascii="仿宋_GB2312" w:eastAsia="仿宋_GB2312" w:hint="eastAsia"/>
        <w:sz w:val="21"/>
        <w:szCs w:val="21"/>
      </w:rPr>
      <w:fldChar w:fldCharType="end"/>
    </w:r>
    <w:r w:rsidRPr="00E6436A">
      <w:rPr>
        <w:rFonts w:ascii="仿宋_GB2312" w:eastAsia="仿宋_GB2312" w:hint="eastAsia"/>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73" w:rsidRDefault="00E62473">
    <w:pPr>
      <w:pStyle w:val="a7"/>
      <w:tabs>
        <w:tab w:val="left" w:pos="306"/>
        <w:tab w:val="right" w:pos="8426"/>
      </w:tabs>
    </w:pPr>
    <w:r>
      <w:rPr>
        <w:noProof/>
        <w:sz w:val="20"/>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2473" w:rsidRDefault="00E62473">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7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E62473" w:rsidRDefault="00E62473">
                    <w:pPr>
                      <w:pStyle w:val="a7"/>
                    </w:pPr>
                  </w:p>
                </w:txbxContent>
              </v:textbox>
              <w10:wrap anchorx="margin"/>
            </v:shape>
          </w:pict>
        </mc:Fallback>
      </mc:AlternateContent>
    </w:r>
    <w:r>
      <w:rPr>
        <w:rFonts w:ascii="仿宋_GB2312" w:eastAsia="仿宋_GB2312" w:hint="eastAsia"/>
        <w:sz w:val="20"/>
        <w:szCs w:val="20"/>
      </w:rPr>
      <w:t>地址：</w:t>
    </w:r>
    <w:r>
      <w:rPr>
        <w:rFonts w:ascii="仿宋_GB2312" w:eastAsia="仿宋_GB2312" w:hAnsi="宋体" w:cs="宋体" w:hint="eastAsia"/>
        <w:sz w:val="20"/>
        <w:szCs w:val="20"/>
      </w:rPr>
      <w:t>贵阳市南明区机场路18号亨</w:t>
    </w:r>
    <w:proofErr w:type="gramStart"/>
    <w:r>
      <w:rPr>
        <w:rFonts w:ascii="仿宋_GB2312" w:eastAsia="仿宋_GB2312" w:hAnsi="宋体" w:cs="宋体" w:hint="eastAsia"/>
        <w:sz w:val="20"/>
        <w:szCs w:val="20"/>
      </w:rPr>
      <w:t>特</w:t>
    </w:r>
    <w:proofErr w:type="gramEnd"/>
    <w:r>
      <w:rPr>
        <w:rFonts w:ascii="仿宋_GB2312" w:eastAsia="仿宋_GB2312" w:hAnsi="宋体" w:cs="宋体" w:hint="eastAsia"/>
        <w:sz w:val="20"/>
        <w:szCs w:val="20"/>
      </w:rPr>
      <w:t>国际金融中心13层3号           联系电话：0851-85622217</w:t>
    </w:r>
    <w:r>
      <w:rPr>
        <w:rFonts w:ascii="仿宋_GB2312" w:eastAsia="仿宋_GB2312" w:hint="eastAsia"/>
        <w:sz w:val="20"/>
        <w:szCs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73" w:rsidRPr="00FD6902" w:rsidRDefault="00E62473">
    <w:pPr>
      <w:pStyle w:val="a7"/>
      <w:tabs>
        <w:tab w:val="left" w:pos="306"/>
        <w:tab w:val="right" w:pos="8426"/>
      </w:tabs>
      <w:rPr>
        <w:rFonts w:ascii="仿宋_GB2312" w:eastAsia="仿宋_GB2312"/>
        <w:sz w:val="21"/>
        <w:szCs w:val="21"/>
      </w:rPr>
    </w:pPr>
    <w:r w:rsidRPr="00FD6902">
      <w:rPr>
        <w:rFonts w:ascii="仿宋_GB2312" w:eastAsia="仿宋_GB2312" w:hint="eastAsia"/>
        <w:sz w:val="21"/>
        <w:szCs w:val="21"/>
      </w:rPr>
      <w:t>地址：</w:t>
    </w:r>
    <w:r w:rsidRPr="00FD6902">
      <w:rPr>
        <w:rFonts w:ascii="仿宋_GB2312" w:eastAsia="仿宋_GB2312" w:hAnsi="宋体" w:cs="宋体" w:hint="eastAsia"/>
        <w:sz w:val="21"/>
        <w:szCs w:val="21"/>
      </w:rPr>
      <w:t>贵阳市南明区机场路18号亨</w:t>
    </w:r>
    <w:proofErr w:type="gramStart"/>
    <w:r w:rsidRPr="00FD6902">
      <w:rPr>
        <w:rFonts w:ascii="仿宋_GB2312" w:eastAsia="仿宋_GB2312" w:hAnsi="宋体" w:cs="宋体" w:hint="eastAsia"/>
        <w:sz w:val="21"/>
        <w:szCs w:val="21"/>
      </w:rPr>
      <w:t>特</w:t>
    </w:r>
    <w:proofErr w:type="gramEnd"/>
    <w:r w:rsidRPr="00FD6902">
      <w:rPr>
        <w:rFonts w:ascii="仿宋_GB2312" w:eastAsia="仿宋_GB2312" w:hAnsi="宋体" w:cs="宋体" w:hint="eastAsia"/>
        <w:sz w:val="21"/>
        <w:szCs w:val="21"/>
      </w:rPr>
      <w:t xml:space="preserve">国际金融中心13层3号 </w:t>
    </w:r>
    <w:r>
      <w:rPr>
        <w:rFonts w:ascii="仿宋_GB2312" w:eastAsia="仿宋_GB2312" w:hAnsi="宋体" w:cs="宋体"/>
        <w:sz w:val="21"/>
        <w:szCs w:val="21"/>
      </w:rPr>
      <w:t xml:space="preserve"> </w:t>
    </w:r>
    <w:r w:rsidRPr="00FD6902">
      <w:rPr>
        <w:rFonts w:ascii="仿宋_GB2312" w:eastAsia="仿宋_GB2312" w:hAnsi="宋体" w:cs="宋体" w:hint="eastAsia"/>
        <w:sz w:val="21"/>
        <w:szCs w:val="21"/>
      </w:rPr>
      <w:t>联系电话：0851-85622217</w:t>
    </w:r>
    <w:r w:rsidRPr="00FD6902">
      <w:rPr>
        <w:rFonts w:ascii="仿宋_GB2312" w:eastAsia="仿宋_GB2312" w:hint="eastAsia"/>
        <w:sz w:val="21"/>
        <w:szCs w:val="21"/>
      </w:rPr>
      <w:t xml:space="preserve">   第</w:t>
    </w:r>
    <w:r w:rsidRPr="00FD6902">
      <w:rPr>
        <w:rFonts w:ascii="仿宋_GB2312" w:eastAsia="仿宋_GB2312" w:hint="eastAsia"/>
        <w:sz w:val="21"/>
        <w:szCs w:val="21"/>
      </w:rPr>
      <w:fldChar w:fldCharType="begin"/>
    </w:r>
    <w:r w:rsidRPr="00FD6902">
      <w:rPr>
        <w:rFonts w:ascii="仿宋_GB2312" w:eastAsia="仿宋_GB2312" w:hint="eastAsia"/>
        <w:sz w:val="21"/>
        <w:szCs w:val="21"/>
      </w:rPr>
      <w:instrText xml:space="preserve"> PAGE  \* Arabic  \* MERGEFORMAT </w:instrText>
    </w:r>
    <w:r w:rsidRPr="00FD6902">
      <w:rPr>
        <w:rFonts w:ascii="仿宋_GB2312" w:eastAsia="仿宋_GB2312" w:hint="eastAsia"/>
        <w:sz w:val="21"/>
        <w:szCs w:val="21"/>
      </w:rPr>
      <w:fldChar w:fldCharType="separate"/>
    </w:r>
    <w:r w:rsidRPr="00FD6902">
      <w:rPr>
        <w:rFonts w:ascii="仿宋_GB2312" w:eastAsia="仿宋_GB2312" w:hint="eastAsia"/>
        <w:noProof/>
        <w:sz w:val="21"/>
        <w:szCs w:val="21"/>
      </w:rPr>
      <w:t>1</w:t>
    </w:r>
    <w:r w:rsidRPr="00FD6902">
      <w:rPr>
        <w:rFonts w:ascii="仿宋_GB2312" w:eastAsia="仿宋_GB2312" w:hint="eastAsia"/>
        <w:sz w:val="21"/>
        <w:szCs w:val="21"/>
      </w:rPr>
      <w:fldChar w:fldCharType="end"/>
    </w:r>
    <w:r w:rsidRPr="00FD6902">
      <w:rPr>
        <w:rFonts w:ascii="仿宋_GB2312" w:eastAsia="仿宋_GB2312" w:hint="eastAsia"/>
        <w:sz w:val="21"/>
        <w:szCs w:val="21"/>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73" w:rsidRPr="00BD3145" w:rsidRDefault="00E62473">
    <w:pPr>
      <w:pStyle w:val="a7"/>
      <w:tabs>
        <w:tab w:val="left" w:pos="306"/>
        <w:tab w:val="right" w:pos="8426"/>
      </w:tabs>
      <w:rPr>
        <w:sz w:val="21"/>
        <w:szCs w:val="21"/>
      </w:rPr>
    </w:pPr>
    <w:r w:rsidRPr="00BD3145">
      <w:rPr>
        <w:rFonts w:ascii="仿宋_GB2312" w:eastAsia="仿宋_GB2312" w:hint="eastAsia"/>
        <w:sz w:val="21"/>
        <w:szCs w:val="21"/>
      </w:rPr>
      <w:t>地址：</w:t>
    </w:r>
    <w:r w:rsidRPr="00BD3145">
      <w:rPr>
        <w:rFonts w:ascii="仿宋_GB2312" w:eastAsia="仿宋_GB2312" w:hAnsi="宋体" w:cs="宋体" w:hint="eastAsia"/>
        <w:sz w:val="21"/>
        <w:szCs w:val="21"/>
      </w:rPr>
      <w:t>贵阳市南明区机场路18号亨</w:t>
    </w:r>
    <w:proofErr w:type="gramStart"/>
    <w:r w:rsidRPr="00BD3145">
      <w:rPr>
        <w:rFonts w:ascii="仿宋_GB2312" w:eastAsia="仿宋_GB2312" w:hAnsi="宋体" w:cs="宋体" w:hint="eastAsia"/>
        <w:sz w:val="21"/>
        <w:szCs w:val="21"/>
      </w:rPr>
      <w:t>特</w:t>
    </w:r>
    <w:proofErr w:type="gramEnd"/>
    <w:r w:rsidRPr="00BD3145">
      <w:rPr>
        <w:rFonts w:ascii="仿宋_GB2312" w:eastAsia="仿宋_GB2312" w:hAnsi="宋体" w:cs="宋体" w:hint="eastAsia"/>
        <w:sz w:val="21"/>
        <w:szCs w:val="21"/>
      </w:rPr>
      <w:t>国际金融中心13层3号   联系电话：0851-85622217</w:t>
    </w:r>
    <w:r w:rsidRPr="00BD3145">
      <w:rPr>
        <w:rFonts w:ascii="仿宋_GB2312" w:eastAsia="仿宋_GB2312" w:hint="eastAsia"/>
        <w:sz w:val="21"/>
        <w:szCs w:val="21"/>
      </w:rPr>
      <w:t xml:space="preserve"> </w:t>
    </w:r>
    <w:r w:rsidRPr="00BD3145">
      <w:rPr>
        <w:sz w:val="21"/>
        <w:szCs w:val="21"/>
      </w:rPr>
      <w:t xml:space="preserve"> </w:t>
    </w:r>
    <w:r w:rsidRPr="00BD3145">
      <w:rPr>
        <w:rFonts w:ascii="仿宋_GB2312" w:eastAsia="仿宋_GB2312" w:hint="eastAsia"/>
        <w:sz w:val="21"/>
        <w:szCs w:val="21"/>
      </w:rPr>
      <w:t xml:space="preserve"> 第</w:t>
    </w:r>
    <w:r w:rsidRPr="00BD3145">
      <w:rPr>
        <w:rFonts w:ascii="仿宋_GB2312" w:eastAsia="仿宋_GB2312" w:hint="eastAsia"/>
        <w:sz w:val="21"/>
        <w:szCs w:val="21"/>
      </w:rPr>
      <w:fldChar w:fldCharType="begin"/>
    </w:r>
    <w:r w:rsidRPr="00BD3145">
      <w:rPr>
        <w:rFonts w:ascii="仿宋_GB2312" w:eastAsia="仿宋_GB2312" w:hint="eastAsia"/>
        <w:sz w:val="21"/>
        <w:szCs w:val="21"/>
      </w:rPr>
      <w:instrText xml:space="preserve"> PAGE  \* Arabic  \* MERGEFORMAT </w:instrText>
    </w:r>
    <w:r w:rsidRPr="00BD3145">
      <w:rPr>
        <w:rFonts w:ascii="仿宋_GB2312" w:eastAsia="仿宋_GB2312" w:hint="eastAsia"/>
        <w:sz w:val="21"/>
        <w:szCs w:val="21"/>
      </w:rPr>
      <w:fldChar w:fldCharType="separate"/>
    </w:r>
    <w:r w:rsidRPr="00BD3145">
      <w:rPr>
        <w:rFonts w:ascii="仿宋_GB2312" w:eastAsia="仿宋_GB2312" w:hint="eastAsia"/>
        <w:noProof/>
        <w:sz w:val="21"/>
        <w:szCs w:val="21"/>
      </w:rPr>
      <w:t>38</w:t>
    </w:r>
    <w:r w:rsidRPr="00BD3145">
      <w:rPr>
        <w:rFonts w:ascii="仿宋_GB2312" w:eastAsia="仿宋_GB2312" w:hint="eastAsia"/>
        <w:sz w:val="21"/>
        <w:szCs w:val="21"/>
      </w:rPr>
      <w:fldChar w:fldCharType="end"/>
    </w:r>
    <w:r w:rsidRPr="00BD3145">
      <w:rPr>
        <w:rFonts w:ascii="仿宋_GB2312" w:eastAsia="仿宋_GB2312" w:hint="eastAsia"/>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73D" w:rsidRDefault="00AB773D">
      <w:r>
        <w:separator/>
      </w:r>
    </w:p>
  </w:footnote>
  <w:footnote w:type="continuationSeparator" w:id="0">
    <w:p w:rsidR="00AB773D" w:rsidRDefault="00AB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73" w:rsidRPr="000D1FC0" w:rsidRDefault="00E62473">
    <w:pPr>
      <w:pStyle w:val="a8"/>
      <w:pBdr>
        <w:bottom w:val="single" w:sz="4" w:space="1" w:color="auto"/>
      </w:pBdr>
      <w:rPr>
        <w:bCs/>
        <w:sz w:val="28"/>
        <w:szCs w:val="28"/>
      </w:rPr>
    </w:pPr>
    <w:r w:rsidRPr="000D1FC0">
      <w:rPr>
        <w:rFonts w:ascii="仿宋_GB2312" w:eastAsia="仿宋_GB2312" w:hint="eastAsia"/>
        <w:bCs/>
        <w:noProof/>
        <w:sz w:val="28"/>
        <w:szCs w:val="28"/>
      </w:rPr>
      <w:drawing>
        <wp:inline distT="0" distB="0" distL="0" distR="0">
          <wp:extent cx="371475" cy="276225"/>
          <wp:effectExtent l="0" t="0" r="9525" b="9525"/>
          <wp:docPr id="7" name="图片 2" descr="QQ图片2017080216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QQ图片20170802163851.png"/>
                  <pic:cNvPicPr>
                    <a:picLocks noChangeAspect="1"/>
                  </pic:cNvPicPr>
                </pic:nvPicPr>
                <pic:blipFill>
                  <a:blip r:embed="rId1"/>
                  <a:stretch>
                    <a:fillRect/>
                  </a:stretch>
                </pic:blipFill>
                <pic:spPr>
                  <a:xfrm>
                    <a:off x="0" y="0"/>
                    <a:ext cx="371475" cy="276225"/>
                  </a:xfrm>
                  <a:prstGeom prst="rect">
                    <a:avLst/>
                  </a:prstGeom>
                </pic:spPr>
              </pic:pic>
            </a:graphicData>
          </a:graphic>
        </wp:inline>
      </w:drawing>
    </w:r>
    <w:r w:rsidRPr="000D1FC0">
      <w:rPr>
        <w:rFonts w:ascii="仿宋_GB2312" w:eastAsia="仿宋_GB2312" w:hAnsi="楷体" w:hint="eastAsia"/>
        <w:bCs/>
        <w:sz w:val="24"/>
      </w:rPr>
      <w:t xml:space="preserve">贵州贵润安丰房地产资产评估有限公司 </w:t>
    </w:r>
    <w:r w:rsidRPr="000D1FC0">
      <w:rPr>
        <w:rFonts w:ascii="仿宋_GB2312" w:eastAsia="仿宋_GB2312" w:hint="eastAsia"/>
        <w:bCs/>
        <w:sz w:val="24"/>
      </w:rPr>
      <w:t xml:space="preserve">                【</w:t>
    </w:r>
    <w:r w:rsidRPr="000D1FC0">
      <w:rPr>
        <w:rFonts w:ascii="仿宋_GB2312" w:eastAsia="仿宋_GB2312" w:hAnsi="楷体" w:hint="eastAsia"/>
        <w:bCs/>
        <w:sz w:val="24"/>
      </w:rPr>
      <w:t>房地产司法鉴定估价报告】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73" w:rsidRPr="000D1FC0" w:rsidRDefault="00E62473">
    <w:pPr>
      <w:pStyle w:val="a8"/>
      <w:pBdr>
        <w:bottom w:val="single" w:sz="4" w:space="1" w:color="auto"/>
      </w:pBdr>
      <w:rPr>
        <w:bCs/>
        <w:sz w:val="28"/>
        <w:szCs w:val="28"/>
      </w:rPr>
    </w:pPr>
    <w:r w:rsidRPr="000D1FC0">
      <w:rPr>
        <w:rFonts w:ascii="仿宋_GB2312" w:eastAsia="仿宋_GB2312" w:hint="eastAsia"/>
        <w:bCs/>
        <w:noProof/>
        <w:sz w:val="28"/>
        <w:szCs w:val="28"/>
      </w:rPr>
      <w:drawing>
        <wp:inline distT="0" distB="0" distL="0" distR="0">
          <wp:extent cx="371475" cy="276225"/>
          <wp:effectExtent l="0" t="0" r="9525" b="9525"/>
          <wp:docPr id="5" name="图片 2" descr="QQ图片2017080216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70802163851.png"/>
                  <pic:cNvPicPr>
                    <a:picLocks noChangeAspect="1"/>
                  </pic:cNvPicPr>
                </pic:nvPicPr>
                <pic:blipFill>
                  <a:blip r:embed="rId1"/>
                  <a:stretch>
                    <a:fillRect/>
                  </a:stretch>
                </pic:blipFill>
                <pic:spPr>
                  <a:xfrm>
                    <a:off x="0" y="0"/>
                    <a:ext cx="371475" cy="276225"/>
                  </a:xfrm>
                  <a:prstGeom prst="rect">
                    <a:avLst/>
                  </a:prstGeom>
                </pic:spPr>
              </pic:pic>
            </a:graphicData>
          </a:graphic>
        </wp:inline>
      </w:drawing>
    </w:r>
    <w:r w:rsidRPr="000D1FC0">
      <w:rPr>
        <w:rFonts w:ascii="仿宋_GB2312" w:eastAsia="仿宋_GB2312" w:hAnsi="楷体" w:hint="eastAsia"/>
        <w:bCs/>
        <w:sz w:val="24"/>
      </w:rPr>
      <w:t xml:space="preserve">贵州贵润安丰房地产资产评估有限公司 </w:t>
    </w:r>
    <w:r w:rsidRPr="000D1FC0">
      <w:rPr>
        <w:rFonts w:ascii="仿宋_GB2312" w:eastAsia="仿宋_GB2312" w:hint="eastAsia"/>
        <w:bCs/>
        <w:sz w:val="24"/>
      </w:rPr>
      <w:t xml:space="preserve">               【</w:t>
    </w:r>
    <w:r w:rsidRPr="000D1FC0">
      <w:rPr>
        <w:rFonts w:ascii="仿宋_GB2312" w:eastAsia="仿宋_GB2312" w:hAnsi="楷体" w:hint="eastAsia"/>
        <w:bCs/>
        <w:sz w:val="24"/>
      </w:rPr>
      <w:t>房地产司法鉴定估价报告】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C0"/>
    <w:rsid w:val="000037DA"/>
    <w:rsid w:val="00006787"/>
    <w:rsid w:val="00007456"/>
    <w:rsid w:val="0001057D"/>
    <w:rsid w:val="00011E76"/>
    <w:rsid w:val="00013690"/>
    <w:rsid w:val="000157C2"/>
    <w:rsid w:val="000170C4"/>
    <w:rsid w:val="00017E22"/>
    <w:rsid w:val="00022F1F"/>
    <w:rsid w:val="00023B21"/>
    <w:rsid w:val="00023E45"/>
    <w:rsid w:val="00025BA7"/>
    <w:rsid w:val="000268A5"/>
    <w:rsid w:val="00027AB5"/>
    <w:rsid w:val="00027D7E"/>
    <w:rsid w:val="00031377"/>
    <w:rsid w:val="00032900"/>
    <w:rsid w:val="00034A87"/>
    <w:rsid w:val="0003567F"/>
    <w:rsid w:val="00041F9E"/>
    <w:rsid w:val="00046070"/>
    <w:rsid w:val="0005045D"/>
    <w:rsid w:val="00050719"/>
    <w:rsid w:val="00051085"/>
    <w:rsid w:val="00051E75"/>
    <w:rsid w:val="0006195C"/>
    <w:rsid w:val="00061C99"/>
    <w:rsid w:val="0006327D"/>
    <w:rsid w:val="00065663"/>
    <w:rsid w:val="0006626B"/>
    <w:rsid w:val="00070801"/>
    <w:rsid w:val="0007171A"/>
    <w:rsid w:val="00072EC0"/>
    <w:rsid w:val="000753A8"/>
    <w:rsid w:val="000768E3"/>
    <w:rsid w:val="00077B27"/>
    <w:rsid w:val="000800E8"/>
    <w:rsid w:val="000810DA"/>
    <w:rsid w:val="00082AF3"/>
    <w:rsid w:val="00082E05"/>
    <w:rsid w:val="0008410A"/>
    <w:rsid w:val="00084474"/>
    <w:rsid w:val="00084990"/>
    <w:rsid w:val="00084DAD"/>
    <w:rsid w:val="00085922"/>
    <w:rsid w:val="00087396"/>
    <w:rsid w:val="0009171C"/>
    <w:rsid w:val="000935E8"/>
    <w:rsid w:val="000952F8"/>
    <w:rsid w:val="00095EE8"/>
    <w:rsid w:val="000961C6"/>
    <w:rsid w:val="000A01BC"/>
    <w:rsid w:val="000A0D1F"/>
    <w:rsid w:val="000A36F8"/>
    <w:rsid w:val="000A3A71"/>
    <w:rsid w:val="000A4F91"/>
    <w:rsid w:val="000A50BA"/>
    <w:rsid w:val="000A6AB0"/>
    <w:rsid w:val="000B0383"/>
    <w:rsid w:val="000B04BB"/>
    <w:rsid w:val="000B64C1"/>
    <w:rsid w:val="000B74ED"/>
    <w:rsid w:val="000C4251"/>
    <w:rsid w:val="000C6546"/>
    <w:rsid w:val="000D124E"/>
    <w:rsid w:val="000D16FF"/>
    <w:rsid w:val="000D1FC0"/>
    <w:rsid w:val="000D2189"/>
    <w:rsid w:val="000D2AB5"/>
    <w:rsid w:val="000D5121"/>
    <w:rsid w:val="000E1E97"/>
    <w:rsid w:val="000E2AB1"/>
    <w:rsid w:val="000E5CA6"/>
    <w:rsid w:val="000E607D"/>
    <w:rsid w:val="000E68A2"/>
    <w:rsid w:val="000E71F9"/>
    <w:rsid w:val="000F262F"/>
    <w:rsid w:val="000F55DA"/>
    <w:rsid w:val="000F5AD1"/>
    <w:rsid w:val="000F5AD8"/>
    <w:rsid w:val="001054F0"/>
    <w:rsid w:val="0010564C"/>
    <w:rsid w:val="00107CE9"/>
    <w:rsid w:val="001108AF"/>
    <w:rsid w:val="00111142"/>
    <w:rsid w:val="00115CF9"/>
    <w:rsid w:val="00120A08"/>
    <w:rsid w:val="00120E09"/>
    <w:rsid w:val="001214E7"/>
    <w:rsid w:val="001247E6"/>
    <w:rsid w:val="00124F19"/>
    <w:rsid w:val="0013022C"/>
    <w:rsid w:val="00130ADD"/>
    <w:rsid w:val="001315B8"/>
    <w:rsid w:val="00133078"/>
    <w:rsid w:val="00134ABF"/>
    <w:rsid w:val="00137090"/>
    <w:rsid w:val="00137F31"/>
    <w:rsid w:val="00141B3B"/>
    <w:rsid w:val="0014223C"/>
    <w:rsid w:val="00143D74"/>
    <w:rsid w:val="00144248"/>
    <w:rsid w:val="00144EE1"/>
    <w:rsid w:val="00145C7A"/>
    <w:rsid w:val="00146BD8"/>
    <w:rsid w:val="0014703C"/>
    <w:rsid w:val="00150D1F"/>
    <w:rsid w:val="0015174D"/>
    <w:rsid w:val="001524EC"/>
    <w:rsid w:val="00153C91"/>
    <w:rsid w:val="0015620E"/>
    <w:rsid w:val="0015753D"/>
    <w:rsid w:val="001577ED"/>
    <w:rsid w:val="00157953"/>
    <w:rsid w:val="0016194A"/>
    <w:rsid w:val="00161D53"/>
    <w:rsid w:val="00162058"/>
    <w:rsid w:val="00165F71"/>
    <w:rsid w:val="0016616E"/>
    <w:rsid w:val="001678CF"/>
    <w:rsid w:val="0017090E"/>
    <w:rsid w:val="00171FE2"/>
    <w:rsid w:val="001735E2"/>
    <w:rsid w:val="0017379B"/>
    <w:rsid w:val="00173C6A"/>
    <w:rsid w:val="00174B20"/>
    <w:rsid w:val="00175939"/>
    <w:rsid w:val="00176A81"/>
    <w:rsid w:val="00181B59"/>
    <w:rsid w:val="00182669"/>
    <w:rsid w:val="00182ECA"/>
    <w:rsid w:val="001831A6"/>
    <w:rsid w:val="00185681"/>
    <w:rsid w:val="00190541"/>
    <w:rsid w:val="001906F4"/>
    <w:rsid w:val="001908C1"/>
    <w:rsid w:val="00190C37"/>
    <w:rsid w:val="00194DA7"/>
    <w:rsid w:val="00195F44"/>
    <w:rsid w:val="001978C8"/>
    <w:rsid w:val="001A07DD"/>
    <w:rsid w:val="001A13A4"/>
    <w:rsid w:val="001A23C0"/>
    <w:rsid w:val="001A387D"/>
    <w:rsid w:val="001A4754"/>
    <w:rsid w:val="001A7DC3"/>
    <w:rsid w:val="001B310E"/>
    <w:rsid w:val="001B3DB8"/>
    <w:rsid w:val="001C1339"/>
    <w:rsid w:val="001C2E7F"/>
    <w:rsid w:val="001C3C2C"/>
    <w:rsid w:val="001C47EC"/>
    <w:rsid w:val="001C73FC"/>
    <w:rsid w:val="001D0892"/>
    <w:rsid w:val="001D2ACA"/>
    <w:rsid w:val="001D36E6"/>
    <w:rsid w:val="001D67D0"/>
    <w:rsid w:val="001E13F9"/>
    <w:rsid w:val="001E62DA"/>
    <w:rsid w:val="001F0C77"/>
    <w:rsid w:val="001F1645"/>
    <w:rsid w:val="001F3BB4"/>
    <w:rsid w:val="001F43D8"/>
    <w:rsid w:val="00204F54"/>
    <w:rsid w:val="00205CF3"/>
    <w:rsid w:val="002100F8"/>
    <w:rsid w:val="00211850"/>
    <w:rsid w:val="00211CE3"/>
    <w:rsid w:val="00212491"/>
    <w:rsid w:val="00212E27"/>
    <w:rsid w:val="002137F8"/>
    <w:rsid w:val="00215E0D"/>
    <w:rsid w:val="00215F6F"/>
    <w:rsid w:val="00215FB6"/>
    <w:rsid w:val="00224BE8"/>
    <w:rsid w:val="00225A60"/>
    <w:rsid w:val="00225D05"/>
    <w:rsid w:val="00232913"/>
    <w:rsid w:val="0023468C"/>
    <w:rsid w:val="00234C0D"/>
    <w:rsid w:val="00235341"/>
    <w:rsid w:val="002355A0"/>
    <w:rsid w:val="00236CDC"/>
    <w:rsid w:val="00236F82"/>
    <w:rsid w:val="00240009"/>
    <w:rsid w:val="00240DCF"/>
    <w:rsid w:val="00242733"/>
    <w:rsid w:val="00244588"/>
    <w:rsid w:val="00245886"/>
    <w:rsid w:val="00246593"/>
    <w:rsid w:val="002465C5"/>
    <w:rsid w:val="00246D9A"/>
    <w:rsid w:val="00250E5B"/>
    <w:rsid w:val="0025586B"/>
    <w:rsid w:val="00257097"/>
    <w:rsid w:val="00262E58"/>
    <w:rsid w:val="00264412"/>
    <w:rsid w:val="00266918"/>
    <w:rsid w:val="002676F3"/>
    <w:rsid w:val="00271F9F"/>
    <w:rsid w:val="0027201B"/>
    <w:rsid w:val="002721AF"/>
    <w:rsid w:val="00274870"/>
    <w:rsid w:val="0027525E"/>
    <w:rsid w:val="00287782"/>
    <w:rsid w:val="0029079F"/>
    <w:rsid w:val="002908B5"/>
    <w:rsid w:val="0029157A"/>
    <w:rsid w:val="00294550"/>
    <w:rsid w:val="002A0300"/>
    <w:rsid w:val="002A1904"/>
    <w:rsid w:val="002A3B05"/>
    <w:rsid w:val="002A4CCE"/>
    <w:rsid w:val="002A7B6C"/>
    <w:rsid w:val="002B07EE"/>
    <w:rsid w:val="002B49D5"/>
    <w:rsid w:val="002B4DE2"/>
    <w:rsid w:val="002B527A"/>
    <w:rsid w:val="002B7CFD"/>
    <w:rsid w:val="002C060B"/>
    <w:rsid w:val="002C5050"/>
    <w:rsid w:val="002C6145"/>
    <w:rsid w:val="002D0352"/>
    <w:rsid w:val="002D76A1"/>
    <w:rsid w:val="002E5042"/>
    <w:rsid w:val="002E6F4A"/>
    <w:rsid w:val="002E722D"/>
    <w:rsid w:val="002E74D5"/>
    <w:rsid w:val="002F05F7"/>
    <w:rsid w:val="002F2D15"/>
    <w:rsid w:val="002F6E39"/>
    <w:rsid w:val="00300D2F"/>
    <w:rsid w:val="00301136"/>
    <w:rsid w:val="00301A03"/>
    <w:rsid w:val="00302A1F"/>
    <w:rsid w:val="00303427"/>
    <w:rsid w:val="00306300"/>
    <w:rsid w:val="00306AB1"/>
    <w:rsid w:val="003075B0"/>
    <w:rsid w:val="003103C1"/>
    <w:rsid w:val="00313761"/>
    <w:rsid w:val="00313BE9"/>
    <w:rsid w:val="00317E74"/>
    <w:rsid w:val="00317EDA"/>
    <w:rsid w:val="003228F7"/>
    <w:rsid w:val="003269A7"/>
    <w:rsid w:val="0032788A"/>
    <w:rsid w:val="003317E1"/>
    <w:rsid w:val="003317F9"/>
    <w:rsid w:val="00334565"/>
    <w:rsid w:val="00335138"/>
    <w:rsid w:val="00337187"/>
    <w:rsid w:val="00341D2C"/>
    <w:rsid w:val="00342CF4"/>
    <w:rsid w:val="00343B38"/>
    <w:rsid w:val="003449DD"/>
    <w:rsid w:val="003453B2"/>
    <w:rsid w:val="00346A89"/>
    <w:rsid w:val="00347496"/>
    <w:rsid w:val="00352659"/>
    <w:rsid w:val="00352869"/>
    <w:rsid w:val="0035406F"/>
    <w:rsid w:val="00360570"/>
    <w:rsid w:val="003621ED"/>
    <w:rsid w:val="00362B5A"/>
    <w:rsid w:val="0036326F"/>
    <w:rsid w:val="003654FA"/>
    <w:rsid w:val="00366E97"/>
    <w:rsid w:val="00367067"/>
    <w:rsid w:val="003735FB"/>
    <w:rsid w:val="003736F7"/>
    <w:rsid w:val="00376E6C"/>
    <w:rsid w:val="003816DC"/>
    <w:rsid w:val="00382E82"/>
    <w:rsid w:val="00385050"/>
    <w:rsid w:val="003864FB"/>
    <w:rsid w:val="003902A6"/>
    <w:rsid w:val="00390592"/>
    <w:rsid w:val="00390685"/>
    <w:rsid w:val="00394975"/>
    <w:rsid w:val="0039633F"/>
    <w:rsid w:val="003A019C"/>
    <w:rsid w:val="003A0FF0"/>
    <w:rsid w:val="003A14A6"/>
    <w:rsid w:val="003A1BCB"/>
    <w:rsid w:val="003A29F7"/>
    <w:rsid w:val="003A4D16"/>
    <w:rsid w:val="003A58F4"/>
    <w:rsid w:val="003A5E30"/>
    <w:rsid w:val="003A5E68"/>
    <w:rsid w:val="003A6A2E"/>
    <w:rsid w:val="003A7338"/>
    <w:rsid w:val="003A7FF8"/>
    <w:rsid w:val="003B34C8"/>
    <w:rsid w:val="003B7201"/>
    <w:rsid w:val="003B7846"/>
    <w:rsid w:val="003B7FD6"/>
    <w:rsid w:val="003C2872"/>
    <w:rsid w:val="003C561F"/>
    <w:rsid w:val="003D0F5D"/>
    <w:rsid w:val="003E1358"/>
    <w:rsid w:val="003E53C5"/>
    <w:rsid w:val="003F0228"/>
    <w:rsid w:val="003F0399"/>
    <w:rsid w:val="003F07A8"/>
    <w:rsid w:val="003F2EEB"/>
    <w:rsid w:val="003F529C"/>
    <w:rsid w:val="003F796C"/>
    <w:rsid w:val="0040333E"/>
    <w:rsid w:val="00405409"/>
    <w:rsid w:val="0041074E"/>
    <w:rsid w:val="0041135D"/>
    <w:rsid w:val="004119BE"/>
    <w:rsid w:val="00412461"/>
    <w:rsid w:val="00412864"/>
    <w:rsid w:val="00414E3E"/>
    <w:rsid w:val="00415493"/>
    <w:rsid w:val="004174D2"/>
    <w:rsid w:val="004204FB"/>
    <w:rsid w:val="00420D5E"/>
    <w:rsid w:val="00420E13"/>
    <w:rsid w:val="00421C82"/>
    <w:rsid w:val="004225BA"/>
    <w:rsid w:val="00424A5F"/>
    <w:rsid w:val="004267EC"/>
    <w:rsid w:val="0042685D"/>
    <w:rsid w:val="00427B50"/>
    <w:rsid w:val="00427B97"/>
    <w:rsid w:val="004300AF"/>
    <w:rsid w:val="00431146"/>
    <w:rsid w:val="00432092"/>
    <w:rsid w:val="00432FE7"/>
    <w:rsid w:val="004351E9"/>
    <w:rsid w:val="004358DB"/>
    <w:rsid w:val="00437E7C"/>
    <w:rsid w:val="00440077"/>
    <w:rsid w:val="00440F32"/>
    <w:rsid w:val="004416A5"/>
    <w:rsid w:val="00442928"/>
    <w:rsid w:val="00443A75"/>
    <w:rsid w:val="00443F9F"/>
    <w:rsid w:val="00445B66"/>
    <w:rsid w:val="00446EC7"/>
    <w:rsid w:val="00450D55"/>
    <w:rsid w:val="00452B5E"/>
    <w:rsid w:val="004538EB"/>
    <w:rsid w:val="00455F72"/>
    <w:rsid w:val="0045632E"/>
    <w:rsid w:val="00460E7A"/>
    <w:rsid w:val="004674E1"/>
    <w:rsid w:val="00472444"/>
    <w:rsid w:val="00475715"/>
    <w:rsid w:val="00476076"/>
    <w:rsid w:val="00476B08"/>
    <w:rsid w:val="0048423A"/>
    <w:rsid w:val="00485E30"/>
    <w:rsid w:val="00486058"/>
    <w:rsid w:val="00490ABF"/>
    <w:rsid w:val="00491753"/>
    <w:rsid w:val="00492F49"/>
    <w:rsid w:val="004947BC"/>
    <w:rsid w:val="00494A3A"/>
    <w:rsid w:val="00497D72"/>
    <w:rsid w:val="00497E09"/>
    <w:rsid w:val="004A2F67"/>
    <w:rsid w:val="004B0757"/>
    <w:rsid w:val="004B2182"/>
    <w:rsid w:val="004B6F90"/>
    <w:rsid w:val="004B7305"/>
    <w:rsid w:val="004B7839"/>
    <w:rsid w:val="004D36AC"/>
    <w:rsid w:val="004D4958"/>
    <w:rsid w:val="004D4D75"/>
    <w:rsid w:val="004D77E3"/>
    <w:rsid w:val="004D7E39"/>
    <w:rsid w:val="004F3689"/>
    <w:rsid w:val="004F3A66"/>
    <w:rsid w:val="004F4049"/>
    <w:rsid w:val="004F517E"/>
    <w:rsid w:val="004F6BCC"/>
    <w:rsid w:val="004F7454"/>
    <w:rsid w:val="00503813"/>
    <w:rsid w:val="0050442F"/>
    <w:rsid w:val="00510E01"/>
    <w:rsid w:val="00510EB2"/>
    <w:rsid w:val="0051216D"/>
    <w:rsid w:val="00512BAA"/>
    <w:rsid w:val="00514B5A"/>
    <w:rsid w:val="005230CA"/>
    <w:rsid w:val="00525A9B"/>
    <w:rsid w:val="00525BBE"/>
    <w:rsid w:val="00525EC5"/>
    <w:rsid w:val="005272D2"/>
    <w:rsid w:val="005273EE"/>
    <w:rsid w:val="00531492"/>
    <w:rsid w:val="00531B9B"/>
    <w:rsid w:val="00533BE5"/>
    <w:rsid w:val="00533EA4"/>
    <w:rsid w:val="00537395"/>
    <w:rsid w:val="00540151"/>
    <w:rsid w:val="00540F32"/>
    <w:rsid w:val="00543BE3"/>
    <w:rsid w:val="005513B6"/>
    <w:rsid w:val="00553D3F"/>
    <w:rsid w:val="00555492"/>
    <w:rsid w:val="005559AA"/>
    <w:rsid w:val="00556C23"/>
    <w:rsid w:val="00556CA1"/>
    <w:rsid w:val="005577BC"/>
    <w:rsid w:val="00557A40"/>
    <w:rsid w:val="005621B5"/>
    <w:rsid w:val="00562C60"/>
    <w:rsid w:val="0056495E"/>
    <w:rsid w:val="00565ED1"/>
    <w:rsid w:val="00565FAF"/>
    <w:rsid w:val="0056798E"/>
    <w:rsid w:val="0057033C"/>
    <w:rsid w:val="005723C0"/>
    <w:rsid w:val="00572794"/>
    <w:rsid w:val="00572C02"/>
    <w:rsid w:val="00574BD0"/>
    <w:rsid w:val="005750D9"/>
    <w:rsid w:val="005779B1"/>
    <w:rsid w:val="005815D1"/>
    <w:rsid w:val="00581953"/>
    <w:rsid w:val="005835BF"/>
    <w:rsid w:val="00586CA3"/>
    <w:rsid w:val="00590F05"/>
    <w:rsid w:val="005921F8"/>
    <w:rsid w:val="0059414C"/>
    <w:rsid w:val="0059595B"/>
    <w:rsid w:val="0059624E"/>
    <w:rsid w:val="005A4C08"/>
    <w:rsid w:val="005A5366"/>
    <w:rsid w:val="005A6975"/>
    <w:rsid w:val="005B00B7"/>
    <w:rsid w:val="005B21B0"/>
    <w:rsid w:val="005B23C8"/>
    <w:rsid w:val="005B5401"/>
    <w:rsid w:val="005B5B53"/>
    <w:rsid w:val="005B5DCB"/>
    <w:rsid w:val="005C3EC1"/>
    <w:rsid w:val="005C4B9D"/>
    <w:rsid w:val="005C5841"/>
    <w:rsid w:val="005C6CFE"/>
    <w:rsid w:val="005C7ADA"/>
    <w:rsid w:val="005D201E"/>
    <w:rsid w:val="005D50DA"/>
    <w:rsid w:val="005D5D0E"/>
    <w:rsid w:val="005D63EE"/>
    <w:rsid w:val="005D7682"/>
    <w:rsid w:val="005E01D1"/>
    <w:rsid w:val="005E0DCD"/>
    <w:rsid w:val="005E0E18"/>
    <w:rsid w:val="005E5169"/>
    <w:rsid w:val="005E7848"/>
    <w:rsid w:val="005F3728"/>
    <w:rsid w:val="005F372B"/>
    <w:rsid w:val="005F4A77"/>
    <w:rsid w:val="005F54ED"/>
    <w:rsid w:val="005F6480"/>
    <w:rsid w:val="006015AB"/>
    <w:rsid w:val="0060181D"/>
    <w:rsid w:val="00601C98"/>
    <w:rsid w:val="00605AF7"/>
    <w:rsid w:val="00605C9B"/>
    <w:rsid w:val="0061224F"/>
    <w:rsid w:val="00614BB5"/>
    <w:rsid w:val="00616C53"/>
    <w:rsid w:val="00621737"/>
    <w:rsid w:val="00621A29"/>
    <w:rsid w:val="00621E30"/>
    <w:rsid w:val="006236E5"/>
    <w:rsid w:val="0062438E"/>
    <w:rsid w:val="00625A54"/>
    <w:rsid w:val="0062709E"/>
    <w:rsid w:val="00627123"/>
    <w:rsid w:val="00631844"/>
    <w:rsid w:val="0063272B"/>
    <w:rsid w:val="0063435B"/>
    <w:rsid w:val="00634506"/>
    <w:rsid w:val="0063521B"/>
    <w:rsid w:val="0064081A"/>
    <w:rsid w:val="006419D9"/>
    <w:rsid w:val="00643728"/>
    <w:rsid w:val="00645665"/>
    <w:rsid w:val="0064573F"/>
    <w:rsid w:val="00656832"/>
    <w:rsid w:val="00660B28"/>
    <w:rsid w:val="00660DBC"/>
    <w:rsid w:val="00662964"/>
    <w:rsid w:val="00663D11"/>
    <w:rsid w:val="00666A90"/>
    <w:rsid w:val="00670D54"/>
    <w:rsid w:val="00671AF7"/>
    <w:rsid w:val="00675E52"/>
    <w:rsid w:val="00681578"/>
    <w:rsid w:val="00687AA8"/>
    <w:rsid w:val="00687DDC"/>
    <w:rsid w:val="006923B1"/>
    <w:rsid w:val="00695522"/>
    <w:rsid w:val="006A0922"/>
    <w:rsid w:val="006A0B13"/>
    <w:rsid w:val="006A17C1"/>
    <w:rsid w:val="006A327F"/>
    <w:rsid w:val="006A443B"/>
    <w:rsid w:val="006A55B8"/>
    <w:rsid w:val="006B3989"/>
    <w:rsid w:val="006B3F94"/>
    <w:rsid w:val="006B7D7C"/>
    <w:rsid w:val="006C2910"/>
    <w:rsid w:val="006C2947"/>
    <w:rsid w:val="006C2E81"/>
    <w:rsid w:val="006C3006"/>
    <w:rsid w:val="006C3768"/>
    <w:rsid w:val="006C3FC0"/>
    <w:rsid w:val="006C485C"/>
    <w:rsid w:val="006C4D8C"/>
    <w:rsid w:val="006D1E8B"/>
    <w:rsid w:val="006D2DD7"/>
    <w:rsid w:val="006D3D61"/>
    <w:rsid w:val="006E01BF"/>
    <w:rsid w:val="006E1852"/>
    <w:rsid w:val="006E3A85"/>
    <w:rsid w:val="006E3FBF"/>
    <w:rsid w:val="006E6D67"/>
    <w:rsid w:val="006E751A"/>
    <w:rsid w:val="006F0606"/>
    <w:rsid w:val="006F30BD"/>
    <w:rsid w:val="006F3578"/>
    <w:rsid w:val="006F5172"/>
    <w:rsid w:val="006F68E9"/>
    <w:rsid w:val="006F6BBA"/>
    <w:rsid w:val="006F767F"/>
    <w:rsid w:val="006F7D10"/>
    <w:rsid w:val="007003B7"/>
    <w:rsid w:val="0071090E"/>
    <w:rsid w:val="00710A50"/>
    <w:rsid w:val="00712EB0"/>
    <w:rsid w:val="00713346"/>
    <w:rsid w:val="00713B81"/>
    <w:rsid w:val="00713CB9"/>
    <w:rsid w:val="00715130"/>
    <w:rsid w:val="007200E5"/>
    <w:rsid w:val="00721A31"/>
    <w:rsid w:val="00724E52"/>
    <w:rsid w:val="00733E18"/>
    <w:rsid w:val="007400D5"/>
    <w:rsid w:val="0074436D"/>
    <w:rsid w:val="0074455D"/>
    <w:rsid w:val="00746542"/>
    <w:rsid w:val="00746DB6"/>
    <w:rsid w:val="00750884"/>
    <w:rsid w:val="007516E9"/>
    <w:rsid w:val="00751712"/>
    <w:rsid w:val="00757D4D"/>
    <w:rsid w:val="0076160F"/>
    <w:rsid w:val="007626B2"/>
    <w:rsid w:val="00762CF3"/>
    <w:rsid w:val="00764322"/>
    <w:rsid w:val="00765676"/>
    <w:rsid w:val="00765F02"/>
    <w:rsid w:val="007668D5"/>
    <w:rsid w:val="00767160"/>
    <w:rsid w:val="00770801"/>
    <w:rsid w:val="007709F1"/>
    <w:rsid w:val="007714AC"/>
    <w:rsid w:val="0077306B"/>
    <w:rsid w:val="00773B4D"/>
    <w:rsid w:val="00773C09"/>
    <w:rsid w:val="00773CF3"/>
    <w:rsid w:val="00782CD9"/>
    <w:rsid w:val="00783B7E"/>
    <w:rsid w:val="00783E7E"/>
    <w:rsid w:val="007857F0"/>
    <w:rsid w:val="00785BF8"/>
    <w:rsid w:val="00794538"/>
    <w:rsid w:val="00796E1B"/>
    <w:rsid w:val="0079717E"/>
    <w:rsid w:val="007A341D"/>
    <w:rsid w:val="007A5D99"/>
    <w:rsid w:val="007A630A"/>
    <w:rsid w:val="007B69FA"/>
    <w:rsid w:val="007C28DC"/>
    <w:rsid w:val="007C4249"/>
    <w:rsid w:val="007C7C24"/>
    <w:rsid w:val="007D1176"/>
    <w:rsid w:val="007E0736"/>
    <w:rsid w:val="007E16D6"/>
    <w:rsid w:val="007E378C"/>
    <w:rsid w:val="007E5194"/>
    <w:rsid w:val="007F0F97"/>
    <w:rsid w:val="007F27D0"/>
    <w:rsid w:val="007F34A9"/>
    <w:rsid w:val="007F431F"/>
    <w:rsid w:val="007F500D"/>
    <w:rsid w:val="007F69FB"/>
    <w:rsid w:val="00802531"/>
    <w:rsid w:val="00804039"/>
    <w:rsid w:val="00804B66"/>
    <w:rsid w:val="00806DB3"/>
    <w:rsid w:val="00810D1D"/>
    <w:rsid w:val="00811D2B"/>
    <w:rsid w:val="00811FA6"/>
    <w:rsid w:val="00812381"/>
    <w:rsid w:val="008136EA"/>
    <w:rsid w:val="0081461E"/>
    <w:rsid w:val="00814764"/>
    <w:rsid w:val="00815069"/>
    <w:rsid w:val="008167C2"/>
    <w:rsid w:val="00816F6F"/>
    <w:rsid w:val="008209E2"/>
    <w:rsid w:val="00824226"/>
    <w:rsid w:val="008273D0"/>
    <w:rsid w:val="0084326D"/>
    <w:rsid w:val="00843605"/>
    <w:rsid w:val="008447C8"/>
    <w:rsid w:val="00846645"/>
    <w:rsid w:val="00847843"/>
    <w:rsid w:val="0085010C"/>
    <w:rsid w:val="0085141D"/>
    <w:rsid w:val="008521B1"/>
    <w:rsid w:val="008525DA"/>
    <w:rsid w:val="00852E37"/>
    <w:rsid w:val="00853164"/>
    <w:rsid w:val="00853B6D"/>
    <w:rsid w:val="00854345"/>
    <w:rsid w:val="00855503"/>
    <w:rsid w:val="00855AF3"/>
    <w:rsid w:val="008571A8"/>
    <w:rsid w:val="0085723B"/>
    <w:rsid w:val="008635C1"/>
    <w:rsid w:val="00864D68"/>
    <w:rsid w:val="008656BD"/>
    <w:rsid w:val="00874C52"/>
    <w:rsid w:val="008768F7"/>
    <w:rsid w:val="00876C28"/>
    <w:rsid w:val="008779B1"/>
    <w:rsid w:val="0088100F"/>
    <w:rsid w:val="008826D5"/>
    <w:rsid w:val="00882C46"/>
    <w:rsid w:val="00884F01"/>
    <w:rsid w:val="00884FCA"/>
    <w:rsid w:val="00890331"/>
    <w:rsid w:val="0089221A"/>
    <w:rsid w:val="008924F3"/>
    <w:rsid w:val="00894066"/>
    <w:rsid w:val="0089434C"/>
    <w:rsid w:val="00894C70"/>
    <w:rsid w:val="008959A6"/>
    <w:rsid w:val="00895D0E"/>
    <w:rsid w:val="00896356"/>
    <w:rsid w:val="00896F9F"/>
    <w:rsid w:val="008A02C4"/>
    <w:rsid w:val="008A02E7"/>
    <w:rsid w:val="008A15A9"/>
    <w:rsid w:val="008A1FBB"/>
    <w:rsid w:val="008A20DF"/>
    <w:rsid w:val="008A23C8"/>
    <w:rsid w:val="008A4017"/>
    <w:rsid w:val="008A449D"/>
    <w:rsid w:val="008A6912"/>
    <w:rsid w:val="008A7B7B"/>
    <w:rsid w:val="008B18E3"/>
    <w:rsid w:val="008B2032"/>
    <w:rsid w:val="008B3526"/>
    <w:rsid w:val="008B42F4"/>
    <w:rsid w:val="008B469A"/>
    <w:rsid w:val="008B52AA"/>
    <w:rsid w:val="008B5A24"/>
    <w:rsid w:val="008B5DEB"/>
    <w:rsid w:val="008C0B95"/>
    <w:rsid w:val="008C100D"/>
    <w:rsid w:val="008C1845"/>
    <w:rsid w:val="008C1A3C"/>
    <w:rsid w:val="008C1D70"/>
    <w:rsid w:val="008C2D2D"/>
    <w:rsid w:val="008C6847"/>
    <w:rsid w:val="008C68FC"/>
    <w:rsid w:val="008D1B19"/>
    <w:rsid w:val="008D378C"/>
    <w:rsid w:val="008D585B"/>
    <w:rsid w:val="008D5A31"/>
    <w:rsid w:val="008E19F8"/>
    <w:rsid w:val="008E1E1C"/>
    <w:rsid w:val="008E30C5"/>
    <w:rsid w:val="008E3300"/>
    <w:rsid w:val="008E44D7"/>
    <w:rsid w:val="008E5970"/>
    <w:rsid w:val="008E5EAA"/>
    <w:rsid w:val="008E608E"/>
    <w:rsid w:val="008E76E4"/>
    <w:rsid w:val="008F0EB2"/>
    <w:rsid w:val="008F3756"/>
    <w:rsid w:val="008F5FBF"/>
    <w:rsid w:val="00900AC6"/>
    <w:rsid w:val="00902D48"/>
    <w:rsid w:val="009054D2"/>
    <w:rsid w:val="00907D38"/>
    <w:rsid w:val="00912405"/>
    <w:rsid w:val="009127A7"/>
    <w:rsid w:val="00912E6F"/>
    <w:rsid w:val="00912E88"/>
    <w:rsid w:val="009178FB"/>
    <w:rsid w:val="0092146D"/>
    <w:rsid w:val="009219A1"/>
    <w:rsid w:val="00926D7D"/>
    <w:rsid w:val="00926F63"/>
    <w:rsid w:val="00931222"/>
    <w:rsid w:val="0093213D"/>
    <w:rsid w:val="00932844"/>
    <w:rsid w:val="00934144"/>
    <w:rsid w:val="009346B8"/>
    <w:rsid w:val="00935C3C"/>
    <w:rsid w:val="00935D46"/>
    <w:rsid w:val="009425B8"/>
    <w:rsid w:val="00942F42"/>
    <w:rsid w:val="009451DF"/>
    <w:rsid w:val="009457C9"/>
    <w:rsid w:val="00952ED5"/>
    <w:rsid w:val="00953072"/>
    <w:rsid w:val="009601C9"/>
    <w:rsid w:val="009607BE"/>
    <w:rsid w:val="00961338"/>
    <w:rsid w:val="00961D2C"/>
    <w:rsid w:val="009624FB"/>
    <w:rsid w:val="0096397C"/>
    <w:rsid w:val="00965E87"/>
    <w:rsid w:val="00965F26"/>
    <w:rsid w:val="0096631E"/>
    <w:rsid w:val="0097173B"/>
    <w:rsid w:val="00972D22"/>
    <w:rsid w:val="009746C3"/>
    <w:rsid w:val="009764EA"/>
    <w:rsid w:val="00982DD6"/>
    <w:rsid w:val="00984285"/>
    <w:rsid w:val="00985785"/>
    <w:rsid w:val="00985830"/>
    <w:rsid w:val="00986979"/>
    <w:rsid w:val="00986A14"/>
    <w:rsid w:val="00987A04"/>
    <w:rsid w:val="009964E6"/>
    <w:rsid w:val="00996911"/>
    <w:rsid w:val="00997F09"/>
    <w:rsid w:val="009A19B5"/>
    <w:rsid w:val="009A3474"/>
    <w:rsid w:val="009A3A7E"/>
    <w:rsid w:val="009A6853"/>
    <w:rsid w:val="009A7257"/>
    <w:rsid w:val="009A7650"/>
    <w:rsid w:val="009B18D6"/>
    <w:rsid w:val="009B3742"/>
    <w:rsid w:val="009B3C38"/>
    <w:rsid w:val="009B5537"/>
    <w:rsid w:val="009B779B"/>
    <w:rsid w:val="009C1DF8"/>
    <w:rsid w:val="009C51B8"/>
    <w:rsid w:val="009C56E1"/>
    <w:rsid w:val="009C5800"/>
    <w:rsid w:val="009C64E9"/>
    <w:rsid w:val="009C6DB1"/>
    <w:rsid w:val="009D23AC"/>
    <w:rsid w:val="009D2B31"/>
    <w:rsid w:val="009D4D40"/>
    <w:rsid w:val="009D5B23"/>
    <w:rsid w:val="009D73A7"/>
    <w:rsid w:val="009D7862"/>
    <w:rsid w:val="009E1553"/>
    <w:rsid w:val="009E27BC"/>
    <w:rsid w:val="009E41E8"/>
    <w:rsid w:val="009E454A"/>
    <w:rsid w:val="009E55E9"/>
    <w:rsid w:val="009E682E"/>
    <w:rsid w:val="009E7451"/>
    <w:rsid w:val="009F05DD"/>
    <w:rsid w:val="009F1A70"/>
    <w:rsid w:val="009F5021"/>
    <w:rsid w:val="009F77B3"/>
    <w:rsid w:val="00A02CA5"/>
    <w:rsid w:val="00A03F95"/>
    <w:rsid w:val="00A05D3C"/>
    <w:rsid w:val="00A071A7"/>
    <w:rsid w:val="00A07F58"/>
    <w:rsid w:val="00A13503"/>
    <w:rsid w:val="00A138FE"/>
    <w:rsid w:val="00A13954"/>
    <w:rsid w:val="00A14B22"/>
    <w:rsid w:val="00A15927"/>
    <w:rsid w:val="00A17CF0"/>
    <w:rsid w:val="00A209BD"/>
    <w:rsid w:val="00A23070"/>
    <w:rsid w:val="00A23234"/>
    <w:rsid w:val="00A235A5"/>
    <w:rsid w:val="00A23A8B"/>
    <w:rsid w:val="00A247BB"/>
    <w:rsid w:val="00A25082"/>
    <w:rsid w:val="00A26294"/>
    <w:rsid w:val="00A306D1"/>
    <w:rsid w:val="00A31973"/>
    <w:rsid w:val="00A31DE0"/>
    <w:rsid w:val="00A32054"/>
    <w:rsid w:val="00A337F3"/>
    <w:rsid w:val="00A341ED"/>
    <w:rsid w:val="00A34AAF"/>
    <w:rsid w:val="00A36862"/>
    <w:rsid w:val="00A37BF0"/>
    <w:rsid w:val="00A37CA1"/>
    <w:rsid w:val="00A42FAF"/>
    <w:rsid w:val="00A523FB"/>
    <w:rsid w:val="00A524F3"/>
    <w:rsid w:val="00A5364C"/>
    <w:rsid w:val="00A57B1B"/>
    <w:rsid w:val="00A60933"/>
    <w:rsid w:val="00A6123D"/>
    <w:rsid w:val="00A612C0"/>
    <w:rsid w:val="00A61BF3"/>
    <w:rsid w:val="00A646B3"/>
    <w:rsid w:val="00A65F19"/>
    <w:rsid w:val="00A6701F"/>
    <w:rsid w:val="00A714AE"/>
    <w:rsid w:val="00A71B35"/>
    <w:rsid w:val="00A71CAE"/>
    <w:rsid w:val="00A72D94"/>
    <w:rsid w:val="00A822EB"/>
    <w:rsid w:val="00A83190"/>
    <w:rsid w:val="00A844B1"/>
    <w:rsid w:val="00A84B0C"/>
    <w:rsid w:val="00A85B9B"/>
    <w:rsid w:val="00A865BE"/>
    <w:rsid w:val="00A871E1"/>
    <w:rsid w:val="00A872F9"/>
    <w:rsid w:val="00A914B5"/>
    <w:rsid w:val="00AA067C"/>
    <w:rsid w:val="00AA1220"/>
    <w:rsid w:val="00AA38DD"/>
    <w:rsid w:val="00AA41C5"/>
    <w:rsid w:val="00AA56FB"/>
    <w:rsid w:val="00AB153E"/>
    <w:rsid w:val="00AB397B"/>
    <w:rsid w:val="00AB53D0"/>
    <w:rsid w:val="00AB68AA"/>
    <w:rsid w:val="00AB773D"/>
    <w:rsid w:val="00AC1C10"/>
    <w:rsid w:val="00AC5156"/>
    <w:rsid w:val="00AC61D0"/>
    <w:rsid w:val="00AC6B70"/>
    <w:rsid w:val="00AD2426"/>
    <w:rsid w:val="00AD4BF6"/>
    <w:rsid w:val="00AD5965"/>
    <w:rsid w:val="00AD5E8E"/>
    <w:rsid w:val="00AE2E0F"/>
    <w:rsid w:val="00AE40E6"/>
    <w:rsid w:val="00AE58CE"/>
    <w:rsid w:val="00AE5C68"/>
    <w:rsid w:val="00AE5F74"/>
    <w:rsid w:val="00AE661A"/>
    <w:rsid w:val="00AE799E"/>
    <w:rsid w:val="00AE7C98"/>
    <w:rsid w:val="00AF011C"/>
    <w:rsid w:val="00AF0E1D"/>
    <w:rsid w:val="00AF0ED9"/>
    <w:rsid w:val="00AF4DED"/>
    <w:rsid w:val="00AF64D3"/>
    <w:rsid w:val="00B038AC"/>
    <w:rsid w:val="00B04672"/>
    <w:rsid w:val="00B058E9"/>
    <w:rsid w:val="00B05DC6"/>
    <w:rsid w:val="00B1009D"/>
    <w:rsid w:val="00B10179"/>
    <w:rsid w:val="00B103A8"/>
    <w:rsid w:val="00B10A55"/>
    <w:rsid w:val="00B1303A"/>
    <w:rsid w:val="00B15980"/>
    <w:rsid w:val="00B16CFA"/>
    <w:rsid w:val="00B208BA"/>
    <w:rsid w:val="00B22847"/>
    <w:rsid w:val="00B238D3"/>
    <w:rsid w:val="00B24AF2"/>
    <w:rsid w:val="00B3287D"/>
    <w:rsid w:val="00B33520"/>
    <w:rsid w:val="00B33525"/>
    <w:rsid w:val="00B33CE0"/>
    <w:rsid w:val="00B3758A"/>
    <w:rsid w:val="00B40A19"/>
    <w:rsid w:val="00B40B65"/>
    <w:rsid w:val="00B41789"/>
    <w:rsid w:val="00B42734"/>
    <w:rsid w:val="00B42CD0"/>
    <w:rsid w:val="00B432E7"/>
    <w:rsid w:val="00B46CFF"/>
    <w:rsid w:val="00B477E5"/>
    <w:rsid w:val="00B50357"/>
    <w:rsid w:val="00B620DA"/>
    <w:rsid w:val="00B63141"/>
    <w:rsid w:val="00B63E5A"/>
    <w:rsid w:val="00B645F2"/>
    <w:rsid w:val="00B6492D"/>
    <w:rsid w:val="00B71989"/>
    <w:rsid w:val="00B76BC1"/>
    <w:rsid w:val="00B775AF"/>
    <w:rsid w:val="00B824DC"/>
    <w:rsid w:val="00B83CAD"/>
    <w:rsid w:val="00B83CD4"/>
    <w:rsid w:val="00B9198B"/>
    <w:rsid w:val="00B93A3F"/>
    <w:rsid w:val="00B95CB7"/>
    <w:rsid w:val="00B96649"/>
    <w:rsid w:val="00B96DFB"/>
    <w:rsid w:val="00B97E0C"/>
    <w:rsid w:val="00BA011B"/>
    <w:rsid w:val="00BA0634"/>
    <w:rsid w:val="00BA76EC"/>
    <w:rsid w:val="00BB182C"/>
    <w:rsid w:val="00BB2093"/>
    <w:rsid w:val="00BB2B8C"/>
    <w:rsid w:val="00BB6977"/>
    <w:rsid w:val="00BB74C5"/>
    <w:rsid w:val="00BC0FCD"/>
    <w:rsid w:val="00BC28C0"/>
    <w:rsid w:val="00BC2D4E"/>
    <w:rsid w:val="00BC5B93"/>
    <w:rsid w:val="00BC6A06"/>
    <w:rsid w:val="00BD0D17"/>
    <w:rsid w:val="00BD3145"/>
    <w:rsid w:val="00BD5D2B"/>
    <w:rsid w:val="00BE048F"/>
    <w:rsid w:val="00BE44F4"/>
    <w:rsid w:val="00BE5857"/>
    <w:rsid w:val="00BE6242"/>
    <w:rsid w:val="00BE69AD"/>
    <w:rsid w:val="00BE7495"/>
    <w:rsid w:val="00BF1829"/>
    <w:rsid w:val="00BF1B87"/>
    <w:rsid w:val="00BF3598"/>
    <w:rsid w:val="00C00EEB"/>
    <w:rsid w:val="00C01584"/>
    <w:rsid w:val="00C01A8E"/>
    <w:rsid w:val="00C033A0"/>
    <w:rsid w:val="00C03541"/>
    <w:rsid w:val="00C03F8E"/>
    <w:rsid w:val="00C075FA"/>
    <w:rsid w:val="00C12077"/>
    <w:rsid w:val="00C149D6"/>
    <w:rsid w:val="00C257CE"/>
    <w:rsid w:val="00C27618"/>
    <w:rsid w:val="00C30327"/>
    <w:rsid w:val="00C313A0"/>
    <w:rsid w:val="00C32D99"/>
    <w:rsid w:val="00C36856"/>
    <w:rsid w:val="00C36D0D"/>
    <w:rsid w:val="00C37C5A"/>
    <w:rsid w:val="00C408D2"/>
    <w:rsid w:val="00C43545"/>
    <w:rsid w:val="00C43901"/>
    <w:rsid w:val="00C43FBB"/>
    <w:rsid w:val="00C51178"/>
    <w:rsid w:val="00C547E2"/>
    <w:rsid w:val="00C55632"/>
    <w:rsid w:val="00C56201"/>
    <w:rsid w:val="00C629F4"/>
    <w:rsid w:val="00C629F8"/>
    <w:rsid w:val="00C63168"/>
    <w:rsid w:val="00C63C55"/>
    <w:rsid w:val="00C6710B"/>
    <w:rsid w:val="00C67701"/>
    <w:rsid w:val="00C70A49"/>
    <w:rsid w:val="00C75A5F"/>
    <w:rsid w:val="00C80203"/>
    <w:rsid w:val="00C803CF"/>
    <w:rsid w:val="00C80534"/>
    <w:rsid w:val="00C82F21"/>
    <w:rsid w:val="00C838EC"/>
    <w:rsid w:val="00C84A92"/>
    <w:rsid w:val="00C84EE1"/>
    <w:rsid w:val="00C84FB1"/>
    <w:rsid w:val="00C85A4D"/>
    <w:rsid w:val="00C8631E"/>
    <w:rsid w:val="00C90FDC"/>
    <w:rsid w:val="00C9321E"/>
    <w:rsid w:val="00C93411"/>
    <w:rsid w:val="00C970CA"/>
    <w:rsid w:val="00C975C2"/>
    <w:rsid w:val="00CA065E"/>
    <w:rsid w:val="00CA2AD6"/>
    <w:rsid w:val="00CA5486"/>
    <w:rsid w:val="00CA55FA"/>
    <w:rsid w:val="00CA60A2"/>
    <w:rsid w:val="00CA668D"/>
    <w:rsid w:val="00CA6705"/>
    <w:rsid w:val="00CB03C5"/>
    <w:rsid w:val="00CB14CD"/>
    <w:rsid w:val="00CB2A78"/>
    <w:rsid w:val="00CB316A"/>
    <w:rsid w:val="00CB432C"/>
    <w:rsid w:val="00CB4DB4"/>
    <w:rsid w:val="00CB4DF9"/>
    <w:rsid w:val="00CB689F"/>
    <w:rsid w:val="00CC01BD"/>
    <w:rsid w:val="00CC0265"/>
    <w:rsid w:val="00CC2350"/>
    <w:rsid w:val="00CC51D3"/>
    <w:rsid w:val="00CD1F58"/>
    <w:rsid w:val="00CD319E"/>
    <w:rsid w:val="00CD5723"/>
    <w:rsid w:val="00CD5D2A"/>
    <w:rsid w:val="00CD5D43"/>
    <w:rsid w:val="00CD769D"/>
    <w:rsid w:val="00CE1143"/>
    <w:rsid w:val="00CE28E7"/>
    <w:rsid w:val="00CE5DFC"/>
    <w:rsid w:val="00CE6A80"/>
    <w:rsid w:val="00CF0FFB"/>
    <w:rsid w:val="00CF1A5A"/>
    <w:rsid w:val="00CF26D5"/>
    <w:rsid w:val="00CF31C1"/>
    <w:rsid w:val="00CF3729"/>
    <w:rsid w:val="00CF41E5"/>
    <w:rsid w:val="00D006FC"/>
    <w:rsid w:val="00D01466"/>
    <w:rsid w:val="00D066BD"/>
    <w:rsid w:val="00D14114"/>
    <w:rsid w:val="00D15C2A"/>
    <w:rsid w:val="00D16BFB"/>
    <w:rsid w:val="00D21E50"/>
    <w:rsid w:val="00D22D8B"/>
    <w:rsid w:val="00D252F6"/>
    <w:rsid w:val="00D301A8"/>
    <w:rsid w:val="00D33990"/>
    <w:rsid w:val="00D400FB"/>
    <w:rsid w:val="00D40F16"/>
    <w:rsid w:val="00D44F71"/>
    <w:rsid w:val="00D45759"/>
    <w:rsid w:val="00D50A2E"/>
    <w:rsid w:val="00D50C9D"/>
    <w:rsid w:val="00D5412C"/>
    <w:rsid w:val="00D55FD4"/>
    <w:rsid w:val="00D56682"/>
    <w:rsid w:val="00D56AA3"/>
    <w:rsid w:val="00D629EC"/>
    <w:rsid w:val="00D652D3"/>
    <w:rsid w:val="00D67574"/>
    <w:rsid w:val="00D731DD"/>
    <w:rsid w:val="00D73520"/>
    <w:rsid w:val="00D73B9B"/>
    <w:rsid w:val="00D74C16"/>
    <w:rsid w:val="00D755E2"/>
    <w:rsid w:val="00D75BE5"/>
    <w:rsid w:val="00D76849"/>
    <w:rsid w:val="00D769CC"/>
    <w:rsid w:val="00D820A7"/>
    <w:rsid w:val="00D82911"/>
    <w:rsid w:val="00D82BB6"/>
    <w:rsid w:val="00D8337D"/>
    <w:rsid w:val="00D842DC"/>
    <w:rsid w:val="00D8430F"/>
    <w:rsid w:val="00D865FC"/>
    <w:rsid w:val="00D86E01"/>
    <w:rsid w:val="00D923BF"/>
    <w:rsid w:val="00D92D18"/>
    <w:rsid w:val="00D94FE6"/>
    <w:rsid w:val="00D9553E"/>
    <w:rsid w:val="00D9631A"/>
    <w:rsid w:val="00DA22AA"/>
    <w:rsid w:val="00DA57C0"/>
    <w:rsid w:val="00DB025C"/>
    <w:rsid w:val="00DB1C5D"/>
    <w:rsid w:val="00DC14B4"/>
    <w:rsid w:val="00DC4FA8"/>
    <w:rsid w:val="00DC64D7"/>
    <w:rsid w:val="00DD1201"/>
    <w:rsid w:val="00DD3754"/>
    <w:rsid w:val="00DE0B1C"/>
    <w:rsid w:val="00DF33A5"/>
    <w:rsid w:val="00DF6C5C"/>
    <w:rsid w:val="00DF71CE"/>
    <w:rsid w:val="00E01368"/>
    <w:rsid w:val="00E02862"/>
    <w:rsid w:val="00E02E90"/>
    <w:rsid w:val="00E03B95"/>
    <w:rsid w:val="00E04635"/>
    <w:rsid w:val="00E04CA2"/>
    <w:rsid w:val="00E102DD"/>
    <w:rsid w:val="00E123F5"/>
    <w:rsid w:val="00E141E3"/>
    <w:rsid w:val="00E15A1F"/>
    <w:rsid w:val="00E22412"/>
    <w:rsid w:val="00E23AC0"/>
    <w:rsid w:val="00E23EF0"/>
    <w:rsid w:val="00E25E25"/>
    <w:rsid w:val="00E26944"/>
    <w:rsid w:val="00E30DC8"/>
    <w:rsid w:val="00E34B4E"/>
    <w:rsid w:val="00E3761A"/>
    <w:rsid w:val="00E41B52"/>
    <w:rsid w:val="00E41E83"/>
    <w:rsid w:val="00E4261F"/>
    <w:rsid w:val="00E42BA0"/>
    <w:rsid w:val="00E42D82"/>
    <w:rsid w:val="00E42EA1"/>
    <w:rsid w:val="00E437A2"/>
    <w:rsid w:val="00E47A82"/>
    <w:rsid w:val="00E5219B"/>
    <w:rsid w:val="00E52931"/>
    <w:rsid w:val="00E531A0"/>
    <w:rsid w:val="00E5404C"/>
    <w:rsid w:val="00E55302"/>
    <w:rsid w:val="00E604FE"/>
    <w:rsid w:val="00E62473"/>
    <w:rsid w:val="00E628FD"/>
    <w:rsid w:val="00E635AE"/>
    <w:rsid w:val="00E6436A"/>
    <w:rsid w:val="00E64988"/>
    <w:rsid w:val="00E64C22"/>
    <w:rsid w:val="00E65236"/>
    <w:rsid w:val="00E65F8F"/>
    <w:rsid w:val="00E67ABB"/>
    <w:rsid w:val="00E71ECB"/>
    <w:rsid w:val="00E71F6A"/>
    <w:rsid w:val="00E721F4"/>
    <w:rsid w:val="00E73B8A"/>
    <w:rsid w:val="00E76581"/>
    <w:rsid w:val="00E771C4"/>
    <w:rsid w:val="00E82BD9"/>
    <w:rsid w:val="00E8321D"/>
    <w:rsid w:val="00E83320"/>
    <w:rsid w:val="00E8564B"/>
    <w:rsid w:val="00E86898"/>
    <w:rsid w:val="00E8732C"/>
    <w:rsid w:val="00E91AF5"/>
    <w:rsid w:val="00E94AB9"/>
    <w:rsid w:val="00EA2C1A"/>
    <w:rsid w:val="00EA6D1F"/>
    <w:rsid w:val="00EA73AF"/>
    <w:rsid w:val="00EB061F"/>
    <w:rsid w:val="00EB17A9"/>
    <w:rsid w:val="00EB1F46"/>
    <w:rsid w:val="00EB2BAC"/>
    <w:rsid w:val="00EB504A"/>
    <w:rsid w:val="00EC0EA8"/>
    <w:rsid w:val="00EC2847"/>
    <w:rsid w:val="00EC2863"/>
    <w:rsid w:val="00EC4D14"/>
    <w:rsid w:val="00EC532D"/>
    <w:rsid w:val="00EC6A30"/>
    <w:rsid w:val="00ED04BC"/>
    <w:rsid w:val="00ED10B1"/>
    <w:rsid w:val="00ED2C0E"/>
    <w:rsid w:val="00ED3FBE"/>
    <w:rsid w:val="00EE0938"/>
    <w:rsid w:val="00EE6614"/>
    <w:rsid w:val="00EF0394"/>
    <w:rsid w:val="00EF1C16"/>
    <w:rsid w:val="00EF3269"/>
    <w:rsid w:val="00EF48B0"/>
    <w:rsid w:val="00EF6128"/>
    <w:rsid w:val="00EF7C78"/>
    <w:rsid w:val="00F009C8"/>
    <w:rsid w:val="00F01732"/>
    <w:rsid w:val="00F028F3"/>
    <w:rsid w:val="00F03C59"/>
    <w:rsid w:val="00F107CB"/>
    <w:rsid w:val="00F108B9"/>
    <w:rsid w:val="00F11B7D"/>
    <w:rsid w:val="00F12EA2"/>
    <w:rsid w:val="00F171F1"/>
    <w:rsid w:val="00F2156B"/>
    <w:rsid w:val="00F224F4"/>
    <w:rsid w:val="00F23529"/>
    <w:rsid w:val="00F23B94"/>
    <w:rsid w:val="00F25F4E"/>
    <w:rsid w:val="00F25F6C"/>
    <w:rsid w:val="00F31B61"/>
    <w:rsid w:val="00F32804"/>
    <w:rsid w:val="00F3295B"/>
    <w:rsid w:val="00F34B4E"/>
    <w:rsid w:val="00F34F09"/>
    <w:rsid w:val="00F3562F"/>
    <w:rsid w:val="00F35774"/>
    <w:rsid w:val="00F35F2B"/>
    <w:rsid w:val="00F4633C"/>
    <w:rsid w:val="00F46849"/>
    <w:rsid w:val="00F46B48"/>
    <w:rsid w:val="00F47D3E"/>
    <w:rsid w:val="00F50EC0"/>
    <w:rsid w:val="00F51D75"/>
    <w:rsid w:val="00F52636"/>
    <w:rsid w:val="00F52E22"/>
    <w:rsid w:val="00F533AD"/>
    <w:rsid w:val="00F53D3A"/>
    <w:rsid w:val="00F55F98"/>
    <w:rsid w:val="00F57BF8"/>
    <w:rsid w:val="00F60A2B"/>
    <w:rsid w:val="00F60B4F"/>
    <w:rsid w:val="00F60C01"/>
    <w:rsid w:val="00F61B4C"/>
    <w:rsid w:val="00F648EC"/>
    <w:rsid w:val="00F65FE8"/>
    <w:rsid w:val="00F71223"/>
    <w:rsid w:val="00F749EF"/>
    <w:rsid w:val="00F771E3"/>
    <w:rsid w:val="00F843DD"/>
    <w:rsid w:val="00F94553"/>
    <w:rsid w:val="00F94A85"/>
    <w:rsid w:val="00F94F66"/>
    <w:rsid w:val="00F9782D"/>
    <w:rsid w:val="00F9782F"/>
    <w:rsid w:val="00FA0226"/>
    <w:rsid w:val="00FA15D8"/>
    <w:rsid w:val="00FA1ACF"/>
    <w:rsid w:val="00FA213C"/>
    <w:rsid w:val="00FA21B2"/>
    <w:rsid w:val="00FA2212"/>
    <w:rsid w:val="00FA2264"/>
    <w:rsid w:val="00FA22DE"/>
    <w:rsid w:val="00FA2D4D"/>
    <w:rsid w:val="00FA2DF9"/>
    <w:rsid w:val="00FA6C99"/>
    <w:rsid w:val="00FA7ADB"/>
    <w:rsid w:val="00FB109D"/>
    <w:rsid w:val="00FB302C"/>
    <w:rsid w:val="00FB793E"/>
    <w:rsid w:val="00FB7C79"/>
    <w:rsid w:val="00FC149C"/>
    <w:rsid w:val="00FC1716"/>
    <w:rsid w:val="00FC3CBB"/>
    <w:rsid w:val="00FC4234"/>
    <w:rsid w:val="00FC79AF"/>
    <w:rsid w:val="00FD06ED"/>
    <w:rsid w:val="00FD0FC7"/>
    <w:rsid w:val="00FD4E36"/>
    <w:rsid w:val="00FD6902"/>
    <w:rsid w:val="00FD6C28"/>
    <w:rsid w:val="00FD6C34"/>
    <w:rsid w:val="00FE3C9E"/>
    <w:rsid w:val="00FE5694"/>
    <w:rsid w:val="00FE7011"/>
    <w:rsid w:val="00FF06BC"/>
    <w:rsid w:val="00FF2921"/>
    <w:rsid w:val="012D1AD2"/>
    <w:rsid w:val="019006B5"/>
    <w:rsid w:val="02084646"/>
    <w:rsid w:val="021E0BE1"/>
    <w:rsid w:val="022151C0"/>
    <w:rsid w:val="0230612E"/>
    <w:rsid w:val="028812F9"/>
    <w:rsid w:val="035E3CBA"/>
    <w:rsid w:val="03754E6E"/>
    <w:rsid w:val="0390613B"/>
    <w:rsid w:val="03A42223"/>
    <w:rsid w:val="03D33029"/>
    <w:rsid w:val="043A7782"/>
    <w:rsid w:val="04971E1A"/>
    <w:rsid w:val="04A06C09"/>
    <w:rsid w:val="050D3C31"/>
    <w:rsid w:val="051005EB"/>
    <w:rsid w:val="05697F25"/>
    <w:rsid w:val="05BE49B8"/>
    <w:rsid w:val="05DF77F5"/>
    <w:rsid w:val="05E4705F"/>
    <w:rsid w:val="06281A09"/>
    <w:rsid w:val="064D77AC"/>
    <w:rsid w:val="067F68E4"/>
    <w:rsid w:val="068807ED"/>
    <w:rsid w:val="06BF6F32"/>
    <w:rsid w:val="06E45CC9"/>
    <w:rsid w:val="06F65773"/>
    <w:rsid w:val="07144DCC"/>
    <w:rsid w:val="07363A75"/>
    <w:rsid w:val="08772F16"/>
    <w:rsid w:val="08B418EB"/>
    <w:rsid w:val="08C24D07"/>
    <w:rsid w:val="08DB7AB3"/>
    <w:rsid w:val="08E31EDD"/>
    <w:rsid w:val="08E3401C"/>
    <w:rsid w:val="08F755B4"/>
    <w:rsid w:val="094C6217"/>
    <w:rsid w:val="09F0401D"/>
    <w:rsid w:val="0A6C51FE"/>
    <w:rsid w:val="0A702833"/>
    <w:rsid w:val="0AAC6F1A"/>
    <w:rsid w:val="0ACB58D3"/>
    <w:rsid w:val="0AE17ED0"/>
    <w:rsid w:val="0B3E4E53"/>
    <w:rsid w:val="0B4E085A"/>
    <w:rsid w:val="0B650543"/>
    <w:rsid w:val="0B8D414C"/>
    <w:rsid w:val="0BA01347"/>
    <w:rsid w:val="0BAC2804"/>
    <w:rsid w:val="0C017686"/>
    <w:rsid w:val="0C1F25B5"/>
    <w:rsid w:val="0C374ED9"/>
    <w:rsid w:val="0C3F2971"/>
    <w:rsid w:val="0C9E5007"/>
    <w:rsid w:val="0CB97337"/>
    <w:rsid w:val="0CBE1EB2"/>
    <w:rsid w:val="0CF55109"/>
    <w:rsid w:val="0D0F4E4D"/>
    <w:rsid w:val="0D273934"/>
    <w:rsid w:val="0D404954"/>
    <w:rsid w:val="0D4B0E07"/>
    <w:rsid w:val="0D955E21"/>
    <w:rsid w:val="0DB5496F"/>
    <w:rsid w:val="0DFD2B4D"/>
    <w:rsid w:val="0E0D3BA3"/>
    <w:rsid w:val="0E22493E"/>
    <w:rsid w:val="0E805C24"/>
    <w:rsid w:val="0EB517AD"/>
    <w:rsid w:val="0EC37A88"/>
    <w:rsid w:val="0ED04372"/>
    <w:rsid w:val="0F2502B3"/>
    <w:rsid w:val="0F8917DF"/>
    <w:rsid w:val="0FDF6C79"/>
    <w:rsid w:val="100759DD"/>
    <w:rsid w:val="10101FD9"/>
    <w:rsid w:val="101C63FE"/>
    <w:rsid w:val="10407FB6"/>
    <w:rsid w:val="10812484"/>
    <w:rsid w:val="108D6F9B"/>
    <w:rsid w:val="109316F6"/>
    <w:rsid w:val="10CF3224"/>
    <w:rsid w:val="10D37707"/>
    <w:rsid w:val="10DC5108"/>
    <w:rsid w:val="10EB79BB"/>
    <w:rsid w:val="10FD5DAD"/>
    <w:rsid w:val="112C1EBE"/>
    <w:rsid w:val="11605320"/>
    <w:rsid w:val="11855DC6"/>
    <w:rsid w:val="11AC5DC2"/>
    <w:rsid w:val="11BD1EF3"/>
    <w:rsid w:val="11E52BC3"/>
    <w:rsid w:val="11F71753"/>
    <w:rsid w:val="11FB6411"/>
    <w:rsid w:val="120F24A3"/>
    <w:rsid w:val="12554E15"/>
    <w:rsid w:val="12585F76"/>
    <w:rsid w:val="12646DA4"/>
    <w:rsid w:val="12652107"/>
    <w:rsid w:val="126737D9"/>
    <w:rsid w:val="134E2BE9"/>
    <w:rsid w:val="13506C73"/>
    <w:rsid w:val="13AD218A"/>
    <w:rsid w:val="13B102EA"/>
    <w:rsid w:val="13E03671"/>
    <w:rsid w:val="143E7D30"/>
    <w:rsid w:val="145E103E"/>
    <w:rsid w:val="14E41079"/>
    <w:rsid w:val="14F26464"/>
    <w:rsid w:val="14F53AFD"/>
    <w:rsid w:val="153B0D46"/>
    <w:rsid w:val="156E2914"/>
    <w:rsid w:val="15C8127C"/>
    <w:rsid w:val="15F46C6A"/>
    <w:rsid w:val="15F92CBF"/>
    <w:rsid w:val="16161D66"/>
    <w:rsid w:val="164124EE"/>
    <w:rsid w:val="16762D18"/>
    <w:rsid w:val="16792095"/>
    <w:rsid w:val="16C164E1"/>
    <w:rsid w:val="17095128"/>
    <w:rsid w:val="170C47BC"/>
    <w:rsid w:val="173861DB"/>
    <w:rsid w:val="1762210F"/>
    <w:rsid w:val="17670307"/>
    <w:rsid w:val="176B1185"/>
    <w:rsid w:val="17720F5A"/>
    <w:rsid w:val="17DE6EE3"/>
    <w:rsid w:val="17E12EA8"/>
    <w:rsid w:val="17EA1B41"/>
    <w:rsid w:val="18094256"/>
    <w:rsid w:val="180C4C66"/>
    <w:rsid w:val="18C37353"/>
    <w:rsid w:val="19040E27"/>
    <w:rsid w:val="190B5BB7"/>
    <w:rsid w:val="191268B3"/>
    <w:rsid w:val="193647A6"/>
    <w:rsid w:val="19497696"/>
    <w:rsid w:val="19587217"/>
    <w:rsid w:val="199B10E2"/>
    <w:rsid w:val="19BC3E3B"/>
    <w:rsid w:val="19DB00FA"/>
    <w:rsid w:val="1A0813A3"/>
    <w:rsid w:val="1A863361"/>
    <w:rsid w:val="1AC87C89"/>
    <w:rsid w:val="1B04018F"/>
    <w:rsid w:val="1B8C6260"/>
    <w:rsid w:val="1B8E7569"/>
    <w:rsid w:val="1BEA6024"/>
    <w:rsid w:val="1BF63752"/>
    <w:rsid w:val="1C205208"/>
    <w:rsid w:val="1C2F1DA6"/>
    <w:rsid w:val="1C4953B3"/>
    <w:rsid w:val="1C66048D"/>
    <w:rsid w:val="1C7238C3"/>
    <w:rsid w:val="1C8C2BDE"/>
    <w:rsid w:val="1CB16455"/>
    <w:rsid w:val="1CCE2412"/>
    <w:rsid w:val="1D361647"/>
    <w:rsid w:val="1DCB3EF0"/>
    <w:rsid w:val="1DCB7A33"/>
    <w:rsid w:val="1DD57838"/>
    <w:rsid w:val="1DFF3636"/>
    <w:rsid w:val="1E3F5DC7"/>
    <w:rsid w:val="1E5A2F4B"/>
    <w:rsid w:val="1E5C03E8"/>
    <w:rsid w:val="1E677CA4"/>
    <w:rsid w:val="1E7679C0"/>
    <w:rsid w:val="1EF70FE4"/>
    <w:rsid w:val="1EFD7C2B"/>
    <w:rsid w:val="1F696C4B"/>
    <w:rsid w:val="1FBE4488"/>
    <w:rsid w:val="1FD00BD6"/>
    <w:rsid w:val="200801D8"/>
    <w:rsid w:val="20224176"/>
    <w:rsid w:val="20480E39"/>
    <w:rsid w:val="2074517B"/>
    <w:rsid w:val="20E3469B"/>
    <w:rsid w:val="21074120"/>
    <w:rsid w:val="21AD194F"/>
    <w:rsid w:val="21E9239C"/>
    <w:rsid w:val="224E6974"/>
    <w:rsid w:val="224F4A36"/>
    <w:rsid w:val="22603C83"/>
    <w:rsid w:val="22AA7AAF"/>
    <w:rsid w:val="22AE198E"/>
    <w:rsid w:val="22BA23DA"/>
    <w:rsid w:val="22BE55F8"/>
    <w:rsid w:val="22E76362"/>
    <w:rsid w:val="230D3255"/>
    <w:rsid w:val="23732CBC"/>
    <w:rsid w:val="23753278"/>
    <w:rsid w:val="237E5179"/>
    <w:rsid w:val="238D76FE"/>
    <w:rsid w:val="23C535B2"/>
    <w:rsid w:val="24396047"/>
    <w:rsid w:val="24437BDC"/>
    <w:rsid w:val="248305E6"/>
    <w:rsid w:val="24936972"/>
    <w:rsid w:val="24A04343"/>
    <w:rsid w:val="24A36CC5"/>
    <w:rsid w:val="24AB0095"/>
    <w:rsid w:val="24D12C19"/>
    <w:rsid w:val="24D644E8"/>
    <w:rsid w:val="24D94394"/>
    <w:rsid w:val="24F15439"/>
    <w:rsid w:val="250462A6"/>
    <w:rsid w:val="251C6B39"/>
    <w:rsid w:val="2559363A"/>
    <w:rsid w:val="2598234C"/>
    <w:rsid w:val="25BE7DB8"/>
    <w:rsid w:val="25D9096B"/>
    <w:rsid w:val="25DD2B22"/>
    <w:rsid w:val="25E37C36"/>
    <w:rsid w:val="25FD1D20"/>
    <w:rsid w:val="26441210"/>
    <w:rsid w:val="264B5E75"/>
    <w:rsid w:val="26526AEA"/>
    <w:rsid w:val="26916B19"/>
    <w:rsid w:val="27170A31"/>
    <w:rsid w:val="272C564A"/>
    <w:rsid w:val="278E2641"/>
    <w:rsid w:val="278F3683"/>
    <w:rsid w:val="2797154E"/>
    <w:rsid w:val="282B0B32"/>
    <w:rsid w:val="284C3659"/>
    <w:rsid w:val="286124EB"/>
    <w:rsid w:val="288129FB"/>
    <w:rsid w:val="288377B3"/>
    <w:rsid w:val="28844FBE"/>
    <w:rsid w:val="288E6BD7"/>
    <w:rsid w:val="28994262"/>
    <w:rsid w:val="28F1257B"/>
    <w:rsid w:val="28F57C81"/>
    <w:rsid w:val="297A2A75"/>
    <w:rsid w:val="299878DC"/>
    <w:rsid w:val="29AF0D3E"/>
    <w:rsid w:val="29B77C3F"/>
    <w:rsid w:val="29F95473"/>
    <w:rsid w:val="2A167D13"/>
    <w:rsid w:val="2A907CF4"/>
    <w:rsid w:val="2A9B0BAC"/>
    <w:rsid w:val="2AE459D3"/>
    <w:rsid w:val="2B097A79"/>
    <w:rsid w:val="2B135786"/>
    <w:rsid w:val="2B1B735C"/>
    <w:rsid w:val="2B526D60"/>
    <w:rsid w:val="2B65208E"/>
    <w:rsid w:val="2B736A8D"/>
    <w:rsid w:val="2B831F7F"/>
    <w:rsid w:val="2BB30548"/>
    <w:rsid w:val="2BBE3311"/>
    <w:rsid w:val="2BD86E45"/>
    <w:rsid w:val="2C12133E"/>
    <w:rsid w:val="2C1A622D"/>
    <w:rsid w:val="2C2B7B8E"/>
    <w:rsid w:val="2C814C1E"/>
    <w:rsid w:val="2CF85FD7"/>
    <w:rsid w:val="2D252F12"/>
    <w:rsid w:val="2D413D2B"/>
    <w:rsid w:val="2DA04A00"/>
    <w:rsid w:val="2DD65D49"/>
    <w:rsid w:val="2DDA21E5"/>
    <w:rsid w:val="2E074240"/>
    <w:rsid w:val="2E0F5CD9"/>
    <w:rsid w:val="2E531175"/>
    <w:rsid w:val="2E5F4D62"/>
    <w:rsid w:val="2E881EC7"/>
    <w:rsid w:val="2EE55D01"/>
    <w:rsid w:val="2EF479E5"/>
    <w:rsid w:val="2F746568"/>
    <w:rsid w:val="2F8948C5"/>
    <w:rsid w:val="2F9138DA"/>
    <w:rsid w:val="2FA104A7"/>
    <w:rsid w:val="2FDD60E7"/>
    <w:rsid w:val="2FF43ABD"/>
    <w:rsid w:val="2FF7728E"/>
    <w:rsid w:val="2FFD11C5"/>
    <w:rsid w:val="30340685"/>
    <w:rsid w:val="304B32D1"/>
    <w:rsid w:val="3059019D"/>
    <w:rsid w:val="308F2193"/>
    <w:rsid w:val="309679E1"/>
    <w:rsid w:val="309E0946"/>
    <w:rsid w:val="30B759A6"/>
    <w:rsid w:val="30C47688"/>
    <w:rsid w:val="311D11F8"/>
    <w:rsid w:val="31560EF9"/>
    <w:rsid w:val="31C61846"/>
    <w:rsid w:val="31CD2361"/>
    <w:rsid w:val="31E508BC"/>
    <w:rsid w:val="31E65D6E"/>
    <w:rsid w:val="32952E04"/>
    <w:rsid w:val="329650AA"/>
    <w:rsid w:val="329F383D"/>
    <w:rsid w:val="329F581D"/>
    <w:rsid w:val="33061206"/>
    <w:rsid w:val="33126139"/>
    <w:rsid w:val="332010AE"/>
    <w:rsid w:val="33242025"/>
    <w:rsid w:val="335F385B"/>
    <w:rsid w:val="33C12455"/>
    <w:rsid w:val="34511800"/>
    <w:rsid w:val="348F2E38"/>
    <w:rsid w:val="350D2A47"/>
    <w:rsid w:val="3540132A"/>
    <w:rsid w:val="358169B4"/>
    <w:rsid w:val="359F18F2"/>
    <w:rsid w:val="35ED17E4"/>
    <w:rsid w:val="363C5BE4"/>
    <w:rsid w:val="3656650C"/>
    <w:rsid w:val="36607054"/>
    <w:rsid w:val="369354A2"/>
    <w:rsid w:val="36AF6E86"/>
    <w:rsid w:val="36CB1B42"/>
    <w:rsid w:val="36D9133C"/>
    <w:rsid w:val="36F763D2"/>
    <w:rsid w:val="37407FAB"/>
    <w:rsid w:val="37421173"/>
    <w:rsid w:val="375959AF"/>
    <w:rsid w:val="37800A6F"/>
    <w:rsid w:val="378710D8"/>
    <w:rsid w:val="37962411"/>
    <w:rsid w:val="37D01724"/>
    <w:rsid w:val="38002B8F"/>
    <w:rsid w:val="38247871"/>
    <w:rsid w:val="382B77DE"/>
    <w:rsid w:val="382E0905"/>
    <w:rsid w:val="3878552C"/>
    <w:rsid w:val="38FD3DE3"/>
    <w:rsid w:val="39365567"/>
    <w:rsid w:val="39471F27"/>
    <w:rsid w:val="39BE5A42"/>
    <w:rsid w:val="3A210C7B"/>
    <w:rsid w:val="3A236CA2"/>
    <w:rsid w:val="3A237158"/>
    <w:rsid w:val="3A426F9A"/>
    <w:rsid w:val="3AA15B54"/>
    <w:rsid w:val="3AB23811"/>
    <w:rsid w:val="3ACC7CDB"/>
    <w:rsid w:val="3ACE33D0"/>
    <w:rsid w:val="3AEB4600"/>
    <w:rsid w:val="3B164BDB"/>
    <w:rsid w:val="3BB41807"/>
    <w:rsid w:val="3BB46395"/>
    <w:rsid w:val="3BB95764"/>
    <w:rsid w:val="3BC13768"/>
    <w:rsid w:val="3BC5474E"/>
    <w:rsid w:val="3BC658BB"/>
    <w:rsid w:val="3BE92659"/>
    <w:rsid w:val="3BFC142A"/>
    <w:rsid w:val="3C2B3D1A"/>
    <w:rsid w:val="3C7773D8"/>
    <w:rsid w:val="3CA965EC"/>
    <w:rsid w:val="3CED40DD"/>
    <w:rsid w:val="3CF819DF"/>
    <w:rsid w:val="3CFF57C5"/>
    <w:rsid w:val="3D2D7CC6"/>
    <w:rsid w:val="3D374440"/>
    <w:rsid w:val="3D7561DE"/>
    <w:rsid w:val="3DB1740F"/>
    <w:rsid w:val="3DD3246F"/>
    <w:rsid w:val="3DDC431C"/>
    <w:rsid w:val="3E224C53"/>
    <w:rsid w:val="3E44356C"/>
    <w:rsid w:val="3E4A0CA3"/>
    <w:rsid w:val="3E692BDA"/>
    <w:rsid w:val="3E8134DB"/>
    <w:rsid w:val="3ED838B0"/>
    <w:rsid w:val="3F317FE5"/>
    <w:rsid w:val="3F640647"/>
    <w:rsid w:val="3FD12EDE"/>
    <w:rsid w:val="3FE71397"/>
    <w:rsid w:val="40F95788"/>
    <w:rsid w:val="40FE6412"/>
    <w:rsid w:val="41123A8F"/>
    <w:rsid w:val="411643F0"/>
    <w:rsid w:val="412928F7"/>
    <w:rsid w:val="419655AA"/>
    <w:rsid w:val="41F63B8A"/>
    <w:rsid w:val="41F80683"/>
    <w:rsid w:val="42113F05"/>
    <w:rsid w:val="428F436C"/>
    <w:rsid w:val="43080F80"/>
    <w:rsid w:val="436E22D0"/>
    <w:rsid w:val="43896816"/>
    <w:rsid w:val="43AB3131"/>
    <w:rsid w:val="43C7782A"/>
    <w:rsid w:val="43CB6E08"/>
    <w:rsid w:val="443323C8"/>
    <w:rsid w:val="443478AA"/>
    <w:rsid w:val="44452CD1"/>
    <w:rsid w:val="44466FAF"/>
    <w:rsid w:val="44497B3C"/>
    <w:rsid w:val="444E7740"/>
    <w:rsid w:val="44531F69"/>
    <w:rsid w:val="4456792A"/>
    <w:rsid w:val="445C245D"/>
    <w:rsid w:val="446A004A"/>
    <w:rsid w:val="449F203D"/>
    <w:rsid w:val="44F4387D"/>
    <w:rsid w:val="4553451C"/>
    <w:rsid w:val="45927D4F"/>
    <w:rsid w:val="45A364DF"/>
    <w:rsid w:val="45C15CB5"/>
    <w:rsid w:val="45FD4A69"/>
    <w:rsid w:val="46132D83"/>
    <w:rsid w:val="462857AB"/>
    <w:rsid w:val="46285996"/>
    <w:rsid w:val="462D6078"/>
    <w:rsid w:val="464D4018"/>
    <w:rsid w:val="46EB07A6"/>
    <w:rsid w:val="471503FB"/>
    <w:rsid w:val="471717C3"/>
    <w:rsid w:val="47282322"/>
    <w:rsid w:val="479A1804"/>
    <w:rsid w:val="47CA2A58"/>
    <w:rsid w:val="47CC1E2C"/>
    <w:rsid w:val="47D24DF2"/>
    <w:rsid w:val="47EB1658"/>
    <w:rsid w:val="48185A5C"/>
    <w:rsid w:val="48327180"/>
    <w:rsid w:val="486160E1"/>
    <w:rsid w:val="4922295B"/>
    <w:rsid w:val="493114A7"/>
    <w:rsid w:val="493202A1"/>
    <w:rsid w:val="4937579B"/>
    <w:rsid w:val="49447488"/>
    <w:rsid w:val="496B42B3"/>
    <w:rsid w:val="497165B7"/>
    <w:rsid w:val="49C316EF"/>
    <w:rsid w:val="49F52CAC"/>
    <w:rsid w:val="4A406D6A"/>
    <w:rsid w:val="4A541C0D"/>
    <w:rsid w:val="4A6357E4"/>
    <w:rsid w:val="4A652E6E"/>
    <w:rsid w:val="4A7C71F3"/>
    <w:rsid w:val="4AA6385A"/>
    <w:rsid w:val="4AAA2E1E"/>
    <w:rsid w:val="4AB5662C"/>
    <w:rsid w:val="4B125014"/>
    <w:rsid w:val="4B8A3658"/>
    <w:rsid w:val="4C092AD5"/>
    <w:rsid w:val="4C0F7F73"/>
    <w:rsid w:val="4C136371"/>
    <w:rsid w:val="4C4B2E5B"/>
    <w:rsid w:val="4C6C4B02"/>
    <w:rsid w:val="4C970C9C"/>
    <w:rsid w:val="4CA5693A"/>
    <w:rsid w:val="4D0919D4"/>
    <w:rsid w:val="4D2E6861"/>
    <w:rsid w:val="4D524E33"/>
    <w:rsid w:val="4D540CDD"/>
    <w:rsid w:val="4D880EA1"/>
    <w:rsid w:val="4E240E93"/>
    <w:rsid w:val="4E4425A8"/>
    <w:rsid w:val="4E626360"/>
    <w:rsid w:val="4EA11DC0"/>
    <w:rsid w:val="4ED45457"/>
    <w:rsid w:val="4F0B1FB4"/>
    <w:rsid w:val="4F3B3E76"/>
    <w:rsid w:val="4F517F85"/>
    <w:rsid w:val="4F644F40"/>
    <w:rsid w:val="4FDE36E4"/>
    <w:rsid w:val="501E5E1F"/>
    <w:rsid w:val="50734151"/>
    <w:rsid w:val="50A24533"/>
    <w:rsid w:val="50F62A0D"/>
    <w:rsid w:val="51427644"/>
    <w:rsid w:val="51431922"/>
    <w:rsid w:val="5191772C"/>
    <w:rsid w:val="51A81271"/>
    <w:rsid w:val="5204756D"/>
    <w:rsid w:val="520F3523"/>
    <w:rsid w:val="5229313F"/>
    <w:rsid w:val="523251CF"/>
    <w:rsid w:val="527667B5"/>
    <w:rsid w:val="52A15A39"/>
    <w:rsid w:val="52C71FAA"/>
    <w:rsid w:val="52C92FDD"/>
    <w:rsid w:val="52F82D7E"/>
    <w:rsid w:val="53126FC1"/>
    <w:rsid w:val="533140D9"/>
    <w:rsid w:val="53825C0A"/>
    <w:rsid w:val="53C66FF8"/>
    <w:rsid w:val="53E00872"/>
    <w:rsid w:val="53E33862"/>
    <w:rsid w:val="54D63114"/>
    <w:rsid w:val="550D4555"/>
    <w:rsid w:val="55151548"/>
    <w:rsid w:val="55656F26"/>
    <w:rsid w:val="557C7E0D"/>
    <w:rsid w:val="558B6C0F"/>
    <w:rsid w:val="55992A13"/>
    <w:rsid w:val="55CA6505"/>
    <w:rsid w:val="56764820"/>
    <w:rsid w:val="56904B95"/>
    <w:rsid w:val="56E97AC3"/>
    <w:rsid w:val="57511CAB"/>
    <w:rsid w:val="577F4971"/>
    <w:rsid w:val="57866417"/>
    <w:rsid w:val="57A46A60"/>
    <w:rsid w:val="57C4337F"/>
    <w:rsid w:val="58214736"/>
    <w:rsid w:val="582A5791"/>
    <w:rsid w:val="584B4FD1"/>
    <w:rsid w:val="58555FD8"/>
    <w:rsid w:val="58775573"/>
    <w:rsid w:val="588D2BD5"/>
    <w:rsid w:val="58921BBB"/>
    <w:rsid w:val="58972197"/>
    <w:rsid w:val="58A468D5"/>
    <w:rsid w:val="58E87617"/>
    <w:rsid w:val="5910028B"/>
    <w:rsid w:val="59131FD1"/>
    <w:rsid w:val="5933590E"/>
    <w:rsid w:val="594B19E6"/>
    <w:rsid w:val="597E2738"/>
    <w:rsid w:val="5981351A"/>
    <w:rsid w:val="599C4F21"/>
    <w:rsid w:val="59A63AEE"/>
    <w:rsid w:val="59B12BDB"/>
    <w:rsid w:val="59E1255A"/>
    <w:rsid w:val="5A357801"/>
    <w:rsid w:val="5A3C4C56"/>
    <w:rsid w:val="5A481191"/>
    <w:rsid w:val="5A513F88"/>
    <w:rsid w:val="5AAB0481"/>
    <w:rsid w:val="5AC94E98"/>
    <w:rsid w:val="5AF51367"/>
    <w:rsid w:val="5B123B32"/>
    <w:rsid w:val="5BAE253F"/>
    <w:rsid w:val="5BBB0CFD"/>
    <w:rsid w:val="5C5C1882"/>
    <w:rsid w:val="5C78682F"/>
    <w:rsid w:val="5CF0231E"/>
    <w:rsid w:val="5D4A7CB5"/>
    <w:rsid w:val="5D5B6988"/>
    <w:rsid w:val="5D7E3034"/>
    <w:rsid w:val="5D8F1A4E"/>
    <w:rsid w:val="5DA91750"/>
    <w:rsid w:val="5E9016B5"/>
    <w:rsid w:val="5EC40149"/>
    <w:rsid w:val="5F122E66"/>
    <w:rsid w:val="5F4A081E"/>
    <w:rsid w:val="5F8E71B5"/>
    <w:rsid w:val="5FAF4A79"/>
    <w:rsid w:val="5FC15876"/>
    <w:rsid w:val="5FC8463C"/>
    <w:rsid w:val="60217E1F"/>
    <w:rsid w:val="6027451B"/>
    <w:rsid w:val="608F7CDC"/>
    <w:rsid w:val="60BB426A"/>
    <w:rsid w:val="60BF64EF"/>
    <w:rsid w:val="610668C7"/>
    <w:rsid w:val="61245528"/>
    <w:rsid w:val="61304869"/>
    <w:rsid w:val="616307BF"/>
    <w:rsid w:val="61BE50D3"/>
    <w:rsid w:val="62174824"/>
    <w:rsid w:val="622D6B22"/>
    <w:rsid w:val="6244105E"/>
    <w:rsid w:val="62525EE6"/>
    <w:rsid w:val="625A7200"/>
    <w:rsid w:val="62847685"/>
    <w:rsid w:val="637144E0"/>
    <w:rsid w:val="63C76340"/>
    <w:rsid w:val="63FE4A06"/>
    <w:rsid w:val="642A7BD6"/>
    <w:rsid w:val="64356412"/>
    <w:rsid w:val="64511815"/>
    <w:rsid w:val="645D5D1E"/>
    <w:rsid w:val="645F09AD"/>
    <w:rsid w:val="64681B3F"/>
    <w:rsid w:val="648059C8"/>
    <w:rsid w:val="64BD6398"/>
    <w:rsid w:val="64C419C5"/>
    <w:rsid w:val="64CD2738"/>
    <w:rsid w:val="64FD68D5"/>
    <w:rsid w:val="65027EAD"/>
    <w:rsid w:val="650958EE"/>
    <w:rsid w:val="65810EE5"/>
    <w:rsid w:val="658727D3"/>
    <w:rsid w:val="65B84637"/>
    <w:rsid w:val="65B94F5B"/>
    <w:rsid w:val="65E609B4"/>
    <w:rsid w:val="65F72B33"/>
    <w:rsid w:val="660D74A9"/>
    <w:rsid w:val="661149D8"/>
    <w:rsid w:val="663E737B"/>
    <w:rsid w:val="6698346A"/>
    <w:rsid w:val="66C02E05"/>
    <w:rsid w:val="673355BA"/>
    <w:rsid w:val="679670B4"/>
    <w:rsid w:val="67A24EFB"/>
    <w:rsid w:val="67DB55B3"/>
    <w:rsid w:val="67E217D3"/>
    <w:rsid w:val="67E64AD9"/>
    <w:rsid w:val="67EB67D3"/>
    <w:rsid w:val="681417CF"/>
    <w:rsid w:val="68281601"/>
    <w:rsid w:val="684773B4"/>
    <w:rsid w:val="68B63B60"/>
    <w:rsid w:val="68D2559F"/>
    <w:rsid w:val="691C11B7"/>
    <w:rsid w:val="69484234"/>
    <w:rsid w:val="694C3E2F"/>
    <w:rsid w:val="69971327"/>
    <w:rsid w:val="69B517D1"/>
    <w:rsid w:val="69D12811"/>
    <w:rsid w:val="69E04AA3"/>
    <w:rsid w:val="69FA62AD"/>
    <w:rsid w:val="6A071A09"/>
    <w:rsid w:val="6A083764"/>
    <w:rsid w:val="6A375B6E"/>
    <w:rsid w:val="6A6A03AC"/>
    <w:rsid w:val="6ACC22F7"/>
    <w:rsid w:val="6AE95305"/>
    <w:rsid w:val="6B1419A7"/>
    <w:rsid w:val="6B391663"/>
    <w:rsid w:val="6B3E0C51"/>
    <w:rsid w:val="6B493F85"/>
    <w:rsid w:val="6B7D7014"/>
    <w:rsid w:val="6BDB4BC4"/>
    <w:rsid w:val="6C0135BF"/>
    <w:rsid w:val="6C064317"/>
    <w:rsid w:val="6C212CC1"/>
    <w:rsid w:val="6C340CD6"/>
    <w:rsid w:val="6CCF2809"/>
    <w:rsid w:val="6D4F0278"/>
    <w:rsid w:val="6DA212BA"/>
    <w:rsid w:val="6DA60859"/>
    <w:rsid w:val="6DA82649"/>
    <w:rsid w:val="6DAC12E4"/>
    <w:rsid w:val="6DC9449F"/>
    <w:rsid w:val="6E3163F3"/>
    <w:rsid w:val="6E9252C9"/>
    <w:rsid w:val="6EAC4066"/>
    <w:rsid w:val="6EB26908"/>
    <w:rsid w:val="6EF53E49"/>
    <w:rsid w:val="6EF876E7"/>
    <w:rsid w:val="6F0E4B40"/>
    <w:rsid w:val="6F6C4A92"/>
    <w:rsid w:val="6F6F245C"/>
    <w:rsid w:val="6F725348"/>
    <w:rsid w:val="6F917544"/>
    <w:rsid w:val="6FC356E9"/>
    <w:rsid w:val="6FD429A5"/>
    <w:rsid w:val="6FEC30BE"/>
    <w:rsid w:val="6FED330C"/>
    <w:rsid w:val="700E287F"/>
    <w:rsid w:val="70397B86"/>
    <w:rsid w:val="707E242F"/>
    <w:rsid w:val="7082420D"/>
    <w:rsid w:val="70CF6C19"/>
    <w:rsid w:val="70FB7A8D"/>
    <w:rsid w:val="71424AD4"/>
    <w:rsid w:val="71857E27"/>
    <w:rsid w:val="718B09C4"/>
    <w:rsid w:val="72002BE5"/>
    <w:rsid w:val="720950C0"/>
    <w:rsid w:val="724661FB"/>
    <w:rsid w:val="72481924"/>
    <w:rsid w:val="729C2696"/>
    <w:rsid w:val="72FC1F13"/>
    <w:rsid w:val="734A2C0B"/>
    <w:rsid w:val="73775B4C"/>
    <w:rsid w:val="737D2888"/>
    <w:rsid w:val="73CF398B"/>
    <w:rsid w:val="740A745B"/>
    <w:rsid w:val="74284604"/>
    <w:rsid w:val="74892559"/>
    <w:rsid w:val="74E244F5"/>
    <w:rsid w:val="751D6D01"/>
    <w:rsid w:val="75815F6A"/>
    <w:rsid w:val="7589423C"/>
    <w:rsid w:val="75DD121A"/>
    <w:rsid w:val="75E83B8B"/>
    <w:rsid w:val="762731B5"/>
    <w:rsid w:val="767B30C3"/>
    <w:rsid w:val="76A053FE"/>
    <w:rsid w:val="77341121"/>
    <w:rsid w:val="773414A4"/>
    <w:rsid w:val="77444777"/>
    <w:rsid w:val="78135CDB"/>
    <w:rsid w:val="78792E56"/>
    <w:rsid w:val="78936527"/>
    <w:rsid w:val="7895313C"/>
    <w:rsid w:val="78C0070B"/>
    <w:rsid w:val="78D67847"/>
    <w:rsid w:val="78E70D26"/>
    <w:rsid w:val="790D300B"/>
    <w:rsid w:val="79151918"/>
    <w:rsid w:val="79202297"/>
    <w:rsid w:val="79285983"/>
    <w:rsid w:val="79CB0153"/>
    <w:rsid w:val="79DE3D97"/>
    <w:rsid w:val="79FC18F3"/>
    <w:rsid w:val="7A0A0C6E"/>
    <w:rsid w:val="7A41345A"/>
    <w:rsid w:val="7A4A4912"/>
    <w:rsid w:val="7A735FD3"/>
    <w:rsid w:val="7A78375E"/>
    <w:rsid w:val="7A942CF9"/>
    <w:rsid w:val="7B2C7CAA"/>
    <w:rsid w:val="7B494A50"/>
    <w:rsid w:val="7B737678"/>
    <w:rsid w:val="7B921E28"/>
    <w:rsid w:val="7BC55512"/>
    <w:rsid w:val="7C024C53"/>
    <w:rsid w:val="7C5C477C"/>
    <w:rsid w:val="7D432374"/>
    <w:rsid w:val="7D4656B5"/>
    <w:rsid w:val="7D607559"/>
    <w:rsid w:val="7D7249F1"/>
    <w:rsid w:val="7DA217CC"/>
    <w:rsid w:val="7DA62C1A"/>
    <w:rsid w:val="7DDF4880"/>
    <w:rsid w:val="7E330FC8"/>
    <w:rsid w:val="7ECD7EEA"/>
    <w:rsid w:val="7ED271D0"/>
    <w:rsid w:val="7EE42732"/>
    <w:rsid w:val="7F110FAA"/>
    <w:rsid w:val="7F2D6F39"/>
    <w:rsid w:val="7F441E68"/>
    <w:rsid w:val="7F8B4BA4"/>
    <w:rsid w:val="7FE55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DBD1C"/>
  <w15:docId w15:val="{51EDEA6C-529A-48B5-8B5A-15E6F080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Body Text"/>
    <w:basedOn w:val="a"/>
    <w:link w:val="a5"/>
    <w:qFormat/>
    <w:rPr>
      <w:rFonts w:ascii="仿宋_GB2312" w:eastAsia="仿宋_GB2312" w:cs="仿宋_GB2312"/>
      <w:sz w:val="28"/>
      <w:szCs w:val="28"/>
    </w:rPr>
  </w:style>
  <w:style w:type="paragraph" w:styleId="a6">
    <w:name w:val="Plain Text"/>
    <w:basedOn w:val="a"/>
    <w:qFormat/>
    <w:rPr>
      <w:rFonts w:ascii="宋体" w:hAnsi="Courier New" w:cs="宋体"/>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9">
    <w:name w:val="Normal (Web)"/>
    <w:basedOn w:val="a"/>
    <w:qFormat/>
    <w:pPr>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333333"/>
      <w:u w:val="none"/>
    </w:rPr>
  </w:style>
  <w:style w:type="character" w:styleId="HTML">
    <w:name w:val="HTML Definition"/>
    <w:basedOn w:val="a0"/>
    <w:qFormat/>
  </w:style>
  <w:style w:type="character" w:styleId="HTML0">
    <w:name w:val="HTML Variable"/>
    <w:basedOn w:val="a0"/>
    <w:qFormat/>
  </w:style>
  <w:style w:type="character" w:styleId="ac">
    <w:name w:val="Hyperlink"/>
    <w:basedOn w:val="a0"/>
    <w:uiPriority w:val="99"/>
    <w:qFormat/>
    <w:rPr>
      <w:color w:val="0000FF"/>
      <w:u w:val="singl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font21">
    <w:name w:val="font21"/>
    <w:basedOn w:val="a0"/>
    <w:qFormat/>
    <w:rPr>
      <w:rFonts w:ascii="font-weight : 400" w:eastAsia="font-weight : 400" w:hAnsi="font-weight : 400" w:cs="font-weight : 400"/>
      <w:color w:val="000000"/>
      <w:sz w:val="24"/>
      <w:szCs w:val="24"/>
      <w:u w:val="none"/>
      <w:vertAlign w:val="subscript"/>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character" w:customStyle="1" w:styleId="font11">
    <w:name w:val="font11"/>
    <w:basedOn w:val="a0"/>
    <w:qFormat/>
    <w:rPr>
      <w:rFonts w:ascii="font-weight : 400" w:eastAsia="font-weight : 400" w:hAnsi="font-weight : 400" w:cs="font-weight : 400" w:hint="default"/>
      <w:color w:val="000000"/>
      <w:sz w:val="22"/>
      <w:szCs w:val="22"/>
      <w:u w:val="none"/>
      <w:vertAlign w:val="superscript"/>
    </w:rPr>
  </w:style>
  <w:style w:type="character" w:customStyle="1" w:styleId="10">
    <w:name w:val="标题 1 字符"/>
    <w:link w:val="1"/>
    <w:qFormat/>
    <w:rPr>
      <w:b/>
      <w:kern w:val="44"/>
      <w:sz w:val="44"/>
    </w:rPr>
  </w:style>
  <w:style w:type="character" w:customStyle="1" w:styleId="20">
    <w:name w:val="标题 2 字符"/>
    <w:link w:val="2"/>
    <w:qFormat/>
    <w:rPr>
      <w:rFonts w:ascii="Arial" w:eastAsia="黑体" w:hAnsi="Arial"/>
      <w:b/>
      <w:sz w:val="32"/>
    </w:rPr>
  </w:style>
  <w:style w:type="character" w:customStyle="1" w:styleId="a5">
    <w:name w:val="正文文本 字符"/>
    <w:link w:val="a4"/>
    <w:qFormat/>
    <w:rPr>
      <w:rFonts w:ascii="仿宋_GB2312" w:eastAsia="仿宋_GB2312" w:cs="仿宋_GB2312"/>
      <w:sz w:val="28"/>
      <w:szCs w:val="28"/>
    </w:rPr>
  </w:style>
  <w:style w:type="paragraph" w:customStyle="1" w:styleId="11">
    <w:name w:val="列出段落1"/>
    <w:basedOn w:val="a"/>
    <w:uiPriority w:val="99"/>
    <w:unhideWhenUsed/>
    <w:qFormat/>
    <w:pPr>
      <w:ind w:firstLineChars="200"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selected10">
    <w:name w:val="selected10"/>
    <w:basedOn w:val="a0"/>
    <w:qFormat/>
    <w:rPr>
      <w:color w:val="010101"/>
      <w:shd w:val="clear" w:color="auto" w:fill="FFFFFF"/>
    </w:rPr>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hover69">
    <w:name w:val="hover69"/>
    <w:basedOn w:val="a0"/>
    <w:qFormat/>
    <w:rPr>
      <w:shd w:val="clear" w:color="auto" w:fill="F1F1F1"/>
    </w:rPr>
  </w:style>
  <w:style w:type="character" w:customStyle="1" w:styleId="cur">
    <w:name w:val="cur"/>
    <w:basedOn w:val="a0"/>
    <w:qFormat/>
    <w:rPr>
      <w:b/>
      <w:color w:val="FFFFFF"/>
      <w:shd w:val="clear" w:color="auto" w:fill="AAAAAA"/>
    </w:rPr>
  </w:style>
  <w:style w:type="character" w:customStyle="1" w:styleId="qqloginlogo">
    <w:name w:val="qq_login_logo"/>
    <w:basedOn w:val="a0"/>
    <w:qFormat/>
  </w:style>
  <w:style w:type="character" w:customStyle="1" w:styleId="bdsmore">
    <w:name w:val="bds_more"/>
    <w:basedOn w:val="a0"/>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paragraph" w:styleId="ad">
    <w:name w:val="Balloon Text"/>
    <w:basedOn w:val="a"/>
    <w:link w:val="ae"/>
    <w:rsid w:val="00750884"/>
    <w:rPr>
      <w:sz w:val="18"/>
      <w:szCs w:val="18"/>
    </w:rPr>
  </w:style>
  <w:style w:type="character" w:customStyle="1" w:styleId="ae">
    <w:name w:val="批注框文本 字符"/>
    <w:basedOn w:val="a0"/>
    <w:link w:val="ad"/>
    <w:rsid w:val="0075088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877">
      <w:bodyDiv w:val="1"/>
      <w:marLeft w:val="0"/>
      <w:marRight w:val="0"/>
      <w:marTop w:val="0"/>
      <w:marBottom w:val="0"/>
      <w:divBdr>
        <w:top w:val="none" w:sz="0" w:space="0" w:color="auto"/>
        <w:left w:val="none" w:sz="0" w:space="0" w:color="auto"/>
        <w:bottom w:val="none" w:sz="0" w:space="0" w:color="auto"/>
        <w:right w:val="none" w:sz="0" w:space="0" w:color="auto"/>
      </w:divBdr>
    </w:div>
    <w:div w:id="77604841">
      <w:bodyDiv w:val="1"/>
      <w:marLeft w:val="0"/>
      <w:marRight w:val="0"/>
      <w:marTop w:val="0"/>
      <w:marBottom w:val="0"/>
      <w:divBdr>
        <w:top w:val="none" w:sz="0" w:space="0" w:color="auto"/>
        <w:left w:val="none" w:sz="0" w:space="0" w:color="auto"/>
        <w:bottom w:val="none" w:sz="0" w:space="0" w:color="auto"/>
        <w:right w:val="none" w:sz="0" w:space="0" w:color="auto"/>
      </w:divBdr>
    </w:div>
    <w:div w:id="260339021">
      <w:bodyDiv w:val="1"/>
      <w:marLeft w:val="0"/>
      <w:marRight w:val="0"/>
      <w:marTop w:val="0"/>
      <w:marBottom w:val="0"/>
      <w:divBdr>
        <w:top w:val="none" w:sz="0" w:space="0" w:color="auto"/>
        <w:left w:val="none" w:sz="0" w:space="0" w:color="auto"/>
        <w:bottom w:val="none" w:sz="0" w:space="0" w:color="auto"/>
        <w:right w:val="none" w:sz="0" w:space="0" w:color="auto"/>
      </w:divBdr>
    </w:div>
    <w:div w:id="267083787">
      <w:bodyDiv w:val="1"/>
      <w:marLeft w:val="0"/>
      <w:marRight w:val="0"/>
      <w:marTop w:val="0"/>
      <w:marBottom w:val="0"/>
      <w:divBdr>
        <w:top w:val="none" w:sz="0" w:space="0" w:color="auto"/>
        <w:left w:val="none" w:sz="0" w:space="0" w:color="auto"/>
        <w:bottom w:val="none" w:sz="0" w:space="0" w:color="auto"/>
        <w:right w:val="none" w:sz="0" w:space="0" w:color="auto"/>
      </w:divBdr>
    </w:div>
    <w:div w:id="275329543">
      <w:bodyDiv w:val="1"/>
      <w:marLeft w:val="0"/>
      <w:marRight w:val="0"/>
      <w:marTop w:val="0"/>
      <w:marBottom w:val="0"/>
      <w:divBdr>
        <w:top w:val="none" w:sz="0" w:space="0" w:color="auto"/>
        <w:left w:val="none" w:sz="0" w:space="0" w:color="auto"/>
        <w:bottom w:val="none" w:sz="0" w:space="0" w:color="auto"/>
        <w:right w:val="none" w:sz="0" w:space="0" w:color="auto"/>
      </w:divBdr>
    </w:div>
    <w:div w:id="341393427">
      <w:bodyDiv w:val="1"/>
      <w:marLeft w:val="0"/>
      <w:marRight w:val="0"/>
      <w:marTop w:val="0"/>
      <w:marBottom w:val="0"/>
      <w:divBdr>
        <w:top w:val="none" w:sz="0" w:space="0" w:color="auto"/>
        <w:left w:val="none" w:sz="0" w:space="0" w:color="auto"/>
        <w:bottom w:val="none" w:sz="0" w:space="0" w:color="auto"/>
        <w:right w:val="none" w:sz="0" w:space="0" w:color="auto"/>
      </w:divBdr>
    </w:div>
    <w:div w:id="344400823">
      <w:bodyDiv w:val="1"/>
      <w:marLeft w:val="0"/>
      <w:marRight w:val="0"/>
      <w:marTop w:val="0"/>
      <w:marBottom w:val="0"/>
      <w:divBdr>
        <w:top w:val="none" w:sz="0" w:space="0" w:color="auto"/>
        <w:left w:val="none" w:sz="0" w:space="0" w:color="auto"/>
        <w:bottom w:val="none" w:sz="0" w:space="0" w:color="auto"/>
        <w:right w:val="none" w:sz="0" w:space="0" w:color="auto"/>
      </w:divBdr>
    </w:div>
    <w:div w:id="412435041">
      <w:bodyDiv w:val="1"/>
      <w:marLeft w:val="0"/>
      <w:marRight w:val="0"/>
      <w:marTop w:val="0"/>
      <w:marBottom w:val="0"/>
      <w:divBdr>
        <w:top w:val="none" w:sz="0" w:space="0" w:color="auto"/>
        <w:left w:val="none" w:sz="0" w:space="0" w:color="auto"/>
        <w:bottom w:val="none" w:sz="0" w:space="0" w:color="auto"/>
        <w:right w:val="none" w:sz="0" w:space="0" w:color="auto"/>
      </w:divBdr>
    </w:div>
    <w:div w:id="425148833">
      <w:bodyDiv w:val="1"/>
      <w:marLeft w:val="0"/>
      <w:marRight w:val="0"/>
      <w:marTop w:val="0"/>
      <w:marBottom w:val="0"/>
      <w:divBdr>
        <w:top w:val="none" w:sz="0" w:space="0" w:color="auto"/>
        <w:left w:val="none" w:sz="0" w:space="0" w:color="auto"/>
        <w:bottom w:val="none" w:sz="0" w:space="0" w:color="auto"/>
        <w:right w:val="none" w:sz="0" w:space="0" w:color="auto"/>
      </w:divBdr>
    </w:div>
    <w:div w:id="438794370">
      <w:bodyDiv w:val="1"/>
      <w:marLeft w:val="0"/>
      <w:marRight w:val="0"/>
      <w:marTop w:val="0"/>
      <w:marBottom w:val="0"/>
      <w:divBdr>
        <w:top w:val="none" w:sz="0" w:space="0" w:color="auto"/>
        <w:left w:val="none" w:sz="0" w:space="0" w:color="auto"/>
        <w:bottom w:val="none" w:sz="0" w:space="0" w:color="auto"/>
        <w:right w:val="none" w:sz="0" w:space="0" w:color="auto"/>
      </w:divBdr>
    </w:div>
    <w:div w:id="458498146">
      <w:bodyDiv w:val="1"/>
      <w:marLeft w:val="0"/>
      <w:marRight w:val="0"/>
      <w:marTop w:val="0"/>
      <w:marBottom w:val="0"/>
      <w:divBdr>
        <w:top w:val="none" w:sz="0" w:space="0" w:color="auto"/>
        <w:left w:val="none" w:sz="0" w:space="0" w:color="auto"/>
        <w:bottom w:val="none" w:sz="0" w:space="0" w:color="auto"/>
        <w:right w:val="none" w:sz="0" w:space="0" w:color="auto"/>
      </w:divBdr>
    </w:div>
    <w:div w:id="481000431">
      <w:bodyDiv w:val="1"/>
      <w:marLeft w:val="0"/>
      <w:marRight w:val="0"/>
      <w:marTop w:val="0"/>
      <w:marBottom w:val="0"/>
      <w:divBdr>
        <w:top w:val="none" w:sz="0" w:space="0" w:color="auto"/>
        <w:left w:val="none" w:sz="0" w:space="0" w:color="auto"/>
        <w:bottom w:val="none" w:sz="0" w:space="0" w:color="auto"/>
        <w:right w:val="none" w:sz="0" w:space="0" w:color="auto"/>
      </w:divBdr>
    </w:div>
    <w:div w:id="569342298">
      <w:bodyDiv w:val="1"/>
      <w:marLeft w:val="0"/>
      <w:marRight w:val="0"/>
      <w:marTop w:val="0"/>
      <w:marBottom w:val="0"/>
      <w:divBdr>
        <w:top w:val="none" w:sz="0" w:space="0" w:color="auto"/>
        <w:left w:val="none" w:sz="0" w:space="0" w:color="auto"/>
        <w:bottom w:val="none" w:sz="0" w:space="0" w:color="auto"/>
        <w:right w:val="none" w:sz="0" w:space="0" w:color="auto"/>
      </w:divBdr>
    </w:div>
    <w:div w:id="735931268">
      <w:bodyDiv w:val="1"/>
      <w:marLeft w:val="0"/>
      <w:marRight w:val="0"/>
      <w:marTop w:val="0"/>
      <w:marBottom w:val="0"/>
      <w:divBdr>
        <w:top w:val="none" w:sz="0" w:space="0" w:color="auto"/>
        <w:left w:val="none" w:sz="0" w:space="0" w:color="auto"/>
        <w:bottom w:val="none" w:sz="0" w:space="0" w:color="auto"/>
        <w:right w:val="none" w:sz="0" w:space="0" w:color="auto"/>
      </w:divBdr>
    </w:div>
    <w:div w:id="759177564">
      <w:bodyDiv w:val="1"/>
      <w:marLeft w:val="0"/>
      <w:marRight w:val="0"/>
      <w:marTop w:val="0"/>
      <w:marBottom w:val="0"/>
      <w:divBdr>
        <w:top w:val="none" w:sz="0" w:space="0" w:color="auto"/>
        <w:left w:val="none" w:sz="0" w:space="0" w:color="auto"/>
        <w:bottom w:val="none" w:sz="0" w:space="0" w:color="auto"/>
        <w:right w:val="none" w:sz="0" w:space="0" w:color="auto"/>
      </w:divBdr>
    </w:div>
    <w:div w:id="823158229">
      <w:bodyDiv w:val="1"/>
      <w:marLeft w:val="0"/>
      <w:marRight w:val="0"/>
      <w:marTop w:val="0"/>
      <w:marBottom w:val="0"/>
      <w:divBdr>
        <w:top w:val="none" w:sz="0" w:space="0" w:color="auto"/>
        <w:left w:val="none" w:sz="0" w:space="0" w:color="auto"/>
        <w:bottom w:val="none" w:sz="0" w:space="0" w:color="auto"/>
        <w:right w:val="none" w:sz="0" w:space="0" w:color="auto"/>
      </w:divBdr>
    </w:div>
    <w:div w:id="977606557">
      <w:bodyDiv w:val="1"/>
      <w:marLeft w:val="0"/>
      <w:marRight w:val="0"/>
      <w:marTop w:val="0"/>
      <w:marBottom w:val="0"/>
      <w:divBdr>
        <w:top w:val="none" w:sz="0" w:space="0" w:color="auto"/>
        <w:left w:val="none" w:sz="0" w:space="0" w:color="auto"/>
        <w:bottom w:val="none" w:sz="0" w:space="0" w:color="auto"/>
        <w:right w:val="none" w:sz="0" w:space="0" w:color="auto"/>
      </w:divBdr>
    </w:div>
    <w:div w:id="1133015716">
      <w:bodyDiv w:val="1"/>
      <w:marLeft w:val="0"/>
      <w:marRight w:val="0"/>
      <w:marTop w:val="0"/>
      <w:marBottom w:val="0"/>
      <w:divBdr>
        <w:top w:val="none" w:sz="0" w:space="0" w:color="auto"/>
        <w:left w:val="none" w:sz="0" w:space="0" w:color="auto"/>
        <w:bottom w:val="none" w:sz="0" w:space="0" w:color="auto"/>
        <w:right w:val="none" w:sz="0" w:space="0" w:color="auto"/>
      </w:divBdr>
    </w:div>
    <w:div w:id="1184788794">
      <w:bodyDiv w:val="1"/>
      <w:marLeft w:val="0"/>
      <w:marRight w:val="0"/>
      <w:marTop w:val="0"/>
      <w:marBottom w:val="0"/>
      <w:divBdr>
        <w:top w:val="none" w:sz="0" w:space="0" w:color="auto"/>
        <w:left w:val="none" w:sz="0" w:space="0" w:color="auto"/>
        <w:bottom w:val="none" w:sz="0" w:space="0" w:color="auto"/>
        <w:right w:val="none" w:sz="0" w:space="0" w:color="auto"/>
      </w:divBdr>
    </w:div>
    <w:div w:id="1201936397">
      <w:bodyDiv w:val="1"/>
      <w:marLeft w:val="0"/>
      <w:marRight w:val="0"/>
      <w:marTop w:val="0"/>
      <w:marBottom w:val="0"/>
      <w:divBdr>
        <w:top w:val="none" w:sz="0" w:space="0" w:color="auto"/>
        <w:left w:val="none" w:sz="0" w:space="0" w:color="auto"/>
        <w:bottom w:val="none" w:sz="0" w:space="0" w:color="auto"/>
        <w:right w:val="none" w:sz="0" w:space="0" w:color="auto"/>
      </w:divBdr>
    </w:div>
    <w:div w:id="1257444444">
      <w:bodyDiv w:val="1"/>
      <w:marLeft w:val="0"/>
      <w:marRight w:val="0"/>
      <w:marTop w:val="0"/>
      <w:marBottom w:val="0"/>
      <w:divBdr>
        <w:top w:val="none" w:sz="0" w:space="0" w:color="auto"/>
        <w:left w:val="none" w:sz="0" w:space="0" w:color="auto"/>
        <w:bottom w:val="none" w:sz="0" w:space="0" w:color="auto"/>
        <w:right w:val="none" w:sz="0" w:space="0" w:color="auto"/>
      </w:divBdr>
    </w:div>
    <w:div w:id="1288659732">
      <w:bodyDiv w:val="1"/>
      <w:marLeft w:val="0"/>
      <w:marRight w:val="0"/>
      <w:marTop w:val="0"/>
      <w:marBottom w:val="0"/>
      <w:divBdr>
        <w:top w:val="none" w:sz="0" w:space="0" w:color="auto"/>
        <w:left w:val="none" w:sz="0" w:space="0" w:color="auto"/>
        <w:bottom w:val="none" w:sz="0" w:space="0" w:color="auto"/>
        <w:right w:val="none" w:sz="0" w:space="0" w:color="auto"/>
      </w:divBdr>
    </w:div>
    <w:div w:id="1315649386">
      <w:bodyDiv w:val="1"/>
      <w:marLeft w:val="0"/>
      <w:marRight w:val="0"/>
      <w:marTop w:val="0"/>
      <w:marBottom w:val="0"/>
      <w:divBdr>
        <w:top w:val="none" w:sz="0" w:space="0" w:color="auto"/>
        <w:left w:val="none" w:sz="0" w:space="0" w:color="auto"/>
        <w:bottom w:val="none" w:sz="0" w:space="0" w:color="auto"/>
        <w:right w:val="none" w:sz="0" w:space="0" w:color="auto"/>
      </w:divBdr>
    </w:div>
    <w:div w:id="1369186224">
      <w:bodyDiv w:val="1"/>
      <w:marLeft w:val="0"/>
      <w:marRight w:val="0"/>
      <w:marTop w:val="0"/>
      <w:marBottom w:val="0"/>
      <w:divBdr>
        <w:top w:val="none" w:sz="0" w:space="0" w:color="auto"/>
        <w:left w:val="none" w:sz="0" w:space="0" w:color="auto"/>
        <w:bottom w:val="none" w:sz="0" w:space="0" w:color="auto"/>
        <w:right w:val="none" w:sz="0" w:space="0" w:color="auto"/>
      </w:divBdr>
    </w:div>
    <w:div w:id="1451433931">
      <w:bodyDiv w:val="1"/>
      <w:marLeft w:val="0"/>
      <w:marRight w:val="0"/>
      <w:marTop w:val="0"/>
      <w:marBottom w:val="0"/>
      <w:divBdr>
        <w:top w:val="none" w:sz="0" w:space="0" w:color="auto"/>
        <w:left w:val="none" w:sz="0" w:space="0" w:color="auto"/>
        <w:bottom w:val="none" w:sz="0" w:space="0" w:color="auto"/>
        <w:right w:val="none" w:sz="0" w:space="0" w:color="auto"/>
      </w:divBdr>
    </w:div>
    <w:div w:id="1644849574">
      <w:bodyDiv w:val="1"/>
      <w:marLeft w:val="0"/>
      <w:marRight w:val="0"/>
      <w:marTop w:val="0"/>
      <w:marBottom w:val="0"/>
      <w:divBdr>
        <w:top w:val="none" w:sz="0" w:space="0" w:color="auto"/>
        <w:left w:val="none" w:sz="0" w:space="0" w:color="auto"/>
        <w:bottom w:val="none" w:sz="0" w:space="0" w:color="auto"/>
        <w:right w:val="none" w:sz="0" w:space="0" w:color="auto"/>
      </w:divBdr>
    </w:div>
    <w:div w:id="1690060156">
      <w:bodyDiv w:val="1"/>
      <w:marLeft w:val="0"/>
      <w:marRight w:val="0"/>
      <w:marTop w:val="0"/>
      <w:marBottom w:val="0"/>
      <w:divBdr>
        <w:top w:val="none" w:sz="0" w:space="0" w:color="auto"/>
        <w:left w:val="none" w:sz="0" w:space="0" w:color="auto"/>
        <w:bottom w:val="none" w:sz="0" w:space="0" w:color="auto"/>
        <w:right w:val="none" w:sz="0" w:space="0" w:color="auto"/>
      </w:divBdr>
    </w:div>
    <w:div w:id="1701280394">
      <w:bodyDiv w:val="1"/>
      <w:marLeft w:val="0"/>
      <w:marRight w:val="0"/>
      <w:marTop w:val="0"/>
      <w:marBottom w:val="0"/>
      <w:divBdr>
        <w:top w:val="none" w:sz="0" w:space="0" w:color="auto"/>
        <w:left w:val="none" w:sz="0" w:space="0" w:color="auto"/>
        <w:bottom w:val="none" w:sz="0" w:space="0" w:color="auto"/>
        <w:right w:val="none" w:sz="0" w:space="0" w:color="auto"/>
      </w:divBdr>
    </w:div>
    <w:div w:id="1838496017">
      <w:bodyDiv w:val="1"/>
      <w:marLeft w:val="0"/>
      <w:marRight w:val="0"/>
      <w:marTop w:val="0"/>
      <w:marBottom w:val="0"/>
      <w:divBdr>
        <w:top w:val="none" w:sz="0" w:space="0" w:color="auto"/>
        <w:left w:val="none" w:sz="0" w:space="0" w:color="auto"/>
        <w:bottom w:val="none" w:sz="0" w:space="0" w:color="auto"/>
        <w:right w:val="none" w:sz="0" w:space="0" w:color="auto"/>
      </w:divBdr>
    </w:div>
    <w:div w:id="1863859460">
      <w:bodyDiv w:val="1"/>
      <w:marLeft w:val="0"/>
      <w:marRight w:val="0"/>
      <w:marTop w:val="0"/>
      <w:marBottom w:val="0"/>
      <w:divBdr>
        <w:top w:val="none" w:sz="0" w:space="0" w:color="auto"/>
        <w:left w:val="none" w:sz="0" w:space="0" w:color="auto"/>
        <w:bottom w:val="none" w:sz="0" w:space="0" w:color="auto"/>
        <w:right w:val="none" w:sz="0" w:space="0" w:color="auto"/>
      </w:divBdr>
    </w:div>
    <w:div w:id="1915704466">
      <w:bodyDiv w:val="1"/>
      <w:marLeft w:val="0"/>
      <w:marRight w:val="0"/>
      <w:marTop w:val="0"/>
      <w:marBottom w:val="0"/>
      <w:divBdr>
        <w:top w:val="none" w:sz="0" w:space="0" w:color="auto"/>
        <w:left w:val="none" w:sz="0" w:space="0" w:color="auto"/>
        <w:bottom w:val="none" w:sz="0" w:space="0" w:color="auto"/>
        <w:right w:val="none" w:sz="0" w:space="0" w:color="auto"/>
      </w:divBdr>
    </w:div>
    <w:div w:id="2087460635">
      <w:bodyDiv w:val="1"/>
      <w:marLeft w:val="0"/>
      <w:marRight w:val="0"/>
      <w:marTop w:val="0"/>
      <w:marBottom w:val="0"/>
      <w:divBdr>
        <w:top w:val="none" w:sz="0" w:space="0" w:color="auto"/>
        <w:left w:val="none" w:sz="0" w:space="0" w:color="auto"/>
        <w:bottom w:val="none" w:sz="0" w:space="0" w:color="auto"/>
        <w:right w:val="none" w:sz="0" w:space="0" w:color="auto"/>
      </w:divBdr>
    </w:div>
    <w:div w:id="2144537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55CF0-E4D0-41E1-A7E8-47647B84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1307</Words>
  <Characters>7454</Characters>
  <Application>Microsoft Office Word</Application>
  <DocSecurity>0</DocSecurity>
  <Lines>62</Lines>
  <Paragraphs>17</Paragraphs>
  <ScaleCrop>false</ScaleCrop>
  <Company>china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 xx</cp:lastModifiedBy>
  <cp:revision>9</cp:revision>
  <dcterms:created xsi:type="dcterms:W3CDTF">2019-12-26T07:42:00Z</dcterms:created>
  <dcterms:modified xsi:type="dcterms:W3CDTF">2019-12-26T07:45:00Z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