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2BF" w:rsidRPr="002469EE" w:rsidRDefault="00F06004">
      <w:pPr>
        <w:adjustRightInd w:val="0"/>
        <w:jc w:val="center"/>
        <w:rPr>
          <w:rFonts w:ascii="Times New Roman" w:eastAsia="仿宋_GB2312" w:hAnsi="Times New Roman" w:cs="Times New Roman"/>
          <w:b/>
          <w:bCs/>
          <w:spacing w:val="8"/>
          <w:sz w:val="52"/>
          <w:szCs w:val="52"/>
        </w:rPr>
      </w:pPr>
      <w:r w:rsidRPr="002469EE">
        <w:rPr>
          <w:rFonts w:ascii="Times New Roman" w:eastAsia="仿宋_GB2312" w:hAnsi="Times New Roman" w:cs="Times New Roman"/>
          <w:b/>
          <w:bCs/>
          <w:snapToGrid w:val="0"/>
          <w:kern w:val="0"/>
          <w:sz w:val="52"/>
          <w:szCs w:val="52"/>
        </w:rPr>
        <w:t>房地产司法鉴定估价报告</w:t>
      </w:r>
    </w:p>
    <w:p w:rsidR="007D72BF" w:rsidRPr="002469EE" w:rsidRDefault="007D72BF">
      <w:pPr>
        <w:adjustRightInd w:val="0"/>
        <w:spacing w:line="360" w:lineRule="auto"/>
        <w:jc w:val="center"/>
        <w:rPr>
          <w:rFonts w:ascii="Times New Roman" w:eastAsia="仿宋_GB2312" w:hAnsi="Times New Roman" w:cs="Times New Roman"/>
          <w:b/>
          <w:bCs/>
          <w:snapToGrid w:val="0"/>
          <w:kern w:val="0"/>
          <w:sz w:val="32"/>
          <w:szCs w:val="32"/>
        </w:rPr>
      </w:pPr>
    </w:p>
    <w:p w:rsidR="007D72BF" w:rsidRPr="002469EE" w:rsidRDefault="00F06004" w:rsidP="00846BEE">
      <w:pPr>
        <w:adjustRightInd w:val="0"/>
        <w:spacing w:line="720" w:lineRule="exact"/>
        <w:ind w:leftChars="-1" w:hanging="2"/>
        <w:rPr>
          <w:rFonts w:ascii="Times New Roman" w:eastAsia="仿宋_GB2312" w:hAnsi="Times New Roman" w:cs="Times New Roman"/>
          <w:snapToGrid w:val="0"/>
          <w:kern w:val="0"/>
          <w:sz w:val="32"/>
          <w:szCs w:val="32"/>
        </w:rPr>
      </w:pPr>
      <w:r w:rsidRPr="00265914">
        <w:rPr>
          <w:rFonts w:ascii="Times New Roman" w:eastAsia="仿宋_GB2312" w:hAnsi="Times New Roman" w:cs="Times New Roman"/>
          <w:b/>
          <w:bCs/>
          <w:snapToGrid w:val="0"/>
          <w:spacing w:val="31"/>
          <w:kern w:val="0"/>
          <w:sz w:val="32"/>
          <w:szCs w:val="32"/>
          <w:fitText w:val="2240" w:id="1"/>
        </w:rPr>
        <w:t>估价项目名</w:t>
      </w:r>
      <w:r w:rsidRPr="00265914">
        <w:rPr>
          <w:rFonts w:ascii="Times New Roman" w:eastAsia="仿宋_GB2312" w:hAnsi="Times New Roman" w:cs="Times New Roman"/>
          <w:b/>
          <w:bCs/>
          <w:snapToGrid w:val="0"/>
          <w:spacing w:val="1"/>
          <w:kern w:val="0"/>
          <w:sz w:val="32"/>
          <w:szCs w:val="32"/>
          <w:fitText w:val="2240" w:id="1"/>
        </w:rPr>
        <w:t>称</w:t>
      </w:r>
      <w:r w:rsidRPr="002469EE">
        <w:rPr>
          <w:rFonts w:ascii="Times New Roman" w:eastAsia="仿宋_GB2312" w:hAnsi="Times New Roman" w:cs="Times New Roman"/>
          <w:b/>
          <w:bCs/>
          <w:snapToGrid w:val="0"/>
          <w:kern w:val="0"/>
          <w:sz w:val="32"/>
          <w:szCs w:val="32"/>
        </w:rPr>
        <w:t>：</w:t>
      </w:r>
      <w:r w:rsidR="004C4350">
        <w:rPr>
          <w:rFonts w:ascii="Times New Roman" w:eastAsia="仿宋_GB2312" w:hAnsi="Times New Roman" w:cs="Times New Roman"/>
          <w:snapToGrid w:val="0"/>
          <w:kern w:val="0"/>
          <w:sz w:val="32"/>
          <w:szCs w:val="32"/>
        </w:rPr>
        <w:t>四川省达州市大竹县</w:t>
      </w:r>
      <w:r w:rsidR="001F526F">
        <w:rPr>
          <w:rFonts w:ascii="Times New Roman" w:eastAsia="仿宋_GB2312" w:hAnsi="Times New Roman" w:cs="Times New Roman" w:hint="eastAsia"/>
          <w:snapToGrid w:val="0"/>
          <w:kern w:val="0"/>
          <w:sz w:val="32"/>
          <w:szCs w:val="32"/>
        </w:rPr>
        <w:t>竹阳</w:t>
      </w:r>
      <w:r w:rsidR="00F05C61">
        <w:rPr>
          <w:rFonts w:ascii="Times New Roman" w:eastAsia="仿宋_GB2312" w:hAnsi="Times New Roman" w:cs="Times New Roman" w:hint="eastAsia"/>
          <w:snapToGrid w:val="0"/>
          <w:kern w:val="0"/>
          <w:sz w:val="32"/>
          <w:szCs w:val="32"/>
        </w:rPr>
        <w:t>街道</w:t>
      </w:r>
      <w:r w:rsidR="001F526F">
        <w:rPr>
          <w:rFonts w:ascii="Times New Roman" w:eastAsia="仿宋_GB2312" w:hAnsi="Times New Roman" w:cs="Times New Roman" w:hint="eastAsia"/>
          <w:snapToGrid w:val="0"/>
          <w:kern w:val="0"/>
          <w:sz w:val="32"/>
          <w:szCs w:val="32"/>
        </w:rPr>
        <w:t>东湖大道“</w:t>
      </w:r>
      <w:r w:rsidR="00F05C61">
        <w:rPr>
          <w:rFonts w:ascii="Times New Roman" w:eastAsia="仿宋_GB2312" w:hAnsi="Times New Roman" w:cs="Times New Roman" w:hint="eastAsia"/>
          <w:snapToGrid w:val="0"/>
          <w:kern w:val="0"/>
          <w:sz w:val="32"/>
          <w:szCs w:val="32"/>
        </w:rPr>
        <w:t>金阳·香樟林</w:t>
      </w:r>
      <w:r w:rsidR="001F526F">
        <w:rPr>
          <w:rFonts w:ascii="Times New Roman" w:eastAsia="仿宋_GB2312" w:hAnsi="Times New Roman" w:cs="Times New Roman" w:hint="eastAsia"/>
          <w:snapToGrid w:val="0"/>
          <w:kern w:val="0"/>
          <w:sz w:val="32"/>
          <w:szCs w:val="32"/>
        </w:rPr>
        <w:t>”</w:t>
      </w:r>
      <w:r w:rsidR="001F526F">
        <w:rPr>
          <w:rFonts w:ascii="Times New Roman" w:eastAsia="仿宋_GB2312" w:hAnsi="Times New Roman" w:cs="Times New Roman" w:hint="eastAsia"/>
          <w:snapToGrid w:val="0"/>
          <w:kern w:val="0"/>
          <w:sz w:val="32"/>
          <w:szCs w:val="32"/>
        </w:rPr>
        <w:t>S</w:t>
      </w:r>
      <w:r w:rsidR="001F526F">
        <w:rPr>
          <w:rFonts w:ascii="Times New Roman" w:eastAsia="仿宋_GB2312" w:hAnsi="Times New Roman" w:cs="Times New Roman" w:hint="eastAsia"/>
          <w:snapToGrid w:val="0"/>
          <w:kern w:val="0"/>
          <w:sz w:val="32"/>
          <w:szCs w:val="32"/>
        </w:rPr>
        <w:t>幢商业楼</w:t>
      </w:r>
      <w:r w:rsidR="001F526F">
        <w:rPr>
          <w:rFonts w:ascii="Times New Roman" w:eastAsia="仿宋_GB2312" w:hAnsi="Times New Roman" w:cs="Times New Roman" w:hint="eastAsia"/>
          <w:snapToGrid w:val="0"/>
          <w:kern w:val="0"/>
          <w:sz w:val="32"/>
          <w:szCs w:val="32"/>
        </w:rPr>
        <w:t>1-2</w:t>
      </w:r>
      <w:r w:rsidR="001F526F">
        <w:rPr>
          <w:rFonts w:ascii="Times New Roman" w:eastAsia="仿宋_GB2312" w:hAnsi="Times New Roman" w:cs="Times New Roman" w:hint="eastAsia"/>
          <w:snapToGrid w:val="0"/>
          <w:kern w:val="0"/>
          <w:sz w:val="32"/>
          <w:szCs w:val="32"/>
        </w:rPr>
        <w:t>层商业用房和地下负一层</w:t>
      </w:r>
      <w:r w:rsidR="001F526F" w:rsidRPr="001F526F">
        <w:rPr>
          <w:rFonts w:ascii="Times New Roman" w:eastAsia="仿宋_GB2312" w:hAnsi="Times New Roman" w:cs="Times New Roman" w:hint="eastAsia"/>
          <w:snapToGrid w:val="0"/>
          <w:kern w:val="0"/>
          <w:sz w:val="32"/>
          <w:szCs w:val="32"/>
        </w:rPr>
        <w:t>309</w:t>
      </w:r>
      <w:r w:rsidR="001F526F" w:rsidRPr="001F526F">
        <w:rPr>
          <w:rFonts w:ascii="Times New Roman" w:eastAsia="仿宋_GB2312" w:hAnsi="Times New Roman" w:cs="Times New Roman" w:hint="eastAsia"/>
          <w:snapToGrid w:val="0"/>
          <w:kern w:val="0"/>
          <w:sz w:val="32"/>
          <w:szCs w:val="32"/>
        </w:rPr>
        <w:t>个车库</w:t>
      </w:r>
      <w:r w:rsidR="00846BEE" w:rsidRPr="002469EE">
        <w:rPr>
          <w:rFonts w:ascii="Times New Roman" w:eastAsia="仿宋_GB2312" w:hAnsi="Times New Roman" w:cs="Times New Roman"/>
          <w:snapToGrid w:val="0"/>
          <w:kern w:val="0"/>
          <w:sz w:val="32"/>
          <w:szCs w:val="32"/>
        </w:rPr>
        <w:t>房地产</w:t>
      </w:r>
      <w:r w:rsidRPr="002469EE">
        <w:rPr>
          <w:rFonts w:ascii="Times New Roman" w:eastAsia="仿宋_GB2312" w:hAnsi="Times New Roman" w:cs="Times New Roman"/>
          <w:snapToGrid w:val="0"/>
          <w:kern w:val="0"/>
          <w:sz w:val="32"/>
          <w:szCs w:val="32"/>
        </w:rPr>
        <w:t>司法鉴定估价</w:t>
      </w:r>
    </w:p>
    <w:p w:rsidR="00AF57DC" w:rsidRPr="00F05C61" w:rsidRDefault="00AF57DC" w:rsidP="00AF57DC">
      <w:pPr>
        <w:adjustRightInd w:val="0"/>
        <w:spacing w:line="720" w:lineRule="exact"/>
        <w:ind w:leftChars="-1" w:left="2081" w:hangingChars="651" w:hanging="2083"/>
        <w:rPr>
          <w:rFonts w:ascii="Times New Roman" w:eastAsia="仿宋_GB2312" w:hAnsi="Times New Roman" w:cs="Times New Roman"/>
          <w:snapToGrid w:val="0"/>
          <w:kern w:val="0"/>
          <w:sz w:val="32"/>
          <w:szCs w:val="32"/>
        </w:rPr>
      </w:pPr>
    </w:p>
    <w:p w:rsidR="007D72BF" w:rsidRPr="002469EE" w:rsidRDefault="00F06004" w:rsidP="00AF57DC">
      <w:pPr>
        <w:tabs>
          <w:tab w:val="right" w:pos="8901"/>
        </w:tabs>
        <w:adjustRightInd w:val="0"/>
        <w:spacing w:line="720" w:lineRule="exact"/>
        <w:ind w:left="2409" w:hangingChars="750" w:hanging="2409"/>
        <w:rPr>
          <w:rFonts w:ascii="Times New Roman" w:eastAsia="仿宋_GB2312" w:hAnsi="Times New Roman" w:cs="Times New Roman"/>
          <w:snapToGrid w:val="0"/>
          <w:kern w:val="0"/>
          <w:sz w:val="32"/>
          <w:szCs w:val="32"/>
        </w:rPr>
      </w:pPr>
      <w:r w:rsidRPr="002469EE">
        <w:rPr>
          <w:rFonts w:ascii="Times New Roman" w:eastAsia="仿宋_GB2312" w:hAnsi="Times New Roman" w:cs="Times New Roman"/>
          <w:b/>
          <w:bCs/>
          <w:snapToGrid w:val="0"/>
          <w:kern w:val="0"/>
          <w:sz w:val="32"/>
          <w:szCs w:val="32"/>
        </w:rPr>
        <w:t>估</w:t>
      </w:r>
      <w:r w:rsidRPr="002469EE">
        <w:rPr>
          <w:rFonts w:ascii="Times New Roman" w:eastAsia="仿宋_GB2312" w:hAnsi="Times New Roman" w:cs="Times New Roman"/>
          <w:b/>
          <w:bCs/>
          <w:snapToGrid w:val="0"/>
          <w:kern w:val="0"/>
          <w:sz w:val="32"/>
          <w:szCs w:val="32"/>
        </w:rPr>
        <w:t xml:space="preserve"> </w:t>
      </w:r>
      <w:r w:rsidRPr="002469EE">
        <w:rPr>
          <w:rFonts w:ascii="Times New Roman" w:eastAsia="仿宋_GB2312" w:hAnsi="Times New Roman" w:cs="Times New Roman"/>
          <w:b/>
          <w:bCs/>
          <w:snapToGrid w:val="0"/>
          <w:kern w:val="0"/>
          <w:sz w:val="32"/>
          <w:szCs w:val="32"/>
        </w:rPr>
        <w:t>价</w:t>
      </w:r>
      <w:r w:rsidRPr="002469EE">
        <w:rPr>
          <w:rFonts w:ascii="Times New Roman" w:eastAsia="仿宋_GB2312" w:hAnsi="Times New Roman" w:cs="Times New Roman"/>
          <w:b/>
          <w:bCs/>
          <w:snapToGrid w:val="0"/>
          <w:kern w:val="0"/>
          <w:sz w:val="32"/>
          <w:szCs w:val="32"/>
        </w:rPr>
        <w:t xml:space="preserve"> </w:t>
      </w:r>
      <w:r w:rsidRPr="002469EE">
        <w:rPr>
          <w:rFonts w:ascii="Times New Roman" w:eastAsia="仿宋_GB2312" w:hAnsi="Times New Roman" w:cs="Times New Roman"/>
          <w:b/>
          <w:bCs/>
          <w:snapToGrid w:val="0"/>
          <w:kern w:val="0"/>
          <w:sz w:val="32"/>
          <w:szCs w:val="32"/>
        </w:rPr>
        <w:t>委</w:t>
      </w:r>
      <w:r w:rsidRPr="002469EE">
        <w:rPr>
          <w:rFonts w:ascii="Times New Roman" w:eastAsia="仿宋_GB2312" w:hAnsi="Times New Roman" w:cs="Times New Roman"/>
          <w:b/>
          <w:bCs/>
          <w:snapToGrid w:val="0"/>
          <w:kern w:val="0"/>
          <w:sz w:val="32"/>
          <w:szCs w:val="32"/>
        </w:rPr>
        <w:t xml:space="preserve"> </w:t>
      </w:r>
      <w:r w:rsidRPr="002469EE">
        <w:rPr>
          <w:rFonts w:ascii="Times New Roman" w:eastAsia="仿宋_GB2312" w:hAnsi="Times New Roman" w:cs="Times New Roman"/>
          <w:b/>
          <w:bCs/>
          <w:snapToGrid w:val="0"/>
          <w:kern w:val="0"/>
          <w:sz w:val="32"/>
          <w:szCs w:val="32"/>
        </w:rPr>
        <w:t>托</w:t>
      </w:r>
      <w:r w:rsidRPr="002469EE">
        <w:rPr>
          <w:rFonts w:ascii="Times New Roman" w:eastAsia="仿宋_GB2312" w:hAnsi="Times New Roman" w:cs="Times New Roman"/>
          <w:b/>
          <w:bCs/>
          <w:snapToGrid w:val="0"/>
          <w:kern w:val="0"/>
          <w:sz w:val="32"/>
          <w:szCs w:val="32"/>
        </w:rPr>
        <w:t xml:space="preserve"> </w:t>
      </w:r>
      <w:r w:rsidRPr="002469EE">
        <w:rPr>
          <w:rFonts w:ascii="Times New Roman" w:eastAsia="仿宋_GB2312" w:hAnsi="Times New Roman" w:cs="Times New Roman"/>
          <w:b/>
          <w:bCs/>
          <w:snapToGrid w:val="0"/>
          <w:kern w:val="0"/>
          <w:sz w:val="32"/>
          <w:szCs w:val="32"/>
        </w:rPr>
        <w:t>人</w:t>
      </w:r>
      <w:r w:rsidRPr="002469EE">
        <w:rPr>
          <w:rFonts w:ascii="Times New Roman" w:eastAsia="仿宋_GB2312" w:hAnsi="Times New Roman" w:cs="Times New Roman"/>
          <w:b/>
          <w:snapToGrid w:val="0"/>
          <w:kern w:val="0"/>
          <w:sz w:val="32"/>
          <w:szCs w:val="32"/>
        </w:rPr>
        <w:t>：</w:t>
      </w:r>
      <w:r w:rsidR="004C4350">
        <w:rPr>
          <w:rFonts w:ascii="Times New Roman" w:eastAsia="仿宋_GB2312" w:hAnsi="Times New Roman" w:cs="Times New Roman"/>
          <w:snapToGrid w:val="0"/>
          <w:kern w:val="0"/>
          <w:sz w:val="32"/>
          <w:szCs w:val="32"/>
        </w:rPr>
        <w:t>大竹县人民法院</w:t>
      </w:r>
    </w:p>
    <w:p w:rsidR="00AF57DC" w:rsidRPr="002469EE" w:rsidRDefault="00AF57DC" w:rsidP="00AF57DC">
      <w:pPr>
        <w:tabs>
          <w:tab w:val="right" w:pos="8901"/>
        </w:tabs>
        <w:adjustRightInd w:val="0"/>
        <w:spacing w:line="720" w:lineRule="exact"/>
        <w:ind w:left="2400" w:hangingChars="750" w:hanging="2400"/>
        <w:rPr>
          <w:rFonts w:ascii="Times New Roman" w:eastAsia="仿宋_GB2312" w:hAnsi="Times New Roman" w:cs="Times New Roman"/>
          <w:snapToGrid w:val="0"/>
          <w:kern w:val="0"/>
          <w:sz w:val="32"/>
          <w:szCs w:val="32"/>
        </w:rPr>
      </w:pPr>
    </w:p>
    <w:p w:rsidR="007D72BF" w:rsidRPr="002469EE" w:rsidRDefault="00F06004" w:rsidP="00AF57DC">
      <w:pPr>
        <w:adjustRightInd w:val="0"/>
        <w:spacing w:line="720" w:lineRule="exact"/>
        <w:ind w:left="2409" w:hangingChars="750" w:hanging="2409"/>
        <w:rPr>
          <w:rFonts w:ascii="Times New Roman" w:eastAsia="仿宋_GB2312" w:hAnsi="Times New Roman" w:cs="Times New Roman"/>
          <w:snapToGrid w:val="0"/>
          <w:kern w:val="0"/>
          <w:sz w:val="32"/>
          <w:szCs w:val="32"/>
        </w:rPr>
      </w:pPr>
      <w:r w:rsidRPr="002469EE">
        <w:rPr>
          <w:rFonts w:ascii="Times New Roman" w:eastAsia="仿宋_GB2312" w:hAnsi="Times New Roman" w:cs="Times New Roman"/>
          <w:b/>
          <w:bCs/>
          <w:snapToGrid w:val="0"/>
          <w:kern w:val="0"/>
          <w:sz w:val="32"/>
          <w:szCs w:val="32"/>
        </w:rPr>
        <w:t>房地产估价机构：</w:t>
      </w:r>
      <w:r w:rsidR="00846BEE" w:rsidRPr="002469EE">
        <w:rPr>
          <w:rFonts w:ascii="Times New Roman" w:eastAsia="仿宋_GB2312" w:hAnsi="Times New Roman" w:cs="Times New Roman"/>
          <w:snapToGrid w:val="0"/>
          <w:kern w:val="0"/>
          <w:sz w:val="32"/>
          <w:szCs w:val="32"/>
        </w:rPr>
        <w:t>四川融鸣房地产土地资产评估有限公司</w:t>
      </w:r>
    </w:p>
    <w:p w:rsidR="00AF57DC" w:rsidRPr="002469EE" w:rsidRDefault="00AF57DC" w:rsidP="00AF57DC">
      <w:pPr>
        <w:adjustRightInd w:val="0"/>
        <w:spacing w:line="720" w:lineRule="exact"/>
        <w:ind w:left="2400" w:hangingChars="750" w:hanging="2400"/>
        <w:rPr>
          <w:rFonts w:ascii="Times New Roman" w:eastAsia="仿宋_GB2312" w:hAnsi="Times New Roman" w:cs="Times New Roman"/>
          <w:snapToGrid w:val="0"/>
          <w:kern w:val="0"/>
          <w:sz w:val="32"/>
          <w:szCs w:val="32"/>
        </w:rPr>
      </w:pPr>
    </w:p>
    <w:p w:rsidR="00641022" w:rsidRDefault="00F06004" w:rsidP="00846BEE">
      <w:pPr>
        <w:tabs>
          <w:tab w:val="left" w:pos="2160"/>
        </w:tabs>
        <w:spacing w:line="560" w:lineRule="exact"/>
        <w:rPr>
          <w:rFonts w:ascii="Times New Roman" w:eastAsia="仿宋_GB2312" w:hAnsi="Times New Roman" w:cs="Times New Roman"/>
          <w:b/>
          <w:bCs/>
          <w:snapToGrid w:val="0"/>
          <w:kern w:val="0"/>
          <w:sz w:val="32"/>
          <w:szCs w:val="32"/>
        </w:rPr>
      </w:pPr>
      <w:r w:rsidRPr="002469EE">
        <w:rPr>
          <w:rFonts w:ascii="Times New Roman" w:eastAsia="仿宋_GB2312" w:hAnsi="Times New Roman" w:cs="Times New Roman"/>
          <w:b/>
          <w:bCs/>
          <w:snapToGrid w:val="0"/>
          <w:kern w:val="0"/>
          <w:sz w:val="32"/>
          <w:szCs w:val="32"/>
        </w:rPr>
        <w:t>注册房地产估价师：</w:t>
      </w:r>
      <w:r w:rsidR="00641022" w:rsidRPr="002469EE">
        <w:rPr>
          <w:rFonts w:ascii="Times New Roman" w:eastAsia="仿宋_GB2312" w:hAnsi="Times New Roman" w:cs="Times New Roman"/>
          <w:color w:val="000000"/>
          <w:sz w:val="32"/>
          <w:szCs w:val="32"/>
        </w:rPr>
        <w:t>萧又铭</w:t>
      </w:r>
      <w:r w:rsidR="00641022" w:rsidRPr="002469EE">
        <w:rPr>
          <w:rFonts w:ascii="Times New Roman" w:eastAsia="仿宋_GB2312" w:hAnsi="Times New Roman" w:cs="Times New Roman"/>
          <w:color w:val="000000"/>
          <w:sz w:val="32"/>
          <w:szCs w:val="32"/>
        </w:rPr>
        <w:t xml:space="preserve">    </w:t>
      </w:r>
      <w:r w:rsidR="00641022" w:rsidRPr="002469EE">
        <w:rPr>
          <w:rFonts w:ascii="Times New Roman" w:eastAsia="仿宋_GB2312" w:hAnsi="Times New Roman" w:cs="Times New Roman"/>
          <w:color w:val="000000"/>
          <w:sz w:val="32"/>
          <w:szCs w:val="32"/>
        </w:rPr>
        <w:t>注册号：</w:t>
      </w:r>
      <w:r w:rsidR="00641022" w:rsidRPr="002469EE">
        <w:rPr>
          <w:rFonts w:ascii="Times New Roman" w:eastAsia="仿宋_GB2312" w:hAnsi="Times New Roman" w:cs="Times New Roman"/>
          <w:color w:val="000000"/>
          <w:sz w:val="32"/>
          <w:szCs w:val="32"/>
        </w:rPr>
        <w:t>5120170053</w:t>
      </w:r>
    </w:p>
    <w:p w:rsidR="00AF57DC" w:rsidRPr="002469EE" w:rsidRDefault="00641022" w:rsidP="00641022">
      <w:pPr>
        <w:tabs>
          <w:tab w:val="left" w:pos="2160"/>
        </w:tabs>
        <w:spacing w:line="560" w:lineRule="exact"/>
        <w:ind w:firstLineChars="900" w:firstLine="2880"/>
        <w:rPr>
          <w:rFonts w:ascii="Times New Roman" w:eastAsia="仿宋_GB2312" w:hAnsi="Times New Roman" w:cs="Times New Roman"/>
          <w:snapToGrid w:val="0"/>
          <w:kern w:val="0"/>
          <w:sz w:val="32"/>
          <w:szCs w:val="32"/>
        </w:rPr>
      </w:pPr>
      <w:r>
        <w:rPr>
          <w:rFonts w:ascii="Times New Roman" w:eastAsia="仿宋_GB2312" w:hAnsi="Times New Roman" w:cs="Times New Roman" w:hint="eastAsia"/>
          <w:color w:val="000000"/>
          <w:sz w:val="32"/>
          <w:szCs w:val="32"/>
        </w:rPr>
        <w:t>郭</w:t>
      </w:r>
      <w:r>
        <w:rPr>
          <w:rFonts w:ascii="Times New Roman" w:eastAsia="仿宋_GB2312" w:hAnsi="Times New Roman" w:cs="Times New Roman" w:hint="eastAsia"/>
          <w:color w:val="000000"/>
          <w:sz w:val="32"/>
          <w:szCs w:val="32"/>
        </w:rPr>
        <w:t xml:space="preserve"> </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hint="eastAsia"/>
          <w:color w:val="000000"/>
          <w:sz w:val="32"/>
          <w:szCs w:val="32"/>
        </w:rPr>
        <w:t>梓</w:t>
      </w:r>
      <w:r w:rsidR="00846BEE" w:rsidRPr="002469EE">
        <w:rPr>
          <w:rFonts w:ascii="Times New Roman" w:eastAsia="仿宋_GB2312" w:hAnsi="Times New Roman" w:cs="Times New Roman"/>
          <w:color w:val="000000"/>
          <w:sz w:val="32"/>
          <w:szCs w:val="32"/>
        </w:rPr>
        <w:t xml:space="preserve">    </w:t>
      </w:r>
      <w:r w:rsidR="00846BEE" w:rsidRPr="002469EE">
        <w:rPr>
          <w:rFonts w:ascii="Times New Roman" w:eastAsia="仿宋_GB2312" w:hAnsi="Times New Roman" w:cs="Times New Roman"/>
          <w:color w:val="000000"/>
          <w:sz w:val="32"/>
          <w:szCs w:val="32"/>
        </w:rPr>
        <w:t>注册号：</w:t>
      </w:r>
      <w:r>
        <w:rPr>
          <w:rFonts w:ascii="Times New Roman" w:eastAsia="仿宋_GB2312" w:hAnsi="Times New Roman" w:cs="Times New Roman"/>
          <w:color w:val="000000"/>
          <w:sz w:val="32"/>
          <w:szCs w:val="32"/>
        </w:rPr>
        <w:t>5120150116</w:t>
      </w:r>
    </w:p>
    <w:p w:rsidR="00265914" w:rsidRDefault="00265914" w:rsidP="00AF57DC">
      <w:pPr>
        <w:adjustRightInd w:val="0"/>
        <w:spacing w:line="720" w:lineRule="exact"/>
        <w:ind w:left="2409" w:hangingChars="750" w:hanging="2409"/>
        <w:rPr>
          <w:rFonts w:ascii="Times New Roman" w:eastAsia="仿宋_GB2312" w:hAnsi="Times New Roman" w:cs="Times New Roman"/>
          <w:b/>
          <w:sz w:val="32"/>
        </w:rPr>
      </w:pPr>
    </w:p>
    <w:p w:rsidR="007D72BF" w:rsidRPr="002469EE" w:rsidRDefault="00F06004" w:rsidP="00AF57DC">
      <w:pPr>
        <w:adjustRightInd w:val="0"/>
        <w:spacing w:line="720" w:lineRule="exact"/>
        <w:ind w:left="2409" w:hangingChars="750" w:hanging="2409"/>
        <w:rPr>
          <w:rFonts w:ascii="Times New Roman" w:eastAsia="仿宋_GB2312" w:hAnsi="Times New Roman" w:cs="Times New Roman"/>
          <w:snapToGrid w:val="0"/>
          <w:kern w:val="0"/>
          <w:sz w:val="32"/>
          <w:szCs w:val="32"/>
        </w:rPr>
      </w:pPr>
      <w:r w:rsidRPr="002469EE">
        <w:rPr>
          <w:rFonts w:ascii="Times New Roman" w:eastAsia="仿宋_GB2312" w:hAnsi="Times New Roman" w:cs="Times New Roman"/>
          <w:b/>
          <w:sz w:val="32"/>
        </w:rPr>
        <w:t>估价报告出具日期：</w:t>
      </w:r>
      <w:r w:rsidR="000C77F8">
        <w:rPr>
          <w:rFonts w:ascii="Times New Roman" w:eastAsia="仿宋_GB2312" w:hAnsi="Times New Roman" w:cs="Times New Roman"/>
          <w:snapToGrid w:val="0"/>
          <w:kern w:val="0"/>
          <w:sz w:val="32"/>
          <w:szCs w:val="32"/>
        </w:rPr>
        <w:t>二</w:t>
      </w:r>
      <w:r w:rsidR="000C77F8" w:rsidRPr="00F05C61">
        <w:rPr>
          <w:rFonts w:asciiTheme="minorEastAsia" w:eastAsiaTheme="minorEastAsia" w:hAnsiTheme="minorEastAsia" w:cs="Times New Roman"/>
          <w:snapToGrid w:val="0"/>
          <w:kern w:val="0"/>
          <w:sz w:val="32"/>
          <w:szCs w:val="32"/>
        </w:rPr>
        <w:t>○</w:t>
      </w:r>
      <w:r w:rsidR="000C77F8">
        <w:rPr>
          <w:rFonts w:ascii="Times New Roman" w:eastAsia="仿宋_GB2312" w:hAnsi="Times New Roman" w:cs="Times New Roman"/>
          <w:snapToGrid w:val="0"/>
          <w:kern w:val="0"/>
          <w:sz w:val="32"/>
          <w:szCs w:val="32"/>
        </w:rPr>
        <w:t>一九年十二月三十一日</w:t>
      </w:r>
    </w:p>
    <w:p w:rsidR="00AF57DC" w:rsidRPr="002469EE" w:rsidRDefault="00AF57DC" w:rsidP="00AF57DC">
      <w:pPr>
        <w:adjustRightInd w:val="0"/>
        <w:spacing w:line="720" w:lineRule="exact"/>
        <w:ind w:left="2400" w:hangingChars="750" w:hanging="2400"/>
        <w:rPr>
          <w:rFonts w:ascii="Times New Roman" w:eastAsia="仿宋_GB2312" w:hAnsi="Times New Roman" w:cs="Times New Roman"/>
          <w:snapToGrid w:val="0"/>
          <w:kern w:val="0"/>
          <w:sz w:val="32"/>
          <w:szCs w:val="32"/>
        </w:rPr>
      </w:pPr>
    </w:p>
    <w:p w:rsidR="00AF57DC" w:rsidRPr="002469EE" w:rsidRDefault="00AF57DC" w:rsidP="00AF57DC">
      <w:pPr>
        <w:tabs>
          <w:tab w:val="left" w:pos="2160"/>
        </w:tabs>
        <w:spacing w:line="560" w:lineRule="exact"/>
        <w:rPr>
          <w:rFonts w:ascii="Times New Roman" w:eastAsia="仿宋_GB2312" w:hAnsi="Times New Roman" w:cs="Times New Roman"/>
          <w:b/>
          <w:color w:val="000000"/>
          <w:sz w:val="28"/>
        </w:rPr>
      </w:pPr>
      <w:r w:rsidRPr="002469EE">
        <w:rPr>
          <w:rFonts w:ascii="Times New Roman" w:eastAsia="仿宋_GB2312" w:hAnsi="Times New Roman" w:cs="Times New Roman"/>
          <w:b/>
          <w:sz w:val="32"/>
        </w:rPr>
        <w:t>估价报告编号：</w:t>
      </w:r>
      <w:r w:rsidRPr="002469EE">
        <w:rPr>
          <w:rFonts w:ascii="Times New Roman" w:eastAsia="仿宋_GB2312" w:hAnsi="Times New Roman" w:cs="Times New Roman"/>
          <w:sz w:val="32"/>
        </w:rPr>
        <w:t>川融鸣房评字</w:t>
      </w:r>
      <w:r w:rsidRPr="002469EE">
        <w:rPr>
          <w:rFonts w:ascii="Times New Roman" w:eastAsia="仿宋_GB2312" w:hAnsi="Times New Roman" w:cs="Times New Roman"/>
          <w:sz w:val="32"/>
        </w:rPr>
        <w:t>[2019]</w:t>
      </w:r>
      <w:r w:rsidRPr="00C14CEE">
        <w:rPr>
          <w:rFonts w:ascii="Times New Roman" w:eastAsia="仿宋_GB2312" w:hAnsi="Times New Roman" w:cs="Times New Roman"/>
          <w:sz w:val="32"/>
        </w:rPr>
        <w:t>第</w:t>
      </w:r>
      <w:r w:rsidR="00C14CEE" w:rsidRPr="00C14CEE">
        <w:rPr>
          <w:rFonts w:ascii="Times New Roman" w:eastAsia="仿宋_GB2312" w:hAnsi="Times New Roman" w:cs="Times New Roman"/>
          <w:sz w:val="32"/>
        </w:rPr>
        <w:t>1</w:t>
      </w:r>
      <w:r w:rsidR="000C77F8">
        <w:rPr>
          <w:rFonts w:ascii="Times New Roman" w:eastAsia="仿宋_GB2312" w:hAnsi="Times New Roman" w:cs="Times New Roman" w:hint="eastAsia"/>
          <w:sz w:val="32"/>
        </w:rPr>
        <w:t>2</w:t>
      </w:r>
      <w:r w:rsidR="00C14CEE" w:rsidRPr="00C14CEE">
        <w:rPr>
          <w:rFonts w:ascii="Times New Roman" w:eastAsia="仿宋_GB2312" w:hAnsi="Times New Roman" w:cs="Times New Roman"/>
          <w:sz w:val="32"/>
        </w:rPr>
        <w:t>-</w:t>
      </w:r>
      <w:r w:rsidR="00F05C61">
        <w:rPr>
          <w:rFonts w:ascii="Times New Roman" w:eastAsia="仿宋_GB2312" w:hAnsi="Times New Roman" w:cs="Times New Roman"/>
          <w:sz w:val="32"/>
        </w:rPr>
        <w:t>11</w:t>
      </w:r>
      <w:r w:rsidR="00C5593F">
        <w:rPr>
          <w:rFonts w:ascii="Times New Roman" w:eastAsia="仿宋_GB2312" w:hAnsi="Times New Roman" w:cs="Times New Roman" w:hint="eastAsia"/>
          <w:sz w:val="32"/>
        </w:rPr>
        <w:t>9</w:t>
      </w:r>
      <w:r w:rsidRPr="00C14CEE">
        <w:rPr>
          <w:rFonts w:ascii="Times New Roman" w:eastAsia="仿宋_GB2312" w:hAnsi="Times New Roman" w:cs="Times New Roman"/>
          <w:sz w:val="32"/>
        </w:rPr>
        <w:t>号</w:t>
      </w:r>
    </w:p>
    <w:p w:rsidR="00AF57DC" w:rsidRPr="002469EE" w:rsidRDefault="00AF57DC" w:rsidP="00AF57DC">
      <w:pPr>
        <w:adjustRightInd w:val="0"/>
        <w:spacing w:line="720" w:lineRule="exact"/>
        <w:ind w:left="2400" w:hangingChars="750" w:hanging="2400"/>
        <w:rPr>
          <w:rFonts w:ascii="Times New Roman" w:eastAsia="仿宋_GB2312" w:hAnsi="Times New Roman" w:cs="Times New Roman"/>
          <w:snapToGrid w:val="0"/>
          <w:kern w:val="0"/>
          <w:sz w:val="32"/>
          <w:szCs w:val="32"/>
        </w:rPr>
      </w:pPr>
    </w:p>
    <w:p w:rsidR="007D72BF" w:rsidRPr="002469EE" w:rsidRDefault="007D72BF">
      <w:pPr>
        <w:pStyle w:val="12"/>
        <w:snapToGrid w:val="0"/>
        <w:spacing w:line="360" w:lineRule="auto"/>
        <w:ind w:firstLineChars="0" w:firstLine="0"/>
        <w:jc w:val="both"/>
        <w:rPr>
          <w:rFonts w:ascii="Times New Roman" w:eastAsia="仿宋_GB2312"/>
          <w:snapToGrid w:val="0"/>
          <w:sz w:val="24"/>
          <w:szCs w:val="24"/>
        </w:rPr>
        <w:sectPr w:rsidR="007D72BF" w:rsidRPr="002469EE" w:rsidSect="000D0A07">
          <w:headerReference w:type="even" r:id="rId9"/>
          <w:headerReference w:type="default" r:id="rId10"/>
          <w:footerReference w:type="even" r:id="rId11"/>
          <w:footerReference w:type="default" r:id="rId12"/>
          <w:headerReference w:type="first" r:id="rId13"/>
          <w:footerReference w:type="first" r:id="rId14"/>
          <w:pgSz w:w="11906" w:h="16838"/>
          <w:pgMar w:top="1560" w:right="1418" w:bottom="1560" w:left="1588" w:header="851" w:footer="992" w:gutter="0"/>
          <w:cols w:space="720"/>
          <w:titlePg/>
          <w:docGrid w:type="linesAndChars" w:linePitch="312"/>
        </w:sectPr>
      </w:pPr>
    </w:p>
    <w:p w:rsidR="007D72BF" w:rsidRPr="002469EE" w:rsidRDefault="00F06004" w:rsidP="00AB1292">
      <w:pPr>
        <w:jc w:val="center"/>
        <w:rPr>
          <w:rFonts w:ascii="Times New Roman" w:eastAsia="仿宋_GB2312" w:hAnsi="Times New Roman" w:cs="Times New Roman"/>
          <w:b/>
          <w:sz w:val="44"/>
          <w:szCs w:val="44"/>
        </w:rPr>
      </w:pPr>
      <w:bookmarkStart w:id="0" w:name="_Toc181524326"/>
      <w:bookmarkStart w:id="1" w:name="_Toc153621530"/>
      <w:bookmarkStart w:id="2" w:name="_Toc425939859"/>
      <w:bookmarkStart w:id="3" w:name="_Toc439236921"/>
      <w:r w:rsidRPr="002469EE">
        <w:rPr>
          <w:rFonts w:ascii="Times New Roman" w:eastAsia="仿宋_GB2312" w:hAnsi="Times New Roman" w:cs="Times New Roman"/>
          <w:b/>
          <w:sz w:val="44"/>
          <w:szCs w:val="44"/>
        </w:rPr>
        <w:lastRenderedPageBreak/>
        <w:t>致估价委托人函</w:t>
      </w:r>
      <w:bookmarkEnd w:id="0"/>
      <w:bookmarkEnd w:id="1"/>
      <w:bookmarkEnd w:id="2"/>
      <w:bookmarkEnd w:id="3"/>
    </w:p>
    <w:p w:rsidR="007D72BF" w:rsidRPr="002469EE" w:rsidRDefault="004C4350" w:rsidP="000710FB">
      <w:pPr>
        <w:pStyle w:val="a5"/>
        <w:adjustRightInd w:val="0"/>
        <w:snapToGrid w:val="0"/>
        <w:spacing w:line="480" w:lineRule="exact"/>
        <w:rPr>
          <w:rFonts w:eastAsia="仿宋_GB2312"/>
          <w:b/>
          <w:bCs/>
          <w:snapToGrid w:val="0"/>
          <w:kern w:val="0"/>
          <w:szCs w:val="28"/>
        </w:rPr>
      </w:pPr>
      <w:bookmarkStart w:id="4" w:name="_Hlk28699342"/>
      <w:r>
        <w:rPr>
          <w:rFonts w:eastAsia="仿宋_GB2312"/>
          <w:b/>
          <w:bCs/>
          <w:snapToGrid w:val="0"/>
          <w:kern w:val="0"/>
          <w:szCs w:val="28"/>
        </w:rPr>
        <w:t>大竹县人民法院</w:t>
      </w:r>
      <w:bookmarkEnd w:id="4"/>
      <w:r w:rsidR="00F06004" w:rsidRPr="002469EE">
        <w:rPr>
          <w:rFonts w:eastAsia="仿宋_GB2312"/>
          <w:b/>
          <w:bCs/>
          <w:snapToGrid w:val="0"/>
          <w:kern w:val="0"/>
          <w:szCs w:val="28"/>
        </w:rPr>
        <w:t>：</w:t>
      </w:r>
    </w:p>
    <w:p w:rsidR="007D72BF" w:rsidRPr="002469EE" w:rsidRDefault="00F06004" w:rsidP="000710FB">
      <w:pPr>
        <w:adjustRightInd w:val="0"/>
        <w:snapToGrid w:val="0"/>
        <w:spacing w:line="480" w:lineRule="exact"/>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承蒙委托</w:t>
      </w:r>
      <w:r w:rsidRPr="002469EE">
        <w:rPr>
          <w:rFonts w:ascii="Times New Roman" w:eastAsia="仿宋_GB2312" w:hAnsi="Times New Roman" w:cs="Times New Roman"/>
          <w:snapToGrid w:val="0"/>
          <w:kern w:val="0"/>
          <w:sz w:val="28"/>
          <w:szCs w:val="28"/>
        </w:rPr>
        <w:t>[</w:t>
      </w:r>
      <w:r w:rsidR="000C77F8">
        <w:rPr>
          <w:rFonts w:ascii="Times New Roman" w:eastAsia="仿宋_GB2312" w:hAnsi="Times New Roman" w:cs="Times New Roman"/>
          <w:snapToGrid w:val="0"/>
          <w:kern w:val="0"/>
          <w:sz w:val="28"/>
          <w:szCs w:val="28"/>
        </w:rPr>
        <w:t>(2019)</w:t>
      </w:r>
      <w:r w:rsidR="000C77F8">
        <w:rPr>
          <w:rFonts w:ascii="Times New Roman" w:eastAsia="仿宋_GB2312" w:hAnsi="Times New Roman" w:cs="Times New Roman"/>
          <w:snapToGrid w:val="0"/>
          <w:kern w:val="0"/>
          <w:sz w:val="28"/>
          <w:szCs w:val="28"/>
        </w:rPr>
        <w:t>大竹法技委字第</w:t>
      </w:r>
      <w:r w:rsidR="000C77F8">
        <w:rPr>
          <w:rFonts w:ascii="Times New Roman" w:eastAsia="仿宋_GB2312" w:hAnsi="Times New Roman" w:cs="Times New Roman"/>
          <w:snapToGrid w:val="0"/>
          <w:kern w:val="0"/>
          <w:sz w:val="28"/>
          <w:szCs w:val="28"/>
        </w:rPr>
        <w:t>106</w:t>
      </w:r>
      <w:r w:rsidR="000C77F8">
        <w:rPr>
          <w:rFonts w:ascii="Times New Roman" w:eastAsia="仿宋_GB2312" w:hAnsi="Times New Roman" w:cs="Times New Roman"/>
          <w:snapToGrid w:val="0"/>
          <w:kern w:val="0"/>
          <w:sz w:val="28"/>
          <w:szCs w:val="28"/>
        </w:rPr>
        <w:t>号</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，我公司本着独立、客观、公正、合法的原则，按照国家规</w:t>
      </w:r>
      <w:r w:rsidR="00520657">
        <w:rPr>
          <w:rFonts w:ascii="Times New Roman" w:eastAsia="仿宋_GB2312" w:hAnsi="Times New Roman" w:cs="Times New Roman"/>
          <w:snapToGrid w:val="0"/>
          <w:kern w:val="0"/>
          <w:sz w:val="28"/>
          <w:szCs w:val="28"/>
        </w:rPr>
        <w:t>定的技术标准和程序，完成了估价对象于价值时点的司法鉴定估价项目</w:t>
      </w:r>
      <w:r w:rsidR="00520657">
        <w:rPr>
          <w:rFonts w:ascii="Times New Roman" w:eastAsia="仿宋_GB2312" w:hAnsi="Times New Roman" w:cs="Times New Roman" w:hint="eastAsia"/>
          <w:snapToGrid w:val="0"/>
          <w:kern w:val="0"/>
          <w:sz w:val="28"/>
          <w:szCs w:val="28"/>
        </w:rPr>
        <w:t>。</w:t>
      </w:r>
    </w:p>
    <w:p w:rsidR="00D97C67" w:rsidRDefault="00D97C67" w:rsidP="000710FB">
      <w:pPr>
        <w:adjustRightInd w:val="0"/>
        <w:snapToGrid w:val="0"/>
        <w:spacing w:line="480" w:lineRule="exact"/>
        <w:ind w:firstLineChars="200" w:firstLine="546"/>
        <w:rPr>
          <w:rFonts w:ascii="仿宋_GB2312" w:eastAsia="仿宋_GB2312" w:hAnsi="宋体"/>
          <w:snapToGrid w:val="0"/>
          <w:spacing w:val="-4"/>
          <w:kern w:val="0"/>
          <w:sz w:val="28"/>
          <w:szCs w:val="28"/>
        </w:rPr>
      </w:pPr>
      <w:bookmarkStart w:id="5" w:name="_Hlk28705487"/>
      <w:r w:rsidRPr="00B31C74">
        <w:rPr>
          <w:rFonts w:ascii="仿宋_GB2312" w:eastAsia="仿宋_GB2312" w:hAnsi="宋体" w:hint="eastAsia"/>
          <w:b/>
          <w:snapToGrid w:val="0"/>
          <w:spacing w:val="-4"/>
          <w:kern w:val="0"/>
          <w:sz w:val="28"/>
          <w:szCs w:val="28"/>
        </w:rPr>
        <w:t>估价对象</w:t>
      </w:r>
      <w:r w:rsidR="000C77F8">
        <w:rPr>
          <w:rFonts w:ascii="仿宋_GB2312" w:eastAsia="仿宋_GB2312" w:hAnsi="宋体" w:hint="eastAsia"/>
          <w:b/>
          <w:snapToGrid w:val="0"/>
          <w:spacing w:val="-4"/>
          <w:kern w:val="0"/>
          <w:sz w:val="28"/>
          <w:szCs w:val="28"/>
        </w:rPr>
        <w:t>1</w:t>
      </w:r>
      <w:r w:rsidRPr="00B31C74">
        <w:rPr>
          <w:rFonts w:ascii="仿宋_GB2312" w:eastAsia="仿宋_GB2312" w:hAnsi="宋体" w:hint="eastAsia"/>
          <w:b/>
          <w:snapToGrid w:val="0"/>
          <w:spacing w:val="-4"/>
          <w:kern w:val="0"/>
          <w:sz w:val="28"/>
          <w:szCs w:val="28"/>
        </w:rPr>
        <w:t>：</w:t>
      </w:r>
      <w:r w:rsidRPr="00B31C74">
        <w:rPr>
          <w:rFonts w:ascii="仿宋_GB2312" w:eastAsia="仿宋_GB2312" w:hAnsi="宋体" w:hint="eastAsia"/>
          <w:snapToGrid w:val="0"/>
          <w:spacing w:val="-4"/>
          <w:kern w:val="0"/>
          <w:sz w:val="28"/>
          <w:szCs w:val="28"/>
        </w:rPr>
        <w:t>为</w:t>
      </w:r>
      <w:r w:rsidR="000C77F8">
        <w:rPr>
          <w:rFonts w:ascii="仿宋_GB2312" w:eastAsia="仿宋_GB2312" w:hAnsi="宋体" w:hint="eastAsia"/>
          <w:snapToGrid w:val="0"/>
          <w:spacing w:val="-4"/>
          <w:kern w:val="0"/>
          <w:sz w:val="28"/>
          <w:szCs w:val="28"/>
        </w:rPr>
        <w:t>四川大竹县百岛湖城市建设开发有限公司</w:t>
      </w:r>
      <w:r w:rsidRPr="00B31C74">
        <w:rPr>
          <w:rFonts w:ascii="仿宋_GB2312" w:eastAsia="仿宋_GB2312" w:hAnsi="宋体" w:hint="eastAsia"/>
          <w:snapToGrid w:val="0"/>
          <w:spacing w:val="-4"/>
          <w:kern w:val="0"/>
          <w:sz w:val="28"/>
          <w:szCs w:val="28"/>
        </w:rPr>
        <w:t>所属位于</w:t>
      </w:r>
      <w:r w:rsidR="000C77F8" w:rsidRPr="000C77F8">
        <w:rPr>
          <w:rFonts w:ascii="仿宋_GB2312" w:eastAsia="仿宋_GB2312" w:hAnsi="宋体" w:hint="eastAsia"/>
          <w:snapToGrid w:val="0"/>
          <w:spacing w:val="-4"/>
          <w:kern w:val="0"/>
          <w:sz w:val="28"/>
          <w:szCs w:val="28"/>
        </w:rPr>
        <w:t>四川省达州市大竹县竹阳镇东湖大道“</w:t>
      </w:r>
      <w:r w:rsidR="00F05C61">
        <w:rPr>
          <w:rFonts w:ascii="仿宋_GB2312" w:eastAsia="仿宋_GB2312" w:hAnsi="宋体" w:hint="eastAsia"/>
          <w:snapToGrid w:val="0"/>
          <w:spacing w:val="-4"/>
          <w:kern w:val="0"/>
          <w:sz w:val="28"/>
          <w:szCs w:val="28"/>
        </w:rPr>
        <w:t>金阳·香樟林</w:t>
      </w:r>
      <w:r w:rsidR="000C77F8" w:rsidRPr="000C77F8">
        <w:rPr>
          <w:rFonts w:ascii="仿宋_GB2312" w:eastAsia="仿宋_GB2312" w:hAnsi="宋体" w:hint="eastAsia"/>
          <w:snapToGrid w:val="0"/>
          <w:spacing w:val="-4"/>
          <w:kern w:val="0"/>
          <w:sz w:val="28"/>
          <w:szCs w:val="28"/>
        </w:rPr>
        <w:t>”S幢商业楼1-2层</w:t>
      </w:r>
      <w:r w:rsidRPr="00B31C74">
        <w:rPr>
          <w:rFonts w:ascii="仿宋_GB2312" w:eastAsia="仿宋_GB2312" w:hAnsiTheme="minorEastAsia" w:hint="eastAsia"/>
          <w:spacing w:val="-4"/>
          <w:sz w:val="28"/>
          <w:szCs w:val="28"/>
        </w:rPr>
        <w:t>的商业</w:t>
      </w:r>
      <w:r w:rsidRPr="00B31C74">
        <w:rPr>
          <w:rFonts w:ascii="仿宋_GB2312" w:eastAsia="仿宋_GB2312" w:hAnsi="宋体" w:hint="eastAsia"/>
          <w:snapToGrid w:val="0"/>
          <w:spacing w:val="-4"/>
          <w:kern w:val="0"/>
          <w:sz w:val="28"/>
          <w:szCs w:val="28"/>
        </w:rPr>
        <w:t>用途房地产，</w:t>
      </w:r>
      <w:r w:rsidR="00954CF3" w:rsidRPr="000C77F8">
        <w:rPr>
          <w:rFonts w:ascii="仿宋_GB2312" w:eastAsia="仿宋_GB2312" w:hAnsi="宋体" w:hint="eastAsia"/>
          <w:snapToGrid w:val="0"/>
          <w:spacing w:val="-4"/>
          <w:kern w:val="0"/>
          <w:sz w:val="28"/>
          <w:szCs w:val="28"/>
        </w:rPr>
        <w:t>钢筋混凝土</w:t>
      </w:r>
      <w:r w:rsidR="00954CF3" w:rsidRPr="00B31C74">
        <w:rPr>
          <w:rFonts w:ascii="仿宋_GB2312" w:eastAsia="仿宋_GB2312" w:hAnsi="宋体" w:hint="eastAsia"/>
          <w:snapToGrid w:val="0"/>
          <w:spacing w:val="-4"/>
          <w:kern w:val="0"/>
          <w:sz w:val="28"/>
          <w:szCs w:val="28"/>
        </w:rPr>
        <w:t>结构，建成于20</w:t>
      </w:r>
      <w:r w:rsidR="00954CF3">
        <w:rPr>
          <w:rFonts w:ascii="仿宋_GB2312" w:eastAsia="仿宋_GB2312" w:hAnsi="宋体" w:hint="eastAsia"/>
          <w:snapToGrid w:val="0"/>
          <w:spacing w:val="-4"/>
          <w:kern w:val="0"/>
          <w:sz w:val="28"/>
          <w:szCs w:val="28"/>
        </w:rPr>
        <w:t>17</w:t>
      </w:r>
      <w:r w:rsidR="00954CF3" w:rsidRPr="00B31C74">
        <w:rPr>
          <w:rFonts w:ascii="仿宋_GB2312" w:eastAsia="仿宋_GB2312" w:hAnsi="宋体" w:hint="eastAsia"/>
          <w:snapToGrid w:val="0"/>
          <w:spacing w:val="-4"/>
          <w:kern w:val="0"/>
          <w:sz w:val="28"/>
          <w:szCs w:val="28"/>
        </w:rPr>
        <w:t>年</w:t>
      </w:r>
      <w:r w:rsidR="00FD7E46">
        <w:rPr>
          <w:rFonts w:ascii="仿宋_GB2312" w:eastAsia="仿宋_GB2312" w:hAnsi="宋体" w:hint="eastAsia"/>
          <w:snapToGrid w:val="0"/>
          <w:spacing w:val="-4"/>
          <w:kern w:val="0"/>
          <w:sz w:val="28"/>
          <w:szCs w:val="28"/>
        </w:rPr>
        <w:t>。</w:t>
      </w:r>
      <w:r w:rsidR="003F0E41">
        <w:rPr>
          <w:rFonts w:ascii="仿宋_GB2312" w:eastAsia="仿宋_GB2312" w:hAnsi="宋体" w:hint="eastAsia"/>
          <w:snapToGrid w:val="0"/>
          <w:spacing w:val="-4"/>
          <w:kern w:val="0"/>
          <w:sz w:val="28"/>
          <w:szCs w:val="28"/>
        </w:rPr>
        <w:t>根据</w:t>
      </w:r>
      <w:r w:rsidR="003F0E41" w:rsidRPr="000C77F8">
        <w:rPr>
          <w:rFonts w:ascii="仿宋_GB2312" w:eastAsia="仿宋_GB2312" w:hAnsi="宋体" w:hint="eastAsia"/>
          <w:snapToGrid w:val="0"/>
          <w:spacing w:val="-4"/>
          <w:kern w:val="0"/>
          <w:sz w:val="28"/>
          <w:szCs w:val="28"/>
        </w:rPr>
        <w:t>《房屋面积预测绘报告》</w:t>
      </w:r>
      <w:r w:rsidR="00954CF3">
        <w:rPr>
          <w:rFonts w:ascii="仿宋_GB2312" w:eastAsia="仿宋_GB2312" w:hAnsi="宋体" w:hint="eastAsia"/>
          <w:snapToGrid w:val="0"/>
          <w:spacing w:val="-4"/>
          <w:kern w:val="0"/>
          <w:sz w:val="28"/>
          <w:szCs w:val="28"/>
        </w:rPr>
        <w:t>，其</w:t>
      </w:r>
      <w:r w:rsidR="000C77F8">
        <w:rPr>
          <w:rFonts w:ascii="仿宋_GB2312" w:eastAsia="仿宋_GB2312" w:hAnsi="宋体" w:hint="eastAsia"/>
          <w:snapToGrid w:val="0"/>
          <w:spacing w:val="-4"/>
          <w:kern w:val="0"/>
          <w:sz w:val="28"/>
          <w:szCs w:val="28"/>
        </w:rPr>
        <w:t>建筑面积为</w:t>
      </w:r>
      <w:r w:rsidR="000C77F8" w:rsidRPr="000C77F8">
        <w:rPr>
          <w:rFonts w:ascii="仿宋_GB2312" w:eastAsia="仿宋_GB2312" w:hAnsi="宋体"/>
          <w:snapToGrid w:val="0"/>
          <w:spacing w:val="-4"/>
          <w:kern w:val="0"/>
          <w:sz w:val="28"/>
          <w:szCs w:val="28"/>
        </w:rPr>
        <w:t>2171.28</w:t>
      </w:r>
      <w:r w:rsidR="000C77F8">
        <w:rPr>
          <w:rFonts w:ascii="仿宋_GB2312" w:eastAsia="仿宋_GB2312" w:hAnsi="宋体" w:hint="eastAsia"/>
          <w:snapToGrid w:val="0"/>
          <w:spacing w:val="-4"/>
          <w:kern w:val="0"/>
          <w:sz w:val="28"/>
          <w:szCs w:val="28"/>
        </w:rPr>
        <w:t>平方米（其中1层面积</w:t>
      </w:r>
      <w:r w:rsidR="000C77F8" w:rsidRPr="000C77F8">
        <w:rPr>
          <w:rFonts w:ascii="仿宋_GB2312" w:eastAsia="仿宋_GB2312" w:hAnsi="宋体"/>
          <w:snapToGrid w:val="0"/>
          <w:spacing w:val="-4"/>
          <w:kern w:val="0"/>
          <w:sz w:val="28"/>
          <w:szCs w:val="28"/>
        </w:rPr>
        <w:t>1156.40</w:t>
      </w:r>
      <w:r w:rsidR="000C77F8">
        <w:rPr>
          <w:rFonts w:ascii="仿宋_GB2312" w:eastAsia="仿宋_GB2312" w:hAnsi="宋体" w:hint="eastAsia"/>
          <w:snapToGrid w:val="0"/>
          <w:spacing w:val="-4"/>
          <w:kern w:val="0"/>
          <w:sz w:val="28"/>
          <w:szCs w:val="28"/>
        </w:rPr>
        <w:t>平方米，2层面积</w:t>
      </w:r>
      <w:r w:rsidR="000C77F8" w:rsidRPr="000C77F8">
        <w:rPr>
          <w:rFonts w:ascii="仿宋_GB2312" w:eastAsia="仿宋_GB2312" w:hAnsi="宋体"/>
          <w:snapToGrid w:val="0"/>
          <w:spacing w:val="-4"/>
          <w:kern w:val="0"/>
          <w:sz w:val="28"/>
          <w:szCs w:val="28"/>
        </w:rPr>
        <w:t>1014.88</w:t>
      </w:r>
      <w:r w:rsidR="000C77F8">
        <w:rPr>
          <w:rFonts w:ascii="仿宋_GB2312" w:eastAsia="仿宋_GB2312" w:hAnsi="宋体" w:hint="eastAsia"/>
          <w:snapToGrid w:val="0"/>
          <w:spacing w:val="-4"/>
          <w:kern w:val="0"/>
          <w:sz w:val="28"/>
          <w:szCs w:val="28"/>
        </w:rPr>
        <w:t>平方米），</w:t>
      </w:r>
      <w:r w:rsidR="00954CF3" w:rsidRPr="00B31C74">
        <w:rPr>
          <w:rFonts w:ascii="仿宋_GB2312" w:eastAsia="仿宋_GB2312" w:hAnsi="宋体" w:hint="eastAsia"/>
          <w:snapToGrid w:val="0"/>
          <w:spacing w:val="-4"/>
          <w:kern w:val="0"/>
          <w:sz w:val="28"/>
          <w:szCs w:val="28"/>
        </w:rPr>
        <w:t>包含应分摊的土地使用权</w:t>
      </w:r>
      <w:r w:rsidR="00954CF3">
        <w:rPr>
          <w:rFonts w:ascii="仿宋_GB2312" w:eastAsia="仿宋_GB2312" w:hAnsi="宋体" w:hint="eastAsia"/>
          <w:snapToGrid w:val="0"/>
          <w:spacing w:val="-4"/>
          <w:kern w:val="0"/>
          <w:sz w:val="28"/>
          <w:szCs w:val="28"/>
        </w:rPr>
        <w:t>以及</w:t>
      </w:r>
      <w:r w:rsidR="00954CF3" w:rsidRPr="00B31C74">
        <w:rPr>
          <w:rFonts w:ascii="仿宋_GB2312" w:eastAsia="仿宋_GB2312" w:hAnsi="宋体" w:hint="eastAsia"/>
          <w:snapToGrid w:val="0"/>
          <w:spacing w:val="-4"/>
          <w:kern w:val="0"/>
          <w:sz w:val="28"/>
          <w:szCs w:val="28"/>
        </w:rPr>
        <w:t>满足上述估价对象使用功能且无法从建筑物主体剥离的附属设施</w:t>
      </w:r>
      <w:r w:rsidR="00954CF3">
        <w:rPr>
          <w:rFonts w:ascii="仿宋_GB2312" w:eastAsia="仿宋_GB2312" w:hAnsi="宋体" w:hint="eastAsia"/>
          <w:snapToGrid w:val="0"/>
          <w:spacing w:val="-4"/>
          <w:kern w:val="0"/>
          <w:sz w:val="28"/>
          <w:szCs w:val="28"/>
        </w:rPr>
        <w:t>。</w:t>
      </w:r>
      <w:r w:rsidR="00954CF3" w:rsidRPr="00B31C74">
        <w:rPr>
          <w:rFonts w:ascii="仿宋_GB2312" w:eastAsia="仿宋_GB2312" w:hAnsi="宋体" w:hint="eastAsia"/>
          <w:snapToGrid w:val="0"/>
          <w:spacing w:val="-4"/>
          <w:kern w:val="0"/>
          <w:sz w:val="28"/>
          <w:szCs w:val="28"/>
        </w:rPr>
        <w:t>根据</w:t>
      </w:r>
      <w:r w:rsidR="00954CF3">
        <w:rPr>
          <w:rFonts w:ascii="仿宋_GB2312" w:eastAsia="仿宋_GB2312" w:hAnsi="宋体" w:hint="eastAsia"/>
          <w:snapToGrid w:val="0"/>
          <w:spacing w:val="-4"/>
          <w:kern w:val="0"/>
          <w:sz w:val="28"/>
          <w:szCs w:val="28"/>
        </w:rPr>
        <w:t>大竹县国用(</w:t>
      </w:r>
      <w:r w:rsidR="00954CF3">
        <w:rPr>
          <w:rFonts w:ascii="仿宋_GB2312" w:eastAsia="仿宋_GB2312" w:hAnsi="宋体"/>
          <w:snapToGrid w:val="0"/>
          <w:spacing w:val="-4"/>
          <w:kern w:val="0"/>
          <w:sz w:val="28"/>
          <w:szCs w:val="28"/>
        </w:rPr>
        <w:t>2012)</w:t>
      </w:r>
      <w:r w:rsidR="00954CF3">
        <w:rPr>
          <w:rFonts w:ascii="仿宋_GB2312" w:eastAsia="仿宋_GB2312" w:hAnsi="宋体" w:hint="eastAsia"/>
          <w:snapToGrid w:val="0"/>
          <w:spacing w:val="-4"/>
          <w:kern w:val="0"/>
          <w:sz w:val="28"/>
          <w:szCs w:val="28"/>
        </w:rPr>
        <w:t>第0</w:t>
      </w:r>
      <w:r w:rsidR="00954CF3">
        <w:rPr>
          <w:rFonts w:ascii="仿宋_GB2312" w:eastAsia="仿宋_GB2312" w:hAnsi="宋体"/>
          <w:snapToGrid w:val="0"/>
          <w:spacing w:val="-4"/>
          <w:kern w:val="0"/>
          <w:sz w:val="28"/>
          <w:szCs w:val="28"/>
        </w:rPr>
        <w:t>0162</w:t>
      </w:r>
      <w:r w:rsidR="00954CF3">
        <w:rPr>
          <w:rFonts w:ascii="仿宋_GB2312" w:eastAsia="仿宋_GB2312" w:hAnsi="宋体" w:hint="eastAsia"/>
          <w:snapToGrid w:val="0"/>
          <w:spacing w:val="-4"/>
          <w:kern w:val="0"/>
          <w:sz w:val="28"/>
          <w:szCs w:val="28"/>
        </w:rPr>
        <w:t>号</w:t>
      </w:r>
      <w:r w:rsidR="00954CF3" w:rsidRPr="000C77F8">
        <w:rPr>
          <w:rFonts w:ascii="仿宋_GB2312" w:eastAsia="仿宋_GB2312" w:hAnsi="宋体" w:hint="eastAsia"/>
          <w:snapToGrid w:val="0"/>
          <w:spacing w:val="-4"/>
          <w:kern w:val="0"/>
          <w:sz w:val="28"/>
          <w:szCs w:val="28"/>
        </w:rPr>
        <w:t>《国有土地使用证》</w:t>
      </w:r>
      <w:r w:rsidR="00954CF3">
        <w:rPr>
          <w:rFonts w:ascii="仿宋_GB2312" w:eastAsia="仿宋_GB2312" w:hAnsi="宋体" w:hint="eastAsia"/>
          <w:snapToGrid w:val="0"/>
          <w:spacing w:val="-4"/>
          <w:kern w:val="0"/>
          <w:sz w:val="28"/>
          <w:szCs w:val="28"/>
        </w:rPr>
        <w:t>，其</w:t>
      </w:r>
      <w:r w:rsidR="00954CF3" w:rsidRPr="00B31C74">
        <w:rPr>
          <w:rFonts w:ascii="仿宋_GB2312" w:eastAsia="仿宋_GB2312" w:hAnsi="宋体" w:hint="eastAsia"/>
          <w:snapToGrid w:val="0"/>
          <w:spacing w:val="-4"/>
          <w:kern w:val="0"/>
          <w:sz w:val="28"/>
          <w:szCs w:val="28"/>
        </w:rPr>
        <w:t>土地使用权用途为商业</w:t>
      </w:r>
      <w:r w:rsidR="00954CF3">
        <w:rPr>
          <w:rFonts w:ascii="仿宋_GB2312" w:eastAsia="仿宋_GB2312" w:hAnsi="宋体" w:hint="eastAsia"/>
          <w:snapToGrid w:val="0"/>
          <w:spacing w:val="-4"/>
          <w:kern w:val="0"/>
          <w:sz w:val="28"/>
          <w:szCs w:val="28"/>
        </w:rPr>
        <w:t>服务</w:t>
      </w:r>
      <w:r w:rsidR="00954CF3" w:rsidRPr="00B31C74">
        <w:rPr>
          <w:rFonts w:ascii="仿宋_GB2312" w:eastAsia="仿宋_GB2312" w:hAnsi="宋体" w:hint="eastAsia"/>
          <w:snapToGrid w:val="0"/>
          <w:spacing w:val="-4"/>
          <w:kern w:val="0"/>
          <w:sz w:val="28"/>
          <w:szCs w:val="28"/>
        </w:rPr>
        <w:t>用地，使用权类型为出让。</w:t>
      </w:r>
    </w:p>
    <w:p w:rsidR="000C77F8" w:rsidRPr="00B31C74" w:rsidRDefault="000C77F8" w:rsidP="000710FB">
      <w:pPr>
        <w:adjustRightInd w:val="0"/>
        <w:snapToGrid w:val="0"/>
        <w:spacing w:line="480" w:lineRule="exact"/>
        <w:ind w:firstLineChars="200" w:firstLine="546"/>
        <w:rPr>
          <w:rFonts w:ascii="仿宋_GB2312" w:eastAsia="仿宋_GB2312" w:hAnsi="宋体"/>
          <w:snapToGrid w:val="0"/>
          <w:spacing w:val="-4"/>
          <w:kern w:val="0"/>
          <w:sz w:val="28"/>
          <w:szCs w:val="28"/>
        </w:rPr>
      </w:pPr>
      <w:r w:rsidRPr="00B31C74">
        <w:rPr>
          <w:rFonts w:ascii="仿宋_GB2312" w:eastAsia="仿宋_GB2312" w:hAnsi="宋体" w:hint="eastAsia"/>
          <w:b/>
          <w:snapToGrid w:val="0"/>
          <w:spacing w:val="-4"/>
          <w:kern w:val="0"/>
          <w:sz w:val="28"/>
          <w:szCs w:val="28"/>
        </w:rPr>
        <w:t>估价对象</w:t>
      </w:r>
      <w:r>
        <w:rPr>
          <w:rFonts w:ascii="仿宋_GB2312" w:eastAsia="仿宋_GB2312" w:hAnsi="宋体" w:hint="eastAsia"/>
          <w:b/>
          <w:snapToGrid w:val="0"/>
          <w:spacing w:val="-4"/>
          <w:kern w:val="0"/>
          <w:sz w:val="28"/>
          <w:szCs w:val="28"/>
        </w:rPr>
        <w:t>2</w:t>
      </w:r>
      <w:r w:rsidRPr="00B31C74">
        <w:rPr>
          <w:rFonts w:ascii="仿宋_GB2312" w:eastAsia="仿宋_GB2312" w:hAnsi="宋体" w:hint="eastAsia"/>
          <w:b/>
          <w:snapToGrid w:val="0"/>
          <w:spacing w:val="-4"/>
          <w:kern w:val="0"/>
          <w:sz w:val="28"/>
          <w:szCs w:val="28"/>
        </w:rPr>
        <w:t>：</w:t>
      </w:r>
      <w:r w:rsidRPr="00B31C74">
        <w:rPr>
          <w:rFonts w:ascii="仿宋_GB2312" w:eastAsia="仿宋_GB2312" w:hAnsi="宋体" w:hint="eastAsia"/>
          <w:snapToGrid w:val="0"/>
          <w:spacing w:val="-4"/>
          <w:kern w:val="0"/>
          <w:sz w:val="28"/>
          <w:szCs w:val="28"/>
        </w:rPr>
        <w:t>为</w:t>
      </w:r>
      <w:r>
        <w:rPr>
          <w:rFonts w:ascii="仿宋_GB2312" w:eastAsia="仿宋_GB2312" w:hAnsi="宋体" w:hint="eastAsia"/>
          <w:snapToGrid w:val="0"/>
          <w:spacing w:val="-4"/>
          <w:kern w:val="0"/>
          <w:sz w:val="28"/>
          <w:szCs w:val="28"/>
        </w:rPr>
        <w:t>四川大竹县百岛湖城市建设开发有限公司</w:t>
      </w:r>
      <w:r w:rsidRPr="00B31C74">
        <w:rPr>
          <w:rFonts w:ascii="仿宋_GB2312" w:eastAsia="仿宋_GB2312" w:hAnsi="宋体" w:hint="eastAsia"/>
          <w:snapToGrid w:val="0"/>
          <w:spacing w:val="-4"/>
          <w:kern w:val="0"/>
          <w:sz w:val="28"/>
          <w:szCs w:val="28"/>
        </w:rPr>
        <w:t>所属位于</w:t>
      </w:r>
      <w:r w:rsidRPr="000C77F8">
        <w:rPr>
          <w:rFonts w:ascii="仿宋_GB2312" w:eastAsia="仿宋_GB2312" w:hAnsi="宋体" w:hint="eastAsia"/>
          <w:snapToGrid w:val="0"/>
          <w:spacing w:val="-4"/>
          <w:kern w:val="0"/>
          <w:sz w:val="28"/>
          <w:szCs w:val="28"/>
        </w:rPr>
        <w:t>四川省达州市大竹县竹阳镇东湖大道“</w:t>
      </w:r>
      <w:r w:rsidR="00F05C61">
        <w:rPr>
          <w:rFonts w:ascii="仿宋_GB2312" w:eastAsia="仿宋_GB2312" w:hAnsi="宋体" w:hint="eastAsia"/>
          <w:snapToGrid w:val="0"/>
          <w:spacing w:val="-4"/>
          <w:kern w:val="0"/>
          <w:sz w:val="28"/>
          <w:szCs w:val="28"/>
        </w:rPr>
        <w:t>金阳·香樟林</w:t>
      </w:r>
      <w:r w:rsidRPr="000C77F8">
        <w:rPr>
          <w:rFonts w:ascii="仿宋_GB2312" w:eastAsia="仿宋_GB2312" w:hAnsi="宋体" w:hint="eastAsia"/>
          <w:snapToGrid w:val="0"/>
          <w:spacing w:val="-4"/>
          <w:kern w:val="0"/>
          <w:sz w:val="28"/>
          <w:szCs w:val="28"/>
        </w:rPr>
        <w:t>”地下负一层</w:t>
      </w:r>
      <w:r w:rsidR="008B13CE">
        <w:rPr>
          <w:rFonts w:ascii="仿宋_GB2312" w:eastAsia="仿宋_GB2312" w:hAnsi="宋体" w:hint="eastAsia"/>
          <w:snapToGrid w:val="0"/>
          <w:spacing w:val="-4"/>
          <w:kern w:val="0"/>
          <w:sz w:val="28"/>
          <w:szCs w:val="28"/>
        </w:rPr>
        <w:t>车库</w:t>
      </w:r>
      <w:r w:rsidR="00C57B63">
        <w:rPr>
          <w:rFonts w:ascii="仿宋_GB2312" w:eastAsia="仿宋_GB2312" w:hAnsi="宋体" w:hint="eastAsia"/>
          <w:snapToGrid w:val="0"/>
          <w:spacing w:val="-4"/>
          <w:kern w:val="0"/>
          <w:sz w:val="28"/>
          <w:szCs w:val="28"/>
        </w:rPr>
        <w:t>用途房地产</w:t>
      </w:r>
      <w:r>
        <w:rPr>
          <w:rFonts w:ascii="仿宋_GB2312" w:eastAsia="仿宋_GB2312" w:hAnsi="宋体" w:hint="eastAsia"/>
          <w:snapToGrid w:val="0"/>
          <w:spacing w:val="-4"/>
          <w:kern w:val="0"/>
          <w:sz w:val="28"/>
          <w:szCs w:val="28"/>
        </w:rPr>
        <w:t>，</w:t>
      </w:r>
      <w:r w:rsidRPr="000C77F8">
        <w:rPr>
          <w:rFonts w:ascii="仿宋_GB2312" w:eastAsia="仿宋_GB2312" w:hAnsi="宋体" w:hint="eastAsia"/>
          <w:snapToGrid w:val="0"/>
          <w:spacing w:val="-4"/>
          <w:kern w:val="0"/>
          <w:sz w:val="28"/>
          <w:szCs w:val="28"/>
        </w:rPr>
        <w:t>钢筋混凝土</w:t>
      </w:r>
      <w:r w:rsidRPr="00B31C74">
        <w:rPr>
          <w:rFonts w:ascii="仿宋_GB2312" w:eastAsia="仿宋_GB2312" w:hAnsi="宋体" w:hint="eastAsia"/>
          <w:snapToGrid w:val="0"/>
          <w:spacing w:val="-4"/>
          <w:kern w:val="0"/>
          <w:sz w:val="28"/>
          <w:szCs w:val="28"/>
        </w:rPr>
        <w:t>结构，建成于20</w:t>
      </w:r>
      <w:r>
        <w:rPr>
          <w:rFonts w:ascii="仿宋_GB2312" w:eastAsia="仿宋_GB2312" w:hAnsi="宋体" w:hint="eastAsia"/>
          <w:snapToGrid w:val="0"/>
          <w:spacing w:val="-4"/>
          <w:kern w:val="0"/>
          <w:sz w:val="28"/>
          <w:szCs w:val="28"/>
        </w:rPr>
        <w:t>17</w:t>
      </w:r>
      <w:r w:rsidRPr="00B31C74">
        <w:rPr>
          <w:rFonts w:ascii="仿宋_GB2312" w:eastAsia="仿宋_GB2312" w:hAnsi="宋体" w:hint="eastAsia"/>
          <w:snapToGrid w:val="0"/>
          <w:spacing w:val="-4"/>
          <w:kern w:val="0"/>
          <w:sz w:val="28"/>
          <w:szCs w:val="28"/>
        </w:rPr>
        <w:t>年</w:t>
      </w:r>
      <w:r w:rsidR="00FD7E46">
        <w:rPr>
          <w:rFonts w:ascii="仿宋_GB2312" w:eastAsia="仿宋_GB2312" w:hAnsi="宋体" w:hint="eastAsia"/>
          <w:snapToGrid w:val="0"/>
          <w:spacing w:val="-4"/>
          <w:kern w:val="0"/>
          <w:sz w:val="28"/>
          <w:szCs w:val="28"/>
        </w:rPr>
        <w:t>。根据</w:t>
      </w:r>
      <w:r w:rsidR="008B13CE">
        <w:rPr>
          <w:rFonts w:ascii="仿宋_GB2312" w:eastAsia="仿宋_GB2312" w:hAnsi="宋体" w:hint="eastAsia"/>
          <w:snapToGrid w:val="0"/>
          <w:spacing w:val="-4"/>
          <w:kern w:val="0"/>
          <w:sz w:val="28"/>
          <w:szCs w:val="28"/>
        </w:rPr>
        <w:t>《关于大竹县竹阳街道东湖公园香樟林地下车库的情况说明》</w:t>
      </w:r>
      <w:r w:rsidR="002F03BF">
        <w:rPr>
          <w:rFonts w:ascii="仿宋_GB2312" w:eastAsia="仿宋_GB2312" w:hAnsi="宋体" w:hint="eastAsia"/>
          <w:snapToGrid w:val="0"/>
          <w:spacing w:val="-4"/>
          <w:kern w:val="0"/>
          <w:sz w:val="28"/>
          <w:szCs w:val="28"/>
        </w:rPr>
        <w:t>、</w:t>
      </w:r>
      <w:r w:rsidR="00D4739A">
        <w:rPr>
          <w:rFonts w:ascii="仿宋_GB2312" w:eastAsia="仿宋_GB2312" w:hAnsi="宋体" w:hint="eastAsia"/>
          <w:snapToGrid w:val="0"/>
          <w:spacing w:val="-4"/>
          <w:kern w:val="0"/>
          <w:sz w:val="28"/>
          <w:szCs w:val="28"/>
        </w:rPr>
        <w:t>《香樟林地下停车位总平面示意图》</w:t>
      </w:r>
      <w:r w:rsidRPr="00B31C74">
        <w:rPr>
          <w:rFonts w:ascii="仿宋_GB2312" w:eastAsia="仿宋_GB2312" w:hAnsi="宋体" w:hint="eastAsia"/>
          <w:snapToGrid w:val="0"/>
          <w:spacing w:val="-4"/>
          <w:kern w:val="0"/>
          <w:sz w:val="28"/>
          <w:szCs w:val="28"/>
        </w:rPr>
        <w:t>，</w:t>
      </w:r>
      <w:r w:rsidR="008B13CE">
        <w:rPr>
          <w:rFonts w:ascii="仿宋_GB2312" w:eastAsia="仿宋_GB2312" w:hAnsi="宋体" w:hint="eastAsia"/>
          <w:snapToGrid w:val="0"/>
          <w:spacing w:val="-4"/>
          <w:kern w:val="0"/>
          <w:sz w:val="28"/>
          <w:szCs w:val="28"/>
        </w:rPr>
        <w:t>估价对象2共计</w:t>
      </w:r>
      <w:r w:rsidR="008B13CE" w:rsidRPr="000C77F8">
        <w:rPr>
          <w:rFonts w:ascii="仿宋_GB2312" w:eastAsia="仿宋_GB2312" w:hAnsi="宋体" w:hint="eastAsia"/>
          <w:snapToGrid w:val="0"/>
          <w:spacing w:val="-4"/>
          <w:kern w:val="0"/>
          <w:sz w:val="28"/>
          <w:szCs w:val="28"/>
        </w:rPr>
        <w:t>309个车库（其中第192号、213号为子母车库）</w:t>
      </w:r>
      <w:r w:rsidR="008B13CE">
        <w:rPr>
          <w:rFonts w:ascii="仿宋_GB2312" w:eastAsia="仿宋_GB2312" w:hAnsi="宋体" w:hint="eastAsia"/>
          <w:snapToGrid w:val="0"/>
          <w:spacing w:val="-4"/>
          <w:kern w:val="0"/>
          <w:sz w:val="28"/>
          <w:szCs w:val="28"/>
        </w:rPr>
        <w:t>，</w:t>
      </w:r>
      <w:r w:rsidR="008B13CE" w:rsidRPr="00B31C74">
        <w:rPr>
          <w:rFonts w:ascii="仿宋_GB2312" w:eastAsia="仿宋_GB2312" w:hAnsi="宋体" w:hint="eastAsia"/>
          <w:snapToGrid w:val="0"/>
          <w:spacing w:val="-4"/>
          <w:kern w:val="0"/>
          <w:sz w:val="28"/>
          <w:szCs w:val="28"/>
        </w:rPr>
        <w:t>包含应分摊的</w:t>
      </w:r>
      <w:r w:rsidR="008B13CE">
        <w:rPr>
          <w:rFonts w:ascii="仿宋_GB2312" w:eastAsia="仿宋_GB2312" w:hAnsi="宋体" w:hint="eastAsia"/>
          <w:snapToGrid w:val="0"/>
          <w:spacing w:val="-4"/>
          <w:kern w:val="0"/>
          <w:sz w:val="28"/>
          <w:szCs w:val="28"/>
        </w:rPr>
        <w:t>地下空间</w:t>
      </w:r>
      <w:r w:rsidR="008B13CE" w:rsidRPr="00B31C74">
        <w:rPr>
          <w:rFonts w:ascii="仿宋_GB2312" w:eastAsia="仿宋_GB2312" w:hAnsi="宋体" w:hint="eastAsia"/>
          <w:snapToGrid w:val="0"/>
          <w:spacing w:val="-4"/>
          <w:kern w:val="0"/>
          <w:sz w:val="28"/>
          <w:szCs w:val="28"/>
        </w:rPr>
        <w:t>土地使用权</w:t>
      </w:r>
      <w:r w:rsidR="008B13CE">
        <w:rPr>
          <w:rFonts w:ascii="仿宋_GB2312" w:eastAsia="仿宋_GB2312" w:hAnsi="宋体" w:hint="eastAsia"/>
          <w:snapToGrid w:val="0"/>
          <w:spacing w:val="-4"/>
          <w:kern w:val="0"/>
          <w:sz w:val="28"/>
          <w:szCs w:val="28"/>
        </w:rPr>
        <w:t>以及</w:t>
      </w:r>
      <w:r w:rsidR="008B13CE" w:rsidRPr="00B31C74">
        <w:rPr>
          <w:rFonts w:ascii="仿宋_GB2312" w:eastAsia="仿宋_GB2312" w:hAnsi="宋体" w:hint="eastAsia"/>
          <w:snapToGrid w:val="0"/>
          <w:spacing w:val="-4"/>
          <w:kern w:val="0"/>
          <w:sz w:val="28"/>
          <w:szCs w:val="28"/>
        </w:rPr>
        <w:t>满足上述估价对象使用功能且无法从建筑物主体剥离的附属设施</w:t>
      </w:r>
      <w:r w:rsidRPr="00B31C74">
        <w:rPr>
          <w:rFonts w:ascii="仿宋_GB2312" w:eastAsia="仿宋_GB2312" w:hAnsi="宋体" w:hint="eastAsia"/>
          <w:snapToGrid w:val="0"/>
          <w:spacing w:val="-4"/>
          <w:kern w:val="0"/>
          <w:sz w:val="28"/>
          <w:szCs w:val="28"/>
        </w:rPr>
        <w:t>。</w:t>
      </w:r>
    </w:p>
    <w:bookmarkEnd w:id="5"/>
    <w:p w:rsidR="007D72BF" w:rsidRPr="00D97C67" w:rsidRDefault="00F06004" w:rsidP="000710FB">
      <w:pPr>
        <w:adjustRightInd w:val="0"/>
        <w:snapToGrid w:val="0"/>
        <w:spacing w:line="480" w:lineRule="exact"/>
        <w:ind w:firstLineChars="200" w:firstLine="562"/>
        <w:rPr>
          <w:rFonts w:ascii="Times New Roman" w:eastAsia="仿宋_GB2312" w:hAnsi="Times New Roman" w:cs="Times New Roman"/>
          <w:b/>
          <w:snapToGrid w:val="0"/>
          <w:kern w:val="0"/>
          <w:sz w:val="28"/>
          <w:szCs w:val="28"/>
        </w:rPr>
      </w:pPr>
      <w:r w:rsidRPr="00D97C67">
        <w:rPr>
          <w:rFonts w:ascii="Times New Roman" w:eastAsia="仿宋_GB2312" w:hAnsi="Times New Roman" w:cs="Times New Roman"/>
          <w:b/>
          <w:snapToGrid w:val="0"/>
          <w:kern w:val="0"/>
          <w:sz w:val="28"/>
          <w:szCs w:val="28"/>
        </w:rPr>
        <w:t>估价目的：</w:t>
      </w:r>
      <w:r w:rsidRPr="00D97C67">
        <w:rPr>
          <w:rFonts w:ascii="Times New Roman" w:eastAsia="仿宋_GB2312" w:hAnsi="Times New Roman" w:cs="Times New Roman"/>
          <w:snapToGrid w:val="0"/>
          <w:kern w:val="0"/>
          <w:sz w:val="28"/>
          <w:szCs w:val="28"/>
        </w:rPr>
        <w:t>为司法拍卖（变卖）提供房地产市场价值参考依据。</w:t>
      </w:r>
    </w:p>
    <w:p w:rsidR="007D72BF" w:rsidRPr="002469EE" w:rsidRDefault="00F06004" w:rsidP="000710FB">
      <w:pPr>
        <w:pStyle w:val="a7"/>
        <w:adjustRightInd w:val="0"/>
        <w:snapToGrid w:val="0"/>
        <w:spacing w:line="480" w:lineRule="exact"/>
        <w:ind w:firstLineChars="200" w:firstLine="562"/>
        <w:rPr>
          <w:rFonts w:eastAsia="仿宋_GB2312"/>
          <w:snapToGrid w:val="0"/>
          <w:kern w:val="0"/>
          <w:szCs w:val="28"/>
        </w:rPr>
      </w:pPr>
      <w:r w:rsidRPr="002469EE">
        <w:rPr>
          <w:rFonts w:eastAsia="仿宋_GB2312"/>
          <w:b/>
          <w:snapToGrid w:val="0"/>
          <w:kern w:val="0"/>
          <w:szCs w:val="28"/>
        </w:rPr>
        <w:t>价值时点</w:t>
      </w:r>
      <w:r w:rsidRPr="002469EE">
        <w:rPr>
          <w:rFonts w:eastAsia="仿宋_GB2312"/>
          <w:snapToGrid w:val="0"/>
          <w:kern w:val="0"/>
          <w:szCs w:val="28"/>
        </w:rPr>
        <w:t>：</w:t>
      </w:r>
      <w:r w:rsidR="00C57B63">
        <w:rPr>
          <w:rFonts w:ascii="仿宋_GB2312" w:eastAsia="仿宋_GB2312" w:hint="eastAsia"/>
          <w:snapToGrid w:val="0"/>
          <w:kern w:val="0"/>
          <w:szCs w:val="28"/>
        </w:rPr>
        <w:t>二○一九年十月十八日</w:t>
      </w:r>
      <w:r w:rsidRPr="002469EE">
        <w:rPr>
          <w:rFonts w:eastAsia="仿宋_GB2312"/>
          <w:snapToGrid w:val="0"/>
          <w:kern w:val="0"/>
          <w:szCs w:val="28"/>
        </w:rPr>
        <w:t>。</w:t>
      </w:r>
    </w:p>
    <w:p w:rsidR="007D72BF" w:rsidRPr="002469EE" w:rsidRDefault="00F06004" w:rsidP="000710FB">
      <w:pPr>
        <w:pStyle w:val="a7"/>
        <w:adjustRightInd w:val="0"/>
        <w:snapToGrid w:val="0"/>
        <w:spacing w:line="480" w:lineRule="exact"/>
        <w:ind w:firstLineChars="200" w:firstLine="562"/>
        <w:rPr>
          <w:rFonts w:eastAsia="仿宋_GB2312"/>
          <w:snapToGrid w:val="0"/>
          <w:kern w:val="0"/>
          <w:szCs w:val="28"/>
        </w:rPr>
      </w:pPr>
      <w:r w:rsidRPr="002469EE">
        <w:rPr>
          <w:rFonts w:eastAsia="仿宋_GB2312"/>
          <w:b/>
          <w:snapToGrid w:val="0"/>
          <w:kern w:val="0"/>
          <w:szCs w:val="28"/>
        </w:rPr>
        <w:t>估价方法</w:t>
      </w:r>
      <w:r w:rsidRPr="002469EE">
        <w:rPr>
          <w:rFonts w:eastAsia="仿宋_GB2312"/>
          <w:snapToGrid w:val="0"/>
          <w:kern w:val="0"/>
          <w:szCs w:val="28"/>
        </w:rPr>
        <w:t>：</w:t>
      </w:r>
      <w:r w:rsidR="00C57B63">
        <w:rPr>
          <w:rFonts w:eastAsia="仿宋_GB2312" w:hint="eastAsia"/>
          <w:snapToGrid w:val="0"/>
          <w:kern w:val="0"/>
          <w:szCs w:val="28"/>
        </w:rPr>
        <w:t>剩余法、比较法</w:t>
      </w:r>
    </w:p>
    <w:p w:rsidR="007D72BF" w:rsidRPr="002469EE" w:rsidRDefault="00F06004" w:rsidP="000710FB">
      <w:pPr>
        <w:pStyle w:val="a7"/>
        <w:adjustRightInd w:val="0"/>
        <w:snapToGrid w:val="0"/>
        <w:spacing w:line="480" w:lineRule="exact"/>
        <w:ind w:firstLineChars="200" w:firstLine="562"/>
        <w:rPr>
          <w:rFonts w:eastAsia="仿宋_GB2312"/>
          <w:snapToGrid w:val="0"/>
          <w:kern w:val="0"/>
          <w:szCs w:val="28"/>
        </w:rPr>
      </w:pPr>
      <w:r w:rsidRPr="002469EE">
        <w:rPr>
          <w:rFonts w:eastAsia="仿宋_GB2312"/>
          <w:b/>
          <w:snapToGrid w:val="0"/>
          <w:kern w:val="0"/>
          <w:szCs w:val="28"/>
        </w:rPr>
        <w:t>价值类型：</w:t>
      </w:r>
      <w:r w:rsidRPr="002469EE">
        <w:rPr>
          <w:rFonts w:eastAsia="仿宋_GB2312"/>
          <w:szCs w:val="28"/>
        </w:rPr>
        <w:t>市场价值。</w:t>
      </w:r>
    </w:p>
    <w:p w:rsidR="00B33D43" w:rsidRPr="002469EE" w:rsidRDefault="00B33D43" w:rsidP="000710FB">
      <w:pPr>
        <w:spacing w:line="480" w:lineRule="exact"/>
        <w:ind w:firstLineChars="200" w:firstLine="562"/>
        <w:rPr>
          <w:rFonts w:ascii="Times New Roman" w:eastAsia="仿宋_GB2312" w:hAnsi="Times New Roman" w:cs="Times New Roman"/>
          <w:sz w:val="28"/>
          <w:szCs w:val="28"/>
        </w:rPr>
      </w:pPr>
      <w:bookmarkStart w:id="6" w:name="_Toc123708011"/>
      <w:r w:rsidRPr="002469EE">
        <w:rPr>
          <w:rFonts w:ascii="Times New Roman" w:eastAsia="仿宋_GB2312" w:hAnsi="Times New Roman" w:cs="Times New Roman"/>
          <w:b/>
          <w:sz w:val="28"/>
          <w:szCs w:val="28"/>
        </w:rPr>
        <w:t>估价结果：</w:t>
      </w:r>
      <w:r w:rsidRPr="002469EE">
        <w:rPr>
          <w:rFonts w:ascii="Times New Roman" w:eastAsia="仿宋_GB2312" w:hAnsi="Times New Roman" w:cs="Times New Roman"/>
          <w:sz w:val="28"/>
          <w:szCs w:val="28"/>
        </w:rPr>
        <w:t>注册房地产估价师根据特定的估价目的，遵循公认的估价原则，按照严谨的估价程序，对影响估价对象价值因素进行专业分析和判断、选用适宜的估价方法进行测算，满足估价的假设和限制条件及使用报告说明下，确定估价对象在价值时点</w:t>
      </w:r>
      <w:r w:rsidR="00C57B63">
        <w:rPr>
          <w:rFonts w:ascii="Times New Roman" w:eastAsia="仿宋_GB2312" w:hAnsi="Times New Roman" w:cs="Times New Roman"/>
          <w:sz w:val="28"/>
          <w:szCs w:val="28"/>
        </w:rPr>
        <w:t>2019</w:t>
      </w:r>
      <w:r w:rsidR="00C57B63">
        <w:rPr>
          <w:rFonts w:ascii="Times New Roman" w:eastAsia="仿宋_GB2312" w:hAnsi="Times New Roman" w:cs="Times New Roman"/>
          <w:sz w:val="28"/>
          <w:szCs w:val="28"/>
        </w:rPr>
        <w:t>年</w:t>
      </w:r>
      <w:r w:rsidR="00C57B63">
        <w:rPr>
          <w:rFonts w:ascii="Times New Roman" w:eastAsia="仿宋_GB2312" w:hAnsi="Times New Roman" w:cs="Times New Roman"/>
          <w:sz w:val="28"/>
          <w:szCs w:val="28"/>
        </w:rPr>
        <w:t>10</w:t>
      </w:r>
      <w:r w:rsidR="00C57B63">
        <w:rPr>
          <w:rFonts w:ascii="Times New Roman" w:eastAsia="仿宋_GB2312" w:hAnsi="Times New Roman" w:cs="Times New Roman"/>
          <w:sz w:val="28"/>
          <w:szCs w:val="28"/>
        </w:rPr>
        <w:t>月</w:t>
      </w:r>
      <w:r w:rsidR="00C57B63">
        <w:rPr>
          <w:rFonts w:ascii="Times New Roman" w:eastAsia="仿宋_GB2312" w:hAnsi="Times New Roman" w:cs="Times New Roman"/>
          <w:sz w:val="28"/>
          <w:szCs w:val="28"/>
        </w:rPr>
        <w:t>18</w:t>
      </w:r>
      <w:r w:rsidR="00C57B63">
        <w:rPr>
          <w:rFonts w:ascii="Times New Roman" w:eastAsia="仿宋_GB2312" w:hAnsi="Times New Roman" w:cs="Times New Roman"/>
          <w:sz w:val="28"/>
          <w:szCs w:val="28"/>
        </w:rPr>
        <w:t>日</w:t>
      </w:r>
      <w:r w:rsidRPr="002469EE">
        <w:rPr>
          <w:rFonts w:ascii="Times New Roman" w:eastAsia="仿宋_GB2312" w:hAnsi="Times New Roman" w:cs="Times New Roman"/>
          <w:sz w:val="28"/>
          <w:szCs w:val="28"/>
        </w:rPr>
        <w:t>的估价结果如下（详见表</w:t>
      </w:r>
      <w:r w:rsidRPr="002469EE">
        <w:rPr>
          <w:rFonts w:ascii="Times New Roman" w:eastAsia="仿宋_GB2312" w:hAnsi="Times New Roman" w:cs="Times New Roman"/>
          <w:sz w:val="28"/>
          <w:szCs w:val="28"/>
        </w:rPr>
        <w:t xml:space="preserve"> “</w:t>
      </w:r>
      <w:r w:rsidRPr="002469EE">
        <w:rPr>
          <w:rFonts w:ascii="Times New Roman" w:eastAsia="仿宋_GB2312" w:hAnsi="Times New Roman" w:cs="Times New Roman"/>
          <w:sz w:val="28"/>
          <w:szCs w:val="28"/>
        </w:rPr>
        <w:t>估价结果一览表</w:t>
      </w:r>
      <w:r w:rsidRPr="002469EE">
        <w:rPr>
          <w:rFonts w:ascii="Times New Roman" w:eastAsia="仿宋_GB2312" w:hAnsi="Times New Roman" w:cs="Times New Roman"/>
          <w:sz w:val="28"/>
          <w:szCs w:val="28"/>
        </w:rPr>
        <w:t>”</w:t>
      </w:r>
      <w:r w:rsidRPr="002469EE">
        <w:rPr>
          <w:rFonts w:ascii="Times New Roman" w:eastAsia="仿宋_GB2312" w:hAnsi="Times New Roman" w:cs="Times New Roman"/>
          <w:sz w:val="28"/>
          <w:szCs w:val="28"/>
        </w:rPr>
        <w:t>）：</w:t>
      </w:r>
    </w:p>
    <w:p w:rsidR="00E80243" w:rsidRPr="00DA7929" w:rsidRDefault="00E8024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lastRenderedPageBreak/>
        <w:t>币    种：人民币</w:t>
      </w:r>
    </w:p>
    <w:p w:rsidR="00C57B63"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估价对象1：</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1层商业</w:t>
      </w:r>
      <w:r w:rsidRPr="00DA7929">
        <w:rPr>
          <w:rFonts w:ascii="仿宋_GB2312" w:eastAsia="仿宋_GB2312" w:hAnsi="宋体" w:hint="eastAsia"/>
          <w:snapToGrid w:val="0"/>
          <w:kern w:val="0"/>
          <w:sz w:val="28"/>
          <w:szCs w:val="28"/>
        </w:rPr>
        <w:t>评估单价：</w:t>
      </w:r>
      <w:r w:rsidRPr="00C57B63">
        <w:rPr>
          <w:rFonts w:ascii="仿宋_GB2312" w:eastAsia="仿宋_GB2312" w:hAnsi="宋体"/>
          <w:snapToGrid w:val="0"/>
          <w:kern w:val="0"/>
          <w:sz w:val="28"/>
          <w:szCs w:val="28"/>
        </w:rPr>
        <w:t>9379</w:t>
      </w:r>
      <w:r w:rsidRPr="00DA7929">
        <w:rPr>
          <w:rFonts w:ascii="仿宋_GB2312" w:eastAsia="仿宋_GB2312" w:hAnsi="宋体" w:hint="eastAsia"/>
          <w:snapToGrid w:val="0"/>
          <w:kern w:val="0"/>
          <w:sz w:val="28"/>
          <w:szCs w:val="28"/>
        </w:rPr>
        <w:t>元/平方米</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写：每平方米</w:t>
      </w:r>
      <w:r>
        <w:rPr>
          <w:rFonts w:ascii="仿宋_GB2312" w:eastAsia="仿宋_GB2312" w:hAnsi="宋体" w:hint="eastAsia"/>
          <w:snapToGrid w:val="0"/>
          <w:kern w:val="0"/>
          <w:sz w:val="28"/>
          <w:szCs w:val="28"/>
        </w:rPr>
        <w:t>玖仟叁佰柒拾玖</w:t>
      </w:r>
      <w:r w:rsidRPr="00DA7929">
        <w:rPr>
          <w:rFonts w:ascii="仿宋_GB2312" w:eastAsia="仿宋_GB2312" w:hAnsi="宋体" w:hint="eastAsia"/>
          <w:snapToGrid w:val="0"/>
          <w:kern w:val="0"/>
          <w:sz w:val="28"/>
          <w:szCs w:val="28"/>
        </w:rPr>
        <w:t>元整</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2层商业</w:t>
      </w:r>
      <w:r w:rsidRPr="00DA7929">
        <w:rPr>
          <w:rFonts w:ascii="仿宋_GB2312" w:eastAsia="仿宋_GB2312" w:hAnsi="宋体" w:hint="eastAsia"/>
          <w:snapToGrid w:val="0"/>
          <w:kern w:val="0"/>
          <w:sz w:val="28"/>
          <w:szCs w:val="28"/>
        </w:rPr>
        <w:t>评估单价：</w:t>
      </w:r>
      <w:r w:rsidRPr="00C57B63">
        <w:rPr>
          <w:rFonts w:ascii="仿宋_GB2312" w:eastAsia="仿宋_GB2312" w:hAnsi="宋体"/>
          <w:snapToGrid w:val="0"/>
          <w:kern w:val="0"/>
          <w:sz w:val="28"/>
          <w:szCs w:val="28"/>
        </w:rPr>
        <w:t>5622</w:t>
      </w:r>
      <w:r w:rsidRPr="00DA7929">
        <w:rPr>
          <w:rFonts w:ascii="仿宋_GB2312" w:eastAsia="仿宋_GB2312" w:hAnsi="宋体" w:hint="eastAsia"/>
          <w:snapToGrid w:val="0"/>
          <w:kern w:val="0"/>
          <w:sz w:val="28"/>
          <w:szCs w:val="28"/>
        </w:rPr>
        <w:t>元/平方米</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写：每平方米</w:t>
      </w:r>
      <w:r>
        <w:rPr>
          <w:rFonts w:ascii="仿宋_GB2312" w:eastAsia="仿宋_GB2312" w:hAnsi="宋体" w:hint="eastAsia"/>
          <w:snapToGrid w:val="0"/>
          <w:kern w:val="0"/>
          <w:sz w:val="28"/>
          <w:szCs w:val="28"/>
        </w:rPr>
        <w:t>伍仟陆佰贰拾贰</w:t>
      </w:r>
      <w:r w:rsidRPr="00DA7929">
        <w:rPr>
          <w:rFonts w:ascii="仿宋_GB2312" w:eastAsia="仿宋_GB2312" w:hAnsi="宋体" w:hint="eastAsia"/>
          <w:snapToGrid w:val="0"/>
          <w:kern w:val="0"/>
          <w:sz w:val="28"/>
          <w:szCs w:val="28"/>
        </w:rPr>
        <w:t>元整</w:t>
      </w:r>
    </w:p>
    <w:p w:rsidR="00C57B63" w:rsidRPr="00DA7929" w:rsidRDefault="000710FB"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商业</w:t>
      </w:r>
      <w:r w:rsidR="00C57B63" w:rsidRPr="00DA7929">
        <w:rPr>
          <w:rFonts w:ascii="仿宋_GB2312" w:eastAsia="仿宋_GB2312" w:hAnsi="宋体" w:hint="eastAsia"/>
          <w:snapToGrid w:val="0"/>
          <w:kern w:val="0"/>
          <w:sz w:val="28"/>
          <w:szCs w:val="28"/>
        </w:rPr>
        <w:t>评估总价：</w:t>
      </w:r>
      <w:r w:rsidR="00C57B63" w:rsidRPr="00C57B63">
        <w:rPr>
          <w:rFonts w:ascii="仿宋_GB2312" w:eastAsia="仿宋_GB2312" w:hAnsi="宋体"/>
          <w:snapToGrid w:val="0"/>
          <w:kern w:val="0"/>
          <w:sz w:val="28"/>
          <w:szCs w:val="28"/>
        </w:rPr>
        <w:t>1655.22</w:t>
      </w:r>
      <w:r w:rsidR="00C57B63" w:rsidRPr="00DA7929">
        <w:rPr>
          <w:rFonts w:ascii="仿宋_GB2312" w:eastAsia="仿宋_GB2312" w:hAnsi="宋体" w:hint="eastAsia"/>
          <w:snapToGrid w:val="0"/>
          <w:kern w:val="0"/>
          <w:sz w:val="28"/>
          <w:szCs w:val="28"/>
        </w:rPr>
        <w:t>万元</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w:t>
      </w:r>
      <w:r>
        <w:rPr>
          <w:rFonts w:ascii="仿宋_GB2312" w:eastAsia="仿宋_GB2312" w:hAnsi="宋体" w:hint="eastAsia"/>
          <w:snapToGrid w:val="0"/>
          <w:kern w:val="0"/>
          <w:sz w:val="28"/>
          <w:szCs w:val="28"/>
        </w:rPr>
        <w:t>壹仟陆佰伍拾伍万贰仟贰佰</w:t>
      </w:r>
      <w:r w:rsidRPr="00DA7929">
        <w:rPr>
          <w:rFonts w:ascii="仿宋_GB2312" w:eastAsia="仿宋_GB2312" w:hAnsi="宋体" w:hint="eastAsia"/>
          <w:snapToGrid w:val="0"/>
          <w:kern w:val="0"/>
          <w:sz w:val="28"/>
          <w:szCs w:val="28"/>
        </w:rPr>
        <w:t>元整</w:t>
      </w:r>
    </w:p>
    <w:p w:rsidR="00C57B63"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估价对象2：</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标准车库</w:t>
      </w:r>
      <w:r w:rsidRPr="00DA7929">
        <w:rPr>
          <w:rFonts w:ascii="仿宋_GB2312" w:eastAsia="仿宋_GB2312" w:hAnsi="宋体" w:hint="eastAsia"/>
          <w:snapToGrid w:val="0"/>
          <w:kern w:val="0"/>
          <w:sz w:val="28"/>
          <w:szCs w:val="28"/>
        </w:rPr>
        <w:t>评估单价：</w:t>
      </w:r>
      <w:r>
        <w:rPr>
          <w:rFonts w:ascii="仿宋_GB2312" w:eastAsia="仿宋_GB2312" w:hAnsi="宋体" w:hint="eastAsia"/>
          <w:snapToGrid w:val="0"/>
          <w:kern w:val="0"/>
          <w:sz w:val="28"/>
          <w:szCs w:val="28"/>
        </w:rPr>
        <w:t>45000</w:t>
      </w:r>
      <w:r w:rsidRPr="00DA7929">
        <w:rPr>
          <w:rFonts w:ascii="仿宋_GB2312" w:eastAsia="仿宋_GB2312" w:hAnsi="宋体" w:hint="eastAsia"/>
          <w:snapToGrid w:val="0"/>
          <w:kern w:val="0"/>
          <w:sz w:val="28"/>
          <w:szCs w:val="28"/>
        </w:rPr>
        <w:t>元/</w:t>
      </w:r>
      <w:r>
        <w:rPr>
          <w:rFonts w:ascii="仿宋_GB2312" w:eastAsia="仿宋_GB2312" w:hAnsi="宋体" w:hint="eastAsia"/>
          <w:snapToGrid w:val="0"/>
          <w:kern w:val="0"/>
          <w:sz w:val="28"/>
          <w:szCs w:val="28"/>
        </w:rPr>
        <w:t>个</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w:t>
      </w:r>
      <w:r>
        <w:rPr>
          <w:rFonts w:ascii="仿宋_GB2312" w:eastAsia="仿宋_GB2312" w:hAnsi="宋体" w:hint="eastAsia"/>
          <w:snapToGrid w:val="0"/>
          <w:kern w:val="0"/>
          <w:sz w:val="28"/>
          <w:szCs w:val="28"/>
        </w:rPr>
        <w:t>个肆万伍仟</w:t>
      </w:r>
      <w:r w:rsidRPr="00DA7929">
        <w:rPr>
          <w:rFonts w:ascii="仿宋_GB2312" w:eastAsia="仿宋_GB2312" w:hAnsi="宋体" w:hint="eastAsia"/>
          <w:snapToGrid w:val="0"/>
          <w:kern w:val="0"/>
          <w:sz w:val="28"/>
          <w:szCs w:val="28"/>
        </w:rPr>
        <w:t>元整</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子母车库</w:t>
      </w:r>
      <w:r w:rsidRPr="00DA7929">
        <w:rPr>
          <w:rFonts w:ascii="仿宋_GB2312" w:eastAsia="仿宋_GB2312" w:hAnsi="宋体" w:hint="eastAsia"/>
          <w:snapToGrid w:val="0"/>
          <w:kern w:val="0"/>
          <w:sz w:val="28"/>
          <w:szCs w:val="28"/>
        </w:rPr>
        <w:t>评估单价：</w:t>
      </w:r>
      <w:r>
        <w:rPr>
          <w:rFonts w:ascii="仿宋_GB2312" w:eastAsia="仿宋_GB2312" w:hAnsi="宋体" w:hint="eastAsia"/>
          <w:snapToGrid w:val="0"/>
          <w:kern w:val="0"/>
          <w:sz w:val="28"/>
          <w:szCs w:val="28"/>
        </w:rPr>
        <w:t>67500</w:t>
      </w:r>
      <w:r w:rsidRPr="00DA7929">
        <w:rPr>
          <w:rFonts w:ascii="仿宋_GB2312" w:eastAsia="仿宋_GB2312" w:hAnsi="宋体" w:hint="eastAsia"/>
          <w:snapToGrid w:val="0"/>
          <w:kern w:val="0"/>
          <w:sz w:val="28"/>
          <w:szCs w:val="28"/>
        </w:rPr>
        <w:t>元/</w:t>
      </w:r>
      <w:r>
        <w:rPr>
          <w:rFonts w:ascii="仿宋_GB2312" w:eastAsia="仿宋_GB2312" w:hAnsi="宋体" w:hint="eastAsia"/>
          <w:snapToGrid w:val="0"/>
          <w:kern w:val="0"/>
          <w:sz w:val="28"/>
          <w:szCs w:val="28"/>
        </w:rPr>
        <w:t>个</w:t>
      </w:r>
    </w:p>
    <w:p w:rsidR="00C57B63"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w:t>
      </w:r>
      <w:r>
        <w:rPr>
          <w:rFonts w:ascii="仿宋_GB2312" w:eastAsia="仿宋_GB2312" w:hAnsi="宋体" w:hint="eastAsia"/>
          <w:snapToGrid w:val="0"/>
          <w:kern w:val="0"/>
          <w:sz w:val="28"/>
          <w:szCs w:val="28"/>
        </w:rPr>
        <w:t>个陆万柒仟伍佰</w:t>
      </w:r>
      <w:r w:rsidRPr="00DA7929">
        <w:rPr>
          <w:rFonts w:ascii="仿宋_GB2312" w:eastAsia="仿宋_GB2312" w:hAnsi="宋体" w:hint="eastAsia"/>
          <w:snapToGrid w:val="0"/>
          <w:kern w:val="0"/>
          <w:sz w:val="28"/>
          <w:szCs w:val="28"/>
        </w:rPr>
        <w:t>元整</w:t>
      </w:r>
    </w:p>
    <w:p w:rsidR="000710FB" w:rsidRDefault="000710FB"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车库评估总价：1</w:t>
      </w:r>
      <w:r>
        <w:rPr>
          <w:rFonts w:ascii="仿宋_GB2312" w:eastAsia="仿宋_GB2312" w:hAnsi="宋体"/>
          <w:snapToGrid w:val="0"/>
          <w:kern w:val="0"/>
          <w:sz w:val="28"/>
          <w:szCs w:val="28"/>
        </w:rPr>
        <w:t>395.00</w:t>
      </w:r>
      <w:r>
        <w:rPr>
          <w:rFonts w:ascii="仿宋_GB2312" w:eastAsia="仿宋_GB2312" w:hAnsi="宋体" w:hint="eastAsia"/>
          <w:snapToGrid w:val="0"/>
          <w:kern w:val="0"/>
          <w:sz w:val="28"/>
          <w:szCs w:val="28"/>
        </w:rPr>
        <w:t>万元</w:t>
      </w:r>
    </w:p>
    <w:p w:rsidR="000710FB" w:rsidRPr="00DA7929" w:rsidRDefault="000710FB"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 xml:space="preserve">大 </w:t>
      </w:r>
      <w:r>
        <w:rPr>
          <w:rFonts w:ascii="仿宋_GB2312" w:eastAsia="仿宋_GB2312" w:hAnsi="宋体"/>
          <w:snapToGrid w:val="0"/>
          <w:kern w:val="0"/>
          <w:sz w:val="28"/>
          <w:szCs w:val="28"/>
        </w:rPr>
        <w:t xml:space="preserve">   </w:t>
      </w:r>
      <w:r>
        <w:rPr>
          <w:rFonts w:ascii="仿宋_GB2312" w:eastAsia="仿宋_GB2312" w:hAnsi="宋体" w:hint="eastAsia"/>
          <w:snapToGrid w:val="0"/>
          <w:kern w:val="0"/>
          <w:sz w:val="28"/>
          <w:szCs w:val="28"/>
        </w:rPr>
        <w:t>写：壹仟叁佰玖拾伍万元整</w:t>
      </w:r>
    </w:p>
    <w:p w:rsidR="00C57B63"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估价对象合计：</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评估总价：</w:t>
      </w:r>
      <w:r w:rsidRPr="00C57B63">
        <w:rPr>
          <w:rFonts w:ascii="仿宋_GB2312" w:eastAsia="仿宋_GB2312" w:hAnsi="宋体"/>
          <w:snapToGrid w:val="0"/>
          <w:kern w:val="0"/>
          <w:sz w:val="28"/>
          <w:szCs w:val="28"/>
        </w:rPr>
        <w:t>3050.22</w:t>
      </w:r>
      <w:r w:rsidRPr="00DA7929">
        <w:rPr>
          <w:rFonts w:ascii="仿宋_GB2312" w:eastAsia="仿宋_GB2312" w:hAnsi="宋体" w:hint="eastAsia"/>
          <w:snapToGrid w:val="0"/>
          <w:kern w:val="0"/>
          <w:sz w:val="28"/>
          <w:szCs w:val="28"/>
        </w:rPr>
        <w:t>万元</w:t>
      </w:r>
    </w:p>
    <w:p w:rsidR="00C57B63" w:rsidRPr="00DA7929" w:rsidRDefault="00C57B63" w:rsidP="000710FB">
      <w:pPr>
        <w:adjustRightInd w:val="0"/>
        <w:snapToGrid w:val="0"/>
        <w:spacing w:line="48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w:t>
      </w:r>
      <w:r>
        <w:rPr>
          <w:rFonts w:ascii="仿宋_GB2312" w:eastAsia="仿宋_GB2312" w:hAnsi="宋体" w:hint="eastAsia"/>
          <w:snapToGrid w:val="0"/>
          <w:kern w:val="0"/>
          <w:sz w:val="28"/>
          <w:szCs w:val="28"/>
        </w:rPr>
        <w:t>叁仟零伍拾万零贰仟贰佰</w:t>
      </w:r>
      <w:r w:rsidRPr="00DA7929">
        <w:rPr>
          <w:rFonts w:ascii="仿宋_GB2312" w:eastAsia="仿宋_GB2312" w:hAnsi="宋体" w:hint="eastAsia"/>
          <w:snapToGrid w:val="0"/>
          <w:kern w:val="0"/>
          <w:sz w:val="28"/>
          <w:szCs w:val="28"/>
        </w:rPr>
        <w:t>元整</w:t>
      </w:r>
    </w:p>
    <w:p w:rsidR="00E80243" w:rsidRDefault="00E80243" w:rsidP="000710FB">
      <w:pPr>
        <w:adjustRightInd w:val="0"/>
        <w:snapToGrid w:val="0"/>
        <w:spacing w:line="480" w:lineRule="exact"/>
        <w:jc w:val="center"/>
        <w:rPr>
          <w:rFonts w:ascii="仿宋_GB2312" w:eastAsia="仿宋_GB2312" w:hAnsiTheme="minorEastAsia"/>
          <w:snapToGrid w:val="0"/>
          <w:kern w:val="0"/>
          <w:sz w:val="28"/>
          <w:szCs w:val="28"/>
        </w:rPr>
      </w:pPr>
      <w:r w:rsidRPr="00DA7929">
        <w:rPr>
          <w:rFonts w:ascii="仿宋_GB2312" w:eastAsia="仿宋_GB2312" w:hAnsiTheme="minorEastAsia" w:hint="eastAsia"/>
          <w:snapToGrid w:val="0"/>
          <w:kern w:val="0"/>
          <w:sz w:val="28"/>
          <w:szCs w:val="28"/>
        </w:rPr>
        <w:t>估价结果一览表</w:t>
      </w:r>
    </w:p>
    <w:tbl>
      <w:tblPr>
        <w:tblW w:w="9495" w:type="dxa"/>
        <w:jc w:val="center"/>
        <w:tblLook w:val="04A0"/>
      </w:tblPr>
      <w:tblGrid>
        <w:gridCol w:w="2316"/>
        <w:gridCol w:w="846"/>
        <w:gridCol w:w="899"/>
        <w:gridCol w:w="699"/>
        <w:gridCol w:w="709"/>
        <w:gridCol w:w="1559"/>
        <w:gridCol w:w="1431"/>
        <w:gridCol w:w="1246"/>
      </w:tblGrid>
      <w:tr w:rsidR="00917E85" w:rsidRPr="005A798F" w:rsidTr="00AB1292">
        <w:trPr>
          <w:trHeight w:val="284"/>
          <w:tblHeader/>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98F" w:rsidRPr="005A798F" w:rsidRDefault="00917E85" w:rsidP="005A798F">
            <w:pPr>
              <w:widowControl/>
              <w:jc w:val="center"/>
              <w:rPr>
                <w:rFonts w:ascii="仿宋_GB2312" w:eastAsia="仿宋_GB2312" w:hAnsi="宋体" w:cs="宋体"/>
                <w:kern w:val="0"/>
                <w:szCs w:val="21"/>
              </w:rPr>
            </w:pPr>
            <w:r>
              <w:rPr>
                <w:rFonts w:ascii="仿宋_GB2312" w:eastAsia="仿宋_GB2312" w:hAnsi="宋体" w:cs="宋体" w:hint="eastAsia"/>
                <w:kern w:val="0"/>
                <w:szCs w:val="21"/>
              </w:rPr>
              <w:t>相关</w:t>
            </w:r>
            <w:r w:rsidR="00DC14B8">
              <w:rPr>
                <w:rFonts w:ascii="仿宋_GB2312" w:eastAsia="仿宋_GB2312" w:hAnsi="宋体" w:cs="宋体" w:hint="eastAsia"/>
                <w:kern w:val="0"/>
                <w:szCs w:val="21"/>
              </w:rPr>
              <w:t>文件</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坐落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房号</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所在楼层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用途</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测绘报告建筑面积(</w:t>
            </w:r>
            <w:r w:rsidRPr="005A798F">
              <w:rPr>
                <w:rFonts w:ascii="仿宋_GB2312" w:hAnsi="宋体" w:cs="宋体" w:hint="eastAsia"/>
                <w:kern w:val="0"/>
                <w:szCs w:val="21"/>
              </w:rPr>
              <w:t>㎡</w:t>
            </w:r>
            <w:r w:rsidRPr="005A798F">
              <w:rPr>
                <w:rFonts w:ascii="仿宋_GB2312" w:eastAsia="仿宋_GB2312" w:hAnsi="宋体" w:cs="宋体" w:hint="eastAsia"/>
                <w:kern w:val="0"/>
                <w:szCs w:val="21"/>
              </w:rPr>
              <w:t>或个)</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评估单价</w:t>
            </w:r>
            <w:r w:rsidR="00DC14B8">
              <w:rPr>
                <w:rFonts w:ascii="仿宋_GB2312" w:eastAsia="仿宋_GB2312" w:hAnsi="宋体" w:cs="宋体" w:hint="eastAsia"/>
                <w:kern w:val="0"/>
                <w:szCs w:val="21"/>
              </w:rPr>
              <w:t xml:space="preserve"> </w:t>
            </w:r>
            <w:r w:rsidRPr="005A798F">
              <w:rPr>
                <w:rFonts w:ascii="仿宋_GB2312" w:eastAsia="仿宋_GB2312" w:hAnsi="宋体" w:cs="宋体" w:hint="eastAsia"/>
                <w:kern w:val="0"/>
                <w:szCs w:val="21"/>
              </w:rPr>
              <w:t>(元/</w:t>
            </w:r>
            <w:r w:rsidRPr="005A798F">
              <w:rPr>
                <w:rFonts w:ascii="仿宋_GB2312" w:hAnsi="宋体" w:cs="宋体" w:hint="eastAsia"/>
                <w:kern w:val="0"/>
                <w:szCs w:val="21"/>
              </w:rPr>
              <w:t>㎡</w:t>
            </w:r>
            <w:r w:rsidRPr="005A798F">
              <w:rPr>
                <w:rFonts w:ascii="仿宋_GB2312" w:eastAsia="仿宋_GB2312" w:hAnsi="宋体" w:cs="宋体" w:hint="eastAsia"/>
                <w:kern w:val="0"/>
                <w:szCs w:val="21"/>
              </w:rPr>
              <w:t>或个)</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评估总价 (万元)</w:t>
            </w:r>
          </w:p>
        </w:tc>
      </w:tr>
      <w:tr w:rsidR="00917E85" w:rsidRPr="005A798F" w:rsidTr="00917E85">
        <w:trPr>
          <w:trHeight w:val="284"/>
          <w:jc w:val="center"/>
        </w:trPr>
        <w:tc>
          <w:tcPr>
            <w:tcW w:w="2316" w:type="dxa"/>
            <w:vMerge w:val="restart"/>
            <w:tcBorders>
              <w:top w:val="nil"/>
              <w:left w:val="single" w:sz="4" w:space="0" w:color="auto"/>
              <w:bottom w:val="single" w:sz="4" w:space="0" w:color="auto"/>
              <w:right w:val="single" w:sz="4" w:space="0" w:color="auto"/>
            </w:tcBorders>
            <w:shd w:val="clear" w:color="auto" w:fill="auto"/>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《国有建设用地使用权出让合同》电子监管号：</w:t>
            </w:r>
            <w:r w:rsidR="003F0E41">
              <w:rPr>
                <w:rFonts w:ascii="仿宋_GB2312" w:eastAsia="仿宋_GB2312" w:hAnsi="宋体" w:cs="宋体" w:hint="eastAsia"/>
                <w:kern w:val="0"/>
                <w:szCs w:val="21"/>
              </w:rPr>
              <w:t>5117242011B00107</w:t>
            </w:r>
            <w:r w:rsidRPr="005A798F">
              <w:rPr>
                <w:rFonts w:ascii="仿宋_GB2312" w:eastAsia="仿宋_GB2312" w:hAnsi="宋体" w:cs="宋体" w:hint="eastAsia"/>
                <w:kern w:val="0"/>
                <w:szCs w:val="21"/>
              </w:rPr>
              <w:t>、《国有建设用地使用权出让合同补充协议》合同编号：2014-003号、《国有土地使用证》、《房屋面积预测绘报告》、《中华人民共和国建设用地规划许可证》编号：竹城建规地字第2015单位用地19号、《中华人民共和国建设工程规划许可证》编号：竹城建规建字第2015单位工程33号、《中华人民共和国建设工程施工许</w:t>
            </w:r>
            <w:r w:rsidRPr="005A798F">
              <w:rPr>
                <w:rFonts w:ascii="仿宋_GB2312" w:eastAsia="仿宋_GB2312" w:hAnsi="宋体" w:cs="宋体" w:hint="eastAsia"/>
                <w:kern w:val="0"/>
                <w:szCs w:val="21"/>
              </w:rPr>
              <w:lastRenderedPageBreak/>
              <w:t>可证》编号：511724201506240199、</w:t>
            </w:r>
            <w:r w:rsidR="00F05C61">
              <w:rPr>
                <w:rFonts w:ascii="仿宋_GB2312" w:eastAsia="仿宋_GB2312" w:hAnsi="宋体" w:cs="宋体" w:hint="eastAsia"/>
                <w:kern w:val="0"/>
                <w:szCs w:val="21"/>
              </w:rPr>
              <w:t>金阳·香樟林</w:t>
            </w:r>
            <w:r w:rsidRPr="005A798F">
              <w:rPr>
                <w:rFonts w:ascii="仿宋_GB2312" w:eastAsia="仿宋_GB2312" w:hAnsi="宋体" w:cs="宋体" w:hint="eastAsia"/>
                <w:kern w:val="0"/>
                <w:szCs w:val="21"/>
              </w:rPr>
              <w:t>《竣工验收备案书》备案编号：竹建备</w:t>
            </w:r>
            <w:r w:rsidR="00AB1292">
              <w:rPr>
                <w:rFonts w:ascii="仿宋_GB2312" w:eastAsia="仿宋_GB2312" w:hAnsi="宋体" w:cs="宋体" w:hint="eastAsia"/>
                <w:kern w:val="0"/>
                <w:szCs w:val="21"/>
              </w:rPr>
              <w:t>[2018]7号</w:t>
            </w:r>
            <w:r w:rsidRPr="005A798F">
              <w:rPr>
                <w:rFonts w:ascii="仿宋_GB2312" w:eastAsia="仿宋_GB2312" w:hAnsi="宋体" w:cs="宋体" w:hint="eastAsia"/>
                <w:kern w:val="0"/>
                <w:szCs w:val="21"/>
              </w:rPr>
              <w:t>、《香樟林地下停车位总平面示意图》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lastRenderedPageBreak/>
              <w:t>大竹县竹阳镇东湖大道“</w:t>
            </w:r>
            <w:r w:rsidR="00F05C61">
              <w:rPr>
                <w:rFonts w:ascii="仿宋_GB2312" w:eastAsia="仿宋_GB2312" w:hAnsi="宋体" w:cs="宋体" w:hint="eastAsia"/>
                <w:kern w:val="0"/>
                <w:szCs w:val="21"/>
              </w:rPr>
              <w:t>金阳·香樟林</w:t>
            </w:r>
            <w:r w:rsidRPr="005A798F">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37.23</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34.92</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37.23</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34.92</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1-3号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105.7</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99.14</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1-4号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92.22</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86.49</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1-5号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106.52</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99.91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1-6号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35.8</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33.58</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1-7号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1-8号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1-10号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1-11号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40.09</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1-12号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42.96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40.29</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1-13号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1-14号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1-15号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1-16号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1-17号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1-18号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1-19号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1-20号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1-21号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1-22号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1-23号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1-24号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40.09</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1-25号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32.56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18.31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32.56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18.31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2-3号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90</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50.6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2-4号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89.02</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50.05</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2-5号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90.78</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51.04</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2-6号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31.31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17.6</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2-7号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2-8号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2-9号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2-10号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2-11号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35.06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19.71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2-12号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37.57</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21.12</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2-13号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2-14号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2-15号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2-16号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2-17号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2-18号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2-19号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2-20号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2-21号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2-22号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2-23号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2-24号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35.06</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19.71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2-25号</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307个</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负1层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标准车库</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307</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45000</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1381.5</w:t>
            </w:r>
          </w:p>
        </w:tc>
      </w:tr>
      <w:tr w:rsidR="00917E85" w:rsidRPr="005A798F" w:rsidTr="00917E85">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5A798F" w:rsidRPr="005A798F" w:rsidRDefault="005A798F" w:rsidP="005A798F">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2个</w:t>
            </w:r>
          </w:p>
        </w:tc>
        <w:tc>
          <w:tcPr>
            <w:tcW w:w="69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负1层</w:t>
            </w:r>
          </w:p>
        </w:tc>
        <w:tc>
          <w:tcPr>
            <w:tcW w:w="70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子母车库</w:t>
            </w:r>
          </w:p>
        </w:tc>
        <w:tc>
          <w:tcPr>
            <w:tcW w:w="1559"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w:t>
            </w:r>
          </w:p>
        </w:tc>
        <w:tc>
          <w:tcPr>
            <w:tcW w:w="1431"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67500</w:t>
            </w:r>
          </w:p>
        </w:tc>
        <w:tc>
          <w:tcPr>
            <w:tcW w:w="1246" w:type="dxa"/>
            <w:tcBorders>
              <w:top w:val="nil"/>
              <w:left w:val="nil"/>
              <w:bottom w:val="single" w:sz="4" w:space="0" w:color="auto"/>
              <w:right w:val="single" w:sz="4" w:space="0" w:color="auto"/>
            </w:tcBorders>
            <w:shd w:val="clear" w:color="auto" w:fill="auto"/>
            <w:noWrap/>
            <w:vAlign w:val="center"/>
            <w:hideMark/>
          </w:tcPr>
          <w:p w:rsidR="005A798F" w:rsidRPr="005A798F" w:rsidRDefault="005A798F"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13.5</w:t>
            </w:r>
          </w:p>
        </w:tc>
      </w:tr>
      <w:tr w:rsidR="00917E85" w:rsidRPr="005A798F" w:rsidTr="00917E85">
        <w:trPr>
          <w:trHeight w:val="284"/>
          <w:jc w:val="center"/>
        </w:trPr>
        <w:tc>
          <w:tcPr>
            <w:tcW w:w="8249" w:type="dxa"/>
            <w:gridSpan w:val="7"/>
            <w:tcBorders>
              <w:top w:val="nil"/>
              <w:left w:val="single" w:sz="4" w:space="0" w:color="auto"/>
              <w:bottom w:val="single" w:sz="4" w:space="0" w:color="auto"/>
              <w:right w:val="single" w:sz="4" w:space="0" w:color="auto"/>
            </w:tcBorders>
            <w:shd w:val="clear" w:color="auto" w:fill="auto"/>
            <w:noWrap/>
            <w:vAlign w:val="center"/>
            <w:hideMark/>
          </w:tcPr>
          <w:p w:rsidR="00917E85" w:rsidRPr="005A798F" w:rsidRDefault="00917E85" w:rsidP="005A798F">
            <w:pPr>
              <w:widowControl/>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1246" w:type="dxa"/>
            <w:tcBorders>
              <w:top w:val="nil"/>
              <w:left w:val="nil"/>
              <w:bottom w:val="single" w:sz="4" w:space="0" w:color="auto"/>
              <w:right w:val="single" w:sz="4" w:space="0" w:color="auto"/>
            </w:tcBorders>
            <w:shd w:val="clear" w:color="auto" w:fill="auto"/>
            <w:noWrap/>
            <w:vAlign w:val="center"/>
            <w:hideMark/>
          </w:tcPr>
          <w:p w:rsidR="00917E85" w:rsidRPr="005A798F" w:rsidRDefault="00917E85" w:rsidP="005A798F">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3050.22</w:t>
            </w:r>
          </w:p>
        </w:tc>
      </w:tr>
      <w:tr w:rsidR="00917E85" w:rsidRPr="005A798F" w:rsidTr="00917E85">
        <w:trPr>
          <w:trHeight w:val="284"/>
          <w:jc w:val="center"/>
        </w:trPr>
        <w:tc>
          <w:tcPr>
            <w:tcW w:w="949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E85" w:rsidRDefault="00917E85" w:rsidP="00917E85">
            <w:pPr>
              <w:widowControl/>
              <w:spacing w:line="260" w:lineRule="exact"/>
              <w:rPr>
                <w:rFonts w:ascii="仿宋_GB2312" w:eastAsia="仿宋_GB2312" w:hAnsiTheme="minorEastAsia"/>
                <w:kern w:val="0"/>
                <w:szCs w:val="21"/>
              </w:rPr>
            </w:pPr>
            <w:r w:rsidRPr="000D0A07">
              <w:rPr>
                <w:rFonts w:ascii="仿宋_GB2312" w:eastAsia="仿宋_GB2312" w:hAnsiTheme="minorEastAsia" w:hint="eastAsia"/>
                <w:b/>
                <w:kern w:val="0"/>
                <w:szCs w:val="21"/>
              </w:rPr>
              <w:t>备注：</w:t>
            </w:r>
            <w:r w:rsidRPr="000D0A07">
              <w:rPr>
                <w:rFonts w:ascii="仿宋_GB2312" w:eastAsia="仿宋_GB2312" w:hAnsiTheme="minorEastAsia" w:hint="eastAsia"/>
                <w:kern w:val="0"/>
                <w:szCs w:val="21"/>
              </w:rPr>
              <w:t>1、估价结果包含房屋应分摊的土地使用权市场价值，包含</w:t>
            </w:r>
            <w:r w:rsidRPr="00651045">
              <w:rPr>
                <w:rFonts w:ascii="仿宋_GB2312" w:eastAsia="仿宋_GB2312" w:hAnsiTheme="minorEastAsia" w:hint="eastAsia"/>
                <w:kern w:val="0"/>
                <w:szCs w:val="21"/>
              </w:rPr>
              <w:t>无法从建筑物主体剥离的附属设施</w:t>
            </w:r>
            <w:r>
              <w:rPr>
                <w:rFonts w:ascii="仿宋_GB2312" w:eastAsia="仿宋_GB2312" w:hAnsiTheme="minorEastAsia" w:hint="eastAsia"/>
                <w:kern w:val="0"/>
                <w:szCs w:val="21"/>
              </w:rPr>
              <w:t>价值</w:t>
            </w:r>
            <w:r w:rsidRPr="000D0A07">
              <w:rPr>
                <w:rFonts w:ascii="仿宋_GB2312" w:eastAsia="仿宋_GB2312" w:hAnsiTheme="minorEastAsia" w:hint="eastAsia"/>
                <w:kern w:val="0"/>
                <w:szCs w:val="21"/>
              </w:rPr>
              <w:t>；</w:t>
            </w:r>
          </w:p>
          <w:p w:rsidR="00917E85" w:rsidRDefault="00917E85" w:rsidP="00917E85">
            <w:pPr>
              <w:widowControl/>
              <w:ind w:firstLineChars="300" w:firstLine="630"/>
              <w:rPr>
                <w:rFonts w:ascii="仿宋_GB2312" w:eastAsia="仿宋_GB2312" w:hAnsiTheme="minorEastAsia"/>
                <w:kern w:val="0"/>
                <w:szCs w:val="21"/>
              </w:rPr>
            </w:pPr>
            <w:r w:rsidRPr="000D0A07">
              <w:rPr>
                <w:rFonts w:ascii="仿宋_GB2312" w:eastAsia="仿宋_GB2312" w:hAnsiTheme="minorEastAsia" w:hint="eastAsia"/>
                <w:kern w:val="0"/>
                <w:szCs w:val="21"/>
              </w:rPr>
              <w:t>2、估价结果确定中，单价精确到元位，总价精确到百元位，币种为人民币；</w:t>
            </w:r>
          </w:p>
          <w:p w:rsidR="00606189" w:rsidRPr="005A798F" w:rsidRDefault="00606189" w:rsidP="00606189">
            <w:pPr>
              <w:widowControl/>
              <w:ind w:firstLineChars="300" w:firstLine="630"/>
              <w:rPr>
                <w:rFonts w:ascii="仿宋_GB2312" w:eastAsia="仿宋_GB2312" w:hAnsi="宋体" w:cs="宋体"/>
                <w:kern w:val="0"/>
                <w:szCs w:val="21"/>
              </w:rPr>
            </w:pPr>
            <w:r>
              <w:rPr>
                <w:rFonts w:ascii="仿宋_GB2312" w:eastAsia="仿宋_GB2312" w:hAnsiTheme="minorEastAsia" w:hint="eastAsia"/>
                <w:kern w:val="0"/>
                <w:szCs w:val="21"/>
              </w:rPr>
              <w:t>3、</w:t>
            </w:r>
            <w:r w:rsidRPr="00606189">
              <w:rPr>
                <w:rFonts w:ascii="仿宋_GB2312" w:eastAsia="仿宋_GB2312" w:hAnsiTheme="minorEastAsia" w:hint="eastAsia"/>
                <w:kern w:val="0"/>
                <w:szCs w:val="21"/>
              </w:rPr>
              <w:t>大竹县竹阳街道东湖公园香樟林地下车库的建筑总面积为：12889.96平方米，其中设备用房面积为1645.25平方米，车库面积为11244.71平方米，未提供单个车库的详细建筑面积，在本次估价过程中我单位只能按总的车库面积（11244.71平方米）除以车库总数【335个（其中331个为标准车库，第192号、213号为子母车库算4个车库）】， 每个车库按均等建筑面积计算</w:t>
            </w:r>
            <w:r>
              <w:rPr>
                <w:rFonts w:ascii="仿宋_GB2312" w:eastAsia="仿宋_GB2312" w:hAnsiTheme="minorEastAsia" w:hint="eastAsia"/>
                <w:kern w:val="0"/>
                <w:szCs w:val="21"/>
              </w:rPr>
              <w:t>，本次</w:t>
            </w:r>
            <w:r w:rsidRPr="00606189">
              <w:rPr>
                <w:rFonts w:ascii="仿宋_GB2312" w:eastAsia="仿宋_GB2312" w:hAnsiTheme="minorEastAsia" w:hint="eastAsia"/>
                <w:kern w:val="0"/>
                <w:szCs w:val="21"/>
              </w:rPr>
              <w:t>估价对象2共计309个车库（其中第192号、213号为子母车库）</w:t>
            </w:r>
            <w:r>
              <w:rPr>
                <w:rFonts w:ascii="仿宋_GB2312" w:eastAsia="仿宋_GB2312" w:hAnsiTheme="minorEastAsia" w:hint="eastAsia"/>
                <w:kern w:val="0"/>
                <w:szCs w:val="21"/>
              </w:rPr>
              <w:t>，评估涉及车库面积为：</w:t>
            </w:r>
            <w:r w:rsidRPr="00606189">
              <w:rPr>
                <w:rFonts w:ascii="仿宋_GB2312" w:eastAsia="仿宋_GB2312" w:hAnsiTheme="minorEastAsia"/>
                <w:kern w:val="0"/>
                <w:szCs w:val="21"/>
              </w:rPr>
              <w:t>11244.71</w:t>
            </w:r>
            <w:r>
              <w:rPr>
                <w:rFonts w:ascii="仿宋_GB2312" w:eastAsia="仿宋_GB2312" w:hAnsiTheme="minorEastAsia" w:hint="eastAsia"/>
                <w:kern w:val="0"/>
                <w:szCs w:val="21"/>
              </w:rPr>
              <w:t>÷335×311（307+2个子母车库）=</w:t>
            </w:r>
            <w:r w:rsidRPr="00606189">
              <w:rPr>
                <w:rFonts w:ascii="仿宋_GB2312" w:eastAsia="仿宋_GB2312" w:hAnsiTheme="minorEastAsia"/>
                <w:kern w:val="0"/>
                <w:szCs w:val="21"/>
              </w:rPr>
              <w:t>10439.12</w:t>
            </w:r>
            <w:r>
              <w:rPr>
                <w:rFonts w:ascii="仿宋_GB2312" w:eastAsia="仿宋_GB2312" w:hAnsiTheme="minorEastAsia" w:hint="eastAsia"/>
                <w:kern w:val="0"/>
                <w:szCs w:val="21"/>
              </w:rPr>
              <w:t>平方米</w:t>
            </w:r>
          </w:p>
        </w:tc>
      </w:tr>
    </w:tbl>
    <w:p w:rsidR="007D72BF" w:rsidRPr="002469EE" w:rsidRDefault="00F06004" w:rsidP="000710FB">
      <w:pPr>
        <w:autoSpaceDE w:val="0"/>
        <w:autoSpaceDN w:val="0"/>
        <w:adjustRightInd w:val="0"/>
        <w:snapToGrid w:val="0"/>
        <w:spacing w:line="480" w:lineRule="exact"/>
        <w:ind w:firstLineChars="200" w:firstLine="562"/>
        <w:jc w:val="left"/>
        <w:rPr>
          <w:rFonts w:ascii="Times New Roman" w:eastAsia="仿宋_GB2312" w:hAnsi="Times New Roman" w:cs="Times New Roman"/>
          <w:b/>
          <w:snapToGrid w:val="0"/>
          <w:kern w:val="0"/>
          <w:sz w:val="28"/>
          <w:szCs w:val="28"/>
        </w:rPr>
      </w:pPr>
      <w:r w:rsidRPr="002469EE">
        <w:rPr>
          <w:rFonts w:ascii="Times New Roman" w:eastAsia="仿宋_GB2312" w:hAnsi="Times New Roman" w:cs="Times New Roman"/>
          <w:b/>
          <w:snapToGrid w:val="0"/>
          <w:kern w:val="0"/>
          <w:sz w:val="28"/>
          <w:szCs w:val="28"/>
        </w:rPr>
        <w:lastRenderedPageBreak/>
        <w:t>使用估价报告、估价结果有关的特别提示：</w:t>
      </w:r>
    </w:p>
    <w:p w:rsidR="00917E85" w:rsidRPr="00917E85" w:rsidRDefault="00B33D43" w:rsidP="000710FB">
      <w:pPr>
        <w:autoSpaceDE w:val="0"/>
        <w:autoSpaceDN w:val="0"/>
        <w:adjustRightInd w:val="0"/>
        <w:snapToGrid w:val="0"/>
        <w:spacing w:line="480" w:lineRule="exact"/>
        <w:ind w:firstLineChars="200" w:firstLine="560"/>
        <w:jc w:val="left"/>
        <w:rPr>
          <w:rFonts w:ascii="仿宋_GB2312" w:eastAsia="仿宋_GB2312" w:hAnsi="宋体" w:cs="宋体"/>
          <w:snapToGrid w:val="0"/>
          <w:kern w:val="0"/>
          <w:sz w:val="28"/>
          <w:szCs w:val="28"/>
        </w:rPr>
      </w:pPr>
      <w:r w:rsidRPr="00917E85">
        <w:rPr>
          <w:rFonts w:ascii="仿宋_GB2312" w:eastAsia="仿宋_GB2312" w:hAnsi="宋体" w:cs="宋体" w:hint="eastAsia"/>
          <w:snapToGrid w:val="0"/>
          <w:kern w:val="0"/>
          <w:sz w:val="28"/>
          <w:szCs w:val="28"/>
        </w:rPr>
        <w:t>①</w:t>
      </w:r>
      <w:r w:rsidR="00C467CA">
        <w:rPr>
          <w:rFonts w:ascii="仿宋_GB2312" w:eastAsia="仿宋_GB2312" w:hAnsi="宋体" w:cs="宋体" w:hint="eastAsia"/>
          <w:snapToGrid w:val="0"/>
          <w:kern w:val="0"/>
          <w:sz w:val="28"/>
          <w:szCs w:val="28"/>
        </w:rPr>
        <w:t>关于估价对象</w:t>
      </w:r>
      <w:r w:rsidR="00990D7F">
        <w:rPr>
          <w:rFonts w:ascii="仿宋_GB2312" w:eastAsia="仿宋_GB2312" w:hAnsi="宋体" w:cs="宋体"/>
          <w:snapToGrid w:val="0"/>
          <w:kern w:val="0"/>
          <w:sz w:val="28"/>
          <w:szCs w:val="28"/>
        </w:rPr>
        <w:t>2</w:t>
      </w:r>
      <w:r w:rsidR="00C467CA">
        <w:rPr>
          <w:rFonts w:ascii="仿宋_GB2312" w:eastAsia="仿宋_GB2312" w:hAnsi="宋体" w:cs="宋体" w:hint="eastAsia"/>
          <w:snapToGrid w:val="0"/>
          <w:kern w:val="0"/>
          <w:sz w:val="28"/>
          <w:szCs w:val="28"/>
        </w:rPr>
        <w:t>：</w:t>
      </w:r>
      <w:r w:rsidR="00917E85" w:rsidRPr="00917E85">
        <w:rPr>
          <w:rFonts w:ascii="仿宋_GB2312" w:eastAsia="仿宋_GB2312" w:hAnsi="宋体" w:cs="宋体" w:hint="eastAsia"/>
          <w:snapToGrid w:val="0"/>
          <w:kern w:val="0"/>
          <w:sz w:val="28"/>
          <w:szCs w:val="28"/>
        </w:rPr>
        <w:t>估价委托人提供的《房屋面积测绘报告》记载关于大竹县竹阳街道东湖公园香樟林地下车库的建筑总面积为：12889.96平方米，其中设备用房面积为1645.25平方米，车库面积为11244.71平方米，未提供单个车库的详细建筑面积，在本次估价过程中我单位只能按总的车库面积11244.71平方米除以车库总数</w:t>
      </w:r>
      <w:r w:rsidR="00990D7F">
        <w:rPr>
          <w:rFonts w:ascii="仿宋_GB2312" w:eastAsia="仿宋_GB2312" w:hAnsi="宋体" w:cs="宋体" w:hint="eastAsia"/>
          <w:snapToGrid w:val="0"/>
          <w:kern w:val="0"/>
          <w:sz w:val="28"/>
          <w:szCs w:val="28"/>
        </w:rPr>
        <w:t>[</w:t>
      </w:r>
      <w:r w:rsidR="00917E85" w:rsidRPr="00917E85">
        <w:rPr>
          <w:rFonts w:ascii="仿宋_GB2312" w:eastAsia="仿宋_GB2312" w:hAnsi="宋体" w:cs="宋体" w:hint="eastAsia"/>
          <w:snapToGrid w:val="0"/>
          <w:kern w:val="0"/>
          <w:sz w:val="28"/>
          <w:szCs w:val="28"/>
        </w:rPr>
        <w:t>335个（其中331个为标准车库，第192号、213号为子母车库算4个车库）</w:t>
      </w:r>
      <w:r w:rsidR="00990D7F">
        <w:rPr>
          <w:rFonts w:ascii="仿宋_GB2312" w:eastAsia="仿宋_GB2312" w:hAnsi="宋体" w:cs="宋体" w:hint="eastAsia"/>
          <w:snapToGrid w:val="0"/>
          <w:kern w:val="0"/>
          <w:sz w:val="28"/>
          <w:szCs w:val="28"/>
        </w:rPr>
        <w:t>]</w:t>
      </w:r>
      <w:r w:rsidR="00917E85" w:rsidRPr="00917E85">
        <w:rPr>
          <w:rFonts w:ascii="仿宋_GB2312" w:eastAsia="仿宋_GB2312" w:hAnsi="宋体" w:cs="宋体" w:hint="eastAsia"/>
          <w:snapToGrid w:val="0"/>
          <w:kern w:val="0"/>
          <w:sz w:val="28"/>
          <w:szCs w:val="28"/>
        </w:rPr>
        <w:t>，每个车库按均等建筑面积计算（详见《关于大竹县竹阳街道东湖公园香樟林地下车库的情况说明》）。</w:t>
      </w:r>
    </w:p>
    <w:p w:rsidR="00917E85" w:rsidRPr="00917E85" w:rsidRDefault="00917E85" w:rsidP="000710FB">
      <w:pPr>
        <w:autoSpaceDE w:val="0"/>
        <w:autoSpaceDN w:val="0"/>
        <w:adjustRightInd w:val="0"/>
        <w:snapToGrid w:val="0"/>
        <w:spacing w:line="480" w:lineRule="exact"/>
        <w:ind w:firstLineChars="200" w:firstLine="560"/>
        <w:jc w:val="left"/>
        <w:rPr>
          <w:rFonts w:ascii="仿宋_GB2312" w:eastAsia="仿宋_GB2312" w:hAnsi="宋体" w:cs="宋体"/>
          <w:snapToGrid w:val="0"/>
          <w:kern w:val="0"/>
          <w:sz w:val="28"/>
          <w:szCs w:val="28"/>
        </w:rPr>
      </w:pPr>
      <w:r w:rsidRPr="00917E85">
        <w:rPr>
          <w:rFonts w:ascii="仿宋_GB2312" w:eastAsia="仿宋_GB2312" w:hAnsi="宋体" w:cs="宋体" w:hint="eastAsia"/>
          <w:snapToGrid w:val="0"/>
          <w:kern w:val="0"/>
          <w:sz w:val="28"/>
          <w:szCs w:val="28"/>
        </w:rPr>
        <w:t>②</w:t>
      </w:r>
      <w:r w:rsidR="00C467CA">
        <w:rPr>
          <w:rFonts w:ascii="仿宋_GB2312" w:eastAsia="仿宋_GB2312" w:hAnsi="宋体" w:cs="宋体" w:hint="eastAsia"/>
          <w:snapToGrid w:val="0"/>
          <w:kern w:val="0"/>
          <w:sz w:val="28"/>
          <w:szCs w:val="28"/>
        </w:rPr>
        <w:t>关于估价对象</w:t>
      </w:r>
      <w:r w:rsidR="00990D7F">
        <w:rPr>
          <w:rFonts w:ascii="仿宋_GB2312" w:eastAsia="仿宋_GB2312" w:hAnsi="宋体" w:cs="宋体"/>
          <w:snapToGrid w:val="0"/>
          <w:kern w:val="0"/>
          <w:sz w:val="28"/>
          <w:szCs w:val="28"/>
        </w:rPr>
        <w:t>2</w:t>
      </w:r>
      <w:r w:rsidR="00C467CA">
        <w:rPr>
          <w:rFonts w:ascii="仿宋_GB2312" w:eastAsia="仿宋_GB2312" w:hAnsi="宋体" w:cs="宋体" w:hint="eastAsia"/>
          <w:snapToGrid w:val="0"/>
          <w:kern w:val="0"/>
          <w:sz w:val="28"/>
          <w:szCs w:val="28"/>
        </w:rPr>
        <w:t>：</w:t>
      </w:r>
      <w:r w:rsidRPr="00917E85">
        <w:rPr>
          <w:rFonts w:ascii="仿宋_GB2312" w:eastAsia="仿宋_GB2312" w:hAnsi="宋体" w:cs="宋体" w:hint="eastAsia"/>
          <w:snapToGrid w:val="0"/>
          <w:kern w:val="0"/>
          <w:sz w:val="28"/>
          <w:szCs w:val="28"/>
        </w:rPr>
        <w:t>估价委托人提供了《房屋面积测绘报告》、《国有土地使用证》、四川省房屋建筑和市政基础设施工程《竣工验收备案书》备案编号：竹建备</w:t>
      </w:r>
      <w:r w:rsidR="00AB1292">
        <w:rPr>
          <w:rFonts w:ascii="仿宋_GB2312" w:eastAsia="仿宋_GB2312" w:hAnsi="宋体" w:cs="宋体" w:hint="eastAsia"/>
          <w:snapToGrid w:val="0"/>
          <w:kern w:val="0"/>
          <w:sz w:val="28"/>
          <w:szCs w:val="28"/>
        </w:rPr>
        <w:t>[2018]7号</w:t>
      </w:r>
      <w:r w:rsidRPr="00917E85">
        <w:rPr>
          <w:rFonts w:ascii="仿宋_GB2312" w:eastAsia="仿宋_GB2312" w:hAnsi="宋体" w:cs="宋体" w:hint="eastAsia"/>
          <w:snapToGrid w:val="0"/>
          <w:kern w:val="0"/>
          <w:sz w:val="28"/>
          <w:szCs w:val="28"/>
        </w:rPr>
        <w:t>，未提供标的物车库的相关产权证书，本次估价设定按标的物已经取得产权证书的合法证明文件进行评估。</w:t>
      </w:r>
    </w:p>
    <w:p w:rsidR="00917E85" w:rsidRDefault="00917E85" w:rsidP="000710FB">
      <w:pPr>
        <w:autoSpaceDE w:val="0"/>
        <w:autoSpaceDN w:val="0"/>
        <w:adjustRightInd w:val="0"/>
        <w:snapToGrid w:val="0"/>
        <w:spacing w:line="480" w:lineRule="exact"/>
        <w:ind w:firstLineChars="200" w:firstLine="560"/>
        <w:jc w:val="left"/>
        <w:rPr>
          <w:rFonts w:ascii="仿宋_GB2312" w:eastAsia="仿宋_GB2312" w:hAnsi="宋体" w:cs="宋体"/>
          <w:snapToGrid w:val="0"/>
          <w:kern w:val="0"/>
          <w:sz w:val="28"/>
          <w:szCs w:val="28"/>
        </w:rPr>
      </w:pPr>
      <w:r w:rsidRPr="00917E85">
        <w:rPr>
          <w:rFonts w:ascii="仿宋_GB2312" w:eastAsia="仿宋_GB2312" w:hAnsi="宋体" w:cs="宋体" w:hint="eastAsia"/>
          <w:snapToGrid w:val="0"/>
          <w:kern w:val="0"/>
          <w:sz w:val="28"/>
          <w:szCs w:val="28"/>
        </w:rPr>
        <w:t>③</w:t>
      </w:r>
      <w:r w:rsidR="00C467CA">
        <w:rPr>
          <w:rFonts w:ascii="仿宋_GB2312" w:eastAsia="仿宋_GB2312" w:hAnsi="宋体" w:cs="宋体" w:hint="eastAsia"/>
          <w:snapToGrid w:val="0"/>
          <w:kern w:val="0"/>
          <w:sz w:val="28"/>
          <w:szCs w:val="28"/>
        </w:rPr>
        <w:t>关于估价对象</w:t>
      </w:r>
      <w:r w:rsidR="00DF6804">
        <w:rPr>
          <w:rFonts w:ascii="仿宋_GB2312" w:eastAsia="仿宋_GB2312" w:hAnsi="宋体" w:cs="宋体"/>
          <w:snapToGrid w:val="0"/>
          <w:kern w:val="0"/>
          <w:sz w:val="28"/>
          <w:szCs w:val="28"/>
        </w:rPr>
        <w:t>1</w:t>
      </w:r>
      <w:r w:rsidR="00C467CA">
        <w:rPr>
          <w:rFonts w:ascii="仿宋_GB2312" w:eastAsia="仿宋_GB2312" w:hAnsi="宋体" w:cs="宋体" w:hint="eastAsia"/>
          <w:snapToGrid w:val="0"/>
          <w:kern w:val="0"/>
          <w:sz w:val="28"/>
          <w:szCs w:val="28"/>
        </w:rPr>
        <w:t>：</w:t>
      </w:r>
      <w:r w:rsidRPr="00917E85">
        <w:rPr>
          <w:rFonts w:ascii="仿宋_GB2312" w:eastAsia="仿宋_GB2312" w:hAnsi="宋体" w:cs="宋体" w:hint="eastAsia"/>
          <w:snapToGrid w:val="0"/>
          <w:kern w:val="0"/>
          <w:sz w:val="28"/>
          <w:szCs w:val="28"/>
        </w:rPr>
        <w:t>根据估价委托人、被执行人代理人、申请执行人代理人介绍标的物已经达到竣工标准，截止2019年10月18日尚未进行竣工验收，未取得合法产权证书，根据合法原则</w:t>
      </w:r>
      <w:r w:rsidR="00DF6804">
        <w:rPr>
          <w:rFonts w:ascii="仿宋_GB2312" w:eastAsia="仿宋_GB2312" w:hAnsi="宋体" w:cs="宋体" w:hint="eastAsia"/>
          <w:snapToGrid w:val="0"/>
          <w:kern w:val="0"/>
          <w:sz w:val="28"/>
          <w:szCs w:val="28"/>
        </w:rPr>
        <w:t>，</w:t>
      </w:r>
      <w:r w:rsidRPr="00917E85">
        <w:rPr>
          <w:rFonts w:ascii="仿宋_GB2312" w:eastAsia="仿宋_GB2312" w:hAnsi="宋体" w:cs="宋体" w:hint="eastAsia"/>
          <w:snapToGrid w:val="0"/>
          <w:kern w:val="0"/>
          <w:sz w:val="28"/>
          <w:szCs w:val="28"/>
        </w:rPr>
        <w:t>在进行标的物司法评估过程中，标的物宜设定为已经达到竣工标准在建工程房地产进行评估。</w:t>
      </w:r>
    </w:p>
    <w:p w:rsidR="00AE3311" w:rsidRDefault="00AE3311" w:rsidP="000710FB">
      <w:pPr>
        <w:autoSpaceDE w:val="0"/>
        <w:autoSpaceDN w:val="0"/>
        <w:adjustRightInd w:val="0"/>
        <w:snapToGrid w:val="0"/>
        <w:spacing w:line="480" w:lineRule="exact"/>
        <w:ind w:firstLineChars="200" w:firstLine="560"/>
        <w:jc w:val="left"/>
        <w:rPr>
          <w:rFonts w:ascii="仿宋_GB2312" w:eastAsia="仿宋_GB2312" w:hAnsi="宋体" w:cs="宋体"/>
          <w:snapToGrid w:val="0"/>
          <w:kern w:val="0"/>
          <w:sz w:val="28"/>
          <w:szCs w:val="28"/>
        </w:rPr>
      </w:pPr>
      <w:r>
        <w:rPr>
          <w:rFonts w:ascii="仿宋_GB2312" w:eastAsia="仿宋_GB2312" w:hAnsi="宋体" w:cs="宋体" w:hint="eastAsia"/>
          <w:snapToGrid w:val="0"/>
          <w:kern w:val="0"/>
          <w:sz w:val="28"/>
          <w:szCs w:val="28"/>
        </w:rPr>
        <w:t>④</w:t>
      </w:r>
      <w:r w:rsidRPr="00AE3311">
        <w:rPr>
          <w:rFonts w:ascii="仿宋_GB2312" w:eastAsia="仿宋_GB2312" w:hAnsi="宋体" w:cs="宋体" w:hint="eastAsia"/>
          <w:snapToGrid w:val="0"/>
          <w:kern w:val="0"/>
          <w:sz w:val="28"/>
          <w:szCs w:val="28"/>
        </w:rPr>
        <w:t>估价对象的范围、建筑面积、用途性质、楼层、结构、建成年代等以估价委托人提供的资料为依据，受资质限制，我们对上述数据无法核实，若上述数据或资料发生变化，并因此影响到估价结果时，应重新委托估价</w:t>
      </w:r>
      <w:r w:rsidR="00DF6804">
        <w:rPr>
          <w:rFonts w:ascii="仿宋_GB2312" w:eastAsia="仿宋_GB2312" w:hAnsi="宋体" w:cs="宋体" w:hint="eastAsia"/>
          <w:snapToGrid w:val="0"/>
          <w:kern w:val="0"/>
          <w:sz w:val="28"/>
          <w:szCs w:val="28"/>
        </w:rPr>
        <w:t>。</w:t>
      </w:r>
    </w:p>
    <w:p w:rsidR="007D72BF" w:rsidRPr="00AE3311" w:rsidRDefault="002D0397" w:rsidP="000710FB">
      <w:pPr>
        <w:autoSpaceDE w:val="0"/>
        <w:autoSpaceDN w:val="0"/>
        <w:adjustRightInd w:val="0"/>
        <w:snapToGrid w:val="0"/>
        <w:spacing w:line="480" w:lineRule="exact"/>
        <w:ind w:firstLineChars="200" w:firstLine="560"/>
        <w:jc w:val="left"/>
        <w:rPr>
          <w:rFonts w:ascii="仿宋_GB2312" w:eastAsia="仿宋_GB2312" w:hAnsi="Times New Roman" w:cs="Times New Roman"/>
          <w:snapToGrid w:val="0"/>
          <w:kern w:val="0"/>
          <w:sz w:val="28"/>
          <w:szCs w:val="28"/>
        </w:rPr>
      </w:pPr>
      <w:r>
        <w:rPr>
          <w:rFonts w:ascii="仿宋_GB2312" w:eastAsia="仿宋_GB2312" w:hAnsi="宋体" w:cs="宋体" w:hint="eastAsia"/>
          <w:snapToGrid w:val="0"/>
          <w:kern w:val="0"/>
          <w:sz w:val="28"/>
          <w:szCs w:val="28"/>
        </w:rPr>
        <w:t>⑤</w:t>
      </w:r>
      <w:r w:rsidR="00F06004" w:rsidRPr="00AE3311">
        <w:rPr>
          <w:rFonts w:ascii="仿宋_GB2312" w:eastAsia="仿宋_GB2312" w:hAnsi="Times New Roman" w:cs="Times New Roman" w:hint="eastAsia"/>
          <w:snapToGrid w:val="0"/>
          <w:kern w:val="0"/>
          <w:sz w:val="28"/>
          <w:szCs w:val="28"/>
        </w:rPr>
        <w:t>报告使用人在使用本估价报告之前须对报告全文，特别是“估价假设和限制条件”认真阅读，以免使用不当，造成损失。</w:t>
      </w:r>
    </w:p>
    <w:p w:rsidR="00B33D43" w:rsidRPr="002469EE" w:rsidRDefault="002D0397" w:rsidP="000710FB">
      <w:pPr>
        <w:autoSpaceDE w:val="0"/>
        <w:autoSpaceDN w:val="0"/>
        <w:adjustRightInd w:val="0"/>
        <w:snapToGrid w:val="0"/>
        <w:spacing w:line="480" w:lineRule="exact"/>
        <w:ind w:firstLineChars="200" w:firstLine="560"/>
        <w:jc w:val="left"/>
        <w:rPr>
          <w:rFonts w:ascii="Times New Roman" w:eastAsia="仿宋_GB2312" w:hAnsi="Times New Roman" w:cs="Times New Roman"/>
          <w:snapToGrid w:val="0"/>
          <w:kern w:val="0"/>
          <w:sz w:val="28"/>
          <w:szCs w:val="28"/>
        </w:rPr>
      </w:pPr>
      <w:r>
        <w:rPr>
          <w:rFonts w:ascii="仿宋_GB2312" w:eastAsia="仿宋_GB2312" w:hAnsi="宋体" w:cs="宋体" w:hint="eastAsia"/>
          <w:snapToGrid w:val="0"/>
          <w:kern w:val="0"/>
          <w:sz w:val="28"/>
          <w:szCs w:val="28"/>
        </w:rPr>
        <w:t>⑥</w:t>
      </w:r>
      <w:r w:rsidR="00B33D43" w:rsidRPr="00AE3311">
        <w:rPr>
          <w:rFonts w:ascii="仿宋_GB2312" w:eastAsia="仿宋_GB2312" w:hAnsi="Times New Roman" w:cs="Times New Roman" w:hint="eastAsia"/>
          <w:snapToGrid w:val="0"/>
          <w:kern w:val="0"/>
          <w:sz w:val="28"/>
          <w:szCs w:val="28"/>
        </w:rPr>
        <w:t>估价结</w:t>
      </w:r>
      <w:r w:rsidR="00B33D43" w:rsidRPr="002469EE">
        <w:rPr>
          <w:rFonts w:ascii="Times New Roman" w:eastAsia="仿宋_GB2312" w:hAnsi="Times New Roman" w:cs="Times New Roman"/>
          <w:snapToGrid w:val="0"/>
          <w:kern w:val="0"/>
          <w:sz w:val="28"/>
          <w:szCs w:val="28"/>
        </w:rPr>
        <w:t>果报告随函发送，如有异议，请估价委托人于十五日内向我公司提出。</w:t>
      </w:r>
    </w:p>
    <w:p w:rsidR="00B33D43" w:rsidRPr="002469EE" w:rsidRDefault="00B33D43" w:rsidP="000710FB">
      <w:pPr>
        <w:autoSpaceDE w:val="0"/>
        <w:autoSpaceDN w:val="0"/>
        <w:adjustRightInd w:val="0"/>
        <w:snapToGrid w:val="0"/>
        <w:spacing w:line="480" w:lineRule="exact"/>
        <w:ind w:firstLineChars="200" w:firstLine="560"/>
        <w:jc w:val="left"/>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此函。</w:t>
      </w:r>
    </w:p>
    <w:bookmarkEnd w:id="6"/>
    <w:p w:rsidR="007D72BF" w:rsidRPr="002469EE" w:rsidRDefault="00846BEE">
      <w:pPr>
        <w:autoSpaceDE w:val="0"/>
        <w:autoSpaceDN w:val="0"/>
        <w:adjustRightInd w:val="0"/>
        <w:snapToGrid w:val="0"/>
        <w:spacing w:line="360" w:lineRule="auto"/>
        <w:ind w:firstLineChars="200" w:firstLine="560"/>
        <w:jc w:val="right"/>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四川融鸣房地产土地资产评估有限公司</w:t>
      </w:r>
      <w:bookmarkStart w:id="7" w:name="_Toc123708012"/>
    </w:p>
    <w:p w:rsidR="007D72BF" w:rsidRPr="002469EE" w:rsidRDefault="00F06004">
      <w:pPr>
        <w:autoSpaceDE w:val="0"/>
        <w:autoSpaceDN w:val="0"/>
        <w:adjustRightInd w:val="0"/>
        <w:snapToGrid w:val="0"/>
        <w:spacing w:line="360" w:lineRule="auto"/>
        <w:ind w:right="560" w:firstLineChars="1974" w:firstLine="5527"/>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法定代表人：</w:t>
      </w:r>
    </w:p>
    <w:bookmarkEnd w:id="7"/>
    <w:p w:rsidR="007D72BF" w:rsidRPr="00F3570F" w:rsidRDefault="000C77F8" w:rsidP="00DD0C0A">
      <w:pPr>
        <w:autoSpaceDE w:val="0"/>
        <w:autoSpaceDN w:val="0"/>
        <w:adjustRightInd w:val="0"/>
        <w:snapToGrid w:val="0"/>
        <w:spacing w:line="360" w:lineRule="auto"/>
        <w:ind w:right="280" w:firstLineChars="1800" w:firstLine="5040"/>
        <w:jc w:val="left"/>
        <w:rPr>
          <w:rFonts w:ascii="仿宋_GB2312" w:eastAsia="仿宋_GB2312" w:hAnsi="Times New Roman" w:cs="Times New Roman"/>
          <w:snapToGrid w:val="0"/>
          <w:kern w:val="0"/>
          <w:sz w:val="28"/>
          <w:szCs w:val="28"/>
        </w:rPr>
        <w:sectPr w:rsidR="007D72BF" w:rsidRPr="00F3570F" w:rsidSect="00606189">
          <w:headerReference w:type="default" r:id="rId15"/>
          <w:headerReference w:type="first" r:id="rId16"/>
          <w:pgSz w:w="11907" w:h="16840"/>
          <w:pgMar w:top="993" w:right="1418" w:bottom="1276" w:left="1588" w:header="504" w:footer="706" w:gutter="0"/>
          <w:cols w:space="425"/>
          <w:titlePg/>
          <w:docGrid w:linePitch="312"/>
        </w:sectPr>
      </w:pPr>
      <w:r>
        <w:rPr>
          <w:rFonts w:ascii="仿宋_GB2312" w:eastAsia="仿宋_GB2312" w:hAnsi="Times New Roman" w:cs="Times New Roman" w:hint="eastAsia"/>
          <w:snapToGrid w:val="0"/>
          <w:kern w:val="0"/>
          <w:sz w:val="28"/>
          <w:szCs w:val="28"/>
        </w:rPr>
        <w:t>二○一九年十二月三十一日</w:t>
      </w:r>
    </w:p>
    <w:p w:rsidR="007D72BF" w:rsidRPr="002469EE" w:rsidRDefault="00F06004">
      <w:pPr>
        <w:autoSpaceDE w:val="0"/>
        <w:autoSpaceDN w:val="0"/>
        <w:adjustRightInd w:val="0"/>
        <w:snapToGrid w:val="0"/>
        <w:spacing w:line="360" w:lineRule="auto"/>
        <w:jc w:val="center"/>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z w:val="44"/>
          <w:szCs w:val="44"/>
        </w:rPr>
        <w:lastRenderedPageBreak/>
        <w:t>目</w:t>
      </w:r>
      <w:r w:rsidRPr="002469EE">
        <w:rPr>
          <w:rFonts w:ascii="Times New Roman" w:eastAsia="仿宋_GB2312" w:hAnsi="Times New Roman" w:cs="Times New Roman"/>
          <w:sz w:val="44"/>
          <w:szCs w:val="44"/>
        </w:rPr>
        <w:t xml:space="preserve">    </w:t>
      </w:r>
      <w:r w:rsidRPr="002469EE">
        <w:rPr>
          <w:rFonts w:ascii="Times New Roman" w:eastAsia="仿宋_GB2312" w:hAnsi="Times New Roman" w:cs="Times New Roman"/>
          <w:sz w:val="44"/>
          <w:szCs w:val="44"/>
        </w:rPr>
        <w:t>录</w:t>
      </w:r>
    </w:p>
    <w:p w:rsidR="001C7AFA" w:rsidRPr="00E37D9D" w:rsidRDefault="00DB0827">
      <w:pPr>
        <w:pStyle w:val="10"/>
        <w:tabs>
          <w:tab w:val="right" w:leader="dot" w:pos="8891"/>
        </w:tabs>
        <w:rPr>
          <w:rFonts w:eastAsia="仿宋_GB2312"/>
          <w:b w:val="0"/>
          <w:bCs w:val="0"/>
          <w:caps w:val="0"/>
          <w:noProof/>
          <w:sz w:val="21"/>
          <w:szCs w:val="22"/>
        </w:rPr>
      </w:pPr>
      <w:r w:rsidRPr="00DB0827">
        <w:rPr>
          <w:rFonts w:eastAsia="仿宋_GB2312"/>
          <w:snapToGrid w:val="0"/>
          <w:spacing w:val="-4"/>
          <w:sz w:val="24"/>
          <w:szCs w:val="24"/>
        </w:rPr>
        <w:fldChar w:fldCharType="begin"/>
      </w:r>
      <w:r w:rsidR="00F06004" w:rsidRPr="00E37D9D">
        <w:rPr>
          <w:rFonts w:eastAsia="仿宋_GB2312"/>
          <w:sz w:val="24"/>
          <w:szCs w:val="24"/>
        </w:rPr>
        <w:instrText xml:space="preserve"> TOC \o "1-3" \h \z \u </w:instrText>
      </w:r>
      <w:r w:rsidRPr="00DB0827">
        <w:rPr>
          <w:rFonts w:eastAsia="仿宋_GB2312"/>
          <w:snapToGrid w:val="0"/>
          <w:spacing w:val="-4"/>
          <w:sz w:val="24"/>
          <w:szCs w:val="24"/>
        </w:rPr>
        <w:fldChar w:fldCharType="separate"/>
      </w:r>
      <w:hyperlink w:anchor="_Toc28697951" w:history="1">
        <w:r w:rsidR="001C7AFA" w:rsidRPr="00E37D9D">
          <w:rPr>
            <w:rStyle w:val="af7"/>
            <w:rFonts w:eastAsia="仿宋_GB2312"/>
            <w:noProof/>
            <w:snapToGrid w:val="0"/>
            <w:spacing w:val="-4"/>
          </w:rPr>
          <w:t>估价师声明</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_Toc28697951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7</w:t>
        </w:r>
        <w:r w:rsidRPr="00E37D9D">
          <w:rPr>
            <w:rFonts w:eastAsia="仿宋_GB2312"/>
            <w:noProof/>
            <w:webHidden/>
          </w:rPr>
          <w:fldChar w:fldCharType="end"/>
        </w:r>
      </w:hyperlink>
    </w:p>
    <w:p w:rsidR="001C7AFA" w:rsidRPr="00E37D9D" w:rsidRDefault="00DB0827">
      <w:pPr>
        <w:pStyle w:val="10"/>
        <w:tabs>
          <w:tab w:val="right" w:leader="dot" w:pos="8891"/>
        </w:tabs>
        <w:rPr>
          <w:rFonts w:eastAsia="仿宋_GB2312"/>
          <w:b w:val="0"/>
          <w:bCs w:val="0"/>
          <w:caps w:val="0"/>
          <w:noProof/>
          <w:sz w:val="21"/>
          <w:szCs w:val="22"/>
        </w:rPr>
      </w:pPr>
      <w:hyperlink w:anchor="_Toc28697952" w:history="1">
        <w:r w:rsidR="001C7AFA" w:rsidRPr="00E37D9D">
          <w:rPr>
            <w:rStyle w:val="af7"/>
            <w:rFonts w:eastAsia="仿宋_GB2312"/>
            <w:noProof/>
            <w:snapToGrid w:val="0"/>
            <w:spacing w:val="-4"/>
          </w:rPr>
          <w:t>估价假设和限制条件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_Toc28697952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8</w:t>
        </w:r>
        <w:r w:rsidRPr="00E37D9D">
          <w:rPr>
            <w:rFonts w:eastAsia="仿宋_GB2312"/>
            <w:noProof/>
            <w:webHidden/>
          </w:rPr>
          <w:fldChar w:fldCharType="end"/>
        </w:r>
      </w:hyperlink>
    </w:p>
    <w:p w:rsidR="001C7AFA" w:rsidRPr="00E37D9D" w:rsidRDefault="00DB0827">
      <w:pPr>
        <w:pStyle w:val="10"/>
        <w:tabs>
          <w:tab w:val="right" w:leader="dot" w:pos="8891"/>
        </w:tabs>
        <w:rPr>
          <w:rFonts w:eastAsia="仿宋_GB2312"/>
          <w:b w:val="0"/>
          <w:bCs w:val="0"/>
          <w:caps w:val="0"/>
          <w:noProof/>
          <w:sz w:val="21"/>
          <w:szCs w:val="22"/>
        </w:rPr>
      </w:pPr>
      <w:hyperlink w:anchor="_Toc28697953" w:history="1">
        <w:r w:rsidR="001C7AFA" w:rsidRPr="00E37D9D">
          <w:rPr>
            <w:rStyle w:val="af7"/>
            <w:rFonts w:eastAsia="仿宋_GB2312"/>
            <w:noProof/>
          </w:rPr>
          <w:t>房地产</w:t>
        </w:r>
        <w:r w:rsidR="001C7AFA" w:rsidRPr="00E37D9D">
          <w:rPr>
            <w:rStyle w:val="af7"/>
            <w:rFonts w:eastAsia="仿宋_GB2312"/>
            <w:noProof/>
            <w:snapToGrid w:val="0"/>
          </w:rPr>
          <w:t>司法鉴定估价结果报告</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_Toc28697953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13</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54" w:history="1">
        <w:r w:rsidR="001C7AFA" w:rsidRPr="00E37D9D">
          <w:rPr>
            <w:rStyle w:val="af7"/>
            <w:rFonts w:eastAsia="仿宋_GB2312"/>
            <w:noProof/>
            <w:snapToGrid w:val="0"/>
            <w:kern w:val="0"/>
          </w:rPr>
          <w:t>一、估价委托人</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_Toc28697954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13</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55" w:history="1">
        <w:r w:rsidR="001C7AFA" w:rsidRPr="00E37D9D">
          <w:rPr>
            <w:rStyle w:val="af7"/>
            <w:rFonts w:eastAsia="仿宋_GB2312"/>
            <w:noProof/>
            <w:snapToGrid w:val="0"/>
            <w:kern w:val="0"/>
          </w:rPr>
          <w:t>二、房地产估价机构</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_Toc28697955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13</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56" w:history="1">
        <w:r w:rsidR="001C7AFA" w:rsidRPr="00E37D9D">
          <w:rPr>
            <w:rStyle w:val="af7"/>
            <w:rFonts w:eastAsia="仿宋_GB2312"/>
            <w:noProof/>
            <w:snapToGrid w:val="0"/>
            <w:kern w:val="0"/>
          </w:rPr>
          <w:t>三、估价目的</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_Toc28697956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13</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57" w:history="1">
        <w:r w:rsidR="001C7AFA" w:rsidRPr="00E37D9D">
          <w:rPr>
            <w:rStyle w:val="af7"/>
            <w:rFonts w:eastAsia="仿宋_GB2312"/>
            <w:noProof/>
            <w:snapToGrid w:val="0"/>
            <w:kern w:val="0"/>
          </w:rPr>
          <w:t>四、估价对象</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_Toc28697957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13</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58" w:history="1">
        <w:r w:rsidR="001C7AFA" w:rsidRPr="00E37D9D">
          <w:rPr>
            <w:rStyle w:val="af7"/>
            <w:rFonts w:eastAsia="仿宋_GB2312"/>
            <w:noProof/>
            <w:snapToGrid w:val="0"/>
            <w:kern w:val="0"/>
          </w:rPr>
          <w:t>五、价值时点</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_Toc28697958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20</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59" w:history="1">
        <w:r w:rsidR="001C7AFA" w:rsidRPr="00E37D9D">
          <w:rPr>
            <w:rStyle w:val="af7"/>
            <w:rFonts w:eastAsia="仿宋_GB2312"/>
            <w:noProof/>
            <w:snapToGrid w:val="0"/>
            <w:kern w:val="0"/>
          </w:rPr>
          <w:t>六、价值类型</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_Toc28697959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20</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60" w:history="1">
        <w:r w:rsidR="001C7AFA" w:rsidRPr="00E37D9D">
          <w:rPr>
            <w:rStyle w:val="af7"/>
            <w:rFonts w:eastAsia="仿宋_GB2312"/>
            <w:noProof/>
            <w:snapToGrid w:val="0"/>
            <w:kern w:val="0"/>
          </w:rPr>
          <w:t>七、估价原则</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_Toc28697960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22</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61" w:history="1">
        <w:r w:rsidR="001C7AFA" w:rsidRPr="00E37D9D">
          <w:rPr>
            <w:rStyle w:val="af7"/>
            <w:rFonts w:eastAsia="仿宋_GB2312"/>
            <w:noProof/>
            <w:snapToGrid w:val="0"/>
            <w:kern w:val="0"/>
          </w:rPr>
          <w:t>八、估价依据</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_Toc28697961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24</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62" w:history="1">
        <w:r w:rsidR="001C7AFA" w:rsidRPr="00E37D9D">
          <w:rPr>
            <w:rStyle w:val="af7"/>
            <w:rFonts w:eastAsia="仿宋_GB2312"/>
            <w:noProof/>
            <w:snapToGrid w:val="0"/>
            <w:kern w:val="0"/>
          </w:rPr>
          <w:t>九、估价方法</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_Toc28697962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25</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63" w:history="1">
        <w:r w:rsidR="001C7AFA" w:rsidRPr="00E37D9D">
          <w:rPr>
            <w:rStyle w:val="af7"/>
            <w:rFonts w:eastAsia="仿宋_GB2312"/>
            <w:noProof/>
            <w:snapToGrid w:val="0"/>
            <w:kern w:val="0"/>
          </w:rPr>
          <w:t>十、估价结果</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_Toc28697963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27</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64" w:history="1">
        <w:r w:rsidR="001C7AFA" w:rsidRPr="00E37D9D">
          <w:rPr>
            <w:rStyle w:val="af7"/>
            <w:rFonts w:eastAsia="仿宋_GB2312"/>
            <w:noProof/>
            <w:snapToGrid w:val="0"/>
            <w:kern w:val="0"/>
          </w:rPr>
          <w:t>十一、</w:t>
        </w:r>
        <w:r w:rsidR="001C7AFA" w:rsidRPr="00E37D9D">
          <w:rPr>
            <w:rStyle w:val="af7"/>
            <w:rFonts w:eastAsia="仿宋_GB2312"/>
            <w:noProof/>
          </w:rPr>
          <w:t>注册房地产估价师</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_Toc28697964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30</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65" w:history="1">
        <w:r w:rsidR="001C7AFA" w:rsidRPr="00E37D9D">
          <w:rPr>
            <w:rStyle w:val="af7"/>
            <w:rFonts w:eastAsia="仿宋_GB2312"/>
            <w:noProof/>
            <w:snapToGrid w:val="0"/>
            <w:kern w:val="0"/>
          </w:rPr>
          <w:t>十二、</w:t>
        </w:r>
        <w:r w:rsidR="001C7AFA" w:rsidRPr="00E37D9D">
          <w:rPr>
            <w:rStyle w:val="af7"/>
            <w:rFonts w:eastAsia="仿宋_GB2312"/>
            <w:noProof/>
          </w:rPr>
          <w:t>实地查勘期</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_Toc28697965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30</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66" w:history="1">
        <w:r w:rsidR="001C7AFA" w:rsidRPr="00E37D9D">
          <w:rPr>
            <w:rStyle w:val="af7"/>
            <w:rFonts w:eastAsia="仿宋_GB2312"/>
            <w:noProof/>
            <w:snapToGrid w:val="0"/>
            <w:kern w:val="0"/>
          </w:rPr>
          <w:t>十三、估价作业期</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_Toc28697966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30</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67" w:history="1">
        <w:r w:rsidR="001C7AFA" w:rsidRPr="00E37D9D">
          <w:rPr>
            <w:rStyle w:val="af7"/>
            <w:rFonts w:eastAsia="仿宋_GB2312"/>
            <w:noProof/>
            <w:snapToGrid w:val="0"/>
            <w:kern w:val="0"/>
          </w:rPr>
          <w:t>十四、估价报告使用期限</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_Toc28697967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30</w:t>
        </w:r>
        <w:r w:rsidRPr="00E37D9D">
          <w:rPr>
            <w:rFonts w:eastAsia="仿宋_GB2312"/>
            <w:noProof/>
            <w:webHidden/>
          </w:rPr>
          <w:fldChar w:fldCharType="end"/>
        </w:r>
      </w:hyperlink>
    </w:p>
    <w:p w:rsidR="001C7AFA" w:rsidRPr="00E37D9D" w:rsidRDefault="00DB0827">
      <w:pPr>
        <w:pStyle w:val="10"/>
        <w:tabs>
          <w:tab w:val="right" w:leader="dot" w:pos="8891"/>
        </w:tabs>
        <w:rPr>
          <w:rFonts w:eastAsia="仿宋_GB2312"/>
          <w:b w:val="0"/>
          <w:bCs w:val="0"/>
          <w:caps w:val="0"/>
          <w:noProof/>
          <w:sz w:val="21"/>
          <w:szCs w:val="22"/>
        </w:rPr>
      </w:pPr>
      <w:hyperlink w:anchor="_Toc28697968" w:history="1">
        <w:r w:rsidR="001C7AFA" w:rsidRPr="00E37D9D">
          <w:rPr>
            <w:rStyle w:val="af7"/>
            <w:rFonts w:eastAsia="仿宋_GB2312"/>
            <w:noProof/>
            <w:snapToGrid w:val="0"/>
          </w:rPr>
          <w:t>附</w:t>
        </w:r>
        <w:r w:rsidR="001C7AFA" w:rsidRPr="00E37D9D">
          <w:rPr>
            <w:rStyle w:val="af7"/>
            <w:rFonts w:eastAsia="仿宋_GB2312"/>
            <w:noProof/>
            <w:snapToGrid w:val="0"/>
          </w:rPr>
          <w:t xml:space="preserve">  </w:t>
        </w:r>
        <w:r w:rsidR="001C7AFA" w:rsidRPr="00E37D9D">
          <w:rPr>
            <w:rStyle w:val="af7"/>
            <w:rFonts w:eastAsia="仿宋_GB2312"/>
            <w:noProof/>
            <w:snapToGrid w:val="0"/>
          </w:rPr>
          <w:t>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_Toc28697968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69" w:history="1">
        <w:r w:rsidR="001C7AFA" w:rsidRPr="00E37D9D">
          <w:rPr>
            <w:rStyle w:val="af7"/>
            <w:rFonts w:eastAsia="仿宋_GB2312"/>
            <w:noProof/>
            <w:snapToGrid w:val="0"/>
            <w:kern w:val="0"/>
          </w:rPr>
          <w:t>一、估价对象现状照片</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_Toc28697969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0" w:history="1">
        <w:r w:rsidR="001C7AFA" w:rsidRPr="00E37D9D">
          <w:rPr>
            <w:rStyle w:val="af7"/>
            <w:rFonts w:eastAsia="仿宋_GB2312"/>
            <w:noProof/>
            <w:snapToGrid w:val="0"/>
            <w:kern w:val="0"/>
          </w:rPr>
          <w:t>二、估价对象位置示意图</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_Toc28697970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1" w:history="1">
        <w:r w:rsidR="001C7AFA" w:rsidRPr="00E37D9D">
          <w:rPr>
            <w:rStyle w:val="af7"/>
            <w:rFonts w:eastAsia="仿宋_GB2312"/>
            <w:noProof/>
            <w:snapToGrid w:val="0"/>
            <w:kern w:val="0"/>
          </w:rPr>
          <w:t>三、</w:t>
        </w:r>
        <w:r w:rsidR="001C7AFA" w:rsidRPr="00E37D9D">
          <w:rPr>
            <w:rStyle w:val="af7"/>
            <w:rFonts w:eastAsia="仿宋_GB2312"/>
            <w:noProof/>
            <w:snapToGrid w:val="0"/>
            <w:kern w:val="0"/>
          </w:rPr>
          <w:t>(2019)</w:t>
        </w:r>
        <w:r w:rsidR="001C7AFA" w:rsidRPr="00E37D9D">
          <w:rPr>
            <w:rStyle w:val="af7"/>
            <w:rFonts w:eastAsia="仿宋_GB2312"/>
            <w:noProof/>
            <w:snapToGrid w:val="0"/>
            <w:kern w:val="0"/>
          </w:rPr>
          <w:t>大竹法技委字第</w:t>
        </w:r>
        <w:r w:rsidR="001C7AFA" w:rsidRPr="00E37D9D">
          <w:rPr>
            <w:rStyle w:val="af7"/>
            <w:rFonts w:eastAsia="仿宋_GB2312"/>
            <w:noProof/>
            <w:snapToGrid w:val="0"/>
            <w:kern w:val="0"/>
          </w:rPr>
          <w:t>106</w:t>
        </w:r>
        <w:r w:rsidR="001C7AFA" w:rsidRPr="00E37D9D">
          <w:rPr>
            <w:rStyle w:val="af7"/>
            <w:rFonts w:eastAsia="仿宋_GB2312"/>
            <w:noProof/>
            <w:snapToGrid w:val="0"/>
            <w:kern w:val="0"/>
          </w:rPr>
          <w:t>号《四川省大竹县人民法院评估委托书》复印件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_Toc28697971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2" w:history="1">
        <w:r w:rsidR="001C7AFA" w:rsidRPr="00E37D9D">
          <w:rPr>
            <w:rStyle w:val="af7"/>
            <w:rFonts w:eastAsia="仿宋_GB2312"/>
            <w:noProof/>
            <w:snapToGrid w:val="0"/>
            <w:kern w:val="0"/>
          </w:rPr>
          <w:t>四、估价对象《国有建设用地使用权出让合同》复印件；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_Toc28697972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3" w:history="1">
        <w:r w:rsidR="001C7AFA" w:rsidRPr="00E37D9D">
          <w:rPr>
            <w:rStyle w:val="af7"/>
            <w:rFonts w:eastAsia="仿宋_GB2312"/>
            <w:noProof/>
            <w:snapToGrid w:val="0"/>
            <w:kern w:val="0"/>
          </w:rPr>
          <w:t>五、估价对象《国有建设用地使用权出让合同补充协议》复印件；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_Toc28697973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4" w:history="1">
        <w:r w:rsidR="001C7AFA" w:rsidRPr="00E37D9D">
          <w:rPr>
            <w:rStyle w:val="af7"/>
            <w:rFonts w:eastAsia="仿宋_GB2312"/>
            <w:noProof/>
            <w:snapToGrid w:val="0"/>
            <w:kern w:val="0"/>
          </w:rPr>
          <w:t>六、估价对象《国有土地使用证》复印件；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_Toc28697974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5" w:history="1">
        <w:r w:rsidR="001C7AFA" w:rsidRPr="00E37D9D">
          <w:rPr>
            <w:rStyle w:val="af7"/>
            <w:rFonts w:eastAsia="仿宋_GB2312"/>
            <w:noProof/>
            <w:snapToGrid w:val="0"/>
            <w:kern w:val="0"/>
          </w:rPr>
          <w:t>七、估价对象《房屋面积预测绘报告》（车库）复印件；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_Toc28697975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6" w:history="1">
        <w:r w:rsidR="001C7AFA" w:rsidRPr="00E37D9D">
          <w:rPr>
            <w:rStyle w:val="af7"/>
            <w:rFonts w:eastAsia="仿宋_GB2312"/>
            <w:noProof/>
            <w:snapToGrid w:val="0"/>
            <w:kern w:val="0"/>
          </w:rPr>
          <w:t>八、估价对象《房屋面积测绘报告》（商业）复印件；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_Toc28697976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7" w:history="1">
        <w:r w:rsidR="001C7AFA" w:rsidRPr="00E37D9D">
          <w:rPr>
            <w:rStyle w:val="af7"/>
            <w:rFonts w:eastAsia="仿宋_GB2312"/>
            <w:noProof/>
            <w:snapToGrid w:val="0"/>
            <w:kern w:val="0"/>
          </w:rPr>
          <w:t>九、估价对象《中华人民共和国建设用地规划许可证》复印件；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_Toc28697977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840"/>
          <w:tab w:val="right" w:leader="dot" w:pos="8891"/>
        </w:tabs>
        <w:rPr>
          <w:rFonts w:eastAsia="仿宋_GB2312"/>
          <w:smallCaps w:val="0"/>
          <w:noProof/>
          <w:sz w:val="21"/>
          <w:szCs w:val="22"/>
        </w:rPr>
      </w:pPr>
      <w:hyperlink w:anchor="_Toc28697978" w:history="1">
        <w:r w:rsidR="001C7AFA" w:rsidRPr="00E37D9D">
          <w:rPr>
            <w:rStyle w:val="af7"/>
            <w:rFonts w:eastAsia="仿宋_GB2312"/>
            <w:noProof/>
            <w:snapToGrid w:val="0"/>
            <w:kern w:val="0"/>
          </w:rPr>
          <w:t>十、估价对象《中华人民共和国建设工程规划许可证》复</w:t>
        </w:r>
        <w:bookmarkStart w:id="8" w:name="_GoBack"/>
        <w:bookmarkEnd w:id="8"/>
        <w:r w:rsidR="001C7AFA" w:rsidRPr="00E37D9D">
          <w:rPr>
            <w:rStyle w:val="af7"/>
            <w:rFonts w:eastAsia="仿宋_GB2312"/>
            <w:noProof/>
            <w:snapToGrid w:val="0"/>
            <w:kern w:val="0"/>
          </w:rPr>
          <w:t>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_Toc28697978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79" w:history="1">
        <w:r w:rsidR="001C7AFA" w:rsidRPr="00E37D9D">
          <w:rPr>
            <w:rStyle w:val="af7"/>
            <w:rFonts w:eastAsia="仿宋_GB2312"/>
            <w:noProof/>
            <w:snapToGrid w:val="0"/>
            <w:kern w:val="0"/>
          </w:rPr>
          <w:t>十一、估价对象《中华人民共和国建设工程施工许可证》复印件；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_Toc28697979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80" w:history="1">
        <w:r w:rsidR="001C7AFA" w:rsidRPr="00E37D9D">
          <w:rPr>
            <w:rStyle w:val="af7"/>
            <w:rFonts w:eastAsia="仿宋_GB2312"/>
            <w:noProof/>
            <w:snapToGrid w:val="0"/>
            <w:kern w:val="0"/>
          </w:rPr>
          <w:t>十二、估价对象《竣工验收备案书》复印件；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_Toc28697980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81" w:history="1">
        <w:r w:rsidR="001C7AFA" w:rsidRPr="00E37D9D">
          <w:rPr>
            <w:rStyle w:val="af7"/>
            <w:rFonts w:eastAsia="仿宋_GB2312"/>
            <w:noProof/>
            <w:snapToGrid w:val="0"/>
            <w:kern w:val="0"/>
          </w:rPr>
          <w:t>十三、估价对象《香樟林地下停车位总平面示意图》复印件；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_Toc28697981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82" w:history="1">
        <w:r w:rsidR="001C7AFA" w:rsidRPr="00E37D9D">
          <w:rPr>
            <w:rStyle w:val="af7"/>
            <w:rFonts w:eastAsia="仿宋_GB2312"/>
            <w:noProof/>
            <w:snapToGrid w:val="0"/>
            <w:kern w:val="0"/>
          </w:rPr>
          <w:t>十四、关于大竹县竹阳街道东湖公园香樟林</w:t>
        </w:r>
        <w:r w:rsidR="001C7AFA" w:rsidRPr="00E37D9D">
          <w:rPr>
            <w:rStyle w:val="af7"/>
            <w:rFonts w:eastAsia="仿宋_GB2312"/>
            <w:noProof/>
            <w:snapToGrid w:val="0"/>
            <w:kern w:val="0"/>
          </w:rPr>
          <w:t>S</w:t>
        </w:r>
        <w:r w:rsidR="001C7AFA" w:rsidRPr="00E37D9D">
          <w:rPr>
            <w:rStyle w:val="af7"/>
            <w:rFonts w:eastAsia="仿宋_GB2312"/>
            <w:noProof/>
            <w:snapToGrid w:val="0"/>
            <w:kern w:val="0"/>
          </w:rPr>
          <w:t>幢（商业楼）的情况说明复印件；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_Toc28697982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83" w:history="1">
        <w:r w:rsidR="001C7AFA" w:rsidRPr="00E37D9D">
          <w:rPr>
            <w:rStyle w:val="af7"/>
            <w:rFonts w:eastAsia="仿宋_GB2312"/>
            <w:noProof/>
            <w:snapToGrid w:val="0"/>
            <w:kern w:val="0"/>
          </w:rPr>
          <w:t>十五、关于大竹县竹阳街道东湖公园香樟林地下车库的情况说明复印件；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_Toc28697983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84" w:history="1">
        <w:r w:rsidR="001C7AFA" w:rsidRPr="00E37D9D">
          <w:rPr>
            <w:rStyle w:val="af7"/>
            <w:rFonts w:eastAsia="仿宋_GB2312"/>
            <w:noProof/>
            <w:snapToGrid w:val="0"/>
            <w:kern w:val="0"/>
          </w:rPr>
          <w:t>十六、房地产估价机构营业执照复印件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_Toc28697984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85" w:history="1">
        <w:r w:rsidR="001C7AFA" w:rsidRPr="00E37D9D">
          <w:rPr>
            <w:rStyle w:val="af7"/>
            <w:rFonts w:eastAsia="仿宋_GB2312"/>
            <w:noProof/>
            <w:snapToGrid w:val="0"/>
            <w:kern w:val="0"/>
          </w:rPr>
          <w:t>十七、房地产估价机构备案证书复印件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_Toc28697985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1C7AFA" w:rsidRPr="00E37D9D" w:rsidRDefault="00DB0827">
      <w:pPr>
        <w:pStyle w:val="21"/>
        <w:tabs>
          <w:tab w:val="left" w:pos="1050"/>
          <w:tab w:val="right" w:leader="dot" w:pos="8891"/>
        </w:tabs>
        <w:rPr>
          <w:rFonts w:eastAsia="仿宋_GB2312"/>
          <w:smallCaps w:val="0"/>
          <w:noProof/>
          <w:sz w:val="21"/>
          <w:szCs w:val="22"/>
        </w:rPr>
      </w:pPr>
      <w:hyperlink w:anchor="_Toc28697986" w:history="1">
        <w:r w:rsidR="001C7AFA" w:rsidRPr="00E37D9D">
          <w:rPr>
            <w:rStyle w:val="af7"/>
            <w:rFonts w:eastAsia="仿宋_GB2312"/>
            <w:noProof/>
            <w:snapToGrid w:val="0"/>
            <w:kern w:val="0"/>
          </w:rPr>
          <w:t>十八、注册房地产估价师注册证书复印件</w:t>
        </w:r>
        <w:r w:rsidR="001C7AFA" w:rsidRPr="00E37D9D">
          <w:rPr>
            <w:rFonts w:eastAsia="仿宋_GB2312"/>
            <w:noProof/>
            <w:webHidden/>
          </w:rPr>
          <w:tab/>
        </w:r>
        <w:r w:rsidRPr="00E37D9D">
          <w:rPr>
            <w:rFonts w:eastAsia="仿宋_GB2312"/>
            <w:noProof/>
            <w:webHidden/>
          </w:rPr>
          <w:fldChar w:fldCharType="begin"/>
        </w:r>
        <w:r w:rsidR="001C7AFA" w:rsidRPr="00E37D9D">
          <w:rPr>
            <w:rFonts w:eastAsia="仿宋_GB2312"/>
            <w:noProof/>
            <w:webHidden/>
          </w:rPr>
          <w:instrText xml:space="preserve"> PAGEREF _Toc28697986 \h </w:instrText>
        </w:r>
        <w:r w:rsidRPr="00E37D9D">
          <w:rPr>
            <w:rFonts w:eastAsia="仿宋_GB2312"/>
            <w:noProof/>
            <w:webHidden/>
          </w:rPr>
        </w:r>
        <w:r w:rsidRPr="00E37D9D">
          <w:rPr>
            <w:rFonts w:eastAsia="仿宋_GB2312"/>
            <w:noProof/>
            <w:webHidden/>
          </w:rPr>
          <w:fldChar w:fldCharType="separate"/>
        </w:r>
        <w:r w:rsidR="00800187">
          <w:rPr>
            <w:rFonts w:eastAsia="仿宋_GB2312"/>
            <w:noProof/>
            <w:webHidden/>
          </w:rPr>
          <w:t>31</w:t>
        </w:r>
        <w:r w:rsidRPr="00E37D9D">
          <w:rPr>
            <w:rFonts w:eastAsia="仿宋_GB2312"/>
            <w:noProof/>
            <w:webHidden/>
          </w:rPr>
          <w:fldChar w:fldCharType="end"/>
        </w:r>
      </w:hyperlink>
    </w:p>
    <w:p w:rsidR="007D72BF" w:rsidRPr="00E37D9D" w:rsidRDefault="00DB0827" w:rsidP="00410B1D">
      <w:pPr>
        <w:autoSpaceDE w:val="0"/>
        <w:autoSpaceDN w:val="0"/>
        <w:adjustRightInd w:val="0"/>
        <w:snapToGrid w:val="0"/>
        <w:spacing w:line="320" w:lineRule="exact"/>
        <w:ind w:firstLineChars="200" w:firstLine="480"/>
        <w:jc w:val="right"/>
        <w:rPr>
          <w:rFonts w:ascii="Times New Roman" w:eastAsia="仿宋_GB2312" w:hAnsi="Times New Roman" w:cs="Times New Roman"/>
          <w:szCs w:val="21"/>
        </w:rPr>
        <w:sectPr w:rsidR="007D72BF" w:rsidRPr="00E37D9D" w:rsidSect="009E3A91">
          <w:pgSz w:w="11907" w:h="16840"/>
          <w:pgMar w:top="1418" w:right="1418" w:bottom="1418" w:left="1588" w:header="797" w:footer="992" w:gutter="0"/>
          <w:cols w:space="425"/>
          <w:titlePg/>
          <w:docGrid w:linePitch="312"/>
        </w:sectPr>
      </w:pPr>
      <w:r w:rsidRPr="00E37D9D">
        <w:rPr>
          <w:rFonts w:ascii="Times New Roman" w:eastAsia="仿宋_GB2312" w:hAnsi="Times New Roman" w:cs="Times New Roman"/>
          <w:sz w:val="24"/>
          <w:szCs w:val="24"/>
        </w:rPr>
        <w:fldChar w:fldCharType="end"/>
      </w:r>
    </w:p>
    <w:p w:rsidR="007D72BF" w:rsidRPr="002469EE" w:rsidRDefault="00F06004">
      <w:pPr>
        <w:pStyle w:val="12"/>
        <w:snapToGrid w:val="0"/>
        <w:spacing w:line="360" w:lineRule="auto"/>
        <w:ind w:firstLineChars="0" w:firstLine="0"/>
        <w:outlineLvl w:val="0"/>
        <w:rPr>
          <w:rFonts w:ascii="Times New Roman" w:eastAsia="仿宋_GB2312"/>
          <w:snapToGrid w:val="0"/>
          <w:spacing w:val="-4"/>
        </w:rPr>
      </w:pPr>
      <w:bookmarkStart w:id="9" w:name="_Toc439252592"/>
      <w:bookmarkStart w:id="10" w:name="_Toc11276199"/>
      <w:bookmarkStart w:id="11" w:name="_Toc425939860"/>
      <w:bookmarkStart w:id="12" w:name="_Toc153621531"/>
      <w:bookmarkStart w:id="13" w:name="_Toc181524327"/>
      <w:bookmarkStart w:id="14" w:name="_Toc28697951"/>
      <w:r w:rsidRPr="002469EE">
        <w:rPr>
          <w:rFonts w:ascii="Times New Roman" w:eastAsia="仿宋_GB2312"/>
          <w:snapToGrid w:val="0"/>
          <w:spacing w:val="-4"/>
        </w:rPr>
        <w:lastRenderedPageBreak/>
        <w:t>估价师声明</w:t>
      </w:r>
      <w:bookmarkEnd w:id="9"/>
      <w:bookmarkEnd w:id="10"/>
      <w:bookmarkEnd w:id="11"/>
      <w:bookmarkEnd w:id="12"/>
      <w:bookmarkEnd w:id="13"/>
      <w:bookmarkEnd w:id="14"/>
    </w:p>
    <w:p w:rsidR="007D72BF" w:rsidRPr="002469EE" w:rsidRDefault="00F06004">
      <w:pPr>
        <w:pStyle w:val="a7"/>
        <w:adjustRightInd w:val="0"/>
        <w:snapToGrid w:val="0"/>
        <w:spacing w:line="360" w:lineRule="auto"/>
        <w:rPr>
          <w:rFonts w:eastAsia="仿宋_GB2312"/>
          <w:snapToGrid w:val="0"/>
          <w:spacing w:val="-4"/>
          <w:kern w:val="0"/>
          <w:szCs w:val="28"/>
        </w:rPr>
      </w:pPr>
      <w:bookmarkStart w:id="15" w:name="_Toc181524328"/>
      <w:bookmarkStart w:id="16" w:name="_Toc153621532"/>
      <w:r w:rsidRPr="002469EE">
        <w:rPr>
          <w:rFonts w:eastAsia="仿宋_GB2312"/>
          <w:snapToGrid w:val="0"/>
          <w:spacing w:val="-4"/>
          <w:kern w:val="0"/>
          <w:szCs w:val="28"/>
        </w:rPr>
        <w:t>我们根据自己的专业知识和职业道德，在此郑重声明：</w:t>
      </w:r>
    </w:p>
    <w:p w:rsidR="007D72BF" w:rsidRPr="002469EE" w:rsidRDefault="00F06004">
      <w:pPr>
        <w:pStyle w:val="a7"/>
        <w:numPr>
          <w:ilvl w:val="0"/>
          <w:numId w:val="4"/>
        </w:numPr>
        <w:tabs>
          <w:tab w:val="left" w:pos="1134"/>
        </w:tabs>
        <w:adjustRightInd w:val="0"/>
        <w:snapToGrid w:val="0"/>
        <w:spacing w:line="360" w:lineRule="auto"/>
        <w:ind w:left="0" w:firstLine="567"/>
        <w:rPr>
          <w:rFonts w:eastAsia="仿宋_GB2312"/>
          <w:snapToGrid w:val="0"/>
          <w:spacing w:val="-4"/>
          <w:kern w:val="0"/>
          <w:szCs w:val="28"/>
        </w:rPr>
      </w:pPr>
      <w:r w:rsidRPr="002469EE">
        <w:rPr>
          <w:rFonts w:eastAsia="仿宋_GB2312"/>
          <w:snapToGrid w:val="0"/>
          <w:spacing w:val="-4"/>
          <w:kern w:val="0"/>
          <w:szCs w:val="28"/>
        </w:rPr>
        <w:t>注册房地产估价师在估价报告中对事实的说明是真实和准确的，没有虚假记载、误导性陈述和重大遗漏。</w:t>
      </w:r>
    </w:p>
    <w:p w:rsidR="007D72BF" w:rsidRPr="002469EE" w:rsidRDefault="00F06004">
      <w:pPr>
        <w:pStyle w:val="a7"/>
        <w:numPr>
          <w:ilvl w:val="0"/>
          <w:numId w:val="4"/>
        </w:numPr>
        <w:tabs>
          <w:tab w:val="left" w:pos="1134"/>
        </w:tabs>
        <w:adjustRightInd w:val="0"/>
        <w:snapToGrid w:val="0"/>
        <w:spacing w:line="360" w:lineRule="auto"/>
        <w:ind w:left="0" w:firstLine="567"/>
        <w:rPr>
          <w:rFonts w:eastAsia="仿宋_GB2312"/>
          <w:snapToGrid w:val="0"/>
          <w:spacing w:val="-4"/>
          <w:kern w:val="0"/>
          <w:szCs w:val="28"/>
        </w:rPr>
      </w:pPr>
      <w:r w:rsidRPr="002469EE">
        <w:rPr>
          <w:rFonts w:eastAsia="仿宋_GB2312"/>
          <w:snapToGrid w:val="0"/>
          <w:spacing w:val="-4"/>
          <w:kern w:val="0"/>
          <w:szCs w:val="28"/>
        </w:rPr>
        <w:t>本估价报告的分析、意见和结论，是注册房地产估价师独立、客观、公正的专业分析、意见和结论，但要受到本估价报告中已说明的估价假设和限制条件的限制。</w:t>
      </w:r>
    </w:p>
    <w:p w:rsidR="007D72BF" w:rsidRPr="002469EE" w:rsidRDefault="00F06004">
      <w:pPr>
        <w:pStyle w:val="a7"/>
        <w:numPr>
          <w:ilvl w:val="0"/>
          <w:numId w:val="4"/>
        </w:numPr>
        <w:tabs>
          <w:tab w:val="left" w:pos="1134"/>
        </w:tabs>
        <w:adjustRightInd w:val="0"/>
        <w:snapToGrid w:val="0"/>
        <w:spacing w:line="360" w:lineRule="auto"/>
        <w:ind w:left="0" w:firstLine="567"/>
        <w:rPr>
          <w:rFonts w:eastAsia="仿宋_GB2312"/>
          <w:snapToGrid w:val="0"/>
          <w:spacing w:val="-4"/>
          <w:kern w:val="0"/>
          <w:szCs w:val="28"/>
        </w:rPr>
      </w:pPr>
      <w:r w:rsidRPr="002469EE">
        <w:rPr>
          <w:rFonts w:eastAsia="仿宋_GB2312"/>
          <w:snapToGrid w:val="0"/>
          <w:spacing w:val="-4"/>
          <w:kern w:val="0"/>
          <w:szCs w:val="28"/>
        </w:rPr>
        <w:t>注册房地产估价师与估价报告中的估价对象没有现实或潜在的利益，与估价委托人及估价利害关系人没有利害关系，也对估价对象、估价委托人及估价利害关系人没有偏见。</w:t>
      </w:r>
    </w:p>
    <w:p w:rsidR="007D72BF" w:rsidRPr="002469EE" w:rsidRDefault="00F06004">
      <w:pPr>
        <w:pStyle w:val="a7"/>
        <w:numPr>
          <w:ilvl w:val="0"/>
          <w:numId w:val="4"/>
        </w:numPr>
        <w:tabs>
          <w:tab w:val="left" w:pos="1134"/>
        </w:tabs>
        <w:adjustRightInd w:val="0"/>
        <w:snapToGrid w:val="0"/>
        <w:spacing w:line="360" w:lineRule="auto"/>
        <w:ind w:left="0" w:firstLine="567"/>
        <w:rPr>
          <w:rFonts w:eastAsia="仿宋_GB2312"/>
          <w:snapToGrid w:val="0"/>
          <w:spacing w:val="-4"/>
          <w:kern w:val="0"/>
          <w:szCs w:val="28"/>
        </w:rPr>
      </w:pPr>
      <w:r w:rsidRPr="002469EE">
        <w:rPr>
          <w:rFonts w:eastAsia="仿宋_GB2312"/>
          <w:snapToGrid w:val="0"/>
          <w:spacing w:val="-4"/>
          <w:kern w:val="0"/>
          <w:szCs w:val="28"/>
        </w:rPr>
        <w:t>注册房地产估价师是依照中华人民共和国国家标准《房地产估价规范》、《房地产估价基本术语标准》、《</w:t>
      </w:r>
      <w:r w:rsidRPr="002469EE">
        <w:rPr>
          <w:rFonts w:eastAsia="仿宋_GB2312"/>
          <w:snapToGrid w:val="0"/>
          <w:kern w:val="0"/>
          <w:szCs w:val="28"/>
        </w:rPr>
        <w:t>房地产司法鉴定评估指导意见</w:t>
      </w:r>
      <w:r w:rsidRPr="002469EE">
        <w:rPr>
          <w:rFonts w:eastAsia="仿宋_GB2312"/>
          <w:bCs/>
          <w:snapToGrid w:val="0"/>
          <w:kern w:val="0"/>
          <w:szCs w:val="28"/>
        </w:rPr>
        <w:t>》</w:t>
      </w:r>
      <w:r w:rsidRPr="002469EE">
        <w:rPr>
          <w:rFonts w:eastAsia="仿宋_GB2312"/>
          <w:bCs/>
          <w:snapToGrid w:val="0"/>
          <w:kern w:val="0"/>
          <w:szCs w:val="28"/>
        </w:rPr>
        <w:t>(</w:t>
      </w:r>
      <w:r w:rsidRPr="002469EE">
        <w:rPr>
          <w:rFonts w:eastAsia="仿宋_GB2312"/>
          <w:bCs/>
          <w:snapToGrid w:val="0"/>
          <w:kern w:val="0"/>
          <w:szCs w:val="28"/>
        </w:rPr>
        <w:t>试行</w:t>
      </w:r>
      <w:r w:rsidRPr="002469EE">
        <w:rPr>
          <w:rFonts w:eastAsia="仿宋_GB2312"/>
          <w:bCs/>
          <w:snapToGrid w:val="0"/>
          <w:kern w:val="0"/>
          <w:szCs w:val="28"/>
        </w:rPr>
        <w:t>)</w:t>
      </w:r>
      <w:r w:rsidRPr="002469EE">
        <w:rPr>
          <w:rFonts w:eastAsia="仿宋_GB2312"/>
          <w:snapToGrid w:val="0"/>
          <w:spacing w:val="-4"/>
          <w:kern w:val="0"/>
          <w:szCs w:val="28"/>
        </w:rPr>
        <w:t>以及相关房地产估价专项标准进行分析，形成意见和结论，撰写本估价报告。</w:t>
      </w:r>
    </w:p>
    <w:p w:rsidR="007D72BF" w:rsidRPr="002469EE" w:rsidRDefault="00F06004">
      <w:pPr>
        <w:pStyle w:val="a7"/>
        <w:numPr>
          <w:ilvl w:val="0"/>
          <w:numId w:val="4"/>
        </w:numPr>
        <w:tabs>
          <w:tab w:val="left" w:pos="1134"/>
        </w:tabs>
        <w:adjustRightInd w:val="0"/>
        <w:snapToGrid w:val="0"/>
        <w:spacing w:line="360" w:lineRule="auto"/>
        <w:ind w:left="0" w:firstLine="567"/>
        <w:rPr>
          <w:rFonts w:eastAsia="仿宋_GB2312"/>
          <w:snapToGrid w:val="0"/>
          <w:spacing w:val="-4"/>
          <w:kern w:val="0"/>
          <w:szCs w:val="28"/>
        </w:rPr>
      </w:pPr>
      <w:r w:rsidRPr="002469EE">
        <w:rPr>
          <w:rFonts w:eastAsia="仿宋_GB2312"/>
          <w:snapToGrid w:val="0"/>
          <w:spacing w:val="-4"/>
          <w:kern w:val="0"/>
          <w:szCs w:val="28"/>
        </w:rPr>
        <w:t>注册房地产估价师</w:t>
      </w:r>
      <w:r w:rsidR="00DD0C0A">
        <w:rPr>
          <w:rFonts w:eastAsia="仿宋_GB2312" w:hint="eastAsia"/>
          <w:snapToGrid w:val="0"/>
          <w:spacing w:val="-4"/>
          <w:kern w:val="0"/>
          <w:szCs w:val="28"/>
        </w:rPr>
        <w:t>萧又铭</w:t>
      </w:r>
      <w:r w:rsidRPr="002469EE">
        <w:rPr>
          <w:rFonts w:eastAsia="仿宋_GB2312"/>
          <w:snapToGrid w:val="0"/>
          <w:spacing w:val="-4"/>
          <w:kern w:val="0"/>
          <w:szCs w:val="28"/>
        </w:rPr>
        <w:t>已于</w:t>
      </w:r>
      <w:r w:rsidR="00C57B63">
        <w:rPr>
          <w:rFonts w:eastAsia="仿宋_GB2312"/>
          <w:snapToGrid w:val="0"/>
          <w:spacing w:val="-4"/>
          <w:kern w:val="0"/>
          <w:szCs w:val="28"/>
        </w:rPr>
        <w:t>2019</w:t>
      </w:r>
      <w:r w:rsidR="00C57B63">
        <w:rPr>
          <w:rFonts w:eastAsia="仿宋_GB2312"/>
          <w:snapToGrid w:val="0"/>
          <w:spacing w:val="-4"/>
          <w:kern w:val="0"/>
          <w:szCs w:val="28"/>
        </w:rPr>
        <w:t>年</w:t>
      </w:r>
      <w:r w:rsidR="00C57B63">
        <w:rPr>
          <w:rFonts w:eastAsia="仿宋_GB2312"/>
          <w:snapToGrid w:val="0"/>
          <w:spacing w:val="-4"/>
          <w:kern w:val="0"/>
          <w:szCs w:val="28"/>
        </w:rPr>
        <w:t>10</w:t>
      </w:r>
      <w:r w:rsidR="00C57B63">
        <w:rPr>
          <w:rFonts w:eastAsia="仿宋_GB2312"/>
          <w:snapToGrid w:val="0"/>
          <w:spacing w:val="-4"/>
          <w:kern w:val="0"/>
          <w:szCs w:val="28"/>
        </w:rPr>
        <w:t>月</w:t>
      </w:r>
      <w:r w:rsidR="00C57B63">
        <w:rPr>
          <w:rFonts w:eastAsia="仿宋_GB2312"/>
          <w:snapToGrid w:val="0"/>
          <w:spacing w:val="-4"/>
          <w:kern w:val="0"/>
          <w:szCs w:val="28"/>
        </w:rPr>
        <w:t>18</w:t>
      </w:r>
      <w:r w:rsidR="00C57B63">
        <w:rPr>
          <w:rFonts w:eastAsia="仿宋_GB2312"/>
          <w:snapToGrid w:val="0"/>
          <w:spacing w:val="-4"/>
          <w:kern w:val="0"/>
          <w:szCs w:val="28"/>
        </w:rPr>
        <w:t>日</w:t>
      </w:r>
      <w:r w:rsidRPr="002469EE">
        <w:rPr>
          <w:rFonts w:eastAsia="仿宋_GB2312"/>
          <w:snapToGrid w:val="0"/>
          <w:spacing w:val="-4"/>
          <w:kern w:val="0"/>
          <w:szCs w:val="28"/>
        </w:rPr>
        <w:t>对本估价报告的估价对象完成了实地查勘。</w:t>
      </w:r>
    </w:p>
    <w:p w:rsidR="007D72BF" w:rsidRPr="002469EE" w:rsidRDefault="00F06004">
      <w:pPr>
        <w:pStyle w:val="a7"/>
        <w:numPr>
          <w:ilvl w:val="0"/>
          <w:numId w:val="4"/>
        </w:numPr>
        <w:tabs>
          <w:tab w:val="left" w:pos="1134"/>
        </w:tabs>
        <w:adjustRightInd w:val="0"/>
        <w:snapToGrid w:val="0"/>
        <w:spacing w:line="360" w:lineRule="auto"/>
        <w:ind w:left="0" w:firstLine="567"/>
        <w:rPr>
          <w:rFonts w:eastAsia="仿宋_GB2312"/>
          <w:snapToGrid w:val="0"/>
          <w:spacing w:val="-4"/>
          <w:kern w:val="0"/>
          <w:szCs w:val="28"/>
        </w:rPr>
      </w:pPr>
      <w:r w:rsidRPr="002469EE">
        <w:rPr>
          <w:rFonts w:eastAsia="仿宋_GB2312"/>
          <w:snapToGrid w:val="0"/>
          <w:spacing w:val="-4"/>
          <w:kern w:val="0"/>
          <w:szCs w:val="28"/>
        </w:rPr>
        <w:t>没有人对本估价报告提供重要专业帮助。</w:t>
      </w:r>
    </w:p>
    <w:p w:rsidR="007D72BF" w:rsidRPr="002469EE" w:rsidRDefault="00CE38AA" w:rsidP="00CE38AA">
      <w:pPr>
        <w:pStyle w:val="a7"/>
        <w:adjustRightInd w:val="0"/>
        <w:snapToGrid w:val="0"/>
        <w:spacing w:line="360" w:lineRule="auto"/>
        <w:ind w:leftChars="-30" w:left="-63" w:rightChars="-30" w:right="-63" w:firstLineChars="231" w:firstLine="628"/>
        <w:jc w:val="left"/>
        <w:rPr>
          <w:rFonts w:eastAsia="仿宋_GB2312"/>
          <w:snapToGrid w:val="0"/>
          <w:spacing w:val="-4"/>
          <w:kern w:val="0"/>
          <w:szCs w:val="28"/>
        </w:rPr>
      </w:pPr>
      <w:r w:rsidRPr="002469EE">
        <w:rPr>
          <w:rFonts w:eastAsia="仿宋_GB2312"/>
          <w:snapToGrid w:val="0"/>
          <w:spacing w:val="-4"/>
          <w:kern w:val="0"/>
          <w:szCs w:val="28"/>
        </w:rPr>
        <w:t>参与本次估价的注册房地产估价师：</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5"/>
        <w:gridCol w:w="2315"/>
        <w:gridCol w:w="2315"/>
        <w:gridCol w:w="2315"/>
      </w:tblGrid>
      <w:tr w:rsidR="007D72BF" w:rsidRPr="002469EE">
        <w:trPr>
          <w:trHeight w:val="653"/>
          <w:jc w:val="center"/>
        </w:trPr>
        <w:tc>
          <w:tcPr>
            <w:tcW w:w="2315" w:type="dxa"/>
            <w:vAlign w:val="center"/>
          </w:tcPr>
          <w:p w:rsidR="007D72BF" w:rsidRPr="002469EE" w:rsidRDefault="00F06004">
            <w:pPr>
              <w:pStyle w:val="a7"/>
              <w:adjustRightInd w:val="0"/>
              <w:snapToGrid w:val="0"/>
              <w:ind w:leftChars="-30" w:left="-63" w:rightChars="-30" w:right="-63"/>
              <w:jc w:val="center"/>
              <w:rPr>
                <w:rFonts w:eastAsia="仿宋_GB2312"/>
                <w:snapToGrid w:val="0"/>
                <w:spacing w:val="-4"/>
                <w:kern w:val="0"/>
                <w:szCs w:val="28"/>
              </w:rPr>
            </w:pPr>
            <w:r w:rsidRPr="002469EE">
              <w:rPr>
                <w:rFonts w:eastAsia="仿宋_GB2312"/>
                <w:snapToGrid w:val="0"/>
                <w:spacing w:val="-4"/>
                <w:kern w:val="0"/>
                <w:szCs w:val="28"/>
              </w:rPr>
              <w:t>姓</w:t>
            </w:r>
            <w:r w:rsidRPr="002469EE">
              <w:rPr>
                <w:rFonts w:eastAsia="仿宋_GB2312"/>
                <w:snapToGrid w:val="0"/>
                <w:spacing w:val="-4"/>
                <w:kern w:val="0"/>
                <w:szCs w:val="28"/>
              </w:rPr>
              <w:t xml:space="preserve">  </w:t>
            </w:r>
            <w:r w:rsidRPr="002469EE">
              <w:rPr>
                <w:rFonts w:eastAsia="仿宋_GB2312"/>
                <w:snapToGrid w:val="0"/>
                <w:spacing w:val="-4"/>
                <w:kern w:val="0"/>
                <w:szCs w:val="28"/>
              </w:rPr>
              <w:t>名</w:t>
            </w:r>
          </w:p>
        </w:tc>
        <w:tc>
          <w:tcPr>
            <w:tcW w:w="2315" w:type="dxa"/>
            <w:vAlign w:val="center"/>
          </w:tcPr>
          <w:p w:rsidR="007D72BF" w:rsidRPr="002469EE" w:rsidRDefault="00F06004">
            <w:pPr>
              <w:pStyle w:val="a7"/>
              <w:adjustRightInd w:val="0"/>
              <w:snapToGrid w:val="0"/>
              <w:ind w:leftChars="-30" w:left="-63" w:rightChars="-30" w:right="-63"/>
              <w:jc w:val="center"/>
              <w:rPr>
                <w:rFonts w:eastAsia="仿宋_GB2312"/>
                <w:snapToGrid w:val="0"/>
                <w:spacing w:val="-4"/>
                <w:kern w:val="0"/>
                <w:szCs w:val="28"/>
              </w:rPr>
            </w:pPr>
            <w:r w:rsidRPr="002469EE">
              <w:rPr>
                <w:rFonts w:eastAsia="仿宋_GB2312"/>
                <w:snapToGrid w:val="0"/>
                <w:spacing w:val="-4"/>
                <w:kern w:val="0"/>
                <w:szCs w:val="28"/>
              </w:rPr>
              <w:t>注册号</w:t>
            </w:r>
          </w:p>
        </w:tc>
        <w:tc>
          <w:tcPr>
            <w:tcW w:w="2315" w:type="dxa"/>
            <w:vAlign w:val="center"/>
          </w:tcPr>
          <w:p w:rsidR="007D72BF" w:rsidRPr="002469EE" w:rsidRDefault="00F06004">
            <w:pPr>
              <w:pStyle w:val="a7"/>
              <w:adjustRightInd w:val="0"/>
              <w:snapToGrid w:val="0"/>
              <w:ind w:leftChars="-30" w:left="-63" w:rightChars="-30" w:right="-63"/>
              <w:jc w:val="center"/>
              <w:rPr>
                <w:rFonts w:eastAsia="仿宋_GB2312"/>
                <w:snapToGrid w:val="0"/>
                <w:spacing w:val="-4"/>
                <w:kern w:val="0"/>
                <w:szCs w:val="28"/>
              </w:rPr>
            </w:pPr>
            <w:r w:rsidRPr="002469EE">
              <w:rPr>
                <w:rFonts w:eastAsia="仿宋_GB2312"/>
                <w:snapToGrid w:val="0"/>
                <w:spacing w:val="-4"/>
                <w:kern w:val="0"/>
                <w:szCs w:val="28"/>
              </w:rPr>
              <w:t>签</w:t>
            </w:r>
            <w:r w:rsidRPr="002469EE">
              <w:rPr>
                <w:rFonts w:eastAsia="仿宋_GB2312"/>
                <w:snapToGrid w:val="0"/>
                <w:spacing w:val="-4"/>
                <w:kern w:val="0"/>
                <w:szCs w:val="28"/>
              </w:rPr>
              <w:t xml:space="preserve">  </w:t>
            </w:r>
            <w:r w:rsidRPr="002469EE">
              <w:rPr>
                <w:rFonts w:eastAsia="仿宋_GB2312"/>
                <w:snapToGrid w:val="0"/>
                <w:spacing w:val="-4"/>
                <w:kern w:val="0"/>
                <w:szCs w:val="28"/>
              </w:rPr>
              <w:t>名</w:t>
            </w:r>
          </w:p>
        </w:tc>
        <w:tc>
          <w:tcPr>
            <w:tcW w:w="2315" w:type="dxa"/>
            <w:vAlign w:val="center"/>
          </w:tcPr>
          <w:p w:rsidR="007D72BF" w:rsidRPr="002469EE" w:rsidRDefault="00F06004">
            <w:pPr>
              <w:pStyle w:val="a7"/>
              <w:adjustRightInd w:val="0"/>
              <w:snapToGrid w:val="0"/>
              <w:ind w:leftChars="-30" w:left="-63" w:rightChars="-30" w:right="-63"/>
              <w:jc w:val="center"/>
              <w:rPr>
                <w:rFonts w:eastAsia="仿宋_GB2312"/>
                <w:snapToGrid w:val="0"/>
                <w:spacing w:val="-4"/>
                <w:kern w:val="0"/>
                <w:szCs w:val="28"/>
              </w:rPr>
            </w:pPr>
            <w:r w:rsidRPr="002469EE">
              <w:rPr>
                <w:rFonts w:eastAsia="仿宋_GB2312"/>
                <w:snapToGrid w:val="0"/>
                <w:spacing w:val="-4"/>
                <w:kern w:val="0"/>
                <w:szCs w:val="28"/>
              </w:rPr>
              <w:t>签名日期</w:t>
            </w:r>
          </w:p>
        </w:tc>
      </w:tr>
      <w:tr w:rsidR="00CE38AA" w:rsidRPr="002469EE">
        <w:trPr>
          <w:trHeight w:hRule="exact" w:val="1263"/>
          <w:jc w:val="center"/>
        </w:trPr>
        <w:tc>
          <w:tcPr>
            <w:tcW w:w="2315" w:type="dxa"/>
            <w:vAlign w:val="center"/>
          </w:tcPr>
          <w:p w:rsidR="00CE38AA" w:rsidRPr="002469EE" w:rsidRDefault="00CE38AA" w:rsidP="005F13A9">
            <w:pPr>
              <w:spacing w:line="540" w:lineRule="exact"/>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萧又铭</w:t>
            </w:r>
          </w:p>
        </w:tc>
        <w:tc>
          <w:tcPr>
            <w:tcW w:w="2315" w:type="dxa"/>
            <w:vAlign w:val="center"/>
          </w:tcPr>
          <w:p w:rsidR="00CE38AA" w:rsidRPr="002469EE" w:rsidRDefault="00CE38AA" w:rsidP="005F13A9">
            <w:pPr>
              <w:spacing w:line="540" w:lineRule="exact"/>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5120170053</w:t>
            </w:r>
          </w:p>
        </w:tc>
        <w:tc>
          <w:tcPr>
            <w:tcW w:w="2315" w:type="dxa"/>
            <w:vAlign w:val="center"/>
          </w:tcPr>
          <w:p w:rsidR="00CE38AA" w:rsidRPr="002469EE" w:rsidRDefault="00CE38AA">
            <w:pPr>
              <w:pStyle w:val="a7"/>
              <w:adjustRightInd w:val="0"/>
              <w:snapToGrid w:val="0"/>
              <w:ind w:rightChars="-30" w:right="-63"/>
              <w:jc w:val="center"/>
              <w:rPr>
                <w:rFonts w:eastAsia="仿宋_GB2312"/>
                <w:snapToGrid w:val="0"/>
                <w:spacing w:val="-4"/>
                <w:kern w:val="0"/>
                <w:szCs w:val="28"/>
              </w:rPr>
            </w:pPr>
          </w:p>
        </w:tc>
        <w:tc>
          <w:tcPr>
            <w:tcW w:w="2315" w:type="dxa"/>
            <w:vAlign w:val="center"/>
          </w:tcPr>
          <w:p w:rsidR="00CE38AA" w:rsidRPr="002469EE" w:rsidRDefault="00917E85">
            <w:pPr>
              <w:pStyle w:val="a7"/>
              <w:adjustRightInd w:val="0"/>
              <w:snapToGrid w:val="0"/>
              <w:ind w:leftChars="-30" w:left="-63" w:rightChars="-30" w:right="-63"/>
              <w:jc w:val="center"/>
              <w:rPr>
                <w:rFonts w:eastAsia="仿宋_GB2312"/>
                <w:snapToGrid w:val="0"/>
                <w:spacing w:val="-10"/>
                <w:kern w:val="0"/>
                <w:szCs w:val="28"/>
              </w:rPr>
            </w:pPr>
            <w:r>
              <w:rPr>
                <w:rFonts w:eastAsia="仿宋_GB2312"/>
                <w:snapToGrid w:val="0"/>
                <w:spacing w:val="-20"/>
                <w:kern w:val="0"/>
                <w:szCs w:val="28"/>
              </w:rPr>
              <w:t>2019</w:t>
            </w:r>
            <w:r>
              <w:rPr>
                <w:rFonts w:eastAsia="仿宋_GB2312"/>
                <w:snapToGrid w:val="0"/>
                <w:spacing w:val="-20"/>
                <w:kern w:val="0"/>
                <w:szCs w:val="28"/>
              </w:rPr>
              <w:t>年</w:t>
            </w:r>
            <w:r>
              <w:rPr>
                <w:rFonts w:eastAsia="仿宋_GB2312"/>
                <w:snapToGrid w:val="0"/>
                <w:spacing w:val="-20"/>
                <w:kern w:val="0"/>
                <w:szCs w:val="28"/>
              </w:rPr>
              <w:t>12</w:t>
            </w:r>
            <w:r>
              <w:rPr>
                <w:rFonts w:eastAsia="仿宋_GB2312"/>
                <w:snapToGrid w:val="0"/>
                <w:spacing w:val="-20"/>
                <w:kern w:val="0"/>
                <w:szCs w:val="28"/>
              </w:rPr>
              <w:t>月</w:t>
            </w:r>
            <w:r>
              <w:rPr>
                <w:rFonts w:eastAsia="仿宋_GB2312"/>
                <w:snapToGrid w:val="0"/>
                <w:spacing w:val="-20"/>
                <w:kern w:val="0"/>
                <w:szCs w:val="28"/>
              </w:rPr>
              <w:t>31</w:t>
            </w:r>
            <w:r>
              <w:rPr>
                <w:rFonts w:eastAsia="仿宋_GB2312"/>
                <w:snapToGrid w:val="0"/>
                <w:spacing w:val="-20"/>
                <w:kern w:val="0"/>
                <w:szCs w:val="28"/>
              </w:rPr>
              <w:t>日</w:t>
            </w:r>
          </w:p>
        </w:tc>
      </w:tr>
      <w:tr w:rsidR="00CE38AA" w:rsidRPr="002469EE">
        <w:trPr>
          <w:trHeight w:hRule="exact" w:val="1295"/>
          <w:jc w:val="center"/>
        </w:trPr>
        <w:tc>
          <w:tcPr>
            <w:tcW w:w="2315" w:type="dxa"/>
            <w:vAlign w:val="center"/>
          </w:tcPr>
          <w:p w:rsidR="00CE38AA" w:rsidRPr="002469EE" w:rsidRDefault="00D33A23" w:rsidP="005F13A9">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郭</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梓</w:t>
            </w:r>
          </w:p>
        </w:tc>
        <w:tc>
          <w:tcPr>
            <w:tcW w:w="2315" w:type="dxa"/>
            <w:vAlign w:val="center"/>
          </w:tcPr>
          <w:p w:rsidR="00CE38AA" w:rsidRPr="002469EE" w:rsidRDefault="00641022" w:rsidP="005F13A9">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5120150116</w:t>
            </w:r>
          </w:p>
        </w:tc>
        <w:tc>
          <w:tcPr>
            <w:tcW w:w="2315" w:type="dxa"/>
            <w:vAlign w:val="center"/>
          </w:tcPr>
          <w:p w:rsidR="00CE38AA" w:rsidRPr="002469EE" w:rsidRDefault="00CE38AA">
            <w:pPr>
              <w:pStyle w:val="a7"/>
              <w:adjustRightInd w:val="0"/>
              <w:snapToGrid w:val="0"/>
              <w:ind w:rightChars="-30" w:right="-63"/>
              <w:jc w:val="center"/>
              <w:rPr>
                <w:rFonts w:eastAsia="仿宋_GB2312"/>
                <w:snapToGrid w:val="0"/>
                <w:spacing w:val="-4"/>
                <w:kern w:val="0"/>
                <w:szCs w:val="28"/>
              </w:rPr>
            </w:pPr>
          </w:p>
        </w:tc>
        <w:tc>
          <w:tcPr>
            <w:tcW w:w="2315" w:type="dxa"/>
            <w:vAlign w:val="center"/>
          </w:tcPr>
          <w:p w:rsidR="00CE38AA" w:rsidRPr="002469EE" w:rsidRDefault="00917E85">
            <w:pPr>
              <w:pStyle w:val="a7"/>
              <w:adjustRightInd w:val="0"/>
              <w:snapToGrid w:val="0"/>
              <w:ind w:leftChars="-30" w:left="-63" w:rightChars="-30" w:right="-63"/>
              <w:jc w:val="center"/>
              <w:rPr>
                <w:rFonts w:eastAsia="仿宋_GB2312"/>
                <w:snapToGrid w:val="0"/>
                <w:spacing w:val="-10"/>
                <w:kern w:val="0"/>
                <w:szCs w:val="28"/>
              </w:rPr>
            </w:pPr>
            <w:r>
              <w:rPr>
                <w:rFonts w:eastAsia="仿宋_GB2312"/>
                <w:snapToGrid w:val="0"/>
                <w:spacing w:val="-20"/>
                <w:kern w:val="0"/>
                <w:szCs w:val="28"/>
              </w:rPr>
              <w:t>2019</w:t>
            </w:r>
            <w:r>
              <w:rPr>
                <w:rFonts w:eastAsia="仿宋_GB2312"/>
                <w:snapToGrid w:val="0"/>
                <w:spacing w:val="-20"/>
                <w:kern w:val="0"/>
                <w:szCs w:val="28"/>
              </w:rPr>
              <w:t>年</w:t>
            </w:r>
            <w:r>
              <w:rPr>
                <w:rFonts w:eastAsia="仿宋_GB2312"/>
                <w:snapToGrid w:val="0"/>
                <w:spacing w:val="-20"/>
                <w:kern w:val="0"/>
                <w:szCs w:val="28"/>
              </w:rPr>
              <w:t>12</w:t>
            </w:r>
            <w:r>
              <w:rPr>
                <w:rFonts w:eastAsia="仿宋_GB2312"/>
                <w:snapToGrid w:val="0"/>
                <w:spacing w:val="-20"/>
                <w:kern w:val="0"/>
                <w:szCs w:val="28"/>
              </w:rPr>
              <w:t>月</w:t>
            </w:r>
            <w:r>
              <w:rPr>
                <w:rFonts w:eastAsia="仿宋_GB2312"/>
                <w:snapToGrid w:val="0"/>
                <w:spacing w:val="-20"/>
                <w:kern w:val="0"/>
                <w:szCs w:val="28"/>
              </w:rPr>
              <w:t>31</w:t>
            </w:r>
            <w:r>
              <w:rPr>
                <w:rFonts w:eastAsia="仿宋_GB2312"/>
                <w:snapToGrid w:val="0"/>
                <w:spacing w:val="-20"/>
                <w:kern w:val="0"/>
                <w:szCs w:val="28"/>
              </w:rPr>
              <w:t>日</w:t>
            </w:r>
          </w:p>
        </w:tc>
      </w:tr>
    </w:tbl>
    <w:p w:rsidR="007D72BF" w:rsidRPr="002469EE" w:rsidRDefault="00F06004" w:rsidP="0038135E">
      <w:pPr>
        <w:pStyle w:val="12"/>
        <w:snapToGrid w:val="0"/>
        <w:spacing w:line="360" w:lineRule="auto"/>
        <w:ind w:firstLineChars="0" w:firstLine="0"/>
        <w:outlineLvl w:val="0"/>
        <w:rPr>
          <w:rFonts w:ascii="Times New Roman" w:eastAsia="仿宋_GB2312"/>
          <w:snapToGrid w:val="0"/>
          <w:spacing w:val="-4"/>
          <w:sz w:val="28"/>
          <w:szCs w:val="28"/>
        </w:rPr>
      </w:pPr>
      <w:r w:rsidRPr="002469EE">
        <w:rPr>
          <w:rFonts w:ascii="Times New Roman" w:eastAsia="仿宋_GB2312"/>
          <w:snapToGrid w:val="0"/>
          <w:spacing w:val="-4"/>
        </w:rPr>
        <w:br w:type="page"/>
      </w:r>
      <w:bookmarkStart w:id="17" w:name="_Toc425939861"/>
      <w:bookmarkStart w:id="18" w:name="_Toc439252593"/>
      <w:bookmarkStart w:id="19" w:name="_Toc11276200"/>
      <w:bookmarkStart w:id="20" w:name="_Toc28697952"/>
      <w:r w:rsidRPr="002469EE">
        <w:rPr>
          <w:rFonts w:ascii="Times New Roman" w:eastAsia="仿宋_GB2312"/>
          <w:snapToGrid w:val="0"/>
          <w:spacing w:val="-4"/>
          <w:sz w:val="28"/>
          <w:szCs w:val="28"/>
        </w:rPr>
        <w:lastRenderedPageBreak/>
        <w:t>估价假设和限制条件</w:t>
      </w:r>
      <w:bookmarkEnd w:id="15"/>
      <w:bookmarkEnd w:id="16"/>
      <w:bookmarkEnd w:id="17"/>
      <w:bookmarkEnd w:id="18"/>
      <w:bookmarkEnd w:id="19"/>
      <w:bookmarkEnd w:id="20"/>
    </w:p>
    <w:p w:rsidR="007D72BF" w:rsidRPr="002469EE" w:rsidRDefault="00F06004" w:rsidP="0038135E">
      <w:pPr>
        <w:pStyle w:val="a7"/>
        <w:numPr>
          <w:ilvl w:val="0"/>
          <w:numId w:val="5"/>
        </w:numPr>
        <w:tabs>
          <w:tab w:val="left" w:pos="567"/>
        </w:tabs>
        <w:adjustRightInd w:val="0"/>
        <w:snapToGrid w:val="0"/>
        <w:spacing w:line="360" w:lineRule="auto"/>
        <w:rPr>
          <w:rFonts w:eastAsia="仿宋_GB2312"/>
          <w:b/>
          <w:szCs w:val="28"/>
        </w:rPr>
      </w:pPr>
      <w:r w:rsidRPr="002469EE">
        <w:rPr>
          <w:rFonts w:eastAsia="仿宋_GB2312"/>
          <w:b/>
          <w:szCs w:val="28"/>
        </w:rPr>
        <w:t>估价假设</w:t>
      </w:r>
    </w:p>
    <w:p w:rsidR="007D72BF" w:rsidRPr="002469EE" w:rsidRDefault="00F06004" w:rsidP="0038135E">
      <w:pPr>
        <w:pStyle w:val="a7"/>
        <w:numPr>
          <w:ilvl w:val="0"/>
          <w:numId w:val="6"/>
        </w:numPr>
        <w:tabs>
          <w:tab w:val="left" w:pos="567"/>
          <w:tab w:val="left" w:pos="1134"/>
        </w:tabs>
        <w:adjustRightInd w:val="0"/>
        <w:snapToGrid w:val="0"/>
        <w:spacing w:line="360" w:lineRule="auto"/>
        <w:ind w:left="567" w:firstLine="0"/>
        <w:rPr>
          <w:rFonts w:eastAsia="仿宋_GB2312"/>
          <w:b/>
          <w:szCs w:val="28"/>
        </w:rPr>
      </w:pPr>
      <w:r w:rsidRPr="002469EE">
        <w:rPr>
          <w:rFonts w:eastAsia="仿宋_GB2312"/>
          <w:b/>
          <w:szCs w:val="28"/>
        </w:rPr>
        <w:t>一般假设</w:t>
      </w:r>
    </w:p>
    <w:p w:rsidR="007D72BF" w:rsidRPr="002469EE" w:rsidRDefault="00F06004"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z w:val="28"/>
          <w:szCs w:val="28"/>
        </w:rPr>
        <w:t>假设估价对象符合《中华人民共和国物权法》、《四川省高级人民法院委托鉴定管理办法》进行司法鉴定的有关规定</w:t>
      </w:r>
      <w:r w:rsidRPr="002469EE">
        <w:rPr>
          <w:rFonts w:ascii="Times New Roman" w:eastAsia="仿宋_GB2312" w:hAnsi="Times New Roman" w:cs="Times New Roman"/>
          <w:snapToGrid w:val="0"/>
          <w:spacing w:val="-4"/>
          <w:kern w:val="0"/>
          <w:sz w:val="28"/>
          <w:szCs w:val="28"/>
        </w:rPr>
        <w:t>。</w:t>
      </w:r>
    </w:p>
    <w:p w:rsidR="007D72BF" w:rsidRPr="002469EE" w:rsidRDefault="00F06004" w:rsidP="0038135E">
      <w:pPr>
        <w:numPr>
          <w:ilvl w:val="0"/>
          <w:numId w:val="7"/>
        </w:numPr>
        <w:tabs>
          <w:tab w:val="left" w:pos="993"/>
        </w:tabs>
        <w:adjustRightInd w:val="0"/>
        <w:snapToGrid w:val="0"/>
        <w:spacing w:line="360" w:lineRule="auto"/>
        <w:ind w:firstLineChars="192" w:firstLine="522"/>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spacing w:val="-4"/>
          <w:kern w:val="0"/>
          <w:sz w:val="28"/>
          <w:szCs w:val="28"/>
        </w:rPr>
        <w:t>本次估价结果为估价对象客观合理的市场价格，未考虑估价对象形成过程中的债权债务及产权、租赁权等纠纷问题，以及抵押、担保等权益设置对评估结果的影响，假定估价对象处置，不受可能影响其价值的他项权利限制和法律义务性质的开支所约束。</w:t>
      </w:r>
    </w:p>
    <w:p w:rsidR="007D72BF" w:rsidRPr="002469EE" w:rsidRDefault="00F06004"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z w:val="28"/>
          <w:szCs w:val="28"/>
          <w:lang w:val="zh-CN"/>
        </w:rPr>
        <w:t>根据本次估价目的，结合《房地产司法鉴定评估指导意见</w:t>
      </w:r>
      <w:r w:rsidRPr="002469EE">
        <w:rPr>
          <w:rFonts w:ascii="Times New Roman" w:eastAsia="仿宋_GB2312" w:hAnsi="Times New Roman" w:cs="Times New Roman"/>
          <w:sz w:val="28"/>
          <w:szCs w:val="28"/>
          <w:lang w:val="zh-CN"/>
        </w:rPr>
        <w:t>(</w:t>
      </w:r>
      <w:r w:rsidRPr="002469EE">
        <w:rPr>
          <w:rFonts w:ascii="Times New Roman" w:eastAsia="仿宋_GB2312" w:hAnsi="Times New Roman" w:cs="Times New Roman"/>
          <w:sz w:val="28"/>
          <w:szCs w:val="28"/>
          <w:lang w:val="zh-CN"/>
        </w:rPr>
        <w:t>试行</w:t>
      </w:r>
      <w:r w:rsidRPr="002469EE">
        <w:rPr>
          <w:rFonts w:ascii="Times New Roman" w:eastAsia="仿宋_GB2312" w:hAnsi="Times New Roman" w:cs="Times New Roman"/>
          <w:sz w:val="28"/>
          <w:szCs w:val="28"/>
          <w:lang w:val="zh-CN"/>
        </w:rPr>
        <w:t>)</w:t>
      </w:r>
      <w:r w:rsidRPr="002469EE">
        <w:rPr>
          <w:rFonts w:ascii="Times New Roman" w:eastAsia="仿宋_GB2312" w:hAnsi="Times New Roman" w:cs="Times New Roman"/>
          <w:sz w:val="28"/>
          <w:szCs w:val="28"/>
          <w:lang w:val="zh-CN"/>
        </w:rPr>
        <w:t>》</w:t>
      </w:r>
      <w:r w:rsidRPr="002469EE">
        <w:rPr>
          <w:rFonts w:ascii="Times New Roman" w:eastAsia="仿宋_GB2312" w:hAnsi="Times New Roman" w:cs="Times New Roman"/>
          <w:sz w:val="28"/>
          <w:szCs w:val="28"/>
          <w:lang w:val="zh-CN"/>
        </w:rPr>
        <w:t>(</w:t>
      </w:r>
      <w:r w:rsidRPr="002469EE">
        <w:rPr>
          <w:rFonts w:ascii="Times New Roman" w:eastAsia="仿宋_GB2312" w:hAnsi="Times New Roman" w:cs="Times New Roman"/>
          <w:sz w:val="28"/>
          <w:szCs w:val="28"/>
          <w:lang w:val="zh-CN"/>
        </w:rPr>
        <w:t>川建房发</w:t>
      </w:r>
      <w:r w:rsidRPr="002469EE">
        <w:rPr>
          <w:rFonts w:ascii="Times New Roman" w:eastAsia="仿宋_GB2312" w:hAnsi="Times New Roman" w:cs="Times New Roman"/>
          <w:sz w:val="28"/>
          <w:szCs w:val="28"/>
          <w:lang w:val="zh-CN"/>
        </w:rPr>
        <w:t>[2011]89</w:t>
      </w:r>
      <w:r w:rsidRPr="002469EE">
        <w:rPr>
          <w:rFonts w:ascii="Times New Roman" w:eastAsia="仿宋_GB2312" w:hAnsi="Times New Roman" w:cs="Times New Roman"/>
          <w:sz w:val="28"/>
          <w:szCs w:val="28"/>
          <w:lang w:val="zh-CN"/>
        </w:rPr>
        <w:t>号</w:t>
      </w:r>
      <w:r w:rsidRPr="002469EE">
        <w:rPr>
          <w:rFonts w:ascii="Times New Roman" w:eastAsia="仿宋_GB2312" w:hAnsi="Times New Roman" w:cs="Times New Roman"/>
          <w:sz w:val="28"/>
          <w:szCs w:val="28"/>
          <w:lang w:val="zh-CN"/>
        </w:rPr>
        <w:t>)</w:t>
      </w:r>
      <w:r w:rsidRPr="002469EE">
        <w:rPr>
          <w:rFonts w:ascii="Times New Roman" w:eastAsia="仿宋_GB2312" w:hAnsi="Times New Roman" w:cs="Times New Roman"/>
          <w:sz w:val="28"/>
          <w:szCs w:val="28"/>
          <w:lang w:val="zh-CN"/>
        </w:rPr>
        <w:t>，本次估价以估价对象不存在建筑工程拖欠价款、不存在欠缴土地地价款及契税、</w:t>
      </w:r>
      <w:r w:rsidR="001F0D95" w:rsidRPr="001F0D95">
        <w:rPr>
          <w:rFonts w:ascii="Times New Roman" w:eastAsia="仿宋_GB2312" w:hAnsi="Times New Roman" w:cs="Times New Roman" w:hint="eastAsia"/>
          <w:sz w:val="28"/>
          <w:szCs w:val="28"/>
          <w:lang w:val="zh-CN"/>
        </w:rPr>
        <w:t>征收</w:t>
      </w:r>
      <w:r w:rsidR="001F0D95" w:rsidRPr="001F0D95">
        <w:rPr>
          <w:rFonts w:ascii="Times New Roman" w:eastAsia="仿宋_GB2312" w:hAnsi="Times New Roman" w:cs="Times New Roman" w:hint="eastAsia"/>
          <w:sz w:val="28"/>
          <w:szCs w:val="28"/>
          <w:lang w:val="zh-CN"/>
        </w:rPr>
        <w:t>(</w:t>
      </w:r>
      <w:r w:rsidR="001F0D95" w:rsidRPr="001F0D95">
        <w:rPr>
          <w:rFonts w:ascii="Times New Roman" w:eastAsia="仿宋_GB2312" w:hAnsi="Times New Roman" w:cs="Times New Roman" w:hint="eastAsia"/>
          <w:sz w:val="28"/>
          <w:szCs w:val="28"/>
          <w:lang w:val="zh-CN"/>
        </w:rPr>
        <w:t>拆迁</w:t>
      </w:r>
      <w:r w:rsidR="001F0D95" w:rsidRPr="001F0D95">
        <w:rPr>
          <w:rFonts w:ascii="Times New Roman" w:eastAsia="仿宋_GB2312" w:hAnsi="Times New Roman" w:cs="Times New Roman" w:hint="eastAsia"/>
          <w:sz w:val="28"/>
          <w:szCs w:val="28"/>
          <w:lang w:val="zh-CN"/>
        </w:rPr>
        <w:t>)</w:t>
      </w:r>
      <w:r w:rsidR="001F0D95" w:rsidRPr="001F0D95">
        <w:rPr>
          <w:rFonts w:ascii="Times New Roman" w:eastAsia="仿宋_GB2312" w:hAnsi="Times New Roman" w:cs="Times New Roman" w:hint="eastAsia"/>
          <w:sz w:val="28"/>
          <w:szCs w:val="28"/>
          <w:lang w:val="zh-CN"/>
        </w:rPr>
        <w:t>费用</w:t>
      </w:r>
      <w:r w:rsidRPr="002469EE">
        <w:rPr>
          <w:rFonts w:ascii="Times New Roman" w:eastAsia="仿宋_GB2312" w:hAnsi="Times New Roman" w:cs="Times New Roman"/>
          <w:sz w:val="28"/>
          <w:szCs w:val="28"/>
          <w:lang w:val="zh-CN"/>
        </w:rPr>
        <w:t>、市政配套费用</w:t>
      </w:r>
      <w:r w:rsidRPr="002469EE">
        <w:rPr>
          <w:rFonts w:ascii="Times New Roman" w:eastAsia="仿宋_GB2312" w:hAnsi="Times New Roman" w:cs="Times New Roman"/>
          <w:snapToGrid w:val="0"/>
          <w:sz w:val="28"/>
          <w:szCs w:val="28"/>
        </w:rPr>
        <w:t>，无法定优先受偿款为估价前提。</w:t>
      </w:r>
    </w:p>
    <w:p w:rsidR="007D72BF" w:rsidRPr="002469EE" w:rsidRDefault="00F06004"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估价对象应缴纳的各种税费能按国家、省、市法律、法规、规章缴纳完毕，并取得相应的产权依据和其它法律保护依据为假设前提。</w:t>
      </w:r>
    </w:p>
    <w:p w:rsidR="007D72BF" w:rsidRPr="002469EE" w:rsidRDefault="00F06004"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本报告以房屋所有权人不存在欠缴增值税、房产税、土地使用税等税费为假设前提。</w:t>
      </w:r>
    </w:p>
    <w:p w:rsidR="007D72BF" w:rsidRPr="002469EE" w:rsidRDefault="00F06004"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z w:val="28"/>
          <w:szCs w:val="28"/>
        </w:rPr>
        <w:t>价值时点的房地产市场是公开、公平、自愿的均衡市场。</w:t>
      </w:r>
    </w:p>
    <w:p w:rsidR="007D72BF" w:rsidRPr="002469EE" w:rsidRDefault="00F73440"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z w:val="28"/>
          <w:szCs w:val="28"/>
        </w:rPr>
        <w:t>不动产权利</w:t>
      </w:r>
      <w:r w:rsidR="00F06004" w:rsidRPr="002469EE">
        <w:rPr>
          <w:rFonts w:ascii="Times New Roman" w:eastAsia="仿宋_GB2312" w:hAnsi="Times New Roman" w:cs="Times New Roman"/>
          <w:sz w:val="28"/>
          <w:szCs w:val="28"/>
        </w:rPr>
        <w:t>人对估价对象拥有合法的占有权、使用权、收益权和处置权。我们以估价对象在价值时点未发生任何形式的产权转移行为为估价假设前提</w:t>
      </w:r>
      <w:r w:rsidR="00F06004" w:rsidRPr="002469EE">
        <w:rPr>
          <w:rFonts w:ascii="Times New Roman" w:eastAsia="仿宋_GB2312" w:hAnsi="Times New Roman" w:cs="Times New Roman"/>
          <w:snapToGrid w:val="0"/>
          <w:kern w:val="0"/>
          <w:sz w:val="28"/>
          <w:szCs w:val="28"/>
        </w:rPr>
        <w:t>。</w:t>
      </w:r>
    </w:p>
    <w:p w:rsidR="007D72BF" w:rsidRPr="002469EE" w:rsidRDefault="00F06004"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估价对象作为</w:t>
      </w:r>
      <w:r w:rsidR="00C76525">
        <w:rPr>
          <w:rFonts w:ascii="Times New Roman" w:eastAsia="仿宋_GB2312" w:hAnsi="Times New Roman" w:cs="Times New Roman" w:hint="eastAsia"/>
          <w:snapToGrid w:val="0"/>
          <w:kern w:val="0"/>
          <w:sz w:val="28"/>
          <w:szCs w:val="28"/>
        </w:rPr>
        <w:t>商业</w:t>
      </w:r>
      <w:r w:rsidR="00917E85">
        <w:rPr>
          <w:rFonts w:ascii="Times New Roman" w:eastAsia="仿宋_GB2312" w:hAnsi="Times New Roman" w:cs="Times New Roman" w:hint="eastAsia"/>
          <w:snapToGrid w:val="0"/>
          <w:kern w:val="0"/>
          <w:sz w:val="28"/>
          <w:szCs w:val="28"/>
        </w:rPr>
        <w:t>、车库</w:t>
      </w:r>
      <w:r w:rsidRPr="002469EE">
        <w:rPr>
          <w:rFonts w:ascii="Times New Roman" w:eastAsia="仿宋_GB2312" w:hAnsi="Times New Roman" w:cs="Times New Roman"/>
          <w:snapToGrid w:val="0"/>
          <w:kern w:val="0"/>
          <w:sz w:val="28"/>
          <w:szCs w:val="28"/>
        </w:rPr>
        <w:t>用途房地产持续有效利用，是合法条件下的最佳用途，得到最有效运用，并与其他要素相结合，能满足设定使用年限内产生正常的、持续的收益为假设前提。</w:t>
      </w:r>
    </w:p>
    <w:p w:rsidR="007D72BF" w:rsidRPr="002469EE" w:rsidRDefault="00F06004" w:rsidP="0038135E">
      <w:pPr>
        <w:numPr>
          <w:ilvl w:val="0"/>
          <w:numId w:val="7"/>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注册房地产估价师完成估价对象现场查勘之日为</w:t>
      </w:r>
      <w:r w:rsidR="00C57B63">
        <w:rPr>
          <w:rFonts w:ascii="Times New Roman" w:eastAsia="仿宋_GB2312" w:hAnsi="Times New Roman" w:cs="Times New Roman"/>
          <w:snapToGrid w:val="0"/>
          <w:kern w:val="0"/>
          <w:sz w:val="28"/>
          <w:szCs w:val="28"/>
        </w:rPr>
        <w:t>2019</w:t>
      </w:r>
      <w:r w:rsidR="00C57B63">
        <w:rPr>
          <w:rFonts w:ascii="Times New Roman" w:eastAsia="仿宋_GB2312" w:hAnsi="Times New Roman" w:cs="Times New Roman"/>
          <w:snapToGrid w:val="0"/>
          <w:kern w:val="0"/>
          <w:sz w:val="28"/>
          <w:szCs w:val="28"/>
        </w:rPr>
        <w:t>年</w:t>
      </w:r>
      <w:r w:rsidR="00C57B63">
        <w:rPr>
          <w:rFonts w:ascii="Times New Roman" w:eastAsia="仿宋_GB2312" w:hAnsi="Times New Roman" w:cs="Times New Roman"/>
          <w:snapToGrid w:val="0"/>
          <w:kern w:val="0"/>
          <w:sz w:val="28"/>
          <w:szCs w:val="28"/>
        </w:rPr>
        <w:t>10</w:t>
      </w:r>
      <w:r w:rsidR="00C57B63">
        <w:rPr>
          <w:rFonts w:ascii="Times New Roman" w:eastAsia="仿宋_GB2312" w:hAnsi="Times New Roman" w:cs="Times New Roman"/>
          <w:snapToGrid w:val="0"/>
          <w:kern w:val="0"/>
          <w:sz w:val="28"/>
          <w:szCs w:val="28"/>
        </w:rPr>
        <w:t>月</w:t>
      </w:r>
      <w:r w:rsidR="00C57B63">
        <w:rPr>
          <w:rFonts w:ascii="Times New Roman" w:eastAsia="仿宋_GB2312" w:hAnsi="Times New Roman" w:cs="Times New Roman"/>
          <w:snapToGrid w:val="0"/>
          <w:kern w:val="0"/>
          <w:sz w:val="28"/>
          <w:szCs w:val="28"/>
        </w:rPr>
        <w:t>18</w:t>
      </w:r>
      <w:r w:rsidR="00C57B63">
        <w:rPr>
          <w:rFonts w:ascii="Times New Roman" w:eastAsia="仿宋_GB2312" w:hAnsi="Times New Roman" w:cs="Times New Roman"/>
          <w:snapToGrid w:val="0"/>
          <w:kern w:val="0"/>
          <w:sz w:val="28"/>
          <w:szCs w:val="28"/>
        </w:rPr>
        <w:lastRenderedPageBreak/>
        <w:t>日</w:t>
      </w:r>
      <w:r w:rsidRPr="002469EE">
        <w:rPr>
          <w:rFonts w:ascii="Times New Roman" w:eastAsia="仿宋_GB2312" w:hAnsi="Times New Roman" w:cs="Times New Roman"/>
          <w:snapToGrid w:val="0"/>
          <w:kern w:val="0"/>
          <w:sz w:val="28"/>
          <w:szCs w:val="28"/>
        </w:rPr>
        <w:t>，根据</w:t>
      </w:r>
      <w:r w:rsidRPr="002469EE">
        <w:rPr>
          <w:rFonts w:ascii="Times New Roman" w:eastAsia="仿宋_GB2312" w:hAnsi="Times New Roman" w:cs="Times New Roman"/>
          <w:sz w:val="28"/>
          <w:szCs w:val="28"/>
        </w:rPr>
        <w:t>《房地产司法鉴定评估指导意见</w:t>
      </w:r>
      <w:r w:rsidRPr="002469EE">
        <w:rPr>
          <w:rFonts w:ascii="Times New Roman" w:eastAsia="仿宋_GB2312" w:hAnsi="Times New Roman" w:cs="Times New Roman"/>
          <w:sz w:val="28"/>
          <w:szCs w:val="28"/>
        </w:rPr>
        <w:t>(</w:t>
      </w:r>
      <w:r w:rsidRPr="002469EE">
        <w:rPr>
          <w:rFonts w:ascii="Times New Roman" w:eastAsia="仿宋_GB2312" w:hAnsi="Times New Roman" w:cs="Times New Roman"/>
          <w:sz w:val="28"/>
          <w:szCs w:val="28"/>
        </w:rPr>
        <w:t>试行</w:t>
      </w:r>
      <w:r w:rsidRPr="002469EE">
        <w:rPr>
          <w:rFonts w:ascii="Times New Roman" w:eastAsia="仿宋_GB2312" w:hAnsi="Times New Roman" w:cs="Times New Roman"/>
          <w:sz w:val="28"/>
          <w:szCs w:val="28"/>
        </w:rPr>
        <w:t>)</w:t>
      </w:r>
      <w:r w:rsidRPr="002469EE">
        <w:rPr>
          <w:rFonts w:ascii="Times New Roman" w:eastAsia="仿宋_GB2312" w:hAnsi="Times New Roman" w:cs="Times New Roman"/>
          <w:sz w:val="28"/>
          <w:szCs w:val="28"/>
        </w:rPr>
        <w:t>》</w:t>
      </w:r>
      <w:r w:rsidRPr="002469EE">
        <w:rPr>
          <w:rFonts w:ascii="Times New Roman" w:eastAsia="仿宋_GB2312" w:hAnsi="Times New Roman" w:cs="Times New Roman"/>
          <w:sz w:val="28"/>
          <w:szCs w:val="28"/>
        </w:rPr>
        <w:t>(</w:t>
      </w:r>
      <w:r w:rsidRPr="002469EE">
        <w:rPr>
          <w:rFonts w:ascii="Times New Roman" w:eastAsia="仿宋_GB2312" w:hAnsi="Times New Roman" w:cs="Times New Roman"/>
          <w:sz w:val="28"/>
          <w:szCs w:val="28"/>
        </w:rPr>
        <w:t>川建房发</w:t>
      </w:r>
      <w:r w:rsidRPr="002469EE">
        <w:rPr>
          <w:rFonts w:ascii="Times New Roman" w:eastAsia="仿宋_GB2312" w:hAnsi="Times New Roman" w:cs="Times New Roman"/>
          <w:sz w:val="28"/>
          <w:szCs w:val="28"/>
        </w:rPr>
        <w:t>[2011]89</w:t>
      </w:r>
      <w:r w:rsidRPr="002469EE">
        <w:rPr>
          <w:rFonts w:ascii="Times New Roman" w:eastAsia="仿宋_GB2312" w:hAnsi="Times New Roman" w:cs="Times New Roman"/>
          <w:sz w:val="28"/>
          <w:szCs w:val="28"/>
        </w:rPr>
        <w:t>号</w:t>
      </w:r>
      <w:r w:rsidRPr="002469EE">
        <w:rPr>
          <w:rFonts w:ascii="Times New Roman" w:eastAsia="仿宋_GB2312" w:hAnsi="Times New Roman" w:cs="Times New Roman"/>
          <w:sz w:val="28"/>
          <w:szCs w:val="28"/>
        </w:rPr>
        <w:t>)</w:t>
      </w:r>
      <w:r w:rsidRPr="002469EE">
        <w:rPr>
          <w:rFonts w:ascii="Times New Roman" w:eastAsia="仿宋_GB2312" w:hAnsi="Times New Roman" w:cs="Times New Roman"/>
          <w:bCs/>
          <w:snapToGrid w:val="0"/>
          <w:kern w:val="0"/>
          <w:sz w:val="28"/>
          <w:szCs w:val="28"/>
        </w:rPr>
        <w:t>，</w:t>
      </w:r>
      <w:r w:rsidRPr="002469EE">
        <w:rPr>
          <w:rFonts w:ascii="Times New Roman" w:eastAsia="仿宋_GB2312" w:hAnsi="Times New Roman" w:cs="Times New Roman"/>
          <w:snapToGrid w:val="0"/>
          <w:kern w:val="0"/>
          <w:sz w:val="28"/>
          <w:szCs w:val="28"/>
        </w:rPr>
        <w:t>房地产鉴定评估的估价时点（价值时点），原则上为评估委托之日或完成估价对象现场查勘之日，但鉴定评估委托书另有约定的除外。故本次房地产司法鉴定评估的价值时点确定为评估现场查勘之日</w:t>
      </w:r>
      <w:r w:rsidR="00C57B63">
        <w:rPr>
          <w:rFonts w:ascii="Times New Roman" w:eastAsia="仿宋_GB2312" w:hAnsi="Times New Roman" w:cs="Times New Roman"/>
          <w:snapToGrid w:val="0"/>
          <w:kern w:val="0"/>
          <w:sz w:val="28"/>
          <w:szCs w:val="28"/>
        </w:rPr>
        <w:t>2019</w:t>
      </w:r>
      <w:r w:rsidR="00C57B63">
        <w:rPr>
          <w:rFonts w:ascii="Times New Roman" w:eastAsia="仿宋_GB2312" w:hAnsi="Times New Roman" w:cs="Times New Roman"/>
          <w:snapToGrid w:val="0"/>
          <w:kern w:val="0"/>
          <w:sz w:val="28"/>
          <w:szCs w:val="28"/>
        </w:rPr>
        <w:t>年</w:t>
      </w:r>
      <w:r w:rsidR="00C57B63">
        <w:rPr>
          <w:rFonts w:ascii="Times New Roman" w:eastAsia="仿宋_GB2312" w:hAnsi="Times New Roman" w:cs="Times New Roman"/>
          <w:snapToGrid w:val="0"/>
          <w:kern w:val="0"/>
          <w:sz w:val="28"/>
          <w:szCs w:val="28"/>
        </w:rPr>
        <w:t>10</w:t>
      </w:r>
      <w:r w:rsidR="00C57B63">
        <w:rPr>
          <w:rFonts w:ascii="Times New Roman" w:eastAsia="仿宋_GB2312" w:hAnsi="Times New Roman" w:cs="Times New Roman"/>
          <w:snapToGrid w:val="0"/>
          <w:kern w:val="0"/>
          <w:sz w:val="28"/>
          <w:szCs w:val="28"/>
        </w:rPr>
        <w:t>月</w:t>
      </w:r>
      <w:r w:rsidR="00C57B63">
        <w:rPr>
          <w:rFonts w:ascii="Times New Roman" w:eastAsia="仿宋_GB2312" w:hAnsi="Times New Roman" w:cs="Times New Roman"/>
          <w:snapToGrid w:val="0"/>
          <w:kern w:val="0"/>
          <w:sz w:val="28"/>
          <w:szCs w:val="28"/>
        </w:rPr>
        <w:t>18</w:t>
      </w:r>
      <w:r w:rsidR="00C57B63">
        <w:rPr>
          <w:rFonts w:ascii="Times New Roman" w:eastAsia="仿宋_GB2312" w:hAnsi="Times New Roman" w:cs="Times New Roman"/>
          <w:snapToGrid w:val="0"/>
          <w:kern w:val="0"/>
          <w:sz w:val="28"/>
          <w:szCs w:val="28"/>
        </w:rPr>
        <w:t>日</w:t>
      </w:r>
      <w:r w:rsidRPr="002469EE">
        <w:rPr>
          <w:rFonts w:ascii="Times New Roman" w:eastAsia="仿宋_GB2312" w:hAnsi="Times New Roman" w:cs="Times New Roman"/>
          <w:snapToGrid w:val="0"/>
          <w:kern w:val="0"/>
          <w:sz w:val="28"/>
          <w:szCs w:val="28"/>
        </w:rPr>
        <w:t>。</w:t>
      </w:r>
    </w:p>
    <w:p w:rsidR="007D72BF" w:rsidRPr="002469EE" w:rsidRDefault="00F06004" w:rsidP="0038135E">
      <w:pPr>
        <w:numPr>
          <w:ilvl w:val="0"/>
          <w:numId w:val="7"/>
        </w:numPr>
        <w:tabs>
          <w:tab w:val="left" w:pos="1134"/>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设定估价对象为符合法律、法规规定，在市场上可转让的房地产为限制条件。</w:t>
      </w:r>
    </w:p>
    <w:p w:rsidR="007D72BF" w:rsidRPr="002469EE" w:rsidRDefault="00F06004" w:rsidP="0038135E">
      <w:pPr>
        <w:numPr>
          <w:ilvl w:val="0"/>
          <w:numId w:val="7"/>
        </w:numPr>
        <w:tabs>
          <w:tab w:val="left" w:pos="1134"/>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本次估价未考虑国家宏观经济政策发生重大变化及自然灾害等不可抗力对估价结果的影响。</w:t>
      </w:r>
    </w:p>
    <w:p w:rsidR="007D72BF" w:rsidRPr="002469EE" w:rsidRDefault="00F06004" w:rsidP="0038135E">
      <w:pPr>
        <w:numPr>
          <w:ilvl w:val="0"/>
          <w:numId w:val="7"/>
        </w:numPr>
        <w:tabs>
          <w:tab w:val="left" w:pos="1134"/>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注册房地产估价师对估价对象的现场查勘仅限于估价对象在查勘日的外观和使用状况，注册房地产估价师无法对被遮盖、未暴露及难以接触到的部分进行专业检测，本报告假设估价对象符合国家有关技术、质量、验收规范，符合国家有关安全使用标准。</w:t>
      </w:r>
    </w:p>
    <w:p w:rsidR="007D72BF" w:rsidRPr="002469EE" w:rsidRDefault="00F06004" w:rsidP="0038135E">
      <w:pPr>
        <w:pStyle w:val="a7"/>
        <w:numPr>
          <w:ilvl w:val="0"/>
          <w:numId w:val="6"/>
        </w:numPr>
        <w:tabs>
          <w:tab w:val="left" w:pos="567"/>
          <w:tab w:val="left" w:pos="1134"/>
        </w:tabs>
        <w:adjustRightInd w:val="0"/>
        <w:snapToGrid w:val="0"/>
        <w:spacing w:line="360" w:lineRule="auto"/>
        <w:ind w:left="567" w:firstLine="0"/>
        <w:rPr>
          <w:rFonts w:eastAsia="仿宋_GB2312"/>
          <w:b/>
          <w:szCs w:val="28"/>
        </w:rPr>
      </w:pPr>
      <w:r w:rsidRPr="002469EE">
        <w:rPr>
          <w:rFonts w:eastAsia="仿宋_GB2312"/>
          <w:b/>
          <w:szCs w:val="28"/>
        </w:rPr>
        <w:t>未定事项假设</w:t>
      </w:r>
    </w:p>
    <w:p w:rsidR="00AE3311" w:rsidRPr="00AE3311" w:rsidRDefault="00AE3311" w:rsidP="00AE3311">
      <w:pPr>
        <w:pStyle w:val="a7"/>
        <w:tabs>
          <w:tab w:val="left" w:pos="567"/>
          <w:tab w:val="left" w:pos="1134"/>
        </w:tabs>
        <w:adjustRightInd w:val="0"/>
        <w:snapToGrid w:val="0"/>
        <w:spacing w:line="360" w:lineRule="auto"/>
        <w:ind w:firstLineChars="202" w:firstLine="566"/>
        <w:rPr>
          <w:rFonts w:eastAsia="仿宋_GB2312"/>
          <w:szCs w:val="28"/>
        </w:rPr>
      </w:pPr>
      <w:r w:rsidRPr="00AE3311">
        <w:rPr>
          <w:rFonts w:eastAsia="仿宋_GB2312" w:hint="eastAsia"/>
          <w:szCs w:val="28"/>
        </w:rPr>
        <w:t>1</w:t>
      </w:r>
      <w:r w:rsidRPr="00AE3311">
        <w:rPr>
          <w:rFonts w:eastAsia="仿宋_GB2312" w:hint="eastAsia"/>
          <w:szCs w:val="28"/>
        </w:rPr>
        <w:t>、本估价报告的估价结果包含国有土地使用权价值，若至价值时点止</w:t>
      </w:r>
      <w:r>
        <w:rPr>
          <w:rFonts w:eastAsia="仿宋_GB2312" w:hint="eastAsia"/>
          <w:szCs w:val="28"/>
        </w:rPr>
        <w:t>，权属人</w:t>
      </w:r>
      <w:r w:rsidRPr="00AE3311">
        <w:rPr>
          <w:rFonts w:eastAsia="仿宋_GB2312" w:hint="eastAsia"/>
          <w:szCs w:val="28"/>
        </w:rPr>
        <w:t>尚有任何有关估价对象的应缴未缴税费，应按照相关规定缴纳或从评估价值中作相应扣减。</w:t>
      </w:r>
    </w:p>
    <w:p w:rsidR="00AE3311" w:rsidRDefault="00AE3311" w:rsidP="00F73440">
      <w:pPr>
        <w:pStyle w:val="a7"/>
        <w:tabs>
          <w:tab w:val="left" w:pos="567"/>
          <w:tab w:val="left" w:pos="1134"/>
        </w:tabs>
        <w:adjustRightInd w:val="0"/>
        <w:snapToGrid w:val="0"/>
        <w:spacing w:line="360" w:lineRule="auto"/>
        <w:ind w:firstLineChars="202" w:firstLine="566"/>
        <w:rPr>
          <w:rFonts w:eastAsia="仿宋_GB2312"/>
          <w:szCs w:val="28"/>
        </w:rPr>
      </w:pPr>
      <w:r>
        <w:rPr>
          <w:rFonts w:eastAsia="仿宋_GB2312" w:hint="eastAsia"/>
          <w:szCs w:val="28"/>
        </w:rPr>
        <w:t>2</w:t>
      </w:r>
      <w:r>
        <w:rPr>
          <w:rFonts w:eastAsia="仿宋_GB2312" w:hint="eastAsia"/>
          <w:szCs w:val="28"/>
        </w:rPr>
        <w:t>、估价对象</w:t>
      </w:r>
      <w:r w:rsidR="00A752DC">
        <w:rPr>
          <w:rFonts w:eastAsia="仿宋_GB2312" w:hint="eastAsia"/>
          <w:szCs w:val="28"/>
        </w:rPr>
        <w:t>未</w:t>
      </w:r>
      <w:r>
        <w:rPr>
          <w:rFonts w:eastAsia="仿宋_GB2312" w:hint="eastAsia"/>
          <w:szCs w:val="28"/>
        </w:rPr>
        <w:t>办理合法产权证书，本次估价房屋用途按估价委托人提供的</w:t>
      </w:r>
      <w:r w:rsidR="005828BC" w:rsidRPr="000C77F8">
        <w:rPr>
          <w:rFonts w:ascii="仿宋_GB2312" w:eastAsia="仿宋_GB2312" w:hAnsi="宋体" w:hint="eastAsia"/>
          <w:snapToGrid w:val="0"/>
          <w:spacing w:val="-4"/>
          <w:kern w:val="0"/>
          <w:szCs w:val="28"/>
        </w:rPr>
        <w:t>《房屋面积预测绘报告》</w:t>
      </w:r>
      <w:r w:rsidR="005828BC">
        <w:rPr>
          <w:rFonts w:ascii="仿宋_GB2312" w:eastAsia="仿宋_GB2312" w:hAnsi="宋体" w:hint="eastAsia"/>
          <w:snapToGrid w:val="0"/>
          <w:spacing w:val="-4"/>
          <w:kern w:val="0"/>
          <w:szCs w:val="28"/>
        </w:rPr>
        <w:t>、</w:t>
      </w:r>
      <w:r w:rsidRPr="00AE3311">
        <w:rPr>
          <w:rFonts w:eastAsia="仿宋_GB2312" w:hint="eastAsia"/>
          <w:szCs w:val="28"/>
        </w:rPr>
        <w:t>《房屋面积测绘报告》</w:t>
      </w:r>
      <w:r>
        <w:rPr>
          <w:rFonts w:eastAsia="仿宋_GB2312" w:hint="eastAsia"/>
          <w:szCs w:val="28"/>
        </w:rPr>
        <w:t>记载的用途设定为商业、车库用房，最终按产权证书登记用途为准。</w:t>
      </w:r>
    </w:p>
    <w:p w:rsidR="007D72BF" w:rsidRPr="002469EE" w:rsidRDefault="00F06004" w:rsidP="0038135E">
      <w:pPr>
        <w:pStyle w:val="a7"/>
        <w:numPr>
          <w:ilvl w:val="0"/>
          <w:numId w:val="6"/>
        </w:numPr>
        <w:tabs>
          <w:tab w:val="left" w:pos="567"/>
          <w:tab w:val="left" w:pos="1134"/>
        </w:tabs>
        <w:adjustRightInd w:val="0"/>
        <w:snapToGrid w:val="0"/>
        <w:spacing w:line="360" w:lineRule="auto"/>
        <w:ind w:left="567" w:firstLine="0"/>
        <w:rPr>
          <w:rFonts w:eastAsia="仿宋_GB2312"/>
          <w:b/>
          <w:szCs w:val="28"/>
        </w:rPr>
      </w:pPr>
      <w:r w:rsidRPr="002469EE">
        <w:rPr>
          <w:rFonts w:eastAsia="仿宋_GB2312"/>
          <w:b/>
          <w:szCs w:val="28"/>
        </w:rPr>
        <w:t>背离事实假设</w:t>
      </w:r>
    </w:p>
    <w:p w:rsidR="007D72BF" w:rsidRPr="002469EE" w:rsidRDefault="00F06004" w:rsidP="0038135E">
      <w:pPr>
        <w:tabs>
          <w:tab w:val="left" w:pos="993"/>
        </w:tabs>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1</w:t>
      </w:r>
      <w:r w:rsidRPr="002469EE">
        <w:rPr>
          <w:rFonts w:ascii="Times New Roman" w:eastAsia="仿宋_GB2312" w:hAnsi="Times New Roman" w:cs="Times New Roman"/>
          <w:snapToGrid w:val="0"/>
          <w:kern w:val="0"/>
          <w:sz w:val="28"/>
          <w:szCs w:val="28"/>
        </w:rPr>
        <w:t>、本次估价对象涉案且已被人民法院查封的事实，实际存在消极影响其公开市场价值的情形，根据四川省住房和城乡建设厅川建房发</w:t>
      </w:r>
      <w:r w:rsidRPr="002469EE">
        <w:rPr>
          <w:rFonts w:ascii="Times New Roman" w:eastAsia="仿宋_GB2312" w:hAnsi="Times New Roman" w:cs="Times New Roman"/>
          <w:snapToGrid w:val="0"/>
          <w:kern w:val="0"/>
          <w:sz w:val="28"/>
          <w:szCs w:val="28"/>
        </w:rPr>
        <w:t>[2011]89</w:t>
      </w:r>
      <w:r w:rsidRPr="002469EE">
        <w:rPr>
          <w:rFonts w:ascii="Times New Roman" w:eastAsia="仿宋_GB2312" w:hAnsi="Times New Roman" w:cs="Times New Roman"/>
          <w:snapToGrid w:val="0"/>
          <w:kern w:val="0"/>
          <w:sz w:val="28"/>
          <w:szCs w:val="28"/>
        </w:rPr>
        <w:t>号《关于印发〈房地产司法鉴定评估指导意见〉》第三十五条的规定：拍卖房地产上原有的抵押权及其他担保物权，通常因拍卖（变卖）而消灭，注册房地产估价师通常不考虑其对价值的影响。本次评估不考虑房屋的查</w:t>
      </w:r>
      <w:r w:rsidRPr="002469EE">
        <w:rPr>
          <w:rFonts w:ascii="Times New Roman" w:eastAsia="仿宋_GB2312" w:hAnsi="Times New Roman" w:cs="Times New Roman"/>
          <w:snapToGrid w:val="0"/>
          <w:kern w:val="0"/>
          <w:sz w:val="28"/>
          <w:szCs w:val="28"/>
        </w:rPr>
        <w:lastRenderedPageBreak/>
        <w:t>封因素的影响，设定价值时点估价对象无他项权利限制。</w:t>
      </w:r>
    </w:p>
    <w:p w:rsidR="007D72BF" w:rsidRPr="002469EE" w:rsidRDefault="00F06004" w:rsidP="0038135E">
      <w:pPr>
        <w:tabs>
          <w:tab w:val="left" w:pos="993"/>
        </w:tabs>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2</w:t>
      </w:r>
      <w:r w:rsidRPr="002469EE">
        <w:rPr>
          <w:rFonts w:ascii="Times New Roman" w:eastAsia="仿宋_GB2312" w:hAnsi="Times New Roman" w:cs="Times New Roman"/>
          <w:snapToGrid w:val="0"/>
          <w:kern w:val="0"/>
          <w:sz w:val="28"/>
          <w:szCs w:val="28"/>
        </w:rPr>
        <w:t>、估价结果未考虑估价对象及其所有权人已承担的债务、或有债务及经营决策失误或市场运作失当对其价值的影响。</w:t>
      </w:r>
    </w:p>
    <w:p w:rsidR="007D72BF" w:rsidRPr="002469EE" w:rsidRDefault="00F06004" w:rsidP="0038135E">
      <w:pPr>
        <w:pStyle w:val="a7"/>
        <w:numPr>
          <w:ilvl w:val="0"/>
          <w:numId w:val="6"/>
        </w:numPr>
        <w:tabs>
          <w:tab w:val="left" w:pos="567"/>
          <w:tab w:val="left" w:pos="1134"/>
        </w:tabs>
        <w:adjustRightInd w:val="0"/>
        <w:snapToGrid w:val="0"/>
        <w:spacing w:line="360" w:lineRule="auto"/>
        <w:ind w:left="567" w:firstLine="0"/>
        <w:rPr>
          <w:rFonts w:eastAsia="仿宋_GB2312"/>
          <w:b/>
          <w:szCs w:val="28"/>
        </w:rPr>
      </w:pPr>
      <w:r w:rsidRPr="002469EE">
        <w:rPr>
          <w:rFonts w:eastAsia="仿宋_GB2312"/>
          <w:b/>
          <w:szCs w:val="28"/>
        </w:rPr>
        <w:t>不相一致假设</w:t>
      </w:r>
    </w:p>
    <w:p w:rsidR="00DD0C0A" w:rsidRPr="00DD0C0A" w:rsidRDefault="00DD0C0A" w:rsidP="00DD0C0A">
      <w:pPr>
        <w:spacing w:line="360" w:lineRule="auto"/>
        <w:ind w:firstLineChars="200" w:firstLine="560"/>
        <w:rPr>
          <w:rFonts w:ascii="Times New Roman" w:eastAsia="仿宋_GB2312" w:hAnsi="Times New Roman" w:cs="Times New Roman"/>
          <w:sz w:val="28"/>
          <w:szCs w:val="28"/>
        </w:rPr>
      </w:pPr>
      <w:r w:rsidRPr="00DD0C0A">
        <w:rPr>
          <w:rFonts w:ascii="Times New Roman" w:eastAsia="仿宋_GB2312" w:hAnsi="Times New Roman" w:cs="Times New Roman" w:hint="eastAsia"/>
          <w:sz w:val="28"/>
          <w:szCs w:val="28"/>
        </w:rPr>
        <w:t>根据估价委托人提供的</w:t>
      </w:r>
      <w:r w:rsidR="003E50BE" w:rsidRPr="003E50BE">
        <w:rPr>
          <w:rFonts w:ascii="Times New Roman" w:eastAsia="仿宋_GB2312" w:hAnsi="Times New Roman" w:cs="Times New Roman" w:hint="eastAsia"/>
          <w:sz w:val="28"/>
          <w:szCs w:val="28"/>
        </w:rPr>
        <w:t>《国有土地使用证》、《房屋面积预测绘报告》、《中华人民共和国建设用地规划许可证》编号：竹城建规地字第</w:t>
      </w:r>
      <w:r w:rsidR="003E50BE" w:rsidRPr="003E50BE">
        <w:rPr>
          <w:rFonts w:ascii="Times New Roman" w:eastAsia="仿宋_GB2312" w:hAnsi="Times New Roman" w:cs="Times New Roman" w:hint="eastAsia"/>
          <w:sz w:val="28"/>
          <w:szCs w:val="28"/>
        </w:rPr>
        <w:t>2015</w:t>
      </w:r>
      <w:r w:rsidR="003E50BE" w:rsidRPr="003E50BE">
        <w:rPr>
          <w:rFonts w:ascii="Times New Roman" w:eastAsia="仿宋_GB2312" w:hAnsi="Times New Roman" w:cs="Times New Roman" w:hint="eastAsia"/>
          <w:sz w:val="28"/>
          <w:szCs w:val="28"/>
        </w:rPr>
        <w:t>单位用地</w:t>
      </w:r>
      <w:r w:rsidR="003E50BE" w:rsidRPr="003E50BE">
        <w:rPr>
          <w:rFonts w:ascii="Times New Roman" w:eastAsia="仿宋_GB2312" w:hAnsi="Times New Roman" w:cs="Times New Roman" w:hint="eastAsia"/>
          <w:sz w:val="28"/>
          <w:szCs w:val="28"/>
        </w:rPr>
        <w:t>19</w:t>
      </w:r>
      <w:r w:rsidR="003E50BE" w:rsidRPr="003E50BE">
        <w:rPr>
          <w:rFonts w:ascii="Times New Roman" w:eastAsia="仿宋_GB2312" w:hAnsi="Times New Roman" w:cs="Times New Roman" w:hint="eastAsia"/>
          <w:sz w:val="28"/>
          <w:szCs w:val="28"/>
        </w:rPr>
        <w:t>号、《中华人民共和国建设工程规划许可证》编号：竹城建规建字第</w:t>
      </w:r>
      <w:r w:rsidR="003E50BE" w:rsidRPr="003E50BE">
        <w:rPr>
          <w:rFonts w:ascii="Times New Roman" w:eastAsia="仿宋_GB2312" w:hAnsi="Times New Roman" w:cs="Times New Roman" w:hint="eastAsia"/>
          <w:sz w:val="28"/>
          <w:szCs w:val="28"/>
        </w:rPr>
        <w:t>2015</w:t>
      </w:r>
      <w:r w:rsidR="003E50BE" w:rsidRPr="003E50BE">
        <w:rPr>
          <w:rFonts w:ascii="Times New Roman" w:eastAsia="仿宋_GB2312" w:hAnsi="Times New Roman" w:cs="Times New Roman" w:hint="eastAsia"/>
          <w:sz w:val="28"/>
          <w:szCs w:val="28"/>
        </w:rPr>
        <w:t>单位工程</w:t>
      </w:r>
      <w:r w:rsidR="003E50BE" w:rsidRPr="003E50BE">
        <w:rPr>
          <w:rFonts w:ascii="Times New Roman" w:eastAsia="仿宋_GB2312" w:hAnsi="Times New Roman" w:cs="Times New Roman" w:hint="eastAsia"/>
          <w:sz w:val="28"/>
          <w:szCs w:val="28"/>
        </w:rPr>
        <w:t>33</w:t>
      </w:r>
      <w:r w:rsidR="003E50BE" w:rsidRPr="003E50BE">
        <w:rPr>
          <w:rFonts w:ascii="Times New Roman" w:eastAsia="仿宋_GB2312" w:hAnsi="Times New Roman" w:cs="Times New Roman" w:hint="eastAsia"/>
          <w:sz w:val="28"/>
          <w:szCs w:val="28"/>
        </w:rPr>
        <w:t>号、《中华人民共和国建设工程施工许可证》编号：</w:t>
      </w:r>
      <w:r w:rsidR="003E50BE" w:rsidRPr="003E50BE">
        <w:rPr>
          <w:rFonts w:ascii="Times New Roman" w:eastAsia="仿宋_GB2312" w:hAnsi="Times New Roman" w:cs="Times New Roman" w:hint="eastAsia"/>
          <w:sz w:val="28"/>
          <w:szCs w:val="28"/>
        </w:rPr>
        <w:t>511724201506240199</w:t>
      </w:r>
      <w:r w:rsidR="003E50BE">
        <w:rPr>
          <w:rFonts w:ascii="Times New Roman" w:eastAsia="仿宋_GB2312" w:hAnsi="Times New Roman" w:cs="Times New Roman" w:hint="eastAsia"/>
          <w:sz w:val="28"/>
          <w:szCs w:val="28"/>
        </w:rPr>
        <w:t>、</w:t>
      </w:r>
      <w:r w:rsidR="00F05C61">
        <w:rPr>
          <w:rFonts w:ascii="Times New Roman" w:eastAsia="仿宋_GB2312" w:hAnsi="Times New Roman" w:cs="Times New Roman" w:hint="eastAsia"/>
          <w:sz w:val="28"/>
          <w:szCs w:val="28"/>
        </w:rPr>
        <w:t>金阳·香樟林</w:t>
      </w:r>
      <w:r w:rsidR="003E50BE" w:rsidRPr="003E50BE">
        <w:rPr>
          <w:rFonts w:ascii="Times New Roman" w:eastAsia="仿宋_GB2312" w:hAnsi="Times New Roman" w:cs="Times New Roman" w:hint="eastAsia"/>
          <w:sz w:val="28"/>
          <w:szCs w:val="28"/>
        </w:rPr>
        <w:t>《竣工验收备案书》备案编号：竹建备</w:t>
      </w:r>
      <w:r w:rsidR="00AB1292">
        <w:rPr>
          <w:rFonts w:ascii="Times New Roman" w:eastAsia="仿宋_GB2312" w:hAnsi="Times New Roman" w:cs="Times New Roman" w:hint="eastAsia"/>
          <w:sz w:val="28"/>
          <w:szCs w:val="28"/>
        </w:rPr>
        <w:t>[2018]7</w:t>
      </w:r>
      <w:r w:rsidR="00AB1292">
        <w:rPr>
          <w:rFonts w:ascii="Times New Roman" w:eastAsia="仿宋_GB2312" w:hAnsi="Times New Roman" w:cs="Times New Roman" w:hint="eastAsia"/>
          <w:sz w:val="28"/>
          <w:szCs w:val="28"/>
        </w:rPr>
        <w:t>号</w:t>
      </w:r>
      <w:r w:rsidR="003E50BE">
        <w:rPr>
          <w:rFonts w:ascii="Times New Roman" w:eastAsia="仿宋_GB2312" w:hAnsi="Times New Roman" w:cs="Times New Roman" w:hint="eastAsia"/>
          <w:sz w:val="28"/>
          <w:szCs w:val="28"/>
        </w:rPr>
        <w:t>记载</w:t>
      </w:r>
      <w:r w:rsidRPr="00DD0C0A">
        <w:rPr>
          <w:rFonts w:ascii="Times New Roman" w:eastAsia="仿宋_GB2312" w:hAnsi="Times New Roman" w:cs="Times New Roman" w:hint="eastAsia"/>
          <w:sz w:val="28"/>
          <w:szCs w:val="28"/>
        </w:rPr>
        <w:t>，估价对象位于</w:t>
      </w:r>
      <w:r w:rsidR="003E50BE" w:rsidRPr="003E50BE">
        <w:rPr>
          <w:rFonts w:ascii="Times New Roman" w:eastAsia="仿宋_GB2312" w:hAnsi="Times New Roman" w:cs="Times New Roman" w:hint="eastAsia"/>
          <w:sz w:val="28"/>
          <w:szCs w:val="28"/>
        </w:rPr>
        <w:t>四川省达州市大竹县竹阳镇东湖大道“</w:t>
      </w:r>
      <w:r w:rsidR="00F05C61">
        <w:rPr>
          <w:rFonts w:ascii="Times New Roman" w:eastAsia="仿宋_GB2312" w:hAnsi="Times New Roman" w:cs="Times New Roman" w:hint="eastAsia"/>
          <w:sz w:val="28"/>
          <w:szCs w:val="28"/>
        </w:rPr>
        <w:t>金阳·香樟林</w:t>
      </w:r>
      <w:r w:rsidR="003E50BE" w:rsidRPr="003E50BE">
        <w:rPr>
          <w:rFonts w:ascii="Times New Roman" w:eastAsia="仿宋_GB2312" w:hAnsi="Times New Roman" w:cs="Times New Roman" w:hint="eastAsia"/>
          <w:sz w:val="28"/>
          <w:szCs w:val="28"/>
        </w:rPr>
        <w:t>”</w:t>
      </w:r>
      <w:r w:rsidRPr="00DD0C0A">
        <w:rPr>
          <w:rFonts w:ascii="Times New Roman" w:eastAsia="仿宋_GB2312" w:hAnsi="Times New Roman" w:cs="Times New Roman" w:hint="eastAsia"/>
          <w:sz w:val="28"/>
          <w:szCs w:val="28"/>
        </w:rPr>
        <w:t>，根据估价委托人指界及注册房地产估价师实地查看，估价对象</w:t>
      </w:r>
      <w:r w:rsidR="005828BC">
        <w:rPr>
          <w:rFonts w:ascii="Times New Roman" w:eastAsia="仿宋_GB2312" w:hAnsi="Times New Roman" w:cs="Times New Roman"/>
          <w:sz w:val="28"/>
          <w:szCs w:val="28"/>
        </w:rPr>
        <w:t>1</w:t>
      </w:r>
      <w:r w:rsidRPr="00DD0C0A">
        <w:rPr>
          <w:rFonts w:ascii="Times New Roman" w:eastAsia="仿宋_GB2312" w:hAnsi="Times New Roman" w:cs="Times New Roman" w:hint="eastAsia"/>
          <w:sz w:val="28"/>
          <w:szCs w:val="28"/>
        </w:rPr>
        <w:t>坐落于</w:t>
      </w:r>
      <w:r w:rsidR="005020B9">
        <w:rPr>
          <w:rFonts w:ascii="Times New Roman" w:eastAsia="仿宋_GB2312" w:hAnsi="Times New Roman" w:cs="Times New Roman" w:hint="eastAsia"/>
          <w:sz w:val="28"/>
          <w:szCs w:val="28"/>
        </w:rPr>
        <w:t>四川省达州市大竹县竹阳镇</w:t>
      </w:r>
      <w:r w:rsidR="003E50BE" w:rsidRPr="003E50BE">
        <w:rPr>
          <w:rFonts w:ascii="Times New Roman" w:eastAsia="仿宋_GB2312" w:hAnsi="Times New Roman" w:cs="Times New Roman" w:hint="eastAsia"/>
          <w:sz w:val="28"/>
          <w:szCs w:val="28"/>
        </w:rPr>
        <w:t>东湖大道</w:t>
      </w:r>
      <w:r w:rsidR="003E50BE">
        <w:rPr>
          <w:rFonts w:ascii="Times New Roman" w:eastAsia="仿宋_GB2312" w:hAnsi="Times New Roman" w:cs="Times New Roman" w:hint="eastAsia"/>
          <w:sz w:val="28"/>
          <w:szCs w:val="28"/>
        </w:rPr>
        <w:t>157-205</w:t>
      </w:r>
      <w:r w:rsidR="003E50BE">
        <w:rPr>
          <w:rFonts w:ascii="Times New Roman" w:eastAsia="仿宋_GB2312" w:hAnsi="Times New Roman" w:cs="Times New Roman" w:hint="eastAsia"/>
          <w:sz w:val="28"/>
          <w:szCs w:val="28"/>
        </w:rPr>
        <w:t>号（指单门牌号不含双门牌号）</w:t>
      </w:r>
      <w:r w:rsidR="003E50BE">
        <w:rPr>
          <w:rFonts w:ascii="Times New Roman" w:eastAsia="仿宋_GB2312" w:hAnsi="Times New Roman" w:cs="Times New Roman" w:hint="eastAsia"/>
          <w:sz w:val="28"/>
          <w:szCs w:val="28"/>
        </w:rPr>
        <w:t>1-2</w:t>
      </w:r>
      <w:r w:rsidR="003E50BE">
        <w:rPr>
          <w:rFonts w:ascii="Times New Roman" w:eastAsia="仿宋_GB2312" w:hAnsi="Times New Roman" w:cs="Times New Roman" w:hint="eastAsia"/>
          <w:sz w:val="28"/>
          <w:szCs w:val="28"/>
        </w:rPr>
        <w:t>层</w:t>
      </w:r>
      <w:r w:rsidRPr="00DD0C0A">
        <w:rPr>
          <w:rFonts w:ascii="Times New Roman" w:eastAsia="仿宋_GB2312" w:hAnsi="Times New Roman" w:cs="Times New Roman" w:hint="eastAsia"/>
          <w:sz w:val="28"/>
          <w:szCs w:val="28"/>
        </w:rPr>
        <w:t>，本次估价以</w:t>
      </w:r>
      <w:r w:rsidR="003E50BE">
        <w:rPr>
          <w:rFonts w:ascii="Times New Roman" w:eastAsia="仿宋_GB2312" w:hAnsi="Times New Roman" w:cs="Times New Roman" w:hint="eastAsia"/>
          <w:sz w:val="28"/>
          <w:szCs w:val="28"/>
        </w:rPr>
        <w:t>最终办理产权证书</w:t>
      </w:r>
      <w:r w:rsidRPr="00DD0C0A">
        <w:rPr>
          <w:rFonts w:ascii="Times New Roman" w:eastAsia="仿宋_GB2312" w:hAnsi="Times New Roman" w:cs="Times New Roman" w:hint="eastAsia"/>
          <w:sz w:val="28"/>
          <w:szCs w:val="28"/>
        </w:rPr>
        <w:t>证载坐落与估价委托人指界坐落一致为估价前提。</w:t>
      </w:r>
    </w:p>
    <w:p w:rsidR="007D72BF" w:rsidRPr="002469EE" w:rsidRDefault="00F06004" w:rsidP="0038135E">
      <w:pPr>
        <w:pStyle w:val="a7"/>
        <w:numPr>
          <w:ilvl w:val="0"/>
          <w:numId w:val="6"/>
        </w:numPr>
        <w:tabs>
          <w:tab w:val="left" w:pos="567"/>
          <w:tab w:val="left" w:pos="1134"/>
        </w:tabs>
        <w:adjustRightInd w:val="0"/>
        <w:snapToGrid w:val="0"/>
        <w:spacing w:line="360" w:lineRule="auto"/>
        <w:ind w:left="567" w:firstLine="0"/>
        <w:rPr>
          <w:rFonts w:eastAsia="仿宋_GB2312"/>
          <w:b/>
          <w:szCs w:val="28"/>
        </w:rPr>
      </w:pPr>
      <w:r w:rsidRPr="002469EE">
        <w:rPr>
          <w:rFonts w:eastAsia="仿宋_GB2312"/>
          <w:b/>
          <w:szCs w:val="28"/>
        </w:rPr>
        <w:t>依据不足假设</w:t>
      </w:r>
    </w:p>
    <w:p w:rsidR="0038135E" w:rsidRPr="002469EE" w:rsidRDefault="0038135E" w:rsidP="005020B9">
      <w:pPr>
        <w:tabs>
          <w:tab w:val="left" w:pos="993"/>
        </w:tabs>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估价委托人未提供的</w:t>
      </w:r>
      <w:r w:rsidR="003E50BE" w:rsidRPr="003E50BE">
        <w:rPr>
          <w:rFonts w:ascii="Times New Roman" w:eastAsia="仿宋_GB2312" w:hAnsi="Times New Roman" w:cs="Times New Roman" w:hint="eastAsia"/>
          <w:snapToGrid w:val="0"/>
          <w:kern w:val="0"/>
          <w:sz w:val="28"/>
          <w:szCs w:val="28"/>
        </w:rPr>
        <w:t>《国有建设用地使用权出让合同》电子监管号：</w:t>
      </w:r>
      <w:r w:rsidR="003F0E41">
        <w:rPr>
          <w:rFonts w:ascii="Times New Roman" w:eastAsia="仿宋_GB2312" w:hAnsi="Times New Roman" w:cs="Times New Roman" w:hint="eastAsia"/>
          <w:snapToGrid w:val="0"/>
          <w:kern w:val="0"/>
          <w:sz w:val="28"/>
          <w:szCs w:val="28"/>
        </w:rPr>
        <w:t>5117242011B00107</w:t>
      </w:r>
      <w:r w:rsidR="003E50BE" w:rsidRPr="003E50BE">
        <w:rPr>
          <w:rFonts w:ascii="Times New Roman" w:eastAsia="仿宋_GB2312" w:hAnsi="Times New Roman" w:cs="Times New Roman" w:hint="eastAsia"/>
          <w:snapToGrid w:val="0"/>
          <w:kern w:val="0"/>
          <w:sz w:val="28"/>
          <w:szCs w:val="28"/>
        </w:rPr>
        <w:t>、《国有建设用地使用权出让合同补充协议》合同编号：</w:t>
      </w:r>
      <w:r w:rsidR="003E50BE" w:rsidRPr="003E50BE">
        <w:rPr>
          <w:rFonts w:ascii="Times New Roman" w:eastAsia="仿宋_GB2312" w:hAnsi="Times New Roman" w:cs="Times New Roman" w:hint="eastAsia"/>
          <w:snapToGrid w:val="0"/>
          <w:kern w:val="0"/>
          <w:sz w:val="28"/>
          <w:szCs w:val="28"/>
        </w:rPr>
        <w:t>2014-003</w:t>
      </w:r>
      <w:r w:rsidR="003E50BE" w:rsidRPr="003E50BE">
        <w:rPr>
          <w:rFonts w:ascii="Times New Roman" w:eastAsia="仿宋_GB2312" w:hAnsi="Times New Roman" w:cs="Times New Roman" w:hint="eastAsia"/>
          <w:snapToGrid w:val="0"/>
          <w:kern w:val="0"/>
          <w:sz w:val="28"/>
          <w:szCs w:val="28"/>
        </w:rPr>
        <w:t>号、《国有土地使用证》、《房屋面积预测绘报告》、《中华人民共和国建设用地规划许可证》编号：竹城建规地字第</w:t>
      </w:r>
      <w:r w:rsidR="003E50BE" w:rsidRPr="003E50BE">
        <w:rPr>
          <w:rFonts w:ascii="Times New Roman" w:eastAsia="仿宋_GB2312" w:hAnsi="Times New Roman" w:cs="Times New Roman" w:hint="eastAsia"/>
          <w:snapToGrid w:val="0"/>
          <w:kern w:val="0"/>
          <w:sz w:val="28"/>
          <w:szCs w:val="28"/>
        </w:rPr>
        <w:t>2015</w:t>
      </w:r>
      <w:r w:rsidR="003E50BE" w:rsidRPr="003E50BE">
        <w:rPr>
          <w:rFonts w:ascii="Times New Roman" w:eastAsia="仿宋_GB2312" w:hAnsi="Times New Roman" w:cs="Times New Roman" w:hint="eastAsia"/>
          <w:snapToGrid w:val="0"/>
          <w:kern w:val="0"/>
          <w:sz w:val="28"/>
          <w:szCs w:val="28"/>
        </w:rPr>
        <w:t>单位用地</w:t>
      </w:r>
      <w:r w:rsidR="003E50BE" w:rsidRPr="003E50BE">
        <w:rPr>
          <w:rFonts w:ascii="Times New Roman" w:eastAsia="仿宋_GB2312" w:hAnsi="Times New Roman" w:cs="Times New Roman" w:hint="eastAsia"/>
          <w:snapToGrid w:val="0"/>
          <w:kern w:val="0"/>
          <w:sz w:val="28"/>
          <w:szCs w:val="28"/>
        </w:rPr>
        <w:t>19</w:t>
      </w:r>
      <w:r w:rsidR="003E50BE" w:rsidRPr="003E50BE">
        <w:rPr>
          <w:rFonts w:ascii="Times New Roman" w:eastAsia="仿宋_GB2312" w:hAnsi="Times New Roman" w:cs="Times New Roman" w:hint="eastAsia"/>
          <w:snapToGrid w:val="0"/>
          <w:kern w:val="0"/>
          <w:sz w:val="28"/>
          <w:szCs w:val="28"/>
        </w:rPr>
        <w:t>号、《中华人民共和国建设工程规划许可证》编号：竹城建规建字第</w:t>
      </w:r>
      <w:r w:rsidR="003E50BE" w:rsidRPr="003E50BE">
        <w:rPr>
          <w:rFonts w:ascii="Times New Roman" w:eastAsia="仿宋_GB2312" w:hAnsi="Times New Roman" w:cs="Times New Roman" w:hint="eastAsia"/>
          <w:snapToGrid w:val="0"/>
          <w:kern w:val="0"/>
          <w:sz w:val="28"/>
          <w:szCs w:val="28"/>
        </w:rPr>
        <w:t>2015</w:t>
      </w:r>
      <w:r w:rsidR="003E50BE" w:rsidRPr="003E50BE">
        <w:rPr>
          <w:rFonts w:ascii="Times New Roman" w:eastAsia="仿宋_GB2312" w:hAnsi="Times New Roman" w:cs="Times New Roman" w:hint="eastAsia"/>
          <w:snapToGrid w:val="0"/>
          <w:kern w:val="0"/>
          <w:sz w:val="28"/>
          <w:szCs w:val="28"/>
        </w:rPr>
        <w:t>单位工程</w:t>
      </w:r>
      <w:r w:rsidR="003E50BE" w:rsidRPr="003E50BE">
        <w:rPr>
          <w:rFonts w:ascii="Times New Roman" w:eastAsia="仿宋_GB2312" w:hAnsi="Times New Roman" w:cs="Times New Roman" w:hint="eastAsia"/>
          <w:snapToGrid w:val="0"/>
          <w:kern w:val="0"/>
          <w:sz w:val="28"/>
          <w:szCs w:val="28"/>
        </w:rPr>
        <w:t>33</w:t>
      </w:r>
      <w:r w:rsidR="003E50BE" w:rsidRPr="003E50BE">
        <w:rPr>
          <w:rFonts w:ascii="Times New Roman" w:eastAsia="仿宋_GB2312" w:hAnsi="Times New Roman" w:cs="Times New Roman" w:hint="eastAsia"/>
          <w:snapToGrid w:val="0"/>
          <w:kern w:val="0"/>
          <w:sz w:val="28"/>
          <w:szCs w:val="28"/>
        </w:rPr>
        <w:t>号、《中华人民共和国建设工程施工许可证》编号：</w:t>
      </w:r>
      <w:r w:rsidR="003E50BE" w:rsidRPr="003E50BE">
        <w:rPr>
          <w:rFonts w:ascii="Times New Roman" w:eastAsia="仿宋_GB2312" w:hAnsi="Times New Roman" w:cs="Times New Roman" w:hint="eastAsia"/>
          <w:snapToGrid w:val="0"/>
          <w:kern w:val="0"/>
          <w:sz w:val="28"/>
          <w:szCs w:val="28"/>
        </w:rPr>
        <w:t>511724201506240199</w:t>
      </w:r>
      <w:r w:rsidR="003E50BE" w:rsidRPr="003E50BE">
        <w:rPr>
          <w:rFonts w:ascii="Times New Roman" w:eastAsia="仿宋_GB2312" w:hAnsi="Times New Roman" w:cs="Times New Roman" w:hint="eastAsia"/>
          <w:snapToGrid w:val="0"/>
          <w:kern w:val="0"/>
          <w:sz w:val="28"/>
          <w:szCs w:val="28"/>
        </w:rPr>
        <w:t>、</w:t>
      </w:r>
      <w:r w:rsidR="00F05C61">
        <w:rPr>
          <w:rFonts w:ascii="Times New Roman" w:eastAsia="仿宋_GB2312" w:hAnsi="Times New Roman" w:cs="Times New Roman" w:hint="eastAsia"/>
          <w:snapToGrid w:val="0"/>
          <w:kern w:val="0"/>
          <w:sz w:val="28"/>
          <w:szCs w:val="28"/>
        </w:rPr>
        <w:t>金阳·香樟林</w:t>
      </w:r>
      <w:r w:rsidR="003E50BE" w:rsidRPr="003E50BE">
        <w:rPr>
          <w:rFonts w:ascii="Times New Roman" w:eastAsia="仿宋_GB2312" w:hAnsi="Times New Roman" w:cs="Times New Roman" w:hint="eastAsia"/>
          <w:snapToGrid w:val="0"/>
          <w:kern w:val="0"/>
          <w:sz w:val="28"/>
          <w:szCs w:val="28"/>
        </w:rPr>
        <w:t>《竣工验收备案书》备案编号：竹建备</w:t>
      </w:r>
      <w:r w:rsidR="00AB1292">
        <w:rPr>
          <w:rFonts w:ascii="Times New Roman" w:eastAsia="仿宋_GB2312" w:hAnsi="Times New Roman" w:cs="Times New Roman" w:hint="eastAsia"/>
          <w:snapToGrid w:val="0"/>
          <w:kern w:val="0"/>
          <w:sz w:val="28"/>
          <w:szCs w:val="28"/>
        </w:rPr>
        <w:t>[2018]7</w:t>
      </w:r>
      <w:r w:rsidR="00AB1292">
        <w:rPr>
          <w:rFonts w:ascii="Times New Roman" w:eastAsia="仿宋_GB2312" w:hAnsi="Times New Roman" w:cs="Times New Roman" w:hint="eastAsia"/>
          <w:snapToGrid w:val="0"/>
          <w:kern w:val="0"/>
          <w:sz w:val="28"/>
          <w:szCs w:val="28"/>
        </w:rPr>
        <w:t>号</w:t>
      </w:r>
      <w:r w:rsidR="003E50BE" w:rsidRPr="003E50BE">
        <w:rPr>
          <w:rFonts w:ascii="Times New Roman" w:eastAsia="仿宋_GB2312" w:hAnsi="Times New Roman" w:cs="Times New Roman" w:hint="eastAsia"/>
          <w:snapToGrid w:val="0"/>
          <w:kern w:val="0"/>
          <w:sz w:val="28"/>
          <w:szCs w:val="28"/>
        </w:rPr>
        <w:t>、《香樟林地下停车位总平面示意图》</w:t>
      </w:r>
      <w:r w:rsidRPr="002469EE">
        <w:rPr>
          <w:rFonts w:ascii="Times New Roman" w:eastAsia="仿宋_GB2312" w:hAnsi="Times New Roman" w:cs="Times New Roman"/>
          <w:snapToGrid w:val="0"/>
          <w:kern w:val="0"/>
          <w:sz w:val="28"/>
          <w:szCs w:val="28"/>
        </w:rPr>
        <w:t>等相关资料的原件，但提供了其复印件，鉴于注册房地产估价师的能力和权限，我们无法鉴别其真实性、合法性。估价委托人提供的上述资料是此次估价的重要依据，估</w:t>
      </w:r>
      <w:r w:rsidRPr="002469EE">
        <w:rPr>
          <w:rFonts w:ascii="Times New Roman" w:eastAsia="仿宋_GB2312" w:hAnsi="Times New Roman" w:cs="Times New Roman"/>
          <w:snapToGrid w:val="0"/>
          <w:kern w:val="0"/>
          <w:sz w:val="28"/>
          <w:szCs w:val="28"/>
        </w:rPr>
        <w:lastRenderedPageBreak/>
        <w:t>价委托人应对其提供资料的真实性、完整性、合法性负责。本次评估以估价委托人提供的资料为真实合法为假设前提。</w:t>
      </w:r>
    </w:p>
    <w:p w:rsidR="007D72BF" w:rsidRPr="002469EE" w:rsidRDefault="00F06004" w:rsidP="0038135E">
      <w:pPr>
        <w:pStyle w:val="a7"/>
        <w:numPr>
          <w:ilvl w:val="0"/>
          <w:numId w:val="5"/>
        </w:numPr>
        <w:tabs>
          <w:tab w:val="left" w:pos="426"/>
        </w:tabs>
        <w:adjustRightInd w:val="0"/>
        <w:snapToGrid w:val="0"/>
        <w:spacing w:line="360" w:lineRule="auto"/>
        <w:ind w:left="0" w:firstLine="567"/>
        <w:rPr>
          <w:rFonts w:eastAsia="仿宋_GB2312"/>
          <w:b/>
          <w:szCs w:val="28"/>
        </w:rPr>
      </w:pPr>
      <w:r w:rsidRPr="002469EE">
        <w:rPr>
          <w:rFonts w:eastAsia="仿宋_GB2312"/>
          <w:b/>
          <w:szCs w:val="28"/>
        </w:rPr>
        <w:t>估价报告使用限制</w:t>
      </w:r>
    </w:p>
    <w:p w:rsidR="007D72BF" w:rsidRPr="002469EE" w:rsidRDefault="00F06004" w:rsidP="0038135E">
      <w:pPr>
        <w:numPr>
          <w:ilvl w:val="0"/>
          <w:numId w:val="8"/>
        </w:numPr>
        <w:tabs>
          <w:tab w:val="left" w:pos="567"/>
          <w:tab w:val="left" w:pos="993"/>
        </w:tabs>
        <w:adjustRightInd w:val="0"/>
        <w:snapToGrid w:val="0"/>
        <w:spacing w:line="360" w:lineRule="auto"/>
        <w:ind w:firstLineChars="208" w:firstLine="566"/>
        <w:rPr>
          <w:rFonts w:ascii="Times New Roman" w:eastAsia="仿宋_GB2312" w:hAnsi="Times New Roman" w:cs="Times New Roman"/>
          <w:snapToGrid w:val="0"/>
          <w:spacing w:val="-4"/>
          <w:kern w:val="0"/>
          <w:sz w:val="28"/>
          <w:szCs w:val="28"/>
        </w:rPr>
      </w:pPr>
      <w:r w:rsidRPr="002469EE">
        <w:rPr>
          <w:rFonts w:ascii="Times New Roman" w:eastAsia="仿宋_GB2312" w:hAnsi="Times New Roman" w:cs="Times New Roman"/>
          <w:snapToGrid w:val="0"/>
          <w:spacing w:val="-4"/>
          <w:kern w:val="0"/>
          <w:sz w:val="28"/>
          <w:szCs w:val="28"/>
        </w:rPr>
        <w:t>估价对象的房屋建筑面积和</w:t>
      </w:r>
      <w:r w:rsidR="00F73440">
        <w:rPr>
          <w:rFonts w:ascii="Times New Roman" w:eastAsia="仿宋_GB2312" w:hAnsi="Times New Roman" w:cs="Times New Roman" w:hint="eastAsia"/>
          <w:snapToGrid w:val="0"/>
          <w:spacing w:val="-4"/>
          <w:kern w:val="0"/>
          <w:sz w:val="28"/>
          <w:szCs w:val="28"/>
        </w:rPr>
        <w:t>不动产</w:t>
      </w:r>
      <w:r w:rsidRPr="002469EE">
        <w:rPr>
          <w:rFonts w:ascii="Times New Roman" w:eastAsia="仿宋_GB2312" w:hAnsi="Times New Roman" w:cs="Times New Roman"/>
          <w:snapToGrid w:val="0"/>
          <w:spacing w:val="-4"/>
          <w:kern w:val="0"/>
          <w:sz w:val="28"/>
          <w:szCs w:val="28"/>
        </w:rPr>
        <w:t>权属状况是根据</w:t>
      </w:r>
      <w:r w:rsidR="00CD635F">
        <w:rPr>
          <w:rFonts w:ascii="Times New Roman" w:eastAsia="仿宋_GB2312" w:hAnsi="Times New Roman" w:cs="Times New Roman" w:hint="eastAsia"/>
          <w:snapToGrid w:val="0"/>
          <w:kern w:val="0"/>
          <w:sz w:val="28"/>
          <w:szCs w:val="28"/>
        </w:rPr>
        <w:t>估价委托人提供的资料</w:t>
      </w:r>
      <w:r w:rsidRPr="002469EE">
        <w:rPr>
          <w:rFonts w:ascii="Times New Roman" w:eastAsia="仿宋_GB2312" w:hAnsi="Times New Roman" w:cs="Times New Roman"/>
          <w:snapToGrid w:val="0"/>
          <w:spacing w:val="-4"/>
          <w:kern w:val="0"/>
          <w:sz w:val="28"/>
          <w:szCs w:val="28"/>
        </w:rPr>
        <w:t>为依据，我们无法确保本报告估价对象的建筑面积和</w:t>
      </w:r>
      <w:r w:rsidR="00F73440">
        <w:rPr>
          <w:rFonts w:ascii="Times New Roman" w:eastAsia="仿宋_GB2312" w:hAnsi="Times New Roman" w:cs="Times New Roman" w:hint="eastAsia"/>
          <w:snapToGrid w:val="0"/>
          <w:spacing w:val="-4"/>
          <w:kern w:val="0"/>
          <w:sz w:val="28"/>
          <w:szCs w:val="28"/>
        </w:rPr>
        <w:t>不动产</w:t>
      </w:r>
      <w:r w:rsidRPr="002469EE">
        <w:rPr>
          <w:rFonts w:ascii="Times New Roman" w:eastAsia="仿宋_GB2312" w:hAnsi="Times New Roman" w:cs="Times New Roman"/>
          <w:snapToGrid w:val="0"/>
          <w:spacing w:val="-4"/>
          <w:kern w:val="0"/>
          <w:sz w:val="28"/>
          <w:szCs w:val="28"/>
        </w:rPr>
        <w:t>权属状况与</w:t>
      </w:r>
      <w:r w:rsidR="00946D89" w:rsidRPr="002469EE">
        <w:rPr>
          <w:rFonts w:ascii="Times New Roman" w:eastAsia="仿宋_GB2312" w:hAnsi="Times New Roman" w:cs="Times New Roman"/>
          <w:snapToGrid w:val="0"/>
          <w:spacing w:val="-4"/>
          <w:kern w:val="0"/>
          <w:sz w:val="28"/>
          <w:szCs w:val="28"/>
        </w:rPr>
        <w:t>不动产</w:t>
      </w:r>
      <w:r w:rsidRPr="002469EE">
        <w:rPr>
          <w:rFonts w:ascii="Times New Roman" w:eastAsia="仿宋_GB2312" w:hAnsi="Times New Roman" w:cs="Times New Roman"/>
          <w:snapToGrid w:val="0"/>
          <w:spacing w:val="-4"/>
          <w:kern w:val="0"/>
          <w:sz w:val="28"/>
          <w:szCs w:val="28"/>
        </w:rPr>
        <w:t>权属登记部门</w:t>
      </w:r>
      <w:r w:rsidRPr="002469EE">
        <w:rPr>
          <w:rFonts w:ascii="Times New Roman" w:eastAsia="仿宋_GB2312" w:hAnsi="Times New Roman" w:cs="Times New Roman"/>
          <w:snapToGrid w:val="0"/>
          <w:spacing w:val="-4"/>
          <w:kern w:val="0"/>
          <w:sz w:val="28"/>
          <w:szCs w:val="28"/>
        </w:rPr>
        <w:t>“</w:t>
      </w:r>
      <w:r w:rsidR="00946D89" w:rsidRPr="002469EE">
        <w:rPr>
          <w:rFonts w:ascii="Times New Roman" w:eastAsia="仿宋_GB2312" w:hAnsi="Times New Roman" w:cs="Times New Roman"/>
          <w:snapToGrid w:val="0"/>
          <w:spacing w:val="-4"/>
          <w:kern w:val="0"/>
          <w:sz w:val="28"/>
          <w:szCs w:val="28"/>
        </w:rPr>
        <w:t>不动产</w:t>
      </w:r>
      <w:r w:rsidRPr="002469EE">
        <w:rPr>
          <w:rFonts w:ascii="Times New Roman" w:eastAsia="仿宋_GB2312" w:hAnsi="Times New Roman" w:cs="Times New Roman"/>
          <w:snapToGrid w:val="0"/>
          <w:spacing w:val="-4"/>
          <w:kern w:val="0"/>
          <w:sz w:val="28"/>
          <w:szCs w:val="28"/>
        </w:rPr>
        <w:t>登记簿</w:t>
      </w:r>
      <w:r w:rsidRPr="002469EE">
        <w:rPr>
          <w:rFonts w:ascii="Times New Roman" w:eastAsia="仿宋_GB2312" w:hAnsi="Times New Roman" w:cs="Times New Roman"/>
          <w:snapToGrid w:val="0"/>
          <w:spacing w:val="-4"/>
          <w:kern w:val="0"/>
          <w:sz w:val="28"/>
          <w:szCs w:val="28"/>
        </w:rPr>
        <w:t>”</w:t>
      </w:r>
      <w:r w:rsidRPr="002469EE">
        <w:rPr>
          <w:rFonts w:ascii="Times New Roman" w:eastAsia="仿宋_GB2312" w:hAnsi="Times New Roman" w:cs="Times New Roman"/>
          <w:snapToGrid w:val="0"/>
          <w:spacing w:val="-4"/>
          <w:kern w:val="0"/>
          <w:sz w:val="28"/>
          <w:szCs w:val="28"/>
        </w:rPr>
        <w:t>中所记载的上述内容有无差异，本报告不能作为确定估价对象权属和面积的依据。</w:t>
      </w:r>
    </w:p>
    <w:p w:rsidR="007D72BF" w:rsidRPr="002469EE" w:rsidRDefault="00F06004" w:rsidP="0038135E">
      <w:pPr>
        <w:numPr>
          <w:ilvl w:val="0"/>
          <w:numId w:val="8"/>
        </w:numPr>
        <w:tabs>
          <w:tab w:val="left" w:pos="567"/>
          <w:tab w:val="left" w:pos="993"/>
        </w:tabs>
        <w:adjustRightInd w:val="0"/>
        <w:snapToGrid w:val="0"/>
        <w:spacing w:line="360" w:lineRule="auto"/>
        <w:ind w:firstLineChars="208" w:firstLine="566"/>
        <w:rPr>
          <w:rFonts w:ascii="Times New Roman" w:eastAsia="仿宋_GB2312" w:hAnsi="Times New Roman" w:cs="Times New Roman"/>
          <w:snapToGrid w:val="0"/>
          <w:spacing w:val="-4"/>
          <w:kern w:val="0"/>
          <w:sz w:val="28"/>
          <w:szCs w:val="28"/>
        </w:rPr>
      </w:pPr>
      <w:r w:rsidRPr="002469EE">
        <w:rPr>
          <w:rFonts w:ascii="Times New Roman" w:eastAsia="仿宋_GB2312" w:hAnsi="Times New Roman" w:cs="Times New Roman"/>
          <w:snapToGrid w:val="0"/>
          <w:spacing w:val="-4"/>
          <w:kern w:val="0"/>
          <w:sz w:val="28"/>
          <w:szCs w:val="28"/>
        </w:rPr>
        <w:t>估价委托人提供的资料和陈述的情况直接影响我们的估价分析和结论，因此估价委托人应对提供资料和陈述情况的合法性、真实性、完整性及其引起的后果负责；因其失实造成估价结果有误的，房地产估价机构和注册房地产估价师不承担相应责任。</w:t>
      </w:r>
    </w:p>
    <w:p w:rsidR="007D72BF" w:rsidRPr="002469EE" w:rsidRDefault="00F06004" w:rsidP="0038135E">
      <w:pPr>
        <w:numPr>
          <w:ilvl w:val="0"/>
          <w:numId w:val="8"/>
        </w:numPr>
        <w:tabs>
          <w:tab w:val="left" w:pos="567"/>
          <w:tab w:val="left" w:pos="993"/>
        </w:tabs>
        <w:adjustRightInd w:val="0"/>
        <w:snapToGrid w:val="0"/>
        <w:spacing w:line="360" w:lineRule="auto"/>
        <w:ind w:firstLineChars="208" w:firstLine="582"/>
        <w:rPr>
          <w:rFonts w:ascii="Times New Roman" w:eastAsia="仿宋_GB2312" w:hAnsi="Times New Roman" w:cs="Times New Roman"/>
          <w:snapToGrid w:val="0"/>
          <w:spacing w:val="-4"/>
          <w:kern w:val="0"/>
          <w:sz w:val="28"/>
          <w:szCs w:val="28"/>
        </w:rPr>
      </w:pPr>
      <w:r w:rsidRPr="002469EE">
        <w:rPr>
          <w:rFonts w:ascii="Times New Roman" w:eastAsia="仿宋_GB2312" w:hAnsi="Times New Roman" w:cs="Times New Roman"/>
          <w:snapToGrid w:val="0"/>
          <w:kern w:val="0"/>
          <w:sz w:val="28"/>
          <w:szCs w:val="28"/>
        </w:rPr>
        <w:t>本次估价未考虑国家宏观经济政策发生重大变化及自然灾害等不可抗力对估价结果的影响</w:t>
      </w:r>
      <w:r w:rsidRPr="002469EE">
        <w:rPr>
          <w:rFonts w:ascii="Times New Roman" w:eastAsia="仿宋_GB2312" w:hAnsi="Times New Roman" w:cs="Times New Roman"/>
          <w:snapToGrid w:val="0"/>
          <w:spacing w:val="-4"/>
          <w:kern w:val="0"/>
          <w:sz w:val="28"/>
          <w:szCs w:val="28"/>
        </w:rPr>
        <w:t>。</w:t>
      </w:r>
    </w:p>
    <w:p w:rsidR="007D72BF" w:rsidRPr="002469EE" w:rsidRDefault="001F0D95" w:rsidP="001F0D95">
      <w:pPr>
        <w:numPr>
          <w:ilvl w:val="0"/>
          <w:numId w:val="8"/>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1F0D95">
        <w:rPr>
          <w:rFonts w:ascii="Times New Roman" w:eastAsia="仿宋_GB2312" w:hAnsi="Times New Roman" w:cs="Times New Roman" w:hint="eastAsia"/>
          <w:snapToGrid w:val="0"/>
          <w:kern w:val="0"/>
          <w:sz w:val="28"/>
          <w:szCs w:val="28"/>
        </w:rPr>
        <w:t>本估价报告需经本公司盖章及至少两名专职注册房地产估价师签字后有效，估价报告的全部或部分复印件均无效</w:t>
      </w:r>
      <w:r w:rsidR="00F06004" w:rsidRPr="002469EE">
        <w:rPr>
          <w:rFonts w:ascii="Times New Roman" w:eastAsia="仿宋_GB2312" w:hAnsi="Times New Roman" w:cs="Times New Roman"/>
          <w:snapToGrid w:val="0"/>
          <w:kern w:val="0"/>
          <w:sz w:val="28"/>
          <w:szCs w:val="28"/>
        </w:rPr>
        <w:t>。</w:t>
      </w:r>
    </w:p>
    <w:p w:rsidR="007D72BF" w:rsidRPr="002469EE" w:rsidRDefault="00F06004" w:rsidP="0038135E">
      <w:pPr>
        <w:numPr>
          <w:ilvl w:val="0"/>
          <w:numId w:val="8"/>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估本报告的估价结论仅为</w:t>
      </w:r>
      <w:r w:rsidR="004C4350">
        <w:rPr>
          <w:rFonts w:ascii="Times New Roman" w:eastAsia="仿宋_GB2312" w:hAnsi="Times New Roman" w:cs="Times New Roman"/>
          <w:snapToGrid w:val="0"/>
          <w:kern w:val="0"/>
          <w:sz w:val="28"/>
          <w:szCs w:val="28"/>
        </w:rPr>
        <w:t>大竹县人民法院</w:t>
      </w:r>
      <w:r w:rsidRPr="002469EE">
        <w:rPr>
          <w:rFonts w:ascii="Times New Roman" w:eastAsia="仿宋_GB2312" w:hAnsi="Times New Roman" w:cs="Times New Roman"/>
          <w:snapToGrid w:val="0"/>
          <w:kern w:val="0"/>
          <w:sz w:val="28"/>
          <w:szCs w:val="28"/>
        </w:rPr>
        <w:t>因案件执行需要对估价对象的房地产价值提供价格参考，在运用本估价报告时，应符合</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估价的假设和限制条件</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所载明内容的要求，不符</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估价的假设和限制条件</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或用于非估价目的，我公司和注册房地产估价师均不承担任何责任。</w:t>
      </w:r>
    </w:p>
    <w:p w:rsidR="007D72BF" w:rsidRPr="002469EE" w:rsidRDefault="00F06004" w:rsidP="0038135E">
      <w:pPr>
        <w:numPr>
          <w:ilvl w:val="0"/>
          <w:numId w:val="8"/>
        </w:numPr>
        <w:tabs>
          <w:tab w:val="left" w:pos="993"/>
        </w:tabs>
        <w:adjustRightInd w:val="0"/>
        <w:snapToGrid w:val="0"/>
        <w:spacing w:line="360" w:lineRule="auto"/>
        <w:ind w:firstLineChars="192" w:firstLine="538"/>
        <w:rPr>
          <w:rFonts w:ascii="Times New Roman" w:eastAsia="仿宋_GB2312" w:hAnsi="Times New Roman" w:cs="Times New Roman"/>
          <w:snapToGrid w:val="0"/>
          <w:sz w:val="28"/>
          <w:szCs w:val="28"/>
        </w:rPr>
      </w:pPr>
      <w:r w:rsidRPr="002469EE">
        <w:rPr>
          <w:rFonts w:ascii="Times New Roman" w:eastAsia="仿宋_GB2312" w:hAnsi="Times New Roman" w:cs="Times New Roman"/>
          <w:snapToGrid w:val="0"/>
          <w:sz w:val="28"/>
          <w:szCs w:val="28"/>
        </w:rPr>
        <w:t>本估价报告若出现文字或数字因打印、校对及其他原因发生误差时，请估价委托人及时通知本估价机构更正，否则，误差部分无效。</w:t>
      </w:r>
    </w:p>
    <w:p w:rsidR="007D72BF" w:rsidRPr="002469EE" w:rsidRDefault="00F06004" w:rsidP="0038135E">
      <w:pPr>
        <w:numPr>
          <w:ilvl w:val="0"/>
          <w:numId w:val="8"/>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本报告未经本估价机构同意不得向估价委托人及有权审查部门之外的人员和单位提供，</w:t>
      </w:r>
      <w:r w:rsidRPr="002469EE">
        <w:rPr>
          <w:rFonts w:ascii="Times New Roman" w:eastAsia="仿宋_GB2312" w:hAnsi="Times New Roman" w:cs="Times New Roman"/>
          <w:snapToGrid w:val="0"/>
          <w:sz w:val="28"/>
          <w:szCs w:val="28"/>
        </w:rPr>
        <w:t>本报告的全部或部分内容未经本公司同意，不得发表于任何公开媒体上。</w:t>
      </w:r>
    </w:p>
    <w:p w:rsidR="007D72BF" w:rsidRPr="002469EE" w:rsidRDefault="00F06004" w:rsidP="0038135E">
      <w:pPr>
        <w:numPr>
          <w:ilvl w:val="0"/>
          <w:numId w:val="8"/>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如在自提交估价报告之日起未来一年中该区域同类型房地产市场</w:t>
      </w:r>
      <w:r w:rsidRPr="002469EE">
        <w:rPr>
          <w:rFonts w:ascii="Times New Roman" w:eastAsia="仿宋_GB2312" w:hAnsi="Times New Roman" w:cs="Times New Roman"/>
          <w:snapToGrid w:val="0"/>
          <w:kern w:val="0"/>
          <w:sz w:val="28"/>
          <w:szCs w:val="28"/>
        </w:rPr>
        <w:lastRenderedPageBreak/>
        <w:t>行情无大的变化时，本估价报告使用期限为一年</w:t>
      </w:r>
      <w:r w:rsidRPr="002469EE">
        <w:rPr>
          <w:rFonts w:ascii="Times New Roman" w:eastAsia="仿宋_GB2312" w:hAnsi="Times New Roman" w:cs="Times New Roman"/>
          <w:snapToGrid w:val="0"/>
          <w:kern w:val="0"/>
          <w:sz w:val="28"/>
          <w:szCs w:val="28"/>
        </w:rPr>
        <w:t>(</w:t>
      </w:r>
      <w:r w:rsidR="000C77F8">
        <w:rPr>
          <w:rFonts w:ascii="仿宋_GB2312" w:eastAsia="仿宋_GB2312" w:hAnsi="Times New Roman" w:cs="Times New Roman" w:hint="eastAsia"/>
          <w:snapToGrid w:val="0"/>
          <w:kern w:val="0"/>
          <w:sz w:val="28"/>
          <w:szCs w:val="28"/>
        </w:rPr>
        <w:t>二○一九年十二月三十一日</w:t>
      </w:r>
      <w:r w:rsidRPr="00F3570F">
        <w:rPr>
          <w:rFonts w:ascii="仿宋_GB2312" w:eastAsia="仿宋_GB2312" w:hAnsi="Times New Roman" w:cs="Times New Roman" w:hint="eastAsia"/>
          <w:snapToGrid w:val="0"/>
          <w:kern w:val="0"/>
          <w:sz w:val="28"/>
          <w:szCs w:val="28"/>
        </w:rPr>
        <w:t>至二○二○年</w:t>
      </w:r>
      <w:r w:rsidR="005020B9">
        <w:rPr>
          <w:rFonts w:ascii="仿宋_GB2312" w:eastAsia="仿宋_GB2312" w:hAnsi="Times New Roman" w:cs="Times New Roman" w:hint="eastAsia"/>
          <w:snapToGrid w:val="0"/>
          <w:kern w:val="0"/>
          <w:sz w:val="28"/>
          <w:szCs w:val="28"/>
        </w:rPr>
        <w:t>十</w:t>
      </w:r>
      <w:r w:rsidR="00CD635F">
        <w:rPr>
          <w:rFonts w:ascii="仿宋_GB2312" w:eastAsia="仿宋_GB2312" w:hAnsi="Times New Roman" w:cs="Times New Roman" w:hint="eastAsia"/>
          <w:snapToGrid w:val="0"/>
          <w:kern w:val="0"/>
          <w:sz w:val="28"/>
          <w:szCs w:val="28"/>
        </w:rPr>
        <w:t>二</w:t>
      </w:r>
      <w:r w:rsidRPr="00F3570F">
        <w:rPr>
          <w:rFonts w:ascii="仿宋_GB2312" w:eastAsia="仿宋_GB2312" w:hAnsi="Times New Roman" w:cs="Times New Roman" w:hint="eastAsia"/>
          <w:snapToGrid w:val="0"/>
          <w:kern w:val="0"/>
          <w:sz w:val="28"/>
          <w:szCs w:val="28"/>
        </w:rPr>
        <w:t>月</w:t>
      </w:r>
      <w:r w:rsidR="00CD635F">
        <w:rPr>
          <w:rFonts w:ascii="仿宋_GB2312" w:eastAsia="仿宋_GB2312" w:hAnsi="Times New Roman" w:cs="Times New Roman" w:hint="eastAsia"/>
          <w:snapToGrid w:val="0"/>
          <w:kern w:val="0"/>
          <w:sz w:val="28"/>
          <w:szCs w:val="28"/>
        </w:rPr>
        <w:t>三十</w:t>
      </w:r>
      <w:r w:rsidRPr="00F3570F">
        <w:rPr>
          <w:rFonts w:ascii="仿宋_GB2312" w:eastAsia="仿宋_GB2312" w:hAnsi="Times New Roman" w:cs="Times New Roman" w:hint="eastAsia"/>
          <w:snapToGrid w:val="0"/>
          <w:kern w:val="0"/>
          <w:sz w:val="28"/>
          <w:szCs w:val="28"/>
        </w:rPr>
        <w:t>日</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。如果使用本估价结果的时间超过了报告使用期限，我们对此结果造成的损失不承担责任。</w:t>
      </w:r>
    </w:p>
    <w:p w:rsidR="007D72BF" w:rsidRPr="002469EE" w:rsidRDefault="00F06004" w:rsidP="0038135E">
      <w:pPr>
        <w:numPr>
          <w:ilvl w:val="0"/>
          <w:numId w:val="8"/>
        </w:numPr>
        <w:tabs>
          <w:tab w:val="left" w:pos="993"/>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本报告评估的市场价值已包含估价对象（分摊）国有土地使用权价值以及</w:t>
      </w:r>
      <w:r w:rsidR="00CD635F">
        <w:rPr>
          <w:rFonts w:ascii="Times New Roman" w:eastAsia="仿宋_GB2312" w:hAnsi="Times New Roman" w:cs="Times New Roman" w:hint="eastAsia"/>
          <w:snapToGrid w:val="0"/>
          <w:kern w:val="0"/>
          <w:sz w:val="28"/>
          <w:szCs w:val="28"/>
        </w:rPr>
        <w:t>包含无法从建筑物主体剥离的附属设施价值</w:t>
      </w:r>
      <w:r w:rsidRPr="002469EE">
        <w:rPr>
          <w:rFonts w:ascii="Times New Roman" w:eastAsia="仿宋_GB2312" w:hAnsi="Times New Roman" w:cs="Times New Roman"/>
          <w:snapToGrid w:val="0"/>
          <w:kern w:val="0"/>
          <w:sz w:val="28"/>
          <w:szCs w:val="28"/>
        </w:rPr>
        <w:t>。</w:t>
      </w:r>
    </w:p>
    <w:p w:rsidR="007D72BF" w:rsidRPr="002469EE" w:rsidRDefault="00F06004" w:rsidP="0038135E">
      <w:pPr>
        <w:numPr>
          <w:ilvl w:val="0"/>
          <w:numId w:val="8"/>
        </w:numPr>
        <w:tabs>
          <w:tab w:val="left" w:pos="993"/>
          <w:tab w:val="left" w:pos="1134"/>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本报告估价结果在满足全部假设与限制条件下成立。报告使用者使用本报告时，如果市场行情或估价对象的法律权属及实体状况发生变化足以影响估价对象价值的，应重新委托估价。</w:t>
      </w:r>
    </w:p>
    <w:p w:rsidR="007D72BF" w:rsidRPr="001F0D95" w:rsidRDefault="00F06004" w:rsidP="001F0D95">
      <w:pPr>
        <w:numPr>
          <w:ilvl w:val="0"/>
          <w:numId w:val="8"/>
        </w:numPr>
        <w:tabs>
          <w:tab w:val="left" w:pos="1134"/>
        </w:tabs>
        <w:adjustRightInd w:val="0"/>
        <w:snapToGrid w:val="0"/>
        <w:spacing w:line="360" w:lineRule="auto"/>
        <w:ind w:firstLineChars="192" w:firstLine="530"/>
        <w:rPr>
          <w:rFonts w:ascii="Times New Roman" w:eastAsia="仿宋_GB2312" w:hAnsi="Times New Roman" w:cs="Times New Roman"/>
          <w:snapToGrid w:val="0"/>
          <w:spacing w:val="-2"/>
          <w:kern w:val="0"/>
          <w:sz w:val="28"/>
          <w:szCs w:val="28"/>
        </w:rPr>
      </w:pPr>
      <w:r w:rsidRPr="001F0D95">
        <w:rPr>
          <w:rFonts w:ascii="Times New Roman" w:eastAsia="仿宋_GB2312" w:hAnsi="Times New Roman" w:cs="Times New Roman"/>
          <w:snapToGrid w:val="0"/>
          <w:spacing w:val="-2"/>
          <w:kern w:val="0"/>
          <w:sz w:val="28"/>
          <w:szCs w:val="28"/>
        </w:rPr>
        <w:t>本次估价是以估价对象未有任何方式的销售及未涉及对于估价对象的无限期或影响估价价值的租赁协议为假设前提。根据《物权法》、《商品房屋租赁管理办法》，房屋租赁期间内，因赠与、析产、继承或者买卖转让房屋的，原房屋租赁合同继续有效，如买者在购买该房地产后，不能将原租约约定的租金及时调整为市场租金，其净收益水平会受到原租约存续的影响。房屋租赁期间出租人出售租赁房屋的，应当在出售前合理期限内通知承租人，承租人在同等条件下有优先购买权。特提请报告使用者注意。</w:t>
      </w:r>
    </w:p>
    <w:p w:rsidR="008212DD" w:rsidRPr="002469EE" w:rsidRDefault="008212DD" w:rsidP="0038135E">
      <w:pPr>
        <w:numPr>
          <w:ilvl w:val="0"/>
          <w:numId w:val="8"/>
        </w:numPr>
        <w:tabs>
          <w:tab w:val="left" w:pos="1134"/>
        </w:tabs>
        <w:adjustRightInd w:val="0"/>
        <w:snapToGrid w:val="0"/>
        <w:spacing w:line="360" w:lineRule="auto"/>
        <w:ind w:firstLineChars="192" w:firstLine="53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z w:val="28"/>
          <w:szCs w:val="28"/>
        </w:rPr>
        <w:t>本报告由四川融鸣房地产土地资产评估有限公司负责解释。</w:t>
      </w:r>
    </w:p>
    <w:p w:rsidR="007D72BF" w:rsidRPr="002469EE" w:rsidRDefault="00F06004" w:rsidP="008212DD">
      <w:pPr>
        <w:pStyle w:val="12"/>
        <w:snapToGrid w:val="0"/>
        <w:spacing w:line="360" w:lineRule="auto"/>
        <w:ind w:firstLineChars="0" w:firstLine="0"/>
        <w:outlineLvl w:val="0"/>
        <w:rPr>
          <w:rFonts w:ascii="Times New Roman" w:eastAsia="仿宋_GB2312"/>
          <w:snapToGrid w:val="0"/>
        </w:rPr>
      </w:pPr>
      <w:r w:rsidRPr="002469EE">
        <w:rPr>
          <w:rFonts w:ascii="Times New Roman" w:eastAsia="仿宋_GB2312"/>
          <w:snapToGrid w:val="0"/>
          <w:sz w:val="28"/>
          <w:szCs w:val="28"/>
        </w:rPr>
        <w:br w:type="page"/>
      </w:r>
      <w:bookmarkStart w:id="21" w:name="_Toc425939862"/>
      <w:bookmarkStart w:id="22" w:name="_Toc439252594"/>
      <w:bookmarkStart w:id="23" w:name="_Toc153619531"/>
      <w:bookmarkStart w:id="24" w:name="_Toc153621534"/>
      <w:bookmarkStart w:id="25" w:name="_Toc11276201"/>
      <w:bookmarkStart w:id="26" w:name="_Toc181524329"/>
      <w:bookmarkStart w:id="27" w:name="_Toc153621533"/>
      <w:bookmarkStart w:id="28" w:name="_Toc28697953"/>
      <w:r w:rsidRPr="002469EE">
        <w:rPr>
          <w:rFonts w:ascii="Times New Roman" w:eastAsia="仿宋_GB2312"/>
        </w:rPr>
        <w:lastRenderedPageBreak/>
        <w:t>房地产</w:t>
      </w:r>
      <w:r w:rsidRPr="002469EE">
        <w:rPr>
          <w:rFonts w:ascii="Times New Roman" w:eastAsia="仿宋_GB2312"/>
          <w:snapToGrid w:val="0"/>
        </w:rPr>
        <w:t>司法鉴定估价结果报告</w:t>
      </w:r>
      <w:bookmarkEnd w:id="21"/>
      <w:bookmarkEnd w:id="22"/>
      <w:bookmarkEnd w:id="23"/>
      <w:bookmarkEnd w:id="24"/>
      <w:bookmarkEnd w:id="25"/>
      <w:bookmarkEnd w:id="26"/>
      <w:bookmarkEnd w:id="27"/>
      <w:bookmarkEnd w:id="28"/>
    </w:p>
    <w:p w:rsidR="007D72BF" w:rsidRPr="002469EE" w:rsidRDefault="00F06004" w:rsidP="008212DD">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29" w:name="_Toc425939863"/>
      <w:bookmarkStart w:id="30" w:name="_Toc439252595"/>
      <w:bookmarkStart w:id="31" w:name="_Toc11276202"/>
      <w:bookmarkStart w:id="32" w:name="_Toc28697954"/>
      <w:r w:rsidRPr="002469EE">
        <w:rPr>
          <w:rFonts w:ascii="Times New Roman"/>
          <w:snapToGrid w:val="0"/>
          <w:kern w:val="0"/>
          <w:sz w:val="28"/>
          <w:szCs w:val="28"/>
        </w:rPr>
        <w:t>估价委托人</w:t>
      </w:r>
      <w:bookmarkEnd w:id="29"/>
      <w:bookmarkEnd w:id="30"/>
      <w:bookmarkEnd w:id="31"/>
      <w:bookmarkEnd w:id="32"/>
    </w:p>
    <w:p w:rsidR="007D72BF" w:rsidRDefault="00F06004" w:rsidP="008212DD">
      <w:pPr>
        <w:adjustRightInd w:val="0"/>
        <w:snapToGrid w:val="0"/>
        <w:spacing w:line="360" w:lineRule="auto"/>
        <w:ind w:firstLineChars="202" w:firstLine="566"/>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名称：</w:t>
      </w:r>
      <w:r w:rsidR="004C4350">
        <w:rPr>
          <w:rFonts w:ascii="Times New Roman" w:eastAsia="仿宋_GB2312" w:hAnsi="Times New Roman" w:cs="Times New Roman"/>
          <w:snapToGrid w:val="0"/>
          <w:kern w:val="0"/>
          <w:sz w:val="28"/>
          <w:szCs w:val="28"/>
        </w:rPr>
        <w:t>大竹县人民法院</w:t>
      </w:r>
    </w:p>
    <w:p w:rsidR="00CD635F" w:rsidRPr="002469EE" w:rsidRDefault="00CD635F" w:rsidP="00CD635F">
      <w:pPr>
        <w:adjustRightInd w:val="0"/>
        <w:snapToGrid w:val="0"/>
        <w:spacing w:line="360" w:lineRule="auto"/>
        <w:ind w:firstLineChars="202" w:firstLine="566"/>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联系人：郑文茗</w:t>
      </w:r>
    </w:p>
    <w:p w:rsidR="007D72BF" w:rsidRPr="002469EE" w:rsidRDefault="00F06004" w:rsidP="008212DD">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33" w:name="_Toc11276203"/>
      <w:bookmarkStart w:id="34" w:name="_Toc439252596"/>
      <w:bookmarkStart w:id="35" w:name="_Toc425939864"/>
      <w:bookmarkStart w:id="36" w:name="_Toc28697955"/>
      <w:r w:rsidRPr="002469EE">
        <w:rPr>
          <w:rFonts w:ascii="Times New Roman"/>
          <w:snapToGrid w:val="0"/>
          <w:kern w:val="0"/>
          <w:sz w:val="28"/>
          <w:szCs w:val="28"/>
        </w:rPr>
        <w:t>房地产估价机构</w:t>
      </w:r>
      <w:bookmarkEnd w:id="33"/>
      <w:bookmarkEnd w:id="34"/>
      <w:bookmarkEnd w:id="35"/>
      <w:bookmarkEnd w:id="36"/>
    </w:p>
    <w:p w:rsidR="008212DD" w:rsidRPr="002469EE" w:rsidRDefault="008212DD" w:rsidP="008212DD">
      <w:pPr>
        <w:spacing w:line="360" w:lineRule="auto"/>
        <w:ind w:firstLineChars="200" w:firstLine="560"/>
        <w:rPr>
          <w:rFonts w:ascii="Times New Roman" w:eastAsia="仿宋_GB2312" w:hAnsi="Times New Roman" w:cs="Times New Roman"/>
          <w:sz w:val="28"/>
          <w:szCs w:val="28"/>
        </w:rPr>
      </w:pPr>
      <w:bookmarkStart w:id="37" w:name="_Toc439252597"/>
      <w:bookmarkStart w:id="38" w:name="_Toc425939865"/>
      <w:bookmarkStart w:id="39" w:name="_Toc181524333"/>
      <w:bookmarkStart w:id="40" w:name="_Toc153621538"/>
      <w:bookmarkStart w:id="41" w:name="_Toc11276204"/>
      <w:r w:rsidRPr="002469EE">
        <w:rPr>
          <w:rFonts w:ascii="Times New Roman" w:eastAsia="仿宋_GB2312" w:hAnsi="Times New Roman" w:cs="Times New Roman"/>
          <w:sz w:val="28"/>
          <w:szCs w:val="28"/>
        </w:rPr>
        <w:t>机构名称：四川融鸣房地产土地资产评估有限公司</w:t>
      </w:r>
    </w:p>
    <w:p w:rsidR="008212DD" w:rsidRPr="002469EE" w:rsidRDefault="008212DD" w:rsidP="008212DD">
      <w:pPr>
        <w:spacing w:line="360" w:lineRule="auto"/>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住所：成都市武侯区小天西街</w:t>
      </w:r>
      <w:r w:rsidRPr="002469EE">
        <w:rPr>
          <w:rFonts w:ascii="Times New Roman" w:eastAsia="仿宋_GB2312" w:hAnsi="Times New Roman" w:cs="Times New Roman"/>
          <w:sz w:val="28"/>
          <w:szCs w:val="28"/>
        </w:rPr>
        <w:t>8</w:t>
      </w:r>
      <w:r w:rsidRPr="002469EE">
        <w:rPr>
          <w:rFonts w:ascii="Times New Roman" w:eastAsia="仿宋_GB2312" w:hAnsi="Times New Roman" w:cs="Times New Roman"/>
          <w:sz w:val="28"/>
          <w:szCs w:val="28"/>
        </w:rPr>
        <w:t>号</w:t>
      </w:r>
      <w:r w:rsidRPr="002469EE">
        <w:rPr>
          <w:rFonts w:ascii="Times New Roman" w:eastAsia="仿宋_GB2312" w:hAnsi="Times New Roman" w:cs="Times New Roman"/>
          <w:sz w:val="28"/>
          <w:szCs w:val="28"/>
        </w:rPr>
        <w:t>2</w:t>
      </w:r>
      <w:r w:rsidRPr="002469EE">
        <w:rPr>
          <w:rFonts w:ascii="Times New Roman" w:eastAsia="仿宋_GB2312" w:hAnsi="Times New Roman" w:cs="Times New Roman"/>
          <w:sz w:val="28"/>
          <w:szCs w:val="28"/>
        </w:rPr>
        <w:t>幢</w:t>
      </w:r>
      <w:r w:rsidRPr="002469EE">
        <w:rPr>
          <w:rFonts w:ascii="Times New Roman" w:eastAsia="仿宋_GB2312" w:hAnsi="Times New Roman" w:cs="Times New Roman"/>
          <w:sz w:val="28"/>
          <w:szCs w:val="28"/>
        </w:rPr>
        <w:t>1</w:t>
      </w:r>
      <w:r w:rsidRPr="002469EE">
        <w:rPr>
          <w:rFonts w:ascii="Times New Roman" w:eastAsia="仿宋_GB2312" w:hAnsi="Times New Roman" w:cs="Times New Roman"/>
          <w:sz w:val="28"/>
          <w:szCs w:val="28"/>
        </w:rPr>
        <w:t>单元</w:t>
      </w:r>
      <w:r w:rsidRPr="002469EE">
        <w:rPr>
          <w:rFonts w:ascii="Times New Roman" w:eastAsia="仿宋_GB2312" w:hAnsi="Times New Roman" w:cs="Times New Roman"/>
          <w:sz w:val="28"/>
          <w:szCs w:val="28"/>
        </w:rPr>
        <w:t>4</w:t>
      </w:r>
      <w:r w:rsidRPr="002469EE">
        <w:rPr>
          <w:rFonts w:ascii="Times New Roman" w:eastAsia="仿宋_GB2312" w:hAnsi="Times New Roman" w:cs="Times New Roman"/>
          <w:sz w:val="28"/>
          <w:szCs w:val="28"/>
        </w:rPr>
        <w:t>楼</w:t>
      </w:r>
      <w:r w:rsidRPr="002469EE">
        <w:rPr>
          <w:rFonts w:ascii="Times New Roman" w:eastAsia="仿宋_GB2312" w:hAnsi="Times New Roman" w:cs="Times New Roman"/>
          <w:sz w:val="28"/>
          <w:szCs w:val="28"/>
        </w:rPr>
        <w:t>3</w:t>
      </w:r>
      <w:r w:rsidRPr="002469EE">
        <w:rPr>
          <w:rFonts w:ascii="Times New Roman" w:eastAsia="仿宋_GB2312" w:hAnsi="Times New Roman" w:cs="Times New Roman"/>
          <w:sz w:val="28"/>
          <w:szCs w:val="28"/>
        </w:rPr>
        <w:t>号</w:t>
      </w:r>
    </w:p>
    <w:p w:rsidR="008212DD" w:rsidRPr="002469EE" w:rsidRDefault="008212DD" w:rsidP="008212DD">
      <w:pPr>
        <w:spacing w:line="360" w:lineRule="auto"/>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法定代表人：曾波</w:t>
      </w:r>
    </w:p>
    <w:p w:rsidR="008212DD" w:rsidRPr="002469EE" w:rsidRDefault="008212DD" w:rsidP="008212DD">
      <w:pPr>
        <w:spacing w:line="360" w:lineRule="auto"/>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备案等级：贰级</w:t>
      </w:r>
    </w:p>
    <w:p w:rsidR="008212DD" w:rsidRPr="002469EE" w:rsidRDefault="008212DD" w:rsidP="008212DD">
      <w:pPr>
        <w:spacing w:line="360" w:lineRule="auto"/>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备案证书编号：川建房估备字</w:t>
      </w:r>
      <w:r w:rsidRPr="002469EE">
        <w:rPr>
          <w:rFonts w:ascii="Times New Roman" w:eastAsia="仿宋_GB2312" w:hAnsi="Times New Roman" w:cs="Times New Roman"/>
          <w:sz w:val="28"/>
          <w:szCs w:val="28"/>
        </w:rPr>
        <w:t>[2018]0076</w:t>
      </w:r>
      <w:r w:rsidRPr="002469EE">
        <w:rPr>
          <w:rFonts w:ascii="Times New Roman" w:eastAsia="仿宋_GB2312" w:hAnsi="Times New Roman" w:cs="Times New Roman"/>
          <w:sz w:val="28"/>
          <w:szCs w:val="28"/>
        </w:rPr>
        <w:t>号</w:t>
      </w:r>
    </w:p>
    <w:p w:rsidR="008212DD" w:rsidRPr="002469EE" w:rsidRDefault="008212DD" w:rsidP="008212DD">
      <w:pPr>
        <w:spacing w:line="360" w:lineRule="auto"/>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统一社会信用代码：</w:t>
      </w:r>
      <w:r w:rsidRPr="002469EE">
        <w:rPr>
          <w:rFonts w:ascii="Times New Roman" w:eastAsia="仿宋_GB2312" w:hAnsi="Times New Roman" w:cs="Times New Roman"/>
          <w:sz w:val="28"/>
          <w:szCs w:val="28"/>
        </w:rPr>
        <w:t>91510000740013632R</w:t>
      </w:r>
    </w:p>
    <w:p w:rsidR="008212DD" w:rsidRPr="002469EE" w:rsidRDefault="008212DD" w:rsidP="008212DD">
      <w:pPr>
        <w:spacing w:line="360" w:lineRule="auto"/>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联系电话：</w:t>
      </w:r>
      <w:r w:rsidRPr="002469EE">
        <w:rPr>
          <w:rFonts w:ascii="Times New Roman" w:eastAsia="仿宋_GB2312" w:hAnsi="Times New Roman" w:cs="Times New Roman"/>
          <w:sz w:val="28"/>
          <w:szCs w:val="28"/>
        </w:rPr>
        <w:t>028-83333391</w:t>
      </w:r>
    </w:p>
    <w:p w:rsidR="007D72BF" w:rsidRPr="002469EE" w:rsidRDefault="00F06004" w:rsidP="008212DD">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42" w:name="_Toc28697956"/>
      <w:r w:rsidRPr="002469EE">
        <w:rPr>
          <w:rFonts w:ascii="Times New Roman"/>
          <w:snapToGrid w:val="0"/>
          <w:kern w:val="0"/>
          <w:sz w:val="28"/>
          <w:szCs w:val="28"/>
        </w:rPr>
        <w:t>估价目的</w:t>
      </w:r>
      <w:bookmarkEnd w:id="37"/>
      <w:bookmarkEnd w:id="38"/>
      <w:bookmarkEnd w:id="39"/>
      <w:bookmarkEnd w:id="40"/>
      <w:bookmarkEnd w:id="41"/>
      <w:bookmarkEnd w:id="42"/>
    </w:p>
    <w:p w:rsidR="007D72BF" w:rsidRPr="002469EE" w:rsidRDefault="00F06004" w:rsidP="008212DD">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为司法拍卖（变卖）提供房地产市场价值参考依据。</w:t>
      </w:r>
    </w:p>
    <w:p w:rsidR="007D72BF" w:rsidRPr="002469EE" w:rsidRDefault="00F06004" w:rsidP="008212DD">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43" w:name="_Toc153621537"/>
      <w:bookmarkStart w:id="44" w:name="_Toc425939866"/>
      <w:bookmarkStart w:id="45" w:name="_Toc439252598"/>
      <w:bookmarkStart w:id="46" w:name="_Toc181524332"/>
      <w:bookmarkStart w:id="47" w:name="_Toc11276205"/>
      <w:bookmarkStart w:id="48" w:name="_Toc28697957"/>
      <w:r w:rsidRPr="002469EE">
        <w:rPr>
          <w:rFonts w:ascii="Times New Roman"/>
          <w:snapToGrid w:val="0"/>
          <w:kern w:val="0"/>
          <w:sz w:val="28"/>
          <w:szCs w:val="28"/>
        </w:rPr>
        <w:t>估价对象</w:t>
      </w:r>
      <w:bookmarkEnd w:id="43"/>
      <w:bookmarkEnd w:id="44"/>
      <w:bookmarkEnd w:id="45"/>
      <w:bookmarkEnd w:id="46"/>
      <w:bookmarkEnd w:id="47"/>
      <w:bookmarkEnd w:id="48"/>
    </w:p>
    <w:p w:rsidR="00A31A27" w:rsidRPr="00A31A27" w:rsidRDefault="00F06004" w:rsidP="00A31A27">
      <w:pPr>
        <w:numPr>
          <w:ilvl w:val="2"/>
          <w:numId w:val="10"/>
        </w:numPr>
        <w:tabs>
          <w:tab w:val="left" w:pos="1418"/>
        </w:tabs>
        <w:adjustRightInd w:val="0"/>
        <w:snapToGrid w:val="0"/>
        <w:spacing w:line="360" w:lineRule="auto"/>
        <w:ind w:hanging="125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估价对象</w:t>
      </w:r>
      <w:r w:rsidR="00A31A27">
        <w:rPr>
          <w:rFonts w:ascii="Times New Roman" w:eastAsia="仿宋_GB2312" w:hAnsi="Times New Roman" w:cs="Times New Roman" w:hint="eastAsia"/>
          <w:snapToGrid w:val="0"/>
          <w:kern w:val="0"/>
          <w:sz w:val="28"/>
          <w:szCs w:val="28"/>
        </w:rPr>
        <w:t>基本情况及估价</w:t>
      </w:r>
      <w:r w:rsidRPr="002469EE">
        <w:rPr>
          <w:rFonts w:ascii="Times New Roman" w:eastAsia="仿宋_GB2312" w:hAnsi="Times New Roman" w:cs="Times New Roman"/>
          <w:snapToGrid w:val="0"/>
          <w:kern w:val="0"/>
          <w:sz w:val="28"/>
          <w:szCs w:val="28"/>
        </w:rPr>
        <w:t>范围</w:t>
      </w:r>
    </w:p>
    <w:p w:rsidR="00A31A27" w:rsidRDefault="00A31A27" w:rsidP="004C5E0F">
      <w:pPr>
        <w:adjustRightInd w:val="0"/>
        <w:snapToGrid w:val="0"/>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w:t>
      </w:r>
      <w:r w:rsidR="005B40C4">
        <w:rPr>
          <w:rFonts w:ascii="仿宋_GB2312" w:eastAsia="仿宋_GB2312" w:hAnsi="宋体" w:hint="eastAsia"/>
          <w:snapToGrid w:val="0"/>
          <w:kern w:val="0"/>
          <w:sz w:val="28"/>
          <w:szCs w:val="28"/>
        </w:rPr>
        <w:t>估价对象基本情况</w:t>
      </w:r>
    </w:p>
    <w:p w:rsidR="00A31A27" w:rsidRDefault="005B40C4" w:rsidP="004C5E0F">
      <w:pPr>
        <w:adjustRightInd w:val="0"/>
        <w:snapToGrid w:val="0"/>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估价对象由四川大竹县百岛湖城市建设开发有限公司于2011年6月10日通过招拍挂取得估价对象土地使用权，2012年1月10日由大竹县国土资源局颁发估价对象《国有土地使用证》证号：大竹县国用（2012）00162号，2015年3月18日取得</w:t>
      </w:r>
      <w:r w:rsidRPr="005B40C4">
        <w:rPr>
          <w:rFonts w:ascii="仿宋_GB2312" w:eastAsia="仿宋_GB2312" w:hAnsi="宋体" w:hint="eastAsia"/>
          <w:snapToGrid w:val="0"/>
          <w:kern w:val="0"/>
          <w:sz w:val="28"/>
          <w:szCs w:val="28"/>
        </w:rPr>
        <w:t>《中华人民共和国建设用地规划许可证》编号：竹城建规地字第2015单位用地19号</w:t>
      </w:r>
      <w:r>
        <w:rPr>
          <w:rFonts w:ascii="仿宋_GB2312" w:eastAsia="仿宋_GB2312" w:hAnsi="宋体" w:hint="eastAsia"/>
          <w:snapToGrid w:val="0"/>
          <w:kern w:val="0"/>
          <w:sz w:val="28"/>
          <w:szCs w:val="28"/>
        </w:rPr>
        <w:t>，2015年6月2日取得</w:t>
      </w:r>
      <w:r w:rsidRPr="005B40C4">
        <w:rPr>
          <w:rFonts w:ascii="仿宋_GB2312" w:eastAsia="仿宋_GB2312" w:hAnsi="宋体" w:hint="eastAsia"/>
          <w:snapToGrid w:val="0"/>
          <w:kern w:val="0"/>
          <w:sz w:val="28"/>
          <w:szCs w:val="28"/>
        </w:rPr>
        <w:t>《中华人民共和国建设工程规划许可证》编号：竹城建规建字第2015单位工程33号</w:t>
      </w:r>
      <w:r>
        <w:rPr>
          <w:rFonts w:ascii="仿宋_GB2312" w:eastAsia="仿宋_GB2312" w:hAnsi="宋体" w:hint="eastAsia"/>
          <w:snapToGrid w:val="0"/>
          <w:kern w:val="0"/>
          <w:sz w:val="28"/>
          <w:szCs w:val="28"/>
        </w:rPr>
        <w:t>，2015年6月23日取得</w:t>
      </w:r>
      <w:r w:rsidRPr="005B40C4">
        <w:rPr>
          <w:rFonts w:ascii="仿宋_GB2312" w:eastAsia="仿宋_GB2312" w:hAnsi="宋体" w:hint="eastAsia"/>
          <w:snapToGrid w:val="0"/>
          <w:kern w:val="0"/>
          <w:sz w:val="28"/>
          <w:szCs w:val="28"/>
        </w:rPr>
        <w:t>《中华人民共和国建设工程施工许可证》编号：</w:t>
      </w:r>
      <w:r w:rsidRPr="005B40C4">
        <w:rPr>
          <w:rFonts w:ascii="仿宋_GB2312" w:eastAsia="仿宋_GB2312" w:hAnsi="宋体" w:hint="eastAsia"/>
          <w:snapToGrid w:val="0"/>
          <w:kern w:val="0"/>
          <w:sz w:val="28"/>
          <w:szCs w:val="28"/>
        </w:rPr>
        <w:lastRenderedPageBreak/>
        <w:t>511724201506240199</w:t>
      </w:r>
      <w:r>
        <w:rPr>
          <w:rFonts w:ascii="仿宋_GB2312" w:eastAsia="仿宋_GB2312" w:hAnsi="宋体" w:hint="eastAsia"/>
          <w:snapToGrid w:val="0"/>
          <w:kern w:val="0"/>
          <w:sz w:val="28"/>
          <w:szCs w:val="28"/>
        </w:rPr>
        <w:t>，2015年6月24日大竹县方信房地产测绘有限公司出具了</w:t>
      </w:r>
      <w:r w:rsidR="00D24120">
        <w:rPr>
          <w:rFonts w:ascii="仿宋_GB2312" w:eastAsia="仿宋_GB2312" w:hAnsi="宋体" w:hint="eastAsia"/>
          <w:snapToGrid w:val="0"/>
          <w:kern w:val="0"/>
          <w:sz w:val="28"/>
          <w:szCs w:val="28"/>
        </w:rPr>
        <w:t>金阳</w:t>
      </w:r>
      <w:r w:rsidR="00B75552">
        <w:rPr>
          <w:rFonts w:ascii="等线" w:eastAsia="等线" w:hAnsi="等线" w:hint="eastAsia"/>
          <w:snapToGrid w:val="0"/>
          <w:kern w:val="0"/>
          <w:sz w:val="28"/>
          <w:szCs w:val="28"/>
        </w:rPr>
        <w:t>·</w:t>
      </w:r>
      <w:r w:rsidR="00D24120" w:rsidRPr="00D24120">
        <w:rPr>
          <w:rFonts w:ascii="仿宋_GB2312" w:eastAsia="仿宋_GB2312" w:hAnsi="宋体" w:hint="eastAsia"/>
          <w:snapToGrid w:val="0"/>
          <w:kern w:val="0"/>
          <w:sz w:val="28"/>
          <w:szCs w:val="28"/>
        </w:rPr>
        <w:t>香樟林S幢</w:t>
      </w:r>
      <w:r w:rsidR="00D24120">
        <w:rPr>
          <w:rFonts w:ascii="仿宋_GB2312" w:eastAsia="仿宋_GB2312" w:hAnsi="宋体" w:hint="eastAsia"/>
          <w:snapToGrid w:val="0"/>
          <w:kern w:val="0"/>
          <w:sz w:val="28"/>
          <w:szCs w:val="28"/>
        </w:rPr>
        <w:t>的《房屋面积预测绘报告》，2017年11月22日大竹县方信房地产测绘有限公司出具了香樟林《房屋面积测绘报告》编号：方信实测2018-006,2018年2月5日大竹县住房和城乡规划建设局对</w:t>
      </w:r>
      <w:r w:rsidR="00F05C61">
        <w:rPr>
          <w:rFonts w:ascii="仿宋_GB2312" w:eastAsia="仿宋_GB2312" w:hAnsi="宋体" w:hint="eastAsia"/>
          <w:snapToGrid w:val="0"/>
          <w:kern w:val="0"/>
          <w:sz w:val="28"/>
          <w:szCs w:val="28"/>
        </w:rPr>
        <w:t>金阳</w:t>
      </w:r>
      <w:r w:rsidR="00B75552">
        <w:rPr>
          <w:rFonts w:ascii="等线" w:eastAsia="等线" w:hAnsi="等线" w:hint="eastAsia"/>
          <w:snapToGrid w:val="0"/>
          <w:kern w:val="0"/>
          <w:sz w:val="28"/>
          <w:szCs w:val="28"/>
        </w:rPr>
        <w:t>·</w:t>
      </w:r>
      <w:r w:rsidR="00F05C61">
        <w:rPr>
          <w:rFonts w:ascii="仿宋_GB2312" w:eastAsia="仿宋_GB2312" w:hAnsi="宋体" w:hint="eastAsia"/>
          <w:snapToGrid w:val="0"/>
          <w:kern w:val="0"/>
          <w:sz w:val="28"/>
          <w:szCs w:val="28"/>
        </w:rPr>
        <w:t>香樟林</w:t>
      </w:r>
      <w:r w:rsidR="00D24120">
        <w:rPr>
          <w:rFonts w:ascii="仿宋_GB2312" w:eastAsia="仿宋_GB2312" w:hAnsi="宋体" w:hint="eastAsia"/>
          <w:snapToGrid w:val="0"/>
          <w:kern w:val="0"/>
          <w:sz w:val="28"/>
          <w:szCs w:val="28"/>
        </w:rPr>
        <w:t>（</w:t>
      </w:r>
      <w:r w:rsidR="00D24120" w:rsidRPr="00D24120">
        <w:rPr>
          <w:rFonts w:ascii="仿宋_GB2312" w:eastAsia="仿宋_GB2312" w:hAnsi="宋体" w:hint="eastAsia"/>
          <w:snapToGrid w:val="0"/>
          <w:kern w:val="0"/>
          <w:sz w:val="28"/>
          <w:szCs w:val="28"/>
        </w:rPr>
        <w:t>S幢</w:t>
      </w:r>
      <w:r w:rsidR="00D24120">
        <w:rPr>
          <w:rFonts w:ascii="仿宋_GB2312" w:eastAsia="仿宋_GB2312" w:hAnsi="宋体" w:hint="eastAsia"/>
          <w:snapToGrid w:val="0"/>
          <w:kern w:val="0"/>
          <w:sz w:val="28"/>
          <w:szCs w:val="28"/>
        </w:rPr>
        <w:t>除外）进行竣工验收出具了</w:t>
      </w:r>
      <w:r w:rsidR="00F05C61">
        <w:rPr>
          <w:rFonts w:ascii="仿宋_GB2312" w:eastAsia="仿宋_GB2312" w:hAnsi="宋体" w:hint="eastAsia"/>
          <w:snapToGrid w:val="0"/>
          <w:kern w:val="0"/>
          <w:sz w:val="28"/>
          <w:szCs w:val="28"/>
        </w:rPr>
        <w:t>金阳·香樟林</w:t>
      </w:r>
      <w:r w:rsidR="00D24120" w:rsidRPr="00D24120">
        <w:rPr>
          <w:rFonts w:ascii="仿宋_GB2312" w:eastAsia="仿宋_GB2312" w:hAnsi="宋体" w:hint="eastAsia"/>
          <w:snapToGrid w:val="0"/>
          <w:kern w:val="0"/>
          <w:sz w:val="28"/>
          <w:szCs w:val="28"/>
        </w:rPr>
        <w:t>《竣工验收备案书》备案编号：竹建备</w:t>
      </w:r>
      <w:r w:rsidR="00AB1292">
        <w:rPr>
          <w:rFonts w:ascii="仿宋_GB2312" w:eastAsia="仿宋_GB2312" w:hAnsi="宋体" w:hint="eastAsia"/>
          <w:snapToGrid w:val="0"/>
          <w:kern w:val="0"/>
          <w:sz w:val="28"/>
          <w:szCs w:val="28"/>
        </w:rPr>
        <w:t>[2018]7号</w:t>
      </w:r>
      <w:r w:rsidR="00D24120">
        <w:rPr>
          <w:rFonts w:ascii="仿宋_GB2312" w:eastAsia="仿宋_GB2312" w:hAnsi="宋体" w:hint="eastAsia"/>
          <w:snapToGrid w:val="0"/>
          <w:kern w:val="0"/>
          <w:sz w:val="28"/>
          <w:szCs w:val="28"/>
        </w:rPr>
        <w:t>，截止价值时点估价对象均</w:t>
      </w:r>
      <w:r w:rsidR="00B75552">
        <w:rPr>
          <w:rFonts w:ascii="仿宋_GB2312" w:eastAsia="仿宋_GB2312" w:hAnsi="宋体" w:hint="eastAsia"/>
          <w:snapToGrid w:val="0"/>
          <w:kern w:val="0"/>
          <w:sz w:val="28"/>
          <w:szCs w:val="28"/>
        </w:rPr>
        <w:t>未</w:t>
      </w:r>
      <w:r w:rsidR="00D24120">
        <w:rPr>
          <w:rFonts w:ascii="仿宋_GB2312" w:eastAsia="仿宋_GB2312" w:hAnsi="宋体" w:hint="eastAsia"/>
          <w:snapToGrid w:val="0"/>
          <w:kern w:val="0"/>
          <w:sz w:val="28"/>
          <w:szCs w:val="28"/>
        </w:rPr>
        <w:t>办理产权证书。</w:t>
      </w:r>
    </w:p>
    <w:p w:rsidR="00A31A27" w:rsidRDefault="00D24120" w:rsidP="004C5E0F">
      <w:pPr>
        <w:adjustRightInd w:val="0"/>
        <w:snapToGrid w:val="0"/>
        <w:spacing w:line="360" w:lineRule="auto"/>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2、估价范围</w:t>
      </w:r>
    </w:p>
    <w:p w:rsidR="00B75552" w:rsidRPr="00B75552" w:rsidRDefault="00B75552" w:rsidP="00B75552">
      <w:pPr>
        <w:adjustRightInd w:val="0"/>
        <w:snapToGrid w:val="0"/>
        <w:spacing w:line="360" w:lineRule="auto"/>
        <w:ind w:firstLineChars="200" w:firstLine="560"/>
        <w:rPr>
          <w:rFonts w:ascii="仿宋_GB2312" w:eastAsia="仿宋_GB2312" w:hAnsi="宋体"/>
          <w:snapToGrid w:val="0"/>
          <w:kern w:val="0"/>
          <w:sz w:val="28"/>
          <w:szCs w:val="28"/>
        </w:rPr>
      </w:pPr>
      <w:r w:rsidRPr="00B75552">
        <w:rPr>
          <w:rFonts w:ascii="仿宋_GB2312" w:eastAsia="仿宋_GB2312" w:hAnsi="宋体" w:hint="eastAsia"/>
          <w:snapToGrid w:val="0"/>
          <w:kern w:val="0"/>
          <w:sz w:val="28"/>
          <w:szCs w:val="28"/>
        </w:rPr>
        <w:t>估价对象1：为四川大竹县百岛湖城市建设开发有限公司所属位于四川省达州市大竹县竹阳镇东湖大道“金阳·香樟林”S幢商业楼1-2层的商业用途房地产，钢筋混凝土结构，建成于2017年。根据《房屋面积预测绘报告》，其建筑面积为2171.28平方米（其中1层面积1156.40平方米，2层面积1014.88平方米），包含应分摊的土地使用权以及满足上述估价对象使用功能且无法从建筑物主体剥离的附属设施。根据大竹县国用(2012)第00162号《国有土地使用证》，其土地使用权用途为商业服务用地，使用权类型为出让。</w:t>
      </w:r>
    </w:p>
    <w:p w:rsidR="004C5E0F" w:rsidRPr="004C5E0F" w:rsidRDefault="00B75552" w:rsidP="00B75552">
      <w:pPr>
        <w:adjustRightInd w:val="0"/>
        <w:snapToGrid w:val="0"/>
        <w:spacing w:line="360" w:lineRule="auto"/>
        <w:ind w:firstLineChars="200" w:firstLine="560"/>
        <w:rPr>
          <w:rFonts w:ascii="仿宋_GB2312" w:eastAsia="仿宋_GB2312" w:hAnsi="宋体"/>
          <w:snapToGrid w:val="0"/>
          <w:kern w:val="0"/>
          <w:sz w:val="28"/>
          <w:szCs w:val="28"/>
        </w:rPr>
      </w:pPr>
      <w:r w:rsidRPr="00B75552">
        <w:rPr>
          <w:rFonts w:ascii="仿宋_GB2312" w:eastAsia="仿宋_GB2312" w:hAnsi="宋体" w:hint="eastAsia"/>
          <w:snapToGrid w:val="0"/>
          <w:kern w:val="0"/>
          <w:sz w:val="28"/>
          <w:szCs w:val="28"/>
        </w:rPr>
        <w:t>估价对象2：为四川大竹县百岛湖城市建设开发有限公司所属位于四川省达州市大竹县竹阳镇东湖大道“金阳·香樟林”地下负一层车库用途房地产，钢筋混凝土结构，建成于2017年。根据《关于大竹县竹阳街道东湖公园香樟林地下车库的情况说明》、《香樟林地下停车位总平面示意图》，估价对象2共计309个车库（其中第192号、213号为子母车库），包含应分摊的地下空间土地使用权以及满足上述估价对象使用功能且无法从建筑物主体剥离的附属设施。</w:t>
      </w:r>
    </w:p>
    <w:p w:rsidR="007D72BF" w:rsidRPr="002469EE" w:rsidRDefault="00F06004" w:rsidP="008212DD">
      <w:pPr>
        <w:numPr>
          <w:ilvl w:val="2"/>
          <w:numId w:val="10"/>
        </w:numPr>
        <w:tabs>
          <w:tab w:val="left" w:pos="1418"/>
        </w:tabs>
        <w:adjustRightInd w:val="0"/>
        <w:snapToGrid w:val="0"/>
        <w:spacing w:line="360" w:lineRule="auto"/>
        <w:ind w:hanging="125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估价对象</w:t>
      </w:r>
      <w:r w:rsidR="005B5E85" w:rsidRPr="002469EE">
        <w:rPr>
          <w:rFonts w:ascii="Times New Roman" w:eastAsia="仿宋_GB2312" w:hAnsi="Times New Roman" w:cs="Times New Roman"/>
          <w:snapToGrid w:val="0"/>
          <w:kern w:val="0"/>
          <w:sz w:val="28"/>
          <w:szCs w:val="28"/>
        </w:rPr>
        <w:t>权益状况</w:t>
      </w:r>
    </w:p>
    <w:p w:rsidR="007D72BF" w:rsidRPr="002469EE" w:rsidRDefault="00F06004" w:rsidP="008212DD">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1</w:t>
      </w:r>
      <w:r w:rsidRPr="002469EE">
        <w:rPr>
          <w:rFonts w:ascii="Times New Roman" w:eastAsia="仿宋_GB2312" w:hAnsi="Times New Roman" w:cs="Times New Roman"/>
          <w:snapToGrid w:val="0"/>
          <w:kern w:val="0"/>
          <w:sz w:val="28"/>
          <w:szCs w:val="28"/>
        </w:rPr>
        <w:t>、估价对象</w:t>
      </w:r>
      <w:r w:rsidR="005B5E85" w:rsidRPr="002469EE">
        <w:rPr>
          <w:rFonts w:ascii="Times New Roman" w:eastAsia="仿宋_GB2312" w:hAnsi="Times New Roman" w:cs="Times New Roman"/>
          <w:snapToGrid w:val="0"/>
          <w:kern w:val="0"/>
          <w:sz w:val="28"/>
          <w:szCs w:val="28"/>
        </w:rPr>
        <w:t>权属登记状况</w:t>
      </w:r>
    </w:p>
    <w:p w:rsidR="008212DD" w:rsidRPr="002469EE" w:rsidRDefault="005B5E85" w:rsidP="008212DD">
      <w:pPr>
        <w:spacing w:line="360" w:lineRule="auto"/>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根据估价委托人提供的</w:t>
      </w:r>
      <w:r w:rsidR="00D24120">
        <w:rPr>
          <w:rFonts w:ascii="Times New Roman" w:eastAsia="仿宋_GB2312" w:hAnsi="Times New Roman" w:cs="Times New Roman" w:hint="eastAsia"/>
          <w:sz w:val="28"/>
          <w:szCs w:val="28"/>
        </w:rPr>
        <w:t>相关资料</w:t>
      </w:r>
      <w:r w:rsidR="00172CE1" w:rsidRPr="002469EE">
        <w:rPr>
          <w:rFonts w:ascii="Times New Roman" w:eastAsia="仿宋_GB2312" w:hAnsi="Times New Roman" w:cs="Times New Roman"/>
          <w:sz w:val="28"/>
          <w:szCs w:val="28"/>
        </w:rPr>
        <w:t>，</w:t>
      </w:r>
      <w:r w:rsidR="008212DD" w:rsidRPr="002469EE">
        <w:rPr>
          <w:rFonts w:ascii="Times New Roman" w:eastAsia="仿宋_GB2312" w:hAnsi="Times New Roman" w:cs="Times New Roman"/>
          <w:sz w:val="28"/>
          <w:szCs w:val="28"/>
        </w:rPr>
        <w:t>详见下表：</w:t>
      </w:r>
    </w:p>
    <w:p w:rsidR="008212DD" w:rsidRPr="002469EE" w:rsidRDefault="008212DD" w:rsidP="00A461B9">
      <w:pPr>
        <w:spacing w:line="500" w:lineRule="exact"/>
        <w:ind w:firstLineChars="200" w:firstLine="560"/>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lastRenderedPageBreak/>
        <w:t>估价对象土地使用权权属登记情况一览表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1"/>
        <w:gridCol w:w="2250"/>
        <w:gridCol w:w="5859"/>
      </w:tblGrid>
      <w:tr w:rsidR="00232F3C" w:rsidRPr="002469EE" w:rsidTr="0036269D">
        <w:trPr>
          <w:trHeight w:hRule="exact" w:val="340"/>
          <w:jc w:val="center"/>
        </w:trPr>
        <w:tc>
          <w:tcPr>
            <w:tcW w:w="2911" w:type="dxa"/>
            <w:gridSpan w:val="2"/>
            <w:vAlign w:val="center"/>
          </w:tcPr>
          <w:p w:rsidR="00232F3C" w:rsidRPr="002C5197" w:rsidRDefault="00232F3C" w:rsidP="005F13A9">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项目</w:t>
            </w:r>
          </w:p>
        </w:tc>
        <w:tc>
          <w:tcPr>
            <w:tcW w:w="5859" w:type="dxa"/>
            <w:vAlign w:val="center"/>
          </w:tcPr>
          <w:p w:rsidR="00232F3C" w:rsidRPr="002469EE" w:rsidRDefault="00232F3C" w:rsidP="00394DFF">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具体内容</w:t>
            </w:r>
          </w:p>
        </w:tc>
      </w:tr>
      <w:tr w:rsidR="00D24120" w:rsidRPr="002469EE" w:rsidTr="0036269D">
        <w:trPr>
          <w:trHeight w:hRule="exact" w:val="340"/>
          <w:jc w:val="center"/>
        </w:trPr>
        <w:tc>
          <w:tcPr>
            <w:tcW w:w="661" w:type="dxa"/>
            <w:vMerge w:val="restart"/>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土地使用权登记状况</w:t>
            </w: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土地使用权证号</w:t>
            </w:r>
          </w:p>
        </w:tc>
        <w:tc>
          <w:tcPr>
            <w:tcW w:w="5859" w:type="dxa"/>
            <w:vAlign w:val="center"/>
          </w:tcPr>
          <w:p w:rsidR="00D24120" w:rsidRPr="002469EE" w:rsidRDefault="00D24120" w:rsidP="00232F3C">
            <w:pPr>
              <w:jc w:val="center"/>
              <w:rPr>
                <w:rFonts w:ascii="Times New Roman" w:eastAsia="仿宋_GB2312" w:hAnsi="Times New Roman" w:cs="Times New Roman"/>
                <w:szCs w:val="21"/>
              </w:rPr>
            </w:pPr>
            <w:r w:rsidRPr="00D24120">
              <w:rPr>
                <w:rFonts w:ascii="Times New Roman" w:eastAsia="仿宋_GB2312" w:hAnsi="Times New Roman" w:cs="Times New Roman" w:hint="eastAsia"/>
                <w:szCs w:val="21"/>
              </w:rPr>
              <w:t>大竹县国用（</w:t>
            </w:r>
            <w:r w:rsidRPr="00D24120">
              <w:rPr>
                <w:rFonts w:ascii="Times New Roman" w:eastAsia="仿宋_GB2312" w:hAnsi="Times New Roman" w:cs="Times New Roman" w:hint="eastAsia"/>
                <w:szCs w:val="21"/>
              </w:rPr>
              <w:t>2012</w:t>
            </w:r>
            <w:r w:rsidRPr="00D24120">
              <w:rPr>
                <w:rFonts w:ascii="Times New Roman" w:eastAsia="仿宋_GB2312" w:hAnsi="Times New Roman" w:cs="Times New Roman" w:hint="eastAsia"/>
                <w:szCs w:val="21"/>
              </w:rPr>
              <w:t>）</w:t>
            </w:r>
            <w:r w:rsidRPr="00D24120">
              <w:rPr>
                <w:rFonts w:ascii="Times New Roman" w:eastAsia="仿宋_GB2312" w:hAnsi="Times New Roman" w:cs="Times New Roman" w:hint="eastAsia"/>
                <w:szCs w:val="21"/>
              </w:rPr>
              <w:t>00162</w:t>
            </w:r>
            <w:r w:rsidRPr="00D24120">
              <w:rPr>
                <w:rFonts w:ascii="Times New Roman" w:eastAsia="仿宋_GB2312" w:hAnsi="Times New Roman" w:cs="Times New Roman" w:hint="eastAsia"/>
                <w:szCs w:val="21"/>
              </w:rPr>
              <w:t>号</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土地使用权人</w:t>
            </w:r>
          </w:p>
        </w:tc>
        <w:tc>
          <w:tcPr>
            <w:tcW w:w="5859" w:type="dxa"/>
            <w:vAlign w:val="center"/>
          </w:tcPr>
          <w:p w:rsidR="00D24120" w:rsidRPr="002469EE"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四川大竹县百岛湖城市建设开发有限公司</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座落</w:t>
            </w:r>
          </w:p>
        </w:tc>
        <w:tc>
          <w:tcPr>
            <w:tcW w:w="5859" w:type="dxa"/>
            <w:vAlign w:val="center"/>
          </w:tcPr>
          <w:p w:rsidR="00D24120" w:rsidRPr="002469EE"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大竹县竹阳镇东湖路公园旁（</w:t>
            </w:r>
            <w:r>
              <w:rPr>
                <w:rFonts w:ascii="Times New Roman" w:eastAsia="仿宋_GB2312" w:hAnsi="Times New Roman" w:cs="Times New Roman" w:hint="eastAsia"/>
                <w:szCs w:val="21"/>
              </w:rPr>
              <w:t>ZP035</w:t>
            </w:r>
            <w:r>
              <w:rPr>
                <w:rFonts w:ascii="Times New Roman" w:eastAsia="仿宋_GB2312" w:hAnsi="Times New Roman" w:cs="Times New Roman" w:hint="eastAsia"/>
                <w:szCs w:val="21"/>
              </w:rPr>
              <w:t>号地块）</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地号</w:t>
            </w:r>
          </w:p>
        </w:tc>
        <w:tc>
          <w:tcPr>
            <w:tcW w:w="5859" w:type="dxa"/>
            <w:vAlign w:val="center"/>
          </w:tcPr>
          <w:p w:rsidR="00D24120" w:rsidRPr="002469EE" w:rsidRDefault="00D24120" w:rsidP="00D24120">
            <w:pPr>
              <w:jc w:val="center"/>
              <w:rPr>
                <w:rFonts w:ascii="Times New Roman" w:eastAsia="仿宋_GB2312" w:hAnsi="Times New Roman" w:cs="Times New Roman"/>
                <w:szCs w:val="21"/>
              </w:rPr>
            </w:pPr>
            <w:r>
              <w:rPr>
                <w:rFonts w:ascii="Times New Roman" w:eastAsia="仿宋_GB2312" w:hAnsi="Times New Roman" w:cs="Times New Roman" w:hint="eastAsia"/>
                <w:szCs w:val="21"/>
              </w:rPr>
              <w:t>9/1/4517</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图号</w:t>
            </w:r>
          </w:p>
        </w:tc>
        <w:tc>
          <w:tcPr>
            <w:tcW w:w="5859" w:type="dxa"/>
            <w:vAlign w:val="center"/>
          </w:tcPr>
          <w:p w:rsidR="00D24120"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00.60-24.50</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地类</w:t>
            </w:r>
            <w:r w:rsidRPr="002469EE">
              <w:rPr>
                <w:rFonts w:ascii="Times New Roman" w:eastAsia="仿宋_GB2312" w:hAnsi="Times New Roman" w:cs="Times New Roman"/>
                <w:szCs w:val="21"/>
              </w:rPr>
              <w:t>(</w:t>
            </w:r>
            <w:r w:rsidRPr="002469EE">
              <w:rPr>
                <w:rFonts w:ascii="Times New Roman" w:eastAsia="仿宋_GB2312" w:hAnsi="Times New Roman" w:cs="Times New Roman"/>
                <w:szCs w:val="21"/>
              </w:rPr>
              <w:t>用途</w:t>
            </w:r>
            <w:r w:rsidRPr="002469EE">
              <w:rPr>
                <w:rFonts w:ascii="Times New Roman" w:eastAsia="仿宋_GB2312" w:hAnsi="Times New Roman" w:cs="Times New Roman"/>
                <w:szCs w:val="21"/>
              </w:rPr>
              <w:t>)</w:t>
            </w:r>
          </w:p>
        </w:tc>
        <w:tc>
          <w:tcPr>
            <w:tcW w:w="5859" w:type="dxa"/>
            <w:vAlign w:val="center"/>
          </w:tcPr>
          <w:p w:rsidR="00D24120" w:rsidRPr="002469EE" w:rsidRDefault="00D24120" w:rsidP="00D24120">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商业、住宅用地</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使用权类型</w:t>
            </w:r>
          </w:p>
        </w:tc>
        <w:tc>
          <w:tcPr>
            <w:tcW w:w="5859"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出让</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终止日期</w:t>
            </w:r>
          </w:p>
        </w:tc>
        <w:tc>
          <w:tcPr>
            <w:tcW w:w="5859" w:type="dxa"/>
            <w:vAlign w:val="center"/>
          </w:tcPr>
          <w:p w:rsidR="00D24120" w:rsidRPr="002469EE" w:rsidRDefault="00D24120" w:rsidP="00232F3C">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使用权面积（</w:t>
            </w:r>
            <w:r w:rsidRPr="002469EE">
              <w:rPr>
                <w:rFonts w:ascii="Times New Roman" w:eastAsia="Arial Unicode MS" w:hAnsi="Times New Roman" w:cs="Times New Roman"/>
                <w:color w:val="000000"/>
                <w:szCs w:val="21"/>
              </w:rPr>
              <w:t>㎡</w:t>
            </w:r>
            <w:r w:rsidRPr="002469EE">
              <w:rPr>
                <w:rFonts w:ascii="Times New Roman" w:eastAsia="仿宋_GB2312" w:hAnsi="Times New Roman" w:cs="Times New Roman"/>
                <w:szCs w:val="21"/>
              </w:rPr>
              <w:t>）</w:t>
            </w:r>
          </w:p>
        </w:tc>
        <w:tc>
          <w:tcPr>
            <w:tcW w:w="5859" w:type="dxa"/>
            <w:vAlign w:val="center"/>
          </w:tcPr>
          <w:p w:rsidR="00D24120" w:rsidRPr="002469EE"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29804.00</w:t>
            </w:r>
          </w:p>
        </w:tc>
      </w:tr>
      <w:tr w:rsidR="00D24120" w:rsidRPr="002469EE" w:rsidTr="0036269D">
        <w:trPr>
          <w:trHeight w:hRule="exact" w:val="574"/>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四至</w:t>
            </w:r>
          </w:p>
        </w:tc>
        <w:tc>
          <w:tcPr>
            <w:tcW w:w="5859" w:type="dxa"/>
            <w:vAlign w:val="center"/>
          </w:tcPr>
          <w:p w:rsidR="00D24120" w:rsidRPr="002469EE" w:rsidDel="00EA0F47"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详见宗地图</w:t>
            </w:r>
          </w:p>
        </w:tc>
      </w:tr>
      <w:tr w:rsidR="00D24120" w:rsidRPr="002469EE" w:rsidTr="0036269D">
        <w:trPr>
          <w:trHeight w:hRule="exact" w:val="340"/>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登记机关</w:t>
            </w:r>
          </w:p>
        </w:tc>
        <w:tc>
          <w:tcPr>
            <w:tcW w:w="5859" w:type="dxa"/>
            <w:vAlign w:val="center"/>
          </w:tcPr>
          <w:p w:rsidR="00D24120" w:rsidRPr="002469EE"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w:t>
            </w:r>
            <w:r w:rsidRPr="002469EE">
              <w:rPr>
                <w:rFonts w:ascii="Times New Roman" w:eastAsia="仿宋_GB2312" w:hAnsi="Times New Roman" w:cs="Times New Roman"/>
                <w:szCs w:val="21"/>
              </w:rPr>
              <w:t>国土资源局</w:t>
            </w:r>
          </w:p>
        </w:tc>
      </w:tr>
      <w:tr w:rsidR="00D24120" w:rsidRPr="002469EE" w:rsidTr="0036269D">
        <w:trPr>
          <w:trHeight w:hRule="exact" w:val="456"/>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填发日期</w:t>
            </w:r>
          </w:p>
        </w:tc>
        <w:tc>
          <w:tcPr>
            <w:tcW w:w="5859" w:type="dxa"/>
            <w:vAlign w:val="center"/>
          </w:tcPr>
          <w:p w:rsidR="00D24120" w:rsidRPr="002469EE"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2012-1-10</w:t>
            </w:r>
          </w:p>
        </w:tc>
      </w:tr>
      <w:tr w:rsidR="00D24120" w:rsidRPr="002469EE" w:rsidTr="00A461B9">
        <w:trPr>
          <w:trHeight w:hRule="exact" w:val="1111"/>
          <w:jc w:val="center"/>
        </w:trPr>
        <w:tc>
          <w:tcPr>
            <w:tcW w:w="661" w:type="dxa"/>
            <w:vMerge/>
            <w:vAlign w:val="center"/>
          </w:tcPr>
          <w:p w:rsidR="00D24120" w:rsidRPr="002469EE" w:rsidRDefault="00D24120" w:rsidP="005F13A9">
            <w:pPr>
              <w:jc w:val="center"/>
              <w:rPr>
                <w:rFonts w:ascii="Times New Roman" w:eastAsia="仿宋_GB2312" w:hAnsi="Times New Roman" w:cs="Times New Roman"/>
                <w:szCs w:val="21"/>
              </w:rPr>
            </w:pPr>
          </w:p>
        </w:tc>
        <w:tc>
          <w:tcPr>
            <w:tcW w:w="2250" w:type="dxa"/>
            <w:vAlign w:val="center"/>
          </w:tcPr>
          <w:p w:rsidR="00D24120" w:rsidRPr="002469EE"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记事</w:t>
            </w:r>
          </w:p>
        </w:tc>
        <w:tc>
          <w:tcPr>
            <w:tcW w:w="5859" w:type="dxa"/>
            <w:vAlign w:val="center"/>
          </w:tcPr>
          <w:p w:rsidR="00D24120" w:rsidRDefault="00D24120" w:rsidP="005F13A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备注：该宗地为商业、住宅用地，其中商业使用期限</w:t>
            </w:r>
            <w:r>
              <w:rPr>
                <w:rFonts w:ascii="Times New Roman" w:eastAsia="仿宋_GB2312" w:hAnsi="Times New Roman" w:cs="Times New Roman" w:hint="eastAsia"/>
                <w:szCs w:val="21"/>
              </w:rPr>
              <w:t>40</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日）。住宅使用期限</w:t>
            </w:r>
            <w:r>
              <w:rPr>
                <w:rFonts w:ascii="Times New Roman" w:eastAsia="仿宋_GB2312" w:hAnsi="Times New Roman" w:cs="Times New Roman" w:hint="eastAsia"/>
                <w:szCs w:val="21"/>
              </w:rPr>
              <w:t>70</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2081</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10</w:t>
            </w:r>
            <w:r>
              <w:rPr>
                <w:rFonts w:ascii="Times New Roman" w:eastAsia="仿宋_GB2312" w:hAnsi="Times New Roman" w:cs="Times New Roman" w:hint="eastAsia"/>
                <w:szCs w:val="21"/>
              </w:rPr>
              <w:t>日）。建筑容积率：不高于</w:t>
            </w:r>
            <w:r>
              <w:rPr>
                <w:rFonts w:ascii="Times New Roman" w:eastAsia="仿宋_GB2312" w:hAnsi="Times New Roman" w:cs="Times New Roman" w:hint="eastAsia"/>
                <w:szCs w:val="21"/>
              </w:rPr>
              <w:t>2.0</w:t>
            </w:r>
            <w:r>
              <w:rPr>
                <w:rFonts w:ascii="Times New Roman" w:eastAsia="仿宋_GB2312" w:hAnsi="Times New Roman" w:cs="Times New Roman" w:hint="eastAsia"/>
                <w:szCs w:val="21"/>
              </w:rPr>
              <w:t>，建筑密度：不高于</w:t>
            </w:r>
            <w:r>
              <w:rPr>
                <w:rFonts w:ascii="Times New Roman" w:eastAsia="仿宋_GB2312" w:hAnsi="Times New Roman" w:cs="Times New Roman" w:hint="eastAsia"/>
                <w:szCs w:val="21"/>
              </w:rPr>
              <w:t>30%</w:t>
            </w:r>
            <w:r>
              <w:rPr>
                <w:rFonts w:ascii="Times New Roman" w:eastAsia="仿宋_GB2312" w:hAnsi="Times New Roman" w:cs="Times New Roman" w:hint="eastAsia"/>
                <w:szCs w:val="21"/>
              </w:rPr>
              <w:t>，建筑限高：不高于</w:t>
            </w:r>
            <w:r>
              <w:rPr>
                <w:rFonts w:ascii="Times New Roman" w:eastAsia="仿宋_GB2312" w:hAnsi="Times New Roman" w:cs="Times New Roman" w:hint="eastAsia"/>
                <w:szCs w:val="21"/>
              </w:rPr>
              <w:t>24</w:t>
            </w:r>
            <w:r>
              <w:rPr>
                <w:rFonts w:ascii="Times New Roman" w:eastAsia="仿宋_GB2312" w:hAnsi="Times New Roman" w:cs="Times New Roman" w:hint="eastAsia"/>
                <w:szCs w:val="21"/>
              </w:rPr>
              <w:t>米</w:t>
            </w:r>
          </w:p>
        </w:tc>
      </w:tr>
    </w:tbl>
    <w:p w:rsidR="00D24120" w:rsidRPr="002469EE" w:rsidRDefault="00D24120" w:rsidP="00A461B9">
      <w:pPr>
        <w:spacing w:line="500" w:lineRule="exact"/>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估价对象</w:t>
      </w:r>
      <w:r w:rsidR="0036269D" w:rsidRPr="0036269D">
        <w:rPr>
          <w:rFonts w:ascii="仿宋_GB2312" w:eastAsia="仿宋_GB2312" w:hAnsi="宋体" w:hint="eastAsia"/>
          <w:snapToGrid w:val="0"/>
          <w:kern w:val="0"/>
          <w:sz w:val="28"/>
          <w:szCs w:val="28"/>
        </w:rPr>
        <w:t>《</w:t>
      </w:r>
      <w:r w:rsidR="0036269D" w:rsidRPr="00D24120">
        <w:rPr>
          <w:rFonts w:ascii="仿宋_GB2312" w:eastAsia="仿宋_GB2312" w:hAnsi="宋体" w:hint="eastAsia"/>
          <w:snapToGrid w:val="0"/>
          <w:kern w:val="0"/>
          <w:sz w:val="28"/>
          <w:szCs w:val="28"/>
        </w:rPr>
        <w:t>中华人民共和国建设用地规划许可证</w:t>
      </w:r>
      <w:r w:rsidR="0036269D" w:rsidRPr="0036269D">
        <w:rPr>
          <w:rFonts w:ascii="仿宋_GB2312" w:eastAsia="仿宋_GB2312" w:hAnsi="宋体" w:hint="eastAsia"/>
          <w:snapToGrid w:val="0"/>
          <w:kern w:val="0"/>
          <w:sz w:val="28"/>
          <w:szCs w:val="28"/>
        </w:rPr>
        <w:t>》</w:t>
      </w:r>
      <w:r w:rsidRPr="002469EE">
        <w:rPr>
          <w:rFonts w:ascii="Times New Roman" w:eastAsia="仿宋_GB2312" w:hAnsi="Times New Roman" w:cs="Times New Roman"/>
          <w:sz w:val="28"/>
          <w:szCs w:val="28"/>
        </w:rPr>
        <w:t>登记情况一览表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6727"/>
      </w:tblGrid>
      <w:tr w:rsidR="0036269D" w:rsidRPr="002469EE" w:rsidTr="0036269D">
        <w:trPr>
          <w:trHeight w:hRule="exact" w:val="340"/>
          <w:jc w:val="center"/>
        </w:trPr>
        <w:tc>
          <w:tcPr>
            <w:tcW w:w="2220" w:type="dxa"/>
            <w:vAlign w:val="center"/>
          </w:tcPr>
          <w:p w:rsidR="0036269D" w:rsidRPr="002C5197" w:rsidRDefault="0036269D" w:rsidP="00B45D72">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项目</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具体内容</w:t>
            </w:r>
          </w:p>
        </w:tc>
      </w:tr>
      <w:tr w:rsidR="0036269D" w:rsidRPr="002469EE" w:rsidTr="0036269D">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编号</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36269D">
              <w:rPr>
                <w:rFonts w:ascii="Times New Roman" w:eastAsia="仿宋_GB2312" w:hAnsi="Times New Roman" w:cs="Times New Roman" w:hint="eastAsia"/>
                <w:szCs w:val="21"/>
              </w:rPr>
              <w:t>竹城建规地字第</w:t>
            </w:r>
            <w:r w:rsidRPr="0036269D">
              <w:rPr>
                <w:rFonts w:ascii="Times New Roman" w:eastAsia="仿宋_GB2312" w:hAnsi="Times New Roman" w:cs="Times New Roman" w:hint="eastAsia"/>
                <w:szCs w:val="21"/>
              </w:rPr>
              <w:t>2015</w:t>
            </w:r>
            <w:r w:rsidRPr="0036269D">
              <w:rPr>
                <w:rFonts w:ascii="Times New Roman" w:eastAsia="仿宋_GB2312" w:hAnsi="Times New Roman" w:cs="Times New Roman" w:hint="eastAsia"/>
                <w:szCs w:val="21"/>
              </w:rPr>
              <w:t>单位用地</w:t>
            </w:r>
            <w:r w:rsidRPr="0036269D">
              <w:rPr>
                <w:rFonts w:ascii="Times New Roman" w:eastAsia="仿宋_GB2312" w:hAnsi="Times New Roman" w:cs="Times New Roman" w:hint="eastAsia"/>
                <w:szCs w:val="21"/>
              </w:rPr>
              <w:t>19</w:t>
            </w:r>
            <w:r w:rsidRPr="0036269D">
              <w:rPr>
                <w:rFonts w:ascii="Times New Roman" w:eastAsia="仿宋_GB2312" w:hAnsi="Times New Roman" w:cs="Times New Roman" w:hint="eastAsia"/>
                <w:szCs w:val="21"/>
              </w:rPr>
              <w:t>号</w:t>
            </w:r>
          </w:p>
        </w:tc>
      </w:tr>
      <w:tr w:rsidR="0036269D" w:rsidRPr="002469EE" w:rsidTr="0036269D">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用地单位</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36269D">
              <w:rPr>
                <w:rFonts w:ascii="Times New Roman" w:eastAsia="仿宋_GB2312" w:hAnsi="Times New Roman" w:cs="Times New Roman" w:hint="eastAsia"/>
                <w:szCs w:val="21"/>
              </w:rPr>
              <w:t>四川大竹县百岛湖城市建设开发有限公司</w:t>
            </w:r>
          </w:p>
        </w:tc>
      </w:tr>
      <w:tr w:rsidR="0036269D" w:rsidRPr="002469EE" w:rsidTr="0036269D">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用地项目名称</w:t>
            </w:r>
          </w:p>
        </w:tc>
        <w:tc>
          <w:tcPr>
            <w:tcW w:w="6727" w:type="dxa"/>
            <w:vAlign w:val="center"/>
          </w:tcPr>
          <w:p w:rsidR="0036269D" w:rsidRPr="002469EE" w:rsidRDefault="00F05C61"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金阳·香樟林</w:t>
            </w:r>
          </w:p>
        </w:tc>
      </w:tr>
      <w:tr w:rsidR="0036269D" w:rsidRPr="002469EE" w:rsidTr="0036269D">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用地位置</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大竹县竹阳镇东湖大道</w:t>
            </w:r>
          </w:p>
        </w:tc>
      </w:tr>
      <w:tr w:rsidR="0036269D" w:rsidTr="0036269D">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用地性质</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商住用地</w:t>
            </w:r>
          </w:p>
        </w:tc>
      </w:tr>
      <w:tr w:rsidR="0036269D" w:rsidTr="0036269D">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用地面积</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用地面积贰万玖仟捌佰零肆平方米</w:t>
            </w:r>
          </w:p>
        </w:tc>
      </w:tr>
      <w:tr w:rsidR="0036269D" w:rsidTr="0036269D">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用地规模</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36269D" w:rsidTr="0036269D">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发证机关</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大竹县住房和城乡规划建设局</w:t>
            </w:r>
          </w:p>
        </w:tc>
      </w:tr>
      <w:tr w:rsidR="0036269D" w:rsidTr="0036269D">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日期</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3</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18</w:t>
            </w:r>
            <w:r>
              <w:rPr>
                <w:rFonts w:ascii="Times New Roman" w:eastAsia="仿宋_GB2312" w:hAnsi="Times New Roman" w:cs="Times New Roman" w:hint="eastAsia"/>
                <w:szCs w:val="21"/>
              </w:rPr>
              <w:t>日</w:t>
            </w:r>
          </w:p>
        </w:tc>
      </w:tr>
    </w:tbl>
    <w:p w:rsidR="0036269D" w:rsidRPr="002469EE" w:rsidRDefault="0036269D" w:rsidP="00A461B9">
      <w:pPr>
        <w:spacing w:line="500" w:lineRule="exact"/>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估价对象</w:t>
      </w:r>
      <w:r w:rsidRPr="0036269D">
        <w:rPr>
          <w:rFonts w:ascii="仿宋_GB2312" w:eastAsia="仿宋_GB2312" w:hAnsi="宋体" w:hint="eastAsia"/>
          <w:snapToGrid w:val="0"/>
          <w:kern w:val="0"/>
          <w:sz w:val="28"/>
          <w:szCs w:val="28"/>
        </w:rPr>
        <w:t>《中华人民共和国建设工程规划许可证》</w:t>
      </w:r>
      <w:r w:rsidRPr="002469EE">
        <w:rPr>
          <w:rFonts w:ascii="Times New Roman" w:eastAsia="仿宋_GB2312" w:hAnsi="Times New Roman" w:cs="Times New Roman"/>
          <w:sz w:val="28"/>
          <w:szCs w:val="28"/>
        </w:rPr>
        <w:t>登记情况一览表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6727"/>
      </w:tblGrid>
      <w:tr w:rsidR="0036269D" w:rsidRPr="002469EE" w:rsidTr="00B45D72">
        <w:trPr>
          <w:trHeight w:hRule="exact" w:val="340"/>
          <w:jc w:val="center"/>
        </w:trPr>
        <w:tc>
          <w:tcPr>
            <w:tcW w:w="2220" w:type="dxa"/>
            <w:vAlign w:val="center"/>
          </w:tcPr>
          <w:p w:rsidR="0036269D" w:rsidRPr="002C5197" w:rsidRDefault="0036269D" w:rsidP="00B45D72">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项目</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具体内容</w:t>
            </w:r>
          </w:p>
        </w:tc>
      </w:tr>
      <w:tr w:rsidR="0036269D" w:rsidRPr="002469EE"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编号</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36269D">
              <w:rPr>
                <w:rFonts w:ascii="Times New Roman" w:eastAsia="仿宋_GB2312" w:hAnsi="Times New Roman" w:cs="Times New Roman" w:hint="eastAsia"/>
                <w:szCs w:val="21"/>
              </w:rPr>
              <w:t>竹城建规建字第</w:t>
            </w:r>
            <w:r w:rsidRPr="0036269D">
              <w:rPr>
                <w:rFonts w:ascii="Times New Roman" w:eastAsia="仿宋_GB2312" w:hAnsi="Times New Roman" w:cs="Times New Roman" w:hint="eastAsia"/>
                <w:szCs w:val="21"/>
              </w:rPr>
              <w:t>2015</w:t>
            </w:r>
            <w:r w:rsidRPr="0036269D">
              <w:rPr>
                <w:rFonts w:ascii="Times New Roman" w:eastAsia="仿宋_GB2312" w:hAnsi="Times New Roman" w:cs="Times New Roman" w:hint="eastAsia"/>
                <w:szCs w:val="21"/>
              </w:rPr>
              <w:t>单位工程</w:t>
            </w:r>
            <w:r w:rsidRPr="0036269D">
              <w:rPr>
                <w:rFonts w:ascii="Times New Roman" w:eastAsia="仿宋_GB2312" w:hAnsi="Times New Roman" w:cs="Times New Roman" w:hint="eastAsia"/>
                <w:szCs w:val="21"/>
              </w:rPr>
              <w:t>33</w:t>
            </w:r>
            <w:r w:rsidRPr="0036269D">
              <w:rPr>
                <w:rFonts w:ascii="Times New Roman" w:eastAsia="仿宋_GB2312" w:hAnsi="Times New Roman" w:cs="Times New Roman" w:hint="eastAsia"/>
                <w:szCs w:val="21"/>
              </w:rPr>
              <w:t>号</w:t>
            </w:r>
          </w:p>
        </w:tc>
      </w:tr>
      <w:tr w:rsidR="0036269D" w:rsidRPr="002469EE"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建设单位（个人）</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36269D">
              <w:rPr>
                <w:rFonts w:ascii="Times New Roman" w:eastAsia="仿宋_GB2312" w:hAnsi="Times New Roman" w:cs="Times New Roman" w:hint="eastAsia"/>
                <w:szCs w:val="21"/>
              </w:rPr>
              <w:t>四川大竹县百岛湖城市建设开发有限公司</w:t>
            </w:r>
          </w:p>
        </w:tc>
      </w:tr>
      <w:tr w:rsidR="0036269D" w:rsidRPr="002469EE" w:rsidTr="00B45D72">
        <w:trPr>
          <w:trHeight w:hRule="exact" w:val="340"/>
          <w:jc w:val="center"/>
        </w:trPr>
        <w:tc>
          <w:tcPr>
            <w:tcW w:w="2220" w:type="dxa"/>
            <w:vAlign w:val="center"/>
          </w:tcPr>
          <w:p w:rsidR="0036269D" w:rsidRPr="002469EE" w:rsidRDefault="0036269D" w:rsidP="0036269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建设项目名称</w:t>
            </w:r>
          </w:p>
        </w:tc>
        <w:tc>
          <w:tcPr>
            <w:tcW w:w="6727" w:type="dxa"/>
            <w:vAlign w:val="center"/>
          </w:tcPr>
          <w:p w:rsidR="0036269D" w:rsidRPr="002469EE" w:rsidRDefault="00F05C61"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金阳·香樟林</w:t>
            </w:r>
          </w:p>
        </w:tc>
      </w:tr>
      <w:tr w:rsidR="0036269D" w:rsidRPr="002469EE"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建设位置</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大竹县竹阳镇东湖大道</w:t>
            </w:r>
          </w:p>
        </w:tc>
      </w:tr>
      <w:tr w:rsidR="0036269D"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建设规模</w:t>
            </w:r>
          </w:p>
        </w:tc>
        <w:tc>
          <w:tcPr>
            <w:tcW w:w="6727" w:type="dxa"/>
            <w:vAlign w:val="center"/>
          </w:tcPr>
          <w:p w:rsidR="0036269D" w:rsidRDefault="0036269D" w:rsidP="0036269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建筑面积伍万捌仟柒佰陆拾壹点陆壹平方米</w:t>
            </w:r>
          </w:p>
        </w:tc>
      </w:tr>
      <w:tr w:rsidR="0036269D" w:rsidTr="00B45D72">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发证机关</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大竹县住房和城乡规划建设局</w:t>
            </w:r>
          </w:p>
        </w:tc>
      </w:tr>
      <w:tr w:rsidR="0036269D" w:rsidTr="00B45D72">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日期</w:t>
            </w:r>
          </w:p>
        </w:tc>
        <w:tc>
          <w:tcPr>
            <w:tcW w:w="6727" w:type="dxa"/>
            <w:vAlign w:val="center"/>
          </w:tcPr>
          <w:p w:rsidR="0036269D" w:rsidRDefault="0036269D" w:rsidP="0036269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2</w:t>
            </w:r>
            <w:r>
              <w:rPr>
                <w:rFonts w:ascii="Times New Roman" w:eastAsia="仿宋_GB2312" w:hAnsi="Times New Roman" w:cs="Times New Roman" w:hint="eastAsia"/>
                <w:szCs w:val="21"/>
              </w:rPr>
              <w:t>日</w:t>
            </w:r>
          </w:p>
        </w:tc>
      </w:tr>
    </w:tbl>
    <w:p w:rsidR="0036269D" w:rsidRPr="002469EE" w:rsidRDefault="0036269D" w:rsidP="0036269D">
      <w:pPr>
        <w:spacing w:line="360" w:lineRule="auto"/>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lastRenderedPageBreak/>
        <w:t>估价对象</w:t>
      </w:r>
      <w:r w:rsidRPr="00D24120">
        <w:rPr>
          <w:rFonts w:ascii="仿宋_GB2312" w:eastAsia="仿宋_GB2312" w:hAnsi="宋体" w:hint="eastAsia"/>
          <w:snapToGrid w:val="0"/>
          <w:kern w:val="0"/>
          <w:sz w:val="28"/>
          <w:szCs w:val="28"/>
        </w:rPr>
        <w:t>《中华人民共和国建设工程施工许可证》</w:t>
      </w:r>
      <w:r w:rsidRPr="002469EE">
        <w:rPr>
          <w:rFonts w:ascii="Times New Roman" w:eastAsia="仿宋_GB2312" w:hAnsi="Times New Roman" w:cs="Times New Roman"/>
          <w:sz w:val="28"/>
          <w:szCs w:val="28"/>
        </w:rPr>
        <w:t>登记情况一览表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6727"/>
      </w:tblGrid>
      <w:tr w:rsidR="0036269D" w:rsidRPr="002469EE" w:rsidTr="00B45D72">
        <w:trPr>
          <w:trHeight w:hRule="exact" w:val="340"/>
          <w:jc w:val="center"/>
        </w:trPr>
        <w:tc>
          <w:tcPr>
            <w:tcW w:w="2220" w:type="dxa"/>
            <w:vAlign w:val="center"/>
          </w:tcPr>
          <w:p w:rsidR="0036269D" w:rsidRPr="002C5197" w:rsidRDefault="0036269D" w:rsidP="00B45D72">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项目</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2C5197">
              <w:rPr>
                <w:rFonts w:ascii="Times New Roman" w:eastAsia="仿宋_GB2312" w:hAnsi="Times New Roman" w:cs="Times New Roman"/>
                <w:szCs w:val="21"/>
              </w:rPr>
              <w:t>具体内容</w:t>
            </w:r>
          </w:p>
        </w:tc>
      </w:tr>
      <w:tr w:rsidR="0036269D" w:rsidRPr="002469EE"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编号</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36269D">
              <w:rPr>
                <w:rFonts w:ascii="Times New Roman" w:eastAsia="仿宋_GB2312" w:hAnsi="Times New Roman" w:cs="Times New Roman"/>
                <w:szCs w:val="21"/>
              </w:rPr>
              <w:t>511724201506240199</w:t>
            </w:r>
          </w:p>
        </w:tc>
      </w:tr>
      <w:tr w:rsidR="0036269D" w:rsidRPr="002469EE" w:rsidTr="00B45D72">
        <w:trPr>
          <w:trHeight w:hRule="exact" w:val="340"/>
          <w:jc w:val="center"/>
        </w:trPr>
        <w:tc>
          <w:tcPr>
            <w:tcW w:w="2220" w:type="dxa"/>
            <w:vAlign w:val="center"/>
          </w:tcPr>
          <w:p w:rsidR="0036269D" w:rsidRPr="002469EE" w:rsidRDefault="0036269D" w:rsidP="0036269D">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建设单位</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sidRPr="0036269D">
              <w:rPr>
                <w:rFonts w:ascii="Times New Roman" w:eastAsia="仿宋_GB2312" w:hAnsi="Times New Roman" w:cs="Times New Roman" w:hint="eastAsia"/>
                <w:szCs w:val="21"/>
              </w:rPr>
              <w:t>四川大竹县百岛湖城市建设开发有限公司</w:t>
            </w:r>
          </w:p>
        </w:tc>
      </w:tr>
      <w:tr w:rsidR="0036269D" w:rsidRPr="002469EE"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工程名称</w:t>
            </w:r>
          </w:p>
        </w:tc>
        <w:tc>
          <w:tcPr>
            <w:tcW w:w="6727" w:type="dxa"/>
            <w:vAlign w:val="center"/>
          </w:tcPr>
          <w:p w:rsidR="0036269D" w:rsidRPr="002469EE" w:rsidRDefault="00F05C61"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金阳·香樟林</w:t>
            </w:r>
          </w:p>
        </w:tc>
      </w:tr>
      <w:tr w:rsidR="0036269D" w:rsidRPr="002469EE"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建设地址</w:t>
            </w:r>
          </w:p>
        </w:tc>
        <w:tc>
          <w:tcPr>
            <w:tcW w:w="6727"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大竹县竹阳镇东湖大道</w:t>
            </w:r>
          </w:p>
        </w:tc>
      </w:tr>
      <w:tr w:rsidR="0036269D" w:rsidTr="00B45D72">
        <w:trPr>
          <w:trHeight w:hRule="exact" w:val="340"/>
          <w:jc w:val="center"/>
        </w:trPr>
        <w:tc>
          <w:tcPr>
            <w:tcW w:w="2220" w:type="dxa"/>
            <w:vAlign w:val="center"/>
          </w:tcPr>
          <w:p w:rsidR="0036269D" w:rsidRPr="002469EE"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建设规模</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面积</w:t>
            </w:r>
            <w:r w:rsidR="00A055A7">
              <w:rPr>
                <w:rFonts w:ascii="Times New Roman" w:eastAsia="仿宋_GB2312" w:hAnsi="Times New Roman" w:cs="Times New Roman" w:hint="eastAsia"/>
                <w:szCs w:val="21"/>
              </w:rPr>
              <w:t>：</w:t>
            </w:r>
            <w:r w:rsidR="00A055A7">
              <w:rPr>
                <w:rFonts w:ascii="Times New Roman" w:eastAsia="仿宋_GB2312" w:hAnsi="Times New Roman" w:cs="Times New Roman" w:hint="eastAsia"/>
                <w:szCs w:val="21"/>
              </w:rPr>
              <w:t>58761.61</w:t>
            </w:r>
            <w:r w:rsidR="00A055A7">
              <w:rPr>
                <w:rFonts w:ascii="Times New Roman" w:eastAsia="仿宋_GB2312" w:hAnsi="Times New Roman" w:cs="Times New Roman" w:hint="eastAsia"/>
                <w:szCs w:val="21"/>
              </w:rPr>
              <w:t>平方米</w:t>
            </w:r>
          </w:p>
        </w:tc>
      </w:tr>
      <w:tr w:rsidR="00A055A7" w:rsidTr="00B45D72">
        <w:trPr>
          <w:trHeight w:hRule="exact" w:val="340"/>
          <w:jc w:val="center"/>
        </w:trPr>
        <w:tc>
          <w:tcPr>
            <w:tcW w:w="2220" w:type="dxa"/>
            <w:vAlign w:val="center"/>
          </w:tcPr>
          <w:p w:rsidR="00A055A7" w:rsidRDefault="00A055A7"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合同价格</w:t>
            </w:r>
          </w:p>
        </w:tc>
        <w:tc>
          <w:tcPr>
            <w:tcW w:w="6727" w:type="dxa"/>
            <w:vAlign w:val="center"/>
          </w:tcPr>
          <w:p w:rsidR="00A055A7" w:rsidRDefault="00A055A7"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4407.99</w:t>
            </w:r>
            <w:r>
              <w:rPr>
                <w:rFonts w:ascii="Times New Roman" w:eastAsia="仿宋_GB2312" w:hAnsi="Times New Roman" w:cs="Times New Roman" w:hint="eastAsia"/>
                <w:szCs w:val="21"/>
              </w:rPr>
              <w:t>万元</w:t>
            </w:r>
          </w:p>
        </w:tc>
      </w:tr>
      <w:tr w:rsidR="00A055A7" w:rsidTr="00B45D72">
        <w:trPr>
          <w:trHeight w:hRule="exact" w:val="340"/>
          <w:jc w:val="center"/>
        </w:trPr>
        <w:tc>
          <w:tcPr>
            <w:tcW w:w="2220" w:type="dxa"/>
            <w:vAlign w:val="center"/>
          </w:tcPr>
          <w:p w:rsidR="00A055A7" w:rsidRDefault="00A055A7"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勘察单位</w:t>
            </w:r>
          </w:p>
        </w:tc>
        <w:tc>
          <w:tcPr>
            <w:tcW w:w="6727" w:type="dxa"/>
            <w:vAlign w:val="center"/>
          </w:tcPr>
          <w:p w:rsidR="00A055A7" w:rsidRDefault="00A055A7"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四川蜀西地质工程勘测院</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设计单位</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中机中联工程有限公司</w:t>
            </w:r>
          </w:p>
        </w:tc>
      </w:tr>
      <w:tr w:rsidR="00A055A7" w:rsidTr="00B45D72">
        <w:trPr>
          <w:trHeight w:hRule="exact" w:val="340"/>
          <w:jc w:val="center"/>
        </w:trPr>
        <w:tc>
          <w:tcPr>
            <w:tcW w:w="2220" w:type="dxa"/>
            <w:vAlign w:val="center"/>
          </w:tcPr>
          <w:p w:rsidR="00A055A7" w:rsidRPr="00B45D72"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监理单位</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四川华达建设工程管理有限公司</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施工单位</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四川维克乐建筑工程有限公司</w:t>
            </w:r>
          </w:p>
        </w:tc>
      </w:tr>
      <w:tr w:rsidR="00A055A7" w:rsidTr="00B45D72">
        <w:trPr>
          <w:trHeight w:hRule="exact" w:val="340"/>
          <w:jc w:val="center"/>
        </w:trPr>
        <w:tc>
          <w:tcPr>
            <w:tcW w:w="2220" w:type="dxa"/>
            <w:vAlign w:val="center"/>
          </w:tcPr>
          <w:p w:rsidR="00A055A7" w:rsidRPr="00B45D72"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专业分包单位</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劳务分包单位</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项目总监</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刘德柱</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专业监理工程师</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刘刚</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项目负责人</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宋英：执业资格：川</w:t>
            </w:r>
            <w:r>
              <w:rPr>
                <w:rFonts w:ascii="Times New Roman" w:eastAsia="仿宋_GB2312" w:hAnsi="Times New Roman" w:cs="Times New Roman" w:hint="eastAsia"/>
                <w:szCs w:val="21"/>
              </w:rPr>
              <w:t>251111242209</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项目技术负责人</w:t>
            </w:r>
          </w:p>
        </w:tc>
        <w:tc>
          <w:tcPr>
            <w:tcW w:w="6727" w:type="dxa"/>
            <w:vAlign w:val="center"/>
          </w:tcPr>
          <w:p w:rsidR="00A055A7" w:rsidRDefault="00B45D72" w:rsidP="00A461B9">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梁云均</w:t>
            </w:r>
          </w:p>
        </w:tc>
      </w:tr>
      <w:tr w:rsidR="00A055A7" w:rsidTr="00B45D72">
        <w:trPr>
          <w:trHeight w:hRule="exact" w:val="340"/>
          <w:jc w:val="center"/>
        </w:trPr>
        <w:tc>
          <w:tcPr>
            <w:tcW w:w="2220"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安全负责人</w:t>
            </w:r>
          </w:p>
        </w:tc>
        <w:tc>
          <w:tcPr>
            <w:tcW w:w="6727" w:type="dxa"/>
            <w:vAlign w:val="center"/>
          </w:tcPr>
          <w:p w:rsidR="00A055A7"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w:t>
            </w:r>
          </w:p>
        </w:tc>
      </w:tr>
      <w:tr w:rsidR="00B45D72" w:rsidTr="00B45D72">
        <w:trPr>
          <w:trHeight w:hRule="exact" w:val="340"/>
          <w:jc w:val="center"/>
        </w:trPr>
        <w:tc>
          <w:tcPr>
            <w:tcW w:w="2220" w:type="dxa"/>
            <w:vAlign w:val="center"/>
          </w:tcPr>
          <w:p w:rsidR="00B45D72"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合同开工日期</w:t>
            </w:r>
          </w:p>
        </w:tc>
        <w:tc>
          <w:tcPr>
            <w:tcW w:w="6727" w:type="dxa"/>
            <w:vAlign w:val="center"/>
          </w:tcPr>
          <w:p w:rsidR="00B45D72"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2015-06-25</w:t>
            </w:r>
          </w:p>
        </w:tc>
      </w:tr>
      <w:tr w:rsidR="00B45D72" w:rsidTr="00B45D72">
        <w:trPr>
          <w:trHeight w:hRule="exact" w:val="340"/>
          <w:jc w:val="center"/>
        </w:trPr>
        <w:tc>
          <w:tcPr>
            <w:tcW w:w="2220" w:type="dxa"/>
            <w:vAlign w:val="center"/>
          </w:tcPr>
          <w:p w:rsidR="00B45D72"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合同竣工日期</w:t>
            </w:r>
          </w:p>
        </w:tc>
        <w:tc>
          <w:tcPr>
            <w:tcW w:w="6727" w:type="dxa"/>
            <w:vAlign w:val="center"/>
          </w:tcPr>
          <w:p w:rsidR="00B45D72" w:rsidRDefault="00B45D72"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2017-06-25</w:t>
            </w:r>
          </w:p>
        </w:tc>
      </w:tr>
      <w:tr w:rsidR="0036269D" w:rsidTr="00B45D72">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发证机关</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大竹县住房和城乡规划建设局</w:t>
            </w:r>
          </w:p>
        </w:tc>
      </w:tr>
      <w:tr w:rsidR="0036269D" w:rsidTr="00B45D72">
        <w:trPr>
          <w:trHeight w:hRule="exact" w:val="340"/>
          <w:jc w:val="center"/>
        </w:trPr>
        <w:tc>
          <w:tcPr>
            <w:tcW w:w="2220"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日期</w:t>
            </w:r>
          </w:p>
        </w:tc>
        <w:tc>
          <w:tcPr>
            <w:tcW w:w="6727" w:type="dxa"/>
            <w:vAlign w:val="center"/>
          </w:tcPr>
          <w:p w:rsidR="0036269D" w:rsidRDefault="0036269D" w:rsidP="00B45D72">
            <w:pPr>
              <w:jc w:val="center"/>
              <w:rPr>
                <w:rFonts w:ascii="Times New Roman" w:eastAsia="仿宋_GB2312" w:hAnsi="Times New Roman" w:cs="Times New Roman"/>
                <w:szCs w:val="21"/>
              </w:rPr>
            </w:pPr>
            <w:r>
              <w:rPr>
                <w:rFonts w:ascii="Times New Roman" w:eastAsia="仿宋_GB2312" w:hAnsi="Times New Roman" w:cs="Times New Roman" w:hint="eastAsia"/>
                <w:szCs w:val="21"/>
              </w:rPr>
              <w:t>2015</w:t>
            </w: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月</w:t>
            </w:r>
            <w:r w:rsidR="00B45D72">
              <w:rPr>
                <w:rFonts w:ascii="Times New Roman" w:eastAsia="仿宋_GB2312" w:hAnsi="Times New Roman" w:cs="Times New Roman" w:hint="eastAsia"/>
                <w:szCs w:val="21"/>
              </w:rPr>
              <w:t>23</w:t>
            </w:r>
            <w:r>
              <w:rPr>
                <w:rFonts w:ascii="Times New Roman" w:eastAsia="仿宋_GB2312" w:hAnsi="Times New Roman" w:cs="Times New Roman" w:hint="eastAsia"/>
                <w:szCs w:val="21"/>
              </w:rPr>
              <w:t>日</w:t>
            </w:r>
          </w:p>
        </w:tc>
      </w:tr>
    </w:tbl>
    <w:p w:rsidR="0036269D" w:rsidRDefault="00B45D72" w:rsidP="0036269D">
      <w:pPr>
        <w:tabs>
          <w:tab w:val="left" w:pos="1560"/>
        </w:tabs>
        <w:adjustRightInd w:val="0"/>
        <w:snapToGrid w:val="0"/>
        <w:spacing w:line="360" w:lineRule="auto"/>
        <w:ind w:firstLineChars="202" w:firstLine="566"/>
        <w:jc w:val="left"/>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00A461B9">
        <w:rPr>
          <w:rFonts w:ascii="Times New Roman" w:eastAsia="仿宋_GB2312" w:hAnsi="Times New Roman" w:cs="Times New Roman"/>
          <w:snapToGrid w:val="0"/>
          <w:kern w:val="0"/>
          <w:sz w:val="28"/>
          <w:szCs w:val="28"/>
        </w:rPr>
        <w:t>1</w:t>
      </w:r>
      <w:r w:rsidRPr="00B45D72">
        <w:rPr>
          <w:rFonts w:ascii="Times New Roman" w:eastAsia="仿宋_GB2312" w:hAnsi="Times New Roman" w:cs="Times New Roman" w:hint="eastAsia"/>
          <w:snapToGrid w:val="0"/>
          <w:kern w:val="0"/>
          <w:sz w:val="28"/>
          <w:szCs w:val="28"/>
        </w:rPr>
        <w:t>“</w:t>
      </w:r>
      <w:r w:rsidR="00F05C61">
        <w:rPr>
          <w:rFonts w:ascii="Times New Roman" w:eastAsia="仿宋_GB2312" w:hAnsi="Times New Roman" w:cs="Times New Roman" w:hint="eastAsia"/>
          <w:snapToGrid w:val="0"/>
          <w:kern w:val="0"/>
          <w:sz w:val="28"/>
          <w:szCs w:val="28"/>
        </w:rPr>
        <w:t>金阳·香樟林</w:t>
      </w:r>
      <w:r w:rsidRPr="00B45D72">
        <w:rPr>
          <w:rFonts w:ascii="Times New Roman" w:eastAsia="仿宋_GB2312" w:hAnsi="Times New Roman" w:cs="Times New Roman" w:hint="eastAsia"/>
          <w:snapToGrid w:val="0"/>
          <w:kern w:val="0"/>
          <w:sz w:val="28"/>
          <w:szCs w:val="28"/>
        </w:rPr>
        <w:t>”</w:t>
      </w:r>
      <w:r w:rsidRPr="00B45D72">
        <w:rPr>
          <w:rFonts w:ascii="Times New Roman" w:eastAsia="仿宋_GB2312" w:hAnsi="Times New Roman" w:cs="Times New Roman" w:hint="eastAsia"/>
          <w:snapToGrid w:val="0"/>
          <w:kern w:val="0"/>
          <w:sz w:val="28"/>
          <w:szCs w:val="28"/>
        </w:rPr>
        <w:t>S</w:t>
      </w:r>
      <w:r w:rsidRPr="00B45D72">
        <w:rPr>
          <w:rFonts w:ascii="Times New Roman" w:eastAsia="仿宋_GB2312" w:hAnsi="Times New Roman" w:cs="Times New Roman" w:hint="eastAsia"/>
          <w:snapToGrid w:val="0"/>
          <w:kern w:val="0"/>
          <w:sz w:val="28"/>
          <w:szCs w:val="28"/>
        </w:rPr>
        <w:t>幢商业楼</w:t>
      </w:r>
      <w:r w:rsidRPr="00B45D72">
        <w:rPr>
          <w:rFonts w:ascii="Times New Roman" w:eastAsia="仿宋_GB2312" w:hAnsi="Times New Roman" w:cs="Times New Roman" w:hint="eastAsia"/>
          <w:snapToGrid w:val="0"/>
          <w:kern w:val="0"/>
          <w:sz w:val="28"/>
          <w:szCs w:val="28"/>
        </w:rPr>
        <w:t>1-2</w:t>
      </w:r>
      <w:r w:rsidRPr="00B45D72">
        <w:rPr>
          <w:rFonts w:ascii="Times New Roman" w:eastAsia="仿宋_GB2312" w:hAnsi="Times New Roman" w:cs="Times New Roman" w:hint="eastAsia"/>
          <w:snapToGrid w:val="0"/>
          <w:kern w:val="0"/>
          <w:sz w:val="28"/>
          <w:szCs w:val="28"/>
        </w:rPr>
        <w:t>层</w:t>
      </w:r>
      <w:r>
        <w:rPr>
          <w:rFonts w:ascii="Times New Roman" w:eastAsia="仿宋_GB2312" w:hAnsi="Times New Roman" w:cs="Times New Roman" w:hint="eastAsia"/>
          <w:snapToGrid w:val="0"/>
          <w:kern w:val="0"/>
          <w:sz w:val="28"/>
          <w:szCs w:val="28"/>
        </w:rPr>
        <w:t>预测绘报告情况表</w:t>
      </w:r>
    </w:p>
    <w:tbl>
      <w:tblPr>
        <w:tblW w:w="8946" w:type="dxa"/>
        <w:tblInd w:w="93" w:type="dxa"/>
        <w:tblLook w:val="04A0"/>
      </w:tblPr>
      <w:tblGrid>
        <w:gridCol w:w="1080"/>
        <w:gridCol w:w="2054"/>
        <w:gridCol w:w="1276"/>
        <w:gridCol w:w="1134"/>
        <w:gridCol w:w="1134"/>
        <w:gridCol w:w="1134"/>
        <w:gridCol w:w="1134"/>
      </w:tblGrid>
      <w:tr w:rsidR="00B45D72" w:rsidRPr="00B45D72" w:rsidTr="000A6347">
        <w:trPr>
          <w:trHeight w:val="285"/>
          <w:tblHead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房号</w:t>
            </w:r>
          </w:p>
        </w:tc>
        <w:tc>
          <w:tcPr>
            <w:tcW w:w="2054" w:type="dxa"/>
            <w:tcBorders>
              <w:top w:val="single" w:sz="4" w:space="0" w:color="auto"/>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结构</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套内面积</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分摊系数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分摊面积</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建筑面积</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用途</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35.10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1-2号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35.10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37.23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1-3号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99.65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6.05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105.70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1-4号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86.94</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5.28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92.22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1-5号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100.42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6.1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106.52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1-6号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33.75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2.05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35.80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1-7号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1-8号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1-9号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1-10号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1-11号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37.80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2.29</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40.09</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1-12号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40.50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2.46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42.96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1-13号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1-14号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1-15号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1-16号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lastRenderedPageBreak/>
              <w:t>1-17号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1-18号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1-19号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1-20号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1-21号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1-22号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1-23号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1-24号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37.80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2.29</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40.09</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1-25号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36.45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0.60702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38.66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小计</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1156.40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房号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结构</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套内面积</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分摊系数</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分摊面积</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建筑面积</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用途</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25.74</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6.82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32.56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25.74</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6.82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32.56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2-3号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71.15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18.85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90.00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2-4号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70.38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18.64</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89.02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2-5号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71.77</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19.01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90.78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24.75</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6.56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31.31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2-7号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2-8号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2-9号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2-10号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2-11号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27.72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7.34</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35.06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2-12号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29.70</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7.87</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37.57</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2-13号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2-14号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2-15号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2-16号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2-17号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2-18号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2-19号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2-20号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2-21号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2-22号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2-23号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2-24号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27.72</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7.34</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35.06</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2-25号</w:t>
            </w:r>
          </w:p>
        </w:tc>
        <w:tc>
          <w:tcPr>
            <w:tcW w:w="205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钢筋混凝土</w:t>
            </w:r>
          </w:p>
        </w:tc>
        <w:tc>
          <w:tcPr>
            <w:tcW w:w="1276"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26.73</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0.264871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7.08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33.81</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商业</w:t>
            </w:r>
          </w:p>
        </w:tc>
      </w:tr>
      <w:tr w:rsidR="00B45D72" w:rsidRPr="00B45D72" w:rsidTr="00B45D72">
        <w:trPr>
          <w:trHeight w:val="285"/>
        </w:trPr>
        <w:tc>
          <w:tcPr>
            <w:tcW w:w="667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小计</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r w:rsidRPr="00B45D72">
              <w:rPr>
                <w:rFonts w:ascii="仿宋_GB2312" w:eastAsia="仿宋_GB2312" w:hAnsi="宋体" w:cs="宋体" w:hint="eastAsia"/>
                <w:kern w:val="0"/>
                <w:szCs w:val="21"/>
              </w:rPr>
              <w:t>1014.88</w:t>
            </w:r>
          </w:p>
        </w:tc>
        <w:tc>
          <w:tcPr>
            <w:tcW w:w="1134" w:type="dxa"/>
            <w:tcBorders>
              <w:top w:val="nil"/>
              <w:left w:val="nil"/>
              <w:bottom w:val="single" w:sz="4" w:space="0" w:color="auto"/>
              <w:right w:val="single" w:sz="4" w:space="0" w:color="auto"/>
            </w:tcBorders>
            <w:shd w:val="clear" w:color="auto" w:fill="auto"/>
            <w:noWrap/>
            <w:vAlign w:val="center"/>
            <w:hideMark/>
          </w:tcPr>
          <w:p w:rsidR="00B45D72" w:rsidRPr="00B45D72" w:rsidRDefault="00B45D72" w:rsidP="00B45D72">
            <w:pPr>
              <w:widowControl/>
              <w:jc w:val="center"/>
              <w:rPr>
                <w:rFonts w:ascii="仿宋_GB2312" w:eastAsia="仿宋_GB2312" w:hAnsi="宋体" w:cs="宋体"/>
                <w:kern w:val="0"/>
                <w:szCs w:val="21"/>
              </w:rPr>
            </w:pPr>
          </w:p>
        </w:tc>
      </w:tr>
    </w:tbl>
    <w:p w:rsidR="00A461B9" w:rsidRDefault="00A461B9" w:rsidP="00A461B9">
      <w:pPr>
        <w:tabs>
          <w:tab w:val="left" w:pos="1560"/>
        </w:tabs>
        <w:adjustRightInd w:val="0"/>
        <w:snapToGrid w:val="0"/>
        <w:spacing w:line="360" w:lineRule="auto"/>
        <w:ind w:firstLineChars="202" w:firstLine="566"/>
        <w:jc w:val="left"/>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Pr>
          <w:rFonts w:ascii="Times New Roman" w:eastAsia="仿宋_GB2312" w:hAnsi="Times New Roman" w:cs="Times New Roman"/>
          <w:snapToGrid w:val="0"/>
          <w:kern w:val="0"/>
          <w:sz w:val="28"/>
          <w:szCs w:val="28"/>
        </w:rPr>
        <w:t>2</w:t>
      </w:r>
      <w:r w:rsidRPr="00B45D72">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金阳·香樟林</w:t>
      </w:r>
      <w:r w:rsidRPr="00B45D72">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地下车库测绘报告情况</w:t>
      </w:r>
    </w:p>
    <w:p w:rsidR="00A461B9" w:rsidRDefault="00A461B9" w:rsidP="00A461B9">
      <w:pPr>
        <w:tabs>
          <w:tab w:val="left" w:pos="1560"/>
        </w:tabs>
        <w:adjustRightInd w:val="0"/>
        <w:snapToGrid w:val="0"/>
        <w:spacing w:line="360" w:lineRule="auto"/>
        <w:ind w:firstLineChars="202" w:firstLine="566"/>
        <w:jc w:val="left"/>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地下层</w:t>
      </w:r>
      <w:r w:rsidRPr="00B45D72">
        <w:rPr>
          <w:rFonts w:ascii="Times New Roman" w:eastAsia="仿宋_GB2312" w:hAnsi="Times New Roman" w:cs="Times New Roman" w:hint="eastAsia"/>
          <w:snapToGrid w:val="0"/>
          <w:kern w:val="0"/>
          <w:sz w:val="28"/>
          <w:szCs w:val="28"/>
        </w:rPr>
        <w:t>总</w:t>
      </w:r>
      <w:r>
        <w:rPr>
          <w:rFonts w:ascii="Times New Roman" w:eastAsia="仿宋_GB2312" w:hAnsi="Times New Roman" w:cs="Times New Roman" w:hint="eastAsia"/>
          <w:snapToGrid w:val="0"/>
          <w:kern w:val="0"/>
          <w:sz w:val="28"/>
          <w:szCs w:val="28"/>
        </w:rPr>
        <w:t>建筑</w:t>
      </w:r>
      <w:r w:rsidRPr="00B45D72">
        <w:rPr>
          <w:rFonts w:ascii="Times New Roman" w:eastAsia="仿宋_GB2312" w:hAnsi="Times New Roman" w:cs="Times New Roman" w:hint="eastAsia"/>
          <w:snapToGrid w:val="0"/>
          <w:kern w:val="0"/>
          <w:sz w:val="28"/>
          <w:szCs w:val="28"/>
        </w:rPr>
        <w:t>面积为：</w:t>
      </w:r>
      <w:r w:rsidRPr="00B45D72">
        <w:rPr>
          <w:rFonts w:ascii="Times New Roman" w:eastAsia="仿宋_GB2312" w:hAnsi="Times New Roman" w:cs="Times New Roman" w:hint="eastAsia"/>
          <w:snapToGrid w:val="0"/>
          <w:kern w:val="0"/>
          <w:sz w:val="28"/>
          <w:szCs w:val="28"/>
        </w:rPr>
        <w:t>12889.96</w:t>
      </w:r>
      <w:r w:rsidRPr="00B45D72">
        <w:rPr>
          <w:rFonts w:ascii="Times New Roman" w:eastAsia="仿宋_GB2312" w:hAnsi="Times New Roman" w:cs="Times New Roman" w:hint="eastAsia"/>
          <w:snapToGrid w:val="0"/>
          <w:kern w:val="0"/>
          <w:sz w:val="28"/>
          <w:szCs w:val="28"/>
        </w:rPr>
        <w:t>平方米，其中设备用房面积为</w:t>
      </w:r>
      <w:r w:rsidRPr="00B45D72">
        <w:rPr>
          <w:rFonts w:ascii="Times New Roman" w:eastAsia="仿宋_GB2312" w:hAnsi="Times New Roman" w:cs="Times New Roman" w:hint="eastAsia"/>
          <w:snapToGrid w:val="0"/>
          <w:kern w:val="0"/>
          <w:sz w:val="28"/>
          <w:szCs w:val="28"/>
        </w:rPr>
        <w:t>1645.25</w:t>
      </w:r>
      <w:r w:rsidRPr="00B45D72">
        <w:rPr>
          <w:rFonts w:ascii="Times New Roman" w:eastAsia="仿宋_GB2312" w:hAnsi="Times New Roman" w:cs="Times New Roman" w:hint="eastAsia"/>
          <w:snapToGrid w:val="0"/>
          <w:kern w:val="0"/>
          <w:sz w:val="28"/>
          <w:szCs w:val="28"/>
        </w:rPr>
        <w:t>平方米，车库面积为</w:t>
      </w:r>
      <w:r w:rsidRPr="00B45D72">
        <w:rPr>
          <w:rFonts w:ascii="Times New Roman" w:eastAsia="仿宋_GB2312" w:hAnsi="Times New Roman" w:cs="Times New Roman" w:hint="eastAsia"/>
          <w:snapToGrid w:val="0"/>
          <w:kern w:val="0"/>
          <w:sz w:val="28"/>
          <w:szCs w:val="28"/>
        </w:rPr>
        <w:t>11244.71</w:t>
      </w:r>
      <w:r w:rsidRPr="00B45D72">
        <w:rPr>
          <w:rFonts w:ascii="Times New Roman" w:eastAsia="仿宋_GB2312" w:hAnsi="Times New Roman" w:cs="Times New Roman" w:hint="eastAsia"/>
          <w:snapToGrid w:val="0"/>
          <w:kern w:val="0"/>
          <w:sz w:val="28"/>
          <w:szCs w:val="28"/>
        </w:rPr>
        <w:t>平方米</w:t>
      </w:r>
      <w:r>
        <w:rPr>
          <w:rFonts w:ascii="Times New Roman" w:eastAsia="仿宋_GB2312" w:hAnsi="Times New Roman" w:cs="Times New Roman" w:hint="eastAsia"/>
          <w:snapToGrid w:val="0"/>
          <w:kern w:val="0"/>
          <w:sz w:val="28"/>
          <w:szCs w:val="28"/>
        </w:rPr>
        <w:t>。</w:t>
      </w:r>
    </w:p>
    <w:p w:rsidR="0036269D" w:rsidRPr="00B45D72" w:rsidRDefault="00FB369F" w:rsidP="0036269D">
      <w:pPr>
        <w:tabs>
          <w:tab w:val="left" w:pos="1560"/>
        </w:tabs>
        <w:adjustRightInd w:val="0"/>
        <w:snapToGrid w:val="0"/>
        <w:spacing w:line="360" w:lineRule="auto"/>
        <w:ind w:firstLineChars="202" w:firstLine="566"/>
        <w:jc w:val="left"/>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00A461B9">
        <w:rPr>
          <w:rFonts w:ascii="Times New Roman" w:eastAsia="仿宋_GB2312" w:hAnsi="Times New Roman" w:cs="Times New Roman" w:hint="eastAsia"/>
          <w:snapToGrid w:val="0"/>
          <w:kern w:val="0"/>
          <w:sz w:val="28"/>
          <w:szCs w:val="28"/>
        </w:rPr>
        <w:t>2</w:t>
      </w:r>
      <w:r w:rsidRPr="00B45D72">
        <w:rPr>
          <w:rFonts w:ascii="Times New Roman" w:eastAsia="仿宋_GB2312" w:hAnsi="Times New Roman" w:cs="Times New Roman" w:hint="eastAsia"/>
          <w:snapToGrid w:val="0"/>
          <w:kern w:val="0"/>
          <w:sz w:val="28"/>
          <w:szCs w:val="28"/>
        </w:rPr>
        <w:t>“</w:t>
      </w:r>
      <w:r w:rsidR="00F05C61">
        <w:rPr>
          <w:rFonts w:ascii="Times New Roman" w:eastAsia="仿宋_GB2312" w:hAnsi="Times New Roman" w:cs="Times New Roman" w:hint="eastAsia"/>
          <w:snapToGrid w:val="0"/>
          <w:kern w:val="0"/>
          <w:sz w:val="28"/>
          <w:szCs w:val="28"/>
        </w:rPr>
        <w:t>金阳·香樟林</w:t>
      </w:r>
      <w:r w:rsidRPr="00B45D72">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竣工验收情况</w:t>
      </w:r>
    </w:p>
    <w:p w:rsidR="0036269D" w:rsidRDefault="00FB369F" w:rsidP="00FB369F">
      <w:pPr>
        <w:tabs>
          <w:tab w:val="left" w:pos="1560"/>
        </w:tabs>
        <w:adjustRightInd w:val="0"/>
        <w:snapToGrid w:val="0"/>
        <w:spacing w:line="360" w:lineRule="auto"/>
        <w:ind w:firstLineChars="202" w:firstLine="566"/>
        <w:jc w:val="left"/>
        <w:rPr>
          <w:rFonts w:ascii="Times New Roman" w:eastAsia="仿宋_GB2312" w:hAnsi="Times New Roman" w:cs="Times New Roman"/>
          <w:snapToGrid w:val="0"/>
          <w:kern w:val="0"/>
          <w:sz w:val="28"/>
          <w:szCs w:val="28"/>
        </w:rPr>
      </w:pPr>
      <w:r w:rsidRPr="00FB369F">
        <w:rPr>
          <w:rFonts w:ascii="Times New Roman" w:eastAsia="仿宋_GB2312" w:hAnsi="Times New Roman" w:cs="Times New Roman" w:hint="eastAsia"/>
          <w:snapToGrid w:val="0"/>
          <w:kern w:val="0"/>
          <w:sz w:val="28"/>
          <w:szCs w:val="28"/>
        </w:rPr>
        <w:lastRenderedPageBreak/>
        <w:t>2018</w:t>
      </w:r>
      <w:r w:rsidRPr="00FB369F">
        <w:rPr>
          <w:rFonts w:ascii="Times New Roman" w:eastAsia="仿宋_GB2312" w:hAnsi="Times New Roman" w:cs="Times New Roman" w:hint="eastAsia"/>
          <w:snapToGrid w:val="0"/>
          <w:kern w:val="0"/>
          <w:sz w:val="28"/>
          <w:szCs w:val="28"/>
        </w:rPr>
        <w:t>年</w:t>
      </w:r>
      <w:r w:rsidRPr="00FB369F">
        <w:rPr>
          <w:rFonts w:ascii="Times New Roman" w:eastAsia="仿宋_GB2312" w:hAnsi="Times New Roman" w:cs="Times New Roman" w:hint="eastAsia"/>
          <w:snapToGrid w:val="0"/>
          <w:kern w:val="0"/>
          <w:sz w:val="28"/>
          <w:szCs w:val="28"/>
        </w:rPr>
        <w:t>2</w:t>
      </w:r>
      <w:r w:rsidRPr="00FB369F">
        <w:rPr>
          <w:rFonts w:ascii="Times New Roman" w:eastAsia="仿宋_GB2312" w:hAnsi="Times New Roman" w:cs="Times New Roman" w:hint="eastAsia"/>
          <w:snapToGrid w:val="0"/>
          <w:kern w:val="0"/>
          <w:sz w:val="28"/>
          <w:szCs w:val="28"/>
        </w:rPr>
        <w:t>月</w:t>
      </w:r>
      <w:r w:rsidRPr="00FB369F">
        <w:rPr>
          <w:rFonts w:ascii="Times New Roman" w:eastAsia="仿宋_GB2312" w:hAnsi="Times New Roman" w:cs="Times New Roman" w:hint="eastAsia"/>
          <w:snapToGrid w:val="0"/>
          <w:kern w:val="0"/>
          <w:sz w:val="28"/>
          <w:szCs w:val="28"/>
        </w:rPr>
        <w:t>5</w:t>
      </w:r>
      <w:r w:rsidRPr="00FB369F">
        <w:rPr>
          <w:rFonts w:ascii="Times New Roman" w:eastAsia="仿宋_GB2312" w:hAnsi="Times New Roman" w:cs="Times New Roman" w:hint="eastAsia"/>
          <w:snapToGrid w:val="0"/>
          <w:kern w:val="0"/>
          <w:sz w:val="28"/>
          <w:szCs w:val="28"/>
        </w:rPr>
        <w:t>日大竹县住房和城乡规划建设局对</w:t>
      </w:r>
      <w:r w:rsidR="00F05C61">
        <w:rPr>
          <w:rFonts w:ascii="Times New Roman" w:eastAsia="仿宋_GB2312" w:hAnsi="Times New Roman" w:cs="Times New Roman" w:hint="eastAsia"/>
          <w:snapToGrid w:val="0"/>
          <w:kern w:val="0"/>
          <w:sz w:val="28"/>
          <w:szCs w:val="28"/>
        </w:rPr>
        <w:t>金阳·香樟林</w:t>
      </w:r>
      <w:r w:rsidRPr="00FB369F">
        <w:rPr>
          <w:rFonts w:ascii="Times New Roman" w:eastAsia="仿宋_GB2312" w:hAnsi="Times New Roman" w:cs="Times New Roman" w:hint="eastAsia"/>
          <w:snapToGrid w:val="0"/>
          <w:kern w:val="0"/>
          <w:sz w:val="28"/>
          <w:szCs w:val="28"/>
        </w:rPr>
        <w:t>（</w:t>
      </w:r>
      <w:r w:rsidRPr="00FB369F">
        <w:rPr>
          <w:rFonts w:ascii="Times New Roman" w:eastAsia="仿宋_GB2312" w:hAnsi="Times New Roman" w:cs="Times New Roman" w:hint="eastAsia"/>
          <w:snapToGrid w:val="0"/>
          <w:kern w:val="0"/>
          <w:sz w:val="28"/>
          <w:szCs w:val="28"/>
        </w:rPr>
        <w:t>S</w:t>
      </w:r>
      <w:r w:rsidRPr="00FB369F">
        <w:rPr>
          <w:rFonts w:ascii="Times New Roman" w:eastAsia="仿宋_GB2312" w:hAnsi="Times New Roman" w:cs="Times New Roman" w:hint="eastAsia"/>
          <w:snapToGrid w:val="0"/>
          <w:kern w:val="0"/>
          <w:sz w:val="28"/>
          <w:szCs w:val="28"/>
        </w:rPr>
        <w:t>幢除外）进行和竣工验收出具了</w:t>
      </w:r>
      <w:r w:rsidR="00F05C61">
        <w:rPr>
          <w:rFonts w:ascii="Times New Roman" w:eastAsia="仿宋_GB2312" w:hAnsi="Times New Roman" w:cs="Times New Roman" w:hint="eastAsia"/>
          <w:snapToGrid w:val="0"/>
          <w:kern w:val="0"/>
          <w:sz w:val="28"/>
          <w:szCs w:val="28"/>
        </w:rPr>
        <w:t>金阳·香樟林</w:t>
      </w:r>
      <w:r w:rsidRPr="00FB369F">
        <w:rPr>
          <w:rFonts w:ascii="Times New Roman" w:eastAsia="仿宋_GB2312" w:hAnsi="Times New Roman" w:cs="Times New Roman" w:hint="eastAsia"/>
          <w:snapToGrid w:val="0"/>
          <w:kern w:val="0"/>
          <w:sz w:val="28"/>
          <w:szCs w:val="28"/>
        </w:rPr>
        <w:t>《竣工验收备案书》备案编号：竹建备</w:t>
      </w:r>
      <w:r w:rsidR="00AB1292">
        <w:rPr>
          <w:rFonts w:ascii="Times New Roman" w:eastAsia="仿宋_GB2312" w:hAnsi="Times New Roman" w:cs="Times New Roman" w:hint="eastAsia"/>
          <w:snapToGrid w:val="0"/>
          <w:kern w:val="0"/>
          <w:sz w:val="28"/>
          <w:szCs w:val="28"/>
        </w:rPr>
        <w:t>[2018]7</w:t>
      </w:r>
      <w:r w:rsidR="00AB1292">
        <w:rPr>
          <w:rFonts w:ascii="Times New Roman" w:eastAsia="仿宋_GB2312" w:hAnsi="Times New Roman" w:cs="Times New Roman" w:hint="eastAsia"/>
          <w:snapToGrid w:val="0"/>
          <w:kern w:val="0"/>
          <w:sz w:val="28"/>
          <w:szCs w:val="28"/>
        </w:rPr>
        <w:t>号</w:t>
      </w:r>
      <w:r>
        <w:rPr>
          <w:rFonts w:ascii="Times New Roman" w:eastAsia="仿宋_GB2312" w:hAnsi="Times New Roman" w:cs="Times New Roman" w:hint="eastAsia"/>
          <w:snapToGrid w:val="0"/>
          <w:kern w:val="0"/>
          <w:sz w:val="28"/>
          <w:szCs w:val="28"/>
        </w:rPr>
        <w:t>。</w:t>
      </w:r>
    </w:p>
    <w:p w:rsidR="007D72BF" w:rsidRPr="002469EE" w:rsidRDefault="00F06004" w:rsidP="00870193">
      <w:pPr>
        <w:tabs>
          <w:tab w:val="left" w:pos="1560"/>
        </w:tabs>
        <w:adjustRightInd w:val="0"/>
        <w:snapToGrid w:val="0"/>
        <w:spacing w:line="360" w:lineRule="auto"/>
        <w:ind w:firstLineChars="202" w:firstLine="566"/>
        <w:jc w:val="left"/>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2</w:t>
      </w:r>
      <w:r w:rsidRPr="002469EE">
        <w:rPr>
          <w:rFonts w:ascii="Times New Roman" w:eastAsia="仿宋_GB2312" w:hAnsi="Times New Roman" w:cs="Times New Roman"/>
          <w:snapToGrid w:val="0"/>
          <w:kern w:val="0"/>
          <w:sz w:val="28"/>
          <w:szCs w:val="28"/>
        </w:rPr>
        <w:t>、他项权利状况</w:t>
      </w:r>
    </w:p>
    <w:p w:rsidR="008C6AE0" w:rsidRPr="002469EE" w:rsidRDefault="00BE6523" w:rsidP="001A6498">
      <w:pPr>
        <w:tabs>
          <w:tab w:val="left" w:pos="1560"/>
        </w:tabs>
        <w:adjustRightInd w:val="0"/>
        <w:snapToGrid w:val="0"/>
        <w:spacing w:beforeLines="50" w:line="360" w:lineRule="auto"/>
        <w:ind w:firstLineChars="202" w:firstLine="566"/>
        <w:jc w:val="left"/>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估价对象为</w:t>
      </w:r>
      <w:r w:rsidR="00837A9D" w:rsidRPr="00837A9D">
        <w:rPr>
          <w:rFonts w:ascii="Times New Roman" w:eastAsia="仿宋_GB2312" w:hAnsi="Times New Roman" w:cs="Times New Roman" w:hint="eastAsia"/>
          <w:snapToGrid w:val="0"/>
          <w:kern w:val="0"/>
          <w:sz w:val="28"/>
          <w:szCs w:val="28"/>
        </w:rPr>
        <w:t>大竹县人民法院受理申请人</w:t>
      </w:r>
      <w:r w:rsidR="00FB369F">
        <w:rPr>
          <w:rFonts w:ascii="Times New Roman" w:eastAsia="仿宋_GB2312" w:hAnsi="Times New Roman" w:cs="Times New Roman" w:hint="eastAsia"/>
          <w:snapToGrid w:val="0"/>
          <w:kern w:val="0"/>
          <w:sz w:val="28"/>
          <w:szCs w:val="28"/>
        </w:rPr>
        <w:t>四川鑫晔建筑工程有限公司</w:t>
      </w:r>
      <w:r w:rsidR="00837A9D" w:rsidRPr="00837A9D">
        <w:rPr>
          <w:rFonts w:ascii="Times New Roman" w:eastAsia="仿宋_GB2312" w:hAnsi="Times New Roman" w:cs="Times New Roman" w:hint="eastAsia"/>
          <w:snapToGrid w:val="0"/>
          <w:kern w:val="0"/>
          <w:sz w:val="28"/>
          <w:szCs w:val="28"/>
        </w:rPr>
        <w:t>与被执行人</w:t>
      </w:r>
      <w:r w:rsidR="000C77F8">
        <w:rPr>
          <w:rFonts w:ascii="Times New Roman" w:eastAsia="仿宋_GB2312" w:hAnsi="Times New Roman" w:cs="Times New Roman" w:hint="eastAsia"/>
          <w:snapToGrid w:val="0"/>
          <w:kern w:val="0"/>
          <w:sz w:val="28"/>
          <w:szCs w:val="28"/>
        </w:rPr>
        <w:t>四川大竹县百岛湖城市建设开发有限公司</w:t>
      </w:r>
      <w:r w:rsidR="00FB369F">
        <w:rPr>
          <w:rFonts w:ascii="Times New Roman" w:eastAsia="仿宋_GB2312" w:hAnsi="Times New Roman" w:cs="Times New Roman" w:hint="eastAsia"/>
          <w:snapToGrid w:val="0"/>
          <w:kern w:val="0"/>
          <w:sz w:val="28"/>
          <w:szCs w:val="28"/>
        </w:rPr>
        <w:t>建设工程</w:t>
      </w:r>
      <w:r w:rsidR="00837A9D" w:rsidRPr="00837A9D">
        <w:rPr>
          <w:rFonts w:ascii="Times New Roman" w:eastAsia="仿宋_GB2312" w:hAnsi="Times New Roman" w:cs="Times New Roman" w:hint="eastAsia"/>
          <w:snapToGrid w:val="0"/>
          <w:kern w:val="0"/>
          <w:sz w:val="28"/>
          <w:szCs w:val="28"/>
        </w:rPr>
        <w:t>合同纠纷一案</w:t>
      </w:r>
      <w:r w:rsidR="00712400">
        <w:rPr>
          <w:rFonts w:ascii="Times New Roman" w:eastAsia="仿宋_GB2312" w:hAnsi="Times New Roman" w:cs="Times New Roman" w:hint="eastAsia"/>
          <w:snapToGrid w:val="0"/>
          <w:kern w:val="0"/>
          <w:sz w:val="28"/>
          <w:szCs w:val="28"/>
        </w:rPr>
        <w:t>的标的物。</w:t>
      </w:r>
      <w:r w:rsidR="008C6AE0" w:rsidRPr="002469EE">
        <w:rPr>
          <w:rFonts w:ascii="Times New Roman" w:eastAsia="仿宋_GB2312" w:hAnsi="Times New Roman" w:cs="Times New Roman"/>
          <w:snapToGrid w:val="0"/>
          <w:kern w:val="0"/>
          <w:sz w:val="28"/>
          <w:szCs w:val="28"/>
        </w:rPr>
        <w:t>据估价人员调查，估价对象涉及有司法纠纷、</w:t>
      </w:r>
      <w:r w:rsidR="00FB369F">
        <w:rPr>
          <w:rFonts w:ascii="Times New Roman" w:eastAsia="仿宋_GB2312" w:hAnsi="Times New Roman" w:cs="Times New Roman" w:hint="eastAsia"/>
          <w:snapToGrid w:val="0"/>
          <w:kern w:val="0"/>
          <w:sz w:val="28"/>
          <w:szCs w:val="28"/>
        </w:rPr>
        <w:t>土地使用权</w:t>
      </w:r>
      <w:r w:rsidR="008C6AE0" w:rsidRPr="002469EE">
        <w:rPr>
          <w:rFonts w:ascii="Times New Roman" w:eastAsia="仿宋_GB2312" w:hAnsi="Times New Roman" w:cs="Times New Roman"/>
          <w:snapToGrid w:val="0"/>
          <w:kern w:val="0"/>
          <w:sz w:val="28"/>
          <w:szCs w:val="28"/>
        </w:rPr>
        <w:t>抵押</w:t>
      </w:r>
      <w:r w:rsidR="00FB369F">
        <w:rPr>
          <w:rFonts w:ascii="Times New Roman" w:eastAsia="仿宋_GB2312" w:hAnsi="Times New Roman" w:cs="Times New Roman" w:hint="eastAsia"/>
          <w:snapToGrid w:val="0"/>
          <w:kern w:val="0"/>
          <w:sz w:val="28"/>
          <w:szCs w:val="28"/>
        </w:rPr>
        <w:t>等相关权利限制</w:t>
      </w:r>
      <w:r w:rsidR="008C6AE0" w:rsidRPr="002469EE">
        <w:rPr>
          <w:rFonts w:ascii="Times New Roman" w:eastAsia="仿宋_GB2312" w:hAnsi="Times New Roman" w:cs="Times New Roman"/>
          <w:snapToGrid w:val="0"/>
          <w:kern w:val="0"/>
          <w:sz w:val="28"/>
          <w:szCs w:val="28"/>
        </w:rPr>
        <w:t>。根据本次评估目的，本次评估设定估价对象无他项权利限制。</w:t>
      </w:r>
    </w:p>
    <w:p w:rsidR="007D72BF" w:rsidRPr="002469EE" w:rsidRDefault="00F06004" w:rsidP="001A6498">
      <w:pPr>
        <w:tabs>
          <w:tab w:val="left" w:pos="1560"/>
        </w:tabs>
        <w:adjustRightInd w:val="0"/>
        <w:snapToGrid w:val="0"/>
        <w:spacing w:beforeLines="50" w:line="360" w:lineRule="auto"/>
        <w:ind w:firstLineChars="202" w:firstLine="566"/>
        <w:jc w:val="left"/>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3</w:t>
      </w:r>
      <w:r w:rsidRPr="002469EE">
        <w:rPr>
          <w:rFonts w:ascii="Times New Roman" w:eastAsia="仿宋_GB2312" w:hAnsi="Times New Roman" w:cs="Times New Roman"/>
          <w:snapToGrid w:val="0"/>
          <w:kern w:val="0"/>
          <w:sz w:val="28"/>
          <w:szCs w:val="28"/>
        </w:rPr>
        <w:t>、土地利用状况</w:t>
      </w:r>
    </w:p>
    <w:tbl>
      <w:tblPr>
        <w:tblW w:w="9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7292"/>
      </w:tblGrid>
      <w:tr w:rsidR="00BA050E" w:rsidRPr="002469EE" w:rsidTr="00066630">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BA050E" w:rsidRPr="002469EE" w:rsidRDefault="00BA050E" w:rsidP="00217B5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位置</w:t>
            </w:r>
          </w:p>
        </w:tc>
        <w:tc>
          <w:tcPr>
            <w:tcW w:w="7292" w:type="dxa"/>
            <w:tcBorders>
              <w:top w:val="single" w:sz="4" w:space="0" w:color="auto"/>
              <w:left w:val="single" w:sz="4" w:space="0" w:color="auto"/>
              <w:bottom w:val="single" w:sz="4" w:space="0" w:color="auto"/>
              <w:right w:val="single" w:sz="4" w:space="0" w:color="auto"/>
            </w:tcBorders>
            <w:vAlign w:val="center"/>
          </w:tcPr>
          <w:p w:rsidR="00BA050E" w:rsidRPr="002469EE" w:rsidRDefault="00BA050E" w:rsidP="00DB3568">
            <w:pPr>
              <w:jc w:val="left"/>
              <w:rPr>
                <w:rFonts w:ascii="Times New Roman" w:eastAsia="仿宋_GB2312" w:hAnsi="Times New Roman" w:cs="Times New Roman"/>
                <w:szCs w:val="21"/>
              </w:rPr>
            </w:pPr>
            <w:r>
              <w:rPr>
                <w:rFonts w:ascii="Times New Roman" w:eastAsia="仿宋_GB2312" w:hAnsi="Times New Roman" w:cs="Times New Roman" w:hint="eastAsia"/>
                <w:szCs w:val="21"/>
              </w:rPr>
              <w:t>位于</w:t>
            </w:r>
            <w:r w:rsidR="00FB369F" w:rsidRPr="00FB369F">
              <w:rPr>
                <w:rFonts w:ascii="Times New Roman" w:eastAsia="仿宋_GB2312" w:hAnsi="Times New Roman" w:cs="Times New Roman" w:hint="eastAsia"/>
                <w:szCs w:val="21"/>
              </w:rPr>
              <w:t>大竹县竹阳镇东湖路公园旁（</w:t>
            </w:r>
            <w:r w:rsidR="00FB369F" w:rsidRPr="00FB369F">
              <w:rPr>
                <w:rFonts w:ascii="Times New Roman" w:eastAsia="仿宋_GB2312" w:hAnsi="Times New Roman" w:cs="Times New Roman" w:hint="eastAsia"/>
                <w:szCs w:val="21"/>
              </w:rPr>
              <w:t>ZP035</w:t>
            </w:r>
            <w:r w:rsidR="00FB369F" w:rsidRPr="00FB369F">
              <w:rPr>
                <w:rFonts w:ascii="Times New Roman" w:eastAsia="仿宋_GB2312" w:hAnsi="Times New Roman" w:cs="Times New Roman" w:hint="eastAsia"/>
                <w:szCs w:val="21"/>
              </w:rPr>
              <w:t>号地块）</w:t>
            </w:r>
          </w:p>
        </w:tc>
      </w:tr>
      <w:tr w:rsidR="00BA050E" w:rsidRPr="002469EE" w:rsidTr="00066630">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BA050E" w:rsidRPr="002469EE" w:rsidRDefault="00BA050E" w:rsidP="00471BD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面积</w:t>
            </w:r>
          </w:p>
        </w:tc>
        <w:tc>
          <w:tcPr>
            <w:tcW w:w="7292" w:type="dxa"/>
            <w:tcBorders>
              <w:top w:val="single" w:sz="4" w:space="0" w:color="auto"/>
              <w:left w:val="single" w:sz="4" w:space="0" w:color="auto"/>
              <w:bottom w:val="single" w:sz="4" w:space="0" w:color="auto"/>
              <w:right w:val="single" w:sz="4" w:space="0" w:color="auto"/>
            </w:tcBorders>
            <w:vAlign w:val="center"/>
          </w:tcPr>
          <w:p w:rsidR="00BA050E" w:rsidRPr="002469EE" w:rsidRDefault="00FB369F" w:rsidP="00DB3568">
            <w:pPr>
              <w:jc w:val="left"/>
              <w:rPr>
                <w:rFonts w:ascii="Times New Roman" w:eastAsia="仿宋_GB2312" w:hAnsi="Times New Roman" w:cs="Times New Roman"/>
                <w:szCs w:val="21"/>
              </w:rPr>
            </w:pPr>
            <w:r>
              <w:rPr>
                <w:rFonts w:ascii="Times New Roman" w:eastAsia="仿宋_GB2312" w:hAnsi="Times New Roman" w:cs="Times New Roman" w:hint="eastAsia"/>
                <w:szCs w:val="21"/>
              </w:rPr>
              <w:t>29804.00</w:t>
            </w:r>
            <w:r w:rsidR="00BA050E">
              <w:rPr>
                <w:rFonts w:ascii="Times New Roman" w:eastAsia="仿宋_GB2312" w:hAnsi="Times New Roman" w:cs="Times New Roman" w:hint="eastAsia"/>
                <w:szCs w:val="21"/>
              </w:rPr>
              <w:t>平方米</w:t>
            </w:r>
            <w:r>
              <w:rPr>
                <w:rFonts w:ascii="Times New Roman" w:eastAsia="仿宋_GB2312" w:hAnsi="Times New Roman" w:cs="Times New Roman" w:hint="eastAsia"/>
                <w:szCs w:val="21"/>
              </w:rPr>
              <w:t>（为项目用地大证）</w:t>
            </w:r>
          </w:p>
        </w:tc>
      </w:tr>
      <w:tr w:rsidR="006E355F" w:rsidRPr="002469EE" w:rsidTr="006E355F">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四至</w:t>
            </w:r>
          </w:p>
        </w:tc>
        <w:tc>
          <w:tcPr>
            <w:tcW w:w="7292" w:type="dxa"/>
            <w:tcBorders>
              <w:top w:val="single" w:sz="4" w:space="0" w:color="auto"/>
              <w:left w:val="single" w:sz="4" w:space="0" w:color="auto"/>
              <w:bottom w:val="single" w:sz="4" w:space="0" w:color="auto"/>
              <w:right w:val="single" w:sz="4" w:space="0" w:color="auto"/>
            </w:tcBorders>
            <w:vAlign w:val="center"/>
          </w:tcPr>
          <w:p w:rsidR="006E355F" w:rsidRPr="002469EE" w:rsidRDefault="00FB369F" w:rsidP="00471BD4">
            <w:pPr>
              <w:jc w:val="left"/>
              <w:rPr>
                <w:rFonts w:ascii="Times New Roman" w:eastAsia="仿宋_GB2312" w:hAnsi="Times New Roman" w:cs="Times New Roman"/>
                <w:szCs w:val="21"/>
              </w:rPr>
            </w:pPr>
            <w:r>
              <w:rPr>
                <w:rFonts w:ascii="Times New Roman" w:eastAsia="仿宋_GB2312" w:hAnsi="Times New Roman" w:cs="Times New Roman" w:hint="eastAsia"/>
                <w:szCs w:val="21"/>
              </w:rPr>
              <w:t>详见宗地图</w:t>
            </w:r>
          </w:p>
        </w:tc>
      </w:tr>
      <w:tr w:rsidR="006E355F" w:rsidRPr="002469EE" w:rsidTr="006E355F">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形状</w:t>
            </w:r>
          </w:p>
        </w:tc>
        <w:tc>
          <w:tcPr>
            <w:tcW w:w="7292"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所在宗地形状较规则。</w:t>
            </w:r>
          </w:p>
        </w:tc>
      </w:tr>
      <w:tr w:rsidR="006E355F" w:rsidRPr="002469EE" w:rsidTr="006E355F">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地形、地势及工程地质</w:t>
            </w:r>
          </w:p>
        </w:tc>
        <w:tc>
          <w:tcPr>
            <w:tcW w:w="7292"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宗地地形平坦，无影响建筑物修建的不良地势、地质和水文状况。</w:t>
            </w:r>
          </w:p>
        </w:tc>
      </w:tr>
      <w:tr w:rsidR="006E355F" w:rsidRPr="002469EE" w:rsidTr="006E355F">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开发程度</w:t>
            </w:r>
          </w:p>
        </w:tc>
        <w:tc>
          <w:tcPr>
            <w:tcW w:w="7292"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DB3568">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宗地外开发程度</w:t>
            </w:r>
            <w:r w:rsidRPr="002469EE">
              <w:rPr>
                <w:rFonts w:ascii="Times New Roman" w:eastAsia="仿宋_GB2312" w:hAnsi="Times New Roman" w:cs="Times New Roman"/>
                <w:szCs w:val="21"/>
              </w:rPr>
              <w:t>“</w:t>
            </w:r>
            <w:r w:rsidRPr="002469EE">
              <w:rPr>
                <w:rFonts w:ascii="Times New Roman" w:eastAsia="仿宋_GB2312" w:hAnsi="Times New Roman" w:cs="Times New Roman"/>
                <w:szCs w:val="21"/>
              </w:rPr>
              <w:t>六通</w:t>
            </w:r>
            <w:r w:rsidRPr="002469EE">
              <w:rPr>
                <w:rFonts w:ascii="Times New Roman" w:eastAsia="仿宋_GB2312" w:hAnsi="Times New Roman" w:cs="Times New Roman"/>
                <w:szCs w:val="21"/>
              </w:rPr>
              <w:t>”(</w:t>
            </w:r>
            <w:r w:rsidRPr="002469EE">
              <w:rPr>
                <w:rFonts w:ascii="Times New Roman" w:eastAsia="仿宋_GB2312" w:hAnsi="Times New Roman" w:cs="Times New Roman"/>
                <w:szCs w:val="21"/>
              </w:rPr>
              <w:t>通上水、通下水、通电、通路、通气、通讯</w:t>
            </w:r>
            <w:r w:rsidRPr="002469EE">
              <w:rPr>
                <w:rFonts w:ascii="Times New Roman" w:eastAsia="仿宋_GB2312" w:hAnsi="Times New Roman" w:cs="Times New Roman"/>
                <w:szCs w:val="21"/>
              </w:rPr>
              <w:t>)</w:t>
            </w:r>
            <w:r w:rsidRPr="002469EE">
              <w:rPr>
                <w:rFonts w:ascii="Times New Roman" w:eastAsia="仿宋_GB2312" w:hAnsi="Times New Roman" w:cs="Times New Roman"/>
                <w:szCs w:val="21"/>
              </w:rPr>
              <w:t>，宗地内开发程度</w:t>
            </w:r>
            <w:r w:rsidRPr="002469EE">
              <w:rPr>
                <w:rFonts w:ascii="Times New Roman" w:eastAsia="仿宋_GB2312" w:hAnsi="Times New Roman" w:cs="Times New Roman"/>
                <w:szCs w:val="21"/>
              </w:rPr>
              <w:t>“</w:t>
            </w:r>
            <w:r w:rsidR="00DB3568">
              <w:rPr>
                <w:rFonts w:ascii="Times New Roman" w:eastAsia="仿宋_GB2312" w:hAnsi="Times New Roman" w:cs="Times New Roman" w:hint="eastAsia"/>
                <w:szCs w:val="21"/>
              </w:rPr>
              <w:t>六</w:t>
            </w:r>
            <w:r w:rsidRPr="002469EE">
              <w:rPr>
                <w:rFonts w:ascii="Times New Roman" w:eastAsia="仿宋_GB2312" w:hAnsi="Times New Roman" w:cs="Times New Roman"/>
                <w:szCs w:val="21"/>
              </w:rPr>
              <w:t>通一平</w:t>
            </w:r>
            <w:r w:rsidRPr="002469EE">
              <w:rPr>
                <w:rFonts w:ascii="Times New Roman" w:eastAsia="仿宋_GB2312" w:hAnsi="Times New Roman" w:cs="Times New Roman"/>
                <w:szCs w:val="21"/>
              </w:rPr>
              <w:t>”(</w:t>
            </w:r>
            <w:r w:rsidRPr="002469EE">
              <w:rPr>
                <w:rFonts w:ascii="Times New Roman" w:eastAsia="仿宋_GB2312" w:hAnsi="Times New Roman" w:cs="Times New Roman"/>
                <w:szCs w:val="21"/>
              </w:rPr>
              <w:t>通上水、通下水、通电、通路、</w:t>
            </w:r>
            <w:r w:rsidR="00DB3568">
              <w:rPr>
                <w:rFonts w:ascii="Times New Roman" w:eastAsia="仿宋_GB2312" w:hAnsi="Times New Roman" w:cs="Times New Roman" w:hint="eastAsia"/>
                <w:szCs w:val="21"/>
              </w:rPr>
              <w:t>通气、</w:t>
            </w:r>
            <w:r w:rsidRPr="002469EE">
              <w:rPr>
                <w:rFonts w:ascii="Times New Roman" w:eastAsia="仿宋_GB2312" w:hAnsi="Times New Roman" w:cs="Times New Roman"/>
                <w:szCs w:val="21"/>
              </w:rPr>
              <w:t>通讯及场地平整</w:t>
            </w:r>
            <w:r w:rsidRPr="002469EE">
              <w:rPr>
                <w:rFonts w:ascii="Times New Roman" w:eastAsia="仿宋_GB2312" w:hAnsi="Times New Roman" w:cs="Times New Roman"/>
                <w:szCs w:val="21"/>
              </w:rPr>
              <w:t>)</w:t>
            </w:r>
            <w:r w:rsidRPr="002469EE">
              <w:rPr>
                <w:rFonts w:ascii="Times New Roman" w:eastAsia="仿宋_GB2312" w:hAnsi="Times New Roman" w:cs="Times New Roman"/>
                <w:szCs w:val="21"/>
              </w:rPr>
              <w:t>。</w:t>
            </w:r>
          </w:p>
        </w:tc>
      </w:tr>
      <w:tr w:rsidR="006E355F" w:rsidRPr="002469EE" w:rsidTr="006E355F">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基础设施完备程度</w:t>
            </w:r>
          </w:p>
        </w:tc>
        <w:tc>
          <w:tcPr>
            <w:tcW w:w="7292"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市政供电、供气、自来水进水管、排污管与城市管网相连，完备度较高。</w:t>
            </w:r>
          </w:p>
        </w:tc>
      </w:tr>
      <w:tr w:rsidR="006E355F" w:rsidRPr="002469EE" w:rsidTr="006E355F">
        <w:trPr>
          <w:trHeight w:val="340"/>
          <w:jc w:val="center"/>
        </w:trPr>
        <w:tc>
          <w:tcPr>
            <w:tcW w:w="1957"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471BD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规划限制条件</w:t>
            </w:r>
          </w:p>
        </w:tc>
        <w:tc>
          <w:tcPr>
            <w:tcW w:w="7292" w:type="dxa"/>
            <w:tcBorders>
              <w:top w:val="single" w:sz="4" w:space="0" w:color="auto"/>
              <w:left w:val="single" w:sz="4" w:space="0" w:color="auto"/>
              <w:bottom w:val="single" w:sz="4" w:space="0" w:color="auto"/>
              <w:right w:val="single" w:sz="4" w:space="0" w:color="auto"/>
            </w:tcBorders>
            <w:vAlign w:val="center"/>
          </w:tcPr>
          <w:p w:rsidR="006E355F" w:rsidRPr="002469EE" w:rsidRDefault="006E355F" w:rsidP="00BA050E">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所在区域规划为商业、住宅用地，估价对象宗地规划为</w:t>
            </w:r>
            <w:r w:rsidR="00FB369F" w:rsidRPr="002469EE">
              <w:rPr>
                <w:rFonts w:ascii="Times New Roman" w:eastAsia="仿宋_GB2312" w:hAnsi="Times New Roman" w:cs="Times New Roman"/>
                <w:szCs w:val="21"/>
              </w:rPr>
              <w:t>商业、住宅</w:t>
            </w:r>
            <w:r w:rsidRPr="002469EE">
              <w:rPr>
                <w:rFonts w:ascii="Times New Roman" w:eastAsia="仿宋_GB2312" w:hAnsi="Times New Roman" w:cs="Times New Roman"/>
                <w:szCs w:val="21"/>
              </w:rPr>
              <w:t>用地，实际用途为</w:t>
            </w:r>
            <w:r w:rsidR="00DB3568">
              <w:rPr>
                <w:rFonts w:ascii="Times New Roman" w:eastAsia="仿宋_GB2312" w:hAnsi="Times New Roman" w:cs="Times New Roman" w:hint="eastAsia"/>
                <w:szCs w:val="21"/>
              </w:rPr>
              <w:t>商业</w:t>
            </w:r>
            <w:r w:rsidR="00FB369F">
              <w:rPr>
                <w:rFonts w:ascii="Times New Roman" w:eastAsia="仿宋_GB2312" w:hAnsi="Times New Roman" w:cs="Times New Roman" w:hint="eastAsia"/>
                <w:szCs w:val="21"/>
              </w:rPr>
              <w:t>、住宅</w:t>
            </w:r>
            <w:r w:rsidRPr="002469EE">
              <w:rPr>
                <w:rFonts w:ascii="Times New Roman" w:eastAsia="仿宋_GB2312" w:hAnsi="Times New Roman" w:cs="Times New Roman"/>
                <w:szCs w:val="21"/>
              </w:rPr>
              <w:t>，符合规划</w:t>
            </w:r>
          </w:p>
        </w:tc>
      </w:tr>
    </w:tbl>
    <w:p w:rsidR="00F84AD9" w:rsidRDefault="00F06004" w:rsidP="001A6498">
      <w:pPr>
        <w:numPr>
          <w:ilvl w:val="2"/>
          <w:numId w:val="10"/>
        </w:numPr>
        <w:tabs>
          <w:tab w:val="left" w:pos="1418"/>
        </w:tabs>
        <w:adjustRightInd w:val="0"/>
        <w:snapToGrid w:val="0"/>
        <w:spacing w:beforeLines="50" w:line="360" w:lineRule="auto"/>
        <w:ind w:hanging="125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建筑物状况</w:t>
      </w:r>
    </w:p>
    <w:p w:rsidR="007D72BF" w:rsidRDefault="00F84AD9" w:rsidP="001A6498">
      <w:pPr>
        <w:tabs>
          <w:tab w:val="left" w:pos="1418"/>
        </w:tabs>
        <w:adjustRightInd w:val="0"/>
        <w:snapToGrid w:val="0"/>
        <w:spacing w:beforeLines="50" w:line="360" w:lineRule="auto"/>
        <w:ind w:firstLineChars="202" w:firstLine="566"/>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1</w:t>
      </w:r>
      <w:r>
        <w:rPr>
          <w:rFonts w:ascii="Times New Roman" w:eastAsia="仿宋_GB2312" w:hAnsi="Times New Roman" w:cs="Times New Roman" w:hint="eastAsia"/>
          <w:snapToGrid w:val="0"/>
          <w:kern w:val="0"/>
          <w:sz w:val="28"/>
          <w:szCs w:val="28"/>
        </w:rPr>
        <w:t>、估价对象</w:t>
      </w:r>
      <w:r>
        <w:rPr>
          <w:rFonts w:ascii="Times New Roman" w:eastAsia="仿宋_GB2312" w:hAnsi="Times New Roman" w:cs="Times New Roman" w:hint="eastAsia"/>
          <w:snapToGrid w:val="0"/>
          <w:kern w:val="0"/>
          <w:sz w:val="28"/>
          <w:szCs w:val="28"/>
        </w:rPr>
        <w:t>1</w:t>
      </w:r>
      <w:r>
        <w:rPr>
          <w:rFonts w:ascii="Times New Roman" w:eastAsia="仿宋_GB2312" w:hAnsi="Times New Roman" w:cs="Times New Roman" w:hint="eastAsia"/>
          <w:snapToGrid w:val="0"/>
          <w:kern w:val="0"/>
          <w:sz w:val="28"/>
          <w:szCs w:val="28"/>
        </w:rPr>
        <w:t>（商业）</w:t>
      </w:r>
      <w:r w:rsidRPr="002469EE">
        <w:rPr>
          <w:rFonts w:ascii="Times New Roman" w:eastAsia="仿宋_GB2312" w:hAnsi="Times New Roman" w:cs="Times New Roman"/>
          <w:snapToGrid w:val="0"/>
          <w:kern w:val="0"/>
          <w:sz w:val="28"/>
          <w:szCs w:val="28"/>
        </w:rPr>
        <w:t>建筑物状况</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970"/>
        <w:gridCol w:w="1866"/>
        <w:gridCol w:w="2154"/>
        <w:gridCol w:w="2414"/>
      </w:tblGrid>
      <w:tr w:rsidR="00F84AD9" w:rsidRPr="002469EE" w:rsidTr="00F05C61">
        <w:trPr>
          <w:trHeight w:val="397"/>
          <w:jc w:val="center"/>
        </w:trPr>
        <w:tc>
          <w:tcPr>
            <w:tcW w:w="2778" w:type="dxa"/>
            <w:gridSpan w:val="2"/>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项目名称</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F84AD9">
              <w:rPr>
                <w:rFonts w:ascii="Times New Roman" w:eastAsia="仿宋_GB2312" w:hAnsi="Times New Roman" w:cs="Times New Roman" w:hint="eastAsia"/>
                <w:szCs w:val="21"/>
              </w:rPr>
              <w:t>四川省达州市大竹县竹阳镇东湖大道“</w:t>
            </w:r>
            <w:r w:rsidR="00F05C61">
              <w:rPr>
                <w:rFonts w:ascii="Times New Roman" w:eastAsia="仿宋_GB2312" w:hAnsi="Times New Roman" w:cs="Times New Roman" w:hint="eastAsia"/>
                <w:szCs w:val="21"/>
              </w:rPr>
              <w:t>金阳·香樟林</w:t>
            </w:r>
            <w:r w:rsidRPr="00F84AD9">
              <w:rPr>
                <w:rFonts w:ascii="Times New Roman" w:eastAsia="仿宋_GB2312" w:hAnsi="Times New Roman" w:cs="Times New Roman" w:hint="eastAsia"/>
                <w:szCs w:val="21"/>
              </w:rPr>
              <w:t>”</w:t>
            </w:r>
            <w:r w:rsidRPr="00F84AD9">
              <w:rPr>
                <w:rFonts w:ascii="Times New Roman" w:eastAsia="仿宋_GB2312" w:hAnsi="Times New Roman" w:cs="Times New Roman" w:hint="eastAsia"/>
                <w:szCs w:val="21"/>
              </w:rPr>
              <w:t>S</w:t>
            </w:r>
            <w:r w:rsidRPr="00F84AD9">
              <w:rPr>
                <w:rFonts w:ascii="Times New Roman" w:eastAsia="仿宋_GB2312" w:hAnsi="Times New Roman" w:cs="Times New Roman" w:hint="eastAsia"/>
                <w:szCs w:val="21"/>
              </w:rPr>
              <w:t>幢商业楼</w:t>
            </w:r>
            <w:r w:rsidRPr="00F84AD9">
              <w:rPr>
                <w:rFonts w:ascii="Times New Roman" w:eastAsia="仿宋_GB2312" w:hAnsi="Times New Roman" w:cs="Times New Roman" w:hint="eastAsia"/>
                <w:szCs w:val="21"/>
              </w:rPr>
              <w:t>1-2</w:t>
            </w:r>
            <w:r w:rsidRPr="00F84AD9">
              <w:rPr>
                <w:rFonts w:ascii="Times New Roman" w:eastAsia="仿宋_GB2312" w:hAnsi="Times New Roman" w:cs="Times New Roman" w:hint="eastAsia"/>
                <w:szCs w:val="21"/>
              </w:rPr>
              <w:t>层的商业用途房地产</w:t>
            </w:r>
          </w:p>
        </w:tc>
      </w:tr>
      <w:tr w:rsidR="00F84AD9" w:rsidRPr="002469EE" w:rsidTr="00F05C61">
        <w:trPr>
          <w:trHeight w:val="397"/>
          <w:jc w:val="center"/>
        </w:trPr>
        <w:tc>
          <w:tcPr>
            <w:tcW w:w="2778" w:type="dxa"/>
            <w:gridSpan w:val="2"/>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规划</w:t>
            </w:r>
            <w:r w:rsidRPr="002469EE">
              <w:rPr>
                <w:rFonts w:ascii="Times New Roman" w:eastAsia="仿宋_GB2312" w:hAnsi="Times New Roman" w:cs="Times New Roman"/>
                <w:szCs w:val="21"/>
              </w:rPr>
              <w:t>用途</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商业</w:t>
            </w:r>
          </w:p>
        </w:tc>
      </w:tr>
      <w:tr w:rsidR="00F84AD9" w:rsidRPr="002469EE" w:rsidTr="00F05C61">
        <w:trPr>
          <w:trHeight w:val="397"/>
          <w:jc w:val="center"/>
        </w:trPr>
        <w:tc>
          <w:tcPr>
            <w:tcW w:w="2778" w:type="dxa"/>
            <w:gridSpan w:val="2"/>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实际用途</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商业</w:t>
            </w:r>
            <w:r w:rsidRPr="002469EE">
              <w:rPr>
                <w:rFonts w:ascii="Times New Roman" w:eastAsia="仿宋_GB2312" w:hAnsi="Times New Roman" w:cs="Times New Roman"/>
                <w:szCs w:val="21"/>
              </w:rPr>
              <w:t>、</w:t>
            </w:r>
            <w:r>
              <w:rPr>
                <w:rFonts w:ascii="Times New Roman" w:eastAsia="仿宋_GB2312" w:hAnsi="Times New Roman" w:cs="Times New Roman" w:hint="eastAsia"/>
                <w:szCs w:val="21"/>
              </w:rPr>
              <w:t>空置</w:t>
            </w:r>
          </w:p>
        </w:tc>
      </w:tr>
      <w:tr w:rsidR="00F84AD9" w:rsidRPr="002469EE" w:rsidTr="00F05C61">
        <w:trPr>
          <w:trHeight w:val="397"/>
          <w:jc w:val="center"/>
        </w:trPr>
        <w:tc>
          <w:tcPr>
            <w:tcW w:w="808" w:type="dxa"/>
            <w:vMerge w:val="restart"/>
            <w:shd w:val="clear" w:color="auto" w:fill="auto"/>
            <w:vAlign w:val="center"/>
          </w:tcPr>
          <w:p w:rsidR="00F84AD9" w:rsidRPr="002469EE" w:rsidRDefault="00F84AD9" w:rsidP="00F05C61">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建筑物基本情况</w:t>
            </w: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建成年代</w:t>
            </w:r>
          </w:p>
        </w:tc>
        <w:tc>
          <w:tcPr>
            <w:tcW w:w="1866"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约</w:t>
            </w:r>
            <w:r>
              <w:rPr>
                <w:rFonts w:ascii="Times New Roman" w:eastAsia="仿宋_GB2312" w:hAnsi="Times New Roman" w:cs="Times New Roman" w:hint="eastAsia"/>
                <w:szCs w:val="21"/>
              </w:rPr>
              <w:t>2017</w:t>
            </w:r>
            <w:r w:rsidRPr="002469EE">
              <w:rPr>
                <w:rFonts w:ascii="Times New Roman" w:eastAsia="仿宋_GB2312" w:hAnsi="Times New Roman" w:cs="Times New Roman"/>
                <w:szCs w:val="21"/>
              </w:rPr>
              <w:t>年</w:t>
            </w:r>
          </w:p>
        </w:tc>
        <w:tc>
          <w:tcPr>
            <w:tcW w:w="2154"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总楼层</w:t>
            </w:r>
            <w:r w:rsidRPr="002469EE">
              <w:rPr>
                <w:rFonts w:ascii="Times New Roman" w:eastAsia="仿宋_GB2312" w:hAnsi="Times New Roman" w:cs="Times New Roman"/>
                <w:szCs w:val="21"/>
              </w:rPr>
              <w:t>/</w:t>
            </w:r>
            <w:r w:rsidRPr="002469EE">
              <w:rPr>
                <w:rFonts w:ascii="Times New Roman" w:eastAsia="仿宋_GB2312" w:hAnsi="Times New Roman" w:cs="Times New Roman"/>
                <w:szCs w:val="21"/>
              </w:rPr>
              <w:t>所在楼层</w:t>
            </w:r>
          </w:p>
        </w:tc>
        <w:tc>
          <w:tcPr>
            <w:tcW w:w="2414" w:type="dxa"/>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2</w:t>
            </w:r>
            <w:r w:rsidRPr="002469EE">
              <w:rPr>
                <w:rFonts w:ascii="Times New Roman" w:eastAsia="仿宋_GB2312" w:hAnsi="Times New Roman" w:cs="Times New Roman"/>
                <w:szCs w:val="21"/>
              </w:rPr>
              <w:t>/</w:t>
            </w:r>
            <w:r>
              <w:rPr>
                <w:rFonts w:ascii="Times New Roman" w:eastAsia="仿宋_GB2312" w:hAnsi="Times New Roman" w:cs="Times New Roman" w:hint="eastAsia"/>
                <w:szCs w:val="21"/>
              </w:rPr>
              <w:t>1-2</w:t>
            </w:r>
            <w:r>
              <w:rPr>
                <w:rFonts w:ascii="Times New Roman" w:eastAsia="仿宋_GB2312" w:hAnsi="Times New Roman" w:cs="Times New Roman" w:hint="eastAsia"/>
                <w:szCs w:val="21"/>
              </w:rPr>
              <w:t>层</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面积</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F84AD9">
              <w:rPr>
                <w:rFonts w:ascii="Times New Roman" w:eastAsia="仿宋_GB2312" w:hAnsi="Times New Roman" w:cs="Times New Roman" w:hint="eastAsia"/>
                <w:color w:val="000000"/>
                <w:kern w:val="0"/>
                <w:szCs w:val="21"/>
              </w:rPr>
              <w:t>测绘报告建筑面积为</w:t>
            </w:r>
            <w:r w:rsidRPr="00F84AD9">
              <w:rPr>
                <w:rFonts w:ascii="Times New Roman" w:eastAsia="仿宋_GB2312" w:hAnsi="Times New Roman" w:cs="Times New Roman" w:hint="eastAsia"/>
                <w:color w:val="000000"/>
                <w:kern w:val="0"/>
                <w:szCs w:val="21"/>
              </w:rPr>
              <w:t>2171.28</w:t>
            </w:r>
            <w:r w:rsidRPr="00F84AD9">
              <w:rPr>
                <w:rFonts w:ascii="Times New Roman" w:eastAsia="仿宋_GB2312" w:hAnsi="Times New Roman" w:cs="Times New Roman" w:hint="eastAsia"/>
                <w:color w:val="000000"/>
                <w:kern w:val="0"/>
                <w:szCs w:val="21"/>
              </w:rPr>
              <w:t>平方米（其中</w:t>
            </w:r>
            <w:r w:rsidRPr="00F84AD9">
              <w:rPr>
                <w:rFonts w:ascii="Times New Roman" w:eastAsia="仿宋_GB2312" w:hAnsi="Times New Roman" w:cs="Times New Roman" w:hint="eastAsia"/>
                <w:color w:val="000000"/>
                <w:kern w:val="0"/>
                <w:szCs w:val="21"/>
              </w:rPr>
              <w:t>1</w:t>
            </w:r>
            <w:r w:rsidRPr="00F84AD9">
              <w:rPr>
                <w:rFonts w:ascii="Times New Roman" w:eastAsia="仿宋_GB2312" w:hAnsi="Times New Roman" w:cs="Times New Roman" w:hint="eastAsia"/>
                <w:color w:val="000000"/>
                <w:kern w:val="0"/>
                <w:szCs w:val="21"/>
              </w:rPr>
              <w:t>层面积</w:t>
            </w:r>
            <w:r w:rsidRPr="00F84AD9">
              <w:rPr>
                <w:rFonts w:ascii="Times New Roman" w:eastAsia="仿宋_GB2312" w:hAnsi="Times New Roman" w:cs="Times New Roman" w:hint="eastAsia"/>
                <w:color w:val="000000"/>
                <w:kern w:val="0"/>
                <w:szCs w:val="21"/>
              </w:rPr>
              <w:t>1156.40</w:t>
            </w:r>
            <w:r w:rsidRPr="00F84AD9">
              <w:rPr>
                <w:rFonts w:ascii="Times New Roman" w:eastAsia="仿宋_GB2312" w:hAnsi="Times New Roman" w:cs="Times New Roman" w:hint="eastAsia"/>
                <w:color w:val="000000"/>
                <w:kern w:val="0"/>
                <w:szCs w:val="21"/>
              </w:rPr>
              <w:t>平方米，</w:t>
            </w:r>
            <w:r w:rsidRPr="00F84AD9">
              <w:rPr>
                <w:rFonts w:ascii="Times New Roman" w:eastAsia="仿宋_GB2312" w:hAnsi="Times New Roman" w:cs="Times New Roman" w:hint="eastAsia"/>
                <w:color w:val="000000"/>
                <w:kern w:val="0"/>
                <w:szCs w:val="21"/>
              </w:rPr>
              <w:t>2</w:t>
            </w:r>
            <w:r w:rsidRPr="00F84AD9">
              <w:rPr>
                <w:rFonts w:ascii="Times New Roman" w:eastAsia="仿宋_GB2312" w:hAnsi="Times New Roman" w:cs="Times New Roman" w:hint="eastAsia"/>
                <w:color w:val="000000"/>
                <w:kern w:val="0"/>
                <w:szCs w:val="21"/>
              </w:rPr>
              <w:t>层面积</w:t>
            </w:r>
            <w:r w:rsidRPr="00F84AD9">
              <w:rPr>
                <w:rFonts w:ascii="Times New Roman" w:eastAsia="仿宋_GB2312" w:hAnsi="Times New Roman" w:cs="Times New Roman" w:hint="eastAsia"/>
                <w:color w:val="000000"/>
                <w:kern w:val="0"/>
                <w:szCs w:val="21"/>
              </w:rPr>
              <w:t>1014.88</w:t>
            </w:r>
            <w:r w:rsidRPr="00F84AD9">
              <w:rPr>
                <w:rFonts w:ascii="Times New Roman" w:eastAsia="仿宋_GB2312" w:hAnsi="Times New Roman" w:cs="Times New Roman" w:hint="eastAsia"/>
                <w:color w:val="000000"/>
                <w:kern w:val="0"/>
                <w:szCs w:val="21"/>
              </w:rPr>
              <w:t>平方米）</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开间</w:t>
            </w:r>
          </w:p>
        </w:tc>
        <w:tc>
          <w:tcPr>
            <w:tcW w:w="6434" w:type="dxa"/>
            <w:gridSpan w:val="3"/>
            <w:shd w:val="clear" w:color="auto" w:fill="auto"/>
            <w:vAlign w:val="center"/>
          </w:tcPr>
          <w:p w:rsidR="00F84AD9" w:rsidRDefault="00F84AD9" w:rsidP="00F05C61">
            <w:pP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详见平面图</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0F2996"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进深</w:t>
            </w:r>
          </w:p>
        </w:tc>
        <w:tc>
          <w:tcPr>
            <w:tcW w:w="6434" w:type="dxa"/>
            <w:gridSpan w:val="3"/>
            <w:shd w:val="clear" w:color="auto" w:fill="auto"/>
            <w:vAlign w:val="center"/>
          </w:tcPr>
          <w:p w:rsidR="00F84AD9" w:rsidRDefault="00F84AD9" w:rsidP="00F05C61">
            <w:pPr>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详见平面图</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建筑结构</w:t>
            </w:r>
          </w:p>
        </w:tc>
        <w:tc>
          <w:tcPr>
            <w:tcW w:w="1866" w:type="dxa"/>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钢筋混凝土结构</w:t>
            </w:r>
          </w:p>
        </w:tc>
        <w:tc>
          <w:tcPr>
            <w:tcW w:w="2154"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外墙装饰</w:t>
            </w:r>
          </w:p>
        </w:tc>
        <w:tc>
          <w:tcPr>
            <w:tcW w:w="2414" w:type="dxa"/>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涂料</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垂直交通</w:t>
            </w:r>
          </w:p>
        </w:tc>
        <w:tc>
          <w:tcPr>
            <w:tcW w:w="1866"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步梯</w:t>
            </w:r>
          </w:p>
        </w:tc>
        <w:tc>
          <w:tcPr>
            <w:tcW w:w="2154"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平面布置</w:t>
            </w:r>
          </w:p>
        </w:tc>
        <w:tc>
          <w:tcPr>
            <w:tcW w:w="2414"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布局较为合理</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公共配套设施</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地面</w:t>
            </w:r>
            <w:r>
              <w:rPr>
                <w:rFonts w:ascii="Times New Roman" w:eastAsia="仿宋_GB2312" w:hAnsi="Times New Roman" w:cs="Times New Roman" w:hint="eastAsia"/>
                <w:szCs w:val="21"/>
              </w:rPr>
              <w:t>及地下</w:t>
            </w:r>
            <w:r w:rsidRPr="002469EE">
              <w:rPr>
                <w:rFonts w:ascii="Times New Roman" w:eastAsia="仿宋_GB2312" w:hAnsi="Times New Roman" w:cs="Times New Roman"/>
                <w:szCs w:val="21"/>
              </w:rPr>
              <w:t>停车</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功能布局</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合理</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设施设备</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给排水</w:t>
            </w:r>
            <w:r>
              <w:rPr>
                <w:rFonts w:ascii="Times New Roman" w:eastAsia="仿宋_GB2312" w:hAnsi="Times New Roman" w:cs="Times New Roman" w:hint="eastAsia"/>
                <w:szCs w:val="21"/>
              </w:rPr>
              <w:t>、消防、电力</w:t>
            </w:r>
            <w:r w:rsidRPr="002469EE">
              <w:rPr>
                <w:rFonts w:ascii="Times New Roman" w:eastAsia="仿宋_GB2312" w:hAnsi="Times New Roman" w:cs="Times New Roman"/>
                <w:szCs w:val="21"/>
              </w:rPr>
              <w:t>齐全</w:t>
            </w:r>
          </w:p>
        </w:tc>
      </w:tr>
      <w:tr w:rsidR="00F84AD9" w:rsidRPr="002469EE" w:rsidTr="00F05C61">
        <w:trPr>
          <w:trHeight w:val="397"/>
          <w:jc w:val="center"/>
        </w:trPr>
        <w:tc>
          <w:tcPr>
            <w:tcW w:w="808" w:type="dxa"/>
            <w:vMerge w:val="restart"/>
            <w:shd w:val="clear" w:color="auto" w:fill="auto"/>
            <w:vAlign w:val="center"/>
          </w:tcPr>
          <w:p w:rsidR="00F84AD9" w:rsidRPr="002469EE" w:rsidRDefault="00F84AD9" w:rsidP="00F05C61">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装修状况</w:t>
            </w:r>
          </w:p>
        </w:tc>
        <w:tc>
          <w:tcPr>
            <w:tcW w:w="1970" w:type="dxa"/>
            <w:tcBorders>
              <w:bottom w:val="single" w:sz="4" w:space="0" w:color="auto"/>
            </w:tcBorders>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门</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玻璃门</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窗</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铝合金窗</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地面</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室内水泥地坪，楼梯间及走廊为地砖</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墙面</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水泥砂浆</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屋顶</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水泥砂浆</w:t>
            </w:r>
          </w:p>
        </w:tc>
      </w:tr>
      <w:tr w:rsidR="00F84AD9" w:rsidRPr="002469EE" w:rsidTr="00F05C61">
        <w:trPr>
          <w:trHeight w:val="397"/>
          <w:jc w:val="center"/>
        </w:trPr>
        <w:tc>
          <w:tcPr>
            <w:tcW w:w="808" w:type="dxa"/>
            <w:vMerge w:val="restart"/>
            <w:shd w:val="clear" w:color="auto" w:fill="auto"/>
            <w:vAlign w:val="center"/>
          </w:tcPr>
          <w:p w:rsidR="00F84AD9" w:rsidRPr="002469EE" w:rsidRDefault="00F84AD9" w:rsidP="00F05C61">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建筑物完损状况</w:t>
            </w: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地基及墙面</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地基无不均匀下降，墙面无裂缝现象</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主体结构</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设计使用年期为</w:t>
            </w:r>
            <w:r>
              <w:rPr>
                <w:rFonts w:ascii="Times New Roman" w:eastAsia="仿宋_GB2312" w:hAnsi="Times New Roman" w:cs="Times New Roman" w:hint="eastAsia"/>
                <w:szCs w:val="21"/>
              </w:rPr>
              <w:t>7</w:t>
            </w:r>
            <w:r w:rsidRPr="002469EE">
              <w:rPr>
                <w:rFonts w:ascii="Times New Roman" w:eastAsia="仿宋_GB2312" w:hAnsi="Times New Roman" w:cs="Times New Roman"/>
                <w:szCs w:val="21"/>
              </w:rPr>
              <w:t>0</w:t>
            </w:r>
            <w:r w:rsidRPr="002469EE">
              <w:rPr>
                <w:rFonts w:ascii="Times New Roman" w:eastAsia="仿宋_GB2312" w:hAnsi="Times New Roman" w:cs="Times New Roman"/>
                <w:szCs w:val="21"/>
              </w:rPr>
              <w:t>年，已使用约</w:t>
            </w:r>
            <w:r>
              <w:rPr>
                <w:rFonts w:ascii="Times New Roman" w:eastAsia="仿宋_GB2312" w:hAnsi="Times New Roman" w:cs="Times New Roman" w:hint="eastAsia"/>
                <w:szCs w:val="21"/>
              </w:rPr>
              <w:t>2</w:t>
            </w:r>
            <w:r w:rsidRPr="002469EE">
              <w:rPr>
                <w:rFonts w:ascii="Times New Roman" w:eastAsia="仿宋_GB2312" w:hAnsi="Times New Roman" w:cs="Times New Roman"/>
                <w:szCs w:val="21"/>
              </w:rPr>
              <w:t>年，尚未发现主体结构受损</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配套设施设备</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维护保养状况</w:t>
            </w:r>
            <w:r>
              <w:rPr>
                <w:rFonts w:ascii="Times New Roman" w:eastAsia="仿宋_GB2312" w:hAnsi="Times New Roman" w:cs="Times New Roman" w:hint="eastAsia"/>
                <w:szCs w:val="21"/>
              </w:rPr>
              <w:t>较好</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装修装饰保养状况</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Pr>
                <w:rFonts w:ascii="Times New Roman" w:eastAsia="仿宋_GB2312" w:hAnsi="Times New Roman" w:cs="Times New Roman" w:hint="eastAsia"/>
                <w:szCs w:val="21"/>
              </w:rPr>
              <w:t>清水</w:t>
            </w:r>
            <w:r w:rsidRPr="002469EE">
              <w:rPr>
                <w:rFonts w:ascii="Times New Roman" w:eastAsia="仿宋_GB2312" w:hAnsi="Times New Roman" w:cs="Times New Roman"/>
                <w:szCs w:val="21"/>
              </w:rPr>
              <w:t>装修，保养状况</w:t>
            </w:r>
            <w:r>
              <w:rPr>
                <w:rFonts w:ascii="Times New Roman" w:eastAsia="仿宋_GB2312" w:hAnsi="Times New Roman" w:cs="Times New Roman" w:hint="eastAsia"/>
                <w:szCs w:val="21"/>
              </w:rPr>
              <w:t>较好</w:t>
            </w:r>
          </w:p>
        </w:tc>
      </w:tr>
      <w:tr w:rsidR="00F84AD9" w:rsidRPr="002469EE" w:rsidTr="00F05C61">
        <w:trPr>
          <w:trHeight w:val="397"/>
          <w:jc w:val="center"/>
        </w:trPr>
        <w:tc>
          <w:tcPr>
            <w:tcW w:w="808" w:type="dxa"/>
            <w:vMerge/>
            <w:shd w:val="clear" w:color="auto" w:fill="auto"/>
            <w:vAlign w:val="center"/>
          </w:tcPr>
          <w:p w:rsidR="00F84AD9" w:rsidRPr="002469EE" w:rsidRDefault="00F84AD9" w:rsidP="00F05C61">
            <w:pPr>
              <w:jc w:val="center"/>
              <w:rPr>
                <w:rFonts w:ascii="Times New Roman" w:eastAsia="仿宋_GB2312" w:hAnsi="Times New Roman" w:cs="Times New Roman"/>
                <w:szCs w:val="21"/>
              </w:rPr>
            </w:pPr>
          </w:p>
        </w:tc>
        <w:tc>
          <w:tcPr>
            <w:tcW w:w="1970" w:type="dxa"/>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综合成新率</w:t>
            </w:r>
          </w:p>
        </w:tc>
        <w:tc>
          <w:tcPr>
            <w:tcW w:w="6434" w:type="dxa"/>
            <w:gridSpan w:val="3"/>
            <w:shd w:val="clear" w:color="auto" w:fill="auto"/>
            <w:vAlign w:val="center"/>
          </w:tcPr>
          <w:p w:rsidR="00F84AD9" w:rsidRPr="002469EE" w:rsidRDefault="00F84AD9" w:rsidP="00F05C61">
            <w:pPr>
              <w:rPr>
                <w:rFonts w:ascii="Times New Roman" w:eastAsia="仿宋_GB2312" w:hAnsi="Times New Roman" w:cs="Times New Roman"/>
                <w:szCs w:val="21"/>
              </w:rPr>
            </w:pPr>
            <w:r w:rsidRPr="002469EE">
              <w:rPr>
                <w:rFonts w:ascii="Times New Roman" w:eastAsia="仿宋_GB2312" w:hAnsi="Times New Roman" w:cs="Times New Roman"/>
                <w:szCs w:val="21"/>
              </w:rPr>
              <w:t>采用观察法和使用年限综合确定成新率为</w:t>
            </w:r>
            <w:r>
              <w:rPr>
                <w:rFonts w:ascii="Times New Roman" w:eastAsia="仿宋_GB2312" w:hAnsi="Times New Roman" w:cs="Times New Roman" w:hint="eastAsia"/>
                <w:szCs w:val="21"/>
              </w:rPr>
              <w:t>96</w:t>
            </w:r>
            <w:r w:rsidRPr="002469EE">
              <w:rPr>
                <w:rFonts w:ascii="Times New Roman" w:eastAsia="仿宋_GB2312" w:hAnsi="Times New Roman" w:cs="Times New Roman"/>
                <w:szCs w:val="21"/>
              </w:rPr>
              <w:t>%</w:t>
            </w:r>
          </w:p>
        </w:tc>
      </w:tr>
    </w:tbl>
    <w:p w:rsidR="00F84AD9" w:rsidRPr="002469EE" w:rsidRDefault="00F84AD9" w:rsidP="001A6498">
      <w:pPr>
        <w:tabs>
          <w:tab w:val="left" w:pos="1418"/>
        </w:tabs>
        <w:adjustRightInd w:val="0"/>
        <w:snapToGrid w:val="0"/>
        <w:spacing w:beforeLines="50" w:line="360" w:lineRule="auto"/>
        <w:ind w:firstLineChars="202" w:firstLine="566"/>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2</w:t>
      </w:r>
      <w:r>
        <w:rPr>
          <w:rFonts w:ascii="Times New Roman" w:eastAsia="仿宋_GB2312" w:hAnsi="Times New Roman" w:cs="Times New Roman" w:hint="eastAsia"/>
          <w:snapToGrid w:val="0"/>
          <w:kern w:val="0"/>
          <w:sz w:val="28"/>
          <w:szCs w:val="28"/>
        </w:rPr>
        <w:t>、估价对象</w:t>
      </w:r>
      <w:r>
        <w:rPr>
          <w:rFonts w:ascii="Times New Roman" w:eastAsia="仿宋_GB2312" w:hAnsi="Times New Roman" w:cs="Times New Roman" w:hint="eastAsia"/>
          <w:snapToGrid w:val="0"/>
          <w:kern w:val="0"/>
          <w:sz w:val="28"/>
          <w:szCs w:val="28"/>
        </w:rPr>
        <w:t>2</w:t>
      </w:r>
      <w:r>
        <w:rPr>
          <w:rFonts w:ascii="Times New Roman" w:eastAsia="仿宋_GB2312" w:hAnsi="Times New Roman" w:cs="Times New Roman" w:hint="eastAsia"/>
          <w:snapToGrid w:val="0"/>
          <w:kern w:val="0"/>
          <w:sz w:val="28"/>
          <w:szCs w:val="28"/>
        </w:rPr>
        <w:t>（地下车库）</w:t>
      </w:r>
      <w:r w:rsidRPr="002469EE">
        <w:rPr>
          <w:rFonts w:ascii="Times New Roman" w:eastAsia="仿宋_GB2312" w:hAnsi="Times New Roman" w:cs="Times New Roman"/>
          <w:snapToGrid w:val="0"/>
          <w:kern w:val="0"/>
          <w:sz w:val="28"/>
          <w:szCs w:val="28"/>
        </w:rPr>
        <w:t>建筑物状况</w:t>
      </w:r>
    </w:p>
    <w:tbl>
      <w:tblPr>
        <w:tblW w:w="9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1970"/>
        <w:gridCol w:w="1866"/>
        <w:gridCol w:w="2154"/>
        <w:gridCol w:w="2414"/>
      </w:tblGrid>
      <w:tr w:rsidR="007D72BF" w:rsidRPr="002469EE" w:rsidTr="00772D18">
        <w:trPr>
          <w:trHeight w:val="397"/>
          <w:jc w:val="center"/>
        </w:trPr>
        <w:tc>
          <w:tcPr>
            <w:tcW w:w="2778" w:type="dxa"/>
            <w:gridSpan w:val="2"/>
            <w:shd w:val="clear" w:color="auto" w:fill="auto"/>
            <w:vAlign w:val="center"/>
          </w:tcPr>
          <w:p w:rsidR="007D72BF" w:rsidRPr="002469EE" w:rsidRDefault="00F06004" w:rsidP="00772D18">
            <w:pPr>
              <w:rPr>
                <w:rFonts w:ascii="Times New Roman" w:eastAsia="仿宋_GB2312" w:hAnsi="Times New Roman" w:cs="Times New Roman"/>
                <w:szCs w:val="21"/>
              </w:rPr>
            </w:pPr>
            <w:r w:rsidRPr="002469EE">
              <w:rPr>
                <w:rFonts w:ascii="Times New Roman" w:eastAsia="仿宋_GB2312" w:hAnsi="Times New Roman" w:cs="Times New Roman"/>
                <w:szCs w:val="21"/>
              </w:rPr>
              <w:t>项目名称</w:t>
            </w:r>
          </w:p>
        </w:tc>
        <w:tc>
          <w:tcPr>
            <w:tcW w:w="6434" w:type="dxa"/>
            <w:gridSpan w:val="3"/>
            <w:shd w:val="clear" w:color="auto" w:fill="auto"/>
            <w:vAlign w:val="center"/>
          </w:tcPr>
          <w:p w:rsidR="007D72BF" w:rsidRPr="002469EE" w:rsidRDefault="00F84AD9" w:rsidP="00DB3568">
            <w:pPr>
              <w:rPr>
                <w:rFonts w:ascii="Times New Roman" w:eastAsia="仿宋_GB2312" w:hAnsi="Times New Roman" w:cs="Times New Roman"/>
                <w:szCs w:val="21"/>
              </w:rPr>
            </w:pPr>
            <w:r w:rsidRPr="00F84AD9">
              <w:rPr>
                <w:rFonts w:ascii="Times New Roman" w:eastAsia="仿宋_GB2312" w:hAnsi="Times New Roman" w:cs="Times New Roman" w:hint="eastAsia"/>
                <w:szCs w:val="21"/>
              </w:rPr>
              <w:t>四川省达州市大竹县竹阳镇东湖大道“</w:t>
            </w:r>
            <w:r w:rsidR="00F05C61">
              <w:rPr>
                <w:rFonts w:ascii="Times New Roman" w:eastAsia="仿宋_GB2312" w:hAnsi="Times New Roman" w:cs="Times New Roman" w:hint="eastAsia"/>
                <w:szCs w:val="21"/>
              </w:rPr>
              <w:t>金阳·香樟林</w:t>
            </w:r>
            <w:r w:rsidRPr="00F84AD9">
              <w:rPr>
                <w:rFonts w:ascii="Times New Roman" w:eastAsia="仿宋_GB2312" w:hAnsi="Times New Roman" w:cs="Times New Roman" w:hint="eastAsia"/>
                <w:szCs w:val="21"/>
              </w:rPr>
              <w:t>”</w:t>
            </w:r>
            <w:r>
              <w:rPr>
                <w:rFonts w:hint="eastAsia"/>
              </w:rPr>
              <w:t xml:space="preserve"> </w:t>
            </w:r>
            <w:r w:rsidRPr="00F84AD9">
              <w:rPr>
                <w:rFonts w:ascii="Times New Roman" w:eastAsia="仿宋_GB2312" w:hAnsi="Times New Roman" w:cs="Times New Roman" w:hint="eastAsia"/>
                <w:szCs w:val="21"/>
              </w:rPr>
              <w:t>地下负一层</w:t>
            </w:r>
            <w:r w:rsidRPr="00F84AD9">
              <w:rPr>
                <w:rFonts w:ascii="Times New Roman" w:eastAsia="仿宋_GB2312" w:hAnsi="Times New Roman" w:cs="Times New Roman" w:hint="eastAsia"/>
                <w:szCs w:val="21"/>
              </w:rPr>
              <w:t>309</w:t>
            </w:r>
            <w:r w:rsidRPr="00F84AD9">
              <w:rPr>
                <w:rFonts w:ascii="Times New Roman" w:eastAsia="仿宋_GB2312" w:hAnsi="Times New Roman" w:cs="Times New Roman" w:hint="eastAsia"/>
                <w:szCs w:val="21"/>
              </w:rPr>
              <w:t>个车库（其中第</w:t>
            </w:r>
            <w:r w:rsidRPr="00F84AD9">
              <w:rPr>
                <w:rFonts w:ascii="Times New Roman" w:eastAsia="仿宋_GB2312" w:hAnsi="Times New Roman" w:cs="Times New Roman" w:hint="eastAsia"/>
                <w:szCs w:val="21"/>
              </w:rPr>
              <w:t>192</w:t>
            </w:r>
            <w:r w:rsidRPr="00F84AD9">
              <w:rPr>
                <w:rFonts w:ascii="Times New Roman" w:eastAsia="仿宋_GB2312" w:hAnsi="Times New Roman" w:cs="Times New Roman" w:hint="eastAsia"/>
                <w:szCs w:val="21"/>
              </w:rPr>
              <w:t>号、</w:t>
            </w:r>
            <w:r w:rsidRPr="00F84AD9">
              <w:rPr>
                <w:rFonts w:ascii="Times New Roman" w:eastAsia="仿宋_GB2312" w:hAnsi="Times New Roman" w:cs="Times New Roman" w:hint="eastAsia"/>
                <w:szCs w:val="21"/>
              </w:rPr>
              <w:t>213</w:t>
            </w:r>
            <w:r w:rsidRPr="00F84AD9">
              <w:rPr>
                <w:rFonts w:ascii="Times New Roman" w:eastAsia="仿宋_GB2312" w:hAnsi="Times New Roman" w:cs="Times New Roman" w:hint="eastAsia"/>
                <w:szCs w:val="21"/>
              </w:rPr>
              <w:t>号为子母车库）房地产</w:t>
            </w:r>
          </w:p>
        </w:tc>
      </w:tr>
      <w:tr w:rsidR="007D72BF" w:rsidRPr="002469EE" w:rsidTr="00772D18">
        <w:trPr>
          <w:trHeight w:val="397"/>
          <w:jc w:val="center"/>
        </w:trPr>
        <w:tc>
          <w:tcPr>
            <w:tcW w:w="2778" w:type="dxa"/>
            <w:gridSpan w:val="2"/>
            <w:shd w:val="clear" w:color="auto" w:fill="auto"/>
            <w:vAlign w:val="center"/>
          </w:tcPr>
          <w:p w:rsidR="007D72BF" w:rsidRPr="002469EE" w:rsidRDefault="00F84AD9">
            <w:pPr>
              <w:rPr>
                <w:rFonts w:ascii="Times New Roman" w:eastAsia="仿宋_GB2312" w:hAnsi="Times New Roman" w:cs="Times New Roman"/>
                <w:szCs w:val="21"/>
              </w:rPr>
            </w:pPr>
            <w:r>
              <w:rPr>
                <w:rFonts w:ascii="Times New Roman" w:eastAsia="仿宋_GB2312" w:hAnsi="Times New Roman" w:cs="Times New Roman" w:hint="eastAsia"/>
                <w:szCs w:val="21"/>
              </w:rPr>
              <w:t>规划</w:t>
            </w:r>
            <w:r w:rsidR="00F06004" w:rsidRPr="002469EE">
              <w:rPr>
                <w:rFonts w:ascii="Times New Roman" w:eastAsia="仿宋_GB2312" w:hAnsi="Times New Roman" w:cs="Times New Roman"/>
                <w:szCs w:val="21"/>
              </w:rPr>
              <w:t>用途</w:t>
            </w:r>
          </w:p>
        </w:tc>
        <w:tc>
          <w:tcPr>
            <w:tcW w:w="6434" w:type="dxa"/>
            <w:gridSpan w:val="3"/>
            <w:shd w:val="clear" w:color="auto" w:fill="auto"/>
            <w:vAlign w:val="center"/>
          </w:tcPr>
          <w:p w:rsidR="007D72BF" w:rsidRPr="002469EE" w:rsidRDefault="00F84AD9">
            <w:pPr>
              <w:rPr>
                <w:rFonts w:ascii="Times New Roman" w:eastAsia="仿宋_GB2312" w:hAnsi="Times New Roman" w:cs="Times New Roman"/>
                <w:szCs w:val="21"/>
              </w:rPr>
            </w:pPr>
            <w:r>
              <w:rPr>
                <w:rFonts w:ascii="Times New Roman" w:eastAsia="仿宋_GB2312" w:hAnsi="Times New Roman" w:cs="Times New Roman" w:hint="eastAsia"/>
                <w:szCs w:val="21"/>
              </w:rPr>
              <w:t>车库</w:t>
            </w:r>
          </w:p>
        </w:tc>
      </w:tr>
      <w:tr w:rsidR="007D72BF" w:rsidRPr="002469EE" w:rsidTr="00772D18">
        <w:trPr>
          <w:trHeight w:val="397"/>
          <w:jc w:val="center"/>
        </w:trPr>
        <w:tc>
          <w:tcPr>
            <w:tcW w:w="2778" w:type="dxa"/>
            <w:gridSpan w:val="2"/>
            <w:shd w:val="clear" w:color="auto" w:fill="auto"/>
            <w:vAlign w:val="center"/>
          </w:tcPr>
          <w:p w:rsidR="007D72BF" w:rsidRPr="002469EE" w:rsidRDefault="00F06004">
            <w:pPr>
              <w:rPr>
                <w:rFonts w:ascii="Times New Roman" w:eastAsia="仿宋_GB2312" w:hAnsi="Times New Roman" w:cs="Times New Roman"/>
                <w:szCs w:val="21"/>
              </w:rPr>
            </w:pPr>
            <w:r w:rsidRPr="002469EE">
              <w:rPr>
                <w:rFonts w:ascii="Times New Roman" w:eastAsia="仿宋_GB2312" w:hAnsi="Times New Roman" w:cs="Times New Roman"/>
                <w:szCs w:val="21"/>
              </w:rPr>
              <w:t>实际用途</w:t>
            </w:r>
          </w:p>
        </w:tc>
        <w:tc>
          <w:tcPr>
            <w:tcW w:w="6434" w:type="dxa"/>
            <w:gridSpan w:val="3"/>
            <w:shd w:val="clear" w:color="auto" w:fill="auto"/>
            <w:vAlign w:val="center"/>
          </w:tcPr>
          <w:p w:rsidR="007D72BF" w:rsidRPr="002469EE" w:rsidRDefault="00F84AD9" w:rsidP="00F84AD9">
            <w:pPr>
              <w:rPr>
                <w:rFonts w:ascii="Times New Roman" w:eastAsia="仿宋_GB2312" w:hAnsi="Times New Roman" w:cs="Times New Roman"/>
                <w:szCs w:val="21"/>
              </w:rPr>
            </w:pPr>
            <w:r>
              <w:rPr>
                <w:rFonts w:ascii="Times New Roman" w:eastAsia="仿宋_GB2312" w:hAnsi="Times New Roman" w:cs="Times New Roman" w:hint="eastAsia"/>
                <w:szCs w:val="21"/>
              </w:rPr>
              <w:t>车库</w:t>
            </w:r>
            <w:r w:rsidR="00F06004" w:rsidRPr="002469EE">
              <w:rPr>
                <w:rFonts w:ascii="Times New Roman" w:eastAsia="仿宋_GB2312" w:hAnsi="Times New Roman" w:cs="Times New Roman"/>
                <w:szCs w:val="21"/>
              </w:rPr>
              <w:t>、</w:t>
            </w:r>
            <w:r>
              <w:rPr>
                <w:rFonts w:ascii="Times New Roman" w:eastAsia="仿宋_GB2312" w:hAnsi="Times New Roman" w:cs="Times New Roman" w:hint="eastAsia"/>
                <w:szCs w:val="21"/>
              </w:rPr>
              <w:t>空置</w:t>
            </w:r>
          </w:p>
        </w:tc>
      </w:tr>
      <w:tr w:rsidR="00EE7ECF" w:rsidRPr="002469EE" w:rsidTr="00772D18">
        <w:trPr>
          <w:trHeight w:val="397"/>
          <w:jc w:val="center"/>
        </w:trPr>
        <w:tc>
          <w:tcPr>
            <w:tcW w:w="808" w:type="dxa"/>
            <w:vMerge w:val="restart"/>
            <w:shd w:val="clear" w:color="auto" w:fill="auto"/>
            <w:vAlign w:val="center"/>
          </w:tcPr>
          <w:p w:rsidR="00EE7ECF" w:rsidRPr="002469EE" w:rsidRDefault="00EE7ECF">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建筑物基本情况</w:t>
            </w:r>
          </w:p>
        </w:tc>
        <w:tc>
          <w:tcPr>
            <w:tcW w:w="1970" w:type="dxa"/>
            <w:shd w:val="clear" w:color="auto" w:fill="auto"/>
            <w:vAlign w:val="center"/>
          </w:tcPr>
          <w:p w:rsidR="00EE7ECF" w:rsidRPr="002469EE" w:rsidRDefault="00EE7ECF">
            <w:pPr>
              <w:rPr>
                <w:rFonts w:ascii="Times New Roman" w:eastAsia="仿宋_GB2312" w:hAnsi="Times New Roman" w:cs="Times New Roman"/>
                <w:szCs w:val="21"/>
              </w:rPr>
            </w:pPr>
            <w:r w:rsidRPr="002469EE">
              <w:rPr>
                <w:rFonts w:ascii="Times New Roman" w:eastAsia="仿宋_GB2312" w:hAnsi="Times New Roman" w:cs="Times New Roman"/>
                <w:szCs w:val="21"/>
              </w:rPr>
              <w:t>建成年代</w:t>
            </w:r>
          </w:p>
        </w:tc>
        <w:tc>
          <w:tcPr>
            <w:tcW w:w="1866" w:type="dxa"/>
            <w:shd w:val="clear" w:color="auto" w:fill="auto"/>
            <w:vAlign w:val="center"/>
          </w:tcPr>
          <w:p w:rsidR="00EE7ECF" w:rsidRPr="002469EE" w:rsidRDefault="00EE7ECF" w:rsidP="00F84AD9">
            <w:pPr>
              <w:rPr>
                <w:rFonts w:ascii="Times New Roman" w:eastAsia="仿宋_GB2312" w:hAnsi="Times New Roman" w:cs="Times New Roman"/>
                <w:szCs w:val="21"/>
              </w:rPr>
            </w:pPr>
            <w:r w:rsidRPr="002469EE">
              <w:rPr>
                <w:rFonts w:ascii="Times New Roman" w:eastAsia="仿宋_GB2312" w:hAnsi="Times New Roman" w:cs="Times New Roman"/>
                <w:szCs w:val="21"/>
              </w:rPr>
              <w:t>约</w:t>
            </w:r>
            <w:r>
              <w:rPr>
                <w:rFonts w:ascii="Times New Roman" w:eastAsia="仿宋_GB2312" w:hAnsi="Times New Roman" w:cs="Times New Roman" w:hint="eastAsia"/>
                <w:szCs w:val="21"/>
              </w:rPr>
              <w:t>20</w:t>
            </w:r>
            <w:r w:rsidR="00F84AD9">
              <w:rPr>
                <w:rFonts w:ascii="Times New Roman" w:eastAsia="仿宋_GB2312" w:hAnsi="Times New Roman" w:cs="Times New Roman" w:hint="eastAsia"/>
                <w:szCs w:val="21"/>
              </w:rPr>
              <w:t>17</w:t>
            </w:r>
            <w:r w:rsidRPr="002469EE">
              <w:rPr>
                <w:rFonts w:ascii="Times New Roman" w:eastAsia="仿宋_GB2312" w:hAnsi="Times New Roman" w:cs="Times New Roman"/>
                <w:szCs w:val="21"/>
              </w:rPr>
              <w:t>年</w:t>
            </w:r>
          </w:p>
        </w:tc>
        <w:tc>
          <w:tcPr>
            <w:tcW w:w="2154" w:type="dxa"/>
            <w:shd w:val="clear" w:color="auto" w:fill="auto"/>
            <w:vAlign w:val="center"/>
          </w:tcPr>
          <w:p w:rsidR="00EE7ECF" w:rsidRPr="002469EE" w:rsidRDefault="00EE7ECF">
            <w:pPr>
              <w:rPr>
                <w:rFonts w:ascii="Times New Roman" w:eastAsia="仿宋_GB2312" w:hAnsi="Times New Roman" w:cs="Times New Roman"/>
                <w:szCs w:val="21"/>
              </w:rPr>
            </w:pPr>
            <w:r w:rsidRPr="002469EE">
              <w:rPr>
                <w:rFonts w:ascii="Times New Roman" w:eastAsia="仿宋_GB2312" w:hAnsi="Times New Roman" w:cs="Times New Roman"/>
                <w:szCs w:val="21"/>
              </w:rPr>
              <w:t>所在楼层</w:t>
            </w:r>
          </w:p>
        </w:tc>
        <w:tc>
          <w:tcPr>
            <w:tcW w:w="2414" w:type="dxa"/>
            <w:shd w:val="clear" w:color="auto" w:fill="auto"/>
            <w:vAlign w:val="center"/>
          </w:tcPr>
          <w:p w:rsidR="00EE7ECF" w:rsidRPr="002469EE" w:rsidRDefault="00F84AD9" w:rsidP="00DB3568">
            <w:pPr>
              <w:rPr>
                <w:rFonts w:ascii="Times New Roman" w:eastAsia="仿宋_GB2312" w:hAnsi="Times New Roman" w:cs="Times New Roman"/>
                <w:szCs w:val="21"/>
              </w:rPr>
            </w:pPr>
            <w:r>
              <w:rPr>
                <w:rFonts w:ascii="Times New Roman" w:eastAsia="仿宋_GB2312" w:hAnsi="Times New Roman" w:cs="Times New Roman" w:hint="eastAsia"/>
                <w:szCs w:val="21"/>
              </w:rPr>
              <w:t>负</w:t>
            </w:r>
            <w:r w:rsidR="00EE7ECF">
              <w:rPr>
                <w:rFonts w:ascii="Times New Roman" w:eastAsia="仿宋_GB2312" w:hAnsi="Times New Roman" w:cs="Times New Roman" w:hint="eastAsia"/>
                <w:szCs w:val="21"/>
              </w:rPr>
              <w:t>1</w:t>
            </w:r>
            <w:r>
              <w:rPr>
                <w:rFonts w:ascii="Times New Roman" w:eastAsia="仿宋_GB2312" w:hAnsi="Times New Roman" w:cs="Times New Roman" w:hint="eastAsia"/>
                <w:szCs w:val="21"/>
              </w:rPr>
              <w:t>层</w:t>
            </w:r>
          </w:p>
        </w:tc>
      </w:tr>
      <w:tr w:rsidR="000F2996" w:rsidRPr="002469EE" w:rsidTr="00066630">
        <w:trPr>
          <w:trHeight w:val="397"/>
          <w:jc w:val="center"/>
        </w:trPr>
        <w:tc>
          <w:tcPr>
            <w:tcW w:w="808" w:type="dxa"/>
            <w:vMerge/>
            <w:shd w:val="clear" w:color="auto" w:fill="auto"/>
            <w:vAlign w:val="center"/>
          </w:tcPr>
          <w:p w:rsidR="000F2996" w:rsidRPr="002469EE" w:rsidRDefault="000F2996">
            <w:pPr>
              <w:jc w:val="center"/>
              <w:rPr>
                <w:rFonts w:ascii="Times New Roman" w:eastAsia="仿宋_GB2312" w:hAnsi="Times New Roman" w:cs="Times New Roman"/>
                <w:szCs w:val="21"/>
              </w:rPr>
            </w:pPr>
          </w:p>
        </w:tc>
        <w:tc>
          <w:tcPr>
            <w:tcW w:w="1970" w:type="dxa"/>
            <w:shd w:val="clear" w:color="auto" w:fill="auto"/>
            <w:vAlign w:val="center"/>
          </w:tcPr>
          <w:p w:rsidR="000F2996" w:rsidRPr="002469EE" w:rsidRDefault="002202D5" w:rsidP="000F2996">
            <w:pPr>
              <w:rPr>
                <w:rFonts w:ascii="Times New Roman" w:eastAsia="仿宋_GB2312" w:hAnsi="Times New Roman" w:cs="Times New Roman"/>
                <w:szCs w:val="21"/>
              </w:rPr>
            </w:pPr>
            <w:r>
              <w:rPr>
                <w:rFonts w:ascii="Times New Roman" w:eastAsia="仿宋_GB2312" w:hAnsi="Times New Roman" w:cs="Times New Roman" w:hint="eastAsia"/>
                <w:szCs w:val="21"/>
              </w:rPr>
              <w:t>车位数量</w:t>
            </w:r>
          </w:p>
        </w:tc>
        <w:tc>
          <w:tcPr>
            <w:tcW w:w="6434" w:type="dxa"/>
            <w:gridSpan w:val="3"/>
            <w:shd w:val="clear" w:color="auto" w:fill="auto"/>
            <w:vAlign w:val="center"/>
          </w:tcPr>
          <w:p w:rsidR="000F2996" w:rsidRPr="002469EE" w:rsidRDefault="002202D5">
            <w:pPr>
              <w:rPr>
                <w:rFonts w:ascii="Times New Roman" w:eastAsia="仿宋_GB2312" w:hAnsi="Times New Roman" w:cs="Times New Roman"/>
                <w:szCs w:val="21"/>
              </w:rPr>
            </w:pPr>
            <w:r w:rsidRPr="002202D5">
              <w:rPr>
                <w:rFonts w:ascii="Times New Roman" w:eastAsia="仿宋_GB2312" w:hAnsi="Times New Roman" w:cs="Times New Roman" w:hint="eastAsia"/>
                <w:color w:val="000000"/>
                <w:kern w:val="0"/>
                <w:szCs w:val="21"/>
              </w:rPr>
              <w:t>309</w:t>
            </w:r>
            <w:r w:rsidRPr="002202D5">
              <w:rPr>
                <w:rFonts w:ascii="Times New Roman" w:eastAsia="仿宋_GB2312" w:hAnsi="Times New Roman" w:cs="Times New Roman" w:hint="eastAsia"/>
                <w:color w:val="000000"/>
                <w:kern w:val="0"/>
                <w:szCs w:val="21"/>
              </w:rPr>
              <w:t>个车库（其中第</w:t>
            </w:r>
            <w:r w:rsidRPr="002202D5">
              <w:rPr>
                <w:rFonts w:ascii="Times New Roman" w:eastAsia="仿宋_GB2312" w:hAnsi="Times New Roman" w:cs="Times New Roman" w:hint="eastAsia"/>
                <w:color w:val="000000"/>
                <w:kern w:val="0"/>
                <w:szCs w:val="21"/>
              </w:rPr>
              <w:t>192</w:t>
            </w:r>
            <w:r w:rsidRPr="002202D5">
              <w:rPr>
                <w:rFonts w:ascii="Times New Roman" w:eastAsia="仿宋_GB2312" w:hAnsi="Times New Roman" w:cs="Times New Roman" w:hint="eastAsia"/>
                <w:color w:val="000000"/>
                <w:kern w:val="0"/>
                <w:szCs w:val="21"/>
              </w:rPr>
              <w:t>号、</w:t>
            </w:r>
            <w:r w:rsidRPr="002202D5">
              <w:rPr>
                <w:rFonts w:ascii="Times New Roman" w:eastAsia="仿宋_GB2312" w:hAnsi="Times New Roman" w:cs="Times New Roman" w:hint="eastAsia"/>
                <w:color w:val="000000"/>
                <w:kern w:val="0"/>
                <w:szCs w:val="21"/>
              </w:rPr>
              <w:t>213</w:t>
            </w:r>
            <w:r w:rsidRPr="002202D5">
              <w:rPr>
                <w:rFonts w:ascii="Times New Roman" w:eastAsia="仿宋_GB2312" w:hAnsi="Times New Roman" w:cs="Times New Roman" w:hint="eastAsia"/>
                <w:color w:val="000000"/>
                <w:kern w:val="0"/>
                <w:szCs w:val="21"/>
              </w:rPr>
              <w:t>号为子母车库）</w:t>
            </w:r>
          </w:p>
        </w:tc>
      </w:tr>
      <w:tr w:rsidR="000F2996" w:rsidRPr="002469EE" w:rsidTr="00772D18">
        <w:trPr>
          <w:trHeight w:val="397"/>
          <w:jc w:val="center"/>
        </w:trPr>
        <w:tc>
          <w:tcPr>
            <w:tcW w:w="808" w:type="dxa"/>
            <w:vMerge/>
            <w:shd w:val="clear" w:color="auto" w:fill="auto"/>
            <w:vAlign w:val="center"/>
          </w:tcPr>
          <w:p w:rsidR="000F2996" w:rsidRPr="002469EE" w:rsidRDefault="000F2996">
            <w:pPr>
              <w:jc w:val="center"/>
              <w:rPr>
                <w:rFonts w:ascii="Times New Roman" w:eastAsia="仿宋_GB2312" w:hAnsi="Times New Roman" w:cs="Times New Roman"/>
                <w:szCs w:val="21"/>
              </w:rPr>
            </w:pPr>
          </w:p>
        </w:tc>
        <w:tc>
          <w:tcPr>
            <w:tcW w:w="1970" w:type="dxa"/>
            <w:shd w:val="clear" w:color="auto" w:fill="auto"/>
            <w:vAlign w:val="center"/>
          </w:tcPr>
          <w:p w:rsidR="000F2996" w:rsidRPr="002469EE" w:rsidRDefault="000F2996" w:rsidP="00066630">
            <w:pPr>
              <w:rPr>
                <w:rFonts w:ascii="Times New Roman" w:eastAsia="仿宋_GB2312" w:hAnsi="Times New Roman" w:cs="Times New Roman"/>
                <w:szCs w:val="21"/>
              </w:rPr>
            </w:pPr>
            <w:r w:rsidRPr="002469EE">
              <w:rPr>
                <w:rFonts w:ascii="Times New Roman" w:eastAsia="仿宋_GB2312" w:hAnsi="Times New Roman" w:cs="Times New Roman"/>
                <w:szCs w:val="21"/>
              </w:rPr>
              <w:t>建筑结构</w:t>
            </w:r>
          </w:p>
        </w:tc>
        <w:tc>
          <w:tcPr>
            <w:tcW w:w="1866" w:type="dxa"/>
            <w:shd w:val="clear" w:color="auto" w:fill="auto"/>
            <w:vAlign w:val="center"/>
          </w:tcPr>
          <w:p w:rsidR="000F2996" w:rsidRPr="002469EE" w:rsidRDefault="00F84AD9" w:rsidP="00066630">
            <w:pPr>
              <w:rPr>
                <w:rFonts w:ascii="Times New Roman" w:eastAsia="仿宋_GB2312" w:hAnsi="Times New Roman" w:cs="Times New Roman"/>
                <w:szCs w:val="21"/>
              </w:rPr>
            </w:pPr>
            <w:r>
              <w:rPr>
                <w:rFonts w:ascii="Times New Roman" w:eastAsia="仿宋_GB2312" w:hAnsi="Times New Roman" w:cs="Times New Roman" w:hint="eastAsia"/>
                <w:szCs w:val="21"/>
              </w:rPr>
              <w:t>钢筋混凝土结构</w:t>
            </w:r>
          </w:p>
        </w:tc>
        <w:tc>
          <w:tcPr>
            <w:tcW w:w="2154" w:type="dxa"/>
            <w:shd w:val="clear" w:color="auto" w:fill="auto"/>
            <w:vAlign w:val="center"/>
          </w:tcPr>
          <w:p w:rsidR="000F2996" w:rsidRPr="002469EE" w:rsidRDefault="002202D5" w:rsidP="00066630">
            <w:pPr>
              <w:rPr>
                <w:rFonts w:ascii="Times New Roman" w:eastAsia="仿宋_GB2312" w:hAnsi="Times New Roman" w:cs="Times New Roman"/>
                <w:szCs w:val="21"/>
              </w:rPr>
            </w:pPr>
            <w:r>
              <w:rPr>
                <w:rFonts w:ascii="Times New Roman" w:eastAsia="仿宋_GB2312" w:hAnsi="Times New Roman" w:cs="Times New Roman" w:hint="eastAsia"/>
                <w:szCs w:val="21"/>
              </w:rPr>
              <w:t>楼栋</w:t>
            </w:r>
            <w:r w:rsidR="000F2996" w:rsidRPr="002469EE">
              <w:rPr>
                <w:rFonts w:ascii="Times New Roman" w:eastAsia="仿宋_GB2312" w:hAnsi="Times New Roman" w:cs="Times New Roman"/>
                <w:szCs w:val="21"/>
              </w:rPr>
              <w:t>外墙装饰</w:t>
            </w:r>
          </w:p>
        </w:tc>
        <w:tc>
          <w:tcPr>
            <w:tcW w:w="2414" w:type="dxa"/>
            <w:shd w:val="clear" w:color="auto" w:fill="auto"/>
            <w:vAlign w:val="center"/>
          </w:tcPr>
          <w:p w:rsidR="000F2996" w:rsidRPr="002469EE" w:rsidRDefault="00F84AD9" w:rsidP="00066630">
            <w:pPr>
              <w:rPr>
                <w:rFonts w:ascii="Times New Roman" w:eastAsia="仿宋_GB2312" w:hAnsi="Times New Roman" w:cs="Times New Roman"/>
                <w:szCs w:val="21"/>
              </w:rPr>
            </w:pPr>
            <w:r>
              <w:rPr>
                <w:rFonts w:ascii="Times New Roman" w:eastAsia="仿宋_GB2312" w:hAnsi="Times New Roman" w:cs="Times New Roman" w:hint="eastAsia"/>
                <w:szCs w:val="21"/>
              </w:rPr>
              <w:t>涂料</w:t>
            </w:r>
          </w:p>
        </w:tc>
      </w:tr>
      <w:tr w:rsidR="00EE7ECF" w:rsidRPr="002469EE" w:rsidTr="00772D18">
        <w:trPr>
          <w:trHeight w:val="397"/>
          <w:jc w:val="center"/>
        </w:trPr>
        <w:tc>
          <w:tcPr>
            <w:tcW w:w="808" w:type="dxa"/>
            <w:vMerge/>
            <w:shd w:val="clear" w:color="auto" w:fill="auto"/>
            <w:vAlign w:val="center"/>
          </w:tcPr>
          <w:p w:rsidR="00EE7ECF" w:rsidRPr="002469EE" w:rsidRDefault="00EE7ECF">
            <w:pPr>
              <w:jc w:val="center"/>
              <w:rPr>
                <w:rFonts w:ascii="Times New Roman" w:eastAsia="仿宋_GB2312" w:hAnsi="Times New Roman" w:cs="Times New Roman"/>
                <w:szCs w:val="21"/>
              </w:rPr>
            </w:pPr>
          </w:p>
        </w:tc>
        <w:tc>
          <w:tcPr>
            <w:tcW w:w="1970" w:type="dxa"/>
            <w:shd w:val="clear" w:color="auto" w:fill="auto"/>
            <w:vAlign w:val="center"/>
          </w:tcPr>
          <w:p w:rsidR="00EE7ECF" w:rsidRPr="002469EE" w:rsidRDefault="00EE7ECF">
            <w:pPr>
              <w:rPr>
                <w:rFonts w:ascii="Times New Roman" w:eastAsia="仿宋_GB2312" w:hAnsi="Times New Roman" w:cs="Times New Roman"/>
                <w:szCs w:val="21"/>
              </w:rPr>
            </w:pPr>
            <w:r w:rsidRPr="002469EE">
              <w:rPr>
                <w:rFonts w:ascii="Times New Roman" w:eastAsia="仿宋_GB2312" w:hAnsi="Times New Roman" w:cs="Times New Roman"/>
                <w:szCs w:val="21"/>
              </w:rPr>
              <w:t>垂直交通</w:t>
            </w:r>
          </w:p>
        </w:tc>
        <w:tc>
          <w:tcPr>
            <w:tcW w:w="1866" w:type="dxa"/>
            <w:shd w:val="clear" w:color="auto" w:fill="auto"/>
            <w:vAlign w:val="center"/>
          </w:tcPr>
          <w:p w:rsidR="00EE7ECF" w:rsidRPr="002469EE" w:rsidRDefault="00EE7ECF" w:rsidP="007D38EC">
            <w:pPr>
              <w:rPr>
                <w:rFonts w:ascii="Times New Roman" w:eastAsia="仿宋_GB2312" w:hAnsi="Times New Roman" w:cs="Times New Roman"/>
                <w:szCs w:val="21"/>
              </w:rPr>
            </w:pPr>
            <w:r w:rsidRPr="002469EE">
              <w:rPr>
                <w:rFonts w:ascii="Times New Roman" w:eastAsia="仿宋_GB2312" w:hAnsi="Times New Roman" w:cs="Times New Roman"/>
                <w:szCs w:val="21"/>
              </w:rPr>
              <w:t>步梯</w:t>
            </w:r>
            <w:r w:rsidR="002202D5">
              <w:rPr>
                <w:rFonts w:ascii="Times New Roman" w:eastAsia="仿宋_GB2312" w:hAnsi="Times New Roman" w:cs="Times New Roman" w:hint="eastAsia"/>
                <w:szCs w:val="21"/>
              </w:rPr>
              <w:t>、电梯</w:t>
            </w:r>
          </w:p>
        </w:tc>
        <w:tc>
          <w:tcPr>
            <w:tcW w:w="2154" w:type="dxa"/>
            <w:shd w:val="clear" w:color="auto" w:fill="auto"/>
            <w:vAlign w:val="center"/>
          </w:tcPr>
          <w:p w:rsidR="00EE7ECF" w:rsidRPr="002469EE" w:rsidRDefault="00EE7ECF" w:rsidP="00471BD4">
            <w:pPr>
              <w:rPr>
                <w:rFonts w:ascii="Times New Roman" w:eastAsia="仿宋_GB2312" w:hAnsi="Times New Roman" w:cs="Times New Roman"/>
                <w:szCs w:val="21"/>
              </w:rPr>
            </w:pPr>
            <w:r w:rsidRPr="002469EE">
              <w:rPr>
                <w:rFonts w:ascii="Times New Roman" w:eastAsia="仿宋_GB2312" w:hAnsi="Times New Roman" w:cs="Times New Roman"/>
                <w:szCs w:val="21"/>
              </w:rPr>
              <w:t>平面布置</w:t>
            </w:r>
          </w:p>
        </w:tc>
        <w:tc>
          <w:tcPr>
            <w:tcW w:w="2414" w:type="dxa"/>
            <w:shd w:val="clear" w:color="auto" w:fill="auto"/>
            <w:vAlign w:val="center"/>
          </w:tcPr>
          <w:p w:rsidR="00EE7ECF" w:rsidRPr="002469EE" w:rsidRDefault="00EE7ECF" w:rsidP="00471BD4">
            <w:pPr>
              <w:rPr>
                <w:rFonts w:ascii="Times New Roman" w:eastAsia="仿宋_GB2312" w:hAnsi="Times New Roman" w:cs="Times New Roman"/>
                <w:szCs w:val="21"/>
              </w:rPr>
            </w:pPr>
            <w:r w:rsidRPr="002469EE">
              <w:rPr>
                <w:rFonts w:ascii="Times New Roman" w:eastAsia="仿宋_GB2312" w:hAnsi="Times New Roman" w:cs="Times New Roman"/>
                <w:szCs w:val="21"/>
              </w:rPr>
              <w:t>布局较为合理</w:t>
            </w:r>
          </w:p>
        </w:tc>
      </w:tr>
      <w:tr w:rsidR="00EE7ECF" w:rsidRPr="002469EE" w:rsidTr="00772D18">
        <w:trPr>
          <w:trHeight w:val="397"/>
          <w:jc w:val="center"/>
        </w:trPr>
        <w:tc>
          <w:tcPr>
            <w:tcW w:w="808" w:type="dxa"/>
            <w:vMerge/>
            <w:shd w:val="clear" w:color="auto" w:fill="auto"/>
            <w:vAlign w:val="center"/>
          </w:tcPr>
          <w:p w:rsidR="00EE7ECF" w:rsidRPr="002469EE" w:rsidRDefault="00EE7ECF">
            <w:pPr>
              <w:jc w:val="center"/>
              <w:rPr>
                <w:rFonts w:ascii="Times New Roman" w:eastAsia="仿宋_GB2312" w:hAnsi="Times New Roman" w:cs="Times New Roman"/>
                <w:szCs w:val="21"/>
              </w:rPr>
            </w:pPr>
          </w:p>
        </w:tc>
        <w:tc>
          <w:tcPr>
            <w:tcW w:w="1970" w:type="dxa"/>
            <w:shd w:val="clear" w:color="auto" w:fill="auto"/>
            <w:vAlign w:val="center"/>
          </w:tcPr>
          <w:p w:rsidR="00EE7ECF" w:rsidRPr="002469EE" w:rsidRDefault="00EE7ECF">
            <w:pPr>
              <w:rPr>
                <w:rFonts w:ascii="Times New Roman" w:eastAsia="仿宋_GB2312" w:hAnsi="Times New Roman" w:cs="Times New Roman"/>
                <w:szCs w:val="21"/>
              </w:rPr>
            </w:pPr>
            <w:r w:rsidRPr="002469EE">
              <w:rPr>
                <w:rFonts w:ascii="Times New Roman" w:eastAsia="仿宋_GB2312" w:hAnsi="Times New Roman" w:cs="Times New Roman"/>
                <w:szCs w:val="21"/>
              </w:rPr>
              <w:t>公共配套设施</w:t>
            </w:r>
          </w:p>
        </w:tc>
        <w:tc>
          <w:tcPr>
            <w:tcW w:w="6434" w:type="dxa"/>
            <w:gridSpan w:val="3"/>
            <w:shd w:val="clear" w:color="auto" w:fill="auto"/>
            <w:vAlign w:val="center"/>
          </w:tcPr>
          <w:p w:rsidR="00EE7ECF" w:rsidRPr="002469EE" w:rsidRDefault="00F84AD9" w:rsidP="002202D5">
            <w:pPr>
              <w:rPr>
                <w:rFonts w:ascii="Times New Roman" w:eastAsia="仿宋_GB2312" w:hAnsi="Times New Roman" w:cs="Times New Roman"/>
                <w:szCs w:val="21"/>
              </w:rPr>
            </w:pPr>
            <w:r>
              <w:rPr>
                <w:rFonts w:ascii="Times New Roman" w:eastAsia="仿宋_GB2312" w:hAnsi="Times New Roman" w:cs="Times New Roman" w:hint="eastAsia"/>
                <w:szCs w:val="21"/>
              </w:rPr>
              <w:t>地下</w:t>
            </w:r>
            <w:r w:rsidR="00EE7ECF" w:rsidRPr="002469EE">
              <w:rPr>
                <w:rFonts w:ascii="Times New Roman" w:eastAsia="仿宋_GB2312" w:hAnsi="Times New Roman" w:cs="Times New Roman"/>
                <w:szCs w:val="21"/>
              </w:rPr>
              <w:t>停车</w:t>
            </w:r>
          </w:p>
        </w:tc>
      </w:tr>
      <w:tr w:rsidR="00D25D11" w:rsidRPr="002469EE" w:rsidTr="00772D18">
        <w:trPr>
          <w:trHeight w:val="397"/>
          <w:jc w:val="center"/>
        </w:trPr>
        <w:tc>
          <w:tcPr>
            <w:tcW w:w="808" w:type="dxa"/>
            <w:vMerge/>
            <w:shd w:val="clear" w:color="auto" w:fill="auto"/>
            <w:vAlign w:val="center"/>
          </w:tcPr>
          <w:p w:rsidR="00D25D11" w:rsidRPr="002469EE" w:rsidRDefault="00D25D11">
            <w:pPr>
              <w:jc w:val="center"/>
              <w:rPr>
                <w:rFonts w:ascii="Times New Roman" w:eastAsia="仿宋_GB2312" w:hAnsi="Times New Roman" w:cs="Times New Roman"/>
                <w:szCs w:val="21"/>
              </w:rPr>
            </w:pPr>
          </w:p>
        </w:tc>
        <w:tc>
          <w:tcPr>
            <w:tcW w:w="1970" w:type="dxa"/>
            <w:shd w:val="clear" w:color="auto" w:fill="auto"/>
            <w:vAlign w:val="center"/>
          </w:tcPr>
          <w:p w:rsidR="00D25D11" w:rsidRPr="002469EE" w:rsidRDefault="00D25D11">
            <w:pPr>
              <w:rPr>
                <w:rFonts w:ascii="Times New Roman" w:eastAsia="仿宋_GB2312" w:hAnsi="Times New Roman" w:cs="Times New Roman"/>
                <w:szCs w:val="21"/>
              </w:rPr>
            </w:pPr>
            <w:r>
              <w:rPr>
                <w:rFonts w:ascii="Times New Roman" w:eastAsia="仿宋_GB2312" w:hAnsi="Times New Roman" w:cs="Times New Roman" w:hint="eastAsia"/>
                <w:szCs w:val="21"/>
              </w:rPr>
              <w:t>功能布局</w:t>
            </w:r>
          </w:p>
        </w:tc>
        <w:tc>
          <w:tcPr>
            <w:tcW w:w="6434" w:type="dxa"/>
            <w:gridSpan w:val="3"/>
            <w:shd w:val="clear" w:color="auto" w:fill="auto"/>
            <w:vAlign w:val="center"/>
          </w:tcPr>
          <w:p w:rsidR="00D25D11" w:rsidRPr="002469EE" w:rsidRDefault="00F84AD9" w:rsidP="000F2996">
            <w:pPr>
              <w:rPr>
                <w:rFonts w:ascii="Times New Roman" w:eastAsia="仿宋_GB2312" w:hAnsi="Times New Roman" w:cs="Times New Roman"/>
                <w:szCs w:val="21"/>
              </w:rPr>
            </w:pPr>
            <w:r>
              <w:rPr>
                <w:rFonts w:ascii="Times New Roman" w:eastAsia="仿宋_GB2312" w:hAnsi="Times New Roman" w:cs="Times New Roman" w:hint="eastAsia"/>
                <w:szCs w:val="21"/>
              </w:rPr>
              <w:t>合理</w:t>
            </w:r>
          </w:p>
        </w:tc>
      </w:tr>
      <w:tr w:rsidR="00EE7ECF" w:rsidRPr="002469EE" w:rsidTr="00772D18">
        <w:trPr>
          <w:trHeight w:val="397"/>
          <w:jc w:val="center"/>
        </w:trPr>
        <w:tc>
          <w:tcPr>
            <w:tcW w:w="808" w:type="dxa"/>
            <w:vMerge/>
            <w:shd w:val="clear" w:color="auto" w:fill="auto"/>
            <w:vAlign w:val="center"/>
          </w:tcPr>
          <w:p w:rsidR="00EE7ECF" w:rsidRPr="002469EE" w:rsidRDefault="00EE7ECF">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EE7ECF" w:rsidRPr="002469EE" w:rsidRDefault="00EE7ECF">
            <w:pPr>
              <w:rPr>
                <w:rFonts w:ascii="Times New Roman" w:eastAsia="仿宋_GB2312" w:hAnsi="Times New Roman" w:cs="Times New Roman"/>
                <w:szCs w:val="21"/>
              </w:rPr>
            </w:pPr>
            <w:r w:rsidRPr="002469EE">
              <w:rPr>
                <w:rFonts w:ascii="Times New Roman" w:eastAsia="仿宋_GB2312" w:hAnsi="Times New Roman" w:cs="Times New Roman"/>
                <w:szCs w:val="21"/>
              </w:rPr>
              <w:t>设施设备</w:t>
            </w:r>
          </w:p>
        </w:tc>
        <w:tc>
          <w:tcPr>
            <w:tcW w:w="6434" w:type="dxa"/>
            <w:gridSpan w:val="3"/>
            <w:shd w:val="clear" w:color="auto" w:fill="auto"/>
            <w:vAlign w:val="center"/>
          </w:tcPr>
          <w:p w:rsidR="00EE7ECF" w:rsidRPr="002469EE" w:rsidRDefault="00EE7ECF" w:rsidP="00F84AD9">
            <w:pPr>
              <w:rPr>
                <w:rFonts w:ascii="Times New Roman" w:eastAsia="仿宋_GB2312" w:hAnsi="Times New Roman" w:cs="Times New Roman"/>
                <w:szCs w:val="21"/>
              </w:rPr>
            </w:pPr>
            <w:r w:rsidRPr="002469EE">
              <w:rPr>
                <w:rFonts w:ascii="Times New Roman" w:eastAsia="仿宋_GB2312" w:hAnsi="Times New Roman" w:cs="Times New Roman"/>
                <w:szCs w:val="21"/>
              </w:rPr>
              <w:t>给排水</w:t>
            </w:r>
            <w:r w:rsidR="00F84AD9">
              <w:rPr>
                <w:rFonts w:ascii="Times New Roman" w:eastAsia="仿宋_GB2312" w:hAnsi="Times New Roman" w:cs="Times New Roman" w:hint="eastAsia"/>
                <w:szCs w:val="21"/>
              </w:rPr>
              <w:t>、消防、电力</w:t>
            </w:r>
            <w:r w:rsidRPr="002469EE">
              <w:rPr>
                <w:rFonts w:ascii="Times New Roman" w:eastAsia="仿宋_GB2312" w:hAnsi="Times New Roman" w:cs="Times New Roman"/>
                <w:szCs w:val="21"/>
              </w:rPr>
              <w:t>齐全</w:t>
            </w:r>
          </w:p>
        </w:tc>
      </w:tr>
      <w:tr w:rsidR="00F84AD9" w:rsidRPr="002469EE" w:rsidTr="00F05C61">
        <w:trPr>
          <w:trHeight w:val="397"/>
          <w:jc w:val="center"/>
        </w:trPr>
        <w:tc>
          <w:tcPr>
            <w:tcW w:w="808" w:type="dxa"/>
            <w:vMerge w:val="restart"/>
            <w:shd w:val="clear" w:color="auto" w:fill="auto"/>
            <w:vAlign w:val="center"/>
          </w:tcPr>
          <w:p w:rsidR="00F84AD9" w:rsidRPr="002469EE" w:rsidRDefault="002202D5" w:rsidP="00066630">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装修状况</w:t>
            </w:r>
          </w:p>
        </w:tc>
        <w:tc>
          <w:tcPr>
            <w:tcW w:w="1970" w:type="dxa"/>
            <w:tcBorders>
              <w:bottom w:val="single" w:sz="4" w:space="0" w:color="auto"/>
            </w:tcBorders>
            <w:shd w:val="clear" w:color="auto" w:fill="auto"/>
            <w:vAlign w:val="center"/>
          </w:tcPr>
          <w:p w:rsidR="00F84AD9" w:rsidRPr="002469EE" w:rsidRDefault="00F84AD9">
            <w:pPr>
              <w:rPr>
                <w:rFonts w:ascii="Times New Roman" w:eastAsia="仿宋_GB2312" w:hAnsi="Times New Roman" w:cs="Times New Roman"/>
                <w:szCs w:val="21"/>
              </w:rPr>
            </w:pPr>
            <w:r w:rsidRPr="002469EE">
              <w:rPr>
                <w:rFonts w:ascii="Times New Roman" w:eastAsia="仿宋_GB2312" w:hAnsi="Times New Roman" w:cs="Times New Roman"/>
                <w:szCs w:val="21"/>
              </w:rPr>
              <w:t>地面</w:t>
            </w:r>
          </w:p>
        </w:tc>
        <w:tc>
          <w:tcPr>
            <w:tcW w:w="6434" w:type="dxa"/>
            <w:gridSpan w:val="3"/>
            <w:shd w:val="clear" w:color="auto" w:fill="auto"/>
            <w:vAlign w:val="center"/>
          </w:tcPr>
          <w:p w:rsidR="00F84AD9" w:rsidRPr="002469EE" w:rsidRDefault="00F84AD9" w:rsidP="002202D5">
            <w:pPr>
              <w:rPr>
                <w:rFonts w:ascii="Times New Roman" w:eastAsia="仿宋_GB2312" w:hAnsi="Times New Roman" w:cs="Times New Roman"/>
                <w:szCs w:val="21"/>
              </w:rPr>
            </w:pPr>
            <w:r>
              <w:rPr>
                <w:rFonts w:ascii="Times New Roman" w:eastAsia="仿宋_GB2312" w:hAnsi="Times New Roman" w:cs="Times New Roman" w:hint="eastAsia"/>
                <w:szCs w:val="21"/>
              </w:rPr>
              <w:t>室内水泥地坪</w:t>
            </w:r>
            <w:r w:rsidR="002202D5" w:rsidRPr="002469EE">
              <w:rPr>
                <w:rFonts w:ascii="Times New Roman" w:eastAsia="仿宋_GB2312" w:hAnsi="Times New Roman" w:cs="Times New Roman"/>
                <w:szCs w:val="21"/>
              </w:rPr>
              <w:t xml:space="preserve"> </w:t>
            </w:r>
          </w:p>
        </w:tc>
      </w:tr>
      <w:tr w:rsidR="00F84AD9" w:rsidRPr="002469EE" w:rsidTr="00F05C61">
        <w:trPr>
          <w:trHeight w:val="397"/>
          <w:jc w:val="center"/>
        </w:trPr>
        <w:tc>
          <w:tcPr>
            <w:tcW w:w="808" w:type="dxa"/>
            <w:vMerge/>
            <w:shd w:val="clear" w:color="auto" w:fill="auto"/>
            <w:vAlign w:val="center"/>
          </w:tcPr>
          <w:p w:rsidR="00F84AD9" w:rsidRPr="002469EE" w:rsidRDefault="00F84AD9">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F84AD9" w:rsidRPr="002469EE" w:rsidRDefault="00F84AD9">
            <w:pPr>
              <w:rPr>
                <w:rFonts w:ascii="Times New Roman" w:eastAsia="仿宋_GB2312" w:hAnsi="Times New Roman" w:cs="Times New Roman"/>
                <w:szCs w:val="21"/>
              </w:rPr>
            </w:pPr>
            <w:r w:rsidRPr="002469EE">
              <w:rPr>
                <w:rFonts w:ascii="Times New Roman" w:eastAsia="仿宋_GB2312" w:hAnsi="Times New Roman" w:cs="Times New Roman"/>
                <w:szCs w:val="21"/>
              </w:rPr>
              <w:t>墙面</w:t>
            </w:r>
          </w:p>
        </w:tc>
        <w:tc>
          <w:tcPr>
            <w:tcW w:w="6434" w:type="dxa"/>
            <w:gridSpan w:val="3"/>
            <w:shd w:val="clear" w:color="auto" w:fill="auto"/>
            <w:vAlign w:val="center"/>
          </w:tcPr>
          <w:p w:rsidR="00F84AD9" w:rsidRPr="002469EE" w:rsidRDefault="002202D5" w:rsidP="000F2996">
            <w:pPr>
              <w:rPr>
                <w:rFonts w:ascii="Times New Roman" w:eastAsia="仿宋_GB2312" w:hAnsi="Times New Roman" w:cs="Times New Roman"/>
                <w:szCs w:val="21"/>
              </w:rPr>
            </w:pPr>
            <w:r>
              <w:rPr>
                <w:rFonts w:ascii="Times New Roman" w:eastAsia="仿宋_GB2312" w:hAnsi="Times New Roman" w:cs="Times New Roman" w:hint="eastAsia"/>
                <w:szCs w:val="21"/>
              </w:rPr>
              <w:t>涂料</w:t>
            </w:r>
          </w:p>
        </w:tc>
      </w:tr>
      <w:tr w:rsidR="00F84AD9" w:rsidRPr="002469EE" w:rsidTr="00F05C61">
        <w:trPr>
          <w:trHeight w:val="397"/>
          <w:jc w:val="center"/>
        </w:trPr>
        <w:tc>
          <w:tcPr>
            <w:tcW w:w="808" w:type="dxa"/>
            <w:vMerge/>
            <w:shd w:val="clear" w:color="auto" w:fill="auto"/>
            <w:vAlign w:val="center"/>
          </w:tcPr>
          <w:p w:rsidR="00F84AD9" w:rsidRPr="002469EE" w:rsidRDefault="00F84AD9">
            <w:pPr>
              <w:jc w:val="center"/>
              <w:rPr>
                <w:rFonts w:ascii="Times New Roman" w:eastAsia="仿宋_GB2312" w:hAnsi="Times New Roman" w:cs="Times New Roman"/>
                <w:szCs w:val="21"/>
              </w:rPr>
            </w:pPr>
          </w:p>
        </w:tc>
        <w:tc>
          <w:tcPr>
            <w:tcW w:w="1970" w:type="dxa"/>
            <w:tcBorders>
              <w:bottom w:val="single" w:sz="4" w:space="0" w:color="auto"/>
            </w:tcBorders>
            <w:shd w:val="clear" w:color="auto" w:fill="auto"/>
            <w:vAlign w:val="center"/>
          </w:tcPr>
          <w:p w:rsidR="00F84AD9" w:rsidRPr="002469EE" w:rsidRDefault="00F84AD9">
            <w:pPr>
              <w:rPr>
                <w:rFonts w:ascii="Times New Roman" w:eastAsia="仿宋_GB2312" w:hAnsi="Times New Roman" w:cs="Times New Roman"/>
                <w:szCs w:val="21"/>
              </w:rPr>
            </w:pPr>
            <w:r w:rsidRPr="002469EE">
              <w:rPr>
                <w:rFonts w:ascii="Times New Roman" w:eastAsia="仿宋_GB2312" w:hAnsi="Times New Roman" w:cs="Times New Roman"/>
                <w:szCs w:val="21"/>
              </w:rPr>
              <w:t>屋顶</w:t>
            </w:r>
          </w:p>
        </w:tc>
        <w:tc>
          <w:tcPr>
            <w:tcW w:w="6434" w:type="dxa"/>
            <w:gridSpan w:val="3"/>
            <w:shd w:val="clear" w:color="auto" w:fill="auto"/>
            <w:vAlign w:val="center"/>
          </w:tcPr>
          <w:p w:rsidR="00F84AD9" w:rsidRPr="002469EE" w:rsidRDefault="002202D5" w:rsidP="000F2996">
            <w:pPr>
              <w:rPr>
                <w:rFonts w:ascii="Times New Roman" w:eastAsia="仿宋_GB2312" w:hAnsi="Times New Roman" w:cs="Times New Roman"/>
                <w:szCs w:val="21"/>
              </w:rPr>
            </w:pPr>
            <w:r>
              <w:rPr>
                <w:rFonts w:ascii="Times New Roman" w:eastAsia="仿宋_GB2312" w:hAnsi="Times New Roman" w:cs="Times New Roman" w:hint="eastAsia"/>
                <w:szCs w:val="21"/>
              </w:rPr>
              <w:t>涂料</w:t>
            </w:r>
          </w:p>
        </w:tc>
      </w:tr>
      <w:tr w:rsidR="000F2996" w:rsidRPr="002469EE" w:rsidTr="00066630">
        <w:trPr>
          <w:trHeight w:val="397"/>
          <w:jc w:val="center"/>
        </w:trPr>
        <w:tc>
          <w:tcPr>
            <w:tcW w:w="808" w:type="dxa"/>
            <w:vMerge w:val="restart"/>
            <w:shd w:val="clear" w:color="auto" w:fill="auto"/>
            <w:vAlign w:val="center"/>
          </w:tcPr>
          <w:p w:rsidR="000F2996" w:rsidRPr="002469EE" w:rsidRDefault="000F2996">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建筑物完损状况</w:t>
            </w:r>
          </w:p>
        </w:tc>
        <w:tc>
          <w:tcPr>
            <w:tcW w:w="1970" w:type="dxa"/>
            <w:shd w:val="clear" w:color="auto" w:fill="auto"/>
            <w:vAlign w:val="center"/>
          </w:tcPr>
          <w:p w:rsidR="000F2996" w:rsidRPr="002469EE" w:rsidRDefault="000F2996">
            <w:pPr>
              <w:rPr>
                <w:rFonts w:ascii="Times New Roman" w:eastAsia="仿宋_GB2312" w:hAnsi="Times New Roman" w:cs="Times New Roman"/>
                <w:szCs w:val="21"/>
              </w:rPr>
            </w:pPr>
            <w:r w:rsidRPr="002469EE">
              <w:rPr>
                <w:rFonts w:ascii="Times New Roman" w:eastAsia="仿宋_GB2312" w:hAnsi="Times New Roman" w:cs="Times New Roman"/>
                <w:szCs w:val="21"/>
              </w:rPr>
              <w:t>地基及墙面</w:t>
            </w:r>
          </w:p>
        </w:tc>
        <w:tc>
          <w:tcPr>
            <w:tcW w:w="6434" w:type="dxa"/>
            <w:gridSpan w:val="3"/>
            <w:shd w:val="clear" w:color="auto" w:fill="auto"/>
            <w:vAlign w:val="center"/>
          </w:tcPr>
          <w:p w:rsidR="000F2996" w:rsidRPr="002469EE" w:rsidRDefault="000F2996">
            <w:pPr>
              <w:rPr>
                <w:rFonts w:ascii="Times New Roman" w:eastAsia="仿宋_GB2312" w:hAnsi="Times New Roman" w:cs="Times New Roman"/>
                <w:szCs w:val="21"/>
              </w:rPr>
            </w:pPr>
            <w:r w:rsidRPr="002469EE">
              <w:rPr>
                <w:rFonts w:ascii="Times New Roman" w:eastAsia="仿宋_GB2312" w:hAnsi="Times New Roman" w:cs="Times New Roman"/>
                <w:szCs w:val="21"/>
              </w:rPr>
              <w:t>地基无不均匀下降，墙面无裂缝现象</w:t>
            </w:r>
          </w:p>
        </w:tc>
      </w:tr>
      <w:tr w:rsidR="000F2996" w:rsidRPr="002469EE" w:rsidTr="00066630">
        <w:trPr>
          <w:trHeight w:val="397"/>
          <w:jc w:val="center"/>
        </w:trPr>
        <w:tc>
          <w:tcPr>
            <w:tcW w:w="808" w:type="dxa"/>
            <w:vMerge/>
            <w:shd w:val="clear" w:color="auto" w:fill="auto"/>
            <w:vAlign w:val="center"/>
          </w:tcPr>
          <w:p w:rsidR="000F2996" w:rsidRPr="002469EE" w:rsidRDefault="000F2996">
            <w:pPr>
              <w:jc w:val="center"/>
              <w:rPr>
                <w:rFonts w:ascii="Times New Roman" w:eastAsia="仿宋_GB2312" w:hAnsi="Times New Roman" w:cs="Times New Roman"/>
                <w:szCs w:val="21"/>
              </w:rPr>
            </w:pPr>
          </w:p>
        </w:tc>
        <w:tc>
          <w:tcPr>
            <w:tcW w:w="1970" w:type="dxa"/>
            <w:shd w:val="clear" w:color="auto" w:fill="auto"/>
            <w:vAlign w:val="center"/>
          </w:tcPr>
          <w:p w:rsidR="000F2996" w:rsidRPr="002469EE" w:rsidRDefault="000F2996">
            <w:pPr>
              <w:rPr>
                <w:rFonts w:ascii="Times New Roman" w:eastAsia="仿宋_GB2312" w:hAnsi="Times New Roman" w:cs="Times New Roman"/>
                <w:szCs w:val="21"/>
              </w:rPr>
            </w:pPr>
            <w:r w:rsidRPr="002469EE">
              <w:rPr>
                <w:rFonts w:ascii="Times New Roman" w:eastAsia="仿宋_GB2312" w:hAnsi="Times New Roman" w:cs="Times New Roman"/>
                <w:szCs w:val="21"/>
              </w:rPr>
              <w:t>主体结构</w:t>
            </w:r>
          </w:p>
        </w:tc>
        <w:tc>
          <w:tcPr>
            <w:tcW w:w="6434" w:type="dxa"/>
            <w:gridSpan w:val="3"/>
            <w:shd w:val="clear" w:color="auto" w:fill="auto"/>
            <w:vAlign w:val="center"/>
          </w:tcPr>
          <w:p w:rsidR="000F2996" w:rsidRPr="002469EE" w:rsidRDefault="000F2996" w:rsidP="00F84AD9">
            <w:pPr>
              <w:rPr>
                <w:rFonts w:ascii="Times New Roman" w:eastAsia="仿宋_GB2312" w:hAnsi="Times New Roman" w:cs="Times New Roman"/>
                <w:szCs w:val="21"/>
              </w:rPr>
            </w:pPr>
            <w:r w:rsidRPr="002469EE">
              <w:rPr>
                <w:rFonts w:ascii="Times New Roman" w:eastAsia="仿宋_GB2312" w:hAnsi="Times New Roman" w:cs="Times New Roman"/>
                <w:szCs w:val="21"/>
              </w:rPr>
              <w:t>设计使用年期为</w:t>
            </w:r>
            <w:r w:rsidR="00F84AD9">
              <w:rPr>
                <w:rFonts w:ascii="Times New Roman" w:eastAsia="仿宋_GB2312" w:hAnsi="Times New Roman" w:cs="Times New Roman" w:hint="eastAsia"/>
                <w:szCs w:val="21"/>
              </w:rPr>
              <w:t>7</w:t>
            </w:r>
            <w:r w:rsidRPr="002469EE">
              <w:rPr>
                <w:rFonts w:ascii="Times New Roman" w:eastAsia="仿宋_GB2312" w:hAnsi="Times New Roman" w:cs="Times New Roman"/>
                <w:szCs w:val="21"/>
              </w:rPr>
              <w:t>0</w:t>
            </w:r>
            <w:r w:rsidRPr="002469EE">
              <w:rPr>
                <w:rFonts w:ascii="Times New Roman" w:eastAsia="仿宋_GB2312" w:hAnsi="Times New Roman" w:cs="Times New Roman"/>
                <w:szCs w:val="21"/>
              </w:rPr>
              <w:t>年，已使用约</w:t>
            </w:r>
            <w:r w:rsidR="00F84AD9">
              <w:rPr>
                <w:rFonts w:ascii="Times New Roman" w:eastAsia="仿宋_GB2312" w:hAnsi="Times New Roman" w:cs="Times New Roman" w:hint="eastAsia"/>
                <w:szCs w:val="21"/>
              </w:rPr>
              <w:t>2</w:t>
            </w:r>
            <w:r w:rsidRPr="002469EE">
              <w:rPr>
                <w:rFonts w:ascii="Times New Roman" w:eastAsia="仿宋_GB2312" w:hAnsi="Times New Roman" w:cs="Times New Roman"/>
                <w:szCs w:val="21"/>
              </w:rPr>
              <w:t>年，尚未发现主体结构受损</w:t>
            </w:r>
          </w:p>
        </w:tc>
      </w:tr>
      <w:tr w:rsidR="000F2996" w:rsidRPr="002469EE" w:rsidTr="00066630">
        <w:trPr>
          <w:trHeight w:val="397"/>
          <w:jc w:val="center"/>
        </w:trPr>
        <w:tc>
          <w:tcPr>
            <w:tcW w:w="808" w:type="dxa"/>
            <w:vMerge/>
            <w:shd w:val="clear" w:color="auto" w:fill="auto"/>
            <w:vAlign w:val="center"/>
          </w:tcPr>
          <w:p w:rsidR="000F2996" w:rsidRPr="002469EE" w:rsidRDefault="000F2996">
            <w:pPr>
              <w:jc w:val="center"/>
              <w:rPr>
                <w:rFonts w:ascii="Times New Roman" w:eastAsia="仿宋_GB2312" w:hAnsi="Times New Roman" w:cs="Times New Roman"/>
                <w:szCs w:val="21"/>
              </w:rPr>
            </w:pPr>
          </w:p>
        </w:tc>
        <w:tc>
          <w:tcPr>
            <w:tcW w:w="1970" w:type="dxa"/>
            <w:shd w:val="clear" w:color="auto" w:fill="auto"/>
            <w:vAlign w:val="center"/>
          </w:tcPr>
          <w:p w:rsidR="000F2996" w:rsidRPr="002469EE" w:rsidRDefault="000F2996">
            <w:pPr>
              <w:rPr>
                <w:rFonts w:ascii="Times New Roman" w:eastAsia="仿宋_GB2312" w:hAnsi="Times New Roman" w:cs="Times New Roman"/>
                <w:szCs w:val="21"/>
              </w:rPr>
            </w:pPr>
            <w:r w:rsidRPr="002469EE">
              <w:rPr>
                <w:rFonts w:ascii="Times New Roman" w:eastAsia="仿宋_GB2312" w:hAnsi="Times New Roman" w:cs="Times New Roman"/>
                <w:szCs w:val="21"/>
              </w:rPr>
              <w:t>配套设施设备</w:t>
            </w:r>
          </w:p>
        </w:tc>
        <w:tc>
          <w:tcPr>
            <w:tcW w:w="6434" w:type="dxa"/>
            <w:gridSpan w:val="3"/>
            <w:shd w:val="clear" w:color="auto" w:fill="auto"/>
            <w:vAlign w:val="center"/>
          </w:tcPr>
          <w:p w:rsidR="000F2996" w:rsidRPr="002469EE" w:rsidRDefault="000F2996" w:rsidP="000F2996">
            <w:pPr>
              <w:rPr>
                <w:rFonts w:ascii="Times New Roman" w:eastAsia="仿宋_GB2312" w:hAnsi="Times New Roman" w:cs="Times New Roman"/>
                <w:szCs w:val="21"/>
              </w:rPr>
            </w:pPr>
            <w:r w:rsidRPr="002469EE">
              <w:rPr>
                <w:rFonts w:ascii="Times New Roman" w:eastAsia="仿宋_GB2312" w:hAnsi="Times New Roman" w:cs="Times New Roman"/>
                <w:szCs w:val="21"/>
              </w:rPr>
              <w:t>维护保养状况</w:t>
            </w:r>
            <w:r>
              <w:rPr>
                <w:rFonts w:ascii="Times New Roman" w:eastAsia="仿宋_GB2312" w:hAnsi="Times New Roman" w:cs="Times New Roman" w:hint="eastAsia"/>
                <w:szCs w:val="21"/>
              </w:rPr>
              <w:t>较好</w:t>
            </w:r>
          </w:p>
        </w:tc>
      </w:tr>
      <w:tr w:rsidR="000F2996" w:rsidRPr="002469EE" w:rsidTr="00066630">
        <w:trPr>
          <w:trHeight w:val="397"/>
          <w:jc w:val="center"/>
        </w:trPr>
        <w:tc>
          <w:tcPr>
            <w:tcW w:w="808" w:type="dxa"/>
            <w:vMerge/>
            <w:shd w:val="clear" w:color="auto" w:fill="auto"/>
            <w:vAlign w:val="center"/>
          </w:tcPr>
          <w:p w:rsidR="000F2996" w:rsidRPr="002469EE" w:rsidRDefault="000F2996">
            <w:pPr>
              <w:jc w:val="center"/>
              <w:rPr>
                <w:rFonts w:ascii="Times New Roman" w:eastAsia="仿宋_GB2312" w:hAnsi="Times New Roman" w:cs="Times New Roman"/>
                <w:szCs w:val="21"/>
              </w:rPr>
            </w:pPr>
          </w:p>
        </w:tc>
        <w:tc>
          <w:tcPr>
            <w:tcW w:w="1970" w:type="dxa"/>
            <w:shd w:val="clear" w:color="auto" w:fill="auto"/>
            <w:vAlign w:val="center"/>
          </w:tcPr>
          <w:p w:rsidR="000F2996" w:rsidRPr="002469EE" w:rsidRDefault="000F2996">
            <w:pPr>
              <w:rPr>
                <w:rFonts w:ascii="Times New Roman" w:eastAsia="仿宋_GB2312" w:hAnsi="Times New Roman" w:cs="Times New Roman"/>
                <w:szCs w:val="21"/>
              </w:rPr>
            </w:pPr>
            <w:r w:rsidRPr="002469EE">
              <w:rPr>
                <w:rFonts w:ascii="Times New Roman" w:eastAsia="仿宋_GB2312" w:hAnsi="Times New Roman" w:cs="Times New Roman"/>
                <w:szCs w:val="21"/>
              </w:rPr>
              <w:t>保养状况</w:t>
            </w:r>
          </w:p>
        </w:tc>
        <w:tc>
          <w:tcPr>
            <w:tcW w:w="6434" w:type="dxa"/>
            <w:gridSpan w:val="3"/>
            <w:shd w:val="clear" w:color="auto" w:fill="auto"/>
            <w:vAlign w:val="center"/>
          </w:tcPr>
          <w:p w:rsidR="000F2996" w:rsidRPr="002469EE" w:rsidRDefault="00F84AD9" w:rsidP="002202D5">
            <w:pPr>
              <w:rPr>
                <w:rFonts w:ascii="Times New Roman" w:eastAsia="仿宋_GB2312" w:hAnsi="Times New Roman" w:cs="Times New Roman"/>
                <w:szCs w:val="21"/>
              </w:rPr>
            </w:pPr>
            <w:r>
              <w:rPr>
                <w:rFonts w:ascii="Times New Roman" w:eastAsia="仿宋_GB2312" w:hAnsi="Times New Roman" w:cs="Times New Roman" w:hint="eastAsia"/>
                <w:szCs w:val="21"/>
              </w:rPr>
              <w:t>清</w:t>
            </w:r>
            <w:r w:rsidR="000A6347">
              <w:rPr>
                <w:rFonts w:ascii="Times New Roman" w:eastAsia="仿宋_GB2312" w:hAnsi="Times New Roman" w:cs="Times New Roman" w:hint="eastAsia"/>
                <w:szCs w:val="21"/>
              </w:rPr>
              <w:t>水、</w:t>
            </w:r>
            <w:r w:rsidR="000F2996" w:rsidRPr="002469EE">
              <w:rPr>
                <w:rFonts w:ascii="Times New Roman" w:eastAsia="仿宋_GB2312" w:hAnsi="Times New Roman" w:cs="Times New Roman"/>
                <w:szCs w:val="21"/>
              </w:rPr>
              <w:t>保养状况</w:t>
            </w:r>
            <w:r w:rsidR="000F2996">
              <w:rPr>
                <w:rFonts w:ascii="Times New Roman" w:eastAsia="仿宋_GB2312" w:hAnsi="Times New Roman" w:cs="Times New Roman" w:hint="eastAsia"/>
                <w:szCs w:val="21"/>
              </w:rPr>
              <w:t>较好</w:t>
            </w:r>
          </w:p>
        </w:tc>
      </w:tr>
      <w:tr w:rsidR="000F2996" w:rsidRPr="002469EE" w:rsidTr="00066630">
        <w:trPr>
          <w:trHeight w:val="397"/>
          <w:jc w:val="center"/>
        </w:trPr>
        <w:tc>
          <w:tcPr>
            <w:tcW w:w="808" w:type="dxa"/>
            <w:vMerge/>
            <w:shd w:val="clear" w:color="auto" w:fill="auto"/>
            <w:vAlign w:val="center"/>
          </w:tcPr>
          <w:p w:rsidR="000F2996" w:rsidRPr="002469EE" w:rsidRDefault="000F2996">
            <w:pPr>
              <w:jc w:val="center"/>
              <w:rPr>
                <w:rFonts w:ascii="Times New Roman" w:eastAsia="仿宋_GB2312" w:hAnsi="Times New Roman" w:cs="Times New Roman"/>
                <w:szCs w:val="21"/>
              </w:rPr>
            </w:pPr>
          </w:p>
        </w:tc>
        <w:tc>
          <w:tcPr>
            <w:tcW w:w="1970" w:type="dxa"/>
            <w:shd w:val="clear" w:color="auto" w:fill="auto"/>
            <w:vAlign w:val="center"/>
          </w:tcPr>
          <w:p w:rsidR="000F2996" w:rsidRPr="002469EE" w:rsidRDefault="000F2996">
            <w:pPr>
              <w:rPr>
                <w:rFonts w:ascii="Times New Roman" w:eastAsia="仿宋_GB2312" w:hAnsi="Times New Roman" w:cs="Times New Roman"/>
                <w:szCs w:val="21"/>
              </w:rPr>
            </w:pPr>
            <w:r w:rsidRPr="002469EE">
              <w:rPr>
                <w:rFonts w:ascii="Times New Roman" w:eastAsia="仿宋_GB2312" w:hAnsi="Times New Roman" w:cs="Times New Roman"/>
                <w:szCs w:val="21"/>
              </w:rPr>
              <w:t>综合成新率</w:t>
            </w:r>
          </w:p>
        </w:tc>
        <w:tc>
          <w:tcPr>
            <w:tcW w:w="6434" w:type="dxa"/>
            <w:gridSpan w:val="3"/>
            <w:shd w:val="clear" w:color="auto" w:fill="auto"/>
            <w:vAlign w:val="center"/>
          </w:tcPr>
          <w:p w:rsidR="000F2996" w:rsidRPr="002469EE" w:rsidRDefault="000F2996" w:rsidP="00F84AD9">
            <w:pPr>
              <w:rPr>
                <w:rFonts w:ascii="Times New Roman" w:eastAsia="仿宋_GB2312" w:hAnsi="Times New Roman" w:cs="Times New Roman"/>
                <w:szCs w:val="21"/>
              </w:rPr>
            </w:pPr>
            <w:r w:rsidRPr="002469EE">
              <w:rPr>
                <w:rFonts w:ascii="Times New Roman" w:eastAsia="仿宋_GB2312" w:hAnsi="Times New Roman" w:cs="Times New Roman"/>
                <w:szCs w:val="21"/>
              </w:rPr>
              <w:t>采用观察法和使用年限综合确定成新率为</w:t>
            </w:r>
            <w:r w:rsidR="00F84AD9">
              <w:rPr>
                <w:rFonts w:ascii="Times New Roman" w:eastAsia="仿宋_GB2312" w:hAnsi="Times New Roman" w:cs="Times New Roman" w:hint="eastAsia"/>
                <w:szCs w:val="21"/>
              </w:rPr>
              <w:t>96</w:t>
            </w:r>
            <w:r w:rsidRPr="002469EE">
              <w:rPr>
                <w:rFonts w:ascii="Times New Roman" w:eastAsia="仿宋_GB2312" w:hAnsi="Times New Roman" w:cs="Times New Roman"/>
                <w:szCs w:val="21"/>
              </w:rPr>
              <w:t>%</w:t>
            </w:r>
          </w:p>
        </w:tc>
      </w:tr>
    </w:tbl>
    <w:p w:rsidR="007D72BF" w:rsidRPr="002469EE" w:rsidRDefault="00F06004" w:rsidP="001A6498">
      <w:pPr>
        <w:numPr>
          <w:ilvl w:val="2"/>
          <w:numId w:val="10"/>
        </w:numPr>
        <w:tabs>
          <w:tab w:val="left" w:pos="1418"/>
        </w:tabs>
        <w:adjustRightInd w:val="0"/>
        <w:snapToGrid w:val="0"/>
        <w:spacing w:beforeLines="100" w:line="360" w:lineRule="auto"/>
        <w:ind w:hanging="125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区位状况</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917"/>
        <w:gridCol w:w="1134"/>
        <w:gridCol w:w="6639"/>
      </w:tblGrid>
      <w:tr w:rsidR="008216B6" w:rsidRPr="002469EE" w:rsidTr="00217B54">
        <w:trPr>
          <w:trHeight w:val="369"/>
          <w:jc w:val="center"/>
        </w:trPr>
        <w:tc>
          <w:tcPr>
            <w:tcW w:w="648" w:type="dxa"/>
            <w:vMerge w:val="restart"/>
            <w:tcBorders>
              <w:top w:val="single" w:sz="4" w:space="0" w:color="auto"/>
              <w:left w:val="single" w:sz="4" w:space="0" w:color="auto"/>
              <w:right w:val="single" w:sz="4" w:space="0" w:color="auto"/>
            </w:tcBorders>
            <w:shd w:val="clear" w:color="auto" w:fill="auto"/>
            <w:vAlign w:val="center"/>
          </w:tcPr>
          <w:p w:rsidR="008216B6" w:rsidRPr="002469EE" w:rsidRDefault="008216B6">
            <w:pPr>
              <w:ind w:left="10" w:hangingChars="5" w:hanging="10"/>
              <w:jc w:val="center"/>
              <w:rPr>
                <w:rFonts w:ascii="Times New Roman" w:eastAsia="仿宋_GB2312" w:hAnsi="Times New Roman" w:cs="Times New Roman"/>
                <w:szCs w:val="21"/>
              </w:rPr>
            </w:pPr>
            <w:bookmarkStart w:id="49" w:name="_Toc425939867"/>
            <w:bookmarkStart w:id="50" w:name="_Toc439252599"/>
            <w:r w:rsidRPr="002469EE">
              <w:rPr>
                <w:rFonts w:ascii="Times New Roman" w:eastAsia="仿宋_GB2312" w:hAnsi="Times New Roman" w:cs="Times New Roman"/>
                <w:szCs w:val="21"/>
              </w:rPr>
              <w:t>位置状况</w:t>
            </w:r>
          </w:p>
        </w:tc>
        <w:tc>
          <w:tcPr>
            <w:tcW w:w="2051" w:type="dxa"/>
            <w:gridSpan w:val="2"/>
            <w:tcBorders>
              <w:top w:val="single" w:sz="4" w:space="0" w:color="auto"/>
              <w:left w:val="single" w:sz="4" w:space="0" w:color="auto"/>
              <w:right w:val="single" w:sz="4" w:space="0" w:color="auto"/>
            </w:tcBorders>
            <w:shd w:val="clear" w:color="auto" w:fill="auto"/>
            <w:vAlign w:val="center"/>
          </w:tcPr>
          <w:p w:rsidR="008216B6" w:rsidRPr="002469EE" w:rsidRDefault="008216B6">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坐落及方位</w:t>
            </w:r>
          </w:p>
        </w:tc>
        <w:tc>
          <w:tcPr>
            <w:tcW w:w="6639" w:type="dxa"/>
            <w:tcBorders>
              <w:top w:val="single" w:sz="4" w:space="0" w:color="auto"/>
              <w:left w:val="single" w:sz="4" w:space="0" w:color="auto"/>
              <w:right w:val="single" w:sz="4" w:space="0" w:color="auto"/>
            </w:tcBorders>
            <w:shd w:val="clear" w:color="auto" w:fill="auto"/>
            <w:vAlign w:val="center"/>
          </w:tcPr>
          <w:p w:rsidR="008216B6" w:rsidRPr="002469EE" w:rsidRDefault="008216B6" w:rsidP="00217B5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位于</w:t>
            </w:r>
            <w:r w:rsidR="002202D5" w:rsidRPr="00F84AD9">
              <w:rPr>
                <w:rFonts w:ascii="Times New Roman" w:eastAsia="仿宋_GB2312" w:hAnsi="Times New Roman" w:cs="Times New Roman" w:hint="eastAsia"/>
                <w:szCs w:val="21"/>
              </w:rPr>
              <w:t>四川省达州市大竹县竹阳镇东湖大道“</w:t>
            </w:r>
            <w:r w:rsidR="00F05C61">
              <w:rPr>
                <w:rFonts w:ascii="Times New Roman" w:eastAsia="仿宋_GB2312" w:hAnsi="Times New Roman" w:cs="Times New Roman" w:hint="eastAsia"/>
                <w:szCs w:val="21"/>
              </w:rPr>
              <w:t>金阳·香樟林</w:t>
            </w:r>
            <w:r w:rsidR="002202D5" w:rsidRPr="00F84AD9">
              <w:rPr>
                <w:rFonts w:ascii="Times New Roman" w:eastAsia="仿宋_GB2312" w:hAnsi="Times New Roman" w:cs="Times New Roman" w:hint="eastAsia"/>
                <w:szCs w:val="21"/>
              </w:rPr>
              <w:t>”</w:t>
            </w:r>
            <w:r w:rsidR="00231F71">
              <w:rPr>
                <w:rFonts w:ascii="Times New Roman" w:eastAsia="仿宋_GB2312" w:hAnsi="Times New Roman" w:cs="Times New Roman" w:hint="eastAsia"/>
                <w:szCs w:val="21"/>
              </w:rPr>
              <w:t>、地处</w:t>
            </w:r>
            <w:r w:rsidR="002202D5" w:rsidRPr="002202D5">
              <w:rPr>
                <w:rFonts w:ascii="Times New Roman" w:eastAsia="仿宋_GB2312" w:hAnsi="Times New Roman" w:cs="Times New Roman" w:hint="eastAsia"/>
                <w:szCs w:val="21"/>
              </w:rPr>
              <w:t>大竹县城区以南，东湖公园片区</w:t>
            </w:r>
          </w:p>
        </w:tc>
      </w:tr>
      <w:tr w:rsidR="008216B6" w:rsidRPr="002469EE" w:rsidTr="00217B54">
        <w:trPr>
          <w:trHeight w:val="369"/>
          <w:jc w:val="center"/>
        </w:trPr>
        <w:tc>
          <w:tcPr>
            <w:tcW w:w="648" w:type="dxa"/>
            <w:vMerge/>
            <w:tcBorders>
              <w:left w:val="single" w:sz="4" w:space="0" w:color="auto"/>
              <w:right w:val="single" w:sz="4" w:space="0" w:color="auto"/>
            </w:tcBorders>
            <w:shd w:val="clear" w:color="auto" w:fill="auto"/>
            <w:vAlign w:val="center"/>
          </w:tcPr>
          <w:p w:rsidR="008216B6" w:rsidRPr="002469EE" w:rsidRDefault="008216B6">
            <w:pPr>
              <w:ind w:left="10" w:hangingChars="5" w:hanging="10"/>
              <w:jc w:val="center"/>
              <w:rPr>
                <w:rFonts w:ascii="Times New Roman" w:eastAsia="仿宋_GB2312" w:hAnsi="Times New Roman" w:cs="Times New Roman"/>
                <w:szCs w:val="21"/>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6B6" w:rsidRPr="002469EE" w:rsidRDefault="008216B6">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与相关场所距离</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8216B6" w:rsidRPr="002469EE" w:rsidRDefault="00231F71" w:rsidP="002202D5">
            <w:pPr>
              <w:spacing w:line="300" w:lineRule="exact"/>
              <w:jc w:val="left"/>
              <w:rPr>
                <w:rFonts w:ascii="Times New Roman" w:eastAsia="仿宋_GB2312" w:hAnsi="Times New Roman" w:cs="Times New Roman"/>
                <w:szCs w:val="21"/>
              </w:rPr>
            </w:pPr>
            <w:r w:rsidRPr="00231F71">
              <w:rPr>
                <w:rFonts w:ascii="Times New Roman" w:eastAsia="仿宋_GB2312" w:hAnsi="Times New Roman" w:cs="Times New Roman" w:hint="eastAsia"/>
                <w:szCs w:val="21"/>
              </w:rPr>
              <w:t>距离</w:t>
            </w:r>
            <w:r>
              <w:rPr>
                <w:rFonts w:ascii="Times New Roman" w:eastAsia="仿宋_GB2312" w:hAnsi="Times New Roman" w:cs="Times New Roman" w:hint="eastAsia"/>
                <w:szCs w:val="21"/>
              </w:rPr>
              <w:t>大竹县中心城区</w:t>
            </w:r>
            <w:r w:rsidRPr="00231F71">
              <w:rPr>
                <w:rFonts w:ascii="Times New Roman" w:eastAsia="仿宋_GB2312" w:hAnsi="Times New Roman" w:cs="Times New Roman" w:hint="eastAsia"/>
                <w:szCs w:val="21"/>
              </w:rPr>
              <w:t>煌歌广场商圈约</w:t>
            </w:r>
            <w:r w:rsidR="002202D5">
              <w:rPr>
                <w:rFonts w:ascii="Times New Roman" w:eastAsia="仿宋_GB2312" w:hAnsi="Times New Roman" w:cs="Times New Roman" w:hint="eastAsia"/>
                <w:szCs w:val="21"/>
              </w:rPr>
              <w:t>2.8</w:t>
            </w:r>
            <w:r w:rsidRPr="00231F71">
              <w:rPr>
                <w:rFonts w:ascii="Times New Roman" w:eastAsia="仿宋_GB2312" w:hAnsi="Times New Roman" w:cs="Times New Roman" w:hint="eastAsia"/>
                <w:szCs w:val="21"/>
              </w:rPr>
              <w:t>公里</w:t>
            </w:r>
            <w:r w:rsidR="008216B6" w:rsidRPr="002469EE">
              <w:rPr>
                <w:rFonts w:ascii="Times New Roman" w:eastAsia="仿宋_GB2312" w:hAnsi="Times New Roman" w:cs="Times New Roman"/>
                <w:szCs w:val="21"/>
              </w:rPr>
              <w:t>，商服设施聚集状况</w:t>
            </w:r>
            <w:r w:rsidR="002202D5">
              <w:rPr>
                <w:rFonts w:ascii="Times New Roman" w:eastAsia="仿宋_GB2312" w:hAnsi="Times New Roman" w:cs="Times New Roman" w:hint="eastAsia"/>
                <w:szCs w:val="21"/>
              </w:rPr>
              <w:t>较差</w:t>
            </w:r>
          </w:p>
        </w:tc>
      </w:tr>
      <w:tr w:rsidR="008216B6" w:rsidRPr="002469EE" w:rsidTr="00217B54">
        <w:trPr>
          <w:trHeight w:val="70"/>
          <w:jc w:val="center"/>
        </w:trPr>
        <w:tc>
          <w:tcPr>
            <w:tcW w:w="648" w:type="dxa"/>
            <w:vMerge/>
            <w:tcBorders>
              <w:left w:val="single" w:sz="4" w:space="0" w:color="auto"/>
              <w:right w:val="single" w:sz="4" w:space="0" w:color="auto"/>
            </w:tcBorders>
            <w:shd w:val="clear" w:color="auto" w:fill="auto"/>
            <w:vAlign w:val="center"/>
          </w:tcPr>
          <w:p w:rsidR="008216B6" w:rsidRPr="002469EE" w:rsidRDefault="008216B6">
            <w:pPr>
              <w:widowControl/>
              <w:jc w:val="center"/>
              <w:rPr>
                <w:rFonts w:ascii="Times New Roman" w:eastAsia="仿宋_GB2312" w:hAnsi="Times New Roman" w:cs="Times New Roman"/>
                <w:szCs w:val="21"/>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216B6" w:rsidRPr="002469EE" w:rsidRDefault="008216B6">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商业繁华度</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8216B6" w:rsidRPr="002469EE" w:rsidRDefault="008216B6" w:rsidP="002202D5">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区域内分布</w:t>
            </w:r>
            <w:r w:rsidR="00863C0A" w:rsidRPr="002469EE">
              <w:rPr>
                <w:rFonts w:ascii="Times New Roman" w:eastAsia="仿宋_GB2312" w:hAnsi="Times New Roman" w:cs="Times New Roman"/>
                <w:szCs w:val="21"/>
              </w:rPr>
              <w:t>有</w:t>
            </w:r>
            <w:r w:rsidR="002202D5">
              <w:rPr>
                <w:rFonts w:ascii="Times New Roman" w:eastAsia="仿宋_GB2312" w:hAnsi="Times New Roman" w:cs="Times New Roman" w:hint="eastAsia"/>
                <w:szCs w:val="21"/>
              </w:rPr>
              <w:t>零散</w:t>
            </w:r>
            <w:r w:rsidR="00863C0A" w:rsidRPr="002469EE">
              <w:rPr>
                <w:rFonts w:ascii="Times New Roman" w:eastAsia="仿宋_GB2312" w:hAnsi="Times New Roman" w:cs="Times New Roman"/>
                <w:szCs w:val="21"/>
              </w:rPr>
              <w:t>商业设施，商服繁华度</w:t>
            </w:r>
            <w:r w:rsidR="002202D5">
              <w:rPr>
                <w:rFonts w:ascii="Times New Roman" w:eastAsia="仿宋_GB2312" w:hAnsi="Times New Roman" w:cs="Times New Roman" w:hint="eastAsia"/>
                <w:szCs w:val="21"/>
              </w:rPr>
              <w:t>较差</w:t>
            </w:r>
          </w:p>
        </w:tc>
      </w:tr>
      <w:tr w:rsidR="007D72BF" w:rsidRPr="002469EE" w:rsidTr="00217B54">
        <w:trPr>
          <w:trHeight w:val="369"/>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交通状况</w:t>
            </w: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道路状况</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rsidP="002202D5">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区域内有</w:t>
            </w:r>
            <w:r w:rsidR="002202D5">
              <w:rPr>
                <w:rFonts w:ascii="Times New Roman" w:eastAsia="仿宋_GB2312" w:hAnsi="Times New Roman" w:cs="Times New Roman" w:hint="eastAsia"/>
                <w:szCs w:val="21"/>
              </w:rPr>
              <w:t>东湖路</w:t>
            </w:r>
            <w:r w:rsidR="00952326">
              <w:rPr>
                <w:rFonts w:ascii="Times New Roman" w:eastAsia="仿宋_GB2312" w:hAnsi="Times New Roman" w:cs="Times New Roman" w:hint="eastAsia"/>
                <w:szCs w:val="21"/>
              </w:rPr>
              <w:t>、</w:t>
            </w:r>
            <w:r w:rsidR="002202D5" w:rsidRPr="00F84AD9">
              <w:rPr>
                <w:rFonts w:ascii="Times New Roman" w:eastAsia="仿宋_GB2312" w:hAnsi="Times New Roman" w:cs="Times New Roman" w:hint="eastAsia"/>
                <w:szCs w:val="21"/>
              </w:rPr>
              <w:t>东湖大道</w:t>
            </w:r>
            <w:r w:rsidRPr="002469EE">
              <w:rPr>
                <w:rFonts w:ascii="Times New Roman" w:eastAsia="仿宋_GB2312" w:hAnsi="Times New Roman" w:cs="Times New Roman"/>
                <w:szCs w:val="21"/>
              </w:rPr>
              <w:t>等城市主次干道，路网密度较大，道路通达度较高</w:t>
            </w:r>
          </w:p>
        </w:tc>
      </w:tr>
      <w:tr w:rsidR="007D72BF" w:rsidRPr="002469EE" w:rsidTr="00217B54">
        <w:trPr>
          <w:trHeight w:val="369"/>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公交便捷度</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rsidP="002202D5">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周边有</w:t>
            </w:r>
            <w:r w:rsidR="00231F71">
              <w:rPr>
                <w:rFonts w:ascii="Times New Roman" w:eastAsia="仿宋_GB2312" w:hAnsi="Times New Roman" w:cs="Times New Roman" w:hint="eastAsia"/>
                <w:szCs w:val="21"/>
              </w:rPr>
              <w:t>大竹县</w:t>
            </w:r>
            <w:r w:rsidR="002202D5">
              <w:rPr>
                <w:rFonts w:ascii="Times New Roman" w:eastAsia="仿宋_GB2312" w:hAnsi="Times New Roman" w:cs="Times New Roman" w:hint="eastAsia"/>
                <w:szCs w:val="21"/>
              </w:rPr>
              <w:t>1</w:t>
            </w:r>
            <w:r w:rsidR="00231F71">
              <w:rPr>
                <w:rFonts w:ascii="Times New Roman" w:eastAsia="仿宋_GB2312" w:hAnsi="Times New Roman" w:cs="Times New Roman" w:hint="eastAsia"/>
                <w:szCs w:val="21"/>
              </w:rPr>
              <w:t>路</w:t>
            </w:r>
            <w:r w:rsidRPr="002469EE">
              <w:rPr>
                <w:rFonts w:ascii="Times New Roman" w:eastAsia="仿宋_GB2312" w:hAnsi="Times New Roman" w:cs="Times New Roman"/>
                <w:szCs w:val="21"/>
              </w:rPr>
              <w:t>公交车通行，公交便捷度</w:t>
            </w:r>
            <w:r w:rsidR="00231F71">
              <w:rPr>
                <w:rFonts w:ascii="Times New Roman" w:eastAsia="仿宋_GB2312" w:hAnsi="Times New Roman" w:cs="Times New Roman" w:hint="eastAsia"/>
                <w:szCs w:val="21"/>
              </w:rPr>
              <w:t>一般</w:t>
            </w:r>
          </w:p>
        </w:tc>
      </w:tr>
      <w:tr w:rsidR="007D72BF" w:rsidRPr="002469EE" w:rsidTr="00217B54">
        <w:trPr>
          <w:trHeight w:val="369"/>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交通管制</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无</w:t>
            </w:r>
          </w:p>
        </w:tc>
      </w:tr>
      <w:tr w:rsidR="007D72BF" w:rsidRPr="002469EE" w:rsidTr="00217B54">
        <w:trPr>
          <w:trHeight w:val="369"/>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停车方便程度</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rsidP="00231F71">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区域内主要为地</w:t>
            </w:r>
            <w:r w:rsidR="008216B6" w:rsidRPr="002469EE">
              <w:rPr>
                <w:rFonts w:ascii="Times New Roman" w:eastAsia="仿宋_GB2312" w:hAnsi="Times New Roman" w:cs="Times New Roman"/>
                <w:szCs w:val="21"/>
              </w:rPr>
              <w:t>面</w:t>
            </w:r>
            <w:r w:rsidR="002202D5">
              <w:rPr>
                <w:rFonts w:ascii="Times New Roman" w:eastAsia="仿宋_GB2312" w:hAnsi="Times New Roman" w:cs="Times New Roman" w:hint="eastAsia"/>
                <w:szCs w:val="21"/>
              </w:rPr>
              <w:t>及地下</w:t>
            </w:r>
            <w:r w:rsidRPr="002469EE">
              <w:rPr>
                <w:rFonts w:ascii="Times New Roman" w:eastAsia="仿宋_GB2312" w:hAnsi="Times New Roman" w:cs="Times New Roman"/>
                <w:szCs w:val="21"/>
              </w:rPr>
              <w:t>停车</w:t>
            </w:r>
          </w:p>
        </w:tc>
      </w:tr>
      <w:tr w:rsidR="007D72BF" w:rsidRPr="002469EE" w:rsidTr="00217B54">
        <w:trPr>
          <w:trHeight w:val="369"/>
          <w:jc w:val="center"/>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环境状况</w:t>
            </w: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自然环境</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rsidP="00217B5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区域无明显大气、水、噪声污染，空气质量较好，绿化率</w:t>
            </w:r>
            <w:r w:rsidR="00217B54">
              <w:rPr>
                <w:rFonts w:ascii="Times New Roman" w:eastAsia="仿宋_GB2312" w:hAnsi="Times New Roman" w:cs="Times New Roman" w:hint="eastAsia"/>
                <w:szCs w:val="21"/>
              </w:rPr>
              <w:t>一般</w:t>
            </w:r>
          </w:p>
        </w:tc>
      </w:tr>
      <w:tr w:rsidR="007D72BF" w:rsidRPr="002469EE" w:rsidTr="00217B54">
        <w:trPr>
          <w:trHeight w:val="369"/>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人文环境</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所在地区的居民素质较高，治安较好，犯罪率低，周边房地产多为商业和住宅楼盘</w:t>
            </w:r>
          </w:p>
        </w:tc>
      </w:tr>
      <w:tr w:rsidR="007D72BF" w:rsidRPr="002469EE" w:rsidTr="00217B54">
        <w:trPr>
          <w:trHeight w:val="369"/>
          <w:jc w:val="center"/>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景观</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无</w:t>
            </w:r>
          </w:p>
        </w:tc>
      </w:tr>
      <w:tr w:rsidR="007D72BF" w:rsidRPr="002469EE" w:rsidTr="00217B54">
        <w:trPr>
          <w:trHeight w:val="369"/>
          <w:jc w:val="center"/>
        </w:trPr>
        <w:tc>
          <w:tcPr>
            <w:tcW w:w="648" w:type="dxa"/>
            <w:vMerge w:val="restart"/>
            <w:tcBorders>
              <w:top w:val="single" w:sz="4" w:space="0" w:color="auto"/>
              <w:left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配套设施状况</w:t>
            </w:r>
          </w:p>
        </w:tc>
        <w:tc>
          <w:tcPr>
            <w:tcW w:w="20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城市基础设施状况</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水、电、气、视、讯、路、网络等城市基础设施配套完善</w:t>
            </w:r>
          </w:p>
        </w:tc>
      </w:tr>
      <w:tr w:rsidR="007D72BF" w:rsidRPr="002469EE" w:rsidTr="00217B54">
        <w:trPr>
          <w:trHeight w:val="345"/>
          <w:jc w:val="center"/>
        </w:trPr>
        <w:tc>
          <w:tcPr>
            <w:tcW w:w="648" w:type="dxa"/>
            <w:vMerge/>
            <w:tcBorders>
              <w:left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917" w:type="dxa"/>
            <w:vMerge w:val="restart"/>
            <w:tcBorders>
              <w:top w:val="single" w:sz="4" w:space="0" w:color="auto"/>
              <w:left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公共服务设施状况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金融机构</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231F71" w:rsidP="002202D5">
            <w:pPr>
              <w:jc w:val="left"/>
              <w:rPr>
                <w:rFonts w:ascii="Times New Roman" w:eastAsia="仿宋_GB2312" w:hAnsi="Times New Roman" w:cs="Times New Roman"/>
                <w:szCs w:val="21"/>
              </w:rPr>
            </w:pPr>
            <w:r>
              <w:rPr>
                <w:rFonts w:ascii="Times New Roman" w:eastAsia="仿宋_GB2312" w:hAnsi="Times New Roman" w:cs="Times New Roman" w:hint="eastAsia"/>
                <w:szCs w:val="21"/>
              </w:rPr>
              <w:t>农业</w:t>
            </w:r>
            <w:r w:rsidR="00F06004" w:rsidRPr="002469EE">
              <w:rPr>
                <w:rFonts w:ascii="Times New Roman" w:eastAsia="仿宋_GB2312" w:hAnsi="Times New Roman" w:cs="Times New Roman"/>
                <w:szCs w:val="21"/>
              </w:rPr>
              <w:t>银行、建设银行等</w:t>
            </w:r>
          </w:p>
        </w:tc>
      </w:tr>
      <w:tr w:rsidR="007D72BF" w:rsidRPr="002469EE" w:rsidTr="00217B54">
        <w:trPr>
          <w:trHeight w:val="270"/>
          <w:jc w:val="center"/>
        </w:trPr>
        <w:tc>
          <w:tcPr>
            <w:tcW w:w="648" w:type="dxa"/>
            <w:vMerge/>
            <w:tcBorders>
              <w:left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917" w:type="dxa"/>
            <w:vMerge/>
            <w:tcBorders>
              <w:left w:val="single" w:sz="4" w:space="0" w:color="auto"/>
              <w:right w:val="single" w:sz="4" w:space="0" w:color="auto"/>
            </w:tcBorders>
            <w:shd w:val="clear" w:color="auto" w:fill="auto"/>
            <w:vAlign w:val="center"/>
          </w:tcPr>
          <w:p w:rsidR="007D72BF" w:rsidRPr="002469EE" w:rsidRDefault="007D72BF">
            <w:pPr>
              <w:jc w:val="center"/>
              <w:rPr>
                <w:rFonts w:ascii="Times New Roman" w:eastAsia="仿宋_GB2312" w:hAnsi="Times New Roman"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医疗机构</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634E84" w:rsidRDefault="00231F71" w:rsidP="002202D5">
            <w:pPr>
              <w:jc w:val="left"/>
              <w:rPr>
                <w:rFonts w:ascii="Times New Roman" w:eastAsia="仿宋_GB2312" w:hAnsi="Times New Roman" w:cs="Times New Roman"/>
                <w:szCs w:val="21"/>
              </w:rPr>
            </w:pPr>
            <w:r w:rsidRPr="00231F71">
              <w:rPr>
                <w:rFonts w:ascii="Times New Roman" w:eastAsia="仿宋_GB2312" w:hAnsi="Times New Roman" w:cs="Times New Roman" w:hint="eastAsia"/>
                <w:szCs w:val="21"/>
              </w:rPr>
              <w:t>大竹县人民医院</w:t>
            </w:r>
            <w:r w:rsidR="00F06004" w:rsidRPr="00634E84">
              <w:rPr>
                <w:rFonts w:ascii="Times New Roman" w:eastAsia="仿宋_GB2312" w:hAnsi="Times New Roman" w:cs="Times New Roman"/>
                <w:szCs w:val="21"/>
              </w:rPr>
              <w:t>、</w:t>
            </w:r>
            <w:r w:rsidRPr="00231F71">
              <w:rPr>
                <w:rFonts w:ascii="Times New Roman" w:eastAsia="仿宋_GB2312" w:hAnsi="Times New Roman" w:cs="Times New Roman" w:hint="eastAsia"/>
                <w:szCs w:val="21"/>
              </w:rPr>
              <w:t>大竹县中医院</w:t>
            </w:r>
            <w:r w:rsidR="000F5254" w:rsidRPr="00634E84">
              <w:rPr>
                <w:rFonts w:ascii="Times New Roman" w:eastAsia="仿宋_GB2312" w:hAnsi="Times New Roman" w:cs="Times New Roman"/>
                <w:szCs w:val="21"/>
              </w:rPr>
              <w:t>等</w:t>
            </w:r>
          </w:p>
        </w:tc>
      </w:tr>
      <w:tr w:rsidR="007D72BF" w:rsidRPr="002469EE" w:rsidTr="00217B54">
        <w:trPr>
          <w:trHeight w:val="315"/>
          <w:jc w:val="center"/>
        </w:trPr>
        <w:tc>
          <w:tcPr>
            <w:tcW w:w="648" w:type="dxa"/>
            <w:vMerge/>
            <w:tcBorders>
              <w:left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917" w:type="dxa"/>
            <w:vMerge/>
            <w:tcBorders>
              <w:left w:val="single" w:sz="4" w:space="0" w:color="auto"/>
              <w:right w:val="single" w:sz="4" w:space="0" w:color="auto"/>
            </w:tcBorders>
            <w:shd w:val="clear" w:color="auto" w:fill="auto"/>
            <w:vAlign w:val="center"/>
          </w:tcPr>
          <w:p w:rsidR="007D72BF" w:rsidRPr="002469EE" w:rsidRDefault="007D72BF">
            <w:pPr>
              <w:jc w:val="center"/>
              <w:rPr>
                <w:rFonts w:ascii="Times New Roman" w:eastAsia="仿宋_GB2312" w:hAnsi="Times New Roman"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教育机构</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634E84" w:rsidRDefault="00231F71" w:rsidP="002202D5">
            <w:pPr>
              <w:jc w:val="left"/>
              <w:rPr>
                <w:rFonts w:ascii="Times New Roman" w:eastAsia="仿宋_GB2312" w:hAnsi="Times New Roman" w:cs="Times New Roman"/>
                <w:szCs w:val="21"/>
              </w:rPr>
            </w:pPr>
            <w:r w:rsidRPr="00231F71">
              <w:rPr>
                <w:rFonts w:ascii="Times New Roman" w:eastAsia="仿宋_GB2312" w:hAnsi="Times New Roman" w:cs="Times New Roman" w:hint="eastAsia"/>
                <w:szCs w:val="21"/>
              </w:rPr>
              <w:t>大竹县小学</w:t>
            </w:r>
            <w:r w:rsidR="00F06004" w:rsidRPr="00634E84">
              <w:rPr>
                <w:rFonts w:ascii="Times New Roman" w:eastAsia="仿宋_GB2312" w:hAnsi="Times New Roman" w:cs="Times New Roman"/>
                <w:szCs w:val="21"/>
              </w:rPr>
              <w:t>、</w:t>
            </w:r>
            <w:r w:rsidR="002202D5">
              <w:rPr>
                <w:rFonts w:ascii="Times New Roman" w:eastAsia="仿宋_GB2312" w:hAnsi="Times New Roman" w:cs="Times New Roman" w:hint="eastAsia"/>
                <w:szCs w:val="21"/>
              </w:rPr>
              <w:t>大竹县中学</w:t>
            </w:r>
            <w:r w:rsidR="00F06004" w:rsidRPr="00634E84">
              <w:rPr>
                <w:rFonts w:ascii="Times New Roman" w:eastAsia="仿宋_GB2312" w:hAnsi="Times New Roman" w:cs="Times New Roman"/>
                <w:szCs w:val="21"/>
              </w:rPr>
              <w:t>等</w:t>
            </w:r>
          </w:p>
        </w:tc>
      </w:tr>
      <w:tr w:rsidR="007D72BF" w:rsidRPr="002469EE" w:rsidTr="00217B54">
        <w:trPr>
          <w:trHeight w:val="315"/>
          <w:jc w:val="center"/>
        </w:trPr>
        <w:tc>
          <w:tcPr>
            <w:tcW w:w="648" w:type="dxa"/>
            <w:vMerge/>
            <w:tcBorders>
              <w:left w:val="single" w:sz="4" w:space="0" w:color="auto"/>
              <w:right w:val="single" w:sz="4" w:space="0" w:color="auto"/>
            </w:tcBorders>
            <w:shd w:val="clear" w:color="auto" w:fill="auto"/>
            <w:vAlign w:val="center"/>
          </w:tcPr>
          <w:p w:rsidR="007D72BF" w:rsidRPr="002469EE" w:rsidRDefault="007D72BF">
            <w:pPr>
              <w:widowControl/>
              <w:jc w:val="center"/>
              <w:rPr>
                <w:rFonts w:ascii="Times New Roman" w:eastAsia="仿宋_GB2312" w:hAnsi="Times New Roman" w:cs="Times New Roman"/>
                <w:szCs w:val="21"/>
              </w:rPr>
            </w:pPr>
          </w:p>
        </w:tc>
        <w:tc>
          <w:tcPr>
            <w:tcW w:w="917" w:type="dxa"/>
            <w:vMerge/>
            <w:tcBorders>
              <w:left w:val="single" w:sz="4" w:space="0" w:color="auto"/>
              <w:right w:val="single" w:sz="4" w:space="0" w:color="auto"/>
            </w:tcBorders>
            <w:shd w:val="clear" w:color="auto" w:fill="auto"/>
            <w:vAlign w:val="center"/>
          </w:tcPr>
          <w:p w:rsidR="007D72BF" w:rsidRPr="002469EE" w:rsidRDefault="007D72BF">
            <w:pPr>
              <w:jc w:val="center"/>
              <w:rPr>
                <w:rFonts w:ascii="Times New Roman" w:eastAsia="仿宋_GB2312" w:hAnsi="Times New Roman" w:cs="Times New Roman"/>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购物场所</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634E84" w:rsidRDefault="002202D5">
            <w:pPr>
              <w:jc w:val="left"/>
              <w:rPr>
                <w:rFonts w:ascii="Times New Roman" w:eastAsia="仿宋_GB2312" w:hAnsi="Times New Roman" w:cs="Times New Roman"/>
                <w:szCs w:val="21"/>
              </w:rPr>
            </w:pPr>
            <w:r>
              <w:rPr>
                <w:rFonts w:ascii="Times New Roman" w:eastAsia="仿宋_GB2312" w:hAnsi="Times New Roman" w:cs="Times New Roman" w:hint="eastAsia"/>
                <w:szCs w:val="21"/>
              </w:rPr>
              <w:t>便利店</w:t>
            </w:r>
            <w:r w:rsidR="00F06004" w:rsidRPr="00634E84">
              <w:rPr>
                <w:rFonts w:ascii="Times New Roman" w:eastAsia="仿宋_GB2312" w:hAnsi="Times New Roman" w:cs="Times New Roman"/>
                <w:szCs w:val="21"/>
              </w:rPr>
              <w:t>等</w:t>
            </w:r>
          </w:p>
        </w:tc>
      </w:tr>
      <w:tr w:rsidR="007D72BF" w:rsidRPr="002469EE" w:rsidTr="00217B54">
        <w:trPr>
          <w:trHeight w:val="369"/>
          <w:jc w:val="center"/>
        </w:trPr>
        <w:tc>
          <w:tcPr>
            <w:tcW w:w="26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pPr>
              <w:jc w:val="center"/>
              <w:rPr>
                <w:rFonts w:ascii="Times New Roman" w:eastAsia="仿宋_GB2312" w:hAnsi="Times New Roman" w:cs="Times New Roman"/>
                <w:szCs w:val="21"/>
              </w:rPr>
            </w:pPr>
            <w:r w:rsidRPr="002469EE">
              <w:rPr>
                <w:rFonts w:ascii="Times New Roman" w:eastAsia="仿宋_GB2312" w:hAnsi="Times New Roman" w:cs="Times New Roman"/>
                <w:szCs w:val="21"/>
              </w:rPr>
              <w:t>未来变化趋势</w:t>
            </w:r>
          </w:p>
        </w:tc>
        <w:tc>
          <w:tcPr>
            <w:tcW w:w="6639" w:type="dxa"/>
            <w:tcBorders>
              <w:top w:val="single" w:sz="4" w:space="0" w:color="auto"/>
              <w:left w:val="single" w:sz="4" w:space="0" w:color="auto"/>
              <w:bottom w:val="single" w:sz="4" w:space="0" w:color="auto"/>
              <w:right w:val="single" w:sz="4" w:space="0" w:color="auto"/>
            </w:tcBorders>
            <w:shd w:val="clear" w:color="auto" w:fill="auto"/>
            <w:vAlign w:val="center"/>
          </w:tcPr>
          <w:p w:rsidR="007D72BF" w:rsidRPr="002469EE" w:rsidRDefault="00F06004" w:rsidP="00231F71">
            <w:pPr>
              <w:jc w:val="left"/>
              <w:rPr>
                <w:rFonts w:ascii="Times New Roman" w:eastAsia="仿宋_GB2312" w:hAnsi="Times New Roman" w:cs="Times New Roman"/>
                <w:szCs w:val="21"/>
              </w:rPr>
            </w:pPr>
            <w:r w:rsidRPr="002469EE">
              <w:rPr>
                <w:rFonts w:ascii="Times New Roman" w:eastAsia="仿宋_GB2312" w:hAnsi="Times New Roman" w:cs="Times New Roman"/>
                <w:szCs w:val="21"/>
              </w:rPr>
              <w:t>估价对象所在区域作为规划商业、住宅区，随着周边生活配套设施的不断完善升级，</w:t>
            </w:r>
            <w:r w:rsidR="00217B54">
              <w:rPr>
                <w:rFonts w:ascii="Times New Roman" w:eastAsia="仿宋_GB2312" w:hAnsi="Times New Roman" w:cs="Times New Roman" w:hint="eastAsia"/>
                <w:szCs w:val="21"/>
              </w:rPr>
              <w:t>商业</w:t>
            </w:r>
            <w:r w:rsidRPr="002469EE">
              <w:rPr>
                <w:rFonts w:ascii="Times New Roman" w:eastAsia="仿宋_GB2312" w:hAnsi="Times New Roman" w:cs="Times New Roman"/>
                <w:szCs w:val="21"/>
              </w:rPr>
              <w:t>环境将会进一步提高</w:t>
            </w:r>
          </w:p>
        </w:tc>
      </w:tr>
    </w:tbl>
    <w:p w:rsidR="007D72BF" w:rsidRPr="002469EE" w:rsidRDefault="00F06004">
      <w:pPr>
        <w:pStyle w:val="210"/>
        <w:numPr>
          <w:ilvl w:val="1"/>
          <w:numId w:val="9"/>
        </w:numPr>
        <w:tabs>
          <w:tab w:val="left" w:pos="567"/>
        </w:tabs>
        <w:snapToGrid w:val="0"/>
        <w:spacing w:beforeLines="0" w:line="360" w:lineRule="auto"/>
        <w:ind w:left="0" w:firstLineChars="50" w:firstLine="141"/>
        <w:rPr>
          <w:rFonts w:ascii="Times New Roman"/>
          <w:snapToGrid w:val="0"/>
          <w:kern w:val="0"/>
          <w:sz w:val="28"/>
          <w:szCs w:val="28"/>
        </w:rPr>
      </w:pPr>
      <w:bookmarkStart w:id="51" w:name="_Toc11276206"/>
      <w:bookmarkStart w:id="52" w:name="_Toc28697958"/>
      <w:r w:rsidRPr="002469EE">
        <w:rPr>
          <w:rFonts w:ascii="Times New Roman"/>
          <w:snapToGrid w:val="0"/>
          <w:kern w:val="0"/>
          <w:sz w:val="28"/>
          <w:szCs w:val="28"/>
        </w:rPr>
        <w:t>价值时点</w:t>
      </w:r>
      <w:bookmarkEnd w:id="49"/>
      <w:bookmarkEnd w:id="50"/>
      <w:bookmarkEnd w:id="51"/>
      <w:bookmarkEnd w:id="52"/>
    </w:p>
    <w:p w:rsidR="007D72BF" w:rsidRPr="002469EE" w:rsidRDefault="00C57B63">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二○一九年十月十八日</w:t>
      </w:r>
      <w:r w:rsidR="00F06004" w:rsidRPr="002469EE">
        <w:rPr>
          <w:rFonts w:ascii="Times New Roman" w:eastAsia="仿宋_GB2312" w:hAnsi="Times New Roman" w:cs="Times New Roman"/>
          <w:snapToGrid w:val="0"/>
          <w:kern w:val="0"/>
          <w:sz w:val="28"/>
          <w:szCs w:val="28"/>
        </w:rPr>
        <w:t>[</w:t>
      </w:r>
      <w:r w:rsidR="00F06004" w:rsidRPr="002469EE">
        <w:rPr>
          <w:rFonts w:ascii="Times New Roman" w:eastAsia="仿宋_GB2312" w:hAnsi="Times New Roman" w:cs="Times New Roman"/>
          <w:snapToGrid w:val="0"/>
          <w:kern w:val="0"/>
          <w:sz w:val="28"/>
          <w:szCs w:val="28"/>
        </w:rPr>
        <w:t>根据</w:t>
      </w:r>
      <w:r w:rsidR="00F06004" w:rsidRPr="002469EE">
        <w:rPr>
          <w:rFonts w:ascii="Times New Roman" w:eastAsia="仿宋_GB2312" w:hAnsi="Times New Roman" w:cs="Times New Roman"/>
          <w:bCs/>
          <w:snapToGrid w:val="0"/>
          <w:kern w:val="0"/>
          <w:sz w:val="28"/>
          <w:szCs w:val="28"/>
        </w:rPr>
        <w:t>《</w:t>
      </w:r>
      <w:r w:rsidR="00F06004" w:rsidRPr="002469EE">
        <w:rPr>
          <w:rFonts w:ascii="Times New Roman" w:eastAsia="仿宋_GB2312" w:hAnsi="Times New Roman" w:cs="Times New Roman"/>
          <w:snapToGrid w:val="0"/>
          <w:kern w:val="0"/>
          <w:sz w:val="28"/>
          <w:szCs w:val="28"/>
        </w:rPr>
        <w:t>房地产司法鉴定评估指导意见</w:t>
      </w:r>
      <w:r w:rsidR="00F06004" w:rsidRPr="002469EE">
        <w:rPr>
          <w:rFonts w:ascii="Times New Roman" w:eastAsia="仿宋_GB2312" w:hAnsi="Times New Roman" w:cs="Times New Roman"/>
          <w:bCs/>
          <w:snapToGrid w:val="0"/>
          <w:kern w:val="0"/>
          <w:sz w:val="28"/>
          <w:szCs w:val="28"/>
        </w:rPr>
        <w:t>》</w:t>
      </w:r>
      <w:r w:rsidR="00F06004" w:rsidRPr="002469EE">
        <w:rPr>
          <w:rFonts w:ascii="Times New Roman" w:eastAsia="仿宋_GB2312" w:hAnsi="Times New Roman" w:cs="Times New Roman"/>
          <w:bCs/>
          <w:snapToGrid w:val="0"/>
          <w:kern w:val="0"/>
          <w:sz w:val="28"/>
          <w:szCs w:val="28"/>
        </w:rPr>
        <w:t>(</w:t>
      </w:r>
      <w:r w:rsidR="00F06004" w:rsidRPr="002469EE">
        <w:rPr>
          <w:rFonts w:ascii="Times New Roman" w:eastAsia="仿宋_GB2312" w:hAnsi="Times New Roman" w:cs="Times New Roman"/>
          <w:bCs/>
          <w:snapToGrid w:val="0"/>
          <w:kern w:val="0"/>
          <w:sz w:val="28"/>
          <w:szCs w:val="28"/>
        </w:rPr>
        <w:t>试行</w:t>
      </w:r>
      <w:r w:rsidR="00F06004" w:rsidRPr="002469EE">
        <w:rPr>
          <w:rFonts w:ascii="Times New Roman" w:eastAsia="仿宋_GB2312" w:hAnsi="Times New Roman" w:cs="Times New Roman"/>
          <w:bCs/>
          <w:snapToGrid w:val="0"/>
          <w:kern w:val="0"/>
          <w:sz w:val="28"/>
          <w:szCs w:val="28"/>
        </w:rPr>
        <w:t>)</w:t>
      </w:r>
      <w:r w:rsidR="00F06004" w:rsidRPr="002469EE">
        <w:rPr>
          <w:rFonts w:ascii="Times New Roman" w:eastAsia="仿宋_GB2312" w:hAnsi="Times New Roman" w:cs="Times New Roman"/>
          <w:snapToGrid w:val="0"/>
          <w:kern w:val="0"/>
          <w:sz w:val="28"/>
          <w:szCs w:val="28"/>
        </w:rPr>
        <w:t>，价值时点确定为现场查勘之日</w:t>
      </w:r>
      <w:r w:rsidR="00F06004" w:rsidRPr="002469EE">
        <w:rPr>
          <w:rFonts w:ascii="Times New Roman" w:eastAsia="仿宋_GB2312" w:hAnsi="Times New Roman" w:cs="Times New Roman"/>
          <w:snapToGrid w:val="0"/>
          <w:kern w:val="0"/>
          <w:sz w:val="28"/>
          <w:szCs w:val="28"/>
        </w:rPr>
        <w:t>]</w:t>
      </w:r>
      <w:r w:rsidR="00F06004" w:rsidRPr="002469EE">
        <w:rPr>
          <w:rFonts w:ascii="Times New Roman" w:eastAsia="仿宋_GB2312" w:hAnsi="Times New Roman" w:cs="Times New Roman"/>
          <w:snapToGrid w:val="0"/>
          <w:kern w:val="0"/>
          <w:sz w:val="28"/>
          <w:szCs w:val="28"/>
        </w:rPr>
        <w:t>。</w:t>
      </w:r>
    </w:p>
    <w:p w:rsidR="007D72BF" w:rsidRPr="002469EE" w:rsidRDefault="00F06004">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53" w:name="_Toc11276207"/>
      <w:bookmarkStart w:id="54" w:name="_Toc425939868"/>
      <w:bookmarkStart w:id="55" w:name="_Toc439252600"/>
      <w:bookmarkStart w:id="56" w:name="_Toc28697959"/>
      <w:r w:rsidRPr="002469EE">
        <w:rPr>
          <w:rFonts w:ascii="Times New Roman"/>
          <w:snapToGrid w:val="0"/>
          <w:kern w:val="0"/>
          <w:sz w:val="28"/>
          <w:szCs w:val="28"/>
        </w:rPr>
        <w:t>价值类型</w:t>
      </w:r>
      <w:bookmarkEnd w:id="53"/>
      <w:bookmarkEnd w:id="54"/>
      <w:bookmarkEnd w:id="55"/>
      <w:bookmarkEnd w:id="56"/>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本次估价结果为估价对象在价值时点的市场价值。</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市场价值标准，是指估价对象经适当营销后，由熟悉情况、谨慎行事且不受强迫的交易双方，以公平交易方式在价值时点自愿进行交易的金额。</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一</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适当营销，即估价对象以适当的方式在市场上进行了展示，展示的时间长度可能随着市场状况而变化，但足以使估价对象引起一定数量的潜在买者的注意；</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lastRenderedPageBreak/>
        <w:t>(</w:t>
      </w:r>
      <w:r w:rsidRPr="002469EE">
        <w:rPr>
          <w:rFonts w:ascii="Times New Roman" w:eastAsia="仿宋_GB2312" w:hAnsi="Times New Roman" w:cs="Times New Roman"/>
          <w:snapToGrid w:val="0"/>
          <w:kern w:val="0"/>
          <w:sz w:val="28"/>
          <w:szCs w:val="28"/>
        </w:rPr>
        <w:t>二</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熟悉情况，即买方和卖方都了解估价对象并熟悉市场行情，买方不是盲目地购买，卖方不是盲目地出售；</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三</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谨慎行事，即买方和卖方都是冷静、理性、谨慎的，没有感情用事；</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四</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不受强迫，即买方和卖方都是出于自发需要进行估价对象交易的，买方不是急于购买</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不是非买不可</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，卖方不是急于出售</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不是非卖不可</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，同时买方不是被迫地从特定的卖方那里购买估价对象，卖方不是被迫地将估价对象卖给特定的买方；</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五</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公平交易，即买方和卖方都是出于自己利益的需要进行估价对象交易的，没有诸如亲友之间、母子公司之间、业主与租户之间等特殊或者特别的关系，不是关系交易；</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六</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市场参与者集体的观念和行为，包括不存在买方因特殊兴趣而给予附加出价；即不过于乐观又不过于保守；最高最佳利用；继续利用</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对企业而言即持续经营</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w:t>
      </w:r>
    </w:p>
    <w:p w:rsidR="007D72BF" w:rsidRPr="008021B8"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8021B8">
        <w:rPr>
          <w:rFonts w:ascii="Times New Roman" w:eastAsia="仿宋_GB2312" w:hAnsi="Times New Roman" w:cs="Times New Roman"/>
          <w:snapToGrid w:val="0"/>
          <w:kern w:val="0"/>
          <w:sz w:val="28"/>
          <w:szCs w:val="28"/>
        </w:rPr>
        <w:t>本报告的市场价值内涵为：</w:t>
      </w:r>
    </w:p>
    <w:p w:rsidR="007D72BF" w:rsidRPr="002469EE" w:rsidRDefault="00F06004" w:rsidP="002D0397">
      <w:pPr>
        <w:adjustRightInd w:val="0"/>
        <w:snapToGrid w:val="0"/>
        <w:spacing w:line="360" w:lineRule="auto"/>
        <w:ind w:firstLineChars="200" w:firstLine="560"/>
        <w:rPr>
          <w:rFonts w:ascii="Times New Roman" w:eastAsia="仿宋_GB2312" w:hAnsi="Times New Roman" w:cs="Times New Roman"/>
          <w:snapToGrid w:val="0"/>
          <w:spacing w:val="-4"/>
          <w:kern w:val="0"/>
          <w:sz w:val="28"/>
          <w:szCs w:val="28"/>
        </w:rPr>
      </w:pPr>
      <w:r w:rsidRPr="00800187">
        <w:rPr>
          <w:rFonts w:ascii="Times New Roman" w:eastAsia="仿宋_GB2312" w:hAnsi="Times New Roman" w:cs="Times New Roman"/>
          <w:snapToGrid w:val="0"/>
          <w:kern w:val="0"/>
          <w:sz w:val="28"/>
          <w:szCs w:val="28"/>
        </w:rPr>
        <w:t>（一）</w:t>
      </w:r>
      <w:r w:rsidR="002D0397" w:rsidRPr="002D0397">
        <w:rPr>
          <w:rFonts w:ascii="Times New Roman" w:eastAsia="仿宋_GB2312" w:hAnsi="Times New Roman" w:cs="Times New Roman" w:hint="eastAsia"/>
          <w:snapToGrid w:val="0"/>
          <w:spacing w:val="-4"/>
          <w:kern w:val="0"/>
          <w:sz w:val="28"/>
          <w:szCs w:val="28"/>
        </w:rPr>
        <w:t>本次估价以估价对象应缴纳的各种税费能按国家、省、市法律、法规、规章缴纳完毕，并取得相应的产权依据和其它法律保护依据为假设前提进行司法鉴定估价</w:t>
      </w:r>
      <w:r w:rsidR="00E97A18" w:rsidRPr="00800187">
        <w:rPr>
          <w:rFonts w:ascii="Times New Roman" w:eastAsia="仿宋_GB2312" w:hAnsi="Times New Roman" w:cs="Times New Roman" w:hint="eastAsia"/>
          <w:snapToGrid w:val="0"/>
          <w:spacing w:val="-4"/>
          <w:kern w:val="0"/>
          <w:sz w:val="28"/>
          <w:szCs w:val="28"/>
        </w:rPr>
        <w:t>。</w:t>
      </w:r>
    </w:p>
    <w:p w:rsidR="007D72BF" w:rsidRPr="002469EE" w:rsidRDefault="00F06004">
      <w:pPr>
        <w:adjustRightInd w:val="0"/>
        <w:snapToGrid w:val="0"/>
        <w:spacing w:line="360" w:lineRule="auto"/>
        <w:ind w:firstLineChars="200" w:firstLine="544"/>
        <w:rPr>
          <w:rFonts w:ascii="Times New Roman" w:eastAsia="仿宋_GB2312" w:hAnsi="Times New Roman" w:cs="Times New Roman"/>
          <w:snapToGrid w:val="0"/>
          <w:spacing w:val="-4"/>
          <w:kern w:val="0"/>
          <w:sz w:val="28"/>
          <w:szCs w:val="28"/>
        </w:rPr>
      </w:pPr>
      <w:r w:rsidRPr="002469EE">
        <w:rPr>
          <w:rFonts w:ascii="Times New Roman" w:eastAsia="仿宋_GB2312" w:hAnsi="Times New Roman" w:cs="Times New Roman"/>
          <w:snapToGrid w:val="0"/>
          <w:spacing w:val="-4"/>
          <w:kern w:val="0"/>
          <w:sz w:val="28"/>
          <w:szCs w:val="28"/>
        </w:rPr>
        <w:t>（二）本次估价结果未考虑估价对象可能存在的拖欠物业费对评估结果的影响。</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（三）在满足</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估价的假设前提和限制条件</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的前提下，包含估价对象房屋所有权价值及其占用范围内应分摊的建设用地使用权价值，包括满足估价对象使用功能</w:t>
      </w:r>
      <w:r w:rsidR="00677046">
        <w:rPr>
          <w:rFonts w:ascii="Times New Roman" w:eastAsia="仿宋_GB2312" w:hAnsi="Times New Roman" w:cs="Times New Roman" w:hint="eastAsia"/>
          <w:snapToGrid w:val="0"/>
          <w:kern w:val="0"/>
          <w:sz w:val="28"/>
          <w:szCs w:val="28"/>
        </w:rPr>
        <w:t>且</w:t>
      </w:r>
      <w:r w:rsidR="00677046" w:rsidRPr="009E3A91">
        <w:rPr>
          <w:rFonts w:ascii="Times New Roman" w:eastAsia="仿宋_GB2312" w:hAnsi="Times New Roman" w:cs="Times New Roman" w:hint="eastAsia"/>
          <w:snapToGrid w:val="0"/>
          <w:kern w:val="0"/>
          <w:sz w:val="28"/>
          <w:szCs w:val="28"/>
        </w:rPr>
        <w:t>无法从建筑物主体剥离的附属设施价值，</w:t>
      </w:r>
      <w:r w:rsidRPr="002469EE">
        <w:rPr>
          <w:rFonts w:ascii="Times New Roman" w:eastAsia="仿宋_GB2312" w:hAnsi="Times New Roman" w:cs="Times New Roman"/>
          <w:snapToGrid w:val="0"/>
          <w:kern w:val="0"/>
          <w:sz w:val="28"/>
          <w:szCs w:val="28"/>
        </w:rPr>
        <w:t>在价值时点，交易双方各自依法承担应缴纳的税费，以人民币为计价单位的市场价值。</w:t>
      </w:r>
    </w:p>
    <w:p w:rsidR="007D72BF" w:rsidRPr="002469EE" w:rsidRDefault="00F06004">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57" w:name="_Toc153621541"/>
      <w:bookmarkStart w:id="58" w:name="_Toc425939869"/>
      <w:bookmarkStart w:id="59" w:name="_Toc11276208"/>
      <w:bookmarkStart w:id="60" w:name="_Toc439252601"/>
      <w:bookmarkStart w:id="61" w:name="_Toc181524336"/>
      <w:bookmarkStart w:id="62" w:name="_Toc28697960"/>
      <w:r w:rsidRPr="002469EE">
        <w:rPr>
          <w:rFonts w:ascii="Times New Roman"/>
          <w:snapToGrid w:val="0"/>
          <w:kern w:val="0"/>
          <w:sz w:val="28"/>
          <w:szCs w:val="28"/>
        </w:rPr>
        <w:t>估价原则</w:t>
      </w:r>
      <w:bookmarkEnd w:id="57"/>
      <w:bookmarkEnd w:id="58"/>
      <w:bookmarkEnd w:id="59"/>
      <w:bookmarkEnd w:id="60"/>
      <w:bookmarkEnd w:id="61"/>
      <w:bookmarkEnd w:id="62"/>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本次估价活动所依据的法则或标准为：</w:t>
      </w:r>
      <w:r w:rsidRPr="002469EE">
        <w:rPr>
          <w:rFonts w:ascii="Times New Roman" w:eastAsia="仿宋_GB2312" w:hAnsi="Times New Roman" w:cs="Times New Roman"/>
          <w:snapToGrid w:val="0"/>
          <w:kern w:val="0"/>
          <w:sz w:val="28"/>
          <w:szCs w:val="28"/>
        </w:rPr>
        <w:t xml:space="preserve"> </w:t>
      </w:r>
    </w:p>
    <w:p w:rsidR="007D72BF" w:rsidRPr="002469EE" w:rsidRDefault="00F06004">
      <w:pPr>
        <w:numPr>
          <w:ilvl w:val="0"/>
          <w:numId w:val="11"/>
        </w:numPr>
        <w:tabs>
          <w:tab w:val="left" w:pos="1418"/>
        </w:tabs>
        <w:autoSpaceDE w:val="0"/>
        <w:autoSpaceDN w:val="0"/>
        <w:adjustRightInd w:val="0"/>
        <w:snapToGrid w:val="0"/>
        <w:spacing w:line="360" w:lineRule="auto"/>
        <w:ind w:hanging="30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lastRenderedPageBreak/>
        <w:t>独立、客观、公正原则</w:t>
      </w:r>
    </w:p>
    <w:p w:rsidR="007D72BF" w:rsidRPr="002469EE" w:rsidRDefault="00F06004">
      <w:pPr>
        <w:autoSpaceDE w:val="0"/>
        <w:autoSpaceDN w:val="0"/>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要求站在中立的立场上，实事求是、公正正直地评估出对各方估价利害关系人均是公平合理的价值或价格的原则。</w:t>
      </w:r>
    </w:p>
    <w:p w:rsidR="007D72BF" w:rsidRPr="002469EE" w:rsidRDefault="00F06004">
      <w:pPr>
        <w:autoSpaceDE w:val="0"/>
        <w:autoSpaceDN w:val="0"/>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独立</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，注册房地产估价师和房地产估价机构与估价委托人及估价利害关系人没有利害关系，在估价中不受包括估价委托人在内的任何单位和个人的影响，凭自己的专业知识、经验和职业道德进行估价。</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客观</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，注册房地产估价师和房地产估价机构在估价中不带自己的情感、好恶和偏见，按照事物的本来面目、实事求是地进行估价。</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公正</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，注册房地产估价师和房地产估价机构在估价中不偏袒估价利害关系人中的任何一方，坚持原则、公平正直地进行估价。</w:t>
      </w:r>
    </w:p>
    <w:p w:rsidR="007D72BF" w:rsidRPr="002469EE" w:rsidRDefault="00F06004">
      <w:pPr>
        <w:numPr>
          <w:ilvl w:val="0"/>
          <w:numId w:val="11"/>
        </w:numPr>
        <w:tabs>
          <w:tab w:val="left" w:pos="1418"/>
        </w:tabs>
        <w:autoSpaceDE w:val="0"/>
        <w:autoSpaceDN w:val="0"/>
        <w:adjustRightInd w:val="0"/>
        <w:snapToGrid w:val="0"/>
        <w:spacing w:line="360" w:lineRule="auto"/>
        <w:ind w:hanging="30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合法原则</w:t>
      </w:r>
    </w:p>
    <w:p w:rsidR="007D72BF" w:rsidRPr="002469EE" w:rsidRDefault="00F06004">
      <w:pPr>
        <w:tabs>
          <w:tab w:val="left" w:pos="426"/>
        </w:tabs>
        <w:autoSpaceDE w:val="0"/>
        <w:autoSpaceDN w:val="0"/>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要求估价结果是在依法判定的估价对象状况下的价值或价格的原则。</w:t>
      </w:r>
    </w:p>
    <w:p w:rsidR="007D72BF" w:rsidRPr="002469EE" w:rsidRDefault="00F06004">
      <w:pPr>
        <w:autoSpaceDE w:val="0"/>
        <w:autoSpaceDN w:val="0"/>
        <w:adjustRightInd w:val="0"/>
        <w:snapToGrid w:val="0"/>
        <w:spacing w:line="360" w:lineRule="auto"/>
        <w:ind w:firstLineChars="210" w:firstLine="58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房地产估价应依据有关法律、行政法规、最高人民法院和最高人民检察院发布的有关司法解释；估价对象所在地的地方性法规；国务院所属部门颁发的有关部门规章和政策；估价对象所在地人民政府颁发的有关部门规章和政策，以及估价对象的不动产登记簿、权属证书、有关批文和合同等。</w:t>
      </w:r>
    </w:p>
    <w:p w:rsidR="007D72BF" w:rsidRPr="002469EE" w:rsidRDefault="00F06004">
      <w:pPr>
        <w:autoSpaceDE w:val="0"/>
        <w:autoSpaceDN w:val="0"/>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本次估价依据上述法律、法规、规章、政策，以估价对象</w:t>
      </w:r>
      <w:r w:rsidRPr="002469EE">
        <w:rPr>
          <w:rFonts w:ascii="Times New Roman" w:eastAsia="仿宋_GB2312" w:hAnsi="Times New Roman" w:cs="Times New Roman"/>
          <w:snapToGrid w:val="0"/>
          <w:kern w:val="0"/>
          <w:sz w:val="28"/>
          <w:szCs w:val="28"/>
        </w:rPr>
        <w:t>“</w:t>
      </w:r>
      <w:r w:rsidR="000C77F8">
        <w:rPr>
          <w:rFonts w:ascii="Times New Roman" w:eastAsia="仿宋_GB2312" w:hAnsi="Times New Roman" w:cs="Times New Roman"/>
          <w:snapToGrid w:val="0"/>
          <w:kern w:val="0"/>
          <w:sz w:val="28"/>
          <w:szCs w:val="28"/>
        </w:rPr>
        <w:t>(2019)</w:t>
      </w:r>
      <w:r w:rsidR="000C77F8">
        <w:rPr>
          <w:rFonts w:ascii="Times New Roman" w:eastAsia="仿宋_GB2312" w:hAnsi="Times New Roman" w:cs="Times New Roman"/>
          <w:snapToGrid w:val="0"/>
          <w:kern w:val="0"/>
          <w:sz w:val="28"/>
          <w:szCs w:val="28"/>
        </w:rPr>
        <w:t>大竹法技委字第</w:t>
      </w:r>
      <w:r w:rsidR="000C77F8">
        <w:rPr>
          <w:rFonts w:ascii="Times New Roman" w:eastAsia="仿宋_GB2312" w:hAnsi="Times New Roman" w:cs="Times New Roman"/>
          <w:snapToGrid w:val="0"/>
          <w:kern w:val="0"/>
          <w:sz w:val="28"/>
          <w:szCs w:val="28"/>
        </w:rPr>
        <w:t>106</w:t>
      </w:r>
      <w:r w:rsidR="000C77F8">
        <w:rPr>
          <w:rFonts w:ascii="Times New Roman" w:eastAsia="仿宋_GB2312" w:hAnsi="Times New Roman" w:cs="Times New Roman"/>
          <w:snapToGrid w:val="0"/>
          <w:kern w:val="0"/>
          <w:sz w:val="28"/>
          <w:szCs w:val="28"/>
        </w:rPr>
        <w:t>号</w:t>
      </w:r>
      <w:r w:rsidRPr="00410B1D">
        <w:rPr>
          <w:rFonts w:ascii="Times New Roman" w:eastAsia="仿宋_GB2312" w:hAnsi="Times New Roman" w:cs="Times New Roman"/>
          <w:snapToGrid w:val="0"/>
          <w:kern w:val="0"/>
          <w:sz w:val="28"/>
          <w:szCs w:val="28"/>
        </w:rPr>
        <w:t>《</w:t>
      </w:r>
      <w:r w:rsidR="00FD4981" w:rsidRPr="00410B1D">
        <w:rPr>
          <w:rFonts w:ascii="Times New Roman" w:eastAsia="仿宋_GB2312" w:hAnsi="Times New Roman" w:cs="Times New Roman"/>
          <w:snapToGrid w:val="0"/>
          <w:kern w:val="0"/>
          <w:sz w:val="28"/>
          <w:szCs w:val="28"/>
        </w:rPr>
        <w:t>四川省</w:t>
      </w:r>
      <w:r w:rsidR="004C4350" w:rsidRPr="00410B1D">
        <w:rPr>
          <w:rFonts w:ascii="Times New Roman" w:eastAsia="仿宋_GB2312" w:hAnsi="Times New Roman" w:cs="Times New Roman"/>
          <w:snapToGrid w:val="0"/>
          <w:kern w:val="0"/>
          <w:sz w:val="28"/>
          <w:szCs w:val="28"/>
        </w:rPr>
        <w:t>大竹县人民法院</w:t>
      </w:r>
      <w:r w:rsidR="00FD4981" w:rsidRPr="00410B1D">
        <w:rPr>
          <w:rFonts w:ascii="Times New Roman" w:eastAsia="仿宋_GB2312" w:hAnsi="Times New Roman" w:cs="Times New Roman"/>
          <w:snapToGrid w:val="0"/>
          <w:kern w:val="0"/>
          <w:sz w:val="28"/>
          <w:szCs w:val="28"/>
        </w:rPr>
        <w:t>评估</w:t>
      </w:r>
      <w:r w:rsidRPr="00410B1D">
        <w:rPr>
          <w:rFonts w:ascii="Times New Roman" w:eastAsia="仿宋_GB2312" w:hAnsi="Times New Roman" w:cs="Times New Roman"/>
          <w:snapToGrid w:val="0"/>
          <w:kern w:val="0"/>
          <w:sz w:val="28"/>
          <w:szCs w:val="28"/>
        </w:rPr>
        <w:t>委托书》</w:t>
      </w:r>
      <w:r w:rsidRPr="002469EE">
        <w:rPr>
          <w:rFonts w:ascii="Times New Roman" w:eastAsia="仿宋_GB2312" w:hAnsi="Times New Roman" w:cs="Times New Roman"/>
          <w:snapToGrid w:val="0"/>
          <w:kern w:val="0"/>
          <w:sz w:val="28"/>
          <w:szCs w:val="28"/>
        </w:rPr>
        <w:t>”</w:t>
      </w:r>
      <w:r w:rsidR="002202D5">
        <w:rPr>
          <w:rFonts w:ascii="Times New Roman" w:eastAsia="仿宋_GB2312" w:hAnsi="Times New Roman" w:cs="Times New Roman" w:hint="eastAsia"/>
          <w:snapToGrid w:val="0"/>
          <w:kern w:val="0"/>
          <w:sz w:val="28"/>
          <w:szCs w:val="28"/>
        </w:rPr>
        <w:t>等相关资料</w:t>
      </w:r>
      <w:r w:rsidRPr="002469EE">
        <w:rPr>
          <w:rFonts w:ascii="Times New Roman" w:eastAsia="仿宋_GB2312" w:hAnsi="Times New Roman" w:cs="Times New Roman"/>
          <w:snapToGrid w:val="0"/>
          <w:kern w:val="0"/>
          <w:sz w:val="28"/>
          <w:szCs w:val="28"/>
        </w:rPr>
        <w:t>中载明事项进行房地产估价体现合法原则。</w:t>
      </w:r>
    </w:p>
    <w:p w:rsidR="007D72BF" w:rsidRPr="002469EE" w:rsidRDefault="00F06004">
      <w:pPr>
        <w:numPr>
          <w:ilvl w:val="0"/>
          <w:numId w:val="11"/>
        </w:numPr>
        <w:tabs>
          <w:tab w:val="left" w:pos="1418"/>
        </w:tabs>
        <w:autoSpaceDE w:val="0"/>
        <w:autoSpaceDN w:val="0"/>
        <w:adjustRightInd w:val="0"/>
        <w:snapToGrid w:val="0"/>
        <w:spacing w:line="360" w:lineRule="auto"/>
        <w:ind w:hanging="30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价值时点原则</w:t>
      </w:r>
    </w:p>
    <w:p w:rsidR="007D72BF" w:rsidRPr="002469EE" w:rsidRDefault="00F06004">
      <w:pPr>
        <w:autoSpaceDE w:val="0"/>
        <w:autoSpaceDN w:val="0"/>
        <w:adjustRightInd w:val="0"/>
        <w:snapToGrid w:val="0"/>
        <w:spacing w:line="360" w:lineRule="auto"/>
        <w:ind w:firstLineChars="210" w:firstLine="58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要求估价结果是在根据估价目的确定的某一特定时间的价值或价格的原则。</w:t>
      </w:r>
    </w:p>
    <w:p w:rsidR="007D72BF" w:rsidRPr="002469EE" w:rsidRDefault="00F06004">
      <w:pPr>
        <w:autoSpaceDE w:val="0"/>
        <w:autoSpaceDN w:val="0"/>
        <w:adjustRightInd w:val="0"/>
        <w:snapToGrid w:val="0"/>
        <w:spacing w:line="360" w:lineRule="auto"/>
        <w:ind w:firstLineChars="210" w:firstLine="58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房地产估价实际上是求取估价对象在其一时点上的价值或价格，所以在评估一宗房地产时，必须假定市场情况停止在价值时点上，同时估价对</w:t>
      </w:r>
      <w:r w:rsidRPr="002469EE">
        <w:rPr>
          <w:rFonts w:ascii="Times New Roman" w:eastAsia="仿宋_GB2312" w:hAnsi="Times New Roman" w:cs="Times New Roman"/>
          <w:snapToGrid w:val="0"/>
          <w:kern w:val="0"/>
          <w:sz w:val="28"/>
          <w:szCs w:val="28"/>
        </w:rPr>
        <w:lastRenderedPageBreak/>
        <w:t>象房地产的状况通常也是以其在该时点时的状况为准。</w:t>
      </w:r>
    </w:p>
    <w:p w:rsidR="007D72BF" w:rsidRPr="002469EE" w:rsidRDefault="00F06004">
      <w:pPr>
        <w:numPr>
          <w:ilvl w:val="0"/>
          <w:numId w:val="11"/>
        </w:numPr>
        <w:tabs>
          <w:tab w:val="left" w:pos="1418"/>
        </w:tabs>
        <w:autoSpaceDE w:val="0"/>
        <w:autoSpaceDN w:val="0"/>
        <w:adjustRightInd w:val="0"/>
        <w:snapToGrid w:val="0"/>
        <w:spacing w:line="360" w:lineRule="auto"/>
        <w:ind w:hanging="30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替代原则</w:t>
      </w:r>
    </w:p>
    <w:p w:rsidR="007D72BF" w:rsidRPr="002469EE" w:rsidRDefault="00F06004">
      <w:pPr>
        <w:autoSpaceDE w:val="0"/>
        <w:autoSpaceDN w:val="0"/>
        <w:adjustRightInd w:val="0"/>
        <w:snapToGrid w:val="0"/>
        <w:spacing w:line="360" w:lineRule="auto"/>
        <w:ind w:firstLineChars="210" w:firstLine="58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要求估价结果与估价对象的类似房地产在同等条件下的价值或价格偏差在合理范围内的原则。</w:t>
      </w:r>
    </w:p>
    <w:p w:rsidR="007D72BF" w:rsidRPr="002469EE" w:rsidRDefault="00F06004">
      <w:pPr>
        <w:autoSpaceDE w:val="0"/>
        <w:autoSpaceDN w:val="0"/>
        <w:adjustRightInd w:val="0"/>
        <w:snapToGrid w:val="0"/>
        <w:spacing w:line="360" w:lineRule="auto"/>
        <w:ind w:firstLineChars="210" w:firstLine="588"/>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根据经济学理论，在同一个市场中，具有相同的使用价值和质量的物品，在交易双方具有同等市场信息的基础上，应具有相似的价格，以房地产市场价格为导向，利用实际发生、经过市场</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检验</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的类似房地产成交</w:t>
      </w:r>
      <w:r w:rsidR="00677046">
        <w:rPr>
          <w:rFonts w:ascii="Times New Roman" w:eastAsia="仿宋_GB2312" w:hAnsi="Times New Roman" w:cs="Times New Roman" w:hint="eastAsia"/>
          <w:snapToGrid w:val="0"/>
          <w:kern w:val="0"/>
          <w:sz w:val="28"/>
          <w:szCs w:val="28"/>
        </w:rPr>
        <w:t>(</w:t>
      </w:r>
      <w:r w:rsidR="00677046">
        <w:rPr>
          <w:rFonts w:ascii="Times New Roman" w:eastAsia="仿宋_GB2312" w:hAnsi="Times New Roman" w:cs="Times New Roman" w:hint="eastAsia"/>
          <w:snapToGrid w:val="0"/>
          <w:kern w:val="0"/>
          <w:sz w:val="28"/>
          <w:szCs w:val="28"/>
        </w:rPr>
        <w:t>租赁</w:t>
      </w:r>
      <w:r w:rsidR="00677046">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价格进行交易情况修正、交易日期</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市场状况</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修正、区位状况因素修正和实物状况因素修正，求得房地产的价值或价格。</w:t>
      </w:r>
    </w:p>
    <w:p w:rsidR="007D72BF" w:rsidRPr="002469EE" w:rsidRDefault="00F06004">
      <w:pPr>
        <w:numPr>
          <w:ilvl w:val="0"/>
          <w:numId w:val="11"/>
        </w:numPr>
        <w:tabs>
          <w:tab w:val="left" w:pos="1418"/>
        </w:tabs>
        <w:autoSpaceDE w:val="0"/>
        <w:autoSpaceDN w:val="0"/>
        <w:adjustRightInd w:val="0"/>
        <w:snapToGrid w:val="0"/>
        <w:spacing w:line="360" w:lineRule="auto"/>
        <w:ind w:hanging="30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最高最佳利用原则</w:t>
      </w:r>
    </w:p>
    <w:p w:rsidR="007D72BF" w:rsidRPr="002469EE" w:rsidRDefault="00F06004">
      <w:pPr>
        <w:autoSpaceDE w:val="0"/>
        <w:autoSpaceDN w:val="0"/>
        <w:adjustRightInd w:val="0"/>
        <w:snapToGrid w:val="0"/>
        <w:spacing w:line="360" w:lineRule="auto"/>
        <w:ind w:firstLineChars="202" w:firstLine="566"/>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要求估价结果是在估价对象最高最佳利用状况下的价值或价格的原则。</w:t>
      </w:r>
    </w:p>
    <w:p w:rsidR="007D72BF" w:rsidRPr="002469EE" w:rsidRDefault="00F06004">
      <w:pPr>
        <w:autoSpaceDE w:val="0"/>
        <w:autoSpaceDN w:val="0"/>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最高最佳利用是指房地产在法律上允许、技术上可能、财务上可行并使价值最大的合理、可能的利用，包括最佳的用途、规模、档次等。它的一种具体表现，是以使估价对象获利最多的用途和开发强度来衡量，也就是说，估价价格应是在合法使用方式下，各种可能的使用方式中，能获得最大收益的使用方式的估价结果。最高最佳利用分析的前提条件有维持现状继续利用、更新改造、改变用途、改变规模、重新开发再予以利用等。</w:t>
      </w:r>
    </w:p>
    <w:p w:rsidR="007D72BF" w:rsidRPr="002469EE" w:rsidRDefault="00F06004">
      <w:pPr>
        <w:autoSpaceDE w:val="0"/>
        <w:autoSpaceDN w:val="0"/>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根据上述判定标准，遵循合法原则并结合估价对象从设计及使用情况，同时结合城市总体规划及估价对象现实的区位条件，我们认为估价对象的规划用途为其最佳用途，</w:t>
      </w:r>
      <w:r w:rsidR="00FD4981" w:rsidRPr="002469EE">
        <w:rPr>
          <w:rFonts w:ascii="Times New Roman" w:eastAsia="仿宋_GB2312" w:hAnsi="Times New Roman" w:cs="Times New Roman"/>
          <w:snapToGrid w:val="0"/>
          <w:kern w:val="0"/>
          <w:sz w:val="28"/>
          <w:szCs w:val="28"/>
        </w:rPr>
        <w:t>即以</w:t>
      </w:r>
      <w:r w:rsidR="008021B8">
        <w:rPr>
          <w:rFonts w:ascii="Times New Roman" w:eastAsia="仿宋_GB2312" w:hAnsi="Times New Roman" w:cs="Times New Roman" w:hint="eastAsia"/>
          <w:snapToGrid w:val="0"/>
          <w:kern w:val="0"/>
          <w:sz w:val="28"/>
          <w:szCs w:val="28"/>
        </w:rPr>
        <w:t>商业</w:t>
      </w:r>
      <w:r w:rsidRPr="002469EE">
        <w:rPr>
          <w:rFonts w:ascii="Times New Roman" w:eastAsia="仿宋_GB2312" w:hAnsi="Times New Roman" w:cs="Times New Roman"/>
          <w:snapToGrid w:val="0"/>
          <w:kern w:val="0"/>
          <w:sz w:val="28"/>
          <w:szCs w:val="28"/>
        </w:rPr>
        <w:t>用途，并维持房屋现状继续使用体现最高最佳使用原则。</w:t>
      </w:r>
    </w:p>
    <w:p w:rsidR="007D72BF" w:rsidRPr="002469EE" w:rsidRDefault="00F06004">
      <w:pPr>
        <w:autoSpaceDE w:val="0"/>
        <w:autoSpaceDN w:val="0"/>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总之，在估价过程中，以国家有关法律、法规为依据，坚持真实性、科学性、公平性和可行性原则，做到估价过程合理，估价方法科学，估价结果准确，严格保守在估价过程中知悉的估价委托人的商业秘密。</w:t>
      </w:r>
    </w:p>
    <w:p w:rsidR="007D72BF" w:rsidRPr="002469EE" w:rsidRDefault="00F06004">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63" w:name="_Toc153621542"/>
      <w:bookmarkStart w:id="64" w:name="_Toc181524337"/>
      <w:bookmarkStart w:id="65" w:name="_Toc425939870"/>
      <w:bookmarkStart w:id="66" w:name="_Toc439252602"/>
      <w:bookmarkStart w:id="67" w:name="_Toc11276209"/>
      <w:bookmarkStart w:id="68" w:name="_Toc28697961"/>
      <w:r w:rsidRPr="002469EE">
        <w:rPr>
          <w:rFonts w:ascii="Times New Roman"/>
          <w:snapToGrid w:val="0"/>
          <w:kern w:val="0"/>
          <w:sz w:val="28"/>
          <w:szCs w:val="28"/>
        </w:rPr>
        <w:lastRenderedPageBreak/>
        <w:t>估价依据</w:t>
      </w:r>
      <w:bookmarkEnd w:id="63"/>
      <w:bookmarkEnd w:id="64"/>
      <w:bookmarkEnd w:id="65"/>
      <w:bookmarkEnd w:id="66"/>
      <w:bookmarkEnd w:id="67"/>
      <w:bookmarkEnd w:id="68"/>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bookmarkStart w:id="69" w:name="_Toc153621543"/>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一</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全国人大常委会、国务院、建设部、国土资源部以及四川省</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成都市</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人民政府有关部门颁布的有关法律、法规、规章和政策文件</w:t>
      </w:r>
    </w:p>
    <w:p w:rsidR="007D72BF" w:rsidRPr="002469EE" w:rsidRDefault="00F06004">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《中华人民共和国物权法》；</w:t>
      </w:r>
    </w:p>
    <w:p w:rsidR="007D72BF" w:rsidRPr="002469EE" w:rsidRDefault="00F06004">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《中华人民共和国资产评估法》</w:t>
      </w:r>
    </w:p>
    <w:p w:rsidR="007D72BF" w:rsidRPr="002469EE" w:rsidRDefault="00F06004">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《中华人民共和国城市房地产管理法》；</w:t>
      </w:r>
    </w:p>
    <w:p w:rsidR="007D72BF" w:rsidRPr="002469EE" w:rsidRDefault="00F06004">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《中华人民共和国土地管理法》；</w:t>
      </w:r>
    </w:p>
    <w:p w:rsidR="007D72BF" w:rsidRPr="002469EE" w:rsidRDefault="00F06004">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《中华人民共和国城镇国有土地使用权出让和转让暂行条例》；</w:t>
      </w:r>
    </w:p>
    <w:p w:rsidR="007D72BF" w:rsidRDefault="00F06004">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《四川省城镇国有土地使用权出让和转让实施办法》；</w:t>
      </w:r>
    </w:p>
    <w:p w:rsidR="00732B42" w:rsidRDefault="00732B42">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024E79">
        <w:rPr>
          <w:rFonts w:eastAsia="仿宋_GB2312"/>
          <w:sz w:val="28"/>
        </w:rPr>
        <w:t>中华人民共和国国务院令第</w:t>
      </w:r>
      <w:r w:rsidRPr="00024E79">
        <w:rPr>
          <w:rFonts w:eastAsia="仿宋_GB2312"/>
          <w:sz w:val="28"/>
        </w:rPr>
        <w:t>656</w:t>
      </w:r>
      <w:r w:rsidRPr="00024E79">
        <w:rPr>
          <w:rFonts w:eastAsia="仿宋_GB2312"/>
          <w:sz w:val="28"/>
        </w:rPr>
        <w:t>号《不动产登记暂行条例》</w:t>
      </w:r>
      <w:r>
        <w:rPr>
          <w:rFonts w:eastAsia="仿宋_GB2312" w:hint="eastAsia"/>
          <w:sz w:val="28"/>
        </w:rPr>
        <w:t>；</w:t>
      </w:r>
    </w:p>
    <w:p w:rsidR="00732B42" w:rsidRPr="002469EE" w:rsidRDefault="00732B42">
      <w:pPr>
        <w:numPr>
          <w:ilvl w:val="2"/>
          <w:numId w:val="9"/>
        </w:numPr>
        <w:tabs>
          <w:tab w:val="clear" w:pos="1560"/>
          <w:tab w:val="left" w:pos="993"/>
        </w:tabs>
        <w:adjustRightInd w:val="0"/>
        <w:snapToGrid w:val="0"/>
        <w:spacing w:line="360" w:lineRule="auto"/>
        <w:ind w:hanging="993"/>
        <w:rPr>
          <w:rFonts w:ascii="Times New Roman" w:eastAsia="仿宋_GB2312" w:hAnsi="Times New Roman" w:cs="Times New Roman"/>
          <w:snapToGrid w:val="0"/>
          <w:kern w:val="0"/>
          <w:sz w:val="28"/>
          <w:szCs w:val="28"/>
        </w:rPr>
      </w:pPr>
      <w:r w:rsidRPr="00323893">
        <w:rPr>
          <w:rFonts w:eastAsia="仿宋_GB2312" w:hint="eastAsia"/>
          <w:sz w:val="28"/>
        </w:rPr>
        <w:t>国土资源部令第</w:t>
      </w:r>
      <w:r w:rsidRPr="00323893">
        <w:rPr>
          <w:rFonts w:eastAsia="仿宋_GB2312" w:hint="eastAsia"/>
          <w:sz w:val="28"/>
        </w:rPr>
        <w:t>63</w:t>
      </w:r>
      <w:r w:rsidRPr="00323893">
        <w:rPr>
          <w:rFonts w:eastAsia="仿宋_GB2312" w:hint="eastAsia"/>
          <w:sz w:val="28"/>
        </w:rPr>
        <w:t>号《不动产登记暂行条例实施细则》</w:t>
      </w:r>
      <w:r>
        <w:rPr>
          <w:rFonts w:eastAsia="仿宋_GB2312" w:hint="eastAsia"/>
          <w:sz w:val="28"/>
        </w:rPr>
        <w:t>；</w:t>
      </w:r>
    </w:p>
    <w:p w:rsidR="007D72BF" w:rsidRPr="002469EE" w:rsidRDefault="00F06004">
      <w:pPr>
        <w:numPr>
          <w:ilvl w:val="2"/>
          <w:numId w:val="9"/>
        </w:numPr>
        <w:tabs>
          <w:tab w:val="clear" w:pos="1560"/>
          <w:tab w:val="left" w:pos="993"/>
        </w:tabs>
        <w:adjustRightInd w:val="0"/>
        <w:snapToGrid w:val="0"/>
        <w:spacing w:line="360" w:lineRule="auto"/>
        <w:ind w:left="1134" w:hanging="567"/>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《最高人民法院关于人民法院委托评估、拍卖工作的若干规定》</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法释</w:t>
      </w:r>
      <w:r w:rsidRPr="002469EE">
        <w:rPr>
          <w:rFonts w:ascii="Times New Roman" w:eastAsia="仿宋_GB2312" w:hAnsi="Times New Roman" w:cs="Times New Roman"/>
          <w:snapToGrid w:val="0"/>
          <w:kern w:val="0"/>
          <w:sz w:val="28"/>
          <w:szCs w:val="28"/>
        </w:rPr>
        <w:t>[2011]21</w:t>
      </w:r>
      <w:r w:rsidRPr="002469EE">
        <w:rPr>
          <w:rFonts w:ascii="Times New Roman" w:eastAsia="仿宋_GB2312" w:hAnsi="Times New Roman" w:cs="Times New Roman"/>
          <w:snapToGrid w:val="0"/>
          <w:kern w:val="0"/>
          <w:sz w:val="28"/>
          <w:szCs w:val="28"/>
        </w:rPr>
        <w:t>号</w:t>
      </w:r>
      <w:r w:rsidRPr="002469EE">
        <w:rPr>
          <w:rFonts w:ascii="Times New Roman" w:eastAsia="仿宋_GB2312" w:hAnsi="Times New Roman" w:cs="Times New Roman"/>
          <w:snapToGrid w:val="0"/>
          <w:kern w:val="0"/>
          <w:sz w:val="28"/>
          <w:szCs w:val="28"/>
        </w:rPr>
        <w:t>);</w:t>
      </w:r>
    </w:p>
    <w:p w:rsidR="007D72BF" w:rsidRPr="002469EE" w:rsidRDefault="00F06004">
      <w:pPr>
        <w:numPr>
          <w:ilvl w:val="2"/>
          <w:numId w:val="9"/>
        </w:numPr>
        <w:tabs>
          <w:tab w:val="clear" w:pos="1560"/>
          <w:tab w:val="left" w:pos="993"/>
        </w:tabs>
        <w:adjustRightInd w:val="0"/>
        <w:snapToGrid w:val="0"/>
        <w:spacing w:line="360" w:lineRule="auto"/>
        <w:ind w:left="1134" w:hanging="567"/>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《最高人民法院关于人民法院确定财产处置参考价若干问题的规定》</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法释</w:t>
      </w:r>
      <w:r w:rsidRPr="002469EE">
        <w:rPr>
          <w:rFonts w:ascii="Times New Roman" w:eastAsia="仿宋_GB2312" w:hAnsi="Times New Roman" w:cs="Times New Roman"/>
          <w:snapToGrid w:val="0"/>
          <w:kern w:val="0"/>
          <w:sz w:val="28"/>
          <w:szCs w:val="28"/>
        </w:rPr>
        <w:t>[2018]15</w:t>
      </w:r>
      <w:r w:rsidRPr="002469EE">
        <w:rPr>
          <w:rFonts w:ascii="Times New Roman" w:eastAsia="仿宋_GB2312" w:hAnsi="Times New Roman" w:cs="Times New Roman"/>
          <w:snapToGrid w:val="0"/>
          <w:kern w:val="0"/>
          <w:sz w:val="28"/>
          <w:szCs w:val="28"/>
        </w:rPr>
        <w:t>号</w:t>
      </w:r>
      <w:r w:rsidRPr="002469EE">
        <w:rPr>
          <w:rFonts w:ascii="Times New Roman" w:eastAsia="仿宋_GB2312" w:hAnsi="Times New Roman" w:cs="Times New Roman"/>
          <w:snapToGrid w:val="0"/>
          <w:kern w:val="0"/>
          <w:sz w:val="28"/>
          <w:szCs w:val="28"/>
        </w:rPr>
        <w:t>);</w:t>
      </w:r>
    </w:p>
    <w:p w:rsidR="007D72BF" w:rsidRPr="002469EE" w:rsidRDefault="00F06004" w:rsidP="00F95B15">
      <w:pPr>
        <w:numPr>
          <w:ilvl w:val="2"/>
          <w:numId w:val="9"/>
        </w:numPr>
        <w:tabs>
          <w:tab w:val="clear" w:pos="1560"/>
          <w:tab w:val="left" w:pos="993"/>
        </w:tabs>
        <w:adjustRightInd w:val="0"/>
        <w:snapToGrid w:val="0"/>
        <w:spacing w:line="360" w:lineRule="auto"/>
        <w:ind w:left="1276" w:hanging="709"/>
        <w:jc w:val="left"/>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bCs/>
          <w:snapToGrid w:val="0"/>
          <w:kern w:val="0"/>
          <w:sz w:val="28"/>
          <w:szCs w:val="28"/>
        </w:rPr>
        <w:t>《司法鉴定程序通则》（司法部令第</w:t>
      </w:r>
      <w:r w:rsidRPr="002469EE">
        <w:rPr>
          <w:rFonts w:ascii="Times New Roman" w:eastAsia="仿宋_GB2312" w:hAnsi="Times New Roman" w:cs="Times New Roman"/>
          <w:bCs/>
          <w:snapToGrid w:val="0"/>
          <w:kern w:val="0"/>
          <w:sz w:val="28"/>
          <w:szCs w:val="28"/>
        </w:rPr>
        <w:t>132</w:t>
      </w:r>
      <w:r w:rsidRPr="002469EE">
        <w:rPr>
          <w:rFonts w:ascii="Times New Roman" w:eastAsia="仿宋_GB2312" w:hAnsi="Times New Roman" w:cs="Times New Roman"/>
          <w:bCs/>
          <w:snapToGrid w:val="0"/>
          <w:kern w:val="0"/>
          <w:sz w:val="28"/>
          <w:szCs w:val="28"/>
        </w:rPr>
        <w:t>号）</w:t>
      </w:r>
      <w:r w:rsidRPr="002469EE">
        <w:rPr>
          <w:rFonts w:ascii="Times New Roman" w:eastAsia="仿宋_GB2312" w:hAnsi="Times New Roman" w:cs="Times New Roman"/>
          <w:snapToGrid w:val="0"/>
          <w:kern w:val="0"/>
          <w:sz w:val="28"/>
          <w:szCs w:val="28"/>
        </w:rPr>
        <w:t>；</w:t>
      </w:r>
    </w:p>
    <w:p w:rsidR="007D72BF" w:rsidRPr="002469EE" w:rsidRDefault="00F06004">
      <w:pPr>
        <w:numPr>
          <w:ilvl w:val="2"/>
          <w:numId w:val="9"/>
        </w:numPr>
        <w:tabs>
          <w:tab w:val="clear" w:pos="1560"/>
          <w:tab w:val="left" w:pos="993"/>
        </w:tabs>
        <w:adjustRightInd w:val="0"/>
        <w:snapToGrid w:val="0"/>
        <w:spacing w:line="360" w:lineRule="auto"/>
        <w:ind w:leftChars="269" w:left="565" w:firstLine="1"/>
        <w:rPr>
          <w:rFonts w:ascii="Times New Roman" w:eastAsia="仿宋_GB2312" w:hAnsi="Times New Roman" w:cs="Times New Roman"/>
          <w:snapToGrid w:val="0"/>
          <w:spacing w:val="-10"/>
          <w:kern w:val="0"/>
          <w:sz w:val="28"/>
          <w:szCs w:val="28"/>
        </w:rPr>
      </w:pPr>
      <w:r w:rsidRPr="002469EE">
        <w:rPr>
          <w:rFonts w:ascii="Times New Roman" w:eastAsia="仿宋_GB2312" w:hAnsi="Times New Roman" w:cs="Times New Roman"/>
          <w:snapToGrid w:val="0"/>
          <w:spacing w:val="-10"/>
          <w:kern w:val="0"/>
          <w:sz w:val="28"/>
          <w:szCs w:val="28"/>
        </w:rPr>
        <w:t>《关于规范房地产司法鉴定评估工作的通知》</w:t>
      </w:r>
      <w:r w:rsidRPr="002469EE">
        <w:rPr>
          <w:rFonts w:ascii="Times New Roman" w:eastAsia="仿宋_GB2312" w:hAnsi="Times New Roman" w:cs="Times New Roman"/>
          <w:snapToGrid w:val="0"/>
          <w:spacing w:val="-10"/>
          <w:kern w:val="0"/>
          <w:sz w:val="28"/>
          <w:szCs w:val="28"/>
        </w:rPr>
        <w:t xml:space="preserve"> (</w:t>
      </w:r>
      <w:r w:rsidRPr="002469EE">
        <w:rPr>
          <w:rFonts w:ascii="Times New Roman" w:eastAsia="仿宋_GB2312" w:hAnsi="Times New Roman" w:cs="Times New Roman"/>
          <w:snapToGrid w:val="0"/>
          <w:spacing w:val="-10"/>
          <w:kern w:val="0"/>
          <w:sz w:val="28"/>
          <w:szCs w:val="28"/>
        </w:rPr>
        <w:t>川高法〔</w:t>
      </w:r>
      <w:r w:rsidRPr="002469EE">
        <w:rPr>
          <w:rFonts w:ascii="Times New Roman" w:eastAsia="仿宋_GB2312" w:hAnsi="Times New Roman" w:cs="Times New Roman"/>
          <w:snapToGrid w:val="0"/>
          <w:spacing w:val="-10"/>
          <w:kern w:val="0"/>
          <w:sz w:val="28"/>
          <w:szCs w:val="28"/>
        </w:rPr>
        <w:t>2011</w:t>
      </w:r>
      <w:r w:rsidRPr="002469EE">
        <w:rPr>
          <w:rFonts w:ascii="Times New Roman" w:eastAsia="仿宋_GB2312" w:hAnsi="Times New Roman" w:cs="Times New Roman"/>
          <w:snapToGrid w:val="0"/>
          <w:spacing w:val="-10"/>
          <w:kern w:val="0"/>
          <w:sz w:val="28"/>
          <w:szCs w:val="28"/>
        </w:rPr>
        <w:t>〕</w:t>
      </w:r>
      <w:r w:rsidRPr="002469EE">
        <w:rPr>
          <w:rFonts w:ascii="Times New Roman" w:eastAsia="仿宋_GB2312" w:hAnsi="Times New Roman" w:cs="Times New Roman"/>
          <w:snapToGrid w:val="0"/>
          <w:spacing w:val="-10"/>
          <w:kern w:val="0"/>
          <w:sz w:val="28"/>
          <w:szCs w:val="28"/>
        </w:rPr>
        <w:t>99</w:t>
      </w:r>
      <w:r w:rsidRPr="002469EE">
        <w:rPr>
          <w:rFonts w:ascii="Times New Roman" w:eastAsia="仿宋_GB2312" w:hAnsi="Times New Roman" w:cs="Times New Roman"/>
          <w:snapToGrid w:val="0"/>
          <w:spacing w:val="-10"/>
          <w:kern w:val="0"/>
          <w:sz w:val="28"/>
          <w:szCs w:val="28"/>
        </w:rPr>
        <w:t>号</w:t>
      </w:r>
      <w:r w:rsidRPr="002469EE">
        <w:rPr>
          <w:rFonts w:ascii="Times New Roman" w:eastAsia="仿宋_GB2312" w:hAnsi="Times New Roman" w:cs="Times New Roman"/>
          <w:snapToGrid w:val="0"/>
          <w:spacing w:val="-10"/>
          <w:kern w:val="0"/>
          <w:sz w:val="28"/>
          <w:szCs w:val="28"/>
        </w:rPr>
        <w:t>)</w:t>
      </w:r>
      <w:r w:rsidRPr="002469EE">
        <w:rPr>
          <w:rFonts w:ascii="Times New Roman" w:eastAsia="仿宋_GB2312" w:hAnsi="Times New Roman" w:cs="Times New Roman"/>
          <w:snapToGrid w:val="0"/>
          <w:spacing w:val="-10"/>
          <w:kern w:val="0"/>
          <w:sz w:val="28"/>
          <w:szCs w:val="28"/>
        </w:rPr>
        <w:t>；</w:t>
      </w:r>
    </w:p>
    <w:p w:rsidR="007D72BF" w:rsidRPr="002469EE" w:rsidRDefault="00F06004">
      <w:pPr>
        <w:numPr>
          <w:ilvl w:val="2"/>
          <w:numId w:val="9"/>
        </w:numPr>
        <w:tabs>
          <w:tab w:val="clear" w:pos="1560"/>
          <w:tab w:val="left" w:pos="993"/>
        </w:tabs>
        <w:adjustRightInd w:val="0"/>
        <w:snapToGrid w:val="0"/>
        <w:spacing w:line="360" w:lineRule="auto"/>
        <w:ind w:left="993" w:hanging="426"/>
        <w:rPr>
          <w:rFonts w:ascii="Times New Roman" w:eastAsia="仿宋_GB2312" w:hAnsi="Times New Roman" w:cs="Times New Roman"/>
          <w:snapToGrid w:val="0"/>
          <w:spacing w:val="-10"/>
          <w:kern w:val="0"/>
          <w:sz w:val="28"/>
          <w:szCs w:val="28"/>
        </w:rPr>
      </w:pPr>
      <w:r w:rsidRPr="002469EE">
        <w:rPr>
          <w:rFonts w:ascii="Times New Roman" w:eastAsia="仿宋_GB2312" w:hAnsi="Times New Roman" w:cs="Times New Roman"/>
          <w:snapToGrid w:val="0"/>
          <w:spacing w:val="-10"/>
          <w:kern w:val="0"/>
          <w:sz w:val="28"/>
          <w:szCs w:val="28"/>
        </w:rPr>
        <w:t>《四川省高级人民法院委托鉴定管理办法》（川高法〔</w:t>
      </w:r>
      <w:r w:rsidRPr="002469EE">
        <w:rPr>
          <w:rFonts w:ascii="Times New Roman" w:eastAsia="仿宋_GB2312" w:hAnsi="Times New Roman" w:cs="Times New Roman"/>
          <w:snapToGrid w:val="0"/>
          <w:spacing w:val="-10"/>
          <w:kern w:val="0"/>
          <w:sz w:val="28"/>
          <w:szCs w:val="28"/>
        </w:rPr>
        <w:t>2011</w:t>
      </w:r>
      <w:r w:rsidRPr="002469EE">
        <w:rPr>
          <w:rFonts w:ascii="Times New Roman" w:eastAsia="仿宋_GB2312" w:hAnsi="Times New Roman" w:cs="Times New Roman"/>
          <w:snapToGrid w:val="0"/>
          <w:spacing w:val="-10"/>
          <w:kern w:val="0"/>
          <w:sz w:val="28"/>
          <w:szCs w:val="28"/>
        </w:rPr>
        <w:t>〕</w:t>
      </w:r>
      <w:r w:rsidRPr="002469EE">
        <w:rPr>
          <w:rFonts w:ascii="Times New Roman" w:eastAsia="仿宋_GB2312" w:hAnsi="Times New Roman" w:cs="Times New Roman"/>
          <w:snapToGrid w:val="0"/>
          <w:spacing w:val="-10"/>
          <w:kern w:val="0"/>
          <w:sz w:val="28"/>
          <w:szCs w:val="28"/>
        </w:rPr>
        <w:t>177</w:t>
      </w:r>
      <w:r w:rsidRPr="002469EE">
        <w:rPr>
          <w:rFonts w:ascii="Times New Roman" w:eastAsia="仿宋_GB2312" w:hAnsi="Times New Roman" w:cs="Times New Roman"/>
          <w:snapToGrid w:val="0"/>
          <w:spacing w:val="-10"/>
          <w:kern w:val="0"/>
          <w:sz w:val="28"/>
          <w:szCs w:val="28"/>
        </w:rPr>
        <w:t>号）；</w:t>
      </w:r>
    </w:p>
    <w:p w:rsidR="007D72BF" w:rsidRPr="002469EE" w:rsidRDefault="00F06004">
      <w:pPr>
        <w:numPr>
          <w:ilvl w:val="2"/>
          <w:numId w:val="9"/>
        </w:numPr>
        <w:tabs>
          <w:tab w:val="clear" w:pos="1560"/>
          <w:tab w:val="left" w:pos="993"/>
        </w:tabs>
        <w:adjustRightInd w:val="0"/>
        <w:snapToGrid w:val="0"/>
        <w:spacing w:line="360" w:lineRule="auto"/>
        <w:ind w:left="0" w:firstLineChars="218" w:firstLine="567"/>
        <w:rPr>
          <w:rFonts w:ascii="Times New Roman" w:eastAsia="仿宋_GB2312" w:hAnsi="Times New Roman" w:cs="Times New Roman"/>
          <w:snapToGrid w:val="0"/>
          <w:spacing w:val="-10"/>
          <w:kern w:val="0"/>
          <w:sz w:val="28"/>
          <w:szCs w:val="28"/>
        </w:rPr>
      </w:pPr>
      <w:r w:rsidRPr="002469EE">
        <w:rPr>
          <w:rFonts w:ascii="Times New Roman" w:eastAsia="仿宋_GB2312" w:hAnsi="Times New Roman" w:cs="Times New Roman"/>
          <w:bCs/>
          <w:snapToGrid w:val="0"/>
          <w:spacing w:val="-10"/>
          <w:kern w:val="0"/>
          <w:sz w:val="28"/>
          <w:szCs w:val="28"/>
        </w:rPr>
        <w:t>《房地产司法鉴定评估指导意见》</w:t>
      </w:r>
      <w:r w:rsidRPr="002469EE">
        <w:rPr>
          <w:rFonts w:ascii="Times New Roman" w:eastAsia="仿宋_GB2312" w:hAnsi="Times New Roman" w:cs="Times New Roman"/>
          <w:bCs/>
          <w:snapToGrid w:val="0"/>
          <w:spacing w:val="-10"/>
          <w:kern w:val="0"/>
          <w:sz w:val="28"/>
          <w:szCs w:val="28"/>
        </w:rPr>
        <w:t>(</w:t>
      </w:r>
      <w:r w:rsidRPr="002469EE">
        <w:rPr>
          <w:rFonts w:ascii="Times New Roman" w:eastAsia="仿宋_GB2312" w:hAnsi="Times New Roman" w:cs="Times New Roman"/>
          <w:bCs/>
          <w:snapToGrid w:val="0"/>
          <w:spacing w:val="-10"/>
          <w:kern w:val="0"/>
          <w:sz w:val="28"/>
          <w:szCs w:val="28"/>
        </w:rPr>
        <w:t>试行</w:t>
      </w:r>
      <w:r w:rsidRPr="002469EE">
        <w:rPr>
          <w:rFonts w:ascii="Times New Roman" w:eastAsia="仿宋_GB2312" w:hAnsi="Times New Roman" w:cs="Times New Roman"/>
          <w:bCs/>
          <w:snapToGrid w:val="0"/>
          <w:spacing w:val="-10"/>
          <w:kern w:val="0"/>
          <w:sz w:val="28"/>
          <w:szCs w:val="28"/>
        </w:rPr>
        <w:t>)</w:t>
      </w:r>
      <w:r w:rsidRPr="002469EE">
        <w:rPr>
          <w:rFonts w:ascii="Times New Roman" w:eastAsia="仿宋_GB2312" w:hAnsi="Times New Roman" w:cs="Times New Roman"/>
          <w:snapToGrid w:val="0"/>
          <w:spacing w:val="-10"/>
          <w:kern w:val="0"/>
          <w:sz w:val="28"/>
          <w:szCs w:val="28"/>
        </w:rPr>
        <w:t>[</w:t>
      </w:r>
      <w:r w:rsidRPr="002469EE">
        <w:rPr>
          <w:rFonts w:ascii="Times New Roman" w:eastAsia="仿宋_GB2312" w:hAnsi="Times New Roman" w:cs="Times New Roman"/>
          <w:snapToGrid w:val="0"/>
          <w:spacing w:val="-10"/>
          <w:kern w:val="0"/>
          <w:sz w:val="28"/>
          <w:szCs w:val="28"/>
        </w:rPr>
        <w:t>川建房发</w:t>
      </w:r>
      <w:r w:rsidRPr="002469EE">
        <w:rPr>
          <w:rFonts w:ascii="Times New Roman" w:eastAsia="仿宋_GB2312" w:hAnsi="Times New Roman" w:cs="Times New Roman"/>
          <w:snapToGrid w:val="0"/>
          <w:spacing w:val="-10"/>
          <w:kern w:val="0"/>
          <w:sz w:val="28"/>
          <w:szCs w:val="28"/>
        </w:rPr>
        <w:t>[2011]89</w:t>
      </w:r>
      <w:r w:rsidRPr="002469EE">
        <w:rPr>
          <w:rFonts w:ascii="Times New Roman" w:eastAsia="仿宋_GB2312" w:hAnsi="Times New Roman" w:cs="Times New Roman"/>
          <w:snapToGrid w:val="0"/>
          <w:spacing w:val="-10"/>
          <w:kern w:val="0"/>
          <w:sz w:val="28"/>
          <w:szCs w:val="28"/>
        </w:rPr>
        <w:t>号</w:t>
      </w:r>
      <w:r w:rsidRPr="002469EE">
        <w:rPr>
          <w:rFonts w:ascii="Times New Roman" w:eastAsia="仿宋_GB2312" w:hAnsi="Times New Roman" w:cs="Times New Roman"/>
          <w:snapToGrid w:val="0"/>
          <w:spacing w:val="-10"/>
          <w:kern w:val="0"/>
          <w:sz w:val="28"/>
          <w:szCs w:val="28"/>
        </w:rPr>
        <w:t>]</w:t>
      </w:r>
      <w:r w:rsidRPr="002469EE">
        <w:rPr>
          <w:rFonts w:ascii="Times New Roman" w:eastAsia="仿宋_GB2312" w:hAnsi="Times New Roman" w:cs="Times New Roman"/>
          <w:snapToGrid w:val="0"/>
          <w:spacing w:val="-10"/>
          <w:kern w:val="0"/>
          <w:sz w:val="28"/>
          <w:szCs w:val="28"/>
        </w:rPr>
        <w:t>；</w:t>
      </w:r>
    </w:p>
    <w:p w:rsidR="007D72BF" w:rsidRPr="002469EE" w:rsidRDefault="00F06004">
      <w:pPr>
        <w:numPr>
          <w:ilvl w:val="2"/>
          <w:numId w:val="9"/>
        </w:numPr>
        <w:tabs>
          <w:tab w:val="clear" w:pos="1560"/>
          <w:tab w:val="left" w:pos="993"/>
        </w:tabs>
        <w:adjustRightInd w:val="0"/>
        <w:snapToGrid w:val="0"/>
        <w:spacing w:line="360" w:lineRule="auto"/>
        <w:ind w:left="0"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本次估价中涉及的国家及地方其他相关法律、法规、政府文件。</w:t>
      </w:r>
    </w:p>
    <w:p w:rsidR="007D72BF" w:rsidRPr="002469EE" w:rsidRDefault="00F06004">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二</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房地产估价相关技术规程</w:t>
      </w:r>
    </w:p>
    <w:p w:rsidR="007D72BF" w:rsidRPr="002469EE" w:rsidRDefault="00F06004">
      <w:pPr>
        <w:numPr>
          <w:ilvl w:val="0"/>
          <w:numId w:val="12"/>
        </w:numPr>
        <w:tabs>
          <w:tab w:val="clear" w:pos="1560"/>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《房地产估价规范》</w:t>
      </w:r>
      <w:r w:rsidR="00306AA6"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GB/T</w:t>
      </w:r>
      <w:r w:rsidR="00AF3DDC">
        <w:rPr>
          <w:rFonts w:ascii="Times New Roman" w:eastAsia="仿宋_GB2312" w:hAnsi="Times New Roman" w:cs="Times New Roman"/>
          <w:snapToGrid w:val="0"/>
          <w:kern w:val="0"/>
          <w:sz w:val="28"/>
          <w:szCs w:val="28"/>
        </w:rPr>
        <w:t xml:space="preserve"> </w:t>
      </w:r>
      <w:r w:rsidRPr="002469EE">
        <w:rPr>
          <w:rFonts w:ascii="Times New Roman" w:eastAsia="仿宋_GB2312" w:hAnsi="Times New Roman" w:cs="Times New Roman"/>
          <w:snapToGrid w:val="0"/>
          <w:kern w:val="0"/>
          <w:sz w:val="28"/>
          <w:szCs w:val="28"/>
        </w:rPr>
        <w:t>50291</w:t>
      </w:r>
      <w:r w:rsidR="00AF3DDC">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2015</w:t>
      </w:r>
      <w:r w:rsidR="00306AA6"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w:t>
      </w:r>
    </w:p>
    <w:p w:rsidR="007D72BF" w:rsidRPr="002469EE" w:rsidRDefault="00F06004">
      <w:pPr>
        <w:numPr>
          <w:ilvl w:val="0"/>
          <w:numId w:val="12"/>
        </w:numPr>
        <w:tabs>
          <w:tab w:val="clear" w:pos="1560"/>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《城镇土地估价规程》</w:t>
      </w:r>
      <w:r w:rsidR="00306AA6"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GB/T</w:t>
      </w:r>
      <w:r w:rsidR="00AF3DDC">
        <w:rPr>
          <w:rFonts w:ascii="Times New Roman" w:eastAsia="仿宋_GB2312" w:hAnsi="Times New Roman" w:cs="Times New Roman"/>
          <w:snapToGrid w:val="0"/>
          <w:kern w:val="0"/>
          <w:sz w:val="28"/>
          <w:szCs w:val="28"/>
        </w:rPr>
        <w:t xml:space="preserve"> </w:t>
      </w:r>
      <w:r w:rsidRPr="002469EE">
        <w:rPr>
          <w:rFonts w:ascii="Times New Roman" w:eastAsia="仿宋_GB2312" w:hAnsi="Times New Roman" w:cs="Times New Roman"/>
          <w:snapToGrid w:val="0"/>
          <w:kern w:val="0"/>
          <w:sz w:val="28"/>
          <w:szCs w:val="28"/>
        </w:rPr>
        <w:t>18508-2014</w:t>
      </w:r>
      <w:r w:rsidR="00306AA6"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w:t>
      </w:r>
    </w:p>
    <w:p w:rsidR="007D72BF" w:rsidRPr="002469EE" w:rsidRDefault="00F06004">
      <w:pPr>
        <w:numPr>
          <w:ilvl w:val="0"/>
          <w:numId w:val="12"/>
        </w:numPr>
        <w:tabs>
          <w:tab w:val="clear" w:pos="1560"/>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《房地产估价基本术语标准》</w:t>
      </w:r>
      <w:r w:rsidR="00306AA6"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GB/T</w:t>
      </w:r>
      <w:r w:rsidR="00AF3DDC">
        <w:rPr>
          <w:rFonts w:ascii="Times New Roman" w:eastAsia="仿宋_GB2312" w:hAnsi="Times New Roman" w:cs="Times New Roman"/>
          <w:snapToGrid w:val="0"/>
          <w:kern w:val="0"/>
          <w:sz w:val="28"/>
          <w:szCs w:val="28"/>
        </w:rPr>
        <w:t xml:space="preserve"> </w:t>
      </w:r>
      <w:r w:rsidRPr="002469EE">
        <w:rPr>
          <w:rFonts w:ascii="Times New Roman" w:eastAsia="仿宋_GB2312" w:hAnsi="Times New Roman" w:cs="Times New Roman"/>
          <w:snapToGrid w:val="0"/>
          <w:kern w:val="0"/>
          <w:sz w:val="28"/>
          <w:szCs w:val="28"/>
        </w:rPr>
        <w:t>50899-2013</w:t>
      </w:r>
      <w:r w:rsidR="00306AA6"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w:t>
      </w:r>
    </w:p>
    <w:p w:rsidR="007D72BF" w:rsidRPr="002469EE" w:rsidRDefault="00F06004">
      <w:pPr>
        <w:adjustRightInd w:val="0"/>
        <w:snapToGrid w:val="0"/>
        <w:spacing w:line="360" w:lineRule="auto"/>
        <w:ind w:firstLineChars="202" w:firstLine="566"/>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三</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估价委托人及相关单位提供的房地产估价相关资料</w:t>
      </w:r>
    </w:p>
    <w:p w:rsidR="007D72BF" w:rsidRPr="00410B1D" w:rsidRDefault="000C77F8">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snapToGrid w:val="0"/>
          <w:kern w:val="0"/>
          <w:sz w:val="28"/>
          <w:szCs w:val="28"/>
        </w:rPr>
        <w:lastRenderedPageBreak/>
        <w:t>(2019)</w:t>
      </w:r>
      <w:r>
        <w:rPr>
          <w:rFonts w:ascii="Times New Roman" w:eastAsia="仿宋_GB2312" w:hAnsi="Times New Roman" w:cs="Times New Roman"/>
          <w:snapToGrid w:val="0"/>
          <w:kern w:val="0"/>
          <w:sz w:val="28"/>
          <w:szCs w:val="28"/>
        </w:rPr>
        <w:t>大竹法技委字第</w:t>
      </w:r>
      <w:r>
        <w:rPr>
          <w:rFonts w:ascii="Times New Roman" w:eastAsia="仿宋_GB2312" w:hAnsi="Times New Roman" w:cs="Times New Roman"/>
          <w:snapToGrid w:val="0"/>
          <w:kern w:val="0"/>
          <w:sz w:val="28"/>
          <w:szCs w:val="28"/>
        </w:rPr>
        <w:t>106</w:t>
      </w:r>
      <w:r>
        <w:rPr>
          <w:rFonts w:ascii="Times New Roman" w:eastAsia="仿宋_GB2312" w:hAnsi="Times New Roman" w:cs="Times New Roman"/>
          <w:snapToGrid w:val="0"/>
          <w:kern w:val="0"/>
          <w:sz w:val="28"/>
          <w:szCs w:val="28"/>
        </w:rPr>
        <w:t>号</w:t>
      </w:r>
      <w:r w:rsidR="00FD4981" w:rsidRPr="00410B1D">
        <w:rPr>
          <w:rFonts w:ascii="Times New Roman" w:eastAsia="仿宋_GB2312" w:hAnsi="Times New Roman" w:cs="Times New Roman"/>
          <w:snapToGrid w:val="0"/>
          <w:kern w:val="0"/>
          <w:sz w:val="28"/>
          <w:szCs w:val="28"/>
        </w:rPr>
        <w:t>《四川省</w:t>
      </w:r>
      <w:r w:rsidR="004C4350" w:rsidRPr="00410B1D">
        <w:rPr>
          <w:rFonts w:ascii="Times New Roman" w:eastAsia="仿宋_GB2312" w:hAnsi="Times New Roman" w:cs="Times New Roman"/>
          <w:snapToGrid w:val="0"/>
          <w:kern w:val="0"/>
          <w:sz w:val="28"/>
          <w:szCs w:val="28"/>
        </w:rPr>
        <w:t>大竹县人民法院</w:t>
      </w:r>
      <w:r w:rsidR="00FD4981" w:rsidRPr="00410B1D">
        <w:rPr>
          <w:rFonts w:ascii="Times New Roman" w:eastAsia="仿宋_GB2312" w:hAnsi="Times New Roman" w:cs="Times New Roman"/>
          <w:snapToGrid w:val="0"/>
          <w:kern w:val="0"/>
          <w:sz w:val="28"/>
          <w:szCs w:val="28"/>
        </w:rPr>
        <w:t>评估委托书》</w:t>
      </w:r>
      <w:r w:rsidR="00F06004" w:rsidRPr="00410B1D">
        <w:rPr>
          <w:rFonts w:ascii="Times New Roman" w:eastAsia="仿宋_GB2312" w:hAnsi="Times New Roman" w:cs="Times New Roman"/>
          <w:snapToGrid w:val="0"/>
          <w:kern w:val="0"/>
          <w:sz w:val="28"/>
          <w:szCs w:val="28"/>
        </w:rPr>
        <w:t>；</w:t>
      </w:r>
    </w:p>
    <w:p w:rsidR="008021B8" w:rsidRDefault="008021B8">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002202D5" w:rsidRPr="002202D5">
        <w:rPr>
          <w:rFonts w:ascii="Times New Roman" w:eastAsia="仿宋_GB2312" w:hAnsi="Times New Roman" w:cs="Times New Roman" w:hint="eastAsia"/>
          <w:snapToGrid w:val="0"/>
          <w:kern w:val="0"/>
          <w:sz w:val="28"/>
          <w:szCs w:val="28"/>
        </w:rPr>
        <w:t>《国有建设用地使用权出让合同》</w:t>
      </w:r>
      <w:r w:rsidRPr="002469EE">
        <w:rPr>
          <w:rFonts w:ascii="Times New Roman" w:eastAsia="仿宋_GB2312" w:hAnsi="Times New Roman" w:cs="Times New Roman"/>
          <w:snapToGrid w:val="0"/>
          <w:kern w:val="0"/>
          <w:sz w:val="28"/>
          <w:szCs w:val="28"/>
        </w:rPr>
        <w:t>复印件；</w:t>
      </w:r>
    </w:p>
    <w:p w:rsidR="008021B8" w:rsidRDefault="008021B8">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002202D5" w:rsidRPr="002202D5">
        <w:rPr>
          <w:rFonts w:ascii="Times New Roman" w:eastAsia="仿宋_GB2312" w:hAnsi="Times New Roman" w:cs="Times New Roman" w:hint="eastAsia"/>
          <w:snapToGrid w:val="0"/>
          <w:kern w:val="0"/>
          <w:sz w:val="28"/>
          <w:szCs w:val="28"/>
        </w:rPr>
        <w:t>《国有建设用地使用权出让合同补充协议》</w:t>
      </w:r>
      <w:r w:rsidRPr="002469EE">
        <w:rPr>
          <w:rFonts w:ascii="Times New Roman" w:eastAsia="仿宋_GB2312" w:hAnsi="Times New Roman" w:cs="Times New Roman"/>
          <w:snapToGrid w:val="0"/>
          <w:kern w:val="0"/>
          <w:sz w:val="28"/>
          <w:szCs w:val="28"/>
        </w:rPr>
        <w:t>复印件；</w:t>
      </w:r>
    </w:p>
    <w:p w:rsidR="007D72BF" w:rsidRDefault="008021B8">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002202D5" w:rsidRPr="002202D5">
        <w:rPr>
          <w:rFonts w:ascii="Times New Roman" w:eastAsia="仿宋_GB2312" w:hAnsi="Times New Roman" w:cs="Times New Roman" w:hint="eastAsia"/>
          <w:snapToGrid w:val="0"/>
          <w:kern w:val="0"/>
          <w:sz w:val="28"/>
          <w:szCs w:val="28"/>
        </w:rPr>
        <w:t>《国有土地使用证》</w:t>
      </w:r>
      <w:r w:rsidR="00F06004" w:rsidRPr="002469EE">
        <w:rPr>
          <w:rFonts w:ascii="Times New Roman" w:eastAsia="仿宋_GB2312" w:hAnsi="Times New Roman" w:cs="Times New Roman"/>
          <w:snapToGrid w:val="0"/>
          <w:kern w:val="0"/>
          <w:sz w:val="28"/>
          <w:szCs w:val="28"/>
        </w:rPr>
        <w:t>复印件；</w:t>
      </w:r>
    </w:p>
    <w:p w:rsidR="008021B8" w:rsidRDefault="008021B8">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00DF34B0" w:rsidRPr="002202D5">
        <w:rPr>
          <w:rFonts w:ascii="Times New Roman" w:eastAsia="仿宋_GB2312" w:hAnsi="Times New Roman" w:cs="Times New Roman" w:hint="eastAsia"/>
          <w:snapToGrid w:val="0"/>
          <w:kern w:val="0"/>
          <w:sz w:val="28"/>
          <w:szCs w:val="28"/>
        </w:rPr>
        <w:t>《房屋面积预测绘报告》</w:t>
      </w:r>
      <w:r w:rsidR="00DF34B0">
        <w:rPr>
          <w:rFonts w:ascii="Times New Roman" w:eastAsia="仿宋_GB2312" w:hAnsi="Times New Roman" w:cs="Times New Roman" w:hint="eastAsia"/>
          <w:snapToGrid w:val="0"/>
          <w:kern w:val="0"/>
          <w:sz w:val="28"/>
          <w:szCs w:val="28"/>
        </w:rPr>
        <w:t>（</w:t>
      </w:r>
      <w:r w:rsidR="00D76347">
        <w:rPr>
          <w:rFonts w:ascii="Times New Roman" w:eastAsia="仿宋_GB2312" w:hAnsi="Times New Roman" w:cs="Times New Roman" w:hint="eastAsia"/>
          <w:snapToGrid w:val="0"/>
          <w:kern w:val="0"/>
          <w:sz w:val="28"/>
          <w:szCs w:val="28"/>
        </w:rPr>
        <w:t>商业</w:t>
      </w:r>
      <w:r w:rsidR="00DF34B0">
        <w:rPr>
          <w:rFonts w:ascii="Times New Roman" w:eastAsia="仿宋_GB2312" w:hAnsi="Times New Roman" w:cs="Times New Roman" w:hint="eastAsia"/>
          <w:snapToGrid w:val="0"/>
          <w:kern w:val="0"/>
          <w:sz w:val="28"/>
          <w:szCs w:val="28"/>
        </w:rPr>
        <w:t>）</w:t>
      </w:r>
      <w:r>
        <w:rPr>
          <w:rFonts w:ascii="Times New Roman" w:eastAsia="仿宋_GB2312" w:hAnsi="Times New Roman" w:cs="Times New Roman" w:hint="eastAsia"/>
          <w:snapToGrid w:val="0"/>
          <w:kern w:val="0"/>
          <w:sz w:val="28"/>
          <w:szCs w:val="28"/>
        </w:rPr>
        <w:t>复印件；</w:t>
      </w:r>
    </w:p>
    <w:p w:rsidR="00DF34B0" w:rsidRDefault="00DF34B0">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估价对象《房屋面积</w:t>
      </w:r>
      <w:r w:rsidRPr="002202D5">
        <w:rPr>
          <w:rFonts w:ascii="Times New Roman" w:eastAsia="仿宋_GB2312" w:hAnsi="Times New Roman" w:cs="Times New Roman" w:hint="eastAsia"/>
          <w:snapToGrid w:val="0"/>
          <w:kern w:val="0"/>
          <w:sz w:val="28"/>
          <w:szCs w:val="28"/>
        </w:rPr>
        <w:t>测绘报告》</w:t>
      </w:r>
      <w:r>
        <w:rPr>
          <w:rFonts w:ascii="Times New Roman" w:eastAsia="仿宋_GB2312" w:hAnsi="Times New Roman" w:cs="Times New Roman" w:hint="eastAsia"/>
          <w:snapToGrid w:val="0"/>
          <w:kern w:val="0"/>
          <w:sz w:val="28"/>
          <w:szCs w:val="28"/>
        </w:rPr>
        <w:t>（</w:t>
      </w:r>
      <w:r w:rsidR="00D76347">
        <w:rPr>
          <w:rFonts w:ascii="Times New Roman" w:eastAsia="仿宋_GB2312" w:hAnsi="Times New Roman" w:cs="Times New Roman" w:hint="eastAsia"/>
          <w:snapToGrid w:val="0"/>
          <w:kern w:val="0"/>
          <w:sz w:val="28"/>
          <w:szCs w:val="28"/>
        </w:rPr>
        <w:t>车库</w:t>
      </w:r>
      <w:r>
        <w:rPr>
          <w:rFonts w:ascii="Times New Roman" w:eastAsia="仿宋_GB2312" w:hAnsi="Times New Roman" w:cs="Times New Roman" w:hint="eastAsia"/>
          <w:snapToGrid w:val="0"/>
          <w:kern w:val="0"/>
          <w:sz w:val="28"/>
          <w:szCs w:val="28"/>
        </w:rPr>
        <w:t>）复印件；</w:t>
      </w:r>
    </w:p>
    <w:p w:rsidR="00DF34B0" w:rsidRDefault="00DF34B0">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Pr="002202D5">
        <w:rPr>
          <w:rFonts w:ascii="Times New Roman" w:eastAsia="仿宋_GB2312" w:hAnsi="Times New Roman" w:cs="Times New Roman" w:hint="eastAsia"/>
          <w:snapToGrid w:val="0"/>
          <w:kern w:val="0"/>
          <w:sz w:val="28"/>
          <w:szCs w:val="28"/>
        </w:rPr>
        <w:t>《中华人民共和国建设用地规划许可证》</w:t>
      </w:r>
      <w:r>
        <w:rPr>
          <w:rFonts w:ascii="Times New Roman" w:eastAsia="仿宋_GB2312" w:hAnsi="Times New Roman" w:cs="Times New Roman" w:hint="eastAsia"/>
          <w:snapToGrid w:val="0"/>
          <w:kern w:val="0"/>
          <w:sz w:val="28"/>
          <w:szCs w:val="28"/>
        </w:rPr>
        <w:t>复印件；</w:t>
      </w:r>
    </w:p>
    <w:p w:rsidR="00DF34B0" w:rsidRDefault="00DF34B0">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Pr="002202D5">
        <w:rPr>
          <w:rFonts w:ascii="Times New Roman" w:eastAsia="仿宋_GB2312" w:hAnsi="Times New Roman" w:cs="Times New Roman" w:hint="eastAsia"/>
          <w:snapToGrid w:val="0"/>
          <w:kern w:val="0"/>
          <w:sz w:val="28"/>
          <w:szCs w:val="28"/>
        </w:rPr>
        <w:t>《中华人民共和国建设工程规划许可证》</w:t>
      </w:r>
      <w:r>
        <w:rPr>
          <w:rFonts w:ascii="Times New Roman" w:eastAsia="仿宋_GB2312" w:hAnsi="Times New Roman" w:cs="Times New Roman" w:hint="eastAsia"/>
          <w:snapToGrid w:val="0"/>
          <w:kern w:val="0"/>
          <w:sz w:val="28"/>
          <w:szCs w:val="28"/>
        </w:rPr>
        <w:t>复印件；</w:t>
      </w:r>
    </w:p>
    <w:p w:rsidR="00DF34B0" w:rsidRDefault="00DF34B0">
      <w:pPr>
        <w:numPr>
          <w:ilvl w:val="0"/>
          <w:numId w:val="13"/>
        </w:numPr>
        <w:tabs>
          <w:tab w:val="left" w:pos="993"/>
        </w:tabs>
        <w:adjustRightInd w:val="0"/>
        <w:snapToGrid w:val="0"/>
        <w:spacing w:line="360" w:lineRule="auto"/>
        <w:ind w:left="0" w:firstLine="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估价对象</w:t>
      </w:r>
      <w:r w:rsidRPr="002202D5">
        <w:rPr>
          <w:rFonts w:ascii="Times New Roman" w:eastAsia="仿宋_GB2312" w:hAnsi="Times New Roman" w:cs="Times New Roman" w:hint="eastAsia"/>
          <w:snapToGrid w:val="0"/>
          <w:kern w:val="0"/>
          <w:sz w:val="28"/>
          <w:szCs w:val="28"/>
        </w:rPr>
        <w:t>《中华人民共和国建设工程施工许可证》</w:t>
      </w:r>
      <w:r>
        <w:rPr>
          <w:rFonts w:ascii="Times New Roman" w:eastAsia="仿宋_GB2312" w:hAnsi="Times New Roman" w:cs="Times New Roman" w:hint="eastAsia"/>
          <w:snapToGrid w:val="0"/>
          <w:kern w:val="0"/>
          <w:sz w:val="28"/>
          <w:szCs w:val="28"/>
        </w:rPr>
        <w:t>复印件；</w:t>
      </w:r>
    </w:p>
    <w:p w:rsidR="00DF34B0" w:rsidRDefault="00DF34B0" w:rsidP="00DF34B0">
      <w:pPr>
        <w:tabs>
          <w:tab w:val="left" w:pos="993"/>
        </w:tabs>
        <w:adjustRightInd w:val="0"/>
        <w:snapToGrid w:val="0"/>
        <w:spacing w:line="360" w:lineRule="auto"/>
        <w:ind w:left="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10</w:t>
      </w:r>
      <w:r>
        <w:rPr>
          <w:rFonts w:ascii="Times New Roman" w:eastAsia="仿宋_GB2312" w:hAnsi="Times New Roman" w:cs="Times New Roman" w:hint="eastAsia"/>
          <w:snapToGrid w:val="0"/>
          <w:kern w:val="0"/>
          <w:sz w:val="28"/>
          <w:szCs w:val="28"/>
        </w:rPr>
        <w:t>、估价对象</w:t>
      </w:r>
      <w:r w:rsidRPr="002202D5">
        <w:rPr>
          <w:rFonts w:ascii="Times New Roman" w:eastAsia="仿宋_GB2312" w:hAnsi="Times New Roman" w:cs="Times New Roman" w:hint="eastAsia"/>
          <w:snapToGrid w:val="0"/>
          <w:kern w:val="0"/>
          <w:sz w:val="28"/>
          <w:szCs w:val="28"/>
        </w:rPr>
        <w:t>《竣工验收备案书》</w:t>
      </w:r>
      <w:r>
        <w:rPr>
          <w:rFonts w:ascii="Times New Roman" w:eastAsia="仿宋_GB2312" w:hAnsi="Times New Roman" w:cs="Times New Roman" w:hint="eastAsia"/>
          <w:snapToGrid w:val="0"/>
          <w:kern w:val="0"/>
          <w:sz w:val="28"/>
          <w:szCs w:val="28"/>
        </w:rPr>
        <w:t>复印件；</w:t>
      </w:r>
    </w:p>
    <w:p w:rsidR="00DF34B0" w:rsidRDefault="00DF34B0" w:rsidP="00DF34B0">
      <w:pPr>
        <w:tabs>
          <w:tab w:val="left" w:pos="993"/>
        </w:tabs>
        <w:adjustRightInd w:val="0"/>
        <w:snapToGrid w:val="0"/>
        <w:spacing w:line="360" w:lineRule="auto"/>
        <w:ind w:left="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11</w:t>
      </w:r>
      <w:r>
        <w:rPr>
          <w:rFonts w:ascii="Times New Roman" w:eastAsia="仿宋_GB2312" w:hAnsi="Times New Roman" w:cs="Times New Roman" w:hint="eastAsia"/>
          <w:snapToGrid w:val="0"/>
          <w:kern w:val="0"/>
          <w:sz w:val="28"/>
          <w:szCs w:val="28"/>
        </w:rPr>
        <w:t>、估价对象</w:t>
      </w:r>
      <w:r w:rsidRPr="002202D5">
        <w:rPr>
          <w:rFonts w:ascii="Times New Roman" w:eastAsia="仿宋_GB2312" w:hAnsi="Times New Roman" w:cs="Times New Roman" w:hint="eastAsia"/>
          <w:snapToGrid w:val="0"/>
          <w:kern w:val="0"/>
          <w:sz w:val="28"/>
          <w:szCs w:val="28"/>
        </w:rPr>
        <w:t>《香樟林地下停车位总平面示意图》</w:t>
      </w:r>
      <w:r>
        <w:rPr>
          <w:rFonts w:ascii="Times New Roman" w:eastAsia="仿宋_GB2312" w:hAnsi="Times New Roman" w:cs="Times New Roman" w:hint="eastAsia"/>
          <w:snapToGrid w:val="0"/>
          <w:kern w:val="0"/>
          <w:sz w:val="28"/>
          <w:szCs w:val="28"/>
        </w:rPr>
        <w:t>复印件；</w:t>
      </w:r>
    </w:p>
    <w:p w:rsidR="00DF34B0" w:rsidRPr="00DF34B0" w:rsidRDefault="00DF34B0" w:rsidP="00D76347">
      <w:pPr>
        <w:tabs>
          <w:tab w:val="left" w:pos="993"/>
        </w:tabs>
        <w:adjustRightInd w:val="0"/>
        <w:snapToGrid w:val="0"/>
        <w:spacing w:line="360" w:lineRule="auto"/>
        <w:ind w:firstLineChars="202" w:firstLine="566"/>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12</w:t>
      </w:r>
      <w:r>
        <w:rPr>
          <w:rFonts w:ascii="Times New Roman" w:eastAsia="仿宋_GB2312" w:hAnsi="Times New Roman" w:cs="Times New Roman" w:hint="eastAsia"/>
          <w:snapToGrid w:val="0"/>
          <w:kern w:val="0"/>
          <w:sz w:val="28"/>
          <w:szCs w:val="28"/>
        </w:rPr>
        <w:t>、</w:t>
      </w:r>
      <w:r w:rsidRPr="00DF34B0">
        <w:rPr>
          <w:rFonts w:ascii="Times New Roman" w:eastAsia="仿宋_GB2312" w:hAnsi="Times New Roman" w:cs="Times New Roman" w:hint="eastAsia"/>
          <w:snapToGrid w:val="0"/>
          <w:kern w:val="0"/>
          <w:sz w:val="28"/>
          <w:szCs w:val="28"/>
        </w:rPr>
        <w:t>关于大竹县竹阳街道东湖公园香樟林</w:t>
      </w:r>
      <w:r w:rsidRPr="00DF34B0">
        <w:rPr>
          <w:rFonts w:ascii="Times New Roman" w:eastAsia="仿宋_GB2312" w:hAnsi="Times New Roman" w:cs="Times New Roman" w:hint="eastAsia"/>
          <w:snapToGrid w:val="0"/>
          <w:kern w:val="0"/>
          <w:sz w:val="28"/>
          <w:szCs w:val="28"/>
        </w:rPr>
        <w:t>S</w:t>
      </w:r>
      <w:r w:rsidRPr="00DF34B0">
        <w:rPr>
          <w:rFonts w:ascii="Times New Roman" w:eastAsia="仿宋_GB2312" w:hAnsi="Times New Roman" w:cs="Times New Roman" w:hint="eastAsia"/>
          <w:snapToGrid w:val="0"/>
          <w:kern w:val="0"/>
          <w:sz w:val="28"/>
          <w:szCs w:val="28"/>
        </w:rPr>
        <w:t>幢（商业楼）的情况说明</w:t>
      </w:r>
      <w:r>
        <w:rPr>
          <w:rFonts w:ascii="Times New Roman" w:eastAsia="仿宋_GB2312" w:hAnsi="Times New Roman" w:cs="Times New Roman" w:hint="eastAsia"/>
          <w:snapToGrid w:val="0"/>
          <w:kern w:val="0"/>
          <w:sz w:val="28"/>
          <w:szCs w:val="28"/>
        </w:rPr>
        <w:t>复印件；</w:t>
      </w:r>
    </w:p>
    <w:p w:rsidR="00DF34B0" w:rsidRPr="00DF34B0" w:rsidRDefault="00DF34B0" w:rsidP="00DF34B0">
      <w:pPr>
        <w:tabs>
          <w:tab w:val="left" w:pos="993"/>
        </w:tabs>
        <w:adjustRightInd w:val="0"/>
        <w:snapToGrid w:val="0"/>
        <w:spacing w:line="360" w:lineRule="auto"/>
        <w:ind w:left="567"/>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13</w:t>
      </w:r>
      <w:r>
        <w:rPr>
          <w:rFonts w:ascii="Times New Roman" w:eastAsia="仿宋_GB2312" w:hAnsi="Times New Roman" w:cs="Times New Roman" w:hint="eastAsia"/>
          <w:snapToGrid w:val="0"/>
          <w:kern w:val="0"/>
          <w:sz w:val="28"/>
          <w:szCs w:val="28"/>
        </w:rPr>
        <w:t>、</w:t>
      </w:r>
      <w:r w:rsidRPr="00DF34B0">
        <w:rPr>
          <w:rFonts w:ascii="Times New Roman" w:eastAsia="仿宋_GB2312" w:hAnsi="Times New Roman" w:cs="Times New Roman" w:hint="eastAsia"/>
          <w:snapToGrid w:val="0"/>
          <w:kern w:val="0"/>
          <w:sz w:val="28"/>
          <w:szCs w:val="28"/>
        </w:rPr>
        <w:t>关于大竹县竹阳街道东湖公园香樟林地下车库的情况说明</w:t>
      </w:r>
      <w:r>
        <w:rPr>
          <w:rFonts w:ascii="Times New Roman" w:eastAsia="仿宋_GB2312" w:hAnsi="Times New Roman" w:cs="Times New Roman" w:hint="eastAsia"/>
          <w:snapToGrid w:val="0"/>
          <w:kern w:val="0"/>
          <w:sz w:val="28"/>
          <w:szCs w:val="28"/>
        </w:rPr>
        <w:t>复印件；</w:t>
      </w:r>
    </w:p>
    <w:p w:rsidR="007D72BF" w:rsidRPr="002469EE" w:rsidRDefault="00F06004">
      <w:pPr>
        <w:adjustRightInd w:val="0"/>
        <w:snapToGrid w:val="0"/>
        <w:spacing w:line="360" w:lineRule="auto"/>
        <w:ind w:firstLineChars="202" w:firstLine="566"/>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四</w:t>
      </w:r>
      <w:r w:rsidRPr="002469EE">
        <w:rPr>
          <w:rFonts w:ascii="Times New Roman" w:eastAsia="仿宋_GB2312" w:hAnsi="Times New Roman" w:cs="Times New Roman"/>
          <w:snapToGrid w:val="0"/>
          <w:kern w:val="0"/>
          <w:sz w:val="28"/>
          <w:szCs w:val="28"/>
        </w:rPr>
        <w:t>)</w:t>
      </w:r>
      <w:r w:rsidRPr="002469EE">
        <w:rPr>
          <w:rFonts w:ascii="Times New Roman" w:eastAsia="仿宋_GB2312" w:hAnsi="Times New Roman" w:cs="Times New Roman"/>
          <w:snapToGrid w:val="0"/>
          <w:kern w:val="0"/>
          <w:sz w:val="28"/>
          <w:szCs w:val="28"/>
        </w:rPr>
        <w:t>房地产估价机构和注册房地产估价师所搜集掌握的有关资料</w:t>
      </w:r>
    </w:p>
    <w:p w:rsidR="007D72BF" w:rsidRPr="002469EE" w:rsidRDefault="008021B8">
      <w:pPr>
        <w:adjustRightInd w:val="0"/>
        <w:snapToGrid w:val="0"/>
        <w:spacing w:line="360" w:lineRule="auto"/>
        <w:ind w:firstLineChars="202" w:firstLine="566"/>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1</w:t>
      </w:r>
      <w:r w:rsidR="00F06004" w:rsidRPr="002469EE">
        <w:rPr>
          <w:rFonts w:ascii="Times New Roman" w:eastAsia="仿宋_GB2312" w:hAnsi="Times New Roman" w:cs="Times New Roman"/>
          <w:snapToGrid w:val="0"/>
          <w:kern w:val="0"/>
          <w:sz w:val="28"/>
          <w:szCs w:val="28"/>
        </w:rPr>
        <w:t>、注册房地产估价师调查收集的估价对象所在区域的房地产市场信息，动态及相关政策、文件等；</w:t>
      </w:r>
    </w:p>
    <w:p w:rsidR="007D72BF" w:rsidRPr="002469EE" w:rsidRDefault="008021B8">
      <w:pPr>
        <w:adjustRightInd w:val="0"/>
        <w:snapToGrid w:val="0"/>
        <w:spacing w:line="360" w:lineRule="auto"/>
        <w:ind w:firstLineChars="202" w:firstLine="566"/>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2</w:t>
      </w:r>
      <w:r w:rsidR="00F06004" w:rsidRPr="002469EE">
        <w:rPr>
          <w:rFonts w:ascii="Times New Roman" w:eastAsia="仿宋_GB2312" w:hAnsi="Times New Roman" w:cs="Times New Roman"/>
          <w:snapToGrid w:val="0"/>
          <w:kern w:val="0"/>
          <w:sz w:val="28"/>
          <w:szCs w:val="28"/>
        </w:rPr>
        <w:t>、注册房地产估价师实地查看所获取的估价对象位置、建筑物实况、成新度等资料；</w:t>
      </w:r>
    </w:p>
    <w:p w:rsidR="007D72BF" w:rsidRPr="002469EE" w:rsidRDefault="00F06004">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70" w:name="_Toc439252603"/>
      <w:bookmarkStart w:id="71" w:name="_Toc11276210"/>
      <w:bookmarkStart w:id="72" w:name="_Toc181524338"/>
      <w:bookmarkStart w:id="73" w:name="_Toc425939871"/>
      <w:bookmarkStart w:id="74" w:name="_Toc28697962"/>
      <w:r w:rsidRPr="002469EE">
        <w:rPr>
          <w:rFonts w:ascii="Times New Roman"/>
          <w:snapToGrid w:val="0"/>
          <w:kern w:val="0"/>
          <w:sz w:val="28"/>
          <w:szCs w:val="28"/>
        </w:rPr>
        <w:t>估价方法</w:t>
      </w:r>
      <w:bookmarkEnd w:id="69"/>
      <w:bookmarkEnd w:id="70"/>
      <w:bookmarkEnd w:id="71"/>
      <w:bookmarkEnd w:id="72"/>
      <w:bookmarkEnd w:id="73"/>
      <w:bookmarkEnd w:id="74"/>
    </w:p>
    <w:p w:rsidR="007D72BF" w:rsidRPr="002469EE" w:rsidRDefault="00F06004" w:rsidP="008D55AC">
      <w:pPr>
        <w:spacing w:line="520" w:lineRule="exact"/>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1</w:t>
      </w:r>
      <w:r w:rsidRPr="002469EE">
        <w:rPr>
          <w:rFonts w:ascii="Times New Roman" w:eastAsia="仿宋_GB2312" w:hAnsi="Times New Roman" w:cs="Times New Roman"/>
          <w:snapToGrid w:val="0"/>
          <w:kern w:val="0"/>
          <w:sz w:val="28"/>
          <w:szCs w:val="28"/>
        </w:rPr>
        <w:t>、估价方法的定义及选择</w:t>
      </w:r>
    </w:p>
    <w:p w:rsidR="007D72BF" w:rsidRPr="002469EE" w:rsidRDefault="00F06004" w:rsidP="008D55AC">
      <w:pPr>
        <w:adjustRightInd w:val="0"/>
        <w:snapToGrid w:val="0"/>
        <w:spacing w:line="520" w:lineRule="exact"/>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房地产估价的常用方法有比较法、收益法、假设开发法</w:t>
      </w:r>
      <w:r w:rsidR="00B4615B">
        <w:rPr>
          <w:rFonts w:ascii="Times New Roman" w:eastAsia="仿宋_GB2312" w:hAnsi="Times New Roman" w:cs="Times New Roman" w:hint="eastAsia"/>
          <w:snapToGrid w:val="0"/>
          <w:kern w:val="0"/>
          <w:sz w:val="28"/>
          <w:szCs w:val="28"/>
        </w:rPr>
        <w:t>（剩余法）</w:t>
      </w:r>
      <w:r w:rsidRPr="002469EE">
        <w:rPr>
          <w:rFonts w:ascii="Times New Roman" w:eastAsia="仿宋_GB2312" w:hAnsi="Times New Roman" w:cs="Times New Roman"/>
          <w:snapToGrid w:val="0"/>
          <w:kern w:val="0"/>
          <w:sz w:val="28"/>
          <w:szCs w:val="28"/>
        </w:rPr>
        <w:t>、成本法等，估价方法的选择应按照中华人民共和国国家标准《房地产估价规范》执行，根据当地该类房地产市场发展状况，并结合估价对象的具体特点以及估价目的等，选择适宜的估价方法。</w:t>
      </w:r>
    </w:p>
    <w:p w:rsidR="007D72BF" w:rsidRDefault="00B4615B" w:rsidP="008D55AC">
      <w:pPr>
        <w:adjustRightInd w:val="0"/>
        <w:snapToGrid w:val="0"/>
        <w:spacing w:line="520" w:lineRule="exact"/>
        <w:ind w:firstLineChars="200" w:firstLine="560"/>
        <w:rPr>
          <w:rFonts w:ascii="Times New Roman" w:eastAsia="仿宋_GB2312" w:hAnsi="Times New Roman" w:cs="Times New Roman"/>
          <w:snapToGrid w:val="0"/>
          <w:kern w:val="0"/>
          <w:sz w:val="28"/>
          <w:szCs w:val="28"/>
        </w:rPr>
      </w:pPr>
      <w:r w:rsidRPr="00B4615B">
        <w:rPr>
          <w:rFonts w:ascii="Times New Roman" w:eastAsia="仿宋_GB2312" w:hAnsi="Times New Roman" w:cs="Times New Roman" w:hint="eastAsia"/>
          <w:snapToGrid w:val="0"/>
          <w:kern w:val="0"/>
          <w:sz w:val="28"/>
          <w:szCs w:val="28"/>
        </w:rPr>
        <w:lastRenderedPageBreak/>
        <w:t>比较法是指根据替代原则，选取在同一市场供需圈内近期发生的、具有可比性的一定数量的可比实例，将它们与估价对象进行比较，根据其间的差异对可比实例成交价格进行处理后得到估价对象价值或价格的方法。在房地产市场比较发达的情况下，是一种说服力强、适用范围广的估价方法。由于估价对象</w:t>
      </w:r>
      <w:r w:rsidR="00D76347">
        <w:rPr>
          <w:rFonts w:ascii="Times New Roman" w:eastAsia="仿宋_GB2312" w:hAnsi="Times New Roman" w:cs="Times New Roman" w:hint="eastAsia"/>
          <w:snapToGrid w:val="0"/>
          <w:kern w:val="0"/>
          <w:sz w:val="28"/>
          <w:szCs w:val="28"/>
        </w:rPr>
        <w:t>2</w:t>
      </w:r>
      <w:r w:rsidRPr="00B4615B">
        <w:rPr>
          <w:rFonts w:ascii="Times New Roman" w:eastAsia="仿宋_GB2312" w:hAnsi="Times New Roman" w:cs="Times New Roman" w:hint="eastAsia"/>
          <w:snapToGrid w:val="0"/>
          <w:kern w:val="0"/>
          <w:sz w:val="28"/>
          <w:szCs w:val="28"/>
        </w:rPr>
        <w:t>所在区域内同类型</w:t>
      </w:r>
      <w:r>
        <w:rPr>
          <w:rFonts w:ascii="Times New Roman" w:eastAsia="仿宋_GB2312" w:hAnsi="Times New Roman" w:cs="Times New Roman" w:hint="eastAsia"/>
          <w:snapToGrid w:val="0"/>
          <w:kern w:val="0"/>
          <w:sz w:val="28"/>
          <w:szCs w:val="28"/>
        </w:rPr>
        <w:t>车库</w:t>
      </w:r>
      <w:r w:rsidRPr="00B4615B">
        <w:rPr>
          <w:rFonts w:ascii="Times New Roman" w:eastAsia="仿宋_GB2312" w:hAnsi="Times New Roman" w:cs="Times New Roman" w:hint="eastAsia"/>
          <w:snapToGrid w:val="0"/>
          <w:kern w:val="0"/>
          <w:sz w:val="28"/>
          <w:szCs w:val="28"/>
        </w:rPr>
        <w:t>用途房地产市场较为活跃，成交案例较多，各项资料容易收集，所以本次估价可采用比较法对估价对象</w:t>
      </w:r>
      <w:r w:rsidR="00D76347">
        <w:rPr>
          <w:rFonts w:ascii="Times New Roman" w:eastAsia="仿宋_GB2312" w:hAnsi="Times New Roman" w:cs="Times New Roman" w:hint="eastAsia"/>
          <w:snapToGrid w:val="0"/>
          <w:kern w:val="0"/>
          <w:sz w:val="28"/>
          <w:szCs w:val="28"/>
        </w:rPr>
        <w:t>2</w:t>
      </w:r>
      <w:r w:rsidRPr="00B4615B">
        <w:rPr>
          <w:rFonts w:ascii="Times New Roman" w:eastAsia="仿宋_GB2312" w:hAnsi="Times New Roman" w:cs="Times New Roman" w:hint="eastAsia"/>
          <w:snapToGrid w:val="0"/>
          <w:kern w:val="0"/>
          <w:sz w:val="28"/>
          <w:szCs w:val="28"/>
        </w:rPr>
        <w:t>价值进</w:t>
      </w:r>
      <w:r>
        <w:rPr>
          <w:rFonts w:ascii="Times New Roman" w:eastAsia="仿宋_GB2312" w:hAnsi="Times New Roman" w:cs="Times New Roman" w:hint="eastAsia"/>
          <w:snapToGrid w:val="0"/>
          <w:kern w:val="0"/>
          <w:sz w:val="28"/>
          <w:szCs w:val="28"/>
        </w:rPr>
        <w:t>行测算</w:t>
      </w:r>
      <w:r w:rsidR="00F06004" w:rsidRPr="002469EE">
        <w:rPr>
          <w:rFonts w:ascii="Times New Roman" w:eastAsia="仿宋_GB2312" w:hAnsi="Times New Roman" w:cs="Times New Roman"/>
          <w:snapToGrid w:val="0"/>
          <w:kern w:val="0"/>
          <w:sz w:val="28"/>
          <w:szCs w:val="28"/>
        </w:rPr>
        <w:t>。</w:t>
      </w:r>
    </w:p>
    <w:p w:rsidR="00B4615B" w:rsidRPr="00B4615B" w:rsidRDefault="00B4615B" w:rsidP="008D55AC">
      <w:pPr>
        <w:adjustRightInd w:val="0"/>
        <w:snapToGrid w:val="0"/>
        <w:spacing w:line="520" w:lineRule="exact"/>
        <w:ind w:firstLineChars="200" w:firstLine="560"/>
        <w:rPr>
          <w:rFonts w:ascii="Times New Roman" w:eastAsia="仿宋_GB2312" w:hAnsi="Times New Roman" w:cs="Times New Roman"/>
          <w:snapToGrid w:val="0"/>
          <w:kern w:val="0"/>
          <w:sz w:val="28"/>
          <w:szCs w:val="28"/>
        </w:rPr>
      </w:pPr>
      <w:r w:rsidRPr="00B4615B">
        <w:rPr>
          <w:rFonts w:ascii="Times New Roman" w:eastAsia="仿宋_GB2312" w:hAnsi="Times New Roman" w:cs="Times New Roman" w:hint="eastAsia"/>
          <w:snapToGrid w:val="0"/>
          <w:kern w:val="0"/>
          <w:sz w:val="28"/>
          <w:szCs w:val="28"/>
        </w:rPr>
        <w:t>收益法是指预测估价对象的未来收益，利用报酬率或资本化率、收益乘数将未来收益转换为价值得到估价对象价值或价格的方法。适用于有收益或有潜在收益的房地产的估价。估价对象区域内同类型住宅的租赁情况较多，租金案例较易收集，但据我们调查了解，估价对象现行租售比不匹配，脱节明显，且其资本化率较难把握、转售收益较难预测，故本次评估不采用收益法。</w:t>
      </w:r>
    </w:p>
    <w:p w:rsidR="007D72BF" w:rsidRPr="002469EE" w:rsidRDefault="00F06004" w:rsidP="008D55AC">
      <w:pPr>
        <w:adjustRightInd w:val="0"/>
        <w:snapToGrid w:val="0"/>
        <w:spacing w:line="520" w:lineRule="exact"/>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假设开发法</w:t>
      </w:r>
      <w:r w:rsidR="00B4615B">
        <w:rPr>
          <w:rFonts w:ascii="Times New Roman" w:eastAsia="仿宋_GB2312" w:hAnsi="Times New Roman" w:cs="Times New Roman" w:hint="eastAsia"/>
          <w:snapToGrid w:val="0"/>
          <w:kern w:val="0"/>
          <w:sz w:val="28"/>
          <w:szCs w:val="28"/>
        </w:rPr>
        <w:t>（剩余法）</w:t>
      </w:r>
      <w:r w:rsidRPr="002469EE">
        <w:rPr>
          <w:rFonts w:ascii="Times New Roman" w:eastAsia="仿宋_GB2312" w:hAnsi="Times New Roman" w:cs="Times New Roman"/>
          <w:snapToGrid w:val="0"/>
          <w:kern w:val="0"/>
          <w:sz w:val="28"/>
          <w:szCs w:val="28"/>
        </w:rPr>
        <w:t>是指求得估价对象后续开发必要的支出及折现率或后续开发的必要支出及应得利润和开发完成后的价值，将开放完成后的价值和后续开发的必要支出折现到价值时点后相减，或将开发完成后的价值减去后续开发的必要支出及应得利润得到估价对象价值或价格的方法。该方法适于待开发房地产估价，估价对象</w:t>
      </w:r>
      <w:r w:rsidR="00D76347">
        <w:rPr>
          <w:rFonts w:ascii="Times New Roman" w:eastAsia="仿宋_GB2312" w:hAnsi="Times New Roman" w:cs="Times New Roman" w:hint="eastAsia"/>
          <w:snapToGrid w:val="0"/>
          <w:kern w:val="0"/>
          <w:sz w:val="28"/>
          <w:szCs w:val="28"/>
        </w:rPr>
        <w:t>1</w:t>
      </w:r>
      <w:r w:rsidR="00B4615B" w:rsidRPr="00B4615B">
        <w:rPr>
          <w:rFonts w:ascii="Times New Roman" w:eastAsia="仿宋_GB2312" w:hAnsi="Times New Roman" w:cs="Times New Roman" w:hint="eastAsia"/>
          <w:snapToGrid w:val="0"/>
          <w:kern w:val="0"/>
          <w:sz w:val="28"/>
          <w:szCs w:val="28"/>
        </w:rPr>
        <w:t>已经达到竣工标准</w:t>
      </w:r>
      <w:r w:rsidR="00B4615B">
        <w:rPr>
          <w:rFonts w:ascii="Times New Roman" w:eastAsia="仿宋_GB2312" w:hAnsi="Times New Roman" w:cs="Times New Roman" w:hint="eastAsia"/>
          <w:snapToGrid w:val="0"/>
          <w:kern w:val="0"/>
          <w:sz w:val="28"/>
          <w:szCs w:val="28"/>
        </w:rPr>
        <w:t>尚未进行竣工验收</w:t>
      </w:r>
      <w:r w:rsidRPr="002469EE">
        <w:rPr>
          <w:rFonts w:ascii="Times New Roman" w:eastAsia="仿宋_GB2312" w:hAnsi="Times New Roman" w:cs="Times New Roman"/>
          <w:snapToGrid w:val="0"/>
          <w:kern w:val="0"/>
          <w:sz w:val="28"/>
          <w:szCs w:val="28"/>
        </w:rPr>
        <w:t>，</w:t>
      </w:r>
      <w:r w:rsidR="00D76347">
        <w:rPr>
          <w:rFonts w:ascii="Times New Roman" w:eastAsia="仿宋_GB2312" w:hAnsi="Times New Roman" w:cs="Times New Roman" w:hint="eastAsia"/>
          <w:snapToGrid w:val="0"/>
          <w:kern w:val="0"/>
          <w:sz w:val="28"/>
          <w:szCs w:val="28"/>
        </w:rPr>
        <w:t>宜</w:t>
      </w:r>
      <w:r w:rsidRPr="002469EE">
        <w:rPr>
          <w:rFonts w:ascii="Times New Roman" w:eastAsia="仿宋_GB2312" w:hAnsi="Times New Roman" w:cs="Times New Roman"/>
          <w:snapToGrid w:val="0"/>
          <w:kern w:val="0"/>
          <w:sz w:val="28"/>
          <w:szCs w:val="28"/>
        </w:rPr>
        <w:t>采用</w:t>
      </w:r>
      <w:r w:rsidR="00B4615B">
        <w:rPr>
          <w:rFonts w:ascii="Times New Roman" w:eastAsia="仿宋_GB2312" w:hAnsi="Times New Roman" w:cs="Times New Roman" w:hint="eastAsia"/>
          <w:snapToGrid w:val="0"/>
          <w:kern w:val="0"/>
          <w:sz w:val="28"/>
          <w:szCs w:val="28"/>
        </w:rPr>
        <w:t>剩余法</w:t>
      </w:r>
      <w:r w:rsidRPr="002469EE">
        <w:rPr>
          <w:rFonts w:ascii="Times New Roman" w:eastAsia="仿宋_GB2312" w:hAnsi="Times New Roman" w:cs="Times New Roman"/>
          <w:snapToGrid w:val="0"/>
          <w:kern w:val="0"/>
          <w:sz w:val="28"/>
          <w:szCs w:val="28"/>
        </w:rPr>
        <w:t>进行估价。</w:t>
      </w:r>
    </w:p>
    <w:p w:rsidR="007D72BF" w:rsidRPr="002469EE" w:rsidRDefault="00F06004" w:rsidP="008D55AC">
      <w:pPr>
        <w:adjustRightInd w:val="0"/>
        <w:snapToGrid w:val="0"/>
        <w:spacing w:line="520" w:lineRule="exact"/>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成本法是指测算估价对象在价值时点的重置成本和折旧，将重置成本减去折旧得到估价对象价值或价格的方法。在无市场依据或市场依据不充分而不宜采用比较法、收益法、假设开发法进行估价的情况下，可采用成本法作为主要的估价方法。估价对象价值高低取决于市场供求关系及未来预期收益，而非成本累加，故不宜采用成本法。</w:t>
      </w:r>
    </w:p>
    <w:p w:rsidR="007D72BF" w:rsidRPr="002469EE" w:rsidRDefault="00F06004" w:rsidP="008D55AC">
      <w:pPr>
        <w:adjustRightInd w:val="0"/>
        <w:snapToGrid w:val="0"/>
        <w:spacing w:line="520" w:lineRule="exact"/>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综上所述，根据估价对象现状和此次估价目的要求，本次估价</w:t>
      </w:r>
      <w:r w:rsidR="00092FDA">
        <w:rPr>
          <w:rFonts w:ascii="Times New Roman" w:eastAsia="仿宋_GB2312" w:hAnsi="Times New Roman" w:cs="Times New Roman" w:hint="eastAsia"/>
          <w:snapToGrid w:val="0"/>
          <w:kern w:val="0"/>
          <w:sz w:val="28"/>
          <w:szCs w:val="28"/>
        </w:rPr>
        <w:t>采用剩余法</w:t>
      </w:r>
      <w:r w:rsidR="00092FDA" w:rsidRPr="002469EE">
        <w:rPr>
          <w:rFonts w:ascii="Times New Roman" w:eastAsia="仿宋_GB2312" w:hAnsi="Times New Roman" w:cs="Times New Roman"/>
          <w:snapToGrid w:val="0"/>
          <w:kern w:val="0"/>
          <w:sz w:val="28"/>
          <w:szCs w:val="28"/>
        </w:rPr>
        <w:t>对估价对象</w:t>
      </w:r>
      <w:r w:rsidR="00092FDA">
        <w:rPr>
          <w:rFonts w:ascii="Times New Roman" w:eastAsia="仿宋_GB2312" w:hAnsi="Times New Roman" w:cs="Times New Roman" w:hint="eastAsia"/>
          <w:snapToGrid w:val="0"/>
          <w:kern w:val="0"/>
          <w:sz w:val="28"/>
          <w:szCs w:val="28"/>
        </w:rPr>
        <w:t>1</w:t>
      </w:r>
      <w:r w:rsidR="00092FDA">
        <w:rPr>
          <w:rFonts w:ascii="Times New Roman" w:eastAsia="仿宋_GB2312" w:hAnsi="Times New Roman" w:cs="Times New Roman" w:hint="eastAsia"/>
          <w:snapToGrid w:val="0"/>
          <w:kern w:val="0"/>
          <w:sz w:val="28"/>
          <w:szCs w:val="28"/>
        </w:rPr>
        <w:t>、</w:t>
      </w:r>
      <w:r w:rsidRPr="002469EE">
        <w:rPr>
          <w:rFonts w:ascii="Times New Roman" w:eastAsia="仿宋_GB2312" w:hAnsi="Times New Roman" w:cs="Times New Roman"/>
          <w:snapToGrid w:val="0"/>
          <w:kern w:val="0"/>
          <w:sz w:val="28"/>
          <w:szCs w:val="28"/>
        </w:rPr>
        <w:t>采用</w:t>
      </w:r>
      <w:r w:rsidR="00B4615B">
        <w:rPr>
          <w:rFonts w:ascii="Times New Roman" w:eastAsia="仿宋_GB2312" w:hAnsi="Times New Roman" w:cs="Times New Roman" w:hint="eastAsia"/>
          <w:snapToGrid w:val="0"/>
          <w:kern w:val="0"/>
          <w:sz w:val="28"/>
          <w:szCs w:val="28"/>
        </w:rPr>
        <w:t>比较法</w:t>
      </w:r>
      <w:r w:rsidR="00092FDA">
        <w:rPr>
          <w:rFonts w:ascii="Times New Roman" w:eastAsia="仿宋_GB2312" w:hAnsi="Times New Roman" w:cs="Times New Roman" w:hint="eastAsia"/>
          <w:snapToGrid w:val="0"/>
          <w:kern w:val="0"/>
          <w:sz w:val="28"/>
          <w:szCs w:val="28"/>
        </w:rPr>
        <w:t>对估价对象</w:t>
      </w:r>
      <w:r w:rsidR="00092FDA">
        <w:rPr>
          <w:rFonts w:ascii="Times New Roman" w:eastAsia="仿宋_GB2312" w:hAnsi="Times New Roman" w:cs="Times New Roman" w:hint="eastAsia"/>
          <w:snapToGrid w:val="0"/>
          <w:kern w:val="0"/>
          <w:sz w:val="28"/>
          <w:szCs w:val="28"/>
        </w:rPr>
        <w:t>2</w:t>
      </w:r>
      <w:r w:rsidRPr="002469EE">
        <w:rPr>
          <w:rFonts w:ascii="Times New Roman" w:eastAsia="仿宋_GB2312" w:hAnsi="Times New Roman" w:cs="Times New Roman"/>
          <w:snapToGrid w:val="0"/>
          <w:kern w:val="0"/>
          <w:sz w:val="28"/>
          <w:szCs w:val="28"/>
        </w:rPr>
        <w:t>进行测算，最后综合分析得出</w:t>
      </w:r>
      <w:r w:rsidRPr="002469EE">
        <w:rPr>
          <w:rFonts w:ascii="Times New Roman" w:eastAsia="仿宋_GB2312" w:hAnsi="Times New Roman" w:cs="Times New Roman"/>
          <w:snapToGrid w:val="0"/>
          <w:kern w:val="0"/>
          <w:sz w:val="28"/>
          <w:szCs w:val="28"/>
        </w:rPr>
        <w:lastRenderedPageBreak/>
        <w:t>估价对象在价值时点的市场价值。</w:t>
      </w:r>
    </w:p>
    <w:p w:rsidR="007D72BF" w:rsidRPr="002469EE" w:rsidRDefault="00F06004" w:rsidP="008D55AC">
      <w:pPr>
        <w:adjustRightInd w:val="0"/>
        <w:snapToGrid w:val="0"/>
        <w:spacing w:line="520" w:lineRule="exact"/>
        <w:ind w:firstLineChars="200" w:firstLine="560"/>
        <w:rPr>
          <w:rFonts w:ascii="Times New Roman" w:eastAsia="仿宋_GB2312" w:hAnsi="Times New Roman" w:cs="Times New Roman"/>
          <w:snapToGrid w:val="0"/>
          <w:kern w:val="0"/>
          <w:sz w:val="28"/>
          <w:szCs w:val="28"/>
        </w:rPr>
      </w:pPr>
      <w:r w:rsidRPr="002469EE">
        <w:rPr>
          <w:rFonts w:ascii="Times New Roman" w:eastAsia="仿宋_GB2312" w:hAnsi="Times New Roman" w:cs="Times New Roman"/>
          <w:snapToGrid w:val="0"/>
          <w:kern w:val="0"/>
          <w:sz w:val="28"/>
          <w:szCs w:val="28"/>
        </w:rPr>
        <w:t>2</w:t>
      </w:r>
      <w:r w:rsidRPr="002469EE">
        <w:rPr>
          <w:rFonts w:ascii="Times New Roman" w:eastAsia="仿宋_GB2312" w:hAnsi="Times New Roman" w:cs="Times New Roman"/>
          <w:snapToGrid w:val="0"/>
          <w:kern w:val="0"/>
          <w:sz w:val="28"/>
          <w:szCs w:val="28"/>
        </w:rPr>
        <w:t>、估价方法的公式及操作步骤</w:t>
      </w:r>
    </w:p>
    <w:p w:rsidR="00B4615B" w:rsidRPr="00B4615B" w:rsidRDefault="00B4615B" w:rsidP="008D55AC">
      <w:pPr>
        <w:tabs>
          <w:tab w:val="left" w:pos="2160"/>
        </w:tabs>
        <w:spacing w:line="520" w:lineRule="exact"/>
        <w:ind w:firstLineChars="187" w:firstLine="524"/>
        <w:rPr>
          <w:rFonts w:ascii="Times New Roman" w:eastAsia="仿宋_GB2312" w:hAnsi="Times New Roman" w:cs="Times New Roman"/>
          <w:snapToGrid w:val="0"/>
          <w:kern w:val="0"/>
          <w:sz w:val="28"/>
          <w:szCs w:val="28"/>
        </w:rPr>
      </w:pPr>
      <w:r w:rsidRPr="00B4615B">
        <w:rPr>
          <w:rFonts w:ascii="Times New Roman" w:eastAsia="仿宋_GB2312" w:hAnsi="Times New Roman" w:cs="Times New Roman" w:hint="eastAsia"/>
          <w:snapToGrid w:val="0"/>
          <w:kern w:val="0"/>
          <w:sz w:val="28"/>
          <w:szCs w:val="28"/>
        </w:rPr>
        <w:t>比较法：</w:t>
      </w:r>
    </w:p>
    <w:p w:rsidR="00B4615B" w:rsidRPr="00B4615B" w:rsidRDefault="00B4615B" w:rsidP="008D55AC">
      <w:pPr>
        <w:tabs>
          <w:tab w:val="left" w:pos="2160"/>
        </w:tabs>
        <w:spacing w:line="520" w:lineRule="exact"/>
        <w:ind w:firstLineChars="187" w:firstLine="524"/>
        <w:rPr>
          <w:rFonts w:ascii="Times New Roman" w:eastAsia="仿宋_GB2312" w:hAnsi="Times New Roman" w:cs="Times New Roman"/>
          <w:snapToGrid w:val="0"/>
          <w:kern w:val="0"/>
          <w:sz w:val="28"/>
          <w:szCs w:val="28"/>
        </w:rPr>
      </w:pPr>
      <w:r w:rsidRPr="00B4615B">
        <w:rPr>
          <w:rFonts w:ascii="Times New Roman" w:eastAsia="仿宋_GB2312" w:hAnsi="Times New Roman" w:cs="Times New Roman" w:hint="eastAsia"/>
          <w:snapToGrid w:val="0"/>
          <w:kern w:val="0"/>
          <w:sz w:val="28"/>
          <w:szCs w:val="28"/>
        </w:rPr>
        <w:t>比较价值</w:t>
      </w:r>
      <w:r w:rsidRPr="00B4615B">
        <w:rPr>
          <w:rFonts w:ascii="Times New Roman" w:eastAsia="仿宋_GB2312" w:hAnsi="Times New Roman" w:cs="Times New Roman" w:hint="eastAsia"/>
          <w:snapToGrid w:val="0"/>
          <w:kern w:val="0"/>
          <w:sz w:val="28"/>
          <w:szCs w:val="28"/>
        </w:rPr>
        <w:t>=</w:t>
      </w:r>
      <w:r w:rsidRPr="00B4615B">
        <w:rPr>
          <w:rFonts w:ascii="Times New Roman" w:eastAsia="仿宋_GB2312" w:hAnsi="Times New Roman" w:cs="Times New Roman" w:hint="eastAsia"/>
          <w:snapToGrid w:val="0"/>
          <w:kern w:val="0"/>
          <w:sz w:val="28"/>
          <w:szCs w:val="28"/>
        </w:rPr>
        <w:t>可比实例房地产的价格×交易情况修正系数×市场状况调整系数×区位状况调整系数×实物状况调整系数×权益状况调整系数</w:t>
      </w:r>
    </w:p>
    <w:p w:rsidR="00B4615B" w:rsidRDefault="00B4615B" w:rsidP="008D55AC">
      <w:pPr>
        <w:tabs>
          <w:tab w:val="left" w:pos="2160"/>
        </w:tabs>
        <w:spacing w:line="520" w:lineRule="exact"/>
        <w:ind w:firstLineChars="187" w:firstLine="524"/>
        <w:rPr>
          <w:rFonts w:ascii="Times New Roman" w:eastAsia="仿宋_GB2312" w:hAnsi="Times New Roman" w:cs="Times New Roman"/>
          <w:snapToGrid w:val="0"/>
          <w:kern w:val="0"/>
          <w:sz w:val="28"/>
          <w:szCs w:val="28"/>
        </w:rPr>
      </w:pPr>
      <w:r w:rsidRPr="00B4615B">
        <w:rPr>
          <w:rFonts w:ascii="Times New Roman" w:eastAsia="仿宋_GB2312" w:hAnsi="Times New Roman" w:cs="Times New Roman" w:hint="eastAsia"/>
          <w:snapToGrid w:val="0"/>
          <w:kern w:val="0"/>
          <w:sz w:val="28"/>
          <w:szCs w:val="28"/>
        </w:rPr>
        <w:t>步骤：①搜集交易实例；②选取可比实例；③建立比较基础；④进行交易情况修正；⑤进行市场状况调整；⑥进行房地产状况调整；⑦求取比较价值。</w:t>
      </w:r>
    </w:p>
    <w:p w:rsidR="001C7AFA" w:rsidRPr="00B4615B" w:rsidRDefault="00B4615B" w:rsidP="008D55AC">
      <w:pPr>
        <w:tabs>
          <w:tab w:val="left" w:pos="2160"/>
        </w:tabs>
        <w:spacing w:line="520" w:lineRule="exact"/>
        <w:ind w:firstLineChars="187" w:firstLine="524"/>
        <w:rPr>
          <w:rFonts w:ascii="Times New Roman" w:eastAsia="仿宋_GB2312" w:hAnsi="Times New Roman" w:cs="Times New Roman"/>
          <w:snapToGrid w:val="0"/>
          <w:kern w:val="0"/>
          <w:sz w:val="28"/>
          <w:szCs w:val="28"/>
        </w:rPr>
      </w:pPr>
      <w:r>
        <w:rPr>
          <w:rFonts w:ascii="Times New Roman" w:eastAsia="仿宋_GB2312" w:hAnsi="Times New Roman" w:cs="Times New Roman" w:hint="eastAsia"/>
          <w:snapToGrid w:val="0"/>
          <w:kern w:val="0"/>
          <w:sz w:val="28"/>
          <w:szCs w:val="28"/>
        </w:rPr>
        <w:t>剩余法</w:t>
      </w:r>
      <w:r w:rsidR="001C7AFA" w:rsidRPr="00B4615B">
        <w:rPr>
          <w:rFonts w:ascii="Times New Roman" w:eastAsia="仿宋_GB2312" w:hAnsi="Times New Roman" w:cs="Times New Roman" w:hint="eastAsia"/>
          <w:snapToGrid w:val="0"/>
          <w:kern w:val="0"/>
          <w:sz w:val="28"/>
          <w:szCs w:val="28"/>
        </w:rPr>
        <w:t>：</w:t>
      </w:r>
    </w:p>
    <w:p w:rsidR="001C7AFA" w:rsidRPr="00654A2D" w:rsidRDefault="001C7AFA" w:rsidP="008D55AC">
      <w:pPr>
        <w:spacing w:line="520" w:lineRule="exact"/>
        <w:ind w:firstLineChars="200" w:firstLine="560"/>
        <w:rPr>
          <w:rFonts w:ascii="仿宋_GB2312" w:eastAsia="仿宋_GB2312" w:hAnsi="宋体"/>
          <w:snapToGrid w:val="0"/>
          <w:kern w:val="0"/>
          <w:sz w:val="28"/>
          <w:szCs w:val="28"/>
        </w:rPr>
      </w:pPr>
      <w:r w:rsidRPr="00654A2D">
        <w:rPr>
          <w:rFonts w:ascii="仿宋_GB2312" w:eastAsia="仿宋_GB2312" w:hAnsi="宋体" w:hint="eastAsia"/>
          <w:snapToGrid w:val="0"/>
          <w:kern w:val="0"/>
          <w:sz w:val="28"/>
          <w:szCs w:val="28"/>
        </w:rPr>
        <w:t>将开发完成后的价值减去后续开发的必要支出及应得利润得到估价对象价值或价格的方法。</w:t>
      </w:r>
    </w:p>
    <w:p w:rsidR="001C7AFA" w:rsidRPr="00654A2D" w:rsidRDefault="001C7AFA" w:rsidP="008D55AC">
      <w:pPr>
        <w:spacing w:line="520" w:lineRule="exact"/>
        <w:ind w:firstLineChars="200" w:firstLine="560"/>
        <w:rPr>
          <w:rFonts w:ascii="仿宋_GB2312" w:eastAsia="仿宋_GB2312" w:hAnsi="宋体"/>
          <w:snapToGrid w:val="0"/>
          <w:kern w:val="0"/>
          <w:sz w:val="28"/>
          <w:szCs w:val="28"/>
        </w:rPr>
      </w:pPr>
      <w:r w:rsidRPr="00654A2D">
        <w:rPr>
          <w:rFonts w:ascii="仿宋_GB2312" w:eastAsia="仿宋_GB2312" w:hAnsi="宋体" w:hint="eastAsia"/>
          <w:snapToGrid w:val="0"/>
          <w:kern w:val="0"/>
          <w:sz w:val="28"/>
          <w:szCs w:val="28"/>
        </w:rPr>
        <w:t>在建工程价值=建成后房地产价值-在建工程取得税费-续建成本-管理费用-销售费用-投资利息-销售税费-续建利润</w:t>
      </w:r>
    </w:p>
    <w:p w:rsidR="001C7AFA" w:rsidRPr="00654A2D" w:rsidRDefault="001C7AFA" w:rsidP="008D55AC">
      <w:pPr>
        <w:spacing w:line="520" w:lineRule="exact"/>
        <w:rPr>
          <w:rFonts w:ascii="仿宋_GB2312" w:eastAsia="仿宋_GB2312" w:hAnsi="宋体"/>
          <w:snapToGrid w:val="0"/>
          <w:kern w:val="0"/>
          <w:sz w:val="28"/>
          <w:szCs w:val="28"/>
        </w:rPr>
      </w:pPr>
      <w:r w:rsidRPr="00654A2D">
        <w:rPr>
          <w:rFonts w:ascii="仿宋_GB2312" w:eastAsia="仿宋_GB2312" w:hAnsi="宋体" w:hint="eastAsia"/>
          <w:snapToGrid w:val="0"/>
          <w:kern w:val="0"/>
          <w:sz w:val="28"/>
          <w:szCs w:val="28"/>
        </w:rPr>
        <w:t>操作步骤:</w:t>
      </w:r>
    </w:p>
    <w:p w:rsidR="00B4615B" w:rsidRDefault="001C7AFA" w:rsidP="008D55AC">
      <w:pPr>
        <w:tabs>
          <w:tab w:val="left" w:pos="2160"/>
        </w:tabs>
        <w:spacing w:line="520" w:lineRule="exact"/>
        <w:ind w:firstLineChars="187" w:firstLine="524"/>
        <w:rPr>
          <w:rFonts w:ascii="Times New Roman" w:eastAsia="仿宋_GB2312" w:hAnsi="Times New Roman" w:cs="Times New Roman"/>
          <w:snapToGrid w:val="0"/>
          <w:kern w:val="0"/>
          <w:sz w:val="28"/>
          <w:szCs w:val="28"/>
        </w:rPr>
      </w:pPr>
      <w:r w:rsidRPr="00654A2D">
        <w:rPr>
          <w:rFonts w:ascii="仿宋_GB2312" w:eastAsia="仿宋_GB2312" w:hAnsi="宋体" w:hint="eastAsia"/>
          <w:snapToGrid w:val="0"/>
          <w:kern w:val="0"/>
          <w:sz w:val="28"/>
          <w:szCs w:val="28"/>
        </w:rPr>
        <w:t>①收集相关资料；②测算在建工程建成后的价格；③测算估价对象的后续开发必要支出和应得利润；④求取在建工程的价值</w:t>
      </w:r>
    </w:p>
    <w:p w:rsidR="007D72BF" w:rsidRPr="002469EE" w:rsidRDefault="00F06004" w:rsidP="001C7AFA">
      <w:pPr>
        <w:pStyle w:val="210"/>
        <w:numPr>
          <w:ilvl w:val="1"/>
          <w:numId w:val="9"/>
        </w:numPr>
        <w:tabs>
          <w:tab w:val="left" w:pos="567"/>
        </w:tabs>
        <w:snapToGrid w:val="0"/>
        <w:spacing w:beforeLines="0" w:line="360" w:lineRule="auto"/>
        <w:ind w:left="0" w:firstLine="0"/>
        <w:rPr>
          <w:rFonts w:ascii="Times New Roman"/>
          <w:snapToGrid w:val="0"/>
          <w:kern w:val="0"/>
          <w:sz w:val="28"/>
          <w:szCs w:val="28"/>
        </w:rPr>
      </w:pPr>
      <w:bookmarkStart w:id="75" w:name="_Toc181524339"/>
      <w:bookmarkStart w:id="76" w:name="_Toc439252604"/>
      <w:bookmarkStart w:id="77" w:name="_Toc153621544"/>
      <w:bookmarkStart w:id="78" w:name="_Toc11276211"/>
      <w:bookmarkStart w:id="79" w:name="_Toc425939872"/>
      <w:bookmarkStart w:id="80" w:name="_Toc28697963"/>
      <w:r w:rsidRPr="002469EE">
        <w:rPr>
          <w:rFonts w:ascii="Times New Roman"/>
          <w:snapToGrid w:val="0"/>
          <w:kern w:val="0"/>
          <w:sz w:val="28"/>
          <w:szCs w:val="28"/>
        </w:rPr>
        <w:t>估价结果</w:t>
      </w:r>
      <w:bookmarkEnd w:id="75"/>
      <w:bookmarkEnd w:id="76"/>
      <w:bookmarkEnd w:id="77"/>
      <w:bookmarkEnd w:id="78"/>
      <w:bookmarkEnd w:id="79"/>
      <w:bookmarkEnd w:id="80"/>
    </w:p>
    <w:p w:rsidR="00B40861" w:rsidRDefault="008C66C4" w:rsidP="008D55AC">
      <w:pPr>
        <w:adjustRightInd w:val="0"/>
        <w:snapToGrid w:val="0"/>
        <w:spacing w:line="520" w:lineRule="exact"/>
        <w:ind w:firstLineChars="200" w:firstLine="560"/>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注册房地产估价师根据特定的估价目的，遵循公认的估价原则，按照严谨的估价程序，对影响估价对象价值因素进行专业分析和判断、选用适宜的估价方法进行测算，满足估价的假设和限制条件及使用报告说明下，确定估价对象在价值时点</w:t>
      </w:r>
      <w:r w:rsidR="00C57B63">
        <w:rPr>
          <w:rFonts w:ascii="Times New Roman" w:eastAsia="仿宋_GB2312" w:hAnsi="Times New Roman" w:cs="Times New Roman"/>
          <w:sz w:val="28"/>
          <w:szCs w:val="28"/>
        </w:rPr>
        <w:t>2019</w:t>
      </w:r>
      <w:r w:rsidR="00C57B63">
        <w:rPr>
          <w:rFonts w:ascii="Times New Roman" w:eastAsia="仿宋_GB2312" w:hAnsi="Times New Roman" w:cs="Times New Roman"/>
          <w:sz w:val="28"/>
          <w:szCs w:val="28"/>
        </w:rPr>
        <w:t>年</w:t>
      </w:r>
      <w:r w:rsidR="00C57B63">
        <w:rPr>
          <w:rFonts w:ascii="Times New Roman" w:eastAsia="仿宋_GB2312" w:hAnsi="Times New Roman" w:cs="Times New Roman"/>
          <w:sz w:val="28"/>
          <w:szCs w:val="28"/>
        </w:rPr>
        <w:t>10</w:t>
      </w:r>
      <w:r w:rsidR="00C57B63">
        <w:rPr>
          <w:rFonts w:ascii="Times New Roman" w:eastAsia="仿宋_GB2312" w:hAnsi="Times New Roman" w:cs="Times New Roman"/>
          <w:sz w:val="28"/>
          <w:szCs w:val="28"/>
        </w:rPr>
        <w:t>月</w:t>
      </w:r>
      <w:r w:rsidR="00C57B63">
        <w:rPr>
          <w:rFonts w:ascii="Times New Roman" w:eastAsia="仿宋_GB2312" w:hAnsi="Times New Roman" w:cs="Times New Roman"/>
          <w:sz w:val="28"/>
          <w:szCs w:val="28"/>
        </w:rPr>
        <w:t>18</w:t>
      </w:r>
      <w:r w:rsidR="00C57B63">
        <w:rPr>
          <w:rFonts w:ascii="Times New Roman" w:eastAsia="仿宋_GB2312" w:hAnsi="Times New Roman" w:cs="Times New Roman"/>
          <w:sz w:val="28"/>
          <w:szCs w:val="28"/>
        </w:rPr>
        <w:t>日</w:t>
      </w:r>
      <w:r w:rsidRPr="002469EE">
        <w:rPr>
          <w:rFonts w:ascii="Times New Roman" w:eastAsia="仿宋_GB2312" w:hAnsi="Times New Roman" w:cs="Times New Roman"/>
          <w:sz w:val="28"/>
          <w:szCs w:val="28"/>
        </w:rPr>
        <w:t>的估价结果如下（详见表</w:t>
      </w:r>
      <w:r w:rsidRPr="002469EE">
        <w:rPr>
          <w:rFonts w:ascii="Times New Roman" w:eastAsia="仿宋_GB2312" w:hAnsi="Times New Roman" w:cs="Times New Roman"/>
          <w:sz w:val="28"/>
          <w:szCs w:val="28"/>
        </w:rPr>
        <w:t xml:space="preserve"> “</w:t>
      </w:r>
      <w:r w:rsidRPr="002469EE">
        <w:rPr>
          <w:rFonts w:ascii="Times New Roman" w:eastAsia="仿宋_GB2312" w:hAnsi="Times New Roman" w:cs="Times New Roman"/>
          <w:sz w:val="28"/>
          <w:szCs w:val="28"/>
        </w:rPr>
        <w:t>估价结果一览表</w:t>
      </w:r>
      <w:r w:rsidRPr="002469EE">
        <w:rPr>
          <w:rFonts w:ascii="Times New Roman" w:eastAsia="仿宋_GB2312" w:hAnsi="Times New Roman" w:cs="Times New Roman"/>
          <w:sz w:val="28"/>
          <w:szCs w:val="28"/>
        </w:rPr>
        <w:t>”</w:t>
      </w:r>
      <w:r w:rsidRPr="002469EE">
        <w:rPr>
          <w:rFonts w:ascii="Times New Roman" w:eastAsia="仿宋_GB2312" w:hAnsi="Times New Roman" w:cs="Times New Roman"/>
          <w:sz w:val="28"/>
          <w:szCs w:val="28"/>
        </w:rPr>
        <w:t>）：</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币    种：人民币</w:t>
      </w:r>
    </w:p>
    <w:p w:rsidR="008D55AC"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估价对象1：</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1层商业</w:t>
      </w:r>
      <w:r w:rsidRPr="00DA7929">
        <w:rPr>
          <w:rFonts w:ascii="仿宋_GB2312" w:eastAsia="仿宋_GB2312" w:hAnsi="宋体" w:hint="eastAsia"/>
          <w:snapToGrid w:val="0"/>
          <w:kern w:val="0"/>
          <w:sz w:val="28"/>
          <w:szCs w:val="28"/>
        </w:rPr>
        <w:t>评估单价：</w:t>
      </w:r>
      <w:r w:rsidRPr="00C57B63">
        <w:rPr>
          <w:rFonts w:ascii="仿宋_GB2312" w:eastAsia="仿宋_GB2312" w:hAnsi="宋体"/>
          <w:snapToGrid w:val="0"/>
          <w:kern w:val="0"/>
          <w:sz w:val="28"/>
          <w:szCs w:val="28"/>
        </w:rPr>
        <w:t>9379</w:t>
      </w:r>
      <w:r w:rsidRPr="00DA7929">
        <w:rPr>
          <w:rFonts w:ascii="仿宋_GB2312" w:eastAsia="仿宋_GB2312" w:hAnsi="宋体" w:hint="eastAsia"/>
          <w:snapToGrid w:val="0"/>
          <w:kern w:val="0"/>
          <w:sz w:val="28"/>
          <w:szCs w:val="28"/>
        </w:rPr>
        <w:t>元/平方米</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写：每平方米</w:t>
      </w:r>
      <w:r>
        <w:rPr>
          <w:rFonts w:ascii="仿宋_GB2312" w:eastAsia="仿宋_GB2312" w:hAnsi="宋体" w:hint="eastAsia"/>
          <w:snapToGrid w:val="0"/>
          <w:kern w:val="0"/>
          <w:sz w:val="28"/>
          <w:szCs w:val="28"/>
        </w:rPr>
        <w:t>玖仟叁佰柒拾玖</w:t>
      </w:r>
      <w:r w:rsidRPr="00DA7929">
        <w:rPr>
          <w:rFonts w:ascii="仿宋_GB2312" w:eastAsia="仿宋_GB2312" w:hAnsi="宋体" w:hint="eastAsia"/>
          <w:snapToGrid w:val="0"/>
          <w:kern w:val="0"/>
          <w:sz w:val="28"/>
          <w:szCs w:val="28"/>
        </w:rPr>
        <w:t>元整</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lastRenderedPageBreak/>
        <w:t>2层商业</w:t>
      </w:r>
      <w:r w:rsidRPr="00DA7929">
        <w:rPr>
          <w:rFonts w:ascii="仿宋_GB2312" w:eastAsia="仿宋_GB2312" w:hAnsi="宋体" w:hint="eastAsia"/>
          <w:snapToGrid w:val="0"/>
          <w:kern w:val="0"/>
          <w:sz w:val="28"/>
          <w:szCs w:val="28"/>
        </w:rPr>
        <w:t>评估单价：</w:t>
      </w:r>
      <w:r w:rsidRPr="00C57B63">
        <w:rPr>
          <w:rFonts w:ascii="仿宋_GB2312" w:eastAsia="仿宋_GB2312" w:hAnsi="宋体"/>
          <w:snapToGrid w:val="0"/>
          <w:kern w:val="0"/>
          <w:sz w:val="28"/>
          <w:szCs w:val="28"/>
        </w:rPr>
        <w:t>5622</w:t>
      </w:r>
      <w:r w:rsidRPr="00DA7929">
        <w:rPr>
          <w:rFonts w:ascii="仿宋_GB2312" w:eastAsia="仿宋_GB2312" w:hAnsi="宋体" w:hint="eastAsia"/>
          <w:snapToGrid w:val="0"/>
          <w:kern w:val="0"/>
          <w:sz w:val="28"/>
          <w:szCs w:val="28"/>
        </w:rPr>
        <w:t>元/平方米</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写：每平方米</w:t>
      </w:r>
      <w:r>
        <w:rPr>
          <w:rFonts w:ascii="仿宋_GB2312" w:eastAsia="仿宋_GB2312" w:hAnsi="宋体" w:hint="eastAsia"/>
          <w:snapToGrid w:val="0"/>
          <w:kern w:val="0"/>
          <w:sz w:val="28"/>
          <w:szCs w:val="28"/>
        </w:rPr>
        <w:t>伍仟陆佰贰拾贰</w:t>
      </w:r>
      <w:r w:rsidRPr="00DA7929">
        <w:rPr>
          <w:rFonts w:ascii="仿宋_GB2312" w:eastAsia="仿宋_GB2312" w:hAnsi="宋体" w:hint="eastAsia"/>
          <w:snapToGrid w:val="0"/>
          <w:kern w:val="0"/>
          <w:sz w:val="28"/>
          <w:szCs w:val="28"/>
        </w:rPr>
        <w:t>元整</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商业</w:t>
      </w:r>
      <w:r w:rsidRPr="00DA7929">
        <w:rPr>
          <w:rFonts w:ascii="仿宋_GB2312" w:eastAsia="仿宋_GB2312" w:hAnsi="宋体" w:hint="eastAsia"/>
          <w:snapToGrid w:val="0"/>
          <w:kern w:val="0"/>
          <w:sz w:val="28"/>
          <w:szCs w:val="28"/>
        </w:rPr>
        <w:t>评估总价：</w:t>
      </w:r>
      <w:r w:rsidRPr="00C57B63">
        <w:rPr>
          <w:rFonts w:ascii="仿宋_GB2312" w:eastAsia="仿宋_GB2312" w:hAnsi="宋体"/>
          <w:snapToGrid w:val="0"/>
          <w:kern w:val="0"/>
          <w:sz w:val="28"/>
          <w:szCs w:val="28"/>
        </w:rPr>
        <w:t>1655.22</w:t>
      </w:r>
      <w:r w:rsidRPr="00DA7929">
        <w:rPr>
          <w:rFonts w:ascii="仿宋_GB2312" w:eastAsia="仿宋_GB2312" w:hAnsi="宋体" w:hint="eastAsia"/>
          <w:snapToGrid w:val="0"/>
          <w:kern w:val="0"/>
          <w:sz w:val="28"/>
          <w:szCs w:val="28"/>
        </w:rPr>
        <w:t>万元</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w:t>
      </w:r>
      <w:r>
        <w:rPr>
          <w:rFonts w:ascii="仿宋_GB2312" w:eastAsia="仿宋_GB2312" w:hAnsi="宋体" w:hint="eastAsia"/>
          <w:snapToGrid w:val="0"/>
          <w:kern w:val="0"/>
          <w:sz w:val="28"/>
          <w:szCs w:val="28"/>
        </w:rPr>
        <w:t>壹仟陆佰伍拾伍万贰仟贰佰</w:t>
      </w:r>
      <w:r w:rsidRPr="00DA7929">
        <w:rPr>
          <w:rFonts w:ascii="仿宋_GB2312" w:eastAsia="仿宋_GB2312" w:hAnsi="宋体" w:hint="eastAsia"/>
          <w:snapToGrid w:val="0"/>
          <w:kern w:val="0"/>
          <w:sz w:val="28"/>
          <w:szCs w:val="28"/>
        </w:rPr>
        <w:t>元整</w:t>
      </w:r>
    </w:p>
    <w:p w:rsidR="008D55AC"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估价对象2：</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标准车库</w:t>
      </w:r>
      <w:r w:rsidRPr="00DA7929">
        <w:rPr>
          <w:rFonts w:ascii="仿宋_GB2312" w:eastAsia="仿宋_GB2312" w:hAnsi="宋体" w:hint="eastAsia"/>
          <w:snapToGrid w:val="0"/>
          <w:kern w:val="0"/>
          <w:sz w:val="28"/>
          <w:szCs w:val="28"/>
        </w:rPr>
        <w:t>评估单价：</w:t>
      </w:r>
      <w:r>
        <w:rPr>
          <w:rFonts w:ascii="仿宋_GB2312" w:eastAsia="仿宋_GB2312" w:hAnsi="宋体" w:hint="eastAsia"/>
          <w:snapToGrid w:val="0"/>
          <w:kern w:val="0"/>
          <w:sz w:val="28"/>
          <w:szCs w:val="28"/>
        </w:rPr>
        <w:t>45000</w:t>
      </w:r>
      <w:r w:rsidRPr="00DA7929">
        <w:rPr>
          <w:rFonts w:ascii="仿宋_GB2312" w:eastAsia="仿宋_GB2312" w:hAnsi="宋体" w:hint="eastAsia"/>
          <w:snapToGrid w:val="0"/>
          <w:kern w:val="0"/>
          <w:sz w:val="28"/>
          <w:szCs w:val="28"/>
        </w:rPr>
        <w:t>元/</w:t>
      </w:r>
      <w:r>
        <w:rPr>
          <w:rFonts w:ascii="仿宋_GB2312" w:eastAsia="仿宋_GB2312" w:hAnsi="宋体" w:hint="eastAsia"/>
          <w:snapToGrid w:val="0"/>
          <w:kern w:val="0"/>
          <w:sz w:val="28"/>
          <w:szCs w:val="28"/>
        </w:rPr>
        <w:t>个</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w:t>
      </w:r>
      <w:r>
        <w:rPr>
          <w:rFonts w:ascii="仿宋_GB2312" w:eastAsia="仿宋_GB2312" w:hAnsi="宋体" w:hint="eastAsia"/>
          <w:snapToGrid w:val="0"/>
          <w:kern w:val="0"/>
          <w:sz w:val="28"/>
          <w:szCs w:val="28"/>
        </w:rPr>
        <w:t>个肆万伍仟</w:t>
      </w:r>
      <w:r w:rsidRPr="00DA7929">
        <w:rPr>
          <w:rFonts w:ascii="仿宋_GB2312" w:eastAsia="仿宋_GB2312" w:hAnsi="宋体" w:hint="eastAsia"/>
          <w:snapToGrid w:val="0"/>
          <w:kern w:val="0"/>
          <w:sz w:val="28"/>
          <w:szCs w:val="28"/>
        </w:rPr>
        <w:t>元整</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子母车库</w:t>
      </w:r>
      <w:r w:rsidRPr="00DA7929">
        <w:rPr>
          <w:rFonts w:ascii="仿宋_GB2312" w:eastAsia="仿宋_GB2312" w:hAnsi="宋体" w:hint="eastAsia"/>
          <w:snapToGrid w:val="0"/>
          <w:kern w:val="0"/>
          <w:sz w:val="28"/>
          <w:szCs w:val="28"/>
        </w:rPr>
        <w:t>评估单价：</w:t>
      </w:r>
      <w:r>
        <w:rPr>
          <w:rFonts w:ascii="仿宋_GB2312" w:eastAsia="仿宋_GB2312" w:hAnsi="宋体" w:hint="eastAsia"/>
          <w:snapToGrid w:val="0"/>
          <w:kern w:val="0"/>
          <w:sz w:val="28"/>
          <w:szCs w:val="28"/>
        </w:rPr>
        <w:t>67500</w:t>
      </w:r>
      <w:r w:rsidRPr="00DA7929">
        <w:rPr>
          <w:rFonts w:ascii="仿宋_GB2312" w:eastAsia="仿宋_GB2312" w:hAnsi="宋体" w:hint="eastAsia"/>
          <w:snapToGrid w:val="0"/>
          <w:kern w:val="0"/>
          <w:sz w:val="28"/>
          <w:szCs w:val="28"/>
        </w:rPr>
        <w:t>元/</w:t>
      </w:r>
      <w:r>
        <w:rPr>
          <w:rFonts w:ascii="仿宋_GB2312" w:eastAsia="仿宋_GB2312" w:hAnsi="宋体" w:hint="eastAsia"/>
          <w:snapToGrid w:val="0"/>
          <w:kern w:val="0"/>
          <w:sz w:val="28"/>
          <w:szCs w:val="28"/>
        </w:rPr>
        <w:t>个</w:t>
      </w:r>
    </w:p>
    <w:p w:rsidR="008D55AC"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写：每</w:t>
      </w:r>
      <w:r>
        <w:rPr>
          <w:rFonts w:ascii="仿宋_GB2312" w:eastAsia="仿宋_GB2312" w:hAnsi="宋体" w:hint="eastAsia"/>
          <w:snapToGrid w:val="0"/>
          <w:kern w:val="0"/>
          <w:sz w:val="28"/>
          <w:szCs w:val="28"/>
        </w:rPr>
        <w:t>个陆万柒仟伍佰</w:t>
      </w:r>
      <w:r w:rsidRPr="00DA7929">
        <w:rPr>
          <w:rFonts w:ascii="仿宋_GB2312" w:eastAsia="仿宋_GB2312" w:hAnsi="宋体" w:hint="eastAsia"/>
          <w:snapToGrid w:val="0"/>
          <w:kern w:val="0"/>
          <w:sz w:val="28"/>
          <w:szCs w:val="28"/>
        </w:rPr>
        <w:t>元整</w:t>
      </w:r>
    </w:p>
    <w:p w:rsidR="008D55AC"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车库评估总价：1</w:t>
      </w:r>
      <w:r>
        <w:rPr>
          <w:rFonts w:ascii="仿宋_GB2312" w:eastAsia="仿宋_GB2312" w:hAnsi="宋体"/>
          <w:snapToGrid w:val="0"/>
          <w:kern w:val="0"/>
          <w:sz w:val="28"/>
          <w:szCs w:val="28"/>
        </w:rPr>
        <w:t>395.00</w:t>
      </w:r>
      <w:r>
        <w:rPr>
          <w:rFonts w:ascii="仿宋_GB2312" w:eastAsia="仿宋_GB2312" w:hAnsi="宋体" w:hint="eastAsia"/>
          <w:snapToGrid w:val="0"/>
          <w:kern w:val="0"/>
          <w:sz w:val="28"/>
          <w:szCs w:val="28"/>
        </w:rPr>
        <w:t>万元</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 xml:space="preserve">大 </w:t>
      </w:r>
      <w:r>
        <w:rPr>
          <w:rFonts w:ascii="仿宋_GB2312" w:eastAsia="仿宋_GB2312" w:hAnsi="宋体"/>
          <w:snapToGrid w:val="0"/>
          <w:kern w:val="0"/>
          <w:sz w:val="28"/>
          <w:szCs w:val="28"/>
        </w:rPr>
        <w:t xml:space="preserve">   </w:t>
      </w:r>
      <w:r>
        <w:rPr>
          <w:rFonts w:ascii="仿宋_GB2312" w:eastAsia="仿宋_GB2312" w:hAnsi="宋体" w:hint="eastAsia"/>
          <w:snapToGrid w:val="0"/>
          <w:kern w:val="0"/>
          <w:sz w:val="28"/>
          <w:szCs w:val="28"/>
        </w:rPr>
        <w:t>写：壹仟叁佰玖拾伍万元整</w:t>
      </w:r>
    </w:p>
    <w:p w:rsidR="008D55AC"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Pr>
          <w:rFonts w:ascii="仿宋_GB2312" w:eastAsia="仿宋_GB2312" w:hAnsi="宋体" w:hint="eastAsia"/>
          <w:snapToGrid w:val="0"/>
          <w:kern w:val="0"/>
          <w:sz w:val="28"/>
          <w:szCs w:val="28"/>
        </w:rPr>
        <w:t>估价对象合计：</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评估总价：</w:t>
      </w:r>
      <w:r w:rsidRPr="00C57B63">
        <w:rPr>
          <w:rFonts w:ascii="仿宋_GB2312" w:eastAsia="仿宋_GB2312" w:hAnsi="宋体"/>
          <w:snapToGrid w:val="0"/>
          <w:kern w:val="0"/>
          <w:sz w:val="28"/>
          <w:szCs w:val="28"/>
        </w:rPr>
        <w:t>3050.22</w:t>
      </w:r>
      <w:r w:rsidRPr="00DA7929">
        <w:rPr>
          <w:rFonts w:ascii="仿宋_GB2312" w:eastAsia="仿宋_GB2312" w:hAnsi="宋体" w:hint="eastAsia"/>
          <w:snapToGrid w:val="0"/>
          <w:kern w:val="0"/>
          <w:sz w:val="28"/>
          <w:szCs w:val="28"/>
        </w:rPr>
        <w:t>万元</w:t>
      </w:r>
    </w:p>
    <w:p w:rsidR="008D55AC" w:rsidRPr="00DA7929" w:rsidRDefault="008D55AC" w:rsidP="008D55AC">
      <w:pPr>
        <w:adjustRightInd w:val="0"/>
        <w:snapToGrid w:val="0"/>
        <w:spacing w:line="520" w:lineRule="exact"/>
        <w:ind w:firstLineChars="200" w:firstLine="560"/>
        <w:rPr>
          <w:rFonts w:ascii="仿宋_GB2312" w:eastAsia="仿宋_GB2312" w:hAnsi="宋体"/>
          <w:snapToGrid w:val="0"/>
          <w:kern w:val="0"/>
          <w:sz w:val="28"/>
          <w:szCs w:val="28"/>
        </w:rPr>
      </w:pPr>
      <w:r w:rsidRPr="00DA7929">
        <w:rPr>
          <w:rFonts w:ascii="仿宋_GB2312" w:eastAsia="仿宋_GB2312" w:hAnsi="宋体" w:hint="eastAsia"/>
          <w:snapToGrid w:val="0"/>
          <w:kern w:val="0"/>
          <w:sz w:val="28"/>
          <w:szCs w:val="28"/>
        </w:rPr>
        <w:t>大    写：</w:t>
      </w:r>
      <w:r>
        <w:rPr>
          <w:rFonts w:ascii="仿宋_GB2312" w:eastAsia="仿宋_GB2312" w:hAnsi="宋体" w:hint="eastAsia"/>
          <w:snapToGrid w:val="0"/>
          <w:kern w:val="0"/>
          <w:sz w:val="28"/>
          <w:szCs w:val="28"/>
        </w:rPr>
        <w:t>叁仟零伍拾万零贰仟贰佰</w:t>
      </w:r>
      <w:r w:rsidRPr="00DA7929">
        <w:rPr>
          <w:rFonts w:ascii="仿宋_GB2312" w:eastAsia="仿宋_GB2312" w:hAnsi="宋体" w:hint="eastAsia"/>
          <w:snapToGrid w:val="0"/>
          <w:kern w:val="0"/>
          <w:sz w:val="28"/>
          <w:szCs w:val="28"/>
        </w:rPr>
        <w:t>元整</w:t>
      </w:r>
    </w:p>
    <w:p w:rsidR="008D55AC" w:rsidRDefault="008D55AC" w:rsidP="008D55AC">
      <w:pPr>
        <w:adjustRightInd w:val="0"/>
        <w:snapToGrid w:val="0"/>
        <w:spacing w:line="520" w:lineRule="exact"/>
        <w:jc w:val="center"/>
        <w:rPr>
          <w:rFonts w:ascii="仿宋_GB2312" w:eastAsia="仿宋_GB2312" w:hAnsiTheme="minorEastAsia"/>
          <w:snapToGrid w:val="0"/>
          <w:kern w:val="0"/>
          <w:sz w:val="28"/>
          <w:szCs w:val="28"/>
        </w:rPr>
      </w:pPr>
      <w:r w:rsidRPr="00DA7929">
        <w:rPr>
          <w:rFonts w:ascii="仿宋_GB2312" w:eastAsia="仿宋_GB2312" w:hAnsiTheme="minorEastAsia" w:hint="eastAsia"/>
          <w:snapToGrid w:val="0"/>
          <w:kern w:val="0"/>
          <w:sz w:val="28"/>
          <w:szCs w:val="28"/>
        </w:rPr>
        <w:t>估价结果一览表</w:t>
      </w:r>
    </w:p>
    <w:tbl>
      <w:tblPr>
        <w:tblW w:w="9495" w:type="dxa"/>
        <w:jc w:val="center"/>
        <w:tblLook w:val="04A0"/>
      </w:tblPr>
      <w:tblGrid>
        <w:gridCol w:w="2316"/>
        <w:gridCol w:w="846"/>
        <w:gridCol w:w="899"/>
        <w:gridCol w:w="699"/>
        <w:gridCol w:w="709"/>
        <w:gridCol w:w="1559"/>
        <w:gridCol w:w="1431"/>
        <w:gridCol w:w="1246"/>
      </w:tblGrid>
      <w:tr w:rsidR="00606189" w:rsidRPr="005A798F" w:rsidTr="00606189">
        <w:trPr>
          <w:trHeight w:val="284"/>
          <w:jc w:val="center"/>
        </w:trPr>
        <w:tc>
          <w:tcPr>
            <w:tcW w:w="2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bookmarkStart w:id="81" w:name="_Toc11276212"/>
            <w:bookmarkStart w:id="82" w:name="_Toc28697964"/>
            <w:r>
              <w:rPr>
                <w:rFonts w:ascii="仿宋_GB2312" w:eastAsia="仿宋_GB2312" w:hAnsi="宋体" w:cs="宋体" w:hint="eastAsia"/>
                <w:kern w:val="0"/>
                <w:szCs w:val="21"/>
              </w:rPr>
              <w:t>相关文件</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坐落</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房号</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所在楼层</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用途</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测绘报告建筑面积(</w:t>
            </w:r>
            <w:r w:rsidRPr="005A798F">
              <w:rPr>
                <w:rFonts w:ascii="仿宋_GB2312" w:hAnsi="宋体" w:cs="宋体" w:hint="eastAsia"/>
                <w:kern w:val="0"/>
                <w:szCs w:val="21"/>
              </w:rPr>
              <w:t>㎡</w:t>
            </w:r>
            <w:r w:rsidRPr="005A798F">
              <w:rPr>
                <w:rFonts w:ascii="仿宋_GB2312" w:eastAsia="仿宋_GB2312" w:hAnsi="宋体" w:cs="宋体" w:hint="eastAsia"/>
                <w:kern w:val="0"/>
                <w:szCs w:val="21"/>
              </w:rPr>
              <w:t>或个)</w:t>
            </w:r>
          </w:p>
        </w:tc>
        <w:tc>
          <w:tcPr>
            <w:tcW w:w="1431" w:type="dxa"/>
            <w:tcBorders>
              <w:top w:val="single" w:sz="4" w:space="0" w:color="auto"/>
              <w:left w:val="nil"/>
              <w:bottom w:val="single" w:sz="4" w:space="0" w:color="auto"/>
              <w:right w:val="single" w:sz="4" w:space="0" w:color="auto"/>
            </w:tcBorders>
            <w:shd w:val="clear" w:color="auto" w:fill="auto"/>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评估单价</w:t>
            </w:r>
            <w:r>
              <w:rPr>
                <w:rFonts w:ascii="仿宋_GB2312" w:eastAsia="仿宋_GB2312" w:hAnsi="宋体" w:cs="宋体" w:hint="eastAsia"/>
                <w:kern w:val="0"/>
                <w:szCs w:val="21"/>
              </w:rPr>
              <w:t xml:space="preserve"> </w:t>
            </w:r>
            <w:r w:rsidRPr="005A798F">
              <w:rPr>
                <w:rFonts w:ascii="仿宋_GB2312" w:eastAsia="仿宋_GB2312" w:hAnsi="宋体" w:cs="宋体" w:hint="eastAsia"/>
                <w:kern w:val="0"/>
                <w:szCs w:val="21"/>
              </w:rPr>
              <w:t>(元/</w:t>
            </w:r>
            <w:r w:rsidRPr="005A798F">
              <w:rPr>
                <w:rFonts w:ascii="仿宋_GB2312" w:hAnsi="宋体" w:cs="宋体" w:hint="eastAsia"/>
                <w:kern w:val="0"/>
                <w:szCs w:val="21"/>
              </w:rPr>
              <w:t>㎡</w:t>
            </w:r>
            <w:r w:rsidRPr="005A798F">
              <w:rPr>
                <w:rFonts w:ascii="仿宋_GB2312" w:eastAsia="仿宋_GB2312" w:hAnsi="宋体" w:cs="宋体" w:hint="eastAsia"/>
                <w:kern w:val="0"/>
                <w:szCs w:val="21"/>
              </w:rPr>
              <w:t>或个)</w:t>
            </w:r>
          </w:p>
        </w:tc>
        <w:tc>
          <w:tcPr>
            <w:tcW w:w="1246" w:type="dxa"/>
            <w:tcBorders>
              <w:top w:val="single" w:sz="4" w:space="0" w:color="auto"/>
              <w:left w:val="nil"/>
              <w:bottom w:val="single" w:sz="4" w:space="0" w:color="auto"/>
              <w:right w:val="single" w:sz="4" w:space="0" w:color="auto"/>
            </w:tcBorders>
            <w:shd w:val="clear" w:color="auto" w:fill="auto"/>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评估总价 (万元)</w:t>
            </w:r>
          </w:p>
        </w:tc>
      </w:tr>
      <w:tr w:rsidR="00606189" w:rsidRPr="005A798F" w:rsidTr="00606189">
        <w:trPr>
          <w:trHeight w:val="284"/>
          <w:jc w:val="center"/>
        </w:trPr>
        <w:tc>
          <w:tcPr>
            <w:tcW w:w="2316" w:type="dxa"/>
            <w:vMerge w:val="restart"/>
            <w:tcBorders>
              <w:top w:val="nil"/>
              <w:left w:val="single" w:sz="4" w:space="0" w:color="auto"/>
              <w:bottom w:val="single" w:sz="4" w:space="0" w:color="auto"/>
              <w:right w:val="single" w:sz="4" w:space="0" w:color="auto"/>
            </w:tcBorders>
            <w:shd w:val="clear" w:color="auto" w:fill="auto"/>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《国有建设用地使用权出让合同》电子监管号：</w:t>
            </w:r>
            <w:r>
              <w:rPr>
                <w:rFonts w:ascii="仿宋_GB2312" w:eastAsia="仿宋_GB2312" w:hAnsi="宋体" w:cs="宋体" w:hint="eastAsia"/>
                <w:kern w:val="0"/>
                <w:szCs w:val="21"/>
              </w:rPr>
              <w:t>5117242011B00107</w:t>
            </w:r>
            <w:r w:rsidRPr="005A798F">
              <w:rPr>
                <w:rFonts w:ascii="仿宋_GB2312" w:eastAsia="仿宋_GB2312" w:hAnsi="宋体" w:cs="宋体" w:hint="eastAsia"/>
                <w:kern w:val="0"/>
                <w:szCs w:val="21"/>
              </w:rPr>
              <w:t>、《国有建设用地使用权出让合同补充协议》合同编号：2014-003号、《国有土地使用证》、《房屋面积预测绘报告》、《中华人民共和国建设用地规划许可证》编号：竹城建规地字第2015单位用地19号、《中华人民共和国建设工程规划许可证》编号：竹城建规建字第2015单位工程33号、《中华人民共和国建设工程施工许可证》编号：511724201506240199、</w:t>
            </w:r>
            <w:r>
              <w:rPr>
                <w:rFonts w:ascii="仿宋_GB2312" w:eastAsia="仿宋_GB2312" w:hAnsi="宋体" w:cs="宋体" w:hint="eastAsia"/>
                <w:kern w:val="0"/>
                <w:szCs w:val="21"/>
              </w:rPr>
              <w:lastRenderedPageBreak/>
              <w:t>金阳·香樟林</w:t>
            </w:r>
            <w:r w:rsidRPr="005A798F">
              <w:rPr>
                <w:rFonts w:ascii="仿宋_GB2312" w:eastAsia="仿宋_GB2312" w:hAnsi="宋体" w:cs="宋体" w:hint="eastAsia"/>
                <w:kern w:val="0"/>
                <w:szCs w:val="21"/>
              </w:rPr>
              <w:t>《竣工验收备案书》备案编号：竹建备</w:t>
            </w:r>
            <w:r>
              <w:rPr>
                <w:rFonts w:ascii="仿宋_GB2312" w:eastAsia="仿宋_GB2312" w:hAnsi="宋体" w:cs="宋体" w:hint="eastAsia"/>
                <w:kern w:val="0"/>
                <w:szCs w:val="21"/>
              </w:rPr>
              <w:t>[2018]7号</w:t>
            </w:r>
            <w:r w:rsidRPr="005A798F">
              <w:rPr>
                <w:rFonts w:ascii="仿宋_GB2312" w:eastAsia="仿宋_GB2312" w:hAnsi="宋体" w:cs="宋体" w:hint="eastAsia"/>
                <w:kern w:val="0"/>
                <w:szCs w:val="21"/>
              </w:rPr>
              <w:t>、《香樟林地下停车位总平面示意图》</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lastRenderedPageBreak/>
              <w:t>大竹县竹阳镇东湖大道“</w:t>
            </w:r>
            <w:r>
              <w:rPr>
                <w:rFonts w:ascii="仿宋_GB2312" w:eastAsia="仿宋_GB2312" w:hAnsi="宋体" w:cs="宋体" w:hint="eastAsia"/>
                <w:kern w:val="0"/>
                <w:szCs w:val="21"/>
              </w:rPr>
              <w:t>金阳·香樟林</w:t>
            </w:r>
            <w:r w:rsidRPr="005A798F">
              <w:rPr>
                <w:rFonts w:ascii="仿宋_GB2312" w:eastAsia="仿宋_GB2312" w:hAnsi="宋体" w:cs="宋体" w:hint="eastAsia"/>
                <w:kern w:val="0"/>
                <w:szCs w:val="21"/>
              </w:rPr>
              <w:t>”</w:t>
            </w: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37.23</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34.92</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37.23</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34.92</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1-3号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105.7</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99.14</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1-4号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92.22</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86.49</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1-5号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106.52</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99.91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1-6号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35.8</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33.58</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1-7号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1-8号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1-10号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1-11号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40.09</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1-12号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42.96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40.29</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1-13号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1-14号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1-15号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1-16号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1-17号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1-18号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1-19号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1-20号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1-21号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1-22号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1-23号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1-24号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40.09</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1-25号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38.66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9379</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36.26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32.56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18.31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32.56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18.31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2-3号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90</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50.6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2-4号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89.02</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50.05</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2-5号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90.78</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51.04</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2-6号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31.31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17.6</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2-7号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2-8号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2-9号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2-10号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2-11号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35.06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19.71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2-12号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37.57</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21.12</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2-13号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2-14号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2-15号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2-16号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2-17号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2-18号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2-19号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2-20号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2-21号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2-22号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2-23号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2-24号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35.06</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19.71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2-25号</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商业</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33.81</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5622</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19.01</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307个</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负1层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标准车库</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307</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45000</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1381.5</w:t>
            </w:r>
          </w:p>
        </w:tc>
      </w:tr>
      <w:tr w:rsidR="00606189" w:rsidRPr="005A798F" w:rsidTr="00606189">
        <w:trPr>
          <w:trHeight w:val="284"/>
          <w:jc w:val="center"/>
        </w:trPr>
        <w:tc>
          <w:tcPr>
            <w:tcW w:w="2316" w:type="dxa"/>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vMerge/>
            <w:tcBorders>
              <w:top w:val="nil"/>
              <w:left w:val="single" w:sz="4" w:space="0" w:color="auto"/>
              <w:bottom w:val="single" w:sz="4" w:space="0" w:color="auto"/>
              <w:right w:val="single" w:sz="4" w:space="0" w:color="auto"/>
            </w:tcBorders>
            <w:vAlign w:val="center"/>
            <w:hideMark/>
          </w:tcPr>
          <w:p w:rsidR="00606189" w:rsidRPr="005A798F" w:rsidRDefault="00606189" w:rsidP="00A468C8">
            <w:pPr>
              <w:widowControl/>
              <w:jc w:val="center"/>
              <w:rPr>
                <w:rFonts w:ascii="仿宋_GB2312" w:eastAsia="仿宋_GB2312" w:hAnsi="宋体" w:cs="宋体"/>
                <w:kern w:val="0"/>
                <w:szCs w:val="21"/>
              </w:rPr>
            </w:pPr>
          </w:p>
        </w:tc>
        <w:tc>
          <w:tcPr>
            <w:tcW w:w="0" w:type="auto"/>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2个</w:t>
            </w:r>
          </w:p>
        </w:tc>
        <w:tc>
          <w:tcPr>
            <w:tcW w:w="69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负1层</w:t>
            </w:r>
          </w:p>
        </w:tc>
        <w:tc>
          <w:tcPr>
            <w:tcW w:w="70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子母车库</w:t>
            </w:r>
          </w:p>
        </w:tc>
        <w:tc>
          <w:tcPr>
            <w:tcW w:w="1559"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2</w:t>
            </w:r>
          </w:p>
        </w:tc>
        <w:tc>
          <w:tcPr>
            <w:tcW w:w="1431"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67500</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13.5</w:t>
            </w:r>
          </w:p>
        </w:tc>
      </w:tr>
      <w:tr w:rsidR="00606189" w:rsidRPr="005A798F" w:rsidTr="00606189">
        <w:trPr>
          <w:trHeight w:val="284"/>
          <w:jc w:val="center"/>
        </w:trPr>
        <w:tc>
          <w:tcPr>
            <w:tcW w:w="8249" w:type="dxa"/>
            <w:gridSpan w:val="7"/>
            <w:tcBorders>
              <w:top w:val="nil"/>
              <w:left w:val="single" w:sz="4" w:space="0" w:color="auto"/>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Pr>
                <w:rFonts w:ascii="仿宋_GB2312" w:eastAsia="仿宋_GB2312" w:hAnsi="宋体" w:cs="宋体" w:hint="eastAsia"/>
                <w:kern w:val="0"/>
                <w:szCs w:val="21"/>
              </w:rPr>
              <w:t>合计</w:t>
            </w:r>
          </w:p>
        </w:tc>
        <w:tc>
          <w:tcPr>
            <w:tcW w:w="1246" w:type="dxa"/>
            <w:tcBorders>
              <w:top w:val="nil"/>
              <w:left w:val="nil"/>
              <w:bottom w:val="single" w:sz="4" w:space="0" w:color="auto"/>
              <w:right w:val="single" w:sz="4" w:space="0" w:color="auto"/>
            </w:tcBorders>
            <w:shd w:val="clear" w:color="auto" w:fill="auto"/>
            <w:noWrap/>
            <w:vAlign w:val="center"/>
            <w:hideMark/>
          </w:tcPr>
          <w:p w:rsidR="00606189" w:rsidRPr="005A798F" w:rsidRDefault="00606189" w:rsidP="00A468C8">
            <w:pPr>
              <w:widowControl/>
              <w:jc w:val="center"/>
              <w:rPr>
                <w:rFonts w:ascii="仿宋_GB2312" w:eastAsia="仿宋_GB2312" w:hAnsi="宋体" w:cs="宋体"/>
                <w:kern w:val="0"/>
                <w:szCs w:val="21"/>
              </w:rPr>
            </w:pPr>
            <w:r w:rsidRPr="005A798F">
              <w:rPr>
                <w:rFonts w:ascii="仿宋_GB2312" w:eastAsia="仿宋_GB2312" w:hAnsi="宋体" w:cs="宋体" w:hint="eastAsia"/>
                <w:kern w:val="0"/>
                <w:szCs w:val="21"/>
              </w:rPr>
              <w:t>3050.22</w:t>
            </w:r>
          </w:p>
        </w:tc>
      </w:tr>
      <w:tr w:rsidR="00606189" w:rsidRPr="005A798F" w:rsidTr="00606189">
        <w:trPr>
          <w:trHeight w:val="284"/>
          <w:jc w:val="center"/>
        </w:trPr>
        <w:tc>
          <w:tcPr>
            <w:tcW w:w="9495"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189" w:rsidRDefault="00606189" w:rsidP="00A468C8">
            <w:pPr>
              <w:widowControl/>
              <w:spacing w:line="260" w:lineRule="exact"/>
              <w:rPr>
                <w:rFonts w:ascii="仿宋_GB2312" w:eastAsia="仿宋_GB2312" w:hAnsiTheme="minorEastAsia"/>
                <w:kern w:val="0"/>
                <w:szCs w:val="21"/>
              </w:rPr>
            </w:pPr>
            <w:r w:rsidRPr="000D0A07">
              <w:rPr>
                <w:rFonts w:ascii="仿宋_GB2312" w:eastAsia="仿宋_GB2312" w:hAnsiTheme="minorEastAsia" w:hint="eastAsia"/>
                <w:b/>
                <w:kern w:val="0"/>
                <w:szCs w:val="21"/>
              </w:rPr>
              <w:t>备注：</w:t>
            </w:r>
            <w:r w:rsidRPr="000D0A07">
              <w:rPr>
                <w:rFonts w:ascii="仿宋_GB2312" w:eastAsia="仿宋_GB2312" w:hAnsiTheme="minorEastAsia" w:hint="eastAsia"/>
                <w:kern w:val="0"/>
                <w:szCs w:val="21"/>
              </w:rPr>
              <w:t>1、估价结果包含房屋应分摊的土地使用权市场价值，包含</w:t>
            </w:r>
            <w:r w:rsidRPr="00651045">
              <w:rPr>
                <w:rFonts w:ascii="仿宋_GB2312" w:eastAsia="仿宋_GB2312" w:hAnsiTheme="minorEastAsia" w:hint="eastAsia"/>
                <w:kern w:val="0"/>
                <w:szCs w:val="21"/>
              </w:rPr>
              <w:t>无法从建筑物主体剥离的附属设施</w:t>
            </w:r>
            <w:r>
              <w:rPr>
                <w:rFonts w:ascii="仿宋_GB2312" w:eastAsia="仿宋_GB2312" w:hAnsiTheme="minorEastAsia" w:hint="eastAsia"/>
                <w:kern w:val="0"/>
                <w:szCs w:val="21"/>
              </w:rPr>
              <w:t>价值</w:t>
            </w:r>
            <w:r w:rsidRPr="000D0A07">
              <w:rPr>
                <w:rFonts w:ascii="仿宋_GB2312" w:eastAsia="仿宋_GB2312" w:hAnsiTheme="minorEastAsia" w:hint="eastAsia"/>
                <w:kern w:val="0"/>
                <w:szCs w:val="21"/>
              </w:rPr>
              <w:t>；</w:t>
            </w:r>
          </w:p>
          <w:p w:rsidR="00606189" w:rsidRDefault="00606189" w:rsidP="00A468C8">
            <w:pPr>
              <w:widowControl/>
              <w:ind w:firstLineChars="300" w:firstLine="630"/>
              <w:rPr>
                <w:rFonts w:ascii="仿宋_GB2312" w:eastAsia="仿宋_GB2312" w:hAnsiTheme="minorEastAsia"/>
                <w:kern w:val="0"/>
                <w:szCs w:val="21"/>
              </w:rPr>
            </w:pPr>
            <w:r w:rsidRPr="000D0A07">
              <w:rPr>
                <w:rFonts w:ascii="仿宋_GB2312" w:eastAsia="仿宋_GB2312" w:hAnsiTheme="minorEastAsia" w:hint="eastAsia"/>
                <w:kern w:val="0"/>
                <w:szCs w:val="21"/>
              </w:rPr>
              <w:t>2、估价结果确定中，单价精确到元位，总价精确到百元位，币种为人民币；</w:t>
            </w:r>
          </w:p>
          <w:p w:rsidR="00606189" w:rsidRPr="005A798F" w:rsidRDefault="00606189" w:rsidP="00A468C8">
            <w:pPr>
              <w:widowControl/>
              <w:ind w:firstLineChars="300" w:firstLine="630"/>
              <w:rPr>
                <w:rFonts w:ascii="仿宋_GB2312" w:eastAsia="仿宋_GB2312" w:hAnsi="宋体" w:cs="宋体"/>
                <w:kern w:val="0"/>
                <w:szCs w:val="21"/>
              </w:rPr>
            </w:pPr>
            <w:r>
              <w:rPr>
                <w:rFonts w:ascii="仿宋_GB2312" w:eastAsia="仿宋_GB2312" w:hAnsiTheme="minorEastAsia" w:hint="eastAsia"/>
                <w:kern w:val="0"/>
                <w:szCs w:val="21"/>
              </w:rPr>
              <w:t>3、</w:t>
            </w:r>
            <w:r w:rsidRPr="00606189">
              <w:rPr>
                <w:rFonts w:ascii="仿宋_GB2312" w:eastAsia="仿宋_GB2312" w:hAnsiTheme="minorEastAsia" w:hint="eastAsia"/>
                <w:kern w:val="0"/>
                <w:szCs w:val="21"/>
              </w:rPr>
              <w:t>大竹县竹阳街道东湖公园香樟林地下车库的建筑总面积为：12889.96平方米，其中设备用房面积为1645.25平方米，车库面积为11244.71平方米，未提供单个车库的详细建筑面积，在本次估价过程中我单位只能按总的车库面积（11244.71平方米）除以车库总数【335个（其中331个为标准车库，第192号、213号为子母车库算4个车库）】， 每个车库按均等建筑面积计算</w:t>
            </w:r>
            <w:r>
              <w:rPr>
                <w:rFonts w:ascii="仿宋_GB2312" w:eastAsia="仿宋_GB2312" w:hAnsiTheme="minorEastAsia" w:hint="eastAsia"/>
                <w:kern w:val="0"/>
                <w:szCs w:val="21"/>
              </w:rPr>
              <w:t>，本次</w:t>
            </w:r>
            <w:r w:rsidRPr="00606189">
              <w:rPr>
                <w:rFonts w:ascii="仿宋_GB2312" w:eastAsia="仿宋_GB2312" w:hAnsiTheme="minorEastAsia" w:hint="eastAsia"/>
                <w:kern w:val="0"/>
                <w:szCs w:val="21"/>
              </w:rPr>
              <w:t>估价对象2共计309个车库（其中第192号、213号为子母车库）</w:t>
            </w:r>
            <w:r>
              <w:rPr>
                <w:rFonts w:ascii="仿宋_GB2312" w:eastAsia="仿宋_GB2312" w:hAnsiTheme="minorEastAsia" w:hint="eastAsia"/>
                <w:kern w:val="0"/>
                <w:szCs w:val="21"/>
              </w:rPr>
              <w:t>，评估涉及车库面积为：</w:t>
            </w:r>
            <w:r w:rsidRPr="00606189">
              <w:rPr>
                <w:rFonts w:ascii="仿宋_GB2312" w:eastAsia="仿宋_GB2312" w:hAnsiTheme="minorEastAsia"/>
                <w:kern w:val="0"/>
                <w:szCs w:val="21"/>
              </w:rPr>
              <w:t>11244.71</w:t>
            </w:r>
            <w:r>
              <w:rPr>
                <w:rFonts w:ascii="仿宋_GB2312" w:eastAsia="仿宋_GB2312" w:hAnsiTheme="minorEastAsia" w:hint="eastAsia"/>
                <w:kern w:val="0"/>
                <w:szCs w:val="21"/>
              </w:rPr>
              <w:t>÷335×311（307+2个子母车库）=</w:t>
            </w:r>
            <w:r w:rsidRPr="00606189">
              <w:rPr>
                <w:rFonts w:ascii="仿宋_GB2312" w:eastAsia="仿宋_GB2312" w:hAnsiTheme="minorEastAsia"/>
                <w:kern w:val="0"/>
                <w:szCs w:val="21"/>
              </w:rPr>
              <w:t>10439.12</w:t>
            </w:r>
            <w:r>
              <w:rPr>
                <w:rFonts w:ascii="仿宋_GB2312" w:eastAsia="仿宋_GB2312" w:hAnsiTheme="minorEastAsia" w:hint="eastAsia"/>
                <w:kern w:val="0"/>
                <w:szCs w:val="21"/>
              </w:rPr>
              <w:t>平方米</w:t>
            </w:r>
          </w:p>
        </w:tc>
      </w:tr>
    </w:tbl>
    <w:p w:rsidR="007D72BF" w:rsidRPr="002469EE" w:rsidRDefault="00F06004">
      <w:pPr>
        <w:pStyle w:val="210"/>
        <w:numPr>
          <w:ilvl w:val="1"/>
          <w:numId w:val="9"/>
        </w:numPr>
        <w:tabs>
          <w:tab w:val="left" w:pos="567"/>
          <w:tab w:val="left" w:pos="851"/>
        </w:tabs>
        <w:snapToGrid w:val="0"/>
        <w:spacing w:before="120" w:line="360" w:lineRule="auto"/>
        <w:ind w:left="0" w:firstLine="0"/>
        <w:rPr>
          <w:rFonts w:ascii="Times New Roman"/>
          <w:snapToGrid w:val="0"/>
          <w:kern w:val="0"/>
          <w:sz w:val="28"/>
          <w:szCs w:val="28"/>
        </w:rPr>
      </w:pPr>
      <w:r w:rsidRPr="002469EE">
        <w:rPr>
          <w:rFonts w:ascii="Times New Roman"/>
          <w:sz w:val="28"/>
          <w:szCs w:val="28"/>
        </w:rPr>
        <w:lastRenderedPageBreak/>
        <w:t>注册房地产估价师</w:t>
      </w:r>
      <w:bookmarkEnd w:id="81"/>
      <w:bookmarkEnd w:id="82"/>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5"/>
        <w:gridCol w:w="2315"/>
        <w:gridCol w:w="2315"/>
        <w:gridCol w:w="2905"/>
      </w:tblGrid>
      <w:tr w:rsidR="008C66C4" w:rsidRPr="002469EE" w:rsidTr="008C66C4">
        <w:trPr>
          <w:trHeight w:val="653"/>
          <w:jc w:val="center"/>
        </w:trPr>
        <w:tc>
          <w:tcPr>
            <w:tcW w:w="2315" w:type="dxa"/>
            <w:vAlign w:val="center"/>
          </w:tcPr>
          <w:p w:rsidR="008C66C4" w:rsidRPr="002469EE" w:rsidRDefault="008C66C4" w:rsidP="00471BD4">
            <w:pPr>
              <w:pStyle w:val="a7"/>
              <w:adjustRightInd w:val="0"/>
              <w:snapToGrid w:val="0"/>
              <w:ind w:leftChars="-30" w:left="-63" w:rightChars="-30" w:right="-63"/>
              <w:jc w:val="center"/>
              <w:rPr>
                <w:rFonts w:eastAsia="仿宋_GB2312"/>
                <w:snapToGrid w:val="0"/>
                <w:spacing w:val="-4"/>
                <w:kern w:val="0"/>
                <w:szCs w:val="28"/>
              </w:rPr>
            </w:pPr>
            <w:bookmarkStart w:id="83" w:name="_Toc439252607"/>
            <w:bookmarkStart w:id="84" w:name="_Toc11276213"/>
            <w:bookmarkStart w:id="85" w:name="_Toc425939875"/>
            <w:r w:rsidRPr="002469EE">
              <w:rPr>
                <w:rFonts w:eastAsia="仿宋_GB2312"/>
                <w:snapToGrid w:val="0"/>
                <w:spacing w:val="-4"/>
                <w:kern w:val="0"/>
                <w:szCs w:val="28"/>
              </w:rPr>
              <w:t>姓</w:t>
            </w:r>
            <w:r w:rsidRPr="002469EE">
              <w:rPr>
                <w:rFonts w:eastAsia="仿宋_GB2312"/>
                <w:snapToGrid w:val="0"/>
                <w:spacing w:val="-4"/>
                <w:kern w:val="0"/>
                <w:szCs w:val="28"/>
              </w:rPr>
              <w:t xml:space="preserve">  </w:t>
            </w:r>
            <w:r w:rsidRPr="002469EE">
              <w:rPr>
                <w:rFonts w:eastAsia="仿宋_GB2312"/>
                <w:snapToGrid w:val="0"/>
                <w:spacing w:val="-4"/>
                <w:kern w:val="0"/>
                <w:szCs w:val="28"/>
              </w:rPr>
              <w:t>名</w:t>
            </w:r>
          </w:p>
        </w:tc>
        <w:tc>
          <w:tcPr>
            <w:tcW w:w="2315" w:type="dxa"/>
            <w:vAlign w:val="center"/>
          </w:tcPr>
          <w:p w:rsidR="008C66C4" w:rsidRPr="002469EE" w:rsidRDefault="008C66C4" w:rsidP="00471BD4">
            <w:pPr>
              <w:pStyle w:val="a7"/>
              <w:adjustRightInd w:val="0"/>
              <w:snapToGrid w:val="0"/>
              <w:ind w:leftChars="-30" w:left="-63" w:rightChars="-30" w:right="-63"/>
              <w:jc w:val="center"/>
              <w:rPr>
                <w:rFonts w:eastAsia="仿宋_GB2312"/>
                <w:snapToGrid w:val="0"/>
                <w:spacing w:val="-4"/>
                <w:kern w:val="0"/>
                <w:szCs w:val="28"/>
              </w:rPr>
            </w:pPr>
            <w:r w:rsidRPr="002469EE">
              <w:rPr>
                <w:rFonts w:eastAsia="仿宋_GB2312"/>
                <w:snapToGrid w:val="0"/>
                <w:spacing w:val="-4"/>
                <w:kern w:val="0"/>
                <w:szCs w:val="28"/>
              </w:rPr>
              <w:t>注册号</w:t>
            </w:r>
          </w:p>
        </w:tc>
        <w:tc>
          <w:tcPr>
            <w:tcW w:w="2315" w:type="dxa"/>
            <w:vAlign w:val="center"/>
          </w:tcPr>
          <w:p w:rsidR="008C66C4" w:rsidRPr="002469EE" w:rsidRDefault="008C66C4" w:rsidP="00471BD4">
            <w:pPr>
              <w:pStyle w:val="a7"/>
              <w:adjustRightInd w:val="0"/>
              <w:snapToGrid w:val="0"/>
              <w:ind w:leftChars="-30" w:left="-63" w:rightChars="-30" w:right="-63"/>
              <w:jc w:val="center"/>
              <w:rPr>
                <w:rFonts w:eastAsia="仿宋_GB2312"/>
                <w:snapToGrid w:val="0"/>
                <w:spacing w:val="-4"/>
                <w:kern w:val="0"/>
                <w:szCs w:val="28"/>
              </w:rPr>
            </w:pPr>
            <w:r w:rsidRPr="002469EE">
              <w:rPr>
                <w:rFonts w:eastAsia="仿宋_GB2312"/>
                <w:snapToGrid w:val="0"/>
                <w:spacing w:val="-4"/>
                <w:kern w:val="0"/>
                <w:szCs w:val="28"/>
              </w:rPr>
              <w:t>签</w:t>
            </w:r>
            <w:r w:rsidRPr="002469EE">
              <w:rPr>
                <w:rFonts w:eastAsia="仿宋_GB2312"/>
                <w:snapToGrid w:val="0"/>
                <w:spacing w:val="-4"/>
                <w:kern w:val="0"/>
                <w:szCs w:val="28"/>
              </w:rPr>
              <w:t xml:space="preserve">  </w:t>
            </w:r>
            <w:r w:rsidRPr="002469EE">
              <w:rPr>
                <w:rFonts w:eastAsia="仿宋_GB2312"/>
                <w:snapToGrid w:val="0"/>
                <w:spacing w:val="-4"/>
                <w:kern w:val="0"/>
                <w:szCs w:val="28"/>
              </w:rPr>
              <w:t>名</w:t>
            </w:r>
          </w:p>
        </w:tc>
        <w:tc>
          <w:tcPr>
            <w:tcW w:w="2905" w:type="dxa"/>
            <w:vAlign w:val="center"/>
          </w:tcPr>
          <w:p w:rsidR="008C66C4" w:rsidRPr="002469EE" w:rsidRDefault="008C66C4" w:rsidP="00471BD4">
            <w:pPr>
              <w:pStyle w:val="a7"/>
              <w:adjustRightInd w:val="0"/>
              <w:snapToGrid w:val="0"/>
              <w:ind w:leftChars="-30" w:left="-63" w:rightChars="-30" w:right="-63"/>
              <w:jc w:val="center"/>
              <w:rPr>
                <w:rFonts w:eastAsia="仿宋_GB2312"/>
                <w:snapToGrid w:val="0"/>
                <w:spacing w:val="-4"/>
                <w:kern w:val="0"/>
                <w:szCs w:val="28"/>
              </w:rPr>
            </w:pPr>
            <w:r w:rsidRPr="002469EE">
              <w:rPr>
                <w:rFonts w:eastAsia="仿宋_GB2312"/>
                <w:snapToGrid w:val="0"/>
                <w:spacing w:val="-4"/>
                <w:kern w:val="0"/>
                <w:szCs w:val="28"/>
              </w:rPr>
              <w:t>签名日期</w:t>
            </w:r>
          </w:p>
        </w:tc>
      </w:tr>
      <w:tr w:rsidR="008C66C4" w:rsidRPr="002469EE" w:rsidTr="008C66C4">
        <w:trPr>
          <w:trHeight w:hRule="exact" w:val="1263"/>
          <w:jc w:val="center"/>
        </w:trPr>
        <w:tc>
          <w:tcPr>
            <w:tcW w:w="2315" w:type="dxa"/>
            <w:vAlign w:val="center"/>
          </w:tcPr>
          <w:p w:rsidR="008C66C4" w:rsidRPr="002469EE" w:rsidRDefault="008C66C4" w:rsidP="00471BD4">
            <w:pPr>
              <w:spacing w:line="540" w:lineRule="exact"/>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萧又铭</w:t>
            </w:r>
          </w:p>
        </w:tc>
        <w:tc>
          <w:tcPr>
            <w:tcW w:w="2315" w:type="dxa"/>
            <w:vAlign w:val="center"/>
          </w:tcPr>
          <w:p w:rsidR="008C66C4" w:rsidRPr="002469EE" w:rsidRDefault="008C66C4" w:rsidP="00471BD4">
            <w:pPr>
              <w:spacing w:line="540" w:lineRule="exact"/>
              <w:jc w:val="center"/>
              <w:rPr>
                <w:rFonts w:ascii="Times New Roman" w:eastAsia="仿宋_GB2312" w:hAnsi="Times New Roman" w:cs="Times New Roman"/>
                <w:sz w:val="28"/>
                <w:szCs w:val="28"/>
              </w:rPr>
            </w:pPr>
            <w:r w:rsidRPr="002469EE">
              <w:rPr>
                <w:rFonts w:ascii="Times New Roman" w:eastAsia="仿宋_GB2312" w:hAnsi="Times New Roman" w:cs="Times New Roman"/>
                <w:sz w:val="28"/>
                <w:szCs w:val="28"/>
              </w:rPr>
              <w:t>5120170053</w:t>
            </w:r>
          </w:p>
        </w:tc>
        <w:tc>
          <w:tcPr>
            <w:tcW w:w="2315" w:type="dxa"/>
            <w:vAlign w:val="center"/>
          </w:tcPr>
          <w:p w:rsidR="008C66C4" w:rsidRPr="002469EE" w:rsidRDefault="008C66C4" w:rsidP="00471BD4">
            <w:pPr>
              <w:pStyle w:val="a7"/>
              <w:adjustRightInd w:val="0"/>
              <w:snapToGrid w:val="0"/>
              <w:ind w:rightChars="-30" w:right="-63"/>
              <w:jc w:val="center"/>
              <w:rPr>
                <w:rFonts w:eastAsia="仿宋_GB2312"/>
                <w:snapToGrid w:val="0"/>
                <w:spacing w:val="-4"/>
                <w:kern w:val="0"/>
                <w:szCs w:val="28"/>
              </w:rPr>
            </w:pPr>
          </w:p>
        </w:tc>
        <w:tc>
          <w:tcPr>
            <w:tcW w:w="2905" w:type="dxa"/>
            <w:vAlign w:val="center"/>
          </w:tcPr>
          <w:p w:rsidR="008C66C4" w:rsidRPr="002469EE" w:rsidRDefault="00917E85" w:rsidP="00471BD4">
            <w:pPr>
              <w:pStyle w:val="a7"/>
              <w:adjustRightInd w:val="0"/>
              <w:snapToGrid w:val="0"/>
              <w:ind w:leftChars="-30" w:left="-63" w:rightChars="-30" w:right="-63"/>
              <w:jc w:val="center"/>
              <w:rPr>
                <w:rFonts w:eastAsia="仿宋_GB2312"/>
                <w:snapToGrid w:val="0"/>
                <w:spacing w:val="-10"/>
                <w:kern w:val="0"/>
                <w:szCs w:val="28"/>
              </w:rPr>
            </w:pPr>
            <w:r>
              <w:rPr>
                <w:rFonts w:eastAsia="仿宋_GB2312"/>
                <w:snapToGrid w:val="0"/>
                <w:spacing w:val="-20"/>
                <w:kern w:val="0"/>
                <w:szCs w:val="28"/>
              </w:rPr>
              <w:t>2019</w:t>
            </w:r>
            <w:r>
              <w:rPr>
                <w:rFonts w:eastAsia="仿宋_GB2312"/>
                <w:snapToGrid w:val="0"/>
                <w:spacing w:val="-20"/>
                <w:kern w:val="0"/>
                <w:szCs w:val="28"/>
              </w:rPr>
              <w:t>年</w:t>
            </w:r>
            <w:r>
              <w:rPr>
                <w:rFonts w:eastAsia="仿宋_GB2312"/>
                <w:snapToGrid w:val="0"/>
                <w:spacing w:val="-20"/>
                <w:kern w:val="0"/>
                <w:szCs w:val="28"/>
              </w:rPr>
              <w:t>12</w:t>
            </w:r>
            <w:r>
              <w:rPr>
                <w:rFonts w:eastAsia="仿宋_GB2312"/>
                <w:snapToGrid w:val="0"/>
                <w:spacing w:val="-20"/>
                <w:kern w:val="0"/>
                <w:szCs w:val="28"/>
              </w:rPr>
              <w:t>月</w:t>
            </w:r>
            <w:r>
              <w:rPr>
                <w:rFonts w:eastAsia="仿宋_GB2312"/>
                <w:snapToGrid w:val="0"/>
                <w:spacing w:val="-20"/>
                <w:kern w:val="0"/>
                <w:szCs w:val="28"/>
              </w:rPr>
              <w:t>31</w:t>
            </w:r>
            <w:r>
              <w:rPr>
                <w:rFonts w:eastAsia="仿宋_GB2312"/>
                <w:snapToGrid w:val="0"/>
                <w:spacing w:val="-20"/>
                <w:kern w:val="0"/>
                <w:szCs w:val="28"/>
              </w:rPr>
              <w:t>日</w:t>
            </w:r>
          </w:p>
        </w:tc>
      </w:tr>
      <w:tr w:rsidR="008C66C4" w:rsidRPr="002469EE" w:rsidTr="008C66C4">
        <w:trPr>
          <w:trHeight w:hRule="exact" w:val="1295"/>
          <w:jc w:val="center"/>
        </w:trPr>
        <w:tc>
          <w:tcPr>
            <w:tcW w:w="2315" w:type="dxa"/>
            <w:vAlign w:val="center"/>
          </w:tcPr>
          <w:p w:rsidR="008C66C4" w:rsidRPr="002469EE" w:rsidRDefault="008D55AC" w:rsidP="00471BD4">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郭</w:t>
            </w: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梓</w:t>
            </w:r>
          </w:p>
        </w:tc>
        <w:tc>
          <w:tcPr>
            <w:tcW w:w="2315" w:type="dxa"/>
            <w:vAlign w:val="center"/>
          </w:tcPr>
          <w:p w:rsidR="008C66C4" w:rsidRPr="002469EE" w:rsidRDefault="00641022" w:rsidP="00471BD4">
            <w:pPr>
              <w:spacing w:line="54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5120150116</w:t>
            </w:r>
          </w:p>
        </w:tc>
        <w:tc>
          <w:tcPr>
            <w:tcW w:w="2315" w:type="dxa"/>
            <w:vAlign w:val="center"/>
          </w:tcPr>
          <w:p w:rsidR="008C66C4" w:rsidRPr="002469EE" w:rsidRDefault="008C66C4" w:rsidP="00471BD4">
            <w:pPr>
              <w:pStyle w:val="a7"/>
              <w:adjustRightInd w:val="0"/>
              <w:snapToGrid w:val="0"/>
              <w:ind w:rightChars="-30" w:right="-63"/>
              <w:jc w:val="center"/>
              <w:rPr>
                <w:rFonts w:eastAsia="仿宋_GB2312"/>
                <w:snapToGrid w:val="0"/>
                <w:spacing w:val="-4"/>
                <w:kern w:val="0"/>
                <w:szCs w:val="28"/>
              </w:rPr>
            </w:pPr>
          </w:p>
        </w:tc>
        <w:tc>
          <w:tcPr>
            <w:tcW w:w="2905" w:type="dxa"/>
            <w:vAlign w:val="center"/>
          </w:tcPr>
          <w:p w:rsidR="008C66C4" w:rsidRPr="002469EE" w:rsidRDefault="00917E85" w:rsidP="00471BD4">
            <w:pPr>
              <w:pStyle w:val="a7"/>
              <w:adjustRightInd w:val="0"/>
              <w:snapToGrid w:val="0"/>
              <w:ind w:leftChars="-30" w:left="-63" w:rightChars="-30" w:right="-63"/>
              <w:jc w:val="center"/>
              <w:rPr>
                <w:rFonts w:eastAsia="仿宋_GB2312"/>
                <w:snapToGrid w:val="0"/>
                <w:spacing w:val="-10"/>
                <w:kern w:val="0"/>
                <w:szCs w:val="28"/>
              </w:rPr>
            </w:pPr>
            <w:r>
              <w:rPr>
                <w:rFonts w:eastAsia="仿宋_GB2312"/>
                <w:snapToGrid w:val="0"/>
                <w:spacing w:val="-20"/>
                <w:kern w:val="0"/>
                <w:szCs w:val="28"/>
              </w:rPr>
              <w:t>2019</w:t>
            </w:r>
            <w:r>
              <w:rPr>
                <w:rFonts w:eastAsia="仿宋_GB2312"/>
                <w:snapToGrid w:val="0"/>
                <w:spacing w:val="-20"/>
                <w:kern w:val="0"/>
                <w:szCs w:val="28"/>
              </w:rPr>
              <w:t>年</w:t>
            </w:r>
            <w:r>
              <w:rPr>
                <w:rFonts w:eastAsia="仿宋_GB2312"/>
                <w:snapToGrid w:val="0"/>
                <w:spacing w:val="-20"/>
                <w:kern w:val="0"/>
                <w:szCs w:val="28"/>
              </w:rPr>
              <w:t>12</w:t>
            </w:r>
            <w:r>
              <w:rPr>
                <w:rFonts w:eastAsia="仿宋_GB2312"/>
                <w:snapToGrid w:val="0"/>
                <w:spacing w:val="-20"/>
                <w:kern w:val="0"/>
                <w:szCs w:val="28"/>
              </w:rPr>
              <w:t>月</w:t>
            </w:r>
            <w:r>
              <w:rPr>
                <w:rFonts w:eastAsia="仿宋_GB2312"/>
                <w:snapToGrid w:val="0"/>
                <w:spacing w:val="-20"/>
                <w:kern w:val="0"/>
                <w:szCs w:val="28"/>
              </w:rPr>
              <w:t>31</w:t>
            </w:r>
            <w:r>
              <w:rPr>
                <w:rFonts w:eastAsia="仿宋_GB2312"/>
                <w:snapToGrid w:val="0"/>
                <w:spacing w:val="-20"/>
                <w:kern w:val="0"/>
                <w:szCs w:val="28"/>
              </w:rPr>
              <w:t>日</w:t>
            </w:r>
          </w:p>
        </w:tc>
      </w:tr>
    </w:tbl>
    <w:p w:rsidR="007D72BF" w:rsidRPr="002469EE" w:rsidRDefault="00F06004" w:rsidP="001A6498">
      <w:pPr>
        <w:pStyle w:val="210"/>
        <w:numPr>
          <w:ilvl w:val="1"/>
          <w:numId w:val="9"/>
        </w:numPr>
        <w:tabs>
          <w:tab w:val="left" w:pos="567"/>
          <w:tab w:val="left" w:pos="851"/>
        </w:tabs>
        <w:snapToGrid w:val="0"/>
        <w:spacing w:beforeLines="100" w:line="360" w:lineRule="auto"/>
        <w:ind w:left="0" w:firstLine="0"/>
        <w:rPr>
          <w:rFonts w:ascii="Times New Roman"/>
          <w:snapToGrid w:val="0"/>
          <w:kern w:val="0"/>
          <w:sz w:val="28"/>
          <w:szCs w:val="28"/>
        </w:rPr>
      </w:pPr>
      <w:bookmarkStart w:id="86" w:name="_Toc28697965"/>
      <w:r w:rsidRPr="002469EE">
        <w:rPr>
          <w:rFonts w:ascii="Times New Roman"/>
          <w:sz w:val="28"/>
          <w:szCs w:val="28"/>
        </w:rPr>
        <w:t>实地查勘期</w:t>
      </w:r>
      <w:bookmarkEnd w:id="83"/>
      <w:bookmarkEnd w:id="84"/>
      <w:bookmarkEnd w:id="85"/>
      <w:bookmarkEnd w:id="86"/>
    </w:p>
    <w:p w:rsidR="007D72BF" w:rsidRPr="00F3570F" w:rsidRDefault="00C57B63">
      <w:pPr>
        <w:adjustRightInd w:val="0"/>
        <w:snapToGrid w:val="0"/>
        <w:spacing w:line="360" w:lineRule="auto"/>
        <w:ind w:firstLineChars="200" w:firstLine="560"/>
        <w:rPr>
          <w:rFonts w:ascii="Times New Roman" w:eastAsia="仿宋_GB2312" w:hAnsi="Times New Roman" w:cs="Times New Roman"/>
          <w:snapToGrid w:val="0"/>
          <w:kern w:val="0"/>
          <w:sz w:val="28"/>
          <w:szCs w:val="28"/>
        </w:rPr>
      </w:pPr>
      <w:r>
        <w:rPr>
          <w:rFonts w:ascii="仿宋_GB2312" w:eastAsia="仿宋_GB2312" w:hAnsi="Times New Roman" w:cs="Times New Roman" w:hint="eastAsia"/>
          <w:snapToGrid w:val="0"/>
          <w:kern w:val="0"/>
          <w:sz w:val="28"/>
          <w:szCs w:val="28"/>
        </w:rPr>
        <w:t>二○一九年十月十八日</w:t>
      </w:r>
      <w:r w:rsidR="00F06004" w:rsidRPr="00F3570F">
        <w:rPr>
          <w:rFonts w:ascii="Times New Roman" w:eastAsia="仿宋_GB2312" w:hAnsi="Times New Roman" w:cs="Times New Roman"/>
          <w:snapToGrid w:val="0"/>
          <w:kern w:val="0"/>
          <w:sz w:val="28"/>
          <w:szCs w:val="28"/>
        </w:rPr>
        <w:t>。</w:t>
      </w:r>
    </w:p>
    <w:p w:rsidR="007D72BF" w:rsidRPr="00F3570F" w:rsidRDefault="00F06004">
      <w:pPr>
        <w:pStyle w:val="210"/>
        <w:numPr>
          <w:ilvl w:val="1"/>
          <w:numId w:val="9"/>
        </w:numPr>
        <w:tabs>
          <w:tab w:val="left" w:pos="567"/>
          <w:tab w:val="left" w:pos="851"/>
        </w:tabs>
        <w:snapToGrid w:val="0"/>
        <w:spacing w:beforeLines="0" w:line="360" w:lineRule="auto"/>
        <w:ind w:left="0" w:firstLine="0"/>
        <w:rPr>
          <w:rFonts w:ascii="Times New Roman"/>
          <w:b w:val="0"/>
          <w:bCs w:val="0"/>
          <w:snapToGrid w:val="0"/>
          <w:kern w:val="0"/>
          <w:sz w:val="28"/>
          <w:szCs w:val="28"/>
        </w:rPr>
      </w:pPr>
      <w:bookmarkStart w:id="87" w:name="_Toc439252608"/>
      <w:bookmarkStart w:id="88" w:name="_Toc425939876"/>
      <w:bookmarkStart w:id="89" w:name="_Toc11276214"/>
      <w:bookmarkStart w:id="90" w:name="_Toc28697966"/>
      <w:bookmarkStart w:id="91" w:name="_Toc181524343"/>
      <w:r w:rsidRPr="00F3570F">
        <w:rPr>
          <w:rFonts w:ascii="Times New Roman"/>
          <w:snapToGrid w:val="0"/>
          <w:kern w:val="0"/>
          <w:sz w:val="28"/>
          <w:szCs w:val="28"/>
        </w:rPr>
        <w:t>估价作业期</w:t>
      </w:r>
      <w:bookmarkEnd w:id="87"/>
      <w:bookmarkEnd w:id="88"/>
      <w:bookmarkEnd w:id="89"/>
      <w:bookmarkEnd w:id="90"/>
    </w:p>
    <w:p w:rsidR="007D72BF" w:rsidRPr="00F3570F" w:rsidRDefault="002F7D02">
      <w:pPr>
        <w:adjustRightInd w:val="0"/>
        <w:snapToGrid w:val="0"/>
        <w:spacing w:line="360" w:lineRule="auto"/>
        <w:ind w:firstLineChars="200" w:firstLine="560"/>
        <w:rPr>
          <w:rFonts w:ascii="仿宋_GB2312" w:eastAsia="仿宋_GB2312" w:hAnsi="Times New Roman" w:cs="Times New Roman"/>
          <w:snapToGrid w:val="0"/>
          <w:kern w:val="0"/>
          <w:sz w:val="28"/>
          <w:szCs w:val="28"/>
          <w:shd w:val="pct10" w:color="auto" w:fill="FFFFFF"/>
        </w:rPr>
      </w:pPr>
      <w:r>
        <w:rPr>
          <w:rFonts w:ascii="仿宋_GB2312" w:eastAsia="仿宋_GB2312" w:hAnsi="Times New Roman" w:cs="Times New Roman" w:hint="eastAsia"/>
          <w:snapToGrid w:val="0"/>
          <w:kern w:val="0"/>
          <w:sz w:val="28"/>
          <w:szCs w:val="28"/>
        </w:rPr>
        <w:t>二○一九年</w:t>
      </w:r>
      <w:r w:rsidR="00D33A23">
        <w:rPr>
          <w:rFonts w:ascii="仿宋_GB2312" w:eastAsia="仿宋_GB2312" w:hAnsi="Times New Roman" w:cs="Times New Roman" w:hint="eastAsia"/>
          <w:snapToGrid w:val="0"/>
          <w:kern w:val="0"/>
          <w:sz w:val="28"/>
          <w:szCs w:val="28"/>
        </w:rPr>
        <w:t>十月十八日</w:t>
      </w:r>
      <w:r>
        <w:rPr>
          <w:rFonts w:ascii="仿宋_GB2312" w:eastAsia="仿宋_GB2312" w:hAnsi="Times New Roman" w:cs="Times New Roman" w:hint="eastAsia"/>
          <w:snapToGrid w:val="0"/>
          <w:kern w:val="0"/>
          <w:sz w:val="28"/>
          <w:szCs w:val="28"/>
        </w:rPr>
        <w:t>日</w:t>
      </w:r>
      <w:r w:rsidR="00F06004" w:rsidRPr="00F3570F">
        <w:rPr>
          <w:rFonts w:ascii="仿宋_GB2312" w:eastAsia="仿宋_GB2312" w:hAnsi="Times New Roman" w:cs="Times New Roman" w:hint="eastAsia"/>
          <w:snapToGrid w:val="0"/>
          <w:kern w:val="0"/>
          <w:sz w:val="28"/>
          <w:szCs w:val="28"/>
        </w:rPr>
        <w:t>至</w:t>
      </w:r>
      <w:r w:rsidR="000C77F8">
        <w:rPr>
          <w:rFonts w:ascii="仿宋_GB2312" w:eastAsia="仿宋_GB2312" w:hAnsi="Times New Roman" w:cs="Times New Roman" w:hint="eastAsia"/>
          <w:snapToGrid w:val="0"/>
          <w:kern w:val="0"/>
          <w:sz w:val="28"/>
          <w:szCs w:val="28"/>
        </w:rPr>
        <w:t>二○一九年十二月三十一日</w:t>
      </w:r>
      <w:r w:rsidR="00F06004" w:rsidRPr="00F3570F">
        <w:rPr>
          <w:rFonts w:ascii="仿宋_GB2312" w:eastAsia="仿宋_GB2312" w:hAnsi="Times New Roman" w:cs="Times New Roman" w:hint="eastAsia"/>
          <w:snapToGrid w:val="0"/>
          <w:kern w:val="0"/>
          <w:sz w:val="28"/>
          <w:szCs w:val="28"/>
        </w:rPr>
        <w:t>。</w:t>
      </w:r>
    </w:p>
    <w:p w:rsidR="007D72BF" w:rsidRPr="00F3570F" w:rsidRDefault="00F06004">
      <w:pPr>
        <w:pStyle w:val="210"/>
        <w:numPr>
          <w:ilvl w:val="1"/>
          <w:numId w:val="9"/>
        </w:numPr>
        <w:tabs>
          <w:tab w:val="left" w:pos="567"/>
          <w:tab w:val="left" w:pos="851"/>
        </w:tabs>
        <w:snapToGrid w:val="0"/>
        <w:spacing w:beforeLines="0" w:line="360" w:lineRule="auto"/>
        <w:ind w:left="0" w:firstLine="0"/>
        <w:rPr>
          <w:rFonts w:ascii="Times New Roman"/>
          <w:snapToGrid w:val="0"/>
          <w:kern w:val="0"/>
          <w:sz w:val="28"/>
          <w:szCs w:val="28"/>
        </w:rPr>
      </w:pPr>
      <w:bookmarkStart w:id="92" w:name="_Toc425939877"/>
      <w:bookmarkStart w:id="93" w:name="_Toc439252609"/>
      <w:bookmarkStart w:id="94" w:name="_Toc11276215"/>
      <w:bookmarkStart w:id="95" w:name="_Toc28697967"/>
      <w:r w:rsidRPr="00F3570F">
        <w:rPr>
          <w:rFonts w:ascii="Times New Roman"/>
          <w:snapToGrid w:val="0"/>
          <w:kern w:val="0"/>
          <w:sz w:val="28"/>
          <w:szCs w:val="28"/>
        </w:rPr>
        <w:t>估价报告使用期限</w:t>
      </w:r>
      <w:bookmarkEnd w:id="92"/>
      <w:bookmarkEnd w:id="93"/>
      <w:bookmarkEnd w:id="94"/>
      <w:bookmarkEnd w:id="95"/>
    </w:p>
    <w:p w:rsidR="007D72BF" w:rsidRPr="00F3570F" w:rsidRDefault="00F06004">
      <w:pPr>
        <w:adjustRightInd w:val="0"/>
        <w:snapToGrid w:val="0"/>
        <w:spacing w:line="360" w:lineRule="auto"/>
        <w:ind w:firstLineChars="200" w:firstLine="560"/>
        <w:rPr>
          <w:rFonts w:ascii="仿宋_GB2312" w:eastAsia="仿宋_GB2312" w:hAnsi="Times New Roman" w:cs="Times New Roman"/>
          <w:snapToGrid w:val="0"/>
          <w:kern w:val="0"/>
          <w:sz w:val="28"/>
          <w:szCs w:val="28"/>
        </w:rPr>
      </w:pPr>
      <w:r w:rsidRPr="00F3570F">
        <w:rPr>
          <w:rFonts w:ascii="仿宋_GB2312" w:eastAsia="仿宋_GB2312" w:hAnsi="Times New Roman" w:cs="Times New Roman" w:hint="eastAsia"/>
          <w:snapToGrid w:val="0"/>
          <w:kern w:val="0"/>
          <w:sz w:val="28"/>
          <w:szCs w:val="28"/>
        </w:rPr>
        <w:t>本估价报告使用期限为一年(</w:t>
      </w:r>
      <w:r w:rsidR="000C77F8">
        <w:rPr>
          <w:rFonts w:ascii="仿宋_GB2312" w:eastAsia="仿宋_GB2312" w:hAnsi="Times New Roman" w:cs="Times New Roman" w:hint="eastAsia"/>
          <w:snapToGrid w:val="0"/>
          <w:kern w:val="0"/>
          <w:sz w:val="28"/>
          <w:szCs w:val="28"/>
        </w:rPr>
        <w:t>二○一九年十二月三十一日</w:t>
      </w:r>
      <w:r w:rsidRPr="00F3570F">
        <w:rPr>
          <w:rFonts w:ascii="仿宋_GB2312" w:eastAsia="仿宋_GB2312" w:hAnsi="Times New Roman" w:cs="Times New Roman" w:hint="eastAsia"/>
          <w:snapToGrid w:val="0"/>
          <w:kern w:val="0"/>
          <w:sz w:val="28"/>
          <w:szCs w:val="28"/>
        </w:rPr>
        <w:t>至二○二○年</w:t>
      </w:r>
      <w:r w:rsidR="002F7D02">
        <w:rPr>
          <w:rFonts w:ascii="仿宋_GB2312" w:eastAsia="仿宋_GB2312" w:hAnsi="Times New Roman" w:cs="Times New Roman" w:hint="eastAsia"/>
          <w:snapToGrid w:val="0"/>
          <w:kern w:val="0"/>
          <w:sz w:val="28"/>
          <w:szCs w:val="28"/>
        </w:rPr>
        <w:t>十</w:t>
      </w:r>
      <w:r w:rsidR="001C7AFA">
        <w:rPr>
          <w:rFonts w:ascii="仿宋_GB2312" w:eastAsia="仿宋_GB2312" w:hAnsi="Times New Roman" w:cs="Times New Roman" w:hint="eastAsia"/>
          <w:snapToGrid w:val="0"/>
          <w:kern w:val="0"/>
          <w:sz w:val="28"/>
          <w:szCs w:val="28"/>
        </w:rPr>
        <w:t>二</w:t>
      </w:r>
      <w:r w:rsidRPr="00F3570F">
        <w:rPr>
          <w:rFonts w:ascii="仿宋_GB2312" w:eastAsia="仿宋_GB2312" w:hAnsi="Times New Roman" w:cs="Times New Roman" w:hint="eastAsia"/>
          <w:snapToGrid w:val="0"/>
          <w:kern w:val="0"/>
          <w:sz w:val="28"/>
          <w:szCs w:val="28"/>
        </w:rPr>
        <w:t>月</w:t>
      </w:r>
      <w:r w:rsidR="001C7AFA">
        <w:rPr>
          <w:rFonts w:ascii="仿宋_GB2312" w:eastAsia="仿宋_GB2312" w:hAnsi="Times New Roman" w:cs="Times New Roman" w:hint="eastAsia"/>
          <w:snapToGrid w:val="0"/>
          <w:kern w:val="0"/>
          <w:sz w:val="28"/>
          <w:szCs w:val="28"/>
        </w:rPr>
        <w:t>三十</w:t>
      </w:r>
      <w:r w:rsidRPr="00F3570F">
        <w:rPr>
          <w:rFonts w:ascii="仿宋_GB2312" w:eastAsia="仿宋_GB2312" w:hAnsi="Times New Roman" w:cs="Times New Roman" w:hint="eastAsia"/>
          <w:snapToGrid w:val="0"/>
          <w:kern w:val="0"/>
          <w:sz w:val="28"/>
          <w:szCs w:val="28"/>
        </w:rPr>
        <w:t>日)。</w:t>
      </w:r>
      <w:bookmarkEnd w:id="91"/>
    </w:p>
    <w:p w:rsidR="007D72BF" w:rsidRPr="002469EE" w:rsidRDefault="007D72BF">
      <w:pPr>
        <w:widowControl/>
        <w:jc w:val="left"/>
        <w:rPr>
          <w:rFonts w:ascii="Times New Roman" w:eastAsia="仿宋_GB2312" w:hAnsi="Times New Roman" w:cs="Times New Roman"/>
          <w:snapToGrid w:val="0"/>
        </w:rPr>
      </w:pPr>
      <w:bookmarkStart w:id="96" w:name="_Toc153621548"/>
      <w:bookmarkStart w:id="97" w:name="_Toc425939878"/>
      <w:bookmarkStart w:id="98" w:name="_Toc181524344"/>
    </w:p>
    <w:p w:rsidR="00D33A23" w:rsidRDefault="00D33A23">
      <w:pPr>
        <w:widowControl/>
        <w:jc w:val="left"/>
        <w:rPr>
          <w:rFonts w:ascii="Times New Roman" w:eastAsia="仿宋_GB2312" w:hAnsi="Times New Roman" w:cs="Times New Roman"/>
          <w:b/>
          <w:bCs/>
          <w:snapToGrid w:val="0"/>
          <w:kern w:val="0"/>
          <w:sz w:val="44"/>
          <w:szCs w:val="44"/>
        </w:rPr>
      </w:pPr>
      <w:bookmarkStart w:id="99" w:name="_Toc439252610"/>
      <w:bookmarkStart w:id="100" w:name="_Toc11276216"/>
      <w:bookmarkStart w:id="101" w:name="_Toc28697968"/>
      <w:r>
        <w:rPr>
          <w:rFonts w:ascii="Times New Roman" w:eastAsia="仿宋_GB2312"/>
          <w:snapToGrid w:val="0"/>
        </w:rPr>
        <w:br w:type="page"/>
      </w:r>
    </w:p>
    <w:p w:rsidR="007D72BF" w:rsidRPr="002469EE" w:rsidRDefault="00F06004">
      <w:pPr>
        <w:pStyle w:val="12"/>
        <w:snapToGrid w:val="0"/>
        <w:spacing w:line="360" w:lineRule="auto"/>
        <w:ind w:firstLineChars="0" w:firstLine="0"/>
        <w:outlineLvl w:val="0"/>
        <w:rPr>
          <w:rFonts w:ascii="Times New Roman" w:eastAsia="仿宋_GB2312"/>
          <w:snapToGrid w:val="0"/>
        </w:rPr>
      </w:pPr>
      <w:r w:rsidRPr="002469EE">
        <w:rPr>
          <w:rFonts w:ascii="Times New Roman" w:eastAsia="仿宋_GB2312"/>
          <w:snapToGrid w:val="0"/>
        </w:rPr>
        <w:lastRenderedPageBreak/>
        <w:t>附</w:t>
      </w:r>
      <w:r w:rsidRPr="002469EE">
        <w:rPr>
          <w:rFonts w:ascii="Times New Roman" w:eastAsia="仿宋_GB2312"/>
          <w:snapToGrid w:val="0"/>
        </w:rPr>
        <w:t xml:space="preserve">  </w:t>
      </w:r>
      <w:r w:rsidRPr="002469EE">
        <w:rPr>
          <w:rFonts w:ascii="Times New Roman" w:eastAsia="仿宋_GB2312"/>
          <w:snapToGrid w:val="0"/>
        </w:rPr>
        <w:t>件</w:t>
      </w:r>
      <w:bookmarkEnd w:id="96"/>
      <w:bookmarkEnd w:id="97"/>
      <w:bookmarkEnd w:id="98"/>
      <w:bookmarkEnd w:id="99"/>
      <w:bookmarkEnd w:id="100"/>
      <w:bookmarkEnd w:id="101"/>
    </w:p>
    <w:p w:rsidR="007D72BF" w:rsidRPr="002469EE" w:rsidRDefault="00F06004">
      <w:pPr>
        <w:pStyle w:val="210"/>
        <w:numPr>
          <w:ilvl w:val="0"/>
          <w:numId w:val="14"/>
        </w:numPr>
        <w:tabs>
          <w:tab w:val="clear" w:pos="1140"/>
          <w:tab w:val="left" w:pos="567"/>
        </w:tabs>
        <w:snapToGrid w:val="0"/>
        <w:spacing w:beforeLines="0" w:line="360" w:lineRule="auto"/>
        <w:ind w:hanging="1140"/>
        <w:rPr>
          <w:rFonts w:ascii="Times New Roman"/>
          <w:b w:val="0"/>
          <w:snapToGrid w:val="0"/>
          <w:kern w:val="0"/>
          <w:sz w:val="28"/>
          <w:szCs w:val="28"/>
        </w:rPr>
      </w:pPr>
      <w:bookmarkStart w:id="102" w:name="_Toc11276217"/>
      <w:bookmarkStart w:id="103" w:name="_Toc439252611"/>
      <w:bookmarkStart w:id="104" w:name="_Toc425939879"/>
      <w:bookmarkStart w:id="105" w:name="_Toc28697969"/>
      <w:r w:rsidRPr="002469EE">
        <w:rPr>
          <w:rFonts w:ascii="Times New Roman"/>
          <w:b w:val="0"/>
          <w:snapToGrid w:val="0"/>
          <w:kern w:val="0"/>
          <w:sz w:val="28"/>
          <w:szCs w:val="28"/>
        </w:rPr>
        <w:t>估价对象现状照片</w:t>
      </w:r>
      <w:bookmarkEnd w:id="102"/>
      <w:bookmarkEnd w:id="103"/>
      <w:bookmarkEnd w:id="104"/>
      <w:bookmarkEnd w:id="105"/>
    </w:p>
    <w:p w:rsidR="007D72BF" w:rsidRPr="002469EE" w:rsidRDefault="00F06004">
      <w:pPr>
        <w:pStyle w:val="210"/>
        <w:numPr>
          <w:ilvl w:val="0"/>
          <w:numId w:val="14"/>
        </w:numPr>
        <w:tabs>
          <w:tab w:val="clear" w:pos="1140"/>
          <w:tab w:val="left" w:pos="567"/>
        </w:tabs>
        <w:snapToGrid w:val="0"/>
        <w:spacing w:beforeLines="0" w:line="360" w:lineRule="auto"/>
        <w:ind w:left="709" w:hanging="709"/>
        <w:rPr>
          <w:rFonts w:ascii="Times New Roman"/>
          <w:b w:val="0"/>
          <w:snapToGrid w:val="0"/>
          <w:kern w:val="0"/>
          <w:sz w:val="28"/>
          <w:szCs w:val="28"/>
        </w:rPr>
      </w:pPr>
      <w:bookmarkStart w:id="106" w:name="_Toc439252612"/>
      <w:bookmarkStart w:id="107" w:name="_Toc11276218"/>
      <w:bookmarkStart w:id="108" w:name="_Toc425939880"/>
      <w:bookmarkStart w:id="109" w:name="_Toc28697970"/>
      <w:r w:rsidRPr="002469EE">
        <w:rPr>
          <w:rFonts w:ascii="Times New Roman"/>
          <w:b w:val="0"/>
          <w:snapToGrid w:val="0"/>
          <w:kern w:val="0"/>
          <w:sz w:val="28"/>
          <w:szCs w:val="28"/>
        </w:rPr>
        <w:t>估价对象位置示意图</w:t>
      </w:r>
      <w:bookmarkEnd w:id="106"/>
      <w:bookmarkEnd w:id="107"/>
      <w:bookmarkEnd w:id="108"/>
      <w:bookmarkEnd w:id="109"/>
    </w:p>
    <w:p w:rsidR="007D72BF" w:rsidRPr="002469EE" w:rsidRDefault="000C77F8">
      <w:pPr>
        <w:pStyle w:val="210"/>
        <w:numPr>
          <w:ilvl w:val="0"/>
          <w:numId w:val="14"/>
        </w:numPr>
        <w:tabs>
          <w:tab w:val="clear" w:pos="1140"/>
          <w:tab w:val="left" w:pos="567"/>
        </w:tabs>
        <w:snapToGrid w:val="0"/>
        <w:spacing w:beforeLines="0" w:line="360" w:lineRule="auto"/>
        <w:ind w:left="709" w:hanging="709"/>
        <w:rPr>
          <w:rFonts w:ascii="Times New Roman"/>
          <w:b w:val="0"/>
          <w:snapToGrid w:val="0"/>
          <w:kern w:val="0"/>
          <w:sz w:val="28"/>
          <w:szCs w:val="28"/>
        </w:rPr>
      </w:pPr>
      <w:bookmarkStart w:id="110" w:name="_Toc11276219"/>
      <w:bookmarkStart w:id="111" w:name="_Toc28697971"/>
      <w:bookmarkStart w:id="112" w:name="_Toc439252614"/>
      <w:bookmarkStart w:id="113" w:name="_Toc425939882"/>
      <w:r>
        <w:rPr>
          <w:rFonts w:ascii="Times New Roman"/>
          <w:b w:val="0"/>
          <w:snapToGrid w:val="0"/>
          <w:kern w:val="0"/>
          <w:sz w:val="28"/>
          <w:szCs w:val="28"/>
        </w:rPr>
        <w:t>(2019)</w:t>
      </w:r>
      <w:r>
        <w:rPr>
          <w:rFonts w:ascii="Times New Roman"/>
          <w:b w:val="0"/>
          <w:snapToGrid w:val="0"/>
          <w:kern w:val="0"/>
          <w:sz w:val="28"/>
          <w:szCs w:val="28"/>
        </w:rPr>
        <w:t>大竹法技委字第</w:t>
      </w:r>
      <w:r>
        <w:rPr>
          <w:rFonts w:ascii="Times New Roman"/>
          <w:b w:val="0"/>
          <w:snapToGrid w:val="0"/>
          <w:kern w:val="0"/>
          <w:sz w:val="28"/>
          <w:szCs w:val="28"/>
        </w:rPr>
        <w:t>106</w:t>
      </w:r>
      <w:r>
        <w:rPr>
          <w:rFonts w:ascii="Times New Roman"/>
          <w:b w:val="0"/>
          <w:snapToGrid w:val="0"/>
          <w:kern w:val="0"/>
          <w:sz w:val="28"/>
          <w:szCs w:val="28"/>
        </w:rPr>
        <w:t>号</w:t>
      </w:r>
      <w:r w:rsidR="00F06004" w:rsidRPr="00410B1D">
        <w:rPr>
          <w:rFonts w:ascii="Times New Roman"/>
          <w:b w:val="0"/>
          <w:snapToGrid w:val="0"/>
          <w:kern w:val="0"/>
          <w:sz w:val="28"/>
          <w:szCs w:val="28"/>
        </w:rPr>
        <w:t>《</w:t>
      </w:r>
      <w:r w:rsidR="008C66C4" w:rsidRPr="00410B1D">
        <w:rPr>
          <w:rFonts w:ascii="Times New Roman"/>
          <w:b w:val="0"/>
          <w:snapToGrid w:val="0"/>
          <w:kern w:val="0"/>
          <w:sz w:val="28"/>
          <w:szCs w:val="28"/>
        </w:rPr>
        <w:t>四川省</w:t>
      </w:r>
      <w:r w:rsidR="004C4350" w:rsidRPr="00410B1D">
        <w:rPr>
          <w:rFonts w:ascii="Times New Roman"/>
          <w:b w:val="0"/>
          <w:snapToGrid w:val="0"/>
          <w:kern w:val="0"/>
          <w:sz w:val="28"/>
          <w:szCs w:val="28"/>
        </w:rPr>
        <w:t>大竹县人民法院</w:t>
      </w:r>
      <w:r w:rsidR="008C66C4" w:rsidRPr="00410B1D">
        <w:rPr>
          <w:rFonts w:ascii="Times New Roman"/>
          <w:b w:val="0"/>
          <w:snapToGrid w:val="0"/>
          <w:kern w:val="0"/>
          <w:sz w:val="28"/>
          <w:szCs w:val="28"/>
        </w:rPr>
        <w:t>评估</w:t>
      </w:r>
      <w:r w:rsidR="00F06004" w:rsidRPr="00410B1D">
        <w:rPr>
          <w:rFonts w:ascii="Times New Roman"/>
          <w:b w:val="0"/>
          <w:snapToGrid w:val="0"/>
          <w:kern w:val="0"/>
          <w:sz w:val="28"/>
          <w:szCs w:val="28"/>
        </w:rPr>
        <w:t>委托书》复</w:t>
      </w:r>
      <w:r w:rsidR="00F06004" w:rsidRPr="002469EE">
        <w:rPr>
          <w:rFonts w:ascii="Times New Roman"/>
          <w:b w:val="0"/>
          <w:snapToGrid w:val="0"/>
          <w:kern w:val="0"/>
          <w:sz w:val="28"/>
          <w:szCs w:val="28"/>
        </w:rPr>
        <w:t>印件</w:t>
      </w:r>
      <w:bookmarkEnd w:id="110"/>
      <w:bookmarkEnd w:id="111"/>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14" w:name="_Toc28697972"/>
      <w:bookmarkStart w:id="115" w:name="_Toc11276223"/>
      <w:bookmarkStart w:id="116" w:name="_Toc425939886"/>
      <w:bookmarkStart w:id="117" w:name="_Toc439252617"/>
      <w:bookmarkEnd w:id="112"/>
      <w:bookmarkEnd w:id="113"/>
      <w:r w:rsidRPr="001C7AFA">
        <w:rPr>
          <w:rFonts w:ascii="Times New Roman" w:hint="eastAsia"/>
          <w:b w:val="0"/>
          <w:snapToGrid w:val="0"/>
          <w:kern w:val="0"/>
          <w:sz w:val="28"/>
          <w:szCs w:val="28"/>
        </w:rPr>
        <w:t>估价对象《国有建设用地使用权出让合同》复印件；</w:t>
      </w:r>
      <w:bookmarkEnd w:id="114"/>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18" w:name="_Toc28697973"/>
      <w:r w:rsidRPr="001C7AFA">
        <w:rPr>
          <w:rFonts w:ascii="Times New Roman" w:hint="eastAsia"/>
          <w:b w:val="0"/>
          <w:snapToGrid w:val="0"/>
          <w:kern w:val="0"/>
          <w:sz w:val="28"/>
          <w:szCs w:val="28"/>
        </w:rPr>
        <w:t>估价对象《国有建设用地使用权出让合同补充协议》复印件；</w:t>
      </w:r>
      <w:bookmarkEnd w:id="118"/>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19" w:name="_Toc28697974"/>
      <w:r w:rsidRPr="001C7AFA">
        <w:rPr>
          <w:rFonts w:ascii="Times New Roman" w:hint="eastAsia"/>
          <w:b w:val="0"/>
          <w:snapToGrid w:val="0"/>
          <w:kern w:val="0"/>
          <w:sz w:val="28"/>
          <w:szCs w:val="28"/>
        </w:rPr>
        <w:t>估价对象《国有土地使用证》复印件；</w:t>
      </w:r>
      <w:bookmarkEnd w:id="119"/>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0" w:name="_Toc28697975"/>
      <w:r w:rsidRPr="001C7AFA">
        <w:rPr>
          <w:rFonts w:ascii="Times New Roman" w:hint="eastAsia"/>
          <w:b w:val="0"/>
          <w:snapToGrid w:val="0"/>
          <w:kern w:val="0"/>
          <w:sz w:val="28"/>
          <w:szCs w:val="28"/>
        </w:rPr>
        <w:t>估价对象《房屋面积预测绘报告》（车库）复印件；</w:t>
      </w:r>
      <w:bookmarkEnd w:id="120"/>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1" w:name="_Toc28697976"/>
      <w:r w:rsidRPr="001C7AFA">
        <w:rPr>
          <w:rFonts w:ascii="Times New Roman" w:hint="eastAsia"/>
          <w:b w:val="0"/>
          <w:snapToGrid w:val="0"/>
          <w:kern w:val="0"/>
          <w:sz w:val="28"/>
          <w:szCs w:val="28"/>
        </w:rPr>
        <w:t>估价对象《房屋面积测绘报告》（商业）复印件；</w:t>
      </w:r>
      <w:bookmarkEnd w:id="121"/>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2" w:name="_Toc28697977"/>
      <w:r w:rsidRPr="001C7AFA">
        <w:rPr>
          <w:rFonts w:ascii="Times New Roman" w:hint="eastAsia"/>
          <w:b w:val="0"/>
          <w:snapToGrid w:val="0"/>
          <w:kern w:val="0"/>
          <w:sz w:val="28"/>
          <w:szCs w:val="28"/>
        </w:rPr>
        <w:t>估价对象《中华人民共和国建设用地规划许可证》复印件；</w:t>
      </w:r>
      <w:bookmarkEnd w:id="122"/>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3" w:name="_Toc28697978"/>
      <w:r w:rsidRPr="001C7AFA">
        <w:rPr>
          <w:rFonts w:ascii="Times New Roman" w:hint="eastAsia"/>
          <w:b w:val="0"/>
          <w:snapToGrid w:val="0"/>
          <w:kern w:val="0"/>
          <w:sz w:val="28"/>
          <w:szCs w:val="28"/>
        </w:rPr>
        <w:t>估价对象《中华人民共和国建设工程规划许可证》复印件；</w:t>
      </w:r>
      <w:bookmarkEnd w:id="123"/>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4" w:name="_Toc28697979"/>
      <w:r w:rsidRPr="001C7AFA">
        <w:rPr>
          <w:rFonts w:ascii="Times New Roman" w:hint="eastAsia"/>
          <w:b w:val="0"/>
          <w:snapToGrid w:val="0"/>
          <w:kern w:val="0"/>
          <w:sz w:val="28"/>
          <w:szCs w:val="28"/>
        </w:rPr>
        <w:t>估价对象《中华人民共和国建设工程施工许可证》复印件；</w:t>
      </w:r>
      <w:bookmarkEnd w:id="124"/>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5" w:name="_Toc28697980"/>
      <w:r w:rsidRPr="001C7AFA">
        <w:rPr>
          <w:rFonts w:ascii="Times New Roman" w:hint="eastAsia"/>
          <w:b w:val="0"/>
          <w:snapToGrid w:val="0"/>
          <w:kern w:val="0"/>
          <w:sz w:val="28"/>
          <w:szCs w:val="28"/>
        </w:rPr>
        <w:t>估价对象《竣工验收备案书》复印件；</w:t>
      </w:r>
      <w:bookmarkEnd w:id="125"/>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6" w:name="_Toc28697981"/>
      <w:r w:rsidRPr="001C7AFA">
        <w:rPr>
          <w:rFonts w:ascii="Times New Roman" w:hint="eastAsia"/>
          <w:b w:val="0"/>
          <w:snapToGrid w:val="0"/>
          <w:kern w:val="0"/>
          <w:sz w:val="28"/>
          <w:szCs w:val="28"/>
        </w:rPr>
        <w:t>估价对象《香樟林地下停车位总平面示意图》复印件；</w:t>
      </w:r>
      <w:bookmarkEnd w:id="126"/>
    </w:p>
    <w:p w:rsidR="001C7AFA" w:rsidRPr="001C7AFA" w:rsidRDefault="001C7AFA" w:rsidP="001C7AFA">
      <w:pPr>
        <w:pStyle w:val="210"/>
        <w:numPr>
          <w:ilvl w:val="0"/>
          <w:numId w:val="14"/>
        </w:numPr>
        <w:tabs>
          <w:tab w:val="clear" w:pos="1140"/>
          <w:tab w:val="left" w:pos="567"/>
        </w:tabs>
        <w:snapToGrid w:val="0"/>
        <w:spacing w:before="120" w:line="360" w:lineRule="auto"/>
        <w:ind w:left="851" w:hanging="851"/>
        <w:rPr>
          <w:rFonts w:ascii="Times New Roman"/>
          <w:b w:val="0"/>
          <w:snapToGrid w:val="0"/>
          <w:kern w:val="0"/>
          <w:sz w:val="28"/>
          <w:szCs w:val="28"/>
        </w:rPr>
      </w:pPr>
      <w:bookmarkStart w:id="127" w:name="_Toc28697982"/>
      <w:r w:rsidRPr="001C7AFA">
        <w:rPr>
          <w:rFonts w:ascii="Times New Roman" w:hint="eastAsia"/>
          <w:b w:val="0"/>
          <w:snapToGrid w:val="0"/>
          <w:kern w:val="0"/>
          <w:sz w:val="28"/>
          <w:szCs w:val="28"/>
        </w:rPr>
        <w:t>关于大竹县竹阳街道东湖公园香樟林</w:t>
      </w:r>
      <w:r w:rsidRPr="001C7AFA">
        <w:rPr>
          <w:rFonts w:ascii="Times New Roman" w:hint="eastAsia"/>
          <w:b w:val="0"/>
          <w:snapToGrid w:val="0"/>
          <w:kern w:val="0"/>
          <w:sz w:val="28"/>
          <w:szCs w:val="28"/>
        </w:rPr>
        <w:t>S</w:t>
      </w:r>
      <w:r w:rsidRPr="001C7AFA">
        <w:rPr>
          <w:rFonts w:ascii="Times New Roman" w:hint="eastAsia"/>
          <w:b w:val="0"/>
          <w:snapToGrid w:val="0"/>
          <w:kern w:val="0"/>
          <w:sz w:val="28"/>
          <w:szCs w:val="28"/>
        </w:rPr>
        <w:t>幢（商业楼）的情况说明复印件；</w:t>
      </w:r>
      <w:bookmarkEnd w:id="127"/>
    </w:p>
    <w:p w:rsidR="00505DB3" w:rsidRDefault="001C7AFA" w:rsidP="001C7AFA">
      <w:pPr>
        <w:pStyle w:val="210"/>
        <w:numPr>
          <w:ilvl w:val="0"/>
          <w:numId w:val="14"/>
        </w:numPr>
        <w:tabs>
          <w:tab w:val="clear" w:pos="1140"/>
          <w:tab w:val="left" w:pos="567"/>
        </w:tabs>
        <w:snapToGrid w:val="0"/>
        <w:spacing w:beforeLines="0" w:line="360" w:lineRule="auto"/>
        <w:ind w:left="851" w:hanging="851"/>
        <w:rPr>
          <w:rFonts w:ascii="Times New Roman"/>
          <w:b w:val="0"/>
          <w:snapToGrid w:val="0"/>
          <w:kern w:val="0"/>
          <w:sz w:val="28"/>
          <w:szCs w:val="28"/>
        </w:rPr>
      </w:pPr>
      <w:bookmarkStart w:id="128" w:name="_Toc28697983"/>
      <w:r w:rsidRPr="001C7AFA">
        <w:rPr>
          <w:rFonts w:ascii="Times New Roman" w:hint="eastAsia"/>
          <w:b w:val="0"/>
          <w:snapToGrid w:val="0"/>
          <w:kern w:val="0"/>
          <w:sz w:val="28"/>
          <w:szCs w:val="28"/>
        </w:rPr>
        <w:t>关于大竹县竹阳街道东湖公园香樟林地下车库的情况说明复印件；</w:t>
      </w:r>
      <w:bookmarkEnd w:id="115"/>
      <w:bookmarkEnd w:id="116"/>
      <w:bookmarkEnd w:id="117"/>
      <w:bookmarkEnd w:id="128"/>
      <w:r>
        <w:rPr>
          <w:rFonts w:ascii="Times New Roman"/>
          <w:b w:val="0"/>
          <w:snapToGrid w:val="0"/>
          <w:kern w:val="0"/>
          <w:sz w:val="28"/>
          <w:szCs w:val="28"/>
        </w:rPr>
        <w:t xml:space="preserve"> </w:t>
      </w:r>
    </w:p>
    <w:p w:rsidR="001C7AFA" w:rsidRDefault="001C7AFA">
      <w:pPr>
        <w:pStyle w:val="210"/>
        <w:numPr>
          <w:ilvl w:val="0"/>
          <w:numId w:val="14"/>
        </w:numPr>
        <w:tabs>
          <w:tab w:val="clear" w:pos="1140"/>
          <w:tab w:val="left" w:pos="567"/>
          <w:tab w:val="left" w:pos="851"/>
        </w:tabs>
        <w:snapToGrid w:val="0"/>
        <w:spacing w:beforeLines="0" w:line="360" w:lineRule="auto"/>
        <w:ind w:hanging="1140"/>
        <w:rPr>
          <w:rFonts w:ascii="Times New Roman"/>
          <w:b w:val="0"/>
          <w:snapToGrid w:val="0"/>
          <w:kern w:val="0"/>
          <w:sz w:val="28"/>
          <w:szCs w:val="28"/>
        </w:rPr>
      </w:pPr>
      <w:bookmarkStart w:id="129" w:name="_Toc28697984"/>
      <w:bookmarkStart w:id="130" w:name="_Toc439252619"/>
      <w:bookmarkStart w:id="131" w:name="_Toc425939888"/>
      <w:bookmarkStart w:id="132" w:name="_Toc11276224"/>
      <w:r w:rsidRPr="002469EE">
        <w:rPr>
          <w:rFonts w:ascii="Times New Roman"/>
          <w:b w:val="0"/>
          <w:snapToGrid w:val="0"/>
          <w:kern w:val="0"/>
          <w:sz w:val="28"/>
          <w:szCs w:val="28"/>
        </w:rPr>
        <w:t>房地产估价机构营业执照复印件</w:t>
      </w:r>
      <w:bookmarkEnd w:id="129"/>
    </w:p>
    <w:p w:rsidR="007D72BF" w:rsidRPr="002469EE" w:rsidRDefault="00F06004">
      <w:pPr>
        <w:pStyle w:val="210"/>
        <w:numPr>
          <w:ilvl w:val="0"/>
          <w:numId w:val="14"/>
        </w:numPr>
        <w:tabs>
          <w:tab w:val="clear" w:pos="1140"/>
          <w:tab w:val="left" w:pos="567"/>
          <w:tab w:val="left" w:pos="851"/>
        </w:tabs>
        <w:snapToGrid w:val="0"/>
        <w:spacing w:beforeLines="0" w:line="360" w:lineRule="auto"/>
        <w:ind w:hanging="1140"/>
        <w:rPr>
          <w:rFonts w:ascii="Times New Roman"/>
          <w:b w:val="0"/>
          <w:snapToGrid w:val="0"/>
          <w:kern w:val="0"/>
          <w:sz w:val="28"/>
          <w:szCs w:val="28"/>
        </w:rPr>
      </w:pPr>
      <w:bookmarkStart w:id="133" w:name="_Toc28697985"/>
      <w:r w:rsidRPr="002469EE">
        <w:rPr>
          <w:rFonts w:ascii="Times New Roman"/>
          <w:b w:val="0"/>
          <w:snapToGrid w:val="0"/>
          <w:kern w:val="0"/>
          <w:sz w:val="28"/>
          <w:szCs w:val="28"/>
        </w:rPr>
        <w:t>房地产估价机构</w:t>
      </w:r>
      <w:r w:rsidR="00E40DF0">
        <w:rPr>
          <w:rFonts w:ascii="Times New Roman" w:hint="eastAsia"/>
          <w:b w:val="0"/>
          <w:snapToGrid w:val="0"/>
          <w:kern w:val="0"/>
          <w:sz w:val="28"/>
          <w:szCs w:val="28"/>
        </w:rPr>
        <w:t>备案</w:t>
      </w:r>
      <w:r w:rsidRPr="002469EE">
        <w:rPr>
          <w:rFonts w:ascii="Times New Roman"/>
          <w:b w:val="0"/>
          <w:snapToGrid w:val="0"/>
          <w:kern w:val="0"/>
          <w:sz w:val="28"/>
          <w:szCs w:val="28"/>
        </w:rPr>
        <w:t>证书复印件</w:t>
      </w:r>
      <w:bookmarkEnd w:id="130"/>
      <w:bookmarkEnd w:id="131"/>
      <w:bookmarkEnd w:id="132"/>
      <w:bookmarkEnd w:id="133"/>
    </w:p>
    <w:p w:rsidR="007D72BF" w:rsidRPr="002469EE" w:rsidRDefault="00F06004">
      <w:pPr>
        <w:pStyle w:val="210"/>
        <w:numPr>
          <w:ilvl w:val="0"/>
          <w:numId w:val="14"/>
        </w:numPr>
        <w:tabs>
          <w:tab w:val="clear" w:pos="1140"/>
          <w:tab w:val="left" w:pos="567"/>
          <w:tab w:val="left" w:pos="851"/>
          <w:tab w:val="left" w:pos="1418"/>
        </w:tabs>
        <w:snapToGrid w:val="0"/>
        <w:spacing w:beforeLines="0" w:line="360" w:lineRule="auto"/>
        <w:ind w:hanging="1140"/>
        <w:rPr>
          <w:rFonts w:ascii="Times New Roman"/>
          <w:b w:val="0"/>
          <w:snapToGrid w:val="0"/>
          <w:kern w:val="0"/>
          <w:sz w:val="28"/>
          <w:szCs w:val="28"/>
        </w:rPr>
      </w:pPr>
      <w:bookmarkStart w:id="134" w:name="_Toc425939889"/>
      <w:bookmarkStart w:id="135" w:name="_Toc439252620"/>
      <w:bookmarkStart w:id="136" w:name="_Toc11276225"/>
      <w:bookmarkStart w:id="137" w:name="_Toc28697986"/>
      <w:r w:rsidRPr="002469EE">
        <w:rPr>
          <w:rFonts w:ascii="Times New Roman"/>
          <w:b w:val="0"/>
          <w:snapToGrid w:val="0"/>
          <w:kern w:val="0"/>
          <w:sz w:val="28"/>
          <w:szCs w:val="28"/>
        </w:rPr>
        <w:t>注册房地产估价师注册证书复印件</w:t>
      </w:r>
      <w:bookmarkEnd w:id="134"/>
      <w:bookmarkEnd w:id="135"/>
      <w:bookmarkEnd w:id="136"/>
      <w:bookmarkEnd w:id="137"/>
    </w:p>
    <w:p w:rsidR="007D72BF" w:rsidRPr="002469EE" w:rsidRDefault="007D72BF">
      <w:pPr>
        <w:widowControl/>
        <w:jc w:val="left"/>
        <w:rPr>
          <w:rFonts w:ascii="Times New Roman" w:eastAsia="仿宋_GB2312" w:hAnsi="Times New Roman" w:cs="Times New Roman"/>
          <w:bCs/>
          <w:snapToGrid w:val="0"/>
          <w:kern w:val="0"/>
          <w:sz w:val="28"/>
          <w:szCs w:val="28"/>
        </w:rPr>
        <w:sectPr w:rsidR="007D72BF" w:rsidRPr="002469EE" w:rsidSect="009E3A91">
          <w:footerReference w:type="even" r:id="rId17"/>
          <w:footerReference w:type="default" r:id="rId18"/>
          <w:pgSz w:w="11907" w:h="16840"/>
          <w:pgMar w:top="1560" w:right="1275" w:bottom="1560" w:left="1588" w:header="951" w:footer="569" w:gutter="0"/>
          <w:cols w:space="720"/>
          <w:titlePg/>
          <w:docGrid w:linePitch="312"/>
        </w:sectPr>
      </w:pPr>
    </w:p>
    <w:p w:rsidR="007D72BF" w:rsidRPr="002469EE" w:rsidRDefault="007D72BF" w:rsidP="001A6498">
      <w:pPr>
        <w:pStyle w:val="1"/>
        <w:spacing w:before="0" w:afterLines="50" w:line="500" w:lineRule="exact"/>
        <w:jc w:val="center"/>
        <w:rPr>
          <w:rFonts w:eastAsia="仿宋_GB2312"/>
          <w:b w:val="0"/>
          <w:snapToGrid w:val="0"/>
          <w:sz w:val="28"/>
          <w:szCs w:val="28"/>
        </w:rPr>
      </w:pPr>
    </w:p>
    <w:sectPr w:rsidR="007D72BF" w:rsidRPr="002469EE" w:rsidSect="005A0EFC">
      <w:pgSz w:w="11907" w:h="16840"/>
      <w:pgMar w:top="1702" w:right="1275" w:bottom="1702" w:left="1588" w:header="993" w:footer="569"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6A2" w:rsidRDefault="002D36A2">
      <w:r>
        <w:separator/>
      </w:r>
    </w:p>
  </w:endnote>
  <w:endnote w:type="continuationSeparator" w:id="1">
    <w:p w:rsidR="002D36A2" w:rsidRDefault="002D3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微软简仿宋">
    <w:altName w:val="仿宋"/>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98" w:rsidRDefault="001A649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48169"/>
    </w:sdtPr>
    <w:sdtEndPr>
      <w:rPr>
        <w:rFonts w:ascii="仿宋_GB2312" w:eastAsia="仿宋_GB2312" w:hint="eastAsia"/>
      </w:rPr>
    </w:sdtEndPr>
    <w:sdtContent>
      <w:p w:rsidR="00F05C61" w:rsidRPr="00B33D43" w:rsidRDefault="00F05C61" w:rsidP="00AF57DC">
        <w:pPr>
          <w:pStyle w:val="ac"/>
          <w:jc w:val="right"/>
          <w:rPr>
            <w:rFonts w:ascii="仿宋_GB2312" w:eastAsia="仿宋_GB2312"/>
            <w:sz w:val="21"/>
            <w:szCs w:val="22"/>
          </w:rPr>
        </w:pPr>
        <w:r w:rsidRPr="00B33D43">
          <w:rPr>
            <w:rFonts w:ascii="仿宋_GB2312" w:eastAsia="仿宋_GB2312" w:hAnsi="宋体" w:hint="eastAsia"/>
            <w:iCs/>
          </w:rPr>
          <w:t>四川融鸣房地产土地资产评估有限公司                                        电话（传真）：028-83333391</w:t>
        </w:r>
      </w:p>
    </w:sdtContent>
  </w:sdt>
  <w:p w:rsidR="00F05C61" w:rsidRPr="00B33D43" w:rsidRDefault="00F05C61" w:rsidP="00AF57DC">
    <w:pPr>
      <w:pStyle w:val="ac"/>
      <w:jc w:val="center"/>
      <w:rPr>
        <w:rFonts w:ascii="仿宋_GB2312" w:eastAsia="仿宋_GB2312"/>
      </w:rPr>
    </w:pPr>
    <w:r w:rsidRPr="00B33D43">
      <w:rPr>
        <w:rFonts w:ascii="仿宋_GB2312" w:eastAsia="仿宋_GB2312" w:hint="eastAsia"/>
      </w:rPr>
      <w:t>第</w:t>
    </w:r>
    <w:r w:rsidR="00DB0827" w:rsidRPr="00DB0827">
      <w:rPr>
        <w:rFonts w:ascii="仿宋_GB2312" w:eastAsia="仿宋_GB2312" w:hint="eastAsia"/>
      </w:rPr>
      <w:fldChar w:fldCharType="begin"/>
    </w:r>
    <w:r w:rsidRPr="00B33D43">
      <w:rPr>
        <w:rFonts w:ascii="仿宋_GB2312" w:eastAsia="仿宋_GB2312" w:hint="eastAsia"/>
      </w:rPr>
      <w:instrText xml:space="preserve"> PAGE   \* MERGEFORMAT </w:instrText>
    </w:r>
    <w:r w:rsidR="00DB0827" w:rsidRPr="00DB0827">
      <w:rPr>
        <w:rFonts w:ascii="仿宋_GB2312" w:eastAsia="仿宋_GB2312" w:hint="eastAsia"/>
      </w:rPr>
      <w:fldChar w:fldCharType="separate"/>
    </w:r>
    <w:r w:rsidR="001A6498" w:rsidRPr="001A6498">
      <w:rPr>
        <w:rFonts w:ascii="仿宋_GB2312" w:eastAsia="仿宋_GB2312"/>
        <w:noProof/>
        <w:lang w:val="zh-CN"/>
      </w:rPr>
      <w:t>3</w:t>
    </w:r>
    <w:r w:rsidR="00DB0827" w:rsidRPr="00B33D43">
      <w:rPr>
        <w:rFonts w:ascii="仿宋_GB2312" w:eastAsia="仿宋_GB2312" w:hint="eastAsia"/>
        <w:lang w:val="zh-CN"/>
      </w:rPr>
      <w:fldChar w:fldCharType="end"/>
    </w:r>
    <w:r w:rsidRPr="00B33D43">
      <w:rPr>
        <w:rFonts w:ascii="仿宋_GB2312" w:eastAsia="仿宋_GB2312" w:hint="eastAsia"/>
        <w:lang w:val="zh-CN"/>
      </w:rPr>
      <w:t>页</w:t>
    </w:r>
  </w:p>
  <w:p w:rsidR="00F05C61" w:rsidRDefault="00F05C61">
    <w:pPr>
      <w:pStyle w:val="ac"/>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6989"/>
    </w:sdtPr>
    <w:sdtEndPr>
      <w:rPr>
        <w:rFonts w:ascii="仿宋_GB2312" w:eastAsia="仿宋_GB2312" w:hint="eastAsia"/>
      </w:rPr>
    </w:sdtEndPr>
    <w:sdtContent>
      <w:sdt>
        <w:sdtPr>
          <w:id w:val="29256991"/>
        </w:sdtPr>
        <w:sdtEndPr>
          <w:rPr>
            <w:rFonts w:ascii="仿宋_GB2312" w:eastAsia="仿宋_GB2312" w:hint="eastAsia"/>
          </w:rPr>
        </w:sdtEndPr>
        <w:sdtContent>
          <w:p w:rsidR="00F05C61" w:rsidRPr="00B33D43" w:rsidRDefault="00F05C61">
            <w:pPr>
              <w:pStyle w:val="ac"/>
              <w:jc w:val="right"/>
              <w:rPr>
                <w:rFonts w:ascii="仿宋_GB2312" w:eastAsia="仿宋_GB2312"/>
                <w:sz w:val="21"/>
                <w:szCs w:val="22"/>
              </w:rPr>
            </w:pPr>
            <w:r w:rsidRPr="00B33D43">
              <w:rPr>
                <w:rFonts w:ascii="仿宋_GB2312" w:eastAsia="仿宋_GB2312" w:hAnsi="宋体" w:hint="eastAsia"/>
                <w:iCs/>
              </w:rPr>
              <w:t>四川融鸣房地产土地资产评估有限公司                                        电话（传真）：028-83333391</w:t>
            </w:r>
          </w:p>
        </w:sdtContent>
      </w:sdt>
      <w:p w:rsidR="00F05C61" w:rsidRPr="00B33D43" w:rsidRDefault="00F05C61">
        <w:pPr>
          <w:pStyle w:val="ac"/>
          <w:jc w:val="center"/>
          <w:rPr>
            <w:rFonts w:ascii="仿宋_GB2312" w:eastAsia="仿宋_GB2312"/>
          </w:rPr>
        </w:pPr>
        <w:r w:rsidRPr="00B33D43">
          <w:rPr>
            <w:rFonts w:ascii="仿宋_GB2312" w:eastAsia="仿宋_GB2312" w:hint="eastAsia"/>
          </w:rPr>
          <w:t>第</w:t>
        </w:r>
        <w:r w:rsidR="00DB0827" w:rsidRPr="00DB0827">
          <w:rPr>
            <w:rFonts w:ascii="仿宋_GB2312" w:eastAsia="仿宋_GB2312" w:hint="eastAsia"/>
          </w:rPr>
          <w:fldChar w:fldCharType="begin"/>
        </w:r>
        <w:r w:rsidRPr="00B33D43">
          <w:rPr>
            <w:rFonts w:ascii="仿宋_GB2312" w:eastAsia="仿宋_GB2312" w:hint="eastAsia"/>
          </w:rPr>
          <w:instrText xml:space="preserve"> PAGE   \* MERGEFORMAT </w:instrText>
        </w:r>
        <w:r w:rsidR="00DB0827" w:rsidRPr="00DB0827">
          <w:rPr>
            <w:rFonts w:ascii="仿宋_GB2312" w:eastAsia="仿宋_GB2312" w:hint="eastAsia"/>
          </w:rPr>
          <w:fldChar w:fldCharType="separate"/>
        </w:r>
        <w:r w:rsidR="001A6498" w:rsidRPr="001A6498">
          <w:rPr>
            <w:rFonts w:ascii="仿宋_GB2312" w:eastAsia="仿宋_GB2312"/>
            <w:noProof/>
            <w:lang w:val="zh-CN"/>
          </w:rPr>
          <w:t>1</w:t>
        </w:r>
        <w:r w:rsidR="00DB0827" w:rsidRPr="00B33D43">
          <w:rPr>
            <w:rFonts w:ascii="仿宋_GB2312" w:eastAsia="仿宋_GB2312" w:hint="eastAsia"/>
            <w:lang w:val="zh-CN"/>
          </w:rPr>
          <w:fldChar w:fldCharType="end"/>
        </w:r>
        <w:r w:rsidRPr="00B33D43">
          <w:rPr>
            <w:rFonts w:ascii="仿宋_GB2312" w:eastAsia="仿宋_GB2312" w:hint="eastAsia"/>
            <w:lang w:val="zh-CN"/>
          </w:rPr>
          <w:t>页</w:t>
        </w:r>
      </w:p>
    </w:sdtContent>
  </w:sdt>
  <w:p w:rsidR="00F05C61" w:rsidRDefault="00F05C61">
    <w:pPr>
      <w:pStyle w:val="ac"/>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61" w:rsidRDefault="00DB0827">
    <w:pPr>
      <w:pStyle w:val="ac"/>
      <w:framePr w:wrap="around" w:vAnchor="text" w:hAnchor="margin" w:xAlign="center" w:y="1"/>
      <w:rPr>
        <w:rStyle w:val="af4"/>
      </w:rPr>
    </w:pPr>
    <w:r>
      <w:rPr>
        <w:rStyle w:val="af4"/>
      </w:rPr>
      <w:fldChar w:fldCharType="begin"/>
    </w:r>
    <w:r w:rsidR="00F05C61">
      <w:rPr>
        <w:rStyle w:val="af4"/>
      </w:rPr>
      <w:instrText xml:space="preserve">PAGE  </w:instrText>
    </w:r>
    <w:r>
      <w:rPr>
        <w:rStyle w:val="af4"/>
      </w:rPr>
      <w:fldChar w:fldCharType="end"/>
    </w:r>
  </w:p>
  <w:p w:rsidR="00F05C61" w:rsidRDefault="00F05C61">
    <w:pPr>
      <w:pStyle w:val="a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7043"/>
    </w:sdtPr>
    <w:sdtContent>
      <w:sdt>
        <w:sdtPr>
          <w:id w:val="29257045"/>
        </w:sdtPr>
        <w:sdtContent>
          <w:sdt>
            <w:sdtPr>
              <w:id w:val="4648161"/>
            </w:sdtPr>
            <w:sdtEndPr>
              <w:rPr>
                <w:rFonts w:ascii="Times New Roman" w:eastAsia="仿宋_GB2312" w:hAnsi="Times New Roman" w:cs="Times New Roman"/>
              </w:rPr>
            </w:sdtEndPr>
            <w:sdtContent>
              <w:p w:rsidR="00F05C61" w:rsidRPr="0060375A" w:rsidRDefault="00F05C61" w:rsidP="00AF57DC">
                <w:pPr>
                  <w:pStyle w:val="ac"/>
                  <w:jc w:val="right"/>
                  <w:rPr>
                    <w:rFonts w:ascii="Times New Roman" w:eastAsia="仿宋_GB2312" w:hAnsi="Times New Roman" w:cs="Times New Roman"/>
                    <w:sz w:val="21"/>
                    <w:szCs w:val="22"/>
                  </w:rPr>
                </w:pPr>
                <w:r w:rsidRPr="0060375A">
                  <w:rPr>
                    <w:rFonts w:ascii="Times New Roman" w:eastAsia="仿宋_GB2312" w:hAnsi="Times New Roman" w:cs="Times New Roman"/>
                    <w:iCs/>
                  </w:rPr>
                  <w:t>四川融鸣房地产土地资产评估有限公司</w:t>
                </w:r>
                <w:r w:rsidRPr="0060375A">
                  <w:rPr>
                    <w:rFonts w:ascii="Times New Roman" w:eastAsia="仿宋_GB2312" w:hAnsi="Times New Roman" w:cs="Times New Roman"/>
                    <w:iCs/>
                  </w:rPr>
                  <w:t xml:space="preserve">                                        </w:t>
                </w:r>
                <w:r w:rsidRPr="0060375A">
                  <w:rPr>
                    <w:rFonts w:ascii="Times New Roman" w:eastAsia="仿宋_GB2312" w:hAnsi="Times New Roman" w:cs="Times New Roman"/>
                    <w:iCs/>
                  </w:rPr>
                  <w:t>电话（传真）：</w:t>
                </w:r>
                <w:r w:rsidRPr="0060375A">
                  <w:rPr>
                    <w:rFonts w:ascii="Times New Roman" w:eastAsia="仿宋_GB2312" w:hAnsi="Times New Roman" w:cs="Times New Roman"/>
                    <w:iCs/>
                  </w:rPr>
                  <w:t>028-83333391</w:t>
                </w:r>
              </w:p>
            </w:sdtContent>
          </w:sdt>
          <w:p w:rsidR="00F05C61" w:rsidRPr="0060375A" w:rsidRDefault="00F05C61" w:rsidP="00AF57DC">
            <w:pPr>
              <w:pStyle w:val="ac"/>
              <w:jc w:val="center"/>
              <w:rPr>
                <w:rFonts w:ascii="Times New Roman" w:eastAsia="仿宋_GB2312" w:hAnsi="Times New Roman" w:cs="Times New Roman"/>
              </w:rPr>
            </w:pPr>
            <w:r w:rsidRPr="0060375A">
              <w:rPr>
                <w:rFonts w:ascii="Times New Roman" w:eastAsia="仿宋_GB2312" w:hAnsi="Times New Roman" w:cs="Times New Roman"/>
              </w:rPr>
              <w:t>第</w:t>
            </w:r>
            <w:r w:rsidR="00DB0827" w:rsidRPr="00DB0827">
              <w:rPr>
                <w:rFonts w:ascii="Times New Roman" w:eastAsia="仿宋_GB2312" w:hAnsi="Times New Roman" w:cs="Times New Roman"/>
              </w:rPr>
              <w:fldChar w:fldCharType="begin"/>
            </w:r>
            <w:r w:rsidRPr="0060375A">
              <w:rPr>
                <w:rFonts w:ascii="Times New Roman" w:eastAsia="仿宋_GB2312" w:hAnsi="Times New Roman" w:cs="Times New Roman"/>
              </w:rPr>
              <w:instrText xml:space="preserve"> PAGE   \* MERGEFORMAT </w:instrText>
            </w:r>
            <w:r w:rsidR="00DB0827" w:rsidRPr="00DB0827">
              <w:rPr>
                <w:rFonts w:ascii="Times New Roman" w:eastAsia="仿宋_GB2312" w:hAnsi="Times New Roman" w:cs="Times New Roman"/>
              </w:rPr>
              <w:fldChar w:fldCharType="separate"/>
            </w:r>
            <w:r w:rsidR="001A6498" w:rsidRPr="001A6498">
              <w:rPr>
                <w:rFonts w:ascii="Times New Roman" w:eastAsia="仿宋_GB2312" w:hAnsi="Times New Roman" w:cs="Times New Roman"/>
                <w:noProof/>
                <w:lang w:val="zh-CN"/>
              </w:rPr>
              <w:t>8</w:t>
            </w:r>
            <w:r w:rsidR="00DB0827" w:rsidRPr="0060375A">
              <w:rPr>
                <w:rFonts w:ascii="Times New Roman" w:eastAsia="仿宋_GB2312" w:hAnsi="Times New Roman" w:cs="Times New Roman"/>
                <w:lang w:val="zh-CN"/>
              </w:rPr>
              <w:fldChar w:fldCharType="end"/>
            </w:r>
            <w:r w:rsidRPr="0060375A">
              <w:rPr>
                <w:rFonts w:ascii="Times New Roman" w:eastAsia="仿宋_GB2312" w:hAnsi="Times New Roman" w:cs="Times New Roman"/>
                <w:lang w:val="zh-CN"/>
              </w:rPr>
              <w:t>页</w:t>
            </w:r>
          </w:p>
          <w:p w:rsidR="00F05C61" w:rsidRDefault="00DB0827" w:rsidP="005A0EFC">
            <w:pPr>
              <w:pStyle w:val="ac"/>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6A2" w:rsidRDefault="002D36A2">
      <w:r>
        <w:separator/>
      </w:r>
    </w:p>
  </w:footnote>
  <w:footnote w:type="continuationSeparator" w:id="1">
    <w:p w:rsidR="002D36A2" w:rsidRDefault="002D3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98" w:rsidRDefault="001A6498">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61" w:rsidRPr="00917E85" w:rsidRDefault="00F05C61" w:rsidP="00917E85">
    <w:pPr>
      <w:pStyle w:val="ad"/>
      <w:tabs>
        <w:tab w:val="clear" w:pos="8306"/>
        <w:tab w:val="right" w:pos="8361"/>
      </w:tabs>
      <w:ind w:right="26"/>
      <w:jc w:val="both"/>
      <w:rPr>
        <w:rFonts w:ascii="仿宋_GB2312" w:eastAsia="仿宋_GB2312" w:hAnsi="宋体"/>
      </w:rPr>
    </w:pPr>
    <w:r w:rsidRPr="000C77F8">
      <w:rPr>
        <w:rFonts w:ascii="仿宋_GB2312" w:eastAsia="仿宋_GB2312" w:hAnsi="宋体" w:cs="Times New Roman"/>
        <w:snapToGrid w:val="0"/>
        <w:kern w:val="0"/>
      </w:rPr>
      <w:t>四川省达州市大竹县</w:t>
    </w:r>
    <w:r w:rsidRPr="000C77F8">
      <w:rPr>
        <w:rFonts w:ascii="仿宋_GB2312" w:eastAsia="仿宋_GB2312" w:hAnsi="宋体" w:cs="Times New Roman" w:hint="eastAsia"/>
        <w:snapToGrid w:val="0"/>
        <w:kern w:val="0"/>
      </w:rPr>
      <w:t>竹阳镇东湖大道“金阳.香樟林”S幢商业楼1-2层商业用房和地下负一层309个车库（其中第192号、213号为子母车库）</w:t>
    </w:r>
    <w:r w:rsidRPr="000C77F8">
      <w:rPr>
        <w:rFonts w:ascii="仿宋_GB2312" w:eastAsia="仿宋_GB2312" w:hAnsi="宋体" w:cs="Times New Roman"/>
        <w:snapToGrid w:val="0"/>
        <w:kern w:val="0"/>
      </w:rPr>
      <w:t>房地产</w:t>
    </w:r>
    <w:r w:rsidRPr="00B33D43">
      <w:rPr>
        <w:rFonts w:ascii="仿宋_GB2312" w:eastAsia="仿宋_GB2312" w:hAnsi="宋体" w:cs="Times New Roman" w:hint="eastAsia"/>
        <w:snapToGrid w:val="0"/>
        <w:kern w:val="0"/>
      </w:rPr>
      <w:t xml:space="preserve">       </w:t>
    </w:r>
    <w:r>
      <w:rPr>
        <w:rFonts w:ascii="仿宋_GB2312" w:eastAsia="仿宋_GB2312" w:hAnsi="宋体" w:cs="Times New Roman" w:hint="eastAsia"/>
        <w:snapToGrid w:val="0"/>
        <w:kern w:val="0"/>
      </w:rPr>
      <w:t xml:space="preserve">                                      </w:t>
    </w:r>
    <w:r w:rsidRPr="00B33D43">
      <w:rPr>
        <w:rFonts w:ascii="仿宋_GB2312" w:eastAsia="仿宋_GB2312" w:hAnsi="宋体" w:cs="Times New Roman" w:hint="eastAsia"/>
        <w:snapToGrid w:val="0"/>
        <w:kern w:val="0"/>
      </w:rPr>
      <w:t xml:space="preserve">    司法鉴定估价报告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498" w:rsidRDefault="001A6498">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292" w:rsidRPr="00917E85" w:rsidRDefault="00AB1292" w:rsidP="00917E85">
    <w:pPr>
      <w:pStyle w:val="ad"/>
      <w:tabs>
        <w:tab w:val="clear" w:pos="8306"/>
        <w:tab w:val="right" w:pos="8361"/>
      </w:tabs>
      <w:ind w:right="26"/>
      <w:jc w:val="both"/>
      <w:rPr>
        <w:rFonts w:ascii="仿宋_GB2312" w:eastAsia="仿宋_GB2312" w:hAnsi="宋体"/>
      </w:rPr>
    </w:pPr>
    <w:r w:rsidRPr="00F05C61">
      <w:rPr>
        <w:rFonts w:ascii="仿宋_GB2312" w:eastAsia="仿宋_GB2312" w:hAnsi="宋体" w:cs="Times New Roman" w:hint="eastAsia"/>
        <w:snapToGrid w:val="0"/>
        <w:kern w:val="0"/>
      </w:rPr>
      <w:t>大竹县人民法院</w:t>
    </w:r>
    <w:r>
      <w:rPr>
        <w:rFonts w:ascii="仿宋_GB2312" w:eastAsia="仿宋_GB2312" w:hAnsi="宋体" w:cs="Times New Roman" w:hint="eastAsia"/>
        <w:snapToGrid w:val="0"/>
        <w:kern w:val="0"/>
      </w:rPr>
      <w:t xml:space="preserve"> </w:t>
    </w:r>
    <w:r>
      <w:rPr>
        <w:rFonts w:ascii="仿宋_GB2312" w:eastAsia="仿宋_GB2312" w:hAnsi="宋体" w:cs="Times New Roman"/>
        <w:snapToGrid w:val="0"/>
        <w:kern w:val="0"/>
      </w:rPr>
      <w:t xml:space="preserve">                  </w:t>
    </w:r>
    <w:r w:rsidRPr="00B33D43">
      <w:rPr>
        <w:rFonts w:ascii="仿宋_GB2312" w:eastAsia="仿宋_GB2312" w:hAnsi="宋体" w:cs="Times New Roman" w:hint="eastAsia"/>
        <w:snapToGrid w:val="0"/>
        <w:kern w:val="0"/>
      </w:rPr>
      <w:t xml:space="preserve">       </w:t>
    </w:r>
    <w:r>
      <w:rPr>
        <w:rFonts w:ascii="仿宋_GB2312" w:eastAsia="仿宋_GB2312" w:hAnsi="宋体" w:cs="Times New Roman" w:hint="eastAsia"/>
        <w:snapToGrid w:val="0"/>
        <w:kern w:val="0"/>
      </w:rPr>
      <w:t xml:space="preserve">                                      </w:t>
    </w:r>
    <w:r w:rsidRPr="00B33D43">
      <w:rPr>
        <w:rFonts w:ascii="仿宋_GB2312" w:eastAsia="仿宋_GB2312" w:hAnsi="宋体" w:cs="Times New Roman" w:hint="eastAsia"/>
        <w:snapToGrid w:val="0"/>
        <w:kern w:val="0"/>
      </w:rPr>
      <w:t xml:space="preserve">    司法鉴定估价报告</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C61" w:rsidRPr="00B33D43" w:rsidRDefault="00F05C61" w:rsidP="0099544A">
    <w:pPr>
      <w:pStyle w:val="ad"/>
      <w:tabs>
        <w:tab w:val="clear" w:pos="8306"/>
        <w:tab w:val="right" w:pos="8361"/>
      </w:tabs>
      <w:ind w:right="26"/>
      <w:jc w:val="both"/>
      <w:rPr>
        <w:rFonts w:ascii="仿宋_GB2312" w:eastAsia="仿宋_GB2312" w:hAnsi="宋体"/>
      </w:rPr>
    </w:pPr>
    <w:r w:rsidRPr="00F05C61">
      <w:rPr>
        <w:rFonts w:ascii="仿宋_GB2312" w:eastAsia="仿宋_GB2312" w:hAnsi="宋体" w:cs="Times New Roman" w:hint="eastAsia"/>
        <w:snapToGrid w:val="0"/>
        <w:kern w:val="0"/>
      </w:rPr>
      <w:t>大竹县人民法院</w:t>
    </w:r>
    <w:r w:rsidRPr="00B33D43">
      <w:rPr>
        <w:rFonts w:ascii="仿宋_GB2312" w:eastAsia="仿宋_GB2312" w:hAnsi="宋体" w:cs="Times New Roman" w:hint="eastAsia"/>
        <w:snapToGrid w:val="0"/>
        <w:kern w:val="0"/>
      </w:rPr>
      <w:t xml:space="preserve">       </w:t>
    </w:r>
    <w:r>
      <w:rPr>
        <w:rFonts w:ascii="仿宋_GB2312" w:eastAsia="仿宋_GB2312" w:hAnsi="宋体" w:cs="Times New Roman" w:hint="eastAsia"/>
        <w:snapToGrid w:val="0"/>
        <w:kern w:val="0"/>
      </w:rPr>
      <w:t xml:space="preserve">                                      </w:t>
    </w:r>
    <w:r w:rsidRPr="00B33D43">
      <w:rPr>
        <w:rFonts w:ascii="仿宋_GB2312" w:eastAsia="仿宋_GB2312" w:hAnsi="宋体" w:cs="Times New Roman" w:hint="eastAsia"/>
        <w:snapToGrid w:val="0"/>
        <w:kern w:val="0"/>
      </w:rPr>
      <w:t xml:space="preserve">    </w:t>
    </w:r>
    <w:r>
      <w:rPr>
        <w:rFonts w:ascii="仿宋_GB2312" w:eastAsia="仿宋_GB2312" w:hAnsi="宋体" w:cs="Times New Roman"/>
        <w:snapToGrid w:val="0"/>
        <w:kern w:val="0"/>
      </w:rPr>
      <w:t xml:space="preserve">                  </w:t>
    </w:r>
    <w:r w:rsidRPr="00B33D43">
      <w:rPr>
        <w:rFonts w:ascii="仿宋_GB2312" w:eastAsia="仿宋_GB2312" w:hAnsi="宋体" w:cs="Times New Roman" w:hint="eastAsia"/>
        <w:snapToGrid w:val="0"/>
        <w:kern w:val="0"/>
      </w:rPr>
      <w:t>司法鉴定估价报告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57"/>
    <w:multiLevelType w:val="hybridMultilevel"/>
    <w:tmpl w:val="AF14316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A0517CE"/>
    <w:multiLevelType w:val="multilevel"/>
    <w:tmpl w:val="0A0517CE"/>
    <w:lvl w:ilvl="0">
      <w:start w:val="1"/>
      <w:numFmt w:val="japaneseCounting"/>
      <w:lvlText w:val="（%1）"/>
      <w:lvlJc w:val="left"/>
      <w:pPr>
        <w:ind w:left="870" w:hanging="420"/>
      </w:pPr>
      <w:rPr>
        <w:rFonts w:cs="Times New Roman" w:hint="eastAsia"/>
      </w:rPr>
    </w:lvl>
    <w:lvl w:ilvl="1">
      <w:start w:val="1"/>
      <w:numFmt w:val="lowerLetter"/>
      <w:lvlText w:val="%2)"/>
      <w:lvlJc w:val="left"/>
      <w:pPr>
        <w:ind w:left="1290" w:hanging="420"/>
      </w:pPr>
    </w:lvl>
    <w:lvl w:ilvl="2">
      <w:start w:val="1"/>
      <w:numFmt w:val="lowerRoman"/>
      <w:lvlText w:val="%3."/>
      <w:lvlJc w:val="right"/>
      <w:pPr>
        <w:ind w:left="1710" w:hanging="420"/>
      </w:pPr>
    </w:lvl>
    <w:lvl w:ilvl="3">
      <w:start w:val="1"/>
      <w:numFmt w:val="decimal"/>
      <w:lvlText w:val="%4."/>
      <w:lvlJc w:val="left"/>
      <w:pPr>
        <w:ind w:left="2130" w:hanging="420"/>
      </w:pPr>
    </w:lvl>
    <w:lvl w:ilvl="4">
      <w:start w:val="1"/>
      <w:numFmt w:val="lowerLetter"/>
      <w:lvlText w:val="%5)"/>
      <w:lvlJc w:val="left"/>
      <w:pPr>
        <w:ind w:left="2550" w:hanging="420"/>
      </w:pPr>
    </w:lvl>
    <w:lvl w:ilvl="5">
      <w:start w:val="1"/>
      <w:numFmt w:val="lowerRoman"/>
      <w:lvlText w:val="%6."/>
      <w:lvlJc w:val="right"/>
      <w:pPr>
        <w:ind w:left="2970" w:hanging="420"/>
      </w:pPr>
    </w:lvl>
    <w:lvl w:ilvl="6">
      <w:start w:val="1"/>
      <w:numFmt w:val="decimal"/>
      <w:lvlText w:val="%7."/>
      <w:lvlJc w:val="left"/>
      <w:pPr>
        <w:ind w:left="3390" w:hanging="420"/>
      </w:pPr>
    </w:lvl>
    <w:lvl w:ilvl="7">
      <w:start w:val="1"/>
      <w:numFmt w:val="lowerLetter"/>
      <w:lvlText w:val="%8)"/>
      <w:lvlJc w:val="left"/>
      <w:pPr>
        <w:ind w:left="3810" w:hanging="420"/>
      </w:pPr>
    </w:lvl>
    <w:lvl w:ilvl="8">
      <w:start w:val="1"/>
      <w:numFmt w:val="lowerRoman"/>
      <w:lvlText w:val="%9."/>
      <w:lvlJc w:val="right"/>
      <w:pPr>
        <w:ind w:left="4230" w:hanging="420"/>
      </w:pPr>
    </w:lvl>
  </w:abstractNum>
  <w:abstractNum w:abstractNumId="2">
    <w:nsid w:val="0A563FEF"/>
    <w:multiLevelType w:val="multilevel"/>
    <w:tmpl w:val="0A563FEF"/>
    <w:lvl w:ilvl="0">
      <w:start w:val="1"/>
      <w:numFmt w:val="japaneseCounting"/>
      <w:lvlText w:val="（%1）"/>
      <w:lvlJc w:val="left"/>
      <w:pPr>
        <w:tabs>
          <w:tab w:val="left" w:pos="1080"/>
        </w:tabs>
        <w:ind w:left="1080" w:hanging="1080"/>
      </w:pPr>
      <w:rPr>
        <w:rFonts w:hint="eastAsia"/>
      </w:rPr>
    </w:lvl>
    <w:lvl w:ilvl="1">
      <w:start w:val="1"/>
      <w:numFmt w:val="upperLetter"/>
      <w:pStyle w:val="4"/>
      <w:lvlText w:val="%2、"/>
      <w:lvlJc w:val="left"/>
      <w:pPr>
        <w:tabs>
          <w:tab w:val="left" w:pos="1140"/>
        </w:tabs>
        <w:ind w:left="1140" w:hanging="720"/>
      </w:pPr>
      <w:rPr>
        <w:rFonts w:hint="default"/>
      </w:rPr>
    </w:lvl>
    <w:lvl w:ilvl="2">
      <w:start w:val="1"/>
      <w:numFmt w:val="decimal"/>
      <w:lvlText w:val="%3、"/>
      <w:lvlJc w:val="left"/>
      <w:pPr>
        <w:tabs>
          <w:tab w:val="left" w:pos="1560"/>
        </w:tabs>
        <w:ind w:left="1560" w:hanging="72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D8B3229"/>
    <w:multiLevelType w:val="multilevel"/>
    <w:tmpl w:val="0D8B3229"/>
    <w:lvl w:ilvl="0">
      <w:start w:val="1"/>
      <w:numFmt w:val="decimal"/>
      <w:lvlText w:val="%1、"/>
      <w:lvlJc w:val="left"/>
      <w:pPr>
        <w:ind w:left="1271" w:hanging="420"/>
      </w:pPr>
      <w:rPr>
        <w:rFonts w:hint="eastAsia"/>
      </w:rPr>
    </w:lvl>
    <w:lvl w:ilvl="1">
      <w:start w:val="1"/>
      <w:numFmt w:val="lowerLetter"/>
      <w:lvlText w:val="%2)"/>
      <w:lvlJc w:val="left"/>
      <w:pPr>
        <w:ind w:left="1132" w:hanging="420"/>
      </w:pPr>
    </w:lvl>
    <w:lvl w:ilvl="2">
      <w:start w:val="1"/>
      <w:numFmt w:val="lowerRoman"/>
      <w:lvlText w:val="%3."/>
      <w:lvlJc w:val="right"/>
      <w:pPr>
        <w:ind w:left="1552" w:hanging="420"/>
      </w:pPr>
    </w:lvl>
    <w:lvl w:ilvl="3">
      <w:start w:val="1"/>
      <w:numFmt w:val="decimal"/>
      <w:lvlText w:val="%4."/>
      <w:lvlJc w:val="left"/>
      <w:pPr>
        <w:ind w:left="1972" w:hanging="420"/>
      </w:pPr>
    </w:lvl>
    <w:lvl w:ilvl="4">
      <w:start w:val="1"/>
      <w:numFmt w:val="lowerLetter"/>
      <w:lvlText w:val="%5)"/>
      <w:lvlJc w:val="left"/>
      <w:pPr>
        <w:ind w:left="2392" w:hanging="420"/>
      </w:pPr>
    </w:lvl>
    <w:lvl w:ilvl="5">
      <w:start w:val="1"/>
      <w:numFmt w:val="lowerRoman"/>
      <w:lvlText w:val="%6."/>
      <w:lvlJc w:val="right"/>
      <w:pPr>
        <w:ind w:left="2812" w:hanging="420"/>
      </w:pPr>
    </w:lvl>
    <w:lvl w:ilvl="6">
      <w:start w:val="1"/>
      <w:numFmt w:val="decimal"/>
      <w:lvlText w:val="%7."/>
      <w:lvlJc w:val="left"/>
      <w:pPr>
        <w:ind w:left="3232" w:hanging="420"/>
      </w:pPr>
    </w:lvl>
    <w:lvl w:ilvl="7">
      <w:start w:val="1"/>
      <w:numFmt w:val="lowerLetter"/>
      <w:lvlText w:val="%8)"/>
      <w:lvlJc w:val="left"/>
      <w:pPr>
        <w:ind w:left="3652" w:hanging="420"/>
      </w:pPr>
    </w:lvl>
    <w:lvl w:ilvl="8">
      <w:start w:val="1"/>
      <w:numFmt w:val="lowerRoman"/>
      <w:lvlText w:val="%9."/>
      <w:lvlJc w:val="right"/>
      <w:pPr>
        <w:ind w:left="4072" w:hanging="420"/>
      </w:pPr>
    </w:lvl>
  </w:abstractNum>
  <w:abstractNum w:abstractNumId="4">
    <w:nsid w:val="1F391558"/>
    <w:multiLevelType w:val="multilevel"/>
    <w:tmpl w:val="1F391558"/>
    <w:lvl w:ilvl="0">
      <w:start w:val="1"/>
      <w:numFmt w:val="decimal"/>
      <w:lvlText w:val="%1、"/>
      <w:lvlJc w:val="left"/>
      <w:pPr>
        <w:tabs>
          <w:tab w:val="left" w:pos="340"/>
        </w:tabs>
        <w:ind w:left="0" w:firstLine="0"/>
      </w:pPr>
      <w:rPr>
        <w:rFonts w:ascii="仿宋_GB2312" w:eastAsia="仿宋_GB2312" w:hint="eastAsia"/>
        <w:b w:val="0"/>
        <w:i w:val="0"/>
        <w:color w:val="auto"/>
        <w:sz w:val="28"/>
        <w:szCs w:val="28"/>
        <w:shd w:val="clear" w:color="auto" w:fill="auto"/>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abstractNum w:abstractNumId="5">
    <w:nsid w:val="21C00803"/>
    <w:multiLevelType w:val="multilevel"/>
    <w:tmpl w:val="21C00803"/>
    <w:lvl w:ilvl="0">
      <w:start w:val="1"/>
      <w:numFmt w:val="japaneseCounting"/>
      <w:lvlText w:val="%1、"/>
      <w:lvlJc w:val="left"/>
      <w:pPr>
        <w:tabs>
          <w:tab w:val="left" w:pos="1140"/>
        </w:tabs>
        <w:ind w:left="1140" w:hanging="720"/>
      </w:pPr>
      <w:rPr>
        <w:rFonts w:hint="default"/>
        <w:b w:val="0"/>
        <w:color w:val="auto"/>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3AA7297"/>
    <w:multiLevelType w:val="multilevel"/>
    <w:tmpl w:val="23AA7297"/>
    <w:lvl w:ilvl="0">
      <w:start w:val="1"/>
      <w:numFmt w:val="decimal"/>
      <w:lvlText w:val="%1、"/>
      <w:lvlJc w:val="left"/>
      <w:pPr>
        <w:tabs>
          <w:tab w:val="left" w:pos="340"/>
        </w:tabs>
        <w:ind w:left="0" w:firstLine="0"/>
      </w:pPr>
      <w:rPr>
        <w:rFonts w:hint="eastAsia"/>
      </w:rPr>
    </w:lvl>
    <w:lvl w:ilvl="1">
      <w:start w:val="1"/>
      <w:numFmt w:val="japaneseCounting"/>
      <w:lvlText w:val="%2、"/>
      <w:lvlJc w:val="left"/>
      <w:pPr>
        <w:tabs>
          <w:tab w:val="left" w:pos="1146"/>
        </w:tabs>
        <w:ind w:left="1146" w:hanging="720"/>
      </w:pPr>
      <w:rPr>
        <w:rFonts w:hint="default"/>
        <w:b/>
        <w:sz w:val="28"/>
        <w:szCs w:val="28"/>
      </w:rPr>
    </w:lvl>
    <w:lvl w:ilvl="2">
      <w:start w:val="1"/>
      <w:numFmt w:val="decimal"/>
      <w:lvlText w:val="%3、"/>
      <w:lvlJc w:val="left"/>
      <w:pPr>
        <w:tabs>
          <w:tab w:val="left" w:pos="1560"/>
        </w:tabs>
        <w:ind w:left="1560" w:hanging="720"/>
      </w:pPr>
      <w:rPr>
        <w:rFonts w:ascii="仿宋_GB2312" w:eastAsia="仿宋_GB2312"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24BA3B43"/>
    <w:multiLevelType w:val="multilevel"/>
    <w:tmpl w:val="24BA3B43"/>
    <w:lvl w:ilvl="0">
      <w:start w:val="1"/>
      <w:numFmt w:val="chineseCountingThousand"/>
      <w:lvlText w:val="(%1)"/>
      <w:lvlJc w:val="left"/>
      <w:pPr>
        <w:ind w:left="1430" w:hanging="7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AE433EB"/>
    <w:multiLevelType w:val="multilevel"/>
    <w:tmpl w:val="2AE433EB"/>
    <w:lvl w:ilvl="0">
      <w:start w:val="1"/>
      <w:numFmt w:val="upperLetter"/>
      <w:pStyle w:val="3"/>
      <w:lvlText w:val="%1、"/>
      <w:lvlJc w:val="left"/>
      <w:pPr>
        <w:tabs>
          <w:tab w:val="left" w:pos="1035"/>
        </w:tabs>
        <w:ind w:left="1035" w:hanging="720"/>
      </w:pPr>
      <w:rPr>
        <w:rFonts w:hint="eastAsia"/>
      </w:rPr>
    </w:lvl>
    <w:lvl w:ilvl="1">
      <w:start w:val="1"/>
      <w:numFmt w:val="lowerLetter"/>
      <w:lvlText w:val="%2)"/>
      <w:lvlJc w:val="left"/>
      <w:pPr>
        <w:tabs>
          <w:tab w:val="left" w:pos="1155"/>
        </w:tabs>
        <w:ind w:left="1155" w:hanging="420"/>
      </w:pPr>
    </w:lvl>
    <w:lvl w:ilvl="2">
      <w:start w:val="1"/>
      <w:numFmt w:val="lowerRoman"/>
      <w:lvlText w:val="%3."/>
      <w:lvlJc w:val="right"/>
      <w:pPr>
        <w:tabs>
          <w:tab w:val="left" w:pos="1575"/>
        </w:tabs>
        <w:ind w:left="1575" w:hanging="420"/>
      </w:pPr>
    </w:lvl>
    <w:lvl w:ilvl="3">
      <w:start w:val="1"/>
      <w:numFmt w:val="decimal"/>
      <w:lvlText w:val="%4."/>
      <w:lvlJc w:val="left"/>
      <w:pPr>
        <w:tabs>
          <w:tab w:val="left" w:pos="1995"/>
        </w:tabs>
        <w:ind w:left="1995" w:hanging="420"/>
      </w:pPr>
    </w:lvl>
    <w:lvl w:ilvl="4">
      <w:start w:val="1"/>
      <w:numFmt w:val="lowerLetter"/>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9">
    <w:nsid w:val="3DC03598"/>
    <w:multiLevelType w:val="hybridMultilevel"/>
    <w:tmpl w:val="9BC2F2A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1244754"/>
    <w:multiLevelType w:val="multilevel"/>
    <w:tmpl w:val="41244754"/>
    <w:lvl w:ilvl="0">
      <w:start w:val="5"/>
      <w:numFmt w:val="upperLetter"/>
      <w:pStyle w:val="2"/>
      <w:lvlText w:val="%1、"/>
      <w:lvlJc w:val="left"/>
      <w:pPr>
        <w:tabs>
          <w:tab w:val="left" w:pos="824"/>
        </w:tabs>
        <w:ind w:left="824" w:hanging="720"/>
      </w:pPr>
      <w:rPr>
        <w:rFonts w:ascii="宋体" w:hint="eastAsia"/>
        <w:color w:val="auto"/>
      </w:rPr>
    </w:lvl>
    <w:lvl w:ilvl="1">
      <w:start w:val="1"/>
      <w:numFmt w:val="lowerLetter"/>
      <w:lvlText w:val="%2)"/>
      <w:lvlJc w:val="left"/>
      <w:pPr>
        <w:tabs>
          <w:tab w:val="left" w:pos="944"/>
        </w:tabs>
        <w:ind w:left="944" w:hanging="420"/>
      </w:pPr>
    </w:lvl>
    <w:lvl w:ilvl="2">
      <w:start w:val="1"/>
      <w:numFmt w:val="lowerRoman"/>
      <w:lvlText w:val="%3."/>
      <w:lvlJc w:val="right"/>
      <w:pPr>
        <w:tabs>
          <w:tab w:val="left" w:pos="1364"/>
        </w:tabs>
        <w:ind w:left="1364" w:hanging="420"/>
      </w:pPr>
    </w:lvl>
    <w:lvl w:ilvl="3">
      <w:start w:val="1"/>
      <w:numFmt w:val="decimal"/>
      <w:lvlText w:val="%4."/>
      <w:lvlJc w:val="left"/>
      <w:pPr>
        <w:tabs>
          <w:tab w:val="left" w:pos="1784"/>
        </w:tabs>
        <w:ind w:left="1784" w:hanging="420"/>
      </w:pPr>
    </w:lvl>
    <w:lvl w:ilvl="4">
      <w:start w:val="1"/>
      <w:numFmt w:val="lowerLetter"/>
      <w:lvlText w:val="%5)"/>
      <w:lvlJc w:val="left"/>
      <w:pPr>
        <w:tabs>
          <w:tab w:val="left" w:pos="2204"/>
        </w:tabs>
        <w:ind w:left="2204" w:hanging="420"/>
      </w:pPr>
    </w:lvl>
    <w:lvl w:ilvl="5">
      <w:start w:val="1"/>
      <w:numFmt w:val="lowerRoman"/>
      <w:lvlText w:val="%6."/>
      <w:lvlJc w:val="right"/>
      <w:pPr>
        <w:tabs>
          <w:tab w:val="left" w:pos="2624"/>
        </w:tabs>
        <w:ind w:left="2624" w:hanging="420"/>
      </w:pPr>
    </w:lvl>
    <w:lvl w:ilvl="6">
      <w:start w:val="1"/>
      <w:numFmt w:val="decimal"/>
      <w:lvlText w:val="%7."/>
      <w:lvlJc w:val="left"/>
      <w:pPr>
        <w:tabs>
          <w:tab w:val="left" w:pos="3044"/>
        </w:tabs>
        <w:ind w:left="3044" w:hanging="420"/>
      </w:pPr>
    </w:lvl>
    <w:lvl w:ilvl="7">
      <w:start w:val="1"/>
      <w:numFmt w:val="lowerLetter"/>
      <w:lvlText w:val="%8)"/>
      <w:lvlJc w:val="left"/>
      <w:pPr>
        <w:tabs>
          <w:tab w:val="left" w:pos="3464"/>
        </w:tabs>
        <w:ind w:left="3464" w:hanging="420"/>
      </w:pPr>
    </w:lvl>
    <w:lvl w:ilvl="8">
      <w:start w:val="1"/>
      <w:numFmt w:val="lowerRoman"/>
      <w:lvlText w:val="%9."/>
      <w:lvlJc w:val="right"/>
      <w:pPr>
        <w:tabs>
          <w:tab w:val="left" w:pos="3884"/>
        </w:tabs>
        <w:ind w:left="3884" w:hanging="420"/>
      </w:pPr>
    </w:lvl>
  </w:abstractNum>
  <w:abstractNum w:abstractNumId="11">
    <w:nsid w:val="512B1CAE"/>
    <w:multiLevelType w:val="multilevel"/>
    <w:tmpl w:val="512B1CA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6BC4477"/>
    <w:multiLevelType w:val="multilevel"/>
    <w:tmpl w:val="56BC4477"/>
    <w:lvl w:ilvl="0">
      <w:start w:val="1"/>
      <w:numFmt w:val="chineseCountingThousand"/>
      <w:lvlText w:val="(%1)"/>
      <w:lvlJc w:val="left"/>
      <w:pPr>
        <w:ind w:left="980" w:hanging="420"/>
      </w:pPr>
    </w:lvl>
    <w:lvl w:ilvl="1">
      <w:start w:val="1"/>
      <w:numFmt w:val="lowerLetter"/>
      <w:lvlText w:val="%2)"/>
      <w:lvlJc w:val="left"/>
      <w:pPr>
        <w:ind w:left="1400" w:hanging="420"/>
      </w:pPr>
    </w:lvl>
    <w:lvl w:ilvl="2">
      <w:start w:val="1"/>
      <w:numFmt w:val="japaneseCounting"/>
      <w:lvlText w:val="（%3）"/>
      <w:lvlJc w:val="left"/>
      <w:pPr>
        <w:ind w:left="1820" w:hanging="420"/>
      </w:pPr>
      <w:rPr>
        <w:rFonts w:cs="Times New Roman" w:hint="eastAsia"/>
        <w:color w:val="auto"/>
      </w:r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3">
    <w:nsid w:val="57B86BBA"/>
    <w:multiLevelType w:val="multilevel"/>
    <w:tmpl w:val="57B86BBA"/>
    <w:lvl w:ilvl="0">
      <w:start w:val="1"/>
      <w:numFmt w:val="chineseCountingThousand"/>
      <w:lvlText w:val="%1、"/>
      <w:lvlJc w:val="left"/>
      <w:pPr>
        <w:ind w:left="964" w:hanging="420"/>
      </w:pPr>
      <w:rPr>
        <w:color w:val="auto"/>
      </w:rPr>
    </w:lvl>
    <w:lvl w:ilvl="1">
      <w:start w:val="1"/>
      <w:numFmt w:val="lowerLetter"/>
      <w:lvlText w:val="%2)"/>
      <w:lvlJc w:val="left"/>
      <w:pPr>
        <w:ind w:left="1384" w:hanging="420"/>
      </w:pPr>
    </w:lvl>
    <w:lvl w:ilvl="2">
      <w:start w:val="1"/>
      <w:numFmt w:val="lowerRoman"/>
      <w:lvlText w:val="%3."/>
      <w:lvlJc w:val="right"/>
      <w:pPr>
        <w:ind w:left="1804" w:hanging="420"/>
      </w:pPr>
    </w:lvl>
    <w:lvl w:ilvl="3">
      <w:start w:val="1"/>
      <w:numFmt w:val="decimal"/>
      <w:lvlText w:val="%4."/>
      <w:lvlJc w:val="left"/>
      <w:pPr>
        <w:ind w:left="2224" w:hanging="420"/>
      </w:pPr>
    </w:lvl>
    <w:lvl w:ilvl="4">
      <w:start w:val="1"/>
      <w:numFmt w:val="lowerLetter"/>
      <w:lvlText w:val="%5)"/>
      <w:lvlJc w:val="left"/>
      <w:pPr>
        <w:ind w:left="2644" w:hanging="420"/>
      </w:pPr>
    </w:lvl>
    <w:lvl w:ilvl="5">
      <w:start w:val="1"/>
      <w:numFmt w:val="lowerRoman"/>
      <w:lvlText w:val="%6."/>
      <w:lvlJc w:val="right"/>
      <w:pPr>
        <w:ind w:left="3064" w:hanging="420"/>
      </w:pPr>
    </w:lvl>
    <w:lvl w:ilvl="6">
      <w:start w:val="1"/>
      <w:numFmt w:val="decimal"/>
      <w:lvlText w:val="%7."/>
      <w:lvlJc w:val="left"/>
      <w:pPr>
        <w:ind w:left="3484" w:hanging="420"/>
      </w:pPr>
    </w:lvl>
    <w:lvl w:ilvl="7">
      <w:start w:val="1"/>
      <w:numFmt w:val="lowerLetter"/>
      <w:lvlText w:val="%8)"/>
      <w:lvlJc w:val="left"/>
      <w:pPr>
        <w:ind w:left="3904" w:hanging="420"/>
      </w:pPr>
    </w:lvl>
    <w:lvl w:ilvl="8">
      <w:start w:val="1"/>
      <w:numFmt w:val="lowerRoman"/>
      <w:lvlText w:val="%9."/>
      <w:lvlJc w:val="right"/>
      <w:pPr>
        <w:ind w:left="4324" w:hanging="420"/>
      </w:pPr>
    </w:lvl>
  </w:abstractNum>
  <w:abstractNum w:abstractNumId="14">
    <w:nsid w:val="69C442FF"/>
    <w:multiLevelType w:val="multilevel"/>
    <w:tmpl w:val="69C442FF"/>
    <w:lvl w:ilvl="0">
      <w:start w:val="1"/>
      <w:numFmt w:val="decimal"/>
      <w:lvlText w:val="%1、"/>
      <w:lvlJc w:val="left"/>
      <w:pPr>
        <w:tabs>
          <w:tab w:val="left" w:pos="1560"/>
        </w:tabs>
        <w:ind w:left="1560" w:hanging="720"/>
      </w:pPr>
      <w:rPr>
        <w:rFonts w:ascii="仿宋_GB2312"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C430340"/>
    <w:multiLevelType w:val="multilevel"/>
    <w:tmpl w:val="6C430340"/>
    <w:lvl w:ilvl="0">
      <w:start w:val="1"/>
      <w:numFmt w:val="decimal"/>
      <w:lvlText w:val="%1、"/>
      <w:lvlJc w:val="left"/>
      <w:pPr>
        <w:tabs>
          <w:tab w:val="left" w:pos="340"/>
        </w:tabs>
        <w:ind w:left="0" w:firstLine="0"/>
      </w:pPr>
      <w:rPr>
        <w:rFonts w:ascii="仿宋_GB2312" w:eastAsia="仿宋_GB2312" w:hint="eastAsia"/>
        <w:b w:val="0"/>
        <w:i w:val="0"/>
        <w:shd w:val="clear" w:color="auto" w:fill="auto"/>
      </w:rPr>
    </w:lvl>
    <w:lvl w:ilvl="1">
      <w:start w:val="1"/>
      <w:numFmt w:val="lowerLetter"/>
      <w:lvlText w:val="%2)"/>
      <w:lvlJc w:val="left"/>
      <w:pPr>
        <w:tabs>
          <w:tab w:val="left" w:pos="1400"/>
        </w:tabs>
        <w:ind w:left="1400" w:hanging="420"/>
      </w:pPr>
    </w:lvl>
    <w:lvl w:ilvl="2">
      <w:start w:val="1"/>
      <w:numFmt w:val="lowerRoman"/>
      <w:lvlText w:val="%3."/>
      <w:lvlJc w:val="right"/>
      <w:pPr>
        <w:tabs>
          <w:tab w:val="left" w:pos="1820"/>
        </w:tabs>
        <w:ind w:left="1820" w:hanging="420"/>
      </w:pPr>
    </w:lvl>
    <w:lvl w:ilvl="3">
      <w:start w:val="1"/>
      <w:numFmt w:val="decimal"/>
      <w:lvlText w:val="%4."/>
      <w:lvlJc w:val="left"/>
      <w:pPr>
        <w:tabs>
          <w:tab w:val="left" w:pos="2240"/>
        </w:tabs>
        <w:ind w:left="2240" w:hanging="420"/>
      </w:pPr>
    </w:lvl>
    <w:lvl w:ilvl="4">
      <w:start w:val="1"/>
      <w:numFmt w:val="lowerLetter"/>
      <w:lvlText w:val="%5)"/>
      <w:lvlJc w:val="left"/>
      <w:pPr>
        <w:tabs>
          <w:tab w:val="left" w:pos="2660"/>
        </w:tabs>
        <w:ind w:left="2660" w:hanging="420"/>
      </w:pPr>
    </w:lvl>
    <w:lvl w:ilvl="5">
      <w:start w:val="1"/>
      <w:numFmt w:val="lowerRoman"/>
      <w:lvlText w:val="%6."/>
      <w:lvlJc w:val="right"/>
      <w:pPr>
        <w:tabs>
          <w:tab w:val="left" w:pos="3080"/>
        </w:tabs>
        <w:ind w:left="3080" w:hanging="420"/>
      </w:pPr>
    </w:lvl>
    <w:lvl w:ilvl="6">
      <w:start w:val="1"/>
      <w:numFmt w:val="decimal"/>
      <w:lvlText w:val="%7."/>
      <w:lvlJc w:val="left"/>
      <w:pPr>
        <w:tabs>
          <w:tab w:val="left" w:pos="3500"/>
        </w:tabs>
        <w:ind w:left="3500" w:hanging="420"/>
      </w:pPr>
    </w:lvl>
    <w:lvl w:ilvl="7">
      <w:start w:val="1"/>
      <w:numFmt w:val="lowerLetter"/>
      <w:lvlText w:val="%8)"/>
      <w:lvlJc w:val="left"/>
      <w:pPr>
        <w:tabs>
          <w:tab w:val="left" w:pos="3920"/>
        </w:tabs>
        <w:ind w:left="3920" w:hanging="420"/>
      </w:pPr>
    </w:lvl>
    <w:lvl w:ilvl="8">
      <w:start w:val="1"/>
      <w:numFmt w:val="lowerRoman"/>
      <w:lvlText w:val="%9."/>
      <w:lvlJc w:val="right"/>
      <w:pPr>
        <w:tabs>
          <w:tab w:val="left" w:pos="4340"/>
        </w:tabs>
        <w:ind w:left="4340" w:hanging="420"/>
      </w:pPr>
    </w:lvl>
  </w:abstractNum>
  <w:num w:numId="1">
    <w:abstractNumId w:val="10"/>
  </w:num>
  <w:num w:numId="2">
    <w:abstractNumId w:val="8"/>
  </w:num>
  <w:num w:numId="3">
    <w:abstractNumId w:val="2"/>
  </w:num>
  <w:num w:numId="4">
    <w:abstractNumId w:val="13"/>
  </w:num>
  <w:num w:numId="5">
    <w:abstractNumId w:val="11"/>
  </w:num>
  <w:num w:numId="6">
    <w:abstractNumId w:val="7"/>
  </w:num>
  <w:num w:numId="7">
    <w:abstractNumId w:val="15"/>
  </w:num>
  <w:num w:numId="8">
    <w:abstractNumId w:val="4"/>
  </w:num>
  <w:num w:numId="9">
    <w:abstractNumId w:val="6"/>
  </w:num>
  <w:num w:numId="10">
    <w:abstractNumId w:val="12"/>
  </w:num>
  <w:num w:numId="11">
    <w:abstractNumId w:val="1"/>
  </w:num>
  <w:num w:numId="12">
    <w:abstractNumId w:val="14"/>
  </w:num>
  <w:num w:numId="13">
    <w:abstractNumId w:val="3"/>
  </w:num>
  <w:num w:numId="14">
    <w:abstractNumId w:val="5"/>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338"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816E1"/>
    <w:rsid w:val="0000154C"/>
    <w:rsid w:val="0000264A"/>
    <w:rsid w:val="0000565F"/>
    <w:rsid w:val="00010285"/>
    <w:rsid w:val="000110C2"/>
    <w:rsid w:val="00012152"/>
    <w:rsid w:val="00012909"/>
    <w:rsid w:val="000137FB"/>
    <w:rsid w:val="000138A6"/>
    <w:rsid w:val="00013EAD"/>
    <w:rsid w:val="00017EEA"/>
    <w:rsid w:val="000200B3"/>
    <w:rsid w:val="00021D2A"/>
    <w:rsid w:val="00022E6D"/>
    <w:rsid w:val="000237A5"/>
    <w:rsid w:val="000238F1"/>
    <w:rsid w:val="000277E1"/>
    <w:rsid w:val="00030C6A"/>
    <w:rsid w:val="00036ACA"/>
    <w:rsid w:val="00040EF4"/>
    <w:rsid w:val="00040FCD"/>
    <w:rsid w:val="0004321C"/>
    <w:rsid w:val="00044C49"/>
    <w:rsid w:val="0005168E"/>
    <w:rsid w:val="00051727"/>
    <w:rsid w:val="00052025"/>
    <w:rsid w:val="00053089"/>
    <w:rsid w:val="0005389A"/>
    <w:rsid w:val="00054E70"/>
    <w:rsid w:val="00055309"/>
    <w:rsid w:val="00055F79"/>
    <w:rsid w:val="00056767"/>
    <w:rsid w:val="00057715"/>
    <w:rsid w:val="000605C6"/>
    <w:rsid w:val="00060D9B"/>
    <w:rsid w:val="00061D97"/>
    <w:rsid w:val="00064402"/>
    <w:rsid w:val="000653AA"/>
    <w:rsid w:val="00066630"/>
    <w:rsid w:val="00070B57"/>
    <w:rsid w:val="000710FB"/>
    <w:rsid w:val="0007244E"/>
    <w:rsid w:val="0007286C"/>
    <w:rsid w:val="00072D3C"/>
    <w:rsid w:val="00074B5C"/>
    <w:rsid w:val="00076D5B"/>
    <w:rsid w:val="00082DB0"/>
    <w:rsid w:val="000840FF"/>
    <w:rsid w:val="000847CA"/>
    <w:rsid w:val="0008496E"/>
    <w:rsid w:val="00090134"/>
    <w:rsid w:val="0009017E"/>
    <w:rsid w:val="000928DA"/>
    <w:rsid w:val="00092FDA"/>
    <w:rsid w:val="00095DD2"/>
    <w:rsid w:val="00096330"/>
    <w:rsid w:val="00096C22"/>
    <w:rsid w:val="00097ACA"/>
    <w:rsid w:val="000A09AA"/>
    <w:rsid w:val="000A0FFA"/>
    <w:rsid w:val="000A441B"/>
    <w:rsid w:val="000A544C"/>
    <w:rsid w:val="000A6347"/>
    <w:rsid w:val="000A653E"/>
    <w:rsid w:val="000A6584"/>
    <w:rsid w:val="000A6A7F"/>
    <w:rsid w:val="000A6D72"/>
    <w:rsid w:val="000B205C"/>
    <w:rsid w:val="000B3A63"/>
    <w:rsid w:val="000C016C"/>
    <w:rsid w:val="000C29EA"/>
    <w:rsid w:val="000C2F03"/>
    <w:rsid w:val="000C343B"/>
    <w:rsid w:val="000C57EB"/>
    <w:rsid w:val="000C5B40"/>
    <w:rsid w:val="000C5E8B"/>
    <w:rsid w:val="000C77F8"/>
    <w:rsid w:val="000D0A07"/>
    <w:rsid w:val="000D1246"/>
    <w:rsid w:val="000D3003"/>
    <w:rsid w:val="000D4040"/>
    <w:rsid w:val="000D5B6F"/>
    <w:rsid w:val="000D6335"/>
    <w:rsid w:val="000E0EA8"/>
    <w:rsid w:val="000E21E3"/>
    <w:rsid w:val="000E49A3"/>
    <w:rsid w:val="000E5503"/>
    <w:rsid w:val="000E644E"/>
    <w:rsid w:val="000E65E0"/>
    <w:rsid w:val="000F180C"/>
    <w:rsid w:val="000F2996"/>
    <w:rsid w:val="000F5254"/>
    <w:rsid w:val="000F735D"/>
    <w:rsid w:val="000F7C07"/>
    <w:rsid w:val="0010141D"/>
    <w:rsid w:val="00102D44"/>
    <w:rsid w:val="00102E18"/>
    <w:rsid w:val="00106818"/>
    <w:rsid w:val="00106F3F"/>
    <w:rsid w:val="00107575"/>
    <w:rsid w:val="001104E2"/>
    <w:rsid w:val="001122D5"/>
    <w:rsid w:val="0011307D"/>
    <w:rsid w:val="00120A52"/>
    <w:rsid w:val="00120B10"/>
    <w:rsid w:val="001239C4"/>
    <w:rsid w:val="00123F6B"/>
    <w:rsid w:val="00124054"/>
    <w:rsid w:val="00126AF5"/>
    <w:rsid w:val="001278FF"/>
    <w:rsid w:val="00127941"/>
    <w:rsid w:val="00127C66"/>
    <w:rsid w:val="00131625"/>
    <w:rsid w:val="00132218"/>
    <w:rsid w:val="00135760"/>
    <w:rsid w:val="0014126C"/>
    <w:rsid w:val="001414D5"/>
    <w:rsid w:val="001419D6"/>
    <w:rsid w:val="00141B40"/>
    <w:rsid w:val="00142295"/>
    <w:rsid w:val="001456FE"/>
    <w:rsid w:val="00150922"/>
    <w:rsid w:val="0015116A"/>
    <w:rsid w:val="001538B0"/>
    <w:rsid w:val="001561AC"/>
    <w:rsid w:val="001561EA"/>
    <w:rsid w:val="00160A7E"/>
    <w:rsid w:val="00161ECF"/>
    <w:rsid w:val="0016266D"/>
    <w:rsid w:val="00164264"/>
    <w:rsid w:val="00164D07"/>
    <w:rsid w:val="00170312"/>
    <w:rsid w:val="001720E2"/>
    <w:rsid w:val="0017295C"/>
    <w:rsid w:val="00172CE1"/>
    <w:rsid w:val="00172E0E"/>
    <w:rsid w:val="001743AB"/>
    <w:rsid w:val="00180CE3"/>
    <w:rsid w:val="00183772"/>
    <w:rsid w:val="001837E2"/>
    <w:rsid w:val="00183E09"/>
    <w:rsid w:val="0019092F"/>
    <w:rsid w:val="00190CF7"/>
    <w:rsid w:val="00190F69"/>
    <w:rsid w:val="00191EF3"/>
    <w:rsid w:val="00193492"/>
    <w:rsid w:val="00194464"/>
    <w:rsid w:val="00194AEF"/>
    <w:rsid w:val="001953F1"/>
    <w:rsid w:val="001A40B5"/>
    <w:rsid w:val="001A5E16"/>
    <w:rsid w:val="001A6498"/>
    <w:rsid w:val="001B08E5"/>
    <w:rsid w:val="001B2289"/>
    <w:rsid w:val="001B2BEC"/>
    <w:rsid w:val="001B3C58"/>
    <w:rsid w:val="001B4390"/>
    <w:rsid w:val="001B5A37"/>
    <w:rsid w:val="001B5D8C"/>
    <w:rsid w:val="001B66FF"/>
    <w:rsid w:val="001B7BD4"/>
    <w:rsid w:val="001C0A78"/>
    <w:rsid w:val="001C132B"/>
    <w:rsid w:val="001C16C4"/>
    <w:rsid w:val="001C3ADF"/>
    <w:rsid w:val="001C7AFA"/>
    <w:rsid w:val="001D2D7D"/>
    <w:rsid w:val="001D42A3"/>
    <w:rsid w:val="001D50CC"/>
    <w:rsid w:val="001D5DE0"/>
    <w:rsid w:val="001D6E25"/>
    <w:rsid w:val="001E06F1"/>
    <w:rsid w:val="001E1E74"/>
    <w:rsid w:val="001E4EE9"/>
    <w:rsid w:val="001E5FB7"/>
    <w:rsid w:val="001E6D68"/>
    <w:rsid w:val="001E6DF2"/>
    <w:rsid w:val="001E738E"/>
    <w:rsid w:val="001F0D95"/>
    <w:rsid w:val="001F388F"/>
    <w:rsid w:val="001F3FC8"/>
    <w:rsid w:val="001F43E4"/>
    <w:rsid w:val="001F526F"/>
    <w:rsid w:val="001F7043"/>
    <w:rsid w:val="001F761F"/>
    <w:rsid w:val="0020077C"/>
    <w:rsid w:val="00205BA0"/>
    <w:rsid w:val="00205BC0"/>
    <w:rsid w:val="00207AFB"/>
    <w:rsid w:val="0021336C"/>
    <w:rsid w:val="00213E56"/>
    <w:rsid w:val="00217B54"/>
    <w:rsid w:val="002202D5"/>
    <w:rsid w:val="00223752"/>
    <w:rsid w:val="002264EC"/>
    <w:rsid w:val="0023187A"/>
    <w:rsid w:val="00231F71"/>
    <w:rsid w:val="00232F3C"/>
    <w:rsid w:val="0023443A"/>
    <w:rsid w:val="00235FE5"/>
    <w:rsid w:val="00236278"/>
    <w:rsid w:val="00237936"/>
    <w:rsid w:val="00241550"/>
    <w:rsid w:val="002426C2"/>
    <w:rsid w:val="002469EE"/>
    <w:rsid w:val="00252840"/>
    <w:rsid w:val="00256A70"/>
    <w:rsid w:val="0025720C"/>
    <w:rsid w:val="002574B3"/>
    <w:rsid w:val="00265914"/>
    <w:rsid w:val="00265F74"/>
    <w:rsid w:val="00267C14"/>
    <w:rsid w:val="00273379"/>
    <w:rsid w:val="00274DD4"/>
    <w:rsid w:val="00274EAB"/>
    <w:rsid w:val="002753AE"/>
    <w:rsid w:val="0027562E"/>
    <w:rsid w:val="00276A94"/>
    <w:rsid w:val="0028136B"/>
    <w:rsid w:val="00282BA6"/>
    <w:rsid w:val="00283A30"/>
    <w:rsid w:val="00284CC6"/>
    <w:rsid w:val="00284D79"/>
    <w:rsid w:val="002857B5"/>
    <w:rsid w:val="00286BC5"/>
    <w:rsid w:val="00290B64"/>
    <w:rsid w:val="00292082"/>
    <w:rsid w:val="0029587A"/>
    <w:rsid w:val="002962EC"/>
    <w:rsid w:val="002A0385"/>
    <w:rsid w:val="002A0735"/>
    <w:rsid w:val="002A1265"/>
    <w:rsid w:val="002A15C0"/>
    <w:rsid w:val="002A18D7"/>
    <w:rsid w:val="002A28B1"/>
    <w:rsid w:val="002A2F8A"/>
    <w:rsid w:val="002A506B"/>
    <w:rsid w:val="002A547E"/>
    <w:rsid w:val="002A5D2F"/>
    <w:rsid w:val="002B2A1D"/>
    <w:rsid w:val="002B3C1F"/>
    <w:rsid w:val="002B528D"/>
    <w:rsid w:val="002B5D02"/>
    <w:rsid w:val="002B5F0A"/>
    <w:rsid w:val="002B61C9"/>
    <w:rsid w:val="002B63B7"/>
    <w:rsid w:val="002B79CB"/>
    <w:rsid w:val="002B7B9F"/>
    <w:rsid w:val="002C5197"/>
    <w:rsid w:val="002C7776"/>
    <w:rsid w:val="002C78FD"/>
    <w:rsid w:val="002C7A6F"/>
    <w:rsid w:val="002D0397"/>
    <w:rsid w:val="002D1AB6"/>
    <w:rsid w:val="002D1F6B"/>
    <w:rsid w:val="002D36A2"/>
    <w:rsid w:val="002D39E6"/>
    <w:rsid w:val="002D41EB"/>
    <w:rsid w:val="002D6588"/>
    <w:rsid w:val="002D7052"/>
    <w:rsid w:val="002E165E"/>
    <w:rsid w:val="002E1945"/>
    <w:rsid w:val="002E283B"/>
    <w:rsid w:val="002E3F3D"/>
    <w:rsid w:val="002E6E06"/>
    <w:rsid w:val="002E778B"/>
    <w:rsid w:val="002F0249"/>
    <w:rsid w:val="002F03BF"/>
    <w:rsid w:val="002F30A2"/>
    <w:rsid w:val="002F3C9E"/>
    <w:rsid w:val="002F4DCB"/>
    <w:rsid w:val="002F6D12"/>
    <w:rsid w:val="002F6F56"/>
    <w:rsid w:val="002F6FB3"/>
    <w:rsid w:val="002F7D02"/>
    <w:rsid w:val="00300D33"/>
    <w:rsid w:val="00302DFC"/>
    <w:rsid w:val="00303F7F"/>
    <w:rsid w:val="00305785"/>
    <w:rsid w:val="003057EA"/>
    <w:rsid w:val="00306AA6"/>
    <w:rsid w:val="00306DEB"/>
    <w:rsid w:val="003116B7"/>
    <w:rsid w:val="003126B0"/>
    <w:rsid w:val="003133D3"/>
    <w:rsid w:val="00315879"/>
    <w:rsid w:val="0031655B"/>
    <w:rsid w:val="00317605"/>
    <w:rsid w:val="00321040"/>
    <w:rsid w:val="00323B50"/>
    <w:rsid w:val="00324085"/>
    <w:rsid w:val="003263EE"/>
    <w:rsid w:val="00330982"/>
    <w:rsid w:val="00335030"/>
    <w:rsid w:val="003355F4"/>
    <w:rsid w:val="003360C1"/>
    <w:rsid w:val="003364AA"/>
    <w:rsid w:val="00340BAD"/>
    <w:rsid w:val="00343598"/>
    <w:rsid w:val="00343F93"/>
    <w:rsid w:val="003445B7"/>
    <w:rsid w:val="0034565C"/>
    <w:rsid w:val="00345755"/>
    <w:rsid w:val="003535BA"/>
    <w:rsid w:val="003545F9"/>
    <w:rsid w:val="00354A2C"/>
    <w:rsid w:val="003568FB"/>
    <w:rsid w:val="003579D4"/>
    <w:rsid w:val="0036269D"/>
    <w:rsid w:val="00363BA9"/>
    <w:rsid w:val="00366556"/>
    <w:rsid w:val="00366839"/>
    <w:rsid w:val="00366A8A"/>
    <w:rsid w:val="003672F6"/>
    <w:rsid w:val="00367A08"/>
    <w:rsid w:val="00373230"/>
    <w:rsid w:val="00373336"/>
    <w:rsid w:val="00374583"/>
    <w:rsid w:val="003746C5"/>
    <w:rsid w:val="003766D4"/>
    <w:rsid w:val="003779B5"/>
    <w:rsid w:val="00381210"/>
    <w:rsid w:val="0038135E"/>
    <w:rsid w:val="0038158B"/>
    <w:rsid w:val="00381F53"/>
    <w:rsid w:val="00383692"/>
    <w:rsid w:val="00383D33"/>
    <w:rsid w:val="00383F76"/>
    <w:rsid w:val="0039174B"/>
    <w:rsid w:val="003919DE"/>
    <w:rsid w:val="00392700"/>
    <w:rsid w:val="00394DFF"/>
    <w:rsid w:val="00396185"/>
    <w:rsid w:val="00397687"/>
    <w:rsid w:val="003976D6"/>
    <w:rsid w:val="003A1624"/>
    <w:rsid w:val="003A3F8C"/>
    <w:rsid w:val="003B3D86"/>
    <w:rsid w:val="003B4219"/>
    <w:rsid w:val="003B516E"/>
    <w:rsid w:val="003B5B2E"/>
    <w:rsid w:val="003C1557"/>
    <w:rsid w:val="003C2A0F"/>
    <w:rsid w:val="003D1735"/>
    <w:rsid w:val="003D1D76"/>
    <w:rsid w:val="003D3BC5"/>
    <w:rsid w:val="003D3CF0"/>
    <w:rsid w:val="003D4526"/>
    <w:rsid w:val="003E0799"/>
    <w:rsid w:val="003E1298"/>
    <w:rsid w:val="003E27DB"/>
    <w:rsid w:val="003E50BE"/>
    <w:rsid w:val="003E637B"/>
    <w:rsid w:val="003E63D0"/>
    <w:rsid w:val="003E6B5E"/>
    <w:rsid w:val="003F0D93"/>
    <w:rsid w:val="003F0E41"/>
    <w:rsid w:val="003F0FA9"/>
    <w:rsid w:val="003F1026"/>
    <w:rsid w:val="003F3722"/>
    <w:rsid w:val="003F4D7A"/>
    <w:rsid w:val="003F63BE"/>
    <w:rsid w:val="003F6DDC"/>
    <w:rsid w:val="003F6F33"/>
    <w:rsid w:val="00400B6D"/>
    <w:rsid w:val="0040156A"/>
    <w:rsid w:val="00402D79"/>
    <w:rsid w:val="004076DC"/>
    <w:rsid w:val="00407F82"/>
    <w:rsid w:val="00410127"/>
    <w:rsid w:val="00410B1D"/>
    <w:rsid w:val="0041106B"/>
    <w:rsid w:val="0041110F"/>
    <w:rsid w:val="0041157E"/>
    <w:rsid w:val="00411822"/>
    <w:rsid w:val="00412164"/>
    <w:rsid w:val="004121A3"/>
    <w:rsid w:val="004122C9"/>
    <w:rsid w:val="00412A22"/>
    <w:rsid w:val="004147F1"/>
    <w:rsid w:val="004218CB"/>
    <w:rsid w:val="00424E0D"/>
    <w:rsid w:val="00424E81"/>
    <w:rsid w:val="00424F47"/>
    <w:rsid w:val="00425CA0"/>
    <w:rsid w:val="00431A17"/>
    <w:rsid w:val="00432959"/>
    <w:rsid w:val="00433ACD"/>
    <w:rsid w:val="004340BA"/>
    <w:rsid w:val="0043431F"/>
    <w:rsid w:val="00437CD8"/>
    <w:rsid w:val="00440FBD"/>
    <w:rsid w:val="00451F3A"/>
    <w:rsid w:val="00460095"/>
    <w:rsid w:val="004625D1"/>
    <w:rsid w:val="00467D38"/>
    <w:rsid w:val="00467E9B"/>
    <w:rsid w:val="0047118F"/>
    <w:rsid w:val="00471BD4"/>
    <w:rsid w:val="00472607"/>
    <w:rsid w:val="00474982"/>
    <w:rsid w:val="00477AC4"/>
    <w:rsid w:val="004834AC"/>
    <w:rsid w:val="00485B49"/>
    <w:rsid w:val="00486052"/>
    <w:rsid w:val="004862A9"/>
    <w:rsid w:val="004869B9"/>
    <w:rsid w:val="00486D6A"/>
    <w:rsid w:val="004905EE"/>
    <w:rsid w:val="0049186A"/>
    <w:rsid w:val="004922C1"/>
    <w:rsid w:val="0049421B"/>
    <w:rsid w:val="00495C9D"/>
    <w:rsid w:val="00495F3F"/>
    <w:rsid w:val="004972EE"/>
    <w:rsid w:val="004A01BA"/>
    <w:rsid w:val="004A23AA"/>
    <w:rsid w:val="004A55E2"/>
    <w:rsid w:val="004A59BF"/>
    <w:rsid w:val="004A6B42"/>
    <w:rsid w:val="004A6DB5"/>
    <w:rsid w:val="004A7E2B"/>
    <w:rsid w:val="004A7F28"/>
    <w:rsid w:val="004B0399"/>
    <w:rsid w:val="004B1DEC"/>
    <w:rsid w:val="004B5497"/>
    <w:rsid w:val="004B6B0B"/>
    <w:rsid w:val="004B74F1"/>
    <w:rsid w:val="004C12A8"/>
    <w:rsid w:val="004C1F17"/>
    <w:rsid w:val="004C4350"/>
    <w:rsid w:val="004C4FC9"/>
    <w:rsid w:val="004C5435"/>
    <w:rsid w:val="004C5E0F"/>
    <w:rsid w:val="004C7897"/>
    <w:rsid w:val="004C7A84"/>
    <w:rsid w:val="004C7B3F"/>
    <w:rsid w:val="004D1CFE"/>
    <w:rsid w:val="004D352A"/>
    <w:rsid w:val="004D3B90"/>
    <w:rsid w:val="004D3DAD"/>
    <w:rsid w:val="004D498A"/>
    <w:rsid w:val="004D6C9D"/>
    <w:rsid w:val="004D6D5F"/>
    <w:rsid w:val="004E05B9"/>
    <w:rsid w:val="004E5579"/>
    <w:rsid w:val="004E6637"/>
    <w:rsid w:val="004E69F3"/>
    <w:rsid w:val="004F03DC"/>
    <w:rsid w:val="004F14E0"/>
    <w:rsid w:val="004F1F6D"/>
    <w:rsid w:val="004F4075"/>
    <w:rsid w:val="004F718B"/>
    <w:rsid w:val="00501B42"/>
    <w:rsid w:val="005020B9"/>
    <w:rsid w:val="005025F5"/>
    <w:rsid w:val="00502F69"/>
    <w:rsid w:val="00503151"/>
    <w:rsid w:val="005041C0"/>
    <w:rsid w:val="0050425E"/>
    <w:rsid w:val="00505668"/>
    <w:rsid w:val="005056D8"/>
    <w:rsid w:val="00505DB3"/>
    <w:rsid w:val="00515973"/>
    <w:rsid w:val="00516EA1"/>
    <w:rsid w:val="00517CD1"/>
    <w:rsid w:val="00520657"/>
    <w:rsid w:val="0052075E"/>
    <w:rsid w:val="00523002"/>
    <w:rsid w:val="00523AC9"/>
    <w:rsid w:val="005243E5"/>
    <w:rsid w:val="005260EE"/>
    <w:rsid w:val="005264AE"/>
    <w:rsid w:val="0052697F"/>
    <w:rsid w:val="00526A4F"/>
    <w:rsid w:val="005307A6"/>
    <w:rsid w:val="005315A8"/>
    <w:rsid w:val="00532CCD"/>
    <w:rsid w:val="005366CB"/>
    <w:rsid w:val="00536BAA"/>
    <w:rsid w:val="00536C04"/>
    <w:rsid w:val="00541631"/>
    <w:rsid w:val="00541B8C"/>
    <w:rsid w:val="005449E1"/>
    <w:rsid w:val="00545CBC"/>
    <w:rsid w:val="00545D9E"/>
    <w:rsid w:val="00547064"/>
    <w:rsid w:val="0055052C"/>
    <w:rsid w:val="00551878"/>
    <w:rsid w:val="00553D18"/>
    <w:rsid w:val="00554135"/>
    <w:rsid w:val="00557774"/>
    <w:rsid w:val="00561E10"/>
    <w:rsid w:val="00564DED"/>
    <w:rsid w:val="00565B80"/>
    <w:rsid w:val="00566307"/>
    <w:rsid w:val="00566EB1"/>
    <w:rsid w:val="005672C8"/>
    <w:rsid w:val="0056735C"/>
    <w:rsid w:val="00567DFE"/>
    <w:rsid w:val="00570A99"/>
    <w:rsid w:val="00573BC7"/>
    <w:rsid w:val="00573EC4"/>
    <w:rsid w:val="005772AE"/>
    <w:rsid w:val="00580A51"/>
    <w:rsid w:val="00580A57"/>
    <w:rsid w:val="00581C5F"/>
    <w:rsid w:val="005828BC"/>
    <w:rsid w:val="005873C8"/>
    <w:rsid w:val="0058753B"/>
    <w:rsid w:val="0059001D"/>
    <w:rsid w:val="00590326"/>
    <w:rsid w:val="00592025"/>
    <w:rsid w:val="005948D5"/>
    <w:rsid w:val="00594F1E"/>
    <w:rsid w:val="005953C9"/>
    <w:rsid w:val="00597100"/>
    <w:rsid w:val="005A080D"/>
    <w:rsid w:val="005A0EFC"/>
    <w:rsid w:val="005A1603"/>
    <w:rsid w:val="005A238A"/>
    <w:rsid w:val="005A3646"/>
    <w:rsid w:val="005A367B"/>
    <w:rsid w:val="005A5397"/>
    <w:rsid w:val="005A6CF4"/>
    <w:rsid w:val="005A798F"/>
    <w:rsid w:val="005A7ECD"/>
    <w:rsid w:val="005B16EB"/>
    <w:rsid w:val="005B3F3C"/>
    <w:rsid w:val="005B40C4"/>
    <w:rsid w:val="005B455C"/>
    <w:rsid w:val="005B5E85"/>
    <w:rsid w:val="005C013E"/>
    <w:rsid w:val="005C1CD0"/>
    <w:rsid w:val="005C1F8D"/>
    <w:rsid w:val="005C7137"/>
    <w:rsid w:val="005D5861"/>
    <w:rsid w:val="005D5B90"/>
    <w:rsid w:val="005D65AD"/>
    <w:rsid w:val="005D6D05"/>
    <w:rsid w:val="005E04A5"/>
    <w:rsid w:val="005E3CAA"/>
    <w:rsid w:val="005E7E64"/>
    <w:rsid w:val="005F13A9"/>
    <w:rsid w:val="005F1CC7"/>
    <w:rsid w:val="005F2330"/>
    <w:rsid w:val="005F4CFC"/>
    <w:rsid w:val="005F544A"/>
    <w:rsid w:val="005F7DC8"/>
    <w:rsid w:val="00603712"/>
    <w:rsid w:val="0060375A"/>
    <w:rsid w:val="00605C5B"/>
    <w:rsid w:val="00606189"/>
    <w:rsid w:val="00606B6F"/>
    <w:rsid w:val="00607ABB"/>
    <w:rsid w:val="00610330"/>
    <w:rsid w:val="0061257D"/>
    <w:rsid w:val="00613737"/>
    <w:rsid w:val="00613FCE"/>
    <w:rsid w:val="006150AB"/>
    <w:rsid w:val="006174C2"/>
    <w:rsid w:val="00620542"/>
    <w:rsid w:val="0062074A"/>
    <w:rsid w:val="00620E52"/>
    <w:rsid w:val="00621A45"/>
    <w:rsid w:val="0062298A"/>
    <w:rsid w:val="00622BAB"/>
    <w:rsid w:val="006267DC"/>
    <w:rsid w:val="00627675"/>
    <w:rsid w:val="006279E2"/>
    <w:rsid w:val="00627FED"/>
    <w:rsid w:val="006308A4"/>
    <w:rsid w:val="00631A86"/>
    <w:rsid w:val="00632BCE"/>
    <w:rsid w:val="0063347D"/>
    <w:rsid w:val="0063370E"/>
    <w:rsid w:val="00634E84"/>
    <w:rsid w:val="00641022"/>
    <w:rsid w:val="006450A7"/>
    <w:rsid w:val="00646124"/>
    <w:rsid w:val="0064688B"/>
    <w:rsid w:val="0064723B"/>
    <w:rsid w:val="00651045"/>
    <w:rsid w:val="00651455"/>
    <w:rsid w:val="00653CB0"/>
    <w:rsid w:val="00653D57"/>
    <w:rsid w:val="0065499F"/>
    <w:rsid w:val="006553BA"/>
    <w:rsid w:val="00657044"/>
    <w:rsid w:val="006574A2"/>
    <w:rsid w:val="00661FA7"/>
    <w:rsid w:val="00662A84"/>
    <w:rsid w:val="00663560"/>
    <w:rsid w:val="00664C8A"/>
    <w:rsid w:val="00671218"/>
    <w:rsid w:val="00672ABB"/>
    <w:rsid w:val="00672BCE"/>
    <w:rsid w:val="00675090"/>
    <w:rsid w:val="00677046"/>
    <w:rsid w:val="006825CE"/>
    <w:rsid w:val="006859EE"/>
    <w:rsid w:val="00685ED1"/>
    <w:rsid w:val="00686391"/>
    <w:rsid w:val="006864B1"/>
    <w:rsid w:val="00687746"/>
    <w:rsid w:val="006925F2"/>
    <w:rsid w:val="00692B96"/>
    <w:rsid w:val="00693CF9"/>
    <w:rsid w:val="006A0943"/>
    <w:rsid w:val="006A3072"/>
    <w:rsid w:val="006B0616"/>
    <w:rsid w:val="006B1569"/>
    <w:rsid w:val="006B19F4"/>
    <w:rsid w:val="006B55BF"/>
    <w:rsid w:val="006B6108"/>
    <w:rsid w:val="006B65BE"/>
    <w:rsid w:val="006B71B7"/>
    <w:rsid w:val="006B7A6F"/>
    <w:rsid w:val="006B7AF3"/>
    <w:rsid w:val="006C008B"/>
    <w:rsid w:val="006C1C48"/>
    <w:rsid w:val="006C261D"/>
    <w:rsid w:val="006C2828"/>
    <w:rsid w:val="006C51F3"/>
    <w:rsid w:val="006C6C9F"/>
    <w:rsid w:val="006C724C"/>
    <w:rsid w:val="006D015F"/>
    <w:rsid w:val="006D15E2"/>
    <w:rsid w:val="006D1F22"/>
    <w:rsid w:val="006D2EC7"/>
    <w:rsid w:val="006D396F"/>
    <w:rsid w:val="006D4917"/>
    <w:rsid w:val="006D590D"/>
    <w:rsid w:val="006D67F9"/>
    <w:rsid w:val="006D6C5D"/>
    <w:rsid w:val="006D70FE"/>
    <w:rsid w:val="006E0EEF"/>
    <w:rsid w:val="006E355F"/>
    <w:rsid w:val="006E373D"/>
    <w:rsid w:val="006E3E89"/>
    <w:rsid w:val="006E44B0"/>
    <w:rsid w:val="006E5887"/>
    <w:rsid w:val="006F05FD"/>
    <w:rsid w:val="006F0E50"/>
    <w:rsid w:val="006F1AAB"/>
    <w:rsid w:val="006F242A"/>
    <w:rsid w:val="006F3465"/>
    <w:rsid w:val="006F598C"/>
    <w:rsid w:val="006F6AAF"/>
    <w:rsid w:val="00700147"/>
    <w:rsid w:val="00706087"/>
    <w:rsid w:val="00712400"/>
    <w:rsid w:val="00712ECC"/>
    <w:rsid w:val="00716CB0"/>
    <w:rsid w:val="0071733D"/>
    <w:rsid w:val="00721226"/>
    <w:rsid w:val="00722193"/>
    <w:rsid w:val="00725B27"/>
    <w:rsid w:val="00726A11"/>
    <w:rsid w:val="00726DF7"/>
    <w:rsid w:val="0072748D"/>
    <w:rsid w:val="00727A3C"/>
    <w:rsid w:val="00727CAB"/>
    <w:rsid w:val="00727DC1"/>
    <w:rsid w:val="00730211"/>
    <w:rsid w:val="007312EF"/>
    <w:rsid w:val="007320C1"/>
    <w:rsid w:val="00732921"/>
    <w:rsid w:val="00732B42"/>
    <w:rsid w:val="00732D81"/>
    <w:rsid w:val="00733880"/>
    <w:rsid w:val="007344B6"/>
    <w:rsid w:val="00735326"/>
    <w:rsid w:val="00736A3C"/>
    <w:rsid w:val="007412CB"/>
    <w:rsid w:val="00741957"/>
    <w:rsid w:val="0074591D"/>
    <w:rsid w:val="007501B9"/>
    <w:rsid w:val="007508E5"/>
    <w:rsid w:val="00751897"/>
    <w:rsid w:val="00754AEA"/>
    <w:rsid w:val="00755DAF"/>
    <w:rsid w:val="00757302"/>
    <w:rsid w:val="00760BE0"/>
    <w:rsid w:val="00761A2C"/>
    <w:rsid w:val="007620F5"/>
    <w:rsid w:val="007624E7"/>
    <w:rsid w:val="0076279F"/>
    <w:rsid w:val="007642F5"/>
    <w:rsid w:val="00764671"/>
    <w:rsid w:val="00765679"/>
    <w:rsid w:val="00766960"/>
    <w:rsid w:val="00767C14"/>
    <w:rsid w:val="007709BD"/>
    <w:rsid w:val="00770E7E"/>
    <w:rsid w:val="00770FA4"/>
    <w:rsid w:val="007719CA"/>
    <w:rsid w:val="0077216A"/>
    <w:rsid w:val="00772D18"/>
    <w:rsid w:val="0077457F"/>
    <w:rsid w:val="00774DCD"/>
    <w:rsid w:val="0077549A"/>
    <w:rsid w:val="00775C80"/>
    <w:rsid w:val="007807FA"/>
    <w:rsid w:val="00781137"/>
    <w:rsid w:val="007815AF"/>
    <w:rsid w:val="00783B8D"/>
    <w:rsid w:val="007843BA"/>
    <w:rsid w:val="007857A9"/>
    <w:rsid w:val="00785ACD"/>
    <w:rsid w:val="00785C30"/>
    <w:rsid w:val="00785DC8"/>
    <w:rsid w:val="007903B9"/>
    <w:rsid w:val="0079069C"/>
    <w:rsid w:val="0079091A"/>
    <w:rsid w:val="00793D56"/>
    <w:rsid w:val="0079488E"/>
    <w:rsid w:val="00796E7B"/>
    <w:rsid w:val="00797455"/>
    <w:rsid w:val="007A0097"/>
    <w:rsid w:val="007A034D"/>
    <w:rsid w:val="007A0705"/>
    <w:rsid w:val="007A21C8"/>
    <w:rsid w:val="007A2B0A"/>
    <w:rsid w:val="007A39CF"/>
    <w:rsid w:val="007A70D9"/>
    <w:rsid w:val="007A7B18"/>
    <w:rsid w:val="007B3D3D"/>
    <w:rsid w:val="007B4221"/>
    <w:rsid w:val="007B511B"/>
    <w:rsid w:val="007C1BF5"/>
    <w:rsid w:val="007C2B12"/>
    <w:rsid w:val="007C33A1"/>
    <w:rsid w:val="007C7731"/>
    <w:rsid w:val="007C7838"/>
    <w:rsid w:val="007D084A"/>
    <w:rsid w:val="007D1E77"/>
    <w:rsid w:val="007D2DEF"/>
    <w:rsid w:val="007D36EA"/>
    <w:rsid w:val="007D38EC"/>
    <w:rsid w:val="007D72BF"/>
    <w:rsid w:val="007D7B44"/>
    <w:rsid w:val="007E3474"/>
    <w:rsid w:val="007E3D6B"/>
    <w:rsid w:val="007E5E2A"/>
    <w:rsid w:val="007F1DA0"/>
    <w:rsid w:val="007F3915"/>
    <w:rsid w:val="007F693B"/>
    <w:rsid w:val="00800187"/>
    <w:rsid w:val="00800336"/>
    <w:rsid w:val="008003DF"/>
    <w:rsid w:val="00800447"/>
    <w:rsid w:val="008021B8"/>
    <w:rsid w:val="0080248E"/>
    <w:rsid w:val="00803E53"/>
    <w:rsid w:val="00805296"/>
    <w:rsid w:val="00810793"/>
    <w:rsid w:val="00812FBC"/>
    <w:rsid w:val="00813D64"/>
    <w:rsid w:val="00817F67"/>
    <w:rsid w:val="008212DD"/>
    <w:rsid w:val="00821390"/>
    <w:rsid w:val="00821558"/>
    <w:rsid w:val="008216B6"/>
    <w:rsid w:val="00821D14"/>
    <w:rsid w:val="00824254"/>
    <w:rsid w:val="00826D43"/>
    <w:rsid w:val="00827DF3"/>
    <w:rsid w:val="00833646"/>
    <w:rsid w:val="00836DD3"/>
    <w:rsid w:val="0083715C"/>
    <w:rsid w:val="00837A9D"/>
    <w:rsid w:val="00846A5E"/>
    <w:rsid w:val="00846BEE"/>
    <w:rsid w:val="00851C19"/>
    <w:rsid w:val="00852B6E"/>
    <w:rsid w:val="00852D13"/>
    <w:rsid w:val="00853EA3"/>
    <w:rsid w:val="00854797"/>
    <w:rsid w:val="00855BD2"/>
    <w:rsid w:val="00856AEB"/>
    <w:rsid w:val="008639C4"/>
    <w:rsid w:val="00863C0A"/>
    <w:rsid w:val="00864A68"/>
    <w:rsid w:val="00866291"/>
    <w:rsid w:val="00870193"/>
    <w:rsid w:val="008714E9"/>
    <w:rsid w:val="0087162D"/>
    <w:rsid w:val="00873C35"/>
    <w:rsid w:val="00876087"/>
    <w:rsid w:val="00876BBB"/>
    <w:rsid w:val="0088151E"/>
    <w:rsid w:val="00883A97"/>
    <w:rsid w:val="00883EAA"/>
    <w:rsid w:val="00890BD5"/>
    <w:rsid w:val="0089101F"/>
    <w:rsid w:val="0089258F"/>
    <w:rsid w:val="008925AB"/>
    <w:rsid w:val="00895817"/>
    <w:rsid w:val="00896392"/>
    <w:rsid w:val="00896E80"/>
    <w:rsid w:val="008A1FAC"/>
    <w:rsid w:val="008A2781"/>
    <w:rsid w:val="008A2E44"/>
    <w:rsid w:val="008A3997"/>
    <w:rsid w:val="008A49C9"/>
    <w:rsid w:val="008A6D94"/>
    <w:rsid w:val="008B03B5"/>
    <w:rsid w:val="008B04AE"/>
    <w:rsid w:val="008B13CE"/>
    <w:rsid w:val="008B21D2"/>
    <w:rsid w:val="008B53CE"/>
    <w:rsid w:val="008B68AF"/>
    <w:rsid w:val="008C0544"/>
    <w:rsid w:val="008C28A3"/>
    <w:rsid w:val="008C3889"/>
    <w:rsid w:val="008C3E24"/>
    <w:rsid w:val="008C40D7"/>
    <w:rsid w:val="008C5079"/>
    <w:rsid w:val="008C66C4"/>
    <w:rsid w:val="008C6AE0"/>
    <w:rsid w:val="008C747B"/>
    <w:rsid w:val="008D09F7"/>
    <w:rsid w:val="008D2755"/>
    <w:rsid w:val="008D3F6D"/>
    <w:rsid w:val="008D5119"/>
    <w:rsid w:val="008D55AC"/>
    <w:rsid w:val="008D6D4E"/>
    <w:rsid w:val="008D7C63"/>
    <w:rsid w:val="008E0552"/>
    <w:rsid w:val="008E07A2"/>
    <w:rsid w:val="008E136F"/>
    <w:rsid w:val="008E2BDE"/>
    <w:rsid w:val="008F093F"/>
    <w:rsid w:val="008F1996"/>
    <w:rsid w:val="008F31F4"/>
    <w:rsid w:val="008F35F7"/>
    <w:rsid w:val="008F5314"/>
    <w:rsid w:val="008F5679"/>
    <w:rsid w:val="008F645A"/>
    <w:rsid w:val="008F7E1B"/>
    <w:rsid w:val="00902A8B"/>
    <w:rsid w:val="00902E16"/>
    <w:rsid w:val="00903196"/>
    <w:rsid w:val="00904BF6"/>
    <w:rsid w:val="00904C2C"/>
    <w:rsid w:val="0090776E"/>
    <w:rsid w:val="009077B9"/>
    <w:rsid w:val="00911213"/>
    <w:rsid w:val="00911E0F"/>
    <w:rsid w:val="00912A93"/>
    <w:rsid w:val="009140B1"/>
    <w:rsid w:val="00914B33"/>
    <w:rsid w:val="0091654E"/>
    <w:rsid w:val="00917E85"/>
    <w:rsid w:val="00921625"/>
    <w:rsid w:val="0092324A"/>
    <w:rsid w:val="00923A1C"/>
    <w:rsid w:val="00923F41"/>
    <w:rsid w:val="00924A0F"/>
    <w:rsid w:val="00930005"/>
    <w:rsid w:val="0093084D"/>
    <w:rsid w:val="00933886"/>
    <w:rsid w:val="00941A53"/>
    <w:rsid w:val="009427E6"/>
    <w:rsid w:val="00943819"/>
    <w:rsid w:val="00944130"/>
    <w:rsid w:val="00945B8C"/>
    <w:rsid w:val="009463FB"/>
    <w:rsid w:val="0094648E"/>
    <w:rsid w:val="00946907"/>
    <w:rsid w:val="00946D89"/>
    <w:rsid w:val="009503F1"/>
    <w:rsid w:val="00951B07"/>
    <w:rsid w:val="00952326"/>
    <w:rsid w:val="00954CF3"/>
    <w:rsid w:val="00955F72"/>
    <w:rsid w:val="00960D90"/>
    <w:rsid w:val="009623FF"/>
    <w:rsid w:val="00964589"/>
    <w:rsid w:val="00964F1F"/>
    <w:rsid w:val="00965B21"/>
    <w:rsid w:val="00966667"/>
    <w:rsid w:val="00967A69"/>
    <w:rsid w:val="00970102"/>
    <w:rsid w:val="00970783"/>
    <w:rsid w:val="00970D10"/>
    <w:rsid w:val="00970D75"/>
    <w:rsid w:val="009721B6"/>
    <w:rsid w:val="00972707"/>
    <w:rsid w:val="00973892"/>
    <w:rsid w:val="009746A0"/>
    <w:rsid w:val="00976422"/>
    <w:rsid w:val="0097707A"/>
    <w:rsid w:val="00982D0C"/>
    <w:rsid w:val="009836EE"/>
    <w:rsid w:val="00983E25"/>
    <w:rsid w:val="00985B41"/>
    <w:rsid w:val="00985F5D"/>
    <w:rsid w:val="00990AF1"/>
    <w:rsid w:val="00990D7F"/>
    <w:rsid w:val="0099544A"/>
    <w:rsid w:val="009956C4"/>
    <w:rsid w:val="00995754"/>
    <w:rsid w:val="00995791"/>
    <w:rsid w:val="00996524"/>
    <w:rsid w:val="009A140C"/>
    <w:rsid w:val="009A225C"/>
    <w:rsid w:val="009A22D7"/>
    <w:rsid w:val="009A2C2A"/>
    <w:rsid w:val="009A4E4D"/>
    <w:rsid w:val="009A4F7B"/>
    <w:rsid w:val="009A5AD4"/>
    <w:rsid w:val="009B35AD"/>
    <w:rsid w:val="009B4BC5"/>
    <w:rsid w:val="009C1170"/>
    <w:rsid w:val="009C6478"/>
    <w:rsid w:val="009D16DE"/>
    <w:rsid w:val="009D1B12"/>
    <w:rsid w:val="009D1F6B"/>
    <w:rsid w:val="009D2172"/>
    <w:rsid w:val="009D26DD"/>
    <w:rsid w:val="009D2B35"/>
    <w:rsid w:val="009D30FB"/>
    <w:rsid w:val="009D435B"/>
    <w:rsid w:val="009E03BB"/>
    <w:rsid w:val="009E110B"/>
    <w:rsid w:val="009E1193"/>
    <w:rsid w:val="009E3A91"/>
    <w:rsid w:val="009E4AEC"/>
    <w:rsid w:val="009F0324"/>
    <w:rsid w:val="009F09D8"/>
    <w:rsid w:val="009F2860"/>
    <w:rsid w:val="009F28A2"/>
    <w:rsid w:val="009F2E4B"/>
    <w:rsid w:val="009F3FE6"/>
    <w:rsid w:val="009F449A"/>
    <w:rsid w:val="009F4A8F"/>
    <w:rsid w:val="009F6C25"/>
    <w:rsid w:val="009F6D1A"/>
    <w:rsid w:val="009F7ACB"/>
    <w:rsid w:val="00A021C6"/>
    <w:rsid w:val="00A03515"/>
    <w:rsid w:val="00A04421"/>
    <w:rsid w:val="00A055A7"/>
    <w:rsid w:val="00A06727"/>
    <w:rsid w:val="00A06969"/>
    <w:rsid w:val="00A06974"/>
    <w:rsid w:val="00A104D3"/>
    <w:rsid w:val="00A111BC"/>
    <w:rsid w:val="00A13467"/>
    <w:rsid w:val="00A176F2"/>
    <w:rsid w:val="00A20599"/>
    <w:rsid w:val="00A206C6"/>
    <w:rsid w:val="00A24A60"/>
    <w:rsid w:val="00A26735"/>
    <w:rsid w:val="00A31A27"/>
    <w:rsid w:val="00A32A0D"/>
    <w:rsid w:val="00A343F4"/>
    <w:rsid w:val="00A34A71"/>
    <w:rsid w:val="00A36089"/>
    <w:rsid w:val="00A372AA"/>
    <w:rsid w:val="00A4072C"/>
    <w:rsid w:val="00A40A19"/>
    <w:rsid w:val="00A42759"/>
    <w:rsid w:val="00A42D48"/>
    <w:rsid w:val="00A448F9"/>
    <w:rsid w:val="00A44BF5"/>
    <w:rsid w:val="00A45689"/>
    <w:rsid w:val="00A45CB1"/>
    <w:rsid w:val="00A461B9"/>
    <w:rsid w:val="00A4661A"/>
    <w:rsid w:val="00A46B6C"/>
    <w:rsid w:val="00A47C01"/>
    <w:rsid w:val="00A47EE3"/>
    <w:rsid w:val="00A50F98"/>
    <w:rsid w:val="00A5196D"/>
    <w:rsid w:val="00A52315"/>
    <w:rsid w:val="00A5371C"/>
    <w:rsid w:val="00A5591E"/>
    <w:rsid w:val="00A56609"/>
    <w:rsid w:val="00A56E2E"/>
    <w:rsid w:val="00A61A35"/>
    <w:rsid w:val="00A62B47"/>
    <w:rsid w:val="00A62D96"/>
    <w:rsid w:val="00A6511C"/>
    <w:rsid w:val="00A653B4"/>
    <w:rsid w:val="00A65DB7"/>
    <w:rsid w:val="00A67294"/>
    <w:rsid w:val="00A7032B"/>
    <w:rsid w:val="00A71281"/>
    <w:rsid w:val="00A7260B"/>
    <w:rsid w:val="00A7382D"/>
    <w:rsid w:val="00A73E1C"/>
    <w:rsid w:val="00A74907"/>
    <w:rsid w:val="00A752DC"/>
    <w:rsid w:val="00A7597D"/>
    <w:rsid w:val="00A7675B"/>
    <w:rsid w:val="00A7733C"/>
    <w:rsid w:val="00A77688"/>
    <w:rsid w:val="00A8383A"/>
    <w:rsid w:val="00A85C52"/>
    <w:rsid w:val="00A85F49"/>
    <w:rsid w:val="00A866E9"/>
    <w:rsid w:val="00A9072A"/>
    <w:rsid w:val="00A94FD0"/>
    <w:rsid w:val="00A950BA"/>
    <w:rsid w:val="00AA1267"/>
    <w:rsid w:val="00AA5557"/>
    <w:rsid w:val="00AA5D92"/>
    <w:rsid w:val="00AB013A"/>
    <w:rsid w:val="00AB029A"/>
    <w:rsid w:val="00AB1292"/>
    <w:rsid w:val="00AB1D7E"/>
    <w:rsid w:val="00AB299F"/>
    <w:rsid w:val="00AB2D8A"/>
    <w:rsid w:val="00AB5375"/>
    <w:rsid w:val="00AB6561"/>
    <w:rsid w:val="00AB6790"/>
    <w:rsid w:val="00AB780E"/>
    <w:rsid w:val="00AC3BDC"/>
    <w:rsid w:val="00AC4C38"/>
    <w:rsid w:val="00AC5FF8"/>
    <w:rsid w:val="00AC6417"/>
    <w:rsid w:val="00AD12AB"/>
    <w:rsid w:val="00AD328B"/>
    <w:rsid w:val="00AD467C"/>
    <w:rsid w:val="00AD511F"/>
    <w:rsid w:val="00AD5C2B"/>
    <w:rsid w:val="00AE0659"/>
    <w:rsid w:val="00AE0FC4"/>
    <w:rsid w:val="00AE10BA"/>
    <w:rsid w:val="00AE1692"/>
    <w:rsid w:val="00AE3311"/>
    <w:rsid w:val="00AE3B55"/>
    <w:rsid w:val="00AE60F9"/>
    <w:rsid w:val="00AE685C"/>
    <w:rsid w:val="00AE6F09"/>
    <w:rsid w:val="00AF0509"/>
    <w:rsid w:val="00AF1947"/>
    <w:rsid w:val="00AF30EF"/>
    <w:rsid w:val="00AF3DDC"/>
    <w:rsid w:val="00AF4C6F"/>
    <w:rsid w:val="00AF57DC"/>
    <w:rsid w:val="00AF5BE1"/>
    <w:rsid w:val="00AF70AA"/>
    <w:rsid w:val="00AF7E42"/>
    <w:rsid w:val="00AF7FC5"/>
    <w:rsid w:val="00B02CE5"/>
    <w:rsid w:val="00B05452"/>
    <w:rsid w:val="00B0718B"/>
    <w:rsid w:val="00B10595"/>
    <w:rsid w:val="00B12B36"/>
    <w:rsid w:val="00B1317C"/>
    <w:rsid w:val="00B13D26"/>
    <w:rsid w:val="00B158BF"/>
    <w:rsid w:val="00B163D1"/>
    <w:rsid w:val="00B16CDC"/>
    <w:rsid w:val="00B1747A"/>
    <w:rsid w:val="00B22CA2"/>
    <w:rsid w:val="00B23E4C"/>
    <w:rsid w:val="00B24108"/>
    <w:rsid w:val="00B30A06"/>
    <w:rsid w:val="00B30C9B"/>
    <w:rsid w:val="00B31C74"/>
    <w:rsid w:val="00B33D43"/>
    <w:rsid w:val="00B33F5F"/>
    <w:rsid w:val="00B37958"/>
    <w:rsid w:val="00B40861"/>
    <w:rsid w:val="00B418AF"/>
    <w:rsid w:val="00B43CCE"/>
    <w:rsid w:val="00B446E0"/>
    <w:rsid w:val="00B45D72"/>
    <w:rsid w:val="00B4615B"/>
    <w:rsid w:val="00B462AB"/>
    <w:rsid w:val="00B46A21"/>
    <w:rsid w:val="00B4712D"/>
    <w:rsid w:val="00B47540"/>
    <w:rsid w:val="00B511D3"/>
    <w:rsid w:val="00B5146C"/>
    <w:rsid w:val="00B521AD"/>
    <w:rsid w:val="00B524C8"/>
    <w:rsid w:val="00B535B1"/>
    <w:rsid w:val="00B53C17"/>
    <w:rsid w:val="00B5630B"/>
    <w:rsid w:val="00B56D49"/>
    <w:rsid w:val="00B56DD7"/>
    <w:rsid w:val="00B61BB4"/>
    <w:rsid w:val="00B63008"/>
    <w:rsid w:val="00B639A3"/>
    <w:rsid w:val="00B6420B"/>
    <w:rsid w:val="00B7066A"/>
    <w:rsid w:val="00B72E2E"/>
    <w:rsid w:val="00B737B8"/>
    <w:rsid w:val="00B73FF3"/>
    <w:rsid w:val="00B7417B"/>
    <w:rsid w:val="00B74488"/>
    <w:rsid w:val="00B7505F"/>
    <w:rsid w:val="00B75552"/>
    <w:rsid w:val="00B8349E"/>
    <w:rsid w:val="00B87411"/>
    <w:rsid w:val="00B906B5"/>
    <w:rsid w:val="00B907C3"/>
    <w:rsid w:val="00B91F57"/>
    <w:rsid w:val="00B94954"/>
    <w:rsid w:val="00B94B90"/>
    <w:rsid w:val="00B9519F"/>
    <w:rsid w:val="00B953AB"/>
    <w:rsid w:val="00B95AE4"/>
    <w:rsid w:val="00BA011B"/>
    <w:rsid w:val="00BA050E"/>
    <w:rsid w:val="00BA32BE"/>
    <w:rsid w:val="00BA39F5"/>
    <w:rsid w:val="00BA418E"/>
    <w:rsid w:val="00BA7123"/>
    <w:rsid w:val="00BB0657"/>
    <w:rsid w:val="00BB23AB"/>
    <w:rsid w:val="00BB2F45"/>
    <w:rsid w:val="00BB5F2B"/>
    <w:rsid w:val="00BB7637"/>
    <w:rsid w:val="00BC0C3C"/>
    <w:rsid w:val="00BC0C5A"/>
    <w:rsid w:val="00BC2D32"/>
    <w:rsid w:val="00BC30FB"/>
    <w:rsid w:val="00BC3BB0"/>
    <w:rsid w:val="00BC4E7E"/>
    <w:rsid w:val="00BC7FC2"/>
    <w:rsid w:val="00BD003F"/>
    <w:rsid w:val="00BD0498"/>
    <w:rsid w:val="00BD1B16"/>
    <w:rsid w:val="00BD1E3D"/>
    <w:rsid w:val="00BD2C53"/>
    <w:rsid w:val="00BD4551"/>
    <w:rsid w:val="00BD6219"/>
    <w:rsid w:val="00BD6FF7"/>
    <w:rsid w:val="00BE34BF"/>
    <w:rsid w:val="00BE3526"/>
    <w:rsid w:val="00BE3B33"/>
    <w:rsid w:val="00BE45E1"/>
    <w:rsid w:val="00BE52A0"/>
    <w:rsid w:val="00BE6523"/>
    <w:rsid w:val="00BE6E15"/>
    <w:rsid w:val="00BF21D6"/>
    <w:rsid w:val="00BF24FD"/>
    <w:rsid w:val="00BF3B5C"/>
    <w:rsid w:val="00BF65CC"/>
    <w:rsid w:val="00BF6986"/>
    <w:rsid w:val="00C00314"/>
    <w:rsid w:val="00C0044A"/>
    <w:rsid w:val="00C01195"/>
    <w:rsid w:val="00C01930"/>
    <w:rsid w:val="00C05073"/>
    <w:rsid w:val="00C06517"/>
    <w:rsid w:val="00C06582"/>
    <w:rsid w:val="00C1084F"/>
    <w:rsid w:val="00C11962"/>
    <w:rsid w:val="00C12160"/>
    <w:rsid w:val="00C14CEE"/>
    <w:rsid w:val="00C15E32"/>
    <w:rsid w:val="00C16BE3"/>
    <w:rsid w:val="00C175C8"/>
    <w:rsid w:val="00C17BB9"/>
    <w:rsid w:val="00C200C4"/>
    <w:rsid w:val="00C21C7D"/>
    <w:rsid w:val="00C2299F"/>
    <w:rsid w:val="00C247DF"/>
    <w:rsid w:val="00C26DF7"/>
    <w:rsid w:val="00C3117B"/>
    <w:rsid w:val="00C31D4A"/>
    <w:rsid w:val="00C32478"/>
    <w:rsid w:val="00C336B1"/>
    <w:rsid w:val="00C35742"/>
    <w:rsid w:val="00C35D7D"/>
    <w:rsid w:val="00C35E64"/>
    <w:rsid w:val="00C36A06"/>
    <w:rsid w:val="00C41183"/>
    <w:rsid w:val="00C41EC2"/>
    <w:rsid w:val="00C4292B"/>
    <w:rsid w:val="00C43933"/>
    <w:rsid w:val="00C467CA"/>
    <w:rsid w:val="00C50EEA"/>
    <w:rsid w:val="00C51C7A"/>
    <w:rsid w:val="00C52369"/>
    <w:rsid w:val="00C52C7B"/>
    <w:rsid w:val="00C55158"/>
    <w:rsid w:val="00C55885"/>
    <w:rsid w:val="00C5593F"/>
    <w:rsid w:val="00C57B63"/>
    <w:rsid w:val="00C57CC5"/>
    <w:rsid w:val="00C659AC"/>
    <w:rsid w:val="00C6705C"/>
    <w:rsid w:val="00C71F42"/>
    <w:rsid w:val="00C7220D"/>
    <w:rsid w:val="00C725E4"/>
    <w:rsid w:val="00C73B65"/>
    <w:rsid w:val="00C73CBB"/>
    <w:rsid w:val="00C746C8"/>
    <w:rsid w:val="00C748BF"/>
    <w:rsid w:val="00C755F3"/>
    <w:rsid w:val="00C758C2"/>
    <w:rsid w:val="00C76525"/>
    <w:rsid w:val="00C76B7E"/>
    <w:rsid w:val="00C7781F"/>
    <w:rsid w:val="00C77D19"/>
    <w:rsid w:val="00C77F47"/>
    <w:rsid w:val="00C816E1"/>
    <w:rsid w:val="00C8250B"/>
    <w:rsid w:val="00C834B5"/>
    <w:rsid w:val="00C83955"/>
    <w:rsid w:val="00C84199"/>
    <w:rsid w:val="00C84DF8"/>
    <w:rsid w:val="00C87500"/>
    <w:rsid w:val="00C87A76"/>
    <w:rsid w:val="00C87A7E"/>
    <w:rsid w:val="00C941B8"/>
    <w:rsid w:val="00C94A2C"/>
    <w:rsid w:val="00C970E1"/>
    <w:rsid w:val="00CA0634"/>
    <w:rsid w:val="00CA0847"/>
    <w:rsid w:val="00CA356A"/>
    <w:rsid w:val="00CA58E6"/>
    <w:rsid w:val="00CA7517"/>
    <w:rsid w:val="00CB011D"/>
    <w:rsid w:val="00CB26D8"/>
    <w:rsid w:val="00CB541F"/>
    <w:rsid w:val="00CB5AB0"/>
    <w:rsid w:val="00CB5E0B"/>
    <w:rsid w:val="00CB6970"/>
    <w:rsid w:val="00CB7199"/>
    <w:rsid w:val="00CC156F"/>
    <w:rsid w:val="00CC16C8"/>
    <w:rsid w:val="00CC48C6"/>
    <w:rsid w:val="00CC5028"/>
    <w:rsid w:val="00CC7175"/>
    <w:rsid w:val="00CD073C"/>
    <w:rsid w:val="00CD2023"/>
    <w:rsid w:val="00CD244D"/>
    <w:rsid w:val="00CD2BE1"/>
    <w:rsid w:val="00CD2C01"/>
    <w:rsid w:val="00CD3FDA"/>
    <w:rsid w:val="00CD635F"/>
    <w:rsid w:val="00CD6B69"/>
    <w:rsid w:val="00CD6FD4"/>
    <w:rsid w:val="00CD7C49"/>
    <w:rsid w:val="00CE0B21"/>
    <w:rsid w:val="00CE2C5A"/>
    <w:rsid w:val="00CE2D23"/>
    <w:rsid w:val="00CE38AA"/>
    <w:rsid w:val="00CE4070"/>
    <w:rsid w:val="00CE49FB"/>
    <w:rsid w:val="00CE5974"/>
    <w:rsid w:val="00CE66B7"/>
    <w:rsid w:val="00CF0F3D"/>
    <w:rsid w:val="00CF2803"/>
    <w:rsid w:val="00CF29FE"/>
    <w:rsid w:val="00CF2CE8"/>
    <w:rsid w:val="00CF48B4"/>
    <w:rsid w:val="00D028A1"/>
    <w:rsid w:val="00D05EFC"/>
    <w:rsid w:val="00D06921"/>
    <w:rsid w:val="00D07786"/>
    <w:rsid w:val="00D12A6E"/>
    <w:rsid w:val="00D12AC0"/>
    <w:rsid w:val="00D13DFD"/>
    <w:rsid w:val="00D17D97"/>
    <w:rsid w:val="00D203CF"/>
    <w:rsid w:val="00D22323"/>
    <w:rsid w:val="00D23763"/>
    <w:rsid w:val="00D24120"/>
    <w:rsid w:val="00D25D11"/>
    <w:rsid w:val="00D26A9A"/>
    <w:rsid w:val="00D26D1A"/>
    <w:rsid w:val="00D33A23"/>
    <w:rsid w:val="00D4364E"/>
    <w:rsid w:val="00D43D4F"/>
    <w:rsid w:val="00D444BA"/>
    <w:rsid w:val="00D447DE"/>
    <w:rsid w:val="00D45AE3"/>
    <w:rsid w:val="00D46CFE"/>
    <w:rsid w:val="00D4739A"/>
    <w:rsid w:val="00D519E0"/>
    <w:rsid w:val="00D51D98"/>
    <w:rsid w:val="00D53022"/>
    <w:rsid w:val="00D54FB4"/>
    <w:rsid w:val="00D56900"/>
    <w:rsid w:val="00D56DFF"/>
    <w:rsid w:val="00D60CCB"/>
    <w:rsid w:val="00D617F1"/>
    <w:rsid w:val="00D65694"/>
    <w:rsid w:val="00D66B6A"/>
    <w:rsid w:val="00D66C9C"/>
    <w:rsid w:val="00D679CE"/>
    <w:rsid w:val="00D70948"/>
    <w:rsid w:val="00D74C0D"/>
    <w:rsid w:val="00D76347"/>
    <w:rsid w:val="00D769CA"/>
    <w:rsid w:val="00D81FE3"/>
    <w:rsid w:val="00D8255C"/>
    <w:rsid w:val="00D82F42"/>
    <w:rsid w:val="00D85083"/>
    <w:rsid w:val="00D87CF0"/>
    <w:rsid w:val="00D94213"/>
    <w:rsid w:val="00D94D2F"/>
    <w:rsid w:val="00D95B0F"/>
    <w:rsid w:val="00D95B6C"/>
    <w:rsid w:val="00D95DAE"/>
    <w:rsid w:val="00D9603A"/>
    <w:rsid w:val="00D96F9A"/>
    <w:rsid w:val="00D97AF5"/>
    <w:rsid w:val="00D97C67"/>
    <w:rsid w:val="00D97EF0"/>
    <w:rsid w:val="00DA1740"/>
    <w:rsid w:val="00DA2BC1"/>
    <w:rsid w:val="00DA2CB3"/>
    <w:rsid w:val="00DA3A03"/>
    <w:rsid w:val="00DA514A"/>
    <w:rsid w:val="00DA63C8"/>
    <w:rsid w:val="00DA673F"/>
    <w:rsid w:val="00DA701A"/>
    <w:rsid w:val="00DA7594"/>
    <w:rsid w:val="00DB078D"/>
    <w:rsid w:val="00DB0827"/>
    <w:rsid w:val="00DB0A87"/>
    <w:rsid w:val="00DB3568"/>
    <w:rsid w:val="00DB3DF8"/>
    <w:rsid w:val="00DB6865"/>
    <w:rsid w:val="00DB6F32"/>
    <w:rsid w:val="00DC14B8"/>
    <w:rsid w:val="00DC170C"/>
    <w:rsid w:val="00DC409B"/>
    <w:rsid w:val="00DC40BE"/>
    <w:rsid w:val="00DC467E"/>
    <w:rsid w:val="00DC6E89"/>
    <w:rsid w:val="00DC7A09"/>
    <w:rsid w:val="00DD0C0A"/>
    <w:rsid w:val="00DD1D75"/>
    <w:rsid w:val="00DD203D"/>
    <w:rsid w:val="00DD4251"/>
    <w:rsid w:val="00DD42BD"/>
    <w:rsid w:val="00DD5813"/>
    <w:rsid w:val="00DD6DCD"/>
    <w:rsid w:val="00DE042F"/>
    <w:rsid w:val="00DE270A"/>
    <w:rsid w:val="00DE2B88"/>
    <w:rsid w:val="00DE3333"/>
    <w:rsid w:val="00DE3B01"/>
    <w:rsid w:val="00DE3C56"/>
    <w:rsid w:val="00DE67F5"/>
    <w:rsid w:val="00DF08C9"/>
    <w:rsid w:val="00DF173B"/>
    <w:rsid w:val="00DF34B0"/>
    <w:rsid w:val="00DF6804"/>
    <w:rsid w:val="00E0086E"/>
    <w:rsid w:val="00E00F84"/>
    <w:rsid w:val="00E01774"/>
    <w:rsid w:val="00E01D96"/>
    <w:rsid w:val="00E03C2F"/>
    <w:rsid w:val="00E072C6"/>
    <w:rsid w:val="00E07D68"/>
    <w:rsid w:val="00E11829"/>
    <w:rsid w:val="00E206C6"/>
    <w:rsid w:val="00E21435"/>
    <w:rsid w:val="00E218D7"/>
    <w:rsid w:val="00E22F6D"/>
    <w:rsid w:val="00E25AEB"/>
    <w:rsid w:val="00E26169"/>
    <w:rsid w:val="00E263B9"/>
    <w:rsid w:val="00E360CB"/>
    <w:rsid w:val="00E37D9D"/>
    <w:rsid w:val="00E40DC0"/>
    <w:rsid w:val="00E40DF0"/>
    <w:rsid w:val="00E44C29"/>
    <w:rsid w:val="00E4592B"/>
    <w:rsid w:val="00E46636"/>
    <w:rsid w:val="00E5071A"/>
    <w:rsid w:val="00E53C90"/>
    <w:rsid w:val="00E54511"/>
    <w:rsid w:val="00E54FF3"/>
    <w:rsid w:val="00E55DF8"/>
    <w:rsid w:val="00E606F7"/>
    <w:rsid w:val="00E6138B"/>
    <w:rsid w:val="00E645CB"/>
    <w:rsid w:val="00E67819"/>
    <w:rsid w:val="00E67BE3"/>
    <w:rsid w:val="00E67C19"/>
    <w:rsid w:val="00E71EE3"/>
    <w:rsid w:val="00E73C50"/>
    <w:rsid w:val="00E74E03"/>
    <w:rsid w:val="00E75878"/>
    <w:rsid w:val="00E75AF1"/>
    <w:rsid w:val="00E7715E"/>
    <w:rsid w:val="00E7719B"/>
    <w:rsid w:val="00E775B5"/>
    <w:rsid w:val="00E80243"/>
    <w:rsid w:val="00E80385"/>
    <w:rsid w:val="00E804F9"/>
    <w:rsid w:val="00E80F6F"/>
    <w:rsid w:val="00E82E80"/>
    <w:rsid w:val="00E837BB"/>
    <w:rsid w:val="00E83B82"/>
    <w:rsid w:val="00E84DF1"/>
    <w:rsid w:val="00E851ED"/>
    <w:rsid w:val="00E86382"/>
    <w:rsid w:val="00E92731"/>
    <w:rsid w:val="00E95AF5"/>
    <w:rsid w:val="00E96EF5"/>
    <w:rsid w:val="00E97A18"/>
    <w:rsid w:val="00EA0708"/>
    <w:rsid w:val="00EA0DB2"/>
    <w:rsid w:val="00EA2067"/>
    <w:rsid w:val="00EA2BA1"/>
    <w:rsid w:val="00EA37D0"/>
    <w:rsid w:val="00EA6B92"/>
    <w:rsid w:val="00EA6D8A"/>
    <w:rsid w:val="00EA708A"/>
    <w:rsid w:val="00EB0119"/>
    <w:rsid w:val="00EB0532"/>
    <w:rsid w:val="00EB3F53"/>
    <w:rsid w:val="00EB51E1"/>
    <w:rsid w:val="00EB6219"/>
    <w:rsid w:val="00EB6324"/>
    <w:rsid w:val="00EB6A86"/>
    <w:rsid w:val="00EB71AA"/>
    <w:rsid w:val="00EB7401"/>
    <w:rsid w:val="00EB7A24"/>
    <w:rsid w:val="00EC1809"/>
    <w:rsid w:val="00EC2E69"/>
    <w:rsid w:val="00EC41BF"/>
    <w:rsid w:val="00EC5104"/>
    <w:rsid w:val="00EC52EB"/>
    <w:rsid w:val="00EC701E"/>
    <w:rsid w:val="00EC7E25"/>
    <w:rsid w:val="00ED0632"/>
    <w:rsid w:val="00ED0749"/>
    <w:rsid w:val="00ED18EB"/>
    <w:rsid w:val="00ED45C1"/>
    <w:rsid w:val="00ED5D89"/>
    <w:rsid w:val="00ED7BA1"/>
    <w:rsid w:val="00EE015F"/>
    <w:rsid w:val="00EE06F3"/>
    <w:rsid w:val="00EE1474"/>
    <w:rsid w:val="00EE228D"/>
    <w:rsid w:val="00EE281C"/>
    <w:rsid w:val="00EE4088"/>
    <w:rsid w:val="00EE5AFC"/>
    <w:rsid w:val="00EE5ECA"/>
    <w:rsid w:val="00EE6EA8"/>
    <w:rsid w:val="00EE721C"/>
    <w:rsid w:val="00EE7ECF"/>
    <w:rsid w:val="00EF0D42"/>
    <w:rsid w:val="00EF1002"/>
    <w:rsid w:val="00EF14B6"/>
    <w:rsid w:val="00EF5277"/>
    <w:rsid w:val="00EF5B49"/>
    <w:rsid w:val="00EF6687"/>
    <w:rsid w:val="00F00C95"/>
    <w:rsid w:val="00F03AFF"/>
    <w:rsid w:val="00F03FBD"/>
    <w:rsid w:val="00F0516A"/>
    <w:rsid w:val="00F05C61"/>
    <w:rsid w:val="00F06004"/>
    <w:rsid w:val="00F10363"/>
    <w:rsid w:val="00F1110B"/>
    <w:rsid w:val="00F11309"/>
    <w:rsid w:val="00F1230B"/>
    <w:rsid w:val="00F1512A"/>
    <w:rsid w:val="00F178AD"/>
    <w:rsid w:val="00F17E25"/>
    <w:rsid w:val="00F20A0B"/>
    <w:rsid w:val="00F2492E"/>
    <w:rsid w:val="00F2732B"/>
    <w:rsid w:val="00F3040D"/>
    <w:rsid w:val="00F32894"/>
    <w:rsid w:val="00F332B7"/>
    <w:rsid w:val="00F3447F"/>
    <w:rsid w:val="00F347E6"/>
    <w:rsid w:val="00F3570F"/>
    <w:rsid w:val="00F37AB9"/>
    <w:rsid w:val="00F42937"/>
    <w:rsid w:val="00F430C3"/>
    <w:rsid w:val="00F4497F"/>
    <w:rsid w:val="00F4537C"/>
    <w:rsid w:val="00F4583C"/>
    <w:rsid w:val="00F4744E"/>
    <w:rsid w:val="00F4758E"/>
    <w:rsid w:val="00F5161A"/>
    <w:rsid w:val="00F51FDA"/>
    <w:rsid w:val="00F54967"/>
    <w:rsid w:val="00F56610"/>
    <w:rsid w:val="00F56D2B"/>
    <w:rsid w:val="00F57903"/>
    <w:rsid w:val="00F57B84"/>
    <w:rsid w:val="00F61B4C"/>
    <w:rsid w:val="00F624E2"/>
    <w:rsid w:val="00F6319C"/>
    <w:rsid w:val="00F631C3"/>
    <w:rsid w:val="00F654DE"/>
    <w:rsid w:val="00F66BC9"/>
    <w:rsid w:val="00F70BAA"/>
    <w:rsid w:val="00F70FD3"/>
    <w:rsid w:val="00F73440"/>
    <w:rsid w:val="00F73A27"/>
    <w:rsid w:val="00F74882"/>
    <w:rsid w:val="00F75B3B"/>
    <w:rsid w:val="00F776C5"/>
    <w:rsid w:val="00F77F80"/>
    <w:rsid w:val="00F808F4"/>
    <w:rsid w:val="00F81145"/>
    <w:rsid w:val="00F82A67"/>
    <w:rsid w:val="00F8405B"/>
    <w:rsid w:val="00F84AD9"/>
    <w:rsid w:val="00F85479"/>
    <w:rsid w:val="00F85913"/>
    <w:rsid w:val="00F87091"/>
    <w:rsid w:val="00F876A0"/>
    <w:rsid w:val="00F87746"/>
    <w:rsid w:val="00F8786B"/>
    <w:rsid w:val="00F87A8A"/>
    <w:rsid w:val="00F87DBC"/>
    <w:rsid w:val="00F91C95"/>
    <w:rsid w:val="00F93D2B"/>
    <w:rsid w:val="00F95B15"/>
    <w:rsid w:val="00F96785"/>
    <w:rsid w:val="00F96B7A"/>
    <w:rsid w:val="00F97821"/>
    <w:rsid w:val="00FA0B54"/>
    <w:rsid w:val="00FA1677"/>
    <w:rsid w:val="00FA2626"/>
    <w:rsid w:val="00FA48A1"/>
    <w:rsid w:val="00FA5853"/>
    <w:rsid w:val="00FA58E4"/>
    <w:rsid w:val="00FB0D2E"/>
    <w:rsid w:val="00FB158A"/>
    <w:rsid w:val="00FB176B"/>
    <w:rsid w:val="00FB369F"/>
    <w:rsid w:val="00FB3D4A"/>
    <w:rsid w:val="00FB3E53"/>
    <w:rsid w:val="00FC1EE7"/>
    <w:rsid w:val="00FC2933"/>
    <w:rsid w:val="00FC3BF6"/>
    <w:rsid w:val="00FC4D4E"/>
    <w:rsid w:val="00FC6160"/>
    <w:rsid w:val="00FD01ED"/>
    <w:rsid w:val="00FD25FE"/>
    <w:rsid w:val="00FD2A59"/>
    <w:rsid w:val="00FD34EA"/>
    <w:rsid w:val="00FD4183"/>
    <w:rsid w:val="00FD4552"/>
    <w:rsid w:val="00FD4981"/>
    <w:rsid w:val="00FD52B6"/>
    <w:rsid w:val="00FD585A"/>
    <w:rsid w:val="00FD7E46"/>
    <w:rsid w:val="00FE0591"/>
    <w:rsid w:val="00FE0767"/>
    <w:rsid w:val="00FE1CF0"/>
    <w:rsid w:val="00FE2C57"/>
    <w:rsid w:val="00FE2F64"/>
    <w:rsid w:val="00FE3C47"/>
    <w:rsid w:val="00FE46C1"/>
    <w:rsid w:val="00FF1243"/>
    <w:rsid w:val="00FF1E34"/>
    <w:rsid w:val="00FF5552"/>
    <w:rsid w:val="00FF63D9"/>
    <w:rsid w:val="014B38AD"/>
    <w:rsid w:val="01AB4BCB"/>
    <w:rsid w:val="0BCF39F9"/>
    <w:rsid w:val="0EFE3CBA"/>
    <w:rsid w:val="12576123"/>
    <w:rsid w:val="168B140C"/>
    <w:rsid w:val="17126D66"/>
    <w:rsid w:val="17DC4BFC"/>
    <w:rsid w:val="19B924A8"/>
    <w:rsid w:val="29B5077A"/>
    <w:rsid w:val="2A211F07"/>
    <w:rsid w:val="30DB019C"/>
    <w:rsid w:val="3C8D6DE4"/>
    <w:rsid w:val="3D4D7222"/>
    <w:rsid w:val="3F091C0B"/>
    <w:rsid w:val="43372938"/>
    <w:rsid w:val="471A21AA"/>
    <w:rsid w:val="499814CB"/>
    <w:rsid w:val="51881EB3"/>
    <w:rsid w:val="563C2F09"/>
    <w:rsid w:val="57186529"/>
    <w:rsid w:val="5A897C95"/>
    <w:rsid w:val="64A04927"/>
    <w:rsid w:val="67E81E06"/>
    <w:rsid w:val="686065CC"/>
    <w:rsid w:val="6CDE15A9"/>
    <w:rsid w:val="6D345D9B"/>
    <w:rsid w:val="6F4E6E89"/>
    <w:rsid w:val="72AD6831"/>
    <w:rsid w:val="75B620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qFormat="1"/>
    <w:lsdException w:name="toc 4" w:qFormat="1"/>
    <w:lsdException w:name="toc 5" w:qFormat="1"/>
    <w:lsdException w:name="toc 8" w:qFormat="1"/>
    <w:lsdException w:name="header" w:uiPriority="99" w:qFormat="1"/>
    <w:lsdException w:name="footer" w:uiPriority="99" w:qFormat="1"/>
    <w:lsdException w:name="caption" w:uiPriority="35" w:qFormat="1"/>
    <w:lsdException w:name="table of figures" w:qFormat="1"/>
    <w:lsdException w:name="annotation reference" w:qFormat="1"/>
    <w:lsdException w:name="Title" w:semiHidden="0" w:uiPriority="10" w:unhideWhenUsed="0" w:qFormat="1"/>
    <w:lsdException w:name="Default Paragraph Font" w:uiPriority="1"/>
    <w:lsdException w:name="Body Text Indent" w:qFormat="1"/>
    <w:lsdException w:name="Subtitle" w:semiHidden="0" w:unhideWhenUsed="0" w:qFormat="1"/>
    <w:lsdException w:name="Date" w:qFormat="1"/>
    <w:lsdException w:name="Body Text Indent 2" w:qFormat="1"/>
    <w:lsdException w:name="Hyperlink" w:uiPriority="99"/>
    <w:lsdException w:name="Strong" w:semiHidden="0" w:unhideWhenUsed="0" w:qFormat="1"/>
    <w:lsdException w:name="Emphasis" w:semiHidden="0" w:unhideWhenUsed="0" w:qFormat="1"/>
    <w:lsdException w:name="Document Map" w:uiPriority="99"/>
    <w:lsdException w:name="Plain Text" w:qFormat="1"/>
    <w:lsdException w:name="HTML Top of Form" w:uiPriority="99"/>
    <w:lsdException w:name="HTML Bottom of Form" w:uiPriority="99"/>
    <w:lsdException w:name="Normal (Web)"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E42"/>
    <w:pPr>
      <w:widowControl w:val="0"/>
      <w:jc w:val="both"/>
    </w:pPr>
    <w:rPr>
      <w:rFonts w:ascii="Calibri" w:hAnsi="Calibri" w:cs="黑体"/>
      <w:kern w:val="2"/>
      <w:sz w:val="21"/>
      <w:szCs w:val="22"/>
    </w:rPr>
  </w:style>
  <w:style w:type="paragraph" w:styleId="1">
    <w:name w:val="heading 1"/>
    <w:basedOn w:val="a"/>
    <w:next w:val="a"/>
    <w:link w:val="1Char"/>
    <w:qFormat/>
    <w:rsid w:val="00AF7E42"/>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qFormat/>
    <w:rsid w:val="00AF7E42"/>
    <w:pPr>
      <w:keepNext/>
      <w:numPr>
        <w:numId w:val="1"/>
      </w:numPr>
      <w:tabs>
        <w:tab w:val="clear" w:pos="824"/>
        <w:tab w:val="left" w:pos="630"/>
      </w:tabs>
      <w:ind w:left="525" w:hanging="421"/>
      <w:outlineLvl w:val="1"/>
    </w:pPr>
    <w:rPr>
      <w:rFonts w:ascii="宋体" w:hAnsi="Times New Roman" w:cs="Times New Roman"/>
      <w:sz w:val="28"/>
      <w:szCs w:val="20"/>
    </w:rPr>
  </w:style>
  <w:style w:type="paragraph" w:styleId="3">
    <w:name w:val="heading 3"/>
    <w:basedOn w:val="a"/>
    <w:next w:val="a"/>
    <w:link w:val="3Char"/>
    <w:qFormat/>
    <w:rsid w:val="00AF7E42"/>
    <w:pPr>
      <w:keepNext/>
      <w:numPr>
        <w:numId w:val="2"/>
      </w:numPr>
      <w:tabs>
        <w:tab w:val="clear" w:pos="1035"/>
        <w:tab w:val="left" w:pos="630"/>
      </w:tabs>
      <w:spacing w:line="600" w:lineRule="exact"/>
      <w:ind w:left="630" w:hanging="315"/>
      <w:outlineLvl w:val="2"/>
    </w:pPr>
    <w:rPr>
      <w:rFonts w:ascii="宋体" w:hAnsi="宋体" w:cs="Times New Roman"/>
      <w:sz w:val="30"/>
      <w:szCs w:val="20"/>
    </w:rPr>
  </w:style>
  <w:style w:type="paragraph" w:styleId="4">
    <w:name w:val="heading 4"/>
    <w:basedOn w:val="a"/>
    <w:next w:val="a"/>
    <w:link w:val="4Char"/>
    <w:qFormat/>
    <w:rsid w:val="00AF7E42"/>
    <w:pPr>
      <w:keepNext/>
      <w:numPr>
        <w:ilvl w:val="1"/>
        <w:numId w:val="3"/>
      </w:numPr>
      <w:tabs>
        <w:tab w:val="clear" w:pos="1140"/>
        <w:tab w:val="left" w:pos="630"/>
        <w:tab w:val="left" w:pos="1080"/>
      </w:tabs>
      <w:ind w:left="840" w:hanging="420"/>
      <w:outlineLvl w:val="3"/>
    </w:pPr>
    <w:rPr>
      <w:rFonts w:ascii="宋体" w:hAnsi="宋体" w:cs="Times New Roman"/>
      <w:sz w:val="30"/>
      <w:szCs w:val="20"/>
    </w:rPr>
  </w:style>
  <w:style w:type="paragraph" w:styleId="5">
    <w:name w:val="heading 5"/>
    <w:basedOn w:val="a"/>
    <w:next w:val="a"/>
    <w:link w:val="5Char"/>
    <w:qFormat/>
    <w:rsid w:val="00AF7E42"/>
    <w:pPr>
      <w:keepNext/>
      <w:spacing w:line="600" w:lineRule="exact"/>
      <w:ind w:left="540"/>
      <w:outlineLvl w:val="4"/>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rsid w:val="00AF7E42"/>
    <w:pPr>
      <w:ind w:left="1260"/>
      <w:jc w:val="left"/>
    </w:pPr>
    <w:rPr>
      <w:rFonts w:ascii="Times New Roman" w:hAnsi="Times New Roman" w:cs="Times New Roman"/>
      <w:sz w:val="18"/>
      <w:szCs w:val="18"/>
    </w:rPr>
  </w:style>
  <w:style w:type="paragraph" w:styleId="a3">
    <w:name w:val="Document Map"/>
    <w:basedOn w:val="a"/>
    <w:link w:val="Char"/>
    <w:uiPriority w:val="99"/>
    <w:unhideWhenUsed/>
    <w:rsid w:val="00AF7E42"/>
    <w:rPr>
      <w:rFonts w:ascii="宋体"/>
      <w:sz w:val="18"/>
      <w:szCs w:val="18"/>
    </w:rPr>
  </w:style>
  <w:style w:type="paragraph" w:styleId="a4">
    <w:name w:val="annotation text"/>
    <w:basedOn w:val="a"/>
    <w:link w:val="Char1"/>
    <w:rsid w:val="00AF7E42"/>
    <w:pPr>
      <w:jc w:val="left"/>
    </w:pPr>
    <w:rPr>
      <w:rFonts w:ascii="Times New Roman" w:hAnsi="Times New Roman" w:cs="Times New Roman"/>
      <w:szCs w:val="24"/>
    </w:rPr>
  </w:style>
  <w:style w:type="paragraph" w:styleId="a5">
    <w:name w:val="Salutation"/>
    <w:basedOn w:val="a"/>
    <w:next w:val="a"/>
    <w:link w:val="Char0"/>
    <w:rsid w:val="00AF7E42"/>
    <w:rPr>
      <w:rFonts w:ascii="Times New Roman" w:hAnsi="Times New Roman" w:cs="Times New Roman"/>
      <w:sz w:val="28"/>
      <w:szCs w:val="20"/>
    </w:rPr>
  </w:style>
  <w:style w:type="paragraph" w:styleId="30">
    <w:name w:val="Body Text 3"/>
    <w:basedOn w:val="a"/>
    <w:link w:val="3Char0"/>
    <w:rsid w:val="00AF7E42"/>
    <w:pPr>
      <w:autoSpaceDE w:val="0"/>
      <w:autoSpaceDN w:val="0"/>
      <w:adjustRightInd w:val="0"/>
      <w:jc w:val="left"/>
    </w:pPr>
    <w:rPr>
      <w:rFonts w:ascii="Times New Roman" w:hAnsi="Times New Roman" w:cs="Times New Roman"/>
      <w:snapToGrid w:val="0"/>
      <w:kern w:val="0"/>
      <w:sz w:val="28"/>
      <w:szCs w:val="20"/>
    </w:rPr>
  </w:style>
  <w:style w:type="paragraph" w:styleId="a6">
    <w:name w:val="Closing"/>
    <w:basedOn w:val="a"/>
    <w:next w:val="a"/>
    <w:link w:val="Char2"/>
    <w:rsid w:val="00AF7E42"/>
    <w:pPr>
      <w:ind w:left="4320"/>
    </w:pPr>
    <w:rPr>
      <w:rFonts w:ascii="微软简仿宋" w:eastAsia="微软简仿宋" w:hAnsi="Times New Roman" w:cs="Times New Roman"/>
      <w:b/>
      <w:spacing w:val="-6"/>
      <w:kern w:val="10"/>
      <w:sz w:val="30"/>
      <w:szCs w:val="20"/>
    </w:rPr>
  </w:style>
  <w:style w:type="paragraph" w:styleId="a7">
    <w:name w:val="Body Text"/>
    <w:basedOn w:val="a"/>
    <w:link w:val="Char3"/>
    <w:rsid w:val="00AF7E42"/>
    <w:rPr>
      <w:rFonts w:ascii="Times New Roman" w:hAnsi="Times New Roman" w:cs="Times New Roman"/>
      <w:sz w:val="28"/>
      <w:szCs w:val="20"/>
    </w:rPr>
  </w:style>
  <w:style w:type="paragraph" w:styleId="a8">
    <w:name w:val="Body Text Indent"/>
    <w:basedOn w:val="a"/>
    <w:link w:val="Char4"/>
    <w:qFormat/>
    <w:rsid w:val="00AF7E42"/>
    <w:pPr>
      <w:ind w:firstLineChars="200" w:firstLine="600"/>
    </w:pPr>
    <w:rPr>
      <w:rFonts w:ascii="仿宋_GB2312" w:eastAsia="仿宋_GB2312" w:hAnsi="宋体" w:cs="Times New Roman"/>
      <w:sz w:val="30"/>
      <w:szCs w:val="20"/>
    </w:rPr>
  </w:style>
  <w:style w:type="paragraph" w:styleId="50">
    <w:name w:val="toc 5"/>
    <w:basedOn w:val="a"/>
    <w:next w:val="a"/>
    <w:semiHidden/>
    <w:qFormat/>
    <w:rsid w:val="00AF7E42"/>
    <w:pPr>
      <w:ind w:left="840"/>
      <w:jc w:val="left"/>
    </w:pPr>
    <w:rPr>
      <w:rFonts w:ascii="Times New Roman" w:hAnsi="Times New Roman" w:cs="Times New Roman"/>
      <w:sz w:val="18"/>
      <w:szCs w:val="18"/>
    </w:rPr>
  </w:style>
  <w:style w:type="paragraph" w:styleId="31">
    <w:name w:val="toc 3"/>
    <w:basedOn w:val="a"/>
    <w:next w:val="a"/>
    <w:qFormat/>
    <w:rsid w:val="00AF7E42"/>
    <w:pPr>
      <w:ind w:left="420"/>
      <w:jc w:val="left"/>
    </w:pPr>
    <w:rPr>
      <w:rFonts w:ascii="Times New Roman" w:hAnsi="Times New Roman" w:cs="Times New Roman"/>
      <w:i/>
      <w:iCs/>
      <w:sz w:val="20"/>
      <w:szCs w:val="20"/>
    </w:rPr>
  </w:style>
  <w:style w:type="paragraph" w:styleId="a9">
    <w:name w:val="Plain Text"/>
    <w:basedOn w:val="a"/>
    <w:link w:val="Char5"/>
    <w:qFormat/>
    <w:rsid w:val="00AF7E42"/>
    <w:pPr>
      <w:spacing w:line="500" w:lineRule="exact"/>
    </w:pPr>
    <w:rPr>
      <w:rFonts w:ascii="宋体" w:hAnsi="Courier New" w:cs="Times New Roman"/>
      <w:szCs w:val="20"/>
    </w:rPr>
  </w:style>
  <w:style w:type="paragraph" w:styleId="8">
    <w:name w:val="toc 8"/>
    <w:basedOn w:val="a"/>
    <w:next w:val="a"/>
    <w:semiHidden/>
    <w:qFormat/>
    <w:rsid w:val="00AF7E42"/>
    <w:pPr>
      <w:ind w:left="1470"/>
      <w:jc w:val="left"/>
    </w:pPr>
    <w:rPr>
      <w:rFonts w:ascii="Times New Roman" w:hAnsi="Times New Roman" w:cs="Times New Roman"/>
      <w:sz w:val="18"/>
      <w:szCs w:val="18"/>
    </w:rPr>
  </w:style>
  <w:style w:type="paragraph" w:styleId="aa">
    <w:name w:val="Date"/>
    <w:basedOn w:val="a"/>
    <w:next w:val="a"/>
    <w:link w:val="Char6"/>
    <w:qFormat/>
    <w:rsid w:val="00AF7E42"/>
    <w:rPr>
      <w:rFonts w:ascii="Times New Roman" w:eastAsia="微软简仿宋" w:hAnsi="Times New Roman" w:cs="Times New Roman"/>
      <w:sz w:val="28"/>
      <w:szCs w:val="20"/>
    </w:rPr>
  </w:style>
  <w:style w:type="paragraph" w:styleId="20">
    <w:name w:val="Body Text Indent 2"/>
    <w:basedOn w:val="a"/>
    <w:link w:val="2Char0"/>
    <w:qFormat/>
    <w:rsid w:val="00AF7E42"/>
    <w:pPr>
      <w:spacing w:line="360" w:lineRule="auto"/>
      <w:ind w:firstLineChars="200" w:firstLine="600"/>
    </w:pPr>
    <w:rPr>
      <w:rFonts w:ascii="Lucida Fax" w:eastAsia="仿宋_GB2312" w:hAnsi="Lucida Fax" w:cs="Times New Roman"/>
      <w:color w:val="000000"/>
      <w:sz w:val="30"/>
      <w:szCs w:val="20"/>
    </w:rPr>
  </w:style>
  <w:style w:type="paragraph" w:styleId="ab">
    <w:name w:val="Balloon Text"/>
    <w:basedOn w:val="a"/>
    <w:link w:val="Char7"/>
    <w:unhideWhenUsed/>
    <w:rsid w:val="00AF7E42"/>
    <w:rPr>
      <w:sz w:val="18"/>
      <w:szCs w:val="18"/>
    </w:rPr>
  </w:style>
  <w:style w:type="paragraph" w:styleId="ac">
    <w:name w:val="footer"/>
    <w:basedOn w:val="a"/>
    <w:link w:val="Char8"/>
    <w:uiPriority w:val="99"/>
    <w:unhideWhenUsed/>
    <w:qFormat/>
    <w:rsid w:val="00AF7E42"/>
    <w:pPr>
      <w:tabs>
        <w:tab w:val="center" w:pos="4153"/>
        <w:tab w:val="right" w:pos="8306"/>
      </w:tabs>
      <w:snapToGrid w:val="0"/>
      <w:jc w:val="left"/>
    </w:pPr>
    <w:rPr>
      <w:sz w:val="18"/>
      <w:szCs w:val="18"/>
    </w:rPr>
  </w:style>
  <w:style w:type="paragraph" w:styleId="ad">
    <w:name w:val="header"/>
    <w:basedOn w:val="a"/>
    <w:link w:val="Char9"/>
    <w:uiPriority w:val="99"/>
    <w:unhideWhenUsed/>
    <w:qFormat/>
    <w:rsid w:val="00AF7E4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F7E42"/>
    <w:pPr>
      <w:spacing w:before="120" w:after="120"/>
      <w:jc w:val="left"/>
    </w:pPr>
    <w:rPr>
      <w:rFonts w:ascii="Times New Roman" w:hAnsi="Times New Roman" w:cs="Times New Roman"/>
      <w:b/>
      <w:bCs/>
      <w:caps/>
      <w:sz w:val="20"/>
      <w:szCs w:val="20"/>
    </w:rPr>
  </w:style>
  <w:style w:type="paragraph" w:styleId="40">
    <w:name w:val="toc 4"/>
    <w:basedOn w:val="a"/>
    <w:next w:val="a"/>
    <w:semiHidden/>
    <w:qFormat/>
    <w:rsid w:val="00AF7E42"/>
    <w:pPr>
      <w:ind w:left="630"/>
      <w:jc w:val="left"/>
    </w:pPr>
    <w:rPr>
      <w:rFonts w:ascii="Times New Roman" w:hAnsi="Times New Roman" w:cs="Times New Roman"/>
      <w:sz w:val="18"/>
      <w:szCs w:val="18"/>
    </w:rPr>
  </w:style>
  <w:style w:type="paragraph" w:styleId="ae">
    <w:name w:val="Subtitle"/>
    <w:basedOn w:val="a"/>
    <w:next w:val="a"/>
    <w:link w:val="Chara"/>
    <w:qFormat/>
    <w:rsid w:val="00AF7E42"/>
    <w:pPr>
      <w:spacing w:before="240" w:after="60" w:line="312" w:lineRule="auto"/>
      <w:jc w:val="center"/>
      <w:outlineLvl w:val="1"/>
    </w:pPr>
    <w:rPr>
      <w:rFonts w:ascii="Cambria" w:hAnsi="Cambria" w:cs="Times New Roman"/>
      <w:b/>
      <w:bCs/>
      <w:kern w:val="28"/>
      <w:sz w:val="32"/>
      <w:szCs w:val="32"/>
    </w:rPr>
  </w:style>
  <w:style w:type="paragraph" w:styleId="6">
    <w:name w:val="toc 6"/>
    <w:basedOn w:val="a"/>
    <w:next w:val="a"/>
    <w:semiHidden/>
    <w:rsid w:val="00AF7E42"/>
    <w:pPr>
      <w:ind w:left="1050"/>
      <w:jc w:val="left"/>
    </w:pPr>
    <w:rPr>
      <w:rFonts w:ascii="Times New Roman" w:hAnsi="Times New Roman" w:cs="Times New Roman"/>
      <w:sz w:val="18"/>
      <w:szCs w:val="18"/>
    </w:rPr>
  </w:style>
  <w:style w:type="paragraph" w:styleId="32">
    <w:name w:val="Body Text Indent 3"/>
    <w:basedOn w:val="a"/>
    <w:link w:val="3Char1"/>
    <w:rsid w:val="00AF7E42"/>
    <w:pPr>
      <w:spacing w:line="480" w:lineRule="exact"/>
      <w:ind w:firstLineChars="180" w:firstLine="540"/>
    </w:pPr>
    <w:rPr>
      <w:rFonts w:ascii="仿宋_GB2312" w:eastAsia="仿宋_GB2312" w:hAnsi="Lucida Fax" w:cs="Times New Roman"/>
      <w:sz w:val="30"/>
      <w:szCs w:val="20"/>
    </w:rPr>
  </w:style>
  <w:style w:type="paragraph" w:styleId="af">
    <w:name w:val="table of figures"/>
    <w:basedOn w:val="a"/>
    <w:next w:val="a"/>
    <w:semiHidden/>
    <w:qFormat/>
    <w:rsid w:val="00AF7E42"/>
    <w:pPr>
      <w:ind w:leftChars="200" w:left="840" w:hangingChars="200" w:hanging="420"/>
    </w:pPr>
    <w:rPr>
      <w:rFonts w:ascii="Lucida Fax" w:hAnsi="Lucida Fax" w:cs="Times New Roman"/>
      <w:szCs w:val="20"/>
    </w:rPr>
  </w:style>
  <w:style w:type="paragraph" w:styleId="21">
    <w:name w:val="toc 2"/>
    <w:basedOn w:val="a"/>
    <w:next w:val="a"/>
    <w:uiPriority w:val="39"/>
    <w:rsid w:val="00AF7E42"/>
    <w:pPr>
      <w:ind w:left="210"/>
      <w:jc w:val="left"/>
    </w:pPr>
    <w:rPr>
      <w:rFonts w:ascii="Times New Roman" w:hAnsi="Times New Roman" w:cs="Times New Roman"/>
      <w:smallCaps/>
      <w:sz w:val="20"/>
      <w:szCs w:val="20"/>
    </w:rPr>
  </w:style>
  <w:style w:type="paragraph" w:styleId="9">
    <w:name w:val="toc 9"/>
    <w:basedOn w:val="a"/>
    <w:next w:val="a"/>
    <w:semiHidden/>
    <w:rsid w:val="00AF7E42"/>
    <w:pPr>
      <w:ind w:left="1680"/>
      <w:jc w:val="left"/>
    </w:pPr>
    <w:rPr>
      <w:rFonts w:ascii="Times New Roman" w:hAnsi="Times New Roman" w:cs="Times New Roman"/>
      <w:sz w:val="18"/>
      <w:szCs w:val="18"/>
    </w:rPr>
  </w:style>
  <w:style w:type="paragraph" w:styleId="22">
    <w:name w:val="Body Text 2"/>
    <w:basedOn w:val="a"/>
    <w:link w:val="2Char1"/>
    <w:rsid w:val="00AF7E42"/>
    <w:pPr>
      <w:autoSpaceDE w:val="0"/>
      <w:autoSpaceDN w:val="0"/>
      <w:adjustRightInd w:val="0"/>
      <w:jc w:val="center"/>
    </w:pPr>
    <w:rPr>
      <w:rFonts w:ascii="Times New Roman" w:hAnsi="Times New Roman" w:cs="Times New Roman"/>
      <w:snapToGrid w:val="0"/>
      <w:kern w:val="0"/>
      <w:sz w:val="28"/>
      <w:szCs w:val="20"/>
    </w:rPr>
  </w:style>
  <w:style w:type="paragraph" w:styleId="af0">
    <w:name w:val="Normal (Web)"/>
    <w:basedOn w:val="a"/>
    <w:uiPriority w:val="99"/>
    <w:rsid w:val="00AF7E42"/>
    <w:pPr>
      <w:widowControl/>
      <w:spacing w:before="100" w:beforeAutospacing="1" w:after="100" w:afterAutospacing="1"/>
      <w:jc w:val="left"/>
    </w:pPr>
    <w:rPr>
      <w:rFonts w:ascii="宋体" w:hAnsi="宋体" w:cs="宋体"/>
      <w:kern w:val="0"/>
      <w:sz w:val="24"/>
      <w:szCs w:val="24"/>
    </w:rPr>
  </w:style>
  <w:style w:type="paragraph" w:styleId="af1">
    <w:name w:val="annotation subject"/>
    <w:basedOn w:val="a4"/>
    <w:next w:val="a4"/>
    <w:link w:val="Char10"/>
    <w:qFormat/>
    <w:rsid w:val="00AF7E42"/>
    <w:rPr>
      <w:b/>
      <w:bCs/>
      <w:szCs w:val="20"/>
    </w:rPr>
  </w:style>
  <w:style w:type="table" w:styleId="af2">
    <w:name w:val="Table Grid"/>
    <w:basedOn w:val="a1"/>
    <w:rsid w:val="00AF7E42"/>
    <w:pPr>
      <w:widowControl w:val="0"/>
      <w:jc w:val="both"/>
    </w:pPr>
    <w:rPr>
      <w:rFonts w:ascii="Lucida Fax" w:hAnsi="Lucida Fa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qFormat/>
    <w:rsid w:val="00AF7E42"/>
    <w:rPr>
      <w:b/>
      <w:bCs/>
    </w:rPr>
  </w:style>
  <w:style w:type="character" w:styleId="af4">
    <w:name w:val="page number"/>
    <w:basedOn w:val="a0"/>
    <w:rsid w:val="00AF7E42"/>
  </w:style>
  <w:style w:type="character" w:styleId="af5">
    <w:name w:val="FollowedHyperlink"/>
    <w:rsid w:val="00AF7E42"/>
    <w:rPr>
      <w:color w:val="800080"/>
      <w:u w:val="single"/>
    </w:rPr>
  </w:style>
  <w:style w:type="character" w:styleId="af6">
    <w:name w:val="Emphasis"/>
    <w:qFormat/>
    <w:rsid w:val="00AF7E42"/>
    <w:rPr>
      <w:color w:val="D14836"/>
    </w:rPr>
  </w:style>
  <w:style w:type="character" w:styleId="af7">
    <w:name w:val="Hyperlink"/>
    <w:uiPriority w:val="99"/>
    <w:rsid w:val="00AF7E42"/>
    <w:rPr>
      <w:color w:val="0000FF"/>
      <w:u w:val="single"/>
    </w:rPr>
  </w:style>
  <w:style w:type="character" w:styleId="af8">
    <w:name w:val="annotation reference"/>
    <w:qFormat/>
    <w:rsid w:val="00AF7E42"/>
    <w:rPr>
      <w:sz w:val="21"/>
      <w:szCs w:val="21"/>
    </w:rPr>
  </w:style>
  <w:style w:type="paragraph" w:customStyle="1" w:styleId="11">
    <w:name w:val="纯文本1"/>
    <w:basedOn w:val="a"/>
    <w:rsid w:val="00AF7E42"/>
    <w:pPr>
      <w:autoSpaceDE w:val="0"/>
      <w:autoSpaceDN w:val="0"/>
      <w:adjustRightInd w:val="0"/>
      <w:jc w:val="left"/>
      <w:textAlignment w:val="baseline"/>
    </w:pPr>
    <w:rPr>
      <w:rFonts w:ascii="宋体" w:hAnsi="Tms Rmn" w:cs="Times New Roman"/>
      <w:kern w:val="0"/>
      <w:sz w:val="24"/>
      <w:szCs w:val="20"/>
    </w:rPr>
  </w:style>
  <w:style w:type="paragraph" w:customStyle="1" w:styleId="210">
    <w:name w:val="标题2－1"/>
    <w:basedOn w:val="2"/>
    <w:rsid w:val="00AF7E42"/>
    <w:pPr>
      <w:tabs>
        <w:tab w:val="clear" w:pos="630"/>
        <w:tab w:val="left" w:pos="824"/>
      </w:tabs>
      <w:adjustRightInd w:val="0"/>
      <w:spacing w:beforeLines="50"/>
      <w:ind w:left="824" w:hanging="720"/>
    </w:pPr>
    <w:rPr>
      <w:rFonts w:ascii="仿宋_GB2312" w:eastAsia="仿宋_GB2312"/>
      <w:b/>
      <w:bCs/>
      <w:sz w:val="32"/>
      <w:szCs w:val="32"/>
    </w:rPr>
  </w:style>
  <w:style w:type="paragraph" w:customStyle="1" w:styleId="2-1">
    <w:name w:val="标题2-1"/>
    <w:basedOn w:val="2"/>
    <w:rsid w:val="00AF7E42"/>
    <w:pPr>
      <w:adjustRightInd w:val="0"/>
      <w:spacing w:beforeLines="50"/>
      <w:ind w:firstLineChars="168" w:firstLine="538"/>
    </w:pPr>
    <w:rPr>
      <w:rFonts w:ascii="仿宋_GB2312" w:eastAsia="仿宋_GB2312"/>
      <w:b/>
      <w:bCs/>
      <w:sz w:val="32"/>
      <w:szCs w:val="32"/>
    </w:rPr>
  </w:style>
  <w:style w:type="paragraph" w:customStyle="1" w:styleId="1-1">
    <w:name w:val="标题1-1"/>
    <w:basedOn w:val="1"/>
    <w:rsid w:val="00AF7E42"/>
    <w:pPr>
      <w:ind w:firstLineChars="200" w:firstLine="721"/>
      <w:jc w:val="center"/>
    </w:pPr>
    <w:rPr>
      <w:rFonts w:ascii="隶书" w:eastAsia="隶书"/>
      <w:b w:val="0"/>
      <w:bCs w:val="0"/>
    </w:rPr>
  </w:style>
  <w:style w:type="paragraph" w:customStyle="1" w:styleId="110">
    <w:name w:val="标题1－1"/>
    <w:basedOn w:val="11"/>
    <w:rsid w:val="00AF7E42"/>
    <w:pPr>
      <w:ind w:firstLineChars="200" w:firstLine="721"/>
      <w:jc w:val="center"/>
    </w:pPr>
    <w:rPr>
      <w:rFonts w:ascii="隶书" w:eastAsia="隶书" w:hAnsi="Times New Roman"/>
      <w:b/>
      <w:bCs/>
      <w:sz w:val="44"/>
      <w:szCs w:val="44"/>
    </w:rPr>
  </w:style>
  <w:style w:type="paragraph" w:customStyle="1" w:styleId="3-1">
    <w:name w:val="标题3-1"/>
    <w:basedOn w:val="a"/>
    <w:rsid w:val="00AF7E42"/>
    <w:pPr>
      <w:tabs>
        <w:tab w:val="left" w:pos="1080"/>
      </w:tabs>
      <w:adjustRightInd w:val="0"/>
      <w:spacing w:beforeLines="50"/>
      <w:ind w:firstLineChars="168" w:firstLine="538"/>
    </w:pPr>
    <w:rPr>
      <w:rFonts w:ascii="仿宋_GB2312" w:eastAsia="仿宋_GB2312" w:hAnsi="Times New Roman" w:cs="Times New Roman"/>
      <w:b/>
      <w:bCs/>
      <w:sz w:val="32"/>
      <w:szCs w:val="32"/>
    </w:rPr>
  </w:style>
  <w:style w:type="paragraph" w:customStyle="1" w:styleId="310">
    <w:name w:val="标题3－1"/>
    <w:basedOn w:val="3-1"/>
    <w:rsid w:val="00AF7E42"/>
  </w:style>
  <w:style w:type="paragraph" w:customStyle="1" w:styleId="33">
    <w:name w:val="标题3"/>
    <w:basedOn w:val="3-1"/>
    <w:rsid w:val="00AF7E42"/>
  </w:style>
  <w:style w:type="paragraph" w:customStyle="1" w:styleId="12">
    <w:name w:val="标题1"/>
    <w:basedOn w:val="110"/>
    <w:rsid w:val="00AF7E42"/>
    <w:pPr>
      <w:ind w:firstLine="641"/>
    </w:pPr>
  </w:style>
  <w:style w:type="paragraph" w:customStyle="1" w:styleId="3-2">
    <w:name w:val="标题3-2"/>
    <w:basedOn w:val="310"/>
    <w:next w:val="3"/>
    <w:rsid w:val="00AF7E42"/>
  </w:style>
  <w:style w:type="paragraph" w:customStyle="1" w:styleId="1-10">
    <w:name w:val="目录1-1"/>
    <w:basedOn w:val="10"/>
    <w:rsid w:val="00AF7E42"/>
    <w:pPr>
      <w:tabs>
        <w:tab w:val="right" w:leader="dot" w:pos="8270"/>
      </w:tabs>
      <w:spacing w:line="460" w:lineRule="exact"/>
    </w:pPr>
    <w:rPr>
      <w:rFonts w:ascii="宋体" w:hAnsi="宋体"/>
      <w:b w:val="0"/>
      <w:bCs w:val="0"/>
      <w:sz w:val="28"/>
      <w:szCs w:val="28"/>
    </w:rPr>
  </w:style>
  <w:style w:type="paragraph" w:customStyle="1" w:styleId="2-10">
    <w:name w:val="目录2-1"/>
    <w:basedOn w:val="1-10"/>
    <w:rsid w:val="00AF7E42"/>
    <w:pPr>
      <w:spacing w:line="500" w:lineRule="exact"/>
      <w:jc w:val="center"/>
    </w:pPr>
    <w:rPr>
      <w:rFonts w:ascii="隶书" w:eastAsia="隶书"/>
      <w:b/>
      <w:snapToGrid w:val="0"/>
      <w:sz w:val="44"/>
      <w:szCs w:val="44"/>
    </w:rPr>
  </w:style>
  <w:style w:type="paragraph" w:customStyle="1" w:styleId="100">
    <w:name w:val="样式10"/>
    <w:basedOn w:val="2-10"/>
    <w:rsid w:val="00AF7E42"/>
    <w:pPr>
      <w:ind w:firstLineChars="192" w:firstLine="538"/>
    </w:pPr>
  </w:style>
  <w:style w:type="paragraph" w:customStyle="1" w:styleId="70">
    <w:name w:val="样式7"/>
    <w:basedOn w:val="a"/>
    <w:rsid w:val="00AF7E42"/>
    <w:pPr>
      <w:spacing w:line="360" w:lineRule="auto"/>
      <w:ind w:firstLine="567"/>
    </w:pPr>
    <w:rPr>
      <w:rFonts w:ascii="仿宋_GB2312" w:eastAsia="仿宋_GB2312" w:hAnsi="Times New Roman" w:cs="Times New Roman"/>
      <w:sz w:val="28"/>
      <w:szCs w:val="20"/>
    </w:rPr>
  </w:style>
  <w:style w:type="paragraph" w:customStyle="1" w:styleId="13">
    <w:name w:val="列出段落1"/>
    <w:basedOn w:val="a"/>
    <w:qFormat/>
    <w:rsid w:val="00AF7E42"/>
    <w:pPr>
      <w:ind w:firstLineChars="200" w:firstLine="420"/>
    </w:pPr>
    <w:rPr>
      <w:rFonts w:ascii="Lucida Fax" w:hAnsi="Lucida Fax" w:cs="Times New Roman"/>
      <w:szCs w:val="20"/>
    </w:rPr>
  </w:style>
  <w:style w:type="paragraph" w:customStyle="1" w:styleId="ParaCharCharCharCharCharCharChar">
    <w:name w:val="默认段落字体 Para Char Char Char Char Char Char Char"/>
    <w:basedOn w:val="a"/>
    <w:rsid w:val="00AF7E42"/>
    <w:rPr>
      <w:rFonts w:ascii="Tahoma" w:hAnsi="Tahoma" w:cs="Times New Roman"/>
      <w:sz w:val="24"/>
      <w:szCs w:val="20"/>
    </w:rPr>
  </w:style>
  <w:style w:type="paragraph" w:customStyle="1" w:styleId="60">
    <w:name w:val="样式6"/>
    <w:rsid w:val="00AF7E42"/>
    <w:pPr>
      <w:widowControl w:val="0"/>
      <w:spacing w:line="360" w:lineRule="auto"/>
      <w:ind w:firstLine="567"/>
    </w:pPr>
    <w:rPr>
      <w:rFonts w:ascii="仿宋_GB2312" w:eastAsia="仿宋_GB2312"/>
      <w:sz w:val="28"/>
    </w:rPr>
  </w:style>
  <w:style w:type="paragraph" w:customStyle="1" w:styleId="mtitle">
    <w:name w:val="mtitle"/>
    <w:basedOn w:val="a"/>
    <w:rsid w:val="00AF7E42"/>
    <w:pPr>
      <w:widowControl/>
      <w:spacing w:before="30"/>
      <w:jc w:val="center"/>
    </w:pPr>
    <w:rPr>
      <w:rFonts w:ascii="方正小标宋简体" w:eastAsia="方正小标宋简体" w:hAnsi="宋体" w:cs="Times New Roman"/>
      <w:color w:val="000000"/>
      <w:kern w:val="0"/>
      <w:sz w:val="44"/>
      <w:szCs w:val="44"/>
    </w:rPr>
  </w:style>
  <w:style w:type="character" w:customStyle="1" w:styleId="Char9">
    <w:name w:val="页眉 Char"/>
    <w:basedOn w:val="a0"/>
    <w:link w:val="ad"/>
    <w:uiPriority w:val="99"/>
    <w:rsid w:val="00AF7E42"/>
    <w:rPr>
      <w:sz w:val="18"/>
      <w:szCs w:val="18"/>
    </w:rPr>
  </w:style>
  <w:style w:type="character" w:customStyle="1" w:styleId="Char8">
    <w:name w:val="页脚 Char"/>
    <w:basedOn w:val="a0"/>
    <w:link w:val="ac"/>
    <w:uiPriority w:val="99"/>
    <w:rsid w:val="00AF7E42"/>
    <w:rPr>
      <w:sz w:val="18"/>
      <w:szCs w:val="18"/>
    </w:rPr>
  </w:style>
  <w:style w:type="character" w:customStyle="1" w:styleId="1Char">
    <w:name w:val="标题 1 Char"/>
    <w:basedOn w:val="a0"/>
    <w:link w:val="1"/>
    <w:rsid w:val="00AF7E42"/>
    <w:rPr>
      <w:rFonts w:ascii="Times New Roman" w:eastAsia="宋体" w:hAnsi="Times New Roman" w:cs="Times New Roman"/>
      <w:b/>
      <w:bCs/>
      <w:kern w:val="44"/>
      <w:sz w:val="44"/>
      <w:szCs w:val="44"/>
    </w:rPr>
  </w:style>
  <w:style w:type="character" w:customStyle="1" w:styleId="2Char">
    <w:name w:val="标题 2 Char"/>
    <w:basedOn w:val="a0"/>
    <w:link w:val="2"/>
    <w:uiPriority w:val="99"/>
    <w:rsid w:val="00AF7E42"/>
    <w:rPr>
      <w:rFonts w:ascii="宋体" w:eastAsia="宋体" w:hAnsi="Times New Roman" w:cs="Times New Roman"/>
      <w:sz w:val="28"/>
      <w:szCs w:val="20"/>
    </w:rPr>
  </w:style>
  <w:style w:type="character" w:customStyle="1" w:styleId="3Char">
    <w:name w:val="标题 3 Char"/>
    <w:basedOn w:val="a0"/>
    <w:link w:val="3"/>
    <w:rsid w:val="00AF7E42"/>
    <w:rPr>
      <w:rFonts w:ascii="宋体" w:eastAsia="宋体" w:hAnsi="宋体" w:cs="Times New Roman"/>
      <w:sz w:val="30"/>
      <w:szCs w:val="20"/>
    </w:rPr>
  </w:style>
  <w:style w:type="character" w:customStyle="1" w:styleId="4Char">
    <w:name w:val="标题 4 Char"/>
    <w:basedOn w:val="a0"/>
    <w:link w:val="4"/>
    <w:rsid w:val="00AF7E42"/>
    <w:rPr>
      <w:rFonts w:ascii="宋体" w:eastAsia="宋体" w:hAnsi="宋体" w:cs="Times New Roman"/>
      <w:sz w:val="30"/>
      <w:szCs w:val="20"/>
    </w:rPr>
  </w:style>
  <w:style w:type="character" w:customStyle="1" w:styleId="5Char">
    <w:name w:val="标题 5 Char"/>
    <w:basedOn w:val="a0"/>
    <w:link w:val="5"/>
    <w:rsid w:val="00AF7E42"/>
    <w:rPr>
      <w:rFonts w:ascii="Times New Roman" w:eastAsia="仿宋_GB2312" w:hAnsi="Times New Roman" w:cs="Times New Roman"/>
      <w:sz w:val="30"/>
      <w:szCs w:val="20"/>
    </w:rPr>
  </w:style>
  <w:style w:type="character" w:customStyle="1" w:styleId="Char0">
    <w:name w:val="称呼 Char"/>
    <w:basedOn w:val="a0"/>
    <w:link w:val="a5"/>
    <w:qFormat/>
    <w:rsid w:val="00AF7E42"/>
    <w:rPr>
      <w:rFonts w:ascii="Times New Roman" w:eastAsia="宋体" w:hAnsi="Times New Roman" w:cs="Times New Roman"/>
      <w:sz w:val="28"/>
      <w:szCs w:val="20"/>
    </w:rPr>
  </w:style>
  <w:style w:type="character" w:customStyle="1" w:styleId="Char3">
    <w:name w:val="正文文本 Char"/>
    <w:basedOn w:val="a0"/>
    <w:link w:val="a7"/>
    <w:rsid w:val="00AF7E42"/>
    <w:rPr>
      <w:rFonts w:ascii="Times New Roman" w:eastAsia="宋体" w:hAnsi="Times New Roman" w:cs="Times New Roman"/>
      <w:sz w:val="28"/>
      <w:szCs w:val="20"/>
    </w:rPr>
  </w:style>
  <w:style w:type="character" w:customStyle="1" w:styleId="Char6">
    <w:name w:val="日期 Char"/>
    <w:basedOn w:val="a0"/>
    <w:link w:val="aa"/>
    <w:rsid w:val="00AF7E42"/>
    <w:rPr>
      <w:rFonts w:ascii="Times New Roman" w:eastAsia="微软简仿宋" w:hAnsi="Times New Roman" w:cs="Times New Roman"/>
      <w:sz w:val="28"/>
      <w:szCs w:val="20"/>
    </w:rPr>
  </w:style>
  <w:style w:type="character" w:customStyle="1" w:styleId="Char4">
    <w:name w:val="正文文本缩进 Char"/>
    <w:basedOn w:val="a0"/>
    <w:link w:val="a8"/>
    <w:qFormat/>
    <w:rsid w:val="00AF7E42"/>
    <w:rPr>
      <w:rFonts w:ascii="仿宋_GB2312" w:eastAsia="仿宋_GB2312" w:hAnsi="宋体" w:cs="Times New Roman"/>
      <w:sz w:val="30"/>
      <w:szCs w:val="20"/>
    </w:rPr>
  </w:style>
  <w:style w:type="character" w:customStyle="1" w:styleId="2Char0">
    <w:name w:val="正文文本缩进 2 Char"/>
    <w:basedOn w:val="a0"/>
    <w:link w:val="20"/>
    <w:qFormat/>
    <w:rsid w:val="00AF7E42"/>
    <w:rPr>
      <w:rFonts w:ascii="Lucida Fax" w:eastAsia="仿宋_GB2312" w:hAnsi="Lucida Fax" w:cs="Times New Roman"/>
      <w:color w:val="000000"/>
      <w:sz w:val="30"/>
      <w:szCs w:val="20"/>
    </w:rPr>
  </w:style>
  <w:style w:type="character" w:customStyle="1" w:styleId="3Char1">
    <w:name w:val="正文文本缩进 3 Char"/>
    <w:basedOn w:val="a0"/>
    <w:link w:val="32"/>
    <w:qFormat/>
    <w:rsid w:val="00AF7E42"/>
    <w:rPr>
      <w:rFonts w:ascii="仿宋_GB2312" w:eastAsia="仿宋_GB2312" w:hAnsi="Lucida Fax" w:cs="Times New Roman"/>
      <w:sz w:val="30"/>
      <w:szCs w:val="20"/>
    </w:rPr>
  </w:style>
  <w:style w:type="character" w:customStyle="1" w:styleId="Char2">
    <w:name w:val="结束语 Char"/>
    <w:basedOn w:val="a0"/>
    <w:link w:val="a6"/>
    <w:qFormat/>
    <w:rsid w:val="00AF7E42"/>
    <w:rPr>
      <w:rFonts w:ascii="微软简仿宋" w:eastAsia="微软简仿宋" w:hAnsi="Times New Roman" w:cs="Times New Roman"/>
      <w:b/>
      <w:spacing w:val="-6"/>
      <w:kern w:val="10"/>
      <w:sz w:val="30"/>
      <w:szCs w:val="20"/>
    </w:rPr>
  </w:style>
  <w:style w:type="character" w:customStyle="1" w:styleId="3Char0">
    <w:name w:val="正文文本 3 Char"/>
    <w:basedOn w:val="a0"/>
    <w:link w:val="30"/>
    <w:qFormat/>
    <w:rsid w:val="00AF7E42"/>
    <w:rPr>
      <w:rFonts w:ascii="Times New Roman" w:eastAsia="宋体" w:hAnsi="Times New Roman" w:cs="Times New Roman"/>
      <w:snapToGrid w:val="0"/>
      <w:kern w:val="0"/>
      <w:sz w:val="28"/>
      <w:szCs w:val="20"/>
    </w:rPr>
  </w:style>
  <w:style w:type="character" w:customStyle="1" w:styleId="2Char1">
    <w:name w:val="正文文本 2 Char"/>
    <w:basedOn w:val="a0"/>
    <w:link w:val="22"/>
    <w:qFormat/>
    <w:rsid w:val="00AF7E42"/>
    <w:rPr>
      <w:rFonts w:ascii="Times New Roman" w:eastAsia="宋体" w:hAnsi="Times New Roman" w:cs="Times New Roman"/>
      <w:snapToGrid w:val="0"/>
      <w:kern w:val="0"/>
      <w:sz w:val="28"/>
      <w:szCs w:val="20"/>
    </w:rPr>
  </w:style>
  <w:style w:type="character" w:customStyle="1" w:styleId="yuedu1">
    <w:name w:val="yuedu1"/>
    <w:qFormat/>
    <w:rsid w:val="00AF7E42"/>
    <w:rPr>
      <w:color w:val="000000"/>
      <w:spacing w:val="360"/>
      <w:sz w:val="28"/>
      <w:szCs w:val="28"/>
    </w:rPr>
  </w:style>
  <w:style w:type="character" w:customStyle="1" w:styleId="Char5">
    <w:name w:val="纯文本 Char"/>
    <w:basedOn w:val="a0"/>
    <w:link w:val="a9"/>
    <w:qFormat/>
    <w:rsid w:val="00AF7E42"/>
    <w:rPr>
      <w:rFonts w:ascii="宋体" w:eastAsia="宋体" w:hAnsi="Courier New" w:cs="Times New Roman"/>
      <w:szCs w:val="20"/>
    </w:rPr>
  </w:style>
  <w:style w:type="character" w:customStyle="1" w:styleId="ht1">
    <w:name w:val="ht1"/>
    <w:basedOn w:val="a0"/>
    <w:qFormat/>
    <w:rsid w:val="00AF7E42"/>
    <w:rPr>
      <w:rFonts w:ascii="黑体" w:eastAsia="黑体"/>
      <w:b/>
      <w:bCs/>
    </w:rPr>
  </w:style>
  <w:style w:type="character" w:customStyle="1" w:styleId="Char">
    <w:name w:val="文档结构图 Char"/>
    <w:basedOn w:val="a0"/>
    <w:link w:val="a3"/>
    <w:qFormat/>
    <w:rsid w:val="00AF7E42"/>
    <w:rPr>
      <w:rFonts w:ascii="宋体" w:eastAsia="宋体"/>
      <w:sz w:val="18"/>
      <w:szCs w:val="18"/>
    </w:rPr>
  </w:style>
  <w:style w:type="character" w:customStyle="1" w:styleId="ellipsis6">
    <w:name w:val="ellipsis6"/>
    <w:basedOn w:val="a0"/>
    <w:rsid w:val="00AF7E42"/>
  </w:style>
  <w:style w:type="paragraph" w:customStyle="1" w:styleId="TOC1">
    <w:name w:val="TOC 标题1"/>
    <w:basedOn w:val="1"/>
    <w:next w:val="a"/>
    <w:uiPriority w:val="39"/>
    <w:unhideWhenUsed/>
    <w:qFormat/>
    <w:rsid w:val="00AF7E4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7">
    <w:name w:val="批注框文本 Char"/>
    <w:basedOn w:val="a0"/>
    <w:link w:val="ab"/>
    <w:rsid w:val="00AF7E42"/>
    <w:rPr>
      <w:rFonts w:ascii="Calibri" w:hAnsi="Calibri" w:cs="黑体"/>
      <w:kern w:val="2"/>
      <w:sz w:val="18"/>
      <w:szCs w:val="18"/>
    </w:rPr>
  </w:style>
  <w:style w:type="character" w:customStyle="1" w:styleId="Charb">
    <w:name w:val="正文首行缩进 Char"/>
    <w:basedOn w:val="Char3"/>
    <w:link w:val="14"/>
    <w:rsid w:val="00AF7E42"/>
    <w:rPr>
      <w:rFonts w:ascii="仿宋_GB2312" w:eastAsia="仿宋_GB2312" w:hAnsi="Times New Roman" w:cs="Times New Roman"/>
      <w:kern w:val="2"/>
      <w:sz w:val="21"/>
      <w:szCs w:val="24"/>
    </w:rPr>
  </w:style>
  <w:style w:type="paragraph" w:customStyle="1" w:styleId="14">
    <w:name w:val="正文首行缩进1"/>
    <w:basedOn w:val="a7"/>
    <w:link w:val="Charb"/>
    <w:qFormat/>
    <w:rsid w:val="00AF7E42"/>
    <w:pPr>
      <w:spacing w:after="120"/>
      <w:ind w:firstLineChars="100" w:firstLine="420"/>
    </w:pPr>
    <w:rPr>
      <w:rFonts w:ascii="仿宋_GB2312" w:eastAsia="仿宋_GB2312"/>
      <w:sz w:val="21"/>
      <w:szCs w:val="24"/>
    </w:rPr>
  </w:style>
  <w:style w:type="character" w:customStyle="1" w:styleId="15">
    <w:name w:val="页码1"/>
    <w:basedOn w:val="a0"/>
    <w:rsid w:val="00AF7E42"/>
  </w:style>
  <w:style w:type="character" w:customStyle="1" w:styleId="Charc">
    <w:name w:val="批注主题 Char"/>
    <w:basedOn w:val="Chard"/>
    <w:link w:val="16"/>
    <w:rsid w:val="00AF7E42"/>
    <w:rPr>
      <w:b/>
      <w:bCs/>
      <w:kern w:val="2"/>
      <w:sz w:val="21"/>
      <w:szCs w:val="24"/>
    </w:rPr>
  </w:style>
  <w:style w:type="character" w:customStyle="1" w:styleId="Chard">
    <w:name w:val="批注文字 Char"/>
    <w:basedOn w:val="a0"/>
    <w:rsid w:val="00AF7E42"/>
    <w:rPr>
      <w:kern w:val="2"/>
      <w:sz w:val="21"/>
      <w:szCs w:val="24"/>
    </w:rPr>
  </w:style>
  <w:style w:type="paragraph" w:customStyle="1" w:styleId="16">
    <w:name w:val="批注主题1"/>
    <w:basedOn w:val="a4"/>
    <w:next w:val="a4"/>
    <w:link w:val="Charc"/>
    <w:qFormat/>
    <w:rsid w:val="00AF7E42"/>
    <w:rPr>
      <w:b/>
      <w:bCs/>
    </w:rPr>
  </w:style>
  <w:style w:type="character" w:customStyle="1" w:styleId="gray">
    <w:name w:val="gray"/>
    <w:basedOn w:val="a0"/>
    <w:rsid w:val="00AF7E42"/>
  </w:style>
  <w:style w:type="character" w:customStyle="1" w:styleId="17">
    <w:name w:val="批注引用1"/>
    <w:basedOn w:val="a0"/>
    <w:qFormat/>
    <w:rsid w:val="00AF7E42"/>
    <w:rPr>
      <w:sz w:val="21"/>
      <w:szCs w:val="21"/>
    </w:rPr>
  </w:style>
  <w:style w:type="character" w:customStyle="1" w:styleId="CharChar">
    <w:name w:val="正文首行缩进 Char Char"/>
    <w:basedOn w:val="Char3"/>
    <w:rsid w:val="00AF7E42"/>
    <w:rPr>
      <w:rFonts w:ascii="宋体" w:eastAsia="仿宋_GB2312" w:hAnsi="宋体" w:cs="Times New Roman"/>
      <w:kern w:val="2"/>
      <w:sz w:val="17"/>
      <w:szCs w:val="21"/>
    </w:rPr>
  </w:style>
  <w:style w:type="character" w:customStyle="1" w:styleId="CharChar0">
    <w:name w:val="页脚 Char Char"/>
    <w:basedOn w:val="a0"/>
    <w:rsid w:val="00AF7E42"/>
    <w:rPr>
      <w:kern w:val="2"/>
      <w:sz w:val="18"/>
      <w:szCs w:val="18"/>
    </w:rPr>
  </w:style>
  <w:style w:type="character" w:customStyle="1" w:styleId="18">
    <w:name w:val="不明显强调1"/>
    <w:basedOn w:val="a0"/>
    <w:rsid w:val="00AF7E42"/>
    <w:rPr>
      <w:i/>
      <w:iCs/>
      <w:color w:val="808080"/>
    </w:rPr>
  </w:style>
  <w:style w:type="character" w:customStyle="1" w:styleId="Char1">
    <w:name w:val="批注文字 Char1"/>
    <w:basedOn w:val="a0"/>
    <w:link w:val="a4"/>
    <w:semiHidden/>
    <w:rsid w:val="00AF7E42"/>
    <w:rPr>
      <w:rFonts w:ascii="Calibri" w:hAnsi="Calibri" w:cs="黑体"/>
      <w:kern w:val="2"/>
      <w:sz w:val="21"/>
      <w:szCs w:val="22"/>
    </w:rPr>
  </w:style>
  <w:style w:type="paragraph" w:customStyle="1" w:styleId="CharCharCharCharCharCharCharCharChar">
    <w:name w:val="Char Char Char Char Char Char Char Char Char"/>
    <w:basedOn w:val="a"/>
    <w:qFormat/>
    <w:rsid w:val="00AF7E42"/>
    <w:rPr>
      <w:rFonts w:ascii="Tahoma" w:hAnsi="Tahoma" w:cs="Times New Roman"/>
      <w:sz w:val="24"/>
      <w:szCs w:val="20"/>
    </w:rPr>
  </w:style>
  <w:style w:type="paragraph" w:customStyle="1" w:styleId="xl34">
    <w:name w:val="xl34"/>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rsid w:val="00AF7E42"/>
    <w:pPr>
      <w:widowControl/>
      <w:spacing w:before="100" w:beforeAutospacing="1" w:after="100" w:afterAutospacing="1"/>
      <w:jc w:val="left"/>
    </w:pPr>
    <w:rPr>
      <w:rFonts w:ascii="Times New Roman" w:eastAsia="Arial Unicode MS" w:hAnsi="Times New Roman" w:cs="Times New Roman"/>
      <w:kern w:val="0"/>
      <w:sz w:val="16"/>
      <w:szCs w:val="16"/>
    </w:rPr>
  </w:style>
  <w:style w:type="paragraph" w:customStyle="1" w:styleId="Chare">
    <w:name w:val="Char"/>
    <w:basedOn w:val="a"/>
    <w:rsid w:val="00AF7E42"/>
    <w:rPr>
      <w:rFonts w:ascii="Tahoma" w:hAnsi="Tahoma" w:cs="Times New Roman"/>
      <w:sz w:val="24"/>
      <w:szCs w:val="20"/>
    </w:rPr>
  </w:style>
  <w:style w:type="paragraph" w:customStyle="1" w:styleId="xl28">
    <w:name w:val="xl28"/>
    <w:basedOn w:val="a"/>
    <w:qFormat/>
    <w:rsid w:val="00AF7E42"/>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11">
    <w:name w:val="索引 11"/>
    <w:basedOn w:val="a"/>
    <w:next w:val="a"/>
    <w:rsid w:val="00AF7E42"/>
    <w:rPr>
      <w:rFonts w:ascii="Times New Roman" w:hAnsi="Times New Roman" w:cs="Times New Roman"/>
      <w:szCs w:val="20"/>
    </w:rPr>
  </w:style>
  <w:style w:type="paragraph" w:customStyle="1" w:styleId="211">
    <w:name w:val="正文文本缩进 21"/>
    <w:basedOn w:val="a"/>
    <w:rsid w:val="00AF7E42"/>
    <w:pPr>
      <w:spacing w:line="400" w:lineRule="exact"/>
      <w:ind w:firstLine="570"/>
    </w:pPr>
    <w:rPr>
      <w:rFonts w:ascii="Times New Roman" w:hAnsi="Times New Roman" w:cs="Times New Roman"/>
      <w:sz w:val="28"/>
      <w:szCs w:val="20"/>
    </w:rPr>
  </w:style>
  <w:style w:type="paragraph" w:customStyle="1" w:styleId="xl33">
    <w:name w:val="xl33"/>
    <w:basedOn w:val="a"/>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qFormat/>
    <w:rsid w:val="00AF7E42"/>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af9">
    <w:name w:val="表格文字"/>
    <w:basedOn w:val="a"/>
    <w:rsid w:val="00AF7E42"/>
    <w:pPr>
      <w:tabs>
        <w:tab w:val="left" w:pos="0"/>
      </w:tabs>
      <w:adjustRightInd w:val="0"/>
      <w:snapToGrid w:val="0"/>
      <w:spacing w:line="300" w:lineRule="auto"/>
      <w:jc w:val="center"/>
    </w:pPr>
    <w:rPr>
      <w:rFonts w:ascii="Times New Roman" w:hAnsi="Times New Roman" w:cs="Times New Roman"/>
      <w:szCs w:val="20"/>
    </w:rPr>
  </w:style>
  <w:style w:type="paragraph" w:customStyle="1" w:styleId="19">
    <w:name w:val="日期1"/>
    <w:basedOn w:val="a"/>
    <w:next w:val="a"/>
    <w:qFormat/>
    <w:rsid w:val="00AF7E42"/>
    <w:rPr>
      <w:rFonts w:ascii="Times New Roman" w:hAnsi="Times New Roman" w:cs="Times New Roman"/>
      <w:sz w:val="28"/>
      <w:szCs w:val="20"/>
    </w:rPr>
  </w:style>
  <w:style w:type="paragraph" w:customStyle="1" w:styleId="311">
    <w:name w:val="正文文本缩进 31"/>
    <w:basedOn w:val="a"/>
    <w:qFormat/>
    <w:rsid w:val="00AF7E42"/>
    <w:pPr>
      <w:ind w:firstLine="540"/>
    </w:pPr>
    <w:rPr>
      <w:rFonts w:ascii="Times New Roman" w:hAnsi="Times New Roman" w:cs="Times New Roman"/>
      <w:sz w:val="28"/>
      <w:szCs w:val="20"/>
    </w:rPr>
  </w:style>
  <w:style w:type="paragraph" w:customStyle="1" w:styleId="font8">
    <w:name w:val="font8"/>
    <w:basedOn w:val="a"/>
    <w:rsid w:val="00AF7E42"/>
    <w:pPr>
      <w:widowControl/>
      <w:spacing w:before="100" w:beforeAutospacing="1" w:after="100" w:afterAutospacing="1"/>
      <w:jc w:val="left"/>
    </w:pPr>
    <w:rPr>
      <w:rFonts w:ascii="宋体" w:hAnsi="宋体" w:cs="Arial Unicode MS" w:hint="eastAsia"/>
      <w:kern w:val="0"/>
      <w:sz w:val="16"/>
      <w:szCs w:val="16"/>
    </w:rPr>
  </w:style>
  <w:style w:type="paragraph" w:customStyle="1" w:styleId="91">
    <w:name w:val="索引 91"/>
    <w:basedOn w:val="a"/>
    <w:next w:val="a"/>
    <w:qFormat/>
    <w:rsid w:val="00AF7E42"/>
    <w:pPr>
      <w:ind w:leftChars="1600" w:left="1600"/>
    </w:pPr>
    <w:rPr>
      <w:rFonts w:ascii="Times New Roman" w:hAnsi="Times New Roman" w:cs="Times New Roman"/>
      <w:szCs w:val="20"/>
    </w:rPr>
  </w:style>
  <w:style w:type="paragraph" w:customStyle="1" w:styleId="xl31">
    <w:name w:val="xl31"/>
    <w:basedOn w:val="a"/>
    <w:rsid w:val="00AF7E42"/>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4">
    <w:name w:val="xl24"/>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rsid w:val="00AF7E42"/>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a">
    <w:name w:val="向"/>
    <w:basedOn w:val="11"/>
    <w:qFormat/>
    <w:rsid w:val="00AF7E42"/>
    <w:pPr>
      <w:autoSpaceDE/>
      <w:autoSpaceDN/>
      <w:adjustRightInd/>
      <w:spacing w:line="360" w:lineRule="auto"/>
      <w:ind w:firstLine="567"/>
      <w:jc w:val="both"/>
      <w:textAlignment w:val="auto"/>
    </w:pPr>
    <w:rPr>
      <w:rFonts w:ascii="仿宋_GB2312" w:eastAsia="仿宋_GB2312" w:hAnsi="Courier New"/>
      <w:kern w:val="2"/>
      <w:sz w:val="28"/>
    </w:rPr>
  </w:style>
  <w:style w:type="paragraph" w:customStyle="1" w:styleId="font7">
    <w:name w:val="font7"/>
    <w:basedOn w:val="a"/>
    <w:qFormat/>
    <w:rsid w:val="00AF7E42"/>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xl39">
    <w:name w:val="xl39"/>
    <w:basedOn w:val="a"/>
    <w:qFormat/>
    <w:rsid w:val="00AF7E42"/>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qFormat/>
    <w:rsid w:val="00AF7E42"/>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qFormat/>
    <w:rsid w:val="00AF7E42"/>
    <w:pPr>
      <w:widowControl/>
      <w:spacing w:before="100" w:beforeAutospacing="1" w:after="100" w:afterAutospacing="1"/>
      <w:jc w:val="left"/>
    </w:pPr>
    <w:rPr>
      <w:rFonts w:ascii="Times New Roman" w:eastAsia="Arial Unicode MS" w:hAnsi="Times New Roman" w:cs="Times New Roman"/>
      <w:kern w:val="0"/>
      <w:sz w:val="18"/>
      <w:szCs w:val="18"/>
    </w:rPr>
  </w:style>
  <w:style w:type="paragraph" w:customStyle="1" w:styleId="xl29">
    <w:name w:val="xl29"/>
    <w:basedOn w:val="a"/>
    <w:qFormat/>
    <w:rsid w:val="00AF7E42"/>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
    <w:name w:val="Char1 Char Char Char"/>
    <w:basedOn w:val="a"/>
    <w:qFormat/>
    <w:rsid w:val="00AF7E42"/>
    <w:pPr>
      <w:widowControl/>
      <w:spacing w:after="160" w:line="240" w:lineRule="exact"/>
      <w:jc w:val="left"/>
    </w:pPr>
    <w:rPr>
      <w:rFonts w:ascii="Tahoma" w:hAnsi="Tahoma" w:cs="Times New Roman"/>
      <w:kern w:val="0"/>
      <w:sz w:val="24"/>
      <w:szCs w:val="24"/>
      <w:lang w:eastAsia="en-US"/>
    </w:rPr>
  </w:style>
  <w:style w:type="paragraph" w:customStyle="1" w:styleId="212">
    <w:name w:val="正文文本 21"/>
    <w:basedOn w:val="a"/>
    <w:qFormat/>
    <w:rsid w:val="00AF7E42"/>
    <w:rPr>
      <w:rFonts w:ascii="仿宋_GB2312" w:hAnsi="Times New Roman" w:cs="Times New Roman"/>
      <w:sz w:val="20"/>
      <w:szCs w:val="24"/>
    </w:rPr>
  </w:style>
  <w:style w:type="paragraph" w:customStyle="1" w:styleId="xl32">
    <w:name w:val="xl32"/>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1a">
    <w:name w:val="正文文本缩进1"/>
    <w:basedOn w:val="a"/>
    <w:qFormat/>
    <w:rsid w:val="00AF7E42"/>
    <w:pPr>
      <w:spacing w:after="120"/>
      <w:ind w:leftChars="200" w:left="420"/>
    </w:pPr>
    <w:rPr>
      <w:rFonts w:ascii="Times New Roman" w:hAnsi="Times New Roman" w:cs="Times New Roman"/>
      <w:szCs w:val="24"/>
    </w:rPr>
  </w:style>
  <w:style w:type="paragraph" w:customStyle="1" w:styleId="1b">
    <w:name w:val="文档结构图1"/>
    <w:basedOn w:val="a"/>
    <w:qFormat/>
    <w:rsid w:val="00AF7E42"/>
    <w:pPr>
      <w:shd w:val="clear" w:color="auto" w:fill="000080"/>
    </w:pPr>
    <w:rPr>
      <w:rFonts w:ascii="Times New Roman" w:hAnsi="Times New Roman" w:cs="Times New Roman"/>
      <w:szCs w:val="20"/>
    </w:rPr>
  </w:style>
  <w:style w:type="paragraph" w:customStyle="1" w:styleId="xl38">
    <w:name w:val="xl38"/>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b">
    <w:name w:val="报告正文"/>
    <w:basedOn w:val="11"/>
    <w:qFormat/>
    <w:rsid w:val="00AF7E42"/>
    <w:pPr>
      <w:autoSpaceDE/>
      <w:autoSpaceDN/>
      <w:adjustRightInd/>
      <w:spacing w:line="360" w:lineRule="auto"/>
      <w:ind w:firstLine="567"/>
      <w:jc w:val="both"/>
      <w:textAlignment w:val="auto"/>
    </w:pPr>
    <w:rPr>
      <w:rFonts w:ascii="仿宋_GB2312" w:eastAsia="仿宋_GB2312" w:hAnsi="Courier New"/>
      <w:kern w:val="2"/>
      <w:sz w:val="28"/>
    </w:rPr>
  </w:style>
  <w:style w:type="paragraph" w:customStyle="1" w:styleId="xl37">
    <w:name w:val="xl37"/>
    <w:basedOn w:val="a"/>
    <w:qFormat/>
    <w:rsid w:val="00AF7E42"/>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CharCharCharCharCharCharCharCharCharCharCharCharCharChar">
    <w:name w:val="Char Char Char Char Char Char Char Char Char Char Char Char Char Char Char"/>
    <w:basedOn w:val="a"/>
    <w:qFormat/>
    <w:rsid w:val="00AF7E42"/>
    <w:rPr>
      <w:rFonts w:ascii="Tahoma" w:hAnsi="Tahoma" w:cs="Times New Roman"/>
      <w:sz w:val="24"/>
      <w:szCs w:val="20"/>
    </w:rPr>
  </w:style>
  <w:style w:type="paragraph" w:customStyle="1" w:styleId="312">
    <w:name w:val="正文文本 31"/>
    <w:basedOn w:val="a"/>
    <w:qFormat/>
    <w:rsid w:val="00AF7E42"/>
    <w:pPr>
      <w:jc w:val="center"/>
    </w:pPr>
    <w:rPr>
      <w:rFonts w:ascii="宋体" w:hAnsi="宋体" w:cs="Times New Roman"/>
      <w:spacing w:val="-8"/>
      <w:sz w:val="16"/>
      <w:szCs w:val="20"/>
    </w:rPr>
  </w:style>
  <w:style w:type="paragraph" w:customStyle="1" w:styleId="1c">
    <w:name w:val="普通(网站)1"/>
    <w:basedOn w:val="a"/>
    <w:qFormat/>
    <w:rsid w:val="00AF7E42"/>
    <w:pPr>
      <w:widowControl/>
      <w:spacing w:before="15" w:after="15"/>
      <w:jc w:val="left"/>
    </w:pPr>
    <w:rPr>
      <w:rFonts w:ascii="ˎ̥" w:hAnsi="ˎ̥" w:cs="宋体"/>
      <w:kern w:val="0"/>
      <w:sz w:val="18"/>
      <w:szCs w:val="18"/>
    </w:rPr>
  </w:style>
  <w:style w:type="paragraph" w:customStyle="1" w:styleId="1d">
    <w:name w:val="文本块1"/>
    <w:basedOn w:val="a"/>
    <w:qFormat/>
    <w:rsid w:val="00AF7E42"/>
    <w:pPr>
      <w:ind w:left="-135" w:right="-108"/>
      <w:jc w:val="center"/>
    </w:pPr>
    <w:rPr>
      <w:rFonts w:ascii="仿宋_GB2312" w:eastAsia="仿宋_GB2312" w:hAnsi="Times New Roman" w:cs="Times New Roman"/>
      <w:sz w:val="18"/>
      <w:szCs w:val="24"/>
    </w:rPr>
  </w:style>
  <w:style w:type="paragraph" w:customStyle="1" w:styleId="font9">
    <w:name w:val="font9"/>
    <w:basedOn w:val="a"/>
    <w:qFormat/>
    <w:rsid w:val="00AF7E42"/>
    <w:pPr>
      <w:widowControl/>
      <w:spacing w:before="100" w:beforeAutospacing="1" w:after="100" w:afterAutospacing="1"/>
      <w:jc w:val="left"/>
    </w:pPr>
    <w:rPr>
      <w:rFonts w:ascii="宋体" w:hAnsi="宋体" w:cs="Arial Unicode MS" w:hint="eastAsia"/>
      <w:kern w:val="0"/>
      <w:sz w:val="16"/>
      <w:szCs w:val="16"/>
    </w:rPr>
  </w:style>
  <w:style w:type="paragraph" w:customStyle="1" w:styleId="Char11">
    <w:name w:val="Char1"/>
    <w:basedOn w:val="a"/>
    <w:qFormat/>
    <w:rsid w:val="00AF7E42"/>
    <w:pPr>
      <w:spacing w:line="360" w:lineRule="auto"/>
      <w:ind w:firstLineChars="196" w:firstLine="551"/>
    </w:pPr>
    <w:rPr>
      <w:rFonts w:ascii="Times New Roman" w:hAnsi="Times New Roman" w:cs="Times New Roman"/>
      <w:b/>
      <w:sz w:val="28"/>
      <w:szCs w:val="28"/>
    </w:rPr>
  </w:style>
  <w:style w:type="paragraph" w:customStyle="1" w:styleId="xl35">
    <w:name w:val="xl35"/>
    <w:basedOn w:val="a"/>
    <w:qFormat/>
    <w:rsid w:val="00AF7E42"/>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qFormat/>
    <w:rsid w:val="00AF7E42"/>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qFormat/>
    <w:rsid w:val="00AF7E42"/>
    <w:pPr>
      <w:widowControl/>
      <w:spacing w:before="100" w:beforeAutospacing="1" w:after="100" w:afterAutospacing="1"/>
      <w:jc w:val="left"/>
    </w:pPr>
    <w:rPr>
      <w:rFonts w:ascii="Times New Roman" w:eastAsia="Arial Unicode MS" w:hAnsi="Times New Roman" w:cs="Times New Roman"/>
      <w:color w:val="000000"/>
      <w:kern w:val="0"/>
      <w:sz w:val="18"/>
      <w:szCs w:val="18"/>
    </w:rPr>
  </w:style>
  <w:style w:type="character" w:customStyle="1" w:styleId="Char10">
    <w:name w:val="批注主题 Char1"/>
    <w:basedOn w:val="Char1"/>
    <w:link w:val="af1"/>
    <w:qFormat/>
    <w:rsid w:val="00AF7E42"/>
    <w:rPr>
      <w:rFonts w:ascii="Calibri" w:hAnsi="Calibri" w:cs="黑体"/>
      <w:b/>
      <w:bCs/>
      <w:kern w:val="2"/>
      <w:sz w:val="21"/>
      <w:szCs w:val="22"/>
    </w:rPr>
  </w:style>
  <w:style w:type="character" w:customStyle="1" w:styleId="Chara">
    <w:name w:val="副标题 Char"/>
    <w:basedOn w:val="a0"/>
    <w:link w:val="ae"/>
    <w:qFormat/>
    <w:rsid w:val="00AF7E42"/>
    <w:rPr>
      <w:rFonts w:ascii="Cambria" w:hAnsi="Cambria"/>
      <w:b/>
      <w:bCs/>
      <w:kern w:val="28"/>
      <w:sz w:val="32"/>
      <w:szCs w:val="32"/>
    </w:rPr>
  </w:style>
  <w:style w:type="character" w:customStyle="1" w:styleId="Char12">
    <w:name w:val="纯文本 Char1"/>
    <w:basedOn w:val="a0"/>
    <w:qFormat/>
    <w:rsid w:val="00AF7E42"/>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31804487">
      <w:bodyDiv w:val="1"/>
      <w:marLeft w:val="0"/>
      <w:marRight w:val="0"/>
      <w:marTop w:val="0"/>
      <w:marBottom w:val="0"/>
      <w:divBdr>
        <w:top w:val="none" w:sz="0" w:space="0" w:color="auto"/>
        <w:left w:val="none" w:sz="0" w:space="0" w:color="auto"/>
        <w:bottom w:val="none" w:sz="0" w:space="0" w:color="auto"/>
        <w:right w:val="none" w:sz="0" w:space="0" w:color="auto"/>
      </w:divBdr>
    </w:div>
    <w:div w:id="54013063">
      <w:bodyDiv w:val="1"/>
      <w:marLeft w:val="0"/>
      <w:marRight w:val="0"/>
      <w:marTop w:val="0"/>
      <w:marBottom w:val="0"/>
      <w:divBdr>
        <w:top w:val="none" w:sz="0" w:space="0" w:color="auto"/>
        <w:left w:val="none" w:sz="0" w:space="0" w:color="auto"/>
        <w:bottom w:val="none" w:sz="0" w:space="0" w:color="auto"/>
        <w:right w:val="none" w:sz="0" w:space="0" w:color="auto"/>
      </w:divBdr>
    </w:div>
    <w:div w:id="71436456">
      <w:bodyDiv w:val="1"/>
      <w:marLeft w:val="0"/>
      <w:marRight w:val="0"/>
      <w:marTop w:val="0"/>
      <w:marBottom w:val="0"/>
      <w:divBdr>
        <w:top w:val="none" w:sz="0" w:space="0" w:color="auto"/>
        <w:left w:val="none" w:sz="0" w:space="0" w:color="auto"/>
        <w:bottom w:val="none" w:sz="0" w:space="0" w:color="auto"/>
        <w:right w:val="none" w:sz="0" w:space="0" w:color="auto"/>
      </w:divBdr>
    </w:div>
    <w:div w:id="105467251">
      <w:bodyDiv w:val="1"/>
      <w:marLeft w:val="0"/>
      <w:marRight w:val="0"/>
      <w:marTop w:val="0"/>
      <w:marBottom w:val="0"/>
      <w:divBdr>
        <w:top w:val="none" w:sz="0" w:space="0" w:color="auto"/>
        <w:left w:val="none" w:sz="0" w:space="0" w:color="auto"/>
        <w:bottom w:val="none" w:sz="0" w:space="0" w:color="auto"/>
        <w:right w:val="none" w:sz="0" w:space="0" w:color="auto"/>
      </w:divBdr>
    </w:div>
    <w:div w:id="174345299">
      <w:bodyDiv w:val="1"/>
      <w:marLeft w:val="0"/>
      <w:marRight w:val="0"/>
      <w:marTop w:val="0"/>
      <w:marBottom w:val="0"/>
      <w:divBdr>
        <w:top w:val="none" w:sz="0" w:space="0" w:color="auto"/>
        <w:left w:val="none" w:sz="0" w:space="0" w:color="auto"/>
        <w:bottom w:val="none" w:sz="0" w:space="0" w:color="auto"/>
        <w:right w:val="none" w:sz="0" w:space="0" w:color="auto"/>
      </w:divBdr>
    </w:div>
    <w:div w:id="190343946">
      <w:bodyDiv w:val="1"/>
      <w:marLeft w:val="0"/>
      <w:marRight w:val="0"/>
      <w:marTop w:val="0"/>
      <w:marBottom w:val="0"/>
      <w:divBdr>
        <w:top w:val="none" w:sz="0" w:space="0" w:color="auto"/>
        <w:left w:val="none" w:sz="0" w:space="0" w:color="auto"/>
        <w:bottom w:val="none" w:sz="0" w:space="0" w:color="auto"/>
        <w:right w:val="none" w:sz="0" w:space="0" w:color="auto"/>
      </w:divBdr>
    </w:div>
    <w:div w:id="200870913">
      <w:bodyDiv w:val="1"/>
      <w:marLeft w:val="0"/>
      <w:marRight w:val="0"/>
      <w:marTop w:val="0"/>
      <w:marBottom w:val="0"/>
      <w:divBdr>
        <w:top w:val="none" w:sz="0" w:space="0" w:color="auto"/>
        <w:left w:val="none" w:sz="0" w:space="0" w:color="auto"/>
        <w:bottom w:val="none" w:sz="0" w:space="0" w:color="auto"/>
        <w:right w:val="none" w:sz="0" w:space="0" w:color="auto"/>
      </w:divBdr>
    </w:div>
    <w:div w:id="260534484">
      <w:bodyDiv w:val="1"/>
      <w:marLeft w:val="0"/>
      <w:marRight w:val="0"/>
      <w:marTop w:val="0"/>
      <w:marBottom w:val="0"/>
      <w:divBdr>
        <w:top w:val="none" w:sz="0" w:space="0" w:color="auto"/>
        <w:left w:val="none" w:sz="0" w:space="0" w:color="auto"/>
        <w:bottom w:val="none" w:sz="0" w:space="0" w:color="auto"/>
        <w:right w:val="none" w:sz="0" w:space="0" w:color="auto"/>
      </w:divBdr>
    </w:div>
    <w:div w:id="260992055">
      <w:bodyDiv w:val="1"/>
      <w:marLeft w:val="0"/>
      <w:marRight w:val="0"/>
      <w:marTop w:val="0"/>
      <w:marBottom w:val="0"/>
      <w:divBdr>
        <w:top w:val="none" w:sz="0" w:space="0" w:color="auto"/>
        <w:left w:val="none" w:sz="0" w:space="0" w:color="auto"/>
        <w:bottom w:val="none" w:sz="0" w:space="0" w:color="auto"/>
        <w:right w:val="none" w:sz="0" w:space="0" w:color="auto"/>
      </w:divBdr>
    </w:div>
    <w:div w:id="281771103">
      <w:bodyDiv w:val="1"/>
      <w:marLeft w:val="0"/>
      <w:marRight w:val="0"/>
      <w:marTop w:val="0"/>
      <w:marBottom w:val="0"/>
      <w:divBdr>
        <w:top w:val="none" w:sz="0" w:space="0" w:color="auto"/>
        <w:left w:val="none" w:sz="0" w:space="0" w:color="auto"/>
        <w:bottom w:val="none" w:sz="0" w:space="0" w:color="auto"/>
        <w:right w:val="none" w:sz="0" w:space="0" w:color="auto"/>
      </w:divBdr>
    </w:div>
    <w:div w:id="305010786">
      <w:bodyDiv w:val="1"/>
      <w:marLeft w:val="0"/>
      <w:marRight w:val="0"/>
      <w:marTop w:val="0"/>
      <w:marBottom w:val="0"/>
      <w:divBdr>
        <w:top w:val="none" w:sz="0" w:space="0" w:color="auto"/>
        <w:left w:val="none" w:sz="0" w:space="0" w:color="auto"/>
        <w:bottom w:val="none" w:sz="0" w:space="0" w:color="auto"/>
        <w:right w:val="none" w:sz="0" w:space="0" w:color="auto"/>
      </w:divBdr>
    </w:div>
    <w:div w:id="369762784">
      <w:bodyDiv w:val="1"/>
      <w:marLeft w:val="0"/>
      <w:marRight w:val="0"/>
      <w:marTop w:val="0"/>
      <w:marBottom w:val="0"/>
      <w:divBdr>
        <w:top w:val="none" w:sz="0" w:space="0" w:color="auto"/>
        <w:left w:val="none" w:sz="0" w:space="0" w:color="auto"/>
        <w:bottom w:val="none" w:sz="0" w:space="0" w:color="auto"/>
        <w:right w:val="none" w:sz="0" w:space="0" w:color="auto"/>
      </w:divBdr>
    </w:div>
    <w:div w:id="381901894">
      <w:bodyDiv w:val="1"/>
      <w:marLeft w:val="0"/>
      <w:marRight w:val="0"/>
      <w:marTop w:val="0"/>
      <w:marBottom w:val="0"/>
      <w:divBdr>
        <w:top w:val="none" w:sz="0" w:space="0" w:color="auto"/>
        <w:left w:val="none" w:sz="0" w:space="0" w:color="auto"/>
        <w:bottom w:val="none" w:sz="0" w:space="0" w:color="auto"/>
        <w:right w:val="none" w:sz="0" w:space="0" w:color="auto"/>
      </w:divBdr>
    </w:div>
    <w:div w:id="387920625">
      <w:bodyDiv w:val="1"/>
      <w:marLeft w:val="0"/>
      <w:marRight w:val="0"/>
      <w:marTop w:val="0"/>
      <w:marBottom w:val="0"/>
      <w:divBdr>
        <w:top w:val="none" w:sz="0" w:space="0" w:color="auto"/>
        <w:left w:val="none" w:sz="0" w:space="0" w:color="auto"/>
        <w:bottom w:val="none" w:sz="0" w:space="0" w:color="auto"/>
        <w:right w:val="none" w:sz="0" w:space="0" w:color="auto"/>
      </w:divBdr>
    </w:div>
    <w:div w:id="408236952">
      <w:bodyDiv w:val="1"/>
      <w:marLeft w:val="0"/>
      <w:marRight w:val="0"/>
      <w:marTop w:val="0"/>
      <w:marBottom w:val="0"/>
      <w:divBdr>
        <w:top w:val="none" w:sz="0" w:space="0" w:color="auto"/>
        <w:left w:val="none" w:sz="0" w:space="0" w:color="auto"/>
        <w:bottom w:val="none" w:sz="0" w:space="0" w:color="auto"/>
        <w:right w:val="none" w:sz="0" w:space="0" w:color="auto"/>
      </w:divBdr>
    </w:div>
    <w:div w:id="421607341">
      <w:bodyDiv w:val="1"/>
      <w:marLeft w:val="0"/>
      <w:marRight w:val="0"/>
      <w:marTop w:val="0"/>
      <w:marBottom w:val="0"/>
      <w:divBdr>
        <w:top w:val="none" w:sz="0" w:space="0" w:color="auto"/>
        <w:left w:val="none" w:sz="0" w:space="0" w:color="auto"/>
        <w:bottom w:val="none" w:sz="0" w:space="0" w:color="auto"/>
        <w:right w:val="none" w:sz="0" w:space="0" w:color="auto"/>
      </w:divBdr>
    </w:div>
    <w:div w:id="437021521">
      <w:bodyDiv w:val="1"/>
      <w:marLeft w:val="0"/>
      <w:marRight w:val="0"/>
      <w:marTop w:val="0"/>
      <w:marBottom w:val="0"/>
      <w:divBdr>
        <w:top w:val="none" w:sz="0" w:space="0" w:color="auto"/>
        <w:left w:val="none" w:sz="0" w:space="0" w:color="auto"/>
        <w:bottom w:val="none" w:sz="0" w:space="0" w:color="auto"/>
        <w:right w:val="none" w:sz="0" w:space="0" w:color="auto"/>
      </w:divBdr>
    </w:div>
    <w:div w:id="443236338">
      <w:bodyDiv w:val="1"/>
      <w:marLeft w:val="0"/>
      <w:marRight w:val="0"/>
      <w:marTop w:val="0"/>
      <w:marBottom w:val="0"/>
      <w:divBdr>
        <w:top w:val="none" w:sz="0" w:space="0" w:color="auto"/>
        <w:left w:val="none" w:sz="0" w:space="0" w:color="auto"/>
        <w:bottom w:val="none" w:sz="0" w:space="0" w:color="auto"/>
        <w:right w:val="none" w:sz="0" w:space="0" w:color="auto"/>
      </w:divBdr>
    </w:div>
    <w:div w:id="453596758">
      <w:bodyDiv w:val="1"/>
      <w:marLeft w:val="0"/>
      <w:marRight w:val="0"/>
      <w:marTop w:val="0"/>
      <w:marBottom w:val="0"/>
      <w:divBdr>
        <w:top w:val="none" w:sz="0" w:space="0" w:color="auto"/>
        <w:left w:val="none" w:sz="0" w:space="0" w:color="auto"/>
        <w:bottom w:val="none" w:sz="0" w:space="0" w:color="auto"/>
        <w:right w:val="none" w:sz="0" w:space="0" w:color="auto"/>
      </w:divBdr>
    </w:div>
    <w:div w:id="490608032">
      <w:bodyDiv w:val="1"/>
      <w:marLeft w:val="0"/>
      <w:marRight w:val="0"/>
      <w:marTop w:val="0"/>
      <w:marBottom w:val="0"/>
      <w:divBdr>
        <w:top w:val="none" w:sz="0" w:space="0" w:color="auto"/>
        <w:left w:val="none" w:sz="0" w:space="0" w:color="auto"/>
        <w:bottom w:val="none" w:sz="0" w:space="0" w:color="auto"/>
        <w:right w:val="none" w:sz="0" w:space="0" w:color="auto"/>
      </w:divBdr>
    </w:div>
    <w:div w:id="540433809">
      <w:bodyDiv w:val="1"/>
      <w:marLeft w:val="0"/>
      <w:marRight w:val="0"/>
      <w:marTop w:val="0"/>
      <w:marBottom w:val="0"/>
      <w:divBdr>
        <w:top w:val="none" w:sz="0" w:space="0" w:color="auto"/>
        <w:left w:val="none" w:sz="0" w:space="0" w:color="auto"/>
        <w:bottom w:val="none" w:sz="0" w:space="0" w:color="auto"/>
        <w:right w:val="none" w:sz="0" w:space="0" w:color="auto"/>
      </w:divBdr>
    </w:div>
    <w:div w:id="540746086">
      <w:bodyDiv w:val="1"/>
      <w:marLeft w:val="0"/>
      <w:marRight w:val="0"/>
      <w:marTop w:val="0"/>
      <w:marBottom w:val="0"/>
      <w:divBdr>
        <w:top w:val="none" w:sz="0" w:space="0" w:color="auto"/>
        <w:left w:val="none" w:sz="0" w:space="0" w:color="auto"/>
        <w:bottom w:val="none" w:sz="0" w:space="0" w:color="auto"/>
        <w:right w:val="none" w:sz="0" w:space="0" w:color="auto"/>
      </w:divBdr>
    </w:div>
    <w:div w:id="555774475">
      <w:bodyDiv w:val="1"/>
      <w:marLeft w:val="0"/>
      <w:marRight w:val="0"/>
      <w:marTop w:val="0"/>
      <w:marBottom w:val="0"/>
      <w:divBdr>
        <w:top w:val="none" w:sz="0" w:space="0" w:color="auto"/>
        <w:left w:val="none" w:sz="0" w:space="0" w:color="auto"/>
        <w:bottom w:val="none" w:sz="0" w:space="0" w:color="auto"/>
        <w:right w:val="none" w:sz="0" w:space="0" w:color="auto"/>
      </w:divBdr>
    </w:div>
    <w:div w:id="557472993">
      <w:bodyDiv w:val="1"/>
      <w:marLeft w:val="0"/>
      <w:marRight w:val="0"/>
      <w:marTop w:val="0"/>
      <w:marBottom w:val="0"/>
      <w:divBdr>
        <w:top w:val="none" w:sz="0" w:space="0" w:color="auto"/>
        <w:left w:val="none" w:sz="0" w:space="0" w:color="auto"/>
        <w:bottom w:val="none" w:sz="0" w:space="0" w:color="auto"/>
        <w:right w:val="none" w:sz="0" w:space="0" w:color="auto"/>
      </w:divBdr>
    </w:div>
    <w:div w:id="570966793">
      <w:bodyDiv w:val="1"/>
      <w:marLeft w:val="0"/>
      <w:marRight w:val="0"/>
      <w:marTop w:val="0"/>
      <w:marBottom w:val="0"/>
      <w:divBdr>
        <w:top w:val="none" w:sz="0" w:space="0" w:color="auto"/>
        <w:left w:val="none" w:sz="0" w:space="0" w:color="auto"/>
        <w:bottom w:val="none" w:sz="0" w:space="0" w:color="auto"/>
        <w:right w:val="none" w:sz="0" w:space="0" w:color="auto"/>
      </w:divBdr>
    </w:div>
    <w:div w:id="630331873">
      <w:bodyDiv w:val="1"/>
      <w:marLeft w:val="0"/>
      <w:marRight w:val="0"/>
      <w:marTop w:val="0"/>
      <w:marBottom w:val="0"/>
      <w:divBdr>
        <w:top w:val="none" w:sz="0" w:space="0" w:color="auto"/>
        <w:left w:val="none" w:sz="0" w:space="0" w:color="auto"/>
        <w:bottom w:val="none" w:sz="0" w:space="0" w:color="auto"/>
        <w:right w:val="none" w:sz="0" w:space="0" w:color="auto"/>
      </w:divBdr>
    </w:div>
    <w:div w:id="669409462">
      <w:bodyDiv w:val="1"/>
      <w:marLeft w:val="0"/>
      <w:marRight w:val="0"/>
      <w:marTop w:val="0"/>
      <w:marBottom w:val="0"/>
      <w:divBdr>
        <w:top w:val="none" w:sz="0" w:space="0" w:color="auto"/>
        <w:left w:val="none" w:sz="0" w:space="0" w:color="auto"/>
        <w:bottom w:val="none" w:sz="0" w:space="0" w:color="auto"/>
        <w:right w:val="none" w:sz="0" w:space="0" w:color="auto"/>
      </w:divBdr>
    </w:div>
    <w:div w:id="716121206">
      <w:bodyDiv w:val="1"/>
      <w:marLeft w:val="0"/>
      <w:marRight w:val="0"/>
      <w:marTop w:val="0"/>
      <w:marBottom w:val="0"/>
      <w:divBdr>
        <w:top w:val="none" w:sz="0" w:space="0" w:color="auto"/>
        <w:left w:val="none" w:sz="0" w:space="0" w:color="auto"/>
        <w:bottom w:val="none" w:sz="0" w:space="0" w:color="auto"/>
        <w:right w:val="none" w:sz="0" w:space="0" w:color="auto"/>
      </w:divBdr>
    </w:div>
    <w:div w:id="752236652">
      <w:bodyDiv w:val="1"/>
      <w:marLeft w:val="0"/>
      <w:marRight w:val="0"/>
      <w:marTop w:val="0"/>
      <w:marBottom w:val="0"/>
      <w:divBdr>
        <w:top w:val="none" w:sz="0" w:space="0" w:color="auto"/>
        <w:left w:val="none" w:sz="0" w:space="0" w:color="auto"/>
        <w:bottom w:val="none" w:sz="0" w:space="0" w:color="auto"/>
        <w:right w:val="none" w:sz="0" w:space="0" w:color="auto"/>
      </w:divBdr>
    </w:div>
    <w:div w:id="758676217">
      <w:bodyDiv w:val="1"/>
      <w:marLeft w:val="0"/>
      <w:marRight w:val="0"/>
      <w:marTop w:val="0"/>
      <w:marBottom w:val="0"/>
      <w:divBdr>
        <w:top w:val="none" w:sz="0" w:space="0" w:color="auto"/>
        <w:left w:val="none" w:sz="0" w:space="0" w:color="auto"/>
        <w:bottom w:val="none" w:sz="0" w:space="0" w:color="auto"/>
        <w:right w:val="none" w:sz="0" w:space="0" w:color="auto"/>
      </w:divBdr>
    </w:div>
    <w:div w:id="769665488">
      <w:bodyDiv w:val="1"/>
      <w:marLeft w:val="0"/>
      <w:marRight w:val="0"/>
      <w:marTop w:val="0"/>
      <w:marBottom w:val="0"/>
      <w:divBdr>
        <w:top w:val="none" w:sz="0" w:space="0" w:color="auto"/>
        <w:left w:val="none" w:sz="0" w:space="0" w:color="auto"/>
        <w:bottom w:val="none" w:sz="0" w:space="0" w:color="auto"/>
        <w:right w:val="none" w:sz="0" w:space="0" w:color="auto"/>
      </w:divBdr>
    </w:div>
    <w:div w:id="806356466">
      <w:bodyDiv w:val="1"/>
      <w:marLeft w:val="0"/>
      <w:marRight w:val="0"/>
      <w:marTop w:val="0"/>
      <w:marBottom w:val="0"/>
      <w:divBdr>
        <w:top w:val="none" w:sz="0" w:space="0" w:color="auto"/>
        <w:left w:val="none" w:sz="0" w:space="0" w:color="auto"/>
        <w:bottom w:val="none" w:sz="0" w:space="0" w:color="auto"/>
        <w:right w:val="none" w:sz="0" w:space="0" w:color="auto"/>
      </w:divBdr>
    </w:div>
    <w:div w:id="808864598">
      <w:bodyDiv w:val="1"/>
      <w:marLeft w:val="0"/>
      <w:marRight w:val="0"/>
      <w:marTop w:val="0"/>
      <w:marBottom w:val="0"/>
      <w:divBdr>
        <w:top w:val="none" w:sz="0" w:space="0" w:color="auto"/>
        <w:left w:val="none" w:sz="0" w:space="0" w:color="auto"/>
        <w:bottom w:val="none" w:sz="0" w:space="0" w:color="auto"/>
        <w:right w:val="none" w:sz="0" w:space="0" w:color="auto"/>
      </w:divBdr>
    </w:div>
    <w:div w:id="827672560">
      <w:bodyDiv w:val="1"/>
      <w:marLeft w:val="0"/>
      <w:marRight w:val="0"/>
      <w:marTop w:val="0"/>
      <w:marBottom w:val="0"/>
      <w:divBdr>
        <w:top w:val="none" w:sz="0" w:space="0" w:color="auto"/>
        <w:left w:val="none" w:sz="0" w:space="0" w:color="auto"/>
        <w:bottom w:val="none" w:sz="0" w:space="0" w:color="auto"/>
        <w:right w:val="none" w:sz="0" w:space="0" w:color="auto"/>
      </w:divBdr>
    </w:div>
    <w:div w:id="1051198022">
      <w:bodyDiv w:val="1"/>
      <w:marLeft w:val="0"/>
      <w:marRight w:val="0"/>
      <w:marTop w:val="0"/>
      <w:marBottom w:val="0"/>
      <w:divBdr>
        <w:top w:val="none" w:sz="0" w:space="0" w:color="auto"/>
        <w:left w:val="none" w:sz="0" w:space="0" w:color="auto"/>
        <w:bottom w:val="none" w:sz="0" w:space="0" w:color="auto"/>
        <w:right w:val="none" w:sz="0" w:space="0" w:color="auto"/>
      </w:divBdr>
    </w:div>
    <w:div w:id="1086807649">
      <w:bodyDiv w:val="1"/>
      <w:marLeft w:val="0"/>
      <w:marRight w:val="0"/>
      <w:marTop w:val="0"/>
      <w:marBottom w:val="0"/>
      <w:divBdr>
        <w:top w:val="none" w:sz="0" w:space="0" w:color="auto"/>
        <w:left w:val="none" w:sz="0" w:space="0" w:color="auto"/>
        <w:bottom w:val="none" w:sz="0" w:space="0" w:color="auto"/>
        <w:right w:val="none" w:sz="0" w:space="0" w:color="auto"/>
      </w:divBdr>
    </w:div>
    <w:div w:id="1091659216">
      <w:bodyDiv w:val="1"/>
      <w:marLeft w:val="0"/>
      <w:marRight w:val="0"/>
      <w:marTop w:val="0"/>
      <w:marBottom w:val="0"/>
      <w:divBdr>
        <w:top w:val="none" w:sz="0" w:space="0" w:color="auto"/>
        <w:left w:val="none" w:sz="0" w:space="0" w:color="auto"/>
        <w:bottom w:val="none" w:sz="0" w:space="0" w:color="auto"/>
        <w:right w:val="none" w:sz="0" w:space="0" w:color="auto"/>
      </w:divBdr>
    </w:div>
    <w:div w:id="1147623866">
      <w:bodyDiv w:val="1"/>
      <w:marLeft w:val="0"/>
      <w:marRight w:val="0"/>
      <w:marTop w:val="0"/>
      <w:marBottom w:val="0"/>
      <w:divBdr>
        <w:top w:val="none" w:sz="0" w:space="0" w:color="auto"/>
        <w:left w:val="none" w:sz="0" w:space="0" w:color="auto"/>
        <w:bottom w:val="none" w:sz="0" w:space="0" w:color="auto"/>
        <w:right w:val="none" w:sz="0" w:space="0" w:color="auto"/>
      </w:divBdr>
    </w:div>
    <w:div w:id="1157770551">
      <w:bodyDiv w:val="1"/>
      <w:marLeft w:val="0"/>
      <w:marRight w:val="0"/>
      <w:marTop w:val="0"/>
      <w:marBottom w:val="0"/>
      <w:divBdr>
        <w:top w:val="none" w:sz="0" w:space="0" w:color="auto"/>
        <w:left w:val="none" w:sz="0" w:space="0" w:color="auto"/>
        <w:bottom w:val="none" w:sz="0" w:space="0" w:color="auto"/>
        <w:right w:val="none" w:sz="0" w:space="0" w:color="auto"/>
      </w:divBdr>
    </w:div>
    <w:div w:id="1314944481">
      <w:bodyDiv w:val="1"/>
      <w:marLeft w:val="0"/>
      <w:marRight w:val="0"/>
      <w:marTop w:val="0"/>
      <w:marBottom w:val="0"/>
      <w:divBdr>
        <w:top w:val="none" w:sz="0" w:space="0" w:color="auto"/>
        <w:left w:val="none" w:sz="0" w:space="0" w:color="auto"/>
        <w:bottom w:val="none" w:sz="0" w:space="0" w:color="auto"/>
        <w:right w:val="none" w:sz="0" w:space="0" w:color="auto"/>
      </w:divBdr>
    </w:div>
    <w:div w:id="1384141138">
      <w:bodyDiv w:val="1"/>
      <w:marLeft w:val="0"/>
      <w:marRight w:val="0"/>
      <w:marTop w:val="0"/>
      <w:marBottom w:val="0"/>
      <w:divBdr>
        <w:top w:val="none" w:sz="0" w:space="0" w:color="auto"/>
        <w:left w:val="none" w:sz="0" w:space="0" w:color="auto"/>
        <w:bottom w:val="none" w:sz="0" w:space="0" w:color="auto"/>
        <w:right w:val="none" w:sz="0" w:space="0" w:color="auto"/>
      </w:divBdr>
    </w:div>
    <w:div w:id="1387604437">
      <w:bodyDiv w:val="1"/>
      <w:marLeft w:val="0"/>
      <w:marRight w:val="0"/>
      <w:marTop w:val="0"/>
      <w:marBottom w:val="0"/>
      <w:divBdr>
        <w:top w:val="none" w:sz="0" w:space="0" w:color="auto"/>
        <w:left w:val="none" w:sz="0" w:space="0" w:color="auto"/>
        <w:bottom w:val="none" w:sz="0" w:space="0" w:color="auto"/>
        <w:right w:val="none" w:sz="0" w:space="0" w:color="auto"/>
      </w:divBdr>
    </w:div>
    <w:div w:id="1390497878">
      <w:bodyDiv w:val="1"/>
      <w:marLeft w:val="0"/>
      <w:marRight w:val="0"/>
      <w:marTop w:val="0"/>
      <w:marBottom w:val="0"/>
      <w:divBdr>
        <w:top w:val="none" w:sz="0" w:space="0" w:color="auto"/>
        <w:left w:val="none" w:sz="0" w:space="0" w:color="auto"/>
        <w:bottom w:val="none" w:sz="0" w:space="0" w:color="auto"/>
        <w:right w:val="none" w:sz="0" w:space="0" w:color="auto"/>
      </w:divBdr>
    </w:div>
    <w:div w:id="1456755792">
      <w:bodyDiv w:val="1"/>
      <w:marLeft w:val="0"/>
      <w:marRight w:val="0"/>
      <w:marTop w:val="0"/>
      <w:marBottom w:val="0"/>
      <w:divBdr>
        <w:top w:val="none" w:sz="0" w:space="0" w:color="auto"/>
        <w:left w:val="none" w:sz="0" w:space="0" w:color="auto"/>
        <w:bottom w:val="none" w:sz="0" w:space="0" w:color="auto"/>
        <w:right w:val="none" w:sz="0" w:space="0" w:color="auto"/>
      </w:divBdr>
    </w:div>
    <w:div w:id="1481269996">
      <w:bodyDiv w:val="1"/>
      <w:marLeft w:val="0"/>
      <w:marRight w:val="0"/>
      <w:marTop w:val="0"/>
      <w:marBottom w:val="0"/>
      <w:divBdr>
        <w:top w:val="none" w:sz="0" w:space="0" w:color="auto"/>
        <w:left w:val="none" w:sz="0" w:space="0" w:color="auto"/>
        <w:bottom w:val="none" w:sz="0" w:space="0" w:color="auto"/>
        <w:right w:val="none" w:sz="0" w:space="0" w:color="auto"/>
      </w:divBdr>
    </w:div>
    <w:div w:id="1521508670">
      <w:bodyDiv w:val="1"/>
      <w:marLeft w:val="0"/>
      <w:marRight w:val="0"/>
      <w:marTop w:val="0"/>
      <w:marBottom w:val="0"/>
      <w:divBdr>
        <w:top w:val="none" w:sz="0" w:space="0" w:color="auto"/>
        <w:left w:val="none" w:sz="0" w:space="0" w:color="auto"/>
        <w:bottom w:val="none" w:sz="0" w:space="0" w:color="auto"/>
        <w:right w:val="none" w:sz="0" w:space="0" w:color="auto"/>
      </w:divBdr>
    </w:div>
    <w:div w:id="1544828812">
      <w:bodyDiv w:val="1"/>
      <w:marLeft w:val="0"/>
      <w:marRight w:val="0"/>
      <w:marTop w:val="0"/>
      <w:marBottom w:val="0"/>
      <w:divBdr>
        <w:top w:val="none" w:sz="0" w:space="0" w:color="auto"/>
        <w:left w:val="none" w:sz="0" w:space="0" w:color="auto"/>
        <w:bottom w:val="none" w:sz="0" w:space="0" w:color="auto"/>
        <w:right w:val="none" w:sz="0" w:space="0" w:color="auto"/>
      </w:divBdr>
    </w:div>
    <w:div w:id="1596596039">
      <w:bodyDiv w:val="1"/>
      <w:marLeft w:val="0"/>
      <w:marRight w:val="0"/>
      <w:marTop w:val="0"/>
      <w:marBottom w:val="0"/>
      <w:divBdr>
        <w:top w:val="none" w:sz="0" w:space="0" w:color="auto"/>
        <w:left w:val="none" w:sz="0" w:space="0" w:color="auto"/>
        <w:bottom w:val="none" w:sz="0" w:space="0" w:color="auto"/>
        <w:right w:val="none" w:sz="0" w:space="0" w:color="auto"/>
      </w:divBdr>
    </w:div>
    <w:div w:id="1599559761">
      <w:bodyDiv w:val="1"/>
      <w:marLeft w:val="0"/>
      <w:marRight w:val="0"/>
      <w:marTop w:val="0"/>
      <w:marBottom w:val="0"/>
      <w:divBdr>
        <w:top w:val="none" w:sz="0" w:space="0" w:color="auto"/>
        <w:left w:val="none" w:sz="0" w:space="0" w:color="auto"/>
        <w:bottom w:val="none" w:sz="0" w:space="0" w:color="auto"/>
        <w:right w:val="none" w:sz="0" w:space="0" w:color="auto"/>
      </w:divBdr>
    </w:div>
    <w:div w:id="1600479253">
      <w:bodyDiv w:val="1"/>
      <w:marLeft w:val="0"/>
      <w:marRight w:val="0"/>
      <w:marTop w:val="0"/>
      <w:marBottom w:val="0"/>
      <w:divBdr>
        <w:top w:val="none" w:sz="0" w:space="0" w:color="auto"/>
        <w:left w:val="none" w:sz="0" w:space="0" w:color="auto"/>
        <w:bottom w:val="none" w:sz="0" w:space="0" w:color="auto"/>
        <w:right w:val="none" w:sz="0" w:space="0" w:color="auto"/>
      </w:divBdr>
    </w:div>
    <w:div w:id="1615668060">
      <w:bodyDiv w:val="1"/>
      <w:marLeft w:val="0"/>
      <w:marRight w:val="0"/>
      <w:marTop w:val="0"/>
      <w:marBottom w:val="0"/>
      <w:divBdr>
        <w:top w:val="none" w:sz="0" w:space="0" w:color="auto"/>
        <w:left w:val="none" w:sz="0" w:space="0" w:color="auto"/>
        <w:bottom w:val="none" w:sz="0" w:space="0" w:color="auto"/>
        <w:right w:val="none" w:sz="0" w:space="0" w:color="auto"/>
      </w:divBdr>
    </w:div>
    <w:div w:id="1699700351">
      <w:bodyDiv w:val="1"/>
      <w:marLeft w:val="0"/>
      <w:marRight w:val="0"/>
      <w:marTop w:val="0"/>
      <w:marBottom w:val="0"/>
      <w:divBdr>
        <w:top w:val="none" w:sz="0" w:space="0" w:color="auto"/>
        <w:left w:val="none" w:sz="0" w:space="0" w:color="auto"/>
        <w:bottom w:val="none" w:sz="0" w:space="0" w:color="auto"/>
        <w:right w:val="none" w:sz="0" w:space="0" w:color="auto"/>
      </w:divBdr>
    </w:div>
    <w:div w:id="1771966432">
      <w:bodyDiv w:val="1"/>
      <w:marLeft w:val="0"/>
      <w:marRight w:val="0"/>
      <w:marTop w:val="0"/>
      <w:marBottom w:val="0"/>
      <w:divBdr>
        <w:top w:val="none" w:sz="0" w:space="0" w:color="auto"/>
        <w:left w:val="none" w:sz="0" w:space="0" w:color="auto"/>
        <w:bottom w:val="none" w:sz="0" w:space="0" w:color="auto"/>
        <w:right w:val="none" w:sz="0" w:space="0" w:color="auto"/>
      </w:divBdr>
    </w:div>
    <w:div w:id="1899047708">
      <w:bodyDiv w:val="1"/>
      <w:marLeft w:val="0"/>
      <w:marRight w:val="0"/>
      <w:marTop w:val="0"/>
      <w:marBottom w:val="0"/>
      <w:divBdr>
        <w:top w:val="none" w:sz="0" w:space="0" w:color="auto"/>
        <w:left w:val="none" w:sz="0" w:space="0" w:color="auto"/>
        <w:bottom w:val="none" w:sz="0" w:space="0" w:color="auto"/>
        <w:right w:val="none" w:sz="0" w:space="0" w:color="auto"/>
      </w:divBdr>
    </w:div>
    <w:div w:id="1951281751">
      <w:bodyDiv w:val="1"/>
      <w:marLeft w:val="0"/>
      <w:marRight w:val="0"/>
      <w:marTop w:val="0"/>
      <w:marBottom w:val="0"/>
      <w:divBdr>
        <w:top w:val="none" w:sz="0" w:space="0" w:color="auto"/>
        <w:left w:val="none" w:sz="0" w:space="0" w:color="auto"/>
        <w:bottom w:val="none" w:sz="0" w:space="0" w:color="auto"/>
        <w:right w:val="none" w:sz="0" w:space="0" w:color="auto"/>
      </w:divBdr>
    </w:div>
    <w:div w:id="1976175658">
      <w:bodyDiv w:val="1"/>
      <w:marLeft w:val="0"/>
      <w:marRight w:val="0"/>
      <w:marTop w:val="0"/>
      <w:marBottom w:val="0"/>
      <w:divBdr>
        <w:top w:val="none" w:sz="0" w:space="0" w:color="auto"/>
        <w:left w:val="none" w:sz="0" w:space="0" w:color="auto"/>
        <w:bottom w:val="none" w:sz="0" w:space="0" w:color="auto"/>
        <w:right w:val="none" w:sz="0" w:space="0" w:color="auto"/>
      </w:divBdr>
    </w:div>
    <w:div w:id="1994720863">
      <w:bodyDiv w:val="1"/>
      <w:marLeft w:val="0"/>
      <w:marRight w:val="0"/>
      <w:marTop w:val="0"/>
      <w:marBottom w:val="0"/>
      <w:divBdr>
        <w:top w:val="none" w:sz="0" w:space="0" w:color="auto"/>
        <w:left w:val="none" w:sz="0" w:space="0" w:color="auto"/>
        <w:bottom w:val="none" w:sz="0" w:space="0" w:color="auto"/>
        <w:right w:val="none" w:sz="0" w:space="0" w:color="auto"/>
      </w:divBdr>
    </w:div>
    <w:div w:id="1997416131">
      <w:bodyDiv w:val="1"/>
      <w:marLeft w:val="0"/>
      <w:marRight w:val="0"/>
      <w:marTop w:val="0"/>
      <w:marBottom w:val="0"/>
      <w:divBdr>
        <w:top w:val="none" w:sz="0" w:space="0" w:color="auto"/>
        <w:left w:val="none" w:sz="0" w:space="0" w:color="auto"/>
        <w:bottom w:val="none" w:sz="0" w:space="0" w:color="auto"/>
        <w:right w:val="none" w:sz="0" w:space="0" w:color="auto"/>
      </w:divBdr>
    </w:div>
    <w:div w:id="2006544005">
      <w:bodyDiv w:val="1"/>
      <w:marLeft w:val="0"/>
      <w:marRight w:val="0"/>
      <w:marTop w:val="0"/>
      <w:marBottom w:val="0"/>
      <w:divBdr>
        <w:top w:val="none" w:sz="0" w:space="0" w:color="auto"/>
        <w:left w:val="none" w:sz="0" w:space="0" w:color="auto"/>
        <w:bottom w:val="none" w:sz="0" w:space="0" w:color="auto"/>
        <w:right w:val="none" w:sz="0" w:space="0" w:color="auto"/>
      </w:divBdr>
    </w:div>
    <w:div w:id="2029599575">
      <w:bodyDiv w:val="1"/>
      <w:marLeft w:val="0"/>
      <w:marRight w:val="0"/>
      <w:marTop w:val="0"/>
      <w:marBottom w:val="0"/>
      <w:divBdr>
        <w:top w:val="none" w:sz="0" w:space="0" w:color="auto"/>
        <w:left w:val="none" w:sz="0" w:space="0" w:color="auto"/>
        <w:bottom w:val="none" w:sz="0" w:space="0" w:color="auto"/>
        <w:right w:val="none" w:sz="0" w:space="0" w:color="auto"/>
      </w:divBdr>
    </w:div>
    <w:div w:id="2063287199">
      <w:bodyDiv w:val="1"/>
      <w:marLeft w:val="0"/>
      <w:marRight w:val="0"/>
      <w:marTop w:val="0"/>
      <w:marBottom w:val="0"/>
      <w:divBdr>
        <w:top w:val="none" w:sz="0" w:space="0" w:color="auto"/>
        <w:left w:val="none" w:sz="0" w:space="0" w:color="auto"/>
        <w:bottom w:val="none" w:sz="0" w:space="0" w:color="auto"/>
        <w:right w:val="none" w:sz="0" w:space="0" w:color="auto"/>
      </w:divBdr>
    </w:div>
    <w:div w:id="2089494019">
      <w:bodyDiv w:val="1"/>
      <w:marLeft w:val="0"/>
      <w:marRight w:val="0"/>
      <w:marTop w:val="0"/>
      <w:marBottom w:val="0"/>
      <w:divBdr>
        <w:top w:val="none" w:sz="0" w:space="0" w:color="auto"/>
        <w:left w:val="none" w:sz="0" w:space="0" w:color="auto"/>
        <w:bottom w:val="none" w:sz="0" w:space="0" w:color="auto"/>
        <w:right w:val="none" w:sz="0" w:space="0" w:color="auto"/>
      </w:divBdr>
    </w:div>
    <w:div w:id="2090883709">
      <w:bodyDiv w:val="1"/>
      <w:marLeft w:val="0"/>
      <w:marRight w:val="0"/>
      <w:marTop w:val="0"/>
      <w:marBottom w:val="0"/>
      <w:divBdr>
        <w:top w:val="none" w:sz="0" w:space="0" w:color="auto"/>
        <w:left w:val="none" w:sz="0" w:space="0" w:color="auto"/>
        <w:bottom w:val="none" w:sz="0" w:space="0" w:color="auto"/>
        <w:right w:val="none" w:sz="0" w:space="0" w:color="auto"/>
      </w:divBdr>
    </w:div>
    <w:div w:id="20924600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E9D4B5B-815D-409E-BEAB-5F71873916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3779</Words>
  <Characters>21546</Characters>
  <Application>Microsoft Office Word</Application>
  <DocSecurity>0</DocSecurity>
  <Lines>179</Lines>
  <Paragraphs>50</Paragraphs>
  <ScaleCrop>false</ScaleCrop>
  <Company>Microsoft</Company>
  <LinksUpToDate>false</LinksUpToDate>
  <CharactersWithSpaces>25275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房地产司法鉴定估价报告</dc:title>
  <dc:creator>huolizhou</dc:creator>
  <cp:lastModifiedBy>Microsoft</cp:lastModifiedBy>
  <cp:revision>28</cp:revision>
  <cp:lastPrinted>2019-07-03T06:21:00Z</cp:lastPrinted>
  <dcterms:created xsi:type="dcterms:W3CDTF">2019-12-31T04:12:00Z</dcterms:created>
  <dcterms:modified xsi:type="dcterms:W3CDTF">2020-03-06T08:25:00Z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