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6120" w:rsidRPr="00E64D60" w:rsidRDefault="00FA6120" w:rsidP="00EC02A5">
      <w:pPr>
        <w:ind w:firstLineChars="61" w:firstLine="441"/>
        <w:jc w:val="center"/>
        <w:rPr>
          <w:rFonts w:ascii="宋体" w:hAnsi="宋体"/>
          <w:b/>
          <w:sz w:val="72"/>
        </w:rPr>
      </w:pPr>
    </w:p>
    <w:p w:rsidR="00FA6120" w:rsidRPr="00E64D60" w:rsidRDefault="00FA6120" w:rsidP="004E1BDE">
      <w:pPr>
        <w:ind w:firstLineChars="61" w:firstLine="441"/>
        <w:jc w:val="center"/>
        <w:rPr>
          <w:rFonts w:ascii="宋体" w:hAnsi="宋体"/>
          <w:b/>
          <w:sz w:val="72"/>
        </w:rPr>
      </w:pPr>
      <w:r w:rsidRPr="00E64D60">
        <w:rPr>
          <w:rFonts w:ascii="宋体" w:hAnsi="宋体" w:hint="eastAsia"/>
          <w:b/>
          <w:sz w:val="72"/>
        </w:rPr>
        <w:t>房地产估价报告</w:t>
      </w:r>
    </w:p>
    <w:p w:rsidR="00FA6120" w:rsidRPr="00E64D60" w:rsidRDefault="00FA6120" w:rsidP="004E1BDE">
      <w:pPr>
        <w:ind w:firstLineChars="61" w:firstLine="441"/>
        <w:jc w:val="center"/>
        <w:rPr>
          <w:rFonts w:ascii="宋体" w:hAnsi="宋体"/>
          <w:b/>
          <w:sz w:val="72"/>
        </w:rPr>
      </w:pPr>
    </w:p>
    <w:p w:rsidR="002A3933" w:rsidRPr="00E64D60" w:rsidRDefault="002A3933" w:rsidP="002A3933">
      <w:pPr>
        <w:spacing w:line="360" w:lineRule="auto"/>
        <w:jc w:val="center"/>
        <w:rPr>
          <w:rFonts w:ascii="宋体" w:hAnsi="宋体"/>
          <w:b/>
          <w:kern w:val="0"/>
          <w:sz w:val="30"/>
        </w:rPr>
      </w:pPr>
      <w:r w:rsidRPr="00E64D60">
        <w:rPr>
          <w:rFonts w:ascii="宋体" w:hAnsi="宋体" w:hint="eastAsia"/>
          <w:b/>
          <w:sz w:val="36"/>
        </w:rPr>
        <w:t>估价报告编号</w:t>
      </w:r>
      <w:r w:rsidRPr="00E64D60">
        <w:rPr>
          <w:rFonts w:ascii="宋体" w:hAnsi="宋体" w:hint="eastAsia"/>
          <w:sz w:val="36"/>
        </w:rPr>
        <w:t>：</w:t>
      </w:r>
      <w:r w:rsidRPr="00E64D60">
        <w:rPr>
          <w:rFonts w:ascii="宋体" w:hAnsi="宋体" w:hint="eastAsia"/>
          <w:b/>
          <w:kern w:val="0"/>
          <w:sz w:val="30"/>
        </w:rPr>
        <w:t>昊华房评报字</w:t>
      </w:r>
      <w:r w:rsidR="00BA0F51">
        <w:rPr>
          <w:rFonts w:ascii="宋体" w:hAnsi="宋体" w:hint="eastAsia"/>
          <w:b/>
          <w:kern w:val="0"/>
          <w:sz w:val="30"/>
        </w:rPr>
        <w:t>〔2019〕</w:t>
      </w:r>
      <w:r w:rsidR="00227CBD">
        <w:rPr>
          <w:rFonts w:ascii="宋体" w:hAnsi="宋体" w:hint="eastAsia"/>
          <w:b/>
          <w:kern w:val="0"/>
          <w:sz w:val="30"/>
        </w:rPr>
        <w:t>第563号</w:t>
      </w:r>
    </w:p>
    <w:p w:rsidR="002A3933" w:rsidRPr="00E64D60" w:rsidRDefault="002A3933" w:rsidP="002A3933">
      <w:pPr>
        <w:spacing w:line="360" w:lineRule="auto"/>
        <w:rPr>
          <w:rFonts w:ascii="宋体" w:hAnsi="宋体"/>
        </w:rPr>
      </w:pPr>
    </w:p>
    <w:p w:rsidR="002A3933" w:rsidRPr="00C715CB" w:rsidRDefault="002A3933" w:rsidP="002A3933">
      <w:pPr>
        <w:spacing w:line="360" w:lineRule="auto"/>
        <w:rPr>
          <w:rFonts w:ascii="宋体" w:hAnsi="宋体"/>
        </w:rPr>
      </w:pPr>
    </w:p>
    <w:p w:rsidR="0060670E" w:rsidRPr="000D378C" w:rsidRDefault="002A3933" w:rsidP="0060670E">
      <w:pPr>
        <w:tabs>
          <w:tab w:val="left" w:pos="6798"/>
        </w:tabs>
        <w:spacing w:line="360" w:lineRule="auto"/>
        <w:ind w:left="2486" w:hangingChars="688" w:hanging="2486"/>
        <w:rPr>
          <w:rFonts w:ascii="宋体"/>
          <w:b/>
          <w:sz w:val="30"/>
        </w:rPr>
      </w:pPr>
      <w:r w:rsidRPr="00E64D60">
        <w:rPr>
          <w:rFonts w:ascii="宋体" w:hAnsi="宋体" w:hint="eastAsia"/>
          <w:b/>
          <w:sz w:val="36"/>
        </w:rPr>
        <w:t>估价项目名称：</w:t>
      </w:r>
      <w:r w:rsidR="00966D0E">
        <w:rPr>
          <w:rFonts w:ascii="宋体" w:hAnsi="宋体" w:cs="宋体" w:hint="eastAsia"/>
          <w:b/>
          <w:sz w:val="30"/>
        </w:rPr>
        <w:t>汕头市澄海区东里镇文化东路花苑商住楼3号（一连三层）</w:t>
      </w:r>
      <w:r w:rsidR="00C41753">
        <w:rPr>
          <w:rFonts w:ascii="宋体" w:hAnsi="宋体" w:cs="宋体" w:hint="eastAsia"/>
          <w:b/>
          <w:sz w:val="30"/>
        </w:rPr>
        <w:t>建筑面积为</w:t>
      </w:r>
      <w:r w:rsidR="00966D0E">
        <w:rPr>
          <w:rFonts w:ascii="宋体" w:hAnsi="宋体" w:cs="宋体" w:hint="eastAsia"/>
          <w:b/>
          <w:sz w:val="30"/>
        </w:rPr>
        <w:t>245.39</w:t>
      </w:r>
      <w:r w:rsidRPr="00E64D60">
        <w:rPr>
          <w:rFonts w:ascii="宋体" w:hAnsi="宋体" w:hint="eastAsia"/>
          <w:b/>
          <w:sz w:val="30"/>
        </w:rPr>
        <w:t>㎡的</w:t>
      </w:r>
      <w:r w:rsidR="0060670E" w:rsidRPr="000807E5">
        <w:rPr>
          <w:rFonts w:ascii="宋体" w:hAnsi="宋体" w:cs="宋体" w:hint="eastAsia"/>
          <w:b/>
          <w:sz w:val="30"/>
        </w:rPr>
        <w:t>房地产市场价值评估</w:t>
      </w:r>
    </w:p>
    <w:p w:rsidR="002A3933" w:rsidRPr="00E64D60" w:rsidRDefault="002A3933" w:rsidP="002A3933">
      <w:pPr>
        <w:spacing w:line="360" w:lineRule="auto"/>
        <w:rPr>
          <w:rFonts w:ascii="宋体" w:hAnsi="宋体"/>
          <w:b/>
        </w:rPr>
      </w:pPr>
    </w:p>
    <w:p w:rsidR="002A3933" w:rsidRPr="00E64D60" w:rsidRDefault="002A3933" w:rsidP="002A3933">
      <w:pPr>
        <w:spacing w:line="360" w:lineRule="auto"/>
        <w:rPr>
          <w:rFonts w:ascii="宋体" w:hAnsi="宋体"/>
          <w:b/>
        </w:rPr>
      </w:pPr>
    </w:p>
    <w:p w:rsidR="002A3933" w:rsidRPr="00E64D60" w:rsidRDefault="002A3933" w:rsidP="002A3933">
      <w:pPr>
        <w:spacing w:line="360" w:lineRule="auto"/>
        <w:rPr>
          <w:rFonts w:ascii="宋体" w:hAnsi="宋体"/>
          <w:b/>
          <w:sz w:val="30"/>
        </w:rPr>
      </w:pPr>
      <w:r w:rsidRPr="00E64D60">
        <w:rPr>
          <w:rFonts w:ascii="宋体" w:hAnsi="宋体" w:hint="eastAsia"/>
          <w:b/>
          <w:sz w:val="36"/>
        </w:rPr>
        <w:t>估价委托人：</w:t>
      </w:r>
      <w:r w:rsidR="00D232E2">
        <w:rPr>
          <w:rFonts w:ascii="宋体" w:hAnsi="宋体" w:cs="宋体" w:hint="eastAsia"/>
          <w:b/>
          <w:sz w:val="30"/>
        </w:rPr>
        <w:t>广东省汕头市澄海区人民法院</w:t>
      </w:r>
    </w:p>
    <w:p w:rsidR="002A3933" w:rsidRPr="00E64D60" w:rsidRDefault="002A3933" w:rsidP="002A3933">
      <w:pPr>
        <w:spacing w:line="360" w:lineRule="auto"/>
        <w:rPr>
          <w:rFonts w:ascii="宋体" w:hAnsi="宋体"/>
          <w:b/>
        </w:rPr>
      </w:pPr>
    </w:p>
    <w:p w:rsidR="002A3933" w:rsidRPr="00E64D60" w:rsidRDefault="002A3933" w:rsidP="002A3933">
      <w:pPr>
        <w:spacing w:line="360" w:lineRule="auto"/>
        <w:rPr>
          <w:rFonts w:ascii="宋体" w:hAnsi="宋体"/>
          <w:b/>
        </w:rPr>
      </w:pPr>
    </w:p>
    <w:p w:rsidR="002A3933" w:rsidRPr="00E64D60" w:rsidRDefault="002A3933" w:rsidP="002A3933">
      <w:pPr>
        <w:spacing w:line="360" w:lineRule="auto"/>
        <w:rPr>
          <w:rFonts w:ascii="宋体" w:hAnsi="宋体"/>
          <w:b/>
          <w:sz w:val="36"/>
        </w:rPr>
      </w:pPr>
      <w:r w:rsidRPr="00E64D60">
        <w:rPr>
          <w:rFonts w:ascii="宋体" w:hAnsi="宋体" w:hint="eastAsia"/>
          <w:b/>
          <w:sz w:val="36"/>
        </w:rPr>
        <w:t>房地产估价机构：</w:t>
      </w:r>
      <w:r w:rsidRPr="00E64D60">
        <w:rPr>
          <w:rFonts w:ascii="宋体" w:hAnsi="宋体" w:cs="宋体" w:hint="eastAsia"/>
          <w:b/>
          <w:sz w:val="30"/>
        </w:rPr>
        <w:t>广东昊华土地房地产与资产评估有限公司</w:t>
      </w:r>
    </w:p>
    <w:p w:rsidR="002A3933" w:rsidRPr="00E64D60" w:rsidRDefault="002A3933" w:rsidP="002A3933">
      <w:pPr>
        <w:spacing w:line="360" w:lineRule="auto"/>
        <w:rPr>
          <w:rFonts w:ascii="宋体" w:hAnsi="宋体"/>
        </w:rPr>
      </w:pPr>
    </w:p>
    <w:p w:rsidR="002A3933" w:rsidRPr="00E64D60" w:rsidRDefault="002A3933" w:rsidP="002A3933">
      <w:pPr>
        <w:spacing w:line="360" w:lineRule="auto"/>
        <w:rPr>
          <w:rFonts w:ascii="宋体" w:hAnsi="宋体"/>
        </w:rPr>
      </w:pPr>
    </w:p>
    <w:p w:rsidR="005A2B91" w:rsidRDefault="002A3933" w:rsidP="00A17057">
      <w:pPr>
        <w:spacing w:line="360" w:lineRule="auto"/>
        <w:rPr>
          <w:rFonts w:ascii="宋体" w:hAnsi="宋体"/>
          <w:b/>
          <w:sz w:val="30"/>
        </w:rPr>
      </w:pPr>
      <w:r w:rsidRPr="00E64D60">
        <w:rPr>
          <w:rFonts w:ascii="宋体" w:hAnsi="宋体" w:hint="eastAsia"/>
          <w:b/>
          <w:sz w:val="36"/>
        </w:rPr>
        <w:t>注册房地产估价师：</w:t>
      </w:r>
      <w:r w:rsidR="00BA0F51">
        <w:rPr>
          <w:rFonts w:ascii="宋体" w:hAnsi="宋体" w:hint="eastAsia"/>
          <w:b/>
          <w:sz w:val="30"/>
        </w:rPr>
        <w:t>陈于峰</w:t>
      </w:r>
      <w:r w:rsidR="005A2B91" w:rsidRPr="00E64D60">
        <w:rPr>
          <w:rFonts w:ascii="宋体" w:hAnsi="宋体" w:hint="eastAsia"/>
          <w:b/>
          <w:sz w:val="30"/>
        </w:rPr>
        <w:t>（注册号</w:t>
      </w:r>
      <w:r w:rsidR="00BA0F51">
        <w:rPr>
          <w:rFonts w:ascii="宋体" w:hAnsi="宋体"/>
          <w:b/>
          <w:sz w:val="30"/>
        </w:rPr>
        <w:t>4419980132</w:t>
      </w:r>
      <w:r w:rsidR="005A2B91" w:rsidRPr="00E64D60">
        <w:rPr>
          <w:rFonts w:ascii="宋体" w:hAnsi="宋体" w:hint="eastAsia"/>
          <w:b/>
          <w:sz w:val="30"/>
        </w:rPr>
        <w:t>）</w:t>
      </w:r>
    </w:p>
    <w:p w:rsidR="00A17057" w:rsidRPr="00A17057" w:rsidRDefault="00A17057" w:rsidP="00A17057">
      <w:pPr>
        <w:spacing w:line="360" w:lineRule="auto"/>
        <w:rPr>
          <w:rFonts w:ascii="宋体" w:hAnsi="宋体"/>
          <w:b/>
          <w:sz w:val="30"/>
        </w:rPr>
      </w:pPr>
      <w:r>
        <w:rPr>
          <w:rFonts w:ascii="宋体" w:hAnsi="宋体" w:hint="eastAsia"/>
          <w:b/>
          <w:sz w:val="30"/>
        </w:rPr>
        <w:t xml:space="preserve">                      </w:t>
      </w:r>
      <w:r w:rsidR="004E6939">
        <w:rPr>
          <w:rFonts w:ascii="宋体" w:hAnsi="宋体" w:hint="eastAsia"/>
          <w:b/>
          <w:sz w:val="30"/>
        </w:rPr>
        <w:t>陈洁虹</w:t>
      </w:r>
      <w:r w:rsidRPr="00E64D60">
        <w:rPr>
          <w:rFonts w:ascii="宋体" w:hAnsi="宋体" w:hint="eastAsia"/>
          <w:b/>
          <w:sz w:val="30"/>
        </w:rPr>
        <w:t>（注册号</w:t>
      </w:r>
      <w:r w:rsidR="004E6939">
        <w:rPr>
          <w:rFonts w:ascii="宋体" w:hAnsi="宋体"/>
          <w:b/>
          <w:sz w:val="30"/>
        </w:rPr>
        <w:t>4420100157</w:t>
      </w:r>
      <w:r w:rsidRPr="00E64D60">
        <w:rPr>
          <w:rFonts w:ascii="宋体" w:hAnsi="宋体" w:hint="eastAsia"/>
          <w:b/>
          <w:sz w:val="30"/>
        </w:rPr>
        <w:t>）</w:t>
      </w:r>
    </w:p>
    <w:p w:rsidR="002A3933" w:rsidRPr="00E64D60" w:rsidRDefault="00BA0F51" w:rsidP="00A17057">
      <w:pPr>
        <w:spacing w:line="360" w:lineRule="auto"/>
        <w:ind w:firstLineChars="1096" w:firstLine="3301"/>
        <w:rPr>
          <w:rFonts w:ascii="宋体" w:hAnsi="宋体"/>
          <w:b/>
          <w:sz w:val="30"/>
        </w:rPr>
      </w:pPr>
      <w:r>
        <w:rPr>
          <w:rFonts w:ascii="宋体" w:hAnsi="宋体" w:hint="eastAsia"/>
          <w:b/>
          <w:sz w:val="30"/>
        </w:rPr>
        <w:t>鄞云钦</w:t>
      </w:r>
    </w:p>
    <w:p w:rsidR="002A3933" w:rsidRPr="00A17057" w:rsidRDefault="002A3933" w:rsidP="002A3933">
      <w:pPr>
        <w:spacing w:line="360" w:lineRule="auto"/>
        <w:rPr>
          <w:rFonts w:ascii="宋体" w:hAnsi="宋体"/>
          <w:b/>
          <w:sz w:val="28"/>
        </w:rPr>
      </w:pPr>
    </w:p>
    <w:p w:rsidR="002A3933" w:rsidRPr="00E64D60" w:rsidRDefault="002A3933" w:rsidP="002A3933">
      <w:pPr>
        <w:spacing w:line="360" w:lineRule="auto"/>
        <w:rPr>
          <w:rFonts w:ascii="宋体" w:hAnsi="宋体"/>
          <w:b/>
          <w:sz w:val="36"/>
        </w:rPr>
      </w:pPr>
      <w:r w:rsidRPr="00E64D60">
        <w:rPr>
          <w:rFonts w:ascii="宋体" w:hAnsi="宋体" w:hint="eastAsia"/>
          <w:b/>
          <w:sz w:val="36"/>
        </w:rPr>
        <w:t>估价报告出具日期：</w:t>
      </w:r>
      <w:r w:rsidR="00E90BE0">
        <w:rPr>
          <w:rFonts w:ascii="宋体" w:hAnsi="宋体" w:cs="宋体"/>
          <w:b/>
          <w:sz w:val="30"/>
        </w:rPr>
        <w:t>2019年7月31日</w:t>
      </w:r>
    </w:p>
    <w:p w:rsidR="00B17CDB" w:rsidRPr="00E64D60" w:rsidRDefault="00B17CDB" w:rsidP="0073361B">
      <w:pPr>
        <w:widowControl/>
        <w:jc w:val="left"/>
        <w:rPr>
          <w:rFonts w:ascii="宋体" w:hAnsi="宋体"/>
        </w:rPr>
        <w:sectPr w:rsidR="00B17CDB" w:rsidRPr="00E64D60" w:rsidSect="0060383C">
          <w:headerReference w:type="default" r:id="rId8"/>
          <w:footerReference w:type="default" r:id="rId9"/>
          <w:pgSz w:w="11907" w:h="16840"/>
          <w:pgMar w:top="1418" w:right="987" w:bottom="1134" w:left="1260" w:header="851" w:footer="907" w:gutter="0"/>
          <w:pgNumType w:start="1"/>
          <w:cols w:space="720"/>
          <w:docGrid w:type="lines" w:linePitch="312"/>
        </w:sectPr>
      </w:pPr>
    </w:p>
    <w:p w:rsidR="006B4EB2" w:rsidRPr="00E64D60" w:rsidRDefault="006B4EB2" w:rsidP="0073361B">
      <w:pPr>
        <w:widowControl/>
        <w:jc w:val="left"/>
        <w:rPr>
          <w:rFonts w:ascii="宋体" w:hAnsi="宋体"/>
        </w:rPr>
        <w:sectPr w:rsidR="006B4EB2" w:rsidRPr="00E64D60" w:rsidSect="0060383C">
          <w:headerReference w:type="default" r:id="rId10"/>
          <w:footerReference w:type="default" r:id="rId11"/>
          <w:pgSz w:w="11907" w:h="16840"/>
          <w:pgMar w:top="1418" w:right="987" w:bottom="1134" w:left="1260" w:header="851" w:footer="907" w:gutter="0"/>
          <w:pgNumType w:start="1"/>
          <w:cols w:space="720"/>
          <w:docGrid w:type="lines" w:linePitch="312"/>
        </w:sectPr>
      </w:pPr>
    </w:p>
    <w:p w:rsidR="00FA6120" w:rsidRPr="00E64D60" w:rsidRDefault="00FA6120" w:rsidP="0073361B">
      <w:pPr>
        <w:widowControl/>
        <w:jc w:val="left"/>
        <w:rPr>
          <w:rFonts w:ascii="宋体" w:hAnsi="宋体"/>
        </w:rPr>
      </w:pPr>
    </w:p>
    <w:p w:rsidR="00FA6120" w:rsidRPr="00E64D60" w:rsidRDefault="00FA6120" w:rsidP="0073361B">
      <w:pPr>
        <w:widowControl/>
        <w:jc w:val="center"/>
        <w:rPr>
          <w:rFonts w:ascii="宋体" w:hAnsi="宋体"/>
          <w:b/>
          <w:bCs/>
          <w:sz w:val="32"/>
          <w:szCs w:val="32"/>
        </w:rPr>
      </w:pPr>
      <w:bookmarkStart w:id="0" w:name="_Toc1457"/>
      <w:r w:rsidRPr="00E64D60">
        <w:rPr>
          <w:rFonts w:ascii="宋体" w:hAnsi="宋体" w:hint="eastAsia"/>
          <w:b/>
          <w:bCs/>
          <w:sz w:val="32"/>
          <w:szCs w:val="32"/>
        </w:rPr>
        <w:t>致估价委托人函</w:t>
      </w:r>
      <w:bookmarkEnd w:id="0"/>
    </w:p>
    <w:p w:rsidR="002A3933" w:rsidRPr="00E64D60" w:rsidRDefault="002A3933" w:rsidP="002A3933">
      <w:pPr>
        <w:numPr>
          <w:ilvl w:val="0"/>
          <w:numId w:val="1"/>
        </w:numPr>
        <w:tabs>
          <w:tab w:val="left" w:pos="927"/>
        </w:tabs>
        <w:autoSpaceDE w:val="0"/>
        <w:autoSpaceDN w:val="0"/>
        <w:spacing w:line="460" w:lineRule="exact"/>
        <w:ind w:left="0" w:firstLine="579"/>
        <w:jc w:val="left"/>
        <w:textAlignment w:val="bottom"/>
        <w:rPr>
          <w:rFonts w:ascii="宋体" w:hAnsi="宋体"/>
          <w:kern w:val="10"/>
          <w:sz w:val="28"/>
          <w:szCs w:val="28"/>
        </w:rPr>
      </w:pPr>
      <w:bookmarkStart w:id="1" w:name="_Toc24764"/>
      <w:r w:rsidRPr="00E64D60">
        <w:rPr>
          <w:rFonts w:ascii="宋体" w:hAnsi="宋体" w:hint="eastAsia"/>
          <w:kern w:val="10"/>
          <w:sz w:val="28"/>
          <w:szCs w:val="28"/>
        </w:rPr>
        <w:t>致函对象：</w:t>
      </w:r>
      <w:r w:rsidR="00D232E2">
        <w:rPr>
          <w:rFonts w:ascii="宋体" w:hAnsi="宋体" w:hint="eastAsia"/>
          <w:kern w:val="10"/>
          <w:sz w:val="28"/>
          <w:szCs w:val="28"/>
        </w:rPr>
        <w:t>广东省汕头市澄海区人民法院</w:t>
      </w:r>
    </w:p>
    <w:p w:rsidR="002A3933" w:rsidRPr="00E64D60" w:rsidRDefault="002A3933" w:rsidP="002A3933">
      <w:pPr>
        <w:numPr>
          <w:ilvl w:val="0"/>
          <w:numId w:val="1"/>
        </w:numPr>
        <w:autoSpaceDE w:val="0"/>
        <w:autoSpaceDN w:val="0"/>
        <w:spacing w:line="460" w:lineRule="exact"/>
        <w:ind w:left="0" w:firstLine="567"/>
        <w:jc w:val="left"/>
        <w:textAlignment w:val="bottom"/>
        <w:rPr>
          <w:rFonts w:ascii="宋体" w:hAnsi="宋体"/>
          <w:kern w:val="10"/>
          <w:sz w:val="28"/>
          <w:szCs w:val="28"/>
        </w:rPr>
      </w:pPr>
      <w:r w:rsidRPr="00E64D60">
        <w:rPr>
          <w:rFonts w:ascii="宋体" w:hAnsi="宋体" w:hint="eastAsia"/>
          <w:kern w:val="10"/>
          <w:sz w:val="28"/>
          <w:szCs w:val="28"/>
        </w:rPr>
        <w:t>估价目的：为</w:t>
      </w:r>
      <w:r w:rsidR="00D232E2">
        <w:rPr>
          <w:rFonts w:ascii="宋体" w:hAnsi="宋体" w:hint="eastAsia"/>
          <w:kern w:val="10"/>
          <w:sz w:val="28"/>
          <w:szCs w:val="28"/>
        </w:rPr>
        <w:t>广东省汕头市澄海区人民法院</w:t>
      </w:r>
      <w:r w:rsidRPr="00E64D60">
        <w:rPr>
          <w:rFonts w:ascii="宋体" w:hAnsi="宋体" w:hint="eastAsia"/>
          <w:kern w:val="10"/>
          <w:sz w:val="28"/>
          <w:szCs w:val="28"/>
        </w:rPr>
        <w:t>办理案件提供价值参考。</w:t>
      </w:r>
    </w:p>
    <w:p w:rsidR="002A3933" w:rsidRPr="00E64D60" w:rsidRDefault="002A3933" w:rsidP="002A3933">
      <w:pPr>
        <w:numPr>
          <w:ilvl w:val="0"/>
          <w:numId w:val="1"/>
        </w:numPr>
        <w:autoSpaceDE w:val="0"/>
        <w:autoSpaceDN w:val="0"/>
        <w:spacing w:line="460" w:lineRule="exact"/>
        <w:ind w:left="0" w:firstLine="567"/>
        <w:jc w:val="left"/>
        <w:textAlignment w:val="bottom"/>
        <w:rPr>
          <w:rFonts w:ascii="宋体" w:hAnsi="宋体"/>
          <w:kern w:val="10"/>
          <w:sz w:val="28"/>
          <w:szCs w:val="28"/>
        </w:rPr>
      </w:pPr>
      <w:r w:rsidRPr="00E64D60">
        <w:rPr>
          <w:rFonts w:ascii="宋体" w:hAnsi="宋体" w:hint="eastAsia"/>
          <w:kern w:val="10"/>
          <w:sz w:val="28"/>
          <w:szCs w:val="28"/>
        </w:rPr>
        <w:t>估价对象：</w:t>
      </w:r>
      <w:r w:rsidR="00966D0E">
        <w:rPr>
          <w:rFonts w:ascii="宋体" w:hAnsi="宋体" w:hint="eastAsia"/>
          <w:kern w:val="10"/>
          <w:sz w:val="28"/>
          <w:szCs w:val="28"/>
        </w:rPr>
        <w:t>汕头市澄海区东里镇文化东路花苑商住楼3号（一连三层）</w:t>
      </w:r>
      <w:r w:rsidR="00C41753">
        <w:rPr>
          <w:rFonts w:ascii="宋体" w:hAnsi="宋体" w:hint="eastAsia"/>
          <w:kern w:val="10"/>
          <w:sz w:val="28"/>
          <w:szCs w:val="28"/>
        </w:rPr>
        <w:t>建筑面积为</w:t>
      </w:r>
      <w:r w:rsidR="00966D0E">
        <w:rPr>
          <w:rFonts w:ascii="宋体" w:hAnsi="宋体" w:hint="eastAsia"/>
          <w:kern w:val="10"/>
          <w:sz w:val="28"/>
          <w:szCs w:val="28"/>
        </w:rPr>
        <w:t>245.39</w:t>
      </w:r>
      <w:r w:rsidRPr="00E64D60">
        <w:rPr>
          <w:rFonts w:ascii="宋体" w:hAnsi="宋体" w:hint="eastAsia"/>
          <w:kern w:val="10"/>
          <w:sz w:val="28"/>
          <w:szCs w:val="28"/>
        </w:rPr>
        <w:t>㎡的房地产。</w:t>
      </w:r>
    </w:p>
    <w:p w:rsidR="002A3933" w:rsidRPr="00E64D60" w:rsidRDefault="002A3933" w:rsidP="002A3933">
      <w:pPr>
        <w:numPr>
          <w:ilvl w:val="0"/>
          <w:numId w:val="1"/>
        </w:numPr>
        <w:autoSpaceDE w:val="0"/>
        <w:autoSpaceDN w:val="0"/>
        <w:spacing w:line="460" w:lineRule="exact"/>
        <w:ind w:left="0" w:firstLine="567"/>
        <w:jc w:val="left"/>
        <w:textAlignment w:val="bottom"/>
        <w:rPr>
          <w:rFonts w:ascii="宋体" w:hAnsi="宋体"/>
          <w:kern w:val="10"/>
          <w:sz w:val="28"/>
          <w:szCs w:val="28"/>
        </w:rPr>
      </w:pPr>
      <w:r w:rsidRPr="00E64D60">
        <w:rPr>
          <w:rFonts w:ascii="宋体" w:hAnsi="宋体" w:hint="eastAsia"/>
          <w:kern w:val="10"/>
          <w:sz w:val="28"/>
          <w:szCs w:val="28"/>
        </w:rPr>
        <w:t>价值时点：</w:t>
      </w:r>
      <w:r w:rsidR="00966D0E">
        <w:rPr>
          <w:rFonts w:ascii="宋体" w:hAnsi="宋体"/>
          <w:kern w:val="10"/>
          <w:sz w:val="28"/>
          <w:szCs w:val="28"/>
        </w:rPr>
        <w:t>2019年7月27日</w:t>
      </w:r>
      <w:r w:rsidRPr="00E64D60">
        <w:rPr>
          <w:rFonts w:ascii="宋体" w:hAnsi="宋体" w:hint="eastAsia"/>
          <w:kern w:val="10"/>
          <w:sz w:val="28"/>
          <w:szCs w:val="28"/>
        </w:rPr>
        <w:t>。</w:t>
      </w:r>
    </w:p>
    <w:p w:rsidR="002A3933" w:rsidRPr="00E64D60" w:rsidRDefault="002A3933" w:rsidP="002A3933">
      <w:pPr>
        <w:numPr>
          <w:ilvl w:val="0"/>
          <w:numId w:val="1"/>
        </w:numPr>
        <w:autoSpaceDE w:val="0"/>
        <w:autoSpaceDN w:val="0"/>
        <w:spacing w:line="460" w:lineRule="exact"/>
        <w:ind w:left="0" w:firstLine="567"/>
        <w:textAlignment w:val="bottom"/>
        <w:rPr>
          <w:rFonts w:ascii="宋体" w:hAnsi="宋体"/>
          <w:sz w:val="28"/>
          <w:szCs w:val="28"/>
        </w:rPr>
      </w:pPr>
      <w:r w:rsidRPr="00E64D60">
        <w:rPr>
          <w:rFonts w:ascii="宋体" w:hAnsi="宋体" w:hint="eastAsia"/>
          <w:sz w:val="28"/>
          <w:szCs w:val="28"/>
        </w:rPr>
        <w:t>价值类型：市场价值。</w:t>
      </w:r>
    </w:p>
    <w:p w:rsidR="002A3933" w:rsidRPr="00E64D60" w:rsidRDefault="002A3933" w:rsidP="002A3933">
      <w:pPr>
        <w:numPr>
          <w:ilvl w:val="0"/>
          <w:numId w:val="1"/>
        </w:numPr>
        <w:autoSpaceDE w:val="0"/>
        <w:autoSpaceDN w:val="0"/>
        <w:spacing w:line="460" w:lineRule="exact"/>
        <w:ind w:left="0" w:firstLine="567"/>
        <w:textAlignment w:val="bottom"/>
        <w:rPr>
          <w:rFonts w:ascii="宋体" w:hAnsi="宋体"/>
          <w:sz w:val="28"/>
          <w:szCs w:val="28"/>
        </w:rPr>
      </w:pPr>
      <w:r w:rsidRPr="00E64D60">
        <w:rPr>
          <w:rFonts w:ascii="宋体" w:hAnsi="宋体" w:hint="eastAsia"/>
          <w:sz w:val="28"/>
          <w:szCs w:val="28"/>
        </w:rPr>
        <w:t>估价方法：比较法。</w:t>
      </w:r>
    </w:p>
    <w:p w:rsidR="002A3933" w:rsidRPr="00E64D60" w:rsidRDefault="002A3933" w:rsidP="002A3933">
      <w:pPr>
        <w:numPr>
          <w:ilvl w:val="0"/>
          <w:numId w:val="1"/>
        </w:numPr>
        <w:autoSpaceDE w:val="0"/>
        <w:autoSpaceDN w:val="0"/>
        <w:spacing w:line="460" w:lineRule="exact"/>
        <w:ind w:left="0" w:firstLine="567"/>
        <w:textAlignment w:val="bottom"/>
        <w:rPr>
          <w:rFonts w:ascii="宋体" w:hAnsi="宋体"/>
          <w:sz w:val="28"/>
          <w:szCs w:val="28"/>
        </w:rPr>
      </w:pPr>
      <w:r w:rsidRPr="00E64D60">
        <w:rPr>
          <w:rFonts w:ascii="宋体" w:hAnsi="宋体" w:hint="eastAsia"/>
          <w:sz w:val="28"/>
          <w:szCs w:val="28"/>
        </w:rPr>
        <w:t>估价结果：经过实地查勘和市场调查，遵照《中华人民共和国城市房地产管理法》、国家标准《房地产估价规范》等法律法规和技术标准，遵循独立、客观、公正、合法的原则，选择适用的估价方法进行了分析、测算和判断，确定估价对象在价值时点的市场</w:t>
      </w:r>
      <w:r w:rsidRPr="00E64D60">
        <w:rPr>
          <w:rFonts w:ascii="宋体" w:hAnsi="宋体" w:hint="eastAsia"/>
          <w:sz w:val="28"/>
        </w:rPr>
        <w:t>价值为</w:t>
      </w:r>
      <w:r w:rsidRPr="00E64D60">
        <w:rPr>
          <w:rFonts w:ascii="宋体" w:hAnsi="宋体" w:hint="eastAsia"/>
          <w:b/>
          <w:sz w:val="28"/>
          <w:szCs w:val="28"/>
        </w:rPr>
        <w:t>人民币</w:t>
      </w:r>
      <w:r w:rsidR="006D6AD3">
        <w:rPr>
          <w:rFonts w:ascii="宋体" w:hAnsi="宋体" w:hint="eastAsia"/>
          <w:b/>
          <w:sz w:val="28"/>
          <w:szCs w:val="28"/>
        </w:rPr>
        <w:t>壹佰壹拾伍万陆仟</w:t>
      </w:r>
      <w:r w:rsidRPr="00E64D60">
        <w:rPr>
          <w:rFonts w:ascii="宋体" w:hAnsi="宋体" w:hint="eastAsia"/>
          <w:b/>
          <w:sz w:val="28"/>
          <w:szCs w:val="28"/>
        </w:rPr>
        <w:t>元整（￥</w:t>
      </w:r>
      <w:r w:rsidR="006D6AD3">
        <w:rPr>
          <w:rFonts w:ascii="宋体" w:hAnsi="宋体"/>
          <w:b/>
          <w:sz w:val="28"/>
          <w:szCs w:val="28"/>
        </w:rPr>
        <w:t>1,156,000.00</w:t>
      </w:r>
      <w:r w:rsidRPr="007272C0">
        <w:rPr>
          <w:rFonts w:ascii="宋体" w:hAnsi="宋体" w:hint="eastAsia"/>
          <w:b/>
          <w:sz w:val="28"/>
          <w:szCs w:val="28"/>
        </w:rPr>
        <w:t>）</w:t>
      </w:r>
      <w:r w:rsidRPr="00E64D60">
        <w:rPr>
          <w:rFonts w:ascii="宋体" w:hAnsi="宋体" w:hint="eastAsia"/>
          <w:sz w:val="28"/>
          <w:szCs w:val="28"/>
        </w:rPr>
        <w:t>。</w:t>
      </w:r>
    </w:p>
    <w:p w:rsidR="002A3933" w:rsidRPr="00E64D60" w:rsidRDefault="002A3933" w:rsidP="002A3933">
      <w:pPr>
        <w:autoSpaceDE w:val="0"/>
        <w:autoSpaceDN w:val="0"/>
        <w:spacing w:line="440" w:lineRule="exact"/>
        <w:jc w:val="center"/>
        <w:textAlignment w:val="bottom"/>
        <w:rPr>
          <w:rFonts w:ascii="宋体" w:hAnsi="宋体"/>
          <w:b/>
          <w:bCs/>
          <w:sz w:val="28"/>
          <w:szCs w:val="28"/>
        </w:rPr>
      </w:pPr>
      <w:r w:rsidRPr="00E64D60">
        <w:rPr>
          <w:rFonts w:ascii="宋体" w:hAnsi="宋体" w:hint="eastAsia"/>
          <w:b/>
          <w:bCs/>
          <w:sz w:val="28"/>
          <w:szCs w:val="28"/>
        </w:rPr>
        <w:t>估价结果汇总表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12"/>
        <w:gridCol w:w="822"/>
        <w:gridCol w:w="2943"/>
        <w:gridCol w:w="954"/>
        <w:gridCol w:w="1790"/>
        <w:gridCol w:w="975"/>
        <w:gridCol w:w="1689"/>
      </w:tblGrid>
      <w:tr w:rsidR="002A3933" w:rsidRPr="00E64D60" w:rsidTr="002A3933">
        <w:trPr>
          <w:trHeight w:val="357"/>
        </w:trPr>
        <w:tc>
          <w:tcPr>
            <w:tcW w:w="350" w:type="pct"/>
            <w:noWrap/>
            <w:tcMar>
              <w:top w:w="20" w:type="dxa"/>
              <w:left w:w="20" w:type="dxa"/>
              <w:bottom w:w="0" w:type="dxa"/>
              <w:right w:w="20" w:type="dxa"/>
            </w:tcMar>
            <w:vAlign w:val="center"/>
          </w:tcPr>
          <w:p w:rsidR="002A3933" w:rsidRPr="00E64D60" w:rsidRDefault="002A3933" w:rsidP="002A3933">
            <w:pPr>
              <w:jc w:val="center"/>
              <w:rPr>
                <w:rFonts w:ascii="宋体" w:hAnsi="宋体" w:cs="Arial Unicode MS"/>
                <w:szCs w:val="24"/>
              </w:rPr>
            </w:pPr>
            <w:r w:rsidRPr="00E64D60">
              <w:rPr>
                <w:rFonts w:ascii="宋体" w:hAnsi="宋体" w:hint="eastAsia"/>
              </w:rPr>
              <w:t>序号</w:t>
            </w:r>
          </w:p>
        </w:tc>
        <w:tc>
          <w:tcPr>
            <w:tcW w:w="510" w:type="pct"/>
            <w:noWrap/>
            <w:tcMar>
              <w:top w:w="20" w:type="dxa"/>
              <w:left w:w="20" w:type="dxa"/>
              <w:bottom w:w="0" w:type="dxa"/>
              <w:right w:w="20" w:type="dxa"/>
            </w:tcMar>
            <w:vAlign w:val="center"/>
          </w:tcPr>
          <w:p w:rsidR="002A3933" w:rsidRPr="00E64D60" w:rsidRDefault="002A3933" w:rsidP="002A3933">
            <w:pPr>
              <w:jc w:val="center"/>
              <w:rPr>
                <w:rFonts w:ascii="宋体" w:hAnsi="宋体" w:cs="Arial Unicode MS"/>
                <w:szCs w:val="24"/>
              </w:rPr>
            </w:pPr>
            <w:r w:rsidRPr="00E64D60">
              <w:rPr>
                <w:rFonts w:ascii="宋体" w:hAnsi="宋体" w:cs="Arial Unicode MS" w:hint="eastAsia"/>
                <w:szCs w:val="24"/>
              </w:rPr>
              <w:t>权属人</w:t>
            </w:r>
          </w:p>
        </w:tc>
        <w:tc>
          <w:tcPr>
            <w:tcW w:w="1605" w:type="pct"/>
            <w:tcMar>
              <w:top w:w="20" w:type="dxa"/>
              <w:left w:w="20" w:type="dxa"/>
              <w:bottom w:w="0" w:type="dxa"/>
              <w:right w:w="20" w:type="dxa"/>
            </w:tcMar>
            <w:vAlign w:val="center"/>
          </w:tcPr>
          <w:p w:rsidR="002A3933" w:rsidRPr="00E64D60" w:rsidRDefault="002A3933" w:rsidP="002A3933">
            <w:pPr>
              <w:jc w:val="center"/>
              <w:rPr>
                <w:rFonts w:ascii="宋体" w:hAnsi="宋体"/>
              </w:rPr>
            </w:pPr>
            <w:r w:rsidRPr="00E64D60">
              <w:rPr>
                <w:rFonts w:ascii="宋体" w:hAnsi="宋体" w:hint="eastAsia"/>
              </w:rPr>
              <w:t>估价对象</w:t>
            </w:r>
          </w:p>
        </w:tc>
        <w:tc>
          <w:tcPr>
            <w:tcW w:w="578" w:type="pct"/>
            <w:tcMar>
              <w:top w:w="20" w:type="dxa"/>
              <w:left w:w="20" w:type="dxa"/>
              <w:bottom w:w="0" w:type="dxa"/>
              <w:right w:w="20" w:type="dxa"/>
            </w:tcMar>
            <w:vAlign w:val="center"/>
          </w:tcPr>
          <w:p w:rsidR="002A3933" w:rsidRPr="00E64D60" w:rsidRDefault="002A3933" w:rsidP="002A3933">
            <w:pPr>
              <w:jc w:val="center"/>
              <w:rPr>
                <w:rFonts w:ascii="宋体" w:hAnsi="宋体"/>
              </w:rPr>
            </w:pPr>
            <w:r w:rsidRPr="00E64D60">
              <w:rPr>
                <w:rFonts w:ascii="宋体" w:hAnsi="宋体" w:hint="eastAsia"/>
              </w:rPr>
              <w:t>面积</w:t>
            </w:r>
          </w:p>
          <w:p w:rsidR="002A3933" w:rsidRPr="00E64D60" w:rsidRDefault="002A3933" w:rsidP="002A3933">
            <w:pPr>
              <w:jc w:val="center"/>
              <w:rPr>
                <w:rFonts w:ascii="宋体" w:hAnsi="宋体"/>
              </w:rPr>
            </w:pPr>
            <w:r w:rsidRPr="00E64D60">
              <w:rPr>
                <w:rFonts w:ascii="宋体" w:hAnsi="宋体" w:hint="eastAsia"/>
              </w:rPr>
              <w:t>（㎡)</w:t>
            </w:r>
          </w:p>
        </w:tc>
        <w:tc>
          <w:tcPr>
            <w:tcW w:w="411" w:type="pct"/>
            <w:noWrap/>
            <w:tcMar>
              <w:top w:w="20" w:type="dxa"/>
              <w:left w:w="20" w:type="dxa"/>
              <w:bottom w:w="0" w:type="dxa"/>
              <w:right w:w="20" w:type="dxa"/>
            </w:tcMar>
            <w:vAlign w:val="center"/>
          </w:tcPr>
          <w:p w:rsidR="002A3933" w:rsidRPr="00E64D60" w:rsidRDefault="002A3933" w:rsidP="002A3933">
            <w:pPr>
              <w:jc w:val="center"/>
              <w:rPr>
                <w:rFonts w:ascii="宋体" w:hAnsi="宋体" w:cs="Arial Unicode MS"/>
                <w:szCs w:val="24"/>
              </w:rPr>
            </w:pPr>
            <w:r w:rsidRPr="00E64D60">
              <w:rPr>
                <w:rFonts w:ascii="宋体" w:hAnsi="宋体" w:cs="Arial Unicode MS" w:hint="eastAsia"/>
                <w:szCs w:val="24"/>
              </w:rPr>
              <w:t>用途</w:t>
            </w:r>
          </w:p>
        </w:tc>
        <w:tc>
          <w:tcPr>
            <w:tcW w:w="589" w:type="pct"/>
            <w:noWrap/>
            <w:tcMar>
              <w:top w:w="20" w:type="dxa"/>
              <w:left w:w="20" w:type="dxa"/>
              <w:bottom w:w="0" w:type="dxa"/>
              <w:right w:w="20" w:type="dxa"/>
            </w:tcMar>
            <w:vAlign w:val="center"/>
          </w:tcPr>
          <w:p w:rsidR="002A3933" w:rsidRPr="00E64D60" w:rsidRDefault="002A3933" w:rsidP="002A3933">
            <w:pPr>
              <w:jc w:val="center"/>
              <w:rPr>
                <w:rFonts w:ascii="宋体" w:hAnsi="宋体"/>
              </w:rPr>
            </w:pPr>
            <w:r w:rsidRPr="00E64D60">
              <w:rPr>
                <w:rFonts w:ascii="宋体" w:hAnsi="宋体" w:hint="eastAsia"/>
              </w:rPr>
              <w:t>单价</w:t>
            </w:r>
          </w:p>
          <w:p w:rsidR="002A3933" w:rsidRPr="00E64D60" w:rsidRDefault="002A3933" w:rsidP="002A3933">
            <w:pPr>
              <w:jc w:val="center"/>
              <w:rPr>
                <w:rFonts w:ascii="宋体" w:hAnsi="宋体" w:cs="Arial Unicode MS"/>
                <w:szCs w:val="24"/>
              </w:rPr>
            </w:pPr>
            <w:r w:rsidRPr="00E64D60">
              <w:rPr>
                <w:rFonts w:ascii="宋体" w:hAnsi="宋体" w:hint="eastAsia"/>
              </w:rPr>
              <w:t>(元/㎡)</w:t>
            </w:r>
          </w:p>
        </w:tc>
        <w:tc>
          <w:tcPr>
            <w:tcW w:w="957" w:type="pct"/>
            <w:vAlign w:val="center"/>
          </w:tcPr>
          <w:p w:rsidR="002A3933" w:rsidRPr="00E64D60" w:rsidRDefault="002A3933" w:rsidP="002A3933">
            <w:pPr>
              <w:jc w:val="center"/>
              <w:rPr>
                <w:rFonts w:ascii="宋体" w:hAnsi="宋体"/>
              </w:rPr>
            </w:pPr>
            <w:r w:rsidRPr="00E64D60">
              <w:rPr>
                <w:rFonts w:ascii="宋体" w:hAnsi="宋体" w:hint="eastAsia"/>
              </w:rPr>
              <w:t>市场价值</w:t>
            </w:r>
          </w:p>
          <w:p w:rsidR="002A3933" w:rsidRPr="00E64D60" w:rsidRDefault="002A3933" w:rsidP="002A3933">
            <w:pPr>
              <w:jc w:val="center"/>
              <w:rPr>
                <w:rFonts w:ascii="宋体" w:hAnsi="宋体"/>
              </w:rPr>
            </w:pPr>
            <w:r w:rsidRPr="00E64D60">
              <w:rPr>
                <w:rFonts w:ascii="宋体" w:hAnsi="宋体" w:hint="eastAsia"/>
              </w:rPr>
              <w:t>(元)</w:t>
            </w:r>
          </w:p>
        </w:tc>
      </w:tr>
      <w:tr w:rsidR="002A3933" w:rsidRPr="00E64D60" w:rsidTr="002A3933">
        <w:trPr>
          <w:trHeight w:val="402"/>
        </w:trPr>
        <w:tc>
          <w:tcPr>
            <w:tcW w:w="350" w:type="pct"/>
            <w:noWrap/>
            <w:tcMar>
              <w:top w:w="20" w:type="dxa"/>
              <w:left w:w="20" w:type="dxa"/>
              <w:bottom w:w="0" w:type="dxa"/>
              <w:right w:w="20" w:type="dxa"/>
            </w:tcMar>
            <w:vAlign w:val="center"/>
          </w:tcPr>
          <w:p w:rsidR="002A3933" w:rsidRPr="00E64D60" w:rsidRDefault="002A3933" w:rsidP="002A3933">
            <w:pPr>
              <w:jc w:val="center"/>
              <w:rPr>
                <w:rFonts w:ascii="宋体" w:hAnsi="宋体"/>
                <w:szCs w:val="21"/>
              </w:rPr>
            </w:pPr>
            <w:r w:rsidRPr="00E64D60">
              <w:rPr>
                <w:rFonts w:ascii="宋体" w:hAnsi="宋体" w:hint="eastAsia"/>
                <w:szCs w:val="21"/>
              </w:rPr>
              <w:t>1</w:t>
            </w:r>
          </w:p>
        </w:tc>
        <w:tc>
          <w:tcPr>
            <w:tcW w:w="510" w:type="pct"/>
            <w:noWrap/>
            <w:tcMar>
              <w:top w:w="20" w:type="dxa"/>
              <w:left w:w="20" w:type="dxa"/>
              <w:bottom w:w="0" w:type="dxa"/>
              <w:right w:w="20" w:type="dxa"/>
            </w:tcMar>
            <w:vAlign w:val="center"/>
          </w:tcPr>
          <w:p w:rsidR="002A3933" w:rsidRPr="00E64D60" w:rsidRDefault="00966D0E" w:rsidP="002A3933">
            <w:pPr>
              <w:jc w:val="center"/>
              <w:rPr>
                <w:rFonts w:ascii="宋体" w:hAnsi="宋体"/>
                <w:szCs w:val="21"/>
              </w:rPr>
            </w:pPr>
            <w:r>
              <w:rPr>
                <w:rFonts w:ascii="宋体" w:hAnsi="宋体" w:hint="eastAsia"/>
                <w:szCs w:val="21"/>
              </w:rPr>
              <w:t>张壮阳</w:t>
            </w:r>
          </w:p>
        </w:tc>
        <w:tc>
          <w:tcPr>
            <w:tcW w:w="1605" w:type="pct"/>
            <w:tcMar>
              <w:top w:w="20" w:type="dxa"/>
              <w:left w:w="20" w:type="dxa"/>
              <w:bottom w:w="0" w:type="dxa"/>
              <w:right w:w="20" w:type="dxa"/>
            </w:tcMar>
            <w:vAlign w:val="center"/>
          </w:tcPr>
          <w:p w:rsidR="002A3933" w:rsidRPr="00E64D60" w:rsidRDefault="00966D0E" w:rsidP="00CC1580">
            <w:pPr>
              <w:jc w:val="center"/>
              <w:rPr>
                <w:rFonts w:ascii="宋体" w:hAnsi="宋体"/>
                <w:szCs w:val="21"/>
              </w:rPr>
            </w:pPr>
            <w:r>
              <w:rPr>
                <w:rFonts w:ascii="宋体" w:hAnsi="宋体" w:hint="eastAsia"/>
                <w:szCs w:val="21"/>
              </w:rPr>
              <w:t>汕头市澄海区东里镇文化东路花苑商住楼3号（一连三层）</w:t>
            </w:r>
          </w:p>
        </w:tc>
        <w:tc>
          <w:tcPr>
            <w:tcW w:w="578" w:type="pct"/>
            <w:tcMar>
              <w:top w:w="20" w:type="dxa"/>
              <w:left w:w="20" w:type="dxa"/>
              <w:bottom w:w="0" w:type="dxa"/>
              <w:right w:w="20" w:type="dxa"/>
            </w:tcMar>
            <w:vAlign w:val="center"/>
          </w:tcPr>
          <w:p w:rsidR="002A3933" w:rsidRPr="00E64D60" w:rsidRDefault="00966D0E" w:rsidP="002A3933">
            <w:pPr>
              <w:jc w:val="center"/>
              <w:rPr>
                <w:rFonts w:ascii="宋体" w:hAnsi="宋体"/>
                <w:spacing w:val="20"/>
                <w:szCs w:val="21"/>
              </w:rPr>
            </w:pPr>
            <w:r>
              <w:rPr>
                <w:rFonts w:ascii="宋体" w:hAnsi="宋体"/>
                <w:spacing w:val="20"/>
                <w:szCs w:val="21"/>
              </w:rPr>
              <w:t>245.39</w:t>
            </w:r>
          </w:p>
        </w:tc>
        <w:tc>
          <w:tcPr>
            <w:tcW w:w="411" w:type="pct"/>
            <w:noWrap/>
            <w:tcMar>
              <w:top w:w="20" w:type="dxa"/>
              <w:left w:w="20" w:type="dxa"/>
              <w:bottom w:w="0" w:type="dxa"/>
              <w:right w:w="20" w:type="dxa"/>
            </w:tcMar>
            <w:vAlign w:val="center"/>
          </w:tcPr>
          <w:p w:rsidR="002A3933" w:rsidRPr="00E64D60" w:rsidRDefault="002A3933" w:rsidP="002A3933">
            <w:pPr>
              <w:jc w:val="center"/>
              <w:rPr>
                <w:rFonts w:ascii="宋体" w:hAnsi="宋体"/>
                <w:spacing w:val="20"/>
                <w:szCs w:val="21"/>
              </w:rPr>
            </w:pPr>
            <w:r w:rsidRPr="00E64D60">
              <w:rPr>
                <w:rFonts w:ascii="宋体" w:hAnsi="宋体" w:hint="eastAsia"/>
                <w:spacing w:val="20"/>
                <w:szCs w:val="21"/>
              </w:rPr>
              <w:t>住宅</w:t>
            </w:r>
            <w:r w:rsidR="00841A78">
              <w:rPr>
                <w:rFonts w:ascii="宋体" w:hAnsi="宋体" w:hint="eastAsia"/>
                <w:spacing w:val="20"/>
                <w:szCs w:val="21"/>
              </w:rPr>
              <w:t>及配套设施</w:t>
            </w:r>
          </w:p>
        </w:tc>
        <w:tc>
          <w:tcPr>
            <w:tcW w:w="589" w:type="pct"/>
            <w:noWrap/>
            <w:tcMar>
              <w:top w:w="20" w:type="dxa"/>
              <w:left w:w="20" w:type="dxa"/>
              <w:bottom w:w="0" w:type="dxa"/>
              <w:right w:w="20" w:type="dxa"/>
            </w:tcMar>
            <w:vAlign w:val="center"/>
          </w:tcPr>
          <w:p w:rsidR="002A3933" w:rsidRPr="00E64D60" w:rsidRDefault="00EE2A8A" w:rsidP="002A3933">
            <w:pPr>
              <w:jc w:val="center"/>
              <w:rPr>
                <w:rFonts w:ascii="宋体" w:hAnsi="宋体"/>
                <w:spacing w:val="20"/>
                <w:szCs w:val="21"/>
              </w:rPr>
            </w:pPr>
            <w:r>
              <w:rPr>
                <w:rFonts w:ascii="宋体" w:hAnsi="宋体"/>
                <w:spacing w:val="20"/>
                <w:szCs w:val="21"/>
              </w:rPr>
              <w:t>4711</w:t>
            </w:r>
          </w:p>
        </w:tc>
        <w:tc>
          <w:tcPr>
            <w:tcW w:w="957" w:type="pct"/>
            <w:vAlign w:val="center"/>
          </w:tcPr>
          <w:p w:rsidR="002A3933" w:rsidRPr="00E64D60" w:rsidRDefault="006D6AD3" w:rsidP="002A3933">
            <w:pPr>
              <w:jc w:val="center"/>
              <w:rPr>
                <w:rFonts w:ascii="宋体" w:hAnsi="宋体"/>
                <w:spacing w:val="20"/>
                <w:szCs w:val="21"/>
              </w:rPr>
            </w:pPr>
            <w:r>
              <w:rPr>
                <w:rFonts w:ascii="宋体" w:hAnsi="宋体"/>
                <w:spacing w:val="20"/>
                <w:szCs w:val="21"/>
              </w:rPr>
              <w:t>1,156,000.00</w:t>
            </w:r>
          </w:p>
        </w:tc>
      </w:tr>
    </w:tbl>
    <w:p w:rsidR="002A3933" w:rsidRPr="00E64D60" w:rsidRDefault="002A3933" w:rsidP="002A3933">
      <w:pPr>
        <w:numPr>
          <w:ilvl w:val="0"/>
          <w:numId w:val="1"/>
        </w:numPr>
        <w:tabs>
          <w:tab w:val="left" w:pos="0"/>
        </w:tabs>
        <w:spacing w:before="60" w:after="60" w:line="480" w:lineRule="exact"/>
        <w:ind w:left="0" w:firstLine="525"/>
        <w:rPr>
          <w:rFonts w:ascii="宋体" w:hAnsi="宋体"/>
          <w:sz w:val="28"/>
        </w:rPr>
      </w:pPr>
      <w:r w:rsidRPr="00E64D60">
        <w:rPr>
          <w:rFonts w:ascii="宋体" w:hAnsi="宋体" w:hint="eastAsia"/>
          <w:sz w:val="28"/>
        </w:rPr>
        <w:t>特别提示：估价报告仅对房地产业务行为提供咨询意见，不对房地产业务行为的最终定价决策负责。</w:t>
      </w:r>
    </w:p>
    <w:p w:rsidR="002A3933" w:rsidRPr="00E64D60" w:rsidRDefault="002A3933" w:rsidP="002A3933">
      <w:pPr>
        <w:tabs>
          <w:tab w:val="left" w:pos="3360"/>
          <w:tab w:val="left" w:pos="7840"/>
        </w:tabs>
        <w:spacing w:before="40" w:after="60" w:line="460" w:lineRule="exact"/>
        <w:ind w:right="560"/>
        <w:rPr>
          <w:rFonts w:ascii="宋体" w:hAnsi="宋体"/>
          <w:sz w:val="28"/>
        </w:rPr>
      </w:pPr>
    </w:p>
    <w:p w:rsidR="002A3933" w:rsidRPr="00E64D60" w:rsidRDefault="002A3933" w:rsidP="002A3933">
      <w:pPr>
        <w:tabs>
          <w:tab w:val="left" w:pos="3360"/>
          <w:tab w:val="left" w:pos="7840"/>
        </w:tabs>
        <w:spacing w:before="40" w:after="60" w:line="460" w:lineRule="exact"/>
        <w:ind w:right="560"/>
        <w:rPr>
          <w:rFonts w:ascii="宋体" w:hAnsi="宋体"/>
          <w:sz w:val="28"/>
        </w:rPr>
      </w:pPr>
    </w:p>
    <w:p w:rsidR="002A3933" w:rsidRPr="00E64D60" w:rsidRDefault="002A3933" w:rsidP="002A3933">
      <w:pPr>
        <w:tabs>
          <w:tab w:val="left" w:pos="3360"/>
          <w:tab w:val="left" w:pos="7840"/>
        </w:tabs>
        <w:spacing w:before="40" w:after="60" w:line="460" w:lineRule="exact"/>
        <w:ind w:right="560" w:firstLineChars="1400" w:firstLine="3920"/>
        <w:rPr>
          <w:rFonts w:ascii="宋体" w:hAnsi="宋体"/>
          <w:sz w:val="28"/>
        </w:rPr>
      </w:pPr>
      <w:r w:rsidRPr="00E64D60">
        <w:rPr>
          <w:rFonts w:ascii="宋体" w:hAnsi="宋体" w:hint="eastAsia"/>
          <w:sz w:val="28"/>
        </w:rPr>
        <w:t>广东昊华土地房地产与资产评估有限公司</w:t>
      </w:r>
    </w:p>
    <w:p w:rsidR="002A3933" w:rsidRPr="00E64D60" w:rsidRDefault="002A3933" w:rsidP="002A3933">
      <w:pPr>
        <w:tabs>
          <w:tab w:val="left" w:pos="3360"/>
          <w:tab w:val="left" w:pos="7840"/>
        </w:tabs>
        <w:spacing w:before="40" w:after="60" w:line="460" w:lineRule="exact"/>
        <w:ind w:right="560"/>
        <w:rPr>
          <w:rFonts w:ascii="宋体" w:hAnsi="宋体"/>
          <w:sz w:val="28"/>
        </w:rPr>
      </w:pPr>
    </w:p>
    <w:p w:rsidR="002A3933" w:rsidRPr="00E64D60" w:rsidRDefault="002A3933" w:rsidP="002A3933">
      <w:pPr>
        <w:tabs>
          <w:tab w:val="left" w:pos="3360"/>
          <w:tab w:val="left" w:pos="7840"/>
        </w:tabs>
        <w:spacing w:before="40" w:after="60" w:line="460" w:lineRule="exact"/>
        <w:ind w:right="560"/>
        <w:rPr>
          <w:rFonts w:ascii="宋体" w:hAnsi="宋体"/>
          <w:sz w:val="28"/>
        </w:rPr>
      </w:pPr>
    </w:p>
    <w:p w:rsidR="002A3933" w:rsidRPr="00E64D60" w:rsidRDefault="002A3933" w:rsidP="002A3933">
      <w:pPr>
        <w:tabs>
          <w:tab w:val="left" w:pos="3360"/>
          <w:tab w:val="left" w:pos="7840"/>
        </w:tabs>
        <w:spacing w:before="40" w:after="60" w:line="460" w:lineRule="exact"/>
        <w:ind w:right="560" w:firstLineChars="1400" w:firstLine="3920"/>
        <w:rPr>
          <w:rFonts w:ascii="宋体" w:hAnsi="宋体"/>
          <w:sz w:val="28"/>
        </w:rPr>
      </w:pPr>
      <w:r w:rsidRPr="00E64D60">
        <w:rPr>
          <w:rFonts w:ascii="宋体" w:hAnsi="宋体" w:hint="eastAsia"/>
          <w:sz w:val="28"/>
        </w:rPr>
        <w:t>法定代表人（签章）：</w:t>
      </w:r>
    </w:p>
    <w:p w:rsidR="002A3933" w:rsidRPr="00E64D60" w:rsidRDefault="002A3933" w:rsidP="002A3933">
      <w:pPr>
        <w:tabs>
          <w:tab w:val="left" w:pos="3360"/>
          <w:tab w:val="left" w:pos="7840"/>
        </w:tabs>
        <w:spacing w:before="40" w:after="60" w:line="460" w:lineRule="exact"/>
        <w:ind w:right="560"/>
        <w:rPr>
          <w:rFonts w:ascii="宋体" w:hAnsi="宋体"/>
          <w:sz w:val="28"/>
        </w:rPr>
      </w:pPr>
    </w:p>
    <w:p w:rsidR="002A3933" w:rsidRPr="00E64D60" w:rsidRDefault="002A3933" w:rsidP="002A3933">
      <w:pPr>
        <w:tabs>
          <w:tab w:val="left" w:pos="3360"/>
          <w:tab w:val="left" w:pos="7840"/>
        </w:tabs>
        <w:spacing w:before="40" w:after="60" w:line="460" w:lineRule="exact"/>
        <w:ind w:right="560"/>
        <w:rPr>
          <w:rFonts w:ascii="宋体" w:hAnsi="宋体"/>
          <w:sz w:val="28"/>
        </w:rPr>
      </w:pPr>
    </w:p>
    <w:p w:rsidR="002A3933" w:rsidRPr="00E64D60" w:rsidRDefault="002A3933" w:rsidP="002A3933">
      <w:pPr>
        <w:tabs>
          <w:tab w:val="left" w:pos="3360"/>
          <w:tab w:val="left" w:pos="7840"/>
        </w:tabs>
        <w:spacing w:before="40" w:after="60" w:line="460" w:lineRule="exact"/>
        <w:ind w:right="560" w:firstLineChars="1400" w:firstLine="3920"/>
        <w:rPr>
          <w:rFonts w:ascii="宋体" w:hAnsi="宋体"/>
          <w:sz w:val="28"/>
        </w:rPr>
      </w:pPr>
      <w:r w:rsidRPr="00E64D60">
        <w:rPr>
          <w:rFonts w:ascii="宋体" w:hAnsi="宋体" w:hint="eastAsia"/>
          <w:sz w:val="28"/>
        </w:rPr>
        <w:t>致函日期：</w:t>
      </w:r>
      <w:r w:rsidR="00E90BE0">
        <w:rPr>
          <w:rFonts w:ascii="宋体" w:hAnsi="宋体"/>
          <w:sz w:val="28"/>
        </w:rPr>
        <w:t>2019年7月31日</w:t>
      </w:r>
    </w:p>
    <w:p w:rsidR="005A2B91" w:rsidRDefault="005A2B91" w:rsidP="0073361B">
      <w:pPr>
        <w:widowControl/>
        <w:jc w:val="center"/>
        <w:rPr>
          <w:rFonts w:ascii="宋体" w:hAnsi="宋体"/>
          <w:b/>
          <w:spacing w:val="5"/>
          <w:sz w:val="32"/>
        </w:rPr>
      </w:pPr>
    </w:p>
    <w:p w:rsidR="009A0283" w:rsidRPr="00E64D60" w:rsidRDefault="00FA6120" w:rsidP="0073361B">
      <w:pPr>
        <w:widowControl/>
        <w:jc w:val="center"/>
        <w:rPr>
          <w:rFonts w:ascii="宋体" w:hAnsi="宋体"/>
          <w:b/>
          <w:spacing w:val="5"/>
          <w:sz w:val="32"/>
        </w:rPr>
      </w:pPr>
      <w:r w:rsidRPr="00E64D60">
        <w:rPr>
          <w:rFonts w:ascii="宋体" w:hAnsi="宋体" w:hint="eastAsia"/>
          <w:b/>
          <w:spacing w:val="5"/>
          <w:sz w:val="32"/>
        </w:rPr>
        <w:t>房地产估价报告目录</w:t>
      </w:r>
    </w:p>
    <w:p w:rsidR="00FA6120" w:rsidRPr="00E64D60" w:rsidRDefault="00FA6120" w:rsidP="0073361B">
      <w:pPr>
        <w:widowControl/>
        <w:jc w:val="center"/>
        <w:rPr>
          <w:rFonts w:ascii="宋体" w:hAnsi="宋体"/>
          <w:b/>
          <w:bCs/>
          <w:sz w:val="28"/>
          <w:szCs w:val="28"/>
        </w:rPr>
      </w:pPr>
    </w:p>
    <w:p w:rsidR="00641AFE" w:rsidRPr="00641AFE" w:rsidRDefault="00443F78">
      <w:pPr>
        <w:pStyle w:val="10"/>
        <w:tabs>
          <w:tab w:val="right" w:leader="dot" w:pos="9650"/>
        </w:tabs>
        <w:rPr>
          <w:rFonts w:asciiTheme="minorHAnsi" w:eastAsiaTheme="minorEastAsia" w:hAnsiTheme="minorHAnsi" w:cstheme="minorBidi"/>
          <w:b/>
          <w:noProof/>
          <w:sz w:val="28"/>
          <w:szCs w:val="28"/>
        </w:rPr>
      </w:pPr>
      <w:r w:rsidRPr="00641AFE">
        <w:rPr>
          <w:rFonts w:asciiTheme="minorEastAsia" w:eastAsiaTheme="minorEastAsia" w:hAnsiTheme="minorEastAsia"/>
          <w:b/>
          <w:sz w:val="28"/>
          <w:szCs w:val="28"/>
        </w:rPr>
        <w:fldChar w:fldCharType="begin"/>
      </w:r>
      <w:r w:rsidR="00FA6120" w:rsidRPr="00641AFE">
        <w:rPr>
          <w:rFonts w:asciiTheme="minorEastAsia" w:eastAsiaTheme="minorEastAsia" w:hAnsiTheme="minorEastAsia"/>
          <w:b/>
          <w:sz w:val="28"/>
          <w:szCs w:val="28"/>
        </w:rPr>
        <w:instrText xml:space="preserve">TOC \o "1-3" \h \u </w:instrText>
      </w:r>
      <w:r w:rsidRPr="00641AFE">
        <w:rPr>
          <w:rFonts w:asciiTheme="minorEastAsia" w:eastAsiaTheme="minorEastAsia" w:hAnsiTheme="minorEastAsia"/>
          <w:b/>
          <w:sz w:val="28"/>
          <w:szCs w:val="28"/>
        </w:rPr>
        <w:fldChar w:fldCharType="separate"/>
      </w:r>
      <w:hyperlink w:anchor="_Toc23253662" w:history="1">
        <w:r w:rsidR="00641AFE" w:rsidRPr="00641AFE">
          <w:rPr>
            <w:rStyle w:val="ab"/>
            <w:rFonts w:ascii="宋体" w:hAnsi="宋体" w:hint="eastAsia"/>
            <w:b/>
            <w:noProof/>
            <w:sz w:val="28"/>
            <w:szCs w:val="28"/>
          </w:rPr>
          <w:t>第一部分估价师声明</w:t>
        </w:r>
        <w:r w:rsidR="00641AFE" w:rsidRPr="00641AFE">
          <w:rPr>
            <w:b/>
            <w:noProof/>
            <w:sz w:val="28"/>
            <w:szCs w:val="28"/>
          </w:rPr>
          <w:tab/>
        </w:r>
        <w:r w:rsidR="00641AFE" w:rsidRPr="00641AFE">
          <w:rPr>
            <w:b/>
            <w:noProof/>
            <w:sz w:val="28"/>
            <w:szCs w:val="28"/>
          </w:rPr>
          <w:fldChar w:fldCharType="begin"/>
        </w:r>
        <w:r w:rsidR="00641AFE" w:rsidRPr="00641AFE">
          <w:rPr>
            <w:b/>
            <w:noProof/>
            <w:sz w:val="28"/>
            <w:szCs w:val="28"/>
          </w:rPr>
          <w:instrText xml:space="preserve"> PAGEREF _Toc23253662 \h </w:instrText>
        </w:r>
        <w:r w:rsidR="00641AFE" w:rsidRPr="00641AFE">
          <w:rPr>
            <w:b/>
            <w:noProof/>
            <w:sz w:val="28"/>
            <w:szCs w:val="28"/>
          </w:rPr>
        </w:r>
        <w:r w:rsidR="00641AFE" w:rsidRPr="00641AFE">
          <w:rPr>
            <w:b/>
            <w:noProof/>
            <w:sz w:val="28"/>
            <w:szCs w:val="28"/>
          </w:rPr>
          <w:fldChar w:fldCharType="separate"/>
        </w:r>
        <w:r w:rsidR="00641AFE" w:rsidRPr="00641AFE">
          <w:rPr>
            <w:b/>
            <w:noProof/>
            <w:sz w:val="28"/>
            <w:szCs w:val="28"/>
          </w:rPr>
          <w:t>1</w:t>
        </w:r>
        <w:r w:rsidR="00641AFE" w:rsidRPr="00641AFE">
          <w:rPr>
            <w:b/>
            <w:noProof/>
            <w:sz w:val="28"/>
            <w:szCs w:val="28"/>
          </w:rPr>
          <w:fldChar w:fldCharType="end"/>
        </w:r>
      </w:hyperlink>
    </w:p>
    <w:p w:rsidR="00641AFE" w:rsidRPr="00641AFE" w:rsidRDefault="00641AFE">
      <w:pPr>
        <w:pStyle w:val="10"/>
        <w:tabs>
          <w:tab w:val="right" w:leader="dot" w:pos="9650"/>
        </w:tabs>
        <w:rPr>
          <w:rFonts w:asciiTheme="minorHAnsi" w:eastAsiaTheme="minorEastAsia" w:hAnsiTheme="minorHAnsi" w:cstheme="minorBidi"/>
          <w:b/>
          <w:noProof/>
          <w:sz w:val="28"/>
          <w:szCs w:val="28"/>
        </w:rPr>
      </w:pPr>
      <w:hyperlink w:anchor="_Toc23253663" w:history="1">
        <w:r w:rsidRPr="00641AFE">
          <w:rPr>
            <w:rStyle w:val="ab"/>
            <w:rFonts w:ascii="宋体" w:hAnsi="宋体" w:hint="eastAsia"/>
            <w:b/>
            <w:noProof/>
            <w:sz w:val="28"/>
            <w:szCs w:val="28"/>
          </w:rPr>
          <w:t>第二部分估价的假设及限制条件</w:t>
        </w:r>
        <w:r w:rsidRPr="00641AFE">
          <w:rPr>
            <w:b/>
            <w:noProof/>
            <w:sz w:val="28"/>
            <w:szCs w:val="28"/>
          </w:rPr>
          <w:tab/>
        </w:r>
        <w:r w:rsidRPr="00641AFE">
          <w:rPr>
            <w:b/>
            <w:noProof/>
            <w:sz w:val="28"/>
            <w:szCs w:val="28"/>
          </w:rPr>
          <w:fldChar w:fldCharType="begin"/>
        </w:r>
        <w:r w:rsidRPr="00641AFE">
          <w:rPr>
            <w:b/>
            <w:noProof/>
            <w:sz w:val="28"/>
            <w:szCs w:val="28"/>
          </w:rPr>
          <w:instrText xml:space="preserve"> PAGEREF _Toc23253663 \h </w:instrText>
        </w:r>
        <w:r w:rsidRPr="00641AFE">
          <w:rPr>
            <w:b/>
            <w:noProof/>
            <w:sz w:val="28"/>
            <w:szCs w:val="28"/>
          </w:rPr>
        </w:r>
        <w:r w:rsidRPr="00641AFE">
          <w:rPr>
            <w:b/>
            <w:noProof/>
            <w:sz w:val="28"/>
            <w:szCs w:val="28"/>
          </w:rPr>
          <w:fldChar w:fldCharType="separate"/>
        </w:r>
        <w:r w:rsidRPr="00641AFE">
          <w:rPr>
            <w:b/>
            <w:noProof/>
            <w:sz w:val="28"/>
            <w:szCs w:val="28"/>
          </w:rPr>
          <w:t>2</w:t>
        </w:r>
        <w:r w:rsidRPr="00641AFE">
          <w:rPr>
            <w:b/>
            <w:noProof/>
            <w:sz w:val="28"/>
            <w:szCs w:val="28"/>
          </w:rPr>
          <w:fldChar w:fldCharType="end"/>
        </w:r>
      </w:hyperlink>
    </w:p>
    <w:p w:rsidR="00641AFE" w:rsidRPr="00641AFE" w:rsidRDefault="00641AFE">
      <w:pPr>
        <w:pStyle w:val="10"/>
        <w:tabs>
          <w:tab w:val="right" w:leader="dot" w:pos="9650"/>
        </w:tabs>
        <w:rPr>
          <w:rFonts w:asciiTheme="minorHAnsi" w:eastAsiaTheme="minorEastAsia" w:hAnsiTheme="minorHAnsi" w:cstheme="minorBidi"/>
          <w:b/>
          <w:noProof/>
          <w:sz w:val="28"/>
          <w:szCs w:val="28"/>
        </w:rPr>
      </w:pPr>
      <w:hyperlink w:anchor="_Toc23253664" w:history="1">
        <w:r w:rsidRPr="00641AFE">
          <w:rPr>
            <w:rStyle w:val="ab"/>
            <w:rFonts w:ascii="宋体" w:hAnsi="宋体" w:hint="eastAsia"/>
            <w:b/>
            <w:noProof/>
            <w:sz w:val="28"/>
            <w:szCs w:val="28"/>
          </w:rPr>
          <w:t>第三部分</w:t>
        </w:r>
        <w:r w:rsidRPr="00641AFE">
          <w:rPr>
            <w:rStyle w:val="ab"/>
            <w:rFonts w:ascii="宋体" w:hAnsi="宋体"/>
            <w:b/>
            <w:noProof/>
            <w:sz w:val="28"/>
            <w:szCs w:val="28"/>
          </w:rPr>
          <w:t xml:space="preserve"> </w:t>
        </w:r>
        <w:r w:rsidRPr="00641AFE">
          <w:rPr>
            <w:rStyle w:val="ab"/>
            <w:rFonts w:ascii="宋体" w:hAnsi="宋体" w:hint="eastAsia"/>
            <w:b/>
            <w:noProof/>
            <w:sz w:val="28"/>
            <w:szCs w:val="28"/>
          </w:rPr>
          <w:t>房地产估价结果报告</w:t>
        </w:r>
        <w:r w:rsidRPr="00641AFE">
          <w:rPr>
            <w:b/>
            <w:noProof/>
            <w:sz w:val="28"/>
            <w:szCs w:val="28"/>
          </w:rPr>
          <w:tab/>
        </w:r>
        <w:r w:rsidRPr="00641AFE">
          <w:rPr>
            <w:b/>
            <w:noProof/>
            <w:sz w:val="28"/>
            <w:szCs w:val="28"/>
          </w:rPr>
          <w:fldChar w:fldCharType="begin"/>
        </w:r>
        <w:r w:rsidRPr="00641AFE">
          <w:rPr>
            <w:b/>
            <w:noProof/>
            <w:sz w:val="28"/>
            <w:szCs w:val="28"/>
          </w:rPr>
          <w:instrText xml:space="preserve"> PAGEREF _Toc23253664 \h </w:instrText>
        </w:r>
        <w:r w:rsidRPr="00641AFE">
          <w:rPr>
            <w:b/>
            <w:noProof/>
            <w:sz w:val="28"/>
            <w:szCs w:val="28"/>
          </w:rPr>
        </w:r>
        <w:r w:rsidRPr="00641AFE">
          <w:rPr>
            <w:b/>
            <w:noProof/>
            <w:sz w:val="28"/>
            <w:szCs w:val="28"/>
          </w:rPr>
          <w:fldChar w:fldCharType="separate"/>
        </w:r>
        <w:r w:rsidRPr="00641AFE">
          <w:rPr>
            <w:b/>
            <w:noProof/>
            <w:sz w:val="28"/>
            <w:szCs w:val="28"/>
          </w:rPr>
          <w:t>4</w:t>
        </w:r>
        <w:r w:rsidRPr="00641AFE">
          <w:rPr>
            <w:b/>
            <w:noProof/>
            <w:sz w:val="28"/>
            <w:szCs w:val="28"/>
          </w:rPr>
          <w:fldChar w:fldCharType="end"/>
        </w:r>
      </w:hyperlink>
    </w:p>
    <w:p w:rsidR="00641AFE" w:rsidRPr="00641AFE" w:rsidRDefault="00641AFE">
      <w:pPr>
        <w:pStyle w:val="20"/>
        <w:tabs>
          <w:tab w:val="right" w:leader="dot" w:pos="9650"/>
        </w:tabs>
        <w:rPr>
          <w:rFonts w:asciiTheme="minorHAnsi" w:eastAsiaTheme="minorEastAsia" w:hAnsiTheme="minorHAnsi" w:cstheme="minorBidi"/>
          <w:b/>
          <w:noProof/>
          <w:sz w:val="28"/>
          <w:szCs w:val="28"/>
        </w:rPr>
      </w:pPr>
      <w:hyperlink w:anchor="_Toc23253665" w:history="1">
        <w:r w:rsidRPr="00641AFE">
          <w:rPr>
            <w:rStyle w:val="ab"/>
            <w:rFonts w:hint="eastAsia"/>
            <w:b/>
            <w:bCs/>
            <w:noProof/>
            <w:sz w:val="28"/>
            <w:szCs w:val="28"/>
          </w:rPr>
          <w:t>一、估价委托人</w:t>
        </w:r>
        <w:r w:rsidRPr="00641AFE">
          <w:rPr>
            <w:b/>
            <w:noProof/>
            <w:sz w:val="28"/>
            <w:szCs w:val="28"/>
          </w:rPr>
          <w:tab/>
        </w:r>
        <w:r w:rsidRPr="00641AFE">
          <w:rPr>
            <w:b/>
            <w:noProof/>
            <w:sz w:val="28"/>
            <w:szCs w:val="28"/>
          </w:rPr>
          <w:fldChar w:fldCharType="begin"/>
        </w:r>
        <w:r w:rsidRPr="00641AFE">
          <w:rPr>
            <w:b/>
            <w:noProof/>
            <w:sz w:val="28"/>
            <w:szCs w:val="28"/>
          </w:rPr>
          <w:instrText xml:space="preserve"> PAGEREF _Toc23253665 \h </w:instrText>
        </w:r>
        <w:r w:rsidRPr="00641AFE">
          <w:rPr>
            <w:b/>
            <w:noProof/>
            <w:sz w:val="28"/>
            <w:szCs w:val="28"/>
          </w:rPr>
        </w:r>
        <w:r w:rsidRPr="00641AFE">
          <w:rPr>
            <w:b/>
            <w:noProof/>
            <w:sz w:val="28"/>
            <w:szCs w:val="28"/>
          </w:rPr>
          <w:fldChar w:fldCharType="separate"/>
        </w:r>
        <w:r w:rsidRPr="00641AFE">
          <w:rPr>
            <w:b/>
            <w:noProof/>
            <w:sz w:val="28"/>
            <w:szCs w:val="28"/>
          </w:rPr>
          <w:t>4</w:t>
        </w:r>
        <w:r w:rsidRPr="00641AFE">
          <w:rPr>
            <w:b/>
            <w:noProof/>
            <w:sz w:val="28"/>
            <w:szCs w:val="28"/>
          </w:rPr>
          <w:fldChar w:fldCharType="end"/>
        </w:r>
      </w:hyperlink>
    </w:p>
    <w:p w:rsidR="00641AFE" w:rsidRPr="00641AFE" w:rsidRDefault="00641AFE">
      <w:pPr>
        <w:pStyle w:val="20"/>
        <w:tabs>
          <w:tab w:val="right" w:leader="dot" w:pos="9650"/>
        </w:tabs>
        <w:rPr>
          <w:rFonts w:asciiTheme="minorHAnsi" w:eastAsiaTheme="minorEastAsia" w:hAnsiTheme="minorHAnsi" w:cstheme="minorBidi"/>
          <w:b/>
          <w:noProof/>
          <w:sz w:val="28"/>
          <w:szCs w:val="28"/>
        </w:rPr>
      </w:pPr>
      <w:hyperlink w:anchor="_Toc23253666" w:history="1">
        <w:r w:rsidRPr="00641AFE">
          <w:rPr>
            <w:rStyle w:val="ab"/>
            <w:rFonts w:hint="eastAsia"/>
            <w:b/>
            <w:bCs/>
            <w:noProof/>
            <w:sz w:val="28"/>
            <w:szCs w:val="28"/>
          </w:rPr>
          <w:t>二、房地产估价机构</w:t>
        </w:r>
        <w:r w:rsidRPr="00641AFE">
          <w:rPr>
            <w:b/>
            <w:noProof/>
            <w:sz w:val="28"/>
            <w:szCs w:val="28"/>
          </w:rPr>
          <w:tab/>
        </w:r>
        <w:r w:rsidRPr="00641AFE">
          <w:rPr>
            <w:b/>
            <w:noProof/>
            <w:sz w:val="28"/>
            <w:szCs w:val="28"/>
          </w:rPr>
          <w:fldChar w:fldCharType="begin"/>
        </w:r>
        <w:r w:rsidRPr="00641AFE">
          <w:rPr>
            <w:b/>
            <w:noProof/>
            <w:sz w:val="28"/>
            <w:szCs w:val="28"/>
          </w:rPr>
          <w:instrText xml:space="preserve"> PAGEREF _Toc23253666 \h </w:instrText>
        </w:r>
        <w:r w:rsidRPr="00641AFE">
          <w:rPr>
            <w:b/>
            <w:noProof/>
            <w:sz w:val="28"/>
            <w:szCs w:val="28"/>
          </w:rPr>
        </w:r>
        <w:r w:rsidRPr="00641AFE">
          <w:rPr>
            <w:b/>
            <w:noProof/>
            <w:sz w:val="28"/>
            <w:szCs w:val="28"/>
          </w:rPr>
          <w:fldChar w:fldCharType="separate"/>
        </w:r>
        <w:r w:rsidRPr="00641AFE">
          <w:rPr>
            <w:b/>
            <w:noProof/>
            <w:sz w:val="28"/>
            <w:szCs w:val="28"/>
          </w:rPr>
          <w:t>4</w:t>
        </w:r>
        <w:r w:rsidRPr="00641AFE">
          <w:rPr>
            <w:b/>
            <w:noProof/>
            <w:sz w:val="28"/>
            <w:szCs w:val="28"/>
          </w:rPr>
          <w:fldChar w:fldCharType="end"/>
        </w:r>
      </w:hyperlink>
    </w:p>
    <w:p w:rsidR="00641AFE" w:rsidRPr="00641AFE" w:rsidRDefault="00641AFE">
      <w:pPr>
        <w:pStyle w:val="20"/>
        <w:tabs>
          <w:tab w:val="right" w:leader="dot" w:pos="9650"/>
        </w:tabs>
        <w:rPr>
          <w:rFonts w:asciiTheme="minorHAnsi" w:eastAsiaTheme="minorEastAsia" w:hAnsiTheme="minorHAnsi" w:cstheme="minorBidi"/>
          <w:b/>
          <w:noProof/>
          <w:sz w:val="28"/>
          <w:szCs w:val="28"/>
        </w:rPr>
      </w:pPr>
      <w:hyperlink w:anchor="_Toc23253667" w:history="1">
        <w:r w:rsidRPr="00641AFE">
          <w:rPr>
            <w:rStyle w:val="ab"/>
            <w:rFonts w:hint="eastAsia"/>
            <w:b/>
            <w:bCs/>
            <w:noProof/>
            <w:sz w:val="28"/>
            <w:szCs w:val="28"/>
          </w:rPr>
          <w:t>三、估价目的</w:t>
        </w:r>
        <w:r w:rsidRPr="00641AFE">
          <w:rPr>
            <w:b/>
            <w:noProof/>
            <w:sz w:val="28"/>
            <w:szCs w:val="28"/>
          </w:rPr>
          <w:tab/>
        </w:r>
        <w:r w:rsidRPr="00641AFE">
          <w:rPr>
            <w:b/>
            <w:noProof/>
            <w:sz w:val="28"/>
            <w:szCs w:val="28"/>
          </w:rPr>
          <w:fldChar w:fldCharType="begin"/>
        </w:r>
        <w:r w:rsidRPr="00641AFE">
          <w:rPr>
            <w:b/>
            <w:noProof/>
            <w:sz w:val="28"/>
            <w:szCs w:val="28"/>
          </w:rPr>
          <w:instrText xml:space="preserve"> PAGEREF _Toc23253667 \h </w:instrText>
        </w:r>
        <w:r w:rsidRPr="00641AFE">
          <w:rPr>
            <w:b/>
            <w:noProof/>
            <w:sz w:val="28"/>
            <w:szCs w:val="28"/>
          </w:rPr>
        </w:r>
        <w:r w:rsidRPr="00641AFE">
          <w:rPr>
            <w:b/>
            <w:noProof/>
            <w:sz w:val="28"/>
            <w:szCs w:val="28"/>
          </w:rPr>
          <w:fldChar w:fldCharType="separate"/>
        </w:r>
        <w:r w:rsidRPr="00641AFE">
          <w:rPr>
            <w:b/>
            <w:noProof/>
            <w:sz w:val="28"/>
            <w:szCs w:val="28"/>
          </w:rPr>
          <w:t>4</w:t>
        </w:r>
        <w:r w:rsidRPr="00641AFE">
          <w:rPr>
            <w:b/>
            <w:noProof/>
            <w:sz w:val="28"/>
            <w:szCs w:val="28"/>
          </w:rPr>
          <w:fldChar w:fldCharType="end"/>
        </w:r>
      </w:hyperlink>
    </w:p>
    <w:p w:rsidR="00641AFE" w:rsidRPr="00641AFE" w:rsidRDefault="00641AFE">
      <w:pPr>
        <w:pStyle w:val="20"/>
        <w:tabs>
          <w:tab w:val="right" w:leader="dot" w:pos="9650"/>
        </w:tabs>
        <w:rPr>
          <w:rFonts w:asciiTheme="minorHAnsi" w:eastAsiaTheme="minorEastAsia" w:hAnsiTheme="minorHAnsi" w:cstheme="minorBidi"/>
          <w:b/>
          <w:noProof/>
          <w:sz w:val="28"/>
          <w:szCs w:val="28"/>
        </w:rPr>
      </w:pPr>
      <w:hyperlink w:anchor="_Toc23253668" w:history="1">
        <w:r w:rsidRPr="00641AFE">
          <w:rPr>
            <w:rStyle w:val="ab"/>
            <w:rFonts w:hint="eastAsia"/>
            <w:b/>
            <w:bCs/>
            <w:noProof/>
            <w:sz w:val="28"/>
            <w:szCs w:val="28"/>
          </w:rPr>
          <w:t>四、估价对象</w:t>
        </w:r>
        <w:r w:rsidRPr="00641AFE">
          <w:rPr>
            <w:b/>
            <w:noProof/>
            <w:sz w:val="28"/>
            <w:szCs w:val="28"/>
          </w:rPr>
          <w:tab/>
        </w:r>
        <w:r w:rsidRPr="00641AFE">
          <w:rPr>
            <w:b/>
            <w:noProof/>
            <w:sz w:val="28"/>
            <w:szCs w:val="28"/>
          </w:rPr>
          <w:fldChar w:fldCharType="begin"/>
        </w:r>
        <w:r w:rsidRPr="00641AFE">
          <w:rPr>
            <w:b/>
            <w:noProof/>
            <w:sz w:val="28"/>
            <w:szCs w:val="28"/>
          </w:rPr>
          <w:instrText xml:space="preserve"> PAGEREF _Toc23253668 \h </w:instrText>
        </w:r>
        <w:r w:rsidRPr="00641AFE">
          <w:rPr>
            <w:b/>
            <w:noProof/>
            <w:sz w:val="28"/>
            <w:szCs w:val="28"/>
          </w:rPr>
        </w:r>
        <w:r w:rsidRPr="00641AFE">
          <w:rPr>
            <w:b/>
            <w:noProof/>
            <w:sz w:val="28"/>
            <w:szCs w:val="28"/>
          </w:rPr>
          <w:fldChar w:fldCharType="separate"/>
        </w:r>
        <w:r w:rsidRPr="00641AFE">
          <w:rPr>
            <w:b/>
            <w:noProof/>
            <w:sz w:val="28"/>
            <w:szCs w:val="28"/>
          </w:rPr>
          <w:t>4</w:t>
        </w:r>
        <w:r w:rsidRPr="00641AFE">
          <w:rPr>
            <w:b/>
            <w:noProof/>
            <w:sz w:val="28"/>
            <w:szCs w:val="28"/>
          </w:rPr>
          <w:fldChar w:fldCharType="end"/>
        </w:r>
      </w:hyperlink>
    </w:p>
    <w:p w:rsidR="00641AFE" w:rsidRPr="00641AFE" w:rsidRDefault="00641AFE">
      <w:pPr>
        <w:pStyle w:val="20"/>
        <w:tabs>
          <w:tab w:val="right" w:leader="dot" w:pos="9650"/>
        </w:tabs>
        <w:rPr>
          <w:rFonts w:asciiTheme="minorHAnsi" w:eastAsiaTheme="minorEastAsia" w:hAnsiTheme="minorHAnsi" w:cstheme="minorBidi"/>
          <w:b/>
          <w:noProof/>
          <w:sz w:val="28"/>
          <w:szCs w:val="28"/>
        </w:rPr>
      </w:pPr>
      <w:hyperlink w:anchor="_Toc23253669" w:history="1">
        <w:r w:rsidRPr="00641AFE">
          <w:rPr>
            <w:rStyle w:val="ab"/>
            <w:rFonts w:hint="eastAsia"/>
            <w:b/>
            <w:bCs/>
            <w:noProof/>
            <w:sz w:val="28"/>
            <w:szCs w:val="28"/>
          </w:rPr>
          <w:t>五、价值时点</w:t>
        </w:r>
        <w:r w:rsidRPr="00641AFE">
          <w:rPr>
            <w:b/>
            <w:noProof/>
            <w:sz w:val="28"/>
            <w:szCs w:val="28"/>
          </w:rPr>
          <w:tab/>
        </w:r>
        <w:r w:rsidRPr="00641AFE">
          <w:rPr>
            <w:b/>
            <w:noProof/>
            <w:sz w:val="28"/>
            <w:szCs w:val="28"/>
          </w:rPr>
          <w:fldChar w:fldCharType="begin"/>
        </w:r>
        <w:r w:rsidRPr="00641AFE">
          <w:rPr>
            <w:b/>
            <w:noProof/>
            <w:sz w:val="28"/>
            <w:szCs w:val="28"/>
          </w:rPr>
          <w:instrText xml:space="preserve"> PAGEREF _Toc23253669 \h </w:instrText>
        </w:r>
        <w:r w:rsidRPr="00641AFE">
          <w:rPr>
            <w:b/>
            <w:noProof/>
            <w:sz w:val="28"/>
            <w:szCs w:val="28"/>
          </w:rPr>
        </w:r>
        <w:r w:rsidRPr="00641AFE">
          <w:rPr>
            <w:b/>
            <w:noProof/>
            <w:sz w:val="28"/>
            <w:szCs w:val="28"/>
          </w:rPr>
          <w:fldChar w:fldCharType="separate"/>
        </w:r>
        <w:r w:rsidRPr="00641AFE">
          <w:rPr>
            <w:b/>
            <w:noProof/>
            <w:sz w:val="28"/>
            <w:szCs w:val="28"/>
          </w:rPr>
          <w:t>5</w:t>
        </w:r>
        <w:r w:rsidRPr="00641AFE">
          <w:rPr>
            <w:b/>
            <w:noProof/>
            <w:sz w:val="28"/>
            <w:szCs w:val="28"/>
          </w:rPr>
          <w:fldChar w:fldCharType="end"/>
        </w:r>
      </w:hyperlink>
    </w:p>
    <w:p w:rsidR="00641AFE" w:rsidRPr="00641AFE" w:rsidRDefault="00641AFE">
      <w:pPr>
        <w:pStyle w:val="20"/>
        <w:tabs>
          <w:tab w:val="right" w:leader="dot" w:pos="9650"/>
        </w:tabs>
        <w:rPr>
          <w:rFonts w:asciiTheme="minorHAnsi" w:eastAsiaTheme="minorEastAsia" w:hAnsiTheme="minorHAnsi" w:cstheme="minorBidi"/>
          <w:b/>
          <w:noProof/>
          <w:sz w:val="28"/>
          <w:szCs w:val="28"/>
        </w:rPr>
      </w:pPr>
      <w:hyperlink w:anchor="_Toc23253670" w:history="1">
        <w:r w:rsidRPr="00641AFE">
          <w:rPr>
            <w:rStyle w:val="ab"/>
            <w:rFonts w:hint="eastAsia"/>
            <w:b/>
            <w:bCs/>
            <w:noProof/>
            <w:sz w:val="28"/>
            <w:szCs w:val="28"/>
          </w:rPr>
          <w:t>六、价值类型</w:t>
        </w:r>
        <w:r w:rsidRPr="00641AFE">
          <w:rPr>
            <w:b/>
            <w:noProof/>
            <w:sz w:val="28"/>
            <w:szCs w:val="28"/>
          </w:rPr>
          <w:tab/>
        </w:r>
        <w:r w:rsidRPr="00641AFE">
          <w:rPr>
            <w:b/>
            <w:noProof/>
            <w:sz w:val="28"/>
            <w:szCs w:val="28"/>
          </w:rPr>
          <w:fldChar w:fldCharType="begin"/>
        </w:r>
        <w:r w:rsidRPr="00641AFE">
          <w:rPr>
            <w:b/>
            <w:noProof/>
            <w:sz w:val="28"/>
            <w:szCs w:val="28"/>
          </w:rPr>
          <w:instrText xml:space="preserve"> PAGEREF _Toc23253670 \h </w:instrText>
        </w:r>
        <w:r w:rsidRPr="00641AFE">
          <w:rPr>
            <w:b/>
            <w:noProof/>
            <w:sz w:val="28"/>
            <w:szCs w:val="28"/>
          </w:rPr>
        </w:r>
        <w:r w:rsidRPr="00641AFE">
          <w:rPr>
            <w:b/>
            <w:noProof/>
            <w:sz w:val="28"/>
            <w:szCs w:val="28"/>
          </w:rPr>
          <w:fldChar w:fldCharType="separate"/>
        </w:r>
        <w:r w:rsidRPr="00641AFE">
          <w:rPr>
            <w:b/>
            <w:noProof/>
            <w:sz w:val="28"/>
            <w:szCs w:val="28"/>
          </w:rPr>
          <w:t>5</w:t>
        </w:r>
        <w:r w:rsidRPr="00641AFE">
          <w:rPr>
            <w:b/>
            <w:noProof/>
            <w:sz w:val="28"/>
            <w:szCs w:val="28"/>
          </w:rPr>
          <w:fldChar w:fldCharType="end"/>
        </w:r>
      </w:hyperlink>
    </w:p>
    <w:p w:rsidR="00641AFE" w:rsidRPr="00641AFE" w:rsidRDefault="00641AFE">
      <w:pPr>
        <w:pStyle w:val="20"/>
        <w:tabs>
          <w:tab w:val="right" w:leader="dot" w:pos="9650"/>
        </w:tabs>
        <w:rPr>
          <w:rFonts w:asciiTheme="minorHAnsi" w:eastAsiaTheme="minorEastAsia" w:hAnsiTheme="minorHAnsi" w:cstheme="minorBidi"/>
          <w:b/>
          <w:noProof/>
          <w:sz w:val="28"/>
          <w:szCs w:val="28"/>
        </w:rPr>
      </w:pPr>
      <w:hyperlink w:anchor="_Toc23253671" w:history="1">
        <w:r w:rsidRPr="00641AFE">
          <w:rPr>
            <w:rStyle w:val="ab"/>
            <w:rFonts w:hint="eastAsia"/>
            <w:b/>
            <w:bCs/>
            <w:noProof/>
            <w:sz w:val="28"/>
            <w:szCs w:val="28"/>
          </w:rPr>
          <w:t>七、估价原则</w:t>
        </w:r>
        <w:r w:rsidRPr="00641AFE">
          <w:rPr>
            <w:b/>
            <w:noProof/>
            <w:sz w:val="28"/>
            <w:szCs w:val="28"/>
          </w:rPr>
          <w:tab/>
        </w:r>
        <w:r w:rsidRPr="00641AFE">
          <w:rPr>
            <w:b/>
            <w:noProof/>
            <w:sz w:val="28"/>
            <w:szCs w:val="28"/>
          </w:rPr>
          <w:fldChar w:fldCharType="begin"/>
        </w:r>
        <w:r w:rsidRPr="00641AFE">
          <w:rPr>
            <w:b/>
            <w:noProof/>
            <w:sz w:val="28"/>
            <w:szCs w:val="28"/>
          </w:rPr>
          <w:instrText xml:space="preserve"> PAGEREF _Toc23253671 \h </w:instrText>
        </w:r>
        <w:r w:rsidRPr="00641AFE">
          <w:rPr>
            <w:b/>
            <w:noProof/>
            <w:sz w:val="28"/>
            <w:szCs w:val="28"/>
          </w:rPr>
        </w:r>
        <w:r w:rsidRPr="00641AFE">
          <w:rPr>
            <w:b/>
            <w:noProof/>
            <w:sz w:val="28"/>
            <w:szCs w:val="28"/>
          </w:rPr>
          <w:fldChar w:fldCharType="separate"/>
        </w:r>
        <w:r w:rsidRPr="00641AFE">
          <w:rPr>
            <w:b/>
            <w:noProof/>
            <w:sz w:val="28"/>
            <w:szCs w:val="28"/>
          </w:rPr>
          <w:t>6</w:t>
        </w:r>
        <w:r w:rsidRPr="00641AFE">
          <w:rPr>
            <w:b/>
            <w:noProof/>
            <w:sz w:val="28"/>
            <w:szCs w:val="28"/>
          </w:rPr>
          <w:fldChar w:fldCharType="end"/>
        </w:r>
      </w:hyperlink>
    </w:p>
    <w:p w:rsidR="00641AFE" w:rsidRPr="00641AFE" w:rsidRDefault="00641AFE">
      <w:pPr>
        <w:pStyle w:val="20"/>
        <w:tabs>
          <w:tab w:val="right" w:leader="dot" w:pos="9650"/>
        </w:tabs>
        <w:rPr>
          <w:rFonts w:asciiTheme="minorHAnsi" w:eastAsiaTheme="minorEastAsia" w:hAnsiTheme="minorHAnsi" w:cstheme="minorBidi"/>
          <w:b/>
          <w:noProof/>
          <w:sz w:val="28"/>
          <w:szCs w:val="28"/>
        </w:rPr>
      </w:pPr>
      <w:hyperlink w:anchor="_Toc23253672" w:history="1">
        <w:r w:rsidRPr="00641AFE">
          <w:rPr>
            <w:rStyle w:val="ab"/>
            <w:rFonts w:hint="eastAsia"/>
            <w:b/>
            <w:bCs/>
            <w:noProof/>
            <w:sz w:val="28"/>
            <w:szCs w:val="28"/>
          </w:rPr>
          <w:t>八、估价依据</w:t>
        </w:r>
        <w:r w:rsidRPr="00641AFE">
          <w:rPr>
            <w:b/>
            <w:noProof/>
            <w:sz w:val="28"/>
            <w:szCs w:val="28"/>
          </w:rPr>
          <w:tab/>
        </w:r>
        <w:r w:rsidRPr="00641AFE">
          <w:rPr>
            <w:b/>
            <w:noProof/>
            <w:sz w:val="28"/>
            <w:szCs w:val="28"/>
          </w:rPr>
          <w:fldChar w:fldCharType="begin"/>
        </w:r>
        <w:r w:rsidRPr="00641AFE">
          <w:rPr>
            <w:b/>
            <w:noProof/>
            <w:sz w:val="28"/>
            <w:szCs w:val="28"/>
          </w:rPr>
          <w:instrText xml:space="preserve"> PAGEREF _Toc23253672 \h </w:instrText>
        </w:r>
        <w:r w:rsidRPr="00641AFE">
          <w:rPr>
            <w:b/>
            <w:noProof/>
            <w:sz w:val="28"/>
            <w:szCs w:val="28"/>
          </w:rPr>
        </w:r>
        <w:r w:rsidRPr="00641AFE">
          <w:rPr>
            <w:b/>
            <w:noProof/>
            <w:sz w:val="28"/>
            <w:szCs w:val="28"/>
          </w:rPr>
          <w:fldChar w:fldCharType="separate"/>
        </w:r>
        <w:r w:rsidRPr="00641AFE">
          <w:rPr>
            <w:b/>
            <w:noProof/>
            <w:sz w:val="28"/>
            <w:szCs w:val="28"/>
          </w:rPr>
          <w:t>6</w:t>
        </w:r>
        <w:r w:rsidRPr="00641AFE">
          <w:rPr>
            <w:b/>
            <w:noProof/>
            <w:sz w:val="28"/>
            <w:szCs w:val="28"/>
          </w:rPr>
          <w:fldChar w:fldCharType="end"/>
        </w:r>
      </w:hyperlink>
    </w:p>
    <w:p w:rsidR="00641AFE" w:rsidRPr="00641AFE" w:rsidRDefault="00641AFE">
      <w:pPr>
        <w:pStyle w:val="20"/>
        <w:tabs>
          <w:tab w:val="right" w:leader="dot" w:pos="9650"/>
        </w:tabs>
        <w:rPr>
          <w:rFonts w:asciiTheme="minorHAnsi" w:eastAsiaTheme="minorEastAsia" w:hAnsiTheme="minorHAnsi" w:cstheme="minorBidi"/>
          <w:b/>
          <w:noProof/>
          <w:sz w:val="28"/>
          <w:szCs w:val="28"/>
        </w:rPr>
      </w:pPr>
      <w:hyperlink w:anchor="_Toc23253673" w:history="1">
        <w:r w:rsidRPr="00641AFE">
          <w:rPr>
            <w:rStyle w:val="ab"/>
            <w:rFonts w:hint="eastAsia"/>
            <w:b/>
            <w:bCs/>
            <w:noProof/>
            <w:sz w:val="28"/>
            <w:szCs w:val="28"/>
          </w:rPr>
          <w:t>九、估价方法</w:t>
        </w:r>
        <w:r w:rsidRPr="00641AFE">
          <w:rPr>
            <w:b/>
            <w:noProof/>
            <w:sz w:val="28"/>
            <w:szCs w:val="28"/>
          </w:rPr>
          <w:tab/>
        </w:r>
        <w:r w:rsidRPr="00641AFE">
          <w:rPr>
            <w:b/>
            <w:noProof/>
            <w:sz w:val="28"/>
            <w:szCs w:val="28"/>
          </w:rPr>
          <w:fldChar w:fldCharType="begin"/>
        </w:r>
        <w:r w:rsidRPr="00641AFE">
          <w:rPr>
            <w:b/>
            <w:noProof/>
            <w:sz w:val="28"/>
            <w:szCs w:val="28"/>
          </w:rPr>
          <w:instrText xml:space="preserve"> PAGEREF _Toc23253673 \h </w:instrText>
        </w:r>
        <w:r w:rsidRPr="00641AFE">
          <w:rPr>
            <w:b/>
            <w:noProof/>
            <w:sz w:val="28"/>
            <w:szCs w:val="28"/>
          </w:rPr>
        </w:r>
        <w:r w:rsidRPr="00641AFE">
          <w:rPr>
            <w:b/>
            <w:noProof/>
            <w:sz w:val="28"/>
            <w:szCs w:val="28"/>
          </w:rPr>
          <w:fldChar w:fldCharType="separate"/>
        </w:r>
        <w:r w:rsidRPr="00641AFE">
          <w:rPr>
            <w:b/>
            <w:noProof/>
            <w:sz w:val="28"/>
            <w:szCs w:val="28"/>
          </w:rPr>
          <w:t>7</w:t>
        </w:r>
        <w:r w:rsidRPr="00641AFE">
          <w:rPr>
            <w:b/>
            <w:noProof/>
            <w:sz w:val="28"/>
            <w:szCs w:val="28"/>
          </w:rPr>
          <w:fldChar w:fldCharType="end"/>
        </w:r>
      </w:hyperlink>
    </w:p>
    <w:p w:rsidR="00641AFE" w:rsidRPr="00641AFE" w:rsidRDefault="00641AFE">
      <w:pPr>
        <w:pStyle w:val="20"/>
        <w:tabs>
          <w:tab w:val="right" w:leader="dot" w:pos="9650"/>
        </w:tabs>
        <w:rPr>
          <w:rFonts w:asciiTheme="minorHAnsi" w:eastAsiaTheme="minorEastAsia" w:hAnsiTheme="minorHAnsi" w:cstheme="minorBidi"/>
          <w:b/>
          <w:noProof/>
          <w:sz w:val="28"/>
          <w:szCs w:val="28"/>
        </w:rPr>
      </w:pPr>
      <w:hyperlink w:anchor="_Toc23253674" w:history="1">
        <w:r w:rsidRPr="00641AFE">
          <w:rPr>
            <w:rStyle w:val="ab"/>
            <w:rFonts w:hint="eastAsia"/>
            <w:b/>
            <w:bCs/>
            <w:noProof/>
            <w:sz w:val="28"/>
            <w:szCs w:val="28"/>
          </w:rPr>
          <w:t>十、估价结果</w:t>
        </w:r>
        <w:r w:rsidRPr="00641AFE">
          <w:rPr>
            <w:b/>
            <w:noProof/>
            <w:sz w:val="28"/>
            <w:szCs w:val="28"/>
          </w:rPr>
          <w:tab/>
        </w:r>
        <w:r w:rsidRPr="00641AFE">
          <w:rPr>
            <w:b/>
            <w:noProof/>
            <w:sz w:val="28"/>
            <w:szCs w:val="28"/>
          </w:rPr>
          <w:fldChar w:fldCharType="begin"/>
        </w:r>
        <w:r w:rsidRPr="00641AFE">
          <w:rPr>
            <w:b/>
            <w:noProof/>
            <w:sz w:val="28"/>
            <w:szCs w:val="28"/>
          </w:rPr>
          <w:instrText xml:space="preserve"> PAGEREF _Toc23253674 \h </w:instrText>
        </w:r>
        <w:r w:rsidRPr="00641AFE">
          <w:rPr>
            <w:b/>
            <w:noProof/>
            <w:sz w:val="28"/>
            <w:szCs w:val="28"/>
          </w:rPr>
        </w:r>
        <w:r w:rsidRPr="00641AFE">
          <w:rPr>
            <w:b/>
            <w:noProof/>
            <w:sz w:val="28"/>
            <w:szCs w:val="28"/>
          </w:rPr>
          <w:fldChar w:fldCharType="separate"/>
        </w:r>
        <w:r w:rsidRPr="00641AFE">
          <w:rPr>
            <w:b/>
            <w:noProof/>
            <w:sz w:val="28"/>
            <w:szCs w:val="28"/>
          </w:rPr>
          <w:t>7</w:t>
        </w:r>
        <w:r w:rsidRPr="00641AFE">
          <w:rPr>
            <w:b/>
            <w:noProof/>
            <w:sz w:val="28"/>
            <w:szCs w:val="28"/>
          </w:rPr>
          <w:fldChar w:fldCharType="end"/>
        </w:r>
      </w:hyperlink>
    </w:p>
    <w:p w:rsidR="00641AFE" w:rsidRPr="00641AFE" w:rsidRDefault="00641AFE">
      <w:pPr>
        <w:pStyle w:val="20"/>
        <w:tabs>
          <w:tab w:val="right" w:leader="dot" w:pos="9650"/>
        </w:tabs>
        <w:rPr>
          <w:rFonts w:asciiTheme="minorHAnsi" w:eastAsiaTheme="minorEastAsia" w:hAnsiTheme="minorHAnsi" w:cstheme="minorBidi"/>
          <w:b/>
          <w:noProof/>
          <w:sz w:val="28"/>
          <w:szCs w:val="28"/>
        </w:rPr>
      </w:pPr>
      <w:hyperlink w:anchor="_Toc23253675" w:history="1">
        <w:r w:rsidRPr="00641AFE">
          <w:rPr>
            <w:rStyle w:val="ab"/>
            <w:rFonts w:hint="eastAsia"/>
            <w:b/>
            <w:bCs/>
            <w:noProof/>
            <w:sz w:val="28"/>
            <w:szCs w:val="28"/>
          </w:rPr>
          <w:t>十一、注册房地产估价师</w:t>
        </w:r>
        <w:r w:rsidRPr="00641AFE">
          <w:rPr>
            <w:b/>
            <w:noProof/>
            <w:sz w:val="28"/>
            <w:szCs w:val="28"/>
          </w:rPr>
          <w:tab/>
        </w:r>
        <w:r w:rsidRPr="00641AFE">
          <w:rPr>
            <w:b/>
            <w:noProof/>
            <w:sz w:val="28"/>
            <w:szCs w:val="28"/>
          </w:rPr>
          <w:fldChar w:fldCharType="begin"/>
        </w:r>
        <w:r w:rsidRPr="00641AFE">
          <w:rPr>
            <w:b/>
            <w:noProof/>
            <w:sz w:val="28"/>
            <w:szCs w:val="28"/>
          </w:rPr>
          <w:instrText xml:space="preserve"> PAGEREF _Toc23253675 \h </w:instrText>
        </w:r>
        <w:r w:rsidRPr="00641AFE">
          <w:rPr>
            <w:b/>
            <w:noProof/>
            <w:sz w:val="28"/>
            <w:szCs w:val="28"/>
          </w:rPr>
        </w:r>
        <w:r w:rsidRPr="00641AFE">
          <w:rPr>
            <w:b/>
            <w:noProof/>
            <w:sz w:val="28"/>
            <w:szCs w:val="28"/>
          </w:rPr>
          <w:fldChar w:fldCharType="separate"/>
        </w:r>
        <w:r w:rsidRPr="00641AFE">
          <w:rPr>
            <w:b/>
            <w:noProof/>
            <w:sz w:val="28"/>
            <w:szCs w:val="28"/>
          </w:rPr>
          <w:t>7</w:t>
        </w:r>
        <w:r w:rsidRPr="00641AFE">
          <w:rPr>
            <w:b/>
            <w:noProof/>
            <w:sz w:val="28"/>
            <w:szCs w:val="28"/>
          </w:rPr>
          <w:fldChar w:fldCharType="end"/>
        </w:r>
      </w:hyperlink>
    </w:p>
    <w:p w:rsidR="00641AFE" w:rsidRPr="00641AFE" w:rsidRDefault="00641AFE">
      <w:pPr>
        <w:pStyle w:val="20"/>
        <w:tabs>
          <w:tab w:val="right" w:leader="dot" w:pos="9650"/>
        </w:tabs>
        <w:rPr>
          <w:rFonts w:asciiTheme="minorHAnsi" w:eastAsiaTheme="minorEastAsia" w:hAnsiTheme="minorHAnsi" w:cstheme="minorBidi"/>
          <w:b/>
          <w:noProof/>
          <w:sz w:val="28"/>
          <w:szCs w:val="28"/>
        </w:rPr>
      </w:pPr>
      <w:hyperlink w:anchor="_Toc23253676" w:history="1">
        <w:r w:rsidRPr="00641AFE">
          <w:rPr>
            <w:rStyle w:val="ab"/>
            <w:rFonts w:hint="eastAsia"/>
            <w:b/>
            <w:bCs/>
            <w:noProof/>
            <w:sz w:val="28"/>
            <w:szCs w:val="28"/>
          </w:rPr>
          <w:t>十二、实地查勘期</w:t>
        </w:r>
        <w:r w:rsidRPr="00641AFE">
          <w:rPr>
            <w:b/>
            <w:noProof/>
            <w:sz w:val="28"/>
            <w:szCs w:val="28"/>
          </w:rPr>
          <w:tab/>
        </w:r>
        <w:r w:rsidRPr="00641AFE">
          <w:rPr>
            <w:b/>
            <w:noProof/>
            <w:sz w:val="28"/>
            <w:szCs w:val="28"/>
          </w:rPr>
          <w:fldChar w:fldCharType="begin"/>
        </w:r>
        <w:r w:rsidRPr="00641AFE">
          <w:rPr>
            <w:b/>
            <w:noProof/>
            <w:sz w:val="28"/>
            <w:szCs w:val="28"/>
          </w:rPr>
          <w:instrText xml:space="preserve"> PAGEREF _Toc23253676 \h </w:instrText>
        </w:r>
        <w:r w:rsidRPr="00641AFE">
          <w:rPr>
            <w:b/>
            <w:noProof/>
            <w:sz w:val="28"/>
            <w:szCs w:val="28"/>
          </w:rPr>
        </w:r>
        <w:r w:rsidRPr="00641AFE">
          <w:rPr>
            <w:b/>
            <w:noProof/>
            <w:sz w:val="28"/>
            <w:szCs w:val="28"/>
          </w:rPr>
          <w:fldChar w:fldCharType="separate"/>
        </w:r>
        <w:r w:rsidRPr="00641AFE">
          <w:rPr>
            <w:b/>
            <w:noProof/>
            <w:sz w:val="28"/>
            <w:szCs w:val="28"/>
          </w:rPr>
          <w:t>8</w:t>
        </w:r>
        <w:r w:rsidRPr="00641AFE">
          <w:rPr>
            <w:b/>
            <w:noProof/>
            <w:sz w:val="28"/>
            <w:szCs w:val="28"/>
          </w:rPr>
          <w:fldChar w:fldCharType="end"/>
        </w:r>
      </w:hyperlink>
    </w:p>
    <w:p w:rsidR="00641AFE" w:rsidRPr="00641AFE" w:rsidRDefault="00641AFE">
      <w:pPr>
        <w:pStyle w:val="20"/>
        <w:tabs>
          <w:tab w:val="right" w:leader="dot" w:pos="9650"/>
        </w:tabs>
        <w:rPr>
          <w:rFonts w:asciiTheme="minorHAnsi" w:eastAsiaTheme="minorEastAsia" w:hAnsiTheme="minorHAnsi" w:cstheme="minorBidi"/>
          <w:b/>
          <w:noProof/>
          <w:sz w:val="28"/>
          <w:szCs w:val="28"/>
        </w:rPr>
      </w:pPr>
      <w:hyperlink w:anchor="_Toc23253677" w:history="1">
        <w:r w:rsidRPr="00641AFE">
          <w:rPr>
            <w:rStyle w:val="ab"/>
            <w:rFonts w:hint="eastAsia"/>
            <w:b/>
            <w:bCs/>
            <w:noProof/>
            <w:sz w:val="28"/>
            <w:szCs w:val="28"/>
          </w:rPr>
          <w:t>十三、估价作业期</w:t>
        </w:r>
        <w:r w:rsidRPr="00641AFE">
          <w:rPr>
            <w:b/>
            <w:noProof/>
            <w:sz w:val="28"/>
            <w:szCs w:val="28"/>
          </w:rPr>
          <w:tab/>
        </w:r>
        <w:r w:rsidRPr="00641AFE">
          <w:rPr>
            <w:b/>
            <w:noProof/>
            <w:sz w:val="28"/>
            <w:szCs w:val="28"/>
          </w:rPr>
          <w:fldChar w:fldCharType="begin"/>
        </w:r>
        <w:r w:rsidRPr="00641AFE">
          <w:rPr>
            <w:b/>
            <w:noProof/>
            <w:sz w:val="28"/>
            <w:szCs w:val="28"/>
          </w:rPr>
          <w:instrText xml:space="preserve"> PAGEREF _Toc23253677 \h </w:instrText>
        </w:r>
        <w:r w:rsidRPr="00641AFE">
          <w:rPr>
            <w:b/>
            <w:noProof/>
            <w:sz w:val="28"/>
            <w:szCs w:val="28"/>
          </w:rPr>
        </w:r>
        <w:r w:rsidRPr="00641AFE">
          <w:rPr>
            <w:b/>
            <w:noProof/>
            <w:sz w:val="28"/>
            <w:szCs w:val="28"/>
          </w:rPr>
          <w:fldChar w:fldCharType="separate"/>
        </w:r>
        <w:r w:rsidRPr="00641AFE">
          <w:rPr>
            <w:b/>
            <w:noProof/>
            <w:sz w:val="28"/>
            <w:szCs w:val="28"/>
          </w:rPr>
          <w:t>8</w:t>
        </w:r>
        <w:r w:rsidRPr="00641AFE">
          <w:rPr>
            <w:b/>
            <w:noProof/>
            <w:sz w:val="28"/>
            <w:szCs w:val="28"/>
          </w:rPr>
          <w:fldChar w:fldCharType="end"/>
        </w:r>
      </w:hyperlink>
    </w:p>
    <w:p w:rsidR="00641AFE" w:rsidRPr="00641AFE" w:rsidRDefault="00641AFE">
      <w:pPr>
        <w:pStyle w:val="10"/>
        <w:tabs>
          <w:tab w:val="right" w:leader="dot" w:pos="9650"/>
        </w:tabs>
        <w:rPr>
          <w:rFonts w:asciiTheme="minorHAnsi" w:eastAsiaTheme="minorEastAsia" w:hAnsiTheme="minorHAnsi" w:cstheme="minorBidi"/>
          <w:b/>
          <w:noProof/>
          <w:sz w:val="28"/>
          <w:szCs w:val="28"/>
        </w:rPr>
      </w:pPr>
      <w:hyperlink w:anchor="_Toc23253678" w:history="1">
        <w:r w:rsidRPr="00641AFE">
          <w:rPr>
            <w:rStyle w:val="ab"/>
            <w:rFonts w:hint="eastAsia"/>
            <w:b/>
            <w:noProof/>
            <w:sz w:val="28"/>
            <w:szCs w:val="28"/>
          </w:rPr>
          <w:t>第四部分</w:t>
        </w:r>
        <w:r w:rsidRPr="00641AFE">
          <w:rPr>
            <w:rStyle w:val="ab"/>
            <w:b/>
            <w:noProof/>
            <w:sz w:val="28"/>
            <w:szCs w:val="28"/>
          </w:rPr>
          <w:t xml:space="preserve"> </w:t>
        </w:r>
        <w:r w:rsidRPr="00641AFE">
          <w:rPr>
            <w:rStyle w:val="ab"/>
            <w:rFonts w:hint="eastAsia"/>
            <w:b/>
            <w:noProof/>
            <w:sz w:val="28"/>
            <w:szCs w:val="28"/>
          </w:rPr>
          <w:t>报告书附件</w:t>
        </w:r>
        <w:r w:rsidRPr="00641AFE">
          <w:rPr>
            <w:b/>
            <w:noProof/>
            <w:sz w:val="28"/>
            <w:szCs w:val="28"/>
          </w:rPr>
          <w:tab/>
        </w:r>
        <w:r w:rsidRPr="00641AFE">
          <w:rPr>
            <w:b/>
            <w:noProof/>
            <w:sz w:val="28"/>
            <w:szCs w:val="28"/>
          </w:rPr>
          <w:fldChar w:fldCharType="begin"/>
        </w:r>
        <w:r w:rsidRPr="00641AFE">
          <w:rPr>
            <w:b/>
            <w:noProof/>
            <w:sz w:val="28"/>
            <w:szCs w:val="28"/>
          </w:rPr>
          <w:instrText xml:space="preserve"> PAGEREF _Toc23253678 \h </w:instrText>
        </w:r>
        <w:r w:rsidRPr="00641AFE">
          <w:rPr>
            <w:b/>
            <w:noProof/>
            <w:sz w:val="28"/>
            <w:szCs w:val="28"/>
          </w:rPr>
        </w:r>
        <w:r w:rsidRPr="00641AFE">
          <w:rPr>
            <w:b/>
            <w:noProof/>
            <w:sz w:val="28"/>
            <w:szCs w:val="28"/>
          </w:rPr>
          <w:fldChar w:fldCharType="separate"/>
        </w:r>
        <w:r w:rsidRPr="00641AFE">
          <w:rPr>
            <w:b/>
            <w:noProof/>
            <w:sz w:val="28"/>
            <w:szCs w:val="28"/>
          </w:rPr>
          <w:t>9</w:t>
        </w:r>
        <w:r w:rsidRPr="00641AFE">
          <w:rPr>
            <w:b/>
            <w:noProof/>
            <w:sz w:val="28"/>
            <w:szCs w:val="28"/>
          </w:rPr>
          <w:fldChar w:fldCharType="end"/>
        </w:r>
      </w:hyperlink>
    </w:p>
    <w:p w:rsidR="00FA6120" w:rsidRPr="00641AFE" w:rsidRDefault="00443F78" w:rsidP="00B869D4">
      <w:pPr>
        <w:widowControl/>
        <w:tabs>
          <w:tab w:val="right" w:leader="dot" w:pos="9345"/>
        </w:tabs>
        <w:spacing w:line="400" w:lineRule="exact"/>
        <w:jc w:val="left"/>
        <w:rPr>
          <w:rFonts w:ascii="宋体" w:hAnsi="宋体"/>
          <w:b/>
          <w:bCs/>
          <w:sz w:val="28"/>
          <w:szCs w:val="28"/>
        </w:rPr>
        <w:sectPr w:rsidR="00FA6120" w:rsidRPr="00641AFE" w:rsidSect="00742921">
          <w:headerReference w:type="default" r:id="rId12"/>
          <w:footerReference w:type="default" r:id="rId13"/>
          <w:pgSz w:w="11907" w:h="16840"/>
          <w:pgMar w:top="1418" w:right="987" w:bottom="1091" w:left="1260" w:header="851" w:footer="693" w:gutter="0"/>
          <w:pgNumType w:start="1"/>
          <w:cols w:space="720"/>
          <w:docGrid w:type="lines" w:linePitch="312"/>
        </w:sectPr>
      </w:pPr>
      <w:r w:rsidRPr="00641AFE">
        <w:rPr>
          <w:rFonts w:asciiTheme="minorEastAsia" w:eastAsiaTheme="minorEastAsia" w:hAnsiTheme="minorEastAsia"/>
          <w:b/>
          <w:sz w:val="28"/>
          <w:szCs w:val="28"/>
        </w:rPr>
        <w:fldChar w:fldCharType="end"/>
      </w:r>
      <w:bookmarkStart w:id="2" w:name="_Toc26598"/>
      <w:bookmarkStart w:id="3" w:name="_Toc438406262"/>
    </w:p>
    <w:p w:rsidR="00FA6120" w:rsidRDefault="00FA6120" w:rsidP="00F02480">
      <w:pPr>
        <w:pStyle w:val="af2"/>
        <w:rPr>
          <w:rFonts w:ascii="宋体" w:hAnsi="宋体"/>
        </w:rPr>
      </w:pPr>
      <w:bookmarkStart w:id="4" w:name="_Toc23253662"/>
      <w:r w:rsidRPr="00E64D60">
        <w:rPr>
          <w:rFonts w:ascii="宋体" w:hAnsi="宋体" w:hint="eastAsia"/>
        </w:rPr>
        <w:t>第一部分估价师声明</w:t>
      </w:r>
      <w:bookmarkEnd w:id="1"/>
      <w:bookmarkEnd w:id="2"/>
      <w:bookmarkEnd w:id="3"/>
      <w:bookmarkEnd w:id="4"/>
    </w:p>
    <w:p w:rsidR="00C41753" w:rsidRPr="00C41753" w:rsidRDefault="00C41753" w:rsidP="00C41753"/>
    <w:p w:rsidR="002A3933" w:rsidRPr="00E64D60" w:rsidRDefault="002A3933" w:rsidP="002A3933">
      <w:pPr>
        <w:spacing w:before="60" w:after="60" w:line="460" w:lineRule="exact"/>
        <w:ind w:rightChars="-20" w:right="-42"/>
        <w:rPr>
          <w:rFonts w:ascii="宋体" w:hAnsi="宋体"/>
          <w:sz w:val="28"/>
        </w:rPr>
      </w:pPr>
      <w:bookmarkStart w:id="5" w:name="_Toc16130"/>
      <w:bookmarkStart w:id="6" w:name="_Toc438406284"/>
      <w:bookmarkStart w:id="7" w:name="_Toc3594"/>
      <w:r w:rsidRPr="00E64D60">
        <w:rPr>
          <w:rFonts w:ascii="宋体" w:hAnsi="宋体" w:hint="eastAsia"/>
          <w:sz w:val="28"/>
        </w:rPr>
        <w:t>我们郑重声明：</w:t>
      </w:r>
    </w:p>
    <w:p w:rsidR="002A3933" w:rsidRPr="00E64D60" w:rsidRDefault="002A3933" w:rsidP="002A3933">
      <w:pPr>
        <w:tabs>
          <w:tab w:val="left" w:pos="720"/>
          <w:tab w:val="left" w:pos="1339"/>
          <w:tab w:val="left" w:pos="1442"/>
          <w:tab w:val="left" w:pos="1545"/>
        </w:tabs>
        <w:spacing w:before="60" w:after="60" w:line="460" w:lineRule="exact"/>
        <w:ind w:firstLineChars="196" w:firstLine="549"/>
        <w:rPr>
          <w:rFonts w:ascii="宋体" w:hAnsi="宋体"/>
          <w:sz w:val="28"/>
        </w:rPr>
      </w:pPr>
      <w:r w:rsidRPr="00E64D60">
        <w:rPr>
          <w:rFonts w:ascii="宋体" w:hAnsi="宋体" w:hint="eastAsia"/>
          <w:sz w:val="28"/>
        </w:rPr>
        <w:t>一、注册房地产估价师在估价报告中对事实的陈述是真实和准确的，没有虚假记载、误导性陈述和重大遗漏；</w:t>
      </w:r>
    </w:p>
    <w:p w:rsidR="002A3933" w:rsidRPr="00E64D60" w:rsidRDefault="002A3933" w:rsidP="002A3933">
      <w:pPr>
        <w:tabs>
          <w:tab w:val="left" w:pos="720"/>
          <w:tab w:val="left" w:pos="1339"/>
          <w:tab w:val="left" w:pos="1442"/>
          <w:tab w:val="left" w:pos="1545"/>
        </w:tabs>
        <w:spacing w:before="60" w:after="60" w:line="460" w:lineRule="exact"/>
        <w:ind w:firstLineChars="196" w:firstLine="549"/>
        <w:rPr>
          <w:rFonts w:ascii="宋体" w:hAnsi="宋体"/>
          <w:sz w:val="28"/>
        </w:rPr>
      </w:pPr>
      <w:r w:rsidRPr="00E64D60">
        <w:rPr>
          <w:rFonts w:ascii="宋体" w:hAnsi="宋体" w:hint="eastAsia"/>
          <w:sz w:val="28"/>
        </w:rPr>
        <w:t>二、本报告中的分析、意见和结论是注册房地产估价师独立、客观、公正的专业分析，意见和结论，但受到估价报告中已说明的假设和限制条件的限制。</w:t>
      </w:r>
    </w:p>
    <w:p w:rsidR="002A3933" w:rsidRPr="00E64D60" w:rsidRDefault="002A3933" w:rsidP="002A3933">
      <w:pPr>
        <w:tabs>
          <w:tab w:val="left" w:pos="720"/>
          <w:tab w:val="left" w:pos="1339"/>
          <w:tab w:val="left" w:pos="1442"/>
          <w:tab w:val="left" w:pos="1545"/>
        </w:tabs>
        <w:spacing w:before="60" w:after="60" w:line="460" w:lineRule="exact"/>
        <w:ind w:firstLineChars="196" w:firstLine="549"/>
        <w:rPr>
          <w:rFonts w:ascii="宋体" w:hAnsi="宋体"/>
          <w:sz w:val="28"/>
        </w:rPr>
      </w:pPr>
      <w:r w:rsidRPr="00E64D60">
        <w:rPr>
          <w:rFonts w:ascii="宋体" w:hAnsi="宋体" w:hint="eastAsia"/>
          <w:sz w:val="28"/>
        </w:rPr>
        <w:t>三、注册房地产估价师与估价报告中的估价对象没有现实或潜在的利益，与估价委托人及估价利害关系人没有利害关系，也对估价对象、估价委托人及估价利害关系人没有偏见；</w:t>
      </w:r>
    </w:p>
    <w:p w:rsidR="002A3933" w:rsidRPr="00E64D60" w:rsidRDefault="002A3933" w:rsidP="002A3933">
      <w:pPr>
        <w:tabs>
          <w:tab w:val="left" w:pos="720"/>
          <w:tab w:val="left" w:pos="1339"/>
          <w:tab w:val="left" w:pos="1442"/>
          <w:tab w:val="left" w:pos="1545"/>
        </w:tabs>
        <w:spacing w:before="60" w:after="60" w:line="460" w:lineRule="exact"/>
        <w:ind w:firstLineChars="196" w:firstLine="549"/>
        <w:rPr>
          <w:rFonts w:ascii="宋体" w:hAnsi="宋体"/>
          <w:sz w:val="28"/>
        </w:rPr>
      </w:pPr>
      <w:r w:rsidRPr="00E64D60">
        <w:rPr>
          <w:rFonts w:ascii="宋体" w:hAnsi="宋体" w:hint="eastAsia"/>
          <w:sz w:val="28"/>
        </w:rPr>
        <w:t>四、注册房地产估价师主要是依照中华人民共和国国家标准《房地产估价规范》（</w:t>
      </w:r>
      <w:r w:rsidRPr="00E64D60">
        <w:rPr>
          <w:rFonts w:ascii="宋体" w:hAnsi="宋体"/>
          <w:sz w:val="28"/>
        </w:rPr>
        <w:t>GB/T50291-2015</w:t>
      </w:r>
      <w:r w:rsidRPr="00E64D60">
        <w:rPr>
          <w:rFonts w:ascii="宋体" w:hAnsi="宋体" w:hint="eastAsia"/>
          <w:sz w:val="28"/>
        </w:rPr>
        <w:t>）进行分析，形成意见和结论，撰写本报告。</w:t>
      </w:r>
    </w:p>
    <w:p w:rsidR="002A3933" w:rsidRPr="00E64D60" w:rsidRDefault="002A3933" w:rsidP="002A3933">
      <w:pPr>
        <w:tabs>
          <w:tab w:val="left" w:pos="720"/>
          <w:tab w:val="left" w:pos="1339"/>
          <w:tab w:val="left" w:pos="1442"/>
          <w:tab w:val="left" w:pos="1545"/>
        </w:tabs>
        <w:spacing w:before="60" w:after="60" w:line="460" w:lineRule="exact"/>
        <w:ind w:firstLineChars="196" w:firstLine="549"/>
        <w:rPr>
          <w:rFonts w:ascii="宋体" w:hAnsi="宋体"/>
          <w:sz w:val="28"/>
        </w:rPr>
      </w:pPr>
      <w:r w:rsidRPr="00E64D60">
        <w:rPr>
          <w:rFonts w:ascii="宋体" w:hAnsi="宋体" w:hint="eastAsia"/>
          <w:sz w:val="28"/>
        </w:rPr>
        <w:t>五、因受专业限制，我们无法承担对估价对象的隐蔽工程、建筑结构以及附于建筑的各种设备设施的内在质量进行检测调查的责任，因此我们对估价对象的实地查勘仅限于外观和使用现状的一般性查看。</w:t>
      </w:r>
    </w:p>
    <w:p w:rsidR="002A3933" w:rsidRPr="00E64D60" w:rsidRDefault="002A3933" w:rsidP="002A3933">
      <w:pPr>
        <w:tabs>
          <w:tab w:val="left" w:pos="720"/>
          <w:tab w:val="left" w:pos="1339"/>
          <w:tab w:val="left" w:pos="1442"/>
          <w:tab w:val="left" w:pos="1545"/>
        </w:tabs>
        <w:spacing w:before="60" w:after="60" w:line="460" w:lineRule="exact"/>
        <w:ind w:firstLineChars="196" w:firstLine="549"/>
        <w:rPr>
          <w:rFonts w:ascii="宋体" w:hAnsi="宋体"/>
          <w:sz w:val="28"/>
        </w:rPr>
      </w:pPr>
      <w:r w:rsidRPr="00E64D60">
        <w:rPr>
          <w:rFonts w:ascii="宋体" w:hAnsi="宋体" w:hint="eastAsia"/>
          <w:sz w:val="28"/>
        </w:rPr>
        <w:t>六、本估价结果是建立在公开市场价值标准的基础上，很大程度上依赖于价值时点的政策法规以及房地产市场状况等因素，若上述因素或其它重要的估价条件发生重大变化，且对估价结果产生明显的影响时，应对估价结果进行相应调整或重新估价。</w:t>
      </w:r>
    </w:p>
    <w:p w:rsidR="002A3933" w:rsidRPr="00E64D60" w:rsidRDefault="002A3933" w:rsidP="002A3933">
      <w:pPr>
        <w:tabs>
          <w:tab w:val="left" w:pos="720"/>
          <w:tab w:val="left" w:pos="1339"/>
          <w:tab w:val="left" w:pos="1442"/>
          <w:tab w:val="left" w:pos="1545"/>
        </w:tabs>
        <w:spacing w:before="60" w:after="60" w:line="460" w:lineRule="exact"/>
        <w:ind w:firstLineChars="196" w:firstLine="549"/>
        <w:rPr>
          <w:rFonts w:ascii="宋体" w:hAnsi="宋体"/>
          <w:sz w:val="28"/>
        </w:rPr>
      </w:pPr>
      <w:r w:rsidRPr="00E64D60">
        <w:rPr>
          <w:rFonts w:ascii="宋体" w:hAnsi="宋体" w:hint="eastAsia"/>
          <w:sz w:val="28"/>
        </w:rPr>
        <w:t>七、本报告中，除使用政府部门、行业公布的价格资料和公开市场的价格信息外，主要依据估价委托人提供的相关材料，包括但不限于其提供的权属证件等复印件，我们未得到授权也没法定资格核查审验估价委托人提供的资料之真伪，估价委托人应对其提供的全部资料的真实性、合法性、完整性及其可能引起的后果负责。</w:t>
      </w:r>
    </w:p>
    <w:p w:rsidR="002A3933" w:rsidRPr="00E64D60" w:rsidRDefault="002A3933" w:rsidP="002A3933">
      <w:pPr>
        <w:tabs>
          <w:tab w:val="left" w:pos="720"/>
          <w:tab w:val="left" w:pos="1339"/>
          <w:tab w:val="left" w:pos="1442"/>
          <w:tab w:val="left" w:pos="1545"/>
        </w:tabs>
        <w:spacing w:before="60" w:after="60" w:line="460" w:lineRule="exact"/>
        <w:rPr>
          <w:rFonts w:ascii="宋体" w:hAnsi="宋体"/>
          <w:sz w:val="28"/>
        </w:rPr>
      </w:pPr>
    </w:p>
    <w:p w:rsidR="002A3933" w:rsidRPr="00E64D60" w:rsidRDefault="002A3933" w:rsidP="002A3933">
      <w:pPr>
        <w:pStyle w:val="1"/>
        <w:spacing w:before="40" w:after="40" w:line="440" w:lineRule="exact"/>
        <w:jc w:val="both"/>
        <w:rPr>
          <w:rFonts w:ascii="宋体" w:hAnsi="宋体"/>
        </w:rPr>
        <w:sectPr w:rsidR="002A3933" w:rsidRPr="00E64D60" w:rsidSect="00742921">
          <w:footerReference w:type="default" r:id="rId14"/>
          <w:pgSz w:w="11907" w:h="16840"/>
          <w:pgMar w:top="1418" w:right="987" w:bottom="935" w:left="1260" w:header="851" w:footer="907" w:gutter="0"/>
          <w:pgNumType w:start="1"/>
          <w:cols w:space="720"/>
          <w:docGrid w:type="lines" w:linePitch="312"/>
        </w:sectPr>
      </w:pPr>
    </w:p>
    <w:p w:rsidR="002A3933" w:rsidRDefault="002A3933" w:rsidP="00F02480">
      <w:pPr>
        <w:pStyle w:val="af2"/>
        <w:rPr>
          <w:rFonts w:ascii="宋体" w:hAnsi="宋体"/>
        </w:rPr>
      </w:pPr>
      <w:bookmarkStart w:id="8" w:name="_Toc31045"/>
      <w:bookmarkStart w:id="9" w:name="_Toc25169"/>
      <w:bookmarkStart w:id="10" w:name="_Toc438406263"/>
      <w:bookmarkStart w:id="11" w:name="_Toc492652184"/>
      <w:bookmarkStart w:id="12" w:name="_Toc23253663"/>
      <w:r w:rsidRPr="00E64D60">
        <w:rPr>
          <w:rFonts w:ascii="宋体" w:hAnsi="宋体" w:hint="eastAsia"/>
        </w:rPr>
        <w:t>第二部分估价的假设及限制条件</w:t>
      </w:r>
      <w:bookmarkEnd w:id="8"/>
      <w:bookmarkEnd w:id="9"/>
      <w:bookmarkEnd w:id="10"/>
      <w:bookmarkEnd w:id="11"/>
      <w:bookmarkEnd w:id="12"/>
    </w:p>
    <w:p w:rsidR="00C41753" w:rsidRPr="00C41753" w:rsidRDefault="00C41753" w:rsidP="00C41753"/>
    <w:p w:rsidR="002A3933" w:rsidRPr="00E64D60" w:rsidRDefault="002A3933" w:rsidP="00627CA6">
      <w:pPr>
        <w:spacing w:line="460" w:lineRule="exact"/>
        <w:ind w:firstLineChars="200" w:firstLine="560"/>
        <w:jc w:val="left"/>
        <w:rPr>
          <w:rFonts w:ascii="宋体" w:hAnsi="宋体"/>
          <w:sz w:val="28"/>
          <w:szCs w:val="28"/>
        </w:rPr>
      </w:pPr>
      <w:bookmarkStart w:id="13" w:name="_Toc10032"/>
      <w:bookmarkStart w:id="14" w:name="_Toc438406264"/>
      <w:r w:rsidRPr="00E64D60">
        <w:rPr>
          <w:rFonts w:ascii="宋体" w:hAnsi="宋体" w:hint="eastAsia"/>
          <w:sz w:val="28"/>
          <w:szCs w:val="28"/>
        </w:rPr>
        <w:t>一、估价的假设条件</w:t>
      </w:r>
    </w:p>
    <w:p w:rsidR="002A3933" w:rsidRPr="00E64D60" w:rsidRDefault="002A3933" w:rsidP="002A3933">
      <w:pPr>
        <w:tabs>
          <w:tab w:val="left" w:pos="1440"/>
        </w:tabs>
        <w:spacing w:before="60" w:after="60" w:line="460" w:lineRule="exact"/>
        <w:ind w:firstLineChars="200" w:firstLine="560"/>
        <w:jc w:val="left"/>
        <w:rPr>
          <w:rFonts w:ascii="宋体" w:hAnsi="宋体"/>
          <w:sz w:val="28"/>
          <w:szCs w:val="28"/>
        </w:rPr>
      </w:pPr>
      <w:r w:rsidRPr="00E64D60">
        <w:rPr>
          <w:rFonts w:ascii="宋体" w:hAnsi="宋体"/>
          <w:sz w:val="28"/>
          <w:szCs w:val="28"/>
        </w:rPr>
        <w:t>1</w:t>
      </w:r>
      <w:r w:rsidRPr="00E64D60">
        <w:rPr>
          <w:rFonts w:ascii="宋体" w:hAnsi="宋体" w:hint="eastAsia"/>
          <w:sz w:val="28"/>
          <w:szCs w:val="28"/>
        </w:rPr>
        <w:t>.一般假设</w:t>
      </w:r>
      <w:bookmarkEnd w:id="13"/>
      <w:bookmarkEnd w:id="14"/>
    </w:p>
    <w:p w:rsidR="002A3933" w:rsidRPr="00E64D60" w:rsidRDefault="002A3933" w:rsidP="002A3933">
      <w:pPr>
        <w:tabs>
          <w:tab w:val="left" w:pos="1440"/>
        </w:tabs>
        <w:spacing w:before="60" w:after="60" w:line="460" w:lineRule="exact"/>
        <w:ind w:firstLineChars="200" w:firstLine="560"/>
        <w:jc w:val="left"/>
        <w:rPr>
          <w:rFonts w:ascii="宋体" w:hAnsi="宋体"/>
          <w:sz w:val="28"/>
          <w:szCs w:val="28"/>
        </w:rPr>
      </w:pPr>
      <w:bookmarkStart w:id="15" w:name="_Toc438406265"/>
      <w:bookmarkStart w:id="16" w:name="_Toc12765"/>
      <w:r w:rsidRPr="00E64D60">
        <w:rPr>
          <w:rFonts w:ascii="宋体" w:hAnsi="宋体" w:hint="eastAsia"/>
          <w:sz w:val="28"/>
          <w:szCs w:val="28"/>
        </w:rPr>
        <w:t>我们对估价所依据的估价对象权属、面积、用途等资料进行检查，以估价委托人提供的</w:t>
      </w:r>
      <w:r w:rsidR="00232064">
        <w:rPr>
          <w:rFonts w:ascii="宋体" w:hAnsi="宋体" w:hint="eastAsia"/>
          <w:sz w:val="28"/>
          <w:szCs w:val="28"/>
        </w:rPr>
        <w:t>《不动产权情况表》、《房地产权证》</w:t>
      </w:r>
      <w:r w:rsidRPr="00E64D60">
        <w:rPr>
          <w:rFonts w:ascii="宋体" w:hAnsi="宋体" w:hint="eastAsia"/>
          <w:sz w:val="28"/>
          <w:szCs w:val="28"/>
        </w:rPr>
        <w:t>记载为依据，在无理由怀疑其合法性、真实性、准确性和完整性且未予以核实的情况下，合理假定其具有合法性、真实性、准确性和完整性；对房屋安全、环境污染等影响估价对象价值或价格的重大因素</w:t>
      </w:r>
      <w:r w:rsidR="00627CA6">
        <w:rPr>
          <w:rFonts w:ascii="宋体" w:hAnsi="宋体" w:hint="eastAsia"/>
          <w:sz w:val="28"/>
          <w:szCs w:val="28"/>
        </w:rPr>
        <w:t>我们</w:t>
      </w:r>
      <w:r w:rsidRPr="00E64D60">
        <w:rPr>
          <w:rFonts w:ascii="宋体" w:hAnsi="宋体" w:hint="eastAsia"/>
          <w:sz w:val="28"/>
          <w:szCs w:val="28"/>
        </w:rPr>
        <w:t>给予了关注，在无理由怀疑估价对象存在安全隐患且无相应的专业机构进行鉴定、检测的情况下、合理假定其具有安全性。</w:t>
      </w:r>
    </w:p>
    <w:p w:rsidR="002A3933" w:rsidRPr="00E64D60" w:rsidRDefault="002A3933" w:rsidP="002A3933">
      <w:pPr>
        <w:tabs>
          <w:tab w:val="left" w:pos="1440"/>
        </w:tabs>
        <w:spacing w:before="60" w:after="60" w:line="460" w:lineRule="exact"/>
        <w:ind w:firstLineChars="200" w:firstLine="560"/>
        <w:jc w:val="left"/>
        <w:rPr>
          <w:rFonts w:ascii="宋体" w:hAnsi="宋体"/>
        </w:rPr>
      </w:pPr>
      <w:r w:rsidRPr="00E64D60">
        <w:rPr>
          <w:rFonts w:ascii="宋体" w:hAnsi="宋体"/>
          <w:sz w:val="28"/>
          <w:szCs w:val="28"/>
        </w:rPr>
        <w:t>2</w:t>
      </w:r>
      <w:r w:rsidRPr="00E64D60">
        <w:rPr>
          <w:rFonts w:ascii="宋体" w:hAnsi="宋体" w:hint="eastAsia"/>
          <w:sz w:val="28"/>
          <w:szCs w:val="28"/>
        </w:rPr>
        <w:t>.未定事项假设</w:t>
      </w:r>
      <w:bookmarkEnd w:id="15"/>
      <w:bookmarkEnd w:id="16"/>
    </w:p>
    <w:p w:rsidR="002A3933" w:rsidRPr="00E64D60" w:rsidRDefault="002A3933" w:rsidP="002A3933">
      <w:pPr>
        <w:tabs>
          <w:tab w:val="left" w:pos="1440"/>
        </w:tabs>
        <w:spacing w:before="60" w:after="60" w:line="460" w:lineRule="exact"/>
        <w:ind w:firstLineChars="200" w:firstLine="560"/>
        <w:jc w:val="left"/>
        <w:rPr>
          <w:rFonts w:ascii="宋体" w:hAnsi="宋体"/>
          <w:sz w:val="28"/>
          <w:szCs w:val="28"/>
        </w:rPr>
      </w:pPr>
      <w:r w:rsidRPr="00E64D60">
        <w:rPr>
          <w:rFonts w:ascii="宋体" w:hAnsi="宋体" w:hint="eastAsia"/>
          <w:sz w:val="28"/>
          <w:szCs w:val="28"/>
        </w:rPr>
        <w:t>估价对象无未定事项，本次评估无未定事项假设。</w:t>
      </w:r>
    </w:p>
    <w:p w:rsidR="002A3933" w:rsidRPr="00E64D60" w:rsidRDefault="002A3933" w:rsidP="002A3933">
      <w:pPr>
        <w:tabs>
          <w:tab w:val="left" w:pos="1440"/>
        </w:tabs>
        <w:spacing w:before="60" w:after="60" w:line="460" w:lineRule="exact"/>
        <w:ind w:firstLineChars="200" w:firstLine="560"/>
        <w:jc w:val="left"/>
        <w:rPr>
          <w:rFonts w:ascii="宋体" w:hAnsi="宋体"/>
          <w:sz w:val="28"/>
          <w:szCs w:val="28"/>
        </w:rPr>
      </w:pPr>
      <w:r w:rsidRPr="00E64D60">
        <w:rPr>
          <w:rFonts w:ascii="宋体" w:hAnsi="宋体"/>
          <w:sz w:val="28"/>
          <w:szCs w:val="28"/>
        </w:rPr>
        <w:t>3</w:t>
      </w:r>
      <w:r w:rsidRPr="00E64D60">
        <w:rPr>
          <w:rFonts w:ascii="宋体" w:hAnsi="宋体" w:hint="eastAsia"/>
          <w:sz w:val="28"/>
          <w:szCs w:val="28"/>
        </w:rPr>
        <w:t>.背离事实假设</w:t>
      </w:r>
    </w:p>
    <w:p w:rsidR="00926149" w:rsidRDefault="00926149" w:rsidP="002A3933">
      <w:pPr>
        <w:tabs>
          <w:tab w:val="left" w:pos="1440"/>
        </w:tabs>
        <w:spacing w:before="60" w:after="60" w:line="460" w:lineRule="exact"/>
        <w:ind w:firstLineChars="200" w:firstLine="560"/>
        <w:jc w:val="left"/>
        <w:rPr>
          <w:rFonts w:ascii="宋体" w:hAnsi="宋体"/>
          <w:sz w:val="28"/>
        </w:rPr>
      </w:pPr>
      <w:bookmarkStart w:id="17" w:name="_Toc30157"/>
      <w:bookmarkStart w:id="18" w:name="_Toc438406267"/>
      <w:r w:rsidRPr="008C6DF6">
        <w:rPr>
          <w:rFonts w:ascii="宋体" w:hAnsi="宋体" w:hint="eastAsia"/>
          <w:sz w:val="28"/>
        </w:rPr>
        <w:t>根据</w:t>
      </w:r>
      <w:r w:rsidRPr="008C6DF6">
        <w:rPr>
          <w:rFonts w:ascii="宋体" w:hAnsi="宋体" w:hint="eastAsia"/>
          <w:sz w:val="28"/>
          <w:szCs w:val="28"/>
        </w:rPr>
        <w:t>《不动产产权情况表》记载</w:t>
      </w:r>
      <w:r w:rsidRPr="008C6DF6">
        <w:rPr>
          <w:rFonts w:ascii="宋体" w:hAnsi="宋体" w:hint="eastAsia"/>
          <w:sz w:val="28"/>
        </w:rPr>
        <w:t>估价对象已</w:t>
      </w:r>
      <w:r>
        <w:rPr>
          <w:rFonts w:ascii="宋体" w:hAnsi="宋体" w:hint="eastAsia"/>
          <w:sz w:val="28"/>
        </w:rPr>
        <w:t>设定抵押权和</w:t>
      </w:r>
      <w:r w:rsidRPr="008C6DF6">
        <w:rPr>
          <w:rFonts w:ascii="宋体" w:hAnsi="宋体" w:hint="eastAsia"/>
          <w:sz w:val="28"/>
        </w:rPr>
        <w:t>被司法查封，但本次估价的估价目的是为房地产司法鉴定估价服务，故</w:t>
      </w:r>
      <w:r w:rsidRPr="008C6DF6">
        <w:rPr>
          <w:rFonts w:ascii="宋体" w:hAnsi="宋体"/>
          <w:sz w:val="28"/>
          <w:szCs w:val="28"/>
        </w:rPr>
        <w:t>本次评估不考虑其他优先受偿权及租赁、抵押、查封等因素的影响</w:t>
      </w:r>
      <w:r w:rsidRPr="008C6DF6">
        <w:rPr>
          <w:rFonts w:ascii="宋体" w:hAnsi="宋体" w:hint="eastAsia"/>
          <w:sz w:val="28"/>
        </w:rPr>
        <w:t>。</w:t>
      </w:r>
    </w:p>
    <w:p w:rsidR="002A3933" w:rsidRPr="00E64D60" w:rsidRDefault="002A3933" w:rsidP="002A3933">
      <w:pPr>
        <w:tabs>
          <w:tab w:val="left" w:pos="1440"/>
        </w:tabs>
        <w:spacing w:before="60" w:after="60" w:line="460" w:lineRule="exact"/>
        <w:ind w:firstLineChars="200" w:firstLine="560"/>
        <w:jc w:val="left"/>
        <w:rPr>
          <w:rFonts w:ascii="宋体" w:hAnsi="宋体"/>
          <w:sz w:val="28"/>
        </w:rPr>
      </w:pPr>
      <w:r w:rsidRPr="00E64D60">
        <w:rPr>
          <w:rFonts w:ascii="宋体" w:hAnsi="宋体"/>
          <w:sz w:val="28"/>
        </w:rPr>
        <w:t>4</w:t>
      </w:r>
      <w:r w:rsidRPr="00E64D60">
        <w:rPr>
          <w:rFonts w:ascii="宋体" w:hAnsi="宋体" w:hint="eastAsia"/>
          <w:sz w:val="28"/>
        </w:rPr>
        <w:t>.不相一致假设</w:t>
      </w:r>
      <w:bookmarkEnd w:id="17"/>
      <w:bookmarkEnd w:id="18"/>
    </w:p>
    <w:p w:rsidR="002A3933" w:rsidRPr="00E64D60" w:rsidRDefault="002A3933" w:rsidP="002A3933">
      <w:pPr>
        <w:tabs>
          <w:tab w:val="left" w:pos="1440"/>
        </w:tabs>
        <w:spacing w:before="60" w:after="60" w:line="460" w:lineRule="exact"/>
        <w:ind w:firstLineChars="200" w:firstLine="560"/>
        <w:jc w:val="left"/>
        <w:rPr>
          <w:rFonts w:ascii="宋体" w:hAnsi="宋体"/>
          <w:sz w:val="28"/>
        </w:rPr>
      </w:pPr>
      <w:r w:rsidRPr="00E64D60">
        <w:rPr>
          <w:rFonts w:ascii="宋体" w:hAnsi="宋体" w:hint="eastAsia"/>
          <w:sz w:val="28"/>
        </w:rPr>
        <w:t>估价对象无不相一致事项，本次评估无不相一致假设。</w:t>
      </w:r>
    </w:p>
    <w:p w:rsidR="002A3933" w:rsidRPr="00E64D60" w:rsidRDefault="002A3933" w:rsidP="002A3933">
      <w:pPr>
        <w:tabs>
          <w:tab w:val="left" w:pos="1440"/>
        </w:tabs>
        <w:spacing w:before="60" w:after="60" w:line="460" w:lineRule="exact"/>
        <w:ind w:firstLineChars="200" w:firstLine="560"/>
        <w:jc w:val="left"/>
        <w:rPr>
          <w:rFonts w:ascii="宋体" w:hAnsi="宋体"/>
          <w:sz w:val="28"/>
        </w:rPr>
      </w:pPr>
      <w:bookmarkStart w:id="19" w:name="_Toc7041"/>
      <w:bookmarkStart w:id="20" w:name="_Toc438406268"/>
      <w:r w:rsidRPr="00E64D60">
        <w:rPr>
          <w:rFonts w:ascii="宋体" w:hAnsi="宋体"/>
          <w:sz w:val="28"/>
        </w:rPr>
        <w:t>5</w:t>
      </w:r>
      <w:r w:rsidRPr="00E64D60">
        <w:rPr>
          <w:rFonts w:ascii="宋体" w:hAnsi="宋体" w:hint="eastAsia"/>
          <w:sz w:val="28"/>
        </w:rPr>
        <w:t>.依据不足假设</w:t>
      </w:r>
      <w:bookmarkEnd w:id="19"/>
      <w:bookmarkEnd w:id="20"/>
    </w:p>
    <w:p w:rsidR="005A2452" w:rsidRPr="005A2452" w:rsidRDefault="00232064" w:rsidP="00CC1580">
      <w:pPr>
        <w:spacing w:line="460" w:lineRule="exact"/>
        <w:ind w:firstLineChars="200" w:firstLine="560"/>
        <w:rPr>
          <w:rFonts w:ascii="宋体" w:hAnsi="宋体"/>
          <w:sz w:val="28"/>
        </w:rPr>
      </w:pPr>
      <w:bookmarkStart w:id="21" w:name="_Toc438406269"/>
      <w:bookmarkStart w:id="22" w:name="_Toc24029"/>
      <w:r w:rsidRPr="0081768B">
        <w:rPr>
          <w:rFonts w:ascii="宋体" w:hAnsi="宋体" w:hint="eastAsia"/>
          <w:sz w:val="28"/>
        </w:rPr>
        <w:t>本估价项目进行现场勘查，估价对象现状用途与房地产权属证载用途一致，本次评估无依据不足假设。</w:t>
      </w:r>
    </w:p>
    <w:p w:rsidR="002A3933" w:rsidRPr="00E64D60" w:rsidRDefault="002A3933" w:rsidP="00627CA6">
      <w:pPr>
        <w:spacing w:line="460" w:lineRule="exact"/>
        <w:ind w:firstLineChars="200" w:firstLine="560"/>
        <w:jc w:val="left"/>
        <w:rPr>
          <w:rFonts w:ascii="宋体" w:hAnsi="宋体"/>
          <w:sz w:val="28"/>
          <w:szCs w:val="28"/>
        </w:rPr>
      </w:pPr>
      <w:r w:rsidRPr="00E64D60">
        <w:rPr>
          <w:rFonts w:ascii="宋体" w:hAnsi="宋体" w:hint="eastAsia"/>
          <w:sz w:val="28"/>
          <w:szCs w:val="28"/>
        </w:rPr>
        <w:t>二、估价报告使用限制</w:t>
      </w:r>
    </w:p>
    <w:p w:rsidR="002A3933" w:rsidRPr="00E64D60" w:rsidRDefault="002A3933" w:rsidP="002A3933">
      <w:pPr>
        <w:spacing w:before="60" w:after="60" w:line="460" w:lineRule="exact"/>
        <w:ind w:firstLineChars="200" w:firstLine="560"/>
        <w:jc w:val="left"/>
        <w:rPr>
          <w:rFonts w:ascii="宋体" w:hAnsi="宋体"/>
          <w:sz w:val="28"/>
          <w:szCs w:val="28"/>
        </w:rPr>
      </w:pPr>
      <w:r w:rsidRPr="00E64D60">
        <w:rPr>
          <w:rFonts w:ascii="宋体" w:hAnsi="宋体"/>
          <w:sz w:val="28"/>
        </w:rPr>
        <w:t>1</w:t>
      </w:r>
      <w:r w:rsidRPr="00E64D60">
        <w:rPr>
          <w:rFonts w:ascii="宋体" w:hAnsi="宋体" w:hint="eastAsia"/>
          <w:sz w:val="28"/>
          <w:szCs w:val="28"/>
        </w:rPr>
        <w:t>.</w:t>
      </w:r>
      <w:r w:rsidRPr="00E64D60">
        <w:rPr>
          <w:rFonts w:ascii="宋体" w:hAnsi="宋体" w:hint="eastAsia"/>
          <w:sz w:val="28"/>
        </w:rPr>
        <w:t>本报告与估价结果仅为估价委托人</w:t>
      </w:r>
      <w:bookmarkEnd w:id="21"/>
      <w:bookmarkEnd w:id="22"/>
      <w:r w:rsidRPr="00E64D60">
        <w:rPr>
          <w:rFonts w:ascii="宋体" w:hAnsi="宋体" w:hint="eastAsia"/>
          <w:sz w:val="28"/>
        </w:rPr>
        <w:t>办理案件</w:t>
      </w:r>
      <w:r w:rsidRPr="00E64D60">
        <w:rPr>
          <w:rFonts w:ascii="宋体" w:hAnsi="宋体" w:hint="eastAsia"/>
          <w:sz w:val="28"/>
          <w:szCs w:val="28"/>
        </w:rPr>
        <w:t>提供价值参考，不可作为其他用途使用。</w:t>
      </w:r>
    </w:p>
    <w:p w:rsidR="002A3933" w:rsidRPr="00E64D60" w:rsidRDefault="002A3933" w:rsidP="002A3933">
      <w:pPr>
        <w:spacing w:before="60" w:after="60" w:line="460" w:lineRule="exact"/>
        <w:ind w:firstLineChars="200" w:firstLine="560"/>
        <w:jc w:val="left"/>
        <w:rPr>
          <w:rFonts w:ascii="宋体" w:hAnsi="宋体"/>
        </w:rPr>
      </w:pPr>
      <w:r w:rsidRPr="00E64D60">
        <w:rPr>
          <w:rFonts w:ascii="宋体" w:hAnsi="宋体"/>
          <w:sz w:val="28"/>
        </w:rPr>
        <w:t>2</w:t>
      </w:r>
      <w:r w:rsidRPr="00E64D60">
        <w:rPr>
          <w:rFonts w:ascii="宋体" w:hAnsi="宋体" w:hint="eastAsia"/>
          <w:sz w:val="28"/>
          <w:szCs w:val="28"/>
        </w:rPr>
        <w:t>.</w:t>
      </w:r>
      <w:r w:rsidRPr="00E64D60">
        <w:rPr>
          <w:rFonts w:ascii="宋体" w:hAnsi="宋体" w:hint="eastAsia"/>
          <w:sz w:val="28"/>
        </w:rPr>
        <w:t>本报告有效期为一年（自</w:t>
      </w:r>
      <w:r w:rsidR="00E90BE0">
        <w:rPr>
          <w:rFonts w:ascii="宋体" w:hAnsi="宋体"/>
          <w:sz w:val="28"/>
        </w:rPr>
        <w:t>2019年7月31日</w:t>
      </w:r>
      <w:r w:rsidRPr="00E64D60">
        <w:rPr>
          <w:rFonts w:ascii="宋体" w:hAnsi="宋体" w:hint="eastAsia"/>
          <w:sz w:val="28"/>
        </w:rPr>
        <w:t>起），若房地产市场有较大的波动或超过一年，需重新进行评估。</w:t>
      </w:r>
    </w:p>
    <w:p w:rsidR="002A3933" w:rsidRPr="00E64D60" w:rsidRDefault="002A3933" w:rsidP="002A3933">
      <w:pPr>
        <w:tabs>
          <w:tab w:val="left" w:pos="1440"/>
          <w:tab w:val="left" w:pos="1853"/>
        </w:tabs>
        <w:spacing w:before="60" w:after="60" w:line="460" w:lineRule="exact"/>
        <w:ind w:firstLineChars="200" w:firstLine="560"/>
        <w:jc w:val="left"/>
        <w:rPr>
          <w:rFonts w:ascii="宋体" w:hAnsi="宋体"/>
          <w:sz w:val="28"/>
        </w:rPr>
      </w:pPr>
      <w:r w:rsidRPr="00E64D60">
        <w:rPr>
          <w:rFonts w:ascii="宋体" w:hAnsi="宋体"/>
          <w:sz w:val="28"/>
        </w:rPr>
        <w:t>3.</w:t>
      </w:r>
      <w:r w:rsidRPr="00E64D60">
        <w:rPr>
          <w:rFonts w:ascii="宋体" w:hAnsi="宋体" w:hint="eastAsia"/>
          <w:sz w:val="28"/>
        </w:rPr>
        <w:t>本报告估价结果包含估价对象对应的土地使用权价值，同时包含满足估价对象功能需要的水、电、消防等配套设施价值，估价结果不能分割使用。</w:t>
      </w:r>
    </w:p>
    <w:p w:rsidR="002A3933" w:rsidRPr="00E64D60" w:rsidRDefault="002A3933" w:rsidP="002A3933">
      <w:pPr>
        <w:tabs>
          <w:tab w:val="left" w:pos="1440"/>
          <w:tab w:val="left" w:pos="1853"/>
        </w:tabs>
        <w:spacing w:before="60" w:after="60" w:line="460" w:lineRule="exact"/>
        <w:ind w:firstLineChars="200" w:firstLine="560"/>
        <w:jc w:val="left"/>
        <w:rPr>
          <w:rFonts w:ascii="宋体" w:hAnsi="宋体"/>
          <w:sz w:val="28"/>
        </w:rPr>
      </w:pPr>
      <w:r w:rsidRPr="00E64D60">
        <w:rPr>
          <w:rFonts w:ascii="宋体" w:hAnsi="宋体"/>
          <w:sz w:val="28"/>
        </w:rPr>
        <w:t>4.</w:t>
      </w:r>
      <w:r w:rsidRPr="00E64D60">
        <w:rPr>
          <w:rFonts w:ascii="宋体" w:hAnsi="宋体" w:hint="eastAsia"/>
          <w:sz w:val="28"/>
        </w:rPr>
        <w:t>本报告中对于未来房地产市场发展趋势的分析、判断，是估价人员基于价值时点的房地产市场状况做出的，由于估价人员经验能力、数据资料的限制，其结论可能与实际情况存在一定的偏差，提请报告使用人注意。</w:t>
      </w:r>
    </w:p>
    <w:p w:rsidR="002A3933" w:rsidRPr="00E64D60" w:rsidRDefault="002A3933" w:rsidP="002A3933">
      <w:pPr>
        <w:tabs>
          <w:tab w:val="left" w:pos="1440"/>
          <w:tab w:val="left" w:pos="1853"/>
        </w:tabs>
        <w:spacing w:before="60" w:after="60" w:line="460" w:lineRule="exact"/>
        <w:ind w:firstLineChars="200" w:firstLine="560"/>
        <w:jc w:val="left"/>
        <w:rPr>
          <w:rFonts w:ascii="宋体" w:hAnsi="宋体"/>
          <w:sz w:val="28"/>
        </w:rPr>
      </w:pPr>
      <w:r w:rsidRPr="00E64D60">
        <w:rPr>
          <w:rFonts w:ascii="宋体" w:hAnsi="宋体"/>
          <w:sz w:val="28"/>
        </w:rPr>
        <w:t>5</w:t>
      </w:r>
      <w:r w:rsidRPr="00E64D60">
        <w:rPr>
          <w:rFonts w:ascii="宋体" w:hAnsi="宋体" w:hint="eastAsia"/>
          <w:sz w:val="28"/>
        </w:rPr>
        <w:t>.如无特别说明，本报告中所使用的货币均为人民币。</w:t>
      </w:r>
    </w:p>
    <w:p w:rsidR="002A3933" w:rsidRPr="00E64D60" w:rsidRDefault="002A3933" w:rsidP="002A3933">
      <w:pPr>
        <w:tabs>
          <w:tab w:val="left" w:pos="1440"/>
          <w:tab w:val="left" w:pos="1853"/>
        </w:tabs>
        <w:spacing w:before="60" w:after="60" w:line="460" w:lineRule="exact"/>
        <w:ind w:firstLineChars="200" w:firstLine="560"/>
        <w:jc w:val="left"/>
        <w:rPr>
          <w:rFonts w:ascii="宋体" w:hAnsi="宋体"/>
          <w:sz w:val="28"/>
        </w:rPr>
      </w:pPr>
      <w:r w:rsidRPr="00E64D60">
        <w:rPr>
          <w:rFonts w:ascii="宋体" w:hAnsi="宋体"/>
          <w:sz w:val="28"/>
        </w:rPr>
        <w:t>6</w:t>
      </w:r>
      <w:r w:rsidRPr="00E64D60">
        <w:rPr>
          <w:rFonts w:ascii="宋体" w:hAnsi="宋体" w:hint="eastAsia"/>
          <w:sz w:val="28"/>
        </w:rPr>
        <w:t>.本报告必须完整使用方为有效，对使用报告中的部分内容导致发生的损失，受托机构不承担责任。同时未经我公司书面同意，本报告全部或部分内容不得公开发表，也不得向相关登记或备案部门以外的单位或个人提供。</w:t>
      </w:r>
    </w:p>
    <w:p w:rsidR="002A3933" w:rsidRPr="00E64D60" w:rsidRDefault="002A3933" w:rsidP="002A3933">
      <w:pPr>
        <w:tabs>
          <w:tab w:val="left" w:pos="1440"/>
          <w:tab w:val="left" w:pos="1853"/>
        </w:tabs>
        <w:spacing w:before="60" w:after="60" w:line="460" w:lineRule="exact"/>
        <w:ind w:firstLineChars="200" w:firstLine="560"/>
        <w:jc w:val="left"/>
        <w:rPr>
          <w:rFonts w:ascii="宋体" w:hAnsi="宋体"/>
          <w:sz w:val="28"/>
        </w:rPr>
      </w:pPr>
      <w:r w:rsidRPr="00E64D60">
        <w:rPr>
          <w:rFonts w:ascii="宋体" w:hAnsi="宋体"/>
          <w:sz w:val="28"/>
        </w:rPr>
        <w:t>7</w:t>
      </w:r>
      <w:r w:rsidRPr="00E64D60">
        <w:rPr>
          <w:rFonts w:ascii="宋体" w:hAnsi="宋体" w:hint="eastAsia"/>
          <w:sz w:val="28"/>
        </w:rPr>
        <w:t>.本次评估是基于上述假设和限制条件成立的，如以上假设或限制条件发生变化，本报告结果必须作相应调整。</w:t>
      </w:r>
    </w:p>
    <w:p w:rsidR="002A3933" w:rsidRPr="00E64D60" w:rsidRDefault="002A3933" w:rsidP="002A3933">
      <w:pPr>
        <w:tabs>
          <w:tab w:val="left" w:pos="1440"/>
          <w:tab w:val="left" w:pos="1853"/>
        </w:tabs>
        <w:spacing w:before="60" w:after="60" w:line="460" w:lineRule="exact"/>
        <w:ind w:firstLineChars="200" w:firstLine="560"/>
        <w:jc w:val="left"/>
        <w:rPr>
          <w:rFonts w:ascii="宋体" w:hAnsi="宋体"/>
          <w:sz w:val="28"/>
        </w:rPr>
      </w:pPr>
      <w:r w:rsidRPr="00E64D60">
        <w:rPr>
          <w:rFonts w:ascii="宋体" w:hAnsi="宋体"/>
          <w:sz w:val="28"/>
        </w:rPr>
        <w:t>8</w:t>
      </w:r>
      <w:r w:rsidRPr="00E64D60">
        <w:rPr>
          <w:rFonts w:ascii="宋体" w:hAnsi="宋体" w:hint="eastAsia"/>
          <w:sz w:val="28"/>
        </w:rPr>
        <w:t>.本报告书含若干附件，与报告书正文具有同等效力，不可分割对待。</w:t>
      </w:r>
    </w:p>
    <w:p w:rsidR="002A3933" w:rsidRPr="00E64D60" w:rsidRDefault="002A3933" w:rsidP="002A3933">
      <w:pPr>
        <w:widowControl/>
        <w:jc w:val="left"/>
        <w:rPr>
          <w:rFonts w:ascii="宋体" w:hAnsi="宋体"/>
          <w:sz w:val="28"/>
        </w:rPr>
      </w:pPr>
    </w:p>
    <w:p w:rsidR="002A3933" w:rsidRPr="00E64D60" w:rsidRDefault="002A3933" w:rsidP="002A3933">
      <w:pPr>
        <w:widowControl/>
        <w:jc w:val="left"/>
        <w:rPr>
          <w:rFonts w:ascii="宋体" w:hAnsi="宋体"/>
          <w:sz w:val="28"/>
        </w:rPr>
      </w:pPr>
    </w:p>
    <w:p w:rsidR="002A3933" w:rsidRPr="00E64D60" w:rsidRDefault="002A3933" w:rsidP="002A3933">
      <w:pPr>
        <w:widowControl/>
        <w:jc w:val="left"/>
        <w:rPr>
          <w:rFonts w:ascii="宋体" w:hAnsi="宋体"/>
          <w:sz w:val="28"/>
        </w:rPr>
      </w:pPr>
    </w:p>
    <w:p w:rsidR="002A3933" w:rsidRPr="00E64D60" w:rsidRDefault="002A3933" w:rsidP="002A3933">
      <w:pPr>
        <w:widowControl/>
        <w:jc w:val="left"/>
        <w:rPr>
          <w:rFonts w:ascii="宋体" w:hAnsi="宋体"/>
          <w:sz w:val="28"/>
        </w:rPr>
      </w:pPr>
    </w:p>
    <w:p w:rsidR="002A3933" w:rsidRPr="00E64D60" w:rsidRDefault="002A3933" w:rsidP="002A3933">
      <w:pPr>
        <w:widowControl/>
        <w:jc w:val="left"/>
        <w:rPr>
          <w:rFonts w:ascii="宋体" w:hAnsi="宋体"/>
          <w:sz w:val="28"/>
        </w:rPr>
      </w:pPr>
    </w:p>
    <w:p w:rsidR="002A3933" w:rsidRPr="00E64D60" w:rsidRDefault="002A3933" w:rsidP="002A3933">
      <w:pPr>
        <w:widowControl/>
        <w:jc w:val="left"/>
        <w:rPr>
          <w:rFonts w:ascii="宋体" w:hAnsi="宋体"/>
          <w:sz w:val="28"/>
        </w:rPr>
      </w:pPr>
    </w:p>
    <w:p w:rsidR="002A3933" w:rsidRPr="00E64D60" w:rsidRDefault="002A3933" w:rsidP="002A3933">
      <w:pPr>
        <w:widowControl/>
        <w:jc w:val="left"/>
        <w:rPr>
          <w:rFonts w:ascii="宋体" w:hAnsi="宋体"/>
          <w:sz w:val="28"/>
        </w:rPr>
      </w:pPr>
    </w:p>
    <w:p w:rsidR="002A3933" w:rsidRPr="00E64D60" w:rsidRDefault="002A3933" w:rsidP="002A3933">
      <w:pPr>
        <w:widowControl/>
        <w:jc w:val="left"/>
        <w:rPr>
          <w:rFonts w:ascii="宋体" w:hAnsi="宋体"/>
          <w:sz w:val="28"/>
        </w:rPr>
      </w:pPr>
    </w:p>
    <w:p w:rsidR="002A3933" w:rsidRPr="00E64D60" w:rsidRDefault="002A3933" w:rsidP="002A3933">
      <w:pPr>
        <w:widowControl/>
        <w:jc w:val="left"/>
        <w:rPr>
          <w:rFonts w:ascii="宋体" w:hAnsi="宋体"/>
          <w:sz w:val="28"/>
        </w:rPr>
      </w:pPr>
    </w:p>
    <w:p w:rsidR="002A3933" w:rsidRPr="00E64D60" w:rsidRDefault="002A3933" w:rsidP="002A3933">
      <w:pPr>
        <w:widowControl/>
        <w:jc w:val="left"/>
        <w:rPr>
          <w:rFonts w:ascii="宋体" w:hAnsi="宋体"/>
          <w:sz w:val="28"/>
        </w:rPr>
      </w:pPr>
    </w:p>
    <w:p w:rsidR="002A3933" w:rsidRPr="00E64D60" w:rsidRDefault="002A3933" w:rsidP="002A3933">
      <w:pPr>
        <w:widowControl/>
        <w:jc w:val="left"/>
        <w:rPr>
          <w:rFonts w:ascii="宋体" w:hAnsi="宋体"/>
          <w:sz w:val="28"/>
        </w:rPr>
      </w:pPr>
    </w:p>
    <w:p w:rsidR="002A3933" w:rsidRDefault="002A3933" w:rsidP="002A3933">
      <w:pPr>
        <w:widowControl/>
        <w:jc w:val="left"/>
        <w:rPr>
          <w:rFonts w:ascii="宋体" w:hAnsi="宋体"/>
          <w:sz w:val="28"/>
        </w:rPr>
      </w:pPr>
    </w:p>
    <w:p w:rsidR="00CC1580" w:rsidRDefault="00CC1580" w:rsidP="002A3933">
      <w:pPr>
        <w:widowControl/>
        <w:jc w:val="left"/>
        <w:rPr>
          <w:rFonts w:ascii="宋体" w:hAnsi="宋体"/>
          <w:sz w:val="28"/>
        </w:rPr>
      </w:pPr>
    </w:p>
    <w:p w:rsidR="00096615" w:rsidRDefault="00096615" w:rsidP="002A3933">
      <w:pPr>
        <w:widowControl/>
        <w:jc w:val="left"/>
        <w:rPr>
          <w:rFonts w:ascii="宋体" w:hAnsi="宋体"/>
          <w:sz w:val="28"/>
        </w:rPr>
      </w:pPr>
    </w:p>
    <w:p w:rsidR="00096615" w:rsidRDefault="00096615" w:rsidP="002A3933">
      <w:pPr>
        <w:widowControl/>
        <w:jc w:val="left"/>
        <w:rPr>
          <w:rFonts w:ascii="宋体" w:hAnsi="宋体"/>
          <w:sz w:val="28"/>
        </w:rPr>
      </w:pPr>
    </w:p>
    <w:p w:rsidR="00096615" w:rsidRPr="00E64D60" w:rsidRDefault="00096615" w:rsidP="002A3933">
      <w:pPr>
        <w:widowControl/>
        <w:jc w:val="left"/>
        <w:rPr>
          <w:rFonts w:ascii="宋体" w:hAnsi="宋体"/>
          <w:sz w:val="28"/>
        </w:rPr>
      </w:pPr>
    </w:p>
    <w:p w:rsidR="002A3933" w:rsidRDefault="002A3933" w:rsidP="00F02480">
      <w:pPr>
        <w:pStyle w:val="af2"/>
        <w:rPr>
          <w:rFonts w:ascii="宋体" w:hAnsi="宋体"/>
        </w:rPr>
      </w:pPr>
      <w:bookmarkStart w:id="23" w:name="_Toc1613"/>
      <w:bookmarkStart w:id="24" w:name="_Toc438406270"/>
      <w:bookmarkStart w:id="25" w:name="_Toc21855"/>
      <w:bookmarkStart w:id="26" w:name="_Toc357092771"/>
      <w:bookmarkStart w:id="27" w:name="_Toc492652185"/>
      <w:bookmarkStart w:id="28" w:name="_Toc23253664"/>
      <w:r w:rsidRPr="00E64D60">
        <w:rPr>
          <w:rFonts w:ascii="宋体" w:hAnsi="宋体" w:hint="eastAsia"/>
        </w:rPr>
        <w:t>第三部分</w:t>
      </w:r>
      <w:r w:rsidR="008A538B">
        <w:rPr>
          <w:rFonts w:ascii="宋体" w:hAnsi="宋体" w:hint="eastAsia"/>
        </w:rPr>
        <w:t xml:space="preserve"> </w:t>
      </w:r>
      <w:r w:rsidRPr="00E64D60">
        <w:rPr>
          <w:rFonts w:ascii="宋体" w:hAnsi="宋体" w:hint="eastAsia"/>
        </w:rPr>
        <w:t>房地产估价结果报告</w:t>
      </w:r>
      <w:bookmarkEnd w:id="23"/>
      <w:bookmarkEnd w:id="24"/>
      <w:bookmarkEnd w:id="25"/>
      <w:bookmarkEnd w:id="26"/>
      <w:bookmarkEnd w:id="27"/>
      <w:bookmarkEnd w:id="28"/>
    </w:p>
    <w:p w:rsidR="00C41753" w:rsidRPr="00C41753" w:rsidRDefault="00C41753" w:rsidP="00C41753"/>
    <w:p w:rsidR="002A3933" w:rsidRPr="00E64D60" w:rsidRDefault="002A3933" w:rsidP="002A3933">
      <w:pPr>
        <w:pStyle w:val="2"/>
        <w:ind w:firstLineChars="196" w:firstLine="551"/>
        <w:rPr>
          <w:b/>
          <w:bCs/>
        </w:rPr>
      </w:pPr>
      <w:bookmarkStart w:id="29" w:name="_Toc24740"/>
      <w:bookmarkStart w:id="30" w:name="_Toc438406271"/>
      <w:bookmarkStart w:id="31" w:name="_Toc10209"/>
      <w:bookmarkStart w:id="32" w:name="_Toc492652186"/>
      <w:bookmarkStart w:id="33" w:name="_Toc23253665"/>
      <w:r w:rsidRPr="00E64D60">
        <w:rPr>
          <w:rFonts w:hint="eastAsia"/>
          <w:b/>
          <w:bCs/>
        </w:rPr>
        <w:t>一、估价委托人</w:t>
      </w:r>
      <w:bookmarkEnd w:id="29"/>
      <w:bookmarkEnd w:id="30"/>
      <w:bookmarkEnd w:id="31"/>
      <w:bookmarkEnd w:id="32"/>
      <w:bookmarkEnd w:id="33"/>
    </w:p>
    <w:p w:rsidR="002A3933" w:rsidRDefault="002A3933" w:rsidP="002A3933">
      <w:pPr>
        <w:spacing w:line="460" w:lineRule="exact"/>
        <w:ind w:firstLineChars="196" w:firstLine="549"/>
        <w:rPr>
          <w:rFonts w:ascii="宋体" w:hAnsi="宋体"/>
          <w:sz w:val="28"/>
        </w:rPr>
      </w:pPr>
      <w:r w:rsidRPr="00E64D60">
        <w:rPr>
          <w:rFonts w:ascii="宋体" w:hAnsi="宋体" w:hint="eastAsia"/>
          <w:sz w:val="28"/>
        </w:rPr>
        <w:t>估价委托人：</w:t>
      </w:r>
      <w:r w:rsidR="00D232E2">
        <w:rPr>
          <w:rFonts w:ascii="宋体" w:hAnsi="宋体" w:hint="eastAsia"/>
          <w:sz w:val="28"/>
        </w:rPr>
        <w:t>广东省汕头市澄海区人民法院</w:t>
      </w:r>
    </w:p>
    <w:p w:rsidR="005A2452" w:rsidRPr="005A2452" w:rsidRDefault="005A2B91" w:rsidP="005A2452">
      <w:pPr>
        <w:spacing w:line="460" w:lineRule="exact"/>
        <w:ind w:firstLineChars="196" w:firstLine="549"/>
        <w:rPr>
          <w:rFonts w:ascii="宋体" w:hAnsi="宋体"/>
          <w:sz w:val="28"/>
        </w:rPr>
      </w:pPr>
      <w:r>
        <w:rPr>
          <w:rFonts w:ascii="宋体" w:hAnsi="宋体" w:hint="eastAsia"/>
          <w:sz w:val="28"/>
        </w:rPr>
        <w:t>地址：</w:t>
      </w:r>
      <w:r w:rsidR="00A17057">
        <w:rPr>
          <w:rFonts w:ascii="宋体" w:hAnsi="宋体" w:hint="eastAsia"/>
          <w:sz w:val="28"/>
        </w:rPr>
        <w:t>汕头市澄海区玉潭路</w:t>
      </w:r>
    </w:p>
    <w:p w:rsidR="002A3933" w:rsidRPr="00E64D60" w:rsidRDefault="002A3933" w:rsidP="002A3933">
      <w:pPr>
        <w:spacing w:line="460" w:lineRule="exact"/>
        <w:ind w:firstLineChars="196" w:firstLine="549"/>
        <w:rPr>
          <w:rFonts w:ascii="宋体" w:hAnsi="宋体"/>
          <w:sz w:val="28"/>
        </w:rPr>
      </w:pPr>
    </w:p>
    <w:p w:rsidR="002A3933" w:rsidRPr="00E64D60" w:rsidRDefault="002A3933" w:rsidP="00641AFE">
      <w:pPr>
        <w:pStyle w:val="2"/>
        <w:spacing w:beforeLines="100"/>
        <w:ind w:firstLineChars="196" w:firstLine="551"/>
        <w:rPr>
          <w:b/>
          <w:bCs/>
        </w:rPr>
      </w:pPr>
      <w:bookmarkStart w:id="34" w:name="_Toc12312"/>
      <w:bookmarkStart w:id="35" w:name="_Toc438406272"/>
      <w:bookmarkStart w:id="36" w:name="_Toc13337"/>
      <w:bookmarkStart w:id="37" w:name="_Toc492652187"/>
      <w:bookmarkStart w:id="38" w:name="_Toc23253666"/>
      <w:r w:rsidRPr="00E64D60">
        <w:rPr>
          <w:rFonts w:hint="eastAsia"/>
          <w:b/>
          <w:bCs/>
        </w:rPr>
        <w:t>二、房地产估价机构</w:t>
      </w:r>
      <w:bookmarkEnd w:id="34"/>
      <w:bookmarkEnd w:id="35"/>
      <w:bookmarkEnd w:id="36"/>
      <w:bookmarkEnd w:id="37"/>
      <w:bookmarkEnd w:id="38"/>
    </w:p>
    <w:p w:rsidR="002A3933" w:rsidRPr="00E64D60" w:rsidRDefault="002A3933" w:rsidP="00C41753">
      <w:pPr>
        <w:spacing w:line="440" w:lineRule="exact"/>
        <w:ind w:firstLineChars="196" w:firstLine="549"/>
        <w:rPr>
          <w:rFonts w:ascii="宋体" w:hAnsi="宋体"/>
          <w:sz w:val="28"/>
        </w:rPr>
      </w:pPr>
      <w:r w:rsidRPr="00E64D60">
        <w:rPr>
          <w:rFonts w:ascii="宋体" w:hAnsi="宋体" w:hint="eastAsia"/>
          <w:sz w:val="28"/>
        </w:rPr>
        <w:t>估价方：广东昊华土地房地产与资产评估有限公司</w:t>
      </w:r>
    </w:p>
    <w:p w:rsidR="002A3933" w:rsidRPr="00E64D60" w:rsidRDefault="002A3933" w:rsidP="00C41753">
      <w:pPr>
        <w:spacing w:line="440" w:lineRule="exact"/>
        <w:ind w:firstLineChars="196" w:firstLine="549"/>
        <w:rPr>
          <w:rFonts w:ascii="宋体" w:hAnsi="宋体"/>
          <w:bCs/>
          <w:sz w:val="28"/>
        </w:rPr>
      </w:pPr>
      <w:r w:rsidRPr="00E64D60">
        <w:rPr>
          <w:rFonts w:ascii="宋体" w:hAnsi="宋体" w:hint="eastAsia"/>
          <w:bCs/>
          <w:sz w:val="28"/>
        </w:rPr>
        <w:t>法定代表人：杨健资质等级：贰级</w:t>
      </w:r>
    </w:p>
    <w:p w:rsidR="002A3933" w:rsidRPr="00E64D60" w:rsidRDefault="002A3933" w:rsidP="00C41753">
      <w:pPr>
        <w:spacing w:line="440" w:lineRule="exact"/>
        <w:ind w:firstLineChars="196" w:firstLine="549"/>
        <w:rPr>
          <w:rFonts w:ascii="宋体" w:hAnsi="宋体"/>
          <w:bCs/>
          <w:sz w:val="28"/>
        </w:rPr>
      </w:pPr>
      <w:r w:rsidRPr="00E64D60">
        <w:rPr>
          <w:rFonts w:ascii="宋体" w:hAnsi="宋体" w:hint="eastAsia"/>
          <w:bCs/>
          <w:sz w:val="28"/>
        </w:rPr>
        <w:t>资质证书号：粤房估证字贰</w:t>
      </w:r>
      <w:r w:rsidRPr="00E64D60">
        <w:rPr>
          <w:rFonts w:ascii="宋体" w:hAnsi="宋体"/>
          <w:bCs/>
          <w:sz w:val="28"/>
        </w:rPr>
        <w:t>0000037</w:t>
      </w:r>
    </w:p>
    <w:p w:rsidR="002A3933" w:rsidRPr="00E64D60" w:rsidRDefault="002A3933" w:rsidP="00C41753">
      <w:pPr>
        <w:spacing w:line="440" w:lineRule="exact"/>
        <w:ind w:firstLineChars="196" w:firstLine="549"/>
        <w:rPr>
          <w:rFonts w:ascii="宋体" w:hAnsi="宋体"/>
          <w:sz w:val="28"/>
        </w:rPr>
      </w:pPr>
      <w:r w:rsidRPr="00E64D60">
        <w:rPr>
          <w:rFonts w:ascii="宋体" w:hAnsi="宋体" w:hint="eastAsia"/>
          <w:sz w:val="28"/>
        </w:rPr>
        <w:t>住址：汕头市金砂路</w:t>
      </w:r>
      <w:r w:rsidRPr="00E64D60">
        <w:rPr>
          <w:rFonts w:ascii="宋体" w:hAnsi="宋体"/>
          <w:sz w:val="28"/>
        </w:rPr>
        <w:t>122</w:t>
      </w:r>
      <w:r w:rsidRPr="00E64D60">
        <w:rPr>
          <w:rFonts w:ascii="宋体" w:hAnsi="宋体" w:hint="eastAsia"/>
          <w:sz w:val="28"/>
        </w:rPr>
        <w:t>号中信大厦</w:t>
      </w:r>
      <w:r w:rsidRPr="00E64D60">
        <w:rPr>
          <w:rFonts w:ascii="宋体" w:hAnsi="宋体"/>
          <w:sz w:val="28"/>
        </w:rPr>
        <w:t>1102</w:t>
      </w:r>
      <w:r w:rsidRPr="00E64D60">
        <w:rPr>
          <w:rFonts w:ascii="宋体" w:hAnsi="宋体" w:hint="eastAsia"/>
          <w:sz w:val="28"/>
        </w:rPr>
        <w:t>房</w:t>
      </w:r>
    </w:p>
    <w:p w:rsidR="002A3933" w:rsidRPr="00E64D60" w:rsidRDefault="002A3933" w:rsidP="00C41753">
      <w:pPr>
        <w:spacing w:line="440" w:lineRule="exact"/>
        <w:ind w:firstLineChars="196" w:firstLine="549"/>
        <w:rPr>
          <w:rFonts w:ascii="宋体" w:hAnsi="宋体"/>
          <w:sz w:val="28"/>
        </w:rPr>
      </w:pPr>
      <w:r w:rsidRPr="00E64D60">
        <w:rPr>
          <w:rFonts w:ascii="宋体" w:hAnsi="宋体" w:hint="eastAsia"/>
          <w:sz w:val="28"/>
        </w:rPr>
        <w:t>联系电话：</w:t>
      </w:r>
      <w:r w:rsidRPr="00E64D60">
        <w:rPr>
          <w:rFonts w:ascii="宋体" w:hAnsi="宋体"/>
          <w:sz w:val="28"/>
        </w:rPr>
        <w:t>0754-88865038   88865098</w:t>
      </w:r>
    </w:p>
    <w:p w:rsidR="002A3933" w:rsidRPr="00E64D60" w:rsidRDefault="002A3933" w:rsidP="002A3933">
      <w:pPr>
        <w:spacing w:line="460" w:lineRule="exact"/>
        <w:ind w:firstLineChars="196" w:firstLine="549"/>
        <w:rPr>
          <w:rFonts w:ascii="宋体" w:hAnsi="宋体"/>
          <w:sz w:val="28"/>
        </w:rPr>
      </w:pPr>
    </w:p>
    <w:p w:rsidR="002A3933" w:rsidRPr="00E64D60" w:rsidRDefault="002A3933" w:rsidP="00641AFE">
      <w:pPr>
        <w:pStyle w:val="2"/>
        <w:spacing w:beforeLines="100"/>
        <w:ind w:firstLineChars="196" w:firstLine="551"/>
        <w:rPr>
          <w:b/>
          <w:bCs/>
        </w:rPr>
      </w:pPr>
      <w:bookmarkStart w:id="39" w:name="_Toc7075"/>
      <w:bookmarkStart w:id="40" w:name="_Toc23041"/>
      <w:bookmarkStart w:id="41" w:name="_Toc438406273"/>
      <w:bookmarkStart w:id="42" w:name="_Toc492652188"/>
      <w:bookmarkStart w:id="43" w:name="_Toc23253667"/>
      <w:r w:rsidRPr="00E64D60">
        <w:rPr>
          <w:rFonts w:hint="eastAsia"/>
          <w:b/>
          <w:bCs/>
        </w:rPr>
        <w:t>三、估价目的</w:t>
      </w:r>
      <w:bookmarkEnd w:id="39"/>
      <w:bookmarkEnd w:id="40"/>
      <w:bookmarkEnd w:id="41"/>
      <w:bookmarkEnd w:id="42"/>
      <w:bookmarkEnd w:id="43"/>
    </w:p>
    <w:p w:rsidR="002A3933" w:rsidRPr="00E64D60" w:rsidRDefault="002A3933" w:rsidP="002A3933">
      <w:pPr>
        <w:spacing w:line="420" w:lineRule="exact"/>
        <w:ind w:firstLineChars="196" w:firstLine="549"/>
        <w:rPr>
          <w:rFonts w:ascii="宋体" w:hAnsi="宋体"/>
          <w:sz w:val="28"/>
        </w:rPr>
      </w:pPr>
      <w:r w:rsidRPr="00E64D60">
        <w:rPr>
          <w:rFonts w:ascii="宋体" w:hAnsi="宋体" w:hint="eastAsia"/>
          <w:sz w:val="28"/>
          <w:szCs w:val="28"/>
        </w:rPr>
        <w:t>为</w:t>
      </w:r>
      <w:r w:rsidR="00D232E2">
        <w:rPr>
          <w:rFonts w:ascii="宋体" w:hAnsi="宋体" w:hint="eastAsia"/>
          <w:sz w:val="28"/>
          <w:szCs w:val="28"/>
        </w:rPr>
        <w:t>广东省汕头市澄海区人民法院</w:t>
      </w:r>
      <w:r w:rsidRPr="00E64D60">
        <w:rPr>
          <w:rFonts w:ascii="宋体" w:hAnsi="宋体" w:hint="eastAsia"/>
          <w:sz w:val="28"/>
          <w:szCs w:val="28"/>
        </w:rPr>
        <w:t>办理案件提供价值参考</w:t>
      </w:r>
      <w:r w:rsidRPr="00E64D60">
        <w:rPr>
          <w:rFonts w:ascii="宋体" w:hAnsi="宋体" w:hint="eastAsia"/>
          <w:sz w:val="28"/>
        </w:rPr>
        <w:t>。</w:t>
      </w:r>
    </w:p>
    <w:p w:rsidR="002A3933" w:rsidRPr="00E64D60" w:rsidRDefault="002A3933" w:rsidP="002A3933">
      <w:pPr>
        <w:spacing w:line="420" w:lineRule="exact"/>
        <w:ind w:firstLineChars="196" w:firstLine="549"/>
        <w:rPr>
          <w:rFonts w:ascii="宋体" w:hAnsi="宋体"/>
          <w:sz w:val="28"/>
        </w:rPr>
      </w:pPr>
    </w:p>
    <w:p w:rsidR="002A3933" w:rsidRPr="00E64D60" w:rsidRDefault="002A3933" w:rsidP="00641AFE">
      <w:pPr>
        <w:pStyle w:val="2"/>
        <w:spacing w:beforeLines="100"/>
        <w:ind w:firstLineChars="196" w:firstLine="551"/>
        <w:rPr>
          <w:b/>
          <w:bCs/>
        </w:rPr>
      </w:pPr>
      <w:bookmarkStart w:id="44" w:name="_Toc14877"/>
      <w:bookmarkStart w:id="45" w:name="_Toc14441"/>
      <w:bookmarkStart w:id="46" w:name="_Toc438406274"/>
      <w:bookmarkStart w:id="47" w:name="_Toc492652189"/>
      <w:bookmarkStart w:id="48" w:name="_Toc23253668"/>
      <w:r w:rsidRPr="00E64D60">
        <w:rPr>
          <w:rFonts w:hint="eastAsia"/>
          <w:b/>
          <w:bCs/>
        </w:rPr>
        <w:t>四、估价对象</w:t>
      </w:r>
      <w:bookmarkEnd w:id="44"/>
      <w:bookmarkEnd w:id="45"/>
      <w:bookmarkEnd w:id="46"/>
      <w:bookmarkEnd w:id="47"/>
      <w:bookmarkEnd w:id="48"/>
    </w:p>
    <w:p w:rsidR="002A3933" w:rsidRPr="00E64D60" w:rsidRDefault="00966D0E" w:rsidP="00336493">
      <w:pPr>
        <w:spacing w:line="440" w:lineRule="exact"/>
        <w:ind w:firstLineChars="196" w:firstLine="549"/>
        <w:rPr>
          <w:rFonts w:ascii="宋体" w:hAnsi="宋体"/>
          <w:sz w:val="28"/>
        </w:rPr>
      </w:pPr>
      <w:r>
        <w:rPr>
          <w:rFonts w:ascii="宋体" w:hAnsi="宋体" w:hint="eastAsia"/>
          <w:sz w:val="28"/>
        </w:rPr>
        <w:t>汕头市澄海区东里镇文化东路花苑商住楼3号（一连三层）</w:t>
      </w:r>
      <w:r w:rsidR="00C41753">
        <w:rPr>
          <w:rFonts w:ascii="宋体" w:hAnsi="宋体" w:hint="eastAsia"/>
          <w:sz w:val="28"/>
        </w:rPr>
        <w:t>建筑面积为</w:t>
      </w:r>
      <w:r>
        <w:rPr>
          <w:rFonts w:ascii="宋体" w:hAnsi="宋体" w:hint="eastAsia"/>
          <w:sz w:val="28"/>
        </w:rPr>
        <w:t>245.39</w:t>
      </w:r>
      <w:r w:rsidR="002A3933" w:rsidRPr="00E64D60">
        <w:rPr>
          <w:rFonts w:ascii="宋体" w:hAnsi="宋体" w:hint="eastAsia"/>
          <w:sz w:val="28"/>
        </w:rPr>
        <w:t>㎡的房地产。</w:t>
      </w:r>
    </w:p>
    <w:p w:rsidR="002A3933" w:rsidRPr="00E64D60" w:rsidRDefault="002A3933" w:rsidP="00336493">
      <w:pPr>
        <w:spacing w:line="440" w:lineRule="exact"/>
        <w:ind w:firstLineChars="196" w:firstLine="549"/>
        <w:rPr>
          <w:rFonts w:ascii="宋体" w:hAnsi="宋体"/>
          <w:sz w:val="28"/>
          <w:szCs w:val="28"/>
        </w:rPr>
      </w:pPr>
      <w:r w:rsidRPr="00E64D60">
        <w:rPr>
          <w:rFonts w:ascii="宋体" w:hAnsi="宋体" w:hint="eastAsia"/>
          <w:sz w:val="28"/>
          <w:szCs w:val="28"/>
        </w:rPr>
        <w:t>（一）估价对象区位状况：</w:t>
      </w:r>
    </w:p>
    <w:p w:rsidR="00BA3DD7" w:rsidRPr="000E1724" w:rsidRDefault="008A23AC" w:rsidP="008A23AC">
      <w:pPr>
        <w:spacing w:line="440" w:lineRule="exact"/>
        <w:ind w:firstLineChars="196" w:firstLine="549"/>
        <w:rPr>
          <w:rFonts w:ascii="宋体" w:hAnsi="宋体"/>
          <w:sz w:val="28"/>
        </w:rPr>
      </w:pPr>
      <w:r w:rsidRPr="008A23AC">
        <w:rPr>
          <w:rFonts w:ascii="宋体" w:hAnsi="宋体" w:hint="eastAsia"/>
          <w:sz w:val="28"/>
        </w:rPr>
        <w:t>估价对象位于汕头市澄海区</w:t>
      </w:r>
      <w:r>
        <w:rPr>
          <w:rFonts w:ascii="宋体" w:hAnsi="宋体" w:hint="eastAsia"/>
          <w:sz w:val="28"/>
        </w:rPr>
        <w:t>文化东路北侧</w:t>
      </w:r>
      <w:r w:rsidRPr="008A23AC">
        <w:rPr>
          <w:rFonts w:ascii="宋体" w:hAnsi="宋体" w:hint="eastAsia"/>
          <w:sz w:val="28"/>
        </w:rPr>
        <w:t>，一面临国道324线。所在区域距离澄海区东里镇镇区中心地带不远，交通十分方便，人口密集度较高，各项公共配套设施较齐全。</w:t>
      </w:r>
    </w:p>
    <w:p w:rsidR="002A3933" w:rsidRPr="00E64D60" w:rsidRDefault="002A3933" w:rsidP="00336493">
      <w:pPr>
        <w:spacing w:line="440" w:lineRule="exact"/>
        <w:ind w:firstLineChars="196" w:firstLine="549"/>
        <w:rPr>
          <w:rFonts w:ascii="宋体" w:hAnsi="宋体"/>
          <w:sz w:val="28"/>
          <w:szCs w:val="28"/>
        </w:rPr>
      </w:pPr>
      <w:r w:rsidRPr="00E64D60">
        <w:rPr>
          <w:rFonts w:ascii="宋体" w:hAnsi="宋体" w:hint="eastAsia"/>
          <w:sz w:val="28"/>
          <w:szCs w:val="28"/>
        </w:rPr>
        <w:t>（二）估价对象实物状况：</w:t>
      </w:r>
    </w:p>
    <w:p w:rsidR="008A23AC" w:rsidRDefault="00AC1367" w:rsidP="00641AFE">
      <w:pPr>
        <w:spacing w:beforeLines="20" w:afterLines="20" w:line="440" w:lineRule="exact"/>
        <w:ind w:firstLineChars="200" w:firstLine="560"/>
        <w:rPr>
          <w:rFonts w:ascii="宋体" w:hAnsi="宋体"/>
          <w:sz w:val="28"/>
          <w:szCs w:val="20"/>
        </w:rPr>
      </w:pPr>
      <w:bookmarkStart w:id="49" w:name="_Toc12888"/>
      <w:bookmarkStart w:id="50" w:name="_Toc23032"/>
      <w:bookmarkStart w:id="51" w:name="_Toc438406275"/>
      <w:r w:rsidRPr="00AC1367">
        <w:rPr>
          <w:rFonts w:ascii="宋体" w:hAnsi="宋体" w:hint="eastAsia"/>
          <w:sz w:val="28"/>
          <w:szCs w:val="20"/>
        </w:rPr>
        <w:t>估价对象所在建筑物为</w:t>
      </w:r>
      <w:r w:rsidR="008A23AC">
        <w:rPr>
          <w:rFonts w:ascii="宋体" w:hAnsi="宋体" w:hint="eastAsia"/>
          <w:sz w:val="28"/>
          <w:szCs w:val="20"/>
        </w:rPr>
        <w:t>花苑商住楼，属6层钢筋混凝土结构的商住楼，楼龄约近20年，底层至裙楼部分其外墙面为条形砖，四层以上为马赛克，</w:t>
      </w:r>
      <w:r w:rsidR="008A23AC" w:rsidRPr="00AC1367">
        <w:rPr>
          <w:rFonts w:ascii="宋体" w:hAnsi="宋体" w:hint="eastAsia"/>
          <w:sz w:val="28"/>
          <w:szCs w:val="20"/>
        </w:rPr>
        <w:t>配铝合金窗，外观普通。</w:t>
      </w:r>
    </w:p>
    <w:p w:rsidR="0069028C" w:rsidRPr="00D03B45" w:rsidRDefault="008A23AC" w:rsidP="008A23AC">
      <w:pPr>
        <w:spacing w:line="460" w:lineRule="exact"/>
        <w:ind w:firstLineChars="200" w:firstLine="560"/>
        <w:rPr>
          <w:rFonts w:ascii="宋体" w:hAnsi="宋体"/>
          <w:sz w:val="28"/>
        </w:rPr>
      </w:pPr>
      <w:r w:rsidRPr="008A23AC">
        <w:rPr>
          <w:rFonts w:ascii="宋体" w:hAnsi="宋体" w:hint="eastAsia"/>
          <w:sz w:val="28"/>
          <w:szCs w:val="28"/>
        </w:rPr>
        <w:t>估价对象建筑面积为</w:t>
      </w:r>
      <w:r w:rsidR="00132DFA">
        <w:rPr>
          <w:rFonts w:ascii="宋体" w:hAnsi="宋体" w:hint="eastAsia"/>
          <w:sz w:val="28"/>
          <w:szCs w:val="28"/>
        </w:rPr>
        <w:t>245.39</w:t>
      </w:r>
      <w:r w:rsidRPr="008A23AC">
        <w:rPr>
          <w:rFonts w:ascii="宋体" w:hAnsi="宋体" w:hint="eastAsia"/>
          <w:sz w:val="28"/>
          <w:szCs w:val="28"/>
        </w:rPr>
        <w:t>㎡，一层层高约</w:t>
      </w:r>
      <w:r w:rsidR="00132DFA">
        <w:rPr>
          <w:rFonts w:ascii="宋体" w:hAnsi="宋体" w:hint="eastAsia"/>
          <w:sz w:val="28"/>
          <w:szCs w:val="28"/>
        </w:rPr>
        <w:t>3.1</w:t>
      </w:r>
      <w:r w:rsidRPr="008A23AC">
        <w:rPr>
          <w:rFonts w:ascii="宋体" w:hAnsi="宋体" w:hint="eastAsia"/>
          <w:sz w:val="28"/>
          <w:szCs w:val="28"/>
        </w:rPr>
        <w:t>m，二、三层层高约</w:t>
      </w:r>
      <w:r w:rsidR="00132DFA">
        <w:rPr>
          <w:rFonts w:ascii="宋体" w:hAnsi="宋体" w:hint="eastAsia"/>
          <w:sz w:val="28"/>
          <w:szCs w:val="28"/>
        </w:rPr>
        <w:t>2.8</w:t>
      </w:r>
      <w:r w:rsidRPr="008A23AC">
        <w:rPr>
          <w:rFonts w:ascii="宋体" w:hAnsi="宋体" w:hint="eastAsia"/>
          <w:sz w:val="28"/>
          <w:szCs w:val="28"/>
        </w:rPr>
        <w:t>m。据现场勘察：</w:t>
      </w:r>
      <w:r w:rsidR="00972520">
        <w:rPr>
          <w:rFonts w:ascii="宋体" w:hAnsi="宋体" w:hint="eastAsia"/>
          <w:sz w:val="28"/>
          <w:szCs w:val="28"/>
        </w:rPr>
        <w:t>估价对象底层为小食店、二层以上为住宅。其室内楼地面部分为水磨石</w:t>
      </w:r>
      <w:r w:rsidR="00841A78">
        <w:rPr>
          <w:rFonts w:ascii="宋体" w:hAnsi="宋体" w:hint="eastAsia"/>
          <w:sz w:val="28"/>
          <w:szCs w:val="28"/>
        </w:rPr>
        <w:t>、部分贴木地板，天棚部分吊顶、部分刷乳胶漆，内墙面除部分贴瓷砖外其余刷乳胶漆。</w:t>
      </w:r>
      <w:r w:rsidRPr="008A23AC">
        <w:rPr>
          <w:rFonts w:ascii="宋体" w:hAnsi="宋体" w:hint="eastAsia"/>
          <w:sz w:val="28"/>
          <w:szCs w:val="28"/>
        </w:rPr>
        <w:t>整个单元水电配套齐全，总体采光、通风条件较好。</w:t>
      </w:r>
    </w:p>
    <w:p w:rsidR="002A3933" w:rsidRPr="00E64D60" w:rsidRDefault="002A3933" w:rsidP="00336493">
      <w:pPr>
        <w:spacing w:line="440" w:lineRule="exact"/>
        <w:ind w:firstLineChars="196" w:firstLine="549"/>
        <w:rPr>
          <w:rFonts w:ascii="宋体" w:hAnsi="宋体"/>
          <w:sz w:val="28"/>
          <w:szCs w:val="28"/>
        </w:rPr>
      </w:pPr>
      <w:r w:rsidRPr="00E64D60">
        <w:rPr>
          <w:rFonts w:ascii="宋体" w:hAnsi="宋体" w:hint="eastAsia"/>
          <w:sz w:val="28"/>
          <w:szCs w:val="28"/>
        </w:rPr>
        <w:t>（三）估价对象权益状况：</w:t>
      </w:r>
    </w:p>
    <w:p w:rsidR="002A3933" w:rsidRDefault="00A17057" w:rsidP="00A17057">
      <w:pPr>
        <w:spacing w:line="440" w:lineRule="exact"/>
        <w:ind w:firstLineChars="196" w:firstLine="549"/>
        <w:rPr>
          <w:rFonts w:ascii="宋体" w:hAnsi="宋体"/>
          <w:sz w:val="28"/>
        </w:rPr>
      </w:pPr>
      <w:r w:rsidRPr="00A17057">
        <w:rPr>
          <w:rFonts w:ascii="宋体" w:hAnsi="宋体" w:hint="eastAsia"/>
          <w:sz w:val="28"/>
        </w:rPr>
        <w:t>根据估价委托人提供的</w:t>
      </w:r>
      <w:r w:rsidR="00232064">
        <w:rPr>
          <w:rFonts w:ascii="宋体" w:hAnsi="宋体" w:hint="eastAsia"/>
          <w:sz w:val="28"/>
        </w:rPr>
        <w:t>《不动产权情况表》、《房地产权证》</w:t>
      </w:r>
      <w:r w:rsidRPr="00A17057">
        <w:rPr>
          <w:rFonts w:ascii="宋体" w:hAnsi="宋体" w:hint="eastAsia"/>
          <w:sz w:val="28"/>
        </w:rPr>
        <w:t>(</w:t>
      </w:r>
      <w:r w:rsidR="009F5137">
        <w:rPr>
          <w:rFonts w:ascii="宋体" w:hAnsi="宋体" w:hint="eastAsia"/>
          <w:sz w:val="28"/>
        </w:rPr>
        <w:t>权证号：</w:t>
      </w:r>
      <w:r w:rsidR="00026E86">
        <w:rPr>
          <w:rFonts w:ascii="宋体" w:hAnsi="宋体" w:hint="eastAsia"/>
          <w:sz w:val="28"/>
        </w:rPr>
        <w:t>粤房地证字第</w:t>
      </w:r>
      <w:r w:rsidR="00357D37">
        <w:rPr>
          <w:rFonts w:ascii="宋体" w:hAnsi="宋体" w:hint="eastAsia"/>
          <w:sz w:val="28"/>
        </w:rPr>
        <w:t>1510976</w:t>
      </w:r>
      <w:r w:rsidR="00026E86">
        <w:rPr>
          <w:rFonts w:ascii="宋体" w:hAnsi="宋体" w:hint="eastAsia"/>
          <w:sz w:val="28"/>
        </w:rPr>
        <w:t>号</w:t>
      </w:r>
      <w:r w:rsidRPr="00A17057">
        <w:rPr>
          <w:rFonts w:ascii="宋体" w:hAnsi="宋体" w:hint="eastAsia"/>
          <w:sz w:val="28"/>
        </w:rPr>
        <w:t>)记载，估价对象权属人为</w:t>
      </w:r>
      <w:r w:rsidR="00966D0E">
        <w:rPr>
          <w:rFonts w:ascii="宋体" w:hAnsi="宋体" w:hint="eastAsia"/>
          <w:sz w:val="28"/>
        </w:rPr>
        <w:t>张壮阳</w:t>
      </w:r>
      <w:r w:rsidRPr="00A17057">
        <w:rPr>
          <w:rFonts w:ascii="宋体" w:hAnsi="宋体" w:hint="eastAsia"/>
          <w:sz w:val="28"/>
        </w:rPr>
        <w:t>，房屋</w:t>
      </w:r>
      <w:r w:rsidR="00F80677">
        <w:rPr>
          <w:rFonts w:ascii="宋体" w:hAnsi="宋体" w:hint="eastAsia"/>
          <w:sz w:val="28"/>
        </w:rPr>
        <w:t>权属来源</w:t>
      </w:r>
      <w:r w:rsidRPr="00A17057">
        <w:rPr>
          <w:rFonts w:ascii="宋体" w:hAnsi="宋体" w:hint="eastAsia"/>
          <w:sz w:val="28"/>
        </w:rPr>
        <w:t>为</w:t>
      </w:r>
      <w:r w:rsidR="00357D37">
        <w:rPr>
          <w:rFonts w:ascii="宋体" w:hAnsi="宋体" w:hint="eastAsia"/>
          <w:sz w:val="28"/>
        </w:rPr>
        <w:t>1999</w:t>
      </w:r>
      <w:r w:rsidRPr="00A17057">
        <w:rPr>
          <w:rFonts w:ascii="宋体" w:hAnsi="宋体" w:hint="eastAsia"/>
          <w:sz w:val="28"/>
        </w:rPr>
        <w:t>年</w:t>
      </w:r>
      <w:r w:rsidR="00281E1E">
        <w:rPr>
          <w:rFonts w:ascii="宋体" w:hAnsi="宋体" w:hint="eastAsia"/>
          <w:sz w:val="28"/>
        </w:rPr>
        <w:t>向汕特东建房地产开发公司购买</w:t>
      </w:r>
      <w:r w:rsidRPr="00A17057">
        <w:rPr>
          <w:rFonts w:ascii="宋体" w:hAnsi="宋体" w:hint="eastAsia"/>
          <w:sz w:val="28"/>
        </w:rPr>
        <w:t>，建筑面积</w:t>
      </w:r>
      <w:r w:rsidR="00F80677">
        <w:rPr>
          <w:rFonts w:ascii="宋体" w:hAnsi="宋体" w:hint="eastAsia"/>
          <w:sz w:val="28"/>
        </w:rPr>
        <w:t>为</w:t>
      </w:r>
      <w:r w:rsidR="00966D0E">
        <w:rPr>
          <w:rFonts w:ascii="宋体" w:hAnsi="宋体" w:hint="eastAsia"/>
          <w:sz w:val="28"/>
        </w:rPr>
        <w:t>245.39</w:t>
      </w:r>
      <w:r w:rsidRPr="00A17057">
        <w:rPr>
          <w:rFonts w:ascii="宋体" w:hAnsi="宋体" w:hint="eastAsia"/>
          <w:sz w:val="28"/>
        </w:rPr>
        <w:t>㎡</w:t>
      </w:r>
      <w:r w:rsidR="007A069F">
        <w:rPr>
          <w:rFonts w:ascii="宋体" w:hAnsi="宋体" w:hint="eastAsia"/>
          <w:sz w:val="28"/>
        </w:rPr>
        <w:t>，</w:t>
      </w:r>
      <w:r w:rsidR="00F80677">
        <w:rPr>
          <w:rFonts w:ascii="宋体" w:hAnsi="宋体" w:hint="eastAsia"/>
          <w:sz w:val="28"/>
        </w:rPr>
        <w:t>土地</w:t>
      </w:r>
      <w:r w:rsidRPr="00A17057">
        <w:rPr>
          <w:rFonts w:ascii="宋体" w:hAnsi="宋体" w:hint="eastAsia"/>
          <w:sz w:val="28"/>
        </w:rPr>
        <w:t>分摊面积</w:t>
      </w:r>
      <w:r w:rsidR="00F80677">
        <w:rPr>
          <w:rFonts w:ascii="宋体" w:hAnsi="宋体" w:hint="eastAsia"/>
          <w:sz w:val="28"/>
        </w:rPr>
        <w:t>为</w:t>
      </w:r>
      <w:r w:rsidR="000E573D">
        <w:rPr>
          <w:rFonts w:ascii="宋体" w:hAnsi="宋体" w:hint="eastAsia"/>
          <w:sz w:val="28"/>
        </w:rPr>
        <w:t>36.61</w:t>
      </w:r>
      <w:r w:rsidRPr="00A17057">
        <w:rPr>
          <w:rFonts w:ascii="宋体" w:hAnsi="宋体" w:hint="eastAsia"/>
          <w:sz w:val="28"/>
        </w:rPr>
        <w:t>㎡，土地</w:t>
      </w:r>
      <w:r w:rsidR="00F80677">
        <w:rPr>
          <w:rFonts w:ascii="宋体" w:hAnsi="宋体" w:hint="eastAsia"/>
          <w:sz w:val="28"/>
        </w:rPr>
        <w:t>权属</w:t>
      </w:r>
      <w:r w:rsidRPr="00A17057">
        <w:rPr>
          <w:rFonts w:ascii="宋体" w:hAnsi="宋体" w:hint="eastAsia"/>
          <w:sz w:val="28"/>
        </w:rPr>
        <w:t>性质为国有，</w:t>
      </w:r>
      <w:r>
        <w:rPr>
          <w:rFonts w:ascii="宋体" w:hAnsi="宋体" w:hint="eastAsia"/>
          <w:sz w:val="28"/>
        </w:rPr>
        <w:t>土地</w:t>
      </w:r>
      <w:r w:rsidR="00F80677">
        <w:rPr>
          <w:rFonts w:ascii="宋体" w:hAnsi="宋体" w:hint="eastAsia"/>
          <w:sz w:val="28"/>
        </w:rPr>
        <w:t>权属</w:t>
      </w:r>
      <w:r>
        <w:rPr>
          <w:rFonts w:ascii="宋体" w:hAnsi="宋体" w:hint="eastAsia"/>
          <w:sz w:val="28"/>
        </w:rPr>
        <w:t>来源为</w:t>
      </w:r>
      <w:r w:rsidR="007F60BC">
        <w:rPr>
          <w:rFonts w:ascii="宋体" w:hAnsi="宋体" w:hint="eastAsia"/>
          <w:sz w:val="28"/>
        </w:rPr>
        <w:t>出让</w:t>
      </w:r>
      <w:r>
        <w:rPr>
          <w:rFonts w:ascii="宋体" w:hAnsi="宋体" w:hint="eastAsia"/>
          <w:sz w:val="28"/>
        </w:rPr>
        <w:t>，</w:t>
      </w:r>
      <w:r w:rsidRPr="00A17057">
        <w:rPr>
          <w:rFonts w:ascii="宋体" w:hAnsi="宋体" w:hint="eastAsia"/>
          <w:sz w:val="28"/>
        </w:rPr>
        <w:t>土地用途与房屋用途均为住宅</w:t>
      </w:r>
      <w:r w:rsidR="000E573D">
        <w:rPr>
          <w:rFonts w:ascii="宋体" w:hAnsi="宋体" w:hint="eastAsia"/>
          <w:sz w:val="28"/>
        </w:rPr>
        <w:t>及配套设施</w:t>
      </w:r>
      <w:r w:rsidRPr="00A17057">
        <w:rPr>
          <w:rFonts w:ascii="宋体" w:hAnsi="宋体" w:hint="eastAsia"/>
          <w:sz w:val="28"/>
        </w:rPr>
        <w:t>，土地使用</w:t>
      </w:r>
      <w:r w:rsidR="007A069F">
        <w:rPr>
          <w:rFonts w:ascii="宋体" w:hAnsi="宋体" w:hint="eastAsia"/>
          <w:sz w:val="28"/>
        </w:rPr>
        <w:t>期限</w:t>
      </w:r>
      <w:r w:rsidRPr="00A17057">
        <w:rPr>
          <w:rFonts w:ascii="宋体" w:hAnsi="宋体" w:hint="eastAsia"/>
          <w:sz w:val="28"/>
        </w:rPr>
        <w:t>至</w:t>
      </w:r>
      <w:r w:rsidR="007A069F">
        <w:rPr>
          <w:rFonts w:ascii="宋体" w:hAnsi="宋体" w:hint="eastAsia"/>
          <w:sz w:val="28"/>
        </w:rPr>
        <w:t>20</w:t>
      </w:r>
      <w:r w:rsidR="000E573D">
        <w:rPr>
          <w:rFonts w:ascii="宋体" w:hAnsi="宋体" w:hint="eastAsia"/>
          <w:sz w:val="28"/>
        </w:rPr>
        <w:t>63</w:t>
      </w:r>
      <w:r w:rsidRPr="00A17057">
        <w:rPr>
          <w:rFonts w:ascii="宋体" w:hAnsi="宋体" w:hint="eastAsia"/>
          <w:sz w:val="28"/>
        </w:rPr>
        <w:t>年</w:t>
      </w:r>
      <w:r w:rsidR="000E573D">
        <w:rPr>
          <w:rFonts w:ascii="宋体" w:hAnsi="宋体" w:hint="eastAsia"/>
          <w:sz w:val="28"/>
        </w:rPr>
        <w:t>5</w:t>
      </w:r>
      <w:r w:rsidRPr="00A17057">
        <w:rPr>
          <w:rFonts w:ascii="宋体" w:hAnsi="宋体" w:hint="eastAsia"/>
          <w:sz w:val="28"/>
        </w:rPr>
        <w:t>月</w:t>
      </w:r>
      <w:r w:rsidR="000E573D">
        <w:rPr>
          <w:rFonts w:ascii="宋体" w:hAnsi="宋体" w:hint="eastAsia"/>
          <w:sz w:val="28"/>
        </w:rPr>
        <w:t>27</w:t>
      </w:r>
      <w:r w:rsidRPr="00A17057">
        <w:rPr>
          <w:rFonts w:ascii="宋体" w:hAnsi="宋体" w:hint="eastAsia"/>
          <w:sz w:val="28"/>
        </w:rPr>
        <w:t>日止</w:t>
      </w:r>
      <w:r w:rsidR="002A3933" w:rsidRPr="00E64D60">
        <w:rPr>
          <w:rFonts w:ascii="宋体" w:hAnsi="宋体" w:hint="eastAsia"/>
          <w:sz w:val="28"/>
        </w:rPr>
        <w:t>。</w:t>
      </w:r>
    </w:p>
    <w:p w:rsidR="000E573D" w:rsidRDefault="000E573D" w:rsidP="00A17057">
      <w:pPr>
        <w:spacing w:line="440" w:lineRule="exact"/>
        <w:ind w:firstLineChars="196" w:firstLine="549"/>
        <w:rPr>
          <w:rFonts w:ascii="宋体" w:hAnsi="宋体"/>
          <w:sz w:val="28"/>
        </w:rPr>
      </w:pPr>
      <w:r>
        <w:rPr>
          <w:rFonts w:ascii="宋体" w:hAnsi="宋体" w:hint="eastAsia"/>
          <w:sz w:val="28"/>
        </w:rPr>
        <w:t>估价对象抵押情况：抵押权人：汕头市澄海农村信用合作联社；债权数额：900000元抵押范围：建筑面积</w:t>
      </w:r>
      <w:r w:rsidR="00A96525">
        <w:rPr>
          <w:rFonts w:ascii="宋体" w:hAnsi="宋体" w:hint="eastAsia"/>
          <w:sz w:val="28"/>
        </w:rPr>
        <w:t>（245.39）平方米及用地面积（36.61）平方米；他项权证号：粤房地他项权证澄字第2000057568号；登记日期：2014-09-25；抵押期限：2019-09-21止；</w:t>
      </w:r>
    </w:p>
    <w:p w:rsidR="00A96525" w:rsidRPr="00A96525" w:rsidRDefault="00A96525" w:rsidP="00A17057">
      <w:pPr>
        <w:spacing w:line="440" w:lineRule="exact"/>
        <w:ind w:firstLineChars="196" w:firstLine="549"/>
        <w:rPr>
          <w:rFonts w:ascii="宋体" w:hAnsi="宋体"/>
          <w:sz w:val="28"/>
        </w:rPr>
      </w:pPr>
      <w:r>
        <w:rPr>
          <w:rFonts w:ascii="宋体" w:hAnsi="宋体" w:hint="eastAsia"/>
          <w:sz w:val="28"/>
        </w:rPr>
        <w:t>查房情况：查封文号：（2018）粤0515执194号；来文单位：</w:t>
      </w:r>
      <w:r w:rsidR="00D232E2">
        <w:rPr>
          <w:rFonts w:ascii="宋体" w:hAnsi="宋体" w:hint="eastAsia"/>
          <w:sz w:val="28"/>
        </w:rPr>
        <w:t>广东省汕头市澄海区人民法院</w:t>
      </w:r>
      <w:r>
        <w:rPr>
          <w:rFonts w:ascii="宋体" w:hAnsi="宋体" w:hint="eastAsia"/>
          <w:sz w:val="28"/>
        </w:rPr>
        <w:t>；来文日期：2018-08-22；查封期限：2018-08-17至2021-08-16；查封范围：查封：汕头市澄海区东里镇文化东路花苑商住楼3号（一连三层）；查封文号：（2018）粤0507执857-2号；来文单位：汕头市龙湖区人民法院；来文日期：2018-10-22；查封期限：至；查封范围：轮候查封：汕头市澄海区东里镇文化东路花苑商住楼3号（一连三层）；查封文号：（2018）粤0515执1301号；来文单位：</w:t>
      </w:r>
      <w:r w:rsidR="00D232E2">
        <w:rPr>
          <w:rFonts w:ascii="宋体" w:hAnsi="宋体" w:hint="eastAsia"/>
          <w:sz w:val="28"/>
        </w:rPr>
        <w:t>广东省汕头市澄海区人民法院</w:t>
      </w:r>
      <w:r>
        <w:rPr>
          <w:rFonts w:ascii="宋体" w:hAnsi="宋体" w:hint="eastAsia"/>
          <w:sz w:val="28"/>
        </w:rPr>
        <w:t>；来文日期：2018-12-07；查封期限：至；查封范围：查封：汕头市澄海区东里镇文化东路花苑商住楼3号（一连三层）。</w:t>
      </w:r>
    </w:p>
    <w:p w:rsidR="00336493" w:rsidRPr="00336493" w:rsidRDefault="00336493" w:rsidP="00336493">
      <w:pPr>
        <w:spacing w:line="440" w:lineRule="exact"/>
        <w:ind w:firstLineChars="196" w:firstLine="549"/>
        <w:rPr>
          <w:rFonts w:ascii="宋体" w:hAnsi="宋体"/>
          <w:sz w:val="28"/>
        </w:rPr>
      </w:pPr>
    </w:p>
    <w:p w:rsidR="002A3933" w:rsidRPr="00E64D60" w:rsidRDefault="002A3933" w:rsidP="00641AFE">
      <w:pPr>
        <w:pStyle w:val="2"/>
        <w:spacing w:beforeLines="100" w:line="460" w:lineRule="exact"/>
        <w:ind w:firstLineChars="196" w:firstLine="551"/>
        <w:rPr>
          <w:b/>
          <w:bCs/>
        </w:rPr>
      </w:pPr>
      <w:bookmarkStart w:id="52" w:name="_Toc492652190"/>
      <w:bookmarkStart w:id="53" w:name="_Toc23253669"/>
      <w:r w:rsidRPr="00E64D60">
        <w:rPr>
          <w:rFonts w:hint="eastAsia"/>
          <w:b/>
          <w:bCs/>
        </w:rPr>
        <w:t>五、价值时点</w:t>
      </w:r>
      <w:bookmarkEnd w:id="49"/>
      <w:bookmarkEnd w:id="50"/>
      <w:bookmarkEnd w:id="51"/>
      <w:bookmarkEnd w:id="52"/>
      <w:bookmarkEnd w:id="53"/>
    </w:p>
    <w:p w:rsidR="002A3933" w:rsidRDefault="00966D0E" w:rsidP="002A3933">
      <w:pPr>
        <w:spacing w:line="460" w:lineRule="exact"/>
        <w:ind w:firstLineChars="196" w:firstLine="549"/>
        <w:rPr>
          <w:rFonts w:ascii="宋体" w:hAnsi="宋体"/>
          <w:sz w:val="28"/>
        </w:rPr>
      </w:pPr>
      <w:r>
        <w:rPr>
          <w:rFonts w:ascii="宋体" w:hAnsi="宋体"/>
          <w:sz w:val="28"/>
        </w:rPr>
        <w:t>2019年7月27日</w:t>
      </w:r>
      <w:r w:rsidR="002A3933" w:rsidRPr="00E64D60">
        <w:rPr>
          <w:rFonts w:ascii="宋体" w:hAnsi="宋体" w:hint="eastAsia"/>
          <w:sz w:val="28"/>
        </w:rPr>
        <w:t>。以实地查勘日期确立价值时点，以明确估价对象实物状况和权益状况。</w:t>
      </w:r>
    </w:p>
    <w:p w:rsidR="00336493" w:rsidRPr="00E64D60" w:rsidRDefault="00336493" w:rsidP="002A3933">
      <w:pPr>
        <w:spacing w:line="460" w:lineRule="exact"/>
        <w:ind w:firstLineChars="196" w:firstLine="549"/>
        <w:rPr>
          <w:rFonts w:ascii="宋体" w:hAnsi="宋体"/>
          <w:sz w:val="28"/>
        </w:rPr>
      </w:pPr>
    </w:p>
    <w:p w:rsidR="002A3933" w:rsidRPr="00E64D60" w:rsidRDefault="002A3933" w:rsidP="00641AFE">
      <w:pPr>
        <w:pStyle w:val="2"/>
        <w:spacing w:beforeLines="100" w:line="460" w:lineRule="exact"/>
        <w:ind w:firstLineChars="196" w:firstLine="551"/>
        <w:rPr>
          <w:b/>
          <w:bCs/>
        </w:rPr>
      </w:pPr>
      <w:bookmarkStart w:id="54" w:name="_Toc5600"/>
      <w:bookmarkStart w:id="55" w:name="_Toc2914"/>
      <w:bookmarkStart w:id="56" w:name="_Toc438406276"/>
      <w:bookmarkStart w:id="57" w:name="_Toc492652191"/>
      <w:bookmarkStart w:id="58" w:name="_Toc23253670"/>
      <w:r w:rsidRPr="00E64D60">
        <w:rPr>
          <w:rFonts w:hint="eastAsia"/>
          <w:b/>
          <w:bCs/>
        </w:rPr>
        <w:t>六、价值类型</w:t>
      </w:r>
      <w:bookmarkEnd w:id="54"/>
      <w:bookmarkEnd w:id="55"/>
      <w:bookmarkEnd w:id="56"/>
      <w:bookmarkEnd w:id="57"/>
      <w:bookmarkEnd w:id="58"/>
    </w:p>
    <w:p w:rsidR="002A3933" w:rsidRPr="00B92B4A" w:rsidRDefault="002A3933" w:rsidP="00B92B4A">
      <w:pPr>
        <w:spacing w:line="460" w:lineRule="exact"/>
        <w:ind w:firstLineChars="196" w:firstLine="533"/>
        <w:rPr>
          <w:rFonts w:ascii="宋体" w:hAnsi="宋体"/>
          <w:spacing w:val="-4"/>
          <w:sz w:val="28"/>
        </w:rPr>
      </w:pPr>
      <w:r w:rsidRPr="00B92B4A">
        <w:rPr>
          <w:rFonts w:ascii="宋体" w:hAnsi="宋体" w:hint="eastAsia"/>
          <w:bCs/>
          <w:spacing w:val="-4"/>
          <w:sz w:val="28"/>
        </w:rPr>
        <w:t>本报告的估价结果系估价对象在价值时点保持现状情况下的房地产市场价值</w:t>
      </w:r>
      <w:r w:rsidRPr="00B92B4A">
        <w:rPr>
          <w:rFonts w:ascii="宋体" w:hAnsi="宋体" w:hint="eastAsia"/>
          <w:spacing w:val="-4"/>
          <w:sz w:val="28"/>
        </w:rPr>
        <w:t>。</w:t>
      </w:r>
    </w:p>
    <w:p w:rsidR="002A3933" w:rsidRPr="00E64D60" w:rsidRDefault="002A3933" w:rsidP="00641AFE">
      <w:pPr>
        <w:pStyle w:val="2"/>
        <w:spacing w:beforeLines="100" w:line="460" w:lineRule="exact"/>
        <w:ind w:firstLineChars="196" w:firstLine="551"/>
        <w:rPr>
          <w:b/>
          <w:bCs/>
        </w:rPr>
      </w:pPr>
      <w:bookmarkStart w:id="59" w:name="_Toc3983"/>
      <w:bookmarkStart w:id="60" w:name="_Toc438406277"/>
      <w:bookmarkStart w:id="61" w:name="_Toc28944"/>
      <w:bookmarkStart w:id="62" w:name="_Toc492652192"/>
      <w:bookmarkStart w:id="63" w:name="_Toc23253671"/>
      <w:r w:rsidRPr="00E64D60">
        <w:rPr>
          <w:rFonts w:hint="eastAsia"/>
          <w:b/>
          <w:bCs/>
        </w:rPr>
        <w:t>七、估价原则</w:t>
      </w:r>
      <w:bookmarkEnd w:id="59"/>
      <w:bookmarkEnd w:id="60"/>
      <w:bookmarkEnd w:id="61"/>
      <w:bookmarkEnd w:id="62"/>
      <w:bookmarkEnd w:id="63"/>
    </w:p>
    <w:p w:rsidR="00A0430D" w:rsidRPr="00A0430D" w:rsidRDefault="00A0430D" w:rsidP="007367DA">
      <w:pPr>
        <w:pStyle w:val="a7"/>
        <w:spacing w:before="0" w:after="0" w:line="440" w:lineRule="exact"/>
        <w:ind w:firstLineChars="196" w:firstLine="549"/>
        <w:rPr>
          <w:rFonts w:ascii="宋体"/>
          <w:sz w:val="28"/>
          <w:szCs w:val="28"/>
        </w:rPr>
      </w:pPr>
      <w:bookmarkStart w:id="64" w:name="_Toc438406278"/>
      <w:bookmarkStart w:id="65" w:name="_Toc20183"/>
      <w:bookmarkStart w:id="66" w:name="_Toc27064"/>
      <w:bookmarkStart w:id="67" w:name="_Toc492652193"/>
      <w:r w:rsidRPr="00A0430D">
        <w:rPr>
          <w:rFonts w:ascii="宋体" w:hAnsi="宋体"/>
          <w:sz w:val="28"/>
          <w:szCs w:val="28"/>
        </w:rPr>
        <w:t xml:space="preserve">1. </w:t>
      </w:r>
      <w:r w:rsidRPr="00A0430D">
        <w:rPr>
          <w:rFonts w:ascii="宋体" w:hAnsi="宋体" w:hint="eastAsia"/>
          <w:sz w:val="28"/>
          <w:szCs w:val="28"/>
        </w:rPr>
        <w:t>独立、客观、公正原则：站在中立的立场上，实事求是、公平正直地评估出对各方估价利害关系人均是公平合理的价值或价格的原则。</w:t>
      </w:r>
    </w:p>
    <w:p w:rsidR="00A0430D" w:rsidRPr="00A0430D" w:rsidRDefault="00A0430D" w:rsidP="007367DA">
      <w:pPr>
        <w:pStyle w:val="a7"/>
        <w:spacing w:before="0" w:after="0" w:line="440" w:lineRule="exact"/>
        <w:ind w:firstLineChars="196" w:firstLine="549"/>
        <w:rPr>
          <w:rFonts w:ascii="宋体"/>
          <w:sz w:val="28"/>
          <w:szCs w:val="28"/>
        </w:rPr>
      </w:pPr>
      <w:r w:rsidRPr="00A0430D">
        <w:rPr>
          <w:rFonts w:ascii="宋体" w:hAnsi="宋体"/>
          <w:sz w:val="28"/>
          <w:szCs w:val="28"/>
        </w:rPr>
        <w:t>2.</w:t>
      </w:r>
      <w:r w:rsidRPr="00A0430D">
        <w:rPr>
          <w:rFonts w:ascii="宋体" w:hAnsi="宋体" w:hint="eastAsia"/>
          <w:sz w:val="28"/>
          <w:szCs w:val="28"/>
        </w:rPr>
        <w:t>合法原则：估价结果是在依法判定的估价对象状况下的价值或价格的原则。</w:t>
      </w:r>
    </w:p>
    <w:p w:rsidR="00A0430D" w:rsidRPr="00A0430D" w:rsidRDefault="00A0430D" w:rsidP="007367DA">
      <w:pPr>
        <w:pStyle w:val="a7"/>
        <w:spacing w:before="0" w:after="0" w:line="440" w:lineRule="exact"/>
        <w:ind w:firstLineChars="196" w:firstLine="549"/>
        <w:rPr>
          <w:rFonts w:ascii="宋体"/>
          <w:sz w:val="28"/>
          <w:szCs w:val="28"/>
        </w:rPr>
      </w:pPr>
      <w:r w:rsidRPr="00A0430D">
        <w:rPr>
          <w:rFonts w:ascii="宋体" w:hAnsi="宋体"/>
          <w:sz w:val="28"/>
          <w:szCs w:val="28"/>
        </w:rPr>
        <w:t>3.</w:t>
      </w:r>
      <w:r w:rsidRPr="00A0430D">
        <w:rPr>
          <w:rFonts w:ascii="宋体" w:hAnsi="宋体" w:hint="eastAsia"/>
          <w:sz w:val="28"/>
          <w:szCs w:val="28"/>
        </w:rPr>
        <w:t>价值时点原则：估价结果是在根据估价目的确定的某一特定时间的价值或价格的原则。</w:t>
      </w:r>
    </w:p>
    <w:p w:rsidR="00A0430D" w:rsidRPr="00610E68" w:rsidRDefault="00A0430D" w:rsidP="007367DA">
      <w:pPr>
        <w:pStyle w:val="a7"/>
        <w:spacing w:before="0" w:after="0" w:line="440" w:lineRule="exact"/>
        <w:ind w:firstLineChars="196" w:firstLine="549"/>
        <w:rPr>
          <w:rFonts w:ascii="宋体"/>
          <w:sz w:val="28"/>
          <w:szCs w:val="28"/>
        </w:rPr>
      </w:pPr>
      <w:r w:rsidRPr="00610E68">
        <w:rPr>
          <w:rFonts w:ascii="宋体" w:hAnsi="宋体"/>
          <w:sz w:val="28"/>
          <w:szCs w:val="28"/>
        </w:rPr>
        <w:t>4.</w:t>
      </w:r>
      <w:r w:rsidRPr="00610E68">
        <w:rPr>
          <w:rFonts w:ascii="宋体" w:hAnsi="宋体" w:hint="eastAsia"/>
          <w:sz w:val="28"/>
          <w:szCs w:val="28"/>
        </w:rPr>
        <w:t>替代原则：估价结果与估价对象的类似房地产在同等条件下的价值或价格偏差在合理范围内的原则。</w:t>
      </w:r>
    </w:p>
    <w:p w:rsidR="00A0430D" w:rsidRPr="00A0430D" w:rsidRDefault="00A0430D" w:rsidP="007367DA">
      <w:pPr>
        <w:pStyle w:val="a7"/>
        <w:spacing w:before="0" w:after="0" w:line="440" w:lineRule="exact"/>
        <w:ind w:firstLineChars="196" w:firstLine="549"/>
        <w:rPr>
          <w:rFonts w:ascii="宋体"/>
          <w:sz w:val="28"/>
          <w:szCs w:val="28"/>
        </w:rPr>
      </w:pPr>
      <w:r w:rsidRPr="00610E68">
        <w:rPr>
          <w:rFonts w:ascii="宋体" w:hAnsi="宋体"/>
          <w:sz w:val="28"/>
          <w:szCs w:val="28"/>
        </w:rPr>
        <w:t>5.</w:t>
      </w:r>
      <w:r w:rsidRPr="00610E68">
        <w:rPr>
          <w:rFonts w:ascii="宋体" w:hAnsi="宋体" w:hint="eastAsia"/>
          <w:sz w:val="28"/>
          <w:szCs w:val="28"/>
        </w:rPr>
        <w:t>最高最佳利用原则：房地产在法律上允许、技术上可能、财务上可行并使</w:t>
      </w:r>
      <w:r w:rsidRPr="00A0430D">
        <w:rPr>
          <w:rFonts w:ascii="宋体" w:hAnsi="宋体" w:hint="eastAsia"/>
          <w:sz w:val="28"/>
          <w:szCs w:val="28"/>
        </w:rPr>
        <w:t>价值最大的合理、可能的利用，包括最佳的用途、规模、档次等。</w:t>
      </w:r>
    </w:p>
    <w:p w:rsidR="007367DA" w:rsidRPr="00A0430D" w:rsidRDefault="007367DA" w:rsidP="007367DA">
      <w:pPr>
        <w:pStyle w:val="a7"/>
        <w:spacing w:before="0" w:after="0" w:line="440" w:lineRule="exact"/>
        <w:ind w:firstLineChars="196" w:firstLine="549"/>
        <w:rPr>
          <w:rFonts w:ascii="宋体" w:hAnsi="宋体"/>
          <w:sz w:val="28"/>
          <w:szCs w:val="28"/>
        </w:rPr>
      </w:pPr>
    </w:p>
    <w:p w:rsidR="002A3933" w:rsidRPr="00E64D60" w:rsidRDefault="002A3933" w:rsidP="00641AFE">
      <w:pPr>
        <w:pStyle w:val="2"/>
        <w:spacing w:beforeLines="100" w:line="400" w:lineRule="exact"/>
        <w:ind w:firstLineChars="196" w:firstLine="551"/>
        <w:rPr>
          <w:b/>
          <w:bCs/>
        </w:rPr>
      </w:pPr>
      <w:bookmarkStart w:id="68" w:name="_Toc23253672"/>
      <w:r w:rsidRPr="00E64D60">
        <w:rPr>
          <w:rFonts w:hint="eastAsia"/>
          <w:b/>
          <w:bCs/>
        </w:rPr>
        <w:t>八、估价依据</w:t>
      </w:r>
      <w:bookmarkEnd w:id="64"/>
      <w:bookmarkEnd w:id="65"/>
      <w:bookmarkEnd w:id="66"/>
      <w:bookmarkEnd w:id="67"/>
      <w:bookmarkEnd w:id="68"/>
    </w:p>
    <w:p w:rsidR="002A3933" w:rsidRPr="00E64D60" w:rsidRDefault="002A3933" w:rsidP="007367DA">
      <w:pPr>
        <w:spacing w:line="440" w:lineRule="exact"/>
        <w:ind w:firstLineChars="196" w:firstLine="549"/>
        <w:rPr>
          <w:rFonts w:ascii="宋体" w:hAnsi="宋体"/>
          <w:sz w:val="28"/>
        </w:rPr>
      </w:pPr>
      <w:r w:rsidRPr="00E64D60">
        <w:rPr>
          <w:rFonts w:ascii="宋体" w:hAnsi="宋体" w:hint="eastAsia"/>
          <w:sz w:val="28"/>
        </w:rPr>
        <w:t>（一）法规依据</w:t>
      </w:r>
    </w:p>
    <w:p w:rsidR="002A3933" w:rsidRPr="00E64D60" w:rsidRDefault="002A3933" w:rsidP="007367DA">
      <w:pPr>
        <w:numPr>
          <w:ilvl w:val="0"/>
          <w:numId w:val="4"/>
        </w:numPr>
        <w:tabs>
          <w:tab w:val="left" w:pos="0"/>
        </w:tabs>
        <w:spacing w:line="440" w:lineRule="exact"/>
        <w:ind w:left="0" w:firstLineChars="196" w:firstLine="549"/>
        <w:rPr>
          <w:rFonts w:ascii="宋体" w:hAnsi="宋体"/>
          <w:sz w:val="28"/>
        </w:rPr>
      </w:pPr>
      <w:r w:rsidRPr="00E64D60">
        <w:rPr>
          <w:rFonts w:ascii="宋体" w:hAnsi="宋体" w:hint="eastAsia"/>
          <w:sz w:val="28"/>
        </w:rPr>
        <w:t>中华人民共和国国家标准《房地产估价基本术语标准》（</w:t>
      </w:r>
      <w:r w:rsidRPr="00E64D60">
        <w:rPr>
          <w:rFonts w:ascii="宋体" w:hAnsi="宋体"/>
          <w:sz w:val="28"/>
        </w:rPr>
        <w:t>GB/T50899-2013</w:t>
      </w:r>
      <w:r w:rsidRPr="00E64D60">
        <w:rPr>
          <w:rFonts w:ascii="宋体" w:hAnsi="宋体" w:hint="eastAsia"/>
          <w:sz w:val="28"/>
        </w:rPr>
        <w:t>）；</w:t>
      </w:r>
    </w:p>
    <w:p w:rsidR="002A3933" w:rsidRPr="00E64D60" w:rsidRDefault="002A3933" w:rsidP="007367DA">
      <w:pPr>
        <w:numPr>
          <w:ilvl w:val="0"/>
          <w:numId w:val="4"/>
        </w:numPr>
        <w:tabs>
          <w:tab w:val="left" w:pos="0"/>
        </w:tabs>
        <w:spacing w:line="440" w:lineRule="exact"/>
        <w:ind w:left="0" w:firstLineChars="196" w:firstLine="549"/>
        <w:rPr>
          <w:rFonts w:ascii="宋体" w:hAnsi="宋体"/>
          <w:sz w:val="28"/>
        </w:rPr>
      </w:pPr>
      <w:r w:rsidRPr="00E64D60">
        <w:rPr>
          <w:rFonts w:ascii="宋体" w:hAnsi="宋体" w:hint="eastAsia"/>
          <w:sz w:val="28"/>
        </w:rPr>
        <w:t>中华人民共和国国家标准《房地产估价规范》（</w:t>
      </w:r>
      <w:r w:rsidRPr="00E64D60">
        <w:rPr>
          <w:rFonts w:ascii="宋体" w:hAnsi="宋体"/>
          <w:sz w:val="28"/>
        </w:rPr>
        <w:t>GB/T50291-2015</w:t>
      </w:r>
      <w:r w:rsidRPr="00E64D60">
        <w:rPr>
          <w:rFonts w:ascii="宋体" w:hAnsi="宋体" w:hint="eastAsia"/>
          <w:sz w:val="28"/>
        </w:rPr>
        <w:t>）；</w:t>
      </w:r>
    </w:p>
    <w:p w:rsidR="002A3933" w:rsidRDefault="002A3933" w:rsidP="007367DA">
      <w:pPr>
        <w:numPr>
          <w:ilvl w:val="0"/>
          <w:numId w:val="4"/>
        </w:numPr>
        <w:tabs>
          <w:tab w:val="left" w:pos="0"/>
        </w:tabs>
        <w:spacing w:line="440" w:lineRule="exact"/>
        <w:ind w:left="0" w:firstLineChars="196" w:firstLine="549"/>
        <w:rPr>
          <w:rFonts w:ascii="宋体" w:hAnsi="宋体"/>
          <w:sz w:val="28"/>
        </w:rPr>
      </w:pPr>
      <w:r w:rsidRPr="00E64D60">
        <w:rPr>
          <w:rFonts w:ascii="宋体" w:hAnsi="宋体" w:hint="eastAsia"/>
          <w:sz w:val="28"/>
        </w:rPr>
        <w:t>《中华人民共和国资产评估法》；</w:t>
      </w:r>
    </w:p>
    <w:p w:rsidR="004157F1" w:rsidRPr="004157F1" w:rsidRDefault="004157F1" w:rsidP="007367DA">
      <w:pPr>
        <w:numPr>
          <w:ilvl w:val="0"/>
          <w:numId w:val="4"/>
        </w:numPr>
        <w:tabs>
          <w:tab w:val="left" w:pos="0"/>
        </w:tabs>
        <w:spacing w:line="440" w:lineRule="exact"/>
        <w:ind w:left="0" w:firstLineChars="196" w:firstLine="549"/>
        <w:rPr>
          <w:rFonts w:ascii="宋体" w:hAnsi="宋体"/>
          <w:sz w:val="28"/>
        </w:rPr>
      </w:pPr>
      <w:r w:rsidRPr="00E64D60">
        <w:rPr>
          <w:rFonts w:ascii="宋体" w:hAnsi="宋体" w:hint="eastAsia"/>
          <w:sz w:val="28"/>
        </w:rPr>
        <w:t>《中华人民共和国物权法》；</w:t>
      </w:r>
    </w:p>
    <w:p w:rsidR="002A3933" w:rsidRPr="00E64D60" w:rsidRDefault="002A3933" w:rsidP="007367DA">
      <w:pPr>
        <w:numPr>
          <w:ilvl w:val="0"/>
          <w:numId w:val="4"/>
        </w:numPr>
        <w:tabs>
          <w:tab w:val="left" w:pos="0"/>
        </w:tabs>
        <w:spacing w:line="440" w:lineRule="exact"/>
        <w:ind w:left="0" w:firstLineChars="196" w:firstLine="549"/>
        <w:rPr>
          <w:rFonts w:ascii="宋体" w:hAnsi="宋体"/>
          <w:sz w:val="28"/>
        </w:rPr>
      </w:pPr>
      <w:r w:rsidRPr="00E64D60">
        <w:rPr>
          <w:rFonts w:ascii="宋体" w:hAnsi="宋体" w:hint="eastAsia"/>
          <w:sz w:val="28"/>
        </w:rPr>
        <w:t>《中华人民共和国土地管理法》；</w:t>
      </w:r>
    </w:p>
    <w:p w:rsidR="002A3933" w:rsidRPr="00E64D60" w:rsidRDefault="002A3933" w:rsidP="007367DA">
      <w:pPr>
        <w:numPr>
          <w:ilvl w:val="0"/>
          <w:numId w:val="4"/>
        </w:numPr>
        <w:tabs>
          <w:tab w:val="left" w:pos="0"/>
        </w:tabs>
        <w:spacing w:line="440" w:lineRule="exact"/>
        <w:ind w:left="0" w:firstLineChars="196" w:firstLine="549"/>
        <w:rPr>
          <w:rFonts w:ascii="宋体" w:hAnsi="宋体"/>
          <w:sz w:val="28"/>
        </w:rPr>
      </w:pPr>
      <w:r w:rsidRPr="00E64D60">
        <w:rPr>
          <w:rFonts w:ascii="宋体" w:hAnsi="宋体" w:hint="eastAsia"/>
          <w:sz w:val="28"/>
        </w:rPr>
        <w:t>《中华人民共和国城市房地产管理法》；</w:t>
      </w:r>
    </w:p>
    <w:p w:rsidR="002A3933" w:rsidRPr="00E64D60" w:rsidRDefault="002A3933" w:rsidP="007367DA">
      <w:pPr>
        <w:numPr>
          <w:ilvl w:val="0"/>
          <w:numId w:val="4"/>
        </w:numPr>
        <w:tabs>
          <w:tab w:val="left" w:pos="0"/>
        </w:tabs>
        <w:spacing w:line="440" w:lineRule="exact"/>
        <w:ind w:left="0" w:firstLineChars="196" w:firstLine="549"/>
        <w:rPr>
          <w:rFonts w:ascii="宋体" w:hAnsi="宋体"/>
          <w:sz w:val="28"/>
        </w:rPr>
      </w:pPr>
      <w:r w:rsidRPr="00E64D60">
        <w:rPr>
          <w:rFonts w:ascii="宋体" w:hAnsi="宋体" w:hint="eastAsia"/>
          <w:sz w:val="28"/>
        </w:rPr>
        <w:t>《中华人民共和国土地管理法实施细则》；</w:t>
      </w:r>
    </w:p>
    <w:p w:rsidR="002A3933" w:rsidRPr="00E64D60" w:rsidRDefault="002A3933" w:rsidP="007367DA">
      <w:pPr>
        <w:numPr>
          <w:ilvl w:val="0"/>
          <w:numId w:val="4"/>
        </w:numPr>
        <w:tabs>
          <w:tab w:val="left" w:pos="0"/>
        </w:tabs>
        <w:spacing w:line="440" w:lineRule="exact"/>
        <w:ind w:left="0" w:firstLineChars="196" w:firstLine="549"/>
        <w:rPr>
          <w:rFonts w:ascii="宋体" w:hAnsi="宋体"/>
          <w:sz w:val="28"/>
        </w:rPr>
      </w:pPr>
      <w:r w:rsidRPr="00E64D60">
        <w:rPr>
          <w:rFonts w:ascii="宋体" w:hAnsi="宋体" w:hint="eastAsia"/>
          <w:sz w:val="28"/>
        </w:rPr>
        <w:t>地方人民政府及有关部门颁布的法规文件。</w:t>
      </w:r>
    </w:p>
    <w:p w:rsidR="002A3933" w:rsidRPr="00E64D60" w:rsidRDefault="002A3933" w:rsidP="007367DA">
      <w:pPr>
        <w:spacing w:line="440" w:lineRule="exact"/>
        <w:ind w:firstLineChars="196" w:firstLine="549"/>
        <w:rPr>
          <w:rFonts w:ascii="宋体" w:hAnsi="宋体"/>
          <w:sz w:val="28"/>
        </w:rPr>
      </w:pPr>
      <w:r w:rsidRPr="00E64D60">
        <w:rPr>
          <w:rFonts w:ascii="宋体" w:hAnsi="宋体" w:hint="eastAsia"/>
          <w:sz w:val="28"/>
        </w:rPr>
        <w:t>（二） 产权依据</w:t>
      </w:r>
    </w:p>
    <w:p w:rsidR="002A3933" w:rsidRPr="00E64D60" w:rsidRDefault="00232064" w:rsidP="007367DA">
      <w:pPr>
        <w:spacing w:line="440" w:lineRule="exact"/>
        <w:ind w:firstLineChars="196" w:firstLine="549"/>
        <w:rPr>
          <w:rFonts w:ascii="宋体" w:hAnsi="宋体"/>
          <w:sz w:val="28"/>
        </w:rPr>
      </w:pPr>
      <w:r>
        <w:rPr>
          <w:rFonts w:ascii="宋体" w:hAnsi="宋体" w:hint="eastAsia"/>
          <w:sz w:val="28"/>
        </w:rPr>
        <w:t>《不动产权情况表》、《房地产权证》</w:t>
      </w:r>
      <w:r w:rsidR="007A069F" w:rsidRPr="00A17057">
        <w:rPr>
          <w:rFonts w:ascii="宋体" w:hAnsi="宋体" w:hint="eastAsia"/>
          <w:sz w:val="28"/>
        </w:rPr>
        <w:t>(</w:t>
      </w:r>
      <w:r w:rsidR="007F60BC">
        <w:rPr>
          <w:rFonts w:ascii="宋体" w:hAnsi="宋体" w:hint="eastAsia"/>
          <w:sz w:val="28"/>
        </w:rPr>
        <w:t>权证号</w:t>
      </w:r>
      <w:r w:rsidR="00AC29D9">
        <w:rPr>
          <w:rFonts w:ascii="宋体" w:hAnsi="宋体" w:hint="eastAsia"/>
          <w:sz w:val="28"/>
        </w:rPr>
        <w:t>：粤房地</w:t>
      </w:r>
      <w:r w:rsidR="00D76401">
        <w:rPr>
          <w:rFonts w:ascii="宋体" w:hAnsi="宋体" w:hint="eastAsia"/>
          <w:sz w:val="28"/>
        </w:rPr>
        <w:t>证</w:t>
      </w:r>
      <w:r w:rsidR="00AC29D9">
        <w:rPr>
          <w:rFonts w:ascii="宋体" w:hAnsi="宋体" w:hint="eastAsia"/>
          <w:sz w:val="28"/>
        </w:rPr>
        <w:t>字第</w:t>
      </w:r>
      <w:r w:rsidR="00D76401">
        <w:rPr>
          <w:rFonts w:ascii="宋体" w:hAnsi="宋体" w:hint="eastAsia"/>
          <w:sz w:val="28"/>
        </w:rPr>
        <w:t>1510976</w:t>
      </w:r>
      <w:r w:rsidR="00AC29D9">
        <w:rPr>
          <w:rFonts w:ascii="宋体" w:hAnsi="宋体" w:hint="eastAsia"/>
          <w:sz w:val="28"/>
        </w:rPr>
        <w:t>号</w:t>
      </w:r>
      <w:r w:rsidR="007A069F" w:rsidRPr="00A17057">
        <w:rPr>
          <w:rFonts w:ascii="宋体" w:hAnsi="宋体" w:hint="eastAsia"/>
          <w:sz w:val="28"/>
        </w:rPr>
        <w:t>)</w:t>
      </w:r>
      <w:r w:rsidR="00A0430D">
        <w:rPr>
          <w:rFonts w:ascii="宋体" w:hAnsi="宋体" w:hint="eastAsia"/>
          <w:sz w:val="28"/>
        </w:rPr>
        <w:t>。</w:t>
      </w:r>
    </w:p>
    <w:p w:rsidR="002A3933" w:rsidRPr="00E64D60" w:rsidRDefault="002A3933" w:rsidP="007367DA">
      <w:pPr>
        <w:spacing w:line="440" w:lineRule="exact"/>
        <w:ind w:firstLineChars="196" w:firstLine="549"/>
        <w:rPr>
          <w:rFonts w:ascii="宋体" w:hAnsi="宋体"/>
          <w:sz w:val="28"/>
        </w:rPr>
      </w:pPr>
      <w:r w:rsidRPr="00E64D60">
        <w:rPr>
          <w:rFonts w:ascii="宋体" w:hAnsi="宋体" w:hint="eastAsia"/>
          <w:sz w:val="28"/>
        </w:rPr>
        <w:t>（三） 取价依据</w:t>
      </w:r>
    </w:p>
    <w:p w:rsidR="002A3933" w:rsidRPr="00E64D60" w:rsidRDefault="002A3933" w:rsidP="007367DA">
      <w:pPr>
        <w:numPr>
          <w:ilvl w:val="0"/>
          <w:numId w:val="5"/>
        </w:numPr>
        <w:tabs>
          <w:tab w:val="left" w:pos="0"/>
        </w:tabs>
        <w:spacing w:line="440" w:lineRule="exact"/>
        <w:ind w:left="0" w:firstLineChars="196" w:firstLine="549"/>
        <w:rPr>
          <w:rFonts w:ascii="宋体" w:hAnsi="宋体"/>
          <w:sz w:val="28"/>
        </w:rPr>
      </w:pPr>
      <w:r w:rsidRPr="00E64D60">
        <w:rPr>
          <w:rFonts w:ascii="宋体" w:hAnsi="宋体" w:hint="eastAsia"/>
          <w:sz w:val="28"/>
        </w:rPr>
        <w:t>估价人员市场调查资料及掌握的房地产市场相关资料；</w:t>
      </w:r>
    </w:p>
    <w:p w:rsidR="002A3933" w:rsidRPr="00E64D60" w:rsidRDefault="002A3933" w:rsidP="007367DA">
      <w:pPr>
        <w:numPr>
          <w:ilvl w:val="0"/>
          <w:numId w:val="5"/>
        </w:numPr>
        <w:tabs>
          <w:tab w:val="left" w:pos="0"/>
        </w:tabs>
        <w:spacing w:line="440" w:lineRule="exact"/>
        <w:ind w:left="0" w:firstLineChars="196" w:firstLine="549"/>
        <w:rPr>
          <w:rFonts w:ascii="宋体" w:hAnsi="宋体"/>
          <w:sz w:val="28"/>
        </w:rPr>
      </w:pPr>
      <w:r w:rsidRPr="00E64D60">
        <w:rPr>
          <w:rFonts w:ascii="宋体" w:hAnsi="宋体" w:hint="eastAsia"/>
          <w:sz w:val="28"/>
        </w:rPr>
        <w:t>汕头房地产信息网（</w:t>
      </w:r>
      <w:hyperlink r:id="rId15" w:history="1">
        <w:r w:rsidRPr="00E64D60">
          <w:rPr>
            <w:rFonts w:ascii="宋体" w:hAnsi="宋体"/>
            <w:sz w:val="28"/>
          </w:rPr>
          <w:t>WWW.STRE.NET</w:t>
        </w:r>
      </w:hyperlink>
      <w:r w:rsidRPr="00E64D60">
        <w:rPr>
          <w:rFonts w:ascii="宋体" w:hAnsi="宋体" w:hint="eastAsia"/>
          <w:sz w:val="28"/>
        </w:rPr>
        <w:t>）；</w:t>
      </w:r>
    </w:p>
    <w:p w:rsidR="002A3933" w:rsidRPr="00E64D60" w:rsidRDefault="002A3933" w:rsidP="007367DA">
      <w:pPr>
        <w:numPr>
          <w:ilvl w:val="0"/>
          <w:numId w:val="5"/>
        </w:numPr>
        <w:tabs>
          <w:tab w:val="left" w:pos="0"/>
        </w:tabs>
        <w:spacing w:line="440" w:lineRule="exact"/>
        <w:ind w:left="0" w:firstLineChars="196" w:firstLine="549"/>
        <w:rPr>
          <w:rFonts w:ascii="宋体" w:hAnsi="宋体"/>
          <w:sz w:val="28"/>
        </w:rPr>
      </w:pPr>
      <w:r w:rsidRPr="00E64D60">
        <w:rPr>
          <w:rFonts w:ascii="宋体" w:hAnsi="宋体" w:hint="eastAsia"/>
          <w:sz w:val="28"/>
        </w:rPr>
        <w:t>《汕头房地产》。</w:t>
      </w:r>
    </w:p>
    <w:p w:rsidR="002A3933" w:rsidRPr="00E64D60" w:rsidRDefault="002A3933" w:rsidP="007367DA">
      <w:pPr>
        <w:spacing w:line="440" w:lineRule="exact"/>
        <w:ind w:firstLineChars="196" w:firstLine="549"/>
        <w:rPr>
          <w:rFonts w:ascii="宋体" w:hAnsi="宋体"/>
          <w:sz w:val="28"/>
        </w:rPr>
      </w:pPr>
      <w:r w:rsidRPr="00E64D60">
        <w:rPr>
          <w:rFonts w:ascii="宋体" w:hAnsi="宋体" w:hint="eastAsia"/>
          <w:sz w:val="28"/>
        </w:rPr>
        <w:t>（四）行为依据</w:t>
      </w:r>
    </w:p>
    <w:p w:rsidR="002A3933" w:rsidRDefault="002A3933" w:rsidP="007367DA">
      <w:pPr>
        <w:spacing w:line="440" w:lineRule="exact"/>
        <w:ind w:firstLineChars="196" w:firstLine="549"/>
        <w:rPr>
          <w:rFonts w:ascii="宋体" w:hAnsi="宋体"/>
          <w:sz w:val="28"/>
        </w:rPr>
      </w:pPr>
      <w:r w:rsidRPr="00E64D60">
        <w:rPr>
          <w:rFonts w:ascii="宋体" w:hAnsi="宋体" w:hint="eastAsia"/>
          <w:sz w:val="28"/>
        </w:rPr>
        <w:t>1.</w:t>
      </w:r>
      <w:r w:rsidR="00D232E2">
        <w:rPr>
          <w:rFonts w:ascii="宋体" w:hAnsi="宋体" w:hint="eastAsia"/>
          <w:sz w:val="28"/>
        </w:rPr>
        <w:t>广东省汕头市澄海区人民法院</w:t>
      </w:r>
      <w:r w:rsidR="00814C7F">
        <w:rPr>
          <w:rFonts w:ascii="宋体" w:hAnsi="宋体" w:hint="eastAsia"/>
          <w:sz w:val="28"/>
        </w:rPr>
        <w:t>《</w:t>
      </w:r>
      <w:r w:rsidR="00735CCA">
        <w:rPr>
          <w:rFonts w:ascii="宋体" w:hAnsi="宋体" w:hint="eastAsia"/>
          <w:sz w:val="28"/>
        </w:rPr>
        <w:t>司法委托评估委托书</w:t>
      </w:r>
      <w:r w:rsidR="00814C7F">
        <w:rPr>
          <w:rFonts w:ascii="宋体" w:hAnsi="宋体" w:hint="eastAsia"/>
          <w:sz w:val="28"/>
        </w:rPr>
        <w:t>》</w:t>
      </w:r>
      <w:r w:rsidR="007367DA">
        <w:rPr>
          <w:rFonts w:ascii="宋体" w:hAnsi="宋体" w:hint="eastAsia"/>
          <w:sz w:val="28"/>
        </w:rPr>
        <w:t>【（201</w:t>
      </w:r>
      <w:r w:rsidR="007F60BC">
        <w:rPr>
          <w:rFonts w:ascii="宋体" w:hAnsi="宋体" w:hint="eastAsia"/>
          <w:sz w:val="28"/>
        </w:rPr>
        <w:t>9</w:t>
      </w:r>
      <w:r w:rsidR="007367DA">
        <w:rPr>
          <w:rFonts w:ascii="宋体" w:hAnsi="宋体" w:hint="eastAsia"/>
          <w:sz w:val="28"/>
        </w:rPr>
        <w:t>）汕</w:t>
      </w:r>
      <w:r w:rsidR="00735CCA">
        <w:rPr>
          <w:rFonts w:ascii="宋体" w:hAnsi="宋体" w:hint="eastAsia"/>
          <w:sz w:val="28"/>
        </w:rPr>
        <w:t>澄</w:t>
      </w:r>
      <w:r w:rsidR="007367DA">
        <w:rPr>
          <w:rFonts w:ascii="宋体" w:hAnsi="宋体" w:hint="eastAsia"/>
          <w:sz w:val="28"/>
        </w:rPr>
        <w:t>法司</w:t>
      </w:r>
      <w:r w:rsidR="00735CCA">
        <w:rPr>
          <w:rFonts w:ascii="宋体" w:hAnsi="宋体" w:hint="eastAsia"/>
          <w:sz w:val="28"/>
        </w:rPr>
        <w:t>评委字</w:t>
      </w:r>
      <w:r w:rsidR="007367DA">
        <w:rPr>
          <w:rFonts w:ascii="宋体" w:hAnsi="宋体" w:hint="eastAsia"/>
          <w:sz w:val="28"/>
        </w:rPr>
        <w:t>第</w:t>
      </w:r>
      <w:r w:rsidR="00D232E2">
        <w:rPr>
          <w:rFonts w:ascii="宋体" w:hAnsi="宋体" w:hint="eastAsia"/>
          <w:sz w:val="28"/>
        </w:rPr>
        <w:t>66</w:t>
      </w:r>
      <w:r w:rsidR="007367DA">
        <w:rPr>
          <w:rFonts w:ascii="宋体" w:hAnsi="宋体" w:hint="eastAsia"/>
          <w:sz w:val="28"/>
        </w:rPr>
        <w:t>号】</w:t>
      </w:r>
      <w:r w:rsidRPr="00E64D60">
        <w:rPr>
          <w:rFonts w:ascii="宋体" w:hAnsi="宋体" w:hint="eastAsia"/>
          <w:sz w:val="28"/>
        </w:rPr>
        <w:t>；</w:t>
      </w:r>
    </w:p>
    <w:p w:rsidR="00D232E2" w:rsidRDefault="00D232E2" w:rsidP="007367DA">
      <w:pPr>
        <w:spacing w:line="440" w:lineRule="exact"/>
        <w:ind w:firstLineChars="196" w:firstLine="549"/>
        <w:rPr>
          <w:rFonts w:ascii="宋体" w:hAnsi="宋体"/>
          <w:sz w:val="28"/>
        </w:rPr>
      </w:pPr>
      <w:r>
        <w:rPr>
          <w:rFonts w:ascii="宋体" w:hAnsi="宋体" w:hint="eastAsia"/>
          <w:sz w:val="28"/>
        </w:rPr>
        <w:t>2.</w:t>
      </w:r>
      <w:r w:rsidRPr="00D232E2">
        <w:rPr>
          <w:rFonts w:ascii="宋体" w:hAnsi="宋体" w:hint="eastAsia"/>
          <w:sz w:val="28"/>
        </w:rPr>
        <w:t xml:space="preserve"> </w:t>
      </w:r>
      <w:r>
        <w:rPr>
          <w:rFonts w:ascii="宋体" w:hAnsi="宋体" w:hint="eastAsia"/>
          <w:sz w:val="28"/>
        </w:rPr>
        <w:t>广东省汕头市澄海区人民法院《通知书》【（2019）粤0515执恢22号】</w:t>
      </w:r>
      <w:r w:rsidRPr="00E64D60">
        <w:rPr>
          <w:rFonts w:ascii="宋体" w:hAnsi="宋体" w:hint="eastAsia"/>
          <w:sz w:val="28"/>
        </w:rPr>
        <w:t>；</w:t>
      </w:r>
    </w:p>
    <w:p w:rsidR="002A3933" w:rsidRDefault="00D232E2" w:rsidP="007367DA">
      <w:pPr>
        <w:spacing w:line="440" w:lineRule="exact"/>
        <w:ind w:firstLineChars="196" w:firstLine="549"/>
        <w:rPr>
          <w:rFonts w:ascii="宋体" w:hAnsi="宋体"/>
          <w:sz w:val="28"/>
        </w:rPr>
      </w:pPr>
      <w:r>
        <w:rPr>
          <w:rFonts w:ascii="宋体" w:hAnsi="宋体" w:hint="eastAsia"/>
          <w:sz w:val="28"/>
        </w:rPr>
        <w:t>3</w:t>
      </w:r>
      <w:r w:rsidR="002A3933" w:rsidRPr="00E64D60">
        <w:rPr>
          <w:rFonts w:ascii="宋体" w:hAnsi="宋体" w:hint="eastAsia"/>
          <w:sz w:val="28"/>
        </w:rPr>
        <w:t>.</w:t>
      </w:r>
      <w:r>
        <w:rPr>
          <w:rFonts w:ascii="宋体" w:hAnsi="宋体" w:hint="eastAsia"/>
          <w:sz w:val="28"/>
        </w:rPr>
        <w:t>广东省汕头市澄海区人民法院</w:t>
      </w:r>
      <w:r w:rsidR="002A3933" w:rsidRPr="00E64D60">
        <w:rPr>
          <w:rFonts w:ascii="宋体" w:hAnsi="宋体" w:hint="eastAsia"/>
          <w:sz w:val="28"/>
        </w:rPr>
        <w:t>《执行裁定书》</w:t>
      </w:r>
      <w:r w:rsidR="00FD7BA0">
        <w:rPr>
          <w:rFonts w:ascii="宋体" w:hAnsi="宋体" w:hint="eastAsia"/>
          <w:sz w:val="28"/>
        </w:rPr>
        <w:t>【（201</w:t>
      </w:r>
      <w:r w:rsidR="00D76401">
        <w:rPr>
          <w:rFonts w:ascii="宋体" w:hAnsi="宋体" w:hint="eastAsia"/>
          <w:sz w:val="28"/>
        </w:rPr>
        <w:t>8</w:t>
      </w:r>
      <w:r w:rsidR="00FD7BA0">
        <w:rPr>
          <w:rFonts w:ascii="宋体" w:hAnsi="宋体" w:hint="eastAsia"/>
          <w:sz w:val="28"/>
        </w:rPr>
        <w:t>）粤</w:t>
      </w:r>
      <w:r w:rsidR="00551268">
        <w:rPr>
          <w:rFonts w:ascii="宋体" w:hAnsi="宋体" w:hint="eastAsia"/>
          <w:sz w:val="28"/>
        </w:rPr>
        <w:t>0515执</w:t>
      </w:r>
      <w:r>
        <w:rPr>
          <w:rFonts w:ascii="宋体" w:hAnsi="宋体" w:hint="eastAsia"/>
          <w:sz w:val="28"/>
        </w:rPr>
        <w:t>194</w:t>
      </w:r>
      <w:r w:rsidR="00FD7BA0">
        <w:rPr>
          <w:rFonts w:ascii="宋体" w:hAnsi="宋体" w:hint="eastAsia"/>
          <w:sz w:val="28"/>
        </w:rPr>
        <w:t>号</w:t>
      </w:r>
      <w:r>
        <w:rPr>
          <w:rFonts w:ascii="宋体" w:hAnsi="宋体" w:hint="eastAsia"/>
          <w:sz w:val="28"/>
        </w:rPr>
        <w:t>之三</w:t>
      </w:r>
      <w:r w:rsidR="00FD7BA0">
        <w:rPr>
          <w:rFonts w:ascii="宋体" w:hAnsi="宋体" w:hint="eastAsia"/>
          <w:sz w:val="28"/>
        </w:rPr>
        <w:t>】</w:t>
      </w:r>
      <w:r w:rsidR="002A3933" w:rsidRPr="00E64D60">
        <w:rPr>
          <w:rFonts w:ascii="宋体" w:hAnsi="宋体" w:hint="eastAsia"/>
          <w:sz w:val="28"/>
        </w:rPr>
        <w:t>。</w:t>
      </w:r>
    </w:p>
    <w:p w:rsidR="007367DA" w:rsidRPr="00E64D60" w:rsidRDefault="007367DA" w:rsidP="007367DA">
      <w:pPr>
        <w:spacing w:line="440" w:lineRule="exact"/>
        <w:ind w:firstLineChars="196" w:firstLine="549"/>
        <w:rPr>
          <w:rFonts w:ascii="宋体" w:hAnsi="宋体"/>
          <w:sz w:val="28"/>
        </w:rPr>
      </w:pPr>
    </w:p>
    <w:p w:rsidR="002A3933" w:rsidRPr="00E64D60" w:rsidRDefault="002A3933" w:rsidP="00641AFE">
      <w:pPr>
        <w:pStyle w:val="2"/>
        <w:spacing w:beforeLines="100" w:line="440" w:lineRule="exact"/>
        <w:ind w:firstLineChars="196" w:firstLine="551"/>
        <w:rPr>
          <w:b/>
          <w:bCs/>
        </w:rPr>
      </w:pPr>
      <w:bookmarkStart w:id="69" w:name="_Toc438406279"/>
      <w:bookmarkStart w:id="70" w:name="_Toc22370"/>
      <w:bookmarkStart w:id="71" w:name="_Toc9583"/>
      <w:bookmarkStart w:id="72" w:name="_Toc492652194"/>
      <w:bookmarkStart w:id="73" w:name="_Toc23253673"/>
      <w:r w:rsidRPr="00E64D60">
        <w:rPr>
          <w:rFonts w:hint="eastAsia"/>
          <w:b/>
          <w:bCs/>
        </w:rPr>
        <w:t>九、估价方法</w:t>
      </w:r>
      <w:bookmarkEnd w:id="69"/>
      <w:bookmarkEnd w:id="70"/>
      <w:bookmarkEnd w:id="71"/>
      <w:bookmarkEnd w:id="72"/>
      <w:bookmarkEnd w:id="73"/>
    </w:p>
    <w:p w:rsidR="002A3933" w:rsidRPr="00E64D60" w:rsidRDefault="002A3933" w:rsidP="00FD7BA0">
      <w:pPr>
        <w:spacing w:line="440" w:lineRule="exact"/>
        <w:ind w:firstLineChars="196" w:firstLine="549"/>
        <w:rPr>
          <w:rFonts w:ascii="宋体" w:hAnsi="宋体"/>
          <w:sz w:val="28"/>
          <w:szCs w:val="28"/>
        </w:rPr>
      </w:pPr>
      <w:r w:rsidRPr="00E64D60">
        <w:rPr>
          <w:rFonts w:ascii="宋体" w:hAnsi="宋体" w:hint="eastAsia"/>
          <w:sz w:val="28"/>
          <w:szCs w:val="28"/>
        </w:rPr>
        <w:t>根据估价对象实际情况，本次估价采用比较法进行评估。</w:t>
      </w:r>
    </w:p>
    <w:p w:rsidR="002A3933" w:rsidRDefault="002A3933" w:rsidP="00FD7BA0">
      <w:pPr>
        <w:spacing w:line="440" w:lineRule="exact"/>
        <w:ind w:firstLineChars="196" w:firstLine="549"/>
        <w:rPr>
          <w:rFonts w:ascii="宋体" w:hAnsi="宋体"/>
          <w:sz w:val="28"/>
          <w:szCs w:val="28"/>
        </w:rPr>
      </w:pPr>
      <w:r w:rsidRPr="00E64D60">
        <w:rPr>
          <w:rFonts w:ascii="宋体" w:hAnsi="宋体" w:hint="eastAsia"/>
          <w:sz w:val="28"/>
          <w:szCs w:val="28"/>
        </w:rPr>
        <w:t>比较法是选取一定数量的可比实例，将它们与估价对象进行比较，根据其间的差异对可比实例成交价格进行处理后得到估价对象价值或价格的方法。</w:t>
      </w:r>
    </w:p>
    <w:p w:rsidR="007367DA" w:rsidRPr="00E64D60" w:rsidRDefault="007367DA" w:rsidP="002A3933">
      <w:pPr>
        <w:spacing w:line="440" w:lineRule="exact"/>
        <w:ind w:firstLineChars="196" w:firstLine="549"/>
        <w:rPr>
          <w:rFonts w:ascii="宋体" w:hAnsi="宋体"/>
          <w:sz w:val="28"/>
          <w:szCs w:val="28"/>
        </w:rPr>
      </w:pPr>
    </w:p>
    <w:p w:rsidR="002A3933" w:rsidRPr="00E64D60" w:rsidRDefault="002A3933" w:rsidP="00641AFE">
      <w:pPr>
        <w:pStyle w:val="2"/>
        <w:spacing w:beforeLines="100" w:line="460" w:lineRule="exact"/>
        <w:ind w:firstLineChars="196" w:firstLine="551"/>
        <w:rPr>
          <w:b/>
          <w:bCs/>
        </w:rPr>
      </w:pPr>
      <w:bookmarkStart w:id="74" w:name="_Toc357092778"/>
      <w:bookmarkStart w:id="75" w:name="_Toc22547"/>
      <w:bookmarkStart w:id="76" w:name="_Toc18790"/>
      <w:bookmarkStart w:id="77" w:name="_Toc438406280"/>
      <w:bookmarkStart w:id="78" w:name="_Toc492652195"/>
      <w:bookmarkStart w:id="79" w:name="_Toc23253674"/>
      <w:r w:rsidRPr="00E64D60">
        <w:rPr>
          <w:rFonts w:hint="eastAsia"/>
          <w:b/>
          <w:bCs/>
        </w:rPr>
        <w:t>十、</w:t>
      </w:r>
      <w:bookmarkEnd w:id="74"/>
      <w:r w:rsidRPr="00E64D60">
        <w:rPr>
          <w:rFonts w:hint="eastAsia"/>
          <w:b/>
          <w:bCs/>
        </w:rPr>
        <w:t>估价结果</w:t>
      </w:r>
      <w:bookmarkEnd w:id="75"/>
      <w:bookmarkEnd w:id="76"/>
      <w:bookmarkEnd w:id="77"/>
      <w:bookmarkEnd w:id="78"/>
      <w:bookmarkEnd w:id="79"/>
    </w:p>
    <w:p w:rsidR="002A3933" w:rsidRDefault="002A3933" w:rsidP="002A3933">
      <w:pPr>
        <w:tabs>
          <w:tab w:val="left" w:pos="900"/>
        </w:tabs>
        <w:autoSpaceDE w:val="0"/>
        <w:autoSpaceDN w:val="0"/>
        <w:spacing w:line="460" w:lineRule="exact"/>
        <w:ind w:firstLineChars="250" w:firstLine="700"/>
        <w:textAlignment w:val="bottom"/>
        <w:rPr>
          <w:rFonts w:ascii="宋体" w:hAnsi="宋体"/>
          <w:sz w:val="28"/>
          <w:szCs w:val="28"/>
        </w:rPr>
      </w:pPr>
      <w:bookmarkStart w:id="80" w:name="_Toc29704"/>
      <w:bookmarkStart w:id="81" w:name="_Toc19024"/>
      <w:bookmarkStart w:id="82" w:name="_Toc438406281"/>
      <w:r w:rsidRPr="00E64D60">
        <w:rPr>
          <w:rFonts w:ascii="宋体" w:hAnsi="宋体" w:hint="eastAsia"/>
          <w:sz w:val="28"/>
          <w:szCs w:val="28"/>
        </w:rPr>
        <w:t>经过实地查勘和市场调查，遵照《中华人民共和国城市房地产管理法》、国家标准《房地产估价规范》等法律法规和技术标准，遵循独立、客观、公正、合法的原则，选择适用的估价方法进行了分析、测算和判断，确定估价对象在价值时点的市场</w:t>
      </w:r>
      <w:r w:rsidRPr="00E64D60">
        <w:rPr>
          <w:rFonts w:ascii="宋体" w:hAnsi="宋体" w:hint="eastAsia"/>
          <w:sz w:val="28"/>
        </w:rPr>
        <w:t>价值为</w:t>
      </w:r>
      <w:r w:rsidRPr="00E64D60">
        <w:rPr>
          <w:rFonts w:ascii="宋体" w:hAnsi="宋体" w:hint="eastAsia"/>
          <w:b/>
          <w:sz w:val="28"/>
          <w:szCs w:val="28"/>
        </w:rPr>
        <w:t>人民币</w:t>
      </w:r>
      <w:r w:rsidR="006D6AD3">
        <w:rPr>
          <w:rFonts w:ascii="宋体" w:hAnsi="宋体" w:hint="eastAsia"/>
          <w:b/>
          <w:sz w:val="28"/>
          <w:szCs w:val="28"/>
        </w:rPr>
        <w:t>壹佰壹拾伍万陆仟</w:t>
      </w:r>
      <w:r w:rsidRPr="00E64D60">
        <w:rPr>
          <w:rFonts w:ascii="宋体" w:hAnsi="宋体" w:hint="eastAsia"/>
          <w:b/>
          <w:sz w:val="28"/>
          <w:szCs w:val="28"/>
        </w:rPr>
        <w:t>元整（￥</w:t>
      </w:r>
      <w:r w:rsidR="006D6AD3">
        <w:rPr>
          <w:rFonts w:ascii="宋体" w:hAnsi="宋体"/>
          <w:b/>
          <w:sz w:val="28"/>
          <w:szCs w:val="28"/>
        </w:rPr>
        <w:t>1,156,000.00</w:t>
      </w:r>
      <w:r w:rsidRPr="00E64D60">
        <w:rPr>
          <w:rFonts w:ascii="宋体" w:hAnsi="宋体" w:hint="eastAsia"/>
          <w:b/>
          <w:sz w:val="28"/>
          <w:szCs w:val="28"/>
        </w:rPr>
        <w:t>）</w:t>
      </w:r>
      <w:r w:rsidRPr="00E64D60">
        <w:rPr>
          <w:rFonts w:ascii="宋体" w:hAnsi="宋体" w:hint="eastAsia"/>
          <w:sz w:val="28"/>
          <w:szCs w:val="28"/>
        </w:rPr>
        <w:t>。</w:t>
      </w:r>
    </w:p>
    <w:p w:rsidR="00AC29D9" w:rsidRPr="00E64D60" w:rsidRDefault="00AC29D9" w:rsidP="00AC29D9">
      <w:pPr>
        <w:tabs>
          <w:tab w:val="left" w:pos="900"/>
        </w:tabs>
        <w:autoSpaceDE w:val="0"/>
        <w:autoSpaceDN w:val="0"/>
        <w:spacing w:line="460" w:lineRule="exact"/>
        <w:ind w:firstLineChars="250" w:firstLine="703"/>
        <w:textAlignment w:val="bottom"/>
        <w:rPr>
          <w:rFonts w:ascii="宋体" w:hAnsi="宋体"/>
          <w:b/>
          <w:bCs/>
          <w:sz w:val="28"/>
          <w:szCs w:val="28"/>
        </w:rPr>
      </w:pPr>
    </w:p>
    <w:p w:rsidR="002A3933" w:rsidRPr="00E64D60" w:rsidRDefault="002A3933" w:rsidP="002A3933">
      <w:pPr>
        <w:autoSpaceDE w:val="0"/>
        <w:autoSpaceDN w:val="0"/>
        <w:spacing w:line="440" w:lineRule="exact"/>
        <w:jc w:val="center"/>
        <w:textAlignment w:val="bottom"/>
        <w:rPr>
          <w:rFonts w:ascii="宋体" w:hAnsi="宋体"/>
          <w:b/>
          <w:bCs/>
          <w:sz w:val="28"/>
          <w:szCs w:val="28"/>
        </w:rPr>
      </w:pPr>
      <w:r w:rsidRPr="00E64D60">
        <w:rPr>
          <w:rFonts w:ascii="宋体" w:hAnsi="宋体" w:hint="eastAsia"/>
          <w:b/>
          <w:bCs/>
          <w:sz w:val="28"/>
          <w:szCs w:val="28"/>
        </w:rPr>
        <w:t>估价结果汇总表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12"/>
        <w:gridCol w:w="822"/>
        <w:gridCol w:w="2943"/>
        <w:gridCol w:w="954"/>
        <w:gridCol w:w="1790"/>
        <w:gridCol w:w="975"/>
        <w:gridCol w:w="1689"/>
      </w:tblGrid>
      <w:tr w:rsidR="007F60BC" w:rsidRPr="00E64D60" w:rsidTr="00FF6FAC">
        <w:trPr>
          <w:trHeight w:val="357"/>
        </w:trPr>
        <w:tc>
          <w:tcPr>
            <w:tcW w:w="350" w:type="pct"/>
            <w:noWrap/>
            <w:tcMar>
              <w:top w:w="20" w:type="dxa"/>
              <w:left w:w="20" w:type="dxa"/>
              <w:bottom w:w="0" w:type="dxa"/>
              <w:right w:w="20" w:type="dxa"/>
            </w:tcMar>
            <w:vAlign w:val="center"/>
          </w:tcPr>
          <w:p w:rsidR="007F60BC" w:rsidRPr="00E64D60" w:rsidRDefault="007F60BC" w:rsidP="00FF6FAC">
            <w:pPr>
              <w:jc w:val="center"/>
              <w:rPr>
                <w:rFonts w:ascii="宋体" w:hAnsi="宋体" w:cs="Arial Unicode MS"/>
                <w:szCs w:val="24"/>
              </w:rPr>
            </w:pPr>
            <w:bookmarkStart w:id="83" w:name="_Toc492652196"/>
            <w:r w:rsidRPr="00E64D60">
              <w:rPr>
                <w:rFonts w:ascii="宋体" w:hAnsi="宋体" w:hint="eastAsia"/>
              </w:rPr>
              <w:t>序号</w:t>
            </w:r>
          </w:p>
        </w:tc>
        <w:tc>
          <w:tcPr>
            <w:tcW w:w="510" w:type="pct"/>
            <w:noWrap/>
            <w:tcMar>
              <w:top w:w="20" w:type="dxa"/>
              <w:left w:w="20" w:type="dxa"/>
              <w:bottom w:w="0" w:type="dxa"/>
              <w:right w:w="20" w:type="dxa"/>
            </w:tcMar>
            <w:vAlign w:val="center"/>
          </w:tcPr>
          <w:p w:rsidR="007F60BC" w:rsidRPr="00E64D60" w:rsidRDefault="007F60BC" w:rsidP="00FF6FAC">
            <w:pPr>
              <w:jc w:val="center"/>
              <w:rPr>
                <w:rFonts w:ascii="宋体" w:hAnsi="宋体" w:cs="Arial Unicode MS"/>
                <w:szCs w:val="24"/>
              </w:rPr>
            </w:pPr>
            <w:r w:rsidRPr="00E64D60">
              <w:rPr>
                <w:rFonts w:ascii="宋体" w:hAnsi="宋体" w:cs="Arial Unicode MS" w:hint="eastAsia"/>
                <w:szCs w:val="24"/>
              </w:rPr>
              <w:t>权属人</w:t>
            </w:r>
          </w:p>
        </w:tc>
        <w:tc>
          <w:tcPr>
            <w:tcW w:w="1605" w:type="pct"/>
            <w:tcMar>
              <w:top w:w="20" w:type="dxa"/>
              <w:left w:w="20" w:type="dxa"/>
              <w:bottom w:w="0" w:type="dxa"/>
              <w:right w:w="20" w:type="dxa"/>
            </w:tcMar>
            <w:vAlign w:val="center"/>
          </w:tcPr>
          <w:p w:rsidR="007F60BC" w:rsidRPr="00E64D60" w:rsidRDefault="007F60BC" w:rsidP="00FF6FAC">
            <w:pPr>
              <w:jc w:val="center"/>
              <w:rPr>
                <w:rFonts w:ascii="宋体" w:hAnsi="宋体"/>
              </w:rPr>
            </w:pPr>
            <w:r w:rsidRPr="00E64D60">
              <w:rPr>
                <w:rFonts w:ascii="宋体" w:hAnsi="宋体" w:hint="eastAsia"/>
              </w:rPr>
              <w:t>估价对象</w:t>
            </w:r>
          </w:p>
        </w:tc>
        <w:tc>
          <w:tcPr>
            <w:tcW w:w="578" w:type="pct"/>
            <w:tcMar>
              <w:top w:w="20" w:type="dxa"/>
              <w:left w:w="20" w:type="dxa"/>
              <w:bottom w:w="0" w:type="dxa"/>
              <w:right w:w="20" w:type="dxa"/>
            </w:tcMar>
            <w:vAlign w:val="center"/>
          </w:tcPr>
          <w:p w:rsidR="007F60BC" w:rsidRPr="00E64D60" w:rsidRDefault="007F60BC" w:rsidP="00FF6FAC">
            <w:pPr>
              <w:jc w:val="center"/>
              <w:rPr>
                <w:rFonts w:ascii="宋体" w:hAnsi="宋体"/>
              </w:rPr>
            </w:pPr>
            <w:r w:rsidRPr="00E64D60">
              <w:rPr>
                <w:rFonts w:ascii="宋体" w:hAnsi="宋体" w:hint="eastAsia"/>
              </w:rPr>
              <w:t>面积</w:t>
            </w:r>
          </w:p>
          <w:p w:rsidR="007F60BC" w:rsidRPr="00E64D60" w:rsidRDefault="007F60BC" w:rsidP="00FF6FAC">
            <w:pPr>
              <w:jc w:val="center"/>
              <w:rPr>
                <w:rFonts w:ascii="宋体" w:hAnsi="宋体"/>
              </w:rPr>
            </w:pPr>
            <w:r w:rsidRPr="00E64D60">
              <w:rPr>
                <w:rFonts w:ascii="宋体" w:hAnsi="宋体" w:hint="eastAsia"/>
              </w:rPr>
              <w:t>（㎡)</w:t>
            </w:r>
          </w:p>
        </w:tc>
        <w:tc>
          <w:tcPr>
            <w:tcW w:w="411" w:type="pct"/>
            <w:noWrap/>
            <w:tcMar>
              <w:top w:w="20" w:type="dxa"/>
              <w:left w:w="20" w:type="dxa"/>
              <w:bottom w:w="0" w:type="dxa"/>
              <w:right w:w="20" w:type="dxa"/>
            </w:tcMar>
            <w:vAlign w:val="center"/>
          </w:tcPr>
          <w:p w:rsidR="007F60BC" w:rsidRPr="00E64D60" w:rsidRDefault="007F60BC" w:rsidP="00FF6FAC">
            <w:pPr>
              <w:jc w:val="center"/>
              <w:rPr>
                <w:rFonts w:ascii="宋体" w:hAnsi="宋体" w:cs="Arial Unicode MS"/>
                <w:szCs w:val="24"/>
              </w:rPr>
            </w:pPr>
            <w:r w:rsidRPr="00E64D60">
              <w:rPr>
                <w:rFonts w:ascii="宋体" w:hAnsi="宋体" w:cs="Arial Unicode MS" w:hint="eastAsia"/>
                <w:szCs w:val="24"/>
              </w:rPr>
              <w:t>用途</w:t>
            </w:r>
          </w:p>
        </w:tc>
        <w:tc>
          <w:tcPr>
            <w:tcW w:w="589" w:type="pct"/>
            <w:noWrap/>
            <w:tcMar>
              <w:top w:w="20" w:type="dxa"/>
              <w:left w:w="20" w:type="dxa"/>
              <w:bottom w:w="0" w:type="dxa"/>
              <w:right w:w="20" w:type="dxa"/>
            </w:tcMar>
            <w:vAlign w:val="center"/>
          </w:tcPr>
          <w:p w:rsidR="007F60BC" w:rsidRPr="00E64D60" w:rsidRDefault="007F60BC" w:rsidP="00FF6FAC">
            <w:pPr>
              <w:jc w:val="center"/>
              <w:rPr>
                <w:rFonts w:ascii="宋体" w:hAnsi="宋体"/>
              </w:rPr>
            </w:pPr>
            <w:r w:rsidRPr="00E64D60">
              <w:rPr>
                <w:rFonts w:ascii="宋体" w:hAnsi="宋体" w:hint="eastAsia"/>
              </w:rPr>
              <w:t>单价</w:t>
            </w:r>
          </w:p>
          <w:p w:rsidR="007F60BC" w:rsidRPr="00E64D60" w:rsidRDefault="007F60BC" w:rsidP="00FF6FAC">
            <w:pPr>
              <w:jc w:val="center"/>
              <w:rPr>
                <w:rFonts w:ascii="宋体" w:hAnsi="宋体" w:cs="Arial Unicode MS"/>
                <w:szCs w:val="24"/>
              </w:rPr>
            </w:pPr>
            <w:r w:rsidRPr="00E64D60">
              <w:rPr>
                <w:rFonts w:ascii="宋体" w:hAnsi="宋体" w:hint="eastAsia"/>
              </w:rPr>
              <w:t>(元/㎡)</w:t>
            </w:r>
          </w:p>
        </w:tc>
        <w:tc>
          <w:tcPr>
            <w:tcW w:w="957" w:type="pct"/>
            <w:vAlign w:val="center"/>
          </w:tcPr>
          <w:p w:rsidR="007F60BC" w:rsidRPr="00E64D60" w:rsidRDefault="007F60BC" w:rsidP="00FF6FAC">
            <w:pPr>
              <w:jc w:val="center"/>
              <w:rPr>
                <w:rFonts w:ascii="宋体" w:hAnsi="宋体"/>
              </w:rPr>
            </w:pPr>
            <w:r w:rsidRPr="00E64D60">
              <w:rPr>
                <w:rFonts w:ascii="宋体" w:hAnsi="宋体" w:hint="eastAsia"/>
              </w:rPr>
              <w:t>市场价值</w:t>
            </w:r>
          </w:p>
          <w:p w:rsidR="007F60BC" w:rsidRPr="00E64D60" w:rsidRDefault="007F60BC" w:rsidP="00FF6FAC">
            <w:pPr>
              <w:jc w:val="center"/>
              <w:rPr>
                <w:rFonts w:ascii="宋体" w:hAnsi="宋体"/>
              </w:rPr>
            </w:pPr>
            <w:r w:rsidRPr="00E64D60">
              <w:rPr>
                <w:rFonts w:ascii="宋体" w:hAnsi="宋体" w:hint="eastAsia"/>
              </w:rPr>
              <w:t>(元)</w:t>
            </w:r>
          </w:p>
        </w:tc>
      </w:tr>
      <w:tr w:rsidR="007F60BC" w:rsidRPr="00E64D60" w:rsidTr="00FF6FAC">
        <w:trPr>
          <w:trHeight w:val="402"/>
        </w:trPr>
        <w:tc>
          <w:tcPr>
            <w:tcW w:w="350" w:type="pct"/>
            <w:noWrap/>
            <w:tcMar>
              <w:top w:w="20" w:type="dxa"/>
              <w:left w:w="20" w:type="dxa"/>
              <w:bottom w:w="0" w:type="dxa"/>
              <w:right w:w="20" w:type="dxa"/>
            </w:tcMar>
            <w:vAlign w:val="center"/>
          </w:tcPr>
          <w:p w:rsidR="007F60BC" w:rsidRPr="00E64D60" w:rsidRDefault="007F60BC" w:rsidP="00FF6FAC">
            <w:pPr>
              <w:jc w:val="center"/>
              <w:rPr>
                <w:rFonts w:ascii="宋体" w:hAnsi="宋体"/>
                <w:szCs w:val="21"/>
              </w:rPr>
            </w:pPr>
            <w:r w:rsidRPr="00E64D60">
              <w:rPr>
                <w:rFonts w:ascii="宋体" w:hAnsi="宋体" w:hint="eastAsia"/>
                <w:szCs w:val="21"/>
              </w:rPr>
              <w:t>1</w:t>
            </w:r>
          </w:p>
        </w:tc>
        <w:tc>
          <w:tcPr>
            <w:tcW w:w="510" w:type="pct"/>
            <w:noWrap/>
            <w:tcMar>
              <w:top w:w="20" w:type="dxa"/>
              <w:left w:w="20" w:type="dxa"/>
              <w:bottom w:w="0" w:type="dxa"/>
              <w:right w:w="20" w:type="dxa"/>
            </w:tcMar>
            <w:vAlign w:val="center"/>
          </w:tcPr>
          <w:p w:rsidR="007F60BC" w:rsidRPr="00E64D60" w:rsidRDefault="00966D0E" w:rsidP="00FF6FAC">
            <w:pPr>
              <w:jc w:val="center"/>
              <w:rPr>
                <w:rFonts w:ascii="宋体" w:hAnsi="宋体"/>
                <w:szCs w:val="21"/>
              </w:rPr>
            </w:pPr>
            <w:r>
              <w:rPr>
                <w:rFonts w:ascii="宋体" w:hAnsi="宋体" w:hint="eastAsia"/>
                <w:szCs w:val="21"/>
              </w:rPr>
              <w:t>张壮阳</w:t>
            </w:r>
          </w:p>
        </w:tc>
        <w:tc>
          <w:tcPr>
            <w:tcW w:w="1605" w:type="pct"/>
            <w:tcMar>
              <w:top w:w="20" w:type="dxa"/>
              <w:left w:w="20" w:type="dxa"/>
              <w:bottom w:w="0" w:type="dxa"/>
              <w:right w:w="20" w:type="dxa"/>
            </w:tcMar>
            <w:vAlign w:val="center"/>
          </w:tcPr>
          <w:p w:rsidR="007F60BC" w:rsidRPr="00E64D60" w:rsidRDefault="00966D0E" w:rsidP="00FF6FAC">
            <w:pPr>
              <w:jc w:val="center"/>
              <w:rPr>
                <w:rFonts w:ascii="宋体" w:hAnsi="宋体"/>
                <w:szCs w:val="21"/>
              </w:rPr>
            </w:pPr>
            <w:r>
              <w:rPr>
                <w:rFonts w:ascii="宋体" w:hAnsi="宋体" w:hint="eastAsia"/>
                <w:szCs w:val="21"/>
              </w:rPr>
              <w:t>汕头市澄海区东里镇文化东路花苑商住楼3号（一连三层）</w:t>
            </w:r>
          </w:p>
        </w:tc>
        <w:tc>
          <w:tcPr>
            <w:tcW w:w="578" w:type="pct"/>
            <w:tcMar>
              <w:top w:w="20" w:type="dxa"/>
              <w:left w:w="20" w:type="dxa"/>
              <w:bottom w:w="0" w:type="dxa"/>
              <w:right w:w="20" w:type="dxa"/>
            </w:tcMar>
            <w:vAlign w:val="center"/>
          </w:tcPr>
          <w:p w:rsidR="007F60BC" w:rsidRPr="00E64D60" w:rsidRDefault="00966D0E" w:rsidP="00FF6FAC">
            <w:pPr>
              <w:jc w:val="center"/>
              <w:rPr>
                <w:rFonts w:ascii="宋体" w:hAnsi="宋体"/>
                <w:spacing w:val="20"/>
                <w:szCs w:val="21"/>
              </w:rPr>
            </w:pPr>
            <w:r>
              <w:rPr>
                <w:rFonts w:ascii="宋体" w:hAnsi="宋体"/>
                <w:spacing w:val="20"/>
                <w:szCs w:val="21"/>
              </w:rPr>
              <w:t>245.39</w:t>
            </w:r>
          </w:p>
        </w:tc>
        <w:tc>
          <w:tcPr>
            <w:tcW w:w="411" w:type="pct"/>
            <w:noWrap/>
            <w:tcMar>
              <w:top w:w="20" w:type="dxa"/>
              <w:left w:w="20" w:type="dxa"/>
              <w:bottom w:w="0" w:type="dxa"/>
              <w:right w:w="20" w:type="dxa"/>
            </w:tcMar>
            <w:vAlign w:val="center"/>
          </w:tcPr>
          <w:p w:rsidR="007F60BC" w:rsidRPr="00E64D60" w:rsidRDefault="009B7831" w:rsidP="00FF6FAC">
            <w:pPr>
              <w:jc w:val="center"/>
              <w:rPr>
                <w:rFonts w:ascii="宋体" w:hAnsi="宋体"/>
                <w:spacing w:val="20"/>
                <w:szCs w:val="21"/>
              </w:rPr>
            </w:pPr>
            <w:r w:rsidRPr="00E64D60">
              <w:rPr>
                <w:rFonts w:ascii="宋体" w:hAnsi="宋体" w:hint="eastAsia"/>
                <w:spacing w:val="20"/>
                <w:szCs w:val="21"/>
              </w:rPr>
              <w:t>住宅</w:t>
            </w:r>
            <w:r>
              <w:rPr>
                <w:rFonts w:ascii="宋体" w:hAnsi="宋体" w:hint="eastAsia"/>
                <w:spacing w:val="20"/>
                <w:szCs w:val="21"/>
              </w:rPr>
              <w:t>及配套设施</w:t>
            </w:r>
          </w:p>
        </w:tc>
        <w:tc>
          <w:tcPr>
            <w:tcW w:w="589" w:type="pct"/>
            <w:noWrap/>
            <w:tcMar>
              <w:top w:w="20" w:type="dxa"/>
              <w:left w:w="20" w:type="dxa"/>
              <w:bottom w:w="0" w:type="dxa"/>
              <w:right w:w="20" w:type="dxa"/>
            </w:tcMar>
            <w:vAlign w:val="center"/>
          </w:tcPr>
          <w:p w:rsidR="007F60BC" w:rsidRPr="00E64D60" w:rsidRDefault="00EE2A8A" w:rsidP="00FF6FAC">
            <w:pPr>
              <w:jc w:val="center"/>
              <w:rPr>
                <w:rFonts w:ascii="宋体" w:hAnsi="宋体"/>
                <w:spacing w:val="20"/>
                <w:szCs w:val="21"/>
              </w:rPr>
            </w:pPr>
            <w:r>
              <w:rPr>
                <w:rFonts w:ascii="宋体" w:hAnsi="宋体"/>
                <w:spacing w:val="20"/>
                <w:szCs w:val="21"/>
              </w:rPr>
              <w:t>4711</w:t>
            </w:r>
          </w:p>
        </w:tc>
        <w:tc>
          <w:tcPr>
            <w:tcW w:w="957" w:type="pct"/>
            <w:vAlign w:val="center"/>
          </w:tcPr>
          <w:p w:rsidR="007F60BC" w:rsidRPr="00E64D60" w:rsidRDefault="006D6AD3" w:rsidP="00FF6FAC">
            <w:pPr>
              <w:jc w:val="center"/>
              <w:rPr>
                <w:rFonts w:ascii="宋体" w:hAnsi="宋体"/>
                <w:spacing w:val="20"/>
                <w:szCs w:val="21"/>
              </w:rPr>
            </w:pPr>
            <w:r>
              <w:rPr>
                <w:rFonts w:ascii="宋体" w:hAnsi="宋体"/>
                <w:spacing w:val="20"/>
                <w:szCs w:val="21"/>
              </w:rPr>
              <w:t>1,156,000.00</w:t>
            </w:r>
          </w:p>
        </w:tc>
      </w:tr>
    </w:tbl>
    <w:p w:rsidR="00A0430D" w:rsidRDefault="00A0430D" w:rsidP="00FD7BA0">
      <w:pPr>
        <w:spacing w:line="440" w:lineRule="exact"/>
        <w:ind w:firstLineChars="196" w:firstLine="413"/>
        <w:rPr>
          <w:b/>
          <w:bCs/>
        </w:rPr>
      </w:pPr>
    </w:p>
    <w:p w:rsidR="002A3933" w:rsidRPr="00E64D60" w:rsidRDefault="002A3933" w:rsidP="00641AFE">
      <w:pPr>
        <w:pStyle w:val="2"/>
        <w:spacing w:beforeLines="100" w:line="460" w:lineRule="exact"/>
        <w:ind w:firstLineChars="196" w:firstLine="551"/>
        <w:rPr>
          <w:b/>
          <w:bCs/>
        </w:rPr>
      </w:pPr>
      <w:bookmarkStart w:id="84" w:name="_Toc23253675"/>
      <w:r w:rsidRPr="00E64D60">
        <w:rPr>
          <w:rFonts w:hint="eastAsia"/>
          <w:b/>
          <w:bCs/>
        </w:rPr>
        <w:t>十一、注册房地产估价师</w:t>
      </w:r>
      <w:bookmarkEnd w:id="80"/>
      <w:bookmarkEnd w:id="81"/>
      <w:bookmarkEnd w:id="82"/>
      <w:bookmarkEnd w:id="83"/>
      <w:bookmarkEnd w:id="84"/>
    </w:p>
    <w:tbl>
      <w:tblPr>
        <w:tblW w:w="9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91"/>
        <w:gridCol w:w="2477"/>
        <w:gridCol w:w="2595"/>
        <w:gridCol w:w="2611"/>
      </w:tblGrid>
      <w:tr w:rsidR="002A3933" w:rsidRPr="00E64D60" w:rsidTr="00D232E2">
        <w:trPr>
          <w:trHeight w:val="511"/>
          <w:jc w:val="center"/>
        </w:trPr>
        <w:tc>
          <w:tcPr>
            <w:tcW w:w="1891" w:type="dxa"/>
            <w:vAlign w:val="center"/>
          </w:tcPr>
          <w:p w:rsidR="002A3933" w:rsidRPr="00E64D60" w:rsidRDefault="002A3933" w:rsidP="002A3933">
            <w:pPr>
              <w:jc w:val="center"/>
              <w:rPr>
                <w:rFonts w:ascii="宋体" w:hAnsi="宋体"/>
                <w:sz w:val="24"/>
                <w:szCs w:val="24"/>
              </w:rPr>
            </w:pPr>
            <w:r w:rsidRPr="00E64D60">
              <w:rPr>
                <w:rFonts w:ascii="宋体" w:hAnsi="宋体" w:hint="eastAsia"/>
                <w:sz w:val="24"/>
                <w:szCs w:val="24"/>
              </w:rPr>
              <w:t>姓名</w:t>
            </w:r>
          </w:p>
        </w:tc>
        <w:tc>
          <w:tcPr>
            <w:tcW w:w="2477" w:type="dxa"/>
            <w:vAlign w:val="center"/>
          </w:tcPr>
          <w:p w:rsidR="002A3933" w:rsidRPr="00E64D60" w:rsidRDefault="002A3933" w:rsidP="002A3933">
            <w:pPr>
              <w:jc w:val="center"/>
              <w:rPr>
                <w:rFonts w:ascii="宋体" w:hAnsi="宋体"/>
                <w:sz w:val="24"/>
                <w:szCs w:val="24"/>
              </w:rPr>
            </w:pPr>
            <w:r w:rsidRPr="00E64D60">
              <w:rPr>
                <w:rFonts w:ascii="宋体" w:hAnsi="宋体" w:hint="eastAsia"/>
                <w:sz w:val="24"/>
                <w:szCs w:val="24"/>
              </w:rPr>
              <w:t>注册号</w:t>
            </w:r>
          </w:p>
        </w:tc>
        <w:tc>
          <w:tcPr>
            <w:tcW w:w="2595" w:type="dxa"/>
            <w:vAlign w:val="center"/>
          </w:tcPr>
          <w:p w:rsidR="002A3933" w:rsidRPr="00E64D60" w:rsidRDefault="002A3933" w:rsidP="002A3933">
            <w:pPr>
              <w:jc w:val="center"/>
              <w:rPr>
                <w:rFonts w:ascii="宋体" w:hAnsi="宋体"/>
                <w:sz w:val="24"/>
                <w:szCs w:val="24"/>
              </w:rPr>
            </w:pPr>
            <w:r w:rsidRPr="00E64D60">
              <w:rPr>
                <w:rFonts w:ascii="宋体" w:hAnsi="宋体" w:hint="eastAsia"/>
                <w:sz w:val="24"/>
                <w:szCs w:val="24"/>
              </w:rPr>
              <w:t>签名</w:t>
            </w:r>
          </w:p>
        </w:tc>
        <w:tc>
          <w:tcPr>
            <w:tcW w:w="2611" w:type="dxa"/>
            <w:vAlign w:val="center"/>
          </w:tcPr>
          <w:p w:rsidR="002A3933" w:rsidRPr="00E64D60" w:rsidRDefault="002A3933" w:rsidP="002A3933">
            <w:pPr>
              <w:jc w:val="center"/>
              <w:rPr>
                <w:rFonts w:ascii="宋体" w:hAnsi="宋体"/>
                <w:sz w:val="24"/>
                <w:szCs w:val="24"/>
              </w:rPr>
            </w:pPr>
            <w:r w:rsidRPr="00E64D60">
              <w:rPr>
                <w:rFonts w:ascii="宋体" w:hAnsi="宋体" w:hint="eastAsia"/>
                <w:sz w:val="24"/>
                <w:szCs w:val="24"/>
              </w:rPr>
              <w:t>签名日期</w:t>
            </w:r>
          </w:p>
        </w:tc>
      </w:tr>
      <w:tr w:rsidR="00A0430D" w:rsidRPr="00E64D60" w:rsidTr="00D232E2">
        <w:trPr>
          <w:trHeight w:val="1289"/>
          <w:jc w:val="center"/>
        </w:trPr>
        <w:tc>
          <w:tcPr>
            <w:tcW w:w="1891" w:type="dxa"/>
            <w:vAlign w:val="center"/>
          </w:tcPr>
          <w:p w:rsidR="00A0430D" w:rsidRPr="00E64D60" w:rsidRDefault="00BA0F51" w:rsidP="00A0430D">
            <w:pPr>
              <w:jc w:val="center"/>
              <w:rPr>
                <w:rFonts w:ascii="宋体" w:hAnsi="宋体"/>
                <w:sz w:val="24"/>
                <w:szCs w:val="24"/>
              </w:rPr>
            </w:pPr>
            <w:r>
              <w:rPr>
                <w:rFonts w:ascii="宋体" w:hAnsi="宋体" w:cs="宋体" w:hint="eastAsia"/>
                <w:sz w:val="24"/>
                <w:szCs w:val="24"/>
              </w:rPr>
              <w:t>陈于峰</w:t>
            </w:r>
          </w:p>
        </w:tc>
        <w:tc>
          <w:tcPr>
            <w:tcW w:w="2477" w:type="dxa"/>
            <w:vAlign w:val="center"/>
          </w:tcPr>
          <w:p w:rsidR="00A0430D" w:rsidRPr="00E64D60" w:rsidRDefault="00BA0F51" w:rsidP="00A0430D">
            <w:pPr>
              <w:jc w:val="center"/>
              <w:rPr>
                <w:rFonts w:ascii="宋体" w:hAnsi="宋体"/>
                <w:sz w:val="24"/>
                <w:szCs w:val="24"/>
              </w:rPr>
            </w:pPr>
            <w:r>
              <w:rPr>
                <w:rFonts w:ascii="宋体" w:hAnsi="宋体" w:cs="宋体" w:hint="eastAsia"/>
                <w:sz w:val="24"/>
                <w:szCs w:val="24"/>
              </w:rPr>
              <w:t>4419980132</w:t>
            </w:r>
          </w:p>
        </w:tc>
        <w:tc>
          <w:tcPr>
            <w:tcW w:w="2595" w:type="dxa"/>
            <w:vAlign w:val="center"/>
          </w:tcPr>
          <w:p w:rsidR="00A0430D" w:rsidRPr="00E64D60" w:rsidRDefault="00A0430D" w:rsidP="002A3933">
            <w:pPr>
              <w:jc w:val="center"/>
              <w:rPr>
                <w:rFonts w:ascii="宋体" w:hAnsi="宋体"/>
                <w:sz w:val="24"/>
                <w:szCs w:val="24"/>
              </w:rPr>
            </w:pPr>
          </w:p>
        </w:tc>
        <w:tc>
          <w:tcPr>
            <w:tcW w:w="2611" w:type="dxa"/>
            <w:vAlign w:val="center"/>
          </w:tcPr>
          <w:p w:rsidR="00A0430D" w:rsidRPr="00E64D60" w:rsidRDefault="00A0430D" w:rsidP="002A3933">
            <w:pPr>
              <w:ind w:firstLineChars="250" w:firstLine="600"/>
              <w:jc w:val="center"/>
              <w:rPr>
                <w:rFonts w:ascii="宋体" w:hAnsi="宋体"/>
                <w:sz w:val="24"/>
                <w:szCs w:val="24"/>
              </w:rPr>
            </w:pPr>
            <w:r w:rsidRPr="00E64D60">
              <w:rPr>
                <w:rFonts w:ascii="宋体" w:hAnsi="宋体" w:hint="eastAsia"/>
                <w:sz w:val="24"/>
                <w:szCs w:val="24"/>
              </w:rPr>
              <w:t>年</w:t>
            </w:r>
            <w:r w:rsidR="00551268">
              <w:rPr>
                <w:rFonts w:ascii="宋体" w:hAnsi="宋体" w:hint="eastAsia"/>
                <w:sz w:val="24"/>
                <w:szCs w:val="24"/>
              </w:rPr>
              <w:t xml:space="preserve">  </w:t>
            </w:r>
            <w:r w:rsidRPr="00E64D60">
              <w:rPr>
                <w:rFonts w:ascii="宋体" w:hAnsi="宋体" w:hint="eastAsia"/>
                <w:sz w:val="24"/>
                <w:szCs w:val="24"/>
              </w:rPr>
              <w:t>月</w:t>
            </w:r>
            <w:r w:rsidR="00551268">
              <w:rPr>
                <w:rFonts w:ascii="宋体" w:hAnsi="宋体" w:hint="eastAsia"/>
                <w:sz w:val="24"/>
                <w:szCs w:val="24"/>
              </w:rPr>
              <w:t xml:space="preserve">  </w:t>
            </w:r>
            <w:r w:rsidRPr="00E64D60">
              <w:rPr>
                <w:rFonts w:ascii="宋体" w:hAnsi="宋体" w:hint="eastAsia"/>
                <w:sz w:val="24"/>
                <w:szCs w:val="24"/>
              </w:rPr>
              <w:t>日</w:t>
            </w:r>
          </w:p>
        </w:tc>
      </w:tr>
      <w:tr w:rsidR="00A0430D" w:rsidRPr="00E64D60" w:rsidTr="00D232E2">
        <w:trPr>
          <w:trHeight w:val="1366"/>
          <w:jc w:val="center"/>
        </w:trPr>
        <w:tc>
          <w:tcPr>
            <w:tcW w:w="1891" w:type="dxa"/>
            <w:vAlign w:val="center"/>
          </w:tcPr>
          <w:p w:rsidR="00A0430D" w:rsidRPr="00A0430D" w:rsidRDefault="004E6939" w:rsidP="00A0430D">
            <w:pPr>
              <w:jc w:val="center"/>
              <w:rPr>
                <w:rFonts w:ascii="宋体" w:hAnsi="宋体" w:cs="宋体"/>
                <w:sz w:val="24"/>
                <w:szCs w:val="24"/>
              </w:rPr>
            </w:pPr>
            <w:r>
              <w:rPr>
                <w:rFonts w:ascii="宋体" w:hAnsi="宋体" w:cs="宋体" w:hint="eastAsia"/>
                <w:sz w:val="24"/>
                <w:szCs w:val="24"/>
              </w:rPr>
              <w:t>陈洁虹</w:t>
            </w:r>
          </w:p>
        </w:tc>
        <w:tc>
          <w:tcPr>
            <w:tcW w:w="2477" w:type="dxa"/>
            <w:vAlign w:val="center"/>
          </w:tcPr>
          <w:p w:rsidR="00A0430D" w:rsidRPr="00A0430D" w:rsidRDefault="004E6939" w:rsidP="00735CCA">
            <w:pPr>
              <w:jc w:val="center"/>
              <w:rPr>
                <w:rFonts w:ascii="宋体" w:hAnsi="宋体" w:cs="宋体"/>
                <w:sz w:val="24"/>
                <w:szCs w:val="24"/>
              </w:rPr>
            </w:pPr>
            <w:r>
              <w:rPr>
                <w:rFonts w:ascii="宋体" w:hAnsi="宋体" w:cs="宋体" w:hint="eastAsia"/>
                <w:sz w:val="24"/>
                <w:szCs w:val="24"/>
              </w:rPr>
              <w:t>4420100157</w:t>
            </w:r>
          </w:p>
        </w:tc>
        <w:tc>
          <w:tcPr>
            <w:tcW w:w="2595" w:type="dxa"/>
            <w:vAlign w:val="center"/>
          </w:tcPr>
          <w:p w:rsidR="00A0430D" w:rsidRPr="00E64D60" w:rsidRDefault="00A0430D" w:rsidP="002A3933">
            <w:pPr>
              <w:jc w:val="center"/>
              <w:rPr>
                <w:rFonts w:ascii="宋体" w:hAnsi="宋体"/>
                <w:sz w:val="24"/>
                <w:szCs w:val="24"/>
              </w:rPr>
            </w:pPr>
          </w:p>
        </w:tc>
        <w:tc>
          <w:tcPr>
            <w:tcW w:w="2611" w:type="dxa"/>
            <w:vAlign w:val="center"/>
          </w:tcPr>
          <w:p w:rsidR="00A0430D" w:rsidRPr="00E64D60" w:rsidRDefault="00A0430D" w:rsidP="002A3933">
            <w:pPr>
              <w:ind w:firstLineChars="250" w:firstLine="600"/>
              <w:jc w:val="center"/>
              <w:rPr>
                <w:rFonts w:ascii="宋体" w:hAnsi="宋体"/>
                <w:sz w:val="24"/>
                <w:szCs w:val="24"/>
              </w:rPr>
            </w:pPr>
            <w:r w:rsidRPr="00E64D60">
              <w:rPr>
                <w:rFonts w:ascii="宋体" w:hAnsi="宋体" w:hint="eastAsia"/>
                <w:sz w:val="24"/>
                <w:szCs w:val="24"/>
              </w:rPr>
              <w:t>年</w:t>
            </w:r>
            <w:r w:rsidR="00551268">
              <w:rPr>
                <w:rFonts w:ascii="宋体" w:hAnsi="宋体" w:hint="eastAsia"/>
                <w:sz w:val="24"/>
                <w:szCs w:val="24"/>
              </w:rPr>
              <w:t xml:space="preserve">  </w:t>
            </w:r>
            <w:r w:rsidRPr="00E64D60">
              <w:rPr>
                <w:rFonts w:ascii="宋体" w:hAnsi="宋体" w:hint="eastAsia"/>
                <w:sz w:val="24"/>
                <w:szCs w:val="24"/>
              </w:rPr>
              <w:t>月</w:t>
            </w:r>
            <w:r w:rsidR="00551268">
              <w:rPr>
                <w:rFonts w:ascii="宋体" w:hAnsi="宋体" w:hint="eastAsia"/>
                <w:sz w:val="24"/>
                <w:szCs w:val="24"/>
              </w:rPr>
              <w:t xml:space="preserve">  </w:t>
            </w:r>
            <w:r w:rsidRPr="00E64D60">
              <w:rPr>
                <w:rFonts w:ascii="宋体" w:hAnsi="宋体" w:hint="eastAsia"/>
                <w:sz w:val="24"/>
                <w:szCs w:val="24"/>
              </w:rPr>
              <w:t>日</w:t>
            </w:r>
          </w:p>
        </w:tc>
      </w:tr>
    </w:tbl>
    <w:p w:rsidR="002A3933" w:rsidRPr="00E64D60" w:rsidRDefault="002A3933" w:rsidP="002A3933">
      <w:pPr>
        <w:pStyle w:val="a0"/>
        <w:ind w:firstLine="0"/>
        <w:rPr>
          <w:rFonts w:hAnsi="宋体"/>
        </w:rPr>
      </w:pPr>
      <w:bookmarkStart w:id="85" w:name="_Toc7432"/>
      <w:bookmarkStart w:id="86" w:name="_Toc3274"/>
      <w:bookmarkStart w:id="87" w:name="_Toc438406282"/>
    </w:p>
    <w:p w:rsidR="002A3933" w:rsidRPr="00E64D60" w:rsidRDefault="002A3933" w:rsidP="00641AFE">
      <w:pPr>
        <w:pStyle w:val="2"/>
        <w:spacing w:beforeLines="100" w:line="460" w:lineRule="exact"/>
        <w:ind w:firstLineChars="196" w:firstLine="551"/>
        <w:rPr>
          <w:b/>
          <w:bCs/>
        </w:rPr>
      </w:pPr>
      <w:bookmarkStart w:id="88" w:name="_Toc492652197"/>
      <w:bookmarkStart w:id="89" w:name="_Toc23253676"/>
      <w:r w:rsidRPr="00E64D60">
        <w:rPr>
          <w:rFonts w:hint="eastAsia"/>
          <w:b/>
          <w:bCs/>
        </w:rPr>
        <w:t>十二、实地查勘期</w:t>
      </w:r>
      <w:bookmarkEnd w:id="85"/>
      <w:bookmarkEnd w:id="86"/>
      <w:bookmarkEnd w:id="87"/>
      <w:bookmarkEnd w:id="88"/>
      <w:bookmarkEnd w:id="89"/>
    </w:p>
    <w:p w:rsidR="002A3933" w:rsidRPr="00E64D60" w:rsidRDefault="002A3933" w:rsidP="002A3933">
      <w:pPr>
        <w:pStyle w:val="a5"/>
        <w:spacing w:line="460" w:lineRule="exact"/>
        <w:ind w:firstLineChars="200" w:firstLine="560"/>
        <w:rPr>
          <w:rFonts w:ascii="宋体" w:hAnsi="宋体"/>
        </w:rPr>
      </w:pPr>
      <w:r w:rsidRPr="00E64D60">
        <w:rPr>
          <w:rFonts w:ascii="宋体" w:hAnsi="宋体" w:hint="eastAsia"/>
        </w:rPr>
        <w:t>我公司估价人员</w:t>
      </w:r>
      <w:r w:rsidR="00BA0F51">
        <w:rPr>
          <w:rFonts w:ascii="宋体" w:hAnsi="宋体" w:hint="eastAsia"/>
        </w:rPr>
        <w:t>鄞云钦</w:t>
      </w:r>
      <w:r w:rsidR="007F60BC">
        <w:rPr>
          <w:rFonts w:ascii="宋体" w:hAnsi="宋体" w:hint="eastAsia"/>
        </w:rPr>
        <w:t>、陈于峰</w:t>
      </w:r>
      <w:r w:rsidRPr="00E64D60">
        <w:rPr>
          <w:rFonts w:ascii="宋体" w:hAnsi="宋体" w:hint="eastAsia"/>
        </w:rPr>
        <w:t>已于</w:t>
      </w:r>
      <w:r w:rsidR="00966D0E">
        <w:rPr>
          <w:rFonts w:ascii="宋体" w:hAnsi="宋体"/>
        </w:rPr>
        <w:t>2019年7月27日</w:t>
      </w:r>
      <w:r w:rsidRPr="00E64D60">
        <w:rPr>
          <w:rFonts w:ascii="宋体" w:hAnsi="宋体" w:hint="eastAsia"/>
        </w:rPr>
        <w:t>对本报告中的估价对象进行了实地查勘</w:t>
      </w:r>
      <w:r w:rsidRPr="00E64D60">
        <w:rPr>
          <w:rFonts w:ascii="宋体" w:hAnsi="宋体"/>
        </w:rPr>
        <w:t>,</w:t>
      </w:r>
      <w:r w:rsidRPr="00E64D60">
        <w:rPr>
          <w:rFonts w:ascii="宋体" w:hAnsi="宋体" w:hint="eastAsia"/>
        </w:rPr>
        <w:t>并由估价委托人提供所需资料。</w:t>
      </w:r>
      <w:bookmarkStart w:id="90" w:name="_Toc26246"/>
      <w:bookmarkStart w:id="91" w:name="_Toc438406283"/>
      <w:bookmarkStart w:id="92" w:name="_Toc4793"/>
    </w:p>
    <w:p w:rsidR="002A3933" w:rsidRPr="007F60BC" w:rsidRDefault="002A3933" w:rsidP="002A3933">
      <w:pPr>
        <w:pStyle w:val="a5"/>
        <w:spacing w:line="460" w:lineRule="exact"/>
        <w:ind w:firstLineChars="200" w:firstLine="560"/>
        <w:rPr>
          <w:rFonts w:ascii="宋体" w:hAnsi="宋体"/>
        </w:rPr>
      </w:pPr>
    </w:p>
    <w:p w:rsidR="002A3933" w:rsidRPr="00E64D60" w:rsidRDefault="002A3933" w:rsidP="00641AFE">
      <w:pPr>
        <w:pStyle w:val="2"/>
        <w:spacing w:beforeLines="100" w:line="460" w:lineRule="exact"/>
        <w:ind w:firstLineChars="196" w:firstLine="551"/>
        <w:rPr>
          <w:b/>
          <w:bCs/>
        </w:rPr>
      </w:pPr>
      <w:bookmarkStart w:id="93" w:name="_Toc492652198"/>
      <w:bookmarkStart w:id="94" w:name="_Toc23253677"/>
      <w:r w:rsidRPr="00E64D60">
        <w:rPr>
          <w:rFonts w:hint="eastAsia"/>
          <w:b/>
          <w:bCs/>
        </w:rPr>
        <w:t>十三、估价作业期</w:t>
      </w:r>
      <w:bookmarkEnd w:id="90"/>
      <w:bookmarkEnd w:id="91"/>
      <w:bookmarkEnd w:id="92"/>
      <w:bookmarkEnd w:id="93"/>
      <w:bookmarkEnd w:id="94"/>
    </w:p>
    <w:p w:rsidR="002A3933" w:rsidRPr="00E64D60" w:rsidRDefault="00966D0E" w:rsidP="002A3933">
      <w:pPr>
        <w:pStyle w:val="a7"/>
        <w:spacing w:before="0" w:after="0" w:line="460" w:lineRule="exact"/>
        <w:ind w:firstLineChars="200" w:firstLine="560"/>
        <w:rPr>
          <w:rFonts w:ascii="宋体" w:hAnsi="宋体"/>
          <w:sz w:val="28"/>
        </w:rPr>
      </w:pPr>
      <w:r>
        <w:rPr>
          <w:rFonts w:ascii="宋体" w:hAnsi="宋体"/>
          <w:sz w:val="28"/>
        </w:rPr>
        <w:t>2019年7月27日</w:t>
      </w:r>
      <w:r w:rsidR="002A3933" w:rsidRPr="00E64D60">
        <w:rPr>
          <w:rFonts w:ascii="宋体" w:hAnsi="宋体" w:hint="eastAsia"/>
          <w:sz w:val="28"/>
        </w:rPr>
        <w:t>至</w:t>
      </w:r>
      <w:r w:rsidR="00E90BE0">
        <w:rPr>
          <w:rFonts w:ascii="宋体" w:hAnsi="宋体"/>
          <w:sz w:val="28"/>
        </w:rPr>
        <w:t>2019年7月31日</w:t>
      </w:r>
      <w:r w:rsidR="002A3933" w:rsidRPr="00E64D60">
        <w:rPr>
          <w:rFonts w:ascii="宋体" w:hAnsi="宋体" w:hint="eastAsia"/>
          <w:sz w:val="28"/>
        </w:rPr>
        <w:t>。</w:t>
      </w:r>
    </w:p>
    <w:p w:rsidR="004157F1" w:rsidRDefault="004157F1" w:rsidP="004157F1"/>
    <w:p w:rsidR="00AC29D9" w:rsidRDefault="00AC29D9" w:rsidP="004157F1"/>
    <w:p w:rsidR="00AC29D9" w:rsidRDefault="00AC29D9" w:rsidP="004157F1"/>
    <w:p w:rsidR="00AC29D9" w:rsidRDefault="00AC29D9" w:rsidP="004157F1"/>
    <w:p w:rsidR="00AC29D9" w:rsidRDefault="00AC29D9" w:rsidP="004157F1"/>
    <w:p w:rsidR="004157F1" w:rsidRDefault="004157F1" w:rsidP="004157F1"/>
    <w:p w:rsidR="00D232E2" w:rsidRDefault="00D232E2" w:rsidP="004157F1"/>
    <w:p w:rsidR="00D232E2" w:rsidRDefault="00D232E2" w:rsidP="004157F1"/>
    <w:p w:rsidR="00D232E2" w:rsidRDefault="00D232E2" w:rsidP="004157F1"/>
    <w:p w:rsidR="00D232E2" w:rsidRDefault="00D232E2" w:rsidP="004157F1"/>
    <w:p w:rsidR="00D232E2" w:rsidRDefault="00D232E2" w:rsidP="004157F1"/>
    <w:p w:rsidR="00D232E2" w:rsidRDefault="00D232E2" w:rsidP="004157F1"/>
    <w:p w:rsidR="00D232E2" w:rsidRDefault="00D232E2" w:rsidP="004157F1"/>
    <w:p w:rsidR="00D232E2" w:rsidRDefault="00D232E2" w:rsidP="004157F1"/>
    <w:p w:rsidR="00D232E2" w:rsidRDefault="00D232E2" w:rsidP="004157F1"/>
    <w:p w:rsidR="00D232E2" w:rsidRDefault="00D232E2" w:rsidP="004157F1"/>
    <w:p w:rsidR="00D232E2" w:rsidRDefault="00D232E2" w:rsidP="004157F1"/>
    <w:p w:rsidR="00D232E2" w:rsidRDefault="00D232E2" w:rsidP="004157F1"/>
    <w:p w:rsidR="00D232E2" w:rsidRDefault="00D232E2" w:rsidP="004157F1"/>
    <w:p w:rsidR="00D232E2" w:rsidRDefault="00D232E2" w:rsidP="004157F1"/>
    <w:p w:rsidR="00D232E2" w:rsidRDefault="00D232E2" w:rsidP="004157F1"/>
    <w:p w:rsidR="00D232E2" w:rsidRDefault="00D232E2" w:rsidP="004157F1"/>
    <w:p w:rsidR="00D232E2" w:rsidRDefault="00D232E2" w:rsidP="004157F1"/>
    <w:p w:rsidR="00D232E2" w:rsidRDefault="00D232E2" w:rsidP="004157F1"/>
    <w:p w:rsidR="00D232E2" w:rsidRDefault="00D232E2" w:rsidP="004157F1"/>
    <w:p w:rsidR="00D232E2" w:rsidRDefault="00D232E2" w:rsidP="004157F1"/>
    <w:p w:rsidR="00D232E2" w:rsidRDefault="00D232E2" w:rsidP="004157F1"/>
    <w:p w:rsidR="00D232E2" w:rsidRDefault="00D232E2" w:rsidP="004157F1"/>
    <w:p w:rsidR="00FD7BA0" w:rsidRPr="00FD7BA0" w:rsidRDefault="00FD7BA0" w:rsidP="00FD7BA0"/>
    <w:p w:rsidR="00641AFE" w:rsidRDefault="00641AFE" w:rsidP="00641AFE">
      <w:pPr>
        <w:pStyle w:val="1"/>
        <w:rPr>
          <w:rFonts w:ascii="宋体" w:hAnsi="宋体" w:hint="eastAsia"/>
          <w:sz w:val="32"/>
          <w:szCs w:val="32"/>
        </w:rPr>
      </w:pPr>
    </w:p>
    <w:p w:rsidR="009F6739" w:rsidRPr="00E64D60" w:rsidRDefault="00FA6120" w:rsidP="00641AFE">
      <w:pPr>
        <w:pStyle w:val="af2"/>
      </w:pPr>
      <w:bookmarkStart w:id="95" w:name="_Toc23253678"/>
      <w:r w:rsidRPr="00E64D60">
        <w:rPr>
          <w:rFonts w:hint="eastAsia"/>
        </w:rPr>
        <w:t>第四部分</w:t>
      </w:r>
      <w:bookmarkStart w:id="96" w:name="_Toc320625924"/>
      <w:bookmarkStart w:id="97" w:name="_Toc438406298"/>
      <w:bookmarkStart w:id="98" w:name="_Toc6174"/>
      <w:bookmarkStart w:id="99" w:name="_Toc30311"/>
      <w:bookmarkEnd w:id="5"/>
      <w:bookmarkEnd w:id="6"/>
      <w:bookmarkEnd w:id="7"/>
      <w:r w:rsidR="00641AFE">
        <w:rPr>
          <w:rFonts w:hint="eastAsia"/>
        </w:rPr>
        <w:t xml:space="preserve"> </w:t>
      </w:r>
      <w:r w:rsidR="009F6739" w:rsidRPr="00E64D60">
        <w:rPr>
          <w:rFonts w:hint="eastAsia"/>
        </w:rPr>
        <w:t>报告书附件</w:t>
      </w:r>
      <w:bookmarkEnd w:id="95"/>
      <w:bookmarkEnd w:id="97"/>
      <w:bookmarkEnd w:id="98"/>
      <w:bookmarkEnd w:id="99"/>
    </w:p>
    <w:p w:rsidR="003F736E" w:rsidRPr="00E64D60" w:rsidRDefault="00D232E2" w:rsidP="003F736E">
      <w:pPr>
        <w:numPr>
          <w:ilvl w:val="0"/>
          <w:numId w:val="23"/>
        </w:numPr>
        <w:rPr>
          <w:rFonts w:ascii="宋体" w:hAnsi="宋体"/>
          <w:b/>
          <w:sz w:val="28"/>
          <w:szCs w:val="28"/>
        </w:rPr>
      </w:pPr>
      <w:bookmarkStart w:id="100" w:name="_Toc17493"/>
      <w:bookmarkStart w:id="101" w:name="_Toc438406299"/>
      <w:bookmarkStart w:id="102" w:name="_Toc13030"/>
      <w:bookmarkStart w:id="103" w:name="_Toc279667414"/>
      <w:bookmarkStart w:id="104" w:name="_Toc325464370"/>
      <w:bookmarkStart w:id="105" w:name="_Toc279573919"/>
      <w:bookmarkStart w:id="106" w:name="_Toc280023638"/>
      <w:bookmarkStart w:id="107" w:name="_Toc323323920"/>
      <w:bookmarkStart w:id="108" w:name="_Toc274324407"/>
      <w:bookmarkStart w:id="109" w:name="_Toc279144857"/>
      <w:bookmarkStart w:id="110" w:name="_Toc272579325"/>
      <w:bookmarkStart w:id="111" w:name="_Toc280728229"/>
      <w:bookmarkStart w:id="112" w:name="_Toc279581348"/>
      <w:bookmarkStart w:id="113" w:name="_Toc277146318"/>
      <w:bookmarkStart w:id="114" w:name="_Toc320625925"/>
      <w:bookmarkStart w:id="115" w:name="_Toc280347912"/>
      <w:bookmarkStart w:id="116" w:name="_Toc267643810"/>
      <w:bookmarkStart w:id="117" w:name="_Toc274839166"/>
      <w:bookmarkStart w:id="118" w:name="_Toc328405828"/>
      <w:bookmarkStart w:id="119" w:name="_Toc318918563"/>
      <w:bookmarkStart w:id="120" w:name="_Toc325532953"/>
      <w:bookmarkStart w:id="121" w:name="_Toc280860392"/>
      <w:bookmarkStart w:id="122" w:name="_Toc318791983"/>
      <w:bookmarkEnd w:id="96"/>
      <w:r>
        <w:rPr>
          <w:rFonts w:ascii="宋体" w:hAnsi="宋体" w:hint="eastAsia"/>
          <w:b/>
          <w:sz w:val="28"/>
        </w:rPr>
        <w:t>广东省汕头市澄海区人民法院</w:t>
      </w:r>
      <w:r w:rsidR="00814C7F">
        <w:rPr>
          <w:rFonts w:ascii="宋体" w:hAnsi="宋体" w:hint="eastAsia"/>
          <w:b/>
          <w:sz w:val="28"/>
        </w:rPr>
        <w:t>《</w:t>
      </w:r>
      <w:r w:rsidR="00EE0003">
        <w:rPr>
          <w:rFonts w:ascii="宋体" w:hAnsi="宋体" w:hint="eastAsia"/>
          <w:b/>
          <w:sz w:val="28"/>
        </w:rPr>
        <w:t>司法委托评估委托书</w:t>
      </w:r>
      <w:r w:rsidR="00814C7F">
        <w:rPr>
          <w:rFonts w:ascii="宋体" w:hAnsi="宋体" w:hint="eastAsia"/>
          <w:b/>
          <w:sz w:val="28"/>
        </w:rPr>
        <w:t>》</w:t>
      </w:r>
      <w:bookmarkEnd w:id="100"/>
      <w:bookmarkEnd w:id="101"/>
      <w:bookmarkEnd w:id="102"/>
    </w:p>
    <w:p w:rsidR="003F736E" w:rsidRDefault="00D232E2" w:rsidP="003F736E">
      <w:pPr>
        <w:numPr>
          <w:ilvl w:val="0"/>
          <w:numId w:val="23"/>
        </w:numPr>
        <w:rPr>
          <w:rFonts w:ascii="宋体" w:hAnsi="宋体"/>
          <w:b/>
          <w:sz w:val="28"/>
        </w:rPr>
      </w:pPr>
      <w:bookmarkStart w:id="123" w:name="_Toc438406306"/>
      <w:bookmarkStart w:id="124" w:name="_Toc2688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Fonts w:ascii="宋体" w:hAnsi="宋体" w:hint="eastAsia"/>
          <w:b/>
          <w:sz w:val="28"/>
        </w:rPr>
        <w:t>广东省汕头市澄海区人民法院</w:t>
      </w:r>
      <w:r w:rsidR="00792EF7">
        <w:rPr>
          <w:rFonts w:ascii="宋体" w:hAnsi="宋体" w:hint="eastAsia"/>
          <w:b/>
          <w:sz w:val="28"/>
        </w:rPr>
        <w:t>《执行裁定书》</w:t>
      </w:r>
    </w:p>
    <w:p w:rsidR="005302C1" w:rsidRPr="00E64D60" w:rsidRDefault="005302C1" w:rsidP="003F736E">
      <w:pPr>
        <w:numPr>
          <w:ilvl w:val="0"/>
          <w:numId w:val="23"/>
        </w:numPr>
        <w:rPr>
          <w:rFonts w:ascii="宋体" w:hAnsi="宋体"/>
          <w:b/>
          <w:sz w:val="28"/>
        </w:rPr>
      </w:pPr>
      <w:r>
        <w:rPr>
          <w:rFonts w:ascii="宋体" w:hAnsi="宋体" w:hint="eastAsia"/>
          <w:b/>
          <w:sz w:val="28"/>
        </w:rPr>
        <w:t>广东省汕头市澄海区人民法院《通知书》</w:t>
      </w:r>
    </w:p>
    <w:bookmarkEnd w:id="123"/>
    <w:bookmarkEnd w:id="124"/>
    <w:p w:rsidR="00E64D60" w:rsidRPr="00E64D60" w:rsidRDefault="00232064" w:rsidP="003F736E">
      <w:pPr>
        <w:numPr>
          <w:ilvl w:val="0"/>
          <w:numId w:val="23"/>
        </w:numPr>
        <w:rPr>
          <w:rFonts w:ascii="宋体" w:hAnsi="宋体"/>
          <w:b/>
          <w:sz w:val="28"/>
          <w:szCs w:val="28"/>
        </w:rPr>
      </w:pPr>
      <w:r>
        <w:rPr>
          <w:rFonts w:ascii="宋体" w:hAnsi="宋体" w:hint="eastAsia"/>
          <w:b/>
          <w:sz w:val="28"/>
        </w:rPr>
        <w:t>《不动产权情况表》、《房地产权证》</w:t>
      </w:r>
    </w:p>
    <w:p w:rsidR="003F736E" w:rsidRPr="00E64D60" w:rsidRDefault="00792EF7" w:rsidP="003F736E">
      <w:pPr>
        <w:numPr>
          <w:ilvl w:val="0"/>
          <w:numId w:val="23"/>
        </w:numPr>
        <w:rPr>
          <w:rFonts w:ascii="宋体" w:hAnsi="宋体"/>
          <w:b/>
          <w:sz w:val="28"/>
          <w:szCs w:val="28"/>
        </w:rPr>
      </w:pPr>
      <w:r>
        <w:rPr>
          <w:rFonts w:ascii="宋体" w:hAnsi="宋体" w:hint="eastAsia"/>
          <w:b/>
          <w:sz w:val="28"/>
          <w:szCs w:val="28"/>
        </w:rPr>
        <w:t>估价对象及周边环境实地查勘照片</w:t>
      </w:r>
    </w:p>
    <w:p w:rsidR="003F736E" w:rsidRPr="00E64D60" w:rsidRDefault="003F736E" w:rsidP="003F736E">
      <w:pPr>
        <w:numPr>
          <w:ilvl w:val="0"/>
          <w:numId w:val="23"/>
        </w:numPr>
        <w:rPr>
          <w:rFonts w:ascii="宋体" w:hAnsi="宋体"/>
          <w:b/>
          <w:sz w:val="28"/>
          <w:szCs w:val="28"/>
        </w:rPr>
      </w:pPr>
      <w:bookmarkStart w:id="125" w:name="_Toc26832"/>
      <w:bookmarkStart w:id="126" w:name="_Toc6529"/>
      <w:bookmarkStart w:id="127" w:name="_Toc438406300"/>
      <w:r w:rsidRPr="00E64D60">
        <w:rPr>
          <w:rFonts w:ascii="宋体" w:hAnsi="宋体" w:hint="eastAsia"/>
          <w:b/>
          <w:sz w:val="28"/>
          <w:szCs w:val="28"/>
        </w:rPr>
        <w:t>估价对象位置图</w:t>
      </w:r>
      <w:bookmarkEnd w:id="125"/>
      <w:bookmarkEnd w:id="126"/>
      <w:bookmarkEnd w:id="127"/>
    </w:p>
    <w:p w:rsidR="003F736E" w:rsidRPr="00E64D60" w:rsidRDefault="003F736E" w:rsidP="003F736E">
      <w:pPr>
        <w:numPr>
          <w:ilvl w:val="0"/>
          <w:numId w:val="23"/>
        </w:numPr>
        <w:rPr>
          <w:rFonts w:ascii="宋体" w:hAnsi="宋体"/>
          <w:b/>
          <w:sz w:val="28"/>
          <w:szCs w:val="28"/>
        </w:rPr>
      </w:pPr>
      <w:bookmarkStart w:id="128" w:name="_Toc12442"/>
      <w:bookmarkStart w:id="129" w:name="_Toc438406305"/>
      <w:r w:rsidRPr="00E64D60">
        <w:rPr>
          <w:rFonts w:ascii="宋体" w:hAnsi="宋体" w:hint="eastAsia"/>
          <w:b/>
          <w:sz w:val="28"/>
          <w:szCs w:val="28"/>
        </w:rPr>
        <w:t>专业帮助情况及相关专业意见</w:t>
      </w:r>
      <w:bookmarkEnd w:id="128"/>
      <w:bookmarkEnd w:id="129"/>
    </w:p>
    <w:p w:rsidR="003F736E" w:rsidRPr="00E64D60" w:rsidRDefault="003F736E" w:rsidP="003F736E">
      <w:pPr>
        <w:numPr>
          <w:ilvl w:val="0"/>
          <w:numId w:val="23"/>
        </w:numPr>
        <w:rPr>
          <w:rFonts w:ascii="宋体" w:hAnsi="宋体"/>
          <w:b/>
          <w:sz w:val="28"/>
          <w:szCs w:val="28"/>
        </w:rPr>
      </w:pPr>
      <w:bookmarkStart w:id="130" w:name="_Toc21768"/>
      <w:bookmarkStart w:id="131" w:name="_Toc438406307"/>
      <w:r w:rsidRPr="00E64D60">
        <w:rPr>
          <w:rFonts w:ascii="宋体" w:hAnsi="宋体" w:hint="eastAsia"/>
          <w:b/>
          <w:sz w:val="28"/>
          <w:szCs w:val="28"/>
        </w:rPr>
        <w:t>估价机构营业执照和</w:t>
      </w:r>
      <w:bookmarkStart w:id="132" w:name="_GoBack"/>
      <w:bookmarkEnd w:id="132"/>
      <w:r w:rsidRPr="00E64D60">
        <w:rPr>
          <w:rFonts w:ascii="宋体" w:hAnsi="宋体" w:hint="eastAsia"/>
          <w:b/>
          <w:sz w:val="28"/>
          <w:szCs w:val="28"/>
        </w:rPr>
        <w:t>估价资质证书复印件</w:t>
      </w:r>
      <w:bookmarkEnd w:id="130"/>
      <w:bookmarkEnd w:id="131"/>
    </w:p>
    <w:p w:rsidR="00987A66" w:rsidRPr="00AC29D9" w:rsidRDefault="003F736E" w:rsidP="003F736E">
      <w:pPr>
        <w:numPr>
          <w:ilvl w:val="0"/>
          <w:numId w:val="23"/>
        </w:numPr>
        <w:spacing w:before="40" w:after="40" w:line="440" w:lineRule="exact"/>
        <w:rPr>
          <w:rFonts w:ascii="宋体" w:hAnsi="宋体"/>
        </w:rPr>
      </w:pPr>
      <w:bookmarkStart w:id="133" w:name="_Toc30123"/>
      <w:bookmarkStart w:id="134" w:name="_Toc438406308"/>
      <w:r w:rsidRPr="00AC29D9">
        <w:rPr>
          <w:rFonts w:ascii="宋体" w:hAnsi="宋体" w:hint="eastAsia"/>
          <w:b/>
          <w:sz w:val="28"/>
          <w:szCs w:val="28"/>
        </w:rPr>
        <w:t>注册房地产估价师估价资格证书复印件</w:t>
      </w:r>
      <w:bookmarkEnd w:id="133"/>
      <w:bookmarkEnd w:id="134"/>
    </w:p>
    <w:p w:rsidR="00E64D60" w:rsidRPr="00E64D60" w:rsidRDefault="00E64D60">
      <w:pPr>
        <w:ind w:left="943"/>
        <w:rPr>
          <w:rFonts w:ascii="宋体" w:hAnsi="宋体"/>
        </w:rPr>
      </w:pPr>
    </w:p>
    <w:sectPr w:rsidR="00E64D60" w:rsidRPr="00E64D60" w:rsidSect="00FA6120">
      <w:headerReference w:type="default" r:id="rId16"/>
      <w:pgSz w:w="11906" w:h="16838"/>
      <w:pgMar w:top="1418" w:right="986" w:bottom="1134" w:left="12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63E" w:rsidRDefault="00FC163E" w:rsidP="00166EE6">
      <w:r>
        <w:separator/>
      </w:r>
    </w:p>
  </w:endnote>
  <w:endnote w:type="continuationSeparator" w:id="1">
    <w:p w:rsidR="00FC163E" w:rsidRDefault="00FC163E" w:rsidP="00166E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A8A" w:rsidRDefault="00EE2A8A" w:rsidP="00B869D4">
    <w:pPr>
      <w:pStyle w:val="a8"/>
      <w:pBdr>
        <w:top w:val="single" w:sz="4" w:space="1" w:color="auto"/>
      </w:pBdr>
      <w:ind w:right="-21"/>
    </w:pPr>
    <w:r>
      <w:rPr>
        <w:rFonts w:hint="eastAsia"/>
      </w:rPr>
      <w:t>广东昊华土地房地产与资产评估有限公司</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A8A" w:rsidRDefault="00EE2A8A" w:rsidP="00B17CDB">
    <w:pPr>
      <w:pStyle w:val="a8"/>
      <w:ind w:right="-2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A8A" w:rsidRDefault="00EE2A8A" w:rsidP="00B869D4">
    <w:pPr>
      <w:pStyle w:val="a8"/>
      <w:pBdr>
        <w:top w:val="single" w:sz="4" w:space="1" w:color="auto"/>
      </w:pBdr>
      <w:ind w:right="-21"/>
    </w:pPr>
    <w:r>
      <w:rPr>
        <w:rFonts w:hint="eastAsia"/>
      </w:rPr>
      <w:t>广东昊华土地房地产与资产评估有限公司</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A8A" w:rsidRDefault="00443F78" w:rsidP="00B869D4">
    <w:pPr>
      <w:pStyle w:val="a8"/>
      <w:pBdr>
        <w:top w:val="single" w:sz="4" w:space="1" w:color="auto"/>
      </w:pBdr>
      <w:ind w:right="-21"/>
    </w:pPr>
    <w:r>
      <w:rPr>
        <w:noProof/>
      </w:rPr>
      <w:pict>
        <v:shapetype id="_x0000_t202" coordsize="21600,21600" o:spt="202" path="m,l,21600r21600,l21600,xe">
          <v:stroke joinstyle="miter"/>
          <v:path gradientshapeok="t" o:connecttype="rect"/>
        </v:shapetype>
        <v:shape id="Text Box 4" o:spid="_x0000_s4097" type="#_x0000_t202" style="position:absolute;left:0;text-align:left;margin-left:-844.15pt;margin-top:0;width:9.15pt;height:11pt;z-index:251661312;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" filled="f" stroked="f" strokeweight=".5pt">
          <v:textbox style="mso-next-textbox:#Text Box 4;mso-fit-shape-to-text:t" inset="0,0,0,0">
            <w:txbxContent>
              <w:p w:rsidR="00EE2A8A" w:rsidRDefault="00443F78">
                <w:pPr>
                  <w:snapToGrid w:val="0"/>
                  <w:rPr>
                    <w:sz w:val="18"/>
                  </w:rPr>
                </w:pPr>
                <w:r w:rsidRPr="00443F78">
                  <w:fldChar w:fldCharType="begin"/>
                </w:r>
                <w:r w:rsidR="00EE2A8A">
                  <w:instrText xml:space="preserve"> PAGE  \* MERGEFORMAT </w:instrText>
                </w:r>
                <w:r w:rsidRPr="00443F78">
                  <w:fldChar w:fldCharType="separate"/>
                </w:r>
                <w:r w:rsidR="00641AFE" w:rsidRPr="00641AFE">
                  <w:rPr>
                    <w:noProof/>
                    <w:sz w:val="18"/>
                  </w:rPr>
                  <w:t>9</w:t>
                </w:r>
                <w:r>
                  <w:rPr>
                    <w:noProof/>
                    <w:sz w:val="18"/>
                  </w:rPr>
                  <w:fldChar w:fldCharType="end"/>
                </w:r>
              </w:p>
            </w:txbxContent>
          </v:textbox>
          <w10:wrap anchorx="margin"/>
        </v:shape>
      </w:pict>
    </w:r>
    <w:r w:rsidR="00EE2A8A">
      <w:rPr>
        <w:rFonts w:hint="eastAsia"/>
      </w:rPr>
      <w:t>广东昊华土地房地产与资产评估有限公司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63E" w:rsidRDefault="00FC163E" w:rsidP="00166EE6">
      <w:r>
        <w:separator/>
      </w:r>
    </w:p>
  </w:footnote>
  <w:footnote w:type="continuationSeparator" w:id="1">
    <w:p w:rsidR="00FC163E" w:rsidRDefault="00FC163E" w:rsidP="00166E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A8A" w:rsidRDefault="00EE2A8A" w:rsidP="004E6939">
    <w:pPr>
      <w:pStyle w:val="a9"/>
      <w:ind w:firstLineChars="300" w:firstLine="540"/>
    </w:pPr>
    <w:r>
      <w:rPr>
        <w:noProof/>
      </w:rPr>
      <w:drawing>
        <wp:anchor distT="0" distB="0" distL="114300" distR="114300" simplePos="0" relativeHeight="251656192" behindDoc="0" locked="0" layoutInCell="1" allowOverlap="1">
          <wp:simplePos x="0" y="0"/>
          <wp:positionH relativeFrom="column">
            <wp:posOffset>0</wp:posOffset>
          </wp:positionH>
          <wp:positionV relativeFrom="paragraph">
            <wp:posOffset>-146685</wp:posOffset>
          </wp:positionV>
          <wp:extent cx="309880" cy="302260"/>
          <wp:effectExtent l="19050" t="0" r="0" b="0"/>
          <wp:wrapNone/>
          <wp:docPr id="1" name="图片 2" descr="标头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标头副本"/>
                  <pic:cNvPicPr>
                    <a:picLocks noChangeAspect="1" noChangeArrowheads="1"/>
                  </pic:cNvPicPr>
                </pic:nvPicPr>
                <pic:blipFill>
                  <a:blip r:embed="rId1"/>
                  <a:srcRect/>
                  <a:stretch>
                    <a:fillRect/>
                  </a:stretch>
                </pic:blipFill>
                <pic:spPr bwMode="auto">
                  <a:xfrm>
                    <a:off x="0" y="0"/>
                    <a:ext cx="309880" cy="302260"/>
                  </a:xfrm>
                  <a:prstGeom prst="rect">
                    <a:avLst/>
                  </a:prstGeom>
                  <a:noFill/>
                </pic:spPr>
              </pic:pic>
            </a:graphicData>
          </a:graphic>
        </wp:anchor>
      </w:drawing>
    </w:r>
    <w:r w:rsidRPr="00FA6120">
      <w:rPr>
        <w:rFonts w:ascii="仿宋_GB2312" w:eastAsia="仿宋_GB2312" w:hAnsi="宋体" w:hint="eastAsia"/>
      </w:rPr>
      <w:t>昊华评估</w:t>
    </w:r>
    <w:r>
      <w:rPr>
        <w:rFonts w:ascii="仿宋_GB2312" w:eastAsia="仿宋_GB2312" w:hAnsi="宋体" w:hint="eastAsia"/>
      </w:rPr>
      <w:t xml:space="preserve">                                                       </w:t>
    </w:r>
    <w:r>
      <w:rPr>
        <w:rFonts w:hint="eastAsia"/>
      </w:rPr>
      <w:t>〔</w:t>
    </w:r>
    <w:r>
      <w:rPr>
        <w:rFonts w:hint="eastAsia"/>
      </w:rPr>
      <w:t>2019</w:t>
    </w:r>
    <w:r>
      <w:rPr>
        <w:rFonts w:hint="eastAsia"/>
      </w:rPr>
      <w:t>〕第</w:t>
    </w:r>
    <w:r>
      <w:rPr>
        <w:rFonts w:hint="eastAsia"/>
      </w:rPr>
      <w:t>563</w:t>
    </w:r>
    <w:r>
      <w:rPr>
        <w:rFonts w:hint="eastAsia"/>
      </w:rPr>
      <w:t>号</w:t>
    </w:r>
    <w:r>
      <w:t>——</w:t>
    </w:r>
    <w:r>
      <w:rPr>
        <w:rFonts w:hint="eastAsia"/>
      </w:rPr>
      <w:t>房地产估价报告</w:t>
    </w:r>
  </w:p>
  <w:p w:rsidR="00EE2A8A" w:rsidRDefault="00EE2A8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A8A" w:rsidRDefault="00EE2A8A" w:rsidP="00B17CDB">
    <w:pPr>
      <w:pStyle w:val="a9"/>
      <w:pBdr>
        <w:bottom w:val="none" w:sz="0" w:space="0" w:color="auto"/>
      </w:pBdr>
      <w:ind w:firstLineChars="300" w:firstLine="5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A8A" w:rsidRDefault="00EE2A8A" w:rsidP="00A17057">
    <w:pPr>
      <w:pStyle w:val="a9"/>
      <w:ind w:firstLineChars="300" w:firstLine="540"/>
      <w:jc w:val="left"/>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-146685</wp:posOffset>
          </wp:positionV>
          <wp:extent cx="309880" cy="302260"/>
          <wp:effectExtent l="19050" t="0" r="0" b="0"/>
          <wp:wrapNone/>
          <wp:docPr id="2" name="图片 2" descr="标头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标头副本"/>
                  <pic:cNvPicPr>
                    <a:picLocks noChangeAspect="1" noChangeArrowheads="1"/>
                  </pic:cNvPicPr>
                </pic:nvPicPr>
                <pic:blipFill>
                  <a:blip r:embed="rId1"/>
                  <a:srcRect/>
                  <a:stretch>
                    <a:fillRect/>
                  </a:stretch>
                </pic:blipFill>
                <pic:spPr bwMode="auto">
                  <a:xfrm>
                    <a:off x="0" y="0"/>
                    <a:ext cx="309880" cy="302260"/>
                  </a:xfrm>
                  <a:prstGeom prst="rect">
                    <a:avLst/>
                  </a:prstGeom>
                  <a:noFill/>
                </pic:spPr>
              </pic:pic>
            </a:graphicData>
          </a:graphic>
        </wp:anchor>
      </w:drawing>
    </w:r>
    <w:r w:rsidRPr="00FA6120">
      <w:rPr>
        <w:rFonts w:ascii="仿宋_GB2312" w:eastAsia="仿宋_GB2312" w:hAnsi="宋体" w:hint="eastAsia"/>
      </w:rPr>
      <w:t>昊华评估</w:t>
    </w:r>
    <w:r>
      <w:rPr>
        <w:rFonts w:ascii="仿宋_GB2312" w:eastAsia="仿宋_GB2312" w:hAnsi="宋体" w:hint="eastAsia"/>
      </w:rPr>
      <w:t xml:space="preserve">                                                       </w:t>
    </w:r>
    <w:r>
      <w:rPr>
        <w:rFonts w:hint="eastAsia"/>
      </w:rPr>
      <w:t>〔</w:t>
    </w:r>
    <w:r>
      <w:rPr>
        <w:rFonts w:hint="eastAsia"/>
      </w:rPr>
      <w:t>2019</w:t>
    </w:r>
    <w:r>
      <w:rPr>
        <w:rFonts w:hint="eastAsia"/>
      </w:rPr>
      <w:t>〕第</w:t>
    </w:r>
    <w:r>
      <w:rPr>
        <w:rFonts w:hint="eastAsia"/>
      </w:rPr>
      <w:t>563</w:t>
    </w:r>
    <w:r>
      <w:rPr>
        <w:rFonts w:hint="eastAsia"/>
      </w:rPr>
      <w:t>号</w:t>
    </w:r>
    <w:r>
      <w:t>——</w:t>
    </w:r>
    <w:r>
      <w:rPr>
        <w:rFonts w:hint="eastAsia"/>
      </w:rPr>
      <w:t>房地产估价报告</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A8A" w:rsidRDefault="00EE2A8A" w:rsidP="00894DC9">
    <w:pPr>
      <w:pStyle w:val="a9"/>
      <w:ind w:firstLineChars="300" w:firstLine="540"/>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-146685</wp:posOffset>
          </wp:positionV>
          <wp:extent cx="309880" cy="302260"/>
          <wp:effectExtent l="19050" t="0" r="0" b="0"/>
          <wp:wrapNone/>
          <wp:docPr id="8" name="图片 2" descr="标头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标头副本"/>
                  <pic:cNvPicPr>
                    <a:picLocks noChangeAspect="1" noChangeArrowheads="1"/>
                  </pic:cNvPicPr>
                </pic:nvPicPr>
                <pic:blipFill>
                  <a:blip r:embed="rId1"/>
                  <a:srcRect/>
                  <a:stretch>
                    <a:fillRect/>
                  </a:stretch>
                </pic:blipFill>
                <pic:spPr bwMode="auto">
                  <a:xfrm>
                    <a:off x="0" y="0"/>
                    <a:ext cx="309880" cy="302260"/>
                  </a:xfrm>
                  <a:prstGeom prst="rect">
                    <a:avLst/>
                  </a:prstGeom>
                  <a:noFill/>
                </pic:spPr>
              </pic:pic>
            </a:graphicData>
          </a:graphic>
        </wp:anchor>
      </w:drawing>
    </w:r>
    <w:r w:rsidRPr="00FA6120">
      <w:rPr>
        <w:rFonts w:ascii="仿宋_GB2312" w:eastAsia="仿宋_GB2312" w:hAnsi="宋体" w:hint="eastAsia"/>
      </w:rPr>
      <w:t>昊华评估</w:t>
    </w:r>
    <w:r>
      <w:rPr>
        <w:rFonts w:ascii="仿宋_GB2312" w:eastAsia="仿宋_GB2312" w:hAnsi="宋体" w:hint="eastAsia"/>
      </w:rPr>
      <w:t xml:space="preserve">                                                       </w:t>
    </w:r>
    <w:r>
      <w:rPr>
        <w:rFonts w:hint="eastAsia"/>
      </w:rPr>
      <w:t>〔</w:t>
    </w:r>
    <w:r>
      <w:rPr>
        <w:rFonts w:hint="eastAsia"/>
      </w:rPr>
      <w:t>2019</w:t>
    </w:r>
    <w:r>
      <w:rPr>
        <w:rFonts w:hint="eastAsia"/>
      </w:rPr>
      <w:t>〕第</w:t>
    </w:r>
    <w:r>
      <w:rPr>
        <w:rFonts w:hint="eastAsia"/>
      </w:rPr>
      <w:t>563</w:t>
    </w:r>
    <w:r>
      <w:rPr>
        <w:rFonts w:hint="eastAsia"/>
      </w:rPr>
      <w:t>号</w:t>
    </w:r>
    <w:r>
      <w:t>——</w:t>
    </w:r>
    <w:r>
      <w:rPr>
        <w:rFonts w:hint="eastAsia"/>
      </w:rPr>
      <w:t>房地产估价报告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CE0EAB6"/>
    <w:lvl w:ilvl="0">
      <w:start w:val="1"/>
      <w:numFmt w:val="decimal"/>
      <w:lvlText w:val="%1."/>
      <w:lvlJc w:val="left"/>
      <w:pPr>
        <w:tabs>
          <w:tab w:val="num" w:pos="1953"/>
        </w:tabs>
        <w:ind w:left="1953" w:hanging="360"/>
      </w:pPr>
      <w:rPr>
        <w:rFonts w:cs="Times New Roman"/>
      </w:rPr>
    </w:lvl>
  </w:abstractNum>
  <w:abstractNum w:abstractNumId="1">
    <w:nsid w:val="FFFFFF7D"/>
    <w:multiLevelType w:val="singleLevel"/>
    <w:tmpl w:val="6242EDEE"/>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C4AC97FE"/>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E724CD62"/>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EC0ACF9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A7AE61BC"/>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5FB06FBA"/>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35CC5CAA"/>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4E0ED7B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9121A52"/>
    <w:lvl w:ilvl="0">
      <w:start w:val="1"/>
      <w:numFmt w:val="bullet"/>
      <w:lvlText w:val=""/>
      <w:lvlJc w:val="left"/>
      <w:pPr>
        <w:tabs>
          <w:tab w:val="num" w:pos="360"/>
        </w:tabs>
        <w:ind w:left="360" w:hanging="360"/>
      </w:pPr>
      <w:rPr>
        <w:rFonts w:ascii="Wingdings" w:hAnsi="Wingdings" w:hint="default"/>
      </w:rPr>
    </w:lvl>
  </w:abstractNum>
  <w:abstractNum w:abstractNumId="10">
    <w:nsid w:val="083511BF"/>
    <w:multiLevelType w:val="multilevel"/>
    <w:tmpl w:val="083511BF"/>
    <w:lvl w:ilvl="0">
      <w:start w:val="1"/>
      <w:numFmt w:val="decimal"/>
      <w:lvlText w:val="%1."/>
      <w:lvlJc w:val="left"/>
      <w:pPr>
        <w:tabs>
          <w:tab w:val="left" w:pos="920"/>
        </w:tabs>
        <w:ind w:left="920" w:hanging="360"/>
      </w:pPr>
      <w:rPr>
        <w:rFonts w:cs="Times New Roman" w:hint="default"/>
      </w:rPr>
    </w:lvl>
    <w:lvl w:ilvl="1" w:tentative="1">
      <w:start w:val="1"/>
      <w:numFmt w:val="lowerLetter"/>
      <w:lvlText w:val="%2)"/>
      <w:lvlJc w:val="left"/>
      <w:pPr>
        <w:tabs>
          <w:tab w:val="left" w:pos="1400"/>
        </w:tabs>
        <w:ind w:left="1400" w:hanging="420"/>
      </w:pPr>
      <w:rPr>
        <w:rFonts w:cs="Times New Roman"/>
      </w:rPr>
    </w:lvl>
    <w:lvl w:ilvl="2" w:tentative="1">
      <w:start w:val="1"/>
      <w:numFmt w:val="lowerRoman"/>
      <w:lvlText w:val="%3."/>
      <w:lvlJc w:val="right"/>
      <w:pPr>
        <w:tabs>
          <w:tab w:val="left" w:pos="1820"/>
        </w:tabs>
        <w:ind w:left="1820" w:hanging="420"/>
      </w:pPr>
      <w:rPr>
        <w:rFonts w:cs="Times New Roman"/>
      </w:rPr>
    </w:lvl>
    <w:lvl w:ilvl="3" w:tentative="1">
      <w:start w:val="1"/>
      <w:numFmt w:val="decimal"/>
      <w:lvlText w:val="%4."/>
      <w:lvlJc w:val="left"/>
      <w:pPr>
        <w:tabs>
          <w:tab w:val="left" w:pos="2240"/>
        </w:tabs>
        <w:ind w:left="2240" w:hanging="420"/>
      </w:pPr>
      <w:rPr>
        <w:rFonts w:cs="Times New Roman"/>
      </w:rPr>
    </w:lvl>
    <w:lvl w:ilvl="4" w:tentative="1">
      <w:start w:val="1"/>
      <w:numFmt w:val="lowerLetter"/>
      <w:lvlText w:val="%5)"/>
      <w:lvlJc w:val="left"/>
      <w:pPr>
        <w:tabs>
          <w:tab w:val="left" w:pos="2660"/>
        </w:tabs>
        <w:ind w:left="2660" w:hanging="420"/>
      </w:pPr>
      <w:rPr>
        <w:rFonts w:cs="Times New Roman"/>
      </w:rPr>
    </w:lvl>
    <w:lvl w:ilvl="5" w:tentative="1">
      <w:start w:val="1"/>
      <w:numFmt w:val="lowerRoman"/>
      <w:lvlText w:val="%6."/>
      <w:lvlJc w:val="right"/>
      <w:pPr>
        <w:tabs>
          <w:tab w:val="left" w:pos="3080"/>
        </w:tabs>
        <w:ind w:left="3080" w:hanging="420"/>
      </w:pPr>
      <w:rPr>
        <w:rFonts w:cs="Times New Roman"/>
      </w:rPr>
    </w:lvl>
    <w:lvl w:ilvl="6" w:tentative="1">
      <w:start w:val="1"/>
      <w:numFmt w:val="decimal"/>
      <w:lvlText w:val="%7."/>
      <w:lvlJc w:val="left"/>
      <w:pPr>
        <w:tabs>
          <w:tab w:val="left" w:pos="3500"/>
        </w:tabs>
        <w:ind w:left="3500" w:hanging="420"/>
      </w:pPr>
      <w:rPr>
        <w:rFonts w:cs="Times New Roman"/>
      </w:rPr>
    </w:lvl>
    <w:lvl w:ilvl="7" w:tentative="1">
      <w:start w:val="1"/>
      <w:numFmt w:val="lowerLetter"/>
      <w:lvlText w:val="%8)"/>
      <w:lvlJc w:val="left"/>
      <w:pPr>
        <w:tabs>
          <w:tab w:val="left" w:pos="3920"/>
        </w:tabs>
        <w:ind w:left="3920" w:hanging="420"/>
      </w:pPr>
      <w:rPr>
        <w:rFonts w:cs="Times New Roman"/>
      </w:rPr>
    </w:lvl>
    <w:lvl w:ilvl="8" w:tentative="1">
      <w:start w:val="1"/>
      <w:numFmt w:val="lowerRoman"/>
      <w:lvlText w:val="%9."/>
      <w:lvlJc w:val="right"/>
      <w:pPr>
        <w:tabs>
          <w:tab w:val="left" w:pos="4340"/>
        </w:tabs>
        <w:ind w:left="4340" w:hanging="420"/>
      </w:pPr>
      <w:rPr>
        <w:rFonts w:cs="Times New Roman"/>
      </w:rPr>
    </w:lvl>
  </w:abstractNum>
  <w:abstractNum w:abstractNumId="11">
    <w:nsid w:val="0DD132D6"/>
    <w:multiLevelType w:val="singleLevel"/>
    <w:tmpl w:val="0C902BA0"/>
    <w:lvl w:ilvl="0">
      <w:start w:val="1"/>
      <w:numFmt w:val="chineseCountingThousand"/>
      <w:lvlText w:val="（%1）"/>
      <w:lvlJc w:val="left"/>
      <w:pPr>
        <w:tabs>
          <w:tab w:val="num" w:pos="720"/>
        </w:tabs>
        <w:ind w:left="493" w:hanging="493"/>
      </w:pPr>
      <w:rPr>
        <w:rFonts w:ascii="宋体" w:eastAsia="宋体" w:cs="Times New Roman" w:hint="eastAsia"/>
      </w:rPr>
    </w:lvl>
  </w:abstractNum>
  <w:abstractNum w:abstractNumId="12">
    <w:nsid w:val="16027AE6"/>
    <w:multiLevelType w:val="hybridMultilevel"/>
    <w:tmpl w:val="BA76FAEA"/>
    <w:lvl w:ilvl="0" w:tplc="F342CB7A">
      <w:start w:val="4"/>
      <w:numFmt w:val="japaneseCounting"/>
      <w:lvlText w:val="（%1）"/>
      <w:lvlJc w:val="left"/>
      <w:pPr>
        <w:tabs>
          <w:tab w:val="num" w:pos="855"/>
        </w:tabs>
        <w:ind w:left="855" w:hanging="855"/>
      </w:pPr>
      <w:rPr>
        <w:rFonts w:hAnsi="宋体"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
    <w:nsid w:val="18077DC8"/>
    <w:multiLevelType w:val="singleLevel"/>
    <w:tmpl w:val="18077DC8"/>
    <w:lvl w:ilvl="0">
      <w:start w:val="1"/>
      <w:numFmt w:val="decimal"/>
      <w:lvlText w:val="%1."/>
      <w:lvlJc w:val="left"/>
      <w:pPr>
        <w:tabs>
          <w:tab w:val="left" w:pos="425"/>
        </w:tabs>
        <w:ind w:left="425" w:hanging="425"/>
      </w:pPr>
      <w:rPr>
        <w:rFonts w:ascii="宋体" w:eastAsia="宋体" w:cs="Times New Roman" w:hint="eastAsia"/>
      </w:rPr>
    </w:lvl>
  </w:abstractNum>
  <w:abstractNum w:abstractNumId="14">
    <w:nsid w:val="1F5773EB"/>
    <w:multiLevelType w:val="singleLevel"/>
    <w:tmpl w:val="73286218"/>
    <w:lvl w:ilvl="0">
      <w:start w:val="1"/>
      <w:numFmt w:val="japaneseCounting"/>
      <w:lvlText w:val="%1、"/>
      <w:lvlJc w:val="left"/>
      <w:pPr>
        <w:tabs>
          <w:tab w:val="left" w:pos="900"/>
        </w:tabs>
        <w:ind w:left="900" w:hanging="480"/>
      </w:pPr>
      <w:rPr>
        <w:rFonts w:ascii="Times New Roman" w:eastAsia="Times New Roman" w:hAnsi="Times New Roman" w:cs="Times New Roman"/>
        <w:sz w:val="28"/>
        <w:szCs w:val="28"/>
        <w:lang w:val="en-US"/>
      </w:rPr>
    </w:lvl>
  </w:abstractNum>
  <w:abstractNum w:abstractNumId="15">
    <w:nsid w:val="251D159F"/>
    <w:multiLevelType w:val="hybridMultilevel"/>
    <w:tmpl w:val="1AC4121E"/>
    <w:lvl w:ilvl="0" w:tplc="0C902BA0">
      <w:start w:val="1"/>
      <w:numFmt w:val="chineseCountingThousand"/>
      <w:lvlText w:val="（%1）"/>
      <w:lvlJc w:val="left"/>
      <w:pPr>
        <w:tabs>
          <w:tab w:val="num" w:pos="720"/>
        </w:tabs>
        <w:ind w:left="493" w:hanging="493"/>
      </w:pPr>
      <w:rPr>
        <w:rFonts w:ascii="宋体" w:eastAsia="宋体" w:cs="Times New Roman" w:hint="eastAsia"/>
      </w:rPr>
    </w:lvl>
    <w:lvl w:ilvl="1" w:tplc="3C422902">
      <w:start w:val="1"/>
      <w:numFmt w:val="japaneseCounting"/>
      <w:lvlText w:val="%2、"/>
      <w:lvlJc w:val="left"/>
      <w:pPr>
        <w:tabs>
          <w:tab w:val="num" w:pos="1110"/>
        </w:tabs>
        <w:ind w:left="1110" w:hanging="480"/>
      </w:pPr>
      <w:rPr>
        <w:rFonts w:cs="Times New Roman" w:hint="default"/>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6">
    <w:nsid w:val="304625D0"/>
    <w:multiLevelType w:val="hybridMultilevel"/>
    <w:tmpl w:val="8AFED0FE"/>
    <w:lvl w:ilvl="0" w:tplc="B3B0ECE4">
      <w:start w:val="2"/>
      <w:numFmt w:val="japaneseCounting"/>
      <w:lvlText w:val="（%1）"/>
      <w:lvlJc w:val="left"/>
      <w:pPr>
        <w:tabs>
          <w:tab w:val="num" w:pos="1275"/>
        </w:tabs>
        <w:ind w:left="1275" w:hanging="855"/>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17">
    <w:nsid w:val="352C2713"/>
    <w:multiLevelType w:val="singleLevel"/>
    <w:tmpl w:val="352C2713"/>
    <w:lvl w:ilvl="0">
      <w:start w:val="1"/>
      <w:numFmt w:val="decimal"/>
      <w:lvlText w:val="%1."/>
      <w:lvlJc w:val="left"/>
      <w:pPr>
        <w:tabs>
          <w:tab w:val="left" w:pos="425"/>
        </w:tabs>
        <w:ind w:left="425" w:hanging="425"/>
      </w:pPr>
      <w:rPr>
        <w:rFonts w:ascii="宋体" w:eastAsia="宋体" w:cs="Times New Roman" w:hint="eastAsia"/>
      </w:rPr>
    </w:lvl>
  </w:abstractNum>
  <w:abstractNum w:abstractNumId="18">
    <w:nsid w:val="453A06B0"/>
    <w:multiLevelType w:val="hybridMultilevel"/>
    <w:tmpl w:val="F9388198"/>
    <w:lvl w:ilvl="0" w:tplc="0D0601CC">
      <w:start w:val="1"/>
      <w:numFmt w:val="japaneseCounting"/>
      <w:lvlText w:val="（%1）"/>
      <w:lvlJc w:val="left"/>
      <w:pPr>
        <w:tabs>
          <w:tab w:val="num" w:pos="390"/>
        </w:tabs>
        <w:ind w:left="390" w:hanging="390"/>
      </w:pPr>
      <w:rPr>
        <w:rFonts w:ascii="Calibri" w:eastAsia="宋体" w:hAnsi="Calibri" w:cs="Times New Roman"/>
      </w:rPr>
    </w:lvl>
    <w:lvl w:ilvl="1" w:tplc="0D20C210">
      <w:start w:val="1"/>
      <w:numFmt w:val="decimal"/>
      <w:lvlText w:val="（%2）"/>
      <w:lvlJc w:val="left"/>
      <w:pPr>
        <w:tabs>
          <w:tab w:val="num" w:pos="1140"/>
        </w:tabs>
        <w:ind w:left="1140" w:hanging="720"/>
      </w:pPr>
      <w:rPr>
        <w:rFonts w:cs="Times New Roman" w:hint="default"/>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9">
    <w:nsid w:val="4E0306F6"/>
    <w:multiLevelType w:val="multilevel"/>
    <w:tmpl w:val="4E0306F6"/>
    <w:lvl w:ilvl="0">
      <w:start w:val="1"/>
      <w:numFmt w:val="decimal"/>
      <w:lvlText w:val="%1."/>
      <w:lvlJc w:val="left"/>
      <w:pPr>
        <w:tabs>
          <w:tab w:val="left" w:pos="920"/>
        </w:tabs>
        <w:ind w:left="920" w:hanging="360"/>
      </w:pPr>
      <w:rPr>
        <w:rFonts w:cs="Times New Roman" w:hint="default"/>
      </w:rPr>
    </w:lvl>
    <w:lvl w:ilvl="1" w:tentative="1">
      <w:start w:val="1"/>
      <w:numFmt w:val="lowerLetter"/>
      <w:lvlText w:val="%2)"/>
      <w:lvlJc w:val="left"/>
      <w:pPr>
        <w:tabs>
          <w:tab w:val="left" w:pos="1400"/>
        </w:tabs>
        <w:ind w:left="1400" w:hanging="420"/>
      </w:pPr>
      <w:rPr>
        <w:rFonts w:cs="Times New Roman"/>
      </w:rPr>
    </w:lvl>
    <w:lvl w:ilvl="2" w:tentative="1">
      <w:start w:val="1"/>
      <w:numFmt w:val="lowerRoman"/>
      <w:lvlText w:val="%3."/>
      <w:lvlJc w:val="right"/>
      <w:pPr>
        <w:tabs>
          <w:tab w:val="left" w:pos="1820"/>
        </w:tabs>
        <w:ind w:left="1820" w:hanging="420"/>
      </w:pPr>
      <w:rPr>
        <w:rFonts w:cs="Times New Roman"/>
      </w:rPr>
    </w:lvl>
    <w:lvl w:ilvl="3" w:tentative="1">
      <w:start w:val="1"/>
      <w:numFmt w:val="decimal"/>
      <w:lvlText w:val="%4."/>
      <w:lvlJc w:val="left"/>
      <w:pPr>
        <w:tabs>
          <w:tab w:val="left" w:pos="2240"/>
        </w:tabs>
        <w:ind w:left="2240" w:hanging="420"/>
      </w:pPr>
      <w:rPr>
        <w:rFonts w:cs="Times New Roman"/>
      </w:rPr>
    </w:lvl>
    <w:lvl w:ilvl="4" w:tentative="1">
      <w:start w:val="1"/>
      <w:numFmt w:val="lowerLetter"/>
      <w:lvlText w:val="%5)"/>
      <w:lvlJc w:val="left"/>
      <w:pPr>
        <w:tabs>
          <w:tab w:val="left" w:pos="2660"/>
        </w:tabs>
        <w:ind w:left="2660" w:hanging="420"/>
      </w:pPr>
      <w:rPr>
        <w:rFonts w:cs="Times New Roman"/>
      </w:rPr>
    </w:lvl>
    <w:lvl w:ilvl="5" w:tentative="1">
      <w:start w:val="1"/>
      <w:numFmt w:val="lowerRoman"/>
      <w:lvlText w:val="%6."/>
      <w:lvlJc w:val="right"/>
      <w:pPr>
        <w:tabs>
          <w:tab w:val="left" w:pos="3080"/>
        </w:tabs>
        <w:ind w:left="3080" w:hanging="420"/>
      </w:pPr>
      <w:rPr>
        <w:rFonts w:cs="Times New Roman"/>
      </w:rPr>
    </w:lvl>
    <w:lvl w:ilvl="6" w:tentative="1">
      <w:start w:val="1"/>
      <w:numFmt w:val="decimal"/>
      <w:lvlText w:val="%7."/>
      <w:lvlJc w:val="left"/>
      <w:pPr>
        <w:tabs>
          <w:tab w:val="left" w:pos="3500"/>
        </w:tabs>
        <w:ind w:left="3500" w:hanging="420"/>
      </w:pPr>
      <w:rPr>
        <w:rFonts w:cs="Times New Roman"/>
      </w:rPr>
    </w:lvl>
    <w:lvl w:ilvl="7" w:tentative="1">
      <w:start w:val="1"/>
      <w:numFmt w:val="lowerLetter"/>
      <w:lvlText w:val="%8)"/>
      <w:lvlJc w:val="left"/>
      <w:pPr>
        <w:tabs>
          <w:tab w:val="left" w:pos="3920"/>
        </w:tabs>
        <w:ind w:left="3920" w:hanging="420"/>
      </w:pPr>
      <w:rPr>
        <w:rFonts w:cs="Times New Roman"/>
      </w:rPr>
    </w:lvl>
    <w:lvl w:ilvl="8" w:tentative="1">
      <w:start w:val="1"/>
      <w:numFmt w:val="lowerRoman"/>
      <w:lvlText w:val="%9."/>
      <w:lvlJc w:val="right"/>
      <w:pPr>
        <w:tabs>
          <w:tab w:val="left" w:pos="4340"/>
        </w:tabs>
        <w:ind w:left="4340" w:hanging="420"/>
      </w:pPr>
      <w:rPr>
        <w:rFonts w:cs="Times New Roman"/>
      </w:rPr>
    </w:lvl>
  </w:abstractNum>
  <w:abstractNum w:abstractNumId="20">
    <w:nsid w:val="5F563C4E"/>
    <w:multiLevelType w:val="hybridMultilevel"/>
    <w:tmpl w:val="84040A52"/>
    <w:lvl w:ilvl="0" w:tplc="7AE87C6A">
      <w:start w:val="1"/>
      <w:numFmt w:val="japaneseCounting"/>
      <w:lvlText w:val="%1、"/>
      <w:lvlJc w:val="left"/>
      <w:pPr>
        <w:tabs>
          <w:tab w:val="num" w:pos="1243"/>
        </w:tabs>
        <w:ind w:left="1243" w:hanging="720"/>
      </w:pPr>
      <w:rPr>
        <w:rFonts w:hAnsi="宋体" w:hint="default"/>
      </w:rPr>
    </w:lvl>
    <w:lvl w:ilvl="1" w:tplc="04090019" w:tentative="1">
      <w:start w:val="1"/>
      <w:numFmt w:val="lowerLetter"/>
      <w:lvlText w:val="%2)"/>
      <w:lvlJc w:val="left"/>
      <w:pPr>
        <w:tabs>
          <w:tab w:val="num" w:pos="1363"/>
        </w:tabs>
        <w:ind w:left="1363" w:hanging="420"/>
      </w:pPr>
    </w:lvl>
    <w:lvl w:ilvl="2" w:tplc="0409001B" w:tentative="1">
      <w:start w:val="1"/>
      <w:numFmt w:val="lowerRoman"/>
      <w:lvlText w:val="%3."/>
      <w:lvlJc w:val="right"/>
      <w:pPr>
        <w:tabs>
          <w:tab w:val="num" w:pos="1783"/>
        </w:tabs>
        <w:ind w:left="1783" w:hanging="420"/>
      </w:pPr>
    </w:lvl>
    <w:lvl w:ilvl="3" w:tplc="0409000F" w:tentative="1">
      <w:start w:val="1"/>
      <w:numFmt w:val="decimal"/>
      <w:lvlText w:val="%4."/>
      <w:lvlJc w:val="left"/>
      <w:pPr>
        <w:tabs>
          <w:tab w:val="num" w:pos="2203"/>
        </w:tabs>
        <w:ind w:left="2203" w:hanging="420"/>
      </w:pPr>
    </w:lvl>
    <w:lvl w:ilvl="4" w:tplc="04090019" w:tentative="1">
      <w:start w:val="1"/>
      <w:numFmt w:val="lowerLetter"/>
      <w:lvlText w:val="%5)"/>
      <w:lvlJc w:val="left"/>
      <w:pPr>
        <w:tabs>
          <w:tab w:val="num" w:pos="2623"/>
        </w:tabs>
        <w:ind w:left="2623" w:hanging="420"/>
      </w:pPr>
    </w:lvl>
    <w:lvl w:ilvl="5" w:tplc="0409001B" w:tentative="1">
      <w:start w:val="1"/>
      <w:numFmt w:val="lowerRoman"/>
      <w:lvlText w:val="%6."/>
      <w:lvlJc w:val="right"/>
      <w:pPr>
        <w:tabs>
          <w:tab w:val="num" w:pos="3043"/>
        </w:tabs>
        <w:ind w:left="3043" w:hanging="420"/>
      </w:pPr>
    </w:lvl>
    <w:lvl w:ilvl="6" w:tplc="0409000F" w:tentative="1">
      <w:start w:val="1"/>
      <w:numFmt w:val="decimal"/>
      <w:lvlText w:val="%7."/>
      <w:lvlJc w:val="left"/>
      <w:pPr>
        <w:tabs>
          <w:tab w:val="num" w:pos="3463"/>
        </w:tabs>
        <w:ind w:left="3463" w:hanging="420"/>
      </w:pPr>
    </w:lvl>
    <w:lvl w:ilvl="7" w:tplc="04090019" w:tentative="1">
      <w:start w:val="1"/>
      <w:numFmt w:val="lowerLetter"/>
      <w:lvlText w:val="%8)"/>
      <w:lvlJc w:val="left"/>
      <w:pPr>
        <w:tabs>
          <w:tab w:val="num" w:pos="3883"/>
        </w:tabs>
        <w:ind w:left="3883" w:hanging="420"/>
      </w:pPr>
    </w:lvl>
    <w:lvl w:ilvl="8" w:tplc="0409001B" w:tentative="1">
      <w:start w:val="1"/>
      <w:numFmt w:val="lowerRoman"/>
      <w:lvlText w:val="%9."/>
      <w:lvlJc w:val="right"/>
      <w:pPr>
        <w:tabs>
          <w:tab w:val="num" w:pos="4303"/>
        </w:tabs>
        <w:ind w:left="4303" w:hanging="420"/>
      </w:pPr>
    </w:lvl>
  </w:abstractNum>
  <w:abstractNum w:abstractNumId="21">
    <w:nsid w:val="6BA2675E"/>
    <w:multiLevelType w:val="hybridMultilevel"/>
    <w:tmpl w:val="3B40773A"/>
    <w:lvl w:ilvl="0" w:tplc="7D0842A4">
      <w:start w:val="1"/>
      <w:numFmt w:val="chineseCountingThousand"/>
      <w:lvlText w:val="%1、"/>
      <w:lvlJc w:val="left"/>
      <w:pPr>
        <w:tabs>
          <w:tab w:val="num" w:pos="943"/>
        </w:tabs>
        <w:ind w:left="943" w:hanging="420"/>
      </w:pPr>
      <w:rPr>
        <w:b/>
        <w:sz w:val="28"/>
        <w:szCs w:val="28"/>
      </w:rPr>
    </w:lvl>
    <w:lvl w:ilvl="1" w:tplc="04090019" w:tentative="1">
      <w:start w:val="1"/>
      <w:numFmt w:val="lowerLetter"/>
      <w:lvlText w:val="%2)"/>
      <w:lvlJc w:val="left"/>
      <w:pPr>
        <w:tabs>
          <w:tab w:val="num" w:pos="1363"/>
        </w:tabs>
        <w:ind w:left="1363" w:hanging="420"/>
      </w:pPr>
    </w:lvl>
    <w:lvl w:ilvl="2" w:tplc="0409001B" w:tentative="1">
      <w:start w:val="1"/>
      <w:numFmt w:val="lowerRoman"/>
      <w:lvlText w:val="%3."/>
      <w:lvlJc w:val="right"/>
      <w:pPr>
        <w:tabs>
          <w:tab w:val="num" w:pos="1783"/>
        </w:tabs>
        <w:ind w:left="1783" w:hanging="420"/>
      </w:pPr>
    </w:lvl>
    <w:lvl w:ilvl="3" w:tplc="0409000F" w:tentative="1">
      <w:start w:val="1"/>
      <w:numFmt w:val="decimal"/>
      <w:lvlText w:val="%4."/>
      <w:lvlJc w:val="left"/>
      <w:pPr>
        <w:tabs>
          <w:tab w:val="num" w:pos="2203"/>
        </w:tabs>
        <w:ind w:left="2203" w:hanging="420"/>
      </w:pPr>
    </w:lvl>
    <w:lvl w:ilvl="4" w:tplc="04090019" w:tentative="1">
      <w:start w:val="1"/>
      <w:numFmt w:val="lowerLetter"/>
      <w:lvlText w:val="%5)"/>
      <w:lvlJc w:val="left"/>
      <w:pPr>
        <w:tabs>
          <w:tab w:val="num" w:pos="2623"/>
        </w:tabs>
        <w:ind w:left="2623" w:hanging="420"/>
      </w:pPr>
    </w:lvl>
    <w:lvl w:ilvl="5" w:tplc="0409001B" w:tentative="1">
      <w:start w:val="1"/>
      <w:numFmt w:val="lowerRoman"/>
      <w:lvlText w:val="%6."/>
      <w:lvlJc w:val="right"/>
      <w:pPr>
        <w:tabs>
          <w:tab w:val="num" w:pos="3043"/>
        </w:tabs>
        <w:ind w:left="3043" w:hanging="420"/>
      </w:pPr>
    </w:lvl>
    <w:lvl w:ilvl="6" w:tplc="0409000F" w:tentative="1">
      <w:start w:val="1"/>
      <w:numFmt w:val="decimal"/>
      <w:lvlText w:val="%7."/>
      <w:lvlJc w:val="left"/>
      <w:pPr>
        <w:tabs>
          <w:tab w:val="num" w:pos="3463"/>
        </w:tabs>
        <w:ind w:left="3463" w:hanging="420"/>
      </w:pPr>
    </w:lvl>
    <w:lvl w:ilvl="7" w:tplc="04090019" w:tentative="1">
      <w:start w:val="1"/>
      <w:numFmt w:val="lowerLetter"/>
      <w:lvlText w:val="%8)"/>
      <w:lvlJc w:val="left"/>
      <w:pPr>
        <w:tabs>
          <w:tab w:val="num" w:pos="3883"/>
        </w:tabs>
        <w:ind w:left="3883" w:hanging="420"/>
      </w:pPr>
    </w:lvl>
    <w:lvl w:ilvl="8" w:tplc="0409001B" w:tentative="1">
      <w:start w:val="1"/>
      <w:numFmt w:val="lowerRoman"/>
      <w:lvlText w:val="%9."/>
      <w:lvlJc w:val="right"/>
      <w:pPr>
        <w:tabs>
          <w:tab w:val="num" w:pos="4303"/>
        </w:tabs>
        <w:ind w:left="4303" w:hanging="420"/>
      </w:pPr>
    </w:lvl>
  </w:abstractNum>
  <w:abstractNum w:abstractNumId="22">
    <w:nsid w:val="743A154B"/>
    <w:multiLevelType w:val="multilevel"/>
    <w:tmpl w:val="743A154B"/>
    <w:lvl w:ilvl="0">
      <w:start w:val="4"/>
      <w:numFmt w:val="japaneseCounting"/>
      <w:lvlText w:val="（%1）"/>
      <w:lvlJc w:val="left"/>
      <w:pPr>
        <w:tabs>
          <w:tab w:val="left" w:pos="1415"/>
        </w:tabs>
        <w:ind w:left="1415" w:hanging="855"/>
      </w:pPr>
      <w:rPr>
        <w:rFonts w:cs="Times New Roman" w:hint="default"/>
      </w:rPr>
    </w:lvl>
    <w:lvl w:ilvl="1" w:tentative="1">
      <w:start w:val="1"/>
      <w:numFmt w:val="decimal"/>
      <w:lvlText w:val="（%2）"/>
      <w:lvlJc w:val="left"/>
      <w:pPr>
        <w:tabs>
          <w:tab w:val="left" w:pos="1700"/>
        </w:tabs>
        <w:ind w:left="1700" w:hanging="720"/>
      </w:pPr>
      <w:rPr>
        <w:rFonts w:cs="Times New Roman" w:hint="default"/>
      </w:rPr>
    </w:lvl>
    <w:lvl w:ilvl="2" w:tentative="1">
      <w:start w:val="1"/>
      <w:numFmt w:val="lowerRoman"/>
      <w:lvlText w:val="%3."/>
      <w:lvlJc w:val="right"/>
      <w:pPr>
        <w:tabs>
          <w:tab w:val="left" w:pos="1820"/>
        </w:tabs>
        <w:ind w:left="1820" w:hanging="420"/>
      </w:pPr>
      <w:rPr>
        <w:rFonts w:cs="Times New Roman"/>
      </w:rPr>
    </w:lvl>
    <w:lvl w:ilvl="3" w:tentative="1">
      <w:start w:val="1"/>
      <w:numFmt w:val="decimal"/>
      <w:lvlText w:val="%4."/>
      <w:lvlJc w:val="left"/>
      <w:pPr>
        <w:tabs>
          <w:tab w:val="left" w:pos="2240"/>
        </w:tabs>
        <w:ind w:left="2240" w:hanging="420"/>
      </w:pPr>
      <w:rPr>
        <w:rFonts w:cs="Times New Roman"/>
      </w:rPr>
    </w:lvl>
    <w:lvl w:ilvl="4" w:tentative="1">
      <w:start w:val="1"/>
      <w:numFmt w:val="lowerLetter"/>
      <w:lvlText w:val="%5)"/>
      <w:lvlJc w:val="left"/>
      <w:pPr>
        <w:tabs>
          <w:tab w:val="left" w:pos="2660"/>
        </w:tabs>
        <w:ind w:left="2660" w:hanging="420"/>
      </w:pPr>
      <w:rPr>
        <w:rFonts w:cs="Times New Roman"/>
      </w:rPr>
    </w:lvl>
    <w:lvl w:ilvl="5" w:tentative="1">
      <w:start w:val="1"/>
      <w:numFmt w:val="lowerRoman"/>
      <w:lvlText w:val="%6."/>
      <w:lvlJc w:val="right"/>
      <w:pPr>
        <w:tabs>
          <w:tab w:val="left" w:pos="3080"/>
        </w:tabs>
        <w:ind w:left="3080" w:hanging="420"/>
      </w:pPr>
      <w:rPr>
        <w:rFonts w:cs="Times New Roman"/>
      </w:rPr>
    </w:lvl>
    <w:lvl w:ilvl="6" w:tentative="1">
      <w:start w:val="1"/>
      <w:numFmt w:val="decimal"/>
      <w:lvlText w:val="%7."/>
      <w:lvlJc w:val="left"/>
      <w:pPr>
        <w:tabs>
          <w:tab w:val="left" w:pos="3500"/>
        </w:tabs>
        <w:ind w:left="3500" w:hanging="420"/>
      </w:pPr>
      <w:rPr>
        <w:rFonts w:cs="Times New Roman"/>
      </w:rPr>
    </w:lvl>
    <w:lvl w:ilvl="7" w:tentative="1">
      <w:start w:val="1"/>
      <w:numFmt w:val="lowerLetter"/>
      <w:lvlText w:val="%8)"/>
      <w:lvlJc w:val="left"/>
      <w:pPr>
        <w:tabs>
          <w:tab w:val="left" w:pos="3920"/>
        </w:tabs>
        <w:ind w:left="3920" w:hanging="420"/>
      </w:pPr>
      <w:rPr>
        <w:rFonts w:cs="Times New Roman"/>
      </w:rPr>
    </w:lvl>
    <w:lvl w:ilvl="8" w:tentative="1">
      <w:start w:val="1"/>
      <w:numFmt w:val="lowerRoman"/>
      <w:lvlText w:val="%9."/>
      <w:lvlJc w:val="right"/>
      <w:pPr>
        <w:tabs>
          <w:tab w:val="left" w:pos="4340"/>
        </w:tabs>
        <w:ind w:left="4340" w:hanging="420"/>
      </w:pPr>
      <w:rPr>
        <w:rFonts w:cs="Times New Roman"/>
      </w:rPr>
    </w:lvl>
  </w:abstractNum>
  <w:abstractNum w:abstractNumId="23">
    <w:nsid w:val="7F3B5821"/>
    <w:multiLevelType w:val="hybridMultilevel"/>
    <w:tmpl w:val="3A648A8C"/>
    <w:lvl w:ilvl="0" w:tplc="E6248582">
      <w:start w:val="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960"/>
        </w:tabs>
        <w:ind w:left="960" w:hanging="420"/>
      </w:pPr>
      <w:rPr>
        <w:rFonts w:cs="Times New Roman"/>
      </w:rPr>
    </w:lvl>
    <w:lvl w:ilvl="2" w:tplc="0409001B" w:tentative="1">
      <w:start w:val="1"/>
      <w:numFmt w:val="lowerRoman"/>
      <w:lvlText w:val="%3."/>
      <w:lvlJc w:val="righ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9" w:tentative="1">
      <w:start w:val="1"/>
      <w:numFmt w:val="lowerLetter"/>
      <w:lvlText w:val="%5)"/>
      <w:lvlJc w:val="left"/>
      <w:pPr>
        <w:tabs>
          <w:tab w:val="num" w:pos="2220"/>
        </w:tabs>
        <w:ind w:left="2220" w:hanging="420"/>
      </w:pPr>
      <w:rPr>
        <w:rFonts w:cs="Times New Roman"/>
      </w:rPr>
    </w:lvl>
    <w:lvl w:ilvl="5" w:tplc="0409001B" w:tentative="1">
      <w:start w:val="1"/>
      <w:numFmt w:val="lowerRoman"/>
      <w:lvlText w:val="%6."/>
      <w:lvlJc w:val="righ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9" w:tentative="1">
      <w:start w:val="1"/>
      <w:numFmt w:val="lowerLetter"/>
      <w:lvlText w:val="%8)"/>
      <w:lvlJc w:val="left"/>
      <w:pPr>
        <w:tabs>
          <w:tab w:val="num" w:pos="3480"/>
        </w:tabs>
        <w:ind w:left="3480" w:hanging="420"/>
      </w:pPr>
      <w:rPr>
        <w:rFonts w:cs="Times New Roman"/>
      </w:rPr>
    </w:lvl>
    <w:lvl w:ilvl="8" w:tplc="0409001B" w:tentative="1">
      <w:start w:val="1"/>
      <w:numFmt w:val="lowerRoman"/>
      <w:lvlText w:val="%9."/>
      <w:lvlJc w:val="right"/>
      <w:pPr>
        <w:tabs>
          <w:tab w:val="num" w:pos="3900"/>
        </w:tabs>
        <w:ind w:left="3900" w:hanging="420"/>
      </w:pPr>
      <w:rPr>
        <w:rFonts w:cs="Times New Roman"/>
      </w:rPr>
    </w:lvl>
  </w:abstractNum>
  <w:num w:numId="1">
    <w:abstractNumId w:val="14"/>
  </w:num>
  <w:num w:numId="2">
    <w:abstractNumId w:val="10"/>
  </w:num>
  <w:num w:numId="3">
    <w:abstractNumId w:val="19"/>
  </w:num>
  <w:num w:numId="4">
    <w:abstractNumId w:val="13"/>
  </w:num>
  <w:num w:numId="5">
    <w:abstractNumId w:val="17"/>
  </w:num>
  <w:num w:numId="6">
    <w:abstractNumId w:val="22"/>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8"/>
  </w:num>
  <w:num w:numId="18">
    <w:abstractNumId w:val="23"/>
  </w:num>
  <w:num w:numId="19">
    <w:abstractNumId w:val="15"/>
  </w:num>
  <w:num w:numId="20">
    <w:abstractNumId w:val="16"/>
  </w:num>
  <w:num w:numId="21">
    <w:abstractNumId w:val="12"/>
  </w:num>
  <w:num w:numId="22">
    <w:abstractNumId w:val="11"/>
  </w:num>
  <w:num w:numId="23">
    <w:abstractNumId w:val="21"/>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activeWritingStyle w:appName="MSWord" w:lang="zh-CN" w:vendorID="64" w:dllVersion="131077" w:nlCheck="1" w:checkStyle="1"/>
  <w:activeWritingStyle w:appName="MSWord" w:lang="en-US" w:vendorID="64" w:dllVersion="131078" w:nlCheck="1" w:checkStyle="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16386"/>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2C7E"/>
    <w:rsid w:val="00001A22"/>
    <w:rsid w:val="00001E8C"/>
    <w:rsid w:val="00004ED4"/>
    <w:rsid w:val="00015E66"/>
    <w:rsid w:val="00016202"/>
    <w:rsid w:val="0002007C"/>
    <w:rsid w:val="00024C67"/>
    <w:rsid w:val="00026E86"/>
    <w:rsid w:val="00033D6D"/>
    <w:rsid w:val="000430E9"/>
    <w:rsid w:val="0004744C"/>
    <w:rsid w:val="000510B7"/>
    <w:rsid w:val="00053A5E"/>
    <w:rsid w:val="0005585D"/>
    <w:rsid w:val="00055AFA"/>
    <w:rsid w:val="000577C4"/>
    <w:rsid w:val="00060AA4"/>
    <w:rsid w:val="00061712"/>
    <w:rsid w:val="000643CC"/>
    <w:rsid w:val="000654D6"/>
    <w:rsid w:val="0006555E"/>
    <w:rsid w:val="000676C1"/>
    <w:rsid w:val="00067847"/>
    <w:rsid w:val="00067C8C"/>
    <w:rsid w:val="000738B4"/>
    <w:rsid w:val="00076961"/>
    <w:rsid w:val="00080924"/>
    <w:rsid w:val="00084903"/>
    <w:rsid w:val="000866E2"/>
    <w:rsid w:val="000867D9"/>
    <w:rsid w:val="00087703"/>
    <w:rsid w:val="00091282"/>
    <w:rsid w:val="00093F11"/>
    <w:rsid w:val="00096615"/>
    <w:rsid w:val="00097259"/>
    <w:rsid w:val="000A073C"/>
    <w:rsid w:val="000A0CE7"/>
    <w:rsid w:val="000A2BAA"/>
    <w:rsid w:val="000B0741"/>
    <w:rsid w:val="000B2112"/>
    <w:rsid w:val="000B36D8"/>
    <w:rsid w:val="000C1301"/>
    <w:rsid w:val="000C29BD"/>
    <w:rsid w:val="000C2CCF"/>
    <w:rsid w:val="000C51BA"/>
    <w:rsid w:val="000C71A1"/>
    <w:rsid w:val="000D378C"/>
    <w:rsid w:val="000D38D6"/>
    <w:rsid w:val="000D737B"/>
    <w:rsid w:val="000E1724"/>
    <w:rsid w:val="000E1B76"/>
    <w:rsid w:val="000E2212"/>
    <w:rsid w:val="000E2311"/>
    <w:rsid w:val="000E3887"/>
    <w:rsid w:val="000E3D94"/>
    <w:rsid w:val="000E4F79"/>
    <w:rsid w:val="000E573D"/>
    <w:rsid w:val="000E6AF0"/>
    <w:rsid w:val="000E773A"/>
    <w:rsid w:val="000F0D4D"/>
    <w:rsid w:val="000F2C3A"/>
    <w:rsid w:val="000F4068"/>
    <w:rsid w:val="000F5730"/>
    <w:rsid w:val="000F5FFD"/>
    <w:rsid w:val="00100CA2"/>
    <w:rsid w:val="00104044"/>
    <w:rsid w:val="00107D14"/>
    <w:rsid w:val="00110367"/>
    <w:rsid w:val="001112AD"/>
    <w:rsid w:val="00112B47"/>
    <w:rsid w:val="0011317B"/>
    <w:rsid w:val="001164C8"/>
    <w:rsid w:val="00121745"/>
    <w:rsid w:val="001268AB"/>
    <w:rsid w:val="001273E8"/>
    <w:rsid w:val="0013251B"/>
    <w:rsid w:val="00132DFA"/>
    <w:rsid w:val="00133B40"/>
    <w:rsid w:val="00136501"/>
    <w:rsid w:val="00141732"/>
    <w:rsid w:val="001417B2"/>
    <w:rsid w:val="00145A1B"/>
    <w:rsid w:val="00146A8F"/>
    <w:rsid w:val="00153339"/>
    <w:rsid w:val="001545E7"/>
    <w:rsid w:val="001604FA"/>
    <w:rsid w:val="00163876"/>
    <w:rsid w:val="001638EC"/>
    <w:rsid w:val="00166EE6"/>
    <w:rsid w:val="00167043"/>
    <w:rsid w:val="00167599"/>
    <w:rsid w:val="00170870"/>
    <w:rsid w:val="00171E6E"/>
    <w:rsid w:val="00174932"/>
    <w:rsid w:val="00176565"/>
    <w:rsid w:val="0018524E"/>
    <w:rsid w:val="00186B1C"/>
    <w:rsid w:val="00192D1D"/>
    <w:rsid w:val="00193573"/>
    <w:rsid w:val="00193A4C"/>
    <w:rsid w:val="00195A12"/>
    <w:rsid w:val="001A0C63"/>
    <w:rsid w:val="001A2848"/>
    <w:rsid w:val="001B0C38"/>
    <w:rsid w:val="001B2160"/>
    <w:rsid w:val="001B2238"/>
    <w:rsid w:val="001C113F"/>
    <w:rsid w:val="001C703E"/>
    <w:rsid w:val="001D6911"/>
    <w:rsid w:val="001E1611"/>
    <w:rsid w:val="001E6505"/>
    <w:rsid w:val="001E693F"/>
    <w:rsid w:val="001F1F94"/>
    <w:rsid w:val="001F5EF8"/>
    <w:rsid w:val="00202458"/>
    <w:rsid w:val="00212C32"/>
    <w:rsid w:val="00216087"/>
    <w:rsid w:val="00220319"/>
    <w:rsid w:val="0022777E"/>
    <w:rsid w:val="00227CBD"/>
    <w:rsid w:val="00232064"/>
    <w:rsid w:val="0023344A"/>
    <w:rsid w:val="00234453"/>
    <w:rsid w:val="00235657"/>
    <w:rsid w:val="00236359"/>
    <w:rsid w:val="00242063"/>
    <w:rsid w:val="00252CA2"/>
    <w:rsid w:val="00253069"/>
    <w:rsid w:val="002569D9"/>
    <w:rsid w:val="002633E0"/>
    <w:rsid w:val="00264D39"/>
    <w:rsid w:val="002652D7"/>
    <w:rsid w:val="002708D3"/>
    <w:rsid w:val="002775F5"/>
    <w:rsid w:val="00281E1E"/>
    <w:rsid w:val="00286C77"/>
    <w:rsid w:val="00292427"/>
    <w:rsid w:val="00294BB6"/>
    <w:rsid w:val="002A13E1"/>
    <w:rsid w:val="002A21CA"/>
    <w:rsid w:val="002A27DC"/>
    <w:rsid w:val="002A2D99"/>
    <w:rsid w:val="002A3933"/>
    <w:rsid w:val="002B1BBC"/>
    <w:rsid w:val="002B245F"/>
    <w:rsid w:val="002B32A4"/>
    <w:rsid w:val="002B3A55"/>
    <w:rsid w:val="002B5310"/>
    <w:rsid w:val="002B6029"/>
    <w:rsid w:val="002C1E0A"/>
    <w:rsid w:val="002C4FDA"/>
    <w:rsid w:val="002D3F46"/>
    <w:rsid w:val="002D54DE"/>
    <w:rsid w:val="002E260B"/>
    <w:rsid w:val="002F336F"/>
    <w:rsid w:val="002F56DB"/>
    <w:rsid w:val="002F5F9D"/>
    <w:rsid w:val="002F79CC"/>
    <w:rsid w:val="003010D4"/>
    <w:rsid w:val="00305E10"/>
    <w:rsid w:val="00310C06"/>
    <w:rsid w:val="00311652"/>
    <w:rsid w:val="003118E0"/>
    <w:rsid w:val="00312486"/>
    <w:rsid w:val="0031255D"/>
    <w:rsid w:val="00312DE2"/>
    <w:rsid w:val="00313921"/>
    <w:rsid w:val="003231B4"/>
    <w:rsid w:val="003240CD"/>
    <w:rsid w:val="00334273"/>
    <w:rsid w:val="00336493"/>
    <w:rsid w:val="00337018"/>
    <w:rsid w:val="00343554"/>
    <w:rsid w:val="00343D06"/>
    <w:rsid w:val="00344267"/>
    <w:rsid w:val="003447EE"/>
    <w:rsid w:val="00346368"/>
    <w:rsid w:val="00346E48"/>
    <w:rsid w:val="00350A27"/>
    <w:rsid w:val="00353BE9"/>
    <w:rsid w:val="00354994"/>
    <w:rsid w:val="00355115"/>
    <w:rsid w:val="00356650"/>
    <w:rsid w:val="00357B06"/>
    <w:rsid w:val="00357D37"/>
    <w:rsid w:val="003616FB"/>
    <w:rsid w:val="0036440C"/>
    <w:rsid w:val="00366BCE"/>
    <w:rsid w:val="00367180"/>
    <w:rsid w:val="003672F6"/>
    <w:rsid w:val="00370A2D"/>
    <w:rsid w:val="003808B4"/>
    <w:rsid w:val="00383C27"/>
    <w:rsid w:val="003863BA"/>
    <w:rsid w:val="00390D5D"/>
    <w:rsid w:val="00390DE9"/>
    <w:rsid w:val="003947B1"/>
    <w:rsid w:val="003A2CAF"/>
    <w:rsid w:val="003A4214"/>
    <w:rsid w:val="003B0BB5"/>
    <w:rsid w:val="003B1AF9"/>
    <w:rsid w:val="003B6D85"/>
    <w:rsid w:val="003C0050"/>
    <w:rsid w:val="003C13FB"/>
    <w:rsid w:val="003C2A8B"/>
    <w:rsid w:val="003C5157"/>
    <w:rsid w:val="003C613E"/>
    <w:rsid w:val="003C6DE6"/>
    <w:rsid w:val="003D08E6"/>
    <w:rsid w:val="003E024C"/>
    <w:rsid w:val="003E1B4B"/>
    <w:rsid w:val="003E4F03"/>
    <w:rsid w:val="003E63EF"/>
    <w:rsid w:val="003F06A0"/>
    <w:rsid w:val="003F26C5"/>
    <w:rsid w:val="003F2E16"/>
    <w:rsid w:val="003F4D95"/>
    <w:rsid w:val="003F736E"/>
    <w:rsid w:val="003F7665"/>
    <w:rsid w:val="003F7813"/>
    <w:rsid w:val="00400D59"/>
    <w:rsid w:val="0040121F"/>
    <w:rsid w:val="00407E3E"/>
    <w:rsid w:val="0041231C"/>
    <w:rsid w:val="00412D1E"/>
    <w:rsid w:val="00414651"/>
    <w:rsid w:val="004157F1"/>
    <w:rsid w:val="00415A51"/>
    <w:rsid w:val="00422853"/>
    <w:rsid w:val="00424BF6"/>
    <w:rsid w:val="004258B2"/>
    <w:rsid w:val="00426A9C"/>
    <w:rsid w:val="004275B5"/>
    <w:rsid w:val="00431415"/>
    <w:rsid w:val="0043310F"/>
    <w:rsid w:val="00433ABA"/>
    <w:rsid w:val="004352CF"/>
    <w:rsid w:val="004439B9"/>
    <w:rsid w:val="00443F78"/>
    <w:rsid w:val="00451F4F"/>
    <w:rsid w:val="00451FA8"/>
    <w:rsid w:val="004545F1"/>
    <w:rsid w:val="00466245"/>
    <w:rsid w:val="004676ED"/>
    <w:rsid w:val="00467B67"/>
    <w:rsid w:val="004704F7"/>
    <w:rsid w:val="004715EA"/>
    <w:rsid w:val="004730B6"/>
    <w:rsid w:val="00474463"/>
    <w:rsid w:val="00475619"/>
    <w:rsid w:val="00475914"/>
    <w:rsid w:val="00476E07"/>
    <w:rsid w:val="00481C25"/>
    <w:rsid w:val="00482719"/>
    <w:rsid w:val="00483E5C"/>
    <w:rsid w:val="00490356"/>
    <w:rsid w:val="00491805"/>
    <w:rsid w:val="004968DA"/>
    <w:rsid w:val="004A2CF4"/>
    <w:rsid w:val="004A5D67"/>
    <w:rsid w:val="004A74CD"/>
    <w:rsid w:val="004B267F"/>
    <w:rsid w:val="004B2A29"/>
    <w:rsid w:val="004B2C7E"/>
    <w:rsid w:val="004B38CD"/>
    <w:rsid w:val="004B4A59"/>
    <w:rsid w:val="004B6079"/>
    <w:rsid w:val="004B77CB"/>
    <w:rsid w:val="004B7CB7"/>
    <w:rsid w:val="004C2C89"/>
    <w:rsid w:val="004C38F0"/>
    <w:rsid w:val="004C668E"/>
    <w:rsid w:val="004C6EBF"/>
    <w:rsid w:val="004D2A10"/>
    <w:rsid w:val="004D3C29"/>
    <w:rsid w:val="004E1BDE"/>
    <w:rsid w:val="004E6871"/>
    <w:rsid w:val="004E6939"/>
    <w:rsid w:val="004E69B7"/>
    <w:rsid w:val="004E7703"/>
    <w:rsid w:val="004F1CA1"/>
    <w:rsid w:val="004F53AA"/>
    <w:rsid w:val="00500851"/>
    <w:rsid w:val="005018B0"/>
    <w:rsid w:val="0050289C"/>
    <w:rsid w:val="00510646"/>
    <w:rsid w:val="0051507A"/>
    <w:rsid w:val="00515C68"/>
    <w:rsid w:val="00520661"/>
    <w:rsid w:val="00526767"/>
    <w:rsid w:val="005267A3"/>
    <w:rsid w:val="005302C1"/>
    <w:rsid w:val="00530FA4"/>
    <w:rsid w:val="00531D90"/>
    <w:rsid w:val="00532908"/>
    <w:rsid w:val="00534E5D"/>
    <w:rsid w:val="005413DE"/>
    <w:rsid w:val="00542344"/>
    <w:rsid w:val="0054771F"/>
    <w:rsid w:val="00547BDE"/>
    <w:rsid w:val="00551268"/>
    <w:rsid w:val="005547A7"/>
    <w:rsid w:val="00555D3B"/>
    <w:rsid w:val="005578F5"/>
    <w:rsid w:val="00560B4E"/>
    <w:rsid w:val="00567B80"/>
    <w:rsid w:val="0057199F"/>
    <w:rsid w:val="00572087"/>
    <w:rsid w:val="005766F2"/>
    <w:rsid w:val="00576CFE"/>
    <w:rsid w:val="00577AF1"/>
    <w:rsid w:val="00580660"/>
    <w:rsid w:val="00581D88"/>
    <w:rsid w:val="00582BA1"/>
    <w:rsid w:val="00583510"/>
    <w:rsid w:val="00583B7B"/>
    <w:rsid w:val="005846EE"/>
    <w:rsid w:val="005866C0"/>
    <w:rsid w:val="00586E31"/>
    <w:rsid w:val="00596C44"/>
    <w:rsid w:val="005A16BE"/>
    <w:rsid w:val="005A2452"/>
    <w:rsid w:val="005A2B91"/>
    <w:rsid w:val="005A6FAE"/>
    <w:rsid w:val="005A7396"/>
    <w:rsid w:val="005B153B"/>
    <w:rsid w:val="005B1BBA"/>
    <w:rsid w:val="005B4DBC"/>
    <w:rsid w:val="005B53B2"/>
    <w:rsid w:val="005B54B8"/>
    <w:rsid w:val="005B5C9C"/>
    <w:rsid w:val="005B7DD2"/>
    <w:rsid w:val="005C019A"/>
    <w:rsid w:val="005C0328"/>
    <w:rsid w:val="005C3C2D"/>
    <w:rsid w:val="005C55E8"/>
    <w:rsid w:val="005C6C24"/>
    <w:rsid w:val="005C7C37"/>
    <w:rsid w:val="005D0365"/>
    <w:rsid w:val="005D3DD9"/>
    <w:rsid w:val="005D555A"/>
    <w:rsid w:val="005D5D37"/>
    <w:rsid w:val="005E140F"/>
    <w:rsid w:val="005E2C5C"/>
    <w:rsid w:val="005E624E"/>
    <w:rsid w:val="005F18E8"/>
    <w:rsid w:val="005F3DDC"/>
    <w:rsid w:val="005F4661"/>
    <w:rsid w:val="005F78B2"/>
    <w:rsid w:val="00600A46"/>
    <w:rsid w:val="0060383C"/>
    <w:rsid w:val="00605B94"/>
    <w:rsid w:val="0060670E"/>
    <w:rsid w:val="0060691D"/>
    <w:rsid w:val="00610E68"/>
    <w:rsid w:val="006123F4"/>
    <w:rsid w:val="0061262E"/>
    <w:rsid w:val="0061386E"/>
    <w:rsid w:val="006162F8"/>
    <w:rsid w:val="00617A18"/>
    <w:rsid w:val="00620899"/>
    <w:rsid w:val="00621D92"/>
    <w:rsid w:val="006227FB"/>
    <w:rsid w:val="006278E4"/>
    <w:rsid w:val="00627CA6"/>
    <w:rsid w:val="006355E6"/>
    <w:rsid w:val="00637694"/>
    <w:rsid w:val="00641AFE"/>
    <w:rsid w:val="006447E9"/>
    <w:rsid w:val="00645989"/>
    <w:rsid w:val="00646F9B"/>
    <w:rsid w:val="006502D4"/>
    <w:rsid w:val="006511F5"/>
    <w:rsid w:val="0065242F"/>
    <w:rsid w:val="0065342B"/>
    <w:rsid w:val="00654773"/>
    <w:rsid w:val="00660FB2"/>
    <w:rsid w:val="006630FF"/>
    <w:rsid w:val="00666D32"/>
    <w:rsid w:val="00677B58"/>
    <w:rsid w:val="00677DE9"/>
    <w:rsid w:val="00681DCF"/>
    <w:rsid w:val="00682187"/>
    <w:rsid w:val="00683619"/>
    <w:rsid w:val="00684472"/>
    <w:rsid w:val="00686557"/>
    <w:rsid w:val="0069028C"/>
    <w:rsid w:val="006903A1"/>
    <w:rsid w:val="00690A88"/>
    <w:rsid w:val="00694293"/>
    <w:rsid w:val="006961EB"/>
    <w:rsid w:val="006A0DFE"/>
    <w:rsid w:val="006A0EE8"/>
    <w:rsid w:val="006A1C7B"/>
    <w:rsid w:val="006A2014"/>
    <w:rsid w:val="006A3429"/>
    <w:rsid w:val="006A4850"/>
    <w:rsid w:val="006A4B9A"/>
    <w:rsid w:val="006A6513"/>
    <w:rsid w:val="006A6DE0"/>
    <w:rsid w:val="006A7FE5"/>
    <w:rsid w:val="006B4EB2"/>
    <w:rsid w:val="006C07DB"/>
    <w:rsid w:val="006C793C"/>
    <w:rsid w:val="006D5B29"/>
    <w:rsid w:val="006D6AD3"/>
    <w:rsid w:val="006E0853"/>
    <w:rsid w:val="006E1DB3"/>
    <w:rsid w:val="006E73B2"/>
    <w:rsid w:val="006E7896"/>
    <w:rsid w:val="006F0CA8"/>
    <w:rsid w:val="006F6E3E"/>
    <w:rsid w:val="006F720D"/>
    <w:rsid w:val="006F7B6F"/>
    <w:rsid w:val="007041E2"/>
    <w:rsid w:val="0070454C"/>
    <w:rsid w:val="007051D9"/>
    <w:rsid w:val="007147C4"/>
    <w:rsid w:val="00715029"/>
    <w:rsid w:val="00720789"/>
    <w:rsid w:val="00721417"/>
    <w:rsid w:val="00721D9C"/>
    <w:rsid w:val="00721E8A"/>
    <w:rsid w:val="00723F54"/>
    <w:rsid w:val="007272C0"/>
    <w:rsid w:val="007278C2"/>
    <w:rsid w:val="00730955"/>
    <w:rsid w:val="007316A1"/>
    <w:rsid w:val="00732458"/>
    <w:rsid w:val="0073361B"/>
    <w:rsid w:val="00735CCA"/>
    <w:rsid w:val="007367DA"/>
    <w:rsid w:val="00742703"/>
    <w:rsid w:val="00742921"/>
    <w:rsid w:val="00744A36"/>
    <w:rsid w:val="00744EBF"/>
    <w:rsid w:val="00746914"/>
    <w:rsid w:val="00746B28"/>
    <w:rsid w:val="007473B8"/>
    <w:rsid w:val="00750EED"/>
    <w:rsid w:val="00753BF7"/>
    <w:rsid w:val="00760FD6"/>
    <w:rsid w:val="00761F61"/>
    <w:rsid w:val="00762132"/>
    <w:rsid w:val="007636DE"/>
    <w:rsid w:val="00763EF1"/>
    <w:rsid w:val="00765B12"/>
    <w:rsid w:val="00770E56"/>
    <w:rsid w:val="007711E4"/>
    <w:rsid w:val="007713BA"/>
    <w:rsid w:val="007715AE"/>
    <w:rsid w:val="007723F1"/>
    <w:rsid w:val="00772662"/>
    <w:rsid w:val="0077500B"/>
    <w:rsid w:val="0077535D"/>
    <w:rsid w:val="00784FDA"/>
    <w:rsid w:val="00785C4E"/>
    <w:rsid w:val="00786A58"/>
    <w:rsid w:val="0078777E"/>
    <w:rsid w:val="00787970"/>
    <w:rsid w:val="00792EF7"/>
    <w:rsid w:val="00795A58"/>
    <w:rsid w:val="00797E9D"/>
    <w:rsid w:val="007A069F"/>
    <w:rsid w:val="007A0C46"/>
    <w:rsid w:val="007A2C18"/>
    <w:rsid w:val="007A5B48"/>
    <w:rsid w:val="007B2D49"/>
    <w:rsid w:val="007B78E5"/>
    <w:rsid w:val="007B7D78"/>
    <w:rsid w:val="007C26B4"/>
    <w:rsid w:val="007C462A"/>
    <w:rsid w:val="007C7697"/>
    <w:rsid w:val="007D03FF"/>
    <w:rsid w:val="007D146A"/>
    <w:rsid w:val="007D650E"/>
    <w:rsid w:val="007D6CC4"/>
    <w:rsid w:val="007D7087"/>
    <w:rsid w:val="007D715F"/>
    <w:rsid w:val="007E3930"/>
    <w:rsid w:val="007E5696"/>
    <w:rsid w:val="007F299E"/>
    <w:rsid w:val="007F40D4"/>
    <w:rsid w:val="007F60BC"/>
    <w:rsid w:val="00800FD7"/>
    <w:rsid w:val="00801415"/>
    <w:rsid w:val="0080181F"/>
    <w:rsid w:val="00804406"/>
    <w:rsid w:val="00804783"/>
    <w:rsid w:val="00804D24"/>
    <w:rsid w:val="0080710D"/>
    <w:rsid w:val="00807E2D"/>
    <w:rsid w:val="00807E79"/>
    <w:rsid w:val="0081121B"/>
    <w:rsid w:val="0081282C"/>
    <w:rsid w:val="00814C40"/>
    <w:rsid w:val="00814C7F"/>
    <w:rsid w:val="0081768B"/>
    <w:rsid w:val="008176B2"/>
    <w:rsid w:val="00821788"/>
    <w:rsid w:val="0082311F"/>
    <w:rsid w:val="00826154"/>
    <w:rsid w:val="008327E3"/>
    <w:rsid w:val="008330C0"/>
    <w:rsid w:val="00833AE0"/>
    <w:rsid w:val="00834818"/>
    <w:rsid w:val="00837FD2"/>
    <w:rsid w:val="00841A78"/>
    <w:rsid w:val="008449B2"/>
    <w:rsid w:val="00845DB3"/>
    <w:rsid w:val="00846B0B"/>
    <w:rsid w:val="00846F39"/>
    <w:rsid w:val="008477E2"/>
    <w:rsid w:val="00850AF9"/>
    <w:rsid w:val="008561E2"/>
    <w:rsid w:val="00857EAC"/>
    <w:rsid w:val="00863EF9"/>
    <w:rsid w:val="00865166"/>
    <w:rsid w:val="008719CD"/>
    <w:rsid w:val="008756C3"/>
    <w:rsid w:val="008765A0"/>
    <w:rsid w:val="00877BAA"/>
    <w:rsid w:val="008814E4"/>
    <w:rsid w:val="00881DCE"/>
    <w:rsid w:val="00885B0E"/>
    <w:rsid w:val="008873F1"/>
    <w:rsid w:val="00887A4F"/>
    <w:rsid w:val="008913D4"/>
    <w:rsid w:val="0089182E"/>
    <w:rsid w:val="00894219"/>
    <w:rsid w:val="00894D82"/>
    <w:rsid w:val="00894DC9"/>
    <w:rsid w:val="00896912"/>
    <w:rsid w:val="00897B95"/>
    <w:rsid w:val="00897C29"/>
    <w:rsid w:val="008A0054"/>
    <w:rsid w:val="008A23AC"/>
    <w:rsid w:val="008A4ED9"/>
    <w:rsid w:val="008A538B"/>
    <w:rsid w:val="008A5459"/>
    <w:rsid w:val="008A7B81"/>
    <w:rsid w:val="008B2214"/>
    <w:rsid w:val="008B2638"/>
    <w:rsid w:val="008B2F27"/>
    <w:rsid w:val="008B65F4"/>
    <w:rsid w:val="008C05CA"/>
    <w:rsid w:val="008C34A0"/>
    <w:rsid w:val="008C6C05"/>
    <w:rsid w:val="008D72AD"/>
    <w:rsid w:val="008D7841"/>
    <w:rsid w:val="008E2CCC"/>
    <w:rsid w:val="008E2CEE"/>
    <w:rsid w:val="008F3731"/>
    <w:rsid w:val="008F4F46"/>
    <w:rsid w:val="008F7B7B"/>
    <w:rsid w:val="0090189B"/>
    <w:rsid w:val="009027FB"/>
    <w:rsid w:val="00906AD6"/>
    <w:rsid w:val="009171A2"/>
    <w:rsid w:val="009177C8"/>
    <w:rsid w:val="009235A1"/>
    <w:rsid w:val="00924C75"/>
    <w:rsid w:val="00924EAC"/>
    <w:rsid w:val="00925A38"/>
    <w:rsid w:val="00926149"/>
    <w:rsid w:val="0093069F"/>
    <w:rsid w:val="009306AC"/>
    <w:rsid w:val="00935AA4"/>
    <w:rsid w:val="00942136"/>
    <w:rsid w:val="0095148A"/>
    <w:rsid w:val="00962DF4"/>
    <w:rsid w:val="00963D80"/>
    <w:rsid w:val="00965E9B"/>
    <w:rsid w:val="009666F1"/>
    <w:rsid w:val="00966D0E"/>
    <w:rsid w:val="0096730B"/>
    <w:rsid w:val="00972520"/>
    <w:rsid w:val="00972664"/>
    <w:rsid w:val="0097554D"/>
    <w:rsid w:val="0098005D"/>
    <w:rsid w:val="009806C0"/>
    <w:rsid w:val="00987A66"/>
    <w:rsid w:val="00987E07"/>
    <w:rsid w:val="0099099A"/>
    <w:rsid w:val="0099562E"/>
    <w:rsid w:val="0099665B"/>
    <w:rsid w:val="009972D6"/>
    <w:rsid w:val="009A013C"/>
    <w:rsid w:val="009A0239"/>
    <w:rsid w:val="009A0283"/>
    <w:rsid w:val="009A07FC"/>
    <w:rsid w:val="009A114F"/>
    <w:rsid w:val="009A2455"/>
    <w:rsid w:val="009A31F4"/>
    <w:rsid w:val="009A4E84"/>
    <w:rsid w:val="009B152B"/>
    <w:rsid w:val="009B7831"/>
    <w:rsid w:val="009B7B5C"/>
    <w:rsid w:val="009C0635"/>
    <w:rsid w:val="009C19DC"/>
    <w:rsid w:val="009C1CC7"/>
    <w:rsid w:val="009C33D2"/>
    <w:rsid w:val="009C3660"/>
    <w:rsid w:val="009C433A"/>
    <w:rsid w:val="009C7434"/>
    <w:rsid w:val="009D06B5"/>
    <w:rsid w:val="009D6397"/>
    <w:rsid w:val="009D7076"/>
    <w:rsid w:val="009E04A6"/>
    <w:rsid w:val="009E778B"/>
    <w:rsid w:val="009F3323"/>
    <w:rsid w:val="009F4EF8"/>
    <w:rsid w:val="009F5137"/>
    <w:rsid w:val="009F6739"/>
    <w:rsid w:val="009F6E5E"/>
    <w:rsid w:val="00A0113F"/>
    <w:rsid w:val="00A03432"/>
    <w:rsid w:val="00A03A5A"/>
    <w:rsid w:val="00A0430D"/>
    <w:rsid w:val="00A049DD"/>
    <w:rsid w:val="00A055AD"/>
    <w:rsid w:val="00A10530"/>
    <w:rsid w:val="00A1265D"/>
    <w:rsid w:val="00A157C8"/>
    <w:rsid w:val="00A17057"/>
    <w:rsid w:val="00A24893"/>
    <w:rsid w:val="00A24A34"/>
    <w:rsid w:val="00A303E0"/>
    <w:rsid w:val="00A313EF"/>
    <w:rsid w:val="00A34682"/>
    <w:rsid w:val="00A34F85"/>
    <w:rsid w:val="00A40220"/>
    <w:rsid w:val="00A41958"/>
    <w:rsid w:val="00A43ADE"/>
    <w:rsid w:val="00A43D3A"/>
    <w:rsid w:val="00A476A3"/>
    <w:rsid w:val="00A504D8"/>
    <w:rsid w:val="00A50537"/>
    <w:rsid w:val="00A52E34"/>
    <w:rsid w:val="00A550FA"/>
    <w:rsid w:val="00A61081"/>
    <w:rsid w:val="00A65174"/>
    <w:rsid w:val="00A65BB8"/>
    <w:rsid w:val="00A71CA0"/>
    <w:rsid w:val="00A7435F"/>
    <w:rsid w:val="00A744C8"/>
    <w:rsid w:val="00A74713"/>
    <w:rsid w:val="00A7489A"/>
    <w:rsid w:val="00A76D10"/>
    <w:rsid w:val="00A801B7"/>
    <w:rsid w:val="00A80625"/>
    <w:rsid w:val="00A807B8"/>
    <w:rsid w:val="00A8635F"/>
    <w:rsid w:val="00A875AC"/>
    <w:rsid w:val="00A87DCC"/>
    <w:rsid w:val="00A9067A"/>
    <w:rsid w:val="00A95A9D"/>
    <w:rsid w:val="00A96525"/>
    <w:rsid w:val="00A9704D"/>
    <w:rsid w:val="00A9756E"/>
    <w:rsid w:val="00AA0B52"/>
    <w:rsid w:val="00AA1385"/>
    <w:rsid w:val="00AA13BA"/>
    <w:rsid w:val="00AA1CD8"/>
    <w:rsid w:val="00AA3CB5"/>
    <w:rsid w:val="00AA4627"/>
    <w:rsid w:val="00AA7E81"/>
    <w:rsid w:val="00AB4B46"/>
    <w:rsid w:val="00AB4E7F"/>
    <w:rsid w:val="00AB5E67"/>
    <w:rsid w:val="00AB7F21"/>
    <w:rsid w:val="00AC07C5"/>
    <w:rsid w:val="00AC1367"/>
    <w:rsid w:val="00AC2262"/>
    <w:rsid w:val="00AC29D9"/>
    <w:rsid w:val="00AC5B37"/>
    <w:rsid w:val="00AC72B1"/>
    <w:rsid w:val="00AC7F04"/>
    <w:rsid w:val="00AD0563"/>
    <w:rsid w:val="00AD2792"/>
    <w:rsid w:val="00AD39A2"/>
    <w:rsid w:val="00AD7EEE"/>
    <w:rsid w:val="00AE0919"/>
    <w:rsid w:val="00AE0B4E"/>
    <w:rsid w:val="00AE1F3D"/>
    <w:rsid w:val="00AE22A1"/>
    <w:rsid w:val="00AE5DC0"/>
    <w:rsid w:val="00AE63F7"/>
    <w:rsid w:val="00AE708F"/>
    <w:rsid w:val="00AF2331"/>
    <w:rsid w:val="00AF2761"/>
    <w:rsid w:val="00AF3B41"/>
    <w:rsid w:val="00AF3F8B"/>
    <w:rsid w:val="00B0070D"/>
    <w:rsid w:val="00B028F2"/>
    <w:rsid w:val="00B14C32"/>
    <w:rsid w:val="00B1538D"/>
    <w:rsid w:val="00B17CDB"/>
    <w:rsid w:val="00B227D1"/>
    <w:rsid w:val="00B24229"/>
    <w:rsid w:val="00B2567B"/>
    <w:rsid w:val="00B270EE"/>
    <w:rsid w:val="00B30BF0"/>
    <w:rsid w:val="00B339E7"/>
    <w:rsid w:val="00B34095"/>
    <w:rsid w:val="00B34253"/>
    <w:rsid w:val="00B441E5"/>
    <w:rsid w:val="00B47A78"/>
    <w:rsid w:val="00B500B8"/>
    <w:rsid w:val="00B520B1"/>
    <w:rsid w:val="00B60C9E"/>
    <w:rsid w:val="00B61E0B"/>
    <w:rsid w:val="00B66933"/>
    <w:rsid w:val="00B66DF1"/>
    <w:rsid w:val="00B677EB"/>
    <w:rsid w:val="00B67F51"/>
    <w:rsid w:val="00B7422D"/>
    <w:rsid w:val="00B75FB1"/>
    <w:rsid w:val="00B82573"/>
    <w:rsid w:val="00B858AE"/>
    <w:rsid w:val="00B869D4"/>
    <w:rsid w:val="00B923D1"/>
    <w:rsid w:val="00B9262F"/>
    <w:rsid w:val="00B92B4A"/>
    <w:rsid w:val="00B95CCF"/>
    <w:rsid w:val="00B96B5D"/>
    <w:rsid w:val="00BA0F51"/>
    <w:rsid w:val="00BA3DD7"/>
    <w:rsid w:val="00BA3F00"/>
    <w:rsid w:val="00BA4950"/>
    <w:rsid w:val="00BA5F8C"/>
    <w:rsid w:val="00BB0E68"/>
    <w:rsid w:val="00BB208A"/>
    <w:rsid w:val="00BB3B8C"/>
    <w:rsid w:val="00BB6B30"/>
    <w:rsid w:val="00BC2F91"/>
    <w:rsid w:val="00BC3E93"/>
    <w:rsid w:val="00BC4088"/>
    <w:rsid w:val="00BC4A97"/>
    <w:rsid w:val="00BC5D14"/>
    <w:rsid w:val="00BD3293"/>
    <w:rsid w:val="00BD4DA2"/>
    <w:rsid w:val="00BD5265"/>
    <w:rsid w:val="00BD5E87"/>
    <w:rsid w:val="00BD674F"/>
    <w:rsid w:val="00BE1B4B"/>
    <w:rsid w:val="00BE47EA"/>
    <w:rsid w:val="00BE5095"/>
    <w:rsid w:val="00BE72D0"/>
    <w:rsid w:val="00BF0FC2"/>
    <w:rsid w:val="00BF1D61"/>
    <w:rsid w:val="00BF1E85"/>
    <w:rsid w:val="00BF2904"/>
    <w:rsid w:val="00BF4156"/>
    <w:rsid w:val="00BF51A1"/>
    <w:rsid w:val="00C030AC"/>
    <w:rsid w:val="00C06F0B"/>
    <w:rsid w:val="00C1207F"/>
    <w:rsid w:val="00C16A1C"/>
    <w:rsid w:val="00C16EA9"/>
    <w:rsid w:val="00C174AD"/>
    <w:rsid w:val="00C2174E"/>
    <w:rsid w:val="00C23282"/>
    <w:rsid w:val="00C24B0C"/>
    <w:rsid w:val="00C24F14"/>
    <w:rsid w:val="00C33B5E"/>
    <w:rsid w:val="00C367AB"/>
    <w:rsid w:val="00C37B85"/>
    <w:rsid w:val="00C41753"/>
    <w:rsid w:val="00C41EE8"/>
    <w:rsid w:val="00C43965"/>
    <w:rsid w:val="00C4415B"/>
    <w:rsid w:val="00C50EB6"/>
    <w:rsid w:val="00C52FE9"/>
    <w:rsid w:val="00C53FFE"/>
    <w:rsid w:val="00C557AB"/>
    <w:rsid w:val="00C56681"/>
    <w:rsid w:val="00C56EFC"/>
    <w:rsid w:val="00C604FB"/>
    <w:rsid w:val="00C67F8E"/>
    <w:rsid w:val="00C70257"/>
    <w:rsid w:val="00C715CB"/>
    <w:rsid w:val="00C71848"/>
    <w:rsid w:val="00C77890"/>
    <w:rsid w:val="00C8044A"/>
    <w:rsid w:val="00C86034"/>
    <w:rsid w:val="00C86F57"/>
    <w:rsid w:val="00C90E24"/>
    <w:rsid w:val="00C92967"/>
    <w:rsid w:val="00C96D00"/>
    <w:rsid w:val="00CA4882"/>
    <w:rsid w:val="00CA51E4"/>
    <w:rsid w:val="00CA56AB"/>
    <w:rsid w:val="00CA7073"/>
    <w:rsid w:val="00CA7FF4"/>
    <w:rsid w:val="00CB245B"/>
    <w:rsid w:val="00CB2B01"/>
    <w:rsid w:val="00CB3558"/>
    <w:rsid w:val="00CC1580"/>
    <w:rsid w:val="00CC1DAD"/>
    <w:rsid w:val="00CC3DBF"/>
    <w:rsid w:val="00CC527D"/>
    <w:rsid w:val="00CC5334"/>
    <w:rsid w:val="00CD071D"/>
    <w:rsid w:val="00CD2738"/>
    <w:rsid w:val="00CE38D3"/>
    <w:rsid w:val="00CE5211"/>
    <w:rsid w:val="00CE5BE2"/>
    <w:rsid w:val="00CE6E9C"/>
    <w:rsid w:val="00CF0DAB"/>
    <w:rsid w:val="00CF2D4E"/>
    <w:rsid w:val="00CF62AD"/>
    <w:rsid w:val="00D001D1"/>
    <w:rsid w:val="00D02F4E"/>
    <w:rsid w:val="00D038D2"/>
    <w:rsid w:val="00D03B45"/>
    <w:rsid w:val="00D077E6"/>
    <w:rsid w:val="00D1078D"/>
    <w:rsid w:val="00D13F80"/>
    <w:rsid w:val="00D150F6"/>
    <w:rsid w:val="00D17A0D"/>
    <w:rsid w:val="00D20859"/>
    <w:rsid w:val="00D21A6F"/>
    <w:rsid w:val="00D232E2"/>
    <w:rsid w:val="00D30DA4"/>
    <w:rsid w:val="00D3447F"/>
    <w:rsid w:val="00D34D44"/>
    <w:rsid w:val="00D36115"/>
    <w:rsid w:val="00D3618D"/>
    <w:rsid w:val="00D40BAB"/>
    <w:rsid w:val="00D412F1"/>
    <w:rsid w:val="00D45D51"/>
    <w:rsid w:val="00D46C3A"/>
    <w:rsid w:val="00D47A63"/>
    <w:rsid w:val="00D47B7F"/>
    <w:rsid w:val="00D50F3E"/>
    <w:rsid w:val="00D51D15"/>
    <w:rsid w:val="00D53E60"/>
    <w:rsid w:val="00D5518E"/>
    <w:rsid w:val="00D552F3"/>
    <w:rsid w:val="00D56018"/>
    <w:rsid w:val="00D63682"/>
    <w:rsid w:val="00D662F7"/>
    <w:rsid w:val="00D66AD0"/>
    <w:rsid w:val="00D67BF4"/>
    <w:rsid w:val="00D67E6E"/>
    <w:rsid w:val="00D67F97"/>
    <w:rsid w:val="00D714D8"/>
    <w:rsid w:val="00D752BD"/>
    <w:rsid w:val="00D76401"/>
    <w:rsid w:val="00D83720"/>
    <w:rsid w:val="00D84EE3"/>
    <w:rsid w:val="00D912E2"/>
    <w:rsid w:val="00D93131"/>
    <w:rsid w:val="00D95CC4"/>
    <w:rsid w:val="00D964A2"/>
    <w:rsid w:val="00DA0EB1"/>
    <w:rsid w:val="00DA5457"/>
    <w:rsid w:val="00DA68EA"/>
    <w:rsid w:val="00DB471F"/>
    <w:rsid w:val="00DB52E2"/>
    <w:rsid w:val="00DB656C"/>
    <w:rsid w:val="00DB7B55"/>
    <w:rsid w:val="00DC08D1"/>
    <w:rsid w:val="00DC32AC"/>
    <w:rsid w:val="00DC48B2"/>
    <w:rsid w:val="00DC4E03"/>
    <w:rsid w:val="00DC53EA"/>
    <w:rsid w:val="00DC5B20"/>
    <w:rsid w:val="00DE09E9"/>
    <w:rsid w:val="00DE36DE"/>
    <w:rsid w:val="00DE3F03"/>
    <w:rsid w:val="00DE705A"/>
    <w:rsid w:val="00DF3922"/>
    <w:rsid w:val="00DF403F"/>
    <w:rsid w:val="00E069B4"/>
    <w:rsid w:val="00E07A88"/>
    <w:rsid w:val="00E10A48"/>
    <w:rsid w:val="00E11851"/>
    <w:rsid w:val="00E11909"/>
    <w:rsid w:val="00E12377"/>
    <w:rsid w:val="00E166F8"/>
    <w:rsid w:val="00E22CA5"/>
    <w:rsid w:val="00E2527B"/>
    <w:rsid w:val="00E26F49"/>
    <w:rsid w:val="00E338F3"/>
    <w:rsid w:val="00E402E7"/>
    <w:rsid w:val="00E42806"/>
    <w:rsid w:val="00E47064"/>
    <w:rsid w:val="00E52417"/>
    <w:rsid w:val="00E540B9"/>
    <w:rsid w:val="00E54A98"/>
    <w:rsid w:val="00E54A99"/>
    <w:rsid w:val="00E54BFB"/>
    <w:rsid w:val="00E55125"/>
    <w:rsid w:val="00E565A6"/>
    <w:rsid w:val="00E57018"/>
    <w:rsid w:val="00E5795E"/>
    <w:rsid w:val="00E57F89"/>
    <w:rsid w:val="00E61EB7"/>
    <w:rsid w:val="00E621AA"/>
    <w:rsid w:val="00E64155"/>
    <w:rsid w:val="00E64D60"/>
    <w:rsid w:val="00E71831"/>
    <w:rsid w:val="00E81513"/>
    <w:rsid w:val="00E82EF6"/>
    <w:rsid w:val="00E85C12"/>
    <w:rsid w:val="00E87A63"/>
    <w:rsid w:val="00E87D9C"/>
    <w:rsid w:val="00E90BE0"/>
    <w:rsid w:val="00E9244E"/>
    <w:rsid w:val="00E94339"/>
    <w:rsid w:val="00E952BF"/>
    <w:rsid w:val="00E975EB"/>
    <w:rsid w:val="00EA10B4"/>
    <w:rsid w:val="00EA7BF1"/>
    <w:rsid w:val="00EB1754"/>
    <w:rsid w:val="00EB25C3"/>
    <w:rsid w:val="00EB4481"/>
    <w:rsid w:val="00EC02A5"/>
    <w:rsid w:val="00EC0997"/>
    <w:rsid w:val="00EC22A4"/>
    <w:rsid w:val="00EC3B97"/>
    <w:rsid w:val="00EC58A9"/>
    <w:rsid w:val="00EC750D"/>
    <w:rsid w:val="00ED2040"/>
    <w:rsid w:val="00ED6E75"/>
    <w:rsid w:val="00ED775E"/>
    <w:rsid w:val="00EE0003"/>
    <w:rsid w:val="00EE0942"/>
    <w:rsid w:val="00EE11F1"/>
    <w:rsid w:val="00EE240A"/>
    <w:rsid w:val="00EE2A8A"/>
    <w:rsid w:val="00EE3060"/>
    <w:rsid w:val="00EE6422"/>
    <w:rsid w:val="00EE768A"/>
    <w:rsid w:val="00EF22AF"/>
    <w:rsid w:val="00EF2E69"/>
    <w:rsid w:val="00EF6A8E"/>
    <w:rsid w:val="00F02480"/>
    <w:rsid w:val="00F04BD3"/>
    <w:rsid w:val="00F04FF6"/>
    <w:rsid w:val="00F061AC"/>
    <w:rsid w:val="00F102BF"/>
    <w:rsid w:val="00F11E57"/>
    <w:rsid w:val="00F13D63"/>
    <w:rsid w:val="00F1599E"/>
    <w:rsid w:val="00F1682A"/>
    <w:rsid w:val="00F17DF7"/>
    <w:rsid w:val="00F218C4"/>
    <w:rsid w:val="00F24E4D"/>
    <w:rsid w:val="00F30293"/>
    <w:rsid w:val="00F317E4"/>
    <w:rsid w:val="00F31856"/>
    <w:rsid w:val="00F35CE3"/>
    <w:rsid w:val="00F372E6"/>
    <w:rsid w:val="00F4363C"/>
    <w:rsid w:val="00F44592"/>
    <w:rsid w:val="00F451F9"/>
    <w:rsid w:val="00F4658D"/>
    <w:rsid w:val="00F502CF"/>
    <w:rsid w:val="00F50506"/>
    <w:rsid w:val="00F5220C"/>
    <w:rsid w:val="00F52B7C"/>
    <w:rsid w:val="00F57E0A"/>
    <w:rsid w:val="00F628FC"/>
    <w:rsid w:val="00F66CB9"/>
    <w:rsid w:val="00F66FE8"/>
    <w:rsid w:val="00F7093D"/>
    <w:rsid w:val="00F71474"/>
    <w:rsid w:val="00F80677"/>
    <w:rsid w:val="00F87585"/>
    <w:rsid w:val="00F91B6C"/>
    <w:rsid w:val="00F941C4"/>
    <w:rsid w:val="00FA6120"/>
    <w:rsid w:val="00FA79B7"/>
    <w:rsid w:val="00FB071C"/>
    <w:rsid w:val="00FB2688"/>
    <w:rsid w:val="00FB6E0B"/>
    <w:rsid w:val="00FC0175"/>
    <w:rsid w:val="00FC163E"/>
    <w:rsid w:val="00FC2AF6"/>
    <w:rsid w:val="00FC3FE5"/>
    <w:rsid w:val="00FC4392"/>
    <w:rsid w:val="00FC74D6"/>
    <w:rsid w:val="00FD0F68"/>
    <w:rsid w:val="00FD2496"/>
    <w:rsid w:val="00FD277B"/>
    <w:rsid w:val="00FD7BA0"/>
    <w:rsid w:val="00FE0E31"/>
    <w:rsid w:val="00FE3485"/>
    <w:rsid w:val="00FE6AEA"/>
    <w:rsid w:val="00FF2DEA"/>
    <w:rsid w:val="00FF5F5C"/>
    <w:rsid w:val="00FF6913"/>
    <w:rsid w:val="00FF699E"/>
    <w:rsid w:val="00FF6D1F"/>
    <w:rsid w:val="00FF6FAC"/>
    <w:rsid w:val="019A6EAF"/>
    <w:rsid w:val="02903FCE"/>
    <w:rsid w:val="032121AE"/>
    <w:rsid w:val="05202877"/>
    <w:rsid w:val="088C0A16"/>
    <w:rsid w:val="0DB44296"/>
    <w:rsid w:val="0EEA0A05"/>
    <w:rsid w:val="108D6F42"/>
    <w:rsid w:val="11EC4876"/>
    <w:rsid w:val="12302E58"/>
    <w:rsid w:val="12B02035"/>
    <w:rsid w:val="12D0036B"/>
    <w:rsid w:val="136B5FEC"/>
    <w:rsid w:val="168C360A"/>
    <w:rsid w:val="18740F2C"/>
    <w:rsid w:val="19632DB3"/>
    <w:rsid w:val="19A70024"/>
    <w:rsid w:val="1C112AA6"/>
    <w:rsid w:val="1DE13B91"/>
    <w:rsid w:val="21A70A44"/>
    <w:rsid w:val="21C76D7B"/>
    <w:rsid w:val="24061828"/>
    <w:rsid w:val="26307BB3"/>
    <w:rsid w:val="27B7059E"/>
    <w:rsid w:val="29955CC7"/>
    <w:rsid w:val="2B3C72FC"/>
    <w:rsid w:val="2BDF6B05"/>
    <w:rsid w:val="30575694"/>
    <w:rsid w:val="323352EB"/>
    <w:rsid w:val="35876DBF"/>
    <w:rsid w:val="36D3798D"/>
    <w:rsid w:val="38AC7189"/>
    <w:rsid w:val="394F2215"/>
    <w:rsid w:val="3C73403C"/>
    <w:rsid w:val="3E507D4A"/>
    <w:rsid w:val="3FA00970"/>
    <w:rsid w:val="419E6238"/>
    <w:rsid w:val="4AC26B2C"/>
    <w:rsid w:val="4DF42CA8"/>
    <w:rsid w:val="4F3007F7"/>
    <w:rsid w:val="4FA35518"/>
    <w:rsid w:val="51ED1C6D"/>
    <w:rsid w:val="52B513BE"/>
    <w:rsid w:val="63A13700"/>
    <w:rsid w:val="67F33A1A"/>
    <w:rsid w:val="68344483"/>
    <w:rsid w:val="6A916CC4"/>
    <w:rsid w:val="6AB00C30"/>
    <w:rsid w:val="6D351FB7"/>
    <w:rsid w:val="6EFC51A7"/>
    <w:rsid w:val="70375E28"/>
    <w:rsid w:val="71D310CC"/>
    <w:rsid w:val="76473B19"/>
    <w:rsid w:val="765E373E"/>
    <w:rsid w:val="76DB0088"/>
    <w:rsid w:val="7764437B"/>
    <w:rsid w:val="7B71212E"/>
    <w:rsid w:val="7BAA3C71"/>
    <w:rsid w:val="7C744E36"/>
    <w:rsid w:val="7D0255B1"/>
    <w:rsid w:val="7D72325C"/>
    <w:rsid w:val="7D7405C7"/>
    <w:rsid w:val="7E9633BF"/>
    <w:rsid w:val="7F242C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6EE6"/>
    <w:pPr>
      <w:widowControl w:val="0"/>
      <w:jc w:val="both"/>
    </w:pPr>
    <w:rPr>
      <w:rFonts w:ascii="Calibri" w:hAnsi="Calibri"/>
      <w:kern w:val="2"/>
      <w:sz w:val="21"/>
      <w:szCs w:val="22"/>
    </w:rPr>
  </w:style>
  <w:style w:type="paragraph" w:styleId="1">
    <w:name w:val="heading 1"/>
    <w:basedOn w:val="a"/>
    <w:next w:val="a"/>
    <w:link w:val="1Char"/>
    <w:qFormat/>
    <w:rsid w:val="00166EE6"/>
    <w:pPr>
      <w:keepNext/>
      <w:keepLines/>
      <w:adjustRightInd w:val="0"/>
      <w:spacing w:before="340" w:after="330" w:line="578" w:lineRule="atLeast"/>
      <w:jc w:val="center"/>
      <w:textAlignment w:val="baseline"/>
      <w:outlineLvl w:val="0"/>
    </w:pPr>
    <w:rPr>
      <w:b/>
      <w:bCs/>
      <w:kern w:val="44"/>
      <w:sz w:val="44"/>
      <w:szCs w:val="44"/>
    </w:rPr>
  </w:style>
  <w:style w:type="paragraph" w:styleId="2">
    <w:name w:val="heading 2"/>
    <w:basedOn w:val="a"/>
    <w:next w:val="a0"/>
    <w:link w:val="2Char"/>
    <w:qFormat/>
    <w:rsid w:val="00166EE6"/>
    <w:pPr>
      <w:keepNext/>
      <w:autoSpaceDE w:val="0"/>
      <w:autoSpaceDN w:val="0"/>
      <w:spacing w:before="60" w:after="60" w:line="360" w:lineRule="exact"/>
      <w:jc w:val="left"/>
      <w:textAlignment w:val="bottom"/>
      <w:outlineLvl w:val="1"/>
    </w:pPr>
    <w:rPr>
      <w:rFonts w:ascii="宋体" w:hAnsi="宋体"/>
      <w:kern w:val="0"/>
      <w:sz w:val="28"/>
      <w:szCs w:val="20"/>
    </w:rPr>
  </w:style>
  <w:style w:type="paragraph" w:styleId="3">
    <w:name w:val="heading 3"/>
    <w:basedOn w:val="a"/>
    <w:next w:val="a"/>
    <w:link w:val="3Char"/>
    <w:qFormat/>
    <w:rsid w:val="00166EE6"/>
    <w:pPr>
      <w:keepNext/>
      <w:keepLines/>
      <w:spacing w:line="413" w:lineRule="auto"/>
      <w:outlineLvl w:val="2"/>
    </w:pPr>
    <w:rPr>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locked/>
    <w:rsid w:val="00166EE6"/>
    <w:rPr>
      <w:rFonts w:ascii="Calibri" w:hAnsi="Calibri" w:cs="Times New Roman"/>
      <w:b/>
      <w:bCs/>
      <w:kern w:val="44"/>
      <w:sz w:val="44"/>
      <w:szCs w:val="44"/>
    </w:rPr>
  </w:style>
  <w:style w:type="character" w:customStyle="1" w:styleId="2Char">
    <w:name w:val="标题 2 Char"/>
    <w:link w:val="2"/>
    <w:locked/>
    <w:rsid w:val="00166EE6"/>
    <w:rPr>
      <w:rFonts w:ascii="宋体" w:eastAsia="宋体" w:hAnsi="宋体" w:cs="Times New Roman"/>
      <w:sz w:val="28"/>
    </w:rPr>
  </w:style>
  <w:style w:type="character" w:customStyle="1" w:styleId="3Char">
    <w:name w:val="标题 3 Char"/>
    <w:link w:val="3"/>
    <w:semiHidden/>
    <w:locked/>
    <w:rsid w:val="00166EE6"/>
    <w:rPr>
      <w:rFonts w:ascii="Calibri" w:hAnsi="Calibri" w:cs="Times New Roman"/>
      <w:b/>
      <w:bCs/>
      <w:sz w:val="32"/>
      <w:szCs w:val="32"/>
    </w:rPr>
  </w:style>
  <w:style w:type="paragraph" w:styleId="a0">
    <w:name w:val="Normal Indent"/>
    <w:basedOn w:val="a"/>
    <w:rsid w:val="00166EE6"/>
    <w:pPr>
      <w:adjustRightInd w:val="0"/>
      <w:ind w:firstLine="420"/>
      <w:textAlignment w:val="baseline"/>
    </w:pPr>
    <w:rPr>
      <w:rFonts w:ascii="宋体"/>
      <w:kern w:val="0"/>
    </w:rPr>
  </w:style>
  <w:style w:type="paragraph" w:styleId="7">
    <w:name w:val="toc 7"/>
    <w:basedOn w:val="a"/>
    <w:next w:val="a"/>
    <w:rsid w:val="00166EE6"/>
    <w:pPr>
      <w:ind w:leftChars="1200" w:left="2520"/>
    </w:pPr>
  </w:style>
  <w:style w:type="paragraph" w:styleId="a4">
    <w:name w:val="Body Text"/>
    <w:basedOn w:val="a"/>
    <w:link w:val="Char"/>
    <w:rsid w:val="00166EE6"/>
    <w:pPr>
      <w:spacing w:after="120"/>
    </w:pPr>
    <w:rPr>
      <w:kern w:val="0"/>
      <w:sz w:val="20"/>
      <w:szCs w:val="20"/>
    </w:rPr>
  </w:style>
  <w:style w:type="character" w:customStyle="1" w:styleId="Char">
    <w:name w:val="正文文本 Char"/>
    <w:link w:val="a4"/>
    <w:semiHidden/>
    <w:locked/>
    <w:rsid w:val="00166EE6"/>
    <w:rPr>
      <w:rFonts w:ascii="Calibri" w:hAnsi="Calibri" w:cs="Times New Roman"/>
    </w:rPr>
  </w:style>
  <w:style w:type="paragraph" w:styleId="a5">
    <w:name w:val="Body Text First Indent"/>
    <w:basedOn w:val="a4"/>
    <w:link w:val="Char0"/>
    <w:rsid w:val="00166EE6"/>
    <w:pPr>
      <w:ind w:firstLine="420"/>
    </w:pPr>
    <w:rPr>
      <w:rFonts w:ascii="Times New Roman" w:hAnsi="Times New Roman"/>
      <w:sz w:val="28"/>
    </w:rPr>
  </w:style>
  <w:style w:type="character" w:customStyle="1" w:styleId="Char0">
    <w:name w:val="正文首行缩进 Char"/>
    <w:basedOn w:val="Char"/>
    <w:link w:val="a5"/>
    <w:semiHidden/>
    <w:locked/>
    <w:rsid w:val="00166EE6"/>
    <w:rPr>
      <w:rFonts w:ascii="Calibri" w:hAnsi="Calibri" w:cs="Times New Roman"/>
    </w:rPr>
  </w:style>
  <w:style w:type="paragraph" w:styleId="a6">
    <w:name w:val="Document Map"/>
    <w:basedOn w:val="a"/>
    <w:link w:val="Char1"/>
    <w:rsid w:val="00166EE6"/>
    <w:rPr>
      <w:rFonts w:ascii="宋体" w:hAnsi="Times New Roman"/>
      <w:sz w:val="18"/>
      <w:szCs w:val="18"/>
    </w:rPr>
  </w:style>
  <w:style w:type="character" w:customStyle="1" w:styleId="Char1">
    <w:name w:val="文档结构图 Char"/>
    <w:link w:val="a6"/>
    <w:locked/>
    <w:rsid w:val="00166EE6"/>
    <w:rPr>
      <w:rFonts w:ascii="宋体" w:eastAsia="宋体" w:cs="Times New Roman"/>
      <w:kern w:val="2"/>
      <w:sz w:val="18"/>
      <w:szCs w:val="18"/>
    </w:rPr>
  </w:style>
  <w:style w:type="paragraph" w:styleId="a7">
    <w:name w:val="Body Text Indent"/>
    <w:basedOn w:val="a"/>
    <w:link w:val="Char2"/>
    <w:rsid w:val="00166EE6"/>
    <w:pPr>
      <w:autoSpaceDE w:val="0"/>
      <w:autoSpaceDN w:val="0"/>
      <w:spacing w:before="60" w:after="60"/>
      <w:ind w:firstLine="600"/>
      <w:textAlignment w:val="bottom"/>
    </w:pPr>
    <w:rPr>
      <w:kern w:val="0"/>
      <w:sz w:val="20"/>
      <w:szCs w:val="20"/>
    </w:rPr>
  </w:style>
  <w:style w:type="character" w:customStyle="1" w:styleId="Char2">
    <w:name w:val="正文文本缩进 Char"/>
    <w:link w:val="a7"/>
    <w:semiHidden/>
    <w:locked/>
    <w:rsid w:val="00166EE6"/>
    <w:rPr>
      <w:rFonts w:ascii="Calibri" w:hAnsi="Calibri" w:cs="Times New Roman"/>
    </w:rPr>
  </w:style>
  <w:style w:type="paragraph" w:styleId="5">
    <w:name w:val="toc 5"/>
    <w:basedOn w:val="a"/>
    <w:next w:val="a"/>
    <w:rsid w:val="00166EE6"/>
    <w:pPr>
      <w:ind w:leftChars="800" w:left="1680"/>
    </w:pPr>
  </w:style>
  <w:style w:type="paragraph" w:styleId="30">
    <w:name w:val="toc 3"/>
    <w:basedOn w:val="a"/>
    <w:next w:val="a"/>
    <w:rsid w:val="00166EE6"/>
    <w:pPr>
      <w:ind w:leftChars="400" w:left="840"/>
    </w:pPr>
  </w:style>
  <w:style w:type="paragraph" w:styleId="8">
    <w:name w:val="toc 8"/>
    <w:basedOn w:val="a"/>
    <w:next w:val="a"/>
    <w:rsid w:val="00166EE6"/>
    <w:pPr>
      <w:ind w:leftChars="1400" w:left="2940"/>
    </w:pPr>
  </w:style>
  <w:style w:type="paragraph" w:styleId="a8">
    <w:name w:val="footer"/>
    <w:basedOn w:val="a"/>
    <w:link w:val="Char3"/>
    <w:rsid w:val="00166EE6"/>
    <w:pPr>
      <w:tabs>
        <w:tab w:val="center" w:pos="4153"/>
        <w:tab w:val="right" w:pos="8306"/>
      </w:tabs>
      <w:adjustRightInd w:val="0"/>
      <w:spacing w:line="240" w:lineRule="atLeast"/>
      <w:textAlignment w:val="baseline"/>
    </w:pPr>
    <w:rPr>
      <w:kern w:val="0"/>
      <w:sz w:val="18"/>
      <w:szCs w:val="18"/>
    </w:rPr>
  </w:style>
  <w:style w:type="character" w:customStyle="1" w:styleId="Char3">
    <w:name w:val="页脚 Char"/>
    <w:link w:val="a8"/>
    <w:semiHidden/>
    <w:locked/>
    <w:rsid w:val="00166EE6"/>
    <w:rPr>
      <w:rFonts w:ascii="Calibri" w:hAnsi="Calibri" w:cs="Times New Roman"/>
      <w:sz w:val="18"/>
      <w:szCs w:val="18"/>
    </w:rPr>
  </w:style>
  <w:style w:type="paragraph" w:styleId="a9">
    <w:name w:val="header"/>
    <w:basedOn w:val="a"/>
    <w:link w:val="Char4"/>
    <w:uiPriority w:val="99"/>
    <w:rsid w:val="00166EE6"/>
    <w:pPr>
      <w:pBdr>
        <w:bottom w:val="single" w:sz="6" w:space="1" w:color="auto"/>
      </w:pBdr>
      <w:tabs>
        <w:tab w:val="center" w:pos="4153"/>
        <w:tab w:val="right" w:pos="8306"/>
      </w:tabs>
      <w:adjustRightInd w:val="0"/>
      <w:spacing w:line="240" w:lineRule="atLeast"/>
      <w:textAlignment w:val="baseline"/>
    </w:pPr>
    <w:rPr>
      <w:kern w:val="0"/>
      <w:sz w:val="18"/>
      <w:szCs w:val="18"/>
    </w:rPr>
  </w:style>
  <w:style w:type="character" w:customStyle="1" w:styleId="Char4">
    <w:name w:val="页眉 Char"/>
    <w:link w:val="a9"/>
    <w:uiPriority w:val="99"/>
    <w:locked/>
    <w:rsid w:val="00166EE6"/>
    <w:rPr>
      <w:rFonts w:ascii="Calibri" w:hAnsi="Calibri" w:cs="Times New Roman"/>
      <w:sz w:val="18"/>
      <w:szCs w:val="18"/>
    </w:rPr>
  </w:style>
  <w:style w:type="paragraph" w:styleId="10">
    <w:name w:val="toc 1"/>
    <w:basedOn w:val="a"/>
    <w:next w:val="a"/>
    <w:uiPriority w:val="39"/>
    <w:rsid w:val="00166EE6"/>
  </w:style>
  <w:style w:type="paragraph" w:styleId="4">
    <w:name w:val="toc 4"/>
    <w:basedOn w:val="a"/>
    <w:next w:val="a"/>
    <w:rsid w:val="00166EE6"/>
    <w:pPr>
      <w:ind w:leftChars="600" w:left="1260"/>
    </w:pPr>
  </w:style>
  <w:style w:type="paragraph" w:styleId="6">
    <w:name w:val="toc 6"/>
    <w:basedOn w:val="a"/>
    <w:next w:val="a"/>
    <w:rsid w:val="00166EE6"/>
    <w:pPr>
      <w:ind w:leftChars="1000" w:left="2100"/>
    </w:pPr>
  </w:style>
  <w:style w:type="paragraph" w:styleId="20">
    <w:name w:val="toc 2"/>
    <w:basedOn w:val="a"/>
    <w:next w:val="a"/>
    <w:uiPriority w:val="39"/>
    <w:rsid w:val="00166EE6"/>
    <w:pPr>
      <w:ind w:leftChars="200" w:left="420"/>
    </w:pPr>
  </w:style>
  <w:style w:type="paragraph" w:styleId="9">
    <w:name w:val="toc 9"/>
    <w:basedOn w:val="a"/>
    <w:next w:val="a"/>
    <w:rsid w:val="00166EE6"/>
    <w:pPr>
      <w:ind w:leftChars="1600" w:left="3360"/>
    </w:pPr>
  </w:style>
  <w:style w:type="character" w:styleId="aa">
    <w:name w:val="page number"/>
    <w:rsid w:val="00166EE6"/>
    <w:rPr>
      <w:rFonts w:cs="Times New Roman"/>
    </w:rPr>
  </w:style>
  <w:style w:type="character" w:styleId="ab">
    <w:name w:val="Hyperlink"/>
    <w:uiPriority w:val="99"/>
    <w:rsid w:val="00166EE6"/>
    <w:rPr>
      <w:rFonts w:cs="Times New Roman"/>
      <w:color w:val="0000FF"/>
      <w:u w:val="single"/>
    </w:rPr>
  </w:style>
  <w:style w:type="table" w:styleId="ac">
    <w:name w:val="Table Grid"/>
    <w:basedOn w:val="a2"/>
    <w:rsid w:val="00166EE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customStyle="1" w:styleId="font11">
    <w:name w:val="font11"/>
    <w:rsid w:val="00166EE6"/>
    <w:rPr>
      <w:rFonts w:ascii="Times New Roman" w:hAnsi="Times New Roman" w:cs="Times New Roman"/>
      <w:color w:val="000000"/>
      <w:sz w:val="21"/>
      <w:szCs w:val="21"/>
      <w:u w:val="none"/>
    </w:rPr>
  </w:style>
  <w:style w:type="character" w:styleId="ad">
    <w:name w:val="annotation reference"/>
    <w:semiHidden/>
    <w:locked/>
    <w:rsid w:val="001268AB"/>
    <w:rPr>
      <w:rFonts w:cs="Times New Roman"/>
      <w:sz w:val="21"/>
      <w:szCs w:val="21"/>
    </w:rPr>
  </w:style>
  <w:style w:type="paragraph" w:styleId="ae">
    <w:name w:val="annotation text"/>
    <w:basedOn w:val="a"/>
    <w:link w:val="Char5"/>
    <w:semiHidden/>
    <w:locked/>
    <w:rsid w:val="001268AB"/>
    <w:pPr>
      <w:jc w:val="left"/>
    </w:pPr>
    <w:rPr>
      <w:kern w:val="0"/>
      <w:sz w:val="20"/>
      <w:szCs w:val="20"/>
    </w:rPr>
  </w:style>
  <w:style w:type="character" w:customStyle="1" w:styleId="Char5">
    <w:name w:val="批注文字 Char"/>
    <w:link w:val="ae"/>
    <w:semiHidden/>
    <w:locked/>
    <w:rsid w:val="001268AB"/>
    <w:rPr>
      <w:rFonts w:ascii="Calibri" w:hAnsi="Calibri" w:cs="Times New Roman"/>
    </w:rPr>
  </w:style>
  <w:style w:type="paragraph" w:styleId="af">
    <w:name w:val="annotation subject"/>
    <w:basedOn w:val="ae"/>
    <w:next w:val="ae"/>
    <w:link w:val="Char6"/>
    <w:semiHidden/>
    <w:locked/>
    <w:rsid w:val="001268AB"/>
    <w:rPr>
      <w:b/>
      <w:bCs/>
    </w:rPr>
  </w:style>
  <w:style w:type="character" w:customStyle="1" w:styleId="Char6">
    <w:name w:val="批注主题 Char"/>
    <w:link w:val="af"/>
    <w:semiHidden/>
    <w:locked/>
    <w:rsid w:val="001268AB"/>
    <w:rPr>
      <w:rFonts w:ascii="Calibri" w:hAnsi="Calibri" w:cs="Times New Roman"/>
      <w:b/>
      <w:bCs/>
    </w:rPr>
  </w:style>
  <w:style w:type="paragraph" w:styleId="af0">
    <w:name w:val="Balloon Text"/>
    <w:basedOn w:val="a"/>
    <w:link w:val="Char7"/>
    <w:semiHidden/>
    <w:locked/>
    <w:rsid w:val="001268AB"/>
    <w:rPr>
      <w:kern w:val="0"/>
      <w:sz w:val="18"/>
      <w:szCs w:val="18"/>
    </w:rPr>
  </w:style>
  <w:style w:type="character" w:customStyle="1" w:styleId="Char7">
    <w:name w:val="批注框文本 Char"/>
    <w:link w:val="af0"/>
    <w:semiHidden/>
    <w:locked/>
    <w:rsid w:val="001268AB"/>
    <w:rPr>
      <w:rFonts w:ascii="Calibri" w:hAnsi="Calibri" w:cs="Times New Roman"/>
      <w:sz w:val="18"/>
      <w:szCs w:val="18"/>
    </w:rPr>
  </w:style>
  <w:style w:type="paragraph" w:styleId="af1">
    <w:name w:val="Normal (Web)"/>
    <w:basedOn w:val="a"/>
    <w:uiPriority w:val="99"/>
    <w:locked/>
    <w:rsid w:val="008F3731"/>
    <w:pPr>
      <w:widowControl/>
      <w:spacing w:before="100" w:beforeAutospacing="1" w:after="100" w:afterAutospacing="1"/>
      <w:jc w:val="left"/>
    </w:pPr>
    <w:rPr>
      <w:rFonts w:ascii="宋体" w:hAnsi="宋体" w:cs="宋体"/>
      <w:kern w:val="0"/>
      <w:sz w:val="24"/>
      <w:szCs w:val="24"/>
    </w:rPr>
  </w:style>
  <w:style w:type="paragraph" w:styleId="af2">
    <w:name w:val="Title"/>
    <w:basedOn w:val="a"/>
    <w:next w:val="a"/>
    <w:link w:val="Char8"/>
    <w:qFormat/>
    <w:rsid w:val="00F02480"/>
    <w:pPr>
      <w:spacing w:before="240" w:after="60"/>
      <w:jc w:val="center"/>
      <w:outlineLvl w:val="0"/>
    </w:pPr>
    <w:rPr>
      <w:rFonts w:asciiTheme="majorHAnsi" w:hAnsiTheme="majorHAnsi" w:cstheme="majorBidi"/>
      <w:b/>
      <w:bCs/>
      <w:sz w:val="32"/>
      <w:szCs w:val="32"/>
    </w:rPr>
  </w:style>
  <w:style w:type="character" w:customStyle="1" w:styleId="Char8">
    <w:name w:val="标题 Char"/>
    <w:basedOn w:val="a1"/>
    <w:link w:val="af2"/>
    <w:rsid w:val="00F02480"/>
    <w:rPr>
      <w:rFonts w:asciiTheme="majorHAnsi" w:hAnsiTheme="majorHAnsi" w:cstheme="majorBidi"/>
      <w:b/>
      <w:bCs/>
      <w:kern w:val="2"/>
      <w:sz w:val="32"/>
      <w:szCs w:val="32"/>
    </w:rPr>
  </w:style>
  <w:style w:type="paragraph" w:customStyle="1" w:styleId="p">
    <w:name w:val="p"/>
    <w:basedOn w:val="a"/>
    <w:rsid w:val="00735CCA"/>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6EE6"/>
    <w:pPr>
      <w:widowControl w:val="0"/>
      <w:jc w:val="both"/>
    </w:pPr>
    <w:rPr>
      <w:rFonts w:ascii="Calibri" w:hAnsi="Calibri"/>
      <w:kern w:val="2"/>
      <w:sz w:val="21"/>
      <w:szCs w:val="22"/>
    </w:rPr>
  </w:style>
  <w:style w:type="paragraph" w:styleId="1">
    <w:name w:val="heading 1"/>
    <w:basedOn w:val="a"/>
    <w:next w:val="a"/>
    <w:link w:val="1Char"/>
    <w:qFormat/>
    <w:rsid w:val="00166EE6"/>
    <w:pPr>
      <w:keepNext/>
      <w:keepLines/>
      <w:adjustRightInd w:val="0"/>
      <w:spacing w:before="340" w:after="330" w:line="578" w:lineRule="atLeast"/>
      <w:jc w:val="center"/>
      <w:textAlignment w:val="baseline"/>
      <w:outlineLvl w:val="0"/>
    </w:pPr>
    <w:rPr>
      <w:b/>
      <w:bCs/>
      <w:kern w:val="44"/>
      <w:sz w:val="44"/>
      <w:szCs w:val="44"/>
    </w:rPr>
  </w:style>
  <w:style w:type="paragraph" w:styleId="2">
    <w:name w:val="heading 2"/>
    <w:basedOn w:val="a"/>
    <w:next w:val="a0"/>
    <w:link w:val="2Char"/>
    <w:qFormat/>
    <w:rsid w:val="00166EE6"/>
    <w:pPr>
      <w:keepNext/>
      <w:autoSpaceDE w:val="0"/>
      <w:autoSpaceDN w:val="0"/>
      <w:spacing w:before="60" w:after="60" w:line="360" w:lineRule="exact"/>
      <w:jc w:val="left"/>
      <w:textAlignment w:val="bottom"/>
      <w:outlineLvl w:val="1"/>
    </w:pPr>
    <w:rPr>
      <w:rFonts w:ascii="宋体" w:hAnsi="宋体"/>
      <w:kern w:val="0"/>
      <w:sz w:val="28"/>
      <w:szCs w:val="20"/>
    </w:rPr>
  </w:style>
  <w:style w:type="paragraph" w:styleId="3">
    <w:name w:val="heading 3"/>
    <w:basedOn w:val="a"/>
    <w:next w:val="a"/>
    <w:link w:val="3Char"/>
    <w:qFormat/>
    <w:rsid w:val="00166EE6"/>
    <w:pPr>
      <w:keepNext/>
      <w:keepLines/>
      <w:spacing w:line="413" w:lineRule="auto"/>
      <w:outlineLvl w:val="2"/>
    </w:pPr>
    <w:rPr>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locked/>
    <w:rsid w:val="00166EE6"/>
    <w:rPr>
      <w:rFonts w:ascii="Calibri" w:hAnsi="Calibri" w:cs="Times New Roman"/>
      <w:b/>
      <w:bCs/>
      <w:kern w:val="44"/>
      <w:sz w:val="44"/>
      <w:szCs w:val="44"/>
    </w:rPr>
  </w:style>
  <w:style w:type="character" w:customStyle="1" w:styleId="2Char">
    <w:name w:val="标题 2 Char"/>
    <w:link w:val="2"/>
    <w:locked/>
    <w:rsid w:val="00166EE6"/>
    <w:rPr>
      <w:rFonts w:ascii="宋体" w:eastAsia="宋体" w:hAnsi="宋体" w:cs="Times New Roman"/>
      <w:sz w:val="28"/>
    </w:rPr>
  </w:style>
  <w:style w:type="character" w:customStyle="1" w:styleId="3Char">
    <w:name w:val="标题 3 Char"/>
    <w:link w:val="3"/>
    <w:semiHidden/>
    <w:locked/>
    <w:rsid w:val="00166EE6"/>
    <w:rPr>
      <w:rFonts w:ascii="Calibri" w:hAnsi="Calibri" w:cs="Times New Roman"/>
      <w:b/>
      <w:bCs/>
      <w:sz w:val="32"/>
      <w:szCs w:val="32"/>
    </w:rPr>
  </w:style>
  <w:style w:type="paragraph" w:styleId="a0">
    <w:name w:val="Normal Indent"/>
    <w:basedOn w:val="a"/>
    <w:rsid w:val="00166EE6"/>
    <w:pPr>
      <w:adjustRightInd w:val="0"/>
      <w:ind w:firstLine="420"/>
      <w:textAlignment w:val="baseline"/>
    </w:pPr>
    <w:rPr>
      <w:rFonts w:ascii="宋体"/>
      <w:kern w:val="0"/>
    </w:rPr>
  </w:style>
  <w:style w:type="paragraph" w:styleId="7">
    <w:name w:val="toc 7"/>
    <w:basedOn w:val="a"/>
    <w:next w:val="a"/>
    <w:rsid w:val="00166EE6"/>
    <w:pPr>
      <w:ind w:leftChars="1200" w:left="2520"/>
    </w:pPr>
  </w:style>
  <w:style w:type="paragraph" w:styleId="a4">
    <w:name w:val="Body Text"/>
    <w:basedOn w:val="a"/>
    <w:link w:val="Char"/>
    <w:rsid w:val="00166EE6"/>
    <w:pPr>
      <w:spacing w:after="120"/>
    </w:pPr>
    <w:rPr>
      <w:kern w:val="0"/>
      <w:sz w:val="20"/>
      <w:szCs w:val="20"/>
    </w:rPr>
  </w:style>
  <w:style w:type="character" w:customStyle="1" w:styleId="Char">
    <w:name w:val="正文文本 Char"/>
    <w:link w:val="a4"/>
    <w:semiHidden/>
    <w:locked/>
    <w:rsid w:val="00166EE6"/>
    <w:rPr>
      <w:rFonts w:ascii="Calibri" w:hAnsi="Calibri" w:cs="Times New Roman"/>
    </w:rPr>
  </w:style>
  <w:style w:type="paragraph" w:styleId="a5">
    <w:name w:val="Body Text First Indent"/>
    <w:basedOn w:val="a4"/>
    <w:link w:val="Char0"/>
    <w:rsid w:val="00166EE6"/>
    <w:pPr>
      <w:ind w:firstLine="420"/>
    </w:pPr>
    <w:rPr>
      <w:rFonts w:ascii="Times New Roman" w:hAnsi="Times New Roman"/>
      <w:sz w:val="28"/>
    </w:rPr>
  </w:style>
  <w:style w:type="character" w:customStyle="1" w:styleId="Char0">
    <w:name w:val="正文首行缩进 Char"/>
    <w:basedOn w:val="Char"/>
    <w:link w:val="a5"/>
    <w:semiHidden/>
    <w:locked/>
    <w:rsid w:val="00166EE6"/>
    <w:rPr>
      <w:rFonts w:ascii="Calibri" w:hAnsi="Calibri" w:cs="Times New Roman"/>
    </w:rPr>
  </w:style>
  <w:style w:type="paragraph" w:styleId="a6">
    <w:name w:val="Document Map"/>
    <w:basedOn w:val="a"/>
    <w:link w:val="Char1"/>
    <w:rsid w:val="00166EE6"/>
    <w:rPr>
      <w:rFonts w:ascii="宋体" w:hAnsi="Times New Roman"/>
      <w:sz w:val="18"/>
      <w:szCs w:val="18"/>
    </w:rPr>
  </w:style>
  <w:style w:type="character" w:customStyle="1" w:styleId="Char1">
    <w:name w:val="文档结构图 Char"/>
    <w:link w:val="a6"/>
    <w:locked/>
    <w:rsid w:val="00166EE6"/>
    <w:rPr>
      <w:rFonts w:ascii="宋体" w:eastAsia="宋体" w:cs="Times New Roman"/>
      <w:kern w:val="2"/>
      <w:sz w:val="18"/>
      <w:szCs w:val="18"/>
    </w:rPr>
  </w:style>
  <w:style w:type="paragraph" w:styleId="a7">
    <w:name w:val="Body Text Indent"/>
    <w:basedOn w:val="a"/>
    <w:link w:val="Char2"/>
    <w:rsid w:val="00166EE6"/>
    <w:pPr>
      <w:autoSpaceDE w:val="0"/>
      <w:autoSpaceDN w:val="0"/>
      <w:spacing w:before="60" w:after="60"/>
      <w:ind w:firstLine="600"/>
      <w:textAlignment w:val="bottom"/>
    </w:pPr>
    <w:rPr>
      <w:kern w:val="0"/>
      <w:sz w:val="20"/>
      <w:szCs w:val="20"/>
    </w:rPr>
  </w:style>
  <w:style w:type="character" w:customStyle="1" w:styleId="Char2">
    <w:name w:val="正文文本缩进 Char"/>
    <w:link w:val="a7"/>
    <w:semiHidden/>
    <w:locked/>
    <w:rsid w:val="00166EE6"/>
    <w:rPr>
      <w:rFonts w:ascii="Calibri" w:hAnsi="Calibri" w:cs="Times New Roman"/>
    </w:rPr>
  </w:style>
  <w:style w:type="paragraph" w:styleId="5">
    <w:name w:val="toc 5"/>
    <w:basedOn w:val="a"/>
    <w:next w:val="a"/>
    <w:rsid w:val="00166EE6"/>
    <w:pPr>
      <w:ind w:leftChars="800" w:left="1680"/>
    </w:pPr>
  </w:style>
  <w:style w:type="paragraph" w:styleId="30">
    <w:name w:val="toc 3"/>
    <w:basedOn w:val="a"/>
    <w:next w:val="a"/>
    <w:rsid w:val="00166EE6"/>
    <w:pPr>
      <w:ind w:leftChars="400" w:left="840"/>
    </w:pPr>
  </w:style>
  <w:style w:type="paragraph" w:styleId="8">
    <w:name w:val="toc 8"/>
    <w:basedOn w:val="a"/>
    <w:next w:val="a"/>
    <w:rsid w:val="00166EE6"/>
    <w:pPr>
      <w:ind w:leftChars="1400" w:left="2940"/>
    </w:pPr>
  </w:style>
  <w:style w:type="paragraph" w:styleId="a8">
    <w:name w:val="footer"/>
    <w:basedOn w:val="a"/>
    <w:link w:val="Char3"/>
    <w:rsid w:val="00166EE6"/>
    <w:pPr>
      <w:tabs>
        <w:tab w:val="center" w:pos="4153"/>
        <w:tab w:val="right" w:pos="8306"/>
      </w:tabs>
      <w:adjustRightInd w:val="0"/>
      <w:spacing w:line="240" w:lineRule="atLeast"/>
      <w:textAlignment w:val="baseline"/>
    </w:pPr>
    <w:rPr>
      <w:kern w:val="0"/>
      <w:sz w:val="18"/>
      <w:szCs w:val="18"/>
    </w:rPr>
  </w:style>
  <w:style w:type="character" w:customStyle="1" w:styleId="Char3">
    <w:name w:val="页脚 Char"/>
    <w:link w:val="a8"/>
    <w:semiHidden/>
    <w:locked/>
    <w:rsid w:val="00166EE6"/>
    <w:rPr>
      <w:rFonts w:ascii="Calibri" w:hAnsi="Calibri" w:cs="Times New Roman"/>
      <w:sz w:val="18"/>
      <w:szCs w:val="18"/>
    </w:rPr>
  </w:style>
  <w:style w:type="paragraph" w:styleId="a9">
    <w:name w:val="header"/>
    <w:basedOn w:val="a"/>
    <w:link w:val="Char4"/>
    <w:uiPriority w:val="99"/>
    <w:rsid w:val="00166EE6"/>
    <w:pPr>
      <w:pBdr>
        <w:bottom w:val="single" w:sz="6" w:space="1" w:color="auto"/>
      </w:pBdr>
      <w:tabs>
        <w:tab w:val="center" w:pos="4153"/>
        <w:tab w:val="right" w:pos="8306"/>
      </w:tabs>
      <w:adjustRightInd w:val="0"/>
      <w:spacing w:line="240" w:lineRule="atLeast"/>
      <w:textAlignment w:val="baseline"/>
    </w:pPr>
    <w:rPr>
      <w:kern w:val="0"/>
      <w:sz w:val="18"/>
      <w:szCs w:val="18"/>
    </w:rPr>
  </w:style>
  <w:style w:type="character" w:customStyle="1" w:styleId="Char4">
    <w:name w:val="页眉 Char"/>
    <w:link w:val="a9"/>
    <w:uiPriority w:val="99"/>
    <w:locked/>
    <w:rsid w:val="00166EE6"/>
    <w:rPr>
      <w:rFonts w:ascii="Calibri" w:hAnsi="Calibri" w:cs="Times New Roman"/>
      <w:sz w:val="18"/>
      <w:szCs w:val="18"/>
    </w:rPr>
  </w:style>
  <w:style w:type="paragraph" w:styleId="10">
    <w:name w:val="toc 1"/>
    <w:basedOn w:val="a"/>
    <w:next w:val="a"/>
    <w:uiPriority w:val="39"/>
    <w:rsid w:val="00166EE6"/>
  </w:style>
  <w:style w:type="paragraph" w:styleId="4">
    <w:name w:val="toc 4"/>
    <w:basedOn w:val="a"/>
    <w:next w:val="a"/>
    <w:rsid w:val="00166EE6"/>
    <w:pPr>
      <w:ind w:leftChars="600" w:left="1260"/>
    </w:pPr>
  </w:style>
  <w:style w:type="paragraph" w:styleId="6">
    <w:name w:val="toc 6"/>
    <w:basedOn w:val="a"/>
    <w:next w:val="a"/>
    <w:rsid w:val="00166EE6"/>
    <w:pPr>
      <w:ind w:leftChars="1000" w:left="2100"/>
    </w:pPr>
  </w:style>
  <w:style w:type="paragraph" w:styleId="20">
    <w:name w:val="toc 2"/>
    <w:basedOn w:val="a"/>
    <w:next w:val="a"/>
    <w:uiPriority w:val="39"/>
    <w:rsid w:val="00166EE6"/>
    <w:pPr>
      <w:ind w:leftChars="200" w:left="420"/>
    </w:pPr>
  </w:style>
  <w:style w:type="paragraph" w:styleId="9">
    <w:name w:val="toc 9"/>
    <w:basedOn w:val="a"/>
    <w:next w:val="a"/>
    <w:rsid w:val="00166EE6"/>
    <w:pPr>
      <w:ind w:leftChars="1600" w:left="3360"/>
    </w:pPr>
  </w:style>
  <w:style w:type="character" w:styleId="aa">
    <w:name w:val="page number"/>
    <w:rsid w:val="00166EE6"/>
    <w:rPr>
      <w:rFonts w:cs="Times New Roman"/>
    </w:rPr>
  </w:style>
  <w:style w:type="character" w:styleId="ab">
    <w:name w:val="Hyperlink"/>
    <w:uiPriority w:val="99"/>
    <w:rsid w:val="00166EE6"/>
    <w:rPr>
      <w:rFonts w:cs="Times New Roman"/>
      <w:color w:val="0000FF"/>
      <w:u w:val="single"/>
    </w:rPr>
  </w:style>
  <w:style w:type="table" w:styleId="ac">
    <w:name w:val="Table Grid"/>
    <w:basedOn w:val="a2"/>
    <w:rsid w:val="00166EE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customStyle="1" w:styleId="font11">
    <w:name w:val="font11"/>
    <w:rsid w:val="00166EE6"/>
    <w:rPr>
      <w:rFonts w:ascii="Times New Roman" w:hAnsi="Times New Roman" w:cs="Times New Roman"/>
      <w:color w:val="000000"/>
      <w:sz w:val="21"/>
      <w:szCs w:val="21"/>
      <w:u w:val="none"/>
    </w:rPr>
  </w:style>
  <w:style w:type="character" w:styleId="ad">
    <w:name w:val="annotation reference"/>
    <w:semiHidden/>
    <w:locked/>
    <w:rsid w:val="001268AB"/>
    <w:rPr>
      <w:rFonts w:cs="Times New Roman"/>
      <w:sz w:val="21"/>
      <w:szCs w:val="21"/>
    </w:rPr>
  </w:style>
  <w:style w:type="paragraph" w:styleId="ae">
    <w:name w:val="annotation text"/>
    <w:basedOn w:val="a"/>
    <w:link w:val="Char5"/>
    <w:semiHidden/>
    <w:locked/>
    <w:rsid w:val="001268AB"/>
    <w:pPr>
      <w:jc w:val="left"/>
    </w:pPr>
    <w:rPr>
      <w:kern w:val="0"/>
      <w:sz w:val="20"/>
      <w:szCs w:val="20"/>
    </w:rPr>
  </w:style>
  <w:style w:type="character" w:customStyle="1" w:styleId="Char5">
    <w:name w:val="批注文字 Char"/>
    <w:link w:val="ae"/>
    <w:semiHidden/>
    <w:locked/>
    <w:rsid w:val="001268AB"/>
    <w:rPr>
      <w:rFonts w:ascii="Calibri" w:hAnsi="Calibri" w:cs="Times New Roman"/>
    </w:rPr>
  </w:style>
  <w:style w:type="paragraph" w:styleId="af">
    <w:name w:val="annotation subject"/>
    <w:basedOn w:val="ae"/>
    <w:next w:val="ae"/>
    <w:link w:val="Char6"/>
    <w:semiHidden/>
    <w:locked/>
    <w:rsid w:val="001268AB"/>
    <w:rPr>
      <w:b/>
      <w:bCs/>
    </w:rPr>
  </w:style>
  <w:style w:type="character" w:customStyle="1" w:styleId="Char6">
    <w:name w:val="批注主题 Char"/>
    <w:link w:val="af"/>
    <w:semiHidden/>
    <w:locked/>
    <w:rsid w:val="001268AB"/>
    <w:rPr>
      <w:rFonts w:ascii="Calibri" w:hAnsi="Calibri" w:cs="Times New Roman"/>
      <w:b/>
      <w:bCs/>
    </w:rPr>
  </w:style>
  <w:style w:type="paragraph" w:styleId="af0">
    <w:name w:val="Balloon Text"/>
    <w:basedOn w:val="a"/>
    <w:link w:val="Char7"/>
    <w:semiHidden/>
    <w:locked/>
    <w:rsid w:val="001268AB"/>
    <w:rPr>
      <w:kern w:val="0"/>
      <w:sz w:val="18"/>
      <w:szCs w:val="18"/>
    </w:rPr>
  </w:style>
  <w:style w:type="character" w:customStyle="1" w:styleId="Char7">
    <w:name w:val="批注框文本 Char"/>
    <w:link w:val="af0"/>
    <w:semiHidden/>
    <w:locked/>
    <w:rsid w:val="001268AB"/>
    <w:rPr>
      <w:rFonts w:ascii="Calibri" w:hAnsi="Calibri" w:cs="Times New Roman"/>
      <w:sz w:val="18"/>
      <w:szCs w:val="18"/>
    </w:rPr>
  </w:style>
  <w:style w:type="paragraph" w:styleId="af1">
    <w:name w:val="Normal (Web)"/>
    <w:basedOn w:val="a"/>
    <w:uiPriority w:val="99"/>
    <w:locked/>
    <w:rsid w:val="008F3731"/>
    <w:pPr>
      <w:widowControl/>
      <w:spacing w:before="100" w:beforeAutospacing="1" w:after="100" w:afterAutospacing="1"/>
      <w:jc w:val="left"/>
    </w:pPr>
    <w:rPr>
      <w:rFonts w:ascii="宋体" w:hAnsi="宋体" w:cs="宋体"/>
      <w:kern w:val="0"/>
      <w:sz w:val="24"/>
      <w:szCs w:val="24"/>
    </w:rPr>
  </w:style>
  <w:style w:type="paragraph" w:styleId="af2">
    <w:name w:val="Title"/>
    <w:basedOn w:val="a"/>
    <w:next w:val="a"/>
    <w:link w:val="Char8"/>
    <w:qFormat/>
    <w:rsid w:val="00F02480"/>
    <w:pPr>
      <w:spacing w:before="240" w:after="60"/>
      <w:jc w:val="center"/>
      <w:outlineLvl w:val="0"/>
    </w:pPr>
    <w:rPr>
      <w:rFonts w:asciiTheme="majorHAnsi" w:hAnsiTheme="majorHAnsi" w:cstheme="majorBidi"/>
      <w:b/>
      <w:bCs/>
      <w:sz w:val="32"/>
      <w:szCs w:val="32"/>
    </w:rPr>
  </w:style>
  <w:style w:type="character" w:customStyle="1" w:styleId="Char8">
    <w:name w:val="标题 Char"/>
    <w:basedOn w:val="a1"/>
    <w:link w:val="af2"/>
    <w:rsid w:val="00F02480"/>
    <w:rPr>
      <w:rFonts w:asciiTheme="majorHAnsi" w:hAnsiTheme="majorHAnsi" w:cstheme="majorBidi"/>
      <w:b/>
      <w:bCs/>
      <w:kern w:val="2"/>
      <w:sz w:val="32"/>
      <w:szCs w:val="32"/>
    </w:rPr>
  </w:style>
  <w:style w:type="paragraph" w:customStyle="1" w:styleId="p">
    <w:name w:val="p"/>
    <w:basedOn w:val="a"/>
    <w:rsid w:val="00735CCA"/>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705148">
      <w:bodyDiv w:val="1"/>
      <w:marLeft w:val="0"/>
      <w:marRight w:val="0"/>
      <w:marTop w:val="0"/>
      <w:marBottom w:val="0"/>
      <w:divBdr>
        <w:top w:val="none" w:sz="0" w:space="0" w:color="auto"/>
        <w:left w:val="none" w:sz="0" w:space="0" w:color="auto"/>
        <w:bottom w:val="none" w:sz="0" w:space="0" w:color="auto"/>
        <w:right w:val="none" w:sz="0" w:space="0" w:color="auto"/>
      </w:divBdr>
    </w:div>
    <w:div w:id="28914584">
      <w:bodyDiv w:val="1"/>
      <w:marLeft w:val="0"/>
      <w:marRight w:val="0"/>
      <w:marTop w:val="0"/>
      <w:marBottom w:val="0"/>
      <w:divBdr>
        <w:top w:val="none" w:sz="0" w:space="0" w:color="auto"/>
        <w:left w:val="none" w:sz="0" w:space="0" w:color="auto"/>
        <w:bottom w:val="none" w:sz="0" w:space="0" w:color="auto"/>
        <w:right w:val="none" w:sz="0" w:space="0" w:color="auto"/>
      </w:divBdr>
    </w:div>
    <w:div w:id="61831820">
      <w:bodyDiv w:val="1"/>
      <w:marLeft w:val="0"/>
      <w:marRight w:val="0"/>
      <w:marTop w:val="0"/>
      <w:marBottom w:val="0"/>
      <w:divBdr>
        <w:top w:val="none" w:sz="0" w:space="0" w:color="auto"/>
        <w:left w:val="none" w:sz="0" w:space="0" w:color="auto"/>
        <w:bottom w:val="none" w:sz="0" w:space="0" w:color="auto"/>
        <w:right w:val="none" w:sz="0" w:space="0" w:color="auto"/>
      </w:divBdr>
    </w:div>
    <w:div w:id="86660999">
      <w:bodyDiv w:val="1"/>
      <w:marLeft w:val="0"/>
      <w:marRight w:val="0"/>
      <w:marTop w:val="0"/>
      <w:marBottom w:val="0"/>
      <w:divBdr>
        <w:top w:val="none" w:sz="0" w:space="0" w:color="auto"/>
        <w:left w:val="none" w:sz="0" w:space="0" w:color="auto"/>
        <w:bottom w:val="none" w:sz="0" w:space="0" w:color="auto"/>
        <w:right w:val="none" w:sz="0" w:space="0" w:color="auto"/>
      </w:divBdr>
    </w:div>
    <w:div w:id="123626223">
      <w:bodyDiv w:val="1"/>
      <w:marLeft w:val="0"/>
      <w:marRight w:val="0"/>
      <w:marTop w:val="0"/>
      <w:marBottom w:val="0"/>
      <w:divBdr>
        <w:top w:val="none" w:sz="0" w:space="0" w:color="auto"/>
        <w:left w:val="none" w:sz="0" w:space="0" w:color="auto"/>
        <w:bottom w:val="none" w:sz="0" w:space="0" w:color="auto"/>
        <w:right w:val="none" w:sz="0" w:space="0" w:color="auto"/>
      </w:divBdr>
    </w:div>
    <w:div w:id="321201277">
      <w:bodyDiv w:val="1"/>
      <w:marLeft w:val="0"/>
      <w:marRight w:val="0"/>
      <w:marTop w:val="0"/>
      <w:marBottom w:val="0"/>
      <w:divBdr>
        <w:top w:val="none" w:sz="0" w:space="0" w:color="auto"/>
        <w:left w:val="none" w:sz="0" w:space="0" w:color="auto"/>
        <w:bottom w:val="none" w:sz="0" w:space="0" w:color="auto"/>
        <w:right w:val="none" w:sz="0" w:space="0" w:color="auto"/>
      </w:divBdr>
    </w:div>
    <w:div w:id="348604062">
      <w:bodyDiv w:val="1"/>
      <w:marLeft w:val="0"/>
      <w:marRight w:val="0"/>
      <w:marTop w:val="0"/>
      <w:marBottom w:val="0"/>
      <w:divBdr>
        <w:top w:val="none" w:sz="0" w:space="0" w:color="auto"/>
        <w:left w:val="none" w:sz="0" w:space="0" w:color="auto"/>
        <w:bottom w:val="none" w:sz="0" w:space="0" w:color="auto"/>
        <w:right w:val="none" w:sz="0" w:space="0" w:color="auto"/>
      </w:divBdr>
    </w:div>
    <w:div w:id="384909606">
      <w:bodyDiv w:val="1"/>
      <w:marLeft w:val="0"/>
      <w:marRight w:val="0"/>
      <w:marTop w:val="0"/>
      <w:marBottom w:val="0"/>
      <w:divBdr>
        <w:top w:val="none" w:sz="0" w:space="0" w:color="auto"/>
        <w:left w:val="none" w:sz="0" w:space="0" w:color="auto"/>
        <w:bottom w:val="none" w:sz="0" w:space="0" w:color="auto"/>
        <w:right w:val="none" w:sz="0" w:space="0" w:color="auto"/>
      </w:divBdr>
    </w:div>
    <w:div w:id="393045643">
      <w:bodyDiv w:val="1"/>
      <w:marLeft w:val="0"/>
      <w:marRight w:val="0"/>
      <w:marTop w:val="0"/>
      <w:marBottom w:val="0"/>
      <w:divBdr>
        <w:top w:val="none" w:sz="0" w:space="0" w:color="auto"/>
        <w:left w:val="none" w:sz="0" w:space="0" w:color="auto"/>
        <w:bottom w:val="none" w:sz="0" w:space="0" w:color="auto"/>
        <w:right w:val="none" w:sz="0" w:space="0" w:color="auto"/>
      </w:divBdr>
    </w:div>
    <w:div w:id="455298647">
      <w:bodyDiv w:val="1"/>
      <w:marLeft w:val="0"/>
      <w:marRight w:val="0"/>
      <w:marTop w:val="0"/>
      <w:marBottom w:val="0"/>
      <w:divBdr>
        <w:top w:val="none" w:sz="0" w:space="0" w:color="auto"/>
        <w:left w:val="none" w:sz="0" w:space="0" w:color="auto"/>
        <w:bottom w:val="none" w:sz="0" w:space="0" w:color="auto"/>
        <w:right w:val="none" w:sz="0" w:space="0" w:color="auto"/>
      </w:divBdr>
    </w:div>
    <w:div w:id="457114504">
      <w:bodyDiv w:val="1"/>
      <w:marLeft w:val="0"/>
      <w:marRight w:val="0"/>
      <w:marTop w:val="0"/>
      <w:marBottom w:val="0"/>
      <w:divBdr>
        <w:top w:val="none" w:sz="0" w:space="0" w:color="auto"/>
        <w:left w:val="none" w:sz="0" w:space="0" w:color="auto"/>
        <w:bottom w:val="none" w:sz="0" w:space="0" w:color="auto"/>
        <w:right w:val="none" w:sz="0" w:space="0" w:color="auto"/>
      </w:divBdr>
    </w:div>
    <w:div w:id="492992936">
      <w:bodyDiv w:val="1"/>
      <w:marLeft w:val="0"/>
      <w:marRight w:val="0"/>
      <w:marTop w:val="0"/>
      <w:marBottom w:val="0"/>
      <w:divBdr>
        <w:top w:val="none" w:sz="0" w:space="0" w:color="auto"/>
        <w:left w:val="none" w:sz="0" w:space="0" w:color="auto"/>
        <w:bottom w:val="none" w:sz="0" w:space="0" w:color="auto"/>
        <w:right w:val="none" w:sz="0" w:space="0" w:color="auto"/>
      </w:divBdr>
    </w:div>
    <w:div w:id="640110215">
      <w:bodyDiv w:val="1"/>
      <w:marLeft w:val="0"/>
      <w:marRight w:val="0"/>
      <w:marTop w:val="0"/>
      <w:marBottom w:val="0"/>
      <w:divBdr>
        <w:top w:val="none" w:sz="0" w:space="0" w:color="auto"/>
        <w:left w:val="none" w:sz="0" w:space="0" w:color="auto"/>
        <w:bottom w:val="none" w:sz="0" w:space="0" w:color="auto"/>
        <w:right w:val="none" w:sz="0" w:space="0" w:color="auto"/>
      </w:divBdr>
    </w:div>
    <w:div w:id="673192095">
      <w:bodyDiv w:val="1"/>
      <w:marLeft w:val="0"/>
      <w:marRight w:val="0"/>
      <w:marTop w:val="0"/>
      <w:marBottom w:val="0"/>
      <w:divBdr>
        <w:top w:val="none" w:sz="0" w:space="0" w:color="auto"/>
        <w:left w:val="none" w:sz="0" w:space="0" w:color="auto"/>
        <w:bottom w:val="none" w:sz="0" w:space="0" w:color="auto"/>
        <w:right w:val="none" w:sz="0" w:space="0" w:color="auto"/>
      </w:divBdr>
    </w:div>
    <w:div w:id="727535437">
      <w:bodyDiv w:val="1"/>
      <w:marLeft w:val="0"/>
      <w:marRight w:val="0"/>
      <w:marTop w:val="0"/>
      <w:marBottom w:val="0"/>
      <w:divBdr>
        <w:top w:val="none" w:sz="0" w:space="0" w:color="auto"/>
        <w:left w:val="none" w:sz="0" w:space="0" w:color="auto"/>
        <w:bottom w:val="none" w:sz="0" w:space="0" w:color="auto"/>
        <w:right w:val="none" w:sz="0" w:space="0" w:color="auto"/>
      </w:divBdr>
    </w:div>
    <w:div w:id="736054704">
      <w:bodyDiv w:val="1"/>
      <w:marLeft w:val="0"/>
      <w:marRight w:val="0"/>
      <w:marTop w:val="0"/>
      <w:marBottom w:val="0"/>
      <w:divBdr>
        <w:top w:val="none" w:sz="0" w:space="0" w:color="auto"/>
        <w:left w:val="none" w:sz="0" w:space="0" w:color="auto"/>
        <w:bottom w:val="none" w:sz="0" w:space="0" w:color="auto"/>
        <w:right w:val="none" w:sz="0" w:space="0" w:color="auto"/>
      </w:divBdr>
    </w:div>
    <w:div w:id="763694517">
      <w:bodyDiv w:val="1"/>
      <w:marLeft w:val="0"/>
      <w:marRight w:val="0"/>
      <w:marTop w:val="0"/>
      <w:marBottom w:val="0"/>
      <w:divBdr>
        <w:top w:val="none" w:sz="0" w:space="0" w:color="auto"/>
        <w:left w:val="none" w:sz="0" w:space="0" w:color="auto"/>
        <w:bottom w:val="none" w:sz="0" w:space="0" w:color="auto"/>
        <w:right w:val="none" w:sz="0" w:space="0" w:color="auto"/>
      </w:divBdr>
    </w:div>
    <w:div w:id="766267248">
      <w:bodyDiv w:val="1"/>
      <w:marLeft w:val="0"/>
      <w:marRight w:val="0"/>
      <w:marTop w:val="0"/>
      <w:marBottom w:val="0"/>
      <w:divBdr>
        <w:top w:val="none" w:sz="0" w:space="0" w:color="auto"/>
        <w:left w:val="none" w:sz="0" w:space="0" w:color="auto"/>
        <w:bottom w:val="none" w:sz="0" w:space="0" w:color="auto"/>
        <w:right w:val="none" w:sz="0" w:space="0" w:color="auto"/>
      </w:divBdr>
    </w:div>
    <w:div w:id="841358562">
      <w:bodyDiv w:val="1"/>
      <w:marLeft w:val="0"/>
      <w:marRight w:val="0"/>
      <w:marTop w:val="0"/>
      <w:marBottom w:val="0"/>
      <w:divBdr>
        <w:top w:val="none" w:sz="0" w:space="0" w:color="auto"/>
        <w:left w:val="none" w:sz="0" w:space="0" w:color="auto"/>
        <w:bottom w:val="none" w:sz="0" w:space="0" w:color="auto"/>
        <w:right w:val="none" w:sz="0" w:space="0" w:color="auto"/>
      </w:divBdr>
    </w:div>
    <w:div w:id="1019432679">
      <w:bodyDiv w:val="1"/>
      <w:marLeft w:val="0"/>
      <w:marRight w:val="0"/>
      <w:marTop w:val="0"/>
      <w:marBottom w:val="0"/>
      <w:divBdr>
        <w:top w:val="none" w:sz="0" w:space="0" w:color="auto"/>
        <w:left w:val="none" w:sz="0" w:space="0" w:color="auto"/>
        <w:bottom w:val="none" w:sz="0" w:space="0" w:color="auto"/>
        <w:right w:val="none" w:sz="0" w:space="0" w:color="auto"/>
      </w:divBdr>
    </w:div>
    <w:div w:id="1028527272">
      <w:bodyDiv w:val="1"/>
      <w:marLeft w:val="0"/>
      <w:marRight w:val="0"/>
      <w:marTop w:val="0"/>
      <w:marBottom w:val="0"/>
      <w:divBdr>
        <w:top w:val="none" w:sz="0" w:space="0" w:color="auto"/>
        <w:left w:val="none" w:sz="0" w:space="0" w:color="auto"/>
        <w:bottom w:val="none" w:sz="0" w:space="0" w:color="auto"/>
        <w:right w:val="none" w:sz="0" w:space="0" w:color="auto"/>
      </w:divBdr>
    </w:div>
    <w:div w:id="1040938492">
      <w:bodyDiv w:val="1"/>
      <w:marLeft w:val="0"/>
      <w:marRight w:val="0"/>
      <w:marTop w:val="0"/>
      <w:marBottom w:val="0"/>
      <w:divBdr>
        <w:top w:val="none" w:sz="0" w:space="0" w:color="auto"/>
        <w:left w:val="none" w:sz="0" w:space="0" w:color="auto"/>
        <w:bottom w:val="none" w:sz="0" w:space="0" w:color="auto"/>
        <w:right w:val="none" w:sz="0" w:space="0" w:color="auto"/>
      </w:divBdr>
    </w:div>
    <w:div w:id="1157840015">
      <w:bodyDiv w:val="1"/>
      <w:marLeft w:val="0"/>
      <w:marRight w:val="0"/>
      <w:marTop w:val="0"/>
      <w:marBottom w:val="0"/>
      <w:divBdr>
        <w:top w:val="none" w:sz="0" w:space="0" w:color="auto"/>
        <w:left w:val="none" w:sz="0" w:space="0" w:color="auto"/>
        <w:bottom w:val="none" w:sz="0" w:space="0" w:color="auto"/>
        <w:right w:val="none" w:sz="0" w:space="0" w:color="auto"/>
      </w:divBdr>
    </w:div>
    <w:div w:id="1219319473">
      <w:bodyDiv w:val="1"/>
      <w:marLeft w:val="0"/>
      <w:marRight w:val="0"/>
      <w:marTop w:val="0"/>
      <w:marBottom w:val="0"/>
      <w:divBdr>
        <w:top w:val="none" w:sz="0" w:space="0" w:color="auto"/>
        <w:left w:val="none" w:sz="0" w:space="0" w:color="auto"/>
        <w:bottom w:val="none" w:sz="0" w:space="0" w:color="auto"/>
        <w:right w:val="none" w:sz="0" w:space="0" w:color="auto"/>
      </w:divBdr>
    </w:div>
    <w:div w:id="1222643107">
      <w:bodyDiv w:val="1"/>
      <w:marLeft w:val="0"/>
      <w:marRight w:val="0"/>
      <w:marTop w:val="0"/>
      <w:marBottom w:val="0"/>
      <w:divBdr>
        <w:top w:val="none" w:sz="0" w:space="0" w:color="auto"/>
        <w:left w:val="none" w:sz="0" w:space="0" w:color="auto"/>
        <w:bottom w:val="none" w:sz="0" w:space="0" w:color="auto"/>
        <w:right w:val="none" w:sz="0" w:space="0" w:color="auto"/>
      </w:divBdr>
    </w:div>
    <w:div w:id="1252356074">
      <w:bodyDiv w:val="1"/>
      <w:marLeft w:val="0"/>
      <w:marRight w:val="0"/>
      <w:marTop w:val="0"/>
      <w:marBottom w:val="0"/>
      <w:divBdr>
        <w:top w:val="none" w:sz="0" w:space="0" w:color="auto"/>
        <w:left w:val="none" w:sz="0" w:space="0" w:color="auto"/>
        <w:bottom w:val="none" w:sz="0" w:space="0" w:color="auto"/>
        <w:right w:val="none" w:sz="0" w:space="0" w:color="auto"/>
      </w:divBdr>
    </w:div>
    <w:div w:id="1259634272">
      <w:bodyDiv w:val="1"/>
      <w:marLeft w:val="0"/>
      <w:marRight w:val="0"/>
      <w:marTop w:val="0"/>
      <w:marBottom w:val="0"/>
      <w:divBdr>
        <w:top w:val="none" w:sz="0" w:space="0" w:color="auto"/>
        <w:left w:val="none" w:sz="0" w:space="0" w:color="auto"/>
        <w:bottom w:val="none" w:sz="0" w:space="0" w:color="auto"/>
        <w:right w:val="none" w:sz="0" w:space="0" w:color="auto"/>
      </w:divBdr>
    </w:div>
    <w:div w:id="1379822526">
      <w:bodyDiv w:val="1"/>
      <w:marLeft w:val="0"/>
      <w:marRight w:val="0"/>
      <w:marTop w:val="0"/>
      <w:marBottom w:val="0"/>
      <w:divBdr>
        <w:top w:val="none" w:sz="0" w:space="0" w:color="auto"/>
        <w:left w:val="none" w:sz="0" w:space="0" w:color="auto"/>
        <w:bottom w:val="none" w:sz="0" w:space="0" w:color="auto"/>
        <w:right w:val="none" w:sz="0" w:space="0" w:color="auto"/>
      </w:divBdr>
    </w:div>
    <w:div w:id="1386370613">
      <w:bodyDiv w:val="1"/>
      <w:marLeft w:val="0"/>
      <w:marRight w:val="0"/>
      <w:marTop w:val="0"/>
      <w:marBottom w:val="0"/>
      <w:divBdr>
        <w:top w:val="none" w:sz="0" w:space="0" w:color="auto"/>
        <w:left w:val="none" w:sz="0" w:space="0" w:color="auto"/>
        <w:bottom w:val="none" w:sz="0" w:space="0" w:color="auto"/>
        <w:right w:val="none" w:sz="0" w:space="0" w:color="auto"/>
      </w:divBdr>
    </w:div>
    <w:div w:id="1389761038">
      <w:bodyDiv w:val="1"/>
      <w:marLeft w:val="0"/>
      <w:marRight w:val="0"/>
      <w:marTop w:val="0"/>
      <w:marBottom w:val="0"/>
      <w:divBdr>
        <w:top w:val="none" w:sz="0" w:space="0" w:color="auto"/>
        <w:left w:val="none" w:sz="0" w:space="0" w:color="auto"/>
        <w:bottom w:val="none" w:sz="0" w:space="0" w:color="auto"/>
        <w:right w:val="none" w:sz="0" w:space="0" w:color="auto"/>
      </w:divBdr>
    </w:div>
    <w:div w:id="1451822065">
      <w:bodyDiv w:val="1"/>
      <w:marLeft w:val="0"/>
      <w:marRight w:val="0"/>
      <w:marTop w:val="0"/>
      <w:marBottom w:val="0"/>
      <w:divBdr>
        <w:top w:val="none" w:sz="0" w:space="0" w:color="auto"/>
        <w:left w:val="none" w:sz="0" w:space="0" w:color="auto"/>
        <w:bottom w:val="none" w:sz="0" w:space="0" w:color="auto"/>
        <w:right w:val="none" w:sz="0" w:space="0" w:color="auto"/>
      </w:divBdr>
    </w:div>
    <w:div w:id="1454053871">
      <w:bodyDiv w:val="1"/>
      <w:marLeft w:val="0"/>
      <w:marRight w:val="0"/>
      <w:marTop w:val="0"/>
      <w:marBottom w:val="0"/>
      <w:divBdr>
        <w:top w:val="none" w:sz="0" w:space="0" w:color="auto"/>
        <w:left w:val="none" w:sz="0" w:space="0" w:color="auto"/>
        <w:bottom w:val="none" w:sz="0" w:space="0" w:color="auto"/>
        <w:right w:val="none" w:sz="0" w:space="0" w:color="auto"/>
      </w:divBdr>
    </w:div>
    <w:div w:id="1470243460">
      <w:bodyDiv w:val="1"/>
      <w:marLeft w:val="0"/>
      <w:marRight w:val="0"/>
      <w:marTop w:val="0"/>
      <w:marBottom w:val="0"/>
      <w:divBdr>
        <w:top w:val="none" w:sz="0" w:space="0" w:color="auto"/>
        <w:left w:val="none" w:sz="0" w:space="0" w:color="auto"/>
        <w:bottom w:val="none" w:sz="0" w:space="0" w:color="auto"/>
        <w:right w:val="none" w:sz="0" w:space="0" w:color="auto"/>
      </w:divBdr>
    </w:div>
    <w:div w:id="1510825759">
      <w:bodyDiv w:val="1"/>
      <w:marLeft w:val="0"/>
      <w:marRight w:val="0"/>
      <w:marTop w:val="0"/>
      <w:marBottom w:val="0"/>
      <w:divBdr>
        <w:top w:val="none" w:sz="0" w:space="0" w:color="auto"/>
        <w:left w:val="none" w:sz="0" w:space="0" w:color="auto"/>
        <w:bottom w:val="none" w:sz="0" w:space="0" w:color="auto"/>
        <w:right w:val="none" w:sz="0" w:space="0" w:color="auto"/>
      </w:divBdr>
    </w:div>
    <w:div w:id="1543707959">
      <w:bodyDiv w:val="1"/>
      <w:marLeft w:val="0"/>
      <w:marRight w:val="0"/>
      <w:marTop w:val="0"/>
      <w:marBottom w:val="0"/>
      <w:divBdr>
        <w:top w:val="none" w:sz="0" w:space="0" w:color="auto"/>
        <w:left w:val="none" w:sz="0" w:space="0" w:color="auto"/>
        <w:bottom w:val="none" w:sz="0" w:space="0" w:color="auto"/>
        <w:right w:val="none" w:sz="0" w:space="0" w:color="auto"/>
      </w:divBdr>
    </w:div>
    <w:div w:id="1543900183">
      <w:bodyDiv w:val="1"/>
      <w:marLeft w:val="0"/>
      <w:marRight w:val="0"/>
      <w:marTop w:val="0"/>
      <w:marBottom w:val="0"/>
      <w:divBdr>
        <w:top w:val="none" w:sz="0" w:space="0" w:color="auto"/>
        <w:left w:val="none" w:sz="0" w:space="0" w:color="auto"/>
        <w:bottom w:val="none" w:sz="0" w:space="0" w:color="auto"/>
        <w:right w:val="none" w:sz="0" w:space="0" w:color="auto"/>
      </w:divBdr>
    </w:div>
    <w:div w:id="1549338146">
      <w:bodyDiv w:val="1"/>
      <w:marLeft w:val="0"/>
      <w:marRight w:val="0"/>
      <w:marTop w:val="0"/>
      <w:marBottom w:val="0"/>
      <w:divBdr>
        <w:top w:val="none" w:sz="0" w:space="0" w:color="auto"/>
        <w:left w:val="none" w:sz="0" w:space="0" w:color="auto"/>
        <w:bottom w:val="none" w:sz="0" w:space="0" w:color="auto"/>
        <w:right w:val="none" w:sz="0" w:space="0" w:color="auto"/>
      </w:divBdr>
    </w:div>
    <w:div w:id="1595474530">
      <w:bodyDiv w:val="1"/>
      <w:marLeft w:val="0"/>
      <w:marRight w:val="0"/>
      <w:marTop w:val="0"/>
      <w:marBottom w:val="0"/>
      <w:divBdr>
        <w:top w:val="none" w:sz="0" w:space="0" w:color="auto"/>
        <w:left w:val="none" w:sz="0" w:space="0" w:color="auto"/>
        <w:bottom w:val="none" w:sz="0" w:space="0" w:color="auto"/>
        <w:right w:val="none" w:sz="0" w:space="0" w:color="auto"/>
      </w:divBdr>
    </w:div>
    <w:div w:id="1603416348">
      <w:bodyDiv w:val="1"/>
      <w:marLeft w:val="0"/>
      <w:marRight w:val="0"/>
      <w:marTop w:val="0"/>
      <w:marBottom w:val="0"/>
      <w:divBdr>
        <w:top w:val="none" w:sz="0" w:space="0" w:color="auto"/>
        <w:left w:val="none" w:sz="0" w:space="0" w:color="auto"/>
        <w:bottom w:val="none" w:sz="0" w:space="0" w:color="auto"/>
        <w:right w:val="none" w:sz="0" w:space="0" w:color="auto"/>
      </w:divBdr>
    </w:div>
    <w:div w:id="1612660950">
      <w:bodyDiv w:val="1"/>
      <w:marLeft w:val="0"/>
      <w:marRight w:val="0"/>
      <w:marTop w:val="0"/>
      <w:marBottom w:val="0"/>
      <w:divBdr>
        <w:top w:val="none" w:sz="0" w:space="0" w:color="auto"/>
        <w:left w:val="none" w:sz="0" w:space="0" w:color="auto"/>
        <w:bottom w:val="none" w:sz="0" w:space="0" w:color="auto"/>
        <w:right w:val="none" w:sz="0" w:space="0" w:color="auto"/>
      </w:divBdr>
    </w:div>
    <w:div w:id="1638531831">
      <w:bodyDiv w:val="1"/>
      <w:marLeft w:val="0"/>
      <w:marRight w:val="0"/>
      <w:marTop w:val="0"/>
      <w:marBottom w:val="0"/>
      <w:divBdr>
        <w:top w:val="none" w:sz="0" w:space="0" w:color="auto"/>
        <w:left w:val="none" w:sz="0" w:space="0" w:color="auto"/>
        <w:bottom w:val="none" w:sz="0" w:space="0" w:color="auto"/>
        <w:right w:val="none" w:sz="0" w:space="0" w:color="auto"/>
      </w:divBdr>
    </w:div>
    <w:div w:id="1720863957">
      <w:bodyDiv w:val="1"/>
      <w:marLeft w:val="0"/>
      <w:marRight w:val="0"/>
      <w:marTop w:val="0"/>
      <w:marBottom w:val="0"/>
      <w:divBdr>
        <w:top w:val="none" w:sz="0" w:space="0" w:color="auto"/>
        <w:left w:val="none" w:sz="0" w:space="0" w:color="auto"/>
        <w:bottom w:val="none" w:sz="0" w:space="0" w:color="auto"/>
        <w:right w:val="none" w:sz="0" w:space="0" w:color="auto"/>
      </w:divBdr>
    </w:div>
    <w:div w:id="1779981286">
      <w:bodyDiv w:val="1"/>
      <w:marLeft w:val="0"/>
      <w:marRight w:val="0"/>
      <w:marTop w:val="0"/>
      <w:marBottom w:val="0"/>
      <w:divBdr>
        <w:top w:val="none" w:sz="0" w:space="0" w:color="auto"/>
        <w:left w:val="none" w:sz="0" w:space="0" w:color="auto"/>
        <w:bottom w:val="none" w:sz="0" w:space="0" w:color="auto"/>
        <w:right w:val="none" w:sz="0" w:space="0" w:color="auto"/>
      </w:divBdr>
    </w:div>
    <w:div w:id="1862938784">
      <w:bodyDiv w:val="1"/>
      <w:marLeft w:val="0"/>
      <w:marRight w:val="0"/>
      <w:marTop w:val="0"/>
      <w:marBottom w:val="0"/>
      <w:divBdr>
        <w:top w:val="none" w:sz="0" w:space="0" w:color="auto"/>
        <w:left w:val="none" w:sz="0" w:space="0" w:color="auto"/>
        <w:bottom w:val="none" w:sz="0" w:space="0" w:color="auto"/>
        <w:right w:val="none" w:sz="0" w:space="0" w:color="auto"/>
      </w:divBdr>
    </w:div>
    <w:div w:id="1884514647">
      <w:bodyDiv w:val="1"/>
      <w:marLeft w:val="0"/>
      <w:marRight w:val="0"/>
      <w:marTop w:val="0"/>
      <w:marBottom w:val="0"/>
      <w:divBdr>
        <w:top w:val="none" w:sz="0" w:space="0" w:color="auto"/>
        <w:left w:val="none" w:sz="0" w:space="0" w:color="auto"/>
        <w:bottom w:val="none" w:sz="0" w:space="0" w:color="auto"/>
        <w:right w:val="none" w:sz="0" w:space="0" w:color="auto"/>
      </w:divBdr>
    </w:div>
    <w:div w:id="1901746075">
      <w:bodyDiv w:val="1"/>
      <w:marLeft w:val="0"/>
      <w:marRight w:val="0"/>
      <w:marTop w:val="0"/>
      <w:marBottom w:val="0"/>
      <w:divBdr>
        <w:top w:val="none" w:sz="0" w:space="0" w:color="auto"/>
        <w:left w:val="none" w:sz="0" w:space="0" w:color="auto"/>
        <w:bottom w:val="none" w:sz="0" w:space="0" w:color="auto"/>
        <w:right w:val="none" w:sz="0" w:space="0" w:color="auto"/>
      </w:divBdr>
    </w:div>
    <w:div w:id="1902978139">
      <w:bodyDiv w:val="1"/>
      <w:marLeft w:val="0"/>
      <w:marRight w:val="0"/>
      <w:marTop w:val="0"/>
      <w:marBottom w:val="0"/>
      <w:divBdr>
        <w:top w:val="none" w:sz="0" w:space="0" w:color="auto"/>
        <w:left w:val="none" w:sz="0" w:space="0" w:color="auto"/>
        <w:bottom w:val="none" w:sz="0" w:space="0" w:color="auto"/>
        <w:right w:val="none" w:sz="0" w:space="0" w:color="auto"/>
      </w:divBdr>
    </w:div>
    <w:div w:id="1903784992">
      <w:bodyDiv w:val="1"/>
      <w:marLeft w:val="0"/>
      <w:marRight w:val="0"/>
      <w:marTop w:val="0"/>
      <w:marBottom w:val="0"/>
      <w:divBdr>
        <w:top w:val="none" w:sz="0" w:space="0" w:color="auto"/>
        <w:left w:val="none" w:sz="0" w:space="0" w:color="auto"/>
        <w:bottom w:val="none" w:sz="0" w:space="0" w:color="auto"/>
        <w:right w:val="none" w:sz="0" w:space="0" w:color="auto"/>
      </w:divBdr>
    </w:div>
    <w:div w:id="1974093047">
      <w:bodyDiv w:val="1"/>
      <w:marLeft w:val="0"/>
      <w:marRight w:val="0"/>
      <w:marTop w:val="0"/>
      <w:marBottom w:val="0"/>
      <w:divBdr>
        <w:top w:val="none" w:sz="0" w:space="0" w:color="auto"/>
        <w:left w:val="none" w:sz="0" w:space="0" w:color="auto"/>
        <w:bottom w:val="none" w:sz="0" w:space="0" w:color="auto"/>
        <w:right w:val="none" w:sz="0" w:space="0" w:color="auto"/>
      </w:divBdr>
    </w:div>
    <w:div w:id="1991519884">
      <w:bodyDiv w:val="1"/>
      <w:marLeft w:val="0"/>
      <w:marRight w:val="0"/>
      <w:marTop w:val="0"/>
      <w:marBottom w:val="0"/>
      <w:divBdr>
        <w:top w:val="none" w:sz="0" w:space="0" w:color="auto"/>
        <w:left w:val="none" w:sz="0" w:space="0" w:color="auto"/>
        <w:bottom w:val="none" w:sz="0" w:space="0" w:color="auto"/>
        <w:right w:val="none" w:sz="0" w:space="0" w:color="auto"/>
      </w:divBdr>
    </w:div>
    <w:div w:id="2008289667">
      <w:bodyDiv w:val="1"/>
      <w:marLeft w:val="0"/>
      <w:marRight w:val="0"/>
      <w:marTop w:val="0"/>
      <w:marBottom w:val="0"/>
      <w:divBdr>
        <w:top w:val="none" w:sz="0" w:space="0" w:color="auto"/>
        <w:left w:val="none" w:sz="0" w:space="0" w:color="auto"/>
        <w:bottom w:val="none" w:sz="0" w:space="0" w:color="auto"/>
        <w:right w:val="none" w:sz="0" w:space="0" w:color="auto"/>
      </w:divBdr>
    </w:div>
    <w:div w:id="2061901050">
      <w:bodyDiv w:val="1"/>
      <w:marLeft w:val="0"/>
      <w:marRight w:val="0"/>
      <w:marTop w:val="0"/>
      <w:marBottom w:val="0"/>
      <w:divBdr>
        <w:top w:val="none" w:sz="0" w:space="0" w:color="auto"/>
        <w:left w:val="none" w:sz="0" w:space="0" w:color="auto"/>
        <w:bottom w:val="none" w:sz="0" w:space="0" w:color="auto"/>
        <w:right w:val="none" w:sz="0" w:space="0" w:color="auto"/>
      </w:divBdr>
    </w:div>
    <w:div w:id="2076735126">
      <w:bodyDiv w:val="1"/>
      <w:marLeft w:val="0"/>
      <w:marRight w:val="0"/>
      <w:marTop w:val="0"/>
      <w:marBottom w:val="0"/>
      <w:divBdr>
        <w:top w:val="none" w:sz="0" w:space="0" w:color="auto"/>
        <w:left w:val="none" w:sz="0" w:space="0" w:color="auto"/>
        <w:bottom w:val="none" w:sz="0" w:space="0" w:color="auto"/>
        <w:right w:val="none" w:sz="0" w:space="0" w:color="auto"/>
      </w:divBdr>
    </w:div>
    <w:div w:id="2087144139">
      <w:bodyDiv w:val="1"/>
      <w:marLeft w:val="0"/>
      <w:marRight w:val="0"/>
      <w:marTop w:val="0"/>
      <w:marBottom w:val="0"/>
      <w:divBdr>
        <w:top w:val="none" w:sz="0" w:space="0" w:color="auto"/>
        <w:left w:val="none" w:sz="0" w:space="0" w:color="auto"/>
        <w:bottom w:val="none" w:sz="0" w:space="0" w:color="auto"/>
        <w:right w:val="none" w:sz="0" w:space="0" w:color="auto"/>
      </w:divBdr>
    </w:div>
    <w:div w:id="2097968791">
      <w:bodyDiv w:val="1"/>
      <w:marLeft w:val="0"/>
      <w:marRight w:val="0"/>
      <w:marTop w:val="0"/>
      <w:marBottom w:val="0"/>
      <w:divBdr>
        <w:top w:val="none" w:sz="0" w:space="0" w:color="auto"/>
        <w:left w:val="none" w:sz="0" w:space="0" w:color="auto"/>
        <w:bottom w:val="none" w:sz="0" w:space="0" w:color="auto"/>
        <w:right w:val="none" w:sz="0" w:space="0" w:color="auto"/>
      </w:divBdr>
    </w:div>
    <w:div w:id="2109881776">
      <w:bodyDiv w:val="1"/>
      <w:marLeft w:val="0"/>
      <w:marRight w:val="0"/>
      <w:marTop w:val="0"/>
      <w:marBottom w:val="0"/>
      <w:divBdr>
        <w:top w:val="none" w:sz="0" w:space="0" w:color="auto"/>
        <w:left w:val="none" w:sz="0" w:space="0" w:color="auto"/>
        <w:bottom w:val="none" w:sz="0" w:space="0" w:color="auto"/>
        <w:right w:val="none" w:sz="0" w:space="0" w:color="auto"/>
      </w:divBdr>
    </w:div>
    <w:div w:id="213706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TRE.NET"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93529-C37B-4980-933E-D7CC9875E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958</Words>
  <Characters>5467</Characters>
  <Application>Microsoft Office Word</Application>
  <DocSecurity>0</DocSecurity>
  <Lines>45</Lines>
  <Paragraphs>12</Paragraphs>
  <ScaleCrop>false</ScaleCrop>
  <Company>Microsoft</Company>
  <LinksUpToDate>false</LinksUpToDate>
  <CharactersWithSpaces>6413</CharactersWithSpaces>
  <SharedDoc>false</SharedDoc>
  <HLinks>
    <vt:vector size="144" baseType="variant">
      <vt:variant>
        <vt:i4>5111899</vt:i4>
      </vt:variant>
      <vt:variant>
        <vt:i4>141</vt:i4>
      </vt:variant>
      <vt:variant>
        <vt:i4>0</vt:i4>
      </vt:variant>
      <vt:variant>
        <vt:i4>5</vt:i4>
      </vt:variant>
      <vt:variant>
        <vt:lpwstr>http://www.stre.net/</vt:lpwstr>
      </vt:variant>
      <vt:variant>
        <vt:lpwstr/>
      </vt:variant>
      <vt:variant>
        <vt:i4>1835069</vt:i4>
      </vt:variant>
      <vt:variant>
        <vt:i4>134</vt:i4>
      </vt:variant>
      <vt:variant>
        <vt:i4>0</vt:i4>
      </vt:variant>
      <vt:variant>
        <vt:i4>5</vt:i4>
      </vt:variant>
      <vt:variant>
        <vt:lpwstr/>
      </vt:variant>
      <vt:variant>
        <vt:lpwstr>_Toc443991379</vt:lpwstr>
      </vt:variant>
      <vt:variant>
        <vt:i4>1835069</vt:i4>
      </vt:variant>
      <vt:variant>
        <vt:i4>128</vt:i4>
      </vt:variant>
      <vt:variant>
        <vt:i4>0</vt:i4>
      </vt:variant>
      <vt:variant>
        <vt:i4>5</vt:i4>
      </vt:variant>
      <vt:variant>
        <vt:lpwstr/>
      </vt:variant>
      <vt:variant>
        <vt:lpwstr>_Toc443991370</vt:lpwstr>
      </vt:variant>
      <vt:variant>
        <vt:i4>1900605</vt:i4>
      </vt:variant>
      <vt:variant>
        <vt:i4>122</vt:i4>
      </vt:variant>
      <vt:variant>
        <vt:i4>0</vt:i4>
      </vt:variant>
      <vt:variant>
        <vt:i4>5</vt:i4>
      </vt:variant>
      <vt:variant>
        <vt:lpwstr/>
      </vt:variant>
      <vt:variant>
        <vt:lpwstr>_Toc443991369</vt:lpwstr>
      </vt:variant>
      <vt:variant>
        <vt:i4>1900605</vt:i4>
      </vt:variant>
      <vt:variant>
        <vt:i4>116</vt:i4>
      </vt:variant>
      <vt:variant>
        <vt:i4>0</vt:i4>
      </vt:variant>
      <vt:variant>
        <vt:i4>5</vt:i4>
      </vt:variant>
      <vt:variant>
        <vt:lpwstr/>
      </vt:variant>
      <vt:variant>
        <vt:lpwstr>_Toc443991368</vt:lpwstr>
      </vt:variant>
      <vt:variant>
        <vt:i4>1900605</vt:i4>
      </vt:variant>
      <vt:variant>
        <vt:i4>110</vt:i4>
      </vt:variant>
      <vt:variant>
        <vt:i4>0</vt:i4>
      </vt:variant>
      <vt:variant>
        <vt:i4>5</vt:i4>
      </vt:variant>
      <vt:variant>
        <vt:lpwstr/>
      </vt:variant>
      <vt:variant>
        <vt:lpwstr>_Toc443991367</vt:lpwstr>
      </vt:variant>
      <vt:variant>
        <vt:i4>1900605</vt:i4>
      </vt:variant>
      <vt:variant>
        <vt:i4>104</vt:i4>
      </vt:variant>
      <vt:variant>
        <vt:i4>0</vt:i4>
      </vt:variant>
      <vt:variant>
        <vt:i4>5</vt:i4>
      </vt:variant>
      <vt:variant>
        <vt:lpwstr/>
      </vt:variant>
      <vt:variant>
        <vt:lpwstr>_Toc443991366</vt:lpwstr>
      </vt:variant>
      <vt:variant>
        <vt:i4>1900605</vt:i4>
      </vt:variant>
      <vt:variant>
        <vt:i4>98</vt:i4>
      </vt:variant>
      <vt:variant>
        <vt:i4>0</vt:i4>
      </vt:variant>
      <vt:variant>
        <vt:i4>5</vt:i4>
      </vt:variant>
      <vt:variant>
        <vt:lpwstr/>
      </vt:variant>
      <vt:variant>
        <vt:lpwstr>_Toc443991365</vt:lpwstr>
      </vt:variant>
      <vt:variant>
        <vt:i4>1900605</vt:i4>
      </vt:variant>
      <vt:variant>
        <vt:i4>92</vt:i4>
      </vt:variant>
      <vt:variant>
        <vt:i4>0</vt:i4>
      </vt:variant>
      <vt:variant>
        <vt:i4>5</vt:i4>
      </vt:variant>
      <vt:variant>
        <vt:lpwstr/>
      </vt:variant>
      <vt:variant>
        <vt:lpwstr>_Toc443991364</vt:lpwstr>
      </vt:variant>
      <vt:variant>
        <vt:i4>1900605</vt:i4>
      </vt:variant>
      <vt:variant>
        <vt:i4>86</vt:i4>
      </vt:variant>
      <vt:variant>
        <vt:i4>0</vt:i4>
      </vt:variant>
      <vt:variant>
        <vt:i4>5</vt:i4>
      </vt:variant>
      <vt:variant>
        <vt:lpwstr/>
      </vt:variant>
      <vt:variant>
        <vt:lpwstr>_Toc443991363</vt:lpwstr>
      </vt:variant>
      <vt:variant>
        <vt:i4>1900605</vt:i4>
      </vt:variant>
      <vt:variant>
        <vt:i4>80</vt:i4>
      </vt:variant>
      <vt:variant>
        <vt:i4>0</vt:i4>
      </vt:variant>
      <vt:variant>
        <vt:i4>5</vt:i4>
      </vt:variant>
      <vt:variant>
        <vt:lpwstr/>
      </vt:variant>
      <vt:variant>
        <vt:lpwstr>_Toc443991362</vt:lpwstr>
      </vt:variant>
      <vt:variant>
        <vt:i4>1900605</vt:i4>
      </vt:variant>
      <vt:variant>
        <vt:i4>74</vt:i4>
      </vt:variant>
      <vt:variant>
        <vt:i4>0</vt:i4>
      </vt:variant>
      <vt:variant>
        <vt:i4>5</vt:i4>
      </vt:variant>
      <vt:variant>
        <vt:lpwstr/>
      </vt:variant>
      <vt:variant>
        <vt:lpwstr>_Toc443991361</vt:lpwstr>
      </vt:variant>
      <vt:variant>
        <vt:i4>1900605</vt:i4>
      </vt:variant>
      <vt:variant>
        <vt:i4>68</vt:i4>
      </vt:variant>
      <vt:variant>
        <vt:i4>0</vt:i4>
      </vt:variant>
      <vt:variant>
        <vt:i4>5</vt:i4>
      </vt:variant>
      <vt:variant>
        <vt:lpwstr/>
      </vt:variant>
      <vt:variant>
        <vt:lpwstr>_Toc443991360</vt:lpwstr>
      </vt:variant>
      <vt:variant>
        <vt:i4>1966141</vt:i4>
      </vt:variant>
      <vt:variant>
        <vt:i4>62</vt:i4>
      </vt:variant>
      <vt:variant>
        <vt:i4>0</vt:i4>
      </vt:variant>
      <vt:variant>
        <vt:i4>5</vt:i4>
      </vt:variant>
      <vt:variant>
        <vt:lpwstr/>
      </vt:variant>
      <vt:variant>
        <vt:lpwstr>_Toc443991359</vt:lpwstr>
      </vt:variant>
      <vt:variant>
        <vt:i4>1966141</vt:i4>
      </vt:variant>
      <vt:variant>
        <vt:i4>56</vt:i4>
      </vt:variant>
      <vt:variant>
        <vt:i4>0</vt:i4>
      </vt:variant>
      <vt:variant>
        <vt:i4>5</vt:i4>
      </vt:variant>
      <vt:variant>
        <vt:lpwstr/>
      </vt:variant>
      <vt:variant>
        <vt:lpwstr>_Toc443991358</vt:lpwstr>
      </vt:variant>
      <vt:variant>
        <vt:i4>1966141</vt:i4>
      </vt:variant>
      <vt:variant>
        <vt:i4>50</vt:i4>
      </vt:variant>
      <vt:variant>
        <vt:i4>0</vt:i4>
      </vt:variant>
      <vt:variant>
        <vt:i4>5</vt:i4>
      </vt:variant>
      <vt:variant>
        <vt:lpwstr/>
      </vt:variant>
      <vt:variant>
        <vt:lpwstr>_Toc443991357</vt:lpwstr>
      </vt:variant>
      <vt:variant>
        <vt:i4>1966141</vt:i4>
      </vt:variant>
      <vt:variant>
        <vt:i4>44</vt:i4>
      </vt:variant>
      <vt:variant>
        <vt:i4>0</vt:i4>
      </vt:variant>
      <vt:variant>
        <vt:i4>5</vt:i4>
      </vt:variant>
      <vt:variant>
        <vt:lpwstr/>
      </vt:variant>
      <vt:variant>
        <vt:lpwstr>_Toc443991356</vt:lpwstr>
      </vt:variant>
      <vt:variant>
        <vt:i4>1966141</vt:i4>
      </vt:variant>
      <vt:variant>
        <vt:i4>38</vt:i4>
      </vt:variant>
      <vt:variant>
        <vt:i4>0</vt:i4>
      </vt:variant>
      <vt:variant>
        <vt:i4>5</vt:i4>
      </vt:variant>
      <vt:variant>
        <vt:lpwstr/>
      </vt:variant>
      <vt:variant>
        <vt:lpwstr>_Toc443991355</vt:lpwstr>
      </vt:variant>
      <vt:variant>
        <vt:i4>1966141</vt:i4>
      </vt:variant>
      <vt:variant>
        <vt:i4>32</vt:i4>
      </vt:variant>
      <vt:variant>
        <vt:i4>0</vt:i4>
      </vt:variant>
      <vt:variant>
        <vt:i4>5</vt:i4>
      </vt:variant>
      <vt:variant>
        <vt:lpwstr/>
      </vt:variant>
      <vt:variant>
        <vt:lpwstr>_Toc443991354</vt:lpwstr>
      </vt:variant>
      <vt:variant>
        <vt:i4>1966141</vt:i4>
      </vt:variant>
      <vt:variant>
        <vt:i4>26</vt:i4>
      </vt:variant>
      <vt:variant>
        <vt:i4>0</vt:i4>
      </vt:variant>
      <vt:variant>
        <vt:i4>5</vt:i4>
      </vt:variant>
      <vt:variant>
        <vt:lpwstr/>
      </vt:variant>
      <vt:variant>
        <vt:lpwstr>_Toc443991353</vt:lpwstr>
      </vt:variant>
      <vt:variant>
        <vt:i4>1966141</vt:i4>
      </vt:variant>
      <vt:variant>
        <vt:i4>20</vt:i4>
      </vt:variant>
      <vt:variant>
        <vt:i4>0</vt:i4>
      </vt:variant>
      <vt:variant>
        <vt:i4>5</vt:i4>
      </vt:variant>
      <vt:variant>
        <vt:lpwstr/>
      </vt:variant>
      <vt:variant>
        <vt:lpwstr>_Toc443991352</vt:lpwstr>
      </vt:variant>
      <vt:variant>
        <vt:i4>1966141</vt:i4>
      </vt:variant>
      <vt:variant>
        <vt:i4>14</vt:i4>
      </vt:variant>
      <vt:variant>
        <vt:i4>0</vt:i4>
      </vt:variant>
      <vt:variant>
        <vt:i4>5</vt:i4>
      </vt:variant>
      <vt:variant>
        <vt:lpwstr/>
      </vt:variant>
      <vt:variant>
        <vt:lpwstr>_Toc443991351</vt:lpwstr>
      </vt:variant>
      <vt:variant>
        <vt:i4>1966141</vt:i4>
      </vt:variant>
      <vt:variant>
        <vt:i4>8</vt:i4>
      </vt:variant>
      <vt:variant>
        <vt:i4>0</vt:i4>
      </vt:variant>
      <vt:variant>
        <vt:i4>5</vt:i4>
      </vt:variant>
      <vt:variant>
        <vt:lpwstr/>
      </vt:variant>
      <vt:variant>
        <vt:lpwstr>_Toc443991350</vt:lpwstr>
      </vt:variant>
      <vt:variant>
        <vt:i4>2031677</vt:i4>
      </vt:variant>
      <vt:variant>
        <vt:i4>2</vt:i4>
      </vt:variant>
      <vt:variant>
        <vt:i4>0</vt:i4>
      </vt:variant>
      <vt:variant>
        <vt:i4>5</vt:i4>
      </vt:variant>
      <vt:variant>
        <vt:lpwstr/>
      </vt:variant>
      <vt:variant>
        <vt:lpwstr>_Toc443991349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房地产抵押估价报告</dc:title>
  <dc:creator>Administrator</dc:creator>
  <cp:lastModifiedBy>user</cp:lastModifiedBy>
  <cp:revision>3</cp:revision>
  <cp:lastPrinted>2019-07-31T02:41:00Z</cp:lastPrinted>
  <dcterms:created xsi:type="dcterms:W3CDTF">2019-10-29T07:00:00Z</dcterms:created>
  <dcterms:modified xsi:type="dcterms:W3CDTF">2019-10-29T07:00:00Z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