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61" w:rsidRDefault="00F15E61" w:rsidP="00347147">
      <w:pPr>
        <w:jc w:val="center"/>
        <w:rPr>
          <w:rFonts w:ascii="黑体" w:eastAsia="黑体" w:hAnsi="宋体"/>
          <w:spacing w:val="-20"/>
          <w:sz w:val="52"/>
        </w:rPr>
      </w:pPr>
      <w:r>
        <w:rPr>
          <w:rFonts w:ascii="黑体" w:eastAsia="黑体" w:hAnsi="宋体"/>
          <w:spacing w:val="-20"/>
          <w:sz w:val="52"/>
        </w:rPr>
        <w:t xml:space="preserve">  </w:t>
      </w:r>
    </w:p>
    <w:p w:rsidR="00F15E61" w:rsidRDefault="00F15E61" w:rsidP="00B04DA7">
      <w:pPr>
        <w:spacing w:line="640" w:lineRule="exact"/>
        <w:jc w:val="center"/>
        <w:rPr>
          <w:rFonts w:ascii="黑体" w:eastAsia="黑体" w:hAnsi="宋体"/>
          <w:spacing w:val="-20"/>
          <w:sz w:val="52"/>
        </w:rPr>
      </w:pPr>
    </w:p>
    <w:p w:rsidR="00F15E61" w:rsidRDefault="00F15E61" w:rsidP="00347147">
      <w:pPr>
        <w:jc w:val="center"/>
        <w:rPr>
          <w:rFonts w:ascii="黑体" w:eastAsia="黑体" w:hAnsi="宋体"/>
          <w:spacing w:val="-20"/>
          <w:sz w:val="52"/>
        </w:rPr>
      </w:pPr>
      <w:r>
        <w:rPr>
          <w:rFonts w:ascii="黑体" w:eastAsia="黑体" w:hAnsi="宋体" w:hint="eastAsia"/>
          <w:spacing w:val="-20"/>
          <w:sz w:val="52"/>
        </w:rPr>
        <w:t>房</w:t>
      </w:r>
      <w:r>
        <w:rPr>
          <w:rFonts w:ascii="黑体" w:eastAsia="黑体" w:hAnsi="宋体"/>
          <w:spacing w:val="-20"/>
          <w:sz w:val="52"/>
        </w:rPr>
        <w:t xml:space="preserve"> </w:t>
      </w:r>
      <w:r>
        <w:rPr>
          <w:rFonts w:ascii="黑体" w:eastAsia="黑体" w:hAnsi="宋体" w:hint="eastAsia"/>
          <w:spacing w:val="-20"/>
          <w:sz w:val="52"/>
        </w:rPr>
        <w:t>地</w:t>
      </w:r>
      <w:r>
        <w:rPr>
          <w:rFonts w:ascii="黑体" w:eastAsia="黑体" w:hAnsi="宋体"/>
          <w:spacing w:val="-20"/>
          <w:sz w:val="52"/>
        </w:rPr>
        <w:t xml:space="preserve"> </w:t>
      </w:r>
      <w:r>
        <w:rPr>
          <w:rFonts w:ascii="黑体" w:eastAsia="黑体" w:hAnsi="宋体" w:hint="eastAsia"/>
          <w:spacing w:val="-20"/>
          <w:sz w:val="52"/>
        </w:rPr>
        <w:t>产</w:t>
      </w:r>
      <w:r>
        <w:rPr>
          <w:rFonts w:ascii="黑体" w:eastAsia="黑体" w:hAnsi="宋体"/>
          <w:spacing w:val="-20"/>
          <w:sz w:val="52"/>
        </w:rPr>
        <w:t xml:space="preserve"> </w:t>
      </w:r>
      <w:r>
        <w:rPr>
          <w:rFonts w:ascii="黑体" w:eastAsia="黑体" w:hAnsi="宋体" w:hint="eastAsia"/>
          <w:spacing w:val="-20"/>
          <w:sz w:val="52"/>
        </w:rPr>
        <w:t>估</w:t>
      </w:r>
      <w:r>
        <w:rPr>
          <w:rFonts w:ascii="黑体" w:eastAsia="黑体" w:hAnsi="宋体"/>
          <w:spacing w:val="-20"/>
          <w:sz w:val="52"/>
        </w:rPr>
        <w:t xml:space="preserve"> </w:t>
      </w:r>
      <w:r>
        <w:rPr>
          <w:rFonts w:ascii="黑体" w:eastAsia="黑体" w:hAnsi="宋体" w:hint="eastAsia"/>
          <w:spacing w:val="-20"/>
          <w:sz w:val="52"/>
        </w:rPr>
        <w:t>价</w:t>
      </w:r>
      <w:r>
        <w:rPr>
          <w:rFonts w:ascii="黑体" w:eastAsia="黑体" w:hAnsi="宋体"/>
          <w:spacing w:val="-20"/>
          <w:sz w:val="52"/>
        </w:rPr>
        <w:t xml:space="preserve"> </w:t>
      </w:r>
      <w:r>
        <w:rPr>
          <w:rFonts w:ascii="黑体" w:eastAsia="黑体" w:hAnsi="宋体" w:hint="eastAsia"/>
          <w:spacing w:val="-20"/>
          <w:sz w:val="52"/>
        </w:rPr>
        <w:t>报</w:t>
      </w:r>
      <w:r>
        <w:rPr>
          <w:rFonts w:ascii="黑体" w:eastAsia="黑体" w:hAnsi="宋体"/>
          <w:spacing w:val="-20"/>
          <w:sz w:val="52"/>
        </w:rPr>
        <w:t xml:space="preserve"> </w:t>
      </w:r>
      <w:r>
        <w:rPr>
          <w:rFonts w:ascii="黑体" w:eastAsia="黑体" w:hAnsi="宋体" w:hint="eastAsia"/>
          <w:spacing w:val="-20"/>
          <w:sz w:val="52"/>
        </w:rPr>
        <w:t>告</w:t>
      </w:r>
    </w:p>
    <w:p w:rsidR="00F15E61" w:rsidRDefault="00F15E61" w:rsidP="00347147">
      <w:pPr>
        <w:rPr>
          <w:rFonts w:ascii="黑体" w:eastAsia="黑体" w:hAnsi="宋体"/>
        </w:rPr>
      </w:pPr>
    </w:p>
    <w:p w:rsidR="00F15E61" w:rsidRDefault="00F15E61" w:rsidP="00347147">
      <w:pPr>
        <w:rPr>
          <w:rFonts w:ascii="黑体" w:eastAsia="黑体" w:hAnsi="宋体"/>
          <w:sz w:val="32"/>
        </w:rPr>
      </w:pPr>
    </w:p>
    <w:p w:rsidR="00F15E61" w:rsidRDefault="00F15E61" w:rsidP="00347147">
      <w:pPr>
        <w:rPr>
          <w:rFonts w:ascii="黑体" w:eastAsia="黑体" w:hAnsi="宋体"/>
          <w:sz w:val="32"/>
        </w:rPr>
      </w:pPr>
    </w:p>
    <w:p w:rsidR="00F15E61" w:rsidRDefault="00F15E61" w:rsidP="00657BB2">
      <w:pPr>
        <w:tabs>
          <w:tab w:val="left" w:pos="1944"/>
        </w:tabs>
        <w:spacing w:line="600" w:lineRule="exact"/>
        <w:ind w:left="3546" w:rightChars="37" w:right="78" w:hangingChars="1108" w:hanging="3546"/>
        <w:rPr>
          <w:rFonts w:ascii="黑体" w:eastAsia="黑体" w:hAnsi="宋体"/>
          <w:sz w:val="32"/>
        </w:rPr>
      </w:pPr>
      <w:r>
        <w:rPr>
          <w:rFonts w:ascii="黑体" w:eastAsia="黑体" w:hAnsi="宋体" w:hint="eastAsia"/>
          <w:sz w:val="32"/>
        </w:rPr>
        <w:t>估价项目名称：汕头市澄海区澄江花园</w:t>
      </w:r>
      <w:r>
        <w:rPr>
          <w:rFonts w:ascii="黑体" w:eastAsia="黑体" w:hAnsi="宋体"/>
          <w:sz w:val="32"/>
        </w:rPr>
        <w:t>1014</w:t>
      </w:r>
      <w:r>
        <w:rPr>
          <w:rFonts w:ascii="黑体" w:eastAsia="黑体" w:hAnsi="宋体" w:hint="eastAsia"/>
          <w:sz w:val="32"/>
        </w:rPr>
        <w:t>幢</w:t>
      </w:r>
      <w:r>
        <w:rPr>
          <w:rFonts w:ascii="黑体" w:eastAsia="黑体" w:hAnsi="宋体"/>
          <w:sz w:val="32"/>
        </w:rPr>
        <w:t xml:space="preserve"> </w:t>
      </w:r>
      <w:r>
        <w:rPr>
          <w:rFonts w:ascii="黑体" w:eastAsia="黑体" w:hAnsi="宋体"/>
          <w:position w:val="-2"/>
          <w:sz w:val="32"/>
        </w:rPr>
        <w:t xml:space="preserve">         </w:t>
      </w:r>
      <w:r>
        <w:rPr>
          <w:rFonts w:ascii="黑体" w:eastAsia="黑体" w:hAnsi="宋体" w:hint="eastAsia"/>
          <w:sz w:val="32"/>
        </w:rPr>
        <w:t>房</w:t>
      </w:r>
      <w:r>
        <w:rPr>
          <w:rFonts w:ascii="黑体" w:eastAsia="黑体" w:hAnsi="宋体"/>
          <w:sz w:val="32"/>
        </w:rPr>
        <w:t xml:space="preserve"> </w:t>
      </w:r>
      <w:r>
        <w:rPr>
          <w:rFonts w:ascii="黑体" w:eastAsia="黑体" w:hAnsi="宋体" w:hint="eastAsia"/>
          <w:sz w:val="32"/>
        </w:rPr>
        <w:t>地</w:t>
      </w:r>
      <w:r>
        <w:rPr>
          <w:rFonts w:ascii="黑体" w:eastAsia="黑体" w:hAnsi="宋体"/>
          <w:sz w:val="32"/>
        </w:rPr>
        <w:t xml:space="preserve"> </w:t>
      </w:r>
      <w:r>
        <w:rPr>
          <w:rFonts w:ascii="黑体" w:eastAsia="黑体" w:hAnsi="宋体" w:hint="eastAsia"/>
          <w:sz w:val="32"/>
        </w:rPr>
        <w:t>产</w:t>
      </w:r>
      <w:r>
        <w:rPr>
          <w:rFonts w:ascii="黑体" w:eastAsia="黑体" w:hAnsi="宋体"/>
          <w:sz w:val="32"/>
        </w:rPr>
        <w:t xml:space="preserve"> </w:t>
      </w:r>
      <w:r>
        <w:rPr>
          <w:rFonts w:ascii="黑体" w:eastAsia="黑体" w:hAnsi="宋体" w:hint="eastAsia"/>
          <w:sz w:val="32"/>
        </w:rPr>
        <w:t>价</w:t>
      </w:r>
      <w:r>
        <w:rPr>
          <w:rFonts w:ascii="黑体" w:eastAsia="黑体" w:hAnsi="宋体"/>
          <w:sz w:val="32"/>
        </w:rPr>
        <w:t xml:space="preserve"> </w:t>
      </w:r>
      <w:r>
        <w:rPr>
          <w:rFonts w:ascii="黑体" w:eastAsia="黑体" w:hAnsi="宋体" w:hint="eastAsia"/>
          <w:sz w:val="32"/>
        </w:rPr>
        <w:t>值</w:t>
      </w:r>
      <w:r>
        <w:rPr>
          <w:rFonts w:ascii="黑体" w:eastAsia="黑体" w:hAnsi="宋体"/>
          <w:sz w:val="32"/>
        </w:rPr>
        <w:t xml:space="preserve"> </w:t>
      </w:r>
      <w:r>
        <w:rPr>
          <w:rFonts w:ascii="黑体" w:eastAsia="黑体" w:hAnsi="宋体" w:hint="eastAsia"/>
          <w:sz w:val="32"/>
        </w:rPr>
        <w:t>评</w:t>
      </w:r>
      <w:r>
        <w:rPr>
          <w:rFonts w:ascii="黑体" w:eastAsia="黑体" w:hAnsi="宋体"/>
          <w:sz w:val="32"/>
        </w:rPr>
        <w:t xml:space="preserve"> </w:t>
      </w:r>
      <w:r>
        <w:rPr>
          <w:rFonts w:ascii="黑体" w:eastAsia="黑体" w:hAnsi="宋体" w:hint="eastAsia"/>
          <w:sz w:val="32"/>
        </w:rPr>
        <w:t>估</w:t>
      </w:r>
    </w:p>
    <w:p w:rsidR="00F15E61" w:rsidRDefault="00F15E61" w:rsidP="00347147">
      <w:pPr>
        <w:spacing w:line="760" w:lineRule="exact"/>
        <w:rPr>
          <w:rFonts w:ascii="黑体" w:eastAsia="黑体" w:hAnsi="宋体"/>
          <w:sz w:val="32"/>
        </w:rPr>
      </w:pPr>
    </w:p>
    <w:p w:rsidR="00F15E61" w:rsidRDefault="00F15E61" w:rsidP="00657BB2">
      <w:pPr>
        <w:spacing w:line="600" w:lineRule="exact"/>
        <w:ind w:left="211" w:hangingChars="66" w:hanging="211"/>
        <w:rPr>
          <w:rFonts w:ascii="黑体" w:eastAsia="黑体" w:hAnsi="宋体"/>
          <w:sz w:val="32"/>
        </w:rPr>
      </w:pPr>
      <w:r>
        <w:rPr>
          <w:rFonts w:ascii="黑体" w:eastAsia="黑体" w:hAnsi="宋体" w:hint="eastAsia"/>
          <w:sz w:val="32"/>
        </w:rPr>
        <w:t>估价委托人：汕头市澄海区人民法院</w:t>
      </w:r>
    </w:p>
    <w:p w:rsidR="00F15E61" w:rsidRDefault="00F15E61" w:rsidP="00347147">
      <w:pPr>
        <w:spacing w:line="760" w:lineRule="exact"/>
        <w:rPr>
          <w:rFonts w:ascii="黑体" w:eastAsia="黑体" w:hAnsi="宋体"/>
          <w:sz w:val="32"/>
        </w:rPr>
      </w:pPr>
    </w:p>
    <w:p w:rsidR="00F15E61" w:rsidRDefault="00F15E61" w:rsidP="00657BB2">
      <w:pPr>
        <w:spacing w:line="600" w:lineRule="exact"/>
        <w:ind w:left="211" w:rightChars="-164" w:right="-344" w:hangingChars="66" w:hanging="211"/>
        <w:rPr>
          <w:rFonts w:ascii="黑体" w:eastAsia="黑体" w:hAnsi="宋体"/>
          <w:sz w:val="32"/>
        </w:rPr>
      </w:pPr>
      <w:r>
        <w:rPr>
          <w:rFonts w:ascii="黑体" w:eastAsia="黑体" w:hAnsi="宋体" w:hint="eastAsia"/>
          <w:sz w:val="32"/>
        </w:rPr>
        <w:t>房地产估价机构：广东瑞基资产评估土地房地产估价有限公司</w:t>
      </w:r>
    </w:p>
    <w:p w:rsidR="00F15E61" w:rsidRDefault="00F15E61" w:rsidP="00347147">
      <w:pPr>
        <w:spacing w:line="760" w:lineRule="exact"/>
        <w:rPr>
          <w:rFonts w:ascii="黑体" w:eastAsia="黑体" w:hAnsi="宋体"/>
          <w:sz w:val="32"/>
        </w:rPr>
      </w:pPr>
    </w:p>
    <w:p w:rsidR="00F15E61" w:rsidRPr="00643E98" w:rsidRDefault="00F15E61" w:rsidP="00657BB2">
      <w:pPr>
        <w:spacing w:line="600" w:lineRule="exact"/>
        <w:ind w:left="211" w:hangingChars="66" w:hanging="211"/>
        <w:rPr>
          <w:rFonts w:ascii="黑体" w:eastAsia="黑体" w:hAnsi="宋体"/>
          <w:sz w:val="32"/>
        </w:rPr>
      </w:pPr>
      <w:r>
        <w:rPr>
          <w:rFonts w:ascii="黑体" w:eastAsia="黑体" w:hAnsi="宋体" w:hint="eastAsia"/>
          <w:sz w:val="32"/>
        </w:rPr>
        <w:t>注册房地产估价师：谢镇华（注册号</w:t>
      </w:r>
      <w:r w:rsidRPr="00AC4E57">
        <w:rPr>
          <w:rFonts w:ascii="黑体" w:eastAsia="黑体" w:hAnsi="宋体"/>
          <w:sz w:val="32"/>
        </w:rPr>
        <w:t>4419980067</w:t>
      </w:r>
      <w:r w:rsidRPr="00643E98">
        <w:rPr>
          <w:rFonts w:ascii="黑体" w:eastAsia="黑体" w:hAnsi="宋体" w:hint="eastAsia"/>
          <w:sz w:val="32"/>
        </w:rPr>
        <w:t>）</w:t>
      </w:r>
    </w:p>
    <w:p w:rsidR="00F15E61" w:rsidRPr="00AC4E57" w:rsidRDefault="00F15E61" w:rsidP="00657BB2">
      <w:pPr>
        <w:spacing w:line="600" w:lineRule="exact"/>
        <w:ind w:firstLineChars="450" w:firstLine="1440"/>
        <w:rPr>
          <w:rFonts w:ascii="黑体" w:eastAsia="黑体" w:hAnsi="宋体"/>
          <w:sz w:val="32"/>
        </w:rPr>
      </w:pPr>
      <w:r>
        <w:rPr>
          <w:rFonts w:ascii="黑体" w:eastAsia="黑体" w:hAnsi="宋体"/>
          <w:sz w:val="32"/>
        </w:rPr>
        <w:t xml:space="preserve">         </w:t>
      </w:r>
      <w:r>
        <w:rPr>
          <w:rFonts w:ascii="黑体" w:eastAsia="黑体" w:hAnsi="宋体" w:hint="eastAsia"/>
          <w:sz w:val="32"/>
        </w:rPr>
        <w:t>黄翠竹</w:t>
      </w:r>
      <w:r w:rsidRPr="00AC4E57">
        <w:rPr>
          <w:rFonts w:ascii="黑体" w:eastAsia="黑体" w:hAnsi="宋体" w:hint="eastAsia"/>
          <w:sz w:val="32"/>
        </w:rPr>
        <w:t>（注册号</w:t>
      </w:r>
      <w:r w:rsidRPr="00AC4E57">
        <w:rPr>
          <w:rFonts w:ascii="黑体" w:eastAsia="黑体" w:hAnsi="宋体"/>
          <w:sz w:val="32"/>
        </w:rPr>
        <w:t>4420040143</w:t>
      </w:r>
      <w:r w:rsidRPr="00AC4E57">
        <w:rPr>
          <w:rFonts w:ascii="黑体" w:eastAsia="黑体" w:hAnsi="宋体" w:hint="eastAsia"/>
          <w:sz w:val="32"/>
        </w:rPr>
        <w:t>）</w:t>
      </w:r>
    </w:p>
    <w:p w:rsidR="00F15E61" w:rsidRDefault="00F15E61" w:rsidP="00657BB2">
      <w:pPr>
        <w:spacing w:line="600" w:lineRule="exact"/>
        <w:ind w:left="211" w:hangingChars="66" w:hanging="211"/>
        <w:rPr>
          <w:rFonts w:ascii="黑体" w:eastAsia="黑体" w:hAnsi="宋体"/>
          <w:sz w:val="32"/>
        </w:rPr>
      </w:pPr>
    </w:p>
    <w:p w:rsidR="00F15E61" w:rsidRDefault="00F15E61" w:rsidP="00347147">
      <w:pPr>
        <w:spacing w:line="600" w:lineRule="exact"/>
        <w:ind w:left="1"/>
        <w:rPr>
          <w:rFonts w:ascii="黑体" w:eastAsia="黑体" w:hAnsi="宋体"/>
          <w:sz w:val="32"/>
        </w:rPr>
      </w:pPr>
      <w:r>
        <w:rPr>
          <w:rFonts w:ascii="黑体" w:eastAsia="黑体" w:hAnsi="宋体" w:hint="eastAsia"/>
          <w:sz w:val="32"/>
        </w:rPr>
        <w:t>报告出具日期：</w:t>
      </w:r>
      <w:r>
        <w:rPr>
          <w:rFonts w:ascii="黑体" w:eastAsia="黑体" w:hAnsi="宋体"/>
          <w:sz w:val="32"/>
        </w:rPr>
        <w:t xml:space="preserve"> </w:t>
      </w:r>
      <w:smartTag w:uri="urn:schemas-microsoft-com:office:smarttags" w:element="chsdate">
        <w:smartTagPr>
          <w:attr w:name="Year" w:val="2019"/>
          <w:attr w:name="Month" w:val="11"/>
          <w:attr w:name="Day" w:val="07"/>
          <w:attr w:name="IsLunarDate" w:val="False"/>
          <w:attr w:name="IsROCDate" w:val="False"/>
        </w:smartTagPr>
        <w:r>
          <w:rPr>
            <w:rFonts w:ascii="黑体" w:eastAsia="黑体" w:hAnsi="宋体"/>
            <w:sz w:val="32"/>
          </w:rPr>
          <w:t>2019</w:t>
        </w:r>
        <w:r>
          <w:rPr>
            <w:rFonts w:ascii="黑体" w:eastAsia="黑体" w:hAnsi="宋体" w:hint="eastAsia"/>
            <w:sz w:val="32"/>
          </w:rPr>
          <w:t>年</w:t>
        </w:r>
        <w:r>
          <w:rPr>
            <w:rFonts w:ascii="黑体" w:eastAsia="黑体" w:hAnsi="宋体"/>
            <w:sz w:val="32"/>
          </w:rPr>
          <w:t>11</w:t>
        </w:r>
        <w:r>
          <w:rPr>
            <w:rFonts w:ascii="黑体" w:eastAsia="黑体" w:hAnsi="宋体" w:hint="eastAsia"/>
            <w:sz w:val="32"/>
          </w:rPr>
          <w:t>月</w:t>
        </w:r>
        <w:r>
          <w:rPr>
            <w:rFonts w:ascii="黑体" w:eastAsia="黑体" w:hAnsi="宋体"/>
            <w:sz w:val="32"/>
          </w:rPr>
          <w:t>07</w:t>
        </w:r>
        <w:r>
          <w:rPr>
            <w:rFonts w:ascii="黑体" w:eastAsia="黑体" w:hAnsi="宋体" w:hint="eastAsia"/>
            <w:sz w:val="32"/>
          </w:rPr>
          <w:t>日</w:t>
        </w:r>
      </w:smartTag>
    </w:p>
    <w:p w:rsidR="00F15E61" w:rsidRDefault="00F15E61" w:rsidP="00347147">
      <w:pPr>
        <w:spacing w:line="760" w:lineRule="exact"/>
        <w:rPr>
          <w:rFonts w:ascii="黑体" w:eastAsia="黑体" w:hAnsi="宋体"/>
          <w:sz w:val="32"/>
        </w:rPr>
      </w:pPr>
    </w:p>
    <w:p w:rsidR="00F15E61" w:rsidRDefault="00F15E61" w:rsidP="00347147">
      <w:pPr>
        <w:spacing w:line="600" w:lineRule="exact"/>
        <w:rPr>
          <w:rFonts w:ascii="黑体" w:eastAsia="黑体" w:hAnsi="宋体"/>
          <w:sz w:val="32"/>
        </w:rPr>
      </w:pPr>
      <w:r>
        <w:rPr>
          <w:rFonts w:ascii="黑体" w:eastAsia="黑体" w:hAnsi="宋体" w:hint="eastAsia"/>
          <w:sz w:val="32"/>
        </w:rPr>
        <w:t>估价报告编号：粤瑞基房估字</w:t>
      </w:r>
      <w:r>
        <w:rPr>
          <w:rFonts w:ascii="黑体" w:eastAsia="黑体" w:hAnsi="宋体"/>
          <w:sz w:val="32"/>
        </w:rPr>
        <w:t>[2019]</w:t>
      </w:r>
      <w:r>
        <w:rPr>
          <w:rFonts w:ascii="黑体" w:eastAsia="黑体" w:hAnsi="宋体" w:hint="eastAsia"/>
          <w:sz w:val="32"/>
        </w:rPr>
        <w:t>第</w:t>
      </w:r>
      <w:r>
        <w:rPr>
          <w:rFonts w:ascii="黑体" w:eastAsia="黑体" w:hAnsi="宋体"/>
          <w:sz w:val="32"/>
        </w:rPr>
        <w:t>783</w:t>
      </w:r>
      <w:r>
        <w:rPr>
          <w:rFonts w:ascii="黑体" w:eastAsia="黑体" w:hAnsi="宋体" w:hint="eastAsia"/>
          <w:sz w:val="32"/>
        </w:rPr>
        <w:t>号</w:t>
      </w:r>
    </w:p>
    <w:p w:rsidR="00F15E61" w:rsidRDefault="00F15E61" w:rsidP="00347147">
      <w:pPr>
        <w:spacing w:line="600" w:lineRule="exact"/>
        <w:rPr>
          <w:rFonts w:ascii="黑体" w:eastAsia="黑体" w:hAnsi="宋体"/>
          <w:sz w:val="32"/>
        </w:rPr>
      </w:pPr>
    </w:p>
    <w:p w:rsidR="00F15E61" w:rsidRPr="003554F4" w:rsidRDefault="00F15E61" w:rsidP="00347147">
      <w:pPr>
        <w:spacing w:line="600" w:lineRule="exact"/>
        <w:rPr>
          <w:rFonts w:ascii="黑体" w:eastAsia="黑体" w:hAnsi="宋体"/>
          <w:sz w:val="32"/>
        </w:rPr>
      </w:pPr>
    </w:p>
    <w:p w:rsidR="00F15E61" w:rsidRDefault="00F15E61" w:rsidP="00347147">
      <w:pPr>
        <w:spacing w:line="600" w:lineRule="exact"/>
        <w:rPr>
          <w:rFonts w:ascii="黑体" w:eastAsia="黑体" w:hAnsi="宋体"/>
          <w:sz w:val="32"/>
        </w:rPr>
      </w:pPr>
    </w:p>
    <w:p w:rsidR="00F15E61" w:rsidRPr="003554F4" w:rsidRDefault="00F15E61" w:rsidP="00347147">
      <w:pPr>
        <w:spacing w:line="600" w:lineRule="exact"/>
        <w:rPr>
          <w:rFonts w:ascii="黑体" w:eastAsia="黑体" w:hAnsi="宋体"/>
          <w:sz w:val="32"/>
        </w:rPr>
      </w:pPr>
    </w:p>
    <w:p w:rsidR="00F15E61" w:rsidRDefault="00F15E61" w:rsidP="00347147">
      <w:pPr>
        <w:jc w:val="center"/>
        <w:rPr>
          <w:rFonts w:ascii="黑体" w:eastAsia="黑体" w:hAnsi="宋体"/>
          <w:sz w:val="44"/>
        </w:rPr>
      </w:pPr>
      <w:r>
        <w:rPr>
          <w:rFonts w:ascii="黑体" w:eastAsia="黑体" w:hAnsi="宋体" w:hint="eastAsia"/>
          <w:sz w:val="44"/>
        </w:rPr>
        <w:lastRenderedPageBreak/>
        <w:t>目</w:t>
      </w:r>
      <w:r>
        <w:rPr>
          <w:rFonts w:ascii="黑体" w:eastAsia="黑体" w:hAnsi="宋体"/>
          <w:sz w:val="44"/>
        </w:rPr>
        <w:t xml:space="preserve">      </w:t>
      </w:r>
      <w:r>
        <w:rPr>
          <w:rFonts w:ascii="黑体" w:eastAsia="黑体" w:hAnsi="宋体" w:hint="eastAsia"/>
          <w:sz w:val="44"/>
        </w:rPr>
        <w:t>录</w:t>
      </w:r>
    </w:p>
    <w:p w:rsidR="00F15E61" w:rsidRDefault="00F15E61" w:rsidP="00347147">
      <w:pPr>
        <w:spacing w:line="440" w:lineRule="exact"/>
        <w:rPr>
          <w:rFonts w:ascii="宋体"/>
        </w:rPr>
      </w:pPr>
    </w:p>
    <w:p w:rsidR="00F15E61" w:rsidRDefault="00F15E61" w:rsidP="00347147">
      <w:pPr>
        <w:spacing w:line="440" w:lineRule="exact"/>
        <w:rPr>
          <w:rFonts w:ascii="宋体"/>
        </w:rPr>
      </w:pPr>
    </w:p>
    <w:p w:rsidR="00F15E61" w:rsidRDefault="00F15E61" w:rsidP="00347147">
      <w:pPr>
        <w:spacing w:line="400" w:lineRule="exact"/>
        <w:rPr>
          <w:rFonts w:ascii="宋体"/>
          <w:b/>
          <w:bCs/>
          <w:sz w:val="24"/>
        </w:rPr>
      </w:pPr>
      <w:r>
        <w:rPr>
          <w:rFonts w:ascii="宋体" w:hAnsi="宋体" w:hint="eastAsia"/>
          <w:b/>
          <w:bCs/>
          <w:sz w:val="24"/>
        </w:rPr>
        <w:t>一、致估价委托人函</w:t>
      </w:r>
      <w:r>
        <w:rPr>
          <w:rFonts w:ascii="宋体" w:hAnsi="宋体"/>
          <w:b/>
          <w:bCs/>
          <w:sz w:val="24"/>
        </w:rPr>
        <w:t xml:space="preserve"> </w:t>
      </w:r>
      <w:r>
        <w:rPr>
          <w:rFonts w:ascii="宋体" w:hAnsi="宋体" w:hint="eastAsia"/>
          <w:b/>
          <w:bCs/>
          <w:sz w:val="24"/>
        </w:rPr>
        <w:t>……………………………………………………</w:t>
      </w:r>
      <w:r>
        <w:rPr>
          <w:rFonts w:ascii="宋体" w:hAnsi="宋体"/>
          <w:b/>
          <w:bCs/>
          <w:sz w:val="24"/>
        </w:rPr>
        <w:t xml:space="preserve"> </w:t>
      </w:r>
      <w:r>
        <w:rPr>
          <w:rFonts w:ascii="宋体" w:hAnsi="宋体" w:hint="eastAsia"/>
          <w:b/>
          <w:bCs/>
          <w:sz w:val="24"/>
        </w:rPr>
        <w:t>第</w:t>
      </w:r>
      <w:r>
        <w:rPr>
          <w:rFonts w:ascii="宋体" w:hAnsi="宋体"/>
          <w:b/>
          <w:bCs/>
          <w:sz w:val="24"/>
        </w:rPr>
        <w:t xml:space="preserve"> 1 </w:t>
      </w:r>
      <w:r>
        <w:rPr>
          <w:rFonts w:ascii="宋体" w:hAnsi="宋体" w:hint="eastAsia"/>
          <w:b/>
          <w:bCs/>
          <w:sz w:val="24"/>
        </w:rPr>
        <w:t>页</w:t>
      </w:r>
    </w:p>
    <w:p w:rsidR="00F15E61" w:rsidRDefault="00F15E61" w:rsidP="00347147">
      <w:pPr>
        <w:spacing w:line="400" w:lineRule="exact"/>
        <w:rPr>
          <w:rFonts w:ascii="宋体"/>
          <w:b/>
          <w:bCs/>
          <w:sz w:val="24"/>
        </w:rPr>
      </w:pPr>
      <w:r>
        <w:rPr>
          <w:rFonts w:ascii="宋体" w:hAnsi="宋体" w:hint="eastAsia"/>
          <w:b/>
          <w:bCs/>
          <w:sz w:val="24"/>
        </w:rPr>
        <w:t>二、估价师声明</w:t>
      </w:r>
      <w:r>
        <w:rPr>
          <w:rFonts w:ascii="宋体" w:hAnsi="宋体"/>
          <w:b/>
          <w:bCs/>
          <w:sz w:val="24"/>
        </w:rPr>
        <w:t xml:space="preserve"> </w:t>
      </w:r>
      <w:r>
        <w:rPr>
          <w:rFonts w:ascii="宋体" w:hAnsi="宋体" w:hint="eastAsia"/>
          <w:b/>
          <w:bCs/>
          <w:sz w:val="24"/>
        </w:rPr>
        <w:t>…………………………………………………………</w:t>
      </w:r>
      <w:r>
        <w:rPr>
          <w:rFonts w:ascii="宋体" w:hAnsi="宋体"/>
          <w:b/>
          <w:bCs/>
          <w:sz w:val="24"/>
        </w:rPr>
        <w:t xml:space="preserve"> </w:t>
      </w:r>
      <w:r>
        <w:rPr>
          <w:rFonts w:ascii="宋体" w:hAnsi="宋体" w:hint="eastAsia"/>
          <w:b/>
          <w:bCs/>
          <w:sz w:val="24"/>
        </w:rPr>
        <w:t>第</w:t>
      </w:r>
      <w:r>
        <w:rPr>
          <w:rFonts w:ascii="宋体" w:hAnsi="宋体"/>
          <w:b/>
          <w:bCs/>
          <w:sz w:val="24"/>
        </w:rPr>
        <w:t xml:space="preserve"> 2 </w:t>
      </w:r>
      <w:r>
        <w:rPr>
          <w:rFonts w:ascii="宋体" w:hAnsi="宋体" w:hint="eastAsia"/>
          <w:b/>
          <w:bCs/>
          <w:sz w:val="24"/>
        </w:rPr>
        <w:t>页</w:t>
      </w:r>
    </w:p>
    <w:p w:rsidR="00F15E61" w:rsidRDefault="00F15E61" w:rsidP="00347147">
      <w:pPr>
        <w:spacing w:line="400" w:lineRule="exact"/>
        <w:rPr>
          <w:rFonts w:ascii="宋体"/>
          <w:b/>
          <w:bCs/>
          <w:sz w:val="24"/>
        </w:rPr>
      </w:pPr>
      <w:r>
        <w:rPr>
          <w:rFonts w:ascii="宋体" w:hAnsi="宋体" w:hint="eastAsia"/>
          <w:b/>
          <w:bCs/>
          <w:sz w:val="24"/>
        </w:rPr>
        <w:t>三、估价的假设和限制条件</w:t>
      </w:r>
      <w:r>
        <w:rPr>
          <w:rFonts w:ascii="宋体" w:hAnsi="宋体"/>
          <w:b/>
          <w:bCs/>
          <w:sz w:val="24"/>
        </w:rPr>
        <w:t xml:space="preserve"> </w:t>
      </w:r>
      <w:r>
        <w:rPr>
          <w:rFonts w:ascii="宋体" w:hAnsi="宋体" w:hint="eastAsia"/>
          <w:b/>
          <w:bCs/>
          <w:sz w:val="24"/>
        </w:rPr>
        <w:t>…………………………………………</w:t>
      </w:r>
      <w:r>
        <w:rPr>
          <w:rFonts w:ascii="宋体" w:hAnsi="宋体"/>
          <w:b/>
          <w:bCs/>
          <w:sz w:val="24"/>
        </w:rPr>
        <w:t xml:space="preserve"> </w:t>
      </w:r>
      <w:r>
        <w:rPr>
          <w:rFonts w:ascii="宋体" w:hAnsi="宋体" w:hint="eastAsia"/>
          <w:b/>
          <w:bCs/>
          <w:sz w:val="24"/>
        </w:rPr>
        <w:t>第</w:t>
      </w:r>
      <w:r>
        <w:rPr>
          <w:rFonts w:ascii="宋体" w:hAnsi="宋体"/>
          <w:b/>
          <w:bCs/>
          <w:sz w:val="24"/>
        </w:rPr>
        <w:t xml:space="preserve"> 3-4 </w:t>
      </w:r>
      <w:r>
        <w:rPr>
          <w:rFonts w:ascii="宋体" w:hAnsi="宋体" w:hint="eastAsia"/>
          <w:b/>
          <w:bCs/>
          <w:sz w:val="24"/>
        </w:rPr>
        <w:t>页</w:t>
      </w:r>
    </w:p>
    <w:p w:rsidR="00F15E61" w:rsidRDefault="00F15E61" w:rsidP="00347147">
      <w:pPr>
        <w:spacing w:line="400" w:lineRule="exact"/>
        <w:rPr>
          <w:rFonts w:ascii="宋体"/>
          <w:b/>
          <w:bCs/>
          <w:sz w:val="24"/>
        </w:rPr>
      </w:pPr>
      <w:r>
        <w:rPr>
          <w:rFonts w:ascii="宋体" w:hAnsi="宋体" w:hint="eastAsia"/>
          <w:b/>
          <w:bCs/>
          <w:sz w:val="24"/>
        </w:rPr>
        <w:t>四、房地产估价结果报告</w:t>
      </w:r>
      <w:r>
        <w:rPr>
          <w:rFonts w:ascii="宋体" w:hAnsi="宋体"/>
          <w:b/>
          <w:bCs/>
          <w:sz w:val="24"/>
        </w:rPr>
        <w:t xml:space="preserve"> </w:t>
      </w:r>
      <w:r>
        <w:rPr>
          <w:rFonts w:ascii="宋体" w:hAnsi="宋体" w:hint="eastAsia"/>
          <w:b/>
          <w:bCs/>
          <w:sz w:val="24"/>
        </w:rPr>
        <w:t>……………………………………………</w:t>
      </w:r>
      <w:r>
        <w:rPr>
          <w:rFonts w:ascii="宋体" w:hAnsi="宋体"/>
          <w:b/>
          <w:bCs/>
          <w:sz w:val="24"/>
        </w:rPr>
        <w:t xml:space="preserve"> </w:t>
      </w:r>
      <w:r>
        <w:rPr>
          <w:rFonts w:ascii="宋体" w:hAnsi="宋体" w:hint="eastAsia"/>
          <w:b/>
          <w:bCs/>
          <w:sz w:val="24"/>
        </w:rPr>
        <w:t>第</w:t>
      </w:r>
      <w:r>
        <w:rPr>
          <w:rFonts w:ascii="宋体" w:hAnsi="宋体"/>
          <w:b/>
          <w:bCs/>
          <w:sz w:val="24"/>
        </w:rPr>
        <w:t xml:space="preserve"> 5-9 </w:t>
      </w:r>
      <w:r>
        <w:rPr>
          <w:rFonts w:ascii="宋体" w:hAnsi="宋体" w:hint="eastAsia"/>
          <w:b/>
          <w:bCs/>
          <w:sz w:val="24"/>
        </w:rPr>
        <w:t>页</w:t>
      </w:r>
    </w:p>
    <w:p w:rsidR="00F15E61" w:rsidRDefault="00F15E61" w:rsidP="00657BB2">
      <w:pPr>
        <w:spacing w:line="400" w:lineRule="exact"/>
        <w:ind w:firstLineChars="50" w:firstLine="120"/>
        <w:rPr>
          <w:rFonts w:ascii="宋体"/>
          <w:sz w:val="24"/>
        </w:rPr>
      </w:pPr>
      <w:r>
        <w:rPr>
          <w:rFonts w:ascii="宋体" w:hAnsi="宋体" w:hint="eastAsia"/>
          <w:sz w:val="24"/>
        </w:rPr>
        <w:t>（一）、估价委托人</w:t>
      </w:r>
    </w:p>
    <w:p w:rsidR="00F15E61" w:rsidRDefault="00F15E61" w:rsidP="00657BB2">
      <w:pPr>
        <w:spacing w:line="400" w:lineRule="exact"/>
        <w:ind w:firstLineChars="50" w:firstLine="120"/>
        <w:rPr>
          <w:rFonts w:ascii="宋体"/>
          <w:sz w:val="24"/>
        </w:rPr>
      </w:pPr>
      <w:r>
        <w:rPr>
          <w:rFonts w:ascii="宋体" w:hAnsi="宋体" w:hint="eastAsia"/>
          <w:sz w:val="24"/>
        </w:rPr>
        <w:t>（二）、房地产估价机构</w:t>
      </w:r>
    </w:p>
    <w:p w:rsidR="00F15E61" w:rsidRDefault="00F15E61" w:rsidP="00657BB2">
      <w:pPr>
        <w:spacing w:line="400" w:lineRule="exact"/>
        <w:ind w:firstLineChars="50" w:firstLine="120"/>
        <w:rPr>
          <w:rFonts w:ascii="宋体"/>
          <w:sz w:val="24"/>
        </w:rPr>
      </w:pPr>
      <w:r>
        <w:rPr>
          <w:rFonts w:ascii="宋体" w:hAnsi="宋体" w:hint="eastAsia"/>
          <w:sz w:val="24"/>
        </w:rPr>
        <w:t>（三）、估价对象</w:t>
      </w:r>
    </w:p>
    <w:p w:rsidR="00F15E61" w:rsidRDefault="00F15E61" w:rsidP="00657BB2">
      <w:pPr>
        <w:spacing w:line="400" w:lineRule="exact"/>
        <w:ind w:firstLineChars="50" w:firstLine="120"/>
        <w:rPr>
          <w:rFonts w:ascii="宋体"/>
          <w:sz w:val="24"/>
        </w:rPr>
      </w:pPr>
      <w:r>
        <w:rPr>
          <w:rFonts w:ascii="宋体" w:hAnsi="宋体" w:hint="eastAsia"/>
          <w:sz w:val="24"/>
        </w:rPr>
        <w:t>（四）、估价目的</w:t>
      </w:r>
    </w:p>
    <w:p w:rsidR="00F15E61" w:rsidRDefault="00F15E61" w:rsidP="00657BB2">
      <w:pPr>
        <w:spacing w:line="400" w:lineRule="exact"/>
        <w:ind w:firstLineChars="50" w:firstLine="120"/>
        <w:rPr>
          <w:rFonts w:ascii="宋体"/>
          <w:sz w:val="24"/>
        </w:rPr>
      </w:pPr>
      <w:r>
        <w:rPr>
          <w:rFonts w:ascii="宋体" w:hAnsi="宋体" w:hint="eastAsia"/>
          <w:sz w:val="24"/>
        </w:rPr>
        <w:t>（五）、价值时点</w:t>
      </w:r>
    </w:p>
    <w:p w:rsidR="00F15E61" w:rsidRDefault="00F15E61" w:rsidP="00657BB2">
      <w:pPr>
        <w:spacing w:line="400" w:lineRule="exact"/>
        <w:ind w:firstLineChars="50" w:firstLine="120"/>
        <w:rPr>
          <w:rFonts w:ascii="宋体"/>
          <w:sz w:val="24"/>
        </w:rPr>
      </w:pPr>
      <w:r>
        <w:rPr>
          <w:rFonts w:ascii="宋体" w:hAnsi="宋体" w:hint="eastAsia"/>
          <w:sz w:val="24"/>
        </w:rPr>
        <w:t>（六）、价值定义</w:t>
      </w:r>
    </w:p>
    <w:p w:rsidR="00F15E61" w:rsidRDefault="00F15E61" w:rsidP="00657BB2">
      <w:pPr>
        <w:spacing w:line="400" w:lineRule="exact"/>
        <w:ind w:firstLineChars="50" w:firstLine="120"/>
        <w:rPr>
          <w:rFonts w:ascii="宋体"/>
          <w:sz w:val="24"/>
        </w:rPr>
      </w:pPr>
      <w:r>
        <w:rPr>
          <w:rFonts w:ascii="宋体" w:hAnsi="宋体" w:hint="eastAsia"/>
          <w:sz w:val="24"/>
        </w:rPr>
        <w:t>（七）、估价依据</w:t>
      </w:r>
    </w:p>
    <w:p w:rsidR="00F15E61" w:rsidRDefault="00F15E61" w:rsidP="00657BB2">
      <w:pPr>
        <w:spacing w:line="400" w:lineRule="exact"/>
        <w:ind w:firstLineChars="50" w:firstLine="120"/>
        <w:rPr>
          <w:rFonts w:ascii="宋体"/>
          <w:sz w:val="24"/>
        </w:rPr>
      </w:pPr>
      <w:r>
        <w:rPr>
          <w:rFonts w:ascii="宋体" w:hAnsi="宋体" w:hint="eastAsia"/>
          <w:sz w:val="24"/>
        </w:rPr>
        <w:t>（八）、估价原则</w:t>
      </w:r>
    </w:p>
    <w:p w:rsidR="00F15E61" w:rsidRDefault="00F15E61" w:rsidP="00657BB2">
      <w:pPr>
        <w:spacing w:line="400" w:lineRule="exact"/>
        <w:ind w:firstLineChars="50" w:firstLine="120"/>
        <w:rPr>
          <w:rFonts w:ascii="宋体"/>
          <w:sz w:val="24"/>
        </w:rPr>
      </w:pPr>
      <w:r>
        <w:rPr>
          <w:rFonts w:ascii="宋体" w:hAnsi="宋体" w:hint="eastAsia"/>
          <w:sz w:val="24"/>
        </w:rPr>
        <w:t>（九）、估价方法</w:t>
      </w:r>
    </w:p>
    <w:p w:rsidR="00F15E61" w:rsidRDefault="00F15E61" w:rsidP="00657BB2">
      <w:pPr>
        <w:spacing w:line="400" w:lineRule="exact"/>
        <w:ind w:firstLineChars="50" w:firstLine="120"/>
        <w:rPr>
          <w:rFonts w:ascii="宋体"/>
          <w:sz w:val="24"/>
        </w:rPr>
      </w:pPr>
      <w:r>
        <w:rPr>
          <w:rFonts w:ascii="宋体" w:hAnsi="宋体" w:hint="eastAsia"/>
          <w:sz w:val="24"/>
        </w:rPr>
        <w:t>（十）、估价结果</w:t>
      </w:r>
    </w:p>
    <w:p w:rsidR="00F15E61" w:rsidRDefault="00F15E61" w:rsidP="00657BB2">
      <w:pPr>
        <w:spacing w:line="400" w:lineRule="exact"/>
        <w:ind w:firstLineChars="50" w:firstLine="120"/>
        <w:rPr>
          <w:rFonts w:ascii="宋体"/>
          <w:sz w:val="24"/>
        </w:rPr>
      </w:pPr>
      <w:r>
        <w:rPr>
          <w:rFonts w:ascii="宋体" w:hAnsi="宋体" w:hint="eastAsia"/>
          <w:sz w:val="24"/>
        </w:rPr>
        <w:t>（十一）、注册房地产估价师</w:t>
      </w:r>
    </w:p>
    <w:p w:rsidR="00F15E61" w:rsidRDefault="00F15E61" w:rsidP="00657BB2">
      <w:pPr>
        <w:spacing w:line="400" w:lineRule="exact"/>
        <w:ind w:firstLineChars="50" w:firstLine="120"/>
        <w:rPr>
          <w:rFonts w:ascii="宋体"/>
          <w:sz w:val="24"/>
        </w:rPr>
      </w:pPr>
      <w:r>
        <w:rPr>
          <w:rFonts w:ascii="宋体" w:hAnsi="宋体" w:hint="eastAsia"/>
          <w:sz w:val="24"/>
        </w:rPr>
        <w:t>（十二）、实地查勘日期</w:t>
      </w:r>
    </w:p>
    <w:p w:rsidR="00F15E61" w:rsidRDefault="00F15E61" w:rsidP="00657BB2">
      <w:pPr>
        <w:spacing w:line="400" w:lineRule="exact"/>
        <w:ind w:firstLineChars="50" w:firstLine="120"/>
        <w:rPr>
          <w:rFonts w:ascii="宋体"/>
          <w:sz w:val="24"/>
        </w:rPr>
      </w:pPr>
      <w:r>
        <w:rPr>
          <w:rFonts w:ascii="宋体" w:hAnsi="宋体" w:hint="eastAsia"/>
          <w:sz w:val="24"/>
        </w:rPr>
        <w:t>（十三）、估价作业日期</w:t>
      </w:r>
    </w:p>
    <w:p w:rsidR="00F15E61" w:rsidRDefault="00F15E61" w:rsidP="00657BB2">
      <w:pPr>
        <w:spacing w:line="400" w:lineRule="exact"/>
        <w:ind w:firstLineChars="50" w:firstLine="120"/>
        <w:rPr>
          <w:rFonts w:ascii="宋体"/>
          <w:sz w:val="24"/>
        </w:rPr>
      </w:pPr>
      <w:r>
        <w:rPr>
          <w:rFonts w:ascii="宋体" w:hAnsi="宋体" w:hint="eastAsia"/>
          <w:sz w:val="24"/>
        </w:rPr>
        <w:t>（十四）、估价报告书应用的有效期</w:t>
      </w:r>
    </w:p>
    <w:p w:rsidR="00F15E61" w:rsidRDefault="00F15E61" w:rsidP="00347147">
      <w:pPr>
        <w:tabs>
          <w:tab w:val="left" w:pos="7344"/>
        </w:tabs>
        <w:spacing w:line="400" w:lineRule="exact"/>
        <w:rPr>
          <w:rFonts w:ascii="宋体"/>
          <w:b/>
          <w:bCs/>
          <w:sz w:val="24"/>
        </w:rPr>
      </w:pPr>
      <w:r>
        <w:rPr>
          <w:rFonts w:ascii="宋体" w:hAnsi="宋体" w:hint="eastAsia"/>
          <w:b/>
          <w:bCs/>
          <w:sz w:val="24"/>
        </w:rPr>
        <w:t>五、附</w:t>
      </w:r>
      <w:r>
        <w:rPr>
          <w:rFonts w:ascii="宋体" w:hAnsi="宋体"/>
          <w:b/>
          <w:bCs/>
          <w:sz w:val="24"/>
        </w:rPr>
        <w:t xml:space="preserve">  </w:t>
      </w:r>
      <w:r>
        <w:rPr>
          <w:rFonts w:ascii="宋体" w:hAnsi="宋体" w:hint="eastAsia"/>
          <w:b/>
          <w:bCs/>
          <w:sz w:val="24"/>
        </w:rPr>
        <w:t>件</w:t>
      </w:r>
      <w:r>
        <w:rPr>
          <w:rFonts w:ascii="宋体" w:hAnsi="宋体"/>
          <w:b/>
          <w:bCs/>
          <w:sz w:val="24"/>
        </w:rPr>
        <w:t xml:space="preserve"> </w:t>
      </w:r>
      <w:r>
        <w:rPr>
          <w:rFonts w:ascii="宋体" w:hAnsi="宋体" w:hint="eastAsia"/>
          <w:b/>
          <w:bCs/>
          <w:sz w:val="24"/>
        </w:rPr>
        <w:t>…………………………………</w:t>
      </w:r>
      <w:r>
        <w:rPr>
          <w:rFonts w:ascii="宋体" w:hint="eastAsia"/>
          <w:b/>
          <w:bCs/>
          <w:sz w:val="24"/>
        </w:rPr>
        <w:t>………………</w:t>
      </w:r>
      <w:r>
        <w:rPr>
          <w:rFonts w:ascii="宋体" w:hAnsi="宋体" w:hint="eastAsia"/>
          <w:b/>
          <w:bCs/>
          <w:sz w:val="24"/>
        </w:rPr>
        <w:t>…………</w:t>
      </w:r>
      <w:r>
        <w:rPr>
          <w:rFonts w:ascii="宋体" w:hint="eastAsia"/>
          <w:b/>
          <w:bCs/>
          <w:sz w:val="24"/>
        </w:rPr>
        <w:t>…</w:t>
      </w:r>
      <w:r>
        <w:rPr>
          <w:rFonts w:ascii="宋体" w:hAnsi="宋体"/>
          <w:b/>
          <w:bCs/>
          <w:sz w:val="24"/>
        </w:rPr>
        <w:t xml:space="preserve"> </w:t>
      </w:r>
      <w:r>
        <w:rPr>
          <w:rFonts w:ascii="宋体" w:hAnsi="宋体" w:hint="eastAsia"/>
          <w:b/>
          <w:bCs/>
          <w:sz w:val="24"/>
        </w:rPr>
        <w:t>第</w:t>
      </w:r>
      <w:r>
        <w:rPr>
          <w:rFonts w:ascii="宋体" w:hAnsi="宋体"/>
          <w:b/>
          <w:bCs/>
          <w:sz w:val="24"/>
        </w:rPr>
        <w:t xml:space="preserve"> 10</w:t>
      </w:r>
      <w:r>
        <w:rPr>
          <w:rFonts w:ascii="宋体" w:hAnsi="宋体" w:hint="eastAsia"/>
          <w:b/>
          <w:bCs/>
          <w:sz w:val="24"/>
        </w:rPr>
        <w:t>页</w:t>
      </w:r>
    </w:p>
    <w:p w:rsidR="00F15E61" w:rsidRDefault="00F15E61" w:rsidP="00657BB2">
      <w:pPr>
        <w:spacing w:line="400" w:lineRule="exact"/>
        <w:ind w:leftChars="68" w:left="6683" w:hangingChars="2725" w:hanging="6540"/>
        <w:rPr>
          <w:rFonts w:ascii="宋体"/>
          <w:sz w:val="24"/>
        </w:rPr>
      </w:pPr>
      <w:r>
        <w:rPr>
          <w:rFonts w:ascii="宋体" w:hAnsi="宋体" w:hint="eastAsia"/>
          <w:sz w:val="24"/>
        </w:rPr>
        <w:t>（一）房产评估明细表</w:t>
      </w:r>
    </w:p>
    <w:p w:rsidR="00F15E61" w:rsidRDefault="00F15E61" w:rsidP="00657BB2">
      <w:pPr>
        <w:spacing w:line="400" w:lineRule="exact"/>
        <w:ind w:leftChars="68" w:left="6683" w:hangingChars="2725" w:hanging="6540"/>
        <w:rPr>
          <w:rFonts w:ascii="宋体"/>
          <w:sz w:val="24"/>
        </w:rPr>
      </w:pPr>
      <w:r>
        <w:rPr>
          <w:rFonts w:ascii="宋体" w:hAnsi="宋体" w:hint="eastAsia"/>
          <w:sz w:val="24"/>
        </w:rPr>
        <w:t>（二）委估房地产现场照片</w:t>
      </w:r>
    </w:p>
    <w:p w:rsidR="00F15E61" w:rsidRPr="004F1353" w:rsidRDefault="00F15E61" w:rsidP="00657BB2">
      <w:pPr>
        <w:spacing w:line="400" w:lineRule="exact"/>
        <w:ind w:leftChars="68" w:left="6683" w:hangingChars="2725" w:hanging="6540"/>
        <w:rPr>
          <w:rFonts w:ascii="宋体"/>
          <w:sz w:val="24"/>
        </w:rPr>
      </w:pPr>
      <w:r>
        <w:rPr>
          <w:rFonts w:ascii="宋体" w:hAnsi="宋体" w:hint="eastAsia"/>
          <w:sz w:val="24"/>
        </w:rPr>
        <w:t>（三）《司法委托评估委托书》、《执行裁定书》及《协助执行通知书》（复印件）</w:t>
      </w:r>
    </w:p>
    <w:p w:rsidR="00F15E61" w:rsidRDefault="00F15E61" w:rsidP="00657BB2">
      <w:pPr>
        <w:spacing w:line="400" w:lineRule="exact"/>
        <w:ind w:leftChars="68" w:left="6683" w:hangingChars="2725" w:hanging="6540"/>
        <w:rPr>
          <w:rFonts w:ascii="宋体"/>
          <w:sz w:val="24"/>
        </w:rPr>
      </w:pPr>
      <w:r>
        <w:rPr>
          <w:rFonts w:ascii="宋体" w:hAnsi="宋体" w:hint="eastAsia"/>
          <w:sz w:val="24"/>
        </w:rPr>
        <w:t>（四）《不动产产权情况表》及《房地产权证》（复印件）</w:t>
      </w:r>
    </w:p>
    <w:p w:rsidR="00F15E61" w:rsidRDefault="00F15E61" w:rsidP="00657BB2">
      <w:pPr>
        <w:spacing w:line="400" w:lineRule="exact"/>
        <w:ind w:leftChars="68" w:left="6683" w:hangingChars="2725" w:hanging="6540"/>
        <w:rPr>
          <w:rFonts w:ascii="宋体"/>
          <w:sz w:val="24"/>
        </w:rPr>
      </w:pPr>
      <w:r>
        <w:rPr>
          <w:rFonts w:ascii="宋体" w:hAnsi="宋体" w:hint="eastAsia"/>
          <w:sz w:val="24"/>
        </w:rPr>
        <w:t>（五）评估机构《营业执照》（复印件）</w:t>
      </w:r>
    </w:p>
    <w:p w:rsidR="00F15E61" w:rsidRDefault="00F15E61" w:rsidP="00657BB2">
      <w:pPr>
        <w:spacing w:line="400" w:lineRule="exact"/>
        <w:ind w:leftChars="68" w:left="6683" w:hangingChars="2725" w:hanging="6540"/>
        <w:rPr>
          <w:rFonts w:ascii="宋体"/>
          <w:sz w:val="24"/>
        </w:rPr>
        <w:sectPr w:rsidR="00F15E61" w:rsidSect="003554F4">
          <w:headerReference w:type="default" r:id="rId6"/>
          <w:footnotePr>
            <w:numRestart w:val="eachPage"/>
          </w:footnotePr>
          <w:pgSz w:w="11907" w:h="16840"/>
          <w:pgMar w:top="1429" w:right="1690" w:bottom="1429" w:left="1916" w:header="737" w:footer="737" w:gutter="0"/>
          <w:cols w:space="720"/>
          <w:titlePg/>
          <w:docGrid w:linePitch="286" w:charSpace="1259"/>
        </w:sectPr>
      </w:pPr>
      <w:r>
        <w:rPr>
          <w:rFonts w:ascii="宋体" w:hAnsi="宋体" w:hint="eastAsia"/>
          <w:sz w:val="24"/>
        </w:rPr>
        <w:t>（六）房地产估价机构备案证书及注册房地产估价师资格证书（复印件）</w:t>
      </w:r>
    </w:p>
    <w:p w:rsidR="00F15E61" w:rsidRDefault="00F15E61" w:rsidP="00657BB2">
      <w:pPr>
        <w:rPr>
          <w:rFonts w:ascii="黑体" w:eastAsia="黑体" w:hAnsi="宋体"/>
          <w:sz w:val="44"/>
        </w:rPr>
        <w:sectPr w:rsidR="00F15E61">
          <w:footerReference w:type="even" r:id="rId7"/>
          <w:footerReference w:type="default" r:id="rId8"/>
          <w:footnotePr>
            <w:numRestart w:val="eachPage"/>
          </w:footnotePr>
          <w:type w:val="continuous"/>
          <w:pgSz w:w="11907" w:h="16840"/>
          <w:pgMar w:top="1429" w:right="1690" w:bottom="1429" w:left="1690" w:header="737" w:footer="737" w:gutter="0"/>
          <w:pgNumType w:start="1"/>
          <w:cols w:space="720"/>
          <w:docGrid w:linePitch="286" w:charSpace="1259"/>
        </w:sectPr>
      </w:pPr>
    </w:p>
    <w:p w:rsidR="00F15E61" w:rsidRPr="00657BB2" w:rsidRDefault="00F15E61" w:rsidP="00347147">
      <w:pPr>
        <w:spacing w:line="440" w:lineRule="exact"/>
        <w:rPr>
          <w:rFonts w:ascii="宋体"/>
          <w:sz w:val="24"/>
        </w:rPr>
        <w:sectPr w:rsidR="00F15E61" w:rsidRPr="00657BB2">
          <w:footnotePr>
            <w:numRestart w:val="eachPage"/>
          </w:footnotePr>
          <w:pgSz w:w="11907" w:h="16840"/>
          <w:pgMar w:top="1429" w:right="1690" w:bottom="1429" w:left="1690" w:header="737" w:footer="737" w:gutter="0"/>
          <w:pgNumType w:start="0"/>
          <w:cols w:space="720"/>
          <w:titlePg/>
          <w:docGrid w:linePitch="286" w:charSpace="1259"/>
        </w:sectPr>
      </w:pPr>
    </w:p>
    <w:p w:rsidR="00F15E61" w:rsidRDefault="00F15E61" w:rsidP="00657BB2">
      <w:pPr>
        <w:jc w:val="center"/>
        <w:rPr>
          <w:rFonts w:ascii="黑体" w:eastAsia="黑体" w:hAnsi="宋体"/>
          <w:sz w:val="44"/>
        </w:rPr>
      </w:pPr>
      <w:r>
        <w:rPr>
          <w:rFonts w:ascii="黑体" w:eastAsia="黑体" w:hAnsi="宋体" w:hint="eastAsia"/>
          <w:sz w:val="44"/>
        </w:rPr>
        <w:lastRenderedPageBreak/>
        <w:t>一、致估价委托人函</w:t>
      </w:r>
    </w:p>
    <w:p w:rsidR="00F15E61" w:rsidRDefault="00F15E61" w:rsidP="00347147">
      <w:pPr>
        <w:spacing w:line="400" w:lineRule="exact"/>
        <w:rPr>
          <w:rFonts w:ascii="宋体"/>
          <w:sz w:val="24"/>
        </w:rPr>
      </w:pPr>
    </w:p>
    <w:p w:rsidR="00F15E61" w:rsidRDefault="00F15E61" w:rsidP="00347147">
      <w:pPr>
        <w:spacing w:line="400" w:lineRule="exact"/>
        <w:rPr>
          <w:rFonts w:ascii="宋体"/>
          <w:sz w:val="24"/>
        </w:rPr>
      </w:pPr>
    </w:p>
    <w:p w:rsidR="00F15E61" w:rsidRDefault="00F15E61" w:rsidP="00347147">
      <w:pPr>
        <w:spacing w:line="500" w:lineRule="exact"/>
        <w:rPr>
          <w:rFonts w:ascii="宋体"/>
          <w:sz w:val="24"/>
        </w:rPr>
      </w:pPr>
      <w:r>
        <w:rPr>
          <w:rFonts w:ascii="宋体" w:hAnsi="宋体" w:hint="eastAsia"/>
          <w:sz w:val="24"/>
          <w:u w:val="single"/>
        </w:rPr>
        <w:t>汕头市澄海区人民法院</w:t>
      </w:r>
      <w:r>
        <w:rPr>
          <w:rFonts w:ascii="宋体" w:hAnsi="宋体" w:hint="eastAsia"/>
          <w:sz w:val="24"/>
        </w:rPr>
        <w:t>：</w:t>
      </w:r>
    </w:p>
    <w:p w:rsidR="00F15E61" w:rsidRDefault="00F15E61" w:rsidP="00657BB2">
      <w:pPr>
        <w:spacing w:line="500" w:lineRule="exact"/>
        <w:ind w:firstLineChars="200" w:firstLine="480"/>
        <w:rPr>
          <w:rFonts w:ascii="宋体"/>
          <w:sz w:val="24"/>
        </w:rPr>
      </w:pPr>
      <w:r>
        <w:rPr>
          <w:rFonts w:ascii="宋体" w:hAnsi="宋体" w:hint="eastAsia"/>
          <w:sz w:val="24"/>
        </w:rPr>
        <w:t>受贵法院委托，我公司根据国家有关评估的规定，</w:t>
      </w:r>
      <w:r>
        <w:rPr>
          <w:rFonts w:ascii="宋体" w:hAnsi="宋体"/>
          <w:sz w:val="24"/>
        </w:rPr>
        <w:t xml:space="preserve"> </w:t>
      </w:r>
      <w:r>
        <w:rPr>
          <w:rFonts w:ascii="宋体" w:hAnsi="宋体" w:hint="eastAsia"/>
          <w:sz w:val="24"/>
        </w:rPr>
        <w:t>本着客观、独立、公正、科学的原则，按照公认的估价方法及必要的估价程序，对委估房地产的市场价值进行了评估。</w:t>
      </w:r>
    </w:p>
    <w:p w:rsidR="00F15E61" w:rsidRDefault="00F15E61" w:rsidP="00657BB2">
      <w:pPr>
        <w:spacing w:line="500" w:lineRule="exact"/>
        <w:ind w:firstLineChars="200" w:firstLine="480"/>
        <w:rPr>
          <w:rFonts w:ascii="宋体"/>
          <w:sz w:val="24"/>
        </w:rPr>
      </w:pPr>
      <w:r>
        <w:rPr>
          <w:rFonts w:ascii="宋体" w:hAnsi="宋体" w:hint="eastAsia"/>
          <w:sz w:val="24"/>
        </w:rPr>
        <w:t>经过评估，委估的位于</w:t>
      </w:r>
      <w:r>
        <w:rPr>
          <w:rFonts w:ascii="宋体" w:hAnsi="宋体" w:hint="eastAsia"/>
          <w:sz w:val="24"/>
          <w:u w:val="single"/>
        </w:rPr>
        <w:t>汕头市澄海区澄江花园</w:t>
      </w:r>
      <w:r>
        <w:rPr>
          <w:rFonts w:ascii="宋体" w:hAnsi="宋体"/>
          <w:sz w:val="24"/>
          <w:u w:val="single"/>
        </w:rPr>
        <w:t>101</w:t>
      </w:r>
      <w:r w:rsidRPr="009F6C85">
        <w:rPr>
          <w:rFonts w:ascii="宋体" w:hAnsi="宋体"/>
          <w:sz w:val="24"/>
          <w:u w:val="single"/>
        </w:rPr>
        <w:t>4</w:t>
      </w:r>
      <w:r w:rsidRPr="009F6C85">
        <w:rPr>
          <w:rFonts w:ascii="宋体" w:hAnsi="宋体" w:hint="eastAsia"/>
          <w:sz w:val="24"/>
          <w:u w:val="single"/>
        </w:rPr>
        <w:t>幢</w:t>
      </w:r>
      <w:r w:rsidRPr="009F6C85">
        <w:rPr>
          <w:rFonts w:ascii="宋体" w:hAnsi="宋体" w:hint="eastAsia"/>
          <w:sz w:val="24"/>
        </w:rPr>
        <w:t>，建筑面积为</w:t>
      </w:r>
      <w:r w:rsidRPr="009F6C85">
        <w:rPr>
          <w:rFonts w:ascii="宋体" w:hAnsi="宋体"/>
          <w:sz w:val="24"/>
          <w:u w:val="single"/>
        </w:rPr>
        <w:t>358.62</w:t>
      </w:r>
      <w:r>
        <w:rPr>
          <w:rFonts w:ascii="宋体" w:hAnsi="宋体" w:hint="eastAsia"/>
          <w:sz w:val="24"/>
        </w:rPr>
        <w:t>㎡，土地使用权面积为</w:t>
      </w:r>
      <w:r>
        <w:rPr>
          <w:rFonts w:ascii="宋体" w:hAnsi="宋体"/>
          <w:sz w:val="24"/>
        </w:rPr>
        <w:t>378.75</w:t>
      </w:r>
      <w:r>
        <w:rPr>
          <w:rFonts w:ascii="宋体" w:hAnsi="宋体" w:hint="eastAsia"/>
          <w:sz w:val="24"/>
        </w:rPr>
        <w:t>㎡的房地产，于价值时点</w:t>
      </w:r>
      <w:smartTag w:uri="urn:schemas-microsoft-com:office:smarttags" w:element="chsdate">
        <w:smartTagPr>
          <w:attr w:name="Year" w:val="2019"/>
          <w:attr w:name="Month" w:val="10"/>
          <w:attr w:name="Day" w:val="25"/>
          <w:attr w:name="IsLunarDate" w:val="False"/>
          <w:attr w:name="IsROCDate" w:val="False"/>
        </w:smartTagPr>
        <w:r>
          <w:rPr>
            <w:rFonts w:ascii="宋体" w:hAnsi="宋体"/>
            <w:sz w:val="24"/>
            <w:u w:val="single"/>
          </w:rPr>
          <w:t>2019</w:t>
        </w:r>
        <w:r>
          <w:rPr>
            <w:rFonts w:ascii="宋体" w:hAnsi="宋体" w:hint="eastAsia"/>
            <w:sz w:val="24"/>
            <w:u w:val="single"/>
          </w:rPr>
          <w:t>年</w:t>
        </w:r>
        <w:r>
          <w:rPr>
            <w:rFonts w:ascii="宋体" w:hAnsi="宋体"/>
            <w:sz w:val="24"/>
            <w:u w:val="single"/>
          </w:rPr>
          <w:t>10</w:t>
        </w:r>
        <w:r>
          <w:rPr>
            <w:rFonts w:ascii="宋体" w:hAnsi="宋体" w:hint="eastAsia"/>
            <w:sz w:val="24"/>
            <w:u w:val="single"/>
          </w:rPr>
          <w:t>月</w:t>
        </w:r>
        <w:r>
          <w:rPr>
            <w:rFonts w:ascii="宋体" w:hAnsi="宋体"/>
            <w:sz w:val="24"/>
            <w:u w:val="single"/>
          </w:rPr>
          <w:t>25</w:t>
        </w:r>
        <w:r>
          <w:rPr>
            <w:rFonts w:ascii="宋体" w:hAnsi="宋体" w:hint="eastAsia"/>
            <w:sz w:val="24"/>
            <w:u w:val="single"/>
          </w:rPr>
          <w:t>日</w:t>
        </w:r>
      </w:smartTag>
      <w:r>
        <w:rPr>
          <w:rFonts w:ascii="宋体" w:hAnsi="宋体" w:hint="eastAsia"/>
          <w:sz w:val="24"/>
        </w:rPr>
        <w:t>市场价值为</w:t>
      </w:r>
      <w:r>
        <w:rPr>
          <w:rFonts w:ascii="宋体" w:hAnsi="宋体"/>
          <w:sz w:val="24"/>
        </w:rPr>
        <w:t>CNY</w:t>
      </w:r>
      <w:r>
        <w:rPr>
          <w:rFonts w:ascii="宋体" w:hAnsi="宋体"/>
          <w:sz w:val="24"/>
          <w:u w:val="single"/>
        </w:rPr>
        <w:t>6,096,500.00</w:t>
      </w:r>
      <w:r>
        <w:rPr>
          <w:rFonts w:ascii="宋体" w:hAnsi="宋体" w:hint="eastAsia"/>
          <w:sz w:val="24"/>
        </w:rPr>
        <w:t>元，大写：人民币</w:t>
      </w:r>
      <w:r>
        <w:rPr>
          <w:rFonts w:ascii="宋体" w:hAnsi="宋体" w:hint="eastAsia"/>
          <w:sz w:val="24"/>
          <w:u w:val="single"/>
        </w:rPr>
        <w:t>陆佰零玖万陆仟伍佰元正</w:t>
      </w:r>
      <w:r>
        <w:rPr>
          <w:rFonts w:ascii="宋体" w:hAnsi="宋体" w:hint="eastAsia"/>
          <w:sz w:val="24"/>
        </w:rPr>
        <w:t>。可作为贵法院</w:t>
      </w:r>
      <w:r>
        <w:rPr>
          <w:rFonts w:ascii="宋体" w:hAnsi="宋体" w:hint="eastAsia"/>
          <w:sz w:val="24"/>
          <w:u w:val="single"/>
        </w:rPr>
        <w:t>办理案件</w:t>
      </w:r>
      <w:r>
        <w:rPr>
          <w:rFonts w:ascii="宋体" w:hAnsi="宋体" w:hint="eastAsia"/>
          <w:sz w:val="24"/>
        </w:rPr>
        <w:t>提供涉及的</w:t>
      </w:r>
      <w:r>
        <w:rPr>
          <w:rFonts w:ascii="宋体" w:hAnsi="宋体" w:hint="eastAsia"/>
          <w:sz w:val="24"/>
          <w:u w:val="single"/>
        </w:rPr>
        <w:t>标的物</w:t>
      </w:r>
      <w:r>
        <w:rPr>
          <w:rFonts w:ascii="宋体" w:hAnsi="宋体" w:hint="eastAsia"/>
          <w:sz w:val="24"/>
        </w:rPr>
        <w:t>的价值参考；评估结果详见下表：</w:t>
      </w:r>
    </w:p>
    <w:p w:rsidR="00F15E61" w:rsidRDefault="00F15E61" w:rsidP="00657BB2">
      <w:pPr>
        <w:spacing w:line="120" w:lineRule="exact"/>
        <w:ind w:firstLineChars="200" w:firstLine="480"/>
        <w:rPr>
          <w:rFonts w:ascii="宋体"/>
          <w:sz w:val="24"/>
        </w:rPr>
      </w:pPr>
    </w:p>
    <w:p w:rsidR="00F15E61" w:rsidRDefault="00F15E61" w:rsidP="00347147">
      <w:pPr>
        <w:spacing w:line="320" w:lineRule="exact"/>
        <w:ind w:firstLine="482"/>
        <w:jc w:val="center"/>
        <w:rPr>
          <w:rFonts w:ascii="宋体"/>
          <w:b/>
          <w:sz w:val="24"/>
        </w:rPr>
      </w:pPr>
      <w:r>
        <w:rPr>
          <w:rFonts w:ascii="宋体" w:hAnsi="宋体" w:hint="eastAsia"/>
          <w:b/>
          <w:sz w:val="24"/>
        </w:rPr>
        <w:t>评估结果明细表</w:t>
      </w:r>
    </w:p>
    <w:tbl>
      <w:tblPr>
        <w:tblW w:w="9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
        <w:gridCol w:w="2390"/>
        <w:gridCol w:w="1440"/>
        <w:gridCol w:w="900"/>
        <w:gridCol w:w="1080"/>
        <w:gridCol w:w="1018"/>
        <w:gridCol w:w="1871"/>
      </w:tblGrid>
      <w:tr w:rsidR="00F15E61" w:rsidRPr="00722CA0" w:rsidTr="00722CA0">
        <w:trPr>
          <w:trHeight w:val="792"/>
        </w:trPr>
        <w:tc>
          <w:tcPr>
            <w:tcW w:w="346" w:type="dxa"/>
            <w:vAlign w:val="center"/>
          </w:tcPr>
          <w:p w:rsidR="00F15E61" w:rsidRPr="00722CA0" w:rsidRDefault="00F15E61" w:rsidP="003554F4">
            <w:pPr>
              <w:widowControl/>
              <w:jc w:val="center"/>
              <w:rPr>
                <w:rFonts w:ascii="宋体"/>
                <w:b/>
                <w:sz w:val="18"/>
                <w:szCs w:val="18"/>
              </w:rPr>
            </w:pPr>
            <w:r w:rsidRPr="00722CA0">
              <w:rPr>
                <w:rFonts w:ascii="宋体" w:hAnsi="宋体" w:hint="eastAsia"/>
                <w:b/>
                <w:sz w:val="18"/>
                <w:szCs w:val="18"/>
              </w:rPr>
              <w:t>序号</w:t>
            </w:r>
          </w:p>
        </w:tc>
        <w:tc>
          <w:tcPr>
            <w:tcW w:w="2390" w:type="dxa"/>
            <w:vAlign w:val="center"/>
          </w:tcPr>
          <w:p w:rsidR="00F15E61" w:rsidRPr="00722CA0" w:rsidRDefault="00F15E61" w:rsidP="003554F4">
            <w:pPr>
              <w:widowControl/>
              <w:jc w:val="center"/>
              <w:rPr>
                <w:rFonts w:ascii="宋体"/>
                <w:b/>
                <w:sz w:val="18"/>
                <w:szCs w:val="18"/>
              </w:rPr>
            </w:pPr>
            <w:r w:rsidRPr="00722CA0">
              <w:rPr>
                <w:rFonts w:ascii="宋体" w:hAnsi="宋体" w:hint="eastAsia"/>
                <w:b/>
                <w:sz w:val="18"/>
                <w:szCs w:val="18"/>
              </w:rPr>
              <w:t>房地产名称</w:t>
            </w:r>
          </w:p>
        </w:tc>
        <w:tc>
          <w:tcPr>
            <w:tcW w:w="1440" w:type="dxa"/>
            <w:noWrap/>
            <w:vAlign w:val="center"/>
          </w:tcPr>
          <w:p w:rsidR="00F15E61" w:rsidRPr="00722CA0" w:rsidRDefault="00F15E61" w:rsidP="003554F4">
            <w:pPr>
              <w:widowControl/>
              <w:jc w:val="center"/>
              <w:rPr>
                <w:rFonts w:ascii="宋体"/>
                <w:b/>
                <w:sz w:val="18"/>
                <w:szCs w:val="18"/>
              </w:rPr>
            </w:pPr>
            <w:r w:rsidRPr="00722CA0">
              <w:rPr>
                <w:rFonts w:ascii="宋体" w:hAnsi="宋体" w:hint="eastAsia"/>
                <w:b/>
                <w:sz w:val="18"/>
                <w:szCs w:val="18"/>
              </w:rPr>
              <w:t>产权证号</w:t>
            </w:r>
          </w:p>
        </w:tc>
        <w:tc>
          <w:tcPr>
            <w:tcW w:w="900" w:type="dxa"/>
            <w:vAlign w:val="center"/>
          </w:tcPr>
          <w:p w:rsidR="00F15E61" w:rsidRPr="00722CA0" w:rsidRDefault="00F15E61" w:rsidP="00722CA0">
            <w:pPr>
              <w:widowControl/>
              <w:jc w:val="center"/>
              <w:rPr>
                <w:rFonts w:ascii="宋体"/>
                <w:b/>
                <w:sz w:val="18"/>
                <w:szCs w:val="18"/>
              </w:rPr>
            </w:pPr>
            <w:r w:rsidRPr="00722CA0">
              <w:rPr>
                <w:rFonts w:ascii="宋体" w:hAnsi="宋体" w:hint="eastAsia"/>
                <w:b/>
                <w:sz w:val="18"/>
                <w:szCs w:val="18"/>
              </w:rPr>
              <w:t>土地使用面积</w:t>
            </w:r>
            <w:r w:rsidRPr="00722CA0">
              <w:rPr>
                <w:rFonts w:ascii="宋体" w:hAnsi="宋体"/>
                <w:b/>
                <w:sz w:val="18"/>
                <w:szCs w:val="18"/>
              </w:rPr>
              <w:t>(</w:t>
            </w:r>
            <w:r w:rsidRPr="00722CA0">
              <w:rPr>
                <w:rFonts w:ascii="宋体" w:hAnsi="宋体" w:hint="eastAsia"/>
                <w:b/>
                <w:sz w:val="18"/>
                <w:szCs w:val="18"/>
              </w:rPr>
              <w:t>㎡</w:t>
            </w:r>
            <w:r w:rsidRPr="00722CA0">
              <w:rPr>
                <w:rFonts w:ascii="宋体" w:hAnsi="宋体"/>
                <w:b/>
                <w:sz w:val="18"/>
                <w:szCs w:val="18"/>
              </w:rPr>
              <w:t>)</w:t>
            </w:r>
          </w:p>
        </w:tc>
        <w:tc>
          <w:tcPr>
            <w:tcW w:w="1080" w:type="dxa"/>
            <w:vAlign w:val="center"/>
          </w:tcPr>
          <w:p w:rsidR="00F15E61" w:rsidRPr="00722CA0" w:rsidRDefault="00F15E61" w:rsidP="003554F4">
            <w:pPr>
              <w:widowControl/>
              <w:jc w:val="center"/>
              <w:rPr>
                <w:rFonts w:ascii="宋体" w:hAnsi="宋体"/>
                <w:b/>
                <w:sz w:val="18"/>
                <w:szCs w:val="18"/>
              </w:rPr>
            </w:pPr>
            <w:r w:rsidRPr="00722CA0">
              <w:rPr>
                <w:rFonts w:ascii="宋体" w:hAnsi="宋体" w:hint="eastAsia"/>
                <w:b/>
                <w:sz w:val="18"/>
                <w:szCs w:val="18"/>
              </w:rPr>
              <w:t>建筑面积</w:t>
            </w:r>
            <w:r w:rsidRPr="00722CA0">
              <w:rPr>
                <w:rFonts w:ascii="宋体" w:hAnsi="宋体"/>
                <w:b/>
                <w:sz w:val="18"/>
                <w:szCs w:val="18"/>
              </w:rPr>
              <w:t>(</w:t>
            </w:r>
            <w:r w:rsidRPr="00722CA0">
              <w:rPr>
                <w:rFonts w:ascii="宋体" w:hAnsi="宋体" w:hint="eastAsia"/>
                <w:b/>
                <w:sz w:val="18"/>
                <w:szCs w:val="18"/>
              </w:rPr>
              <w:t>㎡</w:t>
            </w:r>
            <w:r w:rsidRPr="00722CA0">
              <w:rPr>
                <w:rFonts w:ascii="宋体" w:hAnsi="宋体"/>
                <w:b/>
                <w:sz w:val="18"/>
                <w:szCs w:val="18"/>
              </w:rPr>
              <w:t xml:space="preserve">)                 </w:t>
            </w:r>
          </w:p>
        </w:tc>
        <w:tc>
          <w:tcPr>
            <w:tcW w:w="1018" w:type="dxa"/>
            <w:vAlign w:val="center"/>
          </w:tcPr>
          <w:p w:rsidR="00F15E61" w:rsidRPr="00722CA0" w:rsidRDefault="00F15E61" w:rsidP="00722CA0">
            <w:pPr>
              <w:widowControl/>
              <w:jc w:val="center"/>
              <w:rPr>
                <w:rFonts w:ascii="宋体"/>
                <w:b/>
                <w:sz w:val="18"/>
                <w:szCs w:val="18"/>
              </w:rPr>
            </w:pPr>
            <w:r w:rsidRPr="00722CA0">
              <w:rPr>
                <w:rFonts w:ascii="宋体" w:hAnsi="宋体" w:hint="eastAsia"/>
                <w:b/>
                <w:sz w:val="18"/>
                <w:szCs w:val="18"/>
              </w:rPr>
              <w:t>单价</w:t>
            </w:r>
            <w:r w:rsidRPr="00722CA0">
              <w:rPr>
                <w:rFonts w:ascii="宋体" w:hAnsi="宋体"/>
                <w:b/>
                <w:sz w:val="18"/>
                <w:szCs w:val="18"/>
              </w:rPr>
              <w:t xml:space="preserve">  (</w:t>
            </w:r>
            <w:r w:rsidRPr="00722CA0">
              <w:rPr>
                <w:rFonts w:ascii="宋体" w:hAnsi="宋体" w:hint="eastAsia"/>
                <w:b/>
                <w:sz w:val="18"/>
                <w:szCs w:val="18"/>
              </w:rPr>
              <w:t>元</w:t>
            </w:r>
            <w:r w:rsidRPr="00722CA0">
              <w:rPr>
                <w:rFonts w:ascii="宋体" w:hAnsi="宋体"/>
                <w:b/>
                <w:sz w:val="18"/>
                <w:szCs w:val="18"/>
              </w:rPr>
              <w:t>/</w:t>
            </w:r>
            <w:r w:rsidRPr="00722CA0">
              <w:rPr>
                <w:rFonts w:ascii="宋体" w:hAnsi="宋体" w:hint="eastAsia"/>
                <w:b/>
                <w:sz w:val="18"/>
                <w:szCs w:val="18"/>
              </w:rPr>
              <w:t>㎡</w:t>
            </w:r>
            <w:r w:rsidRPr="00722CA0">
              <w:rPr>
                <w:rFonts w:ascii="宋体" w:hAnsi="宋体"/>
                <w:b/>
                <w:sz w:val="18"/>
                <w:szCs w:val="18"/>
              </w:rPr>
              <w:t>)</w:t>
            </w:r>
          </w:p>
        </w:tc>
        <w:tc>
          <w:tcPr>
            <w:tcW w:w="1871" w:type="dxa"/>
            <w:vAlign w:val="center"/>
          </w:tcPr>
          <w:p w:rsidR="00F15E61" w:rsidRPr="00722CA0" w:rsidRDefault="00F15E61" w:rsidP="003554F4">
            <w:pPr>
              <w:widowControl/>
              <w:jc w:val="center"/>
              <w:rPr>
                <w:rFonts w:ascii="宋体" w:hAnsi="宋体"/>
                <w:b/>
                <w:sz w:val="18"/>
                <w:szCs w:val="18"/>
              </w:rPr>
            </w:pPr>
            <w:r w:rsidRPr="00722CA0">
              <w:rPr>
                <w:rFonts w:ascii="宋体" w:hAnsi="宋体" w:hint="eastAsia"/>
                <w:b/>
                <w:sz w:val="18"/>
                <w:szCs w:val="18"/>
              </w:rPr>
              <w:t>市场价值</w:t>
            </w:r>
            <w:r w:rsidRPr="00722CA0">
              <w:rPr>
                <w:rFonts w:ascii="宋体" w:hAnsi="宋体"/>
                <w:b/>
                <w:sz w:val="18"/>
                <w:szCs w:val="18"/>
              </w:rPr>
              <w:t>(</w:t>
            </w:r>
            <w:r w:rsidRPr="00722CA0">
              <w:rPr>
                <w:rFonts w:ascii="宋体" w:hAnsi="宋体" w:hint="eastAsia"/>
                <w:b/>
                <w:sz w:val="18"/>
                <w:szCs w:val="18"/>
              </w:rPr>
              <w:t>元</w:t>
            </w:r>
            <w:r w:rsidRPr="00722CA0">
              <w:rPr>
                <w:rFonts w:ascii="宋体" w:hAnsi="宋体"/>
                <w:b/>
                <w:sz w:val="18"/>
                <w:szCs w:val="18"/>
              </w:rPr>
              <w:t xml:space="preserve">)                 </w:t>
            </w:r>
          </w:p>
        </w:tc>
      </w:tr>
      <w:tr w:rsidR="00F15E61" w:rsidRPr="00291280" w:rsidTr="00722CA0">
        <w:trPr>
          <w:trHeight w:val="1006"/>
        </w:trPr>
        <w:tc>
          <w:tcPr>
            <w:tcW w:w="346" w:type="dxa"/>
            <w:vAlign w:val="center"/>
          </w:tcPr>
          <w:p w:rsidR="00F15E61" w:rsidRPr="00291280" w:rsidRDefault="00F15E61" w:rsidP="00722CA0">
            <w:pPr>
              <w:widowControl/>
              <w:jc w:val="center"/>
              <w:rPr>
                <w:rFonts w:ascii="宋体" w:hAnsi="宋体"/>
                <w:szCs w:val="21"/>
              </w:rPr>
            </w:pPr>
            <w:r w:rsidRPr="00291280">
              <w:rPr>
                <w:rFonts w:ascii="宋体" w:hAnsi="宋体"/>
                <w:szCs w:val="21"/>
              </w:rPr>
              <w:t>1</w:t>
            </w:r>
          </w:p>
        </w:tc>
        <w:tc>
          <w:tcPr>
            <w:tcW w:w="2390" w:type="dxa"/>
            <w:vAlign w:val="center"/>
          </w:tcPr>
          <w:p w:rsidR="00F15E61" w:rsidRPr="00291280" w:rsidRDefault="00F15E61" w:rsidP="00722CA0">
            <w:pPr>
              <w:jc w:val="center"/>
              <w:rPr>
                <w:sz w:val="20"/>
                <w:szCs w:val="20"/>
              </w:rPr>
            </w:pPr>
            <w:r w:rsidRPr="00291280">
              <w:rPr>
                <w:rFonts w:hint="eastAsia"/>
                <w:sz w:val="20"/>
                <w:szCs w:val="20"/>
              </w:rPr>
              <w:t>汕头市澄海区澄江花园</w:t>
            </w:r>
            <w:r w:rsidRPr="00291280">
              <w:rPr>
                <w:sz w:val="20"/>
                <w:szCs w:val="20"/>
              </w:rPr>
              <w:t>1014</w:t>
            </w:r>
            <w:r w:rsidRPr="00291280">
              <w:rPr>
                <w:rFonts w:hint="eastAsia"/>
                <w:sz w:val="20"/>
                <w:szCs w:val="20"/>
              </w:rPr>
              <w:t>幢</w:t>
            </w:r>
          </w:p>
        </w:tc>
        <w:tc>
          <w:tcPr>
            <w:tcW w:w="1440" w:type="dxa"/>
            <w:vAlign w:val="center"/>
          </w:tcPr>
          <w:p w:rsidR="00F15E61" w:rsidRPr="00291280" w:rsidRDefault="00F15E61" w:rsidP="00722CA0">
            <w:pPr>
              <w:jc w:val="center"/>
              <w:rPr>
                <w:sz w:val="20"/>
                <w:szCs w:val="20"/>
              </w:rPr>
            </w:pPr>
            <w:r w:rsidRPr="00291280">
              <w:rPr>
                <w:rFonts w:ascii="宋体" w:hAnsi="宋体" w:cs="宋体" w:hint="eastAsia"/>
                <w:sz w:val="20"/>
                <w:szCs w:val="20"/>
              </w:rPr>
              <w:t>粤房地证字第</w:t>
            </w:r>
            <w:r w:rsidRPr="00291280">
              <w:rPr>
                <w:rFonts w:ascii="宋体" w:hAnsi="宋体" w:cs="宋体"/>
                <w:sz w:val="20"/>
                <w:szCs w:val="20"/>
              </w:rPr>
              <w:t>C3169345</w:t>
            </w:r>
            <w:r w:rsidRPr="00291280">
              <w:rPr>
                <w:rFonts w:ascii="宋体" w:hAnsi="宋体" w:cs="宋体" w:hint="eastAsia"/>
                <w:sz w:val="20"/>
                <w:szCs w:val="20"/>
              </w:rPr>
              <w:t>号</w:t>
            </w:r>
          </w:p>
        </w:tc>
        <w:tc>
          <w:tcPr>
            <w:tcW w:w="900" w:type="dxa"/>
            <w:vAlign w:val="center"/>
          </w:tcPr>
          <w:p w:rsidR="00F15E61" w:rsidRPr="00291280" w:rsidRDefault="00F15E61" w:rsidP="00722CA0">
            <w:pPr>
              <w:jc w:val="center"/>
              <w:rPr>
                <w:sz w:val="20"/>
                <w:szCs w:val="20"/>
              </w:rPr>
            </w:pPr>
            <w:r>
              <w:rPr>
                <w:sz w:val="20"/>
                <w:szCs w:val="20"/>
              </w:rPr>
              <w:t>378.75</w:t>
            </w:r>
          </w:p>
        </w:tc>
        <w:tc>
          <w:tcPr>
            <w:tcW w:w="1080" w:type="dxa"/>
            <w:vAlign w:val="center"/>
          </w:tcPr>
          <w:p w:rsidR="00F15E61" w:rsidRPr="00291280" w:rsidRDefault="00F15E61" w:rsidP="00722CA0">
            <w:pPr>
              <w:jc w:val="center"/>
              <w:rPr>
                <w:sz w:val="20"/>
                <w:szCs w:val="20"/>
              </w:rPr>
            </w:pPr>
            <w:r w:rsidRPr="00291280">
              <w:rPr>
                <w:sz w:val="20"/>
                <w:szCs w:val="20"/>
              </w:rPr>
              <w:t>358.62</w:t>
            </w:r>
            <w:r w:rsidRPr="00291280">
              <w:rPr>
                <w:rFonts w:hint="eastAsia"/>
                <w:sz w:val="20"/>
                <w:szCs w:val="20"/>
              </w:rPr>
              <w:t>㎡</w:t>
            </w:r>
          </w:p>
        </w:tc>
        <w:tc>
          <w:tcPr>
            <w:tcW w:w="1018" w:type="dxa"/>
            <w:vAlign w:val="center"/>
          </w:tcPr>
          <w:p w:rsidR="00F15E61" w:rsidRPr="00291280" w:rsidRDefault="00F15E61" w:rsidP="00722CA0">
            <w:pPr>
              <w:jc w:val="center"/>
              <w:rPr>
                <w:sz w:val="20"/>
                <w:szCs w:val="20"/>
              </w:rPr>
            </w:pPr>
            <w:r>
              <w:rPr>
                <w:sz w:val="20"/>
                <w:szCs w:val="20"/>
              </w:rPr>
              <w:t>17,000</w:t>
            </w:r>
          </w:p>
        </w:tc>
        <w:tc>
          <w:tcPr>
            <w:tcW w:w="1871" w:type="dxa"/>
            <w:noWrap/>
            <w:vAlign w:val="center"/>
          </w:tcPr>
          <w:p w:rsidR="00F15E61" w:rsidRPr="00291280" w:rsidRDefault="00F15E61" w:rsidP="00722CA0">
            <w:pPr>
              <w:jc w:val="center"/>
              <w:rPr>
                <w:sz w:val="20"/>
                <w:szCs w:val="20"/>
              </w:rPr>
            </w:pPr>
            <w:r w:rsidRPr="00291280">
              <w:rPr>
                <w:sz w:val="20"/>
                <w:szCs w:val="20"/>
              </w:rPr>
              <w:t>6,096,500.00</w:t>
            </w:r>
          </w:p>
        </w:tc>
      </w:tr>
    </w:tbl>
    <w:p w:rsidR="00F15E61" w:rsidRDefault="00F15E61" w:rsidP="00657BB2">
      <w:pPr>
        <w:spacing w:line="500" w:lineRule="exact"/>
        <w:ind w:firstLineChars="200" w:firstLine="480"/>
        <w:rPr>
          <w:rFonts w:ascii="宋体"/>
          <w:sz w:val="24"/>
        </w:rPr>
      </w:pPr>
      <w:r>
        <w:rPr>
          <w:rFonts w:ascii="宋体" w:hAnsi="宋体" w:hint="eastAsia"/>
          <w:sz w:val="24"/>
        </w:rPr>
        <w:t>评估的详细结果及有关说明，请阅读估价结果报告书。</w:t>
      </w:r>
    </w:p>
    <w:p w:rsidR="00F15E61" w:rsidRDefault="00F15E61" w:rsidP="00347147">
      <w:pPr>
        <w:spacing w:line="360" w:lineRule="exact"/>
        <w:rPr>
          <w:rFonts w:ascii="宋体"/>
          <w:sz w:val="24"/>
        </w:rPr>
      </w:pPr>
    </w:p>
    <w:p w:rsidR="00F15E61" w:rsidRDefault="00F15E61" w:rsidP="00347147">
      <w:pPr>
        <w:spacing w:line="360" w:lineRule="exact"/>
        <w:rPr>
          <w:rFonts w:ascii="宋体"/>
          <w:sz w:val="24"/>
        </w:rPr>
      </w:pPr>
    </w:p>
    <w:p w:rsidR="00F15E61" w:rsidRDefault="00F15E61" w:rsidP="00347147">
      <w:pPr>
        <w:spacing w:line="360" w:lineRule="exact"/>
        <w:rPr>
          <w:rFonts w:ascii="宋体"/>
          <w:sz w:val="24"/>
        </w:rPr>
      </w:pPr>
    </w:p>
    <w:p w:rsidR="00F15E61" w:rsidRDefault="00F15E61" w:rsidP="00347147">
      <w:pPr>
        <w:rPr>
          <w:rFonts w:ascii="宋体"/>
          <w:sz w:val="24"/>
        </w:rPr>
      </w:pPr>
      <w:r>
        <w:rPr>
          <w:rFonts w:ascii="宋体" w:hAnsi="宋体"/>
          <w:sz w:val="24"/>
        </w:rPr>
        <w:t xml:space="preserve">                                 </w:t>
      </w:r>
      <w:r>
        <w:rPr>
          <w:rFonts w:ascii="宋体" w:hAnsi="宋体" w:hint="eastAsia"/>
          <w:sz w:val="24"/>
        </w:rPr>
        <w:t>广东瑞基资产评估土地房地产估价有限公司</w:t>
      </w:r>
    </w:p>
    <w:p w:rsidR="00F15E61" w:rsidRDefault="00F15E61" w:rsidP="00347147">
      <w:pPr>
        <w:rPr>
          <w:rFonts w:ascii="宋体"/>
          <w:sz w:val="24"/>
        </w:rPr>
      </w:pPr>
    </w:p>
    <w:p w:rsidR="00F15E61" w:rsidRDefault="00F15E61" w:rsidP="00347147">
      <w:pPr>
        <w:rPr>
          <w:rFonts w:ascii="宋体"/>
          <w:sz w:val="24"/>
        </w:rPr>
      </w:pPr>
    </w:p>
    <w:p w:rsidR="00F15E61" w:rsidRDefault="00F15E61" w:rsidP="00347147">
      <w:pPr>
        <w:rPr>
          <w:rFonts w:ascii="宋体"/>
          <w:sz w:val="24"/>
        </w:rPr>
      </w:pPr>
    </w:p>
    <w:p w:rsidR="00F15E61" w:rsidRDefault="00F15E61" w:rsidP="00347147">
      <w:pPr>
        <w:rPr>
          <w:rFonts w:ascii="宋体"/>
          <w:sz w:val="24"/>
        </w:rPr>
      </w:pPr>
      <w:r>
        <w:rPr>
          <w:rFonts w:ascii="宋体" w:hAnsi="宋体"/>
          <w:sz w:val="24"/>
        </w:rPr>
        <w:t xml:space="preserve">                           </w:t>
      </w:r>
      <w:r>
        <w:rPr>
          <w:rFonts w:ascii="宋体" w:hAnsi="宋体" w:hint="eastAsia"/>
          <w:sz w:val="24"/>
        </w:rPr>
        <w:t>法定代表人：</w:t>
      </w:r>
    </w:p>
    <w:p w:rsidR="00F15E61" w:rsidRDefault="00F15E61" w:rsidP="00347147">
      <w:pPr>
        <w:rPr>
          <w:rFonts w:ascii="宋体"/>
          <w:sz w:val="24"/>
        </w:rPr>
      </w:pPr>
    </w:p>
    <w:p w:rsidR="00F15E61" w:rsidRDefault="00F15E61" w:rsidP="00347147">
      <w:pPr>
        <w:rPr>
          <w:rFonts w:ascii="宋体"/>
          <w:sz w:val="24"/>
        </w:rPr>
      </w:pPr>
    </w:p>
    <w:p w:rsidR="00F15E61" w:rsidRDefault="00F15E61" w:rsidP="00347147">
      <w:pPr>
        <w:rPr>
          <w:rFonts w:ascii="宋体"/>
          <w:sz w:val="24"/>
        </w:rPr>
      </w:pPr>
    </w:p>
    <w:p w:rsidR="00F15E61" w:rsidRPr="00AC4E57" w:rsidRDefault="00F15E61" w:rsidP="00657BB2">
      <w:pPr>
        <w:ind w:leftChars="100" w:left="7453" w:hangingChars="3018" w:hanging="7243"/>
        <w:rPr>
          <w:rFonts w:ascii="宋体"/>
          <w:sz w:val="24"/>
        </w:rPr>
      </w:pPr>
      <w:r>
        <w:rPr>
          <w:rFonts w:ascii="宋体" w:hAnsi="宋体"/>
          <w:sz w:val="24"/>
        </w:rPr>
        <w:t xml:space="preserve">                                          </w:t>
      </w:r>
      <w:smartTag w:uri="urn:schemas-microsoft-com:office:smarttags" w:element="chsdate">
        <w:smartTagPr>
          <w:attr w:name="Year" w:val="2019"/>
          <w:attr w:name="Month" w:val="11"/>
          <w:attr w:name="Day" w:val="07"/>
          <w:attr w:name="IsLunarDate" w:val="False"/>
          <w:attr w:name="IsROCDate" w:val="False"/>
        </w:smartTagPr>
        <w:r>
          <w:rPr>
            <w:rFonts w:ascii="宋体" w:hAnsi="宋体"/>
            <w:sz w:val="24"/>
          </w:rPr>
          <w:t>2019</w:t>
        </w:r>
        <w:r>
          <w:rPr>
            <w:rFonts w:ascii="宋体" w:hAnsi="宋体" w:hint="eastAsia"/>
            <w:sz w:val="24"/>
          </w:rPr>
          <w:t>年</w:t>
        </w:r>
        <w:r>
          <w:rPr>
            <w:rFonts w:ascii="宋体" w:hAnsi="宋体"/>
            <w:sz w:val="24"/>
          </w:rPr>
          <w:t>11</w:t>
        </w:r>
        <w:r>
          <w:rPr>
            <w:rFonts w:ascii="宋体" w:hAnsi="宋体" w:hint="eastAsia"/>
            <w:sz w:val="24"/>
          </w:rPr>
          <w:t>月</w:t>
        </w:r>
        <w:r>
          <w:rPr>
            <w:rFonts w:ascii="宋体" w:hAnsi="宋体"/>
            <w:sz w:val="24"/>
          </w:rPr>
          <w:t>07</w:t>
        </w:r>
        <w:r>
          <w:rPr>
            <w:rFonts w:ascii="宋体" w:hAnsi="宋体" w:hint="eastAsia"/>
            <w:sz w:val="24"/>
          </w:rPr>
          <w:t>日</w:t>
        </w:r>
      </w:smartTag>
    </w:p>
    <w:p w:rsidR="00F15E61" w:rsidRDefault="00F15E61" w:rsidP="00347147">
      <w:pPr>
        <w:jc w:val="center"/>
        <w:rPr>
          <w:rFonts w:ascii="黑体" w:eastAsia="黑体" w:hAnsi="宋体"/>
          <w:sz w:val="44"/>
        </w:rPr>
      </w:pPr>
    </w:p>
    <w:p w:rsidR="00F15E61" w:rsidRDefault="00F15E61" w:rsidP="00347147">
      <w:pPr>
        <w:jc w:val="center"/>
        <w:rPr>
          <w:rFonts w:ascii="黑体" w:eastAsia="黑体" w:hAnsi="宋体"/>
          <w:sz w:val="44"/>
        </w:rPr>
      </w:pPr>
    </w:p>
    <w:p w:rsidR="00F15E61" w:rsidRDefault="00F15E61" w:rsidP="00347147">
      <w:pPr>
        <w:jc w:val="center"/>
        <w:rPr>
          <w:rFonts w:ascii="黑体" w:eastAsia="黑体" w:hAnsi="宋体"/>
          <w:sz w:val="44"/>
        </w:rPr>
      </w:pPr>
    </w:p>
    <w:p w:rsidR="00F15E61" w:rsidRDefault="00F15E61" w:rsidP="00347147">
      <w:pPr>
        <w:jc w:val="center"/>
        <w:rPr>
          <w:rFonts w:ascii="黑体" w:eastAsia="黑体" w:hAnsi="宋体"/>
          <w:sz w:val="44"/>
        </w:rPr>
      </w:pPr>
      <w:r>
        <w:rPr>
          <w:rFonts w:ascii="黑体" w:eastAsia="黑体" w:hAnsi="宋体" w:hint="eastAsia"/>
          <w:sz w:val="44"/>
        </w:rPr>
        <w:t>二、估价师声明</w:t>
      </w:r>
    </w:p>
    <w:p w:rsidR="00F15E61" w:rsidRDefault="00F15E61" w:rsidP="00347147">
      <w:pPr>
        <w:spacing w:line="360" w:lineRule="exact"/>
        <w:rPr>
          <w:rFonts w:ascii="宋体"/>
          <w:sz w:val="24"/>
        </w:rPr>
      </w:pPr>
    </w:p>
    <w:p w:rsidR="00F15E61" w:rsidRDefault="00F15E61" w:rsidP="00347147">
      <w:pPr>
        <w:spacing w:line="360" w:lineRule="exact"/>
        <w:rPr>
          <w:rFonts w:ascii="宋体"/>
          <w:sz w:val="24"/>
        </w:rPr>
      </w:pPr>
    </w:p>
    <w:p w:rsidR="00F15E61" w:rsidRDefault="00F15E61" w:rsidP="00347147">
      <w:pPr>
        <w:tabs>
          <w:tab w:val="right" w:pos="8901"/>
        </w:tabs>
        <w:spacing w:line="620" w:lineRule="exact"/>
        <w:rPr>
          <w:rFonts w:ascii="宋体"/>
          <w:sz w:val="24"/>
        </w:rPr>
      </w:pPr>
      <w:r>
        <w:rPr>
          <w:rFonts w:ascii="宋体" w:hint="eastAsia"/>
          <w:sz w:val="24"/>
        </w:rPr>
        <w:t>我们郑重声明：</w:t>
      </w:r>
    </w:p>
    <w:p w:rsidR="00F15E61" w:rsidRDefault="00F15E61" w:rsidP="00657BB2">
      <w:pPr>
        <w:tabs>
          <w:tab w:val="right" w:pos="8901"/>
        </w:tabs>
        <w:spacing w:line="620" w:lineRule="exact"/>
        <w:ind w:firstLineChars="200" w:firstLine="480"/>
        <w:rPr>
          <w:rFonts w:hAnsi="宋体"/>
          <w:sz w:val="24"/>
        </w:rPr>
      </w:pPr>
      <w:r>
        <w:rPr>
          <w:rFonts w:ascii="宋体"/>
          <w:sz w:val="24"/>
        </w:rPr>
        <w:t>1</w:t>
      </w:r>
      <w:r>
        <w:rPr>
          <w:rFonts w:ascii="宋体" w:hint="eastAsia"/>
          <w:sz w:val="24"/>
        </w:rPr>
        <w:t>、</w:t>
      </w:r>
      <w:r>
        <w:rPr>
          <w:rFonts w:hAnsi="宋体" w:hint="eastAsia"/>
          <w:sz w:val="24"/>
        </w:rPr>
        <w:t>我们在本估价报告中陈述的事实是真实的和准确的，没有虚假记载、误导性陈述和重大遗漏；</w:t>
      </w:r>
    </w:p>
    <w:p w:rsidR="00F15E61" w:rsidRDefault="00F15E61" w:rsidP="00347147">
      <w:pPr>
        <w:tabs>
          <w:tab w:val="right" w:pos="8901"/>
        </w:tabs>
        <w:adjustRightInd w:val="0"/>
        <w:snapToGrid w:val="0"/>
        <w:spacing w:line="620" w:lineRule="exact"/>
        <w:ind w:firstLine="480"/>
        <w:rPr>
          <w:sz w:val="24"/>
        </w:rPr>
      </w:pPr>
      <w:r>
        <w:rPr>
          <w:sz w:val="24"/>
        </w:rPr>
        <w:t>2</w:t>
      </w:r>
      <w:r>
        <w:rPr>
          <w:rFonts w:hint="eastAsia"/>
          <w:sz w:val="24"/>
        </w:rPr>
        <w:t>、本估价报告中的分析、意见和结论是我们独立、客观、公正的专业分析、意见和结论，但受到本估价报告中已说明的假设和限制条件的限制；</w:t>
      </w:r>
    </w:p>
    <w:p w:rsidR="00F15E61" w:rsidRDefault="00F15E61" w:rsidP="00347147">
      <w:pPr>
        <w:tabs>
          <w:tab w:val="right" w:pos="8901"/>
        </w:tabs>
        <w:adjustRightInd w:val="0"/>
        <w:snapToGrid w:val="0"/>
        <w:spacing w:line="620" w:lineRule="exact"/>
        <w:ind w:firstLine="480"/>
        <w:rPr>
          <w:sz w:val="24"/>
        </w:rPr>
      </w:pPr>
      <w:r>
        <w:rPr>
          <w:sz w:val="24"/>
        </w:rPr>
        <w:t>3</w:t>
      </w:r>
      <w:r>
        <w:rPr>
          <w:rFonts w:hint="eastAsia"/>
          <w:sz w:val="24"/>
        </w:rPr>
        <w:t>、我们与本估价报告中的被评估对象没有利害关系，也与有关当事人没有个人利害关系或偏见。</w:t>
      </w:r>
    </w:p>
    <w:p w:rsidR="00F15E61" w:rsidRDefault="00F15E61" w:rsidP="00347147">
      <w:pPr>
        <w:tabs>
          <w:tab w:val="right" w:pos="8901"/>
        </w:tabs>
        <w:adjustRightInd w:val="0"/>
        <w:snapToGrid w:val="0"/>
        <w:spacing w:line="620" w:lineRule="exact"/>
        <w:ind w:firstLine="480"/>
        <w:rPr>
          <w:sz w:val="24"/>
        </w:rPr>
      </w:pPr>
      <w:r>
        <w:rPr>
          <w:sz w:val="24"/>
        </w:rPr>
        <w:t>4</w:t>
      </w:r>
      <w:r>
        <w:rPr>
          <w:rFonts w:hint="eastAsia"/>
          <w:sz w:val="24"/>
        </w:rPr>
        <w:t>、我们依照中华人民共和国国家标准《房地产估价规范》（</w:t>
      </w:r>
      <w:r>
        <w:rPr>
          <w:sz w:val="24"/>
        </w:rPr>
        <w:t>GB/T 50291-2015</w:t>
      </w:r>
      <w:r>
        <w:rPr>
          <w:rFonts w:hint="eastAsia"/>
          <w:sz w:val="24"/>
        </w:rPr>
        <w:t>）、《房地产估价基本术语标准》（</w:t>
      </w:r>
      <w:r>
        <w:rPr>
          <w:sz w:val="24"/>
        </w:rPr>
        <w:t>GB/T 50899-2013</w:t>
      </w:r>
      <w:r>
        <w:rPr>
          <w:rFonts w:hint="eastAsia"/>
          <w:sz w:val="24"/>
        </w:rPr>
        <w:t>）进行估价工作，撰写估价报告。</w:t>
      </w:r>
    </w:p>
    <w:p w:rsidR="00F15E61" w:rsidRDefault="00F15E61" w:rsidP="00992855">
      <w:pPr>
        <w:tabs>
          <w:tab w:val="right" w:pos="8901"/>
        </w:tabs>
        <w:adjustRightInd w:val="0"/>
        <w:snapToGrid w:val="0"/>
        <w:spacing w:line="620" w:lineRule="exact"/>
        <w:ind w:firstLine="480"/>
        <w:rPr>
          <w:sz w:val="24"/>
        </w:rPr>
      </w:pPr>
      <w:r w:rsidRPr="00992855">
        <w:rPr>
          <w:sz w:val="24"/>
        </w:rPr>
        <w:t>5</w:t>
      </w:r>
      <w:r w:rsidRPr="00992855">
        <w:rPr>
          <w:rFonts w:hint="eastAsia"/>
          <w:sz w:val="24"/>
        </w:rPr>
        <w:t>、我们已对本估价报告中的估价对象进行了实地查勘，勘查日期为</w:t>
      </w:r>
      <w:smartTag w:uri="urn:schemas-microsoft-com:office:smarttags" w:element="chsdate">
        <w:smartTagPr>
          <w:attr w:name="Year" w:val="2019"/>
          <w:attr w:name="Month" w:val="10"/>
          <w:attr w:name="Day" w:val="25"/>
          <w:attr w:name="IsLunarDate" w:val="False"/>
          <w:attr w:name="IsROCDate" w:val="False"/>
        </w:smartTagPr>
        <w:r w:rsidRPr="00992855">
          <w:rPr>
            <w:sz w:val="24"/>
          </w:rPr>
          <w:t>2019</w:t>
        </w:r>
        <w:r w:rsidRPr="00992855">
          <w:rPr>
            <w:rFonts w:hint="eastAsia"/>
            <w:sz w:val="24"/>
          </w:rPr>
          <w:t>年</w:t>
        </w:r>
        <w:r w:rsidRPr="00992855">
          <w:rPr>
            <w:sz w:val="24"/>
          </w:rPr>
          <w:t>10</w:t>
        </w:r>
        <w:r w:rsidRPr="00992855">
          <w:rPr>
            <w:rFonts w:hint="eastAsia"/>
            <w:sz w:val="24"/>
          </w:rPr>
          <w:t>月</w:t>
        </w:r>
        <w:r w:rsidRPr="00992855">
          <w:rPr>
            <w:sz w:val="24"/>
          </w:rPr>
          <w:t>25</w:t>
        </w:r>
        <w:r w:rsidRPr="00992855">
          <w:rPr>
            <w:rFonts w:hint="eastAsia"/>
            <w:sz w:val="24"/>
          </w:rPr>
          <w:t>日</w:t>
        </w:r>
      </w:smartTag>
      <w:r w:rsidRPr="00992855">
        <w:rPr>
          <w:rFonts w:hint="eastAsia"/>
          <w:sz w:val="24"/>
        </w:rPr>
        <w:t>。估价师仅对委估房地产的</w:t>
      </w:r>
      <w:r>
        <w:rPr>
          <w:rFonts w:hint="eastAsia"/>
          <w:sz w:val="24"/>
        </w:rPr>
        <w:t>区位、外观和使用状况</w:t>
      </w:r>
      <w:r w:rsidRPr="00992855">
        <w:rPr>
          <w:rFonts w:hint="eastAsia"/>
          <w:sz w:val="24"/>
        </w:rPr>
        <w:t>作一般性勘查，评估时亦没有接受进行结构测试和设备检验的要求，因此不能确定其是否存在内部缺损。</w:t>
      </w:r>
      <w:r>
        <w:rPr>
          <w:rFonts w:hint="eastAsia"/>
          <w:sz w:val="24"/>
        </w:rPr>
        <w:t>我们已对房屋安全、环境污染等影响估价对象价值的重大因素给予了关注。</w:t>
      </w:r>
    </w:p>
    <w:p w:rsidR="00F15E61" w:rsidRPr="00992855" w:rsidRDefault="00F15E61" w:rsidP="00347147">
      <w:pPr>
        <w:tabs>
          <w:tab w:val="right" w:pos="8901"/>
        </w:tabs>
        <w:adjustRightInd w:val="0"/>
        <w:snapToGrid w:val="0"/>
        <w:spacing w:line="620" w:lineRule="exact"/>
        <w:ind w:firstLine="480"/>
        <w:rPr>
          <w:sz w:val="24"/>
        </w:rPr>
      </w:pPr>
      <w:r w:rsidRPr="00992855">
        <w:rPr>
          <w:sz w:val="24"/>
        </w:rPr>
        <w:t>6</w:t>
      </w:r>
      <w:r w:rsidRPr="00992855">
        <w:rPr>
          <w:rFonts w:hint="eastAsia"/>
          <w:sz w:val="24"/>
        </w:rPr>
        <w:t>、没有人对本估价报告提供重要专业帮助。</w:t>
      </w:r>
    </w:p>
    <w:p w:rsidR="00F15E61" w:rsidRDefault="00F15E61" w:rsidP="00347147">
      <w:pPr>
        <w:spacing w:line="240" w:lineRule="exact"/>
        <w:rPr>
          <w:rFonts w:ascii="宋体"/>
          <w:sz w:val="24"/>
        </w:rPr>
      </w:pPr>
    </w:p>
    <w:p w:rsidR="00F15E61" w:rsidRDefault="00F15E61" w:rsidP="00347147">
      <w:pPr>
        <w:spacing w:line="240" w:lineRule="exact"/>
        <w:rPr>
          <w:rFonts w:ascii="宋体"/>
          <w:sz w:val="24"/>
        </w:rPr>
      </w:pPr>
    </w:p>
    <w:p w:rsidR="00F15E61" w:rsidRPr="00992855" w:rsidRDefault="00F15E61" w:rsidP="00347147">
      <w:pPr>
        <w:jc w:val="center"/>
        <w:rPr>
          <w:rFonts w:ascii="黑体" w:eastAsia="黑体" w:hAnsi="宋体"/>
          <w:sz w:val="44"/>
        </w:rPr>
      </w:pPr>
    </w:p>
    <w:p w:rsidR="00F15E61" w:rsidRDefault="00F15E61" w:rsidP="00347147">
      <w:pPr>
        <w:jc w:val="center"/>
        <w:rPr>
          <w:rFonts w:ascii="黑体" w:eastAsia="黑体" w:hAnsi="宋体"/>
          <w:sz w:val="44"/>
        </w:rPr>
      </w:pPr>
    </w:p>
    <w:p w:rsidR="00F15E61" w:rsidRDefault="00F15E61" w:rsidP="00347147">
      <w:pPr>
        <w:jc w:val="center"/>
        <w:rPr>
          <w:rFonts w:ascii="黑体" w:eastAsia="黑体" w:hAnsi="宋体"/>
          <w:sz w:val="44"/>
        </w:rPr>
      </w:pPr>
    </w:p>
    <w:p w:rsidR="00F15E61" w:rsidRDefault="00F15E61" w:rsidP="00347147">
      <w:pPr>
        <w:jc w:val="center"/>
        <w:rPr>
          <w:rFonts w:ascii="黑体" w:eastAsia="黑体" w:hAnsi="宋体"/>
          <w:sz w:val="44"/>
        </w:rPr>
      </w:pPr>
    </w:p>
    <w:p w:rsidR="00F15E61" w:rsidRDefault="00F15E61" w:rsidP="00347147">
      <w:pPr>
        <w:jc w:val="center"/>
        <w:rPr>
          <w:rFonts w:ascii="黑体" w:eastAsia="黑体" w:hAnsi="宋体"/>
          <w:sz w:val="44"/>
        </w:rPr>
      </w:pPr>
      <w:r>
        <w:rPr>
          <w:rFonts w:ascii="黑体" w:eastAsia="黑体" w:hAnsi="宋体" w:hint="eastAsia"/>
          <w:sz w:val="44"/>
        </w:rPr>
        <w:lastRenderedPageBreak/>
        <w:t>三、估价的假设和限制条件</w:t>
      </w:r>
    </w:p>
    <w:p w:rsidR="00F15E61" w:rsidRDefault="00F15E61" w:rsidP="00347147">
      <w:pPr>
        <w:spacing w:line="640" w:lineRule="exact"/>
        <w:rPr>
          <w:rFonts w:ascii="宋体"/>
        </w:rPr>
      </w:pPr>
    </w:p>
    <w:p w:rsidR="00F15E61" w:rsidRDefault="00F15E61" w:rsidP="00657BB2">
      <w:pPr>
        <w:spacing w:line="440" w:lineRule="exact"/>
        <w:ind w:firstLineChars="200" w:firstLine="480"/>
        <w:rPr>
          <w:rFonts w:ascii="宋体"/>
          <w:sz w:val="24"/>
        </w:rPr>
      </w:pPr>
      <w:r>
        <w:rPr>
          <w:rFonts w:ascii="宋体" w:hAnsi="宋体"/>
          <w:sz w:val="24"/>
        </w:rPr>
        <w:t>1</w:t>
      </w:r>
      <w:r>
        <w:rPr>
          <w:rFonts w:ascii="宋体" w:hAnsi="宋体" w:hint="eastAsia"/>
          <w:sz w:val="24"/>
        </w:rPr>
        <w:t>、本次评估成立的前提条件适用于继续使用假设和公开市场假设，并在评估对象正常权利状况下有效。</w:t>
      </w:r>
    </w:p>
    <w:p w:rsidR="00F15E61" w:rsidRDefault="00F15E61" w:rsidP="00657BB2">
      <w:pPr>
        <w:spacing w:line="440" w:lineRule="exact"/>
        <w:ind w:firstLineChars="200" w:firstLine="480"/>
        <w:rPr>
          <w:rFonts w:ascii="宋体"/>
          <w:sz w:val="24"/>
        </w:rPr>
      </w:pPr>
      <w:r>
        <w:rPr>
          <w:rFonts w:ascii="宋体" w:hAnsi="宋体"/>
          <w:sz w:val="24"/>
        </w:rPr>
        <w:t>2</w:t>
      </w:r>
      <w:r>
        <w:rPr>
          <w:rFonts w:ascii="宋体" w:hAnsi="宋体" w:hint="eastAsia"/>
          <w:sz w:val="24"/>
        </w:rPr>
        <w:t>、本次评估没有考虑该房地产可能欠负的债务及特殊的交易方和特殊交易方式可能追加付出的成本费用等对评估值的影响，也未考虑遇有自然力和其它不可抗力以及短期强制处分等因素对评估值的影响。</w:t>
      </w:r>
    </w:p>
    <w:p w:rsidR="00F15E61" w:rsidRDefault="00F15E61" w:rsidP="00657BB2">
      <w:pPr>
        <w:spacing w:line="440" w:lineRule="exact"/>
        <w:ind w:firstLineChars="200" w:firstLine="480"/>
        <w:rPr>
          <w:rFonts w:ascii="宋体"/>
          <w:sz w:val="24"/>
        </w:rPr>
      </w:pPr>
      <w:r>
        <w:rPr>
          <w:rFonts w:ascii="宋体" w:hAnsi="宋体"/>
          <w:sz w:val="24"/>
        </w:rPr>
        <w:t>3</w:t>
      </w:r>
      <w:r>
        <w:rPr>
          <w:rFonts w:ascii="宋体" w:hAnsi="宋体" w:hint="eastAsia"/>
          <w:sz w:val="24"/>
        </w:rPr>
        <w:t>、本次评估未考虑其权属转移所发生的费用等对评估值的影响。</w:t>
      </w:r>
    </w:p>
    <w:p w:rsidR="00F15E61" w:rsidRDefault="00F15E61" w:rsidP="00657BB2">
      <w:pPr>
        <w:spacing w:line="440" w:lineRule="exact"/>
        <w:ind w:firstLineChars="200" w:firstLine="480"/>
        <w:rPr>
          <w:rFonts w:ascii="宋体"/>
          <w:sz w:val="24"/>
        </w:rPr>
      </w:pPr>
      <w:r>
        <w:rPr>
          <w:rFonts w:ascii="宋体" w:hAnsi="宋体"/>
          <w:sz w:val="24"/>
        </w:rPr>
        <w:t>4</w:t>
      </w:r>
      <w:r>
        <w:rPr>
          <w:rFonts w:ascii="宋体" w:hAnsi="宋体" w:hint="eastAsia"/>
          <w:sz w:val="24"/>
        </w:rPr>
        <w:t>、在价值时点至本报告出具期间，国家宏观经济政策及市场基本情况未发生任何重大变化，但本公司不能预计本报告出具后的政策与市场变化对评估结果的影响。若市场情况发生变化对房地产价值造成影响，应对评估结果进行调整或重新评估。</w:t>
      </w:r>
    </w:p>
    <w:p w:rsidR="00F15E61" w:rsidRDefault="00F15E61" w:rsidP="00657BB2">
      <w:pPr>
        <w:spacing w:line="440" w:lineRule="exact"/>
        <w:ind w:firstLineChars="200" w:firstLine="480"/>
        <w:rPr>
          <w:rFonts w:ascii="宋体"/>
          <w:sz w:val="24"/>
        </w:rPr>
      </w:pPr>
      <w:r>
        <w:rPr>
          <w:rFonts w:ascii="宋体" w:hAnsi="宋体"/>
          <w:sz w:val="24"/>
        </w:rPr>
        <w:t>5</w:t>
      </w:r>
      <w:r>
        <w:rPr>
          <w:rFonts w:ascii="宋体" w:hAnsi="宋体" w:hint="eastAsia"/>
          <w:sz w:val="24"/>
        </w:rPr>
        <w:t>、本次评估中依据的与本次估价对象有关的法律性及产权文件均由估价委托人提供，本机构未向有关部门核实，故对其真实性不负任何责任。估价委托人应对所提供的文件资料负完全的法律责任。</w:t>
      </w:r>
    </w:p>
    <w:p w:rsidR="00F15E61" w:rsidRDefault="00F15E61" w:rsidP="00657BB2">
      <w:pPr>
        <w:spacing w:line="440" w:lineRule="exact"/>
        <w:ind w:firstLineChars="200" w:firstLine="480"/>
        <w:rPr>
          <w:rFonts w:ascii="宋体"/>
          <w:sz w:val="24"/>
        </w:rPr>
      </w:pPr>
      <w:r>
        <w:rPr>
          <w:rFonts w:ascii="宋体" w:hAnsi="宋体"/>
          <w:sz w:val="24"/>
        </w:rPr>
        <w:t>6</w:t>
      </w:r>
      <w:r>
        <w:rPr>
          <w:rFonts w:ascii="宋体" w:hAnsi="宋体" w:hint="eastAsia"/>
          <w:sz w:val="24"/>
        </w:rPr>
        <w:t>、本评估报告建立在估价委托人提供所有文件、资料真实、准确、完整、客观基础上，为估价委托人指定的评估对象在价值时点的市场价值。</w:t>
      </w:r>
    </w:p>
    <w:p w:rsidR="00F15E61" w:rsidRDefault="00F15E61" w:rsidP="00657BB2">
      <w:pPr>
        <w:spacing w:line="440" w:lineRule="exact"/>
        <w:ind w:firstLineChars="200" w:firstLine="480"/>
        <w:rPr>
          <w:rFonts w:ascii="宋体"/>
          <w:sz w:val="24"/>
        </w:rPr>
      </w:pPr>
      <w:r>
        <w:rPr>
          <w:rFonts w:ascii="宋体" w:hAnsi="宋体"/>
          <w:sz w:val="24"/>
        </w:rPr>
        <w:t>7</w:t>
      </w:r>
      <w:r>
        <w:rPr>
          <w:rFonts w:ascii="宋体" w:hAnsi="宋体" w:hint="eastAsia"/>
          <w:sz w:val="24"/>
        </w:rPr>
        <w:t>、本报告仅为本次评估目的服务，不得作为其它目的使用，估价委托人如运用本报告于本次评估目的以外经济行为所产生的后果应自负。</w:t>
      </w:r>
    </w:p>
    <w:p w:rsidR="00F15E61" w:rsidRDefault="00F15E61" w:rsidP="00657BB2">
      <w:pPr>
        <w:spacing w:line="440" w:lineRule="exact"/>
        <w:ind w:firstLineChars="200" w:firstLine="480"/>
        <w:rPr>
          <w:rFonts w:ascii="宋体"/>
          <w:sz w:val="24"/>
        </w:rPr>
      </w:pPr>
      <w:r>
        <w:rPr>
          <w:rFonts w:ascii="宋体" w:hAnsi="宋体"/>
          <w:sz w:val="24"/>
        </w:rPr>
        <w:t>8</w:t>
      </w:r>
      <w:r>
        <w:rPr>
          <w:rFonts w:ascii="宋体" w:hAnsi="宋体" w:hint="eastAsia"/>
          <w:sz w:val="24"/>
        </w:rPr>
        <w:t>、本机构仅就估价对象在价值时点的市场价值发表意见，由于估价对象产权关系引起的一切纠纷与本机构无关。对于评估中可能存在的影响评估结果的其它瑕疵事项，估价委托人在委托评估时如未作特别说明且在评估人员根据专业经验一般不能获悉的情况下，评估机构及评估人员不承担相关责任。</w:t>
      </w:r>
    </w:p>
    <w:p w:rsidR="00F15E61" w:rsidRDefault="00F15E61" w:rsidP="00657BB2">
      <w:pPr>
        <w:spacing w:line="440" w:lineRule="exact"/>
        <w:ind w:firstLineChars="200" w:firstLine="480"/>
        <w:rPr>
          <w:rFonts w:ascii="宋体"/>
          <w:sz w:val="24"/>
        </w:rPr>
      </w:pPr>
      <w:r>
        <w:rPr>
          <w:rFonts w:ascii="宋体" w:hAnsi="宋体"/>
          <w:sz w:val="24"/>
        </w:rPr>
        <w:t>9</w:t>
      </w:r>
      <w:r>
        <w:rPr>
          <w:rFonts w:ascii="宋体" w:hAnsi="宋体" w:hint="eastAsia"/>
          <w:sz w:val="24"/>
        </w:rPr>
        <w:t>、本次评估结果仅在满足上述有关基本前提和假设条件的情况下成立，当评估目的等条件以及评估中遵循的估价原则等其它情况发生变化时，估价结果一般会失效。</w:t>
      </w:r>
    </w:p>
    <w:p w:rsidR="00F15E61" w:rsidRDefault="00F15E61" w:rsidP="00657BB2">
      <w:pPr>
        <w:spacing w:line="440" w:lineRule="exact"/>
        <w:ind w:firstLineChars="200" w:firstLine="464"/>
        <w:rPr>
          <w:sz w:val="24"/>
        </w:rPr>
      </w:pPr>
      <w:r>
        <w:rPr>
          <w:rFonts w:ascii="宋体" w:hAnsi="宋体"/>
          <w:spacing w:val="-4"/>
          <w:sz w:val="24"/>
        </w:rPr>
        <w:t>10</w:t>
      </w:r>
      <w:r>
        <w:rPr>
          <w:rFonts w:ascii="宋体" w:hAnsi="宋体" w:hint="eastAsia"/>
          <w:spacing w:val="-4"/>
          <w:sz w:val="24"/>
        </w:rPr>
        <w:t>、本项目估价报告分为《房地产估价结果报告》和《房地产估价技术报告》；其中《房地产估价结果报告》提供估价委托人使用，《房地产估价技术报告》仅供估价机构存档之用。</w:t>
      </w:r>
    </w:p>
    <w:p w:rsidR="00F15E61" w:rsidRDefault="00F15E61" w:rsidP="00657BB2">
      <w:pPr>
        <w:spacing w:line="320" w:lineRule="exact"/>
        <w:ind w:firstLineChars="200" w:firstLine="880"/>
        <w:jc w:val="center"/>
        <w:rPr>
          <w:rFonts w:ascii="黑体" w:eastAsia="黑体" w:hAnsi="宋体"/>
          <w:sz w:val="44"/>
        </w:rPr>
      </w:pPr>
    </w:p>
    <w:p w:rsidR="00F15E61" w:rsidRDefault="00F15E61" w:rsidP="00657BB2">
      <w:pPr>
        <w:spacing w:line="480" w:lineRule="exact"/>
        <w:ind w:firstLineChars="200" w:firstLine="880"/>
        <w:jc w:val="center"/>
        <w:rPr>
          <w:rFonts w:ascii="黑体" w:eastAsia="黑体" w:hAnsi="宋体"/>
          <w:sz w:val="44"/>
        </w:rPr>
      </w:pPr>
      <w:r>
        <w:rPr>
          <w:rFonts w:ascii="黑体" w:eastAsia="黑体" w:hAnsi="宋体" w:hint="eastAsia"/>
          <w:sz w:val="44"/>
        </w:rPr>
        <w:lastRenderedPageBreak/>
        <w:t>四、房地产估价结果报告</w:t>
      </w:r>
    </w:p>
    <w:p w:rsidR="00F15E61" w:rsidRDefault="00F15E61" w:rsidP="00657BB2">
      <w:pPr>
        <w:spacing w:line="360" w:lineRule="exact"/>
        <w:ind w:firstLineChars="200" w:firstLine="422"/>
        <w:rPr>
          <w:rFonts w:ascii="宋体"/>
          <w:b/>
          <w:bCs/>
        </w:rPr>
      </w:pPr>
    </w:p>
    <w:p w:rsidR="00F15E61" w:rsidRDefault="00F15E61" w:rsidP="00657BB2">
      <w:pPr>
        <w:spacing w:line="360" w:lineRule="exact"/>
        <w:ind w:firstLineChars="200" w:firstLine="422"/>
        <w:rPr>
          <w:rFonts w:ascii="宋体"/>
          <w:b/>
          <w:bCs/>
        </w:rPr>
      </w:pPr>
    </w:p>
    <w:p w:rsidR="00F15E61" w:rsidRDefault="00F15E61" w:rsidP="00657BB2">
      <w:pPr>
        <w:spacing w:line="600" w:lineRule="atLeast"/>
        <w:ind w:firstLineChars="200" w:firstLine="482"/>
        <w:rPr>
          <w:rFonts w:ascii="宋体"/>
          <w:b/>
          <w:bCs/>
          <w:sz w:val="24"/>
        </w:rPr>
      </w:pPr>
      <w:r>
        <w:rPr>
          <w:rFonts w:ascii="宋体" w:hAnsi="宋体" w:hint="eastAsia"/>
          <w:b/>
          <w:bCs/>
          <w:sz w:val="24"/>
        </w:rPr>
        <w:t>（一）估价委托人</w:t>
      </w:r>
    </w:p>
    <w:p w:rsidR="00F15E61" w:rsidRDefault="00F15E61" w:rsidP="00657BB2">
      <w:pPr>
        <w:spacing w:line="600" w:lineRule="atLeast"/>
        <w:ind w:firstLineChars="200" w:firstLine="480"/>
        <w:rPr>
          <w:rFonts w:ascii="宋体"/>
          <w:sz w:val="24"/>
        </w:rPr>
      </w:pPr>
      <w:r>
        <w:rPr>
          <w:rFonts w:ascii="宋体" w:hAnsi="宋体" w:hint="eastAsia"/>
          <w:sz w:val="24"/>
        </w:rPr>
        <w:t>名</w:t>
      </w:r>
      <w:r>
        <w:rPr>
          <w:rFonts w:ascii="宋体" w:hAnsi="宋体"/>
          <w:sz w:val="24"/>
        </w:rPr>
        <w:t xml:space="preserve">  </w:t>
      </w:r>
      <w:r>
        <w:rPr>
          <w:rFonts w:ascii="宋体" w:hAnsi="宋体" w:hint="eastAsia"/>
          <w:sz w:val="24"/>
        </w:rPr>
        <w:t>称：汕头市澄海区人民法院</w:t>
      </w:r>
    </w:p>
    <w:p w:rsidR="00F15E61" w:rsidRDefault="00F15E61" w:rsidP="00657BB2">
      <w:pPr>
        <w:spacing w:line="600" w:lineRule="atLeast"/>
        <w:ind w:firstLineChars="200" w:firstLine="480"/>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址：汕头市澄海区玉潭路东侧</w:t>
      </w:r>
    </w:p>
    <w:p w:rsidR="00F15E61" w:rsidRDefault="00F15E61" w:rsidP="00657BB2">
      <w:pPr>
        <w:spacing w:line="600" w:lineRule="atLeast"/>
        <w:ind w:firstLineChars="200" w:firstLine="480"/>
        <w:rPr>
          <w:rFonts w:ascii="宋体"/>
          <w:sz w:val="24"/>
        </w:rPr>
      </w:pPr>
      <w:r>
        <w:rPr>
          <w:rFonts w:ascii="宋体" w:hAnsi="宋体" w:hint="eastAsia"/>
          <w:sz w:val="24"/>
        </w:rPr>
        <w:t>联系电话：</w:t>
      </w:r>
      <w:r>
        <w:rPr>
          <w:rFonts w:ascii="宋体" w:hAnsi="宋体"/>
          <w:sz w:val="24"/>
        </w:rPr>
        <w:t>0754-86985041</w:t>
      </w:r>
    </w:p>
    <w:p w:rsidR="00F15E61" w:rsidRDefault="00F15E61" w:rsidP="00657BB2">
      <w:pPr>
        <w:spacing w:line="600" w:lineRule="atLeast"/>
        <w:ind w:firstLineChars="200" w:firstLine="480"/>
        <w:rPr>
          <w:rFonts w:ascii="宋体"/>
          <w:sz w:val="24"/>
        </w:rPr>
      </w:pPr>
      <w:r>
        <w:rPr>
          <w:rFonts w:ascii="宋体" w:hAnsi="宋体" w:hint="eastAsia"/>
          <w:sz w:val="24"/>
        </w:rPr>
        <w:t>邮政编码：</w:t>
      </w:r>
      <w:r>
        <w:rPr>
          <w:rFonts w:ascii="宋体" w:hAnsi="宋体"/>
          <w:sz w:val="24"/>
        </w:rPr>
        <w:t>515800</w:t>
      </w:r>
    </w:p>
    <w:p w:rsidR="00F15E61" w:rsidRDefault="00F15E61" w:rsidP="00657BB2">
      <w:pPr>
        <w:spacing w:line="600" w:lineRule="atLeast"/>
        <w:ind w:firstLineChars="200" w:firstLine="482"/>
        <w:rPr>
          <w:rFonts w:ascii="宋体"/>
          <w:b/>
          <w:bCs/>
          <w:sz w:val="24"/>
        </w:rPr>
      </w:pPr>
      <w:r>
        <w:rPr>
          <w:rFonts w:ascii="宋体" w:hAnsi="宋体" w:hint="eastAsia"/>
          <w:b/>
          <w:bCs/>
          <w:sz w:val="24"/>
        </w:rPr>
        <w:t>（二）房地产估价机构</w:t>
      </w:r>
    </w:p>
    <w:p w:rsidR="00F15E61" w:rsidRDefault="00F15E61" w:rsidP="00657BB2">
      <w:pPr>
        <w:spacing w:line="600" w:lineRule="atLeast"/>
        <w:ind w:firstLineChars="200" w:firstLine="480"/>
        <w:rPr>
          <w:rFonts w:ascii="宋体"/>
          <w:sz w:val="24"/>
        </w:rPr>
      </w:pPr>
      <w:bookmarkStart w:id="0" w:name="OLE_LINK4"/>
      <w:r>
        <w:rPr>
          <w:rFonts w:ascii="宋体" w:hAnsi="宋体" w:hint="eastAsia"/>
          <w:sz w:val="24"/>
        </w:rPr>
        <w:t>名</w:t>
      </w:r>
      <w:r>
        <w:rPr>
          <w:rFonts w:ascii="宋体" w:hAnsi="宋体"/>
          <w:sz w:val="24"/>
        </w:rPr>
        <w:t xml:space="preserve">  </w:t>
      </w:r>
      <w:r>
        <w:rPr>
          <w:rFonts w:ascii="宋体" w:hAnsi="宋体" w:hint="eastAsia"/>
          <w:sz w:val="24"/>
        </w:rPr>
        <w:t>称：广东瑞基资产评估土地房地产估价有限公司</w:t>
      </w:r>
    </w:p>
    <w:p w:rsidR="00F15E61" w:rsidRDefault="00F15E61" w:rsidP="00657BB2">
      <w:pPr>
        <w:spacing w:line="600" w:lineRule="atLeast"/>
        <w:ind w:firstLineChars="200" w:firstLine="480"/>
        <w:rPr>
          <w:rFonts w:ascii="宋体"/>
          <w:sz w:val="24"/>
        </w:rPr>
      </w:pPr>
      <w:r>
        <w:rPr>
          <w:rFonts w:ascii="宋体" w:hAnsi="宋体" w:hint="eastAsia"/>
          <w:sz w:val="24"/>
        </w:rPr>
        <w:t>法定代表人：谢</w:t>
      </w:r>
      <w:r>
        <w:rPr>
          <w:rFonts w:ascii="宋体" w:hAnsi="宋体"/>
          <w:sz w:val="24"/>
        </w:rPr>
        <w:t xml:space="preserve"> </w:t>
      </w:r>
      <w:r>
        <w:rPr>
          <w:rFonts w:ascii="宋体" w:hAnsi="宋体" w:hint="eastAsia"/>
          <w:sz w:val="24"/>
        </w:rPr>
        <w:t>镇</w:t>
      </w:r>
      <w:r>
        <w:rPr>
          <w:rFonts w:ascii="宋体" w:hAnsi="宋体"/>
          <w:sz w:val="24"/>
        </w:rPr>
        <w:t xml:space="preserve"> </w:t>
      </w:r>
      <w:r>
        <w:rPr>
          <w:rFonts w:ascii="宋体" w:hAnsi="宋体" w:hint="eastAsia"/>
          <w:sz w:val="24"/>
        </w:rPr>
        <w:t>华</w:t>
      </w:r>
    </w:p>
    <w:p w:rsidR="00F15E61" w:rsidRDefault="00F15E61" w:rsidP="00657BB2">
      <w:pPr>
        <w:spacing w:line="600" w:lineRule="atLeast"/>
        <w:ind w:firstLineChars="200" w:firstLine="480"/>
        <w:rPr>
          <w:rFonts w:ascii="宋体"/>
          <w:sz w:val="24"/>
        </w:rPr>
      </w:pPr>
      <w:r>
        <w:rPr>
          <w:rFonts w:ascii="宋体" w:hAnsi="宋体" w:hint="eastAsia"/>
          <w:sz w:val="24"/>
        </w:rPr>
        <w:t>住</w:t>
      </w:r>
      <w:r>
        <w:rPr>
          <w:rFonts w:ascii="宋体" w:hAnsi="宋体"/>
          <w:sz w:val="24"/>
        </w:rPr>
        <w:t xml:space="preserve">  </w:t>
      </w:r>
      <w:r>
        <w:rPr>
          <w:rFonts w:ascii="宋体" w:hAnsi="宋体" w:hint="eastAsia"/>
          <w:sz w:val="24"/>
        </w:rPr>
        <w:t>所：汕头市龙眼路</w:t>
      </w:r>
      <w:r>
        <w:rPr>
          <w:rFonts w:ascii="宋体" w:hAnsi="宋体"/>
          <w:sz w:val="24"/>
        </w:rPr>
        <w:t>20</w:t>
      </w:r>
      <w:r>
        <w:rPr>
          <w:rFonts w:ascii="宋体" w:hAnsi="宋体" w:hint="eastAsia"/>
          <w:sz w:val="24"/>
        </w:rPr>
        <w:t>号泰联商厦十楼东侧</w:t>
      </w:r>
      <w:r>
        <w:rPr>
          <w:rFonts w:ascii="宋体" w:hAnsi="宋体"/>
          <w:sz w:val="24"/>
        </w:rPr>
        <w:t>1002</w:t>
      </w:r>
      <w:r>
        <w:rPr>
          <w:rFonts w:ascii="宋体" w:hAnsi="宋体" w:hint="eastAsia"/>
          <w:sz w:val="24"/>
        </w:rPr>
        <w:t>房</w:t>
      </w:r>
    </w:p>
    <w:p w:rsidR="00F15E61" w:rsidRDefault="00F15E61" w:rsidP="00657BB2">
      <w:pPr>
        <w:spacing w:line="600" w:lineRule="atLeast"/>
        <w:ind w:firstLineChars="200" w:firstLine="480"/>
        <w:rPr>
          <w:rFonts w:ascii="宋体"/>
          <w:sz w:val="24"/>
        </w:rPr>
      </w:pPr>
      <w:r>
        <w:rPr>
          <w:rFonts w:ascii="宋体" w:hAnsi="宋体" w:hint="eastAsia"/>
          <w:sz w:val="24"/>
        </w:rPr>
        <w:t>统一社会信用代码：</w:t>
      </w:r>
      <w:r>
        <w:rPr>
          <w:rFonts w:ascii="宋体" w:hAnsi="宋体"/>
          <w:sz w:val="24"/>
        </w:rPr>
        <w:t>914405007270883063</w:t>
      </w:r>
    </w:p>
    <w:p w:rsidR="00F15E61" w:rsidRDefault="00F15E61" w:rsidP="00657BB2">
      <w:pPr>
        <w:spacing w:line="600" w:lineRule="atLeast"/>
        <w:ind w:firstLineChars="200" w:firstLine="480"/>
        <w:rPr>
          <w:rFonts w:ascii="宋体"/>
          <w:sz w:val="24"/>
        </w:rPr>
      </w:pPr>
      <w:r>
        <w:rPr>
          <w:rFonts w:ascii="宋体" w:hAnsi="宋体" w:hint="eastAsia"/>
          <w:sz w:val="24"/>
        </w:rPr>
        <w:t>资</w:t>
      </w:r>
      <w:r>
        <w:rPr>
          <w:rFonts w:ascii="宋体" w:hAnsi="宋体"/>
          <w:sz w:val="24"/>
        </w:rPr>
        <w:t xml:space="preserve"> </w:t>
      </w:r>
      <w:r>
        <w:rPr>
          <w:rFonts w:ascii="宋体" w:hAnsi="宋体" w:hint="eastAsia"/>
          <w:sz w:val="24"/>
        </w:rPr>
        <w:t>质</w:t>
      </w:r>
      <w:r>
        <w:rPr>
          <w:rFonts w:ascii="宋体" w:hAnsi="宋体"/>
          <w:sz w:val="24"/>
        </w:rPr>
        <w:t xml:space="preserve"> </w:t>
      </w:r>
      <w:r>
        <w:rPr>
          <w:rFonts w:ascii="宋体" w:hAnsi="宋体" w:hint="eastAsia"/>
          <w:sz w:val="24"/>
        </w:rPr>
        <w:t>等</w:t>
      </w:r>
      <w:r>
        <w:rPr>
          <w:rFonts w:ascii="宋体" w:hAnsi="宋体"/>
          <w:sz w:val="24"/>
        </w:rPr>
        <w:t xml:space="preserve"> </w:t>
      </w:r>
      <w:r>
        <w:rPr>
          <w:rFonts w:ascii="宋体" w:hAnsi="宋体" w:hint="eastAsia"/>
          <w:sz w:val="24"/>
        </w:rPr>
        <w:t>级：贰</w:t>
      </w:r>
      <w:r>
        <w:rPr>
          <w:rFonts w:ascii="宋体" w:hAnsi="宋体"/>
          <w:sz w:val="24"/>
        </w:rPr>
        <w:t xml:space="preserve">  </w:t>
      </w:r>
      <w:r>
        <w:rPr>
          <w:rFonts w:ascii="宋体" w:hAnsi="宋体" w:hint="eastAsia"/>
          <w:sz w:val="24"/>
        </w:rPr>
        <w:t>级</w:t>
      </w:r>
    </w:p>
    <w:p w:rsidR="00F15E61" w:rsidRDefault="00F15E61" w:rsidP="00657BB2">
      <w:pPr>
        <w:spacing w:line="600" w:lineRule="atLeast"/>
        <w:ind w:firstLineChars="200" w:firstLine="480"/>
        <w:rPr>
          <w:rFonts w:ascii="宋体"/>
          <w:sz w:val="24"/>
        </w:rPr>
      </w:pPr>
      <w:r>
        <w:rPr>
          <w:rFonts w:ascii="宋体" w:hAnsi="宋体" w:hint="eastAsia"/>
          <w:sz w:val="24"/>
        </w:rPr>
        <w:t>证</w:t>
      </w:r>
      <w:r>
        <w:rPr>
          <w:rFonts w:ascii="宋体" w:hAnsi="宋体"/>
          <w:sz w:val="24"/>
        </w:rPr>
        <w:t xml:space="preserve"> </w:t>
      </w:r>
      <w:r>
        <w:rPr>
          <w:rFonts w:ascii="宋体" w:hAnsi="宋体" w:hint="eastAsia"/>
          <w:sz w:val="24"/>
        </w:rPr>
        <w:t>书</w:t>
      </w:r>
      <w:r>
        <w:rPr>
          <w:rFonts w:ascii="宋体" w:hAnsi="宋体"/>
          <w:sz w:val="24"/>
        </w:rPr>
        <w:t xml:space="preserve"> </w:t>
      </w:r>
      <w:r>
        <w:rPr>
          <w:rFonts w:ascii="宋体" w:hAnsi="宋体" w:hint="eastAsia"/>
          <w:sz w:val="24"/>
        </w:rPr>
        <w:t>编</w:t>
      </w:r>
      <w:r>
        <w:rPr>
          <w:rFonts w:ascii="宋体" w:hAnsi="宋体"/>
          <w:sz w:val="24"/>
        </w:rPr>
        <w:t xml:space="preserve"> </w:t>
      </w:r>
      <w:r>
        <w:rPr>
          <w:rFonts w:ascii="宋体" w:hAnsi="宋体" w:hint="eastAsia"/>
          <w:sz w:val="24"/>
        </w:rPr>
        <w:t>号：粤房估备字贰</w:t>
      </w:r>
      <w:r>
        <w:rPr>
          <w:rFonts w:ascii="宋体" w:hAnsi="宋体"/>
          <w:sz w:val="24"/>
        </w:rPr>
        <w:t>0400004</w:t>
      </w:r>
    </w:p>
    <w:p w:rsidR="00F15E61" w:rsidRDefault="00F15E61" w:rsidP="00657BB2">
      <w:pPr>
        <w:spacing w:line="600" w:lineRule="atLeast"/>
        <w:ind w:firstLineChars="200" w:firstLine="480"/>
        <w:rPr>
          <w:rFonts w:ascii="宋体"/>
          <w:sz w:val="24"/>
        </w:rPr>
      </w:pPr>
      <w:r>
        <w:rPr>
          <w:rFonts w:ascii="宋体" w:hAnsi="宋体" w:hint="eastAsia"/>
          <w:sz w:val="24"/>
        </w:rPr>
        <w:t>联系电话：</w:t>
      </w:r>
      <w:r>
        <w:rPr>
          <w:rFonts w:ascii="宋体" w:hAnsi="宋体"/>
          <w:sz w:val="24"/>
        </w:rPr>
        <w:t>0754—88525964</w:t>
      </w:r>
    </w:p>
    <w:bookmarkEnd w:id="0"/>
    <w:p w:rsidR="00F15E61" w:rsidRDefault="00F15E61" w:rsidP="00657BB2">
      <w:pPr>
        <w:spacing w:line="600" w:lineRule="atLeast"/>
        <w:ind w:firstLineChars="200" w:firstLine="482"/>
        <w:rPr>
          <w:rFonts w:ascii="宋体"/>
          <w:b/>
          <w:bCs/>
          <w:sz w:val="24"/>
        </w:rPr>
      </w:pPr>
      <w:r>
        <w:rPr>
          <w:rFonts w:ascii="宋体" w:hAnsi="宋体" w:hint="eastAsia"/>
          <w:b/>
          <w:bCs/>
          <w:sz w:val="24"/>
        </w:rPr>
        <w:t>（三）估价对象</w:t>
      </w:r>
    </w:p>
    <w:p w:rsidR="00F15E61" w:rsidRDefault="00F15E61" w:rsidP="00657BB2">
      <w:pPr>
        <w:spacing w:line="600" w:lineRule="atLeast"/>
        <w:ind w:firstLineChars="200" w:firstLine="480"/>
        <w:rPr>
          <w:rFonts w:ascii="宋体"/>
          <w:sz w:val="24"/>
        </w:rPr>
      </w:pPr>
      <w:r>
        <w:rPr>
          <w:rFonts w:ascii="宋体" w:hAnsi="宋体"/>
          <w:sz w:val="24"/>
        </w:rPr>
        <w:t>1</w:t>
      </w:r>
      <w:r>
        <w:rPr>
          <w:rFonts w:ascii="宋体" w:hAnsi="宋体" w:hint="eastAsia"/>
          <w:sz w:val="24"/>
        </w:rPr>
        <w:t>、名称、范围</w:t>
      </w:r>
    </w:p>
    <w:p w:rsidR="00F15E61" w:rsidRDefault="00F15E61" w:rsidP="00657BB2">
      <w:pPr>
        <w:spacing w:line="600" w:lineRule="atLeast"/>
        <w:ind w:firstLineChars="200" w:firstLine="480"/>
        <w:rPr>
          <w:rFonts w:ascii="宋体"/>
          <w:sz w:val="24"/>
        </w:rPr>
      </w:pPr>
      <w:r>
        <w:rPr>
          <w:rFonts w:ascii="宋体" w:hAnsi="宋体" w:hint="eastAsia"/>
          <w:sz w:val="24"/>
        </w:rPr>
        <w:t>估价对象为汕头市澄海区澄江花园</w:t>
      </w:r>
      <w:r>
        <w:rPr>
          <w:rFonts w:ascii="宋体" w:hAnsi="宋体"/>
          <w:sz w:val="24"/>
        </w:rPr>
        <w:t>1014</w:t>
      </w:r>
      <w:r>
        <w:rPr>
          <w:rFonts w:ascii="宋体" w:hAnsi="宋体" w:hint="eastAsia"/>
          <w:sz w:val="24"/>
        </w:rPr>
        <w:t>幢的房地产项</w:t>
      </w:r>
      <w:r w:rsidRPr="002B0C7E">
        <w:rPr>
          <w:rFonts w:ascii="宋体" w:hAnsi="宋体" w:hint="eastAsia"/>
          <w:sz w:val="24"/>
        </w:rPr>
        <w:t>目，建筑面积为</w:t>
      </w:r>
      <w:r w:rsidRPr="002B0C7E">
        <w:rPr>
          <w:rFonts w:ascii="宋体" w:hAnsi="宋体"/>
          <w:sz w:val="24"/>
        </w:rPr>
        <w:t>358.62</w:t>
      </w:r>
      <w:r w:rsidRPr="002B0C7E">
        <w:rPr>
          <w:rFonts w:ascii="宋体" w:hAnsi="宋体" w:hint="eastAsia"/>
          <w:sz w:val="24"/>
        </w:rPr>
        <w:t>㎡，土地使用权面积为</w:t>
      </w:r>
      <w:r w:rsidRPr="002B0C7E">
        <w:rPr>
          <w:rFonts w:ascii="宋体" w:hAnsi="宋体"/>
          <w:sz w:val="24"/>
        </w:rPr>
        <w:t>378.75</w:t>
      </w:r>
      <w:r w:rsidRPr="002B0C7E">
        <w:rPr>
          <w:rFonts w:ascii="宋体" w:hAnsi="宋体" w:hint="eastAsia"/>
          <w:sz w:val="24"/>
        </w:rPr>
        <w:t>㎡。</w:t>
      </w:r>
    </w:p>
    <w:p w:rsidR="00F15E61" w:rsidRDefault="00F15E61" w:rsidP="00657BB2">
      <w:pPr>
        <w:spacing w:line="600" w:lineRule="atLeast"/>
        <w:ind w:firstLineChars="200" w:firstLine="480"/>
        <w:rPr>
          <w:rFonts w:ascii="宋体"/>
          <w:sz w:val="24"/>
        </w:rPr>
      </w:pPr>
      <w:r>
        <w:rPr>
          <w:rFonts w:ascii="宋体" w:hAnsi="宋体"/>
          <w:sz w:val="24"/>
        </w:rPr>
        <w:t>2</w:t>
      </w:r>
      <w:r>
        <w:rPr>
          <w:rFonts w:ascii="宋体" w:hAnsi="宋体" w:hint="eastAsia"/>
          <w:sz w:val="24"/>
        </w:rPr>
        <w:t>、权属状况</w:t>
      </w:r>
    </w:p>
    <w:p w:rsidR="00F15E61" w:rsidRDefault="00F15E61" w:rsidP="00657BB2">
      <w:pPr>
        <w:spacing w:line="600" w:lineRule="atLeast"/>
        <w:ind w:firstLineChars="200" w:firstLine="480"/>
        <w:rPr>
          <w:rFonts w:ascii="宋体"/>
          <w:sz w:val="24"/>
        </w:rPr>
      </w:pPr>
      <w:r w:rsidRPr="002B0C7E">
        <w:rPr>
          <w:rFonts w:ascii="宋体" w:hAnsi="宋体" w:hint="eastAsia"/>
          <w:sz w:val="24"/>
        </w:rPr>
        <w:t>根据汕头市澄海区城区房产交易所《不动产产权情况表》及粤房地证字第</w:t>
      </w:r>
      <w:r w:rsidRPr="002B0C7E">
        <w:rPr>
          <w:rFonts w:ascii="宋体" w:hAnsi="宋体"/>
          <w:sz w:val="24"/>
        </w:rPr>
        <w:t>C3169345</w:t>
      </w:r>
      <w:r w:rsidRPr="002B0C7E">
        <w:rPr>
          <w:rFonts w:ascii="宋体" w:hAnsi="宋体" w:hint="eastAsia"/>
          <w:sz w:val="24"/>
        </w:rPr>
        <w:t>号《房地产权证》载明：</w:t>
      </w:r>
      <w:r>
        <w:rPr>
          <w:rFonts w:ascii="宋体" w:hAnsi="宋体" w:hint="eastAsia"/>
          <w:sz w:val="24"/>
        </w:rPr>
        <w:t>估价对象房地产权属人为蔡福为，房屋所有权</w:t>
      </w:r>
      <w:r>
        <w:rPr>
          <w:rFonts w:ascii="宋体" w:hAnsi="宋体" w:hint="eastAsia"/>
          <w:sz w:val="24"/>
        </w:rPr>
        <w:lastRenderedPageBreak/>
        <w:t>来源为</w:t>
      </w:r>
      <w:r>
        <w:rPr>
          <w:rFonts w:ascii="宋体" w:hAnsi="宋体"/>
          <w:sz w:val="24"/>
        </w:rPr>
        <w:t>2004</w:t>
      </w:r>
      <w:r>
        <w:rPr>
          <w:rFonts w:ascii="宋体" w:hAnsi="宋体" w:hint="eastAsia"/>
          <w:sz w:val="24"/>
        </w:rPr>
        <w:t>年向澄海市房地产开发公司购买，房屋所有权性质为私有。土地使用权取得方式为受让，土地使用权性质为国有，地号为</w:t>
      </w:r>
      <w:r>
        <w:rPr>
          <w:rFonts w:ascii="宋体" w:hAnsi="宋体"/>
          <w:sz w:val="24"/>
        </w:rPr>
        <w:t>143</w:t>
      </w:r>
      <w:r>
        <w:rPr>
          <w:rFonts w:ascii="宋体" w:hAnsi="宋体" w:hint="eastAsia"/>
          <w:sz w:val="24"/>
        </w:rPr>
        <w:t>，土地用途为住宅，土地使用权终止日期为</w:t>
      </w:r>
      <w:smartTag w:uri="urn:schemas-microsoft-com:office:smarttags" w:element="chmetcnv">
        <w:smartTagPr>
          <w:attr w:name="SourceValue" w:val="50000"/>
          <w:attr w:name="HasSpace" w:val="False"/>
          <w:attr w:name="Negative" w:val="False"/>
          <w:attr w:name="NumberType" w:val="1"/>
          <w:attr w:name="TCSC" w:val="1"/>
        </w:smartTagPr>
        <w:smartTag w:uri="urn:schemas-microsoft-com:office:smarttags" w:element="chsdate">
          <w:smartTagPr>
            <w:attr w:name="Year" w:val="2070"/>
            <w:attr w:name="Month" w:val="7"/>
            <w:attr w:name="Day" w:val="13"/>
            <w:attr w:name="IsLunarDate" w:val="False"/>
            <w:attr w:name="IsROCDate" w:val="False"/>
          </w:smartTagPr>
          <w:r>
            <w:rPr>
              <w:rFonts w:ascii="宋体" w:hAnsi="宋体"/>
              <w:sz w:val="24"/>
            </w:rPr>
            <w:t>2070</w:t>
          </w:r>
          <w:r>
            <w:rPr>
              <w:rFonts w:ascii="宋体" w:hAnsi="宋体" w:hint="eastAsia"/>
              <w:sz w:val="24"/>
            </w:rPr>
            <w:t>年</w:t>
          </w:r>
          <w:r>
            <w:rPr>
              <w:rFonts w:ascii="宋体" w:hAnsi="宋体"/>
              <w:sz w:val="24"/>
            </w:rPr>
            <w:t>7</w:t>
          </w:r>
          <w:r>
            <w:rPr>
              <w:rFonts w:ascii="宋体" w:hAnsi="宋体" w:hint="eastAsia"/>
              <w:sz w:val="24"/>
            </w:rPr>
            <w:t>月</w:t>
          </w:r>
          <w:r>
            <w:rPr>
              <w:rFonts w:ascii="宋体" w:hAnsi="宋体"/>
              <w:sz w:val="24"/>
            </w:rPr>
            <w:t>13</w:t>
          </w:r>
          <w:r>
            <w:rPr>
              <w:rFonts w:ascii="宋体" w:hAnsi="宋体" w:hint="eastAsia"/>
              <w:sz w:val="24"/>
            </w:rPr>
            <w:t>日</w:t>
          </w:r>
        </w:smartTag>
      </w:smartTag>
      <w:r>
        <w:rPr>
          <w:rFonts w:ascii="宋体" w:hAnsi="宋体" w:hint="eastAsia"/>
          <w:sz w:val="24"/>
        </w:rPr>
        <w:t>。</w:t>
      </w:r>
    </w:p>
    <w:p w:rsidR="00F15E61" w:rsidRPr="008356ED" w:rsidRDefault="00F15E61" w:rsidP="00657BB2">
      <w:pPr>
        <w:spacing w:line="600" w:lineRule="atLeast"/>
        <w:ind w:firstLineChars="200" w:firstLine="480"/>
        <w:rPr>
          <w:rFonts w:ascii="宋体"/>
          <w:sz w:val="24"/>
        </w:rPr>
      </w:pPr>
      <w:r>
        <w:rPr>
          <w:rFonts w:ascii="宋体" w:hAnsi="宋体" w:hint="eastAsia"/>
          <w:sz w:val="24"/>
        </w:rPr>
        <w:t>该房地产已于</w:t>
      </w:r>
      <w:smartTag w:uri="urn:schemas-microsoft-com:office:smarttags" w:element="chmetcnv">
        <w:smartTagPr>
          <w:attr w:name="SourceValue" w:val="50000"/>
          <w:attr w:name="HasSpace" w:val="False"/>
          <w:attr w:name="Negative" w:val="False"/>
          <w:attr w:name="NumberType" w:val="1"/>
          <w:attr w:name="TCSC" w:val="1"/>
        </w:smartTagPr>
        <w:smartTag w:uri="urn:schemas-microsoft-com:office:smarttags" w:element="chsdate">
          <w:smartTagPr>
            <w:attr w:name="Year" w:val="2019"/>
            <w:attr w:name="Month" w:val="7"/>
            <w:attr w:name="Day" w:val="19"/>
            <w:attr w:name="IsLunarDate" w:val="False"/>
            <w:attr w:name="IsROCDate" w:val="False"/>
          </w:smartTagPr>
          <w:r>
            <w:rPr>
              <w:rFonts w:ascii="宋体" w:hAnsi="宋体"/>
              <w:sz w:val="24"/>
            </w:rPr>
            <w:t>2019</w:t>
          </w:r>
          <w:r>
            <w:rPr>
              <w:rFonts w:ascii="宋体" w:hAnsi="宋体" w:hint="eastAsia"/>
              <w:sz w:val="24"/>
            </w:rPr>
            <w:t>年</w:t>
          </w:r>
          <w:r>
            <w:rPr>
              <w:rFonts w:ascii="宋体" w:hAnsi="宋体"/>
              <w:sz w:val="24"/>
            </w:rPr>
            <w:t>7</w:t>
          </w:r>
          <w:r>
            <w:rPr>
              <w:rFonts w:ascii="宋体" w:hAnsi="宋体" w:hint="eastAsia"/>
              <w:sz w:val="24"/>
            </w:rPr>
            <w:t>月</w:t>
          </w:r>
          <w:r>
            <w:rPr>
              <w:rFonts w:ascii="宋体" w:hAnsi="宋体"/>
              <w:sz w:val="24"/>
            </w:rPr>
            <w:t>19</w:t>
          </w:r>
          <w:r>
            <w:rPr>
              <w:rFonts w:ascii="宋体" w:hAnsi="宋体" w:hint="eastAsia"/>
              <w:sz w:val="24"/>
            </w:rPr>
            <w:t>日</w:t>
          </w:r>
        </w:smartTag>
      </w:smartTag>
      <w:r>
        <w:rPr>
          <w:rFonts w:ascii="宋体" w:hAnsi="宋体" w:hint="eastAsia"/>
          <w:sz w:val="24"/>
        </w:rPr>
        <w:t>由汕头市澄海区人民法院以（</w:t>
      </w:r>
      <w:r>
        <w:rPr>
          <w:rFonts w:ascii="宋体" w:hAnsi="宋体"/>
          <w:sz w:val="24"/>
        </w:rPr>
        <w:t>2019</w:t>
      </w:r>
      <w:r>
        <w:rPr>
          <w:rFonts w:ascii="宋体" w:hAnsi="宋体" w:hint="eastAsia"/>
          <w:sz w:val="24"/>
        </w:rPr>
        <w:t>）粤</w:t>
      </w:r>
      <w:r>
        <w:rPr>
          <w:rFonts w:ascii="宋体" w:hAnsi="宋体"/>
          <w:sz w:val="24"/>
        </w:rPr>
        <w:t>0515</w:t>
      </w:r>
      <w:r>
        <w:rPr>
          <w:rFonts w:ascii="宋体" w:hAnsi="宋体" w:hint="eastAsia"/>
          <w:sz w:val="24"/>
        </w:rPr>
        <w:t>执</w:t>
      </w:r>
      <w:r>
        <w:rPr>
          <w:rFonts w:ascii="宋体" w:hAnsi="宋体"/>
          <w:sz w:val="24"/>
        </w:rPr>
        <w:t>935-1</w:t>
      </w:r>
      <w:r>
        <w:rPr>
          <w:rFonts w:ascii="宋体" w:hAnsi="宋体" w:hint="eastAsia"/>
          <w:sz w:val="24"/>
        </w:rPr>
        <w:t>号《执行裁定书》裁定查封</w:t>
      </w:r>
      <w:r>
        <w:rPr>
          <w:rFonts w:ascii="宋体"/>
          <w:sz w:val="24"/>
        </w:rPr>
        <w:t>,</w:t>
      </w:r>
      <w:r w:rsidRPr="008356ED">
        <w:rPr>
          <w:rFonts w:ascii="宋体" w:hAnsi="宋体" w:hint="eastAsia"/>
          <w:sz w:val="24"/>
        </w:rPr>
        <w:t>并委托评估〔评估委托书列：</w:t>
      </w:r>
      <w:r>
        <w:rPr>
          <w:rFonts w:ascii="宋体" w:hAnsi="宋体" w:hint="eastAsia"/>
          <w:sz w:val="24"/>
        </w:rPr>
        <w:t>（</w:t>
      </w:r>
      <w:r>
        <w:rPr>
          <w:rFonts w:ascii="宋体" w:hAnsi="宋体"/>
          <w:sz w:val="24"/>
        </w:rPr>
        <w:t>2019</w:t>
      </w:r>
      <w:r>
        <w:rPr>
          <w:rFonts w:ascii="宋体" w:hAnsi="宋体" w:hint="eastAsia"/>
          <w:sz w:val="24"/>
        </w:rPr>
        <w:t>）汕澄法司评委字第</w:t>
      </w:r>
      <w:r>
        <w:rPr>
          <w:rFonts w:ascii="宋体" w:hAnsi="宋体"/>
          <w:sz w:val="24"/>
        </w:rPr>
        <w:t>92</w:t>
      </w:r>
      <w:r>
        <w:rPr>
          <w:rFonts w:ascii="宋体" w:hAnsi="宋体" w:hint="eastAsia"/>
          <w:sz w:val="24"/>
        </w:rPr>
        <w:t>号</w:t>
      </w:r>
      <w:r w:rsidRPr="008356ED">
        <w:rPr>
          <w:rFonts w:ascii="宋体" w:hAnsi="宋体" w:hint="eastAsia"/>
          <w:sz w:val="24"/>
        </w:rPr>
        <w:t>〕。</w:t>
      </w:r>
    </w:p>
    <w:p w:rsidR="00F15E61" w:rsidRDefault="00F15E61" w:rsidP="00657BB2">
      <w:pPr>
        <w:spacing w:line="600" w:lineRule="atLeast"/>
        <w:ind w:firstLineChars="200" w:firstLine="480"/>
        <w:rPr>
          <w:rFonts w:ascii="宋体"/>
          <w:sz w:val="24"/>
        </w:rPr>
      </w:pPr>
      <w:r>
        <w:rPr>
          <w:rFonts w:ascii="宋体" w:hAnsi="宋体"/>
          <w:sz w:val="24"/>
        </w:rPr>
        <w:t>3</w:t>
      </w:r>
      <w:r>
        <w:rPr>
          <w:rFonts w:ascii="宋体" w:hAnsi="宋体" w:hint="eastAsia"/>
          <w:sz w:val="24"/>
        </w:rPr>
        <w:t>、标的物概况</w:t>
      </w:r>
    </w:p>
    <w:p w:rsidR="00F15E61" w:rsidRPr="005A6BFC" w:rsidRDefault="00F15E61" w:rsidP="00657BB2">
      <w:pPr>
        <w:spacing w:line="600" w:lineRule="atLeast"/>
        <w:ind w:firstLineChars="200" w:firstLine="480"/>
        <w:rPr>
          <w:rFonts w:ascii="宋体"/>
          <w:sz w:val="24"/>
        </w:rPr>
      </w:pPr>
      <w:r>
        <w:rPr>
          <w:rFonts w:ascii="宋体" w:hAnsi="宋体" w:hint="eastAsia"/>
          <w:sz w:val="24"/>
        </w:rPr>
        <w:t>估价对象所在建筑物位于</w:t>
      </w:r>
      <w:r w:rsidRPr="005A6BFC">
        <w:rPr>
          <w:rFonts w:ascii="宋体" w:hAnsi="宋体" w:hint="eastAsia"/>
          <w:sz w:val="24"/>
        </w:rPr>
        <w:t>澄海区</w:t>
      </w:r>
      <w:r>
        <w:rPr>
          <w:rFonts w:ascii="宋体" w:hAnsi="宋体" w:hint="eastAsia"/>
          <w:sz w:val="24"/>
        </w:rPr>
        <w:t>澄江花园</w:t>
      </w:r>
      <w:r>
        <w:rPr>
          <w:rFonts w:ascii="宋体" w:hAnsi="宋体"/>
          <w:sz w:val="24"/>
        </w:rPr>
        <w:t>1014</w:t>
      </w:r>
      <w:r w:rsidRPr="005A6BFC">
        <w:rPr>
          <w:rFonts w:ascii="宋体" w:hAnsi="宋体" w:hint="eastAsia"/>
          <w:sz w:val="24"/>
        </w:rPr>
        <w:t>幢，建筑结构为钢混结构，</w:t>
      </w:r>
      <w:r>
        <w:rPr>
          <w:rFonts w:ascii="宋体" w:hAnsi="宋体" w:hint="eastAsia"/>
          <w:sz w:val="24"/>
        </w:rPr>
        <w:t>为一幢</w:t>
      </w:r>
      <w:r>
        <w:rPr>
          <w:rFonts w:ascii="宋体" w:hAnsi="宋体"/>
          <w:sz w:val="24"/>
        </w:rPr>
        <w:t>3</w:t>
      </w:r>
      <w:r w:rsidRPr="005A6BFC">
        <w:rPr>
          <w:rFonts w:ascii="宋体" w:hAnsi="宋体" w:hint="eastAsia"/>
          <w:sz w:val="24"/>
        </w:rPr>
        <w:t>层</w:t>
      </w:r>
      <w:r>
        <w:rPr>
          <w:rFonts w:ascii="宋体" w:hAnsi="宋体" w:hint="eastAsia"/>
          <w:sz w:val="24"/>
        </w:rPr>
        <w:t>的别墅，竣工日期</w:t>
      </w:r>
      <w:r w:rsidRPr="005A6BFC">
        <w:rPr>
          <w:rFonts w:ascii="宋体" w:hAnsi="宋体" w:hint="eastAsia"/>
          <w:sz w:val="24"/>
        </w:rPr>
        <w:t>为</w:t>
      </w:r>
      <w:r w:rsidRPr="005A6BFC">
        <w:rPr>
          <w:rFonts w:ascii="宋体" w:hAnsi="宋体"/>
          <w:sz w:val="24"/>
        </w:rPr>
        <w:t>20</w:t>
      </w:r>
      <w:r>
        <w:rPr>
          <w:rFonts w:ascii="宋体" w:hAnsi="宋体"/>
          <w:sz w:val="24"/>
        </w:rPr>
        <w:t>02</w:t>
      </w:r>
      <w:r w:rsidRPr="005A6BFC">
        <w:rPr>
          <w:rFonts w:ascii="宋体" w:hAnsi="宋体" w:hint="eastAsia"/>
          <w:sz w:val="24"/>
        </w:rPr>
        <w:t>年</w:t>
      </w:r>
      <w:r>
        <w:rPr>
          <w:rFonts w:ascii="宋体" w:hAnsi="宋体"/>
          <w:sz w:val="24"/>
        </w:rPr>
        <w:t>2</w:t>
      </w:r>
      <w:r>
        <w:rPr>
          <w:rFonts w:ascii="宋体" w:hAnsi="宋体" w:hint="eastAsia"/>
          <w:sz w:val="24"/>
        </w:rPr>
        <w:t>月</w:t>
      </w:r>
      <w:r w:rsidRPr="005A6BFC">
        <w:rPr>
          <w:rFonts w:ascii="宋体" w:hAnsi="宋体" w:hint="eastAsia"/>
          <w:sz w:val="24"/>
        </w:rPr>
        <w:t>。建筑物外墙面为条形砖，配置铝合金玻璃窗，外部整体观</w:t>
      </w:r>
      <w:r>
        <w:rPr>
          <w:rFonts w:ascii="宋体" w:hAnsi="宋体" w:hint="eastAsia"/>
          <w:sz w:val="24"/>
        </w:rPr>
        <w:t>感较好</w:t>
      </w:r>
      <w:r w:rsidRPr="005A6BFC">
        <w:rPr>
          <w:rFonts w:ascii="宋体" w:hAnsi="宋体" w:hint="eastAsia"/>
          <w:sz w:val="24"/>
        </w:rPr>
        <w:t>。</w:t>
      </w:r>
    </w:p>
    <w:p w:rsidR="00F15E61" w:rsidRDefault="00F15E61" w:rsidP="00657BB2">
      <w:pPr>
        <w:spacing w:line="600" w:lineRule="atLeast"/>
        <w:ind w:firstLineChars="200" w:firstLine="480"/>
        <w:rPr>
          <w:rFonts w:ascii="宋体"/>
          <w:sz w:val="24"/>
        </w:rPr>
      </w:pPr>
      <w:r w:rsidRPr="005A6BFC">
        <w:rPr>
          <w:rFonts w:ascii="宋体" w:hAnsi="宋体" w:hint="eastAsia"/>
          <w:sz w:val="24"/>
        </w:rPr>
        <w:t>估价对象为该建筑物</w:t>
      </w:r>
      <w:r>
        <w:rPr>
          <w:rFonts w:ascii="宋体" w:hAnsi="宋体"/>
          <w:sz w:val="24"/>
        </w:rPr>
        <w:t>1014</w:t>
      </w:r>
      <w:r>
        <w:rPr>
          <w:rFonts w:ascii="宋体" w:hAnsi="宋体" w:hint="eastAsia"/>
          <w:sz w:val="24"/>
        </w:rPr>
        <w:t>幢全幢</w:t>
      </w:r>
      <w:r w:rsidRPr="005A6BFC">
        <w:rPr>
          <w:rFonts w:ascii="宋体" w:hAnsi="宋体" w:hint="eastAsia"/>
          <w:sz w:val="24"/>
        </w:rPr>
        <w:t>，</w:t>
      </w:r>
      <w:r w:rsidRPr="00FB4ED2">
        <w:rPr>
          <w:rFonts w:ascii="宋体" w:hAnsi="宋体" w:hint="eastAsia"/>
          <w:sz w:val="24"/>
        </w:rPr>
        <w:t>进户门为</w:t>
      </w:r>
      <w:r>
        <w:rPr>
          <w:rFonts w:ascii="宋体" w:hAnsi="宋体" w:hint="eastAsia"/>
          <w:sz w:val="24"/>
        </w:rPr>
        <w:t>不锈钢</w:t>
      </w:r>
      <w:r w:rsidRPr="00FB4ED2">
        <w:rPr>
          <w:rFonts w:ascii="宋体" w:hAnsi="宋体" w:hint="eastAsia"/>
          <w:sz w:val="24"/>
        </w:rPr>
        <w:t>防盗门及红木门</w:t>
      </w:r>
      <w:r>
        <w:rPr>
          <w:rFonts w:ascii="宋体" w:hAnsi="宋体" w:hint="eastAsia"/>
          <w:sz w:val="24"/>
        </w:rPr>
        <w:t>，室内地面铺抛光地砖，内墙乳胶漆，天棚部分吊顶并刷乳胶漆，室内设有实木楼梯连接二三层</w:t>
      </w:r>
      <w:r w:rsidRPr="00091348">
        <w:rPr>
          <w:rFonts w:ascii="宋体" w:hAnsi="宋体" w:hint="eastAsia"/>
          <w:sz w:val="24"/>
        </w:rPr>
        <w:t>，室外花园面积约</w:t>
      </w:r>
      <w:r>
        <w:rPr>
          <w:rFonts w:ascii="宋体" w:hAnsi="宋体"/>
          <w:sz w:val="24"/>
        </w:rPr>
        <w:t>2</w:t>
      </w:r>
      <w:r w:rsidRPr="00091348">
        <w:rPr>
          <w:rFonts w:ascii="宋体"/>
          <w:sz w:val="24"/>
        </w:rPr>
        <w:t>00</w:t>
      </w:r>
      <w:r w:rsidRPr="00091348">
        <w:rPr>
          <w:rFonts w:ascii="宋体" w:hAnsi="宋体" w:hint="eastAsia"/>
          <w:sz w:val="24"/>
        </w:rPr>
        <w:t>㎡，种植花木，环境较好。</w:t>
      </w:r>
    </w:p>
    <w:p w:rsidR="00F15E61" w:rsidRDefault="00F15E61" w:rsidP="00657BB2">
      <w:pPr>
        <w:spacing w:line="600" w:lineRule="atLeast"/>
        <w:ind w:firstLineChars="200" w:firstLine="480"/>
        <w:rPr>
          <w:rFonts w:ascii="宋体"/>
          <w:sz w:val="24"/>
        </w:rPr>
      </w:pPr>
      <w:r>
        <w:rPr>
          <w:rFonts w:ascii="宋体" w:hAnsi="宋体"/>
          <w:sz w:val="24"/>
        </w:rPr>
        <w:t xml:space="preserve"> 4</w:t>
      </w:r>
      <w:r>
        <w:rPr>
          <w:rFonts w:ascii="宋体" w:hAnsi="宋体" w:hint="eastAsia"/>
          <w:sz w:val="24"/>
        </w:rPr>
        <w:t>、区位状况分析</w:t>
      </w:r>
    </w:p>
    <w:p w:rsidR="00F15E61" w:rsidRDefault="00F15E61" w:rsidP="00657BB2">
      <w:pPr>
        <w:spacing w:line="600" w:lineRule="atLeast"/>
        <w:ind w:firstLineChars="200" w:firstLine="480"/>
        <w:rPr>
          <w:rFonts w:ascii="宋体"/>
          <w:sz w:val="24"/>
        </w:rPr>
      </w:pPr>
      <w:r>
        <w:rPr>
          <w:rFonts w:ascii="宋体" w:hAnsi="宋体" w:hint="eastAsia"/>
          <w:sz w:val="24"/>
        </w:rPr>
        <w:t>澄海区地处广东省东部潮汕平原韩江出海口，位于东经</w:t>
      </w:r>
      <w:r>
        <w:rPr>
          <w:rFonts w:ascii="宋体" w:hAnsi="宋体"/>
          <w:sz w:val="24"/>
        </w:rPr>
        <w:t xml:space="preserve"> 116 </w:t>
      </w:r>
      <w:r>
        <w:rPr>
          <w:rFonts w:ascii="宋体" w:hAnsi="宋体" w:hint="eastAsia"/>
          <w:sz w:val="24"/>
        </w:rPr>
        <w:t>度</w:t>
      </w:r>
      <w:r>
        <w:rPr>
          <w:rFonts w:ascii="宋体" w:hAnsi="宋体"/>
          <w:sz w:val="24"/>
        </w:rPr>
        <w:t xml:space="preserve"> 41 </w:t>
      </w:r>
      <w:r>
        <w:rPr>
          <w:rFonts w:ascii="宋体" w:hAnsi="宋体" w:hint="eastAsia"/>
          <w:sz w:val="24"/>
        </w:rPr>
        <w:t>分</w:t>
      </w:r>
      <w:r>
        <w:rPr>
          <w:rFonts w:ascii="宋体" w:hAnsi="宋体"/>
          <w:sz w:val="24"/>
        </w:rPr>
        <w:t xml:space="preserve"> --116 </w:t>
      </w:r>
      <w:r>
        <w:rPr>
          <w:rFonts w:ascii="宋体" w:hAnsi="宋体" w:hint="eastAsia"/>
          <w:sz w:val="24"/>
        </w:rPr>
        <w:t>度</w:t>
      </w:r>
      <w:r>
        <w:rPr>
          <w:rFonts w:ascii="宋体" w:hAnsi="宋体"/>
          <w:sz w:val="24"/>
        </w:rPr>
        <w:t xml:space="preserve"> 54 </w:t>
      </w:r>
      <w:r>
        <w:rPr>
          <w:rFonts w:ascii="宋体" w:hAnsi="宋体" w:hint="eastAsia"/>
          <w:sz w:val="24"/>
        </w:rPr>
        <w:t>分，北纬</w:t>
      </w:r>
      <w:r>
        <w:rPr>
          <w:rFonts w:ascii="宋体" w:hAnsi="宋体"/>
          <w:sz w:val="24"/>
        </w:rPr>
        <w:t xml:space="preserve"> 23 </w:t>
      </w:r>
      <w:r>
        <w:rPr>
          <w:rFonts w:ascii="宋体" w:hAnsi="宋体" w:hint="eastAsia"/>
          <w:sz w:val="24"/>
        </w:rPr>
        <w:t>度</w:t>
      </w:r>
      <w:r>
        <w:rPr>
          <w:rFonts w:ascii="宋体" w:hAnsi="宋体"/>
          <w:sz w:val="24"/>
        </w:rPr>
        <w:t xml:space="preserve"> 21 </w:t>
      </w:r>
      <w:r>
        <w:rPr>
          <w:rFonts w:ascii="宋体" w:hAnsi="宋体" w:hint="eastAsia"/>
          <w:sz w:val="24"/>
        </w:rPr>
        <w:t>分</w:t>
      </w:r>
      <w:r>
        <w:rPr>
          <w:rFonts w:ascii="宋体" w:hAnsi="宋体"/>
          <w:sz w:val="24"/>
        </w:rPr>
        <w:t xml:space="preserve"> --23 </w:t>
      </w:r>
      <w:r>
        <w:rPr>
          <w:rFonts w:ascii="宋体" w:hAnsi="宋体" w:hint="eastAsia"/>
          <w:sz w:val="24"/>
        </w:rPr>
        <w:t>度</w:t>
      </w:r>
      <w:r>
        <w:rPr>
          <w:rFonts w:ascii="宋体" w:hAnsi="宋体"/>
          <w:sz w:val="24"/>
        </w:rPr>
        <w:t xml:space="preserve"> 38 </w:t>
      </w:r>
      <w:r>
        <w:rPr>
          <w:rFonts w:ascii="宋体" w:hAnsi="宋体" w:hint="eastAsia"/>
          <w:sz w:val="24"/>
        </w:rPr>
        <w:t>分之间。东南濒临南海，西北与潮州交界，西南毗邻汕头市区，东北连接饶平县，东与南澳岛隔海相望。</w:t>
      </w:r>
      <w:r>
        <w:rPr>
          <w:rFonts w:ascii="宋体" w:hAnsi="宋体"/>
          <w:sz w:val="24"/>
        </w:rPr>
        <w:t>2003</w:t>
      </w:r>
      <w:r>
        <w:rPr>
          <w:rFonts w:ascii="宋体" w:hAnsi="宋体" w:hint="eastAsia"/>
          <w:sz w:val="24"/>
        </w:rPr>
        <w:t>年</w:t>
      </w:r>
      <w:r>
        <w:rPr>
          <w:rFonts w:ascii="宋体" w:hAnsi="宋体"/>
          <w:sz w:val="24"/>
        </w:rPr>
        <w:t>4</w:t>
      </w:r>
      <w:r>
        <w:rPr>
          <w:rFonts w:ascii="宋体" w:hAnsi="宋体" w:hint="eastAsia"/>
          <w:sz w:val="24"/>
        </w:rPr>
        <w:t>月，经国务院批准，汕头行政区划调整，澄海撤市设区，成为汕头市辖区，辖凤翔街道、澄华街道、广益街道、东里镇、盐鸿镇、莲华镇、溪南镇、隆都镇、莲上镇、莲下镇、上华镇等三个街道和</w:t>
      </w:r>
      <w:r>
        <w:rPr>
          <w:rFonts w:ascii="宋体" w:hAnsi="宋体"/>
          <w:sz w:val="24"/>
        </w:rPr>
        <w:t>8</w:t>
      </w:r>
      <w:r>
        <w:rPr>
          <w:rFonts w:ascii="宋体" w:hAnsi="宋体" w:hint="eastAsia"/>
          <w:sz w:val="24"/>
        </w:rPr>
        <w:t>个镇，共</w:t>
      </w:r>
      <w:r>
        <w:rPr>
          <w:rFonts w:ascii="宋体" w:hAnsi="宋体"/>
          <w:sz w:val="24"/>
        </w:rPr>
        <w:t>213</w:t>
      </w:r>
      <w:r>
        <w:rPr>
          <w:rFonts w:ascii="宋体" w:hAnsi="宋体" w:hint="eastAsia"/>
          <w:sz w:val="24"/>
        </w:rPr>
        <w:t>个居委会（村委会），全区总面积</w:t>
      </w:r>
      <w:r>
        <w:rPr>
          <w:rFonts w:ascii="宋体" w:hAnsi="宋体"/>
          <w:sz w:val="24"/>
        </w:rPr>
        <w:t xml:space="preserve"> 345.23 </w:t>
      </w:r>
      <w:r>
        <w:rPr>
          <w:rFonts w:ascii="宋体" w:hAnsi="宋体" w:hint="eastAsia"/>
          <w:sz w:val="24"/>
        </w:rPr>
        <w:t>平方公里，全区总人口</w:t>
      </w:r>
      <w:r>
        <w:rPr>
          <w:rFonts w:ascii="宋体" w:hAnsi="宋体"/>
          <w:sz w:val="24"/>
        </w:rPr>
        <w:t>71</w:t>
      </w:r>
      <w:r>
        <w:rPr>
          <w:rFonts w:ascii="宋体" w:hAnsi="宋体" w:hint="eastAsia"/>
          <w:sz w:val="24"/>
        </w:rPr>
        <w:t>万人，是典型的人多地少地区，全区地势自西北向东南倾斜，素有“一山一水八分地”之称。国道</w:t>
      </w:r>
      <w:r>
        <w:rPr>
          <w:rFonts w:ascii="宋体" w:hAnsi="宋体"/>
          <w:sz w:val="24"/>
        </w:rPr>
        <w:t xml:space="preserve">324 </w:t>
      </w:r>
      <w:r>
        <w:rPr>
          <w:rFonts w:ascii="宋体" w:hAnsi="宋体" w:hint="eastAsia"/>
          <w:sz w:val="24"/>
        </w:rPr>
        <w:t>线自西向东贯穿全境，基础设施</w:t>
      </w:r>
      <w:r>
        <w:rPr>
          <w:rFonts w:ascii="宋体" w:hAnsi="宋体" w:hint="eastAsia"/>
          <w:sz w:val="24"/>
        </w:rPr>
        <w:lastRenderedPageBreak/>
        <w:t>配套完善。韩江四条支流东里河、莲阳河、外砂河和新津河自北往南呈扇形流经全区，注入南海，海岸线长达</w:t>
      </w:r>
      <w:smartTag w:uri="urn:schemas-microsoft-com:office:smarttags" w:element="chmetcnv">
        <w:smartTagPr>
          <w:attr w:name="UnitName" w:val="公里"/>
          <w:attr w:name="SourceValue" w:val="50000"/>
          <w:attr w:name="HasSpace" w:val="False"/>
          <w:attr w:name="Negative" w:val="False"/>
          <w:attr w:name="NumberType" w:val="1"/>
          <w:attr w:name="TCSC" w:val="1"/>
        </w:smartTagPr>
        <w:r>
          <w:rPr>
            <w:rFonts w:ascii="宋体" w:hAnsi="宋体"/>
            <w:sz w:val="24"/>
          </w:rPr>
          <w:t>66.9</w:t>
        </w:r>
        <w:r>
          <w:rPr>
            <w:rFonts w:ascii="宋体" w:hAnsi="宋体" w:hint="eastAsia"/>
            <w:sz w:val="24"/>
          </w:rPr>
          <w:t>公里</w:t>
        </w:r>
      </w:smartTag>
      <w:r>
        <w:rPr>
          <w:rFonts w:ascii="宋体" w:hAnsi="宋体" w:hint="eastAsia"/>
          <w:sz w:val="24"/>
        </w:rPr>
        <w:t>，浅海滩涂总面积为</w:t>
      </w:r>
      <w:r>
        <w:rPr>
          <w:rFonts w:ascii="宋体" w:hAnsi="宋体"/>
          <w:sz w:val="24"/>
        </w:rPr>
        <w:t>121.33</w:t>
      </w:r>
      <w:r>
        <w:rPr>
          <w:rFonts w:ascii="宋体" w:hAnsi="宋体" w:hint="eastAsia"/>
          <w:sz w:val="24"/>
        </w:rPr>
        <w:t>平方公里，可供开发利用面积</w:t>
      </w:r>
      <w:r>
        <w:rPr>
          <w:rFonts w:ascii="宋体" w:hAnsi="宋体"/>
          <w:sz w:val="24"/>
        </w:rPr>
        <w:t>100.53</w:t>
      </w:r>
      <w:r>
        <w:rPr>
          <w:rFonts w:ascii="宋体" w:hAnsi="宋体" w:hint="eastAsia"/>
          <w:sz w:val="24"/>
        </w:rPr>
        <w:t>平方公里，海洋资源很丰富。</w:t>
      </w:r>
    </w:p>
    <w:p w:rsidR="00F15E61" w:rsidRDefault="00F15E61" w:rsidP="00657BB2">
      <w:pPr>
        <w:spacing w:line="600" w:lineRule="atLeast"/>
        <w:ind w:firstLineChars="200" w:firstLine="480"/>
        <w:rPr>
          <w:rFonts w:ascii="宋体"/>
          <w:sz w:val="24"/>
        </w:rPr>
      </w:pPr>
      <w:r>
        <w:rPr>
          <w:rFonts w:ascii="宋体" w:hAnsi="宋体" w:hint="eastAsia"/>
          <w:sz w:val="24"/>
        </w:rPr>
        <w:t>改革开放以来，澄海经济发展快速。特别是近几年来，采取一系列的优惠政策措施，如降低地价、电价、规费等，以及优化服务等方面，多方吸引国内外客户到澄海投资兴办实业。同时，鼓励国营、集体、三资、股份制、私营个体等多种所有制性质的经济一齐上，促进了工业经济的迅速发展。全区初步形成以轻型加工业为主体，塑料玩具、纺织服装、食品加工、工艺美术、建筑材料等支柱行业相互配套的工业新格局。</w:t>
      </w:r>
    </w:p>
    <w:p w:rsidR="00F15E61" w:rsidRPr="00402C0D" w:rsidRDefault="00F15E61" w:rsidP="00657BB2">
      <w:pPr>
        <w:spacing w:line="600" w:lineRule="atLeast"/>
        <w:ind w:firstLineChars="200" w:firstLine="480"/>
        <w:rPr>
          <w:rFonts w:ascii="宋体"/>
          <w:spacing w:val="4"/>
          <w:sz w:val="24"/>
        </w:rPr>
      </w:pPr>
      <w:r w:rsidRPr="003E2F1A">
        <w:rPr>
          <w:rFonts w:ascii="宋体" w:hAnsi="宋体" w:hint="eastAsia"/>
          <w:sz w:val="24"/>
        </w:rPr>
        <w:t>经估价人员现场勘查，</w:t>
      </w:r>
      <w:r w:rsidRPr="003E2F1A">
        <w:rPr>
          <w:rFonts w:ascii="宋体" w:hAnsi="宋体" w:hint="eastAsia"/>
          <w:spacing w:val="4"/>
          <w:sz w:val="24"/>
        </w:rPr>
        <w:t>估价对象所在区域</w:t>
      </w:r>
      <w:r>
        <w:rPr>
          <w:rFonts w:ascii="宋体" w:hAnsi="宋体" w:hint="eastAsia"/>
          <w:spacing w:val="4"/>
          <w:sz w:val="24"/>
        </w:rPr>
        <w:t>为</w:t>
      </w:r>
      <w:r w:rsidRPr="003E2F1A">
        <w:rPr>
          <w:rFonts w:ascii="宋体" w:hAnsi="宋体" w:hint="eastAsia"/>
          <w:sz w:val="24"/>
        </w:rPr>
        <w:t>澄海区澄江花园</w:t>
      </w:r>
      <w:r>
        <w:rPr>
          <w:rFonts w:ascii="宋体" w:hAnsi="宋体" w:hint="eastAsia"/>
          <w:sz w:val="24"/>
        </w:rPr>
        <w:t>，</w:t>
      </w:r>
      <w:r w:rsidRPr="003E2F1A">
        <w:rPr>
          <w:rFonts w:ascii="宋体" w:hAnsi="宋体" w:hint="eastAsia"/>
          <w:spacing w:val="4"/>
          <w:sz w:val="24"/>
        </w:rPr>
        <w:t>位于</w:t>
      </w:r>
      <w:r>
        <w:rPr>
          <w:rFonts w:ascii="宋体" w:hAnsi="宋体" w:hint="eastAsia"/>
          <w:spacing w:val="4"/>
          <w:sz w:val="24"/>
        </w:rPr>
        <w:t>澄海区</w:t>
      </w:r>
      <w:r w:rsidRPr="003E2F1A">
        <w:rPr>
          <w:rFonts w:ascii="宋体" w:hAnsi="宋体" w:hint="eastAsia"/>
          <w:spacing w:val="4"/>
          <w:sz w:val="24"/>
        </w:rPr>
        <w:t>德政路北侧，北为澄江路，南为德政路，西为宁川东路，东为泰安路，</w:t>
      </w:r>
      <w:r w:rsidRPr="003E2F1A">
        <w:rPr>
          <w:rFonts w:ascii="宋体" w:hAnsi="宋体" w:hint="eastAsia"/>
          <w:sz w:val="24"/>
        </w:rPr>
        <w:t>该区域道路通畅，交通便捷。周围有澄海实验学校、澄海实验小学、汕头市澄海区社区服务中心、澄海区图书馆、宁冠园市场及和江花园、宜居华庭、丹阳园、宁冠园、丹霞园、益冠园等住宅区，该区域规划及环境条件较好，各项生活、教育、市政等设施配套齐全。</w:t>
      </w:r>
    </w:p>
    <w:p w:rsidR="00F15E61" w:rsidRDefault="00F15E61" w:rsidP="00657BB2">
      <w:pPr>
        <w:spacing w:line="600" w:lineRule="atLeast"/>
        <w:ind w:firstLineChars="200" w:firstLine="482"/>
        <w:rPr>
          <w:rFonts w:ascii="宋体"/>
          <w:b/>
          <w:bCs/>
          <w:sz w:val="24"/>
        </w:rPr>
      </w:pPr>
      <w:r>
        <w:rPr>
          <w:rFonts w:ascii="宋体" w:hAnsi="宋体" w:hint="eastAsia"/>
          <w:b/>
          <w:bCs/>
          <w:sz w:val="24"/>
        </w:rPr>
        <w:t>（四）估价目的</w:t>
      </w:r>
    </w:p>
    <w:p w:rsidR="00F15E61" w:rsidRDefault="00F15E61" w:rsidP="00657BB2">
      <w:pPr>
        <w:spacing w:line="600" w:lineRule="atLeast"/>
        <w:ind w:firstLineChars="200" w:firstLine="480"/>
        <w:rPr>
          <w:rFonts w:ascii="宋体"/>
          <w:sz w:val="24"/>
        </w:rPr>
      </w:pPr>
      <w:r>
        <w:rPr>
          <w:rFonts w:ascii="宋体" w:hAnsi="宋体" w:hint="eastAsia"/>
          <w:sz w:val="24"/>
        </w:rPr>
        <w:t>本次评估是为估价委托人办理案件提供涉及的标的物的价值参考。</w:t>
      </w:r>
    </w:p>
    <w:p w:rsidR="00F15E61" w:rsidRDefault="00F15E61" w:rsidP="00657BB2">
      <w:pPr>
        <w:spacing w:line="600" w:lineRule="atLeast"/>
        <w:ind w:firstLineChars="200" w:firstLine="482"/>
        <w:rPr>
          <w:rFonts w:ascii="宋体"/>
          <w:b/>
          <w:bCs/>
          <w:sz w:val="24"/>
        </w:rPr>
      </w:pPr>
      <w:r>
        <w:rPr>
          <w:rFonts w:ascii="宋体" w:hAnsi="宋体" w:hint="eastAsia"/>
          <w:b/>
          <w:bCs/>
          <w:sz w:val="24"/>
        </w:rPr>
        <w:t>（五）价值时点</w:t>
      </w:r>
    </w:p>
    <w:p w:rsidR="00F15E61" w:rsidRDefault="00F15E61" w:rsidP="00657BB2">
      <w:pPr>
        <w:spacing w:line="600" w:lineRule="atLeast"/>
        <w:ind w:firstLineChars="200" w:firstLine="480"/>
        <w:rPr>
          <w:rFonts w:ascii="宋体"/>
          <w:sz w:val="24"/>
        </w:rPr>
      </w:pPr>
      <w:r>
        <w:rPr>
          <w:rFonts w:ascii="宋体" w:hAnsi="宋体" w:hint="eastAsia"/>
          <w:sz w:val="24"/>
        </w:rPr>
        <w:t>根据《司法委托评估委托书》载明以勘查日期</w:t>
      </w:r>
      <w:smartTag w:uri="urn:schemas-microsoft-com:office:smarttags" w:element="chmetcnv">
        <w:smartTagPr>
          <w:attr w:name="SourceValue" w:val="50000"/>
          <w:attr w:name="HasSpace" w:val="False"/>
          <w:attr w:name="Negative" w:val="False"/>
          <w:attr w:name="NumberType" w:val="1"/>
          <w:attr w:name="TCSC" w:val="1"/>
        </w:smartTagPr>
        <w:smartTag w:uri="urn:schemas-microsoft-com:office:smarttags" w:element="chsdate">
          <w:smartTagPr>
            <w:attr w:name="Year" w:val="2019"/>
            <w:attr w:name="Month" w:val="10"/>
            <w:attr w:name="Day" w:val="25"/>
            <w:attr w:name="IsLunarDate" w:val="False"/>
            <w:attr w:name="IsROCDate" w:val="False"/>
          </w:smartTagPr>
          <w:r>
            <w:rPr>
              <w:rFonts w:ascii="宋体" w:hAnsi="宋体"/>
              <w:sz w:val="24"/>
            </w:rPr>
            <w:t>2019</w:t>
          </w:r>
          <w:r>
            <w:rPr>
              <w:rFonts w:ascii="宋体" w:hAnsi="宋体" w:hint="eastAsia"/>
              <w:sz w:val="24"/>
            </w:rPr>
            <w:t>年</w:t>
          </w:r>
          <w:r>
            <w:rPr>
              <w:rFonts w:ascii="宋体" w:hAnsi="宋体"/>
              <w:sz w:val="24"/>
            </w:rPr>
            <w:t>10</w:t>
          </w:r>
          <w:r>
            <w:rPr>
              <w:rFonts w:ascii="宋体" w:hAnsi="宋体" w:hint="eastAsia"/>
              <w:sz w:val="24"/>
            </w:rPr>
            <w:t>月</w:t>
          </w:r>
          <w:r>
            <w:rPr>
              <w:rFonts w:ascii="宋体" w:hAnsi="宋体"/>
              <w:sz w:val="24"/>
            </w:rPr>
            <w:t>25</w:t>
          </w:r>
          <w:r>
            <w:rPr>
              <w:rFonts w:ascii="宋体" w:hAnsi="宋体" w:hint="eastAsia"/>
              <w:sz w:val="24"/>
            </w:rPr>
            <w:t>日</w:t>
          </w:r>
        </w:smartTag>
      </w:smartTag>
      <w:r>
        <w:rPr>
          <w:rFonts w:ascii="宋体" w:hAnsi="宋体" w:hint="eastAsia"/>
          <w:sz w:val="24"/>
        </w:rPr>
        <w:t>为本报告的价值时点。</w:t>
      </w:r>
    </w:p>
    <w:p w:rsidR="00F15E61" w:rsidRDefault="00F15E61" w:rsidP="00657BB2">
      <w:pPr>
        <w:spacing w:line="600" w:lineRule="atLeast"/>
        <w:ind w:firstLineChars="200" w:firstLine="482"/>
        <w:rPr>
          <w:rFonts w:ascii="宋体"/>
          <w:b/>
          <w:bCs/>
          <w:sz w:val="24"/>
        </w:rPr>
      </w:pPr>
      <w:r>
        <w:rPr>
          <w:rFonts w:ascii="宋体" w:hAnsi="宋体" w:hint="eastAsia"/>
          <w:b/>
          <w:bCs/>
          <w:sz w:val="24"/>
        </w:rPr>
        <w:t>（六）价值定义</w:t>
      </w:r>
    </w:p>
    <w:p w:rsidR="00F15E61" w:rsidRDefault="00F15E61" w:rsidP="00657BB2">
      <w:pPr>
        <w:spacing w:line="600" w:lineRule="atLeast"/>
        <w:ind w:firstLineChars="200" w:firstLine="480"/>
        <w:rPr>
          <w:rFonts w:ascii="宋体"/>
          <w:sz w:val="24"/>
        </w:rPr>
      </w:pPr>
      <w:r>
        <w:rPr>
          <w:rFonts w:ascii="宋体" w:hAnsi="宋体" w:hint="eastAsia"/>
          <w:sz w:val="24"/>
        </w:rPr>
        <w:t>为估价对象在现实权利状况下，以及公开市场假设条件下，于价值时点市场价</w:t>
      </w:r>
      <w:r>
        <w:rPr>
          <w:rFonts w:ascii="宋体" w:hAnsi="宋体" w:hint="eastAsia"/>
          <w:sz w:val="24"/>
        </w:rPr>
        <w:lastRenderedPageBreak/>
        <w:t>值。</w:t>
      </w:r>
    </w:p>
    <w:p w:rsidR="00F15E61" w:rsidRDefault="00F15E61" w:rsidP="00657BB2">
      <w:pPr>
        <w:spacing w:line="600" w:lineRule="atLeast"/>
        <w:ind w:firstLineChars="200" w:firstLine="482"/>
        <w:rPr>
          <w:rFonts w:ascii="宋体"/>
          <w:b/>
          <w:bCs/>
          <w:sz w:val="24"/>
        </w:rPr>
      </w:pPr>
      <w:r>
        <w:rPr>
          <w:rFonts w:ascii="宋体" w:hAnsi="宋体" w:hint="eastAsia"/>
          <w:b/>
          <w:bCs/>
          <w:sz w:val="24"/>
        </w:rPr>
        <w:t>（七）估价依据</w:t>
      </w:r>
    </w:p>
    <w:p w:rsidR="00F15E61" w:rsidRDefault="00F15E61" w:rsidP="00657BB2">
      <w:pPr>
        <w:pStyle w:val="ad"/>
        <w:tabs>
          <w:tab w:val="left" w:pos="105"/>
        </w:tabs>
        <w:snapToGrid w:val="0"/>
        <w:spacing w:line="600" w:lineRule="atLeast"/>
        <w:ind w:firstLineChars="200" w:firstLine="480"/>
        <w:rPr>
          <w:rFonts w:hAnsi="宋体"/>
          <w:szCs w:val="24"/>
        </w:rPr>
      </w:pPr>
      <w:r>
        <w:rPr>
          <w:rFonts w:hAnsi="宋体" w:hint="eastAsia"/>
          <w:szCs w:val="24"/>
        </w:rPr>
        <w:t>本次评估依据国家、广东省和汕头市人民政府及其有关部门颁布的法律规定和政策性文件以及评估房地产的具体资料，主要有：</w:t>
      </w:r>
    </w:p>
    <w:p w:rsidR="00F15E61" w:rsidRDefault="00F15E61" w:rsidP="00657BB2">
      <w:pPr>
        <w:pStyle w:val="ad"/>
        <w:tabs>
          <w:tab w:val="left" w:pos="105"/>
        </w:tabs>
        <w:snapToGrid w:val="0"/>
        <w:spacing w:line="600" w:lineRule="atLeast"/>
        <w:ind w:firstLineChars="200" w:firstLine="480"/>
        <w:rPr>
          <w:rFonts w:hAnsi="宋体"/>
          <w:szCs w:val="24"/>
        </w:rPr>
      </w:pPr>
      <w:r>
        <w:rPr>
          <w:rFonts w:hAnsi="宋体"/>
          <w:szCs w:val="24"/>
        </w:rPr>
        <w:t>1</w:t>
      </w:r>
      <w:r>
        <w:rPr>
          <w:rFonts w:hAnsi="宋体" w:hint="eastAsia"/>
          <w:szCs w:val="24"/>
        </w:rPr>
        <w:t>、法律、法规和政策文件</w:t>
      </w:r>
    </w:p>
    <w:p w:rsidR="00F15E61" w:rsidRDefault="00F15E61" w:rsidP="00657BB2">
      <w:pPr>
        <w:pStyle w:val="ad"/>
        <w:tabs>
          <w:tab w:val="left" w:pos="105"/>
        </w:tabs>
        <w:snapToGrid w:val="0"/>
        <w:spacing w:line="600" w:lineRule="atLeast"/>
        <w:ind w:firstLineChars="200" w:firstLine="480"/>
        <w:rPr>
          <w:rFonts w:hAnsi="宋体"/>
          <w:szCs w:val="24"/>
        </w:rPr>
      </w:pPr>
      <w:r>
        <w:rPr>
          <w:rFonts w:hAnsi="宋体" w:hint="eastAsia"/>
          <w:szCs w:val="24"/>
        </w:rPr>
        <w:t>（</w:t>
      </w:r>
      <w:r>
        <w:rPr>
          <w:rFonts w:hAnsi="宋体"/>
          <w:szCs w:val="24"/>
        </w:rPr>
        <w:t>1</w:t>
      </w:r>
      <w:r>
        <w:rPr>
          <w:rFonts w:hAnsi="宋体" w:hint="eastAsia"/>
          <w:szCs w:val="24"/>
        </w:rPr>
        <w:t>）《中华人民共和国城市房地产管理法》（主席令第</w:t>
      </w:r>
      <w:r>
        <w:rPr>
          <w:rFonts w:hAnsi="宋体"/>
          <w:szCs w:val="24"/>
        </w:rPr>
        <w:t>72</w:t>
      </w:r>
      <w:r>
        <w:rPr>
          <w:rFonts w:hAnsi="宋体" w:hint="eastAsia"/>
          <w:szCs w:val="24"/>
        </w:rPr>
        <w:t>号</w:t>
      </w:r>
      <w:smartTag w:uri="urn:schemas-microsoft-com:office:smarttags" w:element="chmetcnv">
        <w:smartTagPr>
          <w:attr w:name="SourceValue" w:val="50000"/>
          <w:attr w:name="HasSpace" w:val="False"/>
          <w:attr w:name="Negative" w:val="False"/>
          <w:attr w:name="NumberType" w:val="1"/>
          <w:attr w:name="TCSC" w:val="1"/>
        </w:smartTagPr>
        <w:smartTag w:uri="urn:schemas-microsoft-com:office:smarttags" w:element="chsdate">
          <w:smartTagPr>
            <w:attr w:name="Year" w:val="2007"/>
            <w:attr w:name="Month" w:val="8"/>
            <w:attr w:name="Day" w:val="30"/>
            <w:attr w:name="IsLunarDate" w:val="False"/>
            <w:attr w:name="IsROCDate" w:val="False"/>
          </w:smartTagPr>
          <w:r>
            <w:rPr>
              <w:rFonts w:hAnsi="宋体"/>
              <w:szCs w:val="24"/>
            </w:rPr>
            <w:t>2007</w:t>
          </w:r>
          <w:r>
            <w:rPr>
              <w:rFonts w:hAnsi="宋体" w:hint="eastAsia"/>
              <w:szCs w:val="24"/>
            </w:rPr>
            <w:t>年</w:t>
          </w:r>
          <w:r>
            <w:rPr>
              <w:rFonts w:hAnsi="宋体"/>
              <w:szCs w:val="24"/>
            </w:rPr>
            <w:t>8</w:t>
          </w:r>
          <w:r>
            <w:rPr>
              <w:rFonts w:hAnsi="宋体" w:hint="eastAsia"/>
              <w:szCs w:val="24"/>
            </w:rPr>
            <w:t>月</w:t>
          </w:r>
          <w:r>
            <w:rPr>
              <w:rFonts w:hAnsi="宋体"/>
              <w:szCs w:val="24"/>
            </w:rPr>
            <w:t>30</w:t>
          </w:r>
          <w:r>
            <w:rPr>
              <w:rFonts w:hAnsi="宋体" w:hint="eastAsia"/>
              <w:szCs w:val="24"/>
            </w:rPr>
            <w:t>日</w:t>
          </w:r>
        </w:smartTag>
      </w:smartTag>
      <w:r>
        <w:rPr>
          <w:rFonts w:hAnsi="宋体" w:hint="eastAsia"/>
          <w:szCs w:val="24"/>
        </w:rPr>
        <w:t>修订）；</w:t>
      </w:r>
    </w:p>
    <w:p w:rsidR="00F15E61" w:rsidRDefault="00F15E61" w:rsidP="00657BB2">
      <w:pPr>
        <w:pStyle w:val="ad"/>
        <w:tabs>
          <w:tab w:val="left" w:pos="105"/>
        </w:tabs>
        <w:snapToGrid w:val="0"/>
        <w:spacing w:line="600" w:lineRule="atLeast"/>
        <w:ind w:firstLineChars="200" w:firstLine="480"/>
        <w:rPr>
          <w:rFonts w:hAnsi="宋体"/>
          <w:szCs w:val="24"/>
        </w:rPr>
      </w:pPr>
      <w:r>
        <w:rPr>
          <w:rFonts w:hAnsi="宋体" w:hint="eastAsia"/>
          <w:szCs w:val="24"/>
        </w:rPr>
        <w:t>（</w:t>
      </w:r>
      <w:r>
        <w:rPr>
          <w:rFonts w:hAnsi="宋体"/>
          <w:szCs w:val="24"/>
        </w:rPr>
        <w:t>2</w:t>
      </w:r>
      <w:r>
        <w:rPr>
          <w:rFonts w:hAnsi="宋体" w:hint="eastAsia"/>
          <w:szCs w:val="24"/>
        </w:rPr>
        <w:t>）《中华人民共和国土地管理法》（主席令第</w:t>
      </w:r>
      <w:r>
        <w:rPr>
          <w:rFonts w:hAnsi="宋体"/>
          <w:szCs w:val="24"/>
        </w:rPr>
        <w:t>28</w:t>
      </w:r>
      <w:r>
        <w:rPr>
          <w:rFonts w:hAnsi="宋体" w:hint="eastAsia"/>
          <w:szCs w:val="24"/>
        </w:rPr>
        <w:t>号</w:t>
      </w:r>
      <w:smartTag w:uri="urn:schemas-microsoft-com:office:smarttags" w:element="chmetcnv">
        <w:smartTagPr>
          <w:attr w:name="SourceValue" w:val="50000"/>
          <w:attr w:name="HasSpace" w:val="False"/>
          <w:attr w:name="Negative" w:val="False"/>
          <w:attr w:name="NumberType" w:val="1"/>
          <w:attr w:name="TCSC" w:val="1"/>
        </w:smartTagPr>
        <w:smartTag w:uri="urn:schemas-microsoft-com:office:smarttags" w:element="chsdate">
          <w:smartTagPr>
            <w:attr w:name="Year" w:val="2004"/>
            <w:attr w:name="Month" w:val="8"/>
            <w:attr w:name="Day" w:val="28"/>
            <w:attr w:name="IsLunarDate" w:val="False"/>
            <w:attr w:name="IsROCDate" w:val="False"/>
          </w:smartTagPr>
          <w:r>
            <w:rPr>
              <w:rFonts w:hAnsi="宋体"/>
              <w:szCs w:val="24"/>
            </w:rPr>
            <w:t>2004</w:t>
          </w:r>
          <w:r>
            <w:rPr>
              <w:rFonts w:hAnsi="宋体" w:hint="eastAsia"/>
              <w:szCs w:val="24"/>
            </w:rPr>
            <w:t>年</w:t>
          </w:r>
          <w:r>
            <w:rPr>
              <w:rFonts w:hAnsi="宋体"/>
              <w:szCs w:val="24"/>
            </w:rPr>
            <w:t>8</w:t>
          </w:r>
          <w:r>
            <w:rPr>
              <w:rFonts w:hAnsi="宋体" w:hint="eastAsia"/>
              <w:szCs w:val="24"/>
            </w:rPr>
            <w:t>月</w:t>
          </w:r>
          <w:r>
            <w:rPr>
              <w:rFonts w:hAnsi="宋体"/>
              <w:szCs w:val="24"/>
            </w:rPr>
            <w:t>28</w:t>
          </w:r>
          <w:r>
            <w:rPr>
              <w:rFonts w:hAnsi="宋体" w:hint="eastAsia"/>
              <w:szCs w:val="24"/>
            </w:rPr>
            <w:t>日</w:t>
          </w:r>
        </w:smartTag>
      </w:smartTag>
      <w:r>
        <w:rPr>
          <w:rFonts w:hAnsi="宋体" w:hint="eastAsia"/>
          <w:szCs w:val="24"/>
        </w:rPr>
        <w:t>修订）；</w:t>
      </w:r>
    </w:p>
    <w:p w:rsidR="00F15E61" w:rsidRDefault="00F15E61" w:rsidP="00657BB2">
      <w:pPr>
        <w:pStyle w:val="ad"/>
        <w:tabs>
          <w:tab w:val="left" w:pos="105"/>
        </w:tabs>
        <w:snapToGrid w:val="0"/>
        <w:spacing w:line="600" w:lineRule="atLeast"/>
        <w:ind w:firstLineChars="200" w:firstLine="480"/>
        <w:rPr>
          <w:rFonts w:hAnsi="宋体"/>
          <w:szCs w:val="24"/>
        </w:rPr>
      </w:pPr>
      <w:r>
        <w:rPr>
          <w:rFonts w:hAnsi="宋体" w:hint="eastAsia"/>
          <w:szCs w:val="24"/>
        </w:rPr>
        <w:t>（</w:t>
      </w:r>
      <w:r>
        <w:rPr>
          <w:rFonts w:hAnsi="宋体"/>
          <w:szCs w:val="24"/>
        </w:rPr>
        <w:t>3</w:t>
      </w:r>
      <w:r>
        <w:rPr>
          <w:rFonts w:hAnsi="宋体" w:hint="eastAsia"/>
          <w:szCs w:val="24"/>
        </w:rPr>
        <w:t>）《中华人民共和国物权法》（主席令第</w:t>
      </w:r>
      <w:r>
        <w:rPr>
          <w:rFonts w:hAnsi="宋体"/>
          <w:szCs w:val="24"/>
        </w:rPr>
        <w:t>62</w:t>
      </w:r>
      <w:r>
        <w:rPr>
          <w:rFonts w:hAnsi="宋体" w:hint="eastAsia"/>
          <w:szCs w:val="24"/>
        </w:rPr>
        <w:t>号</w:t>
      </w:r>
      <w:smartTag w:uri="urn:schemas-microsoft-com:office:smarttags" w:element="chmetcnv">
        <w:smartTagPr>
          <w:attr w:name="SourceValue" w:val="50000"/>
          <w:attr w:name="HasSpace" w:val="False"/>
          <w:attr w:name="Negative" w:val="False"/>
          <w:attr w:name="NumberType" w:val="1"/>
          <w:attr w:name="TCSC" w:val="1"/>
        </w:smartTagPr>
        <w:smartTag w:uri="urn:schemas-microsoft-com:office:smarttags" w:element="chsdate">
          <w:smartTagPr>
            <w:attr w:name="Year" w:val="2007"/>
            <w:attr w:name="Month" w:val="10"/>
            <w:attr w:name="Day" w:val="1"/>
            <w:attr w:name="IsLunarDate" w:val="False"/>
            <w:attr w:name="IsROCDate" w:val="False"/>
          </w:smartTagPr>
          <w:r>
            <w:rPr>
              <w:rFonts w:hAnsi="宋体"/>
              <w:szCs w:val="24"/>
            </w:rPr>
            <w:t>2007</w:t>
          </w:r>
          <w:r>
            <w:rPr>
              <w:rFonts w:hAnsi="宋体" w:hint="eastAsia"/>
              <w:szCs w:val="24"/>
            </w:rPr>
            <w:t>年</w:t>
          </w:r>
          <w:r>
            <w:rPr>
              <w:rFonts w:hAnsi="宋体"/>
              <w:szCs w:val="24"/>
            </w:rPr>
            <w:t>10</w:t>
          </w:r>
          <w:r>
            <w:rPr>
              <w:rFonts w:hAnsi="宋体" w:hint="eastAsia"/>
              <w:szCs w:val="24"/>
            </w:rPr>
            <w:t>月</w:t>
          </w:r>
          <w:r>
            <w:rPr>
              <w:rFonts w:hAnsi="宋体"/>
              <w:szCs w:val="24"/>
            </w:rPr>
            <w:t>1</w:t>
          </w:r>
          <w:r>
            <w:rPr>
              <w:rFonts w:hAnsi="宋体" w:hint="eastAsia"/>
              <w:szCs w:val="24"/>
            </w:rPr>
            <w:t>日起</w:t>
          </w:r>
        </w:smartTag>
      </w:smartTag>
      <w:r>
        <w:rPr>
          <w:rFonts w:hAnsi="宋体" w:hint="eastAsia"/>
          <w:szCs w:val="24"/>
        </w:rPr>
        <w:t>实施）；</w:t>
      </w:r>
    </w:p>
    <w:p w:rsidR="00F15E61" w:rsidRDefault="00F15E61" w:rsidP="00657BB2">
      <w:pPr>
        <w:pStyle w:val="ad"/>
        <w:tabs>
          <w:tab w:val="left" w:pos="105"/>
        </w:tabs>
        <w:snapToGrid w:val="0"/>
        <w:spacing w:line="600" w:lineRule="atLeast"/>
        <w:ind w:firstLineChars="200" w:firstLine="480"/>
        <w:rPr>
          <w:rFonts w:hAnsi="宋体"/>
          <w:szCs w:val="24"/>
        </w:rPr>
      </w:pPr>
      <w:r>
        <w:rPr>
          <w:rFonts w:hAnsi="宋体" w:hint="eastAsia"/>
          <w:szCs w:val="24"/>
        </w:rPr>
        <w:t>（</w:t>
      </w:r>
      <w:r>
        <w:rPr>
          <w:rFonts w:hAnsi="宋体"/>
          <w:szCs w:val="24"/>
        </w:rPr>
        <w:t>4</w:t>
      </w:r>
      <w:r>
        <w:rPr>
          <w:rFonts w:hAnsi="宋体" w:hint="eastAsia"/>
          <w:szCs w:val="24"/>
        </w:rPr>
        <w:t>）《中华人民共和国城乡规划法》（主席令第</w:t>
      </w:r>
      <w:r>
        <w:rPr>
          <w:rFonts w:hAnsi="宋体"/>
          <w:szCs w:val="24"/>
        </w:rPr>
        <w:t>74</w:t>
      </w:r>
      <w:r>
        <w:rPr>
          <w:rFonts w:hAnsi="宋体" w:hint="eastAsia"/>
          <w:szCs w:val="24"/>
        </w:rPr>
        <w:t>号</w:t>
      </w:r>
      <w:smartTag w:uri="urn:schemas-microsoft-com:office:smarttags" w:element="chmetcnv">
        <w:smartTagPr>
          <w:attr w:name="SourceValue" w:val="50000"/>
          <w:attr w:name="HasSpace" w:val="False"/>
          <w:attr w:name="Negative" w:val="False"/>
          <w:attr w:name="NumberType" w:val="1"/>
          <w:attr w:name="TCSC" w:val="1"/>
        </w:smartTagPr>
        <w:smartTag w:uri="urn:schemas-microsoft-com:office:smarttags" w:element="chsdate">
          <w:smartTagPr>
            <w:attr w:name="Year" w:val="2008"/>
            <w:attr w:name="Month" w:val="1"/>
            <w:attr w:name="Day" w:val="1"/>
            <w:attr w:name="IsLunarDate" w:val="False"/>
            <w:attr w:name="IsROCDate" w:val="False"/>
          </w:smartTagPr>
          <w:r>
            <w:rPr>
              <w:rFonts w:hAnsi="宋体"/>
              <w:szCs w:val="24"/>
            </w:rPr>
            <w:t>2008</w:t>
          </w:r>
          <w:r>
            <w:rPr>
              <w:rFonts w:hAnsi="宋体" w:hint="eastAsia"/>
              <w:szCs w:val="24"/>
            </w:rPr>
            <w:t>年</w:t>
          </w:r>
          <w:r>
            <w:rPr>
              <w:rFonts w:hAnsi="宋体"/>
              <w:szCs w:val="24"/>
            </w:rPr>
            <w:t>1</w:t>
          </w:r>
          <w:r>
            <w:rPr>
              <w:rFonts w:hAnsi="宋体" w:hint="eastAsia"/>
              <w:szCs w:val="24"/>
            </w:rPr>
            <w:t>月</w:t>
          </w:r>
          <w:r>
            <w:rPr>
              <w:rFonts w:hAnsi="宋体"/>
              <w:szCs w:val="24"/>
            </w:rPr>
            <w:t>1</w:t>
          </w:r>
          <w:r>
            <w:rPr>
              <w:rFonts w:hAnsi="宋体" w:hint="eastAsia"/>
              <w:szCs w:val="24"/>
            </w:rPr>
            <w:t>日起</w:t>
          </w:r>
        </w:smartTag>
      </w:smartTag>
      <w:r>
        <w:rPr>
          <w:rFonts w:hAnsi="宋体" w:hint="eastAsia"/>
          <w:szCs w:val="24"/>
        </w:rPr>
        <w:t>实施）；</w:t>
      </w:r>
    </w:p>
    <w:p w:rsidR="00F15E61" w:rsidRDefault="00F15E61" w:rsidP="00657BB2">
      <w:pPr>
        <w:pStyle w:val="ad"/>
        <w:tabs>
          <w:tab w:val="left" w:pos="105"/>
        </w:tabs>
        <w:snapToGrid w:val="0"/>
        <w:spacing w:line="600" w:lineRule="atLeast"/>
        <w:ind w:firstLineChars="200" w:firstLine="480"/>
        <w:rPr>
          <w:rFonts w:hAnsi="宋体"/>
          <w:szCs w:val="24"/>
        </w:rPr>
      </w:pPr>
      <w:r>
        <w:rPr>
          <w:rFonts w:hAnsi="宋体" w:hint="eastAsia"/>
          <w:szCs w:val="24"/>
        </w:rPr>
        <w:t>（</w:t>
      </w:r>
      <w:r>
        <w:rPr>
          <w:rFonts w:hAnsi="宋体"/>
          <w:szCs w:val="24"/>
        </w:rPr>
        <w:t>5</w:t>
      </w:r>
      <w:r>
        <w:rPr>
          <w:rFonts w:hAnsi="宋体" w:hint="eastAsia"/>
          <w:szCs w:val="24"/>
        </w:rPr>
        <w:t>）《中华人民共和国担保法》（主席令第</w:t>
      </w:r>
      <w:r>
        <w:rPr>
          <w:rFonts w:hAnsi="宋体"/>
          <w:szCs w:val="24"/>
        </w:rPr>
        <w:t>50</w:t>
      </w:r>
      <w:r>
        <w:rPr>
          <w:rFonts w:hAnsi="宋体" w:hint="eastAsia"/>
          <w:szCs w:val="24"/>
        </w:rPr>
        <w:t>号</w:t>
      </w:r>
      <w:r>
        <w:rPr>
          <w:rFonts w:hAnsi="宋体"/>
          <w:szCs w:val="24"/>
        </w:rPr>
        <w:t>1995</w:t>
      </w:r>
      <w:r>
        <w:rPr>
          <w:rFonts w:hAnsi="宋体" w:hint="eastAsia"/>
          <w:szCs w:val="24"/>
        </w:rPr>
        <w:t>年</w:t>
      </w:r>
      <w:r>
        <w:rPr>
          <w:rFonts w:hAnsi="宋体"/>
          <w:szCs w:val="24"/>
        </w:rPr>
        <w:t>10</w:t>
      </w:r>
      <w:r>
        <w:rPr>
          <w:rFonts w:hAnsi="宋体" w:hint="eastAsia"/>
          <w:szCs w:val="24"/>
        </w:rPr>
        <w:t>月</w:t>
      </w:r>
      <w:r>
        <w:rPr>
          <w:rFonts w:hAnsi="宋体"/>
          <w:szCs w:val="24"/>
        </w:rPr>
        <w:t>1</w:t>
      </w:r>
      <w:r>
        <w:rPr>
          <w:rFonts w:hAnsi="宋体" w:hint="eastAsia"/>
          <w:szCs w:val="24"/>
        </w:rPr>
        <w:t>号起实施）；</w:t>
      </w:r>
    </w:p>
    <w:p w:rsidR="00F15E61" w:rsidRDefault="00F15E61" w:rsidP="00657BB2">
      <w:pPr>
        <w:pStyle w:val="ad"/>
        <w:tabs>
          <w:tab w:val="left" w:pos="105"/>
        </w:tabs>
        <w:snapToGrid w:val="0"/>
        <w:spacing w:line="600" w:lineRule="atLeast"/>
        <w:ind w:firstLineChars="200" w:firstLine="480"/>
        <w:rPr>
          <w:rFonts w:hAnsi="宋体"/>
          <w:szCs w:val="24"/>
        </w:rPr>
      </w:pPr>
      <w:r>
        <w:rPr>
          <w:rFonts w:hAnsi="宋体"/>
          <w:szCs w:val="24"/>
        </w:rPr>
        <w:t>2</w:t>
      </w:r>
      <w:r>
        <w:rPr>
          <w:rFonts w:hAnsi="宋体" w:hint="eastAsia"/>
          <w:szCs w:val="24"/>
        </w:rPr>
        <w:t>、技术规程</w:t>
      </w:r>
    </w:p>
    <w:p w:rsidR="00F15E61" w:rsidRDefault="00F15E61" w:rsidP="00657BB2">
      <w:pPr>
        <w:pStyle w:val="ad"/>
        <w:tabs>
          <w:tab w:val="left" w:pos="105"/>
        </w:tabs>
        <w:snapToGrid w:val="0"/>
        <w:spacing w:line="600" w:lineRule="atLeast"/>
        <w:ind w:firstLineChars="200" w:firstLine="480"/>
        <w:rPr>
          <w:rFonts w:hAnsi="宋体"/>
          <w:szCs w:val="24"/>
        </w:rPr>
      </w:pPr>
      <w:r>
        <w:rPr>
          <w:rFonts w:hAnsi="宋体" w:hint="eastAsia"/>
          <w:szCs w:val="24"/>
        </w:rPr>
        <w:t>（</w:t>
      </w:r>
      <w:r>
        <w:rPr>
          <w:rFonts w:hAnsi="宋体"/>
          <w:szCs w:val="24"/>
        </w:rPr>
        <w:t>1</w:t>
      </w:r>
      <w:r>
        <w:rPr>
          <w:rFonts w:hAnsi="宋体" w:hint="eastAsia"/>
          <w:szCs w:val="24"/>
        </w:rPr>
        <w:t>）《房地产估价规范》（</w:t>
      </w:r>
      <w:r>
        <w:rPr>
          <w:rFonts w:hAnsi="宋体"/>
          <w:szCs w:val="24"/>
        </w:rPr>
        <w:t>GB/T50291-2015</w:t>
      </w:r>
      <w:r>
        <w:rPr>
          <w:rFonts w:hAnsi="宋体" w:hint="eastAsia"/>
          <w:szCs w:val="24"/>
        </w:rPr>
        <w:t>）；</w:t>
      </w:r>
    </w:p>
    <w:p w:rsidR="00F15E61" w:rsidRDefault="00F15E61" w:rsidP="00657BB2">
      <w:pPr>
        <w:pStyle w:val="ad"/>
        <w:tabs>
          <w:tab w:val="left" w:pos="105"/>
        </w:tabs>
        <w:snapToGrid w:val="0"/>
        <w:spacing w:line="600" w:lineRule="atLeast"/>
        <w:ind w:firstLineChars="200" w:firstLine="480"/>
        <w:rPr>
          <w:rFonts w:hAnsi="宋体"/>
          <w:szCs w:val="24"/>
        </w:rPr>
      </w:pPr>
      <w:r>
        <w:rPr>
          <w:rFonts w:hAnsi="宋体" w:hint="eastAsia"/>
          <w:szCs w:val="24"/>
        </w:rPr>
        <w:t>（</w:t>
      </w:r>
      <w:r>
        <w:rPr>
          <w:rFonts w:hAnsi="宋体"/>
          <w:szCs w:val="24"/>
        </w:rPr>
        <w:t>2</w:t>
      </w:r>
      <w:r>
        <w:rPr>
          <w:rFonts w:hAnsi="宋体" w:hint="eastAsia"/>
          <w:szCs w:val="24"/>
        </w:rPr>
        <w:t>）《房地产估价基本术语标准》（</w:t>
      </w:r>
      <w:r>
        <w:rPr>
          <w:rFonts w:hAnsi="宋体"/>
          <w:szCs w:val="24"/>
        </w:rPr>
        <w:t>GB/T50899-2013</w:t>
      </w:r>
      <w:r>
        <w:rPr>
          <w:rFonts w:hAnsi="宋体" w:hint="eastAsia"/>
          <w:szCs w:val="24"/>
        </w:rPr>
        <w:t>）；</w:t>
      </w:r>
    </w:p>
    <w:p w:rsidR="00F15E61" w:rsidRDefault="00F15E61" w:rsidP="00657BB2">
      <w:pPr>
        <w:pStyle w:val="ad"/>
        <w:tabs>
          <w:tab w:val="left" w:pos="105"/>
        </w:tabs>
        <w:snapToGrid w:val="0"/>
        <w:spacing w:line="600" w:lineRule="atLeast"/>
        <w:ind w:firstLineChars="200" w:firstLine="480"/>
        <w:rPr>
          <w:rFonts w:hAnsi="宋体"/>
          <w:szCs w:val="24"/>
        </w:rPr>
      </w:pPr>
      <w:r>
        <w:rPr>
          <w:rFonts w:hAnsi="宋体" w:hint="eastAsia"/>
          <w:szCs w:val="24"/>
        </w:rPr>
        <w:t>（</w:t>
      </w:r>
      <w:r>
        <w:rPr>
          <w:rFonts w:hAnsi="宋体"/>
          <w:szCs w:val="24"/>
        </w:rPr>
        <w:t>3</w:t>
      </w:r>
      <w:r>
        <w:rPr>
          <w:rFonts w:hAnsi="宋体" w:hint="eastAsia"/>
          <w:szCs w:val="24"/>
        </w:rPr>
        <w:t>）《房地产估价报告评审标准（试行）》（</w:t>
      </w:r>
      <w:r>
        <w:rPr>
          <w:rFonts w:hAnsi="宋体"/>
          <w:szCs w:val="24"/>
        </w:rPr>
        <w:t>2011</w:t>
      </w:r>
      <w:r>
        <w:rPr>
          <w:rFonts w:hAnsi="宋体" w:hint="eastAsia"/>
          <w:szCs w:val="24"/>
        </w:rPr>
        <w:t>年</w:t>
      </w:r>
      <w:r>
        <w:rPr>
          <w:rFonts w:hAnsi="宋体"/>
          <w:szCs w:val="24"/>
        </w:rPr>
        <w:t>6</w:t>
      </w:r>
      <w:r>
        <w:rPr>
          <w:rFonts w:hAnsi="宋体" w:hint="eastAsia"/>
          <w:szCs w:val="24"/>
        </w:rPr>
        <w:t>月起试用）；</w:t>
      </w:r>
    </w:p>
    <w:p w:rsidR="00F15E61" w:rsidRDefault="00F15E61" w:rsidP="00657BB2">
      <w:pPr>
        <w:pStyle w:val="ad"/>
        <w:tabs>
          <w:tab w:val="left" w:pos="105"/>
        </w:tabs>
        <w:snapToGrid w:val="0"/>
        <w:spacing w:line="600" w:lineRule="atLeast"/>
        <w:ind w:firstLineChars="200" w:firstLine="480"/>
        <w:rPr>
          <w:rFonts w:hAnsi="宋体"/>
          <w:szCs w:val="24"/>
        </w:rPr>
      </w:pPr>
      <w:r>
        <w:rPr>
          <w:rFonts w:hAnsi="宋体"/>
          <w:szCs w:val="24"/>
        </w:rPr>
        <w:t>3</w:t>
      </w:r>
      <w:r>
        <w:rPr>
          <w:rFonts w:hAnsi="宋体" w:hint="eastAsia"/>
          <w:szCs w:val="24"/>
        </w:rPr>
        <w:t>、估价委托人提供的资料</w:t>
      </w:r>
    </w:p>
    <w:p w:rsidR="00F15E61" w:rsidRDefault="00F15E61" w:rsidP="00657BB2">
      <w:pPr>
        <w:pStyle w:val="ad"/>
        <w:tabs>
          <w:tab w:val="left" w:pos="105"/>
        </w:tabs>
        <w:snapToGrid w:val="0"/>
        <w:spacing w:line="600" w:lineRule="atLeast"/>
        <w:ind w:firstLineChars="200" w:firstLine="480"/>
        <w:rPr>
          <w:rFonts w:hAnsi="宋体"/>
          <w:szCs w:val="24"/>
        </w:rPr>
      </w:pPr>
      <w:r>
        <w:rPr>
          <w:rFonts w:hAnsi="宋体" w:hint="eastAsia"/>
          <w:szCs w:val="24"/>
        </w:rPr>
        <w:t>（</w:t>
      </w:r>
      <w:r>
        <w:rPr>
          <w:rFonts w:hAnsi="宋体"/>
          <w:szCs w:val="24"/>
        </w:rPr>
        <w:t>1</w:t>
      </w:r>
      <w:r>
        <w:rPr>
          <w:rFonts w:hAnsi="宋体" w:hint="eastAsia"/>
          <w:szCs w:val="24"/>
        </w:rPr>
        <w:t>）</w:t>
      </w:r>
      <w:r>
        <w:rPr>
          <w:rFonts w:hAnsi="宋体" w:hint="eastAsia"/>
        </w:rPr>
        <w:t>《司法委托评估委托书》</w:t>
      </w:r>
      <w:r>
        <w:rPr>
          <w:rFonts w:hAnsi="宋体"/>
        </w:rPr>
        <w:t xml:space="preserve"> </w:t>
      </w:r>
      <w:r>
        <w:rPr>
          <w:rFonts w:hAnsi="宋体" w:hint="eastAsia"/>
        </w:rPr>
        <w:t>、《执行裁定书》</w:t>
      </w:r>
      <w:r>
        <w:rPr>
          <w:rFonts w:hAnsi="宋体"/>
        </w:rPr>
        <w:t xml:space="preserve"> </w:t>
      </w:r>
      <w:r>
        <w:rPr>
          <w:rFonts w:hAnsi="宋体" w:hint="eastAsia"/>
          <w:szCs w:val="24"/>
        </w:rPr>
        <w:t>；</w:t>
      </w:r>
    </w:p>
    <w:p w:rsidR="00F15E61" w:rsidRDefault="00F15E61" w:rsidP="00657BB2">
      <w:pPr>
        <w:pStyle w:val="ad"/>
        <w:tabs>
          <w:tab w:val="left" w:pos="105"/>
        </w:tabs>
        <w:snapToGrid w:val="0"/>
        <w:spacing w:line="600" w:lineRule="atLeast"/>
        <w:ind w:firstLineChars="200" w:firstLine="480"/>
        <w:rPr>
          <w:rFonts w:hAnsi="宋体"/>
          <w:color w:val="FF0000"/>
          <w:szCs w:val="24"/>
        </w:rPr>
      </w:pPr>
      <w:r>
        <w:rPr>
          <w:rFonts w:hAnsi="宋体" w:hint="eastAsia"/>
          <w:szCs w:val="24"/>
        </w:rPr>
        <w:t>（</w:t>
      </w:r>
      <w:r>
        <w:rPr>
          <w:rFonts w:hAnsi="宋体"/>
          <w:szCs w:val="24"/>
        </w:rPr>
        <w:t>2</w:t>
      </w:r>
      <w:r>
        <w:rPr>
          <w:rFonts w:hAnsi="宋体" w:hint="eastAsia"/>
          <w:szCs w:val="24"/>
        </w:rPr>
        <w:t>）《房地产权证》、</w:t>
      </w:r>
      <w:r>
        <w:rPr>
          <w:rFonts w:hAnsi="宋体" w:hint="eastAsia"/>
        </w:rPr>
        <w:t>《不动产产权情况表》</w:t>
      </w:r>
      <w:r>
        <w:rPr>
          <w:rFonts w:hAnsi="宋体" w:hint="eastAsia"/>
          <w:szCs w:val="24"/>
        </w:rPr>
        <w:t>复印件；</w:t>
      </w:r>
    </w:p>
    <w:p w:rsidR="00F15E61" w:rsidRDefault="00F15E61" w:rsidP="00657BB2">
      <w:pPr>
        <w:pStyle w:val="ad"/>
        <w:tabs>
          <w:tab w:val="left" w:pos="105"/>
        </w:tabs>
        <w:snapToGrid w:val="0"/>
        <w:spacing w:line="600" w:lineRule="atLeast"/>
        <w:ind w:firstLineChars="200" w:firstLine="480"/>
        <w:rPr>
          <w:rFonts w:hAnsi="宋体"/>
          <w:szCs w:val="24"/>
        </w:rPr>
      </w:pPr>
      <w:r>
        <w:rPr>
          <w:rFonts w:hAnsi="宋体"/>
          <w:szCs w:val="24"/>
        </w:rPr>
        <w:t>4</w:t>
      </w:r>
      <w:r>
        <w:rPr>
          <w:rFonts w:hAnsi="宋体" w:hint="eastAsia"/>
          <w:szCs w:val="24"/>
        </w:rPr>
        <w:t>、其他资料</w:t>
      </w:r>
    </w:p>
    <w:p w:rsidR="00F15E61" w:rsidRDefault="00F15E61" w:rsidP="00657BB2">
      <w:pPr>
        <w:pStyle w:val="ad"/>
        <w:tabs>
          <w:tab w:val="left" w:pos="105"/>
        </w:tabs>
        <w:snapToGrid w:val="0"/>
        <w:spacing w:line="600" w:lineRule="atLeast"/>
        <w:ind w:firstLineChars="200" w:firstLine="480"/>
        <w:rPr>
          <w:rFonts w:hAnsi="宋体"/>
          <w:szCs w:val="24"/>
        </w:rPr>
      </w:pPr>
      <w:r>
        <w:rPr>
          <w:rFonts w:hAnsi="宋体" w:hint="eastAsia"/>
          <w:szCs w:val="24"/>
        </w:rPr>
        <w:t>（</w:t>
      </w:r>
      <w:r>
        <w:rPr>
          <w:rFonts w:hAnsi="宋体"/>
          <w:szCs w:val="24"/>
        </w:rPr>
        <w:t>1</w:t>
      </w:r>
      <w:r>
        <w:rPr>
          <w:rFonts w:hAnsi="宋体" w:hint="eastAsia"/>
          <w:szCs w:val="24"/>
        </w:rPr>
        <w:t>）估价人员现场勘察调查获得的实况和资料；</w:t>
      </w:r>
    </w:p>
    <w:p w:rsidR="00F15E61" w:rsidRDefault="00F15E61" w:rsidP="00657BB2">
      <w:pPr>
        <w:pStyle w:val="ad"/>
        <w:tabs>
          <w:tab w:val="left" w:pos="105"/>
        </w:tabs>
        <w:snapToGrid w:val="0"/>
        <w:spacing w:line="600" w:lineRule="atLeast"/>
        <w:ind w:firstLineChars="200" w:firstLine="480"/>
        <w:rPr>
          <w:szCs w:val="24"/>
        </w:rPr>
      </w:pPr>
      <w:r>
        <w:rPr>
          <w:rFonts w:hint="eastAsia"/>
          <w:szCs w:val="24"/>
        </w:rPr>
        <w:t>（</w:t>
      </w:r>
      <w:r>
        <w:rPr>
          <w:szCs w:val="24"/>
        </w:rPr>
        <w:t>2</w:t>
      </w:r>
      <w:r>
        <w:rPr>
          <w:rFonts w:hint="eastAsia"/>
          <w:szCs w:val="24"/>
        </w:rPr>
        <w:t>）当地近期房地产市场交易资料及技术参数；</w:t>
      </w:r>
    </w:p>
    <w:p w:rsidR="00F15E61" w:rsidRDefault="00F15E61" w:rsidP="00657BB2">
      <w:pPr>
        <w:pStyle w:val="ad"/>
        <w:tabs>
          <w:tab w:val="left" w:pos="105"/>
        </w:tabs>
        <w:snapToGrid w:val="0"/>
        <w:spacing w:line="600" w:lineRule="atLeast"/>
        <w:ind w:firstLineChars="200" w:firstLine="480"/>
        <w:rPr>
          <w:szCs w:val="24"/>
        </w:rPr>
      </w:pPr>
      <w:r>
        <w:rPr>
          <w:rFonts w:hint="eastAsia"/>
          <w:szCs w:val="24"/>
        </w:rPr>
        <w:lastRenderedPageBreak/>
        <w:t>（</w:t>
      </w:r>
      <w:r>
        <w:rPr>
          <w:szCs w:val="24"/>
        </w:rPr>
        <w:t>3</w:t>
      </w:r>
      <w:r>
        <w:rPr>
          <w:rFonts w:hint="eastAsia"/>
          <w:szCs w:val="24"/>
        </w:rPr>
        <w:t>）估价机构及估价人员掌握的其他相关信息资料。</w:t>
      </w:r>
    </w:p>
    <w:p w:rsidR="00F15E61" w:rsidRDefault="00F15E61" w:rsidP="00657BB2">
      <w:pPr>
        <w:spacing w:line="600" w:lineRule="atLeast"/>
        <w:ind w:firstLineChars="200" w:firstLine="482"/>
        <w:rPr>
          <w:rFonts w:ascii="宋体"/>
          <w:b/>
          <w:bCs/>
          <w:sz w:val="24"/>
        </w:rPr>
      </w:pPr>
      <w:r>
        <w:rPr>
          <w:rFonts w:ascii="宋体" w:hAnsi="宋体" w:hint="eastAsia"/>
          <w:b/>
          <w:bCs/>
          <w:sz w:val="24"/>
        </w:rPr>
        <w:t>（八）估价原则</w:t>
      </w:r>
    </w:p>
    <w:p w:rsidR="00F15E61" w:rsidRDefault="00F15E61" w:rsidP="00657BB2">
      <w:pPr>
        <w:spacing w:line="600" w:lineRule="atLeast"/>
        <w:ind w:firstLineChars="200" w:firstLine="480"/>
        <w:rPr>
          <w:rFonts w:ascii="宋体"/>
          <w:sz w:val="24"/>
        </w:rPr>
      </w:pPr>
      <w:r>
        <w:rPr>
          <w:rFonts w:ascii="宋体" w:hAnsi="宋体"/>
          <w:sz w:val="24"/>
        </w:rPr>
        <w:t>1</w:t>
      </w:r>
      <w:r>
        <w:rPr>
          <w:rFonts w:ascii="宋体" w:hAnsi="宋体" w:hint="eastAsia"/>
          <w:sz w:val="24"/>
        </w:rPr>
        <w:t>、遵循独立、客观、公正的原则，评估价值应为对各方的估价利害关系人均是公平合理的价值或价格；</w:t>
      </w:r>
    </w:p>
    <w:p w:rsidR="00F15E61" w:rsidRDefault="00F15E61" w:rsidP="00657BB2">
      <w:pPr>
        <w:spacing w:line="600" w:lineRule="atLeast"/>
        <w:ind w:firstLineChars="200" w:firstLine="480"/>
        <w:rPr>
          <w:rFonts w:ascii="宋体"/>
          <w:sz w:val="24"/>
        </w:rPr>
      </w:pPr>
      <w:r>
        <w:rPr>
          <w:rFonts w:ascii="宋体" w:hAnsi="宋体"/>
          <w:sz w:val="24"/>
        </w:rPr>
        <w:t>2</w:t>
      </w:r>
      <w:r>
        <w:rPr>
          <w:rFonts w:ascii="宋体" w:hAnsi="宋体" w:hint="eastAsia"/>
          <w:sz w:val="24"/>
        </w:rPr>
        <w:t>、遵循合法原则，评估价值应为在依法判定的估价对象状况下的价值或价格；</w:t>
      </w:r>
    </w:p>
    <w:p w:rsidR="00F15E61" w:rsidRDefault="00F15E61" w:rsidP="00657BB2">
      <w:pPr>
        <w:spacing w:line="600" w:lineRule="atLeast"/>
        <w:ind w:firstLineChars="200" w:firstLine="480"/>
        <w:rPr>
          <w:rFonts w:ascii="宋体"/>
          <w:sz w:val="24"/>
        </w:rPr>
      </w:pPr>
      <w:r>
        <w:rPr>
          <w:rFonts w:ascii="宋体" w:hAnsi="宋体"/>
          <w:sz w:val="24"/>
        </w:rPr>
        <w:t>3</w:t>
      </w:r>
      <w:r>
        <w:rPr>
          <w:rFonts w:ascii="宋体" w:hAnsi="宋体" w:hint="eastAsia"/>
          <w:sz w:val="24"/>
        </w:rPr>
        <w:t>、遵循价值时点原则，评估价值应为在根据估价目的确定的某一特定时间的价值或价格；</w:t>
      </w:r>
    </w:p>
    <w:p w:rsidR="00F15E61" w:rsidRDefault="00F15E61" w:rsidP="00657BB2">
      <w:pPr>
        <w:spacing w:line="600" w:lineRule="atLeast"/>
        <w:ind w:firstLineChars="200" w:firstLine="480"/>
        <w:rPr>
          <w:rFonts w:ascii="宋体"/>
          <w:sz w:val="24"/>
        </w:rPr>
      </w:pPr>
      <w:r>
        <w:rPr>
          <w:rFonts w:ascii="宋体" w:hAnsi="宋体"/>
          <w:sz w:val="24"/>
        </w:rPr>
        <w:t>4</w:t>
      </w:r>
      <w:r>
        <w:rPr>
          <w:rFonts w:ascii="宋体" w:hAnsi="宋体" w:hint="eastAsia"/>
          <w:sz w:val="24"/>
        </w:rPr>
        <w:t>、遵循替代原则，评估价值与估价对象的类似房地产在同等条件下的价值或价格偏差应在合理范围内；</w:t>
      </w:r>
    </w:p>
    <w:p w:rsidR="00F15E61" w:rsidRDefault="00F15E61" w:rsidP="00657BB2">
      <w:pPr>
        <w:spacing w:line="600" w:lineRule="atLeast"/>
        <w:ind w:firstLineChars="200" w:firstLine="480"/>
        <w:rPr>
          <w:rFonts w:ascii="宋体"/>
          <w:sz w:val="24"/>
        </w:rPr>
      </w:pPr>
      <w:r>
        <w:rPr>
          <w:rFonts w:ascii="宋体" w:hAnsi="宋体"/>
          <w:sz w:val="24"/>
        </w:rPr>
        <w:t>5</w:t>
      </w:r>
      <w:r>
        <w:rPr>
          <w:rFonts w:ascii="宋体" w:hAnsi="宋体" w:hint="eastAsia"/>
          <w:sz w:val="24"/>
        </w:rPr>
        <w:t>、遵循最高最佳利用原则，评估价值应为在估价对象最高最佳利用状况下的价值或价格；</w:t>
      </w:r>
    </w:p>
    <w:p w:rsidR="00F15E61" w:rsidRDefault="00F15E61" w:rsidP="00657BB2">
      <w:pPr>
        <w:spacing w:line="600" w:lineRule="atLeast"/>
        <w:ind w:firstLineChars="200" w:firstLine="480"/>
        <w:rPr>
          <w:rFonts w:ascii="宋体"/>
          <w:sz w:val="24"/>
        </w:rPr>
      </w:pPr>
      <w:r>
        <w:rPr>
          <w:rFonts w:ascii="宋体" w:hAnsi="宋体"/>
          <w:sz w:val="24"/>
        </w:rPr>
        <w:t>6</w:t>
      </w:r>
      <w:r>
        <w:rPr>
          <w:rFonts w:ascii="宋体" w:hAnsi="宋体" w:hint="eastAsia"/>
          <w:sz w:val="24"/>
        </w:rPr>
        <w:t>、遵循谨慎原则，评估价值应为在充分考虑导致估价对象价值或价格偏低的因素，慎重考虑导致估价对象价值或价格偏高的因素下的价值或价格。</w:t>
      </w:r>
    </w:p>
    <w:p w:rsidR="00F15E61" w:rsidRDefault="00F15E61" w:rsidP="00657BB2">
      <w:pPr>
        <w:spacing w:line="600" w:lineRule="atLeast"/>
        <w:ind w:firstLineChars="200" w:firstLine="482"/>
        <w:rPr>
          <w:rFonts w:ascii="宋体"/>
          <w:b/>
          <w:bCs/>
          <w:sz w:val="24"/>
        </w:rPr>
      </w:pPr>
      <w:r>
        <w:rPr>
          <w:rFonts w:ascii="宋体" w:hAnsi="宋体" w:hint="eastAsia"/>
          <w:b/>
          <w:bCs/>
          <w:sz w:val="24"/>
        </w:rPr>
        <w:t>（九）估价方法</w:t>
      </w:r>
    </w:p>
    <w:p w:rsidR="00F15E61" w:rsidRDefault="00F15E61" w:rsidP="00657BB2">
      <w:pPr>
        <w:spacing w:line="600" w:lineRule="atLeast"/>
        <w:ind w:firstLineChars="200" w:firstLine="480"/>
        <w:rPr>
          <w:rFonts w:ascii="宋体"/>
          <w:sz w:val="24"/>
        </w:rPr>
      </w:pPr>
      <w:r>
        <w:rPr>
          <w:rFonts w:ascii="宋体" w:hAnsi="宋体" w:hint="eastAsia"/>
          <w:sz w:val="24"/>
        </w:rPr>
        <w:t>本项目采用比较法进行评估。</w:t>
      </w:r>
    </w:p>
    <w:p w:rsidR="00F15E61" w:rsidRPr="000258BD" w:rsidRDefault="00F15E61" w:rsidP="00657BB2">
      <w:pPr>
        <w:pStyle w:val="30"/>
        <w:spacing w:line="600" w:lineRule="atLeast"/>
        <w:ind w:firstLine="480"/>
        <w:rPr>
          <w:sz w:val="24"/>
        </w:rPr>
      </w:pPr>
      <w:r>
        <w:rPr>
          <w:rFonts w:hint="eastAsia"/>
          <w:sz w:val="24"/>
        </w:rPr>
        <w:t>比较法</w:t>
      </w:r>
      <w:r w:rsidRPr="000258BD">
        <w:rPr>
          <w:rFonts w:hint="eastAsia"/>
          <w:sz w:val="24"/>
        </w:rPr>
        <w:t>就是依据替代原理，将估价对象与在</w:t>
      </w:r>
      <w:r>
        <w:rPr>
          <w:rFonts w:hint="eastAsia"/>
          <w:sz w:val="24"/>
        </w:rPr>
        <w:t>价值时点</w:t>
      </w:r>
      <w:r w:rsidRPr="000258BD">
        <w:rPr>
          <w:rFonts w:hint="eastAsia"/>
          <w:sz w:val="24"/>
        </w:rPr>
        <w:t>近期有过交易的类似房地产进行比较，</w:t>
      </w:r>
      <w:r>
        <w:rPr>
          <w:rFonts w:hint="eastAsia"/>
          <w:sz w:val="24"/>
        </w:rPr>
        <w:t>并对这些类似房地产的已知价格作适当的修正，以此估算估价对象在价值</w:t>
      </w:r>
      <w:r w:rsidRPr="000258BD">
        <w:rPr>
          <w:rFonts w:hint="eastAsia"/>
          <w:sz w:val="24"/>
        </w:rPr>
        <w:t>时点的客观合理价值的方法。</w:t>
      </w:r>
    </w:p>
    <w:p w:rsidR="00F15E61" w:rsidRDefault="00F15E61" w:rsidP="00657BB2">
      <w:pPr>
        <w:spacing w:line="600" w:lineRule="atLeast"/>
        <w:ind w:firstLineChars="200" w:firstLine="482"/>
        <w:rPr>
          <w:rFonts w:ascii="宋体"/>
          <w:b/>
          <w:bCs/>
          <w:sz w:val="24"/>
        </w:rPr>
      </w:pPr>
      <w:r>
        <w:rPr>
          <w:rFonts w:ascii="宋体" w:hAnsi="宋体" w:hint="eastAsia"/>
          <w:b/>
          <w:bCs/>
          <w:sz w:val="24"/>
        </w:rPr>
        <w:t>（十）估价结果</w:t>
      </w:r>
    </w:p>
    <w:p w:rsidR="00F15E61" w:rsidRDefault="00F15E61" w:rsidP="00657BB2">
      <w:pPr>
        <w:spacing w:line="600" w:lineRule="atLeast"/>
        <w:ind w:firstLineChars="200" w:firstLine="480"/>
        <w:rPr>
          <w:rFonts w:ascii="宋体"/>
          <w:sz w:val="24"/>
        </w:rPr>
      </w:pPr>
      <w:r>
        <w:rPr>
          <w:rFonts w:ascii="宋体" w:hAnsi="宋体" w:hint="eastAsia"/>
          <w:sz w:val="24"/>
        </w:rPr>
        <w:t>经过评估，估价委托人委估的</w:t>
      </w:r>
      <w:r>
        <w:rPr>
          <w:rFonts w:ascii="宋体" w:hAnsi="宋体" w:hint="eastAsia"/>
          <w:sz w:val="24"/>
          <w:u w:val="single"/>
        </w:rPr>
        <w:t>位于汕头市澄海区澄江花园</w:t>
      </w:r>
      <w:r>
        <w:rPr>
          <w:rFonts w:ascii="宋体" w:hAnsi="宋体"/>
          <w:sz w:val="24"/>
          <w:u w:val="single"/>
        </w:rPr>
        <w:t>1014</w:t>
      </w:r>
      <w:r>
        <w:rPr>
          <w:rFonts w:ascii="宋体" w:hAnsi="宋体" w:hint="eastAsia"/>
          <w:sz w:val="24"/>
          <w:u w:val="single"/>
        </w:rPr>
        <w:t>幢房地产项目</w:t>
      </w:r>
      <w:r>
        <w:rPr>
          <w:rFonts w:ascii="宋体" w:hAnsi="宋体" w:hint="eastAsia"/>
          <w:sz w:val="24"/>
        </w:rPr>
        <w:t>，建筑面积为</w:t>
      </w:r>
      <w:r>
        <w:rPr>
          <w:rFonts w:ascii="宋体" w:hAnsi="宋体"/>
          <w:sz w:val="24"/>
          <w:u w:val="single"/>
        </w:rPr>
        <w:t>358.62</w:t>
      </w:r>
      <w:r>
        <w:rPr>
          <w:rFonts w:ascii="宋体" w:hAnsi="宋体" w:hint="eastAsia"/>
          <w:sz w:val="24"/>
        </w:rPr>
        <w:t>㎡的房地产，于价值时点</w:t>
      </w:r>
      <w:r>
        <w:rPr>
          <w:rFonts w:ascii="宋体" w:hAnsi="宋体"/>
          <w:sz w:val="24"/>
          <w:u w:val="single"/>
        </w:rPr>
        <w:t xml:space="preserve"> </w:t>
      </w:r>
      <w:smartTag w:uri="urn:schemas-microsoft-com:office:smarttags" w:element="chmetcnv">
        <w:smartTagPr>
          <w:attr w:name="SourceValue" w:val="50000"/>
          <w:attr w:name="HasSpace" w:val="False"/>
          <w:attr w:name="Negative" w:val="False"/>
          <w:attr w:name="NumberType" w:val="1"/>
          <w:attr w:name="TCSC" w:val="1"/>
        </w:smartTagPr>
        <w:smartTag w:uri="urn:schemas-microsoft-com:office:smarttags" w:element="chsdate">
          <w:smartTagPr>
            <w:attr w:name="Year" w:val="2019"/>
            <w:attr w:name="Month" w:val="10"/>
            <w:attr w:name="Day" w:val="25"/>
            <w:attr w:name="IsLunarDate" w:val="False"/>
            <w:attr w:name="IsROCDate" w:val="False"/>
          </w:smartTagPr>
          <w:r>
            <w:rPr>
              <w:rFonts w:ascii="宋体" w:hAnsi="宋体"/>
              <w:sz w:val="24"/>
              <w:u w:val="single"/>
            </w:rPr>
            <w:t>2019</w:t>
          </w:r>
          <w:r>
            <w:rPr>
              <w:rFonts w:ascii="宋体" w:hAnsi="宋体" w:hint="eastAsia"/>
              <w:sz w:val="24"/>
              <w:u w:val="single"/>
            </w:rPr>
            <w:t>年</w:t>
          </w:r>
          <w:r>
            <w:rPr>
              <w:rFonts w:ascii="宋体" w:hAnsi="宋体"/>
              <w:sz w:val="24"/>
              <w:u w:val="single"/>
            </w:rPr>
            <w:t>10</w:t>
          </w:r>
          <w:r>
            <w:rPr>
              <w:rFonts w:ascii="宋体" w:hAnsi="宋体" w:hint="eastAsia"/>
              <w:sz w:val="24"/>
              <w:u w:val="single"/>
            </w:rPr>
            <w:t>月</w:t>
          </w:r>
          <w:r>
            <w:rPr>
              <w:rFonts w:ascii="宋体" w:hAnsi="宋体"/>
              <w:sz w:val="24"/>
              <w:u w:val="single"/>
            </w:rPr>
            <w:t>25</w:t>
          </w:r>
          <w:r>
            <w:rPr>
              <w:rFonts w:ascii="宋体" w:hAnsi="宋体" w:hint="eastAsia"/>
              <w:sz w:val="24"/>
              <w:u w:val="single"/>
            </w:rPr>
            <w:t>日</w:t>
          </w:r>
        </w:smartTag>
      </w:smartTag>
      <w:r>
        <w:rPr>
          <w:rFonts w:ascii="宋体" w:hAnsi="宋体" w:hint="eastAsia"/>
          <w:sz w:val="24"/>
        </w:rPr>
        <w:t>市场价值为</w:t>
      </w:r>
      <w:r>
        <w:rPr>
          <w:rFonts w:ascii="宋体" w:hAnsi="宋体"/>
          <w:sz w:val="24"/>
        </w:rPr>
        <w:t>CNY</w:t>
      </w:r>
      <w:r>
        <w:rPr>
          <w:rFonts w:ascii="宋体" w:hAnsi="宋体"/>
          <w:sz w:val="24"/>
          <w:u w:val="single"/>
        </w:rPr>
        <w:t>6,096,500.00</w:t>
      </w:r>
      <w:r>
        <w:rPr>
          <w:rFonts w:ascii="宋体" w:hAnsi="宋体" w:hint="eastAsia"/>
          <w:sz w:val="24"/>
        </w:rPr>
        <w:t>元，大写：人民币</w:t>
      </w:r>
      <w:r>
        <w:rPr>
          <w:rFonts w:ascii="宋体" w:hAnsi="宋体" w:hint="eastAsia"/>
          <w:sz w:val="24"/>
          <w:u w:val="single"/>
        </w:rPr>
        <w:t>陆佰零玖万陆仟伍佰元正</w:t>
      </w:r>
      <w:r>
        <w:rPr>
          <w:rFonts w:ascii="宋体" w:hAnsi="宋体" w:hint="eastAsia"/>
          <w:sz w:val="24"/>
        </w:rPr>
        <w:t>。</w:t>
      </w:r>
    </w:p>
    <w:p w:rsidR="00F15E61" w:rsidRDefault="00F15E61" w:rsidP="00657BB2">
      <w:pPr>
        <w:spacing w:line="640" w:lineRule="exact"/>
        <w:ind w:firstLineChars="200" w:firstLine="482"/>
        <w:rPr>
          <w:rFonts w:ascii="宋体"/>
          <w:b/>
          <w:bCs/>
          <w:sz w:val="24"/>
        </w:rPr>
      </w:pPr>
      <w:r>
        <w:rPr>
          <w:rFonts w:ascii="宋体" w:hAnsi="宋体" w:hint="eastAsia"/>
          <w:b/>
          <w:bCs/>
          <w:sz w:val="24"/>
        </w:rPr>
        <w:lastRenderedPageBreak/>
        <w:t>（十一）注册房地产估价师</w:t>
      </w:r>
    </w:p>
    <w:p w:rsidR="00F15E61" w:rsidRDefault="00F15E61" w:rsidP="00657BB2">
      <w:pPr>
        <w:spacing w:line="640" w:lineRule="exact"/>
        <w:ind w:firstLineChars="200" w:firstLine="480"/>
        <w:rPr>
          <w:rFonts w:ascii="宋体"/>
          <w:sz w:val="24"/>
        </w:rPr>
      </w:pPr>
    </w:p>
    <w:p w:rsidR="00F15E61" w:rsidRDefault="00F15E61" w:rsidP="00657BB2">
      <w:pPr>
        <w:spacing w:line="400" w:lineRule="atLeast"/>
        <w:ind w:firstLineChars="200" w:firstLine="480"/>
        <w:rPr>
          <w:rFonts w:ascii="宋体"/>
          <w:sz w:val="24"/>
        </w:rPr>
      </w:pPr>
      <w:r w:rsidRPr="00F8674B">
        <w:rPr>
          <w:rFonts w:ascii="宋体" w:hAnsi="宋体" w:hint="eastAsia"/>
          <w:sz w:val="24"/>
        </w:rPr>
        <w:t>谢</w:t>
      </w:r>
      <w:r w:rsidRPr="00F8674B">
        <w:rPr>
          <w:rFonts w:ascii="宋体" w:hAnsi="宋体"/>
          <w:sz w:val="24"/>
        </w:rPr>
        <w:t xml:space="preserve"> </w:t>
      </w:r>
      <w:r w:rsidRPr="00F8674B">
        <w:rPr>
          <w:rFonts w:ascii="宋体" w:hAnsi="宋体" w:hint="eastAsia"/>
          <w:sz w:val="24"/>
        </w:rPr>
        <w:t>镇</w:t>
      </w:r>
      <w:r w:rsidRPr="00F8674B">
        <w:rPr>
          <w:rFonts w:ascii="宋体" w:hAnsi="宋体"/>
          <w:sz w:val="24"/>
        </w:rPr>
        <w:t xml:space="preserve"> </w:t>
      </w:r>
      <w:r w:rsidRPr="00F8674B">
        <w:rPr>
          <w:rFonts w:ascii="宋体" w:hAnsi="宋体" w:hint="eastAsia"/>
          <w:sz w:val="24"/>
        </w:rPr>
        <w:t>华</w:t>
      </w:r>
      <w:r>
        <w:rPr>
          <w:rFonts w:ascii="宋体" w:hAnsi="宋体"/>
          <w:sz w:val="24"/>
        </w:rPr>
        <w:t xml:space="preserve">           </w:t>
      </w:r>
      <w:r w:rsidRPr="00F8674B">
        <w:rPr>
          <w:rFonts w:ascii="宋体" w:hAnsi="宋体"/>
          <w:sz w:val="24"/>
        </w:rPr>
        <w:t>4419980067</w:t>
      </w:r>
    </w:p>
    <w:p w:rsidR="00F15E61" w:rsidRDefault="00F15E61" w:rsidP="00657BB2">
      <w:pPr>
        <w:spacing w:line="380" w:lineRule="atLeast"/>
        <w:ind w:firstLineChars="400" w:firstLine="960"/>
        <w:rPr>
          <w:rFonts w:ascii="宋体"/>
          <w:sz w:val="24"/>
        </w:rPr>
      </w:pPr>
    </w:p>
    <w:p w:rsidR="00F15E61" w:rsidRDefault="00F15E61" w:rsidP="00657BB2">
      <w:pPr>
        <w:spacing w:line="660" w:lineRule="atLeast"/>
        <w:ind w:firstLineChars="200" w:firstLine="480"/>
        <w:rPr>
          <w:rFonts w:ascii="宋体"/>
          <w:sz w:val="24"/>
        </w:rPr>
      </w:pPr>
      <w:r>
        <w:rPr>
          <w:rFonts w:ascii="宋体" w:hAnsi="宋体" w:hint="eastAsia"/>
          <w:sz w:val="24"/>
        </w:rPr>
        <w:t>黄</w:t>
      </w:r>
      <w:r>
        <w:rPr>
          <w:rFonts w:ascii="宋体" w:hAnsi="宋体"/>
          <w:sz w:val="24"/>
        </w:rPr>
        <w:t xml:space="preserve"> </w:t>
      </w:r>
      <w:r>
        <w:rPr>
          <w:rFonts w:ascii="宋体" w:hAnsi="宋体" w:hint="eastAsia"/>
          <w:sz w:val="24"/>
        </w:rPr>
        <w:t>翠</w:t>
      </w:r>
      <w:r>
        <w:rPr>
          <w:rFonts w:ascii="宋体" w:hAnsi="宋体"/>
          <w:sz w:val="24"/>
        </w:rPr>
        <w:t xml:space="preserve"> </w:t>
      </w:r>
      <w:r>
        <w:rPr>
          <w:rFonts w:ascii="宋体" w:hAnsi="宋体" w:hint="eastAsia"/>
          <w:sz w:val="24"/>
        </w:rPr>
        <w:t>竹</w:t>
      </w:r>
      <w:r>
        <w:rPr>
          <w:rFonts w:ascii="宋体" w:hAnsi="宋体"/>
          <w:sz w:val="24"/>
        </w:rPr>
        <w:t xml:space="preserve">           4420040143</w:t>
      </w:r>
    </w:p>
    <w:p w:rsidR="00F15E61" w:rsidRDefault="00F15E61" w:rsidP="00657BB2">
      <w:pPr>
        <w:spacing w:line="600" w:lineRule="exact"/>
        <w:ind w:firstLineChars="200" w:firstLine="482"/>
        <w:rPr>
          <w:rFonts w:ascii="宋体"/>
          <w:b/>
          <w:bCs/>
          <w:sz w:val="24"/>
        </w:rPr>
      </w:pPr>
    </w:p>
    <w:p w:rsidR="00F15E61" w:rsidRDefault="00F15E61" w:rsidP="00657BB2">
      <w:pPr>
        <w:spacing w:line="600" w:lineRule="exact"/>
        <w:ind w:firstLineChars="200" w:firstLine="482"/>
        <w:rPr>
          <w:rFonts w:ascii="宋体"/>
          <w:b/>
          <w:bCs/>
          <w:sz w:val="24"/>
        </w:rPr>
      </w:pPr>
      <w:r>
        <w:rPr>
          <w:rFonts w:ascii="宋体" w:hAnsi="宋体" w:hint="eastAsia"/>
          <w:b/>
          <w:bCs/>
          <w:sz w:val="24"/>
        </w:rPr>
        <w:t>（十二）实地勘查日期</w:t>
      </w:r>
    </w:p>
    <w:p w:rsidR="00F15E61" w:rsidRDefault="00F15E61" w:rsidP="00657BB2">
      <w:pPr>
        <w:spacing w:line="600" w:lineRule="exact"/>
        <w:ind w:firstLineChars="200" w:firstLine="480"/>
        <w:rPr>
          <w:rFonts w:ascii="宋体"/>
          <w:sz w:val="24"/>
        </w:rPr>
      </w:pPr>
      <w:smartTag w:uri="urn:schemas-microsoft-com:office:smarttags" w:element="chmetcnv">
        <w:smartTagPr>
          <w:attr w:name="SourceValue" w:val="50000"/>
          <w:attr w:name="HasSpace" w:val="False"/>
          <w:attr w:name="Negative" w:val="False"/>
          <w:attr w:name="NumberType" w:val="1"/>
          <w:attr w:name="TCSC" w:val="1"/>
        </w:smartTagPr>
        <w:smartTag w:uri="urn:schemas-microsoft-com:office:smarttags" w:element="chsdate">
          <w:smartTagPr>
            <w:attr w:name="Year" w:val="2019"/>
            <w:attr w:name="Month" w:val="10"/>
            <w:attr w:name="Day" w:val="25"/>
            <w:attr w:name="IsLunarDate" w:val="False"/>
            <w:attr w:name="IsROCDate" w:val="False"/>
          </w:smartTagPr>
          <w:r>
            <w:rPr>
              <w:rFonts w:ascii="宋体" w:hAnsi="宋体"/>
              <w:sz w:val="24"/>
            </w:rPr>
            <w:t>2019</w:t>
          </w:r>
          <w:r>
            <w:rPr>
              <w:rFonts w:ascii="宋体" w:hAnsi="宋体" w:hint="eastAsia"/>
              <w:sz w:val="24"/>
            </w:rPr>
            <w:t>年</w:t>
          </w:r>
          <w:r>
            <w:rPr>
              <w:rFonts w:ascii="宋体" w:hAnsi="宋体"/>
              <w:sz w:val="24"/>
            </w:rPr>
            <w:t>10</w:t>
          </w:r>
          <w:r>
            <w:rPr>
              <w:rFonts w:ascii="宋体" w:hAnsi="宋体" w:hint="eastAsia"/>
              <w:sz w:val="24"/>
            </w:rPr>
            <w:t>月</w:t>
          </w:r>
          <w:r>
            <w:rPr>
              <w:rFonts w:ascii="宋体" w:hAnsi="宋体"/>
              <w:sz w:val="24"/>
            </w:rPr>
            <w:t>25</w:t>
          </w:r>
          <w:r>
            <w:rPr>
              <w:rFonts w:ascii="宋体" w:hAnsi="宋体" w:hint="eastAsia"/>
              <w:sz w:val="24"/>
            </w:rPr>
            <w:t>日</w:t>
          </w:r>
        </w:smartTag>
      </w:smartTag>
    </w:p>
    <w:p w:rsidR="00F15E61" w:rsidRDefault="00F15E61" w:rsidP="00657BB2">
      <w:pPr>
        <w:spacing w:line="600" w:lineRule="exact"/>
        <w:ind w:firstLineChars="200" w:firstLine="482"/>
        <w:rPr>
          <w:rFonts w:ascii="宋体"/>
          <w:b/>
          <w:bCs/>
          <w:sz w:val="24"/>
        </w:rPr>
      </w:pPr>
      <w:r>
        <w:rPr>
          <w:rFonts w:ascii="宋体" w:hAnsi="宋体" w:hint="eastAsia"/>
          <w:b/>
          <w:bCs/>
          <w:sz w:val="24"/>
        </w:rPr>
        <w:t>（十三）估价作业日期</w:t>
      </w:r>
    </w:p>
    <w:p w:rsidR="00F15E61" w:rsidRDefault="00F15E61" w:rsidP="00657BB2">
      <w:pPr>
        <w:spacing w:line="600" w:lineRule="exact"/>
        <w:ind w:firstLineChars="200" w:firstLine="480"/>
        <w:rPr>
          <w:rFonts w:ascii="宋体"/>
          <w:sz w:val="24"/>
        </w:rPr>
      </w:pPr>
      <w:smartTag w:uri="urn:schemas-microsoft-com:office:smarttags" w:element="chmetcnv">
        <w:smartTagPr>
          <w:attr w:name="SourceValue" w:val="50000"/>
          <w:attr w:name="HasSpace" w:val="False"/>
          <w:attr w:name="Negative" w:val="False"/>
          <w:attr w:name="NumberType" w:val="1"/>
          <w:attr w:name="TCSC" w:val="1"/>
        </w:smartTagPr>
        <w:smartTag w:uri="urn:schemas-microsoft-com:office:smarttags" w:element="chsdate">
          <w:smartTagPr>
            <w:attr w:name="Year" w:val="2019"/>
            <w:attr w:name="Month" w:val="10"/>
            <w:attr w:name="Day" w:val="25"/>
            <w:attr w:name="IsLunarDate" w:val="False"/>
            <w:attr w:name="IsROCDate" w:val="False"/>
          </w:smartTagPr>
          <w:r>
            <w:rPr>
              <w:rFonts w:ascii="宋体" w:hAnsi="宋体"/>
              <w:sz w:val="24"/>
            </w:rPr>
            <w:t>2019</w:t>
          </w:r>
          <w:r>
            <w:rPr>
              <w:rFonts w:ascii="宋体" w:hAnsi="宋体" w:hint="eastAsia"/>
              <w:sz w:val="24"/>
            </w:rPr>
            <w:t>年</w:t>
          </w:r>
          <w:r>
            <w:rPr>
              <w:rFonts w:ascii="宋体" w:hAnsi="宋体"/>
              <w:sz w:val="24"/>
            </w:rPr>
            <w:t>10</w:t>
          </w:r>
          <w:r>
            <w:rPr>
              <w:rFonts w:ascii="宋体" w:hAnsi="宋体" w:hint="eastAsia"/>
              <w:sz w:val="24"/>
            </w:rPr>
            <w:t>月</w:t>
          </w:r>
          <w:r>
            <w:rPr>
              <w:rFonts w:ascii="宋体" w:hAnsi="宋体"/>
              <w:sz w:val="24"/>
            </w:rPr>
            <w:t>25</w:t>
          </w:r>
          <w:r>
            <w:rPr>
              <w:rFonts w:ascii="宋体" w:hAnsi="宋体" w:hint="eastAsia"/>
              <w:sz w:val="24"/>
            </w:rPr>
            <w:t>日</w:t>
          </w:r>
        </w:smartTag>
      </w:smartTag>
      <w:r>
        <w:rPr>
          <w:rFonts w:ascii="宋体" w:hAnsi="宋体" w:hint="eastAsia"/>
          <w:sz w:val="24"/>
        </w:rPr>
        <w:t>至</w:t>
      </w:r>
      <w:smartTag w:uri="urn:schemas-microsoft-com:office:smarttags" w:element="chmetcnv">
        <w:smartTagPr>
          <w:attr w:name="SourceValue" w:val="50000"/>
          <w:attr w:name="HasSpace" w:val="False"/>
          <w:attr w:name="Negative" w:val="False"/>
          <w:attr w:name="NumberType" w:val="1"/>
          <w:attr w:name="TCSC" w:val="1"/>
        </w:smartTagPr>
        <w:smartTag w:uri="urn:schemas-microsoft-com:office:smarttags" w:element="chsdate">
          <w:smartTagPr>
            <w:attr w:name="Year" w:val="2019"/>
            <w:attr w:name="Month" w:val="11"/>
            <w:attr w:name="Day" w:val="07"/>
            <w:attr w:name="IsLunarDate" w:val="False"/>
            <w:attr w:name="IsROCDate" w:val="False"/>
          </w:smartTagPr>
          <w:r>
            <w:rPr>
              <w:rFonts w:ascii="宋体" w:hAnsi="宋体"/>
              <w:sz w:val="24"/>
            </w:rPr>
            <w:t>2019</w:t>
          </w:r>
          <w:r>
            <w:rPr>
              <w:rFonts w:ascii="宋体" w:hAnsi="宋体" w:hint="eastAsia"/>
              <w:sz w:val="24"/>
            </w:rPr>
            <w:t>年</w:t>
          </w:r>
          <w:r>
            <w:rPr>
              <w:rFonts w:ascii="宋体" w:hAnsi="宋体"/>
              <w:sz w:val="24"/>
            </w:rPr>
            <w:t>11</w:t>
          </w:r>
          <w:r>
            <w:rPr>
              <w:rFonts w:ascii="宋体" w:hAnsi="宋体" w:hint="eastAsia"/>
              <w:sz w:val="24"/>
            </w:rPr>
            <w:t>月</w:t>
          </w:r>
          <w:r>
            <w:rPr>
              <w:rFonts w:ascii="宋体" w:hAnsi="宋体"/>
              <w:sz w:val="24"/>
            </w:rPr>
            <w:t>07</w:t>
          </w:r>
          <w:r>
            <w:rPr>
              <w:rFonts w:ascii="宋体" w:hAnsi="宋体" w:hint="eastAsia"/>
              <w:sz w:val="24"/>
            </w:rPr>
            <w:t>日</w:t>
          </w:r>
        </w:smartTag>
      </w:smartTag>
      <w:r>
        <w:rPr>
          <w:rFonts w:ascii="宋体" w:hAnsi="宋体" w:hint="eastAsia"/>
          <w:sz w:val="24"/>
        </w:rPr>
        <w:t>。</w:t>
      </w:r>
    </w:p>
    <w:p w:rsidR="00F15E61" w:rsidRDefault="00F15E61" w:rsidP="00657BB2">
      <w:pPr>
        <w:spacing w:line="600" w:lineRule="exact"/>
        <w:ind w:firstLineChars="200" w:firstLine="482"/>
        <w:rPr>
          <w:rFonts w:ascii="宋体"/>
          <w:b/>
          <w:bCs/>
          <w:sz w:val="24"/>
        </w:rPr>
      </w:pPr>
      <w:r>
        <w:rPr>
          <w:rFonts w:ascii="宋体" w:hAnsi="宋体" w:hint="eastAsia"/>
          <w:b/>
          <w:bCs/>
          <w:sz w:val="24"/>
        </w:rPr>
        <w:t>（十四）估价报告书应用的有效期</w:t>
      </w:r>
    </w:p>
    <w:p w:rsidR="00F15E61" w:rsidRDefault="00F15E61" w:rsidP="00657BB2">
      <w:pPr>
        <w:spacing w:line="600" w:lineRule="exact"/>
        <w:ind w:firstLineChars="200" w:firstLine="480"/>
        <w:rPr>
          <w:rFonts w:ascii="宋体"/>
          <w:sz w:val="24"/>
        </w:rPr>
      </w:pPr>
      <w:r>
        <w:rPr>
          <w:rFonts w:ascii="宋体" w:hAnsi="宋体" w:hint="eastAsia"/>
          <w:sz w:val="24"/>
        </w:rPr>
        <w:t>本估价报告书应用的有效期自报告书出具之日起一年内有效。</w:t>
      </w:r>
    </w:p>
    <w:p w:rsidR="00F15E61" w:rsidRDefault="00F15E61" w:rsidP="00347147">
      <w:pPr>
        <w:spacing w:line="740" w:lineRule="exact"/>
        <w:rPr>
          <w:rFonts w:ascii="宋体"/>
          <w:sz w:val="24"/>
        </w:rPr>
      </w:pPr>
    </w:p>
    <w:p w:rsidR="00F15E61" w:rsidRDefault="00F15E61" w:rsidP="00347147">
      <w:pPr>
        <w:spacing w:line="740" w:lineRule="exact"/>
        <w:rPr>
          <w:rFonts w:ascii="宋体"/>
          <w:sz w:val="24"/>
        </w:rPr>
      </w:pPr>
    </w:p>
    <w:p w:rsidR="00F15E61" w:rsidRDefault="00F15E61" w:rsidP="00657BB2">
      <w:pPr>
        <w:spacing w:line="580" w:lineRule="exact"/>
        <w:ind w:firstLineChars="200" w:firstLine="480"/>
        <w:rPr>
          <w:rFonts w:ascii="宋体"/>
          <w:sz w:val="24"/>
        </w:rPr>
      </w:pPr>
      <w:r>
        <w:rPr>
          <w:rFonts w:ascii="宋体" w:hAnsi="宋体"/>
          <w:sz w:val="24"/>
        </w:rPr>
        <w:t xml:space="preserve">                           </w:t>
      </w:r>
      <w:r>
        <w:rPr>
          <w:rFonts w:ascii="宋体" w:hAnsi="宋体" w:hint="eastAsia"/>
          <w:sz w:val="24"/>
        </w:rPr>
        <w:t>广东瑞基资产评估土地房地产估价有限公司</w:t>
      </w:r>
    </w:p>
    <w:p w:rsidR="00F15E61" w:rsidRDefault="00F15E61" w:rsidP="00657BB2">
      <w:pPr>
        <w:spacing w:line="580" w:lineRule="exact"/>
        <w:ind w:firstLineChars="200" w:firstLine="480"/>
        <w:rPr>
          <w:rFonts w:ascii="宋体"/>
          <w:sz w:val="24"/>
        </w:rPr>
      </w:pPr>
      <w:r>
        <w:rPr>
          <w:rFonts w:ascii="宋体" w:hAnsi="宋体"/>
          <w:sz w:val="24"/>
        </w:rPr>
        <w:t xml:space="preserve">                                        </w:t>
      </w:r>
      <w:smartTag w:uri="urn:schemas-microsoft-com:office:smarttags" w:element="chmetcnv">
        <w:smartTagPr>
          <w:attr w:name="SourceValue" w:val="50000"/>
          <w:attr w:name="HasSpace" w:val="False"/>
          <w:attr w:name="Negative" w:val="False"/>
          <w:attr w:name="NumberType" w:val="1"/>
          <w:attr w:name="TCSC" w:val="1"/>
        </w:smartTagPr>
        <w:smartTag w:uri="urn:schemas-microsoft-com:office:smarttags" w:element="chsdate">
          <w:smartTagPr>
            <w:attr w:name="Year" w:val="2019"/>
            <w:attr w:name="Month" w:val="11"/>
            <w:attr w:name="Day" w:val="07"/>
            <w:attr w:name="IsLunarDate" w:val="False"/>
            <w:attr w:name="IsROCDate" w:val="False"/>
          </w:smartTagPr>
          <w:r>
            <w:rPr>
              <w:rFonts w:ascii="宋体" w:hAnsi="宋体"/>
              <w:sz w:val="24"/>
            </w:rPr>
            <w:t>2019</w:t>
          </w:r>
          <w:r>
            <w:rPr>
              <w:rFonts w:ascii="宋体" w:hAnsi="宋体" w:hint="eastAsia"/>
              <w:sz w:val="24"/>
            </w:rPr>
            <w:t>年</w:t>
          </w:r>
          <w:r>
            <w:rPr>
              <w:rFonts w:ascii="宋体" w:hAnsi="宋体"/>
              <w:sz w:val="24"/>
            </w:rPr>
            <w:t>11</w:t>
          </w:r>
          <w:r>
            <w:rPr>
              <w:rFonts w:ascii="宋体" w:hAnsi="宋体" w:hint="eastAsia"/>
              <w:sz w:val="24"/>
            </w:rPr>
            <w:t>月</w:t>
          </w:r>
          <w:r>
            <w:rPr>
              <w:rFonts w:ascii="宋体" w:hAnsi="宋体"/>
              <w:sz w:val="24"/>
            </w:rPr>
            <w:t>07</w:t>
          </w:r>
          <w:r>
            <w:rPr>
              <w:rFonts w:ascii="宋体" w:hAnsi="宋体" w:hint="eastAsia"/>
              <w:sz w:val="24"/>
            </w:rPr>
            <w:t>日</w:t>
          </w:r>
        </w:smartTag>
      </w:smartTag>
    </w:p>
    <w:p w:rsidR="00F15E61" w:rsidRDefault="00F15E61" w:rsidP="00657BB2">
      <w:pPr>
        <w:spacing w:line="580" w:lineRule="exact"/>
        <w:ind w:firstLineChars="500" w:firstLine="2200"/>
        <w:rPr>
          <w:rFonts w:ascii="黑体" w:eastAsia="黑体" w:hAnsi="宋体"/>
          <w:sz w:val="44"/>
        </w:rPr>
      </w:pPr>
    </w:p>
    <w:p w:rsidR="00F15E61" w:rsidRDefault="00F15E61" w:rsidP="00657BB2">
      <w:pPr>
        <w:spacing w:line="580" w:lineRule="exact"/>
        <w:ind w:firstLineChars="500" w:firstLine="2200"/>
        <w:rPr>
          <w:rFonts w:ascii="黑体" w:eastAsia="黑体" w:hAnsi="宋体"/>
          <w:sz w:val="44"/>
        </w:rPr>
      </w:pPr>
    </w:p>
    <w:p w:rsidR="00F15E61" w:rsidRDefault="00F15E61" w:rsidP="00657BB2">
      <w:pPr>
        <w:spacing w:line="580" w:lineRule="exact"/>
        <w:ind w:firstLineChars="500" w:firstLine="2200"/>
        <w:rPr>
          <w:rFonts w:ascii="黑体" w:eastAsia="黑体" w:hAnsi="宋体"/>
          <w:sz w:val="44"/>
        </w:rPr>
      </w:pPr>
    </w:p>
    <w:p w:rsidR="00F15E61" w:rsidRDefault="00F15E61" w:rsidP="00657BB2">
      <w:pPr>
        <w:spacing w:line="580" w:lineRule="exact"/>
        <w:ind w:firstLineChars="500" w:firstLine="2200"/>
        <w:rPr>
          <w:rFonts w:ascii="黑体" w:eastAsia="黑体" w:hAnsi="宋体"/>
          <w:sz w:val="44"/>
        </w:rPr>
      </w:pPr>
    </w:p>
    <w:p w:rsidR="00F15E61" w:rsidRDefault="00F15E61" w:rsidP="00657BB2">
      <w:pPr>
        <w:spacing w:line="580" w:lineRule="exact"/>
        <w:ind w:firstLineChars="500" w:firstLine="2200"/>
        <w:rPr>
          <w:rFonts w:ascii="黑体" w:eastAsia="黑体" w:hAnsi="宋体"/>
          <w:sz w:val="44"/>
        </w:rPr>
      </w:pPr>
    </w:p>
    <w:p w:rsidR="00F15E61" w:rsidRDefault="00F15E61" w:rsidP="00657BB2">
      <w:pPr>
        <w:spacing w:line="580" w:lineRule="exact"/>
        <w:ind w:firstLineChars="500" w:firstLine="2200"/>
        <w:rPr>
          <w:rFonts w:ascii="黑体" w:eastAsia="黑体" w:hAnsi="宋体"/>
          <w:sz w:val="44"/>
        </w:rPr>
      </w:pPr>
    </w:p>
    <w:p w:rsidR="00F15E61" w:rsidRDefault="00F15E61" w:rsidP="00347147">
      <w:pPr>
        <w:spacing w:line="480" w:lineRule="exact"/>
        <w:rPr>
          <w:rFonts w:ascii="黑体" w:eastAsia="黑体" w:hAnsi="宋体"/>
          <w:sz w:val="44"/>
        </w:rPr>
        <w:sectPr w:rsidR="00F15E61">
          <w:footerReference w:type="default" r:id="rId9"/>
          <w:footnotePr>
            <w:numRestart w:val="eachPage"/>
          </w:footnotePr>
          <w:type w:val="oddPage"/>
          <w:pgSz w:w="11907" w:h="16840"/>
          <w:pgMar w:top="1429" w:right="1690" w:bottom="1985" w:left="1690" w:header="737" w:footer="737" w:gutter="0"/>
          <w:cols w:space="720"/>
          <w:docGrid w:linePitch="286" w:charSpace="1259"/>
        </w:sectPr>
      </w:pPr>
    </w:p>
    <w:p w:rsidR="00F15E61" w:rsidRDefault="00F15E61" w:rsidP="00347147">
      <w:pPr>
        <w:spacing w:line="480" w:lineRule="exact"/>
        <w:rPr>
          <w:rFonts w:ascii="黑体" w:eastAsia="黑体" w:hAnsi="宋体"/>
          <w:sz w:val="44"/>
        </w:rPr>
      </w:pPr>
    </w:p>
    <w:p w:rsidR="00F15E61" w:rsidRDefault="00F15E61" w:rsidP="00347147">
      <w:pPr>
        <w:spacing w:line="480" w:lineRule="exact"/>
        <w:rPr>
          <w:rFonts w:ascii="黑体" w:eastAsia="黑体" w:hAnsi="宋体"/>
          <w:sz w:val="44"/>
        </w:rPr>
      </w:pPr>
    </w:p>
    <w:p w:rsidR="00F15E61" w:rsidRDefault="00F15E61" w:rsidP="00657BB2">
      <w:pPr>
        <w:spacing w:line="480" w:lineRule="exact"/>
        <w:ind w:leftChars="200" w:left="11900" w:hangingChars="2609" w:hanging="11480"/>
        <w:jc w:val="center"/>
        <w:rPr>
          <w:rFonts w:ascii="黑体" w:eastAsia="黑体" w:hAnsi="宋体"/>
          <w:sz w:val="44"/>
        </w:rPr>
      </w:pPr>
      <w:r>
        <w:rPr>
          <w:rFonts w:ascii="黑体" w:eastAsia="黑体" w:hAnsi="宋体" w:hint="eastAsia"/>
          <w:sz w:val="44"/>
        </w:rPr>
        <w:t>五、附</w:t>
      </w:r>
      <w:r>
        <w:rPr>
          <w:rFonts w:ascii="黑体" w:eastAsia="黑体" w:hAnsi="宋体"/>
          <w:sz w:val="44"/>
        </w:rPr>
        <w:t xml:space="preserve">    </w:t>
      </w:r>
      <w:r>
        <w:rPr>
          <w:rFonts w:ascii="黑体" w:eastAsia="黑体" w:hAnsi="宋体" w:hint="eastAsia"/>
          <w:sz w:val="44"/>
        </w:rPr>
        <w:t>件</w:t>
      </w:r>
    </w:p>
    <w:p w:rsidR="00F15E61" w:rsidRDefault="00F15E61" w:rsidP="00657BB2">
      <w:pPr>
        <w:spacing w:line="440" w:lineRule="exact"/>
        <w:ind w:leftChars="200" w:left="5116" w:hangingChars="2609" w:hanging="4696"/>
        <w:rPr>
          <w:rFonts w:ascii="宋体"/>
          <w:sz w:val="18"/>
        </w:rPr>
      </w:pPr>
    </w:p>
    <w:p w:rsidR="00F15E61" w:rsidRDefault="00F15E61" w:rsidP="00657BB2">
      <w:pPr>
        <w:spacing w:line="440" w:lineRule="exact"/>
        <w:ind w:leftChars="200" w:left="5116" w:hangingChars="2609" w:hanging="4696"/>
        <w:rPr>
          <w:rFonts w:ascii="宋体"/>
          <w:sz w:val="18"/>
        </w:rPr>
      </w:pPr>
    </w:p>
    <w:p w:rsidR="00F15E61" w:rsidRDefault="00F15E61" w:rsidP="00657BB2">
      <w:pPr>
        <w:spacing w:line="720" w:lineRule="exact"/>
        <w:ind w:leftChars="200" w:left="6682" w:hangingChars="2609" w:hanging="6262"/>
        <w:rPr>
          <w:rFonts w:ascii="宋体"/>
          <w:sz w:val="24"/>
        </w:rPr>
      </w:pPr>
      <w:r>
        <w:rPr>
          <w:rFonts w:ascii="宋体" w:hAnsi="宋体" w:hint="eastAsia"/>
          <w:sz w:val="24"/>
        </w:rPr>
        <w:t>（一）房产评估明细表</w:t>
      </w:r>
    </w:p>
    <w:p w:rsidR="00F15E61" w:rsidRDefault="00F15E61" w:rsidP="00657BB2">
      <w:pPr>
        <w:spacing w:line="720" w:lineRule="exact"/>
        <w:ind w:leftChars="200" w:left="6682" w:hangingChars="2609" w:hanging="6262"/>
        <w:rPr>
          <w:rFonts w:ascii="宋体"/>
          <w:sz w:val="24"/>
        </w:rPr>
      </w:pPr>
      <w:r>
        <w:rPr>
          <w:rFonts w:ascii="宋体" w:hAnsi="宋体" w:hint="eastAsia"/>
          <w:sz w:val="24"/>
        </w:rPr>
        <w:t>（二）委估房地产现场照片</w:t>
      </w:r>
    </w:p>
    <w:p w:rsidR="00F15E61" w:rsidRDefault="00F15E61" w:rsidP="00657BB2">
      <w:pPr>
        <w:spacing w:line="720" w:lineRule="exact"/>
        <w:ind w:leftChars="200" w:left="6682" w:hangingChars="2609" w:hanging="6262"/>
        <w:rPr>
          <w:rFonts w:ascii="宋体"/>
          <w:sz w:val="24"/>
        </w:rPr>
      </w:pPr>
      <w:r>
        <w:rPr>
          <w:rFonts w:ascii="宋体" w:hAnsi="宋体" w:hint="eastAsia"/>
          <w:sz w:val="24"/>
        </w:rPr>
        <w:t>（三）《司法委托评估委托书》、《执行裁定书》及《协助执行通知书》（复印件）</w:t>
      </w:r>
    </w:p>
    <w:p w:rsidR="00F15E61" w:rsidRDefault="00F15E61" w:rsidP="00657BB2">
      <w:pPr>
        <w:spacing w:line="720" w:lineRule="exact"/>
        <w:ind w:leftChars="200" w:left="6682" w:hangingChars="2609" w:hanging="6262"/>
        <w:rPr>
          <w:rFonts w:ascii="宋体"/>
          <w:sz w:val="24"/>
        </w:rPr>
      </w:pPr>
      <w:r>
        <w:rPr>
          <w:rFonts w:ascii="宋体" w:hAnsi="宋体" w:hint="eastAsia"/>
          <w:sz w:val="24"/>
        </w:rPr>
        <w:t>（四）《不动产产权情况表》及《房地产权证》（复印件）</w:t>
      </w:r>
    </w:p>
    <w:p w:rsidR="00F15E61" w:rsidRDefault="00F15E61" w:rsidP="00657BB2">
      <w:pPr>
        <w:spacing w:line="700" w:lineRule="exact"/>
        <w:ind w:leftChars="200" w:left="6682" w:hangingChars="2609" w:hanging="6262"/>
        <w:rPr>
          <w:rFonts w:ascii="宋体"/>
          <w:sz w:val="24"/>
        </w:rPr>
      </w:pPr>
      <w:r>
        <w:rPr>
          <w:rFonts w:ascii="宋体" w:hAnsi="宋体" w:hint="eastAsia"/>
          <w:sz w:val="24"/>
        </w:rPr>
        <w:t>（五）房地产评估机构《营业执照》（复印件）</w:t>
      </w:r>
    </w:p>
    <w:p w:rsidR="00F15E61" w:rsidRDefault="00F15E61" w:rsidP="00657BB2">
      <w:pPr>
        <w:spacing w:line="720" w:lineRule="exact"/>
        <w:ind w:leftChars="200" w:left="6682" w:hangingChars="2609" w:hanging="6262"/>
        <w:rPr>
          <w:rFonts w:ascii="宋体"/>
          <w:sz w:val="24"/>
        </w:rPr>
      </w:pPr>
      <w:r>
        <w:rPr>
          <w:rFonts w:ascii="宋体" w:hAnsi="宋体" w:hint="eastAsia"/>
          <w:sz w:val="24"/>
        </w:rPr>
        <w:t>（六）房地产评估机构资格证书及注册房地产估价师资格证书（复印件）</w:t>
      </w:r>
    </w:p>
    <w:p w:rsidR="00F15E61" w:rsidRDefault="00F15E61" w:rsidP="00657BB2">
      <w:pPr>
        <w:spacing w:line="480" w:lineRule="exact"/>
        <w:ind w:leftChars="200" w:left="11900" w:hangingChars="2609" w:hanging="11480"/>
        <w:jc w:val="center"/>
        <w:rPr>
          <w:rFonts w:ascii="黑体" w:eastAsia="黑体" w:hAnsi="宋体"/>
          <w:sz w:val="44"/>
        </w:rPr>
      </w:pPr>
    </w:p>
    <w:p w:rsidR="00F15E61" w:rsidRPr="00F94AB8" w:rsidRDefault="00F15E61" w:rsidP="00347147"/>
    <w:p w:rsidR="00F15E61" w:rsidRDefault="00F15E61"/>
    <w:sectPr w:rsidR="00F15E61" w:rsidSect="003554F4">
      <w:footerReference w:type="default" r:id="rId10"/>
      <w:footnotePr>
        <w:numRestart w:val="eachPage"/>
      </w:footnotePr>
      <w:pgSz w:w="11907" w:h="16840"/>
      <w:pgMar w:top="1429" w:right="1690" w:bottom="1985" w:left="1690" w:header="737" w:footer="737" w:gutter="0"/>
      <w:pgNumType w:start="10"/>
      <w:cols w:space="720"/>
      <w:docGrid w:linePitch="286" w:charSpace="125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B96" w:rsidRDefault="000F5B96" w:rsidP="00347147">
      <w:r>
        <w:separator/>
      </w:r>
    </w:p>
  </w:endnote>
  <w:endnote w:type="continuationSeparator" w:id="1">
    <w:p w:rsidR="000F5B96" w:rsidRDefault="000F5B96" w:rsidP="003471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黑体"/>
    <w:panose1 w:val="00000000000000000000"/>
    <w:charset w:val="86"/>
    <w:family w:val="modern"/>
    <w:notTrueType/>
    <w:pitch w:val="fixed"/>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notTrueType/>
    <w:pitch w:val="variable"/>
    <w:sig w:usb0="00000287" w:usb1="080E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61" w:rsidRDefault="007E7189">
    <w:pPr>
      <w:pStyle w:val="a4"/>
      <w:framePr w:wrap="around" w:vAnchor="text" w:hAnchor="margin" w:xAlign="right" w:y="1"/>
      <w:rPr>
        <w:rStyle w:val="a6"/>
      </w:rPr>
    </w:pPr>
    <w:r>
      <w:rPr>
        <w:rStyle w:val="a6"/>
      </w:rPr>
      <w:fldChar w:fldCharType="begin"/>
    </w:r>
    <w:r w:rsidR="00F15E61">
      <w:rPr>
        <w:rStyle w:val="a6"/>
      </w:rPr>
      <w:instrText xml:space="preserve">PAGE  </w:instrText>
    </w:r>
    <w:r>
      <w:rPr>
        <w:rStyle w:val="a6"/>
      </w:rPr>
      <w:fldChar w:fldCharType="separate"/>
    </w:r>
    <w:r w:rsidR="00F15E61">
      <w:rPr>
        <w:rStyle w:val="a6"/>
      </w:rPr>
      <w:t>10</w:t>
    </w:r>
    <w:r>
      <w:rPr>
        <w:rStyle w:val="a6"/>
      </w:rPr>
      <w:fldChar w:fldCharType="end"/>
    </w:r>
  </w:p>
  <w:p w:rsidR="00F15E61" w:rsidRDefault="00F15E6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61" w:rsidRDefault="00F15E61">
    <w:pPr>
      <w:pStyle w:val="a4"/>
      <w:framePr w:wrap="around" w:vAnchor="text" w:hAnchor="margin" w:xAlign="right" w:y="1"/>
      <w:rPr>
        <w:rStyle w:val="a6"/>
      </w:rPr>
    </w:pPr>
  </w:p>
  <w:p w:rsidR="00F15E61" w:rsidRDefault="00F15E6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61" w:rsidRDefault="00F15E61">
    <w:pPr>
      <w:pStyle w:val="a4"/>
      <w:ind w:right="360"/>
      <w:rPr>
        <w:rFonts w:ascii="宋体"/>
        <w:b/>
        <w:sz w:val="21"/>
      </w:rPr>
    </w:pPr>
    <w:r>
      <w:rPr>
        <w:u w:val="single"/>
      </w:rPr>
      <w:t xml:space="preserve">                                                                                                             </w:t>
    </w:r>
    <w:r>
      <w:rPr>
        <w:rFonts w:ascii="宋体" w:hAnsi="宋体" w:hint="eastAsia"/>
        <w:b/>
        <w:sz w:val="21"/>
        <w:szCs w:val="21"/>
      </w:rPr>
      <w:t>粤瑞基房估字</w:t>
    </w:r>
    <w:r>
      <w:rPr>
        <w:rFonts w:ascii="宋体" w:hAnsi="宋体"/>
        <w:b/>
        <w:sz w:val="21"/>
        <w:szCs w:val="21"/>
      </w:rPr>
      <w:t>[2019]</w:t>
    </w:r>
    <w:r>
      <w:rPr>
        <w:rFonts w:ascii="宋体" w:hAnsi="宋体" w:hint="eastAsia"/>
        <w:b/>
        <w:sz w:val="21"/>
        <w:szCs w:val="21"/>
      </w:rPr>
      <w:t>第</w:t>
    </w:r>
    <w:r>
      <w:rPr>
        <w:rFonts w:ascii="宋体" w:hAnsi="宋体"/>
        <w:b/>
        <w:sz w:val="21"/>
        <w:szCs w:val="21"/>
      </w:rPr>
      <w:t>783</w:t>
    </w:r>
    <w:r>
      <w:rPr>
        <w:rFonts w:ascii="宋体" w:hAnsi="宋体" w:hint="eastAsia"/>
        <w:b/>
        <w:sz w:val="21"/>
        <w:szCs w:val="21"/>
      </w:rPr>
      <w:t>号</w:t>
    </w:r>
    <w:r>
      <w:rPr>
        <w:rFonts w:ascii="宋体" w:hAnsi="宋体"/>
        <w:b/>
        <w:sz w:val="21"/>
      </w:rPr>
      <w:t xml:space="preserve">                                          </w:t>
    </w:r>
    <w:r>
      <w:rPr>
        <w:rFonts w:ascii="宋体" w:hAnsi="宋体"/>
        <w:b/>
        <w:sz w:val="21"/>
        <w:szCs w:val="21"/>
      </w:rPr>
      <w:t xml:space="preserve"> </w:t>
    </w:r>
    <w:r>
      <w:rPr>
        <w:rFonts w:ascii="宋体" w:hAnsi="宋体" w:hint="eastAsia"/>
        <w:b/>
        <w:sz w:val="21"/>
        <w:szCs w:val="21"/>
      </w:rPr>
      <w:t>第</w:t>
    </w:r>
    <w:r>
      <w:rPr>
        <w:rFonts w:ascii="宋体" w:hAnsi="宋体"/>
        <w:b/>
        <w:sz w:val="21"/>
        <w:szCs w:val="21"/>
      </w:rPr>
      <w:t xml:space="preserve"> </w:t>
    </w:r>
    <w:r w:rsidR="007E7189">
      <w:rPr>
        <w:rStyle w:val="a6"/>
        <w:rFonts w:ascii="宋体" w:hAnsi="宋体"/>
        <w:b/>
        <w:sz w:val="21"/>
        <w:szCs w:val="21"/>
      </w:rPr>
      <w:fldChar w:fldCharType="begin"/>
    </w:r>
    <w:r>
      <w:rPr>
        <w:rStyle w:val="a6"/>
        <w:rFonts w:ascii="宋体" w:hAnsi="宋体"/>
        <w:b/>
        <w:sz w:val="21"/>
        <w:szCs w:val="21"/>
      </w:rPr>
      <w:instrText xml:space="preserve"> PAGE </w:instrText>
    </w:r>
    <w:r w:rsidR="007E7189">
      <w:rPr>
        <w:rStyle w:val="a6"/>
        <w:rFonts w:ascii="宋体" w:hAnsi="宋体"/>
        <w:b/>
        <w:sz w:val="21"/>
        <w:szCs w:val="21"/>
      </w:rPr>
      <w:fldChar w:fldCharType="separate"/>
    </w:r>
    <w:r w:rsidR="00657BB2">
      <w:rPr>
        <w:rStyle w:val="a6"/>
        <w:rFonts w:ascii="宋体" w:hAnsi="宋体"/>
        <w:b/>
        <w:noProof/>
        <w:sz w:val="21"/>
        <w:szCs w:val="21"/>
      </w:rPr>
      <w:t>9</w:t>
    </w:r>
    <w:r w:rsidR="007E7189">
      <w:rPr>
        <w:rStyle w:val="a6"/>
        <w:rFonts w:ascii="宋体" w:hAnsi="宋体"/>
        <w:b/>
        <w:sz w:val="21"/>
        <w:szCs w:val="21"/>
      </w:rPr>
      <w:fldChar w:fldCharType="end"/>
    </w:r>
    <w:r>
      <w:rPr>
        <w:rStyle w:val="a6"/>
        <w:rFonts w:ascii="宋体" w:hAnsi="宋体"/>
        <w:b/>
        <w:sz w:val="21"/>
        <w:szCs w:val="21"/>
      </w:rPr>
      <w:t xml:space="preserve"> </w:t>
    </w:r>
    <w:r>
      <w:rPr>
        <w:rFonts w:ascii="宋体" w:hAnsi="宋体" w:hint="eastAsia"/>
        <w:b/>
        <w:sz w:val="21"/>
        <w:szCs w:val="21"/>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61" w:rsidRDefault="007E7189">
    <w:pPr>
      <w:pStyle w:val="a4"/>
      <w:ind w:right="360"/>
      <w:rPr>
        <w:rFonts w:ascii="宋体"/>
        <w:b/>
        <w:sz w:val="21"/>
      </w:rPr>
    </w:pPr>
    <w:r w:rsidRPr="007E7189">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1;mso-wrap-style:none;mso-position-horizontal:left;mso-position-horizontal-relative:margin" filled="f" stroked="f">
          <v:fill o:detectmouseclick="t"/>
          <v:textbox style="mso-fit-shape-to-text:t" inset="0,0,0,0">
            <w:txbxContent>
              <w:p w:rsidR="00F15E61" w:rsidRDefault="00F15E61">
                <w:pPr>
                  <w:pStyle w:val="a4"/>
                  <w:ind w:right="360"/>
                </w:pPr>
                <w:r>
                  <w:rPr>
                    <w:u w:val="single"/>
                  </w:rPr>
                  <w:t xml:space="preserve">                                                                                                             </w:t>
                </w:r>
                <w:r>
                  <w:rPr>
                    <w:rFonts w:ascii="宋体" w:hAnsi="宋体" w:hint="eastAsia"/>
                    <w:b/>
                    <w:sz w:val="21"/>
                    <w:szCs w:val="21"/>
                  </w:rPr>
                  <w:t>粤瑞基房估字</w:t>
                </w:r>
                <w:r>
                  <w:rPr>
                    <w:rFonts w:ascii="宋体" w:hAnsi="宋体"/>
                    <w:b/>
                    <w:sz w:val="21"/>
                    <w:szCs w:val="21"/>
                  </w:rPr>
                  <w:t>[2019]</w:t>
                </w:r>
                <w:r>
                  <w:rPr>
                    <w:rFonts w:ascii="宋体" w:hAnsi="宋体" w:hint="eastAsia"/>
                    <w:b/>
                    <w:sz w:val="21"/>
                    <w:szCs w:val="21"/>
                  </w:rPr>
                  <w:t>第</w:t>
                </w:r>
                <w:r>
                  <w:rPr>
                    <w:rFonts w:ascii="宋体" w:hAnsi="宋体"/>
                    <w:b/>
                    <w:sz w:val="21"/>
                    <w:szCs w:val="21"/>
                  </w:rPr>
                  <w:t>783</w:t>
                </w:r>
                <w:r>
                  <w:rPr>
                    <w:rFonts w:ascii="宋体" w:hAnsi="宋体" w:hint="eastAsia"/>
                    <w:b/>
                    <w:sz w:val="21"/>
                    <w:szCs w:val="21"/>
                  </w:rPr>
                  <w:t>号</w:t>
                </w:r>
                <w:r>
                  <w:rPr>
                    <w:rFonts w:ascii="宋体" w:hAnsi="宋体"/>
                    <w:b/>
                    <w:sz w:val="21"/>
                  </w:rPr>
                  <w:t xml:space="preserve">                                          </w:t>
                </w:r>
                <w:r>
                  <w:rPr>
                    <w:rFonts w:ascii="宋体" w:hAnsi="宋体"/>
                    <w:b/>
                    <w:sz w:val="21"/>
                    <w:szCs w:val="21"/>
                  </w:rPr>
                  <w:t xml:space="preserve"> </w:t>
                </w:r>
                <w:r>
                  <w:rPr>
                    <w:rFonts w:ascii="宋体" w:hAnsi="宋体" w:hint="eastAsia"/>
                    <w:b/>
                    <w:sz w:val="21"/>
                    <w:szCs w:val="21"/>
                  </w:rPr>
                  <w:t>第</w:t>
                </w:r>
                <w:r>
                  <w:rPr>
                    <w:rFonts w:ascii="宋体" w:hAnsi="宋体"/>
                    <w:b/>
                    <w:sz w:val="21"/>
                    <w:szCs w:val="21"/>
                  </w:rPr>
                  <w:t xml:space="preserve"> </w:t>
                </w:r>
                <w:r w:rsidR="007E7189">
                  <w:rPr>
                    <w:rStyle w:val="a6"/>
                    <w:rFonts w:ascii="宋体" w:hAnsi="宋体"/>
                    <w:b/>
                    <w:sz w:val="21"/>
                    <w:szCs w:val="21"/>
                  </w:rPr>
                  <w:fldChar w:fldCharType="begin"/>
                </w:r>
                <w:r>
                  <w:rPr>
                    <w:rStyle w:val="a6"/>
                    <w:rFonts w:ascii="宋体" w:hAnsi="宋体"/>
                    <w:b/>
                    <w:sz w:val="21"/>
                    <w:szCs w:val="21"/>
                  </w:rPr>
                  <w:instrText xml:space="preserve"> PAGE </w:instrText>
                </w:r>
                <w:r w:rsidR="007E7189">
                  <w:rPr>
                    <w:rStyle w:val="a6"/>
                    <w:rFonts w:ascii="宋体" w:hAnsi="宋体"/>
                    <w:b/>
                    <w:sz w:val="21"/>
                    <w:szCs w:val="21"/>
                  </w:rPr>
                  <w:fldChar w:fldCharType="separate"/>
                </w:r>
                <w:r w:rsidR="00657BB2">
                  <w:rPr>
                    <w:rStyle w:val="a6"/>
                    <w:rFonts w:ascii="宋体" w:hAnsi="宋体"/>
                    <w:b/>
                    <w:noProof/>
                    <w:sz w:val="21"/>
                    <w:szCs w:val="21"/>
                  </w:rPr>
                  <w:t>10</w:t>
                </w:r>
                <w:r w:rsidR="007E7189">
                  <w:rPr>
                    <w:rStyle w:val="a6"/>
                    <w:rFonts w:ascii="宋体" w:hAnsi="宋体"/>
                    <w:b/>
                    <w:sz w:val="21"/>
                    <w:szCs w:val="21"/>
                  </w:rPr>
                  <w:fldChar w:fldCharType="end"/>
                </w:r>
                <w:r>
                  <w:rPr>
                    <w:rStyle w:val="a6"/>
                    <w:rFonts w:ascii="宋体" w:hAnsi="宋体"/>
                    <w:b/>
                    <w:sz w:val="21"/>
                    <w:szCs w:val="21"/>
                  </w:rPr>
                  <w:t xml:space="preserve"> </w:t>
                </w:r>
                <w:r>
                  <w:rPr>
                    <w:rFonts w:ascii="宋体" w:hAnsi="宋体" w:hint="eastAsia"/>
                    <w:b/>
                    <w:sz w:val="21"/>
                    <w:szCs w:val="21"/>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B96" w:rsidRDefault="000F5B96" w:rsidP="00347147">
      <w:r>
        <w:separator/>
      </w:r>
    </w:p>
  </w:footnote>
  <w:footnote w:type="continuationSeparator" w:id="1">
    <w:p w:rsidR="000F5B96" w:rsidRDefault="000F5B96" w:rsidP="00347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61" w:rsidRDefault="00F15E61">
    <w:pPr>
      <w:pStyle w:val="a3"/>
      <w:jc w:val="right"/>
      <w:rPr>
        <w:rFonts w:ascii="宋体"/>
        <w:b/>
        <w:sz w:val="22"/>
        <w:szCs w:val="22"/>
      </w:rPr>
    </w:pPr>
    <w:r>
      <w:rPr>
        <w:rFonts w:ascii="宋体" w:hAnsi="宋体" w:hint="eastAsia"/>
        <w:b/>
        <w:sz w:val="22"/>
        <w:szCs w:val="22"/>
      </w:rPr>
      <w:t>广东瑞基资产评估土地房地产估价有限公司《房地产估价报告》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numRestart w:val="eachPage"/>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147"/>
    <w:rsid w:val="000055B9"/>
    <w:rsid w:val="000258BD"/>
    <w:rsid w:val="00027736"/>
    <w:rsid w:val="00091348"/>
    <w:rsid w:val="000A7A29"/>
    <w:rsid w:val="000B6380"/>
    <w:rsid w:val="000F208F"/>
    <w:rsid w:val="000F5B96"/>
    <w:rsid w:val="00112923"/>
    <w:rsid w:val="001B4D2C"/>
    <w:rsid w:val="001F5822"/>
    <w:rsid w:val="00241477"/>
    <w:rsid w:val="00291280"/>
    <w:rsid w:val="002B0C7E"/>
    <w:rsid w:val="00342B19"/>
    <w:rsid w:val="00347147"/>
    <w:rsid w:val="003554F4"/>
    <w:rsid w:val="003E2F1A"/>
    <w:rsid w:val="00402C0D"/>
    <w:rsid w:val="00451D30"/>
    <w:rsid w:val="00473946"/>
    <w:rsid w:val="004A69D7"/>
    <w:rsid w:val="004F1353"/>
    <w:rsid w:val="00547976"/>
    <w:rsid w:val="005A3D26"/>
    <w:rsid w:val="005A6BFC"/>
    <w:rsid w:val="00643E98"/>
    <w:rsid w:val="00657BB2"/>
    <w:rsid w:val="006829B5"/>
    <w:rsid w:val="006D2B6D"/>
    <w:rsid w:val="00710151"/>
    <w:rsid w:val="00710CCB"/>
    <w:rsid w:val="00722CA0"/>
    <w:rsid w:val="00745BDC"/>
    <w:rsid w:val="007635C7"/>
    <w:rsid w:val="007965BF"/>
    <w:rsid w:val="007C47B8"/>
    <w:rsid w:val="007E7189"/>
    <w:rsid w:val="008066B0"/>
    <w:rsid w:val="008356ED"/>
    <w:rsid w:val="00990141"/>
    <w:rsid w:val="00992855"/>
    <w:rsid w:val="009F6C85"/>
    <w:rsid w:val="00A42C55"/>
    <w:rsid w:val="00A47F89"/>
    <w:rsid w:val="00A55A4B"/>
    <w:rsid w:val="00A667D5"/>
    <w:rsid w:val="00A67523"/>
    <w:rsid w:val="00A70EEF"/>
    <w:rsid w:val="00AC4E57"/>
    <w:rsid w:val="00AE4F9B"/>
    <w:rsid w:val="00B04DA7"/>
    <w:rsid w:val="00B95AD9"/>
    <w:rsid w:val="00C63F7E"/>
    <w:rsid w:val="00C860A9"/>
    <w:rsid w:val="00D84F0E"/>
    <w:rsid w:val="00E23AA1"/>
    <w:rsid w:val="00E73C9C"/>
    <w:rsid w:val="00E83634"/>
    <w:rsid w:val="00F15E61"/>
    <w:rsid w:val="00F7415D"/>
    <w:rsid w:val="00F8674B"/>
    <w:rsid w:val="00F94AB8"/>
    <w:rsid w:val="00FA102B"/>
    <w:rsid w:val="00FB4E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83634"/>
    <w:pPr>
      <w:widowControl w:val="0"/>
      <w:jc w:val="both"/>
    </w:pPr>
    <w:rPr>
      <w:kern w:val="2"/>
      <w:sz w:val="21"/>
      <w:szCs w:val="22"/>
    </w:rPr>
  </w:style>
  <w:style w:type="paragraph" w:styleId="1">
    <w:name w:val="heading 1"/>
    <w:basedOn w:val="a"/>
    <w:next w:val="a"/>
    <w:link w:val="1Char"/>
    <w:uiPriority w:val="99"/>
    <w:qFormat/>
    <w:rsid w:val="00347147"/>
    <w:pPr>
      <w:keepNext/>
      <w:spacing w:line="400" w:lineRule="exact"/>
      <w:jc w:val="center"/>
      <w:outlineLvl w:val="0"/>
    </w:pPr>
    <w:rPr>
      <w:rFonts w:ascii="Times New Roman" w:eastAsia="楷体_GB2312" w:hAnsi="Times New Roman"/>
      <w:b/>
      <w:bCs/>
      <w:sz w:val="24"/>
      <w:szCs w:val="24"/>
    </w:rPr>
  </w:style>
  <w:style w:type="paragraph" w:styleId="2">
    <w:name w:val="heading 2"/>
    <w:basedOn w:val="a"/>
    <w:next w:val="a"/>
    <w:link w:val="2Char"/>
    <w:uiPriority w:val="99"/>
    <w:qFormat/>
    <w:rsid w:val="00347147"/>
    <w:pPr>
      <w:keepNext/>
      <w:spacing w:line="480" w:lineRule="exact"/>
      <w:outlineLvl w:val="1"/>
    </w:pPr>
    <w:rPr>
      <w:rFonts w:ascii="Times New Roman" w:eastAsia="楷体_GB2312" w:hAnsi="Times New Roman"/>
      <w:b/>
      <w:bCs/>
      <w:sz w:val="24"/>
      <w:szCs w:val="24"/>
    </w:rPr>
  </w:style>
  <w:style w:type="paragraph" w:styleId="3">
    <w:name w:val="heading 3"/>
    <w:basedOn w:val="a"/>
    <w:next w:val="a"/>
    <w:link w:val="3Char"/>
    <w:uiPriority w:val="99"/>
    <w:qFormat/>
    <w:rsid w:val="00347147"/>
    <w:pPr>
      <w:keepLines/>
      <w:widowControl/>
      <w:adjustRightInd w:val="0"/>
      <w:spacing w:before="120" w:line="360" w:lineRule="auto"/>
      <w:jc w:val="left"/>
      <w:textAlignment w:val="baseline"/>
      <w:outlineLvl w:val="2"/>
    </w:pPr>
    <w:rPr>
      <w:rFonts w:ascii="Times New Roman" w:eastAsia="仿宋_GB2312" w:hAnsi="Times New Roman"/>
      <w:kern w:val="24"/>
      <w:sz w:val="28"/>
      <w:szCs w:val="20"/>
    </w:rPr>
  </w:style>
  <w:style w:type="paragraph" w:styleId="4">
    <w:name w:val="heading 4"/>
    <w:basedOn w:val="a"/>
    <w:next w:val="a"/>
    <w:link w:val="4Char"/>
    <w:uiPriority w:val="99"/>
    <w:qFormat/>
    <w:rsid w:val="00347147"/>
    <w:pPr>
      <w:keepLines/>
      <w:widowControl/>
      <w:adjustRightInd w:val="0"/>
      <w:spacing w:line="360" w:lineRule="auto"/>
      <w:jc w:val="left"/>
      <w:textAlignment w:val="baseline"/>
      <w:outlineLvl w:val="3"/>
    </w:pPr>
    <w:rPr>
      <w:rFonts w:ascii="Times New Roman" w:eastAsia="仿宋_GB2312" w:hAnsi="Times New Roman"/>
      <w:kern w:val="24"/>
      <w:sz w:val="28"/>
      <w:szCs w:val="20"/>
    </w:rPr>
  </w:style>
  <w:style w:type="paragraph" w:styleId="5">
    <w:name w:val="heading 5"/>
    <w:basedOn w:val="a"/>
    <w:next w:val="a"/>
    <w:link w:val="5Char"/>
    <w:uiPriority w:val="99"/>
    <w:qFormat/>
    <w:rsid w:val="00347147"/>
    <w:pPr>
      <w:keepLines/>
      <w:widowControl/>
      <w:adjustRightInd w:val="0"/>
      <w:spacing w:line="360" w:lineRule="auto"/>
      <w:jc w:val="left"/>
      <w:textAlignment w:val="baseline"/>
      <w:outlineLvl w:val="4"/>
    </w:pPr>
    <w:rPr>
      <w:rFonts w:ascii="Times New Roman" w:eastAsia="仿宋_GB2312" w:hAnsi="Times New Roman"/>
      <w:kern w:val="24"/>
      <w:sz w:val="28"/>
      <w:szCs w:val="20"/>
    </w:rPr>
  </w:style>
  <w:style w:type="paragraph" w:styleId="6">
    <w:name w:val="heading 6"/>
    <w:basedOn w:val="a"/>
    <w:next w:val="a"/>
    <w:link w:val="6Char"/>
    <w:uiPriority w:val="99"/>
    <w:qFormat/>
    <w:rsid w:val="00347147"/>
    <w:pPr>
      <w:keepLines/>
      <w:widowControl/>
      <w:adjustRightInd w:val="0"/>
      <w:spacing w:line="360" w:lineRule="auto"/>
      <w:jc w:val="left"/>
      <w:textAlignment w:val="baseline"/>
      <w:outlineLvl w:val="5"/>
    </w:pPr>
    <w:rPr>
      <w:rFonts w:ascii="Arial" w:eastAsia="黑体" w:hAnsi="Arial"/>
      <w:b/>
      <w:kern w:val="24"/>
      <w:sz w:val="24"/>
      <w:szCs w:val="20"/>
    </w:rPr>
  </w:style>
  <w:style w:type="paragraph" w:styleId="7">
    <w:name w:val="heading 7"/>
    <w:basedOn w:val="a"/>
    <w:next w:val="a"/>
    <w:link w:val="7Char"/>
    <w:uiPriority w:val="99"/>
    <w:qFormat/>
    <w:rsid w:val="00347147"/>
    <w:pPr>
      <w:keepLines/>
      <w:widowControl/>
      <w:adjustRightInd w:val="0"/>
      <w:spacing w:line="360" w:lineRule="auto"/>
      <w:jc w:val="left"/>
      <w:textAlignment w:val="baseline"/>
      <w:outlineLvl w:val="6"/>
    </w:pPr>
    <w:rPr>
      <w:rFonts w:ascii="Times New Roman" w:eastAsia="仿宋_GB2312" w:hAnsi="Times New Roman"/>
      <w:b/>
      <w:kern w:val="24"/>
      <w:sz w:val="24"/>
      <w:szCs w:val="20"/>
    </w:rPr>
  </w:style>
  <w:style w:type="paragraph" w:styleId="8">
    <w:name w:val="heading 8"/>
    <w:basedOn w:val="a"/>
    <w:next w:val="a"/>
    <w:link w:val="8Char"/>
    <w:uiPriority w:val="99"/>
    <w:qFormat/>
    <w:rsid w:val="00347147"/>
    <w:pPr>
      <w:keepLines/>
      <w:widowControl/>
      <w:adjustRightInd w:val="0"/>
      <w:spacing w:line="360" w:lineRule="auto"/>
      <w:jc w:val="left"/>
      <w:textAlignment w:val="baseline"/>
      <w:outlineLvl w:val="7"/>
    </w:pPr>
    <w:rPr>
      <w:rFonts w:ascii="Arial" w:eastAsia="黑体" w:hAnsi="Arial"/>
      <w:kern w:val="24"/>
      <w:sz w:val="24"/>
      <w:szCs w:val="20"/>
    </w:rPr>
  </w:style>
  <w:style w:type="paragraph" w:styleId="9">
    <w:name w:val="heading 9"/>
    <w:basedOn w:val="a"/>
    <w:next w:val="a"/>
    <w:link w:val="9Char"/>
    <w:uiPriority w:val="99"/>
    <w:qFormat/>
    <w:rsid w:val="00347147"/>
    <w:pPr>
      <w:keepLines/>
      <w:widowControl/>
      <w:adjustRightInd w:val="0"/>
      <w:spacing w:line="360" w:lineRule="auto"/>
      <w:jc w:val="left"/>
      <w:textAlignment w:val="baseline"/>
      <w:outlineLvl w:val="8"/>
    </w:pPr>
    <w:rPr>
      <w:rFonts w:ascii="Arial" w:eastAsia="黑体" w:hAnsi="Arial"/>
      <w:kern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47147"/>
    <w:rPr>
      <w:rFonts w:ascii="Times New Roman" w:eastAsia="楷体_GB2312" w:hAnsi="Times New Roman" w:cs="Times New Roman"/>
      <w:b/>
      <w:bCs/>
      <w:sz w:val="24"/>
      <w:szCs w:val="24"/>
    </w:rPr>
  </w:style>
  <w:style w:type="character" w:customStyle="1" w:styleId="2Char">
    <w:name w:val="标题 2 Char"/>
    <w:basedOn w:val="a0"/>
    <w:link w:val="2"/>
    <w:uiPriority w:val="99"/>
    <w:locked/>
    <w:rsid w:val="00347147"/>
    <w:rPr>
      <w:rFonts w:ascii="Times New Roman" w:eastAsia="楷体_GB2312" w:hAnsi="Times New Roman" w:cs="Times New Roman"/>
      <w:b/>
      <w:bCs/>
      <w:sz w:val="24"/>
      <w:szCs w:val="24"/>
    </w:rPr>
  </w:style>
  <w:style w:type="character" w:customStyle="1" w:styleId="3Char">
    <w:name w:val="标题 3 Char"/>
    <w:basedOn w:val="a0"/>
    <w:link w:val="3"/>
    <w:uiPriority w:val="99"/>
    <w:locked/>
    <w:rsid w:val="00347147"/>
    <w:rPr>
      <w:rFonts w:ascii="Times New Roman" w:eastAsia="仿宋_GB2312" w:hAnsi="Times New Roman" w:cs="Times New Roman"/>
      <w:kern w:val="24"/>
      <w:sz w:val="20"/>
      <w:szCs w:val="20"/>
    </w:rPr>
  </w:style>
  <w:style w:type="character" w:customStyle="1" w:styleId="4Char">
    <w:name w:val="标题 4 Char"/>
    <w:basedOn w:val="a0"/>
    <w:link w:val="4"/>
    <w:uiPriority w:val="99"/>
    <w:locked/>
    <w:rsid w:val="00347147"/>
    <w:rPr>
      <w:rFonts w:ascii="Times New Roman" w:eastAsia="仿宋_GB2312" w:hAnsi="Times New Roman" w:cs="Times New Roman"/>
      <w:kern w:val="24"/>
      <w:sz w:val="20"/>
      <w:szCs w:val="20"/>
    </w:rPr>
  </w:style>
  <w:style w:type="character" w:customStyle="1" w:styleId="5Char">
    <w:name w:val="标题 5 Char"/>
    <w:basedOn w:val="a0"/>
    <w:link w:val="5"/>
    <w:uiPriority w:val="99"/>
    <w:locked/>
    <w:rsid w:val="00347147"/>
    <w:rPr>
      <w:rFonts w:ascii="Times New Roman" w:eastAsia="仿宋_GB2312" w:hAnsi="Times New Roman" w:cs="Times New Roman"/>
      <w:kern w:val="24"/>
      <w:sz w:val="20"/>
      <w:szCs w:val="20"/>
    </w:rPr>
  </w:style>
  <w:style w:type="character" w:customStyle="1" w:styleId="6Char">
    <w:name w:val="标题 6 Char"/>
    <w:basedOn w:val="a0"/>
    <w:link w:val="6"/>
    <w:uiPriority w:val="99"/>
    <w:locked/>
    <w:rsid w:val="00347147"/>
    <w:rPr>
      <w:rFonts w:ascii="Arial" w:eastAsia="黑体" w:hAnsi="Arial" w:cs="Times New Roman"/>
      <w:b/>
      <w:kern w:val="24"/>
      <w:sz w:val="20"/>
      <w:szCs w:val="20"/>
    </w:rPr>
  </w:style>
  <w:style w:type="character" w:customStyle="1" w:styleId="7Char">
    <w:name w:val="标题 7 Char"/>
    <w:basedOn w:val="a0"/>
    <w:link w:val="7"/>
    <w:uiPriority w:val="99"/>
    <w:locked/>
    <w:rsid w:val="00347147"/>
    <w:rPr>
      <w:rFonts w:ascii="Times New Roman" w:eastAsia="仿宋_GB2312" w:hAnsi="Times New Roman" w:cs="Times New Roman"/>
      <w:b/>
      <w:kern w:val="24"/>
      <w:sz w:val="20"/>
      <w:szCs w:val="20"/>
    </w:rPr>
  </w:style>
  <w:style w:type="character" w:customStyle="1" w:styleId="8Char">
    <w:name w:val="标题 8 Char"/>
    <w:basedOn w:val="a0"/>
    <w:link w:val="8"/>
    <w:uiPriority w:val="99"/>
    <w:locked/>
    <w:rsid w:val="00347147"/>
    <w:rPr>
      <w:rFonts w:ascii="Arial" w:eastAsia="黑体" w:hAnsi="Arial" w:cs="Times New Roman"/>
      <w:kern w:val="24"/>
      <w:sz w:val="20"/>
      <w:szCs w:val="20"/>
    </w:rPr>
  </w:style>
  <w:style w:type="character" w:customStyle="1" w:styleId="9Char">
    <w:name w:val="标题 9 Char"/>
    <w:basedOn w:val="a0"/>
    <w:link w:val="9"/>
    <w:uiPriority w:val="99"/>
    <w:locked/>
    <w:rsid w:val="00347147"/>
    <w:rPr>
      <w:rFonts w:ascii="Arial" w:eastAsia="黑体" w:hAnsi="Arial" w:cs="Times New Roman"/>
      <w:kern w:val="24"/>
      <w:sz w:val="20"/>
      <w:szCs w:val="20"/>
    </w:rPr>
  </w:style>
  <w:style w:type="paragraph" w:styleId="a3">
    <w:name w:val="header"/>
    <w:basedOn w:val="a"/>
    <w:link w:val="Char"/>
    <w:uiPriority w:val="99"/>
    <w:rsid w:val="003471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47147"/>
    <w:rPr>
      <w:rFonts w:cs="Times New Roman"/>
      <w:sz w:val="18"/>
      <w:szCs w:val="18"/>
    </w:rPr>
  </w:style>
  <w:style w:type="paragraph" w:styleId="a4">
    <w:name w:val="footer"/>
    <w:basedOn w:val="a"/>
    <w:link w:val="Char0"/>
    <w:uiPriority w:val="99"/>
    <w:rsid w:val="0034714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347147"/>
    <w:rPr>
      <w:rFonts w:cs="Times New Roman"/>
      <w:sz w:val="18"/>
      <w:szCs w:val="18"/>
    </w:rPr>
  </w:style>
  <w:style w:type="character" w:styleId="a5">
    <w:name w:val="Hyperlink"/>
    <w:basedOn w:val="a0"/>
    <w:uiPriority w:val="99"/>
    <w:rsid w:val="00347147"/>
    <w:rPr>
      <w:rFonts w:cs="Times New Roman"/>
      <w:color w:val="0000FF"/>
      <w:u w:val="single"/>
    </w:rPr>
  </w:style>
  <w:style w:type="character" w:styleId="a6">
    <w:name w:val="page number"/>
    <w:basedOn w:val="a0"/>
    <w:uiPriority w:val="99"/>
    <w:rsid w:val="00347147"/>
    <w:rPr>
      <w:rFonts w:cs="Times New Roman"/>
    </w:rPr>
  </w:style>
  <w:style w:type="character" w:styleId="a7">
    <w:name w:val="FollowedHyperlink"/>
    <w:basedOn w:val="a0"/>
    <w:uiPriority w:val="99"/>
    <w:rsid w:val="00347147"/>
    <w:rPr>
      <w:rFonts w:cs="Times New Roman"/>
      <w:color w:val="800080"/>
      <w:u w:val="single"/>
    </w:rPr>
  </w:style>
  <w:style w:type="character" w:styleId="a8">
    <w:name w:val="annotation reference"/>
    <w:basedOn w:val="a0"/>
    <w:uiPriority w:val="99"/>
    <w:rsid w:val="00347147"/>
    <w:rPr>
      <w:rFonts w:cs="Times New Roman"/>
      <w:sz w:val="21"/>
    </w:rPr>
  </w:style>
  <w:style w:type="character" w:styleId="a9">
    <w:name w:val="footnote reference"/>
    <w:basedOn w:val="a0"/>
    <w:uiPriority w:val="99"/>
    <w:semiHidden/>
    <w:rsid w:val="00347147"/>
    <w:rPr>
      <w:rFonts w:cs="Times New Roman"/>
      <w:vertAlign w:val="superscript"/>
    </w:rPr>
  </w:style>
  <w:style w:type="character" w:customStyle="1" w:styleId="apple-converted-space">
    <w:name w:val="apple-converted-space"/>
    <w:basedOn w:val="a0"/>
    <w:uiPriority w:val="99"/>
    <w:rsid w:val="00347147"/>
    <w:rPr>
      <w:rFonts w:cs="Times New Roman"/>
    </w:rPr>
  </w:style>
  <w:style w:type="character" w:customStyle="1" w:styleId="BodyTextFirstIndentChar">
    <w:name w:val="Body Text First Indent Char"/>
    <w:uiPriority w:val="99"/>
    <w:locked/>
    <w:rsid w:val="00347147"/>
    <w:rPr>
      <w:sz w:val="24"/>
    </w:rPr>
  </w:style>
  <w:style w:type="character" w:customStyle="1" w:styleId="kbz">
    <w:name w:val="kbz"/>
    <w:basedOn w:val="a0"/>
    <w:uiPriority w:val="99"/>
    <w:rsid w:val="00347147"/>
    <w:rPr>
      <w:rFonts w:cs="Times New Roman"/>
    </w:rPr>
  </w:style>
  <w:style w:type="character" w:customStyle="1" w:styleId="style101">
    <w:name w:val="style101"/>
    <w:basedOn w:val="a0"/>
    <w:uiPriority w:val="99"/>
    <w:rsid w:val="00347147"/>
    <w:rPr>
      <w:rFonts w:ascii="宋体" w:eastAsia="宋体" w:hAnsi="宋体" w:cs="Times New Roman"/>
      <w:b/>
      <w:bCs/>
      <w:sz w:val="33"/>
      <w:szCs w:val="33"/>
    </w:rPr>
  </w:style>
  <w:style w:type="character" w:customStyle="1" w:styleId="Char1">
    <w:name w:val="编号—列表 Char"/>
    <w:basedOn w:val="a0"/>
    <w:link w:val="aa"/>
    <w:uiPriority w:val="99"/>
    <w:locked/>
    <w:rsid w:val="00347147"/>
    <w:rPr>
      <w:rFonts w:ascii="华文细黑" w:eastAsia="华文细黑" w:hAnsi="华文细黑" w:cs="Times New Roman"/>
      <w:sz w:val="24"/>
      <w:szCs w:val="24"/>
    </w:rPr>
  </w:style>
  <w:style w:type="character" w:customStyle="1" w:styleId="HTMLPreformattedChar">
    <w:name w:val="HTML Preformatted Char"/>
    <w:uiPriority w:val="99"/>
    <w:locked/>
    <w:rsid w:val="00347147"/>
    <w:rPr>
      <w:rFonts w:ascii="Arial" w:hAnsi="Arial"/>
      <w:sz w:val="21"/>
    </w:rPr>
  </w:style>
  <w:style w:type="character" w:customStyle="1" w:styleId="BodyTextIndent2Char">
    <w:name w:val="Body Text Indent 2 Char"/>
    <w:uiPriority w:val="99"/>
    <w:locked/>
    <w:rsid w:val="00347147"/>
    <w:rPr>
      <w:rFonts w:ascii="宋体" w:eastAsia="宋体"/>
      <w:sz w:val="24"/>
    </w:rPr>
  </w:style>
  <w:style w:type="character" w:customStyle="1" w:styleId="BodyTextChar">
    <w:name w:val="Body Text Char"/>
    <w:uiPriority w:val="99"/>
    <w:locked/>
    <w:rsid w:val="00347147"/>
    <w:rPr>
      <w:sz w:val="24"/>
    </w:rPr>
  </w:style>
  <w:style w:type="character" w:customStyle="1" w:styleId="PlainTextChar">
    <w:name w:val="Plain Text Char"/>
    <w:uiPriority w:val="99"/>
    <w:locked/>
    <w:rsid w:val="00347147"/>
    <w:rPr>
      <w:rFonts w:ascii="宋体" w:hAnsi="Courier New"/>
      <w:sz w:val="24"/>
    </w:rPr>
  </w:style>
  <w:style w:type="character" w:customStyle="1" w:styleId="FootnoteTextChar">
    <w:name w:val="Footnote Text Char"/>
    <w:uiPriority w:val="99"/>
    <w:locked/>
    <w:rsid w:val="00347147"/>
    <w:rPr>
      <w:sz w:val="18"/>
    </w:rPr>
  </w:style>
  <w:style w:type="paragraph" w:styleId="ab">
    <w:name w:val="Body Text"/>
    <w:basedOn w:val="a"/>
    <w:link w:val="Char2"/>
    <w:uiPriority w:val="99"/>
    <w:rsid w:val="00347147"/>
    <w:pPr>
      <w:spacing w:after="120"/>
    </w:pPr>
    <w:rPr>
      <w:kern w:val="0"/>
      <w:sz w:val="24"/>
      <w:szCs w:val="24"/>
    </w:rPr>
  </w:style>
  <w:style w:type="character" w:customStyle="1" w:styleId="BodyTextChar1">
    <w:name w:val="Body Text Char1"/>
    <w:basedOn w:val="a0"/>
    <w:link w:val="ab"/>
    <w:uiPriority w:val="99"/>
    <w:semiHidden/>
    <w:locked/>
    <w:rsid w:val="00C860A9"/>
    <w:rPr>
      <w:rFonts w:cs="Times New Roman"/>
    </w:rPr>
  </w:style>
  <w:style w:type="character" w:customStyle="1" w:styleId="Char2">
    <w:name w:val="正文文本 Char"/>
    <w:basedOn w:val="a0"/>
    <w:link w:val="ab"/>
    <w:uiPriority w:val="99"/>
    <w:semiHidden/>
    <w:locked/>
    <w:rsid w:val="00347147"/>
    <w:rPr>
      <w:rFonts w:cs="Times New Roman"/>
    </w:rPr>
  </w:style>
  <w:style w:type="paragraph" w:styleId="ac">
    <w:name w:val="Body Text Indent"/>
    <w:basedOn w:val="a"/>
    <w:link w:val="Char3"/>
    <w:uiPriority w:val="99"/>
    <w:rsid w:val="00347147"/>
    <w:pPr>
      <w:spacing w:line="520" w:lineRule="exact"/>
      <w:ind w:leftChars="14" w:left="30"/>
    </w:pPr>
    <w:rPr>
      <w:rFonts w:ascii="宋体" w:hAnsi="宋体"/>
      <w:szCs w:val="24"/>
    </w:rPr>
  </w:style>
  <w:style w:type="character" w:customStyle="1" w:styleId="Char3">
    <w:name w:val="正文文本缩进 Char"/>
    <w:basedOn w:val="a0"/>
    <w:link w:val="ac"/>
    <w:uiPriority w:val="99"/>
    <w:locked/>
    <w:rsid w:val="00347147"/>
    <w:rPr>
      <w:rFonts w:ascii="宋体" w:eastAsia="宋体" w:hAnsi="宋体" w:cs="Times New Roman"/>
      <w:sz w:val="24"/>
      <w:szCs w:val="24"/>
    </w:rPr>
  </w:style>
  <w:style w:type="paragraph" w:styleId="30">
    <w:name w:val="Body Text Indent 3"/>
    <w:basedOn w:val="a"/>
    <w:link w:val="3Char0"/>
    <w:uiPriority w:val="99"/>
    <w:rsid w:val="00347147"/>
    <w:pPr>
      <w:spacing w:line="520" w:lineRule="exact"/>
      <w:ind w:firstLineChars="200" w:firstLine="420"/>
    </w:pPr>
    <w:rPr>
      <w:rFonts w:ascii="宋体" w:hAnsi="宋体"/>
      <w:szCs w:val="24"/>
    </w:rPr>
  </w:style>
  <w:style w:type="character" w:customStyle="1" w:styleId="3Char0">
    <w:name w:val="正文文本缩进 3 Char"/>
    <w:basedOn w:val="a0"/>
    <w:link w:val="30"/>
    <w:uiPriority w:val="99"/>
    <w:locked/>
    <w:rsid w:val="00347147"/>
    <w:rPr>
      <w:rFonts w:ascii="宋体" w:eastAsia="宋体" w:hAnsi="宋体" w:cs="Times New Roman"/>
      <w:sz w:val="24"/>
      <w:szCs w:val="24"/>
    </w:rPr>
  </w:style>
  <w:style w:type="paragraph" w:styleId="ad">
    <w:name w:val="Plain Text"/>
    <w:basedOn w:val="a"/>
    <w:link w:val="Char4"/>
    <w:uiPriority w:val="99"/>
    <w:rsid w:val="00347147"/>
    <w:rPr>
      <w:rFonts w:ascii="宋体" w:hAnsi="Courier New"/>
      <w:kern w:val="0"/>
      <w:sz w:val="24"/>
      <w:szCs w:val="20"/>
    </w:rPr>
  </w:style>
  <w:style w:type="character" w:customStyle="1" w:styleId="PlainTextChar1">
    <w:name w:val="Plain Text Char1"/>
    <w:basedOn w:val="a0"/>
    <w:link w:val="ad"/>
    <w:uiPriority w:val="99"/>
    <w:semiHidden/>
    <w:locked/>
    <w:rsid w:val="00C860A9"/>
    <w:rPr>
      <w:rFonts w:ascii="宋体" w:hAnsi="Courier New" w:cs="Courier New"/>
      <w:sz w:val="21"/>
      <w:szCs w:val="21"/>
    </w:rPr>
  </w:style>
  <w:style w:type="character" w:customStyle="1" w:styleId="Char4">
    <w:name w:val="纯文本 Char"/>
    <w:basedOn w:val="a0"/>
    <w:link w:val="ad"/>
    <w:uiPriority w:val="99"/>
    <w:semiHidden/>
    <w:locked/>
    <w:rsid w:val="00347147"/>
    <w:rPr>
      <w:rFonts w:ascii="宋体" w:eastAsia="宋体" w:hAnsi="Courier New" w:cs="Courier New"/>
      <w:sz w:val="21"/>
      <w:szCs w:val="21"/>
    </w:rPr>
  </w:style>
  <w:style w:type="paragraph" w:styleId="ae">
    <w:name w:val="footnote text"/>
    <w:basedOn w:val="a"/>
    <w:link w:val="Char5"/>
    <w:uiPriority w:val="99"/>
    <w:rsid w:val="00347147"/>
    <w:pPr>
      <w:snapToGrid w:val="0"/>
      <w:jc w:val="left"/>
    </w:pPr>
    <w:rPr>
      <w:kern w:val="0"/>
      <w:sz w:val="18"/>
      <w:szCs w:val="18"/>
    </w:rPr>
  </w:style>
  <w:style w:type="character" w:customStyle="1" w:styleId="FootnoteTextChar1">
    <w:name w:val="Footnote Text Char1"/>
    <w:basedOn w:val="a0"/>
    <w:link w:val="ae"/>
    <w:uiPriority w:val="99"/>
    <w:semiHidden/>
    <w:locked/>
    <w:rsid w:val="00C860A9"/>
    <w:rPr>
      <w:rFonts w:cs="Times New Roman"/>
      <w:sz w:val="18"/>
      <w:szCs w:val="18"/>
    </w:rPr>
  </w:style>
  <w:style w:type="character" w:customStyle="1" w:styleId="Char5">
    <w:name w:val="脚注文本 Char"/>
    <w:basedOn w:val="a0"/>
    <w:link w:val="ae"/>
    <w:uiPriority w:val="99"/>
    <w:semiHidden/>
    <w:locked/>
    <w:rsid w:val="00347147"/>
    <w:rPr>
      <w:rFonts w:cs="Times New Roman"/>
      <w:sz w:val="18"/>
      <w:szCs w:val="18"/>
    </w:rPr>
  </w:style>
  <w:style w:type="paragraph" w:styleId="af">
    <w:name w:val="Date"/>
    <w:basedOn w:val="a"/>
    <w:next w:val="a"/>
    <w:link w:val="Char6"/>
    <w:uiPriority w:val="99"/>
    <w:rsid w:val="00347147"/>
    <w:pPr>
      <w:ind w:leftChars="2500" w:left="100"/>
    </w:pPr>
    <w:rPr>
      <w:rFonts w:ascii="宋体" w:hAnsi="宋体"/>
      <w:szCs w:val="24"/>
    </w:rPr>
  </w:style>
  <w:style w:type="character" w:customStyle="1" w:styleId="Char6">
    <w:name w:val="日期 Char"/>
    <w:basedOn w:val="a0"/>
    <w:link w:val="af"/>
    <w:uiPriority w:val="99"/>
    <w:locked/>
    <w:rsid w:val="00347147"/>
    <w:rPr>
      <w:rFonts w:ascii="宋体" w:eastAsia="宋体" w:hAnsi="宋体" w:cs="Times New Roman"/>
      <w:sz w:val="24"/>
      <w:szCs w:val="24"/>
    </w:rPr>
  </w:style>
  <w:style w:type="paragraph" w:styleId="af0">
    <w:name w:val="Normal (Web)"/>
    <w:basedOn w:val="a"/>
    <w:uiPriority w:val="99"/>
    <w:rsid w:val="00347147"/>
    <w:pPr>
      <w:widowControl/>
      <w:spacing w:before="100" w:beforeAutospacing="1" w:after="100" w:afterAutospacing="1"/>
      <w:jc w:val="left"/>
    </w:pPr>
    <w:rPr>
      <w:rFonts w:ascii="宋体" w:hAnsi="宋体" w:cs="宋体"/>
      <w:kern w:val="0"/>
      <w:sz w:val="24"/>
      <w:szCs w:val="24"/>
    </w:rPr>
  </w:style>
  <w:style w:type="paragraph" w:styleId="af1">
    <w:name w:val="table of figures"/>
    <w:basedOn w:val="a"/>
    <w:next w:val="a"/>
    <w:uiPriority w:val="99"/>
    <w:semiHidden/>
    <w:rsid w:val="00347147"/>
    <w:pPr>
      <w:ind w:leftChars="200" w:left="840" w:hangingChars="200" w:hanging="420"/>
    </w:pPr>
    <w:rPr>
      <w:rFonts w:ascii="Times New Roman" w:hAnsi="Times New Roman"/>
      <w:szCs w:val="24"/>
    </w:rPr>
  </w:style>
  <w:style w:type="paragraph" w:styleId="20">
    <w:name w:val="Body Text Indent 2"/>
    <w:basedOn w:val="a"/>
    <w:link w:val="2Char0"/>
    <w:uiPriority w:val="99"/>
    <w:rsid w:val="00347147"/>
    <w:pPr>
      <w:spacing w:line="540" w:lineRule="exact"/>
      <w:ind w:firstLineChars="200" w:firstLine="432"/>
    </w:pPr>
    <w:rPr>
      <w:rFonts w:ascii="宋体"/>
      <w:kern w:val="0"/>
      <w:sz w:val="24"/>
      <w:szCs w:val="24"/>
    </w:rPr>
  </w:style>
  <w:style w:type="character" w:customStyle="1" w:styleId="BodyTextIndent2Char1">
    <w:name w:val="Body Text Indent 2 Char1"/>
    <w:basedOn w:val="a0"/>
    <w:link w:val="20"/>
    <w:uiPriority w:val="99"/>
    <w:semiHidden/>
    <w:locked/>
    <w:rsid w:val="00C860A9"/>
    <w:rPr>
      <w:rFonts w:cs="Times New Roman"/>
    </w:rPr>
  </w:style>
  <w:style w:type="character" w:customStyle="1" w:styleId="2Char0">
    <w:name w:val="正文文本缩进 2 Char"/>
    <w:basedOn w:val="a0"/>
    <w:link w:val="20"/>
    <w:uiPriority w:val="99"/>
    <w:semiHidden/>
    <w:locked/>
    <w:rsid w:val="00347147"/>
    <w:rPr>
      <w:rFonts w:cs="Times New Roman"/>
    </w:rPr>
  </w:style>
  <w:style w:type="paragraph" w:styleId="af2">
    <w:name w:val="Balloon Text"/>
    <w:basedOn w:val="a"/>
    <w:link w:val="Char7"/>
    <w:uiPriority w:val="99"/>
    <w:semiHidden/>
    <w:rsid w:val="00347147"/>
    <w:rPr>
      <w:rFonts w:ascii="Times New Roman" w:hAnsi="Times New Roman"/>
      <w:sz w:val="18"/>
      <w:szCs w:val="18"/>
    </w:rPr>
  </w:style>
  <w:style w:type="character" w:customStyle="1" w:styleId="Char7">
    <w:name w:val="批注框文本 Char"/>
    <w:basedOn w:val="a0"/>
    <w:link w:val="af2"/>
    <w:uiPriority w:val="99"/>
    <w:semiHidden/>
    <w:locked/>
    <w:rsid w:val="00347147"/>
    <w:rPr>
      <w:rFonts w:ascii="Times New Roman" w:eastAsia="宋体" w:hAnsi="Times New Roman" w:cs="Times New Roman"/>
      <w:sz w:val="18"/>
      <w:szCs w:val="18"/>
    </w:rPr>
  </w:style>
  <w:style w:type="paragraph" w:styleId="af3">
    <w:name w:val="Body Text First Indent"/>
    <w:basedOn w:val="ab"/>
    <w:link w:val="Char8"/>
    <w:uiPriority w:val="99"/>
    <w:rsid w:val="00347147"/>
    <w:pPr>
      <w:ind w:firstLineChars="100" w:firstLine="420"/>
    </w:pPr>
  </w:style>
  <w:style w:type="character" w:customStyle="1" w:styleId="BodyTextFirstIndentChar1">
    <w:name w:val="Body Text First Indent Char1"/>
    <w:basedOn w:val="Char2"/>
    <w:link w:val="af3"/>
    <w:uiPriority w:val="99"/>
    <w:semiHidden/>
    <w:locked/>
    <w:rsid w:val="00C860A9"/>
  </w:style>
  <w:style w:type="character" w:customStyle="1" w:styleId="Char8">
    <w:name w:val="正文首行缩进 Char"/>
    <w:basedOn w:val="Char2"/>
    <w:link w:val="af3"/>
    <w:uiPriority w:val="99"/>
    <w:semiHidden/>
    <w:locked/>
    <w:rsid w:val="00347147"/>
  </w:style>
  <w:style w:type="paragraph" w:styleId="HTML">
    <w:name w:val="HTML Preformatted"/>
    <w:basedOn w:val="a"/>
    <w:link w:val="HTMLChar"/>
    <w:uiPriority w:val="99"/>
    <w:rsid w:val="003471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rPr>
  </w:style>
  <w:style w:type="character" w:customStyle="1" w:styleId="HTMLPreformattedChar1">
    <w:name w:val="HTML Preformatted Char1"/>
    <w:basedOn w:val="a0"/>
    <w:link w:val="HTML"/>
    <w:uiPriority w:val="99"/>
    <w:semiHidden/>
    <w:locked/>
    <w:rsid w:val="00C860A9"/>
    <w:rPr>
      <w:rFonts w:ascii="Courier New" w:hAnsi="Courier New" w:cs="Courier New"/>
      <w:sz w:val="20"/>
      <w:szCs w:val="20"/>
    </w:rPr>
  </w:style>
  <w:style w:type="character" w:customStyle="1" w:styleId="HTMLChar">
    <w:name w:val="HTML 预设格式 Char"/>
    <w:basedOn w:val="a0"/>
    <w:link w:val="HTML"/>
    <w:uiPriority w:val="99"/>
    <w:semiHidden/>
    <w:locked/>
    <w:rsid w:val="00347147"/>
    <w:rPr>
      <w:rFonts w:ascii="Courier New" w:hAnsi="Courier New" w:cs="Courier New"/>
      <w:sz w:val="20"/>
      <w:szCs w:val="20"/>
    </w:rPr>
  </w:style>
  <w:style w:type="paragraph" w:customStyle="1" w:styleId="aa">
    <w:name w:val="编号—列表"/>
    <w:basedOn w:val="a"/>
    <w:next w:val="a"/>
    <w:link w:val="Char1"/>
    <w:uiPriority w:val="99"/>
    <w:rsid w:val="00347147"/>
    <w:pPr>
      <w:spacing w:line="500" w:lineRule="exact"/>
      <w:jc w:val="center"/>
    </w:pPr>
    <w:rPr>
      <w:rFonts w:ascii="华文细黑" w:eastAsia="华文细黑" w:hAnsi="华文细黑"/>
      <w:szCs w:val="24"/>
    </w:rPr>
  </w:style>
  <w:style w:type="paragraph" w:customStyle="1" w:styleId="af4">
    <w:name w:val="表格文字"/>
    <w:basedOn w:val="a"/>
    <w:uiPriority w:val="99"/>
    <w:rsid w:val="00347147"/>
    <w:pPr>
      <w:jc w:val="center"/>
    </w:pPr>
    <w:rPr>
      <w:rFonts w:ascii="Times New Roman" w:hAnsi="Times New Roman"/>
      <w:sz w:val="18"/>
      <w:szCs w:val="24"/>
    </w:rPr>
  </w:style>
  <w:style w:type="table" w:styleId="af5">
    <w:name w:val="Table Grid"/>
    <w:basedOn w:val="a1"/>
    <w:uiPriority w:val="99"/>
    <w:rsid w:val="00347147"/>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851</Words>
  <Characters>4857</Characters>
  <Application>Microsoft Office Word</Application>
  <DocSecurity>0</DocSecurity>
  <Lines>40</Lines>
  <Paragraphs>11</Paragraphs>
  <ScaleCrop>false</ScaleCrop>
  <Company>http://www.xitongtiandi.com</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XiTongTianDI</dc:creator>
  <cp:keywords/>
  <dc:description/>
  <cp:lastModifiedBy>XiTongTianDI</cp:lastModifiedBy>
  <cp:revision>20</cp:revision>
  <cp:lastPrinted>2019-11-08T06:47:00Z</cp:lastPrinted>
  <dcterms:created xsi:type="dcterms:W3CDTF">2019-10-17T03:47:00Z</dcterms:created>
  <dcterms:modified xsi:type="dcterms:W3CDTF">2019-11-18T01:50:00Z</dcterms:modified>
</cp:coreProperties>
</file>