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05" w:rsidRPr="006D6AFF" w:rsidRDefault="00303D05" w:rsidP="00303D05">
      <w:pPr>
        <w:spacing w:line="11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6D6AFF">
        <w:rPr>
          <w:rFonts w:ascii="宋体" w:hAnsi="宋体" w:cs="方正小标宋简体" w:hint="eastAsia"/>
          <w:bCs/>
          <w:sz w:val="44"/>
          <w:szCs w:val="44"/>
        </w:rPr>
        <w:t>陕西省</w:t>
      </w:r>
      <w:r w:rsidRPr="006D6AFF">
        <w:rPr>
          <w:rFonts w:ascii="宋体" w:hAnsi="宋体" w:cs="方正小标宋简体"/>
          <w:bCs/>
          <w:sz w:val="44"/>
          <w:szCs w:val="44"/>
        </w:rPr>
        <w:t>镇安县人民法院</w:t>
      </w:r>
      <w:r w:rsidRPr="006D6AFF">
        <w:rPr>
          <w:rFonts w:ascii="宋体" w:hAnsi="宋体"/>
          <w:bCs/>
          <w:sz w:val="52"/>
          <w:szCs w:val="52"/>
        </w:rPr>
        <w:t xml:space="preserve"> </w:t>
      </w:r>
    </w:p>
    <w:p w:rsidR="00303D05" w:rsidRPr="006D6AFF" w:rsidRDefault="00303D05" w:rsidP="00303D05">
      <w:pPr>
        <w:spacing w:line="1100" w:lineRule="exact"/>
        <w:jc w:val="center"/>
        <w:rPr>
          <w:rFonts w:ascii="方正大标宋简体" w:eastAsia="方正大标宋简体" w:hAnsi="宋体" w:cs="方正小标宋简体"/>
          <w:bCs/>
          <w:spacing w:val="80"/>
          <w:sz w:val="52"/>
          <w:szCs w:val="52"/>
        </w:rPr>
      </w:pPr>
      <w:r w:rsidRPr="006D6AFF">
        <w:rPr>
          <w:rFonts w:ascii="方正大标宋简体" w:eastAsia="方正大标宋简体" w:hAnsi="宋体" w:cs="方正小标宋简体" w:hint="eastAsia"/>
          <w:bCs/>
          <w:spacing w:val="80"/>
          <w:sz w:val="52"/>
          <w:szCs w:val="52"/>
        </w:rPr>
        <w:t>执行裁定书</w:t>
      </w:r>
    </w:p>
    <w:p w:rsidR="00303D05" w:rsidRPr="00206230" w:rsidRDefault="00303D05" w:rsidP="00303D05">
      <w:pPr>
        <w:spacing w:line="560" w:lineRule="exact"/>
        <w:ind w:rightChars="200" w:right="42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303D05" w:rsidRPr="005701DC" w:rsidRDefault="00303D05" w:rsidP="00303D05">
      <w:pPr>
        <w:spacing w:line="56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5701DC">
        <w:rPr>
          <w:rFonts w:ascii="仿宋_GB2312" w:eastAsia="仿宋_GB2312" w:hAnsi="仿宋" w:hint="eastAsia"/>
          <w:sz w:val="32"/>
          <w:szCs w:val="32"/>
        </w:rPr>
        <w:t>(201</w:t>
      </w:r>
      <w:r w:rsidR="00930056" w:rsidRPr="005701DC">
        <w:rPr>
          <w:rFonts w:ascii="仿宋_GB2312" w:eastAsia="仿宋_GB2312" w:hAnsi="仿宋" w:hint="eastAsia"/>
          <w:sz w:val="32"/>
          <w:szCs w:val="32"/>
        </w:rPr>
        <w:t>8</w:t>
      </w:r>
      <w:r w:rsidRPr="005701DC">
        <w:rPr>
          <w:rFonts w:ascii="仿宋_GB2312" w:eastAsia="仿宋_GB2312" w:hAnsi="仿宋" w:hint="eastAsia"/>
          <w:sz w:val="32"/>
          <w:szCs w:val="32"/>
        </w:rPr>
        <w:t>)陕1025执</w:t>
      </w:r>
      <w:r w:rsidR="00930056" w:rsidRPr="005701DC">
        <w:rPr>
          <w:rFonts w:ascii="仿宋_GB2312" w:eastAsia="仿宋_GB2312" w:hAnsi="仿宋" w:hint="eastAsia"/>
          <w:sz w:val="32"/>
          <w:szCs w:val="32"/>
        </w:rPr>
        <w:t>29</w:t>
      </w:r>
      <w:r w:rsidRPr="005701DC">
        <w:rPr>
          <w:rFonts w:ascii="仿宋_GB2312" w:eastAsia="仿宋_GB2312" w:hAnsi="仿宋" w:hint="eastAsia"/>
          <w:sz w:val="32"/>
          <w:szCs w:val="32"/>
        </w:rPr>
        <w:t>-4号</w:t>
      </w:r>
    </w:p>
    <w:p w:rsidR="00303D05" w:rsidRPr="005701DC" w:rsidRDefault="00303D05" w:rsidP="00303D05">
      <w:pPr>
        <w:spacing w:line="56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930056" w:rsidRPr="005701DC" w:rsidRDefault="00930056" w:rsidP="005701DC">
      <w:pPr>
        <w:widowControl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701DC">
        <w:rPr>
          <w:rFonts w:ascii="仿宋_GB2312" w:eastAsia="仿宋_GB2312" w:hAnsi="仿宋" w:hint="eastAsia"/>
          <w:sz w:val="32"/>
          <w:szCs w:val="32"/>
        </w:rPr>
        <w:t>申请执行人:孙振帮,男,1961年8月1日生,汉族，住陕西省镇安县西口回族镇农丰村一组，教师。居民身份证号码：612526196108013254。</w:t>
      </w:r>
    </w:p>
    <w:p w:rsidR="00930056" w:rsidRPr="005701DC" w:rsidRDefault="00930056" w:rsidP="005701DC">
      <w:pPr>
        <w:widowControl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701DC">
        <w:rPr>
          <w:rFonts w:ascii="仿宋_GB2312" w:eastAsia="仿宋_GB2312" w:hAnsi="仿宋" w:hint="eastAsia"/>
          <w:sz w:val="32"/>
          <w:szCs w:val="32"/>
        </w:rPr>
        <w:t>被执行人:宋德才,男,1949年10月1</w:t>
      </w:r>
      <w:r w:rsidRPr="005701DC">
        <w:rPr>
          <w:rFonts w:ascii="仿宋_GB2312" w:eastAsia="仿宋_GB2312" w:hAnsi="仿宋" w:hint="eastAsia"/>
          <w:sz w:val="32"/>
          <w:szCs w:val="32"/>
        </w:rPr>
        <w:t>日</w:t>
      </w:r>
      <w:r w:rsidRPr="005701DC">
        <w:rPr>
          <w:rFonts w:ascii="仿宋_GB2312" w:eastAsia="仿宋_GB2312" w:hAnsi="仿宋" w:hint="eastAsia"/>
          <w:sz w:val="32"/>
          <w:szCs w:val="32"/>
        </w:rPr>
        <w:t>生,汉族，住陕西省镇安县永乐街道办事处前街一组，居民。居民身份证号码：612526194910010035。</w:t>
      </w:r>
      <w:r w:rsidRPr="005701DC">
        <w:rPr>
          <w:rFonts w:ascii="仿宋_GB2312" w:eastAsia="仿宋_GB2312" w:hAnsi="仿宋" w:hint="eastAsia"/>
          <w:sz w:val="32"/>
          <w:szCs w:val="32"/>
        </w:rPr>
        <w:cr/>
        <w:t xml:space="preserve">    被执行人:郭文枝,女,1954年11月14日生,汉族，住陕西省镇安县永乐街道办事处南新街8号，居民。居民身份证号码：612526195411140024。</w:t>
      </w:r>
    </w:p>
    <w:p w:rsidR="00303D05" w:rsidRPr="005701DC" w:rsidRDefault="00303D05" w:rsidP="005701DC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仿宋" w:cs="SSJ-PK74820000001-Identity-H" w:hint="eastAsia"/>
          <w:kern w:val="0"/>
          <w:sz w:val="32"/>
          <w:szCs w:val="32"/>
        </w:rPr>
      </w:pP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本院在执行</w:t>
      </w:r>
      <w:r w:rsidRPr="005701D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申请执行人</w:t>
      </w:r>
      <w:r w:rsidR="00930056" w:rsidRPr="005701D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孙振帮</w:t>
      </w:r>
      <w:r w:rsidRPr="005701D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与被执行人</w:t>
      </w:r>
      <w:r w:rsidR="00930056" w:rsidRPr="005701D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宋德才、郭文枝</w:t>
      </w:r>
      <w:r w:rsidRPr="005701D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民间借贷纠纷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一案中</w:t>
      </w:r>
      <w:r w:rsidRPr="005701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，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于</w:t>
      </w:r>
      <w:r w:rsidRPr="005701DC">
        <w:rPr>
          <w:rFonts w:ascii="仿宋_GB2312" w:eastAsia="仿宋_GB2312" w:hAnsi="仿宋" w:cs="E-BZ9-PK74888-Identity-H" w:hint="eastAsia"/>
          <w:kern w:val="0"/>
          <w:sz w:val="32"/>
          <w:szCs w:val="32"/>
        </w:rPr>
        <w:t>201</w:t>
      </w:r>
      <w:r w:rsidR="00930056" w:rsidRPr="005701DC">
        <w:rPr>
          <w:rFonts w:ascii="仿宋_GB2312" w:eastAsia="仿宋_GB2312" w:hAnsi="仿宋" w:cs="E-BZ9-PK74888-Identity-H" w:hint="eastAsia"/>
          <w:kern w:val="0"/>
          <w:sz w:val="32"/>
          <w:szCs w:val="32"/>
        </w:rPr>
        <w:t>8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年</w:t>
      </w:r>
      <w:r w:rsidRPr="005701DC">
        <w:rPr>
          <w:rFonts w:ascii="仿宋_GB2312" w:eastAsia="仿宋_GB2312" w:hAnsi="仿宋" w:cs="E-BZ9-PK74888-Identity-H" w:hint="eastAsia"/>
          <w:kern w:val="0"/>
          <w:sz w:val="32"/>
          <w:szCs w:val="32"/>
        </w:rPr>
        <w:t>1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月</w:t>
      </w:r>
      <w:r w:rsidR="00930056" w:rsidRPr="005701DC">
        <w:rPr>
          <w:rFonts w:ascii="仿宋_GB2312" w:eastAsia="仿宋_GB2312" w:hAnsi="仿宋" w:cs="E-BZ9-PK74888-Identity-H" w:hint="eastAsia"/>
          <w:kern w:val="0"/>
          <w:sz w:val="32"/>
          <w:szCs w:val="32"/>
        </w:rPr>
        <w:t>18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日向被执行人</w:t>
      </w:r>
      <w:r w:rsidR="00930056" w:rsidRPr="005701DC">
        <w:rPr>
          <w:rFonts w:ascii="仿宋_GB2312" w:eastAsia="仿宋_GB2312" w:hAnsi="仿宋" w:cs="E-BZ9-PK74888-Identity-H" w:hint="eastAsia"/>
          <w:kern w:val="0"/>
          <w:sz w:val="32"/>
          <w:szCs w:val="32"/>
        </w:rPr>
        <w:t>宋德才、郭文枝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发出执行通知书</w:t>
      </w:r>
      <w:r w:rsidRPr="005701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，责令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其三日内</w:t>
      </w:r>
      <w:r w:rsidRPr="005701DC">
        <w:rPr>
          <w:rFonts w:ascii="仿宋_GB2312" w:eastAsia="仿宋_GB2312" w:hAnsiTheme="minorEastAsia" w:hint="eastAsia"/>
          <w:sz w:val="32"/>
          <w:szCs w:val="32"/>
        </w:rPr>
        <w:t>偿还原告</w:t>
      </w:r>
      <w:r w:rsidR="00930056" w:rsidRPr="005701DC">
        <w:rPr>
          <w:rFonts w:ascii="仿宋_GB2312" w:eastAsia="仿宋_GB2312" w:hAnsiTheme="minorEastAsia" w:hint="eastAsia"/>
          <w:sz w:val="32"/>
          <w:szCs w:val="32"/>
        </w:rPr>
        <w:t>孙振帮</w:t>
      </w:r>
      <w:r w:rsidRPr="005701DC">
        <w:rPr>
          <w:rFonts w:ascii="仿宋_GB2312" w:eastAsia="仿宋_GB2312" w:hAnsiTheme="minorEastAsia" w:hint="eastAsia"/>
          <w:sz w:val="32"/>
          <w:szCs w:val="32"/>
        </w:rPr>
        <w:t>借款本金</w:t>
      </w:r>
      <w:r w:rsidR="00930056" w:rsidRPr="005701DC">
        <w:rPr>
          <w:rFonts w:ascii="仿宋_GB2312" w:eastAsia="仿宋_GB2312" w:hAnsiTheme="minorEastAsia" w:hint="eastAsia"/>
          <w:sz w:val="32"/>
          <w:szCs w:val="32"/>
        </w:rPr>
        <w:t>300000.00</w:t>
      </w:r>
      <w:r w:rsidRPr="005701DC">
        <w:rPr>
          <w:rFonts w:ascii="仿宋_GB2312" w:eastAsia="仿宋_GB2312" w:hAnsiTheme="minorEastAsia" w:hint="eastAsia"/>
          <w:sz w:val="32"/>
          <w:szCs w:val="32"/>
        </w:rPr>
        <w:t>元</w:t>
      </w:r>
      <w:r w:rsidR="00930056" w:rsidRPr="005701DC">
        <w:rPr>
          <w:rFonts w:ascii="仿宋_GB2312" w:eastAsia="仿宋_GB2312" w:hAnsiTheme="minorEastAsia" w:hint="eastAsia"/>
          <w:sz w:val="32"/>
          <w:szCs w:val="32"/>
        </w:rPr>
        <w:t>及利息</w:t>
      </w:r>
      <w:r w:rsidRPr="005701DC">
        <w:rPr>
          <w:rFonts w:ascii="仿宋_GB2312" w:eastAsia="仿宋_GB2312" w:hAnsiTheme="minorEastAsia" w:hint="eastAsia"/>
          <w:sz w:val="32"/>
          <w:szCs w:val="32"/>
        </w:rPr>
        <w:t>，其中</w:t>
      </w:r>
      <w:r w:rsidR="00930056" w:rsidRPr="005701DC">
        <w:rPr>
          <w:rFonts w:ascii="仿宋_GB2312" w:eastAsia="仿宋_GB2312" w:hAnsiTheme="minorEastAsia" w:hint="eastAsia"/>
          <w:sz w:val="32"/>
          <w:szCs w:val="32"/>
        </w:rPr>
        <w:t>100000.00元本金按照年利率24%标准自2011年10月20日至2014年7月28日支付利息；200000.00元本金按照年利率24%标准自2012年3月18日至2014年7月28日的利息；并承担300000.00元本金按照月利率10.8‰的标准自2014年7月29日至还款之日止的利息（已偿还的利息71000.00元，待履行时一并结算）。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承担案件受理费</w:t>
      </w:r>
      <w:r w:rsidR="00930056"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42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50.00元，并负担申请执行费</w:t>
      </w:r>
      <w:r w:rsidR="00930056"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4400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.00元</w:t>
      </w:r>
      <w:r w:rsidRPr="005701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，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但被执行人</w:t>
      </w:r>
      <w:r w:rsidR="00930056" w:rsidRPr="005701D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宋</w:t>
      </w:r>
      <w:r w:rsidR="00930056" w:rsidRPr="005701D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lastRenderedPageBreak/>
        <w:t>德才、郭文枝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未履行生效法律文书确定的义务</w:t>
      </w:r>
      <w:r w:rsidRPr="005701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。本院于2018年3月</w:t>
      </w:r>
      <w:r w:rsidR="00930056" w:rsidRPr="005701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20</w:t>
      </w:r>
      <w:r w:rsidRPr="005701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日以（2018）陕1025执</w:t>
      </w:r>
      <w:r w:rsidR="005701DC" w:rsidRPr="005701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185</w:t>
      </w:r>
      <w:r w:rsidRPr="005701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号执行裁定</w:t>
      </w:r>
      <w:r w:rsidR="00775056" w:rsidRPr="005701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书</w:t>
      </w:r>
      <w:r w:rsidRPr="005701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查封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被执行人</w:t>
      </w:r>
      <w:r w:rsidR="005701DC"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宋德才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位于镇安县永乐街道办事处</w:t>
      </w:r>
      <w:r w:rsidR="005701DC"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西城路的三层砖混结构房屋一幢</w:t>
      </w:r>
      <w:r w:rsidRPr="005701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，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期限为三年</w:t>
      </w:r>
      <w:r w:rsidRPr="005701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。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依照</w:t>
      </w:r>
      <w:r w:rsidRPr="005701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《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中华人民共和国民事诉讼法</w:t>
      </w:r>
      <w:r w:rsidRPr="005701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》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第二百四十四条、第二百四十七条之规定</w:t>
      </w:r>
      <w:r w:rsidRPr="005701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，</w:t>
      </w: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裁定如下</w:t>
      </w:r>
      <w:r w:rsidRPr="005701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：</w:t>
      </w:r>
    </w:p>
    <w:p w:rsidR="00303D05" w:rsidRPr="005701DC" w:rsidRDefault="00303D05" w:rsidP="005701DC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仿宋" w:cs="H-SS9-PK7482000000b-Identity-H" w:hint="eastAsia"/>
          <w:kern w:val="0"/>
          <w:sz w:val="32"/>
          <w:szCs w:val="32"/>
        </w:rPr>
      </w:pP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拍卖</w:t>
      </w:r>
      <w:r w:rsidR="00775056"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被执行人</w:t>
      </w:r>
      <w:r w:rsidR="005701DC"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宋德才</w:t>
      </w:r>
      <w:r w:rsidR="00775056"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位于镇安县永乐街道办事处</w:t>
      </w:r>
      <w:r w:rsidR="005701DC"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西城路的三层砖混结构房屋一幢，房权证号：镇安县房权证（2005）字第00003541-2859号</w:t>
      </w:r>
      <w:r w:rsidRPr="005701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。</w:t>
      </w:r>
    </w:p>
    <w:p w:rsidR="00303D05" w:rsidRPr="005701DC" w:rsidRDefault="00303D05" w:rsidP="005701DC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仿宋" w:cs="H-SS9-PK7482000000b-Identity-H" w:hint="eastAsia"/>
          <w:kern w:val="0"/>
          <w:sz w:val="32"/>
          <w:szCs w:val="32"/>
        </w:rPr>
      </w:pPr>
      <w:r w:rsidRPr="005701DC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本裁定书送达后即具有法律效力</w:t>
      </w:r>
      <w:r w:rsidRPr="005701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。</w:t>
      </w:r>
    </w:p>
    <w:p w:rsidR="00303D05" w:rsidRPr="005701DC" w:rsidRDefault="00303D05" w:rsidP="00303D05">
      <w:pPr>
        <w:wordWrap w:val="0"/>
        <w:spacing w:line="56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303D05" w:rsidRPr="005701DC" w:rsidRDefault="00303D05" w:rsidP="00303D05">
      <w:pPr>
        <w:spacing w:line="56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303D05" w:rsidRPr="005701DC" w:rsidRDefault="00303D05" w:rsidP="00303D05">
      <w:pPr>
        <w:spacing w:line="70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5701DC">
        <w:rPr>
          <w:rFonts w:ascii="仿宋_GB2312" w:eastAsia="仿宋_GB2312" w:hAnsi="仿宋" w:hint="eastAsia"/>
          <w:sz w:val="32"/>
          <w:szCs w:val="32"/>
        </w:rPr>
        <w:t>审  判  长   李明阳</w:t>
      </w:r>
    </w:p>
    <w:p w:rsidR="00303D05" w:rsidRPr="005701DC" w:rsidRDefault="00303D05" w:rsidP="00303D05">
      <w:pPr>
        <w:spacing w:line="70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5701DC">
        <w:rPr>
          <w:rFonts w:ascii="仿宋_GB2312" w:eastAsia="仿宋_GB2312" w:hAnsi="仿宋" w:hint="eastAsia"/>
          <w:sz w:val="32"/>
          <w:szCs w:val="32"/>
        </w:rPr>
        <w:t>审  判  员   刘永明</w:t>
      </w:r>
    </w:p>
    <w:p w:rsidR="00303D05" w:rsidRPr="005701DC" w:rsidRDefault="005701DC" w:rsidP="005701DC">
      <w:pPr>
        <w:tabs>
          <w:tab w:val="left" w:pos="3525"/>
          <w:tab w:val="right" w:pos="7886"/>
        </w:tabs>
        <w:spacing w:line="700" w:lineRule="exact"/>
        <w:ind w:rightChars="200" w:right="420"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ab/>
      </w:r>
      <w:r>
        <w:rPr>
          <w:rFonts w:ascii="仿宋_GB2312" w:eastAsia="仿宋_GB2312" w:hAnsi="仿宋"/>
          <w:sz w:val="32"/>
          <w:szCs w:val="32"/>
        </w:rPr>
        <w:tab/>
      </w:r>
      <w:r w:rsidR="00303D05" w:rsidRPr="005701DC">
        <w:rPr>
          <w:rFonts w:ascii="仿宋_GB2312" w:eastAsia="仿宋_GB2312" w:hAnsi="仿宋" w:hint="eastAsia"/>
          <w:sz w:val="32"/>
          <w:szCs w:val="32"/>
        </w:rPr>
        <w:t>审  判  员   陈怀军</w:t>
      </w:r>
    </w:p>
    <w:p w:rsidR="00303D05" w:rsidRPr="005701DC" w:rsidRDefault="00303D05" w:rsidP="00303D05">
      <w:pPr>
        <w:spacing w:line="70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303D05" w:rsidRPr="005701DC" w:rsidRDefault="00303D05" w:rsidP="00303D05">
      <w:pPr>
        <w:spacing w:line="70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5701DC">
        <w:rPr>
          <w:rFonts w:ascii="仿宋_GB2312" w:eastAsia="仿宋_GB2312" w:hAnsi="仿宋" w:hint="eastAsia"/>
          <w:sz w:val="32"/>
          <w:szCs w:val="32"/>
        </w:rPr>
        <w:t>二</w:t>
      </w:r>
      <w:r w:rsidRPr="005701DC">
        <w:rPr>
          <w:rFonts w:ascii="仿宋_GB2312" w:eastAsia="仿宋" w:hAnsi="仿宋" w:hint="eastAsia"/>
          <w:sz w:val="32"/>
          <w:szCs w:val="32"/>
        </w:rPr>
        <w:t>〇</w:t>
      </w:r>
      <w:r w:rsidRPr="005701DC">
        <w:rPr>
          <w:rFonts w:ascii="仿宋_GB2312" w:eastAsia="仿宋_GB2312" w:hAnsi="仿宋" w:hint="eastAsia"/>
          <w:sz w:val="32"/>
          <w:szCs w:val="32"/>
        </w:rPr>
        <w:t>一</w:t>
      </w:r>
      <w:r w:rsidR="005701DC" w:rsidRPr="005701DC">
        <w:rPr>
          <w:rFonts w:ascii="仿宋_GB2312" w:eastAsia="仿宋_GB2312" w:hAnsi="仿宋" w:hint="eastAsia"/>
          <w:sz w:val="32"/>
          <w:szCs w:val="32"/>
        </w:rPr>
        <w:t>九</w:t>
      </w:r>
      <w:r w:rsidRPr="005701DC">
        <w:rPr>
          <w:rFonts w:ascii="仿宋_GB2312" w:eastAsia="仿宋_GB2312" w:hAnsi="仿宋" w:hint="eastAsia"/>
          <w:sz w:val="32"/>
          <w:szCs w:val="32"/>
        </w:rPr>
        <w:t>年</w:t>
      </w:r>
      <w:r w:rsidR="00775056" w:rsidRPr="005701DC">
        <w:rPr>
          <w:rFonts w:ascii="仿宋_GB2312" w:eastAsia="仿宋_GB2312" w:hAnsi="仿宋" w:hint="eastAsia"/>
          <w:sz w:val="32"/>
          <w:szCs w:val="32"/>
        </w:rPr>
        <w:t>七</w:t>
      </w:r>
      <w:r w:rsidRPr="005701DC">
        <w:rPr>
          <w:rFonts w:ascii="仿宋_GB2312" w:eastAsia="仿宋_GB2312" w:hAnsi="仿宋" w:hint="eastAsia"/>
          <w:sz w:val="32"/>
          <w:szCs w:val="32"/>
        </w:rPr>
        <w:t>月</w:t>
      </w:r>
      <w:r w:rsidR="005701DC" w:rsidRPr="005701DC">
        <w:rPr>
          <w:rFonts w:ascii="仿宋_GB2312" w:eastAsia="仿宋_GB2312" w:hAnsi="仿宋" w:hint="eastAsia"/>
          <w:sz w:val="32"/>
          <w:szCs w:val="32"/>
        </w:rPr>
        <w:t>一</w:t>
      </w:r>
      <w:r w:rsidRPr="005701DC">
        <w:rPr>
          <w:rFonts w:ascii="仿宋_GB2312" w:eastAsia="仿宋_GB2312" w:hAnsi="仿宋" w:hint="eastAsia"/>
          <w:sz w:val="32"/>
          <w:szCs w:val="32"/>
        </w:rPr>
        <w:t xml:space="preserve">日    </w:t>
      </w:r>
    </w:p>
    <w:p w:rsidR="00303D05" w:rsidRPr="005701DC" w:rsidRDefault="00303D05" w:rsidP="00303D05">
      <w:pPr>
        <w:spacing w:line="70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31367A" w:rsidRPr="005701DC" w:rsidRDefault="00303D05" w:rsidP="005701DC">
      <w:pPr>
        <w:spacing w:line="70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5701DC">
        <w:rPr>
          <w:rFonts w:ascii="仿宋_GB2312" w:eastAsia="仿宋_GB2312" w:hAnsi="仿宋" w:hint="eastAsia"/>
          <w:sz w:val="32"/>
          <w:szCs w:val="32"/>
        </w:rPr>
        <w:t>书  记  员   阮国旗</w:t>
      </w:r>
    </w:p>
    <w:sectPr w:rsidR="0031367A" w:rsidRPr="005701DC" w:rsidSect="009F5DB6">
      <w:footerReference w:type="even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45C" w:rsidRDefault="0025745C" w:rsidP="00303D05">
      <w:r>
        <w:separator/>
      </w:r>
    </w:p>
  </w:endnote>
  <w:endnote w:type="continuationSeparator" w:id="1">
    <w:p w:rsidR="0025745C" w:rsidRDefault="0025745C" w:rsidP="0030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SJ-PK74820000001-Identity-H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SS9-PK7482000000b-Identity-H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B6" w:rsidRPr="009F5DB6" w:rsidRDefault="00661641">
    <w:pPr>
      <w:pStyle w:val="a4"/>
      <w:rPr>
        <w:sz w:val="24"/>
        <w:szCs w:val="24"/>
      </w:rPr>
    </w:pPr>
    <w:r w:rsidRPr="009F5DB6">
      <w:rPr>
        <w:sz w:val="24"/>
        <w:szCs w:val="24"/>
      </w:rPr>
      <w:fldChar w:fldCharType="begin"/>
    </w:r>
    <w:r w:rsidR="0031367A" w:rsidRPr="009F5DB6">
      <w:rPr>
        <w:sz w:val="24"/>
        <w:szCs w:val="24"/>
      </w:rPr>
      <w:instrText xml:space="preserve"> PAGE   \* MERGEFORMAT </w:instrText>
    </w:r>
    <w:r w:rsidRPr="009F5DB6">
      <w:rPr>
        <w:sz w:val="24"/>
        <w:szCs w:val="24"/>
      </w:rPr>
      <w:fldChar w:fldCharType="separate"/>
    </w:r>
    <w:r w:rsidR="0031367A" w:rsidRPr="00AE34D0">
      <w:rPr>
        <w:noProof/>
        <w:sz w:val="24"/>
        <w:szCs w:val="24"/>
        <w:lang w:val="zh-CN"/>
      </w:rPr>
      <w:t>-</w:t>
    </w:r>
    <w:r w:rsidR="0031367A">
      <w:rPr>
        <w:noProof/>
        <w:sz w:val="24"/>
        <w:szCs w:val="24"/>
      </w:rPr>
      <w:t xml:space="preserve"> 2 -</w:t>
    </w:r>
    <w:r w:rsidRPr="009F5DB6">
      <w:rPr>
        <w:sz w:val="24"/>
        <w:szCs w:val="24"/>
      </w:rPr>
      <w:fldChar w:fldCharType="end"/>
    </w:r>
  </w:p>
  <w:p w:rsidR="009F5DB6" w:rsidRDefault="002574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45C" w:rsidRDefault="0025745C" w:rsidP="00303D05">
      <w:r>
        <w:separator/>
      </w:r>
    </w:p>
  </w:footnote>
  <w:footnote w:type="continuationSeparator" w:id="1">
    <w:p w:rsidR="0025745C" w:rsidRDefault="0025745C" w:rsidP="00303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D05"/>
    <w:rsid w:val="0025745C"/>
    <w:rsid w:val="00303D05"/>
    <w:rsid w:val="0031367A"/>
    <w:rsid w:val="005701DC"/>
    <w:rsid w:val="00661641"/>
    <w:rsid w:val="00775056"/>
    <w:rsid w:val="0093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D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D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D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131</Words>
  <Characters>753</Characters>
  <Application>Microsoft Office Word</Application>
  <DocSecurity>0</DocSecurity>
  <Lines>6</Lines>
  <Paragraphs>1</Paragraphs>
  <ScaleCrop>false</ScaleCrop>
  <Company>镇安县人民法院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liuym</dc:creator>
  <cp:keywords/>
  <dc:description/>
  <cp:lastModifiedBy>liuym</cp:lastModifiedBy>
  <cp:revision>3</cp:revision>
  <dcterms:created xsi:type="dcterms:W3CDTF">2018-07-03T08:40:00Z</dcterms:created>
  <dcterms:modified xsi:type="dcterms:W3CDTF">2019-06-25T02:06:00Z</dcterms:modified>
</cp:coreProperties>
</file>