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D866A5">
      <w:pPr>
        <w:spacing w:line="800" w:lineRule="exact"/>
        <w:jc w:val="center"/>
        <w:rPr>
          <w:b/>
          <w:sz w:val="44"/>
          <w:szCs w:val="44"/>
        </w:rPr>
      </w:pPr>
      <w:r>
        <w:rPr>
          <w:rFonts w:hint="eastAsia"/>
          <w:b/>
          <w:sz w:val="44"/>
          <w:szCs w:val="44"/>
        </w:rPr>
        <w:t>云南昆明正序司法鉴定所</w:t>
      </w:r>
    </w:p>
    <w:p w:rsidR="00656FB0" w:rsidRDefault="00D866A5">
      <w:pPr>
        <w:spacing w:line="800" w:lineRule="exact"/>
        <w:jc w:val="center"/>
        <w:rPr>
          <w:b/>
          <w:sz w:val="44"/>
          <w:szCs w:val="44"/>
        </w:rPr>
      </w:pPr>
      <w:r>
        <w:rPr>
          <w:rFonts w:hint="eastAsia"/>
          <w:b/>
          <w:sz w:val="44"/>
          <w:szCs w:val="44"/>
        </w:rPr>
        <w:t>司法鉴定意见书</w:t>
      </w:r>
    </w:p>
    <w:p w:rsidR="00656FB0" w:rsidRDefault="00656FB0">
      <w:pPr>
        <w:pStyle w:val="p0"/>
        <w:spacing w:before="0" w:beforeAutospacing="0" w:after="0" w:afterAutospacing="0" w:line="800" w:lineRule="exact"/>
        <w:ind w:firstLine="540"/>
        <w:rPr>
          <w:sz w:val="27"/>
          <w:szCs w:val="27"/>
        </w:rPr>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ind w:right="23" w:firstLineChars="600" w:firstLine="1440"/>
        <w:jc w:val="center"/>
      </w:pPr>
    </w:p>
    <w:p w:rsidR="00656FB0" w:rsidRDefault="00D866A5">
      <w:pPr>
        <w:pStyle w:val="p0"/>
        <w:spacing w:before="0" w:beforeAutospacing="0" w:after="0" w:afterAutospacing="0" w:line="400" w:lineRule="atLeast"/>
        <w:ind w:right="23" w:firstLineChars="600" w:firstLine="1680"/>
        <w:jc w:val="center"/>
        <w:rPr>
          <w:sz w:val="28"/>
          <w:szCs w:val="28"/>
          <w:u w:val="single"/>
        </w:rPr>
      </w:pPr>
      <w:r>
        <w:rPr>
          <w:rFonts w:hint="eastAsia"/>
          <w:sz w:val="28"/>
          <w:szCs w:val="28"/>
        </w:rPr>
        <w:t>司法鉴定机构许可证号：</w:t>
      </w:r>
      <w:r>
        <w:rPr>
          <w:sz w:val="28"/>
          <w:szCs w:val="28"/>
          <w:u w:val="single"/>
        </w:rPr>
        <w:t>530116138</w:t>
      </w:r>
    </w:p>
    <w:p w:rsidR="00656FB0" w:rsidRDefault="00D866A5">
      <w:pPr>
        <w:pStyle w:val="p0"/>
        <w:spacing w:before="0" w:beforeAutospacing="0" w:after="0" w:afterAutospacing="0" w:line="400" w:lineRule="atLeast"/>
        <w:ind w:right="23" w:firstLine="560"/>
        <w:jc w:val="center"/>
        <w:rPr>
          <w:b/>
          <w:sz w:val="44"/>
          <w:szCs w:val="44"/>
        </w:rPr>
      </w:pPr>
      <w:r>
        <w:rPr>
          <w:rFonts w:hint="eastAsia"/>
          <w:b/>
          <w:bCs/>
          <w:sz w:val="44"/>
          <w:szCs w:val="44"/>
        </w:rPr>
        <w:lastRenderedPageBreak/>
        <w:t>声明</w:t>
      </w:r>
    </w:p>
    <w:p w:rsidR="00656FB0" w:rsidRDefault="00656FB0">
      <w:pPr>
        <w:pStyle w:val="p0"/>
        <w:spacing w:before="0" w:beforeAutospacing="0" w:after="0" w:afterAutospacing="0" w:line="400" w:lineRule="atLeast"/>
        <w:ind w:right="23" w:firstLine="560"/>
        <w:rPr>
          <w:rFonts w:ascii="FangSong_GB2312" w:eastAsia="Times New Roman" w:hAnsi="仿宋"/>
          <w:sz w:val="28"/>
          <w:szCs w:val="28"/>
        </w:rPr>
      </w:pP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1. </w:t>
      </w:r>
      <w:r>
        <w:rPr>
          <w:rFonts w:ascii="仿宋" w:eastAsia="仿宋" w:hAnsi="仿宋" w:hint="eastAsia"/>
          <w:sz w:val="28"/>
          <w:szCs w:val="28"/>
        </w:rPr>
        <w:t>司法鉴定机构和司法鉴定人根据法律、法规和规章的规定，按照鉴定的科学规律和技术操作规范，依法独立、客观、公正进行鉴定并出具鉴定意见，不受任何个人或者组织的非法干预。</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司法鉴定意见书是否作为定案或者认定事实的根据，取决于办案机关的审查判断，司法鉴定机构和司法鉴定人无权干涉。</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使用司法鉴定意见书，应当保持其完整性和严肃性。</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鉴定意见属于鉴定人的专业意见。当事人对鉴定意见有异议，应当通过庭审质证或者申请重新鉴定、补充鉴定等方式解决。</w:t>
      </w: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地址：云南省昆明市宝善街</w:t>
      </w:r>
      <w:r>
        <w:rPr>
          <w:rFonts w:ascii="仿宋" w:eastAsia="仿宋" w:hAnsi="仿宋"/>
          <w:sz w:val="28"/>
          <w:szCs w:val="28"/>
        </w:rPr>
        <w:t>57</w:t>
      </w:r>
      <w:r>
        <w:rPr>
          <w:rFonts w:ascii="仿宋" w:eastAsia="仿宋" w:hAnsi="仿宋" w:hint="eastAsia"/>
          <w:sz w:val="28"/>
          <w:szCs w:val="28"/>
        </w:rPr>
        <w:t>号华尔贝大厦</w:t>
      </w:r>
      <w:r>
        <w:rPr>
          <w:rFonts w:ascii="仿宋" w:eastAsia="仿宋" w:hAnsi="仿宋"/>
          <w:sz w:val="28"/>
          <w:szCs w:val="28"/>
        </w:rPr>
        <w:t>27</w:t>
      </w:r>
      <w:r>
        <w:rPr>
          <w:rFonts w:ascii="仿宋" w:eastAsia="仿宋" w:hAnsi="仿宋" w:hint="eastAsia"/>
          <w:sz w:val="28"/>
          <w:szCs w:val="28"/>
        </w:rPr>
        <w:t>楼</w:t>
      </w:r>
      <w:r>
        <w:rPr>
          <w:rFonts w:ascii="仿宋" w:eastAsia="仿宋" w:hAnsi="仿宋"/>
          <w:sz w:val="28"/>
          <w:szCs w:val="28"/>
        </w:rPr>
        <w:t>B1</w:t>
      </w:r>
      <w:r>
        <w:rPr>
          <w:rFonts w:ascii="仿宋" w:eastAsia="仿宋" w:hAnsi="仿宋" w:hint="eastAsia"/>
          <w:sz w:val="28"/>
          <w:szCs w:val="28"/>
        </w:rPr>
        <w:t>号</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rPr>
        <w:t>650021</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sz w:val="28"/>
          <w:szCs w:val="28"/>
        </w:rPr>
        <w:t>0871-6</w:t>
      </w:r>
      <w:bookmarkStart w:id="0" w:name="_Toc39457630"/>
      <w:bookmarkStart w:id="1" w:name="_Toc267389283"/>
      <w:bookmarkEnd w:id="0"/>
      <w:bookmarkEnd w:id="1"/>
      <w:r>
        <w:rPr>
          <w:rFonts w:ascii="仿宋" w:eastAsia="仿宋" w:hAnsi="仿宋"/>
          <w:sz w:val="28"/>
          <w:szCs w:val="28"/>
        </w:rPr>
        <w:t>3182502  0871-64195019  13808733829</w:t>
      </w: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rPr>
      </w:pPr>
    </w:p>
    <w:p w:rsidR="00656FB0" w:rsidRDefault="00D866A5">
      <w:pPr>
        <w:pStyle w:val="p0"/>
        <w:spacing w:before="0" w:beforeAutospacing="0" w:after="0" w:afterAutospacing="0" w:line="400" w:lineRule="atLeast"/>
        <w:ind w:firstLineChars="800" w:firstLine="3534"/>
        <w:rPr>
          <w:rFonts w:ascii="Times New Roman" w:hAnsi="Times New Roman" w:cs="Times New Roman"/>
          <w:b/>
          <w:kern w:val="2"/>
          <w:sz w:val="44"/>
          <w:szCs w:val="44"/>
        </w:rPr>
      </w:pPr>
      <w:r>
        <w:rPr>
          <w:rFonts w:ascii="Times New Roman" w:hAnsi="Times New Roman" w:cs="Times New Roman" w:hint="eastAsia"/>
          <w:b/>
          <w:kern w:val="2"/>
          <w:sz w:val="44"/>
          <w:szCs w:val="44"/>
        </w:rPr>
        <w:lastRenderedPageBreak/>
        <w:t>目录</w:t>
      </w:r>
    </w:p>
    <w:p w:rsidR="00656FB0" w:rsidRDefault="001705A0">
      <w:pPr>
        <w:pStyle w:val="p0"/>
        <w:wordWrap w:val="0"/>
        <w:spacing w:before="0" w:beforeAutospacing="0" w:after="0" w:afterAutospacing="0" w:line="400" w:lineRule="atLeast"/>
        <w:ind w:right="1844"/>
        <w:jc w:val="center"/>
        <w:rPr>
          <w:rFonts w:ascii="仿宋" w:eastAsia="仿宋" w:hAnsi="仿宋"/>
          <w:noProof/>
        </w:rPr>
      </w:pPr>
      <w:r>
        <w:rPr>
          <w:rFonts w:ascii="仿宋" w:eastAsia="仿宋" w:hAnsi="仿宋"/>
          <w:bCs/>
          <w:sz w:val="28"/>
          <w:szCs w:val="28"/>
        </w:rPr>
        <w:fldChar w:fldCharType="begin"/>
      </w:r>
      <w:r w:rsidR="00D866A5">
        <w:rPr>
          <w:rFonts w:ascii="仿宋" w:eastAsia="仿宋" w:hAnsi="仿宋"/>
          <w:bCs/>
          <w:sz w:val="28"/>
          <w:szCs w:val="28"/>
        </w:rPr>
        <w:instrText xml:space="preserve">TOC \o "1-3" \h \u </w:instrText>
      </w:r>
      <w:r>
        <w:rPr>
          <w:rFonts w:ascii="仿宋" w:eastAsia="仿宋" w:hAnsi="仿宋"/>
          <w:bCs/>
          <w:sz w:val="28"/>
          <w:szCs w:val="28"/>
        </w:rPr>
        <w:fldChar w:fldCharType="separate"/>
      </w:r>
    </w:p>
    <w:p w:rsidR="00656FB0" w:rsidRDefault="001705A0">
      <w:pPr>
        <w:pStyle w:val="1"/>
        <w:tabs>
          <w:tab w:val="clear" w:pos="9360"/>
          <w:tab w:val="right" w:leader="dot" w:pos="8306"/>
        </w:tabs>
        <w:rPr>
          <w:rFonts w:ascii="仿宋" w:eastAsia="仿宋" w:hAnsi="仿宋"/>
          <w:b w:val="0"/>
          <w:noProof/>
          <w:sz w:val="28"/>
          <w:szCs w:val="28"/>
        </w:rPr>
      </w:pPr>
      <w:hyperlink w:anchor="_Toc31206" w:history="1">
        <w:r w:rsidR="00D866A5">
          <w:rPr>
            <w:rFonts w:ascii="仿宋" w:eastAsia="仿宋" w:hAnsi="仿宋" w:hint="eastAsia"/>
            <w:b w:val="0"/>
            <w:noProof/>
            <w:sz w:val="28"/>
            <w:szCs w:val="28"/>
          </w:rPr>
          <w:t>一、基本情况</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_Toc31206 </w:instrText>
        </w:r>
        <w:r>
          <w:rPr>
            <w:rFonts w:ascii="仿宋" w:eastAsia="仿宋" w:hAnsi="仿宋"/>
            <w:b w:val="0"/>
            <w:noProof/>
            <w:sz w:val="28"/>
            <w:szCs w:val="28"/>
          </w:rPr>
          <w:fldChar w:fldCharType="separate"/>
        </w:r>
        <w:r w:rsidR="00733DC5">
          <w:rPr>
            <w:rFonts w:ascii="仿宋" w:eastAsia="仿宋" w:hAnsi="仿宋"/>
            <w:b w:val="0"/>
            <w:noProof/>
            <w:sz w:val="28"/>
            <w:szCs w:val="28"/>
          </w:rPr>
          <w:t>1</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9397" w:history="1">
        <w:r w:rsidR="00D866A5">
          <w:rPr>
            <w:rFonts w:ascii="仿宋" w:eastAsia="仿宋" w:hAnsi="仿宋" w:hint="eastAsia"/>
            <w:b w:val="0"/>
            <w:noProof/>
            <w:sz w:val="28"/>
            <w:szCs w:val="28"/>
          </w:rPr>
          <w:t>二、基本案情</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_Toc9397 </w:instrText>
        </w:r>
        <w:r>
          <w:rPr>
            <w:rFonts w:ascii="仿宋" w:eastAsia="仿宋" w:hAnsi="仿宋"/>
            <w:b w:val="0"/>
            <w:noProof/>
            <w:sz w:val="28"/>
            <w:szCs w:val="28"/>
          </w:rPr>
          <w:fldChar w:fldCharType="separate"/>
        </w:r>
        <w:r w:rsidR="00733DC5">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20513" w:history="1">
        <w:r w:rsidR="00D866A5">
          <w:rPr>
            <w:rFonts w:ascii="仿宋" w:eastAsia="仿宋" w:hAnsi="仿宋" w:hint="eastAsia"/>
            <w:b w:val="0"/>
            <w:noProof/>
            <w:sz w:val="28"/>
            <w:szCs w:val="28"/>
          </w:rPr>
          <w:t>三、资料摘要</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_Toc20513 </w:instrText>
        </w:r>
        <w:r>
          <w:rPr>
            <w:rFonts w:ascii="仿宋" w:eastAsia="仿宋" w:hAnsi="仿宋"/>
            <w:b w:val="0"/>
            <w:noProof/>
            <w:sz w:val="28"/>
            <w:szCs w:val="28"/>
          </w:rPr>
          <w:fldChar w:fldCharType="separate"/>
        </w:r>
        <w:r w:rsidR="00733DC5">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6849" w:history="1">
        <w:r w:rsidR="00D866A5">
          <w:rPr>
            <w:rFonts w:ascii="仿宋" w:eastAsia="仿宋" w:hAnsi="仿宋" w:hint="eastAsia"/>
            <w:b w:val="0"/>
            <w:noProof/>
            <w:sz w:val="28"/>
            <w:szCs w:val="28"/>
          </w:rPr>
          <w:t>四、鉴定过程</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_Toc6849 </w:instrText>
        </w:r>
        <w:r>
          <w:rPr>
            <w:rFonts w:ascii="仿宋" w:eastAsia="仿宋" w:hAnsi="仿宋"/>
            <w:b w:val="0"/>
            <w:noProof/>
            <w:sz w:val="28"/>
            <w:szCs w:val="28"/>
          </w:rPr>
          <w:fldChar w:fldCharType="separate"/>
        </w:r>
        <w:r w:rsidR="00733DC5">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23999" w:history="1">
        <w:r w:rsidR="00D866A5">
          <w:rPr>
            <w:rFonts w:ascii="仿宋" w:eastAsia="仿宋" w:hAnsi="仿宋" w:hint="eastAsia"/>
            <w:b w:val="0"/>
            <w:noProof/>
            <w:sz w:val="28"/>
            <w:szCs w:val="28"/>
          </w:rPr>
          <w:t>五、分析说明</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_Toc23999 </w:instrText>
        </w:r>
        <w:r>
          <w:rPr>
            <w:rFonts w:ascii="仿宋" w:eastAsia="仿宋" w:hAnsi="仿宋"/>
            <w:b w:val="0"/>
            <w:noProof/>
            <w:sz w:val="28"/>
            <w:szCs w:val="28"/>
          </w:rPr>
          <w:fldChar w:fldCharType="separate"/>
        </w:r>
        <w:r w:rsidR="00733DC5">
          <w:rPr>
            <w:rFonts w:ascii="仿宋" w:eastAsia="仿宋" w:hAnsi="仿宋"/>
            <w:b w:val="0"/>
            <w:noProof/>
            <w:sz w:val="28"/>
            <w:szCs w:val="28"/>
          </w:rPr>
          <w:t>19</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21900" w:history="1">
        <w:r w:rsidR="00D866A5">
          <w:rPr>
            <w:rFonts w:ascii="仿宋" w:eastAsia="仿宋" w:hAnsi="仿宋" w:hint="eastAsia"/>
            <w:b w:val="0"/>
            <w:noProof/>
            <w:sz w:val="28"/>
            <w:szCs w:val="28"/>
          </w:rPr>
          <w:t>六、鉴定意见</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_Toc21900 </w:instrText>
        </w:r>
        <w:r>
          <w:rPr>
            <w:rFonts w:ascii="仿宋" w:eastAsia="仿宋" w:hAnsi="仿宋"/>
            <w:b w:val="0"/>
            <w:noProof/>
            <w:sz w:val="28"/>
            <w:szCs w:val="28"/>
          </w:rPr>
          <w:fldChar w:fldCharType="separate"/>
        </w:r>
        <w:r w:rsidR="00733DC5">
          <w:rPr>
            <w:rFonts w:ascii="仿宋" w:eastAsia="仿宋" w:hAnsi="仿宋"/>
            <w:b w:val="0"/>
            <w:noProof/>
            <w:sz w:val="28"/>
            <w:szCs w:val="28"/>
          </w:rPr>
          <w:t>32</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25783" w:history="1">
        <w:r w:rsidR="00D866A5">
          <w:rPr>
            <w:rFonts w:ascii="仿宋" w:eastAsia="仿宋" w:hAnsi="仿宋" w:hint="eastAsia"/>
            <w:b w:val="0"/>
            <w:noProof/>
            <w:sz w:val="28"/>
            <w:szCs w:val="28"/>
          </w:rPr>
          <w:t>七、司法鉴定机构及司法鉴定人</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_Toc25783 </w:instrText>
        </w:r>
        <w:r>
          <w:rPr>
            <w:rFonts w:ascii="仿宋" w:eastAsia="仿宋" w:hAnsi="仿宋"/>
            <w:b w:val="0"/>
            <w:noProof/>
            <w:sz w:val="28"/>
            <w:szCs w:val="28"/>
          </w:rPr>
          <w:fldChar w:fldCharType="separate"/>
        </w:r>
        <w:r w:rsidR="00733DC5">
          <w:rPr>
            <w:rFonts w:ascii="仿宋" w:eastAsia="仿宋" w:hAnsi="仿宋"/>
            <w:b w:val="0"/>
            <w:noProof/>
            <w:sz w:val="28"/>
            <w:szCs w:val="28"/>
          </w:rPr>
          <w:t>32</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b w:val="0"/>
          <w:noProof/>
          <w:sz w:val="28"/>
          <w:szCs w:val="28"/>
        </w:rPr>
      </w:pPr>
      <w:hyperlink w:anchor="_Toc31472" w:history="1">
        <w:r w:rsidR="00D866A5">
          <w:rPr>
            <w:rFonts w:ascii="仿宋" w:eastAsia="仿宋" w:hAnsi="仿宋" w:hint="eastAsia"/>
            <w:b w:val="0"/>
            <w:noProof/>
            <w:sz w:val="28"/>
            <w:szCs w:val="28"/>
          </w:rPr>
          <w:t>八、附件</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_Toc31472 </w:instrText>
        </w:r>
        <w:r>
          <w:rPr>
            <w:rFonts w:ascii="仿宋" w:eastAsia="仿宋" w:hAnsi="仿宋"/>
            <w:b w:val="0"/>
            <w:noProof/>
            <w:sz w:val="28"/>
            <w:szCs w:val="28"/>
          </w:rPr>
          <w:fldChar w:fldCharType="separate"/>
        </w:r>
        <w:r w:rsidR="00733DC5">
          <w:rPr>
            <w:rFonts w:ascii="仿宋" w:eastAsia="仿宋" w:hAnsi="仿宋"/>
            <w:b w:val="0"/>
            <w:noProof/>
            <w:sz w:val="28"/>
            <w:szCs w:val="28"/>
          </w:rPr>
          <w:t>33</w:t>
        </w:r>
        <w:r>
          <w:rPr>
            <w:rFonts w:ascii="仿宋" w:eastAsia="仿宋" w:hAnsi="仿宋"/>
            <w:b w:val="0"/>
            <w:noProof/>
            <w:sz w:val="28"/>
            <w:szCs w:val="28"/>
          </w:rPr>
          <w:fldChar w:fldCharType="end"/>
        </w:r>
      </w:hyperlink>
    </w:p>
    <w:p w:rsidR="00656FB0" w:rsidRDefault="001705A0">
      <w:pPr>
        <w:pStyle w:val="1"/>
        <w:tabs>
          <w:tab w:val="clear" w:pos="9360"/>
          <w:tab w:val="right" w:leader="dot" w:pos="8306"/>
        </w:tabs>
        <w:rPr>
          <w:rFonts w:ascii="仿宋" w:eastAsia="仿宋" w:hAnsi="仿宋"/>
          <w:noProof/>
          <w:sz w:val="28"/>
          <w:szCs w:val="28"/>
        </w:rPr>
      </w:pPr>
      <w:hyperlink w:anchor="_Toc12014" w:history="1">
        <w:r w:rsidR="00D866A5">
          <w:rPr>
            <w:rFonts w:ascii="仿宋" w:eastAsia="仿宋" w:hAnsi="仿宋" w:hint="eastAsia"/>
            <w:b w:val="0"/>
            <w:noProof/>
            <w:sz w:val="28"/>
            <w:szCs w:val="28"/>
          </w:rPr>
          <w:t>九、附注</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_Toc12014 </w:instrText>
        </w:r>
        <w:r>
          <w:rPr>
            <w:rFonts w:ascii="仿宋" w:eastAsia="仿宋" w:hAnsi="仿宋"/>
            <w:b w:val="0"/>
            <w:noProof/>
            <w:sz w:val="28"/>
            <w:szCs w:val="28"/>
          </w:rPr>
          <w:fldChar w:fldCharType="separate"/>
        </w:r>
        <w:r w:rsidR="00733DC5">
          <w:rPr>
            <w:rFonts w:ascii="仿宋" w:eastAsia="仿宋" w:hAnsi="仿宋"/>
            <w:b w:val="0"/>
            <w:noProof/>
            <w:sz w:val="28"/>
            <w:szCs w:val="28"/>
          </w:rPr>
          <w:t>34</w:t>
        </w:r>
        <w:r>
          <w:rPr>
            <w:rFonts w:ascii="仿宋" w:eastAsia="仿宋" w:hAnsi="仿宋"/>
            <w:b w:val="0"/>
            <w:noProof/>
            <w:sz w:val="28"/>
            <w:szCs w:val="28"/>
          </w:rPr>
          <w:fldChar w:fldCharType="end"/>
        </w:r>
      </w:hyperlink>
    </w:p>
    <w:p w:rsidR="00656FB0" w:rsidRDefault="001705A0">
      <w:pPr>
        <w:pStyle w:val="p0"/>
        <w:spacing w:before="0" w:beforeAutospacing="0" w:after="0" w:afterAutospacing="0" w:line="400" w:lineRule="atLeast"/>
        <w:ind w:left="480"/>
        <w:rPr>
          <w:rFonts w:ascii="仿宋" w:eastAsia="仿宋" w:hAnsi="仿宋"/>
          <w:sz w:val="28"/>
          <w:szCs w:val="28"/>
        </w:rPr>
      </w:pPr>
      <w:r>
        <w:rPr>
          <w:rFonts w:ascii="仿宋" w:eastAsia="仿宋" w:hAnsi="仿宋"/>
          <w:bCs/>
          <w:sz w:val="28"/>
          <w:szCs w:val="28"/>
        </w:rPr>
        <w:fldChar w:fldCharType="end"/>
      </w:r>
    </w:p>
    <w:p w:rsidR="00656FB0" w:rsidRDefault="00656FB0">
      <w:pPr>
        <w:jc w:val="center"/>
        <w:rPr>
          <w:rFonts w:ascii="黑体" w:eastAsia="黑体" w:hAnsi="宋体"/>
          <w:bCs/>
          <w:sz w:val="36"/>
          <w:szCs w:val="36"/>
        </w:rPr>
        <w:sectPr w:rsidR="00656FB0">
          <w:headerReference w:type="default" r:id="rId8"/>
          <w:footerReference w:type="default" r:id="rId9"/>
          <w:pgSz w:w="11906" w:h="16838"/>
          <w:pgMar w:top="1440" w:right="1800" w:bottom="1440" w:left="1800" w:header="851" w:footer="992" w:gutter="0"/>
          <w:cols w:space="425"/>
          <w:docGrid w:type="lines" w:linePitch="312"/>
        </w:sectPr>
      </w:pPr>
    </w:p>
    <w:p w:rsidR="00656FB0" w:rsidRDefault="00D866A5">
      <w:pPr>
        <w:spacing w:line="800" w:lineRule="exact"/>
        <w:jc w:val="center"/>
        <w:rPr>
          <w:b/>
          <w:sz w:val="44"/>
          <w:szCs w:val="44"/>
        </w:rPr>
      </w:pPr>
      <w:r>
        <w:rPr>
          <w:rFonts w:hint="eastAsia"/>
          <w:b/>
          <w:sz w:val="44"/>
          <w:szCs w:val="44"/>
        </w:rPr>
        <w:lastRenderedPageBreak/>
        <w:t>云南昆明正序司法鉴定所</w:t>
      </w:r>
    </w:p>
    <w:p w:rsidR="00656FB0" w:rsidRDefault="00D866A5">
      <w:pPr>
        <w:spacing w:line="800" w:lineRule="exact"/>
        <w:jc w:val="center"/>
        <w:rPr>
          <w:b/>
          <w:sz w:val="44"/>
          <w:szCs w:val="44"/>
        </w:rPr>
      </w:pPr>
      <w:r>
        <w:rPr>
          <w:rFonts w:hint="eastAsia"/>
          <w:b/>
          <w:sz w:val="44"/>
          <w:szCs w:val="44"/>
        </w:rPr>
        <w:t>司法鉴定意见书</w:t>
      </w:r>
    </w:p>
    <w:p w:rsidR="00656FB0" w:rsidRDefault="00D866A5">
      <w:pPr>
        <w:spacing w:line="360" w:lineRule="auto"/>
        <w:ind w:leftChars="200" w:left="420" w:firstLineChars="1550" w:firstLine="3720"/>
        <w:outlineLvl w:val="0"/>
        <w:rPr>
          <w:rFonts w:ascii="仿宋" w:eastAsia="仿宋" w:hAnsi="仿宋"/>
          <w:sz w:val="24"/>
        </w:rPr>
      </w:pPr>
      <w:bookmarkStart w:id="2" w:name="_Toc13203"/>
      <w:r>
        <w:rPr>
          <w:rFonts w:ascii="仿宋" w:eastAsia="仿宋" w:hAnsi="仿宋" w:hint="eastAsia"/>
          <w:sz w:val="24"/>
        </w:rPr>
        <w:t>编号：</w:t>
      </w:r>
      <w:r>
        <w:rPr>
          <w:rFonts w:ascii="仿宋" w:eastAsia="仿宋" w:hAnsi="仿宋" w:hint="eastAsia"/>
          <w:sz w:val="24"/>
          <w:u w:val="single"/>
        </w:rPr>
        <w:t>云昆正序司鉴字</w:t>
      </w:r>
      <w:r>
        <w:rPr>
          <w:rFonts w:ascii="仿宋" w:eastAsia="仿宋" w:hAnsi="仿宋"/>
          <w:sz w:val="24"/>
          <w:u w:val="single"/>
        </w:rPr>
        <w:t>201</w:t>
      </w:r>
      <w:r>
        <w:rPr>
          <w:rFonts w:ascii="仿宋" w:eastAsia="仿宋" w:hAnsi="仿宋" w:hint="eastAsia"/>
          <w:sz w:val="24"/>
          <w:u w:val="single"/>
        </w:rPr>
        <w:t>9第</w:t>
      </w:r>
      <w:r>
        <w:rPr>
          <w:rFonts w:ascii="仿宋" w:eastAsia="仿宋" w:hAnsi="仿宋"/>
          <w:sz w:val="24"/>
          <w:u w:val="single"/>
        </w:rPr>
        <w:t>0</w:t>
      </w:r>
      <w:r w:rsidR="00636137">
        <w:rPr>
          <w:rFonts w:ascii="仿宋" w:eastAsia="仿宋" w:hAnsi="仿宋" w:hint="eastAsia"/>
          <w:sz w:val="24"/>
          <w:u w:val="single"/>
        </w:rPr>
        <w:t>46</w:t>
      </w:r>
      <w:r>
        <w:rPr>
          <w:rFonts w:ascii="仿宋" w:eastAsia="仿宋" w:hAnsi="仿宋" w:hint="eastAsia"/>
          <w:sz w:val="24"/>
          <w:u w:val="single"/>
        </w:rPr>
        <w:t>号</w:t>
      </w:r>
      <w:bookmarkEnd w:id="2"/>
    </w:p>
    <w:p w:rsidR="00656FB0" w:rsidRDefault="00D866A5">
      <w:pPr>
        <w:spacing w:line="360" w:lineRule="auto"/>
        <w:ind w:left="726" w:hangingChars="227" w:hanging="726"/>
        <w:outlineLvl w:val="0"/>
        <w:rPr>
          <w:rStyle w:val="6Char"/>
          <w:rFonts w:ascii="黑体" w:hAnsi="黑体"/>
          <w:b w:val="0"/>
          <w:bCs/>
          <w:szCs w:val="32"/>
        </w:rPr>
      </w:pPr>
      <w:bookmarkStart w:id="3" w:name="_Toc31206"/>
      <w:r>
        <w:rPr>
          <w:rFonts w:ascii="黑体" w:eastAsia="黑体" w:hAnsi="黑体" w:hint="eastAsia"/>
          <w:sz w:val="32"/>
          <w:szCs w:val="32"/>
        </w:rPr>
        <w:t>一</w:t>
      </w:r>
      <w:r>
        <w:rPr>
          <w:rStyle w:val="6Char"/>
          <w:rFonts w:ascii="黑体" w:hAnsi="黑体" w:hint="eastAsia"/>
          <w:bCs/>
          <w:szCs w:val="32"/>
        </w:rPr>
        <w:t>、基本情况</w:t>
      </w:r>
      <w:bookmarkEnd w:id="3"/>
    </w:p>
    <w:p w:rsidR="00656FB0" w:rsidRDefault="00D866A5">
      <w:pPr>
        <w:tabs>
          <w:tab w:val="left" w:pos="630"/>
        </w:tabs>
        <w:spacing w:line="360" w:lineRule="auto"/>
        <w:ind w:firstLineChars="220" w:firstLine="616"/>
        <w:rPr>
          <w:rFonts w:ascii="仿宋" w:eastAsia="仿宋" w:hAnsi="仿宋"/>
          <w:sz w:val="28"/>
          <w:szCs w:val="28"/>
        </w:rPr>
      </w:pPr>
      <w:r>
        <w:rPr>
          <w:rFonts w:ascii="黑体" w:eastAsia="黑体" w:hAnsi="黑体" w:hint="eastAsia"/>
          <w:sz w:val="28"/>
        </w:rPr>
        <w:t>委托人：</w:t>
      </w:r>
      <w:r>
        <w:rPr>
          <w:rFonts w:ascii="仿宋" w:eastAsia="仿宋" w:hAnsi="仿宋" w:hint="eastAsia"/>
          <w:sz w:val="28"/>
          <w:szCs w:val="28"/>
        </w:rPr>
        <w:t>云南省</w:t>
      </w:r>
      <w:r w:rsidR="00944D08">
        <w:rPr>
          <w:rFonts w:ascii="仿宋" w:eastAsia="仿宋" w:hAnsi="仿宋" w:hint="eastAsia"/>
          <w:sz w:val="28"/>
          <w:szCs w:val="28"/>
        </w:rPr>
        <w:t>勐腊县</w:t>
      </w:r>
      <w:r>
        <w:rPr>
          <w:rFonts w:ascii="仿宋" w:eastAsia="仿宋" w:hAnsi="仿宋" w:hint="eastAsia"/>
          <w:sz w:val="28"/>
          <w:szCs w:val="28"/>
        </w:rPr>
        <w:t>人民法院</w:t>
      </w:r>
    </w:p>
    <w:p w:rsidR="00656FB0" w:rsidRDefault="00D866A5">
      <w:pPr>
        <w:ind w:firstLineChars="200" w:firstLine="560"/>
        <w:rPr>
          <w:rFonts w:ascii="仿宋" w:eastAsia="仿宋" w:hAnsi="仿宋"/>
          <w:sz w:val="28"/>
          <w:szCs w:val="28"/>
        </w:rPr>
      </w:pPr>
      <w:r>
        <w:rPr>
          <w:rFonts w:ascii="黑体" w:eastAsia="黑体" w:hint="eastAsia"/>
          <w:sz w:val="28"/>
        </w:rPr>
        <w:t>委托鉴定事项：</w:t>
      </w:r>
      <w:r>
        <w:rPr>
          <w:rFonts w:ascii="仿宋" w:eastAsia="仿宋" w:hAnsi="仿宋" w:hint="eastAsia"/>
          <w:sz w:val="28"/>
          <w:szCs w:val="28"/>
        </w:rPr>
        <w:t>对被执行人</w:t>
      </w:r>
      <w:r w:rsidR="00D603AB">
        <w:rPr>
          <w:rFonts w:ascii="仿宋" w:eastAsia="仿宋" w:hAnsi="仿宋" w:hint="eastAsia"/>
          <w:sz w:val="28"/>
          <w:szCs w:val="28"/>
        </w:rPr>
        <w:t>李云岗</w:t>
      </w:r>
      <w:r w:rsidR="00944D08">
        <w:rPr>
          <w:rFonts w:ascii="仿宋" w:eastAsia="仿宋" w:hAnsi="仿宋" w:hint="eastAsia"/>
          <w:sz w:val="28"/>
          <w:szCs w:val="28"/>
        </w:rPr>
        <w:t>名下</w:t>
      </w:r>
      <w:r>
        <w:rPr>
          <w:rFonts w:ascii="仿宋" w:eastAsia="仿宋" w:hAnsi="仿宋" w:hint="eastAsia"/>
          <w:sz w:val="28"/>
          <w:szCs w:val="28"/>
        </w:rPr>
        <w:t>房屋</w:t>
      </w:r>
      <w:r w:rsidR="00125246">
        <w:rPr>
          <w:rFonts w:ascii="仿宋" w:eastAsia="仿宋" w:hAnsi="仿宋" w:hint="eastAsia"/>
          <w:sz w:val="28"/>
          <w:szCs w:val="28"/>
        </w:rPr>
        <w:t>所有权</w:t>
      </w:r>
      <w:r>
        <w:rPr>
          <w:rFonts w:ascii="仿宋" w:eastAsia="仿宋" w:hAnsi="仿宋" w:hint="eastAsia"/>
          <w:sz w:val="28"/>
          <w:szCs w:val="28"/>
        </w:rPr>
        <w:t>位于</w:t>
      </w:r>
      <w:r w:rsidR="00D603AB">
        <w:rPr>
          <w:rFonts w:ascii="仿宋" w:eastAsia="仿宋" w:hAnsi="仿宋" w:hint="eastAsia"/>
          <w:sz w:val="28"/>
          <w:szCs w:val="28"/>
        </w:rPr>
        <w:t>勐醒农场产部对面勐醒天蓉苑住宅小区二期20幢1单元302号</w:t>
      </w:r>
      <w:r>
        <w:rPr>
          <w:rFonts w:ascii="仿宋" w:eastAsia="仿宋" w:hAnsi="仿宋" w:hint="eastAsia"/>
          <w:sz w:val="28"/>
          <w:szCs w:val="28"/>
        </w:rPr>
        <w:t>房地产进行市场价值评估司法鉴定。</w:t>
      </w:r>
    </w:p>
    <w:p w:rsidR="00656FB0" w:rsidRDefault="00D866A5">
      <w:pPr>
        <w:ind w:firstLineChars="200" w:firstLine="560"/>
        <w:rPr>
          <w:rFonts w:ascii="仿宋" w:eastAsia="仿宋" w:hAnsi="仿宋"/>
          <w:sz w:val="28"/>
          <w:szCs w:val="28"/>
        </w:rPr>
      </w:pPr>
      <w:r>
        <w:rPr>
          <w:rFonts w:ascii="黑体" w:eastAsia="黑体" w:hint="eastAsia"/>
          <w:sz w:val="28"/>
        </w:rPr>
        <w:t>鉴定项目名称：</w:t>
      </w:r>
      <w:r>
        <w:rPr>
          <w:rFonts w:ascii="仿宋" w:eastAsia="仿宋" w:hAnsi="仿宋" w:hint="eastAsia"/>
          <w:sz w:val="28"/>
          <w:szCs w:val="28"/>
        </w:rPr>
        <w:t>云南昆明正序司法鉴定所对被执行人</w:t>
      </w:r>
      <w:r w:rsidR="00D603AB">
        <w:rPr>
          <w:rFonts w:ascii="仿宋" w:eastAsia="仿宋" w:hAnsi="仿宋" w:hint="eastAsia"/>
          <w:sz w:val="28"/>
          <w:szCs w:val="28"/>
        </w:rPr>
        <w:t>李云岗</w:t>
      </w:r>
      <w:r w:rsidR="00944D08">
        <w:rPr>
          <w:rFonts w:ascii="仿宋" w:eastAsia="仿宋" w:hAnsi="仿宋" w:hint="eastAsia"/>
          <w:sz w:val="28"/>
          <w:szCs w:val="28"/>
        </w:rPr>
        <w:t>名下</w:t>
      </w:r>
      <w:r>
        <w:rPr>
          <w:rFonts w:ascii="仿宋" w:eastAsia="仿宋" w:hAnsi="仿宋" w:hint="eastAsia"/>
          <w:sz w:val="28"/>
          <w:szCs w:val="28"/>
        </w:rPr>
        <w:t>房屋</w:t>
      </w:r>
      <w:r w:rsidR="00125246">
        <w:rPr>
          <w:rFonts w:ascii="仿宋" w:eastAsia="仿宋" w:hAnsi="仿宋" w:hint="eastAsia"/>
          <w:sz w:val="28"/>
          <w:szCs w:val="28"/>
        </w:rPr>
        <w:t>所有权</w:t>
      </w:r>
      <w:r>
        <w:rPr>
          <w:rFonts w:ascii="仿宋" w:eastAsia="仿宋" w:hAnsi="仿宋" w:hint="eastAsia"/>
          <w:sz w:val="28"/>
          <w:szCs w:val="28"/>
        </w:rPr>
        <w:t>位于</w:t>
      </w:r>
      <w:r w:rsidR="00D603AB">
        <w:rPr>
          <w:rFonts w:ascii="仿宋" w:eastAsia="仿宋" w:hAnsi="仿宋" w:hint="eastAsia"/>
          <w:sz w:val="28"/>
          <w:szCs w:val="28"/>
        </w:rPr>
        <w:t>勐醒农场产部对面勐醒天蓉苑住宅小区二期20幢1单元302号</w:t>
      </w:r>
      <w:r>
        <w:rPr>
          <w:rFonts w:ascii="仿宋" w:eastAsia="仿宋" w:hAnsi="仿宋" w:hint="eastAsia"/>
          <w:sz w:val="28"/>
          <w:szCs w:val="28"/>
        </w:rPr>
        <w:t>房地产市场价值评估司法鉴定。</w:t>
      </w:r>
    </w:p>
    <w:p w:rsidR="00656FB0" w:rsidRDefault="00D866A5">
      <w:pPr>
        <w:ind w:firstLineChars="200" w:firstLine="560"/>
        <w:rPr>
          <w:rFonts w:ascii="仿宋" w:eastAsia="仿宋" w:hAnsi="仿宋"/>
          <w:sz w:val="28"/>
          <w:szCs w:val="28"/>
        </w:rPr>
      </w:pPr>
      <w:r>
        <w:rPr>
          <w:rFonts w:ascii="黑体" w:eastAsia="黑体" w:hint="eastAsia"/>
          <w:sz w:val="28"/>
        </w:rPr>
        <w:t>鉴定目的：</w:t>
      </w:r>
      <w:r>
        <w:rPr>
          <w:rFonts w:ascii="仿宋" w:eastAsia="仿宋" w:hAnsi="仿宋" w:hint="eastAsia"/>
          <w:sz w:val="28"/>
          <w:szCs w:val="28"/>
        </w:rPr>
        <w:t>为法院执行案件需要提供房地产市场价值参考依据。</w:t>
      </w:r>
    </w:p>
    <w:p w:rsidR="00656FB0" w:rsidRDefault="00D866A5">
      <w:pPr>
        <w:spacing w:line="360" w:lineRule="auto"/>
        <w:ind w:firstLineChars="200" w:firstLine="560"/>
        <w:rPr>
          <w:rFonts w:ascii="仿宋" w:eastAsia="仿宋" w:hAnsi="仿宋"/>
          <w:sz w:val="28"/>
          <w:szCs w:val="28"/>
        </w:rPr>
      </w:pPr>
      <w:r>
        <w:rPr>
          <w:rFonts w:ascii="黑体" w:eastAsia="黑体" w:hint="eastAsia"/>
          <w:sz w:val="28"/>
        </w:rPr>
        <w:t>委托鉴定价值内涵：</w:t>
      </w:r>
      <w:r>
        <w:rPr>
          <w:rFonts w:ascii="仿宋" w:eastAsia="仿宋" w:hAnsi="仿宋" w:hint="eastAsia"/>
          <w:sz w:val="28"/>
          <w:szCs w:val="28"/>
        </w:rPr>
        <w:t>市场价值，是指鉴定对象经过适当营销后，由熟悉情况、谨慎行事且不受强迫的交易双方，以公平交易方式在鉴定时点自愿进行交易的金额。</w:t>
      </w:r>
    </w:p>
    <w:p w:rsidR="00656FB0" w:rsidRDefault="00D866A5">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鉴定价值由鉴定对象独用或应分摊的土地使用权价值、房屋或</w:t>
      </w:r>
      <w:r>
        <w:rPr>
          <w:rFonts w:ascii="仿宋" w:eastAsia="仿宋" w:hAnsi="仿宋" w:cs="仿宋" w:hint="eastAsia"/>
          <w:spacing w:val="-4"/>
          <w:kern w:val="0"/>
          <w:sz w:val="28"/>
          <w:szCs w:val="28"/>
          <w:lang w:val="zh-CN"/>
        </w:rPr>
        <w:t>建筑物价值、基础设施使用权价值、公共配套设施设备使用权价值以及合</w:t>
      </w:r>
      <w:r>
        <w:rPr>
          <w:rFonts w:ascii="仿宋" w:eastAsia="仿宋" w:hAnsi="仿宋" w:cs="仿宋" w:hint="eastAsia"/>
          <w:spacing w:val="-3"/>
          <w:kern w:val="0"/>
          <w:sz w:val="28"/>
          <w:szCs w:val="28"/>
          <w:lang w:val="zh-CN"/>
        </w:rPr>
        <w:t>理的室内外装修价值等共同构成。</w:t>
      </w:r>
    </w:p>
    <w:p w:rsidR="00656FB0" w:rsidRDefault="00D866A5">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w:t>
      </w:r>
      <w:r>
        <w:rPr>
          <w:rFonts w:ascii="仿宋" w:eastAsia="仿宋" w:hAnsi="仿宋" w:hint="eastAsia"/>
          <w:sz w:val="28"/>
          <w:szCs w:val="28"/>
        </w:rPr>
        <w:t>不考虑鉴定对象租赁、抵押、担保、查封、保全、冻结、快速变现等因素对鉴定对象价值造成的影响。</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鉴定价值不包括鉴定对象转让或案件执行过程中所发生或应交</w:t>
      </w:r>
      <w:r>
        <w:rPr>
          <w:rFonts w:ascii="仿宋" w:eastAsia="仿宋" w:hAnsi="仿宋" w:hint="eastAsia"/>
          <w:sz w:val="28"/>
          <w:szCs w:val="28"/>
        </w:rPr>
        <w:lastRenderedPageBreak/>
        <w:t>纳的税、费以及处置过程中所发生或应交纳的拖欠的物业管理费、水电费、煤气费、有线电视费等费用。</w:t>
      </w:r>
    </w:p>
    <w:p w:rsidR="00656FB0" w:rsidRDefault="00D866A5">
      <w:pPr>
        <w:pStyle w:val="a9"/>
        <w:spacing w:line="360" w:lineRule="auto"/>
        <w:ind w:firstLineChars="200" w:firstLine="560"/>
        <w:rPr>
          <w:rFonts w:ascii="仿宋" w:eastAsia="黑体" w:hAnsi="仿宋"/>
          <w:sz w:val="28"/>
          <w:szCs w:val="28"/>
        </w:rPr>
      </w:pPr>
      <w:r>
        <w:rPr>
          <w:rFonts w:ascii="黑体" w:eastAsia="黑体" w:hint="eastAsia"/>
          <w:sz w:val="28"/>
        </w:rPr>
        <w:t>受理日期：</w:t>
      </w:r>
      <w:r>
        <w:rPr>
          <w:rFonts w:ascii="仿宋" w:eastAsia="仿宋" w:hAnsi="仿宋" w:hint="eastAsia"/>
          <w:sz w:val="28"/>
          <w:szCs w:val="28"/>
        </w:rPr>
        <w:t>二○一九年</w:t>
      </w:r>
      <w:r w:rsidR="00944D08">
        <w:rPr>
          <w:rFonts w:ascii="仿宋" w:eastAsia="仿宋" w:hAnsi="仿宋" w:hint="eastAsia"/>
          <w:sz w:val="28"/>
          <w:szCs w:val="28"/>
        </w:rPr>
        <w:t>十</w:t>
      </w:r>
      <w:r>
        <w:rPr>
          <w:rFonts w:ascii="仿宋" w:eastAsia="仿宋" w:hAnsi="仿宋" w:hint="eastAsia"/>
          <w:sz w:val="28"/>
          <w:szCs w:val="28"/>
        </w:rPr>
        <w:t>月十</w:t>
      </w:r>
      <w:r w:rsidR="00944D08">
        <w:rPr>
          <w:rFonts w:ascii="仿宋" w:eastAsia="仿宋" w:hAnsi="仿宋" w:hint="eastAsia"/>
          <w:sz w:val="28"/>
          <w:szCs w:val="28"/>
        </w:rPr>
        <w:t>四</w:t>
      </w:r>
      <w:r>
        <w:rPr>
          <w:rFonts w:ascii="仿宋" w:eastAsia="仿宋" w:hAnsi="仿宋" w:hint="eastAsia"/>
          <w:sz w:val="28"/>
          <w:szCs w:val="28"/>
        </w:rPr>
        <w:t>日</w:t>
      </w:r>
    </w:p>
    <w:p w:rsidR="00656FB0" w:rsidRDefault="00D866A5">
      <w:pPr>
        <w:pStyle w:val="a9"/>
        <w:spacing w:line="360" w:lineRule="auto"/>
        <w:ind w:firstLineChars="200" w:firstLine="560"/>
        <w:rPr>
          <w:rFonts w:ascii="仿宋" w:eastAsia="黑体" w:hAnsi="仿宋"/>
          <w:sz w:val="28"/>
          <w:szCs w:val="28"/>
        </w:rPr>
      </w:pPr>
      <w:r>
        <w:rPr>
          <w:rFonts w:ascii="黑体" w:eastAsia="黑体" w:hint="eastAsia"/>
          <w:sz w:val="28"/>
        </w:rPr>
        <w:t>鉴定时点：</w:t>
      </w:r>
      <w:r>
        <w:rPr>
          <w:rFonts w:ascii="仿宋" w:eastAsia="仿宋" w:hAnsi="仿宋" w:hint="eastAsia"/>
          <w:sz w:val="28"/>
          <w:szCs w:val="28"/>
        </w:rPr>
        <w:t>二○一九年</w:t>
      </w:r>
      <w:r w:rsidR="00944D08">
        <w:rPr>
          <w:rFonts w:ascii="仿宋" w:eastAsia="仿宋" w:hAnsi="仿宋" w:hint="eastAsia"/>
          <w:sz w:val="28"/>
          <w:szCs w:val="28"/>
        </w:rPr>
        <w:t>十</w:t>
      </w:r>
      <w:r>
        <w:rPr>
          <w:rFonts w:ascii="仿宋" w:eastAsia="仿宋" w:hAnsi="仿宋" w:hint="eastAsia"/>
          <w:sz w:val="28"/>
          <w:szCs w:val="28"/>
        </w:rPr>
        <w:t>月二十日</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鉴定日期：</w:t>
      </w:r>
      <w:r>
        <w:rPr>
          <w:rFonts w:ascii="仿宋" w:eastAsia="仿宋" w:hAnsi="仿宋" w:hint="eastAsia"/>
          <w:sz w:val="28"/>
          <w:szCs w:val="28"/>
        </w:rPr>
        <w:t>二○一九年</w:t>
      </w:r>
      <w:r w:rsidR="00944D08">
        <w:rPr>
          <w:rFonts w:ascii="仿宋" w:eastAsia="仿宋" w:hAnsi="仿宋" w:hint="eastAsia"/>
          <w:sz w:val="28"/>
          <w:szCs w:val="28"/>
        </w:rPr>
        <w:t>十月二十</w:t>
      </w:r>
      <w:r>
        <w:rPr>
          <w:rFonts w:ascii="仿宋" w:eastAsia="仿宋" w:hAnsi="仿宋" w:hint="eastAsia"/>
          <w:sz w:val="28"/>
          <w:szCs w:val="28"/>
        </w:rPr>
        <w:t>日至二○一九年</w:t>
      </w:r>
      <w:r w:rsidR="00944D08">
        <w:rPr>
          <w:rFonts w:ascii="仿宋" w:eastAsia="仿宋" w:hAnsi="仿宋" w:hint="eastAsia"/>
          <w:sz w:val="28"/>
          <w:szCs w:val="28"/>
        </w:rPr>
        <w:t>十一月</w:t>
      </w:r>
      <w:r w:rsidR="00125246">
        <w:rPr>
          <w:rFonts w:ascii="仿宋" w:eastAsia="仿宋" w:hAnsi="仿宋" w:hint="eastAsia"/>
          <w:sz w:val="28"/>
          <w:szCs w:val="28"/>
        </w:rPr>
        <w:t>三</w:t>
      </w:r>
      <w:r>
        <w:rPr>
          <w:rFonts w:ascii="仿宋" w:eastAsia="仿宋" w:hAnsi="仿宋" w:hint="eastAsia"/>
          <w:sz w:val="28"/>
          <w:szCs w:val="28"/>
        </w:rPr>
        <w:t>日</w:t>
      </w:r>
    </w:p>
    <w:p w:rsidR="00656FB0" w:rsidRDefault="00D866A5">
      <w:pPr>
        <w:pStyle w:val="a9"/>
        <w:spacing w:line="360" w:lineRule="auto"/>
        <w:ind w:right="532" w:firstLineChars="200" w:firstLine="560"/>
        <w:rPr>
          <w:rFonts w:ascii="仿宋" w:eastAsia="黑体" w:hAnsi="仿宋"/>
          <w:sz w:val="28"/>
          <w:szCs w:val="28"/>
        </w:rPr>
      </w:pPr>
      <w:r>
        <w:rPr>
          <w:rFonts w:ascii="黑体" w:eastAsia="黑体" w:hint="eastAsia"/>
          <w:sz w:val="28"/>
        </w:rPr>
        <w:t>提交司法鉴定意见书日期：</w:t>
      </w:r>
      <w:r>
        <w:rPr>
          <w:rFonts w:ascii="仿宋" w:eastAsia="仿宋" w:hAnsi="仿宋" w:hint="eastAsia"/>
          <w:sz w:val="28"/>
          <w:szCs w:val="28"/>
        </w:rPr>
        <w:t>二○一九年</w:t>
      </w:r>
      <w:r w:rsidR="00125246">
        <w:rPr>
          <w:rFonts w:ascii="仿宋" w:eastAsia="仿宋" w:hAnsi="仿宋" w:hint="eastAsia"/>
          <w:sz w:val="28"/>
          <w:szCs w:val="28"/>
        </w:rPr>
        <w:t>十一月三</w:t>
      </w:r>
      <w:r>
        <w:rPr>
          <w:rFonts w:ascii="仿宋" w:eastAsia="仿宋" w:hAnsi="仿宋" w:hint="eastAsia"/>
          <w:sz w:val="28"/>
          <w:szCs w:val="28"/>
        </w:rPr>
        <w:t>日</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司法鉴定意见书应用的有效期：</w:t>
      </w:r>
      <w:r>
        <w:rPr>
          <w:rFonts w:ascii="仿宋" w:eastAsia="仿宋" w:hAnsi="仿宋" w:hint="eastAsia"/>
          <w:sz w:val="28"/>
          <w:szCs w:val="28"/>
        </w:rPr>
        <w:t>本司法鉴定意见书应用的有效期为壹年，自本司法鉴定意见书出具之日算起。自二○一九年</w:t>
      </w:r>
      <w:r w:rsidR="00125246">
        <w:rPr>
          <w:rFonts w:ascii="仿宋" w:eastAsia="仿宋" w:hAnsi="仿宋" w:hint="eastAsia"/>
          <w:sz w:val="28"/>
          <w:szCs w:val="28"/>
        </w:rPr>
        <w:t>十一月三</w:t>
      </w:r>
      <w:r>
        <w:rPr>
          <w:rFonts w:ascii="仿宋" w:eastAsia="仿宋" w:hAnsi="仿宋" w:hint="eastAsia"/>
          <w:sz w:val="28"/>
          <w:szCs w:val="28"/>
        </w:rPr>
        <w:t>日起至二○二○年</w:t>
      </w:r>
      <w:r w:rsidR="00125246">
        <w:rPr>
          <w:rFonts w:ascii="仿宋" w:eastAsia="仿宋" w:hAnsi="仿宋" w:hint="eastAsia"/>
          <w:sz w:val="28"/>
          <w:szCs w:val="28"/>
        </w:rPr>
        <w:t>十一月二</w:t>
      </w:r>
      <w:r>
        <w:rPr>
          <w:rFonts w:ascii="仿宋" w:eastAsia="仿宋" w:hAnsi="仿宋" w:hint="eastAsia"/>
          <w:sz w:val="28"/>
          <w:szCs w:val="28"/>
        </w:rPr>
        <w:t>日止。</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勘验地点：</w:t>
      </w:r>
      <w:r w:rsidR="00D603AB">
        <w:rPr>
          <w:rFonts w:ascii="仿宋" w:eastAsia="仿宋" w:hAnsi="仿宋" w:hint="eastAsia"/>
          <w:sz w:val="28"/>
          <w:szCs w:val="28"/>
        </w:rPr>
        <w:t>勐醒农场产部对面勐醒天蓉苑住宅小区二期20幢1单元302号</w:t>
      </w:r>
      <w:r>
        <w:rPr>
          <w:rFonts w:ascii="仿宋" w:eastAsia="仿宋" w:hAnsi="仿宋" w:hint="eastAsia"/>
          <w:sz w:val="28"/>
          <w:szCs w:val="28"/>
        </w:rPr>
        <w:t>鉴定对象所在地。</w:t>
      </w:r>
    </w:p>
    <w:p w:rsidR="00656FB0" w:rsidRDefault="00D866A5">
      <w:pPr>
        <w:pStyle w:val="a9"/>
        <w:adjustRightInd w:val="0"/>
        <w:spacing w:line="360" w:lineRule="auto"/>
        <w:ind w:firstLineChars="200" w:firstLine="560"/>
        <w:rPr>
          <w:rFonts w:ascii="仿宋" w:eastAsia="仿宋" w:hAnsi="仿宋" w:cs="仿宋"/>
          <w:sz w:val="28"/>
        </w:rPr>
      </w:pPr>
      <w:r>
        <w:rPr>
          <w:rFonts w:ascii="黑体" w:eastAsia="黑体" w:hint="eastAsia"/>
          <w:sz w:val="28"/>
        </w:rPr>
        <w:t>现场勘验在场人员</w:t>
      </w:r>
      <w:r>
        <w:rPr>
          <w:rFonts w:ascii="仿宋" w:eastAsia="仿宋" w:hAnsi="仿宋" w:hint="eastAsia"/>
          <w:b/>
          <w:sz w:val="28"/>
        </w:rPr>
        <w:t>：</w:t>
      </w:r>
      <w:r w:rsidR="00125246">
        <w:rPr>
          <w:rFonts w:ascii="仿宋" w:eastAsia="仿宋" w:hAnsi="仿宋" w:hint="eastAsia"/>
          <w:sz w:val="28"/>
        </w:rPr>
        <w:t>勐腊县</w:t>
      </w:r>
      <w:r>
        <w:rPr>
          <w:rFonts w:ascii="仿宋" w:eastAsia="仿宋" w:hAnsi="仿宋" w:hint="eastAsia"/>
          <w:sz w:val="28"/>
        </w:rPr>
        <w:t>人民法院</w:t>
      </w:r>
      <w:r w:rsidR="00125246">
        <w:rPr>
          <w:rFonts w:ascii="仿宋" w:eastAsia="仿宋" w:hAnsi="仿宋" w:hint="eastAsia"/>
          <w:sz w:val="28"/>
        </w:rPr>
        <w:t>因工作原因未到现场</w:t>
      </w:r>
      <w:r w:rsidR="00922AD0">
        <w:rPr>
          <w:rFonts w:ascii="仿宋" w:eastAsia="仿宋" w:hAnsi="仿宋" w:hint="eastAsia"/>
          <w:sz w:val="28"/>
        </w:rPr>
        <w:t xml:space="preserve"> </w:t>
      </w:r>
      <w:r>
        <w:rPr>
          <w:rFonts w:ascii="仿宋" w:eastAsia="仿宋" w:hAnsi="仿宋" w:hint="eastAsia"/>
          <w:sz w:val="28"/>
        </w:rPr>
        <w:t>；</w:t>
      </w:r>
      <w:r>
        <w:rPr>
          <w:rFonts w:ascii="仿宋" w:eastAsia="仿宋" w:hAnsi="仿宋" w:hint="eastAsia"/>
          <w:sz w:val="28"/>
          <w:szCs w:val="28"/>
        </w:rPr>
        <w:t>申请执行人：</w:t>
      </w:r>
      <w:r w:rsidR="00125246">
        <w:rPr>
          <w:rFonts w:ascii="仿宋" w:eastAsia="仿宋" w:hAnsi="仿宋" w:hint="eastAsia"/>
          <w:sz w:val="28"/>
          <w:szCs w:val="28"/>
        </w:rPr>
        <w:t>中国农业银行股份有限公司勐腊县支行因工作原因</w:t>
      </w:r>
      <w:r w:rsidR="00922AD0">
        <w:rPr>
          <w:rFonts w:ascii="仿宋" w:eastAsia="仿宋" w:hAnsi="仿宋" w:hint="eastAsia"/>
          <w:sz w:val="28"/>
          <w:szCs w:val="28"/>
        </w:rPr>
        <w:t>不能到现场</w:t>
      </w:r>
      <w:r>
        <w:rPr>
          <w:rFonts w:ascii="仿宋" w:eastAsia="仿宋" w:hAnsi="仿宋" w:hint="eastAsia"/>
          <w:sz w:val="28"/>
        </w:rPr>
        <w:t>；</w:t>
      </w:r>
      <w:r>
        <w:rPr>
          <w:rFonts w:ascii="仿宋" w:eastAsia="仿宋" w:hAnsi="仿宋" w:hint="eastAsia"/>
          <w:sz w:val="28"/>
          <w:szCs w:val="28"/>
        </w:rPr>
        <w:t>被执行人：</w:t>
      </w:r>
      <w:r w:rsidR="00D603AB">
        <w:rPr>
          <w:rFonts w:ascii="仿宋" w:eastAsia="仿宋" w:hAnsi="仿宋" w:hint="eastAsia"/>
          <w:sz w:val="28"/>
          <w:szCs w:val="28"/>
        </w:rPr>
        <w:t>李云岗</w:t>
      </w:r>
      <w:r>
        <w:rPr>
          <w:rFonts w:ascii="仿宋" w:eastAsia="仿宋" w:hAnsi="仿宋" w:hint="eastAsia"/>
          <w:sz w:val="28"/>
          <w:szCs w:val="28"/>
        </w:rPr>
        <w:t>经电话联系未到现场。云南昆明正序司法鉴定所：邓跃章，司法鉴定人，执业证号：</w:t>
      </w:r>
      <w:r>
        <w:rPr>
          <w:rFonts w:ascii="仿宋" w:eastAsia="仿宋" w:hAnsi="仿宋"/>
          <w:sz w:val="28"/>
        </w:rPr>
        <w:t>530116138001</w:t>
      </w:r>
      <w:r>
        <w:rPr>
          <w:rFonts w:ascii="仿宋" w:eastAsia="仿宋" w:hAnsi="仿宋" w:hint="eastAsia"/>
          <w:sz w:val="28"/>
          <w:szCs w:val="28"/>
        </w:rPr>
        <w:t>；司法鉴定辅助人员：</w:t>
      </w:r>
      <w:r>
        <w:rPr>
          <w:rFonts w:ascii="仿宋" w:eastAsia="仿宋" w:hAnsi="仿宋" w:cs="FangSong_GB2312" w:hint="eastAsia"/>
          <w:sz w:val="28"/>
          <w:szCs w:val="28"/>
        </w:rPr>
        <w:t>杨开祥</w:t>
      </w:r>
      <w:r>
        <w:rPr>
          <w:rFonts w:ascii="仿宋" w:eastAsia="仿宋" w:hAnsi="仿宋" w:hint="eastAsia"/>
          <w:sz w:val="28"/>
          <w:szCs w:val="28"/>
        </w:rPr>
        <w:t>，司法鉴定工</w:t>
      </w:r>
      <w:r>
        <w:rPr>
          <w:rFonts w:ascii="仿宋" w:eastAsia="仿宋" w:hAnsi="仿宋" w:cs="仿宋" w:hint="eastAsia"/>
          <w:sz w:val="28"/>
        </w:rPr>
        <w:t>作证编号：</w:t>
      </w:r>
      <w:r>
        <w:rPr>
          <w:rFonts w:ascii="仿宋" w:eastAsia="仿宋" w:hAnsi="仿宋" w:cs="FangSong_GB2312" w:hint="eastAsia"/>
          <w:sz w:val="28"/>
          <w:szCs w:val="28"/>
        </w:rPr>
        <w:t>ZX029</w:t>
      </w:r>
      <w:r>
        <w:rPr>
          <w:rFonts w:ascii="仿宋" w:eastAsia="仿宋" w:hAnsi="仿宋" w:cs="仿宋" w:hint="eastAsia"/>
          <w:sz w:val="28"/>
        </w:rPr>
        <w:t>。</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鉴定对象：</w:t>
      </w:r>
      <w:r>
        <w:rPr>
          <w:rFonts w:ascii="仿宋" w:eastAsia="仿宋" w:hAnsi="仿宋" w:hint="eastAsia"/>
          <w:sz w:val="28"/>
          <w:szCs w:val="28"/>
        </w:rPr>
        <w:t>被执行人</w:t>
      </w:r>
      <w:r w:rsidR="00D603AB">
        <w:rPr>
          <w:rFonts w:ascii="仿宋" w:eastAsia="仿宋" w:hAnsi="仿宋" w:hint="eastAsia"/>
          <w:sz w:val="28"/>
          <w:szCs w:val="28"/>
        </w:rPr>
        <w:t>李云岗</w:t>
      </w:r>
      <w:r w:rsidR="00125246">
        <w:rPr>
          <w:rFonts w:ascii="仿宋" w:eastAsia="仿宋" w:hAnsi="仿宋" w:hint="eastAsia"/>
          <w:sz w:val="28"/>
          <w:szCs w:val="28"/>
        </w:rPr>
        <w:t>名下</w:t>
      </w:r>
      <w:r>
        <w:rPr>
          <w:rFonts w:ascii="仿宋" w:eastAsia="仿宋" w:hAnsi="仿宋" w:hint="eastAsia"/>
          <w:sz w:val="28"/>
          <w:szCs w:val="28"/>
        </w:rPr>
        <w:t>房屋所有权的位于</w:t>
      </w:r>
      <w:r w:rsidR="00D603AB">
        <w:rPr>
          <w:rFonts w:ascii="仿宋" w:eastAsia="仿宋" w:hAnsi="仿宋" w:hint="eastAsia"/>
          <w:sz w:val="28"/>
          <w:szCs w:val="28"/>
        </w:rPr>
        <w:t>勐醒农场产部对面勐醒天蓉苑住宅小区二期20幢1单元302号</w:t>
      </w:r>
      <w:r>
        <w:rPr>
          <w:rFonts w:ascii="仿宋" w:eastAsia="仿宋" w:hAnsi="仿宋" w:hint="eastAsia"/>
          <w:sz w:val="28"/>
          <w:szCs w:val="28"/>
        </w:rPr>
        <w:t>房地产。截至鉴定时点，司法鉴定人搜集到的资料《</w:t>
      </w:r>
      <w:r w:rsidR="00125246">
        <w:rPr>
          <w:rFonts w:ascii="仿宋" w:eastAsia="仿宋" w:hAnsi="仿宋" w:hint="eastAsia"/>
          <w:sz w:val="28"/>
          <w:szCs w:val="28"/>
        </w:rPr>
        <w:t>商品房买卖合同登记备案表</w:t>
      </w:r>
      <w:r>
        <w:rPr>
          <w:rFonts w:ascii="仿宋" w:eastAsia="仿宋" w:hAnsi="仿宋" w:hint="eastAsia"/>
          <w:sz w:val="28"/>
          <w:szCs w:val="28"/>
        </w:rPr>
        <w:t>》</w:t>
      </w:r>
      <w:r w:rsidR="00125246">
        <w:rPr>
          <w:rFonts w:ascii="仿宋" w:eastAsia="仿宋" w:hAnsi="仿宋" w:hint="eastAsia"/>
          <w:sz w:val="28"/>
          <w:szCs w:val="28"/>
        </w:rPr>
        <w:t>及该项目大土地使用权证</w:t>
      </w:r>
      <w:r>
        <w:rPr>
          <w:rFonts w:ascii="仿宋" w:eastAsia="仿宋" w:hAnsi="仿宋" w:hint="eastAsia"/>
          <w:sz w:val="28"/>
          <w:szCs w:val="28"/>
        </w:rPr>
        <w:t>。鉴定对象权属基本情况详见下表：</w:t>
      </w:r>
    </w:p>
    <w:p w:rsidR="00067C39" w:rsidRDefault="00067C39">
      <w:pPr>
        <w:pStyle w:val="a9"/>
        <w:spacing w:line="360" w:lineRule="auto"/>
        <w:ind w:firstLineChars="200" w:firstLine="560"/>
        <w:rPr>
          <w:rFonts w:ascii="仿宋" w:eastAsia="仿宋" w:hAnsi="仿宋"/>
          <w:sz w:val="28"/>
          <w:szCs w:val="28"/>
        </w:rPr>
      </w:pPr>
    </w:p>
    <w:p w:rsidR="00656FB0" w:rsidRDefault="00656FB0">
      <w:pPr>
        <w:pStyle w:val="a9"/>
        <w:spacing w:line="360" w:lineRule="auto"/>
        <w:ind w:firstLineChars="200" w:firstLine="560"/>
        <w:rPr>
          <w:rFonts w:ascii="仿宋" w:eastAsia="仿宋" w:hAnsi="仿宋"/>
          <w:sz w:val="28"/>
          <w:szCs w:val="28"/>
        </w:rPr>
      </w:pPr>
    </w:p>
    <w:tbl>
      <w:tblPr>
        <w:tblW w:w="9988" w:type="dxa"/>
        <w:jc w:val="center"/>
        <w:tblInd w:w="-130" w:type="dxa"/>
        <w:tblLayout w:type="fixed"/>
        <w:tblLook w:val="04A0"/>
      </w:tblPr>
      <w:tblGrid>
        <w:gridCol w:w="1230"/>
        <w:gridCol w:w="462"/>
        <w:gridCol w:w="708"/>
        <w:gridCol w:w="142"/>
        <w:gridCol w:w="833"/>
        <w:gridCol w:w="301"/>
        <w:gridCol w:w="524"/>
        <w:gridCol w:w="185"/>
        <w:gridCol w:w="520"/>
        <w:gridCol w:w="331"/>
        <w:gridCol w:w="389"/>
        <w:gridCol w:w="319"/>
        <w:gridCol w:w="709"/>
        <w:gridCol w:w="142"/>
        <w:gridCol w:w="850"/>
        <w:gridCol w:w="775"/>
        <w:gridCol w:w="76"/>
        <w:gridCol w:w="641"/>
        <w:gridCol w:w="851"/>
      </w:tblGrid>
      <w:tr w:rsidR="00125246" w:rsidTr="00D411CF">
        <w:trPr>
          <w:trHeight w:val="396"/>
          <w:jc w:val="center"/>
        </w:trPr>
        <w:tc>
          <w:tcPr>
            <w:tcW w:w="9988" w:type="dxa"/>
            <w:gridSpan w:val="19"/>
            <w:tcBorders>
              <w:top w:val="double" w:sz="4" w:space="0" w:color="auto"/>
              <w:left w:val="double" w:sz="4" w:space="0" w:color="auto"/>
              <w:bottom w:val="single" w:sz="4" w:space="0" w:color="auto"/>
              <w:right w:val="single" w:sz="4" w:space="0" w:color="auto"/>
            </w:tcBorders>
            <w:vAlign w:val="center"/>
          </w:tcPr>
          <w:p w:rsidR="00125246" w:rsidRDefault="00D411CF" w:rsidP="00080648">
            <w:pPr>
              <w:widowControl/>
              <w:jc w:val="center"/>
              <w:rPr>
                <w:rFonts w:ascii="仿宋" w:eastAsia="仿宋" w:hAnsi="仿宋" w:cs="宋体"/>
                <w:b/>
                <w:bCs/>
                <w:kern w:val="0"/>
                <w:szCs w:val="21"/>
              </w:rPr>
            </w:pPr>
            <w:bookmarkStart w:id="4" w:name="_Toc9397"/>
            <w:r>
              <w:rPr>
                <w:rFonts w:ascii="仿宋" w:eastAsia="仿宋" w:hAnsi="仿宋" w:cs="宋体" w:hint="eastAsia"/>
                <w:b/>
                <w:bCs/>
                <w:kern w:val="0"/>
                <w:szCs w:val="21"/>
              </w:rPr>
              <w:lastRenderedPageBreak/>
              <w:t>商品房买卖合同登记备案表</w:t>
            </w:r>
          </w:p>
        </w:tc>
      </w:tr>
      <w:tr w:rsidR="00125246" w:rsidTr="00067C39">
        <w:trPr>
          <w:trHeight w:val="725"/>
          <w:jc w:val="center"/>
        </w:trPr>
        <w:tc>
          <w:tcPr>
            <w:tcW w:w="1692" w:type="dxa"/>
            <w:gridSpan w:val="2"/>
            <w:tcBorders>
              <w:top w:val="double" w:sz="4" w:space="0" w:color="auto"/>
              <w:left w:val="doub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850"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合同登记号</w:t>
            </w:r>
          </w:p>
        </w:tc>
        <w:tc>
          <w:tcPr>
            <w:tcW w:w="709"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规划</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用途</w:t>
            </w:r>
          </w:p>
        </w:tc>
        <w:tc>
          <w:tcPr>
            <w:tcW w:w="851"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鉴定对象现用途</w:t>
            </w:r>
          </w:p>
        </w:tc>
        <w:tc>
          <w:tcPr>
            <w:tcW w:w="708"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装修状况</w:t>
            </w:r>
          </w:p>
        </w:tc>
        <w:tc>
          <w:tcPr>
            <w:tcW w:w="851" w:type="dxa"/>
            <w:gridSpan w:val="2"/>
            <w:tcBorders>
              <w:top w:val="double" w:sz="4" w:space="0" w:color="auto"/>
              <w:left w:val="single" w:sz="4" w:space="0" w:color="auto"/>
              <w:bottom w:val="single" w:sz="4" w:space="0" w:color="auto"/>
              <w:right w:val="single" w:sz="8" w:space="0" w:color="000000"/>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850" w:type="dxa"/>
            <w:tcBorders>
              <w:top w:val="double" w:sz="4" w:space="0" w:color="auto"/>
              <w:left w:val="single" w:sz="8" w:space="0" w:color="000000"/>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775" w:type="dxa"/>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朝向</w:t>
            </w:r>
          </w:p>
        </w:tc>
        <w:tc>
          <w:tcPr>
            <w:tcW w:w="717"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851" w:type="dxa"/>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125246" w:rsidTr="00067C39">
        <w:trPr>
          <w:trHeight w:val="610"/>
          <w:jc w:val="center"/>
        </w:trPr>
        <w:tc>
          <w:tcPr>
            <w:tcW w:w="1692" w:type="dxa"/>
            <w:gridSpan w:val="2"/>
            <w:tcBorders>
              <w:top w:val="single" w:sz="4" w:space="0" w:color="auto"/>
              <w:left w:val="double" w:sz="4" w:space="0" w:color="auto"/>
              <w:bottom w:val="single" w:sz="4" w:space="0" w:color="auto"/>
              <w:right w:val="single" w:sz="4" w:space="0" w:color="auto"/>
            </w:tcBorders>
            <w:vAlign w:val="center"/>
          </w:tcPr>
          <w:p w:rsidR="00125246" w:rsidRDefault="00D603AB">
            <w:pPr>
              <w:widowControl/>
              <w:jc w:val="center"/>
              <w:rPr>
                <w:rFonts w:ascii="仿宋" w:eastAsia="仿宋" w:hAnsi="仿宋" w:cs="宋体"/>
                <w:kern w:val="0"/>
                <w:szCs w:val="21"/>
              </w:rPr>
            </w:pPr>
            <w:r>
              <w:rPr>
                <w:rFonts w:ascii="仿宋" w:eastAsia="仿宋" w:hAnsi="仿宋" w:cs="宋体" w:hint="eastAsia"/>
                <w:kern w:val="0"/>
                <w:szCs w:val="21"/>
              </w:rPr>
              <w:t>勐醒农场产部对面勐醒天蓉苑住宅小区二期20幢1单元302号</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5246" w:rsidRDefault="00D603AB">
            <w:pPr>
              <w:widowControl/>
              <w:jc w:val="center"/>
              <w:rPr>
                <w:rFonts w:ascii="仿宋" w:eastAsia="仿宋" w:hAnsi="仿宋" w:cs="宋体"/>
                <w:kern w:val="0"/>
                <w:szCs w:val="21"/>
              </w:rPr>
            </w:pPr>
            <w:r>
              <w:rPr>
                <w:rFonts w:ascii="仿宋" w:eastAsia="仿宋" w:hAnsi="仿宋" w:cs="宋体" w:hint="eastAsia"/>
                <w:kern w:val="0"/>
                <w:szCs w:val="21"/>
              </w:rPr>
              <w:t>李云岗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FD185E">
            <w:pPr>
              <w:widowControl/>
              <w:jc w:val="center"/>
              <w:rPr>
                <w:rFonts w:ascii="仿宋" w:eastAsia="仿宋" w:hAnsi="仿宋" w:cs="宋体"/>
                <w:kern w:val="0"/>
                <w:szCs w:val="21"/>
              </w:rPr>
            </w:pPr>
            <w:r>
              <w:rPr>
                <w:rFonts w:ascii="仿宋" w:eastAsia="仿宋" w:hAnsi="仿宋" w:cs="宋体" w:hint="eastAsia"/>
                <w:kern w:val="0"/>
                <w:szCs w:val="21"/>
              </w:rPr>
              <w:t>ML201411</w:t>
            </w:r>
            <w:r w:rsidR="00FD185E">
              <w:rPr>
                <w:rFonts w:ascii="仿宋" w:eastAsia="仿宋" w:hAnsi="仿宋" w:cs="宋体" w:hint="eastAsia"/>
                <w:kern w:val="0"/>
                <w:szCs w:val="21"/>
              </w:rPr>
              <w:t>1201259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毛坯</w:t>
            </w:r>
          </w:p>
        </w:tc>
        <w:tc>
          <w:tcPr>
            <w:tcW w:w="851" w:type="dxa"/>
            <w:gridSpan w:val="2"/>
            <w:tcBorders>
              <w:top w:val="single" w:sz="4" w:space="0" w:color="auto"/>
              <w:left w:val="single" w:sz="4" w:space="0" w:color="auto"/>
              <w:bottom w:val="single" w:sz="4" w:space="0" w:color="auto"/>
              <w:right w:val="single" w:sz="8" w:space="0" w:color="000000"/>
            </w:tcBorders>
            <w:vAlign w:val="center"/>
          </w:tcPr>
          <w:p w:rsidR="00125246" w:rsidRDefault="00125246" w:rsidP="00125246">
            <w:pPr>
              <w:widowControl/>
              <w:jc w:val="center"/>
              <w:rPr>
                <w:rFonts w:ascii="仿宋" w:eastAsia="仿宋" w:hAnsi="仿宋" w:cs="宋体"/>
                <w:kern w:val="0"/>
                <w:szCs w:val="21"/>
              </w:rPr>
            </w:pPr>
            <w:r>
              <w:rPr>
                <w:rFonts w:ascii="仿宋" w:eastAsia="仿宋" w:hAnsi="仿宋" w:cs="宋体" w:hint="eastAsia"/>
                <w:kern w:val="0"/>
                <w:szCs w:val="21"/>
              </w:rPr>
              <w:t>钢混</w:t>
            </w:r>
          </w:p>
        </w:tc>
        <w:tc>
          <w:tcPr>
            <w:tcW w:w="850" w:type="dxa"/>
            <w:tcBorders>
              <w:top w:val="single" w:sz="4" w:space="0" w:color="auto"/>
              <w:left w:val="single" w:sz="8" w:space="0" w:color="000000"/>
              <w:bottom w:val="single" w:sz="4" w:space="0" w:color="auto"/>
              <w:right w:val="single" w:sz="4" w:space="0" w:color="auto"/>
            </w:tcBorders>
            <w:vAlign w:val="center"/>
          </w:tcPr>
          <w:p w:rsidR="00125246" w:rsidRDefault="00FD185E" w:rsidP="00125246">
            <w:pPr>
              <w:widowControl/>
              <w:jc w:val="center"/>
              <w:rPr>
                <w:rFonts w:ascii="仿宋" w:eastAsia="仿宋" w:hAnsi="仿宋" w:cs="宋体"/>
                <w:kern w:val="0"/>
                <w:szCs w:val="21"/>
              </w:rPr>
            </w:pPr>
            <w:r>
              <w:rPr>
                <w:rFonts w:ascii="仿宋" w:eastAsia="仿宋" w:hAnsi="仿宋" w:cs="宋体" w:hint="eastAsia"/>
                <w:kern w:val="0"/>
                <w:szCs w:val="21"/>
              </w:rPr>
              <w:t>3</w:t>
            </w:r>
            <w:r w:rsidR="00125246">
              <w:rPr>
                <w:rFonts w:ascii="仿宋" w:eastAsia="仿宋" w:hAnsi="仿宋" w:cs="宋体"/>
                <w:kern w:val="0"/>
                <w:szCs w:val="21"/>
              </w:rPr>
              <w:t>/</w:t>
            </w:r>
            <w:r w:rsidR="00125246">
              <w:rPr>
                <w:rFonts w:ascii="仿宋" w:eastAsia="仿宋" w:hAnsi="仿宋" w:cs="宋体" w:hint="eastAsia"/>
                <w:kern w:val="0"/>
                <w:szCs w:val="21"/>
              </w:rPr>
              <w:t>4</w:t>
            </w:r>
          </w:p>
        </w:tc>
        <w:tc>
          <w:tcPr>
            <w:tcW w:w="775" w:type="dxa"/>
            <w:tcBorders>
              <w:top w:val="single" w:sz="4" w:space="0" w:color="auto"/>
              <w:left w:val="single" w:sz="4" w:space="0" w:color="auto"/>
              <w:bottom w:val="single" w:sz="4" w:space="0" w:color="auto"/>
              <w:right w:val="single" w:sz="4" w:space="0" w:color="auto"/>
            </w:tcBorders>
            <w:vAlign w:val="center"/>
          </w:tcPr>
          <w:p w:rsidR="00125246" w:rsidRDefault="00125246">
            <w:pPr>
              <w:widowControl/>
              <w:jc w:val="center"/>
              <w:rPr>
                <w:rFonts w:ascii="仿宋" w:eastAsia="仿宋" w:hAnsi="仿宋" w:cs="宋体"/>
                <w:kern w:val="0"/>
                <w:szCs w:val="21"/>
              </w:rPr>
            </w:pPr>
            <w:r>
              <w:rPr>
                <w:rFonts w:ascii="仿宋" w:eastAsia="仿宋" w:hAnsi="仿宋" w:cs="宋体" w:hint="eastAsia"/>
                <w:kern w:val="0"/>
                <w:szCs w:val="21"/>
              </w:rPr>
              <w:t>东西</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922AD0">
            <w:pPr>
              <w:widowControl/>
              <w:jc w:val="center"/>
              <w:rPr>
                <w:rFonts w:ascii="仿宋" w:eastAsia="仿宋" w:hAnsi="仿宋" w:cs="宋体"/>
                <w:kern w:val="0"/>
                <w:szCs w:val="21"/>
              </w:rPr>
            </w:pPr>
            <w:r>
              <w:rPr>
                <w:rFonts w:ascii="仿宋" w:eastAsia="仿宋" w:hAnsi="仿宋" w:cs="宋体" w:hint="eastAsia"/>
                <w:kern w:val="0"/>
                <w:szCs w:val="21"/>
              </w:rPr>
              <w:t>2014</w:t>
            </w:r>
          </w:p>
        </w:tc>
        <w:tc>
          <w:tcPr>
            <w:tcW w:w="851" w:type="dxa"/>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123.42</w:t>
            </w:r>
          </w:p>
        </w:tc>
      </w:tr>
      <w:tr w:rsidR="00D411CF" w:rsidRPr="00D411CF" w:rsidTr="00D411CF">
        <w:trPr>
          <w:trHeight w:val="436"/>
          <w:jc w:val="center"/>
        </w:trPr>
        <w:tc>
          <w:tcPr>
            <w:tcW w:w="9988" w:type="dxa"/>
            <w:gridSpan w:val="19"/>
            <w:tcBorders>
              <w:top w:val="single" w:sz="4" w:space="0" w:color="auto"/>
              <w:left w:val="double" w:sz="4" w:space="0" w:color="auto"/>
              <w:bottom w:val="single" w:sz="4" w:space="0" w:color="auto"/>
              <w:right w:val="single" w:sz="4" w:space="0" w:color="auto"/>
            </w:tcBorders>
            <w:vAlign w:val="center"/>
          </w:tcPr>
          <w:p w:rsidR="00D411CF" w:rsidRDefault="00D411CF" w:rsidP="00D411CF">
            <w:pPr>
              <w:widowControl/>
              <w:jc w:val="center"/>
              <w:rPr>
                <w:rFonts w:ascii="仿宋" w:eastAsia="仿宋" w:hAnsi="仿宋" w:cs="宋体"/>
                <w:kern w:val="0"/>
                <w:szCs w:val="21"/>
              </w:rPr>
            </w:pPr>
            <w:r>
              <w:rPr>
                <w:rFonts w:ascii="仿宋" w:eastAsia="仿宋" w:hAnsi="仿宋" w:cs="宋体" w:hint="eastAsia"/>
                <w:kern w:val="0"/>
                <w:szCs w:val="21"/>
              </w:rPr>
              <w:t>土地使用权证</w:t>
            </w:r>
          </w:p>
        </w:tc>
      </w:tr>
      <w:tr w:rsidR="00D411CF" w:rsidRPr="00D411CF" w:rsidTr="000B1191">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土地使用权人</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土地使用权证号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坐落</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地号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地类（用途）</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使用权类型</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使用权面积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分摊面积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终止日期</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D411CF" w:rsidRPr="00D411CF" w:rsidTr="000B1191">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西双版纳诚通房地产开发经营有限公司</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腊国用（2013）第000426号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勐腊县勐醒农场场部对面</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53282320620101001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其他商服用地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出让</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2053-12-12</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D411CF">
            <w:pPr>
              <w:widowControl/>
              <w:jc w:val="center"/>
              <w:rPr>
                <w:rFonts w:ascii="仿宋" w:eastAsia="仿宋" w:hAnsi="仿宋" w:cs="宋体"/>
                <w:kern w:val="0"/>
                <w:szCs w:val="21"/>
              </w:rPr>
            </w:pPr>
            <w:r>
              <w:rPr>
                <w:rFonts w:ascii="仿宋" w:eastAsia="仿宋" w:hAnsi="仿宋" w:cs="宋体" w:hint="eastAsia"/>
                <w:kern w:val="0"/>
                <w:szCs w:val="21"/>
              </w:rPr>
              <w:t>未办理单独土地使用权证，此信息是该项目大土地使用权证的内容</w:t>
            </w:r>
          </w:p>
        </w:tc>
      </w:tr>
    </w:tbl>
    <w:p w:rsidR="00656FB0" w:rsidRDefault="00D866A5">
      <w:pPr>
        <w:pStyle w:val="a9"/>
        <w:spacing w:line="360" w:lineRule="auto"/>
        <w:outlineLvl w:val="0"/>
        <w:rPr>
          <w:rStyle w:val="6Char"/>
          <w:rFonts w:ascii="黑体" w:hAnsi="黑体"/>
          <w:b w:val="0"/>
          <w:szCs w:val="32"/>
        </w:rPr>
      </w:pPr>
      <w:r>
        <w:rPr>
          <w:rFonts w:ascii="黑体" w:eastAsia="黑体" w:hAnsi="黑体" w:hint="eastAsia"/>
          <w:sz w:val="32"/>
          <w:szCs w:val="32"/>
        </w:rPr>
        <w:t>二</w:t>
      </w:r>
      <w:r>
        <w:rPr>
          <w:rStyle w:val="6Char"/>
          <w:rFonts w:ascii="黑体" w:hAnsi="黑体" w:hint="eastAsia"/>
          <w:bCs/>
          <w:szCs w:val="32"/>
        </w:rPr>
        <w:t>、基本案情</w:t>
      </w:r>
      <w:bookmarkEnd w:id="4"/>
    </w:p>
    <w:p w:rsidR="00656FB0" w:rsidRDefault="000B1191" w:rsidP="00922AD0">
      <w:pPr>
        <w:tabs>
          <w:tab w:val="left" w:pos="630"/>
        </w:tabs>
        <w:spacing w:line="360" w:lineRule="auto"/>
        <w:ind w:firstLineChars="200" w:firstLine="560"/>
        <w:rPr>
          <w:rFonts w:ascii="仿宋" w:eastAsia="仿宋" w:hAnsi="仿宋"/>
          <w:sz w:val="28"/>
          <w:szCs w:val="28"/>
        </w:rPr>
      </w:pPr>
      <w:r>
        <w:rPr>
          <w:rFonts w:ascii="仿宋" w:eastAsia="仿宋" w:hAnsi="仿宋" w:hint="eastAsia"/>
          <w:sz w:val="28"/>
          <w:szCs w:val="28"/>
        </w:rPr>
        <w:t>勐腊县</w:t>
      </w:r>
      <w:r w:rsidR="00D866A5">
        <w:rPr>
          <w:rFonts w:ascii="仿宋" w:eastAsia="仿宋" w:hAnsi="仿宋" w:hint="eastAsia"/>
          <w:sz w:val="28"/>
          <w:szCs w:val="28"/>
        </w:rPr>
        <w:t>人民法院承办的</w:t>
      </w:r>
      <w:r w:rsidR="00402767">
        <w:rPr>
          <w:rFonts w:ascii="仿宋" w:eastAsia="仿宋" w:hAnsi="仿宋" w:hint="eastAsia"/>
          <w:sz w:val="28"/>
          <w:szCs w:val="28"/>
        </w:rPr>
        <w:t>（201</w:t>
      </w:r>
      <w:r>
        <w:rPr>
          <w:rFonts w:ascii="仿宋" w:eastAsia="仿宋" w:hAnsi="仿宋" w:hint="eastAsia"/>
          <w:sz w:val="28"/>
          <w:szCs w:val="28"/>
        </w:rPr>
        <w:t>9</w:t>
      </w:r>
      <w:r w:rsidR="00402767">
        <w:rPr>
          <w:rFonts w:ascii="仿宋" w:eastAsia="仿宋" w:hAnsi="仿宋" w:hint="eastAsia"/>
          <w:sz w:val="28"/>
          <w:szCs w:val="28"/>
        </w:rPr>
        <w:t>）</w:t>
      </w:r>
      <w:r>
        <w:rPr>
          <w:rFonts w:ascii="仿宋" w:eastAsia="仿宋" w:hAnsi="仿宋" w:hint="eastAsia"/>
          <w:sz w:val="28"/>
          <w:szCs w:val="28"/>
        </w:rPr>
        <w:t>云2823委评字第1</w:t>
      </w:r>
      <w:r w:rsidR="00FD185E">
        <w:rPr>
          <w:rFonts w:ascii="仿宋" w:eastAsia="仿宋" w:hAnsi="仿宋" w:hint="eastAsia"/>
          <w:sz w:val="28"/>
          <w:szCs w:val="28"/>
        </w:rPr>
        <w:t>9</w:t>
      </w:r>
      <w:r w:rsidR="00402767">
        <w:rPr>
          <w:rFonts w:ascii="仿宋" w:eastAsia="仿宋" w:hAnsi="仿宋" w:hint="eastAsia"/>
          <w:sz w:val="28"/>
          <w:szCs w:val="28"/>
        </w:rPr>
        <w:t>号案件中</w:t>
      </w:r>
      <w:r>
        <w:rPr>
          <w:rFonts w:ascii="仿宋" w:eastAsia="仿宋" w:hAnsi="仿宋" w:hint="eastAsia"/>
          <w:sz w:val="28"/>
          <w:szCs w:val="28"/>
        </w:rPr>
        <w:t>申请执行人中国农业银行股份有限公司勐腊县支行与被执行人</w:t>
      </w:r>
      <w:r w:rsidR="00D603AB">
        <w:rPr>
          <w:rFonts w:ascii="仿宋" w:eastAsia="仿宋" w:hAnsi="仿宋" w:hint="eastAsia"/>
          <w:sz w:val="28"/>
          <w:szCs w:val="28"/>
        </w:rPr>
        <w:t>李云岗</w:t>
      </w:r>
      <w:r>
        <w:rPr>
          <w:rFonts w:ascii="仿宋" w:eastAsia="仿宋" w:hAnsi="仿宋" w:hint="eastAsia"/>
          <w:sz w:val="28"/>
          <w:szCs w:val="28"/>
        </w:rPr>
        <w:t>、西双版纳诚通房地产开发经营有限公司金融</w:t>
      </w:r>
      <w:r w:rsidR="00D866A5">
        <w:rPr>
          <w:rFonts w:ascii="仿宋" w:eastAsia="仿宋" w:hAnsi="仿宋" w:hint="eastAsia"/>
          <w:sz w:val="28"/>
          <w:szCs w:val="28"/>
        </w:rPr>
        <w:t>借</w:t>
      </w:r>
      <w:r>
        <w:rPr>
          <w:rFonts w:ascii="仿宋" w:eastAsia="仿宋" w:hAnsi="仿宋" w:hint="eastAsia"/>
          <w:sz w:val="28"/>
          <w:szCs w:val="28"/>
        </w:rPr>
        <w:t>款合同</w:t>
      </w:r>
      <w:r w:rsidR="00D866A5">
        <w:rPr>
          <w:rFonts w:ascii="仿宋" w:eastAsia="仿宋" w:hAnsi="仿宋" w:hint="eastAsia"/>
          <w:sz w:val="28"/>
          <w:szCs w:val="28"/>
        </w:rPr>
        <w:t>纠纷一案，因被执行人未履行生效的判决书确定的义务，</w:t>
      </w:r>
      <w:r>
        <w:rPr>
          <w:rFonts w:ascii="仿宋" w:eastAsia="仿宋" w:hAnsi="仿宋" w:hint="eastAsia"/>
          <w:sz w:val="28"/>
          <w:szCs w:val="28"/>
        </w:rPr>
        <w:t>勐腊县</w:t>
      </w:r>
      <w:r w:rsidR="00D866A5">
        <w:rPr>
          <w:rFonts w:ascii="仿宋" w:eastAsia="仿宋" w:hAnsi="仿宋" w:hint="eastAsia"/>
          <w:sz w:val="28"/>
          <w:szCs w:val="28"/>
        </w:rPr>
        <w:t>人民法院决定对被执行人所有的财产进行价值评估后拍卖。云南昆明正序司法鉴定所接受</w:t>
      </w:r>
      <w:r>
        <w:rPr>
          <w:rFonts w:ascii="仿宋" w:eastAsia="仿宋" w:hAnsi="仿宋" w:hint="eastAsia"/>
          <w:sz w:val="28"/>
          <w:szCs w:val="28"/>
        </w:rPr>
        <w:t>勐腊县</w:t>
      </w:r>
      <w:r w:rsidR="00D866A5">
        <w:rPr>
          <w:rFonts w:ascii="仿宋" w:eastAsia="仿宋" w:hAnsi="仿宋" w:hint="eastAsia"/>
          <w:sz w:val="28"/>
          <w:szCs w:val="28"/>
        </w:rPr>
        <w:t>人民法院的委托，对涉案的被执行人</w:t>
      </w:r>
      <w:r w:rsidR="00D603AB">
        <w:rPr>
          <w:rFonts w:ascii="仿宋" w:eastAsia="仿宋" w:hAnsi="仿宋" w:hint="eastAsia"/>
          <w:sz w:val="28"/>
          <w:szCs w:val="28"/>
        </w:rPr>
        <w:t>李云岗</w:t>
      </w:r>
      <w:r>
        <w:rPr>
          <w:rFonts w:ascii="仿宋" w:eastAsia="仿宋" w:hAnsi="仿宋" w:hint="eastAsia"/>
          <w:sz w:val="28"/>
          <w:szCs w:val="28"/>
        </w:rPr>
        <w:t>名下</w:t>
      </w:r>
      <w:r w:rsidR="00D866A5">
        <w:rPr>
          <w:rFonts w:ascii="仿宋" w:eastAsia="仿宋" w:hAnsi="仿宋" w:hint="eastAsia"/>
          <w:sz w:val="28"/>
          <w:szCs w:val="28"/>
        </w:rPr>
        <w:t>房屋所有权的位于</w:t>
      </w:r>
      <w:r w:rsidR="00D603AB">
        <w:rPr>
          <w:rFonts w:ascii="仿宋" w:eastAsia="仿宋" w:hAnsi="仿宋" w:hint="eastAsia"/>
          <w:sz w:val="28"/>
          <w:szCs w:val="28"/>
        </w:rPr>
        <w:t>勐醒农场产部对面勐醒天蓉苑住宅小区二期20幢1单元302号</w:t>
      </w:r>
      <w:r w:rsidR="00D866A5">
        <w:rPr>
          <w:rFonts w:ascii="仿宋" w:eastAsia="仿宋" w:hAnsi="仿宋" w:hint="eastAsia"/>
          <w:sz w:val="28"/>
          <w:szCs w:val="28"/>
        </w:rPr>
        <w:t>房地产于鉴定时点201</w:t>
      </w:r>
      <w:r w:rsidR="000C01AF">
        <w:rPr>
          <w:rFonts w:ascii="仿宋" w:eastAsia="仿宋" w:hAnsi="仿宋" w:hint="eastAsia"/>
          <w:sz w:val="28"/>
          <w:szCs w:val="28"/>
        </w:rPr>
        <w:t>9</w:t>
      </w:r>
      <w:r w:rsidR="00D866A5">
        <w:rPr>
          <w:rFonts w:ascii="仿宋" w:eastAsia="仿宋" w:hAnsi="仿宋" w:hint="eastAsia"/>
          <w:sz w:val="28"/>
          <w:szCs w:val="28"/>
        </w:rPr>
        <w:t>年</w:t>
      </w:r>
      <w:r>
        <w:rPr>
          <w:rFonts w:ascii="仿宋" w:eastAsia="仿宋" w:hAnsi="仿宋" w:hint="eastAsia"/>
          <w:sz w:val="28"/>
          <w:szCs w:val="28"/>
        </w:rPr>
        <w:t>10</w:t>
      </w:r>
      <w:r w:rsidR="00D866A5">
        <w:rPr>
          <w:rFonts w:ascii="仿宋" w:eastAsia="仿宋" w:hAnsi="仿宋" w:hint="eastAsia"/>
          <w:sz w:val="28"/>
          <w:szCs w:val="28"/>
        </w:rPr>
        <w:t>月</w:t>
      </w:r>
      <w:r w:rsidR="000C01AF">
        <w:rPr>
          <w:rFonts w:ascii="仿宋" w:eastAsia="仿宋" w:hAnsi="仿宋" w:hint="eastAsia"/>
          <w:sz w:val="28"/>
          <w:szCs w:val="28"/>
        </w:rPr>
        <w:t>20</w:t>
      </w:r>
      <w:r w:rsidR="00D866A5">
        <w:rPr>
          <w:rFonts w:ascii="仿宋" w:eastAsia="仿宋" w:hAnsi="仿宋" w:hint="eastAsia"/>
          <w:sz w:val="28"/>
          <w:szCs w:val="28"/>
        </w:rPr>
        <w:t>日的市场价值进行评估司法鉴定。为法院执行案件或执行拍卖之需要提供房地产市场价值评估鉴定参考依据。</w:t>
      </w:r>
    </w:p>
    <w:p w:rsidR="00656FB0" w:rsidRDefault="00D866A5">
      <w:pPr>
        <w:tabs>
          <w:tab w:val="left" w:pos="630"/>
        </w:tabs>
        <w:spacing w:line="360" w:lineRule="auto"/>
        <w:outlineLvl w:val="0"/>
        <w:rPr>
          <w:rStyle w:val="6Char"/>
          <w:rFonts w:ascii="黑体" w:hAnsi="黑体"/>
          <w:bCs/>
          <w:szCs w:val="32"/>
        </w:rPr>
      </w:pPr>
      <w:bookmarkStart w:id="5" w:name="_Toc20513"/>
      <w:r>
        <w:rPr>
          <w:rStyle w:val="6Char"/>
          <w:rFonts w:ascii="黑体" w:hAnsi="黑体" w:hint="eastAsia"/>
          <w:bCs/>
          <w:szCs w:val="32"/>
        </w:rPr>
        <w:t>三、资料摘要</w:t>
      </w:r>
      <w:bookmarkEnd w:id="5"/>
    </w:p>
    <w:p w:rsidR="00656FB0" w:rsidRDefault="00D866A5">
      <w:pPr>
        <w:spacing w:line="360" w:lineRule="auto"/>
        <w:ind w:firstLineChars="200" w:firstLine="560"/>
        <w:rPr>
          <w:rFonts w:ascii="仿宋" w:eastAsia="仿宋" w:hAnsi="仿宋"/>
          <w:sz w:val="28"/>
          <w:szCs w:val="28"/>
        </w:rPr>
      </w:pPr>
      <w:bookmarkStart w:id="6" w:name="_Toc6849"/>
      <w:r>
        <w:rPr>
          <w:rFonts w:ascii="仿宋" w:eastAsia="仿宋" w:hAnsi="仿宋"/>
          <w:sz w:val="28"/>
          <w:szCs w:val="28"/>
        </w:rPr>
        <w:t>1</w:t>
      </w:r>
      <w:r>
        <w:rPr>
          <w:rFonts w:ascii="仿宋" w:eastAsia="仿宋" w:hAnsi="仿宋" w:hint="eastAsia"/>
          <w:sz w:val="28"/>
          <w:szCs w:val="28"/>
        </w:rPr>
        <w:t>、《云南省</w:t>
      </w:r>
      <w:r w:rsidR="000B1191">
        <w:rPr>
          <w:rFonts w:ascii="仿宋" w:eastAsia="仿宋" w:hAnsi="仿宋" w:hint="eastAsia"/>
          <w:sz w:val="28"/>
          <w:szCs w:val="28"/>
        </w:rPr>
        <w:t>勐腊县</w:t>
      </w:r>
      <w:r>
        <w:rPr>
          <w:rFonts w:ascii="仿宋" w:eastAsia="仿宋" w:hAnsi="仿宋" w:hint="eastAsia"/>
          <w:sz w:val="28"/>
          <w:szCs w:val="28"/>
        </w:rPr>
        <w:t>人民法院评估委托书》，评估编号：</w:t>
      </w:r>
      <w:r w:rsidR="000B1191">
        <w:rPr>
          <w:rFonts w:ascii="仿宋" w:eastAsia="仿宋" w:hAnsi="仿宋" w:hint="eastAsia"/>
          <w:sz w:val="28"/>
          <w:szCs w:val="28"/>
        </w:rPr>
        <w:t>（2019）</w:t>
      </w:r>
      <w:r w:rsidR="000B1191">
        <w:rPr>
          <w:rFonts w:ascii="仿宋" w:eastAsia="仿宋" w:hAnsi="仿宋" w:hint="eastAsia"/>
          <w:sz w:val="28"/>
          <w:szCs w:val="28"/>
        </w:rPr>
        <w:lastRenderedPageBreak/>
        <w:t>云2823委评字第1</w:t>
      </w:r>
      <w:r w:rsidR="00FD185E">
        <w:rPr>
          <w:rFonts w:ascii="仿宋" w:eastAsia="仿宋" w:hAnsi="仿宋" w:hint="eastAsia"/>
          <w:sz w:val="28"/>
          <w:szCs w:val="28"/>
        </w:rPr>
        <w:t>9</w:t>
      </w:r>
      <w:r w:rsidR="000B1191">
        <w:rPr>
          <w:rFonts w:ascii="仿宋" w:eastAsia="仿宋" w:hAnsi="仿宋" w:hint="eastAsia"/>
          <w:sz w:val="28"/>
          <w:szCs w:val="28"/>
        </w:rPr>
        <w:t>号</w:t>
      </w:r>
      <w:r>
        <w:rPr>
          <w:rFonts w:ascii="仿宋" w:eastAsia="仿宋" w:hAnsi="仿宋" w:hint="eastAsia"/>
          <w:sz w:val="28"/>
          <w:szCs w:val="28"/>
        </w:rPr>
        <w:t>，由委托人提供；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0B1191">
        <w:rPr>
          <w:rFonts w:ascii="仿宋" w:eastAsia="仿宋" w:hAnsi="仿宋" w:hint="eastAsia"/>
          <w:sz w:val="28"/>
          <w:szCs w:val="28"/>
        </w:rPr>
        <w:t>商品房购销合同</w:t>
      </w:r>
      <w:r>
        <w:rPr>
          <w:rFonts w:ascii="仿宋" w:eastAsia="仿宋" w:hAnsi="仿宋" w:hint="eastAsia"/>
          <w:sz w:val="28"/>
          <w:szCs w:val="28"/>
        </w:rPr>
        <w:t>》，</w:t>
      </w:r>
      <w:r w:rsidR="000B1191">
        <w:rPr>
          <w:rFonts w:ascii="仿宋" w:eastAsia="仿宋" w:hAnsi="仿宋" w:hint="eastAsia"/>
          <w:sz w:val="28"/>
          <w:szCs w:val="28"/>
        </w:rPr>
        <w:t>合同编号：MX2</w:t>
      </w:r>
      <w:r w:rsidR="00FD185E">
        <w:rPr>
          <w:rFonts w:ascii="仿宋" w:eastAsia="仿宋" w:hAnsi="仿宋" w:hint="eastAsia"/>
          <w:sz w:val="28"/>
          <w:szCs w:val="28"/>
        </w:rPr>
        <w:t>0</w:t>
      </w:r>
      <w:r w:rsidR="000B1191">
        <w:rPr>
          <w:rFonts w:ascii="仿宋" w:eastAsia="仿宋" w:hAnsi="仿宋" w:hint="eastAsia"/>
          <w:sz w:val="28"/>
          <w:szCs w:val="28"/>
        </w:rPr>
        <w:t>-1-</w:t>
      </w:r>
      <w:r w:rsidR="00FD185E">
        <w:rPr>
          <w:rFonts w:ascii="仿宋" w:eastAsia="仿宋" w:hAnsi="仿宋" w:hint="eastAsia"/>
          <w:sz w:val="28"/>
          <w:szCs w:val="28"/>
        </w:rPr>
        <w:t>3</w:t>
      </w:r>
      <w:r w:rsidR="000B1191">
        <w:rPr>
          <w:rFonts w:ascii="仿宋" w:eastAsia="仿宋" w:hAnsi="仿宋" w:hint="eastAsia"/>
          <w:sz w:val="28"/>
          <w:szCs w:val="28"/>
        </w:rPr>
        <w:t>-2，</w:t>
      </w:r>
      <w:r>
        <w:rPr>
          <w:rFonts w:ascii="仿宋" w:eastAsia="仿宋" w:hAnsi="仿宋" w:hint="eastAsia"/>
          <w:sz w:val="28"/>
          <w:szCs w:val="28"/>
        </w:rPr>
        <w:t>由委托人提供；</w:t>
      </w:r>
    </w:p>
    <w:p w:rsidR="00FD185E" w:rsidRPr="00FD185E" w:rsidRDefault="00D866A5" w:rsidP="00FD185E">
      <w:pPr>
        <w:widowControl/>
        <w:rPr>
          <w:rFonts w:ascii="仿宋" w:eastAsia="仿宋" w:hAnsi="仿宋"/>
          <w:sz w:val="28"/>
          <w:szCs w:val="28"/>
        </w:rPr>
      </w:pPr>
      <w:r>
        <w:rPr>
          <w:rFonts w:ascii="仿宋" w:eastAsia="仿宋" w:hAnsi="仿宋" w:hint="eastAsia"/>
          <w:sz w:val="28"/>
          <w:szCs w:val="28"/>
        </w:rPr>
        <w:t>4、《</w:t>
      </w:r>
      <w:r w:rsidR="000B1191">
        <w:rPr>
          <w:rFonts w:ascii="仿宋" w:eastAsia="仿宋" w:hAnsi="仿宋" w:hint="eastAsia"/>
          <w:sz w:val="28"/>
          <w:szCs w:val="28"/>
        </w:rPr>
        <w:t>商品房买卖合同登记备案表</w:t>
      </w:r>
      <w:r>
        <w:rPr>
          <w:rFonts w:ascii="仿宋" w:eastAsia="仿宋" w:hAnsi="仿宋" w:hint="eastAsia"/>
          <w:sz w:val="28"/>
          <w:szCs w:val="28"/>
        </w:rPr>
        <w:t>》，</w:t>
      </w:r>
      <w:r w:rsidR="000B1191">
        <w:rPr>
          <w:rFonts w:ascii="仿宋" w:eastAsia="仿宋" w:hAnsi="仿宋" w:hint="eastAsia"/>
          <w:sz w:val="28"/>
          <w:szCs w:val="28"/>
        </w:rPr>
        <w:t>合同登记号（</w:t>
      </w:r>
      <w:r w:rsidR="00FD185E" w:rsidRPr="00FD185E">
        <w:rPr>
          <w:rFonts w:ascii="仿宋" w:eastAsia="仿宋" w:hAnsi="仿宋" w:hint="eastAsia"/>
          <w:sz w:val="28"/>
          <w:szCs w:val="28"/>
        </w:rPr>
        <w:t>ML2014111201259</w:t>
      </w:r>
    </w:p>
    <w:p w:rsidR="00656FB0" w:rsidRDefault="000B1191">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00D866A5">
        <w:rPr>
          <w:rFonts w:ascii="仿宋" w:eastAsia="仿宋" w:hAnsi="仿宋" w:hint="eastAsia"/>
          <w:sz w:val="28"/>
          <w:szCs w:val="28"/>
        </w:rPr>
        <w:t>，由委托人提供；</w:t>
      </w:r>
    </w:p>
    <w:p w:rsidR="00A11053" w:rsidRDefault="00A11053" w:rsidP="00A11053">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0B1191">
        <w:rPr>
          <w:rFonts w:ascii="仿宋" w:eastAsia="仿宋" w:hAnsi="仿宋" w:hint="eastAsia"/>
          <w:sz w:val="28"/>
          <w:szCs w:val="28"/>
        </w:rPr>
        <w:t>土地使用权证</w:t>
      </w:r>
      <w:r>
        <w:rPr>
          <w:rFonts w:ascii="仿宋" w:eastAsia="仿宋" w:hAnsi="仿宋" w:hint="eastAsia"/>
          <w:sz w:val="28"/>
          <w:szCs w:val="28"/>
        </w:rPr>
        <w:t>》，</w:t>
      </w:r>
      <w:r w:rsidR="000B1191">
        <w:rPr>
          <w:rFonts w:ascii="仿宋" w:eastAsia="仿宋" w:hAnsi="仿宋" w:hint="eastAsia"/>
          <w:sz w:val="28"/>
          <w:szCs w:val="28"/>
        </w:rPr>
        <w:t>证号：腊国用（2013）第000426号</w:t>
      </w:r>
      <w:r>
        <w:rPr>
          <w:rFonts w:ascii="仿宋" w:eastAsia="仿宋" w:hAnsi="仿宋" w:hint="eastAsia"/>
          <w:sz w:val="28"/>
          <w:szCs w:val="28"/>
        </w:rPr>
        <w:t>，由委托人提供；</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D866A5">
        <w:rPr>
          <w:rFonts w:ascii="仿宋" w:eastAsia="仿宋" w:hAnsi="仿宋" w:hint="eastAsia"/>
          <w:sz w:val="28"/>
          <w:szCs w:val="28"/>
        </w:rPr>
        <w:t>、《</w:t>
      </w:r>
      <w:r w:rsidR="000B1191">
        <w:rPr>
          <w:rFonts w:ascii="仿宋" w:eastAsia="仿宋" w:hAnsi="仿宋" w:hint="eastAsia"/>
          <w:sz w:val="28"/>
          <w:szCs w:val="28"/>
        </w:rPr>
        <w:t>商品房预售许可证明</w:t>
      </w:r>
      <w:r w:rsidR="00D866A5">
        <w:rPr>
          <w:rFonts w:ascii="仿宋" w:eastAsia="仿宋" w:hAnsi="仿宋" w:hint="eastAsia"/>
          <w:sz w:val="28"/>
          <w:szCs w:val="28"/>
        </w:rPr>
        <w:t>》，</w:t>
      </w:r>
      <w:r w:rsidR="000B1191">
        <w:rPr>
          <w:rFonts w:ascii="仿宋" w:eastAsia="仿宋" w:hAnsi="仿宋" w:hint="eastAsia"/>
          <w:sz w:val="28"/>
          <w:szCs w:val="28"/>
        </w:rPr>
        <w:t>预许西</w:t>
      </w:r>
      <w:r w:rsidR="00067C39">
        <w:rPr>
          <w:rFonts w:ascii="仿宋" w:eastAsia="仿宋" w:hAnsi="仿宋" w:hint="eastAsia"/>
          <w:sz w:val="28"/>
          <w:szCs w:val="28"/>
        </w:rPr>
        <w:t xml:space="preserve"> </w:t>
      </w:r>
      <w:r w:rsidR="000B1191">
        <w:rPr>
          <w:rFonts w:ascii="仿宋" w:eastAsia="仿宋" w:hAnsi="仿宋" w:hint="eastAsia"/>
          <w:sz w:val="28"/>
          <w:szCs w:val="28"/>
        </w:rPr>
        <w:t>字（2014-01）号，</w:t>
      </w:r>
      <w:r w:rsidR="00D866A5">
        <w:rPr>
          <w:rFonts w:ascii="仿宋" w:eastAsia="仿宋" w:hAnsi="仿宋" w:hint="eastAsia"/>
          <w:sz w:val="28"/>
          <w:szCs w:val="28"/>
        </w:rPr>
        <w:t>由委托人提供；</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7</w:t>
      </w:r>
      <w:r w:rsidR="00D866A5">
        <w:rPr>
          <w:rFonts w:ascii="仿宋" w:eastAsia="仿宋" w:hAnsi="仿宋" w:hint="eastAsia"/>
          <w:sz w:val="28"/>
          <w:szCs w:val="28"/>
        </w:rPr>
        <w:t>、《云南昆明正序司法鉴定所现场勘验记录表》，由本司法鉴定机构司法鉴定人通过现场勘验、调查、记录取得。</w:t>
      </w:r>
    </w:p>
    <w:p w:rsidR="00656FB0" w:rsidRDefault="00D866A5">
      <w:pPr>
        <w:tabs>
          <w:tab w:val="left" w:pos="630"/>
        </w:tabs>
        <w:spacing w:line="360" w:lineRule="auto"/>
        <w:outlineLvl w:val="0"/>
        <w:rPr>
          <w:rStyle w:val="6Char"/>
          <w:rFonts w:ascii="FangSong_GB2312falt" w:eastAsia="Times New Roman" w:hAnsi="宋体"/>
          <w:b w:val="0"/>
          <w:sz w:val="28"/>
          <w:szCs w:val="28"/>
        </w:rPr>
      </w:pPr>
      <w:r>
        <w:rPr>
          <w:rStyle w:val="6Char"/>
          <w:rFonts w:hint="eastAsia"/>
          <w:bCs/>
          <w:szCs w:val="32"/>
        </w:rPr>
        <w:t>四、鉴定过程</w:t>
      </w:r>
      <w:bookmarkEnd w:id="6"/>
    </w:p>
    <w:p w:rsidR="00656FB0" w:rsidRDefault="00D866A5">
      <w:pPr>
        <w:spacing w:line="360" w:lineRule="auto"/>
        <w:ind w:firstLineChars="100" w:firstLine="280"/>
        <w:rPr>
          <w:rFonts w:ascii="黑体" w:eastAsia="黑体"/>
          <w:sz w:val="28"/>
          <w:szCs w:val="28"/>
        </w:rPr>
      </w:pPr>
      <w:r>
        <w:rPr>
          <w:rFonts w:ascii="黑体" w:eastAsia="黑体" w:hint="eastAsia"/>
          <w:sz w:val="28"/>
          <w:szCs w:val="28"/>
        </w:rPr>
        <w:t>（</w:t>
      </w:r>
      <w:r>
        <w:rPr>
          <w:rStyle w:val="6Char"/>
          <w:rFonts w:ascii="黑体" w:hint="eastAsia"/>
          <w:bCs/>
          <w:sz w:val="28"/>
          <w:szCs w:val="28"/>
        </w:rPr>
        <w:t>一</w:t>
      </w:r>
      <w:r>
        <w:rPr>
          <w:rFonts w:ascii="黑体" w:eastAsia="黑体" w:hint="eastAsia"/>
          <w:sz w:val="28"/>
          <w:szCs w:val="28"/>
        </w:rPr>
        <w:t>）</w:t>
      </w:r>
      <w:r>
        <w:rPr>
          <w:rStyle w:val="6Char"/>
          <w:rFonts w:ascii="黑体" w:hint="eastAsia"/>
          <w:bCs/>
          <w:sz w:val="28"/>
          <w:szCs w:val="28"/>
        </w:rPr>
        <w:t>鉴定实施过程</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、前期准备</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126C7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126C7B">
        <w:rPr>
          <w:rFonts w:ascii="仿宋" w:eastAsia="仿宋" w:hAnsi="仿宋" w:hint="eastAsia"/>
          <w:sz w:val="28"/>
          <w:szCs w:val="28"/>
        </w:rPr>
        <w:t>1</w:t>
      </w:r>
      <w:r w:rsidR="000B1191">
        <w:rPr>
          <w:rFonts w:ascii="仿宋" w:eastAsia="仿宋" w:hAnsi="仿宋" w:hint="eastAsia"/>
          <w:sz w:val="28"/>
          <w:szCs w:val="28"/>
        </w:rPr>
        <w:t>4</w:t>
      </w:r>
      <w:r>
        <w:rPr>
          <w:rFonts w:ascii="仿宋" w:eastAsia="仿宋" w:hAnsi="仿宋" w:hint="eastAsia"/>
          <w:sz w:val="28"/>
          <w:szCs w:val="28"/>
        </w:rPr>
        <w:t>日，接受委托人委托进行评估司法鉴定，并由委托人提供有关资料。</w:t>
      </w:r>
    </w:p>
    <w:p w:rsidR="00656FB0" w:rsidRDefault="00D866A5">
      <w:pPr>
        <w:spacing w:line="360" w:lineRule="auto"/>
        <w:ind w:left="-1"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、现场勘验</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126C7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126C7B">
        <w:rPr>
          <w:rFonts w:ascii="仿宋" w:eastAsia="仿宋" w:hAnsi="仿宋" w:hint="eastAsia"/>
          <w:sz w:val="28"/>
          <w:szCs w:val="28"/>
        </w:rPr>
        <w:t>20</w:t>
      </w:r>
      <w:r>
        <w:rPr>
          <w:rFonts w:ascii="仿宋" w:eastAsia="仿宋" w:hAnsi="仿宋" w:hint="eastAsia"/>
          <w:sz w:val="28"/>
          <w:szCs w:val="28"/>
        </w:rPr>
        <w:t>日，司法鉴定人抵达</w:t>
      </w:r>
      <w:r>
        <w:rPr>
          <w:rFonts w:ascii="仿宋" w:eastAsia="仿宋" w:hAnsi="仿宋" w:hint="eastAsia"/>
          <w:sz w:val="28"/>
        </w:rPr>
        <w:t>云南省</w:t>
      </w:r>
      <w:r w:rsidR="00D603AB">
        <w:rPr>
          <w:rFonts w:ascii="仿宋" w:eastAsia="仿宋" w:hAnsi="仿宋" w:hint="eastAsia"/>
          <w:sz w:val="28"/>
          <w:szCs w:val="28"/>
        </w:rPr>
        <w:t>勐醒农场产部对面勐醒天蓉苑住宅小区二期20幢1单元302号</w:t>
      </w:r>
      <w:r>
        <w:rPr>
          <w:rFonts w:ascii="仿宋" w:eastAsia="仿宋" w:hAnsi="仿宋" w:hint="eastAsia"/>
          <w:sz w:val="28"/>
          <w:szCs w:val="28"/>
        </w:rPr>
        <w:t>鉴定对象所在地，与</w:t>
      </w:r>
      <w:r w:rsidR="000B1191">
        <w:rPr>
          <w:rFonts w:ascii="仿宋" w:eastAsia="仿宋" w:hAnsi="仿宋" w:hint="eastAsia"/>
          <w:sz w:val="28"/>
          <w:szCs w:val="28"/>
        </w:rPr>
        <w:t>勐腊县</w:t>
      </w:r>
      <w:r>
        <w:rPr>
          <w:rFonts w:ascii="仿宋" w:eastAsia="仿宋" w:hAnsi="仿宋" w:hint="eastAsia"/>
          <w:sz w:val="28"/>
          <w:szCs w:val="28"/>
        </w:rPr>
        <w:t>人民法院、申请执行人以取得联系，了解鉴定项目大概情况，对涉案的位于</w:t>
      </w:r>
      <w:r w:rsidR="00D603AB">
        <w:rPr>
          <w:rFonts w:ascii="仿宋" w:eastAsia="仿宋" w:hAnsi="仿宋" w:hint="eastAsia"/>
          <w:sz w:val="28"/>
          <w:szCs w:val="28"/>
        </w:rPr>
        <w:t>勐醒农场产部对面勐醒天蓉苑住宅小区二期20幢1单元</w:t>
      </w:r>
      <w:r w:rsidR="00D603AB">
        <w:rPr>
          <w:rFonts w:ascii="仿宋" w:eastAsia="仿宋" w:hAnsi="仿宋" w:hint="eastAsia"/>
          <w:sz w:val="28"/>
          <w:szCs w:val="28"/>
        </w:rPr>
        <w:lastRenderedPageBreak/>
        <w:t>302号</w:t>
      </w:r>
      <w:r>
        <w:rPr>
          <w:rFonts w:ascii="仿宋" w:eastAsia="仿宋" w:hAnsi="仿宋" w:hint="eastAsia"/>
          <w:sz w:val="28"/>
          <w:szCs w:val="28"/>
        </w:rPr>
        <w:t>住宅房地产进行现场勘验、询问、拍照，与当事人和在场人员了解情况，最终形成评估鉴定基础资料。</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、鉴定测算资料收集</w:t>
      </w:r>
    </w:p>
    <w:p w:rsidR="00656FB0" w:rsidRDefault="00D866A5" w:rsidP="00D866A5">
      <w:pPr>
        <w:spacing w:line="360" w:lineRule="auto"/>
        <w:ind w:left="-1" w:firstLineChars="192" w:firstLine="538"/>
        <w:rPr>
          <w:rFonts w:ascii="仿宋" w:eastAsia="仿宋" w:hAnsi="仿宋"/>
          <w:sz w:val="28"/>
          <w:szCs w:val="28"/>
        </w:rPr>
      </w:pPr>
      <w:r>
        <w:rPr>
          <w:rFonts w:ascii="仿宋" w:eastAsia="仿宋" w:hAnsi="仿宋" w:hint="eastAsia"/>
          <w:sz w:val="28"/>
          <w:szCs w:val="28"/>
        </w:rPr>
        <w:t>201</w:t>
      </w:r>
      <w:r w:rsidR="00CC2513">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0B1191">
        <w:rPr>
          <w:rFonts w:ascii="仿宋" w:eastAsia="仿宋" w:hAnsi="仿宋" w:hint="eastAsia"/>
          <w:sz w:val="28"/>
          <w:szCs w:val="28"/>
        </w:rPr>
        <w:t>20</w:t>
      </w:r>
      <w:r>
        <w:rPr>
          <w:rFonts w:ascii="仿宋" w:eastAsia="仿宋" w:hAnsi="仿宋" w:hint="eastAsia"/>
          <w:sz w:val="28"/>
          <w:szCs w:val="28"/>
        </w:rPr>
        <w:t>日至201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日收集评估鉴定的要件资料。</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、确定评估鉴定时点</w:t>
      </w:r>
    </w:p>
    <w:p w:rsidR="00656FB0" w:rsidRDefault="00D866A5">
      <w:pPr>
        <w:spacing w:line="360" w:lineRule="auto"/>
        <w:ind w:left="-1" w:firstLineChars="150" w:firstLine="420"/>
        <w:rPr>
          <w:rFonts w:ascii="仿宋" w:eastAsia="仿宋" w:hAnsi="仿宋"/>
          <w:sz w:val="28"/>
          <w:szCs w:val="28"/>
        </w:rPr>
      </w:pPr>
      <w:r>
        <w:rPr>
          <w:rFonts w:ascii="仿宋" w:eastAsia="仿宋" w:hAnsi="仿宋" w:hint="eastAsia"/>
          <w:sz w:val="28"/>
          <w:szCs w:val="28"/>
        </w:rPr>
        <w:t>以现场勘验日确定为评估鉴定时点，即：201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CA114B">
        <w:rPr>
          <w:rFonts w:ascii="仿宋" w:eastAsia="仿宋" w:hAnsi="仿宋" w:hint="eastAsia"/>
          <w:sz w:val="28"/>
          <w:szCs w:val="28"/>
        </w:rPr>
        <w:t>20</w:t>
      </w:r>
      <w:r>
        <w:rPr>
          <w:rFonts w:ascii="仿宋" w:eastAsia="仿宋" w:hAnsi="仿宋" w:hint="eastAsia"/>
          <w:sz w:val="28"/>
          <w:szCs w:val="28"/>
        </w:rPr>
        <w:t>日。</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、鉴定测算</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CA114B">
        <w:rPr>
          <w:rFonts w:ascii="仿宋" w:eastAsia="仿宋" w:hAnsi="仿宋" w:hint="eastAsia"/>
          <w:sz w:val="28"/>
          <w:szCs w:val="28"/>
        </w:rPr>
        <w:t>20</w:t>
      </w:r>
      <w:r>
        <w:rPr>
          <w:rFonts w:ascii="仿宋" w:eastAsia="仿宋" w:hAnsi="仿宋" w:hint="eastAsia"/>
          <w:sz w:val="28"/>
          <w:szCs w:val="28"/>
        </w:rPr>
        <w:t>日至201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日，鉴定人员根据所掌握的资料和鉴定方法，进行分析、测算。</w:t>
      </w:r>
    </w:p>
    <w:p w:rsidR="00656FB0" w:rsidRDefault="00D866A5">
      <w:pPr>
        <w:spacing w:line="360" w:lineRule="auto"/>
        <w:ind w:left="-1" w:firstLineChars="193" w:firstLine="54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、鉴定结果三级审核</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鉴定人员</w:t>
      </w:r>
      <w:r w:rsidR="00811F90">
        <w:rPr>
          <w:rFonts w:ascii="仿宋" w:eastAsia="仿宋" w:hAnsi="仿宋" w:hint="eastAsia"/>
          <w:sz w:val="28"/>
          <w:szCs w:val="28"/>
        </w:rPr>
        <w:t>做</w:t>
      </w:r>
      <w:r>
        <w:rPr>
          <w:rFonts w:ascii="仿宋" w:eastAsia="仿宋" w:hAnsi="仿宋" w:hint="eastAsia"/>
          <w:sz w:val="28"/>
          <w:szCs w:val="28"/>
        </w:rPr>
        <w:t>出鉴定意见初步结果后，经过司法鉴定人初审后报呈技术负责人二级审核，二级审核通过后报呈司法鉴定所负责人（主任）三级审核，最终完成签发司法鉴定意见书。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、提交司法鉴定意见书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201</w:t>
      </w:r>
      <w:r w:rsidR="00811F90">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日鉴定机构出具并向委托人提交司法鉴定意见书。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、司法鉴定意见书及司法鉴定相关资料立卷、存入鉴定档案</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完成法鉴定意见书签发并向委托人提交司法鉴定意见书后，将司法鉴定意见书及司法鉴定过程中搜集形成的司法鉴定相关资料、形成的评估鉴定工作底稿等资料按照国家相关法律法规规定立卷、存入鉴定档案。</w:t>
      </w:r>
    </w:p>
    <w:p w:rsidR="00656FB0" w:rsidRDefault="00D866A5">
      <w:pPr>
        <w:spacing w:line="360" w:lineRule="auto"/>
        <w:rPr>
          <w:rFonts w:ascii="黑体" w:eastAsia="黑体"/>
          <w:sz w:val="28"/>
          <w:szCs w:val="28"/>
        </w:rPr>
      </w:pPr>
      <w:r>
        <w:rPr>
          <w:rFonts w:ascii="黑体" w:eastAsia="黑体" w:hint="eastAsia"/>
          <w:sz w:val="28"/>
          <w:szCs w:val="28"/>
        </w:rPr>
        <w:lastRenderedPageBreak/>
        <w:t>（</w:t>
      </w:r>
      <w:r>
        <w:rPr>
          <w:rStyle w:val="6Char"/>
          <w:rFonts w:ascii="黑体" w:hint="eastAsia"/>
          <w:bCs/>
          <w:sz w:val="28"/>
          <w:szCs w:val="28"/>
        </w:rPr>
        <w:t>二</w:t>
      </w:r>
      <w:r>
        <w:rPr>
          <w:rFonts w:ascii="黑体" w:eastAsia="黑体" w:hint="eastAsia"/>
          <w:sz w:val="28"/>
          <w:szCs w:val="28"/>
        </w:rPr>
        <w:t>）</w:t>
      </w:r>
      <w:r>
        <w:rPr>
          <w:rStyle w:val="6Char"/>
          <w:rFonts w:ascii="黑体" w:hint="eastAsia"/>
          <w:bCs/>
          <w:sz w:val="28"/>
          <w:szCs w:val="28"/>
        </w:rPr>
        <w:t>鉴定依据</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、国家及地方有关法律、法规和政策文件依据</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）《中华人民共和国民事诉讼法》；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）《中华人民共和国资产评估法》；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）《中华人民共和国物权法》；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rPr>
        <w:t>《中华人民共和国城市房地产管理法》</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）《中华人民共和国土地管理法》；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）《中华人民共和国城乡规划法》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）《中华人民共和国城镇国有土地使用权出让和转让暂行条例》；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（8）《全国人民代表大会常务委员会关于司法鉴定管理问题的决定》；</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（9）《最高人民法院关于民事诉讼证据的若干规定》；</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（10）最高人民法院、司法部关于建立司法鉴定管理与使用衔接机制的意见（司发通〔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98</w:t>
      </w:r>
      <w:r>
        <w:rPr>
          <w:rFonts w:ascii="仿宋" w:eastAsia="仿宋" w:hAnsi="仿宋" w:hint="eastAsia"/>
          <w:sz w:val="28"/>
          <w:szCs w:val="28"/>
        </w:rPr>
        <w:t>号）；</w:t>
      </w:r>
    </w:p>
    <w:p w:rsidR="00656FB0" w:rsidRDefault="00067C39">
      <w:pPr>
        <w:pStyle w:val="aff0"/>
        <w:tabs>
          <w:tab w:val="left" w:pos="1400"/>
        </w:tabs>
        <w:ind w:firstLineChars="50" w:firstLine="14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1）《最高人民法院关于人民法院民事执行中拍卖、变卖财产的规定》</w:t>
      </w:r>
      <w:r w:rsidR="00D866A5">
        <w:rPr>
          <w:rFonts w:hint="eastAsia"/>
          <w:sz w:val="28"/>
          <w:szCs w:val="28"/>
        </w:rPr>
        <w:t>（法释【</w:t>
      </w:r>
      <w:r w:rsidR="00D866A5">
        <w:rPr>
          <w:sz w:val="28"/>
          <w:szCs w:val="28"/>
        </w:rPr>
        <w:t>2004</w:t>
      </w:r>
      <w:r w:rsidR="00D866A5">
        <w:rPr>
          <w:rFonts w:hint="eastAsia"/>
          <w:sz w:val="28"/>
          <w:szCs w:val="28"/>
        </w:rPr>
        <w:t>】</w:t>
      </w:r>
      <w:r w:rsidR="00D866A5">
        <w:rPr>
          <w:sz w:val="28"/>
          <w:szCs w:val="28"/>
        </w:rPr>
        <w:t xml:space="preserve">16 </w:t>
      </w:r>
      <w:r w:rsidR="00D866A5">
        <w:rPr>
          <w:rFonts w:hint="eastAsia"/>
          <w:sz w:val="28"/>
          <w:szCs w:val="28"/>
        </w:rPr>
        <w:t>号）；</w:t>
      </w:r>
    </w:p>
    <w:p w:rsidR="00656FB0" w:rsidRDefault="00067C39">
      <w:pPr>
        <w:pStyle w:val="aff0"/>
        <w:tabs>
          <w:tab w:val="left" w:pos="1400"/>
        </w:tabs>
        <w:spacing w:line="360" w:lineRule="auto"/>
        <w:ind w:left="0" w:right="550" w:firstLineChars="100" w:firstLine="28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2）《最高人民法院关于人民法院委托评估、拍卖和变卖工作的若干规定》（法释【</w:t>
      </w:r>
      <w:r w:rsidR="00D866A5">
        <w:rPr>
          <w:rFonts w:cs="Times New Roman"/>
          <w:kern w:val="2"/>
          <w:sz w:val="28"/>
          <w:szCs w:val="28"/>
          <w:lang w:val="en-US"/>
        </w:rPr>
        <w:t>2009</w:t>
      </w:r>
      <w:r w:rsidR="00D866A5">
        <w:rPr>
          <w:rFonts w:cs="Times New Roman" w:hint="eastAsia"/>
          <w:kern w:val="2"/>
          <w:sz w:val="28"/>
          <w:szCs w:val="28"/>
          <w:lang w:val="en-US"/>
        </w:rPr>
        <w:t>】</w:t>
      </w:r>
      <w:r w:rsidR="00D866A5">
        <w:rPr>
          <w:rFonts w:cs="Times New Roman"/>
          <w:kern w:val="2"/>
          <w:sz w:val="28"/>
          <w:szCs w:val="28"/>
          <w:lang w:val="en-US"/>
        </w:rPr>
        <w:t xml:space="preserve">16 </w:t>
      </w:r>
      <w:r w:rsidR="00D866A5">
        <w:rPr>
          <w:rFonts w:cs="Times New Roman" w:hint="eastAsia"/>
          <w:kern w:val="2"/>
          <w:sz w:val="28"/>
          <w:szCs w:val="28"/>
          <w:lang w:val="en-US"/>
        </w:rPr>
        <w:t>号）；</w:t>
      </w:r>
    </w:p>
    <w:p w:rsidR="00656FB0" w:rsidRDefault="00067C39">
      <w:pPr>
        <w:pStyle w:val="aff0"/>
        <w:tabs>
          <w:tab w:val="left" w:pos="1400"/>
        </w:tabs>
        <w:spacing w:line="360" w:lineRule="auto"/>
        <w:ind w:firstLineChars="50" w:firstLine="14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3）《司法部关于印发</w:t>
      </w:r>
      <w:r w:rsidR="00D866A5">
        <w:rPr>
          <w:rFonts w:cs="Times New Roman"/>
          <w:kern w:val="2"/>
          <w:sz w:val="28"/>
          <w:szCs w:val="28"/>
          <w:lang w:val="en-US"/>
        </w:rPr>
        <w:t>&lt;</w:t>
      </w:r>
      <w:r w:rsidR="00D866A5">
        <w:rPr>
          <w:rFonts w:cs="Times New Roman" w:hint="eastAsia"/>
          <w:kern w:val="2"/>
          <w:sz w:val="28"/>
          <w:szCs w:val="28"/>
          <w:lang w:val="en-US"/>
        </w:rPr>
        <w:t>司法鉴定执业道德基本规范</w:t>
      </w:r>
      <w:r w:rsidR="00D866A5">
        <w:rPr>
          <w:rFonts w:cs="Times New Roman"/>
          <w:kern w:val="2"/>
          <w:sz w:val="28"/>
          <w:szCs w:val="28"/>
          <w:lang w:val="en-US"/>
        </w:rPr>
        <w:t>&gt;</w:t>
      </w:r>
      <w:r w:rsidR="00D866A5">
        <w:rPr>
          <w:rFonts w:cs="Times New Roman" w:hint="eastAsia"/>
          <w:kern w:val="2"/>
          <w:sz w:val="28"/>
          <w:szCs w:val="28"/>
          <w:lang w:val="en-US"/>
        </w:rPr>
        <w:t>的通知》（</w:t>
      </w:r>
      <w:r w:rsidR="00D866A5">
        <w:rPr>
          <w:rFonts w:cs="Times New Roman"/>
          <w:kern w:val="2"/>
          <w:sz w:val="28"/>
          <w:szCs w:val="28"/>
          <w:lang w:val="en-US"/>
        </w:rPr>
        <w:t xml:space="preserve">2009 </w:t>
      </w:r>
      <w:r w:rsidR="00D866A5">
        <w:rPr>
          <w:rFonts w:cs="Times New Roman" w:hint="eastAsia"/>
          <w:kern w:val="2"/>
          <w:sz w:val="28"/>
          <w:szCs w:val="28"/>
          <w:lang w:val="en-US"/>
        </w:rPr>
        <w:t>年</w:t>
      </w:r>
      <w:r w:rsidR="00D866A5">
        <w:rPr>
          <w:sz w:val="28"/>
          <w:szCs w:val="28"/>
        </w:rPr>
        <w:t xml:space="preserve">12 </w:t>
      </w:r>
      <w:r w:rsidR="00D866A5">
        <w:rPr>
          <w:rFonts w:hint="eastAsia"/>
          <w:sz w:val="28"/>
          <w:szCs w:val="28"/>
        </w:rPr>
        <w:t>月</w:t>
      </w:r>
      <w:r w:rsidR="00D866A5">
        <w:rPr>
          <w:sz w:val="28"/>
          <w:szCs w:val="28"/>
        </w:rPr>
        <w:t xml:space="preserve"> 23 </w:t>
      </w:r>
      <w:r w:rsidR="00D866A5">
        <w:rPr>
          <w:rFonts w:hint="eastAsia"/>
          <w:sz w:val="28"/>
          <w:szCs w:val="28"/>
        </w:rPr>
        <w:t>日司发【</w:t>
      </w:r>
      <w:r w:rsidR="00D866A5">
        <w:rPr>
          <w:sz w:val="28"/>
          <w:szCs w:val="28"/>
        </w:rPr>
        <w:t>2009</w:t>
      </w:r>
      <w:r w:rsidR="00D866A5">
        <w:rPr>
          <w:rFonts w:hint="eastAsia"/>
          <w:sz w:val="28"/>
          <w:szCs w:val="28"/>
        </w:rPr>
        <w:t>】</w:t>
      </w:r>
      <w:r w:rsidR="00D866A5">
        <w:rPr>
          <w:sz w:val="28"/>
          <w:szCs w:val="28"/>
        </w:rPr>
        <w:t xml:space="preserve">24 </w:t>
      </w:r>
      <w:r w:rsidR="00D866A5">
        <w:rPr>
          <w:rFonts w:hint="eastAsia"/>
          <w:sz w:val="28"/>
          <w:szCs w:val="28"/>
        </w:rPr>
        <w:t>号）；</w:t>
      </w:r>
    </w:p>
    <w:p w:rsidR="00656FB0" w:rsidRDefault="00067C39">
      <w:pPr>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sidR="00D866A5">
        <w:rPr>
          <w:rFonts w:ascii="仿宋" w:eastAsia="仿宋" w:hAnsi="仿宋" w:hint="eastAsia"/>
          <w:sz w:val="28"/>
          <w:szCs w:val="28"/>
        </w:rPr>
        <w:t>（</w:t>
      </w:r>
      <w:r w:rsidR="00D866A5">
        <w:rPr>
          <w:rFonts w:ascii="仿宋" w:eastAsia="仿宋" w:hAnsi="仿宋"/>
          <w:sz w:val="28"/>
          <w:szCs w:val="28"/>
        </w:rPr>
        <w:t>1</w:t>
      </w:r>
      <w:r w:rsidR="00D866A5">
        <w:rPr>
          <w:rFonts w:ascii="仿宋" w:eastAsia="仿宋" w:hAnsi="仿宋" w:hint="eastAsia"/>
          <w:sz w:val="28"/>
          <w:szCs w:val="28"/>
        </w:rPr>
        <w:t>4）《云南省司法鉴定管理条例》；</w:t>
      </w:r>
    </w:p>
    <w:p w:rsidR="00656FB0" w:rsidRDefault="00D866A5">
      <w:pPr>
        <w:spacing w:line="360" w:lineRule="auto"/>
        <w:ind w:firstLineChars="100" w:firstLine="280"/>
        <w:rPr>
          <w:rFonts w:ascii="仿宋" w:eastAsia="仿宋" w:hAnsi="仿宋"/>
          <w:sz w:val="28"/>
          <w:szCs w:val="28"/>
        </w:rPr>
      </w:pPr>
      <w:r>
        <w:rPr>
          <w:rFonts w:ascii="仿宋" w:eastAsia="仿宋" w:hAnsi="仿宋" w:hint="eastAsia"/>
          <w:sz w:val="28"/>
          <w:szCs w:val="28"/>
        </w:rPr>
        <w:lastRenderedPageBreak/>
        <w:t>（15）</w:t>
      </w:r>
      <w:r>
        <w:rPr>
          <w:rFonts w:ascii="仿宋" w:eastAsia="仿宋" w:hAnsi="仿宋"/>
          <w:sz w:val="28"/>
          <w:szCs w:val="28"/>
        </w:rPr>
        <w:t>云南省高级人民法院 云南省司法厅 云南省商务厅</w:t>
      </w:r>
      <w:r>
        <w:rPr>
          <w:rFonts w:ascii="仿宋" w:eastAsia="仿宋" w:hAnsi="仿宋" w:hint="eastAsia"/>
          <w:sz w:val="28"/>
          <w:szCs w:val="28"/>
        </w:rPr>
        <w:t>《</w:t>
      </w:r>
      <w:r>
        <w:rPr>
          <w:rFonts w:ascii="仿宋" w:eastAsia="仿宋" w:hAnsi="仿宋"/>
          <w:sz w:val="28"/>
          <w:szCs w:val="28"/>
        </w:rPr>
        <w:t>关于在诉讼活动中委托鉴定、拍卖工作的若干规定</w:t>
      </w:r>
      <w:r>
        <w:rPr>
          <w:rFonts w:ascii="仿宋" w:eastAsia="仿宋" w:hAnsi="仿宋" w:hint="eastAsia"/>
          <w:sz w:val="28"/>
          <w:szCs w:val="28"/>
        </w:rPr>
        <w:t>》（</w:t>
      </w:r>
      <w:r>
        <w:rPr>
          <w:rFonts w:ascii="仿宋" w:eastAsia="仿宋" w:hAnsi="仿宋"/>
          <w:sz w:val="28"/>
          <w:szCs w:val="28"/>
        </w:rPr>
        <w:t>自2009 年9 月9 日施行</w:t>
      </w:r>
      <w:r>
        <w:rPr>
          <w:rFonts w:ascii="仿宋" w:eastAsia="仿宋" w:hAnsi="仿宋" w:hint="eastAsia"/>
          <w:sz w:val="28"/>
          <w:szCs w:val="28"/>
        </w:rPr>
        <w:t>）；</w:t>
      </w:r>
    </w:p>
    <w:p w:rsidR="00B120B3" w:rsidRPr="00B120B3" w:rsidRDefault="00067C39" w:rsidP="00B120B3">
      <w:pPr>
        <w:spacing w:line="360" w:lineRule="auto"/>
        <w:ind w:firstLineChars="150" w:firstLine="420"/>
        <w:rPr>
          <w:rFonts w:ascii="仿宋" w:eastAsia="仿宋" w:hAnsi="仿宋"/>
          <w:sz w:val="28"/>
          <w:szCs w:val="28"/>
        </w:rPr>
      </w:pPr>
      <w:r w:rsidRPr="00B120B3">
        <w:rPr>
          <w:rFonts w:ascii="仿宋" w:eastAsia="仿宋" w:hAnsi="仿宋" w:hint="eastAsia"/>
          <w:sz w:val="28"/>
          <w:szCs w:val="28"/>
        </w:rPr>
        <w:t xml:space="preserve"> </w:t>
      </w:r>
      <w:r w:rsidR="00B120B3" w:rsidRPr="00B120B3">
        <w:rPr>
          <w:rFonts w:ascii="仿宋" w:eastAsia="仿宋" w:hAnsi="仿宋" w:hint="eastAsia"/>
          <w:sz w:val="28"/>
          <w:szCs w:val="28"/>
        </w:rPr>
        <w:t>(1</w:t>
      </w:r>
      <w:r>
        <w:rPr>
          <w:rFonts w:ascii="仿宋" w:eastAsia="仿宋" w:hAnsi="仿宋" w:hint="eastAsia"/>
          <w:sz w:val="28"/>
          <w:szCs w:val="28"/>
        </w:rPr>
        <w:t>6</w:t>
      </w:r>
      <w:r w:rsidR="00B120B3" w:rsidRPr="00B120B3">
        <w:rPr>
          <w:rFonts w:ascii="仿宋" w:eastAsia="仿宋" w:hAnsi="仿宋" w:hint="eastAsia"/>
          <w:sz w:val="28"/>
          <w:szCs w:val="28"/>
        </w:rPr>
        <w:t>) 《最高人民法院关于人民法院确定财产处置参考价若干问题的规定》(法释[2018]15号);</w:t>
      </w:r>
    </w:p>
    <w:p w:rsidR="00B120B3" w:rsidRDefault="00B120B3" w:rsidP="00B120B3">
      <w:pPr>
        <w:spacing w:line="360" w:lineRule="auto"/>
        <w:ind w:firstLineChars="150" w:firstLine="420"/>
        <w:rPr>
          <w:rFonts w:ascii="仿宋" w:eastAsia="仿宋" w:hAnsi="仿宋"/>
          <w:sz w:val="28"/>
          <w:szCs w:val="28"/>
        </w:rPr>
      </w:pPr>
      <w:r w:rsidRPr="00B120B3">
        <w:rPr>
          <w:rFonts w:ascii="仿宋" w:eastAsia="仿宋" w:hAnsi="仿宋" w:hint="eastAsia"/>
          <w:sz w:val="28"/>
          <w:szCs w:val="28"/>
        </w:rPr>
        <w:t>(1</w:t>
      </w:r>
      <w:r w:rsidR="00067C39">
        <w:rPr>
          <w:rFonts w:ascii="仿宋" w:eastAsia="仿宋" w:hAnsi="仿宋" w:hint="eastAsia"/>
          <w:sz w:val="28"/>
          <w:szCs w:val="28"/>
        </w:rPr>
        <w:t>7</w:t>
      </w:r>
      <w:r w:rsidRPr="00B120B3">
        <w:rPr>
          <w:rFonts w:ascii="仿宋" w:eastAsia="仿宋" w:hAnsi="仿宋" w:hint="eastAsia"/>
          <w:sz w:val="28"/>
          <w:szCs w:val="28"/>
        </w:rPr>
        <w:t>)最高人民法院办公厅关于印发《人民法院委托评估工作规范》的通知(法办[2018]273号);</w:t>
      </w:r>
    </w:p>
    <w:p w:rsidR="00067C39" w:rsidRDefault="00067C39" w:rsidP="00067C39">
      <w:pPr>
        <w:spacing w:line="360" w:lineRule="auto"/>
        <w:ind w:firstLineChars="100" w:firstLine="2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8）本次司法鉴定中涉及的国家或地方其他法律、法规和政策文件。</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、鉴定技术规范依据</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hint="eastAsia"/>
          <w:sz w:val="28"/>
        </w:rPr>
        <w:t>中华人民共和国国家标准《房地产估价规范》（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）《房地产估价基本术语标准》中华人民共和国国家标准</w:t>
      </w:r>
      <w:r>
        <w:rPr>
          <w:rFonts w:ascii="仿宋" w:eastAsia="仿宋" w:hAnsi="仿宋"/>
          <w:sz w:val="28"/>
          <w:szCs w:val="28"/>
        </w:rPr>
        <w:t>GB/T50899—2013</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 xml:space="preserve"> GB</w:t>
      </w:r>
      <w:r>
        <w:rPr>
          <w:rFonts w:ascii="仿宋" w:eastAsia="仿宋" w:hAnsi="仿宋" w:hint="eastAsia"/>
          <w:sz w:val="28"/>
          <w:szCs w:val="28"/>
        </w:rPr>
        <w:t>／</w:t>
      </w:r>
      <w:r>
        <w:rPr>
          <w:rFonts w:ascii="仿宋" w:eastAsia="仿宋" w:hAnsi="仿宋"/>
          <w:sz w:val="28"/>
          <w:szCs w:val="28"/>
        </w:rPr>
        <w:t>T18508—2014</w:t>
      </w:r>
      <w:r>
        <w:rPr>
          <w:rFonts w:ascii="仿宋" w:eastAsia="仿宋" w:hAnsi="仿宋" w:hint="eastAsia"/>
          <w:sz w:val="28"/>
          <w:szCs w:val="28"/>
        </w:rPr>
        <w:t>中华人民共和国国家质量监督检验检疫总局发布的国家标准《城镇土地估价规程》；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GB</w:t>
      </w:r>
      <w:r>
        <w:rPr>
          <w:rFonts w:ascii="仿宋" w:eastAsia="仿宋" w:hAnsi="仿宋" w:hint="eastAsia"/>
          <w:sz w:val="28"/>
          <w:szCs w:val="28"/>
        </w:rPr>
        <w:t>／</w:t>
      </w:r>
      <w:r>
        <w:rPr>
          <w:rFonts w:ascii="仿宋" w:eastAsia="仿宋" w:hAnsi="仿宋"/>
          <w:sz w:val="28"/>
          <w:szCs w:val="28"/>
        </w:rPr>
        <w:t>T18507—2014</w:t>
      </w:r>
      <w:r>
        <w:rPr>
          <w:rFonts w:ascii="仿宋" w:eastAsia="仿宋" w:hAnsi="仿宋" w:hint="eastAsia"/>
          <w:sz w:val="28"/>
          <w:szCs w:val="28"/>
        </w:rPr>
        <w:t>中华人民共和国国家质量监督检验检疫总局发布的国家标准《城镇土地分等定级规程》；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）中华人民共和国国家标准《土地利用现状分类》（</w:t>
      </w:r>
      <w:r>
        <w:rPr>
          <w:rFonts w:ascii="仿宋" w:eastAsia="仿宋" w:hAnsi="仿宋"/>
          <w:sz w:val="28"/>
          <w:szCs w:val="28"/>
        </w:rPr>
        <w:t>GB/T 21010-2017</w:t>
      </w:r>
      <w:r>
        <w:rPr>
          <w:rFonts w:ascii="仿宋" w:eastAsia="仿宋" w:hAnsi="仿宋" w:hint="eastAsia"/>
          <w:sz w:val="28"/>
          <w:szCs w:val="28"/>
        </w:rPr>
        <w:t>，</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01</w:t>
      </w:r>
      <w:r>
        <w:rPr>
          <w:rFonts w:ascii="仿宋" w:eastAsia="仿宋" w:hAnsi="仿宋" w:hint="eastAsia"/>
          <w:sz w:val="28"/>
          <w:szCs w:val="28"/>
        </w:rPr>
        <w:t>日）；</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）《城市地价动态监测技术规范》（</w:t>
      </w:r>
      <w:r>
        <w:rPr>
          <w:rFonts w:ascii="仿宋" w:eastAsia="仿宋" w:hAnsi="仿宋"/>
          <w:sz w:val="28"/>
          <w:szCs w:val="28"/>
        </w:rPr>
        <w:t>TD/T1009-2007</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）《国有建设用地使用权出让地价评估技术规范》（国土资厅</w:t>
      </w:r>
      <w:r>
        <w:rPr>
          <w:rFonts w:ascii="仿宋" w:eastAsia="仿宋" w:hAnsi="仿宋" w:hint="eastAsia"/>
          <w:sz w:val="28"/>
          <w:szCs w:val="28"/>
        </w:rPr>
        <w:lastRenderedPageBreak/>
        <w:t>发</w:t>
      </w:r>
      <w:r>
        <w:rPr>
          <w:rFonts w:ascii="仿宋" w:eastAsia="仿宋" w:hAnsi="仿宋"/>
          <w:sz w:val="28"/>
          <w:szCs w:val="28"/>
        </w:rPr>
        <w:t>[2018]4</w:t>
      </w:r>
      <w:r>
        <w:rPr>
          <w:rFonts w:ascii="仿宋" w:eastAsia="仿宋" w:hAnsi="仿宋" w:hint="eastAsia"/>
          <w:sz w:val="28"/>
          <w:szCs w:val="28"/>
        </w:rPr>
        <w:t>号）。</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Pr>
          <w:rFonts w:ascii="仿宋" w:eastAsia="仿宋" w:hAnsi="仿宋" w:hint="eastAsia"/>
          <w:sz w:val="28"/>
        </w:rPr>
        <w:t>《司法鉴定程序通则》及其司法解释；</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9</w:t>
      </w:r>
      <w:r>
        <w:rPr>
          <w:rFonts w:ascii="仿宋" w:eastAsia="仿宋" w:hAnsi="仿宋" w:hint="eastAsia"/>
          <w:sz w:val="28"/>
        </w:rPr>
        <w:t>）</w:t>
      </w:r>
      <w:r>
        <w:rPr>
          <w:rFonts w:ascii="仿宋" w:eastAsia="仿宋" w:hAnsi="仿宋" w:hint="eastAsia"/>
          <w:sz w:val="28"/>
          <w:szCs w:val="28"/>
        </w:rPr>
        <w:t>中华人民共和国关于印发司法鉴定文书格式的通知（司法通（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10</w:t>
      </w:r>
      <w:r>
        <w:rPr>
          <w:rFonts w:ascii="仿宋" w:eastAsia="仿宋" w:hAnsi="仿宋" w:hint="eastAsia"/>
          <w:sz w:val="28"/>
        </w:rPr>
        <w:t>）《司法鉴定委托书》等</w:t>
      </w:r>
      <w:r>
        <w:rPr>
          <w:rFonts w:ascii="仿宋" w:eastAsia="仿宋" w:hAnsi="仿宋"/>
          <w:sz w:val="28"/>
        </w:rPr>
        <w:t>7</w:t>
      </w:r>
      <w:r>
        <w:rPr>
          <w:rFonts w:ascii="仿宋" w:eastAsia="仿宋" w:hAnsi="仿宋" w:hint="eastAsia"/>
          <w:sz w:val="28"/>
        </w:rPr>
        <w:t>种文书格式。</w:t>
      </w:r>
    </w:p>
    <w:p w:rsidR="00656FB0" w:rsidRDefault="00D866A5">
      <w:pPr>
        <w:spacing w:line="360" w:lineRule="auto"/>
        <w:ind w:firstLineChars="200" w:firstLine="562"/>
        <w:rPr>
          <w:rFonts w:ascii="仿宋" w:eastAsia="仿宋" w:hAnsi="仿宋"/>
          <w:b/>
          <w:sz w:val="28"/>
        </w:rPr>
      </w:pPr>
      <w:r>
        <w:rPr>
          <w:rFonts w:ascii="仿宋" w:eastAsia="仿宋" w:hAnsi="仿宋"/>
          <w:b/>
          <w:sz w:val="28"/>
        </w:rPr>
        <w:t>3</w:t>
      </w:r>
      <w:r>
        <w:rPr>
          <w:rFonts w:ascii="仿宋" w:eastAsia="仿宋" w:hAnsi="仿宋" w:hint="eastAsia"/>
          <w:b/>
          <w:sz w:val="28"/>
        </w:rPr>
        <w:t>、鉴定行为文件依据</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、《云南省勐腊县人民法院评估委托书》，评估编号：（2019）云2823委评字第1</w:t>
      </w:r>
      <w:r w:rsidR="00FD185E">
        <w:rPr>
          <w:rFonts w:ascii="仿宋" w:eastAsia="仿宋" w:hAnsi="仿宋" w:hint="eastAsia"/>
          <w:sz w:val="28"/>
          <w:szCs w:val="28"/>
        </w:rPr>
        <w:t>9</w:t>
      </w:r>
      <w:r>
        <w:rPr>
          <w:rFonts w:ascii="仿宋" w:eastAsia="仿宋" w:hAnsi="仿宋" w:hint="eastAsia"/>
          <w:sz w:val="28"/>
          <w:szCs w:val="28"/>
        </w:rPr>
        <w:t>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3、《商品房购销合同》，合同编号：MX2</w:t>
      </w:r>
      <w:r w:rsidR="00FD185E">
        <w:rPr>
          <w:rFonts w:ascii="仿宋" w:eastAsia="仿宋" w:hAnsi="仿宋" w:hint="eastAsia"/>
          <w:sz w:val="28"/>
          <w:szCs w:val="28"/>
        </w:rPr>
        <w:t>0</w:t>
      </w:r>
      <w:r>
        <w:rPr>
          <w:rFonts w:ascii="仿宋" w:eastAsia="仿宋" w:hAnsi="仿宋" w:hint="eastAsia"/>
          <w:sz w:val="28"/>
          <w:szCs w:val="28"/>
        </w:rPr>
        <w:t>-1-</w:t>
      </w:r>
      <w:r w:rsidR="00FD185E">
        <w:rPr>
          <w:rFonts w:ascii="仿宋" w:eastAsia="仿宋" w:hAnsi="仿宋" w:hint="eastAsia"/>
          <w:sz w:val="28"/>
          <w:szCs w:val="28"/>
        </w:rPr>
        <w:t>3</w:t>
      </w:r>
      <w:r>
        <w:rPr>
          <w:rFonts w:ascii="仿宋" w:eastAsia="仿宋" w:hAnsi="仿宋" w:hint="eastAsia"/>
          <w:sz w:val="28"/>
          <w:szCs w:val="28"/>
        </w:rPr>
        <w:t>-2，由委托人提供；</w:t>
      </w:r>
    </w:p>
    <w:p w:rsidR="00FD185E" w:rsidRPr="00FD185E" w:rsidRDefault="00716581" w:rsidP="00FD185E">
      <w:pPr>
        <w:widowControl/>
        <w:rPr>
          <w:rFonts w:ascii="仿宋" w:eastAsia="仿宋" w:hAnsi="仿宋"/>
          <w:sz w:val="28"/>
          <w:szCs w:val="28"/>
        </w:rPr>
      </w:pPr>
      <w:r>
        <w:rPr>
          <w:rFonts w:ascii="仿宋" w:eastAsia="仿宋" w:hAnsi="仿宋" w:hint="eastAsia"/>
          <w:sz w:val="28"/>
          <w:szCs w:val="28"/>
        </w:rPr>
        <w:t>4、《商品房买卖合同登记备案表》，合同登记号（</w:t>
      </w:r>
      <w:r w:rsidR="00FD185E" w:rsidRPr="00FD185E">
        <w:rPr>
          <w:rFonts w:ascii="仿宋" w:eastAsia="仿宋" w:hAnsi="仿宋" w:hint="eastAsia"/>
          <w:sz w:val="28"/>
          <w:szCs w:val="28"/>
        </w:rPr>
        <w:t>ML2014111201259</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5、《土地使用权证》，证号：腊国用（2013）第000426号，由委托人提供；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6、《商品房预售许可证明》，预许西</w:t>
      </w:r>
      <w:r w:rsidR="00FD185E">
        <w:rPr>
          <w:rFonts w:ascii="仿宋" w:eastAsia="仿宋" w:hAnsi="仿宋" w:hint="eastAsia"/>
          <w:sz w:val="28"/>
          <w:szCs w:val="28"/>
        </w:rPr>
        <w:t xml:space="preserve"> </w:t>
      </w:r>
      <w:r>
        <w:rPr>
          <w:rFonts w:ascii="仿宋" w:eastAsia="仿宋" w:hAnsi="仿宋" w:hint="eastAsia"/>
          <w:sz w:val="28"/>
          <w:szCs w:val="28"/>
        </w:rPr>
        <w:t>字（2014-01）号，由委托人提供；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7、《云南昆明正序司法鉴定所现场勘验记录表》，由本司法鉴定机构司法鉴定人通过现场勘验、调查、记录取得。</w:t>
      </w:r>
    </w:p>
    <w:p w:rsidR="00656FB0" w:rsidRDefault="00D866A5">
      <w:pPr>
        <w:tabs>
          <w:tab w:val="left" w:pos="630"/>
        </w:tabs>
        <w:spacing w:line="360" w:lineRule="auto"/>
        <w:ind w:firstLine="570"/>
        <w:outlineLvl w:val="0"/>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、鉴定计价及取值依据</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）可比交易实例的选取依据来源于鉴定人员的市场调查；</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2</w:t>
      </w:r>
      <w:r>
        <w:rPr>
          <w:rFonts w:ascii="仿宋" w:eastAsia="仿宋" w:hAnsi="仿宋" w:hint="eastAsia"/>
          <w:sz w:val="28"/>
          <w:szCs w:val="28"/>
        </w:rPr>
        <w:t>）交易情况修正、市场状况调整、房地产状况调整，来源于鉴定人员对可比交易实例的现场勘验、对比差异及合理修正，通过鉴定对象与可比实例之间形成的价格差异，鉴定人员经过实地勘验对比得出；</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）鉴定人员按照国家行业技术规范合理赋予修正系数，对可比交易实例的交易价格进行修正，得到鉴定对象价格。</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5</w:t>
      </w:r>
      <w:r>
        <w:rPr>
          <w:rFonts w:ascii="仿宋" w:eastAsia="仿宋" w:hAnsi="仿宋" w:hint="eastAsia"/>
          <w:b/>
          <w:sz w:val="28"/>
          <w:szCs w:val="28"/>
        </w:rPr>
        <w:t>、鉴定人员现场勘验、调查、取证、搜集的资料依据</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近年国民经济发展状况提及资料；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近期房地产市场交易资料；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近期土地市场交易资料；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近期房地产市场投资开发、土地市场投资开发资料；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）委托人提供的鉴定对象有关资料和图件；</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）鉴定人员市场调查、现场勘验记录鉴定对象相关区域状况和宗地条件状况等资料；</w:t>
      </w:r>
    </w:p>
    <w:p w:rsidR="00656FB0" w:rsidRDefault="00D866A5">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sz w:val="28"/>
        </w:rPr>
        <w:t>7</w:t>
      </w:r>
      <w:r>
        <w:rPr>
          <w:rFonts w:ascii="仿宋" w:eastAsia="仿宋" w:hAnsi="仿宋" w:hint="eastAsia"/>
          <w:sz w:val="28"/>
        </w:rPr>
        <w:t>）本鉴定机构掌握的房地产相关资料及与本次司法鉴定相关的技术标准，参数取值依据等信息资料。</w:t>
      </w:r>
    </w:p>
    <w:p w:rsidR="00656FB0" w:rsidRDefault="00D866A5">
      <w:pPr>
        <w:spacing w:line="360" w:lineRule="auto"/>
        <w:rPr>
          <w:rStyle w:val="6Char"/>
          <w:rFonts w:ascii="黑体"/>
          <w:bCs/>
          <w:sz w:val="28"/>
          <w:szCs w:val="28"/>
        </w:rPr>
      </w:pPr>
      <w:r>
        <w:rPr>
          <w:rStyle w:val="6Char"/>
          <w:rFonts w:ascii="黑体" w:hint="eastAsia"/>
          <w:bCs/>
          <w:sz w:val="28"/>
          <w:szCs w:val="28"/>
        </w:rPr>
        <w:t>（三）鉴定假设</w:t>
      </w:r>
    </w:p>
    <w:p w:rsidR="00656FB0" w:rsidRDefault="00D866A5">
      <w:pPr>
        <w:pStyle w:val="aff"/>
        <w:ind w:leftChars="201" w:left="422" w:firstLineChars="50" w:firstLine="141"/>
        <w:rPr>
          <w:rFonts w:ascii="黑体" w:eastAsia="黑体" w:hAnsi="黑体" w:cs="宋体"/>
          <w:b/>
        </w:rPr>
      </w:pPr>
      <w:bookmarkStart w:id="7" w:name="_Toc439335107"/>
      <w:r>
        <w:rPr>
          <w:rFonts w:ascii="黑体" w:eastAsia="黑体" w:hAnsi="黑体" w:cs="宋体" w:hint="eastAsia"/>
          <w:b/>
        </w:rPr>
        <w:t>一般假设</w:t>
      </w:r>
      <w:bookmarkEnd w:id="7"/>
      <w:r>
        <w:rPr>
          <w:rFonts w:ascii="黑体" w:eastAsia="黑体" w:hAnsi="黑体" w:cs="宋体" w:hint="eastAsia"/>
          <w:b/>
        </w:rPr>
        <w:t>：</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、依照国家相关法律法规规定，结合司法鉴定人执业判断，以鉴定人员实地勘验之日二○一</w:t>
      </w:r>
      <w:r w:rsidR="00B120B3">
        <w:rPr>
          <w:rFonts w:ascii="仿宋" w:eastAsia="仿宋" w:hAnsi="仿宋" w:cs="仿宋" w:hint="eastAsia"/>
          <w:spacing w:val="-6"/>
          <w:kern w:val="0"/>
          <w:sz w:val="28"/>
          <w:szCs w:val="28"/>
          <w:lang w:val="zh-CN"/>
        </w:rPr>
        <w:t>九</w:t>
      </w:r>
      <w:r>
        <w:rPr>
          <w:rFonts w:ascii="仿宋" w:eastAsia="仿宋" w:hAnsi="仿宋" w:cs="仿宋" w:hint="eastAsia"/>
          <w:spacing w:val="-6"/>
          <w:kern w:val="0"/>
          <w:sz w:val="28"/>
          <w:szCs w:val="28"/>
          <w:lang w:val="zh-CN"/>
        </w:rPr>
        <w:t>年</w:t>
      </w:r>
      <w:r w:rsidR="00E40EC4">
        <w:rPr>
          <w:rFonts w:ascii="仿宋" w:eastAsia="仿宋" w:hAnsi="仿宋" w:cs="仿宋" w:hint="eastAsia"/>
          <w:spacing w:val="-6"/>
          <w:kern w:val="0"/>
          <w:sz w:val="28"/>
          <w:szCs w:val="28"/>
          <w:lang w:val="zh-CN"/>
        </w:rPr>
        <w:t>十</w:t>
      </w:r>
      <w:r>
        <w:rPr>
          <w:rFonts w:ascii="仿宋" w:eastAsia="仿宋" w:hAnsi="仿宋" w:cs="仿宋" w:hint="eastAsia"/>
          <w:spacing w:val="-6"/>
          <w:kern w:val="0"/>
          <w:sz w:val="28"/>
          <w:szCs w:val="28"/>
          <w:lang w:val="zh-CN"/>
        </w:rPr>
        <w:t>月</w:t>
      </w:r>
      <w:r w:rsidR="00B120B3">
        <w:rPr>
          <w:rFonts w:ascii="仿宋" w:eastAsia="仿宋" w:hAnsi="仿宋" w:cs="仿宋" w:hint="eastAsia"/>
          <w:spacing w:val="-6"/>
          <w:kern w:val="0"/>
          <w:sz w:val="28"/>
          <w:szCs w:val="28"/>
          <w:lang w:val="zh-CN"/>
        </w:rPr>
        <w:t>二十</w:t>
      </w:r>
      <w:r>
        <w:rPr>
          <w:rFonts w:ascii="仿宋" w:eastAsia="仿宋" w:hAnsi="仿宋" w:cs="仿宋" w:hint="eastAsia"/>
          <w:spacing w:val="-6"/>
          <w:kern w:val="0"/>
          <w:sz w:val="28"/>
          <w:szCs w:val="28"/>
          <w:lang w:val="zh-CN"/>
        </w:rPr>
        <w:t>日作为评估鉴定时点，并以该</w:t>
      </w:r>
      <w:r>
        <w:rPr>
          <w:rFonts w:ascii="仿宋" w:eastAsia="仿宋" w:hAnsi="仿宋" w:cs="仿宋" w:hint="eastAsia"/>
          <w:spacing w:val="-6"/>
          <w:kern w:val="0"/>
          <w:sz w:val="28"/>
          <w:szCs w:val="28"/>
          <w:lang w:val="zh-CN"/>
        </w:rPr>
        <w:lastRenderedPageBreak/>
        <w:t>时点价值作为评估鉴定的假设前提。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对于委托人提供的权属资料及有关数据，本鉴定机构以委托人提供的权属资料、面积资料、用途认定等资料为依据，司法鉴定人进行了尽职检查，在无理由怀疑委托人所提供的资料其合法性、真实性、准确性和完整性的情况下，假设所提供的鉴定资料合法、真实、准确和完整，并以此作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、司法鉴定人对评估鉴定对象房屋质量安全、环境污染等影响鉴定对象价值的重大因素给予了关注，鉴定对象房屋建成年代为20</w:t>
      </w:r>
      <w:r w:rsidR="009D7861">
        <w:rPr>
          <w:rFonts w:ascii="仿宋" w:eastAsia="仿宋" w:hAnsi="仿宋" w:cs="仿宋" w:hint="eastAsia"/>
          <w:spacing w:val="-6"/>
          <w:kern w:val="0"/>
          <w:sz w:val="28"/>
          <w:szCs w:val="28"/>
          <w:lang w:val="zh-CN"/>
        </w:rPr>
        <w:t>14</w:t>
      </w:r>
      <w:r>
        <w:rPr>
          <w:rFonts w:ascii="仿宋" w:eastAsia="仿宋" w:hAnsi="仿宋" w:cs="仿宋" w:hint="eastAsia"/>
          <w:spacing w:val="-6"/>
          <w:kern w:val="0"/>
          <w:sz w:val="28"/>
          <w:szCs w:val="28"/>
          <w:lang w:val="zh-CN"/>
        </w:rPr>
        <w:t>年，成新度较高，司法鉴定人通过对鉴定对象周边现场勘验，无污染源存在。司法鉴定人在无理由怀疑鉴定对象在未进行专业鉴定、检测等是否存在质量安全、环境污染的情况下，以房屋质量安全、无环境污染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、本鉴定意见书以评估鉴定对象在鉴定时点处于完好状态并达到正常的使用功能为评估鉴定假设前提。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、本鉴定意见书以评估鉴定对象权属资料真实、有效，鉴定对象权属合法、无权属争议为评估鉴定假设前提。</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6</w:t>
      </w:r>
      <w:r>
        <w:rPr>
          <w:rFonts w:ascii="仿宋" w:eastAsia="仿宋" w:hAnsi="仿宋" w:cs="仿宋" w:hint="eastAsia"/>
          <w:spacing w:val="-6"/>
          <w:kern w:val="0"/>
          <w:sz w:val="28"/>
          <w:szCs w:val="28"/>
          <w:lang w:val="zh-CN"/>
        </w:rPr>
        <w:t>、市场价值是指评估鉴定对象经适当营销后，由熟悉情况、谨慎行事且不受强迫的交易双方，以公平交易方式在鉴定时点自愿进行交易的金额。</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鉴定价值由鉴定对象独用或应分摊的土地使用权价值、房屋或建筑物价值、基础设施使用权价值、公共配套设施设备使用权价值以及合理的室内外装修价值等共同构成。</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lastRenderedPageBreak/>
        <w:t>评估鉴定测算鉴定对象的市场价值以鉴定对象满足下述条件为评估鉴定假设前提：</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）适当营销：鉴定对象以适当的方式在市场上进行了合理时间的展示，足以使鉴定对象引起一定数量的潜在购买者的注意。买卖双方都有充裕的时间进行交易，卖方不是急于出售，买方不是急于购买。</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）熟悉情况：买卖双方都了解鉴定对象并熟悉市场行情，充分掌握的市场交易信息，买方不是盲目的购买，卖方不是盲目的出售。</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）谨慎行事：买卖双方都是冷静、理性和谨慎的，没有感情用事。</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）不受强迫：买卖双方都是出于自发需要并自愿进行鉴定对象交易的，卖方不是被强迫的将房地产卖给特定的买方，买方不是被迫的从特定的卖方那里购买房地产。</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）公平交易：买卖双方都是出于自己利益的需要进行鉴定对象交易的，进行交易的目的都是追求各自利益的最大化。不存在卖方因特殊原因给予买方附加减价，也不存在买方因特殊兴趣给予卖方附加加价。</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未定事项假设：</w:t>
      </w:r>
    </w:p>
    <w:p w:rsidR="00656FB0" w:rsidRDefault="00D866A5">
      <w:pPr>
        <w:spacing w:line="360" w:lineRule="auto"/>
        <w:ind w:firstLineChars="200" w:firstLine="560"/>
        <w:rPr>
          <w:rFonts w:ascii="黑体" w:eastAsia="黑体" w:hAnsi="黑体"/>
          <w:b/>
          <w:sz w:val="28"/>
        </w:rPr>
      </w:pPr>
      <w:r>
        <w:rPr>
          <w:rFonts w:ascii="仿宋" w:eastAsia="仿宋" w:hAnsi="仿宋" w:hint="eastAsia"/>
          <w:sz w:val="28"/>
        </w:rPr>
        <w:t>本次评估鉴定无未定事项假设。</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背离事实假设：</w:t>
      </w:r>
    </w:p>
    <w:p w:rsidR="00656FB0" w:rsidRDefault="00D866A5">
      <w:pPr>
        <w:spacing w:line="360" w:lineRule="auto"/>
        <w:ind w:firstLineChars="250" w:firstLine="670"/>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至鉴定时点，鉴定对象处于被执行（被查封、已抵押）阶段，根据本次鉴定目的，本次评估鉴定以鉴定对象不存在被查封、不存在原有的担保物权和其他优先受偿权为假设前提。</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不相一致假设：</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本次评估鉴定无不相一致假设。</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lastRenderedPageBreak/>
        <w:t>依据不足假设：</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本次评估鉴定根据询问鉴定对象所在小区的</w:t>
      </w:r>
      <w:r w:rsidR="009D7861">
        <w:rPr>
          <w:rFonts w:ascii="仿宋" w:eastAsia="仿宋" w:hAnsi="仿宋" w:hint="eastAsia"/>
          <w:sz w:val="28"/>
          <w:szCs w:val="28"/>
        </w:rPr>
        <w:t>业主</w:t>
      </w:r>
      <w:r>
        <w:rPr>
          <w:rFonts w:ascii="仿宋" w:eastAsia="仿宋" w:hAnsi="仿宋" w:hint="eastAsia"/>
          <w:sz w:val="28"/>
          <w:szCs w:val="28"/>
        </w:rPr>
        <w:t>得知房屋建成于</w:t>
      </w:r>
      <w:r>
        <w:rPr>
          <w:rFonts w:ascii="仿宋" w:eastAsia="仿宋" w:hAnsi="仿宋"/>
          <w:sz w:val="28"/>
          <w:szCs w:val="28"/>
        </w:rPr>
        <w:t>20</w:t>
      </w:r>
      <w:r w:rsidR="009D7861">
        <w:rPr>
          <w:rFonts w:ascii="仿宋" w:eastAsia="仿宋" w:hAnsi="仿宋" w:hint="eastAsia"/>
          <w:sz w:val="28"/>
          <w:szCs w:val="28"/>
        </w:rPr>
        <w:t>14</w:t>
      </w:r>
      <w:r>
        <w:rPr>
          <w:rFonts w:ascii="仿宋" w:eastAsia="仿宋" w:hAnsi="仿宋" w:hint="eastAsia"/>
          <w:sz w:val="28"/>
          <w:szCs w:val="28"/>
        </w:rPr>
        <w:t>年，本次评估鉴定按照建成年代为</w:t>
      </w:r>
      <w:r>
        <w:rPr>
          <w:rFonts w:ascii="仿宋" w:eastAsia="仿宋" w:hAnsi="仿宋"/>
          <w:sz w:val="28"/>
          <w:szCs w:val="28"/>
        </w:rPr>
        <w:t>20</w:t>
      </w:r>
      <w:r w:rsidR="009D7861">
        <w:rPr>
          <w:rFonts w:ascii="仿宋" w:eastAsia="仿宋" w:hAnsi="仿宋" w:hint="eastAsia"/>
          <w:sz w:val="28"/>
          <w:szCs w:val="28"/>
        </w:rPr>
        <w:t>14</w:t>
      </w:r>
      <w:r>
        <w:rPr>
          <w:rFonts w:ascii="仿宋" w:eastAsia="仿宋" w:hAnsi="仿宋" w:hint="eastAsia"/>
          <w:sz w:val="28"/>
          <w:szCs w:val="28"/>
        </w:rPr>
        <w:t>年为假设前提。至鉴定时点，被执行人</w:t>
      </w:r>
      <w:r w:rsidR="009D7861">
        <w:rPr>
          <w:rFonts w:ascii="仿宋" w:eastAsia="仿宋" w:hAnsi="仿宋" w:hint="eastAsia"/>
          <w:sz w:val="28"/>
          <w:szCs w:val="28"/>
        </w:rPr>
        <w:t>出差外地</w:t>
      </w:r>
      <w:r>
        <w:rPr>
          <w:rFonts w:ascii="仿宋" w:eastAsia="仿宋" w:hAnsi="仿宋" w:hint="eastAsia"/>
          <w:sz w:val="28"/>
          <w:szCs w:val="28"/>
        </w:rPr>
        <w:t>未到现场，未能进入房屋内进行现场拍照，不能准确确定鉴定对象的装修程度，</w:t>
      </w:r>
      <w:r w:rsidR="009D7861">
        <w:rPr>
          <w:rFonts w:ascii="仿宋" w:eastAsia="仿宋" w:hAnsi="仿宋" w:hint="eastAsia"/>
          <w:sz w:val="28"/>
          <w:szCs w:val="28"/>
        </w:rPr>
        <w:t>经邻居相告及电话询问，房屋装修状况为毛坯，</w:t>
      </w:r>
      <w:r>
        <w:rPr>
          <w:rFonts w:ascii="仿宋" w:eastAsia="仿宋" w:hAnsi="仿宋" w:hint="eastAsia"/>
          <w:sz w:val="28"/>
          <w:szCs w:val="28"/>
        </w:rPr>
        <w:t>故</w:t>
      </w:r>
      <w:r w:rsidR="00B120B3">
        <w:rPr>
          <w:rFonts w:ascii="仿宋" w:eastAsia="仿宋" w:hAnsi="仿宋" w:hint="eastAsia"/>
          <w:sz w:val="28"/>
          <w:szCs w:val="28"/>
        </w:rPr>
        <w:t>本次评估鉴定</w:t>
      </w:r>
      <w:r>
        <w:rPr>
          <w:rFonts w:ascii="仿宋" w:eastAsia="仿宋" w:hAnsi="仿宋" w:hint="eastAsia"/>
          <w:sz w:val="28"/>
          <w:szCs w:val="28"/>
        </w:rPr>
        <w:t>鉴定对象</w:t>
      </w:r>
      <w:r w:rsidR="00B120B3">
        <w:rPr>
          <w:rFonts w:ascii="仿宋" w:eastAsia="仿宋" w:hAnsi="仿宋" w:hint="eastAsia"/>
          <w:sz w:val="28"/>
          <w:szCs w:val="28"/>
        </w:rPr>
        <w:t>装饰</w:t>
      </w:r>
      <w:r>
        <w:rPr>
          <w:rFonts w:ascii="仿宋" w:eastAsia="仿宋" w:hAnsi="仿宋" w:hint="eastAsia"/>
          <w:sz w:val="28"/>
          <w:szCs w:val="28"/>
        </w:rPr>
        <w:t>装修</w:t>
      </w:r>
      <w:r w:rsidR="00B120B3">
        <w:rPr>
          <w:rFonts w:ascii="仿宋" w:eastAsia="仿宋" w:hAnsi="仿宋" w:hint="eastAsia"/>
          <w:sz w:val="28"/>
          <w:szCs w:val="28"/>
        </w:rPr>
        <w:t>以</w:t>
      </w:r>
      <w:r w:rsidR="009D7861">
        <w:rPr>
          <w:rFonts w:ascii="仿宋" w:eastAsia="仿宋" w:hAnsi="仿宋" w:hint="eastAsia"/>
          <w:sz w:val="28"/>
          <w:szCs w:val="28"/>
        </w:rPr>
        <w:t>毛坯</w:t>
      </w:r>
      <w:r w:rsidR="00B120B3">
        <w:rPr>
          <w:rFonts w:ascii="仿宋" w:eastAsia="仿宋" w:hAnsi="仿宋" w:hint="eastAsia"/>
          <w:sz w:val="28"/>
          <w:szCs w:val="28"/>
        </w:rPr>
        <w:t>为假设前提</w:t>
      </w:r>
      <w:r>
        <w:rPr>
          <w:rFonts w:ascii="仿宋" w:eastAsia="仿宋" w:hAnsi="仿宋" w:hint="eastAsia"/>
          <w:sz w:val="28"/>
          <w:szCs w:val="28"/>
        </w:rPr>
        <w:t>。</w:t>
      </w:r>
    </w:p>
    <w:p w:rsidR="00656FB0" w:rsidRDefault="00D866A5">
      <w:pPr>
        <w:spacing w:line="360" w:lineRule="auto"/>
        <w:rPr>
          <w:rStyle w:val="6Char"/>
          <w:rFonts w:ascii="黑体"/>
          <w:bCs/>
          <w:sz w:val="28"/>
          <w:szCs w:val="28"/>
        </w:rPr>
      </w:pPr>
      <w:r>
        <w:rPr>
          <w:rStyle w:val="6Char"/>
          <w:rFonts w:ascii="黑体" w:hint="eastAsia"/>
          <w:bCs/>
          <w:sz w:val="28"/>
          <w:szCs w:val="28"/>
        </w:rPr>
        <w:t>（四）鉴定原则</w:t>
      </w:r>
    </w:p>
    <w:p w:rsidR="00656FB0" w:rsidRDefault="00D866A5">
      <w:pPr>
        <w:pStyle w:val="30"/>
        <w:spacing w:line="360" w:lineRule="auto"/>
        <w:ind w:leftChars="0" w:left="0" w:firstLineChars="200" w:firstLine="560"/>
        <w:rPr>
          <w:rFonts w:ascii="仿宋" w:eastAsia="仿宋" w:hAnsi="仿宋"/>
          <w:sz w:val="28"/>
        </w:rPr>
      </w:pPr>
      <w:r>
        <w:rPr>
          <w:rFonts w:ascii="仿宋" w:eastAsia="仿宋" w:hAnsi="仿宋" w:hint="eastAsia"/>
          <w:sz w:val="28"/>
        </w:rPr>
        <w:t>本次评估鉴定在遵循“独立、客观、公正、科学”的基本原则下，结合鉴定目的对评估鉴定对象进行鉴定。具体依据如下鉴定原则：</w:t>
      </w:r>
    </w:p>
    <w:p w:rsidR="00656FB0" w:rsidRDefault="00D866A5">
      <w:pPr>
        <w:pStyle w:val="30"/>
        <w:spacing w:line="360" w:lineRule="auto"/>
        <w:ind w:leftChars="0" w:left="0" w:firstLineChars="250" w:firstLine="700"/>
        <w:rPr>
          <w:rFonts w:ascii="仿宋" w:eastAsia="仿宋" w:hAnsi="仿宋"/>
          <w:sz w:val="28"/>
        </w:rPr>
      </w:pPr>
      <w:r>
        <w:rPr>
          <w:rFonts w:ascii="仿宋" w:eastAsia="仿宋" w:hAnsi="仿宋"/>
          <w:sz w:val="28"/>
        </w:rPr>
        <w:t>1</w:t>
      </w:r>
      <w:r>
        <w:rPr>
          <w:rFonts w:ascii="仿宋" w:eastAsia="仿宋" w:hAnsi="仿宋" w:hint="eastAsia"/>
          <w:sz w:val="28"/>
        </w:rPr>
        <w:t>、“独立、客观、公正、科学”原则：要求鉴定机构和司法鉴定人站在超然独立的第三方中立的立场上，科学运用评估鉴定技术规范，评估鉴定出对各方当事人及评估鉴定利害关系人来说均是公平合理的价值或价格。</w:t>
      </w:r>
    </w:p>
    <w:p w:rsidR="00656FB0" w:rsidRDefault="00D866A5">
      <w:pPr>
        <w:pStyle w:val="30"/>
        <w:spacing w:line="360" w:lineRule="auto"/>
        <w:ind w:leftChars="0" w:left="0" w:firstLineChars="0" w:firstLine="0"/>
        <w:rPr>
          <w:rFonts w:ascii="仿宋" w:eastAsia="仿宋" w:hAnsi="仿宋"/>
          <w:sz w:val="28"/>
        </w:rPr>
      </w:pPr>
      <w:r>
        <w:rPr>
          <w:rFonts w:ascii="仿宋" w:eastAsia="仿宋" w:hAnsi="仿宋"/>
          <w:sz w:val="28"/>
        </w:rPr>
        <w:t xml:space="preserve">     2</w:t>
      </w:r>
      <w:r>
        <w:rPr>
          <w:rFonts w:ascii="仿宋" w:eastAsia="仿宋" w:hAnsi="仿宋" w:hint="eastAsia"/>
          <w:sz w:val="28"/>
        </w:rPr>
        <w:t>、合法原则：遵循合法原则，评估鉴定价值应为在依法判定的鉴定对象状况下的价值或价格。要求评估鉴定应以鉴定对象的合法权益为前提进行，合法权益包括合法产权、合法使用、合法处分等方面。在合法产权方面，应以房地产权属证书、权属档案的记载或者其他合法证件为依据。在合法使用方面，应以城市规划、土地用途管制等为依据。在合法处分方面，应以法律、行政法规或合同规定等允许的处分方式为依据。</w:t>
      </w:r>
    </w:p>
    <w:p w:rsidR="00656FB0" w:rsidRDefault="00D866A5">
      <w:pPr>
        <w:pStyle w:val="30"/>
        <w:spacing w:line="360" w:lineRule="auto"/>
        <w:ind w:leftChars="0" w:left="0" w:firstLineChars="0" w:firstLine="0"/>
        <w:rPr>
          <w:rFonts w:ascii="仿宋" w:eastAsia="仿宋" w:hAnsi="仿宋"/>
          <w:sz w:val="28"/>
        </w:rPr>
      </w:pPr>
      <w:r>
        <w:rPr>
          <w:rFonts w:ascii="仿宋" w:eastAsia="仿宋" w:hAnsi="仿宋"/>
          <w:sz w:val="28"/>
        </w:rPr>
        <w:t xml:space="preserve">    3</w:t>
      </w:r>
      <w:r>
        <w:rPr>
          <w:rFonts w:ascii="仿宋" w:eastAsia="仿宋" w:hAnsi="仿宋" w:hint="eastAsia"/>
          <w:sz w:val="28"/>
        </w:rPr>
        <w:t>、谨慎原则：要求在影响鉴定对象价值或价格的因素存在不确</w:t>
      </w:r>
      <w:r>
        <w:rPr>
          <w:rFonts w:ascii="仿宋" w:eastAsia="仿宋" w:hAnsi="仿宋" w:hint="eastAsia"/>
          <w:sz w:val="28"/>
        </w:rPr>
        <w:lastRenderedPageBreak/>
        <w:t>定性的情况下对其</w:t>
      </w:r>
      <w:r w:rsidR="00B120B3">
        <w:rPr>
          <w:rFonts w:ascii="仿宋" w:eastAsia="仿宋" w:hAnsi="仿宋" w:hint="eastAsia"/>
          <w:sz w:val="28"/>
        </w:rPr>
        <w:t>做</w:t>
      </w:r>
      <w:r>
        <w:rPr>
          <w:rFonts w:ascii="仿宋" w:eastAsia="仿宋" w:hAnsi="仿宋" w:hint="eastAsia"/>
          <w:sz w:val="28"/>
        </w:rPr>
        <w:t>出判断时，应充分考虑其导致鉴定对象价值或价格偏低的一面，慎重考虑其导致鉴定对象价值或价格偏高的一面。评估中保持必要的谨慎和审慎，充分估计鉴定对象在处置时可能受到的限制、变现能力的大小、未来处置变现时可能发生的风险和损失。</w:t>
      </w:r>
    </w:p>
    <w:p w:rsidR="00656FB0" w:rsidRDefault="00D866A5">
      <w:pPr>
        <w:pStyle w:val="30"/>
        <w:spacing w:line="360" w:lineRule="auto"/>
        <w:ind w:leftChars="0" w:left="0" w:firstLineChars="230" w:firstLine="644"/>
        <w:rPr>
          <w:rFonts w:ascii="仿宋" w:eastAsia="仿宋" w:hAnsi="仿宋"/>
          <w:sz w:val="28"/>
        </w:rPr>
      </w:pPr>
      <w:r>
        <w:rPr>
          <w:rFonts w:ascii="仿宋" w:eastAsia="仿宋" w:hAnsi="仿宋"/>
          <w:sz w:val="28"/>
        </w:rPr>
        <w:t>4</w:t>
      </w:r>
      <w:r>
        <w:rPr>
          <w:rFonts w:ascii="仿宋" w:eastAsia="仿宋" w:hAnsi="仿宋" w:hint="eastAsia"/>
          <w:sz w:val="28"/>
        </w:rPr>
        <w:t>、替代原则：替代原则要求评估鉴定结果不得明显偏离类似房地产在同等条件下的价值或价格，评估鉴定价值与鉴定对象的类似房地产在同等条件下的价值或价格偏差应在合理范围内。类似房地产是指与鉴定对象处于同一供求范围内，并在用途、规模、档次、建筑结构、权利性质等方面与鉴定对象相同或相近的房地产。</w:t>
      </w:r>
    </w:p>
    <w:p w:rsidR="00656FB0" w:rsidRDefault="00D866A5">
      <w:pPr>
        <w:pStyle w:val="30"/>
        <w:spacing w:line="560" w:lineRule="exact"/>
        <w:ind w:leftChars="0" w:left="0"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最高最佳利用原则：要求鉴定结果是在鉴定对象最高最佳利用状况下的价值或价格。最高最佳利用是指法律上允许、技术上可能、财务上可行并使鉴定对象价值最大的合理、可能的利用，包括最佳的用途、规模、档次等。最高最佳利用必须同时符合一下四个标准：（</w:t>
      </w:r>
      <w:r>
        <w:rPr>
          <w:rFonts w:ascii="仿宋" w:eastAsia="仿宋" w:hAnsi="仿宋"/>
          <w:sz w:val="28"/>
        </w:rPr>
        <w:t>1</w:t>
      </w:r>
      <w:r>
        <w:rPr>
          <w:rFonts w:ascii="仿宋" w:eastAsia="仿宋" w:hAnsi="仿宋" w:hint="eastAsia"/>
          <w:sz w:val="28"/>
        </w:rPr>
        <w:t>）法律上允许；（</w:t>
      </w:r>
      <w:r>
        <w:rPr>
          <w:rFonts w:ascii="仿宋" w:eastAsia="仿宋" w:hAnsi="仿宋"/>
          <w:sz w:val="28"/>
        </w:rPr>
        <w:t>2</w:t>
      </w:r>
      <w:r>
        <w:rPr>
          <w:rFonts w:ascii="仿宋" w:eastAsia="仿宋" w:hAnsi="仿宋" w:hint="eastAsia"/>
          <w:sz w:val="28"/>
        </w:rPr>
        <w:t>）技术上可能；（</w:t>
      </w:r>
      <w:r>
        <w:rPr>
          <w:rFonts w:ascii="仿宋" w:eastAsia="仿宋" w:hAnsi="仿宋"/>
          <w:sz w:val="28"/>
        </w:rPr>
        <w:t>3</w:t>
      </w:r>
      <w:r>
        <w:rPr>
          <w:rFonts w:ascii="仿宋" w:eastAsia="仿宋" w:hAnsi="仿宋" w:hint="eastAsia"/>
          <w:sz w:val="28"/>
        </w:rPr>
        <w:t>）财务上可行；（</w:t>
      </w:r>
      <w:r>
        <w:rPr>
          <w:rFonts w:ascii="仿宋" w:eastAsia="仿宋" w:hAnsi="仿宋"/>
          <w:sz w:val="28"/>
        </w:rPr>
        <w:t>4</w:t>
      </w:r>
      <w:r>
        <w:rPr>
          <w:rFonts w:ascii="仿宋" w:eastAsia="仿宋" w:hAnsi="仿宋" w:hint="eastAsia"/>
          <w:sz w:val="28"/>
        </w:rPr>
        <w:t>）价值最大化。</w:t>
      </w:r>
    </w:p>
    <w:p w:rsidR="00656FB0" w:rsidRDefault="00D866A5">
      <w:pPr>
        <w:pStyle w:val="22"/>
        <w:spacing w:after="0" w:line="560" w:lineRule="exact"/>
        <w:rPr>
          <w:rFonts w:ascii="仿宋" w:eastAsia="仿宋" w:hAnsi="仿宋"/>
          <w:sz w:val="28"/>
        </w:rPr>
      </w:pPr>
      <w:r>
        <w:rPr>
          <w:rFonts w:ascii="仿宋" w:eastAsia="仿宋" w:hAnsi="仿宋"/>
          <w:sz w:val="28"/>
        </w:rPr>
        <w:t xml:space="preserve">    6</w:t>
      </w:r>
      <w:r>
        <w:rPr>
          <w:rFonts w:ascii="仿宋" w:eastAsia="仿宋" w:hAnsi="仿宋" w:hint="eastAsia"/>
          <w:sz w:val="28"/>
        </w:rPr>
        <w:t>、鉴定时点原则：要求评估鉴定结果应为鉴定对象在根据鉴定目的确定的某一特定时间（即：鉴定时点）的价值或价格。</w:t>
      </w:r>
    </w:p>
    <w:p w:rsidR="00656FB0" w:rsidRDefault="00D866A5">
      <w:pPr>
        <w:spacing w:line="360" w:lineRule="auto"/>
        <w:rPr>
          <w:rStyle w:val="6Char"/>
          <w:rFonts w:ascii="黑体"/>
          <w:bCs/>
          <w:sz w:val="28"/>
          <w:szCs w:val="28"/>
        </w:rPr>
      </w:pPr>
      <w:bookmarkStart w:id="8" w:name="_Toc30059"/>
      <w:bookmarkStart w:id="9" w:name="_Toc8935"/>
      <w:r>
        <w:rPr>
          <w:rStyle w:val="6Char"/>
          <w:rFonts w:ascii="黑体" w:hint="eastAsia"/>
          <w:bCs/>
          <w:sz w:val="28"/>
          <w:szCs w:val="28"/>
        </w:rPr>
        <w:t>（五）鉴定对象</w:t>
      </w:r>
      <w:bookmarkStart w:id="10" w:name="_Toc15766"/>
      <w:bookmarkEnd w:id="8"/>
      <w:r>
        <w:rPr>
          <w:rStyle w:val="6Char"/>
          <w:rFonts w:ascii="黑体" w:hint="eastAsia"/>
          <w:bCs/>
          <w:sz w:val="28"/>
          <w:szCs w:val="28"/>
        </w:rPr>
        <w:t>描述</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 xml:space="preserve"> 1</w:t>
      </w:r>
      <w:r>
        <w:rPr>
          <w:rFonts w:ascii="仿宋" w:eastAsia="仿宋" w:hAnsi="仿宋" w:cs="仿宋" w:hint="eastAsia"/>
          <w:spacing w:val="-6"/>
          <w:kern w:val="0"/>
          <w:sz w:val="28"/>
          <w:szCs w:val="28"/>
          <w:lang w:val="zh-CN"/>
        </w:rPr>
        <w:t>、鉴定对象区位状况</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鉴定对象位于云南省</w:t>
      </w:r>
      <w:r w:rsidR="00D603AB">
        <w:rPr>
          <w:rFonts w:ascii="仿宋" w:eastAsia="仿宋" w:hAnsi="仿宋" w:hint="eastAsia"/>
          <w:sz w:val="28"/>
          <w:szCs w:val="28"/>
        </w:rPr>
        <w:t>勐醒农场产部对面勐醒天蓉苑住宅小区二期20幢1单元302号</w:t>
      </w:r>
      <w:r>
        <w:rPr>
          <w:rFonts w:ascii="仿宋" w:eastAsia="仿宋" w:hAnsi="仿宋" w:cs="仿宋" w:hint="eastAsia"/>
          <w:spacing w:val="-6"/>
          <w:kern w:val="0"/>
          <w:sz w:val="28"/>
          <w:szCs w:val="28"/>
          <w:lang w:val="zh-CN"/>
        </w:rPr>
        <w:t>，地理位置</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。鉴定对象所在小区四至：东临</w:t>
      </w:r>
      <w:r w:rsidR="004D0EEC">
        <w:rPr>
          <w:rFonts w:ascii="仿宋" w:eastAsia="仿宋" w:hAnsi="仿宋" w:cs="仿宋" w:hint="eastAsia"/>
          <w:spacing w:val="-6"/>
          <w:kern w:val="0"/>
          <w:sz w:val="28"/>
          <w:szCs w:val="28"/>
          <w:lang w:val="zh-CN"/>
        </w:rPr>
        <w:t>勐醒农场天蓉住宅</w:t>
      </w:r>
      <w:r w:rsidR="002966B7">
        <w:rPr>
          <w:rFonts w:ascii="仿宋" w:eastAsia="仿宋" w:hAnsi="仿宋" w:cs="仿宋" w:hint="eastAsia"/>
          <w:spacing w:val="-6"/>
          <w:kern w:val="0"/>
          <w:sz w:val="28"/>
          <w:szCs w:val="28"/>
          <w:lang w:val="zh-CN"/>
        </w:rPr>
        <w:t>小区一期</w:t>
      </w:r>
      <w:r>
        <w:rPr>
          <w:rFonts w:ascii="仿宋" w:eastAsia="仿宋" w:hAnsi="仿宋" w:cs="仿宋" w:hint="eastAsia"/>
          <w:spacing w:val="-6"/>
          <w:kern w:val="0"/>
          <w:sz w:val="28"/>
          <w:szCs w:val="28"/>
          <w:lang w:val="zh-CN"/>
        </w:rPr>
        <w:t>，南接</w:t>
      </w:r>
      <w:r w:rsidR="00196EE0">
        <w:rPr>
          <w:rFonts w:ascii="仿宋" w:eastAsia="仿宋" w:hAnsi="仿宋" w:cs="仿宋" w:hint="eastAsia"/>
          <w:spacing w:val="-6"/>
          <w:kern w:val="0"/>
          <w:sz w:val="28"/>
          <w:szCs w:val="28"/>
          <w:lang w:val="zh-CN"/>
        </w:rPr>
        <w:t>勐醒农场橡胶地</w:t>
      </w:r>
      <w:r>
        <w:rPr>
          <w:rFonts w:ascii="仿宋" w:eastAsia="仿宋" w:hAnsi="仿宋" w:cs="仿宋" w:hint="eastAsia"/>
          <w:spacing w:val="-6"/>
          <w:kern w:val="0"/>
          <w:sz w:val="28"/>
          <w:szCs w:val="28"/>
          <w:lang w:val="zh-CN"/>
        </w:rPr>
        <w:t>，西靠</w:t>
      </w:r>
      <w:r w:rsidR="00196EE0">
        <w:rPr>
          <w:rFonts w:ascii="仿宋" w:eastAsia="仿宋" w:hAnsi="仿宋" w:cs="仿宋" w:hint="eastAsia"/>
          <w:spacing w:val="-6"/>
          <w:kern w:val="0"/>
          <w:sz w:val="28"/>
          <w:szCs w:val="28"/>
          <w:lang w:val="zh-CN"/>
        </w:rPr>
        <w:t>勐醒农场橡胶地</w:t>
      </w:r>
      <w:r>
        <w:rPr>
          <w:rFonts w:ascii="仿宋" w:eastAsia="仿宋" w:hAnsi="仿宋" w:cs="仿宋" w:hint="eastAsia"/>
          <w:spacing w:val="-6"/>
          <w:kern w:val="0"/>
          <w:sz w:val="28"/>
          <w:szCs w:val="28"/>
          <w:lang w:val="zh-CN"/>
        </w:rPr>
        <w:t>，北</w:t>
      </w:r>
      <w:r>
        <w:rPr>
          <w:rFonts w:ascii="仿宋" w:eastAsia="仿宋" w:hAnsi="仿宋" w:cs="仿宋" w:hint="eastAsia"/>
          <w:spacing w:val="-6"/>
          <w:kern w:val="0"/>
          <w:sz w:val="28"/>
          <w:szCs w:val="28"/>
          <w:lang w:val="zh-CN"/>
        </w:rPr>
        <w:lastRenderedPageBreak/>
        <w:t>至</w:t>
      </w:r>
      <w:r w:rsidR="00196EE0">
        <w:rPr>
          <w:rFonts w:ascii="仿宋" w:eastAsia="仿宋" w:hAnsi="仿宋" w:cs="仿宋" w:hint="eastAsia"/>
          <w:spacing w:val="-6"/>
          <w:kern w:val="0"/>
          <w:sz w:val="28"/>
          <w:szCs w:val="28"/>
          <w:lang w:val="zh-CN"/>
        </w:rPr>
        <w:t>G213</w:t>
      </w:r>
      <w:r>
        <w:rPr>
          <w:rFonts w:ascii="仿宋" w:eastAsia="仿宋" w:hAnsi="仿宋" w:cs="仿宋" w:hint="eastAsia"/>
          <w:spacing w:val="-6"/>
          <w:kern w:val="0"/>
          <w:sz w:val="28"/>
          <w:szCs w:val="28"/>
          <w:lang w:val="zh-CN"/>
        </w:rPr>
        <w:t>；基础配套设施</w:t>
      </w:r>
      <w:r w:rsidR="00C251D4">
        <w:rPr>
          <w:rFonts w:ascii="仿宋" w:eastAsia="仿宋" w:hAnsi="仿宋" w:cs="仿宋" w:hint="eastAsia"/>
          <w:spacing w:val="-6"/>
          <w:kern w:val="0"/>
          <w:sz w:val="28"/>
          <w:szCs w:val="28"/>
          <w:lang w:val="zh-CN"/>
        </w:rPr>
        <w:t>不齐备</w:t>
      </w:r>
      <w:r>
        <w:rPr>
          <w:rFonts w:ascii="仿宋" w:eastAsia="仿宋" w:hAnsi="仿宋" w:cs="仿宋" w:hint="eastAsia"/>
          <w:spacing w:val="-6"/>
          <w:kern w:val="0"/>
          <w:sz w:val="28"/>
          <w:szCs w:val="28"/>
          <w:lang w:val="zh-CN"/>
        </w:rPr>
        <w:t>、区域环境</w:t>
      </w:r>
      <w:r w:rsidR="00C251D4">
        <w:rPr>
          <w:rFonts w:ascii="仿宋" w:eastAsia="仿宋" w:hAnsi="仿宋" w:cs="仿宋" w:hint="eastAsia"/>
          <w:spacing w:val="-6"/>
          <w:kern w:val="0"/>
          <w:sz w:val="28"/>
          <w:szCs w:val="28"/>
          <w:lang w:val="zh-CN"/>
        </w:rPr>
        <w:t>较差</w:t>
      </w:r>
      <w:r>
        <w:rPr>
          <w:rFonts w:ascii="仿宋" w:eastAsia="仿宋" w:hAnsi="仿宋" w:cs="仿宋" w:hint="eastAsia"/>
          <w:spacing w:val="-6"/>
          <w:kern w:val="0"/>
          <w:sz w:val="28"/>
          <w:szCs w:val="28"/>
          <w:lang w:val="zh-CN"/>
        </w:rPr>
        <w:t>，交通条件</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，出行</w:t>
      </w:r>
      <w:r w:rsidR="00196EE0">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；周边城市公共配套设施</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，学校、幼儿园：</w:t>
      </w:r>
      <w:r w:rsidR="00CF3334">
        <w:rPr>
          <w:rFonts w:ascii="仿宋" w:eastAsia="仿宋" w:hAnsi="仿宋" w:cs="仿宋" w:hint="eastAsia"/>
          <w:spacing w:val="-6"/>
          <w:kern w:val="0"/>
          <w:sz w:val="28"/>
          <w:szCs w:val="28"/>
          <w:lang w:val="zh-CN"/>
        </w:rPr>
        <w:t>大拇指</w:t>
      </w:r>
      <w:r>
        <w:rPr>
          <w:rFonts w:ascii="仿宋" w:eastAsia="仿宋" w:hAnsi="仿宋" w:cs="仿宋" w:hint="eastAsia"/>
          <w:spacing w:val="-6"/>
          <w:kern w:val="0"/>
          <w:sz w:val="28"/>
          <w:szCs w:val="28"/>
          <w:lang w:val="zh-CN"/>
        </w:rPr>
        <w:t>幼儿园、</w:t>
      </w:r>
      <w:r w:rsidR="000B1191">
        <w:rPr>
          <w:rFonts w:ascii="仿宋" w:eastAsia="仿宋" w:hAnsi="仿宋" w:cs="仿宋" w:hint="eastAsia"/>
          <w:spacing w:val="-6"/>
          <w:kern w:val="0"/>
          <w:sz w:val="28"/>
          <w:szCs w:val="28"/>
          <w:lang w:val="zh-CN"/>
        </w:rPr>
        <w:t>勐腊县</w:t>
      </w:r>
      <w:r w:rsidR="00196EE0">
        <w:rPr>
          <w:rFonts w:ascii="仿宋" w:eastAsia="仿宋" w:hAnsi="仿宋" w:cs="仿宋" w:hint="eastAsia"/>
          <w:spacing w:val="-6"/>
          <w:kern w:val="0"/>
          <w:sz w:val="28"/>
          <w:szCs w:val="28"/>
          <w:lang w:val="zh-CN"/>
        </w:rPr>
        <w:t>勐醒小学</w:t>
      </w:r>
      <w:r>
        <w:rPr>
          <w:rFonts w:ascii="仿宋" w:eastAsia="仿宋" w:hAnsi="仿宋" w:cs="仿宋" w:hint="eastAsia"/>
          <w:spacing w:val="-6"/>
          <w:kern w:val="0"/>
          <w:sz w:val="28"/>
          <w:szCs w:val="28"/>
          <w:lang w:val="zh-CN"/>
        </w:rPr>
        <w:t>等；</w:t>
      </w:r>
      <w:r w:rsidR="00C251D4">
        <w:rPr>
          <w:rFonts w:ascii="仿宋" w:eastAsia="仿宋" w:hAnsi="仿宋" w:cs="仿宋" w:hint="eastAsia"/>
          <w:spacing w:val="-6"/>
          <w:kern w:val="0"/>
          <w:sz w:val="28"/>
          <w:szCs w:val="28"/>
          <w:lang w:val="zh-CN"/>
        </w:rPr>
        <w:t>餐饮</w:t>
      </w:r>
      <w:r>
        <w:rPr>
          <w:rFonts w:ascii="仿宋" w:eastAsia="仿宋" w:hAnsi="仿宋" w:cs="仿宋" w:hint="eastAsia"/>
          <w:spacing w:val="-6"/>
          <w:kern w:val="0"/>
          <w:sz w:val="28"/>
          <w:szCs w:val="28"/>
          <w:lang w:val="zh-CN"/>
        </w:rPr>
        <w:t>：</w:t>
      </w:r>
      <w:r w:rsidR="00C251D4">
        <w:rPr>
          <w:rFonts w:ascii="仿宋" w:eastAsia="仿宋" w:hAnsi="仿宋" w:cs="仿宋" w:hint="eastAsia"/>
          <w:spacing w:val="-6"/>
          <w:kern w:val="0"/>
          <w:sz w:val="28"/>
          <w:szCs w:val="28"/>
          <w:lang w:val="zh-CN"/>
        </w:rPr>
        <w:t>客来安餐厅</w:t>
      </w:r>
      <w:r>
        <w:rPr>
          <w:rFonts w:ascii="仿宋" w:eastAsia="仿宋" w:hAnsi="仿宋" w:cs="仿宋" w:hint="eastAsia"/>
          <w:spacing w:val="-6"/>
          <w:kern w:val="0"/>
          <w:sz w:val="28"/>
          <w:szCs w:val="28"/>
          <w:lang w:val="zh-CN"/>
        </w:rPr>
        <w:t>、</w:t>
      </w:r>
      <w:r w:rsidR="00C251D4">
        <w:rPr>
          <w:rFonts w:ascii="仿宋" w:eastAsia="仿宋" w:hAnsi="仿宋" w:cs="仿宋" w:hint="eastAsia"/>
          <w:spacing w:val="-6"/>
          <w:kern w:val="0"/>
          <w:sz w:val="28"/>
          <w:szCs w:val="28"/>
          <w:lang w:val="zh-CN"/>
        </w:rPr>
        <w:t>湘腊饭店</w:t>
      </w:r>
      <w:r>
        <w:rPr>
          <w:rFonts w:ascii="仿宋" w:eastAsia="仿宋" w:hAnsi="仿宋" w:cs="仿宋" w:hint="eastAsia"/>
          <w:spacing w:val="-6"/>
          <w:kern w:val="0"/>
          <w:sz w:val="28"/>
          <w:szCs w:val="28"/>
          <w:lang w:val="zh-CN"/>
        </w:rPr>
        <w:t>等；医院：</w:t>
      </w:r>
      <w:r w:rsidR="000B1191">
        <w:rPr>
          <w:rFonts w:ascii="仿宋" w:eastAsia="仿宋" w:hAnsi="仿宋" w:cs="仿宋" w:hint="eastAsia"/>
          <w:spacing w:val="-6"/>
          <w:kern w:val="0"/>
          <w:sz w:val="28"/>
          <w:szCs w:val="28"/>
          <w:lang w:val="zh-CN"/>
        </w:rPr>
        <w:t>勐腊县</w:t>
      </w:r>
      <w:r w:rsidR="00196EE0">
        <w:rPr>
          <w:rFonts w:ascii="仿宋" w:eastAsia="仿宋" w:hAnsi="仿宋" w:cs="仿宋" w:hint="eastAsia"/>
          <w:spacing w:val="-6"/>
          <w:kern w:val="0"/>
          <w:sz w:val="28"/>
          <w:szCs w:val="28"/>
          <w:lang w:val="zh-CN"/>
        </w:rPr>
        <w:t>勐醒医院</w:t>
      </w:r>
      <w:r w:rsidR="00CF3334">
        <w:rPr>
          <w:rFonts w:ascii="仿宋" w:eastAsia="仿宋" w:hAnsi="仿宋" w:cs="仿宋" w:hint="eastAsia"/>
          <w:spacing w:val="-6"/>
          <w:kern w:val="0"/>
          <w:sz w:val="28"/>
          <w:szCs w:val="28"/>
          <w:lang w:val="zh-CN"/>
        </w:rPr>
        <w:t>、勐醒丽仁诊所</w:t>
      </w:r>
      <w:r>
        <w:rPr>
          <w:rFonts w:ascii="仿宋" w:eastAsia="仿宋" w:hAnsi="仿宋" w:cs="仿宋" w:hint="eastAsia"/>
          <w:spacing w:val="-6"/>
          <w:kern w:val="0"/>
          <w:sz w:val="28"/>
          <w:szCs w:val="28"/>
          <w:lang w:val="zh-CN"/>
        </w:rPr>
        <w:t>等；银行：</w:t>
      </w:r>
      <w:r w:rsidR="00196EE0">
        <w:rPr>
          <w:rFonts w:ascii="仿宋" w:eastAsia="仿宋" w:hAnsi="仿宋" w:cs="仿宋" w:hint="eastAsia"/>
          <w:spacing w:val="-6"/>
          <w:kern w:val="0"/>
          <w:sz w:val="28"/>
          <w:szCs w:val="28"/>
          <w:lang w:val="zh-CN"/>
        </w:rPr>
        <w:t>勐腊县农村信用社24小时自助银行服务</w:t>
      </w:r>
      <w:r>
        <w:rPr>
          <w:rFonts w:ascii="仿宋" w:eastAsia="仿宋" w:hAnsi="仿宋" w:cs="仿宋" w:hint="eastAsia"/>
          <w:spacing w:val="-6"/>
          <w:kern w:val="0"/>
          <w:sz w:val="28"/>
          <w:szCs w:val="28"/>
          <w:lang w:val="zh-CN"/>
        </w:rPr>
        <w:t>等。</w:t>
      </w:r>
    </w:p>
    <w:p w:rsidR="00656FB0" w:rsidRDefault="00D866A5">
      <w:pPr>
        <w:numPr>
          <w:ilvl w:val="0"/>
          <w:numId w:val="1"/>
        </w:numPr>
        <w:spacing w:line="360" w:lineRule="auto"/>
        <w:rPr>
          <w:rStyle w:val="6Char"/>
          <w:rFonts w:ascii="仿宋" w:eastAsia="仿宋" w:hAnsi="仿宋"/>
          <w:b w:val="0"/>
          <w:bCs/>
          <w:sz w:val="28"/>
          <w:szCs w:val="28"/>
        </w:rPr>
      </w:pPr>
      <w:bookmarkStart w:id="11" w:name="_Toc30413"/>
      <w:bookmarkStart w:id="12" w:name="_Toc9816"/>
      <w:bookmarkEnd w:id="9"/>
      <w:bookmarkEnd w:id="10"/>
      <w:r>
        <w:rPr>
          <w:rStyle w:val="6Char"/>
          <w:rFonts w:ascii="仿宋" w:eastAsia="仿宋" w:hAnsi="仿宋" w:hint="eastAsia"/>
          <w:b w:val="0"/>
          <w:bCs/>
          <w:sz w:val="28"/>
          <w:szCs w:val="28"/>
        </w:rPr>
        <w:t>房屋实物状况：</w:t>
      </w:r>
    </w:p>
    <w:tbl>
      <w:tblPr>
        <w:tblW w:w="8522" w:type="dxa"/>
        <w:tblLayout w:type="fixed"/>
        <w:tblLook w:val="04A0"/>
      </w:tblPr>
      <w:tblGrid>
        <w:gridCol w:w="2390"/>
        <w:gridCol w:w="6132"/>
      </w:tblGrid>
      <w:tr w:rsidR="00656FB0">
        <w:trPr>
          <w:trHeight w:val="300"/>
        </w:trPr>
        <w:tc>
          <w:tcPr>
            <w:tcW w:w="2390" w:type="dxa"/>
            <w:tcBorders>
              <w:top w:val="double" w:sz="6" w:space="0" w:color="auto"/>
              <w:left w:val="double" w:sz="6" w:space="0" w:color="auto"/>
              <w:bottom w:val="single" w:sz="4" w:space="0" w:color="auto"/>
              <w:right w:val="single" w:sz="4" w:space="0" w:color="auto"/>
            </w:tcBorders>
            <w:vAlign w:val="center"/>
          </w:tcPr>
          <w:bookmarkEnd w:id="11"/>
          <w:bookmarkEnd w:id="12"/>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项目</w:t>
            </w:r>
          </w:p>
        </w:tc>
        <w:tc>
          <w:tcPr>
            <w:tcW w:w="6132" w:type="dxa"/>
            <w:tcBorders>
              <w:top w:val="double" w:sz="6" w:space="0" w:color="auto"/>
              <w:left w:val="nil"/>
              <w:bottom w:val="single" w:sz="4" w:space="0" w:color="auto"/>
              <w:right w:val="double" w:sz="6"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内容</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6132" w:type="dxa"/>
            <w:tcBorders>
              <w:top w:val="nil"/>
              <w:left w:val="nil"/>
              <w:bottom w:val="single" w:sz="4" w:space="0" w:color="auto"/>
              <w:right w:val="double" w:sz="6" w:space="0" w:color="auto"/>
            </w:tcBorders>
            <w:vAlign w:val="center"/>
          </w:tcPr>
          <w:p w:rsidR="00656FB0" w:rsidRDefault="00D603AB" w:rsidP="00C251D4">
            <w:pPr>
              <w:widowControl/>
              <w:jc w:val="left"/>
              <w:rPr>
                <w:rFonts w:ascii="仿宋" w:eastAsia="仿宋" w:hAnsi="仿宋" w:cs="宋体"/>
                <w:kern w:val="0"/>
                <w:sz w:val="20"/>
                <w:szCs w:val="20"/>
              </w:rPr>
            </w:pPr>
            <w:r>
              <w:rPr>
                <w:rFonts w:ascii="仿宋" w:eastAsia="仿宋" w:hAnsi="仿宋" w:cs="宋体" w:hint="eastAsia"/>
                <w:kern w:val="0"/>
                <w:sz w:val="20"/>
                <w:szCs w:val="20"/>
              </w:rPr>
              <w:t>勐醒农场产部对面勐醒天蓉苑住宅小区二期20幢1单元302号</w:t>
            </w:r>
            <w:r w:rsidR="00D866A5">
              <w:rPr>
                <w:rFonts w:ascii="仿宋" w:eastAsia="仿宋" w:hAnsi="仿宋" w:cs="宋体" w:hint="eastAsia"/>
                <w:kern w:val="0"/>
                <w:sz w:val="20"/>
                <w:szCs w:val="20"/>
              </w:rPr>
              <w:t>房地产</w:t>
            </w:r>
          </w:p>
        </w:tc>
      </w:tr>
      <w:tr w:rsidR="00656FB0">
        <w:trPr>
          <w:trHeight w:val="330"/>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6132" w:type="dxa"/>
            <w:tcBorders>
              <w:top w:val="nil"/>
              <w:left w:val="nil"/>
              <w:bottom w:val="single" w:sz="4" w:space="0" w:color="auto"/>
              <w:right w:val="double" w:sz="6" w:space="0" w:color="auto"/>
            </w:tcBorders>
            <w:vAlign w:val="center"/>
          </w:tcPr>
          <w:p w:rsidR="00656FB0" w:rsidRDefault="00D603AB">
            <w:pPr>
              <w:widowControl/>
              <w:jc w:val="left"/>
              <w:rPr>
                <w:rFonts w:ascii="仿宋" w:eastAsia="仿宋" w:hAnsi="仿宋" w:cs="宋体"/>
                <w:kern w:val="0"/>
                <w:sz w:val="20"/>
                <w:szCs w:val="20"/>
              </w:rPr>
            </w:pPr>
            <w:r>
              <w:rPr>
                <w:rFonts w:ascii="仿宋" w:eastAsia="仿宋" w:hAnsi="仿宋" w:cs="宋体" w:hint="eastAsia"/>
                <w:kern w:val="0"/>
                <w:sz w:val="20"/>
                <w:szCs w:val="20"/>
              </w:rPr>
              <w:t>勐醒农场产部对面勐醒天蓉苑住宅小区二期20幢1单元302号</w:t>
            </w:r>
          </w:p>
        </w:tc>
      </w:tr>
      <w:tr w:rsidR="00656FB0">
        <w:trPr>
          <w:trHeight w:val="293"/>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jc w:val="center"/>
              <w:rPr>
                <w:rFonts w:ascii="仿宋" w:eastAsia="仿宋" w:hAnsi="仿宋" w:cs="宋体"/>
                <w:kern w:val="0"/>
                <w:sz w:val="20"/>
                <w:szCs w:val="20"/>
              </w:rPr>
            </w:pPr>
            <w:r>
              <w:rPr>
                <w:rFonts w:ascii="仿宋" w:eastAsia="仿宋" w:hAnsi="仿宋" w:cs="宋体" w:hint="eastAsia"/>
                <w:kern w:val="0"/>
                <w:sz w:val="20"/>
                <w:szCs w:val="20"/>
              </w:rPr>
              <w:t>用途</w:t>
            </w:r>
          </w:p>
        </w:tc>
        <w:tc>
          <w:tcPr>
            <w:tcW w:w="6132"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住宅</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建筑面积（</w:t>
            </w:r>
            <w:r>
              <w:rPr>
                <w:rFonts w:ascii="仿宋" w:eastAsia="仿宋" w:hAnsi="仿宋" w:cs="宋体"/>
                <w:kern w:val="0"/>
                <w:sz w:val="20"/>
                <w:szCs w:val="20"/>
              </w:rPr>
              <w:t>m</w:t>
            </w:r>
            <w:r>
              <w:rPr>
                <w:rFonts w:ascii="仿宋" w:eastAsia="仿宋" w:hAnsi="仿宋" w:cs="宋体"/>
                <w:kern w:val="0"/>
                <w:sz w:val="20"/>
                <w:szCs w:val="20"/>
                <w:vertAlign w:val="superscript"/>
              </w:rPr>
              <w:t>2</w:t>
            </w:r>
            <w:r>
              <w:rPr>
                <w:rFonts w:ascii="仿宋" w:eastAsia="仿宋" w:hAnsi="仿宋" w:cs="宋体" w:hint="eastAsia"/>
                <w:kern w:val="0"/>
                <w:sz w:val="20"/>
                <w:szCs w:val="20"/>
              </w:rPr>
              <w:t>）</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123.42</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建筑结构</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钢混</w:t>
            </w:r>
            <w:r w:rsidR="00D866A5">
              <w:rPr>
                <w:rFonts w:ascii="仿宋" w:eastAsia="仿宋" w:hAnsi="仿宋" w:cs="宋体" w:hint="eastAsia"/>
                <w:kern w:val="0"/>
                <w:sz w:val="20"/>
                <w:szCs w:val="20"/>
              </w:rPr>
              <w:t>结构</w:t>
            </w:r>
          </w:p>
        </w:tc>
      </w:tr>
      <w:tr w:rsidR="00656FB0">
        <w:trPr>
          <w:trHeight w:val="345"/>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建成年代</w:t>
            </w:r>
          </w:p>
        </w:tc>
        <w:tc>
          <w:tcPr>
            <w:tcW w:w="6132" w:type="dxa"/>
            <w:tcBorders>
              <w:top w:val="single" w:sz="4" w:space="0" w:color="auto"/>
              <w:left w:val="nil"/>
              <w:bottom w:val="single" w:sz="4" w:space="0" w:color="auto"/>
              <w:right w:val="double" w:sz="6" w:space="0" w:color="auto"/>
            </w:tcBorders>
            <w:vAlign w:val="center"/>
          </w:tcPr>
          <w:p w:rsidR="00656FB0" w:rsidRDefault="00D866A5" w:rsidP="00CF3334">
            <w:pPr>
              <w:widowControl/>
              <w:jc w:val="left"/>
              <w:rPr>
                <w:rFonts w:ascii="仿宋" w:eastAsia="仿宋" w:hAnsi="仿宋" w:cs="宋体"/>
                <w:kern w:val="0"/>
                <w:sz w:val="20"/>
                <w:szCs w:val="20"/>
              </w:rPr>
            </w:pPr>
            <w:r>
              <w:rPr>
                <w:rFonts w:ascii="仿宋" w:eastAsia="仿宋" w:hAnsi="仿宋" w:cs="宋体" w:hint="eastAsia"/>
                <w:kern w:val="0"/>
                <w:sz w:val="20"/>
                <w:szCs w:val="20"/>
              </w:rPr>
              <w:t>20</w:t>
            </w:r>
            <w:r w:rsidR="00CF3334">
              <w:rPr>
                <w:rFonts w:ascii="仿宋" w:eastAsia="仿宋" w:hAnsi="仿宋" w:cs="宋体" w:hint="eastAsia"/>
                <w:kern w:val="0"/>
                <w:sz w:val="20"/>
                <w:szCs w:val="20"/>
              </w:rPr>
              <w:t>14</w:t>
            </w:r>
            <w:r>
              <w:rPr>
                <w:rFonts w:ascii="仿宋" w:eastAsia="仿宋" w:hAnsi="仿宋" w:cs="宋体" w:hint="eastAsia"/>
                <w:kern w:val="0"/>
                <w:sz w:val="20"/>
                <w:szCs w:val="20"/>
              </w:rPr>
              <w:t>年</w:t>
            </w:r>
          </w:p>
        </w:tc>
      </w:tr>
      <w:tr w:rsidR="00656FB0">
        <w:trPr>
          <w:trHeight w:val="270"/>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jc w:val="center"/>
              <w:rPr>
                <w:rFonts w:ascii="仿宋" w:eastAsia="仿宋" w:hAnsi="仿宋" w:cs="宋体"/>
                <w:kern w:val="0"/>
                <w:sz w:val="20"/>
                <w:szCs w:val="20"/>
              </w:rPr>
            </w:pPr>
            <w:r>
              <w:rPr>
                <w:rFonts w:ascii="仿宋" w:eastAsia="仿宋" w:hAnsi="仿宋" w:cs="宋体" w:hint="eastAsia"/>
                <w:kern w:val="0"/>
                <w:sz w:val="20"/>
                <w:szCs w:val="20"/>
              </w:rPr>
              <w:t>成新率（观察法）</w:t>
            </w:r>
          </w:p>
        </w:tc>
        <w:tc>
          <w:tcPr>
            <w:tcW w:w="6132" w:type="dxa"/>
            <w:tcBorders>
              <w:top w:val="single" w:sz="4" w:space="0" w:color="auto"/>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92</w:t>
            </w:r>
            <w:r w:rsidR="00D866A5">
              <w:rPr>
                <w:rFonts w:ascii="仿宋" w:eastAsia="仿宋" w:hAnsi="仿宋" w:cs="宋体" w:hint="eastAsia"/>
                <w:kern w:val="0"/>
                <w:sz w:val="20"/>
                <w:szCs w:val="20"/>
              </w:rPr>
              <w:t>%</w:t>
            </w:r>
          </w:p>
        </w:tc>
      </w:tr>
      <w:tr w:rsidR="00656FB0">
        <w:trPr>
          <w:trHeight w:val="312"/>
        </w:trPr>
        <w:tc>
          <w:tcPr>
            <w:tcW w:w="2390" w:type="dxa"/>
            <w:vMerge w:val="restart"/>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装饰装修及使用状况</w:t>
            </w:r>
          </w:p>
        </w:tc>
        <w:tc>
          <w:tcPr>
            <w:tcW w:w="6132" w:type="dxa"/>
            <w:vMerge w:val="restart"/>
            <w:tcBorders>
              <w:top w:val="single" w:sz="4" w:space="0" w:color="auto"/>
              <w:left w:val="single" w:sz="4" w:space="0" w:color="auto"/>
              <w:bottom w:val="single" w:sz="4" w:space="0" w:color="auto"/>
              <w:right w:val="double" w:sz="6" w:space="0" w:color="auto"/>
            </w:tcBorders>
            <w:vAlign w:val="center"/>
          </w:tcPr>
          <w:p w:rsidR="00656FB0" w:rsidRDefault="009000A4" w:rsidP="00CF3334">
            <w:pPr>
              <w:rPr>
                <w:rFonts w:ascii="仿宋" w:eastAsia="仿宋" w:hAnsi="仿宋" w:cs="宋体"/>
                <w:kern w:val="0"/>
                <w:sz w:val="20"/>
                <w:szCs w:val="20"/>
              </w:rPr>
            </w:pPr>
            <w:r>
              <w:rPr>
                <w:rFonts w:ascii="仿宋" w:eastAsia="仿宋" w:hAnsi="仿宋" w:cs="宋体" w:hint="eastAsia"/>
                <w:kern w:val="0"/>
                <w:sz w:val="20"/>
                <w:szCs w:val="20"/>
              </w:rPr>
              <w:t>外墙：</w:t>
            </w:r>
            <w:r w:rsidR="00CF3334">
              <w:rPr>
                <w:rFonts w:ascii="仿宋" w:eastAsia="仿宋" w:hAnsi="仿宋" w:cs="宋体" w:hint="eastAsia"/>
                <w:kern w:val="0"/>
                <w:sz w:val="20"/>
                <w:szCs w:val="20"/>
              </w:rPr>
              <w:t>米黄色</w:t>
            </w:r>
            <w:r>
              <w:rPr>
                <w:rFonts w:ascii="仿宋" w:eastAsia="仿宋" w:hAnsi="仿宋" w:cs="宋体" w:hint="eastAsia"/>
                <w:kern w:val="0"/>
                <w:sz w:val="20"/>
                <w:szCs w:val="20"/>
              </w:rPr>
              <w:t>涂料。因被执行人</w:t>
            </w:r>
            <w:r w:rsidR="00CF3334">
              <w:rPr>
                <w:rFonts w:ascii="仿宋" w:eastAsia="仿宋" w:hAnsi="仿宋" w:cs="宋体" w:hint="eastAsia"/>
                <w:kern w:val="0"/>
                <w:sz w:val="20"/>
                <w:szCs w:val="20"/>
              </w:rPr>
              <w:t>出差在外</w:t>
            </w:r>
            <w:r>
              <w:rPr>
                <w:rFonts w:ascii="仿宋" w:eastAsia="仿宋" w:hAnsi="仿宋" w:cs="宋体" w:hint="eastAsia"/>
                <w:kern w:val="0"/>
                <w:sz w:val="20"/>
                <w:szCs w:val="20"/>
              </w:rPr>
              <w:t>，不能进入</w:t>
            </w:r>
            <w:r w:rsidR="00D866A5">
              <w:rPr>
                <w:rFonts w:ascii="仿宋" w:eastAsia="仿宋" w:hAnsi="仿宋" w:cs="宋体" w:hint="eastAsia"/>
                <w:kern w:val="0"/>
                <w:sz w:val="20"/>
                <w:szCs w:val="20"/>
              </w:rPr>
              <w:t>室内</w:t>
            </w:r>
            <w:r>
              <w:rPr>
                <w:rFonts w:ascii="仿宋" w:eastAsia="仿宋" w:hAnsi="仿宋" w:cs="宋体" w:hint="eastAsia"/>
                <w:kern w:val="0"/>
                <w:sz w:val="20"/>
                <w:szCs w:val="20"/>
              </w:rPr>
              <w:t>进行拍照，</w:t>
            </w:r>
            <w:r w:rsidR="00CF3334">
              <w:rPr>
                <w:rFonts w:ascii="仿宋" w:eastAsia="仿宋" w:hAnsi="仿宋" w:cs="宋体" w:hint="eastAsia"/>
                <w:kern w:val="0"/>
                <w:sz w:val="20"/>
                <w:szCs w:val="20"/>
              </w:rPr>
              <w:t>经邻居及被执行人相告，房屋现状为毛坯状态，</w:t>
            </w:r>
            <w:r>
              <w:rPr>
                <w:rFonts w:ascii="仿宋" w:eastAsia="仿宋" w:hAnsi="仿宋" w:cs="宋体" w:hint="eastAsia"/>
                <w:kern w:val="0"/>
                <w:sz w:val="20"/>
                <w:szCs w:val="20"/>
              </w:rPr>
              <w:t>故鉴定对象的装饰</w:t>
            </w:r>
            <w:r w:rsidR="00D866A5">
              <w:rPr>
                <w:rFonts w:ascii="仿宋" w:eastAsia="仿宋" w:hAnsi="仿宋" w:cs="宋体" w:hint="eastAsia"/>
                <w:kern w:val="0"/>
                <w:sz w:val="20"/>
                <w:szCs w:val="20"/>
              </w:rPr>
              <w:t>装修</w:t>
            </w:r>
            <w:r>
              <w:rPr>
                <w:rFonts w:ascii="仿宋" w:eastAsia="仿宋" w:hAnsi="仿宋" w:cs="宋体" w:hint="eastAsia"/>
                <w:kern w:val="0"/>
                <w:sz w:val="20"/>
                <w:szCs w:val="20"/>
              </w:rPr>
              <w:t>设定为</w:t>
            </w:r>
            <w:r w:rsidR="00CF3334">
              <w:rPr>
                <w:rFonts w:ascii="仿宋" w:eastAsia="仿宋" w:hAnsi="仿宋" w:cs="宋体" w:hint="eastAsia"/>
                <w:kern w:val="0"/>
                <w:sz w:val="20"/>
                <w:szCs w:val="20"/>
              </w:rPr>
              <w:t>毛坯</w:t>
            </w:r>
            <w:r>
              <w:rPr>
                <w:rFonts w:ascii="仿宋" w:eastAsia="仿宋" w:hAnsi="仿宋" w:cs="宋体" w:hint="eastAsia"/>
                <w:kern w:val="0"/>
                <w:sz w:val="20"/>
                <w:szCs w:val="20"/>
              </w:rPr>
              <w:t>为假设前提</w:t>
            </w:r>
            <w:r w:rsidR="00D866A5">
              <w:rPr>
                <w:rFonts w:ascii="仿宋" w:eastAsia="仿宋" w:hAnsi="仿宋" w:cs="宋体" w:hint="eastAsia"/>
                <w:kern w:val="0"/>
                <w:sz w:val="20"/>
                <w:szCs w:val="20"/>
              </w:rPr>
              <w:t>。</w:t>
            </w:r>
          </w:p>
        </w:tc>
      </w:tr>
      <w:tr w:rsidR="00656FB0">
        <w:trPr>
          <w:trHeight w:val="312"/>
        </w:trPr>
        <w:tc>
          <w:tcPr>
            <w:tcW w:w="2390" w:type="dxa"/>
            <w:vMerge/>
            <w:tcBorders>
              <w:top w:val="nil"/>
              <w:left w:val="double" w:sz="6" w:space="0" w:color="auto"/>
              <w:bottom w:val="single" w:sz="4" w:space="0" w:color="auto"/>
              <w:right w:val="single" w:sz="4" w:space="0" w:color="auto"/>
            </w:tcBorders>
            <w:vAlign w:val="center"/>
          </w:tcPr>
          <w:p w:rsidR="00656FB0" w:rsidRDefault="00656FB0">
            <w:pPr>
              <w:widowControl/>
              <w:jc w:val="left"/>
              <w:rPr>
                <w:rFonts w:ascii="仿宋" w:eastAsia="仿宋" w:hAnsi="仿宋" w:cs="宋体"/>
                <w:kern w:val="0"/>
                <w:sz w:val="20"/>
                <w:szCs w:val="20"/>
              </w:rPr>
            </w:pPr>
          </w:p>
        </w:tc>
        <w:tc>
          <w:tcPr>
            <w:tcW w:w="6132" w:type="dxa"/>
            <w:vMerge/>
            <w:tcBorders>
              <w:top w:val="nil"/>
              <w:left w:val="single" w:sz="4" w:space="0" w:color="auto"/>
              <w:bottom w:val="single" w:sz="4" w:space="0" w:color="auto"/>
              <w:right w:val="double" w:sz="6" w:space="0" w:color="auto"/>
            </w:tcBorders>
            <w:vAlign w:val="center"/>
          </w:tcPr>
          <w:p w:rsidR="00656FB0" w:rsidRDefault="00656FB0">
            <w:pPr>
              <w:widowControl/>
              <w:jc w:val="left"/>
              <w:rPr>
                <w:rFonts w:ascii="仿宋" w:eastAsia="仿宋" w:hAnsi="仿宋" w:cs="宋体"/>
                <w:kern w:val="0"/>
                <w:sz w:val="20"/>
                <w:szCs w:val="20"/>
              </w:rPr>
            </w:pPr>
          </w:p>
        </w:tc>
      </w:tr>
      <w:tr w:rsidR="00656FB0">
        <w:trPr>
          <w:trHeight w:val="112"/>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朝向</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东西</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设备设施（水、电、气等）</w:t>
            </w:r>
          </w:p>
        </w:tc>
        <w:tc>
          <w:tcPr>
            <w:tcW w:w="6132"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水、电</w:t>
            </w:r>
          </w:p>
        </w:tc>
      </w:tr>
      <w:tr w:rsidR="00656FB0">
        <w:trPr>
          <w:trHeight w:val="315"/>
        </w:trPr>
        <w:tc>
          <w:tcPr>
            <w:tcW w:w="2390" w:type="dxa"/>
            <w:tcBorders>
              <w:top w:val="single" w:sz="4" w:space="0" w:color="auto"/>
              <w:left w:val="double" w:sz="6" w:space="0" w:color="auto"/>
              <w:bottom w:val="double" w:sz="6" w:space="0" w:color="000000"/>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维护使用状况</w:t>
            </w:r>
          </w:p>
        </w:tc>
        <w:tc>
          <w:tcPr>
            <w:tcW w:w="6132" w:type="dxa"/>
            <w:tcBorders>
              <w:top w:val="single" w:sz="4" w:space="0" w:color="auto"/>
              <w:left w:val="nil"/>
              <w:bottom w:val="double" w:sz="6"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维护良好</w:t>
            </w:r>
          </w:p>
        </w:tc>
      </w:tr>
    </w:tbl>
    <w:p w:rsidR="00656FB0" w:rsidRDefault="00D866A5">
      <w:pPr>
        <w:spacing w:line="360" w:lineRule="auto"/>
        <w:rPr>
          <w:rStyle w:val="6Char"/>
          <w:rFonts w:ascii="仿宋" w:eastAsia="仿宋" w:hAnsi="仿宋"/>
          <w:b w:val="0"/>
          <w:bCs/>
          <w:sz w:val="28"/>
          <w:szCs w:val="28"/>
        </w:rPr>
      </w:pPr>
      <w:bookmarkStart w:id="13" w:name="_Toc3211"/>
      <w:bookmarkStart w:id="14" w:name="_Toc6131"/>
      <w:r>
        <w:rPr>
          <w:rStyle w:val="6Char"/>
          <w:rFonts w:ascii="仿宋" w:eastAsia="仿宋" w:hAnsi="仿宋"/>
          <w:b w:val="0"/>
          <w:bCs/>
          <w:sz w:val="28"/>
          <w:szCs w:val="28"/>
        </w:rPr>
        <w:t xml:space="preserve">   3</w:t>
      </w:r>
      <w:r>
        <w:rPr>
          <w:rStyle w:val="6Char"/>
          <w:rFonts w:ascii="仿宋" w:eastAsia="仿宋" w:hAnsi="仿宋" w:hint="eastAsia"/>
          <w:b w:val="0"/>
          <w:bCs/>
          <w:sz w:val="28"/>
          <w:szCs w:val="28"/>
        </w:rPr>
        <w:t>、土地实物状况：</w:t>
      </w:r>
    </w:p>
    <w:tbl>
      <w:tblPr>
        <w:tblW w:w="8522" w:type="dxa"/>
        <w:tblLayout w:type="fixed"/>
        <w:tblLook w:val="04A0"/>
      </w:tblPr>
      <w:tblGrid>
        <w:gridCol w:w="2544"/>
        <w:gridCol w:w="5978"/>
      </w:tblGrid>
      <w:tr w:rsidR="00656FB0">
        <w:trPr>
          <w:trHeight w:val="300"/>
        </w:trPr>
        <w:tc>
          <w:tcPr>
            <w:tcW w:w="2544" w:type="dxa"/>
            <w:tcBorders>
              <w:top w:val="double" w:sz="6" w:space="0" w:color="auto"/>
              <w:left w:val="double" w:sz="6" w:space="0" w:color="auto"/>
              <w:bottom w:val="single" w:sz="4" w:space="0" w:color="auto"/>
              <w:right w:val="single" w:sz="4" w:space="0" w:color="auto"/>
            </w:tcBorders>
            <w:vAlign w:val="center"/>
          </w:tcPr>
          <w:bookmarkEnd w:id="13"/>
          <w:bookmarkEnd w:id="14"/>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5978" w:type="dxa"/>
            <w:tcBorders>
              <w:top w:val="double" w:sz="6" w:space="0" w:color="auto"/>
              <w:left w:val="nil"/>
              <w:bottom w:val="single" w:sz="4" w:space="0" w:color="auto"/>
              <w:right w:val="double" w:sz="6" w:space="0" w:color="auto"/>
            </w:tcBorders>
            <w:vAlign w:val="center"/>
          </w:tcPr>
          <w:p w:rsidR="00656FB0" w:rsidRDefault="00D603AB" w:rsidP="00136511">
            <w:pPr>
              <w:widowControl/>
              <w:jc w:val="left"/>
              <w:rPr>
                <w:rFonts w:ascii="仿宋" w:eastAsia="仿宋" w:hAnsi="仿宋" w:cs="宋体"/>
                <w:kern w:val="0"/>
                <w:sz w:val="20"/>
                <w:szCs w:val="20"/>
              </w:rPr>
            </w:pPr>
            <w:r>
              <w:rPr>
                <w:rFonts w:ascii="仿宋" w:eastAsia="仿宋" w:hAnsi="仿宋" w:cs="宋体" w:hint="eastAsia"/>
                <w:kern w:val="0"/>
                <w:sz w:val="20"/>
                <w:szCs w:val="20"/>
              </w:rPr>
              <w:t>勐醒农场产部对面勐醒天蓉苑住宅小区二期20幢1单元302号</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5978" w:type="dxa"/>
            <w:tcBorders>
              <w:top w:val="nil"/>
              <w:left w:val="nil"/>
              <w:bottom w:val="single" w:sz="4" w:space="0" w:color="auto"/>
              <w:right w:val="double" w:sz="6" w:space="0" w:color="auto"/>
            </w:tcBorders>
            <w:vAlign w:val="center"/>
          </w:tcPr>
          <w:p w:rsidR="00656FB0" w:rsidRDefault="00CF3334" w:rsidP="00CF3334">
            <w:pPr>
              <w:widowControl/>
              <w:jc w:val="left"/>
              <w:rPr>
                <w:rFonts w:ascii="仿宋" w:eastAsia="仿宋" w:hAnsi="仿宋" w:cs="宋体"/>
                <w:kern w:val="0"/>
                <w:sz w:val="20"/>
                <w:szCs w:val="20"/>
              </w:rPr>
            </w:pPr>
            <w:r>
              <w:rPr>
                <w:rFonts w:ascii="仿宋" w:eastAsia="仿宋" w:hAnsi="仿宋" w:cs="宋体" w:hint="eastAsia"/>
                <w:kern w:val="0"/>
                <w:sz w:val="20"/>
                <w:szCs w:val="20"/>
              </w:rPr>
              <w:t>勐腊县</w:t>
            </w:r>
            <w:r w:rsidR="00944D08">
              <w:rPr>
                <w:rFonts w:ascii="仿宋" w:eastAsia="仿宋" w:hAnsi="仿宋" w:cs="宋体" w:hint="eastAsia"/>
                <w:kern w:val="0"/>
                <w:sz w:val="20"/>
                <w:szCs w:val="20"/>
              </w:rPr>
              <w:t>勐醒农场产部对面</w:t>
            </w:r>
          </w:p>
        </w:tc>
      </w:tr>
      <w:tr w:rsidR="00656FB0">
        <w:trPr>
          <w:trHeight w:val="300"/>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小区四至</w:t>
            </w:r>
          </w:p>
        </w:tc>
        <w:tc>
          <w:tcPr>
            <w:tcW w:w="5978"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sidRPr="00CF3334">
              <w:rPr>
                <w:rFonts w:ascii="仿宋" w:eastAsia="仿宋" w:hAnsi="仿宋" w:cs="宋体" w:hint="eastAsia"/>
                <w:kern w:val="0"/>
                <w:sz w:val="20"/>
                <w:szCs w:val="20"/>
              </w:rPr>
              <w:t>东临勐醒农场天蓉住宅小区一期，南接勐醒农场橡胶地，西靠勐醒农场橡胶地，北至G213</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形状</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规则</w:t>
            </w:r>
          </w:p>
        </w:tc>
      </w:tr>
      <w:tr w:rsidR="00656FB0">
        <w:trPr>
          <w:trHeight w:val="285"/>
        </w:trPr>
        <w:tc>
          <w:tcPr>
            <w:tcW w:w="2544"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基础设状况</w:t>
            </w:r>
          </w:p>
        </w:tc>
        <w:tc>
          <w:tcPr>
            <w:tcW w:w="5978"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“五通”（通上水，通下水，通电，通讯，通路）</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土地平整程度</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场地平整</w:t>
            </w:r>
          </w:p>
        </w:tc>
      </w:tr>
      <w:tr w:rsidR="00656FB0">
        <w:trPr>
          <w:trHeight w:val="137"/>
        </w:trPr>
        <w:tc>
          <w:tcPr>
            <w:tcW w:w="2544"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地势</w:t>
            </w:r>
          </w:p>
        </w:tc>
        <w:tc>
          <w:tcPr>
            <w:tcW w:w="5978"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平坦</w:t>
            </w:r>
          </w:p>
        </w:tc>
      </w:tr>
      <w:tr w:rsidR="00656FB0">
        <w:trPr>
          <w:trHeight w:val="27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地质状况</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无不良地质现象</w:t>
            </w:r>
          </w:p>
        </w:tc>
      </w:tr>
      <w:tr w:rsidR="00656FB0">
        <w:trPr>
          <w:trHeight w:val="300"/>
        </w:trPr>
        <w:tc>
          <w:tcPr>
            <w:tcW w:w="2544" w:type="dxa"/>
            <w:tcBorders>
              <w:top w:val="nil"/>
              <w:left w:val="double" w:sz="6" w:space="0" w:color="auto"/>
              <w:bottom w:val="double" w:sz="6"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利用状况</w:t>
            </w:r>
          </w:p>
        </w:tc>
        <w:tc>
          <w:tcPr>
            <w:tcW w:w="5978" w:type="dxa"/>
            <w:tcBorders>
              <w:top w:val="nil"/>
              <w:left w:val="nil"/>
              <w:bottom w:val="double" w:sz="6"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已建成住宅房地产</w:t>
            </w:r>
          </w:p>
        </w:tc>
      </w:tr>
    </w:tbl>
    <w:p w:rsidR="00656FB0" w:rsidRDefault="00D866A5" w:rsidP="00C251D4">
      <w:pPr>
        <w:numPr>
          <w:ilvl w:val="0"/>
          <w:numId w:val="1"/>
        </w:numPr>
        <w:spacing w:line="360" w:lineRule="auto"/>
        <w:rPr>
          <w:rStyle w:val="6Char"/>
          <w:rFonts w:ascii="仿宋" w:eastAsia="仿宋" w:hAnsi="仿宋"/>
          <w:b w:val="0"/>
          <w:bCs/>
          <w:sz w:val="28"/>
          <w:szCs w:val="28"/>
        </w:rPr>
      </w:pPr>
      <w:bookmarkStart w:id="15" w:name="_Toc2133"/>
      <w:bookmarkStart w:id="16" w:name="_Toc31694"/>
      <w:r>
        <w:rPr>
          <w:rStyle w:val="6Char"/>
          <w:rFonts w:ascii="仿宋" w:eastAsia="仿宋" w:hAnsi="仿宋" w:hint="eastAsia"/>
          <w:b w:val="0"/>
          <w:bCs/>
          <w:sz w:val="28"/>
          <w:szCs w:val="28"/>
        </w:rPr>
        <w:t>权益状况：</w:t>
      </w:r>
    </w:p>
    <w:p w:rsidR="00C251D4" w:rsidRDefault="00C251D4" w:rsidP="00C251D4">
      <w:pPr>
        <w:spacing w:line="360" w:lineRule="auto"/>
        <w:rPr>
          <w:rStyle w:val="6Char"/>
          <w:rFonts w:ascii="仿宋" w:eastAsia="仿宋" w:hAnsi="仿宋"/>
          <w:b w:val="0"/>
          <w:bCs/>
          <w:sz w:val="28"/>
          <w:szCs w:val="28"/>
        </w:rPr>
      </w:pPr>
    </w:p>
    <w:p w:rsidR="00C251D4" w:rsidRDefault="00C251D4" w:rsidP="00C251D4">
      <w:pPr>
        <w:spacing w:line="360" w:lineRule="auto"/>
        <w:rPr>
          <w:rStyle w:val="6Char"/>
          <w:rFonts w:ascii="仿宋" w:eastAsia="仿宋" w:hAnsi="仿宋"/>
          <w:b w:val="0"/>
          <w:bCs/>
          <w:sz w:val="28"/>
          <w:szCs w:val="28"/>
        </w:rPr>
      </w:pPr>
    </w:p>
    <w:tbl>
      <w:tblPr>
        <w:tblW w:w="10197" w:type="dxa"/>
        <w:jc w:val="center"/>
        <w:tblInd w:w="-130" w:type="dxa"/>
        <w:tblLayout w:type="fixed"/>
        <w:tblLook w:val="04A0"/>
      </w:tblPr>
      <w:tblGrid>
        <w:gridCol w:w="1230"/>
        <w:gridCol w:w="737"/>
        <w:gridCol w:w="433"/>
        <w:gridCol w:w="335"/>
        <w:gridCol w:w="640"/>
        <w:gridCol w:w="425"/>
        <w:gridCol w:w="400"/>
        <w:gridCol w:w="327"/>
        <w:gridCol w:w="378"/>
        <w:gridCol w:w="472"/>
        <w:gridCol w:w="248"/>
        <w:gridCol w:w="461"/>
        <w:gridCol w:w="709"/>
        <w:gridCol w:w="955"/>
        <w:gridCol w:w="670"/>
        <w:gridCol w:w="323"/>
        <w:gridCol w:w="394"/>
        <w:gridCol w:w="1060"/>
      </w:tblGrid>
      <w:tr w:rsidR="003356C2" w:rsidTr="00275403">
        <w:trPr>
          <w:trHeight w:val="396"/>
          <w:jc w:val="center"/>
        </w:trPr>
        <w:tc>
          <w:tcPr>
            <w:tcW w:w="10197" w:type="dxa"/>
            <w:gridSpan w:val="18"/>
            <w:tcBorders>
              <w:top w:val="doub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bookmarkStart w:id="17" w:name="_Toc8588"/>
            <w:bookmarkStart w:id="18" w:name="_Toc15817"/>
            <w:bookmarkEnd w:id="15"/>
            <w:bookmarkEnd w:id="16"/>
            <w:r>
              <w:rPr>
                <w:rFonts w:ascii="仿宋" w:eastAsia="仿宋" w:hAnsi="仿宋" w:cs="宋体" w:hint="eastAsia"/>
                <w:b/>
                <w:bCs/>
                <w:kern w:val="0"/>
                <w:szCs w:val="21"/>
              </w:rPr>
              <w:t>商品房买卖合同登记备案表</w:t>
            </w:r>
          </w:p>
        </w:tc>
      </w:tr>
      <w:tr w:rsidR="003356C2" w:rsidTr="00275403">
        <w:trPr>
          <w:trHeight w:val="725"/>
          <w:jc w:val="center"/>
        </w:trPr>
        <w:tc>
          <w:tcPr>
            <w:tcW w:w="1967" w:type="dxa"/>
            <w:gridSpan w:val="2"/>
            <w:tcBorders>
              <w:top w:val="doub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768"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065"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合同登记号</w:t>
            </w:r>
          </w:p>
        </w:tc>
        <w:tc>
          <w:tcPr>
            <w:tcW w:w="727"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规划</w:t>
            </w:r>
          </w:p>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用途</w:t>
            </w:r>
          </w:p>
        </w:tc>
        <w:tc>
          <w:tcPr>
            <w:tcW w:w="850"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鉴定对象现用途</w:t>
            </w:r>
          </w:p>
        </w:tc>
        <w:tc>
          <w:tcPr>
            <w:tcW w:w="709"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装修状况</w:t>
            </w:r>
          </w:p>
        </w:tc>
        <w:tc>
          <w:tcPr>
            <w:tcW w:w="709" w:type="dxa"/>
            <w:tcBorders>
              <w:top w:val="double" w:sz="4" w:space="0" w:color="auto"/>
              <w:left w:val="single" w:sz="4" w:space="0" w:color="auto"/>
              <w:bottom w:val="single" w:sz="4" w:space="0" w:color="auto"/>
              <w:right w:val="single" w:sz="8" w:space="0" w:color="000000"/>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955" w:type="dxa"/>
            <w:tcBorders>
              <w:top w:val="double" w:sz="4" w:space="0" w:color="auto"/>
              <w:left w:val="single" w:sz="8" w:space="0" w:color="000000"/>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670" w:type="dxa"/>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朝向</w:t>
            </w:r>
          </w:p>
        </w:tc>
        <w:tc>
          <w:tcPr>
            <w:tcW w:w="717" w:type="dxa"/>
            <w:gridSpan w:val="2"/>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1060" w:type="dxa"/>
            <w:tcBorders>
              <w:top w:val="doub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3356C2" w:rsidTr="00275403">
        <w:trPr>
          <w:trHeight w:val="610"/>
          <w:jc w:val="center"/>
        </w:trPr>
        <w:tc>
          <w:tcPr>
            <w:tcW w:w="1967" w:type="dxa"/>
            <w:gridSpan w:val="2"/>
            <w:tcBorders>
              <w:top w:val="single" w:sz="4" w:space="0" w:color="auto"/>
              <w:left w:val="double" w:sz="4" w:space="0" w:color="auto"/>
              <w:bottom w:val="single" w:sz="4" w:space="0" w:color="auto"/>
              <w:right w:val="single" w:sz="4" w:space="0" w:color="auto"/>
            </w:tcBorders>
            <w:vAlign w:val="center"/>
          </w:tcPr>
          <w:p w:rsidR="003356C2" w:rsidRDefault="00D603AB" w:rsidP="00D62211">
            <w:pPr>
              <w:widowControl/>
              <w:jc w:val="center"/>
              <w:rPr>
                <w:rFonts w:ascii="仿宋" w:eastAsia="仿宋" w:hAnsi="仿宋" w:cs="宋体"/>
                <w:kern w:val="0"/>
                <w:szCs w:val="21"/>
              </w:rPr>
            </w:pPr>
            <w:r>
              <w:rPr>
                <w:rFonts w:ascii="仿宋" w:eastAsia="仿宋" w:hAnsi="仿宋" w:cs="宋体" w:hint="eastAsia"/>
                <w:kern w:val="0"/>
                <w:szCs w:val="21"/>
              </w:rPr>
              <w:t>勐醒农场产部对面勐醒天蓉苑住宅小区二期20幢1单元302号</w:t>
            </w:r>
          </w:p>
        </w:tc>
        <w:tc>
          <w:tcPr>
            <w:tcW w:w="768" w:type="dxa"/>
            <w:gridSpan w:val="2"/>
            <w:tcBorders>
              <w:top w:val="single" w:sz="4" w:space="0" w:color="auto"/>
              <w:left w:val="single" w:sz="4" w:space="0" w:color="auto"/>
              <w:bottom w:val="single" w:sz="4" w:space="0" w:color="auto"/>
              <w:right w:val="single" w:sz="4" w:space="0" w:color="auto"/>
            </w:tcBorders>
            <w:vAlign w:val="center"/>
          </w:tcPr>
          <w:p w:rsidR="003356C2" w:rsidRDefault="00D603AB" w:rsidP="00D62211">
            <w:pPr>
              <w:widowControl/>
              <w:jc w:val="center"/>
              <w:rPr>
                <w:rFonts w:ascii="仿宋" w:eastAsia="仿宋" w:hAnsi="仿宋" w:cs="宋体"/>
                <w:kern w:val="0"/>
                <w:szCs w:val="21"/>
              </w:rPr>
            </w:pPr>
            <w:r>
              <w:rPr>
                <w:rFonts w:ascii="仿宋" w:eastAsia="仿宋" w:hAnsi="仿宋" w:cs="宋体" w:hint="eastAsia"/>
                <w:kern w:val="0"/>
                <w:szCs w:val="21"/>
              </w:rPr>
              <w:t>李云岗</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275403">
            <w:pPr>
              <w:widowControl/>
              <w:jc w:val="center"/>
              <w:rPr>
                <w:rFonts w:ascii="仿宋" w:eastAsia="仿宋" w:hAnsi="仿宋" w:cs="宋体"/>
                <w:kern w:val="0"/>
                <w:szCs w:val="21"/>
              </w:rPr>
            </w:pPr>
            <w:r>
              <w:rPr>
                <w:rFonts w:ascii="仿宋" w:eastAsia="仿宋" w:hAnsi="仿宋" w:cs="宋体" w:hint="eastAsia"/>
                <w:kern w:val="0"/>
                <w:szCs w:val="21"/>
              </w:rPr>
              <w:t>ML201411</w:t>
            </w:r>
            <w:r w:rsidR="00275403">
              <w:rPr>
                <w:rFonts w:ascii="仿宋" w:eastAsia="仿宋" w:hAnsi="仿宋" w:cs="宋体" w:hint="eastAsia"/>
                <w:kern w:val="0"/>
                <w:szCs w:val="21"/>
              </w:rPr>
              <w:t>1201259</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毛坯</w:t>
            </w:r>
          </w:p>
        </w:tc>
        <w:tc>
          <w:tcPr>
            <w:tcW w:w="709" w:type="dxa"/>
            <w:tcBorders>
              <w:top w:val="single" w:sz="4" w:space="0" w:color="auto"/>
              <w:left w:val="single" w:sz="4" w:space="0" w:color="auto"/>
              <w:bottom w:val="single" w:sz="4" w:space="0" w:color="auto"/>
              <w:right w:val="single" w:sz="8" w:space="0" w:color="000000"/>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钢混</w:t>
            </w:r>
          </w:p>
        </w:tc>
        <w:tc>
          <w:tcPr>
            <w:tcW w:w="955" w:type="dxa"/>
            <w:tcBorders>
              <w:top w:val="single" w:sz="4" w:space="0" w:color="auto"/>
              <w:left w:val="single" w:sz="8" w:space="0" w:color="000000"/>
              <w:bottom w:val="single" w:sz="4" w:space="0" w:color="auto"/>
              <w:right w:val="single" w:sz="4" w:space="0" w:color="auto"/>
            </w:tcBorders>
            <w:vAlign w:val="center"/>
          </w:tcPr>
          <w:p w:rsidR="003356C2" w:rsidRDefault="00275403" w:rsidP="00D62211">
            <w:pPr>
              <w:widowControl/>
              <w:jc w:val="center"/>
              <w:rPr>
                <w:rFonts w:ascii="仿宋" w:eastAsia="仿宋" w:hAnsi="仿宋" w:cs="宋体"/>
                <w:kern w:val="0"/>
                <w:szCs w:val="21"/>
              </w:rPr>
            </w:pPr>
            <w:r>
              <w:rPr>
                <w:rFonts w:ascii="仿宋" w:eastAsia="仿宋" w:hAnsi="仿宋" w:cs="宋体" w:hint="eastAsia"/>
                <w:kern w:val="0"/>
                <w:szCs w:val="21"/>
              </w:rPr>
              <w:t>3</w:t>
            </w:r>
            <w:r w:rsidR="003356C2">
              <w:rPr>
                <w:rFonts w:ascii="仿宋" w:eastAsia="仿宋" w:hAnsi="仿宋" w:cs="宋体"/>
                <w:kern w:val="0"/>
                <w:szCs w:val="21"/>
              </w:rPr>
              <w:t>/</w:t>
            </w:r>
            <w:r w:rsidR="003356C2">
              <w:rPr>
                <w:rFonts w:ascii="仿宋" w:eastAsia="仿宋" w:hAnsi="仿宋" w:cs="宋体" w:hint="eastAsia"/>
                <w:kern w:val="0"/>
                <w:szCs w:val="21"/>
              </w:rPr>
              <w:t>4</w:t>
            </w:r>
          </w:p>
        </w:tc>
        <w:tc>
          <w:tcPr>
            <w:tcW w:w="670"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东西</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2014</w:t>
            </w:r>
          </w:p>
        </w:tc>
        <w:tc>
          <w:tcPr>
            <w:tcW w:w="1060"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123.42</w:t>
            </w:r>
          </w:p>
        </w:tc>
      </w:tr>
      <w:tr w:rsidR="003356C2" w:rsidRPr="00D411CF" w:rsidTr="00275403">
        <w:trPr>
          <w:trHeight w:val="436"/>
          <w:jc w:val="center"/>
        </w:trPr>
        <w:tc>
          <w:tcPr>
            <w:tcW w:w="10197" w:type="dxa"/>
            <w:gridSpan w:val="18"/>
            <w:tcBorders>
              <w:top w:val="sing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土地使用权证</w:t>
            </w:r>
          </w:p>
        </w:tc>
      </w:tr>
      <w:tr w:rsidR="003356C2" w:rsidRPr="00D411CF" w:rsidTr="00275403">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土地使用权人</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土地使用权证号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坐落</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地号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地类（用途）</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使用权类型</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使用权面积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55"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分摊面积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终止日期</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3356C2" w:rsidRPr="00D411CF" w:rsidTr="00275403">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西双版纳诚通房地产开发经营有限公司</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腊国用（2013）第000426号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勐腊县勐醒农场场部对面</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53282320620101001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其他商服用地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出让</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55" w:type="dxa"/>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2053-12-12</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3356C2" w:rsidRDefault="003356C2" w:rsidP="00D62211">
            <w:pPr>
              <w:widowControl/>
              <w:jc w:val="center"/>
              <w:rPr>
                <w:rFonts w:ascii="仿宋" w:eastAsia="仿宋" w:hAnsi="仿宋" w:cs="宋体"/>
                <w:kern w:val="0"/>
                <w:szCs w:val="21"/>
              </w:rPr>
            </w:pPr>
            <w:r>
              <w:rPr>
                <w:rFonts w:ascii="仿宋" w:eastAsia="仿宋" w:hAnsi="仿宋" w:cs="宋体" w:hint="eastAsia"/>
                <w:kern w:val="0"/>
                <w:szCs w:val="21"/>
              </w:rPr>
              <w:t>未办理单独土地使用权证，此信息是该项目大土地使用权证的内容</w:t>
            </w:r>
          </w:p>
        </w:tc>
      </w:tr>
    </w:tbl>
    <w:p w:rsidR="00656FB0" w:rsidRDefault="00D866A5">
      <w:pPr>
        <w:spacing w:line="520" w:lineRule="exact"/>
        <w:rPr>
          <w:rFonts w:ascii="仿宋" w:eastAsia="仿宋" w:hAnsi="仿宋"/>
          <w:sz w:val="28"/>
        </w:rPr>
      </w:pPr>
      <w:r>
        <w:rPr>
          <w:rFonts w:ascii="仿宋" w:eastAsia="仿宋" w:hAnsi="仿宋"/>
          <w:sz w:val="28"/>
        </w:rPr>
        <w:t>5</w:t>
      </w:r>
      <w:r>
        <w:rPr>
          <w:rFonts w:ascii="仿宋" w:eastAsia="仿宋" w:hAnsi="仿宋" w:hint="eastAsia"/>
          <w:sz w:val="28"/>
        </w:rPr>
        <w:t>、鉴定对象利用状况</w:t>
      </w:r>
    </w:p>
    <w:p w:rsidR="00656FB0" w:rsidRDefault="00D866A5">
      <w:pPr>
        <w:spacing w:line="520" w:lineRule="exact"/>
        <w:rPr>
          <w:rFonts w:ascii="仿宋" w:eastAsia="仿宋" w:hAnsi="仿宋"/>
          <w:sz w:val="28"/>
        </w:rPr>
      </w:pPr>
      <w:r>
        <w:rPr>
          <w:rFonts w:ascii="仿宋" w:eastAsia="仿宋" w:hAnsi="仿宋" w:hint="eastAsia"/>
          <w:sz w:val="28"/>
        </w:rPr>
        <w:t>至鉴定时点，鉴定对象为</w:t>
      </w:r>
      <w:r w:rsidR="007C77D6">
        <w:rPr>
          <w:rFonts w:ascii="仿宋" w:eastAsia="仿宋" w:hAnsi="仿宋" w:hint="eastAsia"/>
          <w:sz w:val="28"/>
        </w:rPr>
        <w:t>现处于</w:t>
      </w:r>
      <w:r w:rsidR="003356C2">
        <w:rPr>
          <w:rFonts w:ascii="仿宋" w:eastAsia="仿宋" w:hAnsi="仿宋" w:hint="eastAsia"/>
          <w:sz w:val="28"/>
        </w:rPr>
        <w:t>空置</w:t>
      </w:r>
      <w:r w:rsidR="007C77D6">
        <w:rPr>
          <w:rFonts w:ascii="仿宋" w:eastAsia="仿宋" w:hAnsi="仿宋" w:hint="eastAsia"/>
          <w:sz w:val="28"/>
        </w:rPr>
        <w:t>状态</w:t>
      </w:r>
      <w:r>
        <w:rPr>
          <w:rFonts w:ascii="仿宋" w:eastAsia="仿宋" w:hAnsi="仿宋" w:hint="eastAsia"/>
          <w:sz w:val="28"/>
        </w:rPr>
        <w:t>。</w:t>
      </w:r>
    </w:p>
    <w:p w:rsidR="00656FB0" w:rsidRDefault="00D866A5">
      <w:pPr>
        <w:spacing w:line="360" w:lineRule="auto"/>
        <w:rPr>
          <w:rStyle w:val="6Char"/>
          <w:rFonts w:ascii="黑体"/>
          <w:bCs/>
          <w:sz w:val="28"/>
          <w:szCs w:val="28"/>
        </w:rPr>
      </w:pPr>
      <w:r>
        <w:rPr>
          <w:rStyle w:val="6Char"/>
          <w:rFonts w:ascii="黑体" w:hint="eastAsia"/>
          <w:bCs/>
          <w:sz w:val="28"/>
          <w:szCs w:val="28"/>
        </w:rPr>
        <w:t>（</w:t>
      </w:r>
      <w:bookmarkEnd w:id="17"/>
      <w:bookmarkEnd w:id="18"/>
      <w:r>
        <w:rPr>
          <w:rStyle w:val="6Char"/>
          <w:rFonts w:ascii="黑体" w:hint="eastAsia"/>
          <w:bCs/>
          <w:sz w:val="28"/>
          <w:szCs w:val="28"/>
        </w:rPr>
        <w:t>六</w:t>
      </w:r>
      <w:r>
        <w:rPr>
          <w:rFonts w:ascii="黑体" w:eastAsia="黑体" w:hint="eastAsia"/>
          <w:sz w:val="28"/>
          <w:szCs w:val="28"/>
        </w:rPr>
        <w:t>）</w:t>
      </w:r>
      <w:r>
        <w:rPr>
          <w:rStyle w:val="6Char"/>
          <w:rFonts w:ascii="黑体" w:hint="eastAsia"/>
          <w:bCs/>
          <w:sz w:val="28"/>
          <w:szCs w:val="28"/>
        </w:rPr>
        <w:t>鉴定技术路线、路径、思路的制定及鉴定方法的选用</w:t>
      </w:r>
    </w:p>
    <w:p w:rsidR="00656FB0" w:rsidRDefault="00D866A5">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鉴定技术路线、路径、思路是指评估鉴定鉴定对象价值或价格所遵循的基本途径和指导整个鉴定过程的技术思路。是司法鉴定人对鉴定对象房地产价格或土地价格形成过程的认识。确定鉴定技术路线、路径、思路，也就是确定房地产价格或土地价格的形成过程。确定鉴定技术路线、路径、思路的结果和目的是：确定价格内涵和价格形成过程。确定鉴定技术路线、路径、思路，要对鉴定对象房地产或土地本身有充分的认识，要对交易各方的情况和交易过程有充分的了解。</w:t>
      </w:r>
    </w:p>
    <w:p w:rsidR="00656FB0" w:rsidRDefault="00D866A5">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房地产评估司法鉴定是司法鉴定人模拟房地产或土地价格形成</w:t>
      </w:r>
      <w:r>
        <w:rPr>
          <w:rFonts w:ascii="仿宋" w:eastAsia="仿宋" w:hAnsi="仿宋" w:hint="eastAsia"/>
          <w:sz w:val="28"/>
          <w:szCs w:val="28"/>
        </w:rPr>
        <w:lastRenderedPageBreak/>
        <w:t>过程以确定房地产或土地的客观合理价格的过程，鉴定技术路线、路径、思路就是司法鉴定人模拟房地产价格或土地价格形成过程、揭示房地产或土地价格内涵时的思路。因此，鉴定技术路线、路径、思路体现的正是鉴定对象房地产或土地的价格形成过程，反映的正是鉴定对象房地产或土地的价格内涵。</w:t>
      </w:r>
    </w:p>
    <w:p w:rsidR="00656FB0" w:rsidRDefault="00D866A5">
      <w:pPr>
        <w:spacing w:line="360" w:lineRule="auto"/>
        <w:ind w:firstLineChars="200" w:firstLine="560"/>
        <w:rPr>
          <w:rFonts w:ascii="黑体" w:eastAsia="黑体" w:hAnsi="Arial"/>
          <w:b/>
          <w:bCs/>
          <w:sz w:val="28"/>
          <w:szCs w:val="28"/>
        </w:rPr>
      </w:pPr>
      <w:r>
        <w:rPr>
          <w:rFonts w:ascii="仿宋" w:eastAsia="仿宋" w:hAnsi="仿宋" w:hint="eastAsia"/>
          <w:sz w:val="28"/>
          <w:szCs w:val="28"/>
        </w:rPr>
        <w:t>依据</w:t>
      </w:r>
      <w:r>
        <w:rPr>
          <w:rFonts w:ascii="仿宋" w:eastAsia="仿宋" w:hAnsi="仿宋" w:hint="eastAsia"/>
          <w:sz w:val="28"/>
        </w:rPr>
        <w:t>中华人民共和国国家标准《房地产估价规范》（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评估鉴定方法有比较法、收益法、成本法、假设开发法等方法。由于不适宜的评估鉴定方法可能使评估结果产生较大的偏差，因此进行评估鉴定对象价格时，就要根据鉴定对象的实际情况，充分考虑鉴定对象类型及所掌握的资料，选择最适宜的方法进行评估鉴定，力求得到客观、公正、科学、合理的评估鉴定对象价格。</w:t>
      </w:r>
    </w:p>
    <w:p w:rsidR="00656FB0" w:rsidRDefault="00D866A5">
      <w:pPr>
        <w:spacing w:line="360" w:lineRule="auto"/>
        <w:ind w:firstLine="570"/>
        <w:rPr>
          <w:rFonts w:ascii="仿宋" w:eastAsia="仿宋" w:hAnsi="仿宋"/>
          <w:sz w:val="28"/>
          <w:szCs w:val="28"/>
        </w:rPr>
      </w:pPr>
      <w:r>
        <w:rPr>
          <w:rFonts w:ascii="仿宋" w:eastAsia="仿宋" w:hAnsi="仿宋" w:hint="eastAsia"/>
          <w:sz w:val="28"/>
          <w:szCs w:val="28"/>
        </w:rPr>
        <w:t>经司法鉴定人现场勘验、调查收集资料，结合评估鉴定对象的实际情况分析，考虑到：</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、鉴定对象证载用途为住宅用房，实际用途为住宅，所在区域或类似区域</w:t>
      </w:r>
      <w:r w:rsidR="003356C2">
        <w:rPr>
          <w:rFonts w:ascii="仿宋" w:eastAsia="仿宋" w:hAnsi="仿宋" w:hint="eastAsia"/>
          <w:sz w:val="28"/>
          <w:szCs w:val="28"/>
        </w:rPr>
        <w:t>难以</w:t>
      </w:r>
      <w:r>
        <w:rPr>
          <w:rFonts w:ascii="仿宋" w:eastAsia="仿宋" w:hAnsi="仿宋" w:hint="eastAsia"/>
          <w:sz w:val="28"/>
          <w:szCs w:val="28"/>
        </w:rPr>
        <w:t>搜集选取到与被鉴定对象相类似的住宅房地产的近期已经发生交易的可比交易实例，所以</w:t>
      </w:r>
      <w:r w:rsidR="003356C2">
        <w:rPr>
          <w:rFonts w:ascii="仿宋" w:eastAsia="仿宋" w:hAnsi="仿宋" w:hint="eastAsia"/>
          <w:sz w:val="28"/>
          <w:szCs w:val="28"/>
        </w:rPr>
        <w:t>不</w:t>
      </w:r>
      <w:r>
        <w:rPr>
          <w:rFonts w:ascii="仿宋" w:eastAsia="仿宋" w:hAnsi="仿宋" w:hint="eastAsia"/>
          <w:sz w:val="28"/>
          <w:szCs w:val="28"/>
        </w:rPr>
        <w:t>适宜采用比较法进行评估鉴定；</w:t>
      </w:r>
    </w:p>
    <w:p w:rsidR="00656FB0" w:rsidRDefault="00D866A5">
      <w:pPr>
        <w:spacing w:line="360" w:lineRule="auto"/>
        <w:ind w:firstLine="570"/>
        <w:rPr>
          <w:rFonts w:ascii="仿宋" w:eastAsia="仿宋" w:hAnsi="仿宋"/>
          <w:sz w:val="28"/>
          <w:szCs w:val="28"/>
        </w:rPr>
      </w:pPr>
      <w:bookmarkStart w:id="19" w:name="_Toc2436"/>
      <w:bookmarkStart w:id="20" w:name="_Toc8469"/>
      <w:r>
        <w:rPr>
          <w:rFonts w:ascii="仿宋" w:eastAsia="仿宋" w:hAnsi="仿宋"/>
          <w:sz w:val="28"/>
          <w:szCs w:val="28"/>
        </w:rPr>
        <w:t>2</w:t>
      </w:r>
      <w:r>
        <w:rPr>
          <w:rFonts w:ascii="仿宋" w:eastAsia="仿宋" w:hAnsi="仿宋" w:hint="eastAsia"/>
          <w:sz w:val="28"/>
          <w:szCs w:val="28"/>
        </w:rPr>
        <w:t>、</w:t>
      </w:r>
      <w:bookmarkEnd w:id="19"/>
      <w:bookmarkEnd w:id="20"/>
      <w:r>
        <w:rPr>
          <w:rFonts w:ascii="仿宋" w:eastAsia="仿宋" w:hAnsi="仿宋" w:cs="仿宋" w:hint="eastAsia"/>
          <w:kern w:val="0"/>
          <w:sz w:val="28"/>
          <w:szCs w:val="28"/>
        </w:rPr>
        <w:t>被鉴定对象为</w:t>
      </w:r>
      <w:r>
        <w:rPr>
          <w:rFonts w:ascii="仿宋" w:eastAsia="仿宋" w:hAnsi="仿宋" w:hint="eastAsia"/>
          <w:sz w:val="28"/>
          <w:szCs w:val="28"/>
        </w:rPr>
        <w:t>住宅</w:t>
      </w:r>
      <w:r>
        <w:rPr>
          <w:rFonts w:ascii="仿宋" w:eastAsia="仿宋" w:hAnsi="仿宋" w:cs="仿宋" w:hint="eastAsia"/>
          <w:kern w:val="0"/>
          <w:sz w:val="28"/>
          <w:szCs w:val="28"/>
        </w:rPr>
        <w:t>，虽属于收益性房地产，但由于鉴定对象所处区域内与鉴定对象相类似的</w:t>
      </w:r>
      <w:r>
        <w:rPr>
          <w:rFonts w:ascii="仿宋" w:eastAsia="仿宋" w:hAnsi="仿宋" w:hint="eastAsia"/>
          <w:sz w:val="28"/>
          <w:szCs w:val="28"/>
        </w:rPr>
        <w:t>住宅用房以</w:t>
      </w:r>
      <w:r>
        <w:rPr>
          <w:rFonts w:ascii="仿宋" w:eastAsia="仿宋" w:hAnsi="仿宋" w:cs="仿宋" w:hint="eastAsia"/>
          <w:kern w:val="0"/>
          <w:sz w:val="28"/>
          <w:szCs w:val="28"/>
        </w:rPr>
        <w:t>自用居多，出租的可比实例不多且不容易从公开市场上获得，租金案例即使能够收集到，由于租售比过低，直接资本化率偏低，收益法测算出来的价格与公开市场价值差别较大，故不宜选用收益法</w:t>
      </w:r>
      <w:r>
        <w:rPr>
          <w:rFonts w:ascii="仿宋" w:eastAsia="仿宋" w:hAnsi="仿宋" w:hint="eastAsia"/>
          <w:sz w:val="28"/>
          <w:szCs w:val="28"/>
        </w:rPr>
        <w:t>进行评估鉴定；</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、鉴定对象属于</w:t>
      </w:r>
      <w:r w:rsidR="000B1191">
        <w:rPr>
          <w:rFonts w:ascii="仿宋" w:eastAsia="仿宋" w:hAnsi="仿宋" w:hint="eastAsia"/>
          <w:sz w:val="28"/>
          <w:szCs w:val="28"/>
        </w:rPr>
        <w:t>勐腊县</w:t>
      </w:r>
      <w:r w:rsidR="003356C2">
        <w:rPr>
          <w:rFonts w:ascii="仿宋" w:eastAsia="仿宋" w:hAnsi="仿宋" w:hint="eastAsia"/>
          <w:sz w:val="28"/>
          <w:szCs w:val="28"/>
        </w:rPr>
        <w:t>勐仑镇</w:t>
      </w:r>
      <w:r>
        <w:rPr>
          <w:rFonts w:ascii="仿宋" w:eastAsia="仿宋" w:hAnsi="仿宋" w:hint="eastAsia"/>
          <w:sz w:val="28"/>
          <w:szCs w:val="28"/>
        </w:rPr>
        <w:t>范围内的住宅房地产，</w:t>
      </w:r>
      <w:r w:rsidR="00F06869">
        <w:rPr>
          <w:rFonts w:ascii="仿宋" w:eastAsia="仿宋" w:hAnsi="仿宋" w:hint="eastAsia"/>
          <w:sz w:val="28"/>
          <w:szCs w:val="28"/>
        </w:rPr>
        <w:t>距离县城较远，比较案例较少，</w:t>
      </w:r>
      <w:r>
        <w:rPr>
          <w:rFonts w:ascii="仿宋" w:eastAsia="仿宋" w:hAnsi="仿宋" w:hint="eastAsia"/>
          <w:sz w:val="28"/>
          <w:szCs w:val="28"/>
        </w:rPr>
        <w:t>采用成本累加得出的鉴定结果</w:t>
      </w:r>
      <w:r w:rsidR="00F06869">
        <w:rPr>
          <w:rFonts w:ascii="仿宋" w:eastAsia="仿宋" w:hAnsi="仿宋" w:hint="eastAsia"/>
          <w:sz w:val="28"/>
          <w:szCs w:val="28"/>
        </w:rPr>
        <w:t>较合适</w:t>
      </w:r>
      <w:r>
        <w:rPr>
          <w:rFonts w:ascii="仿宋" w:eastAsia="仿宋" w:hAnsi="仿宋" w:hint="eastAsia"/>
          <w:sz w:val="28"/>
          <w:szCs w:val="28"/>
        </w:rPr>
        <w:t>，故适宜采用成本法进行评估鉴定；</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、鉴定对象为已开发完成的住宅房地产，不具有投资开发或再开发潜力，或者虽然可再开发，但再开发会造成鉴定对象的价值减损，故此次评估鉴定不宜选用假设开发法进行评估鉴定。</w:t>
      </w:r>
      <w:bookmarkStart w:id="21" w:name="_Toc25026"/>
      <w:bookmarkStart w:id="22" w:name="_Toc10417"/>
    </w:p>
    <w:p w:rsidR="00F06869" w:rsidRPr="000B31F5" w:rsidRDefault="00F06869" w:rsidP="00F06869">
      <w:pPr>
        <w:tabs>
          <w:tab w:val="left" w:pos="0"/>
        </w:tabs>
        <w:spacing w:line="360" w:lineRule="auto"/>
        <w:ind w:firstLineChars="200" w:firstLine="560"/>
        <w:rPr>
          <w:rFonts w:ascii="仿宋" w:eastAsia="仿宋" w:hAnsi="仿宋"/>
          <w:sz w:val="28"/>
        </w:rPr>
      </w:pPr>
      <w:r w:rsidRPr="000B31F5">
        <w:rPr>
          <w:rFonts w:ascii="仿宋" w:eastAsia="仿宋" w:hAnsi="仿宋" w:hint="eastAsia"/>
          <w:sz w:val="28"/>
        </w:rPr>
        <w:t>采用成本法评估鉴定</w:t>
      </w:r>
      <w:r w:rsidRPr="000B31F5">
        <w:rPr>
          <w:rFonts w:ascii="仿宋" w:eastAsia="仿宋" w:hAnsi="仿宋"/>
          <w:sz w:val="28"/>
        </w:rPr>
        <w:t>,</w:t>
      </w:r>
      <w:r w:rsidRPr="000B31F5">
        <w:rPr>
          <w:rFonts w:ascii="仿宋" w:eastAsia="仿宋" w:hAnsi="仿宋" w:hint="eastAsia"/>
          <w:sz w:val="28"/>
        </w:rPr>
        <w:t>是求取鉴定对象在评估鉴定时点的重新购建价格（重置价格）、建筑物折旧，然后将重新购建价格（重置价格）减去建筑物的折旧来求取鉴定对象价值的一种方法。重新购建价格（重置价格）包括：</w:t>
      </w:r>
      <w:r w:rsidRPr="000B31F5">
        <w:rPr>
          <w:rFonts w:ascii="仿宋" w:eastAsia="仿宋" w:hAnsi="仿宋" w:hint="eastAsia"/>
          <w:sz w:val="28"/>
          <w:szCs w:val="28"/>
        </w:rPr>
        <w:t>土地重新取得价格</w:t>
      </w:r>
      <w:r w:rsidRPr="000B31F5">
        <w:rPr>
          <w:rFonts w:ascii="仿宋" w:eastAsia="仿宋" w:hAnsi="仿宋" w:hint="eastAsia"/>
          <w:sz w:val="28"/>
        </w:rPr>
        <w:t>及</w:t>
      </w:r>
      <w:r w:rsidRPr="000B31F5">
        <w:rPr>
          <w:rFonts w:ascii="仿宋" w:eastAsia="仿宋" w:hAnsi="仿宋" w:hint="eastAsia"/>
          <w:sz w:val="28"/>
          <w:szCs w:val="28"/>
        </w:rPr>
        <w:t>建筑物的重新购建价格（重置价格）</w:t>
      </w:r>
      <w:r w:rsidRPr="000B31F5">
        <w:rPr>
          <w:rFonts w:ascii="仿宋" w:eastAsia="仿宋" w:hAnsi="仿宋" w:hint="eastAsia"/>
          <w:sz w:val="28"/>
        </w:rPr>
        <w:t>。其中，建筑物的</w:t>
      </w:r>
      <w:r w:rsidRPr="000B31F5">
        <w:rPr>
          <w:rFonts w:ascii="仿宋" w:eastAsia="仿宋" w:hAnsi="仿宋" w:hint="eastAsia"/>
          <w:sz w:val="28"/>
          <w:szCs w:val="28"/>
        </w:rPr>
        <w:t>重新购建价格（重置价格）</w:t>
      </w:r>
      <w:r w:rsidRPr="000B31F5">
        <w:rPr>
          <w:rFonts w:ascii="仿宋" w:eastAsia="仿宋" w:hAnsi="仿宋" w:hint="eastAsia"/>
          <w:sz w:val="28"/>
        </w:rPr>
        <w:t>是指假设鉴定对象在价值时点开发完成的必要支出及应得利润，或者在评估鉴定时点重新开发建设全新状况的建筑物的必要支出及应得利润；建筑物折旧是指各种原因</w:t>
      </w:r>
      <w:r w:rsidRPr="000B31F5">
        <w:rPr>
          <w:rFonts w:ascii="仿宋" w:eastAsia="仿宋" w:hAnsi="仿宋"/>
          <w:sz w:val="28"/>
        </w:rPr>
        <w:t>(</w:t>
      </w:r>
      <w:r w:rsidRPr="000B31F5">
        <w:rPr>
          <w:rFonts w:ascii="仿宋" w:eastAsia="仿宋" w:hAnsi="仿宋" w:hint="eastAsia"/>
          <w:sz w:val="28"/>
        </w:rPr>
        <w:t>包括物质上的、功能上的、经济上的</w:t>
      </w:r>
      <w:r w:rsidRPr="000B31F5">
        <w:rPr>
          <w:rFonts w:ascii="仿宋" w:eastAsia="仿宋" w:hAnsi="仿宋"/>
          <w:sz w:val="28"/>
        </w:rPr>
        <w:t>)</w:t>
      </w:r>
      <w:r w:rsidRPr="000B31F5">
        <w:rPr>
          <w:rFonts w:ascii="仿宋" w:eastAsia="仿宋" w:hAnsi="仿宋" w:hint="eastAsia"/>
          <w:sz w:val="28"/>
        </w:rPr>
        <w:t>造成的建筑物价值减损。</w:t>
      </w:r>
    </w:p>
    <w:p w:rsidR="00F06869" w:rsidRPr="000B31F5" w:rsidRDefault="00F06869" w:rsidP="00F06869">
      <w:pPr>
        <w:tabs>
          <w:tab w:val="left" w:pos="0"/>
        </w:tabs>
        <w:spacing w:line="360" w:lineRule="auto"/>
        <w:ind w:firstLineChars="200" w:firstLine="560"/>
        <w:rPr>
          <w:rFonts w:ascii="仿宋" w:eastAsia="仿宋" w:hAnsi="仿宋"/>
          <w:sz w:val="28"/>
        </w:rPr>
      </w:pPr>
      <w:r w:rsidRPr="000B31F5">
        <w:rPr>
          <w:rFonts w:ascii="仿宋" w:eastAsia="仿宋" w:hAnsi="仿宋" w:hint="eastAsia"/>
          <w:sz w:val="28"/>
        </w:rPr>
        <w:t>本成本法中的“成本”含义，并不是通常意义上的成本，而是以成本为基础的市场价格或价值。本次评估鉴定采用的成本法基本计算公式如下：</w:t>
      </w:r>
    </w:p>
    <w:p w:rsidR="00C709E1" w:rsidRDefault="00F06869" w:rsidP="00C709E1">
      <w:pPr>
        <w:ind w:firstLineChars="250" w:firstLine="700"/>
        <w:rPr>
          <w:rFonts w:ascii="仿宋" w:eastAsia="仿宋" w:hAnsi="仿宋"/>
          <w:sz w:val="28"/>
          <w:szCs w:val="28"/>
        </w:rPr>
      </w:pPr>
      <w:r w:rsidRPr="000B31F5">
        <w:rPr>
          <w:rFonts w:ascii="仿宋" w:eastAsia="仿宋" w:hAnsi="仿宋" w:hint="eastAsia"/>
          <w:sz w:val="28"/>
          <w:szCs w:val="28"/>
        </w:rPr>
        <w:t>房地产评估鉴定价值</w:t>
      </w:r>
      <w:r w:rsidRPr="000B31F5">
        <w:rPr>
          <w:rFonts w:ascii="仿宋" w:eastAsia="仿宋" w:hAnsi="仿宋"/>
          <w:sz w:val="28"/>
          <w:szCs w:val="28"/>
        </w:rPr>
        <w:t>=</w:t>
      </w:r>
      <w:r w:rsidR="00C709E1">
        <w:rPr>
          <w:rFonts w:ascii="仿宋" w:eastAsia="仿宋" w:hAnsi="仿宋" w:hint="eastAsia"/>
          <w:sz w:val="28"/>
          <w:szCs w:val="28"/>
        </w:rPr>
        <w:t>（</w:t>
      </w:r>
      <w:r w:rsidR="00C709E1" w:rsidRPr="000B31F5">
        <w:rPr>
          <w:rFonts w:ascii="仿宋" w:eastAsia="仿宋" w:hAnsi="仿宋" w:hint="eastAsia"/>
          <w:sz w:val="28"/>
          <w:szCs w:val="28"/>
        </w:rPr>
        <w:t>土地</w:t>
      </w:r>
      <w:r w:rsidR="00C709E1">
        <w:rPr>
          <w:rFonts w:ascii="仿宋" w:eastAsia="仿宋" w:hAnsi="仿宋" w:hint="eastAsia"/>
          <w:sz w:val="28"/>
          <w:szCs w:val="28"/>
        </w:rPr>
        <w:t>楼面单价</w:t>
      </w:r>
      <w:r w:rsidR="00C709E1" w:rsidRPr="000B31F5">
        <w:rPr>
          <w:rFonts w:ascii="仿宋" w:eastAsia="仿宋" w:hAnsi="仿宋"/>
          <w:sz w:val="28"/>
          <w:szCs w:val="28"/>
        </w:rPr>
        <w:t>+</w:t>
      </w:r>
      <w:r w:rsidR="00C709E1" w:rsidRPr="000B31F5">
        <w:rPr>
          <w:rFonts w:ascii="仿宋" w:eastAsia="仿宋" w:hAnsi="仿宋" w:hint="eastAsia"/>
          <w:sz w:val="28"/>
          <w:szCs w:val="28"/>
        </w:rPr>
        <w:t>建筑物成本</w:t>
      </w:r>
      <w:r w:rsidR="00C709E1">
        <w:rPr>
          <w:rFonts w:ascii="仿宋" w:eastAsia="仿宋" w:hAnsi="仿宋" w:hint="eastAsia"/>
          <w:sz w:val="28"/>
          <w:szCs w:val="28"/>
        </w:rPr>
        <w:t>单价）</w:t>
      </w:r>
      <w:r w:rsidR="00C709E1">
        <w:rPr>
          <w:rFonts w:ascii="仿宋" w:eastAsia="MS Gothic" w:hAnsi="仿宋" w:cs="宋体-18030" w:hint="eastAsia"/>
          <w:sz w:val="28"/>
          <w:szCs w:val="28"/>
        </w:rPr>
        <w:t>✕</w:t>
      </w:r>
      <w:r w:rsidRPr="000B31F5">
        <w:rPr>
          <w:rFonts w:ascii="仿宋" w:eastAsia="仿宋" w:hAnsi="仿宋"/>
          <w:sz w:val="28"/>
          <w:szCs w:val="28"/>
        </w:rPr>
        <w:t xml:space="preserve"> </w:t>
      </w:r>
      <w:r w:rsidR="00C709E1">
        <w:rPr>
          <w:rFonts w:ascii="仿宋" w:eastAsia="仿宋" w:hAnsi="仿宋" w:hint="eastAsia"/>
          <w:sz w:val="28"/>
          <w:szCs w:val="28"/>
        </w:rPr>
        <w:t>建筑面积</w:t>
      </w:r>
      <w:r w:rsidRPr="000B31F5">
        <w:rPr>
          <w:rFonts w:ascii="仿宋" w:eastAsia="仿宋" w:hAnsi="仿宋"/>
          <w:sz w:val="28"/>
          <w:szCs w:val="28"/>
        </w:rPr>
        <w:t xml:space="preserve">               </w:t>
      </w:r>
    </w:p>
    <w:p w:rsidR="00F06869" w:rsidRDefault="00F06869" w:rsidP="00C709E1">
      <w:pPr>
        <w:ind w:firstLineChars="250" w:firstLine="700"/>
        <w:rPr>
          <w:rFonts w:ascii="仿宋" w:eastAsia="仿宋" w:hAnsi="仿宋" w:cs="宋体"/>
          <w:sz w:val="28"/>
          <w:szCs w:val="28"/>
        </w:rPr>
      </w:pPr>
      <w:r w:rsidRPr="000B31F5">
        <w:rPr>
          <w:rFonts w:ascii="仿宋" w:eastAsia="仿宋" w:hAnsi="仿宋"/>
          <w:sz w:val="28"/>
          <w:szCs w:val="28"/>
        </w:rPr>
        <w:t xml:space="preserve">  =</w:t>
      </w:r>
      <w:r w:rsidR="00C709E1">
        <w:rPr>
          <w:rFonts w:ascii="仿宋" w:eastAsia="仿宋" w:hAnsi="仿宋" w:hint="eastAsia"/>
          <w:sz w:val="28"/>
          <w:szCs w:val="28"/>
        </w:rPr>
        <w:t>（</w:t>
      </w:r>
      <w:r w:rsidR="00C709E1" w:rsidRPr="000B31F5">
        <w:rPr>
          <w:rFonts w:ascii="仿宋" w:eastAsia="仿宋" w:hAnsi="仿宋" w:hint="eastAsia"/>
          <w:sz w:val="28"/>
          <w:szCs w:val="28"/>
        </w:rPr>
        <w:t>土地</w:t>
      </w:r>
      <w:r w:rsidR="00C709E1">
        <w:rPr>
          <w:rFonts w:ascii="仿宋" w:eastAsia="仿宋" w:hAnsi="仿宋" w:hint="eastAsia"/>
          <w:sz w:val="28"/>
          <w:szCs w:val="28"/>
        </w:rPr>
        <w:t>楼面单价</w:t>
      </w:r>
      <w:r w:rsidR="00C709E1" w:rsidRPr="000B31F5">
        <w:rPr>
          <w:rFonts w:ascii="仿宋" w:eastAsia="仿宋" w:hAnsi="仿宋"/>
          <w:sz w:val="28"/>
          <w:szCs w:val="28"/>
        </w:rPr>
        <w:t>+</w:t>
      </w:r>
      <w:r w:rsidR="00C709E1" w:rsidRPr="000B31F5">
        <w:rPr>
          <w:rFonts w:ascii="仿宋" w:eastAsia="仿宋" w:hAnsi="仿宋" w:hint="eastAsia"/>
          <w:sz w:val="28"/>
          <w:szCs w:val="28"/>
        </w:rPr>
        <w:t>建筑物重新购建价格（重置价格）×建筑物</w:t>
      </w:r>
      <w:r w:rsidR="00C709E1" w:rsidRPr="000B31F5">
        <w:rPr>
          <w:rFonts w:ascii="仿宋" w:eastAsia="仿宋" w:hAnsi="仿宋" w:cs="宋体" w:hint="eastAsia"/>
          <w:sz w:val="28"/>
          <w:szCs w:val="28"/>
        </w:rPr>
        <w:t>成新率</w:t>
      </w:r>
      <w:r w:rsidR="00C709E1">
        <w:rPr>
          <w:rFonts w:ascii="仿宋" w:eastAsia="仿宋" w:hAnsi="仿宋" w:hint="eastAsia"/>
          <w:sz w:val="28"/>
          <w:szCs w:val="28"/>
        </w:rPr>
        <w:t>）</w:t>
      </w:r>
      <w:r w:rsidR="00C709E1" w:rsidRPr="000B31F5">
        <w:rPr>
          <w:rFonts w:ascii="仿宋" w:eastAsia="仿宋" w:hAnsi="仿宋" w:hint="eastAsia"/>
          <w:sz w:val="28"/>
          <w:szCs w:val="28"/>
        </w:rPr>
        <w:t>×</w:t>
      </w:r>
      <w:r w:rsidR="00C709E1">
        <w:rPr>
          <w:rFonts w:ascii="仿宋" w:eastAsia="仿宋" w:hAnsi="仿宋" w:hint="eastAsia"/>
          <w:sz w:val="28"/>
          <w:szCs w:val="28"/>
        </w:rPr>
        <w:t>建筑面积</w:t>
      </w:r>
    </w:p>
    <w:p w:rsidR="00A166E2" w:rsidRDefault="00A166E2" w:rsidP="00A166E2">
      <w:pPr>
        <w:ind w:firstLineChars="250" w:firstLine="700"/>
        <w:rPr>
          <w:rFonts w:ascii="仿宋" w:eastAsia="仿宋" w:hAnsi="仿宋" w:cs="宋体"/>
          <w:sz w:val="28"/>
          <w:szCs w:val="28"/>
        </w:rPr>
      </w:pPr>
      <w:r>
        <w:rPr>
          <w:rFonts w:ascii="仿宋" w:eastAsia="仿宋" w:hAnsi="仿宋" w:cs="宋体" w:hint="eastAsia"/>
          <w:sz w:val="28"/>
          <w:szCs w:val="28"/>
        </w:rPr>
        <w:lastRenderedPageBreak/>
        <w:t>其中：</w:t>
      </w:r>
    </w:p>
    <w:p w:rsidR="00A166E2" w:rsidRPr="006C11C9" w:rsidRDefault="00A166E2" w:rsidP="006C11C9">
      <w:pPr>
        <w:ind w:firstLineChars="250" w:firstLine="703"/>
        <w:rPr>
          <w:rFonts w:ascii="仿宋" w:eastAsia="仿宋" w:hAnsi="仿宋"/>
          <w:b/>
          <w:sz w:val="28"/>
          <w:szCs w:val="28"/>
        </w:rPr>
      </w:pPr>
      <w:r w:rsidRPr="006C11C9">
        <w:rPr>
          <w:rFonts w:ascii="仿宋" w:eastAsia="仿宋" w:hAnsi="仿宋" w:hint="eastAsia"/>
          <w:b/>
          <w:sz w:val="28"/>
          <w:szCs w:val="28"/>
        </w:rPr>
        <w:t>建筑物成本价值：采用成本法确定。</w:t>
      </w:r>
    </w:p>
    <w:p w:rsidR="00A166E2" w:rsidRDefault="00A166E2" w:rsidP="00A166E2">
      <w:pPr>
        <w:ind w:firstLineChars="250" w:firstLine="700"/>
        <w:rPr>
          <w:rFonts w:ascii="仿宋" w:eastAsia="仿宋" w:hAnsi="仿宋"/>
          <w:sz w:val="28"/>
          <w:szCs w:val="28"/>
        </w:rPr>
      </w:pPr>
      <w:r>
        <w:rPr>
          <w:rFonts w:ascii="仿宋" w:eastAsia="仿宋" w:hAnsi="仿宋" w:hint="eastAsia"/>
          <w:sz w:val="28"/>
          <w:szCs w:val="28"/>
        </w:rPr>
        <w:t>其计算公式为：</w:t>
      </w:r>
    </w:p>
    <w:p w:rsidR="00A166E2" w:rsidRDefault="00A166E2" w:rsidP="00A166E2">
      <w:pPr>
        <w:spacing w:line="360" w:lineRule="auto"/>
        <w:ind w:firstLineChars="300" w:firstLine="840"/>
        <w:rPr>
          <w:rFonts w:ascii="仿宋" w:eastAsia="仿宋" w:hAnsi="仿宋"/>
          <w:sz w:val="28"/>
          <w:szCs w:val="28"/>
        </w:rPr>
      </w:pPr>
      <w:r>
        <w:rPr>
          <w:rFonts w:ascii="仿宋" w:eastAsia="仿宋" w:hAnsi="仿宋" w:cs="宋体"/>
          <w:sz w:val="28"/>
          <w:szCs w:val="28"/>
        </w:rPr>
        <w:t>V</w:t>
      </w:r>
      <w:r>
        <w:rPr>
          <w:rFonts w:ascii="仿宋" w:eastAsia="仿宋" w:hAnsi="仿宋"/>
          <w:sz w:val="28"/>
          <w:szCs w:val="28"/>
        </w:rPr>
        <w:t>=V</w:t>
      </w:r>
      <w:r>
        <w:rPr>
          <w:rFonts w:ascii="仿宋" w:eastAsia="仿宋" w:hAnsi="仿宋" w:hint="eastAsia"/>
          <w:sz w:val="28"/>
          <w:szCs w:val="28"/>
          <w:vertAlign w:val="subscript"/>
        </w:rPr>
        <w:t>重新</w:t>
      </w:r>
      <w:r>
        <w:rPr>
          <w:rFonts w:ascii="仿宋" w:eastAsia="MS Gothic" w:hAnsi="仿宋" w:cs="宋体-18030" w:hint="eastAsia"/>
          <w:sz w:val="28"/>
          <w:szCs w:val="28"/>
        </w:rPr>
        <w:t>✕</w:t>
      </w:r>
      <w:r>
        <w:rPr>
          <w:rFonts w:ascii="仿宋" w:eastAsia="仿宋" w:hAnsi="仿宋" w:cs="宋体-18030"/>
          <w:sz w:val="28"/>
          <w:szCs w:val="28"/>
        </w:rPr>
        <w:t>q</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hint="eastAsia"/>
          <w:sz w:val="28"/>
          <w:szCs w:val="28"/>
        </w:rPr>
        <w:t>其中：</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cs="宋体"/>
          <w:sz w:val="28"/>
          <w:szCs w:val="28"/>
        </w:rPr>
        <w:t>V—</w:t>
      </w:r>
      <w:r>
        <w:rPr>
          <w:rFonts w:ascii="仿宋" w:eastAsia="仿宋" w:hAnsi="仿宋" w:hint="eastAsia"/>
          <w:sz w:val="28"/>
          <w:szCs w:val="28"/>
        </w:rPr>
        <w:t>建筑物成本价值</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sz w:val="28"/>
          <w:szCs w:val="28"/>
        </w:rPr>
        <w:t>V</w:t>
      </w:r>
      <w:r>
        <w:rPr>
          <w:rFonts w:ascii="仿宋" w:eastAsia="仿宋" w:hAnsi="仿宋" w:hint="eastAsia"/>
          <w:sz w:val="28"/>
          <w:szCs w:val="28"/>
          <w:vertAlign w:val="subscript"/>
        </w:rPr>
        <w:t>重新</w:t>
      </w:r>
      <w:r>
        <w:rPr>
          <w:rFonts w:ascii="仿宋" w:eastAsia="仿宋" w:hAnsi="仿宋"/>
          <w:sz w:val="28"/>
          <w:szCs w:val="28"/>
        </w:rPr>
        <w:t>—</w:t>
      </w:r>
      <w:r>
        <w:rPr>
          <w:rFonts w:ascii="仿宋" w:eastAsia="仿宋" w:hAnsi="仿宋" w:hint="eastAsia"/>
          <w:sz w:val="28"/>
          <w:szCs w:val="28"/>
        </w:rPr>
        <w:t>建筑物重新购建价格（重置价格）</w:t>
      </w:r>
    </w:p>
    <w:p w:rsidR="00A166E2" w:rsidRDefault="00A166E2" w:rsidP="00A166E2">
      <w:pPr>
        <w:spacing w:line="480" w:lineRule="auto"/>
        <w:ind w:firstLineChars="250" w:firstLine="700"/>
        <w:rPr>
          <w:rFonts w:ascii="仿宋" w:eastAsia="仿宋" w:hAnsi="仿宋"/>
          <w:sz w:val="28"/>
          <w:szCs w:val="28"/>
        </w:rPr>
      </w:pPr>
      <w:r>
        <w:rPr>
          <w:rFonts w:ascii="仿宋" w:eastAsia="仿宋" w:hAnsi="仿宋"/>
          <w:sz w:val="28"/>
          <w:szCs w:val="28"/>
        </w:rPr>
        <w:t xml:space="preserve"> q—</w:t>
      </w:r>
      <w:r>
        <w:rPr>
          <w:rFonts w:ascii="仿宋" w:eastAsia="仿宋" w:hAnsi="仿宋" w:hint="eastAsia"/>
          <w:sz w:val="28"/>
          <w:szCs w:val="28"/>
        </w:rPr>
        <w:t>建筑物成新率</w:t>
      </w:r>
    </w:p>
    <w:p w:rsidR="00275403" w:rsidRPr="007147AC" w:rsidRDefault="006C11C9" w:rsidP="00275403">
      <w:pPr>
        <w:spacing w:line="360" w:lineRule="auto"/>
        <w:ind w:firstLine="570"/>
        <w:rPr>
          <w:rFonts w:ascii="仿宋" w:eastAsia="仿宋" w:hAnsi="仿宋"/>
          <w:sz w:val="28"/>
          <w:szCs w:val="28"/>
        </w:rPr>
      </w:pPr>
      <w:r>
        <w:rPr>
          <w:rFonts w:ascii="仿宋" w:eastAsia="仿宋" w:hAnsi="仿宋" w:hint="eastAsia"/>
          <w:sz w:val="28"/>
          <w:szCs w:val="28"/>
        </w:rPr>
        <w:t>1、</w:t>
      </w:r>
      <w:r w:rsidR="00275403" w:rsidRPr="007147AC">
        <w:rPr>
          <w:rFonts w:ascii="仿宋" w:eastAsia="仿宋" w:hAnsi="仿宋" w:hint="eastAsia"/>
          <w:sz w:val="28"/>
          <w:szCs w:val="28"/>
        </w:rPr>
        <w:t>考虑到待估宗地在勐仑镇集镇规划区基准地价覆盖范围内，有明确、清晰的土地级别及基准地价，故本次评估适宜采用基准地价系数修正法进行评估。</w:t>
      </w:r>
    </w:p>
    <w:p w:rsidR="00275403" w:rsidRPr="007147AC" w:rsidRDefault="006C11C9" w:rsidP="00275403">
      <w:pPr>
        <w:spacing w:line="360" w:lineRule="auto"/>
        <w:ind w:firstLine="570"/>
        <w:rPr>
          <w:rFonts w:ascii="仿宋" w:eastAsia="仿宋" w:hAnsi="仿宋"/>
          <w:sz w:val="28"/>
          <w:szCs w:val="28"/>
        </w:rPr>
      </w:pPr>
      <w:r>
        <w:rPr>
          <w:rFonts w:ascii="仿宋" w:eastAsia="仿宋" w:hAnsi="仿宋" w:hint="eastAsia"/>
          <w:sz w:val="28"/>
          <w:szCs w:val="28"/>
        </w:rPr>
        <w:t>2、</w:t>
      </w:r>
      <w:r w:rsidR="00275403" w:rsidRPr="007147AC">
        <w:rPr>
          <w:rFonts w:ascii="仿宋" w:eastAsia="仿宋" w:hAnsi="仿宋" w:hint="eastAsia"/>
          <w:sz w:val="28"/>
          <w:szCs w:val="28"/>
        </w:rPr>
        <w:t>估价对象地类（用途）为其它商服用地，现状为现有房地产项目，是具有土地收益或潜在土地收益的可开发再利用土地，待估宗地所在区域，难收集到与估价对象相类似的租金收益，因此本次评估不选用收益还原法进行评估。</w:t>
      </w:r>
    </w:p>
    <w:p w:rsidR="00275403" w:rsidRPr="007147AC" w:rsidRDefault="006C11C9" w:rsidP="00275403">
      <w:pPr>
        <w:spacing w:line="360" w:lineRule="auto"/>
        <w:ind w:firstLine="570"/>
        <w:rPr>
          <w:rFonts w:ascii="仿宋" w:eastAsia="仿宋" w:hAnsi="仿宋"/>
          <w:sz w:val="28"/>
          <w:szCs w:val="28"/>
        </w:rPr>
      </w:pPr>
      <w:r>
        <w:rPr>
          <w:rFonts w:ascii="仿宋" w:eastAsia="仿宋" w:hAnsi="仿宋" w:hint="eastAsia"/>
          <w:sz w:val="28"/>
          <w:szCs w:val="28"/>
        </w:rPr>
        <w:t>3、</w:t>
      </w:r>
      <w:r w:rsidR="00275403" w:rsidRPr="007147AC">
        <w:rPr>
          <w:rFonts w:ascii="仿宋" w:eastAsia="仿宋" w:hAnsi="仿宋" w:hint="eastAsia"/>
          <w:sz w:val="28"/>
          <w:szCs w:val="28"/>
        </w:rPr>
        <w:t>待估宗地所在区域类似待估宗地土地的交易实例较少，土地市场较发达，难以收集到估价对象所在区域同类型的交易实例，故不采用市场比较法进行评估。</w:t>
      </w:r>
    </w:p>
    <w:p w:rsidR="00275403" w:rsidRPr="007147AC" w:rsidRDefault="006C11C9" w:rsidP="00275403">
      <w:pPr>
        <w:spacing w:line="360" w:lineRule="auto"/>
        <w:ind w:firstLine="570"/>
        <w:rPr>
          <w:rFonts w:ascii="仿宋" w:eastAsia="仿宋" w:hAnsi="仿宋"/>
          <w:sz w:val="28"/>
          <w:szCs w:val="28"/>
        </w:rPr>
      </w:pPr>
      <w:r>
        <w:rPr>
          <w:rFonts w:ascii="仿宋" w:eastAsia="仿宋" w:hAnsi="仿宋" w:hint="eastAsia"/>
          <w:sz w:val="28"/>
          <w:szCs w:val="28"/>
        </w:rPr>
        <w:t>4、</w:t>
      </w:r>
      <w:r w:rsidR="00275403" w:rsidRPr="007147AC">
        <w:rPr>
          <w:rFonts w:ascii="仿宋" w:eastAsia="仿宋" w:hAnsi="仿宋" w:hint="eastAsia"/>
          <w:sz w:val="28"/>
          <w:szCs w:val="28"/>
        </w:rPr>
        <w:t>估价对象无确定的规划指标，所处区域类似物业的销售价格及租赁价格难以调查和收集，估价对象属于已开发完成的房地产项目用地，类似物业的客观开发成本、销售成本难以收集，因此根据剩余法评估的适宜范围（剩余法适用于具有投资开发或再开发潜力的土地</w:t>
      </w:r>
      <w:r w:rsidR="00275403" w:rsidRPr="007147AC">
        <w:rPr>
          <w:rFonts w:ascii="仿宋" w:eastAsia="仿宋" w:hAnsi="仿宋" w:hint="eastAsia"/>
          <w:sz w:val="28"/>
          <w:szCs w:val="28"/>
        </w:rPr>
        <w:lastRenderedPageBreak/>
        <w:t>估价)以及评估中必要的要件资料，对估价对象不宜采用剩余法进行评估。</w:t>
      </w:r>
    </w:p>
    <w:p w:rsidR="00275403" w:rsidRPr="007147AC" w:rsidRDefault="006C11C9" w:rsidP="00275403">
      <w:pPr>
        <w:spacing w:line="360" w:lineRule="auto"/>
        <w:ind w:firstLine="570"/>
        <w:rPr>
          <w:rFonts w:ascii="仿宋" w:eastAsia="仿宋" w:hAnsi="仿宋"/>
          <w:sz w:val="28"/>
          <w:szCs w:val="28"/>
        </w:rPr>
      </w:pPr>
      <w:r>
        <w:rPr>
          <w:rFonts w:ascii="仿宋" w:eastAsia="仿宋" w:hAnsi="仿宋" w:hint="eastAsia"/>
          <w:sz w:val="28"/>
          <w:szCs w:val="28"/>
        </w:rPr>
        <w:t>5、</w:t>
      </w:r>
      <w:r w:rsidR="00275403" w:rsidRPr="007147AC">
        <w:rPr>
          <w:rFonts w:ascii="仿宋" w:eastAsia="仿宋" w:hAnsi="仿宋" w:hint="eastAsia"/>
          <w:sz w:val="28"/>
          <w:szCs w:val="28"/>
        </w:rPr>
        <w:t>待估地块根据相关文件可以确定土地取得费及相关的税费，适宜采用成本累加方式得出的计算价格来替代待估地块的价格水平，但所求出的成本价格与实际相差较大，故本次评估不选用成本逼近法进行评估。</w:t>
      </w:r>
    </w:p>
    <w:p w:rsidR="00A166E2" w:rsidRPr="006C11C9" w:rsidRDefault="00A166E2" w:rsidP="006C11C9">
      <w:pPr>
        <w:rPr>
          <w:rFonts w:ascii="仿宋" w:eastAsia="仿宋" w:hAnsi="仿宋" w:cs="宋体"/>
          <w:b/>
          <w:sz w:val="28"/>
          <w:szCs w:val="28"/>
        </w:rPr>
      </w:pPr>
      <w:r w:rsidRPr="006C11C9">
        <w:rPr>
          <w:rFonts w:ascii="仿宋" w:eastAsia="仿宋" w:hAnsi="仿宋" w:hint="eastAsia"/>
          <w:b/>
          <w:sz w:val="28"/>
          <w:szCs w:val="28"/>
        </w:rPr>
        <w:t>土地</w:t>
      </w:r>
      <w:r w:rsidR="00C709E1" w:rsidRPr="006C11C9">
        <w:rPr>
          <w:rFonts w:ascii="仿宋" w:eastAsia="仿宋" w:hAnsi="仿宋" w:hint="eastAsia"/>
          <w:b/>
          <w:sz w:val="28"/>
          <w:szCs w:val="28"/>
        </w:rPr>
        <w:t>楼面单价</w:t>
      </w:r>
      <w:r w:rsidRPr="006C11C9">
        <w:rPr>
          <w:rFonts w:ascii="仿宋" w:eastAsia="仿宋" w:hAnsi="仿宋" w:hint="eastAsia"/>
          <w:b/>
          <w:sz w:val="28"/>
          <w:szCs w:val="28"/>
        </w:rPr>
        <w:t>：采用</w:t>
      </w:r>
      <w:r w:rsidRPr="006C11C9">
        <w:rPr>
          <w:rFonts w:ascii="仿宋" w:eastAsia="仿宋" w:hAnsi="仿宋" w:cs="仿宋" w:hint="eastAsia"/>
          <w:b/>
          <w:spacing w:val="20"/>
          <w:kern w:val="0"/>
          <w:sz w:val="28"/>
          <w:szCs w:val="28"/>
        </w:rPr>
        <w:t>基准地价系数修正法来评估宗地地价。</w:t>
      </w:r>
    </w:p>
    <w:p w:rsidR="00A166E2" w:rsidRDefault="00A166E2" w:rsidP="00A166E2">
      <w:pPr>
        <w:ind w:firstLineChars="250" w:firstLine="700"/>
        <w:rPr>
          <w:rFonts w:ascii="仿宋" w:eastAsia="仿宋" w:hAnsi="仿宋"/>
          <w:sz w:val="28"/>
          <w:szCs w:val="28"/>
        </w:rPr>
      </w:pPr>
      <w:r>
        <w:rPr>
          <w:rFonts w:ascii="仿宋" w:eastAsia="仿宋" w:hAnsi="仿宋" w:hint="eastAsia"/>
          <w:sz w:val="28"/>
          <w:szCs w:val="28"/>
        </w:rPr>
        <w:t>其计算公式为：</w:t>
      </w:r>
    </w:p>
    <w:p w:rsidR="00592D10" w:rsidRDefault="00592D10" w:rsidP="00592D10">
      <w:pPr>
        <w:pStyle w:val="a7"/>
        <w:spacing w:line="360" w:lineRule="auto"/>
        <w:ind w:firstLine="56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宗地价格=级别基准地价×(1+∑Kj)×Kj+D</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式中：</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∑Kj－－－宗地地价修正系数</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Kj－－－估价期日、容积率、土地使用年期等其他修正系数</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D－－－土地开发程度修正值</w:t>
      </w:r>
    </w:p>
    <w:p w:rsidR="00C709E1" w:rsidRPr="000B31F5" w:rsidRDefault="00C709E1" w:rsidP="00C709E1">
      <w:pPr>
        <w:spacing w:line="360" w:lineRule="auto"/>
        <w:ind w:firstLine="570"/>
        <w:rPr>
          <w:rFonts w:ascii="仿宋" w:eastAsia="仿宋" w:hAnsi="仿宋"/>
          <w:sz w:val="28"/>
          <w:szCs w:val="28"/>
        </w:rPr>
      </w:pPr>
      <w:r w:rsidRPr="000B31F5">
        <w:rPr>
          <w:rFonts w:ascii="仿宋" w:eastAsia="仿宋" w:hAnsi="仿宋" w:hint="eastAsia"/>
          <w:sz w:val="28"/>
          <w:szCs w:val="28"/>
        </w:rPr>
        <w:t>综上所述，根据鉴定对象的实际情况，</w:t>
      </w:r>
      <w:r w:rsidRPr="007147AC">
        <w:rPr>
          <w:rFonts w:ascii="仿宋" w:eastAsia="仿宋" w:hAnsi="仿宋" w:hint="eastAsia"/>
          <w:sz w:val="28"/>
          <w:szCs w:val="28"/>
        </w:rPr>
        <w:t>综合评估背景及《城镇土地估价规程》（GB／T18508—2014）有关要求，经过综合分析，</w:t>
      </w:r>
      <w:r w:rsidRPr="000B31F5">
        <w:rPr>
          <w:rFonts w:ascii="仿宋" w:eastAsia="仿宋" w:hAnsi="仿宋" w:hint="eastAsia"/>
          <w:sz w:val="28"/>
          <w:szCs w:val="28"/>
        </w:rPr>
        <w:t>本次评估鉴定采用房地分估的进行评估鉴定，其中房屋采用成本法进行评估</w:t>
      </w:r>
      <w:r>
        <w:rPr>
          <w:rFonts w:ascii="仿宋" w:eastAsia="仿宋" w:hAnsi="仿宋" w:hint="eastAsia"/>
          <w:sz w:val="28"/>
          <w:szCs w:val="28"/>
        </w:rPr>
        <w:t>鉴定</w:t>
      </w:r>
      <w:r w:rsidRPr="000B31F5">
        <w:rPr>
          <w:rFonts w:ascii="仿宋" w:eastAsia="仿宋" w:hAnsi="仿宋" w:hint="eastAsia"/>
          <w:sz w:val="28"/>
          <w:szCs w:val="28"/>
        </w:rPr>
        <w:t>，土地采用基准地价系数修正法进行评估鉴定。</w:t>
      </w:r>
    </w:p>
    <w:p w:rsidR="00A166E2" w:rsidRPr="006C11C9" w:rsidRDefault="00D62211" w:rsidP="006C11C9">
      <w:pPr>
        <w:ind w:firstLineChars="150" w:firstLine="316"/>
        <w:rPr>
          <w:rFonts w:ascii="仿宋" w:eastAsia="仿宋" w:hAnsi="仿宋"/>
          <w:b/>
          <w:sz w:val="28"/>
          <w:szCs w:val="28"/>
        </w:rPr>
      </w:pPr>
      <w:bookmarkStart w:id="23" w:name="_Toc23999"/>
      <w:bookmarkEnd w:id="21"/>
      <w:bookmarkEnd w:id="22"/>
      <w:r w:rsidRPr="006C11C9">
        <w:rPr>
          <w:rFonts w:ascii="仿宋" w:eastAsia="仿宋" w:hAnsi="仿宋" w:hint="eastAsia"/>
          <w:b/>
        </w:rPr>
        <w:t>一</w:t>
      </w:r>
      <w:r w:rsidR="00A166E2" w:rsidRPr="006C11C9">
        <w:rPr>
          <w:rFonts w:ascii="仿宋" w:eastAsia="仿宋" w:hAnsi="仿宋" w:hint="eastAsia"/>
          <w:b/>
        </w:rPr>
        <w:t>、</w:t>
      </w:r>
      <w:r w:rsidR="00A166E2" w:rsidRPr="006C11C9">
        <w:rPr>
          <w:rFonts w:ascii="仿宋" w:eastAsia="仿宋" w:hAnsi="仿宋" w:hint="eastAsia"/>
          <w:b/>
          <w:sz w:val="28"/>
          <w:szCs w:val="28"/>
        </w:rPr>
        <w:t>建筑物成本价值测算过程</w:t>
      </w:r>
    </w:p>
    <w:p w:rsidR="00A166E2" w:rsidRDefault="00A166E2" w:rsidP="00A166E2">
      <w:pPr>
        <w:widowControl/>
        <w:numPr>
          <w:ilvl w:val="0"/>
          <w:numId w:val="3"/>
        </w:numPr>
        <w:spacing w:line="360" w:lineRule="auto"/>
        <w:ind w:firstLineChars="245" w:firstLine="686"/>
        <w:jc w:val="left"/>
        <w:outlineLvl w:val="1"/>
        <w:rPr>
          <w:rFonts w:ascii="仿宋" w:eastAsia="仿宋" w:hAnsi="仿宋"/>
          <w:sz w:val="28"/>
          <w:szCs w:val="28"/>
        </w:rPr>
      </w:pPr>
      <w:bookmarkStart w:id="24" w:name="_Toc28229"/>
      <w:bookmarkStart w:id="25" w:name="_Toc27074"/>
      <w:r>
        <w:rPr>
          <w:rFonts w:ascii="仿宋" w:eastAsia="仿宋" w:hAnsi="仿宋" w:hint="eastAsia"/>
          <w:sz w:val="28"/>
          <w:szCs w:val="28"/>
        </w:rPr>
        <w:t>建安工程费：主要包括土方工程、脚手架工程、砖石工程、混凝土工程、门窗工程、屋面及防水工程、外立面、水电安装等项目。</w:t>
      </w:r>
      <w:r>
        <w:rPr>
          <w:rFonts w:ascii="仿宋" w:eastAsia="仿宋" w:hAnsi="仿宋" w:hint="eastAsia"/>
          <w:sz w:val="28"/>
          <w:szCs w:val="28"/>
        </w:rPr>
        <w:lastRenderedPageBreak/>
        <w:t>根据鉴定对象的具体情况，参考</w:t>
      </w:r>
      <w:r w:rsidR="00275403">
        <w:rPr>
          <w:rFonts w:ascii="仿宋" w:eastAsia="仿宋" w:hAnsi="仿宋" w:hint="eastAsia"/>
          <w:sz w:val="28"/>
          <w:szCs w:val="28"/>
        </w:rPr>
        <w:t>勐腊</w:t>
      </w:r>
      <w:r>
        <w:rPr>
          <w:rFonts w:ascii="仿宋" w:eastAsia="仿宋" w:hAnsi="仿宋" w:hint="eastAsia"/>
          <w:sz w:val="28"/>
          <w:szCs w:val="28"/>
        </w:rPr>
        <w:t>县建筑工程价格信息及工程造价资料，根据委托方提供的《</w:t>
      </w:r>
      <w:r w:rsidR="000B4712">
        <w:rPr>
          <w:rFonts w:ascii="仿宋" w:eastAsia="仿宋" w:hAnsi="仿宋" w:hint="eastAsia"/>
          <w:sz w:val="28"/>
          <w:szCs w:val="28"/>
        </w:rPr>
        <w:t>商品房买卖合同登记备案表</w:t>
      </w:r>
      <w:r>
        <w:rPr>
          <w:rFonts w:ascii="仿宋" w:eastAsia="仿宋" w:hAnsi="仿宋" w:hint="eastAsia"/>
          <w:sz w:val="28"/>
          <w:szCs w:val="28"/>
        </w:rPr>
        <w:t>》和鉴定人员的现场勘查，鉴定对象为</w:t>
      </w:r>
      <w:r w:rsidR="00276057">
        <w:rPr>
          <w:rFonts w:ascii="仿宋" w:eastAsia="仿宋" w:hAnsi="仿宋" w:hint="eastAsia"/>
          <w:sz w:val="28"/>
          <w:szCs w:val="28"/>
        </w:rPr>
        <w:t>其他商服</w:t>
      </w:r>
      <w:r>
        <w:rPr>
          <w:rFonts w:ascii="仿宋" w:eastAsia="仿宋" w:hAnsi="仿宋" w:hint="eastAsia"/>
          <w:sz w:val="28"/>
          <w:szCs w:val="28"/>
        </w:rPr>
        <w:t>用地上的住宅，建筑结构为</w:t>
      </w:r>
      <w:r w:rsidR="00276057">
        <w:rPr>
          <w:rFonts w:ascii="仿宋" w:eastAsia="仿宋" w:hAnsi="仿宋" w:hint="eastAsia"/>
          <w:sz w:val="28"/>
          <w:szCs w:val="28"/>
        </w:rPr>
        <w:t>钢混</w:t>
      </w:r>
      <w:r>
        <w:rPr>
          <w:rFonts w:ascii="仿宋" w:eastAsia="仿宋" w:hAnsi="仿宋" w:hint="eastAsia"/>
          <w:sz w:val="28"/>
          <w:szCs w:val="28"/>
        </w:rPr>
        <w:t>结构，类似</w:t>
      </w:r>
      <w:r w:rsidR="000B4712">
        <w:rPr>
          <w:rFonts w:ascii="仿宋" w:eastAsia="仿宋" w:hAnsi="仿宋" w:hint="eastAsia"/>
          <w:sz w:val="28"/>
          <w:szCs w:val="28"/>
        </w:rPr>
        <w:t>钢混</w:t>
      </w:r>
      <w:r>
        <w:rPr>
          <w:rFonts w:ascii="仿宋" w:eastAsia="仿宋" w:hAnsi="仿宋" w:hint="eastAsia"/>
          <w:sz w:val="28"/>
          <w:szCs w:val="28"/>
        </w:rPr>
        <w:t>结构建筑物的建安工程费估算如下</w:t>
      </w:r>
      <w:bookmarkEnd w:id="24"/>
      <w:r>
        <w:rPr>
          <w:rFonts w:ascii="仿宋" w:eastAsia="仿宋" w:hAnsi="仿宋" w:hint="eastAsia"/>
          <w:sz w:val="28"/>
          <w:szCs w:val="28"/>
        </w:rPr>
        <w:t>：</w:t>
      </w:r>
      <w:bookmarkStart w:id="26" w:name="_Toc12149"/>
      <w:bookmarkEnd w:id="25"/>
    </w:p>
    <w:tbl>
      <w:tblPr>
        <w:tblW w:w="10368" w:type="dxa"/>
        <w:jc w:val="center"/>
        <w:tblInd w:w="93" w:type="dxa"/>
        <w:tblLayout w:type="fixed"/>
        <w:tblLook w:val="04A0"/>
      </w:tblPr>
      <w:tblGrid>
        <w:gridCol w:w="576"/>
        <w:gridCol w:w="2675"/>
        <w:gridCol w:w="1795"/>
        <w:gridCol w:w="949"/>
        <w:gridCol w:w="1355"/>
        <w:gridCol w:w="1220"/>
        <w:gridCol w:w="1798"/>
      </w:tblGrid>
      <w:tr w:rsidR="00A166E2" w:rsidTr="00D62211">
        <w:trPr>
          <w:trHeight w:val="555"/>
          <w:jc w:val="center"/>
        </w:trPr>
        <w:tc>
          <w:tcPr>
            <w:tcW w:w="10368" w:type="dxa"/>
            <w:gridSpan w:val="7"/>
            <w:tcBorders>
              <w:bottom w:val="single" w:sz="4" w:space="0" w:color="auto"/>
            </w:tcBorders>
            <w:vAlign w:val="center"/>
          </w:tcPr>
          <w:p w:rsidR="00A166E2" w:rsidRDefault="00A166E2" w:rsidP="00276057">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每建筑平米经济指标含量分析和建安工程费估算表（</w:t>
            </w:r>
            <w:r w:rsidR="00276057">
              <w:rPr>
                <w:rFonts w:ascii="仿宋" w:eastAsia="仿宋" w:hAnsi="仿宋" w:cs="宋体" w:hint="eastAsia"/>
                <w:b/>
                <w:bCs/>
                <w:kern w:val="0"/>
                <w:sz w:val="28"/>
                <w:szCs w:val="28"/>
              </w:rPr>
              <w:t>钢混</w:t>
            </w:r>
            <w:r>
              <w:rPr>
                <w:rFonts w:ascii="仿宋" w:eastAsia="仿宋" w:hAnsi="仿宋" w:cs="宋体" w:hint="eastAsia"/>
                <w:b/>
                <w:bCs/>
                <w:kern w:val="0"/>
                <w:sz w:val="28"/>
                <w:szCs w:val="28"/>
              </w:rPr>
              <w:t>结构）</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项目</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平米经济用量</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市场单价</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合价（元</w:t>
            </w:r>
            <w:r>
              <w:rPr>
                <w:rFonts w:ascii="仿宋" w:eastAsia="仿宋" w:hAnsi="仿宋" w:cs="宋体"/>
                <w:kern w:val="0"/>
                <w:sz w:val="24"/>
              </w:rPr>
              <w:t>/</w:t>
            </w:r>
            <w:r>
              <w:rPr>
                <w:rFonts w:ascii="仿宋" w:eastAsia="仿宋" w:hAnsi="仿宋" w:cs="宋体" w:hint="eastAsia"/>
                <w:kern w:val="0"/>
                <w:sz w:val="24"/>
              </w:rPr>
              <w:t>㎡）</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钢材</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公斤</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4.52</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公斤</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361.6</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水泥</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300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公斤</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0.42</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公斤</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126</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砖</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200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块</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0.4</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片</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门窗</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135</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27</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建筑用砂</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0.226</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15.82</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6</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建筑用石</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0.604</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42.28</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外墙装修</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土石方</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25</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9</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水电安装</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10</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施工用水电</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11</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模板脚手架及小五金</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12</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人工</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工日</w:t>
            </w:r>
          </w:p>
        </w:tc>
        <w:tc>
          <w:tcPr>
            <w:tcW w:w="1355" w:type="dxa"/>
            <w:tcBorders>
              <w:top w:val="single" w:sz="4" w:space="0" w:color="auto"/>
              <w:left w:val="nil"/>
              <w:bottom w:val="single" w:sz="4" w:space="0" w:color="auto"/>
              <w:right w:val="single" w:sz="4" w:space="0" w:color="auto"/>
            </w:tcBorders>
            <w:vAlign w:val="center"/>
          </w:tcPr>
          <w:p w:rsidR="00A166E2" w:rsidRDefault="00A166E2" w:rsidP="00B9320C">
            <w:pPr>
              <w:widowControl/>
              <w:jc w:val="center"/>
              <w:rPr>
                <w:rFonts w:ascii="仿宋" w:eastAsia="仿宋" w:hAnsi="仿宋" w:cs="宋体"/>
                <w:kern w:val="0"/>
                <w:sz w:val="24"/>
              </w:rPr>
            </w:pPr>
            <w:r>
              <w:rPr>
                <w:rFonts w:ascii="仿宋" w:eastAsia="仿宋" w:hAnsi="仿宋" w:cs="宋体"/>
                <w:kern w:val="0"/>
                <w:sz w:val="24"/>
              </w:rPr>
              <w:t>1</w:t>
            </w:r>
            <w:r w:rsidR="00B9320C">
              <w:rPr>
                <w:rFonts w:ascii="仿宋" w:eastAsia="仿宋" w:hAnsi="仿宋" w:cs="宋体" w:hint="eastAsia"/>
                <w:kern w:val="0"/>
                <w:sz w:val="24"/>
              </w:rPr>
              <w:t>0</w:t>
            </w:r>
            <w:r>
              <w:rPr>
                <w:rFonts w:ascii="仿宋" w:eastAsia="仿宋" w:hAnsi="仿宋" w:cs="宋体"/>
                <w:kern w:val="0"/>
                <w:sz w:val="24"/>
              </w:rPr>
              <w:t>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工日</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B9320C" w:rsidP="00D62211">
            <w:pPr>
              <w:widowControl/>
              <w:jc w:val="center"/>
              <w:rPr>
                <w:rFonts w:ascii="仿宋" w:eastAsia="仿宋" w:hAnsi="仿宋" w:cs="宋体"/>
                <w:kern w:val="0"/>
                <w:sz w:val="24"/>
              </w:rPr>
            </w:pPr>
            <w:r>
              <w:rPr>
                <w:rFonts w:ascii="仿宋" w:eastAsia="仿宋" w:hAnsi="仿宋" w:cs="宋体" w:hint="eastAsia"/>
                <w:kern w:val="0"/>
                <w:sz w:val="24"/>
              </w:rPr>
              <w:t>300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13</w:t>
            </w:r>
          </w:p>
        </w:tc>
        <w:tc>
          <w:tcPr>
            <w:tcW w:w="4470" w:type="dxa"/>
            <w:gridSpan w:val="2"/>
            <w:tcBorders>
              <w:top w:val="single" w:sz="4" w:space="0" w:color="auto"/>
              <w:left w:val="nil"/>
              <w:bottom w:val="single" w:sz="4" w:space="0" w:color="auto"/>
              <w:right w:val="single" w:sz="4" w:space="0" w:color="auto"/>
            </w:tcBorders>
            <w:vAlign w:val="center"/>
          </w:tcPr>
          <w:p w:rsidR="00A166E2" w:rsidRDefault="00A166E2" w:rsidP="00B9320C">
            <w:pPr>
              <w:widowControl/>
              <w:jc w:val="center"/>
              <w:rPr>
                <w:rFonts w:ascii="仿宋" w:eastAsia="仿宋" w:hAnsi="仿宋" w:cs="宋体"/>
                <w:kern w:val="0"/>
                <w:sz w:val="24"/>
              </w:rPr>
            </w:pPr>
            <w:r>
              <w:rPr>
                <w:rFonts w:ascii="仿宋" w:eastAsia="仿宋" w:hAnsi="仿宋" w:cs="宋体" w:hint="eastAsia"/>
                <w:kern w:val="0"/>
                <w:sz w:val="24"/>
              </w:rPr>
              <w:t>工程前期费及不可预见费（</w:t>
            </w:r>
            <w:r>
              <w:rPr>
                <w:rFonts w:ascii="仿宋" w:eastAsia="仿宋" w:hAnsi="仿宋" w:cs="宋体"/>
                <w:kern w:val="0"/>
                <w:sz w:val="24"/>
              </w:rPr>
              <w:t>1-12</w:t>
            </w:r>
            <w:r>
              <w:rPr>
                <w:rFonts w:ascii="仿宋" w:eastAsia="仿宋" w:hAnsi="仿宋" w:cs="宋体" w:hint="eastAsia"/>
                <w:kern w:val="0"/>
                <w:sz w:val="24"/>
              </w:rPr>
              <w:t>项的</w:t>
            </w:r>
            <w:r w:rsidR="00B9320C">
              <w:rPr>
                <w:rFonts w:ascii="仿宋" w:eastAsia="仿宋" w:hAnsi="仿宋" w:cs="宋体" w:hint="eastAsia"/>
                <w:kern w:val="0"/>
                <w:sz w:val="24"/>
              </w:rPr>
              <w:t>3</w:t>
            </w:r>
            <w:r>
              <w:rPr>
                <w:rFonts w:ascii="仿宋" w:eastAsia="仿宋" w:hAnsi="仿宋" w:cs="宋体"/>
                <w:kern w:val="0"/>
                <w:sz w:val="24"/>
              </w:rPr>
              <w:t>%</w:t>
            </w:r>
            <w:r>
              <w:rPr>
                <w:rFonts w:ascii="仿宋" w:eastAsia="仿宋" w:hAnsi="仿宋" w:cs="宋体" w:hint="eastAsia"/>
                <w:kern w:val="0"/>
                <w:sz w:val="24"/>
              </w:rPr>
              <w:t>）</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4373" w:type="dxa"/>
            <w:gridSpan w:val="3"/>
            <w:tcBorders>
              <w:top w:val="single" w:sz="4" w:space="0" w:color="auto"/>
              <w:left w:val="nil"/>
              <w:bottom w:val="single" w:sz="4" w:space="0" w:color="auto"/>
              <w:right w:val="single" w:sz="4" w:space="0" w:color="auto"/>
            </w:tcBorders>
            <w:vAlign w:val="center"/>
          </w:tcPr>
          <w:p w:rsidR="00A166E2" w:rsidRDefault="00B9320C" w:rsidP="00B9320C">
            <w:pPr>
              <w:widowControl/>
              <w:jc w:val="center"/>
              <w:rPr>
                <w:rFonts w:ascii="仿宋" w:eastAsia="仿宋" w:hAnsi="仿宋" w:cs="宋体"/>
                <w:kern w:val="0"/>
                <w:sz w:val="24"/>
              </w:rPr>
            </w:pPr>
            <w:r>
              <w:rPr>
                <w:rFonts w:ascii="仿宋" w:eastAsia="仿宋" w:hAnsi="仿宋" w:cs="宋体" w:hint="eastAsia"/>
                <w:kern w:val="0"/>
                <w:sz w:val="24"/>
              </w:rPr>
              <w:t>34.37</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14</w:t>
            </w:r>
          </w:p>
        </w:tc>
        <w:tc>
          <w:tcPr>
            <w:tcW w:w="4470" w:type="dxa"/>
            <w:gridSpan w:val="2"/>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合计</w:t>
            </w:r>
            <w:r>
              <w:rPr>
                <w:rFonts w:ascii="仿宋" w:eastAsia="仿宋" w:hAnsi="仿宋" w:cs="宋体"/>
                <w:kern w:val="0"/>
                <w:sz w:val="24"/>
              </w:rPr>
              <w:t>(</w:t>
            </w:r>
            <w:r>
              <w:rPr>
                <w:rFonts w:ascii="仿宋" w:eastAsia="仿宋" w:hAnsi="仿宋" w:cs="宋体" w:hint="eastAsia"/>
                <w:kern w:val="0"/>
                <w:sz w:val="24"/>
              </w:rPr>
              <w:t>取整）</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4373" w:type="dxa"/>
            <w:gridSpan w:val="3"/>
            <w:tcBorders>
              <w:top w:val="single" w:sz="4" w:space="0" w:color="auto"/>
              <w:left w:val="nil"/>
              <w:bottom w:val="single" w:sz="4" w:space="0" w:color="auto"/>
              <w:right w:val="single" w:sz="4" w:space="0" w:color="auto"/>
            </w:tcBorders>
            <w:vAlign w:val="center"/>
          </w:tcPr>
          <w:p w:rsidR="00A166E2" w:rsidRDefault="00B9320C" w:rsidP="00D62211">
            <w:pPr>
              <w:widowControl/>
              <w:jc w:val="center"/>
              <w:rPr>
                <w:rFonts w:ascii="仿宋" w:eastAsia="仿宋" w:hAnsi="仿宋" w:cs="宋体"/>
                <w:kern w:val="0"/>
                <w:sz w:val="24"/>
              </w:rPr>
            </w:pPr>
            <w:r>
              <w:rPr>
                <w:rFonts w:ascii="仿宋" w:eastAsia="仿宋" w:hAnsi="仿宋" w:cs="宋体" w:hint="eastAsia"/>
                <w:kern w:val="0"/>
                <w:sz w:val="24"/>
              </w:rPr>
              <w:t>1180</w:t>
            </w:r>
          </w:p>
        </w:tc>
      </w:tr>
    </w:tbl>
    <w:p w:rsidR="00A166E2" w:rsidRDefault="00A166E2" w:rsidP="00A166E2">
      <w:pPr>
        <w:widowControl/>
        <w:spacing w:line="360" w:lineRule="auto"/>
        <w:ind w:firstLineChars="250" w:firstLine="700"/>
        <w:jc w:val="left"/>
        <w:outlineLvl w:val="1"/>
        <w:rPr>
          <w:rFonts w:ascii="仿宋" w:eastAsia="仿宋" w:hAnsi="仿宋"/>
          <w:sz w:val="28"/>
          <w:szCs w:val="28"/>
        </w:rPr>
      </w:pPr>
      <w:bookmarkStart w:id="27" w:name="_Toc29843"/>
      <w:r>
        <w:rPr>
          <w:rFonts w:ascii="仿宋" w:eastAsia="仿宋" w:hAnsi="仿宋"/>
          <w:sz w:val="28"/>
          <w:szCs w:val="28"/>
        </w:rPr>
        <w:t>2</w:t>
      </w:r>
      <w:r>
        <w:rPr>
          <w:rFonts w:ascii="仿宋" w:eastAsia="仿宋" w:hAnsi="仿宋" w:hint="eastAsia"/>
          <w:sz w:val="28"/>
          <w:szCs w:val="28"/>
        </w:rPr>
        <w:t>、管理费：主要为管理人员的工资、差旅费、交通费等。一般为建安工程费的</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，根据鉴定对象的实际情况，本次评估鉴定取建安工程费的</w:t>
      </w:r>
      <w:r>
        <w:rPr>
          <w:rFonts w:ascii="仿宋" w:eastAsia="仿宋" w:hAnsi="仿宋"/>
          <w:sz w:val="28"/>
          <w:szCs w:val="28"/>
        </w:rPr>
        <w:t>3%</w:t>
      </w:r>
      <w:r>
        <w:rPr>
          <w:rFonts w:ascii="仿宋" w:eastAsia="仿宋" w:hAnsi="仿宋" w:hint="eastAsia"/>
          <w:sz w:val="28"/>
          <w:szCs w:val="28"/>
        </w:rPr>
        <w:t>。</w:t>
      </w:r>
      <w:bookmarkEnd w:id="26"/>
      <w:bookmarkEnd w:id="27"/>
    </w:p>
    <w:p w:rsidR="00A166E2" w:rsidRDefault="00A166E2" w:rsidP="00A166E2">
      <w:pPr>
        <w:widowControl/>
        <w:spacing w:line="360" w:lineRule="auto"/>
        <w:ind w:firstLineChars="245" w:firstLine="686"/>
        <w:jc w:val="left"/>
        <w:outlineLvl w:val="1"/>
        <w:rPr>
          <w:rFonts w:ascii="仿宋" w:eastAsia="仿宋" w:hAnsi="仿宋"/>
          <w:sz w:val="28"/>
          <w:szCs w:val="28"/>
        </w:rPr>
      </w:pPr>
      <w:bookmarkStart w:id="28" w:name="_Toc5282"/>
      <w:bookmarkStart w:id="29" w:name="_Toc18966"/>
      <w:r>
        <w:rPr>
          <w:rFonts w:ascii="仿宋" w:eastAsia="仿宋" w:hAnsi="仿宋" w:hint="eastAsia"/>
          <w:sz w:val="28"/>
          <w:szCs w:val="28"/>
        </w:rPr>
        <w:t>管理费</w:t>
      </w:r>
      <w:r>
        <w:rPr>
          <w:rFonts w:ascii="仿宋" w:eastAsia="仿宋" w:hAnsi="仿宋"/>
          <w:sz w:val="28"/>
          <w:szCs w:val="28"/>
        </w:rPr>
        <w:t>=</w:t>
      </w:r>
      <w:r>
        <w:rPr>
          <w:rFonts w:ascii="仿宋" w:eastAsia="仿宋" w:hAnsi="仿宋" w:cs="宋体"/>
          <w:kern w:val="0"/>
          <w:sz w:val="28"/>
          <w:szCs w:val="28"/>
        </w:rPr>
        <w:t>1</w:t>
      </w:r>
      <w:r w:rsidR="00B9320C">
        <w:rPr>
          <w:rFonts w:ascii="仿宋" w:eastAsia="仿宋" w:hAnsi="仿宋" w:cs="宋体" w:hint="eastAsia"/>
          <w:kern w:val="0"/>
          <w:sz w:val="28"/>
          <w:szCs w:val="28"/>
        </w:rPr>
        <w:t>180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sz w:val="28"/>
          <w:szCs w:val="28"/>
        </w:rPr>
        <w:t>3%=</w:t>
      </w:r>
      <w:r w:rsidR="00B9320C">
        <w:rPr>
          <w:rFonts w:ascii="仿宋" w:eastAsia="仿宋" w:hAnsi="仿宋" w:hint="eastAsia"/>
          <w:sz w:val="28"/>
          <w:szCs w:val="28"/>
        </w:rPr>
        <w:t>35.4</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bookmarkEnd w:id="28"/>
      <w:bookmarkEnd w:id="29"/>
    </w:p>
    <w:p w:rsidR="00A166E2" w:rsidRDefault="00A166E2" w:rsidP="00A166E2">
      <w:pPr>
        <w:widowControl/>
        <w:spacing w:line="360" w:lineRule="auto"/>
        <w:ind w:firstLineChars="245" w:firstLine="686"/>
        <w:jc w:val="left"/>
        <w:outlineLvl w:val="1"/>
        <w:rPr>
          <w:rFonts w:ascii="仿宋" w:eastAsia="仿宋" w:hAnsi="仿宋"/>
          <w:sz w:val="28"/>
          <w:szCs w:val="28"/>
        </w:rPr>
      </w:pPr>
      <w:bookmarkStart w:id="30" w:name="_Toc2575"/>
      <w:bookmarkStart w:id="31" w:name="_Toc6296"/>
      <w:r>
        <w:rPr>
          <w:rFonts w:ascii="仿宋" w:eastAsia="仿宋" w:hAnsi="仿宋"/>
          <w:sz w:val="28"/>
          <w:szCs w:val="28"/>
        </w:rPr>
        <w:lastRenderedPageBreak/>
        <w:t>3</w:t>
      </w:r>
      <w:r>
        <w:rPr>
          <w:rFonts w:ascii="仿宋" w:eastAsia="仿宋" w:hAnsi="仿宋" w:hint="eastAsia"/>
          <w:sz w:val="28"/>
          <w:szCs w:val="28"/>
        </w:rPr>
        <w:t>、销售费用：主要为销售人员的工资、广告费、宣传费等，一般为销售价格</w:t>
      </w:r>
      <w:r>
        <w:rPr>
          <w:rFonts w:ascii="仿宋" w:eastAsia="仿宋" w:hAnsi="仿宋"/>
          <w:sz w:val="28"/>
          <w:szCs w:val="28"/>
        </w:rPr>
        <w:t>[</w:t>
      </w:r>
      <w:r>
        <w:rPr>
          <w:rFonts w:ascii="仿宋" w:eastAsia="仿宋" w:hAnsi="仿宋" w:hint="eastAsia"/>
          <w:sz w:val="28"/>
          <w:szCs w:val="28"/>
        </w:rPr>
        <w:t>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的</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，根据鉴定对象的实际情况，本次评估鉴定取</w:t>
      </w:r>
      <w:r>
        <w:rPr>
          <w:rFonts w:ascii="仿宋" w:eastAsia="仿宋" w:hAnsi="仿宋"/>
          <w:sz w:val="28"/>
          <w:szCs w:val="28"/>
        </w:rPr>
        <w:t>2%</w:t>
      </w:r>
      <w:r>
        <w:rPr>
          <w:rFonts w:ascii="仿宋" w:eastAsia="仿宋" w:hAnsi="仿宋" w:hint="eastAsia"/>
          <w:sz w:val="28"/>
          <w:szCs w:val="28"/>
        </w:rPr>
        <w:t>。</w:t>
      </w:r>
      <w:bookmarkEnd w:id="30"/>
      <w:bookmarkEnd w:id="31"/>
    </w:p>
    <w:p w:rsidR="00A166E2" w:rsidRDefault="00A166E2" w:rsidP="00A166E2">
      <w:pPr>
        <w:tabs>
          <w:tab w:val="left" w:pos="0"/>
        </w:tabs>
        <w:spacing w:line="360" w:lineRule="auto"/>
        <w:ind w:firstLineChars="250" w:firstLine="700"/>
        <w:rPr>
          <w:rFonts w:ascii="仿宋" w:eastAsia="仿宋" w:hAnsi="仿宋"/>
          <w:sz w:val="28"/>
          <w:szCs w:val="28"/>
        </w:rPr>
      </w:pPr>
      <w:r>
        <w:rPr>
          <w:rFonts w:ascii="仿宋" w:eastAsia="仿宋" w:hAnsi="仿宋" w:hint="eastAsia"/>
          <w:sz w:val="28"/>
          <w:szCs w:val="28"/>
        </w:rPr>
        <w:t>销售费用</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2%=0.02V</w:t>
      </w:r>
    </w:p>
    <w:p w:rsidR="00A166E2" w:rsidRDefault="00A166E2" w:rsidP="00A166E2">
      <w:pPr>
        <w:tabs>
          <w:tab w:val="left" w:pos="0"/>
        </w:tabs>
        <w:spacing w:line="360" w:lineRule="auto"/>
        <w:ind w:firstLineChars="250" w:firstLine="70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、投资利息：根据鉴定对象规模，假定该项目的开发期为</w:t>
      </w:r>
      <w:r>
        <w:rPr>
          <w:rFonts w:ascii="仿宋" w:eastAsia="仿宋" w:hAnsi="仿宋"/>
          <w:sz w:val="28"/>
          <w:szCs w:val="28"/>
        </w:rPr>
        <w:t>1</w:t>
      </w:r>
      <w:r>
        <w:rPr>
          <w:rFonts w:ascii="仿宋" w:eastAsia="仿宋" w:hAnsi="仿宋" w:hint="eastAsia"/>
          <w:sz w:val="28"/>
          <w:szCs w:val="28"/>
        </w:rPr>
        <w:t>年，假设在此期间开发建设费均匀投入，依据鉴定时点中国人民银行公布的短期贷款（一年以内，含一年）贷款利息率</w:t>
      </w:r>
      <w:r>
        <w:rPr>
          <w:rFonts w:ascii="仿宋" w:eastAsia="仿宋" w:hAnsi="仿宋"/>
          <w:sz w:val="28"/>
          <w:szCs w:val="28"/>
        </w:rPr>
        <w:t>4.35%</w:t>
      </w:r>
      <w:r>
        <w:rPr>
          <w:rFonts w:ascii="仿宋" w:eastAsia="仿宋" w:hAnsi="仿宋" w:hint="eastAsia"/>
          <w:sz w:val="28"/>
          <w:szCs w:val="28"/>
        </w:rPr>
        <w:t>计，计算基数为建安工程费、管理费、销售费用之和，则：</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hint="eastAsia"/>
          <w:sz w:val="28"/>
          <w:szCs w:val="28"/>
        </w:rPr>
        <w:t>投资利息</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1-3</w:t>
      </w:r>
      <w:r>
        <w:rPr>
          <w:rFonts w:ascii="仿宋" w:eastAsia="仿宋" w:hAnsi="仿宋" w:hint="eastAsia"/>
          <w:sz w:val="28"/>
          <w:szCs w:val="28"/>
        </w:rPr>
        <w:t>项之和）</w:t>
      </w:r>
      <w:r>
        <w:rPr>
          <w:rFonts w:ascii="仿宋" w:eastAsia="MS Gothic" w:hAnsi="宋体" w:cs="宋体-18030" w:hint="eastAsia"/>
          <w:sz w:val="28"/>
          <w:szCs w:val="28"/>
        </w:rPr>
        <w:t>✕</w:t>
      </w:r>
      <w:r>
        <w:rPr>
          <w:rFonts w:ascii="仿宋" w:eastAsia="仿宋" w:hAnsi="仿宋" w:cs="宋体-18030"/>
          <w:sz w:val="28"/>
          <w:szCs w:val="28"/>
        </w:rPr>
        <w:t>[(1+4.35%)</w:t>
      </w:r>
      <w:r>
        <w:rPr>
          <w:rFonts w:ascii="仿宋" w:eastAsia="仿宋" w:hAnsi="仿宋" w:cs="宋体-18030"/>
          <w:sz w:val="28"/>
          <w:szCs w:val="28"/>
          <w:vertAlign w:val="superscript"/>
        </w:rPr>
        <w:t>(</w:t>
      </w:r>
      <w:r>
        <w:rPr>
          <w:rFonts w:ascii="仿宋" w:eastAsia="仿宋" w:hAnsi="仿宋" w:cs="宋体-18030" w:hint="eastAsia"/>
          <w:sz w:val="28"/>
          <w:szCs w:val="28"/>
          <w:vertAlign w:val="superscript"/>
        </w:rPr>
        <w:t>建设期</w:t>
      </w:r>
      <w:r>
        <w:rPr>
          <w:rFonts w:ascii="仿宋" w:eastAsia="仿宋" w:hAnsi="仿宋" w:cs="宋体-18030"/>
          <w:sz w:val="28"/>
          <w:szCs w:val="28"/>
          <w:vertAlign w:val="superscript"/>
        </w:rPr>
        <w:t>/2)</w:t>
      </w:r>
      <w:r>
        <w:rPr>
          <w:rFonts w:ascii="仿宋" w:eastAsia="仿宋" w:hAnsi="仿宋" w:cs="宋体-18030"/>
          <w:sz w:val="28"/>
          <w:szCs w:val="28"/>
        </w:rPr>
        <w:t>-1]</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cs="宋体-18030"/>
          <w:sz w:val="28"/>
          <w:szCs w:val="28"/>
        </w:rPr>
        <w:t xml:space="preserve">        =</w:t>
      </w:r>
      <w:r>
        <w:rPr>
          <w:rFonts w:ascii="仿宋" w:eastAsia="仿宋" w:hAnsi="仿宋" w:cs="宋体-18030" w:hint="eastAsia"/>
          <w:sz w:val="28"/>
          <w:szCs w:val="28"/>
        </w:rPr>
        <w:t>（</w:t>
      </w:r>
      <w:r>
        <w:rPr>
          <w:rFonts w:ascii="仿宋" w:eastAsia="仿宋" w:hAnsi="仿宋" w:cs="宋体"/>
          <w:kern w:val="0"/>
          <w:sz w:val="28"/>
          <w:szCs w:val="28"/>
        </w:rPr>
        <w:t>1</w:t>
      </w:r>
      <w:r w:rsidR="00B9320C">
        <w:rPr>
          <w:rFonts w:ascii="仿宋" w:eastAsia="仿宋" w:hAnsi="仿宋" w:cs="宋体" w:hint="eastAsia"/>
          <w:kern w:val="0"/>
          <w:sz w:val="28"/>
          <w:szCs w:val="28"/>
        </w:rPr>
        <w:t>180</w:t>
      </w:r>
      <w:r>
        <w:rPr>
          <w:rFonts w:ascii="仿宋" w:eastAsia="仿宋" w:hAnsi="仿宋"/>
          <w:sz w:val="28"/>
          <w:szCs w:val="28"/>
        </w:rPr>
        <w:t>+3</w:t>
      </w:r>
      <w:r w:rsidR="00B9320C">
        <w:rPr>
          <w:rFonts w:ascii="仿宋" w:eastAsia="仿宋" w:hAnsi="仿宋" w:hint="eastAsia"/>
          <w:sz w:val="28"/>
          <w:szCs w:val="28"/>
        </w:rPr>
        <w:t>5.4</w:t>
      </w:r>
      <w:r>
        <w:rPr>
          <w:rFonts w:ascii="仿宋" w:eastAsia="仿宋" w:hAnsi="仿宋"/>
          <w:sz w:val="28"/>
          <w:szCs w:val="28"/>
        </w:rPr>
        <w:t>+0.02V</w:t>
      </w:r>
      <w:r>
        <w:rPr>
          <w:rFonts w:ascii="仿宋" w:eastAsia="仿宋" w:hAnsi="仿宋" w:cs="宋体-18030" w:hint="eastAsia"/>
          <w:sz w:val="28"/>
          <w:szCs w:val="28"/>
        </w:rPr>
        <w:t>）</w:t>
      </w:r>
      <w:r>
        <w:rPr>
          <w:rFonts w:ascii="仿宋" w:eastAsia="MS Gothic" w:hAnsi="宋体" w:cs="宋体-18030" w:hint="eastAsia"/>
          <w:sz w:val="28"/>
          <w:szCs w:val="28"/>
        </w:rPr>
        <w:t>✕</w:t>
      </w:r>
      <w:r>
        <w:rPr>
          <w:rFonts w:ascii="仿宋" w:eastAsia="仿宋" w:hAnsi="仿宋" w:cs="宋体-18030"/>
          <w:sz w:val="28"/>
          <w:szCs w:val="28"/>
        </w:rPr>
        <w:t>[(1+4.35%)</w:t>
      </w:r>
      <w:r>
        <w:rPr>
          <w:rFonts w:ascii="仿宋" w:eastAsia="仿宋" w:hAnsi="仿宋" w:cs="宋体-18030"/>
          <w:sz w:val="28"/>
          <w:szCs w:val="28"/>
          <w:vertAlign w:val="superscript"/>
        </w:rPr>
        <w:t>(1/2)</w:t>
      </w:r>
      <w:r>
        <w:rPr>
          <w:rFonts w:ascii="仿宋" w:eastAsia="仿宋" w:hAnsi="仿宋" w:cs="宋体-18030"/>
          <w:sz w:val="28"/>
          <w:szCs w:val="28"/>
        </w:rPr>
        <w:t>-1]</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cs="宋体-18030"/>
          <w:sz w:val="28"/>
          <w:szCs w:val="28"/>
        </w:rPr>
        <w:t xml:space="preserve">        =2</w:t>
      </w:r>
      <w:r w:rsidR="00B9320C">
        <w:rPr>
          <w:rFonts w:ascii="仿宋" w:eastAsia="仿宋" w:hAnsi="仿宋" w:cs="宋体-18030" w:hint="eastAsia"/>
          <w:sz w:val="28"/>
          <w:szCs w:val="28"/>
        </w:rPr>
        <w:t>6.15</w:t>
      </w:r>
      <w:r>
        <w:rPr>
          <w:rFonts w:ascii="仿宋" w:eastAsia="仿宋" w:hAnsi="仿宋" w:cs="宋体-18030"/>
          <w:sz w:val="28"/>
          <w:szCs w:val="28"/>
        </w:rPr>
        <w:t>+0.0004304V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5</w:t>
      </w:r>
      <w:r>
        <w:rPr>
          <w:rFonts w:ascii="仿宋" w:eastAsia="仿宋" w:hAnsi="仿宋" w:hint="eastAsia"/>
          <w:sz w:val="28"/>
          <w:szCs w:val="28"/>
        </w:rPr>
        <w:t>、投资利润：由于鉴定对象为</w:t>
      </w:r>
      <w:r w:rsidR="00CE4271">
        <w:rPr>
          <w:rFonts w:ascii="仿宋" w:eastAsia="仿宋" w:hAnsi="仿宋" w:hint="eastAsia"/>
          <w:sz w:val="28"/>
          <w:szCs w:val="28"/>
        </w:rPr>
        <w:t>商品房</w:t>
      </w:r>
      <w:r>
        <w:rPr>
          <w:rFonts w:ascii="仿宋" w:eastAsia="仿宋" w:hAnsi="仿宋" w:hint="eastAsia"/>
          <w:sz w:val="28"/>
          <w:szCs w:val="28"/>
        </w:rPr>
        <w:t>，</w:t>
      </w:r>
      <w:r w:rsidR="00CE4271">
        <w:rPr>
          <w:rFonts w:ascii="仿宋" w:eastAsia="仿宋" w:hAnsi="仿宋" w:hint="eastAsia"/>
          <w:sz w:val="28"/>
          <w:szCs w:val="28"/>
        </w:rPr>
        <w:t>商品房</w:t>
      </w:r>
      <w:r>
        <w:rPr>
          <w:rFonts w:ascii="仿宋" w:eastAsia="仿宋" w:hAnsi="仿宋" w:hint="eastAsia"/>
          <w:sz w:val="28"/>
          <w:szCs w:val="28"/>
        </w:rPr>
        <w:t>的投资利润率一般为</w:t>
      </w:r>
      <w:r>
        <w:rPr>
          <w:rFonts w:ascii="仿宋" w:eastAsia="仿宋" w:hAnsi="仿宋"/>
          <w:sz w:val="28"/>
          <w:szCs w:val="28"/>
        </w:rPr>
        <w:t>10%-15%</w:t>
      </w:r>
      <w:r>
        <w:rPr>
          <w:rFonts w:ascii="仿宋" w:eastAsia="仿宋" w:hAnsi="仿宋" w:hint="eastAsia"/>
          <w:sz w:val="28"/>
          <w:szCs w:val="28"/>
        </w:rPr>
        <w:t>，根据鉴定对象的实际情况，本次评估鉴定取</w:t>
      </w:r>
      <w:r>
        <w:rPr>
          <w:rFonts w:ascii="仿宋" w:eastAsia="仿宋" w:hAnsi="仿宋"/>
          <w:sz w:val="28"/>
          <w:szCs w:val="28"/>
        </w:rPr>
        <w:t>1</w:t>
      </w:r>
      <w:r w:rsidR="00CE4271">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的投资利润率，计算基数为建安工程费、管理费、销售费用之和。</w:t>
      </w:r>
    </w:p>
    <w:p w:rsidR="00A166E2" w:rsidRDefault="00A166E2" w:rsidP="00A166E2">
      <w:pPr>
        <w:tabs>
          <w:tab w:val="left" w:pos="0"/>
        </w:tabs>
        <w:spacing w:line="360" w:lineRule="auto"/>
        <w:ind w:firstLineChars="150" w:firstLine="420"/>
        <w:rPr>
          <w:rFonts w:ascii="仿宋" w:hAnsi="宋体" w:cs="宋体-18030"/>
          <w:sz w:val="28"/>
          <w:szCs w:val="28"/>
        </w:rPr>
      </w:pPr>
      <w:r>
        <w:rPr>
          <w:rFonts w:ascii="仿宋" w:eastAsia="仿宋" w:hAnsi="仿宋" w:hint="eastAsia"/>
          <w:sz w:val="28"/>
          <w:szCs w:val="28"/>
        </w:rPr>
        <w:t>投资利润</w:t>
      </w:r>
      <w:r>
        <w:rPr>
          <w:rFonts w:ascii="仿宋" w:eastAsia="仿宋" w:hAnsi="仿宋"/>
          <w:sz w:val="28"/>
          <w:szCs w:val="28"/>
        </w:rPr>
        <w:t>=</w:t>
      </w:r>
      <w:r>
        <w:rPr>
          <w:rFonts w:ascii="仿宋" w:eastAsia="仿宋" w:hAnsi="仿宋" w:cs="宋体-18030" w:hint="eastAsia"/>
          <w:sz w:val="28"/>
          <w:szCs w:val="28"/>
        </w:rPr>
        <w:t>（</w:t>
      </w:r>
      <w:r>
        <w:rPr>
          <w:rFonts w:ascii="仿宋" w:eastAsia="仿宋" w:hAnsi="仿宋" w:cs="宋体"/>
          <w:kern w:val="0"/>
          <w:sz w:val="28"/>
          <w:szCs w:val="28"/>
        </w:rPr>
        <w:t>1</w:t>
      </w:r>
      <w:r w:rsidR="00F82115">
        <w:rPr>
          <w:rFonts w:ascii="仿宋" w:eastAsia="仿宋" w:hAnsi="仿宋" w:cs="宋体" w:hint="eastAsia"/>
          <w:kern w:val="0"/>
          <w:sz w:val="28"/>
          <w:szCs w:val="28"/>
        </w:rPr>
        <w:t>180</w:t>
      </w:r>
      <w:r>
        <w:rPr>
          <w:rFonts w:ascii="仿宋" w:eastAsia="仿宋" w:hAnsi="仿宋"/>
          <w:sz w:val="28"/>
          <w:szCs w:val="28"/>
        </w:rPr>
        <w:t>+3</w:t>
      </w:r>
      <w:r w:rsidR="00F82115">
        <w:rPr>
          <w:rFonts w:ascii="仿宋" w:eastAsia="仿宋" w:hAnsi="仿宋" w:hint="eastAsia"/>
          <w:sz w:val="28"/>
          <w:szCs w:val="28"/>
        </w:rPr>
        <w:t>5.4</w:t>
      </w:r>
      <w:r>
        <w:rPr>
          <w:rFonts w:ascii="仿宋" w:eastAsia="仿宋" w:hAnsi="仿宋"/>
          <w:sz w:val="28"/>
          <w:szCs w:val="28"/>
        </w:rPr>
        <w:t>+0.02V</w:t>
      </w:r>
      <w:r>
        <w:rPr>
          <w:rFonts w:ascii="仿宋" w:eastAsia="仿宋" w:hAnsi="仿宋" w:cs="宋体-18030" w:hint="eastAsia"/>
          <w:sz w:val="28"/>
          <w:szCs w:val="28"/>
        </w:rPr>
        <w:t>）</w:t>
      </w:r>
      <w:r>
        <w:rPr>
          <w:rFonts w:ascii="仿宋" w:eastAsia="MS Gothic" w:hAnsi="宋体" w:cs="宋体-18030" w:hint="eastAsia"/>
          <w:sz w:val="28"/>
          <w:szCs w:val="28"/>
        </w:rPr>
        <w:t>✕</w:t>
      </w:r>
      <w:r>
        <w:rPr>
          <w:rFonts w:ascii="仿宋" w:hAnsi="宋体" w:cs="宋体-18030"/>
          <w:sz w:val="28"/>
          <w:szCs w:val="28"/>
        </w:rPr>
        <w:t>1</w:t>
      </w:r>
      <w:r w:rsidR="00CE4271">
        <w:rPr>
          <w:rFonts w:ascii="仿宋" w:hAnsi="宋体" w:cs="宋体-18030" w:hint="eastAsia"/>
          <w:sz w:val="28"/>
          <w:szCs w:val="28"/>
        </w:rPr>
        <w:t>5</w:t>
      </w:r>
      <w:r>
        <w:rPr>
          <w:rFonts w:ascii="仿宋" w:hAnsi="宋体" w:cs="宋体-18030"/>
          <w:sz w:val="28"/>
          <w:szCs w:val="28"/>
        </w:rPr>
        <w:t>%</w:t>
      </w:r>
    </w:p>
    <w:p w:rsidR="00A166E2" w:rsidRDefault="00A166E2" w:rsidP="00A166E2">
      <w:pPr>
        <w:tabs>
          <w:tab w:val="left" w:pos="0"/>
        </w:tabs>
        <w:spacing w:line="360" w:lineRule="auto"/>
        <w:ind w:firstLineChars="150" w:firstLine="420"/>
        <w:rPr>
          <w:rFonts w:ascii="仿宋" w:eastAsia="仿宋" w:cs="宋体-18030"/>
          <w:sz w:val="28"/>
          <w:szCs w:val="28"/>
        </w:rPr>
      </w:pPr>
      <w:r>
        <w:rPr>
          <w:rFonts w:ascii="仿宋" w:hAnsi="宋体" w:cs="宋体-18030"/>
          <w:sz w:val="28"/>
          <w:szCs w:val="28"/>
        </w:rPr>
        <w:t xml:space="preserve">        =</w:t>
      </w:r>
      <w:r w:rsidR="00F82115">
        <w:rPr>
          <w:rFonts w:ascii="仿宋" w:hAnsi="宋体" w:cs="宋体-18030" w:hint="eastAsia"/>
          <w:sz w:val="28"/>
          <w:szCs w:val="28"/>
        </w:rPr>
        <w:t>182.31</w:t>
      </w:r>
      <w:r>
        <w:rPr>
          <w:rFonts w:ascii="仿宋" w:hAnsi="宋体" w:cs="宋体-18030"/>
          <w:sz w:val="28"/>
          <w:szCs w:val="28"/>
        </w:rPr>
        <w:t>+0.003V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6</w:t>
      </w:r>
      <w:r>
        <w:rPr>
          <w:rFonts w:ascii="仿宋" w:eastAsia="仿宋" w:hAnsi="仿宋" w:hint="eastAsia"/>
          <w:sz w:val="28"/>
          <w:szCs w:val="28"/>
        </w:rPr>
        <w:t>、销售税费：转让房地产的主要为增值税及其附加以及印花税，计算基数为销售价格</w:t>
      </w:r>
      <w:r>
        <w:rPr>
          <w:rFonts w:ascii="仿宋" w:eastAsia="仿宋" w:hAnsi="仿宋"/>
          <w:sz w:val="28"/>
          <w:szCs w:val="28"/>
        </w:rPr>
        <w:t>[</w:t>
      </w:r>
      <w:r>
        <w:rPr>
          <w:rFonts w:ascii="仿宋" w:eastAsia="仿宋" w:hAnsi="仿宋" w:hint="eastAsia"/>
          <w:sz w:val="28"/>
          <w:szCs w:val="28"/>
        </w:rPr>
        <w:t>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p>
    <w:p w:rsidR="00A166E2" w:rsidRDefault="00A166E2" w:rsidP="00276057">
      <w:pPr>
        <w:tabs>
          <w:tab w:val="left" w:pos="0"/>
        </w:tabs>
        <w:spacing w:line="360" w:lineRule="auto"/>
        <w:ind w:firstLineChars="200" w:firstLine="560"/>
        <w:rPr>
          <w:rFonts w:ascii="仿宋" w:eastAsia="仿宋" w:hAnsi="仿宋"/>
          <w:sz w:val="28"/>
          <w:szCs w:val="28"/>
        </w:rPr>
      </w:pPr>
      <w:r>
        <w:rPr>
          <w:rFonts w:ascii="仿宋" w:eastAsia="仿宋" w:hAnsi="仿宋" w:hint="eastAsia"/>
          <w:sz w:val="28"/>
          <w:szCs w:val="28"/>
        </w:rPr>
        <w:t>根据</w:t>
      </w:r>
      <w:r w:rsidR="00F82115">
        <w:rPr>
          <w:rFonts w:ascii="仿宋" w:eastAsia="仿宋" w:hAnsi="仿宋" w:hint="eastAsia"/>
          <w:sz w:val="28"/>
          <w:szCs w:val="28"/>
        </w:rPr>
        <w:t>勐腊</w:t>
      </w:r>
      <w:r>
        <w:rPr>
          <w:rFonts w:ascii="仿宋" w:eastAsia="仿宋" w:hAnsi="仿宋" w:hint="eastAsia"/>
          <w:sz w:val="28"/>
          <w:szCs w:val="28"/>
        </w:rPr>
        <w:t>县相关规定，增值税为转让收入（含税价）的</w:t>
      </w:r>
      <w:r>
        <w:rPr>
          <w:rFonts w:ascii="仿宋" w:eastAsia="仿宋" w:hAnsi="仿宋"/>
          <w:sz w:val="28"/>
          <w:szCs w:val="28"/>
        </w:rPr>
        <w:t>5%</w:t>
      </w:r>
      <w:r>
        <w:rPr>
          <w:rFonts w:ascii="仿宋" w:eastAsia="仿宋" w:hAnsi="仿宋" w:hint="eastAsia"/>
          <w:sz w:val="28"/>
          <w:szCs w:val="28"/>
        </w:rPr>
        <w:t>，城市维护建设税为增值税的</w:t>
      </w:r>
      <w:r>
        <w:rPr>
          <w:rFonts w:ascii="仿宋" w:eastAsia="仿宋" w:hAnsi="仿宋"/>
          <w:sz w:val="28"/>
          <w:szCs w:val="28"/>
        </w:rPr>
        <w:t>5%</w:t>
      </w:r>
      <w:r>
        <w:rPr>
          <w:rFonts w:ascii="仿宋" w:eastAsia="仿宋" w:hAnsi="仿宋" w:hint="eastAsia"/>
          <w:sz w:val="28"/>
          <w:szCs w:val="28"/>
        </w:rPr>
        <w:t>（建制镇），教育费附加为增值税的</w:t>
      </w:r>
      <w:r>
        <w:rPr>
          <w:rFonts w:ascii="仿宋" w:eastAsia="仿宋" w:hAnsi="仿宋"/>
          <w:sz w:val="28"/>
          <w:szCs w:val="28"/>
        </w:rPr>
        <w:t>3%</w:t>
      </w:r>
      <w:r>
        <w:rPr>
          <w:rFonts w:ascii="仿宋" w:eastAsia="仿宋" w:hAnsi="仿宋" w:hint="eastAsia"/>
          <w:sz w:val="28"/>
          <w:szCs w:val="28"/>
        </w:rPr>
        <w:t>，地方教育费附加为增值税的</w:t>
      </w:r>
      <w:r>
        <w:rPr>
          <w:rFonts w:ascii="仿宋" w:eastAsia="仿宋" w:hAnsi="仿宋"/>
          <w:sz w:val="28"/>
          <w:szCs w:val="28"/>
        </w:rPr>
        <w:t>2%</w:t>
      </w:r>
      <w:r>
        <w:rPr>
          <w:rFonts w:ascii="仿宋" w:eastAsia="仿宋" w:hAnsi="仿宋" w:hint="eastAsia"/>
          <w:sz w:val="28"/>
          <w:szCs w:val="28"/>
        </w:rPr>
        <w:t>，鉴于</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日在全国范围内全面推开营业税改征增值税改革，增值税计征基数为不含税价格，则</w:t>
      </w:r>
      <w:r>
        <w:rPr>
          <w:rFonts w:ascii="仿宋" w:eastAsia="仿宋" w:hAnsi="仿宋" w:hint="eastAsia"/>
          <w:sz w:val="28"/>
          <w:szCs w:val="28"/>
        </w:rPr>
        <w:lastRenderedPageBreak/>
        <w:t>增值税及附加和印花税为：</w:t>
      </w:r>
    </w:p>
    <w:p w:rsidR="00A166E2" w:rsidRDefault="00A166E2" w:rsidP="00A166E2">
      <w:pPr>
        <w:tabs>
          <w:tab w:val="left" w:pos="0"/>
        </w:tabs>
        <w:spacing w:line="360" w:lineRule="auto"/>
        <w:ind w:firstLineChars="150" w:firstLine="422"/>
        <w:rPr>
          <w:rFonts w:ascii="仿宋" w:eastAsia="仿宋" w:hAnsi="仿宋"/>
          <w:b/>
          <w:sz w:val="28"/>
          <w:szCs w:val="28"/>
        </w:rPr>
      </w:pPr>
      <w:r>
        <w:rPr>
          <w:rFonts w:ascii="仿宋" w:eastAsia="仿宋" w:hAnsi="仿宋" w:hint="eastAsia"/>
          <w:b/>
          <w:sz w:val="28"/>
          <w:szCs w:val="28"/>
        </w:rPr>
        <w:t>销售税费测算基数、相关费率及法律法规依据一览表</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1029"/>
        <w:gridCol w:w="1872"/>
        <w:gridCol w:w="4900"/>
        <w:gridCol w:w="1223"/>
        <w:gridCol w:w="1284"/>
      </w:tblGrid>
      <w:tr w:rsidR="00A166E2" w:rsidTr="00D62211">
        <w:trPr>
          <w:jc w:val="center"/>
        </w:trPr>
        <w:tc>
          <w:tcPr>
            <w:tcW w:w="447" w:type="dxa"/>
            <w:tcBorders>
              <w:top w:val="double" w:sz="4" w:space="0" w:color="auto"/>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序号</w:t>
            </w:r>
          </w:p>
        </w:tc>
        <w:tc>
          <w:tcPr>
            <w:tcW w:w="2901" w:type="dxa"/>
            <w:gridSpan w:val="2"/>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项目</w:t>
            </w:r>
          </w:p>
        </w:tc>
        <w:tc>
          <w:tcPr>
            <w:tcW w:w="4900" w:type="dxa"/>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法律法规依据</w:t>
            </w:r>
          </w:p>
        </w:tc>
        <w:tc>
          <w:tcPr>
            <w:tcW w:w="1223" w:type="dxa"/>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计税（费）基数</w:t>
            </w:r>
          </w:p>
        </w:tc>
        <w:tc>
          <w:tcPr>
            <w:tcW w:w="1284" w:type="dxa"/>
            <w:tcBorders>
              <w:top w:val="double" w:sz="4" w:space="0" w:color="auto"/>
              <w:righ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税（费）率</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1</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增值税</w:t>
            </w:r>
          </w:p>
        </w:tc>
        <w:tc>
          <w:tcPr>
            <w:tcW w:w="4900" w:type="dxa"/>
          </w:tcPr>
          <w:p w:rsidR="00A166E2" w:rsidRDefault="00A166E2" w:rsidP="00D62211">
            <w:pPr>
              <w:rPr>
                <w:rFonts w:ascii="仿宋" w:eastAsia="仿宋" w:hAnsi="仿宋"/>
                <w:szCs w:val="21"/>
              </w:rPr>
            </w:pPr>
            <w:r>
              <w:rPr>
                <w:rFonts w:ascii="仿宋" w:eastAsia="仿宋" w:hAnsi="仿宋" w:hint="eastAsia"/>
                <w:szCs w:val="21"/>
              </w:rPr>
              <w:t>财政部和国家税务总局颁布的《关于全面推开营业税改增值税试点的通知》（财税</w:t>
            </w:r>
            <w:r>
              <w:rPr>
                <w:rFonts w:ascii="仿宋" w:eastAsia="仿宋" w:hAnsi="仿宋"/>
                <w:szCs w:val="21"/>
              </w:rPr>
              <w:t>[2016]36</w:t>
            </w:r>
            <w:r>
              <w:rPr>
                <w:rFonts w:ascii="仿宋" w:eastAsia="仿宋" w:hAnsi="仿宋" w:hint="eastAsia"/>
                <w:szCs w:val="21"/>
              </w:rPr>
              <w:t>号）</w:t>
            </w:r>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转让收入</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5%/(1+5%)</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2</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城市维护</w:t>
            </w:r>
          </w:p>
          <w:p w:rsidR="00A166E2" w:rsidRDefault="00A166E2" w:rsidP="00D62211">
            <w:pPr>
              <w:jc w:val="center"/>
              <w:rPr>
                <w:rFonts w:ascii="仿宋" w:eastAsia="仿宋" w:hAnsi="仿宋"/>
                <w:b/>
                <w:szCs w:val="21"/>
              </w:rPr>
            </w:pPr>
            <w:r>
              <w:rPr>
                <w:rFonts w:ascii="仿宋" w:eastAsia="仿宋" w:hAnsi="仿宋" w:hint="eastAsia"/>
                <w:b/>
                <w:szCs w:val="21"/>
              </w:rPr>
              <w:t>建设税</w:t>
            </w:r>
          </w:p>
        </w:tc>
        <w:tc>
          <w:tcPr>
            <w:tcW w:w="4900" w:type="dxa"/>
          </w:tcPr>
          <w:p w:rsidR="00A166E2" w:rsidRDefault="00A166E2" w:rsidP="00D62211">
            <w:pPr>
              <w:rPr>
                <w:rFonts w:ascii="仿宋" w:eastAsia="仿宋" w:hAnsi="仿宋"/>
                <w:b/>
                <w:szCs w:val="21"/>
              </w:rPr>
            </w:pPr>
            <w:r>
              <w:rPr>
                <w:rFonts w:ascii="仿宋" w:eastAsia="仿宋" w:hAnsi="仿宋"/>
                <w:szCs w:val="21"/>
              </w:rPr>
              <w:t>1985</w:t>
            </w:r>
            <w:r>
              <w:rPr>
                <w:rFonts w:ascii="仿宋" w:eastAsia="仿宋" w:hAnsi="仿宋" w:hint="eastAsia"/>
                <w:szCs w:val="21"/>
              </w:rPr>
              <w:t>年</w:t>
            </w:r>
            <w:r>
              <w:rPr>
                <w:rFonts w:ascii="仿宋" w:eastAsia="仿宋" w:hAnsi="仿宋"/>
                <w:szCs w:val="21"/>
              </w:rPr>
              <w:t>2</w:t>
            </w:r>
            <w:r>
              <w:rPr>
                <w:rFonts w:ascii="仿宋" w:eastAsia="仿宋" w:hAnsi="仿宋" w:hint="eastAsia"/>
                <w:szCs w:val="21"/>
              </w:rPr>
              <w:t>月</w:t>
            </w:r>
            <w:r>
              <w:rPr>
                <w:rFonts w:ascii="仿宋" w:eastAsia="仿宋" w:hAnsi="仿宋"/>
                <w:szCs w:val="21"/>
              </w:rPr>
              <w:t>8</w:t>
            </w:r>
            <w:r>
              <w:rPr>
                <w:rFonts w:ascii="仿宋" w:eastAsia="仿宋" w:hAnsi="仿宋" w:hint="eastAsia"/>
                <w:szCs w:val="21"/>
              </w:rPr>
              <w:t>日《中华人民共和国城市维护建设税暂行条例》（国发〔</w:t>
            </w:r>
            <w:r>
              <w:rPr>
                <w:rFonts w:ascii="仿宋" w:eastAsia="仿宋" w:hAnsi="仿宋"/>
                <w:szCs w:val="21"/>
              </w:rPr>
              <w:t>1985</w:t>
            </w:r>
            <w:r>
              <w:rPr>
                <w:rFonts w:ascii="仿宋" w:eastAsia="仿宋" w:hAnsi="仿宋" w:hint="eastAsia"/>
                <w:szCs w:val="21"/>
              </w:rPr>
              <w:t>〕</w:t>
            </w:r>
            <w:r>
              <w:rPr>
                <w:rFonts w:ascii="仿宋" w:eastAsia="仿宋" w:hAnsi="仿宋"/>
                <w:szCs w:val="21"/>
              </w:rPr>
              <w:t>19</w:t>
            </w:r>
            <w:r>
              <w:rPr>
                <w:rFonts w:ascii="仿宋" w:eastAsia="仿宋" w:hAnsi="仿宋" w:hint="eastAsia"/>
                <w:szCs w:val="21"/>
              </w:rPr>
              <w:t>号）</w:t>
            </w:r>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应纳增值税额</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w:t>
            </w:r>
          </w:p>
        </w:tc>
      </w:tr>
      <w:tr w:rsidR="00A166E2" w:rsidTr="00D62211">
        <w:trPr>
          <w:trHeight w:val="660"/>
          <w:jc w:val="center"/>
        </w:trPr>
        <w:tc>
          <w:tcPr>
            <w:tcW w:w="447" w:type="dxa"/>
            <w:vMerge w:val="restart"/>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3</w:t>
            </w:r>
          </w:p>
        </w:tc>
        <w:tc>
          <w:tcPr>
            <w:tcW w:w="1029" w:type="dxa"/>
            <w:vMerge w:val="restart"/>
            <w:vAlign w:val="center"/>
          </w:tcPr>
          <w:p w:rsidR="00A166E2" w:rsidRDefault="00A166E2" w:rsidP="00D62211">
            <w:pPr>
              <w:jc w:val="center"/>
              <w:rPr>
                <w:rFonts w:ascii="仿宋" w:eastAsia="仿宋" w:hAnsi="仿宋"/>
                <w:b/>
                <w:szCs w:val="21"/>
              </w:rPr>
            </w:pPr>
            <w:r>
              <w:rPr>
                <w:rFonts w:ascii="仿宋" w:eastAsia="仿宋" w:hAnsi="仿宋" w:hint="eastAsia"/>
                <w:b/>
                <w:szCs w:val="21"/>
              </w:rPr>
              <w:t>教育费</w:t>
            </w:r>
          </w:p>
          <w:p w:rsidR="00A166E2" w:rsidRDefault="00A166E2" w:rsidP="00D62211">
            <w:pPr>
              <w:jc w:val="center"/>
              <w:rPr>
                <w:rFonts w:ascii="仿宋" w:eastAsia="仿宋" w:hAnsi="仿宋"/>
                <w:b/>
                <w:szCs w:val="21"/>
              </w:rPr>
            </w:pPr>
            <w:r>
              <w:rPr>
                <w:rFonts w:ascii="仿宋" w:eastAsia="仿宋" w:hAnsi="仿宋" w:hint="eastAsia"/>
                <w:b/>
                <w:szCs w:val="21"/>
              </w:rPr>
              <w:t>附加</w:t>
            </w:r>
          </w:p>
        </w:tc>
        <w:tc>
          <w:tcPr>
            <w:tcW w:w="1872" w:type="dxa"/>
            <w:vAlign w:val="center"/>
          </w:tcPr>
          <w:p w:rsidR="00A166E2" w:rsidRDefault="00A166E2" w:rsidP="00D62211">
            <w:pPr>
              <w:jc w:val="center"/>
              <w:rPr>
                <w:rFonts w:ascii="仿宋" w:eastAsia="仿宋" w:hAnsi="仿宋"/>
                <w:b/>
                <w:szCs w:val="21"/>
              </w:rPr>
            </w:pPr>
            <w:r>
              <w:rPr>
                <w:rFonts w:ascii="仿宋" w:eastAsia="仿宋" w:hAnsi="仿宋" w:hint="eastAsia"/>
                <w:b/>
                <w:szCs w:val="21"/>
              </w:rPr>
              <w:t>教育费附加</w:t>
            </w:r>
          </w:p>
        </w:tc>
        <w:tc>
          <w:tcPr>
            <w:tcW w:w="4900" w:type="dxa"/>
          </w:tcPr>
          <w:p w:rsidR="00A166E2" w:rsidRDefault="00A166E2" w:rsidP="00D62211">
            <w:pPr>
              <w:rPr>
                <w:rFonts w:ascii="仿宋" w:eastAsia="仿宋" w:hAnsi="仿宋"/>
                <w:b/>
                <w:szCs w:val="21"/>
              </w:rPr>
            </w:pPr>
            <w:r>
              <w:rPr>
                <w:rFonts w:ascii="仿宋" w:eastAsia="仿宋" w:hAnsi="仿宋"/>
                <w:szCs w:val="21"/>
              </w:rPr>
              <w:t>1</w:t>
            </w:r>
            <w:r>
              <w:rPr>
                <w:rFonts w:ascii="仿宋" w:eastAsia="仿宋" w:hAnsi="仿宋" w:hint="eastAsia"/>
                <w:szCs w:val="21"/>
              </w:rPr>
              <w:t>、</w:t>
            </w:r>
            <w:r>
              <w:rPr>
                <w:rFonts w:ascii="仿宋" w:eastAsia="仿宋" w:hAnsi="仿宋"/>
                <w:szCs w:val="21"/>
              </w:rPr>
              <w:t>2005</w:t>
            </w:r>
            <w:r>
              <w:rPr>
                <w:rFonts w:ascii="仿宋" w:eastAsia="仿宋" w:hAnsi="仿宋" w:hint="eastAsia"/>
                <w:szCs w:val="21"/>
              </w:rPr>
              <w:t>年</w:t>
            </w:r>
            <w:r>
              <w:rPr>
                <w:rFonts w:ascii="仿宋" w:eastAsia="仿宋" w:hAnsi="仿宋"/>
                <w:szCs w:val="21"/>
              </w:rPr>
              <w:t>8</w:t>
            </w:r>
            <w:r>
              <w:rPr>
                <w:rFonts w:ascii="仿宋" w:eastAsia="仿宋" w:hAnsi="仿宋" w:hint="eastAsia"/>
                <w:szCs w:val="21"/>
              </w:rPr>
              <w:t>月</w:t>
            </w:r>
            <w:r>
              <w:rPr>
                <w:rFonts w:ascii="仿宋" w:eastAsia="仿宋" w:hAnsi="仿宋"/>
                <w:szCs w:val="21"/>
              </w:rPr>
              <w:t>20</w:t>
            </w:r>
            <w:r>
              <w:rPr>
                <w:rFonts w:ascii="仿宋" w:eastAsia="仿宋" w:hAnsi="仿宋" w:hint="eastAsia"/>
                <w:szCs w:val="21"/>
              </w:rPr>
              <w:t>日《国务院关于修改〈征收教育费附加的暂行规定〉的决定》</w:t>
            </w:r>
            <w:r>
              <w:rPr>
                <w:rFonts w:ascii="仿宋" w:eastAsia="仿宋" w:hAnsi="仿宋"/>
                <w:szCs w:val="21"/>
              </w:rPr>
              <w:t>(</w:t>
            </w:r>
            <w:r>
              <w:rPr>
                <w:rFonts w:ascii="仿宋" w:eastAsia="仿宋" w:hAnsi="仿宋" w:hint="eastAsia"/>
                <w:szCs w:val="21"/>
              </w:rPr>
              <w:t>国务院令第</w:t>
            </w:r>
            <w:r>
              <w:rPr>
                <w:rFonts w:ascii="仿宋" w:eastAsia="仿宋" w:hAnsi="仿宋"/>
                <w:szCs w:val="21"/>
              </w:rPr>
              <w:t>448</w:t>
            </w:r>
            <w:r>
              <w:rPr>
                <w:rFonts w:ascii="仿宋" w:eastAsia="仿宋" w:hAnsi="仿宋" w:hint="eastAsia"/>
                <w:szCs w:val="21"/>
              </w:rPr>
              <w:t>号</w:t>
            </w:r>
            <w:r>
              <w:rPr>
                <w:rFonts w:ascii="仿宋" w:eastAsia="仿宋" w:hAnsi="仿宋"/>
                <w:szCs w:val="21"/>
              </w:rPr>
              <w:t>)</w:t>
            </w:r>
          </w:p>
        </w:tc>
        <w:tc>
          <w:tcPr>
            <w:tcW w:w="1223" w:type="dxa"/>
            <w:vMerge w:val="restart"/>
            <w:vAlign w:val="center"/>
          </w:tcPr>
          <w:p w:rsidR="00A166E2" w:rsidRDefault="00A166E2" w:rsidP="00D62211">
            <w:pPr>
              <w:rPr>
                <w:rFonts w:ascii="仿宋" w:eastAsia="仿宋" w:hAnsi="仿宋"/>
                <w:szCs w:val="21"/>
              </w:rPr>
            </w:pPr>
            <w:r>
              <w:rPr>
                <w:rFonts w:ascii="仿宋" w:eastAsia="仿宋" w:hAnsi="仿宋" w:hint="eastAsia"/>
                <w:szCs w:val="21"/>
              </w:rPr>
              <w:t>应纳增值税额</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3%</w:t>
            </w:r>
          </w:p>
        </w:tc>
      </w:tr>
      <w:tr w:rsidR="00A166E2" w:rsidTr="00D62211">
        <w:trPr>
          <w:trHeight w:val="590"/>
          <w:jc w:val="center"/>
        </w:trPr>
        <w:tc>
          <w:tcPr>
            <w:tcW w:w="447" w:type="dxa"/>
            <w:vMerge/>
            <w:tcBorders>
              <w:left w:val="double" w:sz="4" w:space="0" w:color="auto"/>
            </w:tcBorders>
            <w:vAlign w:val="center"/>
          </w:tcPr>
          <w:p w:rsidR="00A166E2" w:rsidRDefault="00A166E2" w:rsidP="00D62211">
            <w:pPr>
              <w:jc w:val="center"/>
              <w:rPr>
                <w:rFonts w:ascii="仿宋" w:eastAsia="仿宋" w:hAnsi="仿宋"/>
                <w:b/>
                <w:szCs w:val="21"/>
              </w:rPr>
            </w:pPr>
          </w:p>
        </w:tc>
        <w:tc>
          <w:tcPr>
            <w:tcW w:w="1029" w:type="dxa"/>
            <w:vMerge/>
            <w:vAlign w:val="center"/>
          </w:tcPr>
          <w:p w:rsidR="00A166E2" w:rsidRDefault="00A166E2" w:rsidP="00D62211">
            <w:pPr>
              <w:jc w:val="center"/>
              <w:rPr>
                <w:rFonts w:ascii="仿宋" w:eastAsia="仿宋" w:hAnsi="仿宋"/>
                <w:b/>
                <w:szCs w:val="21"/>
              </w:rPr>
            </w:pPr>
          </w:p>
        </w:tc>
        <w:tc>
          <w:tcPr>
            <w:tcW w:w="1872" w:type="dxa"/>
            <w:vAlign w:val="center"/>
          </w:tcPr>
          <w:p w:rsidR="00A166E2" w:rsidRDefault="00A166E2" w:rsidP="00D62211">
            <w:pPr>
              <w:jc w:val="center"/>
              <w:rPr>
                <w:rFonts w:ascii="仿宋" w:eastAsia="仿宋" w:hAnsi="仿宋"/>
                <w:b/>
                <w:szCs w:val="21"/>
              </w:rPr>
            </w:pPr>
            <w:r>
              <w:rPr>
                <w:rFonts w:ascii="仿宋" w:eastAsia="仿宋" w:hAnsi="仿宋" w:hint="eastAsia"/>
                <w:b/>
                <w:szCs w:val="21"/>
              </w:rPr>
              <w:t>地方教育费附加</w:t>
            </w:r>
          </w:p>
        </w:tc>
        <w:tc>
          <w:tcPr>
            <w:tcW w:w="4900" w:type="dxa"/>
          </w:tcPr>
          <w:p w:rsidR="00A166E2" w:rsidRDefault="00A166E2" w:rsidP="00D62211">
            <w:pPr>
              <w:rPr>
                <w:rFonts w:ascii="仿宋" w:eastAsia="仿宋" w:hAnsi="仿宋"/>
                <w:szCs w:val="21"/>
              </w:rPr>
            </w:pPr>
            <w:r>
              <w:rPr>
                <w:rFonts w:ascii="仿宋" w:eastAsia="仿宋" w:hAnsi="仿宋"/>
                <w:szCs w:val="21"/>
              </w:rPr>
              <w:t>2</w:t>
            </w:r>
            <w:r>
              <w:rPr>
                <w:rFonts w:ascii="仿宋" w:eastAsia="仿宋" w:hAnsi="仿宋" w:hint="eastAsia"/>
                <w:szCs w:val="21"/>
              </w:rPr>
              <w:t>、</w:t>
            </w:r>
            <w:r>
              <w:rPr>
                <w:rFonts w:ascii="仿宋" w:eastAsia="仿宋" w:hAnsi="仿宋" w:hint="eastAsia"/>
              </w:rPr>
              <w:t>《云南省财政厅、云南省地方税务局关于调整地方教育附加征收政策的通知》（云财综</w:t>
            </w:r>
            <w:r>
              <w:rPr>
                <w:rFonts w:ascii="仿宋" w:eastAsia="仿宋" w:hAnsi="仿宋"/>
              </w:rPr>
              <w:t>[2011]46</w:t>
            </w:r>
            <w:r>
              <w:rPr>
                <w:rFonts w:ascii="仿宋" w:eastAsia="仿宋" w:hAnsi="仿宋" w:hint="eastAsia"/>
              </w:rPr>
              <w:t>号</w:t>
            </w:r>
          </w:p>
        </w:tc>
        <w:tc>
          <w:tcPr>
            <w:tcW w:w="1223" w:type="dxa"/>
            <w:vMerge/>
            <w:vAlign w:val="center"/>
          </w:tcPr>
          <w:p w:rsidR="00A166E2" w:rsidRDefault="00A166E2" w:rsidP="00D62211">
            <w:pPr>
              <w:rPr>
                <w:rFonts w:ascii="仿宋" w:eastAsia="仿宋" w:hAnsi="仿宋"/>
                <w:szCs w:val="21"/>
              </w:rPr>
            </w:pP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2%</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4</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印花税</w:t>
            </w:r>
          </w:p>
        </w:tc>
        <w:tc>
          <w:tcPr>
            <w:tcW w:w="4900" w:type="dxa"/>
          </w:tcPr>
          <w:p w:rsidR="00A166E2" w:rsidRDefault="00A166E2" w:rsidP="00D62211">
            <w:pPr>
              <w:widowControl/>
              <w:spacing w:before="100" w:beforeAutospacing="1" w:after="100" w:afterAutospacing="1"/>
              <w:outlineLvl w:val="0"/>
              <w:rPr>
                <w:rFonts w:ascii="仿宋" w:eastAsia="仿宋" w:hAnsi="仿宋"/>
                <w:szCs w:val="21"/>
              </w:rPr>
            </w:pPr>
            <w:bookmarkStart w:id="32" w:name="_Toc27939"/>
            <w:bookmarkStart w:id="33" w:name="_Toc8490"/>
            <w:bookmarkStart w:id="34" w:name="_Toc7511"/>
            <w:r>
              <w:rPr>
                <w:rFonts w:ascii="仿宋" w:eastAsia="仿宋" w:hAnsi="仿宋" w:hint="eastAsia"/>
                <w:szCs w:val="21"/>
              </w:rPr>
              <w:t>中华人民共和国印花税暂行条例（国务院令</w:t>
            </w:r>
            <w:r>
              <w:rPr>
                <w:rFonts w:ascii="仿宋" w:eastAsia="仿宋" w:hAnsi="仿宋"/>
                <w:szCs w:val="21"/>
              </w:rPr>
              <w:t>[1988]</w:t>
            </w:r>
            <w:r>
              <w:rPr>
                <w:rFonts w:ascii="仿宋" w:eastAsia="仿宋" w:hAnsi="仿宋" w:hint="eastAsia"/>
                <w:szCs w:val="21"/>
              </w:rPr>
              <w:t>第</w:t>
            </w:r>
            <w:r>
              <w:rPr>
                <w:rFonts w:ascii="仿宋" w:eastAsia="仿宋" w:hAnsi="仿宋"/>
                <w:szCs w:val="21"/>
              </w:rPr>
              <w:t>11</w:t>
            </w:r>
            <w:r>
              <w:rPr>
                <w:rFonts w:ascii="仿宋" w:eastAsia="仿宋" w:hAnsi="仿宋" w:hint="eastAsia"/>
                <w:szCs w:val="21"/>
              </w:rPr>
              <w:t>号）</w:t>
            </w:r>
            <w:bookmarkEnd w:id="32"/>
            <w:bookmarkEnd w:id="33"/>
            <w:bookmarkEnd w:id="34"/>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转让收入</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0.05%</w:t>
            </w:r>
          </w:p>
        </w:tc>
      </w:tr>
      <w:tr w:rsidR="00A166E2" w:rsidTr="00D62211">
        <w:trPr>
          <w:jc w:val="center"/>
        </w:trPr>
        <w:tc>
          <w:tcPr>
            <w:tcW w:w="8248" w:type="dxa"/>
            <w:gridSpan w:val="4"/>
            <w:tcBorders>
              <w:left w:val="double" w:sz="4" w:space="0" w:color="auto"/>
              <w:bottom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hint="eastAsia"/>
                <w:szCs w:val="21"/>
              </w:rPr>
              <w:t>合计应纳税率</w:t>
            </w:r>
          </w:p>
        </w:tc>
        <w:tc>
          <w:tcPr>
            <w:tcW w:w="2507" w:type="dxa"/>
            <w:gridSpan w:val="2"/>
            <w:tcBorders>
              <w:bottom w:val="double" w:sz="4" w:space="0" w:color="auto"/>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5.29%</w:t>
            </w:r>
          </w:p>
        </w:tc>
      </w:tr>
    </w:tbl>
    <w:p w:rsidR="00A166E2" w:rsidRDefault="00A166E2" w:rsidP="00D603AB">
      <w:pPr>
        <w:adjustRightInd w:val="0"/>
        <w:snapToGrid w:val="0"/>
        <w:spacing w:beforeLines="100"/>
        <w:ind w:firstLine="482"/>
        <w:jc w:val="left"/>
        <w:rPr>
          <w:rFonts w:ascii="仿宋" w:eastAsia="仿宋" w:hAnsi="仿宋"/>
          <w:sz w:val="28"/>
          <w:szCs w:val="28"/>
        </w:rPr>
      </w:pPr>
      <w:r>
        <w:rPr>
          <w:rFonts w:ascii="仿宋" w:eastAsia="仿宋" w:hAnsi="仿宋" w:hint="eastAsia"/>
          <w:sz w:val="28"/>
          <w:szCs w:val="28"/>
        </w:rPr>
        <w:t>销售税费</w:t>
      </w:r>
      <w:r>
        <w:rPr>
          <w:rFonts w:ascii="仿宋" w:eastAsia="仿宋" w:hAnsi="仿宋"/>
          <w:sz w:val="28"/>
          <w:szCs w:val="28"/>
        </w:rPr>
        <w:t>=</w:t>
      </w:r>
      <w:r>
        <w:rPr>
          <w:rFonts w:ascii="仿宋" w:eastAsia="仿宋" w:hAnsi="仿宋" w:hint="eastAsia"/>
          <w:sz w:val="28"/>
          <w:szCs w:val="28"/>
        </w:rPr>
        <w:t>销售价格（重置价格</w:t>
      </w:r>
      <w:r>
        <w:rPr>
          <w:rFonts w:ascii="仿宋" w:eastAsia="仿宋" w:hAnsi="仿宋"/>
          <w:sz w:val="28"/>
          <w:szCs w:val="28"/>
        </w:rPr>
        <w:t>V</w:t>
      </w:r>
      <w:r>
        <w:rPr>
          <w:rFonts w:ascii="仿宋" w:eastAsia="仿宋" w:hAnsi="仿宋" w:hint="eastAsia"/>
          <w:sz w:val="28"/>
          <w:szCs w:val="28"/>
        </w:rPr>
        <w:t>）×销售税费费率</w:t>
      </w:r>
    </w:p>
    <w:p w:rsidR="00A166E2" w:rsidRDefault="00A166E2" w:rsidP="00D603AB">
      <w:pPr>
        <w:adjustRightInd w:val="0"/>
        <w:snapToGrid w:val="0"/>
        <w:spacing w:beforeLines="100"/>
        <w:ind w:firstLine="482"/>
        <w:jc w:val="left"/>
        <w:rPr>
          <w:rFonts w:ascii="仿宋" w:eastAsia="仿宋" w:hAnsi="仿宋"/>
          <w:sz w:val="28"/>
          <w:szCs w:val="28"/>
        </w:rPr>
      </w:pPr>
      <w:r>
        <w:rPr>
          <w:rFonts w:ascii="仿宋" w:eastAsia="仿宋" w:hAnsi="仿宋"/>
          <w:sz w:val="28"/>
          <w:szCs w:val="28"/>
        </w:rPr>
        <w:t xml:space="preserve">        =V</w:t>
      </w:r>
      <w:r>
        <w:rPr>
          <w:rFonts w:ascii="仿宋" w:eastAsia="仿宋" w:hAnsi="仿宋" w:hint="eastAsia"/>
          <w:sz w:val="28"/>
          <w:szCs w:val="28"/>
        </w:rPr>
        <w:t>×</w:t>
      </w:r>
      <w:r>
        <w:rPr>
          <w:rFonts w:ascii="仿宋" w:eastAsia="仿宋" w:hAnsi="仿宋"/>
          <w:sz w:val="28"/>
          <w:szCs w:val="28"/>
        </w:rPr>
        <w:t>5.29%</w:t>
      </w:r>
    </w:p>
    <w:p w:rsidR="00A166E2" w:rsidRDefault="00A166E2" w:rsidP="00D603AB">
      <w:pPr>
        <w:adjustRightInd w:val="0"/>
        <w:snapToGrid w:val="0"/>
        <w:spacing w:beforeLines="100"/>
        <w:ind w:firstLine="482"/>
        <w:jc w:val="left"/>
        <w:rPr>
          <w:rFonts w:ascii="仿宋" w:eastAsia="仿宋" w:hAnsi="仿宋"/>
          <w:sz w:val="28"/>
          <w:szCs w:val="28"/>
        </w:rPr>
      </w:pPr>
      <w:r>
        <w:rPr>
          <w:rFonts w:ascii="仿宋" w:eastAsia="仿宋" w:hAnsi="仿宋"/>
          <w:sz w:val="28"/>
          <w:szCs w:val="28"/>
        </w:rPr>
        <w:t xml:space="preserve">        =0.0529V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、鉴定对象重置价格</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hint="eastAsia"/>
          <w:sz w:val="28"/>
          <w:szCs w:val="28"/>
        </w:rPr>
        <w:t>鉴定对象重置价格</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项之和。</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hint="eastAsia"/>
          <w:sz w:val="28"/>
          <w:szCs w:val="28"/>
        </w:rPr>
        <w:t>鉴定对象重置价格（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cs="宋体"/>
          <w:kern w:val="0"/>
          <w:sz w:val="28"/>
          <w:szCs w:val="28"/>
        </w:rPr>
        <w:t>1</w:t>
      </w:r>
      <w:r w:rsidR="00D62211">
        <w:rPr>
          <w:rFonts w:ascii="仿宋" w:eastAsia="仿宋" w:hAnsi="仿宋" w:cs="宋体" w:hint="eastAsia"/>
          <w:kern w:val="0"/>
          <w:sz w:val="28"/>
          <w:szCs w:val="28"/>
        </w:rPr>
        <w:t>180</w:t>
      </w:r>
      <w:r>
        <w:rPr>
          <w:rFonts w:ascii="仿宋" w:eastAsia="仿宋" w:hAnsi="仿宋"/>
          <w:sz w:val="28"/>
          <w:szCs w:val="28"/>
        </w:rPr>
        <w:t>+3</w:t>
      </w:r>
      <w:r w:rsidR="00D62211">
        <w:rPr>
          <w:rFonts w:ascii="仿宋" w:eastAsia="仿宋" w:hAnsi="仿宋" w:hint="eastAsia"/>
          <w:sz w:val="28"/>
          <w:szCs w:val="28"/>
        </w:rPr>
        <w:t>5.4</w:t>
      </w:r>
      <w:r>
        <w:rPr>
          <w:rFonts w:ascii="仿宋" w:eastAsia="仿宋" w:hAnsi="仿宋"/>
          <w:sz w:val="28"/>
          <w:szCs w:val="28"/>
        </w:rPr>
        <w:t>+0.02V +</w:t>
      </w:r>
      <w:r>
        <w:rPr>
          <w:rFonts w:ascii="仿宋" w:eastAsia="仿宋" w:hAnsi="仿宋" w:hint="eastAsia"/>
          <w:sz w:val="28"/>
          <w:szCs w:val="28"/>
        </w:rPr>
        <w:t>（</w:t>
      </w:r>
      <w:r>
        <w:rPr>
          <w:rFonts w:ascii="仿宋" w:eastAsia="仿宋" w:hAnsi="仿宋" w:cs="宋体-18030"/>
          <w:sz w:val="28"/>
          <w:szCs w:val="28"/>
        </w:rPr>
        <w:t>2</w:t>
      </w:r>
      <w:r w:rsidR="00D62211">
        <w:rPr>
          <w:rFonts w:ascii="仿宋" w:eastAsia="仿宋" w:hAnsi="仿宋" w:cs="宋体-18030" w:hint="eastAsia"/>
          <w:sz w:val="28"/>
          <w:szCs w:val="28"/>
        </w:rPr>
        <w:t>6.15</w:t>
      </w:r>
      <w:r>
        <w:rPr>
          <w:rFonts w:ascii="仿宋" w:eastAsia="仿宋" w:hAnsi="仿宋" w:cs="宋体-18030"/>
          <w:sz w:val="28"/>
          <w:szCs w:val="28"/>
        </w:rPr>
        <w:t>+0.0004304V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sidR="00D62211">
        <w:rPr>
          <w:rFonts w:ascii="仿宋" w:hAnsi="宋体" w:cs="宋体-18030" w:hint="eastAsia"/>
          <w:sz w:val="28"/>
          <w:szCs w:val="28"/>
        </w:rPr>
        <w:t>182.31</w:t>
      </w:r>
      <w:r>
        <w:rPr>
          <w:rFonts w:ascii="仿宋" w:hAnsi="宋体" w:cs="宋体-18030"/>
          <w:sz w:val="28"/>
          <w:szCs w:val="28"/>
        </w:rPr>
        <w:t>+0.003V</w:t>
      </w:r>
      <w:r>
        <w:rPr>
          <w:rFonts w:ascii="仿宋" w:eastAsia="仿宋" w:hAnsi="仿宋" w:hint="eastAsia"/>
          <w:sz w:val="28"/>
          <w:szCs w:val="28"/>
        </w:rPr>
        <w:t>）</w:t>
      </w:r>
      <w:r>
        <w:rPr>
          <w:rFonts w:ascii="仿宋" w:eastAsia="仿宋" w:hAnsi="仿宋"/>
          <w:sz w:val="28"/>
          <w:szCs w:val="28"/>
        </w:rPr>
        <w:t>+0.0529V</w:t>
      </w:r>
    </w:p>
    <w:p w:rsidR="00A166E2" w:rsidRDefault="00A166E2" w:rsidP="00A166E2">
      <w:pPr>
        <w:tabs>
          <w:tab w:val="left" w:pos="0"/>
        </w:tabs>
        <w:spacing w:line="360" w:lineRule="auto"/>
        <w:ind w:firstLineChars="300" w:firstLine="840"/>
        <w:rPr>
          <w:rFonts w:ascii="仿宋" w:eastAsia="仿宋" w:hAnsi="仿宋"/>
          <w:sz w:val="28"/>
          <w:szCs w:val="28"/>
        </w:rPr>
      </w:pPr>
      <w:r>
        <w:rPr>
          <w:rFonts w:ascii="仿宋" w:eastAsia="仿宋" w:hAnsi="仿宋"/>
          <w:sz w:val="28"/>
          <w:szCs w:val="28"/>
        </w:rPr>
        <w:t>V=1</w:t>
      </w:r>
      <w:r w:rsidR="00D62211">
        <w:rPr>
          <w:rFonts w:ascii="仿宋" w:eastAsia="仿宋" w:hAnsi="仿宋" w:hint="eastAsia"/>
          <w:sz w:val="28"/>
          <w:szCs w:val="28"/>
        </w:rPr>
        <w:t>542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平方米（取整）</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、成新率的确定</w:t>
      </w:r>
    </w:p>
    <w:p w:rsidR="00A166E2" w:rsidRDefault="00A166E2" w:rsidP="00A166E2">
      <w:pPr>
        <w:spacing w:line="560" w:lineRule="exact"/>
        <w:ind w:firstLine="570"/>
        <w:rPr>
          <w:rFonts w:ascii="仿宋" w:eastAsia="仿宋" w:hAnsi="仿宋"/>
          <w:sz w:val="28"/>
          <w:szCs w:val="28"/>
        </w:rPr>
      </w:pPr>
      <w:r>
        <w:rPr>
          <w:rFonts w:ascii="仿宋" w:eastAsia="仿宋" w:hAnsi="仿宋" w:hint="eastAsia"/>
          <w:sz w:val="28"/>
          <w:szCs w:val="28"/>
        </w:rPr>
        <w:t>根据鉴定对象的实际情况，本次鉴定采用年限成新率确定鉴定对象的成新率。计算公式如下：</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q=[1-(1-R</w:t>
      </w:r>
      <w:r>
        <w:rPr>
          <w:rFonts w:ascii="仿宋" w:eastAsia="仿宋" w:hAnsi="仿宋" w:hint="eastAsia"/>
          <w:sz w:val="28"/>
          <w:szCs w:val="28"/>
        </w:rPr>
        <w:t>）×</w:t>
      </w:r>
      <w:r>
        <w:rPr>
          <w:rFonts w:ascii="仿宋" w:eastAsia="仿宋" w:hAnsi="仿宋"/>
          <w:sz w:val="28"/>
          <w:szCs w:val="28"/>
        </w:rPr>
        <w:t>t/N)]</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570"/>
        <w:rPr>
          <w:rFonts w:ascii="仿宋" w:eastAsia="仿宋" w:hAnsi="仿宋"/>
          <w:sz w:val="28"/>
          <w:szCs w:val="28"/>
        </w:rPr>
      </w:pPr>
      <w:r>
        <w:rPr>
          <w:rFonts w:ascii="仿宋" w:eastAsia="仿宋" w:hAnsi="仿宋" w:hint="eastAsia"/>
          <w:sz w:val="28"/>
          <w:szCs w:val="28"/>
        </w:rPr>
        <w:t>式中：</w:t>
      </w:r>
      <w:r>
        <w:rPr>
          <w:rFonts w:ascii="仿宋" w:eastAsia="仿宋" w:hAnsi="仿宋"/>
          <w:sz w:val="28"/>
          <w:szCs w:val="28"/>
        </w:rPr>
        <w:t>q---</w:t>
      </w:r>
      <w:r>
        <w:rPr>
          <w:rFonts w:ascii="仿宋" w:eastAsia="仿宋" w:hAnsi="仿宋" w:hint="eastAsia"/>
          <w:sz w:val="28"/>
          <w:szCs w:val="28"/>
        </w:rPr>
        <w:t>年限成新率</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lastRenderedPageBreak/>
        <w:t xml:space="preserve">            R---</w:t>
      </w:r>
      <w:r>
        <w:rPr>
          <w:rFonts w:ascii="仿宋" w:eastAsia="仿宋" w:hAnsi="仿宋" w:hint="eastAsia"/>
          <w:sz w:val="28"/>
          <w:szCs w:val="28"/>
        </w:rPr>
        <w:t>残值率（框架结构房屋残值率为</w:t>
      </w:r>
      <w:r>
        <w:rPr>
          <w:rFonts w:ascii="仿宋" w:eastAsia="仿宋" w:hAnsi="仿宋"/>
          <w:sz w:val="28"/>
          <w:szCs w:val="28"/>
        </w:rPr>
        <w:t>0%</w:t>
      </w:r>
      <w:r>
        <w:rPr>
          <w:rFonts w:ascii="仿宋" w:eastAsia="仿宋" w:hAnsi="仿宋" w:hint="eastAsia"/>
          <w:sz w:val="28"/>
          <w:szCs w:val="28"/>
        </w:rPr>
        <w:t>）</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t---</w:t>
      </w:r>
      <w:r>
        <w:rPr>
          <w:rFonts w:ascii="仿宋" w:eastAsia="仿宋" w:hAnsi="仿宋" w:hint="eastAsia"/>
          <w:sz w:val="28"/>
          <w:szCs w:val="28"/>
        </w:rPr>
        <w:t>房屋有效年龄（鉴定对象建成于</w:t>
      </w:r>
      <w:r>
        <w:rPr>
          <w:rFonts w:ascii="仿宋" w:eastAsia="仿宋" w:hAnsi="仿宋"/>
          <w:sz w:val="28"/>
          <w:szCs w:val="28"/>
        </w:rPr>
        <w:t>201</w:t>
      </w:r>
      <w:r w:rsidR="00B9320C">
        <w:rPr>
          <w:rFonts w:ascii="仿宋" w:eastAsia="仿宋" w:hAnsi="仿宋" w:hint="eastAsia"/>
          <w:sz w:val="28"/>
          <w:szCs w:val="28"/>
        </w:rPr>
        <w:t>4</w:t>
      </w:r>
      <w:r>
        <w:rPr>
          <w:rFonts w:ascii="仿宋" w:eastAsia="仿宋" w:hAnsi="仿宋" w:hint="eastAsia"/>
          <w:sz w:val="28"/>
          <w:szCs w:val="28"/>
        </w:rPr>
        <w:t>年，至鉴定时点的有效年龄为</w:t>
      </w:r>
      <w:r>
        <w:rPr>
          <w:rFonts w:ascii="仿宋" w:eastAsia="仿宋" w:hAnsi="仿宋"/>
          <w:sz w:val="28"/>
          <w:szCs w:val="28"/>
        </w:rPr>
        <w:t>5</w:t>
      </w:r>
      <w:r>
        <w:rPr>
          <w:rFonts w:ascii="仿宋" w:eastAsia="仿宋" w:hAnsi="仿宋" w:hint="eastAsia"/>
          <w:sz w:val="28"/>
          <w:szCs w:val="28"/>
        </w:rPr>
        <w:t>年）</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N----</w:t>
      </w:r>
      <w:r>
        <w:rPr>
          <w:rFonts w:ascii="仿宋" w:eastAsia="仿宋" w:hAnsi="仿宋" w:hint="eastAsia"/>
          <w:sz w:val="28"/>
          <w:szCs w:val="28"/>
        </w:rPr>
        <w:t>房屋经济寿命（鉴定对象建筑结构为框架结构，框架结构非生产性房屋经济寿命为</w:t>
      </w:r>
      <w:r>
        <w:rPr>
          <w:rFonts w:ascii="仿宋" w:eastAsia="仿宋" w:hAnsi="仿宋"/>
          <w:sz w:val="28"/>
          <w:szCs w:val="28"/>
        </w:rPr>
        <w:t>60</w:t>
      </w:r>
      <w:r>
        <w:rPr>
          <w:rFonts w:ascii="仿宋" w:eastAsia="仿宋" w:hAnsi="仿宋" w:hint="eastAsia"/>
          <w:sz w:val="28"/>
          <w:szCs w:val="28"/>
        </w:rPr>
        <w:t>年）</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q=[1-(1-R</w:t>
      </w:r>
      <w:r>
        <w:rPr>
          <w:rFonts w:ascii="仿宋" w:eastAsia="仿宋" w:hAnsi="仿宋" w:hint="eastAsia"/>
          <w:sz w:val="28"/>
          <w:szCs w:val="28"/>
        </w:rPr>
        <w:t>）×</w:t>
      </w:r>
      <w:r>
        <w:rPr>
          <w:rFonts w:ascii="仿宋" w:eastAsia="仿宋" w:hAnsi="仿宋"/>
          <w:sz w:val="28"/>
          <w:szCs w:val="28"/>
        </w:rPr>
        <w:t>t/N)]</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 xml:space="preserve"> =[1-(1-0%)</w:t>
      </w:r>
      <w:r>
        <w:rPr>
          <w:rFonts w:ascii="仿宋" w:eastAsia="仿宋" w:hAnsi="仿宋" w:hint="eastAsia"/>
          <w:sz w:val="28"/>
          <w:szCs w:val="28"/>
        </w:rPr>
        <w:t>×</w:t>
      </w:r>
      <w:r>
        <w:rPr>
          <w:rFonts w:ascii="仿宋" w:eastAsia="仿宋" w:hAnsi="仿宋"/>
          <w:sz w:val="28"/>
          <w:szCs w:val="28"/>
        </w:rPr>
        <w:t>5/60)]</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Chars="550" w:firstLine="1540"/>
        <w:rPr>
          <w:rFonts w:ascii="仿宋" w:eastAsia="仿宋" w:hAnsi="仿宋"/>
          <w:sz w:val="28"/>
          <w:szCs w:val="28"/>
        </w:rPr>
      </w:pPr>
      <w:r>
        <w:rPr>
          <w:rFonts w:ascii="仿宋" w:eastAsia="仿宋" w:hAnsi="仿宋"/>
          <w:sz w:val="28"/>
          <w:szCs w:val="28"/>
        </w:rPr>
        <w:t>=91.67%</w:t>
      </w:r>
    </w:p>
    <w:p w:rsidR="00A166E2" w:rsidRDefault="00A166E2" w:rsidP="00A166E2">
      <w:pPr>
        <w:spacing w:line="560" w:lineRule="exac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、鉴定对象房屋建筑物成本单价</w:t>
      </w:r>
      <w:r>
        <w:rPr>
          <w:rFonts w:ascii="仿宋" w:eastAsia="仿宋" w:hAnsi="仿宋"/>
          <w:sz w:val="28"/>
          <w:szCs w:val="28"/>
        </w:rPr>
        <w:t>=</w:t>
      </w:r>
      <w:r>
        <w:rPr>
          <w:rFonts w:ascii="仿宋" w:eastAsia="仿宋" w:hAnsi="仿宋" w:hint="eastAsia"/>
          <w:sz w:val="28"/>
          <w:szCs w:val="28"/>
        </w:rPr>
        <w:t>鉴定对象重置价格×</w:t>
      </w:r>
      <w:r>
        <w:rPr>
          <w:rFonts w:ascii="仿宋" w:eastAsia="仿宋" w:hAnsi="仿宋"/>
          <w:sz w:val="28"/>
          <w:szCs w:val="28"/>
        </w:rPr>
        <w:t>91.67%</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=1</w:t>
      </w:r>
      <w:r w:rsidR="00D62211">
        <w:rPr>
          <w:rFonts w:ascii="仿宋" w:eastAsia="仿宋" w:hAnsi="仿宋" w:hint="eastAsia"/>
          <w:sz w:val="28"/>
          <w:szCs w:val="28"/>
        </w:rPr>
        <w:t>542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sz w:val="28"/>
          <w:szCs w:val="28"/>
        </w:rPr>
        <w:t>91.67%</w:t>
      </w:r>
    </w:p>
    <w:p w:rsidR="00A166E2" w:rsidRDefault="00A166E2" w:rsidP="00A166E2">
      <w:pPr>
        <w:tabs>
          <w:tab w:val="left" w:pos="0"/>
        </w:tabs>
        <w:spacing w:line="560" w:lineRule="exact"/>
        <w:ind w:firstLineChars="150" w:firstLine="420"/>
        <w:rPr>
          <w:rFonts w:ascii="仿宋" w:eastAsia="仿宋" w:hAnsi="仿宋" w:hint="eastAsia"/>
          <w:sz w:val="28"/>
          <w:szCs w:val="28"/>
        </w:rPr>
      </w:pPr>
      <w:r>
        <w:rPr>
          <w:rFonts w:ascii="仿宋" w:eastAsia="仿宋" w:hAnsi="仿宋"/>
          <w:sz w:val="28"/>
          <w:szCs w:val="28"/>
        </w:rPr>
        <w:t xml:space="preserve">                          =1</w:t>
      </w:r>
      <w:r w:rsidR="00D62211">
        <w:rPr>
          <w:rFonts w:ascii="仿宋" w:eastAsia="仿宋" w:hAnsi="仿宋" w:hint="eastAsia"/>
          <w:sz w:val="28"/>
          <w:szCs w:val="28"/>
        </w:rPr>
        <w:t>414</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平方米（取整）</w:t>
      </w:r>
    </w:p>
    <w:p w:rsidR="00BF6104" w:rsidRDefault="00BF6104" w:rsidP="00BF6104">
      <w:pPr>
        <w:tabs>
          <w:tab w:val="left" w:pos="0"/>
        </w:tabs>
        <w:spacing w:line="560" w:lineRule="exact"/>
        <w:rPr>
          <w:rFonts w:ascii="仿宋" w:eastAsia="仿宋" w:hAnsi="仿宋"/>
          <w:sz w:val="28"/>
          <w:szCs w:val="28"/>
        </w:rPr>
      </w:pPr>
      <w:r>
        <w:rPr>
          <w:rFonts w:ascii="仿宋" w:eastAsia="仿宋" w:hAnsi="仿宋" w:hint="eastAsia"/>
          <w:sz w:val="28"/>
          <w:szCs w:val="28"/>
        </w:rPr>
        <w:t>10、其他价格影响因素：</w:t>
      </w:r>
      <w:r>
        <w:rPr>
          <w:rFonts w:ascii="仿宋" w:eastAsia="仿宋" w:hAnsi="仿宋" w:cs="宋体" w:hint="eastAsia"/>
          <w:sz w:val="28"/>
          <w:szCs w:val="28"/>
        </w:rPr>
        <w:t>指鉴定对象所在楼层</w:t>
      </w:r>
      <w:r w:rsidR="00E01BF7">
        <w:rPr>
          <w:rFonts w:ascii="仿宋" w:eastAsia="仿宋" w:hAnsi="仿宋" w:cs="宋体" w:hint="eastAsia"/>
          <w:sz w:val="28"/>
          <w:szCs w:val="28"/>
        </w:rPr>
        <w:t>不同而进行的修正，不同楼层修正系数不同。故鉴定人给予鉴定对象向上修正2%。</w:t>
      </w:r>
      <w:r w:rsidR="00E01BF7">
        <w:rPr>
          <w:rFonts w:ascii="仿宋" w:eastAsia="仿宋" w:hAnsi="仿宋"/>
          <w:sz w:val="28"/>
          <w:szCs w:val="28"/>
        </w:rPr>
        <w:t xml:space="preserve"> </w:t>
      </w:r>
    </w:p>
    <w:p w:rsidR="00A166E2" w:rsidRDefault="00A166E2" w:rsidP="00A166E2">
      <w:pPr>
        <w:adjustRightInd w:val="0"/>
        <w:spacing w:line="560" w:lineRule="exact"/>
        <w:rPr>
          <w:rFonts w:ascii="仿宋" w:eastAsia="仿宋" w:hAnsi="仿宋"/>
          <w:sz w:val="28"/>
          <w:szCs w:val="28"/>
        </w:rPr>
      </w:pPr>
      <w:r>
        <w:rPr>
          <w:rFonts w:ascii="仿宋" w:eastAsia="仿宋" w:hAnsi="仿宋"/>
          <w:sz w:val="28"/>
          <w:szCs w:val="28"/>
        </w:rPr>
        <w:t>1</w:t>
      </w:r>
      <w:r w:rsidR="00BF6104">
        <w:rPr>
          <w:rFonts w:ascii="仿宋" w:eastAsia="仿宋" w:hAnsi="仿宋" w:hint="eastAsia"/>
          <w:sz w:val="28"/>
          <w:szCs w:val="28"/>
        </w:rPr>
        <w:t>1</w:t>
      </w:r>
      <w:r>
        <w:rPr>
          <w:rFonts w:ascii="仿宋" w:eastAsia="仿宋" w:hAnsi="仿宋" w:hint="eastAsia"/>
          <w:sz w:val="28"/>
          <w:szCs w:val="28"/>
        </w:rPr>
        <w:t>、</w:t>
      </w:r>
      <w:r w:rsidR="00E01BF7">
        <w:rPr>
          <w:rFonts w:ascii="仿宋" w:eastAsia="仿宋" w:hAnsi="仿宋" w:hint="eastAsia"/>
          <w:sz w:val="28"/>
          <w:szCs w:val="28"/>
        </w:rPr>
        <w:t>鉴定对象成本单价</w:t>
      </w:r>
      <w:r>
        <w:rPr>
          <w:rFonts w:ascii="仿宋" w:eastAsia="仿宋" w:hAnsi="仿宋"/>
          <w:sz w:val="28"/>
          <w:szCs w:val="28"/>
        </w:rPr>
        <w:t>=</w:t>
      </w:r>
      <w:r w:rsidR="00E01BF7">
        <w:rPr>
          <w:rFonts w:ascii="仿宋" w:eastAsia="仿宋" w:hAnsi="仿宋"/>
          <w:sz w:val="28"/>
          <w:szCs w:val="28"/>
        </w:rPr>
        <w:t xml:space="preserve"> 1</w:t>
      </w:r>
      <w:r w:rsidR="00E01BF7">
        <w:rPr>
          <w:rFonts w:ascii="仿宋" w:eastAsia="仿宋" w:hAnsi="仿宋" w:hint="eastAsia"/>
          <w:sz w:val="28"/>
          <w:szCs w:val="28"/>
        </w:rPr>
        <w:t>414元</w:t>
      </w:r>
      <w:r w:rsidR="00E01BF7">
        <w:rPr>
          <w:rFonts w:ascii="仿宋" w:eastAsia="仿宋" w:hAnsi="仿宋"/>
          <w:sz w:val="28"/>
          <w:szCs w:val="28"/>
        </w:rPr>
        <w:t>/</w:t>
      </w:r>
      <w:r w:rsidR="00E01BF7">
        <w:rPr>
          <w:rFonts w:ascii="仿宋" w:eastAsia="仿宋" w:hAnsi="仿宋" w:hint="eastAsia"/>
          <w:sz w:val="28"/>
          <w:szCs w:val="28"/>
        </w:rPr>
        <w:t>平方米×（1+2%）</w:t>
      </w:r>
    </w:p>
    <w:p w:rsidR="00A166E2" w:rsidRDefault="00E01BF7" w:rsidP="00E01BF7">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sidR="00A166E2">
        <w:rPr>
          <w:rFonts w:ascii="仿宋" w:eastAsia="仿宋" w:hAnsi="仿宋"/>
          <w:sz w:val="28"/>
          <w:szCs w:val="28"/>
        </w:rPr>
        <w:t>=</w:t>
      </w:r>
      <w:r>
        <w:rPr>
          <w:rFonts w:ascii="仿宋" w:eastAsia="仿宋" w:hAnsi="仿宋" w:hint="eastAsia"/>
          <w:sz w:val="28"/>
          <w:szCs w:val="28"/>
        </w:rPr>
        <w:t>1442</w:t>
      </w:r>
      <w:r w:rsidR="00A166E2">
        <w:rPr>
          <w:rFonts w:ascii="仿宋" w:eastAsia="仿宋" w:hAnsi="仿宋" w:hint="eastAsia"/>
          <w:sz w:val="28"/>
          <w:szCs w:val="28"/>
        </w:rPr>
        <w:t>元</w:t>
      </w:r>
      <w:r w:rsidR="00A166E2">
        <w:rPr>
          <w:rFonts w:ascii="仿宋" w:eastAsia="仿宋" w:hAnsi="仿宋"/>
          <w:sz w:val="28"/>
          <w:szCs w:val="28"/>
        </w:rPr>
        <w:t>/</w:t>
      </w:r>
      <w:r w:rsidR="00A166E2">
        <w:rPr>
          <w:rFonts w:ascii="仿宋" w:eastAsia="仿宋" w:hAnsi="仿宋" w:hint="eastAsia"/>
          <w:sz w:val="28"/>
          <w:szCs w:val="28"/>
        </w:rPr>
        <w:t>平方米</w:t>
      </w:r>
    </w:p>
    <w:p w:rsidR="008C4895" w:rsidRPr="006C11C9" w:rsidRDefault="00D62211" w:rsidP="006C11C9">
      <w:pPr>
        <w:tabs>
          <w:tab w:val="left" w:pos="0"/>
        </w:tabs>
        <w:spacing w:line="360" w:lineRule="auto"/>
        <w:ind w:firstLineChars="150" w:firstLine="422"/>
        <w:rPr>
          <w:rFonts w:ascii="仿宋" w:eastAsia="仿宋" w:hAnsi="仿宋"/>
          <w:b/>
          <w:sz w:val="28"/>
          <w:szCs w:val="28"/>
        </w:rPr>
      </w:pPr>
      <w:r w:rsidRPr="006C11C9">
        <w:rPr>
          <w:rFonts w:ascii="仿宋" w:eastAsia="仿宋" w:hAnsi="仿宋" w:hint="eastAsia"/>
          <w:b/>
          <w:sz w:val="28"/>
          <w:szCs w:val="28"/>
        </w:rPr>
        <w:t>二</w:t>
      </w:r>
      <w:r w:rsidR="008C4895" w:rsidRPr="006C11C9">
        <w:rPr>
          <w:rFonts w:ascii="仿宋" w:eastAsia="仿宋" w:hAnsi="仿宋" w:hint="eastAsia"/>
          <w:b/>
          <w:sz w:val="28"/>
          <w:szCs w:val="28"/>
        </w:rPr>
        <w:t>、其它商服用地基准地价系数修正法测算过程</w:t>
      </w:r>
    </w:p>
    <w:p w:rsidR="008C4895" w:rsidRPr="00343E0C" w:rsidRDefault="008C4895" w:rsidP="00343E0C">
      <w:pPr>
        <w:tabs>
          <w:tab w:val="left" w:pos="0"/>
        </w:tabs>
        <w:spacing w:line="360" w:lineRule="auto"/>
        <w:ind w:firstLineChars="150" w:firstLine="420"/>
        <w:rPr>
          <w:rFonts w:ascii="仿宋" w:eastAsia="仿宋" w:hAnsi="仿宋"/>
          <w:sz w:val="28"/>
          <w:szCs w:val="28"/>
        </w:rPr>
      </w:pPr>
      <w:r w:rsidRPr="00343E0C">
        <w:rPr>
          <w:rFonts w:ascii="仿宋" w:eastAsia="仿宋" w:hAnsi="仿宋" w:hint="eastAsia"/>
          <w:sz w:val="28"/>
          <w:szCs w:val="28"/>
        </w:rPr>
        <w:t>基准地价系数修正法是利用城镇基准地价和基准地价修正系数表等评估成果,按照替代原则，就待估宗地的区域条件和个别条件等与其所处区域的平均条件相比较,并对照修正系数表选取相应的修正系数对基准地价进行修正，进而求取待估宗地在估价期日价格的方法。</w:t>
      </w:r>
    </w:p>
    <w:p w:rsidR="008C4895" w:rsidRDefault="008C4895" w:rsidP="008C4895">
      <w:pPr>
        <w:adjustRightInd w:val="0"/>
        <w:snapToGrid w:val="0"/>
        <w:spacing w:line="360" w:lineRule="auto"/>
        <w:ind w:firstLineChars="150" w:firstLine="480"/>
        <w:rPr>
          <w:rFonts w:ascii="仿宋" w:eastAsia="仿宋" w:hAnsi="仿宋" w:cs="仿宋"/>
          <w:spacing w:val="20"/>
          <w:kern w:val="0"/>
          <w:sz w:val="28"/>
          <w:szCs w:val="28"/>
        </w:rPr>
      </w:pPr>
      <w:r>
        <w:rPr>
          <w:rFonts w:ascii="仿宋" w:eastAsia="仿宋" w:hAnsi="仿宋" w:cs="仿宋" w:hint="eastAsia"/>
          <w:spacing w:val="20"/>
          <w:kern w:val="0"/>
          <w:sz w:val="28"/>
          <w:szCs w:val="28"/>
        </w:rPr>
        <w:t>根据GB／T18508—2014中华人民共和国国家质量监督检验检疫总局发布的国家标准《城镇土地估价规程》的要求，可以利用基准地价系数修正法来评估宗地地价，其基本公式为：</w:t>
      </w:r>
    </w:p>
    <w:p w:rsidR="008C4895" w:rsidRDefault="008C4895" w:rsidP="008C4895">
      <w:pPr>
        <w:pStyle w:val="a7"/>
        <w:spacing w:line="360" w:lineRule="auto"/>
        <w:ind w:firstLine="56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lastRenderedPageBreak/>
        <w:t>宗地价格=级别基准地价×(1+∑Kj)×Kj+D</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式中：</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∑Kj－－－宗地地价修正系数</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Kj－－－估价期日、容积率、土地使用年期等其他修正系数</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D－－－土地开发程度修正值</w:t>
      </w:r>
    </w:p>
    <w:p w:rsidR="008C4895" w:rsidRDefault="008C4895" w:rsidP="008C4895">
      <w:pPr>
        <w:pStyle w:val="a7"/>
        <w:spacing w:line="360" w:lineRule="auto"/>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基准地价系数修正法的程序如下：</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1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①</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搜集有关基准地价资料；</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2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②</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确定待估宗地所处土地级别（匀质区域）的基准地价；</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3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③</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分析待估宗地地价影响因素；</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4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④</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编制待估宗地地价影响因素条件说明表；</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5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⑤</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根据宗地地价影响因素指标说明表和基准地价修正体系，确定待估宗地地价修正系数；</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6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⑥</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进行估价期日、容积率、土地使用年期等其他因素修正；</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1705A0">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7 \* GB3 \* MERGEFORMAT </w:instrText>
      </w:r>
      <w:r w:rsidR="001705A0">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⑦</w:t>
      </w:r>
      <w:r w:rsidR="001705A0">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测算待估宗地价格。</w:t>
      </w:r>
    </w:p>
    <w:p w:rsidR="008C4895" w:rsidRDefault="008C4895" w:rsidP="008C4895">
      <w:pPr>
        <w:pStyle w:val="a7"/>
        <w:spacing w:line="360" w:lineRule="auto"/>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基准地价系数修正法测算过程：</w:t>
      </w:r>
    </w:p>
    <w:p w:rsidR="008C4895" w:rsidRDefault="008C4895" w:rsidP="008C4895">
      <w:pPr>
        <w:pStyle w:val="410"/>
        <w:shd w:val="clear" w:color="auto" w:fill="auto"/>
        <w:spacing w:line="360" w:lineRule="auto"/>
        <w:jc w:val="left"/>
        <w:rPr>
          <w:rFonts w:ascii="仿宋" w:eastAsia="仿宋" w:hAnsi="仿宋" w:cs="仿宋"/>
          <w:b w:val="0"/>
          <w:color w:val="000000"/>
          <w:sz w:val="28"/>
          <w:szCs w:val="28"/>
          <w:shd w:val="clear" w:color="auto" w:fill="FFFFFF"/>
          <w:lang w:val="zh-TW" w:eastAsia="zh-TW"/>
        </w:rPr>
      </w:pPr>
      <w:r>
        <w:rPr>
          <w:rFonts w:ascii="仿宋" w:eastAsia="仿宋" w:hAnsi="仿宋" w:cs="仿宋" w:hint="eastAsia"/>
          <w:b w:val="0"/>
          <w:color w:val="000000"/>
          <w:sz w:val="28"/>
          <w:szCs w:val="28"/>
          <w:shd w:val="clear" w:color="auto" w:fill="FFFFFF"/>
        </w:rPr>
        <w:t xml:space="preserve">      勐仑镇集镇规划区</w:t>
      </w:r>
      <w:r>
        <w:rPr>
          <w:rFonts w:ascii="仿宋" w:eastAsia="仿宋" w:hAnsi="仿宋" w:cs="仿宋" w:hint="eastAsia"/>
          <w:b w:val="0"/>
          <w:color w:val="000000"/>
          <w:sz w:val="28"/>
          <w:szCs w:val="28"/>
          <w:shd w:val="clear" w:color="auto" w:fill="FFFFFF"/>
          <w:lang w:val="zh-TW" w:eastAsia="zh-TW"/>
        </w:rPr>
        <w:t>基准地价内涵如下：</w:t>
      </w:r>
    </w:p>
    <w:p w:rsidR="008C4895" w:rsidRDefault="008C4895" w:rsidP="008C4895">
      <w:pPr>
        <w:pStyle w:val="410"/>
        <w:shd w:val="clear" w:color="auto" w:fill="auto"/>
        <w:spacing w:line="360" w:lineRule="auto"/>
        <w:jc w:val="left"/>
        <w:rPr>
          <w:rFonts w:ascii="仿宋" w:eastAsia="仿宋" w:hAnsi="仿宋" w:cs="仿宋"/>
          <w:b w:val="0"/>
          <w:color w:val="000000"/>
          <w:sz w:val="28"/>
          <w:szCs w:val="28"/>
          <w:shd w:val="clear" w:color="auto" w:fill="FFFFFF"/>
          <w:lang w:val="zh-TW"/>
        </w:rPr>
      </w:pPr>
      <w:r>
        <w:rPr>
          <w:rFonts w:ascii="仿宋" w:eastAsia="仿宋" w:hAnsi="仿宋" w:cs="仿宋" w:hint="eastAsia"/>
          <w:b w:val="0"/>
          <w:color w:val="000000"/>
          <w:sz w:val="28"/>
          <w:szCs w:val="28"/>
          <w:shd w:val="clear" w:color="auto" w:fill="FFFFFF"/>
        </w:rPr>
        <w:t xml:space="preserve">       </w:t>
      </w:r>
      <w:r>
        <w:rPr>
          <w:rFonts w:ascii="仿宋" w:eastAsia="仿宋" w:hAnsi="仿宋" w:cs="仿宋" w:hint="eastAsia"/>
          <w:b w:val="0"/>
          <w:color w:val="000000"/>
          <w:sz w:val="28"/>
          <w:szCs w:val="28"/>
          <w:shd w:val="clear" w:color="auto" w:fill="FFFFFF"/>
          <w:lang w:val="zh-TW"/>
        </w:rPr>
        <w:t>（</w:t>
      </w:r>
      <w:r>
        <w:rPr>
          <w:rFonts w:ascii="仿宋" w:eastAsia="仿宋" w:hAnsi="仿宋" w:cs="仿宋" w:hint="eastAsia"/>
          <w:b w:val="0"/>
          <w:color w:val="000000"/>
          <w:sz w:val="28"/>
          <w:szCs w:val="28"/>
          <w:shd w:val="clear" w:color="auto" w:fill="FFFFFF"/>
        </w:rPr>
        <w:t>1）基准期日</w:t>
      </w:r>
    </w:p>
    <w:p w:rsidR="008C4895" w:rsidRDefault="008C4895" w:rsidP="008C4895">
      <w:pPr>
        <w:widowControl/>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 xml:space="preserve"> 基准地价的评估期日为：2015年01月01日。</w:t>
      </w:r>
    </w:p>
    <w:p w:rsidR="008C4895" w:rsidRDefault="008C4895" w:rsidP="008C4895">
      <w:pPr>
        <w:widowControl/>
        <w:numPr>
          <w:ilvl w:val="0"/>
          <w:numId w:val="4"/>
        </w:numPr>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lastRenderedPageBreak/>
        <w:t>土地开发程度</w:t>
      </w:r>
    </w:p>
    <w:p w:rsidR="008C4895" w:rsidRDefault="008C4895" w:rsidP="008C4895">
      <w:pPr>
        <w:widowControl/>
        <w:spacing w:line="360" w:lineRule="auto"/>
        <w:ind w:firstLineChars="200" w:firstLine="560"/>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kern w:val="0"/>
          <w:sz w:val="28"/>
          <w:szCs w:val="28"/>
          <w:shd w:val="clear" w:color="auto" w:fill="FFFFFF"/>
        </w:rPr>
        <w:t>勐腊县勐仑镇集镇规划区各类用地</w:t>
      </w:r>
      <w:r>
        <w:rPr>
          <w:rFonts w:ascii="仿宋" w:eastAsia="仿宋" w:hAnsi="仿宋" w:cs="仿宋" w:hint="eastAsia"/>
          <w:color w:val="000000"/>
          <w:spacing w:val="5"/>
          <w:kern w:val="0"/>
          <w:sz w:val="28"/>
          <w:szCs w:val="28"/>
          <w:shd w:val="clear" w:color="auto" w:fill="FFFFFF"/>
        </w:rPr>
        <w:t>Ⅰ级区域“五通一平”（通供水、通排水、通电、通讯、通路及宗地内场平）；Ⅱ级区域“三通一平”（通电、通讯、通路，宗地内场平；</w:t>
      </w:r>
      <w:r>
        <w:rPr>
          <w:rFonts w:ascii="宋体" w:hAnsi="宋体" w:cs="宋体" w:hint="eastAsia"/>
          <w:color w:val="000000"/>
          <w:spacing w:val="5"/>
          <w:kern w:val="0"/>
          <w:sz w:val="28"/>
          <w:szCs w:val="28"/>
          <w:shd w:val="clear" w:color="auto" w:fill="FFFFFF"/>
        </w:rPr>
        <w:t>Ⅲ</w:t>
      </w:r>
      <w:r>
        <w:rPr>
          <w:rFonts w:ascii="仿宋" w:eastAsia="仿宋" w:hAnsi="仿宋" w:cs="仿宋" w:hint="eastAsia"/>
          <w:color w:val="000000"/>
          <w:spacing w:val="5"/>
          <w:kern w:val="0"/>
          <w:sz w:val="28"/>
          <w:szCs w:val="28"/>
          <w:shd w:val="clear" w:color="auto" w:fill="FFFFFF"/>
        </w:rPr>
        <w:t>级区域“两通”（通电，通讯）。</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（3）使用期限</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商服用地：40年</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住宅用地：70年</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工业（仓储）用地：50年</w:t>
      </w:r>
    </w:p>
    <w:p w:rsidR="008C4895" w:rsidRDefault="008C4895" w:rsidP="008C4895">
      <w:pPr>
        <w:widowControl/>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（4）平均容积率</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1、商服用地：1.4；</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2、住宅用地：1.2；</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3、工业（仓储）用地：0.8。</w:t>
      </w:r>
    </w:p>
    <w:p w:rsidR="008C4895" w:rsidRDefault="008C4895" w:rsidP="008C4895">
      <w:pPr>
        <w:widowControl/>
        <w:spacing w:line="360" w:lineRule="auto"/>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 xml:space="preserve">   （5）土地利用状况</w:t>
      </w:r>
    </w:p>
    <w:p w:rsidR="008C4895" w:rsidRDefault="008C4895" w:rsidP="008C4895">
      <w:pPr>
        <w:widowControl/>
        <w:spacing w:line="360" w:lineRule="auto"/>
        <w:ind w:firstLine="394"/>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lang w:val="zh-TW"/>
        </w:rPr>
        <w:t>有偿使用（出让，租赁，作价入股），无他项权利限制下的土地使用权价格</w:t>
      </w:r>
      <w:r>
        <w:rPr>
          <w:rFonts w:ascii="仿宋" w:eastAsia="仿宋" w:hAnsi="仿宋" w:cs="仿宋" w:hint="eastAsia"/>
          <w:color w:val="000000"/>
          <w:spacing w:val="5"/>
          <w:kern w:val="0"/>
          <w:sz w:val="28"/>
          <w:szCs w:val="28"/>
          <w:shd w:val="clear" w:color="auto" w:fill="FFFFFF"/>
        </w:rPr>
        <w:t>。</w:t>
      </w:r>
    </w:p>
    <w:p w:rsidR="008C4895" w:rsidRDefault="008C4895" w:rsidP="008C4895">
      <w:pPr>
        <w:ind w:firstLine="480"/>
        <w:jc w:val="center"/>
        <w:rPr>
          <w:rFonts w:ascii="仿宋" w:eastAsia="仿宋" w:hAnsi="仿宋" w:cs="仿宋"/>
          <w:b/>
          <w:bCs/>
          <w:spacing w:val="10"/>
          <w:sz w:val="28"/>
          <w:szCs w:val="28"/>
        </w:rPr>
      </w:pPr>
      <w:r>
        <w:rPr>
          <w:rFonts w:ascii="仿宋" w:eastAsia="仿宋" w:hAnsi="仿宋" w:cs="仿宋" w:hint="eastAsia"/>
          <w:b/>
          <w:bCs/>
          <w:sz w:val="28"/>
          <w:szCs w:val="28"/>
          <w:shd w:val="clear" w:color="auto" w:fill="FFFFFF"/>
        </w:rPr>
        <w:t>勐仑镇集镇规划区土地基准地价一览表</w:t>
      </w:r>
    </w:p>
    <w:p w:rsidR="008C4895" w:rsidRDefault="008C4895" w:rsidP="008C4895">
      <w:pPr>
        <w:widowControl/>
        <w:spacing w:line="378" w:lineRule="atLeast"/>
        <w:ind w:right="420" w:firstLine="360"/>
        <w:jc w:val="center"/>
        <w:rPr>
          <w:rFonts w:ascii="仿宋" w:eastAsia="仿宋" w:hAnsi="仿宋" w:cs="仿宋"/>
          <w:color w:val="000000"/>
          <w:kern w:val="0"/>
          <w:sz w:val="18"/>
          <w:szCs w:val="18"/>
          <w:shd w:val="clear" w:color="auto" w:fill="FFFFFF"/>
        </w:rPr>
      </w:pPr>
      <w:r>
        <w:rPr>
          <w:rFonts w:ascii="仿宋" w:eastAsia="仿宋" w:hAnsi="仿宋" w:cs="仿宋" w:hint="eastAsia"/>
          <w:color w:val="000000"/>
          <w:kern w:val="0"/>
          <w:sz w:val="18"/>
          <w:szCs w:val="18"/>
          <w:shd w:val="clear" w:color="auto" w:fill="FFFFFF"/>
        </w:rPr>
        <w:t xml:space="preserve">　　　　　　　　　　　　　　　　　　　　　　单位：元/M</w:t>
      </w:r>
      <w:r>
        <w:rPr>
          <w:rFonts w:ascii="仿宋" w:eastAsia="仿宋" w:hAnsi="仿宋" w:cs="仿宋" w:hint="eastAsia"/>
          <w:color w:val="000000"/>
          <w:kern w:val="0"/>
          <w:sz w:val="18"/>
          <w:szCs w:val="18"/>
          <w:shd w:val="clear" w:color="auto" w:fill="FFFFFF"/>
          <w:vertAlign w:val="superscript"/>
        </w:rPr>
        <w:t>2</w:t>
      </w:r>
      <w:r>
        <w:rPr>
          <w:rFonts w:ascii="仿宋" w:eastAsia="仿宋" w:hAnsi="仿宋" w:cs="仿宋" w:hint="eastAsia"/>
          <w:color w:val="000000"/>
          <w:kern w:val="0"/>
          <w:sz w:val="18"/>
          <w:szCs w:val="18"/>
          <w:shd w:val="clear" w:color="auto" w:fill="FFFFFF"/>
        </w:rPr>
        <w:t>(各类用地均为最高年期出让地价)</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50"/>
        <w:gridCol w:w="1167"/>
        <w:gridCol w:w="1417"/>
        <w:gridCol w:w="1362"/>
        <w:gridCol w:w="1504"/>
        <w:gridCol w:w="1134"/>
        <w:gridCol w:w="1483"/>
      </w:tblGrid>
      <w:tr w:rsidR="008C4895" w:rsidRPr="008C4895" w:rsidTr="008C4895">
        <w:tc>
          <w:tcPr>
            <w:tcW w:w="60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名称</w:t>
            </w:r>
          </w:p>
        </w:tc>
        <w:tc>
          <w:tcPr>
            <w:tcW w:w="155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定级类型</w:t>
            </w:r>
          </w:p>
        </w:tc>
        <w:tc>
          <w:tcPr>
            <w:tcW w:w="8067" w:type="dxa"/>
            <w:gridSpan w:val="6"/>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土地类型</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2584"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商服用地</w:t>
            </w:r>
          </w:p>
        </w:tc>
        <w:tc>
          <w:tcPr>
            <w:tcW w:w="2866"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住宅用地</w:t>
            </w:r>
          </w:p>
        </w:tc>
        <w:tc>
          <w:tcPr>
            <w:tcW w:w="2617"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工业用地</w:t>
            </w:r>
          </w:p>
        </w:tc>
      </w:tr>
      <w:tr w:rsidR="008C4895" w:rsidRPr="008C4895" w:rsidTr="008C4895">
        <w:tc>
          <w:tcPr>
            <w:tcW w:w="60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勐仑镇</w:t>
            </w: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土地级别</w:t>
            </w:r>
          </w:p>
        </w:tc>
        <w:tc>
          <w:tcPr>
            <w:tcW w:w="1167"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417"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c>
          <w:tcPr>
            <w:tcW w:w="1362"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504"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c>
          <w:tcPr>
            <w:tcW w:w="1134"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483"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宋体" w:hAnsi="宋体" w:cs="宋体" w:hint="eastAsia"/>
                <w:color w:val="000000"/>
                <w:kern w:val="0"/>
                <w:szCs w:val="21"/>
                <w:shd w:val="clear" w:color="auto" w:fill="FFFFFF"/>
              </w:rPr>
              <w:t>Ⅰ</w:t>
            </w:r>
            <w:r w:rsidRPr="008C4895">
              <w:rPr>
                <w:rFonts w:ascii="仿宋" w:eastAsia="仿宋" w:hAnsi="仿宋" w:cs="仿宋" w:hint="eastAsia"/>
                <w:color w:val="000000"/>
                <w:kern w:val="0"/>
                <w:szCs w:val="21"/>
                <w:shd w:val="clear" w:color="auto" w:fill="FFFFFF"/>
              </w:rPr>
              <w:t>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670</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44.67</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517</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34.47</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宋体" w:hAnsi="宋体" w:cs="宋体" w:hint="eastAsia"/>
                <w:color w:val="000000"/>
                <w:kern w:val="0"/>
                <w:szCs w:val="21"/>
                <w:shd w:val="clear" w:color="auto" w:fill="FFFFFF"/>
              </w:rPr>
              <w:t>Ⅱ</w:t>
            </w:r>
            <w:r w:rsidRPr="008C4895">
              <w:rPr>
                <w:rFonts w:ascii="仿宋" w:eastAsia="仿宋" w:hAnsi="仿宋" w:cs="仿宋" w:hint="eastAsia"/>
                <w:color w:val="000000"/>
                <w:kern w:val="0"/>
                <w:szCs w:val="21"/>
                <w:shd w:val="clear" w:color="auto" w:fill="FFFFFF"/>
              </w:rPr>
              <w:t>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500</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33.33</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420</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28.00</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275</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18.33</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宋体" w:hAnsi="宋体" w:cs="宋体"/>
                <w:color w:val="000000"/>
                <w:kern w:val="0"/>
                <w:szCs w:val="21"/>
                <w:shd w:val="clear" w:color="auto" w:fill="FFFFFF"/>
              </w:rPr>
            </w:pPr>
            <w:r w:rsidRPr="008C4895">
              <w:rPr>
                <w:rFonts w:ascii="宋体" w:hAnsi="宋体" w:cs="宋体" w:hint="eastAsia"/>
                <w:color w:val="000000"/>
                <w:kern w:val="0"/>
                <w:szCs w:val="21"/>
                <w:shd w:val="clear" w:color="auto" w:fill="FFFFFF"/>
              </w:rPr>
              <w:t>Ⅲ级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385</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25.67</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318</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21.20</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204</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13.60</w:t>
            </w:r>
          </w:p>
        </w:tc>
      </w:tr>
    </w:tbl>
    <w:p w:rsidR="006C11C9" w:rsidRDefault="008C4895" w:rsidP="008C4895">
      <w:pPr>
        <w:ind w:firstLine="480"/>
        <w:rPr>
          <w:rFonts w:ascii="仿宋" w:eastAsia="仿宋" w:hAnsi="仿宋" w:cs="仿宋" w:hint="eastAsia"/>
          <w:b/>
          <w:bCs/>
          <w:spacing w:val="10"/>
          <w:sz w:val="28"/>
        </w:rPr>
      </w:pPr>
      <w:r>
        <w:rPr>
          <w:rFonts w:ascii="仿宋" w:eastAsia="仿宋" w:hAnsi="仿宋" w:cs="仿宋" w:hint="eastAsia"/>
          <w:b/>
          <w:bCs/>
          <w:spacing w:val="10"/>
          <w:sz w:val="28"/>
        </w:rPr>
        <w:t xml:space="preserve"> </w:t>
      </w:r>
    </w:p>
    <w:p w:rsidR="008C4895" w:rsidRDefault="008C4895" w:rsidP="008C4895">
      <w:pPr>
        <w:ind w:firstLine="480"/>
        <w:rPr>
          <w:rFonts w:ascii="仿宋" w:eastAsia="仿宋" w:hAnsi="仿宋" w:cs="仿宋"/>
          <w:b/>
          <w:bCs/>
          <w:spacing w:val="10"/>
          <w:sz w:val="28"/>
        </w:rPr>
      </w:pPr>
      <w:r>
        <w:rPr>
          <w:rFonts w:ascii="仿宋" w:eastAsia="仿宋" w:hAnsi="仿宋" w:cs="仿宋" w:hint="eastAsia"/>
          <w:b/>
          <w:bCs/>
          <w:spacing w:val="10"/>
          <w:sz w:val="28"/>
        </w:rPr>
        <w:lastRenderedPageBreak/>
        <w:t xml:space="preserve"> 2、测算过程</w:t>
      </w:r>
    </w:p>
    <w:p w:rsidR="008C4895" w:rsidRDefault="008C4895" w:rsidP="008C4895">
      <w:pPr>
        <w:spacing w:line="360" w:lineRule="auto"/>
        <w:rPr>
          <w:rFonts w:ascii="仿宋" w:eastAsia="仿宋" w:hAnsi="仿宋" w:cs="仿宋"/>
          <w:spacing w:val="10"/>
          <w:sz w:val="28"/>
        </w:rPr>
      </w:pPr>
      <w:r>
        <w:rPr>
          <w:rFonts w:ascii="仿宋" w:eastAsia="仿宋" w:hAnsi="仿宋" w:cs="仿宋" w:hint="eastAsia"/>
          <w:sz w:val="28"/>
          <w:szCs w:val="28"/>
        </w:rPr>
        <w:t xml:space="preserve">    </w:t>
      </w:r>
      <w:r>
        <w:rPr>
          <w:rFonts w:ascii="仿宋" w:eastAsia="仿宋" w:hAnsi="仿宋" w:cs="仿宋" w:hint="eastAsia"/>
          <w:spacing w:val="10"/>
          <w:sz w:val="28"/>
        </w:rPr>
        <w:t>（1）确定待估宗地土地级别及基准地价</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根据待估宗地的具体位置及当地城区土地级别图，确定待估宗地所在土地级别和基准地价。待估宗地所在区域土地级别为勐仑镇集镇规划区</w:t>
      </w:r>
      <w:r w:rsidR="001508AC">
        <w:rPr>
          <w:rFonts w:ascii="仿宋" w:eastAsia="仿宋" w:hAnsi="仿宋" w:cs="仿宋" w:hint="eastAsia"/>
          <w:spacing w:val="10"/>
          <w:sz w:val="28"/>
        </w:rPr>
        <w:t>其它商服</w:t>
      </w:r>
      <w:r>
        <w:rPr>
          <w:rFonts w:ascii="仿宋" w:eastAsia="仿宋" w:hAnsi="仿宋" w:cs="仿宋" w:hint="eastAsia"/>
          <w:spacing w:val="10"/>
          <w:sz w:val="28"/>
        </w:rPr>
        <w:t>用地</w:t>
      </w:r>
      <w:r>
        <w:rPr>
          <w:rFonts w:ascii="宋体" w:hAnsi="宋体" w:cs="宋体" w:hint="eastAsia"/>
          <w:spacing w:val="10"/>
          <w:sz w:val="28"/>
        </w:rPr>
        <w:t>Ⅲ</w:t>
      </w:r>
      <w:r>
        <w:rPr>
          <w:rFonts w:ascii="仿宋" w:eastAsia="仿宋" w:hAnsi="仿宋" w:cs="仿宋" w:hint="eastAsia"/>
          <w:spacing w:val="10"/>
          <w:sz w:val="28"/>
        </w:rPr>
        <w:t>级，基准地价为</w:t>
      </w:r>
      <w:r w:rsidR="001508AC">
        <w:rPr>
          <w:rFonts w:ascii="仿宋" w:eastAsia="仿宋" w:hAnsi="仿宋" w:cs="仿宋" w:hint="eastAsia"/>
          <w:spacing w:val="10"/>
          <w:sz w:val="28"/>
        </w:rPr>
        <w:t>385</w:t>
      </w:r>
      <w:r>
        <w:rPr>
          <w:rFonts w:ascii="仿宋" w:eastAsia="仿宋" w:hAnsi="仿宋" w:cs="仿宋" w:hint="eastAsia"/>
          <w:spacing w:val="10"/>
          <w:sz w:val="28"/>
        </w:rPr>
        <w:t>元/平方米。</w:t>
      </w:r>
    </w:p>
    <w:p w:rsidR="008C4895" w:rsidRDefault="008C4895" w:rsidP="008C4895">
      <w:pPr>
        <w:numPr>
          <w:ilvl w:val="0"/>
          <w:numId w:val="5"/>
        </w:numPr>
        <w:spacing w:line="360" w:lineRule="auto"/>
        <w:ind w:firstLineChars="200" w:firstLine="600"/>
        <w:rPr>
          <w:rFonts w:ascii="仿宋" w:eastAsia="仿宋" w:hAnsi="仿宋" w:cs="仿宋"/>
          <w:spacing w:val="10"/>
          <w:sz w:val="28"/>
        </w:rPr>
      </w:pPr>
      <w:r>
        <w:rPr>
          <w:rFonts w:ascii="仿宋" w:eastAsia="仿宋" w:hAnsi="仿宋" w:cs="仿宋" w:hint="eastAsia"/>
          <w:spacing w:val="10"/>
          <w:sz w:val="28"/>
        </w:rPr>
        <w:t>确定期日修正系数（K1）</w:t>
      </w:r>
    </w:p>
    <w:p w:rsidR="008C4895" w:rsidRDefault="008C4895" w:rsidP="008C4895">
      <w:pPr>
        <w:widowControl/>
        <w:spacing w:line="360" w:lineRule="auto"/>
        <w:ind w:firstLineChars="200" w:firstLine="600"/>
        <w:jc w:val="left"/>
        <w:rPr>
          <w:rFonts w:ascii="仿宋" w:eastAsia="仿宋" w:hAnsi="仿宋" w:cs="仿宋"/>
          <w:spacing w:val="10"/>
          <w:sz w:val="28"/>
          <w:lang w:val="zh-TW"/>
        </w:rPr>
      </w:pPr>
      <w:r>
        <w:rPr>
          <w:rFonts w:ascii="仿宋" w:eastAsia="仿宋" w:hAnsi="仿宋" w:cs="仿宋" w:hint="eastAsia"/>
          <w:spacing w:val="10"/>
          <w:sz w:val="28"/>
          <w:lang w:val="zh-TW" w:eastAsia="zh-TW"/>
        </w:rPr>
        <w:t>本次评估的估价</w:t>
      </w:r>
      <w:r>
        <w:rPr>
          <w:rFonts w:ascii="仿宋" w:eastAsia="仿宋" w:hAnsi="仿宋" w:cs="仿宋" w:hint="eastAsia"/>
          <w:spacing w:val="10"/>
          <w:sz w:val="28"/>
          <w:lang w:val="zh-TW"/>
        </w:rPr>
        <w:t>期日为</w:t>
      </w:r>
      <w:r>
        <w:rPr>
          <w:rFonts w:ascii="仿宋" w:eastAsia="仿宋" w:hAnsi="仿宋" w:cs="仿宋" w:hint="eastAsia"/>
          <w:spacing w:val="10"/>
          <w:sz w:val="28"/>
        </w:rPr>
        <w:t>2019</w:t>
      </w:r>
      <w:r>
        <w:rPr>
          <w:rFonts w:ascii="仿宋" w:eastAsia="仿宋" w:hAnsi="仿宋" w:cs="仿宋" w:hint="eastAsia"/>
          <w:spacing w:val="10"/>
          <w:sz w:val="28"/>
          <w:lang w:val="zh-TW"/>
        </w:rPr>
        <w:t>年</w:t>
      </w:r>
      <w:r w:rsidR="001508AC">
        <w:rPr>
          <w:rFonts w:ascii="仿宋" w:eastAsia="仿宋" w:hAnsi="仿宋" w:cs="仿宋" w:hint="eastAsia"/>
          <w:spacing w:val="10"/>
          <w:sz w:val="28"/>
        </w:rPr>
        <w:t>10</w:t>
      </w:r>
      <w:r>
        <w:rPr>
          <w:rFonts w:ascii="仿宋" w:eastAsia="仿宋" w:hAnsi="仿宋" w:cs="仿宋" w:hint="eastAsia"/>
          <w:spacing w:val="10"/>
          <w:sz w:val="28"/>
          <w:lang w:val="zh-TW"/>
        </w:rPr>
        <w:t>月</w:t>
      </w:r>
      <w:r w:rsidR="001508AC">
        <w:rPr>
          <w:rFonts w:ascii="仿宋" w:eastAsia="仿宋" w:hAnsi="仿宋" w:cs="仿宋" w:hint="eastAsia"/>
          <w:spacing w:val="10"/>
          <w:sz w:val="28"/>
        </w:rPr>
        <w:t>20</w:t>
      </w:r>
      <w:r>
        <w:rPr>
          <w:rFonts w:ascii="仿宋" w:eastAsia="仿宋" w:hAnsi="仿宋" w:cs="仿宋" w:hint="eastAsia"/>
          <w:spacing w:val="10"/>
          <w:sz w:val="28"/>
          <w:lang w:val="zh-TW"/>
        </w:rPr>
        <w:t>日</w:t>
      </w:r>
      <w:r>
        <w:rPr>
          <w:rFonts w:ascii="仿宋" w:eastAsia="仿宋" w:hAnsi="仿宋" w:cs="仿宋" w:hint="eastAsia"/>
          <w:spacing w:val="10"/>
          <w:sz w:val="28"/>
          <w:lang w:val="zh-TW" w:eastAsia="zh-TW"/>
        </w:rPr>
        <w:t>，基准地价所对应的基准</w:t>
      </w:r>
      <w:r>
        <w:rPr>
          <w:rFonts w:ascii="仿宋" w:eastAsia="仿宋" w:hAnsi="仿宋" w:cs="仿宋" w:hint="eastAsia"/>
          <w:spacing w:val="10"/>
          <w:sz w:val="28"/>
          <w:lang w:val="zh-TW"/>
        </w:rPr>
        <w:t>日</w:t>
      </w:r>
      <w:r>
        <w:rPr>
          <w:rFonts w:ascii="仿宋" w:eastAsia="仿宋" w:hAnsi="仿宋" w:cs="仿宋" w:hint="eastAsia"/>
          <w:spacing w:val="10"/>
          <w:sz w:val="28"/>
        </w:rPr>
        <w:t>2015年01月01日</w:t>
      </w:r>
      <w:r>
        <w:rPr>
          <w:rFonts w:ascii="仿宋" w:eastAsia="仿宋" w:hAnsi="仿宋" w:cs="仿宋" w:hint="eastAsia"/>
          <w:spacing w:val="10"/>
          <w:sz w:val="28"/>
          <w:lang w:val="zh-TW" w:eastAsia="zh-TW"/>
        </w:rPr>
        <w:t>，</w:t>
      </w:r>
      <w:r>
        <w:rPr>
          <w:rFonts w:ascii="仿宋" w:eastAsia="仿宋" w:hAnsi="仿宋" w:cs="仿宋" w:hint="eastAsia"/>
          <w:spacing w:val="10"/>
          <w:sz w:val="28"/>
          <w:lang w:val="zh-TW"/>
        </w:rPr>
        <w:t>本次估价期日与基准地价的</w:t>
      </w:r>
      <w:r>
        <w:rPr>
          <w:rFonts w:ascii="仿宋" w:eastAsia="仿宋" w:hAnsi="仿宋" w:cs="仿宋" w:hint="eastAsia"/>
          <w:spacing w:val="10"/>
          <w:sz w:val="28"/>
        </w:rPr>
        <w:t>估价期日</w:t>
      </w:r>
      <w:r>
        <w:rPr>
          <w:rFonts w:ascii="仿宋" w:eastAsia="仿宋" w:hAnsi="仿宋" w:cs="仿宋" w:hint="eastAsia"/>
          <w:spacing w:val="10"/>
          <w:sz w:val="28"/>
          <w:lang w:val="zh-TW"/>
        </w:rPr>
        <w:t>不一致，应该进行期日修正。</w:t>
      </w:r>
    </w:p>
    <w:tbl>
      <w:tblPr>
        <w:tblW w:w="0" w:type="auto"/>
        <w:tblLayout w:type="fixed"/>
        <w:tblCellMar>
          <w:top w:w="15" w:type="dxa"/>
          <w:left w:w="15" w:type="dxa"/>
          <w:bottom w:w="15" w:type="dxa"/>
          <w:right w:w="15" w:type="dxa"/>
        </w:tblCellMar>
        <w:tblLook w:val="0000"/>
      </w:tblPr>
      <w:tblGrid>
        <w:gridCol w:w="1908"/>
        <w:gridCol w:w="1905"/>
        <w:gridCol w:w="1767"/>
        <w:gridCol w:w="1520"/>
        <w:gridCol w:w="1956"/>
      </w:tblGrid>
      <w:tr w:rsidR="008C4895" w:rsidTr="00D62211">
        <w:trPr>
          <w:trHeight w:val="285"/>
        </w:trPr>
        <w:tc>
          <w:tcPr>
            <w:tcW w:w="9056" w:type="dxa"/>
            <w:gridSpan w:val="5"/>
            <w:tcBorders>
              <w:top w:val="single" w:sz="12" w:space="0" w:color="000000"/>
              <w:left w:val="single" w:sz="12" w:space="0" w:color="000000"/>
              <w:bottom w:val="single" w:sz="4" w:space="0" w:color="000000"/>
              <w:right w:val="single" w:sz="12"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 w:val="20"/>
              </w:rPr>
            </w:pPr>
            <w:r>
              <w:rPr>
                <w:rFonts w:ascii="FangSong_GB2312" w:eastAsia="FangSong_GB2312" w:hAnsi="宋体" w:cs="FangSong_GB2312" w:hint="eastAsia"/>
                <w:b/>
                <w:color w:val="000000"/>
                <w:sz w:val="20"/>
              </w:rPr>
              <w:t>西南区地价指数情况一览表</w:t>
            </w:r>
          </w:p>
        </w:tc>
      </w:tr>
      <w:tr w:rsidR="008C4895" w:rsidTr="00D62211">
        <w:trPr>
          <w:trHeight w:val="345"/>
        </w:trPr>
        <w:tc>
          <w:tcPr>
            <w:tcW w:w="1908"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年度</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综合</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商服</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住宅</w:t>
            </w:r>
          </w:p>
        </w:tc>
        <w:tc>
          <w:tcPr>
            <w:tcW w:w="195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工业</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2017</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218</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232</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264</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146</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2016</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202</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225</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238</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144</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2015</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198</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223</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232</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142</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2014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195</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228</w:t>
            </w:r>
          </w:p>
        </w:tc>
        <w:tc>
          <w:tcPr>
            <w:tcW w:w="195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141</w:t>
            </w:r>
          </w:p>
        </w:tc>
      </w:tr>
      <w:tr w:rsidR="008C4895" w:rsidTr="00D62211">
        <w:trPr>
          <w:trHeight w:val="255"/>
        </w:trPr>
        <w:tc>
          <w:tcPr>
            <w:tcW w:w="1908" w:type="dxa"/>
            <w:tcBorders>
              <w:top w:val="single" w:sz="4" w:space="0" w:color="000000"/>
              <w:left w:val="single" w:sz="12"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环比增长率</w:t>
            </w:r>
          </w:p>
        </w:tc>
        <w:tc>
          <w:tcPr>
            <w:tcW w:w="1905"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7.84%</w:t>
            </w:r>
          </w:p>
        </w:tc>
        <w:tc>
          <w:tcPr>
            <w:tcW w:w="1767"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3.07%</w:t>
            </w:r>
          </w:p>
        </w:tc>
        <w:tc>
          <w:tcPr>
            <w:tcW w:w="1520"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10.8%</w:t>
            </w:r>
          </w:p>
        </w:tc>
        <w:tc>
          <w:tcPr>
            <w:tcW w:w="1956" w:type="dxa"/>
            <w:tcBorders>
              <w:top w:val="single" w:sz="4" w:space="0" w:color="000000"/>
              <w:left w:val="single" w:sz="4" w:space="0" w:color="000000"/>
              <w:bottom w:val="single" w:sz="12" w:space="0" w:color="000000"/>
              <w:right w:val="single" w:sz="12"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1.44%</w:t>
            </w:r>
          </w:p>
        </w:tc>
      </w:tr>
    </w:tbl>
    <w:p w:rsidR="008C4895" w:rsidRDefault="008C4895" w:rsidP="008C4895">
      <w:pPr>
        <w:spacing w:line="360" w:lineRule="auto"/>
        <w:ind w:firstLineChars="180" w:firstLine="504"/>
        <w:rPr>
          <w:rFonts w:ascii="仿宋" w:eastAsia="仿宋" w:hAnsi="仿宋" w:cs="仿宋"/>
          <w:spacing w:val="10"/>
          <w:sz w:val="28"/>
          <w:lang w:val="zh-TW"/>
        </w:rPr>
      </w:pPr>
      <w:r>
        <w:rPr>
          <w:rFonts w:ascii="仿宋" w:eastAsia="仿宋" w:hAnsi="仿宋" w:cs="仿宋" w:hint="eastAsia"/>
          <w:sz w:val="28"/>
          <w:lang w:val="zh-TW"/>
        </w:rPr>
        <w:t>根据以上相关资料显示，以上数据可以看出地价随着经济的变化也受到了一定的影响，再</w:t>
      </w:r>
      <w:r>
        <w:rPr>
          <w:rFonts w:ascii="仿宋" w:eastAsia="仿宋" w:hAnsi="仿宋" w:cs="仿宋" w:hint="eastAsia"/>
          <w:sz w:val="28"/>
        </w:rPr>
        <w:t>根据勐腊县住宅用地2014-2017年土地交易价格变化情况，年上涨幅度在1.0%-3.0%之间，最终确定年上涨幅度为2%，</w:t>
      </w:r>
      <w:r>
        <w:rPr>
          <w:rFonts w:ascii="仿宋" w:eastAsia="仿宋" w:hAnsi="仿宋" w:cs="仿宋" w:hint="eastAsia"/>
          <w:spacing w:val="10"/>
          <w:sz w:val="28"/>
        </w:rPr>
        <w:t>则确定待估宗地期日修正系数K1=（1+2%）^</w:t>
      </w:r>
      <w:r>
        <w:rPr>
          <w:rFonts w:ascii="仿宋" w:eastAsia="仿宋" w:hAnsi="仿宋" w:cs="仿宋" w:hint="eastAsia"/>
          <w:spacing w:val="10"/>
          <w:sz w:val="28"/>
          <w:vertAlign w:val="superscript"/>
        </w:rPr>
        <w:t>4.</w:t>
      </w:r>
      <w:r w:rsidR="001508AC">
        <w:rPr>
          <w:rFonts w:ascii="仿宋" w:eastAsia="仿宋" w:hAnsi="仿宋" w:cs="仿宋" w:hint="eastAsia"/>
          <w:spacing w:val="10"/>
          <w:sz w:val="28"/>
          <w:vertAlign w:val="superscript"/>
        </w:rPr>
        <w:t>80</w:t>
      </w:r>
      <w:r>
        <w:rPr>
          <w:rFonts w:ascii="仿宋" w:eastAsia="仿宋" w:hAnsi="仿宋" w:cs="仿宋" w:hint="eastAsia"/>
          <w:spacing w:val="10"/>
          <w:sz w:val="28"/>
        </w:rPr>
        <w:t>=1.</w:t>
      </w:r>
      <w:r w:rsidR="001508AC">
        <w:rPr>
          <w:rFonts w:ascii="仿宋" w:eastAsia="仿宋" w:hAnsi="仿宋" w:cs="仿宋" w:hint="eastAsia"/>
          <w:spacing w:val="10"/>
          <w:sz w:val="28"/>
        </w:rPr>
        <w:t>0997</w:t>
      </w:r>
      <w:r>
        <w:rPr>
          <w:rFonts w:ascii="仿宋" w:eastAsia="仿宋" w:hAnsi="仿宋" w:cs="仿宋" w:hint="eastAsia"/>
          <w:spacing w:val="10"/>
          <w:sz w:val="28"/>
        </w:rPr>
        <w:t>。</w:t>
      </w:r>
    </w:p>
    <w:p w:rsidR="008C4895" w:rsidRDefault="008C4895" w:rsidP="008C4895">
      <w:pPr>
        <w:spacing w:line="360" w:lineRule="auto"/>
        <w:ind w:firstLineChars="100" w:firstLine="300"/>
        <w:rPr>
          <w:rFonts w:ascii="仿宋" w:eastAsia="仿宋" w:hAnsi="仿宋" w:cs="仿宋"/>
          <w:color w:val="000000"/>
          <w:spacing w:val="10"/>
          <w:sz w:val="28"/>
        </w:rPr>
      </w:pPr>
      <w:r>
        <w:rPr>
          <w:rFonts w:ascii="仿宋" w:eastAsia="仿宋" w:hAnsi="仿宋" w:cs="仿宋" w:hint="eastAsia"/>
          <w:spacing w:val="10"/>
          <w:sz w:val="28"/>
        </w:rPr>
        <w:t xml:space="preserve"> （3）</w:t>
      </w:r>
      <w:r>
        <w:rPr>
          <w:rFonts w:ascii="仿宋" w:eastAsia="仿宋" w:hAnsi="仿宋" w:cs="仿宋" w:hint="eastAsia"/>
          <w:spacing w:val="10"/>
          <w:sz w:val="28"/>
          <w:lang w:val="zh-TW" w:eastAsia="zh-TW"/>
        </w:rPr>
        <w:t>确定影响地价区域因素及个别因素修正</w:t>
      </w:r>
      <w:r>
        <w:rPr>
          <w:rFonts w:ascii="仿宋" w:eastAsia="仿宋" w:hAnsi="仿宋" w:cs="仿宋" w:hint="eastAsia"/>
          <w:color w:val="000000"/>
          <w:spacing w:val="10"/>
          <w:sz w:val="28"/>
          <w:lang w:val="zh-TW" w:eastAsia="zh-TW"/>
        </w:rPr>
        <w:t>系数</w:t>
      </w:r>
      <w:r>
        <w:rPr>
          <w:rFonts w:ascii="仿宋" w:eastAsia="仿宋" w:hAnsi="仿宋" w:cs="仿宋" w:hint="eastAsia"/>
          <w:color w:val="000000"/>
          <w:spacing w:val="10"/>
          <w:sz w:val="28"/>
        </w:rPr>
        <w:t>（∑K）</w:t>
      </w:r>
    </w:p>
    <w:p w:rsidR="008C4895" w:rsidRDefault="008C4895" w:rsidP="008C4895">
      <w:pPr>
        <w:pStyle w:val="a7"/>
        <w:spacing w:line="360" w:lineRule="auto"/>
        <w:ind w:firstLine="540"/>
        <w:rPr>
          <w:rStyle w:val="aff1"/>
          <w:rFonts w:ascii="仿宋" w:eastAsia="仿宋" w:hAnsi="仿宋" w:cs="仿宋"/>
          <w:color w:val="000000"/>
          <w:sz w:val="28"/>
          <w:szCs w:val="28"/>
          <w:lang w:val="zh-TW" w:eastAsia="zh-TW"/>
        </w:rPr>
      </w:pPr>
      <w:r>
        <w:rPr>
          <w:rStyle w:val="aff1"/>
          <w:rFonts w:ascii="仿宋" w:eastAsia="仿宋" w:hAnsi="仿宋" w:cs="仿宋" w:hint="eastAsia"/>
          <w:color w:val="000000"/>
          <w:sz w:val="28"/>
          <w:szCs w:val="28"/>
          <w:lang w:val="zh-TW" w:eastAsia="zh-TW"/>
        </w:rPr>
        <w:t>根据《</w:t>
      </w:r>
      <w:r>
        <w:rPr>
          <w:rStyle w:val="aff1"/>
          <w:rFonts w:ascii="仿宋" w:eastAsia="仿宋" w:hAnsi="仿宋" w:cs="仿宋" w:hint="eastAsia"/>
          <w:color w:val="000000"/>
          <w:sz w:val="28"/>
          <w:szCs w:val="28"/>
          <w:lang w:val="zh-TW"/>
        </w:rPr>
        <w:t>勐腊县勐仑镇集镇规划区土地定级与基准地价更新技术报告</w:t>
      </w:r>
      <w:r>
        <w:rPr>
          <w:rFonts w:ascii="仿宋" w:eastAsia="仿宋" w:hAnsi="仿宋" w:cs="仿宋" w:hint="eastAsia"/>
          <w:spacing w:val="10"/>
          <w:sz w:val="28"/>
          <w:lang w:val="zh-TW" w:eastAsia="zh-TW"/>
        </w:rPr>
        <w:t>》，</w:t>
      </w:r>
      <w:r>
        <w:rPr>
          <w:rFonts w:ascii="仿宋" w:eastAsia="仿宋" w:hAnsi="仿宋" w:cs="仿宋" w:hint="eastAsia"/>
          <w:spacing w:val="10"/>
          <w:sz w:val="28"/>
        </w:rPr>
        <w:t>勐仑镇集镇规划区住宅用地宗地地价影响因素指标说明表</w:t>
      </w:r>
      <w:r>
        <w:rPr>
          <w:rFonts w:ascii="仿宋" w:eastAsia="仿宋" w:hAnsi="仿宋" w:cs="仿宋" w:hint="eastAsia"/>
          <w:spacing w:val="10"/>
          <w:sz w:val="28"/>
          <w:lang w:val="zh-TW" w:eastAsia="zh-TW"/>
        </w:rPr>
        <w:t>及修正</w:t>
      </w:r>
      <w:r>
        <w:rPr>
          <w:rStyle w:val="aff1"/>
          <w:rFonts w:ascii="仿宋" w:eastAsia="仿宋" w:hAnsi="仿宋" w:cs="仿宋" w:hint="eastAsia"/>
          <w:color w:val="000000"/>
          <w:sz w:val="28"/>
          <w:szCs w:val="28"/>
          <w:lang w:val="zh-TW" w:eastAsia="zh-TW"/>
        </w:rPr>
        <w:t>系数表</w:t>
      </w:r>
      <w:r>
        <w:rPr>
          <w:rStyle w:val="12pt"/>
          <w:rFonts w:ascii="仿宋" w:eastAsia="仿宋" w:hAnsi="仿宋" w:cs="仿宋" w:hint="eastAsia"/>
          <w:color w:val="000000"/>
          <w:sz w:val="28"/>
          <w:szCs w:val="28"/>
          <w:lang w:eastAsia="zh-CN"/>
        </w:rPr>
        <w:t>(</w:t>
      </w:r>
      <w:r>
        <w:rPr>
          <w:rStyle w:val="aff1"/>
          <w:rFonts w:ascii="仿宋" w:eastAsia="仿宋" w:hAnsi="仿宋" w:cs="仿宋" w:hint="eastAsia"/>
          <w:color w:val="000000"/>
          <w:sz w:val="28"/>
          <w:szCs w:val="28"/>
          <w:lang w:val="zh-TW" w:eastAsia="zh-TW"/>
        </w:rPr>
        <w:t>见表</w:t>
      </w:r>
      <w:r>
        <w:rPr>
          <w:rStyle w:val="12pt"/>
          <w:rFonts w:ascii="仿宋" w:eastAsia="仿宋" w:hAnsi="仿宋" w:cs="仿宋" w:hint="eastAsia"/>
          <w:color w:val="000000"/>
          <w:sz w:val="28"/>
          <w:szCs w:val="28"/>
          <w:lang w:eastAsia="zh-CN"/>
        </w:rPr>
        <w:t>J-2</w:t>
      </w:r>
      <w:r>
        <w:rPr>
          <w:rStyle w:val="aff1"/>
          <w:rFonts w:ascii="仿宋" w:eastAsia="仿宋" w:hAnsi="仿宋" w:cs="仿宋" w:hint="eastAsia"/>
          <w:color w:val="000000"/>
          <w:sz w:val="28"/>
          <w:szCs w:val="28"/>
          <w:lang w:val="zh-TW" w:eastAsia="zh-TW"/>
        </w:rPr>
        <w:t>和表</w:t>
      </w:r>
      <w:r>
        <w:rPr>
          <w:rStyle w:val="12pt"/>
          <w:rFonts w:ascii="仿宋" w:eastAsia="仿宋" w:hAnsi="仿宋" w:cs="仿宋" w:hint="eastAsia"/>
          <w:color w:val="000000"/>
          <w:sz w:val="28"/>
          <w:szCs w:val="28"/>
          <w:lang w:eastAsia="zh-CN"/>
        </w:rPr>
        <w:t>J-3</w:t>
      </w:r>
      <w:r>
        <w:rPr>
          <w:rStyle w:val="aff1"/>
          <w:rFonts w:ascii="仿宋" w:eastAsia="仿宋" w:hAnsi="仿宋" w:cs="仿宋" w:hint="eastAsia"/>
          <w:color w:val="000000"/>
          <w:sz w:val="28"/>
          <w:szCs w:val="28"/>
        </w:rPr>
        <w:t>),</w:t>
      </w:r>
      <w:r>
        <w:rPr>
          <w:rStyle w:val="aff1"/>
          <w:rFonts w:ascii="仿宋" w:eastAsia="仿宋" w:hAnsi="仿宋" w:cs="仿宋" w:hint="eastAsia"/>
          <w:color w:val="000000"/>
          <w:sz w:val="28"/>
          <w:szCs w:val="28"/>
          <w:lang w:val="zh-TW" w:eastAsia="zh-TW"/>
        </w:rPr>
        <w:t>按照待估宗地的区域因素及个别因素条件，可建立待估宗地地价影响因素</w:t>
      </w:r>
      <w:r>
        <w:rPr>
          <w:rStyle w:val="aff1"/>
          <w:rFonts w:ascii="仿宋" w:eastAsia="仿宋" w:hAnsi="仿宋" w:cs="仿宋" w:hint="eastAsia"/>
          <w:color w:val="000000"/>
          <w:sz w:val="28"/>
          <w:szCs w:val="28"/>
          <w:lang w:val="zh-TW" w:eastAsia="zh-TW"/>
        </w:rPr>
        <w:lastRenderedPageBreak/>
        <w:t>说明表和修正系数表，并修正得到待估宗地在基准地价设定条件下的宗地地价。</w:t>
      </w:r>
    </w:p>
    <w:p w:rsidR="008C4895" w:rsidRDefault="008C4895" w:rsidP="00D603AB">
      <w:pPr>
        <w:pStyle w:val="aff3"/>
        <w:spacing w:afterLines="50" w:line="240" w:lineRule="auto"/>
        <w:rPr>
          <w:rStyle w:val="aff1"/>
          <w:rFonts w:ascii="仿宋" w:eastAsia="仿宋" w:hAnsi="仿宋" w:cs="仿宋"/>
          <w:b w:val="0"/>
          <w:bCs/>
          <w:kern w:val="2"/>
          <w:position w:val="0"/>
          <w:szCs w:val="24"/>
        </w:rPr>
      </w:pPr>
      <w:r>
        <w:rPr>
          <w:rStyle w:val="aff1"/>
          <w:rFonts w:ascii="仿宋" w:eastAsia="仿宋" w:hAnsi="仿宋" w:cs="仿宋" w:hint="eastAsia"/>
          <w:b w:val="0"/>
          <w:bCs/>
          <w:kern w:val="2"/>
          <w:position w:val="0"/>
          <w:sz w:val="28"/>
          <w:szCs w:val="28"/>
          <w:lang w:val="zh-TW" w:eastAsia="zh-TW"/>
        </w:rPr>
        <w:t>表</w:t>
      </w:r>
      <w:r>
        <w:rPr>
          <w:rStyle w:val="aff1"/>
          <w:rFonts w:ascii="仿宋" w:eastAsia="仿宋" w:hAnsi="仿宋" w:cs="仿宋" w:hint="eastAsia"/>
          <w:b w:val="0"/>
          <w:bCs/>
          <w:kern w:val="2"/>
          <w:position w:val="0"/>
          <w:sz w:val="28"/>
          <w:szCs w:val="28"/>
        </w:rPr>
        <w:t>J-2</w:t>
      </w:r>
      <w:r>
        <w:rPr>
          <w:rStyle w:val="aff1"/>
          <w:rFonts w:ascii="仿宋" w:eastAsia="仿宋" w:hAnsi="仿宋" w:cs="仿宋" w:hint="eastAsia"/>
          <w:b w:val="0"/>
          <w:kern w:val="2"/>
          <w:position w:val="0"/>
          <w:sz w:val="28"/>
          <w:szCs w:val="28"/>
        </w:rPr>
        <w:t>勐仑镇集镇规划区土</w:t>
      </w:r>
      <w:r>
        <w:rPr>
          <w:rStyle w:val="aff1"/>
          <w:rFonts w:ascii="仿宋" w:eastAsia="仿宋" w:hAnsi="仿宋" w:cs="仿宋" w:hint="eastAsia"/>
          <w:b w:val="0"/>
          <w:bCs/>
          <w:kern w:val="2"/>
          <w:position w:val="0"/>
          <w:sz w:val="28"/>
          <w:szCs w:val="28"/>
        </w:rPr>
        <w:t>地住宅用地宗地地价影响因素指标说明表</w:t>
      </w:r>
    </w:p>
    <w:tbl>
      <w:tblPr>
        <w:tblW w:w="8937" w:type="dxa"/>
        <w:jc w:val="center"/>
        <w:tblLayout w:type="fixed"/>
        <w:tblCellMar>
          <w:top w:w="15" w:type="dxa"/>
          <w:left w:w="15" w:type="dxa"/>
          <w:bottom w:w="15" w:type="dxa"/>
          <w:right w:w="15" w:type="dxa"/>
        </w:tblCellMar>
        <w:tblLook w:val="0000"/>
      </w:tblPr>
      <w:tblGrid>
        <w:gridCol w:w="2072"/>
        <w:gridCol w:w="1654"/>
        <w:gridCol w:w="1029"/>
        <w:gridCol w:w="1048"/>
        <w:gridCol w:w="1048"/>
        <w:gridCol w:w="1057"/>
        <w:gridCol w:w="1029"/>
      </w:tblGrid>
      <w:tr w:rsidR="008C4895" w:rsidTr="00861A06">
        <w:trPr>
          <w:trHeight w:val="534"/>
          <w:jc w:val="center"/>
        </w:trPr>
        <w:tc>
          <w:tcPr>
            <w:tcW w:w="3726" w:type="dxa"/>
            <w:gridSpan w:val="2"/>
            <w:tcBorders>
              <w:top w:val="single" w:sz="4" w:space="0" w:color="000000"/>
              <w:left w:val="single" w:sz="4" w:space="0" w:color="000000"/>
              <w:bottom w:val="single" w:sz="4" w:space="0" w:color="000000"/>
              <w:right w:val="single" w:sz="4" w:space="0" w:color="auto"/>
            </w:tcBorders>
            <w:vAlign w:val="center"/>
          </w:tcPr>
          <w:p w:rsidR="008C4895" w:rsidRDefault="008C4895" w:rsidP="00861A06">
            <w:pPr>
              <w:widowControl/>
              <w:snapToGrid w:val="0"/>
              <w:textAlignment w:val="center"/>
              <w:rPr>
                <w:rFonts w:ascii="仿宋" w:eastAsia="仿宋" w:hAnsi="仿宋" w:cs="仿宋"/>
                <w:color w:val="000000"/>
                <w:sz w:val="20"/>
                <w:szCs w:val="20"/>
              </w:rPr>
            </w:pPr>
            <w:r>
              <w:rPr>
                <w:rFonts w:ascii="仿宋" w:eastAsia="仿宋" w:hAnsi="仿宋" w:cs="仿宋" w:hint="eastAsia"/>
                <w:color w:val="000000"/>
                <w:sz w:val="20"/>
                <w:szCs w:val="20"/>
              </w:rPr>
              <w:t>因素档次</w:t>
            </w:r>
          </w:p>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级别</w:t>
            </w:r>
          </w:p>
        </w:tc>
        <w:tc>
          <w:tcPr>
            <w:tcW w:w="5211" w:type="dxa"/>
            <w:gridSpan w:val="5"/>
            <w:tcBorders>
              <w:top w:val="single" w:sz="4" w:space="0" w:color="000000"/>
              <w:left w:val="single" w:sz="4" w:space="0" w:color="auto"/>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kern w:val="0"/>
                <w:sz w:val="20"/>
                <w:szCs w:val="20"/>
              </w:rPr>
            </w:pPr>
            <w:r>
              <w:rPr>
                <w:rFonts w:ascii="宋体" w:hAnsi="宋体" w:cs="宋体" w:hint="eastAsia"/>
                <w:color w:val="000000"/>
                <w:sz w:val="20"/>
                <w:szCs w:val="20"/>
              </w:rPr>
              <w:t>Ⅲ</w:t>
            </w:r>
            <w:r>
              <w:rPr>
                <w:rFonts w:ascii="仿宋" w:eastAsia="仿宋" w:hAnsi="仿宋" w:cs="仿宋" w:hint="eastAsia"/>
                <w:color w:val="000000"/>
                <w:sz w:val="20"/>
                <w:szCs w:val="20"/>
              </w:rPr>
              <w:t>级</w:t>
            </w:r>
          </w:p>
        </w:tc>
      </w:tr>
      <w:tr w:rsidR="008C4895" w:rsidTr="00861A06">
        <w:trPr>
          <w:trHeight w:val="604"/>
          <w:jc w:val="center"/>
        </w:trPr>
        <w:tc>
          <w:tcPr>
            <w:tcW w:w="3726" w:type="dxa"/>
            <w:gridSpan w:val="2"/>
            <w:tcBorders>
              <w:top w:val="single" w:sz="4" w:space="0" w:color="000000"/>
              <w:left w:val="single" w:sz="4" w:space="0" w:color="000000"/>
              <w:bottom w:val="single" w:sz="4" w:space="0" w:color="000000"/>
              <w:right w:val="single" w:sz="4" w:space="0" w:color="auto"/>
            </w:tcBorders>
            <w:vAlign w:val="center"/>
          </w:tcPr>
          <w:p w:rsidR="008C4895" w:rsidRDefault="008C4895" w:rsidP="00861A06">
            <w:pPr>
              <w:widowControl/>
              <w:snapToGrid w:val="0"/>
              <w:textAlignment w:val="center"/>
              <w:rPr>
                <w:rFonts w:ascii="仿宋" w:eastAsia="仿宋" w:hAnsi="仿宋" w:cs="仿宋"/>
                <w:color w:val="000000"/>
                <w:sz w:val="20"/>
                <w:szCs w:val="20"/>
              </w:rPr>
            </w:pPr>
          </w:p>
          <w:p w:rsidR="008C4895" w:rsidRDefault="008C4895" w:rsidP="00861A06">
            <w:pPr>
              <w:widowControl/>
              <w:snapToGrid w:val="0"/>
              <w:textAlignment w:val="center"/>
              <w:rPr>
                <w:rFonts w:ascii="仿宋" w:eastAsia="仿宋" w:hAnsi="仿宋" w:cs="仿宋"/>
                <w:color w:val="000000"/>
                <w:sz w:val="20"/>
                <w:szCs w:val="20"/>
              </w:rPr>
            </w:pPr>
            <w:r>
              <w:rPr>
                <w:rFonts w:ascii="仿宋" w:eastAsia="仿宋" w:hAnsi="仿宋" w:cs="仿宋" w:hint="eastAsia"/>
                <w:color w:val="000000"/>
                <w:sz w:val="20"/>
                <w:szCs w:val="20"/>
              </w:rPr>
              <w:t>因素类别</w:t>
            </w:r>
          </w:p>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指标说明</w:t>
            </w:r>
          </w:p>
        </w:tc>
        <w:tc>
          <w:tcPr>
            <w:tcW w:w="1029" w:type="dxa"/>
            <w:tcBorders>
              <w:top w:val="single" w:sz="4" w:space="0" w:color="000000"/>
              <w:left w:val="single" w:sz="4" w:space="0" w:color="auto"/>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较优</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劣</w:t>
            </w:r>
          </w:p>
        </w:tc>
      </w:tr>
      <w:tr w:rsidR="008C4895" w:rsidTr="00861A06">
        <w:trPr>
          <w:trHeight w:val="480"/>
          <w:jc w:val="center"/>
        </w:trPr>
        <w:tc>
          <w:tcPr>
            <w:tcW w:w="2072"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区域因素分值</w:t>
            </w: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48-44</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44-40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40-36</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36-32</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w:t>
            </w:r>
            <w:r>
              <w:rPr>
                <w:rFonts w:ascii="仿宋" w:eastAsia="仿宋" w:hAnsi="仿宋" w:cs="仿宋" w:hint="eastAsia"/>
                <w:color w:val="000000"/>
                <w:sz w:val="20"/>
                <w:szCs w:val="20"/>
              </w:rPr>
              <w:t>32</w:t>
            </w:r>
          </w:p>
        </w:tc>
      </w:tr>
      <w:tr w:rsidR="008C4895" w:rsidTr="00861A06">
        <w:trPr>
          <w:trHeight w:val="480"/>
          <w:jc w:val="center"/>
        </w:trPr>
        <w:tc>
          <w:tcPr>
            <w:tcW w:w="2072" w:type="dxa"/>
            <w:vMerge w:val="restart"/>
            <w:tcBorders>
              <w:top w:val="single" w:sz="4" w:space="0" w:color="000000"/>
              <w:left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D85DDF"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53-49</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49-46</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46-43</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＜40</w:t>
            </w:r>
          </w:p>
        </w:tc>
      </w:tr>
      <w:tr w:rsidR="008C4895" w:rsidTr="00861A06">
        <w:trPr>
          <w:trHeight w:val="48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高度集聚</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集聚</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一般集聚</w:t>
            </w:r>
            <w:r w:rsidR="008C4895">
              <w:rPr>
                <w:rFonts w:ascii="仿宋" w:eastAsia="仿宋" w:hAnsi="仿宋" w:cs="仿宋" w:hint="eastAsia"/>
                <w:color w:val="000000"/>
                <w:kern w:val="0"/>
                <w:sz w:val="20"/>
                <w:szCs w:val="20"/>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离散集聚</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不集聚</w:t>
            </w:r>
          </w:p>
        </w:tc>
      </w:tr>
      <w:tr w:rsidR="00861A06" w:rsidTr="00861A06">
        <w:trPr>
          <w:trHeight w:val="286"/>
          <w:jc w:val="center"/>
        </w:trPr>
        <w:tc>
          <w:tcPr>
            <w:tcW w:w="2072" w:type="dxa"/>
            <w:vMerge/>
            <w:tcBorders>
              <w:left w:val="single" w:sz="4" w:space="0" w:color="000000"/>
              <w:right w:val="single" w:sz="4" w:space="0" w:color="000000"/>
            </w:tcBorders>
            <w:vAlign w:val="center"/>
          </w:tcPr>
          <w:p w:rsidR="00861A06" w:rsidRDefault="00861A06"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61A06"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53-49</w:t>
            </w:r>
          </w:p>
        </w:tc>
        <w:tc>
          <w:tcPr>
            <w:tcW w:w="1048"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49-46</w:t>
            </w:r>
          </w:p>
        </w:tc>
        <w:tc>
          <w:tcPr>
            <w:tcW w:w="1048"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46-43</w:t>
            </w:r>
          </w:p>
        </w:tc>
        <w:tc>
          <w:tcPr>
            <w:tcW w:w="1057"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029"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＜40</w:t>
            </w:r>
          </w:p>
        </w:tc>
      </w:tr>
      <w:tr w:rsidR="008C4895" w:rsidTr="00CB62EC">
        <w:trPr>
          <w:trHeight w:val="32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r w:rsidR="008C4895">
              <w:rPr>
                <w:rFonts w:ascii="宋体" w:hAnsi="宋体" w:cs="宋体" w:hint="eastAsia"/>
                <w:color w:val="000000"/>
                <w:kern w:val="0"/>
                <w:sz w:val="20"/>
                <w:szCs w:val="20"/>
              </w:rPr>
              <w:t>00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w:t>
            </w:r>
            <w:r w:rsidR="008C4895">
              <w:rPr>
                <w:rFonts w:ascii="仿宋" w:eastAsia="仿宋" w:hAnsi="仿宋" w:cs="仿宋" w:hint="eastAsia"/>
                <w:color w:val="000000"/>
                <w:kern w:val="0"/>
                <w:sz w:val="20"/>
                <w:szCs w:val="20"/>
              </w:rPr>
              <w:t>00-600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600-</w:t>
            </w:r>
            <w:r w:rsidR="00861A06">
              <w:rPr>
                <w:rFonts w:ascii="仿宋" w:eastAsia="仿宋" w:hAnsi="仿宋" w:cs="仿宋" w:hint="eastAsia"/>
                <w:color w:val="000000"/>
                <w:kern w:val="0"/>
                <w:sz w:val="20"/>
                <w:szCs w:val="20"/>
              </w:rPr>
              <w:t>4</w:t>
            </w:r>
            <w:r>
              <w:rPr>
                <w:rFonts w:ascii="仿宋" w:eastAsia="仿宋" w:hAnsi="仿宋" w:cs="仿宋" w:hint="eastAsia"/>
                <w:color w:val="000000"/>
                <w:kern w:val="0"/>
                <w:sz w:val="20"/>
                <w:szCs w:val="20"/>
              </w:rPr>
              <w:t>00</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400-</w:t>
            </w:r>
            <w:r w:rsidR="008C4895">
              <w:rPr>
                <w:rFonts w:ascii="仿宋" w:eastAsia="仿宋" w:hAnsi="仿宋" w:cs="仿宋" w:hint="eastAsia"/>
                <w:color w:val="000000"/>
                <w:kern w:val="0"/>
                <w:sz w:val="20"/>
                <w:szCs w:val="20"/>
              </w:rPr>
              <w:t>200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宋体" w:hAnsi="宋体" w:cs="宋体"/>
                <w:color w:val="000000"/>
                <w:kern w:val="0"/>
                <w:sz w:val="20"/>
                <w:szCs w:val="20"/>
              </w:rPr>
            </w:pPr>
            <w:r>
              <w:rPr>
                <w:rFonts w:ascii="华文仿宋" w:eastAsia="华文仿宋" w:hAnsi="华文仿宋" w:cs="华文仿宋" w:hint="eastAsia"/>
                <w:color w:val="000000"/>
                <w:sz w:val="20"/>
                <w:szCs w:val="20"/>
              </w:rPr>
              <w:t>＜</w:t>
            </w:r>
            <w:r w:rsidR="008C4895">
              <w:rPr>
                <w:rFonts w:ascii="仿宋" w:eastAsia="仿宋" w:hAnsi="仿宋" w:cs="仿宋" w:hint="eastAsia"/>
                <w:color w:val="000000"/>
                <w:kern w:val="0"/>
                <w:sz w:val="20"/>
                <w:szCs w:val="20"/>
              </w:rPr>
              <w:t>200</w:t>
            </w:r>
          </w:p>
        </w:tc>
      </w:tr>
      <w:tr w:rsidR="008C4895" w:rsidTr="00CB62EC">
        <w:trPr>
          <w:trHeight w:val="384"/>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三面临街</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两面临街</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一面临街</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Pr>
                <w:rFonts w:ascii="华文仿宋" w:eastAsia="华文仿宋" w:hAnsi="华文仿宋" w:cs="华文仿宋" w:hint="eastAsia"/>
                <w:color w:val="000000"/>
                <w:sz w:val="20"/>
                <w:szCs w:val="20"/>
              </w:rPr>
              <w:t>＜6</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sidR="008C4895">
              <w:rPr>
                <w:rFonts w:ascii="宋体" w:hAnsi="宋体" w:cs="宋体" w:hint="eastAsia"/>
                <w:color w:val="000000"/>
                <w:kern w:val="0"/>
                <w:sz w:val="20"/>
                <w:szCs w:val="20"/>
              </w:rPr>
              <w:t>≥</w:t>
            </w:r>
            <w:r>
              <w:rPr>
                <w:rFonts w:ascii="仿宋" w:eastAsia="仿宋" w:hAnsi="仿宋" w:cs="仿宋" w:hint="eastAsia"/>
                <w:color w:val="000000"/>
                <w:kern w:val="0"/>
                <w:sz w:val="20"/>
                <w:szCs w:val="20"/>
              </w:rPr>
              <w:t>6</w:t>
            </w:r>
          </w:p>
        </w:tc>
      </w:tr>
      <w:tr w:rsidR="008C4895" w:rsidTr="00CB62EC">
        <w:trPr>
          <w:trHeight w:val="387"/>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auto"/>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w:t>
            </w:r>
            <w:r>
              <w:rPr>
                <w:rFonts w:ascii="仿宋" w:eastAsia="仿宋" w:hAnsi="仿宋" w:cs="仿宋" w:hint="eastAsia"/>
                <w:color w:val="000000"/>
                <w:sz w:val="20"/>
                <w:szCs w:val="20"/>
              </w:rPr>
              <w:t>8.0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8.0-6.01</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6.0-4.01</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4.0-2.01</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w:t>
            </w:r>
          </w:p>
        </w:tc>
      </w:tr>
      <w:tr w:rsidR="008C4895" w:rsidTr="00861A06">
        <w:trPr>
          <w:trHeight w:val="480"/>
          <w:jc w:val="center"/>
        </w:trPr>
        <w:tc>
          <w:tcPr>
            <w:tcW w:w="2072" w:type="dxa"/>
            <w:vMerge/>
            <w:tcBorders>
              <w:left w:val="single" w:sz="4" w:space="0" w:color="000000"/>
              <w:bottom w:val="single" w:sz="4" w:space="0" w:color="auto"/>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auto"/>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2.01-4.0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4.01-6.0</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6.01-8.0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w:t>
            </w:r>
            <w:r>
              <w:rPr>
                <w:rFonts w:ascii="仿宋" w:eastAsia="仿宋" w:hAnsi="仿宋" w:cs="仿宋" w:hint="eastAsia"/>
                <w:color w:val="000000"/>
                <w:sz w:val="20"/>
                <w:szCs w:val="20"/>
              </w:rPr>
              <w:t>8.01</w:t>
            </w:r>
          </w:p>
        </w:tc>
      </w:tr>
    </w:tbl>
    <w:p w:rsidR="008C4895" w:rsidRDefault="008C4895" w:rsidP="00D603AB">
      <w:pPr>
        <w:spacing w:beforeLines="50" w:line="360" w:lineRule="auto"/>
        <w:jc w:val="center"/>
        <w:rPr>
          <w:rStyle w:val="aff1"/>
          <w:rFonts w:ascii="仿宋" w:eastAsia="仿宋" w:hAnsi="仿宋" w:cs="仿宋"/>
          <w:color w:val="000000"/>
          <w:sz w:val="28"/>
          <w:szCs w:val="28"/>
          <w:lang w:val="zh-TW" w:eastAsia="zh-TW"/>
        </w:rPr>
      </w:pPr>
      <w:r>
        <w:rPr>
          <w:rStyle w:val="aff1"/>
          <w:rFonts w:ascii="仿宋" w:eastAsia="仿宋" w:hAnsi="仿宋" w:cs="仿宋" w:hint="eastAsia"/>
          <w:color w:val="000000"/>
          <w:sz w:val="28"/>
          <w:szCs w:val="28"/>
          <w:lang w:val="zh-TW" w:eastAsia="zh-TW"/>
        </w:rPr>
        <w:t>表</w:t>
      </w:r>
      <w:r>
        <w:rPr>
          <w:rStyle w:val="12pt"/>
          <w:rFonts w:ascii="仿宋" w:eastAsia="仿宋" w:hAnsi="仿宋" w:cs="仿宋" w:hint="eastAsia"/>
          <w:color w:val="000000"/>
          <w:sz w:val="28"/>
          <w:szCs w:val="28"/>
          <w:lang w:eastAsia="zh-CN"/>
        </w:rPr>
        <w:t>J-3</w:t>
      </w:r>
      <w:r>
        <w:rPr>
          <w:rStyle w:val="aff1"/>
          <w:rFonts w:ascii="仿宋" w:eastAsia="仿宋" w:hAnsi="仿宋" w:cs="仿宋" w:hint="eastAsia"/>
          <w:color w:val="000000"/>
          <w:sz w:val="28"/>
          <w:szCs w:val="28"/>
        </w:rPr>
        <w:t>勐仑镇集镇规划区</w:t>
      </w:r>
      <w:r>
        <w:rPr>
          <w:rStyle w:val="aff1"/>
          <w:rFonts w:ascii="仿宋" w:eastAsia="仿宋" w:hAnsi="仿宋" w:cs="仿宋" w:hint="eastAsia"/>
          <w:sz w:val="28"/>
          <w:szCs w:val="28"/>
        </w:rPr>
        <w:t>土地住宅用地宗地地价修正系数表</w:t>
      </w:r>
    </w:p>
    <w:tbl>
      <w:tblPr>
        <w:tblW w:w="8925" w:type="dxa"/>
        <w:jc w:val="center"/>
        <w:tblLayout w:type="fixed"/>
        <w:tblCellMar>
          <w:top w:w="15" w:type="dxa"/>
          <w:left w:w="15" w:type="dxa"/>
          <w:bottom w:w="15" w:type="dxa"/>
          <w:right w:w="15" w:type="dxa"/>
        </w:tblCellMar>
        <w:tblLook w:val="0000"/>
      </w:tblPr>
      <w:tblGrid>
        <w:gridCol w:w="2084"/>
        <w:gridCol w:w="1665"/>
        <w:gridCol w:w="1042"/>
        <w:gridCol w:w="1042"/>
        <w:gridCol w:w="1008"/>
        <w:gridCol w:w="1042"/>
        <w:gridCol w:w="1042"/>
      </w:tblGrid>
      <w:tr w:rsidR="008C4895" w:rsidTr="00850A78">
        <w:trPr>
          <w:trHeight w:val="286"/>
          <w:jc w:val="center"/>
        </w:trPr>
        <w:tc>
          <w:tcPr>
            <w:tcW w:w="37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因素名称</w:t>
            </w:r>
          </w:p>
        </w:tc>
        <w:tc>
          <w:tcPr>
            <w:tcW w:w="5176" w:type="dxa"/>
            <w:gridSpan w:val="5"/>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Ⅰ</w:t>
            </w:r>
            <w:r>
              <w:rPr>
                <w:rFonts w:ascii="仿宋" w:eastAsia="仿宋" w:hAnsi="仿宋" w:cs="仿宋" w:hint="eastAsia"/>
                <w:color w:val="000000"/>
                <w:kern w:val="0"/>
                <w:sz w:val="20"/>
                <w:szCs w:val="20"/>
              </w:rPr>
              <w:t>级</w:t>
            </w:r>
          </w:p>
        </w:tc>
      </w:tr>
      <w:tr w:rsidR="008C4895" w:rsidTr="00850A78">
        <w:trPr>
          <w:trHeight w:val="286"/>
          <w:jc w:val="center"/>
        </w:trPr>
        <w:tc>
          <w:tcPr>
            <w:tcW w:w="3749" w:type="dxa"/>
            <w:gridSpan w:val="2"/>
            <w:vMerge/>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较优</w:t>
            </w:r>
          </w:p>
        </w:tc>
        <w:tc>
          <w:tcPr>
            <w:tcW w:w="1008"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一般</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劣（-）</w:t>
            </w:r>
          </w:p>
        </w:tc>
      </w:tr>
      <w:tr w:rsidR="008C4895" w:rsidTr="00850A78">
        <w:trPr>
          <w:trHeight w:val="480"/>
          <w:jc w:val="center"/>
        </w:trPr>
        <w:tc>
          <w:tcPr>
            <w:tcW w:w="20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w:t>
            </w: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0.0476</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0.0238</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0.0162</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0.0324</w:t>
            </w:r>
          </w:p>
        </w:tc>
      </w:tr>
      <w:tr w:rsidR="008C4895" w:rsidTr="00850A78">
        <w:trPr>
          <w:trHeight w:val="480"/>
          <w:jc w:val="center"/>
        </w:trPr>
        <w:tc>
          <w:tcPr>
            <w:tcW w:w="2084" w:type="dxa"/>
            <w:vMerge w:val="restart"/>
            <w:tcBorders>
              <w:top w:val="single" w:sz="4" w:space="0" w:color="000000"/>
              <w:left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0.0200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0.0100</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0.0068</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0.0136</w:t>
            </w:r>
          </w:p>
        </w:tc>
      </w:tr>
      <w:tr w:rsidR="008C4895" w:rsidTr="00850A78">
        <w:trPr>
          <w:trHeight w:val="286"/>
          <w:jc w:val="center"/>
        </w:trPr>
        <w:tc>
          <w:tcPr>
            <w:tcW w:w="2084" w:type="dxa"/>
            <w:vMerge/>
            <w:tcBorders>
              <w:left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0.0184</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0.0092</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0.0063</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0.0125</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0.0169</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0.0084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0.0115</w:t>
            </w:r>
          </w:p>
        </w:tc>
      </w:tr>
      <w:tr w:rsidR="00850A78" w:rsidTr="00CB62EC">
        <w:trPr>
          <w:trHeight w:val="281"/>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0.0154</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0.0077</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0.0052</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0.0104</w:t>
            </w:r>
          </w:p>
        </w:tc>
      </w:tr>
      <w:tr w:rsidR="00850A78" w:rsidTr="00CB62EC">
        <w:trPr>
          <w:trHeight w:val="372"/>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0.0138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0.0069</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0.0047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0.0094</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auto"/>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0.0073</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auto"/>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0.0073</w:t>
            </w:r>
          </w:p>
        </w:tc>
      </w:tr>
      <w:tr w:rsidR="008C4895" w:rsidTr="00850A78">
        <w:trPr>
          <w:trHeight w:val="286"/>
          <w:jc w:val="center"/>
        </w:trPr>
        <w:tc>
          <w:tcPr>
            <w:tcW w:w="3749" w:type="dxa"/>
            <w:gridSpan w:val="2"/>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修正幅度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0.1536</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0.0768</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0.0522</w:t>
            </w:r>
          </w:p>
        </w:tc>
        <w:tc>
          <w:tcPr>
            <w:tcW w:w="1042" w:type="dxa"/>
            <w:tcBorders>
              <w:top w:val="single" w:sz="4" w:space="0" w:color="000000"/>
              <w:left w:val="single" w:sz="4" w:space="0" w:color="000000"/>
              <w:bottom w:val="single" w:sz="4" w:space="0" w:color="000000"/>
              <w:right w:val="single" w:sz="4" w:space="0" w:color="000000"/>
            </w:tcBorders>
          </w:tcPr>
          <w:p w:rsidR="008C4895" w:rsidRDefault="00850A78" w:rsidP="00D62211">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0.1044</w:t>
            </w:r>
          </w:p>
        </w:tc>
      </w:tr>
    </w:tbl>
    <w:p w:rsidR="008C4895" w:rsidRDefault="008C4895" w:rsidP="008C4895">
      <w:pPr>
        <w:pStyle w:val="410"/>
        <w:shd w:val="clear" w:color="auto" w:fill="auto"/>
        <w:spacing w:line="360" w:lineRule="auto"/>
        <w:ind w:firstLineChars="300" w:firstLine="840"/>
        <w:jc w:val="both"/>
        <w:rPr>
          <w:rFonts w:ascii="仿宋" w:eastAsia="仿宋" w:hAnsi="仿宋" w:cs="仿宋"/>
          <w:b w:val="0"/>
          <w:bCs w:val="0"/>
          <w:color w:val="000000"/>
          <w:sz w:val="28"/>
          <w:szCs w:val="28"/>
          <w:lang w:val="zh-TW" w:eastAsia="zh-TW"/>
        </w:rPr>
      </w:pPr>
      <w:r>
        <w:rPr>
          <w:rFonts w:ascii="仿宋" w:eastAsia="仿宋" w:hAnsi="仿宋" w:cs="仿宋" w:hint="eastAsia"/>
          <w:b w:val="0"/>
          <w:bCs w:val="0"/>
          <w:color w:val="000000"/>
          <w:sz w:val="28"/>
          <w:szCs w:val="28"/>
        </w:rPr>
        <w:lastRenderedPageBreak/>
        <w:t>表J-4</w:t>
      </w:r>
      <w:r>
        <w:rPr>
          <w:rFonts w:ascii="仿宋" w:eastAsia="仿宋" w:hAnsi="仿宋" w:cs="仿宋" w:hint="eastAsia"/>
          <w:b w:val="0"/>
          <w:bCs w:val="0"/>
          <w:color w:val="000000"/>
          <w:sz w:val="28"/>
          <w:szCs w:val="28"/>
          <w:lang w:val="zh-TW" w:eastAsia="zh-TW"/>
        </w:rPr>
        <w:t>待估宗地地价影响因素说明、优劣程度及修正系数表</w:t>
      </w:r>
    </w:p>
    <w:tbl>
      <w:tblPr>
        <w:tblW w:w="0" w:type="auto"/>
        <w:jc w:val="center"/>
        <w:tblLayout w:type="fixed"/>
        <w:tblCellMar>
          <w:top w:w="15" w:type="dxa"/>
          <w:left w:w="15" w:type="dxa"/>
          <w:bottom w:w="15" w:type="dxa"/>
          <w:right w:w="15" w:type="dxa"/>
        </w:tblCellMar>
        <w:tblLook w:val="0000"/>
      </w:tblPr>
      <w:tblGrid>
        <w:gridCol w:w="1233"/>
        <w:gridCol w:w="2277"/>
        <w:gridCol w:w="1782"/>
        <w:gridCol w:w="1517"/>
        <w:gridCol w:w="1324"/>
      </w:tblGrid>
      <w:tr w:rsidR="005B50A4" w:rsidTr="00F83123">
        <w:trPr>
          <w:trHeight w:val="286"/>
          <w:jc w:val="center"/>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修正因素</w:t>
            </w:r>
          </w:p>
        </w:tc>
        <w:tc>
          <w:tcPr>
            <w:tcW w:w="1782" w:type="dxa"/>
            <w:tcBorders>
              <w:top w:val="single" w:sz="4" w:space="0" w:color="000000"/>
              <w:left w:val="single" w:sz="4" w:space="0" w:color="000000"/>
              <w:bottom w:val="single" w:sz="4" w:space="0" w:color="000000"/>
              <w:right w:val="single" w:sz="4" w:space="0" w:color="auto"/>
            </w:tcBorders>
            <w:vAlign w:val="center"/>
          </w:tcPr>
          <w:p w:rsidR="005B50A4" w:rsidRDefault="005B50A4" w:rsidP="00F83123">
            <w:pPr>
              <w:overflowPunct w:val="0"/>
              <w:jc w:val="center"/>
              <w:rPr>
                <w:rFonts w:ascii="仿宋" w:eastAsia="仿宋" w:hAnsi="仿宋" w:cs="仿宋"/>
                <w:color w:val="000000"/>
                <w:sz w:val="20"/>
                <w:szCs w:val="20"/>
              </w:rPr>
            </w:pPr>
            <w:r>
              <w:rPr>
                <w:rFonts w:ascii="仿宋" w:eastAsia="仿宋" w:hAnsi="仿宋" w:cs="仿宋" w:hint="eastAsia"/>
                <w:color w:val="000000"/>
                <w:sz w:val="18"/>
                <w:szCs w:val="18"/>
              </w:rPr>
              <w:t>宗地状况</w:t>
            </w:r>
          </w:p>
        </w:tc>
        <w:tc>
          <w:tcPr>
            <w:tcW w:w="1517" w:type="dxa"/>
            <w:tcBorders>
              <w:top w:val="single" w:sz="4" w:space="0" w:color="000000"/>
              <w:left w:val="single" w:sz="4" w:space="0" w:color="auto"/>
              <w:bottom w:val="single" w:sz="4" w:space="0" w:color="000000"/>
              <w:right w:val="single" w:sz="4" w:space="0" w:color="auto"/>
            </w:tcBorders>
            <w:vAlign w:val="center"/>
          </w:tcPr>
          <w:p w:rsidR="005B50A4" w:rsidRDefault="005B50A4" w:rsidP="00F83123">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指标档次</w:t>
            </w:r>
          </w:p>
        </w:tc>
        <w:tc>
          <w:tcPr>
            <w:tcW w:w="1324" w:type="dxa"/>
            <w:tcBorders>
              <w:top w:val="single" w:sz="4" w:space="0" w:color="000000"/>
              <w:left w:val="single" w:sz="4" w:space="0" w:color="auto"/>
              <w:bottom w:val="single" w:sz="4" w:space="0" w:color="000000"/>
              <w:right w:val="single" w:sz="4" w:space="0" w:color="000000"/>
            </w:tcBorders>
            <w:vAlign w:val="center"/>
          </w:tcPr>
          <w:p w:rsidR="005B50A4" w:rsidRDefault="005B50A4" w:rsidP="00F83123">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修正系数</w:t>
            </w:r>
          </w:p>
        </w:tc>
      </w:tr>
      <w:tr w:rsidR="005B50A4" w:rsidTr="00F83123">
        <w:trPr>
          <w:trHeight w:val="286"/>
          <w:jc w:val="center"/>
        </w:trPr>
        <w:tc>
          <w:tcPr>
            <w:tcW w:w="1233" w:type="dxa"/>
            <w:tcBorders>
              <w:top w:val="single" w:sz="4" w:space="0" w:color="000000"/>
              <w:left w:val="single" w:sz="4" w:space="0" w:color="000000"/>
              <w:bottom w:val="single" w:sz="4" w:space="0" w:color="000000"/>
              <w:right w:val="single" w:sz="4" w:space="0" w:color="auto"/>
            </w:tcBorders>
            <w:vAlign w:val="center"/>
          </w:tcPr>
          <w:p w:rsidR="005B50A4" w:rsidRDefault="005B50A4" w:rsidP="00F83123">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w:t>
            </w:r>
          </w:p>
        </w:tc>
        <w:tc>
          <w:tcPr>
            <w:tcW w:w="2277" w:type="dxa"/>
            <w:tcBorders>
              <w:top w:val="single" w:sz="4" w:space="0" w:color="000000"/>
              <w:left w:val="single" w:sz="4" w:space="0" w:color="auto"/>
              <w:bottom w:val="single" w:sz="4" w:space="0" w:color="000000"/>
              <w:right w:val="single" w:sz="4" w:space="0" w:color="000000"/>
            </w:tcBorders>
            <w:vAlign w:val="center"/>
          </w:tcPr>
          <w:p w:rsidR="005B50A4" w:rsidRDefault="005B50A4" w:rsidP="00F83123">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overflowPunct w:val="0"/>
              <w:jc w:val="center"/>
              <w:rPr>
                <w:rFonts w:ascii="仿宋" w:eastAsia="仿宋" w:hAnsi="仿宋" w:cs="仿宋"/>
                <w:color w:val="000000"/>
                <w:sz w:val="20"/>
                <w:szCs w:val="20"/>
              </w:rPr>
            </w:pPr>
            <w:r>
              <w:rPr>
                <w:rFonts w:ascii="仿宋" w:eastAsia="仿宋" w:hAnsi="仿宋" w:cs="仿宋" w:hint="eastAsia"/>
                <w:color w:val="000000"/>
                <w:sz w:val="20"/>
                <w:szCs w:val="20"/>
              </w:rPr>
              <w:t>36-32</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pStyle w:val="aff2"/>
              <w:spacing w:line="240" w:lineRule="auto"/>
              <w:rPr>
                <w:rFonts w:ascii="仿宋" w:eastAsia="仿宋" w:hAnsi="仿宋" w:cs="仿宋"/>
                <w:color w:val="000000"/>
                <w:sz w:val="20"/>
              </w:rPr>
            </w:pPr>
            <w:r>
              <w:rPr>
                <w:rFonts w:ascii="仿宋" w:eastAsia="仿宋" w:hAnsi="仿宋" w:cs="仿宋" w:hint="eastAsia"/>
                <w:color w:val="000000"/>
                <w:sz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overflowPunct w:val="0"/>
              <w:jc w:val="center"/>
              <w:rPr>
                <w:rFonts w:ascii="仿宋" w:eastAsia="仿宋" w:hAnsi="仿宋" w:cs="仿宋"/>
                <w:color w:val="000000"/>
                <w:sz w:val="20"/>
                <w:szCs w:val="20"/>
              </w:rPr>
            </w:pPr>
            <w:r>
              <w:rPr>
                <w:rFonts w:ascii="仿宋" w:eastAsia="仿宋" w:hAnsi="仿宋" w:cs="仿宋" w:hint="eastAsia"/>
                <w:color w:val="000000"/>
                <w:sz w:val="20"/>
                <w:szCs w:val="20"/>
              </w:rPr>
              <w:t>-0.0162</w:t>
            </w:r>
          </w:p>
        </w:tc>
      </w:tr>
      <w:tr w:rsidR="005B50A4" w:rsidTr="00F83123">
        <w:trPr>
          <w:trHeight w:val="286"/>
          <w:jc w:val="center"/>
        </w:trPr>
        <w:tc>
          <w:tcPr>
            <w:tcW w:w="1233" w:type="dxa"/>
            <w:vMerge w:val="restart"/>
            <w:tcBorders>
              <w:top w:val="single" w:sz="4" w:space="0" w:color="000000"/>
              <w:left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227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-0.0068</w:t>
            </w:r>
          </w:p>
        </w:tc>
      </w:tr>
      <w:tr w:rsidR="005B50A4" w:rsidTr="00F83123">
        <w:trPr>
          <w:trHeight w:val="286"/>
          <w:jc w:val="center"/>
        </w:trPr>
        <w:tc>
          <w:tcPr>
            <w:tcW w:w="1233" w:type="dxa"/>
            <w:vMerge/>
            <w:tcBorders>
              <w:left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离散集聚</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-0.0063</w:t>
            </w:r>
          </w:p>
        </w:tc>
      </w:tr>
      <w:tr w:rsidR="005B50A4" w:rsidTr="00F83123">
        <w:trPr>
          <w:trHeight w:val="286"/>
          <w:jc w:val="center"/>
        </w:trPr>
        <w:tc>
          <w:tcPr>
            <w:tcW w:w="1233" w:type="dxa"/>
            <w:vMerge/>
            <w:tcBorders>
              <w:left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-0.0057</w:t>
            </w:r>
          </w:p>
        </w:tc>
      </w:tr>
      <w:tr w:rsidR="005B50A4" w:rsidTr="00F83123">
        <w:trPr>
          <w:trHeight w:val="286"/>
          <w:jc w:val="center"/>
        </w:trPr>
        <w:tc>
          <w:tcPr>
            <w:tcW w:w="1233" w:type="dxa"/>
            <w:vMerge/>
            <w:tcBorders>
              <w:left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≥800</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0.0154</w:t>
            </w:r>
          </w:p>
        </w:tc>
      </w:tr>
      <w:tr w:rsidR="005B50A4" w:rsidTr="00F83123">
        <w:trPr>
          <w:trHeight w:val="286"/>
          <w:jc w:val="center"/>
        </w:trPr>
        <w:tc>
          <w:tcPr>
            <w:tcW w:w="1233" w:type="dxa"/>
            <w:vMerge/>
            <w:tcBorders>
              <w:left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Pr>
                <w:rFonts w:ascii="华文仿宋" w:eastAsia="华文仿宋" w:hAnsi="华文仿宋" w:cs="华文仿宋" w:hint="eastAsia"/>
                <w:color w:val="000000"/>
                <w:sz w:val="20"/>
                <w:szCs w:val="20"/>
              </w:rPr>
              <w:t>＜6</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-0.0047</w:t>
            </w:r>
          </w:p>
        </w:tc>
      </w:tr>
      <w:tr w:rsidR="005B50A4" w:rsidTr="00F83123">
        <w:trPr>
          <w:trHeight w:val="286"/>
          <w:jc w:val="center"/>
        </w:trPr>
        <w:tc>
          <w:tcPr>
            <w:tcW w:w="1233" w:type="dxa"/>
            <w:vMerge/>
            <w:tcBorders>
              <w:left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auto"/>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4.0-2.01</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r>
      <w:tr w:rsidR="005B50A4" w:rsidTr="00F83123">
        <w:trPr>
          <w:trHeight w:val="480"/>
          <w:jc w:val="center"/>
        </w:trPr>
        <w:tc>
          <w:tcPr>
            <w:tcW w:w="1233" w:type="dxa"/>
            <w:vMerge/>
            <w:tcBorders>
              <w:left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p>
        </w:tc>
        <w:tc>
          <w:tcPr>
            <w:tcW w:w="2277" w:type="dxa"/>
            <w:tcBorders>
              <w:top w:val="single" w:sz="4" w:space="0" w:color="auto"/>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782"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6.01-8.0</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r>
      <w:tr w:rsidR="005B50A4" w:rsidTr="00F83123">
        <w:trPr>
          <w:trHeight w:val="286"/>
          <w:jc w:val="center"/>
        </w:trPr>
        <w:tc>
          <w:tcPr>
            <w:tcW w:w="5292" w:type="dxa"/>
            <w:gridSpan w:val="3"/>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r>
              <w:rPr>
                <w:rFonts w:ascii="仿宋" w:eastAsia="仿宋" w:hAnsi="仿宋" w:cs="仿宋" w:hint="eastAsia"/>
                <w:b/>
                <w:bCs/>
                <w:kern w:val="0"/>
                <w:sz w:val="18"/>
                <w:szCs w:val="18"/>
              </w:rPr>
              <w:t>∑K</w:t>
            </w:r>
          </w:p>
        </w:tc>
        <w:tc>
          <w:tcPr>
            <w:tcW w:w="1517" w:type="dxa"/>
            <w:tcBorders>
              <w:top w:val="single" w:sz="4" w:space="0" w:color="000000"/>
              <w:left w:val="single" w:sz="4" w:space="0" w:color="000000"/>
              <w:bottom w:val="single" w:sz="4" w:space="0" w:color="000000"/>
              <w:right w:val="single" w:sz="4" w:space="0" w:color="000000"/>
            </w:tcBorders>
            <w:vAlign w:val="center"/>
          </w:tcPr>
          <w:p w:rsidR="005B50A4" w:rsidRDefault="005B50A4" w:rsidP="00F83123">
            <w:pPr>
              <w:jc w:val="center"/>
              <w:rPr>
                <w:rFonts w:ascii="仿宋" w:eastAsia="仿宋" w:hAnsi="仿宋" w:cs="仿宋"/>
                <w:color w:val="000000"/>
                <w:sz w:val="20"/>
                <w:szCs w:val="20"/>
              </w:rPr>
            </w:pPr>
            <w:r>
              <w:rPr>
                <w:rFonts w:ascii="仿宋" w:eastAsia="仿宋" w:hAnsi="仿宋" w:cs="仿宋" w:hint="eastAsia"/>
                <w:color w:val="000000"/>
                <w:sz w:val="20"/>
                <w:szCs w:val="20"/>
              </w:rPr>
              <w:t>--</w:t>
            </w:r>
          </w:p>
        </w:tc>
        <w:tc>
          <w:tcPr>
            <w:tcW w:w="1324" w:type="dxa"/>
            <w:tcBorders>
              <w:top w:val="single" w:sz="4" w:space="0" w:color="000000"/>
              <w:left w:val="single" w:sz="4" w:space="0" w:color="000000"/>
              <w:bottom w:val="single" w:sz="4" w:space="0" w:color="000000"/>
              <w:right w:val="single" w:sz="4" w:space="0" w:color="000000"/>
            </w:tcBorders>
            <w:vAlign w:val="bottom"/>
          </w:tcPr>
          <w:p w:rsidR="005B50A4" w:rsidRDefault="005B50A4" w:rsidP="00F83123">
            <w:pPr>
              <w:widowControl/>
              <w:jc w:val="center"/>
              <w:textAlignment w:val="bottom"/>
              <w:rPr>
                <w:rFonts w:ascii="仿宋" w:eastAsia="仿宋" w:hAnsi="仿宋" w:cs="仿宋"/>
                <w:color w:val="000000"/>
                <w:sz w:val="20"/>
                <w:szCs w:val="20"/>
              </w:rPr>
            </w:pPr>
            <w:r>
              <w:rPr>
                <w:rFonts w:ascii="仿宋" w:eastAsia="仿宋" w:hAnsi="仿宋" w:cs="仿宋" w:hint="eastAsia"/>
                <w:color w:val="000000"/>
                <w:sz w:val="20"/>
                <w:szCs w:val="20"/>
              </w:rPr>
              <w:t>-0.0317</w:t>
            </w:r>
          </w:p>
        </w:tc>
      </w:tr>
    </w:tbl>
    <w:p w:rsidR="008C4895" w:rsidRDefault="008C4895" w:rsidP="008C4895">
      <w:pPr>
        <w:pStyle w:val="410"/>
        <w:shd w:val="clear" w:color="auto" w:fill="auto"/>
        <w:spacing w:line="360" w:lineRule="auto"/>
        <w:ind w:leftChars="266" w:left="691" w:hangingChars="47" w:hanging="132"/>
        <w:jc w:val="both"/>
        <w:rPr>
          <w:rFonts w:ascii="仿宋" w:eastAsia="仿宋" w:hAnsi="仿宋" w:cs="仿宋"/>
          <w:b w:val="0"/>
          <w:bCs w:val="0"/>
          <w:color w:val="000000"/>
          <w:sz w:val="28"/>
          <w:szCs w:val="28"/>
          <w:lang w:val="zh-TW"/>
        </w:rPr>
      </w:pPr>
      <w:r>
        <w:rPr>
          <w:rStyle w:val="41"/>
          <w:rFonts w:ascii="仿宋" w:eastAsia="仿宋" w:hAnsi="仿宋" w:cs="仿宋" w:hint="eastAsia"/>
          <w:color w:val="000000"/>
          <w:sz w:val="28"/>
          <w:szCs w:val="28"/>
          <w:lang w:val="zh-TW"/>
        </w:rPr>
        <w:t>（</w:t>
      </w:r>
      <w:r>
        <w:rPr>
          <w:rStyle w:val="41"/>
          <w:rFonts w:ascii="仿宋" w:eastAsia="仿宋" w:hAnsi="仿宋" w:cs="仿宋" w:hint="eastAsia"/>
          <w:color w:val="000000"/>
          <w:sz w:val="28"/>
          <w:szCs w:val="28"/>
        </w:rPr>
        <w:t>4）</w:t>
      </w:r>
      <w:r>
        <w:rPr>
          <w:rFonts w:ascii="仿宋" w:eastAsia="仿宋" w:hAnsi="仿宋" w:cs="仿宋" w:hint="eastAsia"/>
          <w:b w:val="0"/>
          <w:bCs w:val="0"/>
          <w:color w:val="000000"/>
          <w:sz w:val="28"/>
          <w:szCs w:val="28"/>
          <w:lang w:val="zh-TW" w:eastAsia="zh-TW"/>
        </w:rPr>
        <w:t>确定开发程度修正值(</w:t>
      </w:r>
      <w:r>
        <w:rPr>
          <w:rFonts w:ascii="仿宋" w:eastAsia="仿宋" w:hAnsi="仿宋" w:cs="仿宋" w:hint="eastAsia"/>
          <w:b w:val="0"/>
          <w:bCs w:val="0"/>
          <w:color w:val="000000"/>
          <w:sz w:val="28"/>
          <w:szCs w:val="28"/>
        </w:rPr>
        <w:t>D</w:t>
      </w:r>
      <w:r>
        <w:rPr>
          <w:rFonts w:ascii="仿宋" w:eastAsia="仿宋" w:hAnsi="仿宋" w:cs="仿宋" w:hint="eastAsia"/>
          <w:b w:val="0"/>
          <w:bCs w:val="0"/>
          <w:color w:val="000000"/>
          <w:sz w:val="28"/>
          <w:szCs w:val="28"/>
          <w:lang w:val="zh-TW" w:eastAsia="zh-TW"/>
        </w:rPr>
        <w:t>)</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待估宗地设定开发程度与基准地价设定开发程度不一致的修正，修正公式为：</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设定开发程度条件下的宗地地价 ＝ 基准地价设定开发程度条件下的宗地地价 ± 开发程度修正幅度</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因待估宗地评估设定开发程度为“四通一平”（通供水，通电，通路，通讯，宗地内场地平整）与基准地价设定开发程度“两通”（通电，通讯）不一致，故需要进行开发程度的修正。</w:t>
      </w:r>
    </w:p>
    <w:p w:rsidR="008C4895" w:rsidRDefault="008C4895" w:rsidP="008C4895">
      <w:pPr>
        <w:spacing w:line="360" w:lineRule="auto"/>
        <w:jc w:val="center"/>
        <w:rPr>
          <w:rFonts w:ascii="仿宋" w:eastAsia="仿宋" w:hAnsi="仿宋" w:cs="仿宋"/>
          <w:spacing w:val="10"/>
          <w:sz w:val="28"/>
        </w:rPr>
      </w:pPr>
      <w:r>
        <w:rPr>
          <w:rFonts w:ascii="仿宋" w:eastAsia="仿宋" w:hAnsi="仿宋" w:cs="仿宋" w:hint="eastAsia"/>
          <w:spacing w:val="10"/>
          <w:sz w:val="28"/>
        </w:rPr>
        <w:t>基础设施修正幅度表</w:t>
      </w:r>
    </w:p>
    <w:p w:rsidR="008C4895" w:rsidRDefault="008C4895" w:rsidP="008C4895">
      <w:pPr>
        <w:spacing w:line="360" w:lineRule="auto"/>
        <w:jc w:val="right"/>
        <w:rPr>
          <w:rFonts w:ascii="仿宋" w:eastAsia="仿宋" w:hAnsi="仿宋" w:cs="仿宋"/>
          <w:spacing w:val="10"/>
          <w:sz w:val="28"/>
        </w:rPr>
      </w:pPr>
      <w:r>
        <w:rPr>
          <w:rFonts w:ascii="仿宋" w:eastAsia="仿宋" w:hAnsi="仿宋" w:cs="仿宋" w:hint="eastAsia"/>
          <w:spacing w:val="10"/>
          <w:szCs w:val="21"/>
        </w:rPr>
        <w:t>修正幅度：元/平方米</w:t>
      </w:r>
    </w:p>
    <w:tbl>
      <w:tblPr>
        <w:tblW w:w="0" w:type="auto"/>
        <w:jc w:val="center"/>
        <w:tblLayout w:type="fixed"/>
        <w:tblCellMar>
          <w:top w:w="15" w:type="dxa"/>
          <w:left w:w="15" w:type="dxa"/>
          <w:bottom w:w="15" w:type="dxa"/>
          <w:right w:w="15" w:type="dxa"/>
        </w:tblCellMar>
        <w:tblLook w:val="0000"/>
      </w:tblPr>
      <w:tblGrid>
        <w:gridCol w:w="1284"/>
        <w:gridCol w:w="1279"/>
        <w:gridCol w:w="1080"/>
        <w:gridCol w:w="1080"/>
        <w:gridCol w:w="1080"/>
        <w:gridCol w:w="1080"/>
        <w:gridCol w:w="1080"/>
        <w:gridCol w:w="1080"/>
      </w:tblGrid>
      <w:tr w:rsidR="008C4895" w:rsidTr="00D62211">
        <w:trPr>
          <w:trHeight w:val="286"/>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项目</w:t>
            </w:r>
          </w:p>
        </w:tc>
        <w:tc>
          <w:tcPr>
            <w:tcW w:w="127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w:t>
            </w:r>
            <w:r>
              <w:rPr>
                <w:rFonts w:ascii="FangSong_GB2312" w:eastAsia="FangSong_GB2312" w:hAnsi="宋体" w:cs="FangSong_GB2312" w:hint="eastAsia"/>
                <w:color w:val="000000"/>
                <w:kern w:val="0"/>
                <w:szCs w:val="21"/>
              </w:rPr>
              <w:t>供水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通电</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通路</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通讯</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w:t>
            </w:r>
            <w:r>
              <w:rPr>
                <w:rFonts w:ascii="FangSong_GB2312" w:eastAsia="FangSong_GB2312" w:hAnsi="宋体" w:cs="FangSong_GB2312" w:hint="eastAsia"/>
                <w:color w:val="000000"/>
                <w:kern w:val="0"/>
                <w:szCs w:val="21"/>
              </w:rPr>
              <w:t>排水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土地平整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8C4895" w:rsidTr="00D62211">
        <w:trPr>
          <w:trHeight w:val="286"/>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配套成本</w:t>
            </w:r>
          </w:p>
        </w:tc>
        <w:tc>
          <w:tcPr>
            <w:tcW w:w="127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130</w:t>
            </w:r>
          </w:p>
        </w:tc>
      </w:tr>
    </w:tbl>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即：D=85。</w:t>
      </w:r>
    </w:p>
    <w:p w:rsidR="008C4895" w:rsidRDefault="008C4895" w:rsidP="008C4895">
      <w:pPr>
        <w:spacing w:line="360" w:lineRule="auto"/>
        <w:rPr>
          <w:rFonts w:ascii="仿宋" w:eastAsia="仿宋" w:hAnsi="仿宋" w:cs="仿宋"/>
          <w:spacing w:val="10"/>
          <w:sz w:val="28"/>
          <w:szCs w:val="28"/>
        </w:rPr>
      </w:pPr>
      <w:r>
        <w:rPr>
          <w:rFonts w:ascii="仿宋" w:eastAsia="仿宋" w:hAnsi="仿宋" w:cs="仿宋" w:hint="eastAsia"/>
          <w:spacing w:val="10"/>
          <w:sz w:val="28"/>
          <w:szCs w:val="28"/>
        </w:rPr>
        <w:t xml:space="preserve">   （5）容积率修正系数（K2）</w:t>
      </w:r>
    </w:p>
    <w:p w:rsidR="008C4895" w:rsidRDefault="008C4895" w:rsidP="008C4895">
      <w:pPr>
        <w:spacing w:line="360" w:lineRule="auto"/>
        <w:ind w:firstLineChars="200" w:firstLine="600"/>
        <w:rPr>
          <w:rFonts w:ascii="仿宋" w:eastAsia="仿宋" w:hAnsi="仿宋" w:cs="仿宋"/>
          <w:spacing w:val="10"/>
          <w:sz w:val="28"/>
          <w:szCs w:val="28"/>
        </w:rPr>
      </w:pPr>
      <w:r>
        <w:rPr>
          <w:rFonts w:ascii="仿宋" w:eastAsia="仿宋" w:hAnsi="仿宋" w:cs="仿宋" w:hint="eastAsia"/>
          <w:spacing w:val="10"/>
          <w:sz w:val="28"/>
          <w:szCs w:val="28"/>
        </w:rPr>
        <w:t>待估宗地实际容积率为</w:t>
      </w:r>
      <w:r w:rsidR="00301D28">
        <w:rPr>
          <w:rFonts w:ascii="仿宋" w:eastAsia="仿宋" w:hAnsi="仿宋" w:cs="仿宋" w:hint="eastAsia"/>
          <w:spacing w:val="10"/>
          <w:sz w:val="28"/>
          <w:szCs w:val="28"/>
        </w:rPr>
        <w:t>1.14</w:t>
      </w:r>
      <w:r>
        <w:rPr>
          <w:rFonts w:ascii="仿宋" w:eastAsia="仿宋" w:hAnsi="仿宋" w:cs="仿宋" w:hint="eastAsia"/>
          <w:spacing w:val="10"/>
          <w:sz w:val="28"/>
          <w:szCs w:val="28"/>
        </w:rPr>
        <w:t>。</w:t>
      </w:r>
    </w:p>
    <w:p w:rsidR="008C4895" w:rsidRDefault="008C4895" w:rsidP="008C4895">
      <w:pPr>
        <w:spacing w:line="360" w:lineRule="auto"/>
        <w:ind w:firstLineChars="200" w:firstLine="600"/>
        <w:jc w:val="center"/>
        <w:rPr>
          <w:rFonts w:ascii="仿宋" w:eastAsia="仿宋" w:hAnsi="仿宋" w:cs="仿宋"/>
          <w:spacing w:val="10"/>
          <w:sz w:val="28"/>
          <w:szCs w:val="28"/>
        </w:rPr>
      </w:pPr>
      <w:r>
        <w:rPr>
          <w:rFonts w:ascii="仿宋" w:eastAsia="仿宋" w:hAnsi="仿宋" w:cs="仿宋" w:hint="eastAsia"/>
          <w:spacing w:val="10"/>
          <w:sz w:val="28"/>
          <w:szCs w:val="28"/>
        </w:rPr>
        <w:lastRenderedPageBreak/>
        <w:t>勐仑镇集镇规划区住宅用地容积率修正系数表</w:t>
      </w:r>
    </w:p>
    <w:tbl>
      <w:tblPr>
        <w:tblW w:w="0" w:type="auto"/>
        <w:tblLayout w:type="fixed"/>
        <w:tblCellMar>
          <w:top w:w="15" w:type="dxa"/>
          <w:left w:w="15" w:type="dxa"/>
          <w:bottom w:w="15" w:type="dxa"/>
          <w:right w:w="15" w:type="dxa"/>
        </w:tblCellMar>
        <w:tblLook w:val="0000"/>
      </w:tblPr>
      <w:tblGrid>
        <w:gridCol w:w="1080"/>
        <w:gridCol w:w="1080"/>
        <w:gridCol w:w="1080"/>
        <w:gridCol w:w="1080"/>
        <w:gridCol w:w="1080"/>
        <w:gridCol w:w="1080"/>
        <w:gridCol w:w="1080"/>
        <w:gridCol w:w="1080"/>
        <w:gridCol w:w="1080"/>
      </w:tblGrid>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容积率</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1.7</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修正系数</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0.96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0.98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1.01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1.02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1.03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1.04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1.05 </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容积率</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2.5</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修正系数</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1.06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1.07</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1.08</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1.09</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1.13</w:t>
            </w:r>
          </w:p>
        </w:tc>
      </w:tr>
    </w:tbl>
    <w:p w:rsidR="008C4895" w:rsidRDefault="008C4895" w:rsidP="008C4895">
      <w:pPr>
        <w:spacing w:line="360" w:lineRule="auto"/>
        <w:ind w:firstLineChars="200" w:firstLine="560"/>
        <w:rPr>
          <w:rFonts w:ascii="仿宋" w:eastAsia="仿宋" w:hAnsi="仿宋" w:cs="仿宋"/>
          <w:spacing w:val="10"/>
          <w:sz w:val="28"/>
          <w:szCs w:val="28"/>
        </w:rPr>
      </w:pPr>
      <w:r>
        <w:rPr>
          <w:rFonts w:ascii="仿宋" w:eastAsia="仿宋" w:hAnsi="仿宋" w:cs="仿宋" w:hint="eastAsia"/>
          <w:sz w:val="28"/>
          <w:szCs w:val="28"/>
          <w:lang w:val="zh-TW"/>
        </w:rPr>
        <w:t>根据上表，</w:t>
      </w:r>
      <w:r>
        <w:rPr>
          <w:rFonts w:ascii="仿宋" w:eastAsia="仿宋" w:hAnsi="仿宋" w:cs="仿宋" w:hint="eastAsia"/>
          <w:spacing w:val="10"/>
          <w:sz w:val="28"/>
          <w:szCs w:val="28"/>
        </w:rPr>
        <w:t>即K2=0.9</w:t>
      </w:r>
      <w:r w:rsidR="009C6ACC">
        <w:rPr>
          <w:rFonts w:ascii="仿宋" w:eastAsia="仿宋" w:hAnsi="仿宋" w:cs="仿宋" w:hint="eastAsia"/>
          <w:spacing w:val="10"/>
          <w:sz w:val="28"/>
          <w:szCs w:val="28"/>
        </w:rPr>
        <w:t>8</w:t>
      </w:r>
      <w:r>
        <w:rPr>
          <w:rFonts w:ascii="仿宋" w:eastAsia="仿宋" w:hAnsi="仿宋" w:cs="仿宋" w:hint="eastAsia"/>
          <w:spacing w:val="10"/>
          <w:sz w:val="28"/>
          <w:szCs w:val="28"/>
        </w:rPr>
        <w:t>。</w:t>
      </w:r>
    </w:p>
    <w:p w:rsidR="008C4895" w:rsidRDefault="008C4895" w:rsidP="008C4895">
      <w:pPr>
        <w:pStyle w:val="32"/>
        <w:shd w:val="clear" w:color="auto" w:fill="auto"/>
        <w:spacing w:after="0" w:line="360" w:lineRule="auto"/>
        <w:jc w:val="both"/>
        <w:rPr>
          <w:rFonts w:ascii="仿宋" w:eastAsia="仿宋" w:hAnsi="仿宋" w:cs="仿宋"/>
          <w:spacing w:val="10"/>
          <w:sz w:val="28"/>
          <w:szCs w:val="24"/>
          <w:lang w:eastAsia="zh-CN"/>
        </w:rPr>
      </w:pPr>
      <w:r>
        <w:rPr>
          <w:rFonts w:ascii="仿宋" w:eastAsia="仿宋" w:hAnsi="仿宋" w:cs="仿宋" w:hint="eastAsia"/>
          <w:color w:val="000000"/>
          <w:spacing w:val="0"/>
          <w:sz w:val="28"/>
          <w:szCs w:val="28"/>
          <w:lang w:eastAsia="zh-CN"/>
        </w:rPr>
        <w:t xml:space="preserve">            </w:t>
      </w:r>
      <w:r>
        <w:rPr>
          <w:rFonts w:ascii="仿宋" w:eastAsia="仿宋" w:hAnsi="仿宋" w:cs="仿宋" w:hint="eastAsia"/>
          <w:spacing w:val="10"/>
          <w:sz w:val="28"/>
          <w:szCs w:val="24"/>
          <w:lang w:eastAsia="zh-CN"/>
        </w:rPr>
        <w:t>（6）确定其他修正系数（K3）</w:t>
      </w:r>
    </w:p>
    <w:p w:rsidR="008C4895" w:rsidRDefault="008C4895" w:rsidP="008C4895">
      <w:pPr>
        <w:ind w:firstLineChars="200" w:firstLine="560"/>
        <w:rPr>
          <w:rFonts w:ascii="仿宋" w:eastAsia="仿宋" w:hAnsi="仿宋" w:cs="仿宋"/>
          <w:sz w:val="28"/>
          <w:szCs w:val="28"/>
        </w:rPr>
      </w:pPr>
      <w:r>
        <w:rPr>
          <w:rFonts w:ascii="仿宋" w:eastAsia="仿宋" w:hAnsi="仿宋" w:cs="仿宋" w:hint="eastAsia"/>
          <w:sz w:val="28"/>
          <w:szCs w:val="28"/>
        </w:rPr>
        <w:t>根据其他地价影响因素(如区域位置)对地价水平的影响程度，确定其他修正系数。</w:t>
      </w:r>
    </w:p>
    <w:p w:rsidR="008C4895" w:rsidRDefault="008C4895" w:rsidP="008C489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根据估价人员现场实地调查，待估地块为勐仑镇集镇规划区</w:t>
      </w:r>
      <w:r w:rsidR="009C6ACC">
        <w:rPr>
          <w:rFonts w:ascii="仿宋" w:eastAsia="仿宋" w:hAnsi="仿宋" w:cs="仿宋" w:hint="eastAsia"/>
          <w:sz w:val="28"/>
          <w:szCs w:val="28"/>
        </w:rPr>
        <w:t>其它商服</w:t>
      </w:r>
      <w:r>
        <w:rPr>
          <w:rFonts w:ascii="仿宋" w:eastAsia="仿宋" w:hAnsi="仿宋" w:cs="仿宋" w:hint="eastAsia"/>
          <w:sz w:val="28"/>
          <w:szCs w:val="28"/>
        </w:rPr>
        <w:t>用地</w:t>
      </w:r>
      <w:r>
        <w:rPr>
          <w:rFonts w:ascii="宋体" w:hAnsi="宋体" w:cs="宋体" w:hint="eastAsia"/>
          <w:sz w:val="28"/>
          <w:szCs w:val="28"/>
        </w:rPr>
        <w:t>Ⅲ</w:t>
      </w:r>
      <w:r>
        <w:rPr>
          <w:rFonts w:ascii="仿宋" w:eastAsia="仿宋" w:hAnsi="仿宋" w:cs="仿宋" w:hint="eastAsia"/>
          <w:sz w:val="28"/>
          <w:szCs w:val="28"/>
        </w:rPr>
        <w:t>级地，其区域条件及基础设施条件等影响的因素与整个勐仑镇集镇规划区</w:t>
      </w:r>
      <w:r w:rsidR="009C6ACC">
        <w:rPr>
          <w:rFonts w:ascii="仿宋" w:eastAsia="仿宋" w:hAnsi="仿宋" w:cs="仿宋" w:hint="eastAsia"/>
          <w:sz w:val="28"/>
          <w:szCs w:val="28"/>
        </w:rPr>
        <w:t>其它商服</w:t>
      </w:r>
      <w:r>
        <w:rPr>
          <w:rFonts w:ascii="仿宋" w:eastAsia="仿宋" w:hAnsi="仿宋" w:cs="仿宋" w:hint="eastAsia"/>
          <w:sz w:val="28"/>
          <w:szCs w:val="28"/>
        </w:rPr>
        <w:t>用地</w:t>
      </w:r>
      <w:r>
        <w:rPr>
          <w:rFonts w:ascii="宋体" w:hAnsi="宋体" w:cs="宋体" w:hint="eastAsia"/>
          <w:sz w:val="28"/>
          <w:szCs w:val="28"/>
        </w:rPr>
        <w:t>Ⅲ</w:t>
      </w:r>
      <w:r>
        <w:rPr>
          <w:rFonts w:ascii="仿宋" w:eastAsia="仿宋" w:hAnsi="仿宋" w:cs="仿宋" w:hint="eastAsia"/>
          <w:sz w:val="28"/>
          <w:szCs w:val="28"/>
        </w:rPr>
        <w:t>级地</w:t>
      </w:r>
      <w:r>
        <w:rPr>
          <w:rFonts w:ascii="仿宋" w:eastAsia="仿宋" w:hAnsi="仿宋" w:cs="仿宋" w:hint="eastAsia"/>
          <w:sz w:val="28"/>
          <w:szCs w:val="28"/>
          <w:lang w:val="zh-TW"/>
        </w:rPr>
        <w:t>相比</w:t>
      </w:r>
      <w:r>
        <w:rPr>
          <w:rFonts w:ascii="仿宋" w:eastAsia="仿宋" w:hAnsi="仿宋" w:cs="仿宋" w:hint="eastAsia"/>
          <w:sz w:val="28"/>
          <w:szCs w:val="28"/>
        </w:rPr>
        <w:t>较优，周边有勐醒</w:t>
      </w:r>
      <w:r w:rsidR="009C6ACC">
        <w:rPr>
          <w:rFonts w:ascii="仿宋" w:eastAsia="仿宋" w:hAnsi="仿宋" w:cs="仿宋" w:hint="eastAsia"/>
          <w:sz w:val="28"/>
          <w:szCs w:val="28"/>
        </w:rPr>
        <w:t>小</w:t>
      </w:r>
      <w:r>
        <w:rPr>
          <w:rFonts w:ascii="仿宋" w:eastAsia="仿宋" w:hAnsi="仿宋" w:cs="仿宋" w:hint="eastAsia"/>
          <w:sz w:val="28"/>
          <w:szCs w:val="28"/>
        </w:rPr>
        <w:t>学、勐醒医院等，周边配套设施</w:t>
      </w:r>
      <w:r w:rsidR="00276057">
        <w:rPr>
          <w:rFonts w:ascii="仿宋" w:eastAsia="仿宋" w:hAnsi="仿宋" w:cs="仿宋" w:hint="eastAsia"/>
          <w:sz w:val="28"/>
          <w:szCs w:val="28"/>
        </w:rPr>
        <w:t>一般</w:t>
      </w:r>
      <w:r>
        <w:rPr>
          <w:rFonts w:ascii="仿宋" w:eastAsia="仿宋" w:hAnsi="仿宋" w:cs="仿宋" w:hint="eastAsia"/>
          <w:sz w:val="28"/>
          <w:szCs w:val="28"/>
        </w:rPr>
        <w:t>。故根据估价师经验，确定本次评估其他修正系数K3=1.</w:t>
      </w:r>
      <w:r w:rsidR="009C6ACC">
        <w:rPr>
          <w:rFonts w:ascii="仿宋" w:eastAsia="仿宋" w:hAnsi="仿宋" w:cs="仿宋" w:hint="eastAsia"/>
          <w:sz w:val="28"/>
          <w:szCs w:val="28"/>
        </w:rPr>
        <w:t>0</w:t>
      </w:r>
      <w:r>
        <w:rPr>
          <w:rFonts w:ascii="仿宋" w:eastAsia="仿宋" w:hAnsi="仿宋" w:cs="仿宋" w:hint="eastAsia"/>
          <w:sz w:val="28"/>
          <w:szCs w:val="28"/>
        </w:rPr>
        <w:t>。</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（7）确定土地使用权年期修正系数（K4）</w:t>
      </w:r>
    </w:p>
    <w:p w:rsidR="008C4895" w:rsidRDefault="008C4895" w:rsidP="008C4895">
      <w:pPr>
        <w:ind w:firstLineChars="200" w:firstLine="560"/>
        <w:rPr>
          <w:rFonts w:ascii="仿宋" w:eastAsia="仿宋" w:hAnsi="仿宋" w:cs="仿宋"/>
          <w:sz w:val="28"/>
          <w:szCs w:val="28"/>
        </w:rPr>
      </w:pPr>
      <w:r>
        <w:rPr>
          <w:rFonts w:ascii="仿宋" w:eastAsia="仿宋" w:hAnsi="仿宋" w:cs="仿宋" w:hint="eastAsia"/>
          <w:sz w:val="28"/>
          <w:szCs w:val="28"/>
        </w:rPr>
        <w:t>当待估宗地设定年期为基准地价所对应的年期不一致时，应进行年期修正，修正公式为：</w:t>
      </w:r>
    </w:p>
    <w:p w:rsidR="008C4895" w:rsidRDefault="008C4895" w:rsidP="008C4895">
      <w:pPr>
        <w:rPr>
          <w:rFonts w:ascii="仿宋" w:eastAsia="仿宋" w:hAnsi="仿宋" w:cs="仿宋"/>
          <w:spacing w:val="10"/>
          <w:position w:val="-28"/>
          <w:sz w:val="28"/>
        </w:rPr>
      </w:pPr>
      <w:r>
        <w:rPr>
          <w:rFonts w:ascii="仿宋" w:eastAsia="仿宋" w:hAnsi="仿宋" w:cs="仿宋" w:hint="eastAsia"/>
          <w:spacing w:val="10"/>
          <w:sz w:val="28"/>
        </w:rPr>
        <w:t xml:space="preserve">                   </w:t>
      </w:r>
      <w:r w:rsidRPr="00A20BA4">
        <w:rPr>
          <w:rFonts w:ascii="仿宋" w:eastAsia="仿宋" w:hAnsi="仿宋" w:cs="仿宋" w:hint="eastAsia"/>
          <w:spacing w:val="10"/>
          <w:position w:val="-28"/>
          <w:sz w:val="28"/>
        </w:rPr>
        <w:object w:dxaOrig="1863" w:dyaOrig="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90pt;height:34.5pt;mso-wrap-style:square;mso-position-horizontal-relative:page;mso-position-vertical-relative:page" o:ole="">
            <v:imagedata r:id="rId10" o:title=""/>
          </v:shape>
          <o:OLEObject Type="Embed" ProgID="Equation.3" ShapeID="对象 23" DrawAspect="Content" ObjectID="_1634133418" r:id="rId11"/>
        </w:object>
      </w:r>
    </w:p>
    <w:p w:rsidR="008C4895" w:rsidRDefault="008C4895" w:rsidP="008C4895">
      <w:pPr>
        <w:rPr>
          <w:rFonts w:ascii="仿宋" w:eastAsia="仿宋" w:hAnsi="仿宋" w:cs="仿宋"/>
          <w:sz w:val="28"/>
          <w:szCs w:val="28"/>
        </w:rPr>
      </w:pPr>
      <w:r>
        <w:rPr>
          <w:rFonts w:ascii="仿宋" w:eastAsia="仿宋" w:hAnsi="仿宋" w:cs="仿宋" w:hint="eastAsia"/>
          <w:sz w:val="28"/>
          <w:szCs w:val="28"/>
        </w:rPr>
        <w:t>公式中：</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K4——- 待估宗地土地使用年期修正系数</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r－－－土地还原率</w:t>
      </w:r>
      <w:r>
        <w:rPr>
          <w:rFonts w:ascii="仿宋" w:eastAsia="仿宋" w:hAnsi="仿宋" w:cs="仿宋" w:hint="eastAsia"/>
          <w:spacing w:val="10"/>
          <w:sz w:val="28"/>
          <w:lang w:val="zh-TW" w:eastAsia="zh-TW"/>
        </w:rPr>
        <w:t>本次评估根据</w:t>
      </w:r>
      <w:r>
        <w:rPr>
          <w:rFonts w:ascii="仿宋" w:eastAsia="仿宋" w:hAnsi="仿宋" w:cs="仿宋" w:hint="eastAsia"/>
          <w:spacing w:val="10"/>
          <w:sz w:val="28"/>
        </w:rPr>
        <w:t>估价期</w:t>
      </w:r>
      <w:r>
        <w:rPr>
          <w:rFonts w:ascii="仿宋" w:eastAsia="仿宋" w:hAnsi="仿宋" w:cs="仿宋" w:hint="eastAsia"/>
          <w:spacing w:val="10"/>
          <w:sz w:val="28"/>
          <w:lang w:val="zh-TW" w:eastAsia="zh-TW"/>
        </w:rPr>
        <w:t>日土地市场、房地产市场状况及中国人民银行公布的一年期整存整取的定期存款利率</w:t>
      </w:r>
      <w:r>
        <w:rPr>
          <w:rFonts w:ascii="仿宋" w:eastAsia="仿宋" w:hAnsi="仿宋" w:cs="仿宋" w:hint="eastAsia"/>
          <w:spacing w:val="10"/>
          <w:sz w:val="28"/>
        </w:rPr>
        <w:t>1.5</w:t>
      </w:r>
      <w:r>
        <w:rPr>
          <w:rFonts w:ascii="仿宋" w:eastAsia="仿宋" w:hAnsi="仿宋" w:cs="仿宋" w:hint="eastAsia"/>
          <w:spacing w:val="10"/>
          <w:sz w:val="28"/>
          <w:lang w:val="zh-TW" w:eastAsia="zh-TW"/>
        </w:rPr>
        <w:t>%,再考虑一定的风险因素，确定此次评估的土地还原率为</w:t>
      </w:r>
      <w:r>
        <w:rPr>
          <w:rFonts w:ascii="仿宋" w:eastAsia="仿宋" w:hAnsi="仿宋" w:cs="仿宋" w:hint="eastAsia"/>
          <w:spacing w:val="10"/>
          <w:sz w:val="28"/>
        </w:rPr>
        <w:t>7.8</w:t>
      </w:r>
      <w:r>
        <w:rPr>
          <w:rFonts w:ascii="仿宋" w:eastAsia="仿宋" w:hAnsi="仿宋" w:cs="仿宋" w:hint="eastAsia"/>
          <w:spacing w:val="10"/>
          <w:sz w:val="28"/>
          <w:lang w:val="zh-TW" w:eastAsia="zh-TW"/>
        </w:rPr>
        <w:t>%。)</w:t>
      </w:r>
    </w:p>
    <w:p w:rsidR="008C4895" w:rsidRDefault="008C4895" w:rsidP="008C4895">
      <w:pPr>
        <w:snapToGrid w:val="0"/>
        <w:spacing w:line="360" w:lineRule="auto"/>
        <w:ind w:firstLineChars="540" w:firstLine="1512"/>
        <w:rPr>
          <w:rFonts w:ascii="仿宋" w:eastAsia="仿宋" w:hAnsi="仿宋" w:cs="仿宋"/>
          <w:sz w:val="28"/>
          <w:szCs w:val="28"/>
        </w:rPr>
      </w:pPr>
      <w:r>
        <w:rPr>
          <w:rFonts w:ascii="仿宋" w:eastAsia="仿宋" w:hAnsi="仿宋" w:cs="仿宋" w:hint="eastAsia"/>
          <w:sz w:val="28"/>
          <w:szCs w:val="28"/>
        </w:rPr>
        <w:lastRenderedPageBreak/>
        <w:t>m－－－待估宗地设定使用年限</w:t>
      </w:r>
    </w:p>
    <w:p w:rsidR="008C4895" w:rsidRDefault="008C4895" w:rsidP="008C4895">
      <w:pPr>
        <w:snapToGrid w:val="0"/>
        <w:spacing w:line="360" w:lineRule="auto"/>
        <w:ind w:firstLineChars="544" w:firstLine="1523"/>
        <w:rPr>
          <w:rFonts w:ascii="仿宋" w:eastAsia="仿宋" w:hAnsi="仿宋" w:cs="仿宋"/>
          <w:sz w:val="28"/>
          <w:szCs w:val="28"/>
        </w:rPr>
      </w:pPr>
      <w:r>
        <w:rPr>
          <w:rFonts w:ascii="仿宋" w:eastAsia="仿宋" w:hAnsi="仿宋" w:cs="仿宋" w:hint="eastAsia"/>
          <w:sz w:val="28"/>
          <w:szCs w:val="28"/>
        </w:rPr>
        <w:t>n－－－基准地价设定土地使用年期</w:t>
      </w:r>
    </w:p>
    <w:p w:rsidR="008C4895" w:rsidRDefault="008C4895" w:rsidP="008C4895">
      <w:pPr>
        <w:pStyle w:val="410"/>
        <w:shd w:val="clear" w:color="auto" w:fill="auto"/>
        <w:spacing w:line="360" w:lineRule="auto"/>
        <w:ind w:firstLine="560"/>
        <w:jc w:val="both"/>
        <w:rPr>
          <w:rFonts w:ascii="仿宋" w:eastAsia="仿宋" w:hAnsi="仿宋" w:cs="仿宋"/>
          <w:b w:val="0"/>
          <w:bCs w:val="0"/>
          <w:kern w:val="2"/>
          <w:sz w:val="28"/>
          <w:szCs w:val="24"/>
        </w:rPr>
      </w:pPr>
      <w:r>
        <w:rPr>
          <w:rFonts w:ascii="仿宋" w:eastAsia="仿宋" w:hAnsi="仿宋" w:cs="仿宋" w:hint="eastAsia"/>
          <w:b w:val="0"/>
          <w:bCs w:val="0"/>
          <w:kern w:val="2"/>
          <w:sz w:val="28"/>
          <w:szCs w:val="24"/>
          <w:lang w:val="zh-TW" w:eastAsia="zh-TW"/>
        </w:rPr>
        <w:t>因待估宗地的设定土地使用年期和基准地价设定的土地使用年期不一致，则待估宗地需进行年期系数修正。基准地价使用年限设定的</w:t>
      </w:r>
      <w:r w:rsidR="009C6ACC">
        <w:rPr>
          <w:rFonts w:ascii="仿宋" w:eastAsia="仿宋" w:hAnsi="仿宋" w:cs="仿宋" w:hint="eastAsia"/>
          <w:b w:val="0"/>
          <w:bCs w:val="0"/>
          <w:kern w:val="2"/>
          <w:sz w:val="28"/>
          <w:szCs w:val="24"/>
        </w:rPr>
        <w:t>其它商服</w:t>
      </w:r>
      <w:r>
        <w:rPr>
          <w:rFonts w:ascii="仿宋" w:eastAsia="仿宋" w:hAnsi="仿宋" w:cs="仿宋" w:hint="eastAsia"/>
          <w:b w:val="0"/>
          <w:bCs w:val="0"/>
          <w:kern w:val="2"/>
          <w:sz w:val="28"/>
          <w:szCs w:val="24"/>
          <w:lang w:val="zh-TW" w:eastAsia="zh-TW"/>
        </w:rPr>
        <w:t>用地使用年限为</w:t>
      </w:r>
      <w:r w:rsidR="009C6ACC">
        <w:rPr>
          <w:rFonts w:ascii="仿宋" w:eastAsia="仿宋" w:hAnsi="仿宋" w:cs="仿宋" w:hint="eastAsia"/>
          <w:b w:val="0"/>
          <w:bCs w:val="0"/>
          <w:kern w:val="2"/>
          <w:sz w:val="28"/>
          <w:szCs w:val="24"/>
        </w:rPr>
        <w:t>4</w:t>
      </w:r>
      <w:r>
        <w:rPr>
          <w:rFonts w:ascii="仿宋" w:eastAsia="仿宋" w:hAnsi="仿宋" w:cs="仿宋" w:hint="eastAsia"/>
          <w:b w:val="0"/>
          <w:bCs w:val="0"/>
          <w:kern w:val="2"/>
          <w:sz w:val="28"/>
          <w:szCs w:val="24"/>
          <w:lang w:val="zh-TW" w:eastAsia="zh-TW"/>
        </w:rPr>
        <w:t>0年，委估宗地设定使用年限为</w:t>
      </w:r>
      <w:r w:rsidR="009C6ACC">
        <w:rPr>
          <w:rFonts w:ascii="仿宋" w:eastAsia="仿宋" w:hAnsi="仿宋" w:cs="仿宋" w:hint="eastAsia"/>
          <w:b w:val="0"/>
          <w:bCs w:val="0"/>
          <w:kern w:val="2"/>
          <w:sz w:val="28"/>
          <w:szCs w:val="24"/>
        </w:rPr>
        <w:t>4</w:t>
      </w:r>
      <w:r>
        <w:rPr>
          <w:rFonts w:ascii="仿宋" w:eastAsia="仿宋" w:hAnsi="仿宋" w:cs="仿宋" w:hint="eastAsia"/>
          <w:b w:val="0"/>
          <w:bCs w:val="0"/>
          <w:kern w:val="2"/>
          <w:sz w:val="28"/>
          <w:szCs w:val="24"/>
        </w:rPr>
        <w:t>0年</w:t>
      </w:r>
      <w:r>
        <w:rPr>
          <w:rFonts w:ascii="仿宋" w:eastAsia="仿宋" w:hAnsi="仿宋" w:cs="仿宋" w:hint="eastAsia"/>
          <w:b w:val="0"/>
          <w:bCs w:val="0"/>
          <w:kern w:val="2"/>
          <w:sz w:val="28"/>
          <w:szCs w:val="24"/>
          <w:lang w:val="zh-TW" w:eastAsia="zh-TW"/>
        </w:rPr>
        <w:t>，故年期修正系数K4=[1-1/(1+</w:t>
      </w:r>
      <w:r>
        <w:rPr>
          <w:rFonts w:ascii="仿宋" w:eastAsia="仿宋" w:hAnsi="仿宋" w:cs="仿宋" w:hint="eastAsia"/>
          <w:b w:val="0"/>
          <w:bCs w:val="0"/>
          <w:kern w:val="2"/>
          <w:sz w:val="28"/>
          <w:szCs w:val="24"/>
        </w:rPr>
        <w:t>7.8</w:t>
      </w:r>
      <w:r>
        <w:rPr>
          <w:rFonts w:ascii="仿宋" w:eastAsia="仿宋" w:hAnsi="仿宋" w:cs="仿宋" w:hint="eastAsia"/>
          <w:b w:val="0"/>
          <w:bCs w:val="0"/>
          <w:kern w:val="2"/>
          <w:sz w:val="28"/>
          <w:szCs w:val="24"/>
          <w:lang w:val="zh-TW" w:eastAsia="zh-TW"/>
        </w:rPr>
        <w:t>%)</w:t>
      </w:r>
      <w:r w:rsidR="009C6ACC">
        <w:rPr>
          <w:rFonts w:ascii="仿宋" w:eastAsia="仿宋" w:hAnsi="仿宋" w:cs="仿宋" w:hint="eastAsia"/>
          <w:b w:val="0"/>
          <w:bCs w:val="0"/>
          <w:kern w:val="2"/>
          <w:sz w:val="28"/>
          <w:szCs w:val="24"/>
          <w:vertAlign w:val="superscript"/>
        </w:rPr>
        <w:t>4</w:t>
      </w:r>
      <w:r>
        <w:rPr>
          <w:rFonts w:ascii="仿宋" w:eastAsia="仿宋" w:hAnsi="仿宋" w:cs="仿宋" w:hint="eastAsia"/>
          <w:b w:val="0"/>
          <w:bCs w:val="0"/>
          <w:kern w:val="2"/>
          <w:sz w:val="28"/>
          <w:szCs w:val="24"/>
          <w:vertAlign w:val="superscript"/>
        </w:rPr>
        <w:t>0</w:t>
      </w:r>
      <w:r>
        <w:rPr>
          <w:rFonts w:ascii="仿宋" w:eastAsia="仿宋" w:hAnsi="仿宋" w:cs="仿宋" w:hint="eastAsia"/>
          <w:b w:val="0"/>
          <w:bCs w:val="0"/>
          <w:kern w:val="2"/>
          <w:sz w:val="28"/>
          <w:szCs w:val="24"/>
          <w:lang w:val="zh-TW" w:eastAsia="zh-TW"/>
        </w:rPr>
        <w:t>]/ [1-1/(1+</w:t>
      </w:r>
      <w:r>
        <w:rPr>
          <w:rFonts w:ascii="仿宋" w:eastAsia="仿宋" w:hAnsi="仿宋" w:cs="仿宋" w:hint="eastAsia"/>
          <w:b w:val="0"/>
          <w:bCs w:val="0"/>
          <w:kern w:val="2"/>
          <w:sz w:val="28"/>
          <w:szCs w:val="24"/>
        </w:rPr>
        <w:t>7.8</w:t>
      </w:r>
      <w:r>
        <w:rPr>
          <w:rFonts w:ascii="仿宋" w:eastAsia="仿宋" w:hAnsi="仿宋" w:cs="仿宋" w:hint="eastAsia"/>
          <w:b w:val="0"/>
          <w:bCs w:val="0"/>
          <w:kern w:val="2"/>
          <w:sz w:val="28"/>
          <w:szCs w:val="24"/>
          <w:lang w:val="zh-TW" w:eastAsia="zh-TW"/>
        </w:rPr>
        <w:t>%)</w:t>
      </w:r>
      <w:r w:rsidR="009C6ACC">
        <w:rPr>
          <w:rFonts w:ascii="仿宋" w:eastAsia="仿宋" w:hAnsi="仿宋" w:cs="仿宋" w:hint="eastAsia"/>
          <w:b w:val="0"/>
          <w:bCs w:val="0"/>
          <w:kern w:val="2"/>
          <w:sz w:val="28"/>
          <w:szCs w:val="24"/>
          <w:vertAlign w:val="superscript"/>
        </w:rPr>
        <w:t>4</w:t>
      </w:r>
      <w:r>
        <w:rPr>
          <w:rFonts w:ascii="仿宋" w:eastAsia="仿宋" w:hAnsi="仿宋" w:cs="仿宋" w:hint="eastAsia"/>
          <w:b w:val="0"/>
          <w:bCs w:val="0"/>
          <w:kern w:val="2"/>
          <w:sz w:val="28"/>
          <w:szCs w:val="24"/>
          <w:vertAlign w:val="superscript"/>
        </w:rPr>
        <w:t>0</w:t>
      </w:r>
      <w:r>
        <w:rPr>
          <w:rFonts w:ascii="仿宋" w:eastAsia="仿宋" w:hAnsi="仿宋" w:cs="仿宋" w:hint="eastAsia"/>
          <w:b w:val="0"/>
          <w:bCs w:val="0"/>
          <w:kern w:val="2"/>
          <w:sz w:val="28"/>
          <w:szCs w:val="24"/>
          <w:lang w:val="zh-TW" w:eastAsia="zh-TW"/>
        </w:rPr>
        <w:t>]=</w:t>
      </w:r>
      <w:r>
        <w:rPr>
          <w:rFonts w:ascii="仿宋" w:eastAsia="仿宋" w:hAnsi="仿宋" w:cs="仿宋" w:hint="eastAsia"/>
          <w:b w:val="0"/>
          <w:bCs w:val="0"/>
          <w:kern w:val="2"/>
          <w:sz w:val="28"/>
          <w:szCs w:val="24"/>
        </w:rPr>
        <w:t>1.00</w:t>
      </w:r>
    </w:p>
    <w:p w:rsidR="008C4895" w:rsidRDefault="008C4895" w:rsidP="008C4895">
      <w:pPr>
        <w:tabs>
          <w:tab w:val="left" w:pos="595"/>
        </w:tabs>
        <w:autoSpaceDE w:val="0"/>
        <w:spacing w:line="560" w:lineRule="exact"/>
        <w:rPr>
          <w:rFonts w:ascii="仿宋" w:eastAsia="仿宋" w:hAnsi="仿宋" w:cs="仿宋"/>
          <w:sz w:val="28"/>
          <w:szCs w:val="28"/>
        </w:rPr>
      </w:pPr>
      <w:r>
        <w:rPr>
          <w:rFonts w:ascii="仿宋" w:eastAsia="仿宋" w:hAnsi="仿宋" w:cs="仿宋" w:hint="eastAsia"/>
          <w:spacing w:val="10"/>
          <w:sz w:val="28"/>
        </w:rPr>
        <w:t xml:space="preserve">   </w:t>
      </w:r>
      <w:r>
        <w:rPr>
          <w:rFonts w:ascii="仿宋" w:eastAsia="仿宋" w:hAnsi="仿宋" w:cs="仿宋" w:hint="eastAsia"/>
          <w:sz w:val="28"/>
          <w:szCs w:val="28"/>
        </w:rPr>
        <w:t>3、</w:t>
      </w:r>
      <w:r>
        <w:rPr>
          <w:rFonts w:ascii="仿宋" w:eastAsia="仿宋" w:hAnsi="仿宋" w:cs="仿宋" w:hint="eastAsia"/>
          <w:sz w:val="28"/>
          <w:szCs w:val="28"/>
          <w:lang w:val="zh-TW" w:eastAsia="zh-TW"/>
        </w:rPr>
        <w:t>估价结果</w:t>
      </w:r>
    </w:p>
    <w:p w:rsidR="008C4895" w:rsidRDefault="008C4895" w:rsidP="008C4895">
      <w:pPr>
        <w:tabs>
          <w:tab w:val="left" w:pos="595"/>
        </w:tabs>
        <w:autoSpaceDE w:val="0"/>
        <w:spacing w:line="560" w:lineRule="exact"/>
        <w:rPr>
          <w:rFonts w:ascii="仿宋" w:eastAsia="仿宋" w:hAnsi="仿宋" w:cs="仿宋"/>
          <w:sz w:val="28"/>
          <w:szCs w:val="28"/>
          <w:lang w:val="zh-TW"/>
        </w:rPr>
      </w:pP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基准地价系数修正法评估的宗地地价=基准地价</w:t>
      </w:r>
      <w:r>
        <w:rPr>
          <w:rFonts w:ascii="仿宋" w:eastAsia="仿宋" w:hAnsi="仿宋" w:cs="仿宋" w:hint="eastAsia"/>
          <w:sz w:val="28"/>
          <w:szCs w:val="28"/>
        </w:rPr>
        <w:t>×K1×(1+∑K)×K2×K3×K4</w:t>
      </w:r>
      <w:r>
        <w:rPr>
          <w:rFonts w:ascii="仿宋" w:eastAsia="仿宋" w:hAnsi="仿宋" w:cs="仿宋" w:hint="eastAsia"/>
          <w:sz w:val="28"/>
          <w:szCs w:val="28"/>
          <w:lang w:val="zh-TW" w:eastAsia="zh-TW"/>
        </w:rPr>
        <w:t>+</w:t>
      </w:r>
      <w:r>
        <w:rPr>
          <w:rFonts w:ascii="仿宋" w:eastAsia="仿宋" w:hAnsi="仿宋" w:cs="仿宋" w:hint="eastAsia"/>
          <w:sz w:val="28"/>
          <w:szCs w:val="28"/>
          <w:lang w:val="zh-TW"/>
        </w:rPr>
        <w:t>D</w:t>
      </w:r>
    </w:p>
    <w:p w:rsidR="008C4895" w:rsidRDefault="008C4895" w:rsidP="008C4895">
      <w:pPr>
        <w:pStyle w:val="410"/>
        <w:shd w:val="clear" w:color="auto" w:fill="auto"/>
        <w:spacing w:line="360" w:lineRule="auto"/>
        <w:jc w:val="both"/>
        <w:rPr>
          <w:rStyle w:val="31"/>
          <w:rFonts w:ascii="仿宋" w:eastAsia="仿宋" w:hAnsi="仿宋" w:cs="仿宋"/>
          <w:b w:val="0"/>
          <w:bCs w:val="0"/>
          <w:sz w:val="28"/>
          <w:szCs w:val="28"/>
        </w:rPr>
      </w:pPr>
      <w:r>
        <w:rPr>
          <w:rStyle w:val="aff1"/>
          <w:rFonts w:ascii="仿宋" w:eastAsia="仿宋" w:hAnsi="仿宋" w:cs="仿宋" w:hint="eastAsia"/>
          <w:b w:val="0"/>
          <w:bCs w:val="0"/>
          <w:kern w:val="2"/>
          <w:sz w:val="28"/>
          <w:szCs w:val="28"/>
        </w:rPr>
        <w:t xml:space="preserve">      </w:t>
      </w:r>
      <w:r>
        <w:rPr>
          <w:rStyle w:val="aff1"/>
          <w:rFonts w:ascii="仿宋" w:eastAsia="仿宋" w:hAnsi="仿宋" w:cs="仿宋" w:hint="eastAsia"/>
          <w:b w:val="0"/>
          <w:bCs w:val="0"/>
          <w:kern w:val="2"/>
          <w:sz w:val="28"/>
          <w:szCs w:val="28"/>
          <w:lang w:val="zh-TW" w:eastAsia="zh-TW"/>
        </w:rPr>
        <w:t>=</w:t>
      </w:r>
      <w:bookmarkStart w:id="35" w:name="OLE_LINK2"/>
      <w:r>
        <w:rPr>
          <w:rStyle w:val="31"/>
          <w:rFonts w:ascii="仿宋" w:eastAsia="仿宋" w:hAnsi="仿宋" w:cs="仿宋" w:hint="eastAsia"/>
          <w:b w:val="0"/>
          <w:bCs w:val="0"/>
          <w:sz w:val="28"/>
          <w:szCs w:val="28"/>
        </w:rPr>
        <w:t>3</w:t>
      </w:r>
      <w:r w:rsidR="009C6ACC">
        <w:rPr>
          <w:rStyle w:val="31"/>
          <w:rFonts w:ascii="仿宋" w:eastAsia="仿宋" w:hAnsi="仿宋" w:cs="仿宋" w:hint="eastAsia"/>
          <w:b w:val="0"/>
          <w:bCs w:val="0"/>
          <w:sz w:val="28"/>
          <w:szCs w:val="28"/>
          <w:lang w:eastAsia="zh-CN"/>
        </w:rPr>
        <w:t>85</w:t>
      </w:r>
      <w:r>
        <w:rPr>
          <w:rFonts w:ascii="仿宋" w:eastAsia="仿宋" w:hAnsi="仿宋" w:cs="仿宋" w:hint="eastAsia"/>
          <w:b w:val="0"/>
          <w:bCs w:val="0"/>
          <w:sz w:val="28"/>
          <w:szCs w:val="28"/>
          <w:lang w:eastAsia="zh-TW"/>
        </w:rPr>
        <w:t>×</w:t>
      </w:r>
      <w:r>
        <w:rPr>
          <w:rFonts w:ascii="仿宋" w:eastAsia="仿宋" w:hAnsi="仿宋" w:cs="仿宋" w:hint="eastAsia"/>
          <w:b w:val="0"/>
          <w:bCs w:val="0"/>
          <w:spacing w:val="10"/>
          <w:sz w:val="28"/>
        </w:rPr>
        <w:t>1.09</w:t>
      </w:r>
      <w:r w:rsidR="009C6ACC">
        <w:rPr>
          <w:rFonts w:ascii="仿宋" w:eastAsia="仿宋" w:hAnsi="仿宋" w:cs="仿宋" w:hint="eastAsia"/>
          <w:b w:val="0"/>
          <w:bCs w:val="0"/>
          <w:spacing w:val="10"/>
          <w:sz w:val="28"/>
        </w:rPr>
        <w:t>97</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w:t>
      </w:r>
      <w:r w:rsidR="009A2FDE" w:rsidRPr="009A2FDE">
        <w:rPr>
          <w:rStyle w:val="31"/>
          <w:rFonts w:ascii="仿宋" w:hAnsi="仿宋" w:cs="仿宋" w:hint="eastAsia"/>
          <w:b w:val="0"/>
          <w:bCs w:val="0"/>
          <w:sz w:val="28"/>
          <w:szCs w:val="28"/>
        </w:rPr>
        <w:t>-0.0</w:t>
      </w:r>
      <w:r w:rsidR="005B50A4">
        <w:rPr>
          <w:rStyle w:val="31"/>
          <w:rFonts w:ascii="仿宋" w:hAnsi="仿宋" w:cs="仿宋" w:hint="eastAsia"/>
          <w:b w:val="0"/>
          <w:bCs w:val="0"/>
          <w:sz w:val="28"/>
          <w:szCs w:val="28"/>
          <w:lang w:eastAsia="zh-CN"/>
        </w:rPr>
        <w:t>317</w:t>
      </w:r>
      <w:r>
        <w:rPr>
          <w:rStyle w:val="31"/>
          <w:rFonts w:ascii="仿宋" w:eastAsia="仿宋" w:hAnsi="仿宋" w:cs="仿宋" w:hint="eastAsia"/>
          <w:b w:val="0"/>
          <w:bCs w:val="0"/>
          <w:sz w:val="28"/>
          <w:szCs w:val="28"/>
        </w:rPr>
        <w:t>)×</w:t>
      </w:r>
      <w:r>
        <w:rPr>
          <w:rFonts w:ascii="仿宋" w:eastAsia="仿宋" w:hAnsi="仿宋" w:cs="仿宋" w:hint="eastAsia"/>
          <w:b w:val="0"/>
          <w:bCs w:val="0"/>
          <w:spacing w:val="10"/>
          <w:sz w:val="28"/>
          <w:szCs w:val="28"/>
        </w:rPr>
        <w:t>0.9</w:t>
      </w:r>
      <w:r w:rsidR="009C6ACC">
        <w:rPr>
          <w:rFonts w:ascii="仿宋" w:eastAsia="仿宋" w:hAnsi="仿宋" w:cs="仿宋" w:hint="eastAsia"/>
          <w:b w:val="0"/>
          <w:bCs w:val="0"/>
          <w:spacing w:val="10"/>
          <w:sz w:val="28"/>
          <w:szCs w:val="28"/>
        </w:rPr>
        <w:t>8</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w:t>
      </w:r>
      <w:r w:rsidR="009C6ACC">
        <w:rPr>
          <w:rStyle w:val="31"/>
          <w:rFonts w:ascii="仿宋" w:eastAsia="仿宋" w:hAnsi="仿宋" w:cs="仿宋" w:hint="eastAsia"/>
          <w:b w:val="0"/>
          <w:bCs w:val="0"/>
          <w:sz w:val="28"/>
          <w:szCs w:val="28"/>
          <w:lang w:eastAsia="zh-CN"/>
        </w:rPr>
        <w:t>0</w:t>
      </w:r>
      <w:r w:rsidR="0013450C">
        <w:rPr>
          <w:rStyle w:val="31"/>
          <w:rFonts w:ascii="仿宋" w:eastAsia="仿宋" w:hAnsi="仿宋" w:cs="仿宋" w:hint="eastAsia"/>
          <w:b w:val="0"/>
          <w:bCs w:val="0"/>
          <w:sz w:val="28"/>
          <w:szCs w:val="28"/>
          <w:lang w:eastAsia="zh-CN"/>
        </w:rPr>
        <w:t>0</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1.00+85</w:t>
      </w:r>
    </w:p>
    <w:bookmarkEnd w:id="35"/>
    <w:p w:rsidR="008C4895" w:rsidRDefault="008C4895" w:rsidP="008C4895">
      <w:pPr>
        <w:pStyle w:val="410"/>
        <w:shd w:val="clear" w:color="auto" w:fill="auto"/>
        <w:spacing w:line="360" w:lineRule="auto"/>
        <w:jc w:val="both"/>
        <w:rPr>
          <w:rStyle w:val="31"/>
          <w:rFonts w:ascii="仿宋" w:eastAsia="仿宋" w:hAnsi="仿宋" w:cs="仿宋"/>
          <w:b w:val="0"/>
          <w:bCs w:val="0"/>
          <w:sz w:val="28"/>
          <w:szCs w:val="28"/>
          <w:lang w:eastAsia="zh-TW"/>
        </w:rPr>
      </w:pPr>
      <w:r>
        <w:rPr>
          <w:rFonts w:ascii="仿宋" w:eastAsia="仿宋" w:hAnsi="仿宋" w:cs="仿宋" w:hint="eastAsia"/>
          <w:b w:val="0"/>
          <w:bCs w:val="0"/>
          <w:kern w:val="2"/>
          <w:sz w:val="28"/>
          <w:szCs w:val="28"/>
        </w:rPr>
        <w:t xml:space="preserve">        </w:t>
      </w:r>
      <w:r>
        <w:rPr>
          <w:rStyle w:val="31"/>
          <w:rFonts w:ascii="仿宋" w:eastAsia="仿宋" w:hAnsi="仿宋" w:cs="仿宋" w:hint="eastAsia"/>
          <w:b w:val="0"/>
          <w:bCs w:val="0"/>
          <w:sz w:val="28"/>
          <w:szCs w:val="28"/>
          <w:lang w:eastAsia="zh-TW"/>
        </w:rPr>
        <w:t>=</w:t>
      </w:r>
      <w:r w:rsidR="009A2FDE">
        <w:rPr>
          <w:rStyle w:val="31"/>
          <w:rFonts w:ascii="仿宋" w:eastAsia="仿宋" w:hAnsi="仿宋" w:cs="仿宋" w:hint="eastAsia"/>
          <w:b w:val="0"/>
          <w:bCs w:val="0"/>
          <w:sz w:val="28"/>
          <w:szCs w:val="28"/>
          <w:lang w:eastAsia="zh-CN"/>
        </w:rPr>
        <w:t>4</w:t>
      </w:r>
      <w:r w:rsidR="005B50A4">
        <w:rPr>
          <w:rStyle w:val="31"/>
          <w:rFonts w:ascii="仿宋" w:eastAsia="仿宋" w:hAnsi="仿宋" w:cs="仿宋" w:hint="eastAsia"/>
          <w:b w:val="0"/>
          <w:bCs w:val="0"/>
          <w:sz w:val="28"/>
          <w:szCs w:val="28"/>
          <w:lang w:eastAsia="zh-CN"/>
        </w:rPr>
        <w:t>87</w:t>
      </w:r>
      <w:r>
        <w:rPr>
          <w:rStyle w:val="3125pt"/>
          <w:rFonts w:ascii="仿宋" w:eastAsia="仿宋" w:hAnsi="仿宋" w:cs="仿宋" w:hint="eastAsia"/>
          <w:b w:val="0"/>
          <w:bCs w:val="0"/>
          <w:sz w:val="28"/>
          <w:szCs w:val="28"/>
          <w:lang w:val="zh-TW" w:eastAsia="zh-TW"/>
        </w:rPr>
        <w:t>元</w:t>
      </w:r>
      <w:r>
        <w:rPr>
          <w:rStyle w:val="31"/>
          <w:rFonts w:ascii="仿宋" w:eastAsia="仿宋" w:hAnsi="仿宋" w:cs="仿宋" w:hint="eastAsia"/>
          <w:b w:val="0"/>
          <w:bCs w:val="0"/>
          <w:sz w:val="28"/>
          <w:szCs w:val="28"/>
          <w:lang w:eastAsia="zh-TW"/>
        </w:rPr>
        <w:t>/</w:t>
      </w:r>
      <w:r>
        <w:rPr>
          <w:rStyle w:val="3125pt"/>
          <w:rFonts w:ascii="仿宋" w:eastAsia="仿宋" w:hAnsi="仿宋" w:cs="仿宋" w:hint="eastAsia"/>
          <w:b w:val="0"/>
          <w:bCs w:val="0"/>
          <w:sz w:val="28"/>
          <w:szCs w:val="28"/>
          <w:lang w:eastAsia="zh-TW"/>
        </w:rPr>
        <w:t>m</w:t>
      </w:r>
      <w:r>
        <w:rPr>
          <w:rStyle w:val="3125pt"/>
          <w:rFonts w:ascii="仿宋" w:eastAsia="仿宋" w:hAnsi="仿宋" w:cs="仿宋" w:hint="eastAsia"/>
          <w:b w:val="0"/>
          <w:bCs w:val="0"/>
          <w:sz w:val="28"/>
          <w:szCs w:val="28"/>
          <w:vertAlign w:val="superscript"/>
          <w:lang w:eastAsia="zh-TW"/>
        </w:rPr>
        <w:t>2</w:t>
      </w:r>
      <w:r>
        <w:rPr>
          <w:rStyle w:val="31"/>
          <w:rFonts w:ascii="仿宋" w:eastAsia="仿宋" w:hAnsi="仿宋" w:cs="仿宋" w:hint="eastAsia"/>
          <w:b w:val="0"/>
          <w:bCs w:val="0"/>
          <w:sz w:val="28"/>
          <w:szCs w:val="28"/>
          <w:lang w:eastAsia="zh-TW"/>
        </w:rPr>
        <w:t>)</w:t>
      </w:r>
    </w:p>
    <w:p w:rsidR="008C4895" w:rsidRDefault="008C4895" w:rsidP="008C4895">
      <w:pPr>
        <w:pStyle w:val="32"/>
        <w:shd w:val="clear" w:color="auto" w:fill="auto"/>
        <w:spacing w:after="0" w:line="360" w:lineRule="auto"/>
        <w:ind w:firstLine="0"/>
        <w:jc w:val="left"/>
        <w:rPr>
          <w:rStyle w:val="31"/>
          <w:rFonts w:ascii="仿宋" w:eastAsia="仿宋" w:hAnsi="仿宋" w:cs="仿宋"/>
          <w:sz w:val="28"/>
          <w:szCs w:val="28"/>
          <w:lang w:eastAsia="zh-CN"/>
        </w:rPr>
      </w:pPr>
      <w:r>
        <w:rPr>
          <w:rStyle w:val="31"/>
          <w:rFonts w:ascii="仿宋" w:eastAsia="仿宋" w:hAnsi="仿宋" w:cs="仿宋" w:hint="eastAsia"/>
          <w:sz w:val="28"/>
          <w:szCs w:val="28"/>
          <w:lang w:eastAsia="zh-CN"/>
        </w:rPr>
        <w:t xml:space="preserve">         表J-9基准地价系数修正法评估过程一览表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4895" w:rsidTr="00D62211">
        <w:trPr>
          <w:trHeight w:val="332"/>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土地等级</w:t>
            </w:r>
          </w:p>
        </w:tc>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lang w:val="zh-TW"/>
              </w:rPr>
              <w:t>勐仑镇集镇规划区</w:t>
            </w:r>
            <w:r>
              <w:rPr>
                <w:rFonts w:ascii="宋体" w:hAnsi="宋体" w:cs="宋体" w:hint="eastAsia"/>
                <w:lang w:val="zh-TW"/>
              </w:rPr>
              <w:t>Ⅲ</w:t>
            </w:r>
            <w:r>
              <w:rPr>
                <w:rFonts w:ascii="仿宋" w:eastAsia="仿宋" w:hAnsi="仿宋" w:cs="仿宋" w:hint="eastAsia"/>
                <w:lang w:val="zh-TW" w:eastAsia="zh-TW"/>
              </w:rPr>
              <w:t>级</w:t>
            </w:r>
          </w:p>
        </w:tc>
      </w:tr>
      <w:tr w:rsidR="008C4895" w:rsidTr="00D62211">
        <w:trPr>
          <w:trHeight w:val="332"/>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基准地价（元/㎡）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3</w:t>
            </w:r>
            <w:r w:rsidR="0013450C">
              <w:rPr>
                <w:rFonts w:ascii="仿宋" w:eastAsia="仿宋" w:hAnsi="仿宋" w:cs="仿宋" w:hint="eastAsia"/>
              </w:rPr>
              <w:t>85</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期日修正系数（K</w:t>
            </w:r>
            <w:r>
              <w:rPr>
                <w:rFonts w:ascii="仿宋" w:eastAsia="仿宋" w:hAnsi="仿宋" w:cs="仿宋" w:hint="eastAsia"/>
                <w:sz w:val="18"/>
                <w:szCs w:val="18"/>
              </w:rPr>
              <w:t>1</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1.09</w:t>
            </w:r>
            <w:r w:rsidR="0013450C">
              <w:rPr>
                <w:rFonts w:ascii="仿宋" w:eastAsia="仿宋" w:hAnsi="仿宋" w:cs="仿宋" w:hint="eastAsia"/>
              </w:rPr>
              <w:t>97</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区域及个别因素修正系数（∑K）</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9A2FDE" w:rsidP="005B50A4">
            <w:pPr>
              <w:jc w:val="center"/>
              <w:rPr>
                <w:rFonts w:ascii="仿宋" w:eastAsia="仿宋" w:hAnsi="仿宋" w:cs="仿宋"/>
              </w:rPr>
            </w:pPr>
            <w:r>
              <w:rPr>
                <w:rFonts w:ascii="仿宋" w:eastAsia="仿宋" w:hAnsi="仿宋" w:cs="仿宋" w:hint="eastAsia"/>
                <w:color w:val="000000"/>
                <w:sz w:val="20"/>
                <w:szCs w:val="20"/>
              </w:rPr>
              <w:t>-0.0</w:t>
            </w:r>
            <w:r w:rsidR="005B50A4">
              <w:rPr>
                <w:rFonts w:ascii="仿宋" w:eastAsia="仿宋" w:hAnsi="仿宋" w:cs="仿宋" w:hint="eastAsia"/>
                <w:color w:val="000000"/>
                <w:sz w:val="20"/>
                <w:szCs w:val="20"/>
              </w:rPr>
              <w:t>317</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容积率修正系数（K</w:t>
            </w:r>
            <w:r>
              <w:rPr>
                <w:rFonts w:ascii="仿宋" w:eastAsia="仿宋" w:hAnsi="仿宋" w:cs="仿宋" w:hint="eastAsia"/>
                <w:sz w:val="18"/>
                <w:szCs w:val="18"/>
              </w:rPr>
              <w:t>2</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0.9</w:t>
            </w:r>
            <w:r w:rsidR="0013450C">
              <w:rPr>
                <w:rFonts w:ascii="仿宋" w:eastAsia="仿宋" w:hAnsi="仿宋" w:cs="仿宋" w:hint="eastAsia"/>
              </w:rPr>
              <w:t>8</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其他修正系数（K</w:t>
            </w:r>
            <w:r>
              <w:rPr>
                <w:rFonts w:ascii="仿宋" w:eastAsia="仿宋" w:hAnsi="仿宋" w:cs="仿宋" w:hint="eastAsia"/>
                <w:sz w:val="18"/>
                <w:szCs w:val="18"/>
              </w:rPr>
              <w:t>3</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1.</w:t>
            </w:r>
            <w:r w:rsidR="0013450C">
              <w:rPr>
                <w:rFonts w:ascii="仿宋" w:eastAsia="仿宋" w:hAnsi="仿宋" w:cs="仿宋" w:hint="eastAsia"/>
              </w:rPr>
              <w:t>00</w:t>
            </w:r>
          </w:p>
        </w:tc>
      </w:tr>
      <w:tr w:rsidR="008C4895" w:rsidTr="00D62211">
        <w:trPr>
          <w:trHeight w:val="90"/>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使用年限修正系数（K</w:t>
            </w:r>
            <w:r>
              <w:rPr>
                <w:rFonts w:ascii="仿宋" w:eastAsia="仿宋" w:hAnsi="仿宋" w:cs="仿宋" w:hint="eastAsia"/>
                <w:sz w:val="18"/>
                <w:szCs w:val="18"/>
              </w:rPr>
              <w:t>4</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D62211">
            <w:pPr>
              <w:jc w:val="center"/>
              <w:rPr>
                <w:rFonts w:ascii="仿宋" w:eastAsia="仿宋" w:hAnsi="仿宋" w:cs="仿宋"/>
              </w:rPr>
            </w:pPr>
            <w:r>
              <w:rPr>
                <w:rFonts w:ascii="仿宋" w:eastAsia="仿宋" w:hAnsi="仿宋" w:cs="仿宋" w:hint="eastAsia"/>
              </w:rPr>
              <w:t>1.00</w:t>
            </w:r>
          </w:p>
        </w:tc>
      </w:tr>
      <w:tr w:rsidR="008C4895" w:rsidTr="00D62211">
        <w:trPr>
          <w:trHeight w:val="287"/>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开发程度修正值D（元/㎡）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D62211">
            <w:pPr>
              <w:jc w:val="center"/>
              <w:rPr>
                <w:rFonts w:ascii="仿宋" w:eastAsia="仿宋" w:hAnsi="仿宋" w:cs="仿宋"/>
              </w:rPr>
            </w:pPr>
            <w:r>
              <w:rPr>
                <w:rFonts w:ascii="仿宋" w:eastAsia="仿宋" w:hAnsi="仿宋" w:cs="仿宋" w:hint="eastAsia"/>
              </w:rPr>
              <w:t>85</w:t>
            </w:r>
          </w:p>
        </w:tc>
      </w:tr>
      <w:tr w:rsidR="008C4895" w:rsidTr="00D62211">
        <w:trPr>
          <w:trHeight w:val="70"/>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单位地价（元/㎡）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5B50A4" w:rsidP="0013450C">
            <w:pPr>
              <w:jc w:val="center"/>
              <w:rPr>
                <w:rFonts w:ascii="仿宋" w:eastAsia="仿宋" w:hAnsi="仿宋" w:cs="仿宋"/>
              </w:rPr>
            </w:pPr>
            <w:r>
              <w:rPr>
                <w:rFonts w:ascii="仿宋" w:eastAsia="仿宋" w:hAnsi="仿宋" w:cs="仿宋" w:hint="eastAsia"/>
              </w:rPr>
              <w:t>487</w:t>
            </w:r>
          </w:p>
        </w:tc>
      </w:tr>
    </w:tbl>
    <w:p w:rsidR="007D2F1D" w:rsidRPr="007D2F1D" w:rsidRDefault="007D2F1D" w:rsidP="007D2F1D">
      <w:pPr>
        <w:spacing w:line="560" w:lineRule="exact"/>
        <w:ind w:firstLineChars="200" w:firstLine="560"/>
        <w:rPr>
          <w:rFonts w:ascii="仿宋" w:eastAsia="仿宋" w:hAnsi="仿宋" w:cs="仿宋"/>
          <w:sz w:val="28"/>
          <w:szCs w:val="28"/>
          <w:lang w:val="zh-TW" w:eastAsia="zh-TW"/>
        </w:rPr>
      </w:pPr>
      <w:r w:rsidRPr="007D2F1D">
        <w:rPr>
          <w:rFonts w:ascii="仿宋" w:eastAsia="仿宋" w:hAnsi="仿宋" w:cs="仿宋" w:hint="eastAsia"/>
          <w:sz w:val="28"/>
          <w:szCs w:val="28"/>
          <w:lang w:val="zh-TW" w:eastAsia="zh-TW"/>
        </w:rPr>
        <w:t>鉴定对象楼面地价=单位地价/容积率</w:t>
      </w:r>
    </w:p>
    <w:p w:rsidR="007D2F1D" w:rsidRDefault="007D2F1D" w:rsidP="007D2F1D">
      <w:pPr>
        <w:spacing w:line="560" w:lineRule="exact"/>
        <w:ind w:firstLineChars="1000" w:firstLine="2800"/>
        <w:rPr>
          <w:rFonts w:ascii="仿宋" w:eastAsia="仿宋" w:hAnsi="仿宋" w:cs="仿宋"/>
          <w:sz w:val="28"/>
          <w:szCs w:val="28"/>
          <w:lang w:val="zh-TW"/>
        </w:rPr>
      </w:pPr>
      <w:r w:rsidRPr="007D2F1D">
        <w:rPr>
          <w:rFonts w:ascii="仿宋" w:eastAsia="仿宋" w:hAnsi="仿宋" w:cs="仿宋" w:hint="eastAsia"/>
          <w:sz w:val="28"/>
          <w:szCs w:val="28"/>
          <w:lang w:val="zh-TW" w:eastAsia="zh-TW"/>
        </w:rPr>
        <w:t>=</w:t>
      </w:r>
      <w:r w:rsidR="009A2FDE">
        <w:rPr>
          <w:rFonts w:ascii="仿宋" w:eastAsia="仿宋" w:hAnsi="仿宋" w:cs="仿宋" w:hint="eastAsia"/>
          <w:sz w:val="28"/>
          <w:szCs w:val="28"/>
          <w:lang w:val="zh-TW"/>
        </w:rPr>
        <w:t>4</w:t>
      </w:r>
      <w:r w:rsidR="005B50A4">
        <w:rPr>
          <w:rFonts w:ascii="仿宋" w:eastAsia="仿宋" w:hAnsi="仿宋" w:cs="仿宋" w:hint="eastAsia"/>
          <w:sz w:val="28"/>
          <w:szCs w:val="28"/>
          <w:lang w:val="zh-TW"/>
        </w:rPr>
        <w:t>87</w:t>
      </w:r>
      <w:r w:rsidRPr="007D2F1D">
        <w:rPr>
          <w:rFonts w:ascii="仿宋" w:eastAsia="仿宋" w:hAnsi="仿宋" w:cs="仿宋" w:hint="eastAsia"/>
          <w:sz w:val="28"/>
          <w:szCs w:val="28"/>
          <w:lang w:val="zh-TW" w:eastAsia="zh-TW"/>
        </w:rPr>
        <w:t>元/㎡</w:t>
      </w:r>
      <w:r>
        <w:rPr>
          <w:rFonts w:ascii="仿宋" w:eastAsia="仿宋" w:hAnsi="仿宋" w:cs="仿宋" w:hint="eastAsia"/>
          <w:sz w:val="28"/>
          <w:szCs w:val="28"/>
          <w:lang w:val="zh-TW"/>
        </w:rPr>
        <w:t>/1.14</w:t>
      </w:r>
    </w:p>
    <w:p w:rsidR="007D2F1D" w:rsidRPr="007D2F1D" w:rsidRDefault="007D2F1D" w:rsidP="007D2F1D">
      <w:pPr>
        <w:spacing w:line="560" w:lineRule="exact"/>
        <w:ind w:firstLineChars="1000" w:firstLine="2800"/>
        <w:rPr>
          <w:rFonts w:ascii="仿宋" w:eastAsia="仿宋" w:hAnsi="仿宋" w:cs="仿宋"/>
          <w:sz w:val="28"/>
          <w:szCs w:val="28"/>
          <w:lang w:val="zh-TW"/>
        </w:rPr>
      </w:pPr>
      <w:r>
        <w:rPr>
          <w:rFonts w:ascii="仿宋" w:eastAsia="仿宋" w:hAnsi="仿宋" w:cs="仿宋" w:hint="eastAsia"/>
          <w:sz w:val="28"/>
          <w:szCs w:val="28"/>
          <w:lang w:val="zh-TW"/>
        </w:rPr>
        <w:t>=4</w:t>
      </w:r>
      <w:r w:rsidR="009A2FDE">
        <w:rPr>
          <w:rFonts w:ascii="仿宋" w:eastAsia="仿宋" w:hAnsi="仿宋" w:cs="仿宋" w:hint="eastAsia"/>
          <w:sz w:val="28"/>
          <w:szCs w:val="28"/>
          <w:lang w:val="zh-TW"/>
        </w:rPr>
        <w:t>2</w:t>
      </w:r>
      <w:r w:rsidR="005B50A4">
        <w:rPr>
          <w:rFonts w:ascii="仿宋" w:eastAsia="仿宋" w:hAnsi="仿宋" w:cs="仿宋" w:hint="eastAsia"/>
          <w:sz w:val="28"/>
          <w:szCs w:val="28"/>
          <w:lang w:val="zh-TW"/>
        </w:rPr>
        <w:t>7</w:t>
      </w:r>
      <w:r w:rsidRPr="007D2F1D">
        <w:rPr>
          <w:rFonts w:ascii="仿宋" w:eastAsia="仿宋" w:hAnsi="仿宋" w:cs="仿宋" w:hint="eastAsia"/>
          <w:sz w:val="28"/>
          <w:szCs w:val="28"/>
          <w:lang w:val="zh-TW" w:eastAsia="zh-TW"/>
        </w:rPr>
        <w:t>元/㎡</w:t>
      </w:r>
    </w:p>
    <w:p w:rsidR="007D2F1D" w:rsidRDefault="007D2F1D" w:rsidP="007D2F1D">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鉴定对象房地产市场价值确定</w:t>
      </w:r>
    </w:p>
    <w:p w:rsidR="007D2F1D" w:rsidRDefault="007D2F1D" w:rsidP="007D2F1D">
      <w:pPr>
        <w:spacing w:line="560" w:lineRule="exact"/>
        <w:ind w:firstLineChars="200" w:firstLine="560"/>
        <w:rPr>
          <w:rFonts w:ascii="仿宋" w:eastAsia="仿宋" w:hAnsi="仿宋"/>
          <w:sz w:val="28"/>
          <w:szCs w:val="28"/>
        </w:rPr>
      </w:pPr>
      <w:r>
        <w:rPr>
          <w:rFonts w:ascii="仿宋" w:eastAsia="仿宋" w:hAnsi="仿宋" w:hint="eastAsia"/>
          <w:sz w:val="28"/>
          <w:szCs w:val="28"/>
        </w:rPr>
        <w:t>鉴定对象房地产</w:t>
      </w:r>
      <w:r w:rsidR="00D62211">
        <w:rPr>
          <w:rFonts w:ascii="仿宋" w:eastAsia="仿宋" w:hAnsi="仿宋" w:hint="eastAsia"/>
          <w:sz w:val="28"/>
          <w:szCs w:val="28"/>
        </w:rPr>
        <w:t>单</w:t>
      </w:r>
      <w:r>
        <w:rPr>
          <w:rFonts w:ascii="仿宋" w:eastAsia="仿宋" w:hAnsi="仿宋" w:hint="eastAsia"/>
          <w:sz w:val="28"/>
          <w:szCs w:val="28"/>
        </w:rPr>
        <w:t>价</w:t>
      </w:r>
      <w:r>
        <w:rPr>
          <w:rFonts w:ascii="仿宋" w:eastAsia="仿宋" w:hAnsi="仿宋"/>
          <w:sz w:val="28"/>
          <w:szCs w:val="28"/>
        </w:rPr>
        <w:t>=</w:t>
      </w:r>
      <w:r>
        <w:rPr>
          <w:rFonts w:ascii="仿宋" w:eastAsia="仿宋" w:hAnsi="仿宋" w:hint="eastAsia"/>
          <w:sz w:val="28"/>
          <w:szCs w:val="28"/>
        </w:rPr>
        <w:t>土地楼面</w:t>
      </w:r>
      <w:r w:rsidR="00D62211">
        <w:rPr>
          <w:rFonts w:ascii="仿宋" w:eastAsia="仿宋" w:hAnsi="仿宋" w:hint="eastAsia"/>
          <w:sz w:val="28"/>
          <w:szCs w:val="28"/>
        </w:rPr>
        <w:t>单</w:t>
      </w:r>
      <w:r>
        <w:rPr>
          <w:rFonts w:ascii="仿宋" w:eastAsia="仿宋" w:hAnsi="仿宋" w:hint="eastAsia"/>
          <w:sz w:val="28"/>
          <w:szCs w:val="28"/>
        </w:rPr>
        <w:t>价</w:t>
      </w:r>
      <w:r>
        <w:rPr>
          <w:rFonts w:ascii="仿宋" w:eastAsia="仿宋" w:hAnsi="仿宋"/>
          <w:sz w:val="28"/>
          <w:szCs w:val="28"/>
        </w:rPr>
        <w:t>+</w:t>
      </w:r>
      <w:r w:rsidR="00D62211">
        <w:rPr>
          <w:rFonts w:ascii="仿宋" w:eastAsia="仿宋" w:hAnsi="仿宋" w:hint="eastAsia"/>
          <w:sz w:val="28"/>
          <w:szCs w:val="28"/>
        </w:rPr>
        <w:t>鉴定对象成本单价</w:t>
      </w:r>
    </w:p>
    <w:p w:rsidR="007D2F1D" w:rsidRDefault="007D2F1D" w:rsidP="007D2F1D">
      <w:pPr>
        <w:adjustRightInd w:val="0"/>
        <w:spacing w:line="560" w:lineRule="exact"/>
        <w:ind w:firstLineChars="100" w:firstLine="280"/>
        <w:rPr>
          <w:rFonts w:ascii="仿宋" w:eastAsia="仿宋" w:hAnsi="仿宋"/>
          <w:sz w:val="28"/>
          <w:szCs w:val="28"/>
        </w:rPr>
      </w:pPr>
      <w:r>
        <w:rPr>
          <w:rFonts w:ascii="仿宋" w:eastAsia="仿宋" w:hAnsi="仿宋"/>
          <w:sz w:val="28"/>
          <w:szCs w:val="28"/>
        </w:rPr>
        <w:t xml:space="preserve">                        =</w:t>
      </w:r>
      <w:r w:rsidR="00D62211">
        <w:rPr>
          <w:rFonts w:ascii="仿宋" w:eastAsia="仿宋" w:hAnsi="仿宋" w:hint="eastAsia"/>
          <w:sz w:val="28"/>
          <w:szCs w:val="28"/>
        </w:rPr>
        <w:t>4</w:t>
      </w:r>
      <w:r w:rsidR="009A2FDE">
        <w:rPr>
          <w:rFonts w:ascii="仿宋" w:eastAsia="仿宋" w:hAnsi="仿宋" w:hint="eastAsia"/>
          <w:sz w:val="28"/>
          <w:szCs w:val="28"/>
        </w:rPr>
        <w:t>2</w:t>
      </w:r>
      <w:r w:rsidR="005B50A4">
        <w:rPr>
          <w:rFonts w:ascii="仿宋" w:eastAsia="仿宋" w:hAnsi="仿宋" w:hint="eastAsia"/>
          <w:sz w:val="28"/>
          <w:szCs w:val="28"/>
        </w:rPr>
        <w:t>7</w:t>
      </w:r>
      <w:r>
        <w:rPr>
          <w:rFonts w:ascii="仿宋" w:eastAsia="仿宋" w:hAnsi="仿宋" w:hint="eastAsia"/>
          <w:sz w:val="28"/>
          <w:szCs w:val="28"/>
        </w:rPr>
        <w:t>元</w:t>
      </w:r>
      <w:r>
        <w:rPr>
          <w:rFonts w:ascii="仿宋" w:eastAsia="仿宋" w:hAnsi="仿宋"/>
          <w:sz w:val="28"/>
          <w:szCs w:val="28"/>
        </w:rPr>
        <w:t>+</w:t>
      </w:r>
      <w:r w:rsidR="00E01BF7">
        <w:rPr>
          <w:rFonts w:ascii="仿宋" w:eastAsia="仿宋" w:hAnsi="仿宋" w:hint="eastAsia"/>
          <w:sz w:val="28"/>
          <w:szCs w:val="28"/>
        </w:rPr>
        <w:t>1442</w:t>
      </w:r>
      <w:r>
        <w:rPr>
          <w:rFonts w:ascii="仿宋" w:eastAsia="仿宋" w:hAnsi="仿宋" w:hint="eastAsia"/>
          <w:sz w:val="28"/>
          <w:szCs w:val="28"/>
        </w:rPr>
        <w:t>元</w:t>
      </w:r>
    </w:p>
    <w:p w:rsidR="007D2F1D" w:rsidRDefault="007D2F1D" w:rsidP="007D2F1D">
      <w:pPr>
        <w:adjustRightInd w:val="0"/>
        <w:spacing w:line="560" w:lineRule="exact"/>
        <w:ind w:firstLineChars="100" w:firstLine="280"/>
        <w:rPr>
          <w:rFonts w:ascii="仿宋" w:eastAsia="仿宋" w:hAnsi="仿宋"/>
          <w:sz w:val="28"/>
          <w:szCs w:val="28"/>
        </w:rPr>
      </w:pPr>
      <w:r>
        <w:rPr>
          <w:rFonts w:ascii="仿宋" w:eastAsia="仿宋" w:hAnsi="仿宋"/>
          <w:sz w:val="28"/>
          <w:szCs w:val="28"/>
        </w:rPr>
        <w:lastRenderedPageBreak/>
        <w:t xml:space="preserve">                        =</w:t>
      </w:r>
      <w:r w:rsidR="00D62211">
        <w:rPr>
          <w:rFonts w:ascii="仿宋" w:eastAsia="仿宋" w:hAnsi="仿宋" w:hint="eastAsia"/>
          <w:sz w:val="28"/>
          <w:szCs w:val="28"/>
        </w:rPr>
        <w:t>18</w:t>
      </w:r>
      <w:r w:rsidR="009A2FDE">
        <w:rPr>
          <w:rFonts w:ascii="仿宋" w:eastAsia="仿宋" w:hAnsi="仿宋" w:hint="eastAsia"/>
          <w:sz w:val="28"/>
          <w:szCs w:val="28"/>
        </w:rPr>
        <w:t>6</w:t>
      </w:r>
      <w:r w:rsidR="005B50A4">
        <w:rPr>
          <w:rFonts w:ascii="仿宋" w:eastAsia="仿宋" w:hAnsi="仿宋" w:hint="eastAsia"/>
          <w:sz w:val="28"/>
          <w:szCs w:val="28"/>
        </w:rPr>
        <w:t>9</w:t>
      </w:r>
      <w:r>
        <w:rPr>
          <w:rFonts w:ascii="仿宋" w:eastAsia="仿宋" w:hAnsi="仿宋" w:hint="eastAsia"/>
          <w:sz w:val="28"/>
          <w:szCs w:val="28"/>
        </w:rPr>
        <w:t>元</w:t>
      </w:r>
    </w:p>
    <w:p w:rsidR="00D62211" w:rsidRDefault="007D2F1D" w:rsidP="00D62211">
      <w:pPr>
        <w:adjustRightInd w:val="0"/>
        <w:spacing w:line="560" w:lineRule="exact"/>
        <w:ind w:firstLineChars="100" w:firstLine="280"/>
        <w:rPr>
          <w:rFonts w:ascii="仿宋" w:eastAsia="仿宋" w:hAnsi="仿宋"/>
          <w:sz w:val="28"/>
          <w:szCs w:val="28"/>
        </w:rPr>
      </w:pPr>
      <w:r>
        <w:rPr>
          <w:rFonts w:ascii="仿宋" w:eastAsia="仿宋" w:hAnsi="仿宋" w:hint="eastAsia"/>
          <w:sz w:val="28"/>
          <w:szCs w:val="28"/>
        </w:rPr>
        <w:t>鉴定对象房地产鉴定</w:t>
      </w:r>
      <w:r w:rsidR="00D62211">
        <w:rPr>
          <w:rFonts w:ascii="仿宋" w:eastAsia="仿宋" w:hAnsi="仿宋" w:hint="eastAsia"/>
          <w:sz w:val="28"/>
          <w:szCs w:val="28"/>
        </w:rPr>
        <w:t>总</w:t>
      </w:r>
      <w:r>
        <w:rPr>
          <w:rFonts w:ascii="仿宋" w:eastAsia="仿宋" w:hAnsi="仿宋" w:hint="eastAsia"/>
          <w:sz w:val="28"/>
          <w:szCs w:val="28"/>
        </w:rPr>
        <w:t>价</w:t>
      </w:r>
      <w:r>
        <w:rPr>
          <w:rFonts w:ascii="仿宋" w:eastAsia="仿宋" w:hAnsi="仿宋"/>
          <w:sz w:val="28"/>
          <w:szCs w:val="28"/>
        </w:rPr>
        <w:t>=</w:t>
      </w:r>
      <w:r w:rsidR="00D62211">
        <w:rPr>
          <w:rFonts w:ascii="仿宋" w:eastAsia="仿宋" w:hAnsi="仿宋" w:hint="eastAsia"/>
          <w:sz w:val="28"/>
          <w:szCs w:val="28"/>
        </w:rPr>
        <w:t>鉴定对象房地产单价</w:t>
      </w:r>
      <w:r w:rsidR="00D62211">
        <w:rPr>
          <w:rFonts w:ascii="仿宋" w:eastAsia="仿宋" w:hAnsi="仿宋" w:cs="仿宋" w:hint="eastAsia"/>
          <w:sz w:val="28"/>
          <w:szCs w:val="28"/>
        </w:rPr>
        <w:t>×房屋建筑面积</w:t>
      </w:r>
    </w:p>
    <w:p w:rsidR="00D62211" w:rsidRDefault="007D2F1D" w:rsidP="00D62211">
      <w:pPr>
        <w:adjustRightInd w:val="0"/>
        <w:spacing w:line="560" w:lineRule="exact"/>
        <w:ind w:firstLineChars="1200" w:firstLine="3360"/>
        <w:rPr>
          <w:rFonts w:ascii="仿宋" w:eastAsia="仿宋" w:hAnsi="仿宋"/>
          <w:sz w:val="28"/>
          <w:szCs w:val="28"/>
        </w:rPr>
      </w:pPr>
      <w:r>
        <w:rPr>
          <w:rFonts w:ascii="仿宋" w:eastAsia="仿宋" w:hAnsi="仿宋"/>
          <w:sz w:val="28"/>
          <w:szCs w:val="28"/>
        </w:rPr>
        <w:t>=</w:t>
      </w:r>
      <w:r w:rsidR="00D62211">
        <w:rPr>
          <w:rFonts w:ascii="仿宋" w:eastAsia="仿宋" w:hAnsi="仿宋" w:hint="eastAsia"/>
          <w:sz w:val="28"/>
          <w:szCs w:val="28"/>
        </w:rPr>
        <w:t>18</w:t>
      </w:r>
      <w:r w:rsidR="009A2FDE">
        <w:rPr>
          <w:rFonts w:ascii="仿宋" w:eastAsia="仿宋" w:hAnsi="仿宋" w:hint="eastAsia"/>
          <w:sz w:val="28"/>
          <w:szCs w:val="28"/>
        </w:rPr>
        <w:t>6</w:t>
      </w:r>
      <w:r w:rsidR="005B50A4">
        <w:rPr>
          <w:rFonts w:ascii="仿宋" w:eastAsia="仿宋" w:hAnsi="仿宋" w:hint="eastAsia"/>
          <w:sz w:val="28"/>
          <w:szCs w:val="28"/>
        </w:rPr>
        <w:t>9</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sidR="00D62211">
        <w:rPr>
          <w:rFonts w:ascii="仿宋" w:eastAsia="仿宋" w:hAnsi="仿宋" w:cs="仿宋" w:hint="eastAsia"/>
          <w:sz w:val="28"/>
          <w:szCs w:val="28"/>
        </w:rPr>
        <w:t>×123.42</w:t>
      </w:r>
      <w:r w:rsidR="00D62211">
        <w:rPr>
          <w:rFonts w:ascii="仿宋" w:eastAsia="仿宋" w:hAnsi="仿宋" w:hint="eastAsia"/>
          <w:sz w:val="28"/>
          <w:szCs w:val="28"/>
        </w:rPr>
        <w:t>平方米</w:t>
      </w:r>
    </w:p>
    <w:p w:rsidR="007D2F1D" w:rsidRDefault="00D62211" w:rsidP="00D62211">
      <w:pPr>
        <w:adjustRightInd w:val="0"/>
        <w:spacing w:line="560" w:lineRule="exact"/>
        <w:ind w:firstLineChars="1200" w:firstLine="3360"/>
        <w:rPr>
          <w:rFonts w:ascii="仿宋" w:eastAsia="仿宋" w:hAnsi="仿宋"/>
          <w:sz w:val="28"/>
          <w:szCs w:val="28"/>
        </w:rPr>
      </w:pPr>
      <w:r>
        <w:rPr>
          <w:rFonts w:ascii="仿宋" w:eastAsia="仿宋" w:hAnsi="仿宋" w:hint="eastAsia"/>
          <w:sz w:val="28"/>
          <w:szCs w:val="28"/>
        </w:rPr>
        <w:t>=2</w:t>
      </w:r>
      <w:r w:rsidR="005B50A4">
        <w:rPr>
          <w:rFonts w:ascii="仿宋" w:eastAsia="仿宋" w:hAnsi="仿宋" w:hint="eastAsia"/>
          <w:sz w:val="28"/>
          <w:szCs w:val="28"/>
        </w:rPr>
        <w:t>30672</w:t>
      </w:r>
      <w:r w:rsidR="00E01BF7">
        <w:rPr>
          <w:rFonts w:ascii="仿宋" w:eastAsia="仿宋" w:hAnsi="仿宋" w:hint="eastAsia"/>
          <w:sz w:val="28"/>
          <w:szCs w:val="28"/>
        </w:rPr>
        <w:t>元</w:t>
      </w:r>
      <w:r w:rsidR="007D2F1D">
        <w:rPr>
          <w:rFonts w:ascii="仿宋" w:eastAsia="仿宋" w:hAnsi="仿宋" w:hint="eastAsia"/>
          <w:sz w:val="28"/>
          <w:szCs w:val="28"/>
        </w:rPr>
        <w:t>（取整）</w:t>
      </w:r>
    </w:p>
    <w:p w:rsidR="00656FB0" w:rsidRPr="000B4712" w:rsidRDefault="00D866A5">
      <w:pPr>
        <w:pStyle w:val="10"/>
        <w:widowControl/>
        <w:tabs>
          <w:tab w:val="left" w:pos="0"/>
        </w:tabs>
        <w:spacing w:line="360" w:lineRule="auto"/>
        <w:ind w:firstLineChars="0" w:firstLine="0"/>
        <w:jc w:val="left"/>
        <w:outlineLvl w:val="0"/>
        <w:rPr>
          <w:rFonts w:ascii="仿宋" w:eastAsia="仿宋" w:hAnsi="仿宋"/>
          <w:sz w:val="28"/>
          <w:szCs w:val="28"/>
        </w:rPr>
      </w:pPr>
      <w:r w:rsidRPr="000B4712">
        <w:rPr>
          <w:rFonts w:ascii="黑体" w:eastAsia="黑体" w:hAnsi="黑体" w:hint="eastAsia"/>
          <w:b/>
          <w:sz w:val="32"/>
          <w:szCs w:val="32"/>
        </w:rPr>
        <w:t>五、分析说明</w:t>
      </w:r>
      <w:bookmarkEnd w:id="23"/>
    </w:p>
    <w:p w:rsidR="00656FB0" w:rsidRDefault="00D866A5">
      <w:pPr>
        <w:spacing w:line="360" w:lineRule="auto"/>
        <w:ind w:firstLineChars="200" w:firstLine="560"/>
        <w:rPr>
          <w:rFonts w:ascii="仿宋" w:eastAsia="仿宋" w:hAnsi="仿宋"/>
          <w:sz w:val="28"/>
        </w:rPr>
      </w:pPr>
      <w:r w:rsidRPr="000B4712">
        <w:rPr>
          <w:rFonts w:ascii="仿宋" w:eastAsia="仿宋" w:hAnsi="仿宋" w:hint="eastAsia"/>
          <w:sz w:val="28"/>
          <w:szCs w:val="28"/>
        </w:rPr>
        <w:t>评估鉴定测算过程中，本鉴定机构依据了国家及地方有关法律、法规和政策文件，遵循了鉴定技术规范：</w:t>
      </w:r>
      <w:r w:rsidRPr="000B4712">
        <w:rPr>
          <w:rFonts w:ascii="仿宋" w:eastAsia="仿宋" w:hAnsi="仿宋" w:hint="eastAsia"/>
          <w:sz w:val="28"/>
        </w:rPr>
        <w:t>中华人民共和国国家标准《房地产估价规范》（</w:t>
      </w:r>
      <w:r w:rsidRPr="000B4712">
        <w:rPr>
          <w:rFonts w:ascii="仿宋" w:eastAsia="仿宋" w:hAnsi="仿宋"/>
          <w:sz w:val="28"/>
        </w:rPr>
        <w:t>GB/T 50291-2015</w:t>
      </w:r>
      <w:r w:rsidRPr="000B4712">
        <w:rPr>
          <w:rFonts w:ascii="仿宋" w:eastAsia="仿宋" w:hAnsi="仿宋" w:hint="eastAsia"/>
          <w:sz w:val="28"/>
        </w:rPr>
        <w:t>）</w:t>
      </w:r>
      <w:r w:rsidRPr="000B4712">
        <w:rPr>
          <w:rFonts w:ascii="仿宋" w:eastAsia="仿宋" w:hAnsi="仿宋" w:hint="eastAsia"/>
          <w:sz w:val="28"/>
          <w:szCs w:val="28"/>
        </w:rPr>
        <w:t>、</w:t>
      </w:r>
      <w:r w:rsidRPr="000B4712">
        <w:rPr>
          <w:rFonts w:ascii="仿宋" w:eastAsia="仿宋" w:hAnsi="仿宋" w:hint="eastAsia"/>
          <w:sz w:val="28"/>
        </w:rPr>
        <w:t>《司法鉴定程序通则》及其司法解释、</w:t>
      </w:r>
      <w:r w:rsidRPr="000B4712">
        <w:rPr>
          <w:rFonts w:ascii="仿宋" w:eastAsia="仿宋" w:hAnsi="仿宋" w:hint="eastAsia"/>
          <w:sz w:val="28"/>
          <w:szCs w:val="28"/>
        </w:rPr>
        <w:t>中华人民共和国关于印发司法鉴定文书格式的通知（司法通（</w:t>
      </w:r>
      <w:r w:rsidRPr="000B4712">
        <w:rPr>
          <w:rFonts w:ascii="仿宋" w:eastAsia="仿宋" w:hAnsi="仿宋"/>
          <w:sz w:val="28"/>
          <w:szCs w:val="28"/>
        </w:rPr>
        <w:t>2016</w:t>
      </w:r>
      <w:r w:rsidRPr="000B4712">
        <w:rPr>
          <w:rFonts w:ascii="仿宋" w:eastAsia="仿宋" w:hAnsi="仿宋" w:hint="eastAsia"/>
          <w:sz w:val="28"/>
          <w:szCs w:val="28"/>
        </w:rPr>
        <w:t>）</w:t>
      </w:r>
      <w:r w:rsidRPr="000B4712">
        <w:rPr>
          <w:rFonts w:ascii="仿宋" w:eastAsia="仿宋" w:hAnsi="仿宋"/>
          <w:sz w:val="28"/>
          <w:szCs w:val="28"/>
        </w:rPr>
        <w:t>112</w:t>
      </w:r>
      <w:r w:rsidRPr="000B4712">
        <w:rPr>
          <w:rFonts w:ascii="仿宋" w:eastAsia="仿宋" w:hAnsi="仿宋" w:hint="eastAsia"/>
          <w:sz w:val="28"/>
          <w:szCs w:val="28"/>
        </w:rPr>
        <w:t>号）、</w:t>
      </w:r>
      <w:r w:rsidRPr="000B4712">
        <w:rPr>
          <w:rFonts w:ascii="仿宋" w:eastAsia="仿宋" w:hAnsi="仿宋" w:hint="eastAsia"/>
          <w:sz w:val="28"/>
        </w:rPr>
        <w:t>《司法鉴定委托书》等</w:t>
      </w:r>
      <w:r w:rsidRPr="000B4712">
        <w:rPr>
          <w:rFonts w:ascii="仿宋" w:eastAsia="仿宋" w:hAnsi="仿宋"/>
          <w:sz w:val="28"/>
        </w:rPr>
        <w:t>7</w:t>
      </w:r>
      <w:r w:rsidRPr="000B4712">
        <w:rPr>
          <w:rFonts w:ascii="仿宋" w:eastAsia="仿宋" w:hAnsi="仿宋" w:hint="eastAsia"/>
          <w:sz w:val="28"/>
        </w:rPr>
        <w:t>种文书格式，运用政府部门发布的计价标准、取值依据、参数标准以及鉴定人员现场勘验、调查、取证、收集的资料依据，为“独立、客观、公正、公平、科学、合理”的进行评估鉴定工作提供了理论支持</w:t>
      </w:r>
      <w:r>
        <w:rPr>
          <w:rFonts w:ascii="仿宋" w:eastAsia="仿宋" w:hAnsi="仿宋" w:hint="eastAsia"/>
          <w:sz w:val="28"/>
        </w:rPr>
        <w:t>与技术保障。</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通过评估鉴定测算，本鉴定机构认为：</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、评估鉴定</w:t>
      </w:r>
      <w:hyperlink r:id="rId12" w:tgtFrame="_blank" w:history="1">
        <w:r>
          <w:rPr>
            <w:rFonts w:ascii="仿宋" w:eastAsia="仿宋" w:hAnsi="仿宋" w:hint="eastAsia"/>
            <w:sz w:val="28"/>
            <w:szCs w:val="28"/>
          </w:rPr>
          <w:t>对象</w:t>
        </w:r>
      </w:hyperlink>
      <w:r>
        <w:rPr>
          <w:rFonts w:ascii="仿宋" w:eastAsia="仿宋" w:hAnsi="仿宋" w:hint="eastAsia"/>
          <w:sz w:val="28"/>
          <w:szCs w:val="28"/>
        </w:rPr>
        <w:t>、评估鉴定</w:t>
      </w:r>
      <w:hyperlink r:id="rId13" w:tgtFrame="_blank" w:history="1">
        <w:r>
          <w:rPr>
            <w:rFonts w:ascii="仿宋" w:eastAsia="仿宋" w:hAnsi="仿宋" w:hint="eastAsia"/>
            <w:sz w:val="28"/>
            <w:szCs w:val="28"/>
          </w:rPr>
          <w:t>对象</w:t>
        </w:r>
      </w:hyperlink>
      <w:r>
        <w:rPr>
          <w:rFonts w:ascii="仿宋" w:eastAsia="仿宋" w:hAnsi="仿宋" w:hint="eastAsia"/>
          <w:sz w:val="28"/>
          <w:szCs w:val="28"/>
        </w:rPr>
        <w:t>财产范围、评估鉴定时点、评估鉴定价值内涵等内容的界定清晰和完整；</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、评估鉴定依据、评估鉴定假设、评估鉴定原则的运用体现了充分和适当；</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、评估鉴定技术路线及评估鉴定技术思路的制定、评估鉴定方法的选择恰当；</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、评估鉴定</w:t>
      </w:r>
      <w:hyperlink r:id="rId14" w:tgtFrame="_blank" w:history="1">
        <w:r>
          <w:rPr>
            <w:rFonts w:ascii="仿宋" w:eastAsia="仿宋" w:hAnsi="仿宋" w:hint="eastAsia"/>
            <w:sz w:val="28"/>
            <w:szCs w:val="28"/>
          </w:rPr>
          <w:t>对象</w:t>
        </w:r>
      </w:hyperlink>
      <w:r>
        <w:rPr>
          <w:rFonts w:ascii="仿宋" w:eastAsia="仿宋" w:hAnsi="仿宋" w:hint="eastAsia"/>
          <w:sz w:val="28"/>
          <w:szCs w:val="28"/>
        </w:rPr>
        <w:t>的可比交易实例的选取、评估鉴定对象区域因素及个别因素的修正幅度、评估鉴定重要参数选取等体现了公允和客</w:t>
      </w:r>
      <w:r>
        <w:rPr>
          <w:rFonts w:ascii="仿宋" w:eastAsia="仿宋" w:hAnsi="仿宋" w:hint="eastAsia"/>
          <w:sz w:val="28"/>
          <w:szCs w:val="28"/>
        </w:rPr>
        <w:lastRenderedPageBreak/>
        <w:t>观；</w:t>
      </w:r>
    </w:p>
    <w:p w:rsidR="00656FB0" w:rsidRDefault="00D866A5">
      <w:pPr>
        <w:spacing w:line="560" w:lineRule="exact"/>
        <w:ind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w:t>
      </w:r>
      <w:r>
        <w:rPr>
          <w:rFonts w:ascii="仿宋" w:eastAsia="仿宋" w:hAnsi="仿宋" w:hint="eastAsia"/>
          <w:sz w:val="28"/>
          <w:szCs w:val="20"/>
        </w:rPr>
        <w:t>鉴定人员在鉴定过程中恪守职业道德、执业纪律和司法鉴定国家行业技术规范，并进行了充分努力</w:t>
      </w:r>
      <w:r>
        <w:rPr>
          <w:rFonts w:ascii="仿宋" w:eastAsia="仿宋" w:hAnsi="仿宋" w:hint="eastAsia"/>
          <w:sz w:val="28"/>
          <w:szCs w:val="28"/>
        </w:rPr>
        <w:t>。</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、最终评估鉴定结果的确定方式合理、有效；</w:t>
      </w:r>
    </w:p>
    <w:p w:rsidR="00656FB0" w:rsidRDefault="00D866A5">
      <w:pPr>
        <w:spacing w:line="560" w:lineRule="exact"/>
        <w:ind w:firstLineChars="200" w:firstLine="560"/>
        <w:rPr>
          <w:rFonts w:ascii="仿宋" w:eastAsia="仿宋" w:hAnsi="仿宋"/>
          <w:sz w:val="28"/>
        </w:rPr>
      </w:pPr>
      <w:r>
        <w:rPr>
          <w:rFonts w:ascii="仿宋" w:eastAsia="仿宋" w:hAnsi="仿宋"/>
          <w:sz w:val="28"/>
          <w:szCs w:val="28"/>
        </w:rPr>
        <w:t>7</w:t>
      </w:r>
      <w:r>
        <w:rPr>
          <w:rFonts w:ascii="仿宋" w:eastAsia="仿宋" w:hAnsi="仿宋" w:hint="eastAsia"/>
          <w:sz w:val="28"/>
          <w:szCs w:val="28"/>
        </w:rPr>
        <w:t>、最终评估鉴定结果体现了“</w:t>
      </w:r>
      <w:r>
        <w:rPr>
          <w:rFonts w:ascii="仿宋" w:eastAsia="仿宋" w:hAnsi="仿宋" w:hint="eastAsia"/>
          <w:sz w:val="28"/>
        </w:rPr>
        <w:t>独立、客观、公正、公平、科学、合理</w:t>
      </w:r>
      <w:r>
        <w:rPr>
          <w:rFonts w:ascii="仿宋" w:eastAsia="仿宋" w:hAnsi="仿宋" w:hint="eastAsia"/>
          <w:sz w:val="28"/>
          <w:szCs w:val="28"/>
        </w:rPr>
        <w:t>”</w:t>
      </w:r>
      <w:r>
        <w:rPr>
          <w:rFonts w:ascii="仿宋" w:eastAsia="仿宋" w:hAnsi="仿宋" w:hint="eastAsia"/>
          <w:sz w:val="28"/>
        </w:rPr>
        <w:t>的司法鉴定原则。</w:t>
      </w:r>
    </w:p>
    <w:p w:rsidR="00656FB0" w:rsidRDefault="00D866A5">
      <w:pPr>
        <w:tabs>
          <w:tab w:val="left" w:pos="735"/>
        </w:tabs>
        <w:topLinePunct/>
        <w:spacing w:line="360" w:lineRule="auto"/>
        <w:outlineLvl w:val="0"/>
        <w:rPr>
          <w:rStyle w:val="6Char"/>
          <w:rFonts w:ascii="黑体" w:hAnsi="黑体"/>
          <w:bCs/>
          <w:szCs w:val="32"/>
        </w:rPr>
      </w:pPr>
      <w:bookmarkStart w:id="36" w:name="_Toc21900"/>
      <w:r>
        <w:rPr>
          <w:rFonts w:ascii="黑体" w:eastAsia="黑体" w:hAnsi="黑体" w:hint="eastAsia"/>
          <w:b/>
          <w:sz w:val="32"/>
          <w:szCs w:val="32"/>
        </w:rPr>
        <w:t>六</w:t>
      </w:r>
      <w:r>
        <w:rPr>
          <w:rStyle w:val="6Char"/>
          <w:rFonts w:ascii="黑体" w:hAnsi="黑体" w:hint="eastAsia"/>
          <w:b w:val="0"/>
          <w:bCs/>
          <w:szCs w:val="32"/>
        </w:rPr>
        <w:t>、</w:t>
      </w:r>
      <w:r>
        <w:rPr>
          <w:rStyle w:val="6Char"/>
          <w:rFonts w:ascii="黑体" w:hAnsi="黑体" w:hint="eastAsia"/>
          <w:bCs/>
          <w:szCs w:val="32"/>
        </w:rPr>
        <w:t>鉴定意见</w:t>
      </w:r>
      <w:bookmarkEnd w:id="36"/>
    </w:p>
    <w:p w:rsidR="00656FB0" w:rsidRDefault="00D866A5">
      <w:pPr>
        <w:tabs>
          <w:tab w:val="left" w:pos="735"/>
        </w:tabs>
        <w:topLinePunct/>
        <w:spacing w:line="360" w:lineRule="auto"/>
        <w:ind w:firstLineChars="250" w:firstLine="700"/>
        <w:rPr>
          <w:rFonts w:ascii="仿宋" w:eastAsia="仿宋" w:hAnsi="仿宋"/>
          <w:sz w:val="28"/>
          <w:szCs w:val="28"/>
        </w:rPr>
      </w:pPr>
      <w:r>
        <w:rPr>
          <w:rFonts w:ascii="仿宋" w:eastAsia="仿宋" w:hAnsi="仿宋" w:hint="eastAsia"/>
          <w:sz w:val="28"/>
          <w:szCs w:val="28"/>
        </w:rPr>
        <w:t>经评估鉴定涉案的</w:t>
      </w:r>
      <w:r w:rsidR="00D603AB">
        <w:rPr>
          <w:rFonts w:ascii="仿宋" w:eastAsia="仿宋" w:hAnsi="仿宋" w:hint="eastAsia"/>
          <w:sz w:val="28"/>
          <w:szCs w:val="28"/>
        </w:rPr>
        <w:t>李云岗</w:t>
      </w:r>
      <w:r w:rsidR="003E0C4E">
        <w:rPr>
          <w:rFonts w:ascii="仿宋" w:eastAsia="仿宋" w:hAnsi="仿宋" w:hint="eastAsia"/>
          <w:sz w:val="28"/>
          <w:szCs w:val="28"/>
        </w:rPr>
        <w:t>名下</w:t>
      </w:r>
      <w:r>
        <w:rPr>
          <w:rFonts w:ascii="仿宋" w:eastAsia="仿宋" w:hAnsi="仿宋" w:hint="eastAsia"/>
          <w:sz w:val="28"/>
          <w:szCs w:val="28"/>
        </w:rPr>
        <w:t>房屋所有权的位于</w:t>
      </w:r>
      <w:r w:rsidR="00D603AB">
        <w:rPr>
          <w:rFonts w:ascii="仿宋" w:eastAsia="仿宋" w:hAnsi="仿宋" w:hint="eastAsia"/>
          <w:sz w:val="28"/>
          <w:szCs w:val="28"/>
        </w:rPr>
        <w:t>勐醒农场产部对面勐醒天蓉苑住宅小区二期20幢1单元302号</w:t>
      </w:r>
      <w:r>
        <w:rPr>
          <w:rFonts w:ascii="仿宋" w:eastAsia="仿宋" w:hAnsi="仿宋" w:hint="eastAsia"/>
          <w:sz w:val="28"/>
          <w:szCs w:val="28"/>
        </w:rPr>
        <w:t>房地产于评估鉴定时点201</w:t>
      </w:r>
      <w:r w:rsidR="004E7BB0">
        <w:rPr>
          <w:rFonts w:ascii="仿宋" w:eastAsia="仿宋" w:hAnsi="仿宋" w:hint="eastAsia"/>
          <w:sz w:val="28"/>
          <w:szCs w:val="28"/>
        </w:rPr>
        <w:t>9</w:t>
      </w:r>
      <w:r>
        <w:rPr>
          <w:rFonts w:ascii="仿宋" w:eastAsia="仿宋" w:hAnsi="仿宋" w:hint="eastAsia"/>
          <w:sz w:val="28"/>
          <w:szCs w:val="28"/>
        </w:rPr>
        <w:t>年</w:t>
      </w:r>
      <w:r w:rsidR="003E0C4E">
        <w:rPr>
          <w:rFonts w:ascii="仿宋" w:eastAsia="仿宋" w:hAnsi="仿宋" w:hint="eastAsia"/>
          <w:sz w:val="28"/>
          <w:szCs w:val="28"/>
        </w:rPr>
        <w:t>10</w:t>
      </w:r>
      <w:r>
        <w:rPr>
          <w:rFonts w:ascii="仿宋" w:eastAsia="仿宋" w:hAnsi="仿宋" w:hint="eastAsia"/>
          <w:sz w:val="28"/>
          <w:szCs w:val="28"/>
        </w:rPr>
        <w:t>月</w:t>
      </w:r>
      <w:r w:rsidR="004E7BB0">
        <w:rPr>
          <w:rFonts w:ascii="仿宋" w:eastAsia="仿宋" w:hAnsi="仿宋" w:hint="eastAsia"/>
          <w:sz w:val="28"/>
          <w:szCs w:val="28"/>
        </w:rPr>
        <w:t>20</w:t>
      </w:r>
      <w:r>
        <w:rPr>
          <w:rFonts w:ascii="仿宋" w:eastAsia="仿宋" w:hAnsi="仿宋" w:hint="eastAsia"/>
          <w:sz w:val="28"/>
          <w:szCs w:val="28"/>
        </w:rPr>
        <w:t>日的房地产市场价值鉴定如下：</w:t>
      </w:r>
    </w:p>
    <w:p w:rsidR="00656FB0" w:rsidRDefault="00D866A5">
      <w:pPr>
        <w:tabs>
          <w:tab w:val="right" w:leader="dot" w:pos="8640"/>
        </w:tabs>
        <w:spacing w:line="360" w:lineRule="auto"/>
        <w:ind w:firstLineChars="200" w:firstLine="560"/>
        <w:rPr>
          <w:rFonts w:ascii="仿宋" w:eastAsia="仿宋" w:hAnsi="仿宋"/>
          <w:sz w:val="28"/>
          <w:szCs w:val="28"/>
        </w:rPr>
      </w:pPr>
      <w:r>
        <w:rPr>
          <w:rFonts w:ascii="仿宋" w:eastAsia="仿宋" w:hAnsi="仿宋" w:hint="eastAsia"/>
          <w:sz w:val="28"/>
          <w:szCs w:val="28"/>
        </w:rPr>
        <w:t>鉴定对象的鉴定价值为：</w:t>
      </w:r>
      <w:r w:rsidR="005B50A4">
        <w:rPr>
          <w:rFonts w:ascii="仿宋" w:eastAsia="仿宋" w:hAnsi="仿宋" w:hint="eastAsia"/>
          <w:sz w:val="28"/>
          <w:szCs w:val="28"/>
        </w:rPr>
        <w:t>230672</w:t>
      </w:r>
      <w:r w:rsidR="000E334A">
        <w:rPr>
          <w:rFonts w:ascii="仿宋" w:eastAsia="仿宋" w:hAnsi="仿宋" w:hint="eastAsia"/>
          <w:sz w:val="28"/>
          <w:szCs w:val="28"/>
        </w:rPr>
        <w:t>元</w:t>
      </w:r>
      <w:r>
        <w:rPr>
          <w:rFonts w:ascii="仿宋" w:eastAsia="仿宋" w:hAnsi="仿宋" w:hint="eastAsia"/>
          <w:sz w:val="28"/>
          <w:szCs w:val="28"/>
        </w:rPr>
        <w:t>（大写人民币</w:t>
      </w:r>
      <w:r w:rsidR="003E0C4E">
        <w:rPr>
          <w:rFonts w:ascii="仿宋" w:eastAsia="仿宋" w:hAnsi="仿宋" w:hint="eastAsia"/>
          <w:sz w:val="28"/>
          <w:szCs w:val="28"/>
        </w:rPr>
        <w:t>贰</w:t>
      </w:r>
      <w:r>
        <w:rPr>
          <w:rFonts w:ascii="仿宋" w:eastAsia="仿宋" w:hAnsi="仿宋" w:hint="eastAsia"/>
          <w:sz w:val="28"/>
          <w:szCs w:val="28"/>
        </w:rPr>
        <w:t>拾</w:t>
      </w:r>
      <w:r w:rsidR="005B50A4">
        <w:rPr>
          <w:rFonts w:ascii="仿宋" w:eastAsia="仿宋" w:hAnsi="仿宋" w:hint="eastAsia"/>
          <w:sz w:val="28"/>
          <w:szCs w:val="28"/>
        </w:rPr>
        <w:t>叁</w:t>
      </w:r>
      <w:r>
        <w:rPr>
          <w:rFonts w:ascii="仿宋" w:eastAsia="仿宋" w:hAnsi="仿宋" w:hint="eastAsia"/>
          <w:sz w:val="28"/>
          <w:szCs w:val="28"/>
        </w:rPr>
        <w:t>万</w:t>
      </w:r>
      <w:r w:rsidR="005B50A4">
        <w:rPr>
          <w:rFonts w:ascii="仿宋" w:eastAsia="仿宋" w:hAnsi="仿宋" w:hint="eastAsia"/>
          <w:sz w:val="28"/>
          <w:szCs w:val="28"/>
        </w:rPr>
        <w:t>零陆</w:t>
      </w:r>
      <w:r>
        <w:rPr>
          <w:rFonts w:ascii="仿宋" w:eastAsia="仿宋" w:hAnsi="仿宋" w:hint="eastAsia"/>
          <w:sz w:val="28"/>
          <w:szCs w:val="28"/>
        </w:rPr>
        <w:t>佰</w:t>
      </w:r>
      <w:r w:rsidR="005B50A4">
        <w:rPr>
          <w:rFonts w:ascii="仿宋" w:eastAsia="仿宋" w:hAnsi="仿宋" w:hint="eastAsia"/>
          <w:sz w:val="28"/>
          <w:szCs w:val="28"/>
        </w:rPr>
        <w:t>柒拾贰</w:t>
      </w:r>
      <w:r>
        <w:rPr>
          <w:rFonts w:ascii="仿宋" w:eastAsia="仿宋" w:hAnsi="仿宋" w:hint="eastAsia"/>
          <w:sz w:val="28"/>
          <w:szCs w:val="28"/>
        </w:rPr>
        <w:t>元整），鉴定对象的鉴定面积为：</w:t>
      </w:r>
      <w:r w:rsidR="003E0C4E">
        <w:rPr>
          <w:rFonts w:ascii="仿宋" w:eastAsia="仿宋" w:hAnsi="仿宋" w:hint="eastAsia"/>
          <w:snapToGrid w:val="0"/>
          <w:kern w:val="0"/>
          <w:sz w:val="28"/>
          <w:szCs w:val="28"/>
        </w:rPr>
        <w:t>123.42</w:t>
      </w:r>
      <w:r>
        <w:rPr>
          <w:rFonts w:ascii="仿宋" w:eastAsia="仿宋" w:hAnsi="仿宋" w:hint="eastAsia"/>
          <w:snapToGrid w:val="0"/>
          <w:kern w:val="0"/>
          <w:sz w:val="28"/>
          <w:szCs w:val="28"/>
        </w:rPr>
        <w:t>平方米</w:t>
      </w:r>
      <w:r>
        <w:rPr>
          <w:rFonts w:ascii="仿宋" w:eastAsia="仿宋" w:hAnsi="仿宋" w:hint="eastAsia"/>
          <w:sz w:val="28"/>
          <w:szCs w:val="28"/>
        </w:rPr>
        <w:t>。</w:t>
      </w:r>
      <w:bookmarkStart w:id="37" w:name="_Toc25783"/>
      <w:r>
        <w:rPr>
          <w:rFonts w:ascii="仿宋" w:eastAsia="仿宋" w:hAnsi="仿宋" w:hint="eastAsia"/>
          <w:sz w:val="28"/>
          <w:szCs w:val="28"/>
        </w:rPr>
        <w:t>（详见《评估鉴定结果明细表》）</w:t>
      </w:r>
    </w:p>
    <w:p w:rsidR="00656FB0" w:rsidRDefault="00D866A5">
      <w:pPr>
        <w:tabs>
          <w:tab w:val="right" w:leader="dot" w:pos="8640"/>
        </w:tabs>
        <w:spacing w:line="360" w:lineRule="auto"/>
        <w:ind w:firstLineChars="1000" w:firstLine="2800"/>
        <w:rPr>
          <w:rFonts w:ascii="仿宋" w:eastAsia="仿宋" w:hAnsi="仿宋"/>
          <w:sz w:val="28"/>
        </w:rPr>
      </w:pPr>
      <w:r>
        <w:rPr>
          <w:rFonts w:ascii="仿宋" w:eastAsia="仿宋" w:hAnsi="仿宋" w:hint="eastAsia"/>
          <w:sz w:val="28"/>
        </w:rPr>
        <w:t>评估鉴定结果明细表</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01"/>
        <w:gridCol w:w="705"/>
        <w:gridCol w:w="1058"/>
        <w:gridCol w:w="708"/>
        <w:gridCol w:w="712"/>
        <w:gridCol w:w="709"/>
        <w:gridCol w:w="567"/>
        <w:gridCol w:w="709"/>
        <w:gridCol w:w="567"/>
        <w:gridCol w:w="567"/>
        <w:gridCol w:w="708"/>
        <w:gridCol w:w="856"/>
        <w:gridCol w:w="12"/>
        <w:gridCol w:w="895"/>
        <w:gridCol w:w="12"/>
      </w:tblGrid>
      <w:tr w:rsidR="00EA4663" w:rsidTr="00EA4663">
        <w:trPr>
          <w:trHeight w:val="1053"/>
          <w:jc w:val="center"/>
        </w:trPr>
        <w:tc>
          <w:tcPr>
            <w:tcW w:w="1201" w:type="dxa"/>
            <w:tcBorders>
              <w:top w:val="double" w:sz="4" w:space="0" w:color="auto"/>
              <w:left w:val="double" w:sz="4" w:space="0" w:color="auto"/>
            </w:tcBorders>
            <w:vAlign w:val="center"/>
          </w:tcPr>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房屋坐落</w:t>
            </w:r>
          </w:p>
        </w:tc>
        <w:tc>
          <w:tcPr>
            <w:tcW w:w="705"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房屋所有权人</w:t>
            </w:r>
          </w:p>
        </w:tc>
        <w:tc>
          <w:tcPr>
            <w:tcW w:w="1058" w:type="dxa"/>
            <w:tcBorders>
              <w:top w:val="double" w:sz="4" w:space="0" w:color="auto"/>
            </w:tcBorders>
            <w:vAlign w:val="center"/>
          </w:tcPr>
          <w:p w:rsidR="00EA4663" w:rsidRDefault="007B7BFA">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合同登记号</w:t>
            </w:r>
          </w:p>
        </w:tc>
        <w:tc>
          <w:tcPr>
            <w:tcW w:w="708"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规划</w:t>
            </w:r>
          </w:p>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用途</w:t>
            </w:r>
          </w:p>
        </w:tc>
        <w:tc>
          <w:tcPr>
            <w:tcW w:w="712"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鉴定对象现用途</w:t>
            </w:r>
          </w:p>
        </w:tc>
        <w:tc>
          <w:tcPr>
            <w:tcW w:w="709" w:type="dxa"/>
            <w:tcBorders>
              <w:top w:val="double" w:sz="4" w:space="0" w:color="auto"/>
            </w:tcBorders>
            <w:vAlign w:val="center"/>
          </w:tcPr>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建筑结构</w:t>
            </w:r>
          </w:p>
        </w:tc>
        <w:tc>
          <w:tcPr>
            <w:tcW w:w="567"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装饰装修</w:t>
            </w:r>
          </w:p>
        </w:tc>
        <w:tc>
          <w:tcPr>
            <w:tcW w:w="709"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所在层</w:t>
            </w:r>
            <w:r>
              <w:rPr>
                <w:rFonts w:ascii="仿宋" w:eastAsia="仿宋" w:hAnsi="仿宋" w:cs="仿宋"/>
                <w:kern w:val="0"/>
                <w:sz w:val="22"/>
                <w:szCs w:val="22"/>
              </w:rPr>
              <w:t>/</w:t>
            </w:r>
            <w:r>
              <w:rPr>
                <w:rFonts w:ascii="仿宋" w:eastAsia="仿宋" w:hAnsi="仿宋" w:cs="仿宋" w:hint="eastAsia"/>
                <w:kern w:val="0"/>
                <w:sz w:val="22"/>
                <w:szCs w:val="22"/>
              </w:rPr>
              <w:t>总层数</w:t>
            </w:r>
          </w:p>
        </w:tc>
        <w:tc>
          <w:tcPr>
            <w:tcW w:w="567"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建成年代</w:t>
            </w:r>
          </w:p>
        </w:tc>
        <w:tc>
          <w:tcPr>
            <w:tcW w:w="567"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朝向</w:t>
            </w:r>
          </w:p>
        </w:tc>
        <w:tc>
          <w:tcPr>
            <w:tcW w:w="708" w:type="dxa"/>
            <w:tcBorders>
              <w:top w:val="double" w:sz="4" w:space="0" w:color="auto"/>
            </w:tcBorders>
            <w:vAlign w:val="center"/>
          </w:tcPr>
          <w:p w:rsidR="00EA4663" w:rsidRDefault="00EA4663" w:rsidP="00080648">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建筑面积（</w:t>
            </w:r>
            <w:r>
              <w:rPr>
                <w:rFonts w:ascii="仿宋" w:eastAsia="仿宋" w:hAnsi="仿宋" w:cs="仿宋"/>
                <w:kern w:val="0"/>
                <w:sz w:val="22"/>
                <w:szCs w:val="22"/>
              </w:rPr>
              <w:t>m</w:t>
            </w:r>
            <w:r>
              <w:rPr>
                <w:rFonts w:ascii="仿宋" w:eastAsia="仿宋" w:hAnsi="仿宋" w:cs="仿宋"/>
                <w:kern w:val="0"/>
                <w:sz w:val="22"/>
                <w:szCs w:val="22"/>
                <w:vertAlign w:val="superscript"/>
              </w:rPr>
              <w:t>2</w:t>
            </w:r>
            <w:r>
              <w:rPr>
                <w:rFonts w:ascii="仿宋" w:eastAsia="仿宋" w:hAnsi="仿宋" w:cs="仿宋" w:hint="eastAsia"/>
                <w:kern w:val="0"/>
                <w:sz w:val="22"/>
                <w:szCs w:val="22"/>
              </w:rPr>
              <w:t>）</w:t>
            </w:r>
          </w:p>
        </w:tc>
        <w:tc>
          <w:tcPr>
            <w:tcW w:w="868" w:type="dxa"/>
            <w:gridSpan w:val="2"/>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评估鉴定单价</w:t>
            </w:r>
          </w:p>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（元</w:t>
            </w:r>
            <w:r>
              <w:rPr>
                <w:rFonts w:ascii="仿宋" w:eastAsia="仿宋" w:hAnsi="仿宋" w:cs="仿宋"/>
                <w:kern w:val="0"/>
                <w:sz w:val="22"/>
                <w:szCs w:val="22"/>
              </w:rPr>
              <w:t>/m</w:t>
            </w:r>
            <w:r>
              <w:rPr>
                <w:rFonts w:ascii="宋体" w:hAnsi="宋体" w:cs="宋体"/>
                <w:kern w:val="0"/>
                <w:sz w:val="24"/>
                <w:vertAlign w:val="superscript"/>
              </w:rPr>
              <w:t>2</w:t>
            </w:r>
            <w:r>
              <w:rPr>
                <w:rFonts w:ascii="宋体" w:hAnsi="宋体" w:cs="宋体"/>
                <w:kern w:val="0"/>
                <w:sz w:val="24"/>
              </w:rPr>
              <w:t>)</w:t>
            </w:r>
          </w:p>
        </w:tc>
        <w:tc>
          <w:tcPr>
            <w:tcW w:w="907" w:type="dxa"/>
            <w:gridSpan w:val="2"/>
            <w:tcBorders>
              <w:top w:val="double" w:sz="4" w:space="0" w:color="auto"/>
              <w:right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评估鉴定总价（元）</w:t>
            </w:r>
          </w:p>
        </w:tc>
      </w:tr>
      <w:tr w:rsidR="00EA4663" w:rsidTr="00EA4663">
        <w:trPr>
          <w:trHeight w:val="1107"/>
          <w:jc w:val="center"/>
        </w:trPr>
        <w:tc>
          <w:tcPr>
            <w:tcW w:w="1201" w:type="dxa"/>
            <w:tcBorders>
              <w:left w:val="double" w:sz="4" w:space="0" w:color="auto"/>
            </w:tcBorders>
            <w:vAlign w:val="center"/>
          </w:tcPr>
          <w:p w:rsidR="00EA4663" w:rsidRDefault="00D603AB">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勐醒农场产部对面勐醒天蓉苑住宅小区二期20幢1单元302号</w:t>
            </w:r>
          </w:p>
        </w:tc>
        <w:tc>
          <w:tcPr>
            <w:tcW w:w="705" w:type="dxa"/>
            <w:vAlign w:val="center"/>
          </w:tcPr>
          <w:p w:rsidR="00EA4663" w:rsidRDefault="00D603AB">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李云岗</w:t>
            </w:r>
          </w:p>
        </w:tc>
        <w:tc>
          <w:tcPr>
            <w:tcW w:w="1058" w:type="dxa"/>
            <w:vAlign w:val="center"/>
          </w:tcPr>
          <w:p w:rsidR="00EA4663" w:rsidRDefault="007B7BFA" w:rsidP="000B4712">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ML201411</w:t>
            </w:r>
            <w:r w:rsidR="000B4712">
              <w:rPr>
                <w:rFonts w:ascii="仿宋" w:eastAsia="仿宋" w:hAnsi="仿宋" w:cs="仿宋" w:hint="eastAsia"/>
                <w:kern w:val="0"/>
                <w:sz w:val="22"/>
                <w:szCs w:val="22"/>
              </w:rPr>
              <w:t>1201259</w:t>
            </w:r>
          </w:p>
        </w:tc>
        <w:tc>
          <w:tcPr>
            <w:tcW w:w="708" w:type="dxa"/>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712" w:type="dxa"/>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709" w:type="dxa"/>
            <w:vAlign w:val="center"/>
          </w:tcPr>
          <w:p w:rsidR="00EA4663" w:rsidRDefault="007B7BFA"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钢</w:t>
            </w:r>
            <w:r w:rsidR="00EA4663">
              <w:rPr>
                <w:rFonts w:ascii="仿宋" w:eastAsia="仿宋" w:hAnsi="仿宋" w:cs="仿宋" w:hint="eastAsia"/>
                <w:kern w:val="0"/>
                <w:sz w:val="22"/>
                <w:szCs w:val="22"/>
              </w:rPr>
              <w:t>混</w:t>
            </w:r>
          </w:p>
        </w:tc>
        <w:tc>
          <w:tcPr>
            <w:tcW w:w="567"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毛坯</w:t>
            </w:r>
          </w:p>
        </w:tc>
        <w:tc>
          <w:tcPr>
            <w:tcW w:w="709" w:type="dxa"/>
            <w:vAlign w:val="center"/>
          </w:tcPr>
          <w:p w:rsidR="00EA4663" w:rsidRDefault="000B4712"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3</w:t>
            </w:r>
            <w:r w:rsidR="00EA4663">
              <w:rPr>
                <w:rFonts w:ascii="仿宋" w:eastAsia="仿宋" w:hAnsi="仿宋" w:cs="仿宋"/>
                <w:kern w:val="0"/>
                <w:sz w:val="22"/>
                <w:szCs w:val="22"/>
              </w:rPr>
              <w:t>/</w:t>
            </w:r>
            <w:r w:rsidR="007B7BFA">
              <w:rPr>
                <w:rFonts w:ascii="仿宋" w:eastAsia="仿宋" w:hAnsi="仿宋" w:cs="仿宋" w:hint="eastAsia"/>
                <w:kern w:val="0"/>
                <w:sz w:val="22"/>
                <w:szCs w:val="22"/>
              </w:rPr>
              <w:t>4</w:t>
            </w:r>
          </w:p>
        </w:tc>
        <w:tc>
          <w:tcPr>
            <w:tcW w:w="567" w:type="dxa"/>
            <w:vAlign w:val="center"/>
          </w:tcPr>
          <w:p w:rsidR="00EA4663" w:rsidRDefault="00EA4663"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20</w:t>
            </w:r>
            <w:r w:rsidR="007B7BFA">
              <w:rPr>
                <w:rFonts w:ascii="仿宋" w:eastAsia="仿宋" w:hAnsi="仿宋" w:cs="仿宋" w:hint="eastAsia"/>
                <w:kern w:val="0"/>
                <w:sz w:val="22"/>
                <w:szCs w:val="22"/>
              </w:rPr>
              <w:t>14</w:t>
            </w:r>
          </w:p>
        </w:tc>
        <w:tc>
          <w:tcPr>
            <w:tcW w:w="567"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东西</w:t>
            </w:r>
          </w:p>
        </w:tc>
        <w:tc>
          <w:tcPr>
            <w:tcW w:w="708" w:type="dxa"/>
            <w:vAlign w:val="center"/>
          </w:tcPr>
          <w:p w:rsidR="00EA4663" w:rsidRDefault="007B7BFA" w:rsidP="00080648">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123.42</w:t>
            </w:r>
          </w:p>
        </w:tc>
        <w:tc>
          <w:tcPr>
            <w:tcW w:w="868" w:type="dxa"/>
            <w:gridSpan w:val="2"/>
            <w:vAlign w:val="center"/>
          </w:tcPr>
          <w:p w:rsidR="00EA4663" w:rsidRDefault="000E334A" w:rsidP="005B50A4">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186</w:t>
            </w:r>
            <w:r w:rsidR="005B50A4">
              <w:rPr>
                <w:rFonts w:ascii="仿宋" w:eastAsia="仿宋" w:hAnsi="仿宋" w:cs="仿宋" w:hint="eastAsia"/>
                <w:kern w:val="0"/>
                <w:sz w:val="22"/>
                <w:szCs w:val="22"/>
              </w:rPr>
              <w:t>9</w:t>
            </w:r>
          </w:p>
        </w:tc>
        <w:tc>
          <w:tcPr>
            <w:tcW w:w="907" w:type="dxa"/>
            <w:gridSpan w:val="2"/>
            <w:tcBorders>
              <w:right w:val="double" w:sz="4" w:space="0" w:color="auto"/>
            </w:tcBorders>
            <w:vAlign w:val="center"/>
          </w:tcPr>
          <w:p w:rsidR="00EA4663" w:rsidRDefault="005B50A4" w:rsidP="008A79D8">
            <w:pPr>
              <w:widowControl/>
              <w:jc w:val="center"/>
              <w:textAlignment w:val="center"/>
              <w:rPr>
                <w:rFonts w:ascii="仿宋" w:eastAsia="仿宋" w:hAnsi="仿宋" w:cs="仿宋"/>
                <w:kern w:val="0"/>
                <w:sz w:val="22"/>
                <w:szCs w:val="22"/>
              </w:rPr>
            </w:pPr>
            <w:r w:rsidRPr="005B50A4">
              <w:rPr>
                <w:rFonts w:ascii="仿宋" w:eastAsia="仿宋" w:hAnsi="仿宋" w:cs="仿宋" w:hint="eastAsia"/>
                <w:kern w:val="0"/>
                <w:sz w:val="22"/>
                <w:szCs w:val="22"/>
              </w:rPr>
              <w:t>230672</w:t>
            </w:r>
          </w:p>
        </w:tc>
      </w:tr>
      <w:tr w:rsidR="005B50A4" w:rsidTr="00EA4663">
        <w:trPr>
          <w:gridAfter w:val="1"/>
          <w:wAfter w:w="12" w:type="dxa"/>
          <w:trHeight w:val="321"/>
          <w:jc w:val="center"/>
        </w:trPr>
        <w:tc>
          <w:tcPr>
            <w:tcW w:w="7503" w:type="dxa"/>
            <w:gridSpan w:val="10"/>
            <w:tcBorders>
              <w:left w:val="double" w:sz="4" w:space="0" w:color="auto"/>
              <w:bottom w:val="double" w:sz="4" w:space="0" w:color="auto"/>
            </w:tcBorders>
            <w:vAlign w:val="center"/>
          </w:tcPr>
          <w:p w:rsidR="005B50A4" w:rsidRDefault="005B50A4">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合计</w:t>
            </w:r>
          </w:p>
        </w:tc>
        <w:tc>
          <w:tcPr>
            <w:tcW w:w="708" w:type="dxa"/>
            <w:tcBorders>
              <w:bottom w:val="double" w:sz="4" w:space="0" w:color="auto"/>
            </w:tcBorders>
            <w:vAlign w:val="center"/>
          </w:tcPr>
          <w:p w:rsidR="005B50A4" w:rsidRDefault="005B50A4" w:rsidP="00D603AB">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123.42</w:t>
            </w:r>
          </w:p>
        </w:tc>
        <w:tc>
          <w:tcPr>
            <w:tcW w:w="856" w:type="dxa"/>
            <w:tcBorders>
              <w:bottom w:val="double" w:sz="4" w:space="0" w:color="auto"/>
            </w:tcBorders>
            <w:vAlign w:val="center"/>
          </w:tcPr>
          <w:p w:rsidR="005B50A4" w:rsidRDefault="005B50A4" w:rsidP="00F8312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1869</w:t>
            </w:r>
          </w:p>
        </w:tc>
        <w:tc>
          <w:tcPr>
            <w:tcW w:w="907" w:type="dxa"/>
            <w:gridSpan w:val="2"/>
            <w:tcBorders>
              <w:bottom w:val="double" w:sz="4" w:space="0" w:color="auto"/>
              <w:right w:val="double" w:sz="4" w:space="0" w:color="auto"/>
            </w:tcBorders>
            <w:vAlign w:val="center"/>
          </w:tcPr>
          <w:p w:rsidR="005B50A4" w:rsidRDefault="005B50A4" w:rsidP="00F83123">
            <w:pPr>
              <w:widowControl/>
              <w:jc w:val="center"/>
              <w:textAlignment w:val="center"/>
              <w:rPr>
                <w:rFonts w:ascii="仿宋" w:eastAsia="仿宋" w:hAnsi="仿宋" w:cs="仿宋"/>
                <w:kern w:val="0"/>
                <w:sz w:val="22"/>
                <w:szCs w:val="22"/>
              </w:rPr>
            </w:pPr>
            <w:r w:rsidRPr="005B50A4">
              <w:rPr>
                <w:rFonts w:ascii="仿宋" w:eastAsia="仿宋" w:hAnsi="仿宋" w:cs="仿宋" w:hint="eastAsia"/>
                <w:kern w:val="0"/>
                <w:sz w:val="22"/>
                <w:szCs w:val="22"/>
              </w:rPr>
              <w:t>230672</w:t>
            </w:r>
          </w:p>
        </w:tc>
      </w:tr>
    </w:tbl>
    <w:p w:rsidR="00EA4663" w:rsidRDefault="00EA4663">
      <w:pPr>
        <w:adjustRightInd w:val="0"/>
        <w:spacing w:line="360" w:lineRule="auto"/>
        <w:outlineLvl w:val="0"/>
        <w:rPr>
          <w:rStyle w:val="6Char"/>
          <w:rFonts w:ascii="黑体" w:hAnsi="黑体"/>
          <w:bCs/>
          <w:szCs w:val="32"/>
        </w:rPr>
      </w:pPr>
    </w:p>
    <w:p w:rsidR="00EA4663" w:rsidRDefault="00EA4663">
      <w:pPr>
        <w:adjustRightInd w:val="0"/>
        <w:spacing w:line="360" w:lineRule="auto"/>
        <w:outlineLvl w:val="0"/>
        <w:rPr>
          <w:rStyle w:val="6Char"/>
          <w:rFonts w:ascii="黑体" w:hAnsi="黑体"/>
          <w:bCs/>
          <w:szCs w:val="32"/>
        </w:rPr>
      </w:pPr>
    </w:p>
    <w:p w:rsidR="00656FB0" w:rsidRDefault="00D866A5">
      <w:pPr>
        <w:adjustRightInd w:val="0"/>
        <w:spacing w:line="360" w:lineRule="auto"/>
        <w:outlineLvl w:val="0"/>
        <w:rPr>
          <w:rStyle w:val="6Char"/>
          <w:rFonts w:ascii="黑体" w:hAnsi="黑体"/>
          <w:bCs/>
          <w:szCs w:val="32"/>
        </w:rPr>
      </w:pPr>
      <w:r>
        <w:rPr>
          <w:rStyle w:val="6Char"/>
          <w:rFonts w:ascii="黑体" w:hAnsi="黑体" w:hint="eastAsia"/>
          <w:bCs/>
          <w:szCs w:val="32"/>
        </w:rPr>
        <w:lastRenderedPageBreak/>
        <w:t>七、司法鉴定机构及司法鉴定人</w:t>
      </w:r>
      <w:bookmarkEnd w:id="37"/>
    </w:p>
    <w:p w:rsidR="00656FB0" w:rsidRDefault="00656FB0">
      <w:pPr>
        <w:adjustRightInd w:val="0"/>
        <w:spacing w:line="360" w:lineRule="auto"/>
        <w:outlineLvl w:val="0"/>
        <w:rPr>
          <w:rFonts w:ascii="仿宋" w:eastAsia="仿宋" w:hAnsi="仿宋"/>
          <w:sz w:val="28"/>
        </w:rPr>
      </w:pPr>
      <w:bookmarkStart w:id="38" w:name="_Toc13044"/>
    </w:p>
    <w:p w:rsidR="00656FB0" w:rsidRDefault="00D866A5">
      <w:pPr>
        <w:adjustRightInd w:val="0"/>
        <w:spacing w:line="360" w:lineRule="auto"/>
        <w:outlineLvl w:val="0"/>
        <w:rPr>
          <w:rFonts w:ascii="仿宋" w:eastAsia="仿宋" w:hAnsi="仿宋"/>
          <w:sz w:val="28"/>
        </w:rPr>
      </w:pPr>
      <w:r>
        <w:rPr>
          <w:rFonts w:ascii="仿宋" w:eastAsia="仿宋" w:hAnsi="仿宋" w:hint="eastAsia"/>
          <w:sz w:val="28"/>
        </w:rPr>
        <w:t>司法鉴定机构（司法鉴定专用章）：</w:t>
      </w:r>
      <w:bookmarkEnd w:id="38"/>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司法鉴定人：邓跃章</w:t>
      </w:r>
      <w:r w:rsidR="00EA4663">
        <w:rPr>
          <w:rFonts w:ascii="仿宋" w:eastAsia="仿宋" w:hAnsi="仿宋" w:hint="eastAsia"/>
          <w:sz w:val="28"/>
        </w:rPr>
        <w:t xml:space="preserve">   </w:t>
      </w:r>
      <w:r>
        <w:rPr>
          <w:rFonts w:ascii="仿宋" w:eastAsia="仿宋" w:hAnsi="仿宋" w:hint="eastAsia"/>
          <w:sz w:val="28"/>
        </w:rPr>
        <w:t>司法鉴定人签名（章）：</w:t>
      </w:r>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 xml:space="preserve">530116138001 </w:t>
      </w:r>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司法鉴定人：</w:t>
      </w:r>
      <w:r>
        <w:rPr>
          <w:rFonts w:ascii="仿宋" w:eastAsia="仿宋" w:hAnsi="仿宋" w:hint="eastAsia"/>
          <w:sz w:val="28"/>
          <w:szCs w:val="28"/>
        </w:rPr>
        <w:t>庞志男</w:t>
      </w:r>
      <w:r w:rsidR="00AD15CD">
        <w:rPr>
          <w:rFonts w:ascii="仿宋" w:eastAsia="仿宋" w:hAnsi="仿宋" w:hint="eastAsia"/>
          <w:sz w:val="28"/>
          <w:szCs w:val="28"/>
        </w:rPr>
        <w:t xml:space="preserve">   </w:t>
      </w:r>
      <w:r>
        <w:rPr>
          <w:rFonts w:ascii="仿宋" w:eastAsia="仿宋" w:hAnsi="仿宋" w:hint="eastAsia"/>
          <w:sz w:val="28"/>
        </w:rPr>
        <w:t>司法鉴定人签名（章）：</w:t>
      </w:r>
    </w:p>
    <w:p w:rsidR="00656FB0" w:rsidRDefault="00656FB0">
      <w:pPr>
        <w:tabs>
          <w:tab w:val="left" w:pos="735"/>
          <w:tab w:val="left" w:pos="3780"/>
        </w:tabs>
        <w:overflowPunct w:val="0"/>
        <w:spacing w:line="360" w:lineRule="auto"/>
        <w:rPr>
          <w:rFonts w:ascii="仿宋" w:eastAsia="仿宋" w:hAnsi="仿宋"/>
          <w:sz w:val="28"/>
        </w:rPr>
      </w:pPr>
    </w:p>
    <w:p w:rsidR="00656FB0" w:rsidRDefault="00D866A5">
      <w:pPr>
        <w:tabs>
          <w:tab w:val="left" w:pos="735"/>
          <w:tab w:val="left" w:pos="3780"/>
        </w:tabs>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53011613800</w:t>
      </w:r>
      <w:r>
        <w:rPr>
          <w:rFonts w:ascii="仿宋" w:eastAsia="仿宋" w:hAnsi="仿宋" w:hint="eastAsia"/>
          <w:sz w:val="28"/>
        </w:rPr>
        <w:t>2</w:t>
      </w:r>
    </w:p>
    <w:p w:rsidR="00656FB0" w:rsidRDefault="00656FB0">
      <w:pPr>
        <w:tabs>
          <w:tab w:val="left" w:pos="735"/>
          <w:tab w:val="left" w:pos="3780"/>
        </w:tabs>
        <w:overflowPunct w:val="0"/>
        <w:spacing w:line="360" w:lineRule="auto"/>
        <w:rPr>
          <w:rFonts w:ascii="仿宋" w:eastAsia="仿宋" w:hAnsi="仿宋"/>
          <w:sz w:val="28"/>
        </w:rPr>
      </w:pPr>
    </w:p>
    <w:p w:rsidR="00656FB0" w:rsidRDefault="00656FB0">
      <w:pPr>
        <w:tabs>
          <w:tab w:val="left" w:pos="735"/>
          <w:tab w:val="left" w:pos="3780"/>
        </w:tabs>
        <w:overflowPunct w:val="0"/>
        <w:spacing w:line="360" w:lineRule="auto"/>
        <w:rPr>
          <w:rFonts w:ascii="仿宋" w:eastAsia="仿宋" w:hAnsi="仿宋"/>
          <w:sz w:val="28"/>
        </w:rPr>
      </w:pPr>
    </w:p>
    <w:p w:rsidR="00656FB0" w:rsidRDefault="00656FB0">
      <w:pPr>
        <w:tabs>
          <w:tab w:val="left" w:pos="735"/>
          <w:tab w:val="left" w:pos="3780"/>
        </w:tabs>
        <w:overflowPunct w:val="0"/>
        <w:spacing w:line="360" w:lineRule="auto"/>
        <w:rPr>
          <w:rFonts w:ascii="仿宋" w:eastAsia="仿宋" w:hAnsi="仿宋"/>
          <w:sz w:val="28"/>
        </w:rPr>
      </w:pPr>
    </w:p>
    <w:p w:rsidR="00656FB0" w:rsidRDefault="00D866A5">
      <w:pPr>
        <w:pStyle w:val="a9"/>
        <w:spacing w:line="360" w:lineRule="auto"/>
        <w:ind w:right="532" w:firstLineChars="1500" w:firstLine="4200"/>
        <w:rPr>
          <w:rFonts w:ascii="仿宋" w:eastAsia="仿宋" w:hAnsi="仿宋"/>
          <w:sz w:val="28"/>
          <w:szCs w:val="28"/>
        </w:rPr>
      </w:pPr>
      <w:bookmarkStart w:id="39" w:name="_GoBack"/>
      <w:r>
        <w:rPr>
          <w:rFonts w:ascii="仿宋" w:eastAsia="仿宋" w:hAnsi="仿宋" w:hint="eastAsia"/>
          <w:sz w:val="28"/>
          <w:szCs w:val="28"/>
        </w:rPr>
        <w:t>云南昆明正序司法鉴定所</w:t>
      </w:r>
    </w:p>
    <w:bookmarkEnd w:id="39"/>
    <w:p w:rsidR="00656FB0" w:rsidRDefault="00D866A5">
      <w:pPr>
        <w:pStyle w:val="a9"/>
        <w:spacing w:line="360" w:lineRule="auto"/>
        <w:ind w:right="532" w:firstLineChars="1500" w:firstLine="4200"/>
        <w:rPr>
          <w:rFonts w:ascii="仿宋" w:eastAsia="仿宋" w:hAnsi="仿宋"/>
          <w:sz w:val="28"/>
          <w:szCs w:val="28"/>
        </w:rPr>
      </w:pPr>
      <w:r>
        <w:rPr>
          <w:rFonts w:ascii="仿宋" w:eastAsia="仿宋" w:hAnsi="仿宋" w:hint="eastAsia"/>
          <w:sz w:val="28"/>
          <w:szCs w:val="28"/>
        </w:rPr>
        <w:t>二○一</w:t>
      </w:r>
      <w:r w:rsidR="00AD15CD">
        <w:rPr>
          <w:rFonts w:ascii="仿宋" w:eastAsia="仿宋" w:hAnsi="仿宋" w:hint="eastAsia"/>
          <w:sz w:val="28"/>
          <w:szCs w:val="28"/>
        </w:rPr>
        <w:t>九</w:t>
      </w:r>
      <w:r>
        <w:rPr>
          <w:rFonts w:ascii="仿宋" w:eastAsia="仿宋" w:hAnsi="仿宋" w:hint="eastAsia"/>
          <w:sz w:val="28"/>
          <w:szCs w:val="28"/>
        </w:rPr>
        <w:t>年</w:t>
      </w:r>
      <w:r w:rsidR="007B7BFA">
        <w:rPr>
          <w:rFonts w:ascii="仿宋" w:eastAsia="仿宋" w:hAnsi="仿宋" w:hint="eastAsia"/>
          <w:sz w:val="28"/>
          <w:szCs w:val="28"/>
        </w:rPr>
        <w:t>十一</w:t>
      </w:r>
      <w:r>
        <w:rPr>
          <w:rFonts w:ascii="仿宋" w:eastAsia="仿宋" w:hAnsi="仿宋" w:hint="eastAsia"/>
          <w:sz w:val="28"/>
          <w:szCs w:val="28"/>
        </w:rPr>
        <w:t>月</w:t>
      </w:r>
      <w:r w:rsidR="007B7BFA">
        <w:rPr>
          <w:rFonts w:ascii="仿宋" w:eastAsia="仿宋" w:hAnsi="仿宋" w:hint="eastAsia"/>
          <w:sz w:val="28"/>
          <w:szCs w:val="28"/>
        </w:rPr>
        <w:t>三</w:t>
      </w:r>
      <w:r>
        <w:rPr>
          <w:rFonts w:ascii="仿宋" w:eastAsia="仿宋" w:hAnsi="仿宋" w:hint="eastAsia"/>
          <w:sz w:val="28"/>
          <w:szCs w:val="28"/>
        </w:rPr>
        <w:t>日</w:t>
      </w:r>
    </w:p>
    <w:p w:rsidR="00656FB0" w:rsidRDefault="00D866A5">
      <w:pPr>
        <w:pStyle w:val="a9"/>
        <w:spacing w:line="360" w:lineRule="auto"/>
        <w:ind w:right="-28"/>
        <w:outlineLvl w:val="0"/>
        <w:rPr>
          <w:rStyle w:val="6Char"/>
          <w:rFonts w:ascii="FangSong_GB2312falt" w:eastAsia="Times New Roman"/>
          <w:b w:val="0"/>
          <w:sz w:val="28"/>
          <w:szCs w:val="32"/>
        </w:rPr>
      </w:pPr>
      <w:bookmarkStart w:id="40" w:name="_Toc31472"/>
      <w:r>
        <w:rPr>
          <w:rStyle w:val="6Char"/>
          <w:rFonts w:hint="eastAsia"/>
          <w:bCs/>
          <w:szCs w:val="32"/>
        </w:rPr>
        <w:t>八、附件</w:t>
      </w:r>
      <w:bookmarkEnd w:id="40"/>
    </w:p>
    <w:p w:rsidR="00656FB0" w:rsidRDefault="00D866A5">
      <w:pPr>
        <w:spacing w:line="360" w:lineRule="auto"/>
        <w:ind w:firstLineChars="200" w:firstLine="562"/>
        <w:rPr>
          <w:rFonts w:ascii="黑体" w:eastAsia="黑体" w:hAnsi="黑体"/>
          <w:b/>
          <w:sz w:val="28"/>
          <w:szCs w:val="28"/>
        </w:rPr>
      </w:pPr>
      <w:r>
        <w:rPr>
          <w:rFonts w:ascii="黑体" w:eastAsia="黑体" w:hAnsi="黑体" w:hint="eastAsia"/>
          <w:b/>
          <w:sz w:val="28"/>
          <w:szCs w:val="28"/>
        </w:rPr>
        <w:t>（一）委托评估鉴定资料</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、《云南省勐腊县人民法院评估委托书》，评估编号：（2019）云2823委评字第1</w:t>
      </w:r>
      <w:r w:rsidR="000B4712">
        <w:rPr>
          <w:rFonts w:ascii="仿宋" w:eastAsia="仿宋" w:hAnsi="仿宋" w:hint="eastAsia"/>
          <w:sz w:val="28"/>
          <w:szCs w:val="28"/>
        </w:rPr>
        <w:t>9</w:t>
      </w:r>
      <w:r>
        <w:rPr>
          <w:rFonts w:ascii="仿宋" w:eastAsia="仿宋" w:hAnsi="仿宋" w:hint="eastAsia"/>
          <w:sz w:val="28"/>
          <w:szCs w:val="28"/>
        </w:rPr>
        <w:t>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3、《商品房购销合同》，合同编号：MX2</w:t>
      </w:r>
      <w:r w:rsidR="000B4712">
        <w:rPr>
          <w:rFonts w:ascii="仿宋" w:eastAsia="仿宋" w:hAnsi="仿宋" w:hint="eastAsia"/>
          <w:sz w:val="28"/>
          <w:szCs w:val="28"/>
        </w:rPr>
        <w:t>0</w:t>
      </w:r>
      <w:r>
        <w:rPr>
          <w:rFonts w:ascii="仿宋" w:eastAsia="仿宋" w:hAnsi="仿宋" w:hint="eastAsia"/>
          <w:sz w:val="28"/>
          <w:szCs w:val="28"/>
        </w:rPr>
        <w:t>-1-</w:t>
      </w:r>
      <w:r w:rsidR="000B4712">
        <w:rPr>
          <w:rFonts w:ascii="仿宋" w:eastAsia="仿宋" w:hAnsi="仿宋" w:hint="eastAsia"/>
          <w:sz w:val="28"/>
          <w:szCs w:val="28"/>
        </w:rPr>
        <w:t>3</w:t>
      </w:r>
      <w:r>
        <w:rPr>
          <w:rFonts w:ascii="仿宋" w:eastAsia="仿宋" w:hAnsi="仿宋" w:hint="eastAsia"/>
          <w:sz w:val="28"/>
          <w:szCs w:val="28"/>
        </w:rPr>
        <w:t>-2，由委托人提</w:t>
      </w:r>
      <w:r>
        <w:rPr>
          <w:rFonts w:ascii="仿宋" w:eastAsia="仿宋" w:hAnsi="仿宋" w:hint="eastAsia"/>
          <w:sz w:val="28"/>
          <w:szCs w:val="28"/>
        </w:rPr>
        <w:lastRenderedPageBreak/>
        <w:t>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4、《商品房买卖合同登记备案表》，合同登记号（ML201411</w:t>
      </w:r>
      <w:r w:rsidR="000B4712">
        <w:rPr>
          <w:rFonts w:ascii="仿宋" w:eastAsia="仿宋" w:hAnsi="仿宋" w:hint="eastAsia"/>
          <w:sz w:val="28"/>
          <w:szCs w:val="28"/>
        </w:rPr>
        <w:t>1201259</w:t>
      </w:r>
      <w:r>
        <w:rPr>
          <w:rFonts w:ascii="仿宋" w:eastAsia="仿宋" w:hAnsi="仿宋" w:hint="eastAsia"/>
          <w:sz w:val="28"/>
          <w:szCs w:val="28"/>
        </w:rPr>
        <w:t>），由委托人提供；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5、《土地使用权证》，证号：腊国用（2013）第000426号，由委托人提供；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6、《商品房预售许可证明》，预许西</w:t>
      </w:r>
      <w:r w:rsidR="007B7BFA">
        <w:rPr>
          <w:rFonts w:ascii="仿宋" w:eastAsia="仿宋" w:hAnsi="仿宋" w:hint="eastAsia"/>
          <w:sz w:val="28"/>
          <w:szCs w:val="28"/>
        </w:rPr>
        <w:t xml:space="preserve"> </w:t>
      </w:r>
      <w:r>
        <w:rPr>
          <w:rFonts w:ascii="仿宋" w:eastAsia="仿宋" w:hAnsi="仿宋" w:hint="eastAsia"/>
          <w:sz w:val="28"/>
          <w:szCs w:val="28"/>
        </w:rPr>
        <w:t>字（2014-01）号，由委托人提供；</w:t>
      </w:r>
    </w:p>
    <w:p w:rsidR="00716581" w:rsidRDefault="00716581" w:rsidP="00716581">
      <w:pPr>
        <w:spacing w:line="360" w:lineRule="auto"/>
        <w:ind w:firstLineChars="200" w:firstLine="560"/>
        <w:rPr>
          <w:rFonts w:ascii="仿宋" w:eastAsia="仿宋" w:hAnsi="仿宋"/>
          <w:sz w:val="28"/>
          <w:szCs w:val="28"/>
        </w:rPr>
      </w:pPr>
      <w:r>
        <w:rPr>
          <w:rFonts w:ascii="仿宋" w:eastAsia="仿宋" w:hAnsi="仿宋" w:hint="eastAsia"/>
          <w:sz w:val="28"/>
          <w:szCs w:val="28"/>
        </w:rPr>
        <w:t>7、《云南昆明正序司法鉴定所现场勘验记录表》，由本司法鉴定机构司法鉴定人通过现场勘验、调查、记录取得。</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8</w:t>
      </w:r>
      <w:r w:rsidR="00D866A5">
        <w:rPr>
          <w:rFonts w:ascii="仿宋" w:eastAsia="仿宋" w:hAnsi="仿宋" w:hint="eastAsia"/>
          <w:sz w:val="28"/>
          <w:szCs w:val="28"/>
        </w:rPr>
        <w:t>、鉴定对象房地产现状照片；</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9</w:t>
      </w:r>
      <w:r w:rsidR="00D866A5">
        <w:rPr>
          <w:rFonts w:ascii="仿宋" w:eastAsia="仿宋" w:hAnsi="仿宋" w:hint="eastAsia"/>
          <w:sz w:val="28"/>
          <w:szCs w:val="28"/>
        </w:rPr>
        <w:t>、鉴定对象房地产区域位置示意图。</w:t>
      </w:r>
    </w:p>
    <w:p w:rsidR="00656FB0" w:rsidRDefault="00D866A5">
      <w:pPr>
        <w:spacing w:line="360" w:lineRule="auto"/>
        <w:ind w:firstLineChars="100" w:firstLine="281"/>
        <w:rPr>
          <w:rFonts w:ascii="仿宋" w:eastAsia="仿宋" w:hAnsi="仿宋"/>
          <w:sz w:val="28"/>
          <w:szCs w:val="28"/>
        </w:rPr>
      </w:pPr>
      <w:r>
        <w:rPr>
          <w:rFonts w:ascii="黑体" w:eastAsia="黑体" w:hAnsi="黑体" w:hint="eastAsia"/>
          <w:b/>
          <w:sz w:val="28"/>
          <w:szCs w:val="28"/>
        </w:rPr>
        <w:t>（二）司法鉴定机构及司法鉴定人资质证明</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、云南省司法厅准予行政许可决定书复印件；</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、司法鉴定许可证正本、副本复印件；</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、司法鉴定人执业证书复印件。</w:t>
      </w:r>
    </w:p>
    <w:p w:rsidR="00656FB0" w:rsidRDefault="00D866A5">
      <w:pPr>
        <w:tabs>
          <w:tab w:val="left" w:pos="6036"/>
        </w:tabs>
        <w:spacing w:line="360" w:lineRule="auto"/>
        <w:outlineLvl w:val="0"/>
        <w:rPr>
          <w:rStyle w:val="6Char"/>
          <w:bCs/>
          <w:szCs w:val="32"/>
        </w:rPr>
      </w:pPr>
      <w:bookmarkStart w:id="41" w:name="_Toc12014"/>
      <w:bookmarkStart w:id="42" w:name="_Toc1430"/>
      <w:r>
        <w:rPr>
          <w:rStyle w:val="6Char"/>
          <w:rFonts w:hint="eastAsia"/>
          <w:bCs/>
          <w:szCs w:val="32"/>
        </w:rPr>
        <w:t>九、附注</w:t>
      </w:r>
      <w:bookmarkEnd w:id="41"/>
      <w:r>
        <w:rPr>
          <w:rStyle w:val="6Char"/>
          <w:bCs/>
          <w:szCs w:val="32"/>
        </w:rPr>
        <w:tab/>
      </w:r>
    </w:p>
    <w:bookmarkEnd w:id="42"/>
    <w:p w:rsidR="00656FB0" w:rsidRDefault="00D866A5">
      <w:pPr>
        <w:spacing w:line="360" w:lineRule="auto"/>
        <w:ind w:firstLine="600"/>
        <w:rPr>
          <w:rFonts w:ascii="仿宋" w:eastAsia="仿宋" w:hAnsi="仿宋"/>
          <w:sz w:val="28"/>
          <w:szCs w:val="20"/>
        </w:rPr>
      </w:pPr>
      <w:r>
        <w:rPr>
          <w:rFonts w:ascii="仿宋" w:eastAsia="仿宋" w:hAnsi="仿宋"/>
          <w:sz w:val="28"/>
          <w:szCs w:val="20"/>
        </w:rPr>
        <w:t>1</w:t>
      </w:r>
      <w:r>
        <w:rPr>
          <w:rFonts w:ascii="仿宋" w:eastAsia="仿宋" w:hAnsi="仿宋" w:hint="eastAsia"/>
          <w:sz w:val="28"/>
          <w:szCs w:val="20"/>
        </w:rPr>
        <w:t>、本次鉴定是在独立、客观、公正、科学的原则下</w:t>
      </w:r>
      <w:r w:rsidR="00AF384B">
        <w:rPr>
          <w:rFonts w:ascii="仿宋" w:eastAsia="仿宋" w:hAnsi="仿宋" w:hint="eastAsia"/>
          <w:sz w:val="28"/>
          <w:szCs w:val="20"/>
        </w:rPr>
        <w:t>做</w:t>
      </w:r>
      <w:r>
        <w:rPr>
          <w:rFonts w:ascii="仿宋" w:eastAsia="仿宋" w:hAnsi="仿宋" w:hint="eastAsia"/>
          <w:sz w:val="28"/>
          <w:szCs w:val="20"/>
        </w:rPr>
        <w:t>出的，我所及参加鉴定工作的全体人员与经济行为各方之间无任何特殊利害关系及需要依法回避的情形，鉴定人员在鉴定过程中恪守执业道德和规范，严格遵守执业纪律，并进行了充分努力。鉴定结论是</w:t>
      </w:r>
      <w:r>
        <w:rPr>
          <w:rFonts w:ascii="仿宋" w:eastAsia="仿宋" w:hAnsi="仿宋" w:hint="eastAsia"/>
          <w:sz w:val="28"/>
        </w:rPr>
        <w:t>云南昆明正序司法鉴定所</w:t>
      </w:r>
      <w:r>
        <w:rPr>
          <w:rFonts w:ascii="仿宋" w:eastAsia="仿宋" w:hAnsi="仿宋" w:hint="eastAsia"/>
          <w:sz w:val="28"/>
          <w:szCs w:val="20"/>
        </w:rPr>
        <w:t>出具的，受本鉴定机构及具体参加本项目鉴定人员的执业水平和能力的影响。</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lastRenderedPageBreak/>
        <w:t>2</w:t>
      </w:r>
      <w:r>
        <w:rPr>
          <w:rFonts w:ascii="仿宋" w:eastAsia="仿宋" w:hAnsi="仿宋" w:hint="eastAsia"/>
          <w:sz w:val="28"/>
          <w:szCs w:val="20"/>
        </w:rPr>
        <w:t>、本次鉴定是在委托人及相关部门提供的相关资料真实的基础上进行并得出结论，虚假的鉴定资料将导致鉴定结论失实，鉴定机构和鉴定人员不承担相应的责任。</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3</w:t>
      </w:r>
      <w:r>
        <w:rPr>
          <w:rFonts w:ascii="仿宋" w:eastAsia="仿宋" w:hAnsi="仿宋" w:hint="eastAsia"/>
          <w:sz w:val="28"/>
          <w:szCs w:val="20"/>
        </w:rPr>
        <w:t>、本次鉴定是依据委托人及相关部门提供的有关资料进行的，因此，委托人及相关部门对其提供资料的真实性、合法性负责。本所对资料的真实性、合法性不发表意见。</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4</w:t>
      </w:r>
      <w:r>
        <w:rPr>
          <w:rFonts w:ascii="仿宋" w:eastAsia="仿宋" w:hAnsi="仿宋" w:hint="eastAsia"/>
          <w:sz w:val="28"/>
          <w:szCs w:val="20"/>
        </w:rPr>
        <w:t>、本鉴定结果是鉴定对象在正常情况下，根据真实性、科学性、公平性原则确定的，未考虑国家宏观经济政策发生变化对鉴定对象价格的影响，若该条件及鉴定中遵循的有关原则发生变化时，将会导致鉴定结果失效。</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5</w:t>
      </w:r>
      <w:r>
        <w:rPr>
          <w:rFonts w:ascii="仿宋" w:eastAsia="仿宋" w:hAnsi="仿宋" w:hint="eastAsia"/>
          <w:sz w:val="28"/>
          <w:szCs w:val="20"/>
        </w:rPr>
        <w:t>、本次鉴定是对委托鉴定房地产进行评估鉴定，对委托评估鉴定房地产市场价值给予司法鉴定。司法鉴定人对鉴定对象的市场价值进行鉴定；未对鉴定对象的内部结构、使用状况及生产能力进行勘验和技术检测；鉴定对象使用状况是司法鉴定人在假定委托人提供的有关资料是真实、有效的前提下，在未借助任何检测仪器的条件下，通过实地勘验</w:t>
      </w:r>
      <w:r w:rsidR="0048335E">
        <w:rPr>
          <w:rFonts w:ascii="仿宋" w:eastAsia="仿宋" w:hAnsi="仿宋" w:hint="eastAsia"/>
          <w:sz w:val="28"/>
          <w:szCs w:val="20"/>
        </w:rPr>
        <w:t>做</w:t>
      </w:r>
      <w:r>
        <w:rPr>
          <w:rFonts w:ascii="仿宋" w:eastAsia="仿宋" w:hAnsi="仿宋" w:hint="eastAsia"/>
          <w:sz w:val="28"/>
          <w:szCs w:val="20"/>
        </w:rPr>
        <w:t>出的判断。</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rPr>
        <w:t>6</w:t>
      </w:r>
      <w:r>
        <w:rPr>
          <w:rFonts w:ascii="仿宋" w:eastAsia="仿宋" w:hAnsi="仿宋" w:hint="eastAsia"/>
          <w:sz w:val="28"/>
        </w:rPr>
        <w:t>、本司法鉴定意见书是在</w:t>
      </w:r>
      <w:r>
        <w:rPr>
          <w:rFonts w:ascii="仿宋" w:eastAsia="仿宋" w:hAnsi="仿宋" w:hint="eastAsia"/>
          <w:sz w:val="28"/>
          <w:szCs w:val="20"/>
        </w:rPr>
        <w:t>委托人及相关部门</w:t>
      </w:r>
      <w:r>
        <w:rPr>
          <w:rFonts w:ascii="仿宋" w:eastAsia="仿宋" w:hAnsi="仿宋" w:hint="eastAsia"/>
          <w:sz w:val="28"/>
        </w:rPr>
        <w:t>提供的现有资料的基础上，结合鉴定人员现场勘验等条件进行的评估鉴定测算，如在鉴定意见书完成后，委托人重新提供新的评估鉴定资料，对评估鉴定结果有重大影响的，应对评估鉴定结果进行调整</w:t>
      </w:r>
      <w:r>
        <w:rPr>
          <w:rFonts w:ascii="仿宋" w:eastAsia="仿宋" w:hAnsi="仿宋" w:hint="eastAsia"/>
          <w:sz w:val="28"/>
          <w:szCs w:val="20"/>
        </w:rPr>
        <w:t>。</w:t>
      </w:r>
    </w:p>
    <w:p w:rsidR="00656FB0" w:rsidRDefault="00D866A5">
      <w:pPr>
        <w:spacing w:line="360" w:lineRule="auto"/>
        <w:ind w:firstLineChars="200" w:firstLine="560"/>
        <w:rPr>
          <w:rFonts w:ascii="仿宋" w:eastAsia="仿宋" w:hAnsi="仿宋"/>
          <w:sz w:val="28"/>
        </w:rPr>
      </w:pPr>
      <w:r>
        <w:rPr>
          <w:rFonts w:ascii="仿宋" w:eastAsia="仿宋" w:hAnsi="仿宋"/>
          <w:sz w:val="28"/>
        </w:rPr>
        <w:t>7</w:t>
      </w:r>
      <w:r>
        <w:rPr>
          <w:rFonts w:ascii="仿宋" w:eastAsia="仿宋" w:hAnsi="仿宋" w:hint="eastAsia"/>
          <w:sz w:val="28"/>
        </w:rPr>
        <w:t>、本司法鉴定意见书的鉴定结果不包含鉴定对象房地产转让时所需发生或交纳的税、费，不包括</w:t>
      </w:r>
      <w:r>
        <w:rPr>
          <w:rFonts w:ascii="仿宋" w:eastAsia="仿宋" w:hAnsi="仿宋" w:hint="eastAsia"/>
          <w:sz w:val="28"/>
          <w:szCs w:val="28"/>
        </w:rPr>
        <w:t>案件执行过程中所发生或应交纳的</w:t>
      </w:r>
      <w:r>
        <w:rPr>
          <w:rFonts w:ascii="仿宋" w:eastAsia="仿宋" w:hAnsi="仿宋" w:hint="eastAsia"/>
          <w:sz w:val="28"/>
          <w:szCs w:val="28"/>
        </w:rPr>
        <w:lastRenderedPageBreak/>
        <w:t>费用以及鉴定对象处置过程中所发生或应交纳的拖欠的物业管理费、水电费、煤气费、有线电视费等费用</w:t>
      </w:r>
      <w:r>
        <w:rPr>
          <w:rFonts w:ascii="仿宋" w:eastAsia="仿宋" w:hAnsi="仿宋" w:hint="eastAsia"/>
          <w:sz w:val="28"/>
        </w:rPr>
        <w:t>。</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rPr>
        <w:t>8</w:t>
      </w:r>
      <w:r>
        <w:rPr>
          <w:rFonts w:ascii="仿宋" w:eastAsia="仿宋" w:hAnsi="仿宋" w:hint="eastAsia"/>
          <w:sz w:val="28"/>
        </w:rPr>
        <w:t>、本鉴定意见书的鉴定结果不考虑</w:t>
      </w:r>
      <w:r>
        <w:rPr>
          <w:rFonts w:ascii="仿宋" w:eastAsia="仿宋" w:hAnsi="仿宋" w:hint="eastAsia"/>
          <w:sz w:val="28"/>
          <w:szCs w:val="28"/>
        </w:rPr>
        <w:t>鉴定对象租赁、抵押、担保、查封、保全、冻结、快速变现等因素对鉴定对象价值造成的影响。</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9</w:t>
      </w:r>
      <w:r>
        <w:rPr>
          <w:rFonts w:ascii="仿宋" w:eastAsia="仿宋" w:hAnsi="仿宋" w:hint="eastAsia"/>
          <w:sz w:val="28"/>
          <w:szCs w:val="20"/>
        </w:rPr>
        <w:t>、本</w:t>
      </w:r>
      <w:r>
        <w:rPr>
          <w:rFonts w:ascii="仿宋" w:eastAsia="仿宋" w:hAnsi="仿宋" w:hint="eastAsia"/>
          <w:sz w:val="28"/>
        </w:rPr>
        <w:t>司法</w:t>
      </w:r>
      <w:r>
        <w:rPr>
          <w:rFonts w:ascii="仿宋" w:eastAsia="仿宋" w:hAnsi="仿宋" w:hint="eastAsia"/>
          <w:sz w:val="28"/>
          <w:szCs w:val="20"/>
        </w:rPr>
        <w:t>鉴定意见书使用权归委托人，未经本所同意，本鉴定意见书中的部分或全部内容不得向任何单位和个人提供，也不得发表于任何公开媒体上。</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10</w:t>
      </w:r>
      <w:r>
        <w:rPr>
          <w:rFonts w:ascii="仿宋" w:eastAsia="仿宋" w:hAnsi="仿宋" w:hint="eastAsia"/>
          <w:sz w:val="28"/>
          <w:szCs w:val="20"/>
        </w:rPr>
        <w:t>、本</w:t>
      </w:r>
      <w:r>
        <w:rPr>
          <w:rFonts w:ascii="仿宋" w:eastAsia="仿宋" w:hAnsi="仿宋" w:hint="eastAsia"/>
          <w:sz w:val="28"/>
        </w:rPr>
        <w:t>司法</w:t>
      </w:r>
      <w:r>
        <w:rPr>
          <w:rFonts w:ascii="仿宋" w:eastAsia="仿宋" w:hAnsi="仿宋" w:hint="eastAsia"/>
          <w:sz w:val="28"/>
          <w:szCs w:val="20"/>
        </w:rPr>
        <w:t>鉴定意见书仅作为本鉴定意见书所列鉴定目的使用。除委托人有权使用外，未经本所同意，不得将该报告书用作其他用途及引用本鉴定意见书中的内容。</w:t>
      </w:r>
    </w:p>
    <w:p w:rsidR="00656FB0" w:rsidRDefault="00D866A5">
      <w:pPr>
        <w:spacing w:line="580" w:lineRule="exact"/>
        <w:ind w:firstLineChars="200" w:firstLine="560"/>
        <w:rPr>
          <w:rFonts w:ascii="仿宋" w:eastAsia="仿宋" w:hAnsi="仿宋"/>
          <w:sz w:val="28"/>
          <w:szCs w:val="20"/>
        </w:rPr>
      </w:pPr>
      <w:r>
        <w:rPr>
          <w:rFonts w:ascii="仿宋" w:eastAsia="仿宋" w:hAnsi="仿宋"/>
          <w:sz w:val="28"/>
          <w:szCs w:val="20"/>
        </w:rPr>
        <w:t>11</w:t>
      </w:r>
      <w:r>
        <w:rPr>
          <w:rFonts w:ascii="仿宋" w:eastAsia="仿宋" w:hAnsi="仿宋" w:hint="eastAsia"/>
          <w:sz w:val="28"/>
          <w:szCs w:val="20"/>
        </w:rPr>
        <w:t>、根据鉴定人员现场勘验，于鉴定时点，鉴定对象处于被执行人自用居住，不确定鉴定对象房屋是否存在拖欠的未付清的物业管理费、水电费、煤气费、有线电视费等费用及滞纳金，委托人及双方当事人未提供此费用等相关凭证材料，本次评估鉴定的价值类型为公开市场价值，未考虑房屋物业使用所产生的未付物业管理费、水电费、煤气费、有线电视费等费用及滞纳金对鉴定价值的影响。提请司法鉴定意见书使用者注意。</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0"/>
        </w:rPr>
        <w:t>12</w:t>
      </w:r>
      <w:r>
        <w:rPr>
          <w:rFonts w:ascii="仿宋" w:eastAsia="仿宋" w:hAnsi="仿宋" w:hint="eastAsia"/>
          <w:sz w:val="28"/>
          <w:szCs w:val="20"/>
        </w:rPr>
        <w:t>、</w:t>
      </w:r>
      <w:r>
        <w:rPr>
          <w:rFonts w:ascii="仿宋" w:eastAsia="仿宋" w:hAnsi="仿宋" w:hint="eastAsia"/>
          <w:sz w:val="28"/>
          <w:szCs w:val="28"/>
        </w:rPr>
        <w:t>鉴定对象房屋产权权属、面积、用途等基础资料以《</w:t>
      </w:r>
      <w:r w:rsidR="007B7BFA">
        <w:rPr>
          <w:rFonts w:ascii="仿宋" w:eastAsia="仿宋" w:hAnsi="仿宋" w:hint="eastAsia"/>
          <w:sz w:val="28"/>
          <w:szCs w:val="28"/>
        </w:rPr>
        <w:t>商品房买卖合同登记备案表</w:t>
      </w:r>
      <w:r>
        <w:rPr>
          <w:rFonts w:ascii="仿宋" w:eastAsia="仿宋" w:hAnsi="仿宋" w:hint="eastAsia"/>
          <w:sz w:val="28"/>
          <w:szCs w:val="28"/>
        </w:rPr>
        <w:t>》（</w:t>
      </w:r>
      <w:r w:rsidR="007B7BFA">
        <w:rPr>
          <w:rFonts w:ascii="仿宋" w:eastAsia="仿宋" w:hAnsi="仿宋" w:hint="eastAsia"/>
          <w:sz w:val="28"/>
          <w:szCs w:val="28"/>
        </w:rPr>
        <w:t>合同登记</w:t>
      </w:r>
      <w:r>
        <w:rPr>
          <w:rFonts w:ascii="仿宋" w:eastAsia="仿宋" w:hAnsi="仿宋" w:hint="eastAsia"/>
          <w:sz w:val="28"/>
          <w:szCs w:val="28"/>
        </w:rPr>
        <w:t>号：</w:t>
      </w:r>
      <w:r w:rsidR="007B7BFA" w:rsidRPr="007B7BFA">
        <w:rPr>
          <w:rFonts w:ascii="仿宋" w:eastAsia="仿宋" w:hAnsi="仿宋" w:hint="eastAsia"/>
          <w:sz w:val="28"/>
          <w:szCs w:val="28"/>
        </w:rPr>
        <w:t>ML201411</w:t>
      </w:r>
      <w:r w:rsidR="000B4712">
        <w:rPr>
          <w:rFonts w:ascii="仿宋" w:eastAsia="仿宋" w:hAnsi="仿宋" w:hint="eastAsia"/>
          <w:sz w:val="28"/>
          <w:szCs w:val="28"/>
        </w:rPr>
        <w:t>1201259</w:t>
      </w:r>
      <w:r>
        <w:rPr>
          <w:rFonts w:ascii="仿宋" w:eastAsia="仿宋" w:hAnsi="仿宋" w:hint="eastAsia"/>
          <w:sz w:val="28"/>
          <w:szCs w:val="28"/>
        </w:rPr>
        <w:t>号）为依据；鉴定评估价值包含房屋及其相对应的土地价值。</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、本司法鉴定机构的司法鉴定人</w:t>
      </w:r>
      <w:r>
        <w:rPr>
          <w:rFonts w:ascii="仿宋" w:eastAsia="仿宋" w:hAnsi="仿宋" w:hint="eastAsia"/>
          <w:sz w:val="28"/>
        </w:rPr>
        <w:t>邓跃章</w:t>
      </w:r>
      <w:r>
        <w:rPr>
          <w:rFonts w:ascii="仿宋" w:eastAsia="仿宋" w:hAnsi="仿宋" w:hint="eastAsia"/>
          <w:sz w:val="28"/>
          <w:szCs w:val="28"/>
        </w:rPr>
        <w:t>，司法鉴定辅助人员</w:t>
      </w:r>
      <w:r>
        <w:rPr>
          <w:rFonts w:ascii="仿宋" w:eastAsia="仿宋" w:hAnsi="仿宋" w:cs="FangSong_GB2312" w:hint="eastAsia"/>
          <w:kern w:val="0"/>
          <w:sz w:val="28"/>
          <w:szCs w:val="28"/>
        </w:rPr>
        <w:t>杨开祥</w:t>
      </w:r>
      <w:r>
        <w:rPr>
          <w:rFonts w:ascii="仿宋" w:eastAsia="仿宋" w:hAnsi="仿宋" w:hint="eastAsia"/>
          <w:sz w:val="28"/>
          <w:szCs w:val="28"/>
        </w:rPr>
        <w:t>进行了现场勘验下完成，司法鉴定人及司法鉴定辅助人员对房屋</w:t>
      </w:r>
      <w:r>
        <w:rPr>
          <w:rFonts w:ascii="仿宋" w:eastAsia="仿宋" w:hAnsi="仿宋" w:hint="eastAsia"/>
          <w:sz w:val="28"/>
          <w:szCs w:val="28"/>
        </w:rPr>
        <w:lastRenderedPageBreak/>
        <w:t>进行现场勘验、拍照，向陪同指认现勘人员了解详细情况，并</w:t>
      </w:r>
      <w:r>
        <w:rPr>
          <w:rFonts w:ascii="仿宋" w:eastAsia="仿宋" w:hAnsi="仿宋" w:hint="eastAsia"/>
          <w:sz w:val="28"/>
        </w:rPr>
        <w:t>进行了相应的询证过程。</w:t>
      </w:r>
      <w:r>
        <w:rPr>
          <w:rFonts w:ascii="仿宋" w:eastAsia="仿宋" w:hAnsi="仿宋" w:hint="eastAsia"/>
          <w:kern w:val="28"/>
          <w:sz w:val="28"/>
          <w:szCs w:val="28"/>
        </w:rPr>
        <w:t>在场当事人</w:t>
      </w:r>
      <w:r>
        <w:rPr>
          <w:rFonts w:ascii="仿宋" w:eastAsia="仿宋" w:hAnsi="仿宋" w:hint="eastAsia"/>
          <w:sz w:val="28"/>
        </w:rPr>
        <w:t>对鉴定机构现勘记录及补充内容无异议后，确认签字，最终形成鉴定基础资料。</w:t>
      </w:r>
    </w:p>
    <w:p w:rsidR="00656FB0" w:rsidRDefault="00D866A5">
      <w:pPr>
        <w:spacing w:line="360" w:lineRule="auto"/>
        <w:ind w:firstLineChars="200" w:firstLine="560"/>
        <w:rPr>
          <w:rFonts w:ascii="仿宋" w:eastAsia="仿宋" w:hAnsi="仿宋"/>
          <w:sz w:val="28"/>
        </w:rPr>
      </w:pPr>
      <w:r>
        <w:rPr>
          <w:rFonts w:ascii="仿宋" w:eastAsia="仿宋" w:hAnsi="仿宋"/>
          <w:sz w:val="28"/>
        </w:rPr>
        <w:t>14</w:t>
      </w:r>
      <w:r>
        <w:rPr>
          <w:rFonts w:ascii="仿宋" w:eastAsia="仿宋" w:hAnsi="仿宋" w:hint="eastAsia"/>
          <w:sz w:val="28"/>
        </w:rPr>
        <w:t>、本司法</w:t>
      </w:r>
      <w:r>
        <w:rPr>
          <w:rFonts w:ascii="仿宋" w:eastAsia="仿宋" w:hAnsi="仿宋" w:hint="eastAsia"/>
          <w:sz w:val="28"/>
          <w:szCs w:val="20"/>
        </w:rPr>
        <w:t>鉴定意见书</w:t>
      </w:r>
      <w:r>
        <w:rPr>
          <w:rFonts w:ascii="仿宋" w:eastAsia="仿宋" w:hAnsi="仿宋" w:hint="eastAsia"/>
          <w:sz w:val="28"/>
        </w:rPr>
        <w:t>及评估鉴定结果仅供委托人使用。若改变用途使用或使用不当造成的任何影响和后果，本鉴定机构及鉴定人员不承担任何法律责任。</w:t>
      </w:r>
    </w:p>
    <w:p w:rsidR="00656FB0" w:rsidRDefault="00D866A5">
      <w:pPr>
        <w:spacing w:line="580" w:lineRule="exact"/>
        <w:ind w:firstLineChars="200" w:firstLine="560"/>
        <w:rPr>
          <w:rFonts w:ascii="仿宋" w:eastAsia="仿宋" w:hAnsi="仿宋"/>
          <w:sz w:val="28"/>
          <w:szCs w:val="20"/>
        </w:rPr>
      </w:pPr>
      <w:r>
        <w:rPr>
          <w:rFonts w:ascii="仿宋" w:eastAsia="仿宋" w:hAnsi="仿宋" w:hint="eastAsia"/>
          <w:sz w:val="28"/>
          <w:szCs w:val="20"/>
        </w:rPr>
        <w:t>15、本次司法鉴定</w:t>
      </w:r>
      <w:r>
        <w:rPr>
          <w:rFonts w:ascii="仿宋" w:eastAsia="仿宋" w:hAnsi="仿宋"/>
          <w:sz w:val="28"/>
          <w:szCs w:val="20"/>
        </w:rPr>
        <w:t>只是辅助执行法院确定拍卖保留价的手段，评估价格并不是最终的交易价格，最终成交价格仍需经由市场检验。被执行人如认为评估价过低，亦可以在拍卖前履行生效法律文书确定的义务或者参与竞买。故拟拍卖财产的最终市场价值，需在拍卖程序中通过市场竞价形成，而非由评估价决定。</w:t>
      </w:r>
      <w:r>
        <w:rPr>
          <w:rFonts w:ascii="仿宋" w:eastAsia="仿宋" w:hAnsi="仿宋" w:hint="eastAsia"/>
          <w:sz w:val="28"/>
          <w:szCs w:val="20"/>
        </w:rPr>
        <w:t>在此提请司法鉴定意见书使用者注意。</w:t>
      </w:r>
    </w:p>
    <w:p w:rsidR="00656FB0" w:rsidRDefault="00D866A5">
      <w:pPr>
        <w:spacing w:line="360" w:lineRule="auto"/>
        <w:ind w:firstLineChars="200" w:firstLine="560"/>
        <w:rPr>
          <w:rFonts w:ascii="仿宋" w:eastAsia="仿宋" w:hAnsi="仿宋"/>
          <w:sz w:val="28"/>
          <w:szCs w:val="20"/>
        </w:rPr>
      </w:pPr>
      <w:r>
        <w:rPr>
          <w:rFonts w:ascii="仿宋" w:eastAsia="仿宋" w:hAnsi="仿宋" w:hint="eastAsia"/>
          <w:sz w:val="28"/>
        </w:rPr>
        <w:t>16、本司法</w:t>
      </w:r>
      <w:r>
        <w:rPr>
          <w:rFonts w:ascii="仿宋" w:eastAsia="仿宋" w:hAnsi="仿宋" w:hint="eastAsia"/>
          <w:sz w:val="28"/>
          <w:szCs w:val="20"/>
        </w:rPr>
        <w:t>鉴定意见书包含若干附件，附件均构成本意见书之不可分割的重要组成部分，与本意见书正文共同发生司法鉴定法律效力。</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0"/>
        </w:rPr>
        <w:t>1</w:t>
      </w:r>
      <w:r>
        <w:rPr>
          <w:rFonts w:ascii="仿宋" w:eastAsia="仿宋" w:hAnsi="仿宋" w:hint="eastAsia"/>
          <w:sz w:val="28"/>
          <w:szCs w:val="20"/>
        </w:rPr>
        <w:t>7、</w:t>
      </w:r>
      <w:r>
        <w:rPr>
          <w:rFonts w:ascii="仿宋" w:eastAsia="仿宋" w:hAnsi="仿宋" w:hint="eastAsia"/>
          <w:sz w:val="28"/>
          <w:szCs w:val="28"/>
        </w:rPr>
        <w:t>本司法鉴定意见书应用的有效期为壹年，自本司法鉴定意见书出具之日算起。</w:t>
      </w:r>
    </w:p>
    <w:p w:rsidR="00656FB0" w:rsidRDefault="00D866A5">
      <w:pPr>
        <w:spacing w:line="360" w:lineRule="auto"/>
        <w:ind w:firstLineChars="200" w:firstLine="560"/>
        <w:rPr>
          <w:rFonts w:ascii="仿宋" w:eastAsia="仿宋" w:hAnsi="仿宋"/>
          <w:sz w:val="28"/>
        </w:rPr>
      </w:pPr>
      <w:r>
        <w:rPr>
          <w:rFonts w:ascii="仿宋" w:eastAsia="仿宋" w:hAnsi="仿宋"/>
          <w:sz w:val="28"/>
          <w:szCs w:val="28"/>
        </w:rPr>
        <w:t>1</w:t>
      </w:r>
      <w:r>
        <w:rPr>
          <w:rFonts w:ascii="仿宋" w:eastAsia="仿宋" w:hAnsi="仿宋" w:hint="eastAsia"/>
          <w:sz w:val="28"/>
          <w:szCs w:val="28"/>
        </w:rPr>
        <w:t>8、</w:t>
      </w:r>
      <w:r>
        <w:rPr>
          <w:rFonts w:ascii="仿宋" w:eastAsia="仿宋" w:hAnsi="仿宋" w:hint="eastAsia"/>
          <w:sz w:val="28"/>
        </w:rPr>
        <w:t>本司法鉴定意见书中如出现差错或文字性错误，本鉴定机构将按照</w:t>
      </w:r>
      <w:r>
        <w:rPr>
          <w:rFonts w:ascii="仿宋" w:eastAsia="仿宋" w:hAnsi="仿宋" w:hint="eastAsia"/>
          <w:sz w:val="28"/>
          <w:szCs w:val="28"/>
        </w:rPr>
        <w:t>中华人民共和国关于印发司法鉴定文书格式的通知（司法通（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号）之要求进行补正，并及时出具司法鉴定意见补正书。</w:t>
      </w:r>
    </w:p>
    <w:p w:rsidR="00656FB0" w:rsidRDefault="00D866A5">
      <w:pPr>
        <w:spacing w:line="360" w:lineRule="auto"/>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9、本司法鉴定意见书由本鉴定机构负责解释。</w:t>
      </w:r>
    </w:p>
    <w:sectPr w:rsidR="00656FB0" w:rsidSect="00656FB0">
      <w:head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2F" w:rsidRDefault="00BF362F" w:rsidP="00656FB0">
      <w:r>
        <w:separator/>
      </w:r>
    </w:p>
  </w:endnote>
  <w:endnote w:type="continuationSeparator" w:id="1">
    <w:p w:rsidR="00BF362F" w:rsidRDefault="00BF362F" w:rsidP="0065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angSong_GB2312falt">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昆仑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FangSong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宋体-18030">
    <w:altName w:val="宋体"/>
    <w:charset w:val="86"/>
    <w:family w:val="decorative"/>
    <w:pitch w:val="default"/>
    <w:sig w:usb0="00000000" w:usb1="00000000" w:usb2="000A005E"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B" w:rsidRDefault="00D603AB">
    <w:pPr>
      <w:pStyle w:val="ae"/>
      <w:pBdr>
        <w:bottom w:val="single" w:sz="4" w:space="1" w:color="auto"/>
      </w:pBdr>
      <w:jc w:val="both"/>
      <w:rPr>
        <w:rFonts w:ascii="宋体" w:cs="宋体"/>
      </w:rPr>
    </w:pPr>
    <w:r w:rsidRPr="001705A0">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mso-wrap-style:none;mso-position-horizontal:center;mso-position-horizontal-relative:margin" filled="f" stroked="f">
          <v:textbox style="mso-fit-shape-to-text:t" inset="0,0,0,0">
            <w:txbxContent>
              <w:p w:rsidR="00D603AB" w:rsidRDefault="00D603AB"/>
            </w:txbxContent>
          </v:textbox>
          <w10:wrap anchorx="margin"/>
        </v:shape>
      </w:pict>
    </w:r>
  </w:p>
  <w:p w:rsidR="00D603AB" w:rsidRDefault="00D603AB">
    <w:pPr>
      <w:pStyle w:val="ad"/>
      <w:rPr>
        <w:rFonts w:ascii="宋体" w:cs="宋体"/>
      </w:rPr>
    </w:pPr>
    <w:r>
      <w:rPr>
        <w:rFonts w:ascii="宋体" w:hAnsi="宋体" w:cs="宋体" w:hint="eastAsia"/>
      </w:rPr>
      <w:t>地址：云南省昆明市宝善街</w:t>
    </w:r>
    <w:r>
      <w:rPr>
        <w:rFonts w:ascii="宋体" w:hAnsi="宋体" w:cs="宋体"/>
      </w:rPr>
      <w:t>57</w:t>
    </w:r>
    <w:r>
      <w:rPr>
        <w:rFonts w:ascii="宋体" w:hAnsi="宋体" w:cs="宋体" w:hint="eastAsia"/>
      </w:rPr>
      <w:t>号华尔贝大厦</w:t>
    </w:r>
    <w:r>
      <w:rPr>
        <w:rFonts w:ascii="宋体" w:hAnsi="宋体" w:cs="宋体"/>
      </w:rPr>
      <w:t>27</w:t>
    </w:r>
    <w:r>
      <w:rPr>
        <w:rFonts w:ascii="宋体" w:hAnsi="宋体" w:cs="宋体" w:hint="eastAsia"/>
      </w:rPr>
      <w:t>楼</w:t>
    </w:r>
    <w:r>
      <w:rPr>
        <w:rFonts w:ascii="宋体" w:hAnsi="宋体" w:cs="宋体"/>
      </w:rPr>
      <w:t>B1</w:t>
    </w:r>
    <w:r>
      <w:rPr>
        <w:rFonts w:ascii="宋体" w:hAnsi="宋体" w:cs="宋体" w:hint="eastAsia"/>
      </w:rPr>
      <w:t>号电话：</w:t>
    </w:r>
    <w:r>
      <w:rPr>
        <w:rFonts w:ascii="宋体" w:hAnsi="宋体" w:cs="宋体"/>
      </w:rPr>
      <w:t>0871</w:t>
    </w:r>
    <w:r>
      <w:rPr>
        <w:rFonts w:ascii="宋体" w:cs="宋体"/>
      </w:rPr>
      <w:t>-</w:t>
    </w:r>
    <w:r>
      <w:rPr>
        <w:rFonts w:ascii="宋体" w:hAnsi="宋体" w:cs="宋体"/>
      </w:rPr>
      <w:t>63182502  0871-64195019</w:t>
    </w:r>
  </w:p>
  <w:p w:rsidR="00D603AB" w:rsidRDefault="00D603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2F" w:rsidRDefault="00BF362F" w:rsidP="00656FB0">
      <w:r>
        <w:separator/>
      </w:r>
    </w:p>
  </w:footnote>
  <w:footnote w:type="continuationSeparator" w:id="1">
    <w:p w:rsidR="00BF362F" w:rsidRDefault="00BF362F" w:rsidP="00656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B" w:rsidRDefault="00D603AB">
    <w:pPr>
      <w:pStyle w:val="ae"/>
      <w:ind w:firstLineChars="50" w:firstLine="90"/>
      <w:jc w:val="both"/>
      <w:rPr>
        <w:sz w:val="21"/>
        <w:szCs w:val="21"/>
      </w:rPr>
    </w:pPr>
    <w:r w:rsidRPr="001705A0">
      <w:pict>
        <v:shapetype id="_x0000_t202" coordsize="21600,21600" o:spt="202" path="m,l,21600r21600,l21600,xe">
          <v:stroke joinstyle="miter"/>
          <v:path gradientshapeok="t" o:connecttype="rect"/>
        </v:shapetype>
        <v:shape id="_x0000_s2049" type="#_x0000_t202" style="position:absolute;left:0;text-align:left;margin-left:337.75pt;margin-top:0;width:73.55pt;height:13.6pt;z-index:1;mso-wrap-style:none;mso-position-horizontal-relative:margin" filled="f" stroked="f">
          <v:textbox style="mso-fit-shape-to-text:t" inset="0,0,0,0">
            <w:txbxContent>
              <w:p w:rsidR="00D603AB" w:rsidRDefault="00D603AB">
                <w:pPr>
                  <w:snapToGrid w:val="0"/>
                  <w:rPr>
                    <w:rFonts w:ascii="宋体" w:cs="宋体"/>
                    <w:sz w:val="18"/>
                  </w:rPr>
                </w:pPr>
              </w:p>
            </w:txbxContent>
          </v:textbox>
          <w10:wrap anchorx="margin"/>
        </v:shape>
      </w:pict>
    </w:r>
    <w:r>
      <w:rPr>
        <w:rFonts w:hint="eastAsia"/>
        <w:sz w:val="15"/>
        <w:szCs w:val="15"/>
      </w:rPr>
      <w:t>云南昆明正序司法鉴定所房地产评估司法鉴定意见书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AB" w:rsidRDefault="00D603AB">
    <w:pPr>
      <w:pStyle w:val="ae"/>
      <w:jc w:val="both"/>
      <w:rPr>
        <w:sz w:val="21"/>
        <w:szCs w:val="21"/>
      </w:rPr>
    </w:pPr>
    <w:r w:rsidRPr="001705A0">
      <w:pict>
        <v:shapetype id="_x0000_t202" coordsize="21600,21600" o:spt="202" path="m,l,21600r21600,l21600,xe">
          <v:stroke joinstyle="miter"/>
          <v:path gradientshapeok="t" o:connecttype="rect"/>
        </v:shapetype>
        <v:shape id="_x0000_s2051" type="#_x0000_t202" style="position:absolute;left:0;text-align:left;margin-left:325.75pt;margin-top:0;width:78.05pt;height:13.6pt;z-index:3;mso-wrap-style:none;mso-position-horizontal-relative:margin" filled="f" stroked="f">
          <v:textbox style="mso-fit-shape-to-text:t" inset="0,0,0,0">
            <w:txbxContent>
              <w:p w:rsidR="00D603AB" w:rsidRDefault="00D603AB">
                <w:pPr>
                  <w:snapToGrid w:val="0"/>
                  <w:rPr>
                    <w:rFonts w:ascii="宋体" w:cs="宋体"/>
                    <w:sz w:val="18"/>
                  </w:rPr>
                </w:pPr>
                <w:r>
                  <w:rPr>
                    <w:rFonts w:ascii="宋体" w:hAnsi="宋体" w:cs="宋体" w:hint="eastAsia"/>
                  </w:rPr>
                  <w:t>第</w:t>
                </w:r>
                <w:r>
                  <w:rPr>
                    <w:rStyle w:val="af4"/>
                    <w:rFonts w:ascii="宋体" w:hAnsi="宋体"/>
                    <w:sz w:val="18"/>
                    <w:szCs w:val="18"/>
                  </w:rPr>
                  <w:fldChar w:fldCharType="begin"/>
                </w:r>
                <w:r>
                  <w:rPr>
                    <w:rStyle w:val="af4"/>
                    <w:rFonts w:ascii="宋体" w:hAnsi="宋体"/>
                    <w:sz w:val="18"/>
                    <w:szCs w:val="18"/>
                  </w:rPr>
                  <w:instrText xml:space="preserve"> PAGE </w:instrText>
                </w:r>
                <w:r>
                  <w:rPr>
                    <w:rStyle w:val="af4"/>
                    <w:rFonts w:ascii="宋体" w:hAnsi="宋体"/>
                    <w:sz w:val="18"/>
                    <w:szCs w:val="18"/>
                  </w:rPr>
                  <w:fldChar w:fldCharType="separate"/>
                </w:r>
                <w:r w:rsidR="00951A88">
                  <w:rPr>
                    <w:rStyle w:val="af4"/>
                    <w:rFonts w:ascii="宋体" w:hAnsi="宋体"/>
                    <w:noProof/>
                    <w:sz w:val="18"/>
                    <w:szCs w:val="18"/>
                  </w:rPr>
                  <w:t>1</w:t>
                </w:r>
                <w:r>
                  <w:rPr>
                    <w:rStyle w:val="af4"/>
                    <w:rFonts w:ascii="宋体" w:hAnsi="宋体"/>
                    <w:sz w:val="18"/>
                    <w:szCs w:val="18"/>
                  </w:rPr>
                  <w:fldChar w:fldCharType="end"/>
                </w:r>
                <w:r>
                  <w:rPr>
                    <w:rFonts w:ascii="宋体" w:hAnsi="宋体" w:cs="宋体" w:hint="eastAsia"/>
                    <w:sz w:val="18"/>
                  </w:rPr>
                  <w:t>页共</w:t>
                </w:r>
                <w:r w:rsidR="00A90ABF">
                  <w:rPr>
                    <w:rFonts w:ascii="宋体" w:hAnsi="宋体" w:cs="宋体" w:hint="eastAsia"/>
                    <w:sz w:val="18"/>
                  </w:rPr>
                  <w:t>37</w:t>
                </w:r>
                <w:r>
                  <w:rPr>
                    <w:rFonts w:ascii="宋体" w:hAnsi="宋体" w:cs="宋体" w:hint="eastAsia"/>
                    <w:sz w:val="18"/>
                  </w:rPr>
                  <w:t>页</w:t>
                </w:r>
              </w:p>
            </w:txbxContent>
          </v:textbox>
          <w10:wrap anchorx="margin"/>
        </v:shape>
      </w:pict>
    </w:r>
    <w:r>
      <w:rPr>
        <w:rFonts w:hint="eastAsia"/>
        <w:szCs w:val="24"/>
      </w:rPr>
      <w:t>云南昆明正序司法鉴定所房地产评估司法鉴定意见书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5C44"/>
    <w:multiLevelType w:val="singleLevel"/>
    <w:tmpl w:val="36395C44"/>
    <w:lvl w:ilvl="0">
      <w:start w:val="2"/>
      <w:numFmt w:val="decimal"/>
      <w:suff w:val="nothing"/>
      <w:lvlText w:val="%1、"/>
      <w:lvlJc w:val="left"/>
      <w:pPr>
        <w:ind w:left="360"/>
      </w:pPr>
      <w:rPr>
        <w:rFonts w:cs="Times New Roman"/>
      </w:rPr>
    </w:lvl>
  </w:abstractNum>
  <w:abstractNum w:abstractNumId="1">
    <w:nsid w:val="53C6296B"/>
    <w:multiLevelType w:val="singleLevel"/>
    <w:tmpl w:val="53C6296B"/>
    <w:lvl w:ilvl="0">
      <w:start w:val="2"/>
      <w:numFmt w:val="decimal"/>
      <w:suff w:val="nothing"/>
      <w:lvlText w:val="（%1）"/>
      <w:lvlJc w:val="left"/>
    </w:lvl>
  </w:abstractNum>
  <w:abstractNum w:abstractNumId="2">
    <w:nsid w:val="580ED49E"/>
    <w:multiLevelType w:val="singleLevel"/>
    <w:tmpl w:val="580ED49E"/>
    <w:lvl w:ilvl="0">
      <w:start w:val="2"/>
      <w:numFmt w:val="decimal"/>
      <w:suff w:val="nothing"/>
      <w:lvlText w:val="（%1）"/>
      <w:lvlJc w:val="left"/>
    </w:lvl>
  </w:abstractNum>
  <w:abstractNum w:abstractNumId="3">
    <w:nsid w:val="59EC4209"/>
    <w:multiLevelType w:val="singleLevel"/>
    <w:tmpl w:val="59EC4209"/>
    <w:lvl w:ilvl="0">
      <w:start w:val="1"/>
      <w:numFmt w:val="decimal"/>
      <w:suff w:val="nothing"/>
      <w:lvlText w:val="%1、"/>
      <w:lvlJc w:val="left"/>
      <w:rPr>
        <w:rFonts w:cs="Times New Roman"/>
      </w:rPr>
    </w:lvl>
  </w:abstractNum>
  <w:abstractNum w:abstractNumId="4">
    <w:nsid w:val="6EC24A00"/>
    <w:multiLevelType w:val="multilevel"/>
    <w:tmpl w:val="6EC24A00"/>
    <w:lvl w:ilvl="0">
      <w:start w:val="1"/>
      <w:numFmt w:val="decimal"/>
      <w:lvlText w:val="（%1）"/>
      <w:lvlJc w:val="left"/>
      <w:pPr>
        <w:ind w:left="1155" w:hanging="735"/>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A6"/>
    <w:rsid w:val="000014FC"/>
    <w:rsid w:val="00001603"/>
    <w:rsid w:val="00002BC1"/>
    <w:rsid w:val="00003168"/>
    <w:rsid w:val="00003A5D"/>
    <w:rsid w:val="00004297"/>
    <w:rsid w:val="00004543"/>
    <w:rsid w:val="0000498A"/>
    <w:rsid w:val="000053CA"/>
    <w:rsid w:val="00005CD8"/>
    <w:rsid w:val="00005D67"/>
    <w:rsid w:val="0000649A"/>
    <w:rsid w:val="00006BBA"/>
    <w:rsid w:val="000070FA"/>
    <w:rsid w:val="00007DC3"/>
    <w:rsid w:val="00007F87"/>
    <w:rsid w:val="00011AC7"/>
    <w:rsid w:val="00012B75"/>
    <w:rsid w:val="00013017"/>
    <w:rsid w:val="000143D6"/>
    <w:rsid w:val="000146CF"/>
    <w:rsid w:val="00014B87"/>
    <w:rsid w:val="00014C40"/>
    <w:rsid w:val="00015839"/>
    <w:rsid w:val="00015D23"/>
    <w:rsid w:val="00015E62"/>
    <w:rsid w:val="00015FE8"/>
    <w:rsid w:val="0001649F"/>
    <w:rsid w:val="000169E9"/>
    <w:rsid w:val="00017CE2"/>
    <w:rsid w:val="00017CFE"/>
    <w:rsid w:val="00020291"/>
    <w:rsid w:val="00020DEA"/>
    <w:rsid w:val="0002225A"/>
    <w:rsid w:val="0002235A"/>
    <w:rsid w:val="00022804"/>
    <w:rsid w:val="0002327E"/>
    <w:rsid w:val="00023BB2"/>
    <w:rsid w:val="00024500"/>
    <w:rsid w:val="000265D9"/>
    <w:rsid w:val="0002662D"/>
    <w:rsid w:val="00026653"/>
    <w:rsid w:val="00026A1C"/>
    <w:rsid w:val="000275CF"/>
    <w:rsid w:val="00027AC9"/>
    <w:rsid w:val="00030575"/>
    <w:rsid w:val="00030ECB"/>
    <w:rsid w:val="000316C3"/>
    <w:rsid w:val="000318B4"/>
    <w:rsid w:val="00031B4C"/>
    <w:rsid w:val="00032541"/>
    <w:rsid w:val="000328CC"/>
    <w:rsid w:val="00032A43"/>
    <w:rsid w:val="00032BA4"/>
    <w:rsid w:val="00032EF4"/>
    <w:rsid w:val="0003350D"/>
    <w:rsid w:val="000340C9"/>
    <w:rsid w:val="000343B4"/>
    <w:rsid w:val="000351CB"/>
    <w:rsid w:val="000354A2"/>
    <w:rsid w:val="0003652A"/>
    <w:rsid w:val="00036E61"/>
    <w:rsid w:val="00037B21"/>
    <w:rsid w:val="00040FC6"/>
    <w:rsid w:val="00041204"/>
    <w:rsid w:val="000412DA"/>
    <w:rsid w:val="00041CFA"/>
    <w:rsid w:val="000424DD"/>
    <w:rsid w:val="000429E2"/>
    <w:rsid w:val="00042ADC"/>
    <w:rsid w:val="00043D84"/>
    <w:rsid w:val="0004401B"/>
    <w:rsid w:val="00044209"/>
    <w:rsid w:val="00046C2D"/>
    <w:rsid w:val="00046C87"/>
    <w:rsid w:val="00046D15"/>
    <w:rsid w:val="00046EA8"/>
    <w:rsid w:val="00050BA3"/>
    <w:rsid w:val="000514E9"/>
    <w:rsid w:val="00051A81"/>
    <w:rsid w:val="000521E5"/>
    <w:rsid w:val="000524F9"/>
    <w:rsid w:val="00052CE8"/>
    <w:rsid w:val="0005375A"/>
    <w:rsid w:val="000540F3"/>
    <w:rsid w:val="0005413A"/>
    <w:rsid w:val="00054641"/>
    <w:rsid w:val="000552A5"/>
    <w:rsid w:val="000553F4"/>
    <w:rsid w:val="0005574A"/>
    <w:rsid w:val="0005653F"/>
    <w:rsid w:val="000568F9"/>
    <w:rsid w:val="00056D65"/>
    <w:rsid w:val="000570CF"/>
    <w:rsid w:val="0005763F"/>
    <w:rsid w:val="00057B5D"/>
    <w:rsid w:val="00060B59"/>
    <w:rsid w:val="00061C8C"/>
    <w:rsid w:val="00063D0F"/>
    <w:rsid w:val="00063DB8"/>
    <w:rsid w:val="000644A1"/>
    <w:rsid w:val="000663B1"/>
    <w:rsid w:val="000669F4"/>
    <w:rsid w:val="00066B95"/>
    <w:rsid w:val="00066BA7"/>
    <w:rsid w:val="00066E65"/>
    <w:rsid w:val="000673B5"/>
    <w:rsid w:val="0006794D"/>
    <w:rsid w:val="00067C39"/>
    <w:rsid w:val="00070175"/>
    <w:rsid w:val="000707E1"/>
    <w:rsid w:val="00070ED0"/>
    <w:rsid w:val="0007118F"/>
    <w:rsid w:val="000713B5"/>
    <w:rsid w:val="000715D6"/>
    <w:rsid w:val="00071D35"/>
    <w:rsid w:val="00071FDA"/>
    <w:rsid w:val="000722D7"/>
    <w:rsid w:val="000724A3"/>
    <w:rsid w:val="000725E8"/>
    <w:rsid w:val="00072877"/>
    <w:rsid w:val="00072A9F"/>
    <w:rsid w:val="000742AA"/>
    <w:rsid w:val="00074379"/>
    <w:rsid w:val="00074391"/>
    <w:rsid w:val="000749D8"/>
    <w:rsid w:val="00076235"/>
    <w:rsid w:val="000764E3"/>
    <w:rsid w:val="000778C8"/>
    <w:rsid w:val="00077EC5"/>
    <w:rsid w:val="0008040E"/>
    <w:rsid w:val="000805EA"/>
    <w:rsid w:val="00080648"/>
    <w:rsid w:val="000809C4"/>
    <w:rsid w:val="00080A2E"/>
    <w:rsid w:val="00080C29"/>
    <w:rsid w:val="0008150B"/>
    <w:rsid w:val="00081865"/>
    <w:rsid w:val="00082A77"/>
    <w:rsid w:val="000832FA"/>
    <w:rsid w:val="00083BA2"/>
    <w:rsid w:val="00083FC8"/>
    <w:rsid w:val="00084608"/>
    <w:rsid w:val="00084917"/>
    <w:rsid w:val="00084C16"/>
    <w:rsid w:val="00084FD5"/>
    <w:rsid w:val="00085619"/>
    <w:rsid w:val="00085D2B"/>
    <w:rsid w:val="00086C8B"/>
    <w:rsid w:val="00087165"/>
    <w:rsid w:val="0009023B"/>
    <w:rsid w:val="00090FB1"/>
    <w:rsid w:val="00091689"/>
    <w:rsid w:val="00091EFC"/>
    <w:rsid w:val="0009216A"/>
    <w:rsid w:val="00092375"/>
    <w:rsid w:val="00092A54"/>
    <w:rsid w:val="0009321A"/>
    <w:rsid w:val="0009344C"/>
    <w:rsid w:val="00093D5E"/>
    <w:rsid w:val="0009450D"/>
    <w:rsid w:val="0009462C"/>
    <w:rsid w:val="000955C7"/>
    <w:rsid w:val="00095CA7"/>
    <w:rsid w:val="00095F20"/>
    <w:rsid w:val="0009606D"/>
    <w:rsid w:val="0009686C"/>
    <w:rsid w:val="0009726E"/>
    <w:rsid w:val="0009786D"/>
    <w:rsid w:val="00097B7A"/>
    <w:rsid w:val="00097F61"/>
    <w:rsid w:val="000A0112"/>
    <w:rsid w:val="000A08A8"/>
    <w:rsid w:val="000A0B50"/>
    <w:rsid w:val="000A114E"/>
    <w:rsid w:val="000A1A3E"/>
    <w:rsid w:val="000A1B43"/>
    <w:rsid w:val="000A2634"/>
    <w:rsid w:val="000A3FCB"/>
    <w:rsid w:val="000A47DA"/>
    <w:rsid w:val="000A4A61"/>
    <w:rsid w:val="000A4CF0"/>
    <w:rsid w:val="000A5290"/>
    <w:rsid w:val="000A57F6"/>
    <w:rsid w:val="000A62B8"/>
    <w:rsid w:val="000A70B2"/>
    <w:rsid w:val="000A7707"/>
    <w:rsid w:val="000A7FA2"/>
    <w:rsid w:val="000B01ED"/>
    <w:rsid w:val="000B1191"/>
    <w:rsid w:val="000B1974"/>
    <w:rsid w:val="000B2400"/>
    <w:rsid w:val="000B2A0B"/>
    <w:rsid w:val="000B2B95"/>
    <w:rsid w:val="000B3011"/>
    <w:rsid w:val="000B31F5"/>
    <w:rsid w:val="000B32B2"/>
    <w:rsid w:val="000B3C40"/>
    <w:rsid w:val="000B4712"/>
    <w:rsid w:val="000B4736"/>
    <w:rsid w:val="000B5473"/>
    <w:rsid w:val="000B54F6"/>
    <w:rsid w:val="000B55D3"/>
    <w:rsid w:val="000B6C8E"/>
    <w:rsid w:val="000B71D4"/>
    <w:rsid w:val="000C01AF"/>
    <w:rsid w:val="000C03A6"/>
    <w:rsid w:val="000C12DF"/>
    <w:rsid w:val="000C157B"/>
    <w:rsid w:val="000C1FA7"/>
    <w:rsid w:val="000C204D"/>
    <w:rsid w:val="000C2891"/>
    <w:rsid w:val="000C2E16"/>
    <w:rsid w:val="000C323C"/>
    <w:rsid w:val="000C40AE"/>
    <w:rsid w:val="000C4864"/>
    <w:rsid w:val="000C4979"/>
    <w:rsid w:val="000C524A"/>
    <w:rsid w:val="000C55E9"/>
    <w:rsid w:val="000C5EBE"/>
    <w:rsid w:val="000C6D73"/>
    <w:rsid w:val="000C713D"/>
    <w:rsid w:val="000C7AA7"/>
    <w:rsid w:val="000C7EF1"/>
    <w:rsid w:val="000C7F81"/>
    <w:rsid w:val="000D0246"/>
    <w:rsid w:val="000D0306"/>
    <w:rsid w:val="000D0C73"/>
    <w:rsid w:val="000D0EDA"/>
    <w:rsid w:val="000D14D1"/>
    <w:rsid w:val="000D17CD"/>
    <w:rsid w:val="000D1CD4"/>
    <w:rsid w:val="000D3633"/>
    <w:rsid w:val="000D3AF3"/>
    <w:rsid w:val="000D3CE4"/>
    <w:rsid w:val="000D3F60"/>
    <w:rsid w:val="000D471E"/>
    <w:rsid w:val="000D49C5"/>
    <w:rsid w:val="000D4D07"/>
    <w:rsid w:val="000D5ACA"/>
    <w:rsid w:val="000D6483"/>
    <w:rsid w:val="000D6645"/>
    <w:rsid w:val="000D6D41"/>
    <w:rsid w:val="000D7081"/>
    <w:rsid w:val="000E00C3"/>
    <w:rsid w:val="000E0879"/>
    <w:rsid w:val="000E090A"/>
    <w:rsid w:val="000E0B12"/>
    <w:rsid w:val="000E11C8"/>
    <w:rsid w:val="000E11D0"/>
    <w:rsid w:val="000E192D"/>
    <w:rsid w:val="000E2A18"/>
    <w:rsid w:val="000E2B96"/>
    <w:rsid w:val="000E334A"/>
    <w:rsid w:val="000E3413"/>
    <w:rsid w:val="000E3708"/>
    <w:rsid w:val="000E4DF6"/>
    <w:rsid w:val="000E5537"/>
    <w:rsid w:val="000E57F1"/>
    <w:rsid w:val="000E67CF"/>
    <w:rsid w:val="000E6D6D"/>
    <w:rsid w:val="000E79B8"/>
    <w:rsid w:val="000E7EA3"/>
    <w:rsid w:val="000F0183"/>
    <w:rsid w:val="000F086A"/>
    <w:rsid w:val="000F0B6C"/>
    <w:rsid w:val="000F105F"/>
    <w:rsid w:val="000F1466"/>
    <w:rsid w:val="000F1483"/>
    <w:rsid w:val="000F1B39"/>
    <w:rsid w:val="000F2421"/>
    <w:rsid w:val="000F3913"/>
    <w:rsid w:val="000F4AFB"/>
    <w:rsid w:val="000F539B"/>
    <w:rsid w:val="000F57F4"/>
    <w:rsid w:val="000F5F1F"/>
    <w:rsid w:val="000F79B2"/>
    <w:rsid w:val="001006AA"/>
    <w:rsid w:val="00101D65"/>
    <w:rsid w:val="00101DF2"/>
    <w:rsid w:val="00101FBF"/>
    <w:rsid w:val="0010265E"/>
    <w:rsid w:val="00102A87"/>
    <w:rsid w:val="00102FF1"/>
    <w:rsid w:val="00103B61"/>
    <w:rsid w:val="00103EA6"/>
    <w:rsid w:val="00104239"/>
    <w:rsid w:val="00104E2A"/>
    <w:rsid w:val="00104FDB"/>
    <w:rsid w:val="00106514"/>
    <w:rsid w:val="00107201"/>
    <w:rsid w:val="0010796E"/>
    <w:rsid w:val="0011064C"/>
    <w:rsid w:val="001110B3"/>
    <w:rsid w:val="0011134E"/>
    <w:rsid w:val="00111414"/>
    <w:rsid w:val="00111693"/>
    <w:rsid w:val="001125F7"/>
    <w:rsid w:val="00113279"/>
    <w:rsid w:val="00113582"/>
    <w:rsid w:val="00113660"/>
    <w:rsid w:val="00113C08"/>
    <w:rsid w:val="00113F5C"/>
    <w:rsid w:val="00114B25"/>
    <w:rsid w:val="001153A7"/>
    <w:rsid w:val="00116B14"/>
    <w:rsid w:val="00117EBA"/>
    <w:rsid w:val="001209F0"/>
    <w:rsid w:val="0012116F"/>
    <w:rsid w:val="00121553"/>
    <w:rsid w:val="00121CE1"/>
    <w:rsid w:val="001225BF"/>
    <w:rsid w:val="00122781"/>
    <w:rsid w:val="00123D23"/>
    <w:rsid w:val="0012404D"/>
    <w:rsid w:val="0012407F"/>
    <w:rsid w:val="00124803"/>
    <w:rsid w:val="00124936"/>
    <w:rsid w:val="00125246"/>
    <w:rsid w:val="001255C8"/>
    <w:rsid w:val="00125C57"/>
    <w:rsid w:val="00126A24"/>
    <w:rsid w:val="00126C7B"/>
    <w:rsid w:val="001275AD"/>
    <w:rsid w:val="00127F18"/>
    <w:rsid w:val="00127F4F"/>
    <w:rsid w:val="00131F22"/>
    <w:rsid w:val="00132559"/>
    <w:rsid w:val="00132D4E"/>
    <w:rsid w:val="0013362C"/>
    <w:rsid w:val="001341B7"/>
    <w:rsid w:val="001341D5"/>
    <w:rsid w:val="00134317"/>
    <w:rsid w:val="0013450C"/>
    <w:rsid w:val="00134907"/>
    <w:rsid w:val="00135BCA"/>
    <w:rsid w:val="001362EC"/>
    <w:rsid w:val="00136511"/>
    <w:rsid w:val="001370DB"/>
    <w:rsid w:val="001370F3"/>
    <w:rsid w:val="00137944"/>
    <w:rsid w:val="00137A23"/>
    <w:rsid w:val="001400A9"/>
    <w:rsid w:val="00140AD4"/>
    <w:rsid w:val="00140AE6"/>
    <w:rsid w:val="00141068"/>
    <w:rsid w:val="001412E4"/>
    <w:rsid w:val="00141B9F"/>
    <w:rsid w:val="00141EF6"/>
    <w:rsid w:val="00142403"/>
    <w:rsid w:val="0014259E"/>
    <w:rsid w:val="001425D2"/>
    <w:rsid w:val="0014285A"/>
    <w:rsid w:val="00142C1A"/>
    <w:rsid w:val="00142C74"/>
    <w:rsid w:val="0014323D"/>
    <w:rsid w:val="001432B9"/>
    <w:rsid w:val="00143331"/>
    <w:rsid w:val="00143A9C"/>
    <w:rsid w:val="00143D1C"/>
    <w:rsid w:val="00144175"/>
    <w:rsid w:val="0014462D"/>
    <w:rsid w:val="00144634"/>
    <w:rsid w:val="00144ADA"/>
    <w:rsid w:val="00144D10"/>
    <w:rsid w:val="001468D2"/>
    <w:rsid w:val="00146C9F"/>
    <w:rsid w:val="001471E0"/>
    <w:rsid w:val="001508AC"/>
    <w:rsid w:val="00150B73"/>
    <w:rsid w:val="001523C6"/>
    <w:rsid w:val="00152501"/>
    <w:rsid w:val="00152606"/>
    <w:rsid w:val="001529AA"/>
    <w:rsid w:val="00152E66"/>
    <w:rsid w:val="00152F74"/>
    <w:rsid w:val="001530F4"/>
    <w:rsid w:val="001537BE"/>
    <w:rsid w:val="001539A1"/>
    <w:rsid w:val="001540E0"/>
    <w:rsid w:val="00155555"/>
    <w:rsid w:val="00155876"/>
    <w:rsid w:val="001558C9"/>
    <w:rsid w:val="00155919"/>
    <w:rsid w:val="00156150"/>
    <w:rsid w:val="001565E1"/>
    <w:rsid w:val="00156818"/>
    <w:rsid w:val="00156D0F"/>
    <w:rsid w:val="00157050"/>
    <w:rsid w:val="0015719F"/>
    <w:rsid w:val="00157910"/>
    <w:rsid w:val="00157E72"/>
    <w:rsid w:val="00160081"/>
    <w:rsid w:val="0016027E"/>
    <w:rsid w:val="0016073B"/>
    <w:rsid w:val="00160C13"/>
    <w:rsid w:val="001613C0"/>
    <w:rsid w:val="001617FB"/>
    <w:rsid w:val="00162030"/>
    <w:rsid w:val="0016214F"/>
    <w:rsid w:val="001625D4"/>
    <w:rsid w:val="001628B8"/>
    <w:rsid w:val="001635E7"/>
    <w:rsid w:val="00163634"/>
    <w:rsid w:val="00164202"/>
    <w:rsid w:val="001645A2"/>
    <w:rsid w:val="00164826"/>
    <w:rsid w:val="00165C2F"/>
    <w:rsid w:val="00165DD0"/>
    <w:rsid w:val="00165E52"/>
    <w:rsid w:val="00165E71"/>
    <w:rsid w:val="0016735A"/>
    <w:rsid w:val="001676BC"/>
    <w:rsid w:val="001677DE"/>
    <w:rsid w:val="00167AC2"/>
    <w:rsid w:val="001705A0"/>
    <w:rsid w:val="001713F5"/>
    <w:rsid w:val="00171474"/>
    <w:rsid w:val="00171814"/>
    <w:rsid w:val="0017188F"/>
    <w:rsid w:val="00171EA2"/>
    <w:rsid w:val="00172427"/>
    <w:rsid w:val="00172A33"/>
    <w:rsid w:val="00172C8C"/>
    <w:rsid w:val="00172CEC"/>
    <w:rsid w:val="001733EB"/>
    <w:rsid w:val="00173A8B"/>
    <w:rsid w:val="001742BE"/>
    <w:rsid w:val="001746E3"/>
    <w:rsid w:val="00174D3E"/>
    <w:rsid w:val="0017512D"/>
    <w:rsid w:val="00176A42"/>
    <w:rsid w:val="00176E4C"/>
    <w:rsid w:val="00177967"/>
    <w:rsid w:val="00180656"/>
    <w:rsid w:val="00180A55"/>
    <w:rsid w:val="001812CE"/>
    <w:rsid w:val="0018147A"/>
    <w:rsid w:val="001823E1"/>
    <w:rsid w:val="00182532"/>
    <w:rsid w:val="00183349"/>
    <w:rsid w:val="00183530"/>
    <w:rsid w:val="001839E1"/>
    <w:rsid w:val="00184470"/>
    <w:rsid w:val="00184BA5"/>
    <w:rsid w:val="00184C5F"/>
    <w:rsid w:val="00184FC7"/>
    <w:rsid w:val="00185003"/>
    <w:rsid w:val="00185700"/>
    <w:rsid w:val="0018599A"/>
    <w:rsid w:val="00186230"/>
    <w:rsid w:val="00186617"/>
    <w:rsid w:val="00186B4D"/>
    <w:rsid w:val="00186C46"/>
    <w:rsid w:val="00186C89"/>
    <w:rsid w:val="00186FFB"/>
    <w:rsid w:val="001918F2"/>
    <w:rsid w:val="0019228E"/>
    <w:rsid w:val="001926C5"/>
    <w:rsid w:val="00192D8F"/>
    <w:rsid w:val="00192DBA"/>
    <w:rsid w:val="00192F42"/>
    <w:rsid w:val="00193327"/>
    <w:rsid w:val="0019345C"/>
    <w:rsid w:val="00193C1F"/>
    <w:rsid w:val="001940A2"/>
    <w:rsid w:val="00194A95"/>
    <w:rsid w:val="00194F60"/>
    <w:rsid w:val="00195544"/>
    <w:rsid w:val="00195D0F"/>
    <w:rsid w:val="00195DB0"/>
    <w:rsid w:val="00196C38"/>
    <w:rsid w:val="00196E5B"/>
    <w:rsid w:val="00196EE0"/>
    <w:rsid w:val="00197726"/>
    <w:rsid w:val="00197901"/>
    <w:rsid w:val="001A0854"/>
    <w:rsid w:val="001A09EC"/>
    <w:rsid w:val="001A0CA3"/>
    <w:rsid w:val="001A0E38"/>
    <w:rsid w:val="001A1920"/>
    <w:rsid w:val="001A1B47"/>
    <w:rsid w:val="001A1DC4"/>
    <w:rsid w:val="001A2084"/>
    <w:rsid w:val="001A2681"/>
    <w:rsid w:val="001A3598"/>
    <w:rsid w:val="001A39F5"/>
    <w:rsid w:val="001A45A3"/>
    <w:rsid w:val="001A48E0"/>
    <w:rsid w:val="001A4A98"/>
    <w:rsid w:val="001A4BEC"/>
    <w:rsid w:val="001A513C"/>
    <w:rsid w:val="001A6CA4"/>
    <w:rsid w:val="001A6EEE"/>
    <w:rsid w:val="001A7062"/>
    <w:rsid w:val="001A7E92"/>
    <w:rsid w:val="001B0282"/>
    <w:rsid w:val="001B1641"/>
    <w:rsid w:val="001B1682"/>
    <w:rsid w:val="001B1DD1"/>
    <w:rsid w:val="001B24A1"/>
    <w:rsid w:val="001B3814"/>
    <w:rsid w:val="001B3939"/>
    <w:rsid w:val="001B3DFC"/>
    <w:rsid w:val="001B43FD"/>
    <w:rsid w:val="001B52AE"/>
    <w:rsid w:val="001B543F"/>
    <w:rsid w:val="001B6588"/>
    <w:rsid w:val="001B6692"/>
    <w:rsid w:val="001B7E7C"/>
    <w:rsid w:val="001C01AF"/>
    <w:rsid w:val="001C0360"/>
    <w:rsid w:val="001C06F4"/>
    <w:rsid w:val="001C1ADE"/>
    <w:rsid w:val="001C22A4"/>
    <w:rsid w:val="001C2321"/>
    <w:rsid w:val="001C2F0C"/>
    <w:rsid w:val="001C39CB"/>
    <w:rsid w:val="001C5665"/>
    <w:rsid w:val="001C5CC0"/>
    <w:rsid w:val="001C5D8C"/>
    <w:rsid w:val="001C5DF4"/>
    <w:rsid w:val="001C60E2"/>
    <w:rsid w:val="001C6E26"/>
    <w:rsid w:val="001C72AC"/>
    <w:rsid w:val="001C7F5A"/>
    <w:rsid w:val="001D0227"/>
    <w:rsid w:val="001D05F0"/>
    <w:rsid w:val="001D19C9"/>
    <w:rsid w:val="001D2006"/>
    <w:rsid w:val="001D248B"/>
    <w:rsid w:val="001D3AD4"/>
    <w:rsid w:val="001D3F01"/>
    <w:rsid w:val="001D482A"/>
    <w:rsid w:val="001D4E56"/>
    <w:rsid w:val="001D4FB5"/>
    <w:rsid w:val="001D5134"/>
    <w:rsid w:val="001D54FE"/>
    <w:rsid w:val="001D5D33"/>
    <w:rsid w:val="001D6807"/>
    <w:rsid w:val="001D6EBE"/>
    <w:rsid w:val="001D7FD6"/>
    <w:rsid w:val="001E03B1"/>
    <w:rsid w:val="001E06A6"/>
    <w:rsid w:val="001E08FC"/>
    <w:rsid w:val="001E1225"/>
    <w:rsid w:val="001E16A6"/>
    <w:rsid w:val="001E2033"/>
    <w:rsid w:val="001E2340"/>
    <w:rsid w:val="001E26E2"/>
    <w:rsid w:val="001E2915"/>
    <w:rsid w:val="001E2E47"/>
    <w:rsid w:val="001E3F3F"/>
    <w:rsid w:val="001E4166"/>
    <w:rsid w:val="001E418B"/>
    <w:rsid w:val="001E4948"/>
    <w:rsid w:val="001E512C"/>
    <w:rsid w:val="001E5E0E"/>
    <w:rsid w:val="001E6019"/>
    <w:rsid w:val="001E640A"/>
    <w:rsid w:val="001E6839"/>
    <w:rsid w:val="001E708F"/>
    <w:rsid w:val="001E724D"/>
    <w:rsid w:val="001E7403"/>
    <w:rsid w:val="001E7974"/>
    <w:rsid w:val="001F0955"/>
    <w:rsid w:val="001F0AA3"/>
    <w:rsid w:val="001F143A"/>
    <w:rsid w:val="001F1B4C"/>
    <w:rsid w:val="001F1BC7"/>
    <w:rsid w:val="001F2355"/>
    <w:rsid w:val="001F449E"/>
    <w:rsid w:val="001F48D0"/>
    <w:rsid w:val="001F4B66"/>
    <w:rsid w:val="001F507D"/>
    <w:rsid w:val="001F5397"/>
    <w:rsid w:val="001F55F3"/>
    <w:rsid w:val="001F5C30"/>
    <w:rsid w:val="001F5FD1"/>
    <w:rsid w:val="001F6512"/>
    <w:rsid w:val="001F69A5"/>
    <w:rsid w:val="001F6D8B"/>
    <w:rsid w:val="001F7E00"/>
    <w:rsid w:val="00200077"/>
    <w:rsid w:val="002001C9"/>
    <w:rsid w:val="00200450"/>
    <w:rsid w:val="00200918"/>
    <w:rsid w:val="00200EC0"/>
    <w:rsid w:val="00201883"/>
    <w:rsid w:val="002025C1"/>
    <w:rsid w:val="002030BC"/>
    <w:rsid w:val="00203549"/>
    <w:rsid w:val="00203B93"/>
    <w:rsid w:val="00203CE8"/>
    <w:rsid w:val="00204676"/>
    <w:rsid w:val="00204992"/>
    <w:rsid w:val="00206190"/>
    <w:rsid w:val="002066C3"/>
    <w:rsid w:val="00206C03"/>
    <w:rsid w:val="00206F17"/>
    <w:rsid w:val="0020737F"/>
    <w:rsid w:val="00210AD6"/>
    <w:rsid w:val="00211ACF"/>
    <w:rsid w:val="00212552"/>
    <w:rsid w:val="0021296C"/>
    <w:rsid w:val="002137E4"/>
    <w:rsid w:val="00214146"/>
    <w:rsid w:val="002141CD"/>
    <w:rsid w:val="00214523"/>
    <w:rsid w:val="00214893"/>
    <w:rsid w:val="00215097"/>
    <w:rsid w:val="0021541B"/>
    <w:rsid w:val="00215A3E"/>
    <w:rsid w:val="00215ED5"/>
    <w:rsid w:val="002169C8"/>
    <w:rsid w:val="002171D3"/>
    <w:rsid w:val="0022078B"/>
    <w:rsid w:val="0022154B"/>
    <w:rsid w:val="00221972"/>
    <w:rsid w:val="002220DB"/>
    <w:rsid w:val="00222C10"/>
    <w:rsid w:val="00222FD4"/>
    <w:rsid w:val="00223DB2"/>
    <w:rsid w:val="00223F19"/>
    <w:rsid w:val="0022479C"/>
    <w:rsid w:val="00224CCA"/>
    <w:rsid w:val="00224FE7"/>
    <w:rsid w:val="00225758"/>
    <w:rsid w:val="0022582E"/>
    <w:rsid w:val="00225B79"/>
    <w:rsid w:val="00226B4E"/>
    <w:rsid w:val="00227545"/>
    <w:rsid w:val="00227F96"/>
    <w:rsid w:val="0023040A"/>
    <w:rsid w:val="0023041B"/>
    <w:rsid w:val="0023098C"/>
    <w:rsid w:val="00230E83"/>
    <w:rsid w:val="00230FC8"/>
    <w:rsid w:val="0023126D"/>
    <w:rsid w:val="002313E2"/>
    <w:rsid w:val="00231B73"/>
    <w:rsid w:val="00231BE6"/>
    <w:rsid w:val="00231E62"/>
    <w:rsid w:val="00232789"/>
    <w:rsid w:val="0023315F"/>
    <w:rsid w:val="002331B9"/>
    <w:rsid w:val="0023330B"/>
    <w:rsid w:val="0023359F"/>
    <w:rsid w:val="00233F7E"/>
    <w:rsid w:val="002349E0"/>
    <w:rsid w:val="00234D1A"/>
    <w:rsid w:val="00236B81"/>
    <w:rsid w:val="00236BB1"/>
    <w:rsid w:val="00236E26"/>
    <w:rsid w:val="002374CE"/>
    <w:rsid w:val="00237580"/>
    <w:rsid w:val="00237CC5"/>
    <w:rsid w:val="00240FE2"/>
    <w:rsid w:val="0024169A"/>
    <w:rsid w:val="00241919"/>
    <w:rsid w:val="00241AFB"/>
    <w:rsid w:val="00242060"/>
    <w:rsid w:val="00242A4C"/>
    <w:rsid w:val="00243055"/>
    <w:rsid w:val="002431B9"/>
    <w:rsid w:val="0024396A"/>
    <w:rsid w:val="002439FA"/>
    <w:rsid w:val="00243C66"/>
    <w:rsid w:val="00244209"/>
    <w:rsid w:val="00244216"/>
    <w:rsid w:val="00244CCF"/>
    <w:rsid w:val="00244DFB"/>
    <w:rsid w:val="00245510"/>
    <w:rsid w:val="002460E9"/>
    <w:rsid w:val="0024620D"/>
    <w:rsid w:val="00246753"/>
    <w:rsid w:val="0024691D"/>
    <w:rsid w:val="00246A44"/>
    <w:rsid w:val="0024742A"/>
    <w:rsid w:val="002477F4"/>
    <w:rsid w:val="00250741"/>
    <w:rsid w:val="0025081B"/>
    <w:rsid w:val="00250EC7"/>
    <w:rsid w:val="002516BE"/>
    <w:rsid w:val="002528A7"/>
    <w:rsid w:val="00252A60"/>
    <w:rsid w:val="002531A6"/>
    <w:rsid w:val="0025371D"/>
    <w:rsid w:val="0025393C"/>
    <w:rsid w:val="00254339"/>
    <w:rsid w:val="0025446A"/>
    <w:rsid w:val="00254BB4"/>
    <w:rsid w:val="00254D1F"/>
    <w:rsid w:val="00254DAA"/>
    <w:rsid w:val="002551DD"/>
    <w:rsid w:val="00255B86"/>
    <w:rsid w:val="0025709A"/>
    <w:rsid w:val="002574EA"/>
    <w:rsid w:val="00257C64"/>
    <w:rsid w:val="002606AB"/>
    <w:rsid w:val="0026119A"/>
    <w:rsid w:val="00261310"/>
    <w:rsid w:val="002613F3"/>
    <w:rsid w:val="002616EC"/>
    <w:rsid w:val="00262073"/>
    <w:rsid w:val="00264072"/>
    <w:rsid w:val="0026411E"/>
    <w:rsid w:val="002648DE"/>
    <w:rsid w:val="00264E5D"/>
    <w:rsid w:val="00265085"/>
    <w:rsid w:val="002653EF"/>
    <w:rsid w:val="0026593A"/>
    <w:rsid w:val="00265FAF"/>
    <w:rsid w:val="00266549"/>
    <w:rsid w:val="00266771"/>
    <w:rsid w:val="00266FD8"/>
    <w:rsid w:val="002672DD"/>
    <w:rsid w:val="00267426"/>
    <w:rsid w:val="00267765"/>
    <w:rsid w:val="00267A09"/>
    <w:rsid w:val="00270A8A"/>
    <w:rsid w:val="00271AEB"/>
    <w:rsid w:val="002725A5"/>
    <w:rsid w:val="002725E6"/>
    <w:rsid w:val="002729A8"/>
    <w:rsid w:val="00272C77"/>
    <w:rsid w:val="00273252"/>
    <w:rsid w:val="0027352C"/>
    <w:rsid w:val="002742C1"/>
    <w:rsid w:val="0027457D"/>
    <w:rsid w:val="002746D5"/>
    <w:rsid w:val="00274EDC"/>
    <w:rsid w:val="00275403"/>
    <w:rsid w:val="002758C3"/>
    <w:rsid w:val="00276057"/>
    <w:rsid w:val="00276470"/>
    <w:rsid w:val="002764FF"/>
    <w:rsid w:val="0027689D"/>
    <w:rsid w:val="0027692B"/>
    <w:rsid w:val="00276BEA"/>
    <w:rsid w:val="0027758B"/>
    <w:rsid w:val="00280C59"/>
    <w:rsid w:val="00280F86"/>
    <w:rsid w:val="00281855"/>
    <w:rsid w:val="00281D80"/>
    <w:rsid w:val="00282263"/>
    <w:rsid w:val="002825C4"/>
    <w:rsid w:val="002830E0"/>
    <w:rsid w:val="00284148"/>
    <w:rsid w:val="0028499D"/>
    <w:rsid w:val="0028500A"/>
    <w:rsid w:val="002869FC"/>
    <w:rsid w:val="00286E43"/>
    <w:rsid w:val="00286EA9"/>
    <w:rsid w:val="0028781E"/>
    <w:rsid w:val="00287941"/>
    <w:rsid w:val="00287EB0"/>
    <w:rsid w:val="002900CC"/>
    <w:rsid w:val="00290219"/>
    <w:rsid w:val="00290877"/>
    <w:rsid w:val="00291A4B"/>
    <w:rsid w:val="00291CFF"/>
    <w:rsid w:val="00292180"/>
    <w:rsid w:val="0029241E"/>
    <w:rsid w:val="002928F8"/>
    <w:rsid w:val="00292AB7"/>
    <w:rsid w:val="00292D88"/>
    <w:rsid w:val="002935BE"/>
    <w:rsid w:val="00293B3C"/>
    <w:rsid w:val="002941EC"/>
    <w:rsid w:val="002942F5"/>
    <w:rsid w:val="00294734"/>
    <w:rsid w:val="00294B3E"/>
    <w:rsid w:val="00294F88"/>
    <w:rsid w:val="0029540C"/>
    <w:rsid w:val="00295D6A"/>
    <w:rsid w:val="002960B0"/>
    <w:rsid w:val="0029614E"/>
    <w:rsid w:val="002966B7"/>
    <w:rsid w:val="0029675B"/>
    <w:rsid w:val="0029684F"/>
    <w:rsid w:val="0029727B"/>
    <w:rsid w:val="00297D28"/>
    <w:rsid w:val="00297EF1"/>
    <w:rsid w:val="002A0346"/>
    <w:rsid w:val="002A04AF"/>
    <w:rsid w:val="002A0DFD"/>
    <w:rsid w:val="002A0EF9"/>
    <w:rsid w:val="002A1049"/>
    <w:rsid w:val="002A1153"/>
    <w:rsid w:val="002A1800"/>
    <w:rsid w:val="002A2198"/>
    <w:rsid w:val="002A23F1"/>
    <w:rsid w:val="002A297E"/>
    <w:rsid w:val="002A30A3"/>
    <w:rsid w:val="002A3748"/>
    <w:rsid w:val="002A3FCC"/>
    <w:rsid w:val="002A4A75"/>
    <w:rsid w:val="002A4EB6"/>
    <w:rsid w:val="002A5507"/>
    <w:rsid w:val="002A5BAA"/>
    <w:rsid w:val="002A5FFF"/>
    <w:rsid w:val="002A61E5"/>
    <w:rsid w:val="002A64EE"/>
    <w:rsid w:val="002A652A"/>
    <w:rsid w:val="002A6AEB"/>
    <w:rsid w:val="002A6D6C"/>
    <w:rsid w:val="002A70FC"/>
    <w:rsid w:val="002A7111"/>
    <w:rsid w:val="002A729E"/>
    <w:rsid w:val="002B0660"/>
    <w:rsid w:val="002B0F3B"/>
    <w:rsid w:val="002B0FFD"/>
    <w:rsid w:val="002B1C46"/>
    <w:rsid w:val="002B1E39"/>
    <w:rsid w:val="002B2070"/>
    <w:rsid w:val="002B2A8A"/>
    <w:rsid w:val="002B30FB"/>
    <w:rsid w:val="002B3B00"/>
    <w:rsid w:val="002B4D0D"/>
    <w:rsid w:val="002B54E9"/>
    <w:rsid w:val="002B5691"/>
    <w:rsid w:val="002B56AE"/>
    <w:rsid w:val="002B5A56"/>
    <w:rsid w:val="002B5EDE"/>
    <w:rsid w:val="002B6C09"/>
    <w:rsid w:val="002B77D3"/>
    <w:rsid w:val="002B7BE3"/>
    <w:rsid w:val="002C07CE"/>
    <w:rsid w:val="002C0EA2"/>
    <w:rsid w:val="002C0FFB"/>
    <w:rsid w:val="002C2271"/>
    <w:rsid w:val="002C23F0"/>
    <w:rsid w:val="002C2C0B"/>
    <w:rsid w:val="002C2EB4"/>
    <w:rsid w:val="002C2EDD"/>
    <w:rsid w:val="002C355D"/>
    <w:rsid w:val="002C4304"/>
    <w:rsid w:val="002C437A"/>
    <w:rsid w:val="002C486B"/>
    <w:rsid w:val="002C4B3A"/>
    <w:rsid w:val="002C4BDE"/>
    <w:rsid w:val="002C4C9F"/>
    <w:rsid w:val="002C4E83"/>
    <w:rsid w:val="002C4F19"/>
    <w:rsid w:val="002C54A3"/>
    <w:rsid w:val="002C62F0"/>
    <w:rsid w:val="002C6699"/>
    <w:rsid w:val="002C6D04"/>
    <w:rsid w:val="002C6EFE"/>
    <w:rsid w:val="002C7138"/>
    <w:rsid w:val="002C7F60"/>
    <w:rsid w:val="002D0293"/>
    <w:rsid w:val="002D15AC"/>
    <w:rsid w:val="002D1985"/>
    <w:rsid w:val="002D1A33"/>
    <w:rsid w:val="002D1C79"/>
    <w:rsid w:val="002D2774"/>
    <w:rsid w:val="002D2794"/>
    <w:rsid w:val="002D3277"/>
    <w:rsid w:val="002D3394"/>
    <w:rsid w:val="002D345B"/>
    <w:rsid w:val="002D3930"/>
    <w:rsid w:val="002D43C8"/>
    <w:rsid w:val="002D4D1E"/>
    <w:rsid w:val="002D4DC4"/>
    <w:rsid w:val="002D4EB8"/>
    <w:rsid w:val="002D502C"/>
    <w:rsid w:val="002D56E2"/>
    <w:rsid w:val="002D59EC"/>
    <w:rsid w:val="002D6156"/>
    <w:rsid w:val="002D7080"/>
    <w:rsid w:val="002D7222"/>
    <w:rsid w:val="002D7673"/>
    <w:rsid w:val="002D781A"/>
    <w:rsid w:val="002D7CFB"/>
    <w:rsid w:val="002E0076"/>
    <w:rsid w:val="002E018D"/>
    <w:rsid w:val="002E046F"/>
    <w:rsid w:val="002E07EE"/>
    <w:rsid w:val="002E0988"/>
    <w:rsid w:val="002E14BD"/>
    <w:rsid w:val="002E17E8"/>
    <w:rsid w:val="002E1B88"/>
    <w:rsid w:val="002E1D36"/>
    <w:rsid w:val="002E2776"/>
    <w:rsid w:val="002E2AD4"/>
    <w:rsid w:val="002E2FB7"/>
    <w:rsid w:val="002E30A2"/>
    <w:rsid w:val="002E354F"/>
    <w:rsid w:val="002E3DC4"/>
    <w:rsid w:val="002E3F03"/>
    <w:rsid w:val="002E4679"/>
    <w:rsid w:val="002E498E"/>
    <w:rsid w:val="002E52C4"/>
    <w:rsid w:val="002E5D06"/>
    <w:rsid w:val="002E64E8"/>
    <w:rsid w:val="002E6DBC"/>
    <w:rsid w:val="002E6EC7"/>
    <w:rsid w:val="002E76D9"/>
    <w:rsid w:val="002E7A2D"/>
    <w:rsid w:val="002E7EB5"/>
    <w:rsid w:val="002F014E"/>
    <w:rsid w:val="002F137B"/>
    <w:rsid w:val="002F25D8"/>
    <w:rsid w:val="002F27A2"/>
    <w:rsid w:val="002F3D19"/>
    <w:rsid w:val="002F5A24"/>
    <w:rsid w:val="002F6201"/>
    <w:rsid w:val="002F62DD"/>
    <w:rsid w:val="002F6731"/>
    <w:rsid w:val="002F6E15"/>
    <w:rsid w:val="002F787B"/>
    <w:rsid w:val="00300E12"/>
    <w:rsid w:val="0030134A"/>
    <w:rsid w:val="0030166C"/>
    <w:rsid w:val="00301A96"/>
    <w:rsid w:val="00301D28"/>
    <w:rsid w:val="00303056"/>
    <w:rsid w:val="00303B66"/>
    <w:rsid w:val="00303C6C"/>
    <w:rsid w:val="00303CAE"/>
    <w:rsid w:val="003041B7"/>
    <w:rsid w:val="00305270"/>
    <w:rsid w:val="00305456"/>
    <w:rsid w:val="00305C2D"/>
    <w:rsid w:val="003065D7"/>
    <w:rsid w:val="00310C4F"/>
    <w:rsid w:val="00310D03"/>
    <w:rsid w:val="0031105C"/>
    <w:rsid w:val="00312176"/>
    <w:rsid w:val="00312829"/>
    <w:rsid w:val="00312F1C"/>
    <w:rsid w:val="00313B89"/>
    <w:rsid w:val="00313C43"/>
    <w:rsid w:val="00314872"/>
    <w:rsid w:val="00314A27"/>
    <w:rsid w:val="00315D6F"/>
    <w:rsid w:val="00316463"/>
    <w:rsid w:val="00316D2D"/>
    <w:rsid w:val="00317B84"/>
    <w:rsid w:val="00317CEA"/>
    <w:rsid w:val="0032027B"/>
    <w:rsid w:val="003203F6"/>
    <w:rsid w:val="00320CCA"/>
    <w:rsid w:val="0032116A"/>
    <w:rsid w:val="00321485"/>
    <w:rsid w:val="00321660"/>
    <w:rsid w:val="00321764"/>
    <w:rsid w:val="00321DE5"/>
    <w:rsid w:val="003229AD"/>
    <w:rsid w:val="00324552"/>
    <w:rsid w:val="00324CDE"/>
    <w:rsid w:val="00324E2C"/>
    <w:rsid w:val="00324F75"/>
    <w:rsid w:val="003260BE"/>
    <w:rsid w:val="003265F1"/>
    <w:rsid w:val="003266B4"/>
    <w:rsid w:val="00326A9C"/>
    <w:rsid w:val="00326DAE"/>
    <w:rsid w:val="0032737F"/>
    <w:rsid w:val="0032751A"/>
    <w:rsid w:val="00327BE2"/>
    <w:rsid w:val="00330858"/>
    <w:rsid w:val="00330CDF"/>
    <w:rsid w:val="0033198F"/>
    <w:rsid w:val="00331CC5"/>
    <w:rsid w:val="00332391"/>
    <w:rsid w:val="0033248E"/>
    <w:rsid w:val="00332FA9"/>
    <w:rsid w:val="003333D9"/>
    <w:rsid w:val="00334E59"/>
    <w:rsid w:val="003356C2"/>
    <w:rsid w:val="00335E65"/>
    <w:rsid w:val="00336100"/>
    <w:rsid w:val="00336267"/>
    <w:rsid w:val="0033639C"/>
    <w:rsid w:val="003367FF"/>
    <w:rsid w:val="00336CAA"/>
    <w:rsid w:val="003370E4"/>
    <w:rsid w:val="00337BE7"/>
    <w:rsid w:val="00337CD1"/>
    <w:rsid w:val="00337E33"/>
    <w:rsid w:val="003402FA"/>
    <w:rsid w:val="003406D1"/>
    <w:rsid w:val="00340A2D"/>
    <w:rsid w:val="00340E1F"/>
    <w:rsid w:val="00341381"/>
    <w:rsid w:val="00341884"/>
    <w:rsid w:val="00341D2F"/>
    <w:rsid w:val="003421DD"/>
    <w:rsid w:val="00342517"/>
    <w:rsid w:val="003425E6"/>
    <w:rsid w:val="00343E0C"/>
    <w:rsid w:val="00345885"/>
    <w:rsid w:val="00345DD7"/>
    <w:rsid w:val="00345DF4"/>
    <w:rsid w:val="00346500"/>
    <w:rsid w:val="00346870"/>
    <w:rsid w:val="00346F4E"/>
    <w:rsid w:val="00347778"/>
    <w:rsid w:val="00347BB2"/>
    <w:rsid w:val="00347C73"/>
    <w:rsid w:val="00347DDC"/>
    <w:rsid w:val="003502AA"/>
    <w:rsid w:val="00350689"/>
    <w:rsid w:val="00350C2E"/>
    <w:rsid w:val="003518DB"/>
    <w:rsid w:val="003518E4"/>
    <w:rsid w:val="00351AE7"/>
    <w:rsid w:val="00351D27"/>
    <w:rsid w:val="003521D0"/>
    <w:rsid w:val="0035351C"/>
    <w:rsid w:val="003537D8"/>
    <w:rsid w:val="003547DD"/>
    <w:rsid w:val="00354D2E"/>
    <w:rsid w:val="00355810"/>
    <w:rsid w:val="00355AC2"/>
    <w:rsid w:val="00356156"/>
    <w:rsid w:val="003561D6"/>
    <w:rsid w:val="003562E3"/>
    <w:rsid w:val="00356EAF"/>
    <w:rsid w:val="003605B1"/>
    <w:rsid w:val="003608C8"/>
    <w:rsid w:val="00360DE1"/>
    <w:rsid w:val="00361EBB"/>
    <w:rsid w:val="00362213"/>
    <w:rsid w:val="00362C91"/>
    <w:rsid w:val="00363075"/>
    <w:rsid w:val="003632C7"/>
    <w:rsid w:val="00363570"/>
    <w:rsid w:val="00364261"/>
    <w:rsid w:val="0036427F"/>
    <w:rsid w:val="00364B86"/>
    <w:rsid w:val="00364C07"/>
    <w:rsid w:val="00365B0E"/>
    <w:rsid w:val="00365B23"/>
    <w:rsid w:val="00365B2B"/>
    <w:rsid w:val="0036686B"/>
    <w:rsid w:val="00366D4A"/>
    <w:rsid w:val="003671D5"/>
    <w:rsid w:val="00367741"/>
    <w:rsid w:val="00370433"/>
    <w:rsid w:val="00370F15"/>
    <w:rsid w:val="00371892"/>
    <w:rsid w:val="00371FB4"/>
    <w:rsid w:val="003727F1"/>
    <w:rsid w:val="00372D48"/>
    <w:rsid w:val="003737B7"/>
    <w:rsid w:val="0037429A"/>
    <w:rsid w:val="003745CA"/>
    <w:rsid w:val="00374D04"/>
    <w:rsid w:val="0037564C"/>
    <w:rsid w:val="003757C2"/>
    <w:rsid w:val="00375D16"/>
    <w:rsid w:val="00375D84"/>
    <w:rsid w:val="003761CA"/>
    <w:rsid w:val="003763CE"/>
    <w:rsid w:val="00376732"/>
    <w:rsid w:val="00376CCF"/>
    <w:rsid w:val="003770C1"/>
    <w:rsid w:val="00377EAE"/>
    <w:rsid w:val="00381841"/>
    <w:rsid w:val="00382B6D"/>
    <w:rsid w:val="003835CC"/>
    <w:rsid w:val="00383A69"/>
    <w:rsid w:val="00383A81"/>
    <w:rsid w:val="003849A7"/>
    <w:rsid w:val="003850D8"/>
    <w:rsid w:val="003867C1"/>
    <w:rsid w:val="00387053"/>
    <w:rsid w:val="00387399"/>
    <w:rsid w:val="003878D3"/>
    <w:rsid w:val="003901F5"/>
    <w:rsid w:val="00390A78"/>
    <w:rsid w:val="00390B5A"/>
    <w:rsid w:val="00390F74"/>
    <w:rsid w:val="0039121F"/>
    <w:rsid w:val="0039135A"/>
    <w:rsid w:val="00391548"/>
    <w:rsid w:val="00391C4B"/>
    <w:rsid w:val="00392664"/>
    <w:rsid w:val="003928FA"/>
    <w:rsid w:val="00392AEC"/>
    <w:rsid w:val="003935BB"/>
    <w:rsid w:val="00393F85"/>
    <w:rsid w:val="003941AC"/>
    <w:rsid w:val="00394865"/>
    <w:rsid w:val="00395084"/>
    <w:rsid w:val="003954FC"/>
    <w:rsid w:val="00395551"/>
    <w:rsid w:val="00395930"/>
    <w:rsid w:val="00395A93"/>
    <w:rsid w:val="0039656D"/>
    <w:rsid w:val="003965FB"/>
    <w:rsid w:val="00396CEE"/>
    <w:rsid w:val="00396DE6"/>
    <w:rsid w:val="00397624"/>
    <w:rsid w:val="00397BCC"/>
    <w:rsid w:val="003A0A5E"/>
    <w:rsid w:val="003A104C"/>
    <w:rsid w:val="003A1395"/>
    <w:rsid w:val="003A13F8"/>
    <w:rsid w:val="003A1986"/>
    <w:rsid w:val="003A1BC0"/>
    <w:rsid w:val="003A2425"/>
    <w:rsid w:val="003A2783"/>
    <w:rsid w:val="003A2F25"/>
    <w:rsid w:val="003A37E9"/>
    <w:rsid w:val="003A3DF9"/>
    <w:rsid w:val="003A4460"/>
    <w:rsid w:val="003A5695"/>
    <w:rsid w:val="003A5728"/>
    <w:rsid w:val="003A68B3"/>
    <w:rsid w:val="003A6A9D"/>
    <w:rsid w:val="003A7FCB"/>
    <w:rsid w:val="003B1185"/>
    <w:rsid w:val="003B187C"/>
    <w:rsid w:val="003B2558"/>
    <w:rsid w:val="003B2E28"/>
    <w:rsid w:val="003B31A1"/>
    <w:rsid w:val="003B34CB"/>
    <w:rsid w:val="003B3687"/>
    <w:rsid w:val="003B3A73"/>
    <w:rsid w:val="003B3C4A"/>
    <w:rsid w:val="003B3C8E"/>
    <w:rsid w:val="003B4003"/>
    <w:rsid w:val="003B450E"/>
    <w:rsid w:val="003B4672"/>
    <w:rsid w:val="003B4D60"/>
    <w:rsid w:val="003B508A"/>
    <w:rsid w:val="003B54C3"/>
    <w:rsid w:val="003B5528"/>
    <w:rsid w:val="003B5A5D"/>
    <w:rsid w:val="003B5DF3"/>
    <w:rsid w:val="003B644D"/>
    <w:rsid w:val="003B6D38"/>
    <w:rsid w:val="003C083B"/>
    <w:rsid w:val="003C0A0D"/>
    <w:rsid w:val="003C198B"/>
    <w:rsid w:val="003C1CCB"/>
    <w:rsid w:val="003C21BC"/>
    <w:rsid w:val="003C220D"/>
    <w:rsid w:val="003C283D"/>
    <w:rsid w:val="003C2AB5"/>
    <w:rsid w:val="003C3A39"/>
    <w:rsid w:val="003C3E56"/>
    <w:rsid w:val="003C4049"/>
    <w:rsid w:val="003C43DD"/>
    <w:rsid w:val="003C4C79"/>
    <w:rsid w:val="003C4DC0"/>
    <w:rsid w:val="003C4E84"/>
    <w:rsid w:val="003C5A80"/>
    <w:rsid w:val="003C5AFE"/>
    <w:rsid w:val="003C5D64"/>
    <w:rsid w:val="003C6067"/>
    <w:rsid w:val="003C625E"/>
    <w:rsid w:val="003C7110"/>
    <w:rsid w:val="003C749F"/>
    <w:rsid w:val="003D0190"/>
    <w:rsid w:val="003D0ACB"/>
    <w:rsid w:val="003D3033"/>
    <w:rsid w:val="003D32A2"/>
    <w:rsid w:val="003D359F"/>
    <w:rsid w:val="003D3A11"/>
    <w:rsid w:val="003D4113"/>
    <w:rsid w:val="003D4536"/>
    <w:rsid w:val="003D5232"/>
    <w:rsid w:val="003D5652"/>
    <w:rsid w:val="003D59C8"/>
    <w:rsid w:val="003D6178"/>
    <w:rsid w:val="003D6535"/>
    <w:rsid w:val="003D667A"/>
    <w:rsid w:val="003D6D60"/>
    <w:rsid w:val="003D7740"/>
    <w:rsid w:val="003D7B69"/>
    <w:rsid w:val="003D7D50"/>
    <w:rsid w:val="003E00FA"/>
    <w:rsid w:val="003E0C4E"/>
    <w:rsid w:val="003E0DD9"/>
    <w:rsid w:val="003E1248"/>
    <w:rsid w:val="003E1537"/>
    <w:rsid w:val="003E1D97"/>
    <w:rsid w:val="003E1F18"/>
    <w:rsid w:val="003E1FD6"/>
    <w:rsid w:val="003E2AFF"/>
    <w:rsid w:val="003E2D07"/>
    <w:rsid w:val="003E2F75"/>
    <w:rsid w:val="003E3EE4"/>
    <w:rsid w:val="003E3F85"/>
    <w:rsid w:val="003E42FD"/>
    <w:rsid w:val="003E4FBE"/>
    <w:rsid w:val="003E56BA"/>
    <w:rsid w:val="003E60D0"/>
    <w:rsid w:val="003E70D0"/>
    <w:rsid w:val="003E72B7"/>
    <w:rsid w:val="003E7353"/>
    <w:rsid w:val="003E7519"/>
    <w:rsid w:val="003E75DF"/>
    <w:rsid w:val="003E7B01"/>
    <w:rsid w:val="003F0A6D"/>
    <w:rsid w:val="003F11E2"/>
    <w:rsid w:val="003F13E6"/>
    <w:rsid w:val="003F15E4"/>
    <w:rsid w:val="003F339F"/>
    <w:rsid w:val="003F3402"/>
    <w:rsid w:val="003F34CB"/>
    <w:rsid w:val="003F35CB"/>
    <w:rsid w:val="003F3D5A"/>
    <w:rsid w:val="003F430D"/>
    <w:rsid w:val="003F4CCE"/>
    <w:rsid w:val="003F4D0D"/>
    <w:rsid w:val="003F4D3A"/>
    <w:rsid w:val="003F57D2"/>
    <w:rsid w:val="003F6E27"/>
    <w:rsid w:val="003F6F7A"/>
    <w:rsid w:val="003F7378"/>
    <w:rsid w:val="003F7E88"/>
    <w:rsid w:val="004000A2"/>
    <w:rsid w:val="004002C8"/>
    <w:rsid w:val="00400B3A"/>
    <w:rsid w:val="00401653"/>
    <w:rsid w:val="00401C28"/>
    <w:rsid w:val="00401EA2"/>
    <w:rsid w:val="00402597"/>
    <w:rsid w:val="00402767"/>
    <w:rsid w:val="00402B89"/>
    <w:rsid w:val="0040371E"/>
    <w:rsid w:val="00403797"/>
    <w:rsid w:val="00403A46"/>
    <w:rsid w:val="00404DE8"/>
    <w:rsid w:val="004052B6"/>
    <w:rsid w:val="00405844"/>
    <w:rsid w:val="00406C30"/>
    <w:rsid w:val="00406DE4"/>
    <w:rsid w:val="00407EF0"/>
    <w:rsid w:val="004106E6"/>
    <w:rsid w:val="00410773"/>
    <w:rsid w:val="00410831"/>
    <w:rsid w:val="0041092B"/>
    <w:rsid w:val="004112EA"/>
    <w:rsid w:val="00411662"/>
    <w:rsid w:val="00412330"/>
    <w:rsid w:val="0041254A"/>
    <w:rsid w:val="0041279B"/>
    <w:rsid w:val="00412B47"/>
    <w:rsid w:val="00412D45"/>
    <w:rsid w:val="004169FE"/>
    <w:rsid w:val="00416F2D"/>
    <w:rsid w:val="00416FEE"/>
    <w:rsid w:val="00420263"/>
    <w:rsid w:val="00421822"/>
    <w:rsid w:val="004218B2"/>
    <w:rsid w:val="00421F5F"/>
    <w:rsid w:val="00422045"/>
    <w:rsid w:val="00422360"/>
    <w:rsid w:val="00422950"/>
    <w:rsid w:val="00422BB1"/>
    <w:rsid w:val="00422E72"/>
    <w:rsid w:val="004231D2"/>
    <w:rsid w:val="00423D46"/>
    <w:rsid w:val="0042460A"/>
    <w:rsid w:val="0042461E"/>
    <w:rsid w:val="00424C6D"/>
    <w:rsid w:val="00426740"/>
    <w:rsid w:val="00426FD6"/>
    <w:rsid w:val="00427A1A"/>
    <w:rsid w:val="0043115A"/>
    <w:rsid w:val="00431F05"/>
    <w:rsid w:val="00432108"/>
    <w:rsid w:val="00432E33"/>
    <w:rsid w:val="00432FE1"/>
    <w:rsid w:val="00433DC8"/>
    <w:rsid w:val="00434005"/>
    <w:rsid w:val="0043477F"/>
    <w:rsid w:val="00434B33"/>
    <w:rsid w:val="00434EDA"/>
    <w:rsid w:val="00435552"/>
    <w:rsid w:val="00435CFF"/>
    <w:rsid w:val="00437702"/>
    <w:rsid w:val="00437D2B"/>
    <w:rsid w:val="0044008F"/>
    <w:rsid w:val="004403C1"/>
    <w:rsid w:val="00440885"/>
    <w:rsid w:val="0044172F"/>
    <w:rsid w:val="00441740"/>
    <w:rsid w:val="004422D1"/>
    <w:rsid w:val="0044282A"/>
    <w:rsid w:val="0044338D"/>
    <w:rsid w:val="004439A8"/>
    <w:rsid w:val="0044465A"/>
    <w:rsid w:val="004450E9"/>
    <w:rsid w:val="00445398"/>
    <w:rsid w:val="00445CB4"/>
    <w:rsid w:val="00445F51"/>
    <w:rsid w:val="004471F2"/>
    <w:rsid w:val="00447E16"/>
    <w:rsid w:val="00451022"/>
    <w:rsid w:val="004518A9"/>
    <w:rsid w:val="004524B8"/>
    <w:rsid w:val="00452DA6"/>
    <w:rsid w:val="00453FB5"/>
    <w:rsid w:val="004540B2"/>
    <w:rsid w:val="00454ED6"/>
    <w:rsid w:val="0045501F"/>
    <w:rsid w:val="004552CE"/>
    <w:rsid w:val="004554DD"/>
    <w:rsid w:val="00455552"/>
    <w:rsid w:val="004560E5"/>
    <w:rsid w:val="00456613"/>
    <w:rsid w:val="00456C4A"/>
    <w:rsid w:val="004577B8"/>
    <w:rsid w:val="0045796E"/>
    <w:rsid w:val="00457D43"/>
    <w:rsid w:val="004632BD"/>
    <w:rsid w:val="00463613"/>
    <w:rsid w:val="00464F6D"/>
    <w:rsid w:val="00465B0A"/>
    <w:rsid w:val="00465C1D"/>
    <w:rsid w:val="004663B8"/>
    <w:rsid w:val="004664F2"/>
    <w:rsid w:val="00466730"/>
    <w:rsid w:val="0046689E"/>
    <w:rsid w:val="004671BC"/>
    <w:rsid w:val="004674F6"/>
    <w:rsid w:val="004702A9"/>
    <w:rsid w:val="00470892"/>
    <w:rsid w:val="00470ABE"/>
    <w:rsid w:val="00470B93"/>
    <w:rsid w:val="00471197"/>
    <w:rsid w:val="00472951"/>
    <w:rsid w:val="00472DC4"/>
    <w:rsid w:val="004740D7"/>
    <w:rsid w:val="004741E5"/>
    <w:rsid w:val="00475609"/>
    <w:rsid w:val="004762F9"/>
    <w:rsid w:val="00476C28"/>
    <w:rsid w:val="00476FF0"/>
    <w:rsid w:val="0047789B"/>
    <w:rsid w:val="00477EB6"/>
    <w:rsid w:val="004801E4"/>
    <w:rsid w:val="00480E96"/>
    <w:rsid w:val="00481395"/>
    <w:rsid w:val="00481BE3"/>
    <w:rsid w:val="00481D8A"/>
    <w:rsid w:val="004820E8"/>
    <w:rsid w:val="00482F32"/>
    <w:rsid w:val="0048310F"/>
    <w:rsid w:val="0048335E"/>
    <w:rsid w:val="00483688"/>
    <w:rsid w:val="00483781"/>
    <w:rsid w:val="00483EA3"/>
    <w:rsid w:val="00484112"/>
    <w:rsid w:val="0048451A"/>
    <w:rsid w:val="004849A5"/>
    <w:rsid w:val="00485428"/>
    <w:rsid w:val="00485914"/>
    <w:rsid w:val="00485ACF"/>
    <w:rsid w:val="00485CC8"/>
    <w:rsid w:val="00485DC5"/>
    <w:rsid w:val="004862AF"/>
    <w:rsid w:val="00486308"/>
    <w:rsid w:val="00486CCA"/>
    <w:rsid w:val="0048729B"/>
    <w:rsid w:val="00487A46"/>
    <w:rsid w:val="00490946"/>
    <w:rsid w:val="00490F94"/>
    <w:rsid w:val="0049139D"/>
    <w:rsid w:val="004925A6"/>
    <w:rsid w:val="00492667"/>
    <w:rsid w:val="00492943"/>
    <w:rsid w:val="00492A22"/>
    <w:rsid w:val="00492F95"/>
    <w:rsid w:val="004937FF"/>
    <w:rsid w:val="00493A26"/>
    <w:rsid w:val="0049458D"/>
    <w:rsid w:val="00494602"/>
    <w:rsid w:val="00495037"/>
    <w:rsid w:val="004951F8"/>
    <w:rsid w:val="004964FC"/>
    <w:rsid w:val="00496787"/>
    <w:rsid w:val="004967AF"/>
    <w:rsid w:val="00497884"/>
    <w:rsid w:val="004A0324"/>
    <w:rsid w:val="004A0928"/>
    <w:rsid w:val="004A0BA6"/>
    <w:rsid w:val="004A0C19"/>
    <w:rsid w:val="004A18C2"/>
    <w:rsid w:val="004A18FD"/>
    <w:rsid w:val="004A206F"/>
    <w:rsid w:val="004A35C4"/>
    <w:rsid w:val="004A37F8"/>
    <w:rsid w:val="004A381E"/>
    <w:rsid w:val="004A3D5E"/>
    <w:rsid w:val="004A3E93"/>
    <w:rsid w:val="004A4C50"/>
    <w:rsid w:val="004A5344"/>
    <w:rsid w:val="004A53EE"/>
    <w:rsid w:val="004A58C9"/>
    <w:rsid w:val="004A67AB"/>
    <w:rsid w:val="004A6A5D"/>
    <w:rsid w:val="004A6B4C"/>
    <w:rsid w:val="004A7628"/>
    <w:rsid w:val="004A7A94"/>
    <w:rsid w:val="004A7F1E"/>
    <w:rsid w:val="004B026F"/>
    <w:rsid w:val="004B04F0"/>
    <w:rsid w:val="004B0562"/>
    <w:rsid w:val="004B0C17"/>
    <w:rsid w:val="004B171B"/>
    <w:rsid w:val="004B2C0B"/>
    <w:rsid w:val="004B3136"/>
    <w:rsid w:val="004B3184"/>
    <w:rsid w:val="004B33E7"/>
    <w:rsid w:val="004B35F6"/>
    <w:rsid w:val="004B3E3E"/>
    <w:rsid w:val="004B553C"/>
    <w:rsid w:val="004B56B0"/>
    <w:rsid w:val="004B64F2"/>
    <w:rsid w:val="004B67C6"/>
    <w:rsid w:val="004B6AE5"/>
    <w:rsid w:val="004B744A"/>
    <w:rsid w:val="004B7518"/>
    <w:rsid w:val="004C0C92"/>
    <w:rsid w:val="004C24D0"/>
    <w:rsid w:val="004C2A8D"/>
    <w:rsid w:val="004C2F3D"/>
    <w:rsid w:val="004C3414"/>
    <w:rsid w:val="004C3A0E"/>
    <w:rsid w:val="004C3B9C"/>
    <w:rsid w:val="004C4514"/>
    <w:rsid w:val="004C46C0"/>
    <w:rsid w:val="004C4C30"/>
    <w:rsid w:val="004C5058"/>
    <w:rsid w:val="004C5838"/>
    <w:rsid w:val="004C6277"/>
    <w:rsid w:val="004C6849"/>
    <w:rsid w:val="004C697C"/>
    <w:rsid w:val="004C73DB"/>
    <w:rsid w:val="004C7BAF"/>
    <w:rsid w:val="004D0326"/>
    <w:rsid w:val="004D0550"/>
    <w:rsid w:val="004D095B"/>
    <w:rsid w:val="004D0EEC"/>
    <w:rsid w:val="004D170E"/>
    <w:rsid w:val="004D1F1F"/>
    <w:rsid w:val="004D3258"/>
    <w:rsid w:val="004D5246"/>
    <w:rsid w:val="004D52FD"/>
    <w:rsid w:val="004D58BD"/>
    <w:rsid w:val="004D5BD7"/>
    <w:rsid w:val="004D6294"/>
    <w:rsid w:val="004D69E5"/>
    <w:rsid w:val="004D7EF1"/>
    <w:rsid w:val="004E0543"/>
    <w:rsid w:val="004E1271"/>
    <w:rsid w:val="004E1336"/>
    <w:rsid w:val="004E1ED2"/>
    <w:rsid w:val="004E215B"/>
    <w:rsid w:val="004E24CF"/>
    <w:rsid w:val="004E2A54"/>
    <w:rsid w:val="004E342F"/>
    <w:rsid w:val="004E4548"/>
    <w:rsid w:val="004E5D52"/>
    <w:rsid w:val="004E65DE"/>
    <w:rsid w:val="004E6618"/>
    <w:rsid w:val="004E79D1"/>
    <w:rsid w:val="004E7BB0"/>
    <w:rsid w:val="004F057E"/>
    <w:rsid w:val="004F05DF"/>
    <w:rsid w:val="004F08F4"/>
    <w:rsid w:val="004F10E5"/>
    <w:rsid w:val="004F1A40"/>
    <w:rsid w:val="004F1AF0"/>
    <w:rsid w:val="004F35B0"/>
    <w:rsid w:val="004F3A4A"/>
    <w:rsid w:val="004F451E"/>
    <w:rsid w:val="004F4532"/>
    <w:rsid w:val="004F5031"/>
    <w:rsid w:val="004F5234"/>
    <w:rsid w:val="004F6249"/>
    <w:rsid w:val="004F763A"/>
    <w:rsid w:val="004F773F"/>
    <w:rsid w:val="004F7E6F"/>
    <w:rsid w:val="00500B4B"/>
    <w:rsid w:val="005013A5"/>
    <w:rsid w:val="00501417"/>
    <w:rsid w:val="00501457"/>
    <w:rsid w:val="00501C27"/>
    <w:rsid w:val="005023EA"/>
    <w:rsid w:val="00502B38"/>
    <w:rsid w:val="00502E1C"/>
    <w:rsid w:val="00503E48"/>
    <w:rsid w:val="00504334"/>
    <w:rsid w:val="0050542C"/>
    <w:rsid w:val="005061A4"/>
    <w:rsid w:val="005062B9"/>
    <w:rsid w:val="0050697C"/>
    <w:rsid w:val="00506D05"/>
    <w:rsid w:val="00506F35"/>
    <w:rsid w:val="0050746B"/>
    <w:rsid w:val="0050753C"/>
    <w:rsid w:val="005075CC"/>
    <w:rsid w:val="005078AA"/>
    <w:rsid w:val="00507FB6"/>
    <w:rsid w:val="00510765"/>
    <w:rsid w:val="0051135D"/>
    <w:rsid w:val="005113D8"/>
    <w:rsid w:val="00512D24"/>
    <w:rsid w:val="00512DA0"/>
    <w:rsid w:val="00512EEA"/>
    <w:rsid w:val="00513023"/>
    <w:rsid w:val="00513094"/>
    <w:rsid w:val="00513FBF"/>
    <w:rsid w:val="00514024"/>
    <w:rsid w:val="00514B49"/>
    <w:rsid w:val="00514F94"/>
    <w:rsid w:val="00515495"/>
    <w:rsid w:val="005158B2"/>
    <w:rsid w:val="00515EA0"/>
    <w:rsid w:val="00515FCD"/>
    <w:rsid w:val="00516199"/>
    <w:rsid w:val="00516950"/>
    <w:rsid w:val="00516FE8"/>
    <w:rsid w:val="0051788F"/>
    <w:rsid w:val="00520556"/>
    <w:rsid w:val="005209F7"/>
    <w:rsid w:val="00520DFE"/>
    <w:rsid w:val="005214E0"/>
    <w:rsid w:val="00521CD5"/>
    <w:rsid w:val="00523276"/>
    <w:rsid w:val="005235B5"/>
    <w:rsid w:val="005238EA"/>
    <w:rsid w:val="0052390B"/>
    <w:rsid w:val="00524613"/>
    <w:rsid w:val="00524664"/>
    <w:rsid w:val="00525BDD"/>
    <w:rsid w:val="0052603D"/>
    <w:rsid w:val="00526214"/>
    <w:rsid w:val="00526513"/>
    <w:rsid w:val="00526CB1"/>
    <w:rsid w:val="00527267"/>
    <w:rsid w:val="005272EC"/>
    <w:rsid w:val="00527EC7"/>
    <w:rsid w:val="00530239"/>
    <w:rsid w:val="0053091B"/>
    <w:rsid w:val="005309B4"/>
    <w:rsid w:val="00530F17"/>
    <w:rsid w:val="00531812"/>
    <w:rsid w:val="005319B0"/>
    <w:rsid w:val="00532CEF"/>
    <w:rsid w:val="00532F1D"/>
    <w:rsid w:val="005333C3"/>
    <w:rsid w:val="00533E63"/>
    <w:rsid w:val="00533E90"/>
    <w:rsid w:val="00534D55"/>
    <w:rsid w:val="00534F8B"/>
    <w:rsid w:val="00535712"/>
    <w:rsid w:val="0053687C"/>
    <w:rsid w:val="005373DF"/>
    <w:rsid w:val="00537E35"/>
    <w:rsid w:val="00537E7B"/>
    <w:rsid w:val="00540158"/>
    <w:rsid w:val="005406B2"/>
    <w:rsid w:val="005412D3"/>
    <w:rsid w:val="00541437"/>
    <w:rsid w:val="00541CE4"/>
    <w:rsid w:val="00542125"/>
    <w:rsid w:val="0054235E"/>
    <w:rsid w:val="005439E7"/>
    <w:rsid w:val="00543D6F"/>
    <w:rsid w:val="0054426D"/>
    <w:rsid w:val="0054436C"/>
    <w:rsid w:val="005449BE"/>
    <w:rsid w:val="00544B47"/>
    <w:rsid w:val="00544C3C"/>
    <w:rsid w:val="00544E2B"/>
    <w:rsid w:val="00545721"/>
    <w:rsid w:val="005457E1"/>
    <w:rsid w:val="00545A07"/>
    <w:rsid w:val="00545B92"/>
    <w:rsid w:val="00547021"/>
    <w:rsid w:val="00550286"/>
    <w:rsid w:val="00551038"/>
    <w:rsid w:val="005514A6"/>
    <w:rsid w:val="00551533"/>
    <w:rsid w:val="00551A1D"/>
    <w:rsid w:val="00551A2D"/>
    <w:rsid w:val="0055339B"/>
    <w:rsid w:val="005536ED"/>
    <w:rsid w:val="00553EC1"/>
    <w:rsid w:val="00554EC2"/>
    <w:rsid w:val="00555035"/>
    <w:rsid w:val="005551D1"/>
    <w:rsid w:val="00555732"/>
    <w:rsid w:val="00555FE7"/>
    <w:rsid w:val="005567E6"/>
    <w:rsid w:val="00556FC3"/>
    <w:rsid w:val="00560721"/>
    <w:rsid w:val="0056101F"/>
    <w:rsid w:val="00561661"/>
    <w:rsid w:val="00562742"/>
    <w:rsid w:val="00562EC2"/>
    <w:rsid w:val="00565026"/>
    <w:rsid w:val="00565371"/>
    <w:rsid w:val="0056579E"/>
    <w:rsid w:val="00566227"/>
    <w:rsid w:val="005663F1"/>
    <w:rsid w:val="00566A7F"/>
    <w:rsid w:val="00566DAA"/>
    <w:rsid w:val="005678D9"/>
    <w:rsid w:val="00567E67"/>
    <w:rsid w:val="0057057F"/>
    <w:rsid w:val="00570801"/>
    <w:rsid w:val="0057083A"/>
    <w:rsid w:val="00570ED4"/>
    <w:rsid w:val="00571EA2"/>
    <w:rsid w:val="00571EB4"/>
    <w:rsid w:val="005721D8"/>
    <w:rsid w:val="00572464"/>
    <w:rsid w:val="00572583"/>
    <w:rsid w:val="0057275C"/>
    <w:rsid w:val="00573A75"/>
    <w:rsid w:val="005740AD"/>
    <w:rsid w:val="005742E0"/>
    <w:rsid w:val="005743A2"/>
    <w:rsid w:val="005744E1"/>
    <w:rsid w:val="0057479B"/>
    <w:rsid w:val="00575690"/>
    <w:rsid w:val="00575D5F"/>
    <w:rsid w:val="00580047"/>
    <w:rsid w:val="00580060"/>
    <w:rsid w:val="00580561"/>
    <w:rsid w:val="005808B2"/>
    <w:rsid w:val="00580B92"/>
    <w:rsid w:val="0058168B"/>
    <w:rsid w:val="00583156"/>
    <w:rsid w:val="00583631"/>
    <w:rsid w:val="00583ABD"/>
    <w:rsid w:val="00583C8F"/>
    <w:rsid w:val="00583D98"/>
    <w:rsid w:val="00586300"/>
    <w:rsid w:val="00586913"/>
    <w:rsid w:val="005869E3"/>
    <w:rsid w:val="00586FBF"/>
    <w:rsid w:val="005875C5"/>
    <w:rsid w:val="00590A70"/>
    <w:rsid w:val="00590D11"/>
    <w:rsid w:val="00590E94"/>
    <w:rsid w:val="005913A5"/>
    <w:rsid w:val="00591905"/>
    <w:rsid w:val="00591A8A"/>
    <w:rsid w:val="00591A94"/>
    <w:rsid w:val="00591E6F"/>
    <w:rsid w:val="00592D10"/>
    <w:rsid w:val="00592F56"/>
    <w:rsid w:val="00594355"/>
    <w:rsid w:val="00594A30"/>
    <w:rsid w:val="00594A95"/>
    <w:rsid w:val="00594EEB"/>
    <w:rsid w:val="00595541"/>
    <w:rsid w:val="0059608B"/>
    <w:rsid w:val="00596AA8"/>
    <w:rsid w:val="005971C2"/>
    <w:rsid w:val="005A071B"/>
    <w:rsid w:val="005A0915"/>
    <w:rsid w:val="005A1D74"/>
    <w:rsid w:val="005A26B5"/>
    <w:rsid w:val="005A28ED"/>
    <w:rsid w:val="005A2D1C"/>
    <w:rsid w:val="005A3DEB"/>
    <w:rsid w:val="005A43C2"/>
    <w:rsid w:val="005A51EF"/>
    <w:rsid w:val="005A5636"/>
    <w:rsid w:val="005A585A"/>
    <w:rsid w:val="005A6A69"/>
    <w:rsid w:val="005A73A5"/>
    <w:rsid w:val="005A7629"/>
    <w:rsid w:val="005A76EF"/>
    <w:rsid w:val="005B0C3A"/>
    <w:rsid w:val="005B0D45"/>
    <w:rsid w:val="005B1322"/>
    <w:rsid w:val="005B24EB"/>
    <w:rsid w:val="005B289B"/>
    <w:rsid w:val="005B2C74"/>
    <w:rsid w:val="005B2EB9"/>
    <w:rsid w:val="005B3158"/>
    <w:rsid w:val="005B38CF"/>
    <w:rsid w:val="005B50A4"/>
    <w:rsid w:val="005B5243"/>
    <w:rsid w:val="005B5A46"/>
    <w:rsid w:val="005B5CC4"/>
    <w:rsid w:val="005B6F64"/>
    <w:rsid w:val="005B70CC"/>
    <w:rsid w:val="005C03E2"/>
    <w:rsid w:val="005C1584"/>
    <w:rsid w:val="005C18EF"/>
    <w:rsid w:val="005C1BDD"/>
    <w:rsid w:val="005C1F28"/>
    <w:rsid w:val="005C2332"/>
    <w:rsid w:val="005C2510"/>
    <w:rsid w:val="005C3009"/>
    <w:rsid w:val="005C33C4"/>
    <w:rsid w:val="005C3717"/>
    <w:rsid w:val="005C38D4"/>
    <w:rsid w:val="005C4456"/>
    <w:rsid w:val="005C44D8"/>
    <w:rsid w:val="005C4AC6"/>
    <w:rsid w:val="005C56DC"/>
    <w:rsid w:val="005C5B10"/>
    <w:rsid w:val="005C5DAD"/>
    <w:rsid w:val="005C6188"/>
    <w:rsid w:val="005C63E6"/>
    <w:rsid w:val="005C65C1"/>
    <w:rsid w:val="005C682A"/>
    <w:rsid w:val="005C68B4"/>
    <w:rsid w:val="005C792B"/>
    <w:rsid w:val="005C7964"/>
    <w:rsid w:val="005D0161"/>
    <w:rsid w:val="005D01D6"/>
    <w:rsid w:val="005D05CA"/>
    <w:rsid w:val="005D0B20"/>
    <w:rsid w:val="005D0CFD"/>
    <w:rsid w:val="005D17F4"/>
    <w:rsid w:val="005D2950"/>
    <w:rsid w:val="005D2BCE"/>
    <w:rsid w:val="005D2C66"/>
    <w:rsid w:val="005D37F5"/>
    <w:rsid w:val="005D4444"/>
    <w:rsid w:val="005D4BE1"/>
    <w:rsid w:val="005D4CA3"/>
    <w:rsid w:val="005D4F8C"/>
    <w:rsid w:val="005D5BCA"/>
    <w:rsid w:val="005D5C49"/>
    <w:rsid w:val="005D5CCB"/>
    <w:rsid w:val="005D798A"/>
    <w:rsid w:val="005D7A27"/>
    <w:rsid w:val="005E09B1"/>
    <w:rsid w:val="005E1536"/>
    <w:rsid w:val="005E1B13"/>
    <w:rsid w:val="005E3448"/>
    <w:rsid w:val="005E3F2B"/>
    <w:rsid w:val="005E4072"/>
    <w:rsid w:val="005E43BF"/>
    <w:rsid w:val="005E47FE"/>
    <w:rsid w:val="005E4850"/>
    <w:rsid w:val="005E4DB8"/>
    <w:rsid w:val="005E4EDE"/>
    <w:rsid w:val="005E5F69"/>
    <w:rsid w:val="005E6532"/>
    <w:rsid w:val="005E6DDA"/>
    <w:rsid w:val="005E728D"/>
    <w:rsid w:val="005E7611"/>
    <w:rsid w:val="005E7919"/>
    <w:rsid w:val="005F0310"/>
    <w:rsid w:val="005F0CFB"/>
    <w:rsid w:val="005F187F"/>
    <w:rsid w:val="005F1A7A"/>
    <w:rsid w:val="005F1E7E"/>
    <w:rsid w:val="005F2577"/>
    <w:rsid w:val="005F25C7"/>
    <w:rsid w:val="005F2C11"/>
    <w:rsid w:val="005F2F9D"/>
    <w:rsid w:val="005F320F"/>
    <w:rsid w:val="005F46D0"/>
    <w:rsid w:val="005F4C5E"/>
    <w:rsid w:val="005F4E61"/>
    <w:rsid w:val="005F5419"/>
    <w:rsid w:val="005F5DE2"/>
    <w:rsid w:val="005F6EA7"/>
    <w:rsid w:val="005F7180"/>
    <w:rsid w:val="005F7BBB"/>
    <w:rsid w:val="006002B3"/>
    <w:rsid w:val="0060077C"/>
    <w:rsid w:val="00601324"/>
    <w:rsid w:val="00601338"/>
    <w:rsid w:val="006014B1"/>
    <w:rsid w:val="00601629"/>
    <w:rsid w:val="006022B2"/>
    <w:rsid w:val="00602604"/>
    <w:rsid w:val="00602960"/>
    <w:rsid w:val="00602C59"/>
    <w:rsid w:val="00603195"/>
    <w:rsid w:val="00603227"/>
    <w:rsid w:val="006033E2"/>
    <w:rsid w:val="00603D26"/>
    <w:rsid w:val="00603EDB"/>
    <w:rsid w:val="0060414A"/>
    <w:rsid w:val="006056AA"/>
    <w:rsid w:val="00605ED5"/>
    <w:rsid w:val="00605F5E"/>
    <w:rsid w:val="0060656B"/>
    <w:rsid w:val="00606DAF"/>
    <w:rsid w:val="00606E29"/>
    <w:rsid w:val="00607D47"/>
    <w:rsid w:val="00610CC2"/>
    <w:rsid w:val="0061116E"/>
    <w:rsid w:val="00611509"/>
    <w:rsid w:val="006115FD"/>
    <w:rsid w:val="00612CB5"/>
    <w:rsid w:val="0061359C"/>
    <w:rsid w:val="0061383C"/>
    <w:rsid w:val="006148AC"/>
    <w:rsid w:val="00614D87"/>
    <w:rsid w:val="00614DD5"/>
    <w:rsid w:val="00614F5D"/>
    <w:rsid w:val="00615909"/>
    <w:rsid w:val="00615D21"/>
    <w:rsid w:val="00615D5C"/>
    <w:rsid w:val="006161C0"/>
    <w:rsid w:val="00616D93"/>
    <w:rsid w:val="006171C8"/>
    <w:rsid w:val="00617B2D"/>
    <w:rsid w:val="0062021E"/>
    <w:rsid w:val="00620430"/>
    <w:rsid w:val="00622241"/>
    <w:rsid w:val="00622573"/>
    <w:rsid w:val="00622874"/>
    <w:rsid w:val="00623573"/>
    <w:rsid w:val="006245B9"/>
    <w:rsid w:val="006248EF"/>
    <w:rsid w:val="00625084"/>
    <w:rsid w:val="006258D7"/>
    <w:rsid w:val="006265DA"/>
    <w:rsid w:val="00626A01"/>
    <w:rsid w:val="006274DF"/>
    <w:rsid w:val="006305BF"/>
    <w:rsid w:val="0063094B"/>
    <w:rsid w:val="00631060"/>
    <w:rsid w:val="00631DFC"/>
    <w:rsid w:val="00632485"/>
    <w:rsid w:val="0063322A"/>
    <w:rsid w:val="00633718"/>
    <w:rsid w:val="00633A32"/>
    <w:rsid w:val="006344EC"/>
    <w:rsid w:val="00635113"/>
    <w:rsid w:val="00635FE2"/>
    <w:rsid w:val="0063605F"/>
    <w:rsid w:val="00636137"/>
    <w:rsid w:val="00636B8C"/>
    <w:rsid w:val="00637899"/>
    <w:rsid w:val="006378E9"/>
    <w:rsid w:val="006379AD"/>
    <w:rsid w:val="006406C5"/>
    <w:rsid w:val="00640FAC"/>
    <w:rsid w:val="00641ADA"/>
    <w:rsid w:val="006425A4"/>
    <w:rsid w:val="00642617"/>
    <w:rsid w:val="00642F0E"/>
    <w:rsid w:val="00642F7F"/>
    <w:rsid w:val="00643391"/>
    <w:rsid w:val="006433AB"/>
    <w:rsid w:val="006434E5"/>
    <w:rsid w:val="00643BBB"/>
    <w:rsid w:val="0064466D"/>
    <w:rsid w:val="00644D87"/>
    <w:rsid w:val="00645907"/>
    <w:rsid w:val="00645A03"/>
    <w:rsid w:val="00645C06"/>
    <w:rsid w:val="00645EC5"/>
    <w:rsid w:val="00645FD3"/>
    <w:rsid w:val="006461DB"/>
    <w:rsid w:val="00646330"/>
    <w:rsid w:val="0064633F"/>
    <w:rsid w:val="00646826"/>
    <w:rsid w:val="0064696A"/>
    <w:rsid w:val="0064737C"/>
    <w:rsid w:val="006479CC"/>
    <w:rsid w:val="006506CD"/>
    <w:rsid w:val="00650928"/>
    <w:rsid w:val="00651860"/>
    <w:rsid w:val="00651D4B"/>
    <w:rsid w:val="00652C3F"/>
    <w:rsid w:val="00652FCE"/>
    <w:rsid w:val="006536BE"/>
    <w:rsid w:val="0065374C"/>
    <w:rsid w:val="006538D2"/>
    <w:rsid w:val="006543E8"/>
    <w:rsid w:val="00654CA5"/>
    <w:rsid w:val="00654D40"/>
    <w:rsid w:val="0065520F"/>
    <w:rsid w:val="00655252"/>
    <w:rsid w:val="006554B4"/>
    <w:rsid w:val="00655536"/>
    <w:rsid w:val="00655751"/>
    <w:rsid w:val="00655D15"/>
    <w:rsid w:val="00656365"/>
    <w:rsid w:val="0065652E"/>
    <w:rsid w:val="0065665C"/>
    <w:rsid w:val="006569FC"/>
    <w:rsid w:val="00656BB5"/>
    <w:rsid w:val="00656EC5"/>
    <w:rsid w:val="00656FB0"/>
    <w:rsid w:val="006572BC"/>
    <w:rsid w:val="0065751F"/>
    <w:rsid w:val="00657658"/>
    <w:rsid w:val="006576B9"/>
    <w:rsid w:val="0066004B"/>
    <w:rsid w:val="00660602"/>
    <w:rsid w:val="00660B87"/>
    <w:rsid w:val="00660EB8"/>
    <w:rsid w:val="00661AA9"/>
    <w:rsid w:val="006621C3"/>
    <w:rsid w:val="00662935"/>
    <w:rsid w:val="006629D1"/>
    <w:rsid w:val="00662D76"/>
    <w:rsid w:val="00664125"/>
    <w:rsid w:val="0066468A"/>
    <w:rsid w:val="00664BE5"/>
    <w:rsid w:val="00664F7E"/>
    <w:rsid w:val="00664FA8"/>
    <w:rsid w:val="00665447"/>
    <w:rsid w:val="00665721"/>
    <w:rsid w:val="0066596E"/>
    <w:rsid w:val="00666567"/>
    <w:rsid w:val="00666640"/>
    <w:rsid w:val="00666B71"/>
    <w:rsid w:val="00666B83"/>
    <w:rsid w:val="00666C30"/>
    <w:rsid w:val="0067037B"/>
    <w:rsid w:val="00671805"/>
    <w:rsid w:val="00672633"/>
    <w:rsid w:val="00672D15"/>
    <w:rsid w:val="0067413A"/>
    <w:rsid w:val="00674229"/>
    <w:rsid w:val="00674ED5"/>
    <w:rsid w:val="00675A8D"/>
    <w:rsid w:val="00675DFC"/>
    <w:rsid w:val="00675E7C"/>
    <w:rsid w:val="00675F4A"/>
    <w:rsid w:val="006763AF"/>
    <w:rsid w:val="006765CA"/>
    <w:rsid w:val="0067682F"/>
    <w:rsid w:val="00676C67"/>
    <w:rsid w:val="0067722B"/>
    <w:rsid w:val="006772EE"/>
    <w:rsid w:val="00677F8F"/>
    <w:rsid w:val="00680110"/>
    <w:rsid w:val="0068031C"/>
    <w:rsid w:val="00680430"/>
    <w:rsid w:val="006805DA"/>
    <w:rsid w:val="0068161E"/>
    <w:rsid w:val="00682A75"/>
    <w:rsid w:val="00684B59"/>
    <w:rsid w:val="0068555C"/>
    <w:rsid w:val="00685B83"/>
    <w:rsid w:val="00685FE1"/>
    <w:rsid w:val="0068650E"/>
    <w:rsid w:val="006872E9"/>
    <w:rsid w:val="00687F34"/>
    <w:rsid w:val="006900A7"/>
    <w:rsid w:val="0069111D"/>
    <w:rsid w:val="006914CC"/>
    <w:rsid w:val="00691A2E"/>
    <w:rsid w:val="00692092"/>
    <w:rsid w:val="006928AD"/>
    <w:rsid w:val="006929D0"/>
    <w:rsid w:val="00692FDA"/>
    <w:rsid w:val="006935F1"/>
    <w:rsid w:val="00693B33"/>
    <w:rsid w:val="00693B99"/>
    <w:rsid w:val="00694E49"/>
    <w:rsid w:val="0069581F"/>
    <w:rsid w:val="00696011"/>
    <w:rsid w:val="00696208"/>
    <w:rsid w:val="006963A9"/>
    <w:rsid w:val="006963EC"/>
    <w:rsid w:val="006966D1"/>
    <w:rsid w:val="006969FB"/>
    <w:rsid w:val="006973F7"/>
    <w:rsid w:val="006976C5"/>
    <w:rsid w:val="006978BF"/>
    <w:rsid w:val="00697A74"/>
    <w:rsid w:val="00697DD0"/>
    <w:rsid w:val="006A0566"/>
    <w:rsid w:val="006A0579"/>
    <w:rsid w:val="006A0A1F"/>
    <w:rsid w:val="006A0E0F"/>
    <w:rsid w:val="006A10F5"/>
    <w:rsid w:val="006A137B"/>
    <w:rsid w:val="006A165A"/>
    <w:rsid w:val="006A1B3D"/>
    <w:rsid w:val="006A1D64"/>
    <w:rsid w:val="006A3B26"/>
    <w:rsid w:val="006A3B64"/>
    <w:rsid w:val="006A3E3B"/>
    <w:rsid w:val="006A40DE"/>
    <w:rsid w:val="006A495B"/>
    <w:rsid w:val="006A4CB1"/>
    <w:rsid w:val="006A5203"/>
    <w:rsid w:val="006A5DF1"/>
    <w:rsid w:val="006A6136"/>
    <w:rsid w:val="006A63CB"/>
    <w:rsid w:val="006A6BC6"/>
    <w:rsid w:val="006A7391"/>
    <w:rsid w:val="006A753C"/>
    <w:rsid w:val="006B06F4"/>
    <w:rsid w:val="006B1C58"/>
    <w:rsid w:val="006B21ED"/>
    <w:rsid w:val="006B24FE"/>
    <w:rsid w:val="006B2EFF"/>
    <w:rsid w:val="006B3B30"/>
    <w:rsid w:val="006B3D31"/>
    <w:rsid w:val="006B442A"/>
    <w:rsid w:val="006B4AA6"/>
    <w:rsid w:val="006B508B"/>
    <w:rsid w:val="006B524A"/>
    <w:rsid w:val="006B552C"/>
    <w:rsid w:val="006B5D6B"/>
    <w:rsid w:val="006B5F10"/>
    <w:rsid w:val="006B6881"/>
    <w:rsid w:val="006B6A1C"/>
    <w:rsid w:val="006C06A0"/>
    <w:rsid w:val="006C0CE2"/>
    <w:rsid w:val="006C11C9"/>
    <w:rsid w:val="006C1E54"/>
    <w:rsid w:val="006C2792"/>
    <w:rsid w:val="006C2909"/>
    <w:rsid w:val="006C2CAE"/>
    <w:rsid w:val="006C3597"/>
    <w:rsid w:val="006C3E4A"/>
    <w:rsid w:val="006C4D41"/>
    <w:rsid w:val="006C5D57"/>
    <w:rsid w:val="006C61CF"/>
    <w:rsid w:val="006C658D"/>
    <w:rsid w:val="006C6760"/>
    <w:rsid w:val="006C687B"/>
    <w:rsid w:val="006C70DA"/>
    <w:rsid w:val="006C72EF"/>
    <w:rsid w:val="006C76B0"/>
    <w:rsid w:val="006C78F4"/>
    <w:rsid w:val="006C791B"/>
    <w:rsid w:val="006C7C2A"/>
    <w:rsid w:val="006D079E"/>
    <w:rsid w:val="006D099E"/>
    <w:rsid w:val="006D0E04"/>
    <w:rsid w:val="006D1612"/>
    <w:rsid w:val="006D25F1"/>
    <w:rsid w:val="006D2DEC"/>
    <w:rsid w:val="006D3241"/>
    <w:rsid w:val="006D36E4"/>
    <w:rsid w:val="006D397F"/>
    <w:rsid w:val="006D3A91"/>
    <w:rsid w:val="006D3C69"/>
    <w:rsid w:val="006D4072"/>
    <w:rsid w:val="006D40E7"/>
    <w:rsid w:val="006D43B4"/>
    <w:rsid w:val="006D4BF7"/>
    <w:rsid w:val="006D509B"/>
    <w:rsid w:val="006D51DA"/>
    <w:rsid w:val="006D5715"/>
    <w:rsid w:val="006D5D11"/>
    <w:rsid w:val="006D61F3"/>
    <w:rsid w:val="006D66A1"/>
    <w:rsid w:val="006D755F"/>
    <w:rsid w:val="006D7907"/>
    <w:rsid w:val="006E02B6"/>
    <w:rsid w:val="006E0554"/>
    <w:rsid w:val="006E1164"/>
    <w:rsid w:val="006E13EA"/>
    <w:rsid w:val="006E1554"/>
    <w:rsid w:val="006E1638"/>
    <w:rsid w:val="006E1B43"/>
    <w:rsid w:val="006E2621"/>
    <w:rsid w:val="006E26BF"/>
    <w:rsid w:val="006E2955"/>
    <w:rsid w:val="006E29EF"/>
    <w:rsid w:val="006E2D3B"/>
    <w:rsid w:val="006E327B"/>
    <w:rsid w:val="006E3837"/>
    <w:rsid w:val="006E4853"/>
    <w:rsid w:val="006E5288"/>
    <w:rsid w:val="006E5295"/>
    <w:rsid w:val="006E5DC7"/>
    <w:rsid w:val="006E5F0F"/>
    <w:rsid w:val="006E5F34"/>
    <w:rsid w:val="006E6A73"/>
    <w:rsid w:val="006E6FAF"/>
    <w:rsid w:val="006E7B56"/>
    <w:rsid w:val="006E7BF2"/>
    <w:rsid w:val="006E7E4F"/>
    <w:rsid w:val="006E7E99"/>
    <w:rsid w:val="006F0F41"/>
    <w:rsid w:val="006F1753"/>
    <w:rsid w:val="006F298A"/>
    <w:rsid w:val="006F3CA3"/>
    <w:rsid w:val="006F3D68"/>
    <w:rsid w:val="006F3DE2"/>
    <w:rsid w:val="006F40B6"/>
    <w:rsid w:val="006F46D5"/>
    <w:rsid w:val="006F4B08"/>
    <w:rsid w:val="006F5223"/>
    <w:rsid w:val="006F5ECF"/>
    <w:rsid w:val="006F6339"/>
    <w:rsid w:val="006F69C9"/>
    <w:rsid w:val="006F7701"/>
    <w:rsid w:val="006F7E9A"/>
    <w:rsid w:val="007004EA"/>
    <w:rsid w:val="0070081C"/>
    <w:rsid w:val="0070135E"/>
    <w:rsid w:val="0070145F"/>
    <w:rsid w:val="00701885"/>
    <w:rsid w:val="00701E6C"/>
    <w:rsid w:val="00703577"/>
    <w:rsid w:val="00704059"/>
    <w:rsid w:val="007043AF"/>
    <w:rsid w:val="00705514"/>
    <w:rsid w:val="00705983"/>
    <w:rsid w:val="007065AD"/>
    <w:rsid w:val="0070676C"/>
    <w:rsid w:val="00706CB6"/>
    <w:rsid w:val="00706D7E"/>
    <w:rsid w:val="00707C10"/>
    <w:rsid w:val="00707C23"/>
    <w:rsid w:val="007103FF"/>
    <w:rsid w:val="00710465"/>
    <w:rsid w:val="0071149B"/>
    <w:rsid w:val="007123C0"/>
    <w:rsid w:val="0071277B"/>
    <w:rsid w:val="00712C98"/>
    <w:rsid w:val="007135C7"/>
    <w:rsid w:val="00713B88"/>
    <w:rsid w:val="007147AC"/>
    <w:rsid w:val="00716581"/>
    <w:rsid w:val="007177E0"/>
    <w:rsid w:val="00717A73"/>
    <w:rsid w:val="00720245"/>
    <w:rsid w:val="007206B5"/>
    <w:rsid w:val="007223B6"/>
    <w:rsid w:val="007229D7"/>
    <w:rsid w:val="00722F2E"/>
    <w:rsid w:val="00723BB0"/>
    <w:rsid w:val="00723F30"/>
    <w:rsid w:val="00724067"/>
    <w:rsid w:val="00724A9B"/>
    <w:rsid w:val="0072515F"/>
    <w:rsid w:val="007254D2"/>
    <w:rsid w:val="00725C18"/>
    <w:rsid w:val="00725C7E"/>
    <w:rsid w:val="00725CE5"/>
    <w:rsid w:val="007273D2"/>
    <w:rsid w:val="00730218"/>
    <w:rsid w:val="00730367"/>
    <w:rsid w:val="007305A5"/>
    <w:rsid w:val="007307E7"/>
    <w:rsid w:val="007310F2"/>
    <w:rsid w:val="007311F3"/>
    <w:rsid w:val="0073128B"/>
    <w:rsid w:val="00731394"/>
    <w:rsid w:val="007317FE"/>
    <w:rsid w:val="00731FA3"/>
    <w:rsid w:val="007320C8"/>
    <w:rsid w:val="00732187"/>
    <w:rsid w:val="00732689"/>
    <w:rsid w:val="00733374"/>
    <w:rsid w:val="007339C2"/>
    <w:rsid w:val="00733C8B"/>
    <w:rsid w:val="00733DC5"/>
    <w:rsid w:val="007341DF"/>
    <w:rsid w:val="00734628"/>
    <w:rsid w:val="00734741"/>
    <w:rsid w:val="007351F6"/>
    <w:rsid w:val="007355FF"/>
    <w:rsid w:val="00735716"/>
    <w:rsid w:val="00735A5E"/>
    <w:rsid w:val="00735D11"/>
    <w:rsid w:val="007366D4"/>
    <w:rsid w:val="0073685B"/>
    <w:rsid w:val="007405BC"/>
    <w:rsid w:val="0074152E"/>
    <w:rsid w:val="00741637"/>
    <w:rsid w:val="00741A8B"/>
    <w:rsid w:val="007423B9"/>
    <w:rsid w:val="007424FA"/>
    <w:rsid w:val="007425D7"/>
    <w:rsid w:val="00742681"/>
    <w:rsid w:val="00742A85"/>
    <w:rsid w:val="00742AA3"/>
    <w:rsid w:val="007438BB"/>
    <w:rsid w:val="00743BB4"/>
    <w:rsid w:val="00743D04"/>
    <w:rsid w:val="00743E1F"/>
    <w:rsid w:val="00743EE5"/>
    <w:rsid w:val="00745D4F"/>
    <w:rsid w:val="0074616A"/>
    <w:rsid w:val="00746450"/>
    <w:rsid w:val="00746CE1"/>
    <w:rsid w:val="00746DB0"/>
    <w:rsid w:val="0074752C"/>
    <w:rsid w:val="00750A46"/>
    <w:rsid w:val="00751389"/>
    <w:rsid w:val="00752FBB"/>
    <w:rsid w:val="00753847"/>
    <w:rsid w:val="0075399C"/>
    <w:rsid w:val="0075414A"/>
    <w:rsid w:val="00754335"/>
    <w:rsid w:val="007545FF"/>
    <w:rsid w:val="00754F50"/>
    <w:rsid w:val="007550F3"/>
    <w:rsid w:val="0075625C"/>
    <w:rsid w:val="0075702A"/>
    <w:rsid w:val="007576EE"/>
    <w:rsid w:val="00757D0F"/>
    <w:rsid w:val="007602C7"/>
    <w:rsid w:val="0076235E"/>
    <w:rsid w:val="00762C87"/>
    <w:rsid w:val="00762DE3"/>
    <w:rsid w:val="00763199"/>
    <w:rsid w:val="007639E6"/>
    <w:rsid w:val="00763ECD"/>
    <w:rsid w:val="00763FCD"/>
    <w:rsid w:val="00764771"/>
    <w:rsid w:val="007648F7"/>
    <w:rsid w:val="00764C77"/>
    <w:rsid w:val="00766503"/>
    <w:rsid w:val="00766602"/>
    <w:rsid w:val="00766B22"/>
    <w:rsid w:val="00766CA5"/>
    <w:rsid w:val="007671AD"/>
    <w:rsid w:val="00767B52"/>
    <w:rsid w:val="00770175"/>
    <w:rsid w:val="00770547"/>
    <w:rsid w:val="00770601"/>
    <w:rsid w:val="00770A3F"/>
    <w:rsid w:val="007716E3"/>
    <w:rsid w:val="00772084"/>
    <w:rsid w:val="007738DE"/>
    <w:rsid w:val="00774347"/>
    <w:rsid w:val="0077681C"/>
    <w:rsid w:val="007770DD"/>
    <w:rsid w:val="00780063"/>
    <w:rsid w:val="007805EB"/>
    <w:rsid w:val="007806D8"/>
    <w:rsid w:val="00780F2A"/>
    <w:rsid w:val="0078154A"/>
    <w:rsid w:val="00781D0B"/>
    <w:rsid w:val="00781DD8"/>
    <w:rsid w:val="00781E69"/>
    <w:rsid w:val="00781F24"/>
    <w:rsid w:val="00782752"/>
    <w:rsid w:val="007829E0"/>
    <w:rsid w:val="00783184"/>
    <w:rsid w:val="00783AF7"/>
    <w:rsid w:val="00784564"/>
    <w:rsid w:val="0078481F"/>
    <w:rsid w:val="00784892"/>
    <w:rsid w:val="0078497E"/>
    <w:rsid w:val="00784AD0"/>
    <w:rsid w:val="007852AF"/>
    <w:rsid w:val="00785DFC"/>
    <w:rsid w:val="00786864"/>
    <w:rsid w:val="007879C4"/>
    <w:rsid w:val="00787BD7"/>
    <w:rsid w:val="00790A90"/>
    <w:rsid w:val="00790E81"/>
    <w:rsid w:val="00791111"/>
    <w:rsid w:val="007913C8"/>
    <w:rsid w:val="0079198D"/>
    <w:rsid w:val="00791DBF"/>
    <w:rsid w:val="00791E21"/>
    <w:rsid w:val="00792159"/>
    <w:rsid w:val="00792A14"/>
    <w:rsid w:val="00792B8A"/>
    <w:rsid w:val="00792DE3"/>
    <w:rsid w:val="00792EE8"/>
    <w:rsid w:val="00793A1B"/>
    <w:rsid w:val="00793A98"/>
    <w:rsid w:val="00793CDC"/>
    <w:rsid w:val="007940B5"/>
    <w:rsid w:val="007942D9"/>
    <w:rsid w:val="0079661D"/>
    <w:rsid w:val="007969EC"/>
    <w:rsid w:val="00796D9E"/>
    <w:rsid w:val="00796EC4"/>
    <w:rsid w:val="0079730F"/>
    <w:rsid w:val="00797580"/>
    <w:rsid w:val="007976EA"/>
    <w:rsid w:val="0079793B"/>
    <w:rsid w:val="00797989"/>
    <w:rsid w:val="00797BB3"/>
    <w:rsid w:val="00797F8C"/>
    <w:rsid w:val="007A033E"/>
    <w:rsid w:val="007A07E0"/>
    <w:rsid w:val="007A0B27"/>
    <w:rsid w:val="007A108F"/>
    <w:rsid w:val="007A14C9"/>
    <w:rsid w:val="007A1631"/>
    <w:rsid w:val="007A17A5"/>
    <w:rsid w:val="007A18F7"/>
    <w:rsid w:val="007A19B8"/>
    <w:rsid w:val="007A2172"/>
    <w:rsid w:val="007A22A5"/>
    <w:rsid w:val="007A25AD"/>
    <w:rsid w:val="007A28E0"/>
    <w:rsid w:val="007A2CEE"/>
    <w:rsid w:val="007A3DED"/>
    <w:rsid w:val="007A4613"/>
    <w:rsid w:val="007A50F6"/>
    <w:rsid w:val="007A5DA4"/>
    <w:rsid w:val="007A638C"/>
    <w:rsid w:val="007A64AB"/>
    <w:rsid w:val="007A6D0A"/>
    <w:rsid w:val="007B0115"/>
    <w:rsid w:val="007B18A6"/>
    <w:rsid w:val="007B22AC"/>
    <w:rsid w:val="007B22ED"/>
    <w:rsid w:val="007B2338"/>
    <w:rsid w:val="007B23DD"/>
    <w:rsid w:val="007B2F1B"/>
    <w:rsid w:val="007B383F"/>
    <w:rsid w:val="007B38E6"/>
    <w:rsid w:val="007B474C"/>
    <w:rsid w:val="007B47D2"/>
    <w:rsid w:val="007B5508"/>
    <w:rsid w:val="007B58FE"/>
    <w:rsid w:val="007B6131"/>
    <w:rsid w:val="007B69B6"/>
    <w:rsid w:val="007B6C95"/>
    <w:rsid w:val="007B7092"/>
    <w:rsid w:val="007B7BFA"/>
    <w:rsid w:val="007C0244"/>
    <w:rsid w:val="007C0FFE"/>
    <w:rsid w:val="007C1081"/>
    <w:rsid w:val="007C1432"/>
    <w:rsid w:val="007C1F66"/>
    <w:rsid w:val="007C2D2C"/>
    <w:rsid w:val="007C2D9A"/>
    <w:rsid w:val="007C32C9"/>
    <w:rsid w:val="007C3904"/>
    <w:rsid w:val="007C450A"/>
    <w:rsid w:val="007C4ED1"/>
    <w:rsid w:val="007C5007"/>
    <w:rsid w:val="007C5408"/>
    <w:rsid w:val="007C5625"/>
    <w:rsid w:val="007C582C"/>
    <w:rsid w:val="007C5D17"/>
    <w:rsid w:val="007C7285"/>
    <w:rsid w:val="007C7408"/>
    <w:rsid w:val="007C77D6"/>
    <w:rsid w:val="007C7BE3"/>
    <w:rsid w:val="007D003A"/>
    <w:rsid w:val="007D0917"/>
    <w:rsid w:val="007D0B63"/>
    <w:rsid w:val="007D0BA8"/>
    <w:rsid w:val="007D0DA1"/>
    <w:rsid w:val="007D14FE"/>
    <w:rsid w:val="007D2F1D"/>
    <w:rsid w:val="007D3274"/>
    <w:rsid w:val="007D409B"/>
    <w:rsid w:val="007D53FD"/>
    <w:rsid w:val="007D579C"/>
    <w:rsid w:val="007D5C8F"/>
    <w:rsid w:val="007D6CB8"/>
    <w:rsid w:val="007E10E2"/>
    <w:rsid w:val="007E2430"/>
    <w:rsid w:val="007E278A"/>
    <w:rsid w:val="007E2830"/>
    <w:rsid w:val="007E2B1F"/>
    <w:rsid w:val="007E2E73"/>
    <w:rsid w:val="007E3924"/>
    <w:rsid w:val="007E3B93"/>
    <w:rsid w:val="007E40E6"/>
    <w:rsid w:val="007E49DF"/>
    <w:rsid w:val="007E4BA7"/>
    <w:rsid w:val="007E57D2"/>
    <w:rsid w:val="007E6260"/>
    <w:rsid w:val="007E6444"/>
    <w:rsid w:val="007E71FE"/>
    <w:rsid w:val="007E79E1"/>
    <w:rsid w:val="007E7B1F"/>
    <w:rsid w:val="007F0B4D"/>
    <w:rsid w:val="007F1608"/>
    <w:rsid w:val="007F173B"/>
    <w:rsid w:val="007F1AF6"/>
    <w:rsid w:val="007F1E18"/>
    <w:rsid w:val="007F1E98"/>
    <w:rsid w:val="007F1F84"/>
    <w:rsid w:val="007F25E6"/>
    <w:rsid w:val="007F2A63"/>
    <w:rsid w:val="007F3170"/>
    <w:rsid w:val="007F41D8"/>
    <w:rsid w:val="007F4BA8"/>
    <w:rsid w:val="007F4CBA"/>
    <w:rsid w:val="007F4D69"/>
    <w:rsid w:val="007F532C"/>
    <w:rsid w:val="007F5391"/>
    <w:rsid w:val="007F541D"/>
    <w:rsid w:val="007F6473"/>
    <w:rsid w:val="007F6ED1"/>
    <w:rsid w:val="007F700C"/>
    <w:rsid w:val="007F7592"/>
    <w:rsid w:val="007F7689"/>
    <w:rsid w:val="007F79B9"/>
    <w:rsid w:val="00800121"/>
    <w:rsid w:val="00800C9A"/>
    <w:rsid w:val="00801123"/>
    <w:rsid w:val="00801240"/>
    <w:rsid w:val="00801515"/>
    <w:rsid w:val="008038EA"/>
    <w:rsid w:val="0080442A"/>
    <w:rsid w:val="00804D01"/>
    <w:rsid w:val="008051D9"/>
    <w:rsid w:val="00807B1F"/>
    <w:rsid w:val="0081025E"/>
    <w:rsid w:val="0081040D"/>
    <w:rsid w:val="00810860"/>
    <w:rsid w:val="00810B33"/>
    <w:rsid w:val="00810BC1"/>
    <w:rsid w:val="00811056"/>
    <w:rsid w:val="00811194"/>
    <w:rsid w:val="00811313"/>
    <w:rsid w:val="00811EB0"/>
    <w:rsid w:val="00811F90"/>
    <w:rsid w:val="00812FEA"/>
    <w:rsid w:val="0081323B"/>
    <w:rsid w:val="0081356E"/>
    <w:rsid w:val="00813FF5"/>
    <w:rsid w:val="0081440B"/>
    <w:rsid w:val="0081446F"/>
    <w:rsid w:val="00814760"/>
    <w:rsid w:val="00814807"/>
    <w:rsid w:val="00815305"/>
    <w:rsid w:val="008161B8"/>
    <w:rsid w:val="008166E0"/>
    <w:rsid w:val="00816C39"/>
    <w:rsid w:val="008171FD"/>
    <w:rsid w:val="0081753C"/>
    <w:rsid w:val="00817DA2"/>
    <w:rsid w:val="0082033E"/>
    <w:rsid w:val="00820560"/>
    <w:rsid w:val="008206C2"/>
    <w:rsid w:val="00820EE4"/>
    <w:rsid w:val="008221FF"/>
    <w:rsid w:val="00822470"/>
    <w:rsid w:val="00822B4C"/>
    <w:rsid w:val="00822B58"/>
    <w:rsid w:val="00822BF3"/>
    <w:rsid w:val="008236C9"/>
    <w:rsid w:val="00823CC2"/>
    <w:rsid w:val="00824169"/>
    <w:rsid w:val="008247BC"/>
    <w:rsid w:val="008248E5"/>
    <w:rsid w:val="008249FC"/>
    <w:rsid w:val="00824C3C"/>
    <w:rsid w:val="00825786"/>
    <w:rsid w:val="008259C3"/>
    <w:rsid w:val="00826795"/>
    <w:rsid w:val="00826E12"/>
    <w:rsid w:val="008306A2"/>
    <w:rsid w:val="00830988"/>
    <w:rsid w:val="00830EBA"/>
    <w:rsid w:val="0083107A"/>
    <w:rsid w:val="008322F9"/>
    <w:rsid w:val="00832476"/>
    <w:rsid w:val="0083258D"/>
    <w:rsid w:val="0083289F"/>
    <w:rsid w:val="00833114"/>
    <w:rsid w:val="008331FC"/>
    <w:rsid w:val="00833D03"/>
    <w:rsid w:val="00834C90"/>
    <w:rsid w:val="00834EB3"/>
    <w:rsid w:val="008357B7"/>
    <w:rsid w:val="00836090"/>
    <w:rsid w:val="00836720"/>
    <w:rsid w:val="00836866"/>
    <w:rsid w:val="00836B9A"/>
    <w:rsid w:val="00837377"/>
    <w:rsid w:val="00837BC1"/>
    <w:rsid w:val="00840A2C"/>
    <w:rsid w:val="00840AB2"/>
    <w:rsid w:val="0084100D"/>
    <w:rsid w:val="00841445"/>
    <w:rsid w:val="00841CF8"/>
    <w:rsid w:val="00843123"/>
    <w:rsid w:val="00843E98"/>
    <w:rsid w:val="00844333"/>
    <w:rsid w:val="00845288"/>
    <w:rsid w:val="008453B0"/>
    <w:rsid w:val="0084618D"/>
    <w:rsid w:val="0084626F"/>
    <w:rsid w:val="008464F7"/>
    <w:rsid w:val="008465B7"/>
    <w:rsid w:val="0084665C"/>
    <w:rsid w:val="00846B44"/>
    <w:rsid w:val="008471AA"/>
    <w:rsid w:val="00847362"/>
    <w:rsid w:val="008478AB"/>
    <w:rsid w:val="0085046F"/>
    <w:rsid w:val="008506F1"/>
    <w:rsid w:val="00850A78"/>
    <w:rsid w:val="0085123B"/>
    <w:rsid w:val="00851326"/>
    <w:rsid w:val="008519AE"/>
    <w:rsid w:val="00851CD5"/>
    <w:rsid w:val="008521CD"/>
    <w:rsid w:val="00852955"/>
    <w:rsid w:val="0085306C"/>
    <w:rsid w:val="00854309"/>
    <w:rsid w:val="008544DC"/>
    <w:rsid w:val="0085579A"/>
    <w:rsid w:val="008564AD"/>
    <w:rsid w:val="008565ED"/>
    <w:rsid w:val="00856EDD"/>
    <w:rsid w:val="00857274"/>
    <w:rsid w:val="00857C46"/>
    <w:rsid w:val="0086024F"/>
    <w:rsid w:val="00860BCF"/>
    <w:rsid w:val="00860C00"/>
    <w:rsid w:val="00860E89"/>
    <w:rsid w:val="00861398"/>
    <w:rsid w:val="0086181F"/>
    <w:rsid w:val="00861A06"/>
    <w:rsid w:val="00861E66"/>
    <w:rsid w:val="0086217F"/>
    <w:rsid w:val="008625DD"/>
    <w:rsid w:val="008630FE"/>
    <w:rsid w:val="00863178"/>
    <w:rsid w:val="00863353"/>
    <w:rsid w:val="0086335B"/>
    <w:rsid w:val="00863CAC"/>
    <w:rsid w:val="008640AA"/>
    <w:rsid w:val="008640D7"/>
    <w:rsid w:val="00864810"/>
    <w:rsid w:val="00864E0A"/>
    <w:rsid w:val="00865023"/>
    <w:rsid w:val="008650C0"/>
    <w:rsid w:val="0086532B"/>
    <w:rsid w:val="008654E3"/>
    <w:rsid w:val="008655A1"/>
    <w:rsid w:val="008656D4"/>
    <w:rsid w:val="008662A3"/>
    <w:rsid w:val="008664D9"/>
    <w:rsid w:val="00866BEA"/>
    <w:rsid w:val="00866D2F"/>
    <w:rsid w:val="008677C9"/>
    <w:rsid w:val="008702E1"/>
    <w:rsid w:val="00870FA3"/>
    <w:rsid w:val="00871498"/>
    <w:rsid w:val="0087170A"/>
    <w:rsid w:val="00871A97"/>
    <w:rsid w:val="00872194"/>
    <w:rsid w:val="00872537"/>
    <w:rsid w:val="008729D7"/>
    <w:rsid w:val="00872C55"/>
    <w:rsid w:val="00872EDB"/>
    <w:rsid w:val="00872FA6"/>
    <w:rsid w:val="008735CB"/>
    <w:rsid w:val="008738D9"/>
    <w:rsid w:val="00873D57"/>
    <w:rsid w:val="00873E3D"/>
    <w:rsid w:val="00875847"/>
    <w:rsid w:val="00875B0C"/>
    <w:rsid w:val="00876A99"/>
    <w:rsid w:val="008772B5"/>
    <w:rsid w:val="008774C0"/>
    <w:rsid w:val="00880077"/>
    <w:rsid w:val="00880890"/>
    <w:rsid w:val="0088283B"/>
    <w:rsid w:val="00882989"/>
    <w:rsid w:val="008829E5"/>
    <w:rsid w:val="00882E99"/>
    <w:rsid w:val="008831DA"/>
    <w:rsid w:val="00883385"/>
    <w:rsid w:val="008833B0"/>
    <w:rsid w:val="008835D3"/>
    <w:rsid w:val="008836CF"/>
    <w:rsid w:val="00883B10"/>
    <w:rsid w:val="00884037"/>
    <w:rsid w:val="008848BB"/>
    <w:rsid w:val="00884A1D"/>
    <w:rsid w:val="00884F0F"/>
    <w:rsid w:val="00885A85"/>
    <w:rsid w:val="0088645F"/>
    <w:rsid w:val="00886BE2"/>
    <w:rsid w:val="00890219"/>
    <w:rsid w:val="008924BC"/>
    <w:rsid w:val="00893806"/>
    <w:rsid w:val="00893C66"/>
    <w:rsid w:val="00894F50"/>
    <w:rsid w:val="00895859"/>
    <w:rsid w:val="00895880"/>
    <w:rsid w:val="008963CB"/>
    <w:rsid w:val="00896AD2"/>
    <w:rsid w:val="00896BE2"/>
    <w:rsid w:val="008970D7"/>
    <w:rsid w:val="008A03E7"/>
    <w:rsid w:val="008A0424"/>
    <w:rsid w:val="008A14D6"/>
    <w:rsid w:val="008A15E1"/>
    <w:rsid w:val="008A16F8"/>
    <w:rsid w:val="008A179F"/>
    <w:rsid w:val="008A1D2E"/>
    <w:rsid w:val="008A233D"/>
    <w:rsid w:val="008A3BB9"/>
    <w:rsid w:val="008A4888"/>
    <w:rsid w:val="008A4BBE"/>
    <w:rsid w:val="008A4E6F"/>
    <w:rsid w:val="008A6496"/>
    <w:rsid w:val="008A6630"/>
    <w:rsid w:val="008A68FD"/>
    <w:rsid w:val="008A6AF4"/>
    <w:rsid w:val="008A7548"/>
    <w:rsid w:val="008A761C"/>
    <w:rsid w:val="008A76B1"/>
    <w:rsid w:val="008A79D8"/>
    <w:rsid w:val="008A7AB4"/>
    <w:rsid w:val="008B2312"/>
    <w:rsid w:val="008B2B83"/>
    <w:rsid w:val="008B2CE3"/>
    <w:rsid w:val="008B2DCF"/>
    <w:rsid w:val="008B2DD0"/>
    <w:rsid w:val="008B31E4"/>
    <w:rsid w:val="008B36CF"/>
    <w:rsid w:val="008B3808"/>
    <w:rsid w:val="008B39B0"/>
    <w:rsid w:val="008B3D11"/>
    <w:rsid w:val="008B4029"/>
    <w:rsid w:val="008B41F9"/>
    <w:rsid w:val="008B4235"/>
    <w:rsid w:val="008B4660"/>
    <w:rsid w:val="008B4EA5"/>
    <w:rsid w:val="008B4F99"/>
    <w:rsid w:val="008B538B"/>
    <w:rsid w:val="008B6848"/>
    <w:rsid w:val="008B6B5A"/>
    <w:rsid w:val="008B6F53"/>
    <w:rsid w:val="008B7793"/>
    <w:rsid w:val="008B7BE0"/>
    <w:rsid w:val="008C0501"/>
    <w:rsid w:val="008C059E"/>
    <w:rsid w:val="008C06E7"/>
    <w:rsid w:val="008C083B"/>
    <w:rsid w:val="008C10E3"/>
    <w:rsid w:val="008C1D4B"/>
    <w:rsid w:val="008C28B8"/>
    <w:rsid w:val="008C31CA"/>
    <w:rsid w:val="008C334D"/>
    <w:rsid w:val="008C354E"/>
    <w:rsid w:val="008C3806"/>
    <w:rsid w:val="008C39CC"/>
    <w:rsid w:val="008C39D5"/>
    <w:rsid w:val="008C3D38"/>
    <w:rsid w:val="008C432D"/>
    <w:rsid w:val="008C44C1"/>
    <w:rsid w:val="008C4895"/>
    <w:rsid w:val="008C5038"/>
    <w:rsid w:val="008C5663"/>
    <w:rsid w:val="008C5C78"/>
    <w:rsid w:val="008C6B0A"/>
    <w:rsid w:val="008D037A"/>
    <w:rsid w:val="008D061D"/>
    <w:rsid w:val="008D1039"/>
    <w:rsid w:val="008D1BC8"/>
    <w:rsid w:val="008D1F41"/>
    <w:rsid w:val="008D2383"/>
    <w:rsid w:val="008D24EF"/>
    <w:rsid w:val="008D2F4E"/>
    <w:rsid w:val="008D302B"/>
    <w:rsid w:val="008D30DE"/>
    <w:rsid w:val="008D32A2"/>
    <w:rsid w:val="008D3347"/>
    <w:rsid w:val="008D38B3"/>
    <w:rsid w:val="008D3ABB"/>
    <w:rsid w:val="008D4719"/>
    <w:rsid w:val="008D47F0"/>
    <w:rsid w:val="008D4A0F"/>
    <w:rsid w:val="008D5201"/>
    <w:rsid w:val="008D53FF"/>
    <w:rsid w:val="008D5644"/>
    <w:rsid w:val="008D5647"/>
    <w:rsid w:val="008D5663"/>
    <w:rsid w:val="008D57F1"/>
    <w:rsid w:val="008D58DD"/>
    <w:rsid w:val="008D5FA4"/>
    <w:rsid w:val="008D63D6"/>
    <w:rsid w:val="008D64D1"/>
    <w:rsid w:val="008D72EA"/>
    <w:rsid w:val="008D744D"/>
    <w:rsid w:val="008D763D"/>
    <w:rsid w:val="008D7F95"/>
    <w:rsid w:val="008D7F97"/>
    <w:rsid w:val="008D7FFA"/>
    <w:rsid w:val="008E2445"/>
    <w:rsid w:val="008E3209"/>
    <w:rsid w:val="008E3EC5"/>
    <w:rsid w:val="008E4964"/>
    <w:rsid w:val="008E4A40"/>
    <w:rsid w:val="008E51A7"/>
    <w:rsid w:val="008E5D52"/>
    <w:rsid w:val="008E5F6A"/>
    <w:rsid w:val="008E68A6"/>
    <w:rsid w:val="008E6E3F"/>
    <w:rsid w:val="008E7219"/>
    <w:rsid w:val="008E7656"/>
    <w:rsid w:val="008E7B62"/>
    <w:rsid w:val="008F0409"/>
    <w:rsid w:val="008F17D2"/>
    <w:rsid w:val="008F1911"/>
    <w:rsid w:val="008F1C0C"/>
    <w:rsid w:val="008F1EB4"/>
    <w:rsid w:val="008F2397"/>
    <w:rsid w:val="008F2EAE"/>
    <w:rsid w:val="008F2FAF"/>
    <w:rsid w:val="008F377E"/>
    <w:rsid w:val="008F4885"/>
    <w:rsid w:val="008F4EE3"/>
    <w:rsid w:val="008F5F78"/>
    <w:rsid w:val="008F60BB"/>
    <w:rsid w:val="008F6399"/>
    <w:rsid w:val="008F69DD"/>
    <w:rsid w:val="008F6D7D"/>
    <w:rsid w:val="008F6EA8"/>
    <w:rsid w:val="008F70AD"/>
    <w:rsid w:val="008F7148"/>
    <w:rsid w:val="008F766E"/>
    <w:rsid w:val="008F7D83"/>
    <w:rsid w:val="009000A4"/>
    <w:rsid w:val="0090086E"/>
    <w:rsid w:val="0090106A"/>
    <w:rsid w:val="009011BE"/>
    <w:rsid w:val="00901F53"/>
    <w:rsid w:val="0090206F"/>
    <w:rsid w:val="009029EB"/>
    <w:rsid w:val="00902D4A"/>
    <w:rsid w:val="00902FE7"/>
    <w:rsid w:val="00903477"/>
    <w:rsid w:val="0090408F"/>
    <w:rsid w:val="00904672"/>
    <w:rsid w:val="0090553E"/>
    <w:rsid w:val="00905A80"/>
    <w:rsid w:val="00905DB0"/>
    <w:rsid w:val="00906399"/>
    <w:rsid w:val="00906434"/>
    <w:rsid w:val="00906556"/>
    <w:rsid w:val="009067E1"/>
    <w:rsid w:val="00906CD9"/>
    <w:rsid w:val="009072B9"/>
    <w:rsid w:val="009073F3"/>
    <w:rsid w:val="0090785B"/>
    <w:rsid w:val="00907A9B"/>
    <w:rsid w:val="00910459"/>
    <w:rsid w:val="0091081B"/>
    <w:rsid w:val="009121FB"/>
    <w:rsid w:val="009123F5"/>
    <w:rsid w:val="009128CB"/>
    <w:rsid w:val="00912C3E"/>
    <w:rsid w:val="00912FD4"/>
    <w:rsid w:val="009137A5"/>
    <w:rsid w:val="0091495E"/>
    <w:rsid w:val="0091497E"/>
    <w:rsid w:val="00915B40"/>
    <w:rsid w:val="00915DAE"/>
    <w:rsid w:val="00917305"/>
    <w:rsid w:val="009173DF"/>
    <w:rsid w:val="00917DD1"/>
    <w:rsid w:val="009202BE"/>
    <w:rsid w:val="009219F4"/>
    <w:rsid w:val="009228DD"/>
    <w:rsid w:val="00922AD0"/>
    <w:rsid w:val="00922BE7"/>
    <w:rsid w:val="0092310D"/>
    <w:rsid w:val="0092351F"/>
    <w:rsid w:val="009241D4"/>
    <w:rsid w:val="00924A33"/>
    <w:rsid w:val="00925156"/>
    <w:rsid w:val="009254E4"/>
    <w:rsid w:val="009255DB"/>
    <w:rsid w:val="00925712"/>
    <w:rsid w:val="00925A0C"/>
    <w:rsid w:val="00925D43"/>
    <w:rsid w:val="009266B7"/>
    <w:rsid w:val="00926B4C"/>
    <w:rsid w:val="00926ED0"/>
    <w:rsid w:val="00930203"/>
    <w:rsid w:val="009318B1"/>
    <w:rsid w:val="009322AE"/>
    <w:rsid w:val="009324F8"/>
    <w:rsid w:val="009325BA"/>
    <w:rsid w:val="0093293A"/>
    <w:rsid w:val="00932AFB"/>
    <w:rsid w:val="00932D63"/>
    <w:rsid w:val="00932F74"/>
    <w:rsid w:val="00933001"/>
    <w:rsid w:val="0093314C"/>
    <w:rsid w:val="00934CED"/>
    <w:rsid w:val="009354C5"/>
    <w:rsid w:val="00936157"/>
    <w:rsid w:val="0093700D"/>
    <w:rsid w:val="009374E1"/>
    <w:rsid w:val="009379FC"/>
    <w:rsid w:val="00937E40"/>
    <w:rsid w:val="009414A1"/>
    <w:rsid w:val="00942496"/>
    <w:rsid w:val="009428C8"/>
    <w:rsid w:val="0094314D"/>
    <w:rsid w:val="009439BD"/>
    <w:rsid w:val="00944C9C"/>
    <w:rsid w:val="00944D08"/>
    <w:rsid w:val="009462A0"/>
    <w:rsid w:val="0094672A"/>
    <w:rsid w:val="0094690F"/>
    <w:rsid w:val="009476C4"/>
    <w:rsid w:val="00947BF4"/>
    <w:rsid w:val="00947DEF"/>
    <w:rsid w:val="009502D4"/>
    <w:rsid w:val="00950DFC"/>
    <w:rsid w:val="00950E52"/>
    <w:rsid w:val="009515D2"/>
    <w:rsid w:val="00951A50"/>
    <w:rsid w:val="00951A88"/>
    <w:rsid w:val="009526E1"/>
    <w:rsid w:val="00953288"/>
    <w:rsid w:val="00954274"/>
    <w:rsid w:val="0095540A"/>
    <w:rsid w:val="009563AF"/>
    <w:rsid w:val="00956432"/>
    <w:rsid w:val="00956516"/>
    <w:rsid w:val="00956CEA"/>
    <w:rsid w:val="00957447"/>
    <w:rsid w:val="00957573"/>
    <w:rsid w:val="0095770F"/>
    <w:rsid w:val="00960273"/>
    <w:rsid w:val="0096035E"/>
    <w:rsid w:val="009605DE"/>
    <w:rsid w:val="00960849"/>
    <w:rsid w:val="00961A55"/>
    <w:rsid w:val="00961CFA"/>
    <w:rsid w:val="00963326"/>
    <w:rsid w:val="0096371F"/>
    <w:rsid w:val="009641E2"/>
    <w:rsid w:val="009646C7"/>
    <w:rsid w:val="009647B1"/>
    <w:rsid w:val="00964CF7"/>
    <w:rsid w:val="00964F0E"/>
    <w:rsid w:val="0096531E"/>
    <w:rsid w:val="009657AE"/>
    <w:rsid w:val="00965CDB"/>
    <w:rsid w:val="00966837"/>
    <w:rsid w:val="00966BFD"/>
    <w:rsid w:val="00966E51"/>
    <w:rsid w:val="00966E57"/>
    <w:rsid w:val="009671EC"/>
    <w:rsid w:val="00967239"/>
    <w:rsid w:val="009702DE"/>
    <w:rsid w:val="00970435"/>
    <w:rsid w:val="0097079B"/>
    <w:rsid w:val="0097080B"/>
    <w:rsid w:val="00970CCD"/>
    <w:rsid w:val="00971D88"/>
    <w:rsid w:val="00971FA2"/>
    <w:rsid w:val="00972A52"/>
    <w:rsid w:val="00972B69"/>
    <w:rsid w:val="00973641"/>
    <w:rsid w:val="00973960"/>
    <w:rsid w:val="009743D0"/>
    <w:rsid w:val="00974D9C"/>
    <w:rsid w:val="00974F2E"/>
    <w:rsid w:val="00975793"/>
    <w:rsid w:val="00975AA4"/>
    <w:rsid w:val="00975C81"/>
    <w:rsid w:val="0097610F"/>
    <w:rsid w:val="0097649D"/>
    <w:rsid w:val="00976719"/>
    <w:rsid w:val="00976884"/>
    <w:rsid w:val="009807F4"/>
    <w:rsid w:val="00980DA1"/>
    <w:rsid w:val="0098115A"/>
    <w:rsid w:val="00981DE0"/>
    <w:rsid w:val="009847B3"/>
    <w:rsid w:val="00985634"/>
    <w:rsid w:val="00985F77"/>
    <w:rsid w:val="0098749F"/>
    <w:rsid w:val="009874E2"/>
    <w:rsid w:val="00987BE0"/>
    <w:rsid w:val="009904B4"/>
    <w:rsid w:val="009904F1"/>
    <w:rsid w:val="0099059D"/>
    <w:rsid w:val="00990CE1"/>
    <w:rsid w:val="0099136F"/>
    <w:rsid w:val="0099164C"/>
    <w:rsid w:val="0099197C"/>
    <w:rsid w:val="009919C0"/>
    <w:rsid w:val="00991A60"/>
    <w:rsid w:val="0099239B"/>
    <w:rsid w:val="009925D0"/>
    <w:rsid w:val="0099298F"/>
    <w:rsid w:val="0099399C"/>
    <w:rsid w:val="00993CE7"/>
    <w:rsid w:val="00993D9A"/>
    <w:rsid w:val="009947E5"/>
    <w:rsid w:val="00996428"/>
    <w:rsid w:val="00996EFD"/>
    <w:rsid w:val="009971F9"/>
    <w:rsid w:val="0099735D"/>
    <w:rsid w:val="00997623"/>
    <w:rsid w:val="009A00A3"/>
    <w:rsid w:val="009A02C7"/>
    <w:rsid w:val="009A0337"/>
    <w:rsid w:val="009A0F72"/>
    <w:rsid w:val="009A1593"/>
    <w:rsid w:val="009A1879"/>
    <w:rsid w:val="009A18A6"/>
    <w:rsid w:val="009A19B2"/>
    <w:rsid w:val="009A20EC"/>
    <w:rsid w:val="009A2C89"/>
    <w:rsid w:val="009A2FDE"/>
    <w:rsid w:val="009A39AA"/>
    <w:rsid w:val="009A428E"/>
    <w:rsid w:val="009A5F4A"/>
    <w:rsid w:val="009A64C3"/>
    <w:rsid w:val="009A779E"/>
    <w:rsid w:val="009A7FCB"/>
    <w:rsid w:val="009B0D5E"/>
    <w:rsid w:val="009B1086"/>
    <w:rsid w:val="009B1683"/>
    <w:rsid w:val="009B1B81"/>
    <w:rsid w:val="009B2BBF"/>
    <w:rsid w:val="009B4218"/>
    <w:rsid w:val="009B534A"/>
    <w:rsid w:val="009B5552"/>
    <w:rsid w:val="009B5653"/>
    <w:rsid w:val="009B5673"/>
    <w:rsid w:val="009B6918"/>
    <w:rsid w:val="009C00DD"/>
    <w:rsid w:val="009C065A"/>
    <w:rsid w:val="009C0AF0"/>
    <w:rsid w:val="009C0B81"/>
    <w:rsid w:val="009C0E7F"/>
    <w:rsid w:val="009C19A3"/>
    <w:rsid w:val="009C1D3B"/>
    <w:rsid w:val="009C22F9"/>
    <w:rsid w:val="009C2609"/>
    <w:rsid w:val="009C2AC5"/>
    <w:rsid w:val="009C2C2E"/>
    <w:rsid w:val="009C2FC6"/>
    <w:rsid w:val="009C3940"/>
    <w:rsid w:val="009C439B"/>
    <w:rsid w:val="009C4F93"/>
    <w:rsid w:val="009C522C"/>
    <w:rsid w:val="009C6ACC"/>
    <w:rsid w:val="009C6C2B"/>
    <w:rsid w:val="009C7708"/>
    <w:rsid w:val="009C7B4C"/>
    <w:rsid w:val="009C7CA4"/>
    <w:rsid w:val="009D02DE"/>
    <w:rsid w:val="009D02EB"/>
    <w:rsid w:val="009D0A7A"/>
    <w:rsid w:val="009D0AE3"/>
    <w:rsid w:val="009D175C"/>
    <w:rsid w:val="009D183D"/>
    <w:rsid w:val="009D2788"/>
    <w:rsid w:val="009D2C7D"/>
    <w:rsid w:val="009D32E0"/>
    <w:rsid w:val="009D4091"/>
    <w:rsid w:val="009D4274"/>
    <w:rsid w:val="009D4539"/>
    <w:rsid w:val="009D4D78"/>
    <w:rsid w:val="009D5486"/>
    <w:rsid w:val="009D77BA"/>
    <w:rsid w:val="009D7861"/>
    <w:rsid w:val="009E00D5"/>
    <w:rsid w:val="009E069B"/>
    <w:rsid w:val="009E139A"/>
    <w:rsid w:val="009E13D0"/>
    <w:rsid w:val="009E14E8"/>
    <w:rsid w:val="009E199B"/>
    <w:rsid w:val="009E29C3"/>
    <w:rsid w:val="009E2A46"/>
    <w:rsid w:val="009E2BC7"/>
    <w:rsid w:val="009E3F2F"/>
    <w:rsid w:val="009E4428"/>
    <w:rsid w:val="009E53F5"/>
    <w:rsid w:val="009E57CC"/>
    <w:rsid w:val="009E5E18"/>
    <w:rsid w:val="009E6628"/>
    <w:rsid w:val="009E666A"/>
    <w:rsid w:val="009E6E03"/>
    <w:rsid w:val="009E72FC"/>
    <w:rsid w:val="009E738A"/>
    <w:rsid w:val="009E7572"/>
    <w:rsid w:val="009F02DA"/>
    <w:rsid w:val="009F067E"/>
    <w:rsid w:val="009F0A02"/>
    <w:rsid w:val="009F11F1"/>
    <w:rsid w:val="009F258E"/>
    <w:rsid w:val="009F2697"/>
    <w:rsid w:val="009F2EB3"/>
    <w:rsid w:val="009F330E"/>
    <w:rsid w:val="009F33E4"/>
    <w:rsid w:val="009F3676"/>
    <w:rsid w:val="009F3C89"/>
    <w:rsid w:val="009F3CE1"/>
    <w:rsid w:val="009F3F16"/>
    <w:rsid w:val="009F44FE"/>
    <w:rsid w:val="009F4526"/>
    <w:rsid w:val="009F5152"/>
    <w:rsid w:val="009F5AC2"/>
    <w:rsid w:val="009F60D7"/>
    <w:rsid w:val="009F60DB"/>
    <w:rsid w:val="009F639A"/>
    <w:rsid w:val="009F6685"/>
    <w:rsid w:val="009F6A01"/>
    <w:rsid w:val="009F6C83"/>
    <w:rsid w:val="00A0068A"/>
    <w:rsid w:val="00A00726"/>
    <w:rsid w:val="00A00BF8"/>
    <w:rsid w:val="00A00D62"/>
    <w:rsid w:val="00A014A8"/>
    <w:rsid w:val="00A0193B"/>
    <w:rsid w:val="00A01956"/>
    <w:rsid w:val="00A022AD"/>
    <w:rsid w:val="00A02CA7"/>
    <w:rsid w:val="00A037F5"/>
    <w:rsid w:val="00A03B73"/>
    <w:rsid w:val="00A03DA6"/>
    <w:rsid w:val="00A03F4E"/>
    <w:rsid w:val="00A061E6"/>
    <w:rsid w:val="00A066C2"/>
    <w:rsid w:val="00A071A4"/>
    <w:rsid w:val="00A07B96"/>
    <w:rsid w:val="00A102BF"/>
    <w:rsid w:val="00A10A80"/>
    <w:rsid w:val="00A11053"/>
    <w:rsid w:val="00A11085"/>
    <w:rsid w:val="00A11158"/>
    <w:rsid w:val="00A118E9"/>
    <w:rsid w:val="00A11AD3"/>
    <w:rsid w:val="00A1268F"/>
    <w:rsid w:val="00A132E9"/>
    <w:rsid w:val="00A133DF"/>
    <w:rsid w:val="00A13DB9"/>
    <w:rsid w:val="00A149C2"/>
    <w:rsid w:val="00A14C84"/>
    <w:rsid w:val="00A14E24"/>
    <w:rsid w:val="00A156F1"/>
    <w:rsid w:val="00A15E4D"/>
    <w:rsid w:val="00A1641C"/>
    <w:rsid w:val="00A166E2"/>
    <w:rsid w:val="00A16723"/>
    <w:rsid w:val="00A1697A"/>
    <w:rsid w:val="00A16E9E"/>
    <w:rsid w:val="00A173D8"/>
    <w:rsid w:val="00A17450"/>
    <w:rsid w:val="00A1797B"/>
    <w:rsid w:val="00A17C0B"/>
    <w:rsid w:val="00A17C30"/>
    <w:rsid w:val="00A17DD7"/>
    <w:rsid w:val="00A20018"/>
    <w:rsid w:val="00A202FF"/>
    <w:rsid w:val="00A203D5"/>
    <w:rsid w:val="00A20743"/>
    <w:rsid w:val="00A20A8E"/>
    <w:rsid w:val="00A20B17"/>
    <w:rsid w:val="00A20BA4"/>
    <w:rsid w:val="00A20E70"/>
    <w:rsid w:val="00A2116D"/>
    <w:rsid w:val="00A21C90"/>
    <w:rsid w:val="00A22260"/>
    <w:rsid w:val="00A22EFB"/>
    <w:rsid w:val="00A233FE"/>
    <w:rsid w:val="00A23599"/>
    <w:rsid w:val="00A23BE2"/>
    <w:rsid w:val="00A246DE"/>
    <w:rsid w:val="00A25655"/>
    <w:rsid w:val="00A259D6"/>
    <w:rsid w:val="00A25CC1"/>
    <w:rsid w:val="00A2605A"/>
    <w:rsid w:val="00A268EE"/>
    <w:rsid w:val="00A2733A"/>
    <w:rsid w:val="00A27D0D"/>
    <w:rsid w:val="00A27F5B"/>
    <w:rsid w:val="00A27FF6"/>
    <w:rsid w:val="00A300DC"/>
    <w:rsid w:val="00A300DE"/>
    <w:rsid w:val="00A30A57"/>
    <w:rsid w:val="00A312D9"/>
    <w:rsid w:val="00A3250D"/>
    <w:rsid w:val="00A32A53"/>
    <w:rsid w:val="00A32AA8"/>
    <w:rsid w:val="00A32E1E"/>
    <w:rsid w:val="00A330FF"/>
    <w:rsid w:val="00A33544"/>
    <w:rsid w:val="00A336DD"/>
    <w:rsid w:val="00A33882"/>
    <w:rsid w:val="00A33964"/>
    <w:rsid w:val="00A34473"/>
    <w:rsid w:val="00A346F8"/>
    <w:rsid w:val="00A34E81"/>
    <w:rsid w:val="00A35605"/>
    <w:rsid w:val="00A360F7"/>
    <w:rsid w:val="00A364D0"/>
    <w:rsid w:val="00A3651E"/>
    <w:rsid w:val="00A36B58"/>
    <w:rsid w:val="00A37536"/>
    <w:rsid w:val="00A37691"/>
    <w:rsid w:val="00A4059E"/>
    <w:rsid w:val="00A406F5"/>
    <w:rsid w:val="00A41517"/>
    <w:rsid w:val="00A41BE5"/>
    <w:rsid w:val="00A435CD"/>
    <w:rsid w:val="00A4409D"/>
    <w:rsid w:val="00A451F4"/>
    <w:rsid w:val="00A45734"/>
    <w:rsid w:val="00A45777"/>
    <w:rsid w:val="00A459C7"/>
    <w:rsid w:val="00A46015"/>
    <w:rsid w:val="00A4629D"/>
    <w:rsid w:val="00A468D1"/>
    <w:rsid w:val="00A46A2A"/>
    <w:rsid w:val="00A46CC8"/>
    <w:rsid w:val="00A47DC4"/>
    <w:rsid w:val="00A50208"/>
    <w:rsid w:val="00A50801"/>
    <w:rsid w:val="00A51591"/>
    <w:rsid w:val="00A51957"/>
    <w:rsid w:val="00A51AA6"/>
    <w:rsid w:val="00A51D64"/>
    <w:rsid w:val="00A53883"/>
    <w:rsid w:val="00A53E76"/>
    <w:rsid w:val="00A53EE0"/>
    <w:rsid w:val="00A54412"/>
    <w:rsid w:val="00A5444C"/>
    <w:rsid w:val="00A55526"/>
    <w:rsid w:val="00A559A3"/>
    <w:rsid w:val="00A56305"/>
    <w:rsid w:val="00A600CB"/>
    <w:rsid w:val="00A6016C"/>
    <w:rsid w:val="00A60266"/>
    <w:rsid w:val="00A604C1"/>
    <w:rsid w:val="00A60C06"/>
    <w:rsid w:val="00A61086"/>
    <w:rsid w:val="00A61146"/>
    <w:rsid w:val="00A6151E"/>
    <w:rsid w:val="00A619C2"/>
    <w:rsid w:val="00A61C38"/>
    <w:rsid w:val="00A61CDE"/>
    <w:rsid w:val="00A62112"/>
    <w:rsid w:val="00A624F5"/>
    <w:rsid w:val="00A62CF4"/>
    <w:rsid w:val="00A62ED2"/>
    <w:rsid w:val="00A641D1"/>
    <w:rsid w:val="00A64343"/>
    <w:rsid w:val="00A6437C"/>
    <w:rsid w:val="00A64639"/>
    <w:rsid w:val="00A65662"/>
    <w:rsid w:val="00A65E5C"/>
    <w:rsid w:val="00A6601F"/>
    <w:rsid w:val="00A66106"/>
    <w:rsid w:val="00A67422"/>
    <w:rsid w:val="00A67566"/>
    <w:rsid w:val="00A67800"/>
    <w:rsid w:val="00A702BC"/>
    <w:rsid w:val="00A70DC6"/>
    <w:rsid w:val="00A72FA8"/>
    <w:rsid w:val="00A7391F"/>
    <w:rsid w:val="00A739BD"/>
    <w:rsid w:val="00A73F14"/>
    <w:rsid w:val="00A74B51"/>
    <w:rsid w:val="00A7530B"/>
    <w:rsid w:val="00A75F8B"/>
    <w:rsid w:val="00A767C5"/>
    <w:rsid w:val="00A76B43"/>
    <w:rsid w:val="00A80734"/>
    <w:rsid w:val="00A80D7C"/>
    <w:rsid w:val="00A81481"/>
    <w:rsid w:val="00A814C3"/>
    <w:rsid w:val="00A81676"/>
    <w:rsid w:val="00A81E93"/>
    <w:rsid w:val="00A83478"/>
    <w:rsid w:val="00A837AC"/>
    <w:rsid w:val="00A839DC"/>
    <w:rsid w:val="00A8493E"/>
    <w:rsid w:val="00A84ED5"/>
    <w:rsid w:val="00A85468"/>
    <w:rsid w:val="00A85DC9"/>
    <w:rsid w:val="00A85F37"/>
    <w:rsid w:val="00A87199"/>
    <w:rsid w:val="00A87249"/>
    <w:rsid w:val="00A87B01"/>
    <w:rsid w:val="00A87BE0"/>
    <w:rsid w:val="00A87FE5"/>
    <w:rsid w:val="00A90610"/>
    <w:rsid w:val="00A90ABF"/>
    <w:rsid w:val="00A91318"/>
    <w:rsid w:val="00A914B8"/>
    <w:rsid w:val="00A91A59"/>
    <w:rsid w:val="00A92178"/>
    <w:rsid w:val="00A92AED"/>
    <w:rsid w:val="00A938DD"/>
    <w:rsid w:val="00A944C9"/>
    <w:rsid w:val="00A94DFB"/>
    <w:rsid w:val="00A950CB"/>
    <w:rsid w:val="00A9510D"/>
    <w:rsid w:val="00A952A0"/>
    <w:rsid w:val="00A961B9"/>
    <w:rsid w:val="00A963F6"/>
    <w:rsid w:val="00A96BCC"/>
    <w:rsid w:val="00A96DBC"/>
    <w:rsid w:val="00A97832"/>
    <w:rsid w:val="00AA053F"/>
    <w:rsid w:val="00AA0A3C"/>
    <w:rsid w:val="00AA0B5D"/>
    <w:rsid w:val="00AA0BD4"/>
    <w:rsid w:val="00AA0FAA"/>
    <w:rsid w:val="00AA152C"/>
    <w:rsid w:val="00AA1756"/>
    <w:rsid w:val="00AA2220"/>
    <w:rsid w:val="00AA29D7"/>
    <w:rsid w:val="00AA2C2D"/>
    <w:rsid w:val="00AA2E77"/>
    <w:rsid w:val="00AA303B"/>
    <w:rsid w:val="00AA3E09"/>
    <w:rsid w:val="00AA40EE"/>
    <w:rsid w:val="00AA41F3"/>
    <w:rsid w:val="00AA440F"/>
    <w:rsid w:val="00AA5340"/>
    <w:rsid w:val="00AA541F"/>
    <w:rsid w:val="00AA5883"/>
    <w:rsid w:val="00AA5A54"/>
    <w:rsid w:val="00AA5EA6"/>
    <w:rsid w:val="00AA7448"/>
    <w:rsid w:val="00AA74FE"/>
    <w:rsid w:val="00AA771B"/>
    <w:rsid w:val="00AA778E"/>
    <w:rsid w:val="00AB0BA4"/>
    <w:rsid w:val="00AB1109"/>
    <w:rsid w:val="00AB1348"/>
    <w:rsid w:val="00AB1533"/>
    <w:rsid w:val="00AB1D89"/>
    <w:rsid w:val="00AB2329"/>
    <w:rsid w:val="00AB289B"/>
    <w:rsid w:val="00AB3CD6"/>
    <w:rsid w:val="00AB40A6"/>
    <w:rsid w:val="00AB4334"/>
    <w:rsid w:val="00AB4BF9"/>
    <w:rsid w:val="00AB511C"/>
    <w:rsid w:val="00AB51D1"/>
    <w:rsid w:val="00AB55F5"/>
    <w:rsid w:val="00AB5C37"/>
    <w:rsid w:val="00AB6792"/>
    <w:rsid w:val="00AB6FCE"/>
    <w:rsid w:val="00AB753F"/>
    <w:rsid w:val="00AB792A"/>
    <w:rsid w:val="00AB7951"/>
    <w:rsid w:val="00AC0DD8"/>
    <w:rsid w:val="00AC1052"/>
    <w:rsid w:val="00AC18A9"/>
    <w:rsid w:val="00AC1C3D"/>
    <w:rsid w:val="00AC2943"/>
    <w:rsid w:val="00AC2A2B"/>
    <w:rsid w:val="00AC385F"/>
    <w:rsid w:val="00AC41EA"/>
    <w:rsid w:val="00AC4615"/>
    <w:rsid w:val="00AC52B5"/>
    <w:rsid w:val="00AC5AA4"/>
    <w:rsid w:val="00AC5E69"/>
    <w:rsid w:val="00AC5FA5"/>
    <w:rsid w:val="00AC667C"/>
    <w:rsid w:val="00AC6870"/>
    <w:rsid w:val="00AC6CCB"/>
    <w:rsid w:val="00AC7158"/>
    <w:rsid w:val="00AC74AA"/>
    <w:rsid w:val="00AC7D80"/>
    <w:rsid w:val="00AD0F1C"/>
    <w:rsid w:val="00AD15CD"/>
    <w:rsid w:val="00AD1E1E"/>
    <w:rsid w:val="00AD3918"/>
    <w:rsid w:val="00AD3EFE"/>
    <w:rsid w:val="00AD4588"/>
    <w:rsid w:val="00AD4A4E"/>
    <w:rsid w:val="00AD547E"/>
    <w:rsid w:val="00AD5612"/>
    <w:rsid w:val="00AD577F"/>
    <w:rsid w:val="00AD61FA"/>
    <w:rsid w:val="00AD65BF"/>
    <w:rsid w:val="00AD68F1"/>
    <w:rsid w:val="00AD6FE7"/>
    <w:rsid w:val="00AD739B"/>
    <w:rsid w:val="00AD73F4"/>
    <w:rsid w:val="00AD7CBC"/>
    <w:rsid w:val="00AD7F3D"/>
    <w:rsid w:val="00AE0805"/>
    <w:rsid w:val="00AE092D"/>
    <w:rsid w:val="00AE094A"/>
    <w:rsid w:val="00AE10C4"/>
    <w:rsid w:val="00AE11B3"/>
    <w:rsid w:val="00AE1253"/>
    <w:rsid w:val="00AE296F"/>
    <w:rsid w:val="00AE3274"/>
    <w:rsid w:val="00AE34B0"/>
    <w:rsid w:val="00AE40CF"/>
    <w:rsid w:val="00AE4BA0"/>
    <w:rsid w:val="00AE4D77"/>
    <w:rsid w:val="00AE5A67"/>
    <w:rsid w:val="00AE667D"/>
    <w:rsid w:val="00AE6D97"/>
    <w:rsid w:val="00AE74E4"/>
    <w:rsid w:val="00AF0A77"/>
    <w:rsid w:val="00AF1835"/>
    <w:rsid w:val="00AF1908"/>
    <w:rsid w:val="00AF278A"/>
    <w:rsid w:val="00AF28EF"/>
    <w:rsid w:val="00AF2E34"/>
    <w:rsid w:val="00AF384B"/>
    <w:rsid w:val="00AF38B3"/>
    <w:rsid w:val="00AF38F4"/>
    <w:rsid w:val="00AF4042"/>
    <w:rsid w:val="00AF4542"/>
    <w:rsid w:val="00AF4D28"/>
    <w:rsid w:val="00AF52E4"/>
    <w:rsid w:val="00AF53E4"/>
    <w:rsid w:val="00AF5A8A"/>
    <w:rsid w:val="00AF5C9E"/>
    <w:rsid w:val="00AF618A"/>
    <w:rsid w:val="00AF661F"/>
    <w:rsid w:val="00AF6BCE"/>
    <w:rsid w:val="00AF6E94"/>
    <w:rsid w:val="00AF7732"/>
    <w:rsid w:val="00AF78A8"/>
    <w:rsid w:val="00B00039"/>
    <w:rsid w:val="00B006C8"/>
    <w:rsid w:val="00B00E08"/>
    <w:rsid w:val="00B015BD"/>
    <w:rsid w:val="00B01683"/>
    <w:rsid w:val="00B0187D"/>
    <w:rsid w:val="00B01F7A"/>
    <w:rsid w:val="00B020AF"/>
    <w:rsid w:val="00B02161"/>
    <w:rsid w:val="00B02296"/>
    <w:rsid w:val="00B02525"/>
    <w:rsid w:val="00B02CDC"/>
    <w:rsid w:val="00B02CE9"/>
    <w:rsid w:val="00B03D92"/>
    <w:rsid w:val="00B03F46"/>
    <w:rsid w:val="00B0408A"/>
    <w:rsid w:val="00B04775"/>
    <w:rsid w:val="00B04F51"/>
    <w:rsid w:val="00B05DBA"/>
    <w:rsid w:val="00B05F95"/>
    <w:rsid w:val="00B06005"/>
    <w:rsid w:val="00B062DF"/>
    <w:rsid w:val="00B06C96"/>
    <w:rsid w:val="00B06F8F"/>
    <w:rsid w:val="00B079CB"/>
    <w:rsid w:val="00B1000C"/>
    <w:rsid w:val="00B10264"/>
    <w:rsid w:val="00B106E1"/>
    <w:rsid w:val="00B10BAC"/>
    <w:rsid w:val="00B10D40"/>
    <w:rsid w:val="00B1145A"/>
    <w:rsid w:val="00B120B3"/>
    <w:rsid w:val="00B125C3"/>
    <w:rsid w:val="00B12681"/>
    <w:rsid w:val="00B12B67"/>
    <w:rsid w:val="00B1377E"/>
    <w:rsid w:val="00B13998"/>
    <w:rsid w:val="00B14A77"/>
    <w:rsid w:val="00B14B5D"/>
    <w:rsid w:val="00B155D5"/>
    <w:rsid w:val="00B16096"/>
    <w:rsid w:val="00B1631B"/>
    <w:rsid w:val="00B16380"/>
    <w:rsid w:val="00B16526"/>
    <w:rsid w:val="00B16DC2"/>
    <w:rsid w:val="00B171E4"/>
    <w:rsid w:val="00B17894"/>
    <w:rsid w:val="00B2011A"/>
    <w:rsid w:val="00B20620"/>
    <w:rsid w:val="00B20884"/>
    <w:rsid w:val="00B20DA5"/>
    <w:rsid w:val="00B217B9"/>
    <w:rsid w:val="00B2192B"/>
    <w:rsid w:val="00B22586"/>
    <w:rsid w:val="00B2272E"/>
    <w:rsid w:val="00B229A1"/>
    <w:rsid w:val="00B22B10"/>
    <w:rsid w:val="00B22C9F"/>
    <w:rsid w:val="00B23061"/>
    <w:rsid w:val="00B2389C"/>
    <w:rsid w:val="00B23EF1"/>
    <w:rsid w:val="00B2402A"/>
    <w:rsid w:val="00B240EF"/>
    <w:rsid w:val="00B24A22"/>
    <w:rsid w:val="00B25252"/>
    <w:rsid w:val="00B26CE2"/>
    <w:rsid w:val="00B26E71"/>
    <w:rsid w:val="00B2710C"/>
    <w:rsid w:val="00B2721F"/>
    <w:rsid w:val="00B30123"/>
    <w:rsid w:val="00B305F4"/>
    <w:rsid w:val="00B31354"/>
    <w:rsid w:val="00B318E0"/>
    <w:rsid w:val="00B31A12"/>
    <w:rsid w:val="00B31F58"/>
    <w:rsid w:val="00B328C3"/>
    <w:rsid w:val="00B32F26"/>
    <w:rsid w:val="00B33B6E"/>
    <w:rsid w:val="00B3408D"/>
    <w:rsid w:val="00B3442D"/>
    <w:rsid w:val="00B3572B"/>
    <w:rsid w:val="00B366F9"/>
    <w:rsid w:val="00B36865"/>
    <w:rsid w:val="00B36AB8"/>
    <w:rsid w:val="00B37A1A"/>
    <w:rsid w:val="00B37BC2"/>
    <w:rsid w:val="00B407A1"/>
    <w:rsid w:val="00B40866"/>
    <w:rsid w:val="00B408C3"/>
    <w:rsid w:val="00B40BBD"/>
    <w:rsid w:val="00B41BC7"/>
    <w:rsid w:val="00B41D3E"/>
    <w:rsid w:val="00B42302"/>
    <w:rsid w:val="00B4234B"/>
    <w:rsid w:val="00B43149"/>
    <w:rsid w:val="00B432A4"/>
    <w:rsid w:val="00B43344"/>
    <w:rsid w:val="00B43AB3"/>
    <w:rsid w:val="00B44FEC"/>
    <w:rsid w:val="00B4574F"/>
    <w:rsid w:val="00B45A8E"/>
    <w:rsid w:val="00B45EE2"/>
    <w:rsid w:val="00B47681"/>
    <w:rsid w:val="00B47836"/>
    <w:rsid w:val="00B523E7"/>
    <w:rsid w:val="00B525D6"/>
    <w:rsid w:val="00B5282B"/>
    <w:rsid w:val="00B52F0A"/>
    <w:rsid w:val="00B53907"/>
    <w:rsid w:val="00B54DD0"/>
    <w:rsid w:val="00B556E8"/>
    <w:rsid w:val="00B56054"/>
    <w:rsid w:val="00B56548"/>
    <w:rsid w:val="00B56A90"/>
    <w:rsid w:val="00B56B98"/>
    <w:rsid w:val="00B57A94"/>
    <w:rsid w:val="00B60B3B"/>
    <w:rsid w:val="00B61037"/>
    <w:rsid w:val="00B615FA"/>
    <w:rsid w:val="00B61992"/>
    <w:rsid w:val="00B62121"/>
    <w:rsid w:val="00B62667"/>
    <w:rsid w:val="00B65185"/>
    <w:rsid w:val="00B655E5"/>
    <w:rsid w:val="00B657DA"/>
    <w:rsid w:val="00B6595A"/>
    <w:rsid w:val="00B663F4"/>
    <w:rsid w:val="00B67590"/>
    <w:rsid w:val="00B70032"/>
    <w:rsid w:val="00B70715"/>
    <w:rsid w:val="00B70EC7"/>
    <w:rsid w:val="00B71D5C"/>
    <w:rsid w:val="00B7200B"/>
    <w:rsid w:val="00B7207C"/>
    <w:rsid w:val="00B72D46"/>
    <w:rsid w:val="00B73895"/>
    <w:rsid w:val="00B7398F"/>
    <w:rsid w:val="00B73BF9"/>
    <w:rsid w:val="00B74334"/>
    <w:rsid w:val="00B74661"/>
    <w:rsid w:val="00B748E1"/>
    <w:rsid w:val="00B749C5"/>
    <w:rsid w:val="00B751CF"/>
    <w:rsid w:val="00B7535E"/>
    <w:rsid w:val="00B760A0"/>
    <w:rsid w:val="00B7671A"/>
    <w:rsid w:val="00B769A7"/>
    <w:rsid w:val="00B771CB"/>
    <w:rsid w:val="00B77508"/>
    <w:rsid w:val="00B775ED"/>
    <w:rsid w:val="00B801C8"/>
    <w:rsid w:val="00B803A3"/>
    <w:rsid w:val="00B81856"/>
    <w:rsid w:val="00B81AF9"/>
    <w:rsid w:val="00B82D97"/>
    <w:rsid w:val="00B82E64"/>
    <w:rsid w:val="00B8320E"/>
    <w:rsid w:val="00B8344F"/>
    <w:rsid w:val="00B83488"/>
    <w:rsid w:val="00B834A5"/>
    <w:rsid w:val="00B83733"/>
    <w:rsid w:val="00B83A72"/>
    <w:rsid w:val="00B83C39"/>
    <w:rsid w:val="00B841A5"/>
    <w:rsid w:val="00B84B41"/>
    <w:rsid w:val="00B84E9C"/>
    <w:rsid w:val="00B84ECD"/>
    <w:rsid w:val="00B85657"/>
    <w:rsid w:val="00B8598C"/>
    <w:rsid w:val="00B86189"/>
    <w:rsid w:val="00B86632"/>
    <w:rsid w:val="00B8698B"/>
    <w:rsid w:val="00B869B6"/>
    <w:rsid w:val="00B86D92"/>
    <w:rsid w:val="00B87852"/>
    <w:rsid w:val="00B87990"/>
    <w:rsid w:val="00B906C2"/>
    <w:rsid w:val="00B90B14"/>
    <w:rsid w:val="00B90BA9"/>
    <w:rsid w:val="00B90E1F"/>
    <w:rsid w:val="00B922C0"/>
    <w:rsid w:val="00B92460"/>
    <w:rsid w:val="00B92803"/>
    <w:rsid w:val="00B92EC4"/>
    <w:rsid w:val="00B92F9B"/>
    <w:rsid w:val="00B9320C"/>
    <w:rsid w:val="00B934C3"/>
    <w:rsid w:val="00B940AC"/>
    <w:rsid w:val="00B940F1"/>
    <w:rsid w:val="00B946A2"/>
    <w:rsid w:val="00B946AC"/>
    <w:rsid w:val="00B94B7E"/>
    <w:rsid w:val="00B95A42"/>
    <w:rsid w:val="00B95AE0"/>
    <w:rsid w:val="00B96E9B"/>
    <w:rsid w:val="00B96EAC"/>
    <w:rsid w:val="00B97455"/>
    <w:rsid w:val="00BA054A"/>
    <w:rsid w:val="00BA0E28"/>
    <w:rsid w:val="00BA1341"/>
    <w:rsid w:val="00BA1460"/>
    <w:rsid w:val="00BA152C"/>
    <w:rsid w:val="00BA20E6"/>
    <w:rsid w:val="00BA241D"/>
    <w:rsid w:val="00BA2AD1"/>
    <w:rsid w:val="00BA3749"/>
    <w:rsid w:val="00BA47A8"/>
    <w:rsid w:val="00BA4B15"/>
    <w:rsid w:val="00BA558F"/>
    <w:rsid w:val="00BA63B4"/>
    <w:rsid w:val="00BA72F9"/>
    <w:rsid w:val="00BB0A41"/>
    <w:rsid w:val="00BB0F85"/>
    <w:rsid w:val="00BB109B"/>
    <w:rsid w:val="00BB10CC"/>
    <w:rsid w:val="00BB135C"/>
    <w:rsid w:val="00BB14D7"/>
    <w:rsid w:val="00BB1D64"/>
    <w:rsid w:val="00BB2635"/>
    <w:rsid w:val="00BB31C3"/>
    <w:rsid w:val="00BB332D"/>
    <w:rsid w:val="00BB4FAC"/>
    <w:rsid w:val="00BB4FF0"/>
    <w:rsid w:val="00BB556D"/>
    <w:rsid w:val="00BB5D3B"/>
    <w:rsid w:val="00BB5DE3"/>
    <w:rsid w:val="00BB6540"/>
    <w:rsid w:val="00BB6885"/>
    <w:rsid w:val="00BB6DC5"/>
    <w:rsid w:val="00BB7441"/>
    <w:rsid w:val="00BB79F8"/>
    <w:rsid w:val="00BB7CD5"/>
    <w:rsid w:val="00BC002E"/>
    <w:rsid w:val="00BC05BB"/>
    <w:rsid w:val="00BC07E4"/>
    <w:rsid w:val="00BC2207"/>
    <w:rsid w:val="00BC2243"/>
    <w:rsid w:val="00BC257A"/>
    <w:rsid w:val="00BC2D2F"/>
    <w:rsid w:val="00BC2E8A"/>
    <w:rsid w:val="00BC3262"/>
    <w:rsid w:val="00BC39A0"/>
    <w:rsid w:val="00BC3EC5"/>
    <w:rsid w:val="00BC4A45"/>
    <w:rsid w:val="00BC509D"/>
    <w:rsid w:val="00BC57DA"/>
    <w:rsid w:val="00BC5AF9"/>
    <w:rsid w:val="00BC5B5C"/>
    <w:rsid w:val="00BC605B"/>
    <w:rsid w:val="00BC66AD"/>
    <w:rsid w:val="00BC7D14"/>
    <w:rsid w:val="00BD12BF"/>
    <w:rsid w:val="00BD1409"/>
    <w:rsid w:val="00BD24D0"/>
    <w:rsid w:val="00BD2B92"/>
    <w:rsid w:val="00BD2E53"/>
    <w:rsid w:val="00BD3000"/>
    <w:rsid w:val="00BD3071"/>
    <w:rsid w:val="00BD3944"/>
    <w:rsid w:val="00BD3CFB"/>
    <w:rsid w:val="00BD3FF3"/>
    <w:rsid w:val="00BD41B2"/>
    <w:rsid w:val="00BD4875"/>
    <w:rsid w:val="00BD4FA3"/>
    <w:rsid w:val="00BD57DD"/>
    <w:rsid w:val="00BD5A2A"/>
    <w:rsid w:val="00BD62CB"/>
    <w:rsid w:val="00BD6478"/>
    <w:rsid w:val="00BD66BD"/>
    <w:rsid w:val="00BD6995"/>
    <w:rsid w:val="00BD6F84"/>
    <w:rsid w:val="00BD75A6"/>
    <w:rsid w:val="00BD7D9E"/>
    <w:rsid w:val="00BD7E83"/>
    <w:rsid w:val="00BE0759"/>
    <w:rsid w:val="00BE077C"/>
    <w:rsid w:val="00BE07FF"/>
    <w:rsid w:val="00BE10F1"/>
    <w:rsid w:val="00BE15F7"/>
    <w:rsid w:val="00BE1DC7"/>
    <w:rsid w:val="00BE2113"/>
    <w:rsid w:val="00BE2466"/>
    <w:rsid w:val="00BE2689"/>
    <w:rsid w:val="00BE2930"/>
    <w:rsid w:val="00BE2E02"/>
    <w:rsid w:val="00BE3F57"/>
    <w:rsid w:val="00BE465D"/>
    <w:rsid w:val="00BE4880"/>
    <w:rsid w:val="00BE53DB"/>
    <w:rsid w:val="00BE53ED"/>
    <w:rsid w:val="00BE5E01"/>
    <w:rsid w:val="00BE5FE7"/>
    <w:rsid w:val="00BE6664"/>
    <w:rsid w:val="00BE6774"/>
    <w:rsid w:val="00BE7561"/>
    <w:rsid w:val="00BE7C2E"/>
    <w:rsid w:val="00BF0430"/>
    <w:rsid w:val="00BF0913"/>
    <w:rsid w:val="00BF0B5B"/>
    <w:rsid w:val="00BF0DCE"/>
    <w:rsid w:val="00BF1748"/>
    <w:rsid w:val="00BF196F"/>
    <w:rsid w:val="00BF362F"/>
    <w:rsid w:val="00BF4C0B"/>
    <w:rsid w:val="00BF528E"/>
    <w:rsid w:val="00BF6104"/>
    <w:rsid w:val="00BF62E4"/>
    <w:rsid w:val="00BF6533"/>
    <w:rsid w:val="00BF65AD"/>
    <w:rsid w:val="00BF6DD8"/>
    <w:rsid w:val="00BF6F16"/>
    <w:rsid w:val="00BF75D2"/>
    <w:rsid w:val="00BF7E64"/>
    <w:rsid w:val="00C0032D"/>
    <w:rsid w:val="00C0040B"/>
    <w:rsid w:val="00C00836"/>
    <w:rsid w:val="00C0142F"/>
    <w:rsid w:val="00C01ACF"/>
    <w:rsid w:val="00C01D50"/>
    <w:rsid w:val="00C0217B"/>
    <w:rsid w:val="00C024A9"/>
    <w:rsid w:val="00C02993"/>
    <w:rsid w:val="00C031CA"/>
    <w:rsid w:val="00C03448"/>
    <w:rsid w:val="00C0346D"/>
    <w:rsid w:val="00C03C84"/>
    <w:rsid w:val="00C03D1E"/>
    <w:rsid w:val="00C03D2E"/>
    <w:rsid w:val="00C04942"/>
    <w:rsid w:val="00C04C3A"/>
    <w:rsid w:val="00C05426"/>
    <w:rsid w:val="00C054F8"/>
    <w:rsid w:val="00C058AF"/>
    <w:rsid w:val="00C05EED"/>
    <w:rsid w:val="00C05F31"/>
    <w:rsid w:val="00C06023"/>
    <w:rsid w:val="00C06442"/>
    <w:rsid w:val="00C065DE"/>
    <w:rsid w:val="00C0730C"/>
    <w:rsid w:val="00C074E9"/>
    <w:rsid w:val="00C07E22"/>
    <w:rsid w:val="00C108AD"/>
    <w:rsid w:val="00C111B8"/>
    <w:rsid w:val="00C12222"/>
    <w:rsid w:val="00C12486"/>
    <w:rsid w:val="00C134D0"/>
    <w:rsid w:val="00C140C7"/>
    <w:rsid w:val="00C1469D"/>
    <w:rsid w:val="00C149C9"/>
    <w:rsid w:val="00C14BC3"/>
    <w:rsid w:val="00C14E65"/>
    <w:rsid w:val="00C16070"/>
    <w:rsid w:val="00C169D3"/>
    <w:rsid w:val="00C16D16"/>
    <w:rsid w:val="00C16ED7"/>
    <w:rsid w:val="00C2023F"/>
    <w:rsid w:val="00C2086D"/>
    <w:rsid w:val="00C210F2"/>
    <w:rsid w:val="00C2181E"/>
    <w:rsid w:val="00C219B6"/>
    <w:rsid w:val="00C219C6"/>
    <w:rsid w:val="00C21BBA"/>
    <w:rsid w:val="00C21FD7"/>
    <w:rsid w:val="00C2211D"/>
    <w:rsid w:val="00C223B5"/>
    <w:rsid w:val="00C223CC"/>
    <w:rsid w:val="00C227FF"/>
    <w:rsid w:val="00C22ABD"/>
    <w:rsid w:val="00C22ADF"/>
    <w:rsid w:val="00C22EF0"/>
    <w:rsid w:val="00C23407"/>
    <w:rsid w:val="00C24AAA"/>
    <w:rsid w:val="00C24C5B"/>
    <w:rsid w:val="00C251D4"/>
    <w:rsid w:val="00C255B1"/>
    <w:rsid w:val="00C2672A"/>
    <w:rsid w:val="00C27520"/>
    <w:rsid w:val="00C27F1C"/>
    <w:rsid w:val="00C3083C"/>
    <w:rsid w:val="00C308D1"/>
    <w:rsid w:val="00C30ACD"/>
    <w:rsid w:val="00C31B2E"/>
    <w:rsid w:val="00C32877"/>
    <w:rsid w:val="00C32A37"/>
    <w:rsid w:val="00C3357A"/>
    <w:rsid w:val="00C34565"/>
    <w:rsid w:val="00C34EB0"/>
    <w:rsid w:val="00C352B2"/>
    <w:rsid w:val="00C35333"/>
    <w:rsid w:val="00C3544C"/>
    <w:rsid w:val="00C369E2"/>
    <w:rsid w:val="00C374BA"/>
    <w:rsid w:val="00C3755B"/>
    <w:rsid w:val="00C37BA4"/>
    <w:rsid w:val="00C40692"/>
    <w:rsid w:val="00C409E6"/>
    <w:rsid w:val="00C40A40"/>
    <w:rsid w:val="00C40E86"/>
    <w:rsid w:val="00C41B33"/>
    <w:rsid w:val="00C422DF"/>
    <w:rsid w:val="00C42692"/>
    <w:rsid w:val="00C42C04"/>
    <w:rsid w:val="00C42E09"/>
    <w:rsid w:val="00C441C5"/>
    <w:rsid w:val="00C443A6"/>
    <w:rsid w:val="00C446B9"/>
    <w:rsid w:val="00C45F75"/>
    <w:rsid w:val="00C4636B"/>
    <w:rsid w:val="00C4676D"/>
    <w:rsid w:val="00C4710C"/>
    <w:rsid w:val="00C4738D"/>
    <w:rsid w:val="00C47B76"/>
    <w:rsid w:val="00C47D4B"/>
    <w:rsid w:val="00C47DCD"/>
    <w:rsid w:val="00C503E7"/>
    <w:rsid w:val="00C50B27"/>
    <w:rsid w:val="00C51E00"/>
    <w:rsid w:val="00C533CF"/>
    <w:rsid w:val="00C5392B"/>
    <w:rsid w:val="00C53FFD"/>
    <w:rsid w:val="00C549F9"/>
    <w:rsid w:val="00C54DBA"/>
    <w:rsid w:val="00C550D6"/>
    <w:rsid w:val="00C55341"/>
    <w:rsid w:val="00C5581A"/>
    <w:rsid w:val="00C558B2"/>
    <w:rsid w:val="00C56692"/>
    <w:rsid w:val="00C56A73"/>
    <w:rsid w:val="00C5715D"/>
    <w:rsid w:val="00C574DD"/>
    <w:rsid w:val="00C5767F"/>
    <w:rsid w:val="00C578D5"/>
    <w:rsid w:val="00C578E1"/>
    <w:rsid w:val="00C601B8"/>
    <w:rsid w:val="00C60423"/>
    <w:rsid w:val="00C605E7"/>
    <w:rsid w:val="00C606B0"/>
    <w:rsid w:val="00C60CD7"/>
    <w:rsid w:val="00C614E8"/>
    <w:rsid w:val="00C61870"/>
    <w:rsid w:val="00C62030"/>
    <w:rsid w:val="00C637DD"/>
    <w:rsid w:val="00C63E74"/>
    <w:rsid w:val="00C64250"/>
    <w:rsid w:val="00C64643"/>
    <w:rsid w:val="00C647B2"/>
    <w:rsid w:val="00C649F9"/>
    <w:rsid w:val="00C64AC7"/>
    <w:rsid w:val="00C64F65"/>
    <w:rsid w:val="00C65412"/>
    <w:rsid w:val="00C659CF"/>
    <w:rsid w:val="00C65BCA"/>
    <w:rsid w:val="00C662FB"/>
    <w:rsid w:val="00C667F7"/>
    <w:rsid w:val="00C67297"/>
    <w:rsid w:val="00C672A4"/>
    <w:rsid w:val="00C6778A"/>
    <w:rsid w:val="00C70312"/>
    <w:rsid w:val="00C70454"/>
    <w:rsid w:val="00C709E1"/>
    <w:rsid w:val="00C7152F"/>
    <w:rsid w:val="00C72402"/>
    <w:rsid w:val="00C72EB2"/>
    <w:rsid w:val="00C72F14"/>
    <w:rsid w:val="00C73D8C"/>
    <w:rsid w:val="00C74F12"/>
    <w:rsid w:val="00C75470"/>
    <w:rsid w:val="00C758E9"/>
    <w:rsid w:val="00C75D8F"/>
    <w:rsid w:val="00C7685C"/>
    <w:rsid w:val="00C76B92"/>
    <w:rsid w:val="00C76D9D"/>
    <w:rsid w:val="00C772BC"/>
    <w:rsid w:val="00C77674"/>
    <w:rsid w:val="00C779A7"/>
    <w:rsid w:val="00C77B80"/>
    <w:rsid w:val="00C77D06"/>
    <w:rsid w:val="00C800AB"/>
    <w:rsid w:val="00C80572"/>
    <w:rsid w:val="00C808C2"/>
    <w:rsid w:val="00C80966"/>
    <w:rsid w:val="00C819BE"/>
    <w:rsid w:val="00C81F99"/>
    <w:rsid w:val="00C821B4"/>
    <w:rsid w:val="00C823C1"/>
    <w:rsid w:val="00C8255C"/>
    <w:rsid w:val="00C82CE8"/>
    <w:rsid w:val="00C8361B"/>
    <w:rsid w:val="00C83DB8"/>
    <w:rsid w:val="00C83E1D"/>
    <w:rsid w:val="00C841C2"/>
    <w:rsid w:val="00C84271"/>
    <w:rsid w:val="00C84596"/>
    <w:rsid w:val="00C8491B"/>
    <w:rsid w:val="00C85285"/>
    <w:rsid w:val="00C85E71"/>
    <w:rsid w:val="00C85F75"/>
    <w:rsid w:val="00C86ABB"/>
    <w:rsid w:val="00C86F37"/>
    <w:rsid w:val="00C878D3"/>
    <w:rsid w:val="00C87C24"/>
    <w:rsid w:val="00C87DCF"/>
    <w:rsid w:val="00C9036A"/>
    <w:rsid w:val="00C90871"/>
    <w:rsid w:val="00C9125A"/>
    <w:rsid w:val="00C915C7"/>
    <w:rsid w:val="00C91C34"/>
    <w:rsid w:val="00C91E60"/>
    <w:rsid w:val="00C92936"/>
    <w:rsid w:val="00C92BE7"/>
    <w:rsid w:val="00C92F5E"/>
    <w:rsid w:val="00C93172"/>
    <w:rsid w:val="00C9358D"/>
    <w:rsid w:val="00C939A2"/>
    <w:rsid w:val="00C93FEF"/>
    <w:rsid w:val="00C94245"/>
    <w:rsid w:val="00C942B8"/>
    <w:rsid w:val="00C94A98"/>
    <w:rsid w:val="00C96001"/>
    <w:rsid w:val="00C96153"/>
    <w:rsid w:val="00C97421"/>
    <w:rsid w:val="00CA0044"/>
    <w:rsid w:val="00CA0C01"/>
    <w:rsid w:val="00CA114B"/>
    <w:rsid w:val="00CA1433"/>
    <w:rsid w:val="00CA1DF8"/>
    <w:rsid w:val="00CA20FC"/>
    <w:rsid w:val="00CA2727"/>
    <w:rsid w:val="00CA29D2"/>
    <w:rsid w:val="00CA2FDD"/>
    <w:rsid w:val="00CA3016"/>
    <w:rsid w:val="00CA35C9"/>
    <w:rsid w:val="00CA3CB2"/>
    <w:rsid w:val="00CA3E49"/>
    <w:rsid w:val="00CA4C12"/>
    <w:rsid w:val="00CA50F1"/>
    <w:rsid w:val="00CA5B60"/>
    <w:rsid w:val="00CA5DE6"/>
    <w:rsid w:val="00CA5F3F"/>
    <w:rsid w:val="00CA600C"/>
    <w:rsid w:val="00CA66EE"/>
    <w:rsid w:val="00CA6C72"/>
    <w:rsid w:val="00CA729C"/>
    <w:rsid w:val="00CA7B2C"/>
    <w:rsid w:val="00CB0625"/>
    <w:rsid w:val="00CB1217"/>
    <w:rsid w:val="00CB1C3E"/>
    <w:rsid w:val="00CB26EE"/>
    <w:rsid w:val="00CB2F94"/>
    <w:rsid w:val="00CB34B9"/>
    <w:rsid w:val="00CB38CE"/>
    <w:rsid w:val="00CB3A2E"/>
    <w:rsid w:val="00CB419C"/>
    <w:rsid w:val="00CB4490"/>
    <w:rsid w:val="00CB46A2"/>
    <w:rsid w:val="00CB49C2"/>
    <w:rsid w:val="00CB4C9C"/>
    <w:rsid w:val="00CB62EC"/>
    <w:rsid w:val="00CB65E3"/>
    <w:rsid w:val="00CB6697"/>
    <w:rsid w:val="00CB67ED"/>
    <w:rsid w:val="00CB7320"/>
    <w:rsid w:val="00CB792C"/>
    <w:rsid w:val="00CC0072"/>
    <w:rsid w:val="00CC0574"/>
    <w:rsid w:val="00CC1063"/>
    <w:rsid w:val="00CC1539"/>
    <w:rsid w:val="00CC1853"/>
    <w:rsid w:val="00CC193C"/>
    <w:rsid w:val="00CC1A85"/>
    <w:rsid w:val="00CC206C"/>
    <w:rsid w:val="00CC2513"/>
    <w:rsid w:val="00CC490A"/>
    <w:rsid w:val="00CC55C6"/>
    <w:rsid w:val="00CC57D1"/>
    <w:rsid w:val="00CC591A"/>
    <w:rsid w:val="00CC5939"/>
    <w:rsid w:val="00CC5A15"/>
    <w:rsid w:val="00CC6F24"/>
    <w:rsid w:val="00CC7024"/>
    <w:rsid w:val="00CC7CC5"/>
    <w:rsid w:val="00CC7DDD"/>
    <w:rsid w:val="00CD0571"/>
    <w:rsid w:val="00CD1E89"/>
    <w:rsid w:val="00CD1ED1"/>
    <w:rsid w:val="00CD1F97"/>
    <w:rsid w:val="00CD2B65"/>
    <w:rsid w:val="00CD2C3A"/>
    <w:rsid w:val="00CD2EEC"/>
    <w:rsid w:val="00CD3E55"/>
    <w:rsid w:val="00CD41A4"/>
    <w:rsid w:val="00CD45F0"/>
    <w:rsid w:val="00CD48B2"/>
    <w:rsid w:val="00CD4E08"/>
    <w:rsid w:val="00CD4F24"/>
    <w:rsid w:val="00CD5216"/>
    <w:rsid w:val="00CD599F"/>
    <w:rsid w:val="00CD687E"/>
    <w:rsid w:val="00CD73DF"/>
    <w:rsid w:val="00CE0379"/>
    <w:rsid w:val="00CE0814"/>
    <w:rsid w:val="00CE1F80"/>
    <w:rsid w:val="00CE24D5"/>
    <w:rsid w:val="00CE2B15"/>
    <w:rsid w:val="00CE2C1A"/>
    <w:rsid w:val="00CE2FCB"/>
    <w:rsid w:val="00CE3D6E"/>
    <w:rsid w:val="00CE409C"/>
    <w:rsid w:val="00CE4271"/>
    <w:rsid w:val="00CE467C"/>
    <w:rsid w:val="00CE4F6E"/>
    <w:rsid w:val="00CE5273"/>
    <w:rsid w:val="00CE5C56"/>
    <w:rsid w:val="00CE5EE6"/>
    <w:rsid w:val="00CE68E4"/>
    <w:rsid w:val="00CE7C5E"/>
    <w:rsid w:val="00CE7FA3"/>
    <w:rsid w:val="00CF0476"/>
    <w:rsid w:val="00CF0768"/>
    <w:rsid w:val="00CF0F5E"/>
    <w:rsid w:val="00CF16E0"/>
    <w:rsid w:val="00CF1B27"/>
    <w:rsid w:val="00CF1B9F"/>
    <w:rsid w:val="00CF1F83"/>
    <w:rsid w:val="00CF1FD8"/>
    <w:rsid w:val="00CF3204"/>
    <w:rsid w:val="00CF3334"/>
    <w:rsid w:val="00CF459C"/>
    <w:rsid w:val="00CF4851"/>
    <w:rsid w:val="00CF4941"/>
    <w:rsid w:val="00CF4DA0"/>
    <w:rsid w:val="00CF5058"/>
    <w:rsid w:val="00CF5698"/>
    <w:rsid w:val="00CF7AB0"/>
    <w:rsid w:val="00D01866"/>
    <w:rsid w:val="00D01AA8"/>
    <w:rsid w:val="00D01AE4"/>
    <w:rsid w:val="00D021D5"/>
    <w:rsid w:val="00D0242B"/>
    <w:rsid w:val="00D02941"/>
    <w:rsid w:val="00D0483A"/>
    <w:rsid w:val="00D0483E"/>
    <w:rsid w:val="00D051D7"/>
    <w:rsid w:val="00D0653B"/>
    <w:rsid w:val="00D068AB"/>
    <w:rsid w:val="00D069BF"/>
    <w:rsid w:val="00D06C0D"/>
    <w:rsid w:val="00D0712F"/>
    <w:rsid w:val="00D0715C"/>
    <w:rsid w:val="00D07EA9"/>
    <w:rsid w:val="00D10D84"/>
    <w:rsid w:val="00D11563"/>
    <w:rsid w:val="00D118BF"/>
    <w:rsid w:val="00D11FB8"/>
    <w:rsid w:val="00D130CE"/>
    <w:rsid w:val="00D131BB"/>
    <w:rsid w:val="00D13291"/>
    <w:rsid w:val="00D13685"/>
    <w:rsid w:val="00D13765"/>
    <w:rsid w:val="00D152D2"/>
    <w:rsid w:val="00D158E6"/>
    <w:rsid w:val="00D15D76"/>
    <w:rsid w:val="00D15EAF"/>
    <w:rsid w:val="00D1662E"/>
    <w:rsid w:val="00D17C9B"/>
    <w:rsid w:val="00D20A34"/>
    <w:rsid w:val="00D20DA6"/>
    <w:rsid w:val="00D211C2"/>
    <w:rsid w:val="00D227D8"/>
    <w:rsid w:val="00D22800"/>
    <w:rsid w:val="00D243CE"/>
    <w:rsid w:val="00D24D72"/>
    <w:rsid w:val="00D25B33"/>
    <w:rsid w:val="00D26798"/>
    <w:rsid w:val="00D269A6"/>
    <w:rsid w:val="00D27657"/>
    <w:rsid w:val="00D27F89"/>
    <w:rsid w:val="00D300C0"/>
    <w:rsid w:val="00D3083F"/>
    <w:rsid w:val="00D31051"/>
    <w:rsid w:val="00D31176"/>
    <w:rsid w:val="00D31278"/>
    <w:rsid w:val="00D31CDB"/>
    <w:rsid w:val="00D32027"/>
    <w:rsid w:val="00D32812"/>
    <w:rsid w:val="00D32D88"/>
    <w:rsid w:val="00D32DEF"/>
    <w:rsid w:val="00D333FF"/>
    <w:rsid w:val="00D339DB"/>
    <w:rsid w:val="00D34F27"/>
    <w:rsid w:val="00D355BC"/>
    <w:rsid w:val="00D360C4"/>
    <w:rsid w:val="00D40310"/>
    <w:rsid w:val="00D4074C"/>
    <w:rsid w:val="00D411CF"/>
    <w:rsid w:val="00D41949"/>
    <w:rsid w:val="00D41D07"/>
    <w:rsid w:val="00D41F30"/>
    <w:rsid w:val="00D42057"/>
    <w:rsid w:val="00D429F1"/>
    <w:rsid w:val="00D42C72"/>
    <w:rsid w:val="00D43476"/>
    <w:rsid w:val="00D435B4"/>
    <w:rsid w:val="00D437AB"/>
    <w:rsid w:val="00D43970"/>
    <w:rsid w:val="00D43EC4"/>
    <w:rsid w:val="00D44254"/>
    <w:rsid w:val="00D44BB9"/>
    <w:rsid w:val="00D44E9D"/>
    <w:rsid w:val="00D4510B"/>
    <w:rsid w:val="00D453FB"/>
    <w:rsid w:val="00D454EB"/>
    <w:rsid w:val="00D45701"/>
    <w:rsid w:val="00D4601B"/>
    <w:rsid w:val="00D46310"/>
    <w:rsid w:val="00D478DA"/>
    <w:rsid w:val="00D47D84"/>
    <w:rsid w:val="00D47FAD"/>
    <w:rsid w:val="00D501A2"/>
    <w:rsid w:val="00D50204"/>
    <w:rsid w:val="00D5022A"/>
    <w:rsid w:val="00D50B23"/>
    <w:rsid w:val="00D51153"/>
    <w:rsid w:val="00D5174C"/>
    <w:rsid w:val="00D5177A"/>
    <w:rsid w:val="00D52200"/>
    <w:rsid w:val="00D525CC"/>
    <w:rsid w:val="00D53295"/>
    <w:rsid w:val="00D536EC"/>
    <w:rsid w:val="00D53B4C"/>
    <w:rsid w:val="00D56097"/>
    <w:rsid w:val="00D56109"/>
    <w:rsid w:val="00D56754"/>
    <w:rsid w:val="00D56C2D"/>
    <w:rsid w:val="00D56C7D"/>
    <w:rsid w:val="00D56CF5"/>
    <w:rsid w:val="00D56E5A"/>
    <w:rsid w:val="00D573EB"/>
    <w:rsid w:val="00D57CCC"/>
    <w:rsid w:val="00D57D20"/>
    <w:rsid w:val="00D60174"/>
    <w:rsid w:val="00D601D9"/>
    <w:rsid w:val="00D602C6"/>
    <w:rsid w:val="00D603AB"/>
    <w:rsid w:val="00D60803"/>
    <w:rsid w:val="00D6102D"/>
    <w:rsid w:val="00D61A1B"/>
    <w:rsid w:val="00D62211"/>
    <w:rsid w:val="00D623EB"/>
    <w:rsid w:val="00D62A96"/>
    <w:rsid w:val="00D62B0E"/>
    <w:rsid w:val="00D6509C"/>
    <w:rsid w:val="00D652D3"/>
    <w:rsid w:val="00D6643A"/>
    <w:rsid w:val="00D66832"/>
    <w:rsid w:val="00D66C89"/>
    <w:rsid w:val="00D66F69"/>
    <w:rsid w:val="00D670D0"/>
    <w:rsid w:val="00D67F9C"/>
    <w:rsid w:val="00D700C6"/>
    <w:rsid w:val="00D70D91"/>
    <w:rsid w:val="00D7134A"/>
    <w:rsid w:val="00D723DF"/>
    <w:rsid w:val="00D7281C"/>
    <w:rsid w:val="00D73565"/>
    <w:rsid w:val="00D73A5B"/>
    <w:rsid w:val="00D74479"/>
    <w:rsid w:val="00D75173"/>
    <w:rsid w:val="00D75475"/>
    <w:rsid w:val="00D755A8"/>
    <w:rsid w:val="00D756B5"/>
    <w:rsid w:val="00D759BB"/>
    <w:rsid w:val="00D75DBB"/>
    <w:rsid w:val="00D75F28"/>
    <w:rsid w:val="00D7625C"/>
    <w:rsid w:val="00D7640D"/>
    <w:rsid w:val="00D76BAF"/>
    <w:rsid w:val="00D76C3D"/>
    <w:rsid w:val="00D77092"/>
    <w:rsid w:val="00D77542"/>
    <w:rsid w:val="00D77840"/>
    <w:rsid w:val="00D77FA3"/>
    <w:rsid w:val="00D8044B"/>
    <w:rsid w:val="00D8064C"/>
    <w:rsid w:val="00D81427"/>
    <w:rsid w:val="00D816F8"/>
    <w:rsid w:val="00D81F19"/>
    <w:rsid w:val="00D81F9E"/>
    <w:rsid w:val="00D8254E"/>
    <w:rsid w:val="00D8259F"/>
    <w:rsid w:val="00D82AF3"/>
    <w:rsid w:val="00D82F7F"/>
    <w:rsid w:val="00D8357A"/>
    <w:rsid w:val="00D838BC"/>
    <w:rsid w:val="00D84732"/>
    <w:rsid w:val="00D85551"/>
    <w:rsid w:val="00D85DDF"/>
    <w:rsid w:val="00D860D2"/>
    <w:rsid w:val="00D866A5"/>
    <w:rsid w:val="00D866F9"/>
    <w:rsid w:val="00D86CFC"/>
    <w:rsid w:val="00D87319"/>
    <w:rsid w:val="00D876DF"/>
    <w:rsid w:val="00D877A6"/>
    <w:rsid w:val="00D87D32"/>
    <w:rsid w:val="00D87FF9"/>
    <w:rsid w:val="00D90AA6"/>
    <w:rsid w:val="00D90F1B"/>
    <w:rsid w:val="00D91506"/>
    <w:rsid w:val="00D916E3"/>
    <w:rsid w:val="00D91EE2"/>
    <w:rsid w:val="00D92370"/>
    <w:rsid w:val="00D92F1F"/>
    <w:rsid w:val="00D93418"/>
    <w:rsid w:val="00D93ACA"/>
    <w:rsid w:val="00D93E86"/>
    <w:rsid w:val="00D94848"/>
    <w:rsid w:val="00D95138"/>
    <w:rsid w:val="00D95371"/>
    <w:rsid w:val="00D95D44"/>
    <w:rsid w:val="00D95D55"/>
    <w:rsid w:val="00D962CF"/>
    <w:rsid w:val="00D96FBB"/>
    <w:rsid w:val="00D9708B"/>
    <w:rsid w:val="00D972F2"/>
    <w:rsid w:val="00DA0EF0"/>
    <w:rsid w:val="00DA1104"/>
    <w:rsid w:val="00DA12C9"/>
    <w:rsid w:val="00DA15CE"/>
    <w:rsid w:val="00DA1806"/>
    <w:rsid w:val="00DA1836"/>
    <w:rsid w:val="00DA36CB"/>
    <w:rsid w:val="00DA3746"/>
    <w:rsid w:val="00DA3914"/>
    <w:rsid w:val="00DA3931"/>
    <w:rsid w:val="00DA3950"/>
    <w:rsid w:val="00DA3AD0"/>
    <w:rsid w:val="00DA3B79"/>
    <w:rsid w:val="00DA3CEA"/>
    <w:rsid w:val="00DA4A4F"/>
    <w:rsid w:val="00DA595A"/>
    <w:rsid w:val="00DA6761"/>
    <w:rsid w:val="00DA6C12"/>
    <w:rsid w:val="00DB00F8"/>
    <w:rsid w:val="00DB021A"/>
    <w:rsid w:val="00DB0560"/>
    <w:rsid w:val="00DB07D9"/>
    <w:rsid w:val="00DB0D38"/>
    <w:rsid w:val="00DB1996"/>
    <w:rsid w:val="00DB318C"/>
    <w:rsid w:val="00DB39C4"/>
    <w:rsid w:val="00DB3DA0"/>
    <w:rsid w:val="00DB4240"/>
    <w:rsid w:val="00DB44F6"/>
    <w:rsid w:val="00DB465B"/>
    <w:rsid w:val="00DB46E1"/>
    <w:rsid w:val="00DB47F8"/>
    <w:rsid w:val="00DB489F"/>
    <w:rsid w:val="00DB65C5"/>
    <w:rsid w:val="00DB73E8"/>
    <w:rsid w:val="00DB7907"/>
    <w:rsid w:val="00DB7F1E"/>
    <w:rsid w:val="00DC0135"/>
    <w:rsid w:val="00DC0BA8"/>
    <w:rsid w:val="00DC0BC8"/>
    <w:rsid w:val="00DC0CB7"/>
    <w:rsid w:val="00DC10DE"/>
    <w:rsid w:val="00DC17CB"/>
    <w:rsid w:val="00DC2C28"/>
    <w:rsid w:val="00DC44B3"/>
    <w:rsid w:val="00DC46AE"/>
    <w:rsid w:val="00DC55CA"/>
    <w:rsid w:val="00DC5DE8"/>
    <w:rsid w:val="00DC64CE"/>
    <w:rsid w:val="00DC79E4"/>
    <w:rsid w:val="00DC7EC6"/>
    <w:rsid w:val="00DD07E4"/>
    <w:rsid w:val="00DD087F"/>
    <w:rsid w:val="00DD0E3D"/>
    <w:rsid w:val="00DD15B8"/>
    <w:rsid w:val="00DD3655"/>
    <w:rsid w:val="00DD3D67"/>
    <w:rsid w:val="00DD3DA5"/>
    <w:rsid w:val="00DD3EAB"/>
    <w:rsid w:val="00DD450D"/>
    <w:rsid w:val="00DD4657"/>
    <w:rsid w:val="00DD4899"/>
    <w:rsid w:val="00DD591D"/>
    <w:rsid w:val="00DD5A99"/>
    <w:rsid w:val="00DD5D19"/>
    <w:rsid w:val="00DD60E7"/>
    <w:rsid w:val="00DD6B25"/>
    <w:rsid w:val="00DD6C53"/>
    <w:rsid w:val="00DD79BC"/>
    <w:rsid w:val="00DE0BBB"/>
    <w:rsid w:val="00DE11F4"/>
    <w:rsid w:val="00DE122E"/>
    <w:rsid w:val="00DE1ABF"/>
    <w:rsid w:val="00DE1BA2"/>
    <w:rsid w:val="00DE2C4F"/>
    <w:rsid w:val="00DE32B6"/>
    <w:rsid w:val="00DE33F2"/>
    <w:rsid w:val="00DE3E85"/>
    <w:rsid w:val="00DE440D"/>
    <w:rsid w:val="00DE5BB9"/>
    <w:rsid w:val="00DE5EA3"/>
    <w:rsid w:val="00DE7461"/>
    <w:rsid w:val="00DE77EE"/>
    <w:rsid w:val="00DE7A6D"/>
    <w:rsid w:val="00DF05CC"/>
    <w:rsid w:val="00DF05CF"/>
    <w:rsid w:val="00DF0683"/>
    <w:rsid w:val="00DF088D"/>
    <w:rsid w:val="00DF177E"/>
    <w:rsid w:val="00DF1CD6"/>
    <w:rsid w:val="00DF1EA0"/>
    <w:rsid w:val="00DF3C71"/>
    <w:rsid w:val="00DF3FE6"/>
    <w:rsid w:val="00DF5616"/>
    <w:rsid w:val="00DF573E"/>
    <w:rsid w:val="00DF68AF"/>
    <w:rsid w:val="00E00C38"/>
    <w:rsid w:val="00E0141F"/>
    <w:rsid w:val="00E01744"/>
    <w:rsid w:val="00E01888"/>
    <w:rsid w:val="00E01BF7"/>
    <w:rsid w:val="00E01E50"/>
    <w:rsid w:val="00E0202A"/>
    <w:rsid w:val="00E023EF"/>
    <w:rsid w:val="00E02434"/>
    <w:rsid w:val="00E0261E"/>
    <w:rsid w:val="00E02C3E"/>
    <w:rsid w:val="00E02F94"/>
    <w:rsid w:val="00E033FE"/>
    <w:rsid w:val="00E039EB"/>
    <w:rsid w:val="00E04407"/>
    <w:rsid w:val="00E0456F"/>
    <w:rsid w:val="00E05569"/>
    <w:rsid w:val="00E05573"/>
    <w:rsid w:val="00E05E8C"/>
    <w:rsid w:val="00E07AA1"/>
    <w:rsid w:val="00E10216"/>
    <w:rsid w:val="00E10C78"/>
    <w:rsid w:val="00E11B56"/>
    <w:rsid w:val="00E12657"/>
    <w:rsid w:val="00E13C7F"/>
    <w:rsid w:val="00E13F18"/>
    <w:rsid w:val="00E14D2E"/>
    <w:rsid w:val="00E1517E"/>
    <w:rsid w:val="00E1527C"/>
    <w:rsid w:val="00E15CDC"/>
    <w:rsid w:val="00E160DF"/>
    <w:rsid w:val="00E16A67"/>
    <w:rsid w:val="00E1711B"/>
    <w:rsid w:val="00E17959"/>
    <w:rsid w:val="00E17AF5"/>
    <w:rsid w:val="00E21856"/>
    <w:rsid w:val="00E222BE"/>
    <w:rsid w:val="00E2248F"/>
    <w:rsid w:val="00E22FF9"/>
    <w:rsid w:val="00E237DD"/>
    <w:rsid w:val="00E2389D"/>
    <w:rsid w:val="00E23E01"/>
    <w:rsid w:val="00E24A26"/>
    <w:rsid w:val="00E24A6F"/>
    <w:rsid w:val="00E24D88"/>
    <w:rsid w:val="00E24DB0"/>
    <w:rsid w:val="00E2510B"/>
    <w:rsid w:val="00E26431"/>
    <w:rsid w:val="00E26703"/>
    <w:rsid w:val="00E26B92"/>
    <w:rsid w:val="00E26C88"/>
    <w:rsid w:val="00E30057"/>
    <w:rsid w:val="00E304B4"/>
    <w:rsid w:val="00E305C7"/>
    <w:rsid w:val="00E30E0B"/>
    <w:rsid w:val="00E30EB2"/>
    <w:rsid w:val="00E3323A"/>
    <w:rsid w:val="00E3340F"/>
    <w:rsid w:val="00E334A9"/>
    <w:rsid w:val="00E337DB"/>
    <w:rsid w:val="00E33ED9"/>
    <w:rsid w:val="00E340D1"/>
    <w:rsid w:val="00E3660C"/>
    <w:rsid w:val="00E36C62"/>
    <w:rsid w:val="00E36E85"/>
    <w:rsid w:val="00E37BB2"/>
    <w:rsid w:val="00E37CD3"/>
    <w:rsid w:val="00E40687"/>
    <w:rsid w:val="00E40C0E"/>
    <w:rsid w:val="00E40EC4"/>
    <w:rsid w:val="00E410EF"/>
    <w:rsid w:val="00E41185"/>
    <w:rsid w:val="00E42326"/>
    <w:rsid w:val="00E42586"/>
    <w:rsid w:val="00E4294C"/>
    <w:rsid w:val="00E42A34"/>
    <w:rsid w:val="00E42BC9"/>
    <w:rsid w:val="00E435B9"/>
    <w:rsid w:val="00E442F2"/>
    <w:rsid w:val="00E4494C"/>
    <w:rsid w:val="00E454FA"/>
    <w:rsid w:val="00E45603"/>
    <w:rsid w:val="00E46014"/>
    <w:rsid w:val="00E464AB"/>
    <w:rsid w:val="00E466E2"/>
    <w:rsid w:val="00E46C2C"/>
    <w:rsid w:val="00E46E2F"/>
    <w:rsid w:val="00E46E92"/>
    <w:rsid w:val="00E473F4"/>
    <w:rsid w:val="00E477A3"/>
    <w:rsid w:val="00E479EC"/>
    <w:rsid w:val="00E47C01"/>
    <w:rsid w:val="00E50543"/>
    <w:rsid w:val="00E5060E"/>
    <w:rsid w:val="00E507D1"/>
    <w:rsid w:val="00E508B7"/>
    <w:rsid w:val="00E50C37"/>
    <w:rsid w:val="00E5123D"/>
    <w:rsid w:val="00E519A8"/>
    <w:rsid w:val="00E51B7A"/>
    <w:rsid w:val="00E522D5"/>
    <w:rsid w:val="00E52346"/>
    <w:rsid w:val="00E53BC9"/>
    <w:rsid w:val="00E54213"/>
    <w:rsid w:val="00E5456A"/>
    <w:rsid w:val="00E55BB8"/>
    <w:rsid w:val="00E56786"/>
    <w:rsid w:val="00E570EE"/>
    <w:rsid w:val="00E573CB"/>
    <w:rsid w:val="00E576B3"/>
    <w:rsid w:val="00E60140"/>
    <w:rsid w:val="00E60D91"/>
    <w:rsid w:val="00E621F4"/>
    <w:rsid w:val="00E62781"/>
    <w:rsid w:val="00E6278D"/>
    <w:rsid w:val="00E62964"/>
    <w:rsid w:val="00E6308C"/>
    <w:rsid w:val="00E63AD4"/>
    <w:rsid w:val="00E63FBA"/>
    <w:rsid w:val="00E65111"/>
    <w:rsid w:val="00E65170"/>
    <w:rsid w:val="00E66362"/>
    <w:rsid w:val="00E66425"/>
    <w:rsid w:val="00E6706B"/>
    <w:rsid w:val="00E67638"/>
    <w:rsid w:val="00E67830"/>
    <w:rsid w:val="00E709CC"/>
    <w:rsid w:val="00E71E16"/>
    <w:rsid w:val="00E720A6"/>
    <w:rsid w:val="00E729B9"/>
    <w:rsid w:val="00E73481"/>
    <w:rsid w:val="00E7378A"/>
    <w:rsid w:val="00E7430D"/>
    <w:rsid w:val="00E74B9E"/>
    <w:rsid w:val="00E74CFC"/>
    <w:rsid w:val="00E75A39"/>
    <w:rsid w:val="00E75B1C"/>
    <w:rsid w:val="00E7634F"/>
    <w:rsid w:val="00E76606"/>
    <w:rsid w:val="00E76F28"/>
    <w:rsid w:val="00E77098"/>
    <w:rsid w:val="00E77409"/>
    <w:rsid w:val="00E77BAA"/>
    <w:rsid w:val="00E77D66"/>
    <w:rsid w:val="00E77E1E"/>
    <w:rsid w:val="00E80706"/>
    <w:rsid w:val="00E80DEE"/>
    <w:rsid w:val="00E81A37"/>
    <w:rsid w:val="00E81F98"/>
    <w:rsid w:val="00E8283D"/>
    <w:rsid w:val="00E8293E"/>
    <w:rsid w:val="00E83186"/>
    <w:rsid w:val="00E8339D"/>
    <w:rsid w:val="00E83F95"/>
    <w:rsid w:val="00E84280"/>
    <w:rsid w:val="00E85663"/>
    <w:rsid w:val="00E85726"/>
    <w:rsid w:val="00E8678F"/>
    <w:rsid w:val="00E86938"/>
    <w:rsid w:val="00E86E65"/>
    <w:rsid w:val="00E8794B"/>
    <w:rsid w:val="00E90D7F"/>
    <w:rsid w:val="00E91256"/>
    <w:rsid w:val="00E915B5"/>
    <w:rsid w:val="00E92236"/>
    <w:rsid w:val="00E92826"/>
    <w:rsid w:val="00E92DEE"/>
    <w:rsid w:val="00E92E2F"/>
    <w:rsid w:val="00E92F9D"/>
    <w:rsid w:val="00E93BF3"/>
    <w:rsid w:val="00E95879"/>
    <w:rsid w:val="00E96401"/>
    <w:rsid w:val="00E96A05"/>
    <w:rsid w:val="00E96DF7"/>
    <w:rsid w:val="00E97061"/>
    <w:rsid w:val="00E97A3F"/>
    <w:rsid w:val="00E97F06"/>
    <w:rsid w:val="00EA01FA"/>
    <w:rsid w:val="00EA1B54"/>
    <w:rsid w:val="00EA1ED4"/>
    <w:rsid w:val="00EA23F5"/>
    <w:rsid w:val="00EA26FF"/>
    <w:rsid w:val="00EA2864"/>
    <w:rsid w:val="00EA30DD"/>
    <w:rsid w:val="00EA3112"/>
    <w:rsid w:val="00EA338F"/>
    <w:rsid w:val="00EA422D"/>
    <w:rsid w:val="00EA4567"/>
    <w:rsid w:val="00EA45EA"/>
    <w:rsid w:val="00EA4663"/>
    <w:rsid w:val="00EA539A"/>
    <w:rsid w:val="00EA54D6"/>
    <w:rsid w:val="00EA5971"/>
    <w:rsid w:val="00EA5F5A"/>
    <w:rsid w:val="00EA6295"/>
    <w:rsid w:val="00EA637A"/>
    <w:rsid w:val="00EA6AF3"/>
    <w:rsid w:val="00EA7565"/>
    <w:rsid w:val="00EA763B"/>
    <w:rsid w:val="00EA7AD9"/>
    <w:rsid w:val="00EA7C88"/>
    <w:rsid w:val="00EB0064"/>
    <w:rsid w:val="00EB0477"/>
    <w:rsid w:val="00EB09C2"/>
    <w:rsid w:val="00EB0A8A"/>
    <w:rsid w:val="00EB0F93"/>
    <w:rsid w:val="00EB1098"/>
    <w:rsid w:val="00EB126B"/>
    <w:rsid w:val="00EB1749"/>
    <w:rsid w:val="00EB1BA9"/>
    <w:rsid w:val="00EB259B"/>
    <w:rsid w:val="00EB3229"/>
    <w:rsid w:val="00EB3508"/>
    <w:rsid w:val="00EB4F10"/>
    <w:rsid w:val="00EB50C3"/>
    <w:rsid w:val="00EB6213"/>
    <w:rsid w:val="00EB6292"/>
    <w:rsid w:val="00EB636A"/>
    <w:rsid w:val="00EB63EE"/>
    <w:rsid w:val="00EB7255"/>
    <w:rsid w:val="00EB7733"/>
    <w:rsid w:val="00EB789F"/>
    <w:rsid w:val="00EC0196"/>
    <w:rsid w:val="00EC0228"/>
    <w:rsid w:val="00EC0BA8"/>
    <w:rsid w:val="00EC0DC6"/>
    <w:rsid w:val="00EC1706"/>
    <w:rsid w:val="00EC1755"/>
    <w:rsid w:val="00EC23A3"/>
    <w:rsid w:val="00EC2607"/>
    <w:rsid w:val="00EC2D32"/>
    <w:rsid w:val="00EC5E24"/>
    <w:rsid w:val="00EC5F3A"/>
    <w:rsid w:val="00EC608D"/>
    <w:rsid w:val="00EC66CF"/>
    <w:rsid w:val="00ED1C89"/>
    <w:rsid w:val="00ED2398"/>
    <w:rsid w:val="00ED241B"/>
    <w:rsid w:val="00ED2441"/>
    <w:rsid w:val="00ED2576"/>
    <w:rsid w:val="00ED264D"/>
    <w:rsid w:val="00ED2894"/>
    <w:rsid w:val="00ED2AF4"/>
    <w:rsid w:val="00ED2BFA"/>
    <w:rsid w:val="00ED2CE0"/>
    <w:rsid w:val="00ED3DD1"/>
    <w:rsid w:val="00ED464B"/>
    <w:rsid w:val="00ED4CE2"/>
    <w:rsid w:val="00ED55E3"/>
    <w:rsid w:val="00ED5DEC"/>
    <w:rsid w:val="00ED6052"/>
    <w:rsid w:val="00ED6B64"/>
    <w:rsid w:val="00ED734B"/>
    <w:rsid w:val="00EE0152"/>
    <w:rsid w:val="00EE04AB"/>
    <w:rsid w:val="00EE0561"/>
    <w:rsid w:val="00EE0662"/>
    <w:rsid w:val="00EE129E"/>
    <w:rsid w:val="00EE14AF"/>
    <w:rsid w:val="00EE16CA"/>
    <w:rsid w:val="00EE173B"/>
    <w:rsid w:val="00EE1BB5"/>
    <w:rsid w:val="00EE204A"/>
    <w:rsid w:val="00EE2075"/>
    <w:rsid w:val="00EE2BC9"/>
    <w:rsid w:val="00EE304B"/>
    <w:rsid w:val="00EE3672"/>
    <w:rsid w:val="00EE3B80"/>
    <w:rsid w:val="00EE4C22"/>
    <w:rsid w:val="00EE4D7F"/>
    <w:rsid w:val="00EE5E8D"/>
    <w:rsid w:val="00EE6808"/>
    <w:rsid w:val="00EE72FF"/>
    <w:rsid w:val="00EE768B"/>
    <w:rsid w:val="00EE7A46"/>
    <w:rsid w:val="00EE7D8B"/>
    <w:rsid w:val="00EE7E00"/>
    <w:rsid w:val="00EE7E27"/>
    <w:rsid w:val="00EF0DF8"/>
    <w:rsid w:val="00EF238B"/>
    <w:rsid w:val="00EF277E"/>
    <w:rsid w:val="00EF281D"/>
    <w:rsid w:val="00EF2CD3"/>
    <w:rsid w:val="00EF5301"/>
    <w:rsid w:val="00EF54DF"/>
    <w:rsid w:val="00EF62C8"/>
    <w:rsid w:val="00EF6BB4"/>
    <w:rsid w:val="00EF7102"/>
    <w:rsid w:val="00EF77A4"/>
    <w:rsid w:val="00F00E12"/>
    <w:rsid w:val="00F00E4B"/>
    <w:rsid w:val="00F00E8F"/>
    <w:rsid w:val="00F01050"/>
    <w:rsid w:val="00F01D72"/>
    <w:rsid w:val="00F01DB5"/>
    <w:rsid w:val="00F026C6"/>
    <w:rsid w:val="00F028BC"/>
    <w:rsid w:val="00F02AAE"/>
    <w:rsid w:val="00F02CC1"/>
    <w:rsid w:val="00F02E09"/>
    <w:rsid w:val="00F04412"/>
    <w:rsid w:val="00F045D2"/>
    <w:rsid w:val="00F04867"/>
    <w:rsid w:val="00F06144"/>
    <w:rsid w:val="00F0660A"/>
    <w:rsid w:val="00F06869"/>
    <w:rsid w:val="00F06929"/>
    <w:rsid w:val="00F0773D"/>
    <w:rsid w:val="00F077CF"/>
    <w:rsid w:val="00F07A80"/>
    <w:rsid w:val="00F10532"/>
    <w:rsid w:val="00F10F58"/>
    <w:rsid w:val="00F12029"/>
    <w:rsid w:val="00F1288D"/>
    <w:rsid w:val="00F128ED"/>
    <w:rsid w:val="00F13503"/>
    <w:rsid w:val="00F13CD5"/>
    <w:rsid w:val="00F13ECD"/>
    <w:rsid w:val="00F141C6"/>
    <w:rsid w:val="00F14C40"/>
    <w:rsid w:val="00F15EF9"/>
    <w:rsid w:val="00F16EF2"/>
    <w:rsid w:val="00F1733E"/>
    <w:rsid w:val="00F200F3"/>
    <w:rsid w:val="00F20136"/>
    <w:rsid w:val="00F201B0"/>
    <w:rsid w:val="00F20BD7"/>
    <w:rsid w:val="00F21298"/>
    <w:rsid w:val="00F21B03"/>
    <w:rsid w:val="00F224EE"/>
    <w:rsid w:val="00F225D6"/>
    <w:rsid w:val="00F23CC7"/>
    <w:rsid w:val="00F245F2"/>
    <w:rsid w:val="00F24B2D"/>
    <w:rsid w:val="00F2530B"/>
    <w:rsid w:val="00F2549E"/>
    <w:rsid w:val="00F256FC"/>
    <w:rsid w:val="00F2605F"/>
    <w:rsid w:val="00F266B0"/>
    <w:rsid w:val="00F267A5"/>
    <w:rsid w:val="00F267C2"/>
    <w:rsid w:val="00F269B8"/>
    <w:rsid w:val="00F26CB1"/>
    <w:rsid w:val="00F26D16"/>
    <w:rsid w:val="00F26FFB"/>
    <w:rsid w:val="00F2740C"/>
    <w:rsid w:val="00F2783B"/>
    <w:rsid w:val="00F3019F"/>
    <w:rsid w:val="00F30807"/>
    <w:rsid w:val="00F30A4D"/>
    <w:rsid w:val="00F30E02"/>
    <w:rsid w:val="00F3111C"/>
    <w:rsid w:val="00F312A4"/>
    <w:rsid w:val="00F31810"/>
    <w:rsid w:val="00F319CE"/>
    <w:rsid w:val="00F31B8F"/>
    <w:rsid w:val="00F31FBE"/>
    <w:rsid w:val="00F323D2"/>
    <w:rsid w:val="00F32B5B"/>
    <w:rsid w:val="00F32CE5"/>
    <w:rsid w:val="00F34DF5"/>
    <w:rsid w:val="00F3569F"/>
    <w:rsid w:val="00F36477"/>
    <w:rsid w:val="00F368FB"/>
    <w:rsid w:val="00F36B06"/>
    <w:rsid w:val="00F37075"/>
    <w:rsid w:val="00F37194"/>
    <w:rsid w:val="00F3763D"/>
    <w:rsid w:val="00F40B93"/>
    <w:rsid w:val="00F40BE6"/>
    <w:rsid w:val="00F40E04"/>
    <w:rsid w:val="00F40E27"/>
    <w:rsid w:val="00F40F2F"/>
    <w:rsid w:val="00F418A8"/>
    <w:rsid w:val="00F41CCD"/>
    <w:rsid w:val="00F4258E"/>
    <w:rsid w:val="00F42C9D"/>
    <w:rsid w:val="00F4329A"/>
    <w:rsid w:val="00F43CF0"/>
    <w:rsid w:val="00F4475B"/>
    <w:rsid w:val="00F447F8"/>
    <w:rsid w:val="00F44AAD"/>
    <w:rsid w:val="00F4520E"/>
    <w:rsid w:val="00F4559A"/>
    <w:rsid w:val="00F4571C"/>
    <w:rsid w:val="00F458EB"/>
    <w:rsid w:val="00F45BB0"/>
    <w:rsid w:val="00F46082"/>
    <w:rsid w:val="00F464DA"/>
    <w:rsid w:val="00F46715"/>
    <w:rsid w:val="00F504CD"/>
    <w:rsid w:val="00F53163"/>
    <w:rsid w:val="00F5320B"/>
    <w:rsid w:val="00F53319"/>
    <w:rsid w:val="00F53FB7"/>
    <w:rsid w:val="00F56180"/>
    <w:rsid w:val="00F561C0"/>
    <w:rsid w:val="00F56820"/>
    <w:rsid w:val="00F572F2"/>
    <w:rsid w:val="00F6026C"/>
    <w:rsid w:val="00F60564"/>
    <w:rsid w:val="00F613B8"/>
    <w:rsid w:val="00F617FB"/>
    <w:rsid w:val="00F61851"/>
    <w:rsid w:val="00F6219A"/>
    <w:rsid w:val="00F63AE2"/>
    <w:rsid w:val="00F6482A"/>
    <w:rsid w:val="00F66CF1"/>
    <w:rsid w:val="00F66CF8"/>
    <w:rsid w:val="00F66D81"/>
    <w:rsid w:val="00F67652"/>
    <w:rsid w:val="00F70B85"/>
    <w:rsid w:val="00F70C48"/>
    <w:rsid w:val="00F7140C"/>
    <w:rsid w:val="00F71AEB"/>
    <w:rsid w:val="00F71F8D"/>
    <w:rsid w:val="00F721C8"/>
    <w:rsid w:val="00F7298C"/>
    <w:rsid w:val="00F72AEF"/>
    <w:rsid w:val="00F72B26"/>
    <w:rsid w:val="00F72CA2"/>
    <w:rsid w:val="00F72D75"/>
    <w:rsid w:val="00F7334B"/>
    <w:rsid w:val="00F75363"/>
    <w:rsid w:val="00F764F3"/>
    <w:rsid w:val="00F76698"/>
    <w:rsid w:val="00F76F18"/>
    <w:rsid w:val="00F779DE"/>
    <w:rsid w:val="00F77D54"/>
    <w:rsid w:val="00F80ADC"/>
    <w:rsid w:val="00F81CA7"/>
    <w:rsid w:val="00F81E08"/>
    <w:rsid w:val="00F82115"/>
    <w:rsid w:val="00F824F9"/>
    <w:rsid w:val="00F838E8"/>
    <w:rsid w:val="00F8396E"/>
    <w:rsid w:val="00F83DF2"/>
    <w:rsid w:val="00F84001"/>
    <w:rsid w:val="00F840EB"/>
    <w:rsid w:val="00F84995"/>
    <w:rsid w:val="00F84BFE"/>
    <w:rsid w:val="00F84C64"/>
    <w:rsid w:val="00F84F4D"/>
    <w:rsid w:val="00F84F7C"/>
    <w:rsid w:val="00F86065"/>
    <w:rsid w:val="00F8632C"/>
    <w:rsid w:val="00F86396"/>
    <w:rsid w:val="00F8670E"/>
    <w:rsid w:val="00F87D7E"/>
    <w:rsid w:val="00F87E5C"/>
    <w:rsid w:val="00F9075E"/>
    <w:rsid w:val="00F91036"/>
    <w:rsid w:val="00F91183"/>
    <w:rsid w:val="00F9171A"/>
    <w:rsid w:val="00F918F9"/>
    <w:rsid w:val="00F92E90"/>
    <w:rsid w:val="00F92F40"/>
    <w:rsid w:val="00F9309D"/>
    <w:rsid w:val="00F93C6A"/>
    <w:rsid w:val="00F93E48"/>
    <w:rsid w:val="00F949C7"/>
    <w:rsid w:val="00F954FE"/>
    <w:rsid w:val="00F9666A"/>
    <w:rsid w:val="00F97094"/>
    <w:rsid w:val="00F974CD"/>
    <w:rsid w:val="00F97D8A"/>
    <w:rsid w:val="00FA0355"/>
    <w:rsid w:val="00FA07A0"/>
    <w:rsid w:val="00FA08A8"/>
    <w:rsid w:val="00FA1100"/>
    <w:rsid w:val="00FA1DE3"/>
    <w:rsid w:val="00FA1FD2"/>
    <w:rsid w:val="00FA2416"/>
    <w:rsid w:val="00FA24D3"/>
    <w:rsid w:val="00FA260E"/>
    <w:rsid w:val="00FA2B2B"/>
    <w:rsid w:val="00FA2BE6"/>
    <w:rsid w:val="00FA3810"/>
    <w:rsid w:val="00FA391B"/>
    <w:rsid w:val="00FA4A01"/>
    <w:rsid w:val="00FA4D00"/>
    <w:rsid w:val="00FA57E4"/>
    <w:rsid w:val="00FA5BDB"/>
    <w:rsid w:val="00FA7536"/>
    <w:rsid w:val="00FA7661"/>
    <w:rsid w:val="00FA770A"/>
    <w:rsid w:val="00FB1298"/>
    <w:rsid w:val="00FB15A5"/>
    <w:rsid w:val="00FB1912"/>
    <w:rsid w:val="00FB1B2B"/>
    <w:rsid w:val="00FB2795"/>
    <w:rsid w:val="00FB2B48"/>
    <w:rsid w:val="00FB3844"/>
    <w:rsid w:val="00FB3F9D"/>
    <w:rsid w:val="00FB41B3"/>
    <w:rsid w:val="00FB43E4"/>
    <w:rsid w:val="00FB4CE6"/>
    <w:rsid w:val="00FB4D26"/>
    <w:rsid w:val="00FB4DC3"/>
    <w:rsid w:val="00FB520C"/>
    <w:rsid w:val="00FB55AB"/>
    <w:rsid w:val="00FB5AEA"/>
    <w:rsid w:val="00FB5C40"/>
    <w:rsid w:val="00FB7094"/>
    <w:rsid w:val="00FB724A"/>
    <w:rsid w:val="00FB7456"/>
    <w:rsid w:val="00FB7510"/>
    <w:rsid w:val="00FB771C"/>
    <w:rsid w:val="00FB7834"/>
    <w:rsid w:val="00FB7A83"/>
    <w:rsid w:val="00FB7AFC"/>
    <w:rsid w:val="00FB7E01"/>
    <w:rsid w:val="00FC0934"/>
    <w:rsid w:val="00FC0DB7"/>
    <w:rsid w:val="00FC13C7"/>
    <w:rsid w:val="00FC23F2"/>
    <w:rsid w:val="00FC277B"/>
    <w:rsid w:val="00FC348E"/>
    <w:rsid w:val="00FC3662"/>
    <w:rsid w:val="00FC4DDA"/>
    <w:rsid w:val="00FC5BA7"/>
    <w:rsid w:val="00FC5C9B"/>
    <w:rsid w:val="00FC5FFA"/>
    <w:rsid w:val="00FC602D"/>
    <w:rsid w:val="00FC6913"/>
    <w:rsid w:val="00FC736C"/>
    <w:rsid w:val="00FC7637"/>
    <w:rsid w:val="00FC7825"/>
    <w:rsid w:val="00FC7A18"/>
    <w:rsid w:val="00FD10A0"/>
    <w:rsid w:val="00FD172B"/>
    <w:rsid w:val="00FD185E"/>
    <w:rsid w:val="00FD1B57"/>
    <w:rsid w:val="00FD1BF0"/>
    <w:rsid w:val="00FD2066"/>
    <w:rsid w:val="00FD3365"/>
    <w:rsid w:val="00FD3C2A"/>
    <w:rsid w:val="00FD3E30"/>
    <w:rsid w:val="00FD3EE9"/>
    <w:rsid w:val="00FD4092"/>
    <w:rsid w:val="00FD47BA"/>
    <w:rsid w:val="00FD4C27"/>
    <w:rsid w:val="00FD6A84"/>
    <w:rsid w:val="00FD6B8F"/>
    <w:rsid w:val="00FE0108"/>
    <w:rsid w:val="00FE0470"/>
    <w:rsid w:val="00FE1523"/>
    <w:rsid w:val="00FE20A1"/>
    <w:rsid w:val="00FE21E1"/>
    <w:rsid w:val="00FE2347"/>
    <w:rsid w:val="00FE3A12"/>
    <w:rsid w:val="00FE4707"/>
    <w:rsid w:val="00FE4BA9"/>
    <w:rsid w:val="00FE6F7F"/>
    <w:rsid w:val="00FE7AE5"/>
    <w:rsid w:val="00FF06FF"/>
    <w:rsid w:val="00FF12F2"/>
    <w:rsid w:val="00FF17C3"/>
    <w:rsid w:val="00FF266C"/>
    <w:rsid w:val="00FF2A4C"/>
    <w:rsid w:val="00FF2DCD"/>
    <w:rsid w:val="00FF3398"/>
    <w:rsid w:val="00FF419E"/>
    <w:rsid w:val="00FF4CC7"/>
    <w:rsid w:val="00FF5C5E"/>
    <w:rsid w:val="00FF7EA9"/>
    <w:rsid w:val="01184F1E"/>
    <w:rsid w:val="017573DE"/>
    <w:rsid w:val="01955D8B"/>
    <w:rsid w:val="01A23531"/>
    <w:rsid w:val="02A74BEC"/>
    <w:rsid w:val="030C5130"/>
    <w:rsid w:val="04162F72"/>
    <w:rsid w:val="05336AF0"/>
    <w:rsid w:val="05342E62"/>
    <w:rsid w:val="05E949FB"/>
    <w:rsid w:val="062F1CA6"/>
    <w:rsid w:val="066902B2"/>
    <w:rsid w:val="06D5599E"/>
    <w:rsid w:val="077E3F33"/>
    <w:rsid w:val="07C5709B"/>
    <w:rsid w:val="080571DC"/>
    <w:rsid w:val="08B5795B"/>
    <w:rsid w:val="09D00A7F"/>
    <w:rsid w:val="0A942734"/>
    <w:rsid w:val="0C5A2B33"/>
    <w:rsid w:val="0C86058B"/>
    <w:rsid w:val="0CBD531A"/>
    <w:rsid w:val="0D2D46FC"/>
    <w:rsid w:val="0D6C6AFB"/>
    <w:rsid w:val="0D6F0E41"/>
    <w:rsid w:val="0E61227F"/>
    <w:rsid w:val="0E6C2773"/>
    <w:rsid w:val="0FB710BA"/>
    <w:rsid w:val="10383248"/>
    <w:rsid w:val="10910C9D"/>
    <w:rsid w:val="111E6DD6"/>
    <w:rsid w:val="11CF298C"/>
    <w:rsid w:val="12634713"/>
    <w:rsid w:val="12AF40FD"/>
    <w:rsid w:val="14201BC0"/>
    <w:rsid w:val="14BB3405"/>
    <w:rsid w:val="14DD00E6"/>
    <w:rsid w:val="15DD6C2F"/>
    <w:rsid w:val="165B50E1"/>
    <w:rsid w:val="169002B0"/>
    <w:rsid w:val="181F7D82"/>
    <w:rsid w:val="18E9188A"/>
    <w:rsid w:val="18F242DD"/>
    <w:rsid w:val="19374D84"/>
    <w:rsid w:val="19653AEF"/>
    <w:rsid w:val="199913F1"/>
    <w:rsid w:val="19FD13EA"/>
    <w:rsid w:val="1A0E7253"/>
    <w:rsid w:val="1AF74261"/>
    <w:rsid w:val="1B8A7644"/>
    <w:rsid w:val="1BD86131"/>
    <w:rsid w:val="1DED35DB"/>
    <w:rsid w:val="1EFF4025"/>
    <w:rsid w:val="1F4E3550"/>
    <w:rsid w:val="1F6153B5"/>
    <w:rsid w:val="1FC00B91"/>
    <w:rsid w:val="21B419E4"/>
    <w:rsid w:val="220E39C3"/>
    <w:rsid w:val="23865AAA"/>
    <w:rsid w:val="23AB775E"/>
    <w:rsid w:val="240470C8"/>
    <w:rsid w:val="24486615"/>
    <w:rsid w:val="24886AE9"/>
    <w:rsid w:val="249A4DCB"/>
    <w:rsid w:val="253E0B2B"/>
    <w:rsid w:val="257A4972"/>
    <w:rsid w:val="25AF3D46"/>
    <w:rsid w:val="25EF09BA"/>
    <w:rsid w:val="27295DAA"/>
    <w:rsid w:val="27747B35"/>
    <w:rsid w:val="27CB37C9"/>
    <w:rsid w:val="27D466B0"/>
    <w:rsid w:val="28311F6F"/>
    <w:rsid w:val="28460610"/>
    <w:rsid w:val="28B525AE"/>
    <w:rsid w:val="28DE6408"/>
    <w:rsid w:val="292750B8"/>
    <w:rsid w:val="294533CB"/>
    <w:rsid w:val="29FA43CC"/>
    <w:rsid w:val="2A081B5F"/>
    <w:rsid w:val="2AB03C61"/>
    <w:rsid w:val="2C9E3835"/>
    <w:rsid w:val="2E4327F9"/>
    <w:rsid w:val="2EAC43D9"/>
    <w:rsid w:val="2F202EB5"/>
    <w:rsid w:val="2FB07AD1"/>
    <w:rsid w:val="2FBE5F39"/>
    <w:rsid w:val="30F406E8"/>
    <w:rsid w:val="3375576F"/>
    <w:rsid w:val="33FD755F"/>
    <w:rsid w:val="354B3092"/>
    <w:rsid w:val="357B7381"/>
    <w:rsid w:val="37445A94"/>
    <w:rsid w:val="37811FCB"/>
    <w:rsid w:val="37C8245F"/>
    <w:rsid w:val="37D76D8D"/>
    <w:rsid w:val="37F57D7D"/>
    <w:rsid w:val="3874334B"/>
    <w:rsid w:val="38DB251E"/>
    <w:rsid w:val="38EA161F"/>
    <w:rsid w:val="38F94C6F"/>
    <w:rsid w:val="39347FF6"/>
    <w:rsid w:val="3A132925"/>
    <w:rsid w:val="3B0F0AD9"/>
    <w:rsid w:val="3B514149"/>
    <w:rsid w:val="3C093096"/>
    <w:rsid w:val="3C0F7638"/>
    <w:rsid w:val="3C3138F6"/>
    <w:rsid w:val="3C3958FE"/>
    <w:rsid w:val="3C8F247C"/>
    <w:rsid w:val="3CF85934"/>
    <w:rsid w:val="3E194932"/>
    <w:rsid w:val="3E753219"/>
    <w:rsid w:val="3E986117"/>
    <w:rsid w:val="3F3B7D90"/>
    <w:rsid w:val="3FB81DCE"/>
    <w:rsid w:val="401618EF"/>
    <w:rsid w:val="405839B5"/>
    <w:rsid w:val="406F02D0"/>
    <w:rsid w:val="4092441C"/>
    <w:rsid w:val="414C6A8E"/>
    <w:rsid w:val="43453791"/>
    <w:rsid w:val="43470BC0"/>
    <w:rsid w:val="434E1F33"/>
    <w:rsid w:val="43826949"/>
    <w:rsid w:val="43BE5D87"/>
    <w:rsid w:val="43C42D6F"/>
    <w:rsid w:val="441412B5"/>
    <w:rsid w:val="44151203"/>
    <w:rsid w:val="44633136"/>
    <w:rsid w:val="448D58AF"/>
    <w:rsid w:val="44C05CE2"/>
    <w:rsid w:val="44D63984"/>
    <w:rsid w:val="45045DBF"/>
    <w:rsid w:val="4571672A"/>
    <w:rsid w:val="457677DE"/>
    <w:rsid w:val="45A54F3C"/>
    <w:rsid w:val="45F7633A"/>
    <w:rsid w:val="46AF4C9D"/>
    <w:rsid w:val="46E17526"/>
    <w:rsid w:val="46EE0378"/>
    <w:rsid w:val="48044BF6"/>
    <w:rsid w:val="48722307"/>
    <w:rsid w:val="48CF2E6A"/>
    <w:rsid w:val="49CB2BD8"/>
    <w:rsid w:val="4A651FDB"/>
    <w:rsid w:val="4AAF748E"/>
    <w:rsid w:val="4BC34C92"/>
    <w:rsid w:val="4BDF4059"/>
    <w:rsid w:val="4C0F02D1"/>
    <w:rsid w:val="4C252AB3"/>
    <w:rsid w:val="4CD4776D"/>
    <w:rsid w:val="4E797C60"/>
    <w:rsid w:val="4E7D24B4"/>
    <w:rsid w:val="4EC31132"/>
    <w:rsid w:val="4F08671A"/>
    <w:rsid w:val="4F4B0955"/>
    <w:rsid w:val="4F66793A"/>
    <w:rsid w:val="4F685A23"/>
    <w:rsid w:val="4F7059BF"/>
    <w:rsid w:val="4FD56770"/>
    <w:rsid w:val="506F14BC"/>
    <w:rsid w:val="50D047E2"/>
    <w:rsid w:val="51ED7C08"/>
    <w:rsid w:val="52386178"/>
    <w:rsid w:val="524D5A14"/>
    <w:rsid w:val="526B5E0C"/>
    <w:rsid w:val="528B056D"/>
    <w:rsid w:val="52A061B9"/>
    <w:rsid w:val="52E35DA9"/>
    <w:rsid w:val="535067F1"/>
    <w:rsid w:val="536B47EA"/>
    <w:rsid w:val="536F77F8"/>
    <w:rsid w:val="53B200F2"/>
    <w:rsid w:val="54966C8B"/>
    <w:rsid w:val="54D82F30"/>
    <w:rsid w:val="54E81EFE"/>
    <w:rsid w:val="554410D9"/>
    <w:rsid w:val="5544296B"/>
    <w:rsid w:val="55AF266F"/>
    <w:rsid w:val="55B60258"/>
    <w:rsid w:val="588F5FF3"/>
    <w:rsid w:val="59BB1CA7"/>
    <w:rsid w:val="5A226C50"/>
    <w:rsid w:val="5A2A1C33"/>
    <w:rsid w:val="5A5F384C"/>
    <w:rsid w:val="5ABF74CC"/>
    <w:rsid w:val="5AE22D90"/>
    <w:rsid w:val="5B286860"/>
    <w:rsid w:val="5BAA6C05"/>
    <w:rsid w:val="5C61627E"/>
    <w:rsid w:val="5D3E5C8B"/>
    <w:rsid w:val="5D9F02FD"/>
    <w:rsid w:val="5DDE4309"/>
    <w:rsid w:val="5E5D3F61"/>
    <w:rsid w:val="5FA86BCD"/>
    <w:rsid w:val="5FB24CE0"/>
    <w:rsid w:val="600A6A13"/>
    <w:rsid w:val="60CD0F1D"/>
    <w:rsid w:val="6113154B"/>
    <w:rsid w:val="61FB0E8D"/>
    <w:rsid w:val="627C592D"/>
    <w:rsid w:val="629726FB"/>
    <w:rsid w:val="62DA3325"/>
    <w:rsid w:val="62E07346"/>
    <w:rsid w:val="64124FE1"/>
    <w:rsid w:val="65097C63"/>
    <w:rsid w:val="65586DE9"/>
    <w:rsid w:val="659F5A51"/>
    <w:rsid w:val="66891BDF"/>
    <w:rsid w:val="66C9111A"/>
    <w:rsid w:val="66CB083F"/>
    <w:rsid w:val="67010F95"/>
    <w:rsid w:val="67154E65"/>
    <w:rsid w:val="674E305A"/>
    <w:rsid w:val="67A93CAF"/>
    <w:rsid w:val="67EE6DAB"/>
    <w:rsid w:val="67F62F77"/>
    <w:rsid w:val="68123DCB"/>
    <w:rsid w:val="68B45A85"/>
    <w:rsid w:val="69106B24"/>
    <w:rsid w:val="69D30295"/>
    <w:rsid w:val="6AB70F37"/>
    <w:rsid w:val="6AE95407"/>
    <w:rsid w:val="6B772FD1"/>
    <w:rsid w:val="6BFC338E"/>
    <w:rsid w:val="6DA26ACA"/>
    <w:rsid w:val="6E132827"/>
    <w:rsid w:val="6E23424F"/>
    <w:rsid w:val="6E36095F"/>
    <w:rsid w:val="6F8A0180"/>
    <w:rsid w:val="6FB30A37"/>
    <w:rsid w:val="702F0247"/>
    <w:rsid w:val="703E619F"/>
    <w:rsid w:val="705F7A99"/>
    <w:rsid w:val="70CC1335"/>
    <w:rsid w:val="716E29E6"/>
    <w:rsid w:val="72AC6D95"/>
    <w:rsid w:val="72F0794A"/>
    <w:rsid w:val="74062323"/>
    <w:rsid w:val="74C543EE"/>
    <w:rsid w:val="74E26FFE"/>
    <w:rsid w:val="75925A2F"/>
    <w:rsid w:val="76015102"/>
    <w:rsid w:val="764D22BB"/>
    <w:rsid w:val="769C07DC"/>
    <w:rsid w:val="76D60876"/>
    <w:rsid w:val="782D28AA"/>
    <w:rsid w:val="792E71BA"/>
    <w:rsid w:val="7A017FD1"/>
    <w:rsid w:val="7B3932DA"/>
    <w:rsid w:val="7BBA31A8"/>
    <w:rsid w:val="7C0E158A"/>
    <w:rsid w:val="7C8832D9"/>
    <w:rsid w:val="7CD7150A"/>
    <w:rsid w:val="7D7B2A4B"/>
    <w:rsid w:val="7DC87AA5"/>
    <w:rsid w:val="7DE43295"/>
    <w:rsid w:val="7E3F46E2"/>
    <w:rsid w:val="7E6D0EA5"/>
    <w:rsid w:val="7E7E6296"/>
    <w:rsid w:val="7F4B3C8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uiPriority="0" w:unhideWhenUsed="1" w:qFormat="1"/>
    <w:lsdException w:name="heading 4" w:locked="1"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locked="1" w:semiHidden="0" w:qFormat="1"/>
    <w:lsdException w:name="toc 3" w:locked="1" w:semiHidden="0"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qFormat="1"/>
    <w:lsdException w:name="endnote text" w:qFormat="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qFormat="1"/>
    <w:lsdException w:name="Closing" w:locked="1" w:unhideWhenUsed="1"/>
    <w:lsdException w:name="Signature" w:locked="1" w:unhideWhenUsed="1"/>
    <w:lsdException w:name="Default Paragraph Font" w:uiPriority="1" w:unhideWhenUsed="1" w:qFormat="1"/>
    <w:lsdException w:name="Body Text" w:locked="1"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locked="1" w:qFormat="1"/>
    <w:lsdException w:name="Plain Text" w:semiHidden="0" w:qFormat="1"/>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qFormat="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uiPriority="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56FB0"/>
    <w:pPr>
      <w:widowControl w:val="0"/>
      <w:jc w:val="both"/>
    </w:pPr>
    <w:rPr>
      <w:kern w:val="2"/>
      <w:sz w:val="21"/>
      <w:szCs w:val="24"/>
    </w:rPr>
  </w:style>
  <w:style w:type="paragraph" w:styleId="2">
    <w:name w:val="heading 2"/>
    <w:basedOn w:val="a"/>
    <w:next w:val="a"/>
    <w:link w:val="2Char"/>
    <w:uiPriority w:val="99"/>
    <w:qFormat/>
    <w:rsid w:val="00656FB0"/>
    <w:pPr>
      <w:keepNext/>
      <w:keepLines/>
      <w:spacing w:before="260" w:after="260" w:line="416" w:lineRule="auto"/>
      <w:outlineLvl w:val="1"/>
    </w:pPr>
    <w:rPr>
      <w:rFonts w:ascii="Cambria" w:hAnsi="Cambria"/>
      <w:b/>
      <w:bCs/>
      <w:kern w:val="0"/>
      <w:sz w:val="32"/>
      <w:szCs w:val="32"/>
    </w:rPr>
  </w:style>
  <w:style w:type="paragraph" w:styleId="4">
    <w:name w:val="heading 4"/>
    <w:basedOn w:val="a"/>
    <w:next w:val="a"/>
    <w:link w:val="4Char"/>
    <w:uiPriority w:val="99"/>
    <w:qFormat/>
    <w:locked/>
    <w:rsid w:val="00656FB0"/>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semiHidden/>
    <w:qFormat/>
    <w:rsid w:val="00656FB0"/>
    <w:rPr>
      <w:b/>
      <w:bCs/>
    </w:rPr>
  </w:style>
  <w:style w:type="paragraph" w:styleId="a4">
    <w:name w:val="annotation text"/>
    <w:basedOn w:val="a"/>
    <w:link w:val="Char"/>
    <w:uiPriority w:val="99"/>
    <w:semiHidden/>
    <w:qFormat/>
    <w:rsid w:val="00656FB0"/>
    <w:pPr>
      <w:jc w:val="left"/>
    </w:pPr>
    <w:rPr>
      <w:sz w:val="24"/>
    </w:rPr>
  </w:style>
  <w:style w:type="paragraph" w:styleId="7">
    <w:name w:val="toc 7"/>
    <w:basedOn w:val="a"/>
    <w:next w:val="a"/>
    <w:uiPriority w:val="99"/>
    <w:semiHidden/>
    <w:qFormat/>
    <w:locked/>
    <w:rsid w:val="00656FB0"/>
    <w:pPr>
      <w:ind w:leftChars="1200" w:left="2520"/>
    </w:pPr>
  </w:style>
  <w:style w:type="paragraph" w:styleId="a5">
    <w:name w:val="Normal Indent"/>
    <w:basedOn w:val="a"/>
    <w:uiPriority w:val="99"/>
    <w:qFormat/>
    <w:rsid w:val="00656FB0"/>
    <w:pPr>
      <w:ind w:firstLine="420"/>
    </w:pPr>
    <w:rPr>
      <w:szCs w:val="20"/>
    </w:rPr>
  </w:style>
  <w:style w:type="paragraph" w:styleId="a6">
    <w:name w:val="Document Map"/>
    <w:basedOn w:val="a"/>
    <w:link w:val="Char0"/>
    <w:uiPriority w:val="99"/>
    <w:semiHidden/>
    <w:qFormat/>
    <w:locked/>
    <w:rsid w:val="00656FB0"/>
    <w:rPr>
      <w:rFonts w:ascii="宋体"/>
      <w:sz w:val="18"/>
      <w:szCs w:val="18"/>
    </w:rPr>
  </w:style>
  <w:style w:type="paragraph" w:styleId="a7">
    <w:name w:val="Body Text"/>
    <w:basedOn w:val="a"/>
    <w:link w:val="Char2"/>
    <w:uiPriority w:val="99"/>
    <w:qFormat/>
    <w:locked/>
    <w:rsid w:val="00656FB0"/>
    <w:pPr>
      <w:spacing w:after="120"/>
    </w:pPr>
  </w:style>
  <w:style w:type="paragraph" w:styleId="a8">
    <w:name w:val="Body Text Indent"/>
    <w:basedOn w:val="a"/>
    <w:link w:val="Char3"/>
    <w:uiPriority w:val="99"/>
    <w:qFormat/>
    <w:rsid w:val="00656FB0"/>
    <w:pPr>
      <w:spacing w:line="720" w:lineRule="exact"/>
      <w:ind w:firstLine="615"/>
    </w:pPr>
    <w:rPr>
      <w:b/>
      <w:bCs/>
      <w:sz w:val="24"/>
    </w:rPr>
  </w:style>
  <w:style w:type="paragraph" w:styleId="5">
    <w:name w:val="toc 5"/>
    <w:basedOn w:val="a"/>
    <w:next w:val="a"/>
    <w:uiPriority w:val="99"/>
    <w:semiHidden/>
    <w:qFormat/>
    <w:locked/>
    <w:rsid w:val="00656FB0"/>
    <w:pPr>
      <w:ind w:leftChars="800" w:left="1680"/>
    </w:pPr>
  </w:style>
  <w:style w:type="paragraph" w:styleId="3">
    <w:name w:val="toc 3"/>
    <w:basedOn w:val="a"/>
    <w:next w:val="a"/>
    <w:uiPriority w:val="99"/>
    <w:qFormat/>
    <w:locked/>
    <w:rsid w:val="00656FB0"/>
    <w:pPr>
      <w:ind w:leftChars="400" w:left="840"/>
    </w:pPr>
  </w:style>
  <w:style w:type="paragraph" w:styleId="a9">
    <w:name w:val="Plain Text"/>
    <w:basedOn w:val="a"/>
    <w:link w:val="Char4"/>
    <w:uiPriority w:val="99"/>
    <w:qFormat/>
    <w:rsid w:val="00656FB0"/>
    <w:rPr>
      <w:rFonts w:ascii="宋体" w:hAnsi="Courier New"/>
      <w:kern w:val="0"/>
      <w:sz w:val="20"/>
      <w:szCs w:val="20"/>
    </w:rPr>
  </w:style>
  <w:style w:type="paragraph" w:styleId="8">
    <w:name w:val="toc 8"/>
    <w:basedOn w:val="a"/>
    <w:next w:val="a"/>
    <w:uiPriority w:val="99"/>
    <w:semiHidden/>
    <w:qFormat/>
    <w:locked/>
    <w:rsid w:val="00656FB0"/>
    <w:pPr>
      <w:ind w:leftChars="1400" w:left="2940"/>
    </w:pPr>
  </w:style>
  <w:style w:type="paragraph" w:styleId="aa">
    <w:name w:val="Date"/>
    <w:basedOn w:val="a"/>
    <w:next w:val="a"/>
    <w:link w:val="Char5"/>
    <w:uiPriority w:val="99"/>
    <w:qFormat/>
    <w:rsid w:val="00656FB0"/>
    <w:pPr>
      <w:ind w:leftChars="2500" w:left="100"/>
    </w:pPr>
    <w:rPr>
      <w:b/>
      <w:bCs/>
      <w:sz w:val="24"/>
    </w:rPr>
  </w:style>
  <w:style w:type="paragraph" w:styleId="20">
    <w:name w:val="Body Text Indent 2"/>
    <w:basedOn w:val="a"/>
    <w:link w:val="2Char0"/>
    <w:uiPriority w:val="99"/>
    <w:qFormat/>
    <w:rsid w:val="00656FB0"/>
    <w:pPr>
      <w:spacing w:line="720" w:lineRule="exact"/>
      <w:ind w:left="2" w:firstLineChars="175" w:firstLine="630"/>
      <w:jc w:val="left"/>
    </w:pPr>
    <w:rPr>
      <w:rFonts w:ascii="FangSong_GB2312falt"/>
      <w:sz w:val="24"/>
    </w:rPr>
  </w:style>
  <w:style w:type="paragraph" w:styleId="ab">
    <w:name w:val="endnote text"/>
    <w:basedOn w:val="a"/>
    <w:link w:val="Char6"/>
    <w:uiPriority w:val="99"/>
    <w:semiHidden/>
    <w:qFormat/>
    <w:rsid w:val="00656FB0"/>
    <w:pPr>
      <w:snapToGrid w:val="0"/>
      <w:jc w:val="left"/>
    </w:pPr>
    <w:rPr>
      <w:sz w:val="24"/>
    </w:rPr>
  </w:style>
  <w:style w:type="paragraph" w:styleId="ac">
    <w:name w:val="Balloon Text"/>
    <w:basedOn w:val="a"/>
    <w:link w:val="Char7"/>
    <w:uiPriority w:val="99"/>
    <w:qFormat/>
    <w:rsid w:val="00656FB0"/>
    <w:rPr>
      <w:kern w:val="0"/>
      <w:sz w:val="18"/>
      <w:szCs w:val="18"/>
    </w:rPr>
  </w:style>
  <w:style w:type="paragraph" w:styleId="ad">
    <w:name w:val="footer"/>
    <w:basedOn w:val="a"/>
    <w:link w:val="Char8"/>
    <w:uiPriority w:val="99"/>
    <w:qFormat/>
    <w:rsid w:val="00656FB0"/>
    <w:pPr>
      <w:tabs>
        <w:tab w:val="center" w:pos="4153"/>
        <w:tab w:val="right" w:pos="8306"/>
      </w:tabs>
      <w:snapToGrid w:val="0"/>
      <w:spacing w:line="240" w:lineRule="atLeast"/>
      <w:jc w:val="left"/>
    </w:pPr>
    <w:rPr>
      <w:kern w:val="0"/>
      <w:sz w:val="18"/>
      <w:szCs w:val="18"/>
    </w:rPr>
  </w:style>
  <w:style w:type="paragraph" w:styleId="ae">
    <w:name w:val="header"/>
    <w:basedOn w:val="a"/>
    <w:link w:val="Char9"/>
    <w:uiPriority w:val="99"/>
    <w:qFormat/>
    <w:rsid w:val="00656FB0"/>
    <w:pPr>
      <w:pBdr>
        <w:bottom w:val="single" w:sz="6" w:space="1" w:color="auto"/>
      </w:pBdr>
      <w:tabs>
        <w:tab w:val="center" w:pos="4153"/>
        <w:tab w:val="right" w:pos="8306"/>
      </w:tabs>
      <w:snapToGrid w:val="0"/>
      <w:spacing w:line="240" w:lineRule="atLeast"/>
      <w:jc w:val="center"/>
    </w:pPr>
    <w:rPr>
      <w:kern w:val="0"/>
      <w:sz w:val="18"/>
      <w:szCs w:val="18"/>
    </w:rPr>
  </w:style>
  <w:style w:type="paragraph" w:styleId="1">
    <w:name w:val="toc 1"/>
    <w:basedOn w:val="a"/>
    <w:next w:val="a"/>
    <w:uiPriority w:val="99"/>
    <w:semiHidden/>
    <w:qFormat/>
    <w:rsid w:val="00656FB0"/>
    <w:pPr>
      <w:tabs>
        <w:tab w:val="right" w:leader="dot" w:pos="9360"/>
      </w:tabs>
      <w:adjustRightInd w:val="0"/>
      <w:snapToGrid w:val="0"/>
      <w:spacing w:line="480" w:lineRule="auto"/>
      <w:jc w:val="center"/>
    </w:pPr>
    <w:rPr>
      <w:rFonts w:ascii="宋体" w:hAnsi="宋体"/>
      <w:b/>
      <w:sz w:val="44"/>
      <w:szCs w:val="44"/>
    </w:rPr>
  </w:style>
  <w:style w:type="paragraph" w:styleId="40">
    <w:name w:val="toc 4"/>
    <w:basedOn w:val="a"/>
    <w:next w:val="a"/>
    <w:uiPriority w:val="99"/>
    <w:semiHidden/>
    <w:qFormat/>
    <w:locked/>
    <w:rsid w:val="00656FB0"/>
    <w:pPr>
      <w:ind w:leftChars="600" w:left="1260"/>
    </w:pPr>
  </w:style>
  <w:style w:type="paragraph" w:styleId="af">
    <w:name w:val="footnote text"/>
    <w:basedOn w:val="a"/>
    <w:link w:val="Chara"/>
    <w:uiPriority w:val="99"/>
    <w:semiHidden/>
    <w:qFormat/>
    <w:rsid w:val="00656FB0"/>
    <w:pPr>
      <w:snapToGrid w:val="0"/>
      <w:jc w:val="left"/>
    </w:pPr>
    <w:rPr>
      <w:sz w:val="18"/>
      <w:szCs w:val="18"/>
    </w:rPr>
  </w:style>
  <w:style w:type="paragraph" w:styleId="6">
    <w:name w:val="toc 6"/>
    <w:basedOn w:val="a"/>
    <w:next w:val="a"/>
    <w:uiPriority w:val="99"/>
    <w:semiHidden/>
    <w:qFormat/>
    <w:locked/>
    <w:rsid w:val="00656FB0"/>
    <w:pPr>
      <w:ind w:leftChars="1000" w:left="2100"/>
    </w:pPr>
  </w:style>
  <w:style w:type="paragraph" w:styleId="30">
    <w:name w:val="Body Text Indent 3"/>
    <w:basedOn w:val="a"/>
    <w:link w:val="3Char"/>
    <w:uiPriority w:val="99"/>
    <w:qFormat/>
    <w:rsid w:val="00656FB0"/>
    <w:pPr>
      <w:spacing w:line="720" w:lineRule="exact"/>
      <w:ind w:leftChars="85" w:left="178" w:firstLineChars="180" w:firstLine="540"/>
    </w:pPr>
    <w:rPr>
      <w:rFonts w:ascii="FangSong_GB2312falt"/>
      <w:sz w:val="24"/>
    </w:rPr>
  </w:style>
  <w:style w:type="paragraph" w:styleId="21">
    <w:name w:val="toc 2"/>
    <w:basedOn w:val="a"/>
    <w:next w:val="a"/>
    <w:uiPriority w:val="99"/>
    <w:qFormat/>
    <w:locked/>
    <w:rsid w:val="00656FB0"/>
    <w:pPr>
      <w:ind w:leftChars="200" w:left="420"/>
    </w:pPr>
  </w:style>
  <w:style w:type="paragraph" w:styleId="9">
    <w:name w:val="toc 9"/>
    <w:basedOn w:val="a"/>
    <w:next w:val="a"/>
    <w:uiPriority w:val="99"/>
    <w:semiHidden/>
    <w:qFormat/>
    <w:locked/>
    <w:rsid w:val="00656FB0"/>
    <w:pPr>
      <w:ind w:leftChars="1600" w:left="3360"/>
    </w:pPr>
  </w:style>
  <w:style w:type="paragraph" w:styleId="22">
    <w:name w:val="Body Text 2"/>
    <w:basedOn w:val="a"/>
    <w:link w:val="2Char1"/>
    <w:uiPriority w:val="99"/>
    <w:qFormat/>
    <w:rsid w:val="00656FB0"/>
    <w:pPr>
      <w:spacing w:after="120" w:line="480" w:lineRule="auto"/>
    </w:pPr>
    <w:rPr>
      <w:sz w:val="24"/>
    </w:rPr>
  </w:style>
  <w:style w:type="paragraph" w:styleId="af0">
    <w:name w:val="Normal (Web)"/>
    <w:basedOn w:val="a"/>
    <w:qFormat/>
    <w:rsid w:val="00656FB0"/>
    <w:pPr>
      <w:widowControl/>
      <w:spacing w:before="100" w:beforeAutospacing="1" w:after="100" w:afterAutospacing="1" w:line="480" w:lineRule="auto"/>
      <w:ind w:firstLine="450"/>
      <w:jc w:val="left"/>
    </w:pPr>
    <w:rPr>
      <w:rFonts w:ascii="宋体" w:hAnsi="宋体"/>
      <w:kern w:val="0"/>
      <w:sz w:val="24"/>
    </w:rPr>
  </w:style>
  <w:style w:type="paragraph" w:styleId="af1">
    <w:name w:val="Title"/>
    <w:basedOn w:val="a"/>
    <w:next w:val="a"/>
    <w:link w:val="Charb"/>
    <w:uiPriority w:val="99"/>
    <w:qFormat/>
    <w:locked/>
    <w:rsid w:val="00656FB0"/>
    <w:pPr>
      <w:spacing w:before="240" w:after="60"/>
      <w:jc w:val="center"/>
      <w:outlineLvl w:val="0"/>
    </w:pPr>
    <w:rPr>
      <w:rFonts w:ascii="Cambria" w:hAnsi="Cambria"/>
      <w:b/>
      <w:bCs/>
      <w:sz w:val="32"/>
      <w:szCs w:val="32"/>
    </w:rPr>
  </w:style>
  <w:style w:type="character" w:styleId="af2">
    <w:name w:val="Strong"/>
    <w:basedOn w:val="a0"/>
    <w:uiPriority w:val="99"/>
    <w:qFormat/>
    <w:locked/>
    <w:rsid w:val="00656FB0"/>
    <w:rPr>
      <w:rFonts w:cs="Times New Roman"/>
      <w:b/>
    </w:rPr>
  </w:style>
  <w:style w:type="character" w:styleId="af3">
    <w:name w:val="endnote reference"/>
    <w:basedOn w:val="a0"/>
    <w:uiPriority w:val="99"/>
    <w:semiHidden/>
    <w:qFormat/>
    <w:rsid w:val="00656FB0"/>
    <w:rPr>
      <w:rFonts w:cs="Times New Roman"/>
      <w:vertAlign w:val="superscript"/>
    </w:rPr>
  </w:style>
  <w:style w:type="character" w:styleId="af4">
    <w:name w:val="page number"/>
    <w:basedOn w:val="a0"/>
    <w:uiPriority w:val="99"/>
    <w:qFormat/>
    <w:rsid w:val="00656FB0"/>
    <w:rPr>
      <w:rFonts w:cs="Times New Roman"/>
    </w:rPr>
  </w:style>
  <w:style w:type="character" w:styleId="af5">
    <w:name w:val="FollowedHyperlink"/>
    <w:basedOn w:val="a0"/>
    <w:uiPriority w:val="99"/>
    <w:qFormat/>
    <w:rsid w:val="00656FB0"/>
    <w:rPr>
      <w:rFonts w:cs="Times New Roman"/>
      <w:color w:val="800080"/>
      <w:u w:val="single"/>
    </w:rPr>
  </w:style>
  <w:style w:type="character" w:styleId="af6">
    <w:name w:val="Emphasis"/>
    <w:basedOn w:val="a0"/>
    <w:uiPriority w:val="99"/>
    <w:qFormat/>
    <w:locked/>
    <w:rsid w:val="00656FB0"/>
    <w:rPr>
      <w:rFonts w:cs="Times New Roman"/>
    </w:rPr>
  </w:style>
  <w:style w:type="character" w:styleId="HTML">
    <w:name w:val="HTML Definition"/>
    <w:basedOn w:val="a0"/>
    <w:uiPriority w:val="99"/>
    <w:qFormat/>
    <w:rsid w:val="00656FB0"/>
    <w:rPr>
      <w:rFonts w:cs="Times New Roman"/>
    </w:rPr>
  </w:style>
  <w:style w:type="character" w:styleId="HTML0">
    <w:name w:val="HTML Variable"/>
    <w:basedOn w:val="a0"/>
    <w:uiPriority w:val="99"/>
    <w:qFormat/>
    <w:rsid w:val="00656FB0"/>
    <w:rPr>
      <w:rFonts w:cs="Times New Roman"/>
    </w:rPr>
  </w:style>
  <w:style w:type="character" w:styleId="af7">
    <w:name w:val="Hyperlink"/>
    <w:basedOn w:val="a0"/>
    <w:uiPriority w:val="99"/>
    <w:qFormat/>
    <w:rsid w:val="00656FB0"/>
    <w:rPr>
      <w:rFonts w:cs="Times New Roman"/>
      <w:color w:val="0000FF"/>
      <w:u w:val="single"/>
    </w:rPr>
  </w:style>
  <w:style w:type="character" w:styleId="HTML1">
    <w:name w:val="HTML Code"/>
    <w:basedOn w:val="a0"/>
    <w:uiPriority w:val="99"/>
    <w:qFormat/>
    <w:rsid w:val="00656FB0"/>
    <w:rPr>
      <w:rFonts w:ascii="Courier New" w:hAnsi="Courier New" w:cs="Times New Roman"/>
      <w:sz w:val="20"/>
    </w:rPr>
  </w:style>
  <w:style w:type="character" w:styleId="af8">
    <w:name w:val="annotation reference"/>
    <w:basedOn w:val="a0"/>
    <w:uiPriority w:val="99"/>
    <w:semiHidden/>
    <w:qFormat/>
    <w:rsid w:val="00656FB0"/>
    <w:rPr>
      <w:rFonts w:cs="Times New Roman"/>
      <w:sz w:val="21"/>
    </w:rPr>
  </w:style>
  <w:style w:type="character" w:styleId="HTML2">
    <w:name w:val="HTML Cite"/>
    <w:basedOn w:val="a0"/>
    <w:uiPriority w:val="99"/>
    <w:qFormat/>
    <w:rsid w:val="00656FB0"/>
    <w:rPr>
      <w:rFonts w:cs="Times New Roman"/>
    </w:rPr>
  </w:style>
  <w:style w:type="character" w:styleId="af9">
    <w:name w:val="footnote reference"/>
    <w:basedOn w:val="a0"/>
    <w:uiPriority w:val="99"/>
    <w:semiHidden/>
    <w:qFormat/>
    <w:rsid w:val="00656FB0"/>
    <w:rPr>
      <w:rFonts w:cs="Times New Roman"/>
      <w:vertAlign w:val="superscript"/>
    </w:rPr>
  </w:style>
  <w:style w:type="table" w:styleId="afa">
    <w:name w:val="Table Grid"/>
    <w:basedOn w:val="a1"/>
    <w:qFormat/>
    <w:locked/>
    <w:rsid w:val="0065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semiHidden/>
    <w:qFormat/>
    <w:locked/>
    <w:rsid w:val="00656FB0"/>
    <w:rPr>
      <w:rFonts w:ascii="Cambria" w:eastAsia="宋体" w:hAnsi="Cambria" w:cs="Times New Roman"/>
      <w:b/>
      <w:sz w:val="32"/>
    </w:rPr>
  </w:style>
  <w:style w:type="character" w:customStyle="1" w:styleId="4Char">
    <w:name w:val="标题 4 Char"/>
    <w:basedOn w:val="a0"/>
    <w:link w:val="4"/>
    <w:uiPriority w:val="99"/>
    <w:semiHidden/>
    <w:qFormat/>
    <w:locked/>
    <w:rsid w:val="00656FB0"/>
    <w:rPr>
      <w:rFonts w:ascii="宋体" w:eastAsia="宋体" w:hAnsi="宋体" w:cs="Times New Roman"/>
      <w:b/>
      <w:sz w:val="24"/>
      <w:lang w:val="en-US" w:eastAsia="zh-CN"/>
    </w:rPr>
  </w:style>
  <w:style w:type="character" w:customStyle="1" w:styleId="Char">
    <w:name w:val="批注文字 Char"/>
    <w:basedOn w:val="a0"/>
    <w:link w:val="a4"/>
    <w:uiPriority w:val="99"/>
    <w:semiHidden/>
    <w:qFormat/>
    <w:locked/>
    <w:rsid w:val="00656FB0"/>
    <w:rPr>
      <w:rFonts w:eastAsia="宋体" w:cs="Times New Roman"/>
      <w:kern w:val="2"/>
      <w:sz w:val="24"/>
      <w:lang w:val="en-US" w:eastAsia="zh-CN"/>
    </w:rPr>
  </w:style>
  <w:style w:type="character" w:customStyle="1" w:styleId="Char1">
    <w:name w:val="批注主题 Char1"/>
    <w:basedOn w:val="Char"/>
    <w:link w:val="a3"/>
    <w:uiPriority w:val="99"/>
    <w:semiHidden/>
    <w:qFormat/>
    <w:locked/>
    <w:rsid w:val="00656FB0"/>
    <w:rPr>
      <w:b/>
    </w:rPr>
  </w:style>
  <w:style w:type="character" w:customStyle="1" w:styleId="Char2">
    <w:name w:val="正文文本 Char"/>
    <w:basedOn w:val="a0"/>
    <w:link w:val="a7"/>
    <w:uiPriority w:val="99"/>
    <w:qFormat/>
    <w:locked/>
    <w:rsid w:val="00656FB0"/>
    <w:rPr>
      <w:rFonts w:cs="Times New Roman"/>
      <w:kern w:val="2"/>
      <w:sz w:val="24"/>
    </w:rPr>
  </w:style>
  <w:style w:type="character" w:customStyle="1" w:styleId="Char3">
    <w:name w:val="正文文本缩进 Char"/>
    <w:basedOn w:val="a0"/>
    <w:link w:val="a8"/>
    <w:uiPriority w:val="99"/>
    <w:semiHidden/>
    <w:qFormat/>
    <w:locked/>
    <w:rsid w:val="00656FB0"/>
    <w:rPr>
      <w:rFonts w:eastAsia="宋体" w:cs="Times New Roman"/>
      <w:b/>
      <w:kern w:val="2"/>
      <w:sz w:val="24"/>
      <w:lang w:val="en-US" w:eastAsia="zh-CN"/>
    </w:rPr>
  </w:style>
  <w:style w:type="character" w:customStyle="1" w:styleId="Char4">
    <w:name w:val="纯文本 Char"/>
    <w:basedOn w:val="a0"/>
    <w:link w:val="a9"/>
    <w:uiPriority w:val="99"/>
    <w:qFormat/>
    <w:locked/>
    <w:rsid w:val="00656FB0"/>
    <w:rPr>
      <w:rFonts w:ascii="宋体" w:eastAsia="宋体" w:hAnsi="Courier New" w:cs="Times New Roman"/>
      <w:sz w:val="20"/>
    </w:rPr>
  </w:style>
  <w:style w:type="character" w:customStyle="1" w:styleId="Char5">
    <w:name w:val="日期 Char"/>
    <w:basedOn w:val="a0"/>
    <w:link w:val="aa"/>
    <w:uiPriority w:val="99"/>
    <w:semiHidden/>
    <w:qFormat/>
    <w:locked/>
    <w:rsid w:val="00656FB0"/>
    <w:rPr>
      <w:rFonts w:eastAsia="宋体" w:cs="Times New Roman"/>
      <w:b/>
      <w:kern w:val="2"/>
      <w:sz w:val="24"/>
      <w:lang w:val="en-US" w:eastAsia="zh-CN"/>
    </w:rPr>
  </w:style>
  <w:style w:type="character" w:customStyle="1" w:styleId="2Char0">
    <w:name w:val="正文文本缩进 2 Char"/>
    <w:basedOn w:val="a0"/>
    <w:link w:val="20"/>
    <w:uiPriority w:val="99"/>
    <w:semiHidden/>
    <w:qFormat/>
    <w:locked/>
    <w:rsid w:val="00656FB0"/>
    <w:rPr>
      <w:rFonts w:ascii="FangSong_GB2312falt" w:cs="Times New Roman"/>
      <w:kern w:val="2"/>
      <w:sz w:val="24"/>
      <w:lang w:val="en-US" w:eastAsia="zh-CN"/>
    </w:rPr>
  </w:style>
  <w:style w:type="character" w:customStyle="1" w:styleId="Char6">
    <w:name w:val="尾注文本 Char"/>
    <w:basedOn w:val="a0"/>
    <w:link w:val="ab"/>
    <w:uiPriority w:val="99"/>
    <w:semiHidden/>
    <w:qFormat/>
    <w:locked/>
    <w:rsid w:val="00656FB0"/>
    <w:rPr>
      <w:rFonts w:eastAsia="宋体" w:cs="Times New Roman"/>
      <w:kern w:val="2"/>
      <w:sz w:val="24"/>
      <w:lang w:val="en-US" w:eastAsia="zh-CN"/>
    </w:rPr>
  </w:style>
  <w:style w:type="character" w:customStyle="1" w:styleId="Char7">
    <w:name w:val="批注框文本 Char"/>
    <w:basedOn w:val="a0"/>
    <w:link w:val="ac"/>
    <w:uiPriority w:val="99"/>
    <w:semiHidden/>
    <w:qFormat/>
    <w:locked/>
    <w:rsid w:val="00656FB0"/>
    <w:rPr>
      <w:rFonts w:cs="Times New Roman"/>
      <w:sz w:val="18"/>
    </w:rPr>
  </w:style>
  <w:style w:type="character" w:customStyle="1" w:styleId="Char8">
    <w:name w:val="页脚 Char"/>
    <w:basedOn w:val="a0"/>
    <w:link w:val="ad"/>
    <w:uiPriority w:val="99"/>
    <w:semiHidden/>
    <w:qFormat/>
    <w:locked/>
    <w:rsid w:val="00656FB0"/>
    <w:rPr>
      <w:rFonts w:cs="Times New Roman"/>
      <w:sz w:val="18"/>
    </w:rPr>
  </w:style>
  <w:style w:type="character" w:customStyle="1" w:styleId="Char9">
    <w:name w:val="页眉 Char"/>
    <w:basedOn w:val="a0"/>
    <w:link w:val="ae"/>
    <w:uiPriority w:val="99"/>
    <w:semiHidden/>
    <w:qFormat/>
    <w:locked/>
    <w:rsid w:val="00656FB0"/>
    <w:rPr>
      <w:rFonts w:cs="Times New Roman"/>
      <w:sz w:val="18"/>
    </w:rPr>
  </w:style>
  <w:style w:type="character" w:customStyle="1" w:styleId="Chara">
    <w:name w:val="脚注文本 Char"/>
    <w:basedOn w:val="a0"/>
    <w:link w:val="af"/>
    <w:uiPriority w:val="99"/>
    <w:semiHidden/>
    <w:qFormat/>
    <w:locked/>
    <w:rsid w:val="00656FB0"/>
    <w:rPr>
      <w:rFonts w:eastAsia="宋体" w:cs="Times New Roman"/>
      <w:kern w:val="2"/>
      <w:sz w:val="18"/>
      <w:lang w:val="en-US" w:eastAsia="zh-CN"/>
    </w:rPr>
  </w:style>
  <w:style w:type="character" w:customStyle="1" w:styleId="3Char">
    <w:name w:val="正文文本缩进 3 Char"/>
    <w:basedOn w:val="a0"/>
    <w:link w:val="30"/>
    <w:uiPriority w:val="99"/>
    <w:qFormat/>
    <w:locked/>
    <w:rsid w:val="00656FB0"/>
    <w:rPr>
      <w:rFonts w:ascii="FangSong_GB2312falt" w:cs="Times New Roman"/>
      <w:kern w:val="2"/>
      <w:sz w:val="24"/>
      <w:lang w:val="en-US" w:eastAsia="zh-CN"/>
    </w:rPr>
  </w:style>
  <w:style w:type="character" w:customStyle="1" w:styleId="2Char1">
    <w:name w:val="正文文本 2 Char"/>
    <w:basedOn w:val="a0"/>
    <w:link w:val="22"/>
    <w:uiPriority w:val="99"/>
    <w:qFormat/>
    <w:locked/>
    <w:rsid w:val="00656FB0"/>
    <w:rPr>
      <w:rFonts w:eastAsia="宋体" w:cs="Times New Roman"/>
      <w:kern w:val="2"/>
      <w:sz w:val="24"/>
      <w:lang w:val="en-US" w:eastAsia="zh-CN"/>
    </w:rPr>
  </w:style>
  <w:style w:type="character" w:customStyle="1" w:styleId="Charb">
    <w:name w:val="标题 Char"/>
    <w:basedOn w:val="a0"/>
    <w:link w:val="af1"/>
    <w:uiPriority w:val="99"/>
    <w:qFormat/>
    <w:locked/>
    <w:rsid w:val="00656FB0"/>
    <w:rPr>
      <w:rFonts w:ascii="Cambria" w:eastAsia="宋体" w:hAnsi="Cambria" w:cs="Times New Roman"/>
      <w:b/>
      <w:kern w:val="2"/>
      <w:sz w:val="32"/>
      <w:lang w:val="en-US" w:eastAsia="zh-CN"/>
    </w:rPr>
  </w:style>
  <w:style w:type="paragraph" w:customStyle="1" w:styleId="60">
    <w:name w:val="样式6"/>
    <w:basedOn w:val="2"/>
    <w:link w:val="6Char"/>
    <w:uiPriority w:val="99"/>
    <w:qFormat/>
    <w:rsid w:val="00656FB0"/>
    <w:rPr>
      <w:rFonts w:ascii="Arial" w:eastAsia="黑体" w:hAnsi="Arial"/>
      <w:bCs w:val="0"/>
      <w:szCs w:val="20"/>
      <w:lang/>
    </w:rPr>
  </w:style>
  <w:style w:type="character" w:customStyle="1" w:styleId="6Char">
    <w:name w:val="样式6 Char"/>
    <w:link w:val="60"/>
    <w:uiPriority w:val="99"/>
    <w:qFormat/>
    <w:locked/>
    <w:rsid w:val="00656FB0"/>
    <w:rPr>
      <w:rFonts w:ascii="Arial" w:eastAsia="黑体" w:hAnsi="Arial"/>
      <w:b/>
      <w:sz w:val="32"/>
    </w:rPr>
  </w:style>
  <w:style w:type="paragraph" w:customStyle="1" w:styleId="10">
    <w:name w:val="列出段落1"/>
    <w:basedOn w:val="a"/>
    <w:uiPriority w:val="99"/>
    <w:qFormat/>
    <w:rsid w:val="00656FB0"/>
    <w:pPr>
      <w:ind w:firstLineChars="200" w:firstLine="420"/>
    </w:pPr>
  </w:style>
  <w:style w:type="character" w:customStyle="1" w:styleId="nbdis1">
    <w:name w:val="nb_dis1"/>
    <w:uiPriority w:val="99"/>
    <w:qFormat/>
    <w:rsid w:val="00656FB0"/>
  </w:style>
  <w:style w:type="character" w:customStyle="1" w:styleId="headline-content2">
    <w:name w:val="headline-content2"/>
    <w:uiPriority w:val="99"/>
    <w:qFormat/>
    <w:rsid w:val="00656FB0"/>
  </w:style>
  <w:style w:type="character" w:customStyle="1" w:styleId="title21">
    <w:name w:val="title21"/>
    <w:uiPriority w:val="99"/>
    <w:qFormat/>
    <w:rsid w:val="00656FB0"/>
  </w:style>
  <w:style w:type="character" w:customStyle="1" w:styleId="font21">
    <w:name w:val="font21"/>
    <w:uiPriority w:val="99"/>
    <w:qFormat/>
    <w:rsid w:val="00656FB0"/>
    <w:rPr>
      <w:rFonts w:ascii="宋体" w:eastAsia="宋体" w:hAnsi="宋体"/>
      <w:color w:val="000000"/>
      <w:sz w:val="20"/>
      <w:u w:val="none"/>
    </w:rPr>
  </w:style>
  <w:style w:type="character" w:customStyle="1" w:styleId="bacb-title1">
    <w:name w:val="bacb-title1"/>
    <w:uiPriority w:val="99"/>
    <w:qFormat/>
    <w:rsid w:val="00656FB0"/>
    <w:rPr>
      <w:b/>
      <w:sz w:val="21"/>
    </w:rPr>
  </w:style>
  <w:style w:type="character" w:customStyle="1" w:styleId="font11">
    <w:name w:val="font11"/>
    <w:uiPriority w:val="99"/>
    <w:qFormat/>
    <w:rsid w:val="00656FB0"/>
    <w:rPr>
      <w:rFonts w:ascii="宋体" w:eastAsia="宋体" w:hAnsi="宋体"/>
      <w:color w:val="000000"/>
      <w:sz w:val="20"/>
      <w:u w:val="none"/>
      <w:vertAlign w:val="superscript"/>
    </w:rPr>
  </w:style>
  <w:style w:type="paragraph" w:customStyle="1" w:styleId="pic-info">
    <w:name w:val="pic-info"/>
    <w:basedOn w:val="a"/>
    <w:uiPriority w:val="99"/>
    <w:qFormat/>
    <w:rsid w:val="00656FB0"/>
    <w:pPr>
      <w:widowControl/>
      <w:spacing w:before="100" w:beforeAutospacing="1" w:after="100" w:afterAutospacing="1"/>
      <w:jc w:val="left"/>
    </w:pPr>
    <w:rPr>
      <w:rFonts w:ascii="宋体" w:hAnsi="宋体" w:cs="宋体"/>
      <w:kern w:val="0"/>
      <w:sz w:val="24"/>
    </w:rPr>
  </w:style>
  <w:style w:type="paragraph" w:customStyle="1" w:styleId="23">
    <w:name w:val="正文左缩进2字符"/>
    <w:basedOn w:val="a"/>
    <w:uiPriority w:val="99"/>
    <w:qFormat/>
    <w:rsid w:val="00656FB0"/>
    <w:pPr>
      <w:ind w:firstLine="560"/>
    </w:pPr>
    <w:rPr>
      <w:rFonts w:ascii="FangSong_GB2312falt" w:cs="宋体"/>
      <w:szCs w:val="28"/>
    </w:rPr>
  </w:style>
  <w:style w:type="paragraph" w:customStyle="1" w:styleId="poititlew">
    <w:name w:val="poititlew"/>
    <w:basedOn w:val="a"/>
    <w:uiPriority w:val="99"/>
    <w:qFormat/>
    <w:rsid w:val="00656FB0"/>
    <w:pPr>
      <w:widowControl/>
      <w:jc w:val="left"/>
    </w:pPr>
    <w:rPr>
      <w:rFonts w:ascii="宋体" w:hAnsi="宋体" w:cs="宋体"/>
      <w:kern w:val="0"/>
      <w:sz w:val="24"/>
    </w:rPr>
  </w:style>
  <w:style w:type="paragraph" w:customStyle="1" w:styleId="afb">
    <w:name w:val="表格"/>
    <w:basedOn w:val="a"/>
    <w:uiPriority w:val="99"/>
    <w:qFormat/>
    <w:rsid w:val="00656FB0"/>
    <w:pPr>
      <w:jc w:val="center"/>
    </w:pPr>
  </w:style>
  <w:style w:type="paragraph" w:customStyle="1" w:styleId="afc">
    <w:name w:val="房地产价值评估_正文"/>
    <w:basedOn w:val="a"/>
    <w:uiPriority w:val="99"/>
    <w:qFormat/>
    <w:rsid w:val="00656FB0"/>
    <w:pPr>
      <w:ind w:firstLineChars="200" w:firstLine="560"/>
    </w:pPr>
    <w:rPr>
      <w:rFonts w:ascii="FangSong_GB2312falt" w:eastAsia="Times New Roman" w:hAnsi="宋体" w:cs="Courier New"/>
      <w:sz w:val="28"/>
      <w:szCs w:val="28"/>
    </w:rPr>
  </w:style>
  <w:style w:type="paragraph" w:customStyle="1" w:styleId="Char10">
    <w:name w:val="Char1"/>
    <w:basedOn w:val="a"/>
    <w:uiPriority w:val="99"/>
    <w:qFormat/>
    <w:rsid w:val="00656FB0"/>
    <w:pPr>
      <w:widowControl/>
      <w:spacing w:after="160" w:line="240" w:lineRule="exact"/>
      <w:jc w:val="left"/>
    </w:pPr>
  </w:style>
  <w:style w:type="paragraph" w:customStyle="1" w:styleId="afd">
    <w:name w:val="单位加粗"/>
    <w:basedOn w:val="a"/>
    <w:uiPriority w:val="99"/>
    <w:qFormat/>
    <w:rsid w:val="00656FB0"/>
    <w:pPr>
      <w:ind w:firstLine="570"/>
      <w:jc w:val="left"/>
    </w:pPr>
    <w:rPr>
      <w:rFonts w:ascii="FangSong_GB2312falt" w:hAnsi="仿宋" w:cs="宋体"/>
      <w:bCs/>
      <w:szCs w:val="28"/>
    </w:rPr>
  </w:style>
  <w:style w:type="character" w:customStyle="1" w:styleId="imjs-user-online1">
    <w:name w:val="imjs-user-online1"/>
    <w:uiPriority w:val="99"/>
    <w:qFormat/>
    <w:rsid w:val="00656FB0"/>
    <w:rPr>
      <w:vanish/>
    </w:rPr>
  </w:style>
  <w:style w:type="character" w:customStyle="1" w:styleId="bdsnopic">
    <w:name w:val="bds_nopic"/>
    <w:uiPriority w:val="99"/>
    <w:qFormat/>
    <w:rsid w:val="00656FB0"/>
  </w:style>
  <w:style w:type="character" w:customStyle="1" w:styleId="imjs-user-offline">
    <w:name w:val="imjs-user-offline"/>
    <w:uiPriority w:val="99"/>
    <w:qFormat/>
    <w:rsid w:val="00656FB0"/>
    <w:rPr>
      <w:vanish/>
    </w:rPr>
  </w:style>
  <w:style w:type="character" w:customStyle="1" w:styleId="bdsnopic1">
    <w:name w:val="bds_nopic1"/>
    <w:uiPriority w:val="99"/>
    <w:qFormat/>
    <w:rsid w:val="00656FB0"/>
  </w:style>
  <w:style w:type="character" w:customStyle="1" w:styleId="imjs-user-offline1">
    <w:name w:val="imjs-user-offline1"/>
    <w:uiPriority w:val="99"/>
    <w:qFormat/>
    <w:rsid w:val="00656FB0"/>
  </w:style>
  <w:style w:type="character" w:customStyle="1" w:styleId="bdsnopic2">
    <w:name w:val="bds_nopic2"/>
    <w:uiPriority w:val="99"/>
    <w:qFormat/>
    <w:rsid w:val="00656FB0"/>
  </w:style>
  <w:style w:type="character" w:customStyle="1" w:styleId="webim-times">
    <w:name w:val="webim-times"/>
    <w:uiPriority w:val="99"/>
    <w:qFormat/>
    <w:rsid w:val="00656FB0"/>
    <w:rPr>
      <w:color w:val="C0C0C0"/>
    </w:rPr>
  </w:style>
  <w:style w:type="character" w:customStyle="1" w:styleId="gcn-title">
    <w:name w:val="gcn-title"/>
    <w:uiPriority w:val="99"/>
    <w:qFormat/>
    <w:rsid w:val="00656FB0"/>
  </w:style>
  <w:style w:type="character" w:customStyle="1" w:styleId="webim-times1">
    <w:name w:val="webim-times1"/>
    <w:uiPriority w:val="99"/>
    <w:qFormat/>
    <w:rsid w:val="00656FB0"/>
    <w:rPr>
      <w:color w:val="C0C0C0"/>
    </w:rPr>
  </w:style>
  <w:style w:type="character" w:customStyle="1" w:styleId="bdsmore1">
    <w:name w:val="bds_more1"/>
    <w:uiPriority w:val="99"/>
    <w:qFormat/>
    <w:rsid w:val="00656FB0"/>
    <w:rPr>
      <w:rFonts w:ascii="宋体" w:eastAsia="宋体" w:hAnsi="宋体"/>
    </w:rPr>
  </w:style>
  <w:style w:type="character" w:customStyle="1" w:styleId="bdsmore">
    <w:name w:val="bds_more"/>
    <w:uiPriority w:val="99"/>
    <w:qFormat/>
    <w:rsid w:val="00656FB0"/>
  </w:style>
  <w:style w:type="character" w:customStyle="1" w:styleId="gcn-info12">
    <w:name w:val="gcn-info12"/>
    <w:uiPriority w:val="99"/>
    <w:qFormat/>
    <w:rsid w:val="00656FB0"/>
  </w:style>
  <w:style w:type="character" w:customStyle="1" w:styleId="bdsmore2">
    <w:name w:val="bds_more2"/>
    <w:uiPriority w:val="99"/>
    <w:qFormat/>
    <w:rsid w:val="00656FB0"/>
  </w:style>
  <w:style w:type="character" w:customStyle="1" w:styleId="ktxtr-p2">
    <w:name w:val="ktxtr-p2"/>
    <w:uiPriority w:val="99"/>
    <w:qFormat/>
    <w:rsid w:val="00656FB0"/>
  </w:style>
  <w:style w:type="character" w:customStyle="1" w:styleId="imjs-user-online">
    <w:name w:val="imjs-user-online"/>
    <w:uiPriority w:val="99"/>
    <w:qFormat/>
    <w:rsid w:val="00656FB0"/>
  </w:style>
  <w:style w:type="character" w:customStyle="1" w:styleId="webim-quick-submit-arrow2">
    <w:name w:val="webim-quick-submit-arrow2"/>
    <w:uiPriority w:val="99"/>
    <w:qFormat/>
    <w:rsid w:val="00656FB0"/>
  </w:style>
  <w:style w:type="character" w:customStyle="1" w:styleId="gcn-title4">
    <w:name w:val="gcn-title4"/>
    <w:uiPriority w:val="99"/>
    <w:qFormat/>
    <w:rsid w:val="00656FB0"/>
  </w:style>
  <w:style w:type="character" w:customStyle="1" w:styleId="font41">
    <w:name w:val="font41"/>
    <w:uiPriority w:val="99"/>
    <w:qFormat/>
    <w:rsid w:val="00656FB0"/>
    <w:rPr>
      <w:rFonts w:ascii="宋体" w:eastAsia="宋体" w:hAnsi="宋体"/>
      <w:color w:val="000000"/>
      <w:sz w:val="21"/>
      <w:u w:val="none"/>
      <w:vertAlign w:val="superscript"/>
    </w:rPr>
  </w:style>
  <w:style w:type="paragraph" w:customStyle="1" w:styleId="Char11">
    <w:name w:val="Char11"/>
    <w:basedOn w:val="a"/>
    <w:uiPriority w:val="99"/>
    <w:qFormat/>
    <w:rsid w:val="00656FB0"/>
    <w:pPr>
      <w:widowControl/>
      <w:spacing w:after="160" w:line="240" w:lineRule="exact"/>
      <w:jc w:val="left"/>
    </w:pPr>
  </w:style>
  <w:style w:type="paragraph" w:customStyle="1" w:styleId="poititlewpoititlew--short">
    <w:name w:val="poititlew poititlew--short"/>
    <w:basedOn w:val="a"/>
    <w:uiPriority w:val="99"/>
    <w:qFormat/>
    <w:rsid w:val="00656FB0"/>
    <w:pPr>
      <w:widowControl/>
      <w:jc w:val="left"/>
    </w:pPr>
    <w:rPr>
      <w:rFonts w:ascii="宋体" w:hAnsi="宋体" w:cs="宋体"/>
      <w:kern w:val="0"/>
      <w:sz w:val="24"/>
    </w:rPr>
  </w:style>
  <w:style w:type="paragraph" w:customStyle="1" w:styleId="24">
    <w:name w:val="列出段落2"/>
    <w:basedOn w:val="a"/>
    <w:uiPriority w:val="99"/>
    <w:qFormat/>
    <w:rsid w:val="00656FB0"/>
    <w:pPr>
      <w:ind w:firstLineChars="200" w:firstLine="420"/>
    </w:pPr>
  </w:style>
  <w:style w:type="character" w:customStyle="1" w:styleId="font31">
    <w:name w:val="font31"/>
    <w:uiPriority w:val="99"/>
    <w:qFormat/>
    <w:rsid w:val="00656FB0"/>
    <w:rPr>
      <w:rFonts w:ascii="宋体" w:eastAsia="宋体" w:hAnsi="宋体"/>
      <w:color w:val="000000"/>
      <w:sz w:val="21"/>
      <w:u w:val="none"/>
    </w:rPr>
  </w:style>
  <w:style w:type="character" w:customStyle="1" w:styleId="apple-converted-space">
    <w:name w:val="apple-converted-space"/>
    <w:uiPriority w:val="99"/>
    <w:qFormat/>
    <w:rsid w:val="00656FB0"/>
  </w:style>
  <w:style w:type="character" w:customStyle="1" w:styleId="CharChar4">
    <w:name w:val="Char Char4"/>
    <w:uiPriority w:val="99"/>
    <w:qFormat/>
    <w:rsid w:val="00656FB0"/>
    <w:rPr>
      <w:rFonts w:ascii="仿宋体" w:eastAsia="仿宋体"/>
      <w:sz w:val="28"/>
    </w:rPr>
  </w:style>
  <w:style w:type="paragraph" w:customStyle="1" w:styleId="afe">
    <w:name w:val="标准"/>
    <w:basedOn w:val="a"/>
    <w:uiPriority w:val="99"/>
    <w:qFormat/>
    <w:rsid w:val="00656FB0"/>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font5">
    <w:name w:val="font5"/>
    <w:basedOn w:val="a"/>
    <w:uiPriority w:val="99"/>
    <w:qFormat/>
    <w:rsid w:val="00656FB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656FB0"/>
    <w:pPr>
      <w:widowControl/>
      <w:spacing w:before="100" w:beforeAutospacing="1" w:after="100" w:afterAutospacing="1"/>
      <w:jc w:val="left"/>
    </w:pPr>
    <w:rPr>
      <w:rFonts w:ascii="宋体" w:hAnsi="宋体" w:cs="宋体"/>
      <w:b/>
      <w:bCs/>
      <w:color w:val="000000"/>
      <w:kern w:val="0"/>
      <w:sz w:val="22"/>
      <w:szCs w:val="22"/>
    </w:rPr>
  </w:style>
  <w:style w:type="paragraph" w:customStyle="1" w:styleId="font7">
    <w:name w:val="font7"/>
    <w:basedOn w:val="a"/>
    <w:uiPriority w:val="99"/>
    <w:qFormat/>
    <w:rsid w:val="00656FB0"/>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uiPriority w:val="99"/>
    <w:qFormat/>
    <w:rsid w:val="00656FB0"/>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
    <w:uiPriority w:val="99"/>
    <w:qFormat/>
    <w:rsid w:val="00656FB0"/>
    <w:pPr>
      <w:widowControl/>
      <w:spacing w:before="100" w:beforeAutospacing="1" w:after="100" w:afterAutospacing="1"/>
      <w:jc w:val="left"/>
    </w:pPr>
    <w:rPr>
      <w:rFonts w:ascii="宋体" w:hAnsi="宋体" w:cs="宋体"/>
      <w:b/>
      <w:bCs/>
      <w:color w:val="000000"/>
      <w:kern w:val="0"/>
      <w:sz w:val="22"/>
      <w:szCs w:val="22"/>
    </w:rPr>
  </w:style>
  <w:style w:type="paragraph" w:customStyle="1" w:styleId="xl63">
    <w:name w:val="xl63"/>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6">
    <w:name w:val="xl66"/>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73">
    <w:name w:val="xl73"/>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5">
    <w:name w:val="xl75"/>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6">
    <w:name w:val="xl76"/>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4"/>
    </w:rPr>
  </w:style>
  <w:style w:type="paragraph" w:customStyle="1" w:styleId="xl77">
    <w:name w:val="xl77"/>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uiPriority w:val="99"/>
    <w:qFormat/>
    <w:rsid w:val="00656FB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9">
    <w:name w:val="xl79"/>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0">
    <w:name w:val="xl80"/>
    <w:basedOn w:val="a"/>
    <w:uiPriority w:val="99"/>
    <w:qFormat/>
    <w:rsid w:val="00656FB0"/>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1">
    <w:name w:val="xl81"/>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4">
    <w:name w:val="xl84"/>
    <w:basedOn w:val="a"/>
    <w:uiPriority w:val="99"/>
    <w:qFormat/>
    <w:rsid w:val="00656FB0"/>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5">
    <w:name w:val="xl85"/>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12">
    <w:name w:val="龙泰正文 Char1"/>
    <w:link w:val="aff"/>
    <w:uiPriority w:val="99"/>
    <w:qFormat/>
    <w:locked/>
    <w:rsid w:val="00656FB0"/>
    <w:rPr>
      <w:rFonts w:ascii="FangSong_GB2312falt" w:hAnsi="Arial"/>
      <w:kern w:val="2"/>
      <w:sz w:val="28"/>
    </w:rPr>
  </w:style>
  <w:style w:type="paragraph" w:customStyle="1" w:styleId="aff">
    <w:name w:val="龙泰正文"/>
    <w:basedOn w:val="a"/>
    <w:link w:val="Char12"/>
    <w:uiPriority w:val="99"/>
    <w:qFormat/>
    <w:rsid w:val="00656FB0"/>
    <w:pPr>
      <w:autoSpaceDE w:val="0"/>
      <w:autoSpaceDN w:val="0"/>
      <w:adjustRightInd w:val="0"/>
      <w:spacing w:line="360" w:lineRule="auto"/>
      <w:ind w:firstLineChars="200" w:firstLine="200"/>
      <w:textAlignment w:val="baseline"/>
    </w:pPr>
    <w:rPr>
      <w:rFonts w:ascii="FangSong_GB2312falt" w:hAnsi="Arial"/>
      <w:sz w:val="28"/>
      <w:szCs w:val="20"/>
      <w:lang/>
    </w:rPr>
  </w:style>
  <w:style w:type="character" w:customStyle="1" w:styleId="CharChar2">
    <w:name w:val="Char Char2"/>
    <w:uiPriority w:val="99"/>
    <w:qFormat/>
    <w:rsid w:val="00656FB0"/>
    <w:rPr>
      <w:rFonts w:ascii="Cambria" w:hAnsi="Cambria"/>
      <w:b/>
      <w:kern w:val="2"/>
      <w:sz w:val="32"/>
    </w:rPr>
  </w:style>
  <w:style w:type="character" w:customStyle="1" w:styleId="Charc">
    <w:name w:val="批注主题 Char"/>
    <w:basedOn w:val="CharChar1"/>
    <w:uiPriority w:val="99"/>
    <w:qFormat/>
    <w:rsid w:val="00656FB0"/>
    <w:rPr>
      <w:rFonts w:cs="Times New Roman"/>
      <w:szCs w:val="24"/>
    </w:rPr>
  </w:style>
  <w:style w:type="character" w:customStyle="1" w:styleId="CharChar1">
    <w:name w:val="Char Char1"/>
    <w:uiPriority w:val="99"/>
    <w:semiHidden/>
    <w:qFormat/>
    <w:rsid w:val="00656FB0"/>
    <w:rPr>
      <w:kern w:val="2"/>
      <w:sz w:val="24"/>
    </w:rPr>
  </w:style>
  <w:style w:type="character" w:customStyle="1" w:styleId="CharChar3">
    <w:name w:val="Char Char3"/>
    <w:uiPriority w:val="99"/>
    <w:qFormat/>
    <w:rsid w:val="00656FB0"/>
    <w:rPr>
      <w:rFonts w:ascii="FangSong_GB2312falt" w:eastAsia="Times New Roman"/>
      <w:kern w:val="2"/>
      <w:sz w:val="24"/>
      <w:lang w:val="en-US" w:eastAsia="zh-CN"/>
    </w:rPr>
  </w:style>
  <w:style w:type="character" w:customStyle="1" w:styleId="CharChar">
    <w:name w:val="Char Char"/>
    <w:uiPriority w:val="99"/>
    <w:qFormat/>
    <w:rsid w:val="00656FB0"/>
    <w:rPr>
      <w:kern w:val="2"/>
      <w:sz w:val="18"/>
    </w:rPr>
  </w:style>
  <w:style w:type="paragraph" w:customStyle="1" w:styleId="Char120">
    <w:name w:val="Char12"/>
    <w:basedOn w:val="a"/>
    <w:uiPriority w:val="99"/>
    <w:qFormat/>
    <w:rsid w:val="00656FB0"/>
    <w:pPr>
      <w:widowControl/>
      <w:spacing w:after="160" w:line="240" w:lineRule="exact"/>
      <w:jc w:val="left"/>
    </w:pPr>
  </w:style>
  <w:style w:type="paragraph" w:customStyle="1" w:styleId="p0">
    <w:name w:val="p0"/>
    <w:basedOn w:val="a"/>
    <w:uiPriority w:val="99"/>
    <w:qFormat/>
    <w:rsid w:val="00656FB0"/>
    <w:pPr>
      <w:widowControl/>
      <w:spacing w:before="100" w:beforeAutospacing="1" w:after="100" w:afterAutospacing="1" w:line="375" w:lineRule="atLeast"/>
      <w:jc w:val="left"/>
    </w:pPr>
    <w:rPr>
      <w:rFonts w:ascii="宋体" w:hAnsi="宋体" w:cs="宋体"/>
      <w:kern w:val="0"/>
      <w:sz w:val="24"/>
    </w:rPr>
  </w:style>
  <w:style w:type="paragraph" w:customStyle="1" w:styleId="ListParagraph1">
    <w:name w:val="List Paragraph1"/>
    <w:basedOn w:val="a"/>
    <w:uiPriority w:val="99"/>
    <w:qFormat/>
    <w:rsid w:val="00656FB0"/>
    <w:pPr>
      <w:ind w:firstLineChars="200" w:firstLine="420"/>
    </w:pPr>
    <w:rPr>
      <w:rFonts w:ascii="Calibri" w:hAnsi="Calibri"/>
      <w:szCs w:val="22"/>
    </w:rPr>
  </w:style>
  <w:style w:type="paragraph" w:customStyle="1" w:styleId="CharCharCharChar1CharCharCharCharCharChar">
    <w:name w:val="Char Char Char Char1 Char Char Char Char Char Char"/>
    <w:basedOn w:val="a"/>
    <w:uiPriority w:val="99"/>
    <w:qFormat/>
    <w:rsid w:val="00656FB0"/>
  </w:style>
  <w:style w:type="paragraph" w:customStyle="1" w:styleId="ListParagraph2">
    <w:name w:val="List Paragraph2"/>
    <w:basedOn w:val="a"/>
    <w:uiPriority w:val="99"/>
    <w:qFormat/>
    <w:rsid w:val="00656FB0"/>
    <w:pPr>
      <w:ind w:firstLineChars="200" w:firstLine="420"/>
    </w:pPr>
  </w:style>
  <w:style w:type="character" w:customStyle="1" w:styleId="font01">
    <w:name w:val="font01"/>
    <w:uiPriority w:val="99"/>
    <w:qFormat/>
    <w:rsid w:val="00656FB0"/>
    <w:rPr>
      <w:rFonts w:ascii="仿宋" w:eastAsia="仿宋" w:hAnsi="仿宋"/>
      <w:b/>
      <w:color w:val="000000"/>
      <w:sz w:val="20"/>
      <w:u w:val="none"/>
      <w:vertAlign w:val="superscript"/>
    </w:rPr>
  </w:style>
  <w:style w:type="character" w:customStyle="1" w:styleId="font61">
    <w:name w:val="font61"/>
    <w:uiPriority w:val="99"/>
    <w:qFormat/>
    <w:rsid w:val="00656FB0"/>
    <w:rPr>
      <w:rFonts w:ascii="宋体" w:eastAsia="宋体" w:hAnsi="宋体"/>
      <w:color w:val="000000"/>
      <w:sz w:val="21"/>
      <w:u w:val="none"/>
      <w:vertAlign w:val="superscript"/>
    </w:rPr>
  </w:style>
  <w:style w:type="paragraph" w:styleId="aff0">
    <w:name w:val="List Paragraph"/>
    <w:basedOn w:val="a"/>
    <w:uiPriority w:val="99"/>
    <w:qFormat/>
    <w:rsid w:val="00656FB0"/>
    <w:pPr>
      <w:autoSpaceDE w:val="0"/>
      <w:autoSpaceDN w:val="0"/>
      <w:ind w:left="136" w:firstLine="561"/>
      <w:jc w:val="left"/>
    </w:pPr>
    <w:rPr>
      <w:rFonts w:ascii="仿宋" w:eastAsia="仿宋" w:hAnsi="仿宋" w:cs="仿宋"/>
      <w:kern w:val="0"/>
      <w:sz w:val="22"/>
      <w:szCs w:val="22"/>
      <w:lang w:val="zh-CN"/>
    </w:rPr>
  </w:style>
  <w:style w:type="paragraph" w:customStyle="1" w:styleId="CharCharCharChar1CharCharCharCharCharChar1">
    <w:name w:val="Char Char Char Char1 Char Char Char Char Char Char1"/>
    <w:basedOn w:val="a"/>
    <w:uiPriority w:val="99"/>
    <w:qFormat/>
    <w:rsid w:val="00656FB0"/>
  </w:style>
  <w:style w:type="character" w:customStyle="1" w:styleId="Char0">
    <w:name w:val="文档结构图 Char"/>
    <w:basedOn w:val="a0"/>
    <w:link w:val="a6"/>
    <w:uiPriority w:val="99"/>
    <w:semiHidden/>
    <w:qFormat/>
    <w:locked/>
    <w:rsid w:val="00656FB0"/>
    <w:rPr>
      <w:rFonts w:ascii="宋体" w:cs="Times New Roman"/>
      <w:kern w:val="2"/>
      <w:sz w:val="18"/>
      <w:szCs w:val="18"/>
    </w:rPr>
  </w:style>
  <w:style w:type="paragraph" w:customStyle="1" w:styleId="CharCharCharChar1CharCharCharCharCharChar0">
    <w:name w:val="Char Char Char Char1 Char Char Char Char Char Char"/>
    <w:basedOn w:val="a"/>
    <w:qFormat/>
    <w:rsid w:val="000B31F5"/>
    <w:rPr>
      <w:szCs w:val="20"/>
    </w:rPr>
  </w:style>
  <w:style w:type="character" w:customStyle="1" w:styleId="3125pt">
    <w:name w:val="正文文本 (3) + 12.5 pt"/>
    <w:basedOn w:val="31"/>
    <w:rsid w:val="008C4895"/>
    <w:rPr>
      <w:sz w:val="25"/>
      <w:szCs w:val="25"/>
    </w:rPr>
  </w:style>
  <w:style w:type="character" w:customStyle="1" w:styleId="41">
    <w:name w:val="正文文本 (4)_"/>
    <w:link w:val="410"/>
    <w:rsid w:val="008C4895"/>
    <w:rPr>
      <w:rFonts w:ascii="黑体" w:hAnsi="黑体" w:cs="黑体"/>
      <w:b/>
      <w:bCs/>
      <w:sz w:val="27"/>
      <w:szCs w:val="27"/>
      <w:shd w:val="clear" w:color="auto" w:fill="FFFFFF"/>
      <w:lang w:val="en-US" w:eastAsia="zh-CN" w:bidi="ar-SA"/>
    </w:rPr>
  </w:style>
  <w:style w:type="character" w:customStyle="1" w:styleId="aff1">
    <w:name w:val="正文文本_"/>
    <w:qFormat/>
    <w:rsid w:val="008C4895"/>
    <w:rPr>
      <w:rFonts w:ascii="黑体" w:hAnsi="黑体" w:cs="黑体"/>
      <w:color w:val="auto"/>
      <w:spacing w:val="20"/>
      <w:sz w:val="25"/>
      <w:szCs w:val="25"/>
      <w:lang w:val="en-US" w:eastAsia="zh-CN"/>
    </w:rPr>
  </w:style>
  <w:style w:type="character" w:customStyle="1" w:styleId="31">
    <w:name w:val="正文文本 (3)_"/>
    <w:link w:val="32"/>
    <w:rsid w:val="008C4895"/>
    <w:rPr>
      <w:rFonts w:ascii="黑体" w:hAnsi="黑体" w:cs="黑体"/>
      <w:spacing w:val="20"/>
      <w:shd w:val="clear" w:color="auto" w:fill="FFFFFF"/>
      <w:lang w:eastAsia="en-US"/>
    </w:rPr>
  </w:style>
  <w:style w:type="character" w:customStyle="1" w:styleId="12pt">
    <w:name w:val="正文文本 + 12 pt"/>
    <w:basedOn w:val="a0"/>
    <w:rsid w:val="008C4895"/>
    <w:rPr>
      <w:rFonts w:ascii="黑体" w:eastAsia="宋体" w:hAnsi="黑体" w:cs="黑体"/>
      <w:color w:val="auto"/>
      <w:spacing w:val="20"/>
      <w:kern w:val="2"/>
      <w:sz w:val="24"/>
      <w:szCs w:val="24"/>
      <w:lang w:val="en-US" w:eastAsia="en-US" w:bidi="ar-SA"/>
    </w:rPr>
  </w:style>
  <w:style w:type="paragraph" w:customStyle="1" w:styleId="410">
    <w:name w:val="正文文本 (4)1"/>
    <w:link w:val="41"/>
    <w:rsid w:val="008C4895"/>
    <w:pPr>
      <w:shd w:val="clear" w:color="auto" w:fill="FFFFFF"/>
      <w:spacing w:line="624" w:lineRule="exact"/>
      <w:ind w:hanging="520"/>
      <w:jc w:val="right"/>
    </w:pPr>
    <w:rPr>
      <w:rFonts w:ascii="黑体" w:hAnsi="黑体" w:cs="黑体"/>
      <w:b/>
      <w:bCs/>
      <w:sz w:val="27"/>
      <w:szCs w:val="27"/>
    </w:rPr>
  </w:style>
  <w:style w:type="paragraph" w:customStyle="1" w:styleId="aff2">
    <w:name w:val="修正系数表"/>
    <w:basedOn w:val="a"/>
    <w:qFormat/>
    <w:rsid w:val="008C4895"/>
    <w:pPr>
      <w:widowControl/>
      <w:spacing w:line="200" w:lineRule="exact"/>
      <w:jc w:val="center"/>
    </w:pPr>
    <w:rPr>
      <w:rFonts w:ascii="微软雅黑" w:hAnsi="微软雅黑" w:cs="宋体"/>
      <w:kern w:val="0"/>
      <w:sz w:val="15"/>
      <w:szCs w:val="20"/>
    </w:rPr>
  </w:style>
  <w:style w:type="paragraph" w:customStyle="1" w:styleId="32">
    <w:name w:val="正文文本 (3)"/>
    <w:basedOn w:val="a"/>
    <w:link w:val="31"/>
    <w:rsid w:val="008C4895"/>
    <w:pPr>
      <w:shd w:val="clear" w:color="auto" w:fill="FFFFFF"/>
      <w:spacing w:after="300" w:line="240" w:lineRule="atLeast"/>
      <w:ind w:hanging="1220"/>
      <w:jc w:val="distribute"/>
    </w:pPr>
    <w:rPr>
      <w:rFonts w:ascii="黑体" w:hAnsi="黑体"/>
      <w:spacing w:val="20"/>
      <w:kern w:val="0"/>
      <w:sz w:val="20"/>
      <w:szCs w:val="20"/>
      <w:lang w:eastAsia="en-US"/>
    </w:rPr>
  </w:style>
  <w:style w:type="paragraph" w:customStyle="1" w:styleId="aff3">
    <w:name w:val="表头"/>
    <w:basedOn w:val="a"/>
    <w:qFormat/>
    <w:rsid w:val="008C4895"/>
    <w:pPr>
      <w:widowControl/>
      <w:spacing w:line="360" w:lineRule="auto"/>
      <w:jc w:val="center"/>
    </w:pPr>
    <w:rPr>
      <w:rFonts w:ascii="微软雅黑" w:hAnsi="微软雅黑"/>
      <w:b/>
      <w:color w:val="000000"/>
      <w:spacing w:val="5"/>
      <w:kern w:val="0"/>
      <w:position w:val="-6"/>
      <w:sz w:val="24"/>
      <w:szCs w:val="32"/>
    </w:rPr>
  </w:style>
</w:styles>
</file>

<file path=word/webSettings.xml><?xml version="1.0" encoding="utf-8"?>
<w:webSettings xmlns:r="http://schemas.openxmlformats.org/officeDocument/2006/relationships" xmlns:w="http://schemas.openxmlformats.org/wordprocessingml/2006/main">
  <w:divs>
    <w:div w:id="56053712">
      <w:bodyDiv w:val="1"/>
      <w:marLeft w:val="0"/>
      <w:marRight w:val="0"/>
      <w:marTop w:val="0"/>
      <w:marBottom w:val="0"/>
      <w:divBdr>
        <w:top w:val="none" w:sz="0" w:space="0" w:color="auto"/>
        <w:left w:val="none" w:sz="0" w:space="0" w:color="auto"/>
        <w:bottom w:val="none" w:sz="0" w:space="0" w:color="auto"/>
        <w:right w:val="none" w:sz="0" w:space="0" w:color="auto"/>
      </w:divBdr>
    </w:div>
    <w:div w:id="503739834">
      <w:bodyDiv w:val="1"/>
      <w:marLeft w:val="0"/>
      <w:marRight w:val="0"/>
      <w:marTop w:val="0"/>
      <w:marBottom w:val="0"/>
      <w:divBdr>
        <w:top w:val="none" w:sz="0" w:space="0" w:color="auto"/>
        <w:left w:val="none" w:sz="0" w:space="0" w:color="auto"/>
        <w:bottom w:val="none" w:sz="0" w:space="0" w:color="auto"/>
        <w:right w:val="none" w:sz="0" w:space="0" w:color="auto"/>
      </w:divBdr>
    </w:div>
    <w:div w:id="138452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so.com/doc/61675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com/doc/616759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so.com/doc/61675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40</Pages>
  <Words>3210</Words>
  <Characters>18303</Characters>
  <Application>Microsoft Office Word</Application>
  <DocSecurity>0</DocSecurity>
  <Lines>152</Lines>
  <Paragraphs>42</Paragraphs>
  <ScaleCrop>false</ScaleCrop>
  <Company>D</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5293</cp:revision>
  <cp:lastPrinted>2019-11-01T08:33:00Z</cp:lastPrinted>
  <dcterms:created xsi:type="dcterms:W3CDTF">2017-08-02T15:58:00Z</dcterms:created>
  <dcterms:modified xsi:type="dcterms:W3CDTF">2019-11-01T09:10:00Z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