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E" w:rsidRPr="00B9564E" w:rsidRDefault="00591F86" w:rsidP="003668EE">
      <w:pPr>
        <w:pStyle w:val="a0"/>
        <w:spacing w:line="500" w:lineRule="exact"/>
        <w:ind w:leftChars="10" w:left="24" w:rightChars="-21" w:right="-50" w:firstLine="0"/>
        <w:rPr>
          <w:rFonts w:ascii="楷体" w:eastAsia="楷体" w:hAnsi="楷体"/>
          <w:b/>
          <w:sz w:val="24"/>
          <w:szCs w:val="24"/>
        </w:rPr>
      </w:pPr>
      <w:r>
        <w:rPr>
          <w:rFonts w:ascii="楷体" w:eastAsia="楷体" w:hAnsi="楷体" w:hint="eastAsia"/>
          <w:b/>
          <w:sz w:val="24"/>
          <w:szCs w:val="24"/>
        </w:rPr>
        <w:t>湖北省竹溪县人民法院</w:t>
      </w:r>
      <w:r w:rsidR="006B23BA">
        <w:rPr>
          <w:rFonts w:ascii="楷体" w:eastAsia="楷体" w:hAnsi="楷体" w:hint="eastAsia"/>
          <w:b/>
          <w:sz w:val="24"/>
          <w:szCs w:val="24"/>
        </w:rPr>
        <w:t>委托的</w:t>
      </w:r>
      <w:r>
        <w:rPr>
          <w:rFonts w:ascii="楷体" w:eastAsia="楷体" w:hAnsi="楷体" w:hint="eastAsia"/>
          <w:b/>
          <w:sz w:val="24"/>
          <w:szCs w:val="24"/>
        </w:rPr>
        <w:t>蔡斌</w:t>
      </w:r>
      <w:r w:rsidR="007F27E5">
        <w:rPr>
          <w:rFonts w:ascii="楷体" w:eastAsia="楷体" w:hAnsi="楷体" w:hint="eastAsia"/>
          <w:b/>
          <w:sz w:val="24"/>
          <w:szCs w:val="24"/>
        </w:rPr>
        <w:t>位于</w:t>
      </w:r>
      <w:r>
        <w:rPr>
          <w:rFonts w:ascii="楷体" w:eastAsia="楷体" w:hAnsi="楷体" w:hint="eastAsia"/>
          <w:b/>
          <w:sz w:val="24"/>
          <w:szCs w:val="24"/>
        </w:rPr>
        <w:t>竹溪县城关镇鄂陕大道830号4幢2-6-1号</w:t>
      </w:r>
      <w:r w:rsidR="00D36C50">
        <w:rPr>
          <w:rFonts w:ascii="楷体" w:eastAsia="楷体" w:hAnsi="楷体" w:hint="eastAsia"/>
          <w:b/>
          <w:sz w:val="24"/>
          <w:szCs w:val="24"/>
        </w:rPr>
        <w:t>住宅</w:t>
      </w:r>
      <w:r w:rsidR="007F27E5">
        <w:rPr>
          <w:rFonts w:ascii="楷体" w:eastAsia="楷体" w:hAnsi="楷体" w:hint="eastAsia"/>
          <w:b/>
          <w:sz w:val="24"/>
          <w:szCs w:val="24"/>
        </w:rPr>
        <w:t>房地产</w:t>
      </w:r>
      <w:r w:rsidR="00713109">
        <w:rPr>
          <w:rFonts w:ascii="楷体" w:eastAsia="楷体" w:hAnsi="楷体" w:hint="eastAsia"/>
          <w:b/>
          <w:sz w:val="24"/>
          <w:szCs w:val="24"/>
        </w:rPr>
        <w:t>市场</w:t>
      </w:r>
      <w:r w:rsidR="00F9364D">
        <w:rPr>
          <w:rFonts w:ascii="楷体" w:eastAsia="楷体" w:hAnsi="楷体" w:hint="eastAsia"/>
          <w:b/>
          <w:sz w:val="24"/>
          <w:szCs w:val="24"/>
        </w:rPr>
        <w:t>价值</w:t>
      </w:r>
      <w:r w:rsidR="00E13DA3" w:rsidRPr="00B9564E">
        <w:rPr>
          <w:rFonts w:ascii="楷体" w:eastAsia="楷体" w:hAnsi="楷体" w:hint="eastAsia"/>
          <w:b/>
          <w:sz w:val="24"/>
          <w:szCs w:val="24"/>
        </w:rPr>
        <w:t>评估</w:t>
      </w:r>
    </w:p>
    <w:p w:rsidR="005A58C4" w:rsidRDefault="005A58C4" w:rsidP="003668EE">
      <w:pPr>
        <w:rPr>
          <w:rFonts w:ascii="楷体" w:eastAsia="楷体" w:hAnsi="楷体" w:hint="eastAsia"/>
          <w:b/>
          <w:kern w:val="0"/>
          <w:szCs w:val="24"/>
        </w:rPr>
      </w:pPr>
      <w:r w:rsidRPr="005A58C4">
        <w:rPr>
          <w:rFonts w:ascii="楷体" w:eastAsia="楷体" w:hAnsi="楷体" w:hint="eastAsia"/>
          <w:b/>
          <w:kern w:val="0"/>
          <w:szCs w:val="24"/>
        </w:rPr>
        <w:t>博文房估字(2019) 第16541号</w:t>
      </w:r>
    </w:p>
    <w:p w:rsidR="003668EE" w:rsidRDefault="00591F86" w:rsidP="003668EE">
      <w:r>
        <w:rPr>
          <w:rFonts w:ascii="楷体" w:eastAsia="楷体" w:hAnsi="楷体" w:hint="eastAsia"/>
          <w:b/>
          <w:kern w:val="0"/>
          <w:szCs w:val="24"/>
        </w:rPr>
        <w:t>（2019）溪法技委字第38号-2</w:t>
      </w:r>
    </w:p>
    <w:p w:rsidR="003668EE" w:rsidRDefault="003668EE" w:rsidP="003668EE"/>
    <w:p w:rsidR="003668EE" w:rsidRDefault="003668EE" w:rsidP="003668EE"/>
    <w:p w:rsidR="003668EE" w:rsidRPr="008E16A5" w:rsidRDefault="003668EE" w:rsidP="003668EE"/>
    <w:p w:rsidR="003668EE" w:rsidRDefault="003668EE" w:rsidP="003668EE">
      <w:pPr>
        <w:pStyle w:val="1"/>
        <w:spacing w:line="360" w:lineRule="auto"/>
        <w:rPr>
          <w:rFonts w:eastAsia="楷体_GB2312"/>
          <w:sz w:val="52"/>
          <w:szCs w:val="52"/>
        </w:rPr>
      </w:pPr>
    </w:p>
    <w:p w:rsidR="003668EE" w:rsidRDefault="003668EE" w:rsidP="003668EE"/>
    <w:p w:rsidR="003668EE" w:rsidRPr="003668EE" w:rsidRDefault="003668EE" w:rsidP="003668EE"/>
    <w:p w:rsidR="003668EE" w:rsidRPr="0030516D" w:rsidRDefault="003A7909" w:rsidP="003668EE">
      <w:pPr>
        <w:spacing w:line="480" w:lineRule="auto"/>
        <w:jc w:val="center"/>
        <w:rPr>
          <w:rFonts w:ascii="楷体" w:eastAsia="楷体" w:hAnsi="楷体"/>
        </w:rPr>
      </w:pPr>
      <w:r>
        <w:rPr>
          <w:rFonts w:ascii="楷体" w:eastAsia="楷体" w:hAnsi="楷体" w:hint="eastAsia"/>
          <w:b/>
          <w:spacing w:val="40"/>
          <w:kern w:val="44"/>
          <w:sz w:val="52"/>
          <w:szCs w:val="52"/>
        </w:rPr>
        <w:t>涉执</w:t>
      </w:r>
      <w:r w:rsidR="003668EE" w:rsidRPr="0030516D">
        <w:rPr>
          <w:rFonts w:ascii="楷体" w:eastAsia="楷体" w:hAnsi="楷体" w:hint="eastAsia"/>
          <w:b/>
          <w:spacing w:val="40"/>
          <w:kern w:val="44"/>
          <w:sz w:val="52"/>
          <w:szCs w:val="52"/>
        </w:rPr>
        <w:t>房地产</w:t>
      </w:r>
      <w:r>
        <w:rPr>
          <w:rFonts w:ascii="楷体" w:eastAsia="楷体" w:hAnsi="楷体" w:hint="eastAsia"/>
          <w:b/>
          <w:spacing w:val="40"/>
          <w:kern w:val="44"/>
          <w:sz w:val="52"/>
          <w:szCs w:val="52"/>
        </w:rPr>
        <w:t>处置</w:t>
      </w:r>
      <w:r w:rsidR="003668EE" w:rsidRPr="0030516D">
        <w:rPr>
          <w:rFonts w:ascii="楷体" w:eastAsia="楷体" w:hAnsi="楷体" w:hint="eastAsia"/>
          <w:b/>
          <w:spacing w:val="40"/>
          <w:kern w:val="44"/>
          <w:sz w:val="52"/>
          <w:szCs w:val="52"/>
        </w:rPr>
        <w:t>司法</w:t>
      </w:r>
      <w:r>
        <w:rPr>
          <w:rFonts w:ascii="楷体" w:eastAsia="楷体" w:hAnsi="楷体" w:hint="eastAsia"/>
          <w:b/>
          <w:spacing w:val="40"/>
          <w:kern w:val="44"/>
          <w:sz w:val="52"/>
          <w:szCs w:val="52"/>
        </w:rPr>
        <w:t>评估</w:t>
      </w:r>
      <w:r w:rsidR="003668EE" w:rsidRPr="0030516D">
        <w:rPr>
          <w:rFonts w:ascii="楷体" w:eastAsia="楷体" w:hAnsi="楷体" w:hint="eastAsia"/>
          <w:b/>
          <w:spacing w:val="40"/>
          <w:kern w:val="44"/>
          <w:sz w:val="52"/>
          <w:szCs w:val="52"/>
        </w:rPr>
        <w:t>报告</w:t>
      </w:r>
    </w:p>
    <w:p w:rsidR="003668EE" w:rsidRDefault="003668EE" w:rsidP="003668EE">
      <w:pPr>
        <w:spacing w:line="480" w:lineRule="auto"/>
        <w:rPr>
          <w:rFonts w:eastAsia="楷体_GB2312"/>
        </w:rPr>
      </w:pPr>
    </w:p>
    <w:p w:rsidR="003668EE" w:rsidRPr="00A75C7F" w:rsidRDefault="003668EE" w:rsidP="003668EE">
      <w:pPr>
        <w:spacing w:line="480" w:lineRule="auto"/>
        <w:rPr>
          <w:rFonts w:eastAsia="楷体_GB2312"/>
        </w:rPr>
      </w:pPr>
    </w:p>
    <w:p w:rsidR="003668EE" w:rsidRPr="008E16A5" w:rsidRDefault="003668EE" w:rsidP="003668EE">
      <w:pPr>
        <w:pStyle w:val="a0"/>
        <w:spacing w:line="480" w:lineRule="exact"/>
        <w:ind w:leftChars="10" w:left="24" w:rightChars="-21" w:right="-50" w:firstLine="0"/>
        <w:rPr>
          <w:rFonts w:eastAsia="楷体_GB2312"/>
          <w:b/>
          <w:sz w:val="32"/>
        </w:rPr>
      </w:pPr>
    </w:p>
    <w:p w:rsidR="003668EE" w:rsidRDefault="003668EE" w:rsidP="003668EE">
      <w:pPr>
        <w:pStyle w:val="a0"/>
        <w:spacing w:line="500" w:lineRule="exact"/>
        <w:ind w:rightChars="-236" w:right="-566" w:firstLine="0"/>
        <w:rPr>
          <w:rFonts w:eastAsia="楷体_GB2312"/>
          <w:b/>
          <w:sz w:val="32"/>
        </w:rPr>
      </w:pPr>
    </w:p>
    <w:p w:rsidR="007F27E5" w:rsidRDefault="007F27E5" w:rsidP="003668EE">
      <w:pPr>
        <w:pStyle w:val="a0"/>
        <w:spacing w:line="500" w:lineRule="exact"/>
        <w:ind w:rightChars="-236" w:right="-566" w:firstLine="0"/>
        <w:rPr>
          <w:rFonts w:eastAsia="楷体_GB2312"/>
          <w:b/>
          <w:sz w:val="32"/>
        </w:rPr>
      </w:pPr>
    </w:p>
    <w:p w:rsidR="003668EE" w:rsidRDefault="003668EE" w:rsidP="003668EE">
      <w:pPr>
        <w:pStyle w:val="a0"/>
        <w:spacing w:line="500" w:lineRule="exact"/>
        <w:ind w:rightChars="-236" w:right="-566" w:firstLine="0"/>
        <w:rPr>
          <w:rFonts w:eastAsia="楷体_GB2312"/>
          <w:b/>
          <w:sz w:val="32"/>
        </w:rPr>
      </w:pPr>
    </w:p>
    <w:p w:rsidR="003668EE" w:rsidRDefault="003668EE" w:rsidP="003668EE">
      <w:pPr>
        <w:pStyle w:val="a0"/>
        <w:spacing w:line="500" w:lineRule="exact"/>
        <w:ind w:rightChars="-236" w:right="-566" w:firstLine="0"/>
        <w:rPr>
          <w:rFonts w:eastAsia="楷体_GB2312"/>
          <w:b/>
          <w:sz w:val="32"/>
        </w:rPr>
      </w:pPr>
    </w:p>
    <w:p w:rsidR="007F27E5" w:rsidRDefault="007F27E5" w:rsidP="003668EE">
      <w:pPr>
        <w:pStyle w:val="a0"/>
        <w:spacing w:line="500" w:lineRule="exact"/>
        <w:ind w:rightChars="-236" w:right="-566" w:firstLine="0"/>
        <w:rPr>
          <w:rFonts w:eastAsia="楷体_GB2312"/>
          <w:b/>
          <w:sz w:val="32"/>
        </w:rPr>
      </w:pPr>
    </w:p>
    <w:p w:rsidR="007F27E5" w:rsidRDefault="007F27E5" w:rsidP="003668EE">
      <w:pPr>
        <w:pStyle w:val="a0"/>
        <w:spacing w:line="500" w:lineRule="exact"/>
        <w:ind w:rightChars="-236" w:right="-566" w:firstLine="0"/>
        <w:rPr>
          <w:rFonts w:eastAsia="楷体_GB2312"/>
          <w:b/>
          <w:sz w:val="32"/>
        </w:rPr>
      </w:pPr>
    </w:p>
    <w:p w:rsidR="003668EE" w:rsidRDefault="003668EE" w:rsidP="003668EE">
      <w:pPr>
        <w:pStyle w:val="a0"/>
        <w:spacing w:line="500" w:lineRule="exact"/>
        <w:ind w:rightChars="-236" w:right="-566" w:firstLine="0"/>
        <w:rPr>
          <w:rFonts w:eastAsia="楷体_GB2312"/>
          <w:b/>
          <w:sz w:val="32"/>
        </w:rPr>
      </w:pPr>
    </w:p>
    <w:p w:rsidR="003668EE" w:rsidRPr="00B9564E" w:rsidRDefault="003668EE" w:rsidP="00B9564E">
      <w:pPr>
        <w:pStyle w:val="a0"/>
        <w:spacing w:line="500" w:lineRule="exact"/>
        <w:ind w:leftChars="17" w:left="1210" w:rightChars="-236" w:right="-566" w:hangingChars="485" w:hanging="1169"/>
        <w:rPr>
          <w:rFonts w:ascii="楷体" w:eastAsia="楷体" w:hAnsi="楷体"/>
          <w:b/>
          <w:sz w:val="24"/>
          <w:szCs w:val="24"/>
        </w:rPr>
      </w:pPr>
      <w:r w:rsidRPr="00B9564E">
        <w:rPr>
          <w:rFonts w:ascii="楷体" w:eastAsia="楷体" w:hAnsi="楷体"/>
          <w:b/>
          <w:sz w:val="24"/>
          <w:szCs w:val="24"/>
        </w:rPr>
        <w:t>博文房地产评估造价集团有限公司</w:t>
      </w:r>
    </w:p>
    <w:p w:rsidR="003668EE" w:rsidRPr="00B9564E" w:rsidRDefault="00CD6F04" w:rsidP="00B9564E">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hint="eastAsia"/>
          <w:b/>
          <w:sz w:val="24"/>
          <w:szCs w:val="24"/>
        </w:rPr>
        <w:t>高晓辉</w:t>
      </w:r>
      <w:r w:rsidR="003668EE" w:rsidRPr="00B9564E">
        <w:rPr>
          <w:rFonts w:ascii="楷体" w:eastAsia="楷体" w:hAnsi="楷体" w:hint="eastAsia"/>
          <w:b/>
          <w:sz w:val="24"/>
          <w:szCs w:val="24"/>
        </w:rPr>
        <w:t>注册号</w:t>
      </w:r>
      <w:r>
        <w:rPr>
          <w:rFonts w:ascii="楷体" w:eastAsia="楷体" w:hAnsi="楷体" w:hint="eastAsia"/>
          <w:b/>
          <w:sz w:val="24"/>
          <w:szCs w:val="24"/>
        </w:rPr>
        <w:t>6420130010</w:t>
      </w:r>
      <w:r w:rsidR="003668EE" w:rsidRPr="00B9564E">
        <w:rPr>
          <w:rFonts w:ascii="楷体" w:eastAsia="楷体" w:hAnsi="楷体" w:hint="eastAsia"/>
          <w:b/>
          <w:sz w:val="24"/>
          <w:szCs w:val="24"/>
        </w:rPr>
        <w:t xml:space="preserve">   </w:t>
      </w:r>
    </w:p>
    <w:p w:rsidR="003668EE" w:rsidRPr="00B9564E" w:rsidRDefault="003E2B0B" w:rsidP="00B9564E">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hint="eastAsia"/>
          <w:b/>
          <w:noProof/>
          <w:sz w:val="24"/>
          <w:szCs w:val="24"/>
        </w:rPr>
        <w:drawing>
          <wp:anchor distT="0" distB="0" distL="114300" distR="114300" simplePos="0" relativeHeight="251660288" behindDoc="0" locked="0" layoutInCell="1" allowOverlap="1">
            <wp:simplePos x="0" y="0"/>
            <wp:positionH relativeFrom="column">
              <wp:posOffset>4672700</wp:posOffset>
            </wp:positionH>
            <wp:positionV relativeFrom="paragraph">
              <wp:posOffset>31780</wp:posOffset>
            </wp:positionV>
            <wp:extent cx="555108" cy="552893"/>
            <wp:effectExtent l="19050" t="0" r="0" b="0"/>
            <wp:wrapNone/>
            <wp:docPr id="30"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55108" cy="552893"/>
                    </a:xfrm>
                    <a:prstGeom prst="rect">
                      <a:avLst/>
                    </a:prstGeom>
                    <a:noFill/>
                    <a:ln w="9525">
                      <a:noFill/>
                      <a:miter lim="800000"/>
                      <a:headEnd/>
                      <a:tailEnd/>
                    </a:ln>
                  </pic:spPr>
                </pic:pic>
              </a:graphicData>
            </a:graphic>
          </wp:anchor>
        </w:drawing>
      </w:r>
      <w:r w:rsidR="00CD6F04">
        <w:rPr>
          <w:rFonts w:ascii="楷体" w:eastAsia="楷体" w:hAnsi="楷体" w:hint="eastAsia"/>
          <w:b/>
          <w:sz w:val="24"/>
          <w:szCs w:val="24"/>
        </w:rPr>
        <w:t>谢炳秋</w:t>
      </w:r>
      <w:r w:rsidR="003668EE" w:rsidRPr="00B9564E">
        <w:rPr>
          <w:rFonts w:ascii="楷体" w:eastAsia="楷体" w:hAnsi="楷体" w:hint="eastAsia"/>
          <w:b/>
          <w:sz w:val="24"/>
          <w:szCs w:val="24"/>
        </w:rPr>
        <w:t>注册号</w:t>
      </w:r>
      <w:r w:rsidR="00CD6F04">
        <w:rPr>
          <w:rFonts w:ascii="楷体" w:eastAsia="楷体" w:hAnsi="楷体" w:hint="eastAsia"/>
          <w:b/>
          <w:sz w:val="24"/>
          <w:szCs w:val="24"/>
        </w:rPr>
        <w:t>4420150006</w:t>
      </w:r>
    </w:p>
    <w:p w:rsidR="00C54E48" w:rsidRDefault="00C91D82" w:rsidP="00C54E48">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b/>
          <w:sz w:val="24"/>
          <w:szCs w:val="24"/>
        </w:rPr>
        <w:t>2019年</w:t>
      </w:r>
      <w:r w:rsidR="0001038E">
        <w:rPr>
          <w:rFonts w:ascii="楷体" w:eastAsia="楷体" w:hAnsi="楷体"/>
          <w:b/>
          <w:sz w:val="24"/>
          <w:szCs w:val="24"/>
        </w:rPr>
        <w:t>7月1日</w:t>
      </w:r>
      <w:bookmarkStart w:id="0" w:name="_Toc213473257"/>
      <w:bookmarkStart w:id="1" w:name="_Toc391884246"/>
      <w:bookmarkStart w:id="2" w:name="_Toc166894318"/>
      <w:bookmarkStart w:id="3" w:name="_Toc499915286"/>
      <w:bookmarkStart w:id="4" w:name="OLE_LINK3"/>
      <w:bookmarkStart w:id="5" w:name="_Toc166894319"/>
      <w:bookmarkStart w:id="6" w:name="_Toc213473258"/>
    </w:p>
    <w:p w:rsidR="00C54E48" w:rsidRDefault="00C54E48" w:rsidP="00C54E48">
      <w:pPr>
        <w:pStyle w:val="a0"/>
        <w:spacing w:line="500" w:lineRule="exact"/>
        <w:ind w:leftChars="17" w:left="1399" w:rightChars="-236" w:right="-566" w:hangingChars="485" w:hanging="1358"/>
        <w:rPr>
          <w:rFonts w:eastAsia="仿宋" w:hAnsi="仿宋"/>
          <w:bCs/>
        </w:rPr>
      </w:pPr>
    </w:p>
    <w:p w:rsidR="007F27E5" w:rsidRDefault="007F27E5">
      <w:pPr>
        <w:widowControl/>
        <w:spacing w:line="240" w:lineRule="auto"/>
        <w:jc w:val="left"/>
        <w:rPr>
          <w:rFonts w:eastAsia="仿宋" w:hAnsi="仿宋"/>
          <w:bCs/>
          <w:kern w:val="0"/>
          <w:sz w:val="28"/>
        </w:rPr>
      </w:pPr>
      <w:r>
        <w:rPr>
          <w:rFonts w:eastAsia="仿宋" w:hAnsi="仿宋"/>
          <w:bCs/>
        </w:rPr>
        <w:br w:type="page"/>
      </w:r>
    </w:p>
    <w:p w:rsidR="0063742F" w:rsidRDefault="00567FA3">
      <w:pPr>
        <w:pStyle w:val="2"/>
        <w:spacing w:before="0" w:after="0" w:line="720" w:lineRule="auto"/>
        <w:ind w:firstLineChars="700" w:firstLine="2810"/>
        <w:jc w:val="both"/>
        <w:rPr>
          <w:rFonts w:ascii="Times New Roman" w:eastAsia="仿宋" w:hAnsi="Times New Roman"/>
          <w:szCs w:val="36"/>
        </w:rPr>
      </w:pPr>
      <w:bookmarkStart w:id="7" w:name="_Toc12456809"/>
      <w:r>
        <w:rPr>
          <w:rFonts w:ascii="Times New Roman" w:eastAsia="仿宋" w:hAnsi="仿宋"/>
          <w:bCs/>
        </w:rPr>
        <w:lastRenderedPageBreak/>
        <w:t>致估价委托人函</w:t>
      </w:r>
      <w:bookmarkEnd w:id="0"/>
      <w:bookmarkEnd w:id="1"/>
      <w:bookmarkEnd w:id="2"/>
      <w:bookmarkEnd w:id="3"/>
      <w:bookmarkEnd w:id="7"/>
    </w:p>
    <w:p w:rsidR="0063742F" w:rsidRDefault="00591F86">
      <w:pPr>
        <w:pStyle w:val="a9"/>
        <w:spacing w:line="360" w:lineRule="auto"/>
        <w:rPr>
          <w:rFonts w:ascii="Times New Roman" w:eastAsia="仿宋" w:hAnsi="Times New Roman"/>
          <w:snapToGrid w:val="0"/>
          <w:kern w:val="0"/>
          <w:sz w:val="28"/>
          <w:szCs w:val="28"/>
        </w:rPr>
      </w:pPr>
      <w:r>
        <w:rPr>
          <w:rFonts w:ascii="Times New Roman" w:eastAsia="仿宋" w:hAnsi="仿宋" w:hint="eastAsia"/>
          <w:sz w:val="28"/>
        </w:rPr>
        <w:t>湖北省竹溪县人民法院</w:t>
      </w:r>
      <w:r w:rsidR="00567FA3">
        <w:rPr>
          <w:rFonts w:ascii="Times New Roman" w:eastAsia="仿宋" w:hAnsi="仿宋"/>
          <w:sz w:val="28"/>
          <w:szCs w:val="28"/>
        </w:rPr>
        <w:t>：</w:t>
      </w:r>
    </w:p>
    <w:p w:rsidR="0063742F" w:rsidRDefault="00567FA3" w:rsidP="004338C7">
      <w:pPr>
        <w:spacing w:line="360" w:lineRule="auto"/>
        <w:ind w:firstLineChars="250" w:firstLine="700"/>
        <w:rPr>
          <w:rFonts w:eastAsia="仿宋" w:hAnsi="仿宋"/>
          <w:sz w:val="28"/>
        </w:rPr>
      </w:pPr>
      <w:r>
        <w:rPr>
          <w:rFonts w:eastAsia="仿宋" w:hAnsi="仿宋"/>
          <w:sz w:val="28"/>
        </w:rPr>
        <w:t>受贵</w:t>
      </w:r>
      <w:r>
        <w:rPr>
          <w:rFonts w:eastAsia="仿宋" w:hAnsi="仿宋" w:hint="eastAsia"/>
          <w:sz w:val="28"/>
        </w:rPr>
        <w:t>院</w:t>
      </w:r>
      <w:r>
        <w:rPr>
          <w:rFonts w:eastAsia="仿宋" w:hAnsi="仿宋"/>
          <w:sz w:val="28"/>
        </w:rPr>
        <w:t>委托</w:t>
      </w:r>
      <w:r>
        <w:rPr>
          <w:rFonts w:eastAsia="仿宋" w:hAnsi="仿宋" w:hint="eastAsia"/>
          <w:sz w:val="28"/>
        </w:rPr>
        <w:t>【</w:t>
      </w:r>
      <w:r w:rsidR="00591F86">
        <w:rPr>
          <w:rFonts w:eastAsia="仿宋" w:hAnsi="仿宋" w:hint="eastAsia"/>
          <w:sz w:val="28"/>
        </w:rPr>
        <w:t>（</w:t>
      </w:r>
      <w:r w:rsidR="00591F86">
        <w:rPr>
          <w:rFonts w:eastAsia="仿宋" w:hAnsi="仿宋" w:hint="eastAsia"/>
          <w:sz w:val="28"/>
        </w:rPr>
        <w:t>2019</w:t>
      </w:r>
      <w:r w:rsidR="00591F86">
        <w:rPr>
          <w:rFonts w:eastAsia="仿宋" w:hAnsi="仿宋" w:hint="eastAsia"/>
          <w:sz w:val="28"/>
        </w:rPr>
        <w:t>）溪法技委字第</w:t>
      </w:r>
      <w:r w:rsidR="00591F86">
        <w:rPr>
          <w:rFonts w:eastAsia="仿宋" w:hAnsi="仿宋" w:hint="eastAsia"/>
          <w:sz w:val="28"/>
        </w:rPr>
        <w:t>38</w:t>
      </w:r>
      <w:r w:rsidR="00591F86">
        <w:rPr>
          <w:rFonts w:eastAsia="仿宋" w:hAnsi="仿宋" w:hint="eastAsia"/>
          <w:sz w:val="28"/>
        </w:rPr>
        <w:t>号</w:t>
      </w:r>
      <w:r w:rsidR="00591F86">
        <w:rPr>
          <w:rFonts w:eastAsia="仿宋" w:hAnsi="仿宋" w:hint="eastAsia"/>
          <w:sz w:val="28"/>
        </w:rPr>
        <w:t>-2</w:t>
      </w:r>
      <w:r>
        <w:rPr>
          <w:rFonts w:eastAsia="仿宋" w:hAnsi="仿宋" w:hint="eastAsia"/>
          <w:sz w:val="28"/>
        </w:rPr>
        <w:t>】</w:t>
      </w:r>
      <w:r>
        <w:rPr>
          <w:rFonts w:eastAsia="仿宋" w:hAnsi="仿宋"/>
          <w:sz w:val="28"/>
        </w:rPr>
        <w:t>，我公司依据国家标准《房地产估价规范》（</w:t>
      </w:r>
      <w:r>
        <w:rPr>
          <w:rFonts w:eastAsia="仿宋"/>
          <w:sz w:val="28"/>
        </w:rPr>
        <w:t>GB/T 50291-2015</w:t>
      </w:r>
      <w:r>
        <w:rPr>
          <w:rFonts w:eastAsia="仿宋" w:hAnsi="仿宋"/>
          <w:sz w:val="28"/>
        </w:rPr>
        <w:t>）、《房地产估价基本术语标准》（</w:t>
      </w:r>
      <w:r>
        <w:rPr>
          <w:rFonts w:eastAsia="仿宋"/>
          <w:sz w:val="28"/>
        </w:rPr>
        <w:t>GB/T 50899-2013</w:t>
      </w:r>
      <w:r>
        <w:rPr>
          <w:rFonts w:eastAsia="仿宋" w:hAnsi="仿宋"/>
          <w:sz w:val="28"/>
        </w:rPr>
        <w:t>），</w:t>
      </w:r>
      <w:r>
        <w:rPr>
          <w:rFonts w:eastAsia="仿宋" w:hAnsi="仿宋" w:hint="eastAsia"/>
          <w:sz w:val="28"/>
        </w:rPr>
        <w:t>《</w:t>
      </w:r>
      <w:r>
        <w:rPr>
          <w:rFonts w:eastAsia="仿宋" w:hAnsi="仿宋"/>
          <w:sz w:val="28"/>
          <w:szCs w:val="28"/>
        </w:rPr>
        <w:t>最高人民法院关于人民法院委托评估拍卖和变卖工作的若干规定》</w:t>
      </w:r>
      <w:r>
        <w:rPr>
          <w:rFonts w:eastAsia="仿宋" w:hAnsi="仿宋" w:hint="eastAsia"/>
          <w:sz w:val="28"/>
          <w:szCs w:val="28"/>
        </w:rPr>
        <w:t>及</w:t>
      </w:r>
      <w:r>
        <w:rPr>
          <w:rFonts w:eastAsia="仿宋" w:hAnsi="仿宋"/>
          <w:spacing w:val="5"/>
          <w:sz w:val="28"/>
        </w:rPr>
        <w:t>有关法律法规政策规定</w:t>
      </w:r>
      <w:r>
        <w:rPr>
          <w:rFonts w:eastAsia="仿宋" w:hAnsi="仿宋"/>
          <w:sz w:val="28"/>
        </w:rPr>
        <w:t>，对</w:t>
      </w:r>
      <w:r w:rsidR="00591F86">
        <w:rPr>
          <w:rFonts w:eastAsia="仿宋" w:hAnsi="仿宋" w:hint="eastAsia"/>
          <w:sz w:val="28"/>
        </w:rPr>
        <w:t>蔡斌</w:t>
      </w:r>
      <w:r w:rsidR="007F27E5">
        <w:rPr>
          <w:rFonts w:eastAsia="仿宋" w:hAnsi="仿宋" w:hint="eastAsia"/>
          <w:sz w:val="28"/>
        </w:rPr>
        <w:t>位于</w:t>
      </w:r>
      <w:r w:rsidR="00591F86">
        <w:rPr>
          <w:rFonts w:eastAsia="仿宋" w:hAnsi="仿宋" w:hint="eastAsia"/>
          <w:sz w:val="28"/>
        </w:rPr>
        <w:t>竹溪县城关镇鄂陕大道</w:t>
      </w:r>
      <w:r w:rsidR="00591F86">
        <w:rPr>
          <w:rFonts w:eastAsia="仿宋" w:hAnsi="仿宋" w:hint="eastAsia"/>
          <w:sz w:val="28"/>
        </w:rPr>
        <w:t>830</w:t>
      </w:r>
      <w:r w:rsidR="00591F86">
        <w:rPr>
          <w:rFonts w:eastAsia="仿宋" w:hAnsi="仿宋" w:hint="eastAsia"/>
          <w:sz w:val="28"/>
        </w:rPr>
        <w:t>号</w:t>
      </w:r>
      <w:r w:rsidR="00591F86">
        <w:rPr>
          <w:rFonts w:eastAsia="仿宋" w:hAnsi="仿宋" w:hint="eastAsia"/>
          <w:sz w:val="28"/>
        </w:rPr>
        <w:t>4</w:t>
      </w:r>
      <w:r w:rsidR="00591F86">
        <w:rPr>
          <w:rFonts w:eastAsia="仿宋" w:hAnsi="仿宋" w:hint="eastAsia"/>
          <w:sz w:val="28"/>
        </w:rPr>
        <w:t>幢</w:t>
      </w:r>
      <w:r w:rsidR="00591F86">
        <w:rPr>
          <w:rFonts w:eastAsia="仿宋" w:hAnsi="仿宋" w:hint="eastAsia"/>
          <w:sz w:val="28"/>
        </w:rPr>
        <w:t>2-6-1</w:t>
      </w:r>
      <w:r w:rsidR="00591F86">
        <w:rPr>
          <w:rFonts w:eastAsia="仿宋" w:hAnsi="仿宋" w:hint="eastAsia"/>
          <w:sz w:val="28"/>
        </w:rPr>
        <w:t>号</w:t>
      </w:r>
      <w:r w:rsidR="00C91D82" w:rsidRPr="00C91D82">
        <w:rPr>
          <w:rFonts w:eastAsia="仿宋" w:hAnsi="仿宋" w:hint="eastAsia"/>
          <w:spacing w:val="5"/>
          <w:sz w:val="28"/>
        </w:rPr>
        <w:t>住宅房地产市场价值</w:t>
      </w:r>
      <w:r w:rsidR="00E13DA3" w:rsidRPr="00C91D82">
        <w:rPr>
          <w:rFonts w:eastAsia="仿宋" w:hAnsi="仿宋" w:hint="eastAsia"/>
          <w:spacing w:val="5"/>
          <w:sz w:val="28"/>
        </w:rPr>
        <w:t>进行了评估</w:t>
      </w:r>
      <w:r w:rsidRPr="00C91D82">
        <w:rPr>
          <w:rFonts w:eastAsia="仿宋" w:hAnsi="仿宋"/>
          <w:spacing w:val="5"/>
          <w:sz w:val="28"/>
        </w:rPr>
        <w:t>，估价目</w:t>
      </w:r>
      <w:r>
        <w:rPr>
          <w:rFonts w:eastAsia="仿宋" w:hAnsi="仿宋"/>
          <w:sz w:val="28"/>
        </w:rPr>
        <w:t>的是为</w:t>
      </w:r>
      <w:r w:rsidR="005E74BE">
        <w:rPr>
          <w:rFonts w:eastAsia="仿宋" w:hAnsi="仿宋" w:hint="eastAsia"/>
          <w:sz w:val="28"/>
        </w:rPr>
        <w:t>人民</w:t>
      </w:r>
      <w:r>
        <w:rPr>
          <w:rFonts w:ascii="仿宋" w:eastAsia="仿宋" w:hAnsi="仿宋" w:cs="新宋体-18030" w:hint="eastAsia"/>
          <w:sz w:val="28"/>
          <w:szCs w:val="28"/>
        </w:rPr>
        <w:t>法院</w:t>
      </w:r>
      <w:r w:rsidR="005E74BE">
        <w:rPr>
          <w:rFonts w:ascii="仿宋" w:eastAsia="仿宋" w:hAnsi="仿宋" w:cs="新宋体-18030" w:hint="eastAsia"/>
          <w:sz w:val="28"/>
          <w:szCs w:val="28"/>
        </w:rPr>
        <w:t>确定财产处置参考价</w:t>
      </w:r>
      <w:r w:rsidR="00333591">
        <w:rPr>
          <w:rFonts w:ascii="仿宋" w:eastAsia="仿宋" w:hAnsi="仿宋" w:cs="新宋体-18030" w:hint="eastAsia"/>
          <w:sz w:val="28"/>
          <w:szCs w:val="28"/>
        </w:rPr>
        <w:t>值</w:t>
      </w:r>
      <w:r w:rsidR="005E74BE">
        <w:rPr>
          <w:rFonts w:ascii="仿宋" w:eastAsia="仿宋" w:hAnsi="仿宋" w:cs="新宋体-18030" w:hint="eastAsia"/>
          <w:sz w:val="28"/>
          <w:szCs w:val="28"/>
        </w:rPr>
        <w:t>提供</w:t>
      </w:r>
      <w:r>
        <w:rPr>
          <w:rFonts w:ascii="仿宋" w:eastAsia="仿宋" w:hAnsi="仿宋" w:cs="新宋体-18030" w:hint="eastAsia"/>
          <w:sz w:val="28"/>
          <w:szCs w:val="28"/>
        </w:rPr>
        <w:t>参考依据</w:t>
      </w:r>
      <w:r>
        <w:rPr>
          <w:rFonts w:eastAsia="仿宋" w:hAnsi="仿宋"/>
          <w:sz w:val="28"/>
        </w:rPr>
        <w:t>。</w:t>
      </w:r>
    </w:p>
    <w:p w:rsidR="004338C7" w:rsidRPr="00D14CBA" w:rsidRDefault="00567FA3" w:rsidP="00B72A4E">
      <w:pPr>
        <w:spacing w:line="360" w:lineRule="auto"/>
        <w:ind w:firstLineChars="200" w:firstLine="560"/>
        <w:rPr>
          <w:rFonts w:eastAsia="仿宋" w:hAnsi="仿宋"/>
          <w:szCs w:val="24"/>
        </w:rPr>
      </w:pPr>
      <w:r>
        <w:rPr>
          <w:rFonts w:eastAsia="仿宋" w:hAnsi="仿宋"/>
          <w:sz w:val="28"/>
        </w:rPr>
        <w:t>注册</w:t>
      </w:r>
      <w:r w:rsidR="00B639A6">
        <w:rPr>
          <w:rFonts w:eastAsia="仿宋" w:hAnsi="仿宋"/>
          <w:sz w:val="28"/>
        </w:rPr>
        <w:t>房地产估价师根据估价目的，遵循估价原则，按照估价程序，采用</w:t>
      </w:r>
      <w:r w:rsidR="00E548E8">
        <w:rPr>
          <w:rFonts w:eastAsia="仿宋" w:hAnsi="仿宋" w:hint="eastAsia"/>
          <w:sz w:val="28"/>
        </w:rPr>
        <w:t>比较法</w:t>
      </w:r>
      <w:r>
        <w:rPr>
          <w:rFonts w:eastAsia="仿宋" w:hAnsi="仿宋"/>
          <w:sz w:val="28"/>
        </w:rPr>
        <w:t>，在认真分析所掌握的资料并充分考虑估价对象价格影响因素的基础</w:t>
      </w:r>
      <w:r w:rsidR="00C0510E">
        <w:rPr>
          <w:rFonts w:eastAsia="仿宋" w:hAnsi="仿宋"/>
          <w:sz w:val="28"/>
        </w:rPr>
        <w:t>上，经过综合测算，最终确定估价对象于价值时点</w:t>
      </w:r>
      <w:r w:rsidR="00C0510E">
        <w:rPr>
          <w:rFonts w:eastAsia="仿宋"/>
          <w:sz w:val="28"/>
        </w:rPr>
        <w:t>201</w:t>
      </w:r>
      <w:r w:rsidR="007F27E5">
        <w:rPr>
          <w:rFonts w:eastAsia="仿宋" w:hint="eastAsia"/>
          <w:sz w:val="28"/>
        </w:rPr>
        <w:t>9</w:t>
      </w:r>
      <w:r w:rsidR="00C0510E">
        <w:rPr>
          <w:rFonts w:eastAsia="仿宋"/>
          <w:sz w:val="28"/>
        </w:rPr>
        <w:t>年</w:t>
      </w:r>
      <w:r w:rsidR="00591F86">
        <w:rPr>
          <w:rFonts w:eastAsia="仿宋" w:hint="eastAsia"/>
          <w:sz w:val="28"/>
        </w:rPr>
        <w:t>6</w:t>
      </w:r>
      <w:r w:rsidR="00591F86">
        <w:rPr>
          <w:rFonts w:eastAsia="仿宋" w:hint="eastAsia"/>
          <w:sz w:val="28"/>
        </w:rPr>
        <w:t>月</w:t>
      </w:r>
      <w:r w:rsidR="00591F86">
        <w:rPr>
          <w:rFonts w:eastAsia="仿宋" w:hint="eastAsia"/>
          <w:sz w:val="28"/>
        </w:rPr>
        <w:t>21</w:t>
      </w:r>
      <w:r w:rsidR="00591F86">
        <w:rPr>
          <w:rFonts w:eastAsia="仿宋" w:hint="eastAsia"/>
          <w:sz w:val="28"/>
        </w:rPr>
        <w:t>日</w:t>
      </w:r>
      <w:r w:rsidR="00473C1A">
        <w:rPr>
          <w:rFonts w:eastAsia="仿宋" w:hint="eastAsia"/>
          <w:sz w:val="28"/>
        </w:rPr>
        <w:t>的</w:t>
      </w:r>
      <w:r w:rsidR="00C0510E">
        <w:rPr>
          <w:rFonts w:eastAsia="仿宋" w:hAnsi="仿宋" w:hint="eastAsia"/>
          <w:sz w:val="28"/>
        </w:rPr>
        <w:t>市场</w:t>
      </w:r>
      <w:r w:rsidR="00473C1A">
        <w:rPr>
          <w:rFonts w:eastAsia="仿宋" w:hAnsi="仿宋" w:hint="eastAsia"/>
          <w:sz w:val="28"/>
        </w:rPr>
        <w:t>价值为房地产</w:t>
      </w:r>
      <w:r w:rsidR="00C0510E">
        <w:rPr>
          <w:rFonts w:eastAsia="仿宋" w:hAnsi="仿宋"/>
          <w:sz w:val="28"/>
        </w:rPr>
        <w:t>总价</w:t>
      </w:r>
      <w:r w:rsidR="003D1278">
        <w:rPr>
          <w:rFonts w:eastAsia="仿宋" w:hint="eastAsia"/>
          <w:sz w:val="28"/>
        </w:rPr>
        <w:t>29.65</w:t>
      </w:r>
      <w:r w:rsidR="0040262B">
        <w:rPr>
          <w:rFonts w:eastAsia="仿宋" w:hint="eastAsia"/>
          <w:sz w:val="28"/>
        </w:rPr>
        <w:t>万元</w:t>
      </w:r>
      <w:r w:rsidR="00C0510E" w:rsidRPr="00D14CBA">
        <w:rPr>
          <w:rFonts w:eastAsia="仿宋" w:hAnsi="仿宋"/>
          <w:sz w:val="28"/>
        </w:rPr>
        <w:t>，大写人民币</w:t>
      </w:r>
      <w:r w:rsidR="003D1278">
        <w:rPr>
          <w:rFonts w:eastAsia="仿宋" w:hAnsi="仿宋" w:hint="eastAsia"/>
          <w:b/>
          <w:sz w:val="28"/>
        </w:rPr>
        <w:t>贰拾玖万陆仟伍</w:t>
      </w:r>
      <w:r w:rsidR="005B25A5">
        <w:rPr>
          <w:rFonts w:eastAsia="仿宋" w:hAnsi="仿宋" w:hint="eastAsia"/>
          <w:b/>
          <w:sz w:val="28"/>
        </w:rPr>
        <w:t>佰</w:t>
      </w:r>
      <w:r w:rsidR="005125E9" w:rsidRPr="00D14CBA">
        <w:rPr>
          <w:rFonts w:eastAsia="仿宋" w:hAnsi="仿宋" w:hint="eastAsia"/>
          <w:b/>
          <w:sz w:val="28"/>
        </w:rPr>
        <w:t>元整</w:t>
      </w:r>
      <w:r w:rsidR="00473C1A" w:rsidRPr="00D14CBA">
        <w:rPr>
          <w:rFonts w:eastAsia="仿宋" w:hAnsi="仿宋" w:hint="eastAsia"/>
          <w:sz w:val="28"/>
        </w:rPr>
        <w:t>。</w:t>
      </w:r>
    </w:p>
    <w:bookmarkEnd w:id="4"/>
    <w:p w:rsidR="00F34415" w:rsidRPr="00FD0A1D" w:rsidRDefault="00F34415" w:rsidP="00F34415">
      <w:pPr>
        <w:spacing w:line="360" w:lineRule="auto"/>
        <w:jc w:val="center"/>
        <w:rPr>
          <w:b/>
          <w:szCs w:val="24"/>
        </w:rPr>
      </w:pPr>
      <w:r w:rsidRPr="00FD0A1D">
        <w:rPr>
          <w:rFonts w:eastAsia="仿宋" w:hAnsi="仿宋" w:hint="eastAsia"/>
          <w:b/>
          <w:szCs w:val="24"/>
        </w:rPr>
        <w:t>表</w:t>
      </w:r>
      <w:r w:rsidRPr="00FD0A1D">
        <w:rPr>
          <w:rFonts w:eastAsia="仿宋" w:hAnsi="仿宋" w:hint="eastAsia"/>
          <w:b/>
          <w:szCs w:val="24"/>
        </w:rPr>
        <w:t>1</w:t>
      </w:r>
      <w:r w:rsidRPr="00FD0A1D">
        <w:rPr>
          <w:rFonts w:eastAsia="仿宋" w:hAnsi="仿宋" w:hint="eastAsia"/>
          <w:b/>
          <w:szCs w:val="24"/>
        </w:rPr>
        <w:t>估价对象评估结果一览表</w:t>
      </w:r>
    </w:p>
    <w:tbl>
      <w:tblPr>
        <w:tblW w:w="7772" w:type="dxa"/>
        <w:jc w:val="center"/>
        <w:tblInd w:w="4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11"/>
        <w:gridCol w:w="942"/>
        <w:gridCol w:w="942"/>
        <w:gridCol w:w="617"/>
        <w:gridCol w:w="709"/>
        <w:gridCol w:w="942"/>
        <w:gridCol w:w="1042"/>
        <w:gridCol w:w="942"/>
        <w:gridCol w:w="925"/>
      </w:tblGrid>
      <w:tr w:rsidR="00E923FD" w:rsidRPr="003E32DB" w:rsidTr="00E923FD">
        <w:trPr>
          <w:cantSplit/>
          <w:trHeight w:val="1205"/>
          <w:jc w:val="center"/>
        </w:trPr>
        <w:tc>
          <w:tcPr>
            <w:tcW w:w="711"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b/>
                <w:bCs/>
                <w:sz w:val="21"/>
                <w:szCs w:val="21"/>
              </w:rPr>
              <w:t>权</w:t>
            </w:r>
            <w:r w:rsidRPr="003E32DB">
              <w:rPr>
                <w:rFonts w:hint="eastAsia"/>
                <w:b/>
                <w:bCs/>
                <w:sz w:val="21"/>
                <w:szCs w:val="21"/>
              </w:rPr>
              <w:t>利</w:t>
            </w:r>
            <w:r w:rsidRPr="003E32DB">
              <w:rPr>
                <w:b/>
                <w:bCs/>
                <w:sz w:val="21"/>
                <w:szCs w:val="21"/>
              </w:rPr>
              <w:t>人</w:t>
            </w:r>
          </w:p>
        </w:tc>
        <w:tc>
          <w:tcPr>
            <w:tcW w:w="942"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Pr>
                <w:rFonts w:hint="eastAsia"/>
                <w:b/>
                <w:sz w:val="21"/>
                <w:szCs w:val="21"/>
              </w:rPr>
              <w:t>房屋产权证号</w:t>
            </w:r>
          </w:p>
        </w:tc>
        <w:tc>
          <w:tcPr>
            <w:tcW w:w="942"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Pr>
                <w:rFonts w:hint="eastAsia"/>
                <w:b/>
                <w:sz w:val="21"/>
                <w:szCs w:val="21"/>
              </w:rPr>
              <w:t>坐落</w:t>
            </w:r>
          </w:p>
        </w:tc>
        <w:tc>
          <w:tcPr>
            <w:tcW w:w="617"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用途</w:t>
            </w:r>
          </w:p>
        </w:tc>
        <w:tc>
          <w:tcPr>
            <w:tcW w:w="709"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结构</w:t>
            </w:r>
          </w:p>
        </w:tc>
        <w:tc>
          <w:tcPr>
            <w:tcW w:w="942"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所在层数</w:t>
            </w:r>
            <w:r w:rsidRPr="003E32DB">
              <w:rPr>
                <w:rFonts w:hint="eastAsia"/>
                <w:b/>
                <w:sz w:val="21"/>
                <w:szCs w:val="21"/>
              </w:rPr>
              <w:t>/</w:t>
            </w:r>
            <w:r w:rsidRPr="003E32DB">
              <w:rPr>
                <w:rFonts w:hint="eastAsia"/>
                <w:b/>
                <w:sz w:val="21"/>
                <w:szCs w:val="21"/>
              </w:rPr>
              <w:t>总层数</w:t>
            </w:r>
          </w:p>
        </w:tc>
        <w:tc>
          <w:tcPr>
            <w:tcW w:w="1042"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b/>
                <w:sz w:val="21"/>
                <w:szCs w:val="21"/>
              </w:rPr>
              <w:t>建筑面积</w:t>
            </w:r>
          </w:p>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b/>
                <w:sz w:val="21"/>
                <w:szCs w:val="21"/>
              </w:rPr>
              <w:t>（㎡）</w:t>
            </w:r>
          </w:p>
        </w:tc>
        <w:tc>
          <w:tcPr>
            <w:tcW w:w="942"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单价</w:t>
            </w:r>
          </w:p>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（元</w:t>
            </w:r>
            <w:r w:rsidRPr="003E32DB">
              <w:rPr>
                <w:rFonts w:hint="eastAsia"/>
                <w:b/>
                <w:sz w:val="21"/>
                <w:szCs w:val="21"/>
              </w:rPr>
              <w:t>/</w:t>
            </w:r>
            <w:r w:rsidRPr="003E32DB">
              <w:rPr>
                <w:rFonts w:hint="eastAsia"/>
                <w:b/>
                <w:sz w:val="21"/>
                <w:szCs w:val="21"/>
              </w:rPr>
              <w:t>㎡）</w:t>
            </w:r>
          </w:p>
        </w:tc>
        <w:tc>
          <w:tcPr>
            <w:tcW w:w="925" w:type="dxa"/>
            <w:vAlign w:val="center"/>
          </w:tcPr>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总价</w:t>
            </w:r>
          </w:p>
          <w:p w:rsidR="00E923FD" w:rsidRPr="003E32DB" w:rsidRDefault="00E923FD" w:rsidP="00F34415">
            <w:pPr>
              <w:autoSpaceDE w:val="0"/>
              <w:autoSpaceDN w:val="0"/>
              <w:adjustRightInd w:val="0"/>
              <w:snapToGrid w:val="0"/>
              <w:spacing w:line="280" w:lineRule="exact"/>
              <w:ind w:leftChars="-50" w:left="-120" w:rightChars="-50" w:right="-120"/>
              <w:jc w:val="center"/>
              <w:rPr>
                <w:b/>
                <w:sz w:val="21"/>
                <w:szCs w:val="21"/>
              </w:rPr>
            </w:pPr>
            <w:r w:rsidRPr="003E32DB">
              <w:rPr>
                <w:rFonts w:hint="eastAsia"/>
                <w:b/>
                <w:sz w:val="21"/>
                <w:szCs w:val="21"/>
              </w:rPr>
              <w:t>（万元）</w:t>
            </w:r>
          </w:p>
        </w:tc>
      </w:tr>
      <w:tr w:rsidR="00E923FD" w:rsidRPr="003E32DB" w:rsidTr="00E923FD">
        <w:trPr>
          <w:cantSplit/>
          <w:trHeight w:val="1637"/>
          <w:jc w:val="center"/>
        </w:trPr>
        <w:tc>
          <w:tcPr>
            <w:tcW w:w="711" w:type="dxa"/>
            <w:vAlign w:val="center"/>
          </w:tcPr>
          <w:p w:rsidR="00E923FD" w:rsidRDefault="00E923FD" w:rsidP="00F34415">
            <w:pPr>
              <w:autoSpaceDE w:val="0"/>
              <w:autoSpaceDN w:val="0"/>
              <w:adjustRightInd w:val="0"/>
              <w:snapToGrid w:val="0"/>
              <w:spacing w:line="280" w:lineRule="exact"/>
              <w:ind w:leftChars="-69" w:left="-166" w:rightChars="-50" w:right="-120"/>
              <w:jc w:val="center"/>
              <w:rPr>
                <w:rFonts w:ascii="仿宋" w:eastAsia="仿宋" w:hAnsi="仿宋"/>
                <w:sz w:val="21"/>
                <w:szCs w:val="21"/>
              </w:rPr>
            </w:pPr>
            <w:r>
              <w:rPr>
                <w:rFonts w:ascii="仿宋" w:eastAsia="仿宋" w:hAnsi="仿宋" w:hint="eastAsia"/>
                <w:sz w:val="21"/>
                <w:szCs w:val="21"/>
              </w:rPr>
              <w:t>蔡斌</w:t>
            </w:r>
          </w:p>
        </w:tc>
        <w:tc>
          <w:tcPr>
            <w:tcW w:w="942" w:type="dxa"/>
            <w:vAlign w:val="center"/>
          </w:tcPr>
          <w:p w:rsidR="00E923FD" w:rsidRDefault="00E923FD" w:rsidP="00E923FD">
            <w:pPr>
              <w:autoSpaceDE w:val="0"/>
              <w:autoSpaceDN w:val="0"/>
              <w:adjustRightInd w:val="0"/>
              <w:snapToGrid w:val="0"/>
              <w:spacing w:line="280" w:lineRule="exact"/>
              <w:ind w:leftChars="-39" w:left="-94" w:rightChars="-50" w:right="-120"/>
              <w:jc w:val="center"/>
              <w:rPr>
                <w:sz w:val="21"/>
                <w:szCs w:val="21"/>
              </w:rPr>
            </w:pPr>
            <w:r>
              <w:rPr>
                <w:rFonts w:hint="eastAsia"/>
                <w:sz w:val="21"/>
                <w:szCs w:val="21"/>
              </w:rPr>
              <w:t>溪房权证城关字第</w:t>
            </w:r>
            <w:r>
              <w:rPr>
                <w:rFonts w:hint="eastAsia"/>
                <w:sz w:val="21"/>
                <w:szCs w:val="21"/>
              </w:rPr>
              <w:t>20110098</w:t>
            </w:r>
            <w:r>
              <w:rPr>
                <w:rFonts w:hint="eastAsia"/>
                <w:sz w:val="21"/>
                <w:szCs w:val="21"/>
              </w:rPr>
              <w:t>号</w:t>
            </w:r>
          </w:p>
        </w:tc>
        <w:tc>
          <w:tcPr>
            <w:tcW w:w="942" w:type="dxa"/>
            <w:vAlign w:val="center"/>
          </w:tcPr>
          <w:p w:rsidR="00E923FD" w:rsidRDefault="00E923FD" w:rsidP="00591F86">
            <w:pPr>
              <w:autoSpaceDE w:val="0"/>
              <w:autoSpaceDN w:val="0"/>
              <w:adjustRightInd w:val="0"/>
              <w:snapToGrid w:val="0"/>
              <w:spacing w:line="280" w:lineRule="exact"/>
              <w:ind w:leftChars="-39" w:left="-94" w:rightChars="-50" w:right="-120"/>
              <w:jc w:val="center"/>
              <w:rPr>
                <w:sz w:val="21"/>
                <w:szCs w:val="21"/>
              </w:rPr>
            </w:pPr>
            <w:r w:rsidRPr="00591F86">
              <w:rPr>
                <w:rFonts w:hint="eastAsia"/>
                <w:sz w:val="21"/>
                <w:szCs w:val="21"/>
              </w:rPr>
              <w:t>竹溪县城关镇鄂陕大道</w:t>
            </w:r>
            <w:r w:rsidRPr="00591F86">
              <w:rPr>
                <w:rFonts w:hint="eastAsia"/>
                <w:sz w:val="21"/>
                <w:szCs w:val="21"/>
              </w:rPr>
              <w:t>830</w:t>
            </w:r>
            <w:r w:rsidRPr="00591F86">
              <w:rPr>
                <w:rFonts w:hint="eastAsia"/>
                <w:sz w:val="21"/>
                <w:szCs w:val="21"/>
              </w:rPr>
              <w:t>号</w:t>
            </w:r>
            <w:r w:rsidRPr="00591F86">
              <w:rPr>
                <w:rFonts w:hint="eastAsia"/>
                <w:sz w:val="21"/>
                <w:szCs w:val="21"/>
              </w:rPr>
              <w:t>4</w:t>
            </w:r>
            <w:r w:rsidRPr="00591F86">
              <w:rPr>
                <w:rFonts w:hint="eastAsia"/>
                <w:sz w:val="21"/>
                <w:szCs w:val="21"/>
              </w:rPr>
              <w:t>幢</w:t>
            </w:r>
            <w:r w:rsidRPr="00591F86">
              <w:rPr>
                <w:rFonts w:hint="eastAsia"/>
                <w:sz w:val="21"/>
                <w:szCs w:val="21"/>
              </w:rPr>
              <w:t>2-6-1</w:t>
            </w:r>
            <w:r w:rsidRPr="00591F86">
              <w:rPr>
                <w:rFonts w:hint="eastAsia"/>
                <w:sz w:val="21"/>
                <w:szCs w:val="21"/>
              </w:rPr>
              <w:t>号</w:t>
            </w:r>
          </w:p>
        </w:tc>
        <w:tc>
          <w:tcPr>
            <w:tcW w:w="617" w:type="dxa"/>
            <w:vAlign w:val="center"/>
          </w:tcPr>
          <w:p w:rsidR="00E923FD" w:rsidRDefault="00E923FD" w:rsidP="00F34415">
            <w:pPr>
              <w:autoSpaceDE w:val="0"/>
              <w:autoSpaceDN w:val="0"/>
              <w:adjustRightInd w:val="0"/>
              <w:snapToGrid w:val="0"/>
              <w:spacing w:line="280" w:lineRule="exact"/>
              <w:ind w:leftChars="-40" w:left="-96" w:rightChars="-50" w:right="-120" w:firstLineChars="7" w:firstLine="15"/>
              <w:jc w:val="center"/>
              <w:rPr>
                <w:sz w:val="21"/>
                <w:szCs w:val="21"/>
              </w:rPr>
            </w:pPr>
            <w:r>
              <w:rPr>
                <w:rFonts w:hint="eastAsia"/>
                <w:sz w:val="21"/>
                <w:szCs w:val="21"/>
              </w:rPr>
              <w:t>住宅</w:t>
            </w:r>
          </w:p>
        </w:tc>
        <w:tc>
          <w:tcPr>
            <w:tcW w:w="709" w:type="dxa"/>
            <w:vAlign w:val="center"/>
          </w:tcPr>
          <w:p w:rsidR="00E923FD" w:rsidRPr="003E32DB" w:rsidRDefault="00E923FD" w:rsidP="00F34415">
            <w:pPr>
              <w:autoSpaceDE w:val="0"/>
              <w:autoSpaceDN w:val="0"/>
              <w:adjustRightInd w:val="0"/>
              <w:snapToGrid w:val="0"/>
              <w:spacing w:line="280" w:lineRule="exact"/>
              <w:ind w:leftChars="-45" w:left="-108" w:rightChars="-50" w:right="-120"/>
              <w:jc w:val="center"/>
              <w:rPr>
                <w:sz w:val="21"/>
                <w:szCs w:val="21"/>
              </w:rPr>
            </w:pPr>
            <w:r>
              <w:rPr>
                <w:rFonts w:hint="eastAsia"/>
                <w:sz w:val="21"/>
                <w:szCs w:val="21"/>
              </w:rPr>
              <w:t>混合</w:t>
            </w:r>
          </w:p>
        </w:tc>
        <w:tc>
          <w:tcPr>
            <w:tcW w:w="942" w:type="dxa"/>
            <w:vAlign w:val="center"/>
          </w:tcPr>
          <w:p w:rsidR="00E923FD" w:rsidRDefault="00E923FD" w:rsidP="00F34415">
            <w:pPr>
              <w:autoSpaceDE w:val="0"/>
              <w:autoSpaceDN w:val="0"/>
              <w:adjustRightInd w:val="0"/>
              <w:snapToGrid w:val="0"/>
              <w:spacing w:line="280" w:lineRule="exact"/>
              <w:ind w:leftChars="-39" w:left="-92" w:rightChars="-50" w:right="-120" w:hanging="2"/>
              <w:jc w:val="center"/>
              <w:rPr>
                <w:sz w:val="21"/>
                <w:szCs w:val="21"/>
              </w:rPr>
            </w:pPr>
            <w:r>
              <w:rPr>
                <w:rFonts w:hint="eastAsia"/>
                <w:sz w:val="21"/>
                <w:szCs w:val="21"/>
              </w:rPr>
              <w:t>6</w:t>
            </w:r>
            <w:r w:rsidRPr="003E32DB">
              <w:rPr>
                <w:rFonts w:hint="eastAsia"/>
                <w:sz w:val="21"/>
                <w:szCs w:val="21"/>
              </w:rPr>
              <w:t>/</w:t>
            </w:r>
            <w:r w:rsidR="003D1278">
              <w:rPr>
                <w:rFonts w:hint="eastAsia"/>
                <w:sz w:val="21"/>
                <w:szCs w:val="21"/>
              </w:rPr>
              <w:t>7</w:t>
            </w:r>
          </w:p>
        </w:tc>
        <w:tc>
          <w:tcPr>
            <w:tcW w:w="1042" w:type="dxa"/>
            <w:vAlign w:val="center"/>
          </w:tcPr>
          <w:p w:rsidR="00E923FD" w:rsidRDefault="00E923FD" w:rsidP="00F34415">
            <w:pPr>
              <w:autoSpaceDE w:val="0"/>
              <w:autoSpaceDN w:val="0"/>
              <w:adjustRightInd w:val="0"/>
              <w:snapToGrid w:val="0"/>
              <w:spacing w:line="280" w:lineRule="exact"/>
              <w:ind w:leftChars="-28" w:left="-67" w:rightChars="-50" w:right="-120"/>
              <w:jc w:val="center"/>
              <w:rPr>
                <w:sz w:val="21"/>
                <w:szCs w:val="21"/>
              </w:rPr>
            </w:pPr>
            <w:r>
              <w:rPr>
                <w:rFonts w:hint="eastAsia"/>
                <w:sz w:val="21"/>
                <w:szCs w:val="21"/>
              </w:rPr>
              <w:t>126.56</w:t>
            </w:r>
          </w:p>
        </w:tc>
        <w:tc>
          <w:tcPr>
            <w:tcW w:w="942" w:type="dxa"/>
            <w:vAlign w:val="center"/>
          </w:tcPr>
          <w:p w:rsidR="00E923FD" w:rsidRPr="00557701" w:rsidRDefault="00027317" w:rsidP="00F34415">
            <w:pPr>
              <w:autoSpaceDE w:val="0"/>
              <w:autoSpaceDN w:val="0"/>
              <w:adjustRightInd w:val="0"/>
              <w:snapToGrid w:val="0"/>
              <w:spacing w:line="280" w:lineRule="exact"/>
              <w:ind w:leftChars="-48" w:left="-115" w:rightChars="-50" w:right="-120"/>
              <w:jc w:val="center"/>
              <w:rPr>
                <w:color w:val="FF0000"/>
                <w:sz w:val="21"/>
                <w:szCs w:val="21"/>
              </w:rPr>
            </w:pPr>
            <w:r>
              <w:rPr>
                <w:rFonts w:hint="eastAsia"/>
                <w:sz w:val="21"/>
                <w:szCs w:val="21"/>
              </w:rPr>
              <w:t>2343</w:t>
            </w:r>
          </w:p>
        </w:tc>
        <w:tc>
          <w:tcPr>
            <w:tcW w:w="925" w:type="dxa"/>
            <w:vAlign w:val="center"/>
          </w:tcPr>
          <w:p w:rsidR="00E923FD" w:rsidRDefault="003D1278" w:rsidP="00F34415">
            <w:pPr>
              <w:autoSpaceDE w:val="0"/>
              <w:autoSpaceDN w:val="0"/>
              <w:adjustRightInd w:val="0"/>
              <w:snapToGrid w:val="0"/>
              <w:spacing w:line="280" w:lineRule="exact"/>
              <w:ind w:leftChars="-37" w:left="-89" w:rightChars="-50" w:right="-120"/>
              <w:jc w:val="center"/>
              <w:rPr>
                <w:sz w:val="21"/>
                <w:szCs w:val="21"/>
              </w:rPr>
            </w:pPr>
            <w:r>
              <w:rPr>
                <w:rFonts w:hint="eastAsia"/>
                <w:sz w:val="21"/>
                <w:szCs w:val="21"/>
              </w:rPr>
              <w:t>29.65</w:t>
            </w:r>
          </w:p>
        </w:tc>
      </w:tr>
      <w:tr w:rsidR="00E923FD" w:rsidRPr="003E32DB" w:rsidTr="00E923FD">
        <w:trPr>
          <w:cantSplit/>
          <w:trHeight w:val="417"/>
          <w:jc w:val="center"/>
        </w:trPr>
        <w:tc>
          <w:tcPr>
            <w:tcW w:w="711" w:type="dxa"/>
            <w:vAlign w:val="center"/>
          </w:tcPr>
          <w:p w:rsidR="00E923FD" w:rsidRDefault="00E923FD" w:rsidP="00F34415">
            <w:pPr>
              <w:autoSpaceDE w:val="0"/>
              <w:autoSpaceDN w:val="0"/>
              <w:adjustRightInd w:val="0"/>
              <w:snapToGrid w:val="0"/>
              <w:spacing w:line="280" w:lineRule="exact"/>
              <w:ind w:rightChars="-50" w:right="-120"/>
              <w:jc w:val="center"/>
              <w:rPr>
                <w:rFonts w:ascii="仿宋" w:eastAsia="仿宋" w:hAnsi="仿宋"/>
                <w:sz w:val="21"/>
                <w:szCs w:val="21"/>
              </w:rPr>
            </w:pPr>
            <w:r>
              <w:rPr>
                <w:rFonts w:ascii="仿宋" w:eastAsia="仿宋" w:hAnsi="仿宋" w:hint="eastAsia"/>
                <w:sz w:val="21"/>
                <w:szCs w:val="21"/>
              </w:rPr>
              <w:t>合计</w:t>
            </w:r>
          </w:p>
        </w:tc>
        <w:tc>
          <w:tcPr>
            <w:tcW w:w="942" w:type="dxa"/>
            <w:vAlign w:val="center"/>
          </w:tcPr>
          <w:p w:rsidR="00E923FD" w:rsidRPr="003B06A4" w:rsidRDefault="00E923FD" w:rsidP="00F34415">
            <w:pPr>
              <w:autoSpaceDE w:val="0"/>
              <w:autoSpaceDN w:val="0"/>
              <w:adjustRightInd w:val="0"/>
              <w:snapToGrid w:val="0"/>
              <w:spacing w:line="280" w:lineRule="exact"/>
              <w:ind w:leftChars="-13" w:left="-31" w:rightChars="-50" w:right="-120"/>
              <w:jc w:val="center"/>
              <w:rPr>
                <w:rFonts w:ascii="仿宋" w:eastAsia="仿宋" w:hAnsi="仿宋"/>
                <w:sz w:val="21"/>
                <w:szCs w:val="21"/>
              </w:rPr>
            </w:pPr>
            <w:r>
              <w:rPr>
                <w:rFonts w:ascii="仿宋" w:eastAsia="仿宋" w:hAnsi="仿宋" w:hint="eastAsia"/>
                <w:sz w:val="21"/>
                <w:szCs w:val="21"/>
              </w:rPr>
              <w:t>-</w:t>
            </w:r>
          </w:p>
        </w:tc>
        <w:tc>
          <w:tcPr>
            <w:tcW w:w="942" w:type="dxa"/>
            <w:vAlign w:val="center"/>
          </w:tcPr>
          <w:p w:rsidR="00E923FD" w:rsidRDefault="00E923FD" w:rsidP="00F34415">
            <w:pPr>
              <w:autoSpaceDE w:val="0"/>
              <w:autoSpaceDN w:val="0"/>
              <w:adjustRightInd w:val="0"/>
              <w:snapToGrid w:val="0"/>
              <w:spacing w:line="280" w:lineRule="exact"/>
              <w:ind w:leftChars="-13" w:left="-29" w:rightChars="-50" w:right="-120" w:hanging="2"/>
              <w:jc w:val="center"/>
              <w:rPr>
                <w:sz w:val="21"/>
                <w:szCs w:val="21"/>
              </w:rPr>
            </w:pPr>
            <w:r>
              <w:rPr>
                <w:rFonts w:hint="eastAsia"/>
                <w:sz w:val="21"/>
                <w:szCs w:val="21"/>
              </w:rPr>
              <w:t>-</w:t>
            </w:r>
          </w:p>
        </w:tc>
        <w:tc>
          <w:tcPr>
            <w:tcW w:w="617" w:type="dxa"/>
            <w:vAlign w:val="center"/>
          </w:tcPr>
          <w:p w:rsidR="00E923FD" w:rsidRDefault="00E923FD" w:rsidP="00F34415">
            <w:pPr>
              <w:autoSpaceDE w:val="0"/>
              <w:autoSpaceDN w:val="0"/>
              <w:adjustRightInd w:val="0"/>
              <w:snapToGrid w:val="0"/>
              <w:spacing w:line="280" w:lineRule="exact"/>
              <w:ind w:leftChars="-13" w:left="-29" w:rightChars="-50" w:right="-120" w:hanging="2"/>
              <w:jc w:val="center"/>
              <w:rPr>
                <w:sz w:val="21"/>
                <w:szCs w:val="21"/>
              </w:rPr>
            </w:pPr>
            <w:r>
              <w:rPr>
                <w:rFonts w:hint="eastAsia"/>
                <w:sz w:val="21"/>
                <w:szCs w:val="21"/>
              </w:rPr>
              <w:t>-</w:t>
            </w:r>
          </w:p>
        </w:tc>
        <w:tc>
          <w:tcPr>
            <w:tcW w:w="709" w:type="dxa"/>
            <w:vAlign w:val="center"/>
          </w:tcPr>
          <w:p w:rsidR="00E923FD" w:rsidRDefault="00E923FD" w:rsidP="00F34415">
            <w:pPr>
              <w:autoSpaceDE w:val="0"/>
              <w:autoSpaceDN w:val="0"/>
              <w:adjustRightInd w:val="0"/>
              <w:snapToGrid w:val="0"/>
              <w:spacing w:line="280" w:lineRule="exact"/>
              <w:ind w:leftChars="-45" w:left="-108" w:rightChars="-50" w:right="-120"/>
              <w:jc w:val="center"/>
              <w:rPr>
                <w:sz w:val="21"/>
                <w:szCs w:val="21"/>
              </w:rPr>
            </w:pPr>
            <w:r>
              <w:rPr>
                <w:rFonts w:hint="eastAsia"/>
                <w:sz w:val="21"/>
                <w:szCs w:val="21"/>
              </w:rPr>
              <w:t>-</w:t>
            </w:r>
          </w:p>
        </w:tc>
        <w:tc>
          <w:tcPr>
            <w:tcW w:w="942" w:type="dxa"/>
            <w:vAlign w:val="center"/>
          </w:tcPr>
          <w:p w:rsidR="00E923FD" w:rsidRDefault="00E923FD" w:rsidP="00F34415">
            <w:pPr>
              <w:autoSpaceDE w:val="0"/>
              <w:autoSpaceDN w:val="0"/>
              <w:adjustRightInd w:val="0"/>
              <w:snapToGrid w:val="0"/>
              <w:spacing w:line="280" w:lineRule="exact"/>
              <w:ind w:leftChars="-39" w:left="-92" w:rightChars="-50" w:right="-120" w:hanging="2"/>
              <w:jc w:val="center"/>
              <w:rPr>
                <w:sz w:val="21"/>
                <w:szCs w:val="21"/>
              </w:rPr>
            </w:pPr>
            <w:r>
              <w:rPr>
                <w:rFonts w:hint="eastAsia"/>
                <w:sz w:val="21"/>
                <w:szCs w:val="21"/>
              </w:rPr>
              <w:t>-</w:t>
            </w:r>
          </w:p>
        </w:tc>
        <w:tc>
          <w:tcPr>
            <w:tcW w:w="1042" w:type="dxa"/>
            <w:vAlign w:val="center"/>
          </w:tcPr>
          <w:p w:rsidR="00E923FD" w:rsidRDefault="00E923FD" w:rsidP="00F34415">
            <w:pPr>
              <w:autoSpaceDE w:val="0"/>
              <w:autoSpaceDN w:val="0"/>
              <w:adjustRightInd w:val="0"/>
              <w:snapToGrid w:val="0"/>
              <w:spacing w:line="280" w:lineRule="exact"/>
              <w:ind w:leftChars="-28" w:left="-67" w:rightChars="-50" w:right="-120"/>
              <w:jc w:val="center"/>
              <w:rPr>
                <w:sz w:val="21"/>
                <w:szCs w:val="21"/>
              </w:rPr>
            </w:pPr>
            <w:r>
              <w:rPr>
                <w:rFonts w:hint="eastAsia"/>
                <w:sz w:val="21"/>
                <w:szCs w:val="21"/>
              </w:rPr>
              <w:t>-</w:t>
            </w:r>
          </w:p>
        </w:tc>
        <w:tc>
          <w:tcPr>
            <w:tcW w:w="942" w:type="dxa"/>
            <w:vAlign w:val="center"/>
          </w:tcPr>
          <w:p w:rsidR="00E923FD" w:rsidRDefault="00E923FD" w:rsidP="00F34415">
            <w:pPr>
              <w:autoSpaceDE w:val="0"/>
              <w:autoSpaceDN w:val="0"/>
              <w:adjustRightInd w:val="0"/>
              <w:snapToGrid w:val="0"/>
              <w:spacing w:line="280" w:lineRule="exact"/>
              <w:ind w:leftChars="-48" w:left="-115" w:rightChars="-50" w:right="-120"/>
              <w:jc w:val="center"/>
              <w:rPr>
                <w:sz w:val="21"/>
                <w:szCs w:val="21"/>
              </w:rPr>
            </w:pPr>
            <w:r>
              <w:rPr>
                <w:rFonts w:hint="eastAsia"/>
                <w:sz w:val="21"/>
                <w:szCs w:val="21"/>
              </w:rPr>
              <w:t>-</w:t>
            </w:r>
          </w:p>
        </w:tc>
        <w:tc>
          <w:tcPr>
            <w:tcW w:w="925" w:type="dxa"/>
            <w:vAlign w:val="center"/>
          </w:tcPr>
          <w:p w:rsidR="00E923FD" w:rsidRDefault="003D1278" w:rsidP="00F34415">
            <w:pPr>
              <w:autoSpaceDE w:val="0"/>
              <w:autoSpaceDN w:val="0"/>
              <w:adjustRightInd w:val="0"/>
              <w:snapToGrid w:val="0"/>
              <w:spacing w:line="280" w:lineRule="exact"/>
              <w:ind w:leftChars="-37" w:left="-89" w:rightChars="-50" w:right="-120"/>
              <w:jc w:val="center"/>
              <w:rPr>
                <w:sz w:val="21"/>
                <w:szCs w:val="21"/>
              </w:rPr>
            </w:pPr>
            <w:r>
              <w:rPr>
                <w:rFonts w:hint="eastAsia"/>
                <w:sz w:val="21"/>
                <w:szCs w:val="21"/>
              </w:rPr>
              <w:t>29.65</w:t>
            </w:r>
          </w:p>
        </w:tc>
      </w:tr>
    </w:tbl>
    <w:p w:rsidR="003269B5" w:rsidRPr="003269B5" w:rsidRDefault="003269B5" w:rsidP="003269B5">
      <w:pPr>
        <w:spacing w:line="360" w:lineRule="auto"/>
        <w:ind w:firstLineChars="200" w:firstLine="422"/>
        <w:rPr>
          <w:rFonts w:eastAsia="仿宋" w:hAnsi="仿宋"/>
          <w:b/>
          <w:bCs/>
          <w:sz w:val="21"/>
          <w:szCs w:val="21"/>
        </w:rPr>
      </w:pPr>
      <w:r w:rsidRPr="003269B5">
        <w:rPr>
          <w:rFonts w:eastAsia="仿宋" w:hAnsi="仿宋" w:hint="eastAsia"/>
          <w:b/>
          <w:bCs/>
          <w:sz w:val="21"/>
          <w:szCs w:val="21"/>
        </w:rPr>
        <w:t>特别提示：</w:t>
      </w:r>
    </w:p>
    <w:p w:rsidR="003269B5" w:rsidRPr="003269B5" w:rsidRDefault="003269B5" w:rsidP="003269B5">
      <w:pPr>
        <w:spacing w:line="360" w:lineRule="auto"/>
        <w:ind w:firstLineChars="200" w:firstLine="422"/>
        <w:rPr>
          <w:rFonts w:eastAsia="仿宋" w:hAnsi="仿宋"/>
          <w:b/>
          <w:bCs/>
          <w:sz w:val="21"/>
          <w:szCs w:val="21"/>
        </w:rPr>
      </w:pPr>
      <w:r w:rsidRPr="003269B5">
        <w:rPr>
          <w:rFonts w:eastAsia="仿宋" w:hAnsi="仿宋" w:hint="eastAsia"/>
          <w:b/>
          <w:bCs/>
          <w:sz w:val="21"/>
          <w:szCs w:val="21"/>
        </w:rPr>
        <w:t>1</w:t>
      </w:r>
      <w:r w:rsidRPr="003269B5">
        <w:rPr>
          <w:rFonts w:eastAsia="仿宋" w:hAnsi="仿宋" w:hint="eastAsia"/>
          <w:b/>
          <w:bCs/>
          <w:sz w:val="21"/>
          <w:szCs w:val="21"/>
        </w:rPr>
        <w:t>、此估价报告为法院执行案件提供价格参考依据，不得作其他之用。报告使用人在使</w:t>
      </w:r>
      <w:r w:rsidRPr="003269B5">
        <w:rPr>
          <w:rFonts w:eastAsia="仿宋" w:hAnsi="仿宋" w:hint="eastAsia"/>
          <w:b/>
          <w:bCs/>
          <w:sz w:val="21"/>
          <w:szCs w:val="21"/>
        </w:rPr>
        <w:lastRenderedPageBreak/>
        <w:t>用本估价报告之前须对报告全文，特别是“估价的假设和限制条件”认真阅读，以免使用不当，造成损失。</w:t>
      </w:r>
    </w:p>
    <w:p w:rsidR="003269B5" w:rsidRPr="003269B5" w:rsidRDefault="003269B5" w:rsidP="003269B5">
      <w:pPr>
        <w:spacing w:line="360" w:lineRule="auto"/>
        <w:ind w:firstLineChars="200" w:firstLine="422"/>
        <w:rPr>
          <w:rFonts w:eastAsia="仿宋" w:hAnsi="仿宋"/>
          <w:b/>
          <w:bCs/>
          <w:sz w:val="21"/>
          <w:szCs w:val="21"/>
        </w:rPr>
      </w:pPr>
      <w:r w:rsidRPr="003269B5">
        <w:rPr>
          <w:rFonts w:eastAsia="仿宋" w:hAnsi="仿宋" w:hint="eastAsia"/>
          <w:b/>
          <w:bCs/>
          <w:sz w:val="21"/>
          <w:szCs w:val="21"/>
        </w:rPr>
        <w:t>2</w:t>
      </w:r>
      <w:r w:rsidRPr="003269B5">
        <w:rPr>
          <w:rFonts w:eastAsia="仿宋" w:hAnsi="仿宋" w:hint="eastAsia"/>
          <w:b/>
          <w:bCs/>
          <w:sz w:val="21"/>
          <w:szCs w:val="21"/>
        </w:rPr>
        <w:t>、本评估报告价值为未设定法定优先受偿权下的市场价值。</w:t>
      </w:r>
    </w:p>
    <w:p w:rsidR="00080075" w:rsidRDefault="003269B5" w:rsidP="003269B5">
      <w:pPr>
        <w:spacing w:line="360" w:lineRule="auto"/>
        <w:ind w:firstLineChars="200" w:firstLine="422"/>
        <w:rPr>
          <w:rFonts w:eastAsia="仿宋" w:hAnsi="仿宋"/>
          <w:sz w:val="28"/>
          <w:szCs w:val="28"/>
        </w:rPr>
      </w:pPr>
      <w:r w:rsidRPr="003269B5">
        <w:rPr>
          <w:rFonts w:eastAsia="仿宋" w:hAnsi="仿宋" w:hint="eastAsia"/>
          <w:b/>
          <w:bCs/>
          <w:sz w:val="21"/>
          <w:szCs w:val="21"/>
        </w:rPr>
        <w:t>3</w:t>
      </w:r>
      <w:r w:rsidRPr="003269B5">
        <w:rPr>
          <w:rFonts w:eastAsia="仿宋" w:hAnsi="仿宋" w:hint="eastAsia"/>
          <w:b/>
          <w:bCs/>
          <w:sz w:val="21"/>
          <w:szCs w:val="21"/>
        </w:rPr>
        <w:t>、估价结果报告随函发送，如有异议，请委托方于报告送达之日起</w:t>
      </w:r>
      <w:r w:rsidRPr="003269B5">
        <w:rPr>
          <w:rFonts w:eastAsia="仿宋" w:hAnsi="仿宋" w:hint="eastAsia"/>
          <w:b/>
          <w:bCs/>
          <w:sz w:val="21"/>
          <w:szCs w:val="21"/>
        </w:rPr>
        <w:t>5</w:t>
      </w:r>
      <w:r w:rsidRPr="003269B5">
        <w:rPr>
          <w:rFonts w:eastAsia="仿宋" w:hAnsi="仿宋" w:hint="eastAsia"/>
          <w:b/>
          <w:bCs/>
          <w:sz w:val="21"/>
          <w:szCs w:val="21"/>
        </w:rPr>
        <w:t>日内向我公司提出，逾期即丧失对鉴定估价报告提出异议的权利。</w:t>
      </w:r>
    </w:p>
    <w:p w:rsidR="003269B5" w:rsidRDefault="003269B5" w:rsidP="00EF58B4">
      <w:pPr>
        <w:spacing w:line="360" w:lineRule="auto"/>
        <w:ind w:firstLineChars="150" w:firstLine="420"/>
        <w:rPr>
          <w:rFonts w:eastAsia="仿宋" w:hAnsi="仿宋"/>
          <w:sz w:val="28"/>
          <w:szCs w:val="28"/>
        </w:rPr>
      </w:pPr>
    </w:p>
    <w:p w:rsidR="00995964" w:rsidRPr="00BF4F17" w:rsidRDefault="00567FA3" w:rsidP="00EF58B4">
      <w:pPr>
        <w:spacing w:line="360" w:lineRule="auto"/>
        <w:ind w:firstLineChars="150" w:firstLine="420"/>
        <w:rPr>
          <w:rFonts w:eastAsia="仿宋"/>
          <w:sz w:val="28"/>
          <w:szCs w:val="28"/>
        </w:rPr>
      </w:pPr>
      <w:r>
        <w:rPr>
          <w:rFonts w:eastAsia="仿宋" w:hAnsi="仿宋" w:hint="eastAsia"/>
          <w:sz w:val="28"/>
          <w:szCs w:val="28"/>
        </w:rPr>
        <w:t>法定代表人：</w:t>
      </w:r>
      <w:r w:rsidR="00D41D35">
        <w:rPr>
          <w:rFonts w:hint="eastAsia"/>
          <w:sz w:val="28"/>
          <w:szCs w:val="28"/>
        </w:rPr>
        <w:t xml:space="preserve">  </w:t>
      </w:r>
    </w:p>
    <w:p w:rsidR="00C77D8D" w:rsidRDefault="00D41D35" w:rsidP="008F0AE4">
      <w:pPr>
        <w:spacing w:line="360" w:lineRule="auto"/>
        <w:ind w:right="480"/>
        <w:jc w:val="center"/>
        <w:rPr>
          <w:rFonts w:ascii="仿宋" w:eastAsia="仿宋" w:hAnsi="仿宋"/>
          <w:sz w:val="28"/>
          <w:szCs w:val="28"/>
        </w:rPr>
      </w:pPr>
      <w:r w:rsidRPr="00B9564E">
        <w:rPr>
          <w:rFonts w:ascii="仿宋" w:eastAsia="仿宋" w:hAnsi="仿宋" w:hint="eastAsia"/>
          <w:sz w:val="28"/>
          <w:szCs w:val="28"/>
        </w:rPr>
        <w:t xml:space="preserve">                           </w:t>
      </w:r>
      <w:r w:rsidR="00455F41">
        <w:rPr>
          <w:rFonts w:ascii="仿宋" w:eastAsia="仿宋" w:hAnsi="仿宋" w:hint="eastAsia"/>
          <w:sz w:val="28"/>
          <w:szCs w:val="28"/>
        </w:rPr>
        <w:t xml:space="preserve">    </w:t>
      </w:r>
    </w:p>
    <w:p w:rsidR="008D094E" w:rsidRDefault="00C77D8D" w:rsidP="008F0AE4">
      <w:pPr>
        <w:spacing w:line="360" w:lineRule="auto"/>
        <w:ind w:right="480"/>
        <w:jc w:val="center"/>
        <w:rPr>
          <w:rFonts w:ascii="仿宋" w:eastAsia="仿宋" w:hAnsi="仿宋"/>
          <w:sz w:val="28"/>
          <w:szCs w:val="28"/>
        </w:rPr>
      </w:pPr>
      <w:r>
        <w:rPr>
          <w:rFonts w:ascii="仿宋" w:eastAsia="仿宋" w:hAnsi="仿宋" w:hint="eastAsia"/>
          <w:sz w:val="28"/>
          <w:szCs w:val="28"/>
        </w:rPr>
        <w:t xml:space="preserve">                           </w:t>
      </w:r>
      <w:r w:rsidR="00EF58B4">
        <w:rPr>
          <w:rFonts w:ascii="仿宋" w:eastAsia="仿宋" w:hAnsi="仿宋" w:hint="eastAsia"/>
          <w:sz w:val="28"/>
          <w:szCs w:val="28"/>
        </w:rPr>
        <w:t xml:space="preserve">    </w:t>
      </w:r>
      <w:r>
        <w:rPr>
          <w:rFonts w:ascii="仿宋" w:eastAsia="仿宋" w:hAnsi="仿宋" w:hint="eastAsia"/>
          <w:sz w:val="28"/>
          <w:szCs w:val="28"/>
        </w:rPr>
        <w:t xml:space="preserve"> </w:t>
      </w:r>
      <w:r w:rsidR="00D41D35" w:rsidRPr="00B9564E">
        <w:rPr>
          <w:rFonts w:ascii="仿宋" w:eastAsia="仿宋" w:hAnsi="仿宋" w:hint="eastAsia"/>
          <w:sz w:val="28"/>
          <w:szCs w:val="28"/>
        </w:rPr>
        <w:t xml:space="preserve"> </w:t>
      </w:r>
      <w:r w:rsidR="0096244B">
        <w:rPr>
          <w:rFonts w:ascii="仿宋" w:eastAsia="仿宋" w:hAnsi="仿宋" w:hint="eastAsia"/>
          <w:sz w:val="28"/>
          <w:szCs w:val="28"/>
        </w:rPr>
        <w:t xml:space="preserve"> </w:t>
      </w:r>
      <w:r w:rsidR="00EF58B4">
        <w:rPr>
          <w:rFonts w:ascii="仿宋" w:eastAsia="仿宋" w:hAnsi="仿宋" w:hint="eastAsia"/>
          <w:sz w:val="28"/>
          <w:szCs w:val="28"/>
        </w:rPr>
        <w:t>二O</w:t>
      </w:r>
      <w:r w:rsidR="00B72A4E">
        <w:rPr>
          <w:rFonts w:ascii="仿宋" w:eastAsia="仿宋" w:hAnsi="仿宋" w:hint="eastAsia"/>
          <w:sz w:val="28"/>
          <w:szCs w:val="28"/>
        </w:rPr>
        <w:t>一九年</w:t>
      </w:r>
      <w:r w:rsidR="0036733A">
        <w:rPr>
          <w:rFonts w:ascii="仿宋" w:eastAsia="仿宋" w:hAnsi="仿宋" w:hint="eastAsia"/>
          <w:sz w:val="28"/>
          <w:szCs w:val="28"/>
        </w:rPr>
        <w:t>七</w:t>
      </w:r>
      <w:r w:rsidR="00A05110">
        <w:rPr>
          <w:rFonts w:ascii="仿宋" w:eastAsia="仿宋" w:hAnsi="仿宋" w:hint="eastAsia"/>
          <w:sz w:val="28"/>
          <w:szCs w:val="28"/>
        </w:rPr>
        <w:t>月</w:t>
      </w:r>
      <w:r w:rsidR="0036733A">
        <w:rPr>
          <w:rFonts w:ascii="仿宋" w:eastAsia="仿宋" w:hAnsi="仿宋" w:hint="eastAsia"/>
          <w:sz w:val="28"/>
          <w:szCs w:val="28"/>
        </w:rPr>
        <w:t>一</w:t>
      </w:r>
      <w:r w:rsidR="00EF58B4">
        <w:rPr>
          <w:rFonts w:ascii="仿宋" w:eastAsia="仿宋" w:hAnsi="仿宋" w:hint="eastAsia"/>
          <w:sz w:val="28"/>
          <w:szCs w:val="28"/>
        </w:rPr>
        <w:t>日</w:t>
      </w:r>
    </w:p>
    <w:p w:rsidR="00E516B9" w:rsidRDefault="00E516B9" w:rsidP="006F45F7">
      <w:pPr>
        <w:rPr>
          <w:rFonts w:ascii="仿宋" w:eastAsia="仿宋" w:hAnsi="仿宋"/>
          <w:sz w:val="28"/>
          <w:szCs w:val="28"/>
        </w:rPr>
      </w:pPr>
    </w:p>
    <w:p w:rsidR="00E516B9" w:rsidRPr="008F489E" w:rsidRDefault="00E516B9" w:rsidP="008F0AE4">
      <w:pPr>
        <w:spacing w:line="360" w:lineRule="auto"/>
        <w:ind w:right="480"/>
        <w:jc w:val="center"/>
        <w:rPr>
          <w:rFonts w:ascii="仿宋" w:eastAsia="仿宋" w:hAnsi="仿宋"/>
          <w:sz w:val="28"/>
          <w:szCs w:val="28"/>
        </w:rPr>
      </w:pPr>
    </w:p>
    <w:p w:rsidR="006F45F7" w:rsidRDefault="00E516B9" w:rsidP="006F45F7">
      <w:pPr>
        <w:spacing w:line="600" w:lineRule="exact"/>
        <w:jc w:val="center"/>
        <w:rPr>
          <w:rFonts w:eastAsia="仿宋"/>
          <w:b/>
          <w:sz w:val="36"/>
          <w:szCs w:val="36"/>
        </w:rPr>
      </w:pPr>
      <w:r>
        <w:rPr>
          <w:rFonts w:eastAsia="仿宋" w:hAnsi="仿宋"/>
          <w:b/>
          <w:sz w:val="36"/>
          <w:szCs w:val="36"/>
        </w:rPr>
        <w:br w:type="page"/>
      </w:r>
      <w:bookmarkStart w:id="8" w:name="_Toc391884247"/>
      <w:bookmarkStart w:id="9" w:name="_Toc499915287"/>
      <w:r w:rsidR="006F45F7">
        <w:rPr>
          <w:rFonts w:eastAsia="仿宋" w:hAnsi="仿宋"/>
          <w:b/>
          <w:sz w:val="36"/>
          <w:szCs w:val="36"/>
        </w:rPr>
        <w:lastRenderedPageBreak/>
        <w:t>目录</w:t>
      </w:r>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r w:rsidRPr="00FC2355">
        <w:rPr>
          <w:rStyle w:val="af4"/>
          <w:rFonts w:eastAsia="仿宋" w:hAnsi="仿宋"/>
          <w:bCs/>
          <w:noProof/>
        </w:rPr>
        <w:fldChar w:fldCharType="begin"/>
      </w:r>
      <w:r w:rsidR="006F45F7" w:rsidRPr="00FC2355">
        <w:rPr>
          <w:rStyle w:val="af4"/>
          <w:rFonts w:eastAsia="仿宋" w:hAnsi="仿宋"/>
          <w:bCs/>
          <w:noProof/>
        </w:rPr>
        <w:instrText xml:space="preserve"> TOC \o "2-3" \h \z \u </w:instrText>
      </w:r>
      <w:r w:rsidRPr="00FC2355">
        <w:rPr>
          <w:rStyle w:val="af4"/>
          <w:rFonts w:eastAsia="仿宋" w:hAnsi="仿宋"/>
          <w:bCs/>
          <w:noProof/>
        </w:rPr>
        <w:fldChar w:fldCharType="separate"/>
      </w:r>
      <w:hyperlink w:anchor="_Toc12456809" w:history="1">
        <w:r w:rsidR="00073B35" w:rsidRPr="00AD6101">
          <w:rPr>
            <w:rStyle w:val="af4"/>
            <w:rFonts w:eastAsia="仿宋" w:hAnsi="仿宋" w:hint="eastAsia"/>
            <w:bCs/>
            <w:noProof/>
          </w:rPr>
          <w:t>致估价委托人函</w:t>
        </w:r>
        <w:r w:rsidR="00073B35">
          <w:rPr>
            <w:noProof/>
            <w:webHidden/>
          </w:rPr>
          <w:tab/>
        </w:r>
        <w:r>
          <w:rPr>
            <w:noProof/>
            <w:webHidden/>
          </w:rPr>
          <w:fldChar w:fldCharType="begin"/>
        </w:r>
        <w:r w:rsidR="00073B35">
          <w:rPr>
            <w:noProof/>
            <w:webHidden/>
          </w:rPr>
          <w:instrText xml:space="preserve"> PAGEREF _Toc12456809 \h </w:instrText>
        </w:r>
        <w:r>
          <w:rPr>
            <w:noProof/>
            <w:webHidden/>
          </w:rPr>
        </w:r>
        <w:r>
          <w:rPr>
            <w:noProof/>
            <w:webHidden/>
          </w:rPr>
          <w:fldChar w:fldCharType="separate"/>
        </w:r>
        <w:r w:rsidR="001C4A78">
          <w:rPr>
            <w:noProof/>
            <w:webHidden/>
          </w:rPr>
          <w:t>1</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0" w:history="1">
        <w:r w:rsidR="00073B35" w:rsidRPr="00073B35">
          <w:rPr>
            <w:rStyle w:val="af4"/>
            <w:rFonts w:eastAsia="仿宋" w:hAnsi="仿宋" w:hint="eastAsia"/>
            <w:bCs/>
            <w:noProof/>
            <w:spacing w:val="20"/>
          </w:rPr>
          <w:t>估价师声明</w:t>
        </w:r>
        <w:r w:rsidR="00073B35">
          <w:rPr>
            <w:noProof/>
            <w:webHidden/>
          </w:rPr>
          <w:tab/>
        </w:r>
        <w:r>
          <w:rPr>
            <w:noProof/>
            <w:webHidden/>
          </w:rPr>
          <w:fldChar w:fldCharType="begin"/>
        </w:r>
        <w:r w:rsidR="00073B35">
          <w:rPr>
            <w:noProof/>
            <w:webHidden/>
          </w:rPr>
          <w:instrText xml:space="preserve"> PAGEREF _Toc12456810 \h </w:instrText>
        </w:r>
        <w:r>
          <w:rPr>
            <w:noProof/>
            <w:webHidden/>
          </w:rPr>
        </w:r>
        <w:r>
          <w:rPr>
            <w:noProof/>
            <w:webHidden/>
          </w:rPr>
          <w:fldChar w:fldCharType="separate"/>
        </w:r>
        <w:r w:rsidR="001C4A78">
          <w:rPr>
            <w:noProof/>
            <w:webHidden/>
          </w:rPr>
          <w:t>4</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1" w:history="1">
        <w:r w:rsidR="00073B35" w:rsidRPr="00AD6101">
          <w:rPr>
            <w:rStyle w:val="af4"/>
            <w:rFonts w:ascii="仿宋" w:eastAsia="仿宋" w:hAnsi="仿宋" w:hint="eastAsia"/>
            <w:bCs/>
            <w:noProof/>
          </w:rPr>
          <w:t>估价假设和限制条件</w:t>
        </w:r>
        <w:r w:rsidR="00073B35">
          <w:rPr>
            <w:noProof/>
            <w:webHidden/>
          </w:rPr>
          <w:tab/>
        </w:r>
        <w:r>
          <w:rPr>
            <w:noProof/>
            <w:webHidden/>
          </w:rPr>
          <w:fldChar w:fldCharType="begin"/>
        </w:r>
        <w:r w:rsidR="00073B35">
          <w:rPr>
            <w:noProof/>
            <w:webHidden/>
          </w:rPr>
          <w:instrText xml:space="preserve"> PAGEREF _Toc12456811 \h </w:instrText>
        </w:r>
        <w:r>
          <w:rPr>
            <w:noProof/>
            <w:webHidden/>
          </w:rPr>
        </w:r>
        <w:r>
          <w:rPr>
            <w:noProof/>
            <w:webHidden/>
          </w:rPr>
          <w:fldChar w:fldCharType="separate"/>
        </w:r>
        <w:r w:rsidR="001C4A78">
          <w:rPr>
            <w:noProof/>
            <w:webHidden/>
          </w:rPr>
          <w:t>5</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2" w:history="1">
        <w:r w:rsidR="00073B35" w:rsidRPr="00AD6101">
          <w:rPr>
            <w:rStyle w:val="af4"/>
            <w:rFonts w:eastAsia="仿宋" w:hAnsi="仿宋" w:hint="eastAsia"/>
            <w:bCs/>
            <w:noProof/>
          </w:rPr>
          <w:t>估价结果报告</w:t>
        </w:r>
        <w:r w:rsidR="00073B35">
          <w:rPr>
            <w:noProof/>
            <w:webHidden/>
          </w:rPr>
          <w:tab/>
        </w:r>
        <w:r>
          <w:rPr>
            <w:noProof/>
            <w:webHidden/>
          </w:rPr>
          <w:fldChar w:fldCharType="begin"/>
        </w:r>
        <w:r w:rsidR="00073B35">
          <w:rPr>
            <w:noProof/>
            <w:webHidden/>
          </w:rPr>
          <w:instrText xml:space="preserve"> PAGEREF _Toc12456812 \h </w:instrText>
        </w:r>
        <w:r>
          <w:rPr>
            <w:noProof/>
            <w:webHidden/>
          </w:rPr>
        </w:r>
        <w:r>
          <w:rPr>
            <w:noProof/>
            <w:webHidden/>
          </w:rPr>
          <w:fldChar w:fldCharType="separate"/>
        </w:r>
        <w:r w:rsidR="001C4A78">
          <w:rPr>
            <w:noProof/>
            <w:webHidden/>
          </w:rPr>
          <w:t>7</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3" w:history="1">
        <w:r w:rsidR="00073B35" w:rsidRPr="00AD6101">
          <w:rPr>
            <w:rStyle w:val="af4"/>
            <w:rFonts w:hint="eastAsia"/>
            <w:b/>
            <w:bCs/>
            <w:noProof/>
          </w:rPr>
          <w:t>一、估价委托人</w:t>
        </w:r>
        <w:r w:rsidR="00073B35">
          <w:rPr>
            <w:noProof/>
            <w:webHidden/>
          </w:rPr>
          <w:tab/>
        </w:r>
        <w:r>
          <w:rPr>
            <w:noProof/>
            <w:webHidden/>
          </w:rPr>
          <w:fldChar w:fldCharType="begin"/>
        </w:r>
        <w:r w:rsidR="00073B35">
          <w:rPr>
            <w:noProof/>
            <w:webHidden/>
          </w:rPr>
          <w:instrText xml:space="preserve"> PAGEREF _Toc12456813 \h </w:instrText>
        </w:r>
        <w:r>
          <w:rPr>
            <w:noProof/>
            <w:webHidden/>
          </w:rPr>
        </w:r>
        <w:r>
          <w:rPr>
            <w:noProof/>
            <w:webHidden/>
          </w:rPr>
          <w:fldChar w:fldCharType="separate"/>
        </w:r>
        <w:r w:rsidR="001C4A78">
          <w:rPr>
            <w:noProof/>
            <w:webHidden/>
          </w:rPr>
          <w:t>7</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4" w:history="1">
        <w:r w:rsidR="00073B35" w:rsidRPr="00AD6101">
          <w:rPr>
            <w:rStyle w:val="af4"/>
            <w:rFonts w:ascii="仿宋" w:eastAsia="仿宋" w:hAnsi="仿宋" w:hint="eastAsia"/>
            <w:b/>
            <w:bCs/>
            <w:noProof/>
          </w:rPr>
          <w:t>二、估价机构</w:t>
        </w:r>
        <w:r w:rsidR="00073B35">
          <w:rPr>
            <w:noProof/>
            <w:webHidden/>
          </w:rPr>
          <w:tab/>
        </w:r>
        <w:r>
          <w:rPr>
            <w:noProof/>
            <w:webHidden/>
          </w:rPr>
          <w:fldChar w:fldCharType="begin"/>
        </w:r>
        <w:r w:rsidR="00073B35">
          <w:rPr>
            <w:noProof/>
            <w:webHidden/>
          </w:rPr>
          <w:instrText xml:space="preserve"> PAGEREF _Toc12456814 \h </w:instrText>
        </w:r>
        <w:r>
          <w:rPr>
            <w:noProof/>
            <w:webHidden/>
          </w:rPr>
        </w:r>
        <w:r>
          <w:rPr>
            <w:noProof/>
            <w:webHidden/>
          </w:rPr>
          <w:fldChar w:fldCharType="separate"/>
        </w:r>
        <w:r w:rsidR="001C4A78">
          <w:rPr>
            <w:noProof/>
            <w:webHidden/>
          </w:rPr>
          <w:t>7</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5" w:history="1">
        <w:r w:rsidR="00073B35" w:rsidRPr="00AD6101">
          <w:rPr>
            <w:rStyle w:val="af4"/>
            <w:rFonts w:eastAsia="仿宋" w:hAnsi="仿宋" w:hint="eastAsia"/>
            <w:b/>
            <w:bCs/>
            <w:noProof/>
          </w:rPr>
          <w:t>三、估价目的</w:t>
        </w:r>
        <w:r w:rsidR="00073B35">
          <w:rPr>
            <w:noProof/>
            <w:webHidden/>
          </w:rPr>
          <w:tab/>
        </w:r>
        <w:r>
          <w:rPr>
            <w:noProof/>
            <w:webHidden/>
          </w:rPr>
          <w:fldChar w:fldCharType="begin"/>
        </w:r>
        <w:r w:rsidR="00073B35">
          <w:rPr>
            <w:noProof/>
            <w:webHidden/>
          </w:rPr>
          <w:instrText xml:space="preserve"> PAGEREF _Toc12456815 \h </w:instrText>
        </w:r>
        <w:r>
          <w:rPr>
            <w:noProof/>
            <w:webHidden/>
          </w:rPr>
        </w:r>
        <w:r>
          <w:rPr>
            <w:noProof/>
            <w:webHidden/>
          </w:rPr>
          <w:fldChar w:fldCharType="separate"/>
        </w:r>
        <w:r w:rsidR="001C4A78">
          <w:rPr>
            <w:noProof/>
            <w:webHidden/>
          </w:rPr>
          <w:t>7</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6" w:history="1">
        <w:r w:rsidR="00073B35" w:rsidRPr="00AD6101">
          <w:rPr>
            <w:rStyle w:val="af4"/>
            <w:rFonts w:eastAsia="仿宋" w:hAnsi="仿宋" w:hint="eastAsia"/>
            <w:b/>
            <w:bCs/>
            <w:noProof/>
          </w:rPr>
          <w:t>四、估价对象</w:t>
        </w:r>
        <w:r w:rsidR="00073B35">
          <w:rPr>
            <w:noProof/>
            <w:webHidden/>
          </w:rPr>
          <w:tab/>
        </w:r>
        <w:r>
          <w:rPr>
            <w:noProof/>
            <w:webHidden/>
          </w:rPr>
          <w:fldChar w:fldCharType="begin"/>
        </w:r>
        <w:r w:rsidR="00073B35">
          <w:rPr>
            <w:noProof/>
            <w:webHidden/>
          </w:rPr>
          <w:instrText xml:space="preserve"> PAGEREF _Toc12456816 \h </w:instrText>
        </w:r>
        <w:r>
          <w:rPr>
            <w:noProof/>
            <w:webHidden/>
          </w:rPr>
        </w:r>
        <w:r>
          <w:rPr>
            <w:noProof/>
            <w:webHidden/>
          </w:rPr>
          <w:fldChar w:fldCharType="separate"/>
        </w:r>
        <w:r w:rsidR="001C4A78">
          <w:rPr>
            <w:noProof/>
            <w:webHidden/>
          </w:rPr>
          <w:t>7</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7" w:history="1">
        <w:r w:rsidR="00073B35" w:rsidRPr="00073B35">
          <w:rPr>
            <w:rStyle w:val="af4"/>
            <w:rFonts w:ascii="仿宋" w:eastAsia="仿宋" w:hAnsi="仿宋" w:hint="eastAsia"/>
            <w:b/>
            <w:noProof/>
          </w:rPr>
          <w:t>五、价值时点</w:t>
        </w:r>
        <w:r w:rsidR="00073B35">
          <w:rPr>
            <w:noProof/>
            <w:webHidden/>
          </w:rPr>
          <w:tab/>
        </w:r>
        <w:r>
          <w:rPr>
            <w:noProof/>
            <w:webHidden/>
          </w:rPr>
          <w:fldChar w:fldCharType="begin"/>
        </w:r>
        <w:r w:rsidR="00073B35">
          <w:rPr>
            <w:noProof/>
            <w:webHidden/>
          </w:rPr>
          <w:instrText xml:space="preserve"> PAGEREF _Toc12456817 \h </w:instrText>
        </w:r>
        <w:r>
          <w:rPr>
            <w:noProof/>
            <w:webHidden/>
          </w:rPr>
        </w:r>
        <w:r>
          <w:rPr>
            <w:noProof/>
            <w:webHidden/>
          </w:rPr>
          <w:fldChar w:fldCharType="separate"/>
        </w:r>
        <w:r w:rsidR="001C4A78">
          <w:rPr>
            <w:noProof/>
            <w:webHidden/>
          </w:rPr>
          <w:t>8</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8" w:history="1">
        <w:r w:rsidR="00073B35" w:rsidRPr="00AD6101">
          <w:rPr>
            <w:rStyle w:val="af4"/>
            <w:rFonts w:hint="eastAsia"/>
            <w:b/>
            <w:noProof/>
          </w:rPr>
          <w:t>六、价值类型</w:t>
        </w:r>
        <w:r w:rsidR="00073B35">
          <w:rPr>
            <w:noProof/>
            <w:webHidden/>
          </w:rPr>
          <w:tab/>
        </w:r>
        <w:r>
          <w:rPr>
            <w:noProof/>
            <w:webHidden/>
          </w:rPr>
          <w:fldChar w:fldCharType="begin"/>
        </w:r>
        <w:r w:rsidR="00073B35">
          <w:rPr>
            <w:noProof/>
            <w:webHidden/>
          </w:rPr>
          <w:instrText xml:space="preserve"> PAGEREF _Toc12456818 \h </w:instrText>
        </w:r>
        <w:r>
          <w:rPr>
            <w:noProof/>
            <w:webHidden/>
          </w:rPr>
        </w:r>
        <w:r>
          <w:rPr>
            <w:noProof/>
            <w:webHidden/>
          </w:rPr>
          <w:fldChar w:fldCharType="separate"/>
        </w:r>
        <w:r w:rsidR="001C4A78">
          <w:rPr>
            <w:noProof/>
            <w:webHidden/>
          </w:rPr>
          <w:t>9</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19" w:history="1">
        <w:r w:rsidR="00073B35" w:rsidRPr="00073B35">
          <w:rPr>
            <w:rStyle w:val="af4"/>
            <w:rFonts w:hint="eastAsia"/>
            <w:b/>
            <w:noProof/>
          </w:rPr>
          <w:t>七、估价原则</w:t>
        </w:r>
        <w:r w:rsidR="00073B35">
          <w:rPr>
            <w:noProof/>
            <w:webHidden/>
          </w:rPr>
          <w:tab/>
        </w:r>
        <w:r>
          <w:rPr>
            <w:noProof/>
            <w:webHidden/>
          </w:rPr>
          <w:fldChar w:fldCharType="begin"/>
        </w:r>
        <w:r w:rsidR="00073B35">
          <w:rPr>
            <w:noProof/>
            <w:webHidden/>
          </w:rPr>
          <w:instrText xml:space="preserve"> PAGEREF _Toc12456819 \h </w:instrText>
        </w:r>
        <w:r>
          <w:rPr>
            <w:noProof/>
            <w:webHidden/>
          </w:rPr>
        </w:r>
        <w:r>
          <w:rPr>
            <w:noProof/>
            <w:webHidden/>
          </w:rPr>
          <w:fldChar w:fldCharType="separate"/>
        </w:r>
        <w:r w:rsidR="001C4A78">
          <w:rPr>
            <w:noProof/>
            <w:webHidden/>
          </w:rPr>
          <w:t>9</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0" w:history="1">
        <w:r w:rsidR="00073B35" w:rsidRPr="00AD6101">
          <w:rPr>
            <w:rStyle w:val="af4"/>
            <w:rFonts w:eastAsia="仿宋" w:hAnsi="仿宋" w:hint="eastAsia"/>
            <w:b/>
            <w:bCs/>
            <w:noProof/>
          </w:rPr>
          <w:t>八、估价依据</w:t>
        </w:r>
        <w:r w:rsidR="00073B35">
          <w:rPr>
            <w:noProof/>
            <w:webHidden/>
          </w:rPr>
          <w:tab/>
        </w:r>
        <w:r>
          <w:rPr>
            <w:noProof/>
            <w:webHidden/>
          </w:rPr>
          <w:fldChar w:fldCharType="begin"/>
        </w:r>
        <w:r w:rsidR="00073B35">
          <w:rPr>
            <w:noProof/>
            <w:webHidden/>
          </w:rPr>
          <w:instrText xml:space="preserve"> PAGEREF _Toc12456820 \h </w:instrText>
        </w:r>
        <w:r>
          <w:rPr>
            <w:noProof/>
            <w:webHidden/>
          </w:rPr>
        </w:r>
        <w:r>
          <w:rPr>
            <w:noProof/>
            <w:webHidden/>
          </w:rPr>
          <w:fldChar w:fldCharType="separate"/>
        </w:r>
        <w:r w:rsidR="001C4A78">
          <w:rPr>
            <w:noProof/>
            <w:webHidden/>
          </w:rPr>
          <w:t>10</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1" w:history="1">
        <w:r w:rsidR="00073B35" w:rsidRPr="00AD6101">
          <w:rPr>
            <w:rStyle w:val="af4"/>
            <w:rFonts w:eastAsia="仿宋" w:hAnsi="仿宋" w:hint="eastAsia"/>
            <w:b/>
            <w:bCs/>
            <w:noProof/>
          </w:rPr>
          <w:t>九、估价方法</w:t>
        </w:r>
        <w:r w:rsidR="00073B35">
          <w:rPr>
            <w:noProof/>
            <w:webHidden/>
          </w:rPr>
          <w:tab/>
        </w:r>
        <w:r>
          <w:rPr>
            <w:noProof/>
            <w:webHidden/>
          </w:rPr>
          <w:fldChar w:fldCharType="begin"/>
        </w:r>
        <w:r w:rsidR="00073B35">
          <w:rPr>
            <w:noProof/>
            <w:webHidden/>
          </w:rPr>
          <w:instrText xml:space="preserve"> PAGEREF _Toc12456821 \h </w:instrText>
        </w:r>
        <w:r>
          <w:rPr>
            <w:noProof/>
            <w:webHidden/>
          </w:rPr>
        </w:r>
        <w:r>
          <w:rPr>
            <w:noProof/>
            <w:webHidden/>
          </w:rPr>
          <w:fldChar w:fldCharType="separate"/>
        </w:r>
        <w:r w:rsidR="001C4A78">
          <w:rPr>
            <w:noProof/>
            <w:webHidden/>
          </w:rPr>
          <w:t>12</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2" w:history="1">
        <w:r w:rsidR="00073B35" w:rsidRPr="00AD6101">
          <w:rPr>
            <w:rStyle w:val="af4"/>
            <w:rFonts w:eastAsia="仿宋" w:hAnsi="仿宋" w:hint="eastAsia"/>
            <w:b/>
            <w:bCs/>
            <w:noProof/>
          </w:rPr>
          <w:t>十、估价结果</w:t>
        </w:r>
        <w:r w:rsidR="00073B35">
          <w:rPr>
            <w:noProof/>
            <w:webHidden/>
          </w:rPr>
          <w:tab/>
        </w:r>
        <w:r>
          <w:rPr>
            <w:noProof/>
            <w:webHidden/>
          </w:rPr>
          <w:fldChar w:fldCharType="begin"/>
        </w:r>
        <w:r w:rsidR="00073B35">
          <w:rPr>
            <w:noProof/>
            <w:webHidden/>
          </w:rPr>
          <w:instrText xml:space="preserve"> PAGEREF _Toc12456822 \h </w:instrText>
        </w:r>
        <w:r>
          <w:rPr>
            <w:noProof/>
            <w:webHidden/>
          </w:rPr>
        </w:r>
        <w:r>
          <w:rPr>
            <w:noProof/>
            <w:webHidden/>
          </w:rPr>
          <w:fldChar w:fldCharType="separate"/>
        </w:r>
        <w:r w:rsidR="001C4A78">
          <w:rPr>
            <w:noProof/>
            <w:webHidden/>
          </w:rPr>
          <w:t>13</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3" w:history="1">
        <w:r w:rsidR="00073B35" w:rsidRPr="00AD6101">
          <w:rPr>
            <w:rStyle w:val="af4"/>
            <w:rFonts w:ascii="仿宋" w:eastAsia="仿宋" w:hAnsi="仿宋" w:hint="eastAsia"/>
            <w:b/>
            <w:bCs/>
            <w:noProof/>
          </w:rPr>
          <w:t>十一、注册房地产估价师</w:t>
        </w:r>
        <w:r w:rsidR="00073B35">
          <w:rPr>
            <w:noProof/>
            <w:webHidden/>
          </w:rPr>
          <w:tab/>
        </w:r>
        <w:r>
          <w:rPr>
            <w:noProof/>
            <w:webHidden/>
          </w:rPr>
          <w:fldChar w:fldCharType="begin"/>
        </w:r>
        <w:r w:rsidR="00073B35">
          <w:rPr>
            <w:noProof/>
            <w:webHidden/>
          </w:rPr>
          <w:instrText xml:space="preserve"> PAGEREF _Toc12456823 \h </w:instrText>
        </w:r>
        <w:r>
          <w:rPr>
            <w:noProof/>
            <w:webHidden/>
          </w:rPr>
        </w:r>
        <w:r>
          <w:rPr>
            <w:noProof/>
            <w:webHidden/>
          </w:rPr>
          <w:fldChar w:fldCharType="separate"/>
        </w:r>
        <w:r w:rsidR="001C4A78">
          <w:rPr>
            <w:noProof/>
            <w:webHidden/>
          </w:rPr>
          <w:t>13</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4" w:history="1">
        <w:r w:rsidR="00073B35" w:rsidRPr="00AD6101">
          <w:rPr>
            <w:rStyle w:val="af4"/>
            <w:rFonts w:eastAsia="仿宋" w:hAnsi="仿宋" w:hint="eastAsia"/>
            <w:b/>
            <w:bCs/>
            <w:noProof/>
          </w:rPr>
          <w:t>十二、实地查勘期</w:t>
        </w:r>
        <w:r w:rsidR="00073B35">
          <w:rPr>
            <w:noProof/>
            <w:webHidden/>
          </w:rPr>
          <w:tab/>
        </w:r>
        <w:r>
          <w:rPr>
            <w:noProof/>
            <w:webHidden/>
          </w:rPr>
          <w:fldChar w:fldCharType="begin"/>
        </w:r>
        <w:r w:rsidR="00073B35">
          <w:rPr>
            <w:noProof/>
            <w:webHidden/>
          </w:rPr>
          <w:instrText xml:space="preserve"> PAGEREF _Toc12456824 \h </w:instrText>
        </w:r>
        <w:r>
          <w:rPr>
            <w:noProof/>
            <w:webHidden/>
          </w:rPr>
        </w:r>
        <w:r>
          <w:rPr>
            <w:noProof/>
            <w:webHidden/>
          </w:rPr>
          <w:fldChar w:fldCharType="separate"/>
        </w:r>
        <w:r w:rsidR="001C4A78">
          <w:rPr>
            <w:noProof/>
            <w:webHidden/>
          </w:rPr>
          <w:t>13</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5" w:history="1">
        <w:r w:rsidR="00073B35" w:rsidRPr="00AD6101">
          <w:rPr>
            <w:rStyle w:val="af4"/>
            <w:rFonts w:eastAsia="仿宋" w:hAnsi="仿宋" w:hint="eastAsia"/>
            <w:b/>
            <w:bCs/>
            <w:noProof/>
          </w:rPr>
          <w:t>十三、估价作业日期</w:t>
        </w:r>
        <w:r w:rsidR="00073B35">
          <w:rPr>
            <w:noProof/>
            <w:webHidden/>
          </w:rPr>
          <w:tab/>
        </w:r>
        <w:r>
          <w:rPr>
            <w:noProof/>
            <w:webHidden/>
          </w:rPr>
          <w:fldChar w:fldCharType="begin"/>
        </w:r>
        <w:r w:rsidR="00073B35">
          <w:rPr>
            <w:noProof/>
            <w:webHidden/>
          </w:rPr>
          <w:instrText xml:space="preserve"> PAGEREF _Toc12456825 \h </w:instrText>
        </w:r>
        <w:r>
          <w:rPr>
            <w:noProof/>
            <w:webHidden/>
          </w:rPr>
        </w:r>
        <w:r>
          <w:rPr>
            <w:noProof/>
            <w:webHidden/>
          </w:rPr>
          <w:fldChar w:fldCharType="separate"/>
        </w:r>
        <w:r w:rsidR="001C4A78">
          <w:rPr>
            <w:noProof/>
            <w:webHidden/>
          </w:rPr>
          <w:t>13</w:t>
        </w:r>
        <w:r>
          <w:rPr>
            <w:noProof/>
            <w:webHidden/>
          </w:rPr>
          <w:fldChar w:fldCharType="end"/>
        </w:r>
      </w:hyperlink>
    </w:p>
    <w:p w:rsidR="00073B35" w:rsidRDefault="0069676C" w:rsidP="00073B35">
      <w:pPr>
        <w:pStyle w:val="21"/>
        <w:tabs>
          <w:tab w:val="right" w:leader="dot" w:pos="8303"/>
        </w:tabs>
        <w:spacing w:line="560" w:lineRule="exact"/>
        <w:rPr>
          <w:rFonts w:asciiTheme="minorHAnsi" w:eastAsiaTheme="minorEastAsia" w:hAnsiTheme="minorHAnsi" w:cstheme="minorBidi"/>
          <w:noProof/>
          <w:sz w:val="21"/>
          <w:szCs w:val="22"/>
        </w:rPr>
      </w:pPr>
      <w:hyperlink w:anchor="_Toc12456826" w:history="1">
        <w:r w:rsidR="00073B35" w:rsidRPr="00AD6101">
          <w:rPr>
            <w:rStyle w:val="af4"/>
            <w:rFonts w:ascii="仿宋" w:eastAsia="仿宋" w:hAnsi="仿宋" w:hint="eastAsia"/>
            <w:bCs/>
            <w:noProof/>
          </w:rPr>
          <w:t>附件</w:t>
        </w:r>
        <w:r w:rsidR="00073B35">
          <w:rPr>
            <w:noProof/>
            <w:webHidden/>
          </w:rPr>
          <w:tab/>
        </w:r>
        <w:r>
          <w:rPr>
            <w:noProof/>
            <w:webHidden/>
          </w:rPr>
          <w:fldChar w:fldCharType="begin"/>
        </w:r>
        <w:r w:rsidR="00073B35">
          <w:rPr>
            <w:noProof/>
            <w:webHidden/>
          </w:rPr>
          <w:instrText xml:space="preserve"> PAGEREF _Toc12456826 \h </w:instrText>
        </w:r>
        <w:r>
          <w:rPr>
            <w:noProof/>
            <w:webHidden/>
          </w:rPr>
        </w:r>
        <w:r>
          <w:rPr>
            <w:noProof/>
            <w:webHidden/>
          </w:rPr>
          <w:fldChar w:fldCharType="separate"/>
        </w:r>
        <w:r w:rsidR="001C4A78">
          <w:rPr>
            <w:noProof/>
            <w:webHidden/>
          </w:rPr>
          <w:t>14</w:t>
        </w:r>
        <w:r>
          <w:rPr>
            <w:noProof/>
            <w:webHidden/>
          </w:rPr>
          <w:fldChar w:fldCharType="end"/>
        </w:r>
      </w:hyperlink>
    </w:p>
    <w:p w:rsidR="006F45F7" w:rsidRPr="00FC2355" w:rsidRDefault="0069676C" w:rsidP="00073B35">
      <w:pPr>
        <w:pStyle w:val="21"/>
        <w:tabs>
          <w:tab w:val="right" w:leader="dot" w:pos="8303"/>
        </w:tabs>
        <w:spacing w:line="560" w:lineRule="exact"/>
        <w:rPr>
          <w:rStyle w:val="af4"/>
          <w:rFonts w:eastAsia="仿宋" w:hAnsi="仿宋"/>
          <w:bCs/>
          <w:noProof/>
        </w:rPr>
      </w:pPr>
      <w:r w:rsidRPr="00FC2355">
        <w:rPr>
          <w:rStyle w:val="af4"/>
          <w:rFonts w:eastAsia="仿宋" w:hAnsi="仿宋"/>
          <w:bCs/>
          <w:noProof/>
        </w:rPr>
        <w:fldChar w:fldCharType="end"/>
      </w:r>
    </w:p>
    <w:p w:rsidR="006F45F7" w:rsidRDefault="006F45F7" w:rsidP="007A733F">
      <w:pPr>
        <w:pStyle w:val="2"/>
        <w:spacing w:line="560" w:lineRule="exact"/>
        <w:rPr>
          <w:rFonts w:eastAsia="仿宋" w:hAnsi="仿宋"/>
          <w:b w:val="0"/>
          <w:bCs/>
          <w:sz w:val="28"/>
          <w:szCs w:val="28"/>
        </w:rPr>
      </w:pPr>
    </w:p>
    <w:p w:rsidR="006F45F7" w:rsidRDefault="006F45F7" w:rsidP="006F45F7">
      <w:pPr>
        <w:pStyle w:val="21"/>
        <w:tabs>
          <w:tab w:val="right" w:leader="dot" w:pos="8303"/>
        </w:tabs>
        <w:spacing w:line="600" w:lineRule="exact"/>
        <w:rPr>
          <w:rFonts w:eastAsia="仿宋" w:hAnsi="仿宋" w:hint="eastAsia"/>
          <w:b/>
          <w:bCs/>
          <w:spacing w:val="20"/>
          <w:sz w:val="28"/>
          <w:szCs w:val="28"/>
        </w:rPr>
      </w:pPr>
    </w:p>
    <w:p w:rsidR="005A58C4" w:rsidRDefault="005A58C4" w:rsidP="005A58C4">
      <w:pPr>
        <w:rPr>
          <w:rFonts w:hint="eastAsia"/>
        </w:rPr>
      </w:pPr>
    </w:p>
    <w:p w:rsidR="005A58C4" w:rsidRPr="005A58C4" w:rsidRDefault="005A58C4" w:rsidP="005A58C4"/>
    <w:p w:rsidR="00482FB0" w:rsidRPr="00642CA2" w:rsidRDefault="00567FA3" w:rsidP="003407D0">
      <w:pPr>
        <w:pStyle w:val="21"/>
        <w:tabs>
          <w:tab w:val="right" w:leader="dot" w:pos="8303"/>
        </w:tabs>
        <w:spacing w:line="600" w:lineRule="exact"/>
        <w:jc w:val="center"/>
        <w:outlineLvl w:val="1"/>
        <w:rPr>
          <w:rFonts w:eastAsia="仿宋" w:hAnsi="仿宋"/>
          <w:b/>
          <w:bCs/>
          <w:spacing w:val="20"/>
          <w:sz w:val="28"/>
          <w:szCs w:val="28"/>
        </w:rPr>
      </w:pPr>
      <w:bookmarkStart w:id="10" w:name="_Toc12456810"/>
      <w:r w:rsidRPr="00642CA2">
        <w:rPr>
          <w:rFonts w:eastAsia="仿宋" w:hAnsi="仿宋"/>
          <w:b/>
          <w:bCs/>
          <w:spacing w:val="20"/>
          <w:sz w:val="28"/>
          <w:szCs w:val="28"/>
        </w:rPr>
        <w:lastRenderedPageBreak/>
        <w:t>估价师声明</w:t>
      </w:r>
      <w:bookmarkEnd w:id="5"/>
      <w:bookmarkEnd w:id="6"/>
      <w:bookmarkEnd w:id="8"/>
      <w:bookmarkEnd w:id="9"/>
      <w:bookmarkEnd w:id="10"/>
    </w:p>
    <w:p w:rsidR="0063742F" w:rsidRDefault="00567FA3" w:rsidP="00B429E3">
      <w:pPr>
        <w:pStyle w:val="a0"/>
        <w:spacing w:line="480" w:lineRule="exact"/>
        <w:ind w:firstLine="0"/>
        <w:rPr>
          <w:rFonts w:eastAsia="仿宋" w:hAnsi="仿宋"/>
          <w:b/>
          <w:szCs w:val="28"/>
        </w:rPr>
      </w:pPr>
      <w:r>
        <w:rPr>
          <w:rFonts w:eastAsia="仿宋" w:hAnsi="仿宋"/>
          <w:b/>
          <w:szCs w:val="28"/>
        </w:rPr>
        <w:t>我们郑重声明：</w:t>
      </w:r>
    </w:p>
    <w:p w:rsidR="0063742F" w:rsidRDefault="00567FA3" w:rsidP="00642CA2">
      <w:pPr>
        <w:pStyle w:val="a0"/>
        <w:spacing w:line="380" w:lineRule="exact"/>
        <w:ind w:firstLineChars="200" w:firstLine="560"/>
        <w:rPr>
          <w:rFonts w:eastAsia="仿宋"/>
          <w:szCs w:val="28"/>
        </w:rPr>
      </w:pPr>
      <w:r>
        <w:rPr>
          <w:rFonts w:eastAsia="仿宋"/>
          <w:szCs w:val="28"/>
        </w:rPr>
        <w:t>1</w:t>
      </w:r>
      <w:r>
        <w:rPr>
          <w:rFonts w:eastAsia="仿宋" w:hAnsi="仿宋"/>
          <w:szCs w:val="28"/>
        </w:rPr>
        <w:t>、</w:t>
      </w:r>
      <w:r>
        <w:rPr>
          <w:rFonts w:eastAsia="仿宋" w:hAnsi="仿宋" w:hint="eastAsia"/>
          <w:szCs w:val="28"/>
        </w:rPr>
        <w:t>我们根据自己的专业知识和职业道德，在此郑重声明：</w:t>
      </w:r>
      <w:r>
        <w:rPr>
          <w:rFonts w:eastAsia="仿宋" w:hAnsi="仿宋"/>
          <w:szCs w:val="28"/>
        </w:rPr>
        <w:t>注册房地产估价师在本估价报告中陈述的事实是真实的和准确的，没有虚假记载、误导性陈述和重大遗漏。</w:t>
      </w:r>
    </w:p>
    <w:p w:rsidR="0063742F" w:rsidRDefault="00567FA3" w:rsidP="00642CA2">
      <w:pPr>
        <w:pStyle w:val="a0"/>
        <w:spacing w:line="380" w:lineRule="exact"/>
        <w:ind w:firstLineChars="200" w:firstLine="560"/>
        <w:rPr>
          <w:rFonts w:eastAsia="仿宋"/>
          <w:szCs w:val="28"/>
        </w:rPr>
      </w:pPr>
      <w:r>
        <w:rPr>
          <w:rFonts w:eastAsia="仿宋"/>
          <w:szCs w:val="28"/>
        </w:rPr>
        <w:t>2</w:t>
      </w:r>
      <w:r>
        <w:rPr>
          <w:rFonts w:eastAsia="仿宋" w:hAnsi="仿宋"/>
          <w:szCs w:val="28"/>
        </w:rPr>
        <w:t>、估价报告中的分析、意见和结论，是注册房地产估价师独立、客观、公正的专业分析、意见和结论，但受到本估价报告中已说明的假设和限制条件的限制。</w:t>
      </w:r>
    </w:p>
    <w:p w:rsidR="0063742F" w:rsidRDefault="00567FA3" w:rsidP="00642CA2">
      <w:pPr>
        <w:pStyle w:val="a0"/>
        <w:spacing w:line="380" w:lineRule="exact"/>
        <w:ind w:firstLineChars="200" w:firstLine="560"/>
        <w:rPr>
          <w:rFonts w:eastAsia="仿宋"/>
          <w:szCs w:val="28"/>
        </w:rPr>
      </w:pPr>
      <w:r>
        <w:rPr>
          <w:rFonts w:eastAsia="仿宋"/>
          <w:szCs w:val="28"/>
        </w:rPr>
        <w:t>3</w:t>
      </w:r>
      <w:r>
        <w:rPr>
          <w:rFonts w:eastAsia="仿宋" w:hAnsi="仿宋"/>
          <w:szCs w:val="28"/>
        </w:rPr>
        <w:t>、注册房地产估价师与估价报告中的估价对象没有现实或潜在的利益，与估价委托人及估价利害关系人没有利害关系，也对估价对象、估价委托人及估价利害关系人没有偏见。</w:t>
      </w:r>
    </w:p>
    <w:p w:rsidR="0063742F" w:rsidRDefault="00567FA3" w:rsidP="00642CA2">
      <w:pPr>
        <w:pStyle w:val="a0"/>
        <w:spacing w:line="380" w:lineRule="exact"/>
        <w:ind w:firstLineChars="200" w:firstLine="560"/>
        <w:rPr>
          <w:rFonts w:eastAsia="仿宋"/>
          <w:szCs w:val="28"/>
        </w:rPr>
      </w:pPr>
      <w:r>
        <w:rPr>
          <w:rFonts w:eastAsia="仿宋"/>
          <w:szCs w:val="28"/>
        </w:rPr>
        <w:t>4</w:t>
      </w:r>
      <w:r>
        <w:rPr>
          <w:rFonts w:eastAsia="仿宋" w:hAnsi="仿宋"/>
          <w:szCs w:val="28"/>
        </w:rPr>
        <w:t>、注册房地产估价师是按照</w:t>
      </w:r>
      <w:r w:rsidR="00080075" w:rsidRPr="00080075">
        <w:rPr>
          <w:rFonts w:eastAsia="仿宋" w:hAnsi="仿宋" w:hint="eastAsia"/>
          <w:szCs w:val="28"/>
        </w:rPr>
        <w:t>《房地产估价规范》（</w:t>
      </w:r>
      <w:r w:rsidR="00080075" w:rsidRPr="00080075">
        <w:rPr>
          <w:rFonts w:eastAsia="仿宋" w:hAnsi="仿宋" w:hint="eastAsia"/>
          <w:szCs w:val="28"/>
        </w:rPr>
        <w:t>GB/T 50291-2015</w:t>
      </w:r>
      <w:r w:rsidR="00080075" w:rsidRPr="00080075">
        <w:rPr>
          <w:rFonts w:eastAsia="仿宋" w:hAnsi="仿宋" w:hint="eastAsia"/>
          <w:szCs w:val="28"/>
        </w:rPr>
        <w:t>）、《房地产估价基本术语标准》（</w:t>
      </w:r>
      <w:r w:rsidR="00080075" w:rsidRPr="00080075">
        <w:rPr>
          <w:rFonts w:eastAsia="仿宋" w:hAnsi="仿宋" w:hint="eastAsia"/>
          <w:szCs w:val="28"/>
        </w:rPr>
        <w:t>GB/T 50899-2013</w:t>
      </w:r>
      <w:r w:rsidR="00080075" w:rsidRPr="00080075">
        <w:rPr>
          <w:rFonts w:eastAsia="仿宋" w:hAnsi="仿宋" w:hint="eastAsia"/>
          <w:szCs w:val="28"/>
        </w:rPr>
        <w:t>）等</w:t>
      </w:r>
      <w:r>
        <w:rPr>
          <w:rFonts w:eastAsia="仿宋" w:hAnsi="仿宋"/>
          <w:szCs w:val="28"/>
        </w:rPr>
        <w:t>有关房地产估价标准的规定进行估价工作，撰写估价报告。</w:t>
      </w:r>
      <w:r w:rsidR="00025820">
        <w:rPr>
          <w:rFonts w:eastAsia="仿宋" w:hAnsi="仿宋" w:hint="eastAsia"/>
          <w:szCs w:val="28"/>
        </w:rPr>
        <w:t>本报告为本机构独立完成，没有其他机构及个人对本报告技术内容提供专业帮助。</w:t>
      </w:r>
    </w:p>
    <w:p w:rsidR="0063742F" w:rsidRDefault="00567FA3" w:rsidP="00642CA2">
      <w:pPr>
        <w:pStyle w:val="a0"/>
        <w:spacing w:line="380" w:lineRule="exact"/>
        <w:ind w:firstLineChars="200" w:firstLine="560"/>
        <w:rPr>
          <w:rFonts w:eastAsia="仿宋" w:hAnsi="仿宋"/>
          <w:szCs w:val="28"/>
        </w:rPr>
      </w:pPr>
      <w:r>
        <w:rPr>
          <w:rFonts w:eastAsia="仿宋"/>
          <w:szCs w:val="28"/>
        </w:rPr>
        <w:t>5</w:t>
      </w:r>
      <w:r>
        <w:rPr>
          <w:rFonts w:eastAsia="仿宋" w:hAnsi="仿宋"/>
          <w:szCs w:val="28"/>
        </w:rPr>
        <w:t>、</w:t>
      </w:r>
      <w:r>
        <w:rPr>
          <w:rFonts w:eastAsia="仿宋" w:hAnsi="仿宋" w:hint="eastAsia"/>
          <w:szCs w:val="28"/>
        </w:rPr>
        <w:t>估价人员</w:t>
      </w:r>
      <w:r>
        <w:rPr>
          <w:rFonts w:eastAsia="仿宋" w:hAnsi="仿宋"/>
          <w:szCs w:val="28"/>
        </w:rPr>
        <w:t>已于</w:t>
      </w:r>
      <w:r w:rsidR="00C0510E">
        <w:rPr>
          <w:rFonts w:eastAsia="仿宋"/>
          <w:szCs w:val="28"/>
        </w:rPr>
        <w:t>201</w:t>
      </w:r>
      <w:r w:rsidR="00B72A4E">
        <w:rPr>
          <w:rFonts w:eastAsia="仿宋" w:hint="eastAsia"/>
          <w:szCs w:val="28"/>
        </w:rPr>
        <w:t>9</w:t>
      </w:r>
      <w:r w:rsidRPr="00D41D35">
        <w:rPr>
          <w:rFonts w:eastAsia="仿宋"/>
          <w:szCs w:val="28"/>
        </w:rPr>
        <w:t>年</w:t>
      </w:r>
      <w:r w:rsidR="00591F86">
        <w:rPr>
          <w:rFonts w:eastAsia="仿宋" w:hint="eastAsia"/>
          <w:szCs w:val="28"/>
        </w:rPr>
        <w:t>6</w:t>
      </w:r>
      <w:r w:rsidR="00591F86">
        <w:rPr>
          <w:rFonts w:eastAsia="仿宋" w:hint="eastAsia"/>
          <w:szCs w:val="28"/>
        </w:rPr>
        <w:t>月</w:t>
      </w:r>
      <w:r w:rsidR="00591F86">
        <w:rPr>
          <w:rFonts w:eastAsia="仿宋" w:hint="eastAsia"/>
          <w:szCs w:val="28"/>
        </w:rPr>
        <w:t>21</w:t>
      </w:r>
      <w:r w:rsidR="00591F86">
        <w:rPr>
          <w:rFonts w:eastAsia="仿宋" w:hint="eastAsia"/>
          <w:szCs w:val="28"/>
        </w:rPr>
        <w:t>日</w:t>
      </w:r>
      <w:r w:rsidR="00651A3A">
        <w:rPr>
          <w:rFonts w:eastAsia="仿宋" w:hint="eastAsia"/>
          <w:szCs w:val="28"/>
        </w:rPr>
        <w:t>在</w:t>
      </w:r>
      <w:r w:rsidR="00B72A4E">
        <w:rPr>
          <w:rFonts w:eastAsia="仿宋" w:hint="eastAsia"/>
          <w:szCs w:val="28"/>
        </w:rPr>
        <w:t>委托方及双方当事人的</w:t>
      </w:r>
      <w:r w:rsidR="00651A3A">
        <w:rPr>
          <w:rFonts w:eastAsia="仿宋" w:hint="eastAsia"/>
          <w:szCs w:val="28"/>
        </w:rPr>
        <w:t>带领下，</w:t>
      </w:r>
      <w:r w:rsidR="007B4E4B">
        <w:rPr>
          <w:rFonts w:eastAsia="仿宋" w:hAnsi="仿宋"/>
          <w:szCs w:val="28"/>
        </w:rPr>
        <w:t>对估价报告中估价对象进行</w:t>
      </w:r>
      <w:r>
        <w:rPr>
          <w:rFonts w:eastAsia="仿宋" w:hAnsi="仿宋"/>
          <w:szCs w:val="28"/>
        </w:rPr>
        <w:t>实地查勘</w:t>
      </w:r>
      <w:r w:rsidR="00D41D35">
        <w:rPr>
          <w:rFonts w:eastAsia="仿宋" w:hAnsi="仿宋" w:hint="eastAsia"/>
          <w:szCs w:val="28"/>
        </w:rPr>
        <w:t>。</w:t>
      </w:r>
      <w:r w:rsidR="00780AEE" w:rsidRPr="00780AEE">
        <w:rPr>
          <w:rFonts w:eastAsia="仿宋" w:hAnsi="仿宋" w:hint="eastAsia"/>
          <w:szCs w:val="28"/>
        </w:rPr>
        <w:t>估价人员对估价对象的实地查勘仅限于估价对象的外观和使用状况、内部布局、装修及设备情况，并未对估价对象做建筑物基础、房屋结构上的测量和实验，因此无法确认其内部有无缺损、是否存在结构性损坏</w:t>
      </w:r>
      <w:r w:rsidR="00780AEE">
        <w:rPr>
          <w:rFonts w:eastAsia="仿宋" w:hAnsi="仿宋" w:hint="eastAsia"/>
          <w:szCs w:val="28"/>
        </w:rPr>
        <w:t>。</w:t>
      </w:r>
      <w:r w:rsidR="00D41D35">
        <w:rPr>
          <w:rFonts w:eastAsia="仿宋" w:hAnsi="仿宋"/>
          <w:szCs w:val="28"/>
        </w:rPr>
        <w:t>同时</w:t>
      </w:r>
      <w:r>
        <w:rPr>
          <w:rFonts w:eastAsia="仿宋" w:hAnsi="仿宋"/>
          <w:szCs w:val="28"/>
        </w:rPr>
        <w:t>因提供资料有限，我们不承担对估价对象建筑结构质量、建筑面积数量准确性和相应权益的责任，也不承担其他被遮盖，未暴露及难以接触到的部分进行检视的责任。除另有协议外，我们不承担对估价对象建筑结构质量进行调查的责任。</w:t>
      </w:r>
    </w:p>
    <w:p w:rsidR="00080075" w:rsidRDefault="00080075" w:rsidP="00642CA2">
      <w:pPr>
        <w:pStyle w:val="a0"/>
        <w:spacing w:line="380" w:lineRule="exact"/>
        <w:ind w:firstLineChars="200" w:firstLine="560"/>
        <w:rPr>
          <w:rFonts w:eastAsia="仿宋" w:hAnsi="仿宋"/>
          <w:szCs w:val="28"/>
        </w:rPr>
      </w:pPr>
      <w:r>
        <w:rPr>
          <w:rFonts w:eastAsia="仿宋" w:hAnsi="仿宋" w:hint="eastAsia"/>
          <w:szCs w:val="28"/>
        </w:rPr>
        <w:t>6</w:t>
      </w:r>
      <w:r>
        <w:rPr>
          <w:rFonts w:eastAsia="仿宋" w:hAnsi="仿宋" w:hint="eastAsia"/>
          <w:szCs w:val="28"/>
        </w:rPr>
        <w:t>、</w:t>
      </w:r>
      <w:r w:rsidRPr="00080075">
        <w:rPr>
          <w:rFonts w:eastAsia="仿宋" w:hAnsi="仿宋" w:hint="eastAsia"/>
          <w:szCs w:val="28"/>
        </w:rPr>
        <w:t>参加本次估价的注册房地产估价师承诺对其估价职业道德、专业胜任能力和勤勉尽职尽责。</w:t>
      </w:r>
    </w:p>
    <w:p w:rsidR="00E131F1" w:rsidRPr="00AB3200" w:rsidRDefault="00AB3200" w:rsidP="00E131F1">
      <w:pPr>
        <w:tabs>
          <w:tab w:val="left" w:pos="2044"/>
        </w:tabs>
        <w:adjustRightInd w:val="0"/>
        <w:spacing w:line="500" w:lineRule="exact"/>
        <w:jc w:val="center"/>
        <w:rPr>
          <w:rFonts w:eastAsia="仿宋" w:hAnsi="仿宋"/>
          <w:sz w:val="28"/>
          <w:szCs w:val="28"/>
        </w:rPr>
      </w:pPr>
      <w:r w:rsidRPr="00AB3200">
        <w:rPr>
          <w:rFonts w:eastAsia="仿宋" w:hAnsi="仿宋" w:hint="eastAsia"/>
          <w:sz w:val="28"/>
          <w:szCs w:val="28"/>
        </w:rPr>
        <w:t>注册房地产估价师</w:t>
      </w:r>
    </w:p>
    <w:tbl>
      <w:tblPr>
        <w:tblW w:w="85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555"/>
        <w:gridCol w:w="2394"/>
        <w:gridCol w:w="2114"/>
        <w:gridCol w:w="2488"/>
      </w:tblGrid>
      <w:tr w:rsidR="00B9564E" w:rsidTr="003E32DB">
        <w:trPr>
          <w:trHeight w:val="229"/>
          <w:jc w:val="center"/>
        </w:trPr>
        <w:tc>
          <w:tcPr>
            <w:tcW w:w="1555" w:type="dxa"/>
            <w:shd w:val="clear" w:color="auto" w:fill="auto"/>
            <w:tcMar>
              <w:top w:w="72" w:type="dxa"/>
              <w:left w:w="144" w:type="dxa"/>
              <w:bottom w:w="72" w:type="dxa"/>
              <w:right w:w="144" w:type="dxa"/>
            </w:tcMar>
            <w:vAlign w:val="center"/>
          </w:tcPr>
          <w:p w:rsidR="00B9564E" w:rsidRDefault="00B9564E" w:rsidP="001A54D9">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姓名</w:t>
            </w:r>
          </w:p>
        </w:tc>
        <w:tc>
          <w:tcPr>
            <w:tcW w:w="2394" w:type="dxa"/>
            <w:shd w:val="clear" w:color="auto" w:fill="auto"/>
            <w:tcMar>
              <w:top w:w="72" w:type="dxa"/>
              <w:left w:w="144" w:type="dxa"/>
              <w:bottom w:w="72" w:type="dxa"/>
              <w:right w:w="144" w:type="dxa"/>
            </w:tcMar>
            <w:vAlign w:val="center"/>
          </w:tcPr>
          <w:p w:rsidR="00B9564E" w:rsidRDefault="00B9564E" w:rsidP="001A54D9">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注册号</w:t>
            </w:r>
          </w:p>
        </w:tc>
        <w:tc>
          <w:tcPr>
            <w:tcW w:w="2114" w:type="dxa"/>
            <w:shd w:val="clear" w:color="auto" w:fill="auto"/>
            <w:tcMar>
              <w:top w:w="72" w:type="dxa"/>
              <w:left w:w="144" w:type="dxa"/>
              <w:bottom w:w="72" w:type="dxa"/>
              <w:right w:w="144" w:type="dxa"/>
            </w:tcMar>
            <w:vAlign w:val="center"/>
          </w:tcPr>
          <w:p w:rsidR="00B9564E" w:rsidRDefault="00B9564E" w:rsidP="001A54D9">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签名</w:t>
            </w:r>
          </w:p>
        </w:tc>
        <w:tc>
          <w:tcPr>
            <w:tcW w:w="2488" w:type="dxa"/>
            <w:shd w:val="clear" w:color="auto" w:fill="auto"/>
            <w:tcMar>
              <w:top w:w="72" w:type="dxa"/>
              <w:left w:w="144" w:type="dxa"/>
              <w:bottom w:w="72" w:type="dxa"/>
              <w:right w:w="144" w:type="dxa"/>
            </w:tcMar>
            <w:vAlign w:val="center"/>
          </w:tcPr>
          <w:p w:rsidR="00B9564E" w:rsidRDefault="00B9564E" w:rsidP="001A54D9">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签名日期</w:t>
            </w:r>
          </w:p>
        </w:tc>
      </w:tr>
      <w:tr w:rsidR="00B9564E" w:rsidTr="001A5C12">
        <w:trPr>
          <w:trHeight w:val="627"/>
          <w:jc w:val="center"/>
        </w:trPr>
        <w:tc>
          <w:tcPr>
            <w:tcW w:w="1555" w:type="dxa"/>
            <w:shd w:val="clear" w:color="auto" w:fill="auto"/>
            <w:tcMar>
              <w:top w:w="72" w:type="dxa"/>
              <w:left w:w="144" w:type="dxa"/>
              <w:bottom w:w="72" w:type="dxa"/>
              <w:right w:w="144" w:type="dxa"/>
            </w:tcMar>
            <w:vAlign w:val="center"/>
          </w:tcPr>
          <w:p w:rsidR="00B9564E" w:rsidRPr="00B9564E" w:rsidRDefault="00473C1A" w:rsidP="001A54D9">
            <w:pPr>
              <w:widowControl/>
              <w:kinsoku w:val="0"/>
              <w:overflowPunct w:val="0"/>
              <w:spacing w:line="265" w:lineRule="atLeast"/>
              <w:jc w:val="center"/>
              <w:textAlignment w:val="baseline"/>
              <w:rPr>
                <w:rFonts w:eastAsia="仿宋" w:hAnsi="仿宋"/>
                <w:sz w:val="28"/>
                <w:szCs w:val="28"/>
              </w:rPr>
            </w:pPr>
            <w:r>
              <w:rPr>
                <w:rFonts w:eastAsia="仿宋" w:hAnsi="仿宋" w:hint="eastAsia"/>
                <w:sz w:val="28"/>
                <w:szCs w:val="28"/>
              </w:rPr>
              <w:t>高晓辉</w:t>
            </w:r>
          </w:p>
        </w:tc>
        <w:tc>
          <w:tcPr>
            <w:tcW w:w="2394" w:type="dxa"/>
            <w:shd w:val="clear" w:color="auto" w:fill="auto"/>
            <w:tcMar>
              <w:top w:w="72" w:type="dxa"/>
              <w:left w:w="144" w:type="dxa"/>
              <w:bottom w:w="72" w:type="dxa"/>
              <w:right w:w="144" w:type="dxa"/>
            </w:tcMar>
            <w:vAlign w:val="center"/>
          </w:tcPr>
          <w:p w:rsidR="00B9564E" w:rsidRDefault="00473C1A" w:rsidP="001A54D9">
            <w:pPr>
              <w:widowControl/>
              <w:kinsoku w:val="0"/>
              <w:overflowPunct w:val="0"/>
              <w:spacing w:line="265" w:lineRule="atLeast"/>
              <w:jc w:val="center"/>
              <w:textAlignment w:val="baseline"/>
              <w:rPr>
                <w:rFonts w:eastAsia="仿宋"/>
                <w:kern w:val="0"/>
                <w:szCs w:val="24"/>
              </w:rPr>
            </w:pPr>
            <w:r>
              <w:rPr>
                <w:rFonts w:hint="eastAsia"/>
                <w:kern w:val="0"/>
                <w:sz w:val="28"/>
                <w:szCs w:val="28"/>
              </w:rPr>
              <w:t>6420130010</w:t>
            </w:r>
          </w:p>
        </w:tc>
        <w:tc>
          <w:tcPr>
            <w:tcW w:w="2114" w:type="dxa"/>
            <w:shd w:val="clear" w:color="auto" w:fill="auto"/>
            <w:tcMar>
              <w:top w:w="72" w:type="dxa"/>
              <w:left w:w="144" w:type="dxa"/>
              <w:bottom w:w="72" w:type="dxa"/>
              <w:right w:w="144" w:type="dxa"/>
            </w:tcMar>
            <w:vAlign w:val="center"/>
          </w:tcPr>
          <w:p w:rsidR="00B9564E" w:rsidRDefault="00B9564E" w:rsidP="001A54D9">
            <w:pPr>
              <w:widowControl/>
              <w:spacing w:line="240" w:lineRule="auto"/>
              <w:jc w:val="center"/>
              <w:rPr>
                <w:rFonts w:eastAsia="仿宋"/>
                <w:kern w:val="0"/>
                <w:szCs w:val="24"/>
              </w:rPr>
            </w:pPr>
          </w:p>
        </w:tc>
        <w:tc>
          <w:tcPr>
            <w:tcW w:w="2488" w:type="dxa"/>
            <w:shd w:val="clear" w:color="auto" w:fill="auto"/>
            <w:tcMar>
              <w:top w:w="72" w:type="dxa"/>
              <w:left w:w="144" w:type="dxa"/>
              <w:bottom w:w="72" w:type="dxa"/>
              <w:right w:w="144" w:type="dxa"/>
            </w:tcMar>
            <w:vAlign w:val="center"/>
          </w:tcPr>
          <w:p w:rsidR="00B9564E" w:rsidRDefault="00C91D82" w:rsidP="004338C7">
            <w:pPr>
              <w:widowControl/>
              <w:kinsoku w:val="0"/>
              <w:overflowPunct w:val="0"/>
              <w:spacing w:line="240" w:lineRule="auto"/>
              <w:jc w:val="center"/>
              <w:textAlignment w:val="baseline"/>
              <w:rPr>
                <w:rFonts w:eastAsia="仿宋"/>
                <w:kern w:val="0"/>
                <w:szCs w:val="24"/>
              </w:rPr>
            </w:pPr>
            <w:r>
              <w:rPr>
                <w:rFonts w:eastAsia="仿宋" w:hint="eastAsia"/>
                <w:kern w:val="0"/>
                <w:szCs w:val="24"/>
              </w:rPr>
              <w:t>2019</w:t>
            </w:r>
            <w:r>
              <w:rPr>
                <w:rFonts w:eastAsia="仿宋" w:hint="eastAsia"/>
                <w:kern w:val="0"/>
                <w:szCs w:val="24"/>
              </w:rPr>
              <w:t>年</w:t>
            </w:r>
            <w:r w:rsidR="0001038E">
              <w:rPr>
                <w:rFonts w:eastAsia="仿宋" w:hint="eastAsia"/>
                <w:kern w:val="0"/>
                <w:szCs w:val="24"/>
              </w:rPr>
              <w:t>7</w:t>
            </w:r>
            <w:r w:rsidR="0001038E">
              <w:rPr>
                <w:rFonts w:eastAsia="仿宋" w:hint="eastAsia"/>
                <w:kern w:val="0"/>
                <w:szCs w:val="24"/>
              </w:rPr>
              <w:t>月</w:t>
            </w:r>
            <w:r w:rsidR="0001038E">
              <w:rPr>
                <w:rFonts w:eastAsia="仿宋" w:hint="eastAsia"/>
                <w:kern w:val="0"/>
                <w:szCs w:val="24"/>
              </w:rPr>
              <w:t>1</w:t>
            </w:r>
            <w:r w:rsidR="0001038E">
              <w:rPr>
                <w:rFonts w:eastAsia="仿宋" w:hint="eastAsia"/>
                <w:kern w:val="0"/>
                <w:szCs w:val="24"/>
              </w:rPr>
              <w:t>日</w:t>
            </w:r>
          </w:p>
        </w:tc>
      </w:tr>
      <w:tr w:rsidR="00B9564E" w:rsidTr="003E32DB">
        <w:trPr>
          <w:trHeight w:val="485"/>
          <w:jc w:val="center"/>
        </w:trPr>
        <w:tc>
          <w:tcPr>
            <w:tcW w:w="1555" w:type="dxa"/>
            <w:shd w:val="clear" w:color="auto" w:fill="auto"/>
            <w:tcMar>
              <w:top w:w="72" w:type="dxa"/>
              <w:left w:w="144" w:type="dxa"/>
              <w:bottom w:w="72" w:type="dxa"/>
              <w:right w:w="144" w:type="dxa"/>
            </w:tcMar>
            <w:vAlign w:val="center"/>
          </w:tcPr>
          <w:p w:rsidR="00B9564E" w:rsidRPr="00B9564E" w:rsidRDefault="00473C1A" w:rsidP="001A54D9">
            <w:pPr>
              <w:widowControl/>
              <w:kinsoku w:val="0"/>
              <w:overflowPunct w:val="0"/>
              <w:spacing w:line="265" w:lineRule="atLeast"/>
              <w:jc w:val="center"/>
              <w:textAlignment w:val="baseline"/>
              <w:rPr>
                <w:rFonts w:eastAsia="仿宋" w:hAnsi="仿宋"/>
                <w:sz w:val="28"/>
                <w:szCs w:val="28"/>
              </w:rPr>
            </w:pPr>
            <w:r>
              <w:rPr>
                <w:rFonts w:eastAsia="仿宋" w:hAnsi="仿宋" w:hint="eastAsia"/>
                <w:sz w:val="28"/>
                <w:szCs w:val="28"/>
              </w:rPr>
              <w:t>谢炳秋</w:t>
            </w:r>
          </w:p>
        </w:tc>
        <w:tc>
          <w:tcPr>
            <w:tcW w:w="2394" w:type="dxa"/>
            <w:shd w:val="clear" w:color="auto" w:fill="auto"/>
            <w:tcMar>
              <w:top w:w="72" w:type="dxa"/>
              <w:left w:w="144" w:type="dxa"/>
              <w:bottom w:w="72" w:type="dxa"/>
              <w:right w:w="144" w:type="dxa"/>
            </w:tcMar>
            <w:vAlign w:val="center"/>
          </w:tcPr>
          <w:p w:rsidR="00B9564E" w:rsidRDefault="00473C1A" w:rsidP="001A54D9">
            <w:pPr>
              <w:widowControl/>
              <w:kinsoku w:val="0"/>
              <w:overflowPunct w:val="0"/>
              <w:spacing w:line="265" w:lineRule="atLeast"/>
              <w:jc w:val="center"/>
              <w:textAlignment w:val="baseline"/>
              <w:rPr>
                <w:rFonts w:eastAsia="仿宋"/>
                <w:kern w:val="0"/>
                <w:szCs w:val="24"/>
              </w:rPr>
            </w:pPr>
            <w:r>
              <w:rPr>
                <w:rFonts w:hint="eastAsia"/>
                <w:kern w:val="0"/>
                <w:sz w:val="28"/>
                <w:szCs w:val="28"/>
              </w:rPr>
              <w:t>4420150006</w:t>
            </w:r>
          </w:p>
        </w:tc>
        <w:tc>
          <w:tcPr>
            <w:tcW w:w="2114" w:type="dxa"/>
            <w:shd w:val="clear" w:color="auto" w:fill="auto"/>
            <w:tcMar>
              <w:top w:w="72" w:type="dxa"/>
              <w:left w:w="144" w:type="dxa"/>
              <w:bottom w:w="72" w:type="dxa"/>
              <w:right w:w="144" w:type="dxa"/>
            </w:tcMar>
            <w:vAlign w:val="center"/>
          </w:tcPr>
          <w:p w:rsidR="00B9564E" w:rsidRDefault="00B9564E" w:rsidP="001A54D9">
            <w:pPr>
              <w:widowControl/>
              <w:spacing w:line="240" w:lineRule="auto"/>
              <w:jc w:val="center"/>
              <w:rPr>
                <w:rFonts w:eastAsia="仿宋"/>
                <w:kern w:val="0"/>
                <w:szCs w:val="24"/>
              </w:rPr>
            </w:pPr>
          </w:p>
        </w:tc>
        <w:tc>
          <w:tcPr>
            <w:tcW w:w="2488" w:type="dxa"/>
            <w:shd w:val="clear" w:color="auto" w:fill="auto"/>
            <w:tcMar>
              <w:top w:w="72" w:type="dxa"/>
              <w:left w:w="144" w:type="dxa"/>
              <w:bottom w:w="72" w:type="dxa"/>
              <w:right w:w="144" w:type="dxa"/>
            </w:tcMar>
            <w:vAlign w:val="center"/>
          </w:tcPr>
          <w:p w:rsidR="00B9564E" w:rsidRDefault="00C91D82" w:rsidP="00B72A4E">
            <w:pPr>
              <w:widowControl/>
              <w:kinsoku w:val="0"/>
              <w:overflowPunct w:val="0"/>
              <w:spacing w:line="240" w:lineRule="auto"/>
              <w:jc w:val="center"/>
              <w:textAlignment w:val="baseline"/>
              <w:rPr>
                <w:rFonts w:eastAsia="仿宋"/>
                <w:kern w:val="0"/>
                <w:szCs w:val="24"/>
              </w:rPr>
            </w:pPr>
            <w:r>
              <w:rPr>
                <w:rFonts w:eastAsia="仿宋" w:hint="eastAsia"/>
                <w:kern w:val="0"/>
                <w:szCs w:val="24"/>
              </w:rPr>
              <w:t>2019</w:t>
            </w:r>
            <w:r>
              <w:rPr>
                <w:rFonts w:eastAsia="仿宋" w:hint="eastAsia"/>
                <w:kern w:val="0"/>
                <w:szCs w:val="24"/>
              </w:rPr>
              <w:t>年</w:t>
            </w:r>
            <w:r w:rsidR="0001038E">
              <w:rPr>
                <w:rFonts w:eastAsia="仿宋" w:hint="eastAsia"/>
                <w:kern w:val="0"/>
                <w:szCs w:val="24"/>
              </w:rPr>
              <w:t>7</w:t>
            </w:r>
            <w:r w:rsidR="0001038E">
              <w:rPr>
                <w:rFonts w:eastAsia="仿宋" w:hint="eastAsia"/>
                <w:kern w:val="0"/>
                <w:szCs w:val="24"/>
              </w:rPr>
              <w:t>月</w:t>
            </w:r>
            <w:r w:rsidR="0001038E">
              <w:rPr>
                <w:rFonts w:eastAsia="仿宋" w:hint="eastAsia"/>
                <w:kern w:val="0"/>
                <w:szCs w:val="24"/>
              </w:rPr>
              <w:t>1</w:t>
            </w:r>
            <w:r w:rsidR="0001038E">
              <w:rPr>
                <w:rFonts w:eastAsia="仿宋" w:hint="eastAsia"/>
                <w:kern w:val="0"/>
                <w:szCs w:val="24"/>
              </w:rPr>
              <w:t>日</w:t>
            </w:r>
          </w:p>
        </w:tc>
      </w:tr>
    </w:tbl>
    <w:p w:rsidR="005A58C4" w:rsidRDefault="005A58C4" w:rsidP="00B429E3">
      <w:pPr>
        <w:pStyle w:val="2"/>
        <w:spacing w:before="0" w:after="0" w:line="500" w:lineRule="exact"/>
        <w:rPr>
          <w:rFonts w:ascii="仿宋" w:eastAsia="仿宋" w:hAnsi="仿宋" w:hint="eastAsia"/>
          <w:bCs/>
          <w:sz w:val="28"/>
          <w:szCs w:val="28"/>
        </w:rPr>
      </w:pPr>
      <w:bookmarkStart w:id="11" w:name="_Toc391884248"/>
      <w:bookmarkStart w:id="12" w:name="_Toc119160797"/>
      <w:bookmarkStart w:id="13" w:name="_Toc213473259"/>
      <w:bookmarkStart w:id="14" w:name="_Toc469641709"/>
      <w:bookmarkStart w:id="15" w:name="_Toc499915288"/>
      <w:bookmarkStart w:id="16" w:name="_Toc12456811"/>
    </w:p>
    <w:p w:rsidR="0063742F" w:rsidRPr="006333AA" w:rsidRDefault="00567FA3" w:rsidP="00B429E3">
      <w:pPr>
        <w:pStyle w:val="2"/>
        <w:spacing w:before="0" w:after="0" w:line="500" w:lineRule="exact"/>
        <w:rPr>
          <w:rFonts w:ascii="仿宋" w:eastAsia="仿宋" w:hAnsi="仿宋"/>
          <w:bCs/>
          <w:sz w:val="28"/>
          <w:szCs w:val="28"/>
        </w:rPr>
      </w:pPr>
      <w:r w:rsidRPr="006333AA">
        <w:rPr>
          <w:rFonts w:ascii="仿宋" w:eastAsia="仿宋" w:hAnsi="仿宋"/>
          <w:bCs/>
          <w:sz w:val="28"/>
          <w:szCs w:val="28"/>
        </w:rPr>
        <w:t>估价假设和限制条件</w:t>
      </w:r>
      <w:bookmarkEnd w:id="11"/>
      <w:bookmarkEnd w:id="12"/>
      <w:bookmarkEnd w:id="13"/>
      <w:bookmarkEnd w:id="14"/>
      <w:bookmarkEnd w:id="15"/>
      <w:bookmarkEnd w:id="16"/>
    </w:p>
    <w:p w:rsidR="0063742F" w:rsidRPr="006333AA" w:rsidRDefault="00567FA3" w:rsidP="00B429E3">
      <w:pPr>
        <w:spacing w:line="500" w:lineRule="exact"/>
        <w:rPr>
          <w:rFonts w:ascii="仿宋" w:eastAsia="仿宋" w:hAnsi="仿宋"/>
          <w:b/>
          <w:sz w:val="28"/>
          <w:szCs w:val="28"/>
        </w:rPr>
      </w:pPr>
      <w:bookmarkStart w:id="17" w:name="_Toc469641710"/>
      <w:r w:rsidRPr="006333AA">
        <w:rPr>
          <w:rFonts w:ascii="仿宋" w:eastAsia="仿宋" w:hAnsi="仿宋"/>
          <w:b/>
          <w:sz w:val="28"/>
          <w:szCs w:val="28"/>
        </w:rPr>
        <w:t>一、本次估价的假设前提</w:t>
      </w:r>
    </w:p>
    <w:p w:rsidR="003A7909" w:rsidRDefault="003A7909" w:rsidP="00B429E3">
      <w:pPr>
        <w:adjustRightInd w:val="0"/>
        <w:snapToGrid w:val="0"/>
        <w:spacing w:line="480" w:lineRule="exact"/>
        <w:ind w:firstLineChars="198" w:firstLine="554"/>
        <w:rPr>
          <w:rFonts w:ascii="仿宋" w:eastAsia="仿宋" w:hAnsi="仿宋"/>
          <w:sz w:val="28"/>
        </w:rPr>
      </w:pPr>
      <w:r>
        <w:rPr>
          <w:rFonts w:ascii="仿宋" w:eastAsia="仿宋" w:hAnsi="仿宋" w:hint="eastAsia"/>
          <w:sz w:val="28"/>
        </w:rPr>
        <w:t>（一）一般假设</w:t>
      </w:r>
    </w:p>
    <w:p w:rsidR="0063742F" w:rsidRPr="006333AA" w:rsidRDefault="00567FA3" w:rsidP="00B429E3">
      <w:pPr>
        <w:adjustRightInd w:val="0"/>
        <w:snapToGrid w:val="0"/>
        <w:spacing w:line="480" w:lineRule="exact"/>
        <w:ind w:firstLineChars="198" w:firstLine="554"/>
        <w:rPr>
          <w:rFonts w:ascii="仿宋" w:eastAsia="仿宋" w:hAnsi="仿宋"/>
          <w:sz w:val="28"/>
        </w:rPr>
      </w:pPr>
      <w:r w:rsidRPr="006333AA">
        <w:rPr>
          <w:rFonts w:ascii="仿宋" w:eastAsia="仿宋" w:hAnsi="仿宋"/>
          <w:sz w:val="28"/>
        </w:rPr>
        <w:t>1、</w:t>
      </w:r>
      <w:r w:rsidR="00653313" w:rsidRPr="006333AA">
        <w:rPr>
          <w:rFonts w:ascii="仿宋" w:eastAsia="仿宋" w:hAnsi="仿宋"/>
          <w:sz w:val="28"/>
        </w:rPr>
        <w:t>本次估价</w:t>
      </w:r>
      <w:r w:rsidR="00653313" w:rsidRPr="006333AA">
        <w:rPr>
          <w:rFonts w:ascii="仿宋" w:eastAsia="仿宋" w:hAnsi="仿宋" w:hint="eastAsia"/>
          <w:sz w:val="28"/>
        </w:rPr>
        <w:t>委托人提供了估价对象</w:t>
      </w:r>
      <w:r w:rsidR="00A00BE2" w:rsidRPr="006333AA">
        <w:rPr>
          <w:rFonts w:ascii="仿宋" w:eastAsia="仿宋" w:hAnsi="仿宋" w:hint="eastAsia"/>
          <w:sz w:val="28"/>
        </w:rPr>
        <w:t>《</w:t>
      </w:r>
      <w:r w:rsidR="00CA790D">
        <w:rPr>
          <w:rFonts w:ascii="仿宋" w:eastAsia="仿宋" w:hAnsi="仿宋" w:hint="eastAsia"/>
          <w:sz w:val="28"/>
        </w:rPr>
        <w:t>房屋产权证书</w:t>
      </w:r>
      <w:r w:rsidR="00166B8B" w:rsidRPr="006333AA">
        <w:rPr>
          <w:rFonts w:ascii="仿宋" w:eastAsia="仿宋" w:hAnsi="仿宋" w:hint="eastAsia"/>
          <w:sz w:val="28"/>
        </w:rPr>
        <w:t>》</w:t>
      </w:r>
      <w:r w:rsidR="006931BC">
        <w:rPr>
          <w:rFonts w:ascii="仿宋" w:eastAsia="仿宋" w:hAnsi="仿宋" w:hint="eastAsia"/>
          <w:sz w:val="28"/>
        </w:rPr>
        <w:t>等</w:t>
      </w:r>
      <w:r w:rsidR="00E452D1">
        <w:rPr>
          <w:rFonts w:ascii="仿宋" w:eastAsia="仿宋" w:hAnsi="仿宋" w:hint="eastAsia"/>
          <w:sz w:val="28"/>
        </w:rPr>
        <w:t>资料</w:t>
      </w:r>
      <w:r w:rsidR="00653313" w:rsidRPr="006333AA">
        <w:rPr>
          <w:rFonts w:ascii="仿宋" w:eastAsia="仿宋" w:hAnsi="仿宋" w:hint="eastAsia"/>
          <w:sz w:val="28"/>
        </w:rPr>
        <w:t>复印件，注册房地产估价师对估价所依据的估价对象的权属、面积、用途等资料进行了检査</w:t>
      </w:r>
      <w:r w:rsidR="008A2096" w:rsidRPr="006333AA">
        <w:rPr>
          <w:rFonts w:ascii="仿宋" w:eastAsia="仿宋" w:hAnsi="仿宋" w:hint="eastAsia"/>
          <w:sz w:val="28"/>
        </w:rPr>
        <w:t>，</w:t>
      </w:r>
      <w:r w:rsidR="00653313" w:rsidRPr="006333AA">
        <w:rPr>
          <w:rFonts w:ascii="仿宋" w:eastAsia="仿宋" w:hAnsi="仿宋" w:hint="eastAsia"/>
          <w:sz w:val="28"/>
        </w:rPr>
        <w:t>但未予以核实，本次估价假定估价对象的权属、面积、用途等资料</w:t>
      </w:r>
      <w:r w:rsidR="00653313" w:rsidRPr="006333AA">
        <w:rPr>
          <w:rFonts w:ascii="仿宋" w:eastAsia="仿宋" w:hAnsi="仿宋"/>
          <w:sz w:val="28"/>
        </w:rPr>
        <w:t>是</w:t>
      </w:r>
      <w:r w:rsidR="00653313" w:rsidRPr="006333AA">
        <w:rPr>
          <w:rFonts w:ascii="仿宋" w:eastAsia="仿宋" w:hAnsi="仿宋" w:hint="eastAsia"/>
          <w:sz w:val="28"/>
        </w:rPr>
        <w:t>合法、真实、准确和完整的。</w:t>
      </w:r>
    </w:p>
    <w:p w:rsidR="0063742F" w:rsidRDefault="00567FA3" w:rsidP="00914BC9">
      <w:pPr>
        <w:pStyle w:val="a9"/>
        <w:snapToGrid w:val="0"/>
        <w:spacing w:line="480" w:lineRule="exact"/>
        <w:ind w:firstLineChars="200" w:firstLine="560"/>
        <w:rPr>
          <w:rFonts w:ascii="Times New Roman" w:eastAsia="仿宋" w:hAnsi="仿宋"/>
          <w:sz w:val="28"/>
        </w:rPr>
      </w:pPr>
      <w:r>
        <w:rPr>
          <w:rFonts w:ascii="Times New Roman" w:eastAsia="仿宋" w:hAnsi="Times New Roman" w:hint="eastAsia"/>
          <w:sz w:val="28"/>
          <w:szCs w:val="28"/>
        </w:rPr>
        <w:t>2</w:t>
      </w:r>
      <w:r>
        <w:rPr>
          <w:rFonts w:ascii="Times New Roman" w:eastAsia="仿宋" w:hAnsi="仿宋"/>
          <w:sz w:val="28"/>
          <w:szCs w:val="28"/>
        </w:rPr>
        <w:t>、</w:t>
      </w:r>
      <w:r>
        <w:rPr>
          <w:rFonts w:ascii="Times New Roman" w:eastAsia="仿宋" w:hAnsi="仿宋"/>
          <w:sz w:val="28"/>
        </w:rPr>
        <w:t>房地产拍卖（变卖）鉴定评估的价值时点，原则上为评估委托之日或完成估价对象现场勘查之日，但鉴定评估委托书另有约定的除外。本次估价报告价值时点为</w:t>
      </w:r>
      <w:r w:rsidR="008F0AE4">
        <w:rPr>
          <w:rFonts w:ascii="Times New Roman" w:eastAsia="仿宋" w:hAnsi="仿宋" w:hint="eastAsia"/>
          <w:sz w:val="28"/>
        </w:rPr>
        <w:t>实地查勘日，即</w:t>
      </w:r>
      <w:r w:rsidR="00C0510E">
        <w:rPr>
          <w:rFonts w:ascii="Times New Roman" w:eastAsia="仿宋" w:hAnsi="Times New Roman"/>
          <w:sz w:val="28"/>
        </w:rPr>
        <w:t>201</w:t>
      </w:r>
      <w:r w:rsidR="00E452D1">
        <w:rPr>
          <w:rFonts w:ascii="Times New Roman" w:eastAsia="仿宋" w:hAnsi="Times New Roman" w:hint="eastAsia"/>
          <w:sz w:val="28"/>
        </w:rPr>
        <w:t>9</w:t>
      </w:r>
      <w:r>
        <w:rPr>
          <w:rFonts w:ascii="Times New Roman" w:eastAsia="仿宋" w:hAnsi="Times New Roman"/>
          <w:sz w:val="28"/>
        </w:rPr>
        <w:t>年</w:t>
      </w:r>
      <w:r w:rsidR="00591F86">
        <w:rPr>
          <w:rFonts w:ascii="Times New Roman" w:eastAsia="仿宋" w:hAnsi="Times New Roman" w:hint="eastAsia"/>
          <w:sz w:val="28"/>
        </w:rPr>
        <w:t>6</w:t>
      </w:r>
      <w:r w:rsidR="00591F86">
        <w:rPr>
          <w:rFonts w:ascii="Times New Roman" w:eastAsia="仿宋" w:hAnsi="Times New Roman" w:hint="eastAsia"/>
          <w:sz w:val="28"/>
        </w:rPr>
        <w:t>月</w:t>
      </w:r>
      <w:r w:rsidR="00591F86">
        <w:rPr>
          <w:rFonts w:ascii="Times New Roman" w:eastAsia="仿宋" w:hAnsi="Times New Roman" w:hint="eastAsia"/>
          <w:sz w:val="28"/>
        </w:rPr>
        <w:t>21</w:t>
      </w:r>
      <w:r w:rsidR="00591F86">
        <w:rPr>
          <w:rFonts w:ascii="Times New Roman" w:eastAsia="仿宋" w:hAnsi="Times New Roman" w:hint="eastAsia"/>
          <w:sz w:val="28"/>
        </w:rPr>
        <w:t>日</w:t>
      </w:r>
      <w:r>
        <w:rPr>
          <w:rFonts w:ascii="Times New Roman" w:eastAsia="仿宋" w:hAnsi="仿宋"/>
          <w:sz w:val="28"/>
        </w:rPr>
        <w:t>。</w:t>
      </w:r>
    </w:p>
    <w:p w:rsidR="00025820" w:rsidRDefault="00025820" w:rsidP="00914BC9">
      <w:pPr>
        <w:pStyle w:val="a9"/>
        <w:snapToGrid w:val="0"/>
        <w:spacing w:line="480" w:lineRule="exact"/>
        <w:ind w:firstLineChars="200" w:firstLine="560"/>
        <w:rPr>
          <w:rFonts w:ascii="Times New Roman" w:eastAsia="仿宋" w:hAnsi="仿宋"/>
          <w:sz w:val="28"/>
        </w:rPr>
      </w:pPr>
      <w:r>
        <w:rPr>
          <w:rFonts w:ascii="Times New Roman" w:eastAsia="仿宋" w:hAnsi="仿宋" w:hint="eastAsia"/>
          <w:sz w:val="28"/>
        </w:rPr>
        <w:t>3</w:t>
      </w:r>
      <w:r>
        <w:rPr>
          <w:rFonts w:ascii="Times New Roman" w:eastAsia="仿宋" w:hAnsi="仿宋" w:hint="eastAsia"/>
          <w:sz w:val="28"/>
        </w:rPr>
        <w:t>、本报告以估价对象在价值时点所处状态并可达到最高最佳</w:t>
      </w:r>
      <w:r w:rsidR="00BC25FE">
        <w:rPr>
          <w:rFonts w:ascii="Times New Roman" w:eastAsia="仿宋" w:hAnsi="仿宋" w:hint="eastAsia"/>
          <w:sz w:val="28"/>
        </w:rPr>
        <w:t>利用</w:t>
      </w:r>
      <w:r>
        <w:rPr>
          <w:rFonts w:ascii="Times New Roman" w:eastAsia="仿宋" w:hAnsi="仿宋" w:hint="eastAsia"/>
          <w:sz w:val="28"/>
        </w:rPr>
        <w:t>功能为假设前提。</w:t>
      </w:r>
      <w:r w:rsidR="006931BC">
        <w:rPr>
          <w:rFonts w:ascii="Times New Roman" w:eastAsia="仿宋" w:hAnsi="仿宋" w:hint="eastAsia"/>
          <w:sz w:val="28"/>
        </w:rPr>
        <w:t xml:space="preserve"> </w:t>
      </w:r>
    </w:p>
    <w:p w:rsidR="003A7909" w:rsidRDefault="003A7909" w:rsidP="003A7909">
      <w:pPr>
        <w:pStyle w:val="a9"/>
        <w:snapToGrid w:val="0"/>
        <w:spacing w:line="480" w:lineRule="exact"/>
        <w:ind w:firstLineChars="200" w:firstLine="560"/>
        <w:rPr>
          <w:rFonts w:ascii="Times New Roman" w:eastAsia="仿宋" w:hAnsi="仿宋"/>
          <w:sz w:val="28"/>
          <w:szCs w:val="28"/>
        </w:rPr>
      </w:pPr>
      <w:r>
        <w:rPr>
          <w:rFonts w:ascii="Times New Roman" w:eastAsia="仿宋" w:hAnsi="Times New Roman" w:hint="eastAsia"/>
          <w:sz w:val="28"/>
        </w:rPr>
        <w:t>（二）</w:t>
      </w:r>
      <w:r w:rsidR="00567FA3">
        <w:rPr>
          <w:rFonts w:ascii="Times New Roman" w:eastAsia="仿宋" w:hAnsi="仿宋"/>
          <w:sz w:val="28"/>
          <w:szCs w:val="28"/>
        </w:rPr>
        <w:t>背离事实假设</w:t>
      </w:r>
    </w:p>
    <w:p w:rsidR="003A7909" w:rsidRDefault="00567FA3" w:rsidP="003A7909">
      <w:pPr>
        <w:pStyle w:val="a9"/>
        <w:snapToGrid w:val="0"/>
        <w:spacing w:line="480" w:lineRule="exact"/>
        <w:ind w:firstLineChars="200" w:firstLine="560"/>
        <w:rPr>
          <w:rFonts w:ascii="仿宋" w:eastAsia="仿宋" w:hAnsi="仿宋"/>
          <w:sz w:val="28"/>
          <w:szCs w:val="28"/>
        </w:rPr>
      </w:pPr>
      <w:r>
        <w:rPr>
          <w:rFonts w:ascii="Times New Roman" w:eastAsia="仿宋" w:hAnsi="仿宋"/>
          <w:sz w:val="28"/>
          <w:szCs w:val="28"/>
        </w:rPr>
        <w:t>本次估价目的是为</w:t>
      </w:r>
      <w:r w:rsidR="00841CF2">
        <w:rPr>
          <w:rFonts w:ascii="Times New Roman" w:eastAsia="仿宋" w:hAnsi="仿宋" w:hint="eastAsia"/>
          <w:sz w:val="28"/>
          <w:szCs w:val="28"/>
        </w:rPr>
        <w:t>人民法院确定财产处置参考价</w:t>
      </w:r>
      <w:r w:rsidR="006A40D2">
        <w:rPr>
          <w:rFonts w:ascii="Times New Roman" w:eastAsia="仿宋" w:hAnsi="仿宋" w:hint="eastAsia"/>
          <w:sz w:val="28"/>
          <w:szCs w:val="28"/>
        </w:rPr>
        <w:t>值</w:t>
      </w:r>
      <w:r>
        <w:rPr>
          <w:rFonts w:ascii="Times New Roman" w:eastAsia="仿宋" w:hAnsi="仿宋"/>
          <w:sz w:val="28"/>
          <w:szCs w:val="28"/>
        </w:rPr>
        <w:t>提供参考依据，在房地产司法拍卖估价中，不考虑拍卖财产上原有的担保物权、其他优先受偿权及查封因素，因为原有的担保物权及其他优先受偿权因拍卖而消灭，查封因拍卖而解除，本次评估不考虑估价对</w:t>
      </w:r>
      <w:r w:rsidRPr="006333AA">
        <w:rPr>
          <w:rFonts w:ascii="仿宋" w:eastAsia="仿宋" w:hAnsi="仿宋"/>
          <w:sz w:val="28"/>
          <w:szCs w:val="28"/>
        </w:rPr>
        <w:t>象的他项权利状况对其价值的影响。</w:t>
      </w:r>
    </w:p>
    <w:p w:rsidR="003A7909" w:rsidRDefault="003A7909" w:rsidP="0096244B">
      <w:pPr>
        <w:pStyle w:val="a9"/>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（三）</w:t>
      </w:r>
      <w:r w:rsidR="00AB3200" w:rsidRPr="006333AA">
        <w:rPr>
          <w:rFonts w:ascii="仿宋" w:eastAsia="仿宋" w:hAnsi="仿宋" w:hint="eastAsia"/>
          <w:sz w:val="28"/>
          <w:szCs w:val="28"/>
        </w:rPr>
        <w:t>未定事项假设</w:t>
      </w:r>
    </w:p>
    <w:p w:rsidR="00351BAD" w:rsidRDefault="00351BAD" w:rsidP="00351BAD">
      <w:pPr>
        <w:tabs>
          <w:tab w:val="left" w:pos="630"/>
          <w:tab w:val="left" w:pos="840"/>
        </w:tabs>
        <w:spacing w:line="480" w:lineRule="exact"/>
        <w:ind w:firstLineChars="200" w:firstLine="560"/>
        <w:rPr>
          <w:color w:val="000000" w:themeColor="text1"/>
          <w:sz w:val="28"/>
        </w:rPr>
      </w:pPr>
      <w:r>
        <w:rPr>
          <w:rFonts w:hint="eastAsia"/>
          <w:sz w:val="28"/>
        </w:rPr>
        <w:t>根据估价委托人提供的《</w:t>
      </w:r>
      <w:r w:rsidR="00CA790D">
        <w:rPr>
          <w:rFonts w:hint="eastAsia"/>
          <w:sz w:val="28"/>
        </w:rPr>
        <w:t>房屋产权证书</w:t>
      </w:r>
      <w:r>
        <w:rPr>
          <w:rFonts w:hint="eastAsia"/>
          <w:sz w:val="28"/>
        </w:rPr>
        <w:t>》复印件，无法获悉估价对象住宅用房的土地用途和土地使用权利性质，经估价人员实地走访和调查，按照房地合一原则，假设土地用途为住宅用地，土地使用权性质为出让；同时亦</w:t>
      </w:r>
      <w:r>
        <w:rPr>
          <w:rFonts w:hint="eastAsia"/>
          <w:color w:val="000000" w:themeColor="text1"/>
          <w:sz w:val="28"/>
        </w:rPr>
        <w:t>无法获悉估价对象建成年代，根据注册房地产估价师实地调查，</w:t>
      </w:r>
      <w:r w:rsidRPr="00257BAF">
        <w:rPr>
          <w:rFonts w:hint="eastAsia"/>
          <w:color w:val="000000" w:themeColor="text1"/>
          <w:sz w:val="28"/>
        </w:rPr>
        <w:t>估价对象</w:t>
      </w:r>
      <w:r>
        <w:rPr>
          <w:rFonts w:hint="eastAsia"/>
          <w:color w:val="000000" w:themeColor="text1"/>
          <w:sz w:val="28"/>
        </w:rPr>
        <w:t>的</w:t>
      </w:r>
      <w:r w:rsidRPr="00257BAF">
        <w:rPr>
          <w:rFonts w:hint="eastAsia"/>
          <w:color w:val="000000" w:themeColor="text1"/>
          <w:sz w:val="28"/>
        </w:rPr>
        <w:t>建成年代为</w:t>
      </w:r>
      <w:r>
        <w:rPr>
          <w:rFonts w:hint="eastAsia"/>
          <w:color w:val="000000" w:themeColor="text1"/>
          <w:sz w:val="28"/>
        </w:rPr>
        <w:t>201</w:t>
      </w:r>
      <w:r w:rsidR="00922D90">
        <w:rPr>
          <w:rFonts w:hint="eastAsia"/>
          <w:color w:val="000000" w:themeColor="text1"/>
          <w:sz w:val="28"/>
        </w:rPr>
        <w:t>1</w:t>
      </w:r>
      <w:r>
        <w:rPr>
          <w:rFonts w:hint="eastAsia"/>
          <w:color w:val="000000" w:themeColor="text1"/>
          <w:sz w:val="28"/>
        </w:rPr>
        <w:t>年</w:t>
      </w:r>
      <w:r w:rsidRPr="00096AA2">
        <w:rPr>
          <w:rFonts w:hint="eastAsia"/>
          <w:color w:val="000000" w:themeColor="text1"/>
          <w:sz w:val="28"/>
        </w:rPr>
        <w:t>，</w:t>
      </w:r>
      <w:r>
        <w:rPr>
          <w:rFonts w:hint="eastAsia"/>
          <w:color w:val="000000" w:themeColor="text1"/>
          <w:sz w:val="28"/>
        </w:rPr>
        <w:t>本次评估设定估价对象建成年代为</w:t>
      </w:r>
      <w:r>
        <w:rPr>
          <w:rFonts w:hint="eastAsia"/>
          <w:color w:val="000000" w:themeColor="text1"/>
          <w:sz w:val="28"/>
        </w:rPr>
        <w:t>201</w:t>
      </w:r>
      <w:r w:rsidR="00922D90">
        <w:rPr>
          <w:rFonts w:hint="eastAsia"/>
          <w:color w:val="000000" w:themeColor="text1"/>
          <w:sz w:val="28"/>
        </w:rPr>
        <w:t>1</w:t>
      </w:r>
      <w:r>
        <w:rPr>
          <w:rFonts w:hint="eastAsia"/>
          <w:color w:val="000000" w:themeColor="text1"/>
          <w:sz w:val="28"/>
        </w:rPr>
        <w:t>年，</w:t>
      </w:r>
      <w:r w:rsidRPr="00096AA2">
        <w:rPr>
          <w:rFonts w:hint="eastAsia"/>
          <w:color w:val="000000" w:themeColor="text1"/>
          <w:sz w:val="28"/>
        </w:rPr>
        <w:t>所以本估价报告存在未定事项假设。</w:t>
      </w:r>
    </w:p>
    <w:p w:rsidR="003A7909" w:rsidRDefault="003A7909" w:rsidP="00914BC9">
      <w:pPr>
        <w:pStyle w:val="a9"/>
        <w:snapToGrid w:val="0"/>
        <w:spacing w:line="480" w:lineRule="exact"/>
        <w:ind w:firstLineChars="200" w:firstLine="560"/>
        <w:rPr>
          <w:rFonts w:ascii="Times New Roman" w:eastAsia="仿宋" w:hAnsi="仿宋"/>
          <w:sz w:val="28"/>
          <w:szCs w:val="28"/>
        </w:rPr>
      </w:pPr>
      <w:r>
        <w:rPr>
          <w:rFonts w:ascii="仿宋" w:eastAsia="仿宋" w:hAnsi="仿宋" w:hint="eastAsia"/>
          <w:sz w:val="28"/>
          <w:szCs w:val="28"/>
        </w:rPr>
        <w:t>（四）</w:t>
      </w:r>
      <w:r w:rsidR="0096244B" w:rsidRPr="006333AA">
        <w:rPr>
          <w:rFonts w:ascii="仿宋" w:eastAsia="仿宋" w:hAnsi="仿宋" w:hint="eastAsia"/>
          <w:sz w:val="28"/>
          <w:szCs w:val="28"/>
        </w:rPr>
        <w:t>不相一致假设</w:t>
      </w:r>
    </w:p>
    <w:p w:rsidR="00B94A21" w:rsidRDefault="00B94A21" w:rsidP="007A733F">
      <w:pPr>
        <w:pStyle w:val="a9"/>
        <w:snapToGrid w:val="0"/>
        <w:spacing w:line="440" w:lineRule="exact"/>
        <w:ind w:firstLineChars="200" w:firstLine="560"/>
        <w:rPr>
          <w:rFonts w:ascii="Times New Roman" w:eastAsia="仿宋" w:hAnsi="仿宋"/>
          <w:sz w:val="28"/>
          <w:szCs w:val="28"/>
        </w:rPr>
      </w:pPr>
      <w:r w:rsidRPr="00A663AD">
        <w:rPr>
          <w:rFonts w:ascii="Times New Roman" w:eastAsia="仿宋" w:hAnsi="仿宋" w:hint="eastAsia"/>
          <w:sz w:val="28"/>
          <w:szCs w:val="28"/>
        </w:rPr>
        <w:t>本估价项目估价对象的实际用途、登记用途、规划用途等用途，不同权属证明上的权利人，估价对象的名称或地址之间无不一致，故</w:t>
      </w:r>
      <w:r w:rsidRPr="00A663AD">
        <w:rPr>
          <w:rFonts w:ascii="Times New Roman" w:eastAsia="仿宋" w:hAnsi="仿宋" w:hint="eastAsia"/>
          <w:sz w:val="28"/>
          <w:szCs w:val="28"/>
        </w:rPr>
        <w:lastRenderedPageBreak/>
        <w:t>本估价报告无不相一致假设。</w:t>
      </w:r>
    </w:p>
    <w:p w:rsidR="003A7909" w:rsidRDefault="003A7909" w:rsidP="007A733F">
      <w:pPr>
        <w:pStyle w:val="a9"/>
        <w:snapToGrid w:val="0"/>
        <w:spacing w:line="44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（五）</w:t>
      </w:r>
      <w:r w:rsidR="00FB427D">
        <w:rPr>
          <w:rFonts w:ascii="仿宋" w:eastAsia="仿宋" w:hAnsi="仿宋" w:hint="eastAsia"/>
          <w:color w:val="000000" w:themeColor="text1"/>
          <w:sz w:val="28"/>
        </w:rPr>
        <w:t>依据不足假设</w:t>
      </w:r>
    </w:p>
    <w:p w:rsidR="00351BAD" w:rsidRDefault="00351BAD" w:rsidP="001C4A78">
      <w:pPr>
        <w:tabs>
          <w:tab w:val="left" w:pos="630"/>
          <w:tab w:val="left" w:pos="840"/>
        </w:tabs>
        <w:spacing w:line="440" w:lineRule="exact"/>
        <w:ind w:firstLineChars="200" w:firstLine="560"/>
        <w:rPr>
          <w:color w:val="000000" w:themeColor="text1"/>
          <w:sz w:val="28"/>
        </w:rPr>
      </w:pPr>
      <w:r>
        <w:rPr>
          <w:rFonts w:hint="eastAsia"/>
          <w:color w:val="000000" w:themeColor="text1"/>
          <w:sz w:val="28"/>
        </w:rPr>
        <w:t>本次评估</w:t>
      </w:r>
      <w:r w:rsidR="007A733F">
        <w:rPr>
          <w:rFonts w:hint="eastAsia"/>
          <w:color w:val="000000" w:themeColor="text1"/>
          <w:sz w:val="28"/>
        </w:rPr>
        <w:t>经申请人介绍</w:t>
      </w:r>
      <w:r w:rsidR="008F489E">
        <w:rPr>
          <w:rFonts w:hint="eastAsia"/>
          <w:color w:val="000000" w:themeColor="text1"/>
          <w:sz w:val="28"/>
        </w:rPr>
        <w:t>估价</w:t>
      </w:r>
      <w:r w:rsidR="007A733F">
        <w:rPr>
          <w:rFonts w:hint="eastAsia"/>
          <w:color w:val="000000" w:themeColor="text1"/>
          <w:sz w:val="28"/>
        </w:rPr>
        <w:t>对象</w:t>
      </w:r>
      <w:r w:rsidR="00922D90">
        <w:rPr>
          <w:rFonts w:hint="eastAsia"/>
          <w:color w:val="000000" w:themeColor="text1"/>
          <w:sz w:val="28"/>
        </w:rPr>
        <w:t>室内有装修，</w:t>
      </w:r>
      <w:r w:rsidR="007A733F">
        <w:rPr>
          <w:rFonts w:hint="eastAsia"/>
          <w:color w:val="000000" w:themeColor="text1"/>
          <w:sz w:val="28"/>
        </w:rPr>
        <w:t>本次设定</w:t>
      </w:r>
      <w:r w:rsidRPr="00096AA2">
        <w:rPr>
          <w:rFonts w:hint="eastAsia"/>
          <w:color w:val="000000" w:themeColor="text1"/>
          <w:sz w:val="28"/>
        </w:rPr>
        <w:t>估价对象装修状况为</w:t>
      </w:r>
      <w:r>
        <w:rPr>
          <w:rFonts w:hint="eastAsia"/>
          <w:color w:val="000000" w:themeColor="text1"/>
          <w:sz w:val="28"/>
        </w:rPr>
        <w:t>简</w:t>
      </w:r>
      <w:r w:rsidR="0036733A">
        <w:rPr>
          <w:rFonts w:hint="eastAsia"/>
          <w:color w:val="000000" w:themeColor="text1"/>
          <w:sz w:val="28"/>
        </w:rPr>
        <w:t>单</w:t>
      </w:r>
      <w:r>
        <w:rPr>
          <w:rFonts w:hint="eastAsia"/>
          <w:color w:val="000000" w:themeColor="text1"/>
          <w:sz w:val="28"/>
        </w:rPr>
        <w:t>装</w:t>
      </w:r>
      <w:r w:rsidR="0036733A">
        <w:rPr>
          <w:rFonts w:hint="eastAsia"/>
          <w:color w:val="000000" w:themeColor="text1"/>
          <w:sz w:val="28"/>
        </w:rPr>
        <w:t>修</w:t>
      </w:r>
      <w:r w:rsidRPr="00096AA2">
        <w:rPr>
          <w:rFonts w:hint="eastAsia"/>
          <w:color w:val="000000" w:themeColor="text1"/>
          <w:sz w:val="28"/>
        </w:rPr>
        <w:t>，</w:t>
      </w:r>
      <w:r>
        <w:rPr>
          <w:rFonts w:hint="eastAsia"/>
          <w:color w:val="000000" w:themeColor="text1"/>
          <w:sz w:val="28"/>
        </w:rPr>
        <w:t>故</w:t>
      </w:r>
      <w:r w:rsidRPr="00096AA2">
        <w:rPr>
          <w:rFonts w:hint="eastAsia"/>
          <w:color w:val="000000" w:themeColor="text1"/>
          <w:sz w:val="28"/>
        </w:rPr>
        <w:t>本</w:t>
      </w:r>
      <w:r>
        <w:rPr>
          <w:rFonts w:hint="eastAsia"/>
          <w:color w:val="000000" w:themeColor="text1"/>
          <w:sz w:val="28"/>
        </w:rPr>
        <w:t>次</w:t>
      </w:r>
      <w:r w:rsidRPr="00096AA2">
        <w:rPr>
          <w:rFonts w:hint="eastAsia"/>
          <w:color w:val="000000" w:themeColor="text1"/>
          <w:sz w:val="28"/>
        </w:rPr>
        <w:t>估价报告存在</w:t>
      </w:r>
      <w:r>
        <w:rPr>
          <w:rFonts w:hint="eastAsia"/>
          <w:color w:val="000000" w:themeColor="text1"/>
          <w:sz w:val="28"/>
        </w:rPr>
        <w:t>依据不足</w:t>
      </w:r>
      <w:r w:rsidRPr="00096AA2">
        <w:rPr>
          <w:rFonts w:hint="eastAsia"/>
          <w:color w:val="000000" w:themeColor="text1"/>
          <w:sz w:val="28"/>
        </w:rPr>
        <w:t>假设。</w:t>
      </w:r>
    </w:p>
    <w:p w:rsidR="0063742F" w:rsidRPr="006333AA" w:rsidRDefault="00567FA3" w:rsidP="00914BC9">
      <w:pPr>
        <w:spacing w:line="480" w:lineRule="exact"/>
        <w:rPr>
          <w:rFonts w:ascii="仿宋" w:eastAsia="仿宋" w:hAnsi="仿宋"/>
          <w:b/>
          <w:sz w:val="28"/>
          <w:szCs w:val="28"/>
        </w:rPr>
      </w:pPr>
      <w:r w:rsidRPr="006333AA">
        <w:rPr>
          <w:rFonts w:ascii="仿宋" w:eastAsia="仿宋" w:hAnsi="仿宋"/>
          <w:b/>
          <w:sz w:val="28"/>
          <w:szCs w:val="28"/>
        </w:rPr>
        <w:t>二、估价报告应用的限制条件</w:t>
      </w:r>
    </w:p>
    <w:p w:rsidR="0063742F" w:rsidRDefault="00567FA3" w:rsidP="007A733F">
      <w:pPr>
        <w:pStyle w:val="a9"/>
        <w:spacing w:line="420" w:lineRule="exact"/>
        <w:ind w:firstLine="555"/>
        <w:rPr>
          <w:rFonts w:ascii="Times New Roman" w:eastAsia="仿宋" w:hAnsi="Times New Roman"/>
          <w:sz w:val="28"/>
        </w:rPr>
      </w:pPr>
      <w:r w:rsidRPr="006333AA">
        <w:rPr>
          <w:rFonts w:ascii="仿宋" w:eastAsia="仿宋" w:hAnsi="仿宋"/>
          <w:sz w:val="28"/>
        </w:rPr>
        <w:t>1、本次估价报告仅供估价委托人按约定的估价目的及上级主管部门审查使用，未经估价机构书面同意，本估价报告的全部或部分及任何参考资料均不允许在任何公开发表的文件、通告或</w:t>
      </w:r>
      <w:r>
        <w:rPr>
          <w:rFonts w:ascii="Times New Roman" w:eastAsia="仿宋" w:hAnsi="仿宋"/>
          <w:sz w:val="28"/>
        </w:rPr>
        <w:t>声明中引用，亦不得以其他任何方式公开发表。</w:t>
      </w:r>
    </w:p>
    <w:p w:rsidR="0063742F" w:rsidRDefault="00771439" w:rsidP="007A733F">
      <w:pPr>
        <w:pStyle w:val="a9"/>
        <w:snapToGrid w:val="0"/>
        <w:spacing w:line="420" w:lineRule="exact"/>
        <w:ind w:firstLineChars="200" w:firstLine="560"/>
        <w:rPr>
          <w:rFonts w:ascii="Times New Roman" w:eastAsia="仿宋" w:hAnsi="仿宋"/>
          <w:sz w:val="28"/>
        </w:rPr>
      </w:pPr>
      <w:r>
        <w:rPr>
          <w:rFonts w:ascii="Times New Roman" w:eastAsia="仿宋" w:hAnsi="Times New Roman" w:hint="eastAsia"/>
          <w:sz w:val="28"/>
          <w:szCs w:val="28"/>
        </w:rPr>
        <w:t>2</w:t>
      </w:r>
      <w:r>
        <w:rPr>
          <w:rFonts w:ascii="Times New Roman" w:eastAsia="仿宋" w:hAnsi="Times New Roman" w:hint="eastAsia"/>
          <w:sz w:val="28"/>
          <w:szCs w:val="28"/>
        </w:rPr>
        <w:t>、</w:t>
      </w:r>
      <w:r w:rsidR="00567FA3">
        <w:rPr>
          <w:rFonts w:ascii="Times New Roman" w:eastAsia="仿宋" w:hAnsi="仿宋" w:hint="eastAsia"/>
          <w:sz w:val="28"/>
        </w:rPr>
        <w:t>本估价报告应用的有效期自估价报告出具之日起一年，即</w:t>
      </w:r>
      <w:r w:rsidR="00C91D82">
        <w:rPr>
          <w:rFonts w:ascii="Times New Roman" w:eastAsia="仿宋" w:hAnsi="仿宋" w:hint="eastAsia"/>
          <w:sz w:val="28"/>
        </w:rPr>
        <w:t>2019</w:t>
      </w:r>
      <w:r w:rsidR="00C91D82">
        <w:rPr>
          <w:rFonts w:ascii="Times New Roman" w:eastAsia="仿宋" w:hAnsi="仿宋" w:hint="eastAsia"/>
          <w:sz w:val="28"/>
        </w:rPr>
        <w:t>年</w:t>
      </w:r>
      <w:r w:rsidR="0001038E">
        <w:rPr>
          <w:rFonts w:ascii="Times New Roman" w:eastAsia="仿宋" w:hAnsi="仿宋" w:hint="eastAsia"/>
          <w:sz w:val="28"/>
        </w:rPr>
        <w:t>7</w:t>
      </w:r>
      <w:r w:rsidR="0001038E">
        <w:rPr>
          <w:rFonts w:ascii="Times New Roman" w:eastAsia="仿宋" w:hAnsi="仿宋" w:hint="eastAsia"/>
          <w:sz w:val="28"/>
        </w:rPr>
        <w:t>月</w:t>
      </w:r>
      <w:r w:rsidR="0001038E">
        <w:rPr>
          <w:rFonts w:ascii="Times New Roman" w:eastAsia="仿宋" w:hAnsi="仿宋" w:hint="eastAsia"/>
          <w:sz w:val="28"/>
        </w:rPr>
        <w:t>1</w:t>
      </w:r>
      <w:r w:rsidR="0001038E">
        <w:rPr>
          <w:rFonts w:ascii="Times New Roman" w:eastAsia="仿宋" w:hAnsi="仿宋" w:hint="eastAsia"/>
          <w:sz w:val="28"/>
        </w:rPr>
        <w:t>日</w:t>
      </w:r>
      <w:r w:rsidR="00567FA3">
        <w:rPr>
          <w:rFonts w:ascii="Times New Roman" w:eastAsia="仿宋" w:hAnsi="仿宋" w:hint="eastAsia"/>
          <w:sz w:val="28"/>
        </w:rPr>
        <w:t>至</w:t>
      </w:r>
      <w:r w:rsidR="00567FA3">
        <w:rPr>
          <w:rFonts w:ascii="Times New Roman" w:eastAsia="仿宋" w:hAnsi="仿宋" w:hint="eastAsia"/>
          <w:sz w:val="28"/>
        </w:rPr>
        <w:t>20</w:t>
      </w:r>
      <w:r w:rsidR="00A8662E">
        <w:rPr>
          <w:rFonts w:ascii="Times New Roman" w:eastAsia="仿宋" w:hAnsi="仿宋" w:hint="eastAsia"/>
          <w:sz w:val="28"/>
        </w:rPr>
        <w:t>20</w:t>
      </w:r>
      <w:r w:rsidR="00567FA3">
        <w:rPr>
          <w:rFonts w:ascii="Times New Roman" w:eastAsia="仿宋" w:hAnsi="仿宋" w:hint="eastAsia"/>
          <w:sz w:val="28"/>
        </w:rPr>
        <w:t>年</w:t>
      </w:r>
      <w:r w:rsidR="006816B5">
        <w:rPr>
          <w:rFonts w:ascii="Times New Roman" w:eastAsia="仿宋" w:hAnsi="仿宋" w:hint="eastAsia"/>
          <w:sz w:val="28"/>
        </w:rPr>
        <w:t>6</w:t>
      </w:r>
      <w:r w:rsidR="00567FA3">
        <w:rPr>
          <w:rFonts w:ascii="Times New Roman" w:eastAsia="仿宋" w:hAnsi="仿宋" w:hint="eastAsia"/>
          <w:sz w:val="28"/>
        </w:rPr>
        <w:t>月</w:t>
      </w:r>
      <w:r w:rsidR="0001038E">
        <w:rPr>
          <w:rFonts w:ascii="Times New Roman" w:eastAsia="仿宋" w:hAnsi="仿宋" w:hint="eastAsia"/>
          <w:sz w:val="28"/>
        </w:rPr>
        <w:t>30</w:t>
      </w:r>
      <w:r w:rsidR="00567FA3">
        <w:rPr>
          <w:rFonts w:ascii="Times New Roman" w:eastAsia="仿宋" w:hAnsi="仿宋" w:hint="eastAsia"/>
          <w:sz w:val="28"/>
        </w:rPr>
        <w:t>日。若报告使用期限内，房地产市场或估价对象状况发生重大变化，估价结果需做相应调整或委托估价机构重新估价。</w:t>
      </w:r>
    </w:p>
    <w:p w:rsidR="0063742F" w:rsidRDefault="00567FA3" w:rsidP="007A733F">
      <w:pPr>
        <w:pStyle w:val="a9"/>
        <w:spacing w:line="420" w:lineRule="exact"/>
        <w:ind w:firstLine="555"/>
        <w:rPr>
          <w:rFonts w:ascii="Times New Roman" w:eastAsia="仿宋" w:hAnsi="Times New Roman"/>
          <w:sz w:val="28"/>
        </w:rPr>
      </w:pPr>
      <w:r>
        <w:rPr>
          <w:rFonts w:ascii="Times New Roman" w:eastAsia="仿宋" w:hAnsi="Times New Roman"/>
          <w:sz w:val="28"/>
        </w:rPr>
        <w:t>3</w:t>
      </w:r>
      <w:r>
        <w:rPr>
          <w:rFonts w:ascii="Times New Roman" w:eastAsia="仿宋" w:hAnsi="仿宋"/>
          <w:sz w:val="28"/>
        </w:rPr>
        <w:t>、本估价机构依据估价委托人提供的资料进行评估，估价委托人应对其所提供资料的真实性负责；如政府部门认定的估价对象面积、位置、用途</w:t>
      </w:r>
      <w:r w:rsidR="0057318C">
        <w:rPr>
          <w:rFonts w:ascii="Times New Roman" w:eastAsia="仿宋" w:hAnsi="仿宋" w:hint="eastAsia"/>
          <w:sz w:val="28"/>
        </w:rPr>
        <w:t>、年限</w:t>
      </w:r>
      <w:r>
        <w:rPr>
          <w:rFonts w:ascii="Times New Roman" w:eastAsia="仿宋" w:hAnsi="仿宋"/>
          <w:sz w:val="28"/>
        </w:rPr>
        <w:t>等产权登记状况发生变化，估价对象市场价值需重新进行评估。</w:t>
      </w:r>
    </w:p>
    <w:p w:rsidR="0063742F" w:rsidRDefault="00567FA3" w:rsidP="007A733F">
      <w:pPr>
        <w:pStyle w:val="a9"/>
        <w:spacing w:line="420" w:lineRule="exact"/>
        <w:ind w:firstLine="555"/>
        <w:rPr>
          <w:rFonts w:ascii="Times New Roman" w:eastAsia="仿宋" w:hAnsi="仿宋"/>
          <w:sz w:val="28"/>
        </w:rPr>
      </w:pPr>
      <w:r>
        <w:rPr>
          <w:rFonts w:ascii="Times New Roman" w:eastAsia="仿宋" w:hAnsi="Times New Roman"/>
          <w:sz w:val="28"/>
        </w:rPr>
        <w:t>4</w:t>
      </w:r>
      <w:r>
        <w:rPr>
          <w:rFonts w:ascii="Times New Roman" w:eastAsia="仿宋" w:hAnsi="仿宋"/>
          <w:sz w:val="28"/>
        </w:rPr>
        <w:t>、</w:t>
      </w:r>
      <w:r>
        <w:rPr>
          <w:rFonts w:ascii="Times New Roman" w:eastAsia="仿宋" w:hAnsi="仿宋" w:hint="eastAsia"/>
          <w:sz w:val="28"/>
        </w:rPr>
        <w:t>本次估价所涉权属资料为经当事人质证人民法院认定的鉴定评估资料，估价依据及相关参数资料为注册房地产估价师调查核实的资料。</w:t>
      </w:r>
    </w:p>
    <w:p w:rsidR="008B02CF" w:rsidRDefault="008B02CF" w:rsidP="007A733F">
      <w:pPr>
        <w:spacing w:line="420" w:lineRule="exact"/>
        <w:ind w:firstLineChars="196" w:firstLine="549"/>
        <w:rPr>
          <w:rFonts w:eastAsia="仿宋" w:hAnsi="仿宋"/>
          <w:sz w:val="28"/>
        </w:rPr>
      </w:pPr>
      <w:r>
        <w:rPr>
          <w:rFonts w:eastAsia="仿宋" w:hAnsi="仿宋" w:hint="eastAsia"/>
          <w:sz w:val="28"/>
        </w:rPr>
        <w:t>5</w:t>
      </w:r>
      <w:r>
        <w:rPr>
          <w:rFonts w:eastAsia="仿宋" w:hAnsi="仿宋" w:hint="eastAsia"/>
          <w:sz w:val="28"/>
        </w:rPr>
        <w:t>、本次评估的价值根据实际市场价值来确定，未考虑司法处置相关费用、办证费用、税费等对估价对象的影响。</w:t>
      </w:r>
    </w:p>
    <w:p w:rsidR="00B429E3" w:rsidRDefault="008B02CF" w:rsidP="007A733F">
      <w:pPr>
        <w:spacing w:line="420" w:lineRule="exact"/>
        <w:ind w:firstLineChars="196" w:firstLine="549"/>
        <w:rPr>
          <w:rFonts w:ascii="仿宋" w:eastAsia="仿宋" w:hAnsi="仿宋"/>
          <w:sz w:val="28"/>
          <w:szCs w:val="28"/>
        </w:rPr>
      </w:pPr>
      <w:r>
        <w:rPr>
          <w:rFonts w:eastAsia="仿宋" w:hint="eastAsia"/>
          <w:sz w:val="28"/>
          <w:szCs w:val="28"/>
        </w:rPr>
        <w:t>6</w:t>
      </w:r>
      <w:r w:rsidR="00B429E3">
        <w:rPr>
          <w:rFonts w:ascii="仿宋" w:eastAsia="仿宋" w:hAnsi="仿宋" w:hint="eastAsia"/>
          <w:sz w:val="28"/>
          <w:szCs w:val="28"/>
        </w:rPr>
        <w:t>、本报告估价结果仅为委托方在本次估价目的下使用，不得作其他用途。未经本估价机构书面同意，本报告的全部或任何一部分均不得向委托方、报告使用者、报告审查部门之外的单位和个人提供，也不得以任何形式公开发表。</w:t>
      </w:r>
    </w:p>
    <w:p w:rsidR="00D94934" w:rsidRDefault="008B02CF" w:rsidP="007A733F">
      <w:pPr>
        <w:pStyle w:val="a9"/>
        <w:spacing w:line="420" w:lineRule="exact"/>
        <w:ind w:firstLine="555"/>
        <w:rPr>
          <w:rFonts w:eastAsia="仿宋" w:hAnsi="仿宋"/>
          <w:sz w:val="28"/>
          <w:szCs w:val="28"/>
        </w:rPr>
      </w:pPr>
      <w:r>
        <w:rPr>
          <w:rFonts w:ascii="Times New Roman" w:eastAsia="仿宋" w:hAnsi="Times New Roman" w:hint="eastAsia"/>
          <w:sz w:val="28"/>
          <w:szCs w:val="28"/>
        </w:rPr>
        <w:t>7</w:t>
      </w:r>
      <w:r w:rsidR="00B429E3" w:rsidRPr="00B429E3">
        <w:rPr>
          <w:rFonts w:eastAsia="仿宋" w:hAnsi="仿宋"/>
          <w:sz w:val="28"/>
          <w:szCs w:val="28"/>
        </w:rPr>
        <w:t>、本报告须由本公司注册房地产估价师签字或盖章后方为有效，除本公司出具的估价报告正本外，其他任何复印件、影印件均无法律效力。</w:t>
      </w:r>
    </w:p>
    <w:p w:rsidR="00D94934" w:rsidRDefault="00D94934">
      <w:pPr>
        <w:widowControl/>
        <w:spacing w:line="240" w:lineRule="auto"/>
        <w:jc w:val="left"/>
        <w:rPr>
          <w:rFonts w:ascii="宋体" w:eastAsia="仿宋" w:hAnsi="仿宋"/>
          <w:sz w:val="28"/>
          <w:szCs w:val="28"/>
        </w:rPr>
      </w:pPr>
      <w:r>
        <w:rPr>
          <w:rFonts w:eastAsia="仿宋" w:hAnsi="仿宋"/>
          <w:sz w:val="28"/>
          <w:szCs w:val="28"/>
        </w:rPr>
        <w:br w:type="page"/>
      </w:r>
    </w:p>
    <w:p w:rsidR="0063742F" w:rsidRPr="003407D0" w:rsidRDefault="00567FA3" w:rsidP="003407D0">
      <w:pPr>
        <w:pStyle w:val="2"/>
        <w:rPr>
          <w:rFonts w:eastAsia="仿宋"/>
          <w:bCs/>
          <w:szCs w:val="36"/>
        </w:rPr>
      </w:pPr>
      <w:bookmarkStart w:id="18" w:name="_Toc213473260"/>
      <w:bookmarkStart w:id="19" w:name="_Toc119160798"/>
      <w:bookmarkStart w:id="20" w:name="_Toc391884249"/>
      <w:bookmarkStart w:id="21" w:name="_Toc12456812"/>
      <w:r w:rsidRPr="003407D0">
        <w:rPr>
          <w:rFonts w:eastAsia="仿宋" w:hAnsi="仿宋"/>
          <w:bCs/>
          <w:szCs w:val="36"/>
        </w:rPr>
        <w:lastRenderedPageBreak/>
        <w:t>估价结果报告</w:t>
      </w:r>
      <w:bookmarkEnd w:id="17"/>
      <w:bookmarkEnd w:id="18"/>
      <w:bookmarkEnd w:id="19"/>
      <w:bookmarkEnd w:id="20"/>
      <w:bookmarkEnd w:id="21"/>
    </w:p>
    <w:p w:rsidR="005A58C4" w:rsidRDefault="005A58C4" w:rsidP="005A58C4">
      <w:pPr>
        <w:pStyle w:val="a0"/>
        <w:spacing w:line="480" w:lineRule="exact"/>
        <w:ind w:firstLine="0"/>
        <w:jc w:val="center"/>
        <w:outlineLvl w:val="1"/>
        <w:rPr>
          <w:rFonts w:eastAsia="楷体_GB2312" w:hint="eastAsia"/>
          <w:b/>
          <w:sz w:val="24"/>
          <w:szCs w:val="24"/>
        </w:rPr>
      </w:pPr>
      <w:bookmarkStart w:id="22" w:name="_Toc391884251"/>
      <w:bookmarkStart w:id="23" w:name="_Toc499915291"/>
      <w:bookmarkStart w:id="24" w:name="_Toc516156857"/>
      <w:bookmarkStart w:id="25" w:name="_Toc12456813"/>
      <w:r w:rsidRPr="005A58C4">
        <w:rPr>
          <w:rFonts w:eastAsia="楷体_GB2312" w:hint="eastAsia"/>
          <w:b/>
          <w:sz w:val="24"/>
          <w:szCs w:val="24"/>
        </w:rPr>
        <w:t>博文房估字</w:t>
      </w:r>
      <w:r w:rsidRPr="005A58C4">
        <w:rPr>
          <w:rFonts w:eastAsia="楷体_GB2312" w:hint="eastAsia"/>
          <w:b/>
          <w:sz w:val="24"/>
          <w:szCs w:val="24"/>
        </w:rPr>
        <w:t xml:space="preserve">(2019) </w:t>
      </w:r>
      <w:r w:rsidRPr="005A58C4">
        <w:rPr>
          <w:rFonts w:eastAsia="楷体_GB2312" w:hint="eastAsia"/>
          <w:b/>
          <w:sz w:val="24"/>
          <w:szCs w:val="24"/>
        </w:rPr>
        <w:t>第</w:t>
      </w:r>
      <w:r w:rsidRPr="005A58C4">
        <w:rPr>
          <w:rFonts w:eastAsia="楷体_GB2312" w:hint="eastAsia"/>
          <w:b/>
          <w:sz w:val="24"/>
          <w:szCs w:val="24"/>
        </w:rPr>
        <w:t>16541</w:t>
      </w:r>
      <w:r w:rsidRPr="005A58C4">
        <w:rPr>
          <w:rFonts w:eastAsia="楷体_GB2312" w:hint="eastAsia"/>
          <w:b/>
          <w:sz w:val="24"/>
          <w:szCs w:val="24"/>
        </w:rPr>
        <w:t>号</w:t>
      </w:r>
    </w:p>
    <w:p w:rsidR="004B3B2C" w:rsidRPr="00C45D90" w:rsidRDefault="004B3B2C" w:rsidP="003407D0">
      <w:pPr>
        <w:pStyle w:val="a0"/>
        <w:spacing w:line="480" w:lineRule="exact"/>
        <w:ind w:firstLine="0"/>
        <w:outlineLvl w:val="1"/>
        <w:rPr>
          <w:rFonts w:eastAsia="仿宋_GB2312"/>
          <w:b/>
          <w:bCs/>
        </w:rPr>
      </w:pPr>
      <w:r w:rsidRPr="00C45D90">
        <w:rPr>
          <w:rFonts w:eastAsia="仿宋_GB2312"/>
          <w:b/>
          <w:bCs/>
        </w:rPr>
        <w:t>一、估价委托人</w:t>
      </w:r>
      <w:bookmarkEnd w:id="24"/>
      <w:bookmarkEnd w:id="25"/>
    </w:p>
    <w:p w:rsidR="004B3B2C" w:rsidRPr="007566B1" w:rsidRDefault="004B3B2C" w:rsidP="006F45F7">
      <w:pPr>
        <w:pStyle w:val="a9"/>
        <w:spacing w:line="480" w:lineRule="exact"/>
        <w:ind w:firstLineChars="200" w:firstLine="560"/>
        <w:outlineLvl w:val="0"/>
        <w:rPr>
          <w:rFonts w:ascii="Times New Roman" w:hAnsi="Times New Roman"/>
          <w:color w:val="000000"/>
          <w:sz w:val="28"/>
        </w:rPr>
      </w:pPr>
      <w:r>
        <w:rPr>
          <w:rFonts w:ascii="Times New Roman" w:hAnsi="Times New Roman" w:hint="eastAsia"/>
          <w:sz w:val="28"/>
        </w:rPr>
        <w:t>单位</w:t>
      </w:r>
      <w:r w:rsidRPr="00C45D90">
        <w:rPr>
          <w:rFonts w:ascii="Times New Roman" w:hAnsi="Times New Roman"/>
          <w:color w:val="000000"/>
          <w:sz w:val="28"/>
        </w:rPr>
        <w:t>：</w:t>
      </w:r>
      <w:r w:rsidR="00591F86">
        <w:rPr>
          <w:rFonts w:ascii="Times New Roman" w:hAnsi="Times New Roman" w:hint="eastAsia"/>
          <w:color w:val="000000"/>
          <w:sz w:val="28"/>
        </w:rPr>
        <w:t>湖北省竹溪县人民法院</w:t>
      </w:r>
    </w:p>
    <w:p w:rsidR="0063742F" w:rsidRPr="006333AA" w:rsidRDefault="00567FA3" w:rsidP="003407D0">
      <w:pPr>
        <w:pStyle w:val="a0"/>
        <w:spacing w:line="480" w:lineRule="exact"/>
        <w:ind w:firstLine="0"/>
        <w:outlineLvl w:val="1"/>
        <w:rPr>
          <w:rFonts w:ascii="仿宋" w:eastAsia="仿宋" w:hAnsi="仿宋"/>
          <w:b/>
          <w:bCs/>
        </w:rPr>
      </w:pPr>
      <w:bookmarkStart w:id="26" w:name="_Toc12456814"/>
      <w:r w:rsidRPr="006333AA">
        <w:rPr>
          <w:rFonts w:ascii="仿宋" w:eastAsia="仿宋" w:hAnsi="仿宋"/>
          <w:b/>
          <w:bCs/>
        </w:rPr>
        <w:t>二、估价机构</w:t>
      </w:r>
      <w:bookmarkEnd w:id="22"/>
      <w:bookmarkEnd w:id="23"/>
      <w:bookmarkEnd w:id="26"/>
    </w:p>
    <w:p w:rsidR="001838FA" w:rsidRDefault="00567FA3" w:rsidP="006F45F7">
      <w:pPr>
        <w:spacing w:line="480" w:lineRule="exact"/>
        <w:ind w:firstLineChars="200" w:firstLine="560"/>
        <w:outlineLvl w:val="0"/>
        <w:rPr>
          <w:rFonts w:ascii="仿宋" w:eastAsia="仿宋" w:hAnsi="仿宋"/>
          <w:sz w:val="28"/>
        </w:rPr>
      </w:pPr>
      <w:bookmarkStart w:id="27" w:name="OLE_LINK4"/>
      <w:bookmarkStart w:id="28" w:name="OLE_LINK5"/>
      <w:r w:rsidRPr="006333AA">
        <w:rPr>
          <w:rFonts w:ascii="仿宋" w:eastAsia="仿宋" w:hAnsi="仿宋"/>
          <w:sz w:val="28"/>
        </w:rPr>
        <w:t>估价机构：博文房地产评估造价集团有限公司</w:t>
      </w:r>
    </w:p>
    <w:p w:rsidR="000C1D9A" w:rsidRPr="001838FA" w:rsidRDefault="000C1D9A" w:rsidP="006F45F7">
      <w:pPr>
        <w:spacing w:line="480" w:lineRule="exact"/>
        <w:ind w:firstLineChars="200" w:firstLine="560"/>
        <w:outlineLvl w:val="0"/>
        <w:rPr>
          <w:rFonts w:ascii="仿宋" w:eastAsia="仿宋" w:hAnsi="仿宋"/>
          <w:sz w:val="28"/>
        </w:rPr>
      </w:pPr>
      <w:r w:rsidRPr="006333AA">
        <w:rPr>
          <w:rFonts w:ascii="仿宋" w:eastAsia="仿宋" w:hAnsi="仿宋"/>
          <w:sz w:val="28"/>
        </w:rPr>
        <w:t>住所：</w:t>
      </w:r>
      <w:r w:rsidRPr="00627FA8">
        <w:rPr>
          <w:rFonts w:ascii="仿宋" w:eastAsia="仿宋" w:hAnsi="仿宋"/>
          <w:sz w:val="28"/>
          <w:szCs w:val="28"/>
        </w:rPr>
        <w:t>北京市</w:t>
      </w:r>
      <w:r w:rsidRPr="00627FA8">
        <w:rPr>
          <w:rFonts w:ascii="仿宋" w:eastAsia="仿宋" w:hAnsi="仿宋" w:hint="eastAsia"/>
          <w:sz w:val="28"/>
          <w:szCs w:val="28"/>
        </w:rPr>
        <w:t>西城区</w:t>
      </w:r>
      <w:r w:rsidR="00F453F8" w:rsidRPr="00627FA8">
        <w:rPr>
          <w:rFonts w:ascii="仿宋" w:eastAsia="仿宋" w:hAnsi="仿宋" w:hint="eastAsia"/>
          <w:sz w:val="28"/>
          <w:szCs w:val="28"/>
        </w:rPr>
        <w:t>宣武门外大街6、8、10、12、16、18号6号楼8层804</w:t>
      </w:r>
    </w:p>
    <w:p w:rsidR="00621809" w:rsidRPr="006333AA" w:rsidRDefault="000C1D9A" w:rsidP="00621809">
      <w:pPr>
        <w:spacing w:line="480" w:lineRule="exact"/>
        <w:ind w:firstLineChars="200" w:firstLine="560"/>
        <w:rPr>
          <w:rFonts w:ascii="仿宋" w:eastAsia="仿宋" w:hAnsi="仿宋"/>
          <w:sz w:val="28"/>
        </w:rPr>
      </w:pPr>
      <w:r w:rsidRPr="006333AA">
        <w:rPr>
          <w:rFonts w:ascii="仿宋" w:eastAsia="仿宋" w:hAnsi="仿宋"/>
          <w:sz w:val="28"/>
        </w:rPr>
        <w:t>法定代表人：</w:t>
      </w:r>
      <w:r w:rsidRPr="006333AA">
        <w:rPr>
          <w:rFonts w:ascii="仿宋" w:eastAsia="仿宋" w:hAnsi="仿宋" w:hint="eastAsia"/>
          <w:sz w:val="28"/>
        </w:rPr>
        <w:t>徐文井</w:t>
      </w:r>
    </w:p>
    <w:p w:rsidR="00F047A1" w:rsidRPr="00FF276C" w:rsidRDefault="00F047A1" w:rsidP="00F047A1">
      <w:pPr>
        <w:spacing w:line="480" w:lineRule="exact"/>
        <w:ind w:firstLineChars="200" w:firstLine="560"/>
        <w:rPr>
          <w:rFonts w:eastAsia="仿宋" w:hAnsi="仿宋"/>
          <w:sz w:val="28"/>
        </w:rPr>
      </w:pPr>
      <w:r w:rsidRPr="00FF276C">
        <w:rPr>
          <w:rFonts w:eastAsia="仿宋" w:hAnsi="仿宋"/>
          <w:sz w:val="28"/>
        </w:rPr>
        <w:t>联系电话：</w:t>
      </w:r>
      <w:r w:rsidRPr="00FF276C">
        <w:rPr>
          <w:rFonts w:eastAsia="仿宋" w:hAnsi="仿宋"/>
          <w:sz w:val="28"/>
        </w:rPr>
        <w:t>025-</w:t>
      </w:r>
      <w:r w:rsidR="0053755B">
        <w:rPr>
          <w:rFonts w:eastAsia="仿宋" w:hAnsi="仿宋" w:hint="eastAsia"/>
          <w:sz w:val="28"/>
        </w:rPr>
        <w:t>84699006</w:t>
      </w:r>
      <w:r w:rsidRPr="00FF276C">
        <w:rPr>
          <w:rFonts w:eastAsia="仿宋" w:hAnsi="仿宋" w:hint="eastAsia"/>
          <w:sz w:val="28"/>
        </w:rPr>
        <w:t xml:space="preserve">    </w:t>
      </w:r>
      <w:r w:rsidRPr="00FF276C">
        <w:rPr>
          <w:rFonts w:eastAsia="仿宋" w:hAnsi="仿宋"/>
          <w:sz w:val="28"/>
        </w:rPr>
        <w:t>传真：</w:t>
      </w:r>
      <w:r w:rsidRPr="00FF276C">
        <w:rPr>
          <w:rFonts w:eastAsia="仿宋" w:hAnsi="仿宋"/>
          <w:sz w:val="28"/>
        </w:rPr>
        <w:t xml:space="preserve">025-84715108   </w:t>
      </w:r>
    </w:p>
    <w:p w:rsidR="00F047A1" w:rsidRDefault="00F047A1" w:rsidP="00F047A1">
      <w:pPr>
        <w:spacing w:line="480" w:lineRule="exact"/>
        <w:ind w:firstLineChars="200" w:firstLine="560"/>
      </w:pPr>
      <w:r w:rsidRPr="00FF276C">
        <w:rPr>
          <w:rFonts w:eastAsia="仿宋" w:hAnsi="仿宋"/>
          <w:sz w:val="28"/>
        </w:rPr>
        <w:t>网址：</w:t>
      </w:r>
      <w:hyperlink r:id="rId10" w:history="1">
        <w:r w:rsidRPr="00055196">
          <w:rPr>
            <w:rStyle w:val="af4"/>
            <w:rFonts w:eastAsia="仿宋" w:hAnsi="仿宋"/>
            <w:color w:val="auto"/>
            <w:sz w:val="28"/>
            <w:u w:val="none"/>
          </w:rPr>
          <w:t>http://www.bwjt-cn.c</w:t>
        </w:r>
        <w:r w:rsidRPr="00055196">
          <w:rPr>
            <w:rStyle w:val="af4"/>
            <w:rFonts w:eastAsia="仿宋" w:hAnsi="仿宋" w:hint="eastAsia"/>
            <w:color w:val="auto"/>
            <w:sz w:val="28"/>
            <w:u w:val="none"/>
          </w:rPr>
          <w:t>n</w:t>
        </w:r>
      </w:hyperlink>
    </w:p>
    <w:p w:rsidR="003B1590" w:rsidRDefault="000C1D9A" w:rsidP="00780AEE">
      <w:pPr>
        <w:spacing w:line="480" w:lineRule="exact"/>
        <w:ind w:firstLineChars="200" w:firstLine="560"/>
        <w:rPr>
          <w:rFonts w:eastAsia="仿宋" w:hAnsi="仿宋"/>
          <w:sz w:val="28"/>
        </w:rPr>
      </w:pPr>
      <w:r w:rsidRPr="00FF276C">
        <w:rPr>
          <w:rFonts w:eastAsia="仿宋" w:hAnsi="仿宋"/>
          <w:sz w:val="28"/>
        </w:rPr>
        <w:t>资质等级：一级证书</w:t>
      </w:r>
      <w:r w:rsidR="00780AEE" w:rsidRPr="00FF276C">
        <w:rPr>
          <w:rFonts w:eastAsia="仿宋" w:hAnsi="仿宋" w:hint="eastAsia"/>
          <w:sz w:val="28"/>
        </w:rPr>
        <w:t xml:space="preserve">    </w:t>
      </w:r>
    </w:p>
    <w:p w:rsidR="00621809" w:rsidRDefault="000C1D9A" w:rsidP="00780AEE">
      <w:pPr>
        <w:spacing w:line="480" w:lineRule="exact"/>
        <w:ind w:firstLineChars="200" w:firstLine="560"/>
        <w:rPr>
          <w:rFonts w:eastAsia="仿宋" w:hAnsi="仿宋"/>
          <w:sz w:val="28"/>
        </w:rPr>
      </w:pPr>
      <w:r w:rsidRPr="00FF276C">
        <w:rPr>
          <w:rFonts w:eastAsia="仿宋" w:hAnsi="仿宋"/>
          <w:sz w:val="28"/>
        </w:rPr>
        <w:t>编号：建房估证字</w:t>
      </w:r>
      <w:r w:rsidRPr="00FF276C">
        <w:rPr>
          <w:rFonts w:eastAsia="仿宋" w:hAnsi="仿宋"/>
          <w:sz w:val="28"/>
        </w:rPr>
        <w:t>[2015]025</w:t>
      </w:r>
      <w:r w:rsidRPr="00FF276C">
        <w:rPr>
          <w:rFonts w:eastAsia="仿宋" w:hAnsi="仿宋"/>
          <w:sz w:val="28"/>
        </w:rPr>
        <w:t>号</w:t>
      </w:r>
    </w:p>
    <w:p w:rsidR="00F453F8" w:rsidRDefault="00F453F8" w:rsidP="00780AEE">
      <w:pPr>
        <w:spacing w:line="480" w:lineRule="exact"/>
        <w:ind w:firstLineChars="200" w:firstLine="560"/>
        <w:rPr>
          <w:rFonts w:eastAsia="仿宋" w:hAnsi="仿宋"/>
          <w:sz w:val="28"/>
        </w:rPr>
      </w:pPr>
      <w:r>
        <w:rPr>
          <w:rFonts w:eastAsia="仿宋" w:hAnsi="仿宋" w:hint="eastAsia"/>
          <w:sz w:val="28"/>
        </w:rPr>
        <w:t>统一社会信用代码：</w:t>
      </w:r>
      <w:r>
        <w:rPr>
          <w:rFonts w:eastAsia="仿宋" w:hAnsi="仿宋" w:hint="eastAsia"/>
          <w:sz w:val="28"/>
        </w:rPr>
        <w:t>911100007394033502</w:t>
      </w:r>
    </w:p>
    <w:p w:rsidR="00F453F8" w:rsidRPr="00FF276C" w:rsidRDefault="00F453F8" w:rsidP="00780AEE">
      <w:pPr>
        <w:spacing w:line="480" w:lineRule="exact"/>
        <w:ind w:firstLineChars="200" w:firstLine="560"/>
        <w:rPr>
          <w:rFonts w:eastAsia="仿宋" w:hAnsi="仿宋"/>
          <w:sz w:val="28"/>
        </w:rPr>
      </w:pPr>
      <w:r>
        <w:rPr>
          <w:rFonts w:eastAsia="仿宋" w:hAnsi="仿宋" w:hint="eastAsia"/>
          <w:sz w:val="28"/>
        </w:rPr>
        <w:t>有效期限：</w:t>
      </w:r>
      <w:r>
        <w:rPr>
          <w:rFonts w:eastAsia="仿宋" w:hAnsi="仿宋" w:hint="eastAsia"/>
          <w:sz w:val="28"/>
        </w:rPr>
        <w:t>2018</w:t>
      </w:r>
      <w:r>
        <w:rPr>
          <w:rFonts w:eastAsia="仿宋" w:hAnsi="仿宋" w:hint="eastAsia"/>
          <w:sz w:val="28"/>
        </w:rPr>
        <w:t>年</w:t>
      </w:r>
      <w:r>
        <w:rPr>
          <w:rFonts w:eastAsia="仿宋" w:hAnsi="仿宋" w:hint="eastAsia"/>
          <w:sz w:val="28"/>
        </w:rPr>
        <w:t>9</w:t>
      </w:r>
      <w:r>
        <w:rPr>
          <w:rFonts w:eastAsia="仿宋" w:hAnsi="仿宋" w:hint="eastAsia"/>
          <w:sz w:val="28"/>
        </w:rPr>
        <w:t>月</w:t>
      </w:r>
      <w:r>
        <w:rPr>
          <w:rFonts w:eastAsia="仿宋" w:hAnsi="仿宋" w:hint="eastAsia"/>
          <w:sz w:val="28"/>
        </w:rPr>
        <w:t>26</w:t>
      </w:r>
      <w:r>
        <w:rPr>
          <w:rFonts w:eastAsia="仿宋" w:hAnsi="仿宋" w:hint="eastAsia"/>
          <w:sz w:val="28"/>
        </w:rPr>
        <w:t>日至</w:t>
      </w:r>
      <w:r>
        <w:rPr>
          <w:rFonts w:eastAsia="仿宋" w:hAnsi="仿宋" w:hint="eastAsia"/>
          <w:sz w:val="28"/>
        </w:rPr>
        <w:t>2021</w:t>
      </w:r>
      <w:r>
        <w:rPr>
          <w:rFonts w:eastAsia="仿宋" w:hAnsi="仿宋" w:hint="eastAsia"/>
          <w:sz w:val="28"/>
        </w:rPr>
        <w:t>年</w:t>
      </w:r>
      <w:r>
        <w:rPr>
          <w:rFonts w:eastAsia="仿宋" w:hAnsi="仿宋" w:hint="eastAsia"/>
          <w:sz w:val="28"/>
        </w:rPr>
        <w:t>9</w:t>
      </w:r>
      <w:r>
        <w:rPr>
          <w:rFonts w:eastAsia="仿宋" w:hAnsi="仿宋" w:hint="eastAsia"/>
          <w:sz w:val="28"/>
        </w:rPr>
        <w:t>月</w:t>
      </w:r>
      <w:r>
        <w:rPr>
          <w:rFonts w:eastAsia="仿宋" w:hAnsi="仿宋" w:hint="eastAsia"/>
          <w:sz w:val="28"/>
        </w:rPr>
        <w:t>25</w:t>
      </w:r>
      <w:r>
        <w:rPr>
          <w:rFonts w:eastAsia="仿宋" w:hAnsi="仿宋" w:hint="eastAsia"/>
          <w:sz w:val="28"/>
        </w:rPr>
        <w:t>日</w:t>
      </w:r>
    </w:p>
    <w:p w:rsidR="00F047A1" w:rsidRPr="0036733A" w:rsidRDefault="00F047A1" w:rsidP="007D3C33">
      <w:pPr>
        <w:spacing w:line="480" w:lineRule="exact"/>
        <w:ind w:firstLineChars="200" w:firstLine="560"/>
        <w:rPr>
          <w:sz w:val="28"/>
          <w:szCs w:val="28"/>
        </w:rPr>
      </w:pPr>
      <w:r w:rsidRPr="0036733A">
        <w:rPr>
          <w:rFonts w:hint="eastAsia"/>
          <w:sz w:val="28"/>
          <w:szCs w:val="28"/>
        </w:rPr>
        <w:t>经营范围：房地产评估、土地评估、房地产咨询、工程监理、工程造价咨询、工程招标代理、地理信息系统工程设计、工程测量、不动产测绘、不动产权属登记代理</w:t>
      </w:r>
    </w:p>
    <w:p w:rsidR="00F453F8" w:rsidRPr="001D46D0" w:rsidRDefault="00F453F8" w:rsidP="001D46D0">
      <w:pPr>
        <w:spacing w:line="480" w:lineRule="exact"/>
        <w:ind w:firstLineChars="200" w:firstLine="560"/>
        <w:rPr>
          <w:sz w:val="28"/>
          <w:szCs w:val="28"/>
        </w:rPr>
      </w:pPr>
      <w:r w:rsidRPr="001D46D0">
        <w:rPr>
          <w:rFonts w:hint="eastAsia"/>
          <w:sz w:val="28"/>
          <w:szCs w:val="28"/>
        </w:rPr>
        <w:t>分公司名称：博文房地产评估造价集团有限公司十堰分公司</w:t>
      </w:r>
    </w:p>
    <w:p w:rsidR="00F453F8" w:rsidRPr="00627FA8" w:rsidRDefault="00F453F8" w:rsidP="00627FA8">
      <w:pPr>
        <w:spacing w:line="480" w:lineRule="exact"/>
        <w:ind w:rightChars="-139" w:right="-334" w:firstLineChars="200" w:firstLine="560"/>
        <w:rPr>
          <w:sz w:val="28"/>
          <w:szCs w:val="28"/>
        </w:rPr>
      </w:pPr>
      <w:r w:rsidRPr="00627FA8">
        <w:rPr>
          <w:rFonts w:hint="eastAsia"/>
          <w:sz w:val="28"/>
          <w:szCs w:val="28"/>
        </w:rPr>
        <w:t>住所：十堰市茅箭区京东路</w:t>
      </w:r>
      <w:r w:rsidRPr="00627FA8">
        <w:rPr>
          <w:rFonts w:hint="eastAsia"/>
          <w:sz w:val="28"/>
          <w:szCs w:val="28"/>
        </w:rPr>
        <w:t>88</w:t>
      </w:r>
      <w:r w:rsidRPr="00627FA8">
        <w:rPr>
          <w:rFonts w:hint="eastAsia"/>
          <w:sz w:val="28"/>
          <w:szCs w:val="28"/>
        </w:rPr>
        <w:t>号百强世纪城</w:t>
      </w:r>
      <w:r w:rsidRPr="00627FA8">
        <w:rPr>
          <w:rFonts w:hint="eastAsia"/>
          <w:sz w:val="28"/>
          <w:szCs w:val="28"/>
        </w:rPr>
        <w:t>1</w:t>
      </w:r>
      <w:r w:rsidRPr="00627FA8">
        <w:rPr>
          <w:rFonts w:hint="eastAsia"/>
          <w:sz w:val="28"/>
          <w:szCs w:val="28"/>
        </w:rPr>
        <w:t>号楼</w:t>
      </w:r>
      <w:r w:rsidRPr="00627FA8">
        <w:rPr>
          <w:rFonts w:hint="eastAsia"/>
          <w:sz w:val="28"/>
          <w:szCs w:val="28"/>
        </w:rPr>
        <w:t>2</w:t>
      </w:r>
      <w:r w:rsidRPr="00627FA8">
        <w:rPr>
          <w:rFonts w:hint="eastAsia"/>
          <w:sz w:val="28"/>
          <w:szCs w:val="28"/>
        </w:rPr>
        <w:t>单元</w:t>
      </w:r>
      <w:r w:rsidRPr="00627FA8">
        <w:rPr>
          <w:rFonts w:hint="eastAsia"/>
          <w:sz w:val="28"/>
          <w:szCs w:val="28"/>
        </w:rPr>
        <w:t>2102</w:t>
      </w:r>
      <w:r w:rsidRPr="00627FA8">
        <w:rPr>
          <w:rFonts w:hint="eastAsia"/>
          <w:sz w:val="28"/>
          <w:szCs w:val="28"/>
        </w:rPr>
        <w:t>室</w:t>
      </w:r>
    </w:p>
    <w:p w:rsidR="00F453F8" w:rsidRPr="001D46D0" w:rsidRDefault="00F453F8" w:rsidP="001D46D0">
      <w:pPr>
        <w:spacing w:line="480" w:lineRule="exact"/>
        <w:ind w:firstLineChars="200" w:firstLine="560"/>
        <w:rPr>
          <w:rFonts w:eastAsia="仿宋" w:hAnsi="仿宋"/>
          <w:sz w:val="28"/>
          <w:szCs w:val="28"/>
        </w:rPr>
      </w:pPr>
      <w:r w:rsidRPr="001D46D0">
        <w:rPr>
          <w:rFonts w:hint="eastAsia"/>
          <w:sz w:val="28"/>
          <w:szCs w:val="28"/>
        </w:rPr>
        <w:t>联系电话：</w:t>
      </w:r>
      <w:r w:rsidRPr="001D46D0">
        <w:rPr>
          <w:rFonts w:hint="eastAsia"/>
          <w:sz w:val="28"/>
          <w:szCs w:val="28"/>
        </w:rPr>
        <w:t xml:space="preserve">0719-8113377       </w:t>
      </w:r>
      <w:r w:rsidRPr="001D46D0">
        <w:rPr>
          <w:rFonts w:hint="eastAsia"/>
          <w:sz w:val="28"/>
          <w:szCs w:val="28"/>
        </w:rPr>
        <w:t>传真：</w:t>
      </w:r>
      <w:r w:rsidRPr="001D46D0">
        <w:rPr>
          <w:rFonts w:hint="eastAsia"/>
          <w:sz w:val="28"/>
          <w:szCs w:val="28"/>
        </w:rPr>
        <w:t>0719-8113377</w:t>
      </w:r>
    </w:p>
    <w:p w:rsidR="0063742F" w:rsidRDefault="00567FA3" w:rsidP="003407D0">
      <w:pPr>
        <w:pStyle w:val="a0"/>
        <w:spacing w:line="480" w:lineRule="exact"/>
        <w:ind w:firstLine="0"/>
        <w:outlineLvl w:val="1"/>
        <w:rPr>
          <w:rFonts w:eastAsia="仿宋"/>
          <w:b/>
          <w:bCs/>
        </w:rPr>
      </w:pPr>
      <w:bookmarkStart w:id="29" w:name="_Toc391884252"/>
      <w:bookmarkStart w:id="30" w:name="_Toc499915292"/>
      <w:bookmarkStart w:id="31" w:name="_Toc12456815"/>
      <w:r>
        <w:rPr>
          <w:rFonts w:eastAsia="仿宋" w:hAnsi="仿宋"/>
          <w:b/>
          <w:bCs/>
        </w:rPr>
        <w:t>三、估价目的</w:t>
      </w:r>
      <w:bookmarkEnd w:id="29"/>
      <w:bookmarkEnd w:id="30"/>
      <w:bookmarkEnd w:id="31"/>
    </w:p>
    <w:p w:rsidR="007647E3" w:rsidRPr="00C96224" w:rsidRDefault="007647E3" w:rsidP="006F45F7">
      <w:pPr>
        <w:pStyle w:val="a9"/>
        <w:spacing w:line="480" w:lineRule="exact"/>
        <w:ind w:firstLine="555"/>
        <w:rPr>
          <w:rFonts w:ascii="Times New Roman" w:hAnsi="Times New Roman"/>
          <w:color w:val="000000" w:themeColor="text1"/>
          <w:sz w:val="28"/>
        </w:rPr>
      </w:pPr>
      <w:bookmarkStart w:id="32" w:name="_Toc391884253"/>
      <w:bookmarkStart w:id="33" w:name="_Toc499915293"/>
      <w:bookmarkEnd w:id="27"/>
      <w:bookmarkEnd w:id="28"/>
      <w:r w:rsidRPr="00C96224">
        <w:rPr>
          <w:rFonts w:ascii="Times New Roman" w:hAnsi="Times New Roman"/>
          <w:color w:val="000000" w:themeColor="text1"/>
          <w:sz w:val="28"/>
        </w:rPr>
        <w:t>为委托方执行案件需要核定房地产市场价值提供参考依据而评估房地产</w:t>
      </w:r>
      <w:r w:rsidRPr="00C96224">
        <w:rPr>
          <w:rFonts w:ascii="Times New Roman" w:hAnsi="Times New Roman" w:hint="eastAsia"/>
          <w:color w:val="000000" w:themeColor="text1"/>
          <w:sz w:val="28"/>
        </w:rPr>
        <w:t>市场</w:t>
      </w:r>
      <w:r w:rsidRPr="00C96224">
        <w:rPr>
          <w:rFonts w:ascii="Times New Roman" w:hAnsi="Times New Roman"/>
          <w:color w:val="000000" w:themeColor="text1"/>
          <w:sz w:val="28"/>
        </w:rPr>
        <w:t>价值</w:t>
      </w:r>
      <w:r w:rsidRPr="00C96224">
        <w:rPr>
          <w:rFonts w:ascii="Times New Roman" w:hAnsi="Times New Roman" w:hint="eastAsia"/>
          <w:color w:val="000000" w:themeColor="text1"/>
          <w:sz w:val="28"/>
        </w:rPr>
        <w:t>。</w:t>
      </w:r>
    </w:p>
    <w:p w:rsidR="0063742F" w:rsidRDefault="00567FA3" w:rsidP="003407D0">
      <w:pPr>
        <w:pStyle w:val="a0"/>
        <w:spacing w:line="480" w:lineRule="exact"/>
        <w:ind w:firstLine="0"/>
        <w:outlineLvl w:val="1"/>
        <w:rPr>
          <w:rFonts w:eastAsia="仿宋"/>
          <w:b/>
          <w:bCs/>
        </w:rPr>
      </w:pPr>
      <w:bookmarkStart w:id="34" w:name="_Toc12456816"/>
      <w:r>
        <w:rPr>
          <w:rFonts w:eastAsia="仿宋" w:hAnsi="仿宋"/>
          <w:b/>
          <w:bCs/>
        </w:rPr>
        <w:t>四、估价对象</w:t>
      </w:r>
      <w:bookmarkEnd w:id="32"/>
      <w:bookmarkEnd w:id="33"/>
      <w:bookmarkEnd w:id="34"/>
    </w:p>
    <w:p w:rsidR="004B3B2C" w:rsidRPr="00C45D90" w:rsidRDefault="004B3B2C" w:rsidP="006F45F7">
      <w:pPr>
        <w:pStyle w:val="a9"/>
        <w:spacing w:line="480" w:lineRule="exact"/>
        <w:ind w:firstLine="555"/>
        <w:rPr>
          <w:rFonts w:ascii="Times New Roman" w:hAnsi="Times New Roman"/>
          <w:sz w:val="28"/>
        </w:rPr>
      </w:pPr>
      <w:bookmarkStart w:id="35" w:name="_Toc391884254"/>
      <w:r w:rsidRPr="00C45D90">
        <w:rPr>
          <w:rFonts w:ascii="Times New Roman" w:hAnsi="Times New Roman"/>
          <w:sz w:val="28"/>
        </w:rPr>
        <w:t>1</w:t>
      </w:r>
      <w:r w:rsidR="006816B5">
        <w:rPr>
          <w:rFonts w:ascii="Times New Roman" w:hAnsi="Times New Roman" w:hint="eastAsia"/>
          <w:sz w:val="28"/>
        </w:rPr>
        <w:t>、</w:t>
      </w:r>
      <w:r w:rsidRPr="00C45D90">
        <w:rPr>
          <w:rFonts w:ascii="Times New Roman" w:hAnsi="Times New Roman"/>
          <w:sz w:val="28"/>
        </w:rPr>
        <w:t>估价对象范围</w:t>
      </w:r>
    </w:p>
    <w:p w:rsidR="002821A3" w:rsidRDefault="004B3B2C" w:rsidP="006F45F7">
      <w:pPr>
        <w:spacing w:line="480" w:lineRule="exact"/>
        <w:ind w:firstLineChars="200" w:firstLine="560"/>
        <w:rPr>
          <w:color w:val="000000" w:themeColor="text1"/>
          <w:sz w:val="28"/>
          <w:szCs w:val="28"/>
        </w:rPr>
      </w:pPr>
      <w:r w:rsidRPr="00524C8D">
        <w:rPr>
          <w:color w:val="000000" w:themeColor="text1"/>
          <w:sz w:val="28"/>
        </w:rPr>
        <w:t>本次估价对象为</w:t>
      </w:r>
      <w:r w:rsidR="00591F86">
        <w:rPr>
          <w:rFonts w:hint="eastAsia"/>
          <w:color w:val="000000" w:themeColor="text1"/>
          <w:sz w:val="28"/>
        </w:rPr>
        <w:t>蔡斌</w:t>
      </w:r>
      <w:r>
        <w:rPr>
          <w:rFonts w:hint="eastAsia"/>
          <w:color w:val="000000" w:themeColor="text1"/>
          <w:sz w:val="28"/>
        </w:rPr>
        <w:t>位于</w:t>
      </w:r>
      <w:r w:rsidR="00591F86">
        <w:rPr>
          <w:rFonts w:hint="eastAsia"/>
          <w:color w:val="000000" w:themeColor="text1"/>
          <w:sz w:val="28"/>
        </w:rPr>
        <w:t>竹溪县城关镇鄂陕大道</w:t>
      </w:r>
      <w:r w:rsidR="00591F86">
        <w:rPr>
          <w:rFonts w:hint="eastAsia"/>
          <w:color w:val="000000" w:themeColor="text1"/>
          <w:sz w:val="28"/>
        </w:rPr>
        <w:t>830</w:t>
      </w:r>
      <w:r w:rsidR="00591F86">
        <w:rPr>
          <w:rFonts w:hint="eastAsia"/>
          <w:color w:val="000000" w:themeColor="text1"/>
          <w:sz w:val="28"/>
        </w:rPr>
        <w:t>号</w:t>
      </w:r>
      <w:r w:rsidR="00591F86">
        <w:rPr>
          <w:rFonts w:hint="eastAsia"/>
          <w:color w:val="000000" w:themeColor="text1"/>
          <w:sz w:val="28"/>
        </w:rPr>
        <w:t>4</w:t>
      </w:r>
      <w:r w:rsidR="00591F86">
        <w:rPr>
          <w:rFonts w:hint="eastAsia"/>
          <w:color w:val="000000" w:themeColor="text1"/>
          <w:sz w:val="28"/>
        </w:rPr>
        <w:t>幢</w:t>
      </w:r>
      <w:r w:rsidR="00591F86">
        <w:rPr>
          <w:rFonts w:hint="eastAsia"/>
          <w:color w:val="000000" w:themeColor="text1"/>
          <w:sz w:val="28"/>
        </w:rPr>
        <w:t>2-6-1</w:t>
      </w:r>
      <w:r w:rsidR="00591F86">
        <w:rPr>
          <w:rFonts w:hint="eastAsia"/>
          <w:color w:val="000000" w:themeColor="text1"/>
          <w:sz w:val="28"/>
        </w:rPr>
        <w:t>号</w:t>
      </w:r>
      <w:r w:rsidRPr="00524C8D">
        <w:rPr>
          <w:rFonts w:hint="eastAsia"/>
          <w:color w:val="000000" w:themeColor="text1"/>
          <w:sz w:val="28"/>
        </w:rPr>
        <w:t>住宅</w:t>
      </w:r>
      <w:r w:rsidRPr="00524C8D">
        <w:rPr>
          <w:color w:val="000000" w:themeColor="text1"/>
          <w:sz w:val="28"/>
        </w:rPr>
        <w:t>房地产</w:t>
      </w:r>
      <w:r w:rsidRPr="00524C8D">
        <w:rPr>
          <w:rFonts w:hint="eastAsia"/>
          <w:color w:val="000000" w:themeColor="text1"/>
          <w:sz w:val="28"/>
        </w:rPr>
        <w:t>及其占用范围内土地使用权</w:t>
      </w:r>
      <w:r>
        <w:rPr>
          <w:rFonts w:hint="eastAsia"/>
          <w:color w:val="000000" w:themeColor="text1"/>
          <w:sz w:val="28"/>
        </w:rPr>
        <w:t>，</w:t>
      </w:r>
      <w:r w:rsidRPr="00524C8D">
        <w:rPr>
          <w:color w:val="000000" w:themeColor="text1"/>
          <w:sz w:val="28"/>
        </w:rPr>
        <w:t>建筑</w:t>
      </w:r>
      <w:r w:rsidRPr="00524C8D">
        <w:rPr>
          <w:rFonts w:hint="eastAsia"/>
          <w:color w:val="000000" w:themeColor="text1"/>
          <w:sz w:val="28"/>
        </w:rPr>
        <w:t>总</w:t>
      </w:r>
      <w:r w:rsidRPr="00524C8D">
        <w:rPr>
          <w:color w:val="000000" w:themeColor="text1"/>
          <w:sz w:val="28"/>
        </w:rPr>
        <w:t>面积</w:t>
      </w:r>
      <w:r w:rsidR="00591F86">
        <w:rPr>
          <w:rFonts w:hint="eastAsia"/>
          <w:color w:val="000000" w:themeColor="text1"/>
          <w:sz w:val="28"/>
          <w:szCs w:val="28"/>
        </w:rPr>
        <w:lastRenderedPageBreak/>
        <w:t>126.56</w:t>
      </w:r>
      <w:r w:rsidRPr="00524C8D">
        <w:rPr>
          <w:color w:val="000000" w:themeColor="text1"/>
          <w:sz w:val="28"/>
          <w:szCs w:val="28"/>
        </w:rPr>
        <w:t>m</w:t>
      </w:r>
      <w:r w:rsidRPr="00524C8D">
        <w:rPr>
          <w:color w:val="000000" w:themeColor="text1"/>
          <w:sz w:val="28"/>
          <w:vertAlign w:val="superscript"/>
        </w:rPr>
        <w:t>2</w:t>
      </w:r>
      <w:r w:rsidR="002821A3">
        <w:rPr>
          <w:rFonts w:hint="eastAsia"/>
        </w:rPr>
        <w:t>。</w:t>
      </w:r>
    </w:p>
    <w:p w:rsidR="004B3B2C" w:rsidRPr="008F1C09" w:rsidRDefault="006816B5" w:rsidP="006F45F7">
      <w:pPr>
        <w:spacing w:line="480" w:lineRule="exact"/>
        <w:ind w:firstLineChars="200" w:firstLine="560"/>
        <w:rPr>
          <w:sz w:val="28"/>
        </w:rPr>
      </w:pPr>
      <w:r>
        <w:rPr>
          <w:rFonts w:hint="eastAsia"/>
          <w:color w:val="000000"/>
          <w:sz w:val="28"/>
        </w:rPr>
        <w:t>2</w:t>
      </w:r>
      <w:r>
        <w:rPr>
          <w:rFonts w:hint="eastAsia"/>
          <w:color w:val="000000"/>
          <w:sz w:val="28"/>
        </w:rPr>
        <w:t>、</w:t>
      </w:r>
      <w:r w:rsidR="004B3B2C" w:rsidRPr="008F1C09">
        <w:rPr>
          <w:sz w:val="28"/>
        </w:rPr>
        <w:t>估价对象</w:t>
      </w:r>
      <w:r w:rsidR="004B3B2C">
        <w:rPr>
          <w:rFonts w:hint="eastAsia"/>
          <w:sz w:val="28"/>
        </w:rPr>
        <w:t>土地</w:t>
      </w:r>
      <w:r w:rsidR="004B3B2C" w:rsidRPr="008F1C09">
        <w:rPr>
          <w:sz w:val="28"/>
        </w:rPr>
        <w:t>状况</w:t>
      </w:r>
    </w:p>
    <w:p w:rsidR="00F52CA3" w:rsidRPr="005A58C4" w:rsidRDefault="004B3B2C" w:rsidP="002821A3">
      <w:pPr>
        <w:pStyle w:val="a0"/>
        <w:overflowPunct w:val="0"/>
        <w:autoSpaceDE w:val="0"/>
        <w:autoSpaceDN w:val="0"/>
        <w:adjustRightInd w:val="0"/>
        <w:spacing w:line="480" w:lineRule="exact"/>
        <w:ind w:firstLineChars="200" w:firstLine="560"/>
        <w:textAlignment w:val="baseline"/>
        <w:rPr>
          <w:rFonts w:eastAsia="仿宋_GB2312"/>
          <w:color w:val="000000" w:themeColor="text1"/>
          <w:kern w:val="2"/>
        </w:rPr>
      </w:pPr>
      <w:r w:rsidRPr="000743F7">
        <w:rPr>
          <w:rFonts w:eastAsia="仿宋_GB2312" w:hint="eastAsia"/>
          <w:color w:val="000000" w:themeColor="text1"/>
        </w:rPr>
        <w:t>估价对象所处</w:t>
      </w:r>
      <w:r w:rsidRPr="00922D90">
        <w:rPr>
          <w:rFonts w:eastAsia="仿宋_GB2312" w:hint="eastAsia"/>
          <w:color w:val="000000" w:themeColor="text1"/>
          <w:kern w:val="2"/>
        </w:rPr>
        <w:t>宗地位于十堰市</w:t>
      </w:r>
      <w:r w:rsidR="00922D90" w:rsidRPr="00922D90">
        <w:rPr>
          <w:rFonts w:eastAsia="仿宋_GB2312" w:hint="eastAsia"/>
          <w:color w:val="000000" w:themeColor="text1"/>
          <w:kern w:val="2"/>
        </w:rPr>
        <w:t>竹溪县城关镇鄂陕大道</w:t>
      </w:r>
      <w:r w:rsidR="00922D90" w:rsidRPr="00922D90">
        <w:rPr>
          <w:rFonts w:eastAsia="仿宋_GB2312" w:hint="eastAsia"/>
          <w:color w:val="000000" w:themeColor="text1"/>
          <w:kern w:val="2"/>
        </w:rPr>
        <w:t>830</w:t>
      </w:r>
      <w:r w:rsidR="00922D90" w:rsidRPr="00922D90">
        <w:rPr>
          <w:rFonts w:eastAsia="仿宋_GB2312" w:hint="eastAsia"/>
          <w:color w:val="000000" w:themeColor="text1"/>
          <w:kern w:val="2"/>
        </w:rPr>
        <w:t>号</w:t>
      </w:r>
      <w:r w:rsidRPr="00922D90">
        <w:rPr>
          <w:rFonts w:eastAsia="仿宋_GB2312" w:hint="eastAsia"/>
          <w:color w:val="000000" w:themeColor="text1"/>
          <w:kern w:val="2"/>
        </w:rPr>
        <w:t>，</w:t>
      </w:r>
      <w:r w:rsidR="000743F7" w:rsidRPr="00922D90">
        <w:rPr>
          <w:rFonts w:eastAsia="仿宋_GB2312" w:hint="eastAsia"/>
          <w:color w:val="000000" w:themeColor="text1"/>
          <w:kern w:val="2"/>
        </w:rPr>
        <w:t>东临</w:t>
      </w:r>
      <w:r w:rsidR="00CA790D">
        <w:rPr>
          <w:rFonts w:eastAsia="仿宋_GB2312" w:hint="eastAsia"/>
          <w:color w:val="000000" w:themeColor="text1"/>
          <w:kern w:val="2"/>
        </w:rPr>
        <w:t>家家鑫招待所</w:t>
      </w:r>
      <w:r w:rsidR="000743F7" w:rsidRPr="00922D90">
        <w:rPr>
          <w:rFonts w:eastAsia="仿宋_GB2312" w:hint="eastAsia"/>
          <w:color w:val="000000" w:themeColor="text1"/>
          <w:kern w:val="2"/>
        </w:rPr>
        <w:t>，南临</w:t>
      </w:r>
      <w:r w:rsidR="00CA790D">
        <w:rPr>
          <w:rFonts w:eastAsia="仿宋_GB2312" w:hint="eastAsia"/>
          <w:color w:val="000000" w:themeColor="text1"/>
          <w:kern w:val="2"/>
        </w:rPr>
        <w:t>鄂陕大道</w:t>
      </w:r>
      <w:r w:rsidR="000743F7" w:rsidRPr="00922D90">
        <w:rPr>
          <w:rFonts w:eastAsia="仿宋_GB2312" w:hint="eastAsia"/>
          <w:color w:val="000000" w:themeColor="text1"/>
          <w:kern w:val="2"/>
        </w:rPr>
        <w:t>，西临</w:t>
      </w:r>
      <w:r w:rsidR="00CA790D">
        <w:rPr>
          <w:rFonts w:eastAsia="仿宋_GB2312" w:hint="eastAsia"/>
          <w:color w:val="000000" w:themeColor="text1"/>
          <w:kern w:val="2"/>
        </w:rPr>
        <w:t>塞纳左岸小区</w:t>
      </w:r>
      <w:r w:rsidR="000743F7" w:rsidRPr="00922D90">
        <w:rPr>
          <w:rFonts w:eastAsia="仿宋_GB2312" w:hint="eastAsia"/>
          <w:color w:val="000000" w:themeColor="text1"/>
          <w:kern w:val="2"/>
        </w:rPr>
        <w:t>，北临</w:t>
      </w:r>
      <w:r w:rsidR="00CA790D">
        <w:rPr>
          <w:rFonts w:eastAsia="仿宋_GB2312" w:hint="eastAsia"/>
          <w:color w:val="000000" w:themeColor="text1"/>
          <w:kern w:val="2"/>
        </w:rPr>
        <w:t>绿谷广场</w:t>
      </w:r>
      <w:r w:rsidR="002821A3" w:rsidRPr="00922D90">
        <w:rPr>
          <w:rFonts w:eastAsia="仿宋_GB2312" w:hint="eastAsia"/>
          <w:color w:val="000000" w:themeColor="text1"/>
          <w:kern w:val="2"/>
        </w:rPr>
        <w:t>。</w:t>
      </w:r>
      <w:r w:rsidR="00CA790D">
        <w:rPr>
          <w:rFonts w:eastAsia="仿宋_GB2312" w:hint="eastAsia"/>
          <w:color w:val="000000" w:themeColor="text1"/>
          <w:kern w:val="2"/>
        </w:rPr>
        <w:t>实际开发程度为宗地外“五</w:t>
      </w:r>
      <w:r w:rsidR="006A40D2">
        <w:rPr>
          <w:rFonts w:eastAsia="仿宋_GB2312" w:hint="eastAsia"/>
          <w:color w:val="000000" w:themeColor="text1"/>
          <w:kern w:val="2"/>
        </w:rPr>
        <w:t>通”（通路、通电、供水、排水、通讯</w:t>
      </w:r>
      <w:r w:rsidR="002821A3" w:rsidRPr="00922D90">
        <w:rPr>
          <w:rFonts w:eastAsia="仿宋_GB2312" w:hint="eastAsia"/>
          <w:color w:val="000000" w:themeColor="text1"/>
          <w:kern w:val="2"/>
        </w:rPr>
        <w:t>），宗地内“</w:t>
      </w:r>
      <w:r w:rsidR="00CA790D">
        <w:rPr>
          <w:rFonts w:eastAsia="仿宋_GB2312" w:hint="eastAsia"/>
          <w:color w:val="000000" w:themeColor="text1"/>
          <w:kern w:val="2"/>
        </w:rPr>
        <w:t>五</w:t>
      </w:r>
      <w:r w:rsidR="006A40D2">
        <w:rPr>
          <w:rFonts w:eastAsia="仿宋_GB2312" w:hint="eastAsia"/>
          <w:color w:val="000000" w:themeColor="text1"/>
          <w:kern w:val="2"/>
        </w:rPr>
        <w:t>通”（通路、通电、供水、排水、通讯</w:t>
      </w:r>
      <w:r w:rsidR="002821A3" w:rsidRPr="00922D90">
        <w:rPr>
          <w:rFonts w:eastAsia="仿宋_GB2312" w:hint="eastAsia"/>
          <w:color w:val="000000" w:themeColor="text1"/>
          <w:kern w:val="2"/>
        </w:rPr>
        <w:t>）及场地平整。</w:t>
      </w:r>
      <w:r w:rsidR="00F52CA3" w:rsidRPr="005A58C4">
        <w:rPr>
          <w:rFonts w:eastAsia="仿宋_GB2312" w:hint="eastAsia"/>
          <w:color w:val="000000" w:themeColor="text1"/>
          <w:kern w:val="2"/>
        </w:rPr>
        <w:t>根据估价委托人提供的《房屋产权证书》复印件，无法获悉估价对象住宅用房的土地用途和土地使用权利性质，经估价人员实地走访和调查，按照房地合一原则，设定土地用途为住宅用地，土地使用权性质为出让。</w:t>
      </w:r>
    </w:p>
    <w:p w:rsidR="00671869" w:rsidRPr="00351BAD" w:rsidRDefault="00671869" w:rsidP="002821A3">
      <w:pPr>
        <w:pStyle w:val="a0"/>
        <w:overflowPunct w:val="0"/>
        <w:autoSpaceDE w:val="0"/>
        <w:autoSpaceDN w:val="0"/>
        <w:adjustRightInd w:val="0"/>
        <w:spacing w:line="480" w:lineRule="exact"/>
        <w:ind w:firstLineChars="200" w:firstLine="560"/>
        <w:textAlignment w:val="baseline"/>
        <w:rPr>
          <w:rFonts w:eastAsia="仿宋_GB2312"/>
          <w:color w:val="000000"/>
          <w:kern w:val="2"/>
        </w:rPr>
      </w:pPr>
      <w:r w:rsidRPr="00351BAD">
        <w:rPr>
          <w:rFonts w:eastAsia="仿宋_GB2312"/>
          <w:color w:val="000000"/>
          <w:kern w:val="2"/>
        </w:rPr>
        <w:t>3</w:t>
      </w:r>
      <w:r w:rsidRPr="00351BAD">
        <w:rPr>
          <w:rFonts w:eastAsia="仿宋_GB2312"/>
          <w:color w:val="000000"/>
          <w:kern w:val="2"/>
        </w:rPr>
        <w:t>、估价对象建筑物状况</w:t>
      </w:r>
    </w:p>
    <w:p w:rsidR="009E670F" w:rsidRPr="009E670F" w:rsidRDefault="00990977" w:rsidP="00F83F1E">
      <w:pPr>
        <w:spacing w:line="480" w:lineRule="exact"/>
        <w:ind w:firstLine="555"/>
        <w:rPr>
          <w:sz w:val="28"/>
        </w:rPr>
      </w:pPr>
      <w:r w:rsidRPr="00990977">
        <w:rPr>
          <w:rFonts w:hint="eastAsia"/>
          <w:sz w:val="28"/>
        </w:rPr>
        <w:t>估价对象位于</w:t>
      </w:r>
      <w:r w:rsidR="00591F86">
        <w:rPr>
          <w:rFonts w:hint="eastAsia"/>
          <w:sz w:val="28"/>
        </w:rPr>
        <w:t>竹溪县城关镇鄂陕大道</w:t>
      </w:r>
      <w:r w:rsidR="00591F86">
        <w:rPr>
          <w:rFonts w:hint="eastAsia"/>
          <w:sz w:val="28"/>
        </w:rPr>
        <w:t>830</w:t>
      </w:r>
      <w:r w:rsidR="00591F86">
        <w:rPr>
          <w:rFonts w:hint="eastAsia"/>
          <w:sz w:val="28"/>
        </w:rPr>
        <w:t>号</w:t>
      </w:r>
      <w:r w:rsidR="00591F86">
        <w:rPr>
          <w:rFonts w:hint="eastAsia"/>
          <w:sz w:val="28"/>
        </w:rPr>
        <w:t>4</w:t>
      </w:r>
      <w:r w:rsidR="00591F86">
        <w:rPr>
          <w:rFonts w:hint="eastAsia"/>
          <w:sz w:val="28"/>
        </w:rPr>
        <w:t>幢</w:t>
      </w:r>
      <w:r w:rsidR="00591F86">
        <w:rPr>
          <w:rFonts w:hint="eastAsia"/>
          <w:sz w:val="28"/>
        </w:rPr>
        <w:t>2-6-1</w:t>
      </w:r>
      <w:r w:rsidR="00591F86">
        <w:rPr>
          <w:rFonts w:hint="eastAsia"/>
          <w:sz w:val="28"/>
        </w:rPr>
        <w:t>号</w:t>
      </w:r>
      <w:r w:rsidRPr="00990977">
        <w:rPr>
          <w:rFonts w:hint="eastAsia"/>
          <w:sz w:val="28"/>
        </w:rPr>
        <w:t>，建筑面积为</w:t>
      </w:r>
      <w:r w:rsidR="00591F86">
        <w:rPr>
          <w:rFonts w:hint="eastAsia"/>
          <w:sz w:val="28"/>
        </w:rPr>
        <w:t>126.56</w:t>
      </w:r>
      <w:r w:rsidRPr="00990977">
        <w:rPr>
          <w:sz w:val="28"/>
        </w:rPr>
        <w:t>m</w:t>
      </w:r>
      <w:r w:rsidRPr="00850C84">
        <w:rPr>
          <w:sz w:val="28"/>
          <w:vertAlign w:val="superscript"/>
        </w:rPr>
        <w:t>2</w:t>
      </w:r>
      <w:r w:rsidRPr="00990977">
        <w:rPr>
          <w:rFonts w:hint="eastAsia"/>
          <w:sz w:val="28"/>
        </w:rPr>
        <w:t>。估价对象所在建筑物共</w:t>
      </w:r>
      <w:r w:rsidR="00CA790D">
        <w:rPr>
          <w:rFonts w:hint="eastAsia"/>
          <w:sz w:val="28"/>
        </w:rPr>
        <w:t>7</w:t>
      </w:r>
      <w:r w:rsidRPr="00990977">
        <w:rPr>
          <w:rFonts w:hint="eastAsia"/>
          <w:sz w:val="28"/>
        </w:rPr>
        <w:t>层，</w:t>
      </w:r>
      <w:r w:rsidR="00786A02">
        <w:rPr>
          <w:rFonts w:hint="eastAsia"/>
          <w:sz w:val="28"/>
        </w:rPr>
        <w:t>估价对象位于第</w:t>
      </w:r>
      <w:r w:rsidR="00CA790D">
        <w:rPr>
          <w:rFonts w:hint="eastAsia"/>
          <w:sz w:val="28"/>
        </w:rPr>
        <w:t>6</w:t>
      </w:r>
      <w:r w:rsidR="00786A02">
        <w:rPr>
          <w:rFonts w:hint="eastAsia"/>
          <w:sz w:val="28"/>
        </w:rPr>
        <w:t>层，</w:t>
      </w:r>
      <w:r w:rsidR="00CA790D">
        <w:rPr>
          <w:rFonts w:hint="eastAsia"/>
          <w:sz w:val="28"/>
        </w:rPr>
        <w:t>混合</w:t>
      </w:r>
      <w:r w:rsidRPr="00990977">
        <w:rPr>
          <w:rFonts w:hint="eastAsia"/>
          <w:sz w:val="28"/>
        </w:rPr>
        <w:t>结构。根据现场查勘及估价师调查，估价对象建成年代为</w:t>
      </w:r>
      <w:r w:rsidRPr="00990977">
        <w:rPr>
          <w:rFonts w:hint="eastAsia"/>
          <w:sz w:val="28"/>
        </w:rPr>
        <w:t>201</w:t>
      </w:r>
      <w:r w:rsidR="00CA790D">
        <w:rPr>
          <w:rFonts w:hint="eastAsia"/>
          <w:sz w:val="28"/>
        </w:rPr>
        <w:t>1</w:t>
      </w:r>
      <w:r w:rsidRPr="00990977">
        <w:rPr>
          <w:rFonts w:hint="eastAsia"/>
          <w:sz w:val="28"/>
        </w:rPr>
        <w:t>年。</w:t>
      </w:r>
      <w:r w:rsidR="00CA790D">
        <w:rPr>
          <w:rFonts w:hint="eastAsia"/>
          <w:sz w:val="28"/>
        </w:rPr>
        <w:t>估价对象外墙贴条形砖，楼梯道地面铺设地砖</w:t>
      </w:r>
      <w:r w:rsidR="008F489E">
        <w:rPr>
          <w:rFonts w:ascii="仿宋" w:eastAsia="仿宋" w:hAnsi="仿宋" w:hint="eastAsia"/>
          <w:color w:val="000000" w:themeColor="text1"/>
          <w:kern w:val="0"/>
          <w:sz w:val="28"/>
        </w:rPr>
        <w:t>。</w:t>
      </w:r>
      <w:r w:rsidR="009E670F" w:rsidRPr="009E670F">
        <w:rPr>
          <w:rFonts w:hint="eastAsia"/>
          <w:sz w:val="28"/>
        </w:rPr>
        <w:t>所在单元具备供水、供电及卫生洁具设备，通电话、有线电视，排水通畅，设施设备能满足生活需要。</w:t>
      </w:r>
      <w:r w:rsidR="004D5F7D">
        <w:rPr>
          <w:rFonts w:hint="eastAsia"/>
          <w:color w:val="000000" w:themeColor="text1"/>
          <w:sz w:val="28"/>
        </w:rPr>
        <w:t>经申请人介绍估价对象室内有装修，</w:t>
      </w:r>
      <w:r w:rsidR="006A40D2">
        <w:rPr>
          <w:rFonts w:hint="eastAsia"/>
          <w:color w:val="000000" w:themeColor="text1"/>
          <w:sz w:val="28"/>
        </w:rPr>
        <w:t>故</w:t>
      </w:r>
      <w:r w:rsidR="004D5F7D">
        <w:rPr>
          <w:rFonts w:hint="eastAsia"/>
          <w:color w:val="000000" w:themeColor="text1"/>
          <w:sz w:val="28"/>
        </w:rPr>
        <w:t>本次设定</w:t>
      </w:r>
      <w:r w:rsidR="004D5F7D" w:rsidRPr="00096AA2">
        <w:rPr>
          <w:rFonts w:hint="eastAsia"/>
          <w:color w:val="000000" w:themeColor="text1"/>
          <w:sz w:val="28"/>
        </w:rPr>
        <w:t>估价对象装修状况为</w:t>
      </w:r>
      <w:r w:rsidR="004D5F7D">
        <w:rPr>
          <w:rFonts w:hint="eastAsia"/>
          <w:color w:val="000000" w:themeColor="text1"/>
          <w:sz w:val="28"/>
        </w:rPr>
        <w:t>简单装修，</w:t>
      </w:r>
      <w:r w:rsidR="009E670F" w:rsidRPr="009E670F">
        <w:rPr>
          <w:rFonts w:hint="eastAsia"/>
          <w:sz w:val="28"/>
        </w:rPr>
        <w:t>估价对象楼栋维护状况较好，成新度</w:t>
      </w:r>
      <w:r w:rsidR="00CA790D">
        <w:rPr>
          <w:rFonts w:hint="eastAsia"/>
          <w:sz w:val="28"/>
        </w:rPr>
        <w:t>一般</w:t>
      </w:r>
      <w:r w:rsidR="009E670F" w:rsidRPr="009E670F">
        <w:rPr>
          <w:rFonts w:hint="eastAsia"/>
          <w:sz w:val="28"/>
        </w:rPr>
        <w:t>。</w:t>
      </w:r>
    </w:p>
    <w:p w:rsidR="00F83F1E" w:rsidRDefault="00F83F1E" w:rsidP="00F83F1E">
      <w:pPr>
        <w:spacing w:line="480" w:lineRule="exact"/>
        <w:ind w:firstLine="555"/>
        <w:rPr>
          <w:sz w:val="28"/>
        </w:rPr>
      </w:pPr>
      <w:r>
        <w:rPr>
          <w:rFonts w:hint="eastAsia"/>
          <w:sz w:val="28"/>
        </w:rPr>
        <w:t>4</w:t>
      </w:r>
      <w:r>
        <w:rPr>
          <w:rFonts w:hint="eastAsia"/>
          <w:sz w:val="28"/>
        </w:rPr>
        <w:t>、估价对象权属权益状况</w:t>
      </w:r>
    </w:p>
    <w:p w:rsidR="00F83F1E" w:rsidRDefault="00F83F1E" w:rsidP="002F22E7">
      <w:pPr>
        <w:pStyle w:val="a0"/>
        <w:overflowPunct w:val="0"/>
        <w:autoSpaceDE w:val="0"/>
        <w:autoSpaceDN w:val="0"/>
        <w:adjustRightInd w:val="0"/>
        <w:spacing w:line="480" w:lineRule="exact"/>
        <w:ind w:firstLineChars="200" w:firstLine="560"/>
        <w:textAlignment w:val="baseline"/>
        <w:rPr>
          <w:rFonts w:eastAsia="仿宋_GB2312"/>
          <w:kern w:val="2"/>
        </w:rPr>
      </w:pPr>
      <w:r w:rsidRPr="00F83F1E">
        <w:rPr>
          <w:rFonts w:eastAsia="仿宋_GB2312"/>
          <w:kern w:val="2"/>
        </w:rPr>
        <w:t>估价对象</w:t>
      </w:r>
      <w:r w:rsidRPr="00F83F1E">
        <w:rPr>
          <w:rFonts w:eastAsia="仿宋_GB2312" w:hint="eastAsia"/>
          <w:kern w:val="2"/>
        </w:rPr>
        <w:t>：住宅用房</w:t>
      </w:r>
      <w:r w:rsidRPr="00F83F1E">
        <w:rPr>
          <w:rFonts w:eastAsia="仿宋_GB2312"/>
          <w:kern w:val="2"/>
        </w:rPr>
        <w:t>为</w:t>
      </w:r>
      <w:r w:rsidR="00591F86">
        <w:rPr>
          <w:rFonts w:eastAsia="仿宋_GB2312" w:hint="eastAsia"/>
          <w:kern w:val="2"/>
        </w:rPr>
        <w:t>蔡斌</w:t>
      </w:r>
      <w:r w:rsidRPr="00F83F1E">
        <w:rPr>
          <w:rFonts w:eastAsia="仿宋_GB2312" w:hint="eastAsia"/>
          <w:kern w:val="2"/>
        </w:rPr>
        <w:t>位于</w:t>
      </w:r>
      <w:r w:rsidR="00591F86">
        <w:rPr>
          <w:rFonts w:eastAsia="仿宋_GB2312" w:hint="eastAsia"/>
          <w:kern w:val="2"/>
        </w:rPr>
        <w:t>竹溪县城关镇鄂陕大道</w:t>
      </w:r>
      <w:r w:rsidR="00591F86">
        <w:rPr>
          <w:rFonts w:eastAsia="仿宋_GB2312" w:hint="eastAsia"/>
          <w:kern w:val="2"/>
        </w:rPr>
        <w:t>830</w:t>
      </w:r>
      <w:r w:rsidR="00591F86">
        <w:rPr>
          <w:rFonts w:eastAsia="仿宋_GB2312" w:hint="eastAsia"/>
          <w:kern w:val="2"/>
        </w:rPr>
        <w:t>号</w:t>
      </w:r>
      <w:r w:rsidR="00591F86">
        <w:rPr>
          <w:rFonts w:eastAsia="仿宋_GB2312" w:hint="eastAsia"/>
          <w:kern w:val="2"/>
        </w:rPr>
        <w:t>4</w:t>
      </w:r>
      <w:r w:rsidR="00591F86">
        <w:rPr>
          <w:rFonts w:eastAsia="仿宋_GB2312" w:hint="eastAsia"/>
          <w:kern w:val="2"/>
        </w:rPr>
        <w:t>幢</w:t>
      </w:r>
      <w:r w:rsidR="00591F86">
        <w:rPr>
          <w:rFonts w:eastAsia="仿宋_GB2312" w:hint="eastAsia"/>
          <w:kern w:val="2"/>
        </w:rPr>
        <w:t>2-6-1</w:t>
      </w:r>
      <w:r w:rsidR="00591F86">
        <w:rPr>
          <w:rFonts w:eastAsia="仿宋_GB2312" w:hint="eastAsia"/>
          <w:kern w:val="2"/>
        </w:rPr>
        <w:t>号</w:t>
      </w:r>
      <w:r>
        <w:rPr>
          <w:rFonts w:eastAsia="仿宋_GB2312" w:hint="eastAsia"/>
        </w:rPr>
        <w:t>，</w:t>
      </w:r>
      <w:r w:rsidRPr="00F83F1E">
        <w:rPr>
          <w:rFonts w:eastAsia="仿宋_GB2312" w:hint="eastAsia"/>
          <w:kern w:val="2"/>
        </w:rPr>
        <w:t>房屋所有权人登记为</w:t>
      </w:r>
      <w:r w:rsidR="00591F86">
        <w:rPr>
          <w:rFonts w:eastAsia="仿宋_GB2312" w:hint="eastAsia"/>
          <w:kern w:val="2"/>
        </w:rPr>
        <w:t>蔡斌</w:t>
      </w:r>
      <w:r w:rsidR="00CA790D">
        <w:rPr>
          <w:rFonts w:eastAsia="仿宋_GB2312" w:hint="eastAsia"/>
          <w:kern w:val="2"/>
        </w:rPr>
        <w:t>单独所有</w:t>
      </w:r>
      <w:r w:rsidRPr="00F83F1E">
        <w:rPr>
          <w:rFonts w:eastAsia="仿宋_GB2312" w:hint="eastAsia"/>
          <w:kern w:val="2"/>
        </w:rPr>
        <w:t>，估价对象</w:t>
      </w:r>
      <w:r w:rsidRPr="00F83F1E">
        <w:rPr>
          <w:rFonts w:eastAsia="仿宋_GB2312"/>
          <w:kern w:val="2"/>
        </w:rPr>
        <w:t>建筑</w:t>
      </w:r>
      <w:r w:rsidRPr="00F83F1E">
        <w:rPr>
          <w:rFonts w:eastAsia="仿宋_GB2312" w:hint="eastAsia"/>
          <w:kern w:val="2"/>
        </w:rPr>
        <w:t>总</w:t>
      </w:r>
      <w:r w:rsidRPr="00F83F1E">
        <w:rPr>
          <w:rFonts w:eastAsia="仿宋_GB2312"/>
          <w:kern w:val="2"/>
        </w:rPr>
        <w:t>面积为</w:t>
      </w:r>
      <w:r w:rsidR="00591F86">
        <w:rPr>
          <w:rFonts w:eastAsia="仿宋_GB2312" w:hint="eastAsia"/>
          <w:kern w:val="2"/>
        </w:rPr>
        <w:t>126.56</w:t>
      </w:r>
      <w:r w:rsidRPr="00F83F1E">
        <w:rPr>
          <w:rFonts w:eastAsia="仿宋_GB2312"/>
          <w:kern w:val="2"/>
        </w:rPr>
        <w:t>m</w:t>
      </w:r>
      <w:r w:rsidRPr="00F83F1E">
        <w:rPr>
          <w:rFonts w:eastAsia="仿宋_GB2312"/>
          <w:kern w:val="2"/>
          <w:vertAlign w:val="superscript"/>
        </w:rPr>
        <w:t>2</w:t>
      </w:r>
      <w:r w:rsidRPr="00F83F1E">
        <w:rPr>
          <w:rFonts w:eastAsia="仿宋_GB2312" w:hint="eastAsia"/>
          <w:kern w:val="2"/>
        </w:rPr>
        <w:t>真实有效等。本次评估以估价对象为房屋产权人合法拥有</w:t>
      </w:r>
    </w:p>
    <w:p w:rsidR="00073B35" w:rsidRDefault="00671869" w:rsidP="00073B35">
      <w:pPr>
        <w:spacing w:line="480" w:lineRule="exact"/>
        <w:ind w:firstLine="555"/>
        <w:rPr>
          <w:sz w:val="28"/>
        </w:rPr>
      </w:pPr>
      <w:r w:rsidRPr="006F071D">
        <w:rPr>
          <w:rFonts w:hint="eastAsia"/>
          <w:sz w:val="28"/>
        </w:rPr>
        <w:t>在价值时点，根据委托方所提供的《</w:t>
      </w:r>
      <w:r w:rsidR="00CA790D">
        <w:rPr>
          <w:rFonts w:hint="eastAsia"/>
          <w:sz w:val="28"/>
        </w:rPr>
        <w:t>房屋产权证书》复印件</w:t>
      </w:r>
      <w:r w:rsidRPr="006F071D">
        <w:rPr>
          <w:rFonts w:hint="eastAsia"/>
          <w:sz w:val="28"/>
        </w:rPr>
        <w:t>，本次评估未考虑在估价对象上设定抵押、担保、租赁等他项权利以及查封等对房地产价值的影响。</w:t>
      </w:r>
      <w:bookmarkStart w:id="36" w:name="_Toc12456817"/>
    </w:p>
    <w:p w:rsidR="0063742F" w:rsidRPr="00073B35" w:rsidRDefault="00567FA3" w:rsidP="00073B35">
      <w:pPr>
        <w:spacing w:line="480" w:lineRule="exact"/>
        <w:rPr>
          <w:sz w:val="28"/>
        </w:rPr>
      </w:pPr>
      <w:r w:rsidRPr="00073B35">
        <w:rPr>
          <w:rFonts w:ascii="仿宋" w:eastAsia="仿宋" w:hAnsi="仿宋"/>
          <w:b/>
          <w:sz w:val="28"/>
          <w:szCs w:val="28"/>
        </w:rPr>
        <w:t>五、价值时点</w:t>
      </w:r>
      <w:bookmarkEnd w:id="35"/>
      <w:bookmarkEnd w:id="36"/>
    </w:p>
    <w:p w:rsidR="0063742F" w:rsidRPr="003B2532" w:rsidRDefault="00567FA3">
      <w:pPr>
        <w:spacing w:line="480" w:lineRule="exact"/>
        <w:ind w:firstLineChars="200" w:firstLine="560"/>
        <w:rPr>
          <w:sz w:val="28"/>
        </w:rPr>
      </w:pPr>
      <w:bookmarkStart w:id="37" w:name="_Toc391884255"/>
      <w:r w:rsidRPr="003B2532">
        <w:rPr>
          <w:rFonts w:hint="eastAsia"/>
          <w:sz w:val="28"/>
        </w:rPr>
        <w:t>本次以</w:t>
      </w:r>
      <w:r w:rsidR="008702A9" w:rsidRPr="003B2532">
        <w:rPr>
          <w:rFonts w:hint="eastAsia"/>
          <w:sz w:val="28"/>
        </w:rPr>
        <w:t>现场查勘</w:t>
      </w:r>
      <w:r w:rsidR="009063D1" w:rsidRPr="003B2532">
        <w:rPr>
          <w:rFonts w:hint="eastAsia"/>
          <w:sz w:val="28"/>
        </w:rPr>
        <w:t>之日</w:t>
      </w:r>
      <w:r w:rsidRPr="003B2532">
        <w:rPr>
          <w:rFonts w:hint="eastAsia"/>
          <w:sz w:val="28"/>
        </w:rPr>
        <w:t>作为价值时点，即本次估价价值时点确定为</w:t>
      </w:r>
      <w:r w:rsidR="009C2CD3" w:rsidRPr="003B2532">
        <w:rPr>
          <w:rFonts w:hint="eastAsia"/>
          <w:sz w:val="28"/>
        </w:rPr>
        <w:t>201</w:t>
      </w:r>
      <w:r w:rsidR="00CE1928" w:rsidRPr="003B2532">
        <w:rPr>
          <w:rFonts w:hint="eastAsia"/>
          <w:sz w:val="28"/>
        </w:rPr>
        <w:t>9</w:t>
      </w:r>
      <w:r w:rsidRPr="003B2532">
        <w:rPr>
          <w:rFonts w:hint="eastAsia"/>
          <w:sz w:val="28"/>
        </w:rPr>
        <w:t>年</w:t>
      </w:r>
      <w:r w:rsidR="00591F86">
        <w:rPr>
          <w:rFonts w:hint="eastAsia"/>
          <w:sz w:val="28"/>
        </w:rPr>
        <w:t>6</w:t>
      </w:r>
      <w:r w:rsidR="00591F86">
        <w:rPr>
          <w:rFonts w:hint="eastAsia"/>
          <w:sz w:val="28"/>
        </w:rPr>
        <w:t>月</w:t>
      </w:r>
      <w:r w:rsidR="00591F86">
        <w:rPr>
          <w:rFonts w:hint="eastAsia"/>
          <w:sz w:val="28"/>
        </w:rPr>
        <w:t>21</w:t>
      </w:r>
      <w:r w:rsidR="00591F86">
        <w:rPr>
          <w:rFonts w:hint="eastAsia"/>
          <w:sz w:val="28"/>
        </w:rPr>
        <w:t>日</w:t>
      </w:r>
      <w:r w:rsidRPr="003B2532">
        <w:rPr>
          <w:rFonts w:hint="eastAsia"/>
          <w:sz w:val="28"/>
        </w:rPr>
        <w:t>。</w:t>
      </w:r>
    </w:p>
    <w:p w:rsidR="0063742F" w:rsidRPr="003407D0" w:rsidRDefault="00567FA3" w:rsidP="003407D0">
      <w:pPr>
        <w:pStyle w:val="a0"/>
        <w:spacing w:line="480" w:lineRule="exact"/>
        <w:ind w:firstLine="0"/>
        <w:outlineLvl w:val="1"/>
        <w:rPr>
          <w:rFonts w:eastAsia="仿宋_GB2312"/>
          <w:b/>
          <w:kern w:val="2"/>
        </w:rPr>
      </w:pPr>
      <w:bookmarkStart w:id="38" w:name="_Toc499915294"/>
      <w:bookmarkStart w:id="39" w:name="_Toc12456818"/>
      <w:r w:rsidRPr="003407D0">
        <w:rPr>
          <w:rFonts w:eastAsia="仿宋_GB2312"/>
          <w:b/>
          <w:kern w:val="2"/>
        </w:rPr>
        <w:lastRenderedPageBreak/>
        <w:t>六、价值类型</w:t>
      </w:r>
      <w:bookmarkEnd w:id="37"/>
      <w:bookmarkEnd w:id="38"/>
      <w:bookmarkEnd w:id="39"/>
    </w:p>
    <w:p w:rsidR="00CF0783" w:rsidRPr="003B2532" w:rsidRDefault="001C4A78" w:rsidP="001C4A78">
      <w:pPr>
        <w:spacing w:line="480" w:lineRule="exact"/>
        <w:ind w:firstLineChars="200" w:firstLine="560"/>
        <w:rPr>
          <w:sz w:val="28"/>
        </w:rPr>
      </w:pPr>
      <w:bookmarkStart w:id="40" w:name="_Toc391884256"/>
      <w:r>
        <w:rPr>
          <w:rFonts w:hint="eastAsia"/>
          <w:sz w:val="28"/>
        </w:rPr>
        <w:t>(</w:t>
      </w:r>
      <w:r w:rsidR="00CF0783" w:rsidRPr="003B2532">
        <w:rPr>
          <w:rFonts w:hint="eastAsia"/>
          <w:sz w:val="28"/>
        </w:rPr>
        <w:t>一</w:t>
      </w:r>
      <w:r w:rsidR="00CF0783" w:rsidRPr="003B2532">
        <w:rPr>
          <w:rFonts w:hint="eastAsia"/>
          <w:sz w:val="28"/>
        </w:rPr>
        <w:t>)</w:t>
      </w:r>
      <w:r w:rsidR="00CF0783" w:rsidRPr="003B2532">
        <w:rPr>
          <w:rFonts w:hint="eastAsia"/>
          <w:sz w:val="28"/>
        </w:rPr>
        <w:t>价值标准：本次估价采用的价值标准为房地产市场价值，不考虑房地产拍卖（变卖）成交后的税费及税费的转移负担。</w:t>
      </w:r>
    </w:p>
    <w:p w:rsidR="00CF0783" w:rsidRPr="003B2532" w:rsidRDefault="00CF0783" w:rsidP="00CF0783">
      <w:pPr>
        <w:spacing w:line="480" w:lineRule="exact"/>
        <w:ind w:firstLineChars="200" w:firstLine="560"/>
        <w:rPr>
          <w:sz w:val="28"/>
        </w:rPr>
      </w:pPr>
      <w:r w:rsidRPr="003B2532">
        <w:rPr>
          <w:rFonts w:hint="eastAsia"/>
          <w:sz w:val="28"/>
        </w:rPr>
        <w:t>(</w:t>
      </w:r>
      <w:r w:rsidRPr="003B2532">
        <w:rPr>
          <w:rFonts w:hint="eastAsia"/>
          <w:sz w:val="28"/>
        </w:rPr>
        <w:t>二</w:t>
      </w:r>
      <w:r w:rsidR="001C4A78">
        <w:rPr>
          <w:rFonts w:hint="eastAsia"/>
          <w:sz w:val="28"/>
        </w:rPr>
        <w:t>)</w:t>
      </w:r>
      <w:r w:rsidRPr="003B2532">
        <w:rPr>
          <w:rFonts w:hint="eastAsia"/>
          <w:sz w:val="28"/>
        </w:rPr>
        <w:t>价值内涵：本报告价值内涵为满足本估价报告“估价假设与限制条件”，遵循客观、独立、公开、合法原则，以</w:t>
      </w:r>
      <w:r w:rsidR="00F52CA3">
        <w:rPr>
          <w:rFonts w:hint="eastAsia"/>
          <w:sz w:val="28"/>
        </w:rPr>
        <w:t>证载</w:t>
      </w:r>
      <w:r w:rsidR="0036733A">
        <w:rPr>
          <w:rFonts w:hint="eastAsia"/>
          <w:sz w:val="28"/>
        </w:rPr>
        <w:t>住宅</w:t>
      </w:r>
      <w:r w:rsidRPr="003B2532">
        <w:rPr>
          <w:rFonts w:hint="eastAsia"/>
          <w:sz w:val="28"/>
        </w:rPr>
        <w:t>用途，在价值时点</w:t>
      </w:r>
      <w:r w:rsidRPr="003B2532">
        <w:rPr>
          <w:rFonts w:hint="eastAsia"/>
          <w:sz w:val="28"/>
        </w:rPr>
        <w:t>201</w:t>
      </w:r>
      <w:r w:rsidR="00CE1928" w:rsidRPr="003B2532">
        <w:rPr>
          <w:rFonts w:hint="eastAsia"/>
          <w:sz w:val="28"/>
        </w:rPr>
        <w:t>9</w:t>
      </w:r>
      <w:r w:rsidRPr="003B2532">
        <w:rPr>
          <w:rFonts w:hint="eastAsia"/>
          <w:sz w:val="28"/>
        </w:rPr>
        <w:t>年</w:t>
      </w:r>
      <w:r w:rsidR="00591F86">
        <w:rPr>
          <w:rFonts w:hint="eastAsia"/>
          <w:sz w:val="28"/>
        </w:rPr>
        <w:t>6</w:t>
      </w:r>
      <w:r w:rsidR="00591F86">
        <w:rPr>
          <w:rFonts w:hint="eastAsia"/>
          <w:sz w:val="28"/>
        </w:rPr>
        <w:t>月</w:t>
      </w:r>
      <w:r w:rsidR="00591F86">
        <w:rPr>
          <w:rFonts w:hint="eastAsia"/>
          <w:sz w:val="28"/>
        </w:rPr>
        <w:t>21</w:t>
      </w:r>
      <w:r w:rsidR="00591F86">
        <w:rPr>
          <w:rFonts w:hint="eastAsia"/>
          <w:sz w:val="28"/>
        </w:rPr>
        <w:t>日</w:t>
      </w:r>
      <w:r w:rsidRPr="003B2532">
        <w:rPr>
          <w:rFonts w:hint="eastAsia"/>
          <w:sz w:val="28"/>
        </w:rPr>
        <w:t>于规划条件下的市场价值，该价值内涵还包括：</w:t>
      </w:r>
    </w:p>
    <w:p w:rsidR="00CF0783" w:rsidRPr="003B2532" w:rsidRDefault="00CF0783" w:rsidP="00CF0783">
      <w:pPr>
        <w:spacing w:line="480" w:lineRule="exact"/>
        <w:ind w:firstLineChars="200" w:firstLine="560"/>
        <w:rPr>
          <w:sz w:val="28"/>
        </w:rPr>
      </w:pPr>
      <w:r w:rsidRPr="003B2532">
        <w:rPr>
          <w:rFonts w:hint="eastAsia"/>
          <w:sz w:val="28"/>
        </w:rPr>
        <w:t>1</w:t>
      </w:r>
      <w:r w:rsidRPr="003B2532">
        <w:rPr>
          <w:rFonts w:hint="eastAsia"/>
          <w:sz w:val="28"/>
        </w:rPr>
        <w:t>、本次估价财产范围为估价对象的房屋、占有相应土地使用权和必要的设备设施，以及按二手房交易市场通常应包含的装饰装修价值，不包括动产、构筑物以及债权债务、特许经营权等其他财产或权益。</w:t>
      </w:r>
    </w:p>
    <w:p w:rsidR="00CF0783" w:rsidRPr="003B2532" w:rsidRDefault="00CF0783" w:rsidP="00CF0783">
      <w:pPr>
        <w:spacing w:line="480" w:lineRule="exact"/>
        <w:ind w:firstLineChars="200" w:firstLine="560"/>
        <w:rPr>
          <w:sz w:val="28"/>
        </w:rPr>
      </w:pPr>
      <w:r w:rsidRPr="003B2532">
        <w:rPr>
          <w:rFonts w:hint="eastAsia"/>
          <w:sz w:val="28"/>
        </w:rPr>
        <w:t>2</w:t>
      </w:r>
      <w:r w:rsidRPr="003B2532">
        <w:rPr>
          <w:rFonts w:hint="eastAsia"/>
          <w:sz w:val="28"/>
        </w:rPr>
        <w:t>、本次估价未考虑抵押、担保、租赁、典权、地役权、查封等他项权利限制、未来市场价值变化风险、特殊交易方式、不可抗力、短期强制处分等因素影响。</w:t>
      </w:r>
    </w:p>
    <w:p w:rsidR="00073B35" w:rsidRDefault="00CF0783" w:rsidP="00073B35">
      <w:pPr>
        <w:spacing w:line="480" w:lineRule="exact"/>
        <w:ind w:firstLineChars="200" w:firstLine="560"/>
        <w:rPr>
          <w:sz w:val="28"/>
        </w:rPr>
      </w:pPr>
      <w:r w:rsidRPr="003B2532">
        <w:rPr>
          <w:rFonts w:hint="eastAsia"/>
          <w:sz w:val="28"/>
        </w:rPr>
        <w:t>3</w:t>
      </w:r>
      <w:r w:rsidRPr="003B2532">
        <w:rPr>
          <w:rFonts w:hint="eastAsia"/>
          <w:sz w:val="28"/>
        </w:rPr>
        <w:t>、币种：人民币</w:t>
      </w:r>
      <w:bookmarkStart w:id="41" w:name="_Toc12456819"/>
      <w:r w:rsidR="001C4A78">
        <w:rPr>
          <w:rFonts w:hint="eastAsia"/>
          <w:sz w:val="28"/>
        </w:rPr>
        <w:t>。</w:t>
      </w:r>
    </w:p>
    <w:p w:rsidR="0063742F" w:rsidRPr="00073B35" w:rsidRDefault="00567FA3" w:rsidP="00073B35">
      <w:pPr>
        <w:spacing w:line="480" w:lineRule="exact"/>
        <w:rPr>
          <w:b/>
          <w:sz w:val="28"/>
        </w:rPr>
      </w:pPr>
      <w:r w:rsidRPr="00073B35">
        <w:rPr>
          <w:b/>
          <w:sz w:val="28"/>
        </w:rPr>
        <w:t>七、估价原则</w:t>
      </w:r>
      <w:bookmarkEnd w:id="41"/>
    </w:p>
    <w:p w:rsidR="0063742F" w:rsidRDefault="00567FA3">
      <w:pPr>
        <w:pStyle w:val="a9"/>
        <w:spacing w:line="480" w:lineRule="exact"/>
        <w:ind w:firstLineChars="200" w:firstLine="560"/>
        <w:rPr>
          <w:rFonts w:ascii="Times New Roman" w:eastAsia="仿宋" w:hAnsi="Times New Roman"/>
          <w:kern w:val="0"/>
          <w:sz w:val="28"/>
        </w:rPr>
      </w:pPr>
      <w:r w:rsidRPr="003B2532">
        <w:rPr>
          <w:rFonts w:ascii="Times New Roman" w:hAnsi="Times New Roman"/>
          <w:sz w:val="28"/>
        </w:rPr>
        <w:t>本评估报告在遵循独立、客观、公正原则的前提下，</w:t>
      </w:r>
      <w:r w:rsidRPr="003B2532">
        <w:rPr>
          <w:rFonts w:ascii="Times New Roman" w:hAnsi="Times New Roman" w:hint="eastAsia"/>
          <w:sz w:val="28"/>
        </w:rPr>
        <w:t>独立、</w:t>
      </w:r>
      <w:r>
        <w:rPr>
          <w:rFonts w:ascii="Times New Roman" w:eastAsia="仿宋" w:hAnsi="仿宋" w:hint="eastAsia"/>
          <w:sz w:val="28"/>
        </w:rPr>
        <w:t>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r>
        <w:rPr>
          <w:rFonts w:ascii="Times New Roman" w:eastAsia="仿宋" w:hAnsi="仿宋"/>
          <w:sz w:val="28"/>
        </w:rPr>
        <w:t>具</w:t>
      </w:r>
      <w:r>
        <w:rPr>
          <w:rFonts w:ascii="Times New Roman" w:eastAsia="仿宋" w:hAnsi="仿宋"/>
          <w:kern w:val="0"/>
          <w:sz w:val="28"/>
        </w:rPr>
        <w:t>体依据如下原则：</w:t>
      </w:r>
    </w:p>
    <w:p w:rsidR="0063742F" w:rsidRDefault="00567FA3">
      <w:pPr>
        <w:pStyle w:val="a9"/>
        <w:spacing w:line="480" w:lineRule="exact"/>
        <w:ind w:firstLineChars="200" w:firstLine="560"/>
        <w:rPr>
          <w:rFonts w:ascii="Times New Roman" w:eastAsia="仿宋" w:hAnsi="Times New Roman"/>
          <w:sz w:val="28"/>
        </w:rPr>
      </w:pPr>
      <w:r>
        <w:rPr>
          <w:rFonts w:ascii="Times New Roman" w:eastAsia="仿宋" w:hAnsi="Times New Roman"/>
          <w:sz w:val="28"/>
        </w:rPr>
        <w:lastRenderedPageBreak/>
        <w:t>1.</w:t>
      </w:r>
      <w:r>
        <w:rPr>
          <w:rFonts w:ascii="Times New Roman" w:eastAsia="仿宋" w:hAnsi="仿宋"/>
          <w:sz w:val="28"/>
        </w:rPr>
        <w:t>合法原则：遵循合法原则，应以估价对象具有合法产权、合法使用、合法交易、合法处分为前提估价。</w:t>
      </w:r>
    </w:p>
    <w:p w:rsidR="0063742F" w:rsidRDefault="00567FA3">
      <w:pPr>
        <w:pStyle w:val="a9"/>
        <w:spacing w:line="480" w:lineRule="exact"/>
        <w:ind w:firstLineChars="200" w:firstLine="560"/>
        <w:rPr>
          <w:rFonts w:ascii="Times New Roman" w:eastAsia="仿宋" w:hAnsi="Times New Roman"/>
          <w:sz w:val="28"/>
        </w:rPr>
      </w:pPr>
      <w:r>
        <w:rPr>
          <w:rFonts w:ascii="Times New Roman" w:eastAsia="仿宋" w:hAnsi="Times New Roman"/>
          <w:sz w:val="28"/>
        </w:rPr>
        <w:t>2.</w:t>
      </w:r>
      <w:r>
        <w:rPr>
          <w:rFonts w:ascii="Times New Roman" w:eastAsia="仿宋" w:hAnsi="仿宋"/>
          <w:sz w:val="28"/>
        </w:rPr>
        <w:t>最高最佳利用原则：遵循最高最佳利用原则，应以估价对象的最高最佳使用为前提估价。</w:t>
      </w:r>
    </w:p>
    <w:p w:rsidR="0063742F" w:rsidRDefault="00567FA3">
      <w:pPr>
        <w:pStyle w:val="a9"/>
        <w:spacing w:line="480" w:lineRule="exact"/>
        <w:ind w:firstLineChars="200" w:firstLine="560"/>
        <w:rPr>
          <w:rFonts w:ascii="Times New Roman" w:eastAsia="仿宋" w:hAnsi="Times New Roman"/>
          <w:sz w:val="28"/>
        </w:rPr>
      </w:pPr>
      <w:r>
        <w:rPr>
          <w:rFonts w:ascii="Times New Roman" w:eastAsia="仿宋" w:hAnsi="Times New Roman"/>
          <w:sz w:val="28"/>
        </w:rPr>
        <w:t>3.</w:t>
      </w:r>
      <w:r>
        <w:rPr>
          <w:rFonts w:ascii="Times New Roman" w:eastAsia="仿宋" w:hAnsi="仿宋"/>
          <w:sz w:val="28"/>
        </w:rPr>
        <w:t>替代原则：遵循替代原则，要求估价结果不得明显偏离类似房地产在同等条件下的正常价格。</w:t>
      </w:r>
    </w:p>
    <w:p w:rsidR="0063742F" w:rsidRDefault="00567FA3">
      <w:pPr>
        <w:pStyle w:val="a9"/>
        <w:spacing w:line="480" w:lineRule="exact"/>
        <w:ind w:firstLineChars="200" w:firstLine="560"/>
        <w:rPr>
          <w:rFonts w:ascii="Times New Roman" w:eastAsia="仿宋" w:hAnsi="Times New Roman"/>
          <w:sz w:val="28"/>
        </w:rPr>
      </w:pPr>
      <w:r>
        <w:rPr>
          <w:rFonts w:ascii="Times New Roman" w:eastAsia="仿宋" w:hAnsi="Times New Roman"/>
          <w:sz w:val="28"/>
        </w:rPr>
        <w:t>4.</w:t>
      </w:r>
      <w:r>
        <w:rPr>
          <w:rFonts w:ascii="Times New Roman" w:eastAsia="仿宋" w:hAnsi="仿宋"/>
          <w:sz w:val="28"/>
        </w:rPr>
        <w:t>价值时点原则：遵循价值时点原则，要求估价结果应是价值时点的客观合理价格或价值。</w:t>
      </w:r>
    </w:p>
    <w:p w:rsidR="0063742F" w:rsidRDefault="00567FA3" w:rsidP="00642CA2">
      <w:pPr>
        <w:pStyle w:val="a0"/>
        <w:spacing w:line="480" w:lineRule="exact"/>
        <w:ind w:firstLine="0"/>
        <w:outlineLvl w:val="1"/>
        <w:rPr>
          <w:rFonts w:eastAsia="仿宋"/>
          <w:b/>
          <w:bCs/>
        </w:rPr>
      </w:pPr>
      <w:bookmarkStart w:id="42" w:name="_Toc499915295"/>
      <w:bookmarkStart w:id="43" w:name="_Toc12456820"/>
      <w:r>
        <w:rPr>
          <w:rFonts w:eastAsia="仿宋" w:hAnsi="仿宋"/>
          <w:b/>
          <w:bCs/>
        </w:rPr>
        <w:t>八、估价依据</w:t>
      </w:r>
      <w:bookmarkEnd w:id="40"/>
      <w:bookmarkEnd w:id="42"/>
      <w:bookmarkEnd w:id="43"/>
    </w:p>
    <w:p w:rsidR="0063742F" w:rsidRDefault="001C4A78" w:rsidP="00CD6F04">
      <w:pPr>
        <w:pStyle w:val="a0"/>
        <w:spacing w:line="480" w:lineRule="exact"/>
        <w:ind w:firstLineChars="200" w:firstLine="560"/>
        <w:rPr>
          <w:rFonts w:ascii="仿宋" w:eastAsia="仿宋" w:hAnsi="仿宋"/>
        </w:rPr>
      </w:pPr>
      <w:r>
        <w:rPr>
          <w:rFonts w:eastAsia="仿宋" w:hint="eastAsia"/>
        </w:rPr>
        <w:t>（一）</w:t>
      </w:r>
      <w:r w:rsidR="00567FA3">
        <w:rPr>
          <w:rFonts w:ascii="仿宋" w:eastAsia="仿宋" w:hAnsi="仿宋"/>
        </w:rPr>
        <w:t>本次估价所依据的有关法律、法规和部门规章</w:t>
      </w:r>
    </w:p>
    <w:p w:rsidR="0063742F" w:rsidRDefault="00436AF2">
      <w:pPr>
        <w:pStyle w:val="a0"/>
        <w:spacing w:line="480" w:lineRule="exact"/>
        <w:ind w:firstLineChars="200" w:firstLine="560"/>
        <w:rPr>
          <w:rFonts w:eastAsia="仿宋"/>
        </w:rPr>
      </w:pPr>
      <w:r>
        <w:rPr>
          <w:rFonts w:eastAsia="仿宋"/>
        </w:rPr>
        <w:t>1</w:t>
      </w:r>
      <w:r>
        <w:rPr>
          <w:rFonts w:eastAsia="仿宋" w:hint="eastAsia"/>
        </w:rPr>
        <w:t>、</w:t>
      </w:r>
      <w:r w:rsidR="00567FA3">
        <w:rPr>
          <w:rFonts w:eastAsia="仿宋" w:hAnsi="仿宋"/>
        </w:rPr>
        <w:t>《中华人民共和国物权法》（</w:t>
      </w:r>
      <w:r w:rsidR="00567FA3">
        <w:rPr>
          <w:rFonts w:eastAsia="仿宋"/>
        </w:rPr>
        <w:t>200</w:t>
      </w:r>
      <w:r w:rsidR="00567FA3">
        <w:rPr>
          <w:rFonts w:eastAsia="仿宋" w:hint="eastAsia"/>
        </w:rPr>
        <w:t>7</w:t>
      </w:r>
      <w:r w:rsidR="00567FA3">
        <w:rPr>
          <w:rFonts w:eastAsia="仿宋" w:hAnsi="仿宋"/>
        </w:rPr>
        <w:t>年</w:t>
      </w:r>
      <w:r w:rsidR="00567FA3">
        <w:rPr>
          <w:rFonts w:eastAsia="仿宋"/>
        </w:rPr>
        <w:t>3</w:t>
      </w:r>
      <w:r w:rsidR="00567FA3">
        <w:rPr>
          <w:rFonts w:eastAsia="仿宋" w:hAnsi="仿宋"/>
        </w:rPr>
        <w:t>月</w:t>
      </w:r>
      <w:r w:rsidR="00567FA3">
        <w:rPr>
          <w:rFonts w:eastAsia="仿宋"/>
        </w:rPr>
        <w:t>16</w:t>
      </w:r>
      <w:r w:rsidR="00567FA3">
        <w:rPr>
          <w:rFonts w:eastAsia="仿宋" w:hAnsi="仿宋"/>
        </w:rPr>
        <w:t>日中华人民共和国主席令第</w:t>
      </w:r>
      <w:r w:rsidR="00567FA3">
        <w:rPr>
          <w:rFonts w:eastAsia="仿宋"/>
        </w:rPr>
        <w:t>21</w:t>
      </w:r>
      <w:r w:rsidR="00567FA3">
        <w:rPr>
          <w:rFonts w:eastAsia="仿宋" w:hAnsi="仿宋"/>
        </w:rPr>
        <w:t>号，</w:t>
      </w:r>
      <w:r w:rsidR="00567FA3">
        <w:rPr>
          <w:rFonts w:eastAsia="仿宋"/>
        </w:rPr>
        <w:t>200</w:t>
      </w:r>
      <w:r w:rsidR="00567FA3">
        <w:rPr>
          <w:rFonts w:eastAsia="仿宋" w:hint="eastAsia"/>
        </w:rPr>
        <w:t>7</w:t>
      </w:r>
      <w:r w:rsidR="00567FA3">
        <w:rPr>
          <w:rFonts w:eastAsia="仿宋" w:hAnsi="仿宋"/>
        </w:rPr>
        <w:t>年</w:t>
      </w:r>
      <w:r w:rsidR="00567FA3">
        <w:rPr>
          <w:rFonts w:eastAsia="仿宋"/>
        </w:rPr>
        <w:t>10</w:t>
      </w:r>
      <w:r w:rsidR="00567FA3">
        <w:rPr>
          <w:rFonts w:eastAsia="仿宋" w:hAnsi="仿宋"/>
        </w:rPr>
        <w:t>月</w:t>
      </w:r>
      <w:r w:rsidR="00567FA3">
        <w:rPr>
          <w:rFonts w:eastAsia="仿宋"/>
        </w:rPr>
        <w:t>1</w:t>
      </w:r>
      <w:r w:rsidR="00567FA3">
        <w:rPr>
          <w:rFonts w:eastAsia="仿宋" w:hAnsi="仿宋"/>
        </w:rPr>
        <w:t>日起施行）；</w:t>
      </w:r>
    </w:p>
    <w:p w:rsidR="0063742F" w:rsidRDefault="00436AF2">
      <w:pPr>
        <w:pStyle w:val="a0"/>
        <w:spacing w:line="480" w:lineRule="exact"/>
        <w:ind w:firstLineChars="200" w:firstLine="560"/>
        <w:rPr>
          <w:rFonts w:eastAsia="仿宋"/>
        </w:rPr>
      </w:pPr>
      <w:r>
        <w:rPr>
          <w:rFonts w:eastAsia="仿宋"/>
        </w:rPr>
        <w:t>2</w:t>
      </w:r>
      <w:r>
        <w:rPr>
          <w:rFonts w:eastAsia="仿宋" w:hint="eastAsia"/>
        </w:rPr>
        <w:t>、</w:t>
      </w:r>
      <w:r w:rsidR="00567FA3">
        <w:rPr>
          <w:rFonts w:eastAsia="仿宋" w:hAnsi="仿宋"/>
        </w:rPr>
        <w:t>《中华人民共和国城市房地产管理法》（</w:t>
      </w:r>
      <w:r w:rsidR="00567FA3">
        <w:rPr>
          <w:rFonts w:eastAsia="仿宋"/>
        </w:rPr>
        <w:t>200</w:t>
      </w:r>
      <w:r w:rsidR="00567FA3">
        <w:rPr>
          <w:rFonts w:eastAsia="仿宋" w:hint="eastAsia"/>
        </w:rPr>
        <w:t>7</w:t>
      </w:r>
      <w:r w:rsidR="00567FA3">
        <w:rPr>
          <w:rFonts w:eastAsia="仿宋" w:hAnsi="仿宋"/>
        </w:rPr>
        <w:t>年</w:t>
      </w:r>
      <w:r w:rsidR="00567FA3">
        <w:rPr>
          <w:rFonts w:eastAsia="仿宋"/>
        </w:rPr>
        <w:t>8</w:t>
      </w:r>
      <w:r w:rsidR="00567FA3">
        <w:rPr>
          <w:rFonts w:eastAsia="仿宋" w:hAnsi="仿宋"/>
        </w:rPr>
        <w:t>月</w:t>
      </w:r>
      <w:r w:rsidR="00567FA3">
        <w:rPr>
          <w:rFonts w:eastAsia="仿宋" w:hint="eastAsia"/>
        </w:rPr>
        <w:t>30</w:t>
      </w:r>
      <w:r w:rsidR="00567FA3">
        <w:rPr>
          <w:rFonts w:eastAsia="仿宋" w:hAnsi="仿宋"/>
        </w:rPr>
        <w:t>日中华人民共和国主席令第</w:t>
      </w:r>
      <w:r w:rsidR="00567FA3">
        <w:rPr>
          <w:rFonts w:eastAsia="仿宋"/>
        </w:rPr>
        <w:t>72</w:t>
      </w:r>
      <w:r w:rsidR="00567FA3">
        <w:rPr>
          <w:rFonts w:eastAsia="仿宋" w:hAnsi="仿宋"/>
        </w:rPr>
        <w:t>号公布）；</w:t>
      </w:r>
    </w:p>
    <w:p w:rsidR="0063742F" w:rsidRDefault="00436AF2">
      <w:pPr>
        <w:pStyle w:val="a0"/>
        <w:spacing w:line="480" w:lineRule="exact"/>
        <w:ind w:firstLineChars="200" w:firstLine="560"/>
        <w:rPr>
          <w:rFonts w:eastAsia="仿宋"/>
        </w:rPr>
      </w:pPr>
      <w:r>
        <w:rPr>
          <w:rFonts w:eastAsia="仿宋"/>
        </w:rPr>
        <w:t>3</w:t>
      </w:r>
      <w:r>
        <w:rPr>
          <w:rFonts w:eastAsia="仿宋" w:hint="eastAsia"/>
        </w:rPr>
        <w:t>、</w:t>
      </w:r>
      <w:r w:rsidR="00567FA3">
        <w:rPr>
          <w:rFonts w:eastAsia="仿宋" w:hAnsi="仿宋"/>
        </w:rPr>
        <w:t>《中华人民共和国土地管理法》（</w:t>
      </w:r>
      <w:r w:rsidR="00567FA3">
        <w:rPr>
          <w:rFonts w:eastAsia="仿宋"/>
        </w:rPr>
        <w:t>200</w:t>
      </w:r>
      <w:r w:rsidR="00567FA3">
        <w:rPr>
          <w:rFonts w:eastAsia="仿宋" w:hint="eastAsia"/>
        </w:rPr>
        <w:t>4</w:t>
      </w:r>
      <w:r w:rsidR="00567FA3">
        <w:rPr>
          <w:rFonts w:eastAsia="仿宋" w:hAnsi="仿宋"/>
        </w:rPr>
        <w:t>年</w:t>
      </w:r>
      <w:r w:rsidR="00567FA3">
        <w:rPr>
          <w:rFonts w:eastAsia="仿宋"/>
        </w:rPr>
        <w:t>8</w:t>
      </w:r>
      <w:r w:rsidR="00567FA3">
        <w:rPr>
          <w:rFonts w:eastAsia="仿宋" w:hAnsi="仿宋"/>
        </w:rPr>
        <w:t>月</w:t>
      </w:r>
      <w:r w:rsidR="00567FA3">
        <w:rPr>
          <w:rFonts w:eastAsia="仿宋"/>
        </w:rPr>
        <w:t>28</w:t>
      </w:r>
      <w:r w:rsidR="00567FA3">
        <w:rPr>
          <w:rFonts w:eastAsia="仿宋" w:hAnsi="仿宋"/>
        </w:rPr>
        <w:t>日中华人民共和国主席令第</w:t>
      </w:r>
      <w:r w:rsidR="00567FA3">
        <w:rPr>
          <w:rFonts w:eastAsia="仿宋"/>
        </w:rPr>
        <w:t>28</w:t>
      </w:r>
      <w:r w:rsidR="00567FA3">
        <w:rPr>
          <w:rFonts w:eastAsia="仿宋" w:hAnsi="仿宋"/>
        </w:rPr>
        <w:t>号公布）；</w:t>
      </w:r>
    </w:p>
    <w:p w:rsidR="0063742F" w:rsidRDefault="00436AF2">
      <w:pPr>
        <w:pStyle w:val="a0"/>
        <w:spacing w:line="480" w:lineRule="exact"/>
        <w:ind w:firstLineChars="200" w:firstLine="560"/>
        <w:rPr>
          <w:rFonts w:eastAsia="仿宋"/>
        </w:rPr>
      </w:pPr>
      <w:r>
        <w:rPr>
          <w:rFonts w:eastAsia="仿宋"/>
        </w:rPr>
        <w:t>4</w:t>
      </w:r>
      <w:r>
        <w:rPr>
          <w:rFonts w:eastAsia="仿宋" w:hint="eastAsia"/>
        </w:rPr>
        <w:t>、</w:t>
      </w:r>
      <w:r w:rsidR="00567FA3">
        <w:rPr>
          <w:rFonts w:eastAsia="仿宋" w:hAnsi="仿宋"/>
        </w:rPr>
        <w:t>《中华人民共和国土地管理法实施条例》（</w:t>
      </w:r>
      <w:r w:rsidR="00567FA3">
        <w:rPr>
          <w:rFonts w:eastAsia="仿宋"/>
        </w:rPr>
        <w:t>1998</w:t>
      </w:r>
      <w:r w:rsidR="00567FA3">
        <w:rPr>
          <w:rFonts w:eastAsia="仿宋" w:hAnsi="仿宋"/>
        </w:rPr>
        <w:t>年</w:t>
      </w:r>
      <w:r w:rsidR="00567FA3">
        <w:rPr>
          <w:rFonts w:eastAsia="仿宋"/>
        </w:rPr>
        <w:t>1</w:t>
      </w:r>
      <w:r w:rsidR="000C3F47">
        <w:rPr>
          <w:rFonts w:eastAsia="仿宋" w:hint="eastAsia"/>
        </w:rPr>
        <w:t>2</w:t>
      </w:r>
      <w:r w:rsidR="006F45F7">
        <w:rPr>
          <w:rFonts w:eastAsia="仿宋"/>
        </w:rPr>
        <w:t>月</w:t>
      </w:r>
      <w:r w:rsidR="000C3F47">
        <w:rPr>
          <w:rFonts w:eastAsia="仿宋"/>
        </w:rPr>
        <w:t>2</w:t>
      </w:r>
      <w:r w:rsidR="000C3F47">
        <w:rPr>
          <w:rFonts w:eastAsia="仿宋" w:hint="eastAsia"/>
        </w:rPr>
        <w:t>7</w:t>
      </w:r>
      <w:r w:rsidR="006F45F7">
        <w:rPr>
          <w:rFonts w:eastAsia="仿宋"/>
        </w:rPr>
        <w:t>日</w:t>
      </w:r>
      <w:r w:rsidR="00567FA3">
        <w:rPr>
          <w:rFonts w:eastAsia="仿宋" w:hAnsi="仿宋"/>
        </w:rPr>
        <w:t>国务院令第</w:t>
      </w:r>
      <w:r w:rsidR="00567FA3">
        <w:rPr>
          <w:rFonts w:eastAsia="仿宋"/>
        </w:rPr>
        <w:t>256</w:t>
      </w:r>
      <w:r w:rsidR="00567FA3">
        <w:rPr>
          <w:rFonts w:eastAsia="仿宋" w:hAnsi="仿宋"/>
        </w:rPr>
        <w:t>号，</w:t>
      </w:r>
      <w:r w:rsidR="00567FA3">
        <w:rPr>
          <w:rFonts w:eastAsia="仿宋"/>
        </w:rPr>
        <w:t>1999</w:t>
      </w:r>
      <w:r w:rsidR="00567FA3">
        <w:rPr>
          <w:rFonts w:eastAsia="仿宋" w:hAnsi="仿宋"/>
        </w:rPr>
        <w:t>年</w:t>
      </w:r>
      <w:r w:rsidR="00567FA3">
        <w:rPr>
          <w:rFonts w:eastAsia="仿宋"/>
        </w:rPr>
        <w:t>1</w:t>
      </w:r>
      <w:r w:rsidR="00567FA3">
        <w:rPr>
          <w:rFonts w:eastAsia="仿宋" w:hAnsi="仿宋"/>
        </w:rPr>
        <w:t>月</w:t>
      </w:r>
      <w:r w:rsidR="00567FA3">
        <w:rPr>
          <w:rFonts w:eastAsia="仿宋"/>
        </w:rPr>
        <w:t>1</w:t>
      </w:r>
      <w:r w:rsidR="00567FA3">
        <w:rPr>
          <w:rFonts w:eastAsia="仿宋" w:hAnsi="仿宋"/>
        </w:rPr>
        <w:t>日施行，根据</w:t>
      </w:r>
      <w:r w:rsidR="00567FA3">
        <w:rPr>
          <w:rFonts w:eastAsia="仿宋"/>
        </w:rPr>
        <w:t>2011</w:t>
      </w:r>
      <w:r w:rsidR="00567FA3">
        <w:rPr>
          <w:rFonts w:eastAsia="仿宋" w:hAnsi="仿宋"/>
        </w:rPr>
        <w:t>年</w:t>
      </w:r>
      <w:r w:rsidR="00567FA3">
        <w:rPr>
          <w:rFonts w:eastAsia="仿宋"/>
        </w:rPr>
        <w:t>1</w:t>
      </w:r>
      <w:r w:rsidR="00567FA3">
        <w:rPr>
          <w:rFonts w:eastAsia="仿宋" w:hAnsi="仿宋"/>
        </w:rPr>
        <w:t>月</w:t>
      </w:r>
      <w:r w:rsidR="00567FA3">
        <w:rPr>
          <w:rFonts w:eastAsia="仿宋"/>
        </w:rPr>
        <w:t>8</w:t>
      </w:r>
      <w:r w:rsidR="00567FA3">
        <w:rPr>
          <w:rFonts w:eastAsia="仿宋" w:hAnsi="仿宋"/>
        </w:rPr>
        <w:t>日国务院令第</w:t>
      </w:r>
      <w:r w:rsidR="00567FA3">
        <w:rPr>
          <w:rFonts w:eastAsia="仿宋"/>
        </w:rPr>
        <w:t>588</w:t>
      </w:r>
      <w:r w:rsidR="00567FA3">
        <w:rPr>
          <w:rFonts w:eastAsia="仿宋" w:hAnsi="仿宋"/>
        </w:rPr>
        <w:t>号《国务院关于废止部分行政法规的决定》修正）；</w:t>
      </w:r>
    </w:p>
    <w:p w:rsidR="0063742F" w:rsidRDefault="00567FA3">
      <w:pPr>
        <w:pStyle w:val="a0"/>
        <w:spacing w:line="480" w:lineRule="exact"/>
        <w:ind w:firstLineChars="200" w:firstLine="560"/>
        <w:rPr>
          <w:rFonts w:eastAsia="仿宋"/>
        </w:rPr>
      </w:pPr>
      <w:r>
        <w:rPr>
          <w:rFonts w:eastAsia="仿宋" w:hint="eastAsia"/>
        </w:rPr>
        <w:t>5</w:t>
      </w:r>
      <w:r w:rsidR="00436AF2">
        <w:rPr>
          <w:rFonts w:eastAsia="仿宋" w:hint="eastAsia"/>
        </w:rPr>
        <w:t>、</w:t>
      </w:r>
      <w:r>
        <w:rPr>
          <w:rFonts w:eastAsia="仿宋" w:hAnsi="仿宋"/>
        </w:rPr>
        <w:t>《中华人民共和国城乡规划法》（</w:t>
      </w:r>
      <w:r>
        <w:rPr>
          <w:rFonts w:eastAsia="仿宋"/>
        </w:rPr>
        <w:t>200</w:t>
      </w:r>
      <w:r>
        <w:rPr>
          <w:rFonts w:eastAsia="仿宋" w:hint="eastAsia"/>
        </w:rPr>
        <w:t>7</w:t>
      </w:r>
      <w:r>
        <w:rPr>
          <w:rFonts w:eastAsia="仿宋" w:hAnsi="仿宋"/>
        </w:rPr>
        <w:t>年</w:t>
      </w:r>
      <w:r>
        <w:rPr>
          <w:rFonts w:eastAsia="仿宋"/>
        </w:rPr>
        <w:t>10</w:t>
      </w:r>
      <w:r>
        <w:rPr>
          <w:rFonts w:eastAsia="仿宋" w:hAnsi="仿宋"/>
        </w:rPr>
        <w:t>月</w:t>
      </w:r>
      <w:r>
        <w:rPr>
          <w:rFonts w:eastAsia="仿宋"/>
        </w:rPr>
        <w:t>28</w:t>
      </w:r>
      <w:r>
        <w:rPr>
          <w:rFonts w:eastAsia="仿宋" w:hAnsi="仿宋"/>
        </w:rPr>
        <w:t>日中华人民共和国主席令第</w:t>
      </w:r>
      <w:r>
        <w:rPr>
          <w:rFonts w:eastAsia="仿宋"/>
        </w:rPr>
        <w:t>74</w:t>
      </w:r>
      <w:r>
        <w:rPr>
          <w:rFonts w:eastAsia="仿宋" w:hAnsi="仿宋"/>
        </w:rPr>
        <w:t>号公布，</w:t>
      </w:r>
      <w:r>
        <w:rPr>
          <w:rFonts w:eastAsia="仿宋"/>
        </w:rPr>
        <w:t>2008</w:t>
      </w:r>
      <w:r>
        <w:rPr>
          <w:rFonts w:eastAsia="仿宋" w:hAnsi="仿宋"/>
        </w:rPr>
        <w:t>年</w:t>
      </w:r>
      <w:r>
        <w:rPr>
          <w:rFonts w:eastAsia="仿宋"/>
        </w:rPr>
        <w:t>1</w:t>
      </w:r>
      <w:r>
        <w:rPr>
          <w:rFonts w:eastAsia="仿宋" w:hAnsi="仿宋"/>
        </w:rPr>
        <w:t>月</w:t>
      </w:r>
      <w:r>
        <w:rPr>
          <w:rFonts w:eastAsia="仿宋"/>
        </w:rPr>
        <w:t>1</w:t>
      </w:r>
      <w:r>
        <w:rPr>
          <w:rFonts w:eastAsia="仿宋" w:hAnsi="仿宋"/>
        </w:rPr>
        <w:t>日施行）；</w:t>
      </w:r>
    </w:p>
    <w:p w:rsidR="0063742F" w:rsidRDefault="00567FA3" w:rsidP="004D5F7D">
      <w:pPr>
        <w:pStyle w:val="a0"/>
        <w:spacing w:line="460" w:lineRule="exact"/>
        <w:ind w:firstLineChars="200" w:firstLine="560"/>
        <w:rPr>
          <w:rFonts w:eastAsia="仿宋" w:hAnsi="仿宋"/>
        </w:rPr>
      </w:pPr>
      <w:r>
        <w:rPr>
          <w:rFonts w:eastAsia="仿宋" w:hint="eastAsia"/>
        </w:rPr>
        <w:t>6</w:t>
      </w:r>
      <w:r w:rsidR="00436AF2">
        <w:rPr>
          <w:rFonts w:eastAsia="仿宋" w:hint="eastAsia"/>
        </w:rPr>
        <w:t>、</w:t>
      </w:r>
      <w:r>
        <w:rPr>
          <w:rFonts w:eastAsia="仿宋" w:hAnsi="仿宋"/>
        </w:rPr>
        <w:t>《中华人民共和国城镇国有土地使用权出让和转让暂行条例》（</w:t>
      </w:r>
      <w:r>
        <w:rPr>
          <w:rFonts w:eastAsia="仿宋"/>
        </w:rPr>
        <w:t>1990</w:t>
      </w:r>
      <w:r>
        <w:rPr>
          <w:rFonts w:eastAsia="仿宋" w:hAnsi="仿宋"/>
        </w:rPr>
        <w:t>年</w:t>
      </w:r>
      <w:r>
        <w:rPr>
          <w:rFonts w:eastAsia="仿宋"/>
        </w:rPr>
        <w:t>5</w:t>
      </w:r>
      <w:r>
        <w:rPr>
          <w:rFonts w:eastAsia="仿宋" w:hAnsi="仿宋"/>
        </w:rPr>
        <w:t>月</w:t>
      </w:r>
      <w:r>
        <w:rPr>
          <w:rFonts w:eastAsia="仿宋"/>
        </w:rPr>
        <w:t>19</w:t>
      </w:r>
      <w:r>
        <w:rPr>
          <w:rFonts w:eastAsia="仿宋" w:hAnsi="仿宋"/>
        </w:rPr>
        <w:t>日中华人民共和国国务院令第</w:t>
      </w:r>
      <w:r>
        <w:rPr>
          <w:rFonts w:eastAsia="仿宋"/>
        </w:rPr>
        <w:t>55</w:t>
      </w:r>
      <w:r>
        <w:rPr>
          <w:rFonts w:eastAsia="仿宋" w:hAnsi="仿宋"/>
        </w:rPr>
        <w:t>号发布，</w:t>
      </w:r>
      <w:r>
        <w:rPr>
          <w:rFonts w:eastAsia="仿宋"/>
        </w:rPr>
        <w:t>1990</w:t>
      </w:r>
      <w:r>
        <w:rPr>
          <w:rFonts w:eastAsia="仿宋" w:hAnsi="仿宋"/>
        </w:rPr>
        <w:t>年</w:t>
      </w:r>
      <w:r>
        <w:rPr>
          <w:rFonts w:eastAsia="仿宋"/>
        </w:rPr>
        <w:t>5</w:t>
      </w:r>
      <w:r>
        <w:rPr>
          <w:rFonts w:eastAsia="仿宋" w:hAnsi="仿宋"/>
        </w:rPr>
        <w:t>月</w:t>
      </w:r>
      <w:r>
        <w:rPr>
          <w:rFonts w:eastAsia="仿宋"/>
        </w:rPr>
        <w:t>19</w:t>
      </w:r>
      <w:r>
        <w:rPr>
          <w:rFonts w:eastAsia="仿宋" w:hAnsi="仿宋"/>
        </w:rPr>
        <w:t>日起施行）；</w:t>
      </w:r>
    </w:p>
    <w:p w:rsidR="0063742F" w:rsidRDefault="00436AF2" w:rsidP="004D5F7D">
      <w:pPr>
        <w:spacing w:line="460" w:lineRule="exact"/>
        <w:ind w:firstLineChars="200" w:firstLine="560"/>
        <w:rPr>
          <w:rFonts w:eastAsia="仿宋"/>
          <w:sz w:val="28"/>
        </w:rPr>
      </w:pPr>
      <w:r>
        <w:rPr>
          <w:rFonts w:eastAsia="仿宋"/>
          <w:sz w:val="28"/>
        </w:rPr>
        <w:t>7</w:t>
      </w:r>
      <w:r>
        <w:rPr>
          <w:rFonts w:eastAsia="仿宋" w:hint="eastAsia"/>
          <w:sz w:val="28"/>
        </w:rPr>
        <w:t>、</w:t>
      </w:r>
      <w:r w:rsidR="00567FA3">
        <w:rPr>
          <w:rFonts w:eastAsia="仿宋" w:hAnsi="仿宋"/>
          <w:sz w:val="28"/>
        </w:rPr>
        <w:t>《司法鉴定程序通则》（司法部令第</w:t>
      </w:r>
      <w:r w:rsidR="00567FA3">
        <w:rPr>
          <w:rFonts w:eastAsia="仿宋"/>
          <w:sz w:val="28"/>
        </w:rPr>
        <w:t>107</w:t>
      </w:r>
      <w:r w:rsidR="00567FA3">
        <w:rPr>
          <w:rFonts w:eastAsia="仿宋" w:hAnsi="仿宋"/>
          <w:sz w:val="28"/>
        </w:rPr>
        <w:t>号，</w:t>
      </w:r>
      <w:r w:rsidR="00567FA3">
        <w:rPr>
          <w:rFonts w:eastAsia="仿宋"/>
          <w:sz w:val="28"/>
        </w:rPr>
        <w:t>2007</w:t>
      </w:r>
      <w:r w:rsidR="00567FA3">
        <w:rPr>
          <w:rFonts w:eastAsia="仿宋" w:hAnsi="仿宋"/>
          <w:sz w:val="28"/>
        </w:rPr>
        <w:t>年</w:t>
      </w:r>
      <w:r w:rsidR="00567FA3">
        <w:rPr>
          <w:rFonts w:eastAsia="仿宋"/>
          <w:sz w:val="28"/>
        </w:rPr>
        <w:t>10</w:t>
      </w:r>
      <w:r w:rsidR="00567FA3">
        <w:rPr>
          <w:rFonts w:eastAsia="仿宋" w:hAnsi="仿宋"/>
          <w:sz w:val="28"/>
        </w:rPr>
        <w:t>月</w:t>
      </w:r>
      <w:r w:rsidR="00567FA3">
        <w:rPr>
          <w:rFonts w:eastAsia="仿宋"/>
          <w:sz w:val="28"/>
        </w:rPr>
        <w:t>1</w:t>
      </w:r>
      <w:r w:rsidR="00567FA3">
        <w:rPr>
          <w:rFonts w:eastAsia="仿宋" w:hAnsi="仿宋"/>
          <w:sz w:val="28"/>
        </w:rPr>
        <w:t>日施行）；</w:t>
      </w:r>
    </w:p>
    <w:p w:rsidR="0063742F" w:rsidRDefault="00436AF2" w:rsidP="004D5F7D">
      <w:pPr>
        <w:spacing w:line="460" w:lineRule="exact"/>
        <w:ind w:firstLineChars="200" w:firstLine="560"/>
        <w:rPr>
          <w:rFonts w:eastAsia="仿宋"/>
          <w:sz w:val="28"/>
        </w:rPr>
      </w:pPr>
      <w:r>
        <w:rPr>
          <w:rFonts w:eastAsia="仿宋"/>
          <w:sz w:val="28"/>
        </w:rPr>
        <w:t>8</w:t>
      </w:r>
      <w:r>
        <w:rPr>
          <w:rFonts w:eastAsia="仿宋" w:hint="eastAsia"/>
          <w:sz w:val="28"/>
        </w:rPr>
        <w:t>、</w:t>
      </w:r>
      <w:r w:rsidR="00567FA3">
        <w:rPr>
          <w:rFonts w:eastAsia="仿宋" w:hAnsi="仿宋"/>
          <w:sz w:val="28"/>
        </w:rPr>
        <w:t>《最高人民法院关于人民法院委托评估、拍卖工作的若干规定》（</w:t>
      </w:r>
      <w:r w:rsidR="00567FA3">
        <w:rPr>
          <w:rFonts w:eastAsia="仿宋"/>
          <w:sz w:val="28"/>
        </w:rPr>
        <w:t>2011</w:t>
      </w:r>
      <w:r w:rsidR="00567FA3">
        <w:rPr>
          <w:rFonts w:eastAsia="仿宋" w:hAnsi="仿宋"/>
          <w:sz w:val="28"/>
        </w:rPr>
        <w:t>年</w:t>
      </w:r>
      <w:r w:rsidR="00567FA3">
        <w:rPr>
          <w:rFonts w:eastAsia="仿宋"/>
          <w:sz w:val="28"/>
        </w:rPr>
        <w:t>9</w:t>
      </w:r>
      <w:r w:rsidR="00567FA3">
        <w:rPr>
          <w:rFonts w:eastAsia="仿宋" w:hAnsi="仿宋"/>
          <w:sz w:val="28"/>
        </w:rPr>
        <w:t>月</w:t>
      </w:r>
      <w:r w:rsidR="00567FA3">
        <w:rPr>
          <w:rFonts w:eastAsia="仿宋"/>
          <w:sz w:val="28"/>
        </w:rPr>
        <w:t>11</w:t>
      </w:r>
      <w:r w:rsidR="00567FA3">
        <w:rPr>
          <w:rFonts w:eastAsia="仿宋" w:hAnsi="仿宋"/>
          <w:sz w:val="28"/>
        </w:rPr>
        <w:t>日）；</w:t>
      </w:r>
    </w:p>
    <w:p w:rsidR="0063742F" w:rsidRDefault="00436AF2" w:rsidP="004D5F7D">
      <w:pPr>
        <w:pStyle w:val="a0"/>
        <w:spacing w:line="460" w:lineRule="exact"/>
        <w:ind w:firstLineChars="200" w:firstLine="560"/>
        <w:rPr>
          <w:rFonts w:eastAsia="仿宋" w:hAnsi="仿宋"/>
        </w:rPr>
      </w:pPr>
      <w:r>
        <w:rPr>
          <w:rFonts w:eastAsia="仿宋"/>
        </w:rPr>
        <w:t>9</w:t>
      </w:r>
      <w:r>
        <w:rPr>
          <w:rFonts w:eastAsia="仿宋" w:hint="eastAsia"/>
        </w:rPr>
        <w:t>、</w:t>
      </w:r>
      <w:r w:rsidR="006C7E8E">
        <w:rPr>
          <w:rFonts w:eastAsia="仿宋" w:hAnsi="仿宋" w:hint="eastAsia"/>
        </w:rPr>
        <w:t>《中华人民共和国拍卖法》</w:t>
      </w:r>
      <w:r w:rsidR="006C7E8E">
        <w:rPr>
          <w:rFonts w:eastAsia="仿宋"/>
          <w:szCs w:val="28"/>
        </w:rPr>
        <w:t>(</w:t>
      </w:r>
      <w:r w:rsidR="006C7E8E">
        <w:rPr>
          <w:rFonts w:eastAsia="仿宋"/>
          <w:color w:val="333333"/>
          <w:szCs w:val="28"/>
          <w:shd w:val="clear" w:color="auto" w:fill="FFFFFF"/>
        </w:rPr>
        <w:t>1997</w:t>
      </w:r>
      <w:r w:rsidR="006C7E8E">
        <w:rPr>
          <w:rFonts w:eastAsia="仿宋" w:hAnsi="仿宋"/>
          <w:color w:val="333333"/>
          <w:szCs w:val="28"/>
          <w:shd w:val="clear" w:color="auto" w:fill="FFFFFF"/>
        </w:rPr>
        <w:t>年</w:t>
      </w:r>
      <w:r w:rsidR="006C7E8E">
        <w:rPr>
          <w:rFonts w:eastAsia="仿宋"/>
          <w:color w:val="333333"/>
          <w:szCs w:val="28"/>
          <w:shd w:val="clear" w:color="auto" w:fill="FFFFFF"/>
        </w:rPr>
        <w:t>1</w:t>
      </w:r>
      <w:r w:rsidR="006C7E8E">
        <w:rPr>
          <w:rFonts w:eastAsia="仿宋" w:hAnsi="仿宋"/>
          <w:color w:val="333333"/>
          <w:szCs w:val="28"/>
          <w:shd w:val="clear" w:color="auto" w:fill="FFFFFF"/>
        </w:rPr>
        <w:t>月</w:t>
      </w:r>
      <w:r w:rsidR="006C7E8E">
        <w:rPr>
          <w:rFonts w:eastAsia="仿宋"/>
          <w:color w:val="333333"/>
          <w:szCs w:val="28"/>
          <w:shd w:val="clear" w:color="auto" w:fill="FFFFFF"/>
        </w:rPr>
        <w:t>1</w:t>
      </w:r>
      <w:r w:rsidR="006C7E8E">
        <w:rPr>
          <w:rFonts w:eastAsia="仿宋" w:hAnsi="仿宋"/>
          <w:color w:val="333333"/>
          <w:szCs w:val="28"/>
          <w:shd w:val="clear" w:color="auto" w:fill="FFFFFF"/>
        </w:rPr>
        <w:t>日起施行。当前版本为</w:t>
      </w:r>
      <w:r w:rsidR="006C7E8E">
        <w:rPr>
          <w:rFonts w:eastAsia="仿宋"/>
          <w:color w:val="333333"/>
          <w:szCs w:val="28"/>
          <w:shd w:val="clear" w:color="auto" w:fill="FFFFFF"/>
        </w:rPr>
        <w:t>2015</w:t>
      </w:r>
      <w:r w:rsidR="006C7E8E">
        <w:rPr>
          <w:rFonts w:eastAsia="仿宋" w:hAnsi="仿宋"/>
          <w:color w:val="333333"/>
          <w:szCs w:val="28"/>
          <w:shd w:val="clear" w:color="auto" w:fill="FFFFFF"/>
        </w:rPr>
        <w:t>年</w:t>
      </w:r>
      <w:r w:rsidR="006C7E8E">
        <w:rPr>
          <w:rFonts w:eastAsia="仿宋"/>
          <w:color w:val="333333"/>
          <w:szCs w:val="28"/>
          <w:shd w:val="clear" w:color="auto" w:fill="FFFFFF"/>
        </w:rPr>
        <w:t>4</w:t>
      </w:r>
      <w:r w:rsidR="006C7E8E">
        <w:rPr>
          <w:rFonts w:eastAsia="仿宋" w:hAnsi="仿宋"/>
          <w:color w:val="333333"/>
          <w:szCs w:val="28"/>
          <w:shd w:val="clear" w:color="auto" w:fill="FFFFFF"/>
        </w:rPr>
        <w:t>月</w:t>
      </w:r>
      <w:r w:rsidR="006C7E8E">
        <w:rPr>
          <w:rFonts w:eastAsia="仿宋"/>
          <w:color w:val="333333"/>
          <w:szCs w:val="28"/>
          <w:shd w:val="clear" w:color="auto" w:fill="FFFFFF"/>
        </w:rPr>
        <w:t>24</w:t>
      </w:r>
      <w:r w:rsidR="006C7E8E">
        <w:rPr>
          <w:rFonts w:eastAsia="仿宋" w:hAnsi="仿宋"/>
          <w:color w:val="333333"/>
          <w:szCs w:val="28"/>
          <w:shd w:val="clear" w:color="auto" w:fill="FFFFFF"/>
        </w:rPr>
        <w:t>日第十二届全国人民代表大会常务委员会第十四</w:t>
      </w:r>
      <w:r w:rsidR="006C7E8E">
        <w:rPr>
          <w:rFonts w:eastAsia="仿宋" w:hAnsi="仿宋"/>
          <w:color w:val="333333"/>
          <w:szCs w:val="28"/>
          <w:shd w:val="clear" w:color="auto" w:fill="FFFFFF"/>
        </w:rPr>
        <w:lastRenderedPageBreak/>
        <w:t>次会议修正</w:t>
      </w:r>
      <w:r w:rsidR="006C7E8E">
        <w:rPr>
          <w:rFonts w:eastAsia="仿宋" w:hAnsi="仿宋"/>
          <w:szCs w:val="28"/>
        </w:rPr>
        <w:t>）</w:t>
      </w:r>
      <w:r w:rsidR="00C31ED8">
        <w:rPr>
          <w:rFonts w:eastAsia="仿宋" w:hAnsi="仿宋" w:hint="eastAsia"/>
        </w:rPr>
        <w:t>；</w:t>
      </w:r>
    </w:p>
    <w:p w:rsidR="00627FA8" w:rsidRDefault="00436AF2" w:rsidP="004D5F7D">
      <w:pPr>
        <w:pStyle w:val="a0"/>
        <w:spacing w:line="460" w:lineRule="exact"/>
        <w:ind w:firstLineChars="200" w:firstLine="560"/>
        <w:rPr>
          <w:rFonts w:ascii="仿宋" w:eastAsia="仿宋" w:hAnsi="仿宋"/>
          <w:bCs/>
          <w:color w:val="000000"/>
          <w:szCs w:val="28"/>
        </w:rPr>
      </w:pPr>
      <w:r>
        <w:rPr>
          <w:rFonts w:eastAsia="仿宋" w:hAnsi="仿宋" w:hint="eastAsia"/>
        </w:rPr>
        <w:t>10</w:t>
      </w:r>
      <w:r>
        <w:rPr>
          <w:rFonts w:eastAsia="仿宋" w:hAnsi="仿宋" w:hint="eastAsia"/>
        </w:rPr>
        <w:t>、</w:t>
      </w:r>
      <w:r w:rsidR="006C7E8E">
        <w:rPr>
          <w:rFonts w:eastAsia="仿宋" w:hAnsi="仿宋"/>
        </w:rPr>
        <w:t>《中华人民共和国资产评估法》（</w:t>
      </w:r>
      <w:r w:rsidR="006C7E8E">
        <w:rPr>
          <w:rFonts w:eastAsia="仿宋"/>
        </w:rPr>
        <w:t>2016</w:t>
      </w:r>
      <w:r w:rsidR="006C7E8E">
        <w:rPr>
          <w:rFonts w:eastAsia="仿宋" w:hAnsi="仿宋"/>
        </w:rPr>
        <w:t>年</w:t>
      </w:r>
      <w:r w:rsidR="006C7E8E">
        <w:rPr>
          <w:rFonts w:eastAsia="仿宋"/>
        </w:rPr>
        <w:t>7</w:t>
      </w:r>
      <w:r w:rsidR="006C7E8E">
        <w:rPr>
          <w:rFonts w:eastAsia="仿宋" w:hAnsi="仿宋"/>
        </w:rPr>
        <w:t>月</w:t>
      </w:r>
      <w:r w:rsidR="006C7E8E">
        <w:rPr>
          <w:rFonts w:eastAsia="仿宋"/>
        </w:rPr>
        <w:t>2</w:t>
      </w:r>
      <w:r w:rsidR="006C7E8E">
        <w:rPr>
          <w:rFonts w:eastAsia="仿宋" w:hAnsi="仿宋"/>
        </w:rPr>
        <w:t>日中华人民共和国主席令第</w:t>
      </w:r>
      <w:r w:rsidR="006C7E8E">
        <w:rPr>
          <w:rFonts w:eastAsia="仿宋"/>
        </w:rPr>
        <w:t>46</w:t>
      </w:r>
      <w:r w:rsidR="006C7E8E">
        <w:rPr>
          <w:rFonts w:eastAsia="仿宋" w:hAnsi="仿宋"/>
        </w:rPr>
        <w:t>号公布，</w:t>
      </w:r>
      <w:r w:rsidR="006C7E8E">
        <w:rPr>
          <w:rFonts w:eastAsia="仿宋"/>
        </w:rPr>
        <w:t>2016</w:t>
      </w:r>
      <w:r w:rsidR="006C7E8E">
        <w:rPr>
          <w:rFonts w:eastAsia="仿宋" w:hAnsi="仿宋"/>
        </w:rPr>
        <w:t>年</w:t>
      </w:r>
      <w:r w:rsidR="006C7E8E">
        <w:rPr>
          <w:rFonts w:eastAsia="仿宋"/>
        </w:rPr>
        <w:t>12</w:t>
      </w:r>
      <w:r w:rsidR="006C7E8E">
        <w:rPr>
          <w:rFonts w:eastAsia="仿宋" w:hAnsi="仿宋"/>
        </w:rPr>
        <w:t>月</w:t>
      </w:r>
      <w:r w:rsidR="006C7E8E">
        <w:rPr>
          <w:rFonts w:eastAsia="仿宋"/>
        </w:rPr>
        <w:t>1</w:t>
      </w:r>
      <w:r w:rsidR="006C7E8E">
        <w:rPr>
          <w:rFonts w:eastAsia="仿宋" w:hAnsi="仿宋"/>
        </w:rPr>
        <w:t>日起施行）</w:t>
      </w:r>
      <w:r w:rsidR="00627FA8">
        <w:rPr>
          <w:rFonts w:ascii="仿宋" w:eastAsia="仿宋" w:hAnsi="仿宋" w:hint="eastAsia"/>
          <w:bCs/>
          <w:color w:val="000000"/>
          <w:szCs w:val="28"/>
        </w:rPr>
        <w:t>。</w:t>
      </w:r>
    </w:p>
    <w:p w:rsidR="00D2162F" w:rsidRDefault="00436AF2" w:rsidP="004D5F7D">
      <w:pPr>
        <w:pStyle w:val="a0"/>
        <w:spacing w:line="460" w:lineRule="exact"/>
        <w:ind w:firstLineChars="200" w:firstLine="560"/>
        <w:rPr>
          <w:rFonts w:eastAsia="仿宋" w:hAnsi="仿宋"/>
        </w:rPr>
      </w:pPr>
      <w:r>
        <w:rPr>
          <w:rFonts w:ascii="仿宋" w:eastAsia="仿宋" w:hAnsi="仿宋" w:hint="eastAsia"/>
          <w:bCs/>
          <w:color w:val="000000"/>
          <w:szCs w:val="28"/>
        </w:rPr>
        <w:t>11、</w:t>
      </w:r>
      <w:r w:rsidR="00D2162F" w:rsidRPr="00D2162F">
        <w:rPr>
          <w:rFonts w:eastAsia="仿宋" w:hAnsi="仿宋" w:hint="eastAsia"/>
        </w:rPr>
        <w:t>《最高人民法院关于人民法院确定财产处置参考价若干问题的规定》（法释〔</w:t>
      </w:r>
      <w:r w:rsidR="00D2162F" w:rsidRPr="00D2162F">
        <w:rPr>
          <w:rFonts w:eastAsia="仿宋" w:hAnsi="仿宋" w:hint="eastAsia"/>
        </w:rPr>
        <w:t>2018</w:t>
      </w:r>
      <w:r w:rsidR="00D2162F" w:rsidRPr="00D2162F">
        <w:rPr>
          <w:rFonts w:eastAsia="仿宋" w:hAnsi="仿宋" w:hint="eastAsia"/>
        </w:rPr>
        <w:t>〕</w:t>
      </w:r>
      <w:r w:rsidR="00D2162F" w:rsidRPr="00D2162F">
        <w:rPr>
          <w:rFonts w:eastAsia="仿宋" w:hAnsi="仿宋" w:hint="eastAsia"/>
        </w:rPr>
        <w:t>15</w:t>
      </w:r>
      <w:r w:rsidR="00D2162F" w:rsidRPr="00D2162F">
        <w:rPr>
          <w:rFonts w:eastAsia="仿宋" w:hAnsi="仿宋" w:hint="eastAsia"/>
        </w:rPr>
        <w:t>号）</w:t>
      </w:r>
      <w:r w:rsidR="00D2162F">
        <w:rPr>
          <w:rFonts w:eastAsia="仿宋" w:hAnsi="仿宋" w:hint="eastAsia"/>
        </w:rPr>
        <w:t>。</w:t>
      </w:r>
    </w:p>
    <w:p w:rsidR="0063742F" w:rsidRDefault="00567FA3" w:rsidP="004D5F7D">
      <w:pPr>
        <w:pStyle w:val="a0"/>
        <w:spacing w:line="460" w:lineRule="exact"/>
        <w:ind w:firstLineChars="200" w:firstLine="560"/>
        <w:rPr>
          <w:rFonts w:eastAsia="仿宋"/>
        </w:rPr>
      </w:pPr>
      <w:r>
        <w:rPr>
          <w:rFonts w:eastAsia="仿宋" w:hAnsi="仿宋"/>
        </w:rPr>
        <w:t>（二）地方有关部门颁布的法规及相关文件</w:t>
      </w:r>
    </w:p>
    <w:p w:rsidR="00F761E7" w:rsidRPr="0077358B" w:rsidRDefault="00F761E7" w:rsidP="004D5F7D">
      <w:pPr>
        <w:spacing w:line="460" w:lineRule="exact"/>
        <w:ind w:firstLineChars="200" w:firstLine="560"/>
        <w:rPr>
          <w:rFonts w:ascii="仿宋" w:eastAsia="仿宋" w:hAnsi="仿宋"/>
          <w:bCs/>
          <w:sz w:val="28"/>
        </w:rPr>
      </w:pPr>
      <w:r w:rsidRPr="0077358B">
        <w:rPr>
          <w:rFonts w:ascii="仿宋" w:eastAsia="仿宋" w:hAnsi="仿宋" w:hint="eastAsia"/>
          <w:bCs/>
          <w:sz w:val="28"/>
        </w:rPr>
        <w:t>1、《湖北省土地管理实施办法》（1987年8月3日湖北省第六届人民代表大会常务委员会第28次会议通过，2010年7月30日第3次修订）；</w:t>
      </w:r>
    </w:p>
    <w:p w:rsidR="00F761E7" w:rsidRPr="0077358B" w:rsidRDefault="00F761E7" w:rsidP="004D5F7D">
      <w:pPr>
        <w:spacing w:line="460" w:lineRule="exact"/>
        <w:ind w:firstLineChars="200" w:firstLine="560"/>
        <w:rPr>
          <w:rFonts w:ascii="仿宋" w:eastAsia="仿宋" w:hAnsi="仿宋"/>
          <w:bCs/>
          <w:sz w:val="28"/>
        </w:rPr>
      </w:pPr>
      <w:r w:rsidRPr="0077358B">
        <w:rPr>
          <w:rFonts w:ascii="仿宋" w:eastAsia="仿宋" w:hAnsi="仿宋" w:hint="eastAsia"/>
          <w:bCs/>
          <w:sz w:val="28"/>
        </w:rPr>
        <w:t>2、《省物价局省国土资源厅关于十堰市城区及所辖各县（市、特区）城区基准地价的批复》（鄂价工服函[2014]121号）；</w:t>
      </w:r>
    </w:p>
    <w:p w:rsidR="00F761E7" w:rsidRPr="0077358B" w:rsidRDefault="00F761E7" w:rsidP="004D5F7D">
      <w:pPr>
        <w:spacing w:line="460" w:lineRule="exact"/>
        <w:ind w:firstLineChars="200" w:firstLine="560"/>
        <w:rPr>
          <w:rFonts w:ascii="仿宋" w:eastAsia="仿宋" w:hAnsi="仿宋"/>
          <w:bCs/>
          <w:sz w:val="28"/>
        </w:rPr>
      </w:pPr>
      <w:r w:rsidRPr="0077358B">
        <w:rPr>
          <w:rFonts w:ascii="仿宋" w:eastAsia="仿宋" w:hAnsi="仿宋" w:hint="eastAsia"/>
          <w:bCs/>
          <w:sz w:val="28"/>
        </w:rPr>
        <w:t>3、《湖北省物价局、财政厅关于降低部分住房建设行政事业性收费标准的通知》(鄂价房服[2002]47号)；</w:t>
      </w:r>
    </w:p>
    <w:p w:rsidR="00F761E7" w:rsidRPr="0077358B" w:rsidRDefault="00F761E7" w:rsidP="004D5F7D">
      <w:pPr>
        <w:spacing w:line="460" w:lineRule="exact"/>
        <w:ind w:firstLineChars="200" w:firstLine="560"/>
        <w:rPr>
          <w:rFonts w:ascii="仿宋" w:eastAsia="仿宋" w:hAnsi="仿宋"/>
          <w:bCs/>
          <w:sz w:val="28"/>
        </w:rPr>
      </w:pPr>
      <w:r w:rsidRPr="0077358B">
        <w:rPr>
          <w:rFonts w:ascii="仿宋" w:eastAsia="仿宋" w:hAnsi="仿宋" w:hint="eastAsia"/>
          <w:bCs/>
          <w:sz w:val="28"/>
        </w:rPr>
        <w:t>4、《湖北省物价局、省财政厅关于十堰市及所属县（市）城市基础设施配套收费标准的批复》（鄂价房服[2004]118号）；</w:t>
      </w:r>
    </w:p>
    <w:p w:rsidR="00F761E7" w:rsidRPr="0077358B" w:rsidRDefault="00F761E7" w:rsidP="004D5F7D">
      <w:pPr>
        <w:spacing w:line="460" w:lineRule="exact"/>
        <w:ind w:firstLineChars="200" w:firstLine="560"/>
        <w:rPr>
          <w:rFonts w:ascii="仿宋" w:eastAsia="仿宋" w:hAnsi="仿宋"/>
          <w:bCs/>
          <w:sz w:val="28"/>
        </w:rPr>
      </w:pPr>
      <w:r w:rsidRPr="0077358B">
        <w:rPr>
          <w:rFonts w:ascii="仿宋" w:eastAsia="仿宋" w:hAnsi="仿宋" w:hint="eastAsia"/>
          <w:bCs/>
          <w:sz w:val="28"/>
        </w:rPr>
        <w:t>5、《省物价局关于城市规划咨询有关问题的通知》（鄂价房服函[2002]46号）；</w:t>
      </w:r>
    </w:p>
    <w:p w:rsidR="00F761E7" w:rsidRPr="0077358B" w:rsidRDefault="00F761E7" w:rsidP="004D5F7D">
      <w:pPr>
        <w:spacing w:line="460" w:lineRule="exact"/>
        <w:ind w:firstLineChars="200" w:firstLine="560"/>
        <w:rPr>
          <w:rFonts w:ascii="仿宋" w:eastAsia="仿宋" w:hAnsi="仿宋"/>
          <w:bCs/>
          <w:sz w:val="28"/>
        </w:rPr>
      </w:pPr>
      <w:r w:rsidRPr="0077358B">
        <w:rPr>
          <w:rFonts w:ascii="仿宋" w:eastAsia="仿宋" w:hAnsi="仿宋" w:hint="eastAsia"/>
          <w:bCs/>
          <w:sz w:val="28"/>
        </w:rPr>
        <w:t>6、湖北省物价局、建设厅《关于调整建设工程造价咨询服务收费标准的通知》（鄂价房地字[2000]51号）；</w:t>
      </w:r>
    </w:p>
    <w:p w:rsidR="00F761E7" w:rsidRPr="0077358B" w:rsidRDefault="00F761E7" w:rsidP="00F761E7">
      <w:pPr>
        <w:spacing w:line="500" w:lineRule="exact"/>
        <w:ind w:firstLineChars="200" w:firstLine="560"/>
        <w:rPr>
          <w:rFonts w:ascii="仿宋" w:eastAsia="仿宋" w:hAnsi="仿宋"/>
          <w:bCs/>
          <w:sz w:val="28"/>
        </w:rPr>
      </w:pPr>
      <w:r w:rsidRPr="0077358B">
        <w:rPr>
          <w:rFonts w:ascii="仿宋" w:eastAsia="仿宋" w:hAnsi="仿宋" w:hint="eastAsia"/>
          <w:bCs/>
          <w:sz w:val="28"/>
        </w:rPr>
        <w:t>7、《湖北省契税征收管理实施办法》（修订）（湖北省人民政府令【第１９０号】）；</w:t>
      </w:r>
    </w:p>
    <w:p w:rsidR="00F761E7" w:rsidRPr="0077358B" w:rsidRDefault="00F761E7" w:rsidP="007A733F">
      <w:pPr>
        <w:pStyle w:val="a0"/>
        <w:spacing w:line="440" w:lineRule="exact"/>
        <w:ind w:firstLineChars="202" w:firstLine="566"/>
        <w:rPr>
          <w:rFonts w:ascii="仿宋" w:eastAsia="仿宋" w:hAnsi="仿宋"/>
          <w:bCs/>
        </w:rPr>
      </w:pPr>
      <w:r w:rsidRPr="0077358B">
        <w:rPr>
          <w:rFonts w:ascii="仿宋" w:eastAsia="仿宋" w:hAnsi="仿宋" w:hint="eastAsia"/>
          <w:bCs/>
        </w:rPr>
        <w:t>8、《湖北省2017年第三季度各地市城市住宅建筑工程造价指标》。</w:t>
      </w:r>
    </w:p>
    <w:p w:rsidR="006C7E8E" w:rsidRDefault="00436AF2" w:rsidP="007A733F">
      <w:pPr>
        <w:pStyle w:val="a0"/>
        <w:spacing w:line="440" w:lineRule="exact"/>
        <w:ind w:firstLineChars="200" w:firstLine="560"/>
        <w:rPr>
          <w:rFonts w:eastAsia="仿宋"/>
        </w:rPr>
      </w:pPr>
      <w:r>
        <w:rPr>
          <w:rFonts w:eastAsia="仿宋" w:hint="eastAsia"/>
        </w:rPr>
        <w:t>9</w:t>
      </w:r>
      <w:r>
        <w:rPr>
          <w:rFonts w:eastAsia="仿宋" w:hint="eastAsia"/>
        </w:rPr>
        <w:t>、</w:t>
      </w:r>
      <w:r w:rsidR="006C7E8E">
        <w:rPr>
          <w:rFonts w:eastAsia="仿宋" w:hint="eastAsia"/>
        </w:rPr>
        <w:t>其他相关法律法规。</w:t>
      </w:r>
    </w:p>
    <w:p w:rsidR="0063742F" w:rsidRDefault="00567FA3" w:rsidP="007A733F">
      <w:pPr>
        <w:pStyle w:val="a0"/>
        <w:spacing w:line="440" w:lineRule="exact"/>
        <w:ind w:firstLineChars="200" w:firstLine="560"/>
        <w:rPr>
          <w:rFonts w:eastAsia="仿宋"/>
        </w:rPr>
      </w:pPr>
      <w:r>
        <w:rPr>
          <w:rFonts w:eastAsia="仿宋" w:hAnsi="仿宋"/>
        </w:rPr>
        <w:t>（三）本次估价依据的技术标准</w:t>
      </w:r>
    </w:p>
    <w:p w:rsidR="0063742F" w:rsidRDefault="00436AF2" w:rsidP="007A733F">
      <w:pPr>
        <w:pStyle w:val="a0"/>
        <w:spacing w:line="440" w:lineRule="exact"/>
        <w:ind w:firstLineChars="200" w:firstLine="560"/>
        <w:rPr>
          <w:rFonts w:eastAsia="仿宋"/>
        </w:rPr>
      </w:pPr>
      <w:r>
        <w:rPr>
          <w:rFonts w:eastAsia="仿宋"/>
        </w:rPr>
        <w:t>1</w:t>
      </w:r>
      <w:r>
        <w:rPr>
          <w:rFonts w:eastAsia="仿宋" w:hint="eastAsia"/>
        </w:rPr>
        <w:t>、</w:t>
      </w:r>
      <w:r w:rsidR="00567FA3">
        <w:rPr>
          <w:rFonts w:eastAsia="仿宋" w:hAnsi="仿宋"/>
        </w:rPr>
        <w:t>《房地产估价规范》（</w:t>
      </w:r>
      <w:r w:rsidR="00567FA3">
        <w:rPr>
          <w:rFonts w:eastAsia="仿宋"/>
        </w:rPr>
        <w:t>GB/T50291-2015</w:t>
      </w:r>
      <w:r w:rsidR="00567FA3">
        <w:rPr>
          <w:rFonts w:eastAsia="仿宋" w:hAnsi="仿宋"/>
        </w:rPr>
        <w:t>）；</w:t>
      </w:r>
    </w:p>
    <w:p w:rsidR="0063742F" w:rsidRDefault="00567FA3" w:rsidP="007A733F">
      <w:pPr>
        <w:pStyle w:val="a0"/>
        <w:spacing w:line="440" w:lineRule="exact"/>
        <w:ind w:firstLineChars="200" w:firstLine="560"/>
        <w:rPr>
          <w:rFonts w:eastAsia="仿宋"/>
        </w:rPr>
      </w:pPr>
      <w:r>
        <w:rPr>
          <w:rFonts w:eastAsia="仿宋" w:hint="eastAsia"/>
        </w:rPr>
        <w:t>2</w:t>
      </w:r>
      <w:r w:rsidR="00436AF2">
        <w:rPr>
          <w:rFonts w:eastAsia="仿宋" w:hint="eastAsia"/>
        </w:rPr>
        <w:t>、</w:t>
      </w:r>
      <w:r>
        <w:rPr>
          <w:rFonts w:eastAsia="仿宋" w:hAnsi="仿宋"/>
        </w:rPr>
        <w:t>《房地产估价基本术语标准》（</w:t>
      </w:r>
      <w:r>
        <w:rPr>
          <w:rFonts w:eastAsia="仿宋"/>
        </w:rPr>
        <w:t>GB/T50899-2013</w:t>
      </w:r>
      <w:r w:rsidR="006C7E8E">
        <w:rPr>
          <w:rFonts w:eastAsia="仿宋" w:hAnsi="仿宋"/>
        </w:rPr>
        <w:t>）</w:t>
      </w:r>
      <w:r w:rsidR="006C7E8E">
        <w:rPr>
          <w:rFonts w:eastAsia="仿宋" w:hAnsi="仿宋" w:hint="eastAsia"/>
        </w:rPr>
        <w:t>。</w:t>
      </w:r>
    </w:p>
    <w:p w:rsidR="0063742F" w:rsidRDefault="00567FA3" w:rsidP="007A733F">
      <w:pPr>
        <w:pStyle w:val="a0"/>
        <w:spacing w:line="440" w:lineRule="exact"/>
        <w:ind w:firstLineChars="200" w:firstLine="560"/>
        <w:rPr>
          <w:rFonts w:eastAsia="仿宋"/>
        </w:rPr>
      </w:pPr>
      <w:r>
        <w:rPr>
          <w:rFonts w:eastAsia="仿宋" w:hAnsi="仿宋"/>
        </w:rPr>
        <w:t>（四）委托</w:t>
      </w:r>
      <w:r>
        <w:rPr>
          <w:rFonts w:eastAsia="仿宋" w:hAnsi="仿宋" w:hint="eastAsia"/>
        </w:rPr>
        <w:t>方</w:t>
      </w:r>
      <w:r>
        <w:rPr>
          <w:rFonts w:eastAsia="仿宋" w:hAnsi="仿宋"/>
        </w:rPr>
        <w:t>提供的有关资料</w:t>
      </w:r>
    </w:p>
    <w:p w:rsidR="002F22E7" w:rsidRDefault="00567FA3" w:rsidP="007A733F">
      <w:pPr>
        <w:spacing w:line="440" w:lineRule="exact"/>
        <w:ind w:firstLineChars="200" w:firstLine="560"/>
        <w:rPr>
          <w:rFonts w:eastAsia="仿宋" w:hAnsi="仿宋"/>
          <w:color w:val="000000"/>
          <w:sz w:val="28"/>
          <w:szCs w:val="28"/>
        </w:rPr>
      </w:pPr>
      <w:r>
        <w:rPr>
          <w:rFonts w:eastAsia="仿宋"/>
          <w:color w:val="000000"/>
          <w:sz w:val="28"/>
          <w:szCs w:val="28"/>
        </w:rPr>
        <w:t>1</w:t>
      </w:r>
      <w:r w:rsidR="00436AF2">
        <w:rPr>
          <w:rFonts w:eastAsia="仿宋" w:hAnsi="仿宋" w:hint="eastAsia"/>
          <w:color w:val="000000"/>
          <w:sz w:val="28"/>
          <w:szCs w:val="28"/>
        </w:rPr>
        <w:t>、</w:t>
      </w:r>
      <w:r w:rsidR="008A0D87">
        <w:rPr>
          <w:rFonts w:eastAsia="仿宋" w:hAnsi="仿宋" w:hint="eastAsia"/>
          <w:color w:val="000000"/>
          <w:sz w:val="28"/>
          <w:szCs w:val="28"/>
        </w:rPr>
        <w:t>鉴定</w:t>
      </w:r>
      <w:r>
        <w:rPr>
          <w:rFonts w:eastAsia="仿宋" w:hAnsi="仿宋"/>
          <w:color w:val="000000"/>
          <w:sz w:val="28"/>
          <w:szCs w:val="28"/>
        </w:rPr>
        <w:t>委托书</w:t>
      </w:r>
      <w:r>
        <w:rPr>
          <w:rFonts w:eastAsia="仿宋"/>
          <w:color w:val="000000"/>
          <w:sz w:val="28"/>
          <w:szCs w:val="28"/>
        </w:rPr>
        <w:t>[</w:t>
      </w:r>
      <w:r>
        <w:rPr>
          <w:rFonts w:eastAsia="仿宋" w:hAnsi="仿宋"/>
          <w:color w:val="000000"/>
          <w:sz w:val="28"/>
          <w:szCs w:val="28"/>
        </w:rPr>
        <w:t>编号：</w:t>
      </w:r>
      <w:r w:rsidR="00591F86">
        <w:rPr>
          <w:rFonts w:eastAsia="仿宋" w:hAnsi="仿宋" w:hint="eastAsia"/>
          <w:color w:val="000000"/>
          <w:sz w:val="28"/>
          <w:szCs w:val="28"/>
        </w:rPr>
        <w:t>（</w:t>
      </w:r>
      <w:r w:rsidR="00591F86">
        <w:rPr>
          <w:rFonts w:eastAsia="仿宋" w:hAnsi="仿宋" w:hint="eastAsia"/>
          <w:color w:val="000000"/>
          <w:sz w:val="28"/>
          <w:szCs w:val="28"/>
        </w:rPr>
        <w:t>2019</w:t>
      </w:r>
      <w:r w:rsidR="00591F86">
        <w:rPr>
          <w:rFonts w:eastAsia="仿宋" w:hAnsi="仿宋" w:hint="eastAsia"/>
          <w:color w:val="000000"/>
          <w:sz w:val="28"/>
          <w:szCs w:val="28"/>
        </w:rPr>
        <w:t>）溪法技委字第</w:t>
      </w:r>
      <w:r w:rsidR="00591F86">
        <w:rPr>
          <w:rFonts w:eastAsia="仿宋" w:hAnsi="仿宋" w:hint="eastAsia"/>
          <w:color w:val="000000"/>
          <w:sz w:val="28"/>
          <w:szCs w:val="28"/>
        </w:rPr>
        <w:t>38</w:t>
      </w:r>
      <w:r w:rsidR="00591F86">
        <w:rPr>
          <w:rFonts w:eastAsia="仿宋" w:hAnsi="仿宋" w:hint="eastAsia"/>
          <w:color w:val="000000"/>
          <w:sz w:val="28"/>
          <w:szCs w:val="28"/>
        </w:rPr>
        <w:t>号</w:t>
      </w:r>
      <w:r w:rsidR="00591F86">
        <w:rPr>
          <w:rFonts w:eastAsia="仿宋" w:hAnsi="仿宋" w:hint="eastAsia"/>
          <w:color w:val="000000"/>
          <w:sz w:val="28"/>
          <w:szCs w:val="28"/>
        </w:rPr>
        <w:t>-2</w:t>
      </w:r>
      <w:r>
        <w:rPr>
          <w:rFonts w:eastAsia="仿宋"/>
          <w:color w:val="000000"/>
          <w:sz w:val="28"/>
          <w:szCs w:val="28"/>
        </w:rPr>
        <w:t>]</w:t>
      </w:r>
      <w:r w:rsidR="00110306">
        <w:rPr>
          <w:rFonts w:eastAsia="仿宋" w:hAnsi="仿宋" w:hint="eastAsia"/>
          <w:color w:val="000000"/>
          <w:sz w:val="28"/>
          <w:szCs w:val="28"/>
        </w:rPr>
        <w:t>；</w:t>
      </w:r>
    </w:p>
    <w:p w:rsidR="008702A9" w:rsidRDefault="002F22E7" w:rsidP="007A733F">
      <w:pPr>
        <w:spacing w:line="440" w:lineRule="exact"/>
        <w:ind w:firstLineChars="200" w:firstLine="560"/>
        <w:rPr>
          <w:rFonts w:eastAsia="仿宋" w:hAnsi="仿宋"/>
          <w:color w:val="000000"/>
          <w:sz w:val="28"/>
          <w:szCs w:val="28"/>
        </w:rPr>
      </w:pPr>
      <w:r>
        <w:rPr>
          <w:rFonts w:eastAsia="仿宋" w:hAnsi="仿宋" w:hint="eastAsia"/>
          <w:color w:val="000000"/>
          <w:sz w:val="28"/>
          <w:szCs w:val="28"/>
        </w:rPr>
        <w:t>2</w:t>
      </w:r>
      <w:r w:rsidR="00436AF2">
        <w:rPr>
          <w:rFonts w:eastAsia="仿宋" w:hAnsi="仿宋" w:hint="eastAsia"/>
          <w:color w:val="000000"/>
          <w:sz w:val="28"/>
          <w:szCs w:val="28"/>
        </w:rPr>
        <w:t>、</w:t>
      </w:r>
      <w:r w:rsidRPr="00030FC2">
        <w:rPr>
          <w:rFonts w:eastAsia="仿宋" w:hAnsi="仿宋" w:hint="eastAsia"/>
          <w:color w:val="000000"/>
          <w:sz w:val="28"/>
          <w:szCs w:val="28"/>
        </w:rPr>
        <w:t>《</w:t>
      </w:r>
      <w:r w:rsidR="00CA790D">
        <w:rPr>
          <w:rFonts w:eastAsia="仿宋" w:hAnsi="仿宋" w:hint="eastAsia"/>
          <w:color w:val="000000"/>
          <w:sz w:val="28"/>
          <w:szCs w:val="28"/>
        </w:rPr>
        <w:t>房屋产权证书</w:t>
      </w:r>
      <w:r w:rsidRPr="00030FC2">
        <w:rPr>
          <w:rFonts w:eastAsia="仿宋" w:hAnsi="仿宋" w:hint="eastAsia"/>
          <w:color w:val="000000"/>
          <w:sz w:val="28"/>
          <w:szCs w:val="28"/>
        </w:rPr>
        <w:t>》</w:t>
      </w:r>
      <w:r>
        <w:rPr>
          <w:rFonts w:eastAsia="仿宋" w:hAnsi="仿宋" w:hint="eastAsia"/>
          <w:color w:val="000000"/>
          <w:sz w:val="28"/>
          <w:szCs w:val="28"/>
        </w:rPr>
        <w:t>复印件</w:t>
      </w:r>
      <w:r w:rsidR="003D1278">
        <w:rPr>
          <w:rFonts w:eastAsia="仿宋" w:hAnsi="仿宋" w:hint="eastAsia"/>
          <w:color w:val="000000"/>
          <w:sz w:val="28"/>
          <w:szCs w:val="28"/>
        </w:rPr>
        <w:t>；</w:t>
      </w:r>
    </w:p>
    <w:p w:rsidR="003D1278" w:rsidRPr="003D1278" w:rsidRDefault="003D1278" w:rsidP="007A733F">
      <w:pPr>
        <w:spacing w:line="440" w:lineRule="exact"/>
        <w:ind w:firstLineChars="200" w:firstLine="560"/>
        <w:rPr>
          <w:rFonts w:eastAsia="仿宋" w:hAnsi="仿宋"/>
          <w:color w:val="000000"/>
          <w:sz w:val="28"/>
          <w:szCs w:val="28"/>
        </w:rPr>
      </w:pPr>
      <w:r>
        <w:rPr>
          <w:rFonts w:eastAsia="仿宋" w:hAnsi="仿宋" w:hint="eastAsia"/>
          <w:color w:val="000000"/>
          <w:sz w:val="28"/>
          <w:szCs w:val="28"/>
        </w:rPr>
        <w:t>3</w:t>
      </w:r>
      <w:r>
        <w:rPr>
          <w:rFonts w:eastAsia="仿宋" w:hAnsi="仿宋" w:hint="eastAsia"/>
          <w:color w:val="000000"/>
          <w:sz w:val="28"/>
          <w:szCs w:val="28"/>
        </w:rPr>
        <w:t>、《执行裁定书》</w:t>
      </w:r>
      <w:r w:rsidR="001C4A78">
        <w:rPr>
          <w:rFonts w:eastAsia="仿宋" w:hAnsi="仿宋" w:hint="eastAsia"/>
          <w:color w:val="000000"/>
          <w:sz w:val="28"/>
          <w:szCs w:val="28"/>
        </w:rPr>
        <w:t>。</w:t>
      </w:r>
    </w:p>
    <w:p w:rsidR="0063742F" w:rsidRDefault="00567FA3" w:rsidP="007A733F">
      <w:pPr>
        <w:pStyle w:val="a0"/>
        <w:spacing w:line="440" w:lineRule="exact"/>
        <w:ind w:firstLineChars="200" w:firstLine="560"/>
        <w:rPr>
          <w:rFonts w:eastAsia="仿宋"/>
          <w:color w:val="000000"/>
        </w:rPr>
      </w:pPr>
      <w:r>
        <w:rPr>
          <w:rFonts w:eastAsia="仿宋" w:hAnsi="仿宋"/>
          <w:color w:val="000000"/>
        </w:rPr>
        <w:t>（五）房地产估价机构掌握的有关资料</w:t>
      </w:r>
    </w:p>
    <w:p w:rsidR="0063742F" w:rsidRDefault="00567FA3" w:rsidP="007A733F">
      <w:pPr>
        <w:spacing w:line="440" w:lineRule="exact"/>
        <w:ind w:firstLineChars="200" w:firstLine="560"/>
        <w:rPr>
          <w:rFonts w:eastAsia="仿宋" w:hAnsi="仿宋"/>
          <w:color w:val="000000"/>
          <w:sz w:val="28"/>
          <w:szCs w:val="28"/>
        </w:rPr>
      </w:pPr>
      <w:r>
        <w:rPr>
          <w:rFonts w:eastAsia="仿宋"/>
          <w:color w:val="000000"/>
          <w:sz w:val="28"/>
          <w:szCs w:val="28"/>
        </w:rPr>
        <w:lastRenderedPageBreak/>
        <w:t>1</w:t>
      </w:r>
      <w:r>
        <w:rPr>
          <w:rFonts w:eastAsia="仿宋" w:hAnsi="仿宋" w:hint="eastAsia"/>
          <w:color w:val="000000"/>
          <w:sz w:val="28"/>
          <w:szCs w:val="28"/>
        </w:rPr>
        <w:t>.</w:t>
      </w:r>
      <w:r>
        <w:rPr>
          <w:rFonts w:eastAsia="仿宋" w:hAnsi="仿宋"/>
          <w:color w:val="000000"/>
          <w:sz w:val="28"/>
          <w:szCs w:val="28"/>
        </w:rPr>
        <w:t>现场勘察资料；</w:t>
      </w:r>
    </w:p>
    <w:p w:rsidR="0063742F" w:rsidRDefault="00567FA3" w:rsidP="007A733F">
      <w:pPr>
        <w:pStyle w:val="a0"/>
        <w:spacing w:line="440" w:lineRule="exact"/>
        <w:ind w:firstLineChars="200" w:firstLine="560"/>
        <w:rPr>
          <w:rFonts w:eastAsia="仿宋"/>
          <w:color w:val="000000"/>
        </w:rPr>
      </w:pPr>
      <w:r>
        <w:rPr>
          <w:rFonts w:eastAsia="仿宋" w:hint="eastAsia"/>
          <w:color w:val="000000"/>
          <w:szCs w:val="28"/>
        </w:rPr>
        <w:t>2.</w:t>
      </w:r>
      <w:r>
        <w:rPr>
          <w:rFonts w:eastAsia="仿宋" w:hAnsi="仿宋"/>
          <w:color w:val="000000"/>
        </w:rPr>
        <w:t>实地拍摄的有关估价对象现状的照片</w:t>
      </w:r>
      <w:r>
        <w:rPr>
          <w:rFonts w:eastAsia="仿宋" w:hAnsi="仿宋" w:hint="eastAsia"/>
          <w:color w:val="000000"/>
        </w:rPr>
        <w:t>；</w:t>
      </w:r>
    </w:p>
    <w:p w:rsidR="0063742F" w:rsidRDefault="00567FA3" w:rsidP="007A733F">
      <w:pPr>
        <w:spacing w:line="440" w:lineRule="exact"/>
        <w:ind w:firstLineChars="200" w:firstLine="560"/>
        <w:rPr>
          <w:rFonts w:eastAsia="仿宋"/>
          <w:color w:val="000000"/>
          <w:sz w:val="28"/>
          <w:szCs w:val="28"/>
        </w:rPr>
      </w:pPr>
      <w:r>
        <w:rPr>
          <w:rFonts w:eastAsia="仿宋" w:hint="eastAsia"/>
          <w:color w:val="000000"/>
          <w:sz w:val="28"/>
          <w:szCs w:val="28"/>
        </w:rPr>
        <w:t>3</w:t>
      </w:r>
      <w:r>
        <w:rPr>
          <w:rFonts w:eastAsia="仿宋" w:hAnsi="仿宋" w:hint="eastAsia"/>
          <w:color w:val="000000"/>
          <w:sz w:val="28"/>
          <w:szCs w:val="28"/>
        </w:rPr>
        <w:t>.</w:t>
      </w:r>
      <w:r>
        <w:rPr>
          <w:rFonts w:eastAsia="仿宋" w:hAnsi="仿宋"/>
          <w:color w:val="000000"/>
          <w:sz w:val="28"/>
          <w:szCs w:val="28"/>
        </w:rPr>
        <w:t>市场调查资料；</w:t>
      </w:r>
    </w:p>
    <w:p w:rsidR="00FF276C" w:rsidRPr="00FF276C" w:rsidRDefault="00567FA3" w:rsidP="007A733F">
      <w:pPr>
        <w:spacing w:line="440" w:lineRule="exact"/>
        <w:ind w:firstLineChars="200" w:firstLine="560"/>
        <w:rPr>
          <w:rFonts w:eastAsia="仿宋" w:hAnsi="仿宋"/>
          <w:color w:val="000000"/>
          <w:sz w:val="28"/>
          <w:szCs w:val="28"/>
        </w:rPr>
      </w:pPr>
      <w:r>
        <w:rPr>
          <w:rFonts w:eastAsia="仿宋" w:hint="eastAsia"/>
          <w:color w:val="000000"/>
          <w:sz w:val="28"/>
          <w:szCs w:val="28"/>
        </w:rPr>
        <w:t>4</w:t>
      </w:r>
      <w:r>
        <w:rPr>
          <w:rFonts w:eastAsia="仿宋" w:hAnsi="仿宋" w:hint="eastAsia"/>
          <w:color w:val="000000"/>
          <w:sz w:val="28"/>
          <w:szCs w:val="28"/>
        </w:rPr>
        <w:t>.</w:t>
      </w:r>
      <w:r>
        <w:rPr>
          <w:rFonts w:eastAsia="仿宋" w:hAnsi="仿宋"/>
          <w:color w:val="000000"/>
          <w:sz w:val="28"/>
          <w:szCs w:val="28"/>
        </w:rPr>
        <w:t>估价师收集的其他资料。</w:t>
      </w:r>
    </w:p>
    <w:p w:rsidR="0063742F" w:rsidRDefault="00567FA3" w:rsidP="007A733F">
      <w:pPr>
        <w:pStyle w:val="a9"/>
        <w:spacing w:line="440" w:lineRule="exact"/>
        <w:outlineLvl w:val="1"/>
        <w:rPr>
          <w:rFonts w:ascii="Times New Roman" w:eastAsia="仿宋" w:hAnsi="Times New Roman"/>
          <w:b/>
          <w:bCs/>
          <w:sz w:val="28"/>
        </w:rPr>
      </w:pPr>
      <w:bookmarkStart w:id="44" w:name="_Toc391884258"/>
      <w:bookmarkStart w:id="45" w:name="_Toc499915296"/>
      <w:bookmarkStart w:id="46" w:name="_Toc12456821"/>
      <w:r>
        <w:rPr>
          <w:rFonts w:ascii="Times New Roman" w:eastAsia="仿宋" w:hAnsi="仿宋" w:hint="eastAsia"/>
          <w:b/>
          <w:bCs/>
          <w:sz w:val="28"/>
        </w:rPr>
        <w:t>九</w:t>
      </w:r>
      <w:r>
        <w:rPr>
          <w:rFonts w:ascii="Times New Roman" w:eastAsia="仿宋" w:hAnsi="仿宋"/>
          <w:b/>
          <w:bCs/>
          <w:sz w:val="28"/>
        </w:rPr>
        <w:t>、估价方法</w:t>
      </w:r>
      <w:bookmarkEnd w:id="44"/>
      <w:bookmarkEnd w:id="45"/>
      <w:bookmarkEnd w:id="46"/>
    </w:p>
    <w:p w:rsidR="004B3B2C" w:rsidRDefault="004B3B2C" w:rsidP="007A733F">
      <w:pPr>
        <w:pStyle w:val="a9"/>
        <w:spacing w:line="440" w:lineRule="exact"/>
        <w:ind w:firstLineChars="200" w:firstLine="560"/>
        <w:rPr>
          <w:rFonts w:ascii="Times New Roman" w:hAnsi="Times New Roman"/>
          <w:color w:val="000000" w:themeColor="text1"/>
          <w:sz w:val="28"/>
        </w:rPr>
      </w:pPr>
      <w:bookmarkStart w:id="47" w:name="_Toc391884259"/>
      <w:bookmarkStart w:id="48" w:name="_Toc499915297"/>
      <w:r>
        <w:rPr>
          <w:rFonts w:ascii="Times New Roman" w:hAnsi="Times New Roman" w:hint="eastAsia"/>
          <w:color w:val="000000" w:themeColor="text1"/>
          <w:sz w:val="28"/>
        </w:rPr>
        <w:t>（一）估价方法的选用</w:t>
      </w:r>
    </w:p>
    <w:p w:rsidR="004B3B2C" w:rsidRDefault="004B3B2C" w:rsidP="007A733F">
      <w:pPr>
        <w:pStyle w:val="a9"/>
        <w:spacing w:line="440" w:lineRule="exact"/>
        <w:ind w:firstLineChars="200" w:firstLine="560"/>
        <w:rPr>
          <w:rFonts w:ascii="Times New Roman" w:hAnsi="Times New Roman"/>
          <w:color w:val="000000" w:themeColor="text1"/>
          <w:sz w:val="28"/>
        </w:rPr>
      </w:pPr>
      <w:r>
        <w:rPr>
          <w:rFonts w:ascii="Times New Roman" w:hAnsi="Times New Roman" w:hint="eastAsia"/>
          <w:color w:val="000000" w:themeColor="text1"/>
          <w:sz w:val="28"/>
        </w:rPr>
        <w:t>房地产估价方法主要有比较法、收益法、成本法、假设开发法等。不同的估价方法从不同的角度反映了所估房地产在一定权利状态及一定时间点的价格水平，只是各种方法的适用条件、方法特点、资料要求有所不同，需根据委估房地产的估价目的、实际情况等选择合适的估价方法。注册房地产估价师对估价对象的文件资料进行了必要的审核及分析，并进行了认真的实地查勘和调查了解，最终选择采用</w:t>
      </w:r>
      <w:r w:rsidRPr="00547AE6">
        <w:rPr>
          <w:rFonts w:ascii="Times New Roman" w:hAnsi="Times New Roman"/>
          <w:color w:val="000000" w:themeColor="text1"/>
          <w:sz w:val="28"/>
        </w:rPr>
        <w:t>比较法，</w:t>
      </w:r>
      <w:r>
        <w:rPr>
          <w:rFonts w:ascii="Times New Roman" w:hAnsi="Times New Roman" w:hint="eastAsia"/>
          <w:color w:val="000000" w:themeColor="text1"/>
          <w:sz w:val="28"/>
        </w:rPr>
        <w:t>测算估价对象房地产价值。分析如下：</w:t>
      </w:r>
    </w:p>
    <w:p w:rsidR="004B3B2C" w:rsidRPr="00B97EC3" w:rsidRDefault="004B3B2C" w:rsidP="007A733F">
      <w:pPr>
        <w:pStyle w:val="a9"/>
        <w:spacing w:line="440" w:lineRule="exact"/>
        <w:ind w:firstLine="570"/>
        <w:rPr>
          <w:rFonts w:ascii="Times New Roman" w:hAnsi="Times New Roman"/>
          <w:color w:val="000000" w:themeColor="text1"/>
          <w:sz w:val="28"/>
        </w:rPr>
      </w:pPr>
      <w:r w:rsidRPr="00B97EC3">
        <w:rPr>
          <w:rFonts w:ascii="Times New Roman" w:hAnsi="Times New Roman"/>
          <w:color w:val="000000" w:themeColor="text1"/>
          <w:sz w:val="28"/>
        </w:rPr>
        <w:t>估价对象为</w:t>
      </w:r>
      <w:r w:rsidRPr="00B97EC3">
        <w:rPr>
          <w:rFonts w:ascii="Times New Roman" w:hAnsi="Times New Roman" w:hint="eastAsia"/>
          <w:color w:val="000000" w:themeColor="text1"/>
          <w:sz w:val="28"/>
        </w:rPr>
        <w:t>住宅</w:t>
      </w:r>
      <w:r w:rsidRPr="00B97EC3">
        <w:rPr>
          <w:rFonts w:ascii="Times New Roman" w:hAnsi="Times New Roman"/>
          <w:color w:val="000000" w:themeColor="text1"/>
          <w:sz w:val="28"/>
        </w:rPr>
        <w:t>房地产，与估价对象位于同一供求范围内，并与其相类似的房地产交易案例较多，根据替代原则可选用比较法进行评估；</w:t>
      </w:r>
    </w:p>
    <w:p w:rsidR="004B3B2C" w:rsidRDefault="004B3B2C" w:rsidP="007A733F">
      <w:pPr>
        <w:pStyle w:val="a9"/>
        <w:spacing w:line="440" w:lineRule="exact"/>
        <w:ind w:firstLine="570"/>
        <w:rPr>
          <w:rFonts w:ascii="Times New Roman" w:hAnsi="Times New Roman"/>
          <w:color w:val="000000" w:themeColor="text1"/>
          <w:sz w:val="28"/>
        </w:rPr>
      </w:pPr>
      <w:r>
        <w:rPr>
          <w:rFonts w:ascii="Times New Roman" w:hAnsi="Times New Roman"/>
          <w:color w:val="000000" w:themeColor="text1"/>
          <w:sz w:val="28"/>
        </w:rPr>
        <w:t>与其同一供求范围内多为自用型住宅房地产，周边出租案例极少且租金偏低，测算出的收益价值严重偏离市场价格，故不适宜选用收益法评估其价值；</w:t>
      </w:r>
    </w:p>
    <w:p w:rsidR="004B3B2C" w:rsidRDefault="004B3B2C" w:rsidP="007A733F">
      <w:pPr>
        <w:pStyle w:val="a9"/>
        <w:spacing w:line="440" w:lineRule="exact"/>
        <w:ind w:firstLine="570"/>
        <w:rPr>
          <w:rFonts w:ascii="Times New Roman" w:hAnsi="Times New Roman"/>
          <w:color w:val="000000" w:themeColor="text1"/>
          <w:sz w:val="28"/>
        </w:rPr>
      </w:pPr>
      <w:r>
        <w:rPr>
          <w:rFonts w:ascii="Times New Roman" w:hAnsi="Times New Roman" w:hint="eastAsia"/>
          <w:color w:val="000000" w:themeColor="text1"/>
          <w:sz w:val="28"/>
        </w:rPr>
        <w:t>估价对象区域内房地产建设项目均是在几年前取得，目前相关政策变化较大，不同项目的取得成本差异较大，且成本法计算的过程中过多的考虑项目投入成本，而对市场变化的反映较为落后，故不适宜选用成本法评估其价值；</w:t>
      </w:r>
    </w:p>
    <w:p w:rsidR="004B3B2C" w:rsidRPr="009C1EC5" w:rsidRDefault="004B3B2C" w:rsidP="007A733F">
      <w:pPr>
        <w:pStyle w:val="a9"/>
        <w:spacing w:line="440" w:lineRule="exact"/>
        <w:ind w:firstLine="570"/>
        <w:rPr>
          <w:rFonts w:ascii="Times New Roman" w:hAnsi="Times New Roman"/>
          <w:color w:val="000000" w:themeColor="text1"/>
          <w:sz w:val="28"/>
        </w:rPr>
      </w:pPr>
      <w:r>
        <w:rPr>
          <w:rFonts w:ascii="Times New Roman" w:hAnsi="Times New Roman" w:hint="eastAsia"/>
          <w:color w:val="000000" w:themeColor="text1"/>
          <w:sz w:val="28"/>
        </w:rPr>
        <w:t>估价对象为已建成的房地产，并将维持现状以持续利用，不具有投资开发或再开发潜力，故不适宜选用假设开发法评估其价值。</w:t>
      </w:r>
    </w:p>
    <w:p w:rsidR="004B3B2C" w:rsidRDefault="004B3B2C" w:rsidP="007A733F">
      <w:pPr>
        <w:pStyle w:val="a9"/>
        <w:spacing w:line="440" w:lineRule="exact"/>
        <w:ind w:firstLine="570"/>
        <w:rPr>
          <w:rFonts w:ascii="Times New Roman" w:hAnsi="Times New Roman"/>
          <w:color w:val="000000" w:themeColor="text1"/>
          <w:sz w:val="28"/>
        </w:rPr>
      </w:pPr>
      <w:r>
        <w:rPr>
          <w:rFonts w:ascii="Times New Roman" w:hAnsi="Times New Roman" w:hint="eastAsia"/>
          <w:color w:val="000000" w:themeColor="text1"/>
          <w:sz w:val="28"/>
        </w:rPr>
        <w:t>（二）估价方法定义与技术路线</w:t>
      </w:r>
    </w:p>
    <w:p w:rsidR="004B3B2C" w:rsidRDefault="004B3B2C" w:rsidP="007A733F">
      <w:pPr>
        <w:pStyle w:val="a9"/>
        <w:spacing w:line="440" w:lineRule="exact"/>
        <w:ind w:firstLine="570"/>
        <w:rPr>
          <w:rFonts w:ascii="Times New Roman" w:hAnsi="Times New Roman"/>
          <w:color w:val="000000" w:themeColor="text1"/>
          <w:sz w:val="28"/>
        </w:rPr>
      </w:pPr>
      <w:r>
        <w:rPr>
          <w:rFonts w:ascii="Times New Roman" w:hAnsi="Times New Roman"/>
          <w:color w:val="000000" w:themeColor="text1"/>
          <w:sz w:val="28"/>
        </w:rPr>
        <w:t>比较法定义：选取一定数量的可比实例，将它们与估价对象进行比较，根据其间的差异对可比实例成交价格进行处理后得到估价对象价值或价格的方法。</w:t>
      </w:r>
    </w:p>
    <w:p w:rsidR="004B3B2C" w:rsidRPr="00FC259C" w:rsidRDefault="004B3B2C" w:rsidP="007A733F">
      <w:pPr>
        <w:pStyle w:val="a9"/>
        <w:spacing w:line="440" w:lineRule="exact"/>
        <w:ind w:firstLine="570"/>
        <w:rPr>
          <w:rFonts w:ascii="Times New Roman" w:hAnsi="Times New Roman"/>
          <w:sz w:val="28"/>
        </w:rPr>
      </w:pPr>
      <w:r w:rsidRPr="00E6014F">
        <w:rPr>
          <w:rFonts w:ascii="Times New Roman" w:hAnsi="Times New Roman" w:hint="eastAsia"/>
          <w:sz w:val="28"/>
        </w:rPr>
        <w:t>比较法技术路线为：选择类似区域、用途相似、结构相近等类似房地产交易实例，通过对交易实例与估价对象的分析、比较，在对可比实例进行区位状况、实物状况和权益状况修正后，确定估价对象的</w:t>
      </w:r>
      <w:r w:rsidRPr="00E6014F">
        <w:rPr>
          <w:rFonts w:ascii="Times New Roman" w:hAnsi="Times New Roman" w:hint="eastAsia"/>
          <w:sz w:val="28"/>
        </w:rPr>
        <w:lastRenderedPageBreak/>
        <w:t>价值。</w:t>
      </w:r>
    </w:p>
    <w:p w:rsidR="0063742F" w:rsidRDefault="00567FA3" w:rsidP="007A733F">
      <w:pPr>
        <w:pStyle w:val="a0"/>
        <w:spacing w:line="440" w:lineRule="exact"/>
        <w:ind w:firstLine="0"/>
        <w:outlineLvl w:val="1"/>
        <w:rPr>
          <w:rFonts w:eastAsia="仿宋"/>
          <w:b/>
          <w:bCs/>
        </w:rPr>
      </w:pPr>
      <w:bookmarkStart w:id="49" w:name="_Toc12456822"/>
      <w:r>
        <w:rPr>
          <w:rFonts w:eastAsia="仿宋" w:hAnsi="仿宋" w:hint="eastAsia"/>
          <w:b/>
          <w:bCs/>
        </w:rPr>
        <w:t>十</w:t>
      </w:r>
      <w:r>
        <w:rPr>
          <w:rFonts w:eastAsia="仿宋" w:hAnsi="仿宋"/>
          <w:b/>
          <w:bCs/>
        </w:rPr>
        <w:t>、估价结果</w:t>
      </w:r>
      <w:bookmarkEnd w:id="47"/>
      <w:bookmarkEnd w:id="48"/>
      <w:bookmarkEnd w:id="49"/>
    </w:p>
    <w:p w:rsidR="00286A3B" w:rsidRPr="00F761E7" w:rsidRDefault="00567FA3" w:rsidP="001C4A78">
      <w:pPr>
        <w:spacing w:line="440" w:lineRule="exact"/>
        <w:ind w:firstLineChars="200" w:firstLine="560"/>
        <w:rPr>
          <w:rFonts w:ascii="仿宋" w:eastAsia="仿宋" w:hAnsi="仿宋"/>
          <w:b/>
          <w:sz w:val="28"/>
        </w:rPr>
      </w:pPr>
      <w:r>
        <w:rPr>
          <w:rFonts w:eastAsia="仿宋" w:hAnsi="仿宋" w:hint="eastAsia"/>
          <w:sz w:val="28"/>
        </w:rPr>
        <w:t>估价人员在认真分析估价委托人提供的资料，以及注册房地产估价师现场查勘和市场</w:t>
      </w:r>
      <w:r w:rsidRPr="00CF0783">
        <w:rPr>
          <w:rFonts w:ascii="仿宋" w:eastAsia="仿宋" w:hAnsi="仿宋" w:hint="eastAsia"/>
          <w:sz w:val="28"/>
        </w:rPr>
        <w:t>调查取得资料的基础</w:t>
      </w:r>
      <w:r w:rsidR="00914BC9" w:rsidRPr="00CF0783">
        <w:rPr>
          <w:rFonts w:ascii="仿宋" w:eastAsia="仿宋" w:hAnsi="仿宋" w:hint="eastAsia"/>
          <w:sz w:val="28"/>
        </w:rPr>
        <w:t>上，对影响估价对象房地产价值的因素进行了综合分析，</w:t>
      </w:r>
      <w:r w:rsidR="00B429E3" w:rsidRPr="00CF0783">
        <w:rPr>
          <w:rFonts w:ascii="仿宋" w:eastAsia="仿宋" w:hAnsi="仿宋" w:hint="eastAsia"/>
          <w:sz w:val="28"/>
          <w:szCs w:val="22"/>
        </w:rPr>
        <w:t>采用</w:t>
      </w:r>
      <w:r w:rsidR="00761778">
        <w:rPr>
          <w:rFonts w:ascii="仿宋" w:eastAsia="仿宋" w:hAnsi="仿宋" w:hint="eastAsia"/>
          <w:sz w:val="28"/>
          <w:szCs w:val="22"/>
        </w:rPr>
        <w:t>比较法</w:t>
      </w:r>
      <w:r w:rsidR="00B429E3" w:rsidRPr="00CF0783">
        <w:rPr>
          <w:rFonts w:ascii="仿宋" w:eastAsia="仿宋" w:hAnsi="仿宋" w:hint="eastAsia"/>
          <w:sz w:val="28"/>
          <w:szCs w:val="22"/>
        </w:rPr>
        <w:t>测算，</w:t>
      </w:r>
      <w:r w:rsidR="00914BC9" w:rsidRPr="00CF0783">
        <w:rPr>
          <w:rFonts w:ascii="仿宋" w:eastAsia="仿宋" w:hAnsi="仿宋" w:hint="eastAsia"/>
          <w:sz w:val="28"/>
        </w:rPr>
        <w:t>确定估价对象于</w:t>
      </w:r>
      <w:r w:rsidR="00914BC9" w:rsidRPr="00CF0783">
        <w:rPr>
          <w:rFonts w:ascii="仿宋" w:eastAsia="仿宋" w:hAnsi="仿宋"/>
          <w:sz w:val="28"/>
        </w:rPr>
        <w:t>价值时点201</w:t>
      </w:r>
      <w:r w:rsidR="00FF06F6">
        <w:rPr>
          <w:rFonts w:ascii="仿宋" w:eastAsia="仿宋" w:hAnsi="仿宋" w:hint="eastAsia"/>
          <w:sz w:val="28"/>
        </w:rPr>
        <w:t>9</w:t>
      </w:r>
      <w:r w:rsidR="00914BC9" w:rsidRPr="00CF0783">
        <w:rPr>
          <w:rFonts w:ascii="仿宋" w:eastAsia="仿宋" w:hAnsi="仿宋"/>
          <w:sz w:val="28"/>
        </w:rPr>
        <w:t>年</w:t>
      </w:r>
      <w:r w:rsidR="00591F86">
        <w:rPr>
          <w:rFonts w:ascii="仿宋" w:eastAsia="仿宋" w:hAnsi="仿宋" w:hint="eastAsia"/>
          <w:sz w:val="28"/>
        </w:rPr>
        <w:t>6月21日</w:t>
      </w:r>
      <w:bookmarkStart w:id="50" w:name="_Toc31586"/>
      <w:bookmarkStart w:id="51" w:name="_Toc499915298"/>
      <w:r w:rsidR="00F94FB0" w:rsidRPr="00CF0783">
        <w:rPr>
          <w:rFonts w:ascii="仿宋" w:eastAsia="仿宋" w:hAnsi="仿宋" w:hint="eastAsia"/>
          <w:sz w:val="28"/>
        </w:rPr>
        <w:t>的市场价值为</w:t>
      </w:r>
      <w:r w:rsidR="00F94FB0" w:rsidRPr="00F761E7">
        <w:rPr>
          <w:rFonts w:ascii="仿宋" w:eastAsia="仿宋" w:hAnsi="仿宋" w:hint="eastAsia"/>
          <w:sz w:val="28"/>
        </w:rPr>
        <w:t>房地产总价</w:t>
      </w:r>
      <w:r w:rsidR="003D1278">
        <w:rPr>
          <w:rFonts w:ascii="仿宋" w:eastAsia="仿宋" w:hAnsi="仿宋" w:hint="eastAsia"/>
          <w:sz w:val="28"/>
        </w:rPr>
        <w:t>29.65</w:t>
      </w:r>
      <w:r w:rsidR="0040262B">
        <w:rPr>
          <w:rFonts w:ascii="仿宋" w:eastAsia="仿宋" w:hAnsi="仿宋" w:hint="eastAsia"/>
          <w:sz w:val="28"/>
        </w:rPr>
        <w:t>万元</w:t>
      </w:r>
      <w:r w:rsidR="00F94FB0" w:rsidRPr="00F761E7">
        <w:rPr>
          <w:rFonts w:ascii="仿宋" w:eastAsia="仿宋" w:hAnsi="仿宋" w:hint="eastAsia"/>
          <w:sz w:val="28"/>
        </w:rPr>
        <w:t>。</w:t>
      </w:r>
      <w:r w:rsidR="00F761E7" w:rsidRPr="00F761E7">
        <w:rPr>
          <w:rFonts w:ascii="仿宋" w:eastAsia="仿宋" w:hAnsi="仿宋" w:hint="eastAsia"/>
          <w:b/>
          <w:sz w:val="28"/>
        </w:rPr>
        <w:t>大</w:t>
      </w:r>
      <w:r w:rsidR="00485FF9" w:rsidRPr="00F761E7">
        <w:rPr>
          <w:rFonts w:ascii="仿宋" w:eastAsia="仿宋" w:hAnsi="仿宋"/>
          <w:b/>
          <w:sz w:val="28"/>
        </w:rPr>
        <w:t>写人民币</w:t>
      </w:r>
      <w:r w:rsidR="003D1278">
        <w:rPr>
          <w:rFonts w:ascii="仿宋" w:eastAsia="仿宋" w:hAnsi="仿宋" w:hint="eastAsia"/>
          <w:b/>
          <w:sz w:val="28"/>
        </w:rPr>
        <w:t>贰拾玖万陆仟伍</w:t>
      </w:r>
      <w:r w:rsidR="005B25A5">
        <w:rPr>
          <w:rFonts w:ascii="仿宋" w:eastAsia="仿宋" w:hAnsi="仿宋" w:hint="eastAsia"/>
          <w:b/>
          <w:sz w:val="28"/>
        </w:rPr>
        <w:t>佰</w:t>
      </w:r>
      <w:r w:rsidR="005125E9" w:rsidRPr="00F761E7">
        <w:rPr>
          <w:rFonts w:ascii="仿宋" w:eastAsia="仿宋" w:hAnsi="仿宋" w:hint="eastAsia"/>
          <w:b/>
          <w:sz w:val="28"/>
        </w:rPr>
        <w:t>元整</w:t>
      </w:r>
      <w:r w:rsidR="00485FF9" w:rsidRPr="00F761E7">
        <w:rPr>
          <w:rFonts w:ascii="仿宋" w:eastAsia="仿宋" w:hAnsi="仿宋" w:hint="eastAsia"/>
          <w:b/>
          <w:sz w:val="28"/>
        </w:rPr>
        <w:t>。</w:t>
      </w:r>
    </w:p>
    <w:p w:rsidR="0063742F" w:rsidRPr="00CF0783" w:rsidRDefault="00567FA3" w:rsidP="007A733F">
      <w:pPr>
        <w:pStyle w:val="a0"/>
        <w:spacing w:line="440" w:lineRule="exact"/>
        <w:ind w:firstLine="0"/>
        <w:outlineLvl w:val="1"/>
        <w:rPr>
          <w:rFonts w:ascii="仿宋" w:eastAsia="仿宋" w:hAnsi="仿宋"/>
          <w:b/>
          <w:bCs/>
        </w:rPr>
      </w:pPr>
      <w:bookmarkStart w:id="52" w:name="_Toc12456823"/>
      <w:r w:rsidRPr="00CF0783">
        <w:rPr>
          <w:rFonts w:ascii="仿宋" w:eastAsia="仿宋" w:hAnsi="仿宋" w:hint="eastAsia"/>
          <w:b/>
          <w:bCs/>
        </w:rPr>
        <w:t>十一、注册房地产估价师</w:t>
      </w:r>
      <w:bookmarkEnd w:id="50"/>
      <w:bookmarkEnd w:id="51"/>
      <w:bookmarkEnd w:id="52"/>
    </w:p>
    <w:p w:rsidR="00286A3B" w:rsidRPr="00CF0783" w:rsidRDefault="00567FA3" w:rsidP="007A733F">
      <w:pPr>
        <w:spacing w:line="440" w:lineRule="exact"/>
        <w:ind w:firstLineChars="200" w:firstLine="560"/>
        <w:rPr>
          <w:rFonts w:ascii="仿宋" w:eastAsia="仿宋" w:hAnsi="仿宋"/>
          <w:sz w:val="28"/>
        </w:rPr>
      </w:pPr>
      <w:r w:rsidRPr="00CF0783">
        <w:rPr>
          <w:rFonts w:ascii="仿宋" w:eastAsia="仿宋" w:hAnsi="仿宋" w:hint="eastAsia"/>
          <w:sz w:val="28"/>
        </w:rPr>
        <w:t>参加本次估价的注册房地产估价师见下表：</w:t>
      </w:r>
    </w:p>
    <w:tbl>
      <w:tblPr>
        <w:tblW w:w="8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564"/>
        <w:gridCol w:w="2408"/>
        <w:gridCol w:w="2126"/>
        <w:gridCol w:w="2503"/>
      </w:tblGrid>
      <w:tr w:rsidR="00485FF9" w:rsidTr="00DB5BE5">
        <w:trPr>
          <w:trHeight w:val="265"/>
        </w:trPr>
        <w:tc>
          <w:tcPr>
            <w:tcW w:w="1564" w:type="dxa"/>
            <w:shd w:val="clear" w:color="auto" w:fill="auto"/>
            <w:tcMar>
              <w:top w:w="72" w:type="dxa"/>
              <w:left w:w="144" w:type="dxa"/>
              <w:bottom w:w="72" w:type="dxa"/>
              <w:right w:w="144" w:type="dxa"/>
            </w:tcMar>
            <w:vAlign w:val="center"/>
          </w:tcPr>
          <w:p w:rsidR="00485FF9" w:rsidRDefault="00485FF9" w:rsidP="007A733F">
            <w:pPr>
              <w:widowControl/>
              <w:kinsoku w:val="0"/>
              <w:overflowPunct w:val="0"/>
              <w:spacing w:line="440" w:lineRule="exact"/>
              <w:jc w:val="center"/>
              <w:textAlignment w:val="baseline"/>
              <w:rPr>
                <w:rFonts w:eastAsia="仿宋"/>
                <w:kern w:val="0"/>
                <w:szCs w:val="24"/>
              </w:rPr>
            </w:pPr>
            <w:bookmarkStart w:id="53" w:name="_Toc391884262"/>
            <w:bookmarkStart w:id="54" w:name="_Toc499915299"/>
            <w:r>
              <w:rPr>
                <w:rFonts w:eastAsia="仿宋" w:hAnsi="仿宋"/>
                <w:color w:val="000000"/>
                <w:kern w:val="24"/>
                <w:szCs w:val="24"/>
              </w:rPr>
              <w:t>姓名</w:t>
            </w:r>
          </w:p>
        </w:tc>
        <w:tc>
          <w:tcPr>
            <w:tcW w:w="2408" w:type="dxa"/>
            <w:shd w:val="clear" w:color="auto" w:fill="auto"/>
            <w:tcMar>
              <w:top w:w="72" w:type="dxa"/>
              <w:left w:w="144" w:type="dxa"/>
              <w:bottom w:w="72" w:type="dxa"/>
              <w:right w:w="144" w:type="dxa"/>
            </w:tcMar>
            <w:vAlign w:val="center"/>
          </w:tcPr>
          <w:p w:rsidR="00485FF9" w:rsidRDefault="00485FF9" w:rsidP="007A733F">
            <w:pPr>
              <w:widowControl/>
              <w:kinsoku w:val="0"/>
              <w:overflowPunct w:val="0"/>
              <w:spacing w:line="440" w:lineRule="exact"/>
              <w:jc w:val="center"/>
              <w:textAlignment w:val="baseline"/>
              <w:rPr>
                <w:rFonts w:eastAsia="仿宋"/>
                <w:kern w:val="0"/>
                <w:szCs w:val="24"/>
              </w:rPr>
            </w:pPr>
            <w:r>
              <w:rPr>
                <w:rFonts w:eastAsia="仿宋" w:hAnsi="仿宋"/>
                <w:color w:val="000000"/>
                <w:kern w:val="24"/>
                <w:szCs w:val="24"/>
              </w:rPr>
              <w:t>注册号</w:t>
            </w:r>
          </w:p>
        </w:tc>
        <w:tc>
          <w:tcPr>
            <w:tcW w:w="2126" w:type="dxa"/>
            <w:shd w:val="clear" w:color="auto" w:fill="auto"/>
            <w:tcMar>
              <w:top w:w="72" w:type="dxa"/>
              <w:left w:w="144" w:type="dxa"/>
              <w:bottom w:w="72" w:type="dxa"/>
              <w:right w:w="144" w:type="dxa"/>
            </w:tcMar>
            <w:vAlign w:val="center"/>
          </w:tcPr>
          <w:p w:rsidR="00485FF9" w:rsidRDefault="00485FF9" w:rsidP="007A733F">
            <w:pPr>
              <w:widowControl/>
              <w:kinsoku w:val="0"/>
              <w:overflowPunct w:val="0"/>
              <w:spacing w:line="440" w:lineRule="exact"/>
              <w:jc w:val="center"/>
              <w:textAlignment w:val="baseline"/>
              <w:rPr>
                <w:rFonts w:eastAsia="仿宋"/>
                <w:kern w:val="0"/>
                <w:szCs w:val="24"/>
              </w:rPr>
            </w:pPr>
            <w:r>
              <w:rPr>
                <w:rFonts w:eastAsia="仿宋" w:hAnsi="仿宋"/>
                <w:color w:val="000000"/>
                <w:kern w:val="24"/>
                <w:szCs w:val="24"/>
              </w:rPr>
              <w:t>签名</w:t>
            </w:r>
          </w:p>
        </w:tc>
        <w:tc>
          <w:tcPr>
            <w:tcW w:w="2503" w:type="dxa"/>
            <w:shd w:val="clear" w:color="auto" w:fill="auto"/>
            <w:tcMar>
              <w:top w:w="72" w:type="dxa"/>
              <w:left w:w="144" w:type="dxa"/>
              <w:bottom w:w="72" w:type="dxa"/>
              <w:right w:w="144" w:type="dxa"/>
            </w:tcMar>
            <w:vAlign w:val="center"/>
          </w:tcPr>
          <w:p w:rsidR="00485FF9" w:rsidRDefault="00485FF9" w:rsidP="007A733F">
            <w:pPr>
              <w:widowControl/>
              <w:kinsoku w:val="0"/>
              <w:overflowPunct w:val="0"/>
              <w:spacing w:line="440" w:lineRule="exact"/>
              <w:jc w:val="center"/>
              <w:textAlignment w:val="baseline"/>
              <w:rPr>
                <w:rFonts w:eastAsia="仿宋"/>
                <w:kern w:val="0"/>
                <w:szCs w:val="24"/>
              </w:rPr>
            </w:pPr>
            <w:r>
              <w:rPr>
                <w:rFonts w:eastAsia="仿宋" w:hAnsi="仿宋"/>
                <w:color w:val="000000"/>
                <w:kern w:val="24"/>
                <w:szCs w:val="24"/>
              </w:rPr>
              <w:t>签名日期</w:t>
            </w:r>
          </w:p>
        </w:tc>
      </w:tr>
      <w:tr w:rsidR="00485FF9" w:rsidTr="00DB5BE5">
        <w:trPr>
          <w:trHeight w:val="536"/>
        </w:trPr>
        <w:tc>
          <w:tcPr>
            <w:tcW w:w="1564" w:type="dxa"/>
            <w:shd w:val="clear" w:color="auto" w:fill="auto"/>
            <w:tcMar>
              <w:top w:w="72" w:type="dxa"/>
              <w:left w:w="144" w:type="dxa"/>
              <w:bottom w:w="72" w:type="dxa"/>
              <w:right w:w="144" w:type="dxa"/>
            </w:tcMar>
            <w:vAlign w:val="center"/>
          </w:tcPr>
          <w:p w:rsidR="00485FF9" w:rsidRPr="00B9564E" w:rsidRDefault="00485FF9" w:rsidP="007A733F">
            <w:pPr>
              <w:widowControl/>
              <w:kinsoku w:val="0"/>
              <w:overflowPunct w:val="0"/>
              <w:spacing w:line="440" w:lineRule="exact"/>
              <w:jc w:val="center"/>
              <w:textAlignment w:val="baseline"/>
              <w:rPr>
                <w:rFonts w:eastAsia="仿宋" w:hAnsi="仿宋"/>
                <w:sz w:val="28"/>
                <w:szCs w:val="28"/>
              </w:rPr>
            </w:pPr>
            <w:r>
              <w:rPr>
                <w:rFonts w:eastAsia="仿宋" w:hAnsi="仿宋" w:hint="eastAsia"/>
                <w:sz w:val="28"/>
                <w:szCs w:val="28"/>
              </w:rPr>
              <w:t>高晓辉</w:t>
            </w:r>
          </w:p>
        </w:tc>
        <w:tc>
          <w:tcPr>
            <w:tcW w:w="2408" w:type="dxa"/>
            <w:shd w:val="clear" w:color="auto" w:fill="auto"/>
            <w:tcMar>
              <w:top w:w="72" w:type="dxa"/>
              <w:left w:w="144" w:type="dxa"/>
              <w:bottom w:w="72" w:type="dxa"/>
              <w:right w:w="144" w:type="dxa"/>
            </w:tcMar>
            <w:vAlign w:val="center"/>
          </w:tcPr>
          <w:p w:rsidR="00485FF9" w:rsidRDefault="00485FF9" w:rsidP="007A733F">
            <w:pPr>
              <w:widowControl/>
              <w:kinsoku w:val="0"/>
              <w:overflowPunct w:val="0"/>
              <w:spacing w:line="440" w:lineRule="exact"/>
              <w:jc w:val="center"/>
              <w:textAlignment w:val="baseline"/>
              <w:rPr>
                <w:rFonts w:eastAsia="仿宋"/>
                <w:kern w:val="0"/>
                <w:szCs w:val="24"/>
              </w:rPr>
            </w:pPr>
            <w:r>
              <w:rPr>
                <w:rFonts w:hint="eastAsia"/>
                <w:kern w:val="0"/>
                <w:sz w:val="28"/>
                <w:szCs w:val="28"/>
              </w:rPr>
              <w:t>6420130010</w:t>
            </w:r>
          </w:p>
        </w:tc>
        <w:tc>
          <w:tcPr>
            <w:tcW w:w="2126" w:type="dxa"/>
            <w:shd w:val="clear" w:color="auto" w:fill="auto"/>
            <w:tcMar>
              <w:top w:w="72" w:type="dxa"/>
              <w:left w:w="144" w:type="dxa"/>
              <w:bottom w:w="72" w:type="dxa"/>
              <w:right w:w="144" w:type="dxa"/>
            </w:tcMar>
            <w:vAlign w:val="center"/>
          </w:tcPr>
          <w:p w:rsidR="00485FF9" w:rsidRDefault="00485FF9" w:rsidP="007A733F">
            <w:pPr>
              <w:widowControl/>
              <w:spacing w:line="440" w:lineRule="exact"/>
              <w:jc w:val="center"/>
              <w:rPr>
                <w:rFonts w:eastAsia="仿宋"/>
                <w:kern w:val="0"/>
                <w:szCs w:val="24"/>
              </w:rPr>
            </w:pPr>
          </w:p>
        </w:tc>
        <w:tc>
          <w:tcPr>
            <w:tcW w:w="2503" w:type="dxa"/>
            <w:shd w:val="clear" w:color="auto" w:fill="auto"/>
            <w:tcMar>
              <w:top w:w="72" w:type="dxa"/>
              <w:left w:w="144" w:type="dxa"/>
              <w:bottom w:w="72" w:type="dxa"/>
              <w:right w:w="144" w:type="dxa"/>
            </w:tcMar>
            <w:vAlign w:val="center"/>
          </w:tcPr>
          <w:p w:rsidR="00485FF9" w:rsidRDefault="00C91D82" w:rsidP="007A733F">
            <w:pPr>
              <w:widowControl/>
              <w:kinsoku w:val="0"/>
              <w:overflowPunct w:val="0"/>
              <w:spacing w:line="440" w:lineRule="exact"/>
              <w:jc w:val="center"/>
              <w:textAlignment w:val="baseline"/>
              <w:rPr>
                <w:rFonts w:eastAsia="仿宋"/>
                <w:kern w:val="0"/>
                <w:szCs w:val="24"/>
              </w:rPr>
            </w:pPr>
            <w:r>
              <w:rPr>
                <w:rFonts w:eastAsia="仿宋" w:hint="eastAsia"/>
                <w:kern w:val="0"/>
                <w:szCs w:val="24"/>
              </w:rPr>
              <w:t>2019</w:t>
            </w:r>
            <w:r>
              <w:rPr>
                <w:rFonts w:eastAsia="仿宋" w:hint="eastAsia"/>
                <w:kern w:val="0"/>
                <w:szCs w:val="24"/>
              </w:rPr>
              <w:t>年</w:t>
            </w:r>
            <w:r w:rsidR="0001038E">
              <w:rPr>
                <w:rFonts w:eastAsia="仿宋" w:hint="eastAsia"/>
                <w:kern w:val="0"/>
                <w:szCs w:val="24"/>
              </w:rPr>
              <w:t>7</w:t>
            </w:r>
            <w:r w:rsidR="0001038E">
              <w:rPr>
                <w:rFonts w:eastAsia="仿宋" w:hint="eastAsia"/>
                <w:kern w:val="0"/>
                <w:szCs w:val="24"/>
              </w:rPr>
              <w:t>月</w:t>
            </w:r>
            <w:r w:rsidR="0001038E">
              <w:rPr>
                <w:rFonts w:eastAsia="仿宋" w:hint="eastAsia"/>
                <w:kern w:val="0"/>
                <w:szCs w:val="24"/>
              </w:rPr>
              <w:t>1</w:t>
            </w:r>
            <w:r w:rsidR="0001038E">
              <w:rPr>
                <w:rFonts w:eastAsia="仿宋" w:hint="eastAsia"/>
                <w:kern w:val="0"/>
                <w:szCs w:val="24"/>
              </w:rPr>
              <w:t>日</w:t>
            </w:r>
          </w:p>
        </w:tc>
      </w:tr>
      <w:tr w:rsidR="00485FF9" w:rsidTr="00D84A32">
        <w:trPr>
          <w:trHeight w:val="575"/>
        </w:trPr>
        <w:tc>
          <w:tcPr>
            <w:tcW w:w="1564" w:type="dxa"/>
            <w:shd w:val="clear" w:color="auto" w:fill="auto"/>
            <w:tcMar>
              <w:top w:w="72" w:type="dxa"/>
              <w:left w:w="144" w:type="dxa"/>
              <w:bottom w:w="72" w:type="dxa"/>
              <w:right w:w="144" w:type="dxa"/>
            </w:tcMar>
            <w:vAlign w:val="center"/>
          </w:tcPr>
          <w:p w:rsidR="00485FF9" w:rsidRPr="00B9564E" w:rsidRDefault="00485FF9" w:rsidP="007A733F">
            <w:pPr>
              <w:widowControl/>
              <w:kinsoku w:val="0"/>
              <w:overflowPunct w:val="0"/>
              <w:spacing w:line="440" w:lineRule="exact"/>
              <w:jc w:val="center"/>
              <w:textAlignment w:val="baseline"/>
              <w:rPr>
                <w:rFonts w:eastAsia="仿宋" w:hAnsi="仿宋"/>
                <w:sz w:val="28"/>
                <w:szCs w:val="28"/>
              </w:rPr>
            </w:pPr>
            <w:r>
              <w:rPr>
                <w:rFonts w:eastAsia="仿宋" w:hAnsi="仿宋" w:hint="eastAsia"/>
                <w:sz w:val="28"/>
                <w:szCs w:val="28"/>
              </w:rPr>
              <w:t>谢炳秋</w:t>
            </w:r>
          </w:p>
        </w:tc>
        <w:tc>
          <w:tcPr>
            <w:tcW w:w="2408" w:type="dxa"/>
            <w:shd w:val="clear" w:color="auto" w:fill="auto"/>
            <w:tcMar>
              <w:top w:w="72" w:type="dxa"/>
              <w:left w:w="144" w:type="dxa"/>
              <w:bottom w:w="72" w:type="dxa"/>
              <w:right w:w="144" w:type="dxa"/>
            </w:tcMar>
            <w:vAlign w:val="center"/>
          </w:tcPr>
          <w:p w:rsidR="00485FF9" w:rsidRDefault="00485FF9" w:rsidP="007A733F">
            <w:pPr>
              <w:widowControl/>
              <w:kinsoku w:val="0"/>
              <w:overflowPunct w:val="0"/>
              <w:spacing w:line="440" w:lineRule="exact"/>
              <w:jc w:val="center"/>
              <w:textAlignment w:val="baseline"/>
              <w:rPr>
                <w:rFonts w:eastAsia="仿宋"/>
                <w:kern w:val="0"/>
                <w:szCs w:val="24"/>
              </w:rPr>
            </w:pPr>
            <w:r>
              <w:rPr>
                <w:rFonts w:hint="eastAsia"/>
                <w:kern w:val="0"/>
                <w:sz w:val="28"/>
                <w:szCs w:val="28"/>
              </w:rPr>
              <w:t>4420150006</w:t>
            </w:r>
          </w:p>
        </w:tc>
        <w:tc>
          <w:tcPr>
            <w:tcW w:w="2126" w:type="dxa"/>
            <w:shd w:val="clear" w:color="auto" w:fill="auto"/>
            <w:tcMar>
              <w:top w:w="72" w:type="dxa"/>
              <w:left w:w="144" w:type="dxa"/>
              <w:bottom w:w="72" w:type="dxa"/>
              <w:right w:w="144" w:type="dxa"/>
            </w:tcMar>
            <w:vAlign w:val="center"/>
          </w:tcPr>
          <w:p w:rsidR="00485FF9" w:rsidRDefault="00485FF9" w:rsidP="007A733F">
            <w:pPr>
              <w:widowControl/>
              <w:spacing w:line="440" w:lineRule="exact"/>
              <w:jc w:val="center"/>
              <w:rPr>
                <w:rFonts w:eastAsia="仿宋"/>
                <w:kern w:val="0"/>
                <w:szCs w:val="24"/>
              </w:rPr>
            </w:pPr>
          </w:p>
        </w:tc>
        <w:tc>
          <w:tcPr>
            <w:tcW w:w="2503" w:type="dxa"/>
            <w:shd w:val="clear" w:color="auto" w:fill="auto"/>
            <w:tcMar>
              <w:top w:w="72" w:type="dxa"/>
              <w:left w:w="144" w:type="dxa"/>
              <w:bottom w:w="72" w:type="dxa"/>
              <w:right w:w="144" w:type="dxa"/>
            </w:tcMar>
            <w:vAlign w:val="center"/>
          </w:tcPr>
          <w:p w:rsidR="00485FF9" w:rsidRDefault="00C91D82" w:rsidP="007A733F">
            <w:pPr>
              <w:widowControl/>
              <w:kinsoku w:val="0"/>
              <w:overflowPunct w:val="0"/>
              <w:spacing w:line="440" w:lineRule="exact"/>
              <w:jc w:val="center"/>
              <w:textAlignment w:val="baseline"/>
              <w:rPr>
                <w:rFonts w:eastAsia="仿宋"/>
                <w:kern w:val="0"/>
                <w:szCs w:val="24"/>
              </w:rPr>
            </w:pPr>
            <w:r>
              <w:rPr>
                <w:rFonts w:eastAsia="仿宋" w:hint="eastAsia"/>
                <w:kern w:val="0"/>
                <w:szCs w:val="24"/>
              </w:rPr>
              <w:t>2019</w:t>
            </w:r>
            <w:r>
              <w:rPr>
                <w:rFonts w:eastAsia="仿宋" w:hint="eastAsia"/>
                <w:kern w:val="0"/>
                <w:szCs w:val="24"/>
              </w:rPr>
              <w:t>年</w:t>
            </w:r>
            <w:r w:rsidR="0001038E">
              <w:rPr>
                <w:rFonts w:eastAsia="仿宋" w:hint="eastAsia"/>
                <w:kern w:val="0"/>
                <w:szCs w:val="24"/>
              </w:rPr>
              <w:t>7</w:t>
            </w:r>
            <w:r w:rsidR="0001038E">
              <w:rPr>
                <w:rFonts w:eastAsia="仿宋" w:hint="eastAsia"/>
                <w:kern w:val="0"/>
                <w:szCs w:val="24"/>
              </w:rPr>
              <w:t>月</w:t>
            </w:r>
            <w:r w:rsidR="0001038E">
              <w:rPr>
                <w:rFonts w:eastAsia="仿宋" w:hint="eastAsia"/>
                <w:kern w:val="0"/>
                <w:szCs w:val="24"/>
              </w:rPr>
              <w:t>1</w:t>
            </w:r>
            <w:r w:rsidR="0001038E">
              <w:rPr>
                <w:rFonts w:eastAsia="仿宋" w:hint="eastAsia"/>
                <w:kern w:val="0"/>
                <w:szCs w:val="24"/>
              </w:rPr>
              <w:t>日</w:t>
            </w:r>
          </w:p>
        </w:tc>
      </w:tr>
    </w:tbl>
    <w:p w:rsidR="009C2CD3" w:rsidRDefault="00567FA3" w:rsidP="007A733F">
      <w:pPr>
        <w:pStyle w:val="a0"/>
        <w:spacing w:line="440" w:lineRule="exact"/>
        <w:ind w:firstLine="0"/>
        <w:outlineLvl w:val="1"/>
        <w:rPr>
          <w:rFonts w:eastAsia="仿宋" w:hAnsi="仿宋"/>
          <w:b/>
          <w:bCs/>
        </w:rPr>
      </w:pPr>
      <w:bookmarkStart w:id="55" w:name="_Toc12456824"/>
      <w:r>
        <w:rPr>
          <w:rFonts w:eastAsia="仿宋" w:hAnsi="仿宋"/>
          <w:b/>
          <w:bCs/>
        </w:rPr>
        <w:t>十</w:t>
      </w:r>
      <w:r w:rsidR="00DB23F4">
        <w:rPr>
          <w:rFonts w:eastAsia="仿宋" w:hAnsi="仿宋" w:hint="eastAsia"/>
          <w:b/>
          <w:bCs/>
        </w:rPr>
        <w:t>二</w:t>
      </w:r>
      <w:r>
        <w:rPr>
          <w:rFonts w:eastAsia="仿宋" w:hAnsi="仿宋"/>
          <w:b/>
          <w:bCs/>
        </w:rPr>
        <w:t>、</w:t>
      </w:r>
      <w:r w:rsidR="009C2CD3">
        <w:rPr>
          <w:rFonts w:eastAsia="仿宋" w:hAnsi="仿宋" w:hint="eastAsia"/>
          <w:b/>
          <w:bCs/>
        </w:rPr>
        <w:t>实地查勘期</w:t>
      </w:r>
      <w:bookmarkEnd w:id="55"/>
    </w:p>
    <w:p w:rsidR="009C2CD3" w:rsidRDefault="009C2CD3" w:rsidP="007A733F">
      <w:pPr>
        <w:pStyle w:val="a0"/>
        <w:spacing w:line="440" w:lineRule="exact"/>
        <w:ind w:firstLineChars="200" w:firstLine="560"/>
        <w:rPr>
          <w:rFonts w:eastAsia="仿宋" w:hAnsi="仿宋"/>
          <w:b/>
          <w:bCs/>
        </w:rPr>
      </w:pPr>
      <w:r>
        <w:rPr>
          <w:rFonts w:eastAsia="仿宋"/>
        </w:rPr>
        <w:t>201</w:t>
      </w:r>
      <w:r w:rsidR="00FF06F6">
        <w:rPr>
          <w:rFonts w:eastAsia="仿宋" w:hint="eastAsia"/>
        </w:rPr>
        <w:t>9</w:t>
      </w:r>
      <w:r>
        <w:rPr>
          <w:rFonts w:eastAsia="仿宋"/>
        </w:rPr>
        <w:t>年</w:t>
      </w:r>
      <w:r w:rsidR="00591F86">
        <w:rPr>
          <w:rFonts w:eastAsia="仿宋" w:hint="eastAsia"/>
        </w:rPr>
        <w:t>6</w:t>
      </w:r>
      <w:r w:rsidR="00591F86">
        <w:rPr>
          <w:rFonts w:eastAsia="仿宋" w:hint="eastAsia"/>
        </w:rPr>
        <w:t>月</w:t>
      </w:r>
      <w:r w:rsidR="00591F86">
        <w:rPr>
          <w:rFonts w:eastAsia="仿宋" w:hint="eastAsia"/>
        </w:rPr>
        <w:t>21</w:t>
      </w:r>
      <w:r w:rsidR="00591F86">
        <w:rPr>
          <w:rFonts w:eastAsia="仿宋" w:hint="eastAsia"/>
        </w:rPr>
        <w:t>日</w:t>
      </w:r>
    </w:p>
    <w:p w:rsidR="0063742F" w:rsidRDefault="009C2CD3" w:rsidP="007A733F">
      <w:pPr>
        <w:pStyle w:val="a0"/>
        <w:spacing w:line="440" w:lineRule="exact"/>
        <w:ind w:firstLine="0"/>
        <w:outlineLvl w:val="1"/>
        <w:rPr>
          <w:rFonts w:eastAsia="仿宋"/>
          <w:b/>
          <w:bCs/>
        </w:rPr>
      </w:pPr>
      <w:bookmarkStart w:id="56" w:name="_Toc12456825"/>
      <w:r>
        <w:rPr>
          <w:rFonts w:eastAsia="仿宋" w:hAnsi="仿宋" w:hint="eastAsia"/>
          <w:b/>
          <w:bCs/>
        </w:rPr>
        <w:t>十三、</w:t>
      </w:r>
      <w:r w:rsidR="00567FA3">
        <w:rPr>
          <w:rFonts w:eastAsia="仿宋" w:hAnsi="仿宋"/>
          <w:b/>
          <w:bCs/>
        </w:rPr>
        <w:t>估价</w:t>
      </w:r>
      <w:bookmarkEnd w:id="53"/>
      <w:r w:rsidR="00567FA3">
        <w:rPr>
          <w:rFonts w:eastAsia="仿宋" w:hAnsi="仿宋"/>
          <w:b/>
          <w:bCs/>
        </w:rPr>
        <w:t>作业日期</w:t>
      </w:r>
      <w:bookmarkEnd w:id="54"/>
      <w:bookmarkEnd w:id="56"/>
    </w:p>
    <w:p w:rsidR="00CD070F" w:rsidRDefault="009C2CD3" w:rsidP="00F6541C">
      <w:pPr>
        <w:pStyle w:val="a0"/>
        <w:spacing w:line="480" w:lineRule="exact"/>
        <w:ind w:firstLineChars="200" w:firstLine="560"/>
        <w:rPr>
          <w:rFonts w:eastAsia="仿宋"/>
        </w:rPr>
      </w:pPr>
      <w:r>
        <w:rPr>
          <w:rFonts w:eastAsia="仿宋"/>
        </w:rPr>
        <w:t>201</w:t>
      </w:r>
      <w:r w:rsidR="00FF06F6">
        <w:rPr>
          <w:rFonts w:eastAsia="仿宋" w:hint="eastAsia"/>
        </w:rPr>
        <w:t>9</w:t>
      </w:r>
      <w:r w:rsidR="00567FA3">
        <w:rPr>
          <w:rFonts w:eastAsia="仿宋"/>
        </w:rPr>
        <w:t>年</w:t>
      </w:r>
      <w:r w:rsidR="00591F86">
        <w:rPr>
          <w:rFonts w:eastAsia="仿宋" w:hint="eastAsia"/>
        </w:rPr>
        <w:t>6</w:t>
      </w:r>
      <w:r w:rsidR="00591F86">
        <w:rPr>
          <w:rFonts w:eastAsia="仿宋" w:hint="eastAsia"/>
        </w:rPr>
        <w:t>月</w:t>
      </w:r>
      <w:r w:rsidR="00591F86">
        <w:rPr>
          <w:rFonts w:eastAsia="仿宋" w:hint="eastAsia"/>
        </w:rPr>
        <w:t>21</w:t>
      </w:r>
      <w:r w:rsidR="00591F86">
        <w:rPr>
          <w:rFonts w:eastAsia="仿宋" w:hint="eastAsia"/>
        </w:rPr>
        <w:t>日</w:t>
      </w:r>
      <w:r w:rsidR="00567FA3">
        <w:rPr>
          <w:rFonts w:eastAsia="仿宋" w:hint="eastAsia"/>
        </w:rPr>
        <w:t>至</w:t>
      </w:r>
      <w:r w:rsidR="00C91D82">
        <w:rPr>
          <w:rFonts w:eastAsia="仿宋"/>
        </w:rPr>
        <w:t>2019</w:t>
      </w:r>
      <w:r w:rsidR="00C91D82">
        <w:rPr>
          <w:rFonts w:eastAsia="仿宋"/>
        </w:rPr>
        <w:t>年</w:t>
      </w:r>
      <w:r w:rsidR="0001038E">
        <w:rPr>
          <w:rFonts w:eastAsia="仿宋"/>
        </w:rPr>
        <w:t>7</w:t>
      </w:r>
      <w:r w:rsidR="0001038E">
        <w:rPr>
          <w:rFonts w:eastAsia="仿宋"/>
        </w:rPr>
        <w:t>月</w:t>
      </w:r>
      <w:r w:rsidR="0001038E">
        <w:rPr>
          <w:rFonts w:eastAsia="仿宋"/>
        </w:rPr>
        <w:t>1</w:t>
      </w:r>
      <w:r w:rsidR="0001038E">
        <w:rPr>
          <w:rFonts w:eastAsia="仿宋"/>
        </w:rPr>
        <w:t>日</w:t>
      </w:r>
    </w:p>
    <w:p w:rsidR="00CD070F" w:rsidRDefault="00CD070F">
      <w:pPr>
        <w:widowControl/>
        <w:spacing w:line="240" w:lineRule="auto"/>
        <w:jc w:val="left"/>
        <w:rPr>
          <w:rFonts w:ascii="仿宋" w:eastAsia="仿宋" w:hAnsi="仿宋"/>
          <w:bCs/>
          <w:szCs w:val="36"/>
        </w:rPr>
      </w:pPr>
      <w:bookmarkStart w:id="57" w:name="_Toc499915300"/>
      <w:r>
        <w:rPr>
          <w:rFonts w:ascii="仿宋" w:eastAsia="仿宋" w:hAnsi="仿宋"/>
          <w:bCs/>
          <w:szCs w:val="36"/>
        </w:rPr>
        <w:br w:type="page"/>
      </w:r>
    </w:p>
    <w:p w:rsidR="00FD01E2" w:rsidRPr="00FF276C" w:rsidRDefault="00FD01E2" w:rsidP="00FF276C">
      <w:pPr>
        <w:pStyle w:val="2"/>
        <w:spacing w:before="0" w:after="0" w:line="720" w:lineRule="auto"/>
        <w:rPr>
          <w:rFonts w:ascii="仿宋" w:eastAsia="仿宋" w:hAnsi="仿宋"/>
          <w:bCs/>
          <w:szCs w:val="36"/>
        </w:rPr>
      </w:pPr>
      <w:bookmarkStart w:id="58" w:name="_Toc12456826"/>
      <w:r w:rsidRPr="00FF276C">
        <w:rPr>
          <w:rFonts w:ascii="仿宋" w:eastAsia="仿宋" w:hAnsi="仿宋"/>
          <w:bCs/>
          <w:szCs w:val="36"/>
        </w:rPr>
        <w:lastRenderedPageBreak/>
        <w:t>附件</w:t>
      </w:r>
      <w:bookmarkEnd w:id="57"/>
      <w:bookmarkEnd w:id="58"/>
    </w:p>
    <w:p w:rsidR="00FD01E2" w:rsidRDefault="00FD01E2" w:rsidP="00FD01E2">
      <w:pPr>
        <w:pStyle w:val="a0"/>
        <w:rPr>
          <w:rFonts w:eastAsia="仿宋_GB2312"/>
        </w:rPr>
      </w:pPr>
    </w:p>
    <w:p w:rsidR="00FD01E2" w:rsidRPr="00485FF9" w:rsidRDefault="00A4788D" w:rsidP="00FD01E2">
      <w:pPr>
        <w:pStyle w:val="a0"/>
        <w:numPr>
          <w:ilvl w:val="0"/>
          <w:numId w:val="2"/>
        </w:numPr>
        <w:spacing w:line="480" w:lineRule="auto"/>
        <w:rPr>
          <w:rFonts w:eastAsia="仿宋"/>
          <w:color w:val="000000"/>
        </w:rPr>
      </w:pPr>
      <w:r>
        <w:rPr>
          <w:rFonts w:eastAsia="仿宋" w:hAnsi="仿宋" w:hint="eastAsia"/>
          <w:color w:val="000000"/>
        </w:rPr>
        <w:t>司法鉴定</w:t>
      </w:r>
      <w:r w:rsidR="00FD01E2">
        <w:rPr>
          <w:rFonts w:eastAsia="仿宋" w:hAnsi="仿宋"/>
          <w:color w:val="000000"/>
        </w:rPr>
        <w:t>委托书复印件</w:t>
      </w:r>
    </w:p>
    <w:p w:rsidR="00CA42D4" w:rsidRPr="003D1278" w:rsidRDefault="00CA42D4" w:rsidP="00CA42D4">
      <w:pPr>
        <w:pStyle w:val="a0"/>
        <w:numPr>
          <w:ilvl w:val="0"/>
          <w:numId w:val="2"/>
        </w:numPr>
        <w:spacing w:line="480" w:lineRule="auto"/>
        <w:rPr>
          <w:rFonts w:eastAsia="仿宋"/>
          <w:color w:val="000000"/>
        </w:rPr>
      </w:pPr>
      <w:r>
        <w:rPr>
          <w:rFonts w:eastAsia="仿宋" w:hAnsi="仿宋" w:hint="eastAsia"/>
          <w:color w:val="000000"/>
        </w:rPr>
        <w:t>《</w:t>
      </w:r>
      <w:r w:rsidR="00CA790D">
        <w:rPr>
          <w:rFonts w:eastAsia="仿宋" w:hAnsi="仿宋" w:hint="eastAsia"/>
          <w:color w:val="000000"/>
        </w:rPr>
        <w:t>房屋产权证书</w:t>
      </w:r>
      <w:r>
        <w:rPr>
          <w:rFonts w:eastAsia="仿宋" w:hAnsi="仿宋" w:hint="eastAsia"/>
          <w:color w:val="000000"/>
        </w:rPr>
        <w:t>》复印件</w:t>
      </w:r>
    </w:p>
    <w:p w:rsidR="003D1278" w:rsidRPr="00D9101F" w:rsidRDefault="003D1278" w:rsidP="00CA42D4">
      <w:pPr>
        <w:pStyle w:val="a0"/>
        <w:numPr>
          <w:ilvl w:val="0"/>
          <w:numId w:val="2"/>
        </w:numPr>
        <w:spacing w:line="480" w:lineRule="auto"/>
        <w:rPr>
          <w:rFonts w:eastAsia="仿宋"/>
          <w:color w:val="000000"/>
        </w:rPr>
      </w:pPr>
      <w:r>
        <w:rPr>
          <w:rFonts w:eastAsia="仿宋" w:hAnsi="仿宋" w:hint="eastAsia"/>
          <w:color w:val="000000"/>
        </w:rPr>
        <w:t>《执行裁定书》</w:t>
      </w:r>
    </w:p>
    <w:p w:rsidR="00267328" w:rsidRDefault="00782F2A" w:rsidP="00FD01E2">
      <w:pPr>
        <w:pStyle w:val="a0"/>
        <w:numPr>
          <w:ilvl w:val="0"/>
          <w:numId w:val="2"/>
        </w:numPr>
        <w:spacing w:line="480" w:lineRule="auto"/>
        <w:rPr>
          <w:rFonts w:eastAsia="仿宋" w:hAnsi="仿宋"/>
          <w:color w:val="000000"/>
        </w:rPr>
      </w:pPr>
      <w:r w:rsidRPr="00782F2A">
        <w:rPr>
          <w:rFonts w:eastAsia="仿宋" w:hAnsi="仿宋" w:hint="eastAsia"/>
          <w:color w:val="000000"/>
        </w:rPr>
        <w:t>估价对象概貌性照片</w:t>
      </w:r>
    </w:p>
    <w:p w:rsidR="00FD01E2" w:rsidRDefault="00FD01E2" w:rsidP="00FD01E2">
      <w:pPr>
        <w:pStyle w:val="a0"/>
        <w:numPr>
          <w:ilvl w:val="0"/>
          <w:numId w:val="2"/>
        </w:numPr>
        <w:spacing w:line="480" w:lineRule="auto"/>
        <w:rPr>
          <w:rFonts w:eastAsia="仿宋" w:hAnsi="仿宋"/>
          <w:color w:val="000000"/>
        </w:rPr>
      </w:pPr>
      <w:r>
        <w:rPr>
          <w:rFonts w:eastAsia="仿宋" w:hAnsi="仿宋"/>
          <w:color w:val="000000"/>
        </w:rPr>
        <w:t>估价对象区域位置示意图</w:t>
      </w:r>
    </w:p>
    <w:p w:rsidR="00FD01E2" w:rsidRDefault="00FD01E2" w:rsidP="00FD01E2">
      <w:pPr>
        <w:pStyle w:val="a0"/>
        <w:numPr>
          <w:ilvl w:val="0"/>
          <w:numId w:val="2"/>
        </w:numPr>
        <w:spacing w:line="480" w:lineRule="auto"/>
        <w:rPr>
          <w:rFonts w:eastAsia="仿宋"/>
          <w:color w:val="000000"/>
        </w:rPr>
      </w:pPr>
      <w:r>
        <w:rPr>
          <w:rFonts w:eastAsia="仿宋" w:hAnsi="仿宋"/>
          <w:color w:val="000000"/>
        </w:rPr>
        <w:t>房地产估价机构营业执照及资格证书复印件</w:t>
      </w:r>
    </w:p>
    <w:p w:rsidR="00FD01E2" w:rsidRDefault="00FD01E2" w:rsidP="00FD01E2">
      <w:pPr>
        <w:pStyle w:val="a0"/>
        <w:numPr>
          <w:ilvl w:val="0"/>
          <w:numId w:val="2"/>
        </w:numPr>
        <w:spacing w:line="480" w:lineRule="auto"/>
        <w:rPr>
          <w:rFonts w:eastAsia="仿宋"/>
          <w:color w:val="000000"/>
        </w:rPr>
      </w:pPr>
      <w:r>
        <w:rPr>
          <w:rFonts w:eastAsia="仿宋" w:hAnsi="仿宋"/>
          <w:color w:val="000000"/>
        </w:rPr>
        <w:t>注册房地产估价师资格证书复印件</w:t>
      </w: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FD01E2" w:rsidRDefault="00FD01E2" w:rsidP="00470BBD">
      <w:pPr>
        <w:pStyle w:val="a0"/>
        <w:spacing w:line="480" w:lineRule="exact"/>
        <w:ind w:firstLine="0"/>
        <w:rPr>
          <w:rFonts w:eastAsia="仿宋"/>
        </w:rPr>
      </w:pPr>
    </w:p>
    <w:p w:rsidR="005A58C4" w:rsidRDefault="005A58C4" w:rsidP="00BD4AB3">
      <w:pPr>
        <w:spacing w:line="220" w:lineRule="atLeast"/>
        <w:jc w:val="left"/>
        <w:rPr>
          <w:rFonts w:hint="eastAsia"/>
          <w:sz w:val="28"/>
          <w:szCs w:val="28"/>
        </w:rPr>
      </w:pPr>
    </w:p>
    <w:p w:rsidR="005A58C4" w:rsidRDefault="005A58C4" w:rsidP="00BD4AB3">
      <w:pPr>
        <w:spacing w:line="220" w:lineRule="atLeast"/>
        <w:jc w:val="left"/>
        <w:rPr>
          <w:rFonts w:hint="eastAsia"/>
          <w:sz w:val="28"/>
          <w:szCs w:val="28"/>
        </w:rPr>
      </w:pPr>
    </w:p>
    <w:p w:rsidR="00BD4AB3" w:rsidRPr="00DF481C" w:rsidRDefault="00C34BAA" w:rsidP="00BD4AB3">
      <w:pPr>
        <w:spacing w:line="220" w:lineRule="atLeast"/>
        <w:jc w:val="left"/>
        <w:rPr>
          <w:sz w:val="28"/>
          <w:szCs w:val="28"/>
        </w:rPr>
      </w:pPr>
      <w:r>
        <w:rPr>
          <w:rFonts w:hint="eastAsia"/>
          <w:sz w:val="28"/>
          <w:szCs w:val="28"/>
        </w:rPr>
        <w:lastRenderedPageBreak/>
        <w:t>估</w:t>
      </w:r>
      <w:r w:rsidR="00BD4AB3">
        <w:rPr>
          <w:rFonts w:hint="eastAsia"/>
          <w:sz w:val="28"/>
          <w:szCs w:val="28"/>
        </w:rPr>
        <w:t>价</w:t>
      </w:r>
      <w:r w:rsidR="00BD4AB3" w:rsidRPr="00DF481C">
        <w:rPr>
          <w:rFonts w:hint="eastAsia"/>
          <w:sz w:val="28"/>
          <w:szCs w:val="28"/>
        </w:rPr>
        <w:t>对象概貌照片</w:t>
      </w:r>
    </w:p>
    <w:tbl>
      <w:tblPr>
        <w:tblW w:w="8999" w:type="dxa"/>
        <w:jc w:val="center"/>
        <w:tblBorders>
          <w:top w:val="thinThickSmallGap" w:sz="24" w:space="0" w:color="0000FF"/>
          <w:left w:val="thinThickSmallGap" w:sz="24" w:space="0" w:color="0000FF"/>
          <w:bottom w:val="thinThickSmallGap" w:sz="24" w:space="0" w:color="0000FF"/>
          <w:right w:val="thinThickSmallGap" w:sz="24" w:space="0" w:color="0000FF"/>
          <w:insideH w:val="thinThickSmallGap" w:sz="24" w:space="0" w:color="0000FF"/>
          <w:insideV w:val="thinThickSmallGap" w:sz="24" w:space="0" w:color="0000FF"/>
        </w:tblBorders>
        <w:tblLayout w:type="fixed"/>
        <w:tblLook w:val="04A0"/>
      </w:tblPr>
      <w:tblGrid>
        <w:gridCol w:w="4339"/>
        <w:gridCol w:w="4660"/>
      </w:tblGrid>
      <w:tr w:rsidR="00BD4AB3" w:rsidRPr="000813F7" w:rsidTr="0040262B">
        <w:trPr>
          <w:trHeight w:val="2778"/>
          <w:jc w:val="center"/>
        </w:trPr>
        <w:tc>
          <w:tcPr>
            <w:tcW w:w="4339" w:type="dxa"/>
            <w:shd w:val="clear" w:color="auto" w:fill="auto"/>
            <w:vAlign w:val="bottom"/>
          </w:tcPr>
          <w:p w:rsidR="00BD4AB3" w:rsidRDefault="009F1D55" w:rsidP="0040262B">
            <w:pPr>
              <w:jc w:val="center"/>
              <w:rPr>
                <w:rFonts w:ascii="宋体" w:eastAsia="宋体" w:hAnsi="宋体"/>
                <w:sz w:val="20"/>
                <w:szCs w:val="21"/>
              </w:rPr>
            </w:pPr>
            <w:r>
              <w:rPr>
                <w:rFonts w:ascii="宋体" w:eastAsia="宋体" w:hAnsi="宋体"/>
                <w:noProof/>
                <w:sz w:val="20"/>
                <w:szCs w:val="21"/>
              </w:rPr>
              <w:drawing>
                <wp:inline distT="0" distB="0" distL="0" distR="0">
                  <wp:extent cx="2619910" cy="3780678"/>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25.JPG"/>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618105" cy="3778073"/>
                          </a:xfrm>
                          <a:prstGeom prst="rect">
                            <a:avLst/>
                          </a:prstGeom>
                        </pic:spPr>
                      </pic:pic>
                    </a:graphicData>
                  </a:graphic>
                </wp:inline>
              </w:drawing>
            </w:r>
          </w:p>
          <w:p w:rsidR="00BD4AB3" w:rsidRPr="0012453C" w:rsidRDefault="00BD4AB3" w:rsidP="00027317">
            <w:pPr>
              <w:spacing w:line="240" w:lineRule="auto"/>
              <w:jc w:val="center"/>
              <w:rPr>
                <w:rFonts w:ascii="宋体" w:eastAsia="宋体" w:hAnsi="宋体"/>
                <w:sz w:val="20"/>
                <w:szCs w:val="21"/>
              </w:rPr>
            </w:pPr>
            <w:r w:rsidRPr="0012453C">
              <w:rPr>
                <w:rFonts w:ascii="宋体" w:eastAsia="宋体" w:hAnsi="宋体" w:hint="eastAsia"/>
                <w:sz w:val="20"/>
                <w:szCs w:val="21"/>
              </w:rPr>
              <w:t>估价对象</w:t>
            </w:r>
            <w:r w:rsidR="00427BEC">
              <w:rPr>
                <w:rFonts w:ascii="宋体" w:eastAsia="宋体" w:hAnsi="宋体" w:hint="eastAsia"/>
                <w:sz w:val="20"/>
                <w:szCs w:val="21"/>
              </w:rPr>
              <w:t>住宅</w:t>
            </w:r>
            <w:r w:rsidR="00235718">
              <w:rPr>
                <w:rFonts w:ascii="宋体" w:eastAsia="宋体" w:hAnsi="宋体" w:hint="eastAsia"/>
                <w:sz w:val="20"/>
                <w:szCs w:val="21"/>
              </w:rPr>
              <w:t>小区</w:t>
            </w:r>
          </w:p>
        </w:tc>
        <w:tc>
          <w:tcPr>
            <w:tcW w:w="4660" w:type="dxa"/>
            <w:shd w:val="clear" w:color="auto" w:fill="auto"/>
            <w:vAlign w:val="center"/>
          </w:tcPr>
          <w:p w:rsidR="00BD4AB3" w:rsidRDefault="009F1D55" w:rsidP="0040262B">
            <w:pPr>
              <w:jc w:val="center"/>
              <w:rPr>
                <w:rFonts w:ascii="宋体" w:eastAsia="宋体" w:hAnsi="宋体"/>
                <w:sz w:val="20"/>
                <w:szCs w:val="21"/>
              </w:rPr>
            </w:pPr>
            <w:r>
              <w:rPr>
                <w:rFonts w:ascii="宋体" w:eastAsia="宋体" w:hAnsi="宋体"/>
                <w:noProof/>
                <w:sz w:val="20"/>
                <w:szCs w:val="21"/>
              </w:rPr>
              <w:drawing>
                <wp:inline distT="0" distB="0" distL="0" distR="0">
                  <wp:extent cx="2821940" cy="37623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27.JPG"/>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821940" cy="3762375"/>
                          </a:xfrm>
                          <a:prstGeom prst="rect">
                            <a:avLst/>
                          </a:prstGeom>
                        </pic:spPr>
                      </pic:pic>
                    </a:graphicData>
                  </a:graphic>
                </wp:inline>
              </w:drawing>
            </w:r>
          </w:p>
          <w:p w:rsidR="00BD4AB3" w:rsidRPr="0012453C" w:rsidRDefault="00BD4AB3" w:rsidP="00235718">
            <w:pPr>
              <w:spacing w:line="240" w:lineRule="auto"/>
              <w:jc w:val="center"/>
              <w:rPr>
                <w:rFonts w:ascii="宋体" w:eastAsia="宋体" w:hAnsi="宋体"/>
                <w:sz w:val="20"/>
                <w:szCs w:val="21"/>
              </w:rPr>
            </w:pPr>
            <w:r w:rsidRPr="0012453C">
              <w:rPr>
                <w:rFonts w:ascii="宋体" w:eastAsia="宋体" w:hAnsi="宋体" w:hint="eastAsia"/>
                <w:sz w:val="20"/>
                <w:szCs w:val="21"/>
              </w:rPr>
              <w:t>估价对象</w:t>
            </w:r>
            <w:r w:rsidR="00235718">
              <w:rPr>
                <w:rFonts w:ascii="宋体" w:eastAsia="宋体" w:hAnsi="宋体" w:hint="eastAsia"/>
                <w:sz w:val="20"/>
                <w:szCs w:val="21"/>
              </w:rPr>
              <w:t>住宅楼外观</w:t>
            </w:r>
          </w:p>
        </w:tc>
      </w:tr>
      <w:tr w:rsidR="00BD4AB3" w:rsidTr="0040262B">
        <w:trPr>
          <w:trHeight w:val="4496"/>
          <w:jc w:val="center"/>
        </w:trPr>
        <w:tc>
          <w:tcPr>
            <w:tcW w:w="4339" w:type="dxa"/>
            <w:shd w:val="clear" w:color="auto" w:fill="auto"/>
            <w:vAlign w:val="bottom"/>
          </w:tcPr>
          <w:p w:rsidR="00BD4AB3" w:rsidRDefault="009F1D55" w:rsidP="0040262B">
            <w:pPr>
              <w:jc w:val="center"/>
              <w:rPr>
                <w:rFonts w:ascii="宋体" w:eastAsia="宋体" w:hAnsi="宋体"/>
                <w:sz w:val="20"/>
                <w:szCs w:val="21"/>
              </w:rPr>
            </w:pPr>
            <w:r>
              <w:rPr>
                <w:rFonts w:ascii="宋体" w:eastAsia="宋体" w:hAnsi="宋体"/>
                <w:noProof/>
                <w:sz w:val="20"/>
                <w:szCs w:val="21"/>
              </w:rPr>
              <w:drawing>
                <wp:inline distT="0" distB="0" distL="0" distR="0">
                  <wp:extent cx="2618105" cy="34905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32.JPG"/>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618105" cy="3490595"/>
                          </a:xfrm>
                          <a:prstGeom prst="rect">
                            <a:avLst/>
                          </a:prstGeom>
                        </pic:spPr>
                      </pic:pic>
                    </a:graphicData>
                  </a:graphic>
                </wp:inline>
              </w:drawing>
            </w:r>
          </w:p>
          <w:p w:rsidR="00BD4AB3" w:rsidRPr="00294CC2" w:rsidRDefault="00BD4AB3" w:rsidP="0040262B">
            <w:pPr>
              <w:jc w:val="center"/>
              <w:rPr>
                <w:rFonts w:ascii="宋体" w:eastAsia="宋体" w:hAnsi="宋体"/>
                <w:sz w:val="20"/>
                <w:szCs w:val="21"/>
              </w:rPr>
            </w:pPr>
            <w:r w:rsidRPr="0012453C">
              <w:rPr>
                <w:rFonts w:ascii="宋体" w:eastAsia="宋体" w:hAnsi="宋体" w:hint="eastAsia"/>
                <w:sz w:val="20"/>
                <w:szCs w:val="21"/>
              </w:rPr>
              <w:t>估价对象</w:t>
            </w:r>
            <w:r>
              <w:rPr>
                <w:rFonts w:ascii="宋体" w:eastAsia="宋体" w:hAnsi="宋体" w:hint="eastAsia"/>
                <w:sz w:val="20"/>
                <w:szCs w:val="21"/>
              </w:rPr>
              <w:t>-</w:t>
            </w:r>
            <w:r w:rsidR="00027317">
              <w:rPr>
                <w:rFonts w:ascii="宋体" w:eastAsia="宋体" w:hAnsi="宋体" w:hint="eastAsia"/>
                <w:sz w:val="20"/>
                <w:szCs w:val="21"/>
              </w:rPr>
              <w:t>入户单元</w:t>
            </w:r>
          </w:p>
        </w:tc>
        <w:tc>
          <w:tcPr>
            <w:tcW w:w="4660" w:type="dxa"/>
            <w:shd w:val="clear" w:color="auto" w:fill="auto"/>
            <w:vAlign w:val="center"/>
          </w:tcPr>
          <w:p w:rsidR="00BD4AB3" w:rsidRDefault="009F1D55" w:rsidP="0040262B">
            <w:pPr>
              <w:jc w:val="center"/>
              <w:rPr>
                <w:rFonts w:ascii="宋体" w:eastAsia="宋体" w:hAnsi="宋体"/>
                <w:sz w:val="20"/>
                <w:szCs w:val="21"/>
              </w:rPr>
            </w:pPr>
            <w:r>
              <w:rPr>
                <w:rFonts w:ascii="宋体" w:eastAsia="宋体" w:hAnsi="宋体"/>
                <w:noProof/>
                <w:sz w:val="20"/>
                <w:szCs w:val="21"/>
              </w:rPr>
              <w:drawing>
                <wp:inline distT="0" distB="0" distL="0" distR="0">
                  <wp:extent cx="2815120" cy="3462391"/>
                  <wp:effectExtent l="0" t="0" r="4445"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29.JPG"/>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821940" cy="3470779"/>
                          </a:xfrm>
                          <a:prstGeom prst="rect">
                            <a:avLst/>
                          </a:prstGeom>
                        </pic:spPr>
                      </pic:pic>
                    </a:graphicData>
                  </a:graphic>
                </wp:inline>
              </w:drawing>
            </w:r>
          </w:p>
          <w:p w:rsidR="00BD4AB3" w:rsidRPr="002D6E23" w:rsidRDefault="00BD4AB3" w:rsidP="00027317">
            <w:pPr>
              <w:jc w:val="center"/>
              <w:rPr>
                <w:rFonts w:ascii="宋体" w:eastAsia="宋体" w:hAnsi="宋体"/>
                <w:sz w:val="20"/>
                <w:szCs w:val="21"/>
              </w:rPr>
            </w:pPr>
            <w:r>
              <w:rPr>
                <w:rFonts w:ascii="宋体" w:eastAsia="宋体" w:hAnsi="宋体" w:hint="eastAsia"/>
                <w:sz w:val="20"/>
                <w:szCs w:val="21"/>
              </w:rPr>
              <w:t>估价对象</w:t>
            </w:r>
            <w:r w:rsidR="00427BEC">
              <w:rPr>
                <w:rFonts w:ascii="宋体" w:eastAsia="宋体" w:hAnsi="宋体" w:hint="eastAsia"/>
                <w:sz w:val="20"/>
                <w:szCs w:val="21"/>
              </w:rPr>
              <w:t>-</w:t>
            </w:r>
            <w:r w:rsidR="00027317">
              <w:rPr>
                <w:rFonts w:ascii="宋体" w:eastAsia="宋体" w:hAnsi="宋体" w:hint="eastAsia"/>
                <w:sz w:val="20"/>
                <w:szCs w:val="21"/>
              </w:rPr>
              <w:t>入户门</w:t>
            </w:r>
          </w:p>
        </w:tc>
      </w:tr>
    </w:tbl>
    <w:p w:rsidR="005A58C4" w:rsidRDefault="005A58C4" w:rsidP="00C50D7F">
      <w:pPr>
        <w:rPr>
          <w:rFonts w:ascii="仿宋" w:eastAsia="仿宋" w:hAnsi="仿宋" w:hint="eastAsia"/>
          <w:sz w:val="28"/>
          <w:szCs w:val="28"/>
        </w:rPr>
      </w:pPr>
    </w:p>
    <w:p w:rsidR="00267328" w:rsidRDefault="00D16DD5" w:rsidP="00C50D7F">
      <w:pPr>
        <w:rPr>
          <w:rFonts w:ascii="仿宋" w:eastAsia="仿宋" w:hAnsi="仿宋"/>
          <w:sz w:val="28"/>
          <w:szCs w:val="28"/>
        </w:rPr>
      </w:pPr>
      <w:r>
        <w:rPr>
          <w:rFonts w:ascii="仿宋" w:eastAsia="仿宋" w:hAnsi="仿宋" w:hint="eastAsia"/>
          <w:sz w:val="28"/>
          <w:szCs w:val="28"/>
        </w:rPr>
        <w:lastRenderedPageBreak/>
        <w:t>估价对</w:t>
      </w:r>
      <w:r w:rsidR="00267328">
        <w:rPr>
          <w:rFonts w:ascii="仿宋" w:eastAsia="仿宋" w:hAnsi="仿宋" w:hint="eastAsia"/>
          <w:sz w:val="28"/>
          <w:szCs w:val="28"/>
        </w:rPr>
        <w:t>象区域位置示意图</w:t>
      </w:r>
    </w:p>
    <w:p w:rsidR="00267328" w:rsidRDefault="0069676C" w:rsidP="00C50D7F">
      <w:pPr>
        <w:rPr>
          <w:rFonts w:ascii="仿宋" w:eastAsia="仿宋" w:hAnsi="仿宋"/>
          <w:sz w:val="28"/>
          <w:szCs w:val="28"/>
        </w:rPr>
      </w:pPr>
      <w:r>
        <w:rPr>
          <w:rFonts w:ascii="仿宋" w:eastAsia="仿宋" w:hAnsi="仿宋"/>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50" o:spid="_x0000_s1026" type="#_x0000_t61" style="position:absolute;left:0;text-align:left;margin-left:219.4pt;margin-top:152.85pt;width:58.5pt;height:24.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" adj="-5502,-3665">
            <v:textbox>
              <w:txbxContent>
                <w:p w:rsidR="008D0132" w:rsidRPr="00961188" w:rsidRDefault="008D0132" w:rsidP="00D72FD4">
                  <w:pPr>
                    <w:rPr>
                      <w:rFonts w:asciiTheme="majorEastAsia" w:eastAsiaTheme="majorEastAsia" w:hAnsiTheme="majorEastAsia"/>
                      <w:sz w:val="21"/>
                      <w:szCs w:val="21"/>
                    </w:rPr>
                  </w:pPr>
                  <w:r w:rsidRPr="00961188">
                    <w:rPr>
                      <w:rFonts w:asciiTheme="majorEastAsia" w:eastAsiaTheme="majorEastAsia" w:hAnsiTheme="majorEastAsia" w:hint="eastAsia"/>
                      <w:sz w:val="21"/>
                      <w:szCs w:val="21"/>
                    </w:rPr>
                    <w:t>估价对象</w:t>
                  </w:r>
                </w:p>
              </w:txbxContent>
            </v:textbox>
          </v:shape>
        </w:pict>
      </w:r>
      <w:r w:rsidR="009F1D55">
        <w:rPr>
          <w:rFonts w:ascii="仿宋" w:eastAsia="仿宋" w:hAnsi="仿宋"/>
          <w:noProof/>
          <w:sz w:val="28"/>
          <w:szCs w:val="28"/>
        </w:rPr>
        <w:drawing>
          <wp:inline distT="0" distB="0" distL="0" distR="0">
            <wp:extent cx="5280917" cy="3996647"/>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1686127(1).jpg"/>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278755" cy="3995011"/>
                    </a:xfrm>
                    <a:prstGeom prst="rect">
                      <a:avLst/>
                    </a:prstGeom>
                  </pic:spPr>
                </pic:pic>
              </a:graphicData>
            </a:graphic>
          </wp:inline>
        </w:drawing>
      </w:r>
    </w:p>
    <w:p w:rsidR="00267328" w:rsidRDefault="0069676C" w:rsidP="00C50D7F">
      <w:pPr>
        <w:rPr>
          <w:rFonts w:ascii="仿宋" w:eastAsia="仿宋" w:hAnsi="仿宋"/>
          <w:sz w:val="28"/>
          <w:szCs w:val="28"/>
        </w:rPr>
      </w:pPr>
      <w:r>
        <w:rPr>
          <w:rFonts w:ascii="仿宋" w:eastAsia="仿宋" w:hAnsi="仿宋"/>
          <w:noProof/>
          <w:sz w:val="28"/>
          <w:szCs w:val="28"/>
        </w:rPr>
        <w:pict>
          <v:shape id="矩形标注 48" o:spid="_x0000_s1027" type="#_x0000_t61" style="position:absolute;left:0;text-align:left;margin-left:227.3pt;margin-top:129.2pt;width:58.5pt;height:2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" adj="-5502,-3665">
            <v:textbox>
              <w:txbxContent>
                <w:p w:rsidR="008D0132" w:rsidRPr="00961188" w:rsidRDefault="008D0132" w:rsidP="00D72FD4">
                  <w:pPr>
                    <w:rPr>
                      <w:rFonts w:asciiTheme="majorEastAsia" w:eastAsiaTheme="majorEastAsia" w:hAnsiTheme="majorEastAsia"/>
                      <w:sz w:val="21"/>
                      <w:szCs w:val="21"/>
                    </w:rPr>
                  </w:pPr>
                  <w:r w:rsidRPr="00961188">
                    <w:rPr>
                      <w:rFonts w:asciiTheme="majorEastAsia" w:eastAsiaTheme="majorEastAsia" w:hAnsiTheme="majorEastAsia" w:hint="eastAsia"/>
                      <w:sz w:val="21"/>
                      <w:szCs w:val="21"/>
                    </w:rPr>
                    <w:t>估价对象</w:t>
                  </w:r>
                </w:p>
              </w:txbxContent>
            </v:textbox>
          </v:shape>
        </w:pict>
      </w:r>
      <w:r w:rsidR="009F1D55">
        <w:rPr>
          <w:rFonts w:ascii="仿宋" w:eastAsia="仿宋" w:hAnsi="仿宋"/>
          <w:noProof/>
          <w:sz w:val="28"/>
          <w:szCs w:val="28"/>
        </w:rPr>
        <w:drawing>
          <wp:inline distT="0" distB="0" distL="0" distR="0">
            <wp:extent cx="5280917" cy="376034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WT$FAGZ9SRSD46SO1@KQL.png"/>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278755" cy="3758803"/>
                    </a:xfrm>
                    <a:prstGeom prst="rect">
                      <a:avLst/>
                    </a:prstGeom>
                  </pic:spPr>
                </pic:pic>
              </a:graphicData>
            </a:graphic>
          </wp:inline>
        </w:drawing>
      </w:r>
    </w:p>
    <w:p w:rsidR="00027317" w:rsidRPr="005A58C4" w:rsidRDefault="00027317" w:rsidP="005A58C4">
      <w:pPr>
        <w:rPr>
          <w:rFonts w:ascii="仿宋" w:eastAsia="仿宋" w:hAnsi="仿宋"/>
          <w:sz w:val="28"/>
          <w:szCs w:val="28"/>
        </w:rPr>
      </w:pPr>
    </w:p>
    <w:sectPr w:rsidR="00027317" w:rsidRPr="005A58C4" w:rsidSect="00175C57">
      <w:footerReference w:type="default" r:id="rId17"/>
      <w:pgSz w:w="11907" w:h="16840"/>
      <w:pgMar w:top="1105" w:right="1797" w:bottom="1135" w:left="1797"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71" w:rsidRDefault="005D0971">
      <w:pPr>
        <w:spacing w:line="240" w:lineRule="auto"/>
      </w:pPr>
      <w:r>
        <w:separator/>
      </w:r>
    </w:p>
  </w:endnote>
  <w:endnote w:type="continuationSeparator" w:id="0">
    <w:p w:rsidR="005D0971" w:rsidRDefault="005D09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细黑">
    <w:altName w:val="hakuyoxingshu7000"/>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新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44504"/>
      <w:docPartObj>
        <w:docPartGallery w:val="Page Numbers (Bottom of Page)"/>
        <w:docPartUnique/>
      </w:docPartObj>
    </w:sdtPr>
    <w:sdtContent>
      <w:p w:rsidR="008D0132" w:rsidRDefault="0069676C">
        <w:pPr>
          <w:pStyle w:val="ac"/>
          <w:jc w:val="center"/>
        </w:pPr>
      </w:p>
    </w:sdtContent>
  </w:sdt>
  <w:p w:rsidR="008D0132" w:rsidRDefault="008D0132">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71" w:rsidRDefault="005D0971">
      <w:pPr>
        <w:spacing w:line="240" w:lineRule="auto"/>
      </w:pPr>
      <w:r>
        <w:separator/>
      </w:r>
    </w:p>
  </w:footnote>
  <w:footnote w:type="continuationSeparator" w:id="0">
    <w:p w:rsidR="005D0971" w:rsidRDefault="005D09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EA0"/>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1">
    <w:nsid w:val="17316F66"/>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2">
    <w:nsid w:val="17B81A6B"/>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3">
    <w:nsid w:val="23D018AB"/>
    <w:multiLevelType w:val="hybridMultilevel"/>
    <w:tmpl w:val="4EE8AC02"/>
    <w:lvl w:ilvl="0" w:tplc="8EA85C8E">
      <w:start w:val="1"/>
      <w:numFmt w:val="decimal"/>
      <w:lvlText w:val="%1、"/>
      <w:lvlJc w:val="left"/>
      <w:pPr>
        <w:ind w:left="2906" w:hanging="720"/>
      </w:pPr>
      <w:rPr>
        <w:rFonts w:hAnsi="仿宋" w:hint="default"/>
      </w:rPr>
    </w:lvl>
    <w:lvl w:ilvl="1" w:tplc="04090019" w:tentative="1">
      <w:start w:val="1"/>
      <w:numFmt w:val="lowerLetter"/>
      <w:lvlText w:val="%2)"/>
      <w:lvlJc w:val="left"/>
      <w:pPr>
        <w:ind w:left="3026" w:hanging="420"/>
      </w:pPr>
    </w:lvl>
    <w:lvl w:ilvl="2" w:tplc="0409001B" w:tentative="1">
      <w:start w:val="1"/>
      <w:numFmt w:val="lowerRoman"/>
      <w:lvlText w:val="%3."/>
      <w:lvlJc w:val="right"/>
      <w:pPr>
        <w:ind w:left="3446" w:hanging="420"/>
      </w:pPr>
    </w:lvl>
    <w:lvl w:ilvl="3" w:tplc="0409000F" w:tentative="1">
      <w:start w:val="1"/>
      <w:numFmt w:val="decimal"/>
      <w:lvlText w:val="%4."/>
      <w:lvlJc w:val="left"/>
      <w:pPr>
        <w:ind w:left="3866" w:hanging="420"/>
      </w:pPr>
    </w:lvl>
    <w:lvl w:ilvl="4" w:tplc="04090019" w:tentative="1">
      <w:start w:val="1"/>
      <w:numFmt w:val="lowerLetter"/>
      <w:lvlText w:val="%5)"/>
      <w:lvlJc w:val="left"/>
      <w:pPr>
        <w:ind w:left="4286" w:hanging="420"/>
      </w:pPr>
    </w:lvl>
    <w:lvl w:ilvl="5" w:tplc="0409001B" w:tentative="1">
      <w:start w:val="1"/>
      <w:numFmt w:val="lowerRoman"/>
      <w:lvlText w:val="%6."/>
      <w:lvlJc w:val="right"/>
      <w:pPr>
        <w:ind w:left="4706" w:hanging="420"/>
      </w:pPr>
    </w:lvl>
    <w:lvl w:ilvl="6" w:tplc="0409000F" w:tentative="1">
      <w:start w:val="1"/>
      <w:numFmt w:val="decimal"/>
      <w:lvlText w:val="%7."/>
      <w:lvlJc w:val="left"/>
      <w:pPr>
        <w:ind w:left="5126" w:hanging="420"/>
      </w:pPr>
    </w:lvl>
    <w:lvl w:ilvl="7" w:tplc="04090019" w:tentative="1">
      <w:start w:val="1"/>
      <w:numFmt w:val="lowerLetter"/>
      <w:lvlText w:val="%8)"/>
      <w:lvlJc w:val="left"/>
      <w:pPr>
        <w:ind w:left="5546" w:hanging="420"/>
      </w:pPr>
    </w:lvl>
    <w:lvl w:ilvl="8" w:tplc="0409001B" w:tentative="1">
      <w:start w:val="1"/>
      <w:numFmt w:val="lowerRoman"/>
      <w:lvlText w:val="%9."/>
      <w:lvlJc w:val="right"/>
      <w:pPr>
        <w:ind w:left="5966" w:hanging="420"/>
      </w:pPr>
    </w:lvl>
  </w:abstractNum>
  <w:abstractNum w:abstractNumId="4">
    <w:nsid w:val="24231669"/>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5">
    <w:nsid w:val="25567FF1"/>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6">
    <w:nsid w:val="33521969"/>
    <w:multiLevelType w:val="hybridMultilevel"/>
    <w:tmpl w:val="F0AA4C6A"/>
    <w:lvl w:ilvl="0" w:tplc="2A0C9B2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9E2185"/>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8">
    <w:nsid w:val="58E053E6"/>
    <w:multiLevelType w:val="hybridMultilevel"/>
    <w:tmpl w:val="5C4096CC"/>
    <w:lvl w:ilvl="0" w:tplc="F1665E56">
      <w:start w:val="1"/>
      <w:numFmt w:val="decimalEnclosedCircle"/>
      <w:lvlText w:val="%1"/>
      <w:lvlJc w:val="left"/>
      <w:pPr>
        <w:ind w:left="920" w:hanging="360"/>
      </w:pPr>
      <w:rPr>
        <w:rFonts w:ascii="楷体_GB2312" w:eastAsia="楷体_GB2312"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9C3582F"/>
    <w:multiLevelType w:val="singleLevel"/>
    <w:tmpl w:val="59C3582F"/>
    <w:lvl w:ilvl="0">
      <w:start w:val="2"/>
      <w:numFmt w:val="decimal"/>
      <w:suff w:val="nothing"/>
      <w:lvlText w:val="%1、"/>
      <w:lvlJc w:val="left"/>
    </w:lvl>
  </w:abstractNum>
  <w:abstractNum w:abstractNumId="10">
    <w:nsid w:val="5DE025E7"/>
    <w:multiLevelType w:val="hybridMultilevel"/>
    <w:tmpl w:val="A336C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221E4B"/>
    <w:multiLevelType w:val="hybridMultilevel"/>
    <w:tmpl w:val="74DCB598"/>
    <w:lvl w:ilvl="0" w:tplc="097AD5A4">
      <w:start w:val="1"/>
      <w:numFmt w:val="decimal"/>
      <w:lvlText w:val="%1、"/>
      <w:lvlJc w:val="left"/>
      <w:pPr>
        <w:ind w:left="3626" w:hanging="720"/>
      </w:pPr>
      <w:rPr>
        <w:rFonts w:hAnsi="仿宋" w:hint="default"/>
      </w:rPr>
    </w:lvl>
    <w:lvl w:ilvl="1" w:tplc="04090019" w:tentative="1">
      <w:start w:val="1"/>
      <w:numFmt w:val="lowerLetter"/>
      <w:lvlText w:val="%2)"/>
      <w:lvlJc w:val="left"/>
      <w:pPr>
        <w:ind w:left="3746" w:hanging="420"/>
      </w:pPr>
    </w:lvl>
    <w:lvl w:ilvl="2" w:tplc="0409001B" w:tentative="1">
      <w:start w:val="1"/>
      <w:numFmt w:val="lowerRoman"/>
      <w:lvlText w:val="%3."/>
      <w:lvlJc w:val="right"/>
      <w:pPr>
        <w:ind w:left="4166" w:hanging="420"/>
      </w:pPr>
    </w:lvl>
    <w:lvl w:ilvl="3" w:tplc="0409000F" w:tentative="1">
      <w:start w:val="1"/>
      <w:numFmt w:val="decimal"/>
      <w:lvlText w:val="%4."/>
      <w:lvlJc w:val="left"/>
      <w:pPr>
        <w:ind w:left="4586" w:hanging="420"/>
      </w:pPr>
    </w:lvl>
    <w:lvl w:ilvl="4" w:tplc="04090019" w:tentative="1">
      <w:start w:val="1"/>
      <w:numFmt w:val="lowerLetter"/>
      <w:lvlText w:val="%5)"/>
      <w:lvlJc w:val="left"/>
      <w:pPr>
        <w:ind w:left="5006" w:hanging="420"/>
      </w:pPr>
    </w:lvl>
    <w:lvl w:ilvl="5" w:tplc="0409001B" w:tentative="1">
      <w:start w:val="1"/>
      <w:numFmt w:val="lowerRoman"/>
      <w:lvlText w:val="%6."/>
      <w:lvlJc w:val="right"/>
      <w:pPr>
        <w:ind w:left="5426" w:hanging="420"/>
      </w:pPr>
    </w:lvl>
    <w:lvl w:ilvl="6" w:tplc="0409000F" w:tentative="1">
      <w:start w:val="1"/>
      <w:numFmt w:val="decimal"/>
      <w:lvlText w:val="%7."/>
      <w:lvlJc w:val="left"/>
      <w:pPr>
        <w:ind w:left="5846" w:hanging="420"/>
      </w:pPr>
    </w:lvl>
    <w:lvl w:ilvl="7" w:tplc="04090019" w:tentative="1">
      <w:start w:val="1"/>
      <w:numFmt w:val="lowerLetter"/>
      <w:lvlText w:val="%8)"/>
      <w:lvlJc w:val="left"/>
      <w:pPr>
        <w:ind w:left="6266" w:hanging="420"/>
      </w:pPr>
    </w:lvl>
    <w:lvl w:ilvl="8" w:tplc="0409001B" w:tentative="1">
      <w:start w:val="1"/>
      <w:numFmt w:val="lowerRoman"/>
      <w:lvlText w:val="%9."/>
      <w:lvlJc w:val="right"/>
      <w:pPr>
        <w:ind w:left="6686" w:hanging="420"/>
      </w:pPr>
    </w:lvl>
  </w:abstractNum>
  <w:abstractNum w:abstractNumId="12">
    <w:nsid w:val="796D2A36"/>
    <w:multiLevelType w:val="hybridMultilevel"/>
    <w:tmpl w:val="A4C22F2E"/>
    <w:lvl w:ilvl="0" w:tplc="0E341D40">
      <w:start w:val="1"/>
      <w:numFmt w:val="decimal"/>
      <w:lvlText w:val="%1."/>
      <w:lvlJc w:val="left"/>
      <w:pPr>
        <w:ind w:left="2186" w:hanging="360"/>
      </w:pPr>
      <w:rPr>
        <w:rFonts w:hint="default"/>
      </w:rPr>
    </w:lvl>
    <w:lvl w:ilvl="1" w:tplc="04090019" w:tentative="1">
      <w:start w:val="1"/>
      <w:numFmt w:val="lowerLetter"/>
      <w:lvlText w:val="%2)"/>
      <w:lvlJc w:val="left"/>
      <w:pPr>
        <w:ind w:left="2666" w:hanging="420"/>
      </w:pPr>
    </w:lvl>
    <w:lvl w:ilvl="2" w:tplc="0409001B" w:tentative="1">
      <w:start w:val="1"/>
      <w:numFmt w:val="lowerRoman"/>
      <w:lvlText w:val="%3."/>
      <w:lvlJc w:val="right"/>
      <w:pPr>
        <w:ind w:left="3086" w:hanging="420"/>
      </w:pPr>
    </w:lvl>
    <w:lvl w:ilvl="3" w:tplc="0409000F" w:tentative="1">
      <w:start w:val="1"/>
      <w:numFmt w:val="decimal"/>
      <w:lvlText w:val="%4."/>
      <w:lvlJc w:val="left"/>
      <w:pPr>
        <w:ind w:left="3506" w:hanging="420"/>
      </w:pPr>
    </w:lvl>
    <w:lvl w:ilvl="4" w:tplc="04090019" w:tentative="1">
      <w:start w:val="1"/>
      <w:numFmt w:val="lowerLetter"/>
      <w:lvlText w:val="%5)"/>
      <w:lvlJc w:val="left"/>
      <w:pPr>
        <w:ind w:left="3926" w:hanging="420"/>
      </w:pPr>
    </w:lvl>
    <w:lvl w:ilvl="5" w:tplc="0409001B" w:tentative="1">
      <w:start w:val="1"/>
      <w:numFmt w:val="lowerRoman"/>
      <w:lvlText w:val="%6."/>
      <w:lvlJc w:val="right"/>
      <w:pPr>
        <w:ind w:left="4346" w:hanging="420"/>
      </w:pPr>
    </w:lvl>
    <w:lvl w:ilvl="6" w:tplc="0409000F" w:tentative="1">
      <w:start w:val="1"/>
      <w:numFmt w:val="decimal"/>
      <w:lvlText w:val="%7."/>
      <w:lvlJc w:val="left"/>
      <w:pPr>
        <w:ind w:left="4766" w:hanging="420"/>
      </w:pPr>
    </w:lvl>
    <w:lvl w:ilvl="7" w:tplc="04090019" w:tentative="1">
      <w:start w:val="1"/>
      <w:numFmt w:val="lowerLetter"/>
      <w:lvlText w:val="%8)"/>
      <w:lvlJc w:val="left"/>
      <w:pPr>
        <w:ind w:left="5186" w:hanging="420"/>
      </w:pPr>
    </w:lvl>
    <w:lvl w:ilvl="8" w:tplc="0409001B" w:tentative="1">
      <w:start w:val="1"/>
      <w:numFmt w:val="lowerRoman"/>
      <w:lvlText w:val="%9."/>
      <w:lvlJc w:val="right"/>
      <w:pPr>
        <w:ind w:left="5606" w:hanging="420"/>
      </w:pPr>
    </w:lvl>
  </w:abstractNum>
  <w:abstractNum w:abstractNumId="13">
    <w:nsid w:val="79EE0416"/>
    <w:multiLevelType w:val="hybridMultilevel"/>
    <w:tmpl w:val="FAAAEA52"/>
    <w:lvl w:ilvl="0" w:tplc="04090003">
      <w:start w:val="1"/>
      <w:numFmt w:val="bullet"/>
      <w:lvlText w:val=""/>
      <w:lvlJc w:val="left"/>
      <w:pPr>
        <w:ind w:left="1287" w:hanging="720"/>
      </w:pPr>
      <w:rPr>
        <w:rFonts w:ascii="Wingdings" w:hAnsi="Wingding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0"/>
  </w:num>
  <w:num w:numId="2">
    <w:abstractNumId w:val="0"/>
  </w:num>
  <w:num w:numId="3">
    <w:abstractNumId w:val="4"/>
  </w:num>
  <w:num w:numId="4">
    <w:abstractNumId w:val="8"/>
  </w:num>
  <w:num w:numId="5">
    <w:abstractNumId w:val="9"/>
  </w:num>
  <w:num w:numId="6">
    <w:abstractNumId w:val="12"/>
  </w:num>
  <w:num w:numId="7">
    <w:abstractNumId w:val="2"/>
  </w:num>
  <w:num w:numId="8">
    <w:abstractNumId w:val="1"/>
  </w:num>
  <w:num w:numId="9">
    <w:abstractNumId w:val="6"/>
  </w:num>
  <w:num w:numId="10">
    <w:abstractNumId w:val="13"/>
  </w:num>
  <w:num w:numId="11">
    <w:abstractNumId w:val="7"/>
  </w:num>
  <w:num w:numId="12">
    <w:abstractNumId w:val="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5CE"/>
    <w:rsid w:val="000005FC"/>
    <w:rsid w:val="0000091C"/>
    <w:rsid w:val="00001B95"/>
    <w:rsid w:val="00003D6F"/>
    <w:rsid w:val="00005A4D"/>
    <w:rsid w:val="000064E3"/>
    <w:rsid w:val="000100CA"/>
    <w:rsid w:val="0001038E"/>
    <w:rsid w:val="000114ED"/>
    <w:rsid w:val="0001403B"/>
    <w:rsid w:val="000177B0"/>
    <w:rsid w:val="00017E09"/>
    <w:rsid w:val="00017FEA"/>
    <w:rsid w:val="000204FA"/>
    <w:rsid w:val="00024199"/>
    <w:rsid w:val="0002525F"/>
    <w:rsid w:val="00025820"/>
    <w:rsid w:val="00027317"/>
    <w:rsid w:val="00030FC2"/>
    <w:rsid w:val="000318A3"/>
    <w:rsid w:val="00032E19"/>
    <w:rsid w:val="00034197"/>
    <w:rsid w:val="000346D2"/>
    <w:rsid w:val="00036035"/>
    <w:rsid w:val="00036173"/>
    <w:rsid w:val="00036F87"/>
    <w:rsid w:val="0004079C"/>
    <w:rsid w:val="00040C33"/>
    <w:rsid w:val="00043593"/>
    <w:rsid w:val="00044A02"/>
    <w:rsid w:val="00046CF8"/>
    <w:rsid w:val="0004700A"/>
    <w:rsid w:val="00047B91"/>
    <w:rsid w:val="00053A28"/>
    <w:rsid w:val="00055196"/>
    <w:rsid w:val="000554C2"/>
    <w:rsid w:val="000630A7"/>
    <w:rsid w:val="000645B8"/>
    <w:rsid w:val="00064777"/>
    <w:rsid w:val="00066C0E"/>
    <w:rsid w:val="00073A10"/>
    <w:rsid w:val="00073B35"/>
    <w:rsid w:val="000743F7"/>
    <w:rsid w:val="00076170"/>
    <w:rsid w:val="00077BB0"/>
    <w:rsid w:val="00080075"/>
    <w:rsid w:val="00080919"/>
    <w:rsid w:val="00082AF8"/>
    <w:rsid w:val="00086BBE"/>
    <w:rsid w:val="00087EC0"/>
    <w:rsid w:val="000913BC"/>
    <w:rsid w:val="00092574"/>
    <w:rsid w:val="000928B5"/>
    <w:rsid w:val="00094AF5"/>
    <w:rsid w:val="00094EFF"/>
    <w:rsid w:val="000A0391"/>
    <w:rsid w:val="000A19BA"/>
    <w:rsid w:val="000B2BCE"/>
    <w:rsid w:val="000B3F6E"/>
    <w:rsid w:val="000B4573"/>
    <w:rsid w:val="000B5CAA"/>
    <w:rsid w:val="000B61FA"/>
    <w:rsid w:val="000B7E93"/>
    <w:rsid w:val="000C028C"/>
    <w:rsid w:val="000C1D9A"/>
    <w:rsid w:val="000C20D0"/>
    <w:rsid w:val="000C26EE"/>
    <w:rsid w:val="000C3227"/>
    <w:rsid w:val="000C3F47"/>
    <w:rsid w:val="000C45BF"/>
    <w:rsid w:val="000C520F"/>
    <w:rsid w:val="000C63E6"/>
    <w:rsid w:val="000D40C4"/>
    <w:rsid w:val="000D525C"/>
    <w:rsid w:val="000D54FE"/>
    <w:rsid w:val="000D5D9C"/>
    <w:rsid w:val="000D66C0"/>
    <w:rsid w:val="000D6A5F"/>
    <w:rsid w:val="000D6E71"/>
    <w:rsid w:val="000D7035"/>
    <w:rsid w:val="000D7964"/>
    <w:rsid w:val="000E02FE"/>
    <w:rsid w:val="000E0F52"/>
    <w:rsid w:val="000E1407"/>
    <w:rsid w:val="000E360E"/>
    <w:rsid w:val="000F17D1"/>
    <w:rsid w:val="000F2C30"/>
    <w:rsid w:val="000F2E9F"/>
    <w:rsid w:val="000F3A15"/>
    <w:rsid w:val="000F462B"/>
    <w:rsid w:val="000F50F7"/>
    <w:rsid w:val="000F519B"/>
    <w:rsid w:val="000F643D"/>
    <w:rsid w:val="000F7C65"/>
    <w:rsid w:val="00100AF0"/>
    <w:rsid w:val="001015EC"/>
    <w:rsid w:val="00104915"/>
    <w:rsid w:val="00105B63"/>
    <w:rsid w:val="00107214"/>
    <w:rsid w:val="00107E59"/>
    <w:rsid w:val="001101BA"/>
    <w:rsid w:val="00110306"/>
    <w:rsid w:val="00110792"/>
    <w:rsid w:val="00111377"/>
    <w:rsid w:val="001113E1"/>
    <w:rsid w:val="0011362C"/>
    <w:rsid w:val="00120391"/>
    <w:rsid w:val="00120E9F"/>
    <w:rsid w:val="0012666B"/>
    <w:rsid w:val="00126768"/>
    <w:rsid w:val="00130408"/>
    <w:rsid w:val="001311D8"/>
    <w:rsid w:val="00133911"/>
    <w:rsid w:val="0013574C"/>
    <w:rsid w:val="0013585A"/>
    <w:rsid w:val="00136459"/>
    <w:rsid w:val="00137E67"/>
    <w:rsid w:val="001440D9"/>
    <w:rsid w:val="00144309"/>
    <w:rsid w:val="001447C8"/>
    <w:rsid w:val="00144CBF"/>
    <w:rsid w:val="00147279"/>
    <w:rsid w:val="001472F4"/>
    <w:rsid w:val="00147F2C"/>
    <w:rsid w:val="00150B04"/>
    <w:rsid w:val="001528B9"/>
    <w:rsid w:val="00154B54"/>
    <w:rsid w:val="00156E23"/>
    <w:rsid w:val="0016183A"/>
    <w:rsid w:val="00166B8B"/>
    <w:rsid w:val="001710E3"/>
    <w:rsid w:val="00172B95"/>
    <w:rsid w:val="00172EEF"/>
    <w:rsid w:val="00173117"/>
    <w:rsid w:val="001740CF"/>
    <w:rsid w:val="00174DF9"/>
    <w:rsid w:val="00174F17"/>
    <w:rsid w:val="00175C57"/>
    <w:rsid w:val="00177A8A"/>
    <w:rsid w:val="00180A51"/>
    <w:rsid w:val="001826F2"/>
    <w:rsid w:val="001838FA"/>
    <w:rsid w:val="00185650"/>
    <w:rsid w:val="001857AC"/>
    <w:rsid w:val="001860AC"/>
    <w:rsid w:val="00192284"/>
    <w:rsid w:val="00193AEC"/>
    <w:rsid w:val="001946C9"/>
    <w:rsid w:val="0019481A"/>
    <w:rsid w:val="00195854"/>
    <w:rsid w:val="00195C46"/>
    <w:rsid w:val="00197811"/>
    <w:rsid w:val="001A289F"/>
    <w:rsid w:val="001A3184"/>
    <w:rsid w:val="001A4290"/>
    <w:rsid w:val="001A51AC"/>
    <w:rsid w:val="001A54D9"/>
    <w:rsid w:val="001A5C12"/>
    <w:rsid w:val="001A7260"/>
    <w:rsid w:val="001B0107"/>
    <w:rsid w:val="001B0BD6"/>
    <w:rsid w:val="001B1B08"/>
    <w:rsid w:val="001B2326"/>
    <w:rsid w:val="001B3D64"/>
    <w:rsid w:val="001B41D0"/>
    <w:rsid w:val="001B48CA"/>
    <w:rsid w:val="001B4B41"/>
    <w:rsid w:val="001B7707"/>
    <w:rsid w:val="001C08E5"/>
    <w:rsid w:val="001C1B70"/>
    <w:rsid w:val="001C1F77"/>
    <w:rsid w:val="001C21E7"/>
    <w:rsid w:val="001C3EB0"/>
    <w:rsid w:val="001C4A78"/>
    <w:rsid w:val="001C4EE2"/>
    <w:rsid w:val="001C7EE5"/>
    <w:rsid w:val="001D0229"/>
    <w:rsid w:val="001D20E2"/>
    <w:rsid w:val="001D46D0"/>
    <w:rsid w:val="001D553C"/>
    <w:rsid w:val="001D599E"/>
    <w:rsid w:val="001E124E"/>
    <w:rsid w:val="001E2FB3"/>
    <w:rsid w:val="001E3D52"/>
    <w:rsid w:val="001E6C17"/>
    <w:rsid w:val="001E72CB"/>
    <w:rsid w:val="001E76ED"/>
    <w:rsid w:val="001E7F5A"/>
    <w:rsid w:val="001F0C67"/>
    <w:rsid w:val="001F1D30"/>
    <w:rsid w:val="001F4E72"/>
    <w:rsid w:val="001F7EB3"/>
    <w:rsid w:val="00201681"/>
    <w:rsid w:val="00201A84"/>
    <w:rsid w:val="00202741"/>
    <w:rsid w:val="0020406C"/>
    <w:rsid w:val="00206AD9"/>
    <w:rsid w:val="00207A34"/>
    <w:rsid w:val="00211E27"/>
    <w:rsid w:val="00213119"/>
    <w:rsid w:val="0021409D"/>
    <w:rsid w:val="002158C0"/>
    <w:rsid w:val="00216FAF"/>
    <w:rsid w:val="0021702F"/>
    <w:rsid w:val="00217650"/>
    <w:rsid w:val="00220C36"/>
    <w:rsid w:val="00221269"/>
    <w:rsid w:val="00221628"/>
    <w:rsid w:val="0022282E"/>
    <w:rsid w:val="00226730"/>
    <w:rsid w:val="00231C8C"/>
    <w:rsid w:val="00232944"/>
    <w:rsid w:val="00233760"/>
    <w:rsid w:val="0023435D"/>
    <w:rsid w:val="00235718"/>
    <w:rsid w:val="00242440"/>
    <w:rsid w:val="002424F6"/>
    <w:rsid w:val="002448FE"/>
    <w:rsid w:val="00244F24"/>
    <w:rsid w:val="002450C8"/>
    <w:rsid w:val="00245A9D"/>
    <w:rsid w:val="00246B71"/>
    <w:rsid w:val="00247B12"/>
    <w:rsid w:val="00250682"/>
    <w:rsid w:val="002508B4"/>
    <w:rsid w:val="00250A5F"/>
    <w:rsid w:val="00251671"/>
    <w:rsid w:val="00251B16"/>
    <w:rsid w:val="00252E07"/>
    <w:rsid w:val="002578A1"/>
    <w:rsid w:val="00261271"/>
    <w:rsid w:val="00264724"/>
    <w:rsid w:val="0026490E"/>
    <w:rsid w:val="00265A6D"/>
    <w:rsid w:val="00266183"/>
    <w:rsid w:val="00267328"/>
    <w:rsid w:val="00273679"/>
    <w:rsid w:val="002737B7"/>
    <w:rsid w:val="00273B3F"/>
    <w:rsid w:val="0027496B"/>
    <w:rsid w:val="00277A10"/>
    <w:rsid w:val="00280D21"/>
    <w:rsid w:val="00281F75"/>
    <w:rsid w:val="002821A3"/>
    <w:rsid w:val="002825AD"/>
    <w:rsid w:val="00283683"/>
    <w:rsid w:val="00286A3B"/>
    <w:rsid w:val="00290135"/>
    <w:rsid w:val="00290DE7"/>
    <w:rsid w:val="00291170"/>
    <w:rsid w:val="00293D63"/>
    <w:rsid w:val="00293E4C"/>
    <w:rsid w:val="00293EC1"/>
    <w:rsid w:val="00294B2A"/>
    <w:rsid w:val="00296A6A"/>
    <w:rsid w:val="00296DC2"/>
    <w:rsid w:val="00297743"/>
    <w:rsid w:val="002A2703"/>
    <w:rsid w:val="002A29DC"/>
    <w:rsid w:val="002A45DC"/>
    <w:rsid w:val="002A4811"/>
    <w:rsid w:val="002A5A4E"/>
    <w:rsid w:val="002A64DA"/>
    <w:rsid w:val="002A6515"/>
    <w:rsid w:val="002A7AF1"/>
    <w:rsid w:val="002B012B"/>
    <w:rsid w:val="002B06F7"/>
    <w:rsid w:val="002B2518"/>
    <w:rsid w:val="002B34EB"/>
    <w:rsid w:val="002B4DBE"/>
    <w:rsid w:val="002B5A5A"/>
    <w:rsid w:val="002C02D8"/>
    <w:rsid w:val="002C130F"/>
    <w:rsid w:val="002C18C3"/>
    <w:rsid w:val="002C29E8"/>
    <w:rsid w:val="002C3C85"/>
    <w:rsid w:val="002C5927"/>
    <w:rsid w:val="002D04C1"/>
    <w:rsid w:val="002D0A50"/>
    <w:rsid w:val="002D1084"/>
    <w:rsid w:val="002D2FB3"/>
    <w:rsid w:val="002D4953"/>
    <w:rsid w:val="002D7C1C"/>
    <w:rsid w:val="002E194F"/>
    <w:rsid w:val="002E319C"/>
    <w:rsid w:val="002F0B81"/>
    <w:rsid w:val="002F0D05"/>
    <w:rsid w:val="002F22E7"/>
    <w:rsid w:val="002F2B44"/>
    <w:rsid w:val="002F2F57"/>
    <w:rsid w:val="002F3A4B"/>
    <w:rsid w:val="002F4325"/>
    <w:rsid w:val="002F4931"/>
    <w:rsid w:val="002F573E"/>
    <w:rsid w:val="002F5C45"/>
    <w:rsid w:val="002F7C39"/>
    <w:rsid w:val="002F7D1C"/>
    <w:rsid w:val="003005EE"/>
    <w:rsid w:val="003018A9"/>
    <w:rsid w:val="00301A0F"/>
    <w:rsid w:val="00302556"/>
    <w:rsid w:val="00302FD7"/>
    <w:rsid w:val="00304961"/>
    <w:rsid w:val="00304D05"/>
    <w:rsid w:val="0030516D"/>
    <w:rsid w:val="00311845"/>
    <w:rsid w:val="00311F40"/>
    <w:rsid w:val="003141D4"/>
    <w:rsid w:val="00314723"/>
    <w:rsid w:val="00314AC0"/>
    <w:rsid w:val="00320899"/>
    <w:rsid w:val="00321285"/>
    <w:rsid w:val="00321C19"/>
    <w:rsid w:val="0032219C"/>
    <w:rsid w:val="0032502E"/>
    <w:rsid w:val="00325AAF"/>
    <w:rsid w:val="0032662D"/>
    <w:rsid w:val="003269B5"/>
    <w:rsid w:val="00327BE0"/>
    <w:rsid w:val="00332024"/>
    <w:rsid w:val="00333591"/>
    <w:rsid w:val="00333C56"/>
    <w:rsid w:val="00334C4D"/>
    <w:rsid w:val="00334CD4"/>
    <w:rsid w:val="00336C27"/>
    <w:rsid w:val="003407D0"/>
    <w:rsid w:val="00341BE8"/>
    <w:rsid w:val="00341EA8"/>
    <w:rsid w:val="003421BB"/>
    <w:rsid w:val="00345FEF"/>
    <w:rsid w:val="00347885"/>
    <w:rsid w:val="00351BAD"/>
    <w:rsid w:val="00352179"/>
    <w:rsid w:val="0035598A"/>
    <w:rsid w:val="00355E96"/>
    <w:rsid w:val="00360C0F"/>
    <w:rsid w:val="00361432"/>
    <w:rsid w:val="00361EFE"/>
    <w:rsid w:val="003668EE"/>
    <w:rsid w:val="00366C6C"/>
    <w:rsid w:val="0036733A"/>
    <w:rsid w:val="00367551"/>
    <w:rsid w:val="0036766E"/>
    <w:rsid w:val="00370596"/>
    <w:rsid w:val="0037274D"/>
    <w:rsid w:val="0037287E"/>
    <w:rsid w:val="00374604"/>
    <w:rsid w:val="00374BD2"/>
    <w:rsid w:val="003755D8"/>
    <w:rsid w:val="00376731"/>
    <w:rsid w:val="0038013F"/>
    <w:rsid w:val="003823FF"/>
    <w:rsid w:val="003824D1"/>
    <w:rsid w:val="00382B9E"/>
    <w:rsid w:val="003838A3"/>
    <w:rsid w:val="00383C29"/>
    <w:rsid w:val="0038519D"/>
    <w:rsid w:val="00385B35"/>
    <w:rsid w:val="00386EB7"/>
    <w:rsid w:val="00387B77"/>
    <w:rsid w:val="00394052"/>
    <w:rsid w:val="003A2E1D"/>
    <w:rsid w:val="003A34EF"/>
    <w:rsid w:val="003A3733"/>
    <w:rsid w:val="003A3CE5"/>
    <w:rsid w:val="003A5C38"/>
    <w:rsid w:val="003A6ACD"/>
    <w:rsid w:val="003A77E2"/>
    <w:rsid w:val="003A7909"/>
    <w:rsid w:val="003B059B"/>
    <w:rsid w:val="003B08C1"/>
    <w:rsid w:val="003B1590"/>
    <w:rsid w:val="003B19B0"/>
    <w:rsid w:val="003B2532"/>
    <w:rsid w:val="003B4146"/>
    <w:rsid w:val="003B4471"/>
    <w:rsid w:val="003B45AD"/>
    <w:rsid w:val="003B534E"/>
    <w:rsid w:val="003B6474"/>
    <w:rsid w:val="003B6796"/>
    <w:rsid w:val="003B6FC8"/>
    <w:rsid w:val="003C287D"/>
    <w:rsid w:val="003C6A49"/>
    <w:rsid w:val="003C7448"/>
    <w:rsid w:val="003D11C2"/>
    <w:rsid w:val="003D1278"/>
    <w:rsid w:val="003D17D1"/>
    <w:rsid w:val="003D30FE"/>
    <w:rsid w:val="003D398C"/>
    <w:rsid w:val="003D4321"/>
    <w:rsid w:val="003D6F70"/>
    <w:rsid w:val="003D7587"/>
    <w:rsid w:val="003E15D5"/>
    <w:rsid w:val="003E2438"/>
    <w:rsid w:val="003E2B0B"/>
    <w:rsid w:val="003E2E72"/>
    <w:rsid w:val="003E32DB"/>
    <w:rsid w:val="003E5CE5"/>
    <w:rsid w:val="003E5E8C"/>
    <w:rsid w:val="003E6465"/>
    <w:rsid w:val="003E6575"/>
    <w:rsid w:val="003E6A12"/>
    <w:rsid w:val="003E7D7D"/>
    <w:rsid w:val="003E7DB6"/>
    <w:rsid w:val="003F0C83"/>
    <w:rsid w:val="003F2F3D"/>
    <w:rsid w:val="003F3412"/>
    <w:rsid w:val="003F5357"/>
    <w:rsid w:val="003F621A"/>
    <w:rsid w:val="003F67FF"/>
    <w:rsid w:val="003F75D8"/>
    <w:rsid w:val="003F7ACB"/>
    <w:rsid w:val="0040023F"/>
    <w:rsid w:val="00402036"/>
    <w:rsid w:val="004021EB"/>
    <w:rsid w:val="0040262B"/>
    <w:rsid w:val="004027FD"/>
    <w:rsid w:val="00402C19"/>
    <w:rsid w:val="00403B55"/>
    <w:rsid w:val="0040479A"/>
    <w:rsid w:val="0040548A"/>
    <w:rsid w:val="00407B81"/>
    <w:rsid w:val="004114FB"/>
    <w:rsid w:val="00411714"/>
    <w:rsid w:val="00412419"/>
    <w:rsid w:val="00412F53"/>
    <w:rsid w:val="00414248"/>
    <w:rsid w:val="00414AF1"/>
    <w:rsid w:val="00416192"/>
    <w:rsid w:val="004165E2"/>
    <w:rsid w:val="00416BC2"/>
    <w:rsid w:val="00416EA4"/>
    <w:rsid w:val="004220BD"/>
    <w:rsid w:val="00423CB0"/>
    <w:rsid w:val="00424E9B"/>
    <w:rsid w:val="0042677A"/>
    <w:rsid w:val="00427793"/>
    <w:rsid w:val="00427BEC"/>
    <w:rsid w:val="00427D0F"/>
    <w:rsid w:val="00430DD4"/>
    <w:rsid w:val="00431DB8"/>
    <w:rsid w:val="004338C7"/>
    <w:rsid w:val="00433D68"/>
    <w:rsid w:val="00435D17"/>
    <w:rsid w:val="00436AF2"/>
    <w:rsid w:val="004401AB"/>
    <w:rsid w:val="004424A0"/>
    <w:rsid w:val="004429E5"/>
    <w:rsid w:val="00444098"/>
    <w:rsid w:val="00444D5D"/>
    <w:rsid w:val="00445A48"/>
    <w:rsid w:val="00446208"/>
    <w:rsid w:val="004470A8"/>
    <w:rsid w:val="004479BF"/>
    <w:rsid w:val="004515DA"/>
    <w:rsid w:val="00452969"/>
    <w:rsid w:val="00453429"/>
    <w:rsid w:val="00453A88"/>
    <w:rsid w:val="00454DB0"/>
    <w:rsid w:val="00455F41"/>
    <w:rsid w:val="00456BB4"/>
    <w:rsid w:val="00460D74"/>
    <w:rsid w:val="004615F6"/>
    <w:rsid w:val="00461628"/>
    <w:rsid w:val="00461C3D"/>
    <w:rsid w:val="00466592"/>
    <w:rsid w:val="0046719F"/>
    <w:rsid w:val="00470BBD"/>
    <w:rsid w:val="0047112E"/>
    <w:rsid w:val="00471C9B"/>
    <w:rsid w:val="00471DC9"/>
    <w:rsid w:val="00473A51"/>
    <w:rsid w:val="00473C1A"/>
    <w:rsid w:val="00473C31"/>
    <w:rsid w:val="00474154"/>
    <w:rsid w:val="00474B93"/>
    <w:rsid w:val="00474F71"/>
    <w:rsid w:val="00477AB6"/>
    <w:rsid w:val="00480A85"/>
    <w:rsid w:val="0048154A"/>
    <w:rsid w:val="004826CA"/>
    <w:rsid w:val="00482FB0"/>
    <w:rsid w:val="004839E6"/>
    <w:rsid w:val="00485FF9"/>
    <w:rsid w:val="004904E1"/>
    <w:rsid w:val="00491941"/>
    <w:rsid w:val="00494AC4"/>
    <w:rsid w:val="00494BF4"/>
    <w:rsid w:val="004959BB"/>
    <w:rsid w:val="0049644D"/>
    <w:rsid w:val="00496ED4"/>
    <w:rsid w:val="0049716F"/>
    <w:rsid w:val="00497699"/>
    <w:rsid w:val="00497A28"/>
    <w:rsid w:val="004A0ED9"/>
    <w:rsid w:val="004A3C54"/>
    <w:rsid w:val="004A6C5C"/>
    <w:rsid w:val="004A710A"/>
    <w:rsid w:val="004B018D"/>
    <w:rsid w:val="004B08B3"/>
    <w:rsid w:val="004B10B1"/>
    <w:rsid w:val="004B3633"/>
    <w:rsid w:val="004B3B2C"/>
    <w:rsid w:val="004B3EAA"/>
    <w:rsid w:val="004B43C8"/>
    <w:rsid w:val="004B5092"/>
    <w:rsid w:val="004C06BC"/>
    <w:rsid w:val="004C114C"/>
    <w:rsid w:val="004C394E"/>
    <w:rsid w:val="004C4E82"/>
    <w:rsid w:val="004C631C"/>
    <w:rsid w:val="004C6F68"/>
    <w:rsid w:val="004C7419"/>
    <w:rsid w:val="004D051A"/>
    <w:rsid w:val="004D152A"/>
    <w:rsid w:val="004D1D89"/>
    <w:rsid w:val="004D1F23"/>
    <w:rsid w:val="004D202F"/>
    <w:rsid w:val="004D23C5"/>
    <w:rsid w:val="004D303D"/>
    <w:rsid w:val="004D5657"/>
    <w:rsid w:val="004D5ADC"/>
    <w:rsid w:val="004D5F21"/>
    <w:rsid w:val="004D5F7D"/>
    <w:rsid w:val="004D6D90"/>
    <w:rsid w:val="004D7BCF"/>
    <w:rsid w:val="004E55D1"/>
    <w:rsid w:val="004E6E4B"/>
    <w:rsid w:val="004E7466"/>
    <w:rsid w:val="004F01FF"/>
    <w:rsid w:val="004F0960"/>
    <w:rsid w:val="004F1DCC"/>
    <w:rsid w:val="004F1FA5"/>
    <w:rsid w:val="004F31A6"/>
    <w:rsid w:val="004F3BC1"/>
    <w:rsid w:val="004F3D7A"/>
    <w:rsid w:val="004F49BC"/>
    <w:rsid w:val="004F4BFB"/>
    <w:rsid w:val="004F6BC5"/>
    <w:rsid w:val="004F7601"/>
    <w:rsid w:val="00500D92"/>
    <w:rsid w:val="00506A5A"/>
    <w:rsid w:val="00507E08"/>
    <w:rsid w:val="00507E14"/>
    <w:rsid w:val="00511217"/>
    <w:rsid w:val="005125E9"/>
    <w:rsid w:val="00514102"/>
    <w:rsid w:val="00514C3B"/>
    <w:rsid w:val="00515C48"/>
    <w:rsid w:val="0052147B"/>
    <w:rsid w:val="00521A1F"/>
    <w:rsid w:val="00522BF5"/>
    <w:rsid w:val="00522E94"/>
    <w:rsid w:val="00523782"/>
    <w:rsid w:val="005244B7"/>
    <w:rsid w:val="00524A66"/>
    <w:rsid w:val="00524E19"/>
    <w:rsid w:val="0052561C"/>
    <w:rsid w:val="005265D5"/>
    <w:rsid w:val="00531543"/>
    <w:rsid w:val="00533C2C"/>
    <w:rsid w:val="005347E5"/>
    <w:rsid w:val="0053510F"/>
    <w:rsid w:val="00536095"/>
    <w:rsid w:val="0053686C"/>
    <w:rsid w:val="0053755B"/>
    <w:rsid w:val="005378AA"/>
    <w:rsid w:val="00540F2A"/>
    <w:rsid w:val="0054186E"/>
    <w:rsid w:val="00542AF2"/>
    <w:rsid w:val="00544E78"/>
    <w:rsid w:val="0054724E"/>
    <w:rsid w:val="00551F96"/>
    <w:rsid w:val="005525E3"/>
    <w:rsid w:val="00552723"/>
    <w:rsid w:val="00554AE7"/>
    <w:rsid w:val="00557701"/>
    <w:rsid w:val="005578F9"/>
    <w:rsid w:val="00564219"/>
    <w:rsid w:val="00564CBF"/>
    <w:rsid w:val="00564EAD"/>
    <w:rsid w:val="005658FC"/>
    <w:rsid w:val="00565DD8"/>
    <w:rsid w:val="00565F0F"/>
    <w:rsid w:val="00566665"/>
    <w:rsid w:val="0056787E"/>
    <w:rsid w:val="00567A1C"/>
    <w:rsid w:val="00567FA3"/>
    <w:rsid w:val="0057045C"/>
    <w:rsid w:val="00570B23"/>
    <w:rsid w:val="00571197"/>
    <w:rsid w:val="00572121"/>
    <w:rsid w:val="00572144"/>
    <w:rsid w:val="0057267E"/>
    <w:rsid w:val="005728C0"/>
    <w:rsid w:val="0057318C"/>
    <w:rsid w:val="00573B78"/>
    <w:rsid w:val="00574E72"/>
    <w:rsid w:val="005765C5"/>
    <w:rsid w:val="00577DD8"/>
    <w:rsid w:val="00582647"/>
    <w:rsid w:val="00582ABC"/>
    <w:rsid w:val="00586691"/>
    <w:rsid w:val="00586806"/>
    <w:rsid w:val="00586E08"/>
    <w:rsid w:val="00586E5E"/>
    <w:rsid w:val="00590200"/>
    <w:rsid w:val="00590D41"/>
    <w:rsid w:val="00591AC6"/>
    <w:rsid w:val="00591D95"/>
    <w:rsid w:val="00591F86"/>
    <w:rsid w:val="005930F8"/>
    <w:rsid w:val="00593854"/>
    <w:rsid w:val="005950C7"/>
    <w:rsid w:val="005955BD"/>
    <w:rsid w:val="005966C7"/>
    <w:rsid w:val="005971F0"/>
    <w:rsid w:val="00597294"/>
    <w:rsid w:val="00597368"/>
    <w:rsid w:val="005A04B8"/>
    <w:rsid w:val="005A0855"/>
    <w:rsid w:val="005A0D7E"/>
    <w:rsid w:val="005A234F"/>
    <w:rsid w:val="005A3BAE"/>
    <w:rsid w:val="005A51F5"/>
    <w:rsid w:val="005A5222"/>
    <w:rsid w:val="005A58C4"/>
    <w:rsid w:val="005A58D9"/>
    <w:rsid w:val="005A5A80"/>
    <w:rsid w:val="005B25A5"/>
    <w:rsid w:val="005B2C6D"/>
    <w:rsid w:val="005B44B4"/>
    <w:rsid w:val="005B5846"/>
    <w:rsid w:val="005B6257"/>
    <w:rsid w:val="005B69E2"/>
    <w:rsid w:val="005B75F6"/>
    <w:rsid w:val="005C0F42"/>
    <w:rsid w:val="005C2D1C"/>
    <w:rsid w:val="005C2EB0"/>
    <w:rsid w:val="005C5A75"/>
    <w:rsid w:val="005C725A"/>
    <w:rsid w:val="005D0971"/>
    <w:rsid w:val="005D13EF"/>
    <w:rsid w:val="005D4346"/>
    <w:rsid w:val="005D478B"/>
    <w:rsid w:val="005D4A0F"/>
    <w:rsid w:val="005D5040"/>
    <w:rsid w:val="005D6A77"/>
    <w:rsid w:val="005E01C5"/>
    <w:rsid w:val="005E20DD"/>
    <w:rsid w:val="005E250B"/>
    <w:rsid w:val="005E25CF"/>
    <w:rsid w:val="005E2B2A"/>
    <w:rsid w:val="005E4E9A"/>
    <w:rsid w:val="005E54A7"/>
    <w:rsid w:val="005E624A"/>
    <w:rsid w:val="005E6C98"/>
    <w:rsid w:val="005E6D74"/>
    <w:rsid w:val="005E74BE"/>
    <w:rsid w:val="005E7958"/>
    <w:rsid w:val="005F1360"/>
    <w:rsid w:val="005F4D13"/>
    <w:rsid w:val="005F4E9E"/>
    <w:rsid w:val="005F5021"/>
    <w:rsid w:val="005F612E"/>
    <w:rsid w:val="005F6D36"/>
    <w:rsid w:val="0060070B"/>
    <w:rsid w:val="00600787"/>
    <w:rsid w:val="00601942"/>
    <w:rsid w:val="00602013"/>
    <w:rsid w:val="0060410F"/>
    <w:rsid w:val="00604E26"/>
    <w:rsid w:val="00605440"/>
    <w:rsid w:val="006072D1"/>
    <w:rsid w:val="0061160C"/>
    <w:rsid w:val="00614D8F"/>
    <w:rsid w:val="00615EBC"/>
    <w:rsid w:val="00621809"/>
    <w:rsid w:val="006249C8"/>
    <w:rsid w:val="006250E5"/>
    <w:rsid w:val="00627FA8"/>
    <w:rsid w:val="006307EC"/>
    <w:rsid w:val="00631824"/>
    <w:rsid w:val="006333AA"/>
    <w:rsid w:val="006335CE"/>
    <w:rsid w:val="006367BC"/>
    <w:rsid w:val="0063742F"/>
    <w:rsid w:val="00640AC7"/>
    <w:rsid w:val="00641BED"/>
    <w:rsid w:val="00641C51"/>
    <w:rsid w:val="00642CA2"/>
    <w:rsid w:val="006447D8"/>
    <w:rsid w:val="00644A38"/>
    <w:rsid w:val="00646175"/>
    <w:rsid w:val="00651A3A"/>
    <w:rsid w:val="00651A74"/>
    <w:rsid w:val="0065247C"/>
    <w:rsid w:val="00653313"/>
    <w:rsid w:val="0065387C"/>
    <w:rsid w:val="00654A93"/>
    <w:rsid w:val="00656842"/>
    <w:rsid w:val="00656971"/>
    <w:rsid w:val="00657E91"/>
    <w:rsid w:val="00660752"/>
    <w:rsid w:val="00662E07"/>
    <w:rsid w:val="00667AC7"/>
    <w:rsid w:val="00667CAB"/>
    <w:rsid w:val="00671342"/>
    <w:rsid w:val="00671869"/>
    <w:rsid w:val="00671D76"/>
    <w:rsid w:val="00673E1E"/>
    <w:rsid w:val="0067461E"/>
    <w:rsid w:val="00674956"/>
    <w:rsid w:val="00674BE1"/>
    <w:rsid w:val="006816B5"/>
    <w:rsid w:val="00683B4B"/>
    <w:rsid w:val="00683FE2"/>
    <w:rsid w:val="0068470E"/>
    <w:rsid w:val="00686814"/>
    <w:rsid w:val="00687EDB"/>
    <w:rsid w:val="00690BFD"/>
    <w:rsid w:val="00691363"/>
    <w:rsid w:val="006931BC"/>
    <w:rsid w:val="00693C55"/>
    <w:rsid w:val="0069518A"/>
    <w:rsid w:val="0069676C"/>
    <w:rsid w:val="00696BDC"/>
    <w:rsid w:val="006A1C3A"/>
    <w:rsid w:val="006A271A"/>
    <w:rsid w:val="006A40D2"/>
    <w:rsid w:val="006A6C59"/>
    <w:rsid w:val="006A7094"/>
    <w:rsid w:val="006A7121"/>
    <w:rsid w:val="006B23BA"/>
    <w:rsid w:val="006B4B2C"/>
    <w:rsid w:val="006B4CE6"/>
    <w:rsid w:val="006B4D6A"/>
    <w:rsid w:val="006B7DDD"/>
    <w:rsid w:val="006C04CA"/>
    <w:rsid w:val="006C0646"/>
    <w:rsid w:val="006C0DB7"/>
    <w:rsid w:val="006C3100"/>
    <w:rsid w:val="006C5B90"/>
    <w:rsid w:val="006C7E8E"/>
    <w:rsid w:val="006D04AD"/>
    <w:rsid w:val="006D0CB6"/>
    <w:rsid w:val="006D0DE7"/>
    <w:rsid w:val="006D16E8"/>
    <w:rsid w:val="006D1952"/>
    <w:rsid w:val="006D1EC4"/>
    <w:rsid w:val="006D45D0"/>
    <w:rsid w:val="006D4A92"/>
    <w:rsid w:val="006D775C"/>
    <w:rsid w:val="006E10AA"/>
    <w:rsid w:val="006E120D"/>
    <w:rsid w:val="006E2DDF"/>
    <w:rsid w:val="006E2FEE"/>
    <w:rsid w:val="006E397D"/>
    <w:rsid w:val="006E4AFC"/>
    <w:rsid w:val="006E5A58"/>
    <w:rsid w:val="006F00EE"/>
    <w:rsid w:val="006F087B"/>
    <w:rsid w:val="006F11D2"/>
    <w:rsid w:val="006F27C6"/>
    <w:rsid w:val="006F27F1"/>
    <w:rsid w:val="006F2C0D"/>
    <w:rsid w:val="006F2F0F"/>
    <w:rsid w:val="006F3679"/>
    <w:rsid w:val="006F376F"/>
    <w:rsid w:val="006F45F7"/>
    <w:rsid w:val="006F4D5C"/>
    <w:rsid w:val="006F64C9"/>
    <w:rsid w:val="006F6D77"/>
    <w:rsid w:val="00701B18"/>
    <w:rsid w:val="007022DA"/>
    <w:rsid w:val="00702C5D"/>
    <w:rsid w:val="007056A3"/>
    <w:rsid w:val="00706829"/>
    <w:rsid w:val="007069FA"/>
    <w:rsid w:val="007100B7"/>
    <w:rsid w:val="00710B51"/>
    <w:rsid w:val="00710FC7"/>
    <w:rsid w:val="00711837"/>
    <w:rsid w:val="007121F5"/>
    <w:rsid w:val="00712FB7"/>
    <w:rsid w:val="00713109"/>
    <w:rsid w:val="007131A0"/>
    <w:rsid w:val="00713CC5"/>
    <w:rsid w:val="00713F45"/>
    <w:rsid w:val="00714887"/>
    <w:rsid w:val="00715954"/>
    <w:rsid w:val="0071725F"/>
    <w:rsid w:val="007176CF"/>
    <w:rsid w:val="007179A2"/>
    <w:rsid w:val="00717A81"/>
    <w:rsid w:val="0072059F"/>
    <w:rsid w:val="0072248B"/>
    <w:rsid w:val="00723FB4"/>
    <w:rsid w:val="00725D59"/>
    <w:rsid w:val="00727BDA"/>
    <w:rsid w:val="007325A4"/>
    <w:rsid w:val="007369A5"/>
    <w:rsid w:val="00736C86"/>
    <w:rsid w:val="00741450"/>
    <w:rsid w:val="00741968"/>
    <w:rsid w:val="00741AC7"/>
    <w:rsid w:val="00743D20"/>
    <w:rsid w:val="00744A9E"/>
    <w:rsid w:val="00746E2F"/>
    <w:rsid w:val="007471E9"/>
    <w:rsid w:val="00747572"/>
    <w:rsid w:val="00751D25"/>
    <w:rsid w:val="00751DCE"/>
    <w:rsid w:val="00752BBF"/>
    <w:rsid w:val="0075315F"/>
    <w:rsid w:val="007548D4"/>
    <w:rsid w:val="007563EB"/>
    <w:rsid w:val="00756F1D"/>
    <w:rsid w:val="00761778"/>
    <w:rsid w:val="00764331"/>
    <w:rsid w:val="007647E3"/>
    <w:rsid w:val="00765B91"/>
    <w:rsid w:val="00767BC8"/>
    <w:rsid w:val="00771403"/>
    <w:rsid w:val="00771439"/>
    <w:rsid w:val="00772BE4"/>
    <w:rsid w:val="0077593C"/>
    <w:rsid w:val="00775E95"/>
    <w:rsid w:val="00776179"/>
    <w:rsid w:val="00776CC3"/>
    <w:rsid w:val="00776EEA"/>
    <w:rsid w:val="00780AEE"/>
    <w:rsid w:val="00780C28"/>
    <w:rsid w:val="00781B15"/>
    <w:rsid w:val="00781E88"/>
    <w:rsid w:val="007820C0"/>
    <w:rsid w:val="00782F2A"/>
    <w:rsid w:val="00786A02"/>
    <w:rsid w:val="00786D7F"/>
    <w:rsid w:val="00787853"/>
    <w:rsid w:val="0079186A"/>
    <w:rsid w:val="007A1BC5"/>
    <w:rsid w:val="007A4E3B"/>
    <w:rsid w:val="007A53AD"/>
    <w:rsid w:val="007A5DB5"/>
    <w:rsid w:val="007A733F"/>
    <w:rsid w:val="007B4E4B"/>
    <w:rsid w:val="007B6AE9"/>
    <w:rsid w:val="007B6CDD"/>
    <w:rsid w:val="007B6EEB"/>
    <w:rsid w:val="007C0C8E"/>
    <w:rsid w:val="007C1E3D"/>
    <w:rsid w:val="007C3E0E"/>
    <w:rsid w:val="007C43CE"/>
    <w:rsid w:val="007C4580"/>
    <w:rsid w:val="007C50CF"/>
    <w:rsid w:val="007C753D"/>
    <w:rsid w:val="007D1180"/>
    <w:rsid w:val="007D1D9F"/>
    <w:rsid w:val="007D3C33"/>
    <w:rsid w:val="007D500F"/>
    <w:rsid w:val="007D66DD"/>
    <w:rsid w:val="007D7BFB"/>
    <w:rsid w:val="007E0F5D"/>
    <w:rsid w:val="007E28F2"/>
    <w:rsid w:val="007E4563"/>
    <w:rsid w:val="007E4594"/>
    <w:rsid w:val="007E6D03"/>
    <w:rsid w:val="007F066C"/>
    <w:rsid w:val="007F1CA1"/>
    <w:rsid w:val="007F21C7"/>
    <w:rsid w:val="007F27E5"/>
    <w:rsid w:val="007F2D6E"/>
    <w:rsid w:val="007F4180"/>
    <w:rsid w:val="007F4245"/>
    <w:rsid w:val="007F4BA4"/>
    <w:rsid w:val="007F5A3D"/>
    <w:rsid w:val="007F7E41"/>
    <w:rsid w:val="00800335"/>
    <w:rsid w:val="00801A01"/>
    <w:rsid w:val="008061AF"/>
    <w:rsid w:val="008102B0"/>
    <w:rsid w:val="008112C6"/>
    <w:rsid w:val="00813111"/>
    <w:rsid w:val="008132A3"/>
    <w:rsid w:val="008133AE"/>
    <w:rsid w:val="00815212"/>
    <w:rsid w:val="0081624C"/>
    <w:rsid w:val="008171C7"/>
    <w:rsid w:val="00821BC7"/>
    <w:rsid w:val="008220EC"/>
    <w:rsid w:val="0082322E"/>
    <w:rsid w:val="0082552B"/>
    <w:rsid w:val="00825AA8"/>
    <w:rsid w:val="008267B2"/>
    <w:rsid w:val="00831566"/>
    <w:rsid w:val="008333C0"/>
    <w:rsid w:val="00835186"/>
    <w:rsid w:val="0083543E"/>
    <w:rsid w:val="00835EE9"/>
    <w:rsid w:val="00837A70"/>
    <w:rsid w:val="00841A37"/>
    <w:rsid w:val="00841CF2"/>
    <w:rsid w:val="00841F29"/>
    <w:rsid w:val="00843C4D"/>
    <w:rsid w:val="00844EAA"/>
    <w:rsid w:val="00846FFC"/>
    <w:rsid w:val="00850C84"/>
    <w:rsid w:val="00854006"/>
    <w:rsid w:val="008549A3"/>
    <w:rsid w:val="0085509B"/>
    <w:rsid w:val="00855DFC"/>
    <w:rsid w:val="008564E5"/>
    <w:rsid w:val="0085774C"/>
    <w:rsid w:val="008600B3"/>
    <w:rsid w:val="008607AC"/>
    <w:rsid w:val="0086161F"/>
    <w:rsid w:val="00862F2D"/>
    <w:rsid w:val="00863319"/>
    <w:rsid w:val="00863F58"/>
    <w:rsid w:val="00864F27"/>
    <w:rsid w:val="008662EE"/>
    <w:rsid w:val="00866C15"/>
    <w:rsid w:val="008701AE"/>
    <w:rsid w:val="008701EF"/>
    <w:rsid w:val="008702A9"/>
    <w:rsid w:val="008709DA"/>
    <w:rsid w:val="00870EE6"/>
    <w:rsid w:val="00872B92"/>
    <w:rsid w:val="0087474F"/>
    <w:rsid w:val="00876CCC"/>
    <w:rsid w:val="00877DC8"/>
    <w:rsid w:val="008807AA"/>
    <w:rsid w:val="00880863"/>
    <w:rsid w:val="00880CD1"/>
    <w:rsid w:val="008818C1"/>
    <w:rsid w:val="00882728"/>
    <w:rsid w:val="00884011"/>
    <w:rsid w:val="00886C6D"/>
    <w:rsid w:val="00886CEF"/>
    <w:rsid w:val="00887787"/>
    <w:rsid w:val="00887AEC"/>
    <w:rsid w:val="00891139"/>
    <w:rsid w:val="008940D7"/>
    <w:rsid w:val="0089431C"/>
    <w:rsid w:val="00896CB3"/>
    <w:rsid w:val="008973E8"/>
    <w:rsid w:val="008A0A14"/>
    <w:rsid w:val="008A0C6B"/>
    <w:rsid w:val="008A0D87"/>
    <w:rsid w:val="008A1884"/>
    <w:rsid w:val="008A1975"/>
    <w:rsid w:val="008A2096"/>
    <w:rsid w:val="008A351E"/>
    <w:rsid w:val="008A4991"/>
    <w:rsid w:val="008A4EF6"/>
    <w:rsid w:val="008A6BEA"/>
    <w:rsid w:val="008B02BF"/>
    <w:rsid w:val="008B02CF"/>
    <w:rsid w:val="008B0667"/>
    <w:rsid w:val="008B06AD"/>
    <w:rsid w:val="008B0F44"/>
    <w:rsid w:val="008B1C37"/>
    <w:rsid w:val="008B1CE1"/>
    <w:rsid w:val="008B1FB9"/>
    <w:rsid w:val="008B228D"/>
    <w:rsid w:val="008B2570"/>
    <w:rsid w:val="008B2794"/>
    <w:rsid w:val="008B42E0"/>
    <w:rsid w:val="008B7A6B"/>
    <w:rsid w:val="008C010F"/>
    <w:rsid w:val="008C07CA"/>
    <w:rsid w:val="008C0DCE"/>
    <w:rsid w:val="008C0F17"/>
    <w:rsid w:val="008C20CC"/>
    <w:rsid w:val="008C2414"/>
    <w:rsid w:val="008C5FCC"/>
    <w:rsid w:val="008C6E81"/>
    <w:rsid w:val="008D0132"/>
    <w:rsid w:val="008D094E"/>
    <w:rsid w:val="008D4FD4"/>
    <w:rsid w:val="008D5528"/>
    <w:rsid w:val="008D58A6"/>
    <w:rsid w:val="008E17A5"/>
    <w:rsid w:val="008E43A8"/>
    <w:rsid w:val="008E74AB"/>
    <w:rsid w:val="008E7E6D"/>
    <w:rsid w:val="008F0AE4"/>
    <w:rsid w:val="008F0DC5"/>
    <w:rsid w:val="008F2ED3"/>
    <w:rsid w:val="008F3439"/>
    <w:rsid w:val="008F39A9"/>
    <w:rsid w:val="008F3EFD"/>
    <w:rsid w:val="008F489E"/>
    <w:rsid w:val="008F51AB"/>
    <w:rsid w:val="008F6D27"/>
    <w:rsid w:val="008F7D54"/>
    <w:rsid w:val="00900E0B"/>
    <w:rsid w:val="00901D7B"/>
    <w:rsid w:val="00901FBC"/>
    <w:rsid w:val="0090270F"/>
    <w:rsid w:val="009063D1"/>
    <w:rsid w:val="009073D7"/>
    <w:rsid w:val="00907B46"/>
    <w:rsid w:val="00910131"/>
    <w:rsid w:val="009114DF"/>
    <w:rsid w:val="00912239"/>
    <w:rsid w:val="00913832"/>
    <w:rsid w:val="0091392B"/>
    <w:rsid w:val="00914BC9"/>
    <w:rsid w:val="00916F1B"/>
    <w:rsid w:val="00917F36"/>
    <w:rsid w:val="00920DE3"/>
    <w:rsid w:val="00920EE2"/>
    <w:rsid w:val="0092158B"/>
    <w:rsid w:val="00922D90"/>
    <w:rsid w:val="00923576"/>
    <w:rsid w:val="00924334"/>
    <w:rsid w:val="00926441"/>
    <w:rsid w:val="009264F5"/>
    <w:rsid w:val="00930212"/>
    <w:rsid w:val="00930D44"/>
    <w:rsid w:val="009312D6"/>
    <w:rsid w:val="009318E1"/>
    <w:rsid w:val="009325B3"/>
    <w:rsid w:val="009352F0"/>
    <w:rsid w:val="00935922"/>
    <w:rsid w:val="009370AE"/>
    <w:rsid w:val="00937243"/>
    <w:rsid w:val="0093773B"/>
    <w:rsid w:val="00941AAD"/>
    <w:rsid w:val="009427FF"/>
    <w:rsid w:val="00942FBB"/>
    <w:rsid w:val="0094316E"/>
    <w:rsid w:val="009431FF"/>
    <w:rsid w:val="009435FF"/>
    <w:rsid w:val="009455DA"/>
    <w:rsid w:val="00945869"/>
    <w:rsid w:val="00945CE2"/>
    <w:rsid w:val="0094750D"/>
    <w:rsid w:val="009477C8"/>
    <w:rsid w:val="009503F0"/>
    <w:rsid w:val="00954C93"/>
    <w:rsid w:val="009567CA"/>
    <w:rsid w:val="00957D9C"/>
    <w:rsid w:val="0096244B"/>
    <w:rsid w:val="00964CA4"/>
    <w:rsid w:val="00965130"/>
    <w:rsid w:val="00965C88"/>
    <w:rsid w:val="00965EF6"/>
    <w:rsid w:val="00970912"/>
    <w:rsid w:val="0097269B"/>
    <w:rsid w:val="00972DC1"/>
    <w:rsid w:val="00972DC6"/>
    <w:rsid w:val="00975A63"/>
    <w:rsid w:val="00975BDC"/>
    <w:rsid w:val="00975FBC"/>
    <w:rsid w:val="0098131E"/>
    <w:rsid w:val="00986410"/>
    <w:rsid w:val="00986D37"/>
    <w:rsid w:val="00990065"/>
    <w:rsid w:val="00990977"/>
    <w:rsid w:val="00993EFF"/>
    <w:rsid w:val="0099428A"/>
    <w:rsid w:val="00995964"/>
    <w:rsid w:val="009A0DF7"/>
    <w:rsid w:val="009A2F73"/>
    <w:rsid w:val="009A6CF9"/>
    <w:rsid w:val="009A7DF0"/>
    <w:rsid w:val="009B03A8"/>
    <w:rsid w:val="009B077A"/>
    <w:rsid w:val="009B0CE2"/>
    <w:rsid w:val="009B11E3"/>
    <w:rsid w:val="009B52F2"/>
    <w:rsid w:val="009B5F61"/>
    <w:rsid w:val="009B69F0"/>
    <w:rsid w:val="009B7FAF"/>
    <w:rsid w:val="009C16BE"/>
    <w:rsid w:val="009C2CD3"/>
    <w:rsid w:val="009C3843"/>
    <w:rsid w:val="009C521F"/>
    <w:rsid w:val="009C79A9"/>
    <w:rsid w:val="009D043F"/>
    <w:rsid w:val="009D0C5F"/>
    <w:rsid w:val="009D14EE"/>
    <w:rsid w:val="009D1EEC"/>
    <w:rsid w:val="009D22E1"/>
    <w:rsid w:val="009D33EF"/>
    <w:rsid w:val="009D34E8"/>
    <w:rsid w:val="009D53BF"/>
    <w:rsid w:val="009D5932"/>
    <w:rsid w:val="009E1BF4"/>
    <w:rsid w:val="009E2496"/>
    <w:rsid w:val="009E670F"/>
    <w:rsid w:val="009E67BF"/>
    <w:rsid w:val="009E688C"/>
    <w:rsid w:val="009E7187"/>
    <w:rsid w:val="009F1D55"/>
    <w:rsid w:val="009F23CB"/>
    <w:rsid w:val="009F2F7B"/>
    <w:rsid w:val="009F3313"/>
    <w:rsid w:val="009F34E2"/>
    <w:rsid w:val="009F45FE"/>
    <w:rsid w:val="009F50E1"/>
    <w:rsid w:val="009F70D4"/>
    <w:rsid w:val="00A00301"/>
    <w:rsid w:val="00A00BE2"/>
    <w:rsid w:val="00A00E77"/>
    <w:rsid w:val="00A01519"/>
    <w:rsid w:val="00A015F1"/>
    <w:rsid w:val="00A02651"/>
    <w:rsid w:val="00A029BB"/>
    <w:rsid w:val="00A02E0C"/>
    <w:rsid w:val="00A034D2"/>
    <w:rsid w:val="00A03FC7"/>
    <w:rsid w:val="00A0507A"/>
    <w:rsid w:val="00A05110"/>
    <w:rsid w:val="00A0516F"/>
    <w:rsid w:val="00A0537D"/>
    <w:rsid w:val="00A05840"/>
    <w:rsid w:val="00A06092"/>
    <w:rsid w:val="00A0620A"/>
    <w:rsid w:val="00A063A8"/>
    <w:rsid w:val="00A065FA"/>
    <w:rsid w:val="00A070D8"/>
    <w:rsid w:val="00A07CBB"/>
    <w:rsid w:val="00A10129"/>
    <w:rsid w:val="00A10C1E"/>
    <w:rsid w:val="00A10E4F"/>
    <w:rsid w:val="00A11982"/>
    <w:rsid w:val="00A127F4"/>
    <w:rsid w:val="00A12B1B"/>
    <w:rsid w:val="00A1314D"/>
    <w:rsid w:val="00A131E1"/>
    <w:rsid w:val="00A148D4"/>
    <w:rsid w:val="00A15AD9"/>
    <w:rsid w:val="00A17F01"/>
    <w:rsid w:val="00A2338E"/>
    <w:rsid w:val="00A24F11"/>
    <w:rsid w:val="00A25435"/>
    <w:rsid w:val="00A26F03"/>
    <w:rsid w:val="00A2778E"/>
    <w:rsid w:val="00A30569"/>
    <w:rsid w:val="00A330CA"/>
    <w:rsid w:val="00A35E69"/>
    <w:rsid w:val="00A36DE2"/>
    <w:rsid w:val="00A37EB7"/>
    <w:rsid w:val="00A40B2A"/>
    <w:rsid w:val="00A41CB0"/>
    <w:rsid w:val="00A42567"/>
    <w:rsid w:val="00A4260C"/>
    <w:rsid w:val="00A42C9F"/>
    <w:rsid w:val="00A42E7E"/>
    <w:rsid w:val="00A43606"/>
    <w:rsid w:val="00A45D73"/>
    <w:rsid w:val="00A4788D"/>
    <w:rsid w:val="00A501D2"/>
    <w:rsid w:val="00A51A34"/>
    <w:rsid w:val="00A5208B"/>
    <w:rsid w:val="00A52453"/>
    <w:rsid w:val="00A52A6D"/>
    <w:rsid w:val="00A54225"/>
    <w:rsid w:val="00A54C55"/>
    <w:rsid w:val="00A55F2B"/>
    <w:rsid w:val="00A56117"/>
    <w:rsid w:val="00A56404"/>
    <w:rsid w:val="00A574B9"/>
    <w:rsid w:val="00A57D2C"/>
    <w:rsid w:val="00A627A9"/>
    <w:rsid w:val="00A62A94"/>
    <w:rsid w:val="00A6507B"/>
    <w:rsid w:val="00A6643D"/>
    <w:rsid w:val="00A6649B"/>
    <w:rsid w:val="00A71599"/>
    <w:rsid w:val="00A73EEF"/>
    <w:rsid w:val="00A74CD7"/>
    <w:rsid w:val="00A752E1"/>
    <w:rsid w:val="00A80811"/>
    <w:rsid w:val="00A815B8"/>
    <w:rsid w:val="00A816CD"/>
    <w:rsid w:val="00A82F07"/>
    <w:rsid w:val="00A843A5"/>
    <w:rsid w:val="00A84758"/>
    <w:rsid w:val="00A859C3"/>
    <w:rsid w:val="00A85D64"/>
    <w:rsid w:val="00A86577"/>
    <w:rsid w:val="00A8662E"/>
    <w:rsid w:val="00A877F9"/>
    <w:rsid w:val="00A90054"/>
    <w:rsid w:val="00A912AB"/>
    <w:rsid w:val="00A92222"/>
    <w:rsid w:val="00A932C2"/>
    <w:rsid w:val="00A93B85"/>
    <w:rsid w:val="00A97174"/>
    <w:rsid w:val="00A975C6"/>
    <w:rsid w:val="00A976AC"/>
    <w:rsid w:val="00A97CA7"/>
    <w:rsid w:val="00AA0F57"/>
    <w:rsid w:val="00AA1352"/>
    <w:rsid w:val="00AA1C92"/>
    <w:rsid w:val="00AA3138"/>
    <w:rsid w:val="00AA36DC"/>
    <w:rsid w:val="00AA4A41"/>
    <w:rsid w:val="00AA70D4"/>
    <w:rsid w:val="00AA7914"/>
    <w:rsid w:val="00AB1689"/>
    <w:rsid w:val="00AB1A64"/>
    <w:rsid w:val="00AB226F"/>
    <w:rsid w:val="00AB230B"/>
    <w:rsid w:val="00AB30C9"/>
    <w:rsid w:val="00AB3200"/>
    <w:rsid w:val="00AB3D74"/>
    <w:rsid w:val="00AB495D"/>
    <w:rsid w:val="00AB50FF"/>
    <w:rsid w:val="00AB65EB"/>
    <w:rsid w:val="00AC05B3"/>
    <w:rsid w:val="00AC24D1"/>
    <w:rsid w:val="00AC302A"/>
    <w:rsid w:val="00AC630B"/>
    <w:rsid w:val="00AC6605"/>
    <w:rsid w:val="00AC6624"/>
    <w:rsid w:val="00AD4842"/>
    <w:rsid w:val="00AD4A50"/>
    <w:rsid w:val="00AD4AD1"/>
    <w:rsid w:val="00AD614C"/>
    <w:rsid w:val="00AD73D7"/>
    <w:rsid w:val="00AD7F8A"/>
    <w:rsid w:val="00AE28A5"/>
    <w:rsid w:val="00AE2ADE"/>
    <w:rsid w:val="00AE2FC7"/>
    <w:rsid w:val="00AE3F8A"/>
    <w:rsid w:val="00AE43A2"/>
    <w:rsid w:val="00AE440F"/>
    <w:rsid w:val="00AE6580"/>
    <w:rsid w:val="00AE73E9"/>
    <w:rsid w:val="00AE744D"/>
    <w:rsid w:val="00AF0AE2"/>
    <w:rsid w:val="00AF5602"/>
    <w:rsid w:val="00B02867"/>
    <w:rsid w:val="00B056A8"/>
    <w:rsid w:val="00B057AB"/>
    <w:rsid w:val="00B0589D"/>
    <w:rsid w:val="00B05ED6"/>
    <w:rsid w:val="00B064F3"/>
    <w:rsid w:val="00B075AC"/>
    <w:rsid w:val="00B0780C"/>
    <w:rsid w:val="00B07EC1"/>
    <w:rsid w:val="00B10A83"/>
    <w:rsid w:val="00B10D6C"/>
    <w:rsid w:val="00B115B8"/>
    <w:rsid w:val="00B1440A"/>
    <w:rsid w:val="00B158AB"/>
    <w:rsid w:val="00B16A0E"/>
    <w:rsid w:val="00B16F77"/>
    <w:rsid w:val="00B2016D"/>
    <w:rsid w:val="00B21B44"/>
    <w:rsid w:val="00B22664"/>
    <w:rsid w:val="00B25151"/>
    <w:rsid w:val="00B261BE"/>
    <w:rsid w:val="00B2770D"/>
    <w:rsid w:val="00B279CA"/>
    <w:rsid w:val="00B30AFD"/>
    <w:rsid w:val="00B319B3"/>
    <w:rsid w:val="00B32312"/>
    <w:rsid w:val="00B33A35"/>
    <w:rsid w:val="00B36079"/>
    <w:rsid w:val="00B40B28"/>
    <w:rsid w:val="00B40B8C"/>
    <w:rsid w:val="00B40EF9"/>
    <w:rsid w:val="00B429E3"/>
    <w:rsid w:val="00B42A8D"/>
    <w:rsid w:val="00B4464E"/>
    <w:rsid w:val="00B45C1C"/>
    <w:rsid w:val="00B462B9"/>
    <w:rsid w:val="00B464A7"/>
    <w:rsid w:val="00B4769B"/>
    <w:rsid w:val="00B500E3"/>
    <w:rsid w:val="00B52EED"/>
    <w:rsid w:val="00B535D3"/>
    <w:rsid w:val="00B551C1"/>
    <w:rsid w:val="00B55960"/>
    <w:rsid w:val="00B57223"/>
    <w:rsid w:val="00B60389"/>
    <w:rsid w:val="00B61196"/>
    <w:rsid w:val="00B61574"/>
    <w:rsid w:val="00B62191"/>
    <w:rsid w:val="00B639A6"/>
    <w:rsid w:val="00B65173"/>
    <w:rsid w:val="00B65438"/>
    <w:rsid w:val="00B65651"/>
    <w:rsid w:val="00B65A60"/>
    <w:rsid w:val="00B66C4F"/>
    <w:rsid w:val="00B66E66"/>
    <w:rsid w:val="00B705C8"/>
    <w:rsid w:val="00B7199B"/>
    <w:rsid w:val="00B72A4E"/>
    <w:rsid w:val="00B7423A"/>
    <w:rsid w:val="00B74463"/>
    <w:rsid w:val="00B7509A"/>
    <w:rsid w:val="00B76419"/>
    <w:rsid w:val="00B777B4"/>
    <w:rsid w:val="00B77E6F"/>
    <w:rsid w:val="00B80AD0"/>
    <w:rsid w:val="00B80BA0"/>
    <w:rsid w:val="00B81336"/>
    <w:rsid w:val="00B81D06"/>
    <w:rsid w:val="00B841E2"/>
    <w:rsid w:val="00B8594F"/>
    <w:rsid w:val="00B86748"/>
    <w:rsid w:val="00B8742A"/>
    <w:rsid w:val="00B87BCC"/>
    <w:rsid w:val="00B90E02"/>
    <w:rsid w:val="00B911BD"/>
    <w:rsid w:val="00B91F53"/>
    <w:rsid w:val="00B935F6"/>
    <w:rsid w:val="00B93761"/>
    <w:rsid w:val="00B942C6"/>
    <w:rsid w:val="00B94A21"/>
    <w:rsid w:val="00B95546"/>
    <w:rsid w:val="00B9564E"/>
    <w:rsid w:val="00B9587B"/>
    <w:rsid w:val="00B97EB3"/>
    <w:rsid w:val="00BA28F4"/>
    <w:rsid w:val="00BA4503"/>
    <w:rsid w:val="00BA4831"/>
    <w:rsid w:val="00BA625A"/>
    <w:rsid w:val="00BB34C4"/>
    <w:rsid w:val="00BB3810"/>
    <w:rsid w:val="00BB3D8D"/>
    <w:rsid w:val="00BB49D6"/>
    <w:rsid w:val="00BC25FE"/>
    <w:rsid w:val="00BC2AC3"/>
    <w:rsid w:val="00BC3F91"/>
    <w:rsid w:val="00BC4DC2"/>
    <w:rsid w:val="00BC4E74"/>
    <w:rsid w:val="00BC642E"/>
    <w:rsid w:val="00BC6EE1"/>
    <w:rsid w:val="00BC765E"/>
    <w:rsid w:val="00BC7F95"/>
    <w:rsid w:val="00BD0086"/>
    <w:rsid w:val="00BD0360"/>
    <w:rsid w:val="00BD1659"/>
    <w:rsid w:val="00BD2D7F"/>
    <w:rsid w:val="00BD3045"/>
    <w:rsid w:val="00BD4AB3"/>
    <w:rsid w:val="00BD62A4"/>
    <w:rsid w:val="00BE0189"/>
    <w:rsid w:val="00BE09FE"/>
    <w:rsid w:val="00BE0FCC"/>
    <w:rsid w:val="00BE1CC9"/>
    <w:rsid w:val="00BE1E4C"/>
    <w:rsid w:val="00BE3295"/>
    <w:rsid w:val="00BE75DF"/>
    <w:rsid w:val="00BF00D7"/>
    <w:rsid w:val="00BF07E5"/>
    <w:rsid w:val="00BF0EB2"/>
    <w:rsid w:val="00BF25BB"/>
    <w:rsid w:val="00BF3827"/>
    <w:rsid w:val="00BF387B"/>
    <w:rsid w:val="00BF3BBB"/>
    <w:rsid w:val="00BF4F17"/>
    <w:rsid w:val="00BF532E"/>
    <w:rsid w:val="00BF5358"/>
    <w:rsid w:val="00BF5F63"/>
    <w:rsid w:val="00C0047C"/>
    <w:rsid w:val="00C01A80"/>
    <w:rsid w:val="00C020BE"/>
    <w:rsid w:val="00C02A43"/>
    <w:rsid w:val="00C03394"/>
    <w:rsid w:val="00C0510E"/>
    <w:rsid w:val="00C06F11"/>
    <w:rsid w:val="00C102E6"/>
    <w:rsid w:val="00C1102A"/>
    <w:rsid w:val="00C111C7"/>
    <w:rsid w:val="00C112E7"/>
    <w:rsid w:val="00C11648"/>
    <w:rsid w:val="00C126C6"/>
    <w:rsid w:val="00C13671"/>
    <w:rsid w:val="00C143EC"/>
    <w:rsid w:val="00C1493A"/>
    <w:rsid w:val="00C15539"/>
    <w:rsid w:val="00C17400"/>
    <w:rsid w:val="00C17A6E"/>
    <w:rsid w:val="00C20361"/>
    <w:rsid w:val="00C206F9"/>
    <w:rsid w:val="00C21423"/>
    <w:rsid w:val="00C2161F"/>
    <w:rsid w:val="00C243A3"/>
    <w:rsid w:val="00C246A9"/>
    <w:rsid w:val="00C25C8A"/>
    <w:rsid w:val="00C26561"/>
    <w:rsid w:val="00C303AE"/>
    <w:rsid w:val="00C30F44"/>
    <w:rsid w:val="00C31ED8"/>
    <w:rsid w:val="00C33BF6"/>
    <w:rsid w:val="00C34BAA"/>
    <w:rsid w:val="00C36F33"/>
    <w:rsid w:val="00C431E6"/>
    <w:rsid w:val="00C4324B"/>
    <w:rsid w:val="00C45B50"/>
    <w:rsid w:val="00C45C0C"/>
    <w:rsid w:val="00C47C34"/>
    <w:rsid w:val="00C502B9"/>
    <w:rsid w:val="00C50D7F"/>
    <w:rsid w:val="00C52742"/>
    <w:rsid w:val="00C540AB"/>
    <w:rsid w:val="00C54E48"/>
    <w:rsid w:val="00C55797"/>
    <w:rsid w:val="00C563C8"/>
    <w:rsid w:val="00C66571"/>
    <w:rsid w:val="00C672A8"/>
    <w:rsid w:val="00C67A2F"/>
    <w:rsid w:val="00C67BE3"/>
    <w:rsid w:val="00C71B12"/>
    <w:rsid w:val="00C724F9"/>
    <w:rsid w:val="00C73B86"/>
    <w:rsid w:val="00C760A6"/>
    <w:rsid w:val="00C765B8"/>
    <w:rsid w:val="00C77D8D"/>
    <w:rsid w:val="00C80365"/>
    <w:rsid w:val="00C821F6"/>
    <w:rsid w:val="00C84F5F"/>
    <w:rsid w:val="00C859B6"/>
    <w:rsid w:val="00C85D6E"/>
    <w:rsid w:val="00C8719B"/>
    <w:rsid w:val="00C877C5"/>
    <w:rsid w:val="00C87B0C"/>
    <w:rsid w:val="00C91658"/>
    <w:rsid w:val="00C918ED"/>
    <w:rsid w:val="00C91D82"/>
    <w:rsid w:val="00C93783"/>
    <w:rsid w:val="00C95991"/>
    <w:rsid w:val="00C963F2"/>
    <w:rsid w:val="00C97273"/>
    <w:rsid w:val="00C97FC5"/>
    <w:rsid w:val="00CA0DB4"/>
    <w:rsid w:val="00CA258B"/>
    <w:rsid w:val="00CA2BC7"/>
    <w:rsid w:val="00CA35CC"/>
    <w:rsid w:val="00CA42D4"/>
    <w:rsid w:val="00CA43AB"/>
    <w:rsid w:val="00CA49AD"/>
    <w:rsid w:val="00CA790D"/>
    <w:rsid w:val="00CB5610"/>
    <w:rsid w:val="00CB78B7"/>
    <w:rsid w:val="00CB7FE6"/>
    <w:rsid w:val="00CC020D"/>
    <w:rsid w:val="00CC0A29"/>
    <w:rsid w:val="00CC1C86"/>
    <w:rsid w:val="00CC42D6"/>
    <w:rsid w:val="00CC5E56"/>
    <w:rsid w:val="00CD04EF"/>
    <w:rsid w:val="00CD070F"/>
    <w:rsid w:val="00CD1B92"/>
    <w:rsid w:val="00CD2579"/>
    <w:rsid w:val="00CD606D"/>
    <w:rsid w:val="00CD6F04"/>
    <w:rsid w:val="00CE0BC2"/>
    <w:rsid w:val="00CE1928"/>
    <w:rsid w:val="00CE297A"/>
    <w:rsid w:val="00CE3322"/>
    <w:rsid w:val="00CF06D2"/>
    <w:rsid w:val="00CF0750"/>
    <w:rsid w:val="00CF0783"/>
    <w:rsid w:val="00CF211D"/>
    <w:rsid w:val="00CF2D31"/>
    <w:rsid w:val="00CF666E"/>
    <w:rsid w:val="00CF6FF1"/>
    <w:rsid w:val="00CF71CD"/>
    <w:rsid w:val="00CF7438"/>
    <w:rsid w:val="00D00A76"/>
    <w:rsid w:val="00D01E1F"/>
    <w:rsid w:val="00D05160"/>
    <w:rsid w:val="00D05993"/>
    <w:rsid w:val="00D108A2"/>
    <w:rsid w:val="00D109EB"/>
    <w:rsid w:val="00D119FE"/>
    <w:rsid w:val="00D1364E"/>
    <w:rsid w:val="00D13939"/>
    <w:rsid w:val="00D14CBA"/>
    <w:rsid w:val="00D15576"/>
    <w:rsid w:val="00D15905"/>
    <w:rsid w:val="00D159FD"/>
    <w:rsid w:val="00D164EE"/>
    <w:rsid w:val="00D16DD5"/>
    <w:rsid w:val="00D17988"/>
    <w:rsid w:val="00D20483"/>
    <w:rsid w:val="00D2162F"/>
    <w:rsid w:val="00D21779"/>
    <w:rsid w:val="00D22FD2"/>
    <w:rsid w:val="00D2314A"/>
    <w:rsid w:val="00D23B2C"/>
    <w:rsid w:val="00D240E4"/>
    <w:rsid w:val="00D25F02"/>
    <w:rsid w:val="00D302A6"/>
    <w:rsid w:val="00D304A8"/>
    <w:rsid w:val="00D30FCF"/>
    <w:rsid w:val="00D31319"/>
    <w:rsid w:val="00D332AB"/>
    <w:rsid w:val="00D34A74"/>
    <w:rsid w:val="00D358A6"/>
    <w:rsid w:val="00D36C50"/>
    <w:rsid w:val="00D37D68"/>
    <w:rsid w:val="00D41D35"/>
    <w:rsid w:val="00D428C8"/>
    <w:rsid w:val="00D44F74"/>
    <w:rsid w:val="00D4675B"/>
    <w:rsid w:val="00D50B22"/>
    <w:rsid w:val="00D52EFD"/>
    <w:rsid w:val="00D5331A"/>
    <w:rsid w:val="00D5512A"/>
    <w:rsid w:val="00D55931"/>
    <w:rsid w:val="00D55CD8"/>
    <w:rsid w:val="00D56901"/>
    <w:rsid w:val="00D56BEA"/>
    <w:rsid w:val="00D57B9B"/>
    <w:rsid w:val="00D60BCB"/>
    <w:rsid w:val="00D60DEA"/>
    <w:rsid w:val="00D62995"/>
    <w:rsid w:val="00D62F84"/>
    <w:rsid w:val="00D63EBD"/>
    <w:rsid w:val="00D63F46"/>
    <w:rsid w:val="00D64752"/>
    <w:rsid w:val="00D64E5A"/>
    <w:rsid w:val="00D66649"/>
    <w:rsid w:val="00D6668F"/>
    <w:rsid w:val="00D70B62"/>
    <w:rsid w:val="00D70DEB"/>
    <w:rsid w:val="00D72558"/>
    <w:rsid w:val="00D728FC"/>
    <w:rsid w:val="00D72FD4"/>
    <w:rsid w:val="00D7420D"/>
    <w:rsid w:val="00D74ACB"/>
    <w:rsid w:val="00D74E9A"/>
    <w:rsid w:val="00D75474"/>
    <w:rsid w:val="00D762B9"/>
    <w:rsid w:val="00D763D2"/>
    <w:rsid w:val="00D77B5E"/>
    <w:rsid w:val="00D77B9B"/>
    <w:rsid w:val="00D808D5"/>
    <w:rsid w:val="00D811B7"/>
    <w:rsid w:val="00D82472"/>
    <w:rsid w:val="00D83AFD"/>
    <w:rsid w:val="00D83D4D"/>
    <w:rsid w:val="00D844BC"/>
    <w:rsid w:val="00D84A32"/>
    <w:rsid w:val="00D858DA"/>
    <w:rsid w:val="00D85CE5"/>
    <w:rsid w:val="00D90DE1"/>
    <w:rsid w:val="00D9101F"/>
    <w:rsid w:val="00D91079"/>
    <w:rsid w:val="00D93283"/>
    <w:rsid w:val="00D94608"/>
    <w:rsid w:val="00D94934"/>
    <w:rsid w:val="00D97512"/>
    <w:rsid w:val="00DA08A8"/>
    <w:rsid w:val="00DA2194"/>
    <w:rsid w:val="00DA25B7"/>
    <w:rsid w:val="00DA6B5E"/>
    <w:rsid w:val="00DB04E3"/>
    <w:rsid w:val="00DB0742"/>
    <w:rsid w:val="00DB1A96"/>
    <w:rsid w:val="00DB1EF0"/>
    <w:rsid w:val="00DB23F4"/>
    <w:rsid w:val="00DB272C"/>
    <w:rsid w:val="00DB2929"/>
    <w:rsid w:val="00DB38BC"/>
    <w:rsid w:val="00DB4C4D"/>
    <w:rsid w:val="00DB57C6"/>
    <w:rsid w:val="00DB5BE5"/>
    <w:rsid w:val="00DB5FF8"/>
    <w:rsid w:val="00DC0B9A"/>
    <w:rsid w:val="00DC1E70"/>
    <w:rsid w:val="00DC5303"/>
    <w:rsid w:val="00DC5FD0"/>
    <w:rsid w:val="00DC63AA"/>
    <w:rsid w:val="00DD02F2"/>
    <w:rsid w:val="00DD0E51"/>
    <w:rsid w:val="00DD3B77"/>
    <w:rsid w:val="00DD426A"/>
    <w:rsid w:val="00DD43F0"/>
    <w:rsid w:val="00DD4FEC"/>
    <w:rsid w:val="00DD5495"/>
    <w:rsid w:val="00DD5A6D"/>
    <w:rsid w:val="00DD76EA"/>
    <w:rsid w:val="00DE093A"/>
    <w:rsid w:val="00DE1D46"/>
    <w:rsid w:val="00DE25EB"/>
    <w:rsid w:val="00DE41EF"/>
    <w:rsid w:val="00DE4399"/>
    <w:rsid w:val="00DE596E"/>
    <w:rsid w:val="00DE633B"/>
    <w:rsid w:val="00DE69DA"/>
    <w:rsid w:val="00DE6BCB"/>
    <w:rsid w:val="00DF373C"/>
    <w:rsid w:val="00DF4374"/>
    <w:rsid w:val="00DF46FE"/>
    <w:rsid w:val="00DF56BC"/>
    <w:rsid w:val="00DF660C"/>
    <w:rsid w:val="00DF77B2"/>
    <w:rsid w:val="00E0122E"/>
    <w:rsid w:val="00E025D3"/>
    <w:rsid w:val="00E02705"/>
    <w:rsid w:val="00E04408"/>
    <w:rsid w:val="00E0513F"/>
    <w:rsid w:val="00E06D0E"/>
    <w:rsid w:val="00E128DB"/>
    <w:rsid w:val="00E12A29"/>
    <w:rsid w:val="00E12F3F"/>
    <w:rsid w:val="00E131F1"/>
    <w:rsid w:val="00E13DA3"/>
    <w:rsid w:val="00E148E7"/>
    <w:rsid w:val="00E150D0"/>
    <w:rsid w:val="00E15F38"/>
    <w:rsid w:val="00E167BF"/>
    <w:rsid w:val="00E168E5"/>
    <w:rsid w:val="00E16F05"/>
    <w:rsid w:val="00E21946"/>
    <w:rsid w:val="00E23E81"/>
    <w:rsid w:val="00E24A5F"/>
    <w:rsid w:val="00E24FB8"/>
    <w:rsid w:val="00E264C3"/>
    <w:rsid w:val="00E266E7"/>
    <w:rsid w:val="00E269BC"/>
    <w:rsid w:val="00E278DF"/>
    <w:rsid w:val="00E30F40"/>
    <w:rsid w:val="00E34C22"/>
    <w:rsid w:val="00E351DC"/>
    <w:rsid w:val="00E366E1"/>
    <w:rsid w:val="00E375A5"/>
    <w:rsid w:val="00E44836"/>
    <w:rsid w:val="00E44FED"/>
    <w:rsid w:val="00E452D1"/>
    <w:rsid w:val="00E50A8C"/>
    <w:rsid w:val="00E50C6E"/>
    <w:rsid w:val="00E516B9"/>
    <w:rsid w:val="00E539E8"/>
    <w:rsid w:val="00E541F5"/>
    <w:rsid w:val="00E548E8"/>
    <w:rsid w:val="00E55D54"/>
    <w:rsid w:val="00E62C5A"/>
    <w:rsid w:val="00E6635C"/>
    <w:rsid w:val="00E67702"/>
    <w:rsid w:val="00E67DFE"/>
    <w:rsid w:val="00E703B3"/>
    <w:rsid w:val="00E71EFE"/>
    <w:rsid w:val="00E730A9"/>
    <w:rsid w:val="00E73AE8"/>
    <w:rsid w:val="00E73B32"/>
    <w:rsid w:val="00E75D7D"/>
    <w:rsid w:val="00E76734"/>
    <w:rsid w:val="00E82B84"/>
    <w:rsid w:val="00E83558"/>
    <w:rsid w:val="00E83691"/>
    <w:rsid w:val="00E84B5A"/>
    <w:rsid w:val="00E90345"/>
    <w:rsid w:val="00E90DCF"/>
    <w:rsid w:val="00E911B2"/>
    <w:rsid w:val="00E923FD"/>
    <w:rsid w:val="00E93512"/>
    <w:rsid w:val="00E97C26"/>
    <w:rsid w:val="00EA0874"/>
    <w:rsid w:val="00EA378D"/>
    <w:rsid w:val="00EA5203"/>
    <w:rsid w:val="00EA5542"/>
    <w:rsid w:val="00EA6A84"/>
    <w:rsid w:val="00EB142A"/>
    <w:rsid w:val="00EB2D57"/>
    <w:rsid w:val="00EB6D60"/>
    <w:rsid w:val="00EC0305"/>
    <w:rsid w:val="00EC07AA"/>
    <w:rsid w:val="00EC171F"/>
    <w:rsid w:val="00EC1C54"/>
    <w:rsid w:val="00EC3467"/>
    <w:rsid w:val="00ED082B"/>
    <w:rsid w:val="00ED0A1C"/>
    <w:rsid w:val="00ED1184"/>
    <w:rsid w:val="00ED152D"/>
    <w:rsid w:val="00ED16FD"/>
    <w:rsid w:val="00ED2BB9"/>
    <w:rsid w:val="00ED62AD"/>
    <w:rsid w:val="00EE0E3E"/>
    <w:rsid w:val="00EE4541"/>
    <w:rsid w:val="00EE55D2"/>
    <w:rsid w:val="00EE5D6A"/>
    <w:rsid w:val="00EE6099"/>
    <w:rsid w:val="00EF10AC"/>
    <w:rsid w:val="00EF2ED8"/>
    <w:rsid w:val="00EF360E"/>
    <w:rsid w:val="00EF47D8"/>
    <w:rsid w:val="00EF58B4"/>
    <w:rsid w:val="00EF694F"/>
    <w:rsid w:val="00F00DE0"/>
    <w:rsid w:val="00F03C03"/>
    <w:rsid w:val="00F047A1"/>
    <w:rsid w:val="00F05B8E"/>
    <w:rsid w:val="00F05BEC"/>
    <w:rsid w:val="00F06F1D"/>
    <w:rsid w:val="00F07CAD"/>
    <w:rsid w:val="00F1193E"/>
    <w:rsid w:val="00F13895"/>
    <w:rsid w:val="00F13F9A"/>
    <w:rsid w:val="00F144E5"/>
    <w:rsid w:val="00F16EAB"/>
    <w:rsid w:val="00F17F20"/>
    <w:rsid w:val="00F21B54"/>
    <w:rsid w:val="00F235F3"/>
    <w:rsid w:val="00F23E93"/>
    <w:rsid w:val="00F241B3"/>
    <w:rsid w:val="00F244C1"/>
    <w:rsid w:val="00F25744"/>
    <w:rsid w:val="00F272EB"/>
    <w:rsid w:val="00F277C9"/>
    <w:rsid w:val="00F27A50"/>
    <w:rsid w:val="00F30732"/>
    <w:rsid w:val="00F309DA"/>
    <w:rsid w:val="00F32167"/>
    <w:rsid w:val="00F339B9"/>
    <w:rsid w:val="00F340B3"/>
    <w:rsid w:val="00F34415"/>
    <w:rsid w:val="00F3504F"/>
    <w:rsid w:val="00F36580"/>
    <w:rsid w:val="00F3738F"/>
    <w:rsid w:val="00F37CCD"/>
    <w:rsid w:val="00F407F7"/>
    <w:rsid w:val="00F41456"/>
    <w:rsid w:val="00F41676"/>
    <w:rsid w:val="00F453F8"/>
    <w:rsid w:val="00F45CA6"/>
    <w:rsid w:val="00F463D7"/>
    <w:rsid w:val="00F469C1"/>
    <w:rsid w:val="00F47814"/>
    <w:rsid w:val="00F478B4"/>
    <w:rsid w:val="00F479FB"/>
    <w:rsid w:val="00F501A8"/>
    <w:rsid w:val="00F51E3C"/>
    <w:rsid w:val="00F52CA3"/>
    <w:rsid w:val="00F53143"/>
    <w:rsid w:val="00F551BE"/>
    <w:rsid w:val="00F56933"/>
    <w:rsid w:val="00F625FB"/>
    <w:rsid w:val="00F628F9"/>
    <w:rsid w:val="00F62913"/>
    <w:rsid w:val="00F64570"/>
    <w:rsid w:val="00F6541C"/>
    <w:rsid w:val="00F65507"/>
    <w:rsid w:val="00F65C90"/>
    <w:rsid w:val="00F72E34"/>
    <w:rsid w:val="00F74054"/>
    <w:rsid w:val="00F7486F"/>
    <w:rsid w:val="00F75027"/>
    <w:rsid w:val="00F761E7"/>
    <w:rsid w:val="00F76D02"/>
    <w:rsid w:val="00F83F1E"/>
    <w:rsid w:val="00F83F26"/>
    <w:rsid w:val="00F85042"/>
    <w:rsid w:val="00F86FAA"/>
    <w:rsid w:val="00F91780"/>
    <w:rsid w:val="00F9364D"/>
    <w:rsid w:val="00F936D1"/>
    <w:rsid w:val="00F93E97"/>
    <w:rsid w:val="00F943E0"/>
    <w:rsid w:val="00F94FB0"/>
    <w:rsid w:val="00F95BBE"/>
    <w:rsid w:val="00F96992"/>
    <w:rsid w:val="00F97015"/>
    <w:rsid w:val="00F97112"/>
    <w:rsid w:val="00F9742F"/>
    <w:rsid w:val="00FA103A"/>
    <w:rsid w:val="00FA15CB"/>
    <w:rsid w:val="00FA43EC"/>
    <w:rsid w:val="00FA4BD0"/>
    <w:rsid w:val="00FA7860"/>
    <w:rsid w:val="00FB0EA5"/>
    <w:rsid w:val="00FB0EF6"/>
    <w:rsid w:val="00FB1BDF"/>
    <w:rsid w:val="00FB2B69"/>
    <w:rsid w:val="00FB394E"/>
    <w:rsid w:val="00FB427D"/>
    <w:rsid w:val="00FB4F9E"/>
    <w:rsid w:val="00FB7196"/>
    <w:rsid w:val="00FB7DA8"/>
    <w:rsid w:val="00FC0A76"/>
    <w:rsid w:val="00FC18B3"/>
    <w:rsid w:val="00FC3FFE"/>
    <w:rsid w:val="00FC4A82"/>
    <w:rsid w:val="00FC4EB8"/>
    <w:rsid w:val="00FC5ED4"/>
    <w:rsid w:val="00FC61D6"/>
    <w:rsid w:val="00FC6954"/>
    <w:rsid w:val="00FD01E2"/>
    <w:rsid w:val="00FD05B4"/>
    <w:rsid w:val="00FD1738"/>
    <w:rsid w:val="00FD2C00"/>
    <w:rsid w:val="00FD4464"/>
    <w:rsid w:val="00FD46DC"/>
    <w:rsid w:val="00FD4727"/>
    <w:rsid w:val="00FD7CD9"/>
    <w:rsid w:val="00FE19D2"/>
    <w:rsid w:val="00FE2A9D"/>
    <w:rsid w:val="00FE32FA"/>
    <w:rsid w:val="00FE3ED6"/>
    <w:rsid w:val="00FE4615"/>
    <w:rsid w:val="00FF058E"/>
    <w:rsid w:val="00FF06F6"/>
    <w:rsid w:val="00FF2150"/>
    <w:rsid w:val="00FF276C"/>
    <w:rsid w:val="00FF293C"/>
    <w:rsid w:val="00FF3E95"/>
    <w:rsid w:val="00FF4846"/>
    <w:rsid w:val="00FF623E"/>
    <w:rsid w:val="0B6D58C6"/>
    <w:rsid w:val="0E440504"/>
    <w:rsid w:val="3DFB2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1" type="callout" idref="#矩形标注 50"/>
        <o:r id="V:Rule2" type="callout" idref="#矩形标注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0" w:uiPriority="0" w:qFormat="1"/>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annotation reference" w:uiPriority="0" w:qFormat="1"/>
    <w:lsdException w:name="line number" w:semiHidden="0" w:uiPriority="0" w:qFormat="1"/>
    <w:lsdException w:name="page number" w:semiHidden="0" w:uiPriority="0"/>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alutation" w:semiHidden="0" w:uiPriority="0" w:unhideWhenUsed="0" w:qFormat="1"/>
    <w:lsdException w:name="Date" w:semiHidden="0" w:uiPriority="0" w:unhideWhenUsed="0" w:qFormat="1"/>
    <w:lsdException w:name="Body Text 2" w:semiHidden="0" w:uiPriority="0" w:qFormat="1"/>
    <w:lsdException w:name="Body Text Indent 2" w:semiHidden="0" w:uiPriority="0" w:qFormat="1"/>
    <w:lsdException w:name="Body Text Indent 3" w:semiHidden="0" w:uiPriority="0"/>
    <w:lsdException w:name="Hyperlink" w:semiHidden="0"/>
    <w:lsdException w:name="Strong" w:semiHidden="0" w:uiPriority="22" w:unhideWhenUsed="0" w:qFormat="1"/>
    <w:lsdException w:name="Emphasis" w:semiHidden="0" w:uiPriority="0" w:unhideWhenUsed="0" w:qFormat="1"/>
    <w:lsdException w:name="Document Map" w:uiPriority="0" w:qFormat="1"/>
    <w:lsdException w:name="Plain Text" w:semiHidden="0" w:uiPriority="0" w:qFormat="1"/>
    <w:lsdException w:name="Normal (Web)" w:semiHidden="0"/>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E2"/>
    <w:pPr>
      <w:widowControl w:val="0"/>
      <w:spacing w:line="288" w:lineRule="auto"/>
      <w:jc w:val="both"/>
    </w:pPr>
    <w:rPr>
      <w:rFonts w:ascii="Times New Roman" w:eastAsia="仿宋_GB2312" w:hAnsi="Times New Roman"/>
      <w:kern w:val="2"/>
      <w:sz w:val="24"/>
    </w:rPr>
  </w:style>
  <w:style w:type="paragraph" w:styleId="1">
    <w:name w:val="heading 1"/>
    <w:basedOn w:val="a"/>
    <w:next w:val="a"/>
    <w:link w:val="1Char"/>
    <w:qFormat/>
    <w:rsid w:val="00586E5E"/>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0"/>
    <w:link w:val="2Char"/>
    <w:qFormat/>
    <w:rsid w:val="00586E5E"/>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link w:val="3Char"/>
    <w:qFormat/>
    <w:rsid w:val="00586E5E"/>
    <w:pPr>
      <w:keepNext/>
      <w:keepLines/>
      <w:spacing w:before="260" w:after="260" w:line="415" w:lineRule="auto"/>
      <w:jc w:val="center"/>
      <w:outlineLvl w:val="2"/>
    </w:pPr>
    <w:rPr>
      <w:rFonts w:eastAsia="宋体"/>
      <w:b/>
      <w:spacing w:val="50"/>
      <w:sz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首行缩进两字）,正文（首行缩进两字） Char Char Char Char Char Char Char Char Char Char Char Char Char Char Char,正文（首行缩进两字） Char Char Char Char Char Char Char Char,正文（首行缩进两字） Char Char Char Char,正文（首行缩进两字） Char1,表正文,正文非缩进,特点,正文2级,正文对齐,正文（首行缩进两字） Char Cha"/>
    <w:basedOn w:val="a"/>
    <w:link w:val="Char"/>
    <w:qFormat/>
    <w:rsid w:val="00586E5E"/>
    <w:pPr>
      <w:snapToGrid w:val="0"/>
      <w:spacing w:line="360" w:lineRule="auto"/>
      <w:ind w:firstLine="567"/>
    </w:pPr>
    <w:rPr>
      <w:rFonts w:eastAsia="宋体"/>
      <w:kern w:val="0"/>
      <w:sz w:val="28"/>
    </w:rPr>
  </w:style>
  <w:style w:type="paragraph" w:styleId="a4">
    <w:name w:val="annotation subject"/>
    <w:basedOn w:val="a5"/>
    <w:next w:val="a5"/>
    <w:link w:val="Char0"/>
    <w:semiHidden/>
    <w:qFormat/>
    <w:rsid w:val="00586E5E"/>
    <w:rPr>
      <w:b/>
      <w:bCs/>
    </w:rPr>
  </w:style>
  <w:style w:type="paragraph" w:styleId="a5">
    <w:name w:val="annotation text"/>
    <w:basedOn w:val="a"/>
    <w:link w:val="Char1"/>
    <w:uiPriority w:val="99"/>
    <w:semiHidden/>
    <w:rsid w:val="00586E5E"/>
    <w:pPr>
      <w:jc w:val="left"/>
    </w:pPr>
  </w:style>
  <w:style w:type="paragraph" w:styleId="7">
    <w:name w:val="toc 7"/>
    <w:basedOn w:val="a"/>
    <w:next w:val="a"/>
    <w:uiPriority w:val="39"/>
    <w:qFormat/>
    <w:rsid w:val="00586E5E"/>
    <w:pPr>
      <w:ind w:left="2520"/>
    </w:pPr>
  </w:style>
  <w:style w:type="paragraph" w:styleId="a6">
    <w:name w:val="Document Map"/>
    <w:basedOn w:val="a"/>
    <w:link w:val="Char2"/>
    <w:semiHidden/>
    <w:qFormat/>
    <w:rsid w:val="00586E5E"/>
    <w:pPr>
      <w:shd w:val="clear" w:color="auto" w:fill="000080"/>
    </w:pPr>
  </w:style>
  <w:style w:type="paragraph" w:styleId="a7">
    <w:name w:val="Salutation"/>
    <w:basedOn w:val="a"/>
    <w:next w:val="a"/>
    <w:link w:val="Char3"/>
    <w:qFormat/>
    <w:rsid w:val="00586E5E"/>
    <w:pPr>
      <w:widowControl/>
      <w:spacing w:line="240" w:lineRule="auto"/>
      <w:jc w:val="left"/>
    </w:pPr>
    <w:rPr>
      <w:rFonts w:eastAsia="宋体"/>
      <w:kern w:val="0"/>
      <w:sz w:val="28"/>
    </w:rPr>
  </w:style>
  <w:style w:type="paragraph" w:styleId="a8">
    <w:name w:val="Body Text Indent"/>
    <w:basedOn w:val="a"/>
    <w:link w:val="Char4"/>
    <w:qFormat/>
    <w:rsid w:val="00586E5E"/>
    <w:pPr>
      <w:ind w:left="360" w:firstLine="540"/>
    </w:pPr>
    <w:rPr>
      <w:rFonts w:ascii="楷体_GB2312" w:eastAsia="楷体_GB2312"/>
      <w:sz w:val="44"/>
    </w:rPr>
  </w:style>
  <w:style w:type="paragraph" w:styleId="5">
    <w:name w:val="toc 5"/>
    <w:basedOn w:val="a"/>
    <w:next w:val="a"/>
    <w:uiPriority w:val="39"/>
    <w:qFormat/>
    <w:rsid w:val="00586E5E"/>
    <w:pPr>
      <w:ind w:left="1680"/>
    </w:pPr>
  </w:style>
  <w:style w:type="paragraph" w:styleId="30">
    <w:name w:val="toc 3"/>
    <w:basedOn w:val="a"/>
    <w:next w:val="a"/>
    <w:uiPriority w:val="39"/>
    <w:qFormat/>
    <w:rsid w:val="00586E5E"/>
    <w:pPr>
      <w:tabs>
        <w:tab w:val="right" w:leader="dot" w:pos="8303"/>
      </w:tabs>
      <w:ind w:leftChars="200" w:left="480"/>
    </w:pPr>
  </w:style>
  <w:style w:type="paragraph" w:styleId="a9">
    <w:name w:val="Plain Text"/>
    <w:aliases w:val="普通文字,普通文字 Char Char Char Char,普通文字 Char Char Char Char Char,普通文字 Char Char Char Char Char Char,普通文字 Char Char Char Char Char Char Char Char,普通文字 Char Char Char Char Char Char Char,图形,普通文字 Char Char Char,普通文字 + Times New Roman,段后: 2.5 磅,四号,黑色,表格,黑"/>
    <w:basedOn w:val="a"/>
    <w:link w:val="Char5"/>
    <w:qFormat/>
    <w:rsid w:val="00586E5E"/>
    <w:rPr>
      <w:rFonts w:ascii="宋体" w:hAnsi="Courier New"/>
    </w:rPr>
  </w:style>
  <w:style w:type="paragraph" w:styleId="8">
    <w:name w:val="toc 8"/>
    <w:basedOn w:val="a"/>
    <w:next w:val="a"/>
    <w:uiPriority w:val="39"/>
    <w:rsid w:val="00586E5E"/>
    <w:pPr>
      <w:ind w:left="2940"/>
    </w:pPr>
  </w:style>
  <w:style w:type="paragraph" w:styleId="aa">
    <w:name w:val="Date"/>
    <w:basedOn w:val="a"/>
    <w:next w:val="a"/>
    <w:link w:val="Char6"/>
    <w:qFormat/>
    <w:rsid w:val="00586E5E"/>
    <w:pPr>
      <w:spacing w:line="240" w:lineRule="auto"/>
    </w:pPr>
    <w:rPr>
      <w:rFonts w:eastAsia="宋体"/>
    </w:rPr>
  </w:style>
  <w:style w:type="paragraph" w:styleId="20">
    <w:name w:val="Body Text Indent 2"/>
    <w:basedOn w:val="a"/>
    <w:link w:val="2Char0"/>
    <w:qFormat/>
    <w:rsid w:val="00586E5E"/>
    <w:pPr>
      <w:ind w:firstLine="570"/>
    </w:pPr>
    <w:rPr>
      <w:rFonts w:ascii="楷体_GB2312" w:eastAsia="楷体_GB2312"/>
      <w:sz w:val="28"/>
    </w:rPr>
  </w:style>
  <w:style w:type="paragraph" w:styleId="ab">
    <w:name w:val="Balloon Text"/>
    <w:basedOn w:val="a"/>
    <w:link w:val="Char7"/>
    <w:semiHidden/>
    <w:qFormat/>
    <w:rsid w:val="00586E5E"/>
    <w:rPr>
      <w:sz w:val="18"/>
      <w:szCs w:val="18"/>
    </w:rPr>
  </w:style>
  <w:style w:type="paragraph" w:styleId="ac">
    <w:name w:val="footer"/>
    <w:basedOn w:val="a"/>
    <w:link w:val="Char8"/>
    <w:uiPriority w:val="99"/>
    <w:qFormat/>
    <w:rsid w:val="00586E5E"/>
    <w:pPr>
      <w:tabs>
        <w:tab w:val="center" w:pos="4153"/>
        <w:tab w:val="right" w:pos="8306"/>
      </w:tabs>
      <w:snapToGrid w:val="0"/>
      <w:jc w:val="left"/>
    </w:pPr>
    <w:rPr>
      <w:sz w:val="18"/>
    </w:rPr>
  </w:style>
  <w:style w:type="paragraph" w:styleId="ad">
    <w:name w:val="header"/>
    <w:basedOn w:val="a"/>
    <w:link w:val="Char9"/>
    <w:uiPriority w:val="99"/>
    <w:qFormat/>
    <w:rsid w:val="00586E5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586E5E"/>
    <w:pPr>
      <w:ind w:firstLine="567"/>
    </w:pPr>
    <w:rPr>
      <w:rFonts w:eastAsia="宋体"/>
      <w:spacing w:val="10"/>
      <w:sz w:val="28"/>
    </w:rPr>
  </w:style>
  <w:style w:type="paragraph" w:styleId="4">
    <w:name w:val="toc 4"/>
    <w:basedOn w:val="a"/>
    <w:next w:val="a"/>
    <w:uiPriority w:val="39"/>
    <w:qFormat/>
    <w:rsid w:val="00586E5E"/>
    <w:pPr>
      <w:ind w:left="1260"/>
    </w:pPr>
  </w:style>
  <w:style w:type="paragraph" w:styleId="ae">
    <w:name w:val="footnote text"/>
    <w:basedOn w:val="a"/>
    <w:link w:val="Chara"/>
    <w:semiHidden/>
    <w:qFormat/>
    <w:rsid w:val="00586E5E"/>
    <w:pPr>
      <w:snapToGrid w:val="0"/>
      <w:jc w:val="left"/>
    </w:pPr>
    <w:rPr>
      <w:sz w:val="18"/>
    </w:rPr>
  </w:style>
  <w:style w:type="paragraph" w:styleId="6">
    <w:name w:val="toc 6"/>
    <w:basedOn w:val="a"/>
    <w:next w:val="a"/>
    <w:uiPriority w:val="39"/>
    <w:rsid w:val="00586E5E"/>
    <w:pPr>
      <w:ind w:left="2100"/>
    </w:pPr>
  </w:style>
  <w:style w:type="paragraph" w:styleId="31">
    <w:name w:val="Body Text Indent 3"/>
    <w:basedOn w:val="a"/>
    <w:link w:val="3Char0"/>
    <w:rsid w:val="00586E5E"/>
    <w:pPr>
      <w:spacing w:line="480" w:lineRule="exact"/>
      <w:ind w:firstLineChars="200" w:firstLine="560"/>
    </w:pPr>
    <w:rPr>
      <w:rFonts w:ascii="宋体" w:eastAsia="宋体" w:hAnsi="宋体"/>
      <w:sz w:val="28"/>
    </w:rPr>
  </w:style>
  <w:style w:type="paragraph" w:styleId="21">
    <w:name w:val="toc 2"/>
    <w:basedOn w:val="a"/>
    <w:next w:val="a"/>
    <w:uiPriority w:val="39"/>
    <w:qFormat/>
    <w:rsid w:val="00586E5E"/>
    <w:pPr>
      <w:ind w:left="420"/>
    </w:pPr>
  </w:style>
  <w:style w:type="paragraph" w:styleId="9">
    <w:name w:val="toc 9"/>
    <w:basedOn w:val="a"/>
    <w:next w:val="a"/>
    <w:uiPriority w:val="39"/>
    <w:rsid w:val="00586E5E"/>
    <w:pPr>
      <w:ind w:left="3360"/>
    </w:pPr>
  </w:style>
  <w:style w:type="paragraph" w:styleId="22">
    <w:name w:val="Body Text 2"/>
    <w:basedOn w:val="a"/>
    <w:link w:val="2Char1"/>
    <w:qFormat/>
    <w:rsid w:val="00586E5E"/>
    <w:pPr>
      <w:adjustRightInd w:val="0"/>
      <w:snapToGrid w:val="0"/>
      <w:spacing w:line="240" w:lineRule="auto"/>
      <w:jc w:val="center"/>
    </w:pPr>
    <w:rPr>
      <w:spacing w:val="-8"/>
      <w:sz w:val="21"/>
    </w:rPr>
  </w:style>
  <w:style w:type="paragraph" w:styleId="af">
    <w:name w:val="Normal (Web)"/>
    <w:basedOn w:val="a"/>
    <w:uiPriority w:val="99"/>
    <w:rsid w:val="00586E5E"/>
    <w:pPr>
      <w:widowControl/>
      <w:spacing w:before="100" w:beforeAutospacing="1" w:after="100" w:afterAutospacing="1" w:line="240" w:lineRule="auto"/>
      <w:jc w:val="left"/>
    </w:pPr>
    <w:rPr>
      <w:rFonts w:ascii="宋体" w:eastAsia="宋体" w:hAnsi="宋体" w:cs="宋体"/>
      <w:kern w:val="0"/>
      <w:szCs w:val="24"/>
    </w:rPr>
  </w:style>
  <w:style w:type="character" w:styleId="af0">
    <w:name w:val="Strong"/>
    <w:uiPriority w:val="22"/>
    <w:qFormat/>
    <w:rsid w:val="00586E5E"/>
    <w:rPr>
      <w:b/>
      <w:bCs/>
    </w:rPr>
  </w:style>
  <w:style w:type="character" w:styleId="af1">
    <w:name w:val="page number"/>
    <w:basedOn w:val="a1"/>
    <w:rsid w:val="00586E5E"/>
  </w:style>
  <w:style w:type="character" w:styleId="af2">
    <w:name w:val="Emphasis"/>
    <w:qFormat/>
    <w:rsid w:val="00586E5E"/>
    <w:rPr>
      <w:color w:val="CC0000"/>
    </w:rPr>
  </w:style>
  <w:style w:type="character" w:styleId="af3">
    <w:name w:val="line number"/>
    <w:basedOn w:val="a1"/>
    <w:qFormat/>
    <w:rsid w:val="00586E5E"/>
  </w:style>
  <w:style w:type="character" w:styleId="af4">
    <w:name w:val="Hyperlink"/>
    <w:uiPriority w:val="99"/>
    <w:rsid w:val="00586E5E"/>
    <w:rPr>
      <w:color w:val="0000FF"/>
      <w:u w:val="single"/>
    </w:rPr>
  </w:style>
  <w:style w:type="character" w:styleId="af5">
    <w:name w:val="annotation reference"/>
    <w:semiHidden/>
    <w:qFormat/>
    <w:rsid w:val="00586E5E"/>
    <w:rPr>
      <w:sz w:val="21"/>
      <w:szCs w:val="21"/>
    </w:rPr>
  </w:style>
  <w:style w:type="character" w:styleId="af6">
    <w:name w:val="footnote reference"/>
    <w:semiHidden/>
    <w:qFormat/>
    <w:rsid w:val="00586E5E"/>
    <w:rPr>
      <w:vertAlign w:val="superscript"/>
    </w:rPr>
  </w:style>
  <w:style w:type="table" w:styleId="af7">
    <w:name w:val="Table Grid"/>
    <w:basedOn w:val="a2"/>
    <w:qFormat/>
    <w:rsid w:val="00586E5E"/>
    <w:pPr>
      <w:widowControl w:val="0"/>
      <w:spacing w:line="288"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586E5E"/>
    <w:rPr>
      <w:rFonts w:ascii="Times New Roman" w:eastAsia="宋体" w:hAnsi="Times New Roman" w:cs="Times New Roman"/>
      <w:b/>
      <w:spacing w:val="40"/>
      <w:kern w:val="44"/>
      <w:sz w:val="44"/>
      <w:szCs w:val="20"/>
    </w:rPr>
  </w:style>
  <w:style w:type="character" w:customStyle="1" w:styleId="2Char">
    <w:name w:val="标题 2 Char"/>
    <w:basedOn w:val="a1"/>
    <w:link w:val="2"/>
    <w:qFormat/>
    <w:rsid w:val="00586E5E"/>
    <w:rPr>
      <w:rFonts w:ascii="Arial" w:eastAsia="宋体" w:hAnsi="Arial" w:cs="Times New Roman"/>
      <w:b/>
      <w:spacing w:val="20"/>
      <w:sz w:val="36"/>
      <w:szCs w:val="20"/>
    </w:rPr>
  </w:style>
  <w:style w:type="character" w:customStyle="1" w:styleId="3Char">
    <w:name w:val="标题 3 Char"/>
    <w:basedOn w:val="a1"/>
    <w:link w:val="3"/>
    <w:qFormat/>
    <w:rsid w:val="00586E5E"/>
    <w:rPr>
      <w:rFonts w:ascii="Times New Roman" w:eastAsia="宋体" w:hAnsi="Times New Roman" w:cs="Times New Roman"/>
      <w:b/>
      <w:spacing w:val="50"/>
      <w:sz w:val="32"/>
      <w:szCs w:val="20"/>
    </w:rPr>
  </w:style>
  <w:style w:type="character" w:customStyle="1" w:styleId="Char9">
    <w:name w:val="页眉 Char"/>
    <w:basedOn w:val="a1"/>
    <w:link w:val="ad"/>
    <w:uiPriority w:val="99"/>
    <w:qFormat/>
    <w:rsid w:val="00586E5E"/>
    <w:rPr>
      <w:rFonts w:ascii="Times New Roman" w:eastAsia="仿宋_GB2312" w:hAnsi="Times New Roman" w:cs="Times New Roman"/>
      <w:sz w:val="18"/>
      <w:szCs w:val="20"/>
    </w:rPr>
  </w:style>
  <w:style w:type="character" w:customStyle="1" w:styleId="Char8">
    <w:name w:val="页脚 Char"/>
    <w:basedOn w:val="a1"/>
    <w:link w:val="ac"/>
    <w:uiPriority w:val="99"/>
    <w:qFormat/>
    <w:rsid w:val="00586E5E"/>
    <w:rPr>
      <w:rFonts w:ascii="Times New Roman" w:eastAsia="仿宋_GB2312" w:hAnsi="Times New Roman" w:cs="Times New Roman"/>
      <w:sz w:val="18"/>
      <w:szCs w:val="20"/>
    </w:rPr>
  </w:style>
  <w:style w:type="character" w:customStyle="1" w:styleId="Chara">
    <w:name w:val="脚注文本 Char"/>
    <w:basedOn w:val="a1"/>
    <w:link w:val="ae"/>
    <w:semiHidden/>
    <w:qFormat/>
    <w:rsid w:val="00586E5E"/>
    <w:rPr>
      <w:rFonts w:ascii="Times New Roman" w:eastAsia="仿宋_GB2312" w:hAnsi="Times New Roman" w:cs="Times New Roman"/>
      <w:sz w:val="18"/>
      <w:szCs w:val="20"/>
    </w:rPr>
  </w:style>
  <w:style w:type="character" w:customStyle="1" w:styleId="Char4">
    <w:name w:val="正文文本缩进 Char"/>
    <w:basedOn w:val="a1"/>
    <w:link w:val="a8"/>
    <w:rsid w:val="00586E5E"/>
    <w:rPr>
      <w:rFonts w:ascii="楷体_GB2312" w:eastAsia="楷体_GB2312" w:hAnsi="Times New Roman" w:cs="Times New Roman"/>
      <w:sz w:val="44"/>
      <w:szCs w:val="20"/>
    </w:rPr>
  </w:style>
  <w:style w:type="character" w:customStyle="1" w:styleId="2Char0">
    <w:name w:val="正文文本缩进 2 Char"/>
    <w:basedOn w:val="a1"/>
    <w:link w:val="20"/>
    <w:qFormat/>
    <w:rsid w:val="00586E5E"/>
    <w:rPr>
      <w:rFonts w:ascii="楷体_GB2312" w:eastAsia="楷体_GB2312" w:hAnsi="Times New Roman" w:cs="Times New Roman"/>
      <w:sz w:val="28"/>
      <w:szCs w:val="20"/>
    </w:rPr>
  </w:style>
  <w:style w:type="character" w:customStyle="1" w:styleId="Char5">
    <w:name w:val="纯文本 Char"/>
    <w:aliases w:val="普通文字 Char,普通文字 Char Char Char Char Char1,普通文字 Char Char Char Char Char Char1,普通文字 Char Char Char Char Char Char Char1,普通文字 Char Char Char Char Char Char Char Char Char,普通文字 Char Char Char Char Char Char Char Char1,图形 Char,段后: 2.5 磅 Char,四号 Char"/>
    <w:basedOn w:val="a1"/>
    <w:link w:val="a9"/>
    <w:qFormat/>
    <w:rsid w:val="00586E5E"/>
    <w:rPr>
      <w:rFonts w:ascii="宋体" w:eastAsia="仿宋_GB2312" w:hAnsi="Courier New" w:cs="Times New Roman"/>
      <w:sz w:val="24"/>
      <w:szCs w:val="20"/>
    </w:rPr>
  </w:style>
  <w:style w:type="character" w:customStyle="1" w:styleId="3Char0">
    <w:name w:val="正文文本缩进 3 Char"/>
    <w:basedOn w:val="a1"/>
    <w:link w:val="31"/>
    <w:qFormat/>
    <w:rsid w:val="00586E5E"/>
    <w:rPr>
      <w:rFonts w:ascii="宋体" w:eastAsia="宋体" w:hAnsi="宋体" w:cs="Times New Roman"/>
      <w:sz w:val="28"/>
      <w:szCs w:val="20"/>
    </w:rPr>
  </w:style>
  <w:style w:type="character" w:customStyle="1" w:styleId="Char6">
    <w:name w:val="日期 Char"/>
    <w:basedOn w:val="a1"/>
    <w:link w:val="aa"/>
    <w:qFormat/>
    <w:rsid w:val="00586E5E"/>
    <w:rPr>
      <w:rFonts w:ascii="Times New Roman" w:eastAsia="宋体" w:hAnsi="Times New Roman" w:cs="Times New Roman"/>
      <w:sz w:val="24"/>
      <w:szCs w:val="20"/>
    </w:rPr>
  </w:style>
  <w:style w:type="character" w:customStyle="1" w:styleId="ninetext1">
    <w:name w:val="ninetext1"/>
    <w:rsid w:val="00586E5E"/>
    <w:rPr>
      <w:sz w:val="18"/>
      <w:szCs w:val="18"/>
    </w:rPr>
  </w:style>
  <w:style w:type="character" w:customStyle="1" w:styleId="Char7">
    <w:name w:val="批注框文本 Char"/>
    <w:basedOn w:val="a1"/>
    <w:link w:val="ab"/>
    <w:semiHidden/>
    <w:qFormat/>
    <w:rsid w:val="00586E5E"/>
    <w:rPr>
      <w:rFonts w:ascii="Times New Roman" w:eastAsia="仿宋_GB2312" w:hAnsi="Times New Roman" w:cs="Times New Roman"/>
      <w:sz w:val="18"/>
      <w:szCs w:val="18"/>
    </w:rPr>
  </w:style>
  <w:style w:type="character" w:customStyle="1" w:styleId="2Char1">
    <w:name w:val="正文文本 2 Char"/>
    <w:basedOn w:val="a1"/>
    <w:link w:val="22"/>
    <w:qFormat/>
    <w:rsid w:val="00586E5E"/>
    <w:rPr>
      <w:rFonts w:ascii="Times New Roman" w:eastAsia="仿宋_GB2312" w:hAnsi="Times New Roman" w:cs="Times New Roman"/>
      <w:spacing w:val="-8"/>
      <w:szCs w:val="20"/>
    </w:rPr>
  </w:style>
  <w:style w:type="character" w:customStyle="1" w:styleId="Charb">
    <w:name w:val="正文（首行缩进两字） Char"/>
    <w:rsid w:val="00586E5E"/>
    <w:rPr>
      <w:rFonts w:eastAsia="宋体"/>
      <w:kern w:val="2"/>
      <w:sz w:val="28"/>
      <w:lang w:val="en-US" w:eastAsia="zh-CN" w:bidi="ar-SA"/>
    </w:rPr>
  </w:style>
  <w:style w:type="paragraph" w:customStyle="1" w:styleId="11">
    <w:name w:val="1"/>
    <w:basedOn w:val="a"/>
    <w:next w:val="a0"/>
    <w:rsid w:val="00586E5E"/>
    <w:pPr>
      <w:snapToGrid w:val="0"/>
      <w:spacing w:line="360" w:lineRule="auto"/>
      <w:ind w:firstLine="567"/>
    </w:pPr>
    <w:rPr>
      <w:rFonts w:eastAsia="宋体"/>
      <w:sz w:val="28"/>
    </w:rPr>
  </w:style>
  <w:style w:type="character" w:customStyle="1" w:styleId="Char">
    <w:name w:val="正文缩进 Char"/>
    <w:aliases w:val="正文（首行缩进两字） Char2,正文（首行缩进两字） Char Char Char Char Char Char Char Char Char Char Char Char Char Char Char Char,正文（首行缩进两字） Char Char Char Char Char Char Char Char Char,正文（首行缩进两字） Char Char Char Char Char,正文（首行缩进两字） Char1 Char,表正文 Char,正文非缩进 Char"/>
    <w:link w:val="a0"/>
    <w:qFormat/>
    <w:rsid w:val="00586E5E"/>
    <w:rPr>
      <w:rFonts w:ascii="Times New Roman" w:eastAsia="宋体" w:hAnsi="Times New Roman" w:cs="Times New Roman"/>
      <w:sz w:val="28"/>
      <w:szCs w:val="20"/>
    </w:rPr>
  </w:style>
  <w:style w:type="paragraph" w:customStyle="1" w:styleId="xl30">
    <w:name w:val="xl30"/>
    <w:basedOn w:val="a"/>
    <w:qFormat/>
    <w:rsid w:val="00586E5E"/>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12">
    <w:name w:val="列出段落1"/>
    <w:basedOn w:val="a"/>
    <w:qFormat/>
    <w:rsid w:val="00586E5E"/>
    <w:pPr>
      <w:spacing w:line="360" w:lineRule="auto"/>
      <w:ind w:firstLineChars="200" w:firstLine="420"/>
    </w:pPr>
    <w:rPr>
      <w:rFonts w:ascii="Calibri" w:eastAsia="宋体" w:hAnsi="Calibri" w:cs="Calibri"/>
      <w:sz w:val="21"/>
      <w:szCs w:val="21"/>
    </w:rPr>
  </w:style>
  <w:style w:type="character" w:customStyle="1" w:styleId="Char2">
    <w:name w:val="文档结构图 Char"/>
    <w:basedOn w:val="a1"/>
    <w:link w:val="a6"/>
    <w:semiHidden/>
    <w:qFormat/>
    <w:rsid w:val="00586E5E"/>
    <w:rPr>
      <w:rFonts w:ascii="Times New Roman" w:eastAsia="仿宋_GB2312" w:hAnsi="Times New Roman" w:cs="Times New Roman"/>
      <w:sz w:val="24"/>
      <w:szCs w:val="20"/>
      <w:shd w:val="clear" w:color="auto" w:fill="000080"/>
    </w:rPr>
  </w:style>
  <w:style w:type="paragraph" w:customStyle="1" w:styleId="Default">
    <w:name w:val="Default"/>
    <w:qFormat/>
    <w:rsid w:val="00586E5E"/>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CharChar1">
    <w:name w:val="Char Char1"/>
    <w:qFormat/>
    <w:rsid w:val="00586E5E"/>
    <w:rPr>
      <w:rFonts w:ascii="宋体" w:eastAsia="宋体"/>
      <w:sz w:val="21"/>
      <w:lang w:val="en-US" w:eastAsia="zh-CN" w:bidi="ar-SA"/>
    </w:rPr>
  </w:style>
  <w:style w:type="character" w:customStyle="1" w:styleId="Char30">
    <w:name w:val="正文（首行缩进两字） Char3"/>
    <w:rsid w:val="00586E5E"/>
    <w:rPr>
      <w:rFonts w:eastAsia="宋体"/>
      <w:kern w:val="2"/>
      <w:sz w:val="28"/>
      <w:lang w:val="en-US" w:eastAsia="zh-CN" w:bidi="ar-SA"/>
    </w:rPr>
  </w:style>
  <w:style w:type="character" w:customStyle="1" w:styleId="CharChar">
    <w:name w:val="普通文字 Char Char"/>
    <w:qFormat/>
    <w:rsid w:val="00586E5E"/>
    <w:rPr>
      <w:rFonts w:ascii="宋体" w:eastAsia="仿宋_GB2312" w:hAnsi="Courier New"/>
      <w:kern w:val="2"/>
      <w:sz w:val="24"/>
      <w:lang w:val="en-US" w:eastAsia="zh-CN" w:bidi="ar-SA"/>
    </w:rPr>
  </w:style>
  <w:style w:type="character" w:customStyle="1" w:styleId="Char1">
    <w:name w:val="批注文字 Char"/>
    <w:basedOn w:val="a1"/>
    <w:link w:val="a5"/>
    <w:uiPriority w:val="99"/>
    <w:semiHidden/>
    <w:qFormat/>
    <w:rsid w:val="00586E5E"/>
    <w:rPr>
      <w:rFonts w:ascii="Times New Roman" w:eastAsia="仿宋_GB2312" w:hAnsi="Times New Roman" w:cs="Times New Roman"/>
      <w:sz w:val="24"/>
      <w:szCs w:val="20"/>
    </w:rPr>
  </w:style>
  <w:style w:type="character" w:customStyle="1" w:styleId="Char0">
    <w:name w:val="批注主题 Char"/>
    <w:basedOn w:val="Char1"/>
    <w:link w:val="a4"/>
    <w:semiHidden/>
    <w:qFormat/>
    <w:rsid w:val="00586E5E"/>
    <w:rPr>
      <w:rFonts w:ascii="Times New Roman" w:eastAsia="仿宋_GB2312" w:hAnsi="Times New Roman" w:cs="Times New Roman"/>
      <w:b/>
      <w:bCs/>
      <w:sz w:val="24"/>
      <w:szCs w:val="20"/>
    </w:rPr>
  </w:style>
  <w:style w:type="character" w:customStyle="1" w:styleId="apple-style-span">
    <w:name w:val="apple-style-span"/>
    <w:basedOn w:val="a1"/>
    <w:qFormat/>
    <w:rsid w:val="00586E5E"/>
  </w:style>
  <w:style w:type="character" w:customStyle="1" w:styleId="Char3">
    <w:name w:val="称呼 Char"/>
    <w:basedOn w:val="a1"/>
    <w:link w:val="a7"/>
    <w:qFormat/>
    <w:rsid w:val="00586E5E"/>
    <w:rPr>
      <w:rFonts w:ascii="Times New Roman" w:eastAsia="宋体" w:hAnsi="Times New Roman" w:cs="Times New Roman"/>
      <w:kern w:val="0"/>
      <w:sz w:val="28"/>
      <w:szCs w:val="20"/>
    </w:rPr>
  </w:style>
  <w:style w:type="paragraph" w:customStyle="1" w:styleId="Charc">
    <w:name w:val="Char"/>
    <w:basedOn w:val="a"/>
    <w:qFormat/>
    <w:rsid w:val="00586E5E"/>
    <w:pPr>
      <w:spacing w:line="240" w:lineRule="auto"/>
    </w:pPr>
    <w:rPr>
      <w:rFonts w:ascii="Tahoma" w:eastAsia="宋体" w:hAnsi="Tahoma"/>
    </w:rPr>
  </w:style>
  <w:style w:type="paragraph" w:customStyle="1" w:styleId="Style30">
    <w:name w:val="_Style 30"/>
    <w:basedOn w:val="a"/>
    <w:rsid w:val="00586E5E"/>
    <w:pPr>
      <w:spacing w:line="240" w:lineRule="auto"/>
    </w:pPr>
  </w:style>
  <w:style w:type="paragraph" w:customStyle="1" w:styleId="Char10">
    <w:name w:val="Char1"/>
    <w:basedOn w:val="a"/>
    <w:qFormat/>
    <w:rsid w:val="00586E5E"/>
    <w:pPr>
      <w:spacing w:line="240" w:lineRule="auto"/>
    </w:pPr>
    <w:rPr>
      <w:rFonts w:ascii="Tahoma" w:eastAsia="宋体" w:hAnsi="Tahoma"/>
    </w:rPr>
  </w:style>
  <w:style w:type="paragraph" w:customStyle="1" w:styleId="13">
    <w:name w:val="无间隔1"/>
    <w:uiPriority w:val="1"/>
    <w:qFormat/>
    <w:rsid w:val="00586E5E"/>
    <w:pPr>
      <w:widowControl w:val="0"/>
      <w:jc w:val="both"/>
    </w:pPr>
    <w:rPr>
      <w:rFonts w:ascii="Times New Roman" w:hAnsi="Times New Roman"/>
      <w:kern w:val="2"/>
      <w:sz w:val="21"/>
      <w:szCs w:val="24"/>
    </w:rPr>
  </w:style>
  <w:style w:type="paragraph" w:customStyle="1" w:styleId="14">
    <w:name w:val="修订1"/>
    <w:hidden/>
    <w:uiPriority w:val="99"/>
    <w:semiHidden/>
    <w:qFormat/>
    <w:rsid w:val="00586E5E"/>
    <w:rPr>
      <w:rFonts w:ascii="Times New Roman" w:eastAsia="仿宋_GB2312" w:hAnsi="Times New Roman"/>
      <w:kern w:val="2"/>
      <w:sz w:val="24"/>
    </w:rPr>
  </w:style>
  <w:style w:type="paragraph" w:styleId="af8">
    <w:name w:val="List Paragraph"/>
    <w:basedOn w:val="a"/>
    <w:uiPriority w:val="34"/>
    <w:qFormat/>
    <w:rsid w:val="00870EE6"/>
    <w:pPr>
      <w:ind w:firstLineChars="200" w:firstLine="420"/>
    </w:pPr>
  </w:style>
  <w:style w:type="paragraph" w:styleId="af9">
    <w:name w:val="No Spacing"/>
    <w:link w:val="Chard"/>
    <w:uiPriority w:val="1"/>
    <w:qFormat/>
    <w:rsid w:val="00995964"/>
    <w:rPr>
      <w:sz w:val="22"/>
      <w:szCs w:val="22"/>
    </w:rPr>
  </w:style>
  <w:style w:type="character" w:customStyle="1" w:styleId="Chard">
    <w:name w:val="无间隔 Char"/>
    <w:basedOn w:val="a1"/>
    <w:link w:val="af9"/>
    <w:uiPriority w:val="1"/>
    <w:rsid w:val="00995964"/>
    <w:rPr>
      <w:sz w:val="22"/>
      <w:szCs w:val="22"/>
      <w:lang w:val="en-US" w:eastAsia="zh-CN" w:bidi="ar-SA"/>
    </w:rPr>
  </w:style>
  <w:style w:type="table" w:customStyle="1" w:styleId="15">
    <w:name w:val="网格型1"/>
    <w:basedOn w:val="a2"/>
    <w:next w:val="af7"/>
    <w:qFormat/>
    <w:rsid w:val="00E131F1"/>
    <w:pPr>
      <w:widowControl w:val="0"/>
      <w:spacing w:line="288"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945869"/>
    <w:pPr>
      <w:widowControl w:val="0"/>
      <w:jc w:val="both"/>
    </w:pPr>
    <w:rPr>
      <w:rFonts w:ascii="Times New Roman" w:hAnsi="Times New Roman"/>
      <w:kern w:val="2"/>
      <w:sz w:val="21"/>
      <w:szCs w:val="24"/>
    </w:rPr>
  </w:style>
  <w:style w:type="paragraph" w:customStyle="1" w:styleId="NewNewNew">
    <w:name w:val="正文 New New New"/>
    <w:qFormat/>
    <w:rsid w:val="00945869"/>
    <w:pPr>
      <w:widowControl w:val="0"/>
      <w:jc w:val="both"/>
    </w:pPr>
    <w:rPr>
      <w:rFonts w:ascii="Times New Roman" w:hAnsi="Times New Roman"/>
      <w:kern w:val="2"/>
      <w:sz w:val="21"/>
      <w:szCs w:val="22"/>
    </w:rPr>
  </w:style>
  <w:style w:type="paragraph" w:styleId="32">
    <w:name w:val="Body Text 3"/>
    <w:basedOn w:val="a"/>
    <w:link w:val="3Char1"/>
    <w:uiPriority w:val="99"/>
    <w:semiHidden/>
    <w:unhideWhenUsed/>
    <w:rsid w:val="00741450"/>
    <w:pPr>
      <w:spacing w:after="120"/>
    </w:pPr>
    <w:rPr>
      <w:sz w:val="16"/>
      <w:szCs w:val="16"/>
    </w:rPr>
  </w:style>
  <w:style w:type="character" w:customStyle="1" w:styleId="3Char1">
    <w:name w:val="正文文本 3 Char"/>
    <w:basedOn w:val="a1"/>
    <w:link w:val="32"/>
    <w:uiPriority w:val="99"/>
    <w:semiHidden/>
    <w:rsid w:val="00741450"/>
    <w:rPr>
      <w:rFonts w:ascii="Times New Roman" w:eastAsia="仿宋_GB2312" w:hAnsi="Times New Roman"/>
      <w:kern w:val="2"/>
      <w:sz w:val="16"/>
      <w:szCs w:val="16"/>
    </w:rPr>
  </w:style>
  <w:style w:type="character" w:styleId="afa">
    <w:name w:val="Placeholder Text"/>
    <w:basedOn w:val="a1"/>
    <w:uiPriority w:val="99"/>
    <w:semiHidden/>
    <w:rsid w:val="004021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0" w:uiPriority="0" w:qFormat="1"/>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annotation reference" w:uiPriority="0" w:qFormat="1"/>
    <w:lsdException w:name="line number" w:semiHidden="0" w:uiPriority="0" w:qFormat="1"/>
    <w:lsdException w:name="page number" w:semiHidden="0" w:uiPriority="0"/>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alutation" w:semiHidden="0" w:uiPriority="0" w:unhideWhenUsed="0" w:qFormat="1"/>
    <w:lsdException w:name="Date" w:semiHidden="0" w:uiPriority="0" w:unhideWhenUsed="0" w:qFormat="1"/>
    <w:lsdException w:name="Body Text 2" w:semiHidden="0" w:uiPriority="0" w:qFormat="1"/>
    <w:lsdException w:name="Body Text Indent 2" w:semiHidden="0" w:uiPriority="0" w:qFormat="1"/>
    <w:lsdException w:name="Body Text Indent 3" w:semiHidden="0" w:uiPriority="0"/>
    <w:lsdException w:name="Hyperlink" w:semiHidden="0"/>
    <w:lsdException w:name="Strong" w:semiHidden="0" w:uiPriority="22" w:unhideWhenUsed="0" w:qFormat="1"/>
    <w:lsdException w:name="Emphasis" w:semiHidden="0" w:uiPriority="0" w:unhideWhenUsed="0" w:qFormat="1"/>
    <w:lsdException w:name="Document Map" w:uiPriority="0" w:qFormat="1"/>
    <w:lsdException w:name="Plain Text" w:semiHidden="0" w:uiPriority="0" w:qFormat="1"/>
    <w:lsdException w:name="Normal (Web)" w:semiHidden="0"/>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E2"/>
    <w:pPr>
      <w:widowControl w:val="0"/>
      <w:spacing w:line="288" w:lineRule="auto"/>
      <w:jc w:val="both"/>
    </w:pPr>
    <w:rPr>
      <w:rFonts w:ascii="Times New Roman" w:eastAsia="仿宋_GB2312" w:hAnsi="Times New Roman"/>
      <w:kern w:val="2"/>
      <w:sz w:val="24"/>
    </w:rPr>
  </w:style>
  <w:style w:type="paragraph" w:styleId="1">
    <w:name w:val="heading 1"/>
    <w:basedOn w:val="a"/>
    <w:next w:val="a"/>
    <w:link w:val="1Char"/>
    <w:qFormat/>
    <w:rsid w:val="00586E5E"/>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0"/>
    <w:link w:val="2Char"/>
    <w:qFormat/>
    <w:rsid w:val="00586E5E"/>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link w:val="3Char"/>
    <w:qFormat/>
    <w:rsid w:val="00586E5E"/>
    <w:pPr>
      <w:keepNext/>
      <w:keepLines/>
      <w:spacing w:before="260" w:after="260" w:line="415" w:lineRule="auto"/>
      <w:jc w:val="center"/>
      <w:outlineLvl w:val="2"/>
    </w:pPr>
    <w:rPr>
      <w:rFonts w:eastAsia="宋体"/>
      <w:b/>
      <w:spacing w:val="5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首行缩进两字）,正文（首行缩进两字） Char Char Char Char Char Char Char Char Char Char Char Char Char Char Char,正文（首行缩进两字） Char Char Char Char Char Char Char Char,正文（首行缩进两字） Char Char Char Char,正文（首行缩进两字） Char1,表正文,正文非缩进,特点,正文2级,正文对齐,正文（首行缩进两字） Char Cha"/>
    <w:basedOn w:val="a"/>
    <w:link w:val="Char"/>
    <w:qFormat/>
    <w:rsid w:val="00586E5E"/>
    <w:pPr>
      <w:snapToGrid w:val="0"/>
      <w:spacing w:line="360" w:lineRule="auto"/>
      <w:ind w:firstLine="567"/>
    </w:pPr>
    <w:rPr>
      <w:rFonts w:eastAsia="宋体"/>
      <w:kern w:val="0"/>
      <w:sz w:val="28"/>
    </w:rPr>
  </w:style>
  <w:style w:type="paragraph" w:styleId="a4">
    <w:name w:val="annotation subject"/>
    <w:basedOn w:val="a5"/>
    <w:next w:val="a5"/>
    <w:link w:val="Char0"/>
    <w:semiHidden/>
    <w:qFormat/>
    <w:rsid w:val="00586E5E"/>
    <w:rPr>
      <w:b/>
      <w:bCs/>
    </w:rPr>
  </w:style>
  <w:style w:type="paragraph" w:styleId="a5">
    <w:name w:val="annotation text"/>
    <w:basedOn w:val="a"/>
    <w:link w:val="Char1"/>
    <w:uiPriority w:val="99"/>
    <w:semiHidden/>
    <w:rsid w:val="00586E5E"/>
    <w:pPr>
      <w:jc w:val="left"/>
    </w:pPr>
  </w:style>
  <w:style w:type="paragraph" w:styleId="7">
    <w:name w:val="toc 7"/>
    <w:basedOn w:val="a"/>
    <w:next w:val="a"/>
    <w:uiPriority w:val="39"/>
    <w:qFormat/>
    <w:rsid w:val="00586E5E"/>
    <w:pPr>
      <w:ind w:left="2520"/>
    </w:pPr>
  </w:style>
  <w:style w:type="paragraph" w:styleId="a6">
    <w:name w:val="Document Map"/>
    <w:basedOn w:val="a"/>
    <w:link w:val="Char2"/>
    <w:semiHidden/>
    <w:qFormat/>
    <w:rsid w:val="00586E5E"/>
    <w:pPr>
      <w:shd w:val="clear" w:color="auto" w:fill="000080"/>
    </w:pPr>
  </w:style>
  <w:style w:type="paragraph" w:styleId="a7">
    <w:name w:val="Salutation"/>
    <w:basedOn w:val="a"/>
    <w:next w:val="a"/>
    <w:link w:val="Char3"/>
    <w:qFormat/>
    <w:rsid w:val="00586E5E"/>
    <w:pPr>
      <w:widowControl/>
      <w:spacing w:line="240" w:lineRule="auto"/>
      <w:jc w:val="left"/>
    </w:pPr>
    <w:rPr>
      <w:rFonts w:eastAsia="宋体"/>
      <w:kern w:val="0"/>
      <w:sz w:val="28"/>
    </w:rPr>
  </w:style>
  <w:style w:type="paragraph" w:styleId="a8">
    <w:name w:val="Body Text Indent"/>
    <w:basedOn w:val="a"/>
    <w:link w:val="Char4"/>
    <w:qFormat/>
    <w:rsid w:val="00586E5E"/>
    <w:pPr>
      <w:ind w:left="360" w:firstLine="540"/>
    </w:pPr>
    <w:rPr>
      <w:rFonts w:ascii="楷体_GB2312" w:eastAsia="楷体_GB2312"/>
      <w:sz w:val="44"/>
    </w:rPr>
  </w:style>
  <w:style w:type="paragraph" w:styleId="5">
    <w:name w:val="toc 5"/>
    <w:basedOn w:val="a"/>
    <w:next w:val="a"/>
    <w:uiPriority w:val="39"/>
    <w:qFormat/>
    <w:rsid w:val="00586E5E"/>
    <w:pPr>
      <w:ind w:left="1680"/>
    </w:pPr>
  </w:style>
  <w:style w:type="paragraph" w:styleId="30">
    <w:name w:val="toc 3"/>
    <w:basedOn w:val="a"/>
    <w:next w:val="a"/>
    <w:uiPriority w:val="39"/>
    <w:qFormat/>
    <w:rsid w:val="00586E5E"/>
    <w:pPr>
      <w:tabs>
        <w:tab w:val="right" w:leader="dot" w:pos="8303"/>
      </w:tabs>
      <w:ind w:leftChars="200" w:left="480"/>
    </w:pPr>
  </w:style>
  <w:style w:type="paragraph" w:styleId="a9">
    <w:name w:val="Plain Text"/>
    <w:aliases w:val="普通文字,普通文字 Char Char Char Char,普通文字 Char Char Char Char Char,普通文字 Char Char Char Char Char Char,普通文字 Char Char Char Char Char Char Char Char,普通文字 Char Char Char Char Char Char Char,图形,普通文字 Char Char Char,普通文字 + Times New Roman,段后: 2.5 磅,四号,黑色,表格,黑"/>
    <w:basedOn w:val="a"/>
    <w:link w:val="Char5"/>
    <w:qFormat/>
    <w:rsid w:val="00586E5E"/>
    <w:rPr>
      <w:rFonts w:ascii="宋体" w:hAnsi="Courier New"/>
    </w:rPr>
  </w:style>
  <w:style w:type="paragraph" w:styleId="8">
    <w:name w:val="toc 8"/>
    <w:basedOn w:val="a"/>
    <w:next w:val="a"/>
    <w:uiPriority w:val="39"/>
    <w:rsid w:val="00586E5E"/>
    <w:pPr>
      <w:ind w:left="2940"/>
    </w:pPr>
  </w:style>
  <w:style w:type="paragraph" w:styleId="aa">
    <w:name w:val="Date"/>
    <w:basedOn w:val="a"/>
    <w:next w:val="a"/>
    <w:link w:val="Char6"/>
    <w:qFormat/>
    <w:rsid w:val="00586E5E"/>
    <w:pPr>
      <w:spacing w:line="240" w:lineRule="auto"/>
    </w:pPr>
    <w:rPr>
      <w:rFonts w:eastAsia="宋体"/>
    </w:rPr>
  </w:style>
  <w:style w:type="paragraph" w:styleId="20">
    <w:name w:val="Body Text Indent 2"/>
    <w:basedOn w:val="a"/>
    <w:link w:val="2Char0"/>
    <w:qFormat/>
    <w:rsid w:val="00586E5E"/>
    <w:pPr>
      <w:ind w:firstLine="570"/>
    </w:pPr>
    <w:rPr>
      <w:rFonts w:ascii="楷体_GB2312" w:eastAsia="楷体_GB2312"/>
      <w:sz w:val="28"/>
    </w:rPr>
  </w:style>
  <w:style w:type="paragraph" w:styleId="ab">
    <w:name w:val="Balloon Text"/>
    <w:basedOn w:val="a"/>
    <w:link w:val="Char7"/>
    <w:semiHidden/>
    <w:qFormat/>
    <w:rsid w:val="00586E5E"/>
    <w:rPr>
      <w:sz w:val="18"/>
      <w:szCs w:val="18"/>
    </w:rPr>
  </w:style>
  <w:style w:type="paragraph" w:styleId="ac">
    <w:name w:val="footer"/>
    <w:basedOn w:val="a"/>
    <w:link w:val="Char8"/>
    <w:uiPriority w:val="99"/>
    <w:qFormat/>
    <w:rsid w:val="00586E5E"/>
    <w:pPr>
      <w:tabs>
        <w:tab w:val="center" w:pos="4153"/>
        <w:tab w:val="right" w:pos="8306"/>
      </w:tabs>
      <w:snapToGrid w:val="0"/>
      <w:jc w:val="left"/>
    </w:pPr>
    <w:rPr>
      <w:sz w:val="18"/>
    </w:rPr>
  </w:style>
  <w:style w:type="paragraph" w:styleId="ad">
    <w:name w:val="header"/>
    <w:basedOn w:val="a"/>
    <w:link w:val="Char9"/>
    <w:uiPriority w:val="99"/>
    <w:qFormat/>
    <w:rsid w:val="00586E5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586E5E"/>
    <w:pPr>
      <w:ind w:firstLine="567"/>
    </w:pPr>
    <w:rPr>
      <w:rFonts w:eastAsia="宋体"/>
      <w:spacing w:val="10"/>
      <w:sz w:val="28"/>
    </w:rPr>
  </w:style>
  <w:style w:type="paragraph" w:styleId="4">
    <w:name w:val="toc 4"/>
    <w:basedOn w:val="a"/>
    <w:next w:val="a"/>
    <w:uiPriority w:val="39"/>
    <w:qFormat/>
    <w:rsid w:val="00586E5E"/>
    <w:pPr>
      <w:ind w:left="1260"/>
    </w:pPr>
  </w:style>
  <w:style w:type="paragraph" w:styleId="ae">
    <w:name w:val="footnote text"/>
    <w:basedOn w:val="a"/>
    <w:link w:val="Chara"/>
    <w:semiHidden/>
    <w:qFormat/>
    <w:rsid w:val="00586E5E"/>
    <w:pPr>
      <w:snapToGrid w:val="0"/>
      <w:jc w:val="left"/>
    </w:pPr>
    <w:rPr>
      <w:sz w:val="18"/>
    </w:rPr>
  </w:style>
  <w:style w:type="paragraph" w:styleId="6">
    <w:name w:val="toc 6"/>
    <w:basedOn w:val="a"/>
    <w:next w:val="a"/>
    <w:uiPriority w:val="39"/>
    <w:rsid w:val="00586E5E"/>
    <w:pPr>
      <w:ind w:left="2100"/>
    </w:pPr>
  </w:style>
  <w:style w:type="paragraph" w:styleId="31">
    <w:name w:val="Body Text Indent 3"/>
    <w:basedOn w:val="a"/>
    <w:link w:val="3Char0"/>
    <w:rsid w:val="00586E5E"/>
    <w:pPr>
      <w:spacing w:line="480" w:lineRule="exact"/>
      <w:ind w:firstLineChars="200" w:firstLine="560"/>
    </w:pPr>
    <w:rPr>
      <w:rFonts w:ascii="宋体" w:eastAsia="宋体" w:hAnsi="宋体"/>
      <w:sz w:val="28"/>
    </w:rPr>
  </w:style>
  <w:style w:type="paragraph" w:styleId="21">
    <w:name w:val="toc 2"/>
    <w:basedOn w:val="a"/>
    <w:next w:val="a"/>
    <w:uiPriority w:val="39"/>
    <w:qFormat/>
    <w:rsid w:val="00586E5E"/>
    <w:pPr>
      <w:ind w:left="420"/>
    </w:pPr>
  </w:style>
  <w:style w:type="paragraph" w:styleId="9">
    <w:name w:val="toc 9"/>
    <w:basedOn w:val="a"/>
    <w:next w:val="a"/>
    <w:uiPriority w:val="39"/>
    <w:rsid w:val="00586E5E"/>
    <w:pPr>
      <w:ind w:left="3360"/>
    </w:pPr>
  </w:style>
  <w:style w:type="paragraph" w:styleId="22">
    <w:name w:val="Body Text 2"/>
    <w:basedOn w:val="a"/>
    <w:link w:val="2Char1"/>
    <w:qFormat/>
    <w:rsid w:val="00586E5E"/>
    <w:pPr>
      <w:adjustRightInd w:val="0"/>
      <w:snapToGrid w:val="0"/>
      <w:spacing w:line="240" w:lineRule="auto"/>
      <w:jc w:val="center"/>
    </w:pPr>
    <w:rPr>
      <w:spacing w:val="-8"/>
      <w:sz w:val="21"/>
    </w:rPr>
  </w:style>
  <w:style w:type="paragraph" w:styleId="af">
    <w:name w:val="Normal (Web)"/>
    <w:basedOn w:val="a"/>
    <w:uiPriority w:val="99"/>
    <w:rsid w:val="00586E5E"/>
    <w:pPr>
      <w:widowControl/>
      <w:spacing w:before="100" w:beforeAutospacing="1" w:after="100" w:afterAutospacing="1" w:line="240" w:lineRule="auto"/>
      <w:jc w:val="left"/>
    </w:pPr>
    <w:rPr>
      <w:rFonts w:ascii="宋体" w:eastAsia="宋体" w:hAnsi="宋体" w:cs="宋体"/>
      <w:kern w:val="0"/>
      <w:szCs w:val="24"/>
    </w:rPr>
  </w:style>
  <w:style w:type="character" w:styleId="af0">
    <w:name w:val="Strong"/>
    <w:uiPriority w:val="22"/>
    <w:qFormat/>
    <w:rsid w:val="00586E5E"/>
    <w:rPr>
      <w:b/>
      <w:bCs/>
    </w:rPr>
  </w:style>
  <w:style w:type="character" w:styleId="af1">
    <w:name w:val="page number"/>
    <w:basedOn w:val="a1"/>
    <w:rsid w:val="00586E5E"/>
  </w:style>
  <w:style w:type="character" w:styleId="af2">
    <w:name w:val="Emphasis"/>
    <w:qFormat/>
    <w:rsid w:val="00586E5E"/>
    <w:rPr>
      <w:color w:val="CC0000"/>
    </w:rPr>
  </w:style>
  <w:style w:type="character" w:styleId="af3">
    <w:name w:val="line number"/>
    <w:basedOn w:val="a1"/>
    <w:qFormat/>
    <w:rsid w:val="00586E5E"/>
  </w:style>
  <w:style w:type="character" w:styleId="af4">
    <w:name w:val="Hyperlink"/>
    <w:uiPriority w:val="99"/>
    <w:rsid w:val="00586E5E"/>
    <w:rPr>
      <w:color w:val="0000FF"/>
      <w:u w:val="single"/>
    </w:rPr>
  </w:style>
  <w:style w:type="character" w:styleId="af5">
    <w:name w:val="annotation reference"/>
    <w:semiHidden/>
    <w:qFormat/>
    <w:rsid w:val="00586E5E"/>
    <w:rPr>
      <w:sz w:val="21"/>
      <w:szCs w:val="21"/>
    </w:rPr>
  </w:style>
  <w:style w:type="character" w:styleId="af6">
    <w:name w:val="footnote reference"/>
    <w:semiHidden/>
    <w:qFormat/>
    <w:rsid w:val="00586E5E"/>
    <w:rPr>
      <w:vertAlign w:val="superscript"/>
    </w:rPr>
  </w:style>
  <w:style w:type="table" w:styleId="af7">
    <w:name w:val="Table Grid"/>
    <w:basedOn w:val="a2"/>
    <w:qFormat/>
    <w:rsid w:val="00586E5E"/>
    <w:pPr>
      <w:widowControl w:val="0"/>
      <w:spacing w:line="288"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586E5E"/>
    <w:rPr>
      <w:rFonts w:ascii="Times New Roman" w:eastAsia="宋体" w:hAnsi="Times New Roman" w:cs="Times New Roman"/>
      <w:b/>
      <w:spacing w:val="40"/>
      <w:kern w:val="44"/>
      <w:sz w:val="44"/>
      <w:szCs w:val="20"/>
    </w:rPr>
  </w:style>
  <w:style w:type="character" w:customStyle="1" w:styleId="2Char">
    <w:name w:val="标题 2 Char"/>
    <w:basedOn w:val="a1"/>
    <w:link w:val="2"/>
    <w:qFormat/>
    <w:rsid w:val="00586E5E"/>
    <w:rPr>
      <w:rFonts w:ascii="Arial" w:eastAsia="宋体" w:hAnsi="Arial" w:cs="Times New Roman"/>
      <w:b/>
      <w:spacing w:val="20"/>
      <w:sz w:val="36"/>
      <w:szCs w:val="20"/>
    </w:rPr>
  </w:style>
  <w:style w:type="character" w:customStyle="1" w:styleId="3Char">
    <w:name w:val="标题 3 Char"/>
    <w:basedOn w:val="a1"/>
    <w:link w:val="3"/>
    <w:qFormat/>
    <w:rsid w:val="00586E5E"/>
    <w:rPr>
      <w:rFonts w:ascii="Times New Roman" w:eastAsia="宋体" w:hAnsi="Times New Roman" w:cs="Times New Roman"/>
      <w:b/>
      <w:spacing w:val="50"/>
      <w:sz w:val="32"/>
      <w:szCs w:val="20"/>
    </w:rPr>
  </w:style>
  <w:style w:type="character" w:customStyle="1" w:styleId="Char9">
    <w:name w:val="页眉 Char"/>
    <w:basedOn w:val="a1"/>
    <w:link w:val="ad"/>
    <w:uiPriority w:val="99"/>
    <w:qFormat/>
    <w:rsid w:val="00586E5E"/>
    <w:rPr>
      <w:rFonts w:ascii="Times New Roman" w:eastAsia="仿宋_GB2312" w:hAnsi="Times New Roman" w:cs="Times New Roman"/>
      <w:sz w:val="18"/>
      <w:szCs w:val="20"/>
    </w:rPr>
  </w:style>
  <w:style w:type="character" w:customStyle="1" w:styleId="Char8">
    <w:name w:val="页脚 Char"/>
    <w:basedOn w:val="a1"/>
    <w:link w:val="ac"/>
    <w:uiPriority w:val="99"/>
    <w:qFormat/>
    <w:rsid w:val="00586E5E"/>
    <w:rPr>
      <w:rFonts w:ascii="Times New Roman" w:eastAsia="仿宋_GB2312" w:hAnsi="Times New Roman" w:cs="Times New Roman"/>
      <w:sz w:val="18"/>
      <w:szCs w:val="20"/>
    </w:rPr>
  </w:style>
  <w:style w:type="character" w:customStyle="1" w:styleId="Chara">
    <w:name w:val="脚注文本 Char"/>
    <w:basedOn w:val="a1"/>
    <w:link w:val="ae"/>
    <w:semiHidden/>
    <w:qFormat/>
    <w:rsid w:val="00586E5E"/>
    <w:rPr>
      <w:rFonts w:ascii="Times New Roman" w:eastAsia="仿宋_GB2312" w:hAnsi="Times New Roman" w:cs="Times New Roman"/>
      <w:sz w:val="18"/>
      <w:szCs w:val="20"/>
    </w:rPr>
  </w:style>
  <w:style w:type="character" w:customStyle="1" w:styleId="Char4">
    <w:name w:val="正文文本缩进 Char"/>
    <w:basedOn w:val="a1"/>
    <w:link w:val="a8"/>
    <w:rsid w:val="00586E5E"/>
    <w:rPr>
      <w:rFonts w:ascii="楷体_GB2312" w:eastAsia="楷体_GB2312" w:hAnsi="Times New Roman" w:cs="Times New Roman"/>
      <w:sz w:val="44"/>
      <w:szCs w:val="20"/>
    </w:rPr>
  </w:style>
  <w:style w:type="character" w:customStyle="1" w:styleId="2Char0">
    <w:name w:val="正文文本缩进 2 Char"/>
    <w:basedOn w:val="a1"/>
    <w:link w:val="20"/>
    <w:qFormat/>
    <w:rsid w:val="00586E5E"/>
    <w:rPr>
      <w:rFonts w:ascii="楷体_GB2312" w:eastAsia="楷体_GB2312" w:hAnsi="Times New Roman" w:cs="Times New Roman"/>
      <w:sz w:val="28"/>
      <w:szCs w:val="20"/>
    </w:rPr>
  </w:style>
  <w:style w:type="character" w:customStyle="1" w:styleId="Char5">
    <w:name w:val="纯文本 Char"/>
    <w:aliases w:val="普通文字 Char,普通文字 Char Char Char Char Char1,普通文字 Char Char Char Char Char Char1,普通文字 Char Char Char Char Char Char Char1,普通文字 Char Char Char Char Char Char Char Char Char,普通文字 Char Char Char Char Char Char Char Char1,图形 Char,段后: 2.5 磅 Char,四号 Char"/>
    <w:basedOn w:val="a1"/>
    <w:link w:val="a9"/>
    <w:qFormat/>
    <w:rsid w:val="00586E5E"/>
    <w:rPr>
      <w:rFonts w:ascii="宋体" w:eastAsia="仿宋_GB2312" w:hAnsi="Courier New" w:cs="Times New Roman"/>
      <w:sz w:val="24"/>
      <w:szCs w:val="20"/>
    </w:rPr>
  </w:style>
  <w:style w:type="character" w:customStyle="1" w:styleId="3Char0">
    <w:name w:val="正文文本缩进 3 Char"/>
    <w:basedOn w:val="a1"/>
    <w:link w:val="31"/>
    <w:qFormat/>
    <w:rsid w:val="00586E5E"/>
    <w:rPr>
      <w:rFonts w:ascii="宋体" w:eastAsia="宋体" w:hAnsi="宋体" w:cs="Times New Roman"/>
      <w:sz w:val="28"/>
      <w:szCs w:val="20"/>
    </w:rPr>
  </w:style>
  <w:style w:type="character" w:customStyle="1" w:styleId="Char6">
    <w:name w:val="日期 Char"/>
    <w:basedOn w:val="a1"/>
    <w:link w:val="aa"/>
    <w:qFormat/>
    <w:rsid w:val="00586E5E"/>
    <w:rPr>
      <w:rFonts w:ascii="Times New Roman" w:eastAsia="宋体" w:hAnsi="Times New Roman" w:cs="Times New Roman"/>
      <w:sz w:val="24"/>
      <w:szCs w:val="20"/>
    </w:rPr>
  </w:style>
  <w:style w:type="character" w:customStyle="1" w:styleId="ninetext1">
    <w:name w:val="ninetext1"/>
    <w:rsid w:val="00586E5E"/>
    <w:rPr>
      <w:sz w:val="18"/>
      <w:szCs w:val="18"/>
    </w:rPr>
  </w:style>
  <w:style w:type="character" w:customStyle="1" w:styleId="Char7">
    <w:name w:val="批注框文本 Char"/>
    <w:basedOn w:val="a1"/>
    <w:link w:val="ab"/>
    <w:semiHidden/>
    <w:qFormat/>
    <w:rsid w:val="00586E5E"/>
    <w:rPr>
      <w:rFonts w:ascii="Times New Roman" w:eastAsia="仿宋_GB2312" w:hAnsi="Times New Roman" w:cs="Times New Roman"/>
      <w:sz w:val="18"/>
      <w:szCs w:val="18"/>
    </w:rPr>
  </w:style>
  <w:style w:type="character" w:customStyle="1" w:styleId="2Char1">
    <w:name w:val="正文文本 2 Char"/>
    <w:basedOn w:val="a1"/>
    <w:link w:val="22"/>
    <w:qFormat/>
    <w:rsid w:val="00586E5E"/>
    <w:rPr>
      <w:rFonts w:ascii="Times New Roman" w:eastAsia="仿宋_GB2312" w:hAnsi="Times New Roman" w:cs="Times New Roman"/>
      <w:spacing w:val="-8"/>
      <w:szCs w:val="20"/>
    </w:rPr>
  </w:style>
  <w:style w:type="character" w:customStyle="1" w:styleId="Charb">
    <w:name w:val="正文（首行缩进两字） Char"/>
    <w:rsid w:val="00586E5E"/>
    <w:rPr>
      <w:rFonts w:eastAsia="宋体"/>
      <w:kern w:val="2"/>
      <w:sz w:val="28"/>
      <w:lang w:val="en-US" w:eastAsia="zh-CN" w:bidi="ar-SA"/>
    </w:rPr>
  </w:style>
  <w:style w:type="paragraph" w:customStyle="1" w:styleId="11">
    <w:name w:val="1"/>
    <w:basedOn w:val="a"/>
    <w:next w:val="a0"/>
    <w:rsid w:val="00586E5E"/>
    <w:pPr>
      <w:snapToGrid w:val="0"/>
      <w:spacing w:line="360" w:lineRule="auto"/>
      <w:ind w:firstLine="567"/>
    </w:pPr>
    <w:rPr>
      <w:rFonts w:eastAsia="宋体"/>
      <w:sz w:val="28"/>
    </w:rPr>
  </w:style>
  <w:style w:type="character" w:customStyle="1" w:styleId="Char">
    <w:name w:val="正文缩进 Char"/>
    <w:aliases w:val="正文（首行缩进两字） Char2,正文（首行缩进两字） Char Char Char Char Char Char Char Char Char Char Char Char Char Char Char Char,正文（首行缩进两字） Char Char Char Char Char Char Char Char Char,正文（首行缩进两字） Char Char Char Char Char,正文（首行缩进两字） Char1 Char,表正文 Char,正文非缩进 Char"/>
    <w:link w:val="a0"/>
    <w:qFormat/>
    <w:rsid w:val="00586E5E"/>
    <w:rPr>
      <w:rFonts w:ascii="Times New Roman" w:eastAsia="宋体" w:hAnsi="Times New Roman" w:cs="Times New Roman"/>
      <w:sz w:val="28"/>
      <w:szCs w:val="20"/>
    </w:rPr>
  </w:style>
  <w:style w:type="paragraph" w:customStyle="1" w:styleId="xl30">
    <w:name w:val="xl30"/>
    <w:basedOn w:val="a"/>
    <w:qFormat/>
    <w:rsid w:val="00586E5E"/>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12">
    <w:name w:val="列出段落1"/>
    <w:basedOn w:val="a"/>
    <w:qFormat/>
    <w:rsid w:val="00586E5E"/>
    <w:pPr>
      <w:spacing w:line="360" w:lineRule="auto"/>
      <w:ind w:firstLineChars="200" w:firstLine="420"/>
    </w:pPr>
    <w:rPr>
      <w:rFonts w:ascii="Calibri" w:eastAsia="宋体" w:hAnsi="Calibri" w:cs="Calibri"/>
      <w:sz w:val="21"/>
      <w:szCs w:val="21"/>
    </w:rPr>
  </w:style>
  <w:style w:type="character" w:customStyle="1" w:styleId="Char2">
    <w:name w:val="文档结构图 Char"/>
    <w:basedOn w:val="a1"/>
    <w:link w:val="a6"/>
    <w:semiHidden/>
    <w:qFormat/>
    <w:rsid w:val="00586E5E"/>
    <w:rPr>
      <w:rFonts w:ascii="Times New Roman" w:eastAsia="仿宋_GB2312" w:hAnsi="Times New Roman" w:cs="Times New Roman"/>
      <w:sz w:val="24"/>
      <w:szCs w:val="20"/>
      <w:shd w:val="clear" w:color="auto" w:fill="000080"/>
    </w:rPr>
  </w:style>
  <w:style w:type="paragraph" w:customStyle="1" w:styleId="Default">
    <w:name w:val="Default"/>
    <w:qFormat/>
    <w:rsid w:val="00586E5E"/>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CharChar1">
    <w:name w:val="Char Char1"/>
    <w:qFormat/>
    <w:rsid w:val="00586E5E"/>
    <w:rPr>
      <w:rFonts w:ascii="宋体" w:eastAsia="宋体"/>
      <w:sz w:val="21"/>
      <w:lang w:val="en-US" w:eastAsia="zh-CN" w:bidi="ar-SA"/>
    </w:rPr>
  </w:style>
  <w:style w:type="character" w:customStyle="1" w:styleId="Char30">
    <w:name w:val="正文（首行缩进两字） Char3"/>
    <w:rsid w:val="00586E5E"/>
    <w:rPr>
      <w:rFonts w:eastAsia="宋体"/>
      <w:kern w:val="2"/>
      <w:sz w:val="28"/>
      <w:lang w:val="en-US" w:eastAsia="zh-CN" w:bidi="ar-SA"/>
    </w:rPr>
  </w:style>
  <w:style w:type="character" w:customStyle="1" w:styleId="CharChar">
    <w:name w:val="普通文字 Char Char"/>
    <w:qFormat/>
    <w:rsid w:val="00586E5E"/>
    <w:rPr>
      <w:rFonts w:ascii="宋体" w:eastAsia="仿宋_GB2312" w:hAnsi="Courier New"/>
      <w:kern w:val="2"/>
      <w:sz w:val="24"/>
      <w:lang w:val="en-US" w:eastAsia="zh-CN" w:bidi="ar-SA"/>
    </w:rPr>
  </w:style>
  <w:style w:type="character" w:customStyle="1" w:styleId="Char1">
    <w:name w:val="批注文字 Char"/>
    <w:basedOn w:val="a1"/>
    <w:link w:val="a5"/>
    <w:uiPriority w:val="99"/>
    <w:semiHidden/>
    <w:qFormat/>
    <w:rsid w:val="00586E5E"/>
    <w:rPr>
      <w:rFonts w:ascii="Times New Roman" w:eastAsia="仿宋_GB2312" w:hAnsi="Times New Roman" w:cs="Times New Roman"/>
      <w:sz w:val="24"/>
      <w:szCs w:val="20"/>
    </w:rPr>
  </w:style>
  <w:style w:type="character" w:customStyle="1" w:styleId="Char0">
    <w:name w:val="批注主题 Char"/>
    <w:basedOn w:val="Char1"/>
    <w:link w:val="a4"/>
    <w:semiHidden/>
    <w:qFormat/>
    <w:rsid w:val="00586E5E"/>
    <w:rPr>
      <w:rFonts w:ascii="Times New Roman" w:eastAsia="仿宋_GB2312" w:hAnsi="Times New Roman" w:cs="Times New Roman"/>
      <w:b/>
      <w:bCs/>
      <w:sz w:val="24"/>
      <w:szCs w:val="20"/>
    </w:rPr>
  </w:style>
  <w:style w:type="character" w:customStyle="1" w:styleId="apple-style-span">
    <w:name w:val="apple-style-span"/>
    <w:basedOn w:val="a1"/>
    <w:qFormat/>
    <w:rsid w:val="00586E5E"/>
  </w:style>
  <w:style w:type="character" w:customStyle="1" w:styleId="Char3">
    <w:name w:val="称呼 Char"/>
    <w:basedOn w:val="a1"/>
    <w:link w:val="a7"/>
    <w:qFormat/>
    <w:rsid w:val="00586E5E"/>
    <w:rPr>
      <w:rFonts w:ascii="Times New Roman" w:eastAsia="宋体" w:hAnsi="Times New Roman" w:cs="Times New Roman"/>
      <w:kern w:val="0"/>
      <w:sz w:val="28"/>
      <w:szCs w:val="20"/>
    </w:rPr>
  </w:style>
  <w:style w:type="paragraph" w:customStyle="1" w:styleId="Charc">
    <w:name w:val="Char"/>
    <w:basedOn w:val="a"/>
    <w:qFormat/>
    <w:rsid w:val="00586E5E"/>
    <w:pPr>
      <w:spacing w:line="240" w:lineRule="auto"/>
    </w:pPr>
    <w:rPr>
      <w:rFonts w:ascii="Tahoma" w:eastAsia="宋体" w:hAnsi="Tahoma"/>
    </w:rPr>
  </w:style>
  <w:style w:type="paragraph" w:customStyle="1" w:styleId="Style30">
    <w:name w:val="_Style 30"/>
    <w:basedOn w:val="a"/>
    <w:rsid w:val="00586E5E"/>
    <w:pPr>
      <w:spacing w:line="240" w:lineRule="auto"/>
    </w:pPr>
  </w:style>
  <w:style w:type="paragraph" w:customStyle="1" w:styleId="Char10">
    <w:name w:val="Char1"/>
    <w:basedOn w:val="a"/>
    <w:qFormat/>
    <w:rsid w:val="00586E5E"/>
    <w:pPr>
      <w:spacing w:line="240" w:lineRule="auto"/>
    </w:pPr>
    <w:rPr>
      <w:rFonts w:ascii="Tahoma" w:eastAsia="宋体" w:hAnsi="Tahoma"/>
    </w:rPr>
  </w:style>
  <w:style w:type="paragraph" w:customStyle="1" w:styleId="13">
    <w:name w:val="无间隔1"/>
    <w:uiPriority w:val="1"/>
    <w:qFormat/>
    <w:rsid w:val="00586E5E"/>
    <w:pPr>
      <w:widowControl w:val="0"/>
      <w:jc w:val="both"/>
    </w:pPr>
    <w:rPr>
      <w:rFonts w:ascii="Times New Roman" w:hAnsi="Times New Roman"/>
      <w:kern w:val="2"/>
      <w:sz w:val="21"/>
      <w:szCs w:val="24"/>
    </w:rPr>
  </w:style>
  <w:style w:type="paragraph" w:customStyle="1" w:styleId="14">
    <w:name w:val="修订1"/>
    <w:hidden/>
    <w:uiPriority w:val="99"/>
    <w:semiHidden/>
    <w:qFormat/>
    <w:rsid w:val="00586E5E"/>
    <w:rPr>
      <w:rFonts w:ascii="Times New Roman" w:eastAsia="仿宋_GB2312" w:hAnsi="Times New Roman"/>
      <w:kern w:val="2"/>
      <w:sz w:val="24"/>
    </w:rPr>
  </w:style>
  <w:style w:type="paragraph" w:styleId="af8">
    <w:name w:val="List Paragraph"/>
    <w:basedOn w:val="a"/>
    <w:uiPriority w:val="34"/>
    <w:qFormat/>
    <w:rsid w:val="00870EE6"/>
    <w:pPr>
      <w:ind w:firstLineChars="200" w:firstLine="420"/>
    </w:pPr>
  </w:style>
  <w:style w:type="paragraph" w:styleId="af9">
    <w:name w:val="No Spacing"/>
    <w:link w:val="Chard"/>
    <w:uiPriority w:val="1"/>
    <w:qFormat/>
    <w:rsid w:val="00995964"/>
    <w:rPr>
      <w:sz w:val="22"/>
      <w:szCs w:val="22"/>
    </w:rPr>
  </w:style>
  <w:style w:type="character" w:customStyle="1" w:styleId="Chard">
    <w:name w:val="无间隔 Char"/>
    <w:basedOn w:val="a1"/>
    <w:link w:val="af9"/>
    <w:uiPriority w:val="1"/>
    <w:rsid w:val="00995964"/>
    <w:rPr>
      <w:sz w:val="22"/>
      <w:szCs w:val="22"/>
      <w:lang w:val="en-US" w:eastAsia="zh-CN" w:bidi="ar-SA"/>
    </w:rPr>
  </w:style>
  <w:style w:type="table" w:customStyle="1" w:styleId="15">
    <w:name w:val="网格型1"/>
    <w:basedOn w:val="a2"/>
    <w:next w:val="af7"/>
    <w:qFormat/>
    <w:rsid w:val="00E131F1"/>
    <w:pPr>
      <w:widowControl w:val="0"/>
      <w:spacing w:line="288"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945869"/>
    <w:pPr>
      <w:widowControl w:val="0"/>
      <w:jc w:val="both"/>
    </w:pPr>
    <w:rPr>
      <w:rFonts w:ascii="Times New Roman" w:hAnsi="Times New Roman"/>
      <w:kern w:val="2"/>
      <w:sz w:val="21"/>
      <w:szCs w:val="24"/>
    </w:rPr>
  </w:style>
  <w:style w:type="paragraph" w:customStyle="1" w:styleId="NewNewNew">
    <w:name w:val="正文 New New New"/>
    <w:qFormat/>
    <w:rsid w:val="00945869"/>
    <w:pPr>
      <w:widowControl w:val="0"/>
      <w:jc w:val="both"/>
    </w:pPr>
    <w:rPr>
      <w:rFonts w:ascii="Times New Roman" w:hAnsi="Times New Roman"/>
      <w:kern w:val="2"/>
      <w:sz w:val="21"/>
      <w:szCs w:val="22"/>
    </w:rPr>
  </w:style>
  <w:style w:type="paragraph" w:styleId="32">
    <w:name w:val="Body Text 3"/>
    <w:basedOn w:val="a"/>
    <w:link w:val="3Char1"/>
    <w:uiPriority w:val="99"/>
    <w:semiHidden/>
    <w:unhideWhenUsed/>
    <w:rsid w:val="00741450"/>
    <w:pPr>
      <w:spacing w:after="120"/>
    </w:pPr>
    <w:rPr>
      <w:sz w:val="16"/>
      <w:szCs w:val="16"/>
    </w:rPr>
  </w:style>
  <w:style w:type="character" w:customStyle="1" w:styleId="3Char1">
    <w:name w:val="正文文本 3 Char"/>
    <w:basedOn w:val="a1"/>
    <w:link w:val="32"/>
    <w:uiPriority w:val="99"/>
    <w:semiHidden/>
    <w:rsid w:val="00741450"/>
    <w:rPr>
      <w:rFonts w:ascii="Times New Roman" w:eastAsia="仿宋_GB2312" w:hAnsi="Times New Roman"/>
      <w:kern w:val="2"/>
      <w:sz w:val="16"/>
      <w:szCs w:val="16"/>
    </w:rPr>
  </w:style>
  <w:style w:type="character" w:styleId="afa">
    <w:name w:val="Placeholder Text"/>
    <w:basedOn w:val="a1"/>
    <w:uiPriority w:val="99"/>
    <w:semiHidden/>
    <w:rsid w:val="004021EB"/>
    <w:rPr>
      <w:color w:val="808080"/>
    </w:rPr>
  </w:style>
</w:styles>
</file>

<file path=word/webSettings.xml><?xml version="1.0" encoding="utf-8"?>
<w:webSettings xmlns:r="http://schemas.openxmlformats.org/officeDocument/2006/relationships" xmlns:w="http://schemas.openxmlformats.org/wordprocessingml/2006/main">
  <w:divs>
    <w:div w:id="61761902">
      <w:bodyDiv w:val="1"/>
      <w:marLeft w:val="0"/>
      <w:marRight w:val="0"/>
      <w:marTop w:val="0"/>
      <w:marBottom w:val="0"/>
      <w:divBdr>
        <w:top w:val="none" w:sz="0" w:space="0" w:color="auto"/>
        <w:left w:val="none" w:sz="0" w:space="0" w:color="auto"/>
        <w:bottom w:val="none" w:sz="0" w:space="0" w:color="auto"/>
        <w:right w:val="none" w:sz="0" w:space="0" w:color="auto"/>
      </w:divBdr>
      <w:divsChild>
        <w:div w:id="59714620">
          <w:marLeft w:val="0"/>
          <w:marRight w:val="0"/>
          <w:marTop w:val="0"/>
          <w:marBottom w:val="0"/>
          <w:divBdr>
            <w:top w:val="none" w:sz="0" w:space="0" w:color="auto"/>
            <w:left w:val="none" w:sz="0" w:space="0" w:color="auto"/>
            <w:bottom w:val="none" w:sz="0" w:space="0" w:color="auto"/>
            <w:right w:val="none" w:sz="0" w:space="0" w:color="auto"/>
          </w:divBdr>
          <w:divsChild>
            <w:div w:id="259608592">
              <w:marLeft w:val="0"/>
              <w:marRight w:val="0"/>
              <w:marTop w:val="0"/>
              <w:marBottom w:val="0"/>
              <w:divBdr>
                <w:top w:val="none" w:sz="0" w:space="0" w:color="auto"/>
                <w:left w:val="none" w:sz="0" w:space="0" w:color="auto"/>
                <w:bottom w:val="none" w:sz="0" w:space="0" w:color="auto"/>
                <w:right w:val="none" w:sz="0" w:space="0" w:color="auto"/>
              </w:divBdr>
              <w:divsChild>
                <w:div w:id="1164011911">
                  <w:marLeft w:val="0"/>
                  <w:marRight w:val="0"/>
                  <w:marTop w:val="187"/>
                  <w:marBottom w:val="0"/>
                  <w:divBdr>
                    <w:top w:val="none" w:sz="0" w:space="0" w:color="auto"/>
                    <w:left w:val="none" w:sz="0" w:space="0" w:color="auto"/>
                    <w:bottom w:val="none" w:sz="0" w:space="0" w:color="auto"/>
                    <w:right w:val="none" w:sz="0" w:space="0" w:color="auto"/>
                  </w:divBdr>
                  <w:divsChild>
                    <w:div w:id="815805709">
                      <w:marLeft w:val="0"/>
                      <w:marRight w:val="0"/>
                      <w:marTop w:val="468"/>
                      <w:marBottom w:val="0"/>
                      <w:divBdr>
                        <w:top w:val="none" w:sz="0" w:space="0" w:color="auto"/>
                        <w:left w:val="none" w:sz="0" w:space="0" w:color="auto"/>
                        <w:bottom w:val="none" w:sz="0" w:space="0" w:color="auto"/>
                        <w:right w:val="none" w:sz="0" w:space="0" w:color="auto"/>
                      </w:divBdr>
                      <w:divsChild>
                        <w:div w:id="90249629">
                          <w:marLeft w:val="0"/>
                          <w:marRight w:val="0"/>
                          <w:marTop w:val="0"/>
                          <w:marBottom w:val="0"/>
                          <w:divBdr>
                            <w:top w:val="none" w:sz="0" w:space="0" w:color="auto"/>
                            <w:left w:val="none" w:sz="0" w:space="0" w:color="auto"/>
                            <w:bottom w:val="none" w:sz="0" w:space="0" w:color="auto"/>
                            <w:right w:val="none" w:sz="0" w:space="0" w:color="auto"/>
                          </w:divBdr>
                          <w:divsChild>
                            <w:div w:id="17249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2087">
      <w:bodyDiv w:val="1"/>
      <w:marLeft w:val="0"/>
      <w:marRight w:val="0"/>
      <w:marTop w:val="0"/>
      <w:marBottom w:val="0"/>
      <w:divBdr>
        <w:top w:val="none" w:sz="0" w:space="0" w:color="auto"/>
        <w:left w:val="none" w:sz="0" w:space="0" w:color="auto"/>
        <w:bottom w:val="none" w:sz="0" w:space="0" w:color="auto"/>
        <w:right w:val="none" w:sz="0" w:space="0" w:color="auto"/>
      </w:divBdr>
      <w:divsChild>
        <w:div w:id="2026977894">
          <w:marLeft w:val="0"/>
          <w:marRight w:val="0"/>
          <w:marTop w:val="0"/>
          <w:marBottom w:val="0"/>
          <w:divBdr>
            <w:top w:val="none" w:sz="0" w:space="0" w:color="auto"/>
            <w:left w:val="none" w:sz="0" w:space="0" w:color="auto"/>
            <w:bottom w:val="none" w:sz="0" w:space="0" w:color="auto"/>
            <w:right w:val="none" w:sz="0" w:space="0" w:color="auto"/>
          </w:divBdr>
          <w:divsChild>
            <w:div w:id="1533301018">
              <w:marLeft w:val="0"/>
              <w:marRight w:val="0"/>
              <w:marTop w:val="0"/>
              <w:marBottom w:val="0"/>
              <w:divBdr>
                <w:top w:val="none" w:sz="0" w:space="0" w:color="auto"/>
                <w:left w:val="none" w:sz="0" w:space="0" w:color="auto"/>
                <w:bottom w:val="none" w:sz="0" w:space="0" w:color="auto"/>
                <w:right w:val="none" w:sz="0" w:space="0" w:color="auto"/>
              </w:divBdr>
              <w:divsChild>
                <w:div w:id="2133622355">
                  <w:marLeft w:val="0"/>
                  <w:marRight w:val="0"/>
                  <w:marTop w:val="187"/>
                  <w:marBottom w:val="0"/>
                  <w:divBdr>
                    <w:top w:val="none" w:sz="0" w:space="0" w:color="auto"/>
                    <w:left w:val="none" w:sz="0" w:space="0" w:color="auto"/>
                    <w:bottom w:val="none" w:sz="0" w:space="0" w:color="auto"/>
                    <w:right w:val="none" w:sz="0" w:space="0" w:color="auto"/>
                  </w:divBdr>
                  <w:divsChild>
                    <w:div w:id="11490740">
                      <w:marLeft w:val="0"/>
                      <w:marRight w:val="0"/>
                      <w:marTop w:val="468"/>
                      <w:marBottom w:val="0"/>
                      <w:divBdr>
                        <w:top w:val="none" w:sz="0" w:space="0" w:color="auto"/>
                        <w:left w:val="none" w:sz="0" w:space="0" w:color="auto"/>
                        <w:bottom w:val="none" w:sz="0" w:space="0" w:color="auto"/>
                        <w:right w:val="none" w:sz="0" w:space="0" w:color="auto"/>
                      </w:divBdr>
                      <w:divsChild>
                        <w:div w:id="273177510">
                          <w:marLeft w:val="0"/>
                          <w:marRight w:val="0"/>
                          <w:marTop w:val="0"/>
                          <w:marBottom w:val="0"/>
                          <w:divBdr>
                            <w:top w:val="none" w:sz="0" w:space="0" w:color="auto"/>
                            <w:left w:val="none" w:sz="0" w:space="0" w:color="auto"/>
                            <w:bottom w:val="none" w:sz="0" w:space="0" w:color="auto"/>
                            <w:right w:val="none" w:sz="0" w:space="0" w:color="auto"/>
                          </w:divBdr>
                          <w:divsChild>
                            <w:div w:id="2030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376">
      <w:bodyDiv w:val="1"/>
      <w:marLeft w:val="0"/>
      <w:marRight w:val="0"/>
      <w:marTop w:val="0"/>
      <w:marBottom w:val="0"/>
      <w:divBdr>
        <w:top w:val="none" w:sz="0" w:space="0" w:color="auto"/>
        <w:left w:val="none" w:sz="0" w:space="0" w:color="auto"/>
        <w:bottom w:val="none" w:sz="0" w:space="0" w:color="auto"/>
        <w:right w:val="none" w:sz="0" w:space="0" w:color="auto"/>
      </w:divBdr>
    </w:div>
    <w:div w:id="217203388">
      <w:bodyDiv w:val="1"/>
      <w:marLeft w:val="0"/>
      <w:marRight w:val="0"/>
      <w:marTop w:val="0"/>
      <w:marBottom w:val="0"/>
      <w:divBdr>
        <w:top w:val="none" w:sz="0" w:space="0" w:color="auto"/>
        <w:left w:val="none" w:sz="0" w:space="0" w:color="auto"/>
        <w:bottom w:val="none" w:sz="0" w:space="0" w:color="auto"/>
        <w:right w:val="none" w:sz="0" w:space="0" w:color="auto"/>
      </w:divBdr>
    </w:div>
    <w:div w:id="219556222">
      <w:bodyDiv w:val="1"/>
      <w:marLeft w:val="0"/>
      <w:marRight w:val="0"/>
      <w:marTop w:val="0"/>
      <w:marBottom w:val="0"/>
      <w:divBdr>
        <w:top w:val="none" w:sz="0" w:space="0" w:color="auto"/>
        <w:left w:val="none" w:sz="0" w:space="0" w:color="auto"/>
        <w:bottom w:val="none" w:sz="0" w:space="0" w:color="auto"/>
        <w:right w:val="none" w:sz="0" w:space="0" w:color="auto"/>
      </w:divBdr>
      <w:divsChild>
        <w:div w:id="884829889">
          <w:marLeft w:val="0"/>
          <w:marRight w:val="0"/>
          <w:marTop w:val="0"/>
          <w:marBottom w:val="0"/>
          <w:divBdr>
            <w:top w:val="none" w:sz="0" w:space="0" w:color="auto"/>
            <w:left w:val="none" w:sz="0" w:space="0" w:color="auto"/>
            <w:bottom w:val="none" w:sz="0" w:space="0" w:color="auto"/>
            <w:right w:val="none" w:sz="0" w:space="0" w:color="auto"/>
          </w:divBdr>
          <w:divsChild>
            <w:div w:id="1788616290">
              <w:marLeft w:val="0"/>
              <w:marRight w:val="0"/>
              <w:marTop w:val="0"/>
              <w:marBottom w:val="0"/>
              <w:divBdr>
                <w:top w:val="none" w:sz="0" w:space="0" w:color="auto"/>
                <w:left w:val="none" w:sz="0" w:space="0" w:color="auto"/>
                <w:bottom w:val="none" w:sz="0" w:space="0" w:color="auto"/>
                <w:right w:val="none" w:sz="0" w:space="0" w:color="auto"/>
              </w:divBdr>
              <w:divsChild>
                <w:div w:id="1997149728">
                  <w:marLeft w:val="0"/>
                  <w:marRight w:val="0"/>
                  <w:marTop w:val="187"/>
                  <w:marBottom w:val="0"/>
                  <w:divBdr>
                    <w:top w:val="none" w:sz="0" w:space="0" w:color="auto"/>
                    <w:left w:val="none" w:sz="0" w:space="0" w:color="auto"/>
                    <w:bottom w:val="none" w:sz="0" w:space="0" w:color="auto"/>
                    <w:right w:val="none" w:sz="0" w:space="0" w:color="auto"/>
                  </w:divBdr>
                  <w:divsChild>
                    <w:div w:id="1127164333">
                      <w:marLeft w:val="0"/>
                      <w:marRight w:val="0"/>
                      <w:marTop w:val="468"/>
                      <w:marBottom w:val="0"/>
                      <w:divBdr>
                        <w:top w:val="none" w:sz="0" w:space="0" w:color="auto"/>
                        <w:left w:val="none" w:sz="0" w:space="0" w:color="auto"/>
                        <w:bottom w:val="none" w:sz="0" w:space="0" w:color="auto"/>
                        <w:right w:val="none" w:sz="0" w:space="0" w:color="auto"/>
                      </w:divBdr>
                      <w:divsChild>
                        <w:div w:id="1946451111">
                          <w:marLeft w:val="0"/>
                          <w:marRight w:val="0"/>
                          <w:marTop w:val="0"/>
                          <w:marBottom w:val="0"/>
                          <w:divBdr>
                            <w:top w:val="none" w:sz="0" w:space="0" w:color="auto"/>
                            <w:left w:val="none" w:sz="0" w:space="0" w:color="auto"/>
                            <w:bottom w:val="none" w:sz="0" w:space="0" w:color="auto"/>
                            <w:right w:val="none" w:sz="0" w:space="0" w:color="auto"/>
                          </w:divBdr>
                          <w:divsChild>
                            <w:div w:id="273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08389">
      <w:bodyDiv w:val="1"/>
      <w:marLeft w:val="0"/>
      <w:marRight w:val="0"/>
      <w:marTop w:val="0"/>
      <w:marBottom w:val="0"/>
      <w:divBdr>
        <w:top w:val="none" w:sz="0" w:space="0" w:color="auto"/>
        <w:left w:val="none" w:sz="0" w:space="0" w:color="auto"/>
        <w:bottom w:val="none" w:sz="0" w:space="0" w:color="auto"/>
        <w:right w:val="none" w:sz="0" w:space="0" w:color="auto"/>
      </w:divBdr>
      <w:divsChild>
        <w:div w:id="221718748">
          <w:marLeft w:val="0"/>
          <w:marRight w:val="0"/>
          <w:marTop w:val="0"/>
          <w:marBottom w:val="0"/>
          <w:divBdr>
            <w:top w:val="none" w:sz="0" w:space="0" w:color="auto"/>
            <w:left w:val="none" w:sz="0" w:space="0" w:color="auto"/>
            <w:bottom w:val="none" w:sz="0" w:space="0" w:color="auto"/>
            <w:right w:val="none" w:sz="0" w:space="0" w:color="auto"/>
          </w:divBdr>
          <w:divsChild>
            <w:div w:id="706182036">
              <w:marLeft w:val="0"/>
              <w:marRight w:val="0"/>
              <w:marTop w:val="0"/>
              <w:marBottom w:val="0"/>
              <w:divBdr>
                <w:top w:val="none" w:sz="0" w:space="0" w:color="auto"/>
                <w:left w:val="none" w:sz="0" w:space="0" w:color="auto"/>
                <w:bottom w:val="none" w:sz="0" w:space="0" w:color="auto"/>
                <w:right w:val="none" w:sz="0" w:space="0" w:color="auto"/>
              </w:divBdr>
              <w:divsChild>
                <w:div w:id="1743091775">
                  <w:marLeft w:val="0"/>
                  <w:marRight w:val="0"/>
                  <w:marTop w:val="187"/>
                  <w:marBottom w:val="0"/>
                  <w:divBdr>
                    <w:top w:val="none" w:sz="0" w:space="0" w:color="auto"/>
                    <w:left w:val="none" w:sz="0" w:space="0" w:color="auto"/>
                    <w:bottom w:val="none" w:sz="0" w:space="0" w:color="auto"/>
                    <w:right w:val="none" w:sz="0" w:space="0" w:color="auto"/>
                  </w:divBdr>
                  <w:divsChild>
                    <w:div w:id="1434399029">
                      <w:marLeft w:val="0"/>
                      <w:marRight w:val="0"/>
                      <w:marTop w:val="468"/>
                      <w:marBottom w:val="0"/>
                      <w:divBdr>
                        <w:top w:val="none" w:sz="0" w:space="0" w:color="auto"/>
                        <w:left w:val="none" w:sz="0" w:space="0" w:color="auto"/>
                        <w:bottom w:val="none" w:sz="0" w:space="0" w:color="auto"/>
                        <w:right w:val="none" w:sz="0" w:space="0" w:color="auto"/>
                      </w:divBdr>
                      <w:divsChild>
                        <w:div w:id="577204774">
                          <w:marLeft w:val="0"/>
                          <w:marRight w:val="0"/>
                          <w:marTop w:val="0"/>
                          <w:marBottom w:val="0"/>
                          <w:divBdr>
                            <w:top w:val="none" w:sz="0" w:space="0" w:color="auto"/>
                            <w:left w:val="none" w:sz="0" w:space="0" w:color="auto"/>
                            <w:bottom w:val="none" w:sz="0" w:space="0" w:color="auto"/>
                            <w:right w:val="none" w:sz="0" w:space="0" w:color="auto"/>
                          </w:divBdr>
                          <w:divsChild>
                            <w:div w:id="126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53468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51">
          <w:marLeft w:val="0"/>
          <w:marRight w:val="0"/>
          <w:marTop w:val="0"/>
          <w:marBottom w:val="0"/>
          <w:divBdr>
            <w:top w:val="none" w:sz="0" w:space="0" w:color="auto"/>
            <w:left w:val="none" w:sz="0" w:space="0" w:color="auto"/>
            <w:bottom w:val="none" w:sz="0" w:space="0" w:color="auto"/>
            <w:right w:val="none" w:sz="0" w:space="0" w:color="auto"/>
          </w:divBdr>
          <w:divsChild>
            <w:div w:id="1045106131">
              <w:marLeft w:val="0"/>
              <w:marRight w:val="0"/>
              <w:marTop w:val="0"/>
              <w:marBottom w:val="0"/>
              <w:divBdr>
                <w:top w:val="none" w:sz="0" w:space="0" w:color="auto"/>
                <w:left w:val="none" w:sz="0" w:space="0" w:color="auto"/>
                <w:bottom w:val="none" w:sz="0" w:space="0" w:color="auto"/>
                <w:right w:val="none" w:sz="0" w:space="0" w:color="auto"/>
              </w:divBdr>
              <w:divsChild>
                <w:div w:id="1499881280">
                  <w:marLeft w:val="0"/>
                  <w:marRight w:val="0"/>
                  <w:marTop w:val="187"/>
                  <w:marBottom w:val="0"/>
                  <w:divBdr>
                    <w:top w:val="none" w:sz="0" w:space="0" w:color="auto"/>
                    <w:left w:val="none" w:sz="0" w:space="0" w:color="auto"/>
                    <w:bottom w:val="none" w:sz="0" w:space="0" w:color="auto"/>
                    <w:right w:val="none" w:sz="0" w:space="0" w:color="auto"/>
                  </w:divBdr>
                  <w:divsChild>
                    <w:div w:id="1990330574">
                      <w:marLeft w:val="0"/>
                      <w:marRight w:val="0"/>
                      <w:marTop w:val="468"/>
                      <w:marBottom w:val="0"/>
                      <w:divBdr>
                        <w:top w:val="none" w:sz="0" w:space="0" w:color="auto"/>
                        <w:left w:val="none" w:sz="0" w:space="0" w:color="auto"/>
                        <w:bottom w:val="none" w:sz="0" w:space="0" w:color="auto"/>
                        <w:right w:val="none" w:sz="0" w:space="0" w:color="auto"/>
                      </w:divBdr>
                      <w:divsChild>
                        <w:div w:id="1158811489">
                          <w:marLeft w:val="0"/>
                          <w:marRight w:val="0"/>
                          <w:marTop w:val="0"/>
                          <w:marBottom w:val="0"/>
                          <w:divBdr>
                            <w:top w:val="none" w:sz="0" w:space="0" w:color="auto"/>
                            <w:left w:val="none" w:sz="0" w:space="0" w:color="auto"/>
                            <w:bottom w:val="none" w:sz="0" w:space="0" w:color="auto"/>
                            <w:right w:val="none" w:sz="0" w:space="0" w:color="auto"/>
                          </w:divBdr>
                          <w:divsChild>
                            <w:div w:id="15818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826871">
      <w:bodyDiv w:val="1"/>
      <w:marLeft w:val="0"/>
      <w:marRight w:val="0"/>
      <w:marTop w:val="0"/>
      <w:marBottom w:val="0"/>
      <w:divBdr>
        <w:top w:val="none" w:sz="0" w:space="0" w:color="auto"/>
        <w:left w:val="none" w:sz="0" w:space="0" w:color="auto"/>
        <w:bottom w:val="none" w:sz="0" w:space="0" w:color="auto"/>
        <w:right w:val="none" w:sz="0" w:space="0" w:color="auto"/>
      </w:divBdr>
    </w:div>
    <w:div w:id="560793091">
      <w:bodyDiv w:val="1"/>
      <w:marLeft w:val="0"/>
      <w:marRight w:val="0"/>
      <w:marTop w:val="0"/>
      <w:marBottom w:val="0"/>
      <w:divBdr>
        <w:top w:val="none" w:sz="0" w:space="0" w:color="auto"/>
        <w:left w:val="none" w:sz="0" w:space="0" w:color="auto"/>
        <w:bottom w:val="none" w:sz="0" w:space="0" w:color="auto"/>
        <w:right w:val="none" w:sz="0" w:space="0" w:color="auto"/>
      </w:divBdr>
    </w:div>
    <w:div w:id="629172048">
      <w:bodyDiv w:val="1"/>
      <w:marLeft w:val="0"/>
      <w:marRight w:val="0"/>
      <w:marTop w:val="0"/>
      <w:marBottom w:val="0"/>
      <w:divBdr>
        <w:top w:val="none" w:sz="0" w:space="0" w:color="auto"/>
        <w:left w:val="none" w:sz="0" w:space="0" w:color="auto"/>
        <w:bottom w:val="none" w:sz="0" w:space="0" w:color="auto"/>
        <w:right w:val="none" w:sz="0" w:space="0" w:color="auto"/>
      </w:divBdr>
    </w:div>
    <w:div w:id="643895634">
      <w:bodyDiv w:val="1"/>
      <w:marLeft w:val="0"/>
      <w:marRight w:val="0"/>
      <w:marTop w:val="0"/>
      <w:marBottom w:val="0"/>
      <w:divBdr>
        <w:top w:val="none" w:sz="0" w:space="0" w:color="auto"/>
        <w:left w:val="none" w:sz="0" w:space="0" w:color="auto"/>
        <w:bottom w:val="none" w:sz="0" w:space="0" w:color="auto"/>
        <w:right w:val="none" w:sz="0" w:space="0" w:color="auto"/>
      </w:divBdr>
    </w:div>
    <w:div w:id="69639399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18">
          <w:marLeft w:val="0"/>
          <w:marRight w:val="0"/>
          <w:marTop w:val="0"/>
          <w:marBottom w:val="0"/>
          <w:divBdr>
            <w:top w:val="none" w:sz="0" w:space="0" w:color="auto"/>
            <w:left w:val="none" w:sz="0" w:space="0" w:color="auto"/>
            <w:bottom w:val="none" w:sz="0" w:space="0" w:color="auto"/>
            <w:right w:val="none" w:sz="0" w:space="0" w:color="auto"/>
          </w:divBdr>
          <w:divsChild>
            <w:div w:id="1513447993">
              <w:marLeft w:val="0"/>
              <w:marRight w:val="0"/>
              <w:marTop w:val="0"/>
              <w:marBottom w:val="0"/>
              <w:divBdr>
                <w:top w:val="none" w:sz="0" w:space="0" w:color="auto"/>
                <w:left w:val="none" w:sz="0" w:space="0" w:color="auto"/>
                <w:bottom w:val="none" w:sz="0" w:space="0" w:color="auto"/>
                <w:right w:val="none" w:sz="0" w:space="0" w:color="auto"/>
              </w:divBdr>
              <w:divsChild>
                <w:div w:id="1423184596">
                  <w:marLeft w:val="0"/>
                  <w:marRight w:val="0"/>
                  <w:marTop w:val="167"/>
                  <w:marBottom w:val="0"/>
                  <w:divBdr>
                    <w:top w:val="none" w:sz="0" w:space="0" w:color="auto"/>
                    <w:left w:val="none" w:sz="0" w:space="0" w:color="auto"/>
                    <w:bottom w:val="none" w:sz="0" w:space="0" w:color="auto"/>
                    <w:right w:val="none" w:sz="0" w:space="0" w:color="auto"/>
                  </w:divBdr>
                  <w:divsChild>
                    <w:div w:id="733310966">
                      <w:marLeft w:val="0"/>
                      <w:marRight w:val="0"/>
                      <w:marTop w:val="419"/>
                      <w:marBottom w:val="0"/>
                      <w:divBdr>
                        <w:top w:val="none" w:sz="0" w:space="0" w:color="auto"/>
                        <w:left w:val="none" w:sz="0" w:space="0" w:color="auto"/>
                        <w:bottom w:val="none" w:sz="0" w:space="0" w:color="auto"/>
                        <w:right w:val="none" w:sz="0" w:space="0" w:color="auto"/>
                      </w:divBdr>
                      <w:divsChild>
                        <w:div w:id="522866838">
                          <w:marLeft w:val="0"/>
                          <w:marRight w:val="0"/>
                          <w:marTop w:val="0"/>
                          <w:marBottom w:val="0"/>
                          <w:divBdr>
                            <w:top w:val="none" w:sz="0" w:space="0" w:color="auto"/>
                            <w:left w:val="none" w:sz="0" w:space="0" w:color="auto"/>
                            <w:bottom w:val="none" w:sz="0" w:space="0" w:color="auto"/>
                            <w:right w:val="none" w:sz="0" w:space="0" w:color="auto"/>
                          </w:divBdr>
                          <w:divsChild>
                            <w:div w:id="7131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2052">
      <w:bodyDiv w:val="1"/>
      <w:marLeft w:val="0"/>
      <w:marRight w:val="0"/>
      <w:marTop w:val="0"/>
      <w:marBottom w:val="0"/>
      <w:divBdr>
        <w:top w:val="none" w:sz="0" w:space="0" w:color="auto"/>
        <w:left w:val="none" w:sz="0" w:space="0" w:color="auto"/>
        <w:bottom w:val="none" w:sz="0" w:space="0" w:color="auto"/>
        <w:right w:val="none" w:sz="0" w:space="0" w:color="auto"/>
      </w:divBdr>
      <w:divsChild>
        <w:div w:id="382096251">
          <w:marLeft w:val="0"/>
          <w:marRight w:val="0"/>
          <w:marTop w:val="0"/>
          <w:marBottom w:val="0"/>
          <w:divBdr>
            <w:top w:val="none" w:sz="0" w:space="0" w:color="auto"/>
            <w:left w:val="none" w:sz="0" w:space="0" w:color="auto"/>
            <w:bottom w:val="none" w:sz="0" w:space="0" w:color="auto"/>
            <w:right w:val="none" w:sz="0" w:space="0" w:color="auto"/>
          </w:divBdr>
          <w:divsChild>
            <w:div w:id="489639905">
              <w:marLeft w:val="0"/>
              <w:marRight w:val="0"/>
              <w:marTop w:val="0"/>
              <w:marBottom w:val="0"/>
              <w:divBdr>
                <w:top w:val="none" w:sz="0" w:space="0" w:color="auto"/>
                <w:left w:val="none" w:sz="0" w:space="0" w:color="auto"/>
                <w:bottom w:val="none" w:sz="0" w:space="0" w:color="auto"/>
                <w:right w:val="none" w:sz="0" w:space="0" w:color="auto"/>
              </w:divBdr>
              <w:divsChild>
                <w:div w:id="1537891071">
                  <w:marLeft w:val="0"/>
                  <w:marRight w:val="0"/>
                  <w:marTop w:val="187"/>
                  <w:marBottom w:val="0"/>
                  <w:divBdr>
                    <w:top w:val="none" w:sz="0" w:space="0" w:color="auto"/>
                    <w:left w:val="none" w:sz="0" w:space="0" w:color="auto"/>
                    <w:bottom w:val="none" w:sz="0" w:space="0" w:color="auto"/>
                    <w:right w:val="none" w:sz="0" w:space="0" w:color="auto"/>
                  </w:divBdr>
                  <w:divsChild>
                    <w:div w:id="541133627">
                      <w:marLeft w:val="0"/>
                      <w:marRight w:val="0"/>
                      <w:marTop w:val="468"/>
                      <w:marBottom w:val="0"/>
                      <w:divBdr>
                        <w:top w:val="none" w:sz="0" w:space="0" w:color="auto"/>
                        <w:left w:val="none" w:sz="0" w:space="0" w:color="auto"/>
                        <w:bottom w:val="none" w:sz="0" w:space="0" w:color="auto"/>
                        <w:right w:val="none" w:sz="0" w:space="0" w:color="auto"/>
                      </w:divBdr>
                      <w:divsChild>
                        <w:div w:id="550271489">
                          <w:marLeft w:val="0"/>
                          <w:marRight w:val="0"/>
                          <w:marTop w:val="0"/>
                          <w:marBottom w:val="0"/>
                          <w:divBdr>
                            <w:top w:val="none" w:sz="0" w:space="0" w:color="auto"/>
                            <w:left w:val="none" w:sz="0" w:space="0" w:color="auto"/>
                            <w:bottom w:val="none" w:sz="0" w:space="0" w:color="auto"/>
                            <w:right w:val="none" w:sz="0" w:space="0" w:color="auto"/>
                          </w:divBdr>
                          <w:divsChild>
                            <w:div w:id="483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02012">
      <w:bodyDiv w:val="1"/>
      <w:marLeft w:val="0"/>
      <w:marRight w:val="0"/>
      <w:marTop w:val="0"/>
      <w:marBottom w:val="0"/>
      <w:divBdr>
        <w:top w:val="none" w:sz="0" w:space="0" w:color="auto"/>
        <w:left w:val="none" w:sz="0" w:space="0" w:color="auto"/>
        <w:bottom w:val="none" w:sz="0" w:space="0" w:color="auto"/>
        <w:right w:val="none" w:sz="0" w:space="0" w:color="auto"/>
      </w:divBdr>
    </w:div>
    <w:div w:id="865564246">
      <w:bodyDiv w:val="1"/>
      <w:marLeft w:val="0"/>
      <w:marRight w:val="0"/>
      <w:marTop w:val="0"/>
      <w:marBottom w:val="0"/>
      <w:divBdr>
        <w:top w:val="none" w:sz="0" w:space="0" w:color="auto"/>
        <w:left w:val="none" w:sz="0" w:space="0" w:color="auto"/>
        <w:bottom w:val="none" w:sz="0" w:space="0" w:color="auto"/>
        <w:right w:val="none" w:sz="0" w:space="0" w:color="auto"/>
      </w:divBdr>
    </w:div>
    <w:div w:id="934707192">
      <w:bodyDiv w:val="1"/>
      <w:marLeft w:val="0"/>
      <w:marRight w:val="0"/>
      <w:marTop w:val="0"/>
      <w:marBottom w:val="0"/>
      <w:divBdr>
        <w:top w:val="none" w:sz="0" w:space="0" w:color="auto"/>
        <w:left w:val="none" w:sz="0" w:space="0" w:color="auto"/>
        <w:bottom w:val="none" w:sz="0" w:space="0" w:color="auto"/>
        <w:right w:val="none" w:sz="0" w:space="0" w:color="auto"/>
      </w:divBdr>
    </w:div>
    <w:div w:id="1047609214">
      <w:bodyDiv w:val="1"/>
      <w:marLeft w:val="0"/>
      <w:marRight w:val="0"/>
      <w:marTop w:val="0"/>
      <w:marBottom w:val="0"/>
      <w:divBdr>
        <w:top w:val="none" w:sz="0" w:space="0" w:color="auto"/>
        <w:left w:val="none" w:sz="0" w:space="0" w:color="auto"/>
        <w:bottom w:val="none" w:sz="0" w:space="0" w:color="auto"/>
        <w:right w:val="none" w:sz="0" w:space="0" w:color="auto"/>
      </w:divBdr>
    </w:div>
    <w:div w:id="1050348546">
      <w:bodyDiv w:val="1"/>
      <w:marLeft w:val="0"/>
      <w:marRight w:val="0"/>
      <w:marTop w:val="0"/>
      <w:marBottom w:val="0"/>
      <w:divBdr>
        <w:top w:val="none" w:sz="0" w:space="0" w:color="auto"/>
        <w:left w:val="none" w:sz="0" w:space="0" w:color="auto"/>
        <w:bottom w:val="none" w:sz="0" w:space="0" w:color="auto"/>
        <w:right w:val="none" w:sz="0" w:space="0" w:color="auto"/>
      </w:divBdr>
      <w:divsChild>
        <w:div w:id="2038962930">
          <w:marLeft w:val="0"/>
          <w:marRight w:val="0"/>
          <w:marTop w:val="0"/>
          <w:marBottom w:val="0"/>
          <w:divBdr>
            <w:top w:val="none" w:sz="0" w:space="0" w:color="auto"/>
            <w:left w:val="none" w:sz="0" w:space="0" w:color="auto"/>
            <w:bottom w:val="none" w:sz="0" w:space="0" w:color="auto"/>
            <w:right w:val="none" w:sz="0" w:space="0" w:color="auto"/>
          </w:divBdr>
          <w:divsChild>
            <w:div w:id="1626814648">
              <w:marLeft w:val="0"/>
              <w:marRight w:val="0"/>
              <w:marTop w:val="0"/>
              <w:marBottom w:val="0"/>
              <w:divBdr>
                <w:top w:val="none" w:sz="0" w:space="0" w:color="auto"/>
                <w:left w:val="none" w:sz="0" w:space="0" w:color="auto"/>
                <w:bottom w:val="none" w:sz="0" w:space="0" w:color="auto"/>
                <w:right w:val="none" w:sz="0" w:space="0" w:color="auto"/>
              </w:divBdr>
              <w:divsChild>
                <w:div w:id="2036273129">
                  <w:marLeft w:val="0"/>
                  <w:marRight w:val="0"/>
                  <w:marTop w:val="187"/>
                  <w:marBottom w:val="0"/>
                  <w:divBdr>
                    <w:top w:val="none" w:sz="0" w:space="0" w:color="auto"/>
                    <w:left w:val="none" w:sz="0" w:space="0" w:color="auto"/>
                    <w:bottom w:val="none" w:sz="0" w:space="0" w:color="auto"/>
                    <w:right w:val="none" w:sz="0" w:space="0" w:color="auto"/>
                  </w:divBdr>
                  <w:divsChild>
                    <w:div w:id="1223951010">
                      <w:marLeft w:val="0"/>
                      <w:marRight w:val="0"/>
                      <w:marTop w:val="468"/>
                      <w:marBottom w:val="0"/>
                      <w:divBdr>
                        <w:top w:val="none" w:sz="0" w:space="0" w:color="auto"/>
                        <w:left w:val="none" w:sz="0" w:space="0" w:color="auto"/>
                        <w:bottom w:val="none" w:sz="0" w:space="0" w:color="auto"/>
                        <w:right w:val="none" w:sz="0" w:space="0" w:color="auto"/>
                      </w:divBdr>
                      <w:divsChild>
                        <w:div w:id="369574114">
                          <w:marLeft w:val="0"/>
                          <w:marRight w:val="0"/>
                          <w:marTop w:val="0"/>
                          <w:marBottom w:val="0"/>
                          <w:divBdr>
                            <w:top w:val="none" w:sz="0" w:space="0" w:color="auto"/>
                            <w:left w:val="none" w:sz="0" w:space="0" w:color="auto"/>
                            <w:bottom w:val="none" w:sz="0" w:space="0" w:color="auto"/>
                            <w:right w:val="none" w:sz="0" w:space="0" w:color="auto"/>
                          </w:divBdr>
                          <w:divsChild>
                            <w:div w:id="1274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53705">
      <w:bodyDiv w:val="1"/>
      <w:marLeft w:val="0"/>
      <w:marRight w:val="0"/>
      <w:marTop w:val="0"/>
      <w:marBottom w:val="0"/>
      <w:divBdr>
        <w:top w:val="none" w:sz="0" w:space="0" w:color="auto"/>
        <w:left w:val="none" w:sz="0" w:space="0" w:color="auto"/>
        <w:bottom w:val="none" w:sz="0" w:space="0" w:color="auto"/>
        <w:right w:val="none" w:sz="0" w:space="0" w:color="auto"/>
      </w:divBdr>
      <w:divsChild>
        <w:div w:id="1906647904">
          <w:marLeft w:val="0"/>
          <w:marRight w:val="0"/>
          <w:marTop w:val="0"/>
          <w:marBottom w:val="0"/>
          <w:divBdr>
            <w:top w:val="none" w:sz="0" w:space="0" w:color="auto"/>
            <w:left w:val="none" w:sz="0" w:space="0" w:color="auto"/>
            <w:bottom w:val="none" w:sz="0" w:space="0" w:color="auto"/>
            <w:right w:val="none" w:sz="0" w:space="0" w:color="auto"/>
          </w:divBdr>
          <w:divsChild>
            <w:div w:id="1675840870">
              <w:marLeft w:val="0"/>
              <w:marRight w:val="0"/>
              <w:marTop w:val="0"/>
              <w:marBottom w:val="0"/>
              <w:divBdr>
                <w:top w:val="none" w:sz="0" w:space="0" w:color="auto"/>
                <w:left w:val="none" w:sz="0" w:space="0" w:color="auto"/>
                <w:bottom w:val="none" w:sz="0" w:space="0" w:color="auto"/>
                <w:right w:val="none" w:sz="0" w:space="0" w:color="auto"/>
              </w:divBdr>
              <w:divsChild>
                <w:div w:id="1373118966">
                  <w:marLeft w:val="0"/>
                  <w:marRight w:val="0"/>
                  <w:marTop w:val="167"/>
                  <w:marBottom w:val="0"/>
                  <w:divBdr>
                    <w:top w:val="none" w:sz="0" w:space="0" w:color="auto"/>
                    <w:left w:val="none" w:sz="0" w:space="0" w:color="auto"/>
                    <w:bottom w:val="none" w:sz="0" w:space="0" w:color="auto"/>
                    <w:right w:val="none" w:sz="0" w:space="0" w:color="auto"/>
                  </w:divBdr>
                  <w:divsChild>
                    <w:div w:id="815296165">
                      <w:marLeft w:val="0"/>
                      <w:marRight w:val="0"/>
                      <w:marTop w:val="419"/>
                      <w:marBottom w:val="0"/>
                      <w:divBdr>
                        <w:top w:val="none" w:sz="0" w:space="0" w:color="auto"/>
                        <w:left w:val="none" w:sz="0" w:space="0" w:color="auto"/>
                        <w:bottom w:val="none" w:sz="0" w:space="0" w:color="auto"/>
                        <w:right w:val="none" w:sz="0" w:space="0" w:color="auto"/>
                      </w:divBdr>
                      <w:divsChild>
                        <w:div w:id="302320222">
                          <w:marLeft w:val="0"/>
                          <w:marRight w:val="0"/>
                          <w:marTop w:val="0"/>
                          <w:marBottom w:val="0"/>
                          <w:divBdr>
                            <w:top w:val="none" w:sz="0" w:space="0" w:color="auto"/>
                            <w:left w:val="none" w:sz="0" w:space="0" w:color="auto"/>
                            <w:bottom w:val="none" w:sz="0" w:space="0" w:color="auto"/>
                            <w:right w:val="none" w:sz="0" w:space="0" w:color="auto"/>
                          </w:divBdr>
                          <w:divsChild>
                            <w:div w:id="5645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456193">
      <w:bodyDiv w:val="1"/>
      <w:marLeft w:val="0"/>
      <w:marRight w:val="0"/>
      <w:marTop w:val="0"/>
      <w:marBottom w:val="0"/>
      <w:divBdr>
        <w:top w:val="none" w:sz="0" w:space="0" w:color="auto"/>
        <w:left w:val="none" w:sz="0" w:space="0" w:color="auto"/>
        <w:bottom w:val="none" w:sz="0" w:space="0" w:color="auto"/>
        <w:right w:val="none" w:sz="0" w:space="0" w:color="auto"/>
      </w:divBdr>
      <w:divsChild>
        <w:div w:id="688145958">
          <w:marLeft w:val="0"/>
          <w:marRight w:val="0"/>
          <w:marTop w:val="0"/>
          <w:marBottom w:val="0"/>
          <w:divBdr>
            <w:top w:val="none" w:sz="0" w:space="0" w:color="auto"/>
            <w:left w:val="none" w:sz="0" w:space="0" w:color="auto"/>
            <w:bottom w:val="none" w:sz="0" w:space="0" w:color="auto"/>
            <w:right w:val="none" w:sz="0" w:space="0" w:color="auto"/>
          </w:divBdr>
          <w:divsChild>
            <w:div w:id="1498226975">
              <w:marLeft w:val="0"/>
              <w:marRight w:val="0"/>
              <w:marTop w:val="0"/>
              <w:marBottom w:val="0"/>
              <w:divBdr>
                <w:top w:val="none" w:sz="0" w:space="0" w:color="auto"/>
                <w:left w:val="none" w:sz="0" w:space="0" w:color="auto"/>
                <w:bottom w:val="none" w:sz="0" w:space="0" w:color="auto"/>
                <w:right w:val="none" w:sz="0" w:space="0" w:color="auto"/>
              </w:divBdr>
              <w:divsChild>
                <w:div w:id="391657895">
                  <w:marLeft w:val="0"/>
                  <w:marRight w:val="0"/>
                  <w:marTop w:val="187"/>
                  <w:marBottom w:val="0"/>
                  <w:divBdr>
                    <w:top w:val="none" w:sz="0" w:space="0" w:color="auto"/>
                    <w:left w:val="none" w:sz="0" w:space="0" w:color="auto"/>
                    <w:bottom w:val="none" w:sz="0" w:space="0" w:color="auto"/>
                    <w:right w:val="none" w:sz="0" w:space="0" w:color="auto"/>
                  </w:divBdr>
                  <w:divsChild>
                    <w:div w:id="979455002">
                      <w:marLeft w:val="0"/>
                      <w:marRight w:val="0"/>
                      <w:marTop w:val="468"/>
                      <w:marBottom w:val="0"/>
                      <w:divBdr>
                        <w:top w:val="none" w:sz="0" w:space="0" w:color="auto"/>
                        <w:left w:val="none" w:sz="0" w:space="0" w:color="auto"/>
                        <w:bottom w:val="none" w:sz="0" w:space="0" w:color="auto"/>
                        <w:right w:val="none" w:sz="0" w:space="0" w:color="auto"/>
                      </w:divBdr>
                      <w:divsChild>
                        <w:div w:id="1574586017">
                          <w:marLeft w:val="0"/>
                          <w:marRight w:val="0"/>
                          <w:marTop w:val="0"/>
                          <w:marBottom w:val="0"/>
                          <w:divBdr>
                            <w:top w:val="none" w:sz="0" w:space="0" w:color="auto"/>
                            <w:left w:val="none" w:sz="0" w:space="0" w:color="auto"/>
                            <w:bottom w:val="none" w:sz="0" w:space="0" w:color="auto"/>
                            <w:right w:val="none" w:sz="0" w:space="0" w:color="auto"/>
                          </w:divBdr>
                          <w:divsChild>
                            <w:div w:id="1158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9494">
      <w:bodyDiv w:val="1"/>
      <w:marLeft w:val="0"/>
      <w:marRight w:val="0"/>
      <w:marTop w:val="0"/>
      <w:marBottom w:val="0"/>
      <w:divBdr>
        <w:top w:val="none" w:sz="0" w:space="0" w:color="auto"/>
        <w:left w:val="none" w:sz="0" w:space="0" w:color="auto"/>
        <w:bottom w:val="none" w:sz="0" w:space="0" w:color="auto"/>
        <w:right w:val="none" w:sz="0" w:space="0" w:color="auto"/>
      </w:divBdr>
    </w:div>
    <w:div w:id="1141649363">
      <w:bodyDiv w:val="1"/>
      <w:marLeft w:val="0"/>
      <w:marRight w:val="0"/>
      <w:marTop w:val="0"/>
      <w:marBottom w:val="0"/>
      <w:divBdr>
        <w:top w:val="none" w:sz="0" w:space="0" w:color="auto"/>
        <w:left w:val="none" w:sz="0" w:space="0" w:color="auto"/>
        <w:bottom w:val="none" w:sz="0" w:space="0" w:color="auto"/>
        <w:right w:val="none" w:sz="0" w:space="0" w:color="auto"/>
      </w:divBdr>
    </w:div>
    <w:div w:id="1171483999">
      <w:bodyDiv w:val="1"/>
      <w:marLeft w:val="0"/>
      <w:marRight w:val="0"/>
      <w:marTop w:val="0"/>
      <w:marBottom w:val="0"/>
      <w:divBdr>
        <w:top w:val="none" w:sz="0" w:space="0" w:color="auto"/>
        <w:left w:val="none" w:sz="0" w:space="0" w:color="auto"/>
        <w:bottom w:val="none" w:sz="0" w:space="0" w:color="auto"/>
        <w:right w:val="none" w:sz="0" w:space="0" w:color="auto"/>
      </w:divBdr>
    </w:div>
    <w:div w:id="1226142545">
      <w:bodyDiv w:val="1"/>
      <w:marLeft w:val="0"/>
      <w:marRight w:val="0"/>
      <w:marTop w:val="0"/>
      <w:marBottom w:val="0"/>
      <w:divBdr>
        <w:top w:val="none" w:sz="0" w:space="0" w:color="auto"/>
        <w:left w:val="none" w:sz="0" w:space="0" w:color="auto"/>
        <w:bottom w:val="none" w:sz="0" w:space="0" w:color="auto"/>
        <w:right w:val="none" w:sz="0" w:space="0" w:color="auto"/>
      </w:divBdr>
    </w:div>
    <w:div w:id="1230653604">
      <w:bodyDiv w:val="1"/>
      <w:marLeft w:val="0"/>
      <w:marRight w:val="0"/>
      <w:marTop w:val="0"/>
      <w:marBottom w:val="0"/>
      <w:divBdr>
        <w:top w:val="none" w:sz="0" w:space="0" w:color="auto"/>
        <w:left w:val="none" w:sz="0" w:space="0" w:color="auto"/>
        <w:bottom w:val="none" w:sz="0" w:space="0" w:color="auto"/>
        <w:right w:val="none" w:sz="0" w:space="0" w:color="auto"/>
      </w:divBdr>
    </w:div>
    <w:div w:id="1265959429">
      <w:bodyDiv w:val="1"/>
      <w:marLeft w:val="0"/>
      <w:marRight w:val="0"/>
      <w:marTop w:val="0"/>
      <w:marBottom w:val="0"/>
      <w:divBdr>
        <w:top w:val="none" w:sz="0" w:space="0" w:color="auto"/>
        <w:left w:val="none" w:sz="0" w:space="0" w:color="auto"/>
        <w:bottom w:val="none" w:sz="0" w:space="0" w:color="auto"/>
        <w:right w:val="none" w:sz="0" w:space="0" w:color="auto"/>
      </w:divBdr>
      <w:divsChild>
        <w:div w:id="1172143899">
          <w:marLeft w:val="0"/>
          <w:marRight w:val="0"/>
          <w:marTop w:val="0"/>
          <w:marBottom w:val="0"/>
          <w:divBdr>
            <w:top w:val="none" w:sz="0" w:space="0" w:color="auto"/>
            <w:left w:val="none" w:sz="0" w:space="0" w:color="auto"/>
            <w:bottom w:val="none" w:sz="0" w:space="0" w:color="auto"/>
            <w:right w:val="none" w:sz="0" w:space="0" w:color="auto"/>
          </w:divBdr>
          <w:divsChild>
            <w:div w:id="1603681986">
              <w:marLeft w:val="0"/>
              <w:marRight w:val="0"/>
              <w:marTop w:val="0"/>
              <w:marBottom w:val="0"/>
              <w:divBdr>
                <w:top w:val="none" w:sz="0" w:space="0" w:color="auto"/>
                <w:left w:val="none" w:sz="0" w:space="0" w:color="auto"/>
                <w:bottom w:val="none" w:sz="0" w:space="0" w:color="auto"/>
                <w:right w:val="none" w:sz="0" w:space="0" w:color="auto"/>
              </w:divBdr>
              <w:divsChild>
                <w:div w:id="1698002541">
                  <w:marLeft w:val="0"/>
                  <w:marRight w:val="0"/>
                  <w:marTop w:val="187"/>
                  <w:marBottom w:val="0"/>
                  <w:divBdr>
                    <w:top w:val="none" w:sz="0" w:space="0" w:color="auto"/>
                    <w:left w:val="none" w:sz="0" w:space="0" w:color="auto"/>
                    <w:bottom w:val="none" w:sz="0" w:space="0" w:color="auto"/>
                    <w:right w:val="none" w:sz="0" w:space="0" w:color="auto"/>
                  </w:divBdr>
                  <w:divsChild>
                    <w:div w:id="1384212710">
                      <w:marLeft w:val="0"/>
                      <w:marRight w:val="0"/>
                      <w:marTop w:val="468"/>
                      <w:marBottom w:val="0"/>
                      <w:divBdr>
                        <w:top w:val="none" w:sz="0" w:space="0" w:color="auto"/>
                        <w:left w:val="none" w:sz="0" w:space="0" w:color="auto"/>
                        <w:bottom w:val="none" w:sz="0" w:space="0" w:color="auto"/>
                        <w:right w:val="none" w:sz="0" w:space="0" w:color="auto"/>
                      </w:divBdr>
                      <w:divsChild>
                        <w:div w:id="2008941463">
                          <w:marLeft w:val="0"/>
                          <w:marRight w:val="0"/>
                          <w:marTop w:val="0"/>
                          <w:marBottom w:val="0"/>
                          <w:divBdr>
                            <w:top w:val="none" w:sz="0" w:space="0" w:color="auto"/>
                            <w:left w:val="none" w:sz="0" w:space="0" w:color="auto"/>
                            <w:bottom w:val="none" w:sz="0" w:space="0" w:color="auto"/>
                            <w:right w:val="none" w:sz="0" w:space="0" w:color="auto"/>
                          </w:divBdr>
                          <w:divsChild>
                            <w:div w:id="6750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029413">
      <w:bodyDiv w:val="1"/>
      <w:marLeft w:val="0"/>
      <w:marRight w:val="0"/>
      <w:marTop w:val="0"/>
      <w:marBottom w:val="0"/>
      <w:divBdr>
        <w:top w:val="none" w:sz="0" w:space="0" w:color="auto"/>
        <w:left w:val="none" w:sz="0" w:space="0" w:color="auto"/>
        <w:bottom w:val="none" w:sz="0" w:space="0" w:color="auto"/>
        <w:right w:val="none" w:sz="0" w:space="0" w:color="auto"/>
      </w:divBdr>
    </w:div>
    <w:div w:id="1279264585">
      <w:bodyDiv w:val="1"/>
      <w:marLeft w:val="0"/>
      <w:marRight w:val="0"/>
      <w:marTop w:val="0"/>
      <w:marBottom w:val="0"/>
      <w:divBdr>
        <w:top w:val="none" w:sz="0" w:space="0" w:color="auto"/>
        <w:left w:val="none" w:sz="0" w:space="0" w:color="auto"/>
        <w:bottom w:val="none" w:sz="0" w:space="0" w:color="auto"/>
        <w:right w:val="none" w:sz="0" w:space="0" w:color="auto"/>
      </w:divBdr>
    </w:div>
    <w:div w:id="1376806671">
      <w:bodyDiv w:val="1"/>
      <w:marLeft w:val="0"/>
      <w:marRight w:val="0"/>
      <w:marTop w:val="0"/>
      <w:marBottom w:val="0"/>
      <w:divBdr>
        <w:top w:val="none" w:sz="0" w:space="0" w:color="auto"/>
        <w:left w:val="none" w:sz="0" w:space="0" w:color="auto"/>
        <w:bottom w:val="none" w:sz="0" w:space="0" w:color="auto"/>
        <w:right w:val="none" w:sz="0" w:space="0" w:color="auto"/>
      </w:divBdr>
    </w:div>
    <w:div w:id="1393892188">
      <w:bodyDiv w:val="1"/>
      <w:marLeft w:val="0"/>
      <w:marRight w:val="0"/>
      <w:marTop w:val="0"/>
      <w:marBottom w:val="0"/>
      <w:divBdr>
        <w:top w:val="none" w:sz="0" w:space="0" w:color="auto"/>
        <w:left w:val="none" w:sz="0" w:space="0" w:color="auto"/>
        <w:bottom w:val="none" w:sz="0" w:space="0" w:color="auto"/>
        <w:right w:val="none" w:sz="0" w:space="0" w:color="auto"/>
      </w:divBdr>
    </w:div>
    <w:div w:id="1416243560">
      <w:bodyDiv w:val="1"/>
      <w:marLeft w:val="0"/>
      <w:marRight w:val="0"/>
      <w:marTop w:val="0"/>
      <w:marBottom w:val="0"/>
      <w:divBdr>
        <w:top w:val="none" w:sz="0" w:space="0" w:color="auto"/>
        <w:left w:val="none" w:sz="0" w:space="0" w:color="auto"/>
        <w:bottom w:val="none" w:sz="0" w:space="0" w:color="auto"/>
        <w:right w:val="none" w:sz="0" w:space="0" w:color="auto"/>
      </w:divBdr>
    </w:div>
    <w:div w:id="1448280096">
      <w:bodyDiv w:val="1"/>
      <w:marLeft w:val="0"/>
      <w:marRight w:val="0"/>
      <w:marTop w:val="0"/>
      <w:marBottom w:val="0"/>
      <w:divBdr>
        <w:top w:val="none" w:sz="0" w:space="0" w:color="auto"/>
        <w:left w:val="none" w:sz="0" w:space="0" w:color="auto"/>
        <w:bottom w:val="none" w:sz="0" w:space="0" w:color="auto"/>
        <w:right w:val="none" w:sz="0" w:space="0" w:color="auto"/>
      </w:divBdr>
      <w:divsChild>
        <w:div w:id="1703822263">
          <w:marLeft w:val="0"/>
          <w:marRight w:val="0"/>
          <w:marTop w:val="0"/>
          <w:marBottom w:val="0"/>
          <w:divBdr>
            <w:top w:val="none" w:sz="0" w:space="0" w:color="auto"/>
            <w:left w:val="none" w:sz="0" w:space="0" w:color="auto"/>
            <w:bottom w:val="none" w:sz="0" w:space="0" w:color="auto"/>
            <w:right w:val="none" w:sz="0" w:space="0" w:color="auto"/>
          </w:divBdr>
          <w:divsChild>
            <w:div w:id="1412585150">
              <w:marLeft w:val="0"/>
              <w:marRight w:val="0"/>
              <w:marTop w:val="0"/>
              <w:marBottom w:val="0"/>
              <w:divBdr>
                <w:top w:val="none" w:sz="0" w:space="0" w:color="auto"/>
                <w:left w:val="none" w:sz="0" w:space="0" w:color="auto"/>
                <w:bottom w:val="none" w:sz="0" w:space="0" w:color="auto"/>
                <w:right w:val="none" w:sz="0" w:space="0" w:color="auto"/>
              </w:divBdr>
              <w:divsChild>
                <w:div w:id="915626036">
                  <w:marLeft w:val="0"/>
                  <w:marRight w:val="0"/>
                  <w:marTop w:val="187"/>
                  <w:marBottom w:val="0"/>
                  <w:divBdr>
                    <w:top w:val="none" w:sz="0" w:space="0" w:color="auto"/>
                    <w:left w:val="none" w:sz="0" w:space="0" w:color="auto"/>
                    <w:bottom w:val="none" w:sz="0" w:space="0" w:color="auto"/>
                    <w:right w:val="none" w:sz="0" w:space="0" w:color="auto"/>
                  </w:divBdr>
                  <w:divsChild>
                    <w:div w:id="1595629766">
                      <w:marLeft w:val="0"/>
                      <w:marRight w:val="0"/>
                      <w:marTop w:val="468"/>
                      <w:marBottom w:val="0"/>
                      <w:divBdr>
                        <w:top w:val="none" w:sz="0" w:space="0" w:color="auto"/>
                        <w:left w:val="none" w:sz="0" w:space="0" w:color="auto"/>
                        <w:bottom w:val="none" w:sz="0" w:space="0" w:color="auto"/>
                        <w:right w:val="none" w:sz="0" w:space="0" w:color="auto"/>
                      </w:divBdr>
                      <w:divsChild>
                        <w:div w:id="687947863">
                          <w:marLeft w:val="0"/>
                          <w:marRight w:val="0"/>
                          <w:marTop w:val="0"/>
                          <w:marBottom w:val="0"/>
                          <w:divBdr>
                            <w:top w:val="none" w:sz="0" w:space="0" w:color="auto"/>
                            <w:left w:val="none" w:sz="0" w:space="0" w:color="auto"/>
                            <w:bottom w:val="none" w:sz="0" w:space="0" w:color="auto"/>
                            <w:right w:val="none" w:sz="0" w:space="0" w:color="auto"/>
                          </w:divBdr>
                          <w:divsChild>
                            <w:div w:id="1642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24749">
      <w:bodyDiv w:val="1"/>
      <w:marLeft w:val="0"/>
      <w:marRight w:val="0"/>
      <w:marTop w:val="0"/>
      <w:marBottom w:val="0"/>
      <w:divBdr>
        <w:top w:val="none" w:sz="0" w:space="0" w:color="auto"/>
        <w:left w:val="none" w:sz="0" w:space="0" w:color="auto"/>
        <w:bottom w:val="none" w:sz="0" w:space="0" w:color="auto"/>
        <w:right w:val="none" w:sz="0" w:space="0" w:color="auto"/>
      </w:divBdr>
    </w:div>
    <w:div w:id="1489710372">
      <w:bodyDiv w:val="1"/>
      <w:marLeft w:val="0"/>
      <w:marRight w:val="0"/>
      <w:marTop w:val="0"/>
      <w:marBottom w:val="0"/>
      <w:divBdr>
        <w:top w:val="none" w:sz="0" w:space="0" w:color="auto"/>
        <w:left w:val="none" w:sz="0" w:space="0" w:color="auto"/>
        <w:bottom w:val="none" w:sz="0" w:space="0" w:color="auto"/>
        <w:right w:val="none" w:sz="0" w:space="0" w:color="auto"/>
      </w:divBdr>
      <w:divsChild>
        <w:div w:id="774204132">
          <w:marLeft w:val="0"/>
          <w:marRight w:val="0"/>
          <w:marTop w:val="0"/>
          <w:marBottom w:val="0"/>
          <w:divBdr>
            <w:top w:val="none" w:sz="0" w:space="0" w:color="auto"/>
            <w:left w:val="none" w:sz="0" w:space="0" w:color="auto"/>
            <w:bottom w:val="none" w:sz="0" w:space="0" w:color="auto"/>
            <w:right w:val="none" w:sz="0" w:space="0" w:color="auto"/>
          </w:divBdr>
          <w:divsChild>
            <w:div w:id="1932926646">
              <w:marLeft w:val="0"/>
              <w:marRight w:val="0"/>
              <w:marTop w:val="0"/>
              <w:marBottom w:val="0"/>
              <w:divBdr>
                <w:top w:val="none" w:sz="0" w:space="0" w:color="auto"/>
                <w:left w:val="none" w:sz="0" w:space="0" w:color="auto"/>
                <w:bottom w:val="none" w:sz="0" w:space="0" w:color="auto"/>
                <w:right w:val="none" w:sz="0" w:space="0" w:color="auto"/>
              </w:divBdr>
              <w:divsChild>
                <w:div w:id="1586262704">
                  <w:marLeft w:val="0"/>
                  <w:marRight w:val="0"/>
                  <w:marTop w:val="187"/>
                  <w:marBottom w:val="0"/>
                  <w:divBdr>
                    <w:top w:val="none" w:sz="0" w:space="0" w:color="auto"/>
                    <w:left w:val="none" w:sz="0" w:space="0" w:color="auto"/>
                    <w:bottom w:val="none" w:sz="0" w:space="0" w:color="auto"/>
                    <w:right w:val="none" w:sz="0" w:space="0" w:color="auto"/>
                  </w:divBdr>
                  <w:divsChild>
                    <w:div w:id="329450555">
                      <w:marLeft w:val="0"/>
                      <w:marRight w:val="0"/>
                      <w:marTop w:val="468"/>
                      <w:marBottom w:val="0"/>
                      <w:divBdr>
                        <w:top w:val="none" w:sz="0" w:space="0" w:color="auto"/>
                        <w:left w:val="none" w:sz="0" w:space="0" w:color="auto"/>
                        <w:bottom w:val="none" w:sz="0" w:space="0" w:color="auto"/>
                        <w:right w:val="none" w:sz="0" w:space="0" w:color="auto"/>
                      </w:divBdr>
                      <w:divsChild>
                        <w:div w:id="456528984">
                          <w:marLeft w:val="0"/>
                          <w:marRight w:val="0"/>
                          <w:marTop w:val="0"/>
                          <w:marBottom w:val="0"/>
                          <w:divBdr>
                            <w:top w:val="none" w:sz="0" w:space="0" w:color="auto"/>
                            <w:left w:val="none" w:sz="0" w:space="0" w:color="auto"/>
                            <w:bottom w:val="none" w:sz="0" w:space="0" w:color="auto"/>
                            <w:right w:val="none" w:sz="0" w:space="0" w:color="auto"/>
                          </w:divBdr>
                          <w:divsChild>
                            <w:div w:id="16164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4129">
      <w:bodyDiv w:val="1"/>
      <w:marLeft w:val="0"/>
      <w:marRight w:val="0"/>
      <w:marTop w:val="0"/>
      <w:marBottom w:val="0"/>
      <w:divBdr>
        <w:top w:val="none" w:sz="0" w:space="0" w:color="auto"/>
        <w:left w:val="none" w:sz="0" w:space="0" w:color="auto"/>
        <w:bottom w:val="none" w:sz="0" w:space="0" w:color="auto"/>
        <w:right w:val="none" w:sz="0" w:space="0" w:color="auto"/>
      </w:divBdr>
      <w:divsChild>
        <w:div w:id="6449505">
          <w:marLeft w:val="0"/>
          <w:marRight w:val="0"/>
          <w:marTop w:val="0"/>
          <w:marBottom w:val="0"/>
          <w:divBdr>
            <w:top w:val="none" w:sz="0" w:space="0" w:color="auto"/>
            <w:left w:val="none" w:sz="0" w:space="0" w:color="auto"/>
            <w:bottom w:val="none" w:sz="0" w:space="0" w:color="auto"/>
            <w:right w:val="none" w:sz="0" w:space="0" w:color="auto"/>
          </w:divBdr>
          <w:divsChild>
            <w:div w:id="1709597262">
              <w:marLeft w:val="0"/>
              <w:marRight w:val="0"/>
              <w:marTop w:val="0"/>
              <w:marBottom w:val="0"/>
              <w:divBdr>
                <w:top w:val="none" w:sz="0" w:space="0" w:color="auto"/>
                <w:left w:val="none" w:sz="0" w:space="0" w:color="auto"/>
                <w:bottom w:val="none" w:sz="0" w:space="0" w:color="auto"/>
                <w:right w:val="none" w:sz="0" w:space="0" w:color="auto"/>
              </w:divBdr>
              <w:divsChild>
                <w:div w:id="1496920694">
                  <w:marLeft w:val="0"/>
                  <w:marRight w:val="0"/>
                  <w:marTop w:val="187"/>
                  <w:marBottom w:val="0"/>
                  <w:divBdr>
                    <w:top w:val="none" w:sz="0" w:space="0" w:color="auto"/>
                    <w:left w:val="none" w:sz="0" w:space="0" w:color="auto"/>
                    <w:bottom w:val="none" w:sz="0" w:space="0" w:color="auto"/>
                    <w:right w:val="none" w:sz="0" w:space="0" w:color="auto"/>
                  </w:divBdr>
                  <w:divsChild>
                    <w:div w:id="143283862">
                      <w:marLeft w:val="0"/>
                      <w:marRight w:val="0"/>
                      <w:marTop w:val="468"/>
                      <w:marBottom w:val="0"/>
                      <w:divBdr>
                        <w:top w:val="none" w:sz="0" w:space="0" w:color="auto"/>
                        <w:left w:val="none" w:sz="0" w:space="0" w:color="auto"/>
                        <w:bottom w:val="none" w:sz="0" w:space="0" w:color="auto"/>
                        <w:right w:val="none" w:sz="0" w:space="0" w:color="auto"/>
                      </w:divBdr>
                      <w:divsChild>
                        <w:div w:id="769277526">
                          <w:marLeft w:val="0"/>
                          <w:marRight w:val="0"/>
                          <w:marTop w:val="0"/>
                          <w:marBottom w:val="0"/>
                          <w:divBdr>
                            <w:top w:val="none" w:sz="0" w:space="0" w:color="auto"/>
                            <w:left w:val="none" w:sz="0" w:space="0" w:color="auto"/>
                            <w:bottom w:val="none" w:sz="0" w:space="0" w:color="auto"/>
                            <w:right w:val="none" w:sz="0" w:space="0" w:color="auto"/>
                          </w:divBdr>
                          <w:divsChild>
                            <w:div w:id="17364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3672">
      <w:bodyDiv w:val="1"/>
      <w:marLeft w:val="0"/>
      <w:marRight w:val="0"/>
      <w:marTop w:val="0"/>
      <w:marBottom w:val="0"/>
      <w:divBdr>
        <w:top w:val="none" w:sz="0" w:space="0" w:color="auto"/>
        <w:left w:val="none" w:sz="0" w:space="0" w:color="auto"/>
        <w:bottom w:val="none" w:sz="0" w:space="0" w:color="auto"/>
        <w:right w:val="none" w:sz="0" w:space="0" w:color="auto"/>
      </w:divBdr>
      <w:divsChild>
        <w:div w:id="1298953683">
          <w:marLeft w:val="0"/>
          <w:marRight w:val="0"/>
          <w:marTop w:val="0"/>
          <w:marBottom w:val="0"/>
          <w:divBdr>
            <w:top w:val="none" w:sz="0" w:space="0" w:color="auto"/>
            <w:left w:val="none" w:sz="0" w:space="0" w:color="auto"/>
            <w:bottom w:val="none" w:sz="0" w:space="0" w:color="auto"/>
            <w:right w:val="none" w:sz="0" w:space="0" w:color="auto"/>
          </w:divBdr>
          <w:divsChild>
            <w:div w:id="384061624">
              <w:marLeft w:val="0"/>
              <w:marRight w:val="0"/>
              <w:marTop w:val="0"/>
              <w:marBottom w:val="0"/>
              <w:divBdr>
                <w:top w:val="none" w:sz="0" w:space="0" w:color="auto"/>
                <w:left w:val="none" w:sz="0" w:space="0" w:color="auto"/>
                <w:bottom w:val="none" w:sz="0" w:space="0" w:color="auto"/>
                <w:right w:val="none" w:sz="0" w:space="0" w:color="auto"/>
              </w:divBdr>
              <w:divsChild>
                <w:div w:id="1710761680">
                  <w:marLeft w:val="0"/>
                  <w:marRight w:val="0"/>
                  <w:marTop w:val="187"/>
                  <w:marBottom w:val="0"/>
                  <w:divBdr>
                    <w:top w:val="none" w:sz="0" w:space="0" w:color="auto"/>
                    <w:left w:val="none" w:sz="0" w:space="0" w:color="auto"/>
                    <w:bottom w:val="none" w:sz="0" w:space="0" w:color="auto"/>
                    <w:right w:val="none" w:sz="0" w:space="0" w:color="auto"/>
                  </w:divBdr>
                  <w:divsChild>
                    <w:div w:id="430127471">
                      <w:marLeft w:val="0"/>
                      <w:marRight w:val="0"/>
                      <w:marTop w:val="468"/>
                      <w:marBottom w:val="0"/>
                      <w:divBdr>
                        <w:top w:val="none" w:sz="0" w:space="0" w:color="auto"/>
                        <w:left w:val="none" w:sz="0" w:space="0" w:color="auto"/>
                        <w:bottom w:val="none" w:sz="0" w:space="0" w:color="auto"/>
                        <w:right w:val="none" w:sz="0" w:space="0" w:color="auto"/>
                      </w:divBdr>
                      <w:divsChild>
                        <w:div w:id="660935709">
                          <w:marLeft w:val="0"/>
                          <w:marRight w:val="0"/>
                          <w:marTop w:val="0"/>
                          <w:marBottom w:val="0"/>
                          <w:divBdr>
                            <w:top w:val="none" w:sz="0" w:space="0" w:color="auto"/>
                            <w:left w:val="none" w:sz="0" w:space="0" w:color="auto"/>
                            <w:bottom w:val="none" w:sz="0" w:space="0" w:color="auto"/>
                            <w:right w:val="none" w:sz="0" w:space="0" w:color="auto"/>
                          </w:divBdr>
                          <w:divsChild>
                            <w:div w:id="6142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7592">
      <w:bodyDiv w:val="1"/>
      <w:marLeft w:val="0"/>
      <w:marRight w:val="0"/>
      <w:marTop w:val="0"/>
      <w:marBottom w:val="0"/>
      <w:divBdr>
        <w:top w:val="none" w:sz="0" w:space="0" w:color="auto"/>
        <w:left w:val="none" w:sz="0" w:space="0" w:color="auto"/>
        <w:bottom w:val="none" w:sz="0" w:space="0" w:color="auto"/>
        <w:right w:val="none" w:sz="0" w:space="0" w:color="auto"/>
      </w:divBdr>
    </w:div>
    <w:div w:id="1589804179">
      <w:bodyDiv w:val="1"/>
      <w:marLeft w:val="0"/>
      <w:marRight w:val="0"/>
      <w:marTop w:val="0"/>
      <w:marBottom w:val="0"/>
      <w:divBdr>
        <w:top w:val="none" w:sz="0" w:space="0" w:color="auto"/>
        <w:left w:val="none" w:sz="0" w:space="0" w:color="auto"/>
        <w:bottom w:val="none" w:sz="0" w:space="0" w:color="auto"/>
        <w:right w:val="none" w:sz="0" w:space="0" w:color="auto"/>
      </w:divBdr>
    </w:div>
    <w:div w:id="1651445534">
      <w:bodyDiv w:val="1"/>
      <w:marLeft w:val="0"/>
      <w:marRight w:val="0"/>
      <w:marTop w:val="0"/>
      <w:marBottom w:val="0"/>
      <w:divBdr>
        <w:top w:val="none" w:sz="0" w:space="0" w:color="auto"/>
        <w:left w:val="none" w:sz="0" w:space="0" w:color="auto"/>
        <w:bottom w:val="none" w:sz="0" w:space="0" w:color="auto"/>
        <w:right w:val="none" w:sz="0" w:space="0" w:color="auto"/>
      </w:divBdr>
    </w:div>
    <w:div w:id="1698508609">
      <w:bodyDiv w:val="1"/>
      <w:marLeft w:val="0"/>
      <w:marRight w:val="0"/>
      <w:marTop w:val="0"/>
      <w:marBottom w:val="0"/>
      <w:divBdr>
        <w:top w:val="none" w:sz="0" w:space="0" w:color="auto"/>
        <w:left w:val="none" w:sz="0" w:space="0" w:color="auto"/>
        <w:bottom w:val="none" w:sz="0" w:space="0" w:color="auto"/>
        <w:right w:val="none" w:sz="0" w:space="0" w:color="auto"/>
      </w:divBdr>
    </w:div>
    <w:div w:id="1821379839">
      <w:bodyDiv w:val="1"/>
      <w:marLeft w:val="0"/>
      <w:marRight w:val="0"/>
      <w:marTop w:val="0"/>
      <w:marBottom w:val="0"/>
      <w:divBdr>
        <w:top w:val="none" w:sz="0" w:space="0" w:color="auto"/>
        <w:left w:val="none" w:sz="0" w:space="0" w:color="auto"/>
        <w:bottom w:val="none" w:sz="0" w:space="0" w:color="auto"/>
        <w:right w:val="none" w:sz="0" w:space="0" w:color="auto"/>
      </w:divBdr>
    </w:div>
    <w:div w:id="1847674896">
      <w:bodyDiv w:val="1"/>
      <w:marLeft w:val="0"/>
      <w:marRight w:val="0"/>
      <w:marTop w:val="0"/>
      <w:marBottom w:val="0"/>
      <w:divBdr>
        <w:top w:val="none" w:sz="0" w:space="0" w:color="auto"/>
        <w:left w:val="none" w:sz="0" w:space="0" w:color="auto"/>
        <w:bottom w:val="none" w:sz="0" w:space="0" w:color="auto"/>
        <w:right w:val="none" w:sz="0" w:space="0" w:color="auto"/>
      </w:divBdr>
    </w:div>
    <w:div w:id="1943606638">
      <w:bodyDiv w:val="1"/>
      <w:marLeft w:val="0"/>
      <w:marRight w:val="0"/>
      <w:marTop w:val="0"/>
      <w:marBottom w:val="0"/>
      <w:divBdr>
        <w:top w:val="none" w:sz="0" w:space="0" w:color="auto"/>
        <w:left w:val="none" w:sz="0" w:space="0" w:color="auto"/>
        <w:bottom w:val="none" w:sz="0" w:space="0" w:color="auto"/>
        <w:right w:val="none" w:sz="0" w:space="0" w:color="auto"/>
      </w:divBdr>
    </w:div>
    <w:div w:id="1961767107">
      <w:bodyDiv w:val="1"/>
      <w:marLeft w:val="0"/>
      <w:marRight w:val="0"/>
      <w:marTop w:val="0"/>
      <w:marBottom w:val="0"/>
      <w:divBdr>
        <w:top w:val="none" w:sz="0" w:space="0" w:color="auto"/>
        <w:left w:val="none" w:sz="0" w:space="0" w:color="auto"/>
        <w:bottom w:val="none" w:sz="0" w:space="0" w:color="auto"/>
        <w:right w:val="none" w:sz="0" w:space="0" w:color="auto"/>
      </w:divBdr>
    </w:div>
    <w:div w:id="2011518623">
      <w:bodyDiv w:val="1"/>
      <w:marLeft w:val="0"/>
      <w:marRight w:val="0"/>
      <w:marTop w:val="0"/>
      <w:marBottom w:val="0"/>
      <w:divBdr>
        <w:top w:val="none" w:sz="0" w:space="0" w:color="auto"/>
        <w:left w:val="none" w:sz="0" w:space="0" w:color="auto"/>
        <w:bottom w:val="none" w:sz="0" w:space="0" w:color="auto"/>
        <w:right w:val="none" w:sz="0" w:space="0" w:color="auto"/>
      </w:divBdr>
      <w:divsChild>
        <w:div w:id="958144420">
          <w:marLeft w:val="0"/>
          <w:marRight w:val="0"/>
          <w:marTop w:val="0"/>
          <w:marBottom w:val="0"/>
          <w:divBdr>
            <w:top w:val="none" w:sz="0" w:space="0" w:color="auto"/>
            <w:left w:val="none" w:sz="0" w:space="0" w:color="auto"/>
            <w:bottom w:val="none" w:sz="0" w:space="0" w:color="auto"/>
            <w:right w:val="none" w:sz="0" w:space="0" w:color="auto"/>
          </w:divBdr>
          <w:divsChild>
            <w:div w:id="1316881797">
              <w:marLeft w:val="0"/>
              <w:marRight w:val="0"/>
              <w:marTop w:val="0"/>
              <w:marBottom w:val="0"/>
              <w:divBdr>
                <w:top w:val="none" w:sz="0" w:space="0" w:color="auto"/>
                <w:left w:val="none" w:sz="0" w:space="0" w:color="auto"/>
                <w:bottom w:val="none" w:sz="0" w:space="0" w:color="auto"/>
                <w:right w:val="none" w:sz="0" w:space="0" w:color="auto"/>
              </w:divBdr>
              <w:divsChild>
                <w:div w:id="2054185149">
                  <w:marLeft w:val="0"/>
                  <w:marRight w:val="0"/>
                  <w:marTop w:val="167"/>
                  <w:marBottom w:val="0"/>
                  <w:divBdr>
                    <w:top w:val="none" w:sz="0" w:space="0" w:color="auto"/>
                    <w:left w:val="none" w:sz="0" w:space="0" w:color="auto"/>
                    <w:bottom w:val="none" w:sz="0" w:space="0" w:color="auto"/>
                    <w:right w:val="none" w:sz="0" w:space="0" w:color="auto"/>
                  </w:divBdr>
                  <w:divsChild>
                    <w:div w:id="203910482">
                      <w:marLeft w:val="0"/>
                      <w:marRight w:val="0"/>
                      <w:marTop w:val="419"/>
                      <w:marBottom w:val="0"/>
                      <w:divBdr>
                        <w:top w:val="none" w:sz="0" w:space="0" w:color="auto"/>
                        <w:left w:val="none" w:sz="0" w:space="0" w:color="auto"/>
                        <w:bottom w:val="none" w:sz="0" w:space="0" w:color="auto"/>
                        <w:right w:val="none" w:sz="0" w:space="0" w:color="auto"/>
                      </w:divBdr>
                      <w:divsChild>
                        <w:div w:id="59519313">
                          <w:marLeft w:val="0"/>
                          <w:marRight w:val="0"/>
                          <w:marTop w:val="0"/>
                          <w:marBottom w:val="0"/>
                          <w:divBdr>
                            <w:top w:val="none" w:sz="0" w:space="0" w:color="auto"/>
                            <w:left w:val="none" w:sz="0" w:space="0" w:color="auto"/>
                            <w:bottom w:val="none" w:sz="0" w:space="0" w:color="auto"/>
                            <w:right w:val="none" w:sz="0" w:space="0" w:color="auto"/>
                          </w:divBdr>
                          <w:divsChild>
                            <w:div w:id="6193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6171">
      <w:bodyDiv w:val="1"/>
      <w:marLeft w:val="0"/>
      <w:marRight w:val="0"/>
      <w:marTop w:val="0"/>
      <w:marBottom w:val="0"/>
      <w:divBdr>
        <w:top w:val="none" w:sz="0" w:space="0" w:color="auto"/>
        <w:left w:val="none" w:sz="0" w:space="0" w:color="auto"/>
        <w:bottom w:val="none" w:sz="0" w:space="0" w:color="auto"/>
        <w:right w:val="none" w:sz="0" w:space="0" w:color="auto"/>
      </w:divBdr>
    </w:div>
    <w:div w:id="2031561069">
      <w:bodyDiv w:val="1"/>
      <w:marLeft w:val="0"/>
      <w:marRight w:val="0"/>
      <w:marTop w:val="0"/>
      <w:marBottom w:val="0"/>
      <w:divBdr>
        <w:top w:val="none" w:sz="0" w:space="0" w:color="auto"/>
        <w:left w:val="none" w:sz="0" w:space="0" w:color="auto"/>
        <w:bottom w:val="none" w:sz="0" w:space="0" w:color="auto"/>
        <w:right w:val="none" w:sz="0" w:space="0" w:color="auto"/>
      </w:divBdr>
    </w:div>
    <w:div w:id="2060350872">
      <w:bodyDiv w:val="1"/>
      <w:marLeft w:val="0"/>
      <w:marRight w:val="0"/>
      <w:marTop w:val="0"/>
      <w:marBottom w:val="0"/>
      <w:divBdr>
        <w:top w:val="none" w:sz="0" w:space="0" w:color="auto"/>
        <w:left w:val="none" w:sz="0" w:space="0" w:color="auto"/>
        <w:bottom w:val="none" w:sz="0" w:space="0" w:color="auto"/>
        <w:right w:val="none" w:sz="0" w:space="0" w:color="auto"/>
      </w:divBdr>
    </w:div>
    <w:div w:id="2061898742">
      <w:bodyDiv w:val="1"/>
      <w:marLeft w:val="0"/>
      <w:marRight w:val="0"/>
      <w:marTop w:val="0"/>
      <w:marBottom w:val="0"/>
      <w:divBdr>
        <w:top w:val="none" w:sz="0" w:space="0" w:color="auto"/>
        <w:left w:val="none" w:sz="0" w:space="0" w:color="auto"/>
        <w:bottom w:val="none" w:sz="0" w:space="0" w:color="auto"/>
        <w:right w:val="none" w:sz="0" w:space="0" w:color="auto"/>
      </w:divBdr>
      <w:divsChild>
        <w:div w:id="1977099643">
          <w:marLeft w:val="0"/>
          <w:marRight w:val="0"/>
          <w:marTop w:val="0"/>
          <w:marBottom w:val="0"/>
          <w:divBdr>
            <w:top w:val="none" w:sz="0" w:space="0" w:color="auto"/>
            <w:left w:val="none" w:sz="0" w:space="0" w:color="auto"/>
            <w:bottom w:val="none" w:sz="0" w:space="0" w:color="auto"/>
            <w:right w:val="none" w:sz="0" w:space="0" w:color="auto"/>
          </w:divBdr>
          <w:divsChild>
            <w:div w:id="619603328">
              <w:marLeft w:val="0"/>
              <w:marRight w:val="0"/>
              <w:marTop w:val="0"/>
              <w:marBottom w:val="0"/>
              <w:divBdr>
                <w:top w:val="none" w:sz="0" w:space="0" w:color="auto"/>
                <w:left w:val="none" w:sz="0" w:space="0" w:color="auto"/>
                <w:bottom w:val="none" w:sz="0" w:space="0" w:color="auto"/>
                <w:right w:val="none" w:sz="0" w:space="0" w:color="auto"/>
              </w:divBdr>
              <w:divsChild>
                <w:div w:id="1623150725">
                  <w:marLeft w:val="0"/>
                  <w:marRight w:val="0"/>
                  <w:marTop w:val="187"/>
                  <w:marBottom w:val="0"/>
                  <w:divBdr>
                    <w:top w:val="none" w:sz="0" w:space="0" w:color="auto"/>
                    <w:left w:val="none" w:sz="0" w:space="0" w:color="auto"/>
                    <w:bottom w:val="none" w:sz="0" w:space="0" w:color="auto"/>
                    <w:right w:val="none" w:sz="0" w:space="0" w:color="auto"/>
                  </w:divBdr>
                  <w:divsChild>
                    <w:div w:id="1838494616">
                      <w:marLeft w:val="0"/>
                      <w:marRight w:val="0"/>
                      <w:marTop w:val="468"/>
                      <w:marBottom w:val="0"/>
                      <w:divBdr>
                        <w:top w:val="none" w:sz="0" w:space="0" w:color="auto"/>
                        <w:left w:val="none" w:sz="0" w:space="0" w:color="auto"/>
                        <w:bottom w:val="none" w:sz="0" w:space="0" w:color="auto"/>
                        <w:right w:val="none" w:sz="0" w:space="0" w:color="auto"/>
                      </w:divBdr>
                      <w:divsChild>
                        <w:div w:id="1450322609">
                          <w:marLeft w:val="0"/>
                          <w:marRight w:val="0"/>
                          <w:marTop w:val="0"/>
                          <w:marBottom w:val="0"/>
                          <w:divBdr>
                            <w:top w:val="none" w:sz="0" w:space="0" w:color="auto"/>
                            <w:left w:val="none" w:sz="0" w:space="0" w:color="auto"/>
                            <w:bottom w:val="none" w:sz="0" w:space="0" w:color="auto"/>
                            <w:right w:val="none" w:sz="0" w:space="0" w:color="auto"/>
                          </w:divBdr>
                          <w:divsChild>
                            <w:div w:id="9310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bwjt-cn.cn" TargetMode="External"/><Relationship Id="rId19" Type="http://schemas.openxmlformats.org/officeDocument/2006/relationships/theme" Target="theme/theme1.xml"/><Relationship Id="rId52"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B0716-48D5-4426-A5EF-8D08085F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17</Pages>
  <Words>1348</Words>
  <Characters>7688</Characters>
  <Application>Microsoft Office Word</Application>
  <DocSecurity>0</DocSecurity>
  <Lines>64</Lines>
  <Paragraphs>18</Paragraphs>
  <ScaleCrop>false</ScaleCrop>
  <Company>微软中国</Company>
  <LinksUpToDate>false</LinksUpToDate>
  <CharactersWithSpaces>9018</CharactersWithSpaces>
  <SharedDoc>false</SharedDoc>
  <HLinks>
    <vt:vector size="144" baseType="variant">
      <vt:variant>
        <vt:i4>1376319</vt:i4>
      </vt:variant>
      <vt:variant>
        <vt:i4>140</vt:i4>
      </vt:variant>
      <vt:variant>
        <vt:i4>0</vt:i4>
      </vt:variant>
      <vt:variant>
        <vt:i4>5</vt:i4>
      </vt:variant>
      <vt:variant>
        <vt:lpwstr/>
      </vt:variant>
      <vt:variant>
        <vt:lpwstr>_Toc499915375</vt:lpwstr>
      </vt:variant>
      <vt:variant>
        <vt:i4>1376319</vt:i4>
      </vt:variant>
      <vt:variant>
        <vt:i4>134</vt:i4>
      </vt:variant>
      <vt:variant>
        <vt:i4>0</vt:i4>
      </vt:variant>
      <vt:variant>
        <vt:i4>5</vt:i4>
      </vt:variant>
      <vt:variant>
        <vt:lpwstr/>
      </vt:variant>
      <vt:variant>
        <vt:lpwstr>_Toc499915374</vt:lpwstr>
      </vt:variant>
      <vt:variant>
        <vt:i4>1245247</vt:i4>
      </vt:variant>
      <vt:variant>
        <vt:i4>128</vt:i4>
      </vt:variant>
      <vt:variant>
        <vt:i4>0</vt:i4>
      </vt:variant>
      <vt:variant>
        <vt:i4>5</vt:i4>
      </vt:variant>
      <vt:variant>
        <vt:lpwstr/>
      </vt:variant>
      <vt:variant>
        <vt:lpwstr>_Toc499915313</vt:lpwstr>
      </vt:variant>
      <vt:variant>
        <vt:i4>1245247</vt:i4>
      </vt:variant>
      <vt:variant>
        <vt:i4>122</vt:i4>
      </vt:variant>
      <vt:variant>
        <vt:i4>0</vt:i4>
      </vt:variant>
      <vt:variant>
        <vt:i4>5</vt:i4>
      </vt:variant>
      <vt:variant>
        <vt:lpwstr/>
      </vt:variant>
      <vt:variant>
        <vt:lpwstr>_Toc499915312</vt:lpwstr>
      </vt:variant>
      <vt:variant>
        <vt:i4>1245247</vt:i4>
      </vt:variant>
      <vt:variant>
        <vt:i4>116</vt:i4>
      </vt:variant>
      <vt:variant>
        <vt:i4>0</vt:i4>
      </vt:variant>
      <vt:variant>
        <vt:i4>5</vt:i4>
      </vt:variant>
      <vt:variant>
        <vt:lpwstr/>
      </vt:variant>
      <vt:variant>
        <vt:lpwstr>_Toc499915311</vt:lpwstr>
      </vt:variant>
      <vt:variant>
        <vt:i4>1245247</vt:i4>
      </vt:variant>
      <vt:variant>
        <vt:i4>110</vt:i4>
      </vt:variant>
      <vt:variant>
        <vt:i4>0</vt:i4>
      </vt:variant>
      <vt:variant>
        <vt:i4>5</vt:i4>
      </vt:variant>
      <vt:variant>
        <vt:lpwstr/>
      </vt:variant>
      <vt:variant>
        <vt:lpwstr>_Toc499915310</vt:lpwstr>
      </vt:variant>
      <vt:variant>
        <vt:i4>1179711</vt:i4>
      </vt:variant>
      <vt:variant>
        <vt:i4>104</vt:i4>
      </vt:variant>
      <vt:variant>
        <vt:i4>0</vt:i4>
      </vt:variant>
      <vt:variant>
        <vt:i4>5</vt:i4>
      </vt:variant>
      <vt:variant>
        <vt:lpwstr/>
      </vt:variant>
      <vt:variant>
        <vt:lpwstr>_Toc499915308</vt:lpwstr>
      </vt:variant>
      <vt:variant>
        <vt:i4>1179711</vt:i4>
      </vt:variant>
      <vt:variant>
        <vt:i4>98</vt:i4>
      </vt:variant>
      <vt:variant>
        <vt:i4>0</vt:i4>
      </vt:variant>
      <vt:variant>
        <vt:i4>5</vt:i4>
      </vt:variant>
      <vt:variant>
        <vt:lpwstr/>
      </vt:variant>
      <vt:variant>
        <vt:lpwstr>_Toc499915306</vt:lpwstr>
      </vt:variant>
      <vt:variant>
        <vt:i4>1179711</vt:i4>
      </vt:variant>
      <vt:variant>
        <vt:i4>92</vt:i4>
      </vt:variant>
      <vt:variant>
        <vt:i4>0</vt:i4>
      </vt:variant>
      <vt:variant>
        <vt:i4>5</vt:i4>
      </vt:variant>
      <vt:variant>
        <vt:lpwstr/>
      </vt:variant>
      <vt:variant>
        <vt:lpwstr>_Toc499915303</vt:lpwstr>
      </vt:variant>
      <vt:variant>
        <vt:i4>1179711</vt:i4>
      </vt:variant>
      <vt:variant>
        <vt:i4>86</vt:i4>
      </vt:variant>
      <vt:variant>
        <vt:i4>0</vt:i4>
      </vt:variant>
      <vt:variant>
        <vt:i4>5</vt:i4>
      </vt:variant>
      <vt:variant>
        <vt:lpwstr/>
      </vt:variant>
      <vt:variant>
        <vt:lpwstr>_Toc499915301</vt:lpwstr>
      </vt:variant>
      <vt:variant>
        <vt:i4>1769534</vt:i4>
      </vt:variant>
      <vt:variant>
        <vt:i4>80</vt:i4>
      </vt:variant>
      <vt:variant>
        <vt:i4>0</vt:i4>
      </vt:variant>
      <vt:variant>
        <vt:i4>5</vt:i4>
      </vt:variant>
      <vt:variant>
        <vt:lpwstr/>
      </vt:variant>
      <vt:variant>
        <vt:lpwstr>_Toc499915299</vt:lpwstr>
      </vt:variant>
      <vt:variant>
        <vt:i4>1769534</vt:i4>
      </vt:variant>
      <vt:variant>
        <vt:i4>74</vt:i4>
      </vt:variant>
      <vt:variant>
        <vt:i4>0</vt:i4>
      </vt:variant>
      <vt:variant>
        <vt:i4>5</vt:i4>
      </vt:variant>
      <vt:variant>
        <vt:lpwstr/>
      </vt:variant>
      <vt:variant>
        <vt:lpwstr>_Toc499915298</vt:lpwstr>
      </vt:variant>
      <vt:variant>
        <vt:i4>1769534</vt:i4>
      </vt:variant>
      <vt:variant>
        <vt:i4>68</vt:i4>
      </vt:variant>
      <vt:variant>
        <vt:i4>0</vt:i4>
      </vt:variant>
      <vt:variant>
        <vt:i4>5</vt:i4>
      </vt:variant>
      <vt:variant>
        <vt:lpwstr/>
      </vt:variant>
      <vt:variant>
        <vt:lpwstr>_Toc499915297</vt:lpwstr>
      </vt:variant>
      <vt:variant>
        <vt:i4>1769534</vt:i4>
      </vt:variant>
      <vt:variant>
        <vt:i4>62</vt:i4>
      </vt:variant>
      <vt:variant>
        <vt:i4>0</vt:i4>
      </vt:variant>
      <vt:variant>
        <vt:i4>5</vt:i4>
      </vt:variant>
      <vt:variant>
        <vt:lpwstr/>
      </vt:variant>
      <vt:variant>
        <vt:lpwstr>_Toc499915296</vt:lpwstr>
      </vt:variant>
      <vt:variant>
        <vt:i4>1769534</vt:i4>
      </vt:variant>
      <vt:variant>
        <vt:i4>56</vt:i4>
      </vt:variant>
      <vt:variant>
        <vt:i4>0</vt:i4>
      </vt:variant>
      <vt:variant>
        <vt:i4>5</vt:i4>
      </vt:variant>
      <vt:variant>
        <vt:lpwstr/>
      </vt:variant>
      <vt:variant>
        <vt:lpwstr>_Toc499915295</vt:lpwstr>
      </vt:variant>
      <vt:variant>
        <vt:i4>1769534</vt:i4>
      </vt:variant>
      <vt:variant>
        <vt:i4>50</vt:i4>
      </vt:variant>
      <vt:variant>
        <vt:i4>0</vt:i4>
      </vt:variant>
      <vt:variant>
        <vt:i4>5</vt:i4>
      </vt:variant>
      <vt:variant>
        <vt:lpwstr/>
      </vt:variant>
      <vt:variant>
        <vt:lpwstr>_Toc499915294</vt:lpwstr>
      </vt:variant>
      <vt:variant>
        <vt:i4>1769534</vt:i4>
      </vt:variant>
      <vt:variant>
        <vt:i4>44</vt:i4>
      </vt:variant>
      <vt:variant>
        <vt:i4>0</vt:i4>
      </vt:variant>
      <vt:variant>
        <vt:i4>5</vt:i4>
      </vt:variant>
      <vt:variant>
        <vt:lpwstr/>
      </vt:variant>
      <vt:variant>
        <vt:lpwstr>_Toc499915293</vt:lpwstr>
      </vt:variant>
      <vt:variant>
        <vt:i4>1769534</vt:i4>
      </vt:variant>
      <vt:variant>
        <vt:i4>38</vt:i4>
      </vt:variant>
      <vt:variant>
        <vt:i4>0</vt:i4>
      </vt:variant>
      <vt:variant>
        <vt:i4>5</vt:i4>
      </vt:variant>
      <vt:variant>
        <vt:lpwstr/>
      </vt:variant>
      <vt:variant>
        <vt:lpwstr>_Toc499915292</vt:lpwstr>
      </vt:variant>
      <vt:variant>
        <vt:i4>1769534</vt:i4>
      </vt:variant>
      <vt:variant>
        <vt:i4>32</vt:i4>
      </vt:variant>
      <vt:variant>
        <vt:i4>0</vt:i4>
      </vt:variant>
      <vt:variant>
        <vt:i4>5</vt:i4>
      </vt:variant>
      <vt:variant>
        <vt:lpwstr/>
      </vt:variant>
      <vt:variant>
        <vt:lpwstr>_Toc499915291</vt:lpwstr>
      </vt:variant>
      <vt:variant>
        <vt:i4>1769534</vt:i4>
      </vt:variant>
      <vt:variant>
        <vt:i4>26</vt:i4>
      </vt:variant>
      <vt:variant>
        <vt:i4>0</vt:i4>
      </vt:variant>
      <vt:variant>
        <vt:i4>5</vt:i4>
      </vt:variant>
      <vt:variant>
        <vt:lpwstr/>
      </vt:variant>
      <vt:variant>
        <vt:lpwstr>_Toc499915290</vt:lpwstr>
      </vt:variant>
      <vt:variant>
        <vt:i4>1703998</vt:i4>
      </vt:variant>
      <vt:variant>
        <vt:i4>20</vt:i4>
      </vt:variant>
      <vt:variant>
        <vt:i4>0</vt:i4>
      </vt:variant>
      <vt:variant>
        <vt:i4>5</vt:i4>
      </vt:variant>
      <vt:variant>
        <vt:lpwstr/>
      </vt:variant>
      <vt:variant>
        <vt:lpwstr>_Toc499915289</vt:lpwstr>
      </vt:variant>
      <vt:variant>
        <vt:i4>1703998</vt:i4>
      </vt:variant>
      <vt:variant>
        <vt:i4>14</vt:i4>
      </vt:variant>
      <vt:variant>
        <vt:i4>0</vt:i4>
      </vt:variant>
      <vt:variant>
        <vt:i4>5</vt:i4>
      </vt:variant>
      <vt:variant>
        <vt:lpwstr/>
      </vt:variant>
      <vt:variant>
        <vt:lpwstr>_Toc499915288</vt:lpwstr>
      </vt:variant>
      <vt:variant>
        <vt:i4>1703998</vt:i4>
      </vt:variant>
      <vt:variant>
        <vt:i4>8</vt:i4>
      </vt:variant>
      <vt:variant>
        <vt:i4>0</vt:i4>
      </vt:variant>
      <vt:variant>
        <vt:i4>5</vt:i4>
      </vt:variant>
      <vt:variant>
        <vt:lpwstr/>
      </vt:variant>
      <vt:variant>
        <vt:lpwstr>_Toc499915287</vt:lpwstr>
      </vt:variant>
      <vt:variant>
        <vt:i4>1703998</vt:i4>
      </vt:variant>
      <vt:variant>
        <vt:i4>2</vt:i4>
      </vt:variant>
      <vt:variant>
        <vt:i4>0</vt:i4>
      </vt:variant>
      <vt:variant>
        <vt:i4>5</vt:i4>
      </vt:variant>
      <vt:variant>
        <vt:lpwstr/>
      </vt:variant>
      <vt:variant>
        <vt:lpwstr>_Toc499915286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angbo y</dc:creator>
  <cp:lastModifiedBy>Administrator</cp:lastModifiedBy>
  <cp:revision>68</cp:revision>
  <cp:lastPrinted>2019-03-28T03:02:00Z</cp:lastPrinted>
  <dcterms:created xsi:type="dcterms:W3CDTF">2019-03-01T08:00:00Z</dcterms:created>
  <dcterms:modified xsi:type="dcterms:W3CDTF">2019-09-24T00:59:00Z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