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FA" w:rsidRDefault="00CF1CFA" w:rsidP="00CF1CFA">
      <w:pPr>
        <w:spacing w:line="1000" w:lineRule="exact"/>
        <w:ind w:firstLineChars="600" w:firstLine="2640"/>
        <w:rPr>
          <w:rFonts w:ascii="黑体" w:eastAsia="黑体"/>
          <w:sz w:val="44"/>
          <w:lang w:val="zh-CN"/>
        </w:rPr>
      </w:pPr>
      <w:r>
        <w:rPr>
          <w:rFonts w:ascii="黑体" w:eastAsia="黑体" w:hint="eastAsia"/>
          <w:sz w:val="44"/>
          <w:lang w:val="zh-CN"/>
        </w:rPr>
        <w:t>评估报告书摘要</w:t>
      </w:r>
    </w:p>
    <w:p w:rsidR="00CF1CFA" w:rsidRDefault="008C763E" w:rsidP="00CF1CFA">
      <w:pPr>
        <w:spacing w:line="900" w:lineRule="exact"/>
        <w:jc w:val="center"/>
        <w:rPr>
          <w:rFonts w:ascii="仿宋_GB2312" w:eastAsia="仿宋_GB2312" w:hAnsi="仿宋_GB2312" w:cs="仿宋_GB2312"/>
          <w:sz w:val="32"/>
        </w:rPr>
      </w:pPr>
      <w:r>
        <w:rPr>
          <w:rFonts w:ascii="仿宋_GB2312" w:eastAsia="仿宋_GB2312" w:hAnsi="仿宋_GB2312" w:cs="仿宋_GB2312" w:hint="eastAsia"/>
          <w:sz w:val="32"/>
          <w:lang w:val="zh-CN"/>
        </w:rPr>
        <w:t>山西</w:t>
      </w:r>
      <w:r w:rsidR="00C507A7">
        <w:rPr>
          <w:rFonts w:ascii="仿宋_GB2312" w:eastAsia="仿宋_GB2312" w:hAnsi="仿宋_GB2312" w:cs="仿宋_GB2312" w:hint="eastAsia"/>
          <w:sz w:val="32"/>
          <w:lang w:val="zh-CN"/>
        </w:rPr>
        <w:t>同宸</w:t>
      </w:r>
      <w:r>
        <w:rPr>
          <w:rFonts w:ascii="仿宋_GB2312" w:eastAsia="仿宋_GB2312" w:hAnsi="仿宋_GB2312" w:cs="仿宋_GB2312" w:hint="eastAsia"/>
          <w:sz w:val="32"/>
          <w:lang w:val="zh-CN"/>
        </w:rPr>
        <w:t>评字</w:t>
      </w:r>
      <w:r w:rsidR="00D07F25">
        <w:rPr>
          <w:rFonts w:ascii="仿宋_GB2312" w:eastAsia="仿宋_GB2312" w:hAnsi="仿宋_GB2312" w:cs="仿宋_GB2312" w:hint="eastAsia"/>
          <w:sz w:val="32"/>
          <w:lang w:val="zh-CN"/>
        </w:rPr>
        <w:t>[201</w:t>
      </w:r>
      <w:r w:rsidR="00C507A7">
        <w:rPr>
          <w:rFonts w:ascii="仿宋_GB2312" w:eastAsia="仿宋_GB2312" w:hAnsi="仿宋_GB2312" w:cs="仿宋_GB2312" w:hint="eastAsia"/>
          <w:sz w:val="32"/>
          <w:lang w:val="zh-CN"/>
        </w:rPr>
        <w:t>9</w:t>
      </w:r>
      <w:r>
        <w:rPr>
          <w:rFonts w:ascii="仿宋_GB2312" w:eastAsia="仿宋_GB2312" w:hAnsi="仿宋_GB2312" w:cs="仿宋_GB2312" w:hint="eastAsia"/>
          <w:sz w:val="32"/>
          <w:lang w:val="zh-CN"/>
        </w:rPr>
        <w:t>]第</w:t>
      </w:r>
      <w:r w:rsidR="009C544D">
        <w:rPr>
          <w:rFonts w:ascii="仿宋_GB2312" w:eastAsia="仿宋_GB2312" w:hAnsi="仿宋_GB2312" w:cs="仿宋_GB2312" w:hint="eastAsia"/>
          <w:sz w:val="32"/>
          <w:lang w:val="zh-CN"/>
        </w:rPr>
        <w:t>018</w:t>
      </w:r>
      <w:r>
        <w:rPr>
          <w:rFonts w:ascii="仿宋_GB2312" w:eastAsia="仿宋_GB2312" w:hAnsi="仿宋_GB2312" w:cs="仿宋_GB2312" w:hint="eastAsia"/>
          <w:sz w:val="32"/>
          <w:lang w:val="zh-CN"/>
        </w:rPr>
        <w:t>号</w:t>
      </w:r>
    </w:p>
    <w:p w:rsidR="00CF1CFA" w:rsidRDefault="00CF1CFA" w:rsidP="00CF1CFA">
      <w:pPr>
        <w:numPr>
          <w:ilvl w:val="0"/>
          <w:numId w:val="14"/>
        </w:numPr>
        <w:spacing w:line="900" w:lineRule="exact"/>
        <w:jc w:val="left"/>
        <w:rPr>
          <w:rFonts w:ascii="仿宋_GB2312" w:eastAsia="仿宋_GB2312" w:hAnsi="仿宋_GB2312" w:cs="仿宋_GB2312"/>
          <w:sz w:val="32"/>
        </w:rPr>
      </w:pPr>
      <w:r>
        <w:rPr>
          <w:rFonts w:ascii="仿宋_GB2312" w:eastAsia="仿宋_GB2312" w:hAnsi="仿宋_GB2312" w:cs="仿宋_GB2312" w:hint="eastAsia"/>
          <w:b/>
          <w:bCs/>
          <w:sz w:val="32"/>
          <w:lang w:val="zh-CN"/>
        </w:rPr>
        <w:t>委托方：</w:t>
      </w:r>
      <w:r>
        <w:rPr>
          <w:rFonts w:ascii="仿宋_GB2312" w:eastAsia="仿宋_GB2312" w:hAnsi="仿宋_GB2312" w:cs="仿宋_GB2312" w:hint="eastAsia"/>
          <w:sz w:val="32"/>
        </w:rPr>
        <w:t>运城市中级人民法院司法技术处。</w:t>
      </w:r>
    </w:p>
    <w:p w:rsidR="00CF1CFA" w:rsidRPr="00522A13" w:rsidRDefault="00CF1CFA" w:rsidP="00CF1CFA">
      <w:pPr>
        <w:numPr>
          <w:ilvl w:val="0"/>
          <w:numId w:val="14"/>
        </w:numPr>
        <w:spacing w:line="900" w:lineRule="exact"/>
        <w:jc w:val="left"/>
        <w:rPr>
          <w:rFonts w:ascii="仿宋_GB2312" w:eastAsia="仿宋_GB2312" w:hAnsi="仿宋_GB2312" w:cs="仿宋_GB2312"/>
          <w:sz w:val="32"/>
        </w:rPr>
      </w:pPr>
      <w:r>
        <w:rPr>
          <w:rFonts w:ascii="仿宋_GB2312" w:eastAsia="仿宋_GB2312" w:hAnsi="仿宋_GB2312" w:cs="仿宋_GB2312" w:hint="eastAsia"/>
          <w:b/>
          <w:bCs/>
          <w:sz w:val="32"/>
          <w:lang w:val="zh-CN"/>
        </w:rPr>
        <w:t>评估目的</w:t>
      </w:r>
      <w:r>
        <w:rPr>
          <w:rFonts w:ascii="仿宋_GB2312" w:eastAsia="仿宋_GB2312" w:hAnsi="仿宋_GB2312" w:cs="仿宋_GB2312" w:hint="eastAsia"/>
          <w:sz w:val="32"/>
          <w:lang w:val="zh-CN"/>
        </w:rPr>
        <w:t>：</w:t>
      </w:r>
      <w:r w:rsidR="00522A13" w:rsidRPr="00522A13">
        <w:rPr>
          <w:rFonts w:ascii="仿宋_GB2312" w:eastAsia="仿宋_GB2312" w:hAnsi="仿宋_GB2312" w:cs="仿宋_GB2312" w:hint="eastAsia"/>
          <w:sz w:val="32"/>
        </w:rPr>
        <w:t>为</w:t>
      </w:r>
      <w:r w:rsidR="00ED4225">
        <w:rPr>
          <w:rFonts w:ascii="仿宋_GB2312" w:eastAsia="仿宋_GB2312" w:hAnsi="仿宋_GB2312" w:cs="仿宋_GB2312" w:hint="eastAsia"/>
          <w:sz w:val="32"/>
        </w:rPr>
        <w:t>委托方</w:t>
      </w:r>
      <w:r w:rsidR="00522A13" w:rsidRPr="00522A13">
        <w:rPr>
          <w:rFonts w:ascii="仿宋_GB2312" w:eastAsia="仿宋_GB2312" w:hAnsi="仿宋_GB2312" w:cs="仿宋_GB2312" w:hint="eastAsia"/>
          <w:sz w:val="32"/>
        </w:rPr>
        <w:t>确定拍卖标的的保留价提供参考依据而评估房地产市场价值</w:t>
      </w:r>
      <w:r w:rsidRPr="00522A13">
        <w:rPr>
          <w:rFonts w:ascii="仿宋_GB2312" w:eastAsia="仿宋_GB2312" w:hAnsi="仿宋_GB2312" w:cs="仿宋_GB2312" w:hint="eastAsia"/>
          <w:sz w:val="32"/>
        </w:rPr>
        <w:t>。</w:t>
      </w:r>
    </w:p>
    <w:p w:rsidR="00AB3925" w:rsidRPr="00AB3925" w:rsidRDefault="00CF1CFA" w:rsidP="00AB3925">
      <w:pPr>
        <w:rPr>
          <w:rFonts w:ascii="仿宋_GB2312" w:eastAsia="仿宋_GB2312" w:hAnsi="仿宋_GB2312" w:cs="仿宋_GB2312"/>
          <w:sz w:val="32"/>
          <w:lang w:val="zh-CN"/>
        </w:rPr>
      </w:pPr>
      <w:r w:rsidRPr="00AB3925">
        <w:rPr>
          <w:rFonts w:ascii="仿宋_GB2312" w:eastAsia="仿宋_GB2312" w:hAnsi="仿宋_GB2312" w:cs="仿宋_GB2312" w:hint="eastAsia"/>
          <w:sz w:val="32"/>
          <w:lang w:val="zh-CN"/>
        </w:rPr>
        <w:t>三、</w:t>
      </w:r>
      <w:r w:rsidRPr="00AB3925">
        <w:rPr>
          <w:rFonts w:ascii="仿宋_GB2312" w:eastAsia="仿宋_GB2312" w:hAnsi="仿宋_GB2312" w:cs="仿宋_GB2312" w:hint="eastAsia"/>
          <w:b/>
          <w:bCs/>
          <w:sz w:val="32"/>
          <w:lang w:val="zh-CN"/>
        </w:rPr>
        <w:t>评估范围与对象</w:t>
      </w:r>
      <w:r w:rsidRPr="00AB3925">
        <w:rPr>
          <w:rFonts w:ascii="仿宋_GB2312" w:eastAsia="仿宋_GB2312" w:hAnsi="仿宋_GB2312" w:cs="仿宋_GB2312" w:hint="eastAsia"/>
          <w:sz w:val="32"/>
          <w:lang w:val="zh-CN"/>
        </w:rPr>
        <w:t>：</w:t>
      </w:r>
      <w:r w:rsidR="0084359F">
        <w:rPr>
          <w:rFonts w:ascii="仿宋_GB2312" w:eastAsia="仿宋_GB2312" w:hAnsi="仿宋_GB2312" w:cs="仿宋_GB2312" w:hint="eastAsia"/>
          <w:sz w:val="32"/>
          <w:lang w:val="zh-CN"/>
        </w:rPr>
        <w:t>胡丽霞</w:t>
      </w:r>
      <w:r w:rsidR="00DE3694">
        <w:rPr>
          <w:rFonts w:ascii="仿宋_GB2312" w:eastAsia="仿宋_GB2312" w:hAnsi="仿宋_GB2312" w:cs="仿宋_GB2312" w:hint="eastAsia"/>
          <w:sz w:val="32"/>
          <w:lang w:val="zh-CN"/>
        </w:rPr>
        <w:t>所有的位于</w:t>
      </w:r>
      <w:r w:rsidR="0084359F">
        <w:rPr>
          <w:rFonts w:ascii="仿宋_GB2312" w:eastAsia="仿宋_GB2312" w:hAnsi="仿宋_GB2312" w:cs="仿宋_GB2312" w:hint="eastAsia"/>
          <w:sz w:val="32"/>
          <w:lang w:val="zh-CN"/>
        </w:rPr>
        <w:t>海南省三亚市乐东县九所新区龙栖湾温泉花园1号楼龙江阁2114号</w:t>
      </w:r>
      <w:r w:rsidR="00D07F25">
        <w:rPr>
          <w:rFonts w:ascii="仿宋_GB2312" w:eastAsia="仿宋_GB2312" w:hAnsi="仿宋_GB2312" w:cs="仿宋_GB2312" w:hint="eastAsia"/>
          <w:sz w:val="32"/>
          <w:lang w:val="zh-CN"/>
        </w:rPr>
        <w:t>的</w:t>
      </w:r>
      <w:r w:rsidR="00191F32">
        <w:rPr>
          <w:rFonts w:ascii="仿宋_GB2312" w:eastAsia="仿宋_GB2312" w:hAnsi="仿宋_GB2312" w:cs="仿宋_GB2312" w:hint="eastAsia"/>
          <w:sz w:val="32"/>
          <w:lang w:val="zh-CN"/>
        </w:rPr>
        <w:t>房</w:t>
      </w:r>
      <w:r w:rsidR="00ED4225">
        <w:rPr>
          <w:rFonts w:ascii="仿宋_GB2312" w:eastAsia="仿宋_GB2312" w:hAnsi="仿宋_GB2312" w:cs="仿宋_GB2312" w:hint="eastAsia"/>
          <w:sz w:val="32"/>
          <w:lang w:val="zh-CN"/>
        </w:rPr>
        <w:t>屋</w:t>
      </w:r>
      <w:r w:rsidR="00DE3694">
        <w:rPr>
          <w:rFonts w:ascii="仿宋_GB2312" w:eastAsia="仿宋_GB2312" w:hAnsi="仿宋_GB2312" w:cs="仿宋_GB2312" w:hint="eastAsia"/>
          <w:sz w:val="32"/>
          <w:lang w:val="zh-CN"/>
        </w:rPr>
        <w:t>及其占用的</w:t>
      </w:r>
      <w:r w:rsidR="00ED4225">
        <w:rPr>
          <w:rFonts w:ascii="仿宋_GB2312" w:eastAsia="仿宋_GB2312" w:hAnsi="仿宋_GB2312" w:cs="仿宋_GB2312" w:hint="eastAsia"/>
          <w:sz w:val="32"/>
          <w:lang w:val="zh-CN"/>
        </w:rPr>
        <w:t>土地。</w:t>
      </w:r>
    </w:p>
    <w:p w:rsidR="00CF1CFA" w:rsidRDefault="00CF1CFA" w:rsidP="00AB3925">
      <w:pPr>
        <w:spacing w:line="900" w:lineRule="exact"/>
        <w:rPr>
          <w:rFonts w:ascii="仿宋_GB2312" w:eastAsia="仿宋_GB2312" w:hAnsi="仿宋_GB2312" w:cs="仿宋_GB2312"/>
          <w:sz w:val="32"/>
          <w:lang w:val="zh-CN"/>
        </w:rPr>
      </w:pPr>
      <w:r>
        <w:rPr>
          <w:rFonts w:ascii="仿宋_GB2312" w:eastAsia="仿宋_GB2312" w:hAnsi="仿宋_GB2312" w:cs="仿宋_GB2312" w:hint="eastAsia"/>
          <w:sz w:val="32"/>
        </w:rPr>
        <w:t>四、</w:t>
      </w:r>
      <w:r>
        <w:rPr>
          <w:rFonts w:ascii="仿宋_GB2312" w:eastAsia="仿宋_GB2312" w:hAnsi="仿宋_GB2312" w:cs="仿宋_GB2312" w:hint="eastAsia"/>
          <w:b/>
          <w:bCs/>
          <w:sz w:val="32"/>
        </w:rPr>
        <w:t>评估基准日</w:t>
      </w:r>
      <w:r>
        <w:rPr>
          <w:rFonts w:ascii="仿宋_GB2312" w:eastAsia="仿宋_GB2312" w:hAnsi="仿宋_GB2312" w:cs="仿宋_GB2312" w:hint="eastAsia"/>
          <w:sz w:val="32"/>
        </w:rPr>
        <w:t>：</w:t>
      </w:r>
      <w:r w:rsidR="00E227ED">
        <w:rPr>
          <w:rFonts w:ascii="仿宋_GB2312" w:eastAsia="仿宋_GB2312" w:hAnsi="仿宋_GB2312" w:cs="仿宋_GB2312" w:hint="eastAsia"/>
          <w:sz w:val="32"/>
        </w:rPr>
        <w:t>201</w:t>
      </w:r>
      <w:r w:rsidR="00C507A7">
        <w:rPr>
          <w:rFonts w:ascii="仿宋_GB2312" w:eastAsia="仿宋_GB2312" w:hAnsi="仿宋_GB2312" w:cs="仿宋_GB2312" w:hint="eastAsia"/>
          <w:sz w:val="32"/>
        </w:rPr>
        <w:t>9</w:t>
      </w:r>
      <w:r w:rsidR="008C763E">
        <w:rPr>
          <w:rFonts w:ascii="仿宋_GB2312" w:eastAsia="仿宋_GB2312" w:hAnsi="仿宋_GB2312" w:cs="仿宋_GB2312" w:hint="eastAsia"/>
          <w:sz w:val="32"/>
        </w:rPr>
        <w:t>年</w:t>
      </w:r>
      <w:r w:rsidR="0084359F">
        <w:rPr>
          <w:rFonts w:ascii="仿宋_GB2312" w:eastAsia="仿宋_GB2312" w:hAnsi="仿宋_GB2312" w:cs="仿宋_GB2312" w:hint="eastAsia"/>
          <w:sz w:val="32"/>
        </w:rPr>
        <w:t>8</w:t>
      </w:r>
      <w:r w:rsidR="008C763E">
        <w:rPr>
          <w:rFonts w:ascii="仿宋_GB2312" w:eastAsia="仿宋_GB2312" w:hAnsi="仿宋_GB2312" w:cs="仿宋_GB2312" w:hint="eastAsia"/>
          <w:sz w:val="32"/>
        </w:rPr>
        <w:t>月</w:t>
      </w:r>
      <w:r w:rsidR="0084359F">
        <w:rPr>
          <w:rFonts w:ascii="仿宋_GB2312" w:eastAsia="仿宋_GB2312" w:hAnsi="仿宋_GB2312" w:cs="仿宋_GB2312" w:hint="eastAsia"/>
          <w:sz w:val="32"/>
        </w:rPr>
        <w:t>13</w:t>
      </w:r>
      <w:r w:rsidR="008C763E">
        <w:rPr>
          <w:rFonts w:ascii="仿宋_GB2312" w:eastAsia="仿宋_GB2312" w:hAnsi="仿宋_GB2312" w:cs="仿宋_GB2312" w:hint="eastAsia"/>
          <w:sz w:val="32"/>
        </w:rPr>
        <w:t>日</w:t>
      </w:r>
    </w:p>
    <w:p w:rsidR="00CF1CFA" w:rsidRDefault="00CF1CFA" w:rsidP="00CF1CFA">
      <w:pPr>
        <w:spacing w:line="900" w:lineRule="exact"/>
        <w:jc w:val="left"/>
        <w:rPr>
          <w:rFonts w:ascii="仿宋_GB2312" w:eastAsia="仿宋_GB2312" w:hAnsi="仿宋_GB2312" w:cs="仿宋_GB2312"/>
          <w:sz w:val="32"/>
          <w:lang w:val="zh-CN"/>
        </w:rPr>
      </w:pPr>
      <w:r>
        <w:rPr>
          <w:rFonts w:ascii="仿宋_GB2312" w:eastAsia="仿宋_GB2312" w:hAnsi="仿宋_GB2312" w:cs="仿宋_GB2312" w:hint="eastAsia"/>
          <w:sz w:val="32"/>
        </w:rPr>
        <w:t>五、</w:t>
      </w:r>
      <w:r>
        <w:rPr>
          <w:rFonts w:ascii="仿宋_GB2312" w:eastAsia="仿宋_GB2312" w:hAnsi="仿宋_GB2312" w:cs="仿宋_GB2312" w:hint="eastAsia"/>
          <w:b/>
          <w:bCs/>
          <w:sz w:val="32"/>
        </w:rPr>
        <w:t>评估原则</w:t>
      </w:r>
      <w:r>
        <w:rPr>
          <w:rFonts w:ascii="仿宋_GB2312" w:eastAsia="仿宋_GB2312" w:hAnsi="仿宋_GB2312" w:cs="仿宋_GB2312" w:hint="eastAsia"/>
          <w:sz w:val="32"/>
        </w:rPr>
        <w:t>：遵循独立、客观、公正的原则，按照规定的标准、程序和方法进行客观公正的评估。</w:t>
      </w:r>
    </w:p>
    <w:p w:rsidR="00CF1CFA" w:rsidRDefault="00CF1CFA" w:rsidP="00CF1CFA">
      <w:pPr>
        <w:spacing w:line="900" w:lineRule="exact"/>
        <w:jc w:val="left"/>
        <w:rPr>
          <w:rFonts w:ascii="仿宋_GB2312" w:eastAsia="仿宋_GB2312" w:hAnsi="仿宋_GB2312" w:cs="仿宋_GB2312"/>
          <w:sz w:val="32"/>
          <w:lang w:val="zh-CN"/>
        </w:rPr>
      </w:pPr>
      <w:r>
        <w:rPr>
          <w:rFonts w:ascii="仿宋_GB2312" w:eastAsia="仿宋_GB2312" w:hAnsi="仿宋_GB2312" w:cs="仿宋_GB2312" w:hint="eastAsia"/>
          <w:sz w:val="32"/>
        </w:rPr>
        <w:t>六、</w:t>
      </w:r>
      <w:r>
        <w:rPr>
          <w:rFonts w:ascii="仿宋_GB2312" w:eastAsia="仿宋_GB2312" w:hAnsi="仿宋_GB2312" w:cs="仿宋_GB2312" w:hint="eastAsia"/>
          <w:b/>
          <w:bCs/>
          <w:sz w:val="32"/>
        </w:rPr>
        <w:t>评估方法</w:t>
      </w:r>
      <w:r w:rsidR="00191F32">
        <w:rPr>
          <w:rFonts w:ascii="仿宋_GB2312" w:eastAsia="仿宋_GB2312" w:hAnsi="仿宋_GB2312" w:cs="仿宋_GB2312" w:hint="eastAsia"/>
          <w:sz w:val="32"/>
        </w:rPr>
        <w:t>：</w:t>
      </w:r>
      <w:r>
        <w:rPr>
          <w:rFonts w:ascii="仿宋_GB2312" w:eastAsia="仿宋_GB2312" w:hAnsi="仿宋_GB2312" w:cs="仿宋_GB2312" w:hint="eastAsia"/>
          <w:sz w:val="32"/>
        </w:rPr>
        <w:t>比较法</w:t>
      </w:r>
    </w:p>
    <w:p w:rsidR="00CF1CFA" w:rsidRDefault="00CF1CFA" w:rsidP="00CF1CFA">
      <w:pPr>
        <w:spacing w:line="900" w:lineRule="exact"/>
        <w:jc w:val="left"/>
        <w:rPr>
          <w:rFonts w:ascii="仿宋_GB2312" w:eastAsia="仿宋_GB2312" w:hAnsi="仿宋_GB2312" w:cs="仿宋_GB2312"/>
          <w:sz w:val="32"/>
          <w:lang w:val="zh-CN"/>
        </w:rPr>
      </w:pPr>
      <w:r>
        <w:rPr>
          <w:rFonts w:ascii="仿宋_GB2312" w:eastAsia="仿宋_GB2312" w:hAnsi="仿宋_GB2312" w:cs="仿宋_GB2312" w:hint="eastAsia"/>
          <w:sz w:val="32"/>
        </w:rPr>
        <w:t>七、</w:t>
      </w:r>
      <w:r>
        <w:rPr>
          <w:rFonts w:ascii="仿宋_GB2312" w:eastAsia="仿宋_GB2312" w:hAnsi="仿宋_GB2312" w:cs="仿宋_GB2312" w:hint="eastAsia"/>
          <w:b/>
          <w:bCs/>
          <w:sz w:val="32"/>
        </w:rPr>
        <w:t>委托日期</w:t>
      </w:r>
      <w:r>
        <w:rPr>
          <w:rFonts w:ascii="仿宋_GB2312" w:eastAsia="仿宋_GB2312" w:hAnsi="仿宋_GB2312" w:cs="仿宋_GB2312" w:hint="eastAsia"/>
          <w:sz w:val="32"/>
        </w:rPr>
        <w:t>：</w:t>
      </w:r>
      <w:r w:rsidR="00AF75A5" w:rsidRPr="00AF75A5">
        <w:rPr>
          <w:rFonts w:ascii="仿宋_GB2312" w:eastAsia="仿宋_GB2312" w:hAnsi="仿宋_GB2312" w:cs="仿宋_GB2312" w:hint="eastAsia"/>
          <w:sz w:val="32"/>
        </w:rPr>
        <w:t>201</w:t>
      </w:r>
      <w:r w:rsidR="0084359F">
        <w:rPr>
          <w:rFonts w:ascii="仿宋_GB2312" w:eastAsia="仿宋_GB2312" w:hAnsi="仿宋_GB2312" w:cs="仿宋_GB2312" w:hint="eastAsia"/>
          <w:sz w:val="32"/>
        </w:rPr>
        <w:t>8</w:t>
      </w:r>
      <w:r w:rsidR="00AF75A5" w:rsidRPr="00AF75A5">
        <w:rPr>
          <w:rFonts w:ascii="仿宋_GB2312" w:eastAsia="仿宋_GB2312" w:hAnsi="仿宋_GB2312" w:cs="仿宋_GB2312" w:hint="eastAsia"/>
          <w:sz w:val="32"/>
        </w:rPr>
        <w:t>年</w:t>
      </w:r>
      <w:r w:rsidR="0084359F">
        <w:rPr>
          <w:rFonts w:ascii="仿宋_GB2312" w:eastAsia="仿宋_GB2312" w:hAnsi="仿宋_GB2312" w:cs="仿宋_GB2312" w:hint="eastAsia"/>
          <w:sz w:val="32"/>
        </w:rPr>
        <w:t>12</w:t>
      </w:r>
      <w:r w:rsidR="00AF75A5" w:rsidRPr="00AF75A5">
        <w:rPr>
          <w:rFonts w:ascii="仿宋_GB2312" w:eastAsia="仿宋_GB2312" w:hAnsi="仿宋_GB2312" w:cs="仿宋_GB2312" w:hint="eastAsia"/>
          <w:sz w:val="32"/>
        </w:rPr>
        <w:t>月</w:t>
      </w:r>
      <w:r w:rsidR="00C507A7">
        <w:rPr>
          <w:rFonts w:ascii="仿宋_GB2312" w:eastAsia="仿宋_GB2312" w:hAnsi="仿宋_GB2312" w:cs="仿宋_GB2312" w:hint="eastAsia"/>
          <w:sz w:val="32"/>
        </w:rPr>
        <w:t>1</w:t>
      </w:r>
      <w:r w:rsidR="0084359F">
        <w:rPr>
          <w:rFonts w:ascii="仿宋_GB2312" w:eastAsia="仿宋_GB2312" w:hAnsi="仿宋_GB2312" w:cs="仿宋_GB2312" w:hint="eastAsia"/>
          <w:sz w:val="32"/>
        </w:rPr>
        <w:t>3</w:t>
      </w:r>
      <w:r w:rsidR="00AF75A5" w:rsidRPr="00AF75A5">
        <w:rPr>
          <w:rFonts w:ascii="仿宋_GB2312" w:eastAsia="仿宋_GB2312" w:hAnsi="仿宋_GB2312" w:cs="仿宋_GB2312" w:hint="eastAsia"/>
          <w:sz w:val="32"/>
        </w:rPr>
        <w:t>日</w:t>
      </w:r>
    </w:p>
    <w:p w:rsidR="00CF1CFA" w:rsidRDefault="00CF1CFA" w:rsidP="00CF1CFA">
      <w:pPr>
        <w:spacing w:line="480" w:lineRule="auto"/>
        <w:jc w:val="left"/>
        <w:rPr>
          <w:rFonts w:ascii="仿宋_GB2312" w:eastAsia="仿宋_GB2312" w:hAnsi="仿宋_GB2312" w:cs="仿宋_GB2312"/>
          <w:sz w:val="32"/>
        </w:rPr>
      </w:pPr>
      <w:r>
        <w:rPr>
          <w:rFonts w:ascii="仿宋_GB2312" w:eastAsia="仿宋_GB2312" w:hAnsi="仿宋_GB2312" w:cs="仿宋_GB2312" w:hint="eastAsia"/>
          <w:sz w:val="32"/>
        </w:rPr>
        <w:t xml:space="preserve">                </w:t>
      </w:r>
    </w:p>
    <w:p w:rsidR="00CF1CFA" w:rsidRDefault="00CF1CFA" w:rsidP="00CF1CFA">
      <w:pPr>
        <w:spacing w:line="480" w:lineRule="auto"/>
        <w:ind w:firstLineChars="1100" w:firstLine="3520"/>
        <w:jc w:val="left"/>
        <w:rPr>
          <w:rFonts w:ascii="仿宋_GB2312" w:eastAsia="仿宋_GB2312" w:hAnsi="仿宋_GB2312" w:cs="仿宋_GB2312"/>
          <w:sz w:val="32"/>
        </w:rPr>
      </w:pPr>
      <w:r>
        <w:rPr>
          <w:rFonts w:ascii="仿宋_GB2312" w:eastAsia="仿宋_GB2312" w:hAnsi="仿宋_GB2312" w:cs="仿宋_GB2312" w:hint="eastAsia"/>
          <w:sz w:val="32"/>
        </w:rPr>
        <w:t>评估机构法定代表人：</w:t>
      </w:r>
    </w:p>
    <w:p w:rsidR="00CF1CFA" w:rsidRDefault="00CF1CFA" w:rsidP="00CF1CFA">
      <w:pPr>
        <w:spacing w:line="480" w:lineRule="auto"/>
        <w:ind w:left="4960" w:hangingChars="1550" w:hanging="4960"/>
        <w:rPr>
          <w:rFonts w:ascii="仿宋_GB2312" w:eastAsia="仿宋_GB2312" w:hAnsi="仿宋_GB2312" w:cs="仿宋_GB2312"/>
          <w:sz w:val="32"/>
        </w:rPr>
      </w:pPr>
      <w:r>
        <w:rPr>
          <w:rFonts w:ascii="仿宋_GB2312" w:eastAsia="仿宋_GB2312" w:hAnsi="仿宋_GB2312" w:cs="仿宋_GB2312" w:hint="eastAsia"/>
          <w:sz w:val="32"/>
        </w:rPr>
        <w:t xml:space="preserve">                          </w:t>
      </w:r>
    </w:p>
    <w:p w:rsidR="00CF1CFA" w:rsidRDefault="00CF1CFA" w:rsidP="00191F32">
      <w:pPr>
        <w:spacing w:line="480" w:lineRule="auto"/>
        <w:ind w:leftChars="1900" w:left="4950" w:hangingChars="300" w:hanging="960"/>
        <w:rPr>
          <w:rFonts w:ascii="仿宋_GB2312" w:eastAsia="仿宋_GB2312" w:hAnsi="仿宋_GB2312" w:cs="仿宋_GB2312"/>
          <w:sz w:val="32"/>
        </w:rPr>
      </w:pPr>
      <w:r>
        <w:rPr>
          <w:rFonts w:ascii="仿宋_GB2312" w:eastAsia="仿宋_GB2312" w:hAnsi="仿宋_GB2312" w:cs="仿宋_GB2312" w:hint="eastAsia"/>
          <w:sz w:val="32"/>
        </w:rPr>
        <w:t>山西</w:t>
      </w:r>
      <w:r w:rsidR="00C507A7">
        <w:rPr>
          <w:rFonts w:ascii="仿宋_GB2312" w:eastAsia="仿宋_GB2312" w:hAnsi="仿宋_GB2312" w:cs="仿宋_GB2312" w:hint="eastAsia"/>
          <w:sz w:val="32"/>
        </w:rPr>
        <w:t>同宸</w:t>
      </w:r>
      <w:r>
        <w:rPr>
          <w:rFonts w:ascii="仿宋_GB2312" w:eastAsia="仿宋_GB2312" w:hAnsi="仿宋_GB2312" w:cs="仿宋_GB2312" w:hint="eastAsia"/>
          <w:sz w:val="32"/>
        </w:rPr>
        <w:t xml:space="preserve">价格评估有限公司                 </w:t>
      </w:r>
    </w:p>
    <w:p w:rsidR="00CF1CFA" w:rsidRPr="002B62FB" w:rsidRDefault="00CF1CFA" w:rsidP="003D4AB0">
      <w:pPr>
        <w:spacing w:line="480" w:lineRule="auto"/>
        <w:ind w:firstLineChars="1400" w:firstLine="4480"/>
        <w:rPr>
          <w:rFonts w:ascii="仿宋_GB2312" w:eastAsia="仿宋_GB2312" w:hAnsi="仿宋_GB2312" w:cs="仿宋_GB2312"/>
          <w:sz w:val="32"/>
        </w:rPr>
      </w:pPr>
      <w:r w:rsidRPr="002B62FB">
        <w:rPr>
          <w:rFonts w:ascii="仿宋_GB2312" w:eastAsia="仿宋_GB2312" w:hAnsi="仿宋_GB2312" w:cs="仿宋_GB2312" w:hint="eastAsia"/>
          <w:sz w:val="32"/>
        </w:rPr>
        <w:t>二0一</w:t>
      </w:r>
      <w:r w:rsidR="00C507A7">
        <w:rPr>
          <w:rFonts w:ascii="仿宋_GB2312" w:eastAsia="仿宋_GB2312" w:hAnsi="仿宋_GB2312" w:cs="仿宋_GB2312" w:hint="eastAsia"/>
          <w:sz w:val="32"/>
        </w:rPr>
        <w:t>九</w:t>
      </w:r>
      <w:r w:rsidRPr="002B62FB">
        <w:rPr>
          <w:rFonts w:ascii="仿宋_GB2312" w:eastAsia="仿宋_GB2312" w:hAnsi="仿宋_GB2312" w:cs="仿宋_GB2312" w:hint="eastAsia"/>
          <w:sz w:val="32"/>
        </w:rPr>
        <w:t>年</w:t>
      </w:r>
      <w:r w:rsidR="0084359F">
        <w:rPr>
          <w:rFonts w:ascii="仿宋_GB2312" w:eastAsia="仿宋_GB2312" w:hAnsi="仿宋_GB2312" w:cs="仿宋_GB2312" w:hint="eastAsia"/>
          <w:sz w:val="32"/>
        </w:rPr>
        <w:t>八</w:t>
      </w:r>
      <w:r w:rsidRPr="002B62FB">
        <w:rPr>
          <w:rFonts w:ascii="仿宋_GB2312" w:eastAsia="仿宋_GB2312" w:hAnsi="仿宋_GB2312" w:cs="仿宋_GB2312" w:hint="eastAsia"/>
          <w:sz w:val="32"/>
        </w:rPr>
        <w:t>月</w:t>
      </w:r>
      <w:r w:rsidR="0084359F">
        <w:rPr>
          <w:rFonts w:ascii="仿宋_GB2312" w:eastAsia="仿宋_GB2312" w:hAnsi="仿宋_GB2312" w:cs="仿宋_GB2312" w:hint="eastAsia"/>
          <w:sz w:val="32"/>
        </w:rPr>
        <w:t>三十</w:t>
      </w:r>
      <w:r w:rsidRPr="002B62FB">
        <w:rPr>
          <w:rFonts w:ascii="仿宋_GB2312" w:eastAsia="仿宋_GB2312" w:hAnsi="仿宋_GB2312" w:cs="仿宋_GB2312" w:hint="eastAsia"/>
          <w:sz w:val="32"/>
        </w:rPr>
        <w:t>日</w:t>
      </w:r>
    </w:p>
    <w:p w:rsidR="00CF1CFA" w:rsidRPr="00102658" w:rsidRDefault="00CF1CFA" w:rsidP="00CF1CFA">
      <w:pPr>
        <w:spacing w:line="1120" w:lineRule="exact"/>
        <w:ind w:leftChars="257" w:left="613" w:hangingChars="35" w:hanging="73"/>
        <w:sectPr w:rsidR="00CF1CFA" w:rsidRPr="00102658" w:rsidSect="00A53AA8">
          <w:headerReference w:type="default" r:id="rId7"/>
          <w:footerReference w:type="even" r:id="rId8"/>
          <w:footerReference w:type="default" r:id="rId9"/>
          <w:pgSz w:w="11906" w:h="16838" w:code="9"/>
          <w:pgMar w:top="1418" w:right="1701" w:bottom="1247" w:left="1701" w:header="737" w:footer="0" w:gutter="0"/>
          <w:pgNumType w:start="1"/>
          <w:cols w:space="425"/>
          <w:titlePg/>
          <w:docGrid w:type="lines" w:linePitch="312"/>
        </w:sectPr>
      </w:pPr>
    </w:p>
    <w:p w:rsidR="00893CE6" w:rsidRPr="00673E5F" w:rsidRDefault="00893CE6" w:rsidP="00893CE6"/>
    <w:p w:rsidR="00893CE6" w:rsidRPr="00445B39" w:rsidRDefault="00893CE6" w:rsidP="005E6CC3">
      <w:pPr>
        <w:ind w:firstLineChars="543" w:firstLine="2399"/>
        <w:outlineLvl w:val="0"/>
        <w:rPr>
          <w:rFonts w:ascii="仿宋_GB2312" w:eastAsia="仿宋_GB2312"/>
          <w:b/>
          <w:position w:val="28"/>
          <w:sz w:val="44"/>
          <w:szCs w:val="44"/>
        </w:rPr>
      </w:pPr>
      <w:r w:rsidRPr="00445B39">
        <w:rPr>
          <w:rFonts w:ascii="仿宋_GB2312" w:eastAsia="仿宋_GB2312" w:hint="eastAsia"/>
          <w:b/>
          <w:position w:val="28"/>
          <w:sz w:val="44"/>
          <w:szCs w:val="44"/>
        </w:rPr>
        <w:t>致估价委托人函</w:t>
      </w:r>
    </w:p>
    <w:p w:rsidR="00893CE6" w:rsidRPr="00A8406E" w:rsidRDefault="00893CE6" w:rsidP="00893CE6">
      <w:pPr>
        <w:jc w:val="center"/>
        <w:outlineLvl w:val="0"/>
        <w:rPr>
          <w:rFonts w:eastAsia="黑体"/>
          <w:b/>
          <w:position w:val="28"/>
          <w:sz w:val="28"/>
          <w:szCs w:val="28"/>
        </w:rPr>
      </w:pPr>
    </w:p>
    <w:p w:rsidR="00893CE6" w:rsidRPr="00152C6A" w:rsidRDefault="0029586E" w:rsidP="004B01BB">
      <w:pPr>
        <w:spacing w:line="560" w:lineRule="exact"/>
        <w:rPr>
          <w:rFonts w:ascii="仿宋_GB2312" w:eastAsia="仿宋_GB2312"/>
          <w:sz w:val="28"/>
          <w:szCs w:val="28"/>
        </w:rPr>
      </w:pPr>
      <w:r>
        <w:rPr>
          <w:rFonts w:ascii="仿宋_GB2312" w:eastAsia="仿宋_GB2312" w:hint="eastAsia"/>
          <w:b/>
          <w:bCs/>
          <w:sz w:val="28"/>
          <w:szCs w:val="28"/>
        </w:rPr>
        <w:t>运城市中级人民法院</w:t>
      </w:r>
      <w:r w:rsidR="00522A13">
        <w:rPr>
          <w:rFonts w:ascii="仿宋_GB2312" w:eastAsia="仿宋_GB2312" w:hint="eastAsia"/>
          <w:b/>
          <w:bCs/>
          <w:sz w:val="28"/>
          <w:szCs w:val="28"/>
        </w:rPr>
        <w:t>司法技术处</w:t>
      </w:r>
      <w:r w:rsidR="00893CE6" w:rsidRPr="00152C6A">
        <w:rPr>
          <w:rFonts w:ascii="仿宋_GB2312" w:eastAsia="仿宋_GB2312" w:hint="eastAsia"/>
          <w:sz w:val="28"/>
          <w:szCs w:val="28"/>
        </w:rPr>
        <w:t>：</w:t>
      </w:r>
    </w:p>
    <w:p w:rsidR="00893CE6" w:rsidRPr="00152C6A" w:rsidRDefault="00893CE6" w:rsidP="004B01BB">
      <w:pPr>
        <w:spacing w:line="560" w:lineRule="exact"/>
        <w:ind w:firstLine="573"/>
        <w:rPr>
          <w:rFonts w:ascii="仿宋_GB2312" w:eastAsia="仿宋_GB2312" w:hAnsi="宋体"/>
          <w:color w:val="000000"/>
          <w:sz w:val="28"/>
          <w:szCs w:val="28"/>
        </w:rPr>
      </w:pPr>
      <w:r w:rsidRPr="00152C6A">
        <w:rPr>
          <w:rFonts w:ascii="仿宋_GB2312" w:eastAsia="仿宋_GB2312" w:hAnsi="宋体" w:hint="eastAsia"/>
          <w:sz w:val="28"/>
          <w:szCs w:val="28"/>
        </w:rPr>
        <w:t>受</w:t>
      </w:r>
      <w:r w:rsidR="00E74791">
        <w:rPr>
          <w:rFonts w:ascii="仿宋_GB2312" w:eastAsia="仿宋_GB2312" w:hAnsi="宋体" w:hint="eastAsia"/>
          <w:sz w:val="28"/>
          <w:szCs w:val="28"/>
        </w:rPr>
        <w:t>贵单位</w:t>
      </w:r>
      <w:r w:rsidRPr="00152C6A">
        <w:rPr>
          <w:rFonts w:ascii="仿宋_GB2312" w:eastAsia="仿宋_GB2312" w:hAnsi="宋体" w:hint="eastAsia"/>
          <w:sz w:val="28"/>
          <w:szCs w:val="28"/>
        </w:rPr>
        <w:t>委托，本公司秉着独立、客观、公正的原则，对</w:t>
      </w:r>
      <w:r w:rsidR="0084359F" w:rsidRPr="0084359F">
        <w:rPr>
          <w:rFonts w:ascii="仿宋_GB2312" w:eastAsia="仿宋_GB2312" w:hAnsi="宋体" w:hint="eastAsia"/>
          <w:sz w:val="28"/>
          <w:szCs w:val="28"/>
        </w:rPr>
        <w:t>胡丽霞所有的位于海南省三亚市乐东县九所新区龙栖湾温泉花园1号楼龙江阁2114号</w:t>
      </w:r>
      <w:r w:rsidR="00E227ED" w:rsidRPr="00C507A7">
        <w:rPr>
          <w:rFonts w:ascii="仿宋_GB2312" w:eastAsia="仿宋_GB2312" w:hAnsi="宋体" w:hint="eastAsia"/>
          <w:sz w:val="28"/>
          <w:szCs w:val="28"/>
        </w:rPr>
        <w:t>的</w:t>
      </w:r>
      <w:r w:rsidR="00832DD4" w:rsidRPr="00C507A7">
        <w:rPr>
          <w:rFonts w:ascii="仿宋_GB2312" w:eastAsia="仿宋_GB2312" w:hAnsi="宋体" w:hint="eastAsia"/>
          <w:sz w:val="28"/>
          <w:szCs w:val="28"/>
        </w:rPr>
        <w:t>住宅</w:t>
      </w:r>
      <w:r w:rsidR="0088043E" w:rsidRPr="00C507A7">
        <w:rPr>
          <w:rFonts w:ascii="仿宋_GB2312" w:eastAsia="仿宋_GB2312" w:hAnsi="宋体" w:hint="eastAsia"/>
          <w:sz w:val="28"/>
          <w:szCs w:val="28"/>
        </w:rPr>
        <w:t>房地产</w:t>
      </w:r>
      <w:r w:rsidRPr="00C507A7">
        <w:rPr>
          <w:rFonts w:ascii="仿宋_GB2312" w:eastAsia="仿宋_GB2312" w:hAnsi="宋体" w:hint="eastAsia"/>
          <w:sz w:val="28"/>
          <w:szCs w:val="28"/>
        </w:rPr>
        <w:t>进行</w:t>
      </w:r>
      <w:r w:rsidR="00E74791" w:rsidRPr="00C507A7">
        <w:rPr>
          <w:rFonts w:ascii="仿宋_GB2312" w:eastAsia="仿宋_GB2312" w:hAnsi="宋体" w:hint="eastAsia"/>
          <w:sz w:val="28"/>
          <w:szCs w:val="28"/>
        </w:rPr>
        <w:t>市场</w:t>
      </w:r>
      <w:r w:rsidRPr="00C507A7">
        <w:rPr>
          <w:rFonts w:ascii="仿宋_GB2312" w:eastAsia="仿宋_GB2312" w:hAnsi="宋体" w:hint="eastAsia"/>
          <w:sz w:val="28"/>
          <w:szCs w:val="28"/>
        </w:rPr>
        <w:t>价值评估。估价目的：为</w:t>
      </w:r>
      <w:r w:rsidR="00ED4225" w:rsidRPr="00C507A7">
        <w:rPr>
          <w:rFonts w:ascii="仿宋_GB2312" w:eastAsia="仿宋_GB2312" w:hAnsi="宋体" w:hint="eastAsia"/>
          <w:sz w:val="28"/>
          <w:szCs w:val="28"/>
        </w:rPr>
        <w:t>委托方</w:t>
      </w:r>
      <w:r w:rsidRPr="00C507A7">
        <w:rPr>
          <w:rFonts w:ascii="仿宋_GB2312" w:eastAsia="仿宋_GB2312" w:hAnsi="宋体" w:hint="eastAsia"/>
          <w:sz w:val="28"/>
          <w:szCs w:val="28"/>
        </w:rPr>
        <w:t>确定</w:t>
      </w:r>
      <w:r w:rsidR="00B94464" w:rsidRPr="00C507A7">
        <w:rPr>
          <w:rFonts w:ascii="仿宋_GB2312" w:eastAsia="仿宋_GB2312" w:hAnsi="宋体" w:hint="eastAsia"/>
          <w:sz w:val="28"/>
          <w:szCs w:val="28"/>
        </w:rPr>
        <w:t>拍卖</w:t>
      </w:r>
      <w:r w:rsidR="00AA7645" w:rsidRPr="00C507A7">
        <w:rPr>
          <w:rFonts w:ascii="仿宋_GB2312" w:eastAsia="仿宋_GB2312" w:hAnsi="宋体" w:hint="eastAsia"/>
          <w:sz w:val="28"/>
          <w:szCs w:val="28"/>
        </w:rPr>
        <w:t>标的的</w:t>
      </w:r>
      <w:r w:rsidR="00B94464" w:rsidRPr="00C507A7">
        <w:rPr>
          <w:rFonts w:ascii="仿宋_GB2312" w:eastAsia="仿宋_GB2312" w:hAnsi="宋体" w:hint="eastAsia"/>
          <w:sz w:val="28"/>
          <w:szCs w:val="28"/>
        </w:rPr>
        <w:t>保留价</w:t>
      </w:r>
      <w:r w:rsidRPr="00C507A7">
        <w:rPr>
          <w:rFonts w:ascii="仿宋_GB2312" w:eastAsia="仿宋_GB2312" w:hAnsi="宋体" w:hint="eastAsia"/>
          <w:sz w:val="28"/>
          <w:szCs w:val="28"/>
        </w:rPr>
        <w:t>提供</w:t>
      </w:r>
      <w:r w:rsidRPr="00152C6A">
        <w:rPr>
          <w:rFonts w:ascii="仿宋_GB2312" w:eastAsia="仿宋_GB2312" w:hAnsi="宋体" w:hint="eastAsia"/>
          <w:color w:val="000000"/>
          <w:sz w:val="28"/>
          <w:szCs w:val="28"/>
        </w:rPr>
        <w:t>参考依据而评估房地产</w:t>
      </w:r>
      <w:r w:rsidR="00B94464">
        <w:rPr>
          <w:rFonts w:ascii="仿宋_GB2312" w:eastAsia="仿宋_GB2312" w:hAnsi="宋体" w:hint="eastAsia"/>
          <w:color w:val="000000"/>
          <w:sz w:val="28"/>
          <w:szCs w:val="28"/>
        </w:rPr>
        <w:t>市场</w:t>
      </w:r>
      <w:r w:rsidRPr="00152C6A">
        <w:rPr>
          <w:rFonts w:ascii="仿宋_GB2312" w:eastAsia="仿宋_GB2312" w:hAnsi="宋体" w:hint="eastAsia"/>
          <w:color w:val="000000"/>
          <w:sz w:val="28"/>
          <w:szCs w:val="28"/>
        </w:rPr>
        <w:t>价值。</w:t>
      </w:r>
    </w:p>
    <w:p w:rsidR="00832DD4" w:rsidRPr="00832DD4" w:rsidRDefault="00893CE6" w:rsidP="00832DD4">
      <w:pPr>
        <w:pStyle w:val="a5"/>
        <w:tabs>
          <w:tab w:val="num" w:pos="-180"/>
        </w:tabs>
        <w:spacing w:line="560" w:lineRule="exact"/>
        <w:ind w:firstLineChars="180" w:firstLine="504"/>
        <w:rPr>
          <w:rFonts w:ascii="仿宋_GB2312" w:eastAsia="仿宋_GB2312"/>
          <w:sz w:val="28"/>
          <w:szCs w:val="28"/>
        </w:rPr>
      </w:pPr>
      <w:r w:rsidRPr="00152C6A">
        <w:rPr>
          <w:rFonts w:ascii="仿宋_GB2312" w:eastAsia="仿宋_GB2312" w:hAnsi="宋体" w:hint="eastAsia"/>
          <w:sz w:val="28"/>
          <w:szCs w:val="28"/>
        </w:rPr>
        <w:t>本公司</w:t>
      </w:r>
      <w:r w:rsidR="0088043E" w:rsidRPr="00152C6A">
        <w:rPr>
          <w:rFonts w:ascii="仿宋_GB2312" w:eastAsia="仿宋_GB2312" w:hAnsi="宋体" w:hint="eastAsia"/>
          <w:sz w:val="28"/>
          <w:szCs w:val="28"/>
        </w:rPr>
        <w:t>按照估价程序，</w:t>
      </w:r>
      <w:r w:rsidRPr="00152C6A">
        <w:rPr>
          <w:rFonts w:ascii="仿宋_GB2312" w:eastAsia="仿宋_GB2312" w:hAnsi="宋体" w:hint="eastAsia"/>
          <w:sz w:val="28"/>
          <w:szCs w:val="28"/>
        </w:rPr>
        <w:t>根据估价目的，遵循估价原则，</w:t>
      </w:r>
      <w:r w:rsidR="00B94464" w:rsidRPr="00152C6A">
        <w:rPr>
          <w:rFonts w:ascii="仿宋_GB2312" w:eastAsia="仿宋_GB2312" w:hAnsi="宋体" w:hint="eastAsia"/>
          <w:sz w:val="28"/>
          <w:szCs w:val="28"/>
        </w:rPr>
        <w:t>选用</w:t>
      </w:r>
      <w:r w:rsidR="00B94464">
        <w:rPr>
          <w:rFonts w:ascii="仿宋_GB2312" w:eastAsia="仿宋_GB2312" w:hAnsi="宋体" w:hint="eastAsia"/>
          <w:sz w:val="28"/>
          <w:szCs w:val="28"/>
        </w:rPr>
        <w:t>比较法</w:t>
      </w:r>
      <w:r w:rsidR="00E227ED">
        <w:rPr>
          <w:rFonts w:ascii="仿宋_GB2312" w:eastAsia="仿宋_GB2312" w:hAnsi="宋体" w:hint="eastAsia"/>
          <w:sz w:val="28"/>
          <w:szCs w:val="28"/>
        </w:rPr>
        <w:t>并</w:t>
      </w:r>
      <w:r w:rsidRPr="00152C6A">
        <w:rPr>
          <w:rFonts w:ascii="仿宋_GB2312" w:eastAsia="仿宋_GB2312" w:hAnsi="宋体" w:hint="eastAsia"/>
          <w:sz w:val="28"/>
          <w:szCs w:val="28"/>
        </w:rPr>
        <w:t>结合估价经验经过测算，</w:t>
      </w:r>
      <w:r w:rsidR="00286CCB" w:rsidRPr="00152C6A">
        <w:rPr>
          <w:rFonts w:ascii="仿宋_GB2312" w:eastAsia="仿宋_GB2312" w:hint="eastAsia"/>
          <w:sz w:val="28"/>
          <w:szCs w:val="28"/>
        </w:rPr>
        <w:t>确定估价对象</w:t>
      </w:r>
      <w:r w:rsidR="00832DD4" w:rsidRPr="00832DD4">
        <w:rPr>
          <w:rFonts w:ascii="仿宋_GB2312" w:eastAsia="仿宋_GB2312" w:hint="eastAsia"/>
          <w:sz w:val="28"/>
          <w:szCs w:val="28"/>
        </w:rPr>
        <w:t>于价值时点201</w:t>
      </w:r>
      <w:r w:rsidR="00C507A7">
        <w:rPr>
          <w:rFonts w:ascii="仿宋_GB2312" w:eastAsia="仿宋_GB2312" w:hint="eastAsia"/>
          <w:sz w:val="28"/>
          <w:szCs w:val="28"/>
        </w:rPr>
        <w:t>9</w:t>
      </w:r>
      <w:r w:rsidR="00832DD4" w:rsidRPr="00832DD4">
        <w:rPr>
          <w:rFonts w:ascii="仿宋_GB2312" w:eastAsia="仿宋_GB2312" w:hint="eastAsia"/>
          <w:sz w:val="28"/>
          <w:szCs w:val="28"/>
        </w:rPr>
        <w:t>年</w:t>
      </w:r>
      <w:r w:rsidR="0084359F">
        <w:rPr>
          <w:rFonts w:ascii="仿宋_GB2312" w:eastAsia="仿宋_GB2312" w:hint="eastAsia"/>
          <w:sz w:val="28"/>
          <w:szCs w:val="28"/>
        </w:rPr>
        <w:t>8</w:t>
      </w:r>
      <w:r w:rsidR="00832DD4" w:rsidRPr="00832DD4">
        <w:rPr>
          <w:rFonts w:ascii="仿宋_GB2312" w:eastAsia="仿宋_GB2312" w:hint="eastAsia"/>
          <w:sz w:val="28"/>
          <w:szCs w:val="28"/>
        </w:rPr>
        <w:t>月</w:t>
      </w:r>
      <w:r w:rsidR="0084359F">
        <w:rPr>
          <w:rFonts w:ascii="仿宋_GB2312" w:eastAsia="仿宋_GB2312" w:hint="eastAsia"/>
          <w:sz w:val="28"/>
          <w:szCs w:val="28"/>
        </w:rPr>
        <w:t>13</w:t>
      </w:r>
      <w:r w:rsidR="00832DD4" w:rsidRPr="00832DD4">
        <w:rPr>
          <w:rFonts w:ascii="仿宋_GB2312" w:eastAsia="仿宋_GB2312" w:hint="eastAsia"/>
          <w:sz w:val="28"/>
          <w:szCs w:val="28"/>
        </w:rPr>
        <w:t>日的市场价值为：</w:t>
      </w:r>
    </w:p>
    <w:p w:rsidR="00832DD4" w:rsidRPr="00832DD4" w:rsidRDefault="00832DD4" w:rsidP="00832DD4">
      <w:pPr>
        <w:pStyle w:val="a5"/>
        <w:tabs>
          <w:tab w:val="num" w:pos="-180"/>
        </w:tabs>
        <w:spacing w:line="560" w:lineRule="exact"/>
        <w:ind w:firstLineChars="180" w:firstLine="504"/>
        <w:rPr>
          <w:rFonts w:ascii="仿宋_GB2312" w:eastAsia="仿宋_GB2312"/>
          <w:sz w:val="28"/>
          <w:szCs w:val="28"/>
        </w:rPr>
      </w:pPr>
      <w:r w:rsidRPr="00832DD4">
        <w:rPr>
          <w:rFonts w:ascii="仿宋_GB2312" w:eastAsia="仿宋_GB2312" w:hint="eastAsia"/>
          <w:sz w:val="28"/>
          <w:szCs w:val="28"/>
        </w:rPr>
        <w:t>建筑面积：</w:t>
      </w:r>
      <w:r w:rsidR="0084359F">
        <w:rPr>
          <w:rFonts w:ascii="仿宋_GB2312" w:eastAsia="仿宋_GB2312" w:hint="eastAsia"/>
          <w:sz w:val="28"/>
          <w:szCs w:val="28"/>
        </w:rPr>
        <w:t>57.51</w:t>
      </w:r>
      <w:r w:rsidRPr="00832DD4">
        <w:rPr>
          <w:rFonts w:ascii="仿宋_GB2312" w:eastAsia="仿宋_GB2312" w:hint="eastAsia"/>
          <w:sz w:val="28"/>
          <w:szCs w:val="28"/>
        </w:rPr>
        <w:t>平方米</w:t>
      </w:r>
    </w:p>
    <w:p w:rsidR="00832DD4" w:rsidRPr="00832DD4" w:rsidRDefault="00832DD4" w:rsidP="00832DD4">
      <w:pPr>
        <w:pStyle w:val="a5"/>
        <w:tabs>
          <w:tab w:val="num" w:pos="-180"/>
        </w:tabs>
        <w:spacing w:line="560" w:lineRule="exact"/>
        <w:ind w:firstLineChars="180" w:firstLine="504"/>
        <w:rPr>
          <w:rFonts w:ascii="仿宋_GB2312" w:eastAsia="仿宋_GB2312"/>
          <w:sz w:val="28"/>
          <w:szCs w:val="28"/>
        </w:rPr>
      </w:pPr>
      <w:r w:rsidRPr="00832DD4">
        <w:rPr>
          <w:rFonts w:ascii="仿宋_GB2312" w:eastAsia="仿宋_GB2312" w:hint="eastAsia"/>
          <w:sz w:val="28"/>
          <w:szCs w:val="28"/>
        </w:rPr>
        <w:t>评估单价：</w:t>
      </w:r>
      <w:r w:rsidR="0084359F">
        <w:rPr>
          <w:rFonts w:ascii="仿宋_GB2312" w:eastAsia="仿宋_GB2312" w:hint="eastAsia"/>
          <w:sz w:val="28"/>
          <w:szCs w:val="28"/>
        </w:rPr>
        <w:t>13578</w:t>
      </w:r>
      <w:r w:rsidRPr="00832DD4">
        <w:rPr>
          <w:rFonts w:ascii="仿宋_GB2312" w:eastAsia="仿宋_GB2312" w:hint="eastAsia"/>
          <w:sz w:val="28"/>
          <w:szCs w:val="28"/>
        </w:rPr>
        <w:t>元/平方米</w:t>
      </w:r>
    </w:p>
    <w:p w:rsidR="00832DD4" w:rsidRPr="00832DD4" w:rsidRDefault="00832DD4" w:rsidP="00832DD4">
      <w:pPr>
        <w:pStyle w:val="a5"/>
        <w:tabs>
          <w:tab w:val="num" w:pos="-180"/>
        </w:tabs>
        <w:spacing w:line="560" w:lineRule="exact"/>
        <w:ind w:firstLineChars="180" w:firstLine="504"/>
        <w:rPr>
          <w:rFonts w:ascii="仿宋_GB2312" w:eastAsia="仿宋_GB2312"/>
          <w:sz w:val="28"/>
          <w:szCs w:val="28"/>
        </w:rPr>
      </w:pPr>
      <w:r w:rsidRPr="00832DD4">
        <w:rPr>
          <w:rFonts w:ascii="仿宋_GB2312" w:eastAsia="仿宋_GB2312" w:hint="eastAsia"/>
          <w:sz w:val="28"/>
          <w:szCs w:val="28"/>
        </w:rPr>
        <w:t>评估总价：</w:t>
      </w:r>
      <w:r w:rsidR="0084359F">
        <w:rPr>
          <w:rFonts w:ascii="仿宋_GB2312" w:eastAsia="仿宋_GB2312" w:hint="eastAsia"/>
          <w:sz w:val="28"/>
          <w:szCs w:val="28"/>
        </w:rPr>
        <w:t>78.09</w:t>
      </w:r>
      <w:r w:rsidRPr="00832DD4">
        <w:rPr>
          <w:rFonts w:ascii="仿宋_GB2312" w:eastAsia="仿宋_GB2312" w:hint="eastAsia"/>
          <w:sz w:val="28"/>
          <w:szCs w:val="28"/>
        </w:rPr>
        <w:t>万元</w:t>
      </w:r>
    </w:p>
    <w:p w:rsidR="00832DD4" w:rsidRPr="00832DD4" w:rsidRDefault="00832DD4" w:rsidP="00832DD4">
      <w:pPr>
        <w:pStyle w:val="a5"/>
        <w:tabs>
          <w:tab w:val="num" w:pos="-180"/>
        </w:tabs>
        <w:spacing w:line="560" w:lineRule="exact"/>
        <w:ind w:firstLineChars="180" w:firstLine="504"/>
        <w:rPr>
          <w:rFonts w:ascii="仿宋_GB2312" w:eastAsia="仿宋_GB2312"/>
          <w:sz w:val="28"/>
          <w:szCs w:val="28"/>
        </w:rPr>
      </w:pPr>
      <w:r w:rsidRPr="00832DD4">
        <w:rPr>
          <w:rFonts w:ascii="仿宋_GB2312" w:eastAsia="仿宋_GB2312" w:hint="eastAsia"/>
          <w:sz w:val="28"/>
          <w:szCs w:val="28"/>
        </w:rPr>
        <w:t>大写：</w:t>
      </w:r>
      <w:r w:rsidR="0084359F">
        <w:rPr>
          <w:rFonts w:ascii="仿宋_GB2312" w:eastAsia="仿宋_GB2312" w:hint="eastAsia"/>
          <w:sz w:val="28"/>
          <w:szCs w:val="28"/>
        </w:rPr>
        <w:t>柒拾捌万零玖佰</w:t>
      </w:r>
      <w:r w:rsidRPr="00832DD4">
        <w:rPr>
          <w:rFonts w:ascii="仿宋_GB2312" w:eastAsia="仿宋_GB2312" w:hint="eastAsia"/>
          <w:sz w:val="28"/>
          <w:szCs w:val="28"/>
        </w:rPr>
        <w:t>元整</w:t>
      </w:r>
    </w:p>
    <w:p w:rsidR="00832DD4" w:rsidRPr="00832DD4" w:rsidRDefault="00832DD4" w:rsidP="00832DD4">
      <w:pPr>
        <w:pStyle w:val="a5"/>
        <w:tabs>
          <w:tab w:val="num" w:pos="-180"/>
        </w:tabs>
        <w:spacing w:line="560" w:lineRule="exact"/>
        <w:ind w:firstLineChars="180" w:firstLine="504"/>
        <w:rPr>
          <w:rFonts w:ascii="仿宋_GB2312" w:eastAsia="仿宋_GB2312"/>
          <w:sz w:val="28"/>
          <w:szCs w:val="28"/>
        </w:rPr>
      </w:pPr>
      <w:r w:rsidRPr="00832DD4">
        <w:rPr>
          <w:rFonts w:ascii="仿宋_GB2312" w:eastAsia="仿宋_GB2312" w:hint="eastAsia"/>
          <w:sz w:val="28"/>
          <w:szCs w:val="28"/>
        </w:rPr>
        <w:t>（币种：人民币）</w:t>
      </w:r>
    </w:p>
    <w:p w:rsidR="006E57F2" w:rsidRPr="00152C6A" w:rsidRDefault="006E57F2" w:rsidP="00832DD4">
      <w:pPr>
        <w:pStyle w:val="a5"/>
        <w:tabs>
          <w:tab w:val="num" w:pos="-180"/>
        </w:tabs>
        <w:spacing w:line="560" w:lineRule="exact"/>
        <w:ind w:firstLineChars="180" w:firstLine="504"/>
        <w:rPr>
          <w:rFonts w:ascii="仿宋_GB2312" w:eastAsia="仿宋_GB2312" w:hAnsi="宋体"/>
          <w:sz w:val="28"/>
          <w:szCs w:val="28"/>
        </w:rPr>
      </w:pPr>
    </w:p>
    <w:p w:rsidR="005E6CC3" w:rsidRDefault="00893CE6" w:rsidP="005E6CC3">
      <w:pPr>
        <w:spacing w:line="480" w:lineRule="auto"/>
        <w:ind w:leftChars="1824" w:left="4814" w:hangingChars="350" w:hanging="984"/>
        <w:rPr>
          <w:rFonts w:ascii="仿宋_GB2312" w:eastAsia="仿宋_GB2312"/>
          <w:b/>
          <w:bCs/>
          <w:sz w:val="28"/>
          <w:szCs w:val="28"/>
        </w:rPr>
      </w:pPr>
      <w:r>
        <w:rPr>
          <w:rFonts w:ascii="仿宋_GB2312" w:eastAsia="仿宋_GB2312" w:hint="eastAsia"/>
          <w:b/>
          <w:bCs/>
          <w:sz w:val="28"/>
          <w:szCs w:val="28"/>
        </w:rPr>
        <w:t xml:space="preserve">    </w:t>
      </w:r>
    </w:p>
    <w:p w:rsidR="005E6CC3" w:rsidRDefault="00893CE6" w:rsidP="005E6CC3">
      <w:pPr>
        <w:spacing w:line="480" w:lineRule="auto"/>
        <w:ind w:leftChars="1890" w:left="4812" w:hangingChars="300" w:hanging="843"/>
        <w:rPr>
          <w:rFonts w:ascii="仿宋_GB2312" w:eastAsia="仿宋_GB2312" w:hAnsi="仿宋_GB2312" w:cs="仿宋_GB2312"/>
          <w:sz w:val="32"/>
        </w:rPr>
      </w:pPr>
      <w:r>
        <w:rPr>
          <w:rFonts w:ascii="仿宋_GB2312" w:eastAsia="仿宋_GB2312" w:hint="eastAsia"/>
          <w:b/>
          <w:bCs/>
          <w:sz w:val="28"/>
          <w:szCs w:val="28"/>
        </w:rPr>
        <w:t xml:space="preserve">   </w:t>
      </w:r>
      <w:r w:rsidR="005E6CC3">
        <w:rPr>
          <w:rFonts w:ascii="仿宋_GB2312" w:eastAsia="仿宋_GB2312" w:hAnsi="仿宋_GB2312" w:cs="仿宋_GB2312" w:hint="eastAsia"/>
          <w:sz w:val="32"/>
        </w:rPr>
        <w:t>山西</w:t>
      </w:r>
      <w:r w:rsidR="00C507A7">
        <w:rPr>
          <w:rFonts w:ascii="仿宋_GB2312" w:eastAsia="仿宋_GB2312" w:hAnsi="仿宋_GB2312" w:cs="仿宋_GB2312" w:hint="eastAsia"/>
          <w:sz w:val="32"/>
        </w:rPr>
        <w:t>同宸</w:t>
      </w:r>
      <w:r w:rsidR="005E6CC3">
        <w:rPr>
          <w:rFonts w:ascii="仿宋_GB2312" w:eastAsia="仿宋_GB2312" w:hAnsi="仿宋_GB2312" w:cs="仿宋_GB2312" w:hint="eastAsia"/>
          <w:sz w:val="32"/>
        </w:rPr>
        <w:t xml:space="preserve">价格评估有限公司                 </w:t>
      </w:r>
    </w:p>
    <w:p w:rsidR="00191F32" w:rsidRPr="000D73BC" w:rsidRDefault="005E6CC3" w:rsidP="003D4AB0">
      <w:pPr>
        <w:spacing w:line="480" w:lineRule="auto"/>
        <w:ind w:leftChars="608" w:left="1277" w:firstLineChars="1150" w:firstLine="3680"/>
        <w:rPr>
          <w:rFonts w:ascii="仿宋_GB2312" w:eastAsia="仿宋_GB2312"/>
          <w:b/>
          <w:position w:val="28"/>
          <w:sz w:val="2"/>
          <w:szCs w:val="44"/>
        </w:rPr>
      </w:pPr>
      <w:r w:rsidRPr="000D73BC">
        <w:rPr>
          <w:rFonts w:ascii="仿宋_GB2312" w:eastAsia="仿宋_GB2312" w:hAnsi="仿宋_GB2312" w:cs="仿宋_GB2312" w:hint="eastAsia"/>
          <w:sz w:val="32"/>
        </w:rPr>
        <w:t>二0一</w:t>
      </w:r>
      <w:r w:rsidR="00C507A7">
        <w:rPr>
          <w:rFonts w:ascii="仿宋_GB2312" w:eastAsia="仿宋_GB2312" w:hAnsi="仿宋_GB2312" w:cs="仿宋_GB2312" w:hint="eastAsia"/>
          <w:sz w:val="32"/>
        </w:rPr>
        <w:t>九</w:t>
      </w:r>
      <w:r w:rsidRPr="000D73BC">
        <w:rPr>
          <w:rFonts w:ascii="仿宋_GB2312" w:eastAsia="仿宋_GB2312" w:hAnsi="仿宋_GB2312" w:cs="仿宋_GB2312" w:hint="eastAsia"/>
          <w:sz w:val="32"/>
        </w:rPr>
        <w:t>年</w:t>
      </w:r>
      <w:r w:rsidR="0084359F">
        <w:rPr>
          <w:rFonts w:ascii="仿宋_GB2312" w:eastAsia="仿宋_GB2312" w:hAnsi="仿宋_GB2312" w:cs="仿宋_GB2312" w:hint="eastAsia"/>
          <w:sz w:val="32"/>
        </w:rPr>
        <w:t>八</w:t>
      </w:r>
      <w:r w:rsidRPr="000D73BC">
        <w:rPr>
          <w:rFonts w:ascii="仿宋_GB2312" w:eastAsia="仿宋_GB2312" w:hAnsi="仿宋_GB2312" w:cs="仿宋_GB2312" w:hint="eastAsia"/>
          <w:sz w:val="32"/>
        </w:rPr>
        <w:t>月</w:t>
      </w:r>
      <w:r w:rsidR="0084359F">
        <w:rPr>
          <w:rFonts w:ascii="仿宋_GB2312" w:eastAsia="仿宋_GB2312" w:hAnsi="仿宋_GB2312" w:cs="仿宋_GB2312" w:hint="eastAsia"/>
          <w:sz w:val="32"/>
        </w:rPr>
        <w:t>三十</w:t>
      </w:r>
      <w:r w:rsidRPr="000D73BC">
        <w:rPr>
          <w:rFonts w:ascii="仿宋_GB2312" w:eastAsia="仿宋_GB2312" w:hAnsi="仿宋_GB2312" w:cs="仿宋_GB2312" w:hint="eastAsia"/>
          <w:sz w:val="32"/>
        </w:rPr>
        <w:t>日</w:t>
      </w:r>
      <w:r w:rsidR="00191F32" w:rsidRPr="000D73BC">
        <w:rPr>
          <w:rFonts w:ascii="仿宋_GB2312" w:eastAsia="仿宋_GB2312" w:hAnsi="仿宋_GB2312" w:cs="仿宋_GB2312" w:hint="eastAsia"/>
          <w:sz w:val="32"/>
        </w:rPr>
        <w:t xml:space="preserve">     </w:t>
      </w:r>
      <w:r w:rsidR="00F5044C" w:rsidRPr="000D73BC">
        <w:rPr>
          <w:rFonts w:ascii="仿宋_GB2312" w:eastAsia="仿宋_GB2312"/>
          <w:b/>
          <w:position w:val="28"/>
          <w:sz w:val="44"/>
          <w:szCs w:val="44"/>
        </w:rPr>
        <w:br w:type="page"/>
      </w:r>
    </w:p>
    <w:p w:rsidR="00191F32" w:rsidRDefault="00893CE6" w:rsidP="00191F32">
      <w:pPr>
        <w:spacing w:line="360" w:lineRule="auto"/>
        <w:jc w:val="center"/>
        <w:rPr>
          <w:rFonts w:ascii="仿宋_GB2312" w:eastAsia="仿宋_GB2312"/>
          <w:b/>
          <w:position w:val="28"/>
          <w:sz w:val="28"/>
          <w:szCs w:val="28"/>
        </w:rPr>
      </w:pPr>
      <w:r w:rsidRPr="00324B4D">
        <w:rPr>
          <w:rFonts w:ascii="仿宋_GB2312" w:eastAsia="仿宋_GB2312" w:hint="eastAsia"/>
          <w:b/>
          <w:position w:val="28"/>
          <w:sz w:val="44"/>
          <w:szCs w:val="44"/>
        </w:rPr>
        <w:lastRenderedPageBreak/>
        <w:t>估价假设和限制条件</w:t>
      </w:r>
    </w:p>
    <w:p w:rsidR="00893CE6" w:rsidRPr="00191F32" w:rsidRDefault="00893CE6" w:rsidP="00191F32">
      <w:pPr>
        <w:spacing w:line="360" w:lineRule="auto"/>
        <w:rPr>
          <w:rFonts w:ascii="仿宋_GB2312" w:eastAsia="仿宋_GB2312"/>
          <w:b/>
          <w:position w:val="28"/>
          <w:sz w:val="28"/>
          <w:szCs w:val="28"/>
        </w:rPr>
      </w:pPr>
      <w:r w:rsidRPr="004719E7">
        <w:rPr>
          <w:rFonts w:ascii="仿宋_GB2312" w:eastAsia="仿宋_GB2312" w:hint="eastAsia"/>
          <w:b/>
          <w:bCs/>
          <w:spacing w:val="-4"/>
          <w:sz w:val="28"/>
        </w:rPr>
        <w:t>一、</w:t>
      </w:r>
      <w:r w:rsidR="00063B49">
        <w:rPr>
          <w:rFonts w:ascii="仿宋_GB2312" w:eastAsia="仿宋_GB2312" w:hint="eastAsia"/>
          <w:b/>
          <w:bCs/>
          <w:spacing w:val="-4"/>
          <w:sz w:val="28"/>
        </w:rPr>
        <w:t>一般假设</w:t>
      </w:r>
      <w:r w:rsidRPr="004719E7">
        <w:rPr>
          <w:rFonts w:ascii="仿宋_GB2312" w:eastAsia="仿宋_GB2312" w:hint="eastAsia"/>
          <w:b/>
          <w:bCs/>
          <w:spacing w:val="-4"/>
          <w:sz w:val="28"/>
        </w:rPr>
        <w:t>：</w:t>
      </w:r>
    </w:p>
    <w:p w:rsidR="00893CE6" w:rsidRPr="00CF0154" w:rsidRDefault="00A12DC5" w:rsidP="004B01BB">
      <w:pPr>
        <w:tabs>
          <w:tab w:val="left" w:pos="5614"/>
        </w:tabs>
        <w:spacing w:line="560" w:lineRule="exact"/>
        <w:ind w:firstLine="570"/>
        <w:rPr>
          <w:rFonts w:ascii="仿宋_GB2312" w:eastAsia="仿宋_GB2312"/>
          <w:bCs/>
          <w:spacing w:val="-4"/>
          <w:sz w:val="28"/>
        </w:rPr>
      </w:pPr>
      <w:r>
        <w:rPr>
          <w:rFonts w:ascii="仿宋_GB2312" w:eastAsia="仿宋_GB2312" w:hint="eastAsia"/>
          <w:bCs/>
          <w:spacing w:val="-4"/>
          <w:sz w:val="28"/>
        </w:rPr>
        <w:t>（一）</w:t>
      </w:r>
      <w:r w:rsidR="00063B49">
        <w:rPr>
          <w:rFonts w:ascii="仿宋_GB2312" w:eastAsia="仿宋_GB2312" w:hint="eastAsia"/>
          <w:bCs/>
          <w:spacing w:val="-4"/>
          <w:sz w:val="28"/>
        </w:rPr>
        <w:t>注册</w:t>
      </w:r>
      <w:r w:rsidR="003D4AB0">
        <w:rPr>
          <w:rFonts w:ascii="仿宋_GB2312" w:eastAsia="仿宋_GB2312" w:hint="eastAsia"/>
          <w:bCs/>
          <w:spacing w:val="-4"/>
          <w:sz w:val="28"/>
        </w:rPr>
        <w:t>价格鉴证师</w:t>
      </w:r>
      <w:r w:rsidR="00893CE6" w:rsidRPr="00CF0154">
        <w:rPr>
          <w:rFonts w:ascii="仿宋_GB2312" w:eastAsia="仿宋_GB2312" w:hint="eastAsia"/>
          <w:bCs/>
          <w:spacing w:val="-4"/>
          <w:sz w:val="28"/>
        </w:rPr>
        <w:t>对估价委托人提供的估价对象权属、面积</w:t>
      </w:r>
      <w:r w:rsidR="00063B49">
        <w:rPr>
          <w:rFonts w:ascii="仿宋_GB2312" w:eastAsia="仿宋_GB2312" w:hint="eastAsia"/>
          <w:bCs/>
          <w:spacing w:val="-4"/>
          <w:sz w:val="28"/>
        </w:rPr>
        <w:t>、用途</w:t>
      </w:r>
      <w:r w:rsidR="00893CE6" w:rsidRPr="00CF0154">
        <w:rPr>
          <w:rFonts w:ascii="仿宋_GB2312" w:eastAsia="仿宋_GB2312" w:hint="eastAsia"/>
          <w:bCs/>
          <w:spacing w:val="-4"/>
          <w:sz w:val="28"/>
        </w:rPr>
        <w:t>等资料进行了审慎检查，但未予以核实，假定它们是合法、真实</w:t>
      </w:r>
      <w:r w:rsidR="00063B49">
        <w:rPr>
          <w:rFonts w:ascii="仿宋_GB2312" w:eastAsia="仿宋_GB2312" w:hint="eastAsia"/>
          <w:bCs/>
          <w:spacing w:val="-4"/>
          <w:sz w:val="28"/>
        </w:rPr>
        <w:t>、</w:t>
      </w:r>
      <w:r w:rsidR="00893CE6" w:rsidRPr="00CF0154">
        <w:rPr>
          <w:rFonts w:ascii="仿宋_GB2312" w:eastAsia="仿宋_GB2312" w:hint="eastAsia"/>
          <w:bCs/>
          <w:spacing w:val="-4"/>
          <w:sz w:val="28"/>
        </w:rPr>
        <w:t>准确</w:t>
      </w:r>
      <w:r w:rsidR="00063B49">
        <w:rPr>
          <w:rFonts w:ascii="仿宋_GB2312" w:eastAsia="仿宋_GB2312" w:hint="eastAsia"/>
          <w:bCs/>
          <w:spacing w:val="-4"/>
          <w:sz w:val="28"/>
        </w:rPr>
        <w:t>和完整</w:t>
      </w:r>
      <w:r w:rsidR="00893CE6" w:rsidRPr="00CF0154">
        <w:rPr>
          <w:rFonts w:ascii="仿宋_GB2312" w:eastAsia="仿宋_GB2312" w:hint="eastAsia"/>
          <w:bCs/>
          <w:spacing w:val="-4"/>
          <w:sz w:val="28"/>
        </w:rPr>
        <w:t>的。</w:t>
      </w:r>
    </w:p>
    <w:p w:rsidR="00893CE6" w:rsidRPr="00CF0154" w:rsidRDefault="00A12DC5" w:rsidP="004B01BB">
      <w:pPr>
        <w:tabs>
          <w:tab w:val="left" w:pos="5614"/>
        </w:tabs>
        <w:spacing w:line="560" w:lineRule="exact"/>
        <w:ind w:firstLine="570"/>
        <w:rPr>
          <w:rFonts w:ascii="仿宋_GB2312" w:eastAsia="仿宋_GB2312"/>
          <w:bCs/>
          <w:spacing w:val="-4"/>
          <w:sz w:val="28"/>
        </w:rPr>
      </w:pPr>
      <w:r>
        <w:rPr>
          <w:rFonts w:ascii="仿宋_GB2312" w:eastAsia="仿宋_GB2312" w:hint="eastAsia"/>
          <w:bCs/>
          <w:spacing w:val="-4"/>
          <w:sz w:val="28"/>
        </w:rPr>
        <w:t>（二）</w:t>
      </w:r>
      <w:r w:rsidR="00063B49">
        <w:rPr>
          <w:rFonts w:ascii="仿宋_GB2312" w:eastAsia="仿宋_GB2312" w:hint="eastAsia"/>
          <w:bCs/>
          <w:spacing w:val="-4"/>
          <w:sz w:val="28"/>
        </w:rPr>
        <w:t>注册</w:t>
      </w:r>
      <w:r w:rsidR="003D4AB0">
        <w:rPr>
          <w:rFonts w:ascii="仿宋_GB2312" w:eastAsia="仿宋_GB2312" w:hint="eastAsia"/>
          <w:bCs/>
          <w:spacing w:val="-4"/>
          <w:sz w:val="28"/>
        </w:rPr>
        <w:t>价格鉴证师</w:t>
      </w:r>
      <w:r w:rsidR="00893CE6" w:rsidRPr="00CF0154">
        <w:rPr>
          <w:rFonts w:ascii="仿宋_GB2312" w:eastAsia="仿宋_GB2312" w:hint="eastAsia"/>
          <w:bCs/>
          <w:spacing w:val="-4"/>
          <w:sz w:val="28"/>
        </w:rPr>
        <w:t>关注了建筑物的安全，无理由怀疑其存在安全隐患，但未对其进行安全鉴定，假定建筑结构等是安全的。</w:t>
      </w:r>
    </w:p>
    <w:p w:rsidR="00893CE6" w:rsidRDefault="00893CE6" w:rsidP="004B01BB">
      <w:pPr>
        <w:tabs>
          <w:tab w:val="left" w:pos="5614"/>
        </w:tabs>
        <w:spacing w:line="560" w:lineRule="exact"/>
        <w:rPr>
          <w:rFonts w:ascii="仿宋_GB2312" w:eastAsia="仿宋_GB2312" w:hAnsi="宋体"/>
          <w:b/>
          <w:sz w:val="28"/>
          <w:szCs w:val="28"/>
        </w:rPr>
      </w:pPr>
      <w:r w:rsidRPr="004719E7">
        <w:rPr>
          <w:rFonts w:ascii="仿宋_GB2312" w:eastAsia="仿宋_GB2312" w:hAnsi="宋体" w:hint="eastAsia"/>
          <w:b/>
          <w:sz w:val="28"/>
          <w:szCs w:val="28"/>
        </w:rPr>
        <w:t>二、</w:t>
      </w:r>
      <w:r w:rsidR="00063B49">
        <w:rPr>
          <w:rFonts w:ascii="仿宋_GB2312" w:eastAsia="仿宋_GB2312" w:hAnsi="宋体" w:hint="eastAsia"/>
          <w:b/>
          <w:sz w:val="28"/>
          <w:szCs w:val="28"/>
        </w:rPr>
        <w:t>背离事实假设</w:t>
      </w:r>
    </w:p>
    <w:p w:rsidR="00063B49" w:rsidRDefault="00063B49" w:rsidP="00CE205C">
      <w:pPr>
        <w:tabs>
          <w:tab w:val="left" w:pos="5614"/>
        </w:tabs>
        <w:spacing w:line="560" w:lineRule="exact"/>
        <w:ind w:firstLineChars="200" w:firstLine="560"/>
        <w:rPr>
          <w:rFonts w:ascii="仿宋_GB2312" w:eastAsia="仿宋_GB2312" w:hAnsi="宋体"/>
          <w:sz w:val="28"/>
          <w:szCs w:val="28"/>
        </w:rPr>
      </w:pPr>
      <w:r w:rsidRPr="00CE205C">
        <w:rPr>
          <w:rFonts w:ascii="仿宋_GB2312" w:eastAsia="仿宋_GB2312" w:hAnsi="宋体" w:hint="eastAsia"/>
          <w:sz w:val="28"/>
          <w:szCs w:val="28"/>
        </w:rPr>
        <w:t>本次估价目的是</w:t>
      </w:r>
      <w:r w:rsidRPr="00CE205C">
        <w:rPr>
          <w:rFonts w:ascii="仿宋_GB2312" w:eastAsia="仿宋_GB2312" w:hAnsi="宋体" w:hint="eastAsia"/>
          <w:color w:val="000000"/>
          <w:sz w:val="28"/>
          <w:szCs w:val="28"/>
        </w:rPr>
        <w:t>为</w:t>
      </w:r>
      <w:r w:rsidR="00ED4225">
        <w:rPr>
          <w:rFonts w:ascii="仿宋_GB2312" w:eastAsia="仿宋_GB2312" w:hAnsi="宋体" w:hint="eastAsia"/>
          <w:color w:val="000000"/>
          <w:sz w:val="28"/>
          <w:szCs w:val="28"/>
        </w:rPr>
        <w:t>委托方</w:t>
      </w:r>
      <w:r w:rsidRPr="00CE205C">
        <w:rPr>
          <w:rFonts w:ascii="仿宋_GB2312" w:eastAsia="仿宋_GB2312" w:hAnsi="宋体" w:hint="eastAsia"/>
          <w:color w:val="000000"/>
          <w:sz w:val="28"/>
          <w:szCs w:val="28"/>
        </w:rPr>
        <w:t>确定拍卖标的的保留价提供参考依据而评估房地产市场价值</w:t>
      </w:r>
      <w:r w:rsidRPr="00CE205C">
        <w:rPr>
          <w:rFonts w:ascii="仿宋_GB2312" w:eastAsia="仿宋_GB2312" w:hAnsi="宋体" w:hint="eastAsia"/>
          <w:sz w:val="28"/>
          <w:szCs w:val="28"/>
        </w:rPr>
        <w:t>。根据</w:t>
      </w:r>
      <w:r w:rsidR="00CE205C" w:rsidRPr="00CE205C">
        <w:rPr>
          <w:rFonts w:ascii="仿宋_GB2312" w:eastAsia="仿宋_GB2312" w:hAnsi="宋体" w:hint="eastAsia"/>
          <w:sz w:val="28"/>
          <w:szCs w:val="28"/>
        </w:rPr>
        <w:t>《房地产估价规范》，房地产司法拍卖估价，评估价值的影响因素不应包括拍卖房地产被查封及拍卖房地产上原有的担保物权和其他优先受偿权</w:t>
      </w:r>
      <w:r w:rsidR="00AA7C8C">
        <w:rPr>
          <w:rFonts w:ascii="仿宋_GB2312" w:eastAsia="仿宋_GB2312" w:hAnsi="宋体" w:hint="eastAsia"/>
          <w:sz w:val="28"/>
          <w:szCs w:val="28"/>
        </w:rPr>
        <w:t>,</w:t>
      </w:r>
      <w:r w:rsidR="00CE205C" w:rsidRPr="00CE205C">
        <w:rPr>
          <w:rFonts w:ascii="仿宋_GB2312" w:eastAsia="仿宋_GB2312" w:hAnsi="宋体" w:hint="eastAsia"/>
          <w:sz w:val="28"/>
          <w:szCs w:val="28"/>
        </w:rPr>
        <w:t>故本次评估假定估价对象未被查封。</w:t>
      </w:r>
    </w:p>
    <w:p w:rsidR="00CB7289" w:rsidRDefault="00CB7289" w:rsidP="00CB7289">
      <w:pPr>
        <w:tabs>
          <w:tab w:val="left" w:pos="5614"/>
        </w:tabs>
        <w:spacing w:line="560" w:lineRule="exact"/>
        <w:rPr>
          <w:rFonts w:ascii="仿宋_GB2312" w:eastAsia="仿宋_GB2312" w:hAnsi="宋体"/>
          <w:b/>
          <w:sz w:val="28"/>
          <w:szCs w:val="28"/>
        </w:rPr>
      </w:pPr>
      <w:r w:rsidRPr="00CB7289">
        <w:rPr>
          <w:rFonts w:ascii="仿宋_GB2312" w:eastAsia="仿宋_GB2312" w:hAnsi="宋体" w:hint="eastAsia"/>
          <w:b/>
          <w:sz w:val="28"/>
          <w:szCs w:val="28"/>
        </w:rPr>
        <w:t>三、依据不足假设</w:t>
      </w:r>
    </w:p>
    <w:p w:rsidR="0084359F" w:rsidRPr="0084359F" w:rsidRDefault="0084359F" w:rsidP="0084359F">
      <w:pPr>
        <w:tabs>
          <w:tab w:val="left" w:pos="5614"/>
        </w:tabs>
        <w:spacing w:line="560" w:lineRule="exact"/>
        <w:ind w:firstLineChars="200" w:firstLine="560"/>
        <w:rPr>
          <w:rFonts w:ascii="仿宋_GB2312" w:eastAsia="仿宋_GB2312" w:hAnsi="宋体"/>
          <w:sz w:val="28"/>
          <w:szCs w:val="28"/>
        </w:rPr>
      </w:pPr>
      <w:r w:rsidRPr="00615EEA">
        <w:rPr>
          <w:rFonts w:ascii="仿宋_GB2312" w:eastAsia="仿宋_GB2312" w:hAnsi="楷体" w:hint="eastAsia"/>
          <w:sz w:val="28"/>
          <w:szCs w:val="28"/>
        </w:rPr>
        <w:t>委托人未提供评估标的宗地</w:t>
      </w:r>
      <w:r>
        <w:rPr>
          <w:rFonts w:ascii="仿宋_GB2312" w:eastAsia="仿宋_GB2312" w:hAnsi="楷体" w:hint="eastAsia"/>
          <w:sz w:val="28"/>
          <w:szCs w:val="28"/>
        </w:rPr>
        <w:t>《国有土地使用权证》</w:t>
      </w:r>
      <w:r w:rsidRPr="00615EEA">
        <w:rPr>
          <w:rFonts w:ascii="仿宋_GB2312" w:eastAsia="仿宋_GB2312" w:hAnsi="楷体" w:hint="eastAsia"/>
          <w:sz w:val="28"/>
          <w:szCs w:val="28"/>
        </w:rPr>
        <w:t>平面图及四至</w:t>
      </w:r>
      <w:r>
        <w:rPr>
          <w:rFonts w:ascii="仿宋_GB2312" w:eastAsia="仿宋_GB2312" w:hAnsi="楷体" w:hint="eastAsia"/>
          <w:sz w:val="28"/>
          <w:szCs w:val="28"/>
        </w:rPr>
        <w:t>资料</w:t>
      </w:r>
      <w:r w:rsidRPr="00615EEA">
        <w:rPr>
          <w:rFonts w:ascii="仿宋_GB2312" w:eastAsia="仿宋_GB2312" w:hAnsi="楷体" w:hint="eastAsia"/>
          <w:sz w:val="28"/>
          <w:szCs w:val="28"/>
        </w:rPr>
        <w:t>，本次评估假设宗地形状较规则</w:t>
      </w:r>
      <w:r w:rsidRPr="0084359F">
        <w:rPr>
          <w:rFonts w:ascii="仿宋_GB2312" w:eastAsia="仿宋_GB2312" w:hAnsi="宋体" w:hint="eastAsia"/>
          <w:sz w:val="28"/>
          <w:szCs w:val="28"/>
        </w:rPr>
        <w:t>。</w:t>
      </w:r>
    </w:p>
    <w:p w:rsidR="00893CE6" w:rsidRPr="004719E7" w:rsidRDefault="004A161F" w:rsidP="004B01BB">
      <w:pPr>
        <w:tabs>
          <w:tab w:val="left" w:pos="5614"/>
        </w:tabs>
        <w:spacing w:line="560" w:lineRule="exact"/>
        <w:rPr>
          <w:rFonts w:ascii="仿宋_GB2312" w:eastAsia="仿宋_GB2312"/>
          <w:b/>
          <w:sz w:val="28"/>
        </w:rPr>
      </w:pPr>
      <w:r>
        <w:rPr>
          <w:rFonts w:ascii="仿宋_GB2312" w:eastAsia="仿宋_GB2312" w:hint="eastAsia"/>
          <w:b/>
          <w:sz w:val="28"/>
        </w:rPr>
        <w:t>四</w:t>
      </w:r>
      <w:r w:rsidR="00893CE6" w:rsidRPr="004719E7">
        <w:rPr>
          <w:rFonts w:ascii="仿宋_GB2312" w:eastAsia="仿宋_GB2312" w:hint="eastAsia"/>
          <w:b/>
          <w:sz w:val="28"/>
        </w:rPr>
        <w:t>、</w:t>
      </w:r>
      <w:r w:rsidR="000C4C2F">
        <w:rPr>
          <w:rFonts w:ascii="仿宋_GB2312" w:eastAsia="仿宋_GB2312" w:hint="eastAsia"/>
          <w:b/>
          <w:sz w:val="28"/>
        </w:rPr>
        <w:t>估价报告使用限制</w:t>
      </w:r>
      <w:r w:rsidR="00893CE6" w:rsidRPr="004719E7">
        <w:rPr>
          <w:rFonts w:ascii="仿宋_GB2312" w:eastAsia="仿宋_GB2312" w:hint="eastAsia"/>
          <w:b/>
          <w:sz w:val="28"/>
        </w:rPr>
        <w:t>：</w:t>
      </w:r>
    </w:p>
    <w:p w:rsidR="00893CE6" w:rsidRPr="00CF0154" w:rsidRDefault="00A12DC5" w:rsidP="004B01BB">
      <w:pPr>
        <w:tabs>
          <w:tab w:val="left" w:pos="5614"/>
        </w:tabs>
        <w:spacing w:line="560" w:lineRule="exact"/>
        <w:ind w:firstLine="570"/>
        <w:rPr>
          <w:rFonts w:ascii="仿宋_GB2312" w:eastAsia="仿宋_GB2312"/>
          <w:sz w:val="28"/>
        </w:rPr>
      </w:pPr>
      <w:r>
        <w:rPr>
          <w:rFonts w:ascii="仿宋_GB2312" w:eastAsia="仿宋_GB2312" w:hint="eastAsia"/>
          <w:sz w:val="28"/>
        </w:rPr>
        <w:t>（一）</w:t>
      </w:r>
      <w:r w:rsidR="00893CE6" w:rsidRPr="00CF0154">
        <w:rPr>
          <w:rFonts w:ascii="仿宋_GB2312" w:eastAsia="仿宋_GB2312" w:hint="eastAsia"/>
          <w:sz w:val="28"/>
        </w:rPr>
        <w:t>本估价报告使用者为委托</w:t>
      </w:r>
      <w:r w:rsidR="00AD527F">
        <w:rPr>
          <w:rFonts w:ascii="仿宋_GB2312" w:eastAsia="仿宋_GB2312" w:hint="eastAsia"/>
          <w:sz w:val="28"/>
        </w:rPr>
        <w:t>人</w:t>
      </w:r>
      <w:r w:rsidR="00893CE6" w:rsidRPr="00CF0154">
        <w:rPr>
          <w:rFonts w:ascii="仿宋_GB2312" w:eastAsia="仿宋_GB2312" w:hint="eastAsia"/>
          <w:sz w:val="28"/>
        </w:rPr>
        <w:t>及除委托</w:t>
      </w:r>
      <w:r w:rsidR="00AD527F">
        <w:rPr>
          <w:rFonts w:ascii="仿宋_GB2312" w:eastAsia="仿宋_GB2312" w:hint="eastAsia"/>
          <w:sz w:val="28"/>
        </w:rPr>
        <w:t>人</w:t>
      </w:r>
      <w:r w:rsidR="00893CE6" w:rsidRPr="00CF0154">
        <w:rPr>
          <w:rFonts w:ascii="仿宋_GB2312" w:eastAsia="仿宋_GB2312" w:hint="eastAsia"/>
          <w:sz w:val="28"/>
        </w:rPr>
        <w:t>外</w:t>
      </w:r>
      <w:r w:rsidR="00893CE6" w:rsidRPr="00CF0154">
        <w:rPr>
          <w:rFonts w:ascii="仿宋_GB2312" w:eastAsia="仿宋_GB2312" w:hAnsi="宋体" w:hint="eastAsia"/>
          <w:sz w:val="28"/>
          <w:szCs w:val="28"/>
        </w:rPr>
        <w:t>按照国家法律、法规明确规定的其他评估报告使用者。</w:t>
      </w:r>
    </w:p>
    <w:p w:rsidR="00893CE6" w:rsidRDefault="00A12DC5" w:rsidP="004B01BB">
      <w:pPr>
        <w:tabs>
          <w:tab w:val="left" w:pos="5614"/>
        </w:tabs>
        <w:spacing w:line="560" w:lineRule="exact"/>
        <w:ind w:firstLine="570"/>
        <w:rPr>
          <w:rFonts w:ascii="仿宋_GB2312" w:eastAsia="仿宋_GB2312" w:hAnsi="Courier New"/>
          <w:color w:val="000000"/>
          <w:kern w:val="28"/>
          <w:sz w:val="28"/>
        </w:rPr>
      </w:pPr>
      <w:r>
        <w:rPr>
          <w:rFonts w:ascii="仿宋_GB2312" w:eastAsia="仿宋_GB2312" w:hint="eastAsia"/>
          <w:sz w:val="28"/>
        </w:rPr>
        <w:t>（二）</w:t>
      </w:r>
      <w:r w:rsidR="00893CE6" w:rsidRPr="00CF0154">
        <w:rPr>
          <w:rFonts w:ascii="仿宋_GB2312" w:eastAsia="仿宋_GB2312" w:hint="eastAsia"/>
          <w:sz w:val="28"/>
        </w:rPr>
        <w:t>本估价报告仅为委托人</w:t>
      </w:r>
      <w:r w:rsidR="00F5044C">
        <w:rPr>
          <w:rFonts w:ascii="仿宋_GB2312" w:eastAsia="仿宋_GB2312" w:hint="eastAsia"/>
          <w:sz w:val="28"/>
        </w:rPr>
        <w:t>确定拍卖</w:t>
      </w:r>
      <w:r w:rsidR="00AD527F">
        <w:rPr>
          <w:rFonts w:ascii="仿宋_GB2312" w:eastAsia="仿宋_GB2312" w:hint="eastAsia"/>
          <w:sz w:val="28"/>
        </w:rPr>
        <w:t>标的的</w:t>
      </w:r>
      <w:r w:rsidR="00F5044C">
        <w:rPr>
          <w:rFonts w:ascii="仿宋_GB2312" w:eastAsia="仿宋_GB2312" w:hint="eastAsia"/>
          <w:sz w:val="28"/>
        </w:rPr>
        <w:t>保留价</w:t>
      </w:r>
      <w:r w:rsidR="00893CE6" w:rsidRPr="00CF0154">
        <w:rPr>
          <w:rFonts w:ascii="仿宋_GB2312" w:eastAsia="仿宋_GB2312" w:hint="eastAsia"/>
          <w:sz w:val="28"/>
        </w:rPr>
        <w:t>提供价</w:t>
      </w:r>
      <w:r w:rsidR="00AD527F">
        <w:rPr>
          <w:rFonts w:ascii="仿宋_GB2312" w:eastAsia="仿宋_GB2312" w:hint="eastAsia"/>
          <w:sz w:val="28"/>
        </w:rPr>
        <w:t>值</w:t>
      </w:r>
      <w:r w:rsidR="00893CE6" w:rsidRPr="00CF0154">
        <w:rPr>
          <w:rFonts w:ascii="仿宋_GB2312" w:eastAsia="仿宋_GB2312" w:hint="eastAsia"/>
          <w:sz w:val="28"/>
        </w:rPr>
        <w:t>参考，不得作为其它用途使用，</w:t>
      </w:r>
      <w:r w:rsidR="00893CE6" w:rsidRPr="00CF0154">
        <w:rPr>
          <w:rFonts w:ascii="仿宋_GB2312" w:eastAsia="仿宋_GB2312" w:hAnsi="Courier New" w:hint="eastAsia"/>
          <w:color w:val="000000"/>
          <w:kern w:val="28"/>
          <w:sz w:val="28"/>
        </w:rPr>
        <w:t>当用于其它目的，本报告评估结果无效，造成的一切后果由使用方全权承担。</w:t>
      </w:r>
    </w:p>
    <w:p w:rsidR="00893CE6" w:rsidRPr="00CF0154" w:rsidRDefault="00A12DC5" w:rsidP="004B01BB">
      <w:pPr>
        <w:tabs>
          <w:tab w:val="left" w:pos="5614"/>
        </w:tabs>
        <w:spacing w:line="560" w:lineRule="exact"/>
        <w:ind w:firstLine="570"/>
        <w:rPr>
          <w:rFonts w:ascii="仿宋_GB2312" w:eastAsia="仿宋_GB2312"/>
          <w:sz w:val="28"/>
        </w:rPr>
      </w:pPr>
      <w:r w:rsidRPr="00E3147E">
        <w:rPr>
          <w:rFonts w:ascii="仿宋_GB2312" w:eastAsia="仿宋_GB2312" w:hint="eastAsia"/>
          <w:sz w:val="28"/>
        </w:rPr>
        <w:t>（</w:t>
      </w:r>
      <w:r w:rsidR="00B9287C">
        <w:rPr>
          <w:rFonts w:ascii="仿宋_GB2312" w:eastAsia="仿宋_GB2312" w:hint="eastAsia"/>
          <w:sz w:val="28"/>
        </w:rPr>
        <w:t>三</w:t>
      </w:r>
      <w:r w:rsidRPr="00E3147E">
        <w:rPr>
          <w:rFonts w:ascii="仿宋_GB2312" w:eastAsia="仿宋_GB2312" w:hint="eastAsia"/>
          <w:sz w:val="28"/>
        </w:rPr>
        <w:t>）</w:t>
      </w:r>
      <w:r w:rsidR="00893CE6" w:rsidRPr="00E3147E">
        <w:rPr>
          <w:rFonts w:ascii="仿宋_GB2312" w:eastAsia="仿宋_GB2312" w:hint="eastAsia"/>
          <w:sz w:val="28"/>
        </w:rPr>
        <w:t>本报告使用期限为一年</w:t>
      </w:r>
      <w:r w:rsidR="00AD527F" w:rsidRPr="00E3147E">
        <w:rPr>
          <w:rFonts w:ascii="仿宋_GB2312" w:eastAsia="仿宋_GB2312" w:hint="eastAsia"/>
          <w:sz w:val="28"/>
        </w:rPr>
        <w:t>，自估价</w:t>
      </w:r>
      <w:r w:rsidR="00AD527F">
        <w:rPr>
          <w:rFonts w:ascii="仿宋_GB2312" w:eastAsia="仿宋_GB2312" w:hint="eastAsia"/>
          <w:sz w:val="28"/>
        </w:rPr>
        <w:t>报告出具之日起计算。</w:t>
      </w:r>
      <w:r w:rsidR="00893CE6" w:rsidRPr="00CF0154">
        <w:rPr>
          <w:rFonts w:ascii="仿宋_GB2312" w:eastAsia="仿宋_GB2312" w:hint="eastAsia"/>
          <w:sz w:val="28"/>
        </w:rPr>
        <w:t>超过一年，需重新进行估价。</w:t>
      </w:r>
    </w:p>
    <w:p w:rsidR="00893CE6" w:rsidRPr="00CF0154" w:rsidRDefault="00A12DC5" w:rsidP="004B01BB">
      <w:pPr>
        <w:tabs>
          <w:tab w:val="left" w:pos="5614"/>
        </w:tabs>
        <w:spacing w:line="560" w:lineRule="exact"/>
        <w:ind w:firstLine="570"/>
        <w:rPr>
          <w:rFonts w:ascii="仿宋_GB2312" w:eastAsia="仿宋_GB2312"/>
          <w:sz w:val="28"/>
        </w:rPr>
      </w:pPr>
      <w:r>
        <w:rPr>
          <w:rFonts w:ascii="仿宋_GB2312" w:eastAsia="仿宋_GB2312" w:hint="eastAsia"/>
          <w:sz w:val="28"/>
        </w:rPr>
        <w:lastRenderedPageBreak/>
        <w:t>（</w:t>
      </w:r>
      <w:r w:rsidR="00B9287C">
        <w:rPr>
          <w:rFonts w:ascii="仿宋_GB2312" w:eastAsia="仿宋_GB2312" w:hint="eastAsia"/>
          <w:sz w:val="28"/>
        </w:rPr>
        <w:t>四</w:t>
      </w:r>
      <w:r>
        <w:rPr>
          <w:rFonts w:ascii="仿宋_GB2312" w:eastAsia="仿宋_GB2312" w:hint="eastAsia"/>
          <w:sz w:val="28"/>
        </w:rPr>
        <w:t>）</w:t>
      </w:r>
      <w:r w:rsidR="00893CE6" w:rsidRPr="00CF0154">
        <w:rPr>
          <w:rFonts w:ascii="仿宋_GB2312" w:eastAsia="仿宋_GB2312" w:hint="eastAsia"/>
          <w:sz w:val="28"/>
        </w:rPr>
        <w:t>本报告和估价结果的使用权归委托</w:t>
      </w:r>
      <w:r w:rsidR="00AD527F">
        <w:rPr>
          <w:rFonts w:ascii="仿宋_GB2312" w:eastAsia="仿宋_GB2312" w:hint="eastAsia"/>
          <w:sz w:val="28"/>
        </w:rPr>
        <w:t>人</w:t>
      </w:r>
      <w:r w:rsidR="00893CE6" w:rsidRPr="00CF0154">
        <w:rPr>
          <w:rFonts w:ascii="仿宋_GB2312" w:eastAsia="仿宋_GB2312" w:hint="eastAsia"/>
          <w:sz w:val="28"/>
        </w:rPr>
        <w:t>所有，本公司对估价结果有最终解释权。</w:t>
      </w:r>
    </w:p>
    <w:p w:rsidR="00893CE6" w:rsidRPr="00CF0154" w:rsidRDefault="00A12DC5" w:rsidP="004B01BB">
      <w:pPr>
        <w:tabs>
          <w:tab w:val="left" w:pos="5614"/>
        </w:tabs>
        <w:adjustRightInd w:val="0"/>
        <w:spacing w:line="560" w:lineRule="exact"/>
        <w:ind w:firstLineChars="200" w:firstLine="560"/>
        <w:textAlignment w:val="baseline"/>
        <w:rPr>
          <w:rFonts w:ascii="仿宋_GB2312" w:eastAsia="仿宋_GB2312" w:hAnsi="Courier New"/>
          <w:color w:val="000000"/>
          <w:kern w:val="28"/>
          <w:sz w:val="28"/>
        </w:rPr>
      </w:pPr>
      <w:r>
        <w:rPr>
          <w:rFonts w:ascii="仿宋_GB2312" w:eastAsia="仿宋_GB2312" w:hint="eastAsia"/>
          <w:sz w:val="28"/>
        </w:rPr>
        <w:t>（</w:t>
      </w:r>
      <w:r w:rsidR="00B9287C">
        <w:rPr>
          <w:rFonts w:ascii="仿宋_GB2312" w:eastAsia="仿宋_GB2312" w:hint="eastAsia"/>
          <w:sz w:val="28"/>
        </w:rPr>
        <w:t>五</w:t>
      </w:r>
      <w:r>
        <w:rPr>
          <w:rFonts w:ascii="仿宋_GB2312" w:eastAsia="仿宋_GB2312" w:hint="eastAsia"/>
          <w:sz w:val="28"/>
        </w:rPr>
        <w:t>）</w:t>
      </w:r>
      <w:r w:rsidR="00893CE6" w:rsidRPr="00CF0154">
        <w:rPr>
          <w:rFonts w:ascii="仿宋_GB2312" w:eastAsia="仿宋_GB2312" w:hAnsi="Courier New" w:hint="eastAsia"/>
          <w:color w:val="000000"/>
          <w:kern w:val="28"/>
          <w:sz w:val="28"/>
        </w:rPr>
        <w:t>本报告除正式报告外其他复印、影印件均无法律效力。任何单位和个人未经估价机构书面同意，报告书全部和任一部分均不能用于与本次目的无关的任何公开性文件、通告和报告中，不得以任何形式发表，本报告不对任何第三人承担责任。</w:t>
      </w:r>
    </w:p>
    <w:p w:rsidR="00893CE6" w:rsidRPr="00CF0154" w:rsidRDefault="00893CE6" w:rsidP="00893CE6">
      <w:pPr>
        <w:tabs>
          <w:tab w:val="left" w:pos="5614"/>
        </w:tabs>
        <w:spacing w:line="600" w:lineRule="exact"/>
        <w:jc w:val="center"/>
        <w:rPr>
          <w:rFonts w:ascii="仿宋_GB2312" w:eastAsia="仿宋_GB2312"/>
          <w:b/>
          <w:bCs/>
          <w:sz w:val="32"/>
        </w:rPr>
      </w:pPr>
    </w:p>
    <w:p w:rsidR="00893CE6" w:rsidRPr="00CF0154" w:rsidRDefault="00893CE6" w:rsidP="00893CE6">
      <w:pPr>
        <w:tabs>
          <w:tab w:val="left" w:pos="5614"/>
        </w:tabs>
        <w:spacing w:line="580" w:lineRule="exact"/>
        <w:jc w:val="center"/>
        <w:rPr>
          <w:rFonts w:ascii="仿宋_GB2312" w:eastAsia="仿宋_GB2312"/>
          <w:b/>
          <w:bCs/>
          <w:sz w:val="32"/>
        </w:rPr>
      </w:pPr>
    </w:p>
    <w:p w:rsidR="00893CE6" w:rsidRDefault="00893CE6" w:rsidP="00893CE6">
      <w:pPr>
        <w:jc w:val="center"/>
        <w:outlineLvl w:val="0"/>
        <w:rPr>
          <w:rFonts w:eastAsia="黑体"/>
          <w:b/>
          <w:position w:val="28"/>
          <w:sz w:val="44"/>
          <w:szCs w:val="44"/>
        </w:rPr>
      </w:pPr>
    </w:p>
    <w:p w:rsidR="00893CE6" w:rsidRDefault="00893CE6" w:rsidP="00893CE6">
      <w:pPr>
        <w:jc w:val="center"/>
        <w:outlineLvl w:val="0"/>
        <w:rPr>
          <w:rFonts w:eastAsia="黑体"/>
          <w:b/>
          <w:position w:val="28"/>
          <w:sz w:val="44"/>
          <w:szCs w:val="44"/>
        </w:rPr>
      </w:pPr>
    </w:p>
    <w:p w:rsidR="00893CE6" w:rsidRDefault="00893CE6" w:rsidP="00893CE6">
      <w:pPr>
        <w:jc w:val="center"/>
        <w:outlineLvl w:val="0"/>
        <w:rPr>
          <w:rFonts w:eastAsia="黑体"/>
          <w:b/>
          <w:position w:val="28"/>
          <w:sz w:val="44"/>
          <w:szCs w:val="44"/>
        </w:rPr>
      </w:pPr>
    </w:p>
    <w:p w:rsidR="00893CE6" w:rsidRDefault="00893CE6" w:rsidP="00893CE6">
      <w:pPr>
        <w:jc w:val="center"/>
        <w:outlineLvl w:val="0"/>
        <w:rPr>
          <w:rFonts w:eastAsia="黑体"/>
          <w:b/>
          <w:position w:val="28"/>
          <w:sz w:val="44"/>
          <w:szCs w:val="44"/>
        </w:rPr>
      </w:pPr>
    </w:p>
    <w:p w:rsidR="00893CE6" w:rsidRDefault="00893CE6" w:rsidP="00893CE6">
      <w:pPr>
        <w:jc w:val="center"/>
        <w:outlineLvl w:val="0"/>
        <w:rPr>
          <w:rFonts w:eastAsia="黑体"/>
          <w:b/>
          <w:position w:val="28"/>
          <w:sz w:val="44"/>
          <w:szCs w:val="44"/>
        </w:rPr>
      </w:pPr>
    </w:p>
    <w:p w:rsidR="002400D7" w:rsidRDefault="008204E3" w:rsidP="002400D7">
      <w:pPr>
        <w:jc w:val="center"/>
        <w:outlineLvl w:val="0"/>
        <w:rPr>
          <w:rFonts w:ascii="仿宋_GB2312" w:eastAsia="仿宋_GB2312"/>
          <w:b/>
          <w:position w:val="28"/>
          <w:sz w:val="44"/>
          <w:szCs w:val="44"/>
        </w:rPr>
      </w:pPr>
      <w:r>
        <w:rPr>
          <w:rFonts w:eastAsia="黑体"/>
          <w:b/>
          <w:position w:val="28"/>
          <w:sz w:val="44"/>
          <w:szCs w:val="44"/>
        </w:rPr>
        <w:br w:type="page"/>
      </w:r>
      <w:r w:rsidR="002400D7">
        <w:rPr>
          <w:rFonts w:ascii="仿宋_GB2312" w:eastAsia="仿宋_GB2312" w:hint="eastAsia"/>
          <w:b/>
          <w:position w:val="28"/>
          <w:sz w:val="44"/>
          <w:szCs w:val="44"/>
        </w:rPr>
        <w:lastRenderedPageBreak/>
        <w:t>评估报告书</w:t>
      </w:r>
    </w:p>
    <w:p w:rsidR="002400D7" w:rsidRPr="0084359F" w:rsidRDefault="008C763E" w:rsidP="002400D7">
      <w:pPr>
        <w:spacing w:line="360" w:lineRule="auto"/>
        <w:jc w:val="center"/>
        <w:rPr>
          <w:rFonts w:ascii="宋体" w:hAnsi="宋体"/>
          <w:sz w:val="28"/>
          <w:szCs w:val="22"/>
          <w:lang w:val="zh-CN"/>
        </w:rPr>
      </w:pPr>
      <w:r w:rsidRPr="0084359F">
        <w:rPr>
          <w:rFonts w:ascii="宋体" w:hAnsi="宋体" w:hint="eastAsia"/>
          <w:sz w:val="28"/>
          <w:szCs w:val="22"/>
          <w:lang w:val="zh-CN"/>
        </w:rPr>
        <w:t>山西</w:t>
      </w:r>
      <w:r w:rsidR="00C507A7" w:rsidRPr="0084359F">
        <w:rPr>
          <w:rFonts w:ascii="宋体" w:hAnsi="宋体" w:hint="eastAsia"/>
          <w:sz w:val="28"/>
          <w:szCs w:val="22"/>
          <w:lang w:val="zh-CN"/>
        </w:rPr>
        <w:t>同宸</w:t>
      </w:r>
      <w:r w:rsidRPr="0084359F">
        <w:rPr>
          <w:rFonts w:ascii="宋体" w:hAnsi="宋体" w:hint="eastAsia"/>
          <w:sz w:val="28"/>
          <w:szCs w:val="22"/>
          <w:lang w:val="zh-CN"/>
        </w:rPr>
        <w:t>评字</w:t>
      </w:r>
      <w:r w:rsidR="006A529C" w:rsidRPr="0084359F">
        <w:rPr>
          <w:rFonts w:ascii="宋体" w:hAnsi="宋体" w:hint="eastAsia"/>
          <w:sz w:val="28"/>
          <w:szCs w:val="22"/>
          <w:lang w:val="zh-CN"/>
        </w:rPr>
        <w:t>[201</w:t>
      </w:r>
      <w:r w:rsidR="00C507A7" w:rsidRPr="0084359F">
        <w:rPr>
          <w:rFonts w:ascii="宋体" w:hAnsi="宋体" w:hint="eastAsia"/>
          <w:sz w:val="28"/>
          <w:szCs w:val="22"/>
          <w:lang w:val="zh-CN"/>
        </w:rPr>
        <w:t>9</w:t>
      </w:r>
      <w:r w:rsidRPr="0084359F">
        <w:rPr>
          <w:rFonts w:ascii="宋体" w:hAnsi="宋体" w:hint="eastAsia"/>
          <w:sz w:val="28"/>
          <w:szCs w:val="22"/>
          <w:lang w:val="zh-CN"/>
        </w:rPr>
        <w:t>]第0</w:t>
      </w:r>
      <w:r w:rsidR="009C544D">
        <w:rPr>
          <w:rFonts w:ascii="宋体" w:hAnsi="宋体" w:hint="eastAsia"/>
          <w:sz w:val="28"/>
          <w:szCs w:val="22"/>
          <w:lang w:val="zh-CN"/>
        </w:rPr>
        <w:t>18</w:t>
      </w:r>
      <w:r w:rsidRPr="0084359F">
        <w:rPr>
          <w:rFonts w:ascii="宋体" w:hAnsi="宋体" w:hint="eastAsia"/>
          <w:sz w:val="28"/>
          <w:szCs w:val="22"/>
          <w:lang w:val="zh-CN"/>
        </w:rPr>
        <w:t>号</w:t>
      </w:r>
    </w:p>
    <w:p w:rsidR="002400D7" w:rsidRPr="0084359F" w:rsidRDefault="002400D7" w:rsidP="0084359F">
      <w:pPr>
        <w:ind w:firstLineChars="300" w:firstLine="840"/>
        <w:jc w:val="center"/>
        <w:rPr>
          <w:rFonts w:ascii="宋体" w:hAnsi="宋体"/>
          <w:sz w:val="28"/>
          <w:szCs w:val="22"/>
          <w:lang w:val="zh-CN"/>
        </w:rPr>
      </w:pPr>
      <w:r>
        <w:rPr>
          <w:rFonts w:ascii="宋体" w:hAnsi="宋体" w:hint="eastAsia"/>
          <w:sz w:val="28"/>
          <w:szCs w:val="22"/>
          <w:lang w:val="zh-CN"/>
        </w:rPr>
        <w:t>对</w:t>
      </w:r>
      <w:r w:rsidR="0084359F" w:rsidRPr="0084359F">
        <w:rPr>
          <w:rFonts w:ascii="宋体" w:hAnsi="宋体" w:hint="eastAsia"/>
          <w:sz w:val="28"/>
          <w:szCs w:val="22"/>
          <w:lang w:val="zh-CN"/>
        </w:rPr>
        <w:t>胡丽霞所有的位于海南省三亚市乐东县九所新区龙栖湾温泉花园1号楼龙江阁2114号</w:t>
      </w:r>
      <w:r w:rsidR="00AE5964" w:rsidRPr="00AE5964">
        <w:rPr>
          <w:rFonts w:ascii="宋体" w:hAnsi="宋体" w:hint="eastAsia"/>
          <w:sz w:val="28"/>
          <w:szCs w:val="22"/>
          <w:lang w:val="zh-CN"/>
        </w:rPr>
        <w:t>的</w:t>
      </w:r>
      <w:r w:rsidR="006A529C">
        <w:rPr>
          <w:rFonts w:ascii="宋体" w:hAnsi="宋体" w:hint="eastAsia"/>
          <w:sz w:val="28"/>
          <w:szCs w:val="22"/>
          <w:lang w:val="zh-CN"/>
        </w:rPr>
        <w:t>住宅</w:t>
      </w:r>
      <w:r w:rsidR="00AE5964" w:rsidRPr="00AE5964">
        <w:rPr>
          <w:rFonts w:ascii="宋体" w:hAnsi="宋体" w:hint="eastAsia"/>
          <w:sz w:val="28"/>
          <w:szCs w:val="22"/>
          <w:lang w:val="zh-CN"/>
        </w:rPr>
        <w:t>房地产</w:t>
      </w:r>
      <w:r>
        <w:rPr>
          <w:rFonts w:ascii="宋体" w:hAnsi="宋体" w:hint="eastAsia"/>
          <w:sz w:val="28"/>
          <w:szCs w:val="22"/>
          <w:lang w:val="zh-CN"/>
        </w:rPr>
        <w:t>价格评估报告书</w:t>
      </w:r>
    </w:p>
    <w:p w:rsidR="00893CE6" w:rsidRPr="00194639" w:rsidRDefault="002400D7" w:rsidP="002400D7">
      <w:pPr>
        <w:spacing w:line="560" w:lineRule="exact"/>
        <w:rPr>
          <w:rFonts w:ascii="仿宋_GB2312" w:eastAsia="仿宋_GB2312"/>
          <w:sz w:val="28"/>
          <w:szCs w:val="28"/>
        </w:rPr>
      </w:pPr>
      <w:r>
        <w:rPr>
          <w:rFonts w:ascii="仿宋_GB2312" w:eastAsia="仿宋_GB2312" w:hint="eastAsia"/>
          <w:b/>
          <w:sz w:val="28"/>
          <w:szCs w:val="28"/>
        </w:rPr>
        <w:t>一、估价委托人：</w:t>
      </w:r>
      <w:r>
        <w:rPr>
          <w:rFonts w:ascii="仿宋_GB2312" w:eastAsia="仿宋_GB2312" w:hint="eastAsia"/>
          <w:sz w:val="28"/>
          <w:szCs w:val="28"/>
        </w:rPr>
        <w:t>运城市中级人民法院</w:t>
      </w:r>
      <w:r w:rsidR="00666AAF">
        <w:rPr>
          <w:rFonts w:ascii="仿宋_GB2312" w:eastAsia="仿宋_GB2312" w:hint="eastAsia"/>
          <w:sz w:val="28"/>
          <w:szCs w:val="28"/>
        </w:rPr>
        <w:t>司法技术处</w:t>
      </w:r>
    </w:p>
    <w:p w:rsidR="0093540B" w:rsidRPr="00152C6A" w:rsidRDefault="00E96692" w:rsidP="0093540B">
      <w:pPr>
        <w:spacing w:line="560" w:lineRule="exact"/>
        <w:rPr>
          <w:rFonts w:ascii="仿宋_GB2312" w:eastAsia="仿宋_GB2312"/>
          <w:b/>
          <w:sz w:val="28"/>
          <w:szCs w:val="28"/>
        </w:rPr>
      </w:pPr>
      <w:r>
        <w:rPr>
          <w:rFonts w:ascii="仿宋_GB2312" w:eastAsia="仿宋_GB2312" w:hint="eastAsia"/>
          <w:b/>
          <w:sz w:val="28"/>
          <w:szCs w:val="28"/>
        </w:rPr>
        <w:t>二</w:t>
      </w:r>
      <w:r w:rsidR="0093540B" w:rsidRPr="00152C6A">
        <w:rPr>
          <w:rFonts w:ascii="仿宋_GB2312" w:eastAsia="仿宋_GB2312" w:hint="eastAsia"/>
          <w:b/>
          <w:sz w:val="28"/>
          <w:szCs w:val="28"/>
        </w:rPr>
        <w:t xml:space="preserve">、估价目的：                                                                                         </w:t>
      </w:r>
    </w:p>
    <w:p w:rsidR="0093540B" w:rsidRPr="00152C6A" w:rsidRDefault="0093540B" w:rsidP="0093540B">
      <w:pPr>
        <w:spacing w:line="560" w:lineRule="exact"/>
        <w:ind w:firstLine="570"/>
        <w:rPr>
          <w:rFonts w:ascii="仿宋_GB2312" w:eastAsia="仿宋_GB2312" w:hAnsi="宋体"/>
          <w:sz w:val="28"/>
          <w:szCs w:val="28"/>
        </w:rPr>
      </w:pPr>
      <w:r w:rsidRPr="00152C6A">
        <w:rPr>
          <w:rFonts w:ascii="仿宋_GB2312" w:eastAsia="仿宋_GB2312" w:hAnsi="宋体" w:hint="eastAsia"/>
          <w:color w:val="000000"/>
          <w:sz w:val="28"/>
          <w:szCs w:val="28"/>
        </w:rPr>
        <w:t>为</w:t>
      </w:r>
      <w:r w:rsidR="007906FC">
        <w:rPr>
          <w:rFonts w:ascii="仿宋_GB2312" w:eastAsia="仿宋_GB2312" w:hAnsi="宋体" w:hint="eastAsia"/>
          <w:color w:val="000000"/>
          <w:sz w:val="28"/>
          <w:szCs w:val="28"/>
        </w:rPr>
        <w:t>委托方</w:t>
      </w:r>
      <w:r w:rsidRPr="00152C6A">
        <w:rPr>
          <w:rFonts w:ascii="仿宋_GB2312" w:eastAsia="仿宋_GB2312" w:hAnsi="宋体" w:hint="eastAsia"/>
          <w:color w:val="000000"/>
          <w:sz w:val="28"/>
          <w:szCs w:val="28"/>
        </w:rPr>
        <w:t>确定</w:t>
      </w:r>
      <w:r>
        <w:rPr>
          <w:rFonts w:ascii="仿宋_GB2312" w:eastAsia="仿宋_GB2312" w:hAnsi="宋体" w:hint="eastAsia"/>
          <w:color w:val="000000"/>
          <w:sz w:val="28"/>
          <w:szCs w:val="28"/>
        </w:rPr>
        <w:t>拍卖</w:t>
      </w:r>
      <w:r w:rsidR="0070671C">
        <w:rPr>
          <w:rFonts w:ascii="仿宋_GB2312" w:eastAsia="仿宋_GB2312" w:hAnsi="宋体" w:hint="eastAsia"/>
          <w:color w:val="000000"/>
          <w:sz w:val="28"/>
          <w:szCs w:val="28"/>
        </w:rPr>
        <w:t>标的的</w:t>
      </w:r>
      <w:r>
        <w:rPr>
          <w:rFonts w:ascii="仿宋_GB2312" w:eastAsia="仿宋_GB2312" w:hAnsi="宋体" w:hint="eastAsia"/>
          <w:color w:val="000000"/>
          <w:sz w:val="28"/>
          <w:szCs w:val="28"/>
        </w:rPr>
        <w:t>保留价</w:t>
      </w:r>
      <w:r w:rsidRPr="00152C6A">
        <w:rPr>
          <w:rFonts w:ascii="仿宋_GB2312" w:eastAsia="仿宋_GB2312" w:hAnsi="宋体" w:hint="eastAsia"/>
          <w:color w:val="000000"/>
          <w:sz w:val="28"/>
          <w:szCs w:val="28"/>
        </w:rPr>
        <w:t>提供参考依据而评估房地产</w:t>
      </w:r>
      <w:r>
        <w:rPr>
          <w:rFonts w:ascii="仿宋_GB2312" w:eastAsia="仿宋_GB2312" w:hAnsi="宋体" w:hint="eastAsia"/>
          <w:color w:val="000000"/>
          <w:sz w:val="28"/>
          <w:szCs w:val="28"/>
        </w:rPr>
        <w:t>市场</w:t>
      </w:r>
      <w:r w:rsidRPr="00152C6A">
        <w:rPr>
          <w:rFonts w:ascii="仿宋_GB2312" w:eastAsia="仿宋_GB2312" w:hAnsi="宋体" w:hint="eastAsia"/>
          <w:color w:val="000000"/>
          <w:sz w:val="28"/>
          <w:szCs w:val="28"/>
        </w:rPr>
        <w:t>价值</w:t>
      </w:r>
      <w:r w:rsidRPr="00152C6A">
        <w:rPr>
          <w:rFonts w:ascii="仿宋_GB2312" w:eastAsia="仿宋_GB2312" w:hAnsi="宋体" w:hint="eastAsia"/>
          <w:sz w:val="28"/>
          <w:szCs w:val="28"/>
        </w:rPr>
        <w:t>。</w:t>
      </w:r>
    </w:p>
    <w:p w:rsidR="00893CE6" w:rsidRPr="00194639" w:rsidRDefault="00E96692" w:rsidP="004B01BB">
      <w:pPr>
        <w:spacing w:line="560" w:lineRule="exact"/>
        <w:rPr>
          <w:rFonts w:ascii="仿宋_GB2312" w:eastAsia="仿宋_GB2312" w:hAnsi="宋体"/>
          <w:sz w:val="28"/>
          <w:szCs w:val="28"/>
        </w:rPr>
      </w:pPr>
      <w:r>
        <w:rPr>
          <w:rFonts w:ascii="仿宋_GB2312" w:eastAsia="仿宋_GB2312" w:hint="eastAsia"/>
          <w:b/>
          <w:sz w:val="28"/>
          <w:szCs w:val="28"/>
        </w:rPr>
        <w:t>三</w:t>
      </w:r>
      <w:r w:rsidR="00893CE6" w:rsidRPr="00194639">
        <w:rPr>
          <w:rFonts w:ascii="仿宋_GB2312" w:eastAsia="仿宋_GB2312" w:hint="eastAsia"/>
          <w:sz w:val="28"/>
          <w:szCs w:val="28"/>
        </w:rPr>
        <w:t>、</w:t>
      </w:r>
      <w:r w:rsidR="00893CE6" w:rsidRPr="00194639">
        <w:rPr>
          <w:rFonts w:ascii="仿宋_GB2312" w:eastAsia="仿宋_GB2312" w:hint="eastAsia"/>
          <w:b/>
          <w:sz w:val="28"/>
          <w:szCs w:val="28"/>
        </w:rPr>
        <w:t>估价对象：</w:t>
      </w:r>
    </w:p>
    <w:p w:rsidR="00A856CD" w:rsidRDefault="00A856CD" w:rsidP="00A856CD">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我机构估价人员于</w:t>
      </w:r>
      <w:r w:rsidR="008C763E">
        <w:rPr>
          <w:rFonts w:ascii="仿宋_GB2312" w:eastAsia="仿宋_GB2312" w:hint="eastAsia"/>
          <w:sz w:val="28"/>
          <w:szCs w:val="28"/>
        </w:rPr>
        <w:t>201</w:t>
      </w:r>
      <w:r w:rsidR="00C507A7">
        <w:rPr>
          <w:rFonts w:ascii="仿宋_GB2312" w:eastAsia="仿宋_GB2312" w:hint="eastAsia"/>
          <w:sz w:val="28"/>
          <w:szCs w:val="28"/>
        </w:rPr>
        <w:t>9</w:t>
      </w:r>
      <w:r w:rsidR="008C763E">
        <w:rPr>
          <w:rFonts w:ascii="仿宋_GB2312" w:eastAsia="仿宋_GB2312" w:hint="eastAsia"/>
          <w:sz w:val="28"/>
          <w:szCs w:val="28"/>
        </w:rPr>
        <w:t>年</w:t>
      </w:r>
      <w:r w:rsidR="0084359F">
        <w:rPr>
          <w:rFonts w:ascii="仿宋_GB2312" w:eastAsia="仿宋_GB2312" w:hint="eastAsia"/>
          <w:sz w:val="28"/>
          <w:szCs w:val="28"/>
        </w:rPr>
        <w:t>8</w:t>
      </w:r>
      <w:r w:rsidR="008C763E">
        <w:rPr>
          <w:rFonts w:ascii="仿宋_GB2312" w:eastAsia="仿宋_GB2312" w:hint="eastAsia"/>
          <w:sz w:val="28"/>
          <w:szCs w:val="28"/>
        </w:rPr>
        <w:t>月</w:t>
      </w:r>
      <w:r w:rsidR="0084359F">
        <w:rPr>
          <w:rFonts w:ascii="仿宋_GB2312" w:eastAsia="仿宋_GB2312" w:hint="eastAsia"/>
          <w:sz w:val="28"/>
          <w:szCs w:val="28"/>
        </w:rPr>
        <w:t>13</w:t>
      </w:r>
      <w:r w:rsidR="008C763E">
        <w:rPr>
          <w:rFonts w:ascii="仿宋_GB2312" w:eastAsia="仿宋_GB2312" w:hint="eastAsia"/>
          <w:sz w:val="28"/>
          <w:szCs w:val="28"/>
        </w:rPr>
        <w:t>日</w:t>
      </w:r>
      <w:r w:rsidR="00732161">
        <w:rPr>
          <w:rFonts w:ascii="仿宋_GB2312" w:eastAsia="仿宋_GB2312" w:hint="eastAsia"/>
          <w:sz w:val="28"/>
          <w:szCs w:val="28"/>
        </w:rPr>
        <w:t>在案件承办法官</w:t>
      </w:r>
      <w:r>
        <w:rPr>
          <w:rFonts w:ascii="仿宋_GB2312" w:eastAsia="仿宋_GB2312" w:hint="eastAsia"/>
          <w:sz w:val="28"/>
          <w:szCs w:val="28"/>
        </w:rPr>
        <w:t>陪同下对</w:t>
      </w:r>
      <w:r w:rsidR="0084359F" w:rsidRPr="0084359F">
        <w:rPr>
          <w:rFonts w:ascii="仿宋_GB2312" w:eastAsia="仿宋_GB2312" w:hint="eastAsia"/>
          <w:sz w:val="28"/>
          <w:szCs w:val="28"/>
        </w:rPr>
        <w:t>胡丽霞所有的位于海南省三亚市乐东县九所新区龙栖湾温泉花园1号楼龙江阁2114号</w:t>
      </w:r>
      <w:r w:rsidR="006A529C" w:rsidRPr="0084359F">
        <w:rPr>
          <w:rFonts w:ascii="仿宋_GB2312" w:eastAsia="仿宋_GB2312" w:hint="eastAsia"/>
          <w:sz w:val="28"/>
          <w:szCs w:val="28"/>
        </w:rPr>
        <w:t>的</w:t>
      </w:r>
      <w:r w:rsidR="006A529C">
        <w:rPr>
          <w:rFonts w:ascii="仿宋_GB2312" w:eastAsia="仿宋_GB2312" w:hint="eastAsia"/>
          <w:sz w:val="28"/>
          <w:szCs w:val="28"/>
        </w:rPr>
        <w:t>住宅房地产</w:t>
      </w:r>
      <w:r>
        <w:rPr>
          <w:rFonts w:ascii="仿宋_GB2312" w:eastAsia="仿宋_GB2312" w:hint="eastAsia"/>
          <w:sz w:val="28"/>
          <w:szCs w:val="28"/>
        </w:rPr>
        <w:t>进行</w:t>
      </w:r>
      <w:r w:rsidR="00BA35EC">
        <w:rPr>
          <w:rFonts w:ascii="仿宋_GB2312" w:eastAsia="仿宋_GB2312" w:hint="eastAsia"/>
          <w:sz w:val="28"/>
          <w:szCs w:val="28"/>
        </w:rPr>
        <w:t>实地查勘</w:t>
      </w:r>
      <w:r w:rsidR="00525B68">
        <w:rPr>
          <w:rFonts w:ascii="仿宋_GB2312" w:eastAsia="仿宋_GB2312" w:hAnsi="宋体" w:hint="eastAsia"/>
          <w:sz w:val="28"/>
          <w:szCs w:val="28"/>
        </w:rPr>
        <w:t>。</w:t>
      </w:r>
    </w:p>
    <w:p w:rsidR="00525B68" w:rsidRDefault="00525B68" w:rsidP="00525B68">
      <w:pPr>
        <w:spacing w:line="520" w:lineRule="exact"/>
        <w:ind w:firstLineChars="200" w:firstLine="560"/>
        <w:rPr>
          <w:rFonts w:ascii="仿宋_GB2312" w:eastAsia="仿宋_GB2312" w:hAnsi="楷体"/>
          <w:sz w:val="28"/>
          <w:szCs w:val="28"/>
        </w:rPr>
      </w:pPr>
      <w:r>
        <w:rPr>
          <w:rFonts w:ascii="仿宋_GB2312" w:eastAsia="仿宋_GB2312" w:hAnsi="楷体" w:hint="eastAsia"/>
          <w:sz w:val="28"/>
          <w:szCs w:val="28"/>
        </w:rPr>
        <w:t>（一）土地基本状况</w:t>
      </w:r>
    </w:p>
    <w:p w:rsidR="0084359F" w:rsidRDefault="0084359F" w:rsidP="0084359F">
      <w:pPr>
        <w:spacing w:line="520" w:lineRule="exact"/>
        <w:ind w:firstLineChars="200" w:firstLine="560"/>
        <w:rPr>
          <w:rFonts w:ascii="仿宋_GB2312" w:eastAsia="仿宋_GB2312" w:hAnsi="楷体"/>
          <w:sz w:val="28"/>
          <w:szCs w:val="28"/>
        </w:rPr>
      </w:pPr>
      <w:r>
        <w:rPr>
          <w:rFonts w:ascii="仿宋_GB2312" w:eastAsia="仿宋_GB2312" w:hAnsi="楷体" w:hint="eastAsia"/>
          <w:sz w:val="28"/>
          <w:szCs w:val="28"/>
        </w:rPr>
        <w:t>评估标的土地所有权</w:t>
      </w:r>
      <w:r w:rsidRPr="00BE4F90">
        <w:rPr>
          <w:rFonts w:ascii="仿宋_GB2312" w:eastAsia="仿宋_GB2312" w:hAnsi="楷体" w:hint="eastAsia"/>
          <w:sz w:val="28"/>
          <w:szCs w:val="28"/>
        </w:rPr>
        <w:t>属于中华人民共和国</w:t>
      </w:r>
      <w:r>
        <w:rPr>
          <w:rFonts w:ascii="仿宋_GB2312" w:eastAsia="仿宋_GB2312" w:hint="eastAsia"/>
          <w:bCs/>
          <w:sz w:val="28"/>
          <w:szCs w:val="28"/>
        </w:rPr>
        <w:t>，根据委托人提供的《房屋所有权证》复印件，</w:t>
      </w:r>
      <w:r w:rsidRPr="002A69B7">
        <w:rPr>
          <w:rFonts w:ascii="仿宋_GB2312" w:eastAsia="仿宋_GB2312" w:hAnsi="楷体" w:hint="eastAsia"/>
          <w:sz w:val="28"/>
          <w:szCs w:val="28"/>
        </w:rPr>
        <w:t>土地使用权为出让，</w:t>
      </w:r>
      <w:r>
        <w:rPr>
          <w:rFonts w:ascii="仿宋_GB2312" w:eastAsia="仿宋_GB2312" w:hint="eastAsia"/>
          <w:bCs/>
          <w:sz w:val="28"/>
          <w:szCs w:val="28"/>
        </w:rPr>
        <w:t>土地使用期限自2008年11月10日起至2058年11月26日止。</w:t>
      </w:r>
      <w:r>
        <w:rPr>
          <w:rFonts w:ascii="仿宋_GB2312" w:eastAsia="仿宋_GB2312" w:hAnsi="楷体" w:hint="eastAsia"/>
          <w:sz w:val="28"/>
          <w:szCs w:val="28"/>
        </w:rPr>
        <w:t>土地</w:t>
      </w:r>
      <w:r w:rsidRPr="00F16949">
        <w:rPr>
          <w:rFonts w:ascii="仿宋_GB2312" w:eastAsia="仿宋_GB2312" w:hAnsi="楷体" w:hint="eastAsia"/>
          <w:sz w:val="28"/>
          <w:szCs w:val="28"/>
        </w:rPr>
        <w:t>未设立抵押权、地役权等他项权利</w:t>
      </w:r>
      <w:r>
        <w:rPr>
          <w:rFonts w:ascii="仿宋_GB2312" w:eastAsia="仿宋_GB2312" w:hAnsi="楷体" w:hint="eastAsia"/>
          <w:sz w:val="28"/>
          <w:szCs w:val="28"/>
        </w:rPr>
        <w:t>。评估基准日土地</w:t>
      </w:r>
      <w:r w:rsidRPr="002A69B7">
        <w:rPr>
          <w:rFonts w:ascii="仿宋_GB2312" w:eastAsia="仿宋_GB2312" w:hAnsi="楷体" w:hint="eastAsia"/>
          <w:sz w:val="28"/>
          <w:szCs w:val="28"/>
        </w:rPr>
        <w:t>被查封。</w:t>
      </w:r>
      <w:r w:rsidRPr="00615EEA">
        <w:rPr>
          <w:rFonts w:ascii="仿宋_GB2312" w:eastAsia="仿宋_GB2312" w:hAnsi="楷体" w:hint="eastAsia"/>
          <w:sz w:val="28"/>
          <w:szCs w:val="28"/>
        </w:rPr>
        <w:t>委托人未提供评估标的宗地平面图及四至</w:t>
      </w:r>
      <w:r>
        <w:rPr>
          <w:rFonts w:ascii="仿宋_GB2312" w:eastAsia="仿宋_GB2312" w:hAnsi="楷体" w:hint="eastAsia"/>
          <w:sz w:val="28"/>
          <w:szCs w:val="28"/>
        </w:rPr>
        <w:t>资料</w:t>
      </w:r>
      <w:r w:rsidRPr="00615EEA">
        <w:rPr>
          <w:rFonts w:ascii="仿宋_GB2312" w:eastAsia="仿宋_GB2312" w:hAnsi="楷体" w:hint="eastAsia"/>
          <w:sz w:val="28"/>
          <w:szCs w:val="28"/>
        </w:rPr>
        <w:t>，本次评估假设宗地形状较规则。</w:t>
      </w:r>
      <w:r>
        <w:rPr>
          <w:rFonts w:ascii="仿宋_GB2312" w:eastAsia="仿宋_GB2312" w:hAnsi="楷体" w:hint="eastAsia"/>
          <w:sz w:val="28"/>
          <w:szCs w:val="28"/>
        </w:rPr>
        <w:t>宗地</w:t>
      </w:r>
      <w:r w:rsidRPr="00BE4F90">
        <w:rPr>
          <w:rFonts w:ascii="仿宋_GB2312" w:eastAsia="仿宋_GB2312" w:hAnsi="楷体" w:hint="eastAsia"/>
          <w:sz w:val="28"/>
          <w:szCs w:val="28"/>
        </w:rPr>
        <w:t>开发程度为“</w:t>
      </w:r>
      <w:r>
        <w:rPr>
          <w:rFonts w:ascii="仿宋_GB2312" w:eastAsia="仿宋_GB2312" w:hAnsi="楷体" w:hint="eastAsia"/>
          <w:sz w:val="28"/>
          <w:szCs w:val="28"/>
        </w:rPr>
        <w:t>五通一平”（通上水、通下水、通电、通路、通信</w:t>
      </w:r>
      <w:r w:rsidRPr="00BE4F90">
        <w:rPr>
          <w:rFonts w:ascii="仿宋_GB2312" w:eastAsia="仿宋_GB2312" w:hAnsi="楷体" w:hint="eastAsia"/>
          <w:sz w:val="28"/>
          <w:szCs w:val="28"/>
        </w:rPr>
        <w:t>，场地平整）</w:t>
      </w:r>
      <w:r>
        <w:rPr>
          <w:rFonts w:ascii="仿宋_GB2312" w:eastAsia="仿宋_GB2312" w:hAnsi="楷体" w:hint="eastAsia"/>
          <w:sz w:val="28"/>
          <w:szCs w:val="28"/>
        </w:rPr>
        <w:t>。</w:t>
      </w:r>
    </w:p>
    <w:p w:rsidR="00525B68" w:rsidRDefault="00525B68" w:rsidP="00525B68">
      <w:pPr>
        <w:spacing w:line="520" w:lineRule="exact"/>
        <w:ind w:firstLineChars="200" w:firstLine="560"/>
        <w:rPr>
          <w:rFonts w:ascii="仿宋_GB2312" w:eastAsia="仿宋_GB2312" w:hAnsi="楷体"/>
          <w:sz w:val="28"/>
          <w:szCs w:val="28"/>
        </w:rPr>
      </w:pPr>
      <w:r>
        <w:rPr>
          <w:rFonts w:ascii="仿宋_GB2312" w:eastAsia="仿宋_GB2312" w:hAnsi="楷体" w:hint="eastAsia"/>
          <w:sz w:val="28"/>
          <w:szCs w:val="28"/>
        </w:rPr>
        <w:t>（二）建筑物基本状况</w:t>
      </w:r>
    </w:p>
    <w:p w:rsidR="00D118B0" w:rsidRDefault="00525B68" w:rsidP="00D118B0">
      <w:pPr>
        <w:spacing w:line="520" w:lineRule="exact"/>
        <w:ind w:firstLineChars="200" w:firstLine="560"/>
        <w:rPr>
          <w:rFonts w:ascii="仿宋_GB2312" w:eastAsia="仿宋_GB2312" w:hAnsi="宋体"/>
          <w:sz w:val="28"/>
          <w:szCs w:val="28"/>
        </w:rPr>
      </w:pPr>
      <w:r>
        <w:rPr>
          <w:rFonts w:ascii="仿宋_GB2312" w:eastAsia="仿宋_GB2312" w:hAnsi="楷体" w:hint="eastAsia"/>
          <w:sz w:val="28"/>
          <w:szCs w:val="28"/>
        </w:rPr>
        <w:t>估价对象房屋所有权为建筑物</w:t>
      </w:r>
      <w:r w:rsidR="000C32A4">
        <w:rPr>
          <w:rFonts w:ascii="仿宋_GB2312" w:eastAsia="仿宋_GB2312" w:hAnsi="楷体" w:hint="eastAsia"/>
          <w:sz w:val="28"/>
          <w:szCs w:val="28"/>
        </w:rPr>
        <w:t>区分</w:t>
      </w:r>
      <w:r>
        <w:rPr>
          <w:rFonts w:ascii="仿宋_GB2312" w:eastAsia="仿宋_GB2312" w:hAnsi="楷体" w:hint="eastAsia"/>
          <w:sz w:val="28"/>
          <w:szCs w:val="28"/>
        </w:rPr>
        <w:t>所有权，所有权人为</w:t>
      </w:r>
      <w:r w:rsidR="0084359F">
        <w:rPr>
          <w:rFonts w:ascii="仿宋_GB2312" w:eastAsia="仿宋_GB2312" w:hAnsi="楷体" w:hint="eastAsia"/>
          <w:sz w:val="28"/>
          <w:szCs w:val="28"/>
        </w:rPr>
        <w:t>胡丽霞</w:t>
      </w:r>
      <w:r>
        <w:rPr>
          <w:rFonts w:ascii="仿宋_GB2312" w:eastAsia="仿宋_GB2312" w:hAnsi="楷体" w:hint="eastAsia"/>
          <w:sz w:val="28"/>
          <w:szCs w:val="28"/>
        </w:rPr>
        <w:t>，</w:t>
      </w:r>
      <w:r w:rsidR="00FB1911">
        <w:rPr>
          <w:rFonts w:ascii="仿宋_GB2312" w:eastAsia="仿宋_GB2312" w:hAnsi="楷体" w:hint="eastAsia"/>
          <w:sz w:val="28"/>
          <w:szCs w:val="28"/>
        </w:rPr>
        <w:t>单独所有</w:t>
      </w:r>
      <w:r>
        <w:rPr>
          <w:rFonts w:ascii="仿宋_GB2312" w:eastAsia="仿宋_GB2312" w:hAnsi="楷体" w:hint="eastAsia"/>
          <w:sz w:val="28"/>
          <w:szCs w:val="28"/>
        </w:rPr>
        <w:t>。估价对象建筑面积为</w:t>
      </w:r>
      <w:r w:rsidR="0084359F">
        <w:rPr>
          <w:rFonts w:ascii="仿宋_GB2312" w:eastAsia="仿宋_GB2312" w:hAnsi="楷体" w:hint="eastAsia"/>
          <w:sz w:val="28"/>
          <w:szCs w:val="28"/>
        </w:rPr>
        <w:t>57.51</w:t>
      </w:r>
      <w:r>
        <w:rPr>
          <w:rFonts w:ascii="仿宋_GB2312" w:eastAsia="仿宋_GB2312" w:hAnsi="楷体" w:hint="eastAsia"/>
          <w:sz w:val="28"/>
          <w:szCs w:val="28"/>
        </w:rPr>
        <w:t>平方米，</w:t>
      </w:r>
      <w:r w:rsidR="0084359F">
        <w:rPr>
          <w:rFonts w:ascii="仿宋_GB2312" w:eastAsia="仿宋_GB2312" w:hAnsi="楷体" w:hint="eastAsia"/>
          <w:sz w:val="28"/>
          <w:szCs w:val="28"/>
        </w:rPr>
        <w:t>套内建筑面积47.25平方米，</w:t>
      </w:r>
      <w:r>
        <w:rPr>
          <w:rFonts w:ascii="仿宋_GB2312" w:eastAsia="仿宋_GB2312" w:hAnsi="楷体" w:hint="eastAsia"/>
          <w:sz w:val="28"/>
          <w:szCs w:val="28"/>
        </w:rPr>
        <w:t>房屋设计用途、登记用途、实际用途均为住宅。建筑物总层数为</w:t>
      </w:r>
      <w:r w:rsidR="00C507A7">
        <w:rPr>
          <w:rFonts w:ascii="仿宋_GB2312" w:eastAsia="仿宋_GB2312" w:hAnsi="楷体" w:hint="eastAsia"/>
          <w:sz w:val="28"/>
          <w:szCs w:val="28"/>
        </w:rPr>
        <w:t>1</w:t>
      </w:r>
      <w:r w:rsidR="0084359F">
        <w:rPr>
          <w:rFonts w:ascii="仿宋_GB2312" w:eastAsia="仿宋_GB2312" w:hAnsi="楷体" w:hint="eastAsia"/>
          <w:sz w:val="28"/>
          <w:szCs w:val="28"/>
        </w:rPr>
        <w:t>1</w:t>
      </w:r>
      <w:r>
        <w:rPr>
          <w:rFonts w:ascii="仿宋_GB2312" w:eastAsia="仿宋_GB2312" w:hAnsi="楷体" w:hint="eastAsia"/>
          <w:sz w:val="28"/>
          <w:szCs w:val="28"/>
        </w:rPr>
        <w:t>层，建筑结构为</w:t>
      </w:r>
      <w:r w:rsidR="0084359F">
        <w:rPr>
          <w:rFonts w:ascii="仿宋_GB2312" w:eastAsia="仿宋_GB2312" w:hAnsi="楷体" w:hint="eastAsia"/>
          <w:sz w:val="28"/>
          <w:szCs w:val="28"/>
        </w:rPr>
        <w:t>钢混</w:t>
      </w:r>
      <w:r>
        <w:rPr>
          <w:rFonts w:ascii="仿宋_GB2312" w:eastAsia="仿宋_GB2312" w:hAnsi="楷体" w:hint="eastAsia"/>
          <w:sz w:val="28"/>
          <w:szCs w:val="28"/>
        </w:rPr>
        <w:t>，20</w:t>
      </w:r>
      <w:r w:rsidR="0084359F">
        <w:rPr>
          <w:rFonts w:ascii="仿宋_GB2312" w:eastAsia="仿宋_GB2312" w:hAnsi="楷体" w:hint="eastAsia"/>
          <w:sz w:val="28"/>
          <w:szCs w:val="28"/>
        </w:rPr>
        <w:t>10</w:t>
      </w:r>
      <w:r>
        <w:rPr>
          <w:rFonts w:ascii="仿宋_GB2312" w:eastAsia="仿宋_GB2312" w:hAnsi="楷体" w:hint="eastAsia"/>
          <w:sz w:val="28"/>
          <w:szCs w:val="28"/>
        </w:rPr>
        <w:t>年建成，估价对象位于第</w:t>
      </w:r>
      <w:r w:rsidR="0084359F">
        <w:rPr>
          <w:rFonts w:ascii="仿宋_GB2312" w:eastAsia="仿宋_GB2312" w:hAnsi="楷体" w:hint="eastAsia"/>
          <w:sz w:val="28"/>
          <w:szCs w:val="28"/>
        </w:rPr>
        <w:t>11</w:t>
      </w:r>
      <w:r>
        <w:rPr>
          <w:rFonts w:ascii="仿宋_GB2312" w:eastAsia="仿宋_GB2312" w:hAnsi="楷体" w:hint="eastAsia"/>
          <w:sz w:val="28"/>
          <w:szCs w:val="28"/>
        </w:rPr>
        <w:t>层，室内空间布局为</w:t>
      </w:r>
      <w:r w:rsidR="0084359F">
        <w:rPr>
          <w:rFonts w:ascii="仿宋_GB2312" w:eastAsia="仿宋_GB2312" w:hAnsi="楷体" w:hint="eastAsia"/>
          <w:sz w:val="28"/>
          <w:szCs w:val="28"/>
        </w:rPr>
        <w:t>一</w:t>
      </w:r>
      <w:r>
        <w:rPr>
          <w:rFonts w:ascii="仿宋_GB2312" w:eastAsia="仿宋_GB2312" w:hAnsi="楷体" w:hint="eastAsia"/>
          <w:sz w:val="28"/>
          <w:szCs w:val="28"/>
        </w:rPr>
        <w:t>室</w:t>
      </w:r>
      <w:r w:rsidR="0084359F">
        <w:rPr>
          <w:rFonts w:ascii="仿宋_GB2312" w:eastAsia="仿宋_GB2312" w:hAnsi="楷体" w:hint="eastAsia"/>
          <w:sz w:val="28"/>
          <w:szCs w:val="28"/>
        </w:rPr>
        <w:t>一</w:t>
      </w:r>
      <w:r>
        <w:rPr>
          <w:rFonts w:ascii="仿宋_GB2312" w:eastAsia="仿宋_GB2312" w:hAnsi="楷体" w:hint="eastAsia"/>
          <w:sz w:val="28"/>
          <w:szCs w:val="28"/>
        </w:rPr>
        <w:t>厅一厨</w:t>
      </w:r>
      <w:r w:rsidR="0084359F">
        <w:rPr>
          <w:rFonts w:ascii="仿宋_GB2312" w:eastAsia="仿宋_GB2312" w:hAnsi="楷体" w:hint="eastAsia"/>
          <w:sz w:val="28"/>
          <w:szCs w:val="28"/>
        </w:rPr>
        <w:t>一</w:t>
      </w:r>
      <w:r>
        <w:rPr>
          <w:rFonts w:ascii="仿宋_GB2312" w:eastAsia="仿宋_GB2312" w:hAnsi="楷体" w:hint="eastAsia"/>
          <w:sz w:val="28"/>
          <w:szCs w:val="28"/>
        </w:rPr>
        <w:t>卫，</w:t>
      </w:r>
      <w:r w:rsidR="00D118B0">
        <w:rPr>
          <w:rFonts w:ascii="仿宋_GB2312" w:eastAsia="仿宋_GB2312" w:hAnsi="宋体" w:hint="eastAsia"/>
          <w:sz w:val="28"/>
          <w:szCs w:val="28"/>
        </w:rPr>
        <w:t>正常层高，室内简装，水卫、电照等设施设备齐全，房屋维护情况较好。</w:t>
      </w:r>
    </w:p>
    <w:p w:rsidR="007906FC" w:rsidRPr="00804FCB" w:rsidRDefault="00525B68" w:rsidP="00D118B0">
      <w:pPr>
        <w:spacing w:line="520" w:lineRule="exact"/>
        <w:ind w:firstLineChars="200" w:firstLine="560"/>
        <w:rPr>
          <w:rFonts w:ascii="仿宋_GB2312" w:eastAsia="仿宋_GB2312" w:hAnsi="宋体" w:cs="宋体"/>
          <w:bCs/>
          <w:sz w:val="28"/>
        </w:rPr>
      </w:pPr>
      <w:r>
        <w:rPr>
          <w:rFonts w:ascii="仿宋_GB2312" w:eastAsia="仿宋_GB2312" w:hAnsi="楷体" w:hint="eastAsia"/>
          <w:kern w:val="0"/>
          <w:sz w:val="28"/>
          <w:szCs w:val="28"/>
        </w:rPr>
        <w:lastRenderedPageBreak/>
        <w:t>估价人员通过</w:t>
      </w:r>
      <w:r w:rsidR="00D118B0">
        <w:rPr>
          <w:rFonts w:ascii="仿宋_GB2312" w:eastAsia="仿宋_GB2312" w:hAnsi="楷体" w:hint="eastAsia"/>
          <w:kern w:val="0"/>
          <w:sz w:val="28"/>
          <w:szCs w:val="28"/>
        </w:rPr>
        <w:t>实地查勘</w:t>
      </w:r>
      <w:r>
        <w:rPr>
          <w:rFonts w:ascii="仿宋_GB2312" w:eastAsia="仿宋_GB2312" w:hAnsi="楷体" w:hint="eastAsia"/>
          <w:kern w:val="0"/>
          <w:sz w:val="28"/>
          <w:szCs w:val="28"/>
        </w:rPr>
        <w:t>，判定估价对象房屋成新率约为八</w:t>
      </w:r>
      <w:r w:rsidR="0084359F">
        <w:rPr>
          <w:rFonts w:ascii="仿宋_GB2312" w:eastAsia="仿宋_GB2312" w:hAnsi="楷体" w:hint="eastAsia"/>
          <w:kern w:val="0"/>
          <w:sz w:val="28"/>
          <w:szCs w:val="28"/>
        </w:rPr>
        <w:t>五</w:t>
      </w:r>
      <w:r>
        <w:rPr>
          <w:rFonts w:ascii="仿宋_GB2312" w:eastAsia="仿宋_GB2312" w:hAnsi="楷体" w:hint="eastAsia"/>
          <w:kern w:val="0"/>
          <w:sz w:val="28"/>
          <w:szCs w:val="28"/>
        </w:rPr>
        <w:t>成。</w:t>
      </w:r>
    </w:p>
    <w:p w:rsidR="00893CE6" w:rsidRPr="00152C6A" w:rsidRDefault="00E96692" w:rsidP="004B01BB">
      <w:pPr>
        <w:spacing w:line="560" w:lineRule="exact"/>
        <w:rPr>
          <w:rFonts w:ascii="仿宋_GB2312" w:eastAsia="仿宋_GB2312"/>
          <w:sz w:val="28"/>
          <w:szCs w:val="28"/>
        </w:rPr>
      </w:pPr>
      <w:r>
        <w:rPr>
          <w:rFonts w:ascii="仿宋_GB2312" w:eastAsia="仿宋_GB2312" w:hint="eastAsia"/>
          <w:b/>
          <w:sz w:val="28"/>
          <w:szCs w:val="28"/>
        </w:rPr>
        <w:t>四</w:t>
      </w:r>
      <w:r w:rsidR="00893CE6" w:rsidRPr="00152C6A">
        <w:rPr>
          <w:rFonts w:ascii="仿宋_GB2312" w:eastAsia="仿宋_GB2312" w:hint="eastAsia"/>
          <w:b/>
          <w:sz w:val="28"/>
          <w:szCs w:val="28"/>
        </w:rPr>
        <w:t>、价值时点：</w:t>
      </w:r>
      <w:r w:rsidR="008C763E">
        <w:rPr>
          <w:rFonts w:ascii="仿宋_GB2312" w:eastAsia="仿宋_GB2312" w:hint="eastAsia"/>
          <w:sz w:val="28"/>
          <w:szCs w:val="28"/>
        </w:rPr>
        <w:t>201</w:t>
      </w:r>
      <w:r w:rsidR="00C507A7">
        <w:rPr>
          <w:rFonts w:ascii="仿宋_GB2312" w:eastAsia="仿宋_GB2312" w:hint="eastAsia"/>
          <w:sz w:val="28"/>
          <w:szCs w:val="28"/>
        </w:rPr>
        <w:t>9</w:t>
      </w:r>
      <w:r w:rsidR="008C763E">
        <w:rPr>
          <w:rFonts w:ascii="仿宋_GB2312" w:eastAsia="仿宋_GB2312" w:hint="eastAsia"/>
          <w:sz w:val="28"/>
          <w:szCs w:val="28"/>
        </w:rPr>
        <w:t>年</w:t>
      </w:r>
      <w:r w:rsidR="0084359F">
        <w:rPr>
          <w:rFonts w:ascii="仿宋_GB2312" w:eastAsia="仿宋_GB2312" w:hint="eastAsia"/>
          <w:sz w:val="28"/>
          <w:szCs w:val="28"/>
        </w:rPr>
        <w:t>8</w:t>
      </w:r>
      <w:r w:rsidR="008C763E">
        <w:rPr>
          <w:rFonts w:ascii="仿宋_GB2312" w:eastAsia="仿宋_GB2312" w:hint="eastAsia"/>
          <w:sz w:val="28"/>
          <w:szCs w:val="28"/>
        </w:rPr>
        <w:t>月</w:t>
      </w:r>
      <w:r w:rsidR="0084359F">
        <w:rPr>
          <w:rFonts w:ascii="仿宋_GB2312" w:eastAsia="仿宋_GB2312" w:hint="eastAsia"/>
          <w:sz w:val="28"/>
          <w:szCs w:val="28"/>
        </w:rPr>
        <w:t>13</w:t>
      </w:r>
      <w:r w:rsidR="008C763E">
        <w:rPr>
          <w:rFonts w:ascii="仿宋_GB2312" w:eastAsia="仿宋_GB2312" w:hint="eastAsia"/>
          <w:sz w:val="28"/>
          <w:szCs w:val="28"/>
        </w:rPr>
        <w:t>日</w:t>
      </w:r>
      <w:r w:rsidR="00893CE6" w:rsidRPr="00152C6A">
        <w:rPr>
          <w:rFonts w:ascii="仿宋_GB2312" w:eastAsia="仿宋_GB2312" w:hint="eastAsia"/>
          <w:sz w:val="28"/>
          <w:szCs w:val="28"/>
        </w:rPr>
        <w:t>。</w:t>
      </w:r>
    </w:p>
    <w:p w:rsidR="00893CE6" w:rsidRPr="00152C6A" w:rsidRDefault="00E96692" w:rsidP="004B01BB">
      <w:pPr>
        <w:spacing w:line="560" w:lineRule="exact"/>
        <w:rPr>
          <w:rFonts w:ascii="仿宋_GB2312" w:eastAsia="仿宋_GB2312"/>
          <w:b/>
          <w:sz w:val="28"/>
          <w:szCs w:val="28"/>
        </w:rPr>
      </w:pPr>
      <w:r>
        <w:rPr>
          <w:rFonts w:ascii="仿宋_GB2312" w:eastAsia="仿宋_GB2312" w:hint="eastAsia"/>
          <w:b/>
          <w:sz w:val="28"/>
          <w:szCs w:val="28"/>
        </w:rPr>
        <w:t>五</w:t>
      </w:r>
      <w:r w:rsidR="00893CE6" w:rsidRPr="00152C6A">
        <w:rPr>
          <w:rFonts w:ascii="仿宋_GB2312" w:eastAsia="仿宋_GB2312" w:hint="eastAsia"/>
          <w:b/>
          <w:sz w:val="28"/>
          <w:szCs w:val="28"/>
        </w:rPr>
        <w:t>、价值类型：</w:t>
      </w:r>
    </w:p>
    <w:p w:rsidR="00243881" w:rsidRDefault="00893CE6" w:rsidP="004B01BB">
      <w:pPr>
        <w:spacing w:line="560" w:lineRule="exact"/>
        <w:ind w:firstLineChars="200" w:firstLine="560"/>
        <w:rPr>
          <w:rFonts w:ascii="仿宋_GB2312" w:eastAsia="仿宋_GB2312"/>
          <w:sz w:val="28"/>
          <w:szCs w:val="28"/>
        </w:rPr>
      </w:pPr>
      <w:r w:rsidRPr="00152C6A">
        <w:rPr>
          <w:rFonts w:ascii="仿宋_GB2312" w:eastAsia="仿宋_GB2312" w:hint="eastAsia"/>
          <w:sz w:val="28"/>
          <w:szCs w:val="28"/>
        </w:rPr>
        <w:t>根据《房地产估价规范》，本次评估价值类型为房地产</w:t>
      </w:r>
      <w:r w:rsidR="00243881">
        <w:rPr>
          <w:rFonts w:ascii="仿宋_GB2312" w:eastAsia="仿宋_GB2312" w:hint="eastAsia"/>
          <w:sz w:val="28"/>
          <w:szCs w:val="28"/>
        </w:rPr>
        <w:t>市场</w:t>
      </w:r>
      <w:r w:rsidRPr="00152C6A">
        <w:rPr>
          <w:rFonts w:ascii="仿宋_GB2312" w:eastAsia="仿宋_GB2312" w:hint="eastAsia"/>
          <w:sz w:val="28"/>
          <w:szCs w:val="28"/>
        </w:rPr>
        <w:t>价值。</w:t>
      </w:r>
    </w:p>
    <w:p w:rsidR="00893CE6" w:rsidRDefault="00893CE6" w:rsidP="004B01BB">
      <w:pPr>
        <w:spacing w:line="560" w:lineRule="exact"/>
        <w:ind w:firstLineChars="200" w:firstLine="560"/>
        <w:rPr>
          <w:rFonts w:ascii="仿宋_GB2312" w:eastAsia="仿宋_GB2312"/>
          <w:sz w:val="28"/>
          <w:szCs w:val="28"/>
        </w:rPr>
      </w:pPr>
      <w:r w:rsidRPr="00152C6A">
        <w:rPr>
          <w:rFonts w:ascii="仿宋_GB2312" w:eastAsia="仿宋_GB2312" w:hint="eastAsia"/>
          <w:sz w:val="28"/>
          <w:szCs w:val="28"/>
        </w:rPr>
        <w:t>房地产</w:t>
      </w:r>
      <w:r w:rsidR="00243881">
        <w:rPr>
          <w:rFonts w:ascii="仿宋_GB2312" w:eastAsia="仿宋_GB2312" w:hint="eastAsia"/>
          <w:sz w:val="28"/>
          <w:szCs w:val="28"/>
        </w:rPr>
        <w:t>市场</w:t>
      </w:r>
      <w:r w:rsidRPr="00152C6A">
        <w:rPr>
          <w:rFonts w:ascii="仿宋_GB2312" w:eastAsia="仿宋_GB2312" w:hint="eastAsia"/>
          <w:sz w:val="28"/>
          <w:szCs w:val="28"/>
        </w:rPr>
        <w:t>价值指</w:t>
      </w:r>
      <w:r w:rsidR="00243881">
        <w:rPr>
          <w:rFonts w:ascii="仿宋_GB2312" w:eastAsia="仿宋_GB2312" w:hint="eastAsia"/>
          <w:sz w:val="28"/>
          <w:szCs w:val="28"/>
        </w:rPr>
        <w:t>估价对象经适当营销后，由熟悉情况、谨慎行事且不受强迫的交易双方，以公平交易方式在价值时点自愿进行交易的金额</w:t>
      </w:r>
      <w:r w:rsidRPr="00152C6A">
        <w:rPr>
          <w:rFonts w:ascii="仿宋_GB2312" w:eastAsia="仿宋_GB2312" w:hint="eastAsia"/>
          <w:sz w:val="28"/>
          <w:szCs w:val="28"/>
        </w:rPr>
        <w:t>。</w:t>
      </w:r>
    </w:p>
    <w:p w:rsidR="0070671C" w:rsidRPr="00152C6A" w:rsidRDefault="00E96692" w:rsidP="0070671C">
      <w:pPr>
        <w:spacing w:line="560" w:lineRule="exact"/>
        <w:rPr>
          <w:rFonts w:ascii="仿宋_GB2312" w:eastAsia="仿宋_GB2312"/>
          <w:b/>
          <w:sz w:val="28"/>
          <w:szCs w:val="28"/>
        </w:rPr>
      </w:pPr>
      <w:r>
        <w:rPr>
          <w:rFonts w:ascii="仿宋_GB2312" w:eastAsia="仿宋_GB2312" w:hint="eastAsia"/>
          <w:b/>
          <w:sz w:val="28"/>
          <w:szCs w:val="28"/>
        </w:rPr>
        <w:t>六</w:t>
      </w:r>
      <w:r w:rsidR="0070671C" w:rsidRPr="00152C6A">
        <w:rPr>
          <w:rFonts w:ascii="仿宋_GB2312" w:eastAsia="仿宋_GB2312" w:hint="eastAsia"/>
          <w:b/>
          <w:sz w:val="28"/>
          <w:szCs w:val="28"/>
        </w:rPr>
        <w:t>、估价原则：</w:t>
      </w:r>
    </w:p>
    <w:p w:rsidR="0070671C" w:rsidRPr="00152C6A" w:rsidRDefault="0070671C" w:rsidP="0070671C">
      <w:pPr>
        <w:spacing w:line="560" w:lineRule="exact"/>
        <w:ind w:firstLineChars="200" w:firstLine="560"/>
        <w:rPr>
          <w:rFonts w:ascii="仿宋_GB2312" w:eastAsia="仿宋_GB2312"/>
          <w:sz w:val="28"/>
          <w:szCs w:val="28"/>
        </w:rPr>
      </w:pPr>
      <w:r w:rsidRPr="00152C6A">
        <w:rPr>
          <w:rFonts w:ascii="仿宋_GB2312" w:eastAsia="仿宋_GB2312" w:hint="eastAsia"/>
          <w:sz w:val="28"/>
          <w:szCs w:val="28"/>
        </w:rPr>
        <w:t>本估价报告结合估价目的对估价对象进行估价。具体依据如下估价原则：</w:t>
      </w:r>
    </w:p>
    <w:p w:rsidR="0070671C" w:rsidRPr="00152C6A" w:rsidRDefault="0070671C" w:rsidP="0070671C">
      <w:pPr>
        <w:spacing w:line="560" w:lineRule="exact"/>
        <w:ind w:firstLineChars="200" w:firstLine="560"/>
        <w:rPr>
          <w:rFonts w:ascii="仿宋_GB2312" w:eastAsia="仿宋_GB2312"/>
          <w:sz w:val="28"/>
          <w:szCs w:val="28"/>
        </w:rPr>
      </w:pPr>
      <w:r w:rsidRPr="00152C6A">
        <w:rPr>
          <w:rFonts w:ascii="仿宋_GB2312" w:eastAsia="仿宋_GB2312" w:hint="eastAsia"/>
          <w:sz w:val="28"/>
          <w:szCs w:val="28"/>
        </w:rPr>
        <w:t>（一）独立、客观、公正原则</w:t>
      </w:r>
    </w:p>
    <w:p w:rsidR="0070671C" w:rsidRPr="00152C6A" w:rsidRDefault="0070671C" w:rsidP="0070671C">
      <w:pPr>
        <w:spacing w:line="560" w:lineRule="exact"/>
        <w:ind w:firstLineChars="200" w:firstLine="560"/>
        <w:rPr>
          <w:rFonts w:ascii="仿宋_GB2312" w:eastAsia="仿宋_GB2312"/>
          <w:sz w:val="28"/>
          <w:szCs w:val="28"/>
        </w:rPr>
      </w:pPr>
      <w:r w:rsidRPr="00152C6A">
        <w:rPr>
          <w:rFonts w:ascii="仿宋_GB2312" w:eastAsia="仿宋_GB2312" w:hint="eastAsia"/>
          <w:sz w:val="28"/>
          <w:szCs w:val="28"/>
        </w:rPr>
        <w:t>独立、客观、公正原则是房地产估价的最高行为准则。独立原则要求估价机构本身应当是一个不依赖他人、不受他人束缚的独立机构；要求估价机构和估价人员与估价对象及相关当事人没有利害关系；要求估价机构和估价人员在估价中不应受外部因素的影响，不屈从于外部压力，完全凭借自己的专业知识、经验和良心进行估价。所谓客观，是要求估价机构和估价人员不带着自己的好恶、情感和偏见，完全从实际出发，按照事物的本来面目去估价。所谓公正，是要求估价机构和估价人员在估价中应公平、正直，不偏袒任何一方。因此，遵循独立、客观、公正原则的核心，是估价机构和估价人员应站在中立的立场上，评估出一个对各方当事人来说都是公平合理的价值。</w:t>
      </w:r>
    </w:p>
    <w:p w:rsidR="0070671C" w:rsidRPr="00152C6A" w:rsidRDefault="0070671C" w:rsidP="0070671C">
      <w:pPr>
        <w:spacing w:line="560" w:lineRule="exact"/>
        <w:ind w:firstLineChars="200" w:firstLine="560"/>
        <w:rPr>
          <w:rFonts w:ascii="仿宋_GB2312" w:eastAsia="仿宋_GB2312"/>
          <w:sz w:val="28"/>
          <w:szCs w:val="28"/>
        </w:rPr>
      </w:pPr>
      <w:r w:rsidRPr="00152C6A">
        <w:rPr>
          <w:rFonts w:ascii="仿宋_GB2312" w:eastAsia="仿宋_GB2312" w:hint="eastAsia"/>
          <w:sz w:val="28"/>
          <w:szCs w:val="28"/>
        </w:rPr>
        <w:t>（二）合法原则</w:t>
      </w:r>
    </w:p>
    <w:p w:rsidR="0070671C" w:rsidRPr="00152C6A" w:rsidRDefault="0070671C" w:rsidP="0070671C">
      <w:pPr>
        <w:spacing w:line="560" w:lineRule="exact"/>
        <w:ind w:firstLineChars="200" w:firstLine="560"/>
        <w:rPr>
          <w:rFonts w:ascii="仿宋_GB2312" w:eastAsia="仿宋_GB2312"/>
          <w:sz w:val="28"/>
          <w:szCs w:val="28"/>
        </w:rPr>
      </w:pPr>
      <w:r w:rsidRPr="00152C6A">
        <w:rPr>
          <w:rFonts w:ascii="仿宋_GB2312" w:eastAsia="仿宋_GB2312" w:hint="eastAsia"/>
          <w:sz w:val="28"/>
          <w:szCs w:val="28"/>
        </w:rPr>
        <w:t>即必须以估价对象的合法使用、合法交易或合法处分为前提进行。所谓合法，是指符合国家的法律、法规和当地政府的有关规定。一是要</w:t>
      </w:r>
      <w:r w:rsidRPr="00152C6A">
        <w:rPr>
          <w:rFonts w:ascii="仿宋_GB2312" w:eastAsia="仿宋_GB2312" w:hint="eastAsia"/>
          <w:sz w:val="28"/>
          <w:szCs w:val="28"/>
        </w:rPr>
        <w:lastRenderedPageBreak/>
        <w:t>求在估价时必须确认估价对象具有合法产权。二是要求在估价时所涉及的估价对象用途必须是合法的。三是要求在估价中如果涉及估价对象的交易或处分方式时，该交易或处分方式必须是合法的。</w:t>
      </w:r>
    </w:p>
    <w:p w:rsidR="0070671C" w:rsidRPr="00152C6A" w:rsidRDefault="0070671C" w:rsidP="0070671C">
      <w:pPr>
        <w:spacing w:line="560" w:lineRule="exact"/>
        <w:ind w:firstLineChars="200" w:firstLine="560"/>
        <w:rPr>
          <w:rFonts w:ascii="仿宋_GB2312" w:eastAsia="仿宋_GB2312"/>
          <w:sz w:val="28"/>
          <w:szCs w:val="28"/>
        </w:rPr>
      </w:pPr>
      <w:r w:rsidRPr="00152C6A">
        <w:rPr>
          <w:rFonts w:ascii="仿宋_GB2312" w:eastAsia="仿宋_GB2312" w:hint="eastAsia"/>
          <w:sz w:val="28"/>
          <w:szCs w:val="28"/>
        </w:rPr>
        <w:t>（三）最高最佳利用原则</w:t>
      </w:r>
    </w:p>
    <w:p w:rsidR="0070671C" w:rsidRPr="00152C6A" w:rsidRDefault="0070671C" w:rsidP="0070671C">
      <w:pPr>
        <w:spacing w:line="560" w:lineRule="exact"/>
        <w:ind w:firstLineChars="200" w:firstLine="560"/>
        <w:rPr>
          <w:rFonts w:ascii="仿宋_GB2312" w:eastAsia="仿宋_GB2312"/>
          <w:sz w:val="28"/>
          <w:szCs w:val="28"/>
        </w:rPr>
      </w:pPr>
      <w:r w:rsidRPr="00152C6A">
        <w:rPr>
          <w:rFonts w:ascii="仿宋_GB2312" w:eastAsia="仿宋_GB2312" w:hint="eastAsia"/>
          <w:sz w:val="28"/>
          <w:szCs w:val="28"/>
        </w:rPr>
        <w:t>由于房地产具有用途的多样性，不同的利用方式能为权利人带来不同收益量，且房地产权利人都期望从其所占有房地产上获得更多的收益，并以能满足这一目的为确定房地产利用方式的依据，所以房地产价格是该房地产的效用作最有效发挥为前提的。</w:t>
      </w:r>
    </w:p>
    <w:p w:rsidR="0070671C" w:rsidRPr="00152C6A" w:rsidRDefault="0070671C" w:rsidP="0070671C">
      <w:pPr>
        <w:spacing w:line="560" w:lineRule="exact"/>
        <w:ind w:firstLineChars="200" w:firstLine="560"/>
        <w:rPr>
          <w:rFonts w:ascii="仿宋_GB2312" w:eastAsia="仿宋_GB2312"/>
          <w:sz w:val="28"/>
          <w:szCs w:val="28"/>
        </w:rPr>
      </w:pPr>
      <w:r w:rsidRPr="00152C6A">
        <w:rPr>
          <w:rFonts w:ascii="仿宋_GB2312" w:eastAsia="仿宋_GB2312" w:hint="eastAsia"/>
          <w:sz w:val="28"/>
          <w:szCs w:val="28"/>
        </w:rPr>
        <w:t>（四）替代原则</w:t>
      </w:r>
    </w:p>
    <w:p w:rsidR="0070671C" w:rsidRPr="00152C6A" w:rsidRDefault="0070671C" w:rsidP="0070671C">
      <w:pPr>
        <w:spacing w:line="560" w:lineRule="exact"/>
        <w:ind w:firstLineChars="200" w:firstLine="560"/>
        <w:rPr>
          <w:rFonts w:ascii="仿宋_GB2312" w:eastAsia="仿宋_GB2312"/>
          <w:sz w:val="28"/>
          <w:szCs w:val="28"/>
        </w:rPr>
      </w:pPr>
      <w:r w:rsidRPr="00152C6A">
        <w:rPr>
          <w:rFonts w:ascii="仿宋_GB2312" w:eastAsia="仿宋_GB2312" w:hint="eastAsia"/>
          <w:sz w:val="28"/>
          <w:szCs w:val="28"/>
        </w:rPr>
        <w:t>市场竞争规律表明,多种效用相同或相似的商品在同一市场中竞争,通常是价格低者取胜。这是因为，在比较的基础上选择物美价廉的商品是每一个理智消费者的必然行为。这种市场选择的结果，必然促使效用相同或相近的商品在价格（包括租赁价格）上趋同，这就是市场替代原则的具体体现。为此在房地产估价中，可以依据这一原则，选择具有较大可比性的市场交易实例，从各方面进行相似性的比较与修正,从而确定估价对象的客观、合理价格。</w:t>
      </w:r>
    </w:p>
    <w:p w:rsidR="0070671C" w:rsidRPr="00152C6A" w:rsidRDefault="0070671C" w:rsidP="0070671C">
      <w:pPr>
        <w:spacing w:line="560" w:lineRule="exact"/>
        <w:ind w:firstLineChars="200" w:firstLine="560"/>
        <w:rPr>
          <w:rFonts w:ascii="仿宋_GB2312" w:eastAsia="仿宋_GB2312"/>
          <w:sz w:val="28"/>
          <w:szCs w:val="28"/>
        </w:rPr>
      </w:pPr>
      <w:r w:rsidRPr="00152C6A">
        <w:rPr>
          <w:rFonts w:ascii="仿宋_GB2312" w:eastAsia="仿宋_GB2312" w:hint="eastAsia"/>
          <w:sz w:val="28"/>
          <w:szCs w:val="28"/>
        </w:rPr>
        <w:t>（五）价值时点原则</w:t>
      </w:r>
    </w:p>
    <w:p w:rsidR="0070671C" w:rsidRPr="00152C6A" w:rsidRDefault="0070671C" w:rsidP="0070671C">
      <w:pPr>
        <w:spacing w:line="560" w:lineRule="exact"/>
        <w:ind w:firstLineChars="200" w:firstLine="560"/>
        <w:rPr>
          <w:rFonts w:ascii="仿宋_GB2312" w:eastAsia="仿宋_GB2312"/>
          <w:sz w:val="28"/>
          <w:szCs w:val="28"/>
        </w:rPr>
      </w:pPr>
      <w:r w:rsidRPr="00152C6A">
        <w:rPr>
          <w:rFonts w:ascii="仿宋_GB2312" w:eastAsia="仿宋_GB2312" w:hint="eastAsia"/>
          <w:sz w:val="28"/>
          <w:szCs w:val="28"/>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rsidR="00893CE6" w:rsidRPr="00152C6A" w:rsidRDefault="00E96692" w:rsidP="004B01BB">
      <w:pPr>
        <w:spacing w:line="560" w:lineRule="exact"/>
        <w:rPr>
          <w:rFonts w:ascii="仿宋_GB2312" w:eastAsia="仿宋_GB2312"/>
          <w:b/>
          <w:sz w:val="28"/>
          <w:szCs w:val="28"/>
        </w:rPr>
      </w:pPr>
      <w:r>
        <w:rPr>
          <w:rFonts w:ascii="仿宋_GB2312" w:eastAsia="仿宋_GB2312" w:hint="eastAsia"/>
          <w:b/>
          <w:sz w:val="28"/>
          <w:szCs w:val="28"/>
        </w:rPr>
        <w:lastRenderedPageBreak/>
        <w:t>七</w:t>
      </w:r>
      <w:r w:rsidR="00893CE6" w:rsidRPr="00152C6A">
        <w:rPr>
          <w:rFonts w:ascii="仿宋_GB2312" w:eastAsia="仿宋_GB2312" w:hint="eastAsia"/>
          <w:b/>
          <w:sz w:val="28"/>
          <w:szCs w:val="28"/>
        </w:rPr>
        <w:t>、估价依据：</w:t>
      </w:r>
    </w:p>
    <w:p w:rsidR="00034CFF" w:rsidRPr="00152C6A" w:rsidRDefault="00034CFF" w:rsidP="004B01BB">
      <w:pPr>
        <w:spacing w:line="560" w:lineRule="exact"/>
        <w:ind w:firstLineChars="200" w:firstLine="560"/>
        <w:rPr>
          <w:rFonts w:ascii="仿宋_GB2312" w:eastAsia="仿宋_GB2312" w:hAnsi="Courier New"/>
          <w:sz w:val="28"/>
          <w:szCs w:val="20"/>
        </w:rPr>
      </w:pPr>
      <w:r w:rsidRPr="00152C6A">
        <w:rPr>
          <w:rFonts w:ascii="仿宋_GB2312" w:eastAsia="仿宋_GB2312" w:hAnsi="Courier New" w:hint="eastAsia"/>
          <w:sz w:val="28"/>
          <w:szCs w:val="20"/>
        </w:rPr>
        <w:t>（一）国家法律法规及部门规章、规范性文件</w:t>
      </w:r>
    </w:p>
    <w:p w:rsidR="00034CFF" w:rsidRPr="00152C6A" w:rsidRDefault="00A12DC5" w:rsidP="004B01BB">
      <w:pPr>
        <w:spacing w:line="560" w:lineRule="exact"/>
        <w:ind w:firstLineChars="200" w:firstLine="560"/>
        <w:rPr>
          <w:rFonts w:ascii="仿宋_GB2312" w:eastAsia="仿宋_GB2312" w:hAnsi="Courier New"/>
          <w:sz w:val="28"/>
          <w:szCs w:val="20"/>
        </w:rPr>
      </w:pPr>
      <w:r w:rsidRPr="00152C6A">
        <w:rPr>
          <w:rFonts w:ascii="仿宋_GB2312" w:eastAsia="仿宋_GB2312" w:hAnsi="Courier New" w:hint="eastAsia"/>
          <w:sz w:val="28"/>
          <w:szCs w:val="20"/>
        </w:rPr>
        <w:t>1、</w:t>
      </w:r>
      <w:r w:rsidR="00034CFF" w:rsidRPr="00152C6A">
        <w:rPr>
          <w:rFonts w:ascii="仿宋_GB2312" w:eastAsia="仿宋_GB2312" w:hAnsi="Courier New" w:hint="eastAsia"/>
          <w:sz w:val="28"/>
          <w:szCs w:val="20"/>
        </w:rPr>
        <w:t>《不动产登记暂行条例》（中华人民共和国国务院令第656号，自</w:t>
      </w:r>
      <w:smartTag w:uri="urn:schemas-microsoft-com:office:smarttags" w:element="chsdate">
        <w:smartTagPr>
          <w:attr w:name="Year" w:val="2015"/>
          <w:attr w:name="Month" w:val="3"/>
          <w:attr w:name="Day" w:val="1"/>
          <w:attr w:name="IsLunarDate" w:val="False"/>
          <w:attr w:name="IsROCDate" w:val="False"/>
        </w:smartTagPr>
        <w:r w:rsidR="00034CFF" w:rsidRPr="00152C6A">
          <w:rPr>
            <w:rFonts w:ascii="仿宋_GB2312" w:eastAsia="仿宋_GB2312" w:hAnsi="Courier New" w:hint="eastAsia"/>
            <w:sz w:val="28"/>
            <w:szCs w:val="20"/>
          </w:rPr>
          <w:t>2015年3月1日</w:t>
        </w:r>
      </w:smartTag>
      <w:r w:rsidR="00034CFF" w:rsidRPr="00152C6A">
        <w:rPr>
          <w:rFonts w:ascii="仿宋_GB2312" w:eastAsia="仿宋_GB2312" w:hAnsi="Courier New" w:hint="eastAsia"/>
          <w:sz w:val="28"/>
          <w:szCs w:val="20"/>
        </w:rPr>
        <w:t>起施行）</w:t>
      </w:r>
    </w:p>
    <w:p w:rsidR="00034CFF" w:rsidRPr="00152C6A" w:rsidRDefault="00A12DC5" w:rsidP="004B01BB">
      <w:pPr>
        <w:spacing w:line="560" w:lineRule="exact"/>
        <w:ind w:firstLineChars="200" w:firstLine="560"/>
        <w:rPr>
          <w:rFonts w:ascii="仿宋_GB2312" w:eastAsia="仿宋_GB2312" w:hAnsi="Courier New"/>
          <w:sz w:val="28"/>
          <w:szCs w:val="20"/>
        </w:rPr>
      </w:pPr>
      <w:r w:rsidRPr="00152C6A">
        <w:rPr>
          <w:rFonts w:ascii="仿宋_GB2312" w:eastAsia="仿宋_GB2312" w:hAnsi="Courier New" w:hint="eastAsia"/>
          <w:sz w:val="28"/>
          <w:szCs w:val="20"/>
        </w:rPr>
        <w:t>2、</w:t>
      </w:r>
      <w:r w:rsidR="00034CFF" w:rsidRPr="00152C6A">
        <w:rPr>
          <w:rFonts w:ascii="仿宋_GB2312" w:eastAsia="仿宋_GB2312" w:hAnsi="Courier New" w:hint="eastAsia"/>
          <w:sz w:val="28"/>
          <w:szCs w:val="20"/>
        </w:rPr>
        <w:t>《中华人民共和国物权法》（中华人民共和国主席令第62号、</w:t>
      </w:r>
      <w:smartTag w:uri="urn:schemas-microsoft-com:office:smarttags" w:element="chsdate">
        <w:smartTagPr>
          <w:attr w:name="Year" w:val="2007"/>
          <w:attr w:name="Month" w:val="10"/>
          <w:attr w:name="Day" w:val="1"/>
          <w:attr w:name="IsLunarDate" w:val="False"/>
          <w:attr w:name="IsROCDate" w:val="False"/>
        </w:smartTagPr>
        <w:r w:rsidR="00034CFF" w:rsidRPr="00152C6A">
          <w:rPr>
            <w:rFonts w:ascii="仿宋_GB2312" w:eastAsia="仿宋_GB2312" w:hAnsi="Courier New" w:hint="eastAsia"/>
            <w:sz w:val="28"/>
            <w:szCs w:val="20"/>
          </w:rPr>
          <w:t>2007年10月1日</w:t>
        </w:r>
      </w:smartTag>
      <w:r w:rsidR="00034CFF" w:rsidRPr="00152C6A">
        <w:rPr>
          <w:rFonts w:ascii="仿宋_GB2312" w:eastAsia="仿宋_GB2312" w:hAnsi="Courier New" w:hint="eastAsia"/>
          <w:sz w:val="28"/>
          <w:szCs w:val="20"/>
        </w:rPr>
        <w:t>起施行）</w:t>
      </w:r>
    </w:p>
    <w:p w:rsidR="00034CFF" w:rsidRPr="00152C6A" w:rsidRDefault="00A12DC5" w:rsidP="004B01BB">
      <w:pPr>
        <w:spacing w:line="560" w:lineRule="exact"/>
        <w:ind w:firstLineChars="200" w:firstLine="560"/>
        <w:rPr>
          <w:rFonts w:ascii="仿宋_GB2312" w:eastAsia="仿宋_GB2312" w:hAnsi="Courier New"/>
          <w:sz w:val="28"/>
          <w:szCs w:val="20"/>
        </w:rPr>
      </w:pPr>
      <w:r w:rsidRPr="00152C6A">
        <w:rPr>
          <w:rFonts w:ascii="仿宋_GB2312" w:eastAsia="仿宋_GB2312" w:hAnsi="Courier New" w:hint="eastAsia"/>
          <w:sz w:val="28"/>
          <w:szCs w:val="20"/>
        </w:rPr>
        <w:t>3、</w:t>
      </w:r>
      <w:r w:rsidR="00034CFF" w:rsidRPr="00152C6A">
        <w:rPr>
          <w:rFonts w:ascii="仿宋_GB2312" w:eastAsia="仿宋_GB2312" w:hAnsi="Courier New" w:hint="eastAsia"/>
          <w:sz w:val="28"/>
          <w:szCs w:val="20"/>
        </w:rPr>
        <w:t>《中华人民共和国城市房地产管理法》（</w:t>
      </w:r>
      <w:smartTag w:uri="urn:schemas-microsoft-com:office:smarttags" w:element="chsdate">
        <w:smartTagPr>
          <w:attr w:name="Year" w:val="1994"/>
          <w:attr w:name="Month" w:val="7"/>
          <w:attr w:name="Day" w:val="5"/>
          <w:attr w:name="IsLunarDate" w:val="False"/>
          <w:attr w:name="IsROCDate" w:val="False"/>
        </w:smartTagPr>
        <w:r w:rsidR="00034CFF" w:rsidRPr="00152C6A">
          <w:rPr>
            <w:rFonts w:ascii="仿宋_GB2312" w:eastAsia="仿宋_GB2312" w:hAnsi="Courier New" w:hint="eastAsia"/>
            <w:sz w:val="28"/>
            <w:szCs w:val="20"/>
          </w:rPr>
          <w:t>1994年7月5日</w:t>
        </w:r>
      </w:smartTag>
      <w:r w:rsidR="00034CFF" w:rsidRPr="00152C6A">
        <w:rPr>
          <w:rFonts w:ascii="仿宋_GB2312" w:eastAsia="仿宋_GB2312" w:hAnsi="Courier New" w:hint="eastAsia"/>
          <w:sz w:val="28"/>
          <w:szCs w:val="20"/>
        </w:rPr>
        <w:t>中华人民共和国主席令第2</w:t>
      </w:r>
      <w:r w:rsidR="00243881">
        <w:rPr>
          <w:rFonts w:ascii="仿宋_GB2312" w:eastAsia="仿宋_GB2312" w:hAnsi="Courier New" w:hint="eastAsia"/>
          <w:sz w:val="28"/>
          <w:szCs w:val="20"/>
        </w:rPr>
        <w:t>9</w:t>
      </w:r>
      <w:r w:rsidR="00034CFF" w:rsidRPr="00152C6A">
        <w:rPr>
          <w:rFonts w:ascii="仿宋_GB2312" w:eastAsia="仿宋_GB2312" w:hAnsi="Courier New" w:hint="eastAsia"/>
          <w:sz w:val="28"/>
          <w:szCs w:val="20"/>
        </w:rPr>
        <w:t>号、</w:t>
      </w:r>
      <w:smartTag w:uri="urn:schemas-microsoft-com:office:smarttags" w:element="chsdate">
        <w:smartTagPr>
          <w:attr w:name="Year" w:val="1995"/>
          <w:attr w:name="Month" w:val="1"/>
          <w:attr w:name="Day" w:val="1"/>
          <w:attr w:name="IsLunarDate" w:val="False"/>
          <w:attr w:name="IsROCDate" w:val="False"/>
        </w:smartTagPr>
        <w:r w:rsidR="00034CFF" w:rsidRPr="00152C6A">
          <w:rPr>
            <w:rFonts w:ascii="仿宋_GB2312" w:eastAsia="仿宋_GB2312" w:hAnsi="Courier New" w:hint="eastAsia"/>
            <w:sz w:val="28"/>
            <w:szCs w:val="20"/>
          </w:rPr>
          <w:t>1995年1月1日</w:t>
        </w:r>
      </w:smartTag>
      <w:r w:rsidR="00034CFF" w:rsidRPr="00152C6A">
        <w:rPr>
          <w:rFonts w:ascii="仿宋_GB2312" w:eastAsia="仿宋_GB2312" w:hAnsi="Courier New" w:hint="eastAsia"/>
          <w:sz w:val="28"/>
          <w:szCs w:val="20"/>
        </w:rPr>
        <w:t>起施行）</w:t>
      </w:r>
    </w:p>
    <w:p w:rsidR="00034CFF" w:rsidRPr="00152C6A" w:rsidRDefault="00A12DC5" w:rsidP="004B01BB">
      <w:pPr>
        <w:spacing w:line="560" w:lineRule="exact"/>
        <w:ind w:firstLineChars="200" w:firstLine="560"/>
        <w:rPr>
          <w:rFonts w:ascii="仿宋_GB2312" w:eastAsia="仿宋_GB2312" w:hAnsi="Courier New"/>
          <w:sz w:val="28"/>
          <w:szCs w:val="20"/>
        </w:rPr>
      </w:pPr>
      <w:r w:rsidRPr="00152C6A">
        <w:rPr>
          <w:rFonts w:ascii="仿宋_GB2312" w:eastAsia="仿宋_GB2312" w:hAnsi="Courier New" w:hint="eastAsia"/>
          <w:sz w:val="28"/>
          <w:szCs w:val="20"/>
        </w:rPr>
        <w:t>4、</w:t>
      </w:r>
      <w:r w:rsidR="00034CFF" w:rsidRPr="00152C6A">
        <w:rPr>
          <w:rFonts w:ascii="仿宋_GB2312" w:eastAsia="仿宋_GB2312" w:hAnsi="Courier New" w:hint="eastAsia"/>
          <w:sz w:val="28"/>
          <w:szCs w:val="20"/>
        </w:rPr>
        <w:t>《中华人民共和国土地管理法》（</w:t>
      </w:r>
      <w:smartTag w:uri="urn:schemas-microsoft-com:office:smarttags" w:element="chsdate">
        <w:smartTagPr>
          <w:attr w:name="Year" w:val="2004"/>
          <w:attr w:name="Month" w:val="8"/>
          <w:attr w:name="Day" w:val="28"/>
          <w:attr w:name="IsLunarDate" w:val="False"/>
          <w:attr w:name="IsROCDate" w:val="False"/>
        </w:smartTagPr>
        <w:r w:rsidR="00034CFF" w:rsidRPr="00152C6A">
          <w:rPr>
            <w:rFonts w:ascii="仿宋_GB2312" w:eastAsia="仿宋_GB2312" w:hAnsi="Courier New" w:hint="eastAsia"/>
            <w:sz w:val="28"/>
            <w:szCs w:val="20"/>
          </w:rPr>
          <w:t>2004年8月28日</w:t>
        </w:r>
      </w:smartTag>
      <w:r w:rsidR="00034CFF" w:rsidRPr="00152C6A">
        <w:rPr>
          <w:rFonts w:ascii="仿宋_GB2312" w:eastAsia="仿宋_GB2312" w:hAnsi="Courier New" w:hint="eastAsia"/>
          <w:sz w:val="28"/>
          <w:szCs w:val="20"/>
        </w:rPr>
        <w:t>中华人民共和国主席令第28号（第二次修正）、</w:t>
      </w:r>
      <w:smartTag w:uri="urn:schemas-microsoft-com:office:smarttags" w:element="chsdate">
        <w:smartTagPr>
          <w:attr w:name="Year" w:val="1999"/>
          <w:attr w:name="Month" w:val="1"/>
          <w:attr w:name="Day" w:val="1"/>
          <w:attr w:name="IsLunarDate" w:val="False"/>
          <w:attr w:name="IsROCDate" w:val="False"/>
        </w:smartTagPr>
        <w:r w:rsidR="00034CFF" w:rsidRPr="00152C6A">
          <w:rPr>
            <w:rFonts w:ascii="仿宋_GB2312" w:eastAsia="仿宋_GB2312" w:hAnsi="Courier New" w:hint="eastAsia"/>
            <w:sz w:val="28"/>
            <w:szCs w:val="20"/>
          </w:rPr>
          <w:t>1999年1月1日</w:t>
        </w:r>
      </w:smartTag>
      <w:r w:rsidR="00034CFF" w:rsidRPr="00152C6A">
        <w:rPr>
          <w:rFonts w:ascii="仿宋_GB2312" w:eastAsia="仿宋_GB2312" w:hAnsi="Courier New" w:hint="eastAsia"/>
          <w:sz w:val="28"/>
          <w:szCs w:val="20"/>
        </w:rPr>
        <w:t>起施行）</w:t>
      </w:r>
    </w:p>
    <w:p w:rsidR="00034CFF" w:rsidRDefault="00243881" w:rsidP="004B01BB">
      <w:pPr>
        <w:spacing w:line="560" w:lineRule="exact"/>
        <w:ind w:firstLineChars="200" w:firstLine="560"/>
        <w:rPr>
          <w:rFonts w:ascii="仿宋_GB2312" w:eastAsia="仿宋_GB2312" w:hAnsi="Courier New"/>
          <w:sz w:val="28"/>
          <w:szCs w:val="20"/>
        </w:rPr>
      </w:pPr>
      <w:r>
        <w:rPr>
          <w:rFonts w:ascii="仿宋_GB2312" w:eastAsia="仿宋_GB2312" w:hAnsi="Courier New" w:hint="eastAsia"/>
          <w:sz w:val="28"/>
          <w:szCs w:val="20"/>
        </w:rPr>
        <w:t>5</w:t>
      </w:r>
      <w:r w:rsidR="00A12DC5" w:rsidRPr="00152C6A">
        <w:rPr>
          <w:rFonts w:ascii="仿宋_GB2312" w:eastAsia="仿宋_GB2312" w:hAnsi="Courier New" w:hint="eastAsia"/>
          <w:sz w:val="28"/>
          <w:szCs w:val="20"/>
        </w:rPr>
        <w:t>、</w:t>
      </w:r>
      <w:r w:rsidR="00034CFF" w:rsidRPr="00152C6A">
        <w:rPr>
          <w:rFonts w:ascii="仿宋_GB2312" w:eastAsia="仿宋_GB2312" w:hAnsi="Courier New" w:hint="eastAsia"/>
          <w:sz w:val="28"/>
          <w:szCs w:val="20"/>
        </w:rPr>
        <w:t>《中华人民共和国城乡规划法》（中华人民共和国主席令 第七十四号、自</w:t>
      </w:r>
      <w:smartTag w:uri="urn:schemas-microsoft-com:office:smarttags" w:element="chsdate">
        <w:smartTagPr>
          <w:attr w:name="Year" w:val="2011"/>
          <w:attr w:name="Month" w:val="1"/>
          <w:attr w:name="Day" w:val="1"/>
          <w:attr w:name="IsLunarDate" w:val="False"/>
          <w:attr w:name="IsROCDate" w:val="False"/>
        </w:smartTagPr>
        <w:r w:rsidR="00034CFF" w:rsidRPr="00152C6A">
          <w:rPr>
            <w:rFonts w:ascii="仿宋_GB2312" w:eastAsia="仿宋_GB2312" w:hAnsi="Courier New" w:hint="eastAsia"/>
            <w:sz w:val="28"/>
            <w:szCs w:val="20"/>
          </w:rPr>
          <w:t>2011年1月1日</w:t>
        </w:r>
      </w:smartTag>
      <w:r w:rsidR="00034CFF" w:rsidRPr="00152C6A">
        <w:rPr>
          <w:rFonts w:ascii="仿宋_GB2312" w:eastAsia="仿宋_GB2312" w:hAnsi="Courier New" w:hint="eastAsia"/>
          <w:sz w:val="28"/>
          <w:szCs w:val="20"/>
        </w:rPr>
        <w:t>起施行）</w:t>
      </w:r>
    </w:p>
    <w:p w:rsidR="00243881" w:rsidRPr="00152C6A" w:rsidRDefault="00243881" w:rsidP="004B01BB">
      <w:pPr>
        <w:spacing w:line="560" w:lineRule="exact"/>
        <w:ind w:firstLineChars="200" w:firstLine="560"/>
        <w:rPr>
          <w:rFonts w:ascii="仿宋_GB2312" w:eastAsia="仿宋_GB2312" w:hAnsi="Courier New"/>
          <w:sz w:val="28"/>
          <w:szCs w:val="20"/>
        </w:rPr>
      </w:pPr>
      <w:r>
        <w:rPr>
          <w:rFonts w:ascii="仿宋_GB2312" w:eastAsia="仿宋_GB2312" w:hAnsi="Courier New" w:hint="eastAsia"/>
          <w:sz w:val="28"/>
          <w:szCs w:val="20"/>
        </w:rPr>
        <w:t>6、</w:t>
      </w:r>
      <w:r w:rsidR="00463370" w:rsidRPr="00463370">
        <w:rPr>
          <w:rFonts w:ascii="仿宋_GB2312" w:eastAsia="仿宋_GB2312" w:hAnsi="Courier New" w:hint="eastAsia"/>
          <w:sz w:val="28"/>
          <w:szCs w:val="20"/>
        </w:rPr>
        <w:t>《最高人民法院关于人民法院委托评估、拍卖和变卖工作的若干规定》法释〔2009〕16号</w:t>
      </w:r>
    </w:p>
    <w:p w:rsidR="00034CFF" w:rsidRPr="00152C6A" w:rsidRDefault="00A12DC5" w:rsidP="004B01BB">
      <w:pPr>
        <w:spacing w:line="560" w:lineRule="exact"/>
        <w:ind w:firstLineChars="200" w:firstLine="560"/>
        <w:rPr>
          <w:rFonts w:ascii="仿宋_GB2312" w:eastAsia="仿宋_GB2312" w:hAnsi="Courier New"/>
          <w:sz w:val="28"/>
          <w:szCs w:val="20"/>
        </w:rPr>
      </w:pPr>
      <w:r w:rsidRPr="00152C6A">
        <w:rPr>
          <w:rFonts w:ascii="仿宋_GB2312" w:eastAsia="仿宋_GB2312" w:hAnsi="Courier New" w:hint="eastAsia"/>
          <w:sz w:val="28"/>
          <w:szCs w:val="20"/>
        </w:rPr>
        <w:t>7、</w:t>
      </w:r>
      <w:r w:rsidR="00034CFF" w:rsidRPr="00152C6A">
        <w:rPr>
          <w:rFonts w:ascii="仿宋_GB2312" w:eastAsia="仿宋_GB2312" w:hAnsi="Courier New" w:hint="eastAsia"/>
          <w:sz w:val="28"/>
          <w:szCs w:val="20"/>
        </w:rPr>
        <w:t>《中华人民共和国城市开发经营管理条例》（国务院令第248号、</w:t>
      </w:r>
      <w:smartTag w:uri="urn:schemas-microsoft-com:office:smarttags" w:element="chsdate">
        <w:smartTagPr>
          <w:attr w:name="Year" w:val="1998"/>
          <w:attr w:name="Month" w:val="7"/>
          <w:attr w:name="Day" w:val="20"/>
          <w:attr w:name="IsLunarDate" w:val="False"/>
          <w:attr w:name="IsROCDate" w:val="False"/>
        </w:smartTagPr>
        <w:r w:rsidR="00034CFF" w:rsidRPr="00152C6A">
          <w:rPr>
            <w:rFonts w:ascii="仿宋_GB2312" w:eastAsia="仿宋_GB2312" w:hAnsi="Courier New" w:hint="eastAsia"/>
            <w:sz w:val="28"/>
            <w:szCs w:val="20"/>
          </w:rPr>
          <w:t>1998年7月20日</w:t>
        </w:r>
      </w:smartTag>
      <w:r w:rsidR="00034CFF" w:rsidRPr="00152C6A">
        <w:rPr>
          <w:rFonts w:ascii="仿宋_GB2312" w:eastAsia="仿宋_GB2312" w:hAnsi="Courier New" w:hint="eastAsia"/>
          <w:sz w:val="28"/>
          <w:szCs w:val="20"/>
        </w:rPr>
        <w:t>起施行）</w:t>
      </w:r>
    </w:p>
    <w:p w:rsidR="00034CFF" w:rsidRPr="00152C6A" w:rsidRDefault="00A12DC5" w:rsidP="004B01BB">
      <w:pPr>
        <w:spacing w:line="560" w:lineRule="exact"/>
        <w:ind w:firstLineChars="200" w:firstLine="560"/>
        <w:rPr>
          <w:rFonts w:ascii="仿宋_GB2312" w:eastAsia="仿宋_GB2312" w:hAnsi="Courier New"/>
          <w:sz w:val="28"/>
          <w:szCs w:val="20"/>
        </w:rPr>
      </w:pPr>
      <w:r w:rsidRPr="00152C6A">
        <w:rPr>
          <w:rFonts w:ascii="仿宋_GB2312" w:eastAsia="仿宋_GB2312" w:hAnsi="Courier New" w:hint="eastAsia"/>
          <w:sz w:val="28"/>
          <w:szCs w:val="20"/>
        </w:rPr>
        <w:t>8、</w:t>
      </w:r>
      <w:r w:rsidR="00034CFF" w:rsidRPr="00152C6A">
        <w:rPr>
          <w:rFonts w:ascii="仿宋_GB2312" w:eastAsia="仿宋_GB2312" w:hAnsi="Courier New" w:hint="eastAsia"/>
          <w:sz w:val="28"/>
          <w:szCs w:val="20"/>
        </w:rPr>
        <w:t>《中华人民共和国城镇国有土地使用权出让和转让暂行条例》（国务院[90]55号令、</w:t>
      </w:r>
      <w:smartTag w:uri="urn:schemas-microsoft-com:office:smarttags" w:element="chsdate">
        <w:smartTagPr>
          <w:attr w:name="Year" w:val="1990"/>
          <w:attr w:name="Month" w:val="5"/>
          <w:attr w:name="Day" w:val="19"/>
          <w:attr w:name="IsLunarDate" w:val="False"/>
          <w:attr w:name="IsROCDate" w:val="False"/>
        </w:smartTagPr>
        <w:r w:rsidR="00034CFF" w:rsidRPr="00152C6A">
          <w:rPr>
            <w:rFonts w:ascii="仿宋_GB2312" w:eastAsia="仿宋_GB2312" w:hAnsi="Courier New" w:hint="eastAsia"/>
            <w:sz w:val="28"/>
            <w:szCs w:val="20"/>
          </w:rPr>
          <w:t>1990年5月19日</w:t>
        </w:r>
      </w:smartTag>
      <w:r w:rsidR="00034CFF" w:rsidRPr="00152C6A">
        <w:rPr>
          <w:rFonts w:ascii="仿宋_GB2312" w:eastAsia="仿宋_GB2312" w:hAnsi="Courier New" w:hint="eastAsia"/>
          <w:sz w:val="28"/>
          <w:szCs w:val="20"/>
        </w:rPr>
        <w:t>起施行）</w:t>
      </w:r>
    </w:p>
    <w:p w:rsidR="00034CFF" w:rsidRPr="00152C6A" w:rsidRDefault="003748B6" w:rsidP="004B01BB">
      <w:pPr>
        <w:spacing w:line="560" w:lineRule="exact"/>
        <w:ind w:firstLineChars="200" w:firstLine="560"/>
        <w:rPr>
          <w:rFonts w:ascii="仿宋_GB2312" w:eastAsia="仿宋_GB2312" w:hAnsi="Courier New"/>
          <w:sz w:val="28"/>
          <w:szCs w:val="20"/>
        </w:rPr>
      </w:pPr>
      <w:r>
        <w:rPr>
          <w:rFonts w:ascii="仿宋_GB2312" w:eastAsia="仿宋_GB2312" w:hAnsi="Courier New" w:hint="eastAsia"/>
          <w:sz w:val="28"/>
          <w:szCs w:val="20"/>
        </w:rPr>
        <w:t>9</w:t>
      </w:r>
      <w:r w:rsidR="00A12DC5" w:rsidRPr="00152C6A">
        <w:rPr>
          <w:rFonts w:ascii="仿宋_GB2312" w:eastAsia="仿宋_GB2312" w:hAnsi="Courier New" w:hint="eastAsia"/>
          <w:sz w:val="28"/>
          <w:szCs w:val="20"/>
        </w:rPr>
        <w:t>、</w:t>
      </w:r>
      <w:r w:rsidR="00034CFF" w:rsidRPr="00152C6A">
        <w:rPr>
          <w:rFonts w:ascii="仿宋_GB2312" w:eastAsia="仿宋_GB2312" w:hAnsi="Courier New" w:hint="eastAsia"/>
          <w:sz w:val="28"/>
          <w:szCs w:val="20"/>
        </w:rPr>
        <w:t>《城市房地产转让管理规定》（建设部令第96号、</w:t>
      </w:r>
      <w:smartTag w:uri="urn:schemas-microsoft-com:office:smarttags" w:element="chsdate">
        <w:smartTagPr>
          <w:attr w:name="Year" w:val="2006"/>
          <w:attr w:name="Month" w:val="3"/>
          <w:attr w:name="Day" w:val="1"/>
          <w:attr w:name="IsLunarDate" w:val="False"/>
          <w:attr w:name="IsROCDate" w:val="False"/>
        </w:smartTagPr>
        <w:r w:rsidR="00034CFF" w:rsidRPr="00152C6A">
          <w:rPr>
            <w:rFonts w:ascii="仿宋_GB2312" w:eastAsia="仿宋_GB2312" w:hAnsi="Courier New" w:hint="eastAsia"/>
            <w:sz w:val="28"/>
            <w:szCs w:val="20"/>
          </w:rPr>
          <w:t>2006年3月1日</w:t>
        </w:r>
      </w:smartTag>
      <w:r w:rsidR="00034CFF" w:rsidRPr="00152C6A">
        <w:rPr>
          <w:rFonts w:ascii="仿宋_GB2312" w:eastAsia="仿宋_GB2312" w:hAnsi="Courier New" w:hint="eastAsia"/>
          <w:sz w:val="28"/>
          <w:szCs w:val="20"/>
        </w:rPr>
        <w:t>起施行）</w:t>
      </w:r>
    </w:p>
    <w:p w:rsidR="00034CFF" w:rsidRPr="00152C6A" w:rsidRDefault="003748B6" w:rsidP="004B01BB">
      <w:pPr>
        <w:spacing w:line="560" w:lineRule="exact"/>
        <w:ind w:firstLineChars="200" w:firstLine="560"/>
        <w:rPr>
          <w:rFonts w:ascii="仿宋_GB2312" w:eastAsia="仿宋_GB2312" w:hAnsi="Courier New"/>
          <w:sz w:val="28"/>
          <w:szCs w:val="20"/>
        </w:rPr>
      </w:pPr>
      <w:r>
        <w:rPr>
          <w:rFonts w:ascii="仿宋_GB2312" w:eastAsia="仿宋_GB2312" w:hAnsi="Courier New" w:hint="eastAsia"/>
          <w:sz w:val="28"/>
          <w:szCs w:val="20"/>
        </w:rPr>
        <w:t>10</w:t>
      </w:r>
      <w:r w:rsidR="00A12DC5" w:rsidRPr="00152C6A">
        <w:rPr>
          <w:rFonts w:ascii="仿宋_GB2312" w:eastAsia="仿宋_GB2312" w:hAnsi="Courier New" w:hint="eastAsia"/>
          <w:sz w:val="28"/>
          <w:szCs w:val="20"/>
        </w:rPr>
        <w:t>、</w:t>
      </w:r>
      <w:r w:rsidR="00034CFF" w:rsidRPr="00152C6A">
        <w:rPr>
          <w:rFonts w:ascii="仿宋_GB2312" w:eastAsia="仿宋_GB2312" w:hAnsi="Courier New" w:hint="eastAsia"/>
          <w:sz w:val="28"/>
          <w:szCs w:val="20"/>
        </w:rPr>
        <w:t>山西省人民政府颁布的有关政策、规定、实施办法、通知等</w:t>
      </w:r>
    </w:p>
    <w:p w:rsidR="00034CFF" w:rsidRPr="00152C6A" w:rsidRDefault="00034CFF" w:rsidP="004B01BB">
      <w:pPr>
        <w:spacing w:line="560" w:lineRule="exact"/>
        <w:ind w:firstLineChars="200" w:firstLine="560"/>
        <w:rPr>
          <w:rFonts w:ascii="仿宋_GB2312" w:eastAsia="仿宋_GB2312" w:hAnsi="Courier New"/>
          <w:sz w:val="28"/>
          <w:szCs w:val="20"/>
        </w:rPr>
      </w:pPr>
      <w:r w:rsidRPr="00152C6A">
        <w:rPr>
          <w:rFonts w:ascii="仿宋_GB2312" w:eastAsia="仿宋_GB2312" w:hAnsi="Courier New" w:hint="eastAsia"/>
          <w:sz w:val="28"/>
          <w:szCs w:val="20"/>
        </w:rPr>
        <w:t>（二）估价的相关技术标准</w:t>
      </w:r>
    </w:p>
    <w:p w:rsidR="00034CFF" w:rsidRPr="00152C6A" w:rsidRDefault="00A12DC5" w:rsidP="00F46C41">
      <w:pPr>
        <w:spacing w:line="500" w:lineRule="exact"/>
        <w:ind w:firstLineChars="200" w:firstLine="560"/>
        <w:rPr>
          <w:rFonts w:ascii="仿宋_GB2312" w:eastAsia="仿宋_GB2312" w:hAnsi="Courier New"/>
          <w:sz w:val="28"/>
          <w:szCs w:val="20"/>
        </w:rPr>
      </w:pPr>
      <w:r w:rsidRPr="00152C6A">
        <w:rPr>
          <w:rFonts w:ascii="仿宋_GB2312" w:eastAsia="仿宋_GB2312" w:hAnsi="Courier New" w:hint="eastAsia"/>
          <w:sz w:val="28"/>
          <w:szCs w:val="20"/>
        </w:rPr>
        <w:t>1、</w:t>
      </w:r>
      <w:r w:rsidR="00034CFF" w:rsidRPr="00152C6A">
        <w:rPr>
          <w:rFonts w:ascii="仿宋_GB2312" w:eastAsia="仿宋_GB2312" w:hAnsi="Courier New" w:hint="eastAsia"/>
          <w:sz w:val="28"/>
          <w:szCs w:val="20"/>
        </w:rPr>
        <w:t>中华人民共和国国家标准《房地产估价规范》</w:t>
      </w:r>
      <w:r w:rsidR="003748B6">
        <w:rPr>
          <w:rFonts w:ascii="仿宋_GB2312" w:eastAsia="仿宋_GB2312" w:hAnsi="Courier New" w:hint="eastAsia"/>
          <w:sz w:val="28"/>
          <w:szCs w:val="20"/>
        </w:rPr>
        <w:t>（GB/T</w:t>
      </w:r>
      <w:r w:rsidR="00603B41">
        <w:rPr>
          <w:rFonts w:ascii="仿宋_GB2312" w:eastAsia="仿宋_GB2312" w:hAnsi="Courier New" w:hint="eastAsia"/>
          <w:sz w:val="28"/>
          <w:szCs w:val="20"/>
        </w:rPr>
        <w:t xml:space="preserve"> </w:t>
      </w:r>
      <w:r w:rsidR="003748B6">
        <w:rPr>
          <w:rFonts w:ascii="仿宋_GB2312" w:eastAsia="仿宋_GB2312" w:hAnsi="Courier New" w:hint="eastAsia"/>
          <w:sz w:val="28"/>
          <w:szCs w:val="20"/>
        </w:rPr>
        <w:t>50291-2015）</w:t>
      </w:r>
    </w:p>
    <w:p w:rsidR="00034CFF" w:rsidRPr="00152C6A" w:rsidRDefault="00034CFF" w:rsidP="00F46C41">
      <w:pPr>
        <w:adjustRightInd w:val="0"/>
        <w:spacing w:line="500" w:lineRule="exact"/>
        <w:ind w:firstLineChars="200" w:firstLine="560"/>
        <w:textAlignment w:val="baseline"/>
        <w:rPr>
          <w:rFonts w:ascii="仿宋_GB2312" w:eastAsia="仿宋_GB2312" w:hAnsi="Courier New"/>
          <w:color w:val="000000"/>
          <w:kern w:val="28"/>
          <w:sz w:val="28"/>
        </w:rPr>
      </w:pPr>
      <w:r w:rsidRPr="00152C6A">
        <w:rPr>
          <w:rFonts w:ascii="仿宋_GB2312" w:eastAsia="仿宋_GB2312" w:hAnsi="Courier New" w:hint="eastAsia"/>
          <w:sz w:val="28"/>
          <w:szCs w:val="20"/>
        </w:rPr>
        <w:t>2</w:t>
      </w:r>
      <w:r w:rsidR="00A12DC5" w:rsidRPr="00152C6A">
        <w:rPr>
          <w:rFonts w:ascii="仿宋_GB2312" w:eastAsia="仿宋_GB2312" w:hAnsi="Courier New" w:hint="eastAsia"/>
          <w:sz w:val="28"/>
          <w:szCs w:val="20"/>
        </w:rPr>
        <w:t>、</w:t>
      </w:r>
      <w:r w:rsidRPr="00152C6A">
        <w:rPr>
          <w:rFonts w:ascii="仿宋_GB2312" w:eastAsia="仿宋_GB2312" w:hAnsi="Courier New" w:hint="eastAsia"/>
          <w:color w:val="000000"/>
          <w:kern w:val="28"/>
          <w:sz w:val="28"/>
        </w:rPr>
        <w:t>《房地产估价基本术语标准》</w:t>
      </w:r>
    </w:p>
    <w:p w:rsidR="00034CFF" w:rsidRPr="001737B4" w:rsidRDefault="00034CFF" w:rsidP="00F46C41">
      <w:pPr>
        <w:spacing w:line="500" w:lineRule="exact"/>
        <w:ind w:firstLineChars="150" w:firstLine="420"/>
        <w:rPr>
          <w:rFonts w:ascii="仿宋_GB2312" w:eastAsia="仿宋_GB2312" w:hAnsi="Courier New"/>
          <w:sz w:val="28"/>
          <w:szCs w:val="20"/>
        </w:rPr>
      </w:pPr>
      <w:r w:rsidRPr="001737B4">
        <w:rPr>
          <w:rFonts w:ascii="仿宋_GB2312" w:eastAsia="仿宋_GB2312" w:hAnsi="Courier New" w:hint="eastAsia"/>
          <w:sz w:val="28"/>
          <w:szCs w:val="20"/>
        </w:rPr>
        <w:t>（三）委托估价方提供的相关资料</w:t>
      </w:r>
    </w:p>
    <w:p w:rsidR="00034CFF" w:rsidRDefault="00A12DC5" w:rsidP="00F46C41">
      <w:pPr>
        <w:spacing w:line="500" w:lineRule="exact"/>
        <w:ind w:firstLineChars="200" w:firstLine="560"/>
        <w:rPr>
          <w:rFonts w:ascii="仿宋_GB2312" w:eastAsia="仿宋_GB2312" w:hAnsi="Courier New"/>
          <w:sz w:val="28"/>
          <w:szCs w:val="20"/>
        </w:rPr>
      </w:pPr>
      <w:r w:rsidRPr="001737B4">
        <w:rPr>
          <w:rFonts w:ascii="仿宋_GB2312" w:eastAsia="仿宋_GB2312" w:hAnsi="Courier New" w:hint="eastAsia"/>
          <w:sz w:val="28"/>
          <w:szCs w:val="20"/>
        </w:rPr>
        <w:lastRenderedPageBreak/>
        <w:t>1、</w:t>
      </w:r>
      <w:r w:rsidR="00FB1911">
        <w:rPr>
          <w:rFonts w:ascii="仿宋_GB2312" w:eastAsia="仿宋_GB2312" w:hAnsi="Courier New" w:hint="eastAsia"/>
          <w:sz w:val="28"/>
          <w:szCs w:val="20"/>
        </w:rPr>
        <w:t>评估</w:t>
      </w:r>
      <w:r w:rsidR="001737B4" w:rsidRPr="001737B4">
        <w:rPr>
          <w:rFonts w:ascii="仿宋_GB2312" w:eastAsia="仿宋_GB2312" w:hAnsi="Courier New" w:hint="eastAsia"/>
          <w:sz w:val="28"/>
          <w:szCs w:val="20"/>
        </w:rPr>
        <w:t>委托书</w:t>
      </w:r>
    </w:p>
    <w:p w:rsidR="00B9287C" w:rsidRDefault="00B9287C" w:rsidP="00F46C41">
      <w:pPr>
        <w:spacing w:line="500" w:lineRule="exact"/>
        <w:ind w:firstLineChars="200" w:firstLine="560"/>
        <w:rPr>
          <w:rFonts w:ascii="仿宋_GB2312" w:eastAsia="仿宋_GB2312" w:hAnsi="Courier New"/>
          <w:sz w:val="28"/>
          <w:szCs w:val="20"/>
        </w:rPr>
      </w:pPr>
      <w:r w:rsidRPr="006879E8">
        <w:rPr>
          <w:rFonts w:ascii="仿宋_GB2312" w:eastAsia="仿宋_GB2312" w:hAnsi="Courier New" w:hint="eastAsia"/>
          <w:sz w:val="28"/>
          <w:szCs w:val="20"/>
        </w:rPr>
        <w:t>2、</w:t>
      </w:r>
      <w:r w:rsidR="00804FCB" w:rsidRPr="006879E8">
        <w:rPr>
          <w:rFonts w:ascii="仿宋_GB2312" w:eastAsia="仿宋_GB2312" w:hAnsi="Courier New" w:hint="eastAsia"/>
          <w:sz w:val="28"/>
          <w:szCs w:val="20"/>
        </w:rPr>
        <w:t>《房屋所有权</w:t>
      </w:r>
      <w:r w:rsidR="00D118B0">
        <w:rPr>
          <w:rFonts w:ascii="仿宋_GB2312" w:eastAsia="仿宋_GB2312" w:hAnsi="Courier New" w:hint="eastAsia"/>
          <w:sz w:val="28"/>
          <w:szCs w:val="20"/>
        </w:rPr>
        <w:t>登记证明</w:t>
      </w:r>
      <w:r w:rsidR="00804FCB" w:rsidRPr="006879E8">
        <w:rPr>
          <w:rFonts w:ascii="仿宋_GB2312" w:eastAsia="仿宋_GB2312" w:hAnsi="Courier New" w:hint="eastAsia"/>
          <w:sz w:val="28"/>
          <w:szCs w:val="20"/>
        </w:rPr>
        <w:t>》复印件</w:t>
      </w:r>
    </w:p>
    <w:p w:rsidR="00C507A7" w:rsidRPr="006879E8" w:rsidRDefault="00C507A7" w:rsidP="00F46C41">
      <w:pPr>
        <w:spacing w:line="500" w:lineRule="exact"/>
        <w:ind w:firstLineChars="200" w:firstLine="560"/>
        <w:rPr>
          <w:rFonts w:ascii="仿宋_GB2312" w:eastAsia="仿宋_GB2312" w:hAnsi="Courier New"/>
          <w:sz w:val="28"/>
          <w:szCs w:val="20"/>
        </w:rPr>
      </w:pPr>
      <w:r>
        <w:rPr>
          <w:rFonts w:ascii="仿宋_GB2312" w:eastAsia="仿宋_GB2312" w:hAnsi="Courier New" w:hint="eastAsia"/>
          <w:sz w:val="28"/>
          <w:szCs w:val="20"/>
        </w:rPr>
        <w:t>3、《</w:t>
      </w:r>
      <w:r w:rsidR="0084359F">
        <w:rPr>
          <w:rFonts w:ascii="仿宋_GB2312" w:eastAsia="仿宋_GB2312" w:hAnsi="Courier New" w:hint="eastAsia"/>
          <w:sz w:val="28"/>
          <w:szCs w:val="20"/>
        </w:rPr>
        <w:t>商品房买卖申请审批书</w:t>
      </w:r>
      <w:r>
        <w:rPr>
          <w:rFonts w:ascii="仿宋_GB2312" w:eastAsia="仿宋_GB2312" w:hAnsi="Courier New" w:hint="eastAsia"/>
          <w:sz w:val="28"/>
          <w:szCs w:val="20"/>
        </w:rPr>
        <w:t>》复印件</w:t>
      </w:r>
    </w:p>
    <w:p w:rsidR="00034CFF" w:rsidRPr="00152C6A" w:rsidRDefault="00C507A7" w:rsidP="00F46C41">
      <w:pPr>
        <w:spacing w:line="500" w:lineRule="exact"/>
        <w:ind w:firstLineChars="200" w:firstLine="560"/>
        <w:rPr>
          <w:rFonts w:ascii="仿宋_GB2312" w:eastAsia="仿宋_GB2312" w:hAnsi="Courier New"/>
          <w:sz w:val="28"/>
          <w:szCs w:val="20"/>
        </w:rPr>
      </w:pPr>
      <w:r>
        <w:rPr>
          <w:rFonts w:ascii="仿宋_GB2312" w:eastAsia="仿宋_GB2312" w:hAnsi="Courier New" w:hint="eastAsia"/>
          <w:sz w:val="28"/>
          <w:szCs w:val="20"/>
        </w:rPr>
        <w:t>4</w:t>
      </w:r>
      <w:r w:rsidR="009D1932">
        <w:rPr>
          <w:rFonts w:ascii="仿宋_GB2312" w:eastAsia="仿宋_GB2312" w:hAnsi="Courier New" w:hint="eastAsia"/>
          <w:sz w:val="28"/>
          <w:szCs w:val="20"/>
        </w:rPr>
        <w:t>、</w:t>
      </w:r>
      <w:r w:rsidR="00034CFF" w:rsidRPr="001737B4">
        <w:rPr>
          <w:rFonts w:ascii="仿宋_GB2312" w:eastAsia="仿宋_GB2312" w:hAnsi="Courier New" w:hint="eastAsia"/>
          <w:sz w:val="28"/>
          <w:szCs w:val="20"/>
        </w:rPr>
        <w:t>委托估价方提供的其他资料</w:t>
      </w:r>
    </w:p>
    <w:p w:rsidR="00034CFF" w:rsidRPr="00152C6A" w:rsidRDefault="00C507A7" w:rsidP="00F46C41">
      <w:pPr>
        <w:spacing w:line="500" w:lineRule="exact"/>
        <w:ind w:firstLineChars="200" w:firstLine="560"/>
        <w:rPr>
          <w:rFonts w:ascii="仿宋_GB2312" w:eastAsia="仿宋_GB2312" w:hAnsi="Courier New"/>
          <w:sz w:val="28"/>
          <w:szCs w:val="20"/>
        </w:rPr>
      </w:pPr>
      <w:r>
        <w:rPr>
          <w:rFonts w:ascii="仿宋_GB2312" w:eastAsia="仿宋_GB2312" w:hAnsi="Courier New" w:hint="eastAsia"/>
          <w:sz w:val="28"/>
          <w:szCs w:val="20"/>
        </w:rPr>
        <w:t>5</w:t>
      </w:r>
      <w:r w:rsidR="00A12DC5" w:rsidRPr="00152C6A">
        <w:rPr>
          <w:rFonts w:ascii="仿宋_GB2312" w:eastAsia="仿宋_GB2312" w:hAnsi="Courier New" w:hint="eastAsia"/>
          <w:sz w:val="28"/>
          <w:szCs w:val="20"/>
        </w:rPr>
        <w:t>、</w:t>
      </w:r>
      <w:r w:rsidR="00034CFF" w:rsidRPr="00152C6A">
        <w:rPr>
          <w:rFonts w:ascii="仿宋_GB2312" w:eastAsia="仿宋_GB2312" w:hAnsi="Courier New" w:hint="eastAsia"/>
          <w:sz w:val="28"/>
          <w:szCs w:val="20"/>
        </w:rPr>
        <w:t>估价人员实地</w:t>
      </w:r>
      <w:r w:rsidR="001737B4">
        <w:rPr>
          <w:rFonts w:ascii="仿宋_GB2312" w:eastAsia="仿宋_GB2312" w:hAnsi="Courier New" w:hint="eastAsia"/>
          <w:sz w:val="28"/>
          <w:szCs w:val="20"/>
        </w:rPr>
        <w:t>查勘</w:t>
      </w:r>
      <w:r w:rsidR="00034CFF" w:rsidRPr="00152C6A">
        <w:rPr>
          <w:rFonts w:ascii="仿宋_GB2312" w:eastAsia="仿宋_GB2312" w:hAnsi="Courier New" w:hint="eastAsia"/>
          <w:sz w:val="28"/>
          <w:szCs w:val="20"/>
        </w:rPr>
        <w:t>收集的相关资料。</w:t>
      </w:r>
    </w:p>
    <w:p w:rsidR="00893CE6" w:rsidRPr="00152C6A" w:rsidRDefault="00E96692" w:rsidP="00F46C41">
      <w:pPr>
        <w:pStyle w:val="a5"/>
        <w:spacing w:line="500" w:lineRule="exact"/>
        <w:rPr>
          <w:rFonts w:ascii="仿宋_GB2312" w:eastAsia="仿宋_GB2312"/>
          <w:b/>
          <w:sz w:val="28"/>
          <w:szCs w:val="28"/>
        </w:rPr>
      </w:pPr>
      <w:r>
        <w:rPr>
          <w:rFonts w:ascii="仿宋_GB2312" w:eastAsia="仿宋_GB2312" w:hint="eastAsia"/>
          <w:b/>
          <w:sz w:val="28"/>
          <w:szCs w:val="28"/>
        </w:rPr>
        <w:t>八</w:t>
      </w:r>
      <w:r w:rsidR="00893CE6" w:rsidRPr="00152C6A">
        <w:rPr>
          <w:rFonts w:ascii="仿宋_GB2312" w:eastAsia="仿宋_GB2312" w:hint="eastAsia"/>
          <w:b/>
          <w:sz w:val="28"/>
          <w:szCs w:val="28"/>
        </w:rPr>
        <w:t>、估价方法：</w:t>
      </w:r>
    </w:p>
    <w:p w:rsidR="00034CFF" w:rsidRPr="00152C6A" w:rsidRDefault="00034CFF" w:rsidP="00F46C41">
      <w:pPr>
        <w:pStyle w:val="a5"/>
        <w:spacing w:line="500" w:lineRule="exact"/>
        <w:ind w:firstLineChars="200" w:firstLine="560"/>
        <w:rPr>
          <w:rFonts w:ascii="仿宋_GB2312" w:eastAsia="仿宋_GB2312" w:hAnsi="宋体"/>
          <w:sz w:val="28"/>
          <w:szCs w:val="28"/>
        </w:rPr>
      </w:pPr>
      <w:r w:rsidRPr="00152C6A">
        <w:rPr>
          <w:rFonts w:ascii="仿宋_GB2312" w:eastAsia="仿宋_GB2312" w:hAnsi="仿宋" w:hint="eastAsia"/>
          <w:color w:val="000000"/>
          <w:kern w:val="28"/>
          <w:sz w:val="28"/>
        </w:rPr>
        <w:t>房地产评估的方法主要有收益法、成本法、</w:t>
      </w:r>
      <w:r w:rsidR="00FE1226">
        <w:rPr>
          <w:rFonts w:ascii="仿宋_GB2312" w:eastAsia="仿宋_GB2312" w:hAnsi="仿宋" w:hint="eastAsia"/>
          <w:color w:val="000000"/>
          <w:kern w:val="28"/>
          <w:sz w:val="28"/>
        </w:rPr>
        <w:t>比较</w:t>
      </w:r>
      <w:r w:rsidRPr="00152C6A">
        <w:rPr>
          <w:rFonts w:ascii="仿宋_GB2312" w:eastAsia="仿宋_GB2312" w:hAnsi="仿宋" w:hint="eastAsia"/>
          <w:color w:val="000000"/>
          <w:kern w:val="28"/>
          <w:sz w:val="28"/>
        </w:rPr>
        <w:t>法、假设开发法等，本次评估依据估价目的和估价对象的特点，</w:t>
      </w:r>
      <w:r w:rsidRPr="00152C6A">
        <w:rPr>
          <w:rFonts w:ascii="仿宋_GB2312" w:eastAsia="仿宋_GB2312" w:hAnsi="仿宋" w:hint="eastAsia"/>
          <w:sz w:val="28"/>
        </w:rPr>
        <w:t>结合估价对象的实际，选取</w:t>
      </w:r>
      <w:r w:rsidR="002947A2">
        <w:rPr>
          <w:rFonts w:ascii="仿宋_GB2312" w:eastAsia="仿宋_GB2312" w:hAnsi="仿宋" w:hint="eastAsia"/>
          <w:sz w:val="28"/>
        </w:rPr>
        <w:t>比较</w:t>
      </w:r>
      <w:r w:rsidR="000304A0">
        <w:rPr>
          <w:rFonts w:ascii="仿宋_GB2312" w:eastAsia="仿宋_GB2312" w:hAnsi="仿宋" w:hint="eastAsia"/>
          <w:sz w:val="28"/>
        </w:rPr>
        <w:t>法作为</w:t>
      </w:r>
      <w:r w:rsidRPr="00152C6A">
        <w:rPr>
          <w:rFonts w:ascii="仿宋_GB2312" w:eastAsia="仿宋_GB2312" w:hAnsi="仿宋" w:hint="eastAsia"/>
          <w:sz w:val="28"/>
        </w:rPr>
        <w:t>估价方法。</w:t>
      </w:r>
    </w:p>
    <w:p w:rsidR="005B48D8" w:rsidRDefault="002947A2" w:rsidP="00F46C41">
      <w:pPr>
        <w:spacing w:line="500" w:lineRule="exact"/>
        <w:ind w:firstLineChars="200" w:firstLine="560"/>
        <w:rPr>
          <w:rFonts w:ascii="仿宋_GB2312" w:eastAsia="仿宋_GB2312"/>
          <w:sz w:val="28"/>
        </w:rPr>
      </w:pPr>
      <w:r>
        <w:rPr>
          <w:rFonts w:ascii="仿宋_GB2312" w:eastAsia="仿宋_GB2312" w:hint="eastAsia"/>
          <w:sz w:val="28"/>
        </w:rPr>
        <w:t>比较</w:t>
      </w:r>
      <w:r w:rsidR="005B48D8">
        <w:rPr>
          <w:rFonts w:ascii="仿宋_GB2312" w:eastAsia="仿宋_GB2312" w:hint="eastAsia"/>
          <w:sz w:val="28"/>
        </w:rPr>
        <w:t>法</w:t>
      </w:r>
      <w:r>
        <w:rPr>
          <w:rFonts w:ascii="仿宋_GB2312" w:eastAsia="仿宋_GB2312" w:hint="eastAsia"/>
          <w:sz w:val="28"/>
        </w:rPr>
        <w:t>是选取一定数量、符合一定条件、发生过交易的类似房地产，然后将它们与估价对象进行比较，对它们的成交价格进行适当的处理来求取估价对象价值的方法</w:t>
      </w:r>
      <w:r w:rsidR="005B48D8">
        <w:rPr>
          <w:rFonts w:ascii="仿宋_GB2312" w:eastAsia="仿宋_GB2312" w:hint="eastAsia"/>
          <w:sz w:val="28"/>
        </w:rPr>
        <w:t>。</w:t>
      </w:r>
    </w:p>
    <w:p w:rsidR="00893CE6" w:rsidRPr="00152C6A" w:rsidRDefault="00E96692" w:rsidP="00F46C41">
      <w:pPr>
        <w:spacing w:line="500" w:lineRule="exact"/>
        <w:rPr>
          <w:rFonts w:ascii="仿宋_GB2312" w:eastAsia="仿宋_GB2312"/>
          <w:b/>
          <w:sz w:val="28"/>
          <w:szCs w:val="28"/>
        </w:rPr>
      </w:pPr>
      <w:r>
        <w:rPr>
          <w:rFonts w:ascii="仿宋_GB2312" w:eastAsia="仿宋_GB2312" w:hint="eastAsia"/>
          <w:b/>
          <w:sz w:val="28"/>
          <w:szCs w:val="28"/>
        </w:rPr>
        <w:t>九</w:t>
      </w:r>
      <w:r w:rsidR="00893CE6" w:rsidRPr="00152C6A">
        <w:rPr>
          <w:rFonts w:ascii="仿宋_GB2312" w:eastAsia="仿宋_GB2312" w:hint="eastAsia"/>
          <w:b/>
          <w:sz w:val="28"/>
          <w:szCs w:val="28"/>
        </w:rPr>
        <w:t>、估价结果：</w:t>
      </w:r>
    </w:p>
    <w:p w:rsidR="00DA6C8C" w:rsidRPr="00C507A7" w:rsidRDefault="00893CE6" w:rsidP="00C507A7">
      <w:pPr>
        <w:pStyle w:val="a5"/>
        <w:tabs>
          <w:tab w:val="num" w:pos="-180"/>
        </w:tabs>
        <w:spacing w:line="500" w:lineRule="exact"/>
        <w:ind w:firstLineChars="180" w:firstLine="504"/>
        <w:rPr>
          <w:rFonts w:ascii="仿宋_GB2312" w:eastAsia="仿宋_GB2312" w:hAnsi="宋体"/>
          <w:sz w:val="28"/>
          <w:szCs w:val="28"/>
        </w:rPr>
      </w:pPr>
      <w:r w:rsidRPr="00152C6A">
        <w:rPr>
          <w:rFonts w:ascii="仿宋_GB2312" w:eastAsia="仿宋_GB2312" w:hAnsi="宋体" w:hint="eastAsia"/>
          <w:sz w:val="28"/>
          <w:szCs w:val="28"/>
        </w:rPr>
        <w:t>本公司</w:t>
      </w:r>
      <w:r w:rsidR="001737B4" w:rsidRPr="00152C6A">
        <w:rPr>
          <w:rFonts w:ascii="仿宋_GB2312" w:eastAsia="仿宋_GB2312" w:hAnsi="宋体" w:hint="eastAsia"/>
          <w:sz w:val="28"/>
          <w:szCs w:val="28"/>
        </w:rPr>
        <w:t>按照估价程序，</w:t>
      </w:r>
      <w:r w:rsidRPr="00152C6A">
        <w:rPr>
          <w:rFonts w:ascii="仿宋_GB2312" w:eastAsia="仿宋_GB2312" w:hAnsi="宋体" w:hint="eastAsia"/>
          <w:sz w:val="28"/>
          <w:szCs w:val="28"/>
        </w:rPr>
        <w:t>根据估价目的，遵循估价原则，选用</w:t>
      </w:r>
      <w:r w:rsidR="002947A2">
        <w:rPr>
          <w:rFonts w:ascii="仿宋_GB2312" w:eastAsia="仿宋_GB2312" w:hAnsi="宋体" w:hint="eastAsia"/>
          <w:sz w:val="28"/>
          <w:szCs w:val="28"/>
        </w:rPr>
        <w:t>比较</w:t>
      </w:r>
      <w:r w:rsidR="001737B4">
        <w:rPr>
          <w:rFonts w:ascii="仿宋_GB2312" w:eastAsia="仿宋_GB2312" w:hAnsi="宋体" w:hint="eastAsia"/>
          <w:sz w:val="28"/>
          <w:szCs w:val="28"/>
        </w:rPr>
        <w:t>法</w:t>
      </w:r>
      <w:r w:rsidRPr="00152C6A">
        <w:rPr>
          <w:rFonts w:ascii="仿宋_GB2312" w:eastAsia="仿宋_GB2312" w:hAnsi="宋体" w:hint="eastAsia"/>
          <w:sz w:val="28"/>
          <w:szCs w:val="28"/>
        </w:rPr>
        <w:t>，结合估价经验经过测算，</w:t>
      </w:r>
      <w:r w:rsidR="00286CCB" w:rsidRPr="00152C6A">
        <w:rPr>
          <w:rFonts w:ascii="仿宋_GB2312" w:eastAsia="仿宋_GB2312" w:hint="eastAsia"/>
          <w:sz w:val="28"/>
          <w:szCs w:val="28"/>
        </w:rPr>
        <w:t>确定估价对象</w:t>
      </w:r>
      <w:r w:rsidR="00FE1226">
        <w:rPr>
          <w:rFonts w:ascii="仿宋_GB2312" w:eastAsia="仿宋_GB2312" w:hint="eastAsia"/>
          <w:sz w:val="28"/>
          <w:szCs w:val="28"/>
        </w:rPr>
        <w:t>市场</w:t>
      </w:r>
      <w:r w:rsidR="00286CCB" w:rsidRPr="00152C6A">
        <w:rPr>
          <w:rFonts w:ascii="仿宋_GB2312" w:eastAsia="仿宋_GB2312" w:hint="eastAsia"/>
          <w:sz w:val="28"/>
          <w:szCs w:val="28"/>
        </w:rPr>
        <w:t>价值于</w:t>
      </w:r>
      <w:r w:rsidR="00286CCB" w:rsidRPr="00152C6A">
        <w:rPr>
          <w:rFonts w:ascii="仿宋_GB2312" w:eastAsia="仿宋_GB2312" w:hAnsi="宋体" w:hint="eastAsia"/>
          <w:sz w:val="28"/>
          <w:szCs w:val="28"/>
        </w:rPr>
        <w:t>价值时点</w:t>
      </w:r>
      <w:r w:rsidR="008C763E">
        <w:rPr>
          <w:rFonts w:ascii="仿宋_GB2312" w:eastAsia="仿宋_GB2312" w:hAnsi="宋体" w:hint="eastAsia"/>
          <w:sz w:val="28"/>
          <w:szCs w:val="28"/>
        </w:rPr>
        <w:t>201</w:t>
      </w:r>
      <w:r w:rsidR="00C507A7">
        <w:rPr>
          <w:rFonts w:ascii="仿宋_GB2312" w:eastAsia="仿宋_GB2312" w:hAnsi="宋体" w:hint="eastAsia"/>
          <w:sz w:val="28"/>
          <w:szCs w:val="28"/>
        </w:rPr>
        <w:t>9</w:t>
      </w:r>
      <w:r w:rsidR="008C763E">
        <w:rPr>
          <w:rFonts w:ascii="仿宋_GB2312" w:eastAsia="仿宋_GB2312" w:hAnsi="宋体" w:hint="eastAsia"/>
          <w:sz w:val="28"/>
          <w:szCs w:val="28"/>
        </w:rPr>
        <w:t>年</w:t>
      </w:r>
      <w:r w:rsidR="0084359F">
        <w:rPr>
          <w:rFonts w:ascii="仿宋_GB2312" w:eastAsia="仿宋_GB2312" w:hAnsi="宋体" w:hint="eastAsia"/>
          <w:sz w:val="28"/>
          <w:szCs w:val="28"/>
        </w:rPr>
        <w:t>8</w:t>
      </w:r>
      <w:r w:rsidR="008C763E">
        <w:rPr>
          <w:rFonts w:ascii="仿宋_GB2312" w:eastAsia="仿宋_GB2312" w:hAnsi="宋体" w:hint="eastAsia"/>
          <w:sz w:val="28"/>
          <w:szCs w:val="28"/>
        </w:rPr>
        <w:t>月</w:t>
      </w:r>
      <w:r w:rsidR="0084359F">
        <w:rPr>
          <w:rFonts w:ascii="仿宋_GB2312" w:eastAsia="仿宋_GB2312" w:hAnsi="宋体" w:hint="eastAsia"/>
          <w:sz w:val="28"/>
          <w:szCs w:val="28"/>
        </w:rPr>
        <w:t>13</w:t>
      </w:r>
      <w:r w:rsidR="008C763E">
        <w:rPr>
          <w:rFonts w:ascii="仿宋_GB2312" w:eastAsia="仿宋_GB2312" w:hAnsi="宋体" w:hint="eastAsia"/>
          <w:sz w:val="28"/>
          <w:szCs w:val="28"/>
        </w:rPr>
        <w:t>日</w:t>
      </w:r>
      <w:r w:rsidR="00286CCB" w:rsidRPr="00152C6A">
        <w:rPr>
          <w:rFonts w:ascii="仿宋_GB2312" w:eastAsia="仿宋_GB2312" w:hAnsi="宋体" w:hint="eastAsia"/>
          <w:sz w:val="28"/>
          <w:szCs w:val="28"/>
        </w:rPr>
        <w:t>的总价为人民币</w:t>
      </w:r>
      <w:r w:rsidR="0084359F">
        <w:rPr>
          <w:rFonts w:ascii="仿宋_GB2312" w:eastAsia="仿宋_GB2312" w:hint="eastAsia"/>
          <w:sz w:val="28"/>
          <w:szCs w:val="28"/>
        </w:rPr>
        <w:t>78.09</w:t>
      </w:r>
      <w:r w:rsidR="00286CCB" w:rsidRPr="00603B41">
        <w:rPr>
          <w:rFonts w:ascii="仿宋_GB2312" w:eastAsia="仿宋_GB2312" w:hint="eastAsia"/>
          <w:sz w:val="28"/>
          <w:szCs w:val="28"/>
        </w:rPr>
        <w:t>万</w:t>
      </w:r>
      <w:r w:rsidR="00286CCB" w:rsidRPr="00152C6A">
        <w:rPr>
          <w:rFonts w:ascii="仿宋_GB2312" w:eastAsia="仿宋_GB2312" w:hAnsi="宋体" w:hint="eastAsia"/>
          <w:sz w:val="28"/>
          <w:szCs w:val="28"/>
        </w:rPr>
        <w:t>元，（大写：人民币</w:t>
      </w:r>
      <w:r w:rsidR="0084359F">
        <w:rPr>
          <w:rFonts w:ascii="仿宋_GB2312" w:eastAsia="仿宋_GB2312" w:hAnsi="宋体" w:hint="eastAsia"/>
          <w:sz w:val="28"/>
          <w:szCs w:val="28"/>
        </w:rPr>
        <w:t>柒拾捌万零玖佰</w:t>
      </w:r>
      <w:r w:rsidR="00286CCB" w:rsidRPr="00152C6A">
        <w:rPr>
          <w:rFonts w:ascii="仿宋_GB2312" w:eastAsia="仿宋_GB2312" w:hAnsi="宋体" w:hint="eastAsia"/>
          <w:sz w:val="28"/>
          <w:szCs w:val="28"/>
        </w:rPr>
        <w:t>元整）。</w:t>
      </w:r>
    </w:p>
    <w:p w:rsidR="007A7080" w:rsidRDefault="007A7080" w:rsidP="007A7080">
      <w:pPr>
        <w:spacing w:line="540" w:lineRule="exact"/>
        <w:rPr>
          <w:rFonts w:ascii="仿宋_GB2312" w:eastAsia="仿宋_GB2312"/>
          <w:b/>
          <w:sz w:val="28"/>
          <w:szCs w:val="28"/>
        </w:rPr>
      </w:pPr>
      <w:r>
        <w:rPr>
          <w:rFonts w:ascii="仿宋_GB2312" w:eastAsia="仿宋_GB2312" w:hint="eastAsia"/>
          <w:b/>
          <w:sz w:val="28"/>
          <w:szCs w:val="28"/>
        </w:rPr>
        <w:t>十、价格评估机构：山西</w:t>
      </w:r>
      <w:r w:rsidR="00C507A7">
        <w:rPr>
          <w:rFonts w:ascii="仿宋_GB2312" w:eastAsia="仿宋_GB2312" w:hint="eastAsia"/>
          <w:b/>
          <w:sz w:val="28"/>
          <w:szCs w:val="28"/>
        </w:rPr>
        <w:t>同宸</w:t>
      </w:r>
      <w:r>
        <w:rPr>
          <w:rFonts w:ascii="仿宋_GB2312" w:eastAsia="仿宋_GB2312" w:hint="eastAsia"/>
          <w:b/>
          <w:sz w:val="28"/>
          <w:szCs w:val="28"/>
        </w:rPr>
        <w:t>价格评估有限公司</w:t>
      </w:r>
    </w:p>
    <w:p w:rsidR="007A7080" w:rsidRDefault="007A7080" w:rsidP="007A7080">
      <w:pPr>
        <w:spacing w:line="660" w:lineRule="exact"/>
        <w:rPr>
          <w:rFonts w:ascii="仿宋_GB2312" w:eastAsia="仿宋_GB2312"/>
          <w:b/>
          <w:sz w:val="28"/>
          <w:szCs w:val="28"/>
        </w:rPr>
      </w:pPr>
      <w:r>
        <w:rPr>
          <w:rFonts w:ascii="仿宋_GB2312" w:eastAsia="仿宋_GB2312" w:hint="eastAsia"/>
          <w:b/>
          <w:sz w:val="28"/>
          <w:szCs w:val="28"/>
        </w:rPr>
        <w:t xml:space="preserve">     机构资质证书证号：晋1400032</w:t>
      </w:r>
    </w:p>
    <w:p w:rsidR="007A7080" w:rsidRDefault="007A7080" w:rsidP="007A7080">
      <w:pPr>
        <w:spacing w:line="540" w:lineRule="exact"/>
        <w:rPr>
          <w:rFonts w:ascii="仿宋_GB2312" w:eastAsia="仿宋_GB2312"/>
          <w:b/>
          <w:sz w:val="28"/>
          <w:szCs w:val="28"/>
        </w:rPr>
      </w:pPr>
      <w:r>
        <w:rPr>
          <w:rFonts w:ascii="仿宋_GB2312" w:eastAsia="仿宋_GB2312" w:hint="eastAsia"/>
          <w:b/>
          <w:sz w:val="28"/>
          <w:szCs w:val="28"/>
        </w:rPr>
        <w:t xml:space="preserve">     法定代表人（章）：</w:t>
      </w:r>
    </w:p>
    <w:p w:rsidR="007A7080" w:rsidRDefault="007A7080" w:rsidP="007A7080">
      <w:pPr>
        <w:spacing w:line="540" w:lineRule="exact"/>
        <w:rPr>
          <w:rFonts w:ascii="仿宋_GB2312" w:eastAsia="仿宋_GB2312"/>
          <w:b/>
          <w:sz w:val="28"/>
          <w:szCs w:val="28"/>
        </w:rPr>
      </w:pPr>
    </w:p>
    <w:p w:rsidR="007A7080" w:rsidRDefault="007A7080" w:rsidP="007A7080">
      <w:pPr>
        <w:spacing w:line="540" w:lineRule="exact"/>
        <w:ind w:firstLineChars="200" w:firstLine="560"/>
        <w:rPr>
          <w:rFonts w:ascii="仿宋_GB2312" w:eastAsia="仿宋_GB2312"/>
          <w:sz w:val="28"/>
          <w:szCs w:val="28"/>
        </w:rPr>
      </w:pPr>
      <w:r>
        <w:rPr>
          <w:rFonts w:ascii="仿宋_GB2312" w:eastAsia="仿宋_GB2312" w:hint="eastAsia"/>
          <w:sz w:val="28"/>
          <w:szCs w:val="28"/>
        </w:rPr>
        <w:t xml:space="preserve">                 </w:t>
      </w:r>
    </w:p>
    <w:p w:rsidR="007A7080" w:rsidRDefault="007A7080" w:rsidP="007A7080">
      <w:pPr>
        <w:numPr>
          <w:ilvl w:val="0"/>
          <w:numId w:val="15"/>
        </w:numPr>
        <w:spacing w:line="540" w:lineRule="exact"/>
        <w:rPr>
          <w:rFonts w:ascii="仿宋_GB2312" w:eastAsia="仿宋_GB2312"/>
          <w:b/>
          <w:sz w:val="28"/>
          <w:szCs w:val="28"/>
        </w:rPr>
      </w:pPr>
      <w:r>
        <w:rPr>
          <w:rFonts w:ascii="仿宋_GB2312" w:eastAsia="仿宋_GB2312" w:hint="eastAsia"/>
          <w:b/>
          <w:sz w:val="28"/>
          <w:szCs w:val="28"/>
        </w:rPr>
        <w:t>价格评估人员（章）：</w:t>
      </w:r>
    </w:p>
    <w:p w:rsidR="007A7080" w:rsidRDefault="007A7080" w:rsidP="007A7080">
      <w:pPr>
        <w:spacing w:line="540" w:lineRule="exact"/>
        <w:ind w:firstLineChars="200" w:firstLine="560"/>
        <w:rPr>
          <w:rFonts w:ascii="仿宋_GB2312" w:eastAsia="仿宋_GB2312"/>
          <w:sz w:val="28"/>
          <w:szCs w:val="28"/>
        </w:rPr>
      </w:pPr>
      <w:r>
        <w:rPr>
          <w:rFonts w:ascii="仿宋_GB2312" w:eastAsia="仿宋_GB2312" w:hint="eastAsia"/>
          <w:sz w:val="28"/>
          <w:szCs w:val="28"/>
        </w:rPr>
        <w:t xml:space="preserve">                 </w:t>
      </w:r>
    </w:p>
    <w:p w:rsidR="00893CE6" w:rsidRPr="009030AD" w:rsidRDefault="00893CE6" w:rsidP="001952DC">
      <w:pPr>
        <w:spacing w:line="540" w:lineRule="exact"/>
        <w:ind w:firstLineChars="200" w:firstLine="560"/>
        <w:rPr>
          <w:rFonts w:ascii="仿宋_GB2312" w:eastAsia="仿宋_GB2312"/>
          <w:sz w:val="28"/>
          <w:szCs w:val="28"/>
        </w:rPr>
      </w:pPr>
      <w:r w:rsidRPr="009030AD">
        <w:rPr>
          <w:rFonts w:ascii="仿宋_GB2312" w:eastAsia="仿宋_GB2312" w:hint="eastAsia"/>
          <w:sz w:val="28"/>
          <w:szCs w:val="28"/>
        </w:rPr>
        <w:t xml:space="preserve">                 </w:t>
      </w:r>
    </w:p>
    <w:p w:rsidR="00893CE6" w:rsidRPr="008728A0" w:rsidRDefault="00893CE6" w:rsidP="004B01BB">
      <w:pPr>
        <w:spacing w:line="540" w:lineRule="exact"/>
        <w:rPr>
          <w:rFonts w:ascii="仿宋_GB2312" w:eastAsia="仿宋_GB2312"/>
          <w:sz w:val="28"/>
          <w:szCs w:val="28"/>
        </w:rPr>
      </w:pPr>
      <w:r w:rsidRPr="009030AD">
        <w:rPr>
          <w:rFonts w:ascii="仿宋_GB2312" w:eastAsia="仿宋_GB2312" w:hint="eastAsia"/>
          <w:b/>
          <w:sz w:val="28"/>
          <w:szCs w:val="28"/>
        </w:rPr>
        <w:t>十二、</w:t>
      </w:r>
      <w:r w:rsidR="002F6F67">
        <w:rPr>
          <w:rFonts w:ascii="仿宋_GB2312" w:eastAsia="仿宋_GB2312" w:hint="eastAsia"/>
          <w:b/>
          <w:sz w:val="28"/>
          <w:szCs w:val="28"/>
        </w:rPr>
        <w:t>实地查勘</w:t>
      </w:r>
      <w:r w:rsidRPr="009030AD">
        <w:rPr>
          <w:rFonts w:ascii="仿宋_GB2312" w:eastAsia="仿宋_GB2312" w:hint="eastAsia"/>
          <w:b/>
          <w:sz w:val="28"/>
          <w:szCs w:val="28"/>
        </w:rPr>
        <w:t>期：</w:t>
      </w:r>
      <w:r w:rsidR="008C763E">
        <w:rPr>
          <w:rFonts w:ascii="仿宋_GB2312" w:eastAsia="仿宋_GB2312" w:hint="eastAsia"/>
          <w:sz w:val="28"/>
          <w:szCs w:val="28"/>
        </w:rPr>
        <w:t>201</w:t>
      </w:r>
      <w:r w:rsidR="00C507A7">
        <w:rPr>
          <w:rFonts w:ascii="仿宋_GB2312" w:eastAsia="仿宋_GB2312" w:hint="eastAsia"/>
          <w:sz w:val="28"/>
          <w:szCs w:val="28"/>
        </w:rPr>
        <w:t>9</w:t>
      </w:r>
      <w:r w:rsidR="008C763E">
        <w:rPr>
          <w:rFonts w:ascii="仿宋_GB2312" w:eastAsia="仿宋_GB2312" w:hint="eastAsia"/>
          <w:sz w:val="28"/>
          <w:szCs w:val="28"/>
        </w:rPr>
        <w:t>年</w:t>
      </w:r>
      <w:r w:rsidR="0084359F">
        <w:rPr>
          <w:rFonts w:ascii="仿宋_GB2312" w:eastAsia="仿宋_GB2312" w:hint="eastAsia"/>
          <w:sz w:val="28"/>
          <w:szCs w:val="28"/>
        </w:rPr>
        <w:t>8</w:t>
      </w:r>
      <w:r w:rsidR="008C763E">
        <w:rPr>
          <w:rFonts w:ascii="仿宋_GB2312" w:eastAsia="仿宋_GB2312" w:hint="eastAsia"/>
          <w:sz w:val="28"/>
          <w:szCs w:val="28"/>
        </w:rPr>
        <w:t>月</w:t>
      </w:r>
      <w:r w:rsidR="0084359F">
        <w:rPr>
          <w:rFonts w:ascii="仿宋_GB2312" w:eastAsia="仿宋_GB2312" w:hint="eastAsia"/>
          <w:sz w:val="28"/>
          <w:szCs w:val="28"/>
        </w:rPr>
        <w:t>13</w:t>
      </w:r>
      <w:r w:rsidR="008C763E">
        <w:rPr>
          <w:rFonts w:ascii="仿宋_GB2312" w:eastAsia="仿宋_GB2312" w:hint="eastAsia"/>
          <w:sz w:val="28"/>
          <w:szCs w:val="28"/>
        </w:rPr>
        <w:t>日</w:t>
      </w:r>
      <w:r w:rsidR="000D7C6A">
        <w:rPr>
          <w:rFonts w:ascii="仿宋_GB2312" w:eastAsia="仿宋_GB2312" w:hint="eastAsia"/>
          <w:sz w:val="28"/>
          <w:szCs w:val="28"/>
        </w:rPr>
        <w:t>。</w:t>
      </w:r>
    </w:p>
    <w:p w:rsidR="0087431A" w:rsidRPr="003D4AB0" w:rsidRDefault="00893CE6" w:rsidP="002F6F67">
      <w:pPr>
        <w:spacing w:line="540" w:lineRule="exact"/>
        <w:rPr>
          <w:rFonts w:ascii="仿宋_GB2312" w:eastAsia="仿宋_GB2312"/>
          <w:b/>
          <w:sz w:val="28"/>
          <w:szCs w:val="28"/>
        </w:rPr>
      </w:pPr>
      <w:r w:rsidRPr="009030AD">
        <w:rPr>
          <w:rFonts w:ascii="仿宋_GB2312" w:eastAsia="仿宋_GB2312" w:hint="eastAsia"/>
          <w:b/>
          <w:sz w:val="28"/>
          <w:szCs w:val="28"/>
        </w:rPr>
        <w:t>十三、</w:t>
      </w:r>
      <w:r w:rsidR="002F6F67">
        <w:rPr>
          <w:rFonts w:ascii="仿宋_GB2312" w:eastAsia="仿宋_GB2312" w:hint="eastAsia"/>
          <w:b/>
          <w:sz w:val="28"/>
          <w:szCs w:val="28"/>
        </w:rPr>
        <w:t>估价作业期</w:t>
      </w:r>
      <w:r w:rsidRPr="009030AD">
        <w:rPr>
          <w:rFonts w:ascii="仿宋_GB2312" w:eastAsia="仿宋_GB2312" w:hint="eastAsia"/>
          <w:b/>
          <w:sz w:val="28"/>
          <w:szCs w:val="28"/>
        </w:rPr>
        <w:t>：</w:t>
      </w:r>
      <w:r w:rsidR="00FA32A0">
        <w:rPr>
          <w:rFonts w:ascii="仿宋_GB2312" w:eastAsia="仿宋_GB2312" w:hint="eastAsia"/>
          <w:sz w:val="28"/>
          <w:szCs w:val="28"/>
        </w:rPr>
        <w:t>201</w:t>
      </w:r>
      <w:r w:rsidR="006410FB">
        <w:rPr>
          <w:rFonts w:ascii="仿宋_GB2312" w:eastAsia="仿宋_GB2312" w:hint="eastAsia"/>
          <w:sz w:val="28"/>
          <w:szCs w:val="28"/>
        </w:rPr>
        <w:t>9</w:t>
      </w:r>
      <w:r w:rsidR="008C763E">
        <w:rPr>
          <w:rFonts w:ascii="仿宋_GB2312" w:eastAsia="仿宋_GB2312" w:hint="eastAsia"/>
          <w:sz w:val="28"/>
          <w:szCs w:val="28"/>
        </w:rPr>
        <w:t>年</w:t>
      </w:r>
      <w:r w:rsidR="0084359F">
        <w:rPr>
          <w:rFonts w:ascii="仿宋_GB2312" w:eastAsia="仿宋_GB2312" w:hint="eastAsia"/>
          <w:sz w:val="28"/>
          <w:szCs w:val="28"/>
        </w:rPr>
        <w:t>8</w:t>
      </w:r>
      <w:r w:rsidR="008C763E">
        <w:rPr>
          <w:rFonts w:ascii="仿宋_GB2312" w:eastAsia="仿宋_GB2312" w:hint="eastAsia"/>
          <w:sz w:val="28"/>
          <w:szCs w:val="28"/>
        </w:rPr>
        <w:t>月</w:t>
      </w:r>
      <w:r w:rsidR="0084359F">
        <w:rPr>
          <w:rFonts w:ascii="仿宋_GB2312" w:eastAsia="仿宋_GB2312" w:hint="eastAsia"/>
          <w:sz w:val="28"/>
          <w:szCs w:val="28"/>
        </w:rPr>
        <w:t>13</w:t>
      </w:r>
      <w:r w:rsidR="008C763E">
        <w:rPr>
          <w:rFonts w:ascii="仿宋_GB2312" w:eastAsia="仿宋_GB2312" w:hint="eastAsia"/>
          <w:sz w:val="28"/>
          <w:szCs w:val="28"/>
        </w:rPr>
        <w:t>日</w:t>
      </w:r>
      <w:r w:rsidR="002F6F67" w:rsidRPr="003D4AB0">
        <w:rPr>
          <w:rFonts w:ascii="仿宋_GB2312" w:eastAsia="仿宋_GB2312" w:hint="eastAsia"/>
          <w:sz w:val="28"/>
          <w:szCs w:val="28"/>
        </w:rPr>
        <w:t>至</w:t>
      </w:r>
      <w:r w:rsidR="002F6F67" w:rsidRPr="00B44CFE">
        <w:rPr>
          <w:rFonts w:ascii="仿宋_GB2312" w:eastAsia="仿宋_GB2312" w:hint="eastAsia"/>
          <w:sz w:val="28"/>
          <w:szCs w:val="28"/>
        </w:rPr>
        <w:t>20</w:t>
      </w:r>
      <w:r w:rsidR="00BC7DC2" w:rsidRPr="00B44CFE">
        <w:rPr>
          <w:rFonts w:ascii="仿宋_GB2312" w:eastAsia="仿宋_GB2312" w:hint="eastAsia"/>
          <w:sz w:val="28"/>
          <w:szCs w:val="28"/>
        </w:rPr>
        <w:t>1</w:t>
      </w:r>
      <w:r w:rsidR="006410FB">
        <w:rPr>
          <w:rFonts w:ascii="仿宋_GB2312" w:eastAsia="仿宋_GB2312" w:hint="eastAsia"/>
          <w:sz w:val="28"/>
          <w:szCs w:val="28"/>
        </w:rPr>
        <w:t>9</w:t>
      </w:r>
      <w:r w:rsidR="002F6F67" w:rsidRPr="00B44CFE">
        <w:rPr>
          <w:rFonts w:ascii="仿宋_GB2312" w:eastAsia="仿宋_GB2312" w:hint="eastAsia"/>
          <w:sz w:val="28"/>
          <w:szCs w:val="28"/>
        </w:rPr>
        <w:t>年</w:t>
      </w:r>
      <w:r w:rsidR="0084359F">
        <w:rPr>
          <w:rFonts w:ascii="仿宋_GB2312" w:eastAsia="仿宋_GB2312" w:hint="eastAsia"/>
          <w:sz w:val="28"/>
          <w:szCs w:val="28"/>
        </w:rPr>
        <w:t>8</w:t>
      </w:r>
      <w:r w:rsidR="002F6F67" w:rsidRPr="00B44CFE">
        <w:rPr>
          <w:rFonts w:ascii="仿宋_GB2312" w:eastAsia="仿宋_GB2312" w:hint="eastAsia"/>
          <w:sz w:val="28"/>
          <w:szCs w:val="28"/>
        </w:rPr>
        <w:t>月</w:t>
      </w:r>
      <w:r w:rsidR="0084359F">
        <w:rPr>
          <w:rFonts w:ascii="仿宋_GB2312" w:eastAsia="仿宋_GB2312" w:hint="eastAsia"/>
          <w:sz w:val="28"/>
          <w:szCs w:val="28"/>
        </w:rPr>
        <w:t>30</w:t>
      </w:r>
      <w:r w:rsidR="002F6F67" w:rsidRPr="00B44CFE">
        <w:rPr>
          <w:rFonts w:ascii="仿宋_GB2312" w:eastAsia="仿宋_GB2312" w:hint="eastAsia"/>
          <w:sz w:val="28"/>
          <w:szCs w:val="28"/>
        </w:rPr>
        <w:t>日</w:t>
      </w:r>
      <w:r w:rsidR="000D7C6A" w:rsidRPr="00B44CFE">
        <w:rPr>
          <w:rFonts w:ascii="仿宋_GB2312" w:eastAsia="仿宋_GB2312" w:hint="eastAsia"/>
          <w:sz w:val="28"/>
          <w:szCs w:val="28"/>
        </w:rPr>
        <w:t>。</w:t>
      </w:r>
    </w:p>
    <w:p w:rsidR="007A7080" w:rsidRDefault="007A7080" w:rsidP="007A7080">
      <w:pPr>
        <w:spacing w:line="540" w:lineRule="exact"/>
        <w:rPr>
          <w:rFonts w:ascii="仿宋_GB2312" w:eastAsia="仿宋_GB2312"/>
          <w:b/>
          <w:sz w:val="28"/>
          <w:szCs w:val="28"/>
        </w:rPr>
      </w:pPr>
      <w:r>
        <w:rPr>
          <w:rFonts w:ascii="仿宋_GB2312" w:eastAsia="仿宋_GB2312" w:hint="eastAsia"/>
          <w:b/>
          <w:sz w:val="28"/>
          <w:szCs w:val="28"/>
        </w:rPr>
        <w:lastRenderedPageBreak/>
        <w:t>十四、附件：</w:t>
      </w:r>
    </w:p>
    <w:p w:rsidR="007A7080" w:rsidRDefault="007A7080" w:rsidP="007A7080">
      <w:pPr>
        <w:numPr>
          <w:ilvl w:val="0"/>
          <w:numId w:val="16"/>
        </w:numPr>
        <w:tabs>
          <w:tab w:val="left" w:pos="1935"/>
        </w:tabs>
        <w:spacing w:line="560" w:lineRule="exact"/>
        <w:ind w:left="1576" w:hanging="856"/>
        <w:rPr>
          <w:rFonts w:ascii="仿宋_GB2312" w:eastAsia="仿宋_GB2312"/>
          <w:sz w:val="28"/>
          <w:szCs w:val="28"/>
        </w:rPr>
      </w:pPr>
      <w:r>
        <w:rPr>
          <w:rFonts w:ascii="仿宋_GB2312" w:eastAsia="仿宋_GB2312" w:hint="eastAsia"/>
          <w:sz w:val="28"/>
          <w:szCs w:val="28"/>
        </w:rPr>
        <w:t>评估委托书复印件</w:t>
      </w:r>
    </w:p>
    <w:p w:rsidR="006615C8" w:rsidRDefault="006615C8" w:rsidP="006615C8">
      <w:pPr>
        <w:numPr>
          <w:ilvl w:val="0"/>
          <w:numId w:val="16"/>
        </w:numPr>
        <w:tabs>
          <w:tab w:val="left" w:pos="1935"/>
        </w:tabs>
        <w:spacing w:line="560" w:lineRule="exact"/>
        <w:ind w:left="1576" w:hanging="856"/>
        <w:rPr>
          <w:rFonts w:ascii="仿宋_GB2312" w:eastAsia="仿宋_GB2312" w:hAnsi="Courier New"/>
          <w:sz w:val="28"/>
          <w:szCs w:val="20"/>
        </w:rPr>
      </w:pPr>
      <w:r w:rsidRPr="006615C8">
        <w:rPr>
          <w:rFonts w:ascii="仿宋_GB2312" w:eastAsia="仿宋_GB2312" w:hAnsi="Courier New" w:hint="eastAsia"/>
          <w:sz w:val="28"/>
          <w:szCs w:val="20"/>
        </w:rPr>
        <w:t>《</w:t>
      </w:r>
      <w:r w:rsidRPr="006615C8">
        <w:rPr>
          <w:rFonts w:ascii="仿宋_GB2312" w:eastAsia="仿宋_GB2312" w:hint="eastAsia"/>
          <w:sz w:val="28"/>
          <w:szCs w:val="28"/>
        </w:rPr>
        <w:t>房屋所有权登记证明</w:t>
      </w:r>
      <w:r w:rsidRPr="006615C8">
        <w:rPr>
          <w:rFonts w:ascii="仿宋_GB2312" w:eastAsia="仿宋_GB2312" w:hAnsi="Courier New" w:hint="eastAsia"/>
          <w:sz w:val="28"/>
          <w:szCs w:val="20"/>
        </w:rPr>
        <w:t>》复印件</w:t>
      </w:r>
    </w:p>
    <w:p w:rsidR="006410FB" w:rsidRPr="006615C8" w:rsidRDefault="006410FB" w:rsidP="006615C8">
      <w:pPr>
        <w:numPr>
          <w:ilvl w:val="0"/>
          <w:numId w:val="16"/>
        </w:numPr>
        <w:tabs>
          <w:tab w:val="left" w:pos="1935"/>
        </w:tabs>
        <w:spacing w:line="560" w:lineRule="exact"/>
        <w:ind w:left="1576" w:hanging="856"/>
        <w:rPr>
          <w:rFonts w:ascii="仿宋_GB2312" w:eastAsia="仿宋_GB2312" w:hAnsi="Courier New"/>
          <w:sz w:val="28"/>
          <w:szCs w:val="20"/>
        </w:rPr>
      </w:pPr>
      <w:r>
        <w:rPr>
          <w:rFonts w:ascii="仿宋_GB2312" w:eastAsia="仿宋_GB2312" w:hAnsi="Courier New" w:hint="eastAsia"/>
          <w:sz w:val="28"/>
          <w:szCs w:val="20"/>
        </w:rPr>
        <w:t>《</w:t>
      </w:r>
      <w:r w:rsidR="0084359F">
        <w:rPr>
          <w:rFonts w:ascii="仿宋_GB2312" w:eastAsia="仿宋_GB2312" w:hAnsi="Courier New" w:hint="eastAsia"/>
          <w:sz w:val="28"/>
          <w:szCs w:val="20"/>
        </w:rPr>
        <w:t>商品房买卖申请审批书</w:t>
      </w:r>
      <w:r>
        <w:rPr>
          <w:rFonts w:ascii="仿宋_GB2312" w:eastAsia="仿宋_GB2312" w:hAnsi="Courier New" w:hint="eastAsia"/>
          <w:sz w:val="28"/>
          <w:szCs w:val="20"/>
        </w:rPr>
        <w:t>》复印件</w:t>
      </w:r>
    </w:p>
    <w:p w:rsidR="005419AD" w:rsidRPr="006879E8" w:rsidRDefault="005419AD" w:rsidP="006879E8">
      <w:pPr>
        <w:numPr>
          <w:ilvl w:val="0"/>
          <w:numId w:val="16"/>
        </w:numPr>
        <w:tabs>
          <w:tab w:val="left" w:pos="1935"/>
        </w:tabs>
        <w:spacing w:line="560" w:lineRule="exact"/>
        <w:ind w:left="1576" w:hanging="856"/>
        <w:rPr>
          <w:rFonts w:ascii="仿宋_GB2312" w:eastAsia="仿宋_GB2312"/>
          <w:sz w:val="28"/>
          <w:szCs w:val="28"/>
        </w:rPr>
      </w:pPr>
      <w:r>
        <w:rPr>
          <w:rFonts w:ascii="仿宋_GB2312" w:eastAsia="仿宋_GB2312" w:hint="eastAsia"/>
          <w:sz w:val="28"/>
          <w:szCs w:val="28"/>
        </w:rPr>
        <w:t>估价对象照片</w:t>
      </w:r>
    </w:p>
    <w:p w:rsidR="007A7080" w:rsidRDefault="007A7080" w:rsidP="007A7080">
      <w:pPr>
        <w:numPr>
          <w:ilvl w:val="0"/>
          <w:numId w:val="16"/>
        </w:numPr>
        <w:tabs>
          <w:tab w:val="left" w:pos="1935"/>
        </w:tabs>
        <w:spacing w:line="560" w:lineRule="exact"/>
        <w:ind w:left="1576" w:hanging="856"/>
        <w:rPr>
          <w:rFonts w:ascii="仿宋_GB2312" w:eastAsia="仿宋_GB2312"/>
          <w:sz w:val="28"/>
          <w:szCs w:val="28"/>
        </w:rPr>
      </w:pPr>
      <w:r>
        <w:rPr>
          <w:rFonts w:ascii="仿宋_GB2312" w:eastAsia="仿宋_GB2312" w:hint="eastAsia"/>
          <w:sz w:val="28"/>
          <w:szCs w:val="28"/>
        </w:rPr>
        <w:t>评估机构资质证书复印件</w:t>
      </w:r>
    </w:p>
    <w:p w:rsidR="007A7080" w:rsidRDefault="007A7080" w:rsidP="007A7080">
      <w:pPr>
        <w:numPr>
          <w:ilvl w:val="0"/>
          <w:numId w:val="16"/>
        </w:numPr>
        <w:tabs>
          <w:tab w:val="left" w:pos="1935"/>
        </w:tabs>
        <w:spacing w:line="560" w:lineRule="exact"/>
        <w:ind w:left="1576" w:hanging="856"/>
        <w:rPr>
          <w:rFonts w:ascii="仿宋_GB2312" w:eastAsia="仿宋_GB2312"/>
          <w:sz w:val="28"/>
          <w:szCs w:val="28"/>
        </w:rPr>
      </w:pPr>
      <w:r>
        <w:rPr>
          <w:rFonts w:ascii="仿宋_GB2312" w:eastAsia="仿宋_GB2312" w:hint="eastAsia"/>
          <w:sz w:val="28"/>
          <w:szCs w:val="28"/>
        </w:rPr>
        <w:t>评估机构营业执照复印件</w:t>
      </w:r>
    </w:p>
    <w:p w:rsidR="007A7080" w:rsidRDefault="007A7080" w:rsidP="007A7080">
      <w:pPr>
        <w:numPr>
          <w:ilvl w:val="0"/>
          <w:numId w:val="16"/>
        </w:numPr>
        <w:tabs>
          <w:tab w:val="left" w:pos="1935"/>
        </w:tabs>
        <w:spacing w:line="560" w:lineRule="exact"/>
        <w:ind w:left="1576" w:hanging="856"/>
        <w:rPr>
          <w:rFonts w:ascii="仿宋_GB2312" w:eastAsia="仿宋_GB2312"/>
          <w:sz w:val="28"/>
          <w:szCs w:val="28"/>
        </w:rPr>
      </w:pPr>
      <w:r>
        <w:rPr>
          <w:rFonts w:ascii="仿宋_GB2312" w:eastAsia="仿宋_GB2312" w:hint="eastAsia"/>
          <w:sz w:val="28"/>
          <w:szCs w:val="28"/>
        </w:rPr>
        <w:t>价格评估人员资格证书复印件</w:t>
      </w:r>
    </w:p>
    <w:p w:rsidR="002E6452" w:rsidRDefault="002E6452" w:rsidP="00B9165C">
      <w:pPr>
        <w:spacing w:line="480" w:lineRule="exact"/>
        <w:ind w:firstLineChars="200" w:firstLine="560"/>
        <w:rPr>
          <w:rFonts w:eastAsia="仿宋_GB2312"/>
          <w:sz w:val="28"/>
          <w:szCs w:val="28"/>
        </w:rPr>
      </w:pPr>
    </w:p>
    <w:p w:rsidR="00893CE6" w:rsidRDefault="00893CE6" w:rsidP="009C2825">
      <w:pPr>
        <w:outlineLvl w:val="0"/>
        <w:rPr>
          <w:rFonts w:ascii="仿宋_GB2312" w:eastAsia="仿宋_GB2312" w:hAnsi="宋体"/>
          <w:sz w:val="28"/>
          <w:szCs w:val="28"/>
        </w:rPr>
      </w:pPr>
    </w:p>
    <w:p w:rsidR="00893CE6" w:rsidRPr="001C69CD" w:rsidRDefault="00893CE6" w:rsidP="001C69CD">
      <w:pPr>
        <w:rPr>
          <w:rFonts w:ascii="仿宋_GB2312" w:eastAsia="仿宋_GB2312"/>
          <w:b/>
          <w:position w:val="28"/>
          <w:sz w:val="44"/>
          <w:szCs w:val="44"/>
        </w:rPr>
      </w:pPr>
    </w:p>
    <w:p w:rsidR="0014048B" w:rsidRPr="009C544D" w:rsidRDefault="009C544D" w:rsidP="00893CE6">
      <w:pPr>
        <w:rPr>
          <w:rFonts w:ascii="仿宋_GB2312" w:eastAsia="仿宋_GB2312" w:hint="eastAsia"/>
          <w:b/>
          <w:sz w:val="28"/>
          <w:szCs w:val="28"/>
        </w:rPr>
      </w:pPr>
      <w:r w:rsidRPr="009C544D">
        <w:rPr>
          <w:rFonts w:ascii="仿宋_GB2312" w:eastAsia="仿宋_GB2312" w:hint="eastAsia"/>
          <w:b/>
          <w:sz w:val="28"/>
          <w:szCs w:val="28"/>
        </w:rPr>
        <w:t>注：本报告为初评报告仅供参考，不附加相关资料</w:t>
      </w:r>
    </w:p>
    <w:sectPr w:rsidR="0014048B" w:rsidRPr="009C544D" w:rsidSect="00A53AA8">
      <w:headerReference w:type="default" r:id="rId10"/>
      <w:footerReference w:type="default" r:id="rId11"/>
      <w:pgSz w:w="11906" w:h="16838" w:code="9"/>
      <w:pgMar w:top="1418" w:right="1469" w:bottom="1559" w:left="1701" w:header="737" w:footer="0" w:gutter="0"/>
      <w:pgNumType w:start="2"/>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CCD" w:rsidRDefault="00F83CCD">
      <w:r>
        <w:separator/>
      </w:r>
    </w:p>
  </w:endnote>
  <w:endnote w:type="continuationSeparator" w:id="0">
    <w:p w:rsidR="00F83CCD" w:rsidRDefault="00F83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华文宋体">
    <w:altName w:val="宋体"/>
    <w:charset w:val="86"/>
    <w:family w:val="auto"/>
    <w:pitch w:val="default"/>
    <w:sig w:usb0="00000287" w:usb1="080F0000" w:usb2="00000010" w:usb3="00000000" w:csb0="0004009F" w:csb1="00000000"/>
  </w:font>
  <w:font w:name="华文行楷">
    <w:altName w:val="宋体"/>
    <w:charset w:val="86"/>
    <w:family w:val="auto"/>
    <w:pitch w:val="default"/>
    <w:sig w:usb0="00000001" w:usb1="080F0000" w:usb2="00000010" w:usb3="00000000" w:csb0="00040000" w:csb1="00000000"/>
  </w:font>
  <w:font w:name="楷体">
    <w:altName w:val="宋体"/>
    <w:charset w:val="86"/>
    <w:family w:val="modern"/>
    <w:pitch w:val="fixed"/>
    <w:sig w:usb0="00000000" w:usb1="38CF7CFA" w:usb2="00000016" w:usb3="00000000" w:csb0="00040001" w:csb1="00000000"/>
  </w:font>
  <w:font w:name="仿宋">
    <w:altName w:val="宋体"/>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AD" w:rsidRDefault="004B032A" w:rsidP="00AF5A4B">
    <w:pPr>
      <w:pStyle w:val="a4"/>
      <w:framePr w:wrap="around" w:vAnchor="text" w:hAnchor="margin" w:xAlign="center" w:y="1"/>
      <w:rPr>
        <w:rStyle w:val="a6"/>
      </w:rPr>
    </w:pPr>
    <w:r>
      <w:rPr>
        <w:rStyle w:val="a6"/>
      </w:rPr>
      <w:fldChar w:fldCharType="begin"/>
    </w:r>
    <w:r w:rsidR="009D42AD">
      <w:rPr>
        <w:rStyle w:val="a6"/>
      </w:rPr>
      <w:instrText xml:space="preserve">PAGE  </w:instrText>
    </w:r>
    <w:r>
      <w:rPr>
        <w:rStyle w:val="a6"/>
      </w:rPr>
      <w:fldChar w:fldCharType="end"/>
    </w:r>
  </w:p>
  <w:p w:rsidR="009D42AD" w:rsidRDefault="009D42A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AD" w:rsidRDefault="004B032A" w:rsidP="00536D61">
    <w:pPr>
      <w:pStyle w:val="a4"/>
      <w:framePr w:wrap="around" w:vAnchor="text" w:hAnchor="margin" w:xAlign="center" w:y="1"/>
      <w:rPr>
        <w:rStyle w:val="a6"/>
      </w:rPr>
    </w:pPr>
    <w:r>
      <w:rPr>
        <w:rStyle w:val="a6"/>
      </w:rPr>
      <w:fldChar w:fldCharType="begin"/>
    </w:r>
    <w:r w:rsidR="009D42AD">
      <w:rPr>
        <w:rStyle w:val="a6"/>
      </w:rPr>
      <w:instrText xml:space="preserve">PAGE  </w:instrText>
    </w:r>
    <w:r>
      <w:rPr>
        <w:rStyle w:val="a6"/>
      </w:rPr>
      <w:fldChar w:fldCharType="separate"/>
    </w:r>
    <w:r w:rsidR="009D42AD">
      <w:rPr>
        <w:rStyle w:val="a6"/>
        <w:noProof/>
      </w:rPr>
      <w:t>2</w:t>
    </w:r>
    <w:r>
      <w:rPr>
        <w:rStyle w:val="a6"/>
      </w:rPr>
      <w:fldChar w:fldCharType="end"/>
    </w:r>
  </w:p>
  <w:p w:rsidR="009D42AD" w:rsidRPr="008544F6" w:rsidRDefault="004B032A">
    <w:pPr>
      <w:pStyle w:val="a4"/>
      <w:spacing w:line="320" w:lineRule="exact"/>
      <w:rPr>
        <w:rStyle w:val="a6"/>
        <w:rFonts w:ascii="华文宋体" w:eastAsia="华文宋体" w:hAnsi="华文宋体"/>
      </w:rPr>
    </w:pPr>
    <w:r w:rsidRPr="004B032A">
      <w:rPr>
        <w:rFonts w:ascii="宋体" w:hAnsi="宋体"/>
        <w:bCs/>
      </w:rPr>
      <w:pict>
        <v:line id="_x0000_s2054" style="position:absolute;z-index:251657216" from="0,1.65pt" to="425.2pt,1.65pt"/>
      </w:pict>
    </w:r>
    <w:r w:rsidR="009D42AD" w:rsidRPr="00DD4FED">
      <w:rPr>
        <w:rFonts w:ascii="宋体" w:hAnsi="宋体" w:hint="eastAsia"/>
        <w:bCs/>
      </w:rPr>
      <w:t xml:space="preserve">办公地址：太原市新建路187号华宇国际A座13层D、E户 </w:t>
    </w:r>
    <w:r w:rsidR="009D42AD">
      <w:rPr>
        <w:rStyle w:val="a6"/>
        <w:rFonts w:ascii="华文宋体" w:eastAsia="华文宋体" w:hAnsi="华文宋体" w:hint="eastAsia"/>
      </w:rPr>
      <w:t xml:space="preserve">   </w:t>
    </w:r>
    <w:r w:rsidR="009D42AD" w:rsidRPr="008544F6">
      <w:rPr>
        <w:rStyle w:val="a6"/>
        <w:rFonts w:ascii="华文宋体" w:eastAsia="华文宋体" w:hAnsi="华文宋体" w:hint="eastAsia"/>
      </w:rPr>
      <w:t xml:space="preserve">                        </w:t>
    </w:r>
    <w:r w:rsidR="009D42AD" w:rsidRPr="00DD4FED">
      <w:rPr>
        <w:rFonts w:ascii="宋体" w:hAnsi="宋体" w:hint="eastAsia"/>
        <w:bCs/>
      </w:rPr>
      <w:t xml:space="preserve"> 第页</w:t>
    </w:r>
  </w:p>
  <w:p w:rsidR="009D42AD" w:rsidRDefault="009D42AD">
    <w:pPr>
      <w:pStyle w:val="a4"/>
      <w:spacing w:line="320" w:lineRule="exact"/>
      <w:rPr>
        <w:rFonts w:ascii="华文行楷" w:eastAsia="华文行楷"/>
        <w:sz w:val="21"/>
      </w:rPr>
    </w:pPr>
  </w:p>
  <w:p w:rsidR="009D42AD" w:rsidRDefault="009D42A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AD" w:rsidRDefault="004B032A" w:rsidP="008D79F1">
    <w:pPr>
      <w:pStyle w:val="a4"/>
      <w:framePr w:wrap="around" w:vAnchor="text" w:hAnchor="margin" w:xAlign="center" w:y="1"/>
      <w:rPr>
        <w:rStyle w:val="a6"/>
      </w:rPr>
    </w:pPr>
    <w:r>
      <w:rPr>
        <w:rStyle w:val="a6"/>
      </w:rPr>
      <w:fldChar w:fldCharType="begin"/>
    </w:r>
    <w:r w:rsidR="009D42AD">
      <w:rPr>
        <w:rStyle w:val="a6"/>
      </w:rPr>
      <w:instrText xml:space="preserve">PAGE  </w:instrText>
    </w:r>
    <w:r>
      <w:rPr>
        <w:rStyle w:val="a6"/>
      </w:rPr>
      <w:fldChar w:fldCharType="separate"/>
    </w:r>
    <w:r w:rsidR="009C544D">
      <w:rPr>
        <w:rStyle w:val="a6"/>
        <w:noProof/>
      </w:rPr>
      <w:t>10</w:t>
    </w:r>
    <w:r>
      <w:rPr>
        <w:rStyle w:val="a6"/>
      </w:rPr>
      <w:fldChar w:fldCharType="end"/>
    </w:r>
  </w:p>
  <w:p w:rsidR="009D42AD" w:rsidRPr="00A53AA8" w:rsidRDefault="009D42AD" w:rsidP="00A53AA8">
    <w:pPr>
      <w:pStyle w:val="a4"/>
      <w:spacing w:line="320" w:lineRule="exact"/>
      <w:rPr>
        <w:rFonts w:ascii="华文宋体" w:eastAsia="华文宋体" w:hAnsi="华文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CCD" w:rsidRDefault="00F83CCD">
      <w:r>
        <w:separator/>
      </w:r>
    </w:p>
  </w:footnote>
  <w:footnote w:type="continuationSeparator" w:id="0">
    <w:p w:rsidR="00F83CCD" w:rsidRDefault="00F83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AD" w:rsidRDefault="009C69AD" w:rsidP="0093098A">
    <w:pPr>
      <w:pStyle w:val="a3"/>
      <w:spacing w:line="240" w:lineRule="exact"/>
      <w:ind w:firstLineChars="657" w:firstLine="1187"/>
      <w:jc w:val="both"/>
      <w:rPr>
        <w:rFonts w:ascii="黑体" w:eastAsia="黑体"/>
        <w:b/>
        <w:bCs/>
        <w:spacing w:val="30"/>
        <w:u w:val="thick" w:color="FF0000"/>
      </w:rPr>
    </w:pPr>
    <w:r>
      <w:rPr>
        <w:rFonts w:ascii="黑体" w:eastAsia="黑体"/>
        <w:b/>
        <w:bCs/>
        <w:noProof/>
        <w:spacing w:val="30"/>
        <w:u w:val="thick" w:color="FF000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-71755</wp:posOffset>
          </wp:positionV>
          <wp:extent cx="571500" cy="325755"/>
          <wp:effectExtent l="19050" t="0" r="0" b="0"/>
          <wp:wrapTight wrapText="bothSides">
            <wp:wrapPolygon edited="0">
              <wp:start x="-720" y="0"/>
              <wp:lineTo x="-720" y="20211"/>
              <wp:lineTo x="21600" y="20211"/>
              <wp:lineTo x="21600" y="0"/>
              <wp:lineTo x="-720" y="0"/>
            </wp:wrapPolygon>
          </wp:wrapTight>
          <wp:docPr id="7" name="图片 7" descr="徽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徽标-11"/>
                  <pic:cNvPicPr>
                    <a:picLocks noChangeAspect="1" noChangeArrowheads="1"/>
                  </pic:cNvPicPr>
                </pic:nvPicPr>
                <pic:blipFill>
                  <a:blip r:embed="rId1"/>
                  <a:srcRect/>
                  <a:stretch>
                    <a:fillRect/>
                  </a:stretch>
                </pic:blipFill>
                <pic:spPr bwMode="auto">
                  <a:xfrm>
                    <a:off x="0" y="0"/>
                    <a:ext cx="571500" cy="325755"/>
                  </a:xfrm>
                  <a:prstGeom prst="rect">
                    <a:avLst/>
                  </a:prstGeom>
                  <a:noFill/>
                  <a:ln w="9525">
                    <a:noFill/>
                    <a:miter lim="800000"/>
                    <a:headEnd/>
                    <a:tailEnd/>
                  </a:ln>
                </pic:spPr>
              </pic:pic>
            </a:graphicData>
          </a:graphic>
        </wp:anchor>
      </w:drawing>
    </w:r>
    <w:r w:rsidR="009D42AD">
      <w:rPr>
        <w:rFonts w:ascii="黑体" w:eastAsia="黑体" w:hint="eastAsia"/>
        <w:b/>
        <w:bCs/>
        <w:spacing w:val="30"/>
        <w:u w:val="thick" w:color="FF0000"/>
      </w:rPr>
      <w:t>山西世信房地产评估有限公司</w:t>
    </w:r>
  </w:p>
  <w:p w:rsidR="009D42AD" w:rsidRPr="00514D59" w:rsidRDefault="009D42AD" w:rsidP="00514D59">
    <w:pPr>
      <w:pStyle w:val="a3"/>
      <w:spacing w:line="240" w:lineRule="exact"/>
      <w:ind w:firstLineChars="100" w:firstLine="141"/>
      <w:jc w:val="both"/>
      <w:rPr>
        <w:rFonts w:ascii="楷体_GB2312" w:eastAsia="楷体_GB2312"/>
        <w:b/>
        <w:bCs/>
        <w:sz w:val="10"/>
      </w:rPr>
    </w:pPr>
    <w:r>
      <w:rPr>
        <w:rFonts w:ascii="新宋体" w:eastAsia="新宋体" w:hAnsi="新宋体" w:hint="eastAsia"/>
        <w:b/>
        <w:bCs/>
        <w:spacing w:val="-20"/>
      </w:rPr>
      <w:t xml:space="preserve">                    </w:t>
    </w:r>
    <w:r>
      <w:rPr>
        <w:rFonts w:ascii="仿宋_GB2312" w:eastAsia="仿宋_GB2312" w:hAnsi="新宋体" w:hint="eastAsia"/>
        <w:b/>
        <w:bCs/>
        <w:spacing w:val="-18"/>
      </w:rPr>
      <w:t>SHANXI SHIXIN  REAL  ESTATE APPRAISAL CO .,LTD .</w:t>
    </w:r>
    <w:r>
      <w:rPr>
        <w:rFonts w:ascii="仿宋_GB2312" w:eastAsia="仿宋_GB2312" w:hint="eastAsia"/>
        <w:b/>
        <w:bCs/>
      </w:rPr>
      <w:t xml:space="preserve"> </w:t>
    </w:r>
    <w:r>
      <w:rPr>
        <w:rFonts w:ascii="楷体_GB2312" w:eastAsia="楷体_GB2312" w:hint="eastAsia"/>
        <w:b/>
        <w:bCs/>
      </w:rPr>
      <w:t xml:space="preserve">       </w:t>
    </w:r>
    <w:r>
      <w:rPr>
        <w:rFonts w:ascii="宋体" w:hAnsi="宋体" w:hint="eastAsia"/>
        <w:b/>
        <w:bCs/>
        <w:i/>
        <w:iCs/>
      </w:rPr>
      <w:t>电话：0351-5601270   传真：0351-5601262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AD" w:rsidRPr="00514D59" w:rsidRDefault="009D42AD" w:rsidP="005E6CC3">
    <w:pPr>
      <w:pStyle w:val="a3"/>
      <w:pBdr>
        <w:bottom w:val="single" w:sz="6" w:space="0" w:color="auto"/>
      </w:pBdr>
      <w:spacing w:line="240" w:lineRule="exact"/>
      <w:ind w:firstLineChars="100" w:firstLine="100"/>
      <w:jc w:val="both"/>
      <w:rPr>
        <w:rFonts w:ascii="楷体_GB2312" w:eastAsia="楷体_GB2312"/>
        <w:b/>
        <w:bCs/>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chineseCounting"/>
      <w:suff w:val="nothing"/>
      <w:lvlText w:val="%1、"/>
      <w:lvlJc w:val="left"/>
    </w:lvl>
  </w:abstractNum>
  <w:abstractNum w:abstractNumId="1">
    <w:nsid w:val="253A504E"/>
    <w:multiLevelType w:val="hybridMultilevel"/>
    <w:tmpl w:val="D95C279E"/>
    <w:lvl w:ilvl="0" w:tplc="6ED09356">
      <w:start w:val="1"/>
      <w:numFmt w:val="japaneseCounting"/>
      <w:lvlText w:val="（%1）"/>
      <w:lvlJc w:val="left"/>
      <w:pPr>
        <w:tabs>
          <w:tab w:val="num" w:pos="1275"/>
        </w:tabs>
        <w:ind w:left="1275" w:hanging="84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nsid w:val="257D6F06"/>
    <w:multiLevelType w:val="hybridMultilevel"/>
    <w:tmpl w:val="F29C05D8"/>
    <w:lvl w:ilvl="0" w:tplc="8C50625C">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26B823BA"/>
    <w:multiLevelType w:val="hybridMultilevel"/>
    <w:tmpl w:val="6FDA75B6"/>
    <w:lvl w:ilvl="0" w:tplc="0409000F">
      <w:start w:val="1"/>
      <w:numFmt w:val="decimal"/>
      <w:lvlText w:val="%1."/>
      <w:lvlJc w:val="left"/>
      <w:pPr>
        <w:ind w:left="420" w:hanging="420"/>
      </w:pPr>
      <w:rPr>
        <w:rFonts w:hint="default"/>
      </w:rPr>
    </w:lvl>
    <w:lvl w:ilvl="1" w:tplc="A9E0A960">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703EA0"/>
    <w:multiLevelType w:val="hybridMultilevel"/>
    <w:tmpl w:val="26D417BE"/>
    <w:lvl w:ilvl="0" w:tplc="A6A0F860">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5">
    <w:nsid w:val="372A118F"/>
    <w:multiLevelType w:val="hybridMultilevel"/>
    <w:tmpl w:val="3F8C5F1E"/>
    <w:lvl w:ilvl="0" w:tplc="2BF0DD7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93D076A"/>
    <w:multiLevelType w:val="hybridMultilevel"/>
    <w:tmpl w:val="7382D74C"/>
    <w:lvl w:ilvl="0" w:tplc="E78C6216">
      <w:start w:val="1"/>
      <w:numFmt w:val="japaneseCounting"/>
      <w:lvlText w:val="（%1）"/>
      <w:lvlJc w:val="left"/>
      <w:pPr>
        <w:tabs>
          <w:tab w:val="num" w:pos="1935"/>
        </w:tabs>
        <w:ind w:left="1935" w:hanging="855"/>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7">
    <w:nsid w:val="3B84022D"/>
    <w:multiLevelType w:val="hybridMultilevel"/>
    <w:tmpl w:val="D90AEFA8"/>
    <w:lvl w:ilvl="0" w:tplc="00000000">
      <w:start w:val="1"/>
      <w:numFmt w:val="chineseCountingThousand"/>
      <w:lvlText w:val="附件%1、"/>
      <w:lvlJc w:val="left"/>
      <w:pPr>
        <w:tabs>
          <w:tab w:val="num" w:pos="958"/>
        </w:tabs>
        <w:ind w:left="958" w:hanging="420"/>
      </w:pPr>
      <w:rPr>
        <w:rFonts w:hint="eastAsia"/>
      </w:rPr>
    </w:lvl>
    <w:lvl w:ilvl="1" w:tplc="00000000">
      <w:start w:val="1"/>
      <w:numFmt w:val="chineseCountingThousand"/>
      <w:lvlText w:val="附件%2："/>
      <w:lvlJc w:val="left"/>
      <w:pPr>
        <w:tabs>
          <w:tab w:val="num" w:pos="780"/>
        </w:tabs>
        <w:ind w:left="780" w:hanging="420"/>
      </w:pPr>
      <w:rPr>
        <w:rFonts w:hint="eastAsia"/>
      </w:rPr>
    </w:lvl>
    <w:lvl w:ilvl="2" w:tplc="003A0000" w:tentative="1">
      <w:start w:val="1"/>
      <w:numFmt w:val="lowerRoman"/>
      <w:lvlText w:val="%3."/>
      <w:lvlJc w:val="right"/>
      <w:pPr>
        <w:tabs>
          <w:tab w:val="num" w:pos="1260"/>
        </w:tabs>
        <w:ind w:left="1260" w:hanging="420"/>
      </w:pPr>
    </w:lvl>
    <w:lvl w:ilvl="3" w:tplc="758F0049" w:tentative="1">
      <w:start w:val="1"/>
      <w:numFmt w:val="decimal"/>
      <w:lvlText w:val="%4."/>
      <w:lvlJc w:val="left"/>
      <w:pPr>
        <w:tabs>
          <w:tab w:val="num" w:pos="1680"/>
        </w:tabs>
        <w:ind w:left="1680" w:hanging="420"/>
      </w:pPr>
    </w:lvl>
    <w:lvl w:ilvl="4" w:tplc="003F88F6" w:tentative="1">
      <w:start w:val="1"/>
      <w:numFmt w:val="lowerLetter"/>
      <w:lvlText w:val="%5)"/>
      <w:lvlJc w:val="left"/>
      <w:pPr>
        <w:tabs>
          <w:tab w:val="num" w:pos="2100"/>
        </w:tabs>
        <w:ind w:left="2100" w:hanging="420"/>
      </w:pPr>
    </w:lvl>
    <w:lvl w:ilvl="5" w:tplc="00000000" w:tentative="1">
      <w:start w:val="1"/>
      <w:numFmt w:val="lowerRoman"/>
      <w:lvlText w:val="%6."/>
      <w:lvlJc w:val="right"/>
      <w:pPr>
        <w:tabs>
          <w:tab w:val="num" w:pos="2520"/>
        </w:tabs>
        <w:ind w:left="2520" w:hanging="420"/>
      </w:pPr>
    </w:lvl>
    <w:lvl w:ilvl="6" w:tplc="00000000" w:tentative="1">
      <w:start w:val="1"/>
      <w:numFmt w:val="decimal"/>
      <w:lvlText w:val="%7."/>
      <w:lvlJc w:val="left"/>
      <w:pPr>
        <w:tabs>
          <w:tab w:val="num" w:pos="2940"/>
        </w:tabs>
        <w:ind w:left="2940" w:hanging="420"/>
      </w:pPr>
    </w:lvl>
    <w:lvl w:ilvl="7" w:tplc="00090000" w:tentative="1">
      <w:start w:val="1"/>
      <w:numFmt w:val="lowerLetter"/>
      <w:lvlText w:val="%8)"/>
      <w:lvlJc w:val="left"/>
      <w:pPr>
        <w:tabs>
          <w:tab w:val="num" w:pos="3360"/>
        </w:tabs>
        <w:ind w:left="3360" w:hanging="420"/>
      </w:pPr>
    </w:lvl>
    <w:lvl w:ilvl="8" w:tplc="00003B84" w:tentative="1">
      <w:start w:val="1"/>
      <w:numFmt w:val="lowerRoman"/>
      <w:lvlText w:val="%9."/>
      <w:lvlJc w:val="right"/>
      <w:pPr>
        <w:tabs>
          <w:tab w:val="num" w:pos="3780"/>
        </w:tabs>
        <w:ind w:left="3780" w:hanging="420"/>
      </w:pPr>
    </w:lvl>
  </w:abstractNum>
  <w:abstractNum w:abstractNumId="8">
    <w:nsid w:val="3F1A77A1"/>
    <w:multiLevelType w:val="hybridMultilevel"/>
    <w:tmpl w:val="EAECFB30"/>
    <w:lvl w:ilvl="0" w:tplc="5CD81D78">
      <w:start w:val="1"/>
      <w:numFmt w:val="japaneseCounting"/>
      <w:lvlText w:val="（%1）"/>
      <w:lvlJc w:val="left"/>
      <w:pPr>
        <w:tabs>
          <w:tab w:val="num" w:pos="1575"/>
        </w:tabs>
        <w:ind w:left="1575" w:hanging="855"/>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9">
    <w:nsid w:val="49CA01C2"/>
    <w:multiLevelType w:val="hybridMultilevel"/>
    <w:tmpl w:val="528087DC"/>
    <w:lvl w:ilvl="0" w:tplc="CA3E5C80">
      <w:start w:val="1"/>
      <w:numFmt w:val="chineseCountingThousand"/>
      <w:lvlText w:val="(%1)"/>
      <w:lvlJc w:val="left"/>
      <w:pPr>
        <w:tabs>
          <w:tab w:val="num" w:pos="1560"/>
        </w:tabs>
        <w:ind w:left="2421" w:hanging="1281"/>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0">
    <w:nsid w:val="4DF57276"/>
    <w:multiLevelType w:val="hybridMultilevel"/>
    <w:tmpl w:val="F0582290"/>
    <w:lvl w:ilvl="0" w:tplc="396EADB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681FAD0"/>
    <w:multiLevelType w:val="singleLevel"/>
    <w:tmpl w:val="5681FAD0"/>
    <w:lvl w:ilvl="0">
      <w:start w:val="11"/>
      <w:numFmt w:val="chineseCounting"/>
      <w:suff w:val="nothing"/>
      <w:lvlText w:val="%1、"/>
      <w:lvlJc w:val="left"/>
    </w:lvl>
  </w:abstractNum>
  <w:abstractNum w:abstractNumId="12">
    <w:nsid w:val="57061A6D"/>
    <w:multiLevelType w:val="multilevel"/>
    <w:tmpl w:val="57061A6D"/>
    <w:lvl w:ilvl="0">
      <w:start w:val="1"/>
      <w:numFmt w:val="japaneseCounting"/>
      <w:lvlText w:val="（%1）"/>
      <w:lvlJc w:val="left"/>
      <w:pPr>
        <w:tabs>
          <w:tab w:val="num" w:pos="1935"/>
        </w:tabs>
        <w:ind w:left="1935" w:hanging="855"/>
      </w:pPr>
      <w:rPr>
        <w:rFonts w:hint="default"/>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3">
    <w:nsid w:val="5F187288"/>
    <w:multiLevelType w:val="hybridMultilevel"/>
    <w:tmpl w:val="BB62523C"/>
    <w:lvl w:ilvl="0" w:tplc="0E2E5372">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4">
    <w:nsid w:val="62953F63"/>
    <w:multiLevelType w:val="hybridMultilevel"/>
    <w:tmpl w:val="D88AAED8"/>
    <w:lvl w:ilvl="0" w:tplc="C62653BC">
      <w:start w:val="1"/>
      <w:numFmt w:val="japaneseCounting"/>
      <w:lvlText w:val="（%1）"/>
      <w:lvlJc w:val="left"/>
      <w:pPr>
        <w:tabs>
          <w:tab w:val="num" w:pos="2160"/>
        </w:tabs>
        <w:ind w:left="2160" w:hanging="1080"/>
      </w:pPr>
      <w:rPr>
        <w:rFonts w:hint="eastAsia"/>
      </w:r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15">
    <w:nsid w:val="6E9D5BED"/>
    <w:multiLevelType w:val="hybridMultilevel"/>
    <w:tmpl w:val="A07E8DCE"/>
    <w:lvl w:ilvl="0" w:tplc="DFC41ADA">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abstractNumId w:val="7"/>
  </w:num>
  <w:num w:numId="2">
    <w:abstractNumId w:val="10"/>
  </w:num>
  <w:num w:numId="3">
    <w:abstractNumId w:val="2"/>
  </w:num>
  <w:num w:numId="4">
    <w:abstractNumId w:val="15"/>
  </w:num>
  <w:num w:numId="5">
    <w:abstractNumId w:val="13"/>
  </w:num>
  <w:num w:numId="6">
    <w:abstractNumId w:val="4"/>
  </w:num>
  <w:num w:numId="7">
    <w:abstractNumId w:val="14"/>
  </w:num>
  <w:num w:numId="8">
    <w:abstractNumId w:val="5"/>
  </w:num>
  <w:num w:numId="9">
    <w:abstractNumId w:val="1"/>
  </w:num>
  <w:num w:numId="10">
    <w:abstractNumId w:val="6"/>
  </w:num>
  <w:num w:numId="11">
    <w:abstractNumId w:val="9"/>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2"/>
    <w:lvlOverride w:ilvl="0">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35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634E"/>
    <w:rsid w:val="000000A2"/>
    <w:rsid w:val="000003DB"/>
    <w:rsid w:val="00000671"/>
    <w:rsid w:val="0000276C"/>
    <w:rsid w:val="00002DCC"/>
    <w:rsid w:val="0000353C"/>
    <w:rsid w:val="00003D02"/>
    <w:rsid w:val="00003DAC"/>
    <w:rsid w:val="00004080"/>
    <w:rsid w:val="00006214"/>
    <w:rsid w:val="00007956"/>
    <w:rsid w:val="00007AA3"/>
    <w:rsid w:val="00011FA7"/>
    <w:rsid w:val="0001331E"/>
    <w:rsid w:val="00013B6C"/>
    <w:rsid w:val="00014599"/>
    <w:rsid w:val="000150CC"/>
    <w:rsid w:val="000161E6"/>
    <w:rsid w:val="000165DB"/>
    <w:rsid w:val="00016B60"/>
    <w:rsid w:val="00017518"/>
    <w:rsid w:val="00017735"/>
    <w:rsid w:val="00020386"/>
    <w:rsid w:val="00020537"/>
    <w:rsid w:val="000205E2"/>
    <w:rsid w:val="000210BB"/>
    <w:rsid w:val="000210EA"/>
    <w:rsid w:val="00021763"/>
    <w:rsid w:val="000220BB"/>
    <w:rsid w:val="000246B6"/>
    <w:rsid w:val="00024740"/>
    <w:rsid w:val="00025BF3"/>
    <w:rsid w:val="00025CA3"/>
    <w:rsid w:val="0002679B"/>
    <w:rsid w:val="000272DD"/>
    <w:rsid w:val="0002792B"/>
    <w:rsid w:val="000304A0"/>
    <w:rsid w:val="00032BE0"/>
    <w:rsid w:val="000335FD"/>
    <w:rsid w:val="00034CFF"/>
    <w:rsid w:val="00035B10"/>
    <w:rsid w:val="0003653E"/>
    <w:rsid w:val="000370D1"/>
    <w:rsid w:val="00037310"/>
    <w:rsid w:val="00037ABA"/>
    <w:rsid w:val="00037C2B"/>
    <w:rsid w:val="00040786"/>
    <w:rsid w:val="000417F1"/>
    <w:rsid w:val="000418B3"/>
    <w:rsid w:val="000419AE"/>
    <w:rsid w:val="00044904"/>
    <w:rsid w:val="000454D5"/>
    <w:rsid w:val="00046C96"/>
    <w:rsid w:val="00047893"/>
    <w:rsid w:val="00050B99"/>
    <w:rsid w:val="00052E80"/>
    <w:rsid w:val="00053B4C"/>
    <w:rsid w:val="00054942"/>
    <w:rsid w:val="00054B86"/>
    <w:rsid w:val="00055864"/>
    <w:rsid w:val="00055B9E"/>
    <w:rsid w:val="00056077"/>
    <w:rsid w:val="000573B9"/>
    <w:rsid w:val="000574E0"/>
    <w:rsid w:val="00057AC2"/>
    <w:rsid w:val="0006025E"/>
    <w:rsid w:val="000608D5"/>
    <w:rsid w:val="00061320"/>
    <w:rsid w:val="00061666"/>
    <w:rsid w:val="0006189F"/>
    <w:rsid w:val="00061927"/>
    <w:rsid w:val="00061E3B"/>
    <w:rsid w:val="0006246B"/>
    <w:rsid w:val="00062B7B"/>
    <w:rsid w:val="00062E9D"/>
    <w:rsid w:val="00063312"/>
    <w:rsid w:val="00063B49"/>
    <w:rsid w:val="00064386"/>
    <w:rsid w:val="000651C6"/>
    <w:rsid w:val="0006603D"/>
    <w:rsid w:val="00067837"/>
    <w:rsid w:val="0007101C"/>
    <w:rsid w:val="00071D2A"/>
    <w:rsid w:val="000732B7"/>
    <w:rsid w:val="0007446C"/>
    <w:rsid w:val="0007503C"/>
    <w:rsid w:val="000751B4"/>
    <w:rsid w:val="000758D9"/>
    <w:rsid w:val="0007614F"/>
    <w:rsid w:val="00076456"/>
    <w:rsid w:val="000764D5"/>
    <w:rsid w:val="00077128"/>
    <w:rsid w:val="00077698"/>
    <w:rsid w:val="000800D4"/>
    <w:rsid w:val="000808C2"/>
    <w:rsid w:val="000818F5"/>
    <w:rsid w:val="00081918"/>
    <w:rsid w:val="00081CE7"/>
    <w:rsid w:val="00081E0E"/>
    <w:rsid w:val="0008531C"/>
    <w:rsid w:val="00085859"/>
    <w:rsid w:val="000861E1"/>
    <w:rsid w:val="00086319"/>
    <w:rsid w:val="0008728C"/>
    <w:rsid w:val="00090667"/>
    <w:rsid w:val="00090955"/>
    <w:rsid w:val="00090F45"/>
    <w:rsid w:val="00091C2A"/>
    <w:rsid w:val="00092029"/>
    <w:rsid w:val="00092035"/>
    <w:rsid w:val="000924AC"/>
    <w:rsid w:val="000933E7"/>
    <w:rsid w:val="00093422"/>
    <w:rsid w:val="000935E2"/>
    <w:rsid w:val="0009470B"/>
    <w:rsid w:val="000955BF"/>
    <w:rsid w:val="00095EE7"/>
    <w:rsid w:val="00097925"/>
    <w:rsid w:val="000A0421"/>
    <w:rsid w:val="000A24C9"/>
    <w:rsid w:val="000A275C"/>
    <w:rsid w:val="000A2921"/>
    <w:rsid w:val="000A2BBE"/>
    <w:rsid w:val="000A2BDA"/>
    <w:rsid w:val="000A2BEF"/>
    <w:rsid w:val="000A2C21"/>
    <w:rsid w:val="000A3484"/>
    <w:rsid w:val="000A3555"/>
    <w:rsid w:val="000A3FE2"/>
    <w:rsid w:val="000A4596"/>
    <w:rsid w:val="000A5DFB"/>
    <w:rsid w:val="000A6861"/>
    <w:rsid w:val="000A7150"/>
    <w:rsid w:val="000A7666"/>
    <w:rsid w:val="000A770A"/>
    <w:rsid w:val="000A7C62"/>
    <w:rsid w:val="000B0E65"/>
    <w:rsid w:val="000B1260"/>
    <w:rsid w:val="000B3B5D"/>
    <w:rsid w:val="000B3EF5"/>
    <w:rsid w:val="000B462A"/>
    <w:rsid w:val="000B47FA"/>
    <w:rsid w:val="000B4AF5"/>
    <w:rsid w:val="000B4CDF"/>
    <w:rsid w:val="000B5972"/>
    <w:rsid w:val="000B5DF4"/>
    <w:rsid w:val="000B6147"/>
    <w:rsid w:val="000B6B07"/>
    <w:rsid w:val="000B6CCA"/>
    <w:rsid w:val="000B7708"/>
    <w:rsid w:val="000B7BED"/>
    <w:rsid w:val="000C139C"/>
    <w:rsid w:val="000C1844"/>
    <w:rsid w:val="000C2F91"/>
    <w:rsid w:val="000C32A4"/>
    <w:rsid w:val="000C4562"/>
    <w:rsid w:val="000C46E5"/>
    <w:rsid w:val="000C472C"/>
    <w:rsid w:val="000C4C2F"/>
    <w:rsid w:val="000C5339"/>
    <w:rsid w:val="000C59E9"/>
    <w:rsid w:val="000C5B38"/>
    <w:rsid w:val="000C678D"/>
    <w:rsid w:val="000D0567"/>
    <w:rsid w:val="000D0B85"/>
    <w:rsid w:val="000D1290"/>
    <w:rsid w:val="000D166A"/>
    <w:rsid w:val="000D1A7D"/>
    <w:rsid w:val="000D2075"/>
    <w:rsid w:val="000D297C"/>
    <w:rsid w:val="000D2AF0"/>
    <w:rsid w:val="000D2EA4"/>
    <w:rsid w:val="000D2FC7"/>
    <w:rsid w:val="000D32CE"/>
    <w:rsid w:val="000D3E48"/>
    <w:rsid w:val="000D40BC"/>
    <w:rsid w:val="000D5B9A"/>
    <w:rsid w:val="000D73BC"/>
    <w:rsid w:val="000D79EF"/>
    <w:rsid w:val="000D7C6A"/>
    <w:rsid w:val="000D7E42"/>
    <w:rsid w:val="000D7EC3"/>
    <w:rsid w:val="000E154A"/>
    <w:rsid w:val="000E3285"/>
    <w:rsid w:val="000E414F"/>
    <w:rsid w:val="000E4B0F"/>
    <w:rsid w:val="000E522F"/>
    <w:rsid w:val="000E6A87"/>
    <w:rsid w:val="000E7ECF"/>
    <w:rsid w:val="000F009A"/>
    <w:rsid w:val="000F09F2"/>
    <w:rsid w:val="000F0FFE"/>
    <w:rsid w:val="000F11D2"/>
    <w:rsid w:val="000F163D"/>
    <w:rsid w:val="000F34CE"/>
    <w:rsid w:val="000F3569"/>
    <w:rsid w:val="000F373B"/>
    <w:rsid w:val="000F3FD4"/>
    <w:rsid w:val="000F4FEC"/>
    <w:rsid w:val="000F50A4"/>
    <w:rsid w:val="000F5234"/>
    <w:rsid w:val="000F560F"/>
    <w:rsid w:val="000F5977"/>
    <w:rsid w:val="000F5EF7"/>
    <w:rsid w:val="000F633F"/>
    <w:rsid w:val="000F6741"/>
    <w:rsid w:val="000F69E8"/>
    <w:rsid w:val="000F6DC5"/>
    <w:rsid w:val="000F6E86"/>
    <w:rsid w:val="000F7009"/>
    <w:rsid w:val="000F784D"/>
    <w:rsid w:val="000F7DD2"/>
    <w:rsid w:val="001000E5"/>
    <w:rsid w:val="00100456"/>
    <w:rsid w:val="001009BD"/>
    <w:rsid w:val="00101325"/>
    <w:rsid w:val="001018B5"/>
    <w:rsid w:val="00102658"/>
    <w:rsid w:val="00102758"/>
    <w:rsid w:val="00102CA0"/>
    <w:rsid w:val="0010380F"/>
    <w:rsid w:val="00103A34"/>
    <w:rsid w:val="00103B05"/>
    <w:rsid w:val="00104EE3"/>
    <w:rsid w:val="001050F6"/>
    <w:rsid w:val="001051BF"/>
    <w:rsid w:val="00106496"/>
    <w:rsid w:val="0010651F"/>
    <w:rsid w:val="00106DD6"/>
    <w:rsid w:val="001077B9"/>
    <w:rsid w:val="00110657"/>
    <w:rsid w:val="00110AB0"/>
    <w:rsid w:val="00110F62"/>
    <w:rsid w:val="0011183E"/>
    <w:rsid w:val="00111A44"/>
    <w:rsid w:val="00111BCE"/>
    <w:rsid w:val="00112506"/>
    <w:rsid w:val="00113109"/>
    <w:rsid w:val="0011361C"/>
    <w:rsid w:val="00113A89"/>
    <w:rsid w:val="00114B9F"/>
    <w:rsid w:val="001153A1"/>
    <w:rsid w:val="00115E99"/>
    <w:rsid w:val="0011687D"/>
    <w:rsid w:val="00116C1E"/>
    <w:rsid w:val="001203DD"/>
    <w:rsid w:val="00120A1D"/>
    <w:rsid w:val="00121206"/>
    <w:rsid w:val="001238A9"/>
    <w:rsid w:val="00123AF4"/>
    <w:rsid w:val="00124866"/>
    <w:rsid w:val="0012495E"/>
    <w:rsid w:val="00124B46"/>
    <w:rsid w:val="00124F54"/>
    <w:rsid w:val="00125030"/>
    <w:rsid w:val="001264E8"/>
    <w:rsid w:val="001273AC"/>
    <w:rsid w:val="00130146"/>
    <w:rsid w:val="00130982"/>
    <w:rsid w:val="00131343"/>
    <w:rsid w:val="00131399"/>
    <w:rsid w:val="00131899"/>
    <w:rsid w:val="00132A77"/>
    <w:rsid w:val="00135296"/>
    <w:rsid w:val="00136A12"/>
    <w:rsid w:val="00136D17"/>
    <w:rsid w:val="0013707C"/>
    <w:rsid w:val="0013738F"/>
    <w:rsid w:val="00137D3A"/>
    <w:rsid w:val="0014048B"/>
    <w:rsid w:val="00141EF6"/>
    <w:rsid w:val="00142105"/>
    <w:rsid w:val="0014216E"/>
    <w:rsid w:val="0014275B"/>
    <w:rsid w:val="00142E93"/>
    <w:rsid w:val="00142EAB"/>
    <w:rsid w:val="00144055"/>
    <w:rsid w:val="001441F6"/>
    <w:rsid w:val="00144DB8"/>
    <w:rsid w:val="0014581F"/>
    <w:rsid w:val="00145B3A"/>
    <w:rsid w:val="00146593"/>
    <w:rsid w:val="00146846"/>
    <w:rsid w:val="001479D9"/>
    <w:rsid w:val="00147EEA"/>
    <w:rsid w:val="00147FD2"/>
    <w:rsid w:val="00150A1C"/>
    <w:rsid w:val="00152C6A"/>
    <w:rsid w:val="00152FAD"/>
    <w:rsid w:val="00153D9D"/>
    <w:rsid w:val="00153FF9"/>
    <w:rsid w:val="001543B7"/>
    <w:rsid w:val="00154553"/>
    <w:rsid w:val="00154DFD"/>
    <w:rsid w:val="00154F53"/>
    <w:rsid w:val="00155123"/>
    <w:rsid w:val="001551CB"/>
    <w:rsid w:val="00155A61"/>
    <w:rsid w:val="00155FB3"/>
    <w:rsid w:val="001569F6"/>
    <w:rsid w:val="0015722F"/>
    <w:rsid w:val="0015739F"/>
    <w:rsid w:val="0015779C"/>
    <w:rsid w:val="001601CD"/>
    <w:rsid w:val="00160BDB"/>
    <w:rsid w:val="00160F70"/>
    <w:rsid w:val="00161410"/>
    <w:rsid w:val="00161F47"/>
    <w:rsid w:val="001624EF"/>
    <w:rsid w:val="0016422B"/>
    <w:rsid w:val="001645F7"/>
    <w:rsid w:val="001646BF"/>
    <w:rsid w:val="00164A63"/>
    <w:rsid w:val="00164CAE"/>
    <w:rsid w:val="0016552F"/>
    <w:rsid w:val="00165EA8"/>
    <w:rsid w:val="001675CC"/>
    <w:rsid w:val="00167F47"/>
    <w:rsid w:val="001704BF"/>
    <w:rsid w:val="001705F2"/>
    <w:rsid w:val="001706FF"/>
    <w:rsid w:val="001711AD"/>
    <w:rsid w:val="001737B4"/>
    <w:rsid w:val="001744B0"/>
    <w:rsid w:val="001748D1"/>
    <w:rsid w:val="0017504E"/>
    <w:rsid w:val="00175248"/>
    <w:rsid w:val="00176284"/>
    <w:rsid w:val="001775DB"/>
    <w:rsid w:val="00177733"/>
    <w:rsid w:val="0018155F"/>
    <w:rsid w:val="00181E92"/>
    <w:rsid w:val="0018234C"/>
    <w:rsid w:val="001826FB"/>
    <w:rsid w:val="00184252"/>
    <w:rsid w:val="00184801"/>
    <w:rsid w:val="00184D22"/>
    <w:rsid w:val="001856B4"/>
    <w:rsid w:val="00185C0D"/>
    <w:rsid w:val="00185D7E"/>
    <w:rsid w:val="00185F28"/>
    <w:rsid w:val="00186219"/>
    <w:rsid w:val="00186F55"/>
    <w:rsid w:val="001872BA"/>
    <w:rsid w:val="001873EC"/>
    <w:rsid w:val="00187941"/>
    <w:rsid w:val="00187CE6"/>
    <w:rsid w:val="00191481"/>
    <w:rsid w:val="00191555"/>
    <w:rsid w:val="00191739"/>
    <w:rsid w:val="00191E53"/>
    <w:rsid w:val="00191F32"/>
    <w:rsid w:val="001922C5"/>
    <w:rsid w:val="00192F7C"/>
    <w:rsid w:val="00193055"/>
    <w:rsid w:val="00194421"/>
    <w:rsid w:val="00194545"/>
    <w:rsid w:val="00194879"/>
    <w:rsid w:val="001952DC"/>
    <w:rsid w:val="00196475"/>
    <w:rsid w:val="00196716"/>
    <w:rsid w:val="00196BB4"/>
    <w:rsid w:val="00196E13"/>
    <w:rsid w:val="00197A67"/>
    <w:rsid w:val="001A1035"/>
    <w:rsid w:val="001A1524"/>
    <w:rsid w:val="001A1724"/>
    <w:rsid w:val="001A194D"/>
    <w:rsid w:val="001A1A65"/>
    <w:rsid w:val="001A2583"/>
    <w:rsid w:val="001A2776"/>
    <w:rsid w:val="001A2B68"/>
    <w:rsid w:val="001A32FB"/>
    <w:rsid w:val="001A4745"/>
    <w:rsid w:val="001A50ED"/>
    <w:rsid w:val="001A5A79"/>
    <w:rsid w:val="001A6C00"/>
    <w:rsid w:val="001A6FA4"/>
    <w:rsid w:val="001A7790"/>
    <w:rsid w:val="001A7CA1"/>
    <w:rsid w:val="001B091B"/>
    <w:rsid w:val="001B098C"/>
    <w:rsid w:val="001B0DE7"/>
    <w:rsid w:val="001B104C"/>
    <w:rsid w:val="001B1211"/>
    <w:rsid w:val="001B1504"/>
    <w:rsid w:val="001B15EC"/>
    <w:rsid w:val="001B2BA7"/>
    <w:rsid w:val="001B2EB5"/>
    <w:rsid w:val="001B58B7"/>
    <w:rsid w:val="001B5FB0"/>
    <w:rsid w:val="001B64CF"/>
    <w:rsid w:val="001B65C5"/>
    <w:rsid w:val="001B6D39"/>
    <w:rsid w:val="001B6FB3"/>
    <w:rsid w:val="001B77D6"/>
    <w:rsid w:val="001B7E58"/>
    <w:rsid w:val="001C0075"/>
    <w:rsid w:val="001C090B"/>
    <w:rsid w:val="001C1AC6"/>
    <w:rsid w:val="001C1B46"/>
    <w:rsid w:val="001C23AB"/>
    <w:rsid w:val="001C2CDA"/>
    <w:rsid w:val="001C3BEC"/>
    <w:rsid w:val="001C43AB"/>
    <w:rsid w:val="001C461C"/>
    <w:rsid w:val="001C48FA"/>
    <w:rsid w:val="001C4C11"/>
    <w:rsid w:val="001C59DE"/>
    <w:rsid w:val="001C69CD"/>
    <w:rsid w:val="001D0AD3"/>
    <w:rsid w:val="001D37A1"/>
    <w:rsid w:val="001D44D8"/>
    <w:rsid w:val="001D4B8A"/>
    <w:rsid w:val="001D4F7C"/>
    <w:rsid w:val="001D60DC"/>
    <w:rsid w:val="001D65BE"/>
    <w:rsid w:val="001D6635"/>
    <w:rsid w:val="001D6655"/>
    <w:rsid w:val="001D6A7C"/>
    <w:rsid w:val="001D6C13"/>
    <w:rsid w:val="001E02AA"/>
    <w:rsid w:val="001E06A2"/>
    <w:rsid w:val="001E0E94"/>
    <w:rsid w:val="001E1C36"/>
    <w:rsid w:val="001E206E"/>
    <w:rsid w:val="001E383B"/>
    <w:rsid w:val="001E43FF"/>
    <w:rsid w:val="001E476C"/>
    <w:rsid w:val="001E48AB"/>
    <w:rsid w:val="001E551A"/>
    <w:rsid w:val="001E6ED1"/>
    <w:rsid w:val="001E7859"/>
    <w:rsid w:val="001F0285"/>
    <w:rsid w:val="001F1A49"/>
    <w:rsid w:val="001F2657"/>
    <w:rsid w:val="001F2ABE"/>
    <w:rsid w:val="001F32B6"/>
    <w:rsid w:val="001F3CB5"/>
    <w:rsid w:val="001F4D9B"/>
    <w:rsid w:val="001F5782"/>
    <w:rsid w:val="001F5802"/>
    <w:rsid w:val="001F5E85"/>
    <w:rsid w:val="001F64A9"/>
    <w:rsid w:val="001F6950"/>
    <w:rsid w:val="001F73AC"/>
    <w:rsid w:val="0020096B"/>
    <w:rsid w:val="0020382B"/>
    <w:rsid w:val="002038A2"/>
    <w:rsid w:val="002060DB"/>
    <w:rsid w:val="0020749C"/>
    <w:rsid w:val="00207868"/>
    <w:rsid w:val="00211755"/>
    <w:rsid w:val="002118BF"/>
    <w:rsid w:val="00212176"/>
    <w:rsid w:val="00212989"/>
    <w:rsid w:val="00212CF0"/>
    <w:rsid w:val="00212FDF"/>
    <w:rsid w:val="002130F8"/>
    <w:rsid w:val="0021364F"/>
    <w:rsid w:val="00213A98"/>
    <w:rsid w:val="00213BEF"/>
    <w:rsid w:val="00214A99"/>
    <w:rsid w:val="00214D3F"/>
    <w:rsid w:val="00216508"/>
    <w:rsid w:val="0021732A"/>
    <w:rsid w:val="00217AA8"/>
    <w:rsid w:val="0022091E"/>
    <w:rsid w:val="00221159"/>
    <w:rsid w:val="002242B6"/>
    <w:rsid w:val="00225382"/>
    <w:rsid w:val="002256BB"/>
    <w:rsid w:val="00225C04"/>
    <w:rsid w:val="00226329"/>
    <w:rsid w:val="002270E3"/>
    <w:rsid w:val="002272C4"/>
    <w:rsid w:val="0022781C"/>
    <w:rsid w:val="00227A54"/>
    <w:rsid w:val="00227AFA"/>
    <w:rsid w:val="0023071B"/>
    <w:rsid w:val="00230E03"/>
    <w:rsid w:val="00233007"/>
    <w:rsid w:val="00233996"/>
    <w:rsid w:val="0023406B"/>
    <w:rsid w:val="00234423"/>
    <w:rsid w:val="00234612"/>
    <w:rsid w:val="00234A0F"/>
    <w:rsid w:val="00234C95"/>
    <w:rsid w:val="002356DA"/>
    <w:rsid w:val="0023645C"/>
    <w:rsid w:val="002368D2"/>
    <w:rsid w:val="00236DB9"/>
    <w:rsid w:val="002400D7"/>
    <w:rsid w:val="002404ED"/>
    <w:rsid w:val="00240509"/>
    <w:rsid w:val="00242902"/>
    <w:rsid w:val="00243881"/>
    <w:rsid w:val="0024388F"/>
    <w:rsid w:val="002444F5"/>
    <w:rsid w:val="00244656"/>
    <w:rsid w:val="0024507E"/>
    <w:rsid w:val="002456E3"/>
    <w:rsid w:val="002458DF"/>
    <w:rsid w:val="00245E9F"/>
    <w:rsid w:val="00247339"/>
    <w:rsid w:val="00250649"/>
    <w:rsid w:val="00250F91"/>
    <w:rsid w:val="0025139B"/>
    <w:rsid w:val="00252B9D"/>
    <w:rsid w:val="00253331"/>
    <w:rsid w:val="0025347D"/>
    <w:rsid w:val="0025418A"/>
    <w:rsid w:val="00255FCD"/>
    <w:rsid w:val="0025643E"/>
    <w:rsid w:val="00260F28"/>
    <w:rsid w:val="00262297"/>
    <w:rsid w:val="0026272D"/>
    <w:rsid w:val="00262BF7"/>
    <w:rsid w:val="00263CC6"/>
    <w:rsid w:val="002644E8"/>
    <w:rsid w:val="00265058"/>
    <w:rsid w:val="002651AE"/>
    <w:rsid w:val="002657BD"/>
    <w:rsid w:val="00265BE3"/>
    <w:rsid w:val="00265FB1"/>
    <w:rsid w:val="00266543"/>
    <w:rsid w:val="00266574"/>
    <w:rsid w:val="00267BE9"/>
    <w:rsid w:val="00272ABD"/>
    <w:rsid w:val="00272CFC"/>
    <w:rsid w:val="00272EFE"/>
    <w:rsid w:val="002730E9"/>
    <w:rsid w:val="00273944"/>
    <w:rsid w:val="00273F35"/>
    <w:rsid w:val="0027427F"/>
    <w:rsid w:val="00274573"/>
    <w:rsid w:val="00274CFF"/>
    <w:rsid w:val="00274F74"/>
    <w:rsid w:val="002764A1"/>
    <w:rsid w:val="0027679B"/>
    <w:rsid w:val="002768D0"/>
    <w:rsid w:val="002770F4"/>
    <w:rsid w:val="0028098B"/>
    <w:rsid w:val="002827BB"/>
    <w:rsid w:val="00283AAE"/>
    <w:rsid w:val="00283BB2"/>
    <w:rsid w:val="00283F6E"/>
    <w:rsid w:val="0028547C"/>
    <w:rsid w:val="00285577"/>
    <w:rsid w:val="0028629C"/>
    <w:rsid w:val="00286BC0"/>
    <w:rsid w:val="00286CCB"/>
    <w:rsid w:val="00287333"/>
    <w:rsid w:val="002902CA"/>
    <w:rsid w:val="00290686"/>
    <w:rsid w:val="00291A22"/>
    <w:rsid w:val="0029229D"/>
    <w:rsid w:val="00292350"/>
    <w:rsid w:val="00292513"/>
    <w:rsid w:val="002931BE"/>
    <w:rsid w:val="00293233"/>
    <w:rsid w:val="002935FD"/>
    <w:rsid w:val="0029419D"/>
    <w:rsid w:val="002947A2"/>
    <w:rsid w:val="00294E28"/>
    <w:rsid w:val="00294E3A"/>
    <w:rsid w:val="002955D7"/>
    <w:rsid w:val="0029586E"/>
    <w:rsid w:val="00295E52"/>
    <w:rsid w:val="002961D7"/>
    <w:rsid w:val="00296897"/>
    <w:rsid w:val="00297082"/>
    <w:rsid w:val="002972DB"/>
    <w:rsid w:val="002A10F7"/>
    <w:rsid w:val="002A1131"/>
    <w:rsid w:val="002A1807"/>
    <w:rsid w:val="002A2E83"/>
    <w:rsid w:val="002A414C"/>
    <w:rsid w:val="002A4313"/>
    <w:rsid w:val="002A5337"/>
    <w:rsid w:val="002A5414"/>
    <w:rsid w:val="002A5664"/>
    <w:rsid w:val="002A5954"/>
    <w:rsid w:val="002A5E20"/>
    <w:rsid w:val="002B03D2"/>
    <w:rsid w:val="002B0A1C"/>
    <w:rsid w:val="002B0E2D"/>
    <w:rsid w:val="002B12AA"/>
    <w:rsid w:val="002B12AD"/>
    <w:rsid w:val="002B199C"/>
    <w:rsid w:val="002B1E43"/>
    <w:rsid w:val="002B21DB"/>
    <w:rsid w:val="002B24BE"/>
    <w:rsid w:val="002B2FBF"/>
    <w:rsid w:val="002B2FE0"/>
    <w:rsid w:val="002B3175"/>
    <w:rsid w:val="002B3DB9"/>
    <w:rsid w:val="002B4CD0"/>
    <w:rsid w:val="002B502B"/>
    <w:rsid w:val="002B5269"/>
    <w:rsid w:val="002B595F"/>
    <w:rsid w:val="002B5D04"/>
    <w:rsid w:val="002B5D6A"/>
    <w:rsid w:val="002B62FB"/>
    <w:rsid w:val="002B6901"/>
    <w:rsid w:val="002B6B96"/>
    <w:rsid w:val="002C0B8F"/>
    <w:rsid w:val="002C234E"/>
    <w:rsid w:val="002C264C"/>
    <w:rsid w:val="002C29B7"/>
    <w:rsid w:val="002C3A17"/>
    <w:rsid w:val="002C3B61"/>
    <w:rsid w:val="002C3F10"/>
    <w:rsid w:val="002C4658"/>
    <w:rsid w:val="002C5A20"/>
    <w:rsid w:val="002C64C2"/>
    <w:rsid w:val="002C7EB0"/>
    <w:rsid w:val="002D0389"/>
    <w:rsid w:val="002D04A7"/>
    <w:rsid w:val="002D0CF5"/>
    <w:rsid w:val="002D1453"/>
    <w:rsid w:val="002D1939"/>
    <w:rsid w:val="002D1F14"/>
    <w:rsid w:val="002D22A3"/>
    <w:rsid w:val="002D3041"/>
    <w:rsid w:val="002D39B1"/>
    <w:rsid w:val="002D3AAF"/>
    <w:rsid w:val="002D4207"/>
    <w:rsid w:val="002D4E24"/>
    <w:rsid w:val="002D58A5"/>
    <w:rsid w:val="002D5B8D"/>
    <w:rsid w:val="002D603F"/>
    <w:rsid w:val="002D69B6"/>
    <w:rsid w:val="002D7752"/>
    <w:rsid w:val="002E02AF"/>
    <w:rsid w:val="002E0A77"/>
    <w:rsid w:val="002E0C56"/>
    <w:rsid w:val="002E0EEC"/>
    <w:rsid w:val="002E232B"/>
    <w:rsid w:val="002E25D2"/>
    <w:rsid w:val="002E36A5"/>
    <w:rsid w:val="002E4AE5"/>
    <w:rsid w:val="002E59B3"/>
    <w:rsid w:val="002E6321"/>
    <w:rsid w:val="002E6452"/>
    <w:rsid w:val="002E650C"/>
    <w:rsid w:val="002E673C"/>
    <w:rsid w:val="002E69B1"/>
    <w:rsid w:val="002E6BD4"/>
    <w:rsid w:val="002E6F64"/>
    <w:rsid w:val="002E7535"/>
    <w:rsid w:val="002F022A"/>
    <w:rsid w:val="002F054C"/>
    <w:rsid w:val="002F2342"/>
    <w:rsid w:val="002F346C"/>
    <w:rsid w:val="002F3639"/>
    <w:rsid w:val="002F3CD6"/>
    <w:rsid w:val="002F4934"/>
    <w:rsid w:val="002F4C95"/>
    <w:rsid w:val="002F5706"/>
    <w:rsid w:val="002F5C7C"/>
    <w:rsid w:val="002F6F67"/>
    <w:rsid w:val="002F7066"/>
    <w:rsid w:val="002F7420"/>
    <w:rsid w:val="002F7FCE"/>
    <w:rsid w:val="00300564"/>
    <w:rsid w:val="0030091C"/>
    <w:rsid w:val="00300D86"/>
    <w:rsid w:val="0030161F"/>
    <w:rsid w:val="00301740"/>
    <w:rsid w:val="00302679"/>
    <w:rsid w:val="00302797"/>
    <w:rsid w:val="00303471"/>
    <w:rsid w:val="00303DF0"/>
    <w:rsid w:val="00303EB6"/>
    <w:rsid w:val="003044EE"/>
    <w:rsid w:val="0030595B"/>
    <w:rsid w:val="0030598B"/>
    <w:rsid w:val="00306BEB"/>
    <w:rsid w:val="003072AF"/>
    <w:rsid w:val="00307641"/>
    <w:rsid w:val="00310B7F"/>
    <w:rsid w:val="00312535"/>
    <w:rsid w:val="003127BD"/>
    <w:rsid w:val="00313BAA"/>
    <w:rsid w:val="0031420D"/>
    <w:rsid w:val="00314661"/>
    <w:rsid w:val="00314FC2"/>
    <w:rsid w:val="0031595D"/>
    <w:rsid w:val="0031661B"/>
    <w:rsid w:val="003174E3"/>
    <w:rsid w:val="00317FDA"/>
    <w:rsid w:val="0032107B"/>
    <w:rsid w:val="00321156"/>
    <w:rsid w:val="00321791"/>
    <w:rsid w:val="00321875"/>
    <w:rsid w:val="00321D97"/>
    <w:rsid w:val="00321E73"/>
    <w:rsid w:val="003221DF"/>
    <w:rsid w:val="003222F1"/>
    <w:rsid w:val="00323094"/>
    <w:rsid w:val="0032446C"/>
    <w:rsid w:val="00326301"/>
    <w:rsid w:val="00326812"/>
    <w:rsid w:val="003275E1"/>
    <w:rsid w:val="00327CEA"/>
    <w:rsid w:val="00331633"/>
    <w:rsid w:val="003323C5"/>
    <w:rsid w:val="00332436"/>
    <w:rsid w:val="00332801"/>
    <w:rsid w:val="003334A9"/>
    <w:rsid w:val="00333D6D"/>
    <w:rsid w:val="0033445E"/>
    <w:rsid w:val="0033476C"/>
    <w:rsid w:val="00335EFD"/>
    <w:rsid w:val="00336875"/>
    <w:rsid w:val="00336EBC"/>
    <w:rsid w:val="003370A8"/>
    <w:rsid w:val="003377CE"/>
    <w:rsid w:val="0033785D"/>
    <w:rsid w:val="00337EF3"/>
    <w:rsid w:val="003404B4"/>
    <w:rsid w:val="00340728"/>
    <w:rsid w:val="00341696"/>
    <w:rsid w:val="00341CBD"/>
    <w:rsid w:val="003421FF"/>
    <w:rsid w:val="003428E6"/>
    <w:rsid w:val="00342B80"/>
    <w:rsid w:val="00342CCC"/>
    <w:rsid w:val="00342E20"/>
    <w:rsid w:val="00342EDF"/>
    <w:rsid w:val="00343072"/>
    <w:rsid w:val="00343BC6"/>
    <w:rsid w:val="00343D44"/>
    <w:rsid w:val="00344A2D"/>
    <w:rsid w:val="00344C88"/>
    <w:rsid w:val="00344F3D"/>
    <w:rsid w:val="00344FBA"/>
    <w:rsid w:val="0034514A"/>
    <w:rsid w:val="0034531A"/>
    <w:rsid w:val="003458D7"/>
    <w:rsid w:val="003462DD"/>
    <w:rsid w:val="00346959"/>
    <w:rsid w:val="00347366"/>
    <w:rsid w:val="00347861"/>
    <w:rsid w:val="00347E47"/>
    <w:rsid w:val="00350205"/>
    <w:rsid w:val="003503A4"/>
    <w:rsid w:val="003519D4"/>
    <w:rsid w:val="00351BD9"/>
    <w:rsid w:val="00351CFA"/>
    <w:rsid w:val="0035536A"/>
    <w:rsid w:val="00355655"/>
    <w:rsid w:val="00355A52"/>
    <w:rsid w:val="0035646F"/>
    <w:rsid w:val="00357338"/>
    <w:rsid w:val="00357460"/>
    <w:rsid w:val="00357EE7"/>
    <w:rsid w:val="003603CD"/>
    <w:rsid w:val="00360516"/>
    <w:rsid w:val="003616B4"/>
    <w:rsid w:val="00361886"/>
    <w:rsid w:val="00362437"/>
    <w:rsid w:val="00362629"/>
    <w:rsid w:val="00364498"/>
    <w:rsid w:val="00365D77"/>
    <w:rsid w:val="003667B4"/>
    <w:rsid w:val="003669ED"/>
    <w:rsid w:val="0036748C"/>
    <w:rsid w:val="0036759C"/>
    <w:rsid w:val="00367C21"/>
    <w:rsid w:val="00367D58"/>
    <w:rsid w:val="00370E11"/>
    <w:rsid w:val="00371E80"/>
    <w:rsid w:val="00372138"/>
    <w:rsid w:val="0037325D"/>
    <w:rsid w:val="0037350C"/>
    <w:rsid w:val="003748B6"/>
    <w:rsid w:val="0037552D"/>
    <w:rsid w:val="0037625D"/>
    <w:rsid w:val="00376F91"/>
    <w:rsid w:val="00377310"/>
    <w:rsid w:val="00380099"/>
    <w:rsid w:val="003805A4"/>
    <w:rsid w:val="00381CF1"/>
    <w:rsid w:val="003833C9"/>
    <w:rsid w:val="00383968"/>
    <w:rsid w:val="00384F7A"/>
    <w:rsid w:val="0038563F"/>
    <w:rsid w:val="0038603F"/>
    <w:rsid w:val="0038634E"/>
    <w:rsid w:val="0038657B"/>
    <w:rsid w:val="003865F7"/>
    <w:rsid w:val="00386A45"/>
    <w:rsid w:val="00386AFB"/>
    <w:rsid w:val="00386B59"/>
    <w:rsid w:val="00386F78"/>
    <w:rsid w:val="00387E7A"/>
    <w:rsid w:val="00390CE3"/>
    <w:rsid w:val="00391993"/>
    <w:rsid w:val="00391A3E"/>
    <w:rsid w:val="00392664"/>
    <w:rsid w:val="0039283A"/>
    <w:rsid w:val="003930B8"/>
    <w:rsid w:val="003930DF"/>
    <w:rsid w:val="003946C8"/>
    <w:rsid w:val="00394816"/>
    <w:rsid w:val="00394B23"/>
    <w:rsid w:val="00394C09"/>
    <w:rsid w:val="00396D72"/>
    <w:rsid w:val="00396FEF"/>
    <w:rsid w:val="003A12F0"/>
    <w:rsid w:val="003A26B3"/>
    <w:rsid w:val="003A387F"/>
    <w:rsid w:val="003A39CB"/>
    <w:rsid w:val="003A5CD3"/>
    <w:rsid w:val="003A6334"/>
    <w:rsid w:val="003B0134"/>
    <w:rsid w:val="003B122C"/>
    <w:rsid w:val="003B1D96"/>
    <w:rsid w:val="003B1EDA"/>
    <w:rsid w:val="003B6188"/>
    <w:rsid w:val="003B62C2"/>
    <w:rsid w:val="003B7387"/>
    <w:rsid w:val="003C08E5"/>
    <w:rsid w:val="003C300A"/>
    <w:rsid w:val="003C3129"/>
    <w:rsid w:val="003C48FB"/>
    <w:rsid w:val="003C4B76"/>
    <w:rsid w:val="003C5000"/>
    <w:rsid w:val="003C542B"/>
    <w:rsid w:val="003C6111"/>
    <w:rsid w:val="003C6782"/>
    <w:rsid w:val="003D30FF"/>
    <w:rsid w:val="003D3546"/>
    <w:rsid w:val="003D49E3"/>
    <w:rsid w:val="003D4AB0"/>
    <w:rsid w:val="003D5511"/>
    <w:rsid w:val="003D59B7"/>
    <w:rsid w:val="003D5B3D"/>
    <w:rsid w:val="003D63DB"/>
    <w:rsid w:val="003D6725"/>
    <w:rsid w:val="003E0EF2"/>
    <w:rsid w:val="003E16E0"/>
    <w:rsid w:val="003E1D78"/>
    <w:rsid w:val="003E32AF"/>
    <w:rsid w:val="003E3A97"/>
    <w:rsid w:val="003E3E3D"/>
    <w:rsid w:val="003E41F5"/>
    <w:rsid w:val="003E43D6"/>
    <w:rsid w:val="003E49B5"/>
    <w:rsid w:val="003E50F7"/>
    <w:rsid w:val="003E5359"/>
    <w:rsid w:val="003E7034"/>
    <w:rsid w:val="003E71AD"/>
    <w:rsid w:val="003E741A"/>
    <w:rsid w:val="003E77F0"/>
    <w:rsid w:val="003E79A9"/>
    <w:rsid w:val="003F0A52"/>
    <w:rsid w:val="003F0F73"/>
    <w:rsid w:val="003F13ED"/>
    <w:rsid w:val="003F2F4D"/>
    <w:rsid w:val="003F31E2"/>
    <w:rsid w:val="003F32D7"/>
    <w:rsid w:val="003F3775"/>
    <w:rsid w:val="003F38A8"/>
    <w:rsid w:val="003F3A45"/>
    <w:rsid w:val="003F442E"/>
    <w:rsid w:val="003F4539"/>
    <w:rsid w:val="003F4CE5"/>
    <w:rsid w:val="003F4D25"/>
    <w:rsid w:val="003F6F9D"/>
    <w:rsid w:val="003F7264"/>
    <w:rsid w:val="003F7A0C"/>
    <w:rsid w:val="003F7BBF"/>
    <w:rsid w:val="004000C2"/>
    <w:rsid w:val="0040057E"/>
    <w:rsid w:val="00400B1F"/>
    <w:rsid w:val="00401170"/>
    <w:rsid w:val="00401A9B"/>
    <w:rsid w:val="00403B04"/>
    <w:rsid w:val="00403D6E"/>
    <w:rsid w:val="00404758"/>
    <w:rsid w:val="0040487E"/>
    <w:rsid w:val="00405F6A"/>
    <w:rsid w:val="004062EA"/>
    <w:rsid w:val="004076B3"/>
    <w:rsid w:val="00407715"/>
    <w:rsid w:val="004101E6"/>
    <w:rsid w:val="004102BE"/>
    <w:rsid w:val="00410959"/>
    <w:rsid w:val="0041130F"/>
    <w:rsid w:val="00411BBD"/>
    <w:rsid w:val="004125C3"/>
    <w:rsid w:val="004142DA"/>
    <w:rsid w:val="004144DF"/>
    <w:rsid w:val="004145DA"/>
    <w:rsid w:val="00414BB9"/>
    <w:rsid w:val="00414BD6"/>
    <w:rsid w:val="004158B0"/>
    <w:rsid w:val="00415934"/>
    <w:rsid w:val="00415A23"/>
    <w:rsid w:val="00417276"/>
    <w:rsid w:val="004178CA"/>
    <w:rsid w:val="004179DE"/>
    <w:rsid w:val="00417A83"/>
    <w:rsid w:val="00417F56"/>
    <w:rsid w:val="00420D76"/>
    <w:rsid w:val="004210D6"/>
    <w:rsid w:val="004217B0"/>
    <w:rsid w:val="004217C9"/>
    <w:rsid w:val="00421ACB"/>
    <w:rsid w:val="004232B3"/>
    <w:rsid w:val="00423650"/>
    <w:rsid w:val="00424E00"/>
    <w:rsid w:val="00425CB7"/>
    <w:rsid w:val="004266AC"/>
    <w:rsid w:val="004303AF"/>
    <w:rsid w:val="00430EBF"/>
    <w:rsid w:val="00430EC7"/>
    <w:rsid w:val="004315DE"/>
    <w:rsid w:val="00431D99"/>
    <w:rsid w:val="004330B2"/>
    <w:rsid w:val="0043411D"/>
    <w:rsid w:val="00434BF6"/>
    <w:rsid w:val="00434FC0"/>
    <w:rsid w:val="00436F8E"/>
    <w:rsid w:val="00436FB6"/>
    <w:rsid w:val="004374FD"/>
    <w:rsid w:val="00437F35"/>
    <w:rsid w:val="004408BE"/>
    <w:rsid w:val="00440A7D"/>
    <w:rsid w:val="0044192C"/>
    <w:rsid w:val="00442C0B"/>
    <w:rsid w:val="004431A3"/>
    <w:rsid w:val="00443D35"/>
    <w:rsid w:val="00445C91"/>
    <w:rsid w:val="004476DC"/>
    <w:rsid w:val="004508CD"/>
    <w:rsid w:val="00453D4B"/>
    <w:rsid w:val="00454347"/>
    <w:rsid w:val="004549BD"/>
    <w:rsid w:val="00455DA3"/>
    <w:rsid w:val="00457B8B"/>
    <w:rsid w:val="00460596"/>
    <w:rsid w:val="00460699"/>
    <w:rsid w:val="00460B1D"/>
    <w:rsid w:val="00460FF7"/>
    <w:rsid w:val="004619A9"/>
    <w:rsid w:val="004620F2"/>
    <w:rsid w:val="00462D15"/>
    <w:rsid w:val="00463370"/>
    <w:rsid w:val="00463A74"/>
    <w:rsid w:val="00463E3C"/>
    <w:rsid w:val="004642F8"/>
    <w:rsid w:val="00464966"/>
    <w:rsid w:val="00464B28"/>
    <w:rsid w:val="00464C2E"/>
    <w:rsid w:val="004655A6"/>
    <w:rsid w:val="0046609F"/>
    <w:rsid w:val="004662C2"/>
    <w:rsid w:val="0046633B"/>
    <w:rsid w:val="00466EDC"/>
    <w:rsid w:val="0047110C"/>
    <w:rsid w:val="004716B9"/>
    <w:rsid w:val="00471968"/>
    <w:rsid w:val="004719E7"/>
    <w:rsid w:val="00471DED"/>
    <w:rsid w:val="00472E05"/>
    <w:rsid w:val="00473098"/>
    <w:rsid w:val="00475EB5"/>
    <w:rsid w:val="004766FC"/>
    <w:rsid w:val="00476853"/>
    <w:rsid w:val="00476AA3"/>
    <w:rsid w:val="00476EC7"/>
    <w:rsid w:val="004779E4"/>
    <w:rsid w:val="0048063E"/>
    <w:rsid w:val="004808CD"/>
    <w:rsid w:val="004808E8"/>
    <w:rsid w:val="00480E3D"/>
    <w:rsid w:val="00481037"/>
    <w:rsid w:val="00481FF5"/>
    <w:rsid w:val="004840AA"/>
    <w:rsid w:val="004845DD"/>
    <w:rsid w:val="00484AE0"/>
    <w:rsid w:val="00484BA8"/>
    <w:rsid w:val="00486126"/>
    <w:rsid w:val="0048634C"/>
    <w:rsid w:val="00486404"/>
    <w:rsid w:val="00486613"/>
    <w:rsid w:val="00487101"/>
    <w:rsid w:val="0048750B"/>
    <w:rsid w:val="004922D0"/>
    <w:rsid w:val="004929C2"/>
    <w:rsid w:val="00493602"/>
    <w:rsid w:val="00493D20"/>
    <w:rsid w:val="00494003"/>
    <w:rsid w:val="004944BE"/>
    <w:rsid w:val="00496A6D"/>
    <w:rsid w:val="004976F3"/>
    <w:rsid w:val="004978B1"/>
    <w:rsid w:val="00497F64"/>
    <w:rsid w:val="004A074A"/>
    <w:rsid w:val="004A0812"/>
    <w:rsid w:val="004A0F6F"/>
    <w:rsid w:val="004A161F"/>
    <w:rsid w:val="004A1AD8"/>
    <w:rsid w:val="004A1B9D"/>
    <w:rsid w:val="004A1BB4"/>
    <w:rsid w:val="004A1C0F"/>
    <w:rsid w:val="004A2645"/>
    <w:rsid w:val="004A3471"/>
    <w:rsid w:val="004A4A78"/>
    <w:rsid w:val="004A537A"/>
    <w:rsid w:val="004A5BCE"/>
    <w:rsid w:val="004A6162"/>
    <w:rsid w:val="004A648A"/>
    <w:rsid w:val="004A74E3"/>
    <w:rsid w:val="004B01BB"/>
    <w:rsid w:val="004B01F7"/>
    <w:rsid w:val="004B032A"/>
    <w:rsid w:val="004B2A7E"/>
    <w:rsid w:val="004B322F"/>
    <w:rsid w:val="004B4AD7"/>
    <w:rsid w:val="004B4CB0"/>
    <w:rsid w:val="004B5400"/>
    <w:rsid w:val="004B5B84"/>
    <w:rsid w:val="004B753B"/>
    <w:rsid w:val="004C0C28"/>
    <w:rsid w:val="004C0E6F"/>
    <w:rsid w:val="004C20F8"/>
    <w:rsid w:val="004C249B"/>
    <w:rsid w:val="004C289A"/>
    <w:rsid w:val="004C46B6"/>
    <w:rsid w:val="004C5B6F"/>
    <w:rsid w:val="004C6E87"/>
    <w:rsid w:val="004C6E91"/>
    <w:rsid w:val="004C7236"/>
    <w:rsid w:val="004C75F9"/>
    <w:rsid w:val="004C7D06"/>
    <w:rsid w:val="004D0593"/>
    <w:rsid w:val="004D073A"/>
    <w:rsid w:val="004D0A37"/>
    <w:rsid w:val="004D1B4E"/>
    <w:rsid w:val="004D1EB7"/>
    <w:rsid w:val="004D3145"/>
    <w:rsid w:val="004D3678"/>
    <w:rsid w:val="004D3DAA"/>
    <w:rsid w:val="004D4824"/>
    <w:rsid w:val="004D52B2"/>
    <w:rsid w:val="004D6B4D"/>
    <w:rsid w:val="004D70BA"/>
    <w:rsid w:val="004D772D"/>
    <w:rsid w:val="004D7755"/>
    <w:rsid w:val="004D7F88"/>
    <w:rsid w:val="004E0AFE"/>
    <w:rsid w:val="004E1ACF"/>
    <w:rsid w:val="004E1E24"/>
    <w:rsid w:val="004E245E"/>
    <w:rsid w:val="004E249F"/>
    <w:rsid w:val="004E2C3C"/>
    <w:rsid w:val="004E2C7A"/>
    <w:rsid w:val="004E3F07"/>
    <w:rsid w:val="004E46C5"/>
    <w:rsid w:val="004E473D"/>
    <w:rsid w:val="004E5EE2"/>
    <w:rsid w:val="004E6836"/>
    <w:rsid w:val="004E6C61"/>
    <w:rsid w:val="004E6D2D"/>
    <w:rsid w:val="004E6DA9"/>
    <w:rsid w:val="004E6EB1"/>
    <w:rsid w:val="004F07DC"/>
    <w:rsid w:val="004F19B8"/>
    <w:rsid w:val="004F33A8"/>
    <w:rsid w:val="004F3C9F"/>
    <w:rsid w:val="004F3E80"/>
    <w:rsid w:val="004F411E"/>
    <w:rsid w:val="004F44F3"/>
    <w:rsid w:val="004F57DE"/>
    <w:rsid w:val="004F5991"/>
    <w:rsid w:val="004F62E5"/>
    <w:rsid w:val="004F6586"/>
    <w:rsid w:val="004F68E7"/>
    <w:rsid w:val="004F7115"/>
    <w:rsid w:val="004F73EE"/>
    <w:rsid w:val="004F7D50"/>
    <w:rsid w:val="004F7FA9"/>
    <w:rsid w:val="00500583"/>
    <w:rsid w:val="005005FE"/>
    <w:rsid w:val="00500F83"/>
    <w:rsid w:val="00500FA9"/>
    <w:rsid w:val="0050182C"/>
    <w:rsid w:val="00501BBE"/>
    <w:rsid w:val="005034AA"/>
    <w:rsid w:val="0050371C"/>
    <w:rsid w:val="00503844"/>
    <w:rsid w:val="00504418"/>
    <w:rsid w:val="005057BA"/>
    <w:rsid w:val="00506627"/>
    <w:rsid w:val="00506EC1"/>
    <w:rsid w:val="005076D9"/>
    <w:rsid w:val="00507A0B"/>
    <w:rsid w:val="00507BA7"/>
    <w:rsid w:val="00507E09"/>
    <w:rsid w:val="00507EE3"/>
    <w:rsid w:val="00510129"/>
    <w:rsid w:val="005104B1"/>
    <w:rsid w:val="00510594"/>
    <w:rsid w:val="00511170"/>
    <w:rsid w:val="00511636"/>
    <w:rsid w:val="00511A04"/>
    <w:rsid w:val="00513D95"/>
    <w:rsid w:val="005144F5"/>
    <w:rsid w:val="005148B1"/>
    <w:rsid w:val="00514BCD"/>
    <w:rsid w:val="00514D59"/>
    <w:rsid w:val="00515741"/>
    <w:rsid w:val="00515E25"/>
    <w:rsid w:val="00516097"/>
    <w:rsid w:val="00516EB0"/>
    <w:rsid w:val="0051733D"/>
    <w:rsid w:val="00517ADA"/>
    <w:rsid w:val="005204F8"/>
    <w:rsid w:val="0052051B"/>
    <w:rsid w:val="005207E0"/>
    <w:rsid w:val="00520F43"/>
    <w:rsid w:val="005216FF"/>
    <w:rsid w:val="00522224"/>
    <w:rsid w:val="00522A13"/>
    <w:rsid w:val="00522FE5"/>
    <w:rsid w:val="00523395"/>
    <w:rsid w:val="00524117"/>
    <w:rsid w:val="005242F1"/>
    <w:rsid w:val="005242FC"/>
    <w:rsid w:val="005245F0"/>
    <w:rsid w:val="005247EB"/>
    <w:rsid w:val="00524913"/>
    <w:rsid w:val="00525A3C"/>
    <w:rsid w:val="00525B68"/>
    <w:rsid w:val="00525FE2"/>
    <w:rsid w:val="0052767C"/>
    <w:rsid w:val="0052795E"/>
    <w:rsid w:val="00527AE6"/>
    <w:rsid w:val="00530848"/>
    <w:rsid w:val="005315FF"/>
    <w:rsid w:val="005321EB"/>
    <w:rsid w:val="0053228C"/>
    <w:rsid w:val="00533CC2"/>
    <w:rsid w:val="00534205"/>
    <w:rsid w:val="0053609B"/>
    <w:rsid w:val="00536458"/>
    <w:rsid w:val="0053665C"/>
    <w:rsid w:val="0053699A"/>
    <w:rsid w:val="00536D61"/>
    <w:rsid w:val="00540606"/>
    <w:rsid w:val="00540F85"/>
    <w:rsid w:val="00541000"/>
    <w:rsid w:val="005419AD"/>
    <w:rsid w:val="005425CE"/>
    <w:rsid w:val="005434B8"/>
    <w:rsid w:val="005435E8"/>
    <w:rsid w:val="00544E61"/>
    <w:rsid w:val="00545354"/>
    <w:rsid w:val="005457EE"/>
    <w:rsid w:val="0054719B"/>
    <w:rsid w:val="00547965"/>
    <w:rsid w:val="00551C66"/>
    <w:rsid w:val="00551EC6"/>
    <w:rsid w:val="005521CE"/>
    <w:rsid w:val="0055321A"/>
    <w:rsid w:val="00554CB4"/>
    <w:rsid w:val="0055513D"/>
    <w:rsid w:val="00555F70"/>
    <w:rsid w:val="00556CB0"/>
    <w:rsid w:val="005579DF"/>
    <w:rsid w:val="00560417"/>
    <w:rsid w:val="00561EC8"/>
    <w:rsid w:val="00562553"/>
    <w:rsid w:val="00562C8C"/>
    <w:rsid w:val="005639FB"/>
    <w:rsid w:val="00563F7A"/>
    <w:rsid w:val="00565051"/>
    <w:rsid w:val="005651F0"/>
    <w:rsid w:val="005652C4"/>
    <w:rsid w:val="00565A37"/>
    <w:rsid w:val="00565D8A"/>
    <w:rsid w:val="00567674"/>
    <w:rsid w:val="00567E05"/>
    <w:rsid w:val="005702A5"/>
    <w:rsid w:val="00570768"/>
    <w:rsid w:val="005710E2"/>
    <w:rsid w:val="00572065"/>
    <w:rsid w:val="005727A3"/>
    <w:rsid w:val="00573493"/>
    <w:rsid w:val="00573B45"/>
    <w:rsid w:val="0057446B"/>
    <w:rsid w:val="005747D0"/>
    <w:rsid w:val="00575457"/>
    <w:rsid w:val="0057691E"/>
    <w:rsid w:val="0057779D"/>
    <w:rsid w:val="005779D5"/>
    <w:rsid w:val="00577E24"/>
    <w:rsid w:val="00580EE7"/>
    <w:rsid w:val="005811FC"/>
    <w:rsid w:val="005821F8"/>
    <w:rsid w:val="00582910"/>
    <w:rsid w:val="00582DD6"/>
    <w:rsid w:val="0058307E"/>
    <w:rsid w:val="005838F1"/>
    <w:rsid w:val="00583B96"/>
    <w:rsid w:val="005845D7"/>
    <w:rsid w:val="00584CE1"/>
    <w:rsid w:val="00585378"/>
    <w:rsid w:val="005854D2"/>
    <w:rsid w:val="00585A25"/>
    <w:rsid w:val="005864B7"/>
    <w:rsid w:val="0058735B"/>
    <w:rsid w:val="00590687"/>
    <w:rsid w:val="00590ABA"/>
    <w:rsid w:val="0059149A"/>
    <w:rsid w:val="0059150D"/>
    <w:rsid w:val="00592224"/>
    <w:rsid w:val="0059235D"/>
    <w:rsid w:val="00592D76"/>
    <w:rsid w:val="00592EA2"/>
    <w:rsid w:val="005955B8"/>
    <w:rsid w:val="00595FC4"/>
    <w:rsid w:val="005960C0"/>
    <w:rsid w:val="00596248"/>
    <w:rsid w:val="005965F3"/>
    <w:rsid w:val="00596C70"/>
    <w:rsid w:val="005973C8"/>
    <w:rsid w:val="005A0B6C"/>
    <w:rsid w:val="005A1097"/>
    <w:rsid w:val="005A13D0"/>
    <w:rsid w:val="005A2C10"/>
    <w:rsid w:val="005A370A"/>
    <w:rsid w:val="005A4138"/>
    <w:rsid w:val="005A4639"/>
    <w:rsid w:val="005A51E0"/>
    <w:rsid w:val="005A6234"/>
    <w:rsid w:val="005A713C"/>
    <w:rsid w:val="005A75A7"/>
    <w:rsid w:val="005B1F3D"/>
    <w:rsid w:val="005B1F9F"/>
    <w:rsid w:val="005B2A22"/>
    <w:rsid w:val="005B483D"/>
    <w:rsid w:val="005B48D8"/>
    <w:rsid w:val="005B67C1"/>
    <w:rsid w:val="005B6830"/>
    <w:rsid w:val="005B7613"/>
    <w:rsid w:val="005B7B31"/>
    <w:rsid w:val="005B7D03"/>
    <w:rsid w:val="005B7DC5"/>
    <w:rsid w:val="005C0901"/>
    <w:rsid w:val="005C1C41"/>
    <w:rsid w:val="005C1D09"/>
    <w:rsid w:val="005C1D74"/>
    <w:rsid w:val="005C44A4"/>
    <w:rsid w:val="005C46A1"/>
    <w:rsid w:val="005C484B"/>
    <w:rsid w:val="005C54D2"/>
    <w:rsid w:val="005C57B9"/>
    <w:rsid w:val="005C5F19"/>
    <w:rsid w:val="005C67CD"/>
    <w:rsid w:val="005C73B3"/>
    <w:rsid w:val="005D0D1D"/>
    <w:rsid w:val="005D246E"/>
    <w:rsid w:val="005D27C3"/>
    <w:rsid w:val="005D2BCC"/>
    <w:rsid w:val="005D2BD8"/>
    <w:rsid w:val="005D2CEB"/>
    <w:rsid w:val="005D4275"/>
    <w:rsid w:val="005D48FD"/>
    <w:rsid w:val="005D5B46"/>
    <w:rsid w:val="005D6127"/>
    <w:rsid w:val="005D7C0C"/>
    <w:rsid w:val="005D7D97"/>
    <w:rsid w:val="005D7DDC"/>
    <w:rsid w:val="005E0163"/>
    <w:rsid w:val="005E0651"/>
    <w:rsid w:val="005E0847"/>
    <w:rsid w:val="005E2089"/>
    <w:rsid w:val="005E3289"/>
    <w:rsid w:val="005E3DE4"/>
    <w:rsid w:val="005E4095"/>
    <w:rsid w:val="005E4324"/>
    <w:rsid w:val="005E462B"/>
    <w:rsid w:val="005E5A7C"/>
    <w:rsid w:val="005E60E1"/>
    <w:rsid w:val="005E6411"/>
    <w:rsid w:val="005E68DF"/>
    <w:rsid w:val="005E6926"/>
    <w:rsid w:val="005E6CC3"/>
    <w:rsid w:val="005E6DD7"/>
    <w:rsid w:val="005E70B5"/>
    <w:rsid w:val="005E72E4"/>
    <w:rsid w:val="005F046A"/>
    <w:rsid w:val="005F04A3"/>
    <w:rsid w:val="005F0F0E"/>
    <w:rsid w:val="005F141F"/>
    <w:rsid w:val="005F14C4"/>
    <w:rsid w:val="005F1F96"/>
    <w:rsid w:val="005F284C"/>
    <w:rsid w:val="005F2A27"/>
    <w:rsid w:val="005F3489"/>
    <w:rsid w:val="005F3A4B"/>
    <w:rsid w:val="005F3C1F"/>
    <w:rsid w:val="005F3F41"/>
    <w:rsid w:val="005F4068"/>
    <w:rsid w:val="005F512F"/>
    <w:rsid w:val="005F581C"/>
    <w:rsid w:val="005F58FA"/>
    <w:rsid w:val="005F7425"/>
    <w:rsid w:val="005F7C3F"/>
    <w:rsid w:val="005F7EBA"/>
    <w:rsid w:val="00600262"/>
    <w:rsid w:val="00600B74"/>
    <w:rsid w:val="00601C5C"/>
    <w:rsid w:val="006022DC"/>
    <w:rsid w:val="00602DFF"/>
    <w:rsid w:val="00603AE2"/>
    <w:rsid w:val="00603B41"/>
    <w:rsid w:val="00603FA0"/>
    <w:rsid w:val="0060502F"/>
    <w:rsid w:val="006062A8"/>
    <w:rsid w:val="00606FDC"/>
    <w:rsid w:val="0060796C"/>
    <w:rsid w:val="00607B5E"/>
    <w:rsid w:val="006105C3"/>
    <w:rsid w:val="006107AE"/>
    <w:rsid w:val="00611427"/>
    <w:rsid w:val="00611BCB"/>
    <w:rsid w:val="006133C3"/>
    <w:rsid w:val="006134EE"/>
    <w:rsid w:val="006135D5"/>
    <w:rsid w:val="0061457C"/>
    <w:rsid w:val="00614752"/>
    <w:rsid w:val="00614868"/>
    <w:rsid w:val="00615D39"/>
    <w:rsid w:val="0061644F"/>
    <w:rsid w:val="00616C6A"/>
    <w:rsid w:val="00617457"/>
    <w:rsid w:val="006178ED"/>
    <w:rsid w:val="00620305"/>
    <w:rsid w:val="0062132E"/>
    <w:rsid w:val="00621B7A"/>
    <w:rsid w:val="006226AB"/>
    <w:rsid w:val="00622C0E"/>
    <w:rsid w:val="00623189"/>
    <w:rsid w:val="006233B7"/>
    <w:rsid w:val="0062449A"/>
    <w:rsid w:val="006244EE"/>
    <w:rsid w:val="00625868"/>
    <w:rsid w:val="0062673C"/>
    <w:rsid w:val="006271FA"/>
    <w:rsid w:val="00627484"/>
    <w:rsid w:val="006309E9"/>
    <w:rsid w:val="00632D7F"/>
    <w:rsid w:val="00632FB1"/>
    <w:rsid w:val="00633439"/>
    <w:rsid w:val="00633EEB"/>
    <w:rsid w:val="00633F19"/>
    <w:rsid w:val="00634413"/>
    <w:rsid w:val="00634F1D"/>
    <w:rsid w:val="006356BB"/>
    <w:rsid w:val="00636A70"/>
    <w:rsid w:val="006375AE"/>
    <w:rsid w:val="0063789E"/>
    <w:rsid w:val="00637ABB"/>
    <w:rsid w:val="00637E30"/>
    <w:rsid w:val="006410FB"/>
    <w:rsid w:val="006416DA"/>
    <w:rsid w:val="0064259E"/>
    <w:rsid w:val="00642C9F"/>
    <w:rsid w:val="00643AAF"/>
    <w:rsid w:val="00643C3F"/>
    <w:rsid w:val="00643D08"/>
    <w:rsid w:val="00643E39"/>
    <w:rsid w:val="00644860"/>
    <w:rsid w:val="006450E4"/>
    <w:rsid w:val="006452B3"/>
    <w:rsid w:val="006454AC"/>
    <w:rsid w:val="00645528"/>
    <w:rsid w:val="00646509"/>
    <w:rsid w:val="0064715B"/>
    <w:rsid w:val="00647537"/>
    <w:rsid w:val="0064754E"/>
    <w:rsid w:val="00647EE6"/>
    <w:rsid w:val="00650D73"/>
    <w:rsid w:val="00651D96"/>
    <w:rsid w:val="00651E7A"/>
    <w:rsid w:val="00652051"/>
    <w:rsid w:val="0065252D"/>
    <w:rsid w:val="00652C23"/>
    <w:rsid w:val="00653937"/>
    <w:rsid w:val="0065397B"/>
    <w:rsid w:val="00653BA0"/>
    <w:rsid w:val="0065460B"/>
    <w:rsid w:val="006554BD"/>
    <w:rsid w:val="00657505"/>
    <w:rsid w:val="00660C7A"/>
    <w:rsid w:val="006615C8"/>
    <w:rsid w:val="00661CFF"/>
    <w:rsid w:val="006623A0"/>
    <w:rsid w:val="00662486"/>
    <w:rsid w:val="00663546"/>
    <w:rsid w:val="006636C4"/>
    <w:rsid w:val="0066399B"/>
    <w:rsid w:val="00663D13"/>
    <w:rsid w:val="00664433"/>
    <w:rsid w:val="00664B69"/>
    <w:rsid w:val="00665072"/>
    <w:rsid w:val="00665501"/>
    <w:rsid w:val="00665693"/>
    <w:rsid w:val="00665D80"/>
    <w:rsid w:val="00666AAF"/>
    <w:rsid w:val="00666E97"/>
    <w:rsid w:val="006671F7"/>
    <w:rsid w:val="00667B40"/>
    <w:rsid w:val="00667D6A"/>
    <w:rsid w:val="00671392"/>
    <w:rsid w:val="00671DB3"/>
    <w:rsid w:val="006724A2"/>
    <w:rsid w:val="00672C71"/>
    <w:rsid w:val="00674826"/>
    <w:rsid w:val="00676213"/>
    <w:rsid w:val="00677C16"/>
    <w:rsid w:val="00677D59"/>
    <w:rsid w:val="00681956"/>
    <w:rsid w:val="006819B0"/>
    <w:rsid w:val="00681FAE"/>
    <w:rsid w:val="006826A3"/>
    <w:rsid w:val="00682F56"/>
    <w:rsid w:val="0068343E"/>
    <w:rsid w:val="00683855"/>
    <w:rsid w:val="00684EC0"/>
    <w:rsid w:val="00685034"/>
    <w:rsid w:val="006873B8"/>
    <w:rsid w:val="006878BC"/>
    <w:rsid w:val="006879E8"/>
    <w:rsid w:val="00690270"/>
    <w:rsid w:val="00690C79"/>
    <w:rsid w:val="00691A03"/>
    <w:rsid w:val="00692031"/>
    <w:rsid w:val="00693183"/>
    <w:rsid w:val="00694451"/>
    <w:rsid w:val="00694A08"/>
    <w:rsid w:val="00694A10"/>
    <w:rsid w:val="00694DCD"/>
    <w:rsid w:val="00695B02"/>
    <w:rsid w:val="00695F56"/>
    <w:rsid w:val="006968A6"/>
    <w:rsid w:val="00696F63"/>
    <w:rsid w:val="006976F8"/>
    <w:rsid w:val="00697875"/>
    <w:rsid w:val="00697AAA"/>
    <w:rsid w:val="006A0269"/>
    <w:rsid w:val="006A137B"/>
    <w:rsid w:val="006A15FA"/>
    <w:rsid w:val="006A1789"/>
    <w:rsid w:val="006A1844"/>
    <w:rsid w:val="006A1EAE"/>
    <w:rsid w:val="006A1FFA"/>
    <w:rsid w:val="006A2F2B"/>
    <w:rsid w:val="006A390C"/>
    <w:rsid w:val="006A3A53"/>
    <w:rsid w:val="006A4E35"/>
    <w:rsid w:val="006A529C"/>
    <w:rsid w:val="006A564E"/>
    <w:rsid w:val="006A6864"/>
    <w:rsid w:val="006A7944"/>
    <w:rsid w:val="006B1B48"/>
    <w:rsid w:val="006B1C3F"/>
    <w:rsid w:val="006B285F"/>
    <w:rsid w:val="006B3A51"/>
    <w:rsid w:val="006B3E0D"/>
    <w:rsid w:val="006B43BC"/>
    <w:rsid w:val="006B4816"/>
    <w:rsid w:val="006B4BE8"/>
    <w:rsid w:val="006B5433"/>
    <w:rsid w:val="006B5949"/>
    <w:rsid w:val="006B5ADF"/>
    <w:rsid w:val="006B622C"/>
    <w:rsid w:val="006B7F30"/>
    <w:rsid w:val="006C0374"/>
    <w:rsid w:val="006C09BC"/>
    <w:rsid w:val="006C0AB9"/>
    <w:rsid w:val="006C0D8C"/>
    <w:rsid w:val="006C1CCD"/>
    <w:rsid w:val="006C2C54"/>
    <w:rsid w:val="006C2DCD"/>
    <w:rsid w:val="006C2F07"/>
    <w:rsid w:val="006C406E"/>
    <w:rsid w:val="006C4072"/>
    <w:rsid w:val="006C40AB"/>
    <w:rsid w:val="006C4576"/>
    <w:rsid w:val="006C4A5E"/>
    <w:rsid w:val="006C4AB8"/>
    <w:rsid w:val="006C5A79"/>
    <w:rsid w:val="006C5EE1"/>
    <w:rsid w:val="006C6334"/>
    <w:rsid w:val="006C65B8"/>
    <w:rsid w:val="006C65D5"/>
    <w:rsid w:val="006C679A"/>
    <w:rsid w:val="006C6D4D"/>
    <w:rsid w:val="006C7062"/>
    <w:rsid w:val="006C712C"/>
    <w:rsid w:val="006C7B8D"/>
    <w:rsid w:val="006D0180"/>
    <w:rsid w:val="006D0846"/>
    <w:rsid w:val="006D17C7"/>
    <w:rsid w:val="006D1EB3"/>
    <w:rsid w:val="006D257F"/>
    <w:rsid w:val="006D32C6"/>
    <w:rsid w:val="006D3D54"/>
    <w:rsid w:val="006D4352"/>
    <w:rsid w:val="006D4816"/>
    <w:rsid w:val="006D54C1"/>
    <w:rsid w:val="006D5557"/>
    <w:rsid w:val="006D5FFF"/>
    <w:rsid w:val="006D65C8"/>
    <w:rsid w:val="006D6762"/>
    <w:rsid w:val="006D7AED"/>
    <w:rsid w:val="006E0336"/>
    <w:rsid w:val="006E05D0"/>
    <w:rsid w:val="006E08AA"/>
    <w:rsid w:val="006E0ACE"/>
    <w:rsid w:val="006E1A8A"/>
    <w:rsid w:val="006E21FA"/>
    <w:rsid w:val="006E37FF"/>
    <w:rsid w:val="006E57F2"/>
    <w:rsid w:val="006E5CB0"/>
    <w:rsid w:val="006E613C"/>
    <w:rsid w:val="006E66C4"/>
    <w:rsid w:val="006E6BE6"/>
    <w:rsid w:val="006F045E"/>
    <w:rsid w:val="006F11C8"/>
    <w:rsid w:val="006F2A5E"/>
    <w:rsid w:val="006F343C"/>
    <w:rsid w:val="006F5C24"/>
    <w:rsid w:val="006F676A"/>
    <w:rsid w:val="006F708D"/>
    <w:rsid w:val="006F79FD"/>
    <w:rsid w:val="00700CAE"/>
    <w:rsid w:val="00701560"/>
    <w:rsid w:val="00701704"/>
    <w:rsid w:val="00701759"/>
    <w:rsid w:val="00701AF3"/>
    <w:rsid w:val="00701DA4"/>
    <w:rsid w:val="007033BB"/>
    <w:rsid w:val="007035C7"/>
    <w:rsid w:val="00703E4C"/>
    <w:rsid w:val="0070484E"/>
    <w:rsid w:val="007051D2"/>
    <w:rsid w:val="0070615B"/>
    <w:rsid w:val="0070671C"/>
    <w:rsid w:val="007069A9"/>
    <w:rsid w:val="00707302"/>
    <w:rsid w:val="00710233"/>
    <w:rsid w:val="00710A0A"/>
    <w:rsid w:val="00710A0B"/>
    <w:rsid w:val="00710D79"/>
    <w:rsid w:val="00710E5C"/>
    <w:rsid w:val="00711453"/>
    <w:rsid w:val="0071292E"/>
    <w:rsid w:val="00713410"/>
    <w:rsid w:val="00713811"/>
    <w:rsid w:val="00714601"/>
    <w:rsid w:val="0071488E"/>
    <w:rsid w:val="00715710"/>
    <w:rsid w:val="00715CF1"/>
    <w:rsid w:val="007165AE"/>
    <w:rsid w:val="0072004B"/>
    <w:rsid w:val="007204BE"/>
    <w:rsid w:val="007222A0"/>
    <w:rsid w:val="0072231B"/>
    <w:rsid w:val="00723286"/>
    <w:rsid w:val="007239B1"/>
    <w:rsid w:val="00724A28"/>
    <w:rsid w:val="00725535"/>
    <w:rsid w:val="007257FD"/>
    <w:rsid w:val="007269C7"/>
    <w:rsid w:val="007300F0"/>
    <w:rsid w:val="007307BA"/>
    <w:rsid w:val="00730ACF"/>
    <w:rsid w:val="00730C1B"/>
    <w:rsid w:val="007320B1"/>
    <w:rsid w:val="00732161"/>
    <w:rsid w:val="0073287F"/>
    <w:rsid w:val="00732E77"/>
    <w:rsid w:val="00733145"/>
    <w:rsid w:val="007331E2"/>
    <w:rsid w:val="0073349E"/>
    <w:rsid w:val="00734387"/>
    <w:rsid w:val="00734441"/>
    <w:rsid w:val="0073504B"/>
    <w:rsid w:val="007350F3"/>
    <w:rsid w:val="0073540F"/>
    <w:rsid w:val="00735695"/>
    <w:rsid w:val="00736850"/>
    <w:rsid w:val="007374FE"/>
    <w:rsid w:val="00737E09"/>
    <w:rsid w:val="00737F7C"/>
    <w:rsid w:val="007401FF"/>
    <w:rsid w:val="007403E3"/>
    <w:rsid w:val="00740C44"/>
    <w:rsid w:val="00740D1F"/>
    <w:rsid w:val="00740E0A"/>
    <w:rsid w:val="00741771"/>
    <w:rsid w:val="00741C7F"/>
    <w:rsid w:val="00742C46"/>
    <w:rsid w:val="007434ED"/>
    <w:rsid w:val="0074353B"/>
    <w:rsid w:val="00743B09"/>
    <w:rsid w:val="007445A2"/>
    <w:rsid w:val="0074523F"/>
    <w:rsid w:val="007467B6"/>
    <w:rsid w:val="007467CB"/>
    <w:rsid w:val="00746A0A"/>
    <w:rsid w:val="007475CA"/>
    <w:rsid w:val="007500EA"/>
    <w:rsid w:val="00750235"/>
    <w:rsid w:val="00750D5B"/>
    <w:rsid w:val="007519CA"/>
    <w:rsid w:val="007531C1"/>
    <w:rsid w:val="0075389B"/>
    <w:rsid w:val="0075402F"/>
    <w:rsid w:val="00754316"/>
    <w:rsid w:val="00754826"/>
    <w:rsid w:val="00754E43"/>
    <w:rsid w:val="00754E5C"/>
    <w:rsid w:val="00754FA4"/>
    <w:rsid w:val="007552FD"/>
    <w:rsid w:val="00755609"/>
    <w:rsid w:val="00756770"/>
    <w:rsid w:val="007578BB"/>
    <w:rsid w:val="00760713"/>
    <w:rsid w:val="00760A6E"/>
    <w:rsid w:val="00760C96"/>
    <w:rsid w:val="00760CAB"/>
    <w:rsid w:val="0076100D"/>
    <w:rsid w:val="007613F1"/>
    <w:rsid w:val="007617B0"/>
    <w:rsid w:val="007617C9"/>
    <w:rsid w:val="0076266F"/>
    <w:rsid w:val="00763FAC"/>
    <w:rsid w:val="00764401"/>
    <w:rsid w:val="00764AAD"/>
    <w:rsid w:val="00765265"/>
    <w:rsid w:val="0076568D"/>
    <w:rsid w:val="00765FED"/>
    <w:rsid w:val="00766084"/>
    <w:rsid w:val="007669BD"/>
    <w:rsid w:val="00767300"/>
    <w:rsid w:val="00767C42"/>
    <w:rsid w:val="00770B3D"/>
    <w:rsid w:val="00771103"/>
    <w:rsid w:val="00771CDF"/>
    <w:rsid w:val="00772763"/>
    <w:rsid w:val="007727D1"/>
    <w:rsid w:val="00774059"/>
    <w:rsid w:val="0077425C"/>
    <w:rsid w:val="00774E1E"/>
    <w:rsid w:val="00775055"/>
    <w:rsid w:val="007750B9"/>
    <w:rsid w:val="00775496"/>
    <w:rsid w:val="0077582A"/>
    <w:rsid w:val="007761CE"/>
    <w:rsid w:val="007778FA"/>
    <w:rsid w:val="00777E09"/>
    <w:rsid w:val="00777F4C"/>
    <w:rsid w:val="00777F6C"/>
    <w:rsid w:val="0078033A"/>
    <w:rsid w:val="0078071A"/>
    <w:rsid w:val="00780E4C"/>
    <w:rsid w:val="00781568"/>
    <w:rsid w:val="00781C0F"/>
    <w:rsid w:val="00781D5B"/>
    <w:rsid w:val="007829A4"/>
    <w:rsid w:val="00784047"/>
    <w:rsid w:val="007840FC"/>
    <w:rsid w:val="0078450F"/>
    <w:rsid w:val="00785171"/>
    <w:rsid w:val="00785753"/>
    <w:rsid w:val="00786AEB"/>
    <w:rsid w:val="00787199"/>
    <w:rsid w:val="007877BA"/>
    <w:rsid w:val="00787BC4"/>
    <w:rsid w:val="00787F0D"/>
    <w:rsid w:val="007906FC"/>
    <w:rsid w:val="00791DAD"/>
    <w:rsid w:val="0079279F"/>
    <w:rsid w:val="00792C9B"/>
    <w:rsid w:val="00792E1F"/>
    <w:rsid w:val="00793C14"/>
    <w:rsid w:val="007940F7"/>
    <w:rsid w:val="00794180"/>
    <w:rsid w:val="00794455"/>
    <w:rsid w:val="00795586"/>
    <w:rsid w:val="00795DDA"/>
    <w:rsid w:val="00796765"/>
    <w:rsid w:val="00797C7F"/>
    <w:rsid w:val="00797D84"/>
    <w:rsid w:val="007A040F"/>
    <w:rsid w:val="007A07B4"/>
    <w:rsid w:val="007A0CD6"/>
    <w:rsid w:val="007A0FFE"/>
    <w:rsid w:val="007A2891"/>
    <w:rsid w:val="007A310F"/>
    <w:rsid w:val="007A333E"/>
    <w:rsid w:val="007A4213"/>
    <w:rsid w:val="007A518C"/>
    <w:rsid w:val="007A5DA2"/>
    <w:rsid w:val="007A66FC"/>
    <w:rsid w:val="007A7080"/>
    <w:rsid w:val="007A7623"/>
    <w:rsid w:val="007B05E5"/>
    <w:rsid w:val="007B0DFA"/>
    <w:rsid w:val="007B1978"/>
    <w:rsid w:val="007B1A09"/>
    <w:rsid w:val="007B1D88"/>
    <w:rsid w:val="007B250A"/>
    <w:rsid w:val="007B39E5"/>
    <w:rsid w:val="007B3A8B"/>
    <w:rsid w:val="007B49E1"/>
    <w:rsid w:val="007B6613"/>
    <w:rsid w:val="007B6FFA"/>
    <w:rsid w:val="007B7C36"/>
    <w:rsid w:val="007C1331"/>
    <w:rsid w:val="007C1591"/>
    <w:rsid w:val="007C193D"/>
    <w:rsid w:val="007C1C75"/>
    <w:rsid w:val="007C1FC8"/>
    <w:rsid w:val="007C2168"/>
    <w:rsid w:val="007C24C8"/>
    <w:rsid w:val="007C310C"/>
    <w:rsid w:val="007C361C"/>
    <w:rsid w:val="007C752A"/>
    <w:rsid w:val="007C7F32"/>
    <w:rsid w:val="007D0035"/>
    <w:rsid w:val="007D0365"/>
    <w:rsid w:val="007D13F0"/>
    <w:rsid w:val="007D2CD2"/>
    <w:rsid w:val="007D300F"/>
    <w:rsid w:val="007D3696"/>
    <w:rsid w:val="007D370E"/>
    <w:rsid w:val="007D39E2"/>
    <w:rsid w:val="007D4681"/>
    <w:rsid w:val="007D5E7A"/>
    <w:rsid w:val="007D6032"/>
    <w:rsid w:val="007D6773"/>
    <w:rsid w:val="007E01E4"/>
    <w:rsid w:val="007E0794"/>
    <w:rsid w:val="007E1239"/>
    <w:rsid w:val="007E12F9"/>
    <w:rsid w:val="007E143F"/>
    <w:rsid w:val="007E1526"/>
    <w:rsid w:val="007E15CA"/>
    <w:rsid w:val="007E24FE"/>
    <w:rsid w:val="007E2D56"/>
    <w:rsid w:val="007E3326"/>
    <w:rsid w:val="007E35A8"/>
    <w:rsid w:val="007E3AA2"/>
    <w:rsid w:val="007E49F9"/>
    <w:rsid w:val="007E4EB7"/>
    <w:rsid w:val="007E5F56"/>
    <w:rsid w:val="007E62DD"/>
    <w:rsid w:val="007E75A4"/>
    <w:rsid w:val="007E7735"/>
    <w:rsid w:val="007F023E"/>
    <w:rsid w:val="007F03CE"/>
    <w:rsid w:val="007F0F2B"/>
    <w:rsid w:val="007F12B2"/>
    <w:rsid w:val="007F1335"/>
    <w:rsid w:val="007F1945"/>
    <w:rsid w:val="007F22F0"/>
    <w:rsid w:val="007F2526"/>
    <w:rsid w:val="007F2CE9"/>
    <w:rsid w:val="007F2EC1"/>
    <w:rsid w:val="007F322A"/>
    <w:rsid w:val="007F3416"/>
    <w:rsid w:val="007F3C24"/>
    <w:rsid w:val="007F3C58"/>
    <w:rsid w:val="007F3E25"/>
    <w:rsid w:val="007F4C3F"/>
    <w:rsid w:val="007F514F"/>
    <w:rsid w:val="007F66AD"/>
    <w:rsid w:val="007F75C8"/>
    <w:rsid w:val="007F785F"/>
    <w:rsid w:val="0080029C"/>
    <w:rsid w:val="0080036E"/>
    <w:rsid w:val="00800749"/>
    <w:rsid w:val="00801260"/>
    <w:rsid w:val="00801DE4"/>
    <w:rsid w:val="008034B1"/>
    <w:rsid w:val="00804056"/>
    <w:rsid w:val="00804FCB"/>
    <w:rsid w:val="008062C8"/>
    <w:rsid w:val="00806B98"/>
    <w:rsid w:val="00806D99"/>
    <w:rsid w:val="008070F6"/>
    <w:rsid w:val="008071C5"/>
    <w:rsid w:val="00807E51"/>
    <w:rsid w:val="00810B68"/>
    <w:rsid w:val="00810CCC"/>
    <w:rsid w:val="0081100E"/>
    <w:rsid w:val="008111FC"/>
    <w:rsid w:val="008118CC"/>
    <w:rsid w:val="00811C69"/>
    <w:rsid w:val="00812672"/>
    <w:rsid w:val="00812AD2"/>
    <w:rsid w:val="00812C3F"/>
    <w:rsid w:val="00816077"/>
    <w:rsid w:val="008165F8"/>
    <w:rsid w:val="00816658"/>
    <w:rsid w:val="00816835"/>
    <w:rsid w:val="00816AAA"/>
    <w:rsid w:val="008176DC"/>
    <w:rsid w:val="00820132"/>
    <w:rsid w:val="008204E3"/>
    <w:rsid w:val="008214D0"/>
    <w:rsid w:val="008222CB"/>
    <w:rsid w:val="00823215"/>
    <w:rsid w:val="008233F8"/>
    <w:rsid w:val="00823B44"/>
    <w:rsid w:val="00824907"/>
    <w:rsid w:val="008260C7"/>
    <w:rsid w:val="00827BCA"/>
    <w:rsid w:val="00827CEB"/>
    <w:rsid w:val="00830E97"/>
    <w:rsid w:val="00831C33"/>
    <w:rsid w:val="00831F41"/>
    <w:rsid w:val="00832896"/>
    <w:rsid w:val="00832DD4"/>
    <w:rsid w:val="008330F4"/>
    <w:rsid w:val="00833133"/>
    <w:rsid w:val="008336E3"/>
    <w:rsid w:val="0083379C"/>
    <w:rsid w:val="00835BF0"/>
    <w:rsid w:val="00835D56"/>
    <w:rsid w:val="00835DA9"/>
    <w:rsid w:val="008371A3"/>
    <w:rsid w:val="008375CE"/>
    <w:rsid w:val="00840398"/>
    <w:rsid w:val="008405CC"/>
    <w:rsid w:val="00840EE5"/>
    <w:rsid w:val="00840F77"/>
    <w:rsid w:val="0084161F"/>
    <w:rsid w:val="008418B1"/>
    <w:rsid w:val="0084283C"/>
    <w:rsid w:val="0084315C"/>
    <w:rsid w:val="0084359F"/>
    <w:rsid w:val="00843B8F"/>
    <w:rsid w:val="008447DF"/>
    <w:rsid w:val="008448CC"/>
    <w:rsid w:val="00844CD2"/>
    <w:rsid w:val="00845E41"/>
    <w:rsid w:val="008464D4"/>
    <w:rsid w:val="00847DBD"/>
    <w:rsid w:val="008501BD"/>
    <w:rsid w:val="008506BF"/>
    <w:rsid w:val="00851C01"/>
    <w:rsid w:val="0085214C"/>
    <w:rsid w:val="00854323"/>
    <w:rsid w:val="008544F6"/>
    <w:rsid w:val="008550B6"/>
    <w:rsid w:val="008565A7"/>
    <w:rsid w:val="00856868"/>
    <w:rsid w:val="008568FD"/>
    <w:rsid w:val="00857BBF"/>
    <w:rsid w:val="00857DB8"/>
    <w:rsid w:val="00857E65"/>
    <w:rsid w:val="008613A9"/>
    <w:rsid w:val="00861CF2"/>
    <w:rsid w:val="008625E3"/>
    <w:rsid w:val="00862BB7"/>
    <w:rsid w:val="008632CB"/>
    <w:rsid w:val="00863604"/>
    <w:rsid w:val="00864174"/>
    <w:rsid w:val="008644E6"/>
    <w:rsid w:val="00864D4C"/>
    <w:rsid w:val="00864FE8"/>
    <w:rsid w:val="008650DA"/>
    <w:rsid w:val="00865216"/>
    <w:rsid w:val="008655C0"/>
    <w:rsid w:val="00865D53"/>
    <w:rsid w:val="00865ECC"/>
    <w:rsid w:val="00866375"/>
    <w:rsid w:val="008675CF"/>
    <w:rsid w:val="008700DA"/>
    <w:rsid w:val="00870585"/>
    <w:rsid w:val="008715C8"/>
    <w:rsid w:val="00872428"/>
    <w:rsid w:val="008728A0"/>
    <w:rsid w:val="00872AC9"/>
    <w:rsid w:val="00873788"/>
    <w:rsid w:val="0087431A"/>
    <w:rsid w:val="0087476C"/>
    <w:rsid w:val="008753AB"/>
    <w:rsid w:val="00875A2F"/>
    <w:rsid w:val="008761AB"/>
    <w:rsid w:val="008763BC"/>
    <w:rsid w:val="00876970"/>
    <w:rsid w:val="00876F31"/>
    <w:rsid w:val="00877EE5"/>
    <w:rsid w:val="0088043E"/>
    <w:rsid w:val="00880E29"/>
    <w:rsid w:val="00880EB1"/>
    <w:rsid w:val="0088168D"/>
    <w:rsid w:val="00881F9A"/>
    <w:rsid w:val="008820A0"/>
    <w:rsid w:val="00883F90"/>
    <w:rsid w:val="00884233"/>
    <w:rsid w:val="00884EA7"/>
    <w:rsid w:val="00884F5C"/>
    <w:rsid w:val="00886782"/>
    <w:rsid w:val="00887D5B"/>
    <w:rsid w:val="0089036D"/>
    <w:rsid w:val="00890703"/>
    <w:rsid w:val="008908CE"/>
    <w:rsid w:val="008915A1"/>
    <w:rsid w:val="00891A8B"/>
    <w:rsid w:val="00891E6D"/>
    <w:rsid w:val="008925F8"/>
    <w:rsid w:val="00892AEC"/>
    <w:rsid w:val="00892F39"/>
    <w:rsid w:val="00893533"/>
    <w:rsid w:val="00893B2D"/>
    <w:rsid w:val="00893CE6"/>
    <w:rsid w:val="00894D48"/>
    <w:rsid w:val="00895045"/>
    <w:rsid w:val="00895483"/>
    <w:rsid w:val="008954DE"/>
    <w:rsid w:val="0089611D"/>
    <w:rsid w:val="0089689D"/>
    <w:rsid w:val="008969C5"/>
    <w:rsid w:val="00897946"/>
    <w:rsid w:val="00897A50"/>
    <w:rsid w:val="008A043B"/>
    <w:rsid w:val="008A1218"/>
    <w:rsid w:val="008A16EE"/>
    <w:rsid w:val="008A230D"/>
    <w:rsid w:val="008A25DA"/>
    <w:rsid w:val="008A295F"/>
    <w:rsid w:val="008A2B2A"/>
    <w:rsid w:val="008A3EA9"/>
    <w:rsid w:val="008A4188"/>
    <w:rsid w:val="008A4316"/>
    <w:rsid w:val="008A56D5"/>
    <w:rsid w:val="008A6577"/>
    <w:rsid w:val="008A66CF"/>
    <w:rsid w:val="008A7593"/>
    <w:rsid w:val="008A7620"/>
    <w:rsid w:val="008A76D6"/>
    <w:rsid w:val="008A7885"/>
    <w:rsid w:val="008A7FDC"/>
    <w:rsid w:val="008B00C1"/>
    <w:rsid w:val="008B0265"/>
    <w:rsid w:val="008B0867"/>
    <w:rsid w:val="008B16E3"/>
    <w:rsid w:val="008B17B8"/>
    <w:rsid w:val="008B1884"/>
    <w:rsid w:val="008B1FA2"/>
    <w:rsid w:val="008B2558"/>
    <w:rsid w:val="008B2591"/>
    <w:rsid w:val="008B2A28"/>
    <w:rsid w:val="008B2AB8"/>
    <w:rsid w:val="008B3E90"/>
    <w:rsid w:val="008B4361"/>
    <w:rsid w:val="008B5DDE"/>
    <w:rsid w:val="008B5EBF"/>
    <w:rsid w:val="008B7778"/>
    <w:rsid w:val="008B7C65"/>
    <w:rsid w:val="008C01FA"/>
    <w:rsid w:val="008C1E6F"/>
    <w:rsid w:val="008C21F3"/>
    <w:rsid w:val="008C232C"/>
    <w:rsid w:val="008C35D7"/>
    <w:rsid w:val="008C42C4"/>
    <w:rsid w:val="008C4B89"/>
    <w:rsid w:val="008C4BAF"/>
    <w:rsid w:val="008C73BB"/>
    <w:rsid w:val="008C763E"/>
    <w:rsid w:val="008D00FA"/>
    <w:rsid w:val="008D04B7"/>
    <w:rsid w:val="008D0E83"/>
    <w:rsid w:val="008D0E92"/>
    <w:rsid w:val="008D1BBE"/>
    <w:rsid w:val="008D1EBF"/>
    <w:rsid w:val="008D21EA"/>
    <w:rsid w:val="008D325D"/>
    <w:rsid w:val="008D3B7E"/>
    <w:rsid w:val="008D4483"/>
    <w:rsid w:val="008D481C"/>
    <w:rsid w:val="008D4D9C"/>
    <w:rsid w:val="008D51BB"/>
    <w:rsid w:val="008D5A7D"/>
    <w:rsid w:val="008D5CFE"/>
    <w:rsid w:val="008D61E4"/>
    <w:rsid w:val="008D6412"/>
    <w:rsid w:val="008D6434"/>
    <w:rsid w:val="008D6664"/>
    <w:rsid w:val="008D67FC"/>
    <w:rsid w:val="008D6AD0"/>
    <w:rsid w:val="008D71B1"/>
    <w:rsid w:val="008D741F"/>
    <w:rsid w:val="008D79F1"/>
    <w:rsid w:val="008D7B57"/>
    <w:rsid w:val="008D7B7F"/>
    <w:rsid w:val="008E0038"/>
    <w:rsid w:val="008E10AD"/>
    <w:rsid w:val="008E1C8D"/>
    <w:rsid w:val="008E26DF"/>
    <w:rsid w:val="008E3758"/>
    <w:rsid w:val="008E3B85"/>
    <w:rsid w:val="008E3E0F"/>
    <w:rsid w:val="008E50B2"/>
    <w:rsid w:val="008E538D"/>
    <w:rsid w:val="008E5DF4"/>
    <w:rsid w:val="008E6204"/>
    <w:rsid w:val="008E6822"/>
    <w:rsid w:val="008E7A8D"/>
    <w:rsid w:val="008F03E4"/>
    <w:rsid w:val="008F067D"/>
    <w:rsid w:val="008F0E04"/>
    <w:rsid w:val="008F0F75"/>
    <w:rsid w:val="008F11E8"/>
    <w:rsid w:val="008F161B"/>
    <w:rsid w:val="008F19E9"/>
    <w:rsid w:val="008F2702"/>
    <w:rsid w:val="008F2CAE"/>
    <w:rsid w:val="008F34A4"/>
    <w:rsid w:val="008F36F3"/>
    <w:rsid w:val="008F3D50"/>
    <w:rsid w:val="008F4915"/>
    <w:rsid w:val="008F4D87"/>
    <w:rsid w:val="008F4E86"/>
    <w:rsid w:val="008F5AC8"/>
    <w:rsid w:val="008F634A"/>
    <w:rsid w:val="008F6E69"/>
    <w:rsid w:val="008F7078"/>
    <w:rsid w:val="008F79D0"/>
    <w:rsid w:val="00900419"/>
    <w:rsid w:val="00901C30"/>
    <w:rsid w:val="00901F03"/>
    <w:rsid w:val="00901FBD"/>
    <w:rsid w:val="00902208"/>
    <w:rsid w:val="009023B5"/>
    <w:rsid w:val="00902C68"/>
    <w:rsid w:val="00903B31"/>
    <w:rsid w:val="0090420E"/>
    <w:rsid w:val="00904928"/>
    <w:rsid w:val="009061C0"/>
    <w:rsid w:val="0090656F"/>
    <w:rsid w:val="00906C96"/>
    <w:rsid w:val="0090767A"/>
    <w:rsid w:val="009106EC"/>
    <w:rsid w:val="00911856"/>
    <w:rsid w:val="009125D5"/>
    <w:rsid w:val="00913333"/>
    <w:rsid w:val="00914663"/>
    <w:rsid w:val="00915478"/>
    <w:rsid w:val="0091709C"/>
    <w:rsid w:val="0091756C"/>
    <w:rsid w:val="00920389"/>
    <w:rsid w:val="00920916"/>
    <w:rsid w:val="00920C47"/>
    <w:rsid w:val="0092110D"/>
    <w:rsid w:val="00923986"/>
    <w:rsid w:val="00924A40"/>
    <w:rsid w:val="00924BAD"/>
    <w:rsid w:val="00927220"/>
    <w:rsid w:val="0093098A"/>
    <w:rsid w:val="009314F4"/>
    <w:rsid w:val="00932171"/>
    <w:rsid w:val="00932B08"/>
    <w:rsid w:val="0093359C"/>
    <w:rsid w:val="009342FE"/>
    <w:rsid w:val="0093443A"/>
    <w:rsid w:val="0093490E"/>
    <w:rsid w:val="00934F6E"/>
    <w:rsid w:val="0093540B"/>
    <w:rsid w:val="00935E38"/>
    <w:rsid w:val="0093634C"/>
    <w:rsid w:val="00936519"/>
    <w:rsid w:val="00936767"/>
    <w:rsid w:val="00936C8B"/>
    <w:rsid w:val="009375F6"/>
    <w:rsid w:val="00941C0D"/>
    <w:rsid w:val="0094227E"/>
    <w:rsid w:val="00942900"/>
    <w:rsid w:val="009431B6"/>
    <w:rsid w:val="00943824"/>
    <w:rsid w:val="0094520F"/>
    <w:rsid w:val="00946716"/>
    <w:rsid w:val="00946B54"/>
    <w:rsid w:val="0094713E"/>
    <w:rsid w:val="0094734C"/>
    <w:rsid w:val="00947E0E"/>
    <w:rsid w:val="0095082D"/>
    <w:rsid w:val="00950BB6"/>
    <w:rsid w:val="0095133E"/>
    <w:rsid w:val="00951625"/>
    <w:rsid w:val="00951EB0"/>
    <w:rsid w:val="009521C8"/>
    <w:rsid w:val="009536C5"/>
    <w:rsid w:val="00953A2F"/>
    <w:rsid w:val="00953D0B"/>
    <w:rsid w:val="00953D7F"/>
    <w:rsid w:val="009554F6"/>
    <w:rsid w:val="00956E49"/>
    <w:rsid w:val="00957B38"/>
    <w:rsid w:val="00957EE0"/>
    <w:rsid w:val="00960718"/>
    <w:rsid w:val="00960E85"/>
    <w:rsid w:val="00961434"/>
    <w:rsid w:val="009614B7"/>
    <w:rsid w:val="00961EA5"/>
    <w:rsid w:val="00961EF7"/>
    <w:rsid w:val="00962D2A"/>
    <w:rsid w:val="009632BA"/>
    <w:rsid w:val="00963FE7"/>
    <w:rsid w:val="0096456E"/>
    <w:rsid w:val="00964BE8"/>
    <w:rsid w:val="00964C84"/>
    <w:rsid w:val="009650AB"/>
    <w:rsid w:val="00965183"/>
    <w:rsid w:val="00965D6C"/>
    <w:rsid w:val="00965EB4"/>
    <w:rsid w:val="00966AEC"/>
    <w:rsid w:val="00970BED"/>
    <w:rsid w:val="00971295"/>
    <w:rsid w:val="0097300B"/>
    <w:rsid w:val="009739F2"/>
    <w:rsid w:val="00973A7E"/>
    <w:rsid w:val="00974D59"/>
    <w:rsid w:val="00975711"/>
    <w:rsid w:val="0097603D"/>
    <w:rsid w:val="009776DB"/>
    <w:rsid w:val="00977AEE"/>
    <w:rsid w:val="00980559"/>
    <w:rsid w:val="00980AF6"/>
    <w:rsid w:val="00981482"/>
    <w:rsid w:val="009818E1"/>
    <w:rsid w:val="00981D91"/>
    <w:rsid w:val="009821B4"/>
    <w:rsid w:val="00982EE1"/>
    <w:rsid w:val="00983F66"/>
    <w:rsid w:val="00984223"/>
    <w:rsid w:val="00984A83"/>
    <w:rsid w:val="00984BE6"/>
    <w:rsid w:val="0098508B"/>
    <w:rsid w:val="00987A77"/>
    <w:rsid w:val="00991393"/>
    <w:rsid w:val="0099239F"/>
    <w:rsid w:val="009936CE"/>
    <w:rsid w:val="009951A2"/>
    <w:rsid w:val="00995551"/>
    <w:rsid w:val="00995624"/>
    <w:rsid w:val="00995698"/>
    <w:rsid w:val="00995946"/>
    <w:rsid w:val="00995E1C"/>
    <w:rsid w:val="009A0860"/>
    <w:rsid w:val="009A0872"/>
    <w:rsid w:val="009A0F89"/>
    <w:rsid w:val="009A1C7C"/>
    <w:rsid w:val="009A4234"/>
    <w:rsid w:val="009A46C6"/>
    <w:rsid w:val="009A4C65"/>
    <w:rsid w:val="009A599D"/>
    <w:rsid w:val="009A5F2A"/>
    <w:rsid w:val="009A5F58"/>
    <w:rsid w:val="009B0AE8"/>
    <w:rsid w:val="009B16DF"/>
    <w:rsid w:val="009B1FFD"/>
    <w:rsid w:val="009B20C4"/>
    <w:rsid w:val="009B2CDB"/>
    <w:rsid w:val="009B3045"/>
    <w:rsid w:val="009B3047"/>
    <w:rsid w:val="009B3B30"/>
    <w:rsid w:val="009B5565"/>
    <w:rsid w:val="009B5E75"/>
    <w:rsid w:val="009B6122"/>
    <w:rsid w:val="009B613A"/>
    <w:rsid w:val="009B6794"/>
    <w:rsid w:val="009B6AF4"/>
    <w:rsid w:val="009B701E"/>
    <w:rsid w:val="009C0C44"/>
    <w:rsid w:val="009C0EB8"/>
    <w:rsid w:val="009C181D"/>
    <w:rsid w:val="009C2332"/>
    <w:rsid w:val="009C2825"/>
    <w:rsid w:val="009C2E1D"/>
    <w:rsid w:val="009C3149"/>
    <w:rsid w:val="009C3708"/>
    <w:rsid w:val="009C3CB3"/>
    <w:rsid w:val="009C4481"/>
    <w:rsid w:val="009C49BB"/>
    <w:rsid w:val="009C544D"/>
    <w:rsid w:val="009C637E"/>
    <w:rsid w:val="009C6584"/>
    <w:rsid w:val="009C69AD"/>
    <w:rsid w:val="009C6FE4"/>
    <w:rsid w:val="009C71F5"/>
    <w:rsid w:val="009C7D92"/>
    <w:rsid w:val="009D0EC7"/>
    <w:rsid w:val="009D17E8"/>
    <w:rsid w:val="009D1932"/>
    <w:rsid w:val="009D1D61"/>
    <w:rsid w:val="009D2241"/>
    <w:rsid w:val="009D23E6"/>
    <w:rsid w:val="009D2638"/>
    <w:rsid w:val="009D2A46"/>
    <w:rsid w:val="009D2D57"/>
    <w:rsid w:val="009D2D93"/>
    <w:rsid w:val="009D42AD"/>
    <w:rsid w:val="009D6B85"/>
    <w:rsid w:val="009D7678"/>
    <w:rsid w:val="009D76F5"/>
    <w:rsid w:val="009E0EBD"/>
    <w:rsid w:val="009E0FB0"/>
    <w:rsid w:val="009E0FD7"/>
    <w:rsid w:val="009E1359"/>
    <w:rsid w:val="009E16A2"/>
    <w:rsid w:val="009E194A"/>
    <w:rsid w:val="009E1CAB"/>
    <w:rsid w:val="009E1CE9"/>
    <w:rsid w:val="009E2006"/>
    <w:rsid w:val="009E2A92"/>
    <w:rsid w:val="009E2B98"/>
    <w:rsid w:val="009E3040"/>
    <w:rsid w:val="009E3FAF"/>
    <w:rsid w:val="009E445D"/>
    <w:rsid w:val="009E5D6E"/>
    <w:rsid w:val="009E6222"/>
    <w:rsid w:val="009F15B4"/>
    <w:rsid w:val="009F1848"/>
    <w:rsid w:val="009F1F43"/>
    <w:rsid w:val="009F2EEC"/>
    <w:rsid w:val="009F3340"/>
    <w:rsid w:val="009F44F5"/>
    <w:rsid w:val="009F4B92"/>
    <w:rsid w:val="009F4DC7"/>
    <w:rsid w:val="009F53F9"/>
    <w:rsid w:val="009F542C"/>
    <w:rsid w:val="009F7C16"/>
    <w:rsid w:val="009F7FF6"/>
    <w:rsid w:val="00A002B2"/>
    <w:rsid w:val="00A01BC8"/>
    <w:rsid w:val="00A0305E"/>
    <w:rsid w:val="00A0410B"/>
    <w:rsid w:val="00A04788"/>
    <w:rsid w:val="00A053E6"/>
    <w:rsid w:val="00A058A5"/>
    <w:rsid w:val="00A067EC"/>
    <w:rsid w:val="00A06FDC"/>
    <w:rsid w:val="00A07149"/>
    <w:rsid w:val="00A07A00"/>
    <w:rsid w:val="00A10637"/>
    <w:rsid w:val="00A10B41"/>
    <w:rsid w:val="00A10D1B"/>
    <w:rsid w:val="00A11E11"/>
    <w:rsid w:val="00A122DD"/>
    <w:rsid w:val="00A1235C"/>
    <w:rsid w:val="00A125AA"/>
    <w:rsid w:val="00A12DC5"/>
    <w:rsid w:val="00A1339E"/>
    <w:rsid w:val="00A13A26"/>
    <w:rsid w:val="00A140C6"/>
    <w:rsid w:val="00A1456C"/>
    <w:rsid w:val="00A14AB1"/>
    <w:rsid w:val="00A15650"/>
    <w:rsid w:val="00A1569E"/>
    <w:rsid w:val="00A15950"/>
    <w:rsid w:val="00A16D97"/>
    <w:rsid w:val="00A17976"/>
    <w:rsid w:val="00A20238"/>
    <w:rsid w:val="00A20A09"/>
    <w:rsid w:val="00A20B5C"/>
    <w:rsid w:val="00A212EE"/>
    <w:rsid w:val="00A2145F"/>
    <w:rsid w:val="00A21988"/>
    <w:rsid w:val="00A21B58"/>
    <w:rsid w:val="00A22296"/>
    <w:rsid w:val="00A22370"/>
    <w:rsid w:val="00A22824"/>
    <w:rsid w:val="00A230C3"/>
    <w:rsid w:val="00A2400C"/>
    <w:rsid w:val="00A24A1D"/>
    <w:rsid w:val="00A24B0E"/>
    <w:rsid w:val="00A24CAE"/>
    <w:rsid w:val="00A25090"/>
    <w:rsid w:val="00A258BA"/>
    <w:rsid w:val="00A26247"/>
    <w:rsid w:val="00A26395"/>
    <w:rsid w:val="00A26C68"/>
    <w:rsid w:val="00A271FC"/>
    <w:rsid w:val="00A27ACA"/>
    <w:rsid w:val="00A27F8B"/>
    <w:rsid w:val="00A27FFC"/>
    <w:rsid w:val="00A304DB"/>
    <w:rsid w:val="00A3174E"/>
    <w:rsid w:val="00A319B4"/>
    <w:rsid w:val="00A32329"/>
    <w:rsid w:val="00A33A0E"/>
    <w:rsid w:val="00A3649A"/>
    <w:rsid w:val="00A36CD6"/>
    <w:rsid w:val="00A37131"/>
    <w:rsid w:val="00A37864"/>
    <w:rsid w:val="00A37BE3"/>
    <w:rsid w:val="00A4008E"/>
    <w:rsid w:val="00A401E4"/>
    <w:rsid w:val="00A402C7"/>
    <w:rsid w:val="00A40652"/>
    <w:rsid w:val="00A40ED8"/>
    <w:rsid w:val="00A41183"/>
    <w:rsid w:val="00A416E0"/>
    <w:rsid w:val="00A4181F"/>
    <w:rsid w:val="00A44C9F"/>
    <w:rsid w:val="00A44E7A"/>
    <w:rsid w:val="00A44F1A"/>
    <w:rsid w:val="00A44FE2"/>
    <w:rsid w:val="00A46211"/>
    <w:rsid w:val="00A4642C"/>
    <w:rsid w:val="00A4758F"/>
    <w:rsid w:val="00A47B73"/>
    <w:rsid w:val="00A47C31"/>
    <w:rsid w:val="00A50A8D"/>
    <w:rsid w:val="00A51052"/>
    <w:rsid w:val="00A5139F"/>
    <w:rsid w:val="00A51EC0"/>
    <w:rsid w:val="00A51F9B"/>
    <w:rsid w:val="00A527CD"/>
    <w:rsid w:val="00A53AA8"/>
    <w:rsid w:val="00A53C12"/>
    <w:rsid w:val="00A555DC"/>
    <w:rsid w:val="00A56733"/>
    <w:rsid w:val="00A568EB"/>
    <w:rsid w:val="00A56C94"/>
    <w:rsid w:val="00A57305"/>
    <w:rsid w:val="00A61468"/>
    <w:rsid w:val="00A63863"/>
    <w:rsid w:val="00A638B0"/>
    <w:rsid w:val="00A652BD"/>
    <w:rsid w:val="00A657B0"/>
    <w:rsid w:val="00A658E3"/>
    <w:rsid w:val="00A65C86"/>
    <w:rsid w:val="00A6619F"/>
    <w:rsid w:val="00A66A24"/>
    <w:rsid w:val="00A67792"/>
    <w:rsid w:val="00A7034D"/>
    <w:rsid w:val="00A7037A"/>
    <w:rsid w:val="00A70780"/>
    <w:rsid w:val="00A70B18"/>
    <w:rsid w:val="00A72059"/>
    <w:rsid w:val="00A723D1"/>
    <w:rsid w:val="00A72E69"/>
    <w:rsid w:val="00A7330F"/>
    <w:rsid w:val="00A7343D"/>
    <w:rsid w:val="00A745C7"/>
    <w:rsid w:val="00A7508B"/>
    <w:rsid w:val="00A751ED"/>
    <w:rsid w:val="00A76AB2"/>
    <w:rsid w:val="00A76E2E"/>
    <w:rsid w:val="00A76F36"/>
    <w:rsid w:val="00A771FF"/>
    <w:rsid w:val="00A7753E"/>
    <w:rsid w:val="00A77BA5"/>
    <w:rsid w:val="00A802A3"/>
    <w:rsid w:val="00A80881"/>
    <w:rsid w:val="00A81965"/>
    <w:rsid w:val="00A82892"/>
    <w:rsid w:val="00A82CBB"/>
    <w:rsid w:val="00A83292"/>
    <w:rsid w:val="00A8398E"/>
    <w:rsid w:val="00A83C63"/>
    <w:rsid w:val="00A83EC6"/>
    <w:rsid w:val="00A8406E"/>
    <w:rsid w:val="00A84AF4"/>
    <w:rsid w:val="00A84D44"/>
    <w:rsid w:val="00A84E5D"/>
    <w:rsid w:val="00A85316"/>
    <w:rsid w:val="00A856CD"/>
    <w:rsid w:val="00A869E5"/>
    <w:rsid w:val="00A86CE9"/>
    <w:rsid w:val="00A87990"/>
    <w:rsid w:val="00A9122C"/>
    <w:rsid w:val="00A91592"/>
    <w:rsid w:val="00A92097"/>
    <w:rsid w:val="00A92B2D"/>
    <w:rsid w:val="00A932A6"/>
    <w:rsid w:val="00A93682"/>
    <w:rsid w:val="00A93EF8"/>
    <w:rsid w:val="00A9428A"/>
    <w:rsid w:val="00A96BC3"/>
    <w:rsid w:val="00A97FF4"/>
    <w:rsid w:val="00AA0797"/>
    <w:rsid w:val="00AA1563"/>
    <w:rsid w:val="00AA1A1D"/>
    <w:rsid w:val="00AA288E"/>
    <w:rsid w:val="00AA2C84"/>
    <w:rsid w:val="00AA4133"/>
    <w:rsid w:val="00AA44DC"/>
    <w:rsid w:val="00AA52E6"/>
    <w:rsid w:val="00AA53C4"/>
    <w:rsid w:val="00AA5BD7"/>
    <w:rsid w:val="00AA7645"/>
    <w:rsid w:val="00AA7A8B"/>
    <w:rsid w:val="00AA7C8C"/>
    <w:rsid w:val="00AB1093"/>
    <w:rsid w:val="00AB143F"/>
    <w:rsid w:val="00AB1B3F"/>
    <w:rsid w:val="00AB2208"/>
    <w:rsid w:val="00AB3925"/>
    <w:rsid w:val="00AB3B7B"/>
    <w:rsid w:val="00AB5F5B"/>
    <w:rsid w:val="00AB61B8"/>
    <w:rsid w:val="00AB6577"/>
    <w:rsid w:val="00AB6C5B"/>
    <w:rsid w:val="00AB706D"/>
    <w:rsid w:val="00AB74E3"/>
    <w:rsid w:val="00AB7602"/>
    <w:rsid w:val="00AB7FA1"/>
    <w:rsid w:val="00AC04DE"/>
    <w:rsid w:val="00AC23E7"/>
    <w:rsid w:val="00AC2441"/>
    <w:rsid w:val="00AC2589"/>
    <w:rsid w:val="00AC2A7F"/>
    <w:rsid w:val="00AC37B5"/>
    <w:rsid w:val="00AC3A23"/>
    <w:rsid w:val="00AC4305"/>
    <w:rsid w:val="00AC624B"/>
    <w:rsid w:val="00AC661C"/>
    <w:rsid w:val="00AD007D"/>
    <w:rsid w:val="00AD018F"/>
    <w:rsid w:val="00AD13F5"/>
    <w:rsid w:val="00AD2354"/>
    <w:rsid w:val="00AD306E"/>
    <w:rsid w:val="00AD34A5"/>
    <w:rsid w:val="00AD4F6A"/>
    <w:rsid w:val="00AD527F"/>
    <w:rsid w:val="00AD5C9D"/>
    <w:rsid w:val="00AD727C"/>
    <w:rsid w:val="00AD7845"/>
    <w:rsid w:val="00AD7F57"/>
    <w:rsid w:val="00AE08C6"/>
    <w:rsid w:val="00AE1EDD"/>
    <w:rsid w:val="00AE21D6"/>
    <w:rsid w:val="00AE2634"/>
    <w:rsid w:val="00AE33EA"/>
    <w:rsid w:val="00AE44E0"/>
    <w:rsid w:val="00AE44E7"/>
    <w:rsid w:val="00AE5964"/>
    <w:rsid w:val="00AE63BB"/>
    <w:rsid w:val="00AE699A"/>
    <w:rsid w:val="00AE72C5"/>
    <w:rsid w:val="00AE7D3C"/>
    <w:rsid w:val="00AE7DD4"/>
    <w:rsid w:val="00AF00D6"/>
    <w:rsid w:val="00AF0C52"/>
    <w:rsid w:val="00AF0D6D"/>
    <w:rsid w:val="00AF1863"/>
    <w:rsid w:val="00AF2692"/>
    <w:rsid w:val="00AF29B0"/>
    <w:rsid w:val="00AF2CE7"/>
    <w:rsid w:val="00AF3A66"/>
    <w:rsid w:val="00AF5A4B"/>
    <w:rsid w:val="00AF5E76"/>
    <w:rsid w:val="00AF5FD0"/>
    <w:rsid w:val="00AF602E"/>
    <w:rsid w:val="00AF75A5"/>
    <w:rsid w:val="00AF7819"/>
    <w:rsid w:val="00AF79A8"/>
    <w:rsid w:val="00B01314"/>
    <w:rsid w:val="00B0139F"/>
    <w:rsid w:val="00B0251B"/>
    <w:rsid w:val="00B03419"/>
    <w:rsid w:val="00B0385C"/>
    <w:rsid w:val="00B03ED8"/>
    <w:rsid w:val="00B04045"/>
    <w:rsid w:val="00B041DC"/>
    <w:rsid w:val="00B0427C"/>
    <w:rsid w:val="00B042DE"/>
    <w:rsid w:val="00B045E7"/>
    <w:rsid w:val="00B045F3"/>
    <w:rsid w:val="00B04A1E"/>
    <w:rsid w:val="00B04E20"/>
    <w:rsid w:val="00B04FFE"/>
    <w:rsid w:val="00B05192"/>
    <w:rsid w:val="00B062DC"/>
    <w:rsid w:val="00B075F1"/>
    <w:rsid w:val="00B07713"/>
    <w:rsid w:val="00B07ACC"/>
    <w:rsid w:val="00B10836"/>
    <w:rsid w:val="00B10C42"/>
    <w:rsid w:val="00B120FE"/>
    <w:rsid w:val="00B129CE"/>
    <w:rsid w:val="00B13022"/>
    <w:rsid w:val="00B133F4"/>
    <w:rsid w:val="00B1349F"/>
    <w:rsid w:val="00B135CA"/>
    <w:rsid w:val="00B15FD6"/>
    <w:rsid w:val="00B1652C"/>
    <w:rsid w:val="00B1694F"/>
    <w:rsid w:val="00B208C0"/>
    <w:rsid w:val="00B20A9A"/>
    <w:rsid w:val="00B22EDE"/>
    <w:rsid w:val="00B236CD"/>
    <w:rsid w:val="00B24E40"/>
    <w:rsid w:val="00B2666E"/>
    <w:rsid w:val="00B268E4"/>
    <w:rsid w:val="00B27110"/>
    <w:rsid w:val="00B27796"/>
    <w:rsid w:val="00B27B64"/>
    <w:rsid w:val="00B30227"/>
    <w:rsid w:val="00B31264"/>
    <w:rsid w:val="00B31D4D"/>
    <w:rsid w:val="00B32BC9"/>
    <w:rsid w:val="00B32FA9"/>
    <w:rsid w:val="00B33C9C"/>
    <w:rsid w:val="00B34C1B"/>
    <w:rsid w:val="00B3505D"/>
    <w:rsid w:val="00B36075"/>
    <w:rsid w:val="00B36F3C"/>
    <w:rsid w:val="00B37AC8"/>
    <w:rsid w:val="00B41B24"/>
    <w:rsid w:val="00B41DB4"/>
    <w:rsid w:val="00B44118"/>
    <w:rsid w:val="00B4461E"/>
    <w:rsid w:val="00B44CFE"/>
    <w:rsid w:val="00B4548C"/>
    <w:rsid w:val="00B46F70"/>
    <w:rsid w:val="00B47BDA"/>
    <w:rsid w:val="00B503F4"/>
    <w:rsid w:val="00B50801"/>
    <w:rsid w:val="00B50EFD"/>
    <w:rsid w:val="00B51233"/>
    <w:rsid w:val="00B5216B"/>
    <w:rsid w:val="00B528D5"/>
    <w:rsid w:val="00B5291B"/>
    <w:rsid w:val="00B529D9"/>
    <w:rsid w:val="00B52AFE"/>
    <w:rsid w:val="00B53C82"/>
    <w:rsid w:val="00B5415A"/>
    <w:rsid w:val="00B54283"/>
    <w:rsid w:val="00B548FC"/>
    <w:rsid w:val="00B557C6"/>
    <w:rsid w:val="00B55B92"/>
    <w:rsid w:val="00B56756"/>
    <w:rsid w:val="00B5697A"/>
    <w:rsid w:val="00B56F2A"/>
    <w:rsid w:val="00B57E58"/>
    <w:rsid w:val="00B608DF"/>
    <w:rsid w:val="00B614B5"/>
    <w:rsid w:val="00B61733"/>
    <w:rsid w:val="00B620CC"/>
    <w:rsid w:val="00B624DD"/>
    <w:rsid w:val="00B62BC4"/>
    <w:rsid w:val="00B631E4"/>
    <w:rsid w:val="00B6645F"/>
    <w:rsid w:val="00B67275"/>
    <w:rsid w:val="00B71235"/>
    <w:rsid w:val="00B72161"/>
    <w:rsid w:val="00B721C0"/>
    <w:rsid w:val="00B723BC"/>
    <w:rsid w:val="00B72495"/>
    <w:rsid w:val="00B7357A"/>
    <w:rsid w:val="00B74191"/>
    <w:rsid w:val="00B742B3"/>
    <w:rsid w:val="00B74880"/>
    <w:rsid w:val="00B74E68"/>
    <w:rsid w:val="00B75A9C"/>
    <w:rsid w:val="00B75C53"/>
    <w:rsid w:val="00B75CCB"/>
    <w:rsid w:val="00B75E58"/>
    <w:rsid w:val="00B75E59"/>
    <w:rsid w:val="00B76B1B"/>
    <w:rsid w:val="00B7746E"/>
    <w:rsid w:val="00B80488"/>
    <w:rsid w:val="00B8106D"/>
    <w:rsid w:val="00B81C13"/>
    <w:rsid w:val="00B81F2E"/>
    <w:rsid w:val="00B83E87"/>
    <w:rsid w:val="00B8407D"/>
    <w:rsid w:val="00B840EE"/>
    <w:rsid w:val="00B84496"/>
    <w:rsid w:val="00B84527"/>
    <w:rsid w:val="00B845CC"/>
    <w:rsid w:val="00B85E04"/>
    <w:rsid w:val="00B86483"/>
    <w:rsid w:val="00B8695B"/>
    <w:rsid w:val="00B87799"/>
    <w:rsid w:val="00B905F5"/>
    <w:rsid w:val="00B90DDA"/>
    <w:rsid w:val="00B91260"/>
    <w:rsid w:val="00B9165C"/>
    <w:rsid w:val="00B92101"/>
    <w:rsid w:val="00B9287C"/>
    <w:rsid w:val="00B9347A"/>
    <w:rsid w:val="00B93B97"/>
    <w:rsid w:val="00B941F5"/>
    <w:rsid w:val="00B94464"/>
    <w:rsid w:val="00B94BAC"/>
    <w:rsid w:val="00B94E65"/>
    <w:rsid w:val="00B94F4E"/>
    <w:rsid w:val="00B9540C"/>
    <w:rsid w:val="00B958C4"/>
    <w:rsid w:val="00B96B23"/>
    <w:rsid w:val="00B971AA"/>
    <w:rsid w:val="00B979A8"/>
    <w:rsid w:val="00B97C81"/>
    <w:rsid w:val="00BA048D"/>
    <w:rsid w:val="00BA0689"/>
    <w:rsid w:val="00BA07EF"/>
    <w:rsid w:val="00BA1424"/>
    <w:rsid w:val="00BA168C"/>
    <w:rsid w:val="00BA1F4D"/>
    <w:rsid w:val="00BA256C"/>
    <w:rsid w:val="00BA2915"/>
    <w:rsid w:val="00BA2CDA"/>
    <w:rsid w:val="00BA35EC"/>
    <w:rsid w:val="00BA439B"/>
    <w:rsid w:val="00BA4B75"/>
    <w:rsid w:val="00BA5497"/>
    <w:rsid w:val="00BA54F9"/>
    <w:rsid w:val="00BA5592"/>
    <w:rsid w:val="00BA58B1"/>
    <w:rsid w:val="00BA6017"/>
    <w:rsid w:val="00BA69EA"/>
    <w:rsid w:val="00BB04D1"/>
    <w:rsid w:val="00BB093B"/>
    <w:rsid w:val="00BB113B"/>
    <w:rsid w:val="00BB22E0"/>
    <w:rsid w:val="00BB24BA"/>
    <w:rsid w:val="00BB2A0B"/>
    <w:rsid w:val="00BB34E1"/>
    <w:rsid w:val="00BB4915"/>
    <w:rsid w:val="00BB5057"/>
    <w:rsid w:val="00BB5758"/>
    <w:rsid w:val="00BB5F54"/>
    <w:rsid w:val="00BB6E15"/>
    <w:rsid w:val="00BB71CE"/>
    <w:rsid w:val="00BB77B7"/>
    <w:rsid w:val="00BB7867"/>
    <w:rsid w:val="00BB7FEC"/>
    <w:rsid w:val="00BC065F"/>
    <w:rsid w:val="00BC1E71"/>
    <w:rsid w:val="00BC2814"/>
    <w:rsid w:val="00BC2AB9"/>
    <w:rsid w:val="00BC5608"/>
    <w:rsid w:val="00BC5F49"/>
    <w:rsid w:val="00BC5FBA"/>
    <w:rsid w:val="00BC696E"/>
    <w:rsid w:val="00BC77A2"/>
    <w:rsid w:val="00BC7D71"/>
    <w:rsid w:val="00BC7DC2"/>
    <w:rsid w:val="00BD1D99"/>
    <w:rsid w:val="00BD2ACC"/>
    <w:rsid w:val="00BD34C2"/>
    <w:rsid w:val="00BD463A"/>
    <w:rsid w:val="00BD50A5"/>
    <w:rsid w:val="00BD534E"/>
    <w:rsid w:val="00BD53CF"/>
    <w:rsid w:val="00BD5E45"/>
    <w:rsid w:val="00BD6568"/>
    <w:rsid w:val="00BD6848"/>
    <w:rsid w:val="00BE0365"/>
    <w:rsid w:val="00BE124A"/>
    <w:rsid w:val="00BE1B8B"/>
    <w:rsid w:val="00BE38BD"/>
    <w:rsid w:val="00BE4D6D"/>
    <w:rsid w:val="00BE61DE"/>
    <w:rsid w:val="00BE6737"/>
    <w:rsid w:val="00BF1C75"/>
    <w:rsid w:val="00BF223F"/>
    <w:rsid w:val="00BF2AAD"/>
    <w:rsid w:val="00BF303F"/>
    <w:rsid w:val="00BF358A"/>
    <w:rsid w:val="00BF38AF"/>
    <w:rsid w:val="00BF408C"/>
    <w:rsid w:val="00BF49ED"/>
    <w:rsid w:val="00BF67EF"/>
    <w:rsid w:val="00BF72C0"/>
    <w:rsid w:val="00BF7F8B"/>
    <w:rsid w:val="00C01555"/>
    <w:rsid w:val="00C01723"/>
    <w:rsid w:val="00C01A9E"/>
    <w:rsid w:val="00C02847"/>
    <w:rsid w:val="00C02CC1"/>
    <w:rsid w:val="00C0345A"/>
    <w:rsid w:val="00C036FA"/>
    <w:rsid w:val="00C03E30"/>
    <w:rsid w:val="00C03FA0"/>
    <w:rsid w:val="00C0440C"/>
    <w:rsid w:val="00C060EB"/>
    <w:rsid w:val="00C06B48"/>
    <w:rsid w:val="00C104A3"/>
    <w:rsid w:val="00C10F60"/>
    <w:rsid w:val="00C11726"/>
    <w:rsid w:val="00C1191E"/>
    <w:rsid w:val="00C138E6"/>
    <w:rsid w:val="00C143BB"/>
    <w:rsid w:val="00C145C1"/>
    <w:rsid w:val="00C15D06"/>
    <w:rsid w:val="00C164CD"/>
    <w:rsid w:val="00C17502"/>
    <w:rsid w:val="00C20DD8"/>
    <w:rsid w:val="00C21B7A"/>
    <w:rsid w:val="00C21D71"/>
    <w:rsid w:val="00C22073"/>
    <w:rsid w:val="00C220EB"/>
    <w:rsid w:val="00C22601"/>
    <w:rsid w:val="00C23887"/>
    <w:rsid w:val="00C24C86"/>
    <w:rsid w:val="00C24EB3"/>
    <w:rsid w:val="00C253F3"/>
    <w:rsid w:val="00C2675A"/>
    <w:rsid w:val="00C268E9"/>
    <w:rsid w:val="00C26F00"/>
    <w:rsid w:val="00C30DBC"/>
    <w:rsid w:val="00C315C9"/>
    <w:rsid w:val="00C32A59"/>
    <w:rsid w:val="00C32B26"/>
    <w:rsid w:val="00C340CE"/>
    <w:rsid w:val="00C34466"/>
    <w:rsid w:val="00C34BDA"/>
    <w:rsid w:val="00C34D54"/>
    <w:rsid w:val="00C35262"/>
    <w:rsid w:val="00C354F5"/>
    <w:rsid w:val="00C359CC"/>
    <w:rsid w:val="00C35FC9"/>
    <w:rsid w:val="00C3636B"/>
    <w:rsid w:val="00C364EE"/>
    <w:rsid w:val="00C36F2C"/>
    <w:rsid w:val="00C37596"/>
    <w:rsid w:val="00C3789F"/>
    <w:rsid w:val="00C4155D"/>
    <w:rsid w:val="00C41EC9"/>
    <w:rsid w:val="00C423A5"/>
    <w:rsid w:val="00C42963"/>
    <w:rsid w:val="00C42A9D"/>
    <w:rsid w:val="00C42CB5"/>
    <w:rsid w:val="00C42CF6"/>
    <w:rsid w:val="00C432FD"/>
    <w:rsid w:val="00C43A47"/>
    <w:rsid w:val="00C44394"/>
    <w:rsid w:val="00C4462D"/>
    <w:rsid w:val="00C44AC8"/>
    <w:rsid w:val="00C4555C"/>
    <w:rsid w:val="00C46F47"/>
    <w:rsid w:val="00C471DC"/>
    <w:rsid w:val="00C506BA"/>
    <w:rsid w:val="00C507A7"/>
    <w:rsid w:val="00C50FBC"/>
    <w:rsid w:val="00C52262"/>
    <w:rsid w:val="00C5277B"/>
    <w:rsid w:val="00C5446D"/>
    <w:rsid w:val="00C5492F"/>
    <w:rsid w:val="00C54DC4"/>
    <w:rsid w:val="00C5512D"/>
    <w:rsid w:val="00C56DC6"/>
    <w:rsid w:val="00C57269"/>
    <w:rsid w:val="00C57F2F"/>
    <w:rsid w:val="00C6050D"/>
    <w:rsid w:val="00C615F7"/>
    <w:rsid w:val="00C619A5"/>
    <w:rsid w:val="00C61B21"/>
    <w:rsid w:val="00C6475C"/>
    <w:rsid w:val="00C649BC"/>
    <w:rsid w:val="00C657EF"/>
    <w:rsid w:val="00C6614F"/>
    <w:rsid w:val="00C667BB"/>
    <w:rsid w:val="00C70064"/>
    <w:rsid w:val="00C701E5"/>
    <w:rsid w:val="00C70829"/>
    <w:rsid w:val="00C708F6"/>
    <w:rsid w:val="00C70AC3"/>
    <w:rsid w:val="00C710BD"/>
    <w:rsid w:val="00C717DB"/>
    <w:rsid w:val="00C73125"/>
    <w:rsid w:val="00C74A37"/>
    <w:rsid w:val="00C74FF7"/>
    <w:rsid w:val="00C7697F"/>
    <w:rsid w:val="00C80A00"/>
    <w:rsid w:val="00C80BDE"/>
    <w:rsid w:val="00C80D1E"/>
    <w:rsid w:val="00C8157F"/>
    <w:rsid w:val="00C83277"/>
    <w:rsid w:val="00C83858"/>
    <w:rsid w:val="00C84FD7"/>
    <w:rsid w:val="00C85222"/>
    <w:rsid w:val="00C85743"/>
    <w:rsid w:val="00C86BAA"/>
    <w:rsid w:val="00C86CD7"/>
    <w:rsid w:val="00C87170"/>
    <w:rsid w:val="00C907CA"/>
    <w:rsid w:val="00C90921"/>
    <w:rsid w:val="00C91F20"/>
    <w:rsid w:val="00C91F69"/>
    <w:rsid w:val="00C92112"/>
    <w:rsid w:val="00C92A48"/>
    <w:rsid w:val="00C92DB0"/>
    <w:rsid w:val="00C94CEB"/>
    <w:rsid w:val="00C962D9"/>
    <w:rsid w:val="00C963C7"/>
    <w:rsid w:val="00C964A9"/>
    <w:rsid w:val="00C9706B"/>
    <w:rsid w:val="00CA01B2"/>
    <w:rsid w:val="00CA03B0"/>
    <w:rsid w:val="00CA076A"/>
    <w:rsid w:val="00CA0843"/>
    <w:rsid w:val="00CA0D74"/>
    <w:rsid w:val="00CA148A"/>
    <w:rsid w:val="00CA1695"/>
    <w:rsid w:val="00CA20E0"/>
    <w:rsid w:val="00CA20EF"/>
    <w:rsid w:val="00CA396E"/>
    <w:rsid w:val="00CA3C32"/>
    <w:rsid w:val="00CA4103"/>
    <w:rsid w:val="00CA42E0"/>
    <w:rsid w:val="00CA456E"/>
    <w:rsid w:val="00CA45B1"/>
    <w:rsid w:val="00CA4697"/>
    <w:rsid w:val="00CA4D53"/>
    <w:rsid w:val="00CA58F2"/>
    <w:rsid w:val="00CA5F16"/>
    <w:rsid w:val="00CB075C"/>
    <w:rsid w:val="00CB2469"/>
    <w:rsid w:val="00CB2B4F"/>
    <w:rsid w:val="00CB2CAA"/>
    <w:rsid w:val="00CB33D8"/>
    <w:rsid w:val="00CB60C6"/>
    <w:rsid w:val="00CB696D"/>
    <w:rsid w:val="00CB6C69"/>
    <w:rsid w:val="00CB7289"/>
    <w:rsid w:val="00CB779B"/>
    <w:rsid w:val="00CB79B6"/>
    <w:rsid w:val="00CB7B71"/>
    <w:rsid w:val="00CC0C2D"/>
    <w:rsid w:val="00CC145B"/>
    <w:rsid w:val="00CC1CF7"/>
    <w:rsid w:val="00CC2BDD"/>
    <w:rsid w:val="00CC2D09"/>
    <w:rsid w:val="00CC3C6F"/>
    <w:rsid w:val="00CC3DAD"/>
    <w:rsid w:val="00CC403A"/>
    <w:rsid w:val="00CC45F5"/>
    <w:rsid w:val="00CC4EEA"/>
    <w:rsid w:val="00CC5637"/>
    <w:rsid w:val="00CC66D4"/>
    <w:rsid w:val="00CC7591"/>
    <w:rsid w:val="00CC7B3C"/>
    <w:rsid w:val="00CD05CE"/>
    <w:rsid w:val="00CD0784"/>
    <w:rsid w:val="00CD1496"/>
    <w:rsid w:val="00CD21C3"/>
    <w:rsid w:val="00CD2733"/>
    <w:rsid w:val="00CD2A2B"/>
    <w:rsid w:val="00CD378A"/>
    <w:rsid w:val="00CD3BB9"/>
    <w:rsid w:val="00CD516D"/>
    <w:rsid w:val="00CD5C58"/>
    <w:rsid w:val="00CD6E91"/>
    <w:rsid w:val="00CD737C"/>
    <w:rsid w:val="00CD76C7"/>
    <w:rsid w:val="00CD7B48"/>
    <w:rsid w:val="00CD7F59"/>
    <w:rsid w:val="00CD7F65"/>
    <w:rsid w:val="00CE1358"/>
    <w:rsid w:val="00CE205C"/>
    <w:rsid w:val="00CE2092"/>
    <w:rsid w:val="00CE20D8"/>
    <w:rsid w:val="00CE2555"/>
    <w:rsid w:val="00CE42E3"/>
    <w:rsid w:val="00CE4D97"/>
    <w:rsid w:val="00CE5315"/>
    <w:rsid w:val="00CE570A"/>
    <w:rsid w:val="00CE58D4"/>
    <w:rsid w:val="00CE6145"/>
    <w:rsid w:val="00CE704E"/>
    <w:rsid w:val="00CE74A1"/>
    <w:rsid w:val="00CE7C75"/>
    <w:rsid w:val="00CF0154"/>
    <w:rsid w:val="00CF0811"/>
    <w:rsid w:val="00CF1CFA"/>
    <w:rsid w:val="00CF2275"/>
    <w:rsid w:val="00CF2361"/>
    <w:rsid w:val="00CF4273"/>
    <w:rsid w:val="00CF43DB"/>
    <w:rsid w:val="00CF4B68"/>
    <w:rsid w:val="00CF61B0"/>
    <w:rsid w:val="00CF671E"/>
    <w:rsid w:val="00CF6C9C"/>
    <w:rsid w:val="00CF787C"/>
    <w:rsid w:val="00CF7EB4"/>
    <w:rsid w:val="00D00427"/>
    <w:rsid w:val="00D03CF8"/>
    <w:rsid w:val="00D0436C"/>
    <w:rsid w:val="00D0562D"/>
    <w:rsid w:val="00D05922"/>
    <w:rsid w:val="00D05983"/>
    <w:rsid w:val="00D062A8"/>
    <w:rsid w:val="00D06580"/>
    <w:rsid w:val="00D07E29"/>
    <w:rsid w:val="00D07F25"/>
    <w:rsid w:val="00D10095"/>
    <w:rsid w:val="00D1060C"/>
    <w:rsid w:val="00D10686"/>
    <w:rsid w:val="00D11310"/>
    <w:rsid w:val="00D11454"/>
    <w:rsid w:val="00D118B0"/>
    <w:rsid w:val="00D1215E"/>
    <w:rsid w:val="00D12AA7"/>
    <w:rsid w:val="00D1386A"/>
    <w:rsid w:val="00D14CC0"/>
    <w:rsid w:val="00D15164"/>
    <w:rsid w:val="00D15521"/>
    <w:rsid w:val="00D1572A"/>
    <w:rsid w:val="00D15CD6"/>
    <w:rsid w:val="00D15E41"/>
    <w:rsid w:val="00D15E9B"/>
    <w:rsid w:val="00D163D0"/>
    <w:rsid w:val="00D16DD8"/>
    <w:rsid w:val="00D17987"/>
    <w:rsid w:val="00D20349"/>
    <w:rsid w:val="00D208E1"/>
    <w:rsid w:val="00D2126A"/>
    <w:rsid w:val="00D214BE"/>
    <w:rsid w:val="00D21A27"/>
    <w:rsid w:val="00D220D3"/>
    <w:rsid w:val="00D227C4"/>
    <w:rsid w:val="00D22995"/>
    <w:rsid w:val="00D22AA9"/>
    <w:rsid w:val="00D22AE9"/>
    <w:rsid w:val="00D22B5A"/>
    <w:rsid w:val="00D23017"/>
    <w:rsid w:val="00D2330D"/>
    <w:rsid w:val="00D2593D"/>
    <w:rsid w:val="00D25D0C"/>
    <w:rsid w:val="00D26BEA"/>
    <w:rsid w:val="00D27E5F"/>
    <w:rsid w:val="00D3097B"/>
    <w:rsid w:val="00D30A25"/>
    <w:rsid w:val="00D30C10"/>
    <w:rsid w:val="00D317B8"/>
    <w:rsid w:val="00D31E83"/>
    <w:rsid w:val="00D33373"/>
    <w:rsid w:val="00D33747"/>
    <w:rsid w:val="00D35864"/>
    <w:rsid w:val="00D3702D"/>
    <w:rsid w:val="00D373AE"/>
    <w:rsid w:val="00D37A41"/>
    <w:rsid w:val="00D37DAE"/>
    <w:rsid w:val="00D40793"/>
    <w:rsid w:val="00D40BB9"/>
    <w:rsid w:val="00D41649"/>
    <w:rsid w:val="00D42A95"/>
    <w:rsid w:val="00D43065"/>
    <w:rsid w:val="00D435C6"/>
    <w:rsid w:val="00D43FE0"/>
    <w:rsid w:val="00D44AEB"/>
    <w:rsid w:val="00D44D9F"/>
    <w:rsid w:val="00D4610C"/>
    <w:rsid w:val="00D468A5"/>
    <w:rsid w:val="00D46C12"/>
    <w:rsid w:val="00D4730B"/>
    <w:rsid w:val="00D50269"/>
    <w:rsid w:val="00D525FC"/>
    <w:rsid w:val="00D5291A"/>
    <w:rsid w:val="00D52DDD"/>
    <w:rsid w:val="00D52EA9"/>
    <w:rsid w:val="00D53975"/>
    <w:rsid w:val="00D539DF"/>
    <w:rsid w:val="00D53ACA"/>
    <w:rsid w:val="00D53DB5"/>
    <w:rsid w:val="00D54735"/>
    <w:rsid w:val="00D54772"/>
    <w:rsid w:val="00D55804"/>
    <w:rsid w:val="00D56637"/>
    <w:rsid w:val="00D5682A"/>
    <w:rsid w:val="00D56E03"/>
    <w:rsid w:val="00D5761C"/>
    <w:rsid w:val="00D57DB9"/>
    <w:rsid w:val="00D619B2"/>
    <w:rsid w:val="00D6219C"/>
    <w:rsid w:val="00D62EA8"/>
    <w:rsid w:val="00D63778"/>
    <w:rsid w:val="00D63DA1"/>
    <w:rsid w:val="00D64886"/>
    <w:rsid w:val="00D649E2"/>
    <w:rsid w:val="00D66098"/>
    <w:rsid w:val="00D66CB6"/>
    <w:rsid w:val="00D70606"/>
    <w:rsid w:val="00D70C6A"/>
    <w:rsid w:val="00D70DF8"/>
    <w:rsid w:val="00D71DED"/>
    <w:rsid w:val="00D724DC"/>
    <w:rsid w:val="00D73655"/>
    <w:rsid w:val="00D7398C"/>
    <w:rsid w:val="00D771E1"/>
    <w:rsid w:val="00D772F9"/>
    <w:rsid w:val="00D8015C"/>
    <w:rsid w:val="00D801EB"/>
    <w:rsid w:val="00D80666"/>
    <w:rsid w:val="00D80EE4"/>
    <w:rsid w:val="00D815A2"/>
    <w:rsid w:val="00D81DC5"/>
    <w:rsid w:val="00D82266"/>
    <w:rsid w:val="00D83625"/>
    <w:rsid w:val="00D839FB"/>
    <w:rsid w:val="00D8556F"/>
    <w:rsid w:val="00D8585C"/>
    <w:rsid w:val="00D864E5"/>
    <w:rsid w:val="00D8652A"/>
    <w:rsid w:val="00D87E30"/>
    <w:rsid w:val="00D90B56"/>
    <w:rsid w:val="00D91BCF"/>
    <w:rsid w:val="00D922CE"/>
    <w:rsid w:val="00D9239A"/>
    <w:rsid w:val="00D93700"/>
    <w:rsid w:val="00D93CC9"/>
    <w:rsid w:val="00D948DB"/>
    <w:rsid w:val="00D95D63"/>
    <w:rsid w:val="00D965C2"/>
    <w:rsid w:val="00D9683F"/>
    <w:rsid w:val="00D97EAD"/>
    <w:rsid w:val="00DA0F7E"/>
    <w:rsid w:val="00DA1666"/>
    <w:rsid w:val="00DA26ED"/>
    <w:rsid w:val="00DA32D4"/>
    <w:rsid w:val="00DA3AF5"/>
    <w:rsid w:val="00DA3FE0"/>
    <w:rsid w:val="00DA4D51"/>
    <w:rsid w:val="00DA525C"/>
    <w:rsid w:val="00DA574E"/>
    <w:rsid w:val="00DA5B45"/>
    <w:rsid w:val="00DA5B57"/>
    <w:rsid w:val="00DA5CFB"/>
    <w:rsid w:val="00DA5F67"/>
    <w:rsid w:val="00DA68DF"/>
    <w:rsid w:val="00DA6C8C"/>
    <w:rsid w:val="00DA767C"/>
    <w:rsid w:val="00DA7B40"/>
    <w:rsid w:val="00DB12B0"/>
    <w:rsid w:val="00DB181A"/>
    <w:rsid w:val="00DB1B30"/>
    <w:rsid w:val="00DB336D"/>
    <w:rsid w:val="00DB3528"/>
    <w:rsid w:val="00DB3742"/>
    <w:rsid w:val="00DB3818"/>
    <w:rsid w:val="00DB3AC3"/>
    <w:rsid w:val="00DB48B2"/>
    <w:rsid w:val="00DB48EC"/>
    <w:rsid w:val="00DC008A"/>
    <w:rsid w:val="00DC0401"/>
    <w:rsid w:val="00DC153D"/>
    <w:rsid w:val="00DC1696"/>
    <w:rsid w:val="00DC26EC"/>
    <w:rsid w:val="00DC295E"/>
    <w:rsid w:val="00DC383A"/>
    <w:rsid w:val="00DC39B9"/>
    <w:rsid w:val="00DC3B92"/>
    <w:rsid w:val="00DC4715"/>
    <w:rsid w:val="00DC4DF7"/>
    <w:rsid w:val="00DC5193"/>
    <w:rsid w:val="00DC5565"/>
    <w:rsid w:val="00DC5C8A"/>
    <w:rsid w:val="00DC6582"/>
    <w:rsid w:val="00DC6D76"/>
    <w:rsid w:val="00DC7CDE"/>
    <w:rsid w:val="00DC7EC5"/>
    <w:rsid w:val="00DD14E0"/>
    <w:rsid w:val="00DD27BE"/>
    <w:rsid w:val="00DD2D96"/>
    <w:rsid w:val="00DD2E7F"/>
    <w:rsid w:val="00DD3198"/>
    <w:rsid w:val="00DD321A"/>
    <w:rsid w:val="00DD367D"/>
    <w:rsid w:val="00DD496C"/>
    <w:rsid w:val="00DD4A05"/>
    <w:rsid w:val="00DD4FED"/>
    <w:rsid w:val="00DD61DF"/>
    <w:rsid w:val="00DE013C"/>
    <w:rsid w:val="00DE0E90"/>
    <w:rsid w:val="00DE103C"/>
    <w:rsid w:val="00DE1319"/>
    <w:rsid w:val="00DE1B5B"/>
    <w:rsid w:val="00DE1BCD"/>
    <w:rsid w:val="00DE31AE"/>
    <w:rsid w:val="00DE32B0"/>
    <w:rsid w:val="00DE3680"/>
    <w:rsid w:val="00DE3694"/>
    <w:rsid w:val="00DE3964"/>
    <w:rsid w:val="00DE44C3"/>
    <w:rsid w:val="00DE4584"/>
    <w:rsid w:val="00DE69A2"/>
    <w:rsid w:val="00DE6B48"/>
    <w:rsid w:val="00DE752A"/>
    <w:rsid w:val="00DF0015"/>
    <w:rsid w:val="00DF051C"/>
    <w:rsid w:val="00DF23F7"/>
    <w:rsid w:val="00DF265C"/>
    <w:rsid w:val="00DF2E00"/>
    <w:rsid w:val="00DF4336"/>
    <w:rsid w:val="00DF43D0"/>
    <w:rsid w:val="00DF551A"/>
    <w:rsid w:val="00DF5906"/>
    <w:rsid w:val="00DF6F65"/>
    <w:rsid w:val="00DF7561"/>
    <w:rsid w:val="00DF7755"/>
    <w:rsid w:val="00DF7AE4"/>
    <w:rsid w:val="00E02320"/>
    <w:rsid w:val="00E0339C"/>
    <w:rsid w:val="00E041B8"/>
    <w:rsid w:val="00E05E97"/>
    <w:rsid w:val="00E071EA"/>
    <w:rsid w:val="00E105AA"/>
    <w:rsid w:val="00E10F95"/>
    <w:rsid w:val="00E111ED"/>
    <w:rsid w:val="00E12C28"/>
    <w:rsid w:val="00E133D1"/>
    <w:rsid w:val="00E134EF"/>
    <w:rsid w:val="00E145A5"/>
    <w:rsid w:val="00E15FB0"/>
    <w:rsid w:val="00E171C8"/>
    <w:rsid w:val="00E1747F"/>
    <w:rsid w:val="00E206E6"/>
    <w:rsid w:val="00E20895"/>
    <w:rsid w:val="00E21682"/>
    <w:rsid w:val="00E22753"/>
    <w:rsid w:val="00E227ED"/>
    <w:rsid w:val="00E227F6"/>
    <w:rsid w:val="00E236B7"/>
    <w:rsid w:val="00E242D4"/>
    <w:rsid w:val="00E24A18"/>
    <w:rsid w:val="00E24DEA"/>
    <w:rsid w:val="00E25527"/>
    <w:rsid w:val="00E2603D"/>
    <w:rsid w:val="00E27D24"/>
    <w:rsid w:val="00E30466"/>
    <w:rsid w:val="00E3065B"/>
    <w:rsid w:val="00E31255"/>
    <w:rsid w:val="00E3147E"/>
    <w:rsid w:val="00E31BA6"/>
    <w:rsid w:val="00E32112"/>
    <w:rsid w:val="00E3287E"/>
    <w:rsid w:val="00E3299D"/>
    <w:rsid w:val="00E32D1D"/>
    <w:rsid w:val="00E32E2C"/>
    <w:rsid w:val="00E332A1"/>
    <w:rsid w:val="00E33768"/>
    <w:rsid w:val="00E33E3B"/>
    <w:rsid w:val="00E34690"/>
    <w:rsid w:val="00E3507D"/>
    <w:rsid w:val="00E3528D"/>
    <w:rsid w:val="00E368F2"/>
    <w:rsid w:val="00E37506"/>
    <w:rsid w:val="00E37882"/>
    <w:rsid w:val="00E3796D"/>
    <w:rsid w:val="00E37C54"/>
    <w:rsid w:val="00E4058E"/>
    <w:rsid w:val="00E409F0"/>
    <w:rsid w:val="00E4117B"/>
    <w:rsid w:val="00E41413"/>
    <w:rsid w:val="00E41C24"/>
    <w:rsid w:val="00E4220B"/>
    <w:rsid w:val="00E434E5"/>
    <w:rsid w:val="00E437CC"/>
    <w:rsid w:val="00E43DAF"/>
    <w:rsid w:val="00E44AB0"/>
    <w:rsid w:val="00E4516C"/>
    <w:rsid w:val="00E45247"/>
    <w:rsid w:val="00E46927"/>
    <w:rsid w:val="00E47271"/>
    <w:rsid w:val="00E52275"/>
    <w:rsid w:val="00E528E5"/>
    <w:rsid w:val="00E52DD5"/>
    <w:rsid w:val="00E54A82"/>
    <w:rsid w:val="00E54BD8"/>
    <w:rsid w:val="00E5521E"/>
    <w:rsid w:val="00E567C5"/>
    <w:rsid w:val="00E56F2E"/>
    <w:rsid w:val="00E576DF"/>
    <w:rsid w:val="00E602EA"/>
    <w:rsid w:val="00E60436"/>
    <w:rsid w:val="00E60720"/>
    <w:rsid w:val="00E638CB"/>
    <w:rsid w:val="00E63B0F"/>
    <w:rsid w:val="00E64A4D"/>
    <w:rsid w:val="00E6510D"/>
    <w:rsid w:val="00E6584E"/>
    <w:rsid w:val="00E65DDA"/>
    <w:rsid w:val="00E673D3"/>
    <w:rsid w:val="00E7038C"/>
    <w:rsid w:val="00E721CC"/>
    <w:rsid w:val="00E724C9"/>
    <w:rsid w:val="00E72D98"/>
    <w:rsid w:val="00E730EB"/>
    <w:rsid w:val="00E74791"/>
    <w:rsid w:val="00E74D4E"/>
    <w:rsid w:val="00E75309"/>
    <w:rsid w:val="00E7533E"/>
    <w:rsid w:val="00E7603A"/>
    <w:rsid w:val="00E76533"/>
    <w:rsid w:val="00E7696C"/>
    <w:rsid w:val="00E76E53"/>
    <w:rsid w:val="00E76F34"/>
    <w:rsid w:val="00E7745C"/>
    <w:rsid w:val="00E774F5"/>
    <w:rsid w:val="00E779DB"/>
    <w:rsid w:val="00E80200"/>
    <w:rsid w:val="00E8109B"/>
    <w:rsid w:val="00E81636"/>
    <w:rsid w:val="00E819FE"/>
    <w:rsid w:val="00E81ED2"/>
    <w:rsid w:val="00E822C7"/>
    <w:rsid w:val="00E82797"/>
    <w:rsid w:val="00E83FC0"/>
    <w:rsid w:val="00E84387"/>
    <w:rsid w:val="00E85A7B"/>
    <w:rsid w:val="00E86D2B"/>
    <w:rsid w:val="00E872B6"/>
    <w:rsid w:val="00E9193E"/>
    <w:rsid w:val="00E92C36"/>
    <w:rsid w:val="00E93919"/>
    <w:rsid w:val="00E9496E"/>
    <w:rsid w:val="00E94EEE"/>
    <w:rsid w:val="00E96446"/>
    <w:rsid w:val="00E96692"/>
    <w:rsid w:val="00E979D3"/>
    <w:rsid w:val="00EA0C52"/>
    <w:rsid w:val="00EA13D4"/>
    <w:rsid w:val="00EA1448"/>
    <w:rsid w:val="00EA1C73"/>
    <w:rsid w:val="00EA245E"/>
    <w:rsid w:val="00EA280F"/>
    <w:rsid w:val="00EA311A"/>
    <w:rsid w:val="00EA3B81"/>
    <w:rsid w:val="00EA646D"/>
    <w:rsid w:val="00EA655D"/>
    <w:rsid w:val="00EB0700"/>
    <w:rsid w:val="00EB0B19"/>
    <w:rsid w:val="00EB0C1B"/>
    <w:rsid w:val="00EB137E"/>
    <w:rsid w:val="00EB1ED9"/>
    <w:rsid w:val="00EB2399"/>
    <w:rsid w:val="00EB28F6"/>
    <w:rsid w:val="00EB35C4"/>
    <w:rsid w:val="00EB5313"/>
    <w:rsid w:val="00EB574A"/>
    <w:rsid w:val="00EB5980"/>
    <w:rsid w:val="00EB5EB8"/>
    <w:rsid w:val="00EB6ABD"/>
    <w:rsid w:val="00EB71BC"/>
    <w:rsid w:val="00EC2446"/>
    <w:rsid w:val="00EC41A6"/>
    <w:rsid w:val="00EC608B"/>
    <w:rsid w:val="00EC6D75"/>
    <w:rsid w:val="00EC70E2"/>
    <w:rsid w:val="00EC72BE"/>
    <w:rsid w:val="00EC7436"/>
    <w:rsid w:val="00ED01BE"/>
    <w:rsid w:val="00ED0BDA"/>
    <w:rsid w:val="00ED1335"/>
    <w:rsid w:val="00ED20AF"/>
    <w:rsid w:val="00ED34ED"/>
    <w:rsid w:val="00ED4225"/>
    <w:rsid w:val="00ED4826"/>
    <w:rsid w:val="00ED4B78"/>
    <w:rsid w:val="00ED5841"/>
    <w:rsid w:val="00ED5DD3"/>
    <w:rsid w:val="00ED5E08"/>
    <w:rsid w:val="00ED5FBE"/>
    <w:rsid w:val="00ED62F4"/>
    <w:rsid w:val="00ED655C"/>
    <w:rsid w:val="00ED665B"/>
    <w:rsid w:val="00ED7A64"/>
    <w:rsid w:val="00ED7BDB"/>
    <w:rsid w:val="00EE02E4"/>
    <w:rsid w:val="00EE061F"/>
    <w:rsid w:val="00EE2FF0"/>
    <w:rsid w:val="00EE37E9"/>
    <w:rsid w:val="00EE5228"/>
    <w:rsid w:val="00EE5536"/>
    <w:rsid w:val="00EE55D1"/>
    <w:rsid w:val="00EE6021"/>
    <w:rsid w:val="00EE6240"/>
    <w:rsid w:val="00EE6C72"/>
    <w:rsid w:val="00EE71E6"/>
    <w:rsid w:val="00EF001E"/>
    <w:rsid w:val="00EF025C"/>
    <w:rsid w:val="00EF0729"/>
    <w:rsid w:val="00EF0908"/>
    <w:rsid w:val="00EF0F13"/>
    <w:rsid w:val="00EF21E0"/>
    <w:rsid w:val="00EF3406"/>
    <w:rsid w:val="00EF3633"/>
    <w:rsid w:val="00EF3C07"/>
    <w:rsid w:val="00EF4C90"/>
    <w:rsid w:val="00EF4DDF"/>
    <w:rsid w:val="00EF5B72"/>
    <w:rsid w:val="00EF6207"/>
    <w:rsid w:val="00EF637F"/>
    <w:rsid w:val="00EF69EA"/>
    <w:rsid w:val="00EF6B81"/>
    <w:rsid w:val="00EF7CE5"/>
    <w:rsid w:val="00EF7E30"/>
    <w:rsid w:val="00F00604"/>
    <w:rsid w:val="00F0079F"/>
    <w:rsid w:val="00F01948"/>
    <w:rsid w:val="00F01EC8"/>
    <w:rsid w:val="00F02417"/>
    <w:rsid w:val="00F03808"/>
    <w:rsid w:val="00F04318"/>
    <w:rsid w:val="00F0470A"/>
    <w:rsid w:val="00F04BED"/>
    <w:rsid w:val="00F0513A"/>
    <w:rsid w:val="00F06932"/>
    <w:rsid w:val="00F0780F"/>
    <w:rsid w:val="00F07F5E"/>
    <w:rsid w:val="00F101A2"/>
    <w:rsid w:val="00F10751"/>
    <w:rsid w:val="00F1425B"/>
    <w:rsid w:val="00F144E1"/>
    <w:rsid w:val="00F14661"/>
    <w:rsid w:val="00F14B55"/>
    <w:rsid w:val="00F1590B"/>
    <w:rsid w:val="00F20A0B"/>
    <w:rsid w:val="00F20B52"/>
    <w:rsid w:val="00F21972"/>
    <w:rsid w:val="00F219ED"/>
    <w:rsid w:val="00F21AA3"/>
    <w:rsid w:val="00F224F8"/>
    <w:rsid w:val="00F22644"/>
    <w:rsid w:val="00F23282"/>
    <w:rsid w:val="00F23668"/>
    <w:rsid w:val="00F23FF9"/>
    <w:rsid w:val="00F240FA"/>
    <w:rsid w:val="00F24C4F"/>
    <w:rsid w:val="00F254A5"/>
    <w:rsid w:val="00F255F2"/>
    <w:rsid w:val="00F2575F"/>
    <w:rsid w:val="00F25E95"/>
    <w:rsid w:val="00F27AA1"/>
    <w:rsid w:val="00F27AF7"/>
    <w:rsid w:val="00F30434"/>
    <w:rsid w:val="00F31383"/>
    <w:rsid w:val="00F318C7"/>
    <w:rsid w:val="00F31C26"/>
    <w:rsid w:val="00F31F2B"/>
    <w:rsid w:val="00F325A9"/>
    <w:rsid w:val="00F32B14"/>
    <w:rsid w:val="00F330E6"/>
    <w:rsid w:val="00F34C29"/>
    <w:rsid w:val="00F356D0"/>
    <w:rsid w:val="00F36E1D"/>
    <w:rsid w:val="00F36E4F"/>
    <w:rsid w:val="00F37FFD"/>
    <w:rsid w:val="00F40DF3"/>
    <w:rsid w:val="00F413F5"/>
    <w:rsid w:val="00F4186E"/>
    <w:rsid w:val="00F4262F"/>
    <w:rsid w:val="00F42D8A"/>
    <w:rsid w:val="00F43F44"/>
    <w:rsid w:val="00F444FC"/>
    <w:rsid w:val="00F44687"/>
    <w:rsid w:val="00F44EE7"/>
    <w:rsid w:val="00F4548A"/>
    <w:rsid w:val="00F45E2B"/>
    <w:rsid w:val="00F45F63"/>
    <w:rsid w:val="00F464B8"/>
    <w:rsid w:val="00F466B9"/>
    <w:rsid w:val="00F46C41"/>
    <w:rsid w:val="00F471F4"/>
    <w:rsid w:val="00F47989"/>
    <w:rsid w:val="00F503C9"/>
    <w:rsid w:val="00F5044C"/>
    <w:rsid w:val="00F50C18"/>
    <w:rsid w:val="00F50CB1"/>
    <w:rsid w:val="00F5187E"/>
    <w:rsid w:val="00F518F6"/>
    <w:rsid w:val="00F51B45"/>
    <w:rsid w:val="00F51BAF"/>
    <w:rsid w:val="00F51DB6"/>
    <w:rsid w:val="00F526CF"/>
    <w:rsid w:val="00F53181"/>
    <w:rsid w:val="00F53803"/>
    <w:rsid w:val="00F54F07"/>
    <w:rsid w:val="00F56717"/>
    <w:rsid w:val="00F57246"/>
    <w:rsid w:val="00F574A2"/>
    <w:rsid w:val="00F574CE"/>
    <w:rsid w:val="00F57672"/>
    <w:rsid w:val="00F603A2"/>
    <w:rsid w:val="00F6161D"/>
    <w:rsid w:val="00F61C2B"/>
    <w:rsid w:val="00F6231F"/>
    <w:rsid w:val="00F62677"/>
    <w:rsid w:val="00F628DA"/>
    <w:rsid w:val="00F630CA"/>
    <w:rsid w:val="00F6374C"/>
    <w:rsid w:val="00F63C43"/>
    <w:rsid w:val="00F63F33"/>
    <w:rsid w:val="00F63FA2"/>
    <w:rsid w:val="00F64AC3"/>
    <w:rsid w:val="00F64C5A"/>
    <w:rsid w:val="00F65CBD"/>
    <w:rsid w:val="00F665A7"/>
    <w:rsid w:val="00F666A1"/>
    <w:rsid w:val="00F66FA0"/>
    <w:rsid w:val="00F7017D"/>
    <w:rsid w:val="00F71094"/>
    <w:rsid w:val="00F7196A"/>
    <w:rsid w:val="00F71A12"/>
    <w:rsid w:val="00F71B59"/>
    <w:rsid w:val="00F723FE"/>
    <w:rsid w:val="00F728E3"/>
    <w:rsid w:val="00F7315E"/>
    <w:rsid w:val="00F73A78"/>
    <w:rsid w:val="00F74246"/>
    <w:rsid w:val="00F755E1"/>
    <w:rsid w:val="00F758B2"/>
    <w:rsid w:val="00F76148"/>
    <w:rsid w:val="00F76D04"/>
    <w:rsid w:val="00F76E27"/>
    <w:rsid w:val="00F771CB"/>
    <w:rsid w:val="00F77C5C"/>
    <w:rsid w:val="00F77F3D"/>
    <w:rsid w:val="00F81CC1"/>
    <w:rsid w:val="00F81FB1"/>
    <w:rsid w:val="00F8247D"/>
    <w:rsid w:val="00F825CD"/>
    <w:rsid w:val="00F82AB9"/>
    <w:rsid w:val="00F8313F"/>
    <w:rsid w:val="00F83783"/>
    <w:rsid w:val="00F83CCD"/>
    <w:rsid w:val="00F8461C"/>
    <w:rsid w:val="00F86617"/>
    <w:rsid w:val="00F87B86"/>
    <w:rsid w:val="00F9101E"/>
    <w:rsid w:val="00F918AB"/>
    <w:rsid w:val="00F92624"/>
    <w:rsid w:val="00F9360B"/>
    <w:rsid w:val="00F946D7"/>
    <w:rsid w:val="00F9528A"/>
    <w:rsid w:val="00F957AB"/>
    <w:rsid w:val="00F95B28"/>
    <w:rsid w:val="00F971A2"/>
    <w:rsid w:val="00F9766D"/>
    <w:rsid w:val="00F9790E"/>
    <w:rsid w:val="00F97D5A"/>
    <w:rsid w:val="00FA003A"/>
    <w:rsid w:val="00FA0F01"/>
    <w:rsid w:val="00FA1432"/>
    <w:rsid w:val="00FA189C"/>
    <w:rsid w:val="00FA1D5F"/>
    <w:rsid w:val="00FA26CB"/>
    <w:rsid w:val="00FA2918"/>
    <w:rsid w:val="00FA32A0"/>
    <w:rsid w:val="00FA3453"/>
    <w:rsid w:val="00FA3621"/>
    <w:rsid w:val="00FA512B"/>
    <w:rsid w:val="00FA57C1"/>
    <w:rsid w:val="00FA6B5E"/>
    <w:rsid w:val="00FA72B4"/>
    <w:rsid w:val="00FA7FE6"/>
    <w:rsid w:val="00FB09E2"/>
    <w:rsid w:val="00FB103F"/>
    <w:rsid w:val="00FB10B5"/>
    <w:rsid w:val="00FB18AD"/>
    <w:rsid w:val="00FB1911"/>
    <w:rsid w:val="00FB1B37"/>
    <w:rsid w:val="00FB25BE"/>
    <w:rsid w:val="00FB2BA5"/>
    <w:rsid w:val="00FB2C7F"/>
    <w:rsid w:val="00FB2CCF"/>
    <w:rsid w:val="00FB2D78"/>
    <w:rsid w:val="00FB2E2B"/>
    <w:rsid w:val="00FB3514"/>
    <w:rsid w:val="00FB3FDD"/>
    <w:rsid w:val="00FB5D40"/>
    <w:rsid w:val="00FB62B4"/>
    <w:rsid w:val="00FC0A79"/>
    <w:rsid w:val="00FC2243"/>
    <w:rsid w:val="00FC2586"/>
    <w:rsid w:val="00FC28E4"/>
    <w:rsid w:val="00FC2F2A"/>
    <w:rsid w:val="00FC306B"/>
    <w:rsid w:val="00FC33FF"/>
    <w:rsid w:val="00FC3C4D"/>
    <w:rsid w:val="00FC4140"/>
    <w:rsid w:val="00FC4320"/>
    <w:rsid w:val="00FC4AF4"/>
    <w:rsid w:val="00FC5219"/>
    <w:rsid w:val="00FC53F4"/>
    <w:rsid w:val="00FC68A6"/>
    <w:rsid w:val="00FC6B8D"/>
    <w:rsid w:val="00FC7AD4"/>
    <w:rsid w:val="00FC7B31"/>
    <w:rsid w:val="00FD140C"/>
    <w:rsid w:val="00FD145B"/>
    <w:rsid w:val="00FD1C0A"/>
    <w:rsid w:val="00FD20B0"/>
    <w:rsid w:val="00FD2A13"/>
    <w:rsid w:val="00FD31D8"/>
    <w:rsid w:val="00FD372A"/>
    <w:rsid w:val="00FD5B6C"/>
    <w:rsid w:val="00FD615D"/>
    <w:rsid w:val="00FD63CB"/>
    <w:rsid w:val="00FD7D5A"/>
    <w:rsid w:val="00FE0259"/>
    <w:rsid w:val="00FE0387"/>
    <w:rsid w:val="00FE0A4B"/>
    <w:rsid w:val="00FE0CDC"/>
    <w:rsid w:val="00FE1226"/>
    <w:rsid w:val="00FE1A1E"/>
    <w:rsid w:val="00FE1F18"/>
    <w:rsid w:val="00FE2079"/>
    <w:rsid w:val="00FE24B2"/>
    <w:rsid w:val="00FE2A79"/>
    <w:rsid w:val="00FE44A9"/>
    <w:rsid w:val="00FE61F3"/>
    <w:rsid w:val="00FE7597"/>
    <w:rsid w:val="00FE7BCD"/>
    <w:rsid w:val="00FE7FBB"/>
    <w:rsid w:val="00FF0388"/>
    <w:rsid w:val="00FF0795"/>
    <w:rsid w:val="00FF0C36"/>
    <w:rsid w:val="00FF1FC4"/>
    <w:rsid w:val="00FF3645"/>
    <w:rsid w:val="00FF3DD5"/>
    <w:rsid w:val="00FF4EDA"/>
    <w:rsid w:val="00FF527F"/>
    <w:rsid w:val="00FF6024"/>
    <w:rsid w:val="00FF6CD1"/>
    <w:rsid w:val="00FF70EE"/>
    <w:rsid w:val="00FF7A3E"/>
    <w:rsid w:val="00FF7B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5C8"/>
    <w:pPr>
      <w:widowControl w:val="0"/>
      <w:jc w:val="both"/>
    </w:pPr>
    <w:rPr>
      <w:kern w:val="2"/>
      <w:sz w:val="21"/>
      <w:szCs w:val="24"/>
    </w:rPr>
  </w:style>
  <w:style w:type="paragraph" w:styleId="1">
    <w:name w:val="heading 1"/>
    <w:basedOn w:val="a"/>
    <w:next w:val="a"/>
    <w:qFormat/>
    <w:rsid w:val="00632D7F"/>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0E11"/>
    <w:pPr>
      <w:pBdr>
        <w:bottom w:val="single" w:sz="6" w:space="1" w:color="auto"/>
      </w:pBdr>
      <w:tabs>
        <w:tab w:val="center" w:pos="4153"/>
        <w:tab w:val="right" w:pos="8306"/>
      </w:tabs>
      <w:snapToGrid w:val="0"/>
      <w:jc w:val="center"/>
    </w:pPr>
    <w:rPr>
      <w:sz w:val="18"/>
      <w:szCs w:val="18"/>
    </w:rPr>
  </w:style>
  <w:style w:type="paragraph" w:styleId="a4">
    <w:name w:val="footer"/>
    <w:basedOn w:val="a"/>
    <w:rsid w:val="00370E11"/>
    <w:pPr>
      <w:tabs>
        <w:tab w:val="center" w:pos="4153"/>
        <w:tab w:val="right" w:pos="8306"/>
      </w:tabs>
      <w:snapToGrid w:val="0"/>
      <w:jc w:val="left"/>
    </w:pPr>
    <w:rPr>
      <w:sz w:val="18"/>
      <w:szCs w:val="18"/>
    </w:rPr>
  </w:style>
  <w:style w:type="paragraph" w:styleId="a5">
    <w:name w:val="Plain Text"/>
    <w:aliases w:val="普通文字,纯文本 Char1,Char Char,Char Char Char,Char Char Char Char Char Char Char Char Char, Char Char Char,普通文字1,普通文字 Char Char,普通文字 Char Char Char,纯文本 Char Char Char,纯文本 Char Char, Char Char,普通文字 Char Char Char Char,普通文字 Char Char Char Char Char"/>
    <w:basedOn w:val="a"/>
    <w:link w:val="Char"/>
    <w:rsid w:val="00370E11"/>
    <w:rPr>
      <w:rFonts w:ascii="宋体" w:hAnsi="Courier New"/>
      <w:szCs w:val="20"/>
    </w:rPr>
  </w:style>
  <w:style w:type="character" w:customStyle="1" w:styleId="Char">
    <w:name w:val="纯文本 Char"/>
    <w:aliases w:val="普通文字 Char,纯文本 Char1 Char,Char Char Char1,Char Char Char Char,Char Char Char Char Char Char Char Char Char Char, Char Char Char Char,普通文字1 Char,普通文字 Char Char Char1,普通文字 Char Char Char Char1,纯文本 Char Char Char Char,纯文本 Char Char Char1"/>
    <w:basedOn w:val="a0"/>
    <w:link w:val="a5"/>
    <w:rsid w:val="0028547C"/>
    <w:rPr>
      <w:rFonts w:ascii="宋体" w:eastAsia="宋体" w:hAnsi="Courier New"/>
      <w:kern w:val="2"/>
      <w:sz w:val="21"/>
      <w:lang w:val="en-US" w:eastAsia="zh-CN" w:bidi="ar-SA"/>
    </w:rPr>
  </w:style>
  <w:style w:type="paragraph" w:customStyle="1" w:styleId="xl30">
    <w:name w:val="xl30"/>
    <w:basedOn w:val="a"/>
    <w:rsid w:val="00370E1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rPr>
  </w:style>
  <w:style w:type="character" w:styleId="a6">
    <w:name w:val="page number"/>
    <w:basedOn w:val="a0"/>
    <w:rsid w:val="00370E11"/>
  </w:style>
  <w:style w:type="paragraph" w:styleId="2">
    <w:name w:val="Body Text Indent 2"/>
    <w:basedOn w:val="a"/>
    <w:rsid w:val="00370E11"/>
    <w:pPr>
      <w:spacing w:line="360" w:lineRule="auto"/>
      <w:ind w:firstLineChars="200" w:firstLine="560"/>
    </w:pPr>
    <w:rPr>
      <w:rFonts w:ascii="宋体"/>
      <w:sz w:val="28"/>
    </w:rPr>
  </w:style>
  <w:style w:type="paragraph" w:styleId="a7">
    <w:name w:val="Body Text Indent"/>
    <w:basedOn w:val="a"/>
    <w:rsid w:val="00370E11"/>
    <w:pPr>
      <w:spacing w:line="340" w:lineRule="atLeast"/>
      <w:ind w:firstLine="600"/>
    </w:pPr>
    <w:rPr>
      <w:sz w:val="30"/>
      <w:szCs w:val="20"/>
    </w:rPr>
  </w:style>
  <w:style w:type="paragraph" w:styleId="a8">
    <w:name w:val="Body Text"/>
    <w:basedOn w:val="a"/>
    <w:rsid w:val="00370E11"/>
    <w:pPr>
      <w:spacing w:line="340" w:lineRule="atLeast"/>
    </w:pPr>
    <w:rPr>
      <w:sz w:val="30"/>
      <w:szCs w:val="20"/>
    </w:rPr>
  </w:style>
  <w:style w:type="paragraph" w:styleId="3">
    <w:name w:val="Body Text 3"/>
    <w:basedOn w:val="a"/>
    <w:rsid w:val="00370E11"/>
    <w:rPr>
      <w:sz w:val="18"/>
      <w:szCs w:val="20"/>
    </w:rPr>
  </w:style>
  <w:style w:type="paragraph" w:styleId="30">
    <w:name w:val="Body Text Indent 3"/>
    <w:basedOn w:val="a"/>
    <w:rsid w:val="00370E11"/>
    <w:pPr>
      <w:spacing w:line="480" w:lineRule="exact"/>
      <w:ind w:firstLineChars="180" w:firstLine="504"/>
    </w:pPr>
    <w:rPr>
      <w:rFonts w:ascii="仿宋_GB2312" w:eastAsia="仿宋_GB2312" w:hAnsi="宋体"/>
      <w:sz w:val="28"/>
      <w:szCs w:val="20"/>
    </w:rPr>
  </w:style>
  <w:style w:type="paragraph" w:styleId="a9">
    <w:name w:val="Balloon Text"/>
    <w:basedOn w:val="a"/>
    <w:semiHidden/>
    <w:rsid w:val="00DD61DF"/>
    <w:rPr>
      <w:sz w:val="18"/>
      <w:szCs w:val="18"/>
    </w:rPr>
  </w:style>
  <w:style w:type="table" w:styleId="aa">
    <w:name w:val="Table Grid"/>
    <w:basedOn w:val="a1"/>
    <w:rsid w:val="00FA18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rsid w:val="0029229D"/>
    <w:rPr>
      <w:rFonts w:ascii="Tahoma" w:hAnsi="Tahoma"/>
      <w:sz w:val="24"/>
      <w:szCs w:val="20"/>
    </w:rPr>
  </w:style>
  <w:style w:type="paragraph" w:customStyle="1" w:styleId="10">
    <w:name w:val="样式1"/>
    <w:basedOn w:val="ab"/>
    <w:rsid w:val="007475CA"/>
    <w:pPr>
      <w:spacing w:line="360" w:lineRule="auto"/>
      <w:ind w:leftChars="0" w:left="0" w:firstLine="600"/>
    </w:pPr>
    <w:rPr>
      <w:rFonts w:eastAsia="仿宋_GB2312"/>
      <w:sz w:val="30"/>
      <w:szCs w:val="20"/>
    </w:rPr>
  </w:style>
  <w:style w:type="paragraph" w:styleId="ab">
    <w:name w:val="Date"/>
    <w:basedOn w:val="a"/>
    <w:next w:val="a"/>
    <w:rsid w:val="007475CA"/>
    <w:pPr>
      <w:ind w:leftChars="2500" w:left="100"/>
    </w:pPr>
  </w:style>
  <w:style w:type="character" w:styleId="ac">
    <w:name w:val="Hyperlink"/>
    <w:basedOn w:val="a0"/>
    <w:rsid w:val="00AA52E6"/>
    <w:rPr>
      <w:strike w:val="0"/>
      <w:dstrike w:val="0"/>
      <w:color w:val="0000CC"/>
      <w:u w:val="none"/>
      <w:effect w:val="none"/>
    </w:rPr>
  </w:style>
  <w:style w:type="paragraph" w:customStyle="1" w:styleId="Char4">
    <w:name w:val="Char4"/>
    <w:basedOn w:val="a"/>
    <w:rsid w:val="00AA52E6"/>
    <w:rPr>
      <w:rFonts w:ascii="Tahoma" w:hAnsi="Tahoma"/>
      <w:sz w:val="24"/>
      <w:szCs w:val="20"/>
    </w:rPr>
  </w:style>
  <w:style w:type="character" w:styleId="ad">
    <w:name w:val="annotation reference"/>
    <w:basedOn w:val="a0"/>
    <w:semiHidden/>
    <w:rsid w:val="00401A9B"/>
    <w:rPr>
      <w:sz w:val="21"/>
      <w:szCs w:val="21"/>
    </w:rPr>
  </w:style>
  <w:style w:type="paragraph" w:styleId="ae">
    <w:name w:val="annotation text"/>
    <w:basedOn w:val="a"/>
    <w:semiHidden/>
    <w:rsid w:val="00401A9B"/>
    <w:pPr>
      <w:jc w:val="left"/>
    </w:pPr>
  </w:style>
  <w:style w:type="paragraph" w:styleId="af">
    <w:name w:val="annotation subject"/>
    <w:basedOn w:val="ae"/>
    <w:next w:val="ae"/>
    <w:semiHidden/>
    <w:rsid w:val="00401A9B"/>
    <w:rPr>
      <w:b/>
      <w:bCs/>
    </w:rPr>
  </w:style>
  <w:style w:type="paragraph" w:styleId="20">
    <w:name w:val="Body Text 2"/>
    <w:basedOn w:val="a"/>
    <w:rsid w:val="0059235D"/>
    <w:pPr>
      <w:spacing w:after="120" w:line="480" w:lineRule="auto"/>
    </w:pPr>
  </w:style>
  <w:style w:type="character" w:styleId="af0">
    <w:name w:val="FollowedHyperlink"/>
    <w:basedOn w:val="a0"/>
    <w:rsid w:val="00F957AB"/>
    <w:rPr>
      <w:color w:val="800080"/>
      <w:u w:val="single"/>
    </w:rPr>
  </w:style>
  <w:style w:type="paragraph" w:styleId="af1">
    <w:name w:val="Normal (Web)"/>
    <w:basedOn w:val="a"/>
    <w:rsid w:val="000454D5"/>
    <w:pPr>
      <w:widowControl/>
      <w:jc w:val="left"/>
    </w:pPr>
    <w:rPr>
      <w:rFonts w:ascii="宋体" w:hAnsi="宋体" w:cs="宋体"/>
      <w:kern w:val="0"/>
      <w:sz w:val="24"/>
    </w:rPr>
  </w:style>
  <w:style w:type="paragraph" w:customStyle="1" w:styleId="reader-word-layerreader-word-s4-3">
    <w:name w:val="reader-word-layer reader-word-s4-3"/>
    <w:basedOn w:val="a"/>
    <w:rsid w:val="0037350C"/>
    <w:pPr>
      <w:widowControl/>
      <w:spacing w:before="100" w:beforeAutospacing="1" w:after="100" w:afterAutospacing="1"/>
      <w:jc w:val="left"/>
    </w:pPr>
    <w:rPr>
      <w:rFonts w:ascii="宋体" w:hAnsi="宋体" w:cs="宋体"/>
      <w:kern w:val="0"/>
      <w:sz w:val="24"/>
    </w:rPr>
  </w:style>
  <w:style w:type="paragraph" w:customStyle="1" w:styleId="reader-word-layerreader-word-s5-1">
    <w:name w:val="reader-word-layer reader-word-s5-1"/>
    <w:basedOn w:val="a"/>
    <w:rsid w:val="0037350C"/>
    <w:pPr>
      <w:widowControl/>
      <w:spacing w:before="100" w:beforeAutospacing="1" w:after="100" w:afterAutospacing="1"/>
      <w:jc w:val="left"/>
    </w:pPr>
    <w:rPr>
      <w:rFonts w:ascii="宋体" w:hAnsi="宋体" w:cs="宋体"/>
      <w:kern w:val="0"/>
      <w:sz w:val="24"/>
    </w:rPr>
  </w:style>
  <w:style w:type="paragraph" w:styleId="af2">
    <w:name w:val="List Paragraph"/>
    <w:basedOn w:val="a"/>
    <w:uiPriority w:val="34"/>
    <w:qFormat/>
    <w:rsid w:val="006879E8"/>
    <w:pPr>
      <w:ind w:firstLineChars="200" w:firstLine="420"/>
    </w:pPr>
  </w:style>
  <w:style w:type="paragraph" w:styleId="af3">
    <w:name w:val="Document Map"/>
    <w:basedOn w:val="a"/>
    <w:link w:val="Char1"/>
    <w:rsid w:val="00DE3694"/>
    <w:rPr>
      <w:rFonts w:ascii="宋体"/>
      <w:sz w:val="18"/>
      <w:szCs w:val="18"/>
    </w:rPr>
  </w:style>
  <w:style w:type="character" w:customStyle="1" w:styleId="Char1">
    <w:name w:val="文档结构图 Char"/>
    <w:basedOn w:val="a0"/>
    <w:link w:val="af3"/>
    <w:rsid w:val="00DE369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3243426">
      <w:bodyDiv w:val="1"/>
      <w:marLeft w:val="0"/>
      <w:marRight w:val="0"/>
      <w:marTop w:val="0"/>
      <w:marBottom w:val="0"/>
      <w:divBdr>
        <w:top w:val="none" w:sz="0" w:space="0" w:color="auto"/>
        <w:left w:val="none" w:sz="0" w:space="0" w:color="auto"/>
        <w:bottom w:val="none" w:sz="0" w:space="0" w:color="auto"/>
        <w:right w:val="none" w:sz="0" w:space="0" w:color="auto"/>
      </w:divBdr>
    </w:div>
    <w:div w:id="14430877">
      <w:bodyDiv w:val="1"/>
      <w:marLeft w:val="0"/>
      <w:marRight w:val="0"/>
      <w:marTop w:val="0"/>
      <w:marBottom w:val="0"/>
      <w:divBdr>
        <w:top w:val="none" w:sz="0" w:space="0" w:color="auto"/>
        <w:left w:val="none" w:sz="0" w:space="0" w:color="auto"/>
        <w:bottom w:val="none" w:sz="0" w:space="0" w:color="auto"/>
        <w:right w:val="none" w:sz="0" w:space="0" w:color="auto"/>
      </w:divBdr>
    </w:div>
    <w:div w:id="18436408">
      <w:bodyDiv w:val="1"/>
      <w:marLeft w:val="0"/>
      <w:marRight w:val="0"/>
      <w:marTop w:val="0"/>
      <w:marBottom w:val="0"/>
      <w:divBdr>
        <w:top w:val="none" w:sz="0" w:space="0" w:color="auto"/>
        <w:left w:val="none" w:sz="0" w:space="0" w:color="auto"/>
        <w:bottom w:val="none" w:sz="0" w:space="0" w:color="auto"/>
        <w:right w:val="none" w:sz="0" w:space="0" w:color="auto"/>
      </w:divBdr>
    </w:div>
    <w:div w:id="18630401">
      <w:bodyDiv w:val="1"/>
      <w:marLeft w:val="0"/>
      <w:marRight w:val="0"/>
      <w:marTop w:val="0"/>
      <w:marBottom w:val="0"/>
      <w:divBdr>
        <w:top w:val="none" w:sz="0" w:space="0" w:color="auto"/>
        <w:left w:val="none" w:sz="0" w:space="0" w:color="auto"/>
        <w:bottom w:val="none" w:sz="0" w:space="0" w:color="auto"/>
        <w:right w:val="none" w:sz="0" w:space="0" w:color="auto"/>
      </w:divBdr>
    </w:div>
    <w:div w:id="19361231">
      <w:bodyDiv w:val="1"/>
      <w:marLeft w:val="0"/>
      <w:marRight w:val="0"/>
      <w:marTop w:val="0"/>
      <w:marBottom w:val="0"/>
      <w:divBdr>
        <w:top w:val="none" w:sz="0" w:space="0" w:color="auto"/>
        <w:left w:val="none" w:sz="0" w:space="0" w:color="auto"/>
        <w:bottom w:val="none" w:sz="0" w:space="0" w:color="auto"/>
        <w:right w:val="none" w:sz="0" w:space="0" w:color="auto"/>
      </w:divBdr>
    </w:div>
    <w:div w:id="25761322">
      <w:bodyDiv w:val="1"/>
      <w:marLeft w:val="0"/>
      <w:marRight w:val="0"/>
      <w:marTop w:val="0"/>
      <w:marBottom w:val="0"/>
      <w:divBdr>
        <w:top w:val="none" w:sz="0" w:space="0" w:color="auto"/>
        <w:left w:val="none" w:sz="0" w:space="0" w:color="auto"/>
        <w:bottom w:val="none" w:sz="0" w:space="0" w:color="auto"/>
        <w:right w:val="none" w:sz="0" w:space="0" w:color="auto"/>
      </w:divBdr>
    </w:div>
    <w:div w:id="31661579">
      <w:bodyDiv w:val="1"/>
      <w:marLeft w:val="0"/>
      <w:marRight w:val="0"/>
      <w:marTop w:val="0"/>
      <w:marBottom w:val="0"/>
      <w:divBdr>
        <w:top w:val="none" w:sz="0" w:space="0" w:color="auto"/>
        <w:left w:val="none" w:sz="0" w:space="0" w:color="auto"/>
        <w:bottom w:val="none" w:sz="0" w:space="0" w:color="auto"/>
        <w:right w:val="none" w:sz="0" w:space="0" w:color="auto"/>
      </w:divBdr>
    </w:div>
    <w:div w:id="31999985">
      <w:bodyDiv w:val="1"/>
      <w:marLeft w:val="0"/>
      <w:marRight w:val="0"/>
      <w:marTop w:val="0"/>
      <w:marBottom w:val="0"/>
      <w:divBdr>
        <w:top w:val="none" w:sz="0" w:space="0" w:color="auto"/>
        <w:left w:val="none" w:sz="0" w:space="0" w:color="auto"/>
        <w:bottom w:val="none" w:sz="0" w:space="0" w:color="auto"/>
        <w:right w:val="none" w:sz="0" w:space="0" w:color="auto"/>
      </w:divBdr>
    </w:div>
    <w:div w:id="35207295">
      <w:bodyDiv w:val="1"/>
      <w:marLeft w:val="0"/>
      <w:marRight w:val="0"/>
      <w:marTop w:val="0"/>
      <w:marBottom w:val="0"/>
      <w:divBdr>
        <w:top w:val="none" w:sz="0" w:space="0" w:color="auto"/>
        <w:left w:val="none" w:sz="0" w:space="0" w:color="auto"/>
        <w:bottom w:val="none" w:sz="0" w:space="0" w:color="auto"/>
        <w:right w:val="none" w:sz="0" w:space="0" w:color="auto"/>
      </w:divBdr>
    </w:div>
    <w:div w:id="38600836">
      <w:bodyDiv w:val="1"/>
      <w:marLeft w:val="0"/>
      <w:marRight w:val="0"/>
      <w:marTop w:val="0"/>
      <w:marBottom w:val="0"/>
      <w:divBdr>
        <w:top w:val="none" w:sz="0" w:space="0" w:color="auto"/>
        <w:left w:val="none" w:sz="0" w:space="0" w:color="auto"/>
        <w:bottom w:val="none" w:sz="0" w:space="0" w:color="auto"/>
        <w:right w:val="none" w:sz="0" w:space="0" w:color="auto"/>
      </w:divBdr>
    </w:div>
    <w:div w:id="42945167">
      <w:bodyDiv w:val="1"/>
      <w:marLeft w:val="0"/>
      <w:marRight w:val="0"/>
      <w:marTop w:val="0"/>
      <w:marBottom w:val="0"/>
      <w:divBdr>
        <w:top w:val="none" w:sz="0" w:space="0" w:color="auto"/>
        <w:left w:val="none" w:sz="0" w:space="0" w:color="auto"/>
        <w:bottom w:val="none" w:sz="0" w:space="0" w:color="auto"/>
        <w:right w:val="none" w:sz="0" w:space="0" w:color="auto"/>
      </w:divBdr>
    </w:div>
    <w:div w:id="44069846">
      <w:bodyDiv w:val="1"/>
      <w:marLeft w:val="0"/>
      <w:marRight w:val="0"/>
      <w:marTop w:val="0"/>
      <w:marBottom w:val="0"/>
      <w:divBdr>
        <w:top w:val="none" w:sz="0" w:space="0" w:color="auto"/>
        <w:left w:val="none" w:sz="0" w:space="0" w:color="auto"/>
        <w:bottom w:val="none" w:sz="0" w:space="0" w:color="auto"/>
        <w:right w:val="none" w:sz="0" w:space="0" w:color="auto"/>
      </w:divBdr>
    </w:div>
    <w:div w:id="54201427">
      <w:bodyDiv w:val="1"/>
      <w:marLeft w:val="0"/>
      <w:marRight w:val="0"/>
      <w:marTop w:val="0"/>
      <w:marBottom w:val="0"/>
      <w:divBdr>
        <w:top w:val="none" w:sz="0" w:space="0" w:color="auto"/>
        <w:left w:val="none" w:sz="0" w:space="0" w:color="auto"/>
        <w:bottom w:val="none" w:sz="0" w:space="0" w:color="auto"/>
        <w:right w:val="none" w:sz="0" w:space="0" w:color="auto"/>
      </w:divBdr>
    </w:div>
    <w:div w:id="60448556">
      <w:bodyDiv w:val="1"/>
      <w:marLeft w:val="0"/>
      <w:marRight w:val="0"/>
      <w:marTop w:val="0"/>
      <w:marBottom w:val="0"/>
      <w:divBdr>
        <w:top w:val="none" w:sz="0" w:space="0" w:color="auto"/>
        <w:left w:val="none" w:sz="0" w:space="0" w:color="auto"/>
        <w:bottom w:val="none" w:sz="0" w:space="0" w:color="auto"/>
        <w:right w:val="none" w:sz="0" w:space="0" w:color="auto"/>
      </w:divBdr>
    </w:div>
    <w:div w:id="62921502">
      <w:bodyDiv w:val="1"/>
      <w:marLeft w:val="0"/>
      <w:marRight w:val="0"/>
      <w:marTop w:val="0"/>
      <w:marBottom w:val="0"/>
      <w:divBdr>
        <w:top w:val="none" w:sz="0" w:space="0" w:color="auto"/>
        <w:left w:val="none" w:sz="0" w:space="0" w:color="auto"/>
        <w:bottom w:val="none" w:sz="0" w:space="0" w:color="auto"/>
        <w:right w:val="none" w:sz="0" w:space="0" w:color="auto"/>
      </w:divBdr>
    </w:div>
    <w:div w:id="65422834">
      <w:bodyDiv w:val="1"/>
      <w:marLeft w:val="0"/>
      <w:marRight w:val="0"/>
      <w:marTop w:val="0"/>
      <w:marBottom w:val="0"/>
      <w:divBdr>
        <w:top w:val="none" w:sz="0" w:space="0" w:color="auto"/>
        <w:left w:val="none" w:sz="0" w:space="0" w:color="auto"/>
        <w:bottom w:val="none" w:sz="0" w:space="0" w:color="auto"/>
        <w:right w:val="none" w:sz="0" w:space="0" w:color="auto"/>
      </w:divBdr>
    </w:div>
    <w:div w:id="71394942">
      <w:bodyDiv w:val="1"/>
      <w:marLeft w:val="0"/>
      <w:marRight w:val="0"/>
      <w:marTop w:val="0"/>
      <w:marBottom w:val="0"/>
      <w:divBdr>
        <w:top w:val="none" w:sz="0" w:space="0" w:color="auto"/>
        <w:left w:val="none" w:sz="0" w:space="0" w:color="auto"/>
        <w:bottom w:val="none" w:sz="0" w:space="0" w:color="auto"/>
        <w:right w:val="none" w:sz="0" w:space="0" w:color="auto"/>
      </w:divBdr>
    </w:div>
    <w:div w:id="72749748">
      <w:bodyDiv w:val="1"/>
      <w:marLeft w:val="0"/>
      <w:marRight w:val="0"/>
      <w:marTop w:val="0"/>
      <w:marBottom w:val="0"/>
      <w:divBdr>
        <w:top w:val="none" w:sz="0" w:space="0" w:color="auto"/>
        <w:left w:val="none" w:sz="0" w:space="0" w:color="auto"/>
        <w:bottom w:val="none" w:sz="0" w:space="0" w:color="auto"/>
        <w:right w:val="none" w:sz="0" w:space="0" w:color="auto"/>
      </w:divBdr>
    </w:div>
    <w:div w:id="80413765">
      <w:bodyDiv w:val="1"/>
      <w:marLeft w:val="0"/>
      <w:marRight w:val="0"/>
      <w:marTop w:val="0"/>
      <w:marBottom w:val="0"/>
      <w:divBdr>
        <w:top w:val="none" w:sz="0" w:space="0" w:color="auto"/>
        <w:left w:val="none" w:sz="0" w:space="0" w:color="auto"/>
        <w:bottom w:val="none" w:sz="0" w:space="0" w:color="auto"/>
        <w:right w:val="none" w:sz="0" w:space="0" w:color="auto"/>
      </w:divBdr>
    </w:div>
    <w:div w:id="81880104">
      <w:bodyDiv w:val="1"/>
      <w:marLeft w:val="0"/>
      <w:marRight w:val="0"/>
      <w:marTop w:val="0"/>
      <w:marBottom w:val="0"/>
      <w:divBdr>
        <w:top w:val="none" w:sz="0" w:space="0" w:color="auto"/>
        <w:left w:val="none" w:sz="0" w:space="0" w:color="auto"/>
        <w:bottom w:val="none" w:sz="0" w:space="0" w:color="auto"/>
        <w:right w:val="none" w:sz="0" w:space="0" w:color="auto"/>
      </w:divBdr>
    </w:div>
    <w:div w:id="86312593">
      <w:bodyDiv w:val="1"/>
      <w:marLeft w:val="0"/>
      <w:marRight w:val="0"/>
      <w:marTop w:val="0"/>
      <w:marBottom w:val="0"/>
      <w:divBdr>
        <w:top w:val="none" w:sz="0" w:space="0" w:color="auto"/>
        <w:left w:val="none" w:sz="0" w:space="0" w:color="auto"/>
        <w:bottom w:val="none" w:sz="0" w:space="0" w:color="auto"/>
        <w:right w:val="none" w:sz="0" w:space="0" w:color="auto"/>
      </w:divBdr>
    </w:div>
    <w:div w:id="87502170">
      <w:bodyDiv w:val="1"/>
      <w:marLeft w:val="0"/>
      <w:marRight w:val="0"/>
      <w:marTop w:val="0"/>
      <w:marBottom w:val="0"/>
      <w:divBdr>
        <w:top w:val="none" w:sz="0" w:space="0" w:color="auto"/>
        <w:left w:val="none" w:sz="0" w:space="0" w:color="auto"/>
        <w:bottom w:val="none" w:sz="0" w:space="0" w:color="auto"/>
        <w:right w:val="none" w:sz="0" w:space="0" w:color="auto"/>
      </w:divBdr>
    </w:div>
    <w:div w:id="88744290">
      <w:bodyDiv w:val="1"/>
      <w:marLeft w:val="0"/>
      <w:marRight w:val="0"/>
      <w:marTop w:val="0"/>
      <w:marBottom w:val="0"/>
      <w:divBdr>
        <w:top w:val="none" w:sz="0" w:space="0" w:color="auto"/>
        <w:left w:val="none" w:sz="0" w:space="0" w:color="auto"/>
        <w:bottom w:val="none" w:sz="0" w:space="0" w:color="auto"/>
        <w:right w:val="none" w:sz="0" w:space="0" w:color="auto"/>
      </w:divBdr>
    </w:div>
    <w:div w:id="90316746">
      <w:bodyDiv w:val="1"/>
      <w:marLeft w:val="0"/>
      <w:marRight w:val="0"/>
      <w:marTop w:val="0"/>
      <w:marBottom w:val="0"/>
      <w:divBdr>
        <w:top w:val="none" w:sz="0" w:space="0" w:color="auto"/>
        <w:left w:val="none" w:sz="0" w:space="0" w:color="auto"/>
        <w:bottom w:val="none" w:sz="0" w:space="0" w:color="auto"/>
        <w:right w:val="none" w:sz="0" w:space="0" w:color="auto"/>
      </w:divBdr>
    </w:div>
    <w:div w:id="98718263">
      <w:bodyDiv w:val="1"/>
      <w:marLeft w:val="0"/>
      <w:marRight w:val="0"/>
      <w:marTop w:val="0"/>
      <w:marBottom w:val="0"/>
      <w:divBdr>
        <w:top w:val="none" w:sz="0" w:space="0" w:color="auto"/>
        <w:left w:val="none" w:sz="0" w:space="0" w:color="auto"/>
        <w:bottom w:val="none" w:sz="0" w:space="0" w:color="auto"/>
        <w:right w:val="none" w:sz="0" w:space="0" w:color="auto"/>
      </w:divBdr>
    </w:div>
    <w:div w:id="100348078">
      <w:bodyDiv w:val="1"/>
      <w:marLeft w:val="0"/>
      <w:marRight w:val="0"/>
      <w:marTop w:val="0"/>
      <w:marBottom w:val="0"/>
      <w:divBdr>
        <w:top w:val="none" w:sz="0" w:space="0" w:color="auto"/>
        <w:left w:val="none" w:sz="0" w:space="0" w:color="auto"/>
        <w:bottom w:val="none" w:sz="0" w:space="0" w:color="auto"/>
        <w:right w:val="none" w:sz="0" w:space="0" w:color="auto"/>
      </w:divBdr>
    </w:div>
    <w:div w:id="107893568">
      <w:bodyDiv w:val="1"/>
      <w:marLeft w:val="0"/>
      <w:marRight w:val="0"/>
      <w:marTop w:val="0"/>
      <w:marBottom w:val="0"/>
      <w:divBdr>
        <w:top w:val="none" w:sz="0" w:space="0" w:color="auto"/>
        <w:left w:val="none" w:sz="0" w:space="0" w:color="auto"/>
        <w:bottom w:val="none" w:sz="0" w:space="0" w:color="auto"/>
        <w:right w:val="none" w:sz="0" w:space="0" w:color="auto"/>
      </w:divBdr>
    </w:div>
    <w:div w:id="107939590">
      <w:bodyDiv w:val="1"/>
      <w:marLeft w:val="0"/>
      <w:marRight w:val="0"/>
      <w:marTop w:val="0"/>
      <w:marBottom w:val="0"/>
      <w:divBdr>
        <w:top w:val="none" w:sz="0" w:space="0" w:color="auto"/>
        <w:left w:val="none" w:sz="0" w:space="0" w:color="auto"/>
        <w:bottom w:val="none" w:sz="0" w:space="0" w:color="auto"/>
        <w:right w:val="none" w:sz="0" w:space="0" w:color="auto"/>
      </w:divBdr>
    </w:div>
    <w:div w:id="116338375">
      <w:bodyDiv w:val="1"/>
      <w:marLeft w:val="0"/>
      <w:marRight w:val="0"/>
      <w:marTop w:val="0"/>
      <w:marBottom w:val="0"/>
      <w:divBdr>
        <w:top w:val="none" w:sz="0" w:space="0" w:color="auto"/>
        <w:left w:val="none" w:sz="0" w:space="0" w:color="auto"/>
        <w:bottom w:val="none" w:sz="0" w:space="0" w:color="auto"/>
        <w:right w:val="none" w:sz="0" w:space="0" w:color="auto"/>
      </w:divBdr>
    </w:div>
    <w:div w:id="119153621">
      <w:bodyDiv w:val="1"/>
      <w:marLeft w:val="0"/>
      <w:marRight w:val="0"/>
      <w:marTop w:val="0"/>
      <w:marBottom w:val="0"/>
      <w:divBdr>
        <w:top w:val="none" w:sz="0" w:space="0" w:color="auto"/>
        <w:left w:val="none" w:sz="0" w:space="0" w:color="auto"/>
        <w:bottom w:val="none" w:sz="0" w:space="0" w:color="auto"/>
        <w:right w:val="none" w:sz="0" w:space="0" w:color="auto"/>
      </w:divBdr>
    </w:div>
    <w:div w:id="121924139">
      <w:bodyDiv w:val="1"/>
      <w:marLeft w:val="0"/>
      <w:marRight w:val="0"/>
      <w:marTop w:val="0"/>
      <w:marBottom w:val="0"/>
      <w:divBdr>
        <w:top w:val="none" w:sz="0" w:space="0" w:color="auto"/>
        <w:left w:val="none" w:sz="0" w:space="0" w:color="auto"/>
        <w:bottom w:val="none" w:sz="0" w:space="0" w:color="auto"/>
        <w:right w:val="none" w:sz="0" w:space="0" w:color="auto"/>
      </w:divBdr>
    </w:div>
    <w:div w:id="122776154">
      <w:bodyDiv w:val="1"/>
      <w:marLeft w:val="0"/>
      <w:marRight w:val="0"/>
      <w:marTop w:val="0"/>
      <w:marBottom w:val="0"/>
      <w:divBdr>
        <w:top w:val="none" w:sz="0" w:space="0" w:color="auto"/>
        <w:left w:val="none" w:sz="0" w:space="0" w:color="auto"/>
        <w:bottom w:val="none" w:sz="0" w:space="0" w:color="auto"/>
        <w:right w:val="none" w:sz="0" w:space="0" w:color="auto"/>
      </w:divBdr>
    </w:div>
    <w:div w:id="124588026">
      <w:bodyDiv w:val="1"/>
      <w:marLeft w:val="0"/>
      <w:marRight w:val="0"/>
      <w:marTop w:val="0"/>
      <w:marBottom w:val="0"/>
      <w:divBdr>
        <w:top w:val="none" w:sz="0" w:space="0" w:color="auto"/>
        <w:left w:val="none" w:sz="0" w:space="0" w:color="auto"/>
        <w:bottom w:val="none" w:sz="0" w:space="0" w:color="auto"/>
        <w:right w:val="none" w:sz="0" w:space="0" w:color="auto"/>
      </w:divBdr>
    </w:div>
    <w:div w:id="128137488">
      <w:bodyDiv w:val="1"/>
      <w:marLeft w:val="0"/>
      <w:marRight w:val="0"/>
      <w:marTop w:val="0"/>
      <w:marBottom w:val="0"/>
      <w:divBdr>
        <w:top w:val="none" w:sz="0" w:space="0" w:color="auto"/>
        <w:left w:val="none" w:sz="0" w:space="0" w:color="auto"/>
        <w:bottom w:val="none" w:sz="0" w:space="0" w:color="auto"/>
        <w:right w:val="none" w:sz="0" w:space="0" w:color="auto"/>
      </w:divBdr>
    </w:div>
    <w:div w:id="130221791">
      <w:bodyDiv w:val="1"/>
      <w:marLeft w:val="0"/>
      <w:marRight w:val="0"/>
      <w:marTop w:val="0"/>
      <w:marBottom w:val="0"/>
      <w:divBdr>
        <w:top w:val="none" w:sz="0" w:space="0" w:color="auto"/>
        <w:left w:val="none" w:sz="0" w:space="0" w:color="auto"/>
        <w:bottom w:val="none" w:sz="0" w:space="0" w:color="auto"/>
        <w:right w:val="none" w:sz="0" w:space="0" w:color="auto"/>
      </w:divBdr>
    </w:div>
    <w:div w:id="131681278">
      <w:bodyDiv w:val="1"/>
      <w:marLeft w:val="0"/>
      <w:marRight w:val="0"/>
      <w:marTop w:val="0"/>
      <w:marBottom w:val="0"/>
      <w:divBdr>
        <w:top w:val="none" w:sz="0" w:space="0" w:color="auto"/>
        <w:left w:val="none" w:sz="0" w:space="0" w:color="auto"/>
        <w:bottom w:val="none" w:sz="0" w:space="0" w:color="auto"/>
        <w:right w:val="none" w:sz="0" w:space="0" w:color="auto"/>
      </w:divBdr>
    </w:div>
    <w:div w:id="132142531">
      <w:bodyDiv w:val="1"/>
      <w:marLeft w:val="0"/>
      <w:marRight w:val="0"/>
      <w:marTop w:val="0"/>
      <w:marBottom w:val="0"/>
      <w:divBdr>
        <w:top w:val="none" w:sz="0" w:space="0" w:color="auto"/>
        <w:left w:val="none" w:sz="0" w:space="0" w:color="auto"/>
        <w:bottom w:val="none" w:sz="0" w:space="0" w:color="auto"/>
        <w:right w:val="none" w:sz="0" w:space="0" w:color="auto"/>
      </w:divBdr>
    </w:div>
    <w:div w:id="133105349">
      <w:bodyDiv w:val="1"/>
      <w:marLeft w:val="0"/>
      <w:marRight w:val="0"/>
      <w:marTop w:val="0"/>
      <w:marBottom w:val="0"/>
      <w:divBdr>
        <w:top w:val="none" w:sz="0" w:space="0" w:color="auto"/>
        <w:left w:val="none" w:sz="0" w:space="0" w:color="auto"/>
        <w:bottom w:val="none" w:sz="0" w:space="0" w:color="auto"/>
        <w:right w:val="none" w:sz="0" w:space="0" w:color="auto"/>
      </w:divBdr>
    </w:div>
    <w:div w:id="134224623">
      <w:bodyDiv w:val="1"/>
      <w:marLeft w:val="0"/>
      <w:marRight w:val="0"/>
      <w:marTop w:val="0"/>
      <w:marBottom w:val="0"/>
      <w:divBdr>
        <w:top w:val="none" w:sz="0" w:space="0" w:color="auto"/>
        <w:left w:val="none" w:sz="0" w:space="0" w:color="auto"/>
        <w:bottom w:val="none" w:sz="0" w:space="0" w:color="auto"/>
        <w:right w:val="none" w:sz="0" w:space="0" w:color="auto"/>
      </w:divBdr>
    </w:div>
    <w:div w:id="144125950">
      <w:bodyDiv w:val="1"/>
      <w:marLeft w:val="0"/>
      <w:marRight w:val="0"/>
      <w:marTop w:val="0"/>
      <w:marBottom w:val="0"/>
      <w:divBdr>
        <w:top w:val="none" w:sz="0" w:space="0" w:color="auto"/>
        <w:left w:val="none" w:sz="0" w:space="0" w:color="auto"/>
        <w:bottom w:val="none" w:sz="0" w:space="0" w:color="auto"/>
        <w:right w:val="none" w:sz="0" w:space="0" w:color="auto"/>
      </w:divBdr>
    </w:div>
    <w:div w:id="144275354">
      <w:bodyDiv w:val="1"/>
      <w:marLeft w:val="0"/>
      <w:marRight w:val="0"/>
      <w:marTop w:val="0"/>
      <w:marBottom w:val="0"/>
      <w:divBdr>
        <w:top w:val="none" w:sz="0" w:space="0" w:color="auto"/>
        <w:left w:val="none" w:sz="0" w:space="0" w:color="auto"/>
        <w:bottom w:val="none" w:sz="0" w:space="0" w:color="auto"/>
        <w:right w:val="none" w:sz="0" w:space="0" w:color="auto"/>
      </w:divBdr>
    </w:div>
    <w:div w:id="148597345">
      <w:bodyDiv w:val="1"/>
      <w:marLeft w:val="0"/>
      <w:marRight w:val="0"/>
      <w:marTop w:val="0"/>
      <w:marBottom w:val="0"/>
      <w:divBdr>
        <w:top w:val="none" w:sz="0" w:space="0" w:color="auto"/>
        <w:left w:val="none" w:sz="0" w:space="0" w:color="auto"/>
        <w:bottom w:val="none" w:sz="0" w:space="0" w:color="auto"/>
        <w:right w:val="none" w:sz="0" w:space="0" w:color="auto"/>
      </w:divBdr>
    </w:div>
    <w:div w:id="149100151">
      <w:bodyDiv w:val="1"/>
      <w:marLeft w:val="0"/>
      <w:marRight w:val="0"/>
      <w:marTop w:val="0"/>
      <w:marBottom w:val="0"/>
      <w:divBdr>
        <w:top w:val="none" w:sz="0" w:space="0" w:color="auto"/>
        <w:left w:val="none" w:sz="0" w:space="0" w:color="auto"/>
        <w:bottom w:val="none" w:sz="0" w:space="0" w:color="auto"/>
        <w:right w:val="none" w:sz="0" w:space="0" w:color="auto"/>
      </w:divBdr>
    </w:div>
    <w:div w:id="150415655">
      <w:bodyDiv w:val="1"/>
      <w:marLeft w:val="0"/>
      <w:marRight w:val="0"/>
      <w:marTop w:val="0"/>
      <w:marBottom w:val="0"/>
      <w:divBdr>
        <w:top w:val="none" w:sz="0" w:space="0" w:color="auto"/>
        <w:left w:val="none" w:sz="0" w:space="0" w:color="auto"/>
        <w:bottom w:val="none" w:sz="0" w:space="0" w:color="auto"/>
        <w:right w:val="none" w:sz="0" w:space="0" w:color="auto"/>
      </w:divBdr>
    </w:div>
    <w:div w:id="155920503">
      <w:bodyDiv w:val="1"/>
      <w:marLeft w:val="0"/>
      <w:marRight w:val="0"/>
      <w:marTop w:val="0"/>
      <w:marBottom w:val="0"/>
      <w:divBdr>
        <w:top w:val="none" w:sz="0" w:space="0" w:color="auto"/>
        <w:left w:val="none" w:sz="0" w:space="0" w:color="auto"/>
        <w:bottom w:val="none" w:sz="0" w:space="0" w:color="auto"/>
        <w:right w:val="none" w:sz="0" w:space="0" w:color="auto"/>
      </w:divBdr>
    </w:div>
    <w:div w:id="157893870">
      <w:bodyDiv w:val="1"/>
      <w:marLeft w:val="0"/>
      <w:marRight w:val="0"/>
      <w:marTop w:val="0"/>
      <w:marBottom w:val="0"/>
      <w:divBdr>
        <w:top w:val="none" w:sz="0" w:space="0" w:color="auto"/>
        <w:left w:val="none" w:sz="0" w:space="0" w:color="auto"/>
        <w:bottom w:val="none" w:sz="0" w:space="0" w:color="auto"/>
        <w:right w:val="none" w:sz="0" w:space="0" w:color="auto"/>
      </w:divBdr>
    </w:div>
    <w:div w:id="158085151">
      <w:bodyDiv w:val="1"/>
      <w:marLeft w:val="0"/>
      <w:marRight w:val="0"/>
      <w:marTop w:val="0"/>
      <w:marBottom w:val="0"/>
      <w:divBdr>
        <w:top w:val="none" w:sz="0" w:space="0" w:color="auto"/>
        <w:left w:val="none" w:sz="0" w:space="0" w:color="auto"/>
        <w:bottom w:val="none" w:sz="0" w:space="0" w:color="auto"/>
        <w:right w:val="none" w:sz="0" w:space="0" w:color="auto"/>
      </w:divBdr>
    </w:div>
    <w:div w:id="158348376">
      <w:bodyDiv w:val="1"/>
      <w:marLeft w:val="0"/>
      <w:marRight w:val="0"/>
      <w:marTop w:val="0"/>
      <w:marBottom w:val="0"/>
      <w:divBdr>
        <w:top w:val="none" w:sz="0" w:space="0" w:color="auto"/>
        <w:left w:val="none" w:sz="0" w:space="0" w:color="auto"/>
        <w:bottom w:val="none" w:sz="0" w:space="0" w:color="auto"/>
        <w:right w:val="none" w:sz="0" w:space="0" w:color="auto"/>
      </w:divBdr>
    </w:div>
    <w:div w:id="159736494">
      <w:bodyDiv w:val="1"/>
      <w:marLeft w:val="0"/>
      <w:marRight w:val="0"/>
      <w:marTop w:val="0"/>
      <w:marBottom w:val="0"/>
      <w:divBdr>
        <w:top w:val="none" w:sz="0" w:space="0" w:color="auto"/>
        <w:left w:val="none" w:sz="0" w:space="0" w:color="auto"/>
        <w:bottom w:val="none" w:sz="0" w:space="0" w:color="auto"/>
        <w:right w:val="none" w:sz="0" w:space="0" w:color="auto"/>
      </w:divBdr>
    </w:div>
    <w:div w:id="160197770">
      <w:bodyDiv w:val="1"/>
      <w:marLeft w:val="0"/>
      <w:marRight w:val="0"/>
      <w:marTop w:val="0"/>
      <w:marBottom w:val="0"/>
      <w:divBdr>
        <w:top w:val="none" w:sz="0" w:space="0" w:color="auto"/>
        <w:left w:val="none" w:sz="0" w:space="0" w:color="auto"/>
        <w:bottom w:val="none" w:sz="0" w:space="0" w:color="auto"/>
        <w:right w:val="none" w:sz="0" w:space="0" w:color="auto"/>
      </w:divBdr>
    </w:div>
    <w:div w:id="160393392">
      <w:bodyDiv w:val="1"/>
      <w:marLeft w:val="0"/>
      <w:marRight w:val="0"/>
      <w:marTop w:val="0"/>
      <w:marBottom w:val="0"/>
      <w:divBdr>
        <w:top w:val="none" w:sz="0" w:space="0" w:color="auto"/>
        <w:left w:val="none" w:sz="0" w:space="0" w:color="auto"/>
        <w:bottom w:val="none" w:sz="0" w:space="0" w:color="auto"/>
        <w:right w:val="none" w:sz="0" w:space="0" w:color="auto"/>
      </w:divBdr>
    </w:div>
    <w:div w:id="165946425">
      <w:bodyDiv w:val="1"/>
      <w:marLeft w:val="0"/>
      <w:marRight w:val="0"/>
      <w:marTop w:val="0"/>
      <w:marBottom w:val="0"/>
      <w:divBdr>
        <w:top w:val="none" w:sz="0" w:space="0" w:color="auto"/>
        <w:left w:val="none" w:sz="0" w:space="0" w:color="auto"/>
        <w:bottom w:val="none" w:sz="0" w:space="0" w:color="auto"/>
        <w:right w:val="none" w:sz="0" w:space="0" w:color="auto"/>
      </w:divBdr>
    </w:div>
    <w:div w:id="167988590">
      <w:bodyDiv w:val="1"/>
      <w:marLeft w:val="0"/>
      <w:marRight w:val="0"/>
      <w:marTop w:val="0"/>
      <w:marBottom w:val="0"/>
      <w:divBdr>
        <w:top w:val="none" w:sz="0" w:space="0" w:color="auto"/>
        <w:left w:val="none" w:sz="0" w:space="0" w:color="auto"/>
        <w:bottom w:val="none" w:sz="0" w:space="0" w:color="auto"/>
        <w:right w:val="none" w:sz="0" w:space="0" w:color="auto"/>
      </w:divBdr>
    </w:div>
    <w:div w:id="170075083">
      <w:bodyDiv w:val="1"/>
      <w:marLeft w:val="0"/>
      <w:marRight w:val="0"/>
      <w:marTop w:val="0"/>
      <w:marBottom w:val="0"/>
      <w:divBdr>
        <w:top w:val="none" w:sz="0" w:space="0" w:color="auto"/>
        <w:left w:val="none" w:sz="0" w:space="0" w:color="auto"/>
        <w:bottom w:val="none" w:sz="0" w:space="0" w:color="auto"/>
        <w:right w:val="none" w:sz="0" w:space="0" w:color="auto"/>
      </w:divBdr>
    </w:div>
    <w:div w:id="189879362">
      <w:bodyDiv w:val="1"/>
      <w:marLeft w:val="0"/>
      <w:marRight w:val="0"/>
      <w:marTop w:val="0"/>
      <w:marBottom w:val="0"/>
      <w:divBdr>
        <w:top w:val="none" w:sz="0" w:space="0" w:color="auto"/>
        <w:left w:val="none" w:sz="0" w:space="0" w:color="auto"/>
        <w:bottom w:val="none" w:sz="0" w:space="0" w:color="auto"/>
        <w:right w:val="none" w:sz="0" w:space="0" w:color="auto"/>
      </w:divBdr>
    </w:div>
    <w:div w:id="196357070">
      <w:bodyDiv w:val="1"/>
      <w:marLeft w:val="0"/>
      <w:marRight w:val="0"/>
      <w:marTop w:val="0"/>
      <w:marBottom w:val="0"/>
      <w:divBdr>
        <w:top w:val="none" w:sz="0" w:space="0" w:color="auto"/>
        <w:left w:val="none" w:sz="0" w:space="0" w:color="auto"/>
        <w:bottom w:val="none" w:sz="0" w:space="0" w:color="auto"/>
        <w:right w:val="none" w:sz="0" w:space="0" w:color="auto"/>
      </w:divBdr>
    </w:div>
    <w:div w:id="201091361">
      <w:bodyDiv w:val="1"/>
      <w:marLeft w:val="0"/>
      <w:marRight w:val="0"/>
      <w:marTop w:val="0"/>
      <w:marBottom w:val="0"/>
      <w:divBdr>
        <w:top w:val="none" w:sz="0" w:space="0" w:color="auto"/>
        <w:left w:val="none" w:sz="0" w:space="0" w:color="auto"/>
        <w:bottom w:val="none" w:sz="0" w:space="0" w:color="auto"/>
        <w:right w:val="none" w:sz="0" w:space="0" w:color="auto"/>
      </w:divBdr>
    </w:div>
    <w:div w:id="206334410">
      <w:bodyDiv w:val="1"/>
      <w:marLeft w:val="0"/>
      <w:marRight w:val="0"/>
      <w:marTop w:val="0"/>
      <w:marBottom w:val="0"/>
      <w:divBdr>
        <w:top w:val="none" w:sz="0" w:space="0" w:color="auto"/>
        <w:left w:val="none" w:sz="0" w:space="0" w:color="auto"/>
        <w:bottom w:val="none" w:sz="0" w:space="0" w:color="auto"/>
        <w:right w:val="none" w:sz="0" w:space="0" w:color="auto"/>
      </w:divBdr>
    </w:div>
    <w:div w:id="207960244">
      <w:bodyDiv w:val="1"/>
      <w:marLeft w:val="0"/>
      <w:marRight w:val="0"/>
      <w:marTop w:val="0"/>
      <w:marBottom w:val="0"/>
      <w:divBdr>
        <w:top w:val="none" w:sz="0" w:space="0" w:color="auto"/>
        <w:left w:val="none" w:sz="0" w:space="0" w:color="auto"/>
        <w:bottom w:val="none" w:sz="0" w:space="0" w:color="auto"/>
        <w:right w:val="none" w:sz="0" w:space="0" w:color="auto"/>
      </w:divBdr>
    </w:div>
    <w:div w:id="211233676">
      <w:bodyDiv w:val="1"/>
      <w:marLeft w:val="0"/>
      <w:marRight w:val="0"/>
      <w:marTop w:val="0"/>
      <w:marBottom w:val="0"/>
      <w:divBdr>
        <w:top w:val="none" w:sz="0" w:space="0" w:color="auto"/>
        <w:left w:val="none" w:sz="0" w:space="0" w:color="auto"/>
        <w:bottom w:val="none" w:sz="0" w:space="0" w:color="auto"/>
        <w:right w:val="none" w:sz="0" w:space="0" w:color="auto"/>
      </w:divBdr>
    </w:div>
    <w:div w:id="215048189">
      <w:bodyDiv w:val="1"/>
      <w:marLeft w:val="0"/>
      <w:marRight w:val="0"/>
      <w:marTop w:val="0"/>
      <w:marBottom w:val="0"/>
      <w:divBdr>
        <w:top w:val="none" w:sz="0" w:space="0" w:color="auto"/>
        <w:left w:val="none" w:sz="0" w:space="0" w:color="auto"/>
        <w:bottom w:val="none" w:sz="0" w:space="0" w:color="auto"/>
        <w:right w:val="none" w:sz="0" w:space="0" w:color="auto"/>
      </w:divBdr>
    </w:div>
    <w:div w:id="215899645">
      <w:bodyDiv w:val="1"/>
      <w:marLeft w:val="0"/>
      <w:marRight w:val="0"/>
      <w:marTop w:val="0"/>
      <w:marBottom w:val="0"/>
      <w:divBdr>
        <w:top w:val="none" w:sz="0" w:space="0" w:color="auto"/>
        <w:left w:val="none" w:sz="0" w:space="0" w:color="auto"/>
        <w:bottom w:val="none" w:sz="0" w:space="0" w:color="auto"/>
        <w:right w:val="none" w:sz="0" w:space="0" w:color="auto"/>
      </w:divBdr>
    </w:div>
    <w:div w:id="222183065">
      <w:bodyDiv w:val="1"/>
      <w:marLeft w:val="0"/>
      <w:marRight w:val="0"/>
      <w:marTop w:val="0"/>
      <w:marBottom w:val="0"/>
      <w:divBdr>
        <w:top w:val="none" w:sz="0" w:space="0" w:color="auto"/>
        <w:left w:val="none" w:sz="0" w:space="0" w:color="auto"/>
        <w:bottom w:val="none" w:sz="0" w:space="0" w:color="auto"/>
        <w:right w:val="none" w:sz="0" w:space="0" w:color="auto"/>
      </w:divBdr>
    </w:div>
    <w:div w:id="222369803">
      <w:bodyDiv w:val="1"/>
      <w:marLeft w:val="0"/>
      <w:marRight w:val="0"/>
      <w:marTop w:val="0"/>
      <w:marBottom w:val="0"/>
      <w:divBdr>
        <w:top w:val="none" w:sz="0" w:space="0" w:color="auto"/>
        <w:left w:val="none" w:sz="0" w:space="0" w:color="auto"/>
        <w:bottom w:val="none" w:sz="0" w:space="0" w:color="auto"/>
        <w:right w:val="none" w:sz="0" w:space="0" w:color="auto"/>
      </w:divBdr>
    </w:div>
    <w:div w:id="227615827">
      <w:bodyDiv w:val="1"/>
      <w:marLeft w:val="0"/>
      <w:marRight w:val="0"/>
      <w:marTop w:val="0"/>
      <w:marBottom w:val="0"/>
      <w:divBdr>
        <w:top w:val="none" w:sz="0" w:space="0" w:color="auto"/>
        <w:left w:val="none" w:sz="0" w:space="0" w:color="auto"/>
        <w:bottom w:val="none" w:sz="0" w:space="0" w:color="auto"/>
        <w:right w:val="none" w:sz="0" w:space="0" w:color="auto"/>
      </w:divBdr>
    </w:div>
    <w:div w:id="228882380">
      <w:bodyDiv w:val="1"/>
      <w:marLeft w:val="0"/>
      <w:marRight w:val="0"/>
      <w:marTop w:val="0"/>
      <w:marBottom w:val="0"/>
      <w:divBdr>
        <w:top w:val="none" w:sz="0" w:space="0" w:color="auto"/>
        <w:left w:val="none" w:sz="0" w:space="0" w:color="auto"/>
        <w:bottom w:val="none" w:sz="0" w:space="0" w:color="auto"/>
        <w:right w:val="none" w:sz="0" w:space="0" w:color="auto"/>
      </w:divBdr>
    </w:div>
    <w:div w:id="232666857">
      <w:bodyDiv w:val="1"/>
      <w:marLeft w:val="0"/>
      <w:marRight w:val="0"/>
      <w:marTop w:val="0"/>
      <w:marBottom w:val="0"/>
      <w:divBdr>
        <w:top w:val="none" w:sz="0" w:space="0" w:color="auto"/>
        <w:left w:val="none" w:sz="0" w:space="0" w:color="auto"/>
        <w:bottom w:val="none" w:sz="0" w:space="0" w:color="auto"/>
        <w:right w:val="none" w:sz="0" w:space="0" w:color="auto"/>
      </w:divBdr>
    </w:div>
    <w:div w:id="235209195">
      <w:bodyDiv w:val="1"/>
      <w:marLeft w:val="0"/>
      <w:marRight w:val="0"/>
      <w:marTop w:val="0"/>
      <w:marBottom w:val="0"/>
      <w:divBdr>
        <w:top w:val="none" w:sz="0" w:space="0" w:color="auto"/>
        <w:left w:val="none" w:sz="0" w:space="0" w:color="auto"/>
        <w:bottom w:val="none" w:sz="0" w:space="0" w:color="auto"/>
        <w:right w:val="none" w:sz="0" w:space="0" w:color="auto"/>
      </w:divBdr>
    </w:div>
    <w:div w:id="235945877">
      <w:bodyDiv w:val="1"/>
      <w:marLeft w:val="0"/>
      <w:marRight w:val="0"/>
      <w:marTop w:val="0"/>
      <w:marBottom w:val="0"/>
      <w:divBdr>
        <w:top w:val="none" w:sz="0" w:space="0" w:color="auto"/>
        <w:left w:val="none" w:sz="0" w:space="0" w:color="auto"/>
        <w:bottom w:val="none" w:sz="0" w:space="0" w:color="auto"/>
        <w:right w:val="none" w:sz="0" w:space="0" w:color="auto"/>
      </w:divBdr>
    </w:div>
    <w:div w:id="237446213">
      <w:bodyDiv w:val="1"/>
      <w:marLeft w:val="0"/>
      <w:marRight w:val="0"/>
      <w:marTop w:val="0"/>
      <w:marBottom w:val="0"/>
      <w:divBdr>
        <w:top w:val="none" w:sz="0" w:space="0" w:color="auto"/>
        <w:left w:val="none" w:sz="0" w:space="0" w:color="auto"/>
        <w:bottom w:val="none" w:sz="0" w:space="0" w:color="auto"/>
        <w:right w:val="none" w:sz="0" w:space="0" w:color="auto"/>
      </w:divBdr>
    </w:div>
    <w:div w:id="240453273">
      <w:bodyDiv w:val="1"/>
      <w:marLeft w:val="0"/>
      <w:marRight w:val="0"/>
      <w:marTop w:val="0"/>
      <w:marBottom w:val="0"/>
      <w:divBdr>
        <w:top w:val="none" w:sz="0" w:space="0" w:color="auto"/>
        <w:left w:val="none" w:sz="0" w:space="0" w:color="auto"/>
        <w:bottom w:val="none" w:sz="0" w:space="0" w:color="auto"/>
        <w:right w:val="none" w:sz="0" w:space="0" w:color="auto"/>
      </w:divBdr>
    </w:div>
    <w:div w:id="241569171">
      <w:bodyDiv w:val="1"/>
      <w:marLeft w:val="0"/>
      <w:marRight w:val="0"/>
      <w:marTop w:val="0"/>
      <w:marBottom w:val="0"/>
      <w:divBdr>
        <w:top w:val="none" w:sz="0" w:space="0" w:color="auto"/>
        <w:left w:val="none" w:sz="0" w:space="0" w:color="auto"/>
        <w:bottom w:val="none" w:sz="0" w:space="0" w:color="auto"/>
        <w:right w:val="none" w:sz="0" w:space="0" w:color="auto"/>
      </w:divBdr>
    </w:div>
    <w:div w:id="242029663">
      <w:bodyDiv w:val="1"/>
      <w:marLeft w:val="0"/>
      <w:marRight w:val="0"/>
      <w:marTop w:val="0"/>
      <w:marBottom w:val="0"/>
      <w:divBdr>
        <w:top w:val="none" w:sz="0" w:space="0" w:color="auto"/>
        <w:left w:val="none" w:sz="0" w:space="0" w:color="auto"/>
        <w:bottom w:val="none" w:sz="0" w:space="0" w:color="auto"/>
        <w:right w:val="none" w:sz="0" w:space="0" w:color="auto"/>
      </w:divBdr>
    </w:div>
    <w:div w:id="244607433">
      <w:bodyDiv w:val="1"/>
      <w:marLeft w:val="0"/>
      <w:marRight w:val="0"/>
      <w:marTop w:val="0"/>
      <w:marBottom w:val="0"/>
      <w:divBdr>
        <w:top w:val="none" w:sz="0" w:space="0" w:color="auto"/>
        <w:left w:val="none" w:sz="0" w:space="0" w:color="auto"/>
        <w:bottom w:val="none" w:sz="0" w:space="0" w:color="auto"/>
        <w:right w:val="none" w:sz="0" w:space="0" w:color="auto"/>
      </w:divBdr>
    </w:div>
    <w:div w:id="246692331">
      <w:bodyDiv w:val="1"/>
      <w:marLeft w:val="0"/>
      <w:marRight w:val="0"/>
      <w:marTop w:val="0"/>
      <w:marBottom w:val="0"/>
      <w:divBdr>
        <w:top w:val="none" w:sz="0" w:space="0" w:color="auto"/>
        <w:left w:val="none" w:sz="0" w:space="0" w:color="auto"/>
        <w:bottom w:val="none" w:sz="0" w:space="0" w:color="auto"/>
        <w:right w:val="none" w:sz="0" w:space="0" w:color="auto"/>
      </w:divBdr>
    </w:div>
    <w:div w:id="247345430">
      <w:bodyDiv w:val="1"/>
      <w:marLeft w:val="0"/>
      <w:marRight w:val="0"/>
      <w:marTop w:val="0"/>
      <w:marBottom w:val="0"/>
      <w:divBdr>
        <w:top w:val="none" w:sz="0" w:space="0" w:color="auto"/>
        <w:left w:val="none" w:sz="0" w:space="0" w:color="auto"/>
        <w:bottom w:val="none" w:sz="0" w:space="0" w:color="auto"/>
        <w:right w:val="none" w:sz="0" w:space="0" w:color="auto"/>
      </w:divBdr>
    </w:div>
    <w:div w:id="249630771">
      <w:bodyDiv w:val="1"/>
      <w:marLeft w:val="0"/>
      <w:marRight w:val="0"/>
      <w:marTop w:val="0"/>
      <w:marBottom w:val="0"/>
      <w:divBdr>
        <w:top w:val="none" w:sz="0" w:space="0" w:color="auto"/>
        <w:left w:val="none" w:sz="0" w:space="0" w:color="auto"/>
        <w:bottom w:val="none" w:sz="0" w:space="0" w:color="auto"/>
        <w:right w:val="none" w:sz="0" w:space="0" w:color="auto"/>
      </w:divBdr>
    </w:div>
    <w:div w:id="259065344">
      <w:bodyDiv w:val="1"/>
      <w:marLeft w:val="0"/>
      <w:marRight w:val="0"/>
      <w:marTop w:val="0"/>
      <w:marBottom w:val="0"/>
      <w:divBdr>
        <w:top w:val="none" w:sz="0" w:space="0" w:color="auto"/>
        <w:left w:val="none" w:sz="0" w:space="0" w:color="auto"/>
        <w:bottom w:val="none" w:sz="0" w:space="0" w:color="auto"/>
        <w:right w:val="none" w:sz="0" w:space="0" w:color="auto"/>
      </w:divBdr>
    </w:div>
    <w:div w:id="259873762">
      <w:bodyDiv w:val="1"/>
      <w:marLeft w:val="0"/>
      <w:marRight w:val="0"/>
      <w:marTop w:val="0"/>
      <w:marBottom w:val="0"/>
      <w:divBdr>
        <w:top w:val="none" w:sz="0" w:space="0" w:color="auto"/>
        <w:left w:val="none" w:sz="0" w:space="0" w:color="auto"/>
        <w:bottom w:val="none" w:sz="0" w:space="0" w:color="auto"/>
        <w:right w:val="none" w:sz="0" w:space="0" w:color="auto"/>
      </w:divBdr>
    </w:div>
    <w:div w:id="262106340">
      <w:bodyDiv w:val="1"/>
      <w:marLeft w:val="0"/>
      <w:marRight w:val="0"/>
      <w:marTop w:val="0"/>
      <w:marBottom w:val="0"/>
      <w:divBdr>
        <w:top w:val="none" w:sz="0" w:space="0" w:color="auto"/>
        <w:left w:val="none" w:sz="0" w:space="0" w:color="auto"/>
        <w:bottom w:val="none" w:sz="0" w:space="0" w:color="auto"/>
        <w:right w:val="none" w:sz="0" w:space="0" w:color="auto"/>
      </w:divBdr>
    </w:div>
    <w:div w:id="264197868">
      <w:bodyDiv w:val="1"/>
      <w:marLeft w:val="0"/>
      <w:marRight w:val="0"/>
      <w:marTop w:val="0"/>
      <w:marBottom w:val="0"/>
      <w:divBdr>
        <w:top w:val="none" w:sz="0" w:space="0" w:color="auto"/>
        <w:left w:val="none" w:sz="0" w:space="0" w:color="auto"/>
        <w:bottom w:val="none" w:sz="0" w:space="0" w:color="auto"/>
        <w:right w:val="none" w:sz="0" w:space="0" w:color="auto"/>
      </w:divBdr>
    </w:div>
    <w:div w:id="281807720">
      <w:bodyDiv w:val="1"/>
      <w:marLeft w:val="0"/>
      <w:marRight w:val="0"/>
      <w:marTop w:val="0"/>
      <w:marBottom w:val="0"/>
      <w:divBdr>
        <w:top w:val="none" w:sz="0" w:space="0" w:color="auto"/>
        <w:left w:val="none" w:sz="0" w:space="0" w:color="auto"/>
        <w:bottom w:val="none" w:sz="0" w:space="0" w:color="auto"/>
        <w:right w:val="none" w:sz="0" w:space="0" w:color="auto"/>
      </w:divBdr>
    </w:div>
    <w:div w:id="282150636">
      <w:bodyDiv w:val="1"/>
      <w:marLeft w:val="0"/>
      <w:marRight w:val="0"/>
      <w:marTop w:val="0"/>
      <w:marBottom w:val="0"/>
      <w:divBdr>
        <w:top w:val="none" w:sz="0" w:space="0" w:color="auto"/>
        <w:left w:val="none" w:sz="0" w:space="0" w:color="auto"/>
        <w:bottom w:val="none" w:sz="0" w:space="0" w:color="auto"/>
        <w:right w:val="none" w:sz="0" w:space="0" w:color="auto"/>
      </w:divBdr>
    </w:div>
    <w:div w:id="282151176">
      <w:bodyDiv w:val="1"/>
      <w:marLeft w:val="0"/>
      <w:marRight w:val="0"/>
      <w:marTop w:val="0"/>
      <w:marBottom w:val="0"/>
      <w:divBdr>
        <w:top w:val="none" w:sz="0" w:space="0" w:color="auto"/>
        <w:left w:val="none" w:sz="0" w:space="0" w:color="auto"/>
        <w:bottom w:val="none" w:sz="0" w:space="0" w:color="auto"/>
        <w:right w:val="none" w:sz="0" w:space="0" w:color="auto"/>
      </w:divBdr>
    </w:div>
    <w:div w:id="283266832">
      <w:bodyDiv w:val="1"/>
      <w:marLeft w:val="0"/>
      <w:marRight w:val="0"/>
      <w:marTop w:val="0"/>
      <w:marBottom w:val="0"/>
      <w:divBdr>
        <w:top w:val="none" w:sz="0" w:space="0" w:color="auto"/>
        <w:left w:val="none" w:sz="0" w:space="0" w:color="auto"/>
        <w:bottom w:val="none" w:sz="0" w:space="0" w:color="auto"/>
        <w:right w:val="none" w:sz="0" w:space="0" w:color="auto"/>
      </w:divBdr>
    </w:div>
    <w:div w:id="287931914">
      <w:bodyDiv w:val="1"/>
      <w:marLeft w:val="0"/>
      <w:marRight w:val="0"/>
      <w:marTop w:val="0"/>
      <w:marBottom w:val="0"/>
      <w:divBdr>
        <w:top w:val="none" w:sz="0" w:space="0" w:color="auto"/>
        <w:left w:val="none" w:sz="0" w:space="0" w:color="auto"/>
        <w:bottom w:val="none" w:sz="0" w:space="0" w:color="auto"/>
        <w:right w:val="none" w:sz="0" w:space="0" w:color="auto"/>
      </w:divBdr>
    </w:div>
    <w:div w:id="289866581">
      <w:bodyDiv w:val="1"/>
      <w:marLeft w:val="0"/>
      <w:marRight w:val="0"/>
      <w:marTop w:val="0"/>
      <w:marBottom w:val="0"/>
      <w:divBdr>
        <w:top w:val="none" w:sz="0" w:space="0" w:color="auto"/>
        <w:left w:val="none" w:sz="0" w:space="0" w:color="auto"/>
        <w:bottom w:val="none" w:sz="0" w:space="0" w:color="auto"/>
        <w:right w:val="none" w:sz="0" w:space="0" w:color="auto"/>
      </w:divBdr>
    </w:div>
    <w:div w:id="291719153">
      <w:bodyDiv w:val="1"/>
      <w:marLeft w:val="0"/>
      <w:marRight w:val="0"/>
      <w:marTop w:val="0"/>
      <w:marBottom w:val="0"/>
      <w:divBdr>
        <w:top w:val="none" w:sz="0" w:space="0" w:color="auto"/>
        <w:left w:val="none" w:sz="0" w:space="0" w:color="auto"/>
        <w:bottom w:val="none" w:sz="0" w:space="0" w:color="auto"/>
        <w:right w:val="none" w:sz="0" w:space="0" w:color="auto"/>
      </w:divBdr>
    </w:div>
    <w:div w:id="297609939">
      <w:bodyDiv w:val="1"/>
      <w:marLeft w:val="0"/>
      <w:marRight w:val="0"/>
      <w:marTop w:val="0"/>
      <w:marBottom w:val="0"/>
      <w:divBdr>
        <w:top w:val="none" w:sz="0" w:space="0" w:color="auto"/>
        <w:left w:val="none" w:sz="0" w:space="0" w:color="auto"/>
        <w:bottom w:val="none" w:sz="0" w:space="0" w:color="auto"/>
        <w:right w:val="none" w:sz="0" w:space="0" w:color="auto"/>
      </w:divBdr>
    </w:div>
    <w:div w:id="297956786">
      <w:bodyDiv w:val="1"/>
      <w:marLeft w:val="0"/>
      <w:marRight w:val="0"/>
      <w:marTop w:val="0"/>
      <w:marBottom w:val="0"/>
      <w:divBdr>
        <w:top w:val="none" w:sz="0" w:space="0" w:color="auto"/>
        <w:left w:val="none" w:sz="0" w:space="0" w:color="auto"/>
        <w:bottom w:val="none" w:sz="0" w:space="0" w:color="auto"/>
        <w:right w:val="none" w:sz="0" w:space="0" w:color="auto"/>
      </w:divBdr>
    </w:div>
    <w:div w:id="298387946">
      <w:bodyDiv w:val="1"/>
      <w:marLeft w:val="0"/>
      <w:marRight w:val="0"/>
      <w:marTop w:val="0"/>
      <w:marBottom w:val="0"/>
      <w:divBdr>
        <w:top w:val="none" w:sz="0" w:space="0" w:color="auto"/>
        <w:left w:val="none" w:sz="0" w:space="0" w:color="auto"/>
        <w:bottom w:val="none" w:sz="0" w:space="0" w:color="auto"/>
        <w:right w:val="none" w:sz="0" w:space="0" w:color="auto"/>
      </w:divBdr>
    </w:div>
    <w:div w:id="302587004">
      <w:bodyDiv w:val="1"/>
      <w:marLeft w:val="0"/>
      <w:marRight w:val="0"/>
      <w:marTop w:val="0"/>
      <w:marBottom w:val="0"/>
      <w:divBdr>
        <w:top w:val="none" w:sz="0" w:space="0" w:color="auto"/>
        <w:left w:val="none" w:sz="0" w:space="0" w:color="auto"/>
        <w:bottom w:val="none" w:sz="0" w:space="0" w:color="auto"/>
        <w:right w:val="none" w:sz="0" w:space="0" w:color="auto"/>
      </w:divBdr>
    </w:div>
    <w:div w:id="302783497">
      <w:bodyDiv w:val="1"/>
      <w:marLeft w:val="0"/>
      <w:marRight w:val="0"/>
      <w:marTop w:val="0"/>
      <w:marBottom w:val="0"/>
      <w:divBdr>
        <w:top w:val="none" w:sz="0" w:space="0" w:color="auto"/>
        <w:left w:val="none" w:sz="0" w:space="0" w:color="auto"/>
        <w:bottom w:val="none" w:sz="0" w:space="0" w:color="auto"/>
        <w:right w:val="none" w:sz="0" w:space="0" w:color="auto"/>
      </w:divBdr>
    </w:div>
    <w:div w:id="305279296">
      <w:bodyDiv w:val="1"/>
      <w:marLeft w:val="0"/>
      <w:marRight w:val="0"/>
      <w:marTop w:val="0"/>
      <w:marBottom w:val="0"/>
      <w:divBdr>
        <w:top w:val="none" w:sz="0" w:space="0" w:color="auto"/>
        <w:left w:val="none" w:sz="0" w:space="0" w:color="auto"/>
        <w:bottom w:val="none" w:sz="0" w:space="0" w:color="auto"/>
        <w:right w:val="none" w:sz="0" w:space="0" w:color="auto"/>
      </w:divBdr>
    </w:div>
    <w:div w:id="307323146">
      <w:bodyDiv w:val="1"/>
      <w:marLeft w:val="0"/>
      <w:marRight w:val="0"/>
      <w:marTop w:val="0"/>
      <w:marBottom w:val="0"/>
      <w:divBdr>
        <w:top w:val="none" w:sz="0" w:space="0" w:color="auto"/>
        <w:left w:val="none" w:sz="0" w:space="0" w:color="auto"/>
        <w:bottom w:val="none" w:sz="0" w:space="0" w:color="auto"/>
        <w:right w:val="none" w:sz="0" w:space="0" w:color="auto"/>
      </w:divBdr>
    </w:div>
    <w:div w:id="315033144">
      <w:bodyDiv w:val="1"/>
      <w:marLeft w:val="0"/>
      <w:marRight w:val="0"/>
      <w:marTop w:val="0"/>
      <w:marBottom w:val="0"/>
      <w:divBdr>
        <w:top w:val="none" w:sz="0" w:space="0" w:color="auto"/>
        <w:left w:val="none" w:sz="0" w:space="0" w:color="auto"/>
        <w:bottom w:val="none" w:sz="0" w:space="0" w:color="auto"/>
        <w:right w:val="none" w:sz="0" w:space="0" w:color="auto"/>
      </w:divBdr>
    </w:div>
    <w:div w:id="317882224">
      <w:bodyDiv w:val="1"/>
      <w:marLeft w:val="0"/>
      <w:marRight w:val="0"/>
      <w:marTop w:val="0"/>
      <w:marBottom w:val="0"/>
      <w:divBdr>
        <w:top w:val="none" w:sz="0" w:space="0" w:color="auto"/>
        <w:left w:val="none" w:sz="0" w:space="0" w:color="auto"/>
        <w:bottom w:val="none" w:sz="0" w:space="0" w:color="auto"/>
        <w:right w:val="none" w:sz="0" w:space="0" w:color="auto"/>
      </w:divBdr>
    </w:div>
    <w:div w:id="327101454">
      <w:bodyDiv w:val="1"/>
      <w:marLeft w:val="0"/>
      <w:marRight w:val="0"/>
      <w:marTop w:val="0"/>
      <w:marBottom w:val="0"/>
      <w:divBdr>
        <w:top w:val="none" w:sz="0" w:space="0" w:color="auto"/>
        <w:left w:val="none" w:sz="0" w:space="0" w:color="auto"/>
        <w:bottom w:val="none" w:sz="0" w:space="0" w:color="auto"/>
        <w:right w:val="none" w:sz="0" w:space="0" w:color="auto"/>
      </w:divBdr>
    </w:div>
    <w:div w:id="333656715">
      <w:bodyDiv w:val="1"/>
      <w:marLeft w:val="0"/>
      <w:marRight w:val="0"/>
      <w:marTop w:val="0"/>
      <w:marBottom w:val="0"/>
      <w:divBdr>
        <w:top w:val="none" w:sz="0" w:space="0" w:color="auto"/>
        <w:left w:val="none" w:sz="0" w:space="0" w:color="auto"/>
        <w:bottom w:val="none" w:sz="0" w:space="0" w:color="auto"/>
        <w:right w:val="none" w:sz="0" w:space="0" w:color="auto"/>
      </w:divBdr>
    </w:div>
    <w:div w:id="335428532">
      <w:bodyDiv w:val="1"/>
      <w:marLeft w:val="0"/>
      <w:marRight w:val="0"/>
      <w:marTop w:val="0"/>
      <w:marBottom w:val="0"/>
      <w:divBdr>
        <w:top w:val="none" w:sz="0" w:space="0" w:color="auto"/>
        <w:left w:val="none" w:sz="0" w:space="0" w:color="auto"/>
        <w:bottom w:val="none" w:sz="0" w:space="0" w:color="auto"/>
        <w:right w:val="none" w:sz="0" w:space="0" w:color="auto"/>
      </w:divBdr>
    </w:div>
    <w:div w:id="338315249">
      <w:bodyDiv w:val="1"/>
      <w:marLeft w:val="0"/>
      <w:marRight w:val="0"/>
      <w:marTop w:val="0"/>
      <w:marBottom w:val="0"/>
      <w:divBdr>
        <w:top w:val="none" w:sz="0" w:space="0" w:color="auto"/>
        <w:left w:val="none" w:sz="0" w:space="0" w:color="auto"/>
        <w:bottom w:val="none" w:sz="0" w:space="0" w:color="auto"/>
        <w:right w:val="none" w:sz="0" w:space="0" w:color="auto"/>
      </w:divBdr>
    </w:div>
    <w:div w:id="343945205">
      <w:bodyDiv w:val="1"/>
      <w:marLeft w:val="0"/>
      <w:marRight w:val="0"/>
      <w:marTop w:val="0"/>
      <w:marBottom w:val="0"/>
      <w:divBdr>
        <w:top w:val="none" w:sz="0" w:space="0" w:color="auto"/>
        <w:left w:val="none" w:sz="0" w:space="0" w:color="auto"/>
        <w:bottom w:val="none" w:sz="0" w:space="0" w:color="auto"/>
        <w:right w:val="none" w:sz="0" w:space="0" w:color="auto"/>
      </w:divBdr>
    </w:div>
    <w:div w:id="344862928">
      <w:bodyDiv w:val="1"/>
      <w:marLeft w:val="0"/>
      <w:marRight w:val="0"/>
      <w:marTop w:val="0"/>
      <w:marBottom w:val="0"/>
      <w:divBdr>
        <w:top w:val="none" w:sz="0" w:space="0" w:color="auto"/>
        <w:left w:val="none" w:sz="0" w:space="0" w:color="auto"/>
        <w:bottom w:val="none" w:sz="0" w:space="0" w:color="auto"/>
        <w:right w:val="none" w:sz="0" w:space="0" w:color="auto"/>
      </w:divBdr>
    </w:div>
    <w:div w:id="345058506">
      <w:bodyDiv w:val="1"/>
      <w:marLeft w:val="0"/>
      <w:marRight w:val="0"/>
      <w:marTop w:val="0"/>
      <w:marBottom w:val="0"/>
      <w:divBdr>
        <w:top w:val="none" w:sz="0" w:space="0" w:color="auto"/>
        <w:left w:val="none" w:sz="0" w:space="0" w:color="auto"/>
        <w:bottom w:val="none" w:sz="0" w:space="0" w:color="auto"/>
        <w:right w:val="none" w:sz="0" w:space="0" w:color="auto"/>
      </w:divBdr>
    </w:div>
    <w:div w:id="351152401">
      <w:bodyDiv w:val="1"/>
      <w:marLeft w:val="0"/>
      <w:marRight w:val="0"/>
      <w:marTop w:val="0"/>
      <w:marBottom w:val="0"/>
      <w:divBdr>
        <w:top w:val="none" w:sz="0" w:space="0" w:color="auto"/>
        <w:left w:val="none" w:sz="0" w:space="0" w:color="auto"/>
        <w:bottom w:val="none" w:sz="0" w:space="0" w:color="auto"/>
        <w:right w:val="none" w:sz="0" w:space="0" w:color="auto"/>
      </w:divBdr>
    </w:div>
    <w:div w:id="355274931">
      <w:bodyDiv w:val="1"/>
      <w:marLeft w:val="0"/>
      <w:marRight w:val="0"/>
      <w:marTop w:val="0"/>
      <w:marBottom w:val="0"/>
      <w:divBdr>
        <w:top w:val="none" w:sz="0" w:space="0" w:color="auto"/>
        <w:left w:val="none" w:sz="0" w:space="0" w:color="auto"/>
        <w:bottom w:val="none" w:sz="0" w:space="0" w:color="auto"/>
        <w:right w:val="none" w:sz="0" w:space="0" w:color="auto"/>
      </w:divBdr>
    </w:div>
    <w:div w:id="358360249">
      <w:bodyDiv w:val="1"/>
      <w:marLeft w:val="0"/>
      <w:marRight w:val="0"/>
      <w:marTop w:val="0"/>
      <w:marBottom w:val="0"/>
      <w:divBdr>
        <w:top w:val="none" w:sz="0" w:space="0" w:color="auto"/>
        <w:left w:val="none" w:sz="0" w:space="0" w:color="auto"/>
        <w:bottom w:val="none" w:sz="0" w:space="0" w:color="auto"/>
        <w:right w:val="none" w:sz="0" w:space="0" w:color="auto"/>
      </w:divBdr>
    </w:div>
    <w:div w:id="361170330">
      <w:bodyDiv w:val="1"/>
      <w:marLeft w:val="0"/>
      <w:marRight w:val="0"/>
      <w:marTop w:val="0"/>
      <w:marBottom w:val="0"/>
      <w:divBdr>
        <w:top w:val="none" w:sz="0" w:space="0" w:color="auto"/>
        <w:left w:val="none" w:sz="0" w:space="0" w:color="auto"/>
        <w:bottom w:val="none" w:sz="0" w:space="0" w:color="auto"/>
        <w:right w:val="none" w:sz="0" w:space="0" w:color="auto"/>
      </w:divBdr>
    </w:div>
    <w:div w:id="363752424">
      <w:bodyDiv w:val="1"/>
      <w:marLeft w:val="0"/>
      <w:marRight w:val="0"/>
      <w:marTop w:val="0"/>
      <w:marBottom w:val="0"/>
      <w:divBdr>
        <w:top w:val="none" w:sz="0" w:space="0" w:color="auto"/>
        <w:left w:val="none" w:sz="0" w:space="0" w:color="auto"/>
        <w:bottom w:val="none" w:sz="0" w:space="0" w:color="auto"/>
        <w:right w:val="none" w:sz="0" w:space="0" w:color="auto"/>
      </w:divBdr>
    </w:div>
    <w:div w:id="366679398">
      <w:bodyDiv w:val="1"/>
      <w:marLeft w:val="0"/>
      <w:marRight w:val="0"/>
      <w:marTop w:val="0"/>
      <w:marBottom w:val="0"/>
      <w:divBdr>
        <w:top w:val="none" w:sz="0" w:space="0" w:color="auto"/>
        <w:left w:val="none" w:sz="0" w:space="0" w:color="auto"/>
        <w:bottom w:val="none" w:sz="0" w:space="0" w:color="auto"/>
        <w:right w:val="none" w:sz="0" w:space="0" w:color="auto"/>
      </w:divBdr>
    </w:div>
    <w:div w:id="367217575">
      <w:bodyDiv w:val="1"/>
      <w:marLeft w:val="0"/>
      <w:marRight w:val="0"/>
      <w:marTop w:val="0"/>
      <w:marBottom w:val="0"/>
      <w:divBdr>
        <w:top w:val="none" w:sz="0" w:space="0" w:color="auto"/>
        <w:left w:val="none" w:sz="0" w:space="0" w:color="auto"/>
        <w:bottom w:val="none" w:sz="0" w:space="0" w:color="auto"/>
        <w:right w:val="none" w:sz="0" w:space="0" w:color="auto"/>
      </w:divBdr>
    </w:div>
    <w:div w:id="371466399">
      <w:bodyDiv w:val="1"/>
      <w:marLeft w:val="0"/>
      <w:marRight w:val="0"/>
      <w:marTop w:val="0"/>
      <w:marBottom w:val="0"/>
      <w:divBdr>
        <w:top w:val="none" w:sz="0" w:space="0" w:color="auto"/>
        <w:left w:val="none" w:sz="0" w:space="0" w:color="auto"/>
        <w:bottom w:val="none" w:sz="0" w:space="0" w:color="auto"/>
        <w:right w:val="none" w:sz="0" w:space="0" w:color="auto"/>
      </w:divBdr>
    </w:div>
    <w:div w:id="372387730">
      <w:bodyDiv w:val="1"/>
      <w:marLeft w:val="0"/>
      <w:marRight w:val="0"/>
      <w:marTop w:val="0"/>
      <w:marBottom w:val="0"/>
      <w:divBdr>
        <w:top w:val="none" w:sz="0" w:space="0" w:color="auto"/>
        <w:left w:val="none" w:sz="0" w:space="0" w:color="auto"/>
        <w:bottom w:val="none" w:sz="0" w:space="0" w:color="auto"/>
        <w:right w:val="none" w:sz="0" w:space="0" w:color="auto"/>
      </w:divBdr>
    </w:div>
    <w:div w:id="378895940">
      <w:bodyDiv w:val="1"/>
      <w:marLeft w:val="0"/>
      <w:marRight w:val="0"/>
      <w:marTop w:val="0"/>
      <w:marBottom w:val="0"/>
      <w:divBdr>
        <w:top w:val="none" w:sz="0" w:space="0" w:color="auto"/>
        <w:left w:val="none" w:sz="0" w:space="0" w:color="auto"/>
        <w:bottom w:val="none" w:sz="0" w:space="0" w:color="auto"/>
        <w:right w:val="none" w:sz="0" w:space="0" w:color="auto"/>
      </w:divBdr>
    </w:div>
    <w:div w:id="382221753">
      <w:bodyDiv w:val="1"/>
      <w:marLeft w:val="0"/>
      <w:marRight w:val="0"/>
      <w:marTop w:val="0"/>
      <w:marBottom w:val="0"/>
      <w:divBdr>
        <w:top w:val="none" w:sz="0" w:space="0" w:color="auto"/>
        <w:left w:val="none" w:sz="0" w:space="0" w:color="auto"/>
        <w:bottom w:val="none" w:sz="0" w:space="0" w:color="auto"/>
        <w:right w:val="none" w:sz="0" w:space="0" w:color="auto"/>
      </w:divBdr>
    </w:div>
    <w:div w:id="384571137">
      <w:bodyDiv w:val="1"/>
      <w:marLeft w:val="0"/>
      <w:marRight w:val="0"/>
      <w:marTop w:val="0"/>
      <w:marBottom w:val="0"/>
      <w:divBdr>
        <w:top w:val="none" w:sz="0" w:space="0" w:color="auto"/>
        <w:left w:val="none" w:sz="0" w:space="0" w:color="auto"/>
        <w:bottom w:val="none" w:sz="0" w:space="0" w:color="auto"/>
        <w:right w:val="none" w:sz="0" w:space="0" w:color="auto"/>
      </w:divBdr>
    </w:div>
    <w:div w:id="387386573">
      <w:bodyDiv w:val="1"/>
      <w:marLeft w:val="0"/>
      <w:marRight w:val="0"/>
      <w:marTop w:val="0"/>
      <w:marBottom w:val="0"/>
      <w:divBdr>
        <w:top w:val="none" w:sz="0" w:space="0" w:color="auto"/>
        <w:left w:val="none" w:sz="0" w:space="0" w:color="auto"/>
        <w:bottom w:val="none" w:sz="0" w:space="0" w:color="auto"/>
        <w:right w:val="none" w:sz="0" w:space="0" w:color="auto"/>
      </w:divBdr>
    </w:div>
    <w:div w:id="387731331">
      <w:bodyDiv w:val="1"/>
      <w:marLeft w:val="0"/>
      <w:marRight w:val="0"/>
      <w:marTop w:val="0"/>
      <w:marBottom w:val="0"/>
      <w:divBdr>
        <w:top w:val="none" w:sz="0" w:space="0" w:color="auto"/>
        <w:left w:val="none" w:sz="0" w:space="0" w:color="auto"/>
        <w:bottom w:val="none" w:sz="0" w:space="0" w:color="auto"/>
        <w:right w:val="none" w:sz="0" w:space="0" w:color="auto"/>
      </w:divBdr>
    </w:div>
    <w:div w:id="388070384">
      <w:bodyDiv w:val="1"/>
      <w:marLeft w:val="0"/>
      <w:marRight w:val="0"/>
      <w:marTop w:val="0"/>
      <w:marBottom w:val="0"/>
      <w:divBdr>
        <w:top w:val="none" w:sz="0" w:space="0" w:color="auto"/>
        <w:left w:val="none" w:sz="0" w:space="0" w:color="auto"/>
        <w:bottom w:val="none" w:sz="0" w:space="0" w:color="auto"/>
        <w:right w:val="none" w:sz="0" w:space="0" w:color="auto"/>
      </w:divBdr>
    </w:div>
    <w:div w:id="401176138">
      <w:bodyDiv w:val="1"/>
      <w:marLeft w:val="0"/>
      <w:marRight w:val="0"/>
      <w:marTop w:val="0"/>
      <w:marBottom w:val="0"/>
      <w:divBdr>
        <w:top w:val="none" w:sz="0" w:space="0" w:color="auto"/>
        <w:left w:val="none" w:sz="0" w:space="0" w:color="auto"/>
        <w:bottom w:val="none" w:sz="0" w:space="0" w:color="auto"/>
        <w:right w:val="none" w:sz="0" w:space="0" w:color="auto"/>
      </w:divBdr>
    </w:div>
    <w:div w:id="405998941">
      <w:bodyDiv w:val="1"/>
      <w:marLeft w:val="0"/>
      <w:marRight w:val="0"/>
      <w:marTop w:val="0"/>
      <w:marBottom w:val="0"/>
      <w:divBdr>
        <w:top w:val="none" w:sz="0" w:space="0" w:color="auto"/>
        <w:left w:val="none" w:sz="0" w:space="0" w:color="auto"/>
        <w:bottom w:val="none" w:sz="0" w:space="0" w:color="auto"/>
        <w:right w:val="none" w:sz="0" w:space="0" w:color="auto"/>
      </w:divBdr>
    </w:div>
    <w:div w:id="409348042">
      <w:bodyDiv w:val="1"/>
      <w:marLeft w:val="0"/>
      <w:marRight w:val="0"/>
      <w:marTop w:val="0"/>
      <w:marBottom w:val="0"/>
      <w:divBdr>
        <w:top w:val="none" w:sz="0" w:space="0" w:color="auto"/>
        <w:left w:val="none" w:sz="0" w:space="0" w:color="auto"/>
        <w:bottom w:val="none" w:sz="0" w:space="0" w:color="auto"/>
        <w:right w:val="none" w:sz="0" w:space="0" w:color="auto"/>
      </w:divBdr>
    </w:div>
    <w:div w:id="414783353">
      <w:bodyDiv w:val="1"/>
      <w:marLeft w:val="0"/>
      <w:marRight w:val="0"/>
      <w:marTop w:val="0"/>
      <w:marBottom w:val="0"/>
      <w:divBdr>
        <w:top w:val="none" w:sz="0" w:space="0" w:color="auto"/>
        <w:left w:val="none" w:sz="0" w:space="0" w:color="auto"/>
        <w:bottom w:val="none" w:sz="0" w:space="0" w:color="auto"/>
        <w:right w:val="none" w:sz="0" w:space="0" w:color="auto"/>
      </w:divBdr>
    </w:div>
    <w:div w:id="418870388">
      <w:bodyDiv w:val="1"/>
      <w:marLeft w:val="0"/>
      <w:marRight w:val="0"/>
      <w:marTop w:val="0"/>
      <w:marBottom w:val="0"/>
      <w:divBdr>
        <w:top w:val="none" w:sz="0" w:space="0" w:color="auto"/>
        <w:left w:val="none" w:sz="0" w:space="0" w:color="auto"/>
        <w:bottom w:val="none" w:sz="0" w:space="0" w:color="auto"/>
        <w:right w:val="none" w:sz="0" w:space="0" w:color="auto"/>
      </w:divBdr>
    </w:div>
    <w:div w:id="423185780">
      <w:bodyDiv w:val="1"/>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425423238">
      <w:bodyDiv w:val="1"/>
      <w:marLeft w:val="0"/>
      <w:marRight w:val="0"/>
      <w:marTop w:val="0"/>
      <w:marBottom w:val="0"/>
      <w:divBdr>
        <w:top w:val="none" w:sz="0" w:space="0" w:color="auto"/>
        <w:left w:val="none" w:sz="0" w:space="0" w:color="auto"/>
        <w:bottom w:val="none" w:sz="0" w:space="0" w:color="auto"/>
        <w:right w:val="none" w:sz="0" w:space="0" w:color="auto"/>
      </w:divBdr>
    </w:div>
    <w:div w:id="430470088">
      <w:bodyDiv w:val="1"/>
      <w:marLeft w:val="0"/>
      <w:marRight w:val="0"/>
      <w:marTop w:val="0"/>
      <w:marBottom w:val="0"/>
      <w:divBdr>
        <w:top w:val="none" w:sz="0" w:space="0" w:color="auto"/>
        <w:left w:val="none" w:sz="0" w:space="0" w:color="auto"/>
        <w:bottom w:val="none" w:sz="0" w:space="0" w:color="auto"/>
        <w:right w:val="none" w:sz="0" w:space="0" w:color="auto"/>
      </w:divBdr>
    </w:div>
    <w:div w:id="436292116">
      <w:bodyDiv w:val="1"/>
      <w:marLeft w:val="0"/>
      <w:marRight w:val="0"/>
      <w:marTop w:val="0"/>
      <w:marBottom w:val="0"/>
      <w:divBdr>
        <w:top w:val="none" w:sz="0" w:space="0" w:color="auto"/>
        <w:left w:val="none" w:sz="0" w:space="0" w:color="auto"/>
        <w:bottom w:val="none" w:sz="0" w:space="0" w:color="auto"/>
        <w:right w:val="none" w:sz="0" w:space="0" w:color="auto"/>
      </w:divBdr>
    </w:div>
    <w:div w:id="438180805">
      <w:bodyDiv w:val="1"/>
      <w:marLeft w:val="0"/>
      <w:marRight w:val="0"/>
      <w:marTop w:val="0"/>
      <w:marBottom w:val="0"/>
      <w:divBdr>
        <w:top w:val="none" w:sz="0" w:space="0" w:color="auto"/>
        <w:left w:val="none" w:sz="0" w:space="0" w:color="auto"/>
        <w:bottom w:val="none" w:sz="0" w:space="0" w:color="auto"/>
        <w:right w:val="none" w:sz="0" w:space="0" w:color="auto"/>
      </w:divBdr>
    </w:div>
    <w:div w:id="438795455">
      <w:bodyDiv w:val="1"/>
      <w:marLeft w:val="0"/>
      <w:marRight w:val="0"/>
      <w:marTop w:val="0"/>
      <w:marBottom w:val="0"/>
      <w:divBdr>
        <w:top w:val="none" w:sz="0" w:space="0" w:color="auto"/>
        <w:left w:val="none" w:sz="0" w:space="0" w:color="auto"/>
        <w:bottom w:val="none" w:sz="0" w:space="0" w:color="auto"/>
        <w:right w:val="none" w:sz="0" w:space="0" w:color="auto"/>
      </w:divBdr>
    </w:div>
    <w:div w:id="439380103">
      <w:bodyDiv w:val="1"/>
      <w:marLeft w:val="0"/>
      <w:marRight w:val="0"/>
      <w:marTop w:val="0"/>
      <w:marBottom w:val="0"/>
      <w:divBdr>
        <w:top w:val="none" w:sz="0" w:space="0" w:color="auto"/>
        <w:left w:val="none" w:sz="0" w:space="0" w:color="auto"/>
        <w:bottom w:val="none" w:sz="0" w:space="0" w:color="auto"/>
        <w:right w:val="none" w:sz="0" w:space="0" w:color="auto"/>
      </w:divBdr>
    </w:div>
    <w:div w:id="439647544">
      <w:bodyDiv w:val="1"/>
      <w:marLeft w:val="0"/>
      <w:marRight w:val="0"/>
      <w:marTop w:val="0"/>
      <w:marBottom w:val="0"/>
      <w:divBdr>
        <w:top w:val="none" w:sz="0" w:space="0" w:color="auto"/>
        <w:left w:val="none" w:sz="0" w:space="0" w:color="auto"/>
        <w:bottom w:val="none" w:sz="0" w:space="0" w:color="auto"/>
        <w:right w:val="none" w:sz="0" w:space="0" w:color="auto"/>
      </w:divBdr>
    </w:div>
    <w:div w:id="450713820">
      <w:bodyDiv w:val="1"/>
      <w:marLeft w:val="0"/>
      <w:marRight w:val="0"/>
      <w:marTop w:val="0"/>
      <w:marBottom w:val="0"/>
      <w:divBdr>
        <w:top w:val="none" w:sz="0" w:space="0" w:color="auto"/>
        <w:left w:val="none" w:sz="0" w:space="0" w:color="auto"/>
        <w:bottom w:val="none" w:sz="0" w:space="0" w:color="auto"/>
        <w:right w:val="none" w:sz="0" w:space="0" w:color="auto"/>
      </w:divBdr>
    </w:div>
    <w:div w:id="454447754">
      <w:bodyDiv w:val="1"/>
      <w:marLeft w:val="0"/>
      <w:marRight w:val="0"/>
      <w:marTop w:val="0"/>
      <w:marBottom w:val="0"/>
      <w:divBdr>
        <w:top w:val="none" w:sz="0" w:space="0" w:color="auto"/>
        <w:left w:val="none" w:sz="0" w:space="0" w:color="auto"/>
        <w:bottom w:val="none" w:sz="0" w:space="0" w:color="auto"/>
        <w:right w:val="none" w:sz="0" w:space="0" w:color="auto"/>
      </w:divBdr>
    </w:div>
    <w:div w:id="458959500">
      <w:bodyDiv w:val="1"/>
      <w:marLeft w:val="0"/>
      <w:marRight w:val="0"/>
      <w:marTop w:val="0"/>
      <w:marBottom w:val="0"/>
      <w:divBdr>
        <w:top w:val="none" w:sz="0" w:space="0" w:color="auto"/>
        <w:left w:val="none" w:sz="0" w:space="0" w:color="auto"/>
        <w:bottom w:val="none" w:sz="0" w:space="0" w:color="auto"/>
        <w:right w:val="none" w:sz="0" w:space="0" w:color="auto"/>
      </w:divBdr>
    </w:div>
    <w:div w:id="461771377">
      <w:bodyDiv w:val="1"/>
      <w:marLeft w:val="0"/>
      <w:marRight w:val="0"/>
      <w:marTop w:val="0"/>
      <w:marBottom w:val="0"/>
      <w:divBdr>
        <w:top w:val="none" w:sz="0" w:space="0" w:color="auto"/>
        <w:left w:val="none" w:sz="0" w:space="0" w:color="auto"/>
        <w:bottom w:val="none" w:sz="0" w:space="0" w:color="auto"/>
        <w:right w:val="none" w:sz="0" w:space="0" w:color="auto"/>
      </w:divBdr>
    </w:div>
    <w:div w:id="463620468">
      <w:bodyDiv w:val="1"/>
      <w:marLeft w:val="0"/>
      <w:marRight w:val="0"/>
      <w:marTop w:val="0"/>
      <w:marBottom w:val="0"/>
      <w:divBdr>
        <w:top w:val="none" w:sz="0" w:space="0" w:color="auto"/>
        <w:left w:val="none" w:sz="0" w:space="0" w:color="auto"/>
        <w:bottom w:val="none" w:sz="0" w:space="0" w:color="auto"/>
        <w:right w:val="none" w:sz="0" w:space="0" w:color="auto"/>
      </w:divBdr>
    </w:div>
    <w:div w:id="465978343">
      <w:bodyDiv w:val="1"/>
      <w:marLeft w:val="0"/>
      <w:marRight w:val="0"/>
      <w:marTop w:val="0"/>
      <w:marBottom w:val="0"/>
      <w:divBdr>
        <w:top w:val="none" w:sz="0" w:space="0" w:color="auto"/>
        <w:left w:val="none" w:sz="0" w:space="0" w:color="auto"/>
        <w:bottom w:val="none" w:sz="0" w:space="0" w:color="auto"/>
        <w:right w:val="none" w:sz="0" w:space="0" w:color="auto"/>
      </w:divBdr>
    </w:div>
    <w:div w:id="485363736">
      <w:bodyDiv w:val="1"/>
      <w:marLeft w:val="0"/>
      <w:marRight w:val="0"/>
      <w:marTop w:val="0"/>
      <w:marBottom w:val="0"/>
      <w:divBdr>
        <w:top w:val="none" w:sz="0" w:space="0" w:color="auto"/>
        <w:left w:val="none" w:sz="0" w:space="0" w:color="auto"/>
        <w:bottom w:val="none" w:sz="0" w:space="0" w:color="auto"/>
        <w:right w:val="none" w:sz="0" w:space="0" w:color="auto"/>
      </w:divBdr>
    </w:div>
    <w:div w:id="485442710">
      <w:bodyDiv w:val="1"/>
      <w:marLeft w:val="0"/>
      <w:marRight w:val="0"/>
      <w:marTop w:val="0"/>
      <w:marBottom w:val="0"/>
      <w:divBdr>
        <w:top w:val="none" w:sz="0" w:space="0" w:color="auto"/>
        <w:left w:val="none" w:sz="0" w:space="0" w:color="auto"/>
        <w:bottom w:val="none" w:sz="0" w:space="0" w:color="auto"/>
        <w:right w:val="none" w:sz="0" w:space="0" w:color="auto"/>
      </w:divBdr>
    </w:div>
    <w:div w:id="487745251">
      <w:bodyDiv w:val="1"/>
      <w:marLeft w:val="0"/>
      <w:marRight w:val="0"/>
      <w:marTop w:val="0"/>
      <w:marBottom w:val="0"/>
      <w:divBdr>
        <w:top w:val="none" w:sz="0" w:space="0" w:color="auto"/>
        <w:left w:val="none" w:sz="0" w:space="0" w:color="auto"/>
        <w:bottom w:val="none" w:sz="0" w:space="0" w:color="auto"/>
        <w:right w:val="none" w:sz="0" w:space="0" w:color="auto"/>
      </w:divBdr>
    </w:div>
    <w:div w:id="489099389">
      <w:bodyDiv w:val="1"/>
      <w:marLeft w:val="0"/>
      <w:marRight w:val="0"/>
      <w:marTop w:val="0"/>
      <w:marBottom w:val="0"/>
      <w:divBdr>
        <w:top w:val="none" w:sz="0" w:space="0" w:color="auto"/>
        <w:left w:val="none" w:sz="0" w:space="0" w:color="auto"/>
        <w:bottom w:val="none" w:sz="0" w:space="0" w:color="auto"/>
        <w:right w:val="none" w:sz="0" w:space="0" w:color="auto"/>
      </w:divBdr>
    </w:div>
    <w:div w:id="490298220">
      <w:bodyDiv w:val="1"/>
      <w:marLeft w:val="0"/>
      <w:marRight w:val="0"/>
      <w:marTop w:val="0"/>
      <w:marBottom w:val="0"/>
      <w:divBdr>
        <w:top w:val="none" w:sz="0" w:space="0" w:color="auto"/>
        <w:left w:val="none" w:sz="0" w:space="0" w:color="auto"/>
        <w:bottom w:val="none" w:sz="0" w:space="0" w:color="auto"/>
        <w:right w:val="none" w:sz="0" w:space="0" w:color="auto"/>
      </w:divBdr>
    </w:div>
    <w:div w:id="491869633">
      <w:bodyDiv w:val="1"/>
      <w:marLeft w:val="0"/>
      <w:marRight w:val="0"/>
      <w:marTop w:val="0"/>
      <w:marBottom w:val="0"/>
      <w:divBdr>
        <w:top w:val="none" w:sz="0" w:space="0" w:color="auto"/>
        <w:left w:val="none" w:sz="0" w:space="0" w:color="auto"/>
        <w:bottom w:val="none" w:sz="0" w:space="0" w:color="auto"/>
        <w:right w:val="none" w:sz="0" w:space="0" w:color="auto"/>
      </w:divBdr>
    </w:div>
    <w:div w:id="493224576">
      <w:bodyDiv w:val="1"/>
      <w:marLeft w:val="0"/>
      <w:marRight w:val="0"/>
      <w:marTop w:val="0"/>
      <w:marBottom w:val="0"/>
      <w:divBdr>
        <w:top w:val="none" w:sz="0" w:space="0" w:color="auto"/>
        <w:left w:val="none" w:sz="0" w:space="0" w:color="auto"/>
        <w:bottom w:val="none" w:sz="0" w:space="0" w:color="auto"/>
        <w:right w:val="none" w:sz="0" w:space="0" w:color="auto"/>
      </w:divBdr>
    </w:div>
    <w:div w:id="497428293">
      <w:bodyDiv w:val="1"/>
      <w:marLeft w:val="0"/>
      <w:marRight w:val="0"/>
      <w:marTop w:val="0"/>
      <w:marBottom w:val="0"/>
      <w:divBdr>
        <w:top w:val="none" w:sz="0" w:space="0" w:color="auto"/>
        <w:left w:val="none" w:sz="0" w:space="0" w:color="auto"/>
        <w:bottom w:val="none" w:sz="0" w:space="0" w:color="auto"/>
        <w:right w:val="none" w:sz="0" w:space="0" w:color="auto"/>
      </w:divBdr>
    </w:div>
    <w:div w:id="502280095">
      <w:bodyDiv w:val="1"/>
      <w:marLeft w:val="0"/>
      <w:marRight w:val="0"/>
      <w:marTop w:val="0"/>
      <w:marBottom w:val="0"/>
      <w:divBdr>
        <w:top w:val="none" w:sz="0" w:space="0" w:color="auto"/>
        <w:left w:val="none" w:sz="0" w:space="0" w:color="auto"/>
        <w:bottom w:val="none" w:sz="0" w:space="0" w:color="auto"/>
        <w:right w:val="none" w:sz="0" w:space="0" w:color="auto"/>
      </w:divBdr>
    </w:div>
    <w:div w:id="505099007">
      <w:bodyDiv w:val="1"/>
      <w:marLeft w:val="0"/>
      <w:marRight w:val="0"/>
      <w:marTop w:val="0"/>
      <w:marBottom w:val="0"/>
      <w:divBdr>
        <w:top w:val="none" w:sz="0" w:space="0" w:color="auto"/>
        <w:left w:val="none" w:sz="0" w:space="0" w:color="auto"/>
        <w:bottom w:val="none" w:sz="0" w:space="0" w:color="auto"/>
        <w:right w:val="none" w:sz="0" w:space="0" w:color="auto"/>
      </w:divBdr>
    </w:div>
    <w:div w:id="507133786">
      <w:bodyDiv w:val="1"/>
      <w:marLeft w:val="0"/>
      <w:marRight w:val="0"/>
      <w:marTop w:val="0"/>
      <w:marBottom w:val="0"/>
      <w:divBdr>
        <w:top w:val="none" w:sz="0" w:space="0" w:color="auto"/>
        <w:left w:val="none" w:sz="0" w:space="0" w:color="auto"/>
        <w:bottom w:val="none" w:sz="0" w:space="0" w:color="auto"/>
        <w:right w:val="none" w:sz="0" w:space="0" w:color="auto"/>
      </w:divBdr>
    </w:div>
    <w:div w:id="512109323">
      <w:bodyDiv w:val="1"/>
      <w:marLeft w:val="0"/>
      <w:marRight w:val="0"/>
      <w:marTop w:val="0"/>
      <w:marBottom w:val="0"/>
      <w:divBdr>
        <w:top w:val="none" w:sz="0" w:space="0" w:color="auto"/>
        <w:left w:val="none" w:sz="0" w:space="0" w:color="auto"/>
        <w:bottom w:val="none" w:sz="0" w:space="0" w:color="auto"/>
        <w:right w:val="none" w:sz="0" w:space="0" w:color="auto"/>
      </w:divBdr>
    </w:div>
    <w:div w:id="513037094">
      <w:bodyDiv w:val="1"/>
      <w:marLeft w:val="0"/>
      <w:marRight w:val="0"/>
      <w:marTop w:val="0"/>
      <w:marBottom w:val="0"/>
      <w:divBdr>
        <w:top w:val="none" w:sz="0" w:space="0" w:color="auto"/>
        <w:left w:val="none" w:sz="0" w:space="0" w:color="auto"/>
        <w:bottom w:val="none" w:sz="0" w:space="0" w:color="auto"/>
        <w:right w:val="none" w:sz="0" w:space="0" w:color="auto"/>
      </w:divBdr>
    </w:div>
    <w:div w:id="517354931">
      <w:bodyDiv w:val="1"/>
      <w:marLeft w:val="0"/>
      <w:marRight w:val="0"/>
      <w:marTop w:val="0"/>
      <w:marBottom w:val="0"/>
      <w:divBdr>
        <w:top w:val="none" w:sz="0" w:space="0" w:color="auto"/>
        <w:left w:val="none" w:sz="0" w:space="0" w:color="auto"/>
        <w:bottom w:val="none" w:sz="0" w:space="0" w:color="auto"/>
        <w:right w:val="none" w:sz="0" w:space="0" w:color="auto"/>
      </w:divBdr>
    </w:div>
    <w:div w:id="520049602">
      <w:bodyDiv w:val="1"/>
      <w:marLeft w:val="0"/>
      <w:marRight w:val="0"/>
      <w:marTop w:val="0"/>
      <w:marBottom w:val="0"/>
      <w:divBdr>
        <w:top w:val="none" w:sz="0" w:space="0" w:color="auto"/>
        <w:left w:val="none" w:sz="0" w:space="0" w:color="auto"/>
        <w:bottom w:val="none" w:sz="0" w:space="0" w:color="auto"/>
        <w:right w:val="none" w:sz="0" w:space="0" w:color="auto"/>
      </w:divBdr>
    </w:div>
    <w:div w:id="521944019">
      <w:bodyDiv w:val="1"/>
      <w:marLeft w:val="0"/>
      <w:marRight w:val="0"/>
      <w:marTop w:val="0"/>
      <w:marBottom w:val="0"/>
      <w:divBdr>
        <w:top w:val="none" w:sz="0" w:space="0" w:color="auto"/>
        <w:left w:val="none" w:sz="0" w:space="0" w:color="auto"/>
        <w:bottom w:val="none" w:sz="0" w:space="0" w:color="auto"/>
        <w:right w:val="none" w:sz="0" w:space="0" w:color="auto"/>
      </w:divBdr>
    </w:div>
    <w:div w:id="523783474">
      <w:bodyDiv w:val="1"/>
      <w:marLeft w:val="0"/>
      <w:marRight w:val="0"/>
      <w:marTop w:val="0"/>
      <w:marBottom w:val="0"/>
      <w:divBdr>
        <w:top w:val="none" w:sz="0" w:space="0" w:color="auto"/>
        <w:left w:val="none" w:sz="0" w:space="0" w:color="auto"/>
        <w:bottom w:val="none" w:sz="0" w:space="0" w:color="auto"/>
        <w:right w:val="none" w:sz="0" w:space="0" w:color="auto"/>
      </w:divBdr>
    </w:div>
    <w:div w:id="524641211">
      <w:bodyDiv w:val="1"/>
      <w:marLeft w:val="0"/>
      <w:marRight w:val="0"/>
      <w:marTop w:val="0"/>
      <w:marBottom w:val="0"/>
      <w:divBdr>
        <w:top w:val="none" w:sz="0" w:space="0" w:color="auto"/>
        <w:left w:val="none" w:sz="0" w:space="0" w:color="auto"/>
        <w:bottom w:val="none" w:sz="0" w:space="0" w:color="auto"/>
        <w:right w:val="none" w:sz="0" w:space="0" w:color="auto"/>
      </w:divBdr>
    </w:div>
    <w:div w:id="529613402">
      <w:bodyDiv w:val="1"/>
      <w:marLeft w:val="0"/>
      <w:marRight w:val="0"/>
      <w:marTop w:val="0"/>
      <w:marBottom w:val="0"/>
      <w:divBdr>
        <w:top w:val="none" w:sz="0" w:space="0" w:color="auto"/>
        <w:left w:val="none" w:sz="0" w:space="0" w:color="auto"/>
        <w:bottom w:val="none" w:sz="0" w:space="0" w:color="auto"/>
        <w:right w:val="none" w:sz="0" w:space="0" w:color="auto"/>
      </w:divBdr>
    </w:div>
    <w:div w:id="530848889">
      <w:bodyDiv w:val="1"/>
      <w:marLeft w:val="0"/>
      <w:marRight w:val="0"/>
      <w:marTop w:val="0"/>
      <w:marBottom w:val="0"/>
      <w:divBdr>
        <w:top w:val="none" w:sz="0" w:space="0" w:color="auto"/>
        <w:left w:val="none" w:sz="0" w:space="0" w:color="auto"/>
        <w:bottom w:val="none" w:sz="0" w:space="0" w:color="auto"/>
        <w:right w:val="none" w:sz="0" w:space="0" w:color="auto"/>
      </w:divBdr>
    </w:div>
    <w:div w:id="534469731">
      <w:bodyDiv w:val="1"/>
      <w:marLeft w:val="0"/>
      <w:marRight w:val="0"/>
      <w:marTop w:val="0"/>
      <w:marBottom w:val="0"/>
      <w:divBdr>
        <w:top w:val="none" w:sz="0" w:space="0" w:color="auto"/>
        <w:left w:val="none" w:sz="0" w:space="0" w:color="auto"/>
        <w:bottom w:val="none" w:sz="0" w:space="0" w:color="auto"/>
        <w:right w:val="none" w:sz="0" w:space="0" w:color="auto"/>
      </w:divBdr>
    </w:div>
    <w:div w:id="539514239">
      <w:bodyDiv w:val="1"/>
      <w:marLeft w:val="0"/>
      <w:marRight w:val="0"/>
      <w:marTop w:val="0"/>
      <w:marBottom w:val="0"/>
      <w:divBdr>
        <w:top w:val="none" w:sz="0" w:space="0" w:color="auto"/>
        <w:left w:val="none" w:sz="0" w:space="0" w:color="auto"/>
        <w:bottom w:val="none" w:sz="0" w:space="0" w:color="auto"/>
        <w:right w:val="none" w:sz="0" w:space="0" w:color="auto"/>
      </w:divBdr>
    </w:div>
    <w:div w:id="545721132">
      <w:bodyDiv w:val="1"/>
      <w:marLeft w:val="0"/>
      <w:marRight w:val="0"/>
      <w:marTop w:val="0"/>
      <w:marBottom w:val="0"/>
      <w:divBdr>
        <w:top w:val="none" w:sz="0" w:space="0" w:color="auto"/>
        <w:left w:val="none" w:sz="0" w:space="0" w:color="auto"/>
        <w:bottom w:val="none" w:sz="0" w:space="0" w:color="auto"/>
        <w:right w:val="none" w:sz="0" w:space="0" w:color="auto"/>
      </w:divBdr>
    </w:div>
    <w:div w:id="545995512">
      <w:bodyDiv w:val="1"/>
      <w:marLeft w:val="0"/>
      <w:marRight w:val="0"/>
      <w:marTop w:val="0"/>
      <w:marBottom w:val="0"/>
      <w:divBdr>
        <w:top w:val="none" w:sz="0" w:space="0" w:color="auto"/>
        <w:left w:val="none" w:sz="0" w:space="0" w:color="auto"/>
        <w:bottom w:val="none" w:sz="0" w:space="0" w:color="auto"/>
        <w:right w:val="none" w:sz="0" w:space="0" w:color="auto"/>
      </w:divBdr>
    </w:div>
    <w:div w:id="547882729">
      <w:bodyDiv w:val="1"/>
      <w:marLeft w:val="0"/>
      <w:marRight w:val="0"/>
      <w:marTop w:val="0"/>
      <w:marBottom w:val="0"/>
      <w:divBdr>
        <w:top w:val="none" w:sz="0" w:space="0" w:color="auto"/>
        <w:left w:val="none" w:sz="0" w:space="0" w:color="auto"/>
        <w:bottom w:val="none" w:sz="0" w:space="0" w:color="auto"/>
        <w:right w:val="none" w:sz="0" w:space="0" w:color="auto"/>
      </w:divBdr>
    </w:div>
    <w:div w:id="552350271">
      <w:bodyDiv w:val="1"/>
      <w:marLeft w:val="0"/>
      <w:marRight w:val="0"/>
      <w:marTop w:val="0"/>
      <w:marBottom w:val="0"/>
      <w:divBdr>
        <w:top w:val="none" w:sz="0" w:space="0" w:color="auto"/>
        <w:left w:val="none" w:sz="0" w:space="0" w:color="auto"/>
        <w:bottom w:val="none" w:sz="0" w:space="0" w:color="auto"/>
        <w:right w:val="none" w:sz="0" w:space="0" w:color="auto"/>
      </w:divBdr>
    </w:div>
    <w:div w:id="554124939">
      <w:bodyDiv w:val="1"/>
      <w:marLeft w:val="0"/>
      <w:marRight w:val="0"/>
      <w:marTop w:val="0"/>
      <w:marBottom w:val="0"/>
      <w:divBdr>
        <w:top w:val="none" w:sz="0" w:space="0" w:color="auto"/>
        <w:left w:val="none" w:sz="0" w:space="0" w:color="auto"/>
        <w:bottom w:val="none" w:sz="0" w:space="0" w:color="auto"/>
        <w:right w:val="none" w:sz="0" w:space="0" w:color="auto"/>
      </w:divBdr>
    </w:div>
    <w:div w:id="555773656">
      <w:bodyDiv w:val="1"/>
      <w:marLeft w:val="0"/>
      <w:marRight w:val="0"/>
      <w:marTop w:val="0"/>
      <w:marBottom w:val="0"/>
      <w:divBdr>
        <w:top w:val="none" w:sz="0" w:space="0" w:color="auto"/>
        <w:left w:val="none" w:sz="0" w:space="0" w:color="auto"/>
        <w:bottom w:val="none" w:sz="0" w:space="0" w:color="auto"/>
        <w:right w:val="none" w:sz="0" w:space="0" w:color="auto"/>
      </w:divBdr>
    </w:div>
    <w:div w:id="558639611">
      <w:bodyDiv w:val="1"/>
      <w:marLeft w:val="0"/>
      <w:marRight w:val="0"/>
      <w:marTop w:val="0"/>
      <w:marBottom w:val="0"/>
      <w:divBdr>
        <w:top w:val="none" w:sz="0" w:space="0" w:color="auto"/>
        <w:left w:val="none" w:sz="0" w:space="0" w:color="auto"/>
        <w:bottom w:val="none" w:sz="0" w:space="0" w:color="auto"/>
        <w:right w:val="none" w:sz="0" w:space="0" w:color="auto"/>
      </w:divBdr>
    </w:div>
    <w:div w:id="559637001">
      <w:bodyDiv w:val="1"/>
      <w:marLeft w:val="0"/>
      <w:marRight w:val="0"/>
      <w:marTop w:val="0"/>
      <w:marBottom w:val="0"/>
      <w:divBdr>
        <w:top w:val="none" w:sz="0" w:space="0" w:color="auto"/>
        <w:left w:val="none" w:sz="0" w:space="0" w:color="auto"/>
        <w:bottom w:val="none" w:sz="0" w:space="0" w:color="auto"/>
        <w:right w:val="none" w:sz="0" w:space="0" w:color="auto"/>
      </w:divBdr>
    </w:div>
    <w:div w:id="566571054">
      <w:bodyDiv w:val="1"/>
      <w:marLeft w:val="0"/>
      <w:marRight w:val="0"/>
      <w:marTop w:val="0"/>
      <w:marBottom w:val="0"/>
      <w:divBdr>
        <w:top w:val="none" w:sz="0" w:space="0" w:color="auto"/>
        <w:left w:val="none" w:sz="0" w:space="0" w:color="auto"/>
        <w:bottom w:val="none" w:sz="0" w:space="0" w:color="auto"/>
        <w:right w:val="none" w:sz="0" w:space="0" w:color="auto"/>
      </w:divBdr>
    </w:div>
    <w:div w:id="569121887">
      <w:bodyDiv w:val="1"/>
      <w:marLeft w:val="0"/>
      <w:marRight w:val="0"/>
      <w:marTop w:val="0"/>
      <w:marBottom w:val="0"/>
      <w:divBdr>
        <w:top w:val="none" w:sz="0" w:space="0" w:color="auto"/>
        <w:left w:val="none" w:sz="0" w:space="0" w:color="auto"/>
        <w:bottom w:val="none" w:sz="0" w:space="0" w:color="auto"/>
        <w:right w:val="none" w:sz="0" w:space="0" w:color="auto"/>
      </w:divBdr>
    </w:div>
    <w:div w:id="572547530">
      <w:bodyDiv w:val="1"/>
      <w:marLeft w:val="0"/>
      <w:marRight w:val="0"/>
      <w:marTop w:val="0"/>
      <w:marBottom w:val="0"/>
      <w:divBdr>
        <w:top w:val="none" w:sz="0" w:space="0" w:color="auto"/>
        <w:left w:val="none" w:sz="0" w:space="0" w:color="auto"/>
        <w:bottom w:val="none" w:sz="0" w:space="0" w:color="auto"/>
        <w:right w:val="none" w:sz="0" w:space="0" w:color="auto"/>
      </w:divBdr>
    </w:div>
    <w:div w:id="577206227">
      <w:bodyDiv w:val="1"/>
      <w:marLeft w:val="0"/>
      <w:marRight w:val="0"/>
      <w:marTop w:val="0"/>
      <w:marBottom w:val="0"/>
      <w:divBdr>
        <w:top w:val="none" w:sz="0" w:space="0" w:color="auto"/>
        <w:left w:val="none" w:sz="0" w:space="0" w:color="auto"/>
        <w:bottom w:val="none" w:sz="0" w:space="0" w:color="auto"/>
        <w:right w:val="none" w:sz="0" w:space="0" w:color="auto"/>
      </w:divBdr>
    </w:div>
    <w:div w:id="577517769">
      <w:bodyDiv w:val="1"/>
      <w:marLeft w:val="0"/>
      <w:marRight w:val="0"/>
      <w:marTop w:val="0"/>
      <w:marBottom w:val="0"/>
      <w:divBdr>
        <w:top w:val="none" w:sz="0" w:space="0" w:color="auto"/>
        <w:left w:val="none" w:sz="0" w:space="0" w:color="auto"/>
        <w:bottom w:val="none" w:sz="0" w:space="0" w:color="auto"/>
        <w:right w:val="none" w:sz="0" w:space="0" w:color="auto"/>
      </w:divBdr>
    </w:div>
    <w:div w:id="578027917">
      <w:bodyDiv w:val="1"/>
      <w:marLeft w:val="0"/>
      <w:marRight w:val="0"/>
      <w:marTop w:val="0"/>
      <w:marBottom w:val="0"/>
      <w:divBdr>
        <w:top w:val="none" w:sz="0" w:space="0" w:color="auto"/>
        <w:left w:val="none" w:sz="0" w:space="0" w:color="auto"/>
        <w:bottom w:val="none" w:sz="0" w:space="0" w:color="auto"/>
        <w:right w:val="none" w:sz="0" w:space="0" w:color="auto"/>
      </w:divBdr>
    </w:div>
    <w:div w:id="578711295">
      <w:bodyDiv w:val="1"/>
      <w:marLeft w:val="0"/>
      <w:marRight w:val="0"/>
      <w:marTop w:val="0"/>
      <w:marBottom w:val="0"/>
      <w:divBdr>
        <w:top w:val="none" w:sz="0" w:space="0" w:color="auto"/>
        <w:left w:val="none" w:sz="0" w:space="0" w:color="auto"/>
        <w:bottom w:val="none" w:sz="0" w:space="0" w:color="auto"/>
        <w:right w:val="none" w:sz="0" w:space="0" w:color="auto"/>
      </w:divBdr>
    </w:div>
    <w:div w:id="579875011">
      <w:bodyDiv w:val="1"/>
      <w:marLeft w:val="0"/>
      <w:marRight w:val="0"/>
      <w:marTop w:val="0"/>
      <w:marBottom w:val="0"/>
      <w:divBdr>
        <w:top w:val="none" w:sz="0" w:space="0" w:color="auto"/>
        <w:left w:val="none" w:sz="0" w:space="0" w:color="auto"/>
        <w:bottom w:val="none" w:sz="0" w:space="0" w:color="auto"/>
        <w:right w:val="none" w:sz="0" w:space="0" w:color="auto"/>
      </w:divBdr>
    </w:div>
    <w:div w:id="580063120">
      <w:bodyDiv w:val="1"/>
      <w:marLeft w:val="0"/>
      <w:marRight w:val="0"/>
      <w:marTop w:val="0"/>
      <w:marBottom w:val="0"/>
      <w:divBdr>
        <w:top w:val="none" w:sz="0" w:space="0" w:color="auto"/>
        <w:left w:val="none" w:sz="0" w:space="0" w:color="auto"/>
        <w:bottom w:val="none" w:sz="0" w:space="0" w:color="auto"/>
        <w:right w:val="none" w:sz="0" w:space="0" w:color="auto"/>
      </w:divBdr>
    </w:div>
    <w:div w:id="581833966">
      <w:bodyDiv w:val="1"/>
      <w:marLeft w:val="0"/>
      <w:marRight w:val="0"/>
      <w:marTop w:val="0"/>
      <w:marBottom w:val="0"/>
      <w:divBdr>
        <w:top w:val="none" w:sz="0" w:space="0" w:color="auto"/>
        <w:left w:val="none" w:sz="0" w:space="0" w:color="auto"/>
        <w:bottom w:val="none" w:sz="0" w:space="0" w:color="auto"/>
        <w:right w:val="none" w:sz="0" w:space="0" w:color="auto"/>
      </w:divBdr>
    </w:div>
    <w:div w:id="585963608">
      <w:bodyDiv w:val="1"/>
      <w:marLeft w:val="0"/>
      <w:marRight w:val="0"/>
      <w:marTop w:val="0"/>
      <w:marBottom w:val="0"/>
      <w:divBdr>
        <w:top w:val="none" w:sz="0" w:space="0" w:color="auto"/>
        <w:left w:val="none" w:sz="0" w:space="0" w:color="auto"/>
        <w:bottom w:val="none" w:sz="0" w:space="0" w:color="auto"/>
        <w:right w:val="none" w:sz="0" w:space="0" w:color="auto"/>
      </w:divBdr>
    </w:div>
    <w:div w:id="587159747">
      <w:bodyDiv w:val="1"/>
      <w:marLeft w:val="0"/>
      <w:marRight w:val="0"/>
      <w:marTop w:val="0"/>
      <w:marBottom w:val="0"/>
      <w:divBdr>
        <w:top w:val="none" w:sz="0" w:space="0" w:color="auto"/>
        <w:left w:val="none" w:sz="0" w:space="0" w:color="auto"/>
        <w:bottom w:val="none" w:sz="0" w:space="0" w:color="auto"/>
        <w:right w:val="none" w:sz="0" w:space="0" w:color="auto"/>
      </w:divBdr>
    </w:div>
    <w:div w:id="588975475">
      <w:bodyDiv w:val="1"/>
      <w:marLeft w:val="0"/>
      <w:marRight w:val="0"/>
      <w:marTop w:val="0"/>
      <w:marBottom w:val="0"/>
      <w:divBdr>
        <w:top w:val="none" w:sz="0" w:space="0" w:color="auto"/>
        <w:left w:val="none" w:sz="0" w:space="0" w:color="auto"/>
        <w:bottom w:val="none" w:sz="0" w:space="0" w:color="auto"/>
        <w:right w:val="none" w:sz="0" w:space="0" w:color="auto"/>
      </w:divBdr>
    </w:div>
    <w:div w:id="590814662">
      <w:bodyDiv w:val="1"/>
      <w:marLeft w:val="0"/>
      <w:marRight w:val="0"/>
      <w:marTop w:val="0"/>
      <w:marBottom w:val="0"/>
      <w:divBdr>
        <w:top w:val="none" w:sz="0" w:space="0" w:color="auto"/>
        <w:left w:val="none" w:sz="0" w:space="0" w:color="auto"/>
        <w:bottom w:val="none" w:sz="0" w:space="0" w:color="auto"/>
        <w:right w:val="none" w:sz="0" w:space="0" w:color="auto"/>
      </w:divBdr>
    </w:div>
    <w:div w:id="598562884">
      <w:bodyDiv w:val="1"/>
      <w:marLeft w:val="0"/>
      <w:marRight w:val="0"/>
      <w:marTop w:val="0"/>
      <w:marBottom w:val="0"/>
      <w:divBdr>
        <w:top w:val="none" w:sz="0" w:space="0" w:color="auto"/>
        <w:left w:val="none" w:sz="0" w:space="0" w:color="auto"/>
        <w:bottom w:val="none" w:sz="0" w:space="0" w:color="auto"/>
        <w:right w:val="none" w:sz="0" w:space="0" w:color="auto"/>
      </w:divBdr>
    </w:div>
    <w:div w:id="602765688">
      <w:bodyDiv w:val="1"/>
      <w:marLeft w:val="0"/>
      <w:marRight w:val="0"/>
      <w:marTop w:val="0"/>
      <w:marBottom w:val="0"/>
      <w:divBdr>
        <w:top w:val="none" w:sz="0" w:space="0" w:color="auto"/>
        <w:left w:val="none" w:sz="0" w:space="0" w:color="auto"/>
        <w:bottom w:val="none" w:sz="0" w:space="0" w:color="auto"/>
        <w:right w:val="none" w:sz="0" w:space="0" w:color="auto"/>
      </w:divBdr>
    </w:div>
    <w:div w:id="608122246">
      <w:bodyDiv w:val="1"/>
      <w:marLeft w:val="0"/>
      <w:marRight w:val="0"/>
      <w:marTop w:val="0"/>
      <w:marBottom w:val="0"/>
      <w:divBdr>
        <w:top w:val="none" w:sz="0" w:space="0" w:color="auto"/>
        <w:left w:val="none" w:sz="0" w:space="0" w:color="auto"/>
        <w:bottom w:val="none" w:sz="0" w:space="0" w:color="auto"/>
        <w:right w:val="none" w:sz="0" w:space="0" w:color="auto"/>
      </w:divBdr>
    </w:div>
    <w:div w:id="616566229">
      <w:bodyDiv w:val="1"/>
      <w:marLeft w:val="0"/>
      <w:marRight w:val="0"/>
      <w:marTop w:val="0"/>
      <w:marBottom w:val="0"/>
      <w:divBdr>
        <w:top w:val="none" w:sz="0" w:space="0" w:color="auto"/>
        <w:left w:val="none" w:sz="0" w:space="0" w:color="auto"/>
        <w:bottom w:val="none" w:sz="0" w:space="0" w:color="auto"/>
        <w:right w:val="none" w:sz="0" w:space="0" w:color="auto"/>
      </w:divBdr>
      <w:divsChild>
        <w:div w:id="2103449075">
          <w:marLeft w:val="0"/>
          <w:marRight w:val="0"/>
          <w:marTop w:val="0"/>
          <w:marBottom w:val="0"/>
          <w:divBdr>
            <w:top w:val="none" w:sz="0" w:space="0" w:color="auto"/>
            <w:left w:val="none" w:sz="0" w:space="0" w:color="auto"/>
            <w:bottom w:val="none" w:sz="0" w:space="0" w:color="auto"/>
            <w:right w:val="none" w:sz="0" w:space="0" w:color="auto"/>
          </w:divBdr>
          <w:divsChild>
            <w:div w:id="1738015938">
              <w:marLeft w:val="0"/>
              <w:marRight w:val="0"/>
              <w:marTop w:val="0"/>
              <w:marBottom w:val="0"/>
              <w:divBdr>
                <w:top w:val="none" w:sz="0" w:space="0" w:color="auto"/>
                <w:left w:val="none" w:sz="0" w:space="0" w:color="auto"/>
                <w:bottom w:val="none" w:sz="0" w:space="0" w:color="auto"/>
                <w:right w:val="none" w:sz="0" w:space="0" w:color="auto"/>
              </w:divBdr>
              <w:divsChild>
                <w:div w:id="1440637264">
                  <w:marLeft w:val="0"/>
                  <w:marRight w:val="0"/>
                  <w:marTop w:val="0"/>
                  <w:marBottom w:val="0"/>
                  <w:divBdr>
                    <w:top w:val="single" w:sz="6" w:space="0" w:color="E5E5E5"/>
                    <w:left w:val="single" w:sz="6" w:space="0" w:color="E5E5E5"/>
                    <w:bottom w:val="single" w:sz="6" w:space="0" w:color="E5E5E5"/>
                    <w:right w:val="single" w:sz="6" w:space="0" w:color="E5E5E5"/>
                  </w:divBdr>
                  <w:divsChild>
                    <w:div w:id="1465662554">
                      <w:marLeft w:val="0"/>
                      <w:marRight w:val="0"/>
                      <w:marTop w:val="0"/>
                      <w:marBottom w:val="0"/>
                      <w:divBdr>
                        <w:top w:val="none" w:sz="0" w:space="0" w:color="auto"/>
                        <w:left w:val="none" w:sz="0" w:space="0" w:color="auto"/>
                        <w:bottom w:val="none" w:sz="0" w:space="0" w:color="auto"/>
                        <w:right w:val="none" w:sz="0" w:space="0" w:color="auto"/>
                      </w:divBdr>
                      <w:divsChild>
                        <w:div w:id="766266519">
                          <w:marLeft w:val="0"/>
                          <w:marRight w:val="0"/>
                          <w:marTop w:val="0"/>
                          <w:marBottom w:val="0"/>
                          <w:divBdr>
                            <w:top w:val="none" w:sz="0" w:space="0" w:color="auto"/>
                            <w:left w:val="none" w:sz="0" w:space="0" w:color="auto"/>
                            <w:bottom w:val="none" w:sz="0" w:space="0" w:color="auto"/>
                            <w:right w:val="none" w:sz="0" w:space="0" w:color="auto"/>
                          </w:divBdr>
                          <w:divsChild>
                            <w:div w:id="837765800">
                              <w:marLeft w:val="0"/>
                              <w:marRight w:val="0"/>
                              <w:marTop w:val="0"/>
                              <w:marBottom w:val="0"/>
                              <w:divBdr>
                                <w:top w:val="none" w:sz="0" w:space="0" w:color="auto"/>
                                <w:left w:val="none" w:sz="0" w:space="0" w:color="auto"/>
                                <w:bottom w:val="none" w:sz="0" w:space="0" w:color="auto"/>
                                <w:right w:val="none" w:sz="0" w:space="0" w:color="auto"/>
                              </w:divBdr>
                              <w:divsChild>
                                <w:div w:id="1275676041">
                                  <w:marLeft w:val="0"/>
                                  <w:marRight w:val="0"/>
                                  <w:marTop w:val="0"/>
                                  <w:marBottom w:val="0"/>
                                  <w:divBdr>
                                    <w:top w:val="none" w:sz="0" w:space="0" w:color="auto"/>
                                    <w:left w:val="none" w:sz="0" w:space="0" w:color="auto"/>
                                    <w:bottom w:val="none" w:sz="0" w:space="0" w:color="auto"/>
                                    <w:right w:val="none" w:sz="0" w:space="0" w:color="auto"/>
                                  </w:divBdr>
                                  <w:divsChild>
                                    <w:div w:id="1517038994">
                                      <w:marLeft w:val="0"/>
                                      <w:marRight w:val="0"/>
                                      <w:marTop w:val="0"/>
                                      <w:marBottom w:val="270"/>
                                      <w:divBdr>
                                        <w:top w:val="none" w:sz="0" w:space="0" w:color="auto"/>
                                        <w:left w:val="none" w:sz="0" w:space="0" w:color="auto"/>
                                        <w:bottom w:val="none" w:sz="0" w:space="0" w:color="auto"/>
                                        <w:right w:val="none" w:sz="0" w:space="0" w:color="auto"/>
                                      </w:divBdr>
                                      <w:divsChild>
                                        <w:div w:id="1627200960">
                                          <w:marLeft w:val="0"/>
                                          <w:marRight w:val="0"/>
                                          <w:marTop w:val="0"/>
                                          <w:marBottom w:val="0"/>
                                          <w:divBdr>
                                            <w:top w:val="none" w:sz="0" w:space="0" w:color="auto"/>
                                            <w:left w:val="none" w:sz="0" w:space="0" w:color="auto"/>
                                            <w:bottom w:val="none" w:sz="0" w:space="0" w:color="auto"/>
                                            <w:right w:val="none" w:sz="0" w:space="0" w:color="auto"/>
                                          </w:divBdr>
                                          <w:divsChild>
                                            <w:div w:id="634680237">
                                              <w:marLeft w:val="0"/>
                                              <w:marRight w:val="0"/>
                                              <w:marTop w:val="0"/>
                                              <w:marBottom w:val="0"/>
                                              <w:divBdr>
                                                <w:top w:val="none" w:sz="0" w:space="0" w:color="auto"/>
                                                <w:left w:val="none" w:sz="0" w:space="0" w:color="auto"/>
                                                <w:bottom w:val="none" w:sz="0" w:space="0" w:color="auto"/>
                                                <w:right w:val="none" w:sz="0" w:space="0" w:color="auto"/>
                                              </w:divBdr>
                                              <w:divsChild>
                                                <w:div w:id="20085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686714">
      <w:bodyDiv w:val="1"/>
      <w:marLeft w:val="0"/>
      <w:marRight w:val="0"/>
      <w:marTop w:val="0"/>
      <w:marBottom w:val="0"/>
      <w:divBdr>
        <w:top w:val="none" w:sz="0" w:space="0" w:color="auto"/>
        <w:left w:val="none" w:sz="0" w:space="0" w:color="auto"/>
        <w:bottom w:val="none" w:sz="0" w:space="0" w:color="auto"/>
        <w:right w:val="none" w:sz="0" w:space="0" w:color="auto"/>
      </w:divBdr>
    </w:div>
    <w:div w:id="620185877">
      <w:bodyDiv w:val="1"/>
      <w:marLeft w:val="0"/>
      <w:marRight w:val="0"/>
      <w:marTop w:val="0"/>
      <w:marBottom w:val="0"/>
      <w:divBdr>
        <w:top w:val="none" w:sz="0" w:space="0" w:color="auto"/>
        <w:left w:val="none" w:sz="0" w:space="0" w:color="auto"/>
        <w:bottom w:val="none" w:sz="0" w:space="0" w:color="auto"/>
        <w:right w:val="none" w:sz="0" w:space="0" w:color="auto"/>
      </w:divBdr>
    </w:div>
    <w:div w:id="621807466">
      <w:bodyDiv w:val="1"/>
      <w:marLeft w:val="0"/>
      <w:marRight w:val="0"/>
      <w:marTop w:val="0"/>
      <w:marBottom w:val="0"/>
      <w:divBdr>
        <w:top w:val="none" w:sz="0" w:space="0" w:color="auto"/>
        <w:left w:val="none" w:sz="0" w:space="0" w:color="auto"/>
        <w:bottom w:val="none" w:sz="0" w:space="0" w:color="auto"/>
        <w:right w:val="none" w:sz="0" w:space="0" w:color="auto"/>
      </w:divBdr>
    </w:div>
    <w:div w:id="630402890">
      <w:bodyDiv w:val="1"/>
      <w:marLeft w:val="0"/>
      <w:marRight w:val="0"/>
      <w:marTop w:val="0"/>
      <w:marBottom w:val="0"/>
      <w:divBdr>
        <w:top w:val="none" w:sz="0" w:space="0" w:color="auto"/>
        <w:left w:val="none" w:sz="0" w:space="0" w:color="auto"/>
        <w:bottom w:val="none" w:sz="0" w:space="0" w:color="auto"/>
        <w:right w:val="none" w:sz="0" w:space="0" w:color="auto"/>
      </w:divBdr>
    </w:div>
    <w:div w:id="632249733">
      <w:bodyDiv w:val="1"/>
      <w:marLeft w:val="0"/>
      <w:marRight w:val="0"/>
      <w:marTop w:val="0"/>
      <w:marBottom w:val="0"/>
      <w:divBdr>
        <w:top w:val="none" w:sz="0" w:space="0" w:color="auto"/>
        <w:left w:val="none" w:sz="0" w:space="0" w:color="auto"/>
        <w:bottom w:val="none" w:sz="0" w:space="0" w:color="auto"/>
        <w:right w:val="none" w:sz="0" w:space="0" w:color="auto"/>
      </w:divBdr>
    </w:div>
    <w:div w:id="633490713">
      <w:bodyDiv w:val="1"/>
      <w:marLeft w:val="0"/>
      <w:marRight w:val="0"/>
      <w:marTop w:val="0"/>
      <w:marBottom w:val="0"/>
      <w:divBdr>
        <w:top w:val="none" w:sz="0" w:space="0" w:color="auto"/>
        <w:left w:val="none" w:sz="0" w:space="0" w:color="auto"/>
        <w:bottom w:val="none" w:sz="0" w:space="0" w:color="auto"/>
        <w:right w:val="none" w:sz="0" w:space="0" w:color="auto"/>
      </w:divBdr>
    </w:div>
    <w:div w:id="634331345">
      <w:bodyDiv w:val="1"/>
      <w:marLeft w:val="0"/>
      <w:marRight w:val="0"/>
      <w:marTop w:val="0"/>
      <w:marBottom w:val="0"/>
      <w:divBdr>
        <w:top w:val="none" w:sz="0" w:space="0" w:color="auto"/>
        <w:left w:val="none" w:sz="0" w:space="0" w:color="auto"/>
        <w:bottom w:val="none" w:sz="0" w:space="0" w:color="auto"/>
        <w:right w:val="none" w:sz="0" w:space="0" w:color="auto"/>
      </w:divBdr>
    </w:div>
    <w:div w:id="651493693">
      <w:bodyDiv w:val="1"/>
      <w:marLeft w:val="0"/>
      <w:marRight w:val="0"/>
      <w:marTop w:val="0"/>
      <w:marBottom w:val="0"/>
      <w:divBdr>
        <w:top w:val="none" w:sz="0" w:space="0" w:color="auto"/>
        <w:left w:val="none" w:sz="0" w:space="0" w:color="auto"/>
        <w:bottom w:val="none" w:sz="0" w:space="0" w:color="auto"/>
        <w:right w:val="none" w:sz="0" w:space="0" w:color="auto"/>
      </w:divBdr>
    </w:div>
    <w:div w:id="654987825">
      <w:bodyDiv w:val="1"/>
      <w:marLeft w:val="0"/>
      <w:marRight w:val="0"/>
      <w:marTop w:val="0"/>
      <w:marBottom w:val="0"/>
      <w:divBdr>
        <w:top w:val="none" w:sz="0" w:space="0" w:color="auto"/>
        <w:left w:val="none" w:sz="0" w:space="0" w:color="auto"/>
        <w:bottom w:val="none" w:sz="0" w:space="0" w:color="auto"/>
        <w:right w:val="none" w:sz="0" w:space="0" w:color="auto"/>
      </w:divBdr>
    </w:div>
    <w:div w:id="662512482">
      <w:bodyDiv w:val="1"/>
      <w:marLeft w:val="0"/>
      <w:marRight w:val="0"/>
      <w:marTop w:val="0"/>
      <w:marBottom w:val="0"/>
      <w:divBdr>
        <w:top w:val="none" w:sz="0" w:space="0" w:color="auto"/>
        <w:left w:val="none" w:sz="0" w:space="0" w:color="auto"/>
        <w:bottom w:val="none" w:sz="0" w:space="0" w:color="auto"/>
        <w:right w:val="none" w:sz="0" w:space="0" w:color="auto"/>
      </w:divBdr>
    </w:div>
    <w:div w:id="665062126">
      <w:bodyDiv w:val="1"/>
      <w:marLeft w:val="0"/>
      <w:marRight w:val="0"/>
      <w:marTop w:val="0"/>
      <w:marBottom w:val="0"/>
      <w:divBdr>
        <w:top w:val="none" w:sz="0" w:space="0" w:color="auto"/>
        <w:left w:val="none" w:sz="0" w:space="0" w:color="auto"/>
        <w:bottom w:val="none" w:sz="0" w:space="0" w:color="auto"/>
        <w:right w:val="none" w:sz="0" w:space="0" w:color="auto"/>
      </w:divBdr>
      <w:divsChild>
        <w:div w:id="1245845777">
          <w:marLeft w:val="0"/>
          <w:marRight w:val="0"/>
          <w:marTop w:val="0"/>
          <w:marBottom w:val="0"/>
          <w:divBdr>
            <w:top w:val="none" w:sz="0" w:space="0" w:color="auto"/>
            <w:left w:val="none" w:sz="0" w:space="0" w:color="auto"/>
            <w:bottom w:val="none" w:sz="0" w:space="0" w:color="auto"/>
            <w:right w:val="none" w:sz="0" w:space="0" w:color="auto"/>
          </w:divBdr>
          <w:divsChild>
            <w:div w:id="1029063927">
              <w:marLeft w:val="0"/>
              <w:marRight w:val="0"/>
              <w:marTop w:val="0"/>
              <w:marBottom w:val="0"/>
              <w:divBdr>
                <w:top w:val="none" w:sz="0" w:space="0" w:color="auto"/>
                <w:left w:val="none" w:sz="0" w:space="0" w:color="auto"/>
                <w:bottom w:val="none" w:sz="0" w:space="0" w:color="auto"/>
                <w:right w:val="none" w:sz="0" w:space="0" w:color="auto"/>
              </w:divBdr>
              <w:divsChild>
                <w:div w:id="1813133578">
                  <w:marLeft w:val="0"/>
                  <w:marRight w:val="0"/>
                  <w:marTop w:val="0"/>
                  <w:marBottom w:val="0"/>
                  <w:divBdr>
                    <w:top w:val="single" w:sz="6" w:space="0" w:color="E5E5E5"/>
                    <w:left w:val="single" w:sz="6" w:space="0" w:color="E5E5E5"/>
                    <w:bottom w:val="single" w:sz="6" w:space="0" w:color="E5E5E5"/>
                    <w:right w:val="single" w:sz="6" w:space="0" w:color="E5E5E5"/>
                  </w:divBdr>
                  <w:divsChild>
                    <w:div w:id="579414846">
                      <w:marLeft w:val="0"/>
                      <w:marRight w:val="0"/>
                      <w:marTop w:val="0"/>
                      <w:marBottom w:val="0"/>
                      <w:divBdr>
                        <w:top w:val="none" w:sz="0" w:space="0" w:color="auto"/>
                        <w:left w:val="none" w:sz="0" w:space="0" w:color="auto"/>
                        <w:bottom w:val="none" w:sz="0" w:space="0" w:color="auto"/>
                        <w:right w:val="none" w:sz="0" w:space="0" w:color="auto"/>
                      </w:divBdr>
                      <w:divsChild>
                        <w:div w:id="1472552944">
                          <w:marLeft w:val="0"/>
                          <w:marRight w:val="0"/>
                          <w:marTop w:val="0"/>
                          <w:marBottom w:val="0"/>
                          <w:divBdr>
                            <w:top w:val="none" w:sz="0" w:space="0" w:color="auto"/>
                            <w:left w:val="none" w:sz="0" w:space="0" w:color="auto"/>
                            <w:bottom w:val="none" w:sz="0" w:space="0" w:color="auto"/>
                            <w:right w:val="none" w:sz="0" w:space="0" w:color="auto"/>
                          </w:divBdr>
                          <w:divsChild>
                            <w:div w:id="1881700830">
                              <w:marLeft w:val="0"/>
                              <w:marRight w:val="0"/>
                              <w:marTop w:val="0"/>
                              <w:marBottom w:val="0"/>
                              <w:divBdr>
                                <w:top w:val="none" w:sz="0" w:space="0" w:color="auto"/>
                                <w:left w:val="none" w:sz="0" w:space="0" w:color="auto"/>
                                <w:bottom w:val="none" w:sz="0" w:space="0" w:color="auto"/>
                                <w:right w:val="none" w:sz="0" w:space="0" w:color="auto"/>
                              </w:divBdr>
                              <w:divsChild>
                                <w:div w:id="1196507500">
                                  <w:marLeft w:val="0"/>
                                  <w:marRight w:val="0"/>
                                  <w:marTop w:val="0"/>
                                  <w:marBottom w:val="0"/>
                                  <w:divBdr>
                                    <w:top w:val="none" w:sz="0" w:space="0" w:color="auto"/>
                                    <w:left w:val="none" w:sz="0" w:space="0" w:color="auto"/>
                                    <w:bottom w:val="none" w:sz="0" w:space="0" w:color="auto"/>
                                    <w:right w:val="none" w:sz="0" w:space="0" w:color="auto"/>
                                  </w:divBdr>
                                  <w:divsChild>
                                    <w:div w:id="843714076">
                                      <w:marLeft w:val="0"/>
                                      <w:marRight w:val="0"/>
                                      <w:marTop w:val="0"/>
                                      <w:marBottom w:val="0"/>
                                      <w:divBdr>
                                        <w:top w:val="none" w:sz="0" w:space="0" w:color="auto"/>
                                        <w:left w:val="none" w:sz="0" w:space="0" w:color="auto"/>
                                        <w:bottom w:val="none" w:sz="0" w:space="0" w:color="auto"/>
                                        <w:right w:val="none" w:sz="0" w:space="0" w:color="auto"/>
                                      </w:divBdr>
                                      <w:divsChild>
                                        <w:div w:id="758020636">
                                          <w:marLeft w:val="0"/>
                                          <w:marRight w:val="0"/>
                                          <w:marTop w:val="0"/>
                                          <w:marBottom w:val="0"/>
                                          <w:divBdr>
                                            <w:top w:val="none" w:sz="0" w:space="0" w:color="auto"/>
                                            <w:left w:val="none" w:sz="0" w:space="0" w:color="auto"/>
                                            <w:bottom w:val="none" w:sz="0" w:space="0" w:color="auto"/>
                                            <w:right w:val="none" w:sz="0" w:space="0" w:color="auto"/>
                                          </w:divBdr>
                                        </w:div>
                                        <w:div w:id="19653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977193">
      <w:bodyDiv w:val="1"/>
      <w:marLeft w:val="0"/>
      <w:marRight w:val="0"/>
      <w:marTop w:val="0"/>
      <w:marBottom w:val="0"/>
      <w:divBdr>
        <w:top w:val="none" w:sz="0" w:space="0" w:color="auto"/>
        <w:left w:val="none" w:sz="0" w:space="0" w:color="auto"/>
        <w:bottom w:val="none" w:sz="0" w:space="0" w:color="auto"/>
        <w:right w:val="none" w:sz="0" w:space="0" w:color="auto"/>
      </w:divBdr>
    </w:div>
    <w:div w:id="668212006">
      <w:bodyDiv w:val="1"/>
      <w:marLeft w:val="0"/>
      <w:marRight w:val="0"/>
      <w:marTop w:val="0"/>
      <w:marBottom w:val="0"/>
      <w:divBdr>
        <w:top w:val="none" w:sz="0" w:space="0" w:color="auto"/>
        <w:left w:val="none" w:sz="0" w:space="0" w:color="auto"/>
        <w:bottom w:val="none" w:sz="0" w:space="0" w:color="auto"/>
        <w:right w:val="none" w:sz="0" w:space="0" w:color="auto"/>
      </w:divBdr>
    </w:div>
    <w:div w:id="670911419">
      <w:bodyDiv w:val="1"/>
      <w:marLeft w:val="0"/>
      <w:marRight w:val="0"/>
      <w:marTop w:val="0"/>
      <w:marBottom w:val="0"/>
      <w:divBdr>
        <w:top w:val="none" w:sz="0" w:space="0" w:color="auto"/>
        <w:left w:val="none" w:sz="0" w:space="0" w:color="auto"/>
        <w:bottom w:val="none" w:sz="0" w:space="0" w:color="auto"/>
        <w:right w:val="none" w:sz="0" w:space="0" w:color="auto"/>
      </w:divBdr>
    </w:div>
    <w:div w:id="671756618">
      <w:bodyDiv w:val="1"/>
      <w:marLeft w:val="0"/>
      <w:marRight w:val="0"/>
      <w:marTop w:val="0"/>
      <w:marBottom w:val="0"/>
      <w:divBdr>
        <w:top w:val="none" w:sz="0" w:space="0" w:color="auto"/>
        <w:left w:val="none" w:sz="0" w:space="0" w:color="auto"/>
        <w:bottom w:val="none" w:sz="0" w:space="0" w:color="auto"/>
        <w:right w:val="none" w:sz="0" w:space="0" w:color="auto"/>
      </w:divBdr>
    </w:div>
    <w:div w:id="675306443">
      <w:bodyDiv w:val="1"/>
      <w:marLeft w:val="0"/>
      <w:marRight w:val="0"/>
      <w:marTop w:val="0"/>
      <w:marBottom w:val="0"/>
      <w:divBdr>
        <w:top w:val="none" w:sz="0" w:space="0" w:color="auto"/>
        <w:left w:val="none" w:sz="0" w:space="0" w:color="auto"/>
        <w:bottom w:val="none" w:sz="0" w:space="0" w:color="auto"/>
        <w:right w:val="none" w:sz="0" w:space="0" w:color="auto"/>
      </w:divBdr>
    </w:div>
    <w:div w:id="675349400">
      <w:bodyDiv w:val="1"/>
      <w:marLeft w:val="0"/>
      <w:marRight w:val="0"/>
      <w:marTop w:val="0"/>
      <w:marBottom w:val="0"/>
      <w:divBdr>
        <w:top w:val="none" w:sz="0" w:space="0" w:color="auto"/>
        <w:left w:val="none" w:sz="0" w:space="0" w:color="auto"/>
        <w:bottom w:val="none" w:sz="0" w:space="0" w:color="auto"/>
        <w:right w:val="none" w:sz="0" w:space="0" w:color="auto"/>
      </w:divBdr>
    </w:div>
    <w:div w:id="678125079">
      <w:bodyDiv w:val="1"/>
      <w:marLeft w:val="0"/>
      <w:marRight w:val="0"/>
      <w:marTop w:val="0"/>
      <w:marBottom w:val="0"/>
      <w:divBdr>
        <w:top w:val="none" w:sz="0" w:space="0" w:color="auto"/>
        <w:left w:val="none" w:sz="0" w:space="0" w:color="auto"/>
        <w:bottom w:val="none" w:sz="0" w:space="0" w:color="auto"/>
        <w:right w:val="none" w:sz="0" w:space="0" w:color="auto"/>
      </w:divBdr>
    </w:div>
    <w:div w:id="680544387">
      <w:bodyDiv w:val="1"/>
      <w:marLeft w:val="0"/>
      <w:marRight w:val="0"/>
      <w:marTop w:val="0"/>
      <w:marBottom w:val="0"/>
      <w:divBdr>
        <w:top w:val="none" w:sz="0" w:space="0" w:color="auto"/>
        <w:left w:val="none" w:sz="0" w:space="0" w:color="auto"/>
        <w:bottom w:val="none" w:sz="0" w:space="0" w:color="auto"/>
        <w:right w:val="none" w:sz="0" w:space="0" w:color="auto"/>
      </w:divBdr>
    </w:div>
    <w:div w:id="688458468">
      <w:bodyDiv w:val="1"/>
      <w:marLeft w:val="0"/>
      <w:marRight w:val="0"/>
      <w:marTop w:val="0"/>
      <w:marBottom w:val="0"/>
      <w:divBdr>
        <w:top w:val="none" w:sz="0" w:space="0" w:color="auto"/>
        <w:left w:val="none" w:sz="0" w:space="0" w:color="auto"/>
        <w:bottom w:val="none" w:sz="0" w:space="0" w:color="auto"/>
        <w:right w:val="none" w:sz="0" w:space="0" w:color="auto"/>
      </w:divBdr>
      <w:divsChild>
        <w:div w:id="153495839">
          <w:marLeft w:val="0"/>
          <w:marRight w:val="0"/>
          <w:marTop w:val="0"/>
          <w:marBottom w:val="0"/>
          <w:divBdr>
            <w:top w:val="none" w:sz="0" w:space="0" w:color="auto"/>
            <w:left w:val="none" w:sz="0" w:space="0" w:color="auto"/>
            <w:bottom w:val="none" w:sz="0" w:space="0" w:color="auto"/>
            <w:right w:val="none" w:sz="0" w:space="0" w:color="auto"/>
          </w:divBdr>
          <w:divsChild>
            <w:div w:id="635527398">
              <w:marLeft w:val="0"/>
              <w:marRight w:val="0"/>
              <w:marTop w:val="0"/>
              <w:marBottom w:val="0"/>
              <w:divBdr>
                <w:top w:val="none" w:sz="0" w:space="0" w:color="auto"/>
                <w:left w:val="none" w:sz="0" w:space="0" w:color="auto"/>
                <w:bottom w:val="none" w:sz="0" w:space="0" w:color="auto"/>
                <w:right w:val="none" w:sz="0" w:space="0" w:color="auto"/>
              </w:divBdr>
              <w:divsChild>
                <w:div w:id="1853953593">
                  <w:marLeft w:val="0"/>
                  <w:marRight w:val="0"/>
                  <w:marTop w:val="0"/>
                  <w:marBottom w:val="0"/>
                  <w:divBdr>
                    <w:top w:val="single" w:sz="6" w:space="0" w:color="E5E5E5"/>
                    <w:left w:val="single" w:sz="6" w:space="0" w:color="E5E5E5"/>
                    <w:bottom w:val="single" w:sz="6" w:space="0" w:color="E5E5E5"/>
                    <w:right w:val="single" w:sz="6" w:space="0" w:color="E5E5E5"/>
                  </w:divBdr>
                  <w:divsChild>
                    <w:div w:id="1984966462">
                      <w:marLeft w:val="0"/>
                      <w:marRight w:val="0"/>
                      <w:marTop w:val="0"/>
                      <w:marBottom w:val="0"/>
                      <w:divBdr>
                        <w:top w:val="none" w:sz="0" w:space="0" w:color="auto"/>
                        <w:left w:val="none" w:sz="0" w:space="0" w:color="auto"/>
                        <w:bottom w:val="none" w:sz="0" w:space="0" w:color="auto"/>
                        <w:right w:val="none" w:sz="0" w:space="0" w:color="auto"/>
                      </w:divBdr>
                      <w:divsChild>
                        <w:div w:id="641159217">
                          <w:marLeft w:val="0"/>
                          <w:marRight w:val="0"/>
                          <w:marTop w:val="0"/>
                          <w:marBottom w:val="0"/>
                          <w:divBdr>
                            <w:top w:val="none" w:sz="0" w:space="0" w:color="auto"/>
                            <w:left w:val="none" w:sz="0" w:space="0" w:color="auto"/>
                            <w:bottom w:val="none" w:sz="0" w:space="0" w:color="auto"/>
                            <w:right w:val="none" w:sz="0" w:space="0" w:color="auto"/>
                          </w:divBdr>
                          <w:divsChild>
                            <w:div w:id="128718103">
                              <w:marLeft w:val="0"/>
                              <w:marRight w:val="0"/>
                              <w:marTop w:val="0"/>
                              <w:marBottom w:val="0"/>
                              <w:divBdr>
                                <w:top w:val="none" w:sz="0" w:space="0" w:color="auto"/>
                                <w:left w:val="none" w:sz="0" w:space="0" w:color="auto"/>
                                <w:bottom w:val="none" w:sz="0" w:space="0" w:color="auto"/>
                                <w:right w:val="none" w:sz="0" w:space="0" w:color="auto"/>
                              </w:divBdr>
                              <w:divsChild>
                                <w:div w:id="1737362213">
                                  <w:marLeft w:val="0"/>
                                  <w:marRight w:val="0"/>
                                  <w:marTop w:val="0"/>
                                  <w:marBottom w:val="0"/>
                                  <w:divBdr>
                                    <w:top w:val="none" w:sz="0" w:space="0" w:color="auto"/>
                                    <w:left w:val="none" w:sz="0" w:space="0" w:color="auto"/>
                                    <w:bottom w:val="none" w:sz="0" w:space="0" w:color="auto"/>
                                    <w:right w:val="none" w:sz="0" w:space="0" w:color="auto"/>
                                  </w:divBdr>
                                  <w:divsChild>
                                    <w:div w:id="8337568">
                                      <w:marLeft w:val="0"/>
                                      <w:marRight w:val="0"/>
                                      <w:marTop w:val="0"/>
                                      <w:marBottom w:val="0"/>
                                      <w:divBdr>
                                        <w:top w:val="none" w:sz="0" w:space="0" w:color="auto"/>
                                        <w:left w:val="none" w:sz="0" w:space="0" w:color="auto"/>
                                        <w:bottom w:val="none" w:sz="0" w:space="0" w:color="auto"/>
                                        <w:right w:val="none" w:sz="0" w:space="0" w:color="auto"/>
                                      </w:divBdr>
                                      <w:divsChild>
                                        <w:div w:id="19745650">
                                          <w:marLeft w:val="0"/>
                                          <w:marRight w:val="0"/>
                                          <w:marTop w:val="0"/>
                                          <w:marBottom w:val="0"/>
                                          <w:divBdr>
                                            <w:top w:val="none" w:sz="0" w:space="0" w:color="auto"/>
                                            <w:left w:val="none" w:sz="0" w:space="0" w:color="auto"/>
                                            <w:bottom w:val="none" w:sz="0" w:space="0" w:color="auto"/>
                                            <w:right w:val="none" w:sz="0" w:space="0" w:color="auto"/>
                                          </w:divBdr>
                                          <w:divsChild>
                                            <w:div w:id="14674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803346">
      <w:bodyDiv w:val="1"/>
      <w:marLeft w:val="0"/>
      <w:marRight w:val="0"/>
      <w:marTop w:val="0"/>
      <w:marBottom w:val="0"/>
      <w:divBdr>
        <w:top w:val="none" w:sz="0" w:space="0" w:color="auto"/>
        <w:left w:val="none" w:sz="0" w:space="0" w:color="auto"/>
        <w:bottom w:val="none" w:sz="0" w:space="0" w:color="auto"/>
        <w:right w:val="none" w:sz="0" w:space="0" w:color="auto"/>
      </w:divBdr>
    </w:div>
    <w:div w:id="692919969">
      <w:bodyDiv w:val="1"/>
      <w:marLeft w:val="0"/>
      <w:marRight w:val="0"/>
      <w:marTop w:val="0"/>
      <w:marBottom w:val="0"/>
      <w:divBdr>
        <w:top w:val="none" w:sz="0" w:space="0" w:color="auto"/>
        <w:left w:val="none" w:sz="0" w:space="0" w:color="auto"/>
        <w:bottom w:val="none" w:sz="0" w:space="0" w:color="auto"/>
        <w:right w:val="none" w:sz="0" w:space="0" w:color="auto"/>
      </w:divBdr>
    </w:div>
    <w:div w:id="694620850">
      <w:bodyDiv w:val="1"/>
      <w:marLeft w:val="0"/>
      <w:marRight w:val="0"/>
      <w:marTop w:val="0"/>
      <w:marBottom w:val="0"/>
      <w:divBdr>
        <w:top w:val="none" w:sz="0" w:space="0" w:color="auto"/>
        <w:left w:val="none" w:sz="0" w:space="0" w:color="auto"/>
        <w:bottom w:val="none" w:sz="0" w:space="0" w:color="auto"/>
        <w:right w:val="none" w:sz="0" w:space="0" w:color="auto"/>
      </w:divBdr>
    </w:div>
    <w:div w:id="694817824">
      <w:bodyDiv w:val="1"/>
      <w:marLeft w:val="0"/>
      <w:marRight w:val="0"/>
      <w:marTop w:val="0"/>
      <w:marBottom w:val="0"/>
      <w:divBdr>
        <w:top w:val="none" w:sz="0" w:space="0" w:color="auto"/>
        <w:left w:val="none" w:sz="0" w:space="0" w:color="auto"/>
        <w:bottom w:val="none" w:sz="0" w:space="0" w:color="auto"/>
        <w:right w:val="none" w:sz="0" w:space="0" w:color="auto"/>
      </w:divBdr>
    </w:div>
    <w:div w:id="695472440">
      <w:bodyDiv w:val="1"/>
      <w:marLeft w:val="0"/>
      <w:marRight w:val="0"/>
      <w:marTop w:val="0"/>
      <w:marBottom w:val="0"/>
      <w:divBdr>
        <w:top w:val="none" w:sz="0" w:space="0" w:color="auto"/>
        <w:left w:val="none" w:sz="0" w:space="0" w:color="auto"/>
        <w:bottom w:val="none" w:sz="0" w:space="0" w:color="auto"/>
        <w:right w:val="none" w:sz="0" w:space="0" w:color="auto"/>
      </w:divBdr>
    </w:div>
    <w:div w:id="704255798">
      <w:bodyDiv w:val="1"/>
      <w:marLeft w:val="0"/>
      <w:marRight w:val="0"/>
      <w:marTop w:val="0"/>
      <w:marBottom w:val="0"/>
      <w:divBdr>
        <w:top w:val="none" w:sz="0" w:space="0" w:color="auto"/>
        <w:left w:val="none" w:sz="0" w:space="0" w:color="auto"/>
        <w:bottom w:val="none" w:sz="0" w:space="0" w:color="auto"/>
        <w:right w:val="none" w:sz="0" w:space="0" w:color="auto"/>
      </w:divBdr>
    </w:div>
    <w:div w:id="706564534">
      <w:bodyDiv w:val="1"/>
      <w:marLeft w:val="0"/>
      <w:marRight w:val="0"/>
      <w:marTop w:val="0"/>
      <w:marBottom w:val="0"/>
      <w:divBdr>
        <w:top w:val="none" w:sz="0" w:space="0" w:color="auto"/>
        <w:left w:val="none" w:sz="0" w:space="0" w:color="auto"/>
        <w:bottom w:val="none" w:sz="0" w:space="0" w:color="auto"/>
        <w:right w:val="none" w:sz="0" w:space="0" w:color="auto"/>
      </w:divBdr>
    </w:div>
    <w:div w:id="706875884">
      <w:bodyDiv w:val="1"/>
      <w:marLeft w:val="0"/>
      <w:marRight w:val="0"/>
      <w:marTop w:val="0"/>
      <w:marBottom w:val="0"/>
      <w:divBdr>
        <w:top w:val="none" w:sz="0" w:space="0" w:color="auto"/>
        <w:left w:val="none" w:sz="0" w:space="0" w:color="auto"/>
        <w:bottom w:val="none" w:sz="0" w:space="0" w:color="auto"/>
        <w:right w:val="none" w:sz="0" w:space="0" w:color="auto"/>
      </w:divBdr>
    </w:div>
    <w:div w:id="709302427">
      <w:bodyDiv w:val="1"/>
      <w:marLeft w:val="0"/>
      <w:marRight w:val="0"/>
      <w:marTop w:val="0"/>
      <w:marBottom w:val="0"/>
      <w:divBdr>
        <w:top w:val="none" w:sz="0" w:space="0" w:color="auto"/>
        <w:left w:val="none" w:sz="0" w:space="0" w:color="auto"/>
        <w:bottom w:val="none" w:sz="0" w:space="0" w:color="auto"/>
        <w:right w:val="none" w:sz="0" w:space="0" w:color="auto"/>
      </w:divBdr>
    </w:div>
    <w:div w:id="717583646">
      <w:bodyDiv w:val="1"/>
      <w:marLeft w:val="0"/>
      <w:marRight w:val="0"/>
      <w:marTop w:val="0"/>
      <w:marBottom w:val="0"/>
      <w:divBdr>
        <w:top w:val="none" w:sz="0" w:space="0" w:color="auto"/>
        <w:left w:val="none" w:sz="0" w:space="0" w:color="auto"/>
        <w:bottom w:val="none" w:sz="0" w:space="0" w:color="auto"/>
        <w:right w:val="none" w:sz="0" w:space="0" w:color="auto"/>
      </w:divBdr>
    </w:div>
    <w:div w:id="718894660">
      <w:bodyDiv w:val="1"/>
      <w:marLeft w:val="0"/>
      <w:marRight w:val="0"/>
      <w:marTop w:val="0"/>
      <w:marBottom w:val="0"/>
      <w:divBdr>
        <w:top w:val="none" w:sz="0" w:space="0" w:color="auto"/>
        <w:left w:val="none" w:sz="0" w:space="0" w:color="auto"/>
        <w:bottom w:val="none" w:sz="0" w:space="0" w:color="auto"/>
        <w:right w:val="none" w:sz="0" w:space="0" w:color="auto"/>
      </w:divBdr>
    </w:div>
    <w:div w:id="723992330">
      <w:bodyDiv w:val="1"/>
      <w:marLeft w:val="0"/>
      <w:marRight w:val="0"/>
      <w:marTop w:val="0"/>
      <w:marBottom w:val="0"/>
      <w:divBdr>
        <w:top w:val="none" w:sz="0" w:space="0" w:color="auto"/>
        <w:left w:val="none" w:sz="0" w:space="0" w:color="auto"/>
        <w:bottom w:val="none" w:sz="0" w:space="0" w:color="auto"/>
        <w:right w:val="none" w:sz="0" w:space="0" w:color="auto"/>
      </w:divBdr>
    </w:div>
    <w:div w:id="724333099">
      <w:bodyDiv w:val="1"/>
      <w:marLeft w:val="0"/>
      <w:marRight w:val="0"/>
      <w:marTop w:val="0"/>
      <w:marBottom w:val="0"/>
      <w:divBdr>
        <w:top w:val="none" w:sz="0" w:space="0" w:color="auto"/>
        <w:left w:val="none" w:sz="0" w:space="0" w:color="auto"/>
        <w:bottom w:val="none" w:sz="0" w:space="0" w:color="auto"/>
        <w:right w:val="none" w:sz="0" w:space="0" w:color="auto"/>
      </w:divBdr>
    </w:div>
    <w:div w:id="729117763">
      <w:bodyDiv w:val="1"/>
      <w:marLeft w:val="0"/>
      <w:marRight w:val="0"/>
      <w:marTop w:val="0"/>
      <w:marBottom w:val="0"/>
      <w:divBdr>
        <w:top w:val="none" w:sz="0" w:space="0" w:color="auto"/>
        <w:left w:val="none" w:sz="0" w:space="0" w:color="auto"/>
        <w:bottom w:val="none" w:sz="0" w:space="0" w:color="auto"/>
        <w:right w:val="none" w:sz="0" w:space="0" w:color="auto"/>
      </w:divBdr>
    </w:div>
    <w:div w:id="729303764">
      <w:bodyDiv w:val="1"/>
      <w:marLeft w:val="0"/>
      <w:marRight w:val="0"/>
      <w:marTop w:val="0"/>
      <w:marBottom w:val="0"/>
      <w:divBdr>
        <w:top w:val="none" w:sz="0" w:space="0" w:color="auto"/>
        <w:left w:val="none" w:sz="0" w:space="0" w:color="auto"/>
        <w:bottom w:val="none" w:sz="0" w:space="0" w:color="auto"/>
        <w:right w:val="none" w:sz="0" w:space="0" w:color="auto"/>
      </w:divBdr>
    </w:div>
    <w:div w:id="742028498">
      <w:bodyDiv w:val="1"/>
      <w:marLeft w:val="0"/>
      <w:marRight w:val="0"/>
      <w:marTop w:val="0"/>
      <w:marBottom w:val="0"/>
      <w:divBdr>
        <w:top w:val="none" w:sz="0" w:space="0" w:color="auto"/>
        <w:left w:val="none" w:sz="0" w:space="0" w:color="auto"/>
        <w:bottom w:val="none" w:sz="0" w:space="0" w:color="auto"/>
        <w:right w:val="none" w:sz="0" w:space="0" w:color="auto"/>
      </w:divBdr>
    </w:div>
    <w:div w:id="751315611">
      <w:bodyDiv w:val="1"/>
      <w:marLeft w:val="0"/>
      <w:marRight w:val="0"/>
      <w:marTop w:val="0"/>
      <w:marBottom w:val="0"/>
      <w:divBdr>
        <w:top w:val="none" w:sz="0" w:space="0" w:color="auto"/>
        <w:left w:val="none" w:sz="0" w:space="0" w:color="auto"/>
        <w:bottom w:val="none" w:sz="0" w:space="0" w:color="auto"/>
        <w:right w:val="none" w:sz="0" w:space="0" w:color="auto"/>
      </w:divBdr>
    </w:div>
    <w:div w:id="754017599">
      <w:bodyDiv w:val="1"/>
      <w:marLeft w:val="0"/>
      <w:marRight w:val="0"/>
      <w:marTop w:val="0"/>
      <w:marBottom w:val="0"/>
      <w:divBdr>
        <w:top w:val="none" w:sz="0" w:space="0" w:color="auto"/>
        <w:left w:val="none" w:sz="0" w:space="0" w:color="auto"/>
        <w:bottom w:val="none" w:sz="0" w:space="0" w:color="auto"/>
        <w:right w:val="none" w:sz="0" w:space="0" w:color="auto"/>
      </w:divBdr>
    </w:div>
    <w:div w:id="758600456">
      <w:bodyDiv w:val="1"/>
      <w:marLeft w:val="0"/>
      <w:marRight w:val="0"/>
      <w:marTop w:val="0"/>
      <w:marBottom w:val="0"/>
      <w:divBdr>
        <w:top w:val="none" w:sz="0" w:space="0" w:color="auto"/>
        <w:left w:val="none" w:sz="0" w:space="0" w:color="auto"/>
        <w:bottom w:val="none" w:sz="0" w:space="0" w:color="auto"/>
        <w:right w:val="none" w:sz="0" w:space="0" w:color="auto"/>
      </w:divBdr>
    </w:div>
    <w:div w:id="763964443">
      <w:bodyDiv w:val="1"/>
      <w:marLeft w:val="0"/>
      <w:marRight w:val="0"/>
      <w:marTop w:val="0"/>
      <w:marBottom w:val="0"/>
      <w:divBdr>
        <w:top w:val="none" w:sz="0" w:space="0" w:color="auto"/>
        <w:left w:val="none" w:sz="0" w:space="0" w:color="auto"/>
        <w:bottom w:val="none" w:sz="0" w:space="0" w:color="auto"/>
        <w:right w:val="none" w:sz="0" w:space="0" w:color="auto"/>
      </w:divBdr>
    </w:div>
    <w:div w:id="765343559">
      <w:bodyDiv w:val="1"/>
      <w:marLeft w:val="0"/>
      <w:marRight w:val="0"/>
      <w:marTop w:val="0"/>
      <w:marBottom w:val="0"/>
      <w:divBdr>
        <w:top w:val="none" w:sz="0" w:space="0" w:color="auto"/>
        <w:left w:val="none" w:sz="0" w:space="0" w:color="auto"/>
        <w:bottom w:val="none" w:sz="0" w:space="0" w:color="auto"/>
        <w:right w:val="none" w:sz="0" w:space="0" w:color="auto"/>
      </w:divBdr>
    </w:div>
    <w:div w:id="770395733">
      <w:bodyDiv w:val="1"/>
      <w:marLeft w:val="0"/>
      <w:marRight w:val="0"/>
      <w:marTop w:val="0"/>
      <w:marBottom w:val="0"/>
      <w:divBdr>
        <w:top w:val="none" w:sz="0" w:space="0" w:color="auto"/>
        <w:left w:val="none" w:sz="0" w:space="0" w:color="auto"/>
        <w:bottom w:val="none" w:sz="0" w:space="0" w:color="auto"/>
        <w:right w:val="none" w:sz="0" w:space="0" w:color="auto"/>
      </w:divBdr>
    </w:div>
    <w:div w:id="774053382">
      <w:bodyDiv w:val="1"/>
      <w:marLeft w:val="0"/>
      <w:marRight w:val="0"/>
      <w:marTop w:val="0"/>
      <w:marBottom w:val="0"/>
      <w:divBdr>
        <w:top w:val="none" w:sz="0" w:space="0" w:color="auto"/>
        <w:left w:val="none" w:sz="0" w:space="0" w:color="auto"/>
        <w:bottom w:val="none" w:sz="0" w:space="0" w:color="auto"/>
        <w:right w:val="none" w:sz="0" w:space="0" w:color="auto"/>
      </w:divBdr>
    </w:div>
    <w:div w:id="775903423">
      <w:bodyDiv w:val="1"/>
      <w:marLeft w:val="0"/>
      <w:marRight w:val="0"/>
      <w:marTop w:val="0"/>
      <w:marBottom w:val="0"/>
      <w:divBdr>
        <w:top w:val="none" w:sz="0" w:space="0" w:color="auto"/>
        <w:left w:val="none" w:sz="0" w:space="0" w:color="auto"/>
        <w:bottom w:val="none" w:sz="0" w:space="0" w:color="auto"/>
        <w:right w:val="none" w:sz="0" w:space="0" w:color="auto"/>
      </w:divBdr>
    </w:div>
    <w:div w:id="778305626">
      <w:bodyDiv w:val="1"/>
      <w:marLeft w:val="0"/>
      <w:marRight w:val="0"/>
      <w:marTop w:val="0"/>
      <w:marBottom w:val="0"/>
      <w:divBdr>
        <w:top w:val="none" w:sz="0" w:space="0" w:color="auto"/>
        <w:left w:val="none" w:sz="0" w:space="0" w:color="auto"/>
        <w:bottom w:val="none" w:sz="0" w:space="0" w:color="auto"/>
        <w:right w:val="none" w:sz="0" w:space="0" w:color="auto"/>
      </w:divBdr>
    </w:div>
    <w:div w:id="783309768">
      <w:bodyDiv w:val="1"/>
      <w:marLeft w:val="0"/>
      <w:marRight w:val="0"/>
      <w:marTop w:val="0"/>
      <w:marBottom w:val="0"/>
      <w:divBdr>
        <w:top w:val="none" w:sz="0" w:space="0" w:color="auto"/>
        <w:left w:val="none" w:sz="0" w:space="0" w:color="auto"/>
        <w:bottom w:val="none" w:sz="0" w:space="0" w:color="auto"/>
        <w:right w:val="none" w:sz="0" w:space="0" w:color="auto"/>
      </w:divBdr>
    </w:div>
    <w:div w:id="794179181">
      <w:bodyDiv w:val="1"/>
      <w:marLeft w:val="0"/>
      <w:marRight w:val="0"/>
      <w:marTop w:val="0"/>
      <w:marBottom w:val="0"/>
      <w:divBdr>
        <w:top w:val="none" w:sz="0" w:space="0" w:color="auto"/>
        <w:left w:val="none" w:sz="0" w:space="0" w:color="auto"/>
        <w:bottom w:val="none" w:sz="0" w:space="0" w:color="auto"/>
        <w:right w:val="none" w:sz="0" w:space="0" w:color="auto"/>
      </w:divBdr>
    </w:div>
    <w:div w:id="796218652">
      <w:bodyDiv w:val="1"/>
      <w:marLeft w:val="0"/>
      <w:marRight w:val="0"/>
      <w:marTop w:val="0"/>
      <w:marBottom w:val="0"/>
      <w:divBdr>
        <w:top w:val="none" w:sz="0" w:space="0" w:color="auto"/>
        <w:left w:val="none" w:sz="0" w:space="0" w:color="auto"/>
        <w:bottom w:val="none" w:sz="0" w:space="0" w:color="auto"/>
        <w:right w:val="none" w:sz="0" w:space="0" w:color="auto"/>
      </w:divBdr>
    </w:div>
    <w:div w:id="797603223">
      <w:bodyDiv w:val="1"/>
      <w:marLeft w:val="0"/>
      <w:marRight w:val="0"/>
      <w:marTop w:val="0"/>
      <w:marBottom w:val="0"/>
      <w:divBdr>
        <w:top w:val="none" w:sz="0" w:space="0" w:color="auto"/>
        <w:left w:val="none" w:sz="0" w:space="0" w:color="auto"/>
        <w:bottom w:val="none" w:sz="0" w:space="0" w:color="auto"/>
        <w:right w:val="none" w:sz="0" w:space="0" w:color="auto"/>
      </w:divBdr>
    </w:div>
    <w:div w:id="799688175">
      <w:bodyDiv w:val="1"/>
      <w:marLeft w:val="0"/>
      <w:marRight w:val="0"/>
      <w:marTop w:val="0"/>
      <w:marBottom w:val="0"/>
      <w:divBdr>
        <w:top w:val="none" w:sz="0" w:space="0" w:color="auto"/>
        <w:left w:val="none" w:sz="0" w:space="0" w:color="auto"/>
        <w:bottom w:val="none" w:sz="0" w:space="0" w:color="auto"/>
        <w:right w:val="none" w:sz="0" w:space="0" w:color="auto"/>
      </w:divBdr>
    </w:div>
    <w:div w:id="803497869">
      <w:bodyDiv w:val="1"/>
      <w:marLeft w:val="0"/>
      <w:marRight w:val="0"/>
      <w:marTop w:val="0"/>
      <w:marBottom w:val="0"/>
      <w:divBdr>
        <w:top w:val="none" w:sz="0" w:space="0" w:color="auto"/>
        <w:left w:val="none" w:sz="0" w:space="0" w:color="auto"/>
        <w:bottom w:val="none" w:sz="0" w:space="0" w:color="auto"/>
        <w:right w:val="none" w:sz="0" w:space="0" w:color="auto"/>
      </w:divBdr>
    </w:div>
    <w:div w:id="808401823">
      <w:bodyDiv w:val="1"/>
      <w:marLeft w:val="0"/>
      <w:marRight w:val="0"/>
      <w:marTop w:val="0"/>
      <w:marBottom w:val="0"/>
      <w:divBdr>
        <w:top w:val="none" w:sz="0" w:space="0" w:color="auto"/>
        <w:left w:val="none" w:sz="0" w:space="0" w:color="auto"/>
        <w:bottom w:val="none" w:sz="0" w:space="0" w:color="auto"/>
        <w:right w:val="none" w:sz="0" w:space="0" w:color="auto"/>
      </w:divBdr>
    </w:div>
    <w:div w:id="810288024">
      <w:bodyDiv w:val="1"/>
      <w:marLeft w:val="0"/>
      <w:marRight w:val="0"/>
      <w:marTop w:val="0"/>
      <w:marBottom w:val="0"/>
      <w:divBdr>
        <w:top w:val="none" w:sz="0" w:space="0" w:color="auto"/>
        <w:left w:val="none" w:sz="0" w:space="0" w:color="auto"/>
        <w:bottom w:val="none" w:sz="0" w:space="0" w:color="auto"/>
        <w:right w:val="none" w:sz="0" w:space="0" w:color="auto"/>
      </w:divBdr>
    </w:div>
    <w:div w:id="819157371">
      <w:bodyDiv w:val="1"/>
      <w:marLeft w:val="0"/>
      <w:marRight w:val="0"/>
      <w:marTop w:val="0"/>
      <w:marBottom w:val="0"/>
      <w:divBdr>
        <w:top w:val="none" w:sz="0" w:space="0" w:color="auto"/>
        <w:left w:val="none" w:sz="0" w:space="0" w:color="auto"/>
        <w:bottom w:val="none" w:sz="0" w:space="0" w:color="auto"/>
        <w:right w:val="none" w:sz="0" w:space="0" w:color="auto"/>
      </w:divBdr>
    </w:div>
    <w:div w:id="820656969">
      <w:bodyDiv w:val="1"/>
      <w:marLeft w:val="0"/>
      <w:marRight w:val="0"/>
      <w:marTop w:val="0"/>
      <w:marBottom w:val="0"/>
      <w:divBdr>
        <w:top w:val="none" w:sz="0" w:space="0" w:color="auto"/>
        <w:left w:val="none" w:sz="0" w:space="0" w:color="auto"/>
        <w:bottom w:val="none" w:sz="0" w:space="0" w:color="auto"/>
        <w:right w:val="none" w:sz="0" w:space="0" w:color="auto"/>
      </w:divBdr>
    </w:div>
    <w:div w:id="820734632">
      <w:bodyDiv w:val="1"/>
      <w:marLeft w:val="0"/>
      <w:marRight w:val="0"/>
      <w:marTop w:val="0"/>
      <w:marBottom w:val="0"/>
      <w:divBdr>
        <w:top w:val="none" w:sz="0" w:space="0" w:color="auto"/>
        <w:left w:val="none" w:sz="0" w:space="0" w:color="auto"/>
        <w:bottom w:val="none" w:sz="0" w:space="0" w:color="auto"/>
        <w:right w:val="none" w:sz="0" w:space="0" w:color="auto"/>
      </w:divBdr>
    </w:div>
    <w:div w:id="820776321">
      <w:bodyDiv w:val="1"/>
      <w:marLeft w:val="0"/>
      <w:marRight w:val="0"/>
      <w:marTop w:val="0"/>
      <w:marBottom w:val="0"/>
      <w:divBdr>
        <w:top w:val="none" w:sz="0" w:space="0" w:color="auto"/>
        <w:left w:val="none" w:sz="0" w:space="0" w:color="auto"/>
        <w:bottom w:val="none" w:sz="0" w:space="0" w:color="auto"/>
        <w:right w:val="none" w:sz="0" w:space="0" w:color="auto"/>
      </w:divBdr>
    </w:div>
    <w:div w:id="821317088">
      <w:bodyDiv w:val="1"/>
      <w:marLeft w:val="0"/>
      <w:marRight w:val="0"/>
      <w:marTop w:val="0"/>
      <w:marBottom w:val="0"/>
      <w:divBdr>
        <w:top w:val="none" w:sz="0" w:space="0" w:color="auto"/>
        <w:left w:val="none" w:sz="0" w:space="0" w:color="auto"/>
        <w:bottom w:val="none" w:sz="0" w:space="0" w:color="auto"/>
        <w:right w:val="none" w:sz="0" w:space="0" w:color="auto"/>
      </w:divBdr>
    </w:div>
    <w:div w:id="826674948">
      <w:bodyDiv w:val="1"/>
      <w:marLeft w:val="0"/>
      <w:marRight w:val="0"/>
      <w:marTop w:val="0"/>
      <w:marBottom w:val="0"/>
      <w:divBdr>
        <w:top w:val="none" w:sz="0" w:space="0" w:color="auto"/>
        <w:left w:val="none" w:sz="0" w:space="0" w:color="auto"/>
        <w:bottom w:val="none" w:sz="0" w:space="0" w:color="auto"/>
        <w:right w:val="none" w:sz="0" w:space="0" w:color="auto"/>
      </w:divBdr>
      <w:divsChild>
        <w:div w:id="1787967717">
          <w:marLeft w:val="0"/>
          <w:marRight w:val="0"/>
          <w:marTop w:val="0"/>
          <w:marBottom w:val="0"/>
          <w:divBdr>
            <w:top w:val="none" w:sz="0" w:space="0" w:color="auto"/>
            <w:left w:val="none" w:sz="0" w:space="0" w:color="auto"/>
            <w:bottom w:val="none" w:sz="0" w:space="0" w:color="auto"/>
            <w:right w:val="none" w:sz="0" w:space="0" w:color="auto"/>
          </w:divBdr>
          <w:divsChild>
            <w:div w:id="1460032380">
              <w:marLeft w:val="0"/>
              <w:marRight w:val="0"/>
              <w:marTop w:val="0"/>
              <w:marBottom w:val="0"/>
              <w:divBdr>
                <w:top w:val="none" w:sz="0" w:space="0" w:color="auto"/>
                <w:left w:val="none" w:sz="0" w:space="0" w:color="auto"/>
                <w:bottom w:val="none" w:sz="0" w:space="0" w:color="auto"/>
                <w:right w:val="none" w:sz="0" w:space="0" w:color="auto"/>
              </w:divBdr>
              <w:divsChild>
                <w:div w:id="420640815">
                  <w:marLeft w:val="0"/>
                  <w:marRight w:val="180"/>
                  <w:marTop w:val="0"/>
                  <w:marBottom w:val="0"/>
                  <w:divBdr>
                    <w:top w:val="single" w:sz="6" w:space="15" w:color="D8D8D8"/>
                    <w:left w:val="single" w:sz="6" w:space="8" w:color="D8D8D8"/>
                    <w:bottom w:val="single" w:sz="6" w:space="0" w:color="D8D8D8"/>
                    <w:right w:val="single" w:sz="6" w:space="8" w:color="D8D8D8"/>
                  </w:divBdr>
                  <w:divsChild>
                    <w:div w:id="1749183833">
                      <w:marLeft w:val="75"/>
                      <w:marRight w:val="75"/>
                      <w:marTop w:val="0"/>
                      <w:marBottom w:val="0"/>
                      <w:divBdr>
                        <w:top w:val="none" w:sz="0" w:space="0" w:color="auto"/>
                        <w:left w:val="none" w:sz="0" w:space="0" w:color="auto"/>
                        <w:bottom w:val="none" w:sz="0" w:space="0" w:color="auto"/>
                        <w:right w:val="none" w:sz="0" w:space="0" w:color="auto"/>
                      </w:divBdr>
                      <w:divsChild>
                        <w:div w:id="1853837103">
                          <w:marLeft w:val="0"/>
                          <w:marRight w:val="0"/>
                          <w:marTop w:val="0"/>
                          <w:marBottom w:val="0"/>
                          <w:divBdr>
                            <w:top w:val="none" w:sz="0" w:space="0" w:color="auto"/>
                            <w:left w:val="none" w:sz="0" w:space="0" w:color="auto"/>
                            <w:bottom w:val="none" w:sz="0" w:space="0" w:color="auto"/>
                            <w:right w:val="none" w:sz="0" w:space="0" w:color="auto"/>
                          </w:divBdr>
                          <w:divsChild>
                            <w:div w:id="4255398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7937">
      <w:bodyDiv w:val="1"/>
      <w:marLeft w:val="0"/>
      <w:marRight w:val="0"/>
      <w:marTop w:val="0"/>
      <w:marBottom w:val="0"/>
      <w:divBdr>
        <w:top w:val="none" w:sz="0" w:space="0" w:color="auto"/>
        <w:left w:val="none" w:sz="0" w:space="0" w:color="auto"/>
        <w:bottom w:val="none" w:sz="0" w:space="0" w:color="auto"/>
        <w:right w:val="none" w:sz="0" w:space="0" w:color="auto"/>
      </w:divBdr>
    </w:div>
    <w:div w:id="834762958">
      <w:bodyDiv w:val="1"/>
      <w:marLeft w:val="0"/>
      <w:marRight w:val="0"/>
      <w:marTop w:val="0"/>
      <w:marBottom w:val="0"/>
      <w:divBdr>
        <w:top w:val="none" w:sz="0" w:space="0" w:color="auto"/>
        <w:left w:val="none" w:sz="0" w:space="0" w:color="auto"/>
        <w:bottom w:val="none" w:sz="0" w:space="0" w:color="auto"/>
        <w:right w:val="none" w:sz="0" w:space="0" w:color="auto"/>
      </w:divBdr>
    </w:div>
    <w:div w:id="836337144">
      <w:bodyDiv w:val="1"/>
      <w:marLeft w:val="0"/>
      <w:marRight w:val="0"/>
      <w:marTop w:val="0"/>
      <w:marBottom w:val="0"/>
      <w:divBdr>
        <w:top w:val="none" w:sz="0" w:space="0" w:color="auto"/>
        <w:left w:val="none" w:sz="0" w:space="0" w:color="auto"/>
        <w:bottom w:val="none" w:sz="0" w:space="0" w:color="auto"/>
        <w:right w:val="none" w:sz="0" w:space="0" w:color="auto"/>
      </w:divBdr>
    </w:div>
    <w:div w:id="836386619">
      <w:bodyDiv w:val="1"/>
      <w:marLeft w:val="0"/>
      <w:marRight w:val="0"/>
      <w:marTop w:val="0"/>
      <w:marBottom w:val="0"/>
      <w:divBdr>
        <w:top w:val="none" w:sz="0" w:space="0" w:color="auto"/>
        <w:left w:val="none" w:sz="0" w:space="0" w:color="auto"/>
        <w:bottom w:val="none" w:sz="0" w:space="0" w:color="auto"/>
        <w:right w:val="none" w:sz="0" w:space="0" w:color="auto"/>
      </w:divBdr>
    </w:div>
    <w:div w:id="840924074">
      <w:bodyDiv w:val="1"/>
      <w:marLeft w:val="0"/>
      <w:marRight w:val="0"/>
      <w:marTop w:val="0"/>
      <w:marBottom w:val="0"/>
      <w:divBdr>
        <w:top w:val="none" w:sz="0" w:space="0" w:color="auto"/>
        <w:left w:val="none" w:sz="0" w:space="0" w:color="auto"/>
        <w:bottom w:val="none" w:sz="0" w:space="0" w:color="auto"/>
        <w:right w:val="none" w:sz="0" w:space="0" w:color="auto"/>
      </w:divBdr>
    </w:div>
    <w:div w:id="847985603">
      <w:bodyDiv w:val="1"/>
      <w:marLeft w:val="0"/>
      <w:marRight w:val="0"/>
      <w:marTop w:val="0"/>
      <w:marBottom w:val="0"/>
      <w:divBdr>
        <w:top w:val="none" w:sz="0" w:space="0" w:color="auto"/>
        <w:left w:val="none" w:sz="0" w:space="0" w:color="auto"/>
        <w:bottom w:val="none" w:sz="0" w:space="0" w:color="auto"/>
        <w:right w:val="none" w:sz="0" w:space="0" w:color="auto"/>
      </w:divBdr>
    </w:div>
    <w:div w:id="848643920">
      <w:bodyDiv w:val="1"/>
      <w:marLeft w:val="0"/>
      <w:marRight w:val="0"/>
      <w:marTop w:val="0"/>
      <w:marBottom w:val="0"/>
      <w:divBdr>
        <w:top w:val="none" w:sz="0" w:space="0" w:color="auto"/>
        <w:left w:val="none" w:sz="0" w:space="0" w:color="auto"/>
        <w:bottom w:val="none" w:sz="0" w:space="0" w:color="auto"/>
        <w:right w:val="none" w:sz="0" w:space="0" w:color="auto"/>
      </w:divBdr>
    </w:div>
    <w:div w:id="852770571">
      <w:bodyDiv w:val="1"/>
      <w:marLeft w:val="0"/>
      <w:marRight w:val="0"/>
      <w:marTop w:val="0"/>
      <w:marBottom w:val="0"/>
      <w:divBdr>
        <w:top w:val="none" w:sz="0" w:space="0" w:color="auto"/>
        <w:left w:val="none" w:sz="0" w:space="0" w:color="auto"/>
        <w:bottom w:val="none" w:sz="0" w:space="0" w:color="auto"/>
        <w:right w:val="none" w:sz="0" w:space="0" w:color="auto"/>
      </w:divBdr>
    </w:div>
    <w:div w:id="853501072">
      <w:bodyDiv w:val="1"/>
      <w:marLeft w:val="0"/>
      <w:marRight w:val="0"/>
      <w:marTop w:val="0"/>
      <w:marBottom w:val="0"/>
      <w:divBdr>
        <w:top w:val="none" w:sz="0" w:space="0" w:color="auto"/>
        <w:left w:val="none" w:sz="0" w:space="0" w:color="auto"/>
        <w:bottom w:val="none" w:sz="0" w:space="0" w:color="auto"/>
        <w:right w:val="none" w:sz="0" w:space="0" w:color="auto"/>
      </w:divBdr>
    </w:div>
    <w:div w:id="853610108">
      <w:bodyDiv w:val="1"/>
      <w:marLeft w:val="0"/>
      <w:marRight w:val="0"/>
      <w:marTop w:val="0"/>
      <w:marBottom w:val="0"/>
      <w:divBdr>
        <w:top w:val="none" w:sz="0" w:space="0" w:color="auto"/>
        <w:left w:val="none" w:sz="0" w:space="0" w:color="auto"/>
        <w:bottom w:val="none" w:sz="0" w:space="0" w:color="auto"/>
        <w:right w:val="none" w:sz="0" w:space="0" w:color="auto"/>
      </w:divBdr>
    </w:div>
    <w:div w:id="857694542">
      <w:bodyDiv w:val="1"/>
      <w:marLeft w:val="0"/>
      <w:marRight w:val="0"/>
      <w:marTop w:val="0"/>
      <w:marBottom w:val="0"/>
      <w:divBdr>
        <w:top w:val="none" w:sz="0" w:space="0" w:color="auto"/>
        <w:left w:val="none" w:sz="0" w:space="0" w:color="auto"/>
        <w:bottom w:val="none" w:sz="0" w:space="0" w:color="auto"/>
        <w:right w:val="none" w:sz="0" w:space="0" w:color="auto"/>
      </w:divBdr>
    </w:div>
    <w:div w:id="860706478">
      <w:bodyDiv w:val="1"/>
      <w:marLeft w:val="0"/>
      <w:marRight w:val="0"/>
      <w:marTop w:val="0"/>
      <w:marBottom w:val="0"/>
      <w:divBdr>
        <w:top w:val="none" w:sz="0" w:space="0" w:color="auto"/>
        <w:left w:val="none" w:sz="0" w:space="0" w:color="auto"/>
        <w:bottom w:val="none" w:sz="0" w:space="0" w:color="auto"/>
        <w:right w:val="none" w:sz="0" w:space="0" w:color="auto"/>
      </w:divBdr>
    </w:div>
    <w:div w:id="863786336">
      <w:bodyDiv w:val="1"/>
      <w:marLeft w:val="0"/>
      <w:marRight w:val="0"/>
      <w:marTop w:val="0"/>
      <w:marBottom w:val="0"/>
      <w:divBdr>
        <w:top w:val="none" w:sz="0" w:space="0" w:color="auto"/>
        <w:left w:val="none" w:sz="0" w:space="0" w:color="auto"/>
        <w:bottom w:val="none" w:sz="0" w:space="0" w:color="auto"/>
        <w:right w:val="none" w:sz="0" w:space="0" w:color="auto"/>
      </w:divBdr>
    </w:div>
    <w:div w:id="865094804">
      <w:bodyDiv w:val="1"/>
      <w:marLeft w:val="0"/>
      <w:marRight w:val="0"/>
      <w:marTop w:val="0"/>
      <w:marBottom w:val="0"/>
      <w:divBdr>
        <w:top w:val="none" w:sz="0" w:space="0" w:color="auto"/>
        <w:left w:val="none" w:sz="0" w:space="0" w:color="auto"/>
        <w:bottom w:val="none" w:sz="0" w:space="0" w:color="auto"/>
        <w:right w:val="none" w:sz="0" w:space="0" w:color="auto"/>
      </w:divBdr>
    </w:div>
    <w:div w:id="865949775">
      <w:bodyDiv w:val="1"/>
      <w:marLeft w:val="0"/>
      <w:marRight w:val="0"/>
      <w:marTop w:val="0"/>
      <w:marBottom w:val="0"/>
      <w:divBdr>
        <w:top w:val="none" w:sz="0" w:space="0" w:color="auto"/>
        <w:left w:val="none" w:sz="0" w:space="0" w:color="auto"/>
        <w:bottom w:val="none" w:sz="0" w:space="0" w:color="auto"/>
        <w:right w:val="none" w:sz="0" w:space="0" w:color="auto"/>
      </w:divBdr>
    </w:div>
    <w:div w:id="868108470">
      <w:bodyDiv w:val="1"/>
      <w:marLeft w:val="0"/>
      <w:marRight w:val="0"/>
      <w:marTop w:val="0"/>
      <w:marBottom w:val="0"/>
      <w:divBdr>
        <w:top w:val="none" w:sz="0" w:space="0" w:color="auto"/>
        <w:left w:val="none" w:sz="0" w:space="0" w:color="auto"/>
        <w:bottom w:val="none" w:sz="0" w:space="0" w:color="auto"/>
        <w:right w:val="none" w:sz="0" w:space="0" w:color="auto"/>
      </w:divBdr>
    </w:div>
    <w:div w:id="874347155">
      <w:bodyDiv w:val="1"/>
      <w:marLeft w:val="0"/>
      <w:marRight w:val="0"/>
      <w:marTop w:val="0"/>
      <w:marBottom w:val="0"/>
      <w:divBdr>
        <w:top w:val="none" w:sz="0" w:space="0" w:color="auto"/>
        <w:left w:val="none" w:sz="0" w:space="0" w:color="auto"/>
        <w:bottom w:val="none" w:sz="0" w:space="0" w:color="auto"/>
        <w:right w:val="none" w:sz="0" w:space="0" w:color="auto"/>
      </w:divBdr>
    </w:div>
    <w:div w:id="876746780">
      <w:bodyDiv w:val="1"/>
      <w:marLeft w:val="0"/>
      <w:marRight w:val="0"/>
      <w:marTop w:val="0"/>
      <w:marBottom w:val="0"/>
      <w:divBdr>
        <w:top w:val="none" w:sz="0" w:space="0" w:color="auto"/>
        <w:left w:val="none" w:sz="0" w:space="0" w:color="auto"/>
        <w:bottom w:val="none" w:sz="0" w:space="0" w:color="auto"/>
        <w:right w:val="none" w:sz="0" w:space="0" w:color="auto"/>
      </w:divBdr>
    </w:div>
    <w:div w:id="884368017">
      <w:bodyDiv w:val="1"/>
      <w:marLeft w:val="0"/>
      <w:marRight w:val="0"/>
      <w:marTop w:val="0"/>
      <w:marBottom w:val="0"/>
      <w:divBdr>
        <w:top w:val="none" w:sz="0" w:space="0" w:color="auto"/>
        <w:left w:val="none" w:sz="0" w:space="0" w:color="auto"/>
        <w:bottom w:val="none" w:sz="0" w:space="0" w:color="auto"/>
        <w:right w:val="none" w:sz="0" w:space="0" w:color="auto"/>
      </w:divBdr>
    </w:div>
    <w:div w:id="885750800">
      <w:bodyDiv w:val="1"/>
      <w:marLeft w:val="0"/>
      <w:marRight w:val="0"/>
      <w:marTop w:val="0"/>
      <w:marBottom w:val="0"/>
      <w:divBdr>
        <w:top w:val="none" w:sz="0" w:space="0" w:color="auto"/>
        <w:left w:val="none" w:sz="0" w:space="0" w:color="auto"/>
        <w:bottom w:val="none" w:sz="0" w:space="0" w:color="auto"/>
        <w:right w:val="none" w:sz="0" w:space="0" w:color="auto"/>
      </w:divBdr>
    </w:div>
    <w:div w:id="886834966">
      <w:bodyDiv w:val="1"/>
      <w:marLeft w:val="0"/>
      <w:marRight w:val="0"/>
      <w:marTop w:val="0"/>
      <w:marBottom w:val="0"/>
      <w:divBdr>
        <w:top w:val="none" w:sz="0" w:space="0" w:color="auto"/>
        <w:left w:val="none" w:sz="0" w:space="0" w:color="auto"/>
        <w:bottom w:val="none" w:sz="0" w:space="0" w:color="auto"/>
        <w:right w:val="none" w:sz="0" w:space="0" w:color="auto"/>
      </w:divBdr>
    </w:div>
    <w:div w:id="890531209">
      <w:bodyDiv w:val="1"/>
      <w:marLeft w:val="0"/>
      <w:marRight w:val="0"/>
      <w:marTop w:val="0"/>
      <w:marBottom w:val="0"/>
      <w:divBdr>
        <w:top w:val="none" w:sz="0" w:space="0" w:color="auto"/>
        <w:left w:val="none" w:sz="0" w:space="0" w:color="auto"/>
        <w:bottom w:val="none" w:sz="0" w:space="0" w:color="auto"/>
        <w:right w:val="none" w:sz="0" w:space="0" w:color="auto"/>
      </w:divBdr>
    </w:div>
    <w:div w:id="892084986">
      <w:bodyDiv w:val="1"/>
      <w:marLeft w:val="0"/>
      <w:marRight w:val="0"/>
      <w:marTop w:val="0"/>
      <w:marBottom w:val="0"/>
      <w:divBdr>
        <w:top w:val="none" w:sz="0" w:space="0" w:color="auto"/>
        <w:left w:val="none" w:sz="0" w:space="0" w:color="auto"/>
        <w:bottom w:val="none" w:sz="0" w:space="0" w:color="auto"/>
        <w:right w:val="none" w:sz="0" w:space="0" w:color="auto"/>
      </w:divBdr>
    </w:div>
    <w:div w:id="893199286">
      <w:bodyDiv w:val="1"/>
      <w:marLeft w:val="0"/>
      <w:marRight w:val="0"/>
      <w:marTop w:val="0"/>
      <w:marBottom w:val="0"/>
      <w:divBdr>
        <w:top w:val="none" w:sz="0" w:space="0" w:color="auto"/>
        <w:left w:val="none" w:sz="0" w:space="0" w:color="auto"/>
        <w:bottom w:val="none" w:sz="0" w:space="0" w:color="auto"/>
        <w:right w:val="none" w:sz="0" w:space="0" w:color="auto"/>
      </w:divBdr>
    </w:div>
    <w:div w:id="893587441">
      <w:bodyDiv w:val="1"/>
      <w:marLeft w:val="0"/>
      <w:marRight w:val="0"/>
      <w:marTop w:val="0"/>
      <w:marBottom w:val="0"/>
      <w:divBdr>
        <w:top w:val="none" w:sz="0" w:space="0" w:color="auto"/>
        <w:left w:val="none" w:sz="0" w:space="0" w:color="auto"/>
        <w:bottom w:val="none" w:sz="0" w:space="0" w:color="auto"/>
        <w:right w:val="none" w:sz="0" w:space="0" w:color="auto"/>
      </w:divBdr>
    </w:div>
    <w:div w:id="893852268">
      <w:bodyDiv w:val="1"/>
      <w:marLeft w:val="0"/>
      <w:marRight w:val="0"/>
      <w:marTop w:val="0"/>
      <w:marBottom w:val="0"/>
      <w:divBdr>
        <w:top w:val="none" w:sz="0" w:space="0" w:color="auto"/>
        <w:left w:val="none" w:sz="0" w:space="0" w:color="auto"/>
        <w:bottom w:val="none" w:sz="0" w:space="0" w:color="auto"/>
        <w:right w:val="none" w:sz="0" w:space="0" w:color="auto"/>
      </w:divBdr>
    </w:div>
    <w:div w:id="900215928">
      <w:bodyDiv w:val="1"/>
      <w:marLeft w:val="0"/>
      <w:marRight w:val="0"/>
      <w:marTop w:val="0"/>
      <w:marBottom w:val="0"/>
      <w:divBdr>
        <w:top w:val="none" w:sz="0" w:space="0" w:color="auto"/>
        <w:left w:val="none" w:sz="0" w:space="0" w:color="auto"/>
        <w:bottom w:val="none" w:sz="0" w:space="0" w:color="auto"/>
        <w:right w:val="none" w:sz="0" w:space="0" w:color="auto"/>
      </w:divBdr>
    </w:div>
    <w:div w:id="901135833">
      <w:bodyDiv w:val="1"/>
      <w:marLeft w:val="0"/>
      <w:marRight w:val="0"/>
      <w:marTop w:val="0"/>
      <w:marBottom w:val="0"/>
      <w:divBdr>
        <w:top w:val="none" w:sz="0" w:space="0" w:color="auto"/>
        <w:left w:val="none" w:sz="0" w:space="0" w:color="auto"/>
        <w:bottom w:val="none" w:sz="0" w:space="0" w:color="auto"/>
        <w:right w:val="none" w:sz="0" w:space="0" w:color="auto"/>
      </w:divBdr>
    </w:div>
    <w:div w:id="903177848">
      <w:bodyDiv w:val="1"/>
      <w:marLeft w:val="0"/>
      <w:marRight w:val="0"/>
      <w:marTop w:val="0"/>
      <w:marBottom w:val="0"/>
      <w:divBdr>
        <w:top w:val="none" w:sz="0" w:space="0" w:color="auto"/>
        <w:left w:val="none" w:sz="0" w:space="0" w:color="auto"/>
        <w:bottom w:val="none" w:sz="0" w:space="0" w:color="auto"/>
        <w:right w:val="none" w:sz="0" w:space="0" w:color="auto"/>
      </w:divBdr>
      <w:divsChild>
        <w:div w:id="649866321">
          <w:marLeft w:val="0"/>
          <w:marRight w:val="0"/>
          <w:marTop w:val="0"/>
          <w:marBottom w:val="0"/>
          <w:divBdr>
            <w:top w:val="none" w:sz="0" w:space="0" w:color="auto"/>
            <w:left w:val="none" w:sz="0" w:space="0" w:color="auto"/>
            <w:bottom w:val="none" w:sz="0" w:space="0" w:color="auto"/>
            <w:right w:val="none" w:sz="0" w:space="0" w:color="auto"/>
          </w:divBdr>
          <w:divsChild>
            <w:div w:id="795411277">
              <w:marLeft w:val="0"/>
              <w:marRight w:val="0"/>
              <w:marTop w:val="0"/>
              <w:marBottom w:val="0"/>
              <w:divBdr>
                <w:top w:val="none" w:sz="0" w:space="0" w:color="auto"/>
                <w:left w:val="none" w:sz="0" w:space="0" w:color="auto"/>
                <w:bottom w:val="none" w:sz="0" w:space="0" w:color="auto"/>
                <w:right w:val="none" w:sz="0" w:space="0" w:color="auto"/>
              </w:divBdr>
              <w:divsChild>
                <w:div w:id="1769303392">
                  <w:marLeft w:val="0"/>
                  <w:marRight w:val="0"/>
                  <w:marTop w:val="0"/>
                  <w:marBottom w:val="0"/>
                  <w:divBdr>
                    <w:top w:val="single" w:sz="6" w:space="0" w:color="E5E5E5"/>
                    <w:left w:val="single" w:sz="6" w:space="0" w:color="E5E5E5"/>
                    <w:bottom w:val="single" w:sz="6" w:space="0" w:color="E5E5E5"/>
                    <w:right w:val="single" w:sz="6" w:space="0" w:color="E5E5E5"/>
                  </w:divBdr>
                  <w:divsChild>
                    <w:div w:id="888877245">
                      <w:marLeft w:val="0"/>
                      <w:marRight w:val="0"/>
                      <w:marTop w:val="0"/>
                      <w:marBottom w:val="0"/>
                      <w:divBdr>
                        <w:top w:val="none" w:sz="0" w:space="0" w:color="auto"/>
                        <w:left w:val="none" w:sz="0" w:space="0" w:color="auto"/>
                        <w:bottom w:val="none" w:sz="0" w:space="0" w:color="auto"/>
                        <w:right w:val="none" w:sz="0" w:space="0" w:color="auto"/>
                      </w:divBdr>
                      <w:divsChild>
                        <w:div w:id="1745836076">
                          <w:marLeft w:val="0"/>
                          <w:marRight w:val="0"/>
                          <w:marTop w:val="0"/>
                          <w:marBottom w:val="0"/>
                          <w:divBdr>
                            <w:top w:val="none" w:sz="0" w:space="0" w:color="auto"/>
                            <w:left w:val="none" w:sz="0" w:space="0" w:color="auto"/>
                            <w:bottom w:val="none" w:sz="0" w:space="0" w:color="auto"/>
                            <w:right w:val="none" w:sz="0" w:space="0" w:color="auto"/>
                          </w:divBdr>
                          <w:divsChild>
                            <w:div w:id="364445892">
                              <w:marLeft w:val="0"/>
                              <w:marRight w:val="0"/>
                              <w:marTop w:val="0"/>
                              <w:marBottom w:val="0"/>
                              <w:divBdr>
                                <w:top w:val="none" w:sz="0" w:space="0" w:color="auto"/>
                                <w:left w:val="none" w:sz="0" w:space="0" w:color="auto"/>
                                <w:bottom w:val="none" w:sz="0" w:space="0" w:color="auto"/>
                                <w:right w:val="none" w:sz="0" w:space="0" w:color="auto"/>
                              </w:divBdr>
                              <w:divsChild>
                                <w:div w:id="1119059847">
                                  <w:marLeft w:val="0"/>
                                  <w:marRight w:val="0"/>
                                  <w:marTop w:val="0"/>
                                  <w:marBottom w:val="0"/>
                                  <w:divBdr>
                                    <w:top w:val="none" w:sz="0" w:space="0" w:color="auto"/>
                                    <w:left w:val="none" w:sz="0" w:space="0" w:color="auto"/>
                                    <w:bottom w:val="none" w:sz="0" w:space="0" w:color="auto"/>
                                    <w:right w:val="none" w:sz="0" w:space="0" w:color="auto"/>
                                  </w:divBdr>
                                  <w:divsChild>
                                    <w:div w:id="270554593">
                                      <w:marLeft w:val="0"/>
                                      <w:marRight w:val="0"/>
                                      <w:marTop w:val="0"/>
                                      <w:marBottom w:val="0"/>
                                      <w:divBdr>
                                        <w:top w:val="none" w:sz="0" w:space="0" w:color="auto"/>
                                        <w:left w:val="none" w:sz="0" w:space="0" w:color="auto"/>
                                        <w:bottom w:val="none" w:sz="0" w:space="0" w:color="auto"/>
                                        <w:right w:val="none" w:sz="0" w:space="0" w:color="auto"/>
                                      </w:divBdr>
                                      <w:divsChild>
                                        <w:div w:id="1046413422">
                                          <w:marLeft w:val="0"/>
                                          <w:marRight w:val="0"/>
                                          <w:marTop w:val="0"/>
                                          <w:marBottom w:val="0"/>
                                          <w:divBdr>
                                            <w:top w:val="none" w:sz="0" w:space="0" w:color="auto"/>
                                            <w:left w:val="none" w:sz="0" w:space="0" w:color="auto"/>
                                            <w:bottom w:val="none" w:sz="0" w:space="0" w:color="auto"/>
                                            <w:right w:val="none" w:sz="0" w:space="0" w:color="auto"/>
                                          </w:divBdr>
                                        </w:div>
                                        <w:div w:id="20746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829624">
      <w:bodyDiv w:val="1"/>
      <w:marLeft w:val="0"/>
      <w:marRight w:val="0"/>
      <w:marTop w:val="0"/>
      <w:marBottom w:val="0"/>
      <w:divBdr>
        <w:top w:val="none" w:sz="0" w:space="0" w:color="auto"/>
        <w:left w:val="none" w:sz="0" w:space="0" w:color="auto"/>
        <w:bottom w:val="none" w:sz="0" w:space="0" w:color="auto"/>
        <w:right w:val="none" w:sz="0" w:space="0" w:color="auto"/>
      </w:divBdr>
    </w:div>
    <w:div w:id="904681785">
      <w:bodyDiv w:val="1"/>
      <w:marLeft w:val="0"/>
      <w:marRight w:val="0"/>
      <w:marTop w:val="0"/>
      <w:marBottom w:val="0"/>
      <w:divBdr>
        <w:top w:val="none" w:sz="0" w:space="0" w:color="auto"/>
        <w:left w:val="none" w:sz="0" w:space="0" w:color="auto"/>
        <w:bottom w:val="none" w:sz="0" w:space="0" w:color="auto"/>
        <w:right w:val="none" w:sz="0" w:space="0" w:color="auto"/>
      </w:divBdr>
    </w:div>
    <w:div w:id="916861102">
      <w:bodyDiv w:val="1"/>
      <w:marLeft w:val="0"/>
      <w:marRight w:val="0"/>
      <w:marTop w:val="0"/>
      <w:marBottom w:val="0"/>
      <w:divBdr>
        <w:top w:val="none" w:sz="0" w:space="0" w:color="auto"/>
        <w:left w:val="none" w:sz="0" w:space="0" w:color="auto"/>
        <w:bottom w:val="none" w:sz="0" w:space="0" w:color="auto"/>
        <w:right w:val="none" w:sz="0" w:space="0" w:color="auto"/>
      </w:divBdr>
    </w:div>
    <w:div w:id="917403645">
      <w:bodyDiv w:val="1"/>
      <w:marLeft w:val="0"/>
      <w:marRight w:val="0"/>
      <w:marTop w:val="0"/>
      <w:marBottom w:val="0"/>
      <w:divBdr>
        <w:top w:val="none" w:sz="0" w:space="0" w:color="auto"/>
        <w:left w:val="none" w:sz="0" w:space="0" w:color="auto"/>
        <w:bottom w:val="none" w:sz="0" w:space="0" w:color="auto"/>
        <w:right w:val="none" w:sz="0" w:space="0" w:color="auto"/>
      </w:divBdr>
    </w:div>
    <w:div w:id="917980136">
      <w:bodyDiv w:val="1"/>
      <w:marLeft w:val="0"/>
      <w:marRight w:val="0"/>
      <w:marTop w:val="0"/>
      <w:marBottom w:val="0"/>
      <w:divBdr>
        <w:top w:val="none" w:sz="0" w:space="0" w:color="auto"/>
        <w:left w:val="none" w:sz="0" w:space="0" w:color="auto"/>
        <w:bottom w:val="none" w:sz="0" w:space="0" w:color="auto"/>
        <w:right w:val="none" w:sz="0" w:space="0" w:color="auto"/>
      </w:divBdr>
    </w:div>
    <w:div w:id="918058797">
      <w:bodyDiv w:val="1"/>
      <w:marLeft w:val="0"/>
      <w:marRight w:val="0"/>
      <w:marTop w:val="0"/>
      <w:marBottom w:val="0"/>
      <w:divBdr>
        <w:top w:val="none" w:sz="0" w:space="0" w:color="auto"/>
        <w:left w:val="none" w:sz="0" w:space="0" w:color="auto"/>
        <w:bottom w:val="none" w:sz="0" w:space="0" w:color="auto"/>
        <w:right w:val="none" w:sz="0" w:space="0" w:color="auto"/>
      </w:divBdr>
    </w:div>
    <w:div w:id="919563261">
      <w:bodyDiv w:val="1"/>
      <w:marLeft w:val="0"/>
      <w:marRight w:val="0"/>
      <w:marTop w:val="0"/>
      <w:marBottom w:val="0"/>
      <w:divBdr>
        <w:top w:val="none" w:sz="0" w:space="0" w:color="auto"/>
        <w:left w:val="none" w:sz="0" w:space="0" w:color="auto"/>
        <w:bottom w:val="none" w:sz="0" w:space="0" w:color="auto"/>
        <w:right w:val="none" w:sz="0" w:space="0" w:color="auto"/>
      </w:divBdr>
    </w:div>
    <w:div w:id="920143606">
      <w:bodyDiv w:val="1"/>
      <w:marLeft w:val="0"/>
      <w:marRight w:val="0"/>
      <w:marTop w:val="0"/>
      <w:marBottom w:val="0"/>
      <w:divBdr>
        <w:top w:val="none" w:sz="0" w:space="0" w:color="auto"/>
        <w:left w:val="none" w:sz="0" w:space="0" w:color="auto"/>
        <w:bottom w:val="none" w:sz="0" w:space="0" w:color="auto"/>
        <w:right w:val="none" w:sz="0" w:space="0" w:color="auto"/>
      </w:divBdr>
    </w:div>
    <w:div w:id="922222791">
      <w:bodyDiv w:val="1"/>
      <w:marLeft w:val="0"/>
      <w:marRight w:val="0"/>
      <w:marTop w:val="0"/>
      <w:marBottom w:val="0"/>
      <w:divBdr>
        <w:top w:val="none" w:sz="0" w:space="0" w:color="auto"/>
        <w:left w:val="none" w:sz="0" w:space="0" w:color="auto"/>
        <w:bottom w:val="none" w:sz="0" w:space="0" w:color="auto"/>
        <w:right w:val="none" w:sz="0" w:space="0" w:color="auto"/>
      </w:divBdr>
    </w:div>
    <w:div w:id="923302498">
      <w:bodyDiv w:val="1"/>
      <w:marLeft w:val="0"/>
      <w:marRight w:val="0"/>
      <w:marTop w:val="0"/>
      <w:marBottom w:val="0"/>
      <w:divBdr>
        <w:top w:val="none" w:sz="0" w:space="0" w:color="auto"/>
        <w:left w:val="none" w:sz="0" w:space="0" w:color="auto"/>
        <w:bottom w:val="none" w:sz="0" w:space="0" w:color="auto"/>
        <w:right w:val="none" w:sz="0" w:space="0" w:color="auto"/>
      </w:divBdr>
    </w:div>
    <w:div w:id="928806475">
      <w:bodyDiv w:val="1"/>
      <w:marLeft w:val="0"/>
      <w:marRight w:val="0"/>
      <w:marTop w:val="0"/>
      <w:marBottom w:val="0"/>
      <w:divBdr>
        <w:top w:val="none" w:sz="0" w:space="0" w:color="auto"/>
        <w:left w:val="none" w:sz="0" w:space="0" w:color="auto"/>
        <w:bottom w:val="none" w:sz="0" w:space="0" w:color="auto"/>
        <w:right w:val="none" w:sz="0" w:space="0" w:color="auto"/>
      </w:divBdr>
    </w:div>
    <w:div w:id="933442259">
      <w:bodyDiv w:val="1"/>
      <w:marLeft w:val="0"/>
      <w:marRight w:val="0"/>
      <w:marTop w:val="0"/>
      <w:marBottom w:val="0"/>
      <w:divBdr>
        <w:top w:val="none" w:sz="0" w:space="0" w:color="auto"/>
        <w:left w:val="none" w:sz="0" w:space="0" w:color="auto"/>
        <w:bottom w:val="none" w:sz="0" w:space="0" w:color="auto"/>
        <w:right w:val="none" w:sz="0" w:space="0" w:color="auto"/>
      </w:divBdr>
    </w:div>
    <w:div w:id="935215546">
      <w:bodyDiv w:val="1"/>
      <w:marLeft w:val="0"/>
      <w:marRight w:val="0"/>
      <w:marTop w:val="0"/>
      <w:marBottom w:val="0"/>
      <w:divBdr>
        <w:top w:val="none" w:sz="0" w:space="0" w:color="auto"/>
        <w:left w:val="none" w:sz="0" w:space="0" w:color="auto"/>
        <w:bottom w:val="none" w:sz="0" w:space="0" w:color="auto"/>
        <w:right w:val="none" w:sz="0" w:space="0" w:color="auto"/>
      </w:divBdr>
    </w:div>
    <w:div w:id="941843639">
      <w:bodyDiv w:val="1"/>
      <w:marLeft w:val="0"/>
      <w:marRight w:val="0"/>
      <w:marTop w:val="0"/>
      <w:marBottom w:val="0"/>
      <w:divBdr>
        <w:top w:val="none" w:sz="0" w:space="0" w:color="auto"/>
        <w:left w:val="none" w:sz="0" w:space="0" w:color="auto"/>
        <w:bottom w:val="none" w:sz="0" w:space="0" w:color="auto"/>
        <w:right w:val="none" w:sz="0" w:space="0" w:color="auto"/>
      </w:divBdr>
    </w:div>
    <w:div w:id="944531369">
      <w:bodyDiv w:val="1"/>
      <w:marLeft w:val="0"/>
      <w:marRight w:val="0"/>
      <w:marTop w:val="0"/>
      <w:marBottom w:val="0"/>
      <w:divBdr>
        <w:top w:val="none" w:sz="0" w:space="0" w:color="auto"/>
        <w:left w:val="none" w:sz="0" w:space="0" w:color="auto"/>
        <w:bottom w:val="none" w:sz="0" w:space="0" w:color="auto"/>
        <w:right w:val="none" w:sz="0" w:space="0" w:color="auto"/>
      </w:divBdr>
    </w:div>
    <w:div w:id="944995629">
      <w:bodyDiv w:val="1"/>
      <w:marLeft w:val="0"/>
      <w:marRight w:val="0"/>
      <w:marTop w:val="0"/>
      <w:marBottom w:val="0"/>
      <w:divBdr>
        <w:top w:val="none" w:sz="0" w:space="0" w:color="auto"/>
        <w:left w:val="none" w:sz="0" w:space="0" w:color="auto"/>
        <w:bottom w:val="none" w:sz="0" w:space="0" w:color="auto"/>
        <w:right w:val="none" w:sz="0" w:space="0" w:color="auto"/>
      </w:divBdr>
    </w:div>
    <w:div w:id="947011482">
      <w:bodyDiv w:val="1"/>
      <w:marLeft w:val="0"/>
      <w:marRight w:val="0"/>
      <w:marTop w:val="0"/>
      <w:marBottom w:val="0"/>
      <w:divBdr>
        <w:top w:val="none" w:sz="0" w:space="0" w:color="auto"/>
        <w:left w:val="none" w:sz="0" w:space="0" w:color="auto"/>
        <w:bottom w:val="none" w:sz="0" w:space="0" w:color="auto"/>
        <w:right w:val="none" w:sz="0" w:space="0" w:color="auto"/>
      </w:divBdr>
    </w:div>
    <w:div w:id="949820617">
      <w:bodyDiv w:val="1"/>
      <w:marLeft w:val="0"/>
      <w:marRight w:val="0"/>
      <w:marTop w:val="0"/>
      <w:marBottom w:val="0"/>
      <w:divBdr>
        <w:top w:val="none" w:sz="0" w:space="0" w:color="auto"/>
        <w:left w:val="none" w:sz="0" w:space="0" w:color="auto"/>
        <w:bottom w:val="none" w:sz="0" w:space="0" w:color="auto"/>
        <w:right w:val="none" w:sz="0" w:space="0" w:color="auto"/>
      </w:divBdr>
    </w:div>
    <w:div w:id="965500862">
      <w:bodyDiv w:val="1"/>
      <w:marLeft w:val="0"/>
      <w:marRight w:val="0"/>
      <w:marTop w:val="0"/>
      <w:marBottom w:val="0"/>
      <w:divBdr>
        <w:top w:val="none" w:sz="0" w:space="0" w:color="auto"/>
        <w:left w:val="none" w:sz="0" w:space="0" w:color="auto"/>
        <w:bottom w:val="none" w:sz="0" w:space="0" w:color="auto"/>
        <w:right w:val="none" w:sz="0" w:space="0" w:color="auto"/>
      </w:divBdr>
    </w:div>
    <w:div w:id="968243518">
      <w:bodyDiv w:val="1"/>
      <w:marLeft w:val="0"/>
      <w:marRight w:val="0"/>
      <w:marTop w:val="0"/>
      <w:marBottom w:val="0"/>
      <w:divBdr>
        <w:top w:val="none" w:sz="0" w:space="0" w:color="auto"/>
        <w:left w:val="none" w:sz="0" w:space="0" w:color="auto"/>
        <w:bottom w:val="none" w:sz="0" w:space="0" w:color="auto"/>
        <w:right w:val="none" w:sz="0" w:space="0" w:color="auto"/>
      </w:divBdr>
    </w:div>
    <w:div w:id="972171797">
      <w:bodyDiv w:val="1"/>
      <w:marLeft w:val="0"/>
      <w:marRight w:val="0"/>
      <w:marTop w:val="0"/>
      <w:marBottom w:val="0"/>
      <w:divBdr>
        <w:top w:val="none" w:sz="0" w:space="0" w:color="auto"/>
        <w:left w:val="none" w:sz="0" w:space="0" w:color="auto"/>
        <w:bottom w:val="none" w:sz="0" w:space="0" w:color="auto"/>
        <w:right w:val="none" w:sz="0" w:space="0" w:color="auto"/>
      </w:divBdr>
    </w:div>
    <w:div w:id="974260599">
      <w:bodyDiv w:val="1"/>
      <w:marLeft w:val="0"/>
      <w:marRight w:val="0"/>
      <w:marTop w:val="0"/>
      <w:marBottom w:val="0"/>
      <w:divBdr>
        <w:top w:val="none" w:sz="0" w:space="0" w:color="auto"/>
        <w:left w:val="none" w:sz="0" w:space="0" w:color="auto"/>
        <w:bottom w:val="none" w:sz="0" w:space="0" w:color="auto"/>
        <w:right w:val="none" w:sz="0" w:space="0" w:color="auto"/>
      </w:divBdr>
    </w:div>
    <w:div w:id="976491272">
      <w:bodyDiv w:val="1"/>
      <w:marLeft w:val="0"/>
      <w:marRight w:val="0"/>
      <w:marTop w:val="0"/>
      <w:marBottom w:val="0"/>
      <w:divBdr>
        <w:top w:val="none" w:sz="0" w:space="0" w:color="auto"/>
        <w:left w:val="none" w:sz="0" w:space="0" w:color="auto"/>
        <w:bottom w:val="none" w:sz="0" w:space="0" w:color="auto"/>
        <w:right w:val="none" w:sz="0" w:space="0" w:color="auto"/>
      </w:divBdr>
    </w:div>
    <w:div w:id="981885838">
      <w:bodyDiv w:val="1"/>
      <w:marLeft w:val="0"/>
      <w:marRight w:val="0"/>
      <w:marTop w:val="0"/>
      <w:marBottom w:val="0"/>
      <w:divBdr>
        <w:top w:val="none" w:sz="0" w:space="0" w:color="auto"/>
        <w:left w:val="none" w:sz="0" w:space="0" w:color="auto"/>
        <w:bottom w:val="none" w:sz="0" w:space="0" w:color="auto"/>
        <w:right w:val="none" w:sz="0" w:space="0" w:color="auto"/>
      </w:divBdr>
    </w:div>
    <w:div w:id="982277185">
      <w:bodyDiv w:val="1"/>
      <w:marLeft w:val="0"/>
      <w:marRight w:val="0"/>
      <w:marTop w:val="0"/>
      <w:marBottom w:val="0"/>
      <w:divBdr>
        <w:top w:val="none" w:sz="0" w:space="0" w:color="auto"/>
        <w:left w:val="none" w:sz="0" w:space="0" w:color="auto"/>
        <w:bottom w:val="none" w:sz="0" w:space="0" w:color="auto"/>
        <w:right w:val="none" w:sz="0" w:space="0" w:color="auto"/>
      </w:divBdr>
    </w:div>
    <w:div w:id="984506580">
      <w:bodyDiv w:val="1"/>
      <w:marLeft w:val="0"/>
      <w:marRight w:val="0"/>
      <w:marTop w:val="0"/>
      <w:marBottom w:val="0"/>
      <w:divBdr>
        <w:top w:val="none" w:sz="0" w:space="0" w:color="auto"/>
        <w:left w:val="none" w:sz="0" w:space="0" w:color="auto"/>
        <w:bottom w:val="none" w:sz="0" w:space="0" w:color="auto"/>
        <w:right w:val="none" w:sz="0" w:space="0" w:color="auto"/>
      </w:divBdr>
    </w:div>
    <w:div w:id="1001011784">
      <w:bodyDiv w:val="1"/>
      <w:marLeft w:val="0"/>
      <w:marRight w:val="0"/>
      <w:marTop w:val="0"/>
      <w:marBottom w:val="0"/>
      <w:divBdr>
        <w:top w:val="none" w:sz="0" w:space="0" w:color="auto"/>
        <w:left w:val="none" w:sz="0" w:space="0" w:color="auto"/>
        <w:bottom w:val="none" w:sz="0" w:space="0" w:color="auto"/>
        <w:right w:val="none" w:sz="0" w:space="0" w:color="auto"/>
      </w:divBdr>
    </w:div>
    <w:div w:id="1003700402">
      <w:bodyDiv w:val="1"/>
      <w:marLeft w:val="0"/>
      <w:marRight w:val="0"/>
      <w:marTop w:val="0"/>
      <w:marBottom w:val="0"/>
      <w:divBdr>
        <w:top w:val="none" w:sz="0" w:space="0" w:color="auto"/>
        <w:left w:val="none" w:sz="0" w:space="0" w:color="auto"/>
        <w:bottom w:val="none" w:sz="0" w:space="0" w:color="auto"/>
        <w:right w:val="none" w:sz="0" w:space="0" w:color="auto"/>
      </w:divBdr>
    </w:div>
    <w:div w:id="1012075751">
      <w:bodyDiv w:val="1"/>
      <w:marLeft w:val="0"/>
      <w:marRight w:val="0"/>
      <w:marTop w:val="0"/>
      <w:marBottom w:val="0"/>
      <w:divBdr>
        <w:top w:val="none" w:sz="0" w:space="0" w:color="auto"/>
        <w:left w:val="none" w:sz="0" w:space="0" w:color="auto"/>
        <w:bottom w:val="none" w:sz="0" w:space="0" w:color="auto"/>
        <w:right w:val="none" w:sz="0" w:space="0" w:color="auto"/>
      </w:divBdr>
    </w:div>
    <w:div w:id="1017121124">
      <w:bodyDiv w:val="1"/>
      <w:marLeft w:val="0"/>
      <w:marRight w:val="0"/>
      <w:marTop w:val="0"/>
      <w:marBottom w:val="0"/>
      <w:divBdr>
        <w:top w:val="none" w:sz="0" w:space="0" w:color="auto"/>
        <w:left w:val="none" w:sz="0" w:space="0" w:color="auto"/>
        <w:bottom w:val="none" w:sz="0" w:space="0" w:color="auto"/>
        <w:right w:val="none" w:sz="0" w:space="0" w:color="auto"/>
      </w:divBdr>
    </w:div>
    <w:div w:id="1018046168">
      <w:bodyDiv w:val="1"/>
      <w:marLeft w:val="0"/>
      <w:marRight w:val="0"/>
      <w:marTop w:val="0"/>
      <w:marBottom w:val="0"/>
      <w:divBdr>
        <w:top w:val="none" w:sz="0" w:space="0" w:color="auto"/>
        <w:left w:val="none" w:sz="0" w:space="0" w:color="auto"/>
        <w:bottom w:val="none" w:sz="0" w:space="0" w:color="auto"/>
        <w:right w:val="none" w:sz="0" w:space="0" w:color="auto"/>
      </w:divBdr>
    </w:div>
    <w:div w:id="1025712573">
      <w:bodyDiv w:val="1"/>
      <w:marLeft w:val="0"/>
      <w:marRight w:val="0"/>
      <w:marTop w:val="0"/>
      <w:marBottom w:val="0"/>
      <w:divBdr>
        <w:top w:val="none" w:sz="0" w:space="0" w:color="auto"/>
        <w:left w:val="none" w:sz="0" w:space="0" w:color="auto"/>
        <w:bottom w:val="none" w:sz="0" w:space="0" w:color="auto"/>
        <w:right w:val="none" w:sz="0" w:space="0" w:color="auto"/>
      </w:divBdr>
    </w:div>
    <w:div w:id="1029449529">
      <w:bodyDiv w:val="1"/>
      <w:marLeft w:val="0"/>
      <w:marRight w:val="0"/>
      <w:marTop w:val="0"/>
      <w:marBottom w:val="0"/>
      <w:divBdr>
        <w:top w:val="none" w:sz="0" w:space="0" w:color="auto"/>
        <w:left w:val="none" w:sz="0" w:space="0" w:color="auto"/>
        <w:bottom w:val="none" w:sz="0" w:space="0" w:color="auto"/>
        <w:right w:val="none" w:sz="0" w:space="0" w:color="auto"/>
      </w:divBdr>
    </w:div>
    <w:div w:id="1032993488">
      <w:bodyDiv w:val="1"/>
      <w:marLeft w:val="0"/>
      <w:marRight w:val="0"/>
      <w:marTop w:val="0"/>
      <w:marBottom w:val="0"/>
      <w:divBdr>
        <w:top w:val="none" w:sz="0" w:space="0" w:color="auto"/>
        <w:left w:val="none" w:sz="0" w:space="0" w:color="auto"/>
        <w:bottom w:val="none" w:sz="0" w:space="0" w:color="auto"/>
        <w:right w:val="none" w:sz="0" w:space="0" w:color="auto"/>
      </w:divBdr>
    </w:div>
    <w:div w:id="1036659918">
      <w:bodyDiv w:val="1"/>
      <w:marLeft w:val="0"/>
      <w:marRight w:val="0"/>
      <w:marTop w:val="0"/>
      <w:marBottom w:val="0"/>
      <w:divBdr>
        <w:top w:val="none" w:sz="0" w:space="0" w:color="auto"/>
        <w:left w:val="none" w:sz="0" w:space="0" w:color="auto"/>
        <w:bottom w:val="none" w:sz="0" w:space="0" w:color="auto"/>
        <w:right w:val="none" w:sz="0" w:space="0" w:color="auto"/>
      </w:divBdr>
    </w:div>
    <w:div w:id="1041058802">
      <w:bodyDiv w:val="1"/>
      <w:marLeft w:val="0"/>
      <w:marRight w:val="0"/>
      <w:marTop w:val="0"/>
      <w:marBottom w:val="0"/>
      <w:divBdr>
        <w:top w:val="none" w:sz="0" w:space="0" w:color="auto"/>
        <w:left w:val="none" w:sz="0" w:space="0" w:color="auto"/>
        <w:bottom w:val="none" w:sz="0" w:space="0" w:color="auto"/>
        <w:right w:val="none" w:sz="0" w:space="0" w:color="auto"/>
      </w:divBdr>
    </w:div>
    <w:div w:id="1048721498">
      <w:bodyDiv w:val="1"/>
      <w:marLeft w:val="0"/>
      <w:marRight w:val="0"/>
      <w:marTop w:val="0"/>
      <w:marBottom w:val="0"/>
      <w:divBdr>
        <w:top w:val="none" w:sz="0" w:space="0" w:color="auto"/>
        <w:left w:val="none" w:sz="0" w:space="0" w:color="auto"/>
        <w:bottom w:val="none" w:sz="0" w:space="0" w:color="auto"/>
        <w:right w:val="none" w:sz="0" w:space="0" w:color="auto"/>
      </w:divBdr>
    </w:div>
    <w:div w:id="1054427988">
      <w:bodyDiv w:val="1"/>
      <w:marLeft w:val="0"/>
      <w:marRight w:val="0"/>
      <w:marTop w:val="0"/>
      <w:marBottom w:val="0"/>
      <w:divBdr>
        <w:top w:val="none" w:sz="0" w:space="0" w:color="auto"/>
        <w:left w:val="none" w:sz="0" w:space="0" w:color="auto"/>
        <w:bottom w:val="none" w:sz="0" w:space="0" w:color="auto"/>
        <w:right w:val="none" w:sz="0" w:space="0" w:color="auto"/>
      </w:divBdr>
    </w:div>
    <w:div w:id="1056514597">
      <w:bodyDiv w:val="1"/>
      <w:marLeft w:val="0"/>
      <w:marRight w:val="0"/>
      <w:marTop w:val="0"/>
      <w:marBottom w:val="0"/>
      <w:divBdr>
        <w:top w:val="none" w:sz="0" w:space="0" w:color="auto"/>
        <w:left w:val="none" w:sz="0" w:space="0" w:color="auto"/>
        <w:bottom w:val="none" w:sz="0" w:space="0" w:color="auto"/>
        <w:right w:val="none" w:sz="0" w:space="0" w:color="auto"/>
      </w:divBdr>
    </w:div>
    <w:div w:id="1060983110">
      <w:bodyDiv w:val="1"/>
      <w:marLeft w:val="0"/>
      <w:marRight w:val="0"/>
      <w:marTop w:val="0"/>
      <w:marBottom w:val="0"/>
      <w:divBdr>
        <w:top w:val="none" w:sz="0" w:space="0" w:color="auto"/>
        <w:left w:val="none" w:sz="0" w:space="0" w:color="auto"/>
        <w:bottom w:val="none" w:sz="0" w:space="0" w:color="auto"/>
        <w:right w:val="none" w:sz="0" w:space="0" w:color="auto"/>
      </w:divBdr>
    </w:div>
    <w:div w:id="1070536414">
      <w:bodyDiv w:val="1"/>
      <w:marLeft w:val="0"/>
      <w:marRight w:val="0"/>
      <w:marTop w:val="0"/>
      <w:marBottom w:val="0"/>
      <w:divBdr>
        <w:top w:val="none" w:sz="0" w:space="0" w:color="auto"/>
        <w:left w:val="none" w:sz="0" w:space="0" w:color="auto"/>
        <w:bottom w:val="none" w:sz="0" w:space="0" w:color="auto"/>
        <w:right w:val="none" w:sz="0" w:space="0" w:color="auto"/>
      </w:divBdr>
    </w:div>
    <w:div w:id="1071544969">
      <w:bodyDiv w:val="1"/>
      <w:marLeft w:val="0"/>
      <w:marRight w:val="0"/>
      <w:marTop w:val="0"/>
      <w:marBottom w:val="0"/>
      <w:divBdr>
        <w:top w:val="none" w:sz="0" w:space="0" w:color="auto"/>
        <w:left w:val="none" w:sz="0" w:space="0" w:color="auto"/>
        <w:bottom w:val="none" w:sz="0" w:space="0" w:color="auto"/>
        <w:right w:val="none" w:sz="0" w:space="0" w:color="auto"/>
      </w:divBdr>
    </w:div>
    <w:div w:id="1075512452">
      <w:bodyDiv w:val="1"/>
      <w:marLeft w:val="0"/>
      <w:marRight w:val="0"/>
      <w:marTop w:val="0"/>
      <w:marBottom w:val="0"/>
      <w:divBdr>
        <w:top w:val="none" w:sz="0" w:space="0" w:color="auto"/>
        <w:left w:val="none" w:sz="0" w:space="0" w:color="auto"/>
        <w:bottom w:val="none" w:sz="0" w:space="0" w:color="auto"/>
        <w:right w:val="none" w:sz="0" w:space="0" w:color="auto"/>
      </w:divBdr>
    </w:div>
    <w:div w:id="1078479992">
      <w:bodyDiv w:val="1"/>
      <w:marLeft w:val="0"/>
      <w:marRight w:val="0"/>
      <w:marTop w:val="0"/>
      <w:marBottom w:val="0"/>
      <w:divBdr>
        <w:top w:val="none" w:sz="0" w:space="0" w:color="auto"/>
        <w:left w:val="none" w:sz="0" w:space="0" w:color="auto"/>
        <w:bottom w:val="none" w:sz="0" w:space="0" w:color="auto"/>
        <w:right w:val="none" w:sz="0" w:space="0" w:color="auto"/>
      </w:divBdr>
    </w:div>
    <w:div w:id="1079133117">
      <w:bodyDiv w:val="1"/>
      <w:marLeft w:val="0"/>
      <w:marRight w:val="0"/>
      <w:marTop w:val="0"/>
      <w:marBottom w:val="0"/>
      <w:divBdr>
        <w:top w:val="none" w:sz="0" w:space="0" w:color="auto"/>
        <w:left w:val="none" w:sz="0" w:space="0" w:color="auto"/>
        <w:bottom w:val="none" w:sz="0" w:space="0" w:color="auto"/>
        <w:right w:val="none" w:sz="0" w:space="0" w:color="auto"/>
      </w:divBdr>
    </w:div>
    <w:div w:id="1079985638">
      <w:bodyDiv w:val="1"/>
      <w:marLeft w:val="0"/>
      <w:marRight w:val="0"/>
      <w:marTop w:val="0"/>
      <w:marBottom w:val="0"/>
      <w:divBdr>
        <w:top w:val="none" w:sz="0" w:space="0" w:color="auto"/>
        <w:left w:val="none" w:sz="0" w:space="0" w:color="auto"/>
        <w:bottom w:val="none" w:sz="0" w:space="0" w:color="auto"/>
        <w:right w:val="none" w:sz="0" w:space="0" w:color="auto"/>
      </w:divBdr>
    </w:div>
    <w:div w:id="1083407224">
      <w:bodyDiv w:val="1"/>
      <w:marLeft w:val="0"/>
      <w:marRight w:val="0"/>
      <w:marTop w:val="0"/>
      <w:marBottom w:val="0"/>
      <w:divBdr>
        <w:top w:val="none" w:sz="0" w:space="0" w:color="auto"/>
        <w:left w:val="none" w:sz="0" w:space="0" w:color="auto"/>
        <w:bottom w:val="none" w:sz="0" w:space="0" w:color="auto"/>
        <w:right w:val="none" w:sz="0" w:space="0" w:color="auto"/>
      </w:divBdr>
    </w:div>
    <w:div w:id="1084690124">
      <w:bodyDiv w:val="1"/>
      <w:marLeft w:val="0"/>
      <w:marRight w:val="0"/>
      <w:marTop w:val="0"/>
      <w:marBottom w:val="0"/>
      <w:divBdr>
        <w:top w:val="none" w:sz="0" w:space="0" w:color="auto"/>
        <w:left w:val="none" w:sz="0" w:space="0" w:color="auto"/>
        <w:bottom w:val="none" w:sz="0" w:space="0" w:color="auto"/>
        <w:right w:val="none" w:sz="0" w:space="0" w:color="auto"/>
      </w:divBdr>
    </w:div>
    <w:div w:id="1085759301">
      <w:bodyDiv w:val="1"/>
      <w:marLeft w:val="0"/>
      <w:marRight w:val="0"/>
      <w:marTop w:val="0"/>
      <w:marBottom w:val="0"/>
      <w:divBdr>
        <w:top w:val="none" w:sz="0" w:space="0" w:color="auto"/>
        <w:left w:val="none" w:sz="0" w:space="0" w:color="auto"/>
        <w:bottom w:val="none" w:sz="0" w:space="0" w:color="auto"/>
        <w:right w:val="none" w:sz="0" w:space="0" w:color="auto"/>
      </w:divBdr>
    </w:div>
    <w:div w:id="1091050756">
      <w:bodyDiv w:val="1"/>
      <w:marLeft w:val="0"/>
      <w:marRight w:val="0"/>
      <w:marTop w:val="0"/>
      <w:marBottom w:val="0"/>
      <w:divBdr>
        <w:top w:val="none" w:sz="0" w:space="0" w:color="auto"/>
        <w:left w:val="none" w:sz="0" w:space="0" w:color="auto"/>
        <w:bottom w:val="none" w:sz="0" w:space="0" w:color="auto"/>
        <w:right w:val="none" w:sz="0" w:space="0" w:color="auto"/>
      </w:divBdr>
    </w:div>
    <w:div w:id="1096294422">
      <w:bodyDiv w:val="1"/>
      <w:marLeft w:val="0"/>
      <w:marRight w:val="0"/>
      <w:marTop w:val="0"/>
      <w:marBottom w:val="0"/>
      <w:divBdr>
        <w:top w:val="none" w:sz="0" w:space="0" w:color="auto"/>
        <w:left w:val="none" w:sz="0" w:space="0" w:color="auto"/>
        <w:bottom w:val="none" w:sz="0" w:space="0" w:color="auto"/>
        <w:right w:val="none" w:sz="0" w:space="0" w:color="auto"/>
      </w:divBdr>
    </w:div>
    <w:div w:id="1099528625">
      <w:bodyDiv w:val="1"/>
      <w:marLeft w:val="0"/>
      <w:marRight w:val="0"/>
      <w:marTop w:val="0"/>
      <w:marBottom w:val="0"/>
      <w:divBdr>
        <w:top w:val="none" w:sz="0" w:space="0" w:color="auto"/>
        <w:left w:val="none" w:sz="0" w:space="0" w:color="auto"/>
        <w:bottom w:val="none" w:sz="0" w:space="0" w:color="auto"/>
        <w:right w:val="none" w:sz="0" w:space="0" w:color="auto"/>
      </w:divBdr>
    </w:div>
    <w:div w:id="1100180623">
      <w:bodyDiv w:val="1"/>
      <w:marLeft w:val="0"/>
      <w:marRight w:val="0"/>
      <w:marTop w:val="0"/>
      <w:marBottom w:val="0"/>
      <w:divBdr>
        <w:top w:val="none" w:sz="0" w:space="0" w:color="auto"/>
        <w:left w:val="none" w:sz="0" w:space="0" w:color="auto"/>
        <w:bottom w:val="none" w:sz="0" w:space="0" w:color="auto"/>
        <w:right w:val="none" w:sz="0" w:space="0" w:color="auto"/>
      </w:divBdr>
    </w:div>
    <w:div w:id="1107384496">
      <w:bodyDiv w:val="1"/>
      <w:marLeft w:val="0"/>
      <w:marRight w:val="0"/>
      <w:marTop w:val="0"/>
      <w:marBottom w:val="0"/>
      <w:divBdr>
        <w:top w:val="none" w:sz="0" w:space="0" w:color="auto"/>
        <w:left w:val="none" w:sz="0" w:space="0" w:color="auto"/>
        <w:bottom w:val="none" w:sz="0" w:space="0" w:color="auto"/>
        <w:right w:val="none" w:sz="0" w:space="0" w:color="auto"/>
      </w:divBdr>
    </w:div>
    <w:div w:id="1112869377">
      <w:bodyDiv w:val="1"/>
      <w:marLeft w:val="0"/>
      <w:marRight w:val="0"/>
      <w:marTop w:val="0"/>
      <w:marBottom w:val="0"/>
      <w:divBdr>
        <w:top w:val="none" w:sz="0" w:space="0" w:color="auto"/>
        <w:left w:val="none" w:sz="0" w:space="0" w:color="auto"/>
        <w:bottom w:val="none" w:sz="0" w:space="0" w:color="auto"/>
        <w:right w:val="none" w:sz="0" w:space="0" w:color="auto"/>
      </w:divBdr>
    </w:div>
    <w:div w:id="1119688601">
      <w:bodyDiv w:val="1"/>
      <w:marLeft w:val="0"/>
      <w:marRight w:val="0"/>
      <w:marTop w:val="0"/>
      <w:marBottom w:val="0"/>
      <w:divBdr>
        <w:top w:val="none" w:sz="0" w:space="0" w:color="auto"/>
        <w:left w:val="none" w:sz="0" w:space="0" w:color="auto"/>
        <w:bottom w:val="none" w:sz="0" w:space="0" w:color="auto"/>
        <w:right w:val="none" w:sz="0" w:space="0" w:color="auto"/>
      </w:divBdr>
    </w:div>
    <w:div w:id="1123770265">
      <w:bodyDiv w:val="1"/>
      <w:marLeft w:val="0"/>
      <w:marRight w:val="0"/>
      <w:marTop w:val="0"/>
      <w:marBottom w:val="0"/>
      <w:divBdr>
        <w:top w:val="none" w:sz="0" w:space="0" w:color="auto"/>
        <w:left w:val="none" w:sz="0" w:space="0" w:color="auto"/>
        <w:bottom w:val="none" w:sz="0" w:space="0" w:color="auto"/>
        <w:right w:val="none" w:sz="0" w:space="0" w:color="auto"/>
      </w:divBdr>
    </w:div>
    <w:div w:id="1129129449">
      <w:bodyDiv w:val="1"/>
      <w:marLeft w:val="0"/>
      <w:marRight w:val="0"/>
      <w:marTop w:val="0"/>
      <w:marBottom w:val="0"/>
      <w:divBdr>
        <w:top w:val="none" w:sz="0" w:space="0" w:color="auto"/>
        <w:left w:val="none" w:sz="0" w:space="0" w:color="auto"/>
        <w:bottom w:val="none" w:sz="0" w:space="0" w:color="auto"/>
        <w:right w:val="none" w:sz="0" w:space="0" w:color="auto"/>
      </w:divBdr>
    </w:div>
    <w:div w:id="1131284871">
      <w:bodyDiv w:val="1"/>
      <w:marLeft w:val="0"/>
      <w:marRight w:val="0"/>
      <w:marTop w:val="0"/>
      <w:marBottom w:val="0"/>
      <w:divBdr>
        <w:top w:val="none" w:sz="0" w:space="0" w:color="auto"/>
        <w:left w:val="none" w:sz="0" w:space="0" w:color="auto"/>
        <w:bottom w:val="none" w:sz="0" w:space="0" w:color="auto"/>
        <w:right w:val="none" w:sz="0" w:space="0" w:color="auto"/>
      </w:divBdr>
    </w:div>
    <w:div w:id="1136144290">
      <w:bodyDiv w:val="1"/>
      <w:marLeft w:val="0"/>
      <w:marRight w:val="0"/>
      <w:marTop w:val="0"/>
      <w:marBottom w:val="0"/>
      <w:divBdr>
        <w:top w:val="none" w:sz="0" w:space="0" w:color="auto"/>
        <w:left w:val="none" w:sz="0" w:space="0" w:color="auto"/>
        <w:bottom w:val="none" w:sz="0" w:space="0" w:color="auto"/>
        <w:right w:val="none" w:sz="0" w:space="0" w:color="auto"/>
      </w:divBdr>
    </w:div>
    <w:div w:id="1142163361">
      <w:bodyDiv w:val="1"/>
      <w:marLeft w:val="0"/>
      <w:marRight w:val="0"/>
      <w:marTop w:val="0"/>
      <w:marBottom w:val="0"/>
      <w:divBdr>
        <w:top w:val="none" w:sz="0" w:space="0" w:color="auto"/>
        <w:left w:val="none" w:sz="0" w:space="0" w:color="auto"/>
        <w:bottom w:val="none" w:sz="0" w:space="0" w:color="auto"/>
        <w:right w:val="none" w:sz="0" w:space="0" w:color="auto"/>
      </w:divBdr>
    </w:div>
    <w:div w:id="1145708002">
      <w:bodyDiv w:val="1"/>
      <w:marLeft w:val="0"/>
      <w:marRight w:val="0"/>
      <w:marTop w:val="0"/>
      <w:marBottom w:val="0"/>
      <w:divBdr>
        <w:top w:val="none" w:sz="0" w:space="0" w:color="auto"/>
        <w:left w:val="none" w:sz="0" w:space="0" w:color="auto"/>
        <w:bottom w:val="none" w:sz="0" w:space="0" w:color="auto"/>
        <w:right w:val="none" w:sz="0" w:space="0" w:color="auto"/>
      </w:divBdr>
    </w:div>
    <w:div w:id="1146893270">
      <w:bodyDiv w:val="1"/>
      <w:marLeft w:val="0"/>
      <w:marRight w:val="0"/>
      <w:marTop w:val="0"/>
      <w:marBottom w:val="0"/>
      <w:divBdr>
        <w:top w:val="none" w:sz="0" w:space="0" w:color="auto"/>
        <w:left w:val="none" w:sz="0" w:space="0" w:color="auto"/>
        <w:bottom w:val="none" w:sz="0" w:space="0" w:color="auto"/>
        <w:right w:val="none" w:sz="0" w:space="0" w:color="auto"/>
      </w:divBdr>
    </w:div>
    <w:div w:id="1147891030">
      <w:bodyDiv w:val="1"/>
      <w:marLeft w:val="0"/>
      <w:marRight w:val="0"/>
      <w:marTop w:val="0"/>
      <w:marBottom w:val="0"/>
      <w:divBdr>
        <w:top w:val="none" w:sz="0" w:space="0" w:color="auto"/>
        <w:left w:val="none" w:sz="0" w:space="0" w:color="auto"/>
        <w:bottom w:val="none" w:sz="0" w:space="0" w:color="auto"/>
        <w:right w:val="none" w:sz="0" w:space="0" w:color="auto"/>
      </w:divBdr>
    </w:div>
    <w:div w:id="1153331092">
      <w:bodyDiv w:val="1"/>
      <w:marLeft w:val="0"/>
      <w:marRight w:val="0"/>
      <w:marTop w:val="0"/>
      <w:marBottom w:val="0"/>
      <w:divBdr>
        <w:top w:val="none" w:sz="0" w:space="0" w:color="auto"/>
        <w:left w:val="none" w:sz="0" w:space="0" w:color="auto"/>
        <w:bottom w:val="none" w:sz="0" w:space="0" w:color="auto"/>
        <w:right w:val="none" w:sz="0" w:space="0" w:color="auto"/>
      </w:divBdr>
    </w:div>
    <w:div w:id="1154252425">
      <w:bodyDiv w:val="1"/>
      <w:marLeft w:val="0"/>
      <w:marRight w:val="0"/>
      <w:marTop w:val="0"/>
      <w:marBottom w:val="0"/>
      <w:divBdr>
        <w:top w:val="none" w:sz="0" w:space="0" w:color="auto"/>
        <w:left w:val="none" w:sz="0" w:space="0" w:color="auto"/>
        <w:bottom w:val="none" w:sz="0" w:space="0" w:color="auto"/>
        <w:right w:val="none" w:sz="0" w:space="0" w:color="auto"/>
      </w:divBdr>
    </w:div>
    <w:div w:id="1154493004">
      <w:bodyDiv w:val="1"/>
      <w:marLeft w:val="0"/>
      <w:marRight w:val="0"/>
      <w:marTop w:val="0"/>
      <w:marBottom w:val="0"/>
      <w:divBdr>
        <w:top w:val="none" w:sz="0" w:space="0" w:color="auto"/>
        <w:left w:val="none" w:sz="0" w:space="0" w:color="auto"/>
        <w:bottom w:val="none" w:sz="0" w:space="0" w:color="auto"/>
        <w:right w:val="none" w:sz="0" w:space="0" w:color="auto"/>
      </w:divBdr>
    </w:div>
    <w:div w:id="1167601244">
      <w:bodyDiv w:val="1"/>
      <w:marLeft w:val="0"/>
      <w:marRight w:val="0"/>
      <w:marTop w:val="0"/>
      <w:marBottom w:val="0"/>
      <w:divBdr>
        <w:top w:val="none" w:sz="0" w:space="0" w:color="auto"/>
        <w:left w:val="none" w:sz="0" w:space="0" w:color="auto"/>
        <w:bottom w:val="none" w:sz="0" w:space="0" w:color="auto"/>
        <w:right w:val="none" w:sz="0" w:space="0" w:color="auto"/>
      </w:divBdr>
    </w:div>
    <w:div w:id="1171214663">
      <w:bodyDiv w:val="1"/>
      <w:marLeft w:val="0"/>
      <w:marRight w:val="0"/>
      <w:marTop w:val="0"/>
      <w:marBottom w:val="0"/>
      <w:divBdr>
        <w:top w:val="none" w:sz="0" w:space="0" w:color="auto"/>
        <w:left w:val="none" w:sz="0" w:space="0" w:color="auto"/>
        <w:bottom w:val="none" w:sz="0" w:space="0" w:color="auto"/>
        <w:right w:val="none" w:sz="0" w:space="0" w:color="auto"/>
      </w:divBdr>
    </w:div>
    <w:div w:id="1174302147">
      <w:bodyDiv w:val="1"/>
      <w:marLeft w:val="0"/>
      <w:marRight w:val="0"/>
      <w:marTop w:val="0"/>
      <w:marBottom w:val="0"/>
      <w:divBdr>
        <w:top w:val="none" w:sz="0" w:space="0" w:color="auto"/>
        <w:left w:val="none" w:sz="0" w:space="0" w:color="auto"/>
        <w:bottom w:val="none" w:sz="0" w:space="0" w:color="auto"/>
        <w:right w:val="none" w:sz="0" w:space="0" w:color="auto"/>
      </w:divBdr>
    </w:div>
    <w:div w:id="1175027166">
      <w:bodyDiv w:val="1"/>
      <w:marLeft w:val="0"/>
      <w:marRight w:val="0"/>
      <w:marTop w:val="0"/>
      <w:marBottom w:val="0"/>
      <w:divBdr>
        <w:top w:val="none" w:sz="0" w:space="0" w:color="auto"/>
        <w:left w:val="none" w:sz="0" w:space="0" w:color="auto"/>
        <w:bottom w:val="none" w:sz="0" w:space="0" w:color="auto"/>
        <w:right w:val="none" w:sz="0" w:space="0" w:color="auto"/>
      </w:divBdr>
    </w:div>
    <w:div w:id="1175222954">
      <w:bodyDiv w:val="1"/>
      <w:marLeft w:val="0"/>
      <w:marRight w:val="0"/>
      <w:marTop w:val="0"/>
      <w:marBottom w:val="0"/>
      <w:divBdr>
        <w:top w:val="none" w:sz="0" w:space="0" w:color="auto"/>
        <w:left w:val="none" w:sz="0" w:space="0" w:color="auto"/>
        <w:bottom w:val="none" w:sz="0" w:space="0" w:color="auto"/>
        <w:right w:val="none" w:sz="0" w:space="0" w:color="auto"/>
      </w:divBdr>
    </w:div>
    <w:div w:id="1184172863">
      <w:bodyDiv w:val="1"/>
      <w:marLeft w:val="0"/>
      <w:marRight w:val="0"/>
      <w:marTop w:val="0"/>
      <w:marBottom w:val="0"/>
      <w:divBdr>
        <w:top w:val="none" w:sz="0" w:space="0" w:color="auto"/>
        <w:left w:val="none" w:sz="0" w:space="0" w:color="auto"/>
        <w:bottom w:val="none" w:sz="0" w:space="0" w:color="auto"/>
        <w:right w:val="none" w:sz="0" w:space="0" w:color="auto"/>
      </w:divBdr>
    </w:div>
    <w:div w:id="1191991351">
      <w:bodyDiv w:val="1"/>
      <w:marLeft w:val="0"/>
      <w:marRight w:val="0"/>
      <w:marTop w:val="0"/>
      <w:marBottom w:val="0"/>
      <w:divBdr>
        <w:top w:val="none" w:sz="0" w:space="0" w:color="auto"/>
        <w:left w:val="none" w:sz="0" w:space="0" w:color="auto"/>
        <w:bottom w:val="none" w:sz="0" w:space="0" w:color="auto"/>
        <w:right w:val="none" w:sz="0" w:space="0" w:color="auto"/>
      </w:divBdr>
    </w:div>
    <w:div w:id="1193151388">
      <w:bodyDiv w:val="1"/>
      <w:marLeft w:val="0"/>
      <w:marRight w:val="0"/>
      <w:marTop w:val="0"/>
      <w:marBottom w:val="0"/>
      <w:divBdr>
        <w:top w:val="none" w:sz="0" w:space="0" w:color="auto"/>
        <w:left w:val="none" w:sz="0" w:space="0" w:color="auto"/>
        <w:bottom w:val="none" w:sz="0" w:space="0" w:color="auto"/>
        <w:right w:val="none" w:sz="0" w:space="0" w:color="auto"/>
      </w:divBdr>
    </w:div>
    <w:div w:id="1194418230">
      <w:bodyDiv w:val="1"/>
      <w:marLeft w:val="0"/>
      <w:marRight w:val="0"/>
      <w:marTop w:val="0"/>
      <w:marBottom w:val="0"/>
      <w:divBdr>
        <w:top w:val="none" w:sz="0" w:space="0" w:color="auto"/>
        <w:left w:val="none" w:sz="0" w:space="0" w:color="auto"/>
        <w:bottom w:val="none" w:sz="0" w:space="0" w:color="auto"/>
        <w:right w:val="none" w:sz="0" w:space="0" w:color="auto"/>
      </w:divBdr>
    </w:div>
    <w:div w:id="1195507873">
      <w:bodyDiv w:val="1"/>
      <w:marLeft w:val="0"/>
      <w:marRight w:val="0"/>
      <w:marTop w:val="0"/>
      <w:marBottom w:val="0"/>
      <w:divBdr>
        <w:top w:val="none" w:sz="0" w:space="0" w:color="auto"/>
        <w:left w:val="none" w:sz="0" w:space="0" w:color="auto"/>
        <w:bottom w:val="none" w:sz="0" w:space="0" w:color="auto"/>
        <w:right w:val="none" w:sz="0" w:space="0" w:color="auto"/>
      </w:divBdr>
    </w:div>
    <w:div w:id="1196626249">
      <w:bodyDiv w:val="1"/>
      <w:marLeft w:val="0"/>
      <w:marRight w:val="0"/>
      <w:marTop w:val="0"/>
      <w:marBottom w:val="0"/>
      <w:divBdr>
        <w:top w:val="none" w:sz="0" w:space="0" w:color="auto"/>
        <w:left w:val="none" w:sz="0" w:space="0" w:color="auto"/>
        <w:bottom w:val="none" w:sz="0" w:space="0" w:color="auto"/>
        <w:right w:val="none" w:sz="0" w:space="0" w:color="auto"/>
      </w:divBdr>
    </w:div>
    <w:div w:id="1199511822">
      <w:bodyDiv w:val="1"/>
      <w:marLeft w:val="0"/>
      <w:marRight w:val="0"/>
      <w:marTop w:val="0"/>
      <w:marBottom w:val="0"/>
      <w:divBdr>
        <w:top w:val="none" w:sz="0" w:space="0" w:color="auto"/>
        <w:left w:val="none" w:sz="0" w:space="0" w:color="auto"/>
        <w:bottom w:val="none" w:sz="0" w:space="0" w:color="auto"/>
        <w:right w:val="none" w:sz="0" w:space="0" w:color="auto"/>
      </w:divBdr>
    </w:div>
    <w:div w:id="1203789405">
      <w:bodyDiv w:val="1"/>
      <w:marLeft w:val="0"/>
      <w:marRight w:val="0"/>
      <w:marTop w:val="0"/>
      <w:marBottom w:val="0"/>
      <w:divBdr>
        <w:top w:val="none" w:sz="0" w:space="0" w:color="auto"/>
        <w:left w:val="none" w:sz="0" w:space="0" w:color="auto"/>
        <w:bottom w:val="none" w:sz="0" w:space="0" w:color="auto"/>
        <w:right w:val="none" w:sz="0" w:space="0" w:color="auto"/>
      </w:divBdr>
    </w:div>
    <w:div w:id="1207254456">
      <w:bodyDiv w:val="1"/>
      <w:marLeft w:val="0"/>
      <w:marRight w:val="0"/>
      <w:marTop w:val="0"/>
      <w:marBottom w:val="0"/>
      <w:divBdr>
        <w:top w:val="none" w:sz="0" w:space="0" w:color="auto"/>
        <w:left w:val="none" w:sz="0" w:space="0" w:color="auto"/>
        <w:bottom w:val="none" w:sz="0" w:space="0" w:color="auto"/>
        <w:right w:val="none" w:sz="0" w:space="0" w:color="auto"/>
      </w:divBdr>
    </w:div>
    <w:div w:id="1210453732">
      <w:bodyDiv w:val="1"/>
      <w:marLeft w:val="0"/>
      <w:marRight w:val="0"/>
      <w:marTop w:val="0"/>
      <w:marBottom w:val="0"/>
      <w:divBdr>
        <w:top w:val="none" w:sz="0" w:space="0" w:color="auto"/>
        <w:left w:val="none" w:sz="0" w:space="0" w:color="auto"/>
        <w:bottom w:val="none" w:sz="0" w:space="0" w:color="auto"/>
        <w:right w:val="none" w:sz="0" w:space="0" w:color="auto"/>
      </w:divBdr>
    </w:div>
    <w:div w:id="1210529470">
      <w:bodyDiv w:val="1"/>
      <w:marLeft w:val="0"/>
      <w:marRight w:val="0"/>
      <w:marTop w:val="0"/>
      <w:marBottom w:val="0"/>
      <w:divBdr>
        <w:top w:val="none" w:sz="0" w:space="0" w:color="auto"/>
        <w:left w:val="none" w:sz="0" w:space="0" w:color="auto"/>
        <w:bottom w:val="none" w:sz="0" w:space="0" w:color="auto"/>
        <w:right w:val="none" w:sz="0" w:space="0" w:color="auto"/>
      </w:divBdr>
    </w:div>
    <w:div w:id="1213613184">
      <w:bodyDiv w:val="1"/>
      <w:marLeft w:val="0"/>
      <w:marRight w:val="0"/>
      <w:marTop w:val="0"/>
      <w:marBottom w:val="0"/>
      <w:divBdr>
        <w:top w:val="none" w:sz="0" w:space="0" w:color="auto"/>
        <w:left w:val="none" w:sz="0" w:space="0" w:color="auto"/>
        <w:bottom w:val="none" w:sz="0" w:space="0" w:color="auto"/>
        <w:right w:val="none" w:sz="0" w:space="0" w:color="auto"/>
      </w:divBdr>
    </w:div>
    <w:div w:id="1218467121">
      <w:bodyDiv w:val="1"/>
      <w:marLeft w:val="0"/>
      <w:marRight w:val="0"/>
      <w:marTop w:val="0"/>
      <w:marBottom w:val="0"/>
      <w:divBdr>
        <w:top w:val="none" w:sz="0" w:space="0" w:color="auto"/>
        <w:left w:val="none" w:sz="0" w:space="0" w:color="auto"/>
        <w:bottom w:val="none" w:sz="0" w:space="0" w:color="auto"/>
        <w:right w:val="none" w:sz="0" w:space="0" w:color="auto"/>
      </w:divBdr>
    </w:div>
    <w:div w:id="1220632320">
      <w:bodyDiv w:val="1"/>
      <w:marLeft w:val="0"/>
      <w:marRight w:val="0"/>
      <w:marTop w:val="0"/>
      <w:marBottom w:val="0"/>
      <w:divBdr>
        <w:top w:val="none" w:sz="0" w:space="0" w:color="auto"/>
        <w:left w:val="none" w:sz="0" w:space="0" w:color="auto"/>
        <w:bottom w:val="none" w:sz="0" w:space="0" w:color="auto"/>
        <w:right w:val="none" w:sz="0" w:space="0" w:color="auto"/>
      </w:divBdr>
    </w:div>
    <w:div w:id="1220751595">
      <w:bodyDiv w:val="1"/>
      <w:marLeft w:val="0"/>
      <w:marRight w:val="0"/>
      <w:marTop w:val="0"/>
      <w:marBottom w:val="0"/>
      <w:divBdr>
        <w:top w:val="none" w:sz="0" w:space="0" w:color="auto"/>
        <w:left w:val="none" w:sz="0" w:space="0" w:color="auto"/>
        <w:bottom w:val="none" w:sz="0" w:space="0" w:color="auto"/>
        <w:right w:val="none" w:sz="0" w:space="0" w:color="auto"/>
      </w:divBdr>
    </w:div>
    <w:div w:id="1227449274">
      <w:bodyDiv w:val="1"/>
      <w:marLeft w:val="0"/>
      <w:marRight w:val="0"/>
      <w:marTop w:val="0"/>
      <w:marBottom w:val="0"/>
      <w:divBdr>
        <w:top w:val="none" w:sz="0" w:space="0" w:color="auto"/>
        <w:left w:val="none" w:sz="0" w:space="0" w:color="auto"/>
        <w:bottom w:val="none" w:sz="0" w:space="0" w:color="auto"/>
        <w:right w:val="none" w:sz="0" w:space="0" w:color="auto"/>
      </w:divBdr>
    </w:div>
    <w:div w:id="1227689666">
      <w:bodyDiv w:val="1"/>
      <w:marLeft w:val="0"/>
      <w:marRight w:val="0"/>
      <w:marTop w:val="0"/>
      <w:marBottom w:val="0"/>
      <w:divBdr>
        <w:top w:val="none" w:sz="0" w:space="0" w:color="auto"/>
        <w:left w:val="none" w:sz="0" w:space="0" w:color="auto"/>
        <w:bottom w:val="none" w:sz="0" w:space="0" w:color="auto"/>
        <w:right w:val="none" w:sz="0" w:space="0" w:color="auto"/>
      </w:divBdr>
    </w:div>
    <w:div w:id="1229463816">
      <w:bodyDiv w:val="1"/>
      <w:marLeft w:val="0"/>
      <w:marRight w:val="0"/>
      <w:marTop w:val="0"/>
      <w:marBottom w:val="0"/>
      <w:divBdr>
        <w:top w:val="none" w:sz="0" w:space="0" w:color="auto"/>
        <w:left w:val="none" w:sz="0" w:space="0" w:color="auto"/>
        <w:bottom w:val="none" w:sz="0" w:space="0" w:color="auto"/>
        <w:right w:val="none" w:sz="0" w:space="0" w:color="auto"/>
      </w:divBdr>
      <w:divsChild>
        <w:div w:id="1228104883">
          <w:marLeft w:val="0"/>
          <w:marRight w:val="0"/>
          <w:marTop w:val="0"/>
          <w:marBottom w:val="0"/>
          <w:divBdr>
            <w:top w:val="none" w:sz="0" w:space="0" w:color="auto"/>
            <w:left w:val="none" w:sz="0" w:space="0" w:color="auto"/>
            <w:bottom w:val="none" w:sz="0" w:space="0" w:color="auto"/>
            <w:right w:val="none" w:sz="0" w:space="0" w:color="auto"/>
          </w:divBdr>
          <w:divsChild>
            <w:div w:id="1321499201">
              <w:marLeft w:val="0"/>
              <w:marRight w:val="0"/>
              <w:marTop w:val="0"/>
              <w:marBottom w:val="0"/>
              <w:divBdr>
                <w:top w:val="none" w:sz="0" w:space="0" w:color="auto"/>
                <w:left w:val="none" w:sz="0" w:space="0" w:color="auto"/>
                <w:bottom w:val="none" w:sz="0" w:space="0" w:color="auto"/>
                <w:right w:val="none" w:sz="0" w:space="0" w:color="auto"/>
              </w:divBdr>
              <w:divsChild>
                <w:div w:id="13967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5487">
      <w:bodyDiv w:val="1"/>
      <w:marLeft w:val="0"/>
      <w:marRight w:val="0"/>
      <w:marTop w:val="0"/>
      <w:marBottom w:val="0"/>
      <w:divBdr>
        <w:top w:val="none" w:sz="0" w:space="0" w:color="auto"/>
        <w:left w:val="none" w:sz="0" w:space="0" w:color="auto"/>
        <w:bottom w:val="none" w:sz="0" w:space="0" w:color="auto"/>
        <w:right w:val="none" w:sz="0" w:space="0" w:color="auto"/>
      </w:divBdr>
    </w:div>
    <w:div w:id="1231886774">
      <w:bodyDiv w:val="1"/>
      <w:marLeft w:val="0"/>
      <w:marRight w:val="0"/>
      <w:marTop w:val="0"/>
      <w:marBottom w:val="0"/>
      <w:divBdr>
        <w:top w:val="none" w:sz="0" w:space="0" w:color="auto"/>
        <w:left w:val="none" w:sz="0" w:space="0" w:color="auto"/>
        <w:bottom w:val="none" w:sz="0" w:space="0" w:color="auto"/>
        <w:right w:val="none" w:sz="0" w:space="0" w:color="auto"/>
      </w:divBdr>
    </w:div>
    <w:div w:id="1232041886">
      <w:bodyDiv w:val="1"/>
      <w:marLeft w:val="0"/>
      <w:marRight w:val="0"/>
      <w:marTop w:val="0"/>
      <w:marBottom w:val="0"/>
      <w:divBdr>
        <w:top w:val="none" w:sz="0" w:space="0" w:color="auto"/>
        <w:left w:val="none" w:sz="0" w:space="0" w:color="auto"/>
        <w:bottom w:val="none" w:sz="0" w:space="0" w:color="auto"/>
        <w:right w:val="none" w:sz="0" w:space="0" w:color="auto"/>
      </w:divBdr>
    </w:div>
    <w:div w:id="1234657117">
      <w:bodyDiv w:val="1"/>
      <w:marLeft w:val="0"/>
      <w:marRight w:val="0"/>
      <w:marTop w:val="0"/>
      <w:marBottom w:val="0"/>
      <w:divBdr>
        <w:top w:val="none" w:sz="0" w:space="0" w:color="auto"/>
        <w:left w:val="none" w:sz="0" w:space="0" w:color="auto"/>
        <w:bottom w:val="none" w:sz="0" w:space="0" w:color="auto"/>
        <w:right w:val="none" w:sz="0" w:space="0" w:color="auto"/>
      </w:divBdr>
    </w:div>
    <w:div w:id="1237595127">
      <w:bodyDiv w:val="1"/>
      <w:marLeft w:val="0"/>
      <w:marRight w:val="0"/>
      <w:marTop w:val="0"/>
      <w:marBottom w:val="0"/>
      <w:divBdr>
        <w:top w:val="none" w:sz="0" w:space="0" w:color="auto"/>
        <w:left w:val="none" w:sz="0" w:space="0" w:color="auto"/>
        <w:bottom w:val="none" w:sz="0" w:space="0" w:color="auto"/>
        <w:right w:val="none" w:sz="0" w:space="0" w:color="auto"/>
      </w:divBdr>
    </w:div>
    <w:div w:id="1245458544">
      <w:bodyDiv w:val="1"/>
      <w:marLeft w:val="0"/>
      <w:marRight w:val="0"/>
      <w:marTop w:val="0"/>
      <w:marBottom w:val="0"/>
      <w:divBdr>
        <w:top w:val="none" w:sz="0" w:space="0" w:color="auto"/>
        <w:left w:val="none" w:sz="0" w:space="0" w:color="auto"/>
        <w:bottom w:val="none" w:sz="0" w:space="0" w:color="auto"/>
        <w:right w:val="none" w:sz="0" w:space="0" w:color="auto"/>
      </w:divBdr>
    </w:div>
    <w:div w:id="1252467552">
      <w:bodyDiv w:val="1"/>
      <w:marLeft w:val="0"/>
      <w:marRight w:val="0"/>
      <w:marTop w:val="0"/>
      <w:marBottom w:val="0"/>
      <w:divBdr>
        <w:top w:val="none" w:sz="0" w:space="0" w:color="auto"/>
        <w:left w:val="none" w:sz="0" w:space="0" w:color="auto"/>
        <w:bottom w:val="none" w:sz="0" w:space="0" w:color="auto"/>
        <w:right w:val="none" w:sz="0" w:space="0" w:color="auto"/>
      </w:divBdr>
    </w:div>
    <w:div w:id="1253659665">
      <w:bodyDiv w:val="1"/>
      <w:marLeft w:val="0"/>
      <w:marRight w:val="0"/>
      <w:marTop w:val="0"/>
      <w:marBottom w:val="0"/>
      <w:divBdr>
        <w:top w:val="none" w:sz="0" w:space="0" w:color="auto"/>
        <w:left w:val="none" w:sz="0" w:space="0" w:color="auto"/>
        <w:bottom w:val="none" w:sz="0" w:space="0" w:color="auto"/>
        <w:right w:val="none" w:sz="0" w:space="0" w:color="auto"/>
      </w:divBdr>
    </w:div>
    <w:div w:id="1258828938">
      <w:bodyDiv w:val="1"/>
      <w:marLeft w:val="0"/>
      <w:marRight w:val="0"/>
      <w:marTop w:val="0"/>
      <w:marBottom w:val="0"/>
      <w:divBdr>
        <w:top w:val="none" w:sz="0" w:space="0" w:color="auto"/>
        <w:left w:val="none" w:sz="0" w:space="0" w:color="auto"/>
        <w:bottom w:val="none" w:sz="0" w:space="0" w:color="auto"/>
        <w:right w:val="none" w:sz="0" w:space="0" w:color="auto"/>
      </w:divBdr>
    </w:div>
    <w:div w:id="1260144173">
      <w:bodyDiv w:val="1"/>
      <w:marLeft w:val="0"/>
      <w:marRight w:val="0"/>
      <w:marTop w:val="0"/>
      <w:marBottom w:val="0"/>
      <w:divBdr>
        <w:top w:val="none" w:sz="0" w:space="0" w:color="auto"/>
        <w:left w:val="none" w:sz="0" w:space="0" w:color="auto"/>
        <w:bottom w:val="none" w:sz="0" w:space="0" w:color="auto"/>
        <w:right w:val="none" w:sz="0" w:space="0" w:color="auto"/>
      </w:divBdr>
    </w:div>
    <w:div w:id="1266495720">
      <w:bodyDiv w:val="1"/>
      <w:marLeft w:val="0"/>
      <w:marRight w:val="0"/>
      <w:marTop w:val="0"/>
      <w:marBottom w:val="0"/>
      <w:divBdr>
        <w:top w:val="none" w:sz="0" w:space="0" w:color="auto"/>
        <w:left w:val="none" w:sz="0" w:space="0" w:color="auto"/>
        <w:bottom w:val="none" w:sz="0" w:space="0" w:color="auto"/>
        <w:right w:val="none" w:sz="0" w:space="0" w:color="auto"/>
      </w:divBdr>
    </w:div>
    <w:div w:id="1268199420">
      <w:bodyDiv w:val="1"/>
      <w:marLeft w:val="0"/>
      <w:marRight w:val="0"/>
      <w:marTop w:val="0"/>
      <w:marBottom w:val="0"/>
      <w:divBdr>
        <w:top w:val="none" w:sz="0" w:space="0" w:color="auto"/>
        <w:left w:val="none" w:sz="0" w:space="0" w:color="auto"/>
        <w:bottom w:val="none" w:sz="0" w:space="0" w:color="auto"/>
        <w:right w:val="none" w:sz="0" w:space="0" w:color="auto"/>
      </w:divBdr>
    </w:div>
    <w:div w:id="1275409043">
      <w:bodyDiv w:val="1"/>
      <w:marLeft w:val="0"/>
      <w:marRight w:val="0"/>
      <w:marTop w:val="0"/>
      <w:marBottom w:val="0"/>
      <w:divBdr>
        <w:top w:val="none" w:sz="0" w:space="0" w:color="auto"/>
        <w:left w:val="none" w:sz="0" w:space="0" w:color="auto"/>
        <w:bottom w:val="none" w:sz="0" w:space="0" w:color="auto"/>
        <w:right w:val="none" w:sz="0" w:space="0" w:color="auto"/>
      </w:divBdr>
    </w:div>
    <w:div w:id="1276254037">
      <w:bodyDiv w:val="1"/>
      <w:marLeft w:val="0"/>
      <w:marRight w:val="0"/>
      <w:marTop w:val="0"/>
      <w:marBottom w:val="0"/>
      <w:divBdr>
        <w:top w:val="none" w:sz="0" w:space="0" w:color="auto"/>
        <w:left w:val="none" w:sz="0" w:space="0" w:color="auto"/>
        <w:bottom w:val="none" w:sz="0" w:space="0" w:color="auto"/>
        <w:right w:val="none" w:sz="0" w:space="0" w:color="auto"/>
      </w:divBdr>
    </w:div>
    <w:div w:id="1280987473">
      <w:bodyDiv w:val="1"/>
      <w:marLeft w:val="0"/>
      <w:marRight w:val="0"/>
      <w:marTop w:val="0"/>
      <w:marBottom w:val="0"/>
      <w:divBdr>
        <w:top w:val="none" w:sz="0" w:space="0" w:color="auto"/>
        <w:left w:val="none" w:sz="0" w:space="0" w:color="auto"/>
        <w:bottom w:val="none" w:sz="0" w:space="0" w:color="auto"/>
        <w:right w:val="none" w:sz="0" w:space="0" w:color="auto"/>
      </w:divBdr>
    </w:div>
    <w:div w:id="1290864285">
      <w:bodyDiv w:val="1"/>
      <w:marLeft w:val="0"/>
      <w:marRight w:val="0"/>
      <w:marTop w:val="0"/>
      <w:marBottom w:val="0"/>
      <w:divBdr>
        <w:top w:val="none" w:sz="0" w:space="0" w:color="auto"/>
        <w:left w:val="none" w:sz="0" w:space="0" w:color="auto"/>
        <w:bottom w:val="none" w:sz="0" w:space="0" w:color="auto"/>
        <w:right w:val="none" w:sz="0" w:space="0" w:color="auto"/>
      </w:divBdr>
    </w:div>
    <w:div w:id="1292177128">
      <w:bodyDiv w:val="1"/>
      <w:marLeft w:val="0"/>
      <w:marRight w:val="0"/>
      <w:marTop w:val="0"/>
      <w:marBottom w:val="0"/>
      <w:divBdr>
        <w:top w:val="none" w:sz="0" w:space="0" w:color="auto"/>
        <w:left w:val="none" w:sz="0" w:space="0" w:color="auto"/>
        <w:bottom w:val="none" w:sz="0" w:space="0" w:color="auto"/>
        <w:right w:val="none" w:sz="0" w:space="0" w:color="auto"/>
      </w:divBdr>
    </w:div>
    <w:div w:id="1305426991">
      <w:bodyDiv w:val="1"/>
      <w:marLeft w:val="0"/>
      <w:marRight w:val="0"/>
      <w:marTop w:val="0"/>
      <w:marBottom w:val="0"/>
      <w:divBdr>
        <w:top w:val="none" w:sz="0" w:space="0" w:color="auto"/>
        <w:left w:val="none" w:sz="0" w:space="0" w:color="auto"/>
        <w:bottom w:val="none" w:sz="0" w:space="0" w:color="auto"/>
        <w:right w:val="none" w:sz="0" w:space="0" w:color="auto"/>
      </w:divBdr>
    </w:div>
    <w:div w:id="1305507450">
      <w:bodyDiv w:val="1"/>
      <w:marLeft w:val="0"/>
      <w:marRight w:val="0"/>
      <w:marTop w:val="0"/>
      <w:marBottom w:val="0"/>
      <w:divBdr>
        <w:top w:val="none" w:sz="0" w:space="0" w:color="auto"/>
        <w:left w:val="none" w:sz="0" w:space="0" w:color="auto"/>
        <w:bottom w:val="none" w:sz="0" w:space="0" w:color="auto"/>
        <w:right w:val="none" w:sz="0" w:space="0" w:color="auto"/>
      </w:divBdr>
    </w:div>
    <w:div w:id="1315141261">
      <w:bodyDiv w:val="1"/>
      <w:marLeft w:val="0"/>
      <w:marRight w:val="0"/>
      <w:marTop w:val="0"/>
      <w:marBottom w:val="0"/>
      <w:divBdr>
        <w:top w:val="none" w:sz="0" w:space="0" w:color="auto"/>
        <w:left w:val="none" w:sz="0" w:space="0" w:color="auto"/>
        <w:bottom w:val="none" w:sz="0" w:space="0" w:color="auto"/>
        <w:right w:val="none" w:sz="0" w:space="0" w:color="auto"/>
      </w:divBdr>
    </w:div>
    <w:div w:id="1316301656">
      <w:bodyDiv w:val="1"/>
      <w:marLeft w:val="0"/>
      <w:marRight w:val="0"/>
      <w:marTop w:val="0"/>
      <w:marBottom w:val="0"/>
      <w:divBdr>
        <w:top w:val="none" w:sz="0" w:space="0" w:color="auto"/>
        <w:left w:val="none" w:sz="0" w:space="0" w:color="auto"/>
        <w:bottom w:val="none" w:sz="0" w:space="0" w:color="auto"/>
        <w:right w:val="none" w:sz="0" w:space="0" w:color="auto"/>
      </w:divBdr>
    </w:div>
    <w:div w:id="1319651688">
      <w:bodyDiv w:val="1"/>
      <w:marLeft w:val="0"/>
      <w:marRight w:val="0"/>
      <w:marTop w:val="0"/>
      <w:marBottom w:val="0"/>
      <w:divBdr>
        <w:top w:val="none" w:sz="0" w:space="0" w:color="auto"/>
        <w:left w:val="none" w:sz="0" w:space="0" w:color="auto"/>
        <w:bottom w:val="none" w:sz="0" w:space="0" w:color="auto"/>
        <w:right w:val="none" w:sz="0" w:space="0" w:color="auto"/>
      </w:divBdr>
    </w:div>
    <w:div w:id="1321613312">
      <w:bodyDiv w:val="1"/>
      <w:marLeft w:val="0"/>
      <w:marRight w:val="0"/>
      <w:marTop w:val="0"/>
      <w:marBottom w:val="0"/>
      <w:divBdr>
        <w:top w:val="none" w:sz="0" w:space="0" w:color="auto"/>
        <w:left w:val="none" w:sz="0" w:space="0" w:color="auto"/>
        <w:bottom w:val="none" w:sz="0" w:space="0" w:color="auto"/>
        <w:right w:val="none" w:sz="0" w:space="0" w:color="auto"/>
      </w:divBdr>
    </w:div>
    <w:div w:id="1328284533">
      <w:bodyDiv w:val="1"/>
      <w:marLeft w:val="0"/>
      <w:marRight w:val="0"/>
      <w:marTop w:val="0"/>
      <w:marBottom w:val="0"/>
      <w:divBdr>
        <w:top w:val="none" w:sz="0" w:space="0" w:color="auto"/>
        <w:left w:val="none" w:sz="0" w:space="0" w:color="auto"/>
        <w:bottom w:val="none" w:sz="0" w:space="0" w:color="auto"/>
        <w:right w:val="none" w:sz="0" w:space="0" w:color="auto"/>
      </w:divBdr>
    </w:div>
    <w:div w:id="1328441009">
      <w:bodyDiv w:val="1"/>
      <w:marLeft w:val="0"/>
      <w:marRight w:val="0"/>
      <w:marTop w:val="0"/>
      <w:marBottom w:val="0"/>
      <w:divBdr>
        <w:top w:val="none" w:sz="0" w:space="0" w:color="auto"/>
        <w:left w:val="none" w:sz="0" w:space="0" w:color="auto"/>
        <w:bottom w:val="none" w:sz="0" w:space="0" w:color="auto"/>
        <w:right w:val="none" w:sz="0" w:space="0" w:color="auto"/>
      </w:divBdr>
    </w:div>
    <w:div w:id="1331373366">
      <w:bodyDiv w:val="1"/>
      <w:marLeft w:val="0"/>
      <w:marRight w:val="0"/>
      <w:marTop w:val="0"/>
      <w:marBottom w:val="0"/>
      <w:divBdr>
        <w:top w:val="none" w:sz="0" w:space="0" w:color="auto"/>
        <w:left w:val="none" w:sz="0" w:space="0" w:color="auto"/>
        <w:bottom w:val="none" w:sz="0" w:space="0" w:color="auto"/>
        <w:right w:val="none" w:sz="0" w:space="0" w:color="auto"/>
      </w:divBdr>
    </w:div>
    <w:div w:id="1335840204">
      <w:bodyDiv w:val="1"/>
      <w:marLeft w:val="0"/>
      <w:marRight w:val="0"/>
      <w:marTop w:val="0"/>
      <w:marBottom w:val="0"/>
      <w:divBdr>
        <w:top w:val="none" w:sz="0" w:space="0" w:color="auto"/>
        <w:left w:val="none" w:sz="0" w:space="0" w:color="auto"/>
        <w:bottom w:val="none" w:sz="0" w:space="0" w:color="auto"/>
        <w:right w:val="none" w:sz="0" w:space="0" w:color="auto"/>
      </w:divBdr>
    </w:div>
    <w:div w:id="1336373184">
      <w:bodyDiv w:val="1"/>
      <w:marLeft w:val="0"/>
      <w:marRight w:val="0"/>
      <w:marTop w:val="0"/>
      <w:marBottom w:val="0"/>
      <w:divBdr>
        <w:top w:val="none" w:sz="0" w:space="0" w:color="auto"/>
        <w:left w:val="none" w:sz="0" w:space="0" w:color="auto"/>
        <w:bottom w:val="none" w:sz="0" w:space="0" w:color="auto"/>
        <w:right w:val="none" w:sz="0" w:space="0" w:color="auto"/>
      </w:divBdr>
    </w:div>
    <w:div w:id="1344896557">
      <w:bodyDiv w:val="1"/>
      <w:marLeft w:val="0"/>
      <w:marRight w:val="0"/>
      <w:marTop w:val="0"/>
      <w:marBottom w:val="0"/>
      <w:divBdr>
        <w:top w:val="none" w:sz="0" w:space="0" w:color="auto"/>
        <w:left w:val="none" w:sz="0" w:space="0" w:color="auto"/>
        <w:bottom w:val="none" w:sz="0" w:space="0" w:color="auto"/>
        <w:right w:val="none" w:sz="0" w:space="0" w:color="auto"/>
      </w:divBdr>
    </w:div>
    <w:div w:id="1353646094">
      <w:bodyDiv w:val="1"/>
      <w:marLeft w:val="0"/>
      <w:marRight w:val="0"/>
      <w:marTop w:val="0"/>
      <w:marBottom w:val="0"/>
      <w:divBdr>
        <w:top w:val="none" w:sz="0" w:space="0" w:color="auto"/>
        <w:left w:val="none" w:sz="0" w:space="0" w:color="auto"/>
        <w:bottom w:val="none" w:sz="0" w:space="0" w:color="auto"/>
        <w:right w:val="none" w:sz="0" w:space="0" w:color="auto"/>
      </w:divBdr>
    </w:div>
    <w:div w:id="1354653298">
      <w:bodyDiv w:val="1"/>
      <w:marLeft w:val="0"/>
      <w:marRight w:val="0"/>
      <w:marTop w:val="0"/>
      <w:marBottom w:val="0"/>
      <w:divBdr>
        <w:top w:val="none" w:sz="0" w:space="0" w:color="auto"/>
        <w:left w:val="none" w:sz="0" w:space="0" w:color="auto"/>
        <w:bottom w:val="none" w:sz="0" w:space="0" w:color="auto"/>
        <w:right w:val="none" w:sz="0" w:space="0" w:color="auto"/>
      </w:divBdr>
    </w:div>
    <w:div w:id="1354723802">
      <w:bodyDiv w:val="1"/>
      <w:marLeft w:val="0"/>
      <w:marRight w:val="0"/>
      <w:marTop w:val="0"/>
      <w:marBottom w:val="0"/>
      <w:divBdr>
        <w:top w:val="none" w:sz="0" w:space="0" w:color="auto"/>
        <w:left w:val="none" w:sz="0" w:space="0" w:color="auto"/>
        <w:bottom w:val="none" w:sz="0" w:space="0" w:color="auto"/>
        <w:right w:val="none" w:sz="0" w:space="0" w:color="auto"/>
      </w:divBdr>
    </w:div>
    <w:div w:id="1357927147">
      <w:bodyDiv w:val="1"/>
      <w:marLeft w:val="0"/>
      <w:marRight w:val="0"/>
      <w:marTop w:val="0"/>
      <w:marBottom w:val="0"/>
      <w:divBdr>
        <w:top w:val="none" w:sz="0" w:space="0" w:color="auto"/>
        <w:left w:val="none" w:sz="0" w:space="0" w:color="auto"/>
        <w:bottom w:val="none" w:sz="0" w:space="0" w:color="auto"/>
        <w:right w:val="none" w:sz="0" w:space="0" w:color="auto"/>
      </w:divBdr>
    </w:div>
    <w:div w:id="1361127459">
      <w:bodyDiv w:val="1"/>
      <w:marLeft w:val="0"/>
      <w:marRight w:val="0"/>
      <w:marTop w:val="0"/>
      <w:marBottom w:val="0"/>
      <w:divBdr>
        <w:top w:val="none" w:sz="0" w:space="0" w:color="auto"/>
        <w:left w:val="none" w:sz="0" w:space="0" w:color="auto"/>
        <w:bottom w:val="none" w:sz="0" w:space="0" w:color="auto"/>
        <w:right w:val="none" w:sz="0" w:space="0" w:color="auto"/>
      </w:divBdr>
    </w:div>
    <w:div w:id="1366902587">
      <w:bodyDiv w:val="1"/>
      <w:marLeft w:val="0"/>
      <w:marRight w:val="0"/>
      <w:marTop w:val="0"/>
      <w:marBottom w:val="0"/>
      <w:divBdr>
        <w:top w:val="none" w:sz="0" w:space="0" w:color="auto"/>
        <w:left w:val="none" w:sz="0" w:space="0" w:color="auto"/>
        <w:bottom w:val="none" w:sz="0" w:space="0" w:color="auto"/>
        <w:right w:val="none" w:sz="0" w:space="0" w:color="auto"/>
      </w:divBdr>
    </w:div>
    <w:div w:id="1368289415">
      <w:bodyDiv w:val="1"/>
      <w:marLeft w:val="0"/>
      <w:marRight w:val="0"/>
      <w:marTop w:val="0"/>
      <w:marBottom w:val="0"/>
      <w:divBdr>
        <w:top w:val="none" w:sz="0" w:space="0" w:color="auto"/>
        <w:left w:val="none" w:sz="0" w:space="0" w:color="auto"/>
        <w:bottom w:val="none" w:sz="0" w:space="0" w:color="auto"/>
        <w:right w:val="none" w:sz="0" w:space="0" w:color="auto"/>
      </w:divBdr>
    </w:div>
    <w:div w:id="1371689547">
      <w:bodyDiv w:val="1"/>
      <w:marLeft w:val="0"/>
      <w:marRight w:val="0"/>
      <w:marTop w:val="0"/>
      <w:marBottom w:val="0"/>
      <w:divBdr>
        <w:top w:val="none" w:sz="0" w:space="0" w:color="auto"/>
        <w:left w:val="none" w:sz="0" w:space="0" w:color="auto"/>
        <w:bottom w:val="none" w:sz="0" w:space="0" w:color="auto"/>
        <w:right w:val="none" w:sz="0" w:space="0" w:color="auto"/>
      </w:divBdr>
    </w:div>
    <w:div w:id="1379234997">
      <w:bodyDiv w:val="1"/>
      <w:marLeft w:val="0"/>
      <w:marRight w:val="0"/>
      <w:marTop w:val="0"/>
      <w:marBottom w:val="0"/>
      <w:divBdr>
        <w:top w:val="none" w:sz="0" w:space="0" w:color="auto"/>
        <w:left w:val="none" w:sz="0" w:space="0" w:color="auto"/>
        <w:bottom w:val="none" w:sz="0" w:space="0" w:color="auto"/>
        <w:right w:val="none" w:sz="0" w:space="0" w:color="auto"/>
      </w:divBdr>
    </w:div>
    <w:div w:id="1385834961">
      <w:bodyDiv w:val="1"/>
      <w:marLeft w:val="0"/>
      <w:marRight w:val="0"/>
      <w:marTop w:val="0"/>
      <w:marBottom w:val="0"/>
      <w:divBdr>
        <w:top w:val="none" w:sz="0" w:space="0" w:color="auto"/>
        <w:left w:val="none" w:sz="0" w:space="0" w:color="auto"/>
        <w:bottom w:val="none" w:sz="0" w:space="0" w:color="auto"/>
        <w:right w:val="none" w:sz="0" w:space="0" w:color="auto"/>
      </w:divBdr>
    </w:div>
    <w:div w:id="1388263153">
      <w:bodyDiv w:val="1"/>
      <w:marLeft w:val="0"/>
      <w:marRight w:val="0"/>
      <w:marTop w:val="0"/>
      <w:marBottom w:val="0"/>
      <w:divBdr>
        <w:top w:val="none" w:sz="0" w:space="0" w:color="auto"/>
        <w:left w:val="none" w:sz="0" w:space="0" w:color="auto"/>
        <w:bottom w:val="none" w:sz="0" w:space="0" w:color="auto"/>
        <w:right w:val="none" w:sz="0" w:space="0" w:color="auto"/>
      </w:divBdr>
    </w:div>
    <w:div w:id="1396051959">
      <w:bodyDiv w:val="1"/>
      <w:marLeft w:val="0"/>
      <w:marRight w:val="0"/>
      <w:marTop w:val="0"/>
      <w:marBottom w:val="0"/>
      <w:divBdr>
        <w:top w:val="none" w:sz="0" w:space="0" w:color="auto"/>
        <w:left w:val="none" w:sz="0" w:space="0" w:color="auto"/>
        <w:bottom w:val="none" w:sz="0" w:space="0" w:color="auto"/>
        <w:right w:val="none" w:sz="0" w:space="0" w:color="auto"/>
      </w:divBdr>
    </w:div>
    <w:div w:id="1396120168">
      <w:bodyDiv w:val="1"/>
      <w:marLeft w:val="0"/>
      <w:marRight w:val="0"/>
      <w:marTop w:val="0"/>
      <w:marBottom w:val="0"/>
      <w:divBdr>
        <w:top w:val="none" w:sz="0" w:space="0" w:color="auto"/>
        <w:left w:val="none" w:sz="0" w:space="0" w:color="auto"/>
        <w:bottom w:val="none" w:sz="0" w:space="0" w:color="auto"/>
        <w:right w:val="none" w:sz="0" w:space="0" w:color="auto"/>
      </w:divBdr>
    </w:div>
    <w:div w:id="1413503117">
      <w:bodyDiv w:val="1"/>
      <w:marLeft w:val="0"/>
      <w:marRight w:val="0"/>
      <w:marTop w:val="0"/>
      <w:marBottom w:val="0"/>
      <w:divBdr>
        <w:top w:val="none" w:sz="0" w:space="0" w:color="auto"/>
        <w:left w:val="none" w:sz="0" w:space="0" w:color="auto"/>
        <w:bottom w:val="none" w:sz="0" w:space="0" w:color="auto"/>
        <w:right w:val="none" w:sz="0" w:space="0" w:color="auto"/>
      </w:divBdr>
    </w:div>
    <w:div w:id="1417287067">
      <w:bodyDiv w:val="1"/>
      <w:marLeft w:val="0"/>
      <w:marRight w:val="0"/>
      <w:marTop w:val="0"/>
      <w:marBottom w:val="0"/>
      <w:divBdr>
        <w:top w:val="none" w:sz="0" w:space="0" w:color="auto"/>
        <w:left w:val="none" w:sz="0" w:space="0" w:color="auto"/>
        <w:bottom w:val="none" w:sz="0" w:space="0" w:color="auto"/>
        <w:right w:val="none" w:sz="0" w:space="0" w:color="auto"/>
      </w:divBdr>
    </w:div>
    <w:div w:id="1419447300">
      <w:bodyDiv w:val="1"/>
      <w:marLeft w:val="0"/>
      <w:marRight w:val="0"/>
      <w:marTop w:val="0"/>
      <w:marBottom w:val="0"/>
      <w:divBdr>
        <w:top w:val="none" w:sz="0" w:space="0" w:color="auto"/>
        <w:left w:val="none" w:sz="0" w:space="0" w:color="auto"/>
        <w:bottom w:val="none" w:sz="0" w:space="0" w:color="auto"/>
        <w:right w:val="none" w:sz="0" w:space="0" w:color="auto"/>
      </w:divBdr>
    </w:div>
    <w:div w:id="1422066371">
      <w:bodyDiv w:val="1"/>
      <w:marLeft w:val="0"/>
      <w:marRight w:val="0"/>
      <w:marTop w:val="0"/>
      <w:marBottom w:val="0"/>
      <w:divBdr>
        <w:top w:val="none" w:sz="0" w:space="0" w:color="auto"/>
        <w:left w:val="none" w:sz="0" w:space="0" w:color="auto"/>
        <w:bottom w:val="none" w:sz="0" w:space="0" w:color="auto"/>
        <w:right w:val="none" w:sz="0" w:space="0" w:color="auto"/>
      </w:divBdr>
    </w:div>
    <w:div w:id="1428228765">
      <w:bodyDiv w:val="1"/>
      <w:marLeft w:val="0"/>
      <w:marRight w:val="0"/>
      <w:marTop w:val="0"/>
      <w:marBottom w:val="0"/>
      <w:divBdr>
        <w:top w:val="none" w:sz="0" w:space="0" w:color="auto"/>
        <w:left w:val="none" w:sz="0" w:space="0" w:color="auto"/>
        <w:bottom w:val="none" w:sz="0" w:space="0" w:color="auto"/>
        <w:right w:val="none" w:sz="0" w:space="0" w:color="auto"/>
      </w:divBdr>
    </w:div>
    <w:div w:id="1430810182">
      <w:bodyDiv w:val="1"/>
      <w:marLeft w:val="0"/>
      <w:marRight w:val="0"/>
      <w:marTop w:val="0"/>
      <w:marBottom w:val="0"/>
      <w:divBdr>
        <w:top w:val="none" w:sz="0" w:space="0" w:color="auto"/>
        <w:left w:val="none" w:sz="0" w:space="0" w:color="auto"/>
        <w:bottom w:val="none" w:sz="0" w:space="0" w:color="auto"/>
        <w:right w:val="none" w:sz="0" w:space="0" w:color="auto"/>
      </w:divBdr>
      <w:divsChild>
        <w:div w:id="150870140">
          <w:marLeft w:val="0"/>
          <w:marRight w:val="0"/>
          <w:marTop w:val="0"/>
          <w:marBottom w:val="0"/>
          <w:divBdr>
            <w:top w:val="none" w:sz="0" w:space="0" w:color="auto"/>
            <w:left w:val="none" w:sz="0" w:space="0" w:color="auto"/>
            <w:bottom w:val="none" w:sz="0" w:space="0" w:color="auto"/>
            <w:right w:val="none" w:sz="0" w:space="0" w:color="auto"/>
          </w:divBdr>
          <w:divsChild>
            <w:div w:id="1906254857">
              <w:marLeft w:val="0"/>
              <w:marRight w:val="0"/>
              <w:marTop w:val="0"/>
              <w:marBottom w:val="0"/>
              <w:divBdr>
                <w:top w:val="none" w:sz="0" w:space="0" w:color="auto"/>
                <w:left w:val="none" w:sz="0" w:space="0" w:color="auto"/>
                <w:bottom w:val="none" w:sz="0" w:space="0" w:color="auto"/>
                <w:right w:val="none" w:sz="0" w:space="0" w:color="auto"/>
              </w:divBdr>
              <w:divsChild>
                <w:div w:id="20802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645">
      <w:bodyDiv w:val="1"/>
      <w:marLeft w:val="0"/>
      <w:marRight w:val="0"/>
      <w:marTop w:val="0"/>
      <w:marBottom w:val="0"/>
      <w:divBdr>
        <w:top w:val="none" w:sz="0" w:space="0" w:color="auto"/>
        <w:left w:val="none" w:sz="0" w:space="0" w:color="auto"/>
        <w:bottom w:val="none" w:sz="0" w:space="0" w:color="auto"/>
        <w:right w:val="none" w:sz="0" w:space="0" w:color="auto"/>
      </w:divBdr>
    </w:div>
    <w:div w:id="1433671845">
      <w:bodyDiv w:val="1"/>
      <w:marLeft w:val="0"/>
      <w:marRight w:val="0"/>
      <w:marTop w:val="0"/>
      <w:marBottom w:val="0"/>
      <w:divBdr>
        <w:top w:val="none" w:sz="0" w:space="0" w:color="auto"/>
        <w:left w:val="none" w:sz="0" w:space="0" w:color="auto"/>
        <w:bottom w:val="none" w:sz="0" w:space="0" w:color="auto"/>
        <w:right w:val="none" w:sz="0" w:space="0" w:color="auto"/>
      </w:divBdr>
    </w:div>
    <w:div w:id="1439642041">
      <w:bodyDiv w:val="1"/>
      <w:marLeft w:val="0"/>
      <w:marRight w:val="0"/>
      <w:marTop w:val="0"/>
      <w:marBottom w:val="0"/>
      <w:divBdr>
        <w:top w:val="none" w:sz="0" w:space="0" w:color="auto"/>
        <w:left w:val="none" w:sz="0" w:space="0" w:color="auto"/>
        <w:bottom w:val="none" w:sz="0" w:space="0" w:color="auto"/>
        <w:right w:val="none" w:sz="0" w:space="0" w:color="auto"/>
      </w:divBdr>
    </w:div>
    <w:div w:id="1443694710">
      <w:bodyDiv w:val="1"/>
      <w:marLeft w:val="0"/>
      <w:marRight w:val="0"/>
      <w:marTop w:val="0"/>
      <w:marBottom w:val="0"/>
      <w:divBdr>
        <w:top w:val="none" w:sz="0" w:space="0" w:color="auto"/>
        <w:left w:val="none" w:sz="0" w:space="0" w:color="auto"/>
        <w:bottom w:val="none" w:sz="0" w:space="0" w:color="auto"/>
        <w:right w:val="none" w:sz="0" w:space="0" w:color="auto"/>
      </w:divBdr>
    </w:div>
    <w:div w:id="1450540454">
      <w:bodyDiv w:val="1"/>
      <w:marLeft w:val="0"/>
      <w:marRight w:val="0"/>
      <w:marTop w:val="0"/>
      <w:marBottom w:val="0"/>
      <w:divBdr>
        <w:top w:val="none" w:sz="0" w:space="0" w:color="auto"/>
        <w:left w:val="none" w:sz="0" w:space="0" w:color="auto"/>
        <w:bottom w:val="none" w:sz="0" w:space="0" w:color="auto"/>
        <w:right w:val="none" w:sz="0" w:space="0" w:color="auto"/>
      </w:divBdr>
    </w:div>
    <w:div w:id="1456748793">
      <w:bodyDiv w:val="1"/>
      <w:marLeft w:val="0"/>
      <w:marRight w:val="0"/>
      <w:marTop w:val="0"/>
      <w:marBottom w:val="0"/>
      <w:divBdr>
        <w:top w:val="none" w:sz="0" w:space="0" w:color="auto"/>
        <w:left w:val="none" w:sz="0" w:space="0" w:color="auto"/>
        <w:bottom w:val="none" w:sz="0" w:space="0" w:color="auto"/>
        <w:right w:val="none" w:sz="0" w:space="0" w:color="auto"/>
      </w:divBdr>
    </w:div>
    <w:div w:id="1458064998">
      <w:bodyDiv w:val="1"/>
      <w:marLeft w:val="0"/>
      <w:marRight w:val="0"/>
      <w:marTop w:val="0"/>
      <w:marBottom w:val="0"/>
      <w:divBdr>
        <w:top w:val="none" w:sz="0" w:space="0" w:color="auto"/>
        <w:left w:val="none" w:sz="0" w:space="0" w:color="auto"/>
        <w:bottom w:val="none" w:sz="0" w:space="0" w:color="auto"/>
        <w:right w:val="none" w:sz="0" w:space="0" w:color="auto"/>
      </w:divBdr>
    </w:div>
    <w:div w:id="1459958618">
      <w:bodyDiv w:val="1"/>
      <w:marLeft w:val="0"/>
      <w:marRight w:val="0"/>
      <w:marTop w:val="0"/>
      <w:marBottom w:val="0"/>
      <w:divBdr>
        <w:top w:val="none" w:sz="0" w:space="0" w:color="auto"/>
        <w:left w:val="none" w:sz="0" w:space="0" w:color="auto"/>
        <w:bottom w:val="none" w:sz="0" w:space="0" w:color="auto"/>
        <w:right w:val="none" w:sz="0" w:space="0" w:color="auto"/>
      </w:divBdr>
    </w:div>
    <w:div w:id="1463041344">
      <w:bodyDiv w:val="1"/>
      <w:marLeft w:val="0"/>
      <w:marRight w:val="0"/>
      <w:marTop w:val="0"/>
      <w:marBottom w:val="0"/>
      <w:divBdr>
        <w:top w:val="none" w:sz="0" w:space="0" w:color="auto"/>
        <w:left w:val="none" w:sz="0" w:space="0" w:color="auto"/>
        <w:bottom w:val="none" w:sz="0" w:space="0" w:color="auto"/>
        <w:right w:val="none" w:sz="0" w:space="0" w:color="auto"/>
      </w:divBdr>
    </w:div>
    <w:div w:id="1463424509">
      <w:bodyDiv w:val="1"/>
      <w:marLeft w:val="0"/>
      <w:marRight w:val="0"/>
      <w:marTop w:val="0"/>
      <w:marBottom w:val="0"/>
      <w:divBdr>
        <w:top w:val="none" w:sz="0" w:space="0" w:color="auto"/>
        <w:left w:val="none" w:sz="0" w:space="0" w:color="auto"/>
        <w:bottom w:val="none" w:sz="0" w:space="0" w:color="auto"/>
        <w:right w:val="none" w:sz="0" w:space="0" w:color="auto"/>
      </w:divBdr>
    </w:div>
    <w:div w:id="1466774396">
      <w:bodyDiv w:val="1"/>
      <w:marLeft w:val="0"/>
      <w:marRight w:val="0"/>
      <w:marTop w:val="0"/>
      <w:marBottom w:val="0"/>
      <w:divBdr>
        <w:top w:val="none" w:sz="0" w:space="0" w:color="auto"/>
        <w:left w:val="none" w:sz="0" w:space="0" w:color="auto"/>
        <w:bottom w:val="none" w:sz="0" w:space="0" w:color="auto"/>
        <w:right w:val="none" w:sz="0" w:space="0" w:color="auto"/>
      </w:divBdr>
    </w:div>
    <w:div w:id="1467553814">
      <w:bodyDiv w:val="1"/>
      <w:marLeft w:val="0"/>
      <w:marRight w:val="0"/>
      <w:marTop w:val="0"/>
      <w:marBottom w:val="0"/>
      <w:divBdr>
        <w:top w:val="none" w:sz="0" w:space="0" w:color="auto"/>
        <w:left w:val="none" w:sz="0" w:space="0" w:color="auto"/>
        <w:bottom w:val="none" w:sz="0" w:space="0" w:color="auto"/>
        <w:right w:val="none" w:sz="0" w:space="0" w:color="auto"/>
      </w:divBdr>
    </w:div>
    <w:div w:id="1471946360">
      <w:bodyDiv w:val="1"/>
      <w:marLeft w:val="0"/>
      <w:marRight w:val="0"/>
      <w:marTop w:val="0"/>
      <w:marBottom w:val="0"/>
      <w:divBdr>
        <w:top w:val="none" w:sz="0" w:space="0" w:color="auto"/>
        <w:left w:val="none" w:sz="0" w:space="0" w:color="auto"/>
        <w:bottom w:val="none" w:sz="0" w:space="0" w:color="auto"/>
        <w:right w:val="none" w:sz="0" w:space="0" w:color="auto"/>
      </w:divBdr>
    </w:div>
    <w:div w:id="1479423849">
      <w:bodyDiv w:val="1"/>
      <w:marLeft w:val="0"/>
      <w:marRight w:val="0"/>
      <w:marTop w:val="0"/>
      <w:marBottom w:val="0"/>
      <w:divBdr>
        <w:top w:val="none" w:sz="0" w:space="0" w:color="auto"/>
        <w:left w:val="none" w:sz="0" w:space="0" w:color="auto"/>
        <w:bottom w:val="none" w:sz="0" w:space="0" w:color="auto"/>
        <w:right w:val="none" w:sz="0" w:space="0" w:color="auto"/>
      </w:divBdr>
    </w:div>
    <w:div w:id="1480030983">
      <w:bodyDiv w:val="1"/>
      <w:marLeft w:val="0"/>
      <w:marRight w:val="0"/>
      <w:marTop w:val="0"/>
      <w:marBottom w:val="0"/>
      <w:divBdr>
        <w:top w:val="none" w:sz="0" w:space="0" w:color="auto"/>
        <w:left w:val="none" w:sz="0" w:space="0" w:color="auto"/>
        <w:bottom w:val="none" w:sz="0" w:space="0" w:color="auto"/>
        <w:right w:val="none" w:sz="0" w:space="0" w:color="auto"/>
      </w:divBdr>
    </w:div>
    <w:div w:id="1490946069">
      <w:bodyDiv w:val="1"/>
      <w:marLeft w:val="0"/>
      <w:marRight w:val="0"/>
      <w:marTop w:val="0"/>
      <w:marBottom w:val="0"/>
      <w:divBdr>
        <w:top w:val="none" w:sz="0" w:space="0" w:color="auto"/>
        <w:left w:val="none" w:sz="0" w:space="0" w:color="auto"/>
        <w:bottom w:val="none" w:sz="0" w:space="0" w:color="auto"/>
        <w:right w:val="none" w:sz="0" w:space="0" w:color="auto"/>
      </w:divBdr>
    </w:div>
    <w:div w:id="1492020677">
      <w:bodyDiv w:val="1"/>
      <w:marLeft w:val="0"/>
      <w:marRight w:val="0"/>
      <w:marTop w:val="0"/>
      <w:marBottom w:val="0"/>
      <w:divBdr>
        <w:top w:val="none" w:sz="0" w:space="0" w:color="auto"/>
        <w:left w:val="none" w:sz="0" w:space="0" w:color="auto"/>
        <w:bottom w:val="none" w:sz="0" w:space="0" w:color="auto"/>
        <w:right w:val="none" w:sz="0" w:space="0" w:color="auto"/>
      </w:divBdr>
    </w:div>
    <w:div w:id="1494566172">
      <w:bodyDiv w:val="1"/>
      <w:marLeft w:val="0"/>
      <w:marRight w:val="0"/>
      <w:marTop w:val="0"/>
      <w:marBottom w:val="0"/>
      <w:divBdr>
        <w:top w:val="none" w:sz="0" w:space="0" w:color="auto"/>
        <w:left w:val="none" w:sz="0" w:space="0" w:color="auto"/>
        <w:bottom w:val="none" w:sz="0" w:space="0" w:color="auto"/>
        <w:right w:val="none" w:sz="0" w:space="0" w:color="auto"/>
      </w:divBdr>
    </w:div>
    <w:div w:id="1496528107">
      <w:bodyDiv w:val="1"/>
      <w:marLeft w:val="0"/>
      <w:marRight w:val="0"/>
      <w:marTop w:val="0"/>
      <w:marBottom w:val="0"/>
      <w:divBdr>
        <w:top w:val="none" w:sz="0" w:space="0" w:color="auto"/>
        <w:left w:val="none" w:sz="0" w:space="0" w:color="auto"/>
        <w:bottom w:val="none" w:sz="0" w:space="0" w:color="auto"/>
        <w:right w:val="none" w:sz="0" w:space="0" w:color="auto"/>
      </w:divBdr>
    </w:div>
    <w:div w:id="1500733860">
      <w:bodyDiv w:val="1"/>
      <w:marLeft w:val="0"/>
      <w:marRight w:val="0"/>
      <w:marTop w:val="0"/>
      <w:marBottom w:val="0"/>
      <w:divBdr>
        <w:top w:val="none" w:sz="0" w:space="0" w:color="auto"/>
        <w:left w:val="none" w:sz="0" w:space="0" w:color="auto"/>
        <w:bottom w:val="none" w:sz="0" w:space="0" w:color="auto"/>
        <w:right w:val="none" w:sz="0" w:space="0" w:color="auto"/>
      </w:divBdr>
    </w:div>
    <w:div w:id="1503086158">
      <w:bodyDiv w:val="1"/>
      <w:marLeft w:val="0"/>
      <w:marRight w:val="0"/>
      <w:marTop w:val="0"/>
      <w:marBottom w:val="0"/>
      <w:divBdr>
        <w:top w:val="none" w:sz="0" w:space="0" w:color="auto"/>
        <w:left w:val="none" w:sz="0" w:space="0" w:color="auto"/>
        <w:bottom w:val="none" w:sz="0" w:space="0" w:color="auto"/>
        <w:right w:val="none" w:sz="0" w:space="0" w:color="auto"/>
      </w:divBdr>
    </w:div>
    <w:div w:id="1508402371">
      <w:bodyDiv w:val="1"/>
      <w:marLeft w:val="0"/>
      <w:marRight w:val="0"/>
      <w:marTop w:val="0"/>
      <w:marBottom w:val="0"/>
      <w:divBdr>
        <w:top w:val="none" w:sz="0" w:space="0" w:color="auto"/>
        <w:left w:val="none" w:sz="0" w:space="0" w:color="auto"/>
        <w:bottom w:val="none" w:sz="0" w:space="0" w:color="auto"/>
        <w:right w:val="none" w:sz="0" w:space="0" w:color="auto"/>
      </w:divBdr>
    </w:div>
    <w:div w:id="1511994073">
      <w:bodyDiv w:val="1"/>
      <w:marLeft w:val="0"/>
      <w:marRight w:val="0"/>
      <w:marTop w:val="0"/>
      <w:marBottom w:val="0"/>
      <w:divBdr>
        <w:top w:val="none" w:sz="0" w:space="0" w:color="auto"/>
        <w:left w:val="none" w:sz="0" w:space="0" w:color="auto"/>
        <w:bottom w:val="none" w:sz="0" w:space="0" w:color="auto"/>
        <w:right w:val="none" w:sz="0" w:space="0" w:color="auto"/>
      </w:divBdr>
    </w:div>
    <w:div w:id="1514222980">
      <w:bodyDiv w:val="1"/>
      <w:marLeft w:val="0"/>
      <w:marRight w:val="0"/>
      <w:marTop w:val="0"/>
      <w:marBottom w:val="0"/>
      <w:divBdr>
        <w:top w:val="none" w:sz="0" w:space="0" w:color="auto"/>
        <w:left w:val="none" w:sz="0" w:space="0" w:color="auto"/>
        <w:bottom w:val="none" w:sz="0" w:space="0" w:color="auto"/>
        <w:right w:val="none" w:sz="0" w:space="0" w:color="auto"/>
      </w:divBdr>
    </w:div>
    <w:div w:id="1515535919">
      <w:bodyDiv w:val="1"/>
      <w:marLeft w:val="0"/>
      <w:marRight w:val="0"/>
      <w:marTop w:val="0"/>
      <w:marBottom w:val="0"/>
      <w:divBdr>
        <w:top w:val="none" w:sz="0" w:space="0" w:color="auto"/>
        <w:left w:val="none" w:sz="0" w:space="0" w:color="auto"/>
        <w:bottom w:val="none" w:sz="0" w:space="0" w:color="auto"/>
        <w:right w:val="none" w:sz="0" w:space="0" w:color="auto"/>
      </w:divBdr>
    </w:div>
    <w:div w:id="1516848691">
      <w:bodyDiv w:val="1"/>
      <w:marLeft w:val="0"/>
      <w:marRight w:val="0"/>
      <w:marTop w:val="0"/>
      <w:marBottom w:val="0"/>
      <w:divBdr>
        <w:top w:val="none" w:sz="0" w:space="0" w:color="auto"/>
        <w:left w:val="none" w:sz="0" w:space="0" w:color="auto"/>
        <w:bottom w:val="none" w:sz="0" w:space="0" w:color="auto"/>
        <w:right w:val="none" w:sz="0" w:space="0" w:color="auto"/>
      </w:divBdr>
    </w:div>
    <w:div w:id="1517380200">
      <w:bodyDiv w:val="1"/>
      <w:marLeft w:val="0"/>
      <w:marRight w:val="0"/>
      <w:marTop w:val="0"/>
      <w:marBottom w:val="0"/>
      <w:divBdr>
        <w:top w:val="none" w:sz="0" w:space="0" w:color="auto"/>
        <w:left w:val="none" w:sz="0" w:space="0" w:color="auto"/>
        <w:bottom w:val="none" w:sz="0" w:space="0" w:color="auto"/>
        <w:right w:val="none" w:sz="0" w:space="0" w:color="auto"/>
      </w:divBdr>
    </w:div>
    <w:div w:id="1525747491">
      <w:bodyDiv w:val="1"/>
      <w:marLeft w:val="0"/>
      <w:marRight w:val="0"/>
      <w:marTop w:val="0"/>
      <w:marBottom w:val="0"/>
      <w:divBdr>
        <w:top w:val="none" w:sz="0" w:space="0" w:color="auto"/>
        <w:left w:val="none" w:sz="0" w:space="0" w:color="auto"/>
        <w:bottom w:val="none" w:sz="0" w:space="0" w:color="auto"/>
        <w:right w:val="none" w:sz="0" w:space="0" w:color="auto"/>
      </w:divBdr>
    </w:div>
    <w:div w:id="1531727123">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35995658">
      <w:bodyDiv w:val="1"/>
      <w:marLeft w:val="0"/>
      <w:marRight w:val="0"/>
      <w:marTop w:val="0"/>
      <w:marBottom w:val="0"/>
      <w:divBdr>
        <w:top w:val="none" w:sz="0" w:space="0" w:color="auto"/>
        <w:left w:val="none" w:sz="0" w:space="0" w:color="auto"/>
        <w:bottom w:val="none" w:sz="0" w:space="0" w:color="auto"/>
        <w:right w:val="none" w:sz="0" w:space="0" w:color="auto"/>
      </w:divBdr>
    </w:div>
    <w:div w:id="1539313658">
      <w:bodyDiv w:val="1"/>
      <w:marLeft w:val="0"/>
      <w:marRight w:val="0"/>
      <w:marTop w:val="0"/>
      <w:marBottom w:val="0"/>
      <w:divBdr>
        <w:top w:val="none" w:sz="0" w:space="0" w:color="auto"/>
        <w:left w:val="none" w:sz="0" w:space="0" w:color="auto"/>
        <w:bottom w:val="none" w:sz="0" w:space="0" w:color="auto"/>
        <w:right w:val="none" w:sz="0" w:space="0" w:color="auto"/>
      </w:divBdr>
    </w:div>
    <w:div w:id="1539781783">
      <w:bodyDiv w:val="1"/>
      <w:marLeft w:val="0"/>
      <w:marRight w:val="0"/>
      <w:marTop w:val="0"/>
      <w:marBottom w:val="0"/>
      <w:divBdr>
        <w:top w:val="none" w:sz="0" w:space="0" w:color="auto"/>
        <w:left w:val="none" w:sz="0" w:space="0" w:color="auto"/>
        <w:bottom w:val="none" w:sz="0" w:space="0" w:color="auto"/>
        <w:right w:val="none" w:sz="0" w:space="0" w:color="auto"/>
      </w:divBdr>
    </w:div>
    <w:div w:id="1542131681">
      <w:bodyDiv w:val="1"/>
      <w:marLeft w:val="0"/>
      <w:marRight w:val="0"/>
      <w:marTop w:val="0"/>
      <w:marBottom w:val="0"/>
      <w:divBdr>
        <w:top w:val="none" w:sz="0" w:space="0" w:color="auto"/>
        <w:left w:val="none" w:sz="0" w:space="0" w:color="auto"/>
        <w:bottom w:val="none" w:sz="0" w:space="0" w:color="auto"/>
        <w:right w:val="none" w:sz="0" w:space="0" w:color="auto"/>
      </w:divBdr>
    </w:div>
    <w:div w:id="1552958003">
      <w:bodyDiv w:val="1"/>
      <w:marLeft w:val="0"/>
      <w:marRight w:val="0"/>
      <w:marTop w:val="0"/>
      <w:marBottom w:val="0"/>
      <w:divBdr>
        <w:top w:val="none" w:sz="0" w:space="0" w:color="auto"/>
        <w:left w:val="none" w:sz="0" w:space="0" w:color="auto"/>
        <w:bottom w:val="none" w:sz="0" w:space="0" w:color="auto"/>
        <w:right w:val="none" w:sz="0" w:space="0" w:color="auto"/>
      </w:divBdr>
    </w:div>
    <w:div w:id="1553081472">
      <w:bodyDiv w:val="1"/>
      <w:marLeft w:val="0"/>
      <w:marRight w:val="0"/>
      <w:marTop w:val="0"/>
      <w:marBottom w:val="0"/>
      <w:divBdr>
        <w:top w:val="none" w:sz="0" w:space="0" w:color="auto"/>
        <w:left w:val="none" w:sz="0" w:space="0" w:color="auto"/>
        <w:bottom w:val="none" w:sz="0" w:space="0" w:color="auto"/>
        <w:right w:val="none" w:sz="0" w:space="0" w:color="auto"/>
      </w:divBdr>
    </w:div>
    <w:div w:id="1564900791">
      <w:bodyDiv w:val="1"/>
      <w:marLeft w:val="0"/>
      <w:marRight w:val="0"/>
      <w:marTop w:val="0"/>
      <w:marBottom w:val="0"/>
      <w:divBdr>
        <w:top w:val="none" w:sz="0" w:space="0" w:color="auto"/>
        <w:left w:val="none" w:sz="0" w:space="0" w:color="auto"/>
        <w:bottom w:val="none" w:sz="0" w:space="0" w:color="auto"/>
        <w:right w:val="none" w:sz="0" w:space="0" w:color="auto"/>
      </w:divBdr>
    </w:div>
    <w:div w:id="1565408394">
      <w:bodyDiv w:val="1"/>
      <w:marLeft w:val="0"/>
      <w:marRight w:val="0"/>
      <w:marTop w:val="0"/>
      <w:marBottom w:val="0"/>
      <w:divBdr>
        <w:top w:val="none" w:sz="0" w:space="0" w:color="auto"/>
        <w:left w:val="none" w:sz="0" w:space="0" w:color="auto"/>
        <w:bottom w:val="none" w:sz="0" w:space="0" w:color="auto"/>
        <w:right w:val="none" w:sz="0" w:space="0" w:color="auto"/>
      </w:divBdr>
    </w:div>
    <w:div w:id="1566605217">
      <w:bodyDiv w:val="1"/>
      <w:marLeft w:val="0"/>
      <w:marRight w:val="0"/>
      <w:marTop w:val="0"/>
      <w:marBottom w:val="0"/>
      <w:divBdr>
        <w:top w:val="none" w:sz="0" w:space="0" w:color="auto"/>
        <w:left w:val="none" w:sz="0" w:space="0" w:color="auto"/>
        <w:bottom w:val="none" w:sz="0" w:space="0" w:color="auto"/>
        <w:right w:val="none" w:sz="0" w:space="0" w:color="auto"/>
      </w:divBdr>
    </w:div>
    <w:div w:id="1567569635">
      <w:bodyDiv w:val="1"/>
      <w:marLeft w:val="0"/>
      <w:marRight w:val="0"/>
      <w:marTop w:val="0"/>
      <w:marBottom w:val="0"/>
      <w:divBdr>
        <w:top w:val="none" w:sz="0" w:space="0" w:color="auto"/>
        <w:left w:val="none" w:sz="0" w:space="0" w:color="auto"/>
        <w:bottom w:val="none" w:sz="0" w:space="0" w:color="auto"/>
        <w:right w:val="none" w:sz="0" w:space="0" w:color="auto"/>
      </w:divBdr>
    </w:div>
    <w:div w:id="1572815915">
      <w:bodyDiv w:val="1"/>
      <w:marLeft w:val="0"/>
      <w:marRight w:val="0"/>
      <w:marTop w:val="0"/>
      <w:marBottom w:val="0"/>
      <w:divBdr>
        <w:top w:val="none" w:sz="0" w:space="0" w:color="auto"/>
        <w:left w:val="none" w:sz="0" w:space="0" w:color="auto"/>
        <w:bottom w:val="none" w:sz="0" w:space="0" w:color="auto"/>
        <w:right w:val="none" w:sz="0" w:space="0" w:color="auto"/>
      </w:divBdr>
    </w:div>
    <w:div w:id="1573782507">
      <w:bodyDiv w:val="1"/>
      <w:marLeft w:val="0"/>
      <w:marRight w:val="0"/>
      <w:marTop w:val="0"/>
      <w:marBottom w:val="0"/>
      <w:divBdr>
        <w:top w:val="none" w:sz="0" w:space="0" w:color="auto"/>
        <w:left w:val="none" w:sz="0" w:space="0" w:color="auto"/>
        <w:bottom w:val="none" w:sz="0" w:space="0" w:color="auto"/>
        <w:right w:val="none" w:sz="0" w:space="0" w:color="auto"/>
      </w:divBdr>
    </w:div>
    <w:div w:id="1574243478">
      <w:bodyDiv w:val="1"/>
      <w:marLeft w:val="0"/>
      <w:marRight w:val="0"/>
      <w:marTop w:val="0"/>
      <w:marBottom w:val="0"/>
      <w:divBdr>
        <w:top w:val="none" w:sz="0" w:space="0" w:color="auto"/>
        <w:left w:val="none" w:sz="0" w:space="0" w:color="auto"/>
        <w:bottom w:val="none" w:sz="0" w:space="0" w:color="auto"/>
        <w:right w:val="none" w:sz="0" w:space="0" w:color="auto"/>
      </w:divBdr>
    </w:div>
    <w:div w:id="1575814778">
      <w:bodyDiv w:val="1"/>
      <w:marLeft w:val="0"/>
      <w:marRight w:val="0"/>
      <w:marTop w:val="0"/>
      <w:marBottom w:val="0"/>
      <w:divBdr>
        <w:top w:val="none" w:sz="0" w:space="0" w:color="auto"/>
        <w:left w:val="none" w:sz="0" w:space="0" w:color="auto"/>
        <w:bottom w:val="none" w:sz="0" w:space="0" w:color="auto"/>
        <w:right w:val="none" w:sz="0" w:space="0" w:color="auto"/>
      </w:divBdr>
    </w:div>
    <w:div w:id="1577088751">
      <w:bodyDiv w:val="1"/>
      <w:marLeft w:val="0"/>
      <w:marRight w:val="0"/>
      <w:marTop w:val="0"/>
      <w:marBottom w:val="0"/>
      <w:divBdr>
        <w:top w:val="none" w:sz="0" w:space="0" w:color="auto"/>
        <w:left w:val="none" w:sz="0" w:space="0" w:color="auto"/>
        <w:bottom w:val="none" w:sz="0" w:space="0" w:color="auto"/>
        <w:right w:val="none" w:sz="0" w:space="0" w:color="auto"/>
      </w:divBdr>
    </w:div>
    <w:div w:id="1577587524">
      <w:bodyDiv w:val="1"/>
      <w:marLeft w:val="0"/>
      <w:marRight w:val="0"/>
      <w:marTop w:val="0"/>
      <w:marBottom w:val="0"/>
      <w:divBdr>
        <w:top w:val="none" w:sz="0" w:space="0" w:color="auto"/>
        <w:left w:val="none" w:sz="0" w:space="0" w:color="auto"/>
        <w:bottom w:val="none" w:sz="0" w:space="0" w:color="auto"/>
        <w:right w:val="none" w:sz="0" w:space="0" w:color="auto"/>
      </w:divBdr>
    </w:div>
    <w:div w:id="1578441955">
      <w:bodyDiv w:val="1"/>
      <w:marLeft w:val="0"/>
      <w:marRight w:val="0"/>
      <w:marTop w:val="0"/>
      <w:marBottom w:val="0"/>
      <w:divBdr>
        <w:top w:val="none" w:sz="0" w:space="0" w:color="auto"/>
        <w:left w:val="none" w:sz="0" w:space="0" w:color="auto"/>
        <w:bottom w:val="none" w:sz="0" w:space="0" w:color="auto"/>
        <w:right w:val="none" w:sz="0" w:space="0" w:color="auto"/>
      </w:divBdr>
    </w:div>
    <w:div w:id="1579293423">
      <w:bodyDiv w:val="1"/>
      <w:marLeft w:val="0"/>
      <w:marRight w:val="0"/>
      <w:marTop w:val="0"/>
      <w:marBottom w:val="0"/>
      <w:divBdr>
        <w:top w:val="none" w:sz="0" w:space="0" w:color="auto"/>
        <w:left w:val="none" w:sz="0" w:space="0" w:color="auto"/>
        <w:bottom w:val="none" w:sz="0" w:space="0" w:color="auto"/>
        <w:right w:val="none" w:sz="0" w:space="0" w:color="auto"/>
      </w:divBdr>
    </w:div>
    <w:div w:id="1583488717">
      <w:bodyDiv w:val="1"/>
      <w:marLeft w:val="0"/>
      <w:marRight w:val="0"/>
      <w:marTop w:val="0"/>
      <w:marBottom w:val="0"/>
      <w:divBdr>
        <w:top w:val="none" w:sz="0" w:space="0" w:color="auto"/>
        <w:left w:val="none" w:sz="0" w:space="0" w:color="auto"/>
        <w:bottom w:val="none" w:sz="0" w:space="0" w:color="auto"/>
        <w:right w:val="none" w:sz="0" w:space="0" w:color="auto"/>
      </w:divBdr>
    </w:div>
    <w:div w:id="1585650951">
      <w:bodyDiv w:val="1"/>
      <w:marLeft w:val="0"/>
      <w:marRight w:val="0"/>
      <w:marTop w:val="0"/>
      <w:marBottom w:val="0"/>
      <w:divBdr>
        <w:top w:val="none" w:sz="0" w:space="0" w:color="auto"/>
        <w:left w:val="none" w:sz="0" w:space="0" w:color="auto"/>
        <w:bottom w:val="none" w:sz="0" w:space="0" w:color="auto"/>
        <w:right w:val="none" w:sz="0" w:space="0" w:color="auto"/>
      </w:divBdr>
    </w:div>
    <w:div w:id="1586838373">
      <w:bodyDiv w:val="1"/>
      <w:marLeft w:val="0"/>
      <w:marRight w:val="0"/>
      <w:marTop w:val="0"/>
      <w:marBottom w:val="0"/>
      <w:divBdr>
        <w:top w:val="none" w:sz="0" w:space="0" w:color="auto"/>
        <w:left w:val="none" w:sz="0" w:space="0" w:color="auto"/>
        <w:bottom w:val="none" w:sz="0" w:space="0" w:color="auto"/>
        <w:right w:val="none" w:sz="0" w:space="0" w:color="auto"/>
      </w:divBdr>
    </w:div>
    <w:div w:id="1586840881">
      <w:bodyDiv w:val="1"/>
      <w:marLeft w:val="0"/>
      <w:marRight w:val="0"/>
      <w:marTop w:val="0"/>
      <w:marBottom w:val="0"/>
      <w:divBdr>
        <w:top w:val="none" w:sz="0" w:space="0" w:color="auto"/>
        <w:left w:val="none" w:sz="0" w:space="0" w:color="auto"/>
        <w:bottom w:val="none" w:sz="0" w:space="0" w:color="auto"/>
        <w:right w:val="none" w:sz="0" w:space="0" w:color="auto"/>
      </w:divBdr>
    </w:div>
    <w:div w:id="1587762090">
      <w:bodyDiv w:val="1"/>
      <w:marLeft w:val="0"/>
      <w:marRight w:val="0"/>
      <w:marTop w:val="0"/>
      <w:marBottom w:val="0"/>
      <w:divBdr>
        <w:top w:val="none" w:sz="0" w:space="0" w:color="auto"/>
        <w:left w:val="none" w:sz="0" w:space="0" w:color="auto"/>
        <w:bottom w:val="none" w:sz="0" w:space="0" w:color="auto"/>
        <w:right w:val="none" w:sz="0" w:space="0" w:color="auto"/>
      </w:divBdr>
    </w:div>
    <w:div w:id="1588268618">
      <w:bodyDiv w:val="1"/>
      <w:marLeft w:val="0"/>
      <w:marRight w:val="0"/>
      <w:marTop w:val="0"/>
      <w:marBottom w:val="0"/>
      <w:divBdr>
        <w:top w:val="none" w:sz="0" w:space="0" w:color="auto"/>
        <w:left w:val="none" w:sz="0" w:space="0" w:color="auto"/>
        <w:bottom w:val="none" w:sz="0" w:space="0" w:color="auto"/>
        <w:right w:val="none" w:sz="0" w:space="0" w:color="auto"/>
      </w:divBdr>
    </w:div>
    <w:div w:id="1593080405">
      <w:bodyDiv w:val="1"/>
      <w:marLeft w:val="0"/>
      <w:marRight w:val="0"/>
      <w:marTop w:val="0"/>
      <w:marBottom w:val="0"/>
      <w:divBdr>
        <w:top w:val="none" w:sz="0" w:space="0" w:color="auto"/>
        <w:left w:val="none" w:sz="0" w:space="0" w:color="auto"/>
        <w:bottom w:val="none" w:sz="0" w:space="0" w:color="auto"/>
        <w:right w:val="none" w:sz="0" w:space="0" w:color="auto"/>
      </w:divBdr>
    </w:div>
    <w:div w:id="1594435203">
      <w:bodyDiv w:val="1"/>
      <w:marLeft w:val="0"/>
      <w:marRight w:val="0"/>
      <w:marTop w:val="0"/>
      <w:marBottom w:val="0"/>
      <w:divBdr>
        <w:top w:val="none" w:sz="0" w:space="0" w:color="auto"/>
        <w:left w:val="none" w:sz="0" w:space="0" w:color="auto"/>
        <w:bottom w:val="none" w:sz="0" w:space="0" w:color="auto"/>
        <w:right w:val="none" w:sz="0" w:space="0" w:color="auto"/>
      </w:divBdr>
    </w:div>
    <w:div w:id="1595556270">
      <w:bodyDiv w:val="1"/>
      <w:marLeft w:val="0"/>
      <w:marRight w:val="0"/>
      <w:marTop w:val="0"/>
      <w:marBottom w:val="0"/>
      <w:divBdr>
        <w:top w:val="none" w:sz="0" w:space="0" w:color="auto"/>
        <w:left w:val="none" w:sz="0" w:space="0" w:color="auto"/>
        <w:bottom w:val="none" w:sz="0" w:space="0" w:color="auto"/>
        <w:right w:val="none" w:sz="0" w:space="0" w:color="auto"/>
      </w:divBdr>
    </w:div>
    <w:div w:id="1595674803">
      <w:bodyDiv w:val="1"/>
      <w:marLeft w:val="0"/>
      <w:marRight w:val="0"/>
      <w:marTop w:val="0"/>
      <w:marBottom w:val="0"/>
      <w:divBdr>
        <w:top w:val="none" w:sz="0" w:space="0" w:color="auto"/>
        <w:left w:val="none" w:sz="0" w:space="0" w:color="auto"/>
        <w:bottom w:val="none" w:sz="0" w:space="0" w:color="auto"/>
        <w:right w:val="none" w:sz="0" w:space="0" w:color="auto"/>
      </w:divBdr>
    </w:div>
    <w:div w:id="1598440662">
      <w:bodyDiv w:val="1"/>
      <w:marLeft w:val="0"/>
      <w:marRight w:val="0"/>
      <w:marTop w:val="0"/>
      <w:marBottom w:val="0"/>
      <w:divBdr>
        <w:top w:val="none" w:sz="0" w:space="0" w:color="auto"/>
        <w:left w:val="none" w:sz="0" w:space="0" w:color="auto"/>
        <w:bottom w:val="none" w:sz="0" w:space="0" w:color="auto"/>
        <w:right w:val="none" w:sz="0" w:space="0" w:color="auto"/>
      </w:divBdr>
    </w:div>
    <w:div w:id="1599025680">
      <w:bodyDiv w:val="1"/>
      <w:marLeft w:val="0"/>
      <w:marRight w:val="0"/>
      <w:marTop w:val="0"/>
      <w:marBottom w:val="0"/>
      <w:divBdr>
        <w:top w:val="none" w:sz="0" w:space="0" w:color="auto"/>
        <w:left w:val="none" w:sz="0" w:space="0" w:color="auto"/>
        <w:bottom w:val="none" w:sz="0" w:space="0" w:color="auto"/>
        <w:right w:val="none" w:sz="0" w:space="0" w:color="auto"/>
      </w:divBdr>
    </w:div>
    <w:div w:id="1599099236">
      <w:bodyDiv w:val="1"/>
      <w:marLeft w:val="0"/>
      <w:marRight w:val="0"/>
      <w:marTop w:val="0"/>
      <w:marBottom w:val="0"/>
      <w:divBdr>
        <w:top w:val="none" w:sz="0" w:space="0" w:color="auto"/>
        <w:left w:val="none" w:sz="0" w:space="0" w:color="auto"/>
        <w:bottom w:val="none" w:sz="0" w:space="0" w:color="auto"/>
        <w:right w:val="none" w:sz="0" w:space="0" w:color="auto"/>
      </w:divBdr>
    </w:div>
    <w:div w:id="1602836270">
      <w:bodyDiv w:val="1"/>
      <w:marLeft w:val="0"/>
      <w:marRight w:val="0"/>
      <w:marTop w:val="0"/>
      <w:marBottom w:val="0"/>
      <w:divBdr>
        <w:top w:val="none" w:sz="0" w:space="0" w:color="auto"/>
        <w:left w:val="none" w:sz="0" w:space="0" w:color="auto"/>
        <w:bottom w:val="none" w:sz="0" w:space="0" w:color="auto"/>
        <w:right w:val="none" w:sz="0" w:space="0" w:color="auto"/>
      </w:divBdr>
    </w:div>
    <w:div w:id="1602950271">
      <w:bodyDiv w:val="1"/>
      <w:marLeft w:val="0"/>
      <w:marRight w:val="0"/>
      <w:marTop w:val="0"/>
      <w:marBottom w:val="0"/>
      <w:divBdr>
        <w:top w:val="none" w:sz="0" w:space="0" w:color="auto"/>
        <w:left w:val="none" w:sz="0" w:space="0" w:color="auto"/>
        <w:bottom w:val="none" w:sz="0" w:space="0" w:color="auto"/>
        <w:right w:val="none" w:sz="0" w:space="0" w:color="auto"/>
      </w:divBdr>
    </w:div>
    <w:div w:id="1604803184">
      <w:bodyDiv w:val="1"/>
      <w:marLeft w:val="0"/>
      <w:marRight w:val="0"/>
      <w:marTop w:val="0"/>
      <w:marBottom w:val="0"/>
      <w:divBdr>
        <w:top w:val="none" w:sz="0" w:space="0" w:color="auto"/>
        <w:left w:val="none" w:sz="0" w:space="0" w:color="auto"/>
        <w:bottom w:val="none" w:sz="0" w:space="0" w:color="auto"/>
        <w:right w:val="none" w:sz="0" w:space="0" w:color="auto"/>
      </w:divBdr>
    </w:div>
    <w:div w:id="1613367335">
      <w:bodyDiv w:val="1"/>
      <w:marLeft w:val="0"/>
      <w:marRight w:val="0"/>
      <w:marTop w:val="0"/>
      <w:marBottom w:val="0"/>
      <w:divBdr>
        <w:top w:val="none" w:sz="0" w:space="0" w:color="auto"/>
        <w:left w:val="none" w:sz="0" w:space="0" w:color="auto"/>
        <w:bottom w:val="none" w:sz="0" w:space="0" w:color="auto"/>
        <w:right w:val="none" w:sz="0" w:space="0" w:color="auto"/>
      </w:divBdr>
    </w:div>
    <w:div w:id="1613442014">
      <w:bodyDiv w:val="1"/>
      <w:marLeft w:val="0"/>
      <w:marRight w:val="0"/>
      <w:marTop w:val="0"/>
      <w:marBottom w:val="0"/>
      <w:divBdr>
        <w:top w:val="none" w:sz="0" w:space="0" w:color="auto"/>
        <w:left w:val="none" w:sz="0" w:space="0" w:color="auto"/>
        <w:bottom w:val="none" w:sz="0" w:space="0" w:color="auto"/>
        <w:right w:val="none" w:sz="0" w:space="0" w:color="auto"/>
      </w:divBdr>
    </w:div>
    <w:div w:id="1615282537">
      <w:bodyDiv w:val="1"/>
      <w:marLeft w:val="0"/>
      <w:marRight w:val="0"/>
      <w:marTop w:val="0"/>
      <w:marBottom w:val="0"/>
      <w:divBdr>
        <w:top w:val="none" w:sz="0" w:space="0" w:color="auto"/>
        <w:left w:val="none" w:sz="0" w:space="0" w:color="auto"/>
        <w:bottom w:val="none" w:sz="0" w:space="0" w:color="auto"/>
        <w:right w:val="none" w:sz="0" w:space="0" w:color="auto"/>
      </w:divBdr>
    </w:div>
    <w:div w:id="1619407358">
      <w:bodyDiv w:val="1"/>
      <w:marLeft w:val="0"/>
      <w:marRight w:val="0"/>
      <w:marTop w:val="0"/>
      <w:marBottom w:val="0"/>
      <w:divBdr>
        <w:top w:val="none" w:sz="0" w:space="0" w:color="auto"/>
        <w:left w:val="none" w:sz="0" w:space="0" w:color="auto"/>
        <w:bottom w:val="none" w:sz="0" w:space="0" w:color="auto"/>
        <w:right w:val="none" w:sz="0" w:space="0" w:color="auto"/>
      </w:divBdr>
    </w:div>
    <w:div w:id="1625650162">
      <w:bodyDiv w:val="1"/>
      <w:marLeft w:val="0"/>
      <w:marRight w:val="0"/>
      <w:marTop w:val="0"/>
      <w:marBottom w:val="0"/>
      <w:divBdr>
        <w:top w:val="none" w:sz="0" w:space="0" w:color="auto"/>
        <w:left w:val="none" w:sz="0" w:space="0" w:color="auto"/>
        <w:bottom w:val="none" w:sz="0" w:space="0" w:color="auto"/>
        <w:right w:val="none" w:sz="0" w:space="0" w:color="auto"/>
      </w:divBdr>
    </w:div>
    <w:div w:id="1629775313">
      <w:bodyDiv w:val="1"/>
      <w:marLeft w:val="0"/>
      <w:marRight w:val="0"/>
      <w:marTop w:val="0"/>
      <w:marBottom w:val="0"/>
      <w:divBdr>
        <w:top w:val="none" w:sz="0" w:space="0" w:color="auto"/>
        <w:left w:val="none" w:sz="0" w:space="0" w:color="auto"/>
        <w:bottom w:val="none" w:sz="0" w:space="0" w:color="auto"/>
        <w:right w:val="none" w:sz="0" w:space="0" w:color="auto"/>
      </w:divBdr>
    </w:div>
    <w:div w:id="1630629518">
      <w:bodyDiv w:val="1"/>
      <w:marLeft w:val="0"/>
      <w:marRight w:val="0"/>
      <w:marTop w:val="0"/>
      <w:marBottom w:val="0"/>
      <w:divBdr>
        <w:top w:val="none" w:sz="0" w:space="0" w:color="auto"/>
        <w:left w:val="none" w:sz="0" w:space="0" w:color="auto"/>
        <w:bottom w:val="none" w:sz="0" w:space="0" w:color="auto"/>
        <w:right w:val="none" w:sz="0" w:space="0" w:color="auto"/>
      </w:divBdr>
    </w:div>
    <w:div w:id="1631670568">
      <w:bodyDiv w:val="1"/>
      <w:marLeft w:val="0"/>
      <w:marRight w:val="0"/>
      <w:marTop w:val="0"/>
      <w:marBottom w:val="0"/>
      <w:divBdr>
        <w:top w:val="none" w:sz="0" w:space="0" w:color="auto"/>
        <w:left w:val="none" w:sz="0" w:space="0" w:color="auto"/>
        <w:bottom w:val="none" w:sz="0" w:space="0" w:color="auto"/>
        <w:right w:val="none" w:sz="0" w:space="0" w:color="auto"/>
      </w:divBdr>
    </w:div>
    <w:div w:id="1634827686">
      <w:bodyDiv w:val="1"/>
      <w:marLeft w:val="0"/>
      <w:marRight w:val="0"/>
      <w:marTop w:val="0"/>
      <w:marBottom w:val="0"/>
      <w:divBdr>
        <w:top w:val="none" w:sz="0" w:space="0" w:color="auto"/>
        <w:left w:val="none" w:sz="0" w:space="0" w:color="auto"/>
        <w:bottom w:val="none" w:sz="0" w:space="0" w:color="auto"/>
        <w:right w:val="none" w:sz="0" w:space="0" w:color="auto"/>
      </w:divBdr>
    </w:div>
    <w:div w:id="1635326985">
      <w:bodyDiv w:val="1"/>
      <w:marLeft w:val="0"/>
      <w:marRight w:val="0"/>
      <w:marTop w:val="0"/>
      <w:marBottom w:val="0"/>
      <w:divBdr>
        <w:top w:val="none" w:sz="0" w:space="0" w:color="auto"/>
        <w:left w:val="none" w:sz="0" w:space="0" w:color="auto"/>
        <w:bottom w:val="none" w:sz="0" w:space="0" w:color="auto"/>
        <w:right w:val="none" w:sz="0" w:space="0" w:color="auto"/>
      </w:divBdr>
    </w:div>
    <w:div w:id="1638532867">
      <w:bodyDiv w:val="1"/>
      <w:marLeft w:val="0"/>
      <w:marRight w:val="0"/>
      <w:marTop w:val="0"/>
      <w:marBottom w:val="0"/>
      <w:divBdr>
        <w:top w:val="none" w:sz="0" w:space="0" w:color="auto"/>
        <w:left w:val="none" w:sz="0" w:space="0" w:color="auto"/>
        <w:bottom w:val="none" w:sz="0" w:space="0" w:color="auto"/>
        <w:right w:val="none" w:sz="0" w:space="0" w:color="auto"/>
      </w:divBdr>
    </w:div>
    <w:div w:id="1641301066">
      <w:bodyDiv w:val="1"/>
      <w:marLeft w:val="0"/>
      <w:marRight w:val="0"/>
      <w:marTop w:val="0"/>
      <w:marBottom w:val="0"/>
      <w:divBdr>
        <w:top w:val="none" w:sz="0" w:space="0" w:color="auto"/>
        <w:left w:val="none" w:sz="0" w:space="0" w:color="auto"/>
        <w:bottom w:val="none" w:sz="0" w:space="0" w:color="auto"/>
        <w:right w:val="none" w:sz="0" w:space="0" w:color="auto"/>
      </w:divBdr>
    </w:div>
    <w:div w:id="1644852406">
      <w:bodyDiv w:val="1"/>
      <w:marLeft w:val="0"/>
      <w:marRight w:val="0"/>
      <w:marTop w:val="0"/>
      <w:marBottom w:val="0"/>
      <w:divBdr>
        <w:top w:val="none" w:sz="0" w:space="0" w:color="auto"/>
        <w:left w:val="none" w:sz="0" w:space="0" w:color="auto"/>
        <w:bottom w:val="none" w:sz="0" w:space="0" w:color="auto"/>
        <w:right w:val="none" w:sz="0" w:space="0" w:color="auto"/>
      </w:divBdr>
    </w:div>
    <w:div w:id="1650399823">
      <w:bodyDiv w:val="1"/>
      <w:marLeft w:val="0"/>
      <w:marRight w:val="0"/>
      <w:marTop w:val="0"/>
      <w:marBottom w:val="0"/>
      <w:divBdr>
        <w:top w:val="none" w:sz="0" w:space="0" w:color="auto"/>
        <w:left w:val="none" w:sz="0" w:space="0" w:color="auto"/>
        <w:bottom w:val="none" w:sz="0" w:space="0" w:color="auto"/>
        <w:right w:val="none" w:sz="0" w:space="0" w:color="auto"/>
      </w:divBdr>
    </w:div>
    <w:div w:id="1651015478">
      <w:bodyDiv w:val="1"/>
      <w:marLeft w:val="0"/>
      <w:marRight w:val="0"/>
      <w:marTop w:val="0"/>
      <w:marBottom w:val="0"/>
      <w:divBdr>
        <w:top w:val="none" w:sz="0" w:space="0" w:color="auto"/>
        <w:left w:val="none" w:sz="0" w:space="0" w:color="auto"/>
        <w:bottom w:val="none" w:sz="0" w:space="0" w:color="auto"/>
        <w:right w:val="none" w:sz="0" w:space="0" w:color="auto"/>
      </w:divBdr>
    </w:div>
    <w:div w:id="1664042268">
      <w:bodyDiv w:val="1"/>
      <w:marLeft w:val="0"/>
      <w:marRight w:val="0"/>
      <w:marTop w:val="0"/>
      <w:marBottom w:val="0"/>
      <w:divBdr>
        <w:top w:val="none" w:sz="0" w:space="0" w:color="auto"/>
        <w:left w:val="none" w:sz="0" w:space="0" w:color="auto"/>
        <w:bottom w:val="none" w:sz="0" w:space="0" w:color="auto"/>
        <w:right w:val="none" w:sz="0" w:space="0" w:color="auto"/>
      </w:divBdr>
    </w:div>
    <w:div w:id="1664746683">
      <w:bodyDiv w:val="1"/>
      <w:marLeft w:val="0"/>
      <w:marRight w:val="0"/>
      <w:marTop w:val="0"/>
      <w:marBottom w:val="0"/>
      <w:divBdr>
        <w:top w:val="none" w:sz="0" w:space="0" w:color="auto"/>
        <w:left w:val="none" w:sz="0" w:space="0" w:color="auto"/>
        <w:bottom w:val="none" w:sz="0" w:space="0" w:color="auto"/>
        <w:right w:val="none" w:sz="0" w:space="0" w:color="auto"/>
      </w:divBdr>
    </w:div>
    <w:div w:id="1666743806">
      <w:bodyDiv w:val="1"/>
      <w:marLeft w:val="0"/>
      <w:marRight w:val="0"/>
      <w:marTop w:val="0"/>
      <w:marBottom w:val="0"/>
      <w:divBdr>
        <w:top w:val="none" w:sz="0" w:space="0" w:color="auto"/>
        <w:left w:val="none" w:sz="0" w:space="0" w:color="auto"/>
        <w:bottom w:val="none" w:sz="0" w:space="0" w:color="auto"/>
        <w:right w:val="none" w:sz="0" w:space="0" w:color="auto"/>
      </w:divBdr>
    </w:div>
    <w:div w:id="1666863345">
      <w:bodyDiv w:val="1"/>
      <w:marLeft w:val="0"/>
      <w:marRight w:val="0"/>
      <w:marTop w:val="0"/>
      <w:marBottom w:val="0"/>
      <w:divBdr>
        <w:top w:val="none" w:sz="0" w:space="0" w:color="auto"/>
        <w:left w:val="none" w:sz="0" w:space="0" w:color="auto"/>
        <w:bottom w:val="none" w:sz="0" w:space="0" w:color="auto"/>
        <w:right w:val="none" w:sz="0" w:space="0" w:color="auto"/>
      </w:divBdr>
    </w:div>
    <w:div w:id="1670210269">
      <w:bodyDiv w:val="1"/>
      <w:marLeft w:val="0"/>
      <w:marRight w:val="0"/>
      <w:marTop w:val="0"/>
      <w:marBottom w:val="0"/>
      <w:divBdr>
        <w:top w:val="none" w:sz="0" w:space="0" w:color="auto"/>
        <w:left w:val="none" w:sz="0" w:space="0" w:color="auto"/>
        <w:bottom w:val="none" w:sz="0" w:space="0" w:color="auto"/>
        <w:right w:val="none" w:sz="0" w:space="0" w:color="auto"/>
      </w:divBdr>
    </w:div>
    <w:div w:id="1674258882">
      <w:bodyDiv w:val="1"/>
      <w:marLeft w:val="0"/>
      <w:marRight w:val="0"/>
      <w:marTop w:val="0"/>
      <w:marBottom w:val="0"/>
      <w:divBdr>
        <w:top w:val="none" w:sz="0" w:space="0" w:color="auto"/>
        <w:left w:val="none" w:sz="0" w:space="0" w:color="auto"/>
        <w:bottom w:val="none" w:sz="0" w:space="0" w:color="auto"/>
        <w:right w:val="none" w:sz="0" w:space="0" w:color="auto"/>
      </w:divBdr>
    </w:div>
    <w:div w:id="1675038108">
      <w:bodyDiv w:val="1"/>
      <w:marLeft w:val="0"/>
      <w:marRight w:val="0"/>
      <w:marTop w:val="0"/>
      <w:marBottom w:val="0"/>
      <w:divBdr>
        <w:top w:val="none" w:sz="0" w:space="0" w:color="auto"/>
        <w:left w:val="none" w:sz="0" w:space="0" w:color="auto"/>
        <w:bottom w:val="none" w:sz="0" w:space="0" w:color="auto"/>
        <w:right w:val="none" w:sz="0" w:space="0" w:color="auto"/>
      </w:divBdr>
    </w:div>
    <w:div w:id="1678658500">
      <w:bodyDiv w:val="1"/>
      <w:marLeft w:val="0"/>
      <w:marRight w:val="0"/>
      <w:marTop w:val="0"/>
      <w:marBottom w:val="0"/>
      <w:divBdr>
        <w:top w:val="none" w:sz="0" w:space="0" w:color="auto"/>
        <w:left w:val="none" w:sz="0" w:space="0" w:color="auto"/>
        <w:bottom w:val="none" w:sz="0" w:space="0" w:color="auto"/>
        <w:right w:val="none" w:sz="0" w:space="0" w:color="auto"/>
      </w:divBdr>
    </w:div>
    <w:div w:id="1681734420">
      <w:bodyDiv w:val="1"/>
      <w:marLeft w:val="0"/>
      <w:marRight w:val="0"/>
      <w:marTop w:val="0"/>
      <w:marBottom w:val="0"/>
      <w:divBdr>
        <w:top w:val="none" w:sz="0" w:space="0" w:color="auto"/>
        <w:left w:val="none" w:sz="0" w:space="0" w:color="auto"/>
        <w:bottom w:val="none" w:sz="0" w:space="0" w:color="auto"/>
        <w:right w:val="none" w:sz="0" w:space="0" w:color="auto"/>
      </w:divBdr>
    </w:div>
    <w:div w:id="1687705552">
      <w:bodyDiv w:val="1"/>
      <w:marLeft w:val="0"/>
      <w:marRight w:val="0"/>
      <w:marTop w:val="0"/>
      <w:marBottom w:val="0"/>
      <w:divBdr>
        <w:top w:val="none" w:sz="0" w:space="0" w:color="auto"/>
        <w:left w:val="none" w:sz="0" w:space="0" w:color="auto"/>
        <w:bottom w:val="none" w:sz="0" w:space="0" w:color="auto"/>
        <w:right w:val="none" w:sz="0" w:space="0" w:color="auto"/>
      </w:divBdr>
    </w:div>
    <w:div w:id="1690984105">
      <w:bodyDiv w:val="1"/>
      <w:marLeft w:val="0"/>
      <w:marRight w:val="0"/>
      <w:marTop w:val="0"/>
      <w:marBottom w:val="0"/>
      <w:divBdr>
        <w:top w:val="none" w:sz="0" w:space="0" w:color="auto"/>
        <w:left w:val="none" w:sz="0" w:space="0" w:color="auto"/>
        <w:bottom w:val="none" w:sz="0" w:space="0" w:color="auto"/>
        <w:right w:val="none" w:sz="0" w:space="0" w:color="auto"/>
      </w:divBdr>
    </w:div>
    <w:div w:id="1693074222">
      <w:bodyDiv w:val="1"/>
      <w:marLeft w:val="0"/>
      <w:marRight w:val="0"/>
      <w:marTop w:val="0"/>
      <w:marBottom w:val="0"/>
      <w:divBdr>
        <w:top w:val="none" w:sz="0" w:space="0" w:color="auto"/>
        <w:left w:val="none" w:sz="0" w:space="0" w:color="auto"/>
        <w:bottom w:val="none" w:sz="0" w:space="0" w:color="auto"/>
        <w:right w:val="none" w:sz="0" w:space="0" w:color="auto"/>
      </w:divBdr>
    </w:div>
    <w:div w:id="1700079792">
      <w:bodyDiv w:val="1"/>
      <w:marLeft w:val="0"/>
      <w:marRight w:val="0"/>
      <w:marTop w:val="0"/>
      <w:marBottom w:val="0"/>
      <w:divBdr>
        <w:top w:val="none" w:sz="0" w:space="0" w:color="auto"/>
        <w:left w:val="none" w:sz="0" w:space="0" w:color="auto"/>
        <w:bottom w:val="none" w:sz="0" w:space="0" w:color="auto"/>
        <w:right w:val="none" w:sz="0" w:space="0" w:color="auto"/>
      </w:divBdr>
    </w:div>
    <w:div w:id="1713189856">
      <w:bodyDiv w:val="1"/>
      <w:marLeft w:val="0"/>
      <w:marRight w:val="0"/>
      <w:marTop w:val="0"/>
      <w:marBottom w:val="0"/>
      <w:divBdr>
        <w:top w:val="none" w:sz="0" w:space="0" w:color="auto"/>
        <w:left w:val="none" w:sz="0" w:space="0" w:color="auto"/>
        <w:bottom w:val="none" w:sz="0" w:space="0" w:color="auto"/>
        <w:right w:val="none" w:sz="0" w:space="0" w:color="auto"/>
      </w:divBdr>
    </w:div>
    <w:div w:id="1713533241">
      <w:bodyDiv w:val="1"/>
      <w:marLeft w:val="0"/>
      <w:marRight w:val="0"/>
      <w:marTop w:val="0"/>
      <w:marBottom w:val="0"/>
      <w:divBdr>
        <w:top w:val="none" w:sz="0" w:space="0" w:color="auto"/>
        <w:left w:val="none" w:sz="0" w:space="0" w:color="auto"/>
        <w:bottom w:val="none" w:sz="0" w:space="0" w:color="auto"/>
        <w:right w:val="none" w:sz="0" w:space="0" w:color="auto"/>
      </w:divBdr>
    </w:div>
    <w:div w:id="1713966950">
      <w:bodyDiv w:val="1"/>
      <w:marLeft w:val="0"/>
      <w:marRight w:val="0"/>
      <w:marTop w:val="0"/>
      <w:marBottom w:val="0"/>
      <w:divBdr>
        <w:top w:val="none" w:sz="0" w:space="0" w:color="auto"/>
        <w:left w:val="none" w:sz="0" w:space="0" w:color="auto"/>
        <w:bottom w:val="none" w:sz="0" w:space="0" w:color="auto"/>
        <w:right w:val="none" w:sz="0" w:space="0" w:color="auto"/>
      </w:divBdr>
    </w:div>
    <w:div w:id="1715152305">
      <w:bodyDiv w:val="1"/>
      <w:marLeft w:val="0"/>
      <w:marRight w:val="0"/>
      <w:marTop w:val="0"/>
      <w:marBottom w:val="0"/>
      <w:divBdr>
        <w:top w:val="none" w:sz="0" w:space="0" w:color="auto"/>
        <w:left w:val="none" w:sz="0" w:space="0" w:color="auto"/>
        <w:bottom w:val="none" w:sz="0" w:space="0" w:color="auto"/>
        <w:right w:val="none" w:sz="0" w:space="0" w:color="auto"/>
      </w:divBdr>
    </w:div>
    <w:div w:id="1717468787">
      <w:bodyDiv w:val="1"/>
      <w:marLeft w:val="0"/>
      <w:marRight w:val="0"/>
      <w:marTop w:val="0"/>
      <w:marBottom w:val="0"/>
      <w:divBdr>
        <w:top w:val="none" w:sz="0" w:space="0" w:color="auto"/>
        <w:left w:val="none" w:sz="0" w:space="0" w:color="auto"/>
        <w:bottom w:val="none" w:sz="0" w:space="0" w:color="auto"/>
        <w:right w:val="none" w:sz="0" w:space="0" w:color="auto"/>
      </w:divBdr>
    </w:div>
    <w:div w:id="1722822815">
      <w:bodyDiv w:val="1"/>
      <w:marLeft w:val="0"/>
      <w:marRight w:val="0"/>
      <w:marTop w:val="0"/>
      <w:marBottom w:val="0"/>
      <w:divBdr>
        <w:top w:val="none" w:sz="0" w:space="0" w:color="auto"/>
        <w:left w:val="none" w:sz="0" w:space="0" w:color="auto"/>
        <w:bottom w:val="none" w:sz="0" w:space="0" w:color="auto"/>
        <w:right w:val="none" w:sz="0" w:space="0" w:color="auto"/>
      </w:divBdr>
    </w:div>
    <w:div w:id="1723557150">
      <w:bodyDiv w:val="1"/>
      <w:marLeft w:val="0"/>
      <w:marRight w:val="0"/>
      <w:marTop w:val="0"/>
      <w:marBottom w:val="0"/>
      <w:divBdr>
        <w:top w:val="none" w:sz="0" w:space="0" w:color="auto"/>
        <w:left w:val="none" w:sz="0" w:space="0" w:color="auto"/>
        <w:bottom w:val="none" w:sz="0" w:space="0" w:color="auto"/>
        <w:right w:val="none" w:sz="0" w:space="0" w:color="auto"/>
      </w:divBdr>
    </w:div>
    <w:div w:id="1724794242">
      <w:bodyDiv w:val="1"/>
      <w:marLeft w:val="0"/>
      <w:marRight w:val="0"/>
      <w:marTop w:val="0"/>
      <w:marBottom w:val="0"/>
      <w:divBdr>
        <w:top w:val="none" w:sz="0" w:space="0" w:color="auto"/>
        <w:left w:val="none" w:sz="0" w:space="0" w:color="auto"/>
        <w:bottom w:val="none" w:sz="0" w:space="0" w:color="auto"/>
        <w:right w:val="none" w:sz="0" w:space="0" w:color="auto"/>
      </w:divBdr>
    </w:div>
    <w:div w:id="1731463588">
      <w:bodyDiv w:val="1"/>
      <w:marLeft w:val="0"/>
      <w:marRight w:val="0"/>
      <w:marTop w:val="0"/>
      <w:marBottom w:val="0"/>
      <w:divBdr>
        <w:top w:val="none" w:sz="0" w:space="0" w:color="auto"/>
        <w:left w:val="none" w:sz="0" w:space="0" w:color="auto"/>
        <w:bottom w:val="none" w:sz="0" w:space="0" w:color="auto"/>
        <w:right w:val="none" w:sz="0" w:space="0" w:color="auto"/>
      </w:divBdr>
    </w:div>
    <w:div w:id="1732121269">
      <w:bodyDiv w:val="1"/>
      <w:marLeft w:val="0"/>
      <w:marRight w:val="0"/>
      <w:marTop w:val="0"/>
      <w:marBottom w:val="0"/>
      <w:divBdr>
        <w:top w:val="none" w:sz="0" w:space="0" w:color="auto"/>
        <w:left w:val="none" w:sz="0" w:space="0" w:color="auto"/>
        <w:bottom w:val="none" w:sz="0" w:space="0" w:color="auto"/>
        <w:right w:val="none" w:sz="0" w:space="0" w:color="auto"/>
      </w:divBdr>
    </w:div>
    <w:div w:id="1744840619">
      <w:bodyDiv w:val="1"/>
      <w:marLeft w:val="0"/>
      <w:marRight w:val="0"/>
      <w:marTop w:val="0"/>
      <w:marBottom w:val="0"/>
      <w:divBdr>
        <w:top w:val="none" w:sz="0" w:space="0" w:color="auto"/>
        <w:left w:val="none" w:sz="0" w:space="0" w:color="auto"/>
        <w:bottom w:val="none" w:sz="0" w:space="0" w:color="auto"/>
        <w:right w:val="none" w:sz="0" w:space="0" w:color="auto"/>
      </w:divBdr>
    </w:div>
    <w:div w:id="1763993782">
      <w:bodyDiv w:val="1"/>
      <w:marLeft w:val="0"/>
      <w:marRight w:val="0"/>
      <w:marTop w:val="0"/>
      <w:marBottom w:val="0"/>
      <w:divBdr>
        <w:top w:val="none" w:sz="0" w:space="0" w:color="auto"/>
        <w:left w:val="none" w:sz="0" w:space="0" w:color="auto"/>
        <w:bottom w:val="none" w:sz="0" w:space="0" w:color="auto"/>
        <w:right w:val="none" w:sz="0" w:space="0" w:color="auto"/>
      </w:divBdr>
    </w:div>
    <w:div w:id="1765375089">
      <w:bodyDiv w:val="1"/>
      <w:marLeft w:val="0"/>
      <w:marRight w:val="0"/>
      <w:marTop w:val="0"/>
      <w:marBottom w:val="0"/>
      <w:divBdr>
        <w:top w:val="none" w:sz="0" w:space="0" w:color="auto"/>
        <w:left w:val="none" w:sz="0" w:space="0" w:color="auto"/>
        <w:bottom w:val="none" w:sz="0" w:space="0" w:color="auto"/>
        <w:right w:val="none" w:sz="0" w:space="0" w:color="auto"/>
      </w:divBdr>
    </w:div>
    <w:div w:id="1767266950">
      <w:bodyDiv w:val="1"/>
      <w:marLeft w:val="0"/>
      <w:marRight w:val="0"/>
      <w:marTop w:val="0"/>
      <w:marBottom w:val="0"/>
      <w:divBdr>
        <w:top w:val="none" w:sz="0" w:space="0" w:color="auto"/>
        <w:left w:val="none" w:sz="0" w:space="0" w:color="auto"/>
        <w:bottom w:val="none" w:sz="0" w:space="0" w:color="auto"/>
        <w:right w:val="none" w:sz="0" w:space="0" w:color="auto"/>
      </w:divBdr>
    </w:div>
    <w:div w:id="1770001626">
      <w:bodyDiv w:val="1"/>
      <w:marLeft w:val="0"/>
      <w:marRight w:val="0"/>
      <w:marTop w:val="0"/>
      <w:marBottom w:val="0"/>
      <w:divBdr>
        <w:top w:val="none" w:sz="0" w:space="0" w:color="auto"/>
        <w:left w:val="none" w:sz="0" w:space="0" w:color="auto"/>
        <w:bottom w:val="none" w:sz="0" w:space="0" w:color="auto"/>
        <w:right w:val="none" w:sz="0" w:space="0" w:color="auto"/>
      </w:divBdr>
    </w:div>
    <w:div w:id="1774085693">
      <w:bodyDiv w:val="1"/>
      <w:marLeft w:val="0"/>
      <w:marRight w:val="0"/>
      <w:marTop w:val="0"/>
      <w:marBottom w:val="0"/>
      <w:divBdr>
        <w:top w:val="none" w:sz="0" w:space="0" w:color="auto"/>
        <w:left w:val="none" w:sz="0" w:space="0" w:color="auto"/>
        <w:bottom w:val="none" w:sz="0" w:space="0" w:color="auto"/>
        <w:right w:val="none" w:sz="0" w:space="0" w:color="auto"/>
      </w:divBdr>
    </w:div>
    <w:div w:id="1775519338">
      <w:bodyDiv w:val="1"/>
      <w:marLeft w:val="0"/>
      <w:marRight w:val="0"/>
      <w:marTop w:val="0"/>
      <w:marBottom w:val="0"/>
      <w:divBdr>
        <w:top w:val="none" w:sz="0" w:space="0" w:color="auto"/>
        <w:left w:val="none" w:sz="0" w:space="0" w:color="auto"/>
        <w:bottom w:val="none" w:sz="0" w:space="0" w:color="auto"/>
        <w:right w:val="none" w:sz="0" w:space="0" w:color="auto"/>
      </w:divBdr>
    </w:div>
    <w:div w:id="1780369355">
      <w:bodyDiv w:val="1"/>
      <w:marLeft w:val="0"/>
      <w:marRight w:val="0"/>
      <w:marTop w:val="0"/>
      <w:marBottom w:val="0"/>
      <w:divBdr>
        <w:top w:val="none" w:sz="0" w:space="0" w:color="auto"/>
        <w:left w:val="none" w:sz="0" w:space="0" w:color="auto"/>
        <w:bottom w:val="none" w:sz="0" w:space="0" w:color="auto"/>
        <w:right w:val="none" w:sz="0" w:space="0" w:color="auto"/>
      </w:divBdr>
    </w:div>
    <w:div w:id="1782993191">
      <w:bodyDiv w:val="1"/>
      <w:marLeft w:val="0"/>
      <w:marRight w:val="0"/>
      <w:marTop w:val="0"/>
      <w:marBottom w:val="0"/>
      <w:divBdr>
        <w:top w:val="none" w:sz="0" w:space="0" w:color="auto"/>
        <w:left w:val="none" w:sz="0" w:space="0" w:color="auto"/>
        <w:bottom w:val="none" w:sz="0" w:space="0" w:color="auto"/>
        <w:right w:val="none" w:sz="0" w:space="0" w:color="auto"/>
      </w:divBdr>
    </w:div>
    <w:div w:id="1791850571">
      <w:bodyDiv w:val="1"/>
      <w:marLeft w:val="0"/>
      <w:marRight w:val="0"/>
      <w:marTop w:val="0"/>
      <w:marBottom w:val="0"/>
      <w:divBdr>
        <w:top w:val="none" w:sz="0" w:space="0" w:color="auto"/>
        <w:left w:val="none" w:sz="0" w:space="0" w:color="auto"/>
        <w:bottom w:val="none" w:sz="0" w:space="0" w:color="auto"/>
        <w:right w:val="none" w:sz="0" w:space="0" w:color="auto"/>
      </w:divBdr>
    </w:div>
    <w:div w:id="1795513685">
      <w:bodyDiv w:val="1"/>
      <w:marLeft w:val="0"/>
      <w:marRight w:val="0"/>
      <w:marTop w:val="0"/>
      <w:marBottom w:val="0"/>
      <w:divBdr>
        <w:top w:val="none" w:sz="0" w:space="0" w:color="auto"/>
        <w:left w:val="none" w:sz="0" w:space="0" w:color="auto"/>
        <w:bottom w:val="none" w:sz="0" w:space="0" w:color="auto"/>
        <w:right w:val="none" w:sz="0" w:space="0" w:color="auto"/>
      </w:divBdr>
    </w:div>
    <w:div w:id="1800300679">
      <w:bodyDiv w:val="1"/>
      <w:marLeft w:val="0"/>
      <w:marRight w:val="0"/>
      <w:marTop w:val="0"/>
      <w:marBottom w:val="0"/>
      <w:divBdr>
        <w:top w:val="none" w:sz="0" w:space="0" w:color="auto"/>
        <w:left w:val="none" w:sz="0" w:space="0" w:color="auto"/>
        <w:bottom w:val="none" w:sz="0" w:space="0" w:color="auto"/>
        <w:right w:val="none" w:sz="0" w:space="0" w:color="auto"/>
      </w:divBdr>
    </w:div>
    <w:div w:id="1802989498">
      <w:bodyDiv w:val="1"/>
      <w:marLeft w:val="0"/>
      <w:marRight w:val="0"/>
      <w:marTop w:val="0"/>
      <w:marBottom w:val="0"/>
      <w:divBdr>
        <w:top w:val="none" w:sz="0" w:space="0" w:color="auto"/>
        <w:left w:val="none" w:sz="0" w:space="0" w:color="auto"/>
        <w:bottom w:val="none" w:sz="0" w:space="0" w:color="auto"/>
        <w:right w:val="none" w:sz="0" w:space="0" w:color="auto"/>
      </w:divBdr>
    </w:div>
    <w:div w:id="1804733945">
      <w:bodyDiv w:val="1"/>
      <w:marLeft w:val="0"/>
      <w:marRight w:val="0"/>
      <w:marTop w:val="0"/>
      <w:marBottom w:val="0"/>
      <w:divBdr>
        <w:top w:val="none" w:sz="0" w:space="0" w:color="auto"/>
        <w:left w:val="none" w:sz="0" w:space="0" w:color="auto"/>
        <w:bottom w:val="none" w:sz="0" w:space="0" w:color="auto"/>
        <w:right w:val="none" w:sz="0" w:space="0" w:color="auto"/>
      </w:divBdr>
    </w:div>
    <w:div w:id="1820800630">
      <w:bodyDiv w:val="1"/>
      <w:marLeft w:val="0"/>
      <w:marRight w:val="0"/>
      <w:marTop w:val="0"/>
      <w:marBottom w:val="0"/>
      <w:divBdr>
        <w:top w:val="none" w:sz="0" w:space="0" w:color="auto"/>
        <w:left w:val="none" w:sz="0" w:space="0" w:color="auto"/>
        <w:bottom w:val="none" w:sz="0" w:space="0" w:color="auto"/>
        <w:right w:val="none" w:sz="0" w:space="0" w:color="auto"/>
      </w:divBdr>
    </w:div>
    <w:div w:id="1820875096">
      <w:bodyDiv w:val="1"/>
      <w:marLeft w:val="0"/>
      <w:marRight w:val="0"/>
      <w:marTop w:val="0"/>
      <w:marBottom w:val="0"/>
      <w:divBdr>
        <w:top w:val="none" w:sz="0" w:space="0" w:color="auto"/>
        <w:left w:val="none" w:sz="0" w:space="0" w:color="auto"/>
        <w:bottom w:val="none" w:sz="0" w:space="0" w:color="auto"/>
        <w:right w:val="none" w:sz="0" w:space="0" w:color="auto"/>
      </w:divBdr>
    </w:div>
    <w:div w:id="1821578584">
      <w:bodyDiv w:val="1"/>
      <w:marLeft w:val="0"/>
      <w:marRight w:val="0"/>
      <w:marTop w:val="0"/>
      <w:marBottom w:val="0"/>
      <w:divBdr>
        <w:top w:val="none" w:sz="0" w:space="0" w:color="auto"/>
        <w:left w:val="none" w:sz="0" w:space="0" w:color="auto"/>
        <w:bottom w:val="none" w:sz="0" w:space="0" w:color="auto"/>
        <w:right w:val="none" w:sz="0" w:space="0" w:color="auto"/>
      </w:divBdr>
    </w:div>
    <w:div w:id="1825005305">
      <w:bodyDiv w:val="1"/>
      <w:marLeft w:val="0"/>
      <w:marRight w:val="0"/>
      <w:marTop w:val="0"/>
      <w:marBottom w:val="0"/>
      <w:divBdr>
        <w:top w:val="none" w:sz="0" w:space="0" w:color="auto"/>
        <w:left w:val="none" w:sz="0" w:space="0" w:color="auto"/>
        <w:bottom w:val="none" w:sz="0" w:space="0" w:color="auto"/>
        <w:right w:val="none" w:sz="0" w:space="0" w:color="auto"/>
      </w:divBdr>
    </w:div>
    <w:div w:id="1832483028">
      <w:bodyDiv w:val="1"/>
      <w:marLeft w:val="0"/>
      <w:marRight w:val="0"/>
      <w:marTop w:val="0"/>
      <w:marBottom w:val="0"/>
      <w:divBdr>
        <w:top w:val="none" w:sz="0" w:space="0" w:color="auto"/>
        <w:left w:val="none" w:sz="0" w:space="0" w:color="auto"/>
        <w:bottom w:val="none" w:sz="0" w:space="0" w:color="auto"/>
        <w:right w:val="none" w:sz="0" w:space="0" w:color="auto"/>
      </w:divBdr>
    </w:div>
    <w:div w:id="1833444389">
      <w:bodyDiv w:val="1"/>
      <w:marLeft w:val="0"/>
      <w:marRight w:val="0"/>
      <w:marTop w:val="0"/>
      <w:marBottom w:val="0"/>
      <w:divBdr>
        <w:top w:val="none" w:sz="0" w:space="0" w:color="auto"/>
        <w:left w:val="none" w:sz="0" w:space="0" w:color="auto"/>
        <w:bottom w:val="none" w:sz="0" w:space="0" w:color="auto"/>
        <w:right w:val="none" w:sz="0" w:space="0" w:color="auto"/>
      </w:divBdr>
    </w:div>
    <w:div w:id="1834106862">
      <w:bodyDiv w:val="1"/>
      <w:marLeft w:val="0"/>
      <w:marRight w:val="0"/>
      <w:marTop w:val="0"/>
      <w:marBottom w:val="0"/>
      <w:divBdr>
        <w:top w:val="none" w:sz="0" w:space="0" w:color="auto"/>
        <w:left w:val="none" w:sz="0" w:space="0" w:color="auto"/>
        <w:bottom w:val="none" w:sz="0" w:space="0" w:color="auto"/>
        <w:right w:val="none" w:sz="0" w:space="0" w:color="auto"/>
      </w:divBdr>
    </w:div>
    <w:div w:id="1839727132">
      <w:bodyDiv w:val="1"/>
      <w:marLeft w:val="0"/>
      <w:marRight w:val="0"/>
      <w:marTop w:val="0"/>
      <w:marBottom w:val="0"/>
      <w:divBdr>
        <w:top w:val="none" w:sz="0" w:space="0" w:color="auto"/>
        <w:left w:val="none" w:sz="0" w:space="0" w:color="auto"/>
        <w:bottom w:val="none" w:sz="0" w:space="0" w:color="auto"/>
        <w:right w:val="none" w:sz="0" w:space="0" w:color="auto"/>
      </w:divBdr>
    </w:div>
    <w:div w:id="1841696144">
      <w:bodyDiv w:val="1"/>
      <w:marLeft w:val="0"/>
      <w:marRight w:val="0"/>
      <w:marTop w:val="0"/>
      <w:marBottom w:val="0"/>
      <w:divBdr>
        <w:top w:val="none" w:sz="0" w:space="0" w:color="auto"/>
        <w:left w:val="none" w:sz="0" w:space="0" w:color="auto"/>
        <w:bottom w:val="none" w:sz="0" w:space="0" w:color="auto"/>
        <w:right w:val="none" w:sz="0" w:space="0" w:color="auto"/>
      </w:divBdr>
    </w:div>
    <w:div w:id="1841920100">
      <w:bodyDiv w:val="1"/>
      <w:marLeft w:val="0"/>
      <w:marRight w:val="0"/>
      <w:marTop w:val="0"/>
      <w:marBottom w:val="0"/>
      <w:divBdr>
        <w:top w:val="none" w:sz="0" w:space="0" w:color="auto"/>
        <w:left w:val="none" w:sz="0" w:space="0" w:color="auto"/>
        <w:bottom w:val="none" w:sz="0" w:space="0" w:color="auto"/>
        <w:right w:val="none" w:sz="0" w:space="0" w:color="auto"/>
      </w:divBdr>
    </w:div>
    <w:div w:id="1842620677">
      <w:bodyDiv w:val="1"/>
      <w:marLeft w:val="0"/>
      <w:marRight w:val="0"/>
      <w:marTop w:val="0"/>
      <w:marBottom w:val="0"/>
      <w:divBdr>
        <w:top w:val="none" w:sz="0" w:space="0" w:color="auto"/>
        <w:left w:val="none" w:sz="0" w:space="0" w:color="auto"/>
        <w:bottom w:val="none" w:sz="0" w:space="0" w:color="auto"/>
        <w:right w:val="none" w:sz="0" w:space="0" w:color="auto"/>
      </w:divBdr>
    </w:div>
    <w:div w:id="1850681707">
      <w:bodyDiv w:val="1"/>
      <w:marLeft w:val="0"/>
      <w:marRight w:val="0"/>
      <w:marTop w:val="0"/>
      <w:marBottom w:val="0"/>
      <w:divBdr>
        <w:top w:val="none" w:sz="0" w:space="0" w:color="auto"/>
        <w:left w:val="none" w:sz="0" w:space="0" w:color="auto"/>
        <w:bottom w:val="none" w:sz="0" w:space="0" w:color="auto"/>
        <w:right w:val="none" w:sz="0" w:space="0" w:color="auto"/>
      </w:divBdr>
    </w:div>
    <w:div w:id="1851289676">
      <w:bodyDiv w:val="1"/>
      <w:marLeft w:val="0"/>
      <w:marRight w:val="0"/>
      <w:marTop w:val="0"/>
      <w:marBottom w:val="0"/>
      <w:divBdr>
        <w:top w:val="none" w:sz="0" w:space="0" w:color="auto"/>
        <w:left w:val="none" w:sz="0" w:space="0" w:color="auto"/>
        <w:bottom w:val="none" w:sz="0" w:space="0" w:color="auto"/>
        <w:right w:val="none" w:sz="0" w:space="0" w:color="auto"/>
      </w:divBdr>
    </w:div>
    <w:div w:id="1852137653">
      <w:bodyDiv w:val="1"/>
      <w:marLeft w:val="0"/>
      <w:marRight w:val="0"/>
      <w:marTop w:val="0"/>
      <w:marBottom w:val="0"/>
      <w:divBdr>
        <w:top w:val="none" w:sz="0" w:space="0" w:color="auto"/>
        <w:left w:val="none" w:sz="0" w:space="0" w:color="auto"/>
        <w:bottom w:val="none" w:sz="0" w:space="0" w:color="auto"/>
        <w:right w:val="none" w:sz="0" w:space="0" w:color="auto"/>
      </w:divBdr>
    </w:div>
    <w:div w:id="1853644279">
      <w:bodyDiv w:val="1"/>
      <w:marLeft w:val="0"/>
      <w:marRight w:val="0"/>
      <w:marTop w:val="0"/>
      <w:marBottom w:val="0"/>
      <w:divBdr>
        <w:top w:val="none" w:sz="0" w:space="0" w:color="auto"/>
        <w:left w:val="none" w:sz="0" w:space="0" w:color="auto"/>
        <w:bottom w:val="none" w:sz="0" w:space="0" w:color="auto"/>
        <w:right w:val="none" w:sz="0" w:space="0" w:color="auto"/>
      </w:divBdr>
    </w:div>
    <w:div w:id="1860049200">
      <w:bodyDiv w:val="1"/>
      <w:marLeft w:val="0"/>
      <w:marRight w:val="0"/>
      <w:marTop w:val="0"/>
      <w:marBottom w:val="0"/>
      <w:divBdr>
        <w:top w:val="none" w:sz="0" w:space="0" w:color="auto"/>
        <w:left w:val="none" w:sz="0" w:space="0" w:color="auto"/>
        <w:bottom w:val="none" w:sz="0" w:space="0" w:color="auto"/>
        <w:right w:val="none" w:sz="0" w:space="0" w:color="auto"/>
      </w:divBdr>
    </w:div>
    <w:div w:id="1875072027">
      <w:bodyDiv w:val="1"/>
      <w:marLeft w:val="0"/>
      <w:marRight w:val="0"/>
      <w:marTop w:val="0"/>
      <w:marBottom w:val="0"/>
      <w:divBdr>
        <w:top w:val="none" w:sz="0" w:space="0" w:color="auto"/>
        <w:left w:val="none" w:sz="0" w:space="0" w:color="auto"/>
        <w:bottom w:val="none" w:sz="0" w:space="0" w:color="auto"/>
        <w:right w:val="none" w:sz="0" w:space="0" w:color="auto"/>
      </w:divBdr>
    </w:div>
    <w:div w:id="1876775451">
      <w:bodyDiv w:val="1"/>
      <w:marLeft w:val="0"/>
      <w:marRight w:val="0"/>
      <w:marTop w:val="0"/>
      <w:marBottom w:val="0"/>
      <w:divBdr>
        <w:top w:val="none" w:sz="0" w:space="0" w:color="auto"/>
        <w:left w:val="none" w:sz="0" w:space="0" w:color="auto"/>
        <w:bottom w:val="none" w:sz="0" w:space="0" w:color="auto"/>
        <w:right w:val="none" w:sz="0" w:space="0" w:color="auto"/>
      </w:divBdr>
    </w:div>
    <w:div w:id="1894580731">
      <w:bodyDiv w:val="1"/>
      <w:marLeft w:val="0"/>
      <w:marRight w:val="0"/>
      <w:marTop w:val="0"/>
      <w:marBottom w:val="0"/>
      <w:divBdr>
        <w:top w:val="none" w:sz="0" w:space="0" w:color="auto"/>
        <w:left w:val="none" w:sz="0" w:space="0" w:color="auto"/>
        <w:bottom w:val="none" w:sz="0" w:space="0" w:color="auto"/>
        <w:right w:val="none" w:sz="0" w:space="0" w:color="auto"/>
      </w:divBdr>
    </w:div>
    <w:div w:id="1896040754">
      <w:bodyDiv w:val="1"/>
      <w:marLeft w:val="0"/>
      <w:marRight w:val="0"/>
      <w:marTop w:val="0"/>
      <w:marBottom w:val="0"/>
      <w:divBdr>
        <w:top w:val="none" w:sz="0" w:space="0" w:color="auto"/>
        <w:left w:val="none" w:sz="0" w:space="0" w:color="auto"/>
        <w:bottom w:val="none" w:sz="0" w:space="0" w:color="auto"/>
        <w:right w:val="none" w:sz="0" w:space="0" w:color="auto"/>
      </w:divBdr>
    </w:div>
    <w:div w:id="1896230954">
      <w:bodyDiv w:val="1"/>
      <w:marLeft w:val="0"/>
      <w:marRight w:val="0"/>
      <w:marTop w:val="0"/>
      <w:marBottom w:val="0"/>
      <w:divBdr>
        <w:top w:val="none" w:sz="0" w:space="0" w:color="auto"/>
        <w:left w:val="none" w:sz="0" w:space="0" w:color="auto"/>
        <w:bottom w:val="none" w:sz="0" w:space="0" w:color="auto"/>
        <w:right w:val="none" w:sz="0" w:space="0" w:color="auto"/>
      </w:divBdr>
    </w:div>
    <w:div w:id="1899199406">
      <w:bodyDiv w:val="1"/>
      <w:marLeft w:val="0"/>
      <w:marRight w:val="0"/>
      <w:marTop w:val="0"/>
      <w:marBottom w:val="0"/>
      <w:divBdr>
        <w:top w:val="none" w:sz="0" w:space="0" w:color="auto"/>
        <w:left w:val="none" w:sz="0" w:space="0" w:color="auto"/>
        <w:bottom w:val="none" w:sz="0" w:space="0" w:color="auto"/>
        <w:right w:val="none" w:sz="0" w:space="0" w:color="auto"/>
      </w:divBdr>
    </w:div>
    <w:div w:id="1908303125">
      <w:bodyDiv w:val="1"/>
      <w:marLeft w:val="0"/>
      <w:marRight w:val="0"/>
      <w:marTop w:val="0"/>
      <w:marBottom w:val="0"/>
      <w:divBdr>
        <w:top w:val="none" w:sz="0" w:space="0" w:color="auto"/>
        <w:left w:val="none" w:sz="0" w:space="0" w:color="auto"/>
        <w:bottom w:val="none" w:sz="0" w:space="0" w:color="auto"/>
        <w:right w:val="none" w:sz="0" w:space="0" w:color="auto"/>
      </w:divBdr>
    </w:div>
    <w:div w:id="1914389228">
      <w:bodyDiv w:val="1"/>
      <w:marLeft w:val="0"/>
      <w:marRight w:val="0"/>
      <w:marTop w:val="0"/>
      <w:marBottom w:val="0"/>
      <w:divBdr>
        <w:top w:val="none" w:sz="0" w:space="0" w:color="auto"/>
        <w:left w:val="none" w:sz="0" w:space="0" w:color="auto"/>
        <w:bottom w:val="none" w:sz="0" w:space="0" w:color="auto"/>
        <w:right w:val="none" w:sz="0" w:space="0" w:color="auto"/>
      </w:divBdr>
    </w:div>
    <w:div w:id="1921521364">
      <w:bodyDiv w:val="1"/>
      <w:marLeft w:val="0"/>
      <w:marRight w:val="0"/>
      <w:marTop w:val="0"/>
      <w:marBottom w:val="0"/>
      <w:divBdr>
        <w:top w:val="none" w:sz="0" w:space="0" w:color="auto"/>
        <w:left w:val="none" w:sz="0" w:space="0" w:color="auto"/>
        <w:bottom w:val="none" w:sz="0" w:space="0" w:color="auto"/>
        <w:right w:val="none" w:sz="0" w:space="0" w:color="auto"/>
      </w:divBdr>
    </w:div>
    <w:div w:id="1926569183">
      <w:bodyDiv w:val="1"/>
      <w:marLeft w:val="0"/>
      <w:marRight w:val="0"/>
      <w:marTop w:val="0"/>
      <w:marBottom w:val="0"/>
      <w:divBdr>
        <w:top w:val="none" w:sz="0" w:space="0" w:color="auto"/>
        <w:left w:val="none" w:sz="0" w:space="0" w:color="auto"/>
        <w:bottom w:val="none" w:sz="0" w:space="0" w:color="auto"/>
        <w:right w:val="none" w:sz="0" w:space="0" w:color="auto"/>
      </w:divBdr>
    </w:div>
    <w:div w:id="1930770893">
      <w:bodyDiv w:val="1"/>
      <w:marLeft w:val="0"/>
      <w:marRight w:val="0"/>
      <w:marTop w:val="0"/>
      <w:marBottom w:val="0"/>
      <w:divBdr>
        <w:top w:val="none" w:sz="0" w:space="0" w:color="auto"/>
        <w:left w:val="none" w:sz="0" w:space="0" w:color="auto"/>
        <w:bottom w:val="none" w:sz="0" w:space="0" w:color="auto"/>
        <w:right w:val="none" w:sz="0" w:space="0" w:color="auto"/>
      </w:divBdr>
    </w:div>
    <w:div w:id="1938322868">
      <w:bodyDiv w:val="1"/>
      <w:marLeft w:val="0"/>
      <w:marRight w:val="0"/>
      <w:marTop w:val="0"/>
      <w:marBottom w:val="0"/>
      <w:divBdr>
        <w:top w:val="none" w:sz="0" w:space="0" w:color="auto"/>
        <w:left w:val="none" w:sz="0" w:space="0" w:color="auto"/>
        <w:bottom w:val="none" w:sz="0" w:space="0" w:color="auto"/>
        <w:right w:val="none" w:sz="0" w:space="0" w:color="auto"/>
      </w:divBdr>
    </w:div>
    <w:div w:id="1940332680">
      <w:bodyDiv w:val="1"/>
      <w:marLeft w:val="0"/>
      <w:marRight w:val="0"/>
      <w:marTop w:val="0"/>
      <w:marBottom w:val="0"/>
      <w:divBdr>
        <w:top w:val="none" w:sz="0" w:space="0" w:color="auto"/>
        <w:left w:val="none" w:sz="0" w:space="0" w:color="auto"/>
        <w:bottom w:val="none" w:sz="0" w:space="0" w:color="auto"/>
        <w:right w:val="none" w:sz="0" w:space="0" w:color="auto"/>
      </w:divBdr>
    </w:div>
    <w:div w:id="1949463580">
      <w:bodyDiv w:val="1"/>
      <w:marLeft w:val="0"/>
      <w:marRight w:val="0"/>
      <w:marTop w:val="0"/>
      <w:marBottom w:val="0"/>
      <w:divBdr>
        <w:top w:val="none" w:sz="0" w:space="0" w:color="auto"/>
        <w:left w:val="none" w:sz="0" w:space="0" w:color="auto"/>
        <w:bottom w:val="none" w:sz="0" w:space="0" w:color="auto"/>
        <w:right w:val="none" w:sz="0" w:space="0" w:color="auto"/>
      </w:divBdr>
    </w:div>
    <w:div w:id="1951887958">
      <w:bodyDiv w:val="1"/>
      <w:marLeft w:val="0"/>
      <w:marRight w:val="0"/>
      <w:marTop w:val="0"/>
      <w:marBottom w:val="0"/>
      <w:divBdr>
        <w:top w:val="none" w:sz="0" w:space="0" w:color="auto"/>
        <w:left w:val="none" w:sz="0" w:space="0" w:color="auto"/>
        <w:bottom w:val="none" w:sz="0" w:space="0" w:color="auto"/>
        <w:right w:val="none" w:sz="0" w:space="0" w:color="auto"/>
      </w:divBdr>
    </w:div>
    <w:div w:id="1953242646">
      <w:bodyDiv w:val="1"/>
      <w:marLeft w:val="0"/>
      <w:marRight w:val="0"/>
      <w:marTop w:val="0"/>
      <w:marBottom w:val="0"/>
      <w:divBdr>
        <w:top w:val="none" w:sz="0" w:space="0" w:color="auto"/>
        <w:left w:val="none" w:sz="0" w:space="0" w:color="auto"/>
        <w:bottom w:val="none" w:sz="0" w:space="0" w:color="auto"/>
        <w:right w:val="none" w:sz="0" w:space="0" w:color="auto"/>
      </w:divBdr>
    </w:div>
    <w:div w:id="1954483077">
      <w:bodyDiv w:val="1"/>
      <w:marLeft w:val="0"/>
      <w:marRight w:val="0"/>
      <w:marTop w:val="0"/>
      <w:marBottom w:val="0"/>
      <w:divBdr>
        <w:top w:val="none" w:sz="0" w:space="0" w:color="auto"/>
        <w:left w:val="none" w:sz="0" w:space="0" w:color="auto"/>
        <w:bottom w:val="none" w:sz="0" w:space="0" w:color="auto"/>
        <w:right w:val="none" w:sz="0" w:space="0" w:color="auto"/>
      </w:divBdr>
    </w:div>
    <w:div w:id="1958020372">
      <w:bodyDiv w:val="1"/>
      <w:marLeft w:val="0"/>
      <w:marRight w:val="0"/>
      <w:marTop w:val="0"/>
      <w:marBottom w:val="0"/>
      <w:divBdr>
        <w:top w:val="none" w:sz="0" w:space="0" w:color="auto"/>
        <w:left w:val="none" w:sz="0" w:space="0" w:color="auto"/>
        <w:bottom w:val="none" w:sz="0" w:space="0" w:color="auto"/>
        <w:right w:val="none" w:sz="0" w:space="0" w:color="auto"/>
      </w:divBdr>
    </w:div>
    <w:div w:id="1962572935">
      <w:bodyDiv w:val="1"/>
      <w:marLeft w:val="0"/>
      <w:marRight w:val="0"/>
      <w:marTop w:val="0"/>
      <w:marBottom w:val="0"/>
      <w:divBdr>
        <w:top w:val="none" w:sz="0" w:space="0" w:color="auto"/>
        <w:left w:val="none" w:sz="0" w:space="0" w:color="auto"/>
        <w:bottom w:val="none" w:sz="0" w:space="0" w:color="auto"/>
        <w:right w:val="none" w:sz="0" w:space="0" w:color="auto"/>
      </w:divBdr>
    </w:div>
    <w:div w:id="1963992333">
      <w:bodyDiv w:val="1"/>
      <w:marLeft w:val="0"/>
      <w:marRight w:val="0"/>
      <w:marTop w:val="0"/>
      <w:marBottom w:val="0"/>
      <w:divBdr>
        <w:top w:val="none" w:sz="0" w:space="0" w:color="auto"/>
        <w:left w:val="none" w:sz="0" w:space="0" w:color="auto"/>
        <w:bottom w:val="none" w:sz="0" w:space="0" w:color="auto"/>
        <w:right w:val="none" w:sz="0" w:space="0" w:color="auto"/>
      </w:divBdr>
    </w:div>
    <w:div w:id="1966961796">
      <w:bodyDiv w:val="1"/>
      <w:marLeft w:val="0"/>
      <w:marRight w:val="0"/>
      <w:marTop w:val="0"/>
      <w:marBottom w:val="0"/>
      <w:divBdr>
        <w:top w:val="none" w:sz="0" w:space="0" w:color="auto"/>
        <w:left w:val="none" w:sz="0" w:space="0" w:color="auto"/>
        <w:bottom w:val="none" w:sz="0" w:space="0" w:color="auto"/>
        <w:right w:val="none" w:sz="0" w:space="0" w:color="auto"/>
      </w:divBdr>
    </w:div>
    <w:div w:id="1968076110">
      <w:bodyDiv w:val="1"/>
      <w:marLeft w:val="0"/>
      <w:marRight w:val="0"/>
      <w:marTop w:val="0"/>
      <w:marBottom w:val="0"/>
      <w:divBdr>
        <w:top w:val="none" w:sz="0" w:space="0" w:color="auto"/>
        <w:left w:val="none" w:sz="0" w:space="0" w:color="auto"/>
        <w:bottom w:val="none" w:sz="0" w:space="0" w:color="auto"/>
        <w:right w:val="none" w:sz="0" w:space="0" w:color="auto"/>
      </w:divBdr>
    </w:div>
    <w:div w:id="1972973685">
      <w:bodyDiv w:val="1"/>
      <w:marLeft w:val="0"/>
      <w:marRight w:val="0"/>
      <w:marTop w:val="0"/>
      <w:marBottom w:val="0"/>
      <w:divBdr>
        <w:top w:val="none" w:sz="0" w:space="0" w:color="auto"/>
        <w:left w:val="none" w:sz="0" w:space="0" w:color="auto"/>
        <w:bottom w:val="none" w:sz="0" w:space="0" w:color="auto"/>
        <w:right w:val="none" w:sz="0" w:space="0" w:color="auto"/>
      </w:divBdr>
    </w:div>
    <w:div w:id="1978533778">
      <w:bodyDiv w:val="1"/>
      <w:marLeft w:val="0"/>
      <w:marRight w:val="0"/>
      <w:marTop w:val="0"/>
      <w:marBottom w:val="0"/>
      <w:divBdr>
        <w:top w:val="none" w:sz="0" w:space="0" w:color="auto"/>
        <w:left w:val="none" w:sz="0" w:space="0" w:color="auto"/>
        <w:bottom w:val="none" w:sz="0" w:space="0" w:color="auto"/>
        <w:right w:val="none" w:sz="0" w:space="0" w:color="auto"/>
      </w:divBdr>
    </w:div>
    <w:div w:id="1979189549">
      <w:bodyDiv w:val="1"/>
      <w:marLeft w:val="0"/>
      <w:marRight w:val="0"/>
      <w:marTop w:val="0"/>
      <w:marBottom w:val="0"/>
      <w:divBdr>
        <w:top w:val="none" w:sz="0" w:space="0" w:color="auto"/>
        <w:left w:val="none" w:sz="0" w:space="0" w:color="auto"/>
        <w:bottom w:val="none" w:sz="0" w:space="0" w:color="auto"/>
        <w:right w:val="none" w:sz="0" w:space="0" w:color="auto"/>
      </w:divBdr>
    </w:div>
    <w:div w:id="1981307536">
      <w:bodyDiv w:val="1"/>
      <w:marLeft w:val="0"/>
      <w:marRight w:val="0"/>
      <w:marTop w:val="0"/>
      <w:marBottom w:val="0"/>
      <w:divBdr>
        <w:top w:val="none" w:sz="0" w:space="0" w:color="auto"/>
        <w:left w:val="none" w:sz="0" w:space="0" w:color="auto"/>
        <w:bottom w:val="none" w:sz="0" w:space="0" w:color="auto"/>
        <w:right w:val="none" w:sz="0" w:space="0" w:color="auto"/>
      </w:divBdr>
    </w:div>
    <w:div w:id="1983270472">
      <w:bodyDiv w:val="1"/>
      <w:marLeft w:val="0"/>
      <w:marRight w:val="0"/>
      <w:marTop w:val="0"/>
      <w:marBottom w:val="0"/>
      <w:divBdr>
        <w:top w:val="none" w:sz="0" w:space="0" w:color="auto"/>
        <w:left w:val="none" w:sz="0" w:space="0" w:color="auto"/>
        <w:bottom w:val="none" w:sz="0" w:space="0" w:color="auto"/>
        <w:right w:val="none" w:sz="0" w:space="0" w:color="auto"/>
      </w:divBdr>
    </w:div>
    <w:div w:id="1997612263">
      <w:bodyDiv w:val="1"/>
      <w:marLeft w:val="0"/>
      <w:marRight w:val="0"/>
      <w:marTop w:val="0"/>
      <w:marBottom w:val="0"/>
      <w:divBdr>
        <w:top w:val="none" w:sz="0" w:space="0" w:color="auto"/>
        <w:left w:val="none" w:sz="0" w:space="0" w:color="auto"/>
        <w:bottom w:val="none" w:sz="0" w:space="0" w:color="auto"/>
        <w:right w:val="none" w:sz="0" w:space="0" w:color="auto"/>
      </w:divBdr>
    </w:div>
    <w:div w:id="1998459209">
      <w:bodyDiv w:val="1"/>
      <w:marLeft w:val="0"/>
      <w:marRight w:val="0"/>
      <w:marTop w:val="0"/>
      <w:marBottom w:val="0"/>
      <w:divBdr>
        <w:top w:val="none" w:sz="0" w:space="0" w:color="auto"/>
        <w:left w:val="none" w:sz="0" w:space="0" w:color="auto"/>
        <w:bottom w:val="none" w:sz="0" w:space="0" w:color="auto"/>
        <w:right w:val="none" w:sz="0" w:space="0" w:color="auto"/>
      </w:divBdr>
    </w:div>
    <w:div w:id="2008901537">
      <w:bodyDiv w:val="1"/>
      <w:marLeft w:val="0"/>
      <w:marRight w:val="0"/>
      <w:marTop w:val="0"/>
      <w:marBottom w:val="0"/>
      <w:divBdr>
        <w:top w:val="none" w:sz="0" w:space="0" w:color="auto"/>
        <w:left w:val="none" w:sz="0" w:space="0" w:color="auto"/>
        <w:bottom w:val="none" w:sz="0" w:space="0" w:color="auto"/>
        <w:right w:val="none" w:sz="0" w:space="0" w:color="auto"/>
      </w:divBdr>
    </w:div>
    <w:div w:id="2008973245">
      <w:bodyDiv w:val="1"/>
      <w:marLeft w:val="0"/>
      <w:marRight w:val="0"/>
      <w:marTop w:val="0"/>
      <w:marBottom w:val="0"/>
      <w:divBdr>
        <w:top w:val="none" w:sz="0" w:space="0" w:color="auto"/>
        <w:left w:val="none" w:sz="0" w:space="0" w:color="auto"/>
        <w:bottom w:val="none" w:sz="0" w:space="0" w:color="auto"/>
        <w:right w:val="none" w:sz="0" w:space="0" w:color="auto"/>
      </w:divBdr>
    </w:div>
    <w:div w:id="2013869094">
      <w:bodyDiv w:val="1"/>
      <w:marLeft w:val="0"/>
      <w:marRight w:val="0"/>
      <w:marTop w:val="0"/>
      <w:marBottom w:val="0"/>
      <w:divBdr>
        <w:top w:val="none" w:sz="0" w:space="0" w:color="auto"/>
        <w:left w:val="none" w:sz="0" w:space="0" w:color="auto"/>
        <w:bottom w:val="none" w:sz="0" w:space="0" w:color="auto"/>
        <w:right w:val="none" w:sz="0" w:space="0" w:color="auto"/>
      </w:divBdr>
    </w:div>
    <w:div w:id="2014262722">
      <w:bodyDiv w:val="1"/>
      <w:marLeft w:val="0"/>
      <w:marRight w:val="0"/>
      <w:marTop w:val="0"/>
      <w:marBottom w:val="0"/>
      <w:divBdr>
        <w:top w:val="none" w:sz="0" w:space="0" w:color="auto"/>
        <w:left w:val="none" w:sz="0" w:space="0" w:color="auto"/>
        <w:bottom w:val="none" w:sz="0" w:space="0" w:color="auto"/>
        <w:right w:val="none" w:sz="0" w:space="0" w:color="auto"/>
      </w:divBdr>
    </w:div>
    <w:div w:id="2014718724">
      <w:bodyDiv w:val="1"/>
      <w:marLeft w:val="0"/>
      <w:marRight w:val="0"/>
      <w:marTop w:val="0"/>
      <w:marBottom w:val="0"/>
      <w:divBdr>
        <w:top w:val="none" w:sz="0" w:space="0" w:color="auto"/>
        <w:left w:val="none" w:sz="0" w:space="0" w:color="auto"/>
        <w:bottom w:val="none" w:sz="0" w:space="0" w:color="auto"/>
        <w:right w:val="none" w:sz="0" w:space="0" w:color="auto"/>
      </w:divBdr>
    </w:div>
    <w:div w:id="2023123329">
      <w:bodyDiv w:val="1"/>
      <w:marLeft w:val="0"/>
      <w:marRight w:val="0"/>
      <w:marTop w:val="0"/>
      <w:marBottom w:val="0"/>
      <w:divBdr>
        <w:top w:val="none" w:sz="0" w:space="0" w:color="auto"/>
        <w:left w:val="none" w:sz="0" w:space="0" w:color="auto"/>
        <w:bottom w:val="none" w:sz="0" w:space="0" w:color="auto"/>
        <w:right w:val="none" w:sz="0" w:space="0" w:color="auto"/>
      </w:divBdr>
    </w:div>
    <w:div w:id="2023124382">
      <w:bodyDiv w:val="1"/>
      <w:marLeft w:val="0"/>
      <w:marRight w:val="0"/>
      <w:marTop w:val="0"/>
      <w:marBottom w:val="0"/>
      <w:divBdr>
        <w:top w:val="none" w:sz="0" w:space="0" w:color="auto"/>
        <w:left w:val="none" w:sz="0" w:space="0" w:color="auto"/>
        <w:bottom w:val="none" w:sz="0" w:space="0" w:color="auto"/>
        <w:right w:val="none" w:sz="0" w:space="0" w:color="auto"/>
      </w:divBdr>
    </w:div>
    <w:div w:id="2023893338">
      <w:bodyDiv w:val="1"/>
      <w:marLeft w:val="0"/>
      <w:marRight w:val="0"/>
      <w:marTop w:val="0"/>
      <w:marBottom w:val="0"/>
      <w:divBdr>
        <w:top w:val="none" w:sz="0" w:space="0" w:color="auto"/>
        <w:left w:val="none" w:sz="0" w:space="0" w:color="auto"/>
        <w:bottom w:val="none" w:sz="0" w:space="0" w:color="auto"/>
        <w:right w:val="none" w:sz="0" w:space="0" w:color="auto"/>
      </w:divBdr>
    </w:div>
    <w:div w:id="2026204909">
      <w:bodyDiv w:val="1"/>
      <w:marLeft w:val="0"/>
      <w:marRight w:val="0"/>
      <w:marTop w:val="0"/>
      <w:marBottom w:val="0"/>
      <w:divBdr>
        <w:top w:val="none" w:sz="0" w:space="0" w:color="auto"/>
        <w:left w:val="none" w:sz="0" w:space="0" w:color="auto"/>
        <w:bottom w:val="none" w:sz="0" w:space="0" w:color="auto"/>
        <w:right w:val="none" w:sz="0" w:space="0" w:color="auto"/>
      </w:divBdr>
    </w:div>
    <w:div w:id="2038771211">
      <w:bodyDiv w:val="1"/>
      <w:marLeft w:val="0"/>
      <w:marRight w:val="0"/>
      <w:marTop w:val="0"/>
      <w:marBottom w:val="0"/>
      <w:divBdr>
        <w:top w:val="none" w:sz="0" w:space="0" w:color="auto"/>
        <w:left w:val="none" w:sz="0" w:space="0" w:color="auto"/>
        <w:bottom w:val="none" w:sz="0" w:space="0" w:color="auto"/>
        <w:right w:val="none" w:sz="0" w:space="0" w:color="auto"/>
      </w:divBdr>
    </w:div>
    <w:div w:id="2039771569">
      <w:bodyDiv w:val="1"/>
      <w:marLeft w:val="0"/>
      <w:marRight w:val="0"/>
      <w:marTop w:val="0"/>
      <w:marBottom w:val="0"/>
      <w:divBdr>
        <w:top w:val="none" w:sz="0" w:space="0" w:color="auto"/>
        <w:left w:val="none" w:sz="0" w:space="0" w:color="auto"/>
        <w:bottom w:val="none" w:sz="0" w:space="0" w:color="auto"/>
        <w:right w:val="none" w:sz="0" w:space="0" w:color="auto"/>
      </w:divBdr>
    </w:div>
    <w:div w:id="2043748047">
      <w:bodyDiv w:val="1"/>
      <w:marLeft w:val="0"/>
      <w:marRight w:val="0"/>
      <w:marTop w:val="0"/>
      <w:marBottom w:val="0"/>
      <w:divBdr>
        <w:top w:val="none" w:sz="0" w:space="0" w:color="auto"/>
        <w:left w:val="none" w:sz="0" w:space="0" w:color="auto"/>
        <w:bottom w:val="none" w:sz="0" w:space="0" w:color="auto"/>
        <w:right w:val="none" w:sz="0" w:space="0" w:color="auto"/>
      </w:divBdr>
    </w:div>
    <w:div w:id="2047829514">
      <w:bodyDiv w:val="1"/>
      <w:marLeft w:val="0"/>
      <w:marRight w:val="0"/>
      <w:marTop w:val="0"/>
      <w:marBottom w:val="0"/>
      <w:divBdr>
        <w:top w:val="none" w:sz="0" w:space="0" w:color="auto"/>
        <w:left w:val="none" w:sz="0" w:space="0" w:color="auto"/>
        <w:bottom w:val="none" w:sz="0" w:space="0" w:color="auto"/>
        <w:right w:val="none" w:sz="0" w:space="0" w:color="auto"/>
      </w:divBdr>
    </w:div>
    <w:div w:id="2048988819">
      <w:bodyDiv w:val="1"/>
      <w:marLeft w:val="0"/>
      <w:marRight w:val="0"/>
      <w:marTop w:val="0"/>
      <w:marBottom w:val="0"/>
      <w:divBdr>
        <w:top w:val="none" w:sz="0" w:space="0" w:color="auto"/>
        <w:left w:val="none" w:sz="0" w:space="0" w:color="auto"/>
        <w:bottom w:val="none" w:sz="0" w:space="0" w:color="auto"/>
        <w:right w:val="none" w:sz="0" w:space="0" w:color="auto"/>
      </w:divBdr>
    </w:div>
    <w:div w:id="2053379307">
      <w:bodyDiv w:val="1"/>
      <w:marLeft w:val="0"/>
      <w:marRight w:val="0"/>
      <w:marTop w:val="0"/>
      <w:marBottom w:val="0"/>
      <w:divBdr>
        <w:top w:val="none" w:sz="0" w:space="0" w:color="auto"/>
        <w:left w:val="none" w:sz="0" w:space="0" w:color="auto"/>
        <w:bottom w:val="none" w:sz="0" w:space="0" w:color="auto"/>
        <w:right w:val="none" w:sz="0" w:space="0" w:color="auto"/>
      </w:divBdr>
    </w:div>
    <w:div w:id="2064600887">
      <w:bodyDiv w:val="1"/>
      <w:marLeft w:val="0"/>
      <w:marRight w:val="0"/>
      <w:marTop w:val="0"/>
      <w:marBottom w:val="0"/>
      <w:divBdr>
        <w:top w:val="none" w:sz="0" w:space="0" w:color="auto"/>
        <w:left w:val="none" w:sz="0" w:space="0" w:color="auto"/>
        <w:bottom w:val="none" w:sz="0" w:space="0" w:color="auto"/>
        <w:right w:val="none" w:sz="0" w:space="0" w:color="auto"/>
      </w:divBdr>
    </w:div>
    <w:div w:id="2066172573">
      <w:bodyDiv w:val="1"/>
      <w:marLeft w:val="0"/>
      <w:marRight w:val="0"/>
      <w:marTop w:val="0"/>
      <w:marBottom w:val="0"/>
      <w:divBdr>
        <w:top w:val="none" w:sz="0" w:space="0" w:color="auto"/>
        <w:left w:val="none" w:sz="0" w:space="0" w:color="auto"/>
        <w:bottom w:val="none" w:sz="0" w:space="0" w:color="auto"/>
        <w:right w:val="none" w:sz="0" w:space="0" w:color="auto"/>
      </w:divBdr>
    </w:div>
    <w:div w:id="2066223263">
      <w:bodyDiv w:val="1"/>
      <w:marLeft w:val="0"/>
      <w:marRight w:val="0"/>
      <w:marTop w:val="0"/>
      <w:marBottom w:val="0"/>
      <w:divBdr>
        <w:top w:val="none" w:sz="0" w:space="0" w:color="auto"/>
        <w:left w:val="none" w:sz="0" w:space="0" w:color="auto"/>
        <w:bottom w:val="none" w:sz="0" w:space="0" w:color="auto"/>
        <w:right w:val="none" w:sz="0" w:space="0" w:color="auto"/>
      </w:divBdr>
    </w:div>
    <w:div w:id="2067675590">
      <w:bodyDiv w:val="1"/>
      <w:marLeft w:val="0"/>
      <w:marRight w:val="0"/>
      <w:marTop w:val="0"/>
      <w:marBottom w:val="0"/>
      <w:divBdr>
        <w:top w:val="none" w:sz="0" w:space="0" w:color="auto"/>
        <w:left w:val="none" w:sz="0" w:space="0" w:color="auto"/>
        <w:bottom w:val="none" w:sz="0" w:space="0" w:color="auto"/>
        <w:right w:val="none" w:sz="0" w:space="0" w:color="auto"/>
      </w:divBdr>
    </w:div>
    <w:div w:id="2071493201">
      <w:bodyDiv w:val="1"/>
      <w:marLeft w:val="0"/>
      <w:marRight w:val="0"/>
      <w:marTop w:val="0"/>
      <w:marBottom w:val="0"/>
      <w:divBdr>
        <w:top w:val="none" w:sz="0" w:space="0" w:color="auto"/>
        <w:left w:val="none" w:sz="0" w:space="0" w:color="auto"/>
        <w:bottom w:val="none" w:sz="0" w:space="0" w:color="auto"/>
        <w:right w:val="none" w:sz="0" w:space="0" w:color="auto"/>
      </w:divBdr>
    </w:div>
    <w:div w:id="2080471915">
      <w:bodyDiv w:val="1"/>
      <w:marLeft w:val="0"/>
      <w:marRight w:val="0"/>
      <w:marTop w:val="0"/>
      <w:marBottom w:val="0"/>
      <w:divBdr>
        <w:top w:val="none" w:sz="0" w:space="0" w:color="auto"/>
        <w:left w:val="none" w:sz="0" w:space="0" w:color="auto"/>
        <w:bottom w:val="none" w:sz="0" w:space="0" w:color="auto"/>
        <w:right w:val="none" w:sz="0" w:space="0" w:color="auto"/>
      </w:divBdr>
    </w:div>
    <w:div w:id="2082173449">
      <w:bodyDiv w:val="1"/>
      <w:marLeft w:val="0"/>
      <w:marRight w:val="0"/>
      <w:marTop w:val="0"/>
      <w:marBottom w:val="0"/>
      <w:divBdr>
        <w:top w:val="none" w:sz="0" w:space="0" w:color="auto"/>
        <w:left w:val="none" w:sz="0" w:space="0" w:color="auto"/>
        <w:bottom w:val="none" w:sz="0" w:space="0" w:color="auto"/>
        <w:right w:val="none" w:sz="0" w:space="0" w:color="auto"/>
      </w:divBdr>
    </w:div>
    <w:div w:id="2082678655">
      <w:bodyDiv w:val="1"/>
      <w:marLeft w:val="0"/>
      <w:marRight w:val="0"/>
      <w:marTop w:val="0"/>
      <w:marBottom w:val="0"/>
      <w:divBdr>
        <w:top w:val="none" w:sz="0" w:space="0" w:color="auto"/>
        <w:left w:val="none" w:sz="0" w:space="0" w:color="auto"/>
        <w:bottom w:val="none" w:sz="0" w:space="0" w:color="auto"/>
        <w:right w:val="none" w:sz="0" w:space="0" w:color="auto"/>
      </w:divBdr>
    </w:div>
    <w:div w:id="2084180322">
      <w:bodyDiv w:val="1"/>
      <w:marLeft w:val="0"/>
      <w:marRight w:val="0"/>
      <w:marTop w:val="0"/>
      <w:marBottom w:val="0"/>
      <w:divBdr>
        <w:top w:val="none" w:sz="0" w:space="0" w:color="auto"/>
        <w:left w:val="none" w:sz="0" w:space="0" w:color="auto"/>
        <w:bottom w:val="none" w:sz="0" w:space="0" w:color="auto"/>
        <w:right w:val="none" w:sz="0" w:space="0" w:color="auto"/>
      </w:divBdr>
    </w:div>
    <w:div w:id="2087145352">
      <w:bodyDiv w:val="1"/>
      <w:marLeft w:val="0"/>
      <w:marRight w:val="0"/>
      <w:marTop w:val="0"/>
      <w:marBottom w:val="0"/>
      <w:divBdr>
        <w:top w:val="none" w:sz="0" w:space="0" w:color="auto"/>
        <w:left w:val="none" w:sz="0" w:space="0" w:color="auto"/>
        <w:bottom w:val="none" w:sz="0" w:space="0" w:color="auto"/>
        <w:right w:val="none" w:sz="0" w:space="0" w:color="auto"/>
      </w:divBdr>
    </w:div>
    <w:div w:id="2087729224">
      <w:bodyDiv w:val="1"/>
      <w:marLeft w:val="0"/>
      <w:marRight w:val="0"/>
      <w:marTop w:val="0"/>
      <w:marBottom w:val="0"/>
      <w:divBdr>
        <w:top w:val="none" w:sz="0" w:space="0" w:color="auto"/>
        <w:left w:val="none" w:sz="0" w:space="0" w:color="auto"/>
        <w:bottom w:val="none" w:sz="0" w:space="0" w:color="auto"/>
        <w:right w:val="none" w:sz="0" w:space="0" w:color="auto"/>
      </w:divBdr>
    </w:div>
    <w:div w:id="2095200980">
      <w:bodyDiv w:val="1"/>
      <w:marLeft w:val="0"/>
      <w:marRight w:val="0"/>
      <w:marTop w:val="0"/>
      <w:marBottom w:val="0"/>
      <w:divBdr>
        <w:top w:val="none" w:sz="0" w:space="0" w:color="auto"/>
        <w:left w:val="none" w:sz="0" w:space="0" w:color="auto"/>
        <w:bottom w:val="none" w:sz="0" w:space="0" w:color="auto"/>
        <w:right w:val="none" w:sz="0" w:space="0" w:color="auto"/>
      </w:divBdr>
    </w:div>
    <w:div w:id="2097088091">
      <w:bodyDiv w:val="1"/>
      <w:marLeft w:val="0"/>
      <w:marRight w:val="0"/>
      <w:marTop w:val="0"/>
      <w:marBottom w:val="0"/>
      <w:divBdr>
        <w:top w:val="none" w:sz="0" w:space="0" w:color="auto"/>
        <w:left w:val="none" w:sz="0" w:space="0" w:color="auto"/>
        <w:bottom w:val="none" w:sz="0" w:space="0" w:color="auto"/>
        <w:right w:val="none" w:sz="0" w:space="0" w:color="auto"/>
      </w:divBdr>
    </w:div>
    <w:div w:id="2103911680">
      <w:bodyDiv w:val="1"/>
      <w:marLeft w:val="0"/>
      <w:marRight w:val="0"/>
      <w:marTop w:val="0"/>
      <w:marBottom w:val="0"/>
      <w:divBdr>
        <w:top w:val="none" w:sz="0" w:space="0" w:color="auto"/>
        <w:left w:val="none" w:sz="0" w:space="0" w:color="auto"/>
        <w:bottom w:val="none" w:sz="0" w:space="0" w:color="auto"/>
        <w:right w:val="none" w:sz="0" w:space="0" w:color="auto"/>
      </w:divBdr>
    </w:div>
    <w:div w:id="2116828203">
      <w:bodyDiv w:val="1"/>
      <w:marLeft w:val="0"/>
      <w:marRight w:val="0"/>
      <w:marTop w:val="0"/>
      <w:marBottom w:val="0"/>
      <w:divBdr>
        <w:top w:val="none" w:sz="0" w:space="0" w:color="auto"/>
        <w:left w:val="none" w:sz="0" w:space="0" w:color="auto"/>
        <w:bottom w:val="none" w:sz="0" w:space="0" w:color="auto"/>
        <w:right w:val="none" w:sz="0" w:space="0" w:color="auto"/>
      </w:divBdr>
    </w:div>
    <w:div w:id="2117216076">
      <w:bodyDiv w:val="1"/>
      <w:marLeft w:val="0"/>
      <w:marRight w:val="0"/>
      <w:marTop w:val="0"/>
      <w:marBottom w:val="0"/>
      <w:divBdr>
        <w:top w:val="none" w:sz="0" w:space="0" w:color="auto"/>
        <w:left w:val="none" w:sz="0" w:space="0" w:color="auto"/>
        <w:bottom w:val="none" w:sz="0" w:space="0" w:color="auto"/>
        <w:right w:val="none" w:sz="0" w:space="0" w:color="auto"/>
      </w:divBdr>
    </w:div>
    <w:div w:id="2118013770">
      <w:bodyDiv w:val="1"/>
      <w:marLeft w:val="0"/>
      <w:marRight w:val="0"/>
      <w:marTop w:val="0"/>
      <w:marBottom w:val="0"/>
      <w:divBdr>
        <w:top w:val="none" w:sz="0" w:space="0" w:color="auto"/>
        <w:left w:val="none" w:sz="0" w:space="0" w:color="auto"/>
        <w:bottom w:val="none" w:sz="0" w:space="0" w:color="auto"/>
        <w:right w:val="none" w:sz="0" w:space="0" w:color="auto"/>
      </w:divBdr>
    </w:div>
    <w:div w:id="2121682820">
      <w:bodyDiv w:val="1"/>
      <w:marLeft w:val="0"/>
      <w:marRight w:val="0"/>
      <w:marTop w:val="0"/>
      <w:marBottom w:val="0"/>
      <w:divBdr>
        <w:top w:val="none" w:sz="0" w:space="0" w:color="auto"/>
        <w:left w:val="none" w:sz="0" w:space="0" w:color="auto"/>
        <w:bottom w:val="none" w:sz="0" w:space="0" w:color="auto"/>
        <w:right w:val="none" w:sz="0" w:space="0" w:color="auto"/>
      </w:divBdr>
    </w:div>
    <w:div w:id="2123112837">
      <w:bodyDiv w:val="1"/>
      <w:marLeft w:val="0"/>
      <w:marRight w:val="0"/>
      <w:marTop w:val="0"/>
      <w:marBottom w:val="0"/>
      <w:divBdr>
        <w:top w:val="none" w:sz="0" w:space="0" w:color="auto"/>
        <w:left w:val="none" w:sz="0" w:space="0" w:color="auto"/>
        <w:bottom w:val="none" w:sz="0" w:space="0" w:color="auto"/>
        <w:right w:val="none" w:sz="0" w:space="0" w:color="auto"/>
      </w:divBdr>
    </w:div>
    <w:div w:id="2123449752">
      <w:bodyDiv w:val="1"/>
      <w:marLeft w:val="0"/>
      <w:marRight w:val="0"/>
      <w:marTop w:val="0"/>
      <w:marBottom w:val="0"/>
      <w:divBdr>
        <w:top w:val="none" w:sz="0" w:space="0" w:color="auto"/>
        <w:left w:val="none" w:sz="0" w:space="0" w:color="auto"/>
        <w:bottom w:val="none" w:sz="0" w:space="0" w:color="auto"/>
        <w:right w:val="none" w:sz="0" w:space="0" w:color="auto"/>
      </w:divBdr>
    </w:div>
    <w:div w:id="2130393943">
      <w:bodyDiv w:val="1"/>
      <w:marLeft w:val="0"/>
      <w:marRight w:val="0"/>
      <w:marTop w:val="0"/>
      <w:marBottom w:val="0"/>
      <w:divBdr>
        <w:top w:val="none" w:sz="0" w:space="0" w:color="auto"/>
        <w:left w:val="none" w:sz="0" w:space="0" w:color="auto"/>
        <w:bottom w:val="none" w:sz="0" w:space="0" w:color="auto"/>
        <w:right w:val="none" w:sz="0" w:space="0" w:color="auto"/>
      </w:divBdr>
    </w:div>
    <w:div w:id="2137988974">
      <w:bodyDiv w:val="1"/>
      <w:marLeft w:val="0"/>
      <w:marRight w:val="0"/>
      <w:marTop w:val="0"/>
      <w:marBottom w:val="0"/>
      <w:divBdr>
        <w:top w:val="none" w:sz="0" w:space="0" w:color="auto"/>
        <w:left w:val="none" w:sz="0" w:space="0" w:color="auto"/>
        <w:bottom w:val="none" w:sz="0" w:space="0" w:color="auto"/>
        <w:right w:val="none" w:sz="0" w:space="0" w:color="auto"/>
      </w:divBdr>
    </w:div>
    <w:div w:id="21405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662</Words>
  <Characters>3778</Characters>
  <Application>Microsoft Office Word</Application>
  <DocSecurity>0</DocSecurity>
  <Lines>31</Lines>
  <Paragraphs>8</Paragraphs>
  <ScaleCrop>false</ScaleCrop>
  <Company>a</Company>
  <LinksUpToDate>false</LinksUpToDate>
  <CharactersWithSpaces>4432</CharactersWithSpaces>
  <SharedDoc>false</SharedDoc>
  <HLinks>
    <vt:vector size="42" baseType="variant">
      <vt:variant>
        <vt:i4>524359</vt:i4>
      </vt:variant>
      <vt:variant>
        <vt:i4>24</vt:i4>
      </vt:variant>
      <vt:variant>
        <vt:i4>0</vt:i4>
      </vt:variant>
      <vt:variant>
        <vt:i4>5</vt:i4>
      </vt:variant>
      <vt:variant>
        <vt:lpwstr>http://baike.so.com/doc/5409724-5647759.html</vt:lpwstr>
      </vt:variant>
      <vt:variant>
        <vt:lpwstr/>
      </vt:variant>
      <vt:variant>
        <vt:i4>262210</vt:i4>
      </vt:variant>
      <vt:variant>
        <vt:i4>21</vt:i4>
      </vt:variant>
      <vt:variant>
        <vt:i4>0</vt:i4>
      </vt:variant>
      <vt:variant>
        <vt:i4>5</vt:i4>
      </vt:variant>
      <vt:variant>
        <vt:lpwstr>http://baike.so.com/doc/6666669-6880499.html</vt:lpwstr>
      </vt:variant>
      <vt:variant>
        <vt:lpwstr/>
      </vt:variant>
      <vt:variant>
        <vt:i4>524362</vt:i4>
      </vt:variant>
      <vt:variant>
        <vt:i4>18</vt:i4>
      </vt:variant>
      <vt:variant>
        <vt:i4>0</vt:i4>
      </vt:variant>
      <vt:variant>
        <vt:i4>5</vt:i4>
      </vt:variant>
      <vt:variant>
        <vt:lpwstr>http://baike.so.com/doc/6411632-7570483.html</vt:lpwstr>
      </vt:variant>
      <vt:variant>
        <vt:lpwstr/>
      </vt:variant>
      <vt:variant>
        <vt:i4>458828</vt:i4>
      </vt:variant>
      <vt:variant>
        <vt:i4>15</vt:i4>
      </vt:variant>
      <vt:variant>
        <vt:i4>0</vt:i4>
      </vt:variant>
      <vt:variant>
        <vt:i4>5</vt:i4>
      </vt:variant>
      <vt:variant>
        <vt:lpwstr>http://baike.so.com/doc/2065358-2185007.html</vt:lpwstr>
      </vt:variant>
      <vt:variant>
        <vt:lpwstr/>
      </vt:variant>
      <vt:variant>
        <vt:i4>65610</vt:i4>
      </vt:variant>
      <vt:variant>
        <vt:i4>12</vt:i4>
      </vt:variant>
      <vt:variant>
        <vt:i4>0</vt:i4>
      </vt:variant>
      <vt:variant>
        <vt:i4>5</vt:i4>
      </vt:variant>
      <vt:variant>
        <vt:lpwstr>http://baike.so.com/doc/5899159-6112057.html</vt:lpwstr>
      </vt:variant>
      <vt:variant>
        <vt:lpwstr/>
      </vt:variant>
      <vt:variant>
        <vt:i4>393292</vt:i4>
      </vt:variant>
      <vt:variant>
        <vt:i4>9</vt:i4>
      </vt:variant>
      <vt:variant>
        <vt:i4>0</vt:i4>
      </vt:variant>
      <vt:variant>
        <vt:i4>5</vt:i4>
      </vt:variant>
      <vt:variant>
        <vt:lpwstr>http://baike.so.com/doc/1954506-2068405.html</vt:lpwstr>
      </vt:variant>
      <vt:variant>
        <vt:lpwstr/>
      </vt:variant>
      <vt:variant>
        <vt:i4>76</vt:i4>
      </vt:variant>
      <vt:variant>
        <vt:i4>6</vt:i4>
      </vt:variant>
      <vt:variant>
        <vt:i4>0</vt:i4>
      </vt:variant>
      <vt:variant>
        <vt:i4>5</vt:i4>
      </vt:variant>
      <vt:variant>
        <vt:lpwstr>http://baike.so.com/doc/7600400-7874495.html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太原港源焦化有限公司抵押贷款</dc:title>
  <dc:subject/>
  <dc:creator>Lenovo User</dc:creator>
  <cp:keywords/>
  <dc:description/>
  <cp:lastModifiedBy>Administrator</cp:lastModifiedBy>
  <cp:revision>4</cp:revision>
  <cp:lastPrinted>2019-08-30T04:35:00Z</cp:lastPrinted>
  <dcterms:created xsi:type="dcterms:W3CDTF">2019-08-30T04:04:00Z</dcterms:created>
  <dcterms:modified xsi:type="dcterms:W3CDTF">2019-08-30T04:36:00Z</dcterms:modified>
</cp:coreProperties>
</file>