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BB" w:rsidRDefault="00746EBB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2-1</w:t>
      </w:r>
      <w:bookmarkStart w:id="0" w:name="_GoBack"/>
      <w:bookmarkEnd w:id="0"/>
    </w:p>
    <w:p w:rsidR="00746EBB" w:rsidRDefault="00746EBB">
      <w:pPr>
        <w:spacing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网络司法拍卖标的物调查情况表</w:t>
      </w:r>
      <w:r>
        <w:rPr>
          <w:rFonts w:ascii="方正小标宋简体" w:eastAsia="方正小标宋简体" w:cs="方正小标宋简体"/>
          <w:sz w:val="36"/>
          <w:szCs w:val="36"/>
        </w:rPr>
        <w:t>(</w:t>
      </w:r>
      <w:r>
        <w:rPr>
          <w:rFonts w:ascii="方正小标宋简体" w:eastAsia="方正小标宋简体" w:cs="方正小标宋简体" w:hint="eastAsia"/>
          <w:sz w:val="36"/>
          <w:szCs w:val="36"/>
        </w:rPr>
        <w:t>房产</w:t>
      </w:r>
      <w:r>
        <w:rPr>
          <w:rFonts w:ascii="方正小标宋简体" w:eastAsia="方正小标宋简体" w:cs="方正小标宋简体"/>
          <w:sz w:val="36"/>
          <w:szCs w:val="36"/>
        </w:rPr>
        <w:t>)</w:t>
      </w:r>
    </w:p>
    <w:p w:rsidR="00746EBB" w:rsidRDefault="00746EBB">
      <w:pPr>
        <w:jc w:val="left"/>
        <w:rPr>
          <w:rFonts w:ascii="仿宋_GB2312" w:eastAsia="仿宋_GB2312"/>
          <w:sz w:val="24"/>
          <w:szCs w:val="24"/>
        </w:rPr>
      </w:pPr>
    </w:p>
    <w:p w:rsidR="00746EBB" w:rsidRDefault="00746EBB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拍卖标的物名称：财富</w:t>
      </w:r>
      <w:r>
        <w:rPr>
          <w:rFonts w:ascii="仿宋_GB2312" w:eastAsia="仿宋_GB2312" w:cs="仿宋_GB2312"/>
          <w:sz w:val="24"/>
          <w:szCs w:val="24"/>
        </w:rPr>
        <w:t>168</w:t>
      </w:r>
      <w:r>
        <w:rPr>
          <w:rFonts w:ascii="仿宋_GB2312" w:eastAsia="仿宋_GB2312" w:cs="仿宋_GB2312" w:hint="eastAsia"/>
          <w:sz w:val="24"/>
          <w:szCs w:val="24"/>
        </w:rPr>
        <w:t>商住小区</w:t>
      </w:r>
      <w:r>
        <w:rPr>
          <w:rFonts w:ascii="仿宋_GB2312" w:eastAsia="仿宋_GB2312" w:cs="仿宋_GB2312"/>
          <w:sz w:val="24"/>
          <w:szCs w:val="24"/>
        </w:rPr>
        <w:t xml:space="preserve">                 </w:t>
      </w:r>
      <w:r>
        <w:rPr>
          <w:rFonts w:ascii="仿宋_GB2312" w:eastAsia="仿宋_GB2312" w:cs="仿宋_GB2312" w:hint="eastAsia"/>
          <w:sz w:val="24"/>
          <w:szCs w:val="24"/>
        </w:rPr>
        <w:t>（</w:t>
      </w:r>
      <w:r>
        <w:rPr>
          <w:rFonts w:ascii="仿宋_GB2312" w:eastAsia="仿宋_GB2312" w:cs="仿宋_GB2312"/>
          <w:sz w:val="24"/>
          <w:szCs w:val="24"/>
        </w:rPr>
        <w:t>2019</w:t>
      </w:r>
      <w:r>
        <w:rPr>
          <w:rFonts w:ascii="仿宋_GB2312" w:eastAsia="仿宋_GB2312" w:cs="仿宋_GB2312" w:hint="eastAsia"/>
          <w:sz w:val="24"/>
          <w:szCs w:val="24"/>
        </w:rPr>
        <w:t>）桂</w:t>
      </w:r>
      <w:r>
        <w:rPr>
          <w:rFonts w:ascii="仿宋_GB2312" w:eastAsia="仿宋_GB2312" w:cs="仿宋_GB2312"/>
          <w:sz w:val="24"/>
          <w:szCs w:val="24"/>
        </w:rPr>
        <w:t>1302</w:t>
      </w:r>
      <w:r>
        <w:rPr>
          <w:rFonts w:ascii="仿宋_GB2312" w:eastAsia="仿宋_GB2312" w:cs="仿宋_GB2312" w:hint="eastAsia"/>
          <w:sz w:val="24"/>
          <w:szCs w:val="24"/>
        </w:rPr>
        <w:t>执恢</w:t>
      </w:r>
      <w:r>
        <w:rPr>
          <w:rFonts w:ascii="仿宋_GB2312" w:eastAsia="仿宋_GB2312" w:cs="仿宋_GB2312"/>
          <w:sz w:val="24"/>
          <w:szCs w:val="24"/>
        </w:rPr>
        <w:t>60</w:t>
      </w:r>
      <w:r>
        <w:rPr>
          <w:rFonts w:ascii="仿宋_GB2312" w:eastAsia="仿宋_GB2312" w:cs="仿宋_GB2312" w:hint="eastAsia"/>
          <w:sz w:val="24"/>
          <w:szCs w:val="24"/>
        </w:rPr>
        <w:t>号</w:t>
      </w:r>
    </w:p>
    <w:tbl>
      <w:tblPr>
        <w:tblW w:w="9781" w:type="dxa"/>
        <w:tblInd w:w="-106" w:type="dxa"/>
        <w:tblLayout w:type="fixed"/>
        <w:tblLook w:val="0000"/>
      </w:tblPr>
      <w:tblGrid>
        <w:gridCol w:w="567"/>
        <w:gridCol w:w="851"/>
        <w:gridCol w:w="850"/>
        <w:gridCol w:w="4678"/>
        <w:gridCol w:w="1843"/>
        <w:gridCol w:w="992"/>
      </w:tblGrid>
      <w:tr w:rsidR="00746EBB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阶段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具体事项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完成情况</w:t>
            </w:r>
          </w:p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（勾选）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备注</w:t>
            </w:r>
          </w:p>
        </w:tc>
      </w:tr>
      <w:tr w:rsidR="00746EB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拍卖标的物调查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权属情况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房管部门查询信息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</w:t>
            </w:r>
            <w:r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☑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6EB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国土部门查询信息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</w:t>
            </w:r>
            <w:r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☑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6EB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不动产部门查询信息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</w:t>
            </w:r>
            <w:r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☑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6EBB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涉国有划拨土地是否为拆迁安置用房或集资房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  <w:r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6EB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房屋产权证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</w:t>
            </w:r>
            <w:r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☑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46EB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土地产权证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有□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无</w:t>
            </w:r>
            <w:r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6EB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不动产证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有□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无</w:t>
            </w:r>
            <w:r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6EB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抵押情况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抵押权人（注明联系方式）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</w:t>
            </w:r>
            <w:r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☑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6EB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抵押金额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</w:t>
            </w:r>
            <w:r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☑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6EB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是否发抵押人告知书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</w:t>
            </w:r>
            <w:r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☑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6EB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租赁情况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承租人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有□无</w:t>
            </w:r>
            <w:r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6EB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承租合同、租金凭据等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有□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无</w:t>
            </w:r>
            <w:r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6EB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是否带租拍卖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有□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无</w:t>
            </w:r>
            <w:r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6EB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房产现状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是否已腾房出屋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无√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46EB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有无地下车位或杂物间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有□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无</w:t>
            </w:r>
            <w:r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46EB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室内物品是否统一处置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有□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无</w:t>
            </w:r>
            <w:r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46EB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有无欠缴水电费、物业费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有□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无</w:t>
            </w:r>
            <w:r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46EB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查封情况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房管部门保全、查封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</w:t>
            </w:r>
            <w:r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☑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6EB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国土部门保全、查封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有□无</w:t>
            </w:r>
            <w:r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6EB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首封或轮候查封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首封</w:t>
            </w:r>
            <w:r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☑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轮候□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6EB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首封法院是否移交处分权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6EB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拍卖裁定、出屋公告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查封、期限履行现场张贴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</w:t>
            </w:r>
            <w:r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☑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6EB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拍卖裁定送达或公告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</w:t>
            </w:r>
            <w:r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☑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6EB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出屋公告送达或公告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</w:t>
            </w:r>
            <w:r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☑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6EB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房屋有无换锁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有□无□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6EBB">
        <w:tblPrEx>
          <w:tblCellMar>
            <w:top w:w="0" w:type="dxa"/>
            <w:bottom w:w="0" w:type="dxa"/>
          </w:tblCellMar>
        </w:tblPrEx>
        <w:trPr>
          <w:trHeight w:hRule="exact" w:val="871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EBB" w:rsidRDefault="00746EB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注：本表为财产分类（房产）处置调查要件，包括但不限于住房处置调查的相关要件，用于案件承办人在处置财产调查中备忘，有未尽事宜案件承办人可自行补充。</w:t>
            </w:r>
          </w:p>
        </w:tc>
      </w:tr>
    </w:tbl>
    <w:p w:rsidR="00746EBB" w:rsidRDefault="00746EBB"/>
    <w:sectPr w:rsidR="00746EBB" w:rsidSect="00F847E7">
      <w:headerReference w:type="default" r:id="rId6"/>
      <w:footerReference w:type="default" r:id="rId7"/>
      <w:pgSz w:w="11906" w:h="16838"/>
      <w:pgMar w:top="624" w:right="720" w:bottom="624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EBB" w:rsidRDefault="00746EBB" w:rsidP="00F847E7">
      <w:r>
        <w:separator/>
      </w:r>
    </w:p>
  </w:endnote>
  <w:endnote w:type="continuationSeparator" w:id="0">
    <w:p w:rsidR="00746EBB" w:rsidRDefault="00746EBB" w:rsidP="00F84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BB" w:rsidRDefault="00746EBB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746EBB" w:rsidRDefault="00746EBB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EBB" w:rsidRDefault="00746EBB" w:rsidP="00F847E7">
      <w:r>
        <w:separator/>
      </w:r>
    </w:p>
  </w:footnote>
  <w:footnote w:type="continuationSeparator" w:id="0">
    <w:p w:rsidR="00746EBB" w:rsidRDefault="00746EBB" w:rsidP="00F84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BB" w:rsidRDefault="00746EBB" w:rsidP="004F674A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7E7"/>
    <w:rsid w:val="004F674A"/>
    <w:rsid w:val="00746EBB"/>
    <w:rsid w:val="00A232B7"/>
    <w:rsid w:val="00D2234C"/>
    <w:rsid w:val="00F8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annotation reference" w:locked="1" w:semiHidden="1" w:uiPriority="99" w:unhideWhenUsed="1"/>
    <w:lsdException w:name="page number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7E7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F847E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47E7"/>
    <w:rPr>
      <w:rFonts w:ascii="Times New Roman" w:eastAsia="宋体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4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47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847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847E7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84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47E7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84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47E7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F847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F847E7"/>
    <w:rPr>
      <w:b/>
      <w:bCs/>
    </w:rPr>
  </w:style>
  <w:style w:type="character" w:styleId="PageNumber">
    <w:name w:val="page number"/>
    <w:basedOn w:val="DefaultParagraphFont"/>
    <w:uiPriority w:val="99"/>
    <w:rsid w:val="00F847E7"/>
  </w:style>
  <w:style w:type="character" w:styleId="Hyperlink">
    <w:name w:val="Hyperlink"/>
    <w:basedOn w:val="DefaultParagraphFont"/>
    <w:uiPriority w:val="99"/>
    <w:rsid w:val="00F847E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847E7"/>
    <w:rPr>
      <w:sz w:val="21"/>
      <w:szCs w:val="21"/>
    </w:rPr>
  </w:style>
  <w:style w:type="paragraph" w:customStyle="1" w:styleId="Char">
    <w:name w:val="Char"/>
    <w:basedOn w:val="Normal"/>
    <w:uiPriority w:val="99"/>
    <w:rsid w:val="00F847E7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stylekwd1">
    <w:name w:val="style_kwd1"/>
    <w:uiPriority w:val="99"/>
    <w:rsid w:val="00F847E7"/>
    <w:rPr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116</Words>
  <Characters>667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附件2-1</dc:title>
  <dc:subject/>
  <dc:creator>Lenovo33</dc:creator>
  <cp:keywords/>
  <dc:description/>
  <cp:lastModifiedBy>黄华成</cp:lastModifiedBy>
  <cp:revision>2</cp:revision>
  <cp:lastPrinted>2019-09-25T08:38:00Z</cp:lastPrinted>
  <dcterms:created xsi:type="dcterms:W3CDTF">2019-10-29T08:54:00Z</dcterms:created>
  <dcterms:modified xsi:type="dcterms:W3CDTF">2019-10-29T08:54:00Z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