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3D" w:rsidRDefault="00AA5C30" w:rsidP="001052E4">
      <w:pPr>
        <w:tabs>
          <w:tab w:val="left" w:pos="9135"/>
        </w:tabs>
        <w:spacing w:beforeLines="700" w:before="2184"/>
        <w:jc w:val="center"/>
        <w:rPr>
          <w:rFonts w:ascii="仿宋" w:eastAsia="仿宋" w:hAnsi="仿宋"/>
          <w:b/>
          <w:sz w:val="52"/>
          <w:szCs w:val="52"/>
        </w:rPr>
      </w:pPr>
      <w:r>
        <w:rPr>
          <w:rFonts w:ascii="仿宋" w:eastAsia="仿宋" w:hAnsi="仿宋" w:hint="eastAsia"/>
          <w:b/>
          <w:sz w:val="52"/>
          <w:szCs w:val="52"/>
        </w:rPr>
        <w:t>房地产估价报告</w:t>
      </w:r>
    </w:p>
    <w:p w:rsidR="003F7E3D" w:rsidRDefault="003F7E3D" w:rsidP="001052E4">
      <w:pPr>
        <w:tabs>
          <w:tab w:val="left" w:pos="9135"/>
        </w:tabs>
        <w:spacing w:afterLines="300" w:after="936"/>
        <w:jc w:val="center"/>
        <w:rPr>
          <w:rFonts w:ascii="仿宋" w:eastAsia="仿宋" w:hAnsi="仿宋"/>
          <w:b/>
          <w:sz w:val="44"/>
          <w:szCs w:val="44"/>
        </w:rPr>
      </w:pPr>
    </w:p>
    <w:tbl>
      <w:tblPr>
        <w:tblW w:w="8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2988"/>
        <w:gridCol w:w="5732"/>
      </w:tblGrid>
      <w:tr w:rsidR="003F7E3D">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估价报告编号</w:t>
            </w:r>
          </w:p>
        </w:tc>
        <w:tc>
          <w:tcPr>
            <w:tcW w:w="5732" w:type="dxa"/>
            <w:shd w:val="clear" w:color="auto" w:fill="E6E6E6"/>
            <w:vAlign w:val="center"/>
          </w:tcPr>
          <w:p w:rsidR="003F7E3D" w:rsidRDefault="00EB7151">
            <w:pPr>
              <w:spacing w:line="700" w:lineRule="exact"/>
              <w:rPr>
                <w:rFonts w:ascii="仿宋" w:eastAsia="仿宋" w:hAnsi="仿宋"/>
                <w:b/>
                <w:sz w:val="32"/>
                <w:szCs w:val="32"/>
              </w:rPr>
            </w:pPr>
            <w:proofErr w:type="gramStart"/>
            <w:r>
              <w:rPr>
                <w:rFonts w:ascii="仿宋" w:eastAsia="仿宋" w:hAnsi="仿宋" w:hint="eastAsia"/>
                <w:spacing w:val="10"/>
                <w:sz w:val="32"/>
                <w:szCs w:val="32"/>
              </w:rPr>
              <w:t>晋智房估字</w:t>
            </w:r>
            <w:proofErr w:type="gramEnd"/>
            <w:r>
              <w:rPr>
                <w:rFonts w:ascii="仿宋" w:eastAsia="仿宋" w:hAnsi="仿宋" w:hint="eastAsia"/>
                <w:spacing w:val="10"/>
                <w:sz w:val="32"/>
                <w:szCs w:val="32"/>
              </w:rPr>
              <w:t>第19-7193号</w:t>
            </w:r>
          </w:p>
        </w:tc>
      </w:tr>
      <w:tr w:rsidR="003F7E3D">
        <w:trPr>
          <w:trHeight w:val="1185"/>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估价项目名称</w:t>
            </w:r>
          </w:p>
        </w:tc>
        <w:tc>
          <w:tcPr>
            <w:tcW w:w="5732" w:type="dxa"/>
            <w:shd w:val="clear" w:color="auto" w:fill="E6E6E6"/>
            <w:vAlign w:val="center"/>
          </w:tcPr>
          <w:p w:rsidR="003F7E3D" w:rsidRDefault="006E6C17" w:rsidP="004D65FB">
            <w:pPr>
              <w:spacing w:line="700" w:lineRule="exact"/>
              <w:rPr>
                <w:rFonts w:ascii="仿宋" w:eastAsia="仿宋" w:hAnsi="仿宋"/>
                <w:b/>
                <w:sz w:val="32"/>
                <w:szCs w:val="32"/>
              </w:rPr>
            </w:pPr>
            <w:r>
              <w:rPr>
                <w:rFonts w:ascii="仿宋" w:eastAsia="仿宋" w:hAnsi="仿宋" w:hint="eastAsia"/>
                <w:sz w:val="32"/>
                <w:szCs w:val="32"/>
              </w:rPr>
              <w:t>稷山县丰鑫苑十号楼西单元四层东门</w:t>
            </w:r>
            <w:r w:rsidR="007E42AF">
              <w:rPr>
                <w:rFonts w:ascii="仿宋" w:eastAsia="仿宋" w:hAnsi="仿宋" w:hint="eastAsia"/>
                <w:sz w:val="32"/>
                <w:szCs w:val="32"/>
              </w:rPr>
              <w:t>住宅</w:t>
            </w:r>
            <w:r w:rsidR="00AA5C30">
              <w:rPr>
                <w:rFonts w:ascii="仿宋" w:eastAsia="仿宋" w:hAnsi="仿宋" w:hint="eastAsia"/>
                <w:sz w:val="32"/>
                <w:szCs w:val="32"/>
              </w:rPr>
              <w:t>房地产市场价值评估</w:t>
            </w:r>
          </w:p>
        </w:tc>
      </w:tr>
      <w:tr w:rsidR="003F7E3D">
        <w:trPr>
          <w:trHeight w:val="655"/>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估价委托人</w:t>
            </w:r>
          </w:p>
        </w:tc>
        <w:tc>
          <w:tcPr>
            <w:tcW w:w="5732" w:type="dxa"/>
            <w:shd w:val="clear" w:color="auto" w:fill="E6E6E6"/>
            <w:vAlign w:val="center"/>
          </w:tcPr>
          <w:p w:rsidR="003F7E3D" w:rsidRDefault="00AA5C30">
            <w:pPr>
              <w:spacing w:line="700" w:lineRule="exact"/>
              <w:rPr>
                <w:rFonts w:ascii="仿宋" w:eastAsia="仿宋" w:hAnsi="仿宋"/>
                <w:b/>
                <w:sz w:val="32"/>
                <w:szCs w:val="32"/>
              </w:rPr>
            </w:pPr>
            <w:r>
              <w:rPr>
                <w:rFonts w:ascii="仿宋" w:eastAsia="仿宋" w:hAnsi="仿宋" w:hint="eastAsia"/>
                <w:sz w:val="32"/>
                <w:szCs w:val="32"/>
              </w:rPr>
              <w:t>运城市中级人民法院司法技术处</w:t>
            </w:r>
          </w:p>
        </w:tc>
      </w:tr>
      <w:tr w:rsidR="003F7E3D">
        <w:trPr>
          <w:trHeight w:val="654"/>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房地产估价机构</w:t>
            </w:r>
          </w:p>
        </w:tc>
        <w:tc>
          <w:tcPr>
            <w:tcW w:w="5732" w:type="dxa"/>
            <w:shd w:val="clear" w:color="auto" w:fill="E6E6E6"/>
            <w:vAlign w:val="center"/>
          </w:tcPr>
          <w:p w:rsidR="003F7E3D" w:rsidRDefault="00AA5C30">
            <w:pPr>
              <w:spacing w:line="700" w:lineRule="exact"/>
              <w:rPr>
                <w:rFonts w:ascii="仿宋" w:eastAsia="仿宋" w:hAnsi="仿宋"/>
                <w:b/>
                <w:sz w:val="32"/>
                <w:szCs w:val="32"/>
              </w:rPr>
            </w:pPr>
            <w:r>
              <w:rPr>
                <w:rFonts w:ascii="仿宋" w:eastAsia="仿宋" w:hAnsi="仿宋" w:hint="eastAsia"/>
                <w:sz w:val="32"/>
                <w:szCs w:val="32"/>
              </w:rPr>
              <w:t>山西智渊房地产估价有限公司</w:t>
            </w:r>
          </w:p>
        </w:tc>
      </w:tr>
      <w:tr w:rsidR="003F7E3D">
        <w:trPr>
          <w:trHeight w:val="1437"/>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pacing w:val="10"/>
                <w:sz w:val="32"/>
                <w:szCs w:val="32"/>
              </w:rPr>
              <w:t>注册房地产估价师</w:t>
            </w:r>
          </w:p>
        </w:tc>
        <w:tc>
          <w:tcPr>
            <w:tcW w:w="5732" w:type="dxa"/>
            <w:shd w:val="clear" w:color="auto" w:fill="E6E6E6"/>
            <w:vAlign w:val="center"/>
          </w:tcPr>
          <w:p w:rsidR="003F7E3D" w:rsidRDefault="00AA5C30">
            <w:pPr>
              <w:spacing w:line="700" w:lineRule="exact"/>
              <w:rPr>
                <w:rFonts w:ascii="仿宋" w:eastAsia="仿宋" w:hAnsi="仿宋"/>
                <w:spacing w:val="10"/>
                <w:sz w:val="32"/>
                <w:szCs w:val="32"/>
              </w:rPr>
            </w:pPr>
            <w:r>
              <w:rPr>
                <w:rFonts w:ascii="仿宋" w:eastAsia="仿宋" w:hAnsi="仿宋" w:hint="eastAsia"/>
                <w:spacing w:val="10"/>
                <w:sz w:val="32"/>
                <w:szCs w:val="32"/>
              </w:rPr>
              <w:t>赵晓玲（注册号：1420100021）</w:t>
            </w:r>
          </w:p>
          <w:p w:rsidR="003F7E3D" w:rsidRDefault="007E42AF">
            <w:pPr>
              <w:spacing w:line="700" w:lineRule="exact"/>
              <w:rPr>
                <w:rFonts w:ascii="仿宋" w:eastAsia="仿宋" w:hAnsi="仿宋"/>
                <w:b/>
                <w:sz w:val="32"/>
                <w:szCs w:val="32"/>
              </w:rPr>
            </w:pPr>
            <w:r>
              <w:rPr>
                <w:rFonts w:ascii="仿宋" w:eastAsia="仿宋" w:hAnsi="仿宋" w:hint="eastAsia"/>
                <w:spacing w:val="10"/>
                <w:sz w:val="32"/>
                <w:szCs w:val="32"/>
              </w:rPr>
              <w:t>向红明</w:t>
            </w:r>
            <w:r w:rsidR="00AA5C30">
              <w:rPr>
                <w:rFonts w:ascii="仿宋" w:eastAsia="仿宋" w:hAnsi="仿宋" w:hint="eastAsia"/>
                <w:spacing w:val="10"/>
                <w:sz w:val="32"/>
                <w:szCs w:val="32"/>
              </w:rPr>
              <w:t>（注册号：</w:t>
            </w:r>
            <w:r>
              <w:rPr>
                <w:rFonts w:ascii="仿宋" w:eastAsia="仿宋" w:hAnsi="仿宋" w:hint="eastAsia"/>
                <w:spacing w:val="10"/>
                <w:sz w:val="32"/>
                <w:szCs w:val="32"/>
              </w:rPr>
              <w:t>1420170034</w:t>
            </w:r>
            <w:r w:rsidR="00AA5C30">
              <w:rPr>
                <w:rFonts w:ascii="仿宋" w:eastAsia="仿宋" w:hAnsi="仿宋" w:hint="eastAsia"/>
                <w:spacing w:val="10"/>
                <w:sz w:val="32"/>
                <w:szCs w:val="32"/>
              </w:rPr>
              <w:t>）</w:t>
            </w:r>
          </w:p>
        </w:tc>
      </w:tr>
      <w:tr w:rsidR="003F7E3D">
        <w:trPr>
          <w:trHeight w:val="710"/>
        </w:trPr>
        <w:tc>
          <w:tcPr>
            <w:tcW w:w="2988" w:type="dxa"/>
            <w:shd w:val="clear" w:color="auto" w:fill="C0C0C0"/>
            <w:vAlign w:val="center"/>
          </w:tcPr>
          <w:p w:rsidR="003F7E3D" w:rsidRDefault="00AA5C30">
            <w:pPr>
              <w:spacing w:line="700" w:lineRule="exact"/>
              <w:jc w:val="center"/>
              <w:rPr>
                <w:rFonts w:ascii="仿宋" w:eastAsia="仿宋" w:hAnsi="仿宋"/>
                <w:b/>
                <w:sz w:val="32"/>
                <w:szCs w:val="32"/>
              </w:rPr>
            </w:pPr>
            <w:r>
              <w:rPr>
                <w:rFonts w:ascii="仿宋" w:eastAsia="仿宋" w:hAnsi="仿宋" w:hint="eastAsia"/>
                <w:b/>
                <w:sz w:val="32"/>
                <w:szCs w:val="32"/>
              </w:rPr>
              <w:t>估价报告出具日期</w:t>
            </w:r>
          </w:p>
        </w:tc>
        <w:tc>
          <w:tcPr>
            <w:tcW w:w="5732" w:type="dxa"/>
            <w:shd w:val="clear" w:color="auto" w:fill="E6E6E6"/>
            <w:vAlign w:val="center"/>
          </w:tcPr>
          <w:p w:rsidR="003F7E3D" w:rsidRDefault="00DA319F" w:rsidP="00B442CE">
            <w:pPr>
              <w:spacing w:line="700" w:lineRule="exact"/>
              <w:rPr>
                <w:rFonts w:ascii="仿宋" w:eastAsia="仿宋" w:hAnsi="仿宋"/>
                <w:b/>
                <w:sz w:val="32"/>
                <w:szCs w:val="32"/>
              </w:rPr>
            </w:pPr>
            <w:r w:rsidRPr="00DA319F">
              <w:rPr>
                <w:rFonts w:ascii="仿宋" w:eastAsia="仿宋" w:hAnsi="仿宋" w:hint="eastAsia"/>
                <w:spacing w:val="10"/>
                <w:sz w:val="32"/>
                <w:szCs w:val="32"/>
              </w:rPr>
              <w:t>2019年8月1日</w:t>
            </w:r>
          </w:p>
        </w:tc>
      </w:tr>
    </w:tbl>
    <w:p w:rsidR="003F7E3D" w:rsidRDefault="003F7E3D">
      <w:pPr>
        <w:rPr>
          <w:rFonts w:ascii="仿宋" w:eastAsia="仿宋" w:hAnsi="仿宋"/>
        </w:rPr>
      </w:pPr>
    </w:p>
    <w:p w:rsidR="003F7E3D" w:rsidRDefault="00AA5C30" w:rsidP="001052E4">
      <w:pPr>
        <w:spacing w:beforeLines="50" w:before="156"/>
        <w:jc w:val="center"/>
        <w:rPr>
          <w:rFonts w:ascii="仿宋" w:eastAsia="仿宋" w:hAnsi="仿宋"/>
          <w:b/>
          <w:sz w:val="28"/>
          <w:szCs w:val="28"/>
        </w:rPr>
      </w:pPr>
      <w:r>
        <w:rPr>
          <w:rFonts w:ascii="仿宋" w:eastAsia="仿宋" w:hAnsi="仿宋"/>
        </w:rPr>
        <w:br w:type="page"/>
      </w:r>
      <w:r>
        <w:rPr>
          <w:rFonts w:ascii="仿宋" w:eastAsia="仿宋" w:hAnsi="仿宋" w:hint="eastAsia"/>
          <w:b/>
          <w:sz w:val="28"/>
          <w:szCs w:val="28"/>
          <w:shd w:val="pct10" w:color="auto" w:fill="FFFFFF"/>
        </w:rPr>
        <w:lastRenderedPageBreak/>
        <w:t>致估价委托人函</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1．致函对象：运城市中级人民法院司法技术处</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2．估价目的：为贵院提供房地产的现行市场价值，为执行司法裁决提供价值参考。</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3．估价对象：运城市中级人民法院司法技术处委托的位于</w:t>
      </w:r>
      <w:r w:rsidR="006E6C17">
        <w:rPr>
          <w:rFonts w:ascii="仿宋" w:eastAsia="仿宋" w:hAnsi="仿宋" w:hint="eastAsia"/>
          <w:sz w:val="21"/>
          <w:szCs w:val="21"/>
        </w:rPr>
        <w:t>稷山县丰鑫苑十号楼西单元四层东门</w:t>
      </w:r>
      <w:r w:rsidR="00F7026E">
        <w:rPr>
          <w:rFonts w:ascii="仿宋" w:eastAsia="仿宋" w:hAnsi="仿宋" w:hint="eastAsia"/>
          <w:sz w:val="21"/>
          <w:szCs w:val="21"/>
        </w:rPr>
        <w:t>住宅</w:t>
      </w:r>
      <w:r>
        <w:rPr>
          <w:rFonts w:ascii="仿宋" w:eastAsia="仿宋" w:hAnsi="仿宋" w:hint="eastAsia"/>
          <w:sz w:val="21"/>
          <w:szCs w:val="21"/>
        </w:rPr>
        <w:t>房地产（</w:t>
      </w:r>
      <w:r w:rsidR="0003563E">
        <w:rPr>
          <w:rFonts w:ascii="仿宋" w:eastAsia="仿宋" w:hAnsi="仿宋" w:hint="eastAsia"/>
          <w:sz w:val="21"/>
          <w:szCs w:val="21"/>
        </w:rPr>
        <w:t>房屋</w:t>
      </w:r>
      <w:r>
        <w:rPr>
          <w:rFonts w:ascii="仿宋" w:eastAsia="仿宋" w:hAnsi="仿宋" w:hint="eastAsia"/>
          <w:sz w:val="21"/>
          <w:szCs w:val="21"/>
        </w:rPr>
        <w:t>建筑面积</w:t>
      </w:r>
      <w:r w:rsidR="00EB300D">
        <w:rPr>
          <w:rFonts w:ascii="仿宋" w:eastAsia="仿宋" w:hAnsi="仿宋" w:hint="eastAsia"/>
          <w:sz w:val="21"/>
          <w:szCs w:val="21"/>
        </w:rPr>
        <w:t>为</w:t>
      </w:r>
      <w:r w:rsidR="006E6C17">
        <w:rPr>
          <w:rFonts w:ascii="仿宋" w:eastAsia="仿宋" w:hAnsi="仿宋" w:hint="eastAsia"/>
          <w:sz w:val="21"/>
          <w:szCs w:val="21"/>
        </w:rPr>
        <w:t>125</w:t>
      </w:r>
      <w:r>
        <w:rPr>
          <w:rFonts w:ascii="仿宋" w:eastAsia="仿宋" w:hAnsi="仿宋" w:hint="eastAsia"/>
          <w:sz w:val="21"/>
          <w:szCs w:val="21"/>
        </w:rPr>
        <w:t>㎡</w:t>
      </w:r>
      <w:r w:rsidR="0003563E">
        <w:rPr>
          <w:rFonts w:ascii="仿宋" w:eastAsia="仿宋" w:hAnsi="仿宋" w:hint="eastAsia"/>
          <w:sz w:val="21"/>
          <w:szCs w:val="21"/>
        </w:rPr>
        <w:t>，</w:t>
      </w:r>
      <w:r w:rsidR="00007808">
        <w:rPr>
          <w:rFonts w:ascii="仿宋" w:eastAsia="仿宋" w:hAnsi="仿宋" w:hint="eastAsia"/>
          <w:sz w:val="21"/>
          <w:szCs w:val="21"/>
        </w:rPr>
        <w:t>地下室面积为17㎡</w:t>
      </w:r>
      <w:r>
        <w:rPr>
          <w:rFonts w:ascii="仿宋" w:eastAsia="仿宋" w:hAnsi="仿宋" w:hint="eastAsia"/>
          <w:sz w:val="21"/>
          <w:szCs w:val="21"/>
        </w:rPr>
        <w:t>）。</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4．价值时点：</w:t>
      </w:r>
      <w:r w:rsidR="006E6C17">
        <w:rPr>
          <w:rFonts w:ascii="仿宋" w:eastAsia="仿宋" w:hAnsi="仿宋" w:hint="eastAsia"/>
          <w:sz w:val="21"/>
          <w:szCs w:val="21"/>
        </w:rPr>
        <w:t>2019年7月2日</w:t>
      </w:r>
      <w:r>
        <w:rPr>
          <w:rFonts w:ascii="仿宋" w:eastAsia="仿宋" w:hAnsi="仿宋" w:hint="eastAsia"/>
          <w:sz w:val="21"/>
          <w:szCs w:val="21"/>
        </w:rPr>
        <w:t>。</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5．价值类型：市场价值。</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6．估价方法：比较法。</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7．估价结果：</w:t>
      </w:r>
    </w:p>
    <w:p w:rsidR="003F7E3D" w:rsidRDefault="00AA5C30">
      <w:pPr>
        <w:pStyle w:val="10"/>
        <w:spacing w:line="240" w:lineRule="auto"/>
        <w:ind w:firstLineChars="1700" w:firstLine="3570"/>
        <w:rPr>
          <w:rFonts w:ascii="仿宋" w:eastAsia="仿宋" w:hAnsi="仿宋"/>
          <w:sz w:val="21"/>
          <w:szCs w:val="21"/>
        </w:rPr>
      </w:pPr>
      <w:r>
        <w:rPr>
          <w:rFonts w:ascii="仿宋" w:eastAsia="仿宋" w:hAnsi="仿宋" w:hint="eastAsia"/>
          <w:sz w:val="21"/>
          <w:szCs w:val="21"/>
        </w:rPr>
        <w:t xml:space="preserve">估价结果汇总表                     币种：人民币 </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7E42AF" w:rsidTr="007E42AF">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7E42AF" w:rsidRDefault="007E42AF" w:rsidP="007E42AF">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jc w:val="center"/>
              <w:rPr>
                <w:rFonts w:ascii="仿宋" w:eastAsia="仿宋" w:hAnsi="仿宋"/>
                <w:szCs w:val="21"/>
              </w:rPr>
            </w:pPr>
            <w:r>
              <w:rPr>
                <w:rFonts w:ascii="仿宋" w:eastAsia="仿宋" w:hAnsi="仿宋" w:hint="eastAsia"/>
                <w:szCs w:val="21"/>
              </w:rPr>
              <w:t>比较法</w:t>
            </w:r>
          </w:p>
        </w:tc>
      </w:tr>
      <w:tr w:rsidR="007E42AF" w:rsidTr="007E42AF">
        <w:trPr>
          <w:trHeight w:val="478"/>
          <w:jc w:val="center"/>
        </w:trPr>
        <w:tc>
          <w:tcPr>
            <w:tcW w:w="1528" w:type="dxa"/>
            <w:vMerge w:val="restart"/>
            <w:tcBorders>
              <w:top w:val="single" w:sz="4" w:space="0" w:color="auto"/>
              <w:left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14148B" w:rsidRDefault="00122C46" w:rsidP="007E42AF">
            <w:pPr>
              <w:widowControl/>
              <w:jc w:val="center"/>
              <w:textAlignment w:val="center"/>
              <w:rPr>
                <w:rFonts w:ascii="仿宋" w:eastAsia="仿宋" w:hAnsi="仿宋"/>
                <w:szCs w:val="21"/>
              </w:rPr>
            </w:pPr>
            <w:r w:rsidRPr="0014148B">
              <w:rPr>
                <w:rFonts w:ascii="仿宋" w:eastAsia="仿宋" w:hAnsi="仿宋" w:hint="eastAsia"/>
                <w:szCs w:val="21"/>
              </w:rPr>
              <w:t>2852</w:t>
            </w:r>
          </w:p>
        </w:tc>
      </w:tr>
      <w:tr w:rsidR="007E42AF" w:rsidTr="007E42AF">
        <w:trPr>
          <w:trHeight w:val="492"/>
          <w:jc w:val="center"/>
        </w:trPr>
        <w:tc>
          <w:tcPr>
            <w:tcW w:w="1528" w:type="dxa"/>
            <w:vMerge/>
            <w:tcBorders>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14148B" w:rsidRDefault="00122C46" w:rsidP="007E42AF">
            <w:pPr>
              <w:widowControl/>
              <w:jc w:val="center"/>
              <w:textAlignment w:val="center"/>
              <w:rPr>
                <w:rFonts w:ascii="仿宋" w:eastAsia="仿宋" w:hAnsi="仿宋"/>
                <w:szCs w:val="21"/>
              </w:rPr>
            </w:pPr>
            <w:r w:rsidRPr="0014148B">
              <w:rPr>
                <w:rFonts w:ascii="仿宋" w:eastAsia="仿宋" w:hAnsi="仿宋" w:hint="eastAsia"/>
                <w:szCs w:val="21"/>
              </w:rPr>
              <w:t>35.65</w:t>
            </w:r>
          </w:p>
        </w:tc>
      </w:tr>
      <w:tr w:rsidR="007E42AF" w:rsidTr="007E42AF">
        <w:trPr>
          <w:trHeight w:val="437"/>
          <w:jc w:val="center"/>
        </w:trPr>
        <w:tc>
          <w:tcPr>
            <w:tcW w:w="1528" w:type="dxa"/>
            <w:vMerge w:val="restart"/>
            <w:tcBorders>
              <w:top w:val="single" w:sz="4" w:space="0" w:color="auto"/>
              <w:left w:val="single" w:sz="4" w:space="0" w:color="auto"/>
              <w:right w:val="single" w:sz="4" w:space="0" w:color="auto"/>
            </w:tcBorders>
            <w:vAlign w:val="center"/>
          </w:tcPr>
          <w:p w:rsidR="007E42AF" w:rsidRDefault="007E42AF" w:rsidP="007E42AF">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14148B" w:rsidRDefault="00122C46" w:rsidP="007E42AF">
            <w:pPr>
              <w:widowControl/>
              <w:jc w:val="center"/>
              <w:textAlignment w:val="center"/>
              <w:rPr>
                <w:rFonts w:ascii="仿宋" w:eastAsia="仿宋" w:hAnsi="仿宋"/>
                <w:szCs w:val="21"/>
              </w:rPr>
            </w:pPr>
            <w:r w:rsidRPr="0014148B">
              <w:rPr>
                <w:rFonts w:ascii="仿宋" w:eastAsia="仿宋" w:hAnsi="仿宋" w:hint="eastAsia"/>
                <w:szCs w:val="21"/>
              </w:rPr>
              <w:t>2852</w:t>
            </w:r>
          </w:p>
        </w:tc>
      </w:tr>
      <w:tr w:rsidR="007E42AF" w:rsidTr="007E42AF">
        <w:trPr>
          <w:trHeight w:val="657"/>
          <w:jc w:val="center"/>
        </w:trPr>
        <w:tc>
          <w:tcPr>
            <w:tcW w:w="1528" w:type="dxa"/>
            <w:vMerge/>
            <w:tcBorders>
              <w:left w:val="single" w:sz="4" w:space="0" w:color="auto"/>
              <w:bottom w:val="single" w:sz="4" w:space="0" w:color="auto"/>
              <w:right w:val="single" w:sz="4" w:space="0" w:color="auto"/>
            </w:tcBorders>
            <w:vAlign w:val="center"/>
          </w:tcPr>
          <w:p w:rsidR="007E42AF" w:rsidRDefault="007E42AF" w:rsidP="007E42AF">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7E42AF" w:rsidRDefault="007E42AF" w:rsidP="007E42AF">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7E42AF" w:rsidRPr="0014148B" w:rsidRDefault="00122C46" w:rsidP="007E42AF">
            <w:pPr>
              <w:widowControl/>
              <w:jc w:val="center"/>
              <w:textAlignment w:val="center"/>
              <w:rPr>
                <w:rFonts w:ascii="仿宋" w:eastAsia="仿宋" w:hAnsi="仿宋"/>
                <w:szCs w:val="21"/>
              </w:rPr>
            </w:pPr>
            <w:r w:rsidRPr="0014148B">
              <w:rPr>
                <w:rFonts w:ascii="仿宋" w:eastAsia="仿宋" w:hAnsi="仿宋" w:hint="eastAsia"/>
                <w:szCs w:val="21"/>
              </w:rPr>
              <w:t>35.65</w:t>
            </w:r>
          </w:p>
          <w:p w:rsidR="007E42AF" w:rsidRPr="0014148B" w:rsidRDefault="007E42AF" w:rsidP="007E42AF">
            <w:pPr>
              <w:widowControl/>
              <w:jc w:val="center"/>
              <w:textAlignment w:val="center"/>
              <w:rPr>
                <w:rFonts w:ascii="仿宋" w:eastAsia="仿宋" w:hAnsi="仿宋"/>
                <w:szCs w:val="21"/>
              </w:rPr>
            </w:pPr>
            <w:r w:rsidRPr="0014148B">
              <w:rPr>
                <w:rFonts w:ascii="仿宋" w:eastAsia="仿宋" w:hAnsi="仿宋" w:hint="eastAsia"/>
                <w:szCs w:val="21"/>
              </w:rPr>
              <w:t>大写：</w:t>
            </w:r>
            <w:r w:rsidR="00122C46" w:rsidRPr="0014148B">
              <w:rPr>
                <w:rFonts w:ascii="仿宋" w:eastAsia="仿宋" w:hAnsi="仿宋" w:hint="eastAsia"/>
                <w:szCs w:val="21"/>
              </w:rPr>
              <w:t>叁拾伍万陆仟伍佰元整</w:t>
            </w:r>
          </w:p>
        </w:tc>
      </w:tr>
    </w:tbl>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8．特别提示：报告使用人在使用本报告之前须对报告全文，特别是“估价假设和限制条件”认真阅读，以免使用不当造成损失。估价的详细结果、过程和有关说明见后附的《估价结果报告》。</w:t>
      </w:r>
    </w:p>
    <w:p w:rsidR="003F7E3D" w:rsidRDefault="003F7E3D">
      <w:pPr>
        <w:pStyle w:val="10"/>
        <w:spacing w:line="540" w:lineRule="exact"/>
        <w:ind w:firstLineChars="2200" w:firstLine="4620"/>
        <w:rPr>
          <w:rFonts w:ascii="仿宋" w:eastAsia="仿宋" w:hAnsi="仿宋"/>
          <w:sz w:val="21"/>
          <w:szCs w:val="21"/>
        </w:rPr>
      </w:pPr>
    </w:p>
    <w:p w:rsidR="003F7E3D" w:rsidRDefault="00AA5C30">
      <w:pPr>
        <w:pStyle w:val="10"/>
        <w:spacing w:line="540" w:lineRule="exact"/>
        <w:ind w:firstLineChars="2200" w:firstLine="4620"/>
        <w:rPr>
          <w:rFonts w:ascii="仿宋" w:eastAsia="仿宋" w:hAnsi="仿宋"/>
          <w:sz w:val="21"/>
          <w:szCs w:val="21"/>
        </w:rPr>
      </w:pPr>
      <w:r>
        <w:rPr>
          <w:rFonts w:ascii="仿宋" w:eastAsia="仿宋" w:hAnsi="仿宋" w:hint="eastAsia"/>
          <w:sz w:val="21"/>
          <w:szCs w:val="21"/>
        </w:rPr>
        <w:t>山西智渊房地产估价有限公司</w:t>
      </w:r>
    </w:p>
    <w:p w:rsidR="003F7E3D" w:rsidRDefault="00AA5C30">
      <w:pPr>
        <w:pStyle w:val="10"/>
        <w:spacing w:line="540" w:lineRule="exact"/>
        <w:ind w:firstLineChars="2200" w:firstLine="4620"/>
        <w:rPr>
          <w:rFonts w:ascii="仿宋" w:eastAsia="仿宋" w:hAnsi="仿宋"/>
          <w:sz w:val="21"/>
          <w:szCs w:val="21"/>
        </w:rPr>
      </w:pPr>
      <w:r>
        <w:rPr>
          <w:rFonts w:ascii="仿宋" w:eastAsia="仿宋" w:hAnsi="仿宋" w:hint="eastAsia"/>
          <w:sz w:val="21"/>
          <w:szCs w:val="21"/>
        </w:rPr>
        <w:t>法定代表人：</w:t>
      </w:r>
    </w:p>
    <w:p w:rsidR="003F7E3D" w:rsidRDefault="00AA5C30">
      <w:pPr>
        <w:pStyle w:val="10"/>
        <w:spacing w:line="540" w:lineRule="exact"/>
        <w:ind w:firstLineChars="2200" w:firstLine="4620"/>
        <w:rPr>
          <w:rFonts w:ascii="仿宋" w:eastAsia="仿宋" w:hAnsi="仿宋"/>
          <w:sz w:val="21"/>
          <w:szCs w:val="21"/>
        </w:rPr>
      </w:pPr>
      <w:r w:rsidRPr="00DA319F">
        <w:rPr>
          <w:rFonts w:ascii="仿宋" w:eastAsia="仿宋" w:hAnsi="仿宋" w:hint="eastAsia"/>
          <w:sz w:val="21"/>
          <w:szCs w:val="21"/>
        </w:rPr>
        <w:t>致函日期：</w:t>
      </w:r>
      <w:r w:rsidR="00DA319F">
        <w:rPr>
          <w:rFonts w:ascii="仿宋" w:eastAsia="仿宋" w:hAnsi="仿宋" w:hint="eastAsia"/>
          <w:sz w:val="21"/>
          <w:szCs w:val="21"/>
        </w:rPr>
        <w:t>二〇一九年八月一日</w:t>
      </w:r>
    </w:p>
    <w:p w:rsidR="003F7E3D" w:rsidRDefault="00AA5C30" w:rsidP="001052E4">
      <w:pPr>
        <w:pStyle w:val="a6"/>
        <w:adjustRightInd w:val="0"/>
        <w:snapToGrid w:val="0"/>
        <w:spacing w:beforeLines="100" w:before="312" w:afterLines="100" w:after="312" w:line="540" w:lineRule="exact"/>
        <w:jc w:val="center"/>
        <w:rPr>
          <w:rFonts w:ascii="仿宋" w:eastAsia="仿宋" w:hAnsi="仿宋"/>
          <w:b/>
          <w:sz w:val="28"/>
          <w:szCs w:val="28"/>
        </w:rPr>
      </w:pPr>
      <w:r>
        <w:rPr>
          <w:rFonts w:ascii="仿宋" w:eastAsia="仿宋" w:hAnsi="仿宋"/>
        </w:rPr>
        <w:br w:type="page"/>
      </w:r>
      <w:r>
        <w:rPr>
          <w:rFonts w:ascii="仿宋" w:eastAsia="仿宋" w:hAnsi="仿宋"/>
          <w:b/>
          <w:sz w:val="28"/>
          <w:szCs w:val="28"/>
          <w:shd w:val="pct10" w:color="auto" w:fill="FFFFFF"/>
        </w:rPr>
        <w:lastRenderedPageBreak/>
        <w:t>目</w:t>
      </w:r>
      <w:r>
        <w:rPr>
          <w:rFonts w:ascii="仿宋" w:eastAsia="仿宋" w:hAnsi="仿宋" w:hint="eastAsia"/>
          <w:b/>
          <w:sz w:val="28"/>
          <w:szCs w:val="28"/>
          <w:shd w:val="pct10" w:color="auto" w:fill="FFFFFF"/>
        </w:rPr>
        <w:t xml:space="preserve">   </w:t>
      </w:r>
      <w:r>
        <w:rPr>
          <w:rFonts w:ascii="仿宋" w:eastAsia="仿宋" w:hAnsi="仿宋"/>
          <w:b/>
          <w:sz w:val="28"/>
          <w:szCs w:val="28"/>
          <w:shd w:val="pct10" w:color="auto" w:fill="FFFFFF"/>
        </w:rPr>
        <w:t>录</w:t>
      </w:r>
    </w:p>
    <w:p w:rsidR="00230B80" w:rsidRDefault="00C760F4">
      <w:pPr>
        <w:pStyle w:val="1"/>
        <w:tabs>
          <w:tab w:val="right" w:leader="dot" w:pos="8494"/>
        </w:tabs>
        <w:rPr>
          <w:rFonts w:asciiTheme="minorHAnsi" w:eastAsiaTheme="minorEastAsia" w:hAnsiTheme="minorHAnsi" w:cstheme="minorBidi"/>
          <w:noProof/>
          <w:szCs w:val="22"/>
        </w:rPr>
      </w:pPr>
      <w:r>
        <w:rPr>
          <w:rFonts w:ascii="仿宋" w:eastAsia="仿宋" w:hAnsi="仿宋"/>
          <w:b/>
          <w:bCs/>
          <w:sz w:val="24"/>
          <w:szCs w:val="24"/>
          <w:shd w:val="pct10" w:color="auto" w:fill="FFFFFF"/>
        </w:rPr>
        <w:fldChar w:fldCharType="begin"/>
      </w:r>
      <w:r w:rsidR="00AA5C30">
        <w:rPr>
          <w:rFonts w:ascii="仿宋" w:eastAsia="仿宋" w:hAnsi="仿宋"/>
          <w:b/>
          <w:bCs/>
          <w:sz w:val="24"/>
          <w:szCs w:val="24"/>
          <w:shd w:val="pct10" w:color="auto" w:fill="FFFFFF"/>
        </w:rPr>
        <w:instrText xml:space="preserve"> </w:instrText>
      </w:r>
      <w:r w:rsidR="00AA5C30">
        <w:rPr>
          <w:rFonts w:ascii="仿宋" w:eastAsia="仿宋" w:hAnsi="仿宋" w:hint="eastAsia"/>
          <w:b/>
          <w:bCs/>
          <w:sz w:val="24"/>
          <w:szCs w:val="24"/>
          <w:shd w:val="pct10" w:color="auto" w:fill="FFFFFF"/>
        </w:rPr>
        <w:instrText>TOC \o "1-2" \h \z \u</w:instrText>
      </w:r>
      <w:r w:rsidR="00AA5C30">
        <w:rPr>
          <w:rFonts w:ascii="仿宋" w:eastAsia="仿宋" w:hAnsi="仿宋"/>
          <w:b/>
          <w:bCs/>
          <w:sz w:val="24"/>
          <w:szCs w:val="24"/>
          <w:shd w:val="pct10" w:color="auto" w:fill="FFFFFF"/>
        </w:rPr>
        <w:instrText xml:space="preserve"> </w:instrText>
      </w:r>
      <w:r>
        <w:rPr>
          <w:rFonts w:ascii="仿宋" w:eastAsia="仿宋" w:hAnsi="仿宋"/>
          <w:b/>
          <w:bCs/>
          <w:sz w:val="24"/>
          <w:szCs w:val="24"/>
          <w:shd w:val="pct10" w:color="auto" w:fill="FFFFFF"/>
        </w:rPr>
        <w:fldChar w:fldCharType="separate"/>
      </w:r>
      <w:hyperlink w:anchor="_Toc18595186" w:history="1">
        <w:r w:rsidR="00230B80" w:rsidRPr="00ED7417">
          <w:rPr>
            <w:rStyle w:val="ae"/>
            <w:rFonts w:ascii="仿宋" w:eastAsia="仿宋" w:hAnsi="仿宋" w:hint="eastAsia"/>
            <w:b/>
            <w:noProof/>
            <w:shd w:val="pct10" w:color="auto" w:fill="FFFFFF"/>
          </w:rPr>
          <w:t>估价师声明</w:t>
        </w:r>
        <w:r w:rsidR="00230B80">
          <w:rPr>
            <w:noProof/>
            <w:webHidden/>
          </w:rPr>
          <w:tab/>
        </w:r>
        <w:r w:rsidR="00230B80">
          <w:rPr>
            <w:noProof/>
            <w:webHidden/>
          </w:rPr>
          <w:fldChar w:fldCharType="begin"/>
        </w:r>
        <w:r w:rsidR="00230B80">
          <w:rPr>
            <w:noProof/>
            <w:webHidden/>
          </w:rPr>
          <w:instrText xml:space="preserve"> PAGEREF _Toc18595186 \h </w:instrText>
        </w:r>
        <w:r w:rsidR="00230B80">
          <w:rPr>
            <w:noProof/>
            <w:webHidden/>
          </w:rPr>
        </w:r>
        <w:r w:rsidR="00230B80">
          <w:rPr>
            <w:noProof/>
            <w:webHidden/>
          </w:rPr>
          <w:fldChar w:fldCharType="separate"/>
        </w:r>
        <w:r w:rsidR="00230B80">
          <w:rPr>
            <w:noProof/>
            <w:webHidden/>
          </w:rPr>
          <w:t>1</w:t>
        </w:r>
        <w:r w:rsidR="00230B80">
          <w:rPr>
            <w:noProof/>
            <w:webHidden/>
          </w:rPr>
          <w:fldChar w:fldCharType="end"/>
        </w:r>
      </w:hyperlink>
    </w:p>
    <w:p w:rsidR="00230B80" w:rsidRDefault="00230B80">
      <w:pPr>
        <w:pStyle w:val="1"/>
        <w:tabs>
          <w:tab w:val="right" w:leader="dot" w:pos="8494"/>
        </w:tabs>
        <w:rPr>
          <w:rFonts w:asciiTheme="minorHAnsi" w:eastAsiaTheme="minorEastAsia" w:hAnsiTheme="minorHAnsi" w:cstheme="minorBidi"/>
          <w:noProof/>
          <w:szCs w:val="22"/>
        </w:rPr>
      </w:pPr>
      <w:hyperlink w:anchor="_Toc18595187" w:history="1">
        <w:r w:rsidRPr="00ED7417">
          <w:rPr>
            <w:rStyle w:val="ae"/>
            <w:rFonts w:ascii="仿宋" w:eastAsia="仿宋" w:hAnsi="仿宋" w:hint="eastAsia"/>
            <w:b/>
            <w:noProof/>
            <w:shd w:val="pct10" w:color="auto" w:fill="FFFFFF"/>
          </w:rPr>
          <w:t>估价假设和限制条件</w:t>
        </w:r>
        <w:r>
          <w:rPr>
            <w:noProof/>
            <w:webHidden/>
          </w:rPr>
          <w:tab/>
        </w:r>
        <w:r>
          <w:rPr>
            <w:noProof/>
            <w:webHidden/>
          </w:rPr>
          <w:fldChar w:fldCharType="begin"/>
        </w:r>
        <w:r>
          <w:rPr>
            <w:noProof/>
            <w:webHidden/>
          </w:rPr>
          <w:instrText xml:space="preserve"> PAGEREF _Toc18595187 \h </w:instrText>
        </w:r>
        <w:r>
          <w:rPr>
            <w:noProof/>
            <w:webHidden/>
          </w:rPr>
        </w:r>
        <w:r>
          <w:rPr>
            <w:noProof/>
            <w:webHidden/>
          </w:rPr>
          <w:fldChar w:fldCharType="separate"/>
        </w:r>
        <w:r>
          <w:rPr>
            <w:noProof/>
            <w:webHidden/>
          </w:rPr>
          <w:t>2</w:t>
        </w:r>
        <w:r>
          <w:rPr>
            <w:noProof/>
            <w:webHidden/>
          </w:rPr>
          <w:fldChar w:fldCharType="end"/>
        </w:r>
      </w:hyperlink>
    </w:p>
    <w:p w:rsidR="00230B80" w:rsidRDefault="00230B80">
      <w:pPr>
        <w:pStyle w:val="1"/>
        <w:tabs>
          <w:tab w:val="right" w:leader="dot" w:pos="8494"/>
        </w:tabs>
        <w:rPr>
          <w:rFonts w:asciiTheme="minorHAnsi" w:eastAsiaTheme="minorEastAsia" w:hAnsiTheme="minorHAnsi" w:cstheme="minorBidi"/>
          <w:noProof/>
          <w:szCs w:val="22"/>
        </w:rPr>
      </w:pPr>
      <w:hyperlink w:anchor="_Toc18595188" w:history="1">
        <w:r w:rsidRPr="00ED7417">
          <w:rPr>
            <w:rStyle w:val="ae"/>
            <w:rFonts w:ascii="仿宋" w:eastAsia="仿宋" w:hAnsi="仿宋" w:hint="eastAsia"/>
            <w:b/>
            <w:noProof/>
            <w:shd w:val="pct10" w:color="auto" w:fill="FFFFFF"/>
          </w:rPr>
          <w:t>估价结果报告</w:t>
        </w:r>
        <w:r>
          <w:rPr>
            <w:noProof/>
            <w:webHidden/>
          </w:rPr>
          <w:tab/>
        </w:r>
        <w:r>
          <w:rPr>
            <w:noProof/>
            <w:webHidden/>
          </w:rPr>
          <w:fldChar w:fldCharType="begin"/>
        </w:r>
        <w:r>
          <w:rPr>
            <w:noProof/>
            <w:webHidden/>
          </w:rPr>
          <w:instrText xml:space="preserve"> PAGEREF _Toc18595188 \h </w:instrText>
        </w:r>
        <w:r>
          <w:rPr>
            <w:noProof/>
            <w:webHidden/>
          </w:rPr>
        </w:r>
        <w:r>
          <w:rPr>
            <w:noProof/>
            <w:webHidden/>
          </w:rPr>
          <w:fldChar w:fldCharType="separate"/>
        </w:r>
        <w:r>
          <w:rPr>
            <w:noProof/>
            <w:webHidden/>
          </w:rPr>
          <w:t>5</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89" w:history="1">
        <w:r w:rsidRPr="00ED7417">
          <w:rPr>
            <w:rStyle w:val="ae"/>
            <w:rFonts w:ascii="仿宋" w:eastAsia="仿宋" w:hAnsi="仿宋" w:hint="eastAsia"/>
            <w:b/>
            <w:bCs/>
            <w:noProof/>
          </w:rPr>
          <w:t>一、估价委托人</w:t>
        </w:r>
        <w:r>
          <w:rPr>
            <w:noProof/>
            <w:webHidden/>
          </w:rPr>
          <w:tab/>
        </w:r>
        <w:r>
          <w:rPr>
            <w:noProof/>
            <w:webHidden/>
          </w:rPr>
          <w:fldChar w:fldCharType="begin"/>
        </w:r>
        <w:r>
          <w:rPr>
            <w:noProof/>
            <w:webHidden/>
          </w:rPr>
          <w:instrText xml:space="preserve"> PAGEREF _Toc18595189 \h </w:instrText>
        </w:r>
        <w:r>
          <w:rPr>
            <w:noProof/>
            <w:webHidden/>
          </w:rPr>
        </w:r>
        <w:r>
          <w:rPr>
            <w:noProof/>
            <w:webHidden/>
          </w:rPr>
          <w:fldChar w:fldCharType="separate"/>
        </w:r>
        <w:r>
          <w:rPr>
            <w:noProof/>
            <w:webHidden/>
          </w:rPr>
          <w:t>5</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0" w:history="1">
        <w:r w:rsidRPr="00ED7417">
          <w:rPr>
            <w:rStyle w:val="ae"/>
            <w:rFonts w:ascii="仿宋" w:eastAsia="仿宋" w:hAnsi="仿宋" w:hint="eastAsia"/>
            <w:b/>
            <w:bCs/>
            <w:noProof/>
          </w:rPr>
          <w:t>二、房地产估价机构</w:t>
        </w:r>
        <w:r>
          <w:rPr>
            <w:noProof/>
            <w:webHidden/>
          </w:rPr>
          <w:tab/>
        </w:r>
        <w:r>
          <w:rPr>
            <w:noProof/>
            <w:webHidden/>
          </w:rPr>
          <w:fldChar w:fldCharType="begin"/>
        </w:r>
        <w:r>
          <w:rPr>
            <w:noProof/>
            <w:webHidden/>
          </w:rPr>
          <w:instrText xml:space="preserve"> PAGEREF _Toc18595190 \h </w:instrText>
        </w:r>
        <w:r>
          <w:rPr>
            <w:noProof/>
            <w:webHidden/>
          </w:rPr>
        </w:r>
        <w:r>
          <w:rPr>
            <w:noProof/>
            <w:webHidden/>
          </w:rPr>
          <w:fldChar w:fldCharType="separate"/>
        </w:r>
        <w:r>
          <w:rPr>
            <w:noProof/>
            <w:webHidden/>
          </w:rPr>
          <w:t>5</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1" w:history="1">
        <w:r w:rsidRPr="00ED7417">
          <w:rPr>
            <w:rStyle w:val="ae"/>
            <w:rFonts w:ascii="仿宋" w:eastAsia="仿宋" w:hAnsi="仿宋" w:hint="eastAsia"/>
            <w:b/>
            <w:bCs/>
            <w:noProof/>
          </w:rPr>
          <w:t>三、估价目的</w:t>
        </w:r>
        <w:r>
          <w:rPr>
            <w:noProof/>
            <w:webHidden/>
          </w:rPr>
          <w:tab/>
        </w:r>
        <w:r>
          <w:rPr>
            <w:noProof/>
            <w:webHidden/>
          </w:rPr>
          <w:fldChar w:fldCharType="begin"/>
        </w:r>
        <w:r>
          <w:rPr>
            <w:noProof/>
            <w:webHidden/>
          </w:rPr>
          <w:instrText xml:space="preserve"> PAGEREF _Toc18595191 \h </w:instrText>
        </w:r>
        <w:r>
          <w:rPr>
            <w:noProof/>
            <w:webHidden/>
          </w:rPr>
        </w:r>
        <w:r>
          <w:rPr>
            <w:noProof/>
            <w:webHidden/>
          </w:rPr>
          <w:fldChar w:fldCharType="separate"/>
        </w:r>
        <w:r>
          <w:rPr>
            <w:noProof/>
            <w:webHidden/>
          </w:rPr>
          <w:t>5</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2" w:history="1">
        <w:r w:rsidRPr="00ED7417">
          <w:rPr>
            <w:rStyle w:val="ae"/>
            <w:rFonts w:ascii="仿宋" w:eastAsia="仿宋" w:hAnsi="仿宋" w:hint="eastAsia"/>
            <w:b/>
            <w:bCs/>
            <w:noProof/>
          </w:rPr>
          <w:t>四、估价对象</w:t>
        </w:r>
        <w:r>
          <w:rPr>
            <w:noProof/>
            <w:webHidden/>
          </w:rPr>
          <w:tab/>
        </w:r>
        <w:r>
          <w:rPr>
            <w:noProof/>
            <w:webHidden/>
          </w:rPr>
          <w:fldChar w:fldCharType="begin"/>
        </w:r>
        <w:r>
          <w:rPr>
            <w:noProof/>
            <w:webHidden/>
          </w:rPr>
          <w:instrText xml:space="preserve"> PAGEREF _Toc18595192 \h </w:instrText>
        </w:r>
        <w:r>
          <w:rPr>
            <w:noProof/>
            <w:webHidden/>
          </w:rPr>
        </w:r>
        <w:r>
          <w:rPr>
            <w:noProof/>
            <w:webHidden/>
          </w:rPr>
          <w:fldChar w:fldCharType="separate"/>
        </w:r>
        <w:r>
          <w:rPr>
            <w:noProof/>
            <w:webHidden/>
          </w:rPr>
          <w:t>5</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3" w:history="1">
        <w:r w:rsidRPr="00ED7417">
          <w:rPr>
            <w:rStyle w:val="ae"/>
            <w:rFonts w:ascii="仿宋" w:eastAsia="仿宋" w:hAnsi="仿宋" w:hint="eastAsia"/>
            <w:b/>
            <w:bCs/>
            <w:noProof/>
          </w:rPr>
          <w:t>五、价值时点</w:t>
        </w:r>
        <w:r>
          <w:rPr>
            <w:noProof/>
            <w:webHidden/>
          </w:rPr>
          <w:tab/>
        </w:r>
        <w:r>
          <w:rPr>
            <w:noProof/>
            <w:webHidden/>
          </w:rPr>
          <w:fldChar w:fldCharType="begin"/>
        </w:r>
        <w:r>
          <w:rPr>
            <w:noProof/>
            <w:webHidden/>
          </w:rPr>
          <w:instrText xml:space="preserve"> PAGEREF _Toc18595193 \h </w:instrText>
        </w:r>
        <w:r>
          <w:rPr>
            <w:noProof/>
            <w:webHidden/>
          </w:rPr>
        </w:r>
        <w:r>
          <w:rPr>
            <w:noProof/>
            <w:webHidden/>
          </w:rPr>
          <w:fldChar w:fldCharType="separate"/>
        </w:r>
        <w:r>
          <w:rPr>
            <w:noProof/>
            <w:webHidden/>
          </w:rPr>
          <w:t>6</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4" w:history="1">
        <w:r w:rsidRPr="00ED7417">
          <w:rPr>
            <w:rStyle w:val="ae"/>
            <w:rFonts w:ascii="仿宋" w:eastAsia="仿宋" w:hAnsi="仿宋" w:hint="eastAsia"/>
            <w:b/>
            <w:bCs/>
            <w:noProof/>
          </w:rPr>
          <w:t>六、价值类型</w:t>
        </w:r>
        <w:r>
          <w:rPr>
            <w:noProof/>
            <w:webHidden/>
          </w:rPr>
          <w:tab/>
        </w:r>
        <w:r>
          <w:rPr>
            <w:noProof/>
            <w:webHidden/>
          </w:rPr>
          <w:fldChar w:fldCharType="begin"/>
        </w:r>
        <w:r>
          <w:rPr>
            <w:noProof/>
            <w:webHidden/>
          </w:rPr>
          <w:instrText xml:space="preserve"> PAGEREF _Toc18595194 \h </w:instrText>
        </w:r>
        <w:r>
          <w:rPr>
            <w:noProof/>
            <w:webHidden/>
          </w:rPr>
        </w:r>
        <w:r>
          <w:rPr>
            <w:noProof/>
            <w:webHidden/>
          </w:rPr>
          <w:fldChar w:fldCharType="separate"/>
        </w:r>
        <w:r>
          <w:rPr>
            <w:noProof/>
            <w:webHidden/>
          </w:rPr>
          <w:t>6</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5" w:history="1">
        <w:r w:rsidRPr="00ED7417">
          <w:rPr>
            <w:rStyle w:val="ae"/>
            <w:rFonts w:ascii="仿宋" w:eastAsia="仿宋" w:hAnsi="仿宋" w:hint="eastAsia"/>
            <w:b/>
            <w:bCs/>
            <w:noProof/>
          </w:rPr>
          <w:t>七、估价原则</w:t>
        </w:r>
        <w:r>
          <w:rPr>
            <w:noProof/>
            <w:webHidden/>
          </w:rPr>
          <w:tab/>
        </w:r>
        <w:r>
          <w:rPr>
            <w:noProof/>
            <w:webHidden/>
          </w:rPr>
          <w:fldChar w:fldCharType="begin"/>
        </w:r>
        <w:r>
          <w:rPr>
            <w:noProof/>
            <w:webHidden/>
          </w:rPr>
          <w:instrText xml:space="preserve"> PAGEREF _Toc18595195 \h </w:instrText>
        </w:r>
        <w:r>
          <w:rPr>
            <w:noProof/>
            <w:webHidden/>
          </w:rPr>
        </w:r>
        <w:r>
          <w:rPr>
            <w:noProof/>
            <w:webHidden/>
          </w:rPr>
          <w:fldChar w:fldCharType="separate"/>
        </w:r>
        <w:r>
          <w:rPr>
            <w:noProof/>
            <w:webHidden/>
          </w:rPr>
          <w:t>7</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6" w:history="1">
        <w:r w:rsidRPr="00ED7417">
          <w:rPr>
            <w:rStyle w:val="ae"/>
            <w:rFonts w:ascii="仿宋" w:eastAsia="仿宋" w:hAnsi="仿宋" w:hint="eastAsia"/>
            <w:b/>
            <w:bCs/>
            <w:noProof/>
          </w:rPr>
          <w:t>八、估价依据</w:t>
        </w:r>
        <w:r>
          <w:rPr>
            <w:noProof/>
            <w:webHidden/>
          </w:rPr>
          <w:tab/>
        </w:r>
        <w:r>
          <w:rPr>
            <w:noProof/>
            <w:webHidden/>
          </w:rPr>
          <w:fldChar w:fldCharType="begin"/>
        </w:r>
        <w:r>
          <w:rPr>
            <w:noProof/>
            <w:webHidden/>
          </w:rPr>
          <w:instrText xml:space="preserve"> PAGEREF _Toc18595196 \h </w:instrText>
        </w:r>
        <w:r>
          <w:rPr>
            <w:noProof/>
            <w:webHidden/>
          </w:rPr>
        </w:r>
        <w:r>
          <w:rPr>
            <w:noProof/>
            <w:webHidden/>
          </w:rPr>
          <w:fldChar w:fldCharType="separate"/>
        </w:r>
        <w:r>
          <w:rPr>
            <w:noProof/>
            <w:webHidden/>
          </w:rPr>
          <w:t>8</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7" w:history="1">
        <w:r w:rsidRPr="00ED7417">
          <w:rPr>
            <w:rStyle w:val="ae"/>
            <w:rFonts w:ascii="仿宋" w:eastAsia="仿宋" w:hAnsi="仿宋" w:hint="eastAsia"/>
            <w:b/>
            <w:bCs/>
            <w:noProof/>
          </w:rPr>
          <w:t>九、估价方法</w:t>
        </w:r>
        <w:r>
          <w:rPr>
            <w:noProof/>
            <w:webHidden/>
          </w:rPr>
          <w:tab/>
        </w:r>
        <w:r>
          <w:rPr>
            <w:noProof/>
            <w:webHidden/>
          </w:rPr>
          <w:fldChar w:fldCharType="begin"/>
        </w:r>
        <w:r>
          <w:rPr>
            <w:noProof/>
            <w:webHidden/>
          </w:rPr>
          <w:instrText xml:space="preserve"> PAGEREF _Toc18595197 \h </w:instrText>
        </w:r>
        <w:r>
          <w:rPr>
            <w:noProof/>
            <w:webHidden/>
          </w:rPr>
        </w:r>
        <w:r>
          <w:rPr>
            <w:noProof/>
            <w:webHidden/>
          </w:rPr>
          <w:fldChar w:fldCharType="separate"/>
        </w:r>
        <w:r>
          <w:rPr>
            <w:noProof/>
            <w:webHidden/>
          </w:rPr>
          <w:t>9</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8" w:history="1">
        <w:r w:rsidRPr="00ED7417">
          <w:rPr>
            <w:rStyle w:val="ae"/>
            <w:rFonts w:ascii="仿宋" w:eastAsia="仿宋" w:hAnsi="仿宋" w:hint="eastAsia"/>
            <w:b/>
            <w:bCs/>
            <w:noProof/>
          </w:rPr>
          <w:t>十、估价结果</w:t>
        </w:r>
        <w:r>
          <w:rPr>
            <w:noProof/>
            <w:webHidden/>
          </w:rPr>
          <w:tab/>
        </w:r>
        <w:r>
          <w:rPr>
            <w:noProof/>
            <w:webHidden/>
          </w:rPr>
          <w:fldChar w:fldCharType="begin"/>
        </w:r>
        <w:r>
          <w:rPr>
            <w:noProof/>
            <w:webHidden/>
          </w:rPr>
          <w:instrText xml:space="preserve"> PAGEREF _Toc18595198 \h </w:instrText>
        </w:r>
        <w:r>
          <w:rPr>
            <w:noProof/>
            <w:webHidden/>
          </w:rPr>
        </w:r>
        <w:r>
          <w:rPr>
            <w:noProof/>
            <w:webHidden/>
          </w:rPr>
          <w:fldChar w:fldCharType="separate"/>
        </w:r>
        <w:r>
          <w:rPr>
            <w:noProof/>
            <w:webHidden/>
          </w:rPr>
          <w:t>9</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199" w:history="1">
        <w:r w:rsidRPr="00ED7417">
          <w:rPr>
            <w:rStyle w:val="ae"/>
            <w:rFonts w:ascii="仿宋" w:eastAsia="仿宋" w:hAnsi="仿宋" w:hint="eastAsia"/>
            <w:b/>
            <w:bCs/>
            <w:noProof/>
          </w:rPr>
          <w:t>十一、注册房地产估价师</w:t>
        </w:r>
        <w:r>
          <w:rPr>
            <w:noProof/>
            <w:webHidden/>
          </w:rPr>
          <w:tab/>
        </w:r>
        <w:r>
          <w:rPr>
            <w:noProof/>
            <w:webHidden/>
          </w:rPr>
          <w:fldChar w:fldCharType="begin"/>
        </w:r>
        <w:r>
          <w:rPr>
            <w:noProof/>
            <w:webHidden/>
          </w:rPr>
          <w:instrText xml:space="preserve"> PAGEREF _Toc18595199 \h </w:instrText>
        </w:r>
        <w:r>
          <w:rPr>
            <w:noProof/>
            <w:webHidden/>
          </w:rPr>
        </w:r>
        <w:r>
          <w:rPr>
            <w:noProof/>
            <w:webHidden/>
          </w:rPr>
          <w:fldChar w:fldCharType="separate"/>
        </w:r>
        <w:r>
          <w:rPr>
            <w:noProof/>
            <w:webHidden/>
          </w:rPr>
          <w:t>10</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200" w:history="1">
        <w:r w:rsidRPr="00ED7417">
          <w:rPr>
            <w:rStyle w:val="ae"/>
            <w:rFonts w:ascii="仿宋" w:eastAsia="仿宋" w:hAnsi="仿宋" w:hint="eastAsia"/>
            <w:b/>
            <w:bCs/>
            <w:noProof/>
          </w:rPr>
          <w:t>十二、实地查勘期</w:t>
        </w:r>
        <w:r>
          <w:rPr>
            <w:noProof/>
            <w:webHidden/>
          </w:rPr>
          <w:tab/>
        </w:r>
        <w:r>
          <w:rPr>
            <w:noProof/>
            <w:webHidden/>
          </w:rPr>
          <w:fldChar w:fldCharType="begin"/>
        </w:r>
        <w:r>
          <w:rPr>
            <w:noProof/>
            <w:webHidden/>
          </w:rPr>
          <w:instrText xml:space="preserve"> PAGEREF _Toc18595200 \h </w:instrText>
        </w:r>
        <w:r>
          <w:rPr>
            <w:noProof/>
            <w:webHidden/>
          </w:rPr>
        </w:r>
        <w:r>
          <w:rPr>
            <w:noProof/>
            <w:webHidden/>
          </w:rPr>
          <w:fldChar w:fldCharType="separate"/>
        </w:r>
        <w:r>
          <w:rPr>
            <w:noProof/>
            <w:webHidden/>
          </w:rPr>
          <w:t>10</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201" w:history="1">
        <w:r w:rsidRPr="00ED7417">
          <w:rPr>
            <w:rStyle w:val="ae"/>
            <w:rFonts w:ascii="仿宋" w:eastAsia="仿宋" w:hAnsi="仿宋" w:hint="eastAsia"/>
            <w:b/>
            <w:bCs/>
            <w:noProof/>
          </w:rPr>
          <w:t>十三、估价作业期</w:t>
        </w:r>
        <w:r>
          <w:rPr>
            <w:noProof/>
            <w:webHidden/>
          </w:rPr>
          <w:tab/>
        </w:r>
        <w:r>
          <w:rPr>
            <w:noProof/>
            <w:webHidden/>
          </w:rPr>
          <w:fldChar w:fldCharType="begin"/>
        </w:r>
        <w:r>
          <w:rPr>
            <w:noProof/>
            <w:webHidden/>
          </w:rPr>
          <w:instrText xml:space="preserve"> PAGEREF _Toc18595201 \h </w:instrText>
        </w:r>
        <w:r>
          <w:rPr>
            <w:noProof/>
            <w:webHidden/>
          </w:rPr>
        </w:r>
        <w:r>
          <w:rPr>
            <w:noProof/>
            <w:webHidden/>
          </w:rPr>
          <w:fldChar w:fldCharType="separate"/>
        </w:r>
        <w:r>
          <w:rPr>
            <w:noProof/>
            <w:webHidden/>
          </w:rPr>
          <w:t>10</w:t>
        </w:r>
        <w:r>
          <w:rPr>
            <w:noProof/>
            <w:webHidden/>
          </w:rPr>
          <w:fldChar w:fldCharType="end"/>
        </w:r>
      </w:hyperlink>
    </w:p>
    <w:p w:rsidR="00230B80" w:rsidRDefault="00230B80">
      <w:pPr>
        <w:pStyle w:val="1"/>
        <w:tabs>
          <w:tab w:val="right" w:leader="dot" w:pos="8494"/>
        </w:tabs>
        <w:rPr>
          <w:rFonts w:asciiTheme="minorHAnsi" w:eastAsiaTheme="minorEastAsia" w:hAnsiTheme="minorHAnsi" w:cstheme="minorBidi"/>
          <w:noProof/>
          <w:szCs w:val="22"/>
        </w:rPr>
      </w:pPr>
      <w:hyperlink w:anchor="_Toc18595202" w:history="1">
        <w:r w:rsidRPr="00ED7417">
          <w:rPr>
            <w:rStyle w:val="ae"/>
            <w:rFonts w:ascii="仿宋" w:eastAsia="仿宋" w:hAnsi="仿宋" w:hint="eastAsia"/>
            <w:b/>
            <w:noProof/>
            <w:shd w:val="pct10" w:color="auto" w:fill="FFFFFF"/>
          </w:rPr>
          <w:t>附件</w:t>
        </w:r>
        <w:r>
          <w:rPr>
            <w:noProof/>
            <w:webHidden/>
          </w:rPr>
          <w:tab/>
        </w:r>
        <w:r>
          <w:rPr>
            <w:noProof/>
            <w:webHidden/>
          </w:rPr>
          <w:fldChar w:fldCharType="begin"/>
        </w:r>
        <w:r>
          <w:rPr>
            <w:noProof/>
            <w:webHidden/>
          </w:rPr>
          <w:instrText xml:space="preserve"> PAGEREF _Toc18595202 \h </w:instrText>
        </w:r>
        <w:r>
          <w:rPr>
            <w:noProof/>
            <w:webHidden/>
          </w:rPr>
        </w:r>
        <w:r>
          <w:rPr>
            <w:noProof/>
            <w:webHidden/>
          </w:rPr>
          <w:fldChar w:fldCharType="separate"/>
        </w:r>
        <w:r>
          <w:rPr>
            <w:noProof/>
            <w:webHidden/>
          </w:rPr>
          <w:t>11</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203" w:history="1">
        <w:r w:rsidRPr="00ED7417">
          <w:rPr>
            <w:rStyle w:val="ae"/>
            <w:rFonts w:ascii="仿宋" w:eastAsia="仿宋" w:hAnsi="仿宋" w:hint="eastAsia"/>
            <w:b/>
            <w:bCs/>
            <w:noProof/>
          </w:rPr>
          <w:t>一、估价对象位置图</w:t>
        </w:r>
        <w:r>
          <w:rPr>
            <w:noProof/>
            <w:webHidden/>
          </w:rPr>
          <w:tab/>
        </w:r>
        <w:r>
          <w:rPr>
            <w:noProof/>
            <w:webHidden/>
          </w:rPr>
          <w:fldChar w:fldCharType="begin"/>
        </w:r>
        <w:r>
          <w:rPr>
            <w:noProof/>
            <w:webHidden/>
          </w:rPr>
          <w:instrText xml:space="preserve"> PAGEREF _Toc18595203 \h </w:instrText>
        </w:r>
        <w:r>
          <w:rPr>
            <w:noProof/>
            <w:webHidden/>
          </w:rPr>
        </w:r>
        <w:r>
          <w:rPr>
            <w:noProof/>
            <w:webHidden/>
          </w:rPr>
          <w:fldChar w:fldCharType="separate"/>
        </w:r>
        <w:r>
          <w:rPr>
            <w:noProof/>
            <w:webHidden/>
          </w:rPr>
          <w:t>11</w:t>
        </w:r>
        <w:r>
          <w:rPr>
            <w:noProof/>
            <w:webHidden/>
          </w:rPr>
          <w:fldChar w:fldCharType="end"/>
        </w:r>
      </w:hyperlink>
    </w:p>
    <w:p w:rsidR="00230B80" w:rsidRDefault="00230B80">
      <w:pPr>
        <w:pStyle w:val="2"/>
        <w:tabs>
          <w:tab w:val="right" w:leader="dot" w:pos="8494"/>
        </w:tabs>
        <w:rPr>
          <w:rFonts w:asciiTheme="minorHAnsi" w:eastAsiaTheme="minorEastAsia" w:hAnsiTheme="minorHAnsi" w:cstheme="minorBidi"/>
          <w:noProof/>
          <w:szCs w:val="22"/>
        </w:rPr>
      </w:pPr>
      <w:hyperlink w:anchor="_Toc18595204" w:history="1">
        <w:r w:rsidRPr="00ED7417">
          <w:rPr>
            <w:rStyle w:val="ae"/>
            <w:rFonts w:ascii="仿宋" w:eastAsia="仿宋" w:hAnsi="仿宋" w:hint="eastAsia"/>
            <w:b/>
            <w:bCs/>
            <w:noProof/>
          </w:rPr>
          <w:t>二、估价对象实地查勘情况和相关照片</w:t>
        </w:r>
        <w:r>
          <w:rPr>
            <w:noProof/>
            <w:webHidden/>
          </w:rPr>
          <w:tab/>
        </w:r>
        <w:r>
          <w:rPr>
            <w:noProof/>
            <w:webHidden/>
          </w:rPr>
          <w:fldChar w:fldCharType="begin"/>
        </w:r>
        <w:r>
          <w:rPr>
            <w:noProof/>
            <w:webHidden/>
          </w:rPr>
          <w:instrText xml:space="preserve"> PAGEREF _Toc18595204 \h </w:instrText>
        </w:r>
        <w:r>
          <w:rPr>
            <w:noProof/>
            <w:webHidden/>
          </w:rPr>
        </w:r>
        <w:r>
          <w:rPr>
            <w:noProof/>
            <w:webHidden/>
          </w:rPr>
          <w:fldChar w:fldCharType="separate"/>
        </w:r>
        <w:r>
          <w:rPr>
            <w:noProof/>
            <w:webHidden/>
          </w:rPr>
          <w:t>12</w:t>
        </w:r>
        <w:r>
          <w:rPr>
            <w:noProof/>
            <w:webHidden/>
          </w:rPr>
          <w:fldChar w:fldCharType="end"/>
        </w:r>
      </w:hyperlink>
    </w:p>
    <w:p w:rsidR="003F7E3D" w:rsidRDefault="00C760F4">
      <w:pPr>
        <w:spacing w:line="360" w:lineRule="auto"/>
        <w:rPr>
          <w:rFonts w:ascii="仿宋" w:eastAsia="仿宋" w:hAnsi="仿宋"/>
          <w:bCs/>
          <w:szCs w:val="24"/>
          <w:shd w:val="pct10" w:color="auto" w:fill="FFFFFF"/>
        </w:rPr>
        <w:sectPr w:rsidR="003F7E3D">
          <w:headerReference w:type="default" r:id="rId9"/>
          <w:footerReference w:type="default" r:id="rId10"/>
          <w:pgSz w:w="11906" w:h="16838"/>
          <w:pgMar w:top="1418" w:right="1701" w:bottom="1418" w:left="1701" w:header="709" w:footer="992" w:gutter="0"/>
          <w:pgNumType w:start="0"/>
          <w:cols w:space="720"/>
          <w:titlePg/>
          <w:docGrid w:type="lines" w:linePitch="312"/>
        </w:sectPr>
      </w:pPr>
      <w:r>
        <w:rPr>
          <w:rFonts w:ascii="仿宋" w:eastAsia="仿宋" w:hAnsi="仿宋"/>
          <w:bCs/>
          <w:sz w:val="24"/>
          <w:szCs w:val="24"/>
          <w:shd w:val="pct10" w:color="auto" w:fill="FFFFFF"/>
        </w:rPr>
        <w:fldChar w:fldCharType="end"/>
      </w:r>
      <w:bookmarkStart w:id="0" w:name="_GoBack"/>
      <w:bookmarkEnd w:id="0"/>
    </w:p>
    <w:p w:rsidR="003F7E3D" w:rsidRDefault="00AA5C30">
      <w:pPr>
        <w:spacing w:before="100" w:beforeAutospacing="1"/>
        <w:ind w:right="-147"/>
        <w:jc w:val="center"/>
        <w:outlineLvl w:val="0"/>
        <w:rPr>
          <w:rFonts w:ascii="仿宋" w:eastAsia="仿宋" w:hAnsi="仿宋"/>
          <w:b/>
          <w:sz w:val="28"/>
          <w:szCs w:val="28"/>
          <w:shd w:val="pct10" w:color="auto" w:fill="FFFFFF"/>
        </w:rPr>
      </w:pPr>
      <w:bookmarkStart w:id="1" w:name="_Toc394844667"/>
      <w:bookmarkStart w:id="2" w:name="_Toc18595186"/>
      <w:r>
        <w:rPr>
          <w:rFonts w:ascii="仿宋" w:eastAsia="仿宋" w:hAnsi="仿宋" w:hint="eastAsia"/>
          <w:b/>
          <w:sz w:val="28"/>
          <w:szCs w:val="28"/>
          <w:shd w:val="pct10" w:color="auto" w:fill="FFFFFF"/>
        </w:rPr>
        <w:lastRenderedPageBreak/>
        <w:t>估价师声明</w:t>
      </w:r>
      <w:bookmarkEnd w:id="1"/>
      <w:bookmarkEnd w:id="2"/>
    </w:p>
    <w:p w:rsidR="003F7E3D" w:rsidRDefault="00AA5C30">
      <w:pPr>
        <w:spacing w:line="540" w:lineRule="exact"/>
        <w:rPr>
          <w:rFonts w:ascii="仿宋" w:eastAsia="仿宋" w:hAnsi="仿宋"/>
          <w:b/>
          <w:bCs/>
          <w:szCs w:val="21"/>
        </w:rPr>
      </w:pPr>
      <w:r>
        <w:rPr>
          <w:rFonts w:ascii="仿宋" w:eastAsia="仿宋" w:hAnsi="仿宋" w:hint="eastAsia"/>
          <w:b/>
          <w:bCs/>
          <w:szCs w:val="21"/>
        </w:rPr>
        <w:t>我们根据自己的专业知识和职业道德，在此郑重声明：</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1．注册房地产估价师在估价报告中对事实的说明是真实和准确的，没有虚假记载、误导性陈述和重大遗漏。</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2．估价报告中的分析、意见和结论是注册房地产估价师独立、客观、公正的专业分析、意见和结论，但受到本估价报告中已说明的假设和限制条件的限制。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3．注册房地产估价师与估价报告中的估价对象没有现实或潜在的利益，与估价委托人及估价利害关系人没有利害关系，也对估价对象、估价委托人及估价利害关系人没有偏见。</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4．注册房地产估价师是按照《房地产估价规范》、《房地产估价基本术语标准》以及相关房地产估价专项标准的规定进行估价工作，撰写估价报告。</w:t>
      </w:r>
    </w:p>
    <w:p w:rsidR="003F7E3D" w:rsidRDefault="00AA5C30">
      <w:pPr>
        <w:pStyle w:val="10"/>
        <w:spacing w:line="500" w:lineRule="exact"/>
        <w:ind w:firstLineChars="200" w:firstLine="560"/>
        <w:jc w:val="center"/>
        <w:outlineLvl w:val="0"/>
        <w:rPr>
          <w:rFonts w:ascii="仿宋" w:eastAsia="仿宋" w:hAnsi="仿宋"/>
          <w:b/>
          <w:sz w:val="28"/>
          <w:szCs w:val="28"/>
          <w:shd w:val="pct10" w:color="auto" w:fill="FFFFFF"/>
        </w:rPr>
      </w:pPr>
      <w:r>
        <w:rPr>
          <w:rFonts w:ascii="仿宋" w:eastAsia="仿宋" w:hAnsi="仿宋"/>
          <w:sz w:val="28"/>
          <w:szCs w:val="28"/>
        </w:rPr>
        <w:br w:type="page"/>
      </w:r>
      <w:bookmarkStart w:id="3" w:name="_Toc18595187"/>
      <w:r>
        <w:rPr>
          <w:rFonts w:ascii="仿宋" w:eastAsia="仿宋" w:hAnsi="仿宋" w:hint="eastAsia"/>
          <w:b/>
          <w:sz w:val="28"/>
          <w:szCs w:val="28"/>
          <w:shd w:val="pct10" w:color="auto" w:fill="FFFFFF"/>
        </w:rPr>
        <w:lastRenderedPageBreak/>
        <w:t>估价假设和限制条件</w:t>
      </w:r>
      <w:bookmarkEnd w:id="3"/>
    </w:p>
    <w:p w:rsidR="003F7E3D" w:rsidRDefault="00AA5C30">
      <w:pPr>
        <w:spacing w:line="540" w:lineRule="exact"/>
        <w:rPr>
          <w:rFonts w:ascii="仿宋" w:eastAsia="仿宋" w:hAnsi="仿宋"/>
          <w:b/>
          <w:bCs/>
          <w:szCs w:val="21"/>
        </w:rPr>
      </w:pPr>
      <w:r>
        <w:rPr>
          <w:rFonts w:ascii="仿宋" w:eastAsia="仿宋" w:hAnsi="仿宋" w:hint="eastAsia"/>
          <w:b/>
          <w:bCs/>
          <w:szCs w:val="21"/>
        </w:rPr>
        <w:t>一、一般假设</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1．注册房地产估价师已对估价对象进行了实地查勘并拍摄了照片，实地查勘仅限于其外观和实际使用状况，对被遮盖、未暴露及难以接触到的部分，依据估价委托人提供的资料进行评估。</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3F7E3D" w:rsidRDefault="00AA5C30">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3．注册房地产估价师未对房屋建筑面积</w:t>
      </w:r>
      <w:r w:rsidR="0003563E">
        <w:rPr>
          <w:rFonts w:ascii="仿宋" w:eastAsia="仿宋" w:hAnsi="仿宋" w:hint="eastAsia"/>
          <w:sz w:val="21"/>
          <w:szCs w:val="21"/>
        </w:rPr>
        <w:t>及地下室面积进行测量</w:t>
      </w:r>
      <w:r>
        <w:rPr>
          <w:rFonts w:ascii="仿宋" w:eastAsia="仿宋" w:hAnsi="仿宋" w:hint="eastAsia"/>
          <w:sz w:val="21"/>
          <w:szCs w:val="21"/>
        </w:rPr>
        <w:t>，经实地查勘观察，估价对象房屋建筑面积</w:t>
      </w:r>
      <w:r w:rsidR="0003563E">
        <w:rPr>
          <w:rFonts w:ascii="仿宋" w:eastAsia="仿宋" w:hAnsi="仿宋" w:hint="eastAsia"/>
          <w:sz w:val="21"/>
          <w:szCs w:val="21"/>
        </w:rPr>
        <w:t>及地下室面积</w:t>
      </w:r>
      <w:r>
        <w:rPr>
          <w:rFonts w:ascii="仿宋" w:eastAsia="仿宋" w:hAnsi="仿宋" w:hint="eastAsia"/>
          <w:sz w:val="21"/>
          <w:szCs w:val="21"/>
        </w:rPr>
        <w:t>与</w:t>
      </w:r>
      <w:r w:rsidR="0054044D">
        <w:rPr>
          <w:rFonts w:ascii="仿宋" w:eastAsia="仿宋" w:hAnsi="仿宋" w:hint="eastAsia"/>
          <w:sz w:val="21"/>
          <w:szCs w:val="21"/>
        </w:rPr>
        <w:t>《</w:t>
      </w:r>
      <w:r w:rsidR="006E6C17">
        <w:rPr>
          <w:rFonts w:ascii="仿宋" w:eastAsia="仿宋" w:hAnsi="仿宋" w:hint="eastAsia"/>
          <w:sz w:val="21"/>
          <w:szCs w:val="21"/>
        </w:rPr>
        <w:t>山西省运城市中级人民法院评估委托书</w:t>
      </w:r>
      <w:r w:rsidR="0054044D">
        <w:rPr>
          <w:rFonts w:ascii="仿宋" w:eastAsia="仿宋" w:hAnsi="仿宋" w:hint="eastAsia"/>
          <w:sz w:val="21"/>
          <w:szCs w:val="21"/>
        </w:rPr>
        <w:t>》</w:t>
      </w:r>
      <w:r w:rsidR="006E6C17">
        <w:rPr>
          <w:rFonts w:ascii="仿宋" w:eastAsia="仿宋" w:hAnsi="仿宋" w:hint="eastAsia"/>
          <w:sz w:val="21"/>
          <w:szCs w:val="21"/>
        </w:rPr>
        <w:t>（（2016）运中</w:t>
      </w:r>
      <w:proofErr w:type="gramStart"/>
      <w:r w:rsidR="006E6C17">
        <w:rPr>
          <w:rFonts w:ascii="仿宋" w:eastAsia="仿宋" w:hAnsi="仿宋" w:hint="eastAsia"/>
          <w:sz w:val="21"/>
          <w:szCs w:val="21"/>
        </w:rPr>
        <w:t>法技评字</w:t>
      </w:r>
      <w:proofErr w:type="gramEnd"/>
      <w:r w:rsidR="006E6C17">
        <w:rPr>
          <w:rFonts w:ascii="仿宋" w:eastAsia="仿宋" w:hAnsi="仿宋" w:hint="eastAsia"/>
          <w:sz w:val="21"/>
          <w:szCs w:val="21"/>
        </w:rPr>
        <w:t>第126号）</w:t>
      </w:r>
      <w:r w:rsidR="0003563E">
        <w:rPr>
          <w:rFonts w:ascii="仿宋" w:eastAsia="仿宋" w:hAnsi="仿宋" w:hint="eastAsia"/>
          <w:sz w:val="21"/>
          <w:szCs w:val="21"/>
        </w:rPr>
        <w:t>及《证明》</w:t>
      </w:r>
      <w:r>
        <w:rPr>
          <w:rFonts w:ascii="仿宋" w:eastAsia="仿宋" w:hAnsi="仿宋" w:hint="eastAsia"/>
          <w:sz w:val="21"/>
          <w:szCs w:val="21"/>
        </w:rPr>
        <w:t>复印件记载建筑面积大体相当，估价对象房屋建筑面积</w:t>
      </w:r>
      <w:r w:rsidR="0003563E">
        <w:rPr>
          <w:rFonts w:ascii="仿宋" w:eastAsia="仿宋" w:hAnsi="仿宋" w:hint="eastAsia"/>
          <w:sz w:val="21"/>
          <w:szCs w:val="21"/>
        </w:rPr>
        <w:t>及地下室面积</w:t>
      </w:r>
      <w:r>
        <w:rPr>
          <w:rFonts w:ascii="仿宋" w:eastAsia="仿宋" w:hAnsi="仿宋" w:hint="eastAsia"/>
          <w:sz w:val="21"/>
          <w:szCs w:val="21"/>
        </w:rPr>
        <w:t>以</w:t>
      </w:r>
      <w:r w:rsidR="006E6C17">
        <w:rPr>
          <w:rFonts w:ascii="仿宋" w:eastAsia="仿宋" w:hAnsi="仿宋" w:hint="eastAsia"/>
          <w:sz w:val="21"/>
          <w:szCs w:val="21"/>
        </w:rPr>
        <w:t>《山西省运城市中级人民法院评估委托书》（（2016）运中</w:t>
      </w:r>
      <w:proofErr w:type="gramStart"/>
      <w:r w:rsidR="006E6C17">
        <w:rPr>
          <w:rFonts w:ascii="仿宋" w:eastAsia="仿宋" w:hAnsi="仿宋" w:hint="eastAsia"/>
          <w:sz w:val="21"/>
          <w:szCs w:val="21"/>
        </w:rPr>
        <w:t>法技评字</w:t>
      </w:r>
      <w:proofErr w:type="gramEnd"/>
      <w:r w:rsidR="006E6C17">
        <w:rPr>
          <w:rFonts w:ascii="仿宋" w:eastAsia="仿宋" w:hAnsi="仿宋" w:hint="eastAsia"/>
          <w:sz w:val="21"/>
          <w:szCs w:val="21"/>
        </w:rPr>
        <w:t>第126号）</w:t>
      </w:r>
      <w:r w:rsidR="0003563E">
        <w:rPr>
          <w:rFonts w:ascii="仿宋" w:eastAsia="仿宋" w:hAnsi="仿宋" w:hint="eastAsia"/>
          <w:sz w:val="21"/>
          <w:szCs w:val="21"/>
        </w:rPr>
        <w:t>及《证明》</w:t>
      </w:r>
      <w:r w:rsidR="006E6C17">
        <w:rPr>
          <w:rFonts w:ascii="仿宋" w:eastAsia="仿宋" w:hAnsi="仿宋" w:hint="eastAsia"/>
          <w:sz w:val="21"/>
          <w:szCs w:val="21"/>
        </w:rPr>
        <w:t>复印件</w:t>
      </w:r>
      <w:r>
        <w:rPr>
          <w:rFonts w:ascii="仿宋" w:eastAsia="仿宋" w:hAnsi="仿宋" w:hint="eastAsia"/>
          <w:sz w:val="21"/>
          <w:szCs w:val="21"/>
        </w:rPr>
        <w:t>记载建筑面积</w:t>
      </w:r>
      <w:r w:rsidR="0003563E">
        <w:rPr>
          <w:rFonts w:ascii="仿宋" w:eastAsia="仿宋" w:hAnsi="仿宋" w:hint="eastAsia"/>
          <w:sz w:val="21"/>
          <w:szCs w:val="21"/>
        </w:rPr>
        <w:t>及地下室</w:t>
      </w:r>
      <w:r>
        <w:rPr>
          <w:rFonts w:ascii="仿宋" w:eastAsia="仿宋" w:hAnsi="仿宋" w:hint="eastAsia"/>
          <w:sz w:val="21"/>
          <w:szCs w:val="21"/>
        </w:rPr>
        <w:t>为准。</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4．估价对象在价值时点的房地产市场为公开、平等、自愿的交易市场，即能满足以下条件：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⑴交易双方自愿地进行交易；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⑵交易双方处于利己动机进行交易；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⑶交易双方精明、谨慎行事，并了解交易对象、知晓市场行情；</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⑷交易双方有较充裕的时间进行交易；</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⑸不存在买者因特殊兴趣而给予附加出价；</w:t>
      </w:r>
    </w:p>
    <w:p w:rsidR="003F7E3D" w:rsidRPr="00446ED6" w:rsidRDefault="00AA5C30">
      <w:pPr>
        <w:pStyle w:val="10"/>
        <w:spacing w:line="540" w:lineRule="exact"/>
        <w:ind w:firstLineChars="200" w:firstLine="420"/>
        <w:rPr>
          <w:rFonts w:ascii="仿宋" w:eastAsia="仿宋" w:hAnsi="仿宋"/>
          <w:sz w:val="21"/>
          <w:szCs w:val="21"/>
        </w:rPr>
      </w:pPr>
      <w:r w:rsidRPr="00446ED6">
        <w:rPr>
          <w:rFonts w:ascii="仿宋" w:eastAsia="仿宋" w:hAnsi="仿宋" w:hint="eastAsia"/>
          <w:sz w:val="21"/>
          <w:szCs w:val="21"/>
        </w:rPr>
        <w:t>⑹</w:t>
      </w:r>
      <w:r w:rsidRPr="00446ED6">
        <w:rPr>
          <w:rFonts w:ascii="仿宋" w:eastAsia="仿宋" w:hAnsi="仿宋"/>
          <w:sz w:val="21"/>
          <w:szCs w:val="21"/>
        </w:rPr>
        <w:t>此外还有一些隐含条件，包括：①最高最佳使用；②继续使用；③市场参与者的集体观念和行为。</w:t>
      </w:r>
    </w:p>
    <w:p w:rsidR="003F7E3D" w:rsidRDefault="00AA5C30">
      <w:pPr>
        <w:pStyle w:val="10"/>
        <w:spacing w:line="540" w:lineRule="exact"/>
        <w:ind w:firstLineChars="200" w:firstLine="420"/>
        <w:rPr>
          <w:rFonts w:ascii="仿宋" w:eastAsia="仿宋" w:hAnsi="仿宋"/>
          <w:sz w:val="21"/>
          <w:szCs w:val="21"/>
        </w:rPr>
      </w:pPr>
      <w:r w:rsidRPr="00446ED6">
        <w:rPr>
          <w:rFonts w:ascii="仿宋" w:eastAsia="仿宋" w:hAnsi="仿宋" w:hint="eastAsia"/>
          <w:sz w:val="21"/>
          <w:szCs w:val="21"/>
        </w:rPr>
        <w:t>5．估价对象应享有公共部位的通行权及水电等共用设施的使用权。</w:t>
      </w:r>
    </w:p>
    <w:p w:rsidR="00446ED6" w:rsidRDefault="00446ED6" w:rsidP="00446ED6">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6</w:t>
      </w:r>
      <w:r w:rsidRPr="00446ED6">
        <w:rPr>
          <w:rFonts w:ascii="仿宋" w:eastAsia="仿宋" w:hAnsi="仿宋" w:hint="eastAsia"/>
          <w:sz w:val="21"/>
          <w:szCs w:val="21"/>
        </w:rPr>
        <w:t>．</w:t>
      </w:r>
      <w:r>
        <w:rPr>
          <w:rFonts w:ascii="仿宋" w:eastAsia="仿宋" w:hAnsi="仿宋" w:hint="eastAsia"/>
          <w:sz w:val="21"/>
          <w:szCs w:val="21"/>
        </w:rPr>
        <w:t>根据委托人提供的《土地转让协议书》复印件可知：甲方为稷峰街西街村第四居民组，乙方为山西丰喜纯碱有限公司，</w:t>
      </w:r>
      <w:r w:rsidRPr="006A410E">
        <w:rPr>
          <w:rFonts w:ascii="仿宋" w:eastAsia="仿宋" w:hAnsi="仿宋" w:hint="eastAsia"/>
          <w:sz w:val="21"/>
          <w:szCs w:val="21"/>
        </w:rPr>
        <w:t>未收集到办理</w:t>
      </w:r>
      <w:r>
        <w:rPr>
          <w:rFonts w:ascii="仿宋" w:eastAsia="仿宋" w:hAnsi="仿宋" w:hint="eastAsia"/>
          <w:sz w:val="21"/>
          <w:szCs w:val="21"/>
        </w:rPr>
        <w:t>权属</w:t>
      </w:r>
      <w:r w:rsidRPr="006A410E">
        <w:rPr>
          <w:rFonts w:ascii="仿宋" w:eastAsia="仿宋" w:hAnsi="仿宋" w:hint="eastAsia"/>
          <w:sz w:val="21"/>
          <w:szCs w:val="21"/>
        </w:rPr>
        <w:t>登记等相关资料，</w:t>
      </w:r>
      <w:r>
        <w:rPr>
          <w:rFonts w:ascii="仿宋" w:eastAsia="仿宋" w:hAnsi="仿宋" w:hint="eastAsia"/>
          <w:sz w:val="21"/>
          <w:szCs w:val="21"/>
        </w:rPr>
        <w:t>本次估价未考虑快速变</w:t>
      </w:r>
      <w:r>
        <w:rPr>
          <w:rFonts w:ascii="仿宋" w:eastAsia="仿宋" w:hAnsi="仿宋" w:hint="eastAsia"/>
          <w:sz w:val="21"/>
          <w:szCs w:val="21"/>
        </w:rPr>
        <w:lastRenderedPageBreak/>
        <w:t>现等处分方式带来的影响。</w:t>
      </w:r>
    </w:p>
    <w:p w:rsidR="003F7E3D" w:rsidRDefault="00AA5C30">
      <w:pPr>
        <w:spacing w:line="540" w:lineRule="exact"/>
        <w:rPr>
          <w:rFonts w:ascii="仿宋" w:eastAsia="仿宋" w:hAnsi="仿宋"/>
          <w:b/>
          <w:bCs/>
          <w:szCs w:val="21"/>
        </w:rPr>
      </w:pPr>
      <w:r>
        <w:rPr>
          <w:rFonts w:ascii="仿宋" w:eastAsia="仿宋" w:hAnsi="仿宋" w:hint="eastAsia"/>
          <w:b/>
          <w:bCs/>
          <w:szCs w:val="21"/>
        </w:rPr>
        <w:t>二、未定事项假设</w:t>
      </w:r>
    </w:p>
    <w:p w:rsidR="00C50FE1" w:rsidRDefault="00C50FE1" w:rsidP="00C50FE1">
      <w:pPr>
        <w:pStyle w:val="10"/>
        <w:spacing w:line="540" w:lineRule="exact"/>
        <w:ind w:firstLineChars="200" w:firstLine="420"/>
        <w:rPr>
          <w:rFonts w:ascii="仿宋" w:eastAsia="仿宋" w:hAnsi="仿宋"/>
          <w:sz w:val="21"/>
          <w:szCs w:val="21"/>
        </w:rPr>
      </w:pPr>
      <w:r w:rsidRPr="00866749">
        <w:rPr>
          <w:rFonts w:ascii="仿宋" w:eastAsia="仿宋" w:hAnsi="仿宋" w:hint="eastAsia"/>
          <w:sz w:val="21"/>
          <w:szCs w:val="21"/>
        </w:rPr>
        <w:t>估价委托人提供的</w:t>
      </w:r>
      <w:r w:rsidRPr="00C50FE1">
        <w:rPr>
          <w:rFonts w:ascii="仿宋" w:eastAsia="仿宋" w:hAnsi="仿宋" w:hint="eastAsia"/>
          <w:sz w:val="21"/>
          <w:szCs w:val="21"/>
        </w:rPr>
        <w:t>《</w:t>
      </w:r>
      <w:r w:rsidR="00D06366">
        <w:rPr>
          <w:rFonts w:ascii="仿宋" w:eastAsia="仿宋" w:hAnsi="仿宋" w:hint="eastAsia"/>
          <w:sz w:val="21"/>
          <w:szCs w:val="21"/>
        </w:rPr>
        <w:t>丰喜住宅新苑区第二期职工住宅楼建设工程实施方案</w:t>
      </w:r>
      <w:r w:rsidRPr="00C50FE1">
        <w:rPr>
          <w:rFonts w:ascii="仿宋" w:eastAsia="仿宋" w:hAnsi="仿宋" w:hint="eastAsia"/>
          <w:sz w:val="21"/>
          <w:szCs w:val="21"/>
        </w:rPr>
        <w:t>》</w:t>
      </w:r>
      <w:r w:rsidRPr="00866749">
        <w:rPr>
          <w:rFonts w:ascii="仿宋" w:eastAsia="仿宋" w:hAnsi="仿宋" w:hint="eastAsia"/>
          <w:sz w:val="21"/>
          <w:szCs w:val="21"/>
        </w:rPr>
        <w:t>未记载估价对象房屋的</w:t>
      </w:r>
      <w:r w:rsidR="00D06366">
        <w:rPr>
          <w:rFonts w:ascii="仿宋" w:eastAsia="仿宋" w:hAnsi="仿宋" w:hint="eastAsia"/>
          <w:sz w:val="21"/>
          <w:szCs w:val="21"/>
        </w:rPr>
        <w:t>建筑结构、</w:t>
      </w:r>
      <w:r>
        <w:rPr>
          <w:rFonts w:ascii="仿宋" w:eastAsia="仿宋" w:hAnsi="仿宋" w:hint="eastAsia"/>
          <w:sz w:val="21"/>
          <w:szCs w:val="21"/>
        </w:rPr>
        <w:t>建成年代</w:t>
      </w:r>
      <w:r w:rsidRPr="00866749">
        <w:rPr>
          <w:rFonts w:ascii="仿宋" w:eastAsia="仿宋" w:hAnsi="仿宋" w:hint="eastAsia"/>
          <w:sz w:val="21"/>
          <w:szCs w:val="21"/>
        </w:rPr>
        <w:t>，经注册房地产估价师实地调查</w:t>
      </w:r>
      <w:r w:rsidR="00D06366">
        <w:rPr>
          <w:rFonts w:ascii="仿宋" w:eastAsia="仿宋" w:hAnsi="仿宋" w:hint="eastAsia"/>
          <w:sz w:val="21"/>
          <w:szCs w:val="21"/>
        </w:rPr>
        <w:t>及向申请人询问</w:t>
      </w:r>
      <w:r w:rsidRPr="00866749">
        <w:rPr>
          <w:rFonts w:ascii="仿宋" w:eastAsia="仿宋" w:hAnsi="仿宋" w:hint="eastAsia"/>
          <w:sz w:val="21"/>
          <w:szCs w:val="21"/>
        </w:rPr>
        <w:t>，</w:t>
      </w:r>
      <w:r w:rsidR="00D06366">
        <w:rPr>
          <w:rFonts w:ascii="仿宋" w:eastAsia="仿宋" w:hAnsi="仿宋" w:hint="eastAsia"/>
          <w:sz w:val="21"/>
          <w:szCs w:val="21"/>
        </w:rPr>
        <w:t>房屋建筑结构为砖混结构，</w:t>
      </w:r>
      <w:r>
        <w:rPr>
          <w:rFonts w:ascii="仿宋" w:eastAsia="仿宋" w:hAnsi="仿宋" w:hint="eastAsia"/>
          <w:sz w:val="21"/>
          <w:szCs w:val="21"/>
        </w:rPr>
        <w:t xml:space="preserve">房屋建成年代为 </w:t>
      </w:r>
      <w:r w:rsidR="00D06366">
        <w:rPr>
          <w:rFonts w:ascii="仿宋" w:eastAsia="仿宋" w:hAnsi="仿宋" w:hint="eastAsia"/>
          <w:sz w:val="21"/>
          <w:szCs w:val="21"/>
        </w:rPr>
        <w:t>2010</w:t>
      </w:r>
      <w:r>
        <w:rPr>
          <w:rFonts w:ascii="仿宋" w:eastAsia="仿宋" w:hAnsi="仿宋" w:hint="eastAsia"/>
          <w:sz w:val="21"/>
          <w:szCs w:val="21"/>
        </w:rPr>
        <w:t>年</w:t>
      </w:r>
      <w:r w:rsidRPr="00866749">
        <w:rPr>
          <w:rFonts w:ascii="仿宋" w:eastAsia="仿宋" w:hAnsi="仿宋" w:hint="eastAsia"/>
          <w:sz w:val="21"/>
          <w:szCs w:val="21"/>
        </w:rPr>
        <w:t>，本次估价房屋</w:t>
      </w:r>
      <w:r w:rsidR="00D06366">
        <w:rPr>
          <w:rFonts w:ascii="仿宋" w:eastAsia="仿宋" w:hAnsi="仿宋" w:hint="eastAsia"/>
          <w:sz w:val="21"/>
          <w:szCs w:val="21"/>
        </w:rPr>
        <w:t>建筑结构以砖混结构为准，</w:t>
      </w:r>
      <w:r>
        <w:rPr>
          <w:rFonts w:ascii="仿宋" w:eastAsia="仿宋" w:hAnsi="仿宋" w:hint="eastAsia"/>
          <w:sz w:val="21"/>
          <w:szCs w:val="21"/>
        </w:rPr>
        <w:t>建成年代</w:t>
      </w:r>
      <w:r w:rsidRPr="00866749">
        <w:rPr>
          <w:rFonts w:ascii="仿宋" w:eastAsia="仿宋" w:hAnsi="仿宋" w:hint="eastAsia"/>
          <w:sz w:val="21"/>
          <w:szCs w:val="21"/>
        </w:rPr>
        <w:t>以</w:t>
      </w:r>
      <w:r w:rsidR="00D06366">
        <w:rPr>
          <w:rFonts w:ascii="仿宋" w:eastAsia="仿宋" w:hAnsi="仿宋" w:hint="eastAsia"/>
          <w:sz w:val="21"/>
          <w:szCs w:val="21"/>
        </w:rPr>
        <w:t>2010</w:t>
      </w:r>
      <w:r>
        <w:rPr>
          <w:rFonts w:ascii="仿宋" w:eastAsia="仿宋" w:hAnsi="仿宋" w:hint="eastAsia"/>
          <w:sz w:val="21"/>
          <w:szCs w:val="21"/>
        </w:rPr>
        <w:t>年为准</w:t>
      </w:r>
      <w:r w:rsidRPr="00866749">
        <w:rPr>
          <w:rFonts w:ascii="仿宋" w:eastAsia="仿宋" w:hAnsi="仿宋" w:hint="eastAsia"/>
          <w:sz w:val="21"/>
          <w:szCs w:val="21"/>
        </w:rPr>
        <w:t>。</w:t>
      </w:r>
    </w:p>
    <w:p w:rsidR="003F7E3D" w:rsidRDefault="00AA5C30">
      <w:pPr>
        <w:spacing w:line="540" w:lineRule="exact"/>
        <w:rPr>
          <w:rFonts w:ascii="仿宋" w:eastAsia="仿宋" w:hAnsi="仿宋"/>
          <w:b/>
          <w:bCs/>
          <w:szCs w:val="21"/>
        </w:rPr>
      </w:pPr>
      <w:r>
        <w:rPr>
          <w:rFonts w:ascii="仿宋" w:eastAsia="仿宋" w:hAnsi="仿宋" w:hint="eastAsia"/>
          <w:b/>
          <w:bCs/>
          <w:szCs w:val="21"/>
        </w:rPr>
        <w:t>三、背离事实假设</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在价值时点，估价对象已被法院查封，本次估价不考虑估价对象已被查封因素的影响。</w:t>
      </w:r>
    </w:p>
    <w:p w:rsidR="003F7E3D" w:rsidRDefault="00AA5C30" w:rsidP="00C50FE1">
      <w:pPr>
        <w:spacing w:line="540" w:lineRule="exact"/>
        <w:rPr>
          <w:rFonts w:ascii="仿宋" w:eastAsia="仿宋" w:hAnsi="仿宋"/>
          <w:b/>
          <w:bCs/>
          <w:szCs w:val="21"/>
        </w:rPr>
      </w:pPr>
      <w:r>
        <w:rPr>
          <w:rFonts w:ascii="仿宋" w:eastAsia="仿宋" w:hAnsi="仿宋" w:hint="eastAsia"/>
          <w:b/>
          <w:bCs/>
          <w:szCs w:val="21"/>
        </w:rPr>
        <w:t>四、不相一致假设</w:t>
      </w:r>
    </w:p>
    <w:p w:rsidR="001615EE" w:rsidRPr="00A26035" w:rsidRDefault="001615EE" w:rsidP="001615EE">
      <w:pPr>
        <w:spacing w:line="540" w:lineRule="exact"/>
        <w:ind w:firstLineChars="200" w:firstLine="420"/>
        <w:rPr>
          <w:rFonts w:ascii="仿宋" w:eastAsia="仿宋" w:hAnsi="仿宋"/>
          <w:szCs w:val="21"/>
        </w:rPr>
      </w:pPr>
      <w:r w:rsidRPr="00FF6324">
        <w:rPr>
          <w:rFonts w:ascii="仿宋" w:eastAsia="仿宋" w:hAnsi="仿宋" w:hint="eastAsia"/>
          <w:szCs w:val="21"/>
        </w:rPr>
        <w:t>估价委托人提供的</w:t>
      </w:r>
      <w:r w:rsidR="00D06366">
        <w:rPr>
          <w:rFonts w:ascii="仿宋" w:eastAsia="仿宋" w:hAnsi="仿宋" w:hint="eastAsia"/>
          <w:szCs w:val="21"/>
        </w:rPr>
        <w:t>《山西省运城市中级人民法院评估委托书》（（2016）运中法技评字第126号）</w:t>
      </w:r>
      <w:r w:rsidRPr="00FF6324">
        <w:rPr>
          <w:rFonts w:ascii="仿宋" w:eastAsia="仿宋" w:hAnsi="仿宋" w:hint="eastAsia"/>
          <w:szCs w:val="21"/>
        </w:rPr>
        <w:t>中委托评估房屋</w:t>
      </w:r>
      <w:r w:rsidR="00D06366">
        <w:rPr>
          <w:rFonts w:ascii="仿宋" w:eastAsia="仿宋" w:hAnsi="仿宋" w:hint="eastAsia"/>
          <w:szCs w:val="21"/>
        </w:rPr>
        <w:t>面积</w:t>
      </w:r>
      <w:r w:rsidRPr="00FF6324">
        <w:rPr>
          <w:rFonts w:ascii="仿宋" w:eastAsia="仿宋" w:hAnsi="仿宋" w:hint="eastAsia"/>
          <w:szCs w:val="21"/>
        </w:rPr>
        <w:t>为</w:t>
      </w:r>
      <w:r w:rsidR="00D06366">
        <w:rPr>
          <w:rFonts w:ascii="仿宋" w:eastAsia="仿宋" w:hAnsi="仿宋" w:hint="eastAsia"/>
          <w:szCs w:val="21"/>
        </w:rPr>
        <w:t>125平米</w:t>
      </w:r>
      <w:r w:rsidRPr="00FF6324">
        <w:rPr>
          <w:rFonts w:ascii="仿宋" w:eastAsia="仿宋" w:hAnsi="仿宋" w:hint="eastAsia"/>
          <w:szCs w:val="21"/>
        </w:rPr>
        <w:t>，</w:t>
      </w:r>
      <w:r w:rsidR="00D06366" w:rsidRPr="00C50FE1">
        <w:rPr>
          <w:rFonts w:ascii="仿宋" w:eastAsia="仿宋" w:hAnsi="仿宋" w:hint="eastAsia"/>
          <w:szCs w:val="21"/>
        </w:rPr>
        <w:t>《</w:t>
      </w:r>
      <w:r w:rsidR="00D06366">
        <w:rPr>
          <w:rFonts w:ascii="仿宋" w:eastAsia="仿宋" w:hAnsi="仿宋" w:hint="eastAsia"/>
          <w:szCs w:val="21"/>
        </w:rPr>
        <w:t>丰喜住宅新苑区第二期职工住宅楼建设工程实施方案</w:t>
      </w:r>
      <w:r w:rsidR="00D06366" w:rsidRPr="00C50FE1">
        <w:rPr>
          <w:rFonts w:ascii="仿宋" w:eastAsia="仿宋" w:hAnsi="仿宋" w:hint="eastAsia"/>
          <w:szCs w:val="21"/>
        </w:rPr>
        <w:t>》</w:t>
      </w:r>
      <w:r w:rsidR="00D06366">
        <w:rPr>
          <w:rFonts w:ascii="仿宋" w:eastAsia="仿宋" w:hAnsi="仿宋" w:hint="eastAsia"/>
          <w:szCs w:val="21"/>
        </w:rPr>
        <w:t>中记载：10号楼的面积为125.09平方米</w:t>
      </w:r>
      <w:r>
        <w:rPr>
          <w:rFonts w:ascii="仿宋" w:eastAsia="仿宋" w:hAnsi="仿宋" w:hint="eastAsia"/>
          <w:szCs w:val="21"/>
        </w:rPr>
        <w:t>，</w:t>
      </w:r>
      <w:r w:rsidRPr="00FF6324">
        <w:rPr>
          <w:rFonts w:ascii="仿宋" w:eastAsia="仿宋" w:hAnsi="仿宋" w:hint="eastAsia"/>
          <w:szCs w:val="21"/>
        </w:rPr>
        <w:t>本次估价未考虑</w:t>
      </w:r>
      <w:r w:rsidR="00BA7A29">
        <w:rPr>
          <w:rFonts w:ascii="仿宋" w:eastAsia="仿宋" w:hAnsi="仿宋" w:hint="eastAsia"/>
          <w:szCs w:val="21"/>
        </w:rPr>
        <w:t>二</w:t>
      </w:r>
      <w:r w:rsidRPr="00FF6324">
        <w:rPr>
          <w:rFonts w:ascii="仿宋" w:eastAsia="仿宋" w:hAnsi="仿宋" w:hint="eastAsia"/>
          <w:szCs w:val="21"/>
        </w:rPr>
        <w:t>者不相一致对估价结果的影响。本次估价对象房屋</w:t>
      </w:r>
      <w:r w:rsidR="00D06366">
        <w:rPr>
          <w:rFonts w:ascii="仿宋" w:eastAsia="仿宋" w:hAnsi="仿宋" w:hint="eastAsia"/>
          <w:szCs w:val="21"/>
        </w:rPr>
        <w:t>面积</w:t>
      </w:r>
      <w:r w:rsidRPr="00FF6324">
        <w:rPr>
          <w:rFonts w:ascii="仿宋" w:eastAsia="仿宋" w:hAnsi="仿宋" w:hint="eastAsia"/>
          <w:szCs w:val="21"/>
        </w:rPr>
        <w:t>以</w:t>
      </w:r>
      <w:r w:rsidR="00D06366">
        <w:rPr>
          <w:rFonts w:ascii="仿宋" w:eastAsia="仿宋" w:hAnsi="仿宋" w:hint="eastAsia"/>
          <w:szCs w:val="21"/>
        </w:rPr>
        <w:t>《山西省运城市中级人民法院评估委托书》（（2016）运中法技评字第126号）</w:t>
      </w:r>
      <w:r w:rsidRPr="00FF6324">
        <w:rPr>
          <w:rFonts w:ascii="仿宋" w:eastAsia="仿宋" w:hAnsi="仿宋" w:hint="eastAsia"/>
          <w:szCs w:val="21"/>
        </w:rPr>
        <w:t>中</w:t>
      </w:r>
      <w:r>
        <w:rPr>
          <w:rFonts w:ascii="仿宋" w:eastAsia="仿宋" w:hAnsi="仿宋" w:hint="eastAsia"/>
          <w:szCs w:val="21"/>
        </w:rPr>
        <w:t>房屋</w:t>
      </w:r>
      <w:r w:rsidR="00D06366">
        <w:rPr>
          <w:rFonts w:ascii="仿宋" w:eastAsia="仿宋" w:hAnsi="仿宋" w:hint="eastAsia"/>
          <w:szCs w:val="21"/>
        </w:rPr>
        <w:t>面积</w:t>
      </w:r>
      <w:r w:rsidRPr="00FF6324">
        <w:rPr>
          <w:rFonts w:ascii="仿宋" w:eastAsia="仿宋" w:hAnsi="仿宋" w:hint="eastAsia"/>
          <w:szCs w:val="21"/>
        </w:rPr>
        <w:t>为准。</w:t>
      </w:r>
    </w:p>
    <w:p w:rsidR="003F7E3D" w:rsidRDefault="00AA5C30">
      <w:pPr>
        <w:spacing w:line="540" w:lineRule="exact"/>
        <w:rPr>
          <w:rFonts w:ascii="仿宋" w:eastAsia="仿宋" w:hAnsi="仿宋"/>
          <w:b/>
          <w:bCs/>
          <w:szCs w:val="21"/>
        </w:rPr>
      </w:pPr>
      <w:r>
        <w:rPr>
          <w:rFonts w:ascii="仿宋" w:eastAsia="仿宋" w:hAnsi="仿宋" w:hint="eastAsia"/>
          <w:b/>
          <w:bCs/>
          <w:szCs w:val="21"/>
        </w:rPr>
        <w:t>五、依据不足假设</w:t>
      </w:r>
    </w:p>
    <w:p w:rsidR="0054044D" w:rsidRDefault="0054044D" w:rsidP="0054044D">
      <w:pPr>
        <w:pStyle w:val="10"/>
        <w:spacing w:line="540" w:lineRule="exact"/>
        <w:ind w:firstLineChars="200" w:firstLine="420"/>
        <w:rPr>
          <w:rFonts w:ascii="仿宋" w:eastAsia="仿宋" w:hAnsi="仿宋"/>
          <w:sz w:val="21"/>
          <w:szCs w:val="21"/>
        </w:rPr>
      </w:pPr>
      <w:r w:rsidRPr="00646150">
        <w:rPr>
          <w:rFonts w:ascii="仿宋" w:eastAsia="仿宋" w:hAnsi="仿宋" w:hint="eastAsia"/>
          <w:sz w:val="21"/>
          <w:szCs w:val="21"/>
        </w:rPr>
        <w:t>截至价值时点根据估价委托人提供的资料无法确定估价对象是否存在抵押权等他项权利，本次估价未考虑其对估价结果的影响。</w:t>
      </w:r>
    </w:p>
    <w:p w:rsidR="003F7E3D" w:rsidRDefault="00AA5C30">
      <w:pPr>
        <w:spacing w:line="540" w:lineRule="exact"/>
        <w:rPr>
          <w:rFonts w:ascii="仿宋" w:eastAsia="仿宋" w:hAnsi="仿宋"/>
          <w:b/>
          <w:bCs/>
          <w:szCs w:val="21"/>
        </w:rPr>
      </w:pPr>
      <w:r>
        <w:rPr>
          <w:rFonts w:ascii="仿宋" w:eastAsia="仿宋" w:hAnsi="仿宋" w:hint="eastAsia"/>
          <w:b/>
          <w:bCs/>
          <w:szCs w:val="21"/>
        </w:rPr>
        <w:t>六、估价报告使用限制</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1．本估价报告估价目的是为贵院提供房地产的现行市场价值，为执行司法裁决提供价值参考，按照既定目的提供给估价委托人使用，对其他经济行为无效，如估价委托人或其他第三者应用不当造成的后果与估价机构及签字估价师无关。若改变估价目的及使用条件，需向本公司咨询后重新估价。</w:t>
      </w:r>
    </w:p>
    <w:p w:rsidR="003F7E3D" w:rsidRPr="00646150" w:rsidRDefault="00646150" w:rsidP="00646150">
      <w:pPr>
        <w:spacing w:line="560" w:lineRule="exact"/>
        <w:ind w:firstLineChars="200" w:firstLine="420"/>
        <w:rPr>
          <w:rFonts w:ascii="仿宋" w:eastAsia="仿宋" w:hAnsi="仿宋"/>
          <w:szCs w:val="21"/>
          <w:highlight w:val="yellow"/>
        </w:rPr>
      </w:pPr>
      <w:r>
        <w:rPr>
          <w:rFonts w:ascii="仿宋" w:eastAsia="仿宋" w:hAnsi="仿宋" w:hint="eastAsia"/>
          <w:szCs w:val="21"/>
        </w:rPr>
        <w:t>2．</w:t>
      </w:r>
      <w:r w:rsidR="00AA5C30">
        <w:rPr>
          <w:rFonts w:ascii="仿宋" w:eastAsia="仿宋" w:hAnsi="仿宋" w:hint="eastAsia"/>
          <w:szCs w:val="21"/>
        </w:rPr>
        <w:t>本估价报告自报告出具之日起一年有效</w:t>
      </w:r>
      <w:r w:rsidR="00AA5C30" w:rsidRPr="00DA319F">
        <w:rPr>
          <w:rFonts w:ascii="仿宋" w:eastAsia="仿宋" w:hAnsi="仿宋" w:hint="eastAsia"/>
          <w:szCs w:val="21"/>
        </w:rPr>
        <w:t>(</w:t>
      </w:r>
      <w:r w:rsidR="00DA319F" w:rsidRPr="00DA319F">
        <w:rPr>
          <w:rFonts w:ascii="仿宋" w:eastAsia="仿宋" w:hAnsi="仿宋" w:hint="eastAsia"/>
          <w:szCs w:val="21"/>
        </w:rPr>
        <w:t>2019年8月1日</w:t>
      </w:r>
      <w:r w:rsidR="00AA5C30" w:rsidRPr="00DA319F">
        <w:rPr>
          <w:rFonts w:ascii="仿宋" w:eastAsia="仿宋" w:hAnsi="仿宋" w:hint="eastAsia"/>
          <w:szCs w:val="21"/>
        </w:rPr>
        <w:t>至20</w:t>
      </w:r>
      <w:r w:rsidR="005B5EE3" w:rsidRPr="00DA319F">
        <w:rPr>
          <w:rFonts w:ascii="仿宋" w:eastAsia="仿宋" w:hAnsi="仿宋" w:hint="eastAsia"/>
          <w:szCs w:val="21"/>
        </w:rPr>
        <w:t>20</w:t>
      </w:r>
      <w:r w:rsidR="00AA5C30" w:rsidRPr="00DA319F">
        <w:rPr>
          <w:rFonts w:ascii="仿宋" w:eastAsia="仿宋" w:hAnsi="仿宋" w:hint="eastAsia"/>
          <w:szCs w:val="21"/>
        </w:rPr>
        <w:t>年</w:t>
      </w:r>
      <w:r w:rsidR="009F6E90" w:rsidRPr="00DA319F">
        <w:rPr>
          <w:rFonts w:ascii="仿宋" w:eastAsia="仿宋" w:hAnsi="仿宋" w:hint="eastAsia"/>
          <w:szCs w:val="21"/>
        </w:rPr>
        <w:t>7</w:t>
      </w:r>
      <w:r w:rsidR="00AA5C30" w:rsidRPr="00DA319F">
        <w:rPr>
          <w:rFonts w:ascii="仿宋" w:eastAsia="仿宋" w:hAnsi="仿宋" w:hint="eastAsia"/>
          <w:szCs w:val="21"/>
        </w:rPr>
        <w:t>月</w:t>
      </w:r>
      <w:r w:rsidR="00DA319F" w:rsidRPr="00DA319F">
        <w:rPr>
          <w:rFonts w:ascii="仿宋" w:eastAsia="仿宋" w:hAnsi="仿宋" w:hint="eastAsia"/>
          <w:szCs w:val="21"/>
        </w:rPr>
        <w:t>31</w:t>
      </w:r>
      <w:r w:rsidR="00AA5C30" w:rsidRPr="00DA319F">
        <w:rPr>
          <w:rFonts w:ascii="仿宋" w:eastAsia="仿宋" w:hAnsi="仿宋" w:hint="eastAsia"/>
          <w:szCs w:val="21"/>
        </w:rPr>
        <w:t>日)，</w:t>
      </w:r>
      <w:r w:rsidR="00AA5C30">
        <w:rPr>
          <w:rFonts w:ascii="仿宋" w:eastAsia="仿宋" w:hAnsi="仿宋" w:hint="eastAsia"/>
          <w:szCs w:val="21"/>
        </w:rPr>
        <w:t>若报告使用期限内，房地产市场或估价对象状况发生重大变化，估价结果需做相应调整或委托估价机构重新估价。</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lastRenderedPageBreak/>
        <w:t>3．本报告除正式估价报告外，其他复印、影印件均无法律效力，未经我公司允许，本估价报告的全部或部分及任何参考资料均不允许在任何公开发表的文件、通告或声明中引用，亦不得以其他任何方式公开发表。</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4．本报告必须完整使用方为有效，对仅使用本报告中部分内容而导致可能的损失，本估价机构不承担责任。</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5．</w:t>
      </w:r>
      <w:r>
        <w:rPr>
          <w:rFonts w:ascii="仿宋" w:eastAsia="仿宋" w:hAnsi="仿宋"/>
          <w:sz w:val="21"/>
          <w:szCs w:val="21"/>
        </w:rPr>
        <w:t>估价结果是反映估价对象在本次估价目的下的房地产价值，估价中未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当上述条件发生变化时，估价结果一般也会发生变化。</w:t>
      </w:r>
    </w:p>
    <w:p w:rsidR="003F7E3D" w:rsidRDefault="00AA5C3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6．</w:t>
      </w:r>
      <w:r>
        <w:rPr>
          <w:rFonts w:ascii="仿宋" w:eastAsia="仿宋" w:hAnsi="仿宋"/>
          <w:sz w:val="21"/>
          <w:szCs w:val="21"/>
        </w:rPr>
        <w:t>本估价报告中的数据全部采用电算化连续计算得出，由于在报告中计算的数据均按四舍五入进行取整，因此，可能出现个别等式左右不完全相等的情况，但此种情况不影响计算结果及估价结论的准确性</w:t>
      </w:r>
      <w:r>
        <w:rPr>
          <w:rFonts w:ascii="仿宋" w:eastAsia="仿宋" w:hAnsi="仿宋" w:hint="eastAsia"/>
          <w:sz w:val="21"/>
          <w:szCs w:val="21"/>
        </w:rPr>
        <w:t>。如发现本报告内的文字或数字因校印或其他原因出现误差部分无效。</w:t>
      </w:r>
    </w:p>
    <w:p w:rsidR="00EB7151" w:rsidRPr="00AB767B" w:rsidRDefault="00EB7151" w:rsidP="00EB7151">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7</w:t>
      </w:r>
      <w:r w:rsidRPr="00AB767B">
        <w:rPr>
          <w:rFonts w:ascii="仿宋" w:eastAsia="仿宋" w:hAnsi="仿宋" w:hint="eastAsia"/>
          <w:sz w:val="21"/>
          <w:szCs w:val="21"/>
        </w:rPr>
        <w:t>．本报告一式</w:t>
      </w:r>
      <w:r>
        <w:rPr>
          <w:rFonts w:ascii="仿宋" w:eastAsia="仿宋" w:hAnsi="仿宋" w:hint="eastAsia"/>
          <w:sz w:val="21"/>
          <w:szCs w:val="21"/>
        </w:rPr>
        <w:t>伍</w:t>
      </w:r>
      <w:r w:rsidRPr="00AB767B">
        <w:rPr>
          <w:rFonts w:ascii="仿宋" w:eastAsia="仿宋" w:hAnsi="仿宋" w:hint="eastAsia"/>
          <w:sz w:val="21"/>
          <w:szCs w:val="21"/>
        </w:rPr>
        <w:t>份</w:t>
      </w:r>
      <w:r>
        <w:rPr>
          <w:rFonts w:ascii="仿宋" w:eastAsia="仿宋" w:hAnsi="仿宋" w:hint="eastAsia"/>
          <w:sz w:val="21"/>
          <w:szCs w:val="21"/>
        </w:rPr>
        <w:t>（估价委托人肆份，存档壹份）</w:t>
      </w:r>
      <w:r w:rsidRPr="00AB767B">
        <w:rPr>
          <w:rFonts w:ascii="仿宋" w:eastAsia="仿宋" w:hAnsi="仿宋" w:hint="eastAsia"/>
          <w:sz w:val="21"/>
          <w:szCs w:val="21"/>
        </w:rPr>
        <w:t>。</w:t>
      </w:r>
    </w:p>
    <w:p w:rsidR="00EB7151" w:rsidRPr="00AB767B" w:rsidRDefault="00EB7151" w:rsidP="00EB7151">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8</w:t>
      </w:r>
      <w:r w:rsidRPr="00AB767B">
        <w:rPr>
          <w:rFonts w:ascii="仿宋" w:eastAsia="仿宋" w:hAnsi="仿宋" w:hint="eastAsia"/>
          <w:sz w:val="21"/>
          <w:szCs w:val="21"/>
        </w:rPr>
        <w:t>．本报告和估价结果的使用权归估价委托人所有，本报告内容解释权属于山西智渊房地产估价有限公司。</w:t>
      </w:r>
    </w:p>
    <w:p w:rsidR="003F7E3D" w:rsidRDefault="00AA5C30" w:rsidP="0014148B">
      <w:pPr>
        <w:pStyle w:val="10"/>
        <w:spacing w:line="540" w:lineRule="exact"/>
        <w:ind w:firstLineChars="200" w:firstLine="560"/>
        <w:jc w:val="center"/>
        <w:outlineLvl w:val="0"/>
        <w:rPr>
          <w:rFonts w:ascii="仿宋" w:eastAsia="仿宋" w:hAnsi="仿宋"/>
          <w:sz w:val="28"/>
          <w:szCs w:val="28"/>
        </w:rPr>
      </w:pPr>
      <w:r>
        <w:rPr>
          <w:rFonts w:ascii="仿宋" w:eastAsia="仿宋" w:hAnsi="仿宋"/>
          <w:sz w:val="28"/>
          <w:szCs w:val="28"/>
        </w:rPr>
        <w:br w:type="page"/>
      </w:r>
      <w:bookmarkStart w:id="4" w:name="_Toc394844669"/>
      <w:bookmarkStart w:id="5" w:name="_Toc18595188"/>
      <w:r>
        <w:rPr>
          <w:rFonts w:ascii="仿宋" w:eastAsia="仿宋" w:hAnsi="仿宋" w:hint="eastAsia"/>
          <w:b/>
          <w:sz w:val="28"/>
          <w:szCs w:val="28"/>
          <w:shd w:val="pct10" w:color="auto" w:fill="FFFFFF"/>
        </w:rPr>
        <w:lastRenderedPageBreak/>
        <w:t>估价结果报告</w:t>
      </w:r>
      <w:bookmarkEnd w:id="4"/>
      <w:bookmarkEnd w:id="5"/>
    </w:p>
    <w:p w:rsidR="003F7E3D" w:rsidRDefault="00AA5C30" w:rsidP="00C50FE1">
      <w:pPr>
        <w:pStyle w:val="10"/>
        <w:spacing w:line="560" w:lineRule="exact"/>
        <w:ind w:firstLine="0"/>
        <w:outlineLvl w:val="1"/>
        <w:rPr>
          <w:rFonts w:ascii="仿宋" w:eastAsia="仿宋" w:hAnsi="仿宋"/>
          <w:b/>
          <w:bCs/>
          <w:sz w:val="21"/>
          <w:szCs w:val="21"/>
        </w:rPr>
      </w:pPr>
      <w:bookmarkStart w:id="6" w:name="_Toc394844670"/>
      <w:bookmarkStart w:id="7" w:name="_Toc18595189"/>
      <w:r>
        <w:rPr>
          <w:rFonts w:ascii="仿宋" w:eastAsia="仿宋" w:hAnsi="仿宋" w:hint="eastAsia"/>
          <w:b/>
          <w:bCs/>
          <w:sz w:val="21"/>
          <w:szCs w:val="21"/>
        </w:rPr>
        <w:t>一、估价</w:t>
      </w:r>
      <w:bookmarkEnd w:id="6"/>
      <w:r>
        <w:rPr>
          <w:rFonts w:ascii="仿宋" w:eastAsia="仿宋" w:hAnsi="仿宋" w:hint="eastAsia"/>
          <w:b/>
          <w:bCs/>
          <w:sz w:val="21"/>
          <w:szCs w:val="21"/>
        </w:rPr>
        <w:t>委托人</w:t>
      </w:r>
      <w:bookmarkEnd w:id="7"/>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运城市中级人民法院司法技术处</w:t>
      </w:r>
    </w:p>
    <w:p w:rsidR="003F7E3D" w:rsidRDefault="00AA5C30" w:rsidP="00C50FE1">
      <w:pPr>
        <w:pStyle w:val="10"/>
        <w:spacing w:line="560" w:lineRule="exact"/>
        <w:ind w:firstLine="0"/>
        <w:outlineLvl w:val="1"/>
        <w:rPr>
          <w:rFonts w:ascii="仿宋" w:eastAsia="仿宋" w:hAnsi="仿宋"/>
          <w:b/>
          <w:bCs/>
          <w:sz w:val="21"/>
          <w:szCs w:val="21"/>
        </w:rPr>
      </w:pPr>
      <w:bookmarkStart w:id="8" w:name="_Toc394844671"/>
      <w:bookmarkStart w:id="9" w:name="_Toc18595190"/>
      <w:r>
        <w:rPr>
          <w:rFonts w:ascii="仿宋" w:eastAsia="仿宋" w:hAnsi="仿宋" w:hint="eastAsia"/>
          <w:b/>
          <w:bCs/>
          <w:sz w:val="21"/>
          <w:szCs w:val="21"/>
        </w:rPr>
        <w:t>二、房地产估价机构</w:t>
      </w:r>
      <w:bookmarkEnd w:id="8"/>
      <w:bookmarkEnd w:id="9"/>
    </w:p>
    <w:p w:rsidR="003F7E3D" w:rsidRDefault="00AA5C30" w:rsidP="00C50FE1">
      <w:pPr>
        <w:pStyle w:val="10"/>
        <w:spacing w:line="560" w:lineRule="exact"/>
        <w:ind w:firstLineChars="200" w:firstLine="420"/>
        <w:rPr>
          <w:rFonts w:ascii="仿宋" w:eastAsia="仿宋" w:hAnsi="仿宋"/>
          <w:sz w:val="21"/>
          <w:szCs w:val="21"/>
        </w:rPr>
      </w:pPr>
      <w:bookmarkStart w:id="10" w:name="_Toc394844673"/>
      <w:bookmarkStart w:id="11" w:name="_Toc394844672"/>
      <w:r>
        <w:rPr>
          <w:rFonts w:ascii="仿宋" w:eastAsia="仿宋" w:hAnsi="仿宋" w:hint="eastAsia"/>
          <w:sz w:val="21"/>
          <w:szCs w:val="21"/>
        </w:rPr>
        <w:t>机构名称：山西智渊房地产估价有限公司</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住所：太原市杏花岭区府西街169号华宇国际B-12-A房间</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法定代表人：牛宏英</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备案等级：壹级</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证书编号：01175231</w:t>
      </w:r>
    </w:p>
    <w:p w:rsidR="003F7E3D" w:rsidRDefault="00AA5C30" w:rsidP="00C50FE1">
      <w:pPr>
        <w:pStyle w:val="10"/>
        <w:spacing w:line="560" w:lineRule="exact"/>
        <w:ind w:firstLine="0"/>
        <w:outlineLvl w:val="1"/>
        <w:rPr>
          <w:rFonts w:ascii="仿宋" w:eastAsia="仿宋" w:hAnsi="仿宋"/>
          <w:b/>
          <w:bCs/>
          <w:sz w:val="21"/>
          <w:szCs w:val="21"/>
        </w:rPr>
      </w:pPr>
      <w:bookmarkStart w:id="12" w:name="_Toc18595191"/>
      <w:r>
        <w:rPr>
          <w:rFonts w:ascii="仿宋" w:eastAsia="仿宋" w:hAnsi="仿宋" w:hint="eastAsia"/>
          <w:b/>
          <w:bCs/>
          <w:sz w:val="21"/>
          <w:szCs w:val="21"/>
        </w:rPr>
        <w:t>三、估价目的</w:t>
      </w:r>
      <w:bookmarkEnd w:id="10"/>
      <w:bookmarkEnd w:id="12"/>
      <w:r>
        <w:rPr>
          <w:rFonts w:ascii="仿宋" w:eastAsia="仿宋" w:hAnsi="仿宋" w:hint="eastAsia"/>
          <w:b/>
          <w:bCs/>
          <w:sz w:val="21"/>
          <w:szCs w:val="21"/>
        </w:rPr>
        <w:t xml:space="preserve"> </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为贵院提供房地产的现行市场价值，为执行司法裁决提供价值参考。</w:t>
      </w:r>
    </w:p>
    <w:p w:rsidR="003F7E3D" w:rsidRDefault="00AA5C30" w:rsidP="00C50FE1">
      <w:pPr>
        <w:pStyle w:val="10"/>
        <w:spacing w:line="560" w:lineRule="exact"/>
        <w:ind w:firstLine="0"/>
        <w:outlineLvl w:val="1"/>
        <w:rPr>
          <w:rFonts w:ascii="仿宋" w:eastAsia="仿宋" w:hAnsi="仿宋"/>
          <w:b/>
          <w:bCs/>
          <w:sz w:val="21"/>
          <w:szCs w:val="21"/>
        </w:rPr>
      </w:pPr>
      <w:bookmarkStart w:id="13" w:name="_Toc18595192"/>
      <w:r>
        <w:rPr>
          <w:rFonts w:ascii="仿宋" w:eastAsia="仿宋" w:hAnsi="仿宋" w:hint="eastAsia"/>
          <w:b/>
          <w:bCs/>
          <w:sz w:val="21"/>
          <w:szCs w:val="21"/>
        </w:rPr>
        <w:t>四、估价对象</w:t>
      </w:r>
      <w:bookmarkEnd w:id="11"/>
      <w:bookmarkEnd w:id="13"/>
    </w:p>
    <w:p w:rsidR="003F7E3D" w:rsidRDefault="00AA5C30" w:rsidP="00C50FE1">
      <w:pPr>
        <w:pStyle w:val="10"/>
        <w:spacing w:line="560" w:lineRule="exact"/>
        <w:ind w:firstLineChars="200" w:firstLine="422"/>
        <w:rPr>
          <w:rFonts w:ascii="仿宋" w:eastAsia="仿宋" w:hAnsi="仿宋"/>
          <w:b/>
          <w:sz w:val="21"/>
          <w:szCs w:val="21"/>
        </w:rPr>
      </w:pPr>
      <w:bookmarkStart w:id="14" w:name="_Toc394561200"/>
      <w:bookmarkStart w:id="15" w:name="_Toc394590012"/>
      <w:r>
        <w:rPr>
          <w:rFonts w:ascii="仿宋" w:eastAsia="仿宋" w:hAnsi="仿宋" w:hint="eastAsia"/>
          <w:b/>
          <w:sz w:val="21"/>
          <w:szCs w:val="21"/>
        </w:rPr>
        <w:t>1．估价对象范围</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估价对象为位于</w:t>
      </w:r>
      <w:r w:rsidR="006E6C17">
        <w:rPr>
          <w:rFonts w:ascii="仿宋" w:eastAsia="仿宋" w:hAnsi="仿宋" w:hint="eastAsia"/>
          <w:sz w:val="21"/>
          <w:szCs w:val="21"/>
        </w:rPr>
        <w:t>稷山县丰鑫苑十号楼西单元四层东门</w:t>
      </w:r>
      <w:r>
        <w:rPr>
          <w:rFonts w:ascii="仿宋" w:eastAsia="仿宋" w:hAnsi="仿宋" w:hint="eastAsia"/>
          <w:sz w:val="21"/>
          <w:szCs w:val="21"/>
        </w:rPr>
        <w:t>，</w:t>
      </w:r>
      <w:r w:rsidR="00EB300D">
        <w:rPr>
          <w:rFonts w:ascii="仿宋" w:eastAsia="仿宋" w:hAnsi="仿宋" w:hint="eastAsia"/>
          <w:sz w:val="21"/>
          <w:szCs w:val="21"/>
        </w:rPr>
        <w:t>房屋建筑面积为125㎡，</w:t>
      </w:r>
      <w:r w:rsidR="00007808">
        <w:rPr>
          <w:rFonts w:ascii="仿宋" w:eastAsia="仿宋" w:hAnsi="仿宋" w:hint="eastAsia"/>
          <w:sz w:val="21"/>
          <w:szCs w:val="21"/>
        </w:rPr>
        <w:t>地下室面积为17㎡</w:t>
      </w:r>
      <w:r>
        <w:rPr>
          <w:rFonts w:ascii="仿宋" w:eastAsia="仿宋" w:hAnsi="仿宋" w:hint="eastAsia"/>
          <w:sz w:val="21"/>
          <w:szCs w:val="21"/>
        </w:rPr>
        <w:t>的房地产。</w:t>
      </w:r>
    </w:p>
    <w:p w:rsidR="003F7E3D" w:rsidRDefault="00AA5C30" w:rsidP="00C50FE1">
      <w:pPr>
        <w:pStyle w:val="10"/>
        <w:spacing w:line="560" w:lineRule="exact"/>
        <w:ind w:left="422" w:firstLine="0"/>
        <w:rPr>
          <w:rFonts w:ascii="仿宋" w:eastAsia="仿宋" w:hAnsi="仿宋"/>
          <w:b/>
          <w:sz w:val="21"/>
          <w:szCs w:val="21"/>
        </w:rPr>
      </w:pPr>
      <w:r>
        <w:rPr>
          <w:rFonts w:ascii="仿宋" w:eastAsia="仿宋" w:hAnsi="仿宋" w:hint="eastAsia"/>
          <w:b/>
          <w:sz w:val="21"/>
          <w:szCs w:val="21"/>
        </w:rPr>
        <w:t>2．估价对象基本状况</w:t>
      </w:r>
    </w:p>
    <w:p w:rsidR="003F7E3D" w:rsidRDefault="00AA5C30" w:rsidP="00C50FE1">
      <w:pPr>
        <w:pStyle w:val="10"/>
        <w:spacing w:line="560" w:lineRule="exact"/>
        <w:ind w:left="422" w:firstLine="0"/>
        <w:rPr>
          <w:rFonts w:ascii="仿宋" w:eastAsia="仿宋" w:hAnsi="仿宋"/>
          <w:b/>
          <w:sz w:val="21"/>
          <w:szCs w:val="21"/>
        </w:rPr>
      </w:pPr>
      <w:r>
        <w:rPr>
          <w:rFonts w:ascii="仿宋" w:eastAsia="仿宋" w:hAnsi="仿宋" w:hint="eastAsia"/>
          <w:color w:val="000000"/>
          <w:sz w:val="21"/>
          <w:szCs w:val="21"/>
        </w:rPr>
        <w:t>⑴</w:t>
      </w:r>
      <w:r>
        <w:rPr>
          <w:rFonts w:ascii="仿宋" w:eastAsia="仿宋" w:hAnsi="仿宋" w:hint="eastAsia"/>
          <w:sz w:val="21"/>
          <w:szCs w:val="21"/>
        </w:rPr>
        <w:t>房屋状况</w:t>
      </w:r>
    </w:p>
    <w:p w:rsidR="005968A8" w:rsidRPr="00C31697" w:rsidRDefault="005968A8" w:rsidP="00C50FE1">
      <w:pPr>
        <w:pStyle w:val="10"/>
        <w:spacing w:line="560" w:lineRule="exact"/>
        <w:ind w:firstLineChars="200" w:firstLine="420"/>
        <w:rPr>
          <w:rFonts w:ascii="仿宋" w:eastAsia="仿宋" w:hAnsi="仿宋"/>
          <w:sz w:val="21"/>
          <w:szCs w:val="21"/>
        </w:rPr>
      </w:pPr>
      <w:r w:rsidRPr="00C31697">
        <w:rPr>
          <w:rFonts w:ascii="仿宋" w:eastAsia="仿宋" w:hAnsi="仿宋" w:hint="eastAsia"/>
          <w:sz w:val="21"/>
          <w:szCs w:val="21"/>
        </w:rPr>
        <w:t>①房屋权属登记</w:t>
      </w:r>
    </w:p>
    <w:p w:rsidR="009F6E90" w:rsidRDefault="009F6E90" w:rsidP="009F6E9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根据估价委托人提供的</w:t>
      </w:r>
      <w:r w:rsidR="008719D8">
        <w:rPr>
          <w:rFonts w:ascii="仿宋" w:eastAsia="仿宋" w:hAnsi="仿宋" w:hint="eastAsia"/>
          <w:sz w:val="21"/>
          <w:szCs w:val="21"/>
        </w:rPr>
        <w:t>《丰喜住宅新苑区第二期职工住宅楼建设工程实施方案》</w:t>
      </w:r>
      <w:r>
        <w:rPr>
          <w:rFonts w:ascii="仿宋" w:eastAsia="仿宋" w:hAnsi="仿宋" w:hint="eastAsia"/>
          <w:sz w:val="21"/>
          <w:szCs w:val="21"/>
        </w:rPr>
        <w:t>记载</w:t>
      </w:r>
      <w:r w:rsidR="00DC2100">
        <w:rPr>
          <w:rFonts w:ascii="仿宋" w:eastAsia="仿宋" w:hAnsi="仿宋" w:hint="eastAsia"/>
          <w:sz w:val="21"/>
          <w:szCs w:val="21"/>
        </w:rPr>
        <w:t>可知</w:t>
      </w:r>
      <w:r>
        <w:rPr>
          <w:rFonts w:ascii="仿宋" w:eastAsia="仿宋" w:hAnsi="仿宋" w:hint="eastAsia"/>
          <w:sz w:val="21"/>
          <w:szCs w:val="21"/>
        </w:rPr>
        <w:t>：9、10号楼均为两个单元，建筑长度44.5米，户型面积125.09㎡。估价对象位于10号楼，本次评估以《山西省运城市中级人民法院评估委托书》（2016）运中法技评字第126号中125㎡为准，估价对象</w:t>
      </w:r>
      <w:r w:rsidR="008719D8">
        <w:rPr>
          <w:rFonts w:ascii="仿宋" w:eastAsia="仿宋" w:hAnsi="仿宋" w:hint="eastAsia"/>
          <w:sz w:val="21"/>
          <w:szCs w:val="21"/>
        </w:rPr>
        <w:t>总层数为6层，</w:t>
      </w:r>
      <w:r>
        <w:rPr>
          <w:rFonts w:ascii="仿宋" w:eastAsia="仿宋" w:hAnsi="仿宋" w:hint="eastAsia"/>
          <w:sz w:val="21"/>
          <w:szCs w:val="21"/>
        </w:rPr>
        <w:t>所在楼层为4层，根据委托人提供的山西稷山丰喜丰鑫苑区管委会开出的《证明》可知</w:t>
      </w:r>
      <w:r w:rsidR="00EB300D">
        <w:rPr>
          <w:rFonts w:ascii="仿宋" w:eastAsia="仿宋" w:hAnsi="仿宋" w:hint="eastAsia"/>
          <w:sz w:val="21"/>
          <w:szCs w:val="21"/>
        </w:rPr>
        <w:t>：</w:t>
      </w:r>
      <w:r>
        <w:rPr>
          <w:rFonts w:ascii="仿宋" w:eastAsia="仿宋" w:hAnsi="仿宋" w:hint="eastAsia"/>
          <w:sz w:val="21"/>
          <w:szCs w:val="21"/>
        </w:rPr>
        <w:t>估价对象属黄合水所有。另根据委托人提供的《土地转让协议书》复印件可知：甲方为稷峰街西街村第四居民组，乙方为山西丰喜纯碱有限公司，签订日期为二〇〇六年十月十二日。</w:t>
      </w:r>
    </w:p>
    <w:p w:rsidR="0003563E" w:rsidRDefault="0003563E" w:rsidP="009F6E90">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lastRenderedPageBreak/>
        <w:t>根据估价委托人提供的</w:t>
      </w:r>
      <w:r w:rsidR="00EB300D">
        <w:rPr>
          <w:rFonts w:ascii="仿宋" w:eastAsia="仿宋" w:hAnsi="仿宋" w:hint="eastAsia"/>
          <w:sz w:val="21"/>
          <w:szCs w:val="21"/>
        </w:rPr>
        <w:t>山西稷山丰喜丰鑫苑区管委会开出的《证明》可知：地下室为东北第一间，面积为17㎡。</w:t>
      </w:r>
    </w:p>
    <w:p w:rsidR="003F7E3D" w:rsidRDefault="009F6E90" w:rsidP="009F6E90">
      <w:pPr>
        <w:pStyle w:val="10"/>
        <w:spacing w:line="560" w:lineRule="exact"/>
        <w:ind w:firstLineChars="200" w:firstLine="420"/>
        <w:rPr>
          <w:rFonts w:ascii="仿宋" w:eastAsia="仿宋" w:hAnsi="仿宋"/>
          <w:sz w:val="21"/>
          <w:szCs w:val="21"/>
        </w:rPr>
      </w:pPr>
      <w:r w:rsidRPr="009F6E90">
        <w:rPr>
          <w:rFonts w:ascii="仿宋" w:eastAsia="仿宋" w:hAnsi="仿宋" w:hint="eastAsia"/>
          <w:sz w:val="21"/>
          <w:szCs w:val="21"/>
        </w:rPr>
        <w:t>②</w:t>
      </w:r>
      <w:r w:rsidR="00AA5C30">
        <w:rPr>
          <w:rFonts w:ascii="仿宋" w:eastAsia="仿宋" w:hAnsi="仿宋" w:hint="eastAsia"/>
          <w:sz w:val="21"/>
          <w:szCs w:val="21"/>
        </w:rPr>
        <w:t>房屋利用及装修状况</w:t>
      </w:r>
    </w:p>
    <w:p w:rsidR="00C610BB" w:rsidRDefault="009F6E9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估价对象目前空置</w:t>
      </w:r>
      <w:r w:rsidR="00C610BB">
        <w:rPr>
          <w:rFonts w:ascii="仿宋" w:eastAsia="仿宋" w:hAnsi="仿宋" w:hint="eastAsia"/>
          <w:sz w:val="21"/>
          <w:szCs w:val="21"/>
        </w:rPr>
        <w:t>。</w:t>
      </w:r>
    </w:p>
    <w:p w:rsidR="00853276" w:rsidRDefault="00C610BB" w:rsidP="00853276">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估价对象装修情况：估价对象外立面刷涂料，</w:t>
      </w:r>
      <w:r w:rsidR="00EB300D">
        <w:rPr>
          <w:rFonts w:ascii="仿宋" w:eastAsia="仿宋" w:hAnsi="仿宋" w:hint="eastAsia"/>
          <w:sz w:val="21"/>
          <w:szCs w:val="21"/>
        </w:rPr>
        <w:t>房屋</w:t>
      </w:r>
      <w:r w:rsidR="009F6E90">
        <w:rPr>
          <w:rFonts w:ascii="仿宋" w:eastAsia="仿宋" w:hAnsi="仿宋" w:hint="eastAsia"/>
          <w:sz w:val="21"/>
          <w:szCs w:val="21"/>
        </w:rPr>
        <w:t>室内装修情况为：室内布局为三室两厅一厨两卫，客厅地面铺木地板，</w:t>
      </w:r>
      <w:r w:rsidR="00853276">
        <w:rPr>
          <w:rFonts w:ascii="仿宋" w:eastAsia="仿宋" w:hAnsi="仿宋" w:hint="eastAsia"/>
          <w:sz w:val="21"/>
          <w:szCs w:val="21"/>
        </w:rPr>
        <w:t>墙面贴壁纸，石膏板造型吊顶；餐厅地面铺木地板，墙面贴壁纸，石膏板造型吊顶；卧室地面铺木地板，墙面贴壁纸，石膏板造型吊顶；厨房地面铺瓷砖，墙面瓷砖通顶，铝扣板吊顶；卫生间地面铺瓷砖，墙面瓷砖通顶，铝扣板吊顶；阳台地面铺瓷砖，墙面瓷砖通顶，铝扣板吊顶；断桥铝合金窗户；房屋</w:t>
      </w:r>
      <w:r w:rsidR="008719D8">
        <w:rPr>
          <w:rFonts w:ascii="仿宋" w:eastAsia="仿宋" w:hAnsi="仿宋" w:hint="eastAsia"/>
          <w:sz w:val="21"/>
          <w:szCs w:val="21"/>
        </w:rPr>
        <w:t>外</w:t>
      </w:r>
      <w:r w:rsidR="00853276">
        <w:rPr>
          <w:rFonts w:ascii="仿宋" w:eastAsia="仿宋" w:hAnsi="仿宋" w:hint="eastAsia"/>
          <w:sz w:val="21"/>
          <w:szCs w:val="21"/>
        </w:rPr>
        <w:t>大门为双扇防盗门，</w:t>
      </w:r>
      <w:r w:rsidR="008719D8">
        <w:rPr>
          <w:rFonts w:ascii="仿宋" w:eastAsia="仿宋" w:hAnsi="仿宋" w:hint="eastAsia"/>
          <w:sz w:val="21"/>
          <w:szCs w:val="21"/>
        </w:rPr>
        <w:t>内大门</w:t>
      </w:r>
      <w:r w:rsidR="00853276">
        <w:rPr>
          <w:rFonts w:ascii="仿宋" w:eastAsia="仿宋" w:hAnsi="仿宋" w:hint="eastAsia"/>
          <w:sz w:val="21"/>
          <w:szCs w:val="21"/>
        </w:rPr>
        <w:t>为单扇防盗门</w:t>
      </w:r>
      <w:r w:rsidR="00EB300D">
        <w:rPr>
          <w:rFonts w:ascii="仿宋" w:eastAsia="仿宋" w:hAnsi="仿宋" w:hint="eastAsia"/>
          <w:sz w:val="21"/>
          <w:szCs w:val="21"/>
        </w:rPr>
        <w:t>；地下室室内装修情况为：地面铺瓷砖，墙面及顶面刮白</w:t>
      </w:r>
      <w:r w:rsidR="00853276">
        <w:rPr>
          <w:rFonts w:ascii="仿宋" w:eastAsia="仿宋" w:hAnsi="仿宋" w:hint="eastAsia"/>
          <w:sz w:val="21"/>
          <w:szCs w:val="21"/>
        </w:rPr>
        <w:t>。</w:t>
      </w:r>
    </w:p>
    <w:p w:rsidR="003F7E3D" w:rsidRDefault="006E3F01" w:rsidP="00C50FE1">
      <w:pPr>
        <w:pStyle w:val="10"/>
        <w:spacing w:line="560" w:lineRule="exact"/>
        <w:ind w:firstLineChars="200" w:firstLine="420"/>
        <w:rPr>
          <w:rFonts w:ascii="仿宋" w:eastAsia="仿宋" w:hAnsi="仿宋"/>
          <w:sz w:val="21"/>
          <w:szCs w:val="21"/>
        </w:rPr>
      </w:pPr>
      <w:r>
        <w:rPr>
          <w:rFonts w:ascii="宋体" w:eastAsia="宋体" w:hAnsi="宋体" w:hint="eastAsia"/>
          <w:sz w:val="21"/>
          <w:szCs w:val="21"/>
        </w:rPr>
        <w:t>④</w:t>
      </w:r>
      <w:r w:rsidR="00AA5C30">
        <w:rPr>
          <w:rFonts w:ascii="仿宋" w:eastAsia="仿宋" w:hAnsi="仿宋" w:hint="eastAsia"/>
          <w:sz w:val="21"/>
          <w:szCs w:val="21"/>
        </w:rPr>
        <w:t>房屋配套设备</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color w:val="000000"/>
          <w:sz w:val="21"/>
          <w:szCs w:val="21"/>
        </w:rPr>
        <w:t>室内水、电、</w:t>
      </w:r>
      <w:r w:rsidR="008719D8">
        <w:rPr>
          <w:rFonts w:ascii="仿宋" w:eastAsia="仿宋" w:hAnsi="仿宋" w:hint="eastAsia"/>
          <w:color w:val="000000"/>
          <w:sz w:val="21"/>
          <w:szCs w:val="21"/>
        </w:rPr>
        <w:t>暖、</w:t>
      </w:r>
      <w:r w:rsidR="00853276">
        <w:rPr>
          <w:rFonts w:ascii="仿宋" w:eastAsia="仿宋" w:hAnsi="仿宋" w:hint="eastAsia"/>
          <w:color w:val="000000"/>
          <w:sz w:val="21"/>
          <w:szCs w:val="21"/>
        </w:rPr>
        <w:t>天然气</w:t>
      </w:r>
      <w:r>
        <w:rPr>
          <w:rFonts w:ascii="仿宋" w:eastAsia="仿宋" w:hAnsi="仿宋" w:hint="eastAsia"/>
          <w:color w:val="000000"/>
          <w:sz w:val="21"/>
          <w:szCs w:val="21"/>
        </w:rPr>
        <w:t>等配套设施齐全，能满足日常</w:t>
      </w:r>
      <w:r w:rsidR="008A1897">
        <w:rPr>
          <w:rFonts w:ascii="仿宋" w:eastAsia="仿宋" w:hAnsi="仿宋" w:hint="eastAsia"/>
          <w:color w:val="000000"/>
          <w:sz w:val="21"/>
          <w:szCs w:val="21"/>
        </w:rPr>
        <w:t>生活</w:t>
      </w:r>
      <w:r>
        <w:rPr>
          <w:rFonts w:ascii="仿宋" w:eastAsia="仿宋" w:hAnsi="仿宋" w:hint="eastAsia"/>
          <w:color w:val="000000"/>
          <w:sz w:val="21"/>
          <w:szCs w:val="21"/>
        </w:rPr>
        <w:t>所需</w:t>
      </w:r>
      <w:r>
        <w:rPr>
          <w:rFonts w:ascii="仿宋" w:eastAsia="仿宋" w:hAnsi="仿宋" w:hint="eastAsia"/>
          <w:sz w:val="21"/>
          <w:szCs w:val="21"/>
        </w:rPr>
        <w:t>。</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⑵区位状况</w:t>
      </w:r>
    </w:p>
    <w:p w:rsidR="003F7E3D" w:rsidRDefault="00AA5C30" w:rsidP="00C50FE1">
      <w:pPr>
        <w:pStyle w:val="10"/>
        <w:spacing w:line="560" w:lineRule="exact"/>
        <w:ind w:firstLineChars="200" w:firstLine="420"/>
        <w:rPr>
          <w:rFonts w:ascii="仿宋" w:eastAsia="仿宋" w:hAnsi="仿宋"/>
          <w:color w:val="000000"/>
          <w:sz w:val="21"/>
          <w:szCs w:val="21"/>
        </w:rPr>
      </w:pPr>
      <w:r>
        <w:rPr>
          <w:rFonts w:ascii="仿宋" w:eastAsia="仿宋" w:hAnsi="仿宋" w:hint="eastAsia"/>
          <w:sz w:val="21"/>
          <w:szCs w:val="21"/>
        </w:rPr>
        <w:t>位置：</w:t>
      </w:r>
      <w:r>
        <w:rPr>
          <w:rFonts w:ascii="仿宋" w:eastAsia="仿宋" w:hAnsi="仿宋" w:hint="eastAsia"/>
          <w:color w:val="000000"/>
          <w:sz w:val="21"/>
          <w:szCs w:val="21"/>
        </w:rPr>
        <w:t>估价对象坐落于</w:t>
      </w:r>
      <w:r w:rsidR="006E6C17">
        <w:rPr>
          <w:rFonts w:ascii="仿宋" w:eastAsia="仿宋" w:hAnsi="仿宋" w:hint="eastAsia"/>
          <w:color w:val="000000"/>
          <w:sz w:val="21"/>
          <w:szCs w:val="21"/>
        </w:rPr>
        <w:t>稷山县丰鑫苑十号楼西单元四层东门</w:t>
      </w:r>
      <w:r>
        <w:rPr>
          <w:rFonts w:ascii="仿宋" w:eastAsia="仿宋" w:hAnsi="仿宋" w:hint="eastAsia"/>
          <w:color w:val="000000"/>
          <w:sz w:val="21"/>
          <w:szCs w:val="21"/>
        </w:rPr>
        <w:t>。</w:t>
      </w:r>
    </w:p>
    <w:p w:rsidR="003F7E3D" w:rsidRPr="00EA60A2" w:rsidRDefault="00AA5C30" w:rsidP="00C50FE1">
      <w:pPr>
        <w:pStyle w:val="10"/>
        <w:spacing w:line="560" w:lineRule="exact"/>
        <w:ind w:firstLineChars="200" w:firstLine="420"/>
        <w:rPr>
          <w:rFonts w:ascii="仿宋" w:eastAsia="仿宋" w:hAnsi="仿宋"/>
          <w:color w:val="000000"/>
          <w:sz w:val="21"/>
          <w:szCs w:val="21"/>
        </w:rPr>
      </w:pPr>
      <w:r w:rsidRPr="00EA60A2">
        <w:rPr>
          <w:rFonts w:ascii="仿宋" w:eastAsia="仿宋" w:hAnsi="仿宋" w:hint="eastAsia"/>
          <w:color w:val="000000"/>
          <w:sz w:val="21"/>
          <w:szCs w:val="21"/>
        </w:rPr>
        <w:t>交通：</w:t>
      </w:r>
      <w:r w:rsidR="00F46FEB">
        <w:rPr>
          <w:rFonts w:ascii="仿宋" w:eastAsia="仿宋" w:hAnsi="仿宋" w:hint="eastAsia"/>
          <w:color w:val="000000"/>
          <w:sz w:val="21"/>
          <w:szCs w:val="21"/>
        </w:rPr>
        <w:t>估价对象</w:t>
      </w:r>
      <w:r w:rsidR="009B6D4E">
        <w:rPr>
          <w:rFonts w:ascii="仿宋" w:eastAsia="仿宋" w:hAnsi="仿宋" w:hint="eastAsia"/>
          <w:color w:val="000000"/>
          <w:sz w:val="21"/>
          <w:szCs w:val="21"/>
        </w:rPr>
        <w:t>紧临丰喜路，距稷峰街、康复街较近，</w:t>
      </w:r>
      <w:r w:rsidR="00F46FEB">
        <w:rPr>
          <w:rFonts w:ascii="仿宋" w:eastAsia="仿宋" w:hAnsi="仿宋" w:hint="eastAsia"/>
          <w:color w:val="000000"/>
          <w:sz w:val="21"/>
          <w:szCs w:val="21"/>
        </w:rPr>
        <w:t>道路状况较好</w:t>
      </w:r>
      <w:r w:rsidRPr="00EA60A2">
        <w:rPr>
          <w:rFonts w:ascii="仿宋" w:eastAsia="仿宋" w:hAnsi="仿宋" w:hint="eastAsia"/>
          <w:color w:val="000000"/>
          <w:sz w:val="21"/>
          <w:szCs w:val="21"/>
        </w:rPr>
        <w:t>。</w:t>
      </w:r>
    </w:p>
    <w:p w:rsidR="003F7E3D" w:rsidRPr="00751614" w:rsidRDefault="00AA5C30" w:rsidP="00C50FE1">
      <w:pPr>
        <w:pStyle w:val="10"/>
        <w:spacing w:line="560" w:lineRule="exact"/>
        <w:ind w:firstLineChars="200" w:firstLine="420"/>
        <w:rPr>
          <w:rFonts w:ascii="仿宋" w:eastAsia="仿宋" w:hAnsi="仿宋"/>
          <w:color w:val="000000"/>
          <w:sz w:val="21"/>
          <w:szCs w:val="21"/>
        </w:rPr>
      </w:pPr>
      <w:r w:rsidRPr="00EA60A2">
        <w:rPr>
          <w:rFonts w:ascii="仿宋" w:eastAsia="仿宋" w:hAnsi="仿宋" w:hint="eastAsia"/>
          <w:color w:val="000000"/>
          <w:sz w:val="21"/>
          <w:szCs w:val="21"/>
        </w:rPr>
        <w:t>外部配套设施：估价对象</w:t>
      </w:r>
      <w:r w:rsidR="009B6D4E">
        <w:rPr>
          <w:rFonts w:ascii="仿宋" w:eastAsia="仿宋" w:hAnsi="仿宋" w:hint="eastAsia"/>
          <w:color w:val="000000"/>
          <w:sz w:val="21"/>
          <w:szCs w:val="21"/>
        </w:rPr>
        <w:t>附近有</w:t>
      </w:r>
      <w:r w:rsidR="009B6D4E" w:rsidRPr="009B6D4E">
        <w:rPr>
          <w:rFonts w:ascii="仿宋" w:eastAsia="仿宋" w:hAnsi="仿宋" w:hint="eastAsia"/>
          <w:color w:val="000000"/>
          <w:sz w:val="21"/>
          <w:szCs w:val="21"/>
        </w:rPr>
        <w:t>稷山县审计局、</w:t>
      </w:r>
      <w:r w:rsidR="009B6D4E" w:rsidRPr="00EC7C02">
        <w:rPr>
          <w:rFonts w:ascii="仿宋" w:eastAsia="仿宋" w:hAnsi="仿宋"/>
          <w:color w:val="000000"/>
          <w:sz w:val="21"/>
          <w:szCs w:val="21"/>
        </w:rPr>
        <w:t>稷山教育局</w:t>
      </w:r>
      <w:r w:rsidR="009B6D4E" w:rsidRPr="00EC7C02">
        <w:rPr>
          <w:rFonts w:ascii="仿宋" w:eastAsia="仿宋" w:hAnsi="仿宋" w:hint="eastAsia"/>
          <w:color w:val="000000"/>
          <w:sz w:val="21"/>
          <w:szCs w:val="21"/>
        </w:rPr>
        <w:t>、</w:t>
      </w:r>
      <w:r w:rsidR="009B6D4E" w:rsidRPr="00EC7C02">
        <w:rPr>
          <w:rFonts w:ascii="仿宋" w:eastAsia="仿宋" w:hAnsi="仿宋"/>
          <w:color w:val="000000"/>
          <w:sz w:val="21"/>
          <w:szCs w:val="21"/>
        </w:rPr>
        <w:t>稷山县财政局</w:t>
      </w:r>
      <w:r w:rsidR="009B6D4E" w:rsidRPr="00EC7C02">
        <w:rPr>
          <w:rFonts w:ascii="仿宋" w:eastAsia="仿宋" w:hAnsi="仿宋" w:hint="eastAsia"/>
          <w:color w:val="000000"/>
          <w:sz w:val="21"/>
          <w:szCs w:val="21"/>
        </w:rPr>
        <w:t>、</w:t>
      </w:r>
      <w:r w:rsidR="009B6D4E" w:rsidRPr="00EC7C02">
        <w:rPr>
          <w:rFonts w:ascii="仿宋" w:eastAsia="仿宋" w:hAnsi="仿宋"/>
          <w:color w:val="000000"/>
          <w:sz w:val="21"/>
          <w:szCs w:val="21"/>
        </w:rPr>
        <w:t>稷山县林业局</w:t>
      </w:r>
      <w:r w:rsidR="009B6D4E" w:rsidRPr="00EC7C02">
        <w:rPr>
          <w:rFonts w:ascii="仿宋" w:eastAsia="仿宋" w:hAnsi="仿宋" w:hint="eastAsia"/>
          <w:color w:val="000000"/>
          <w:sz w:val="21"/>
          <w:szCs w:val="21"/>
        </w:rPr>
        <w:t>、</w:t>
      </w:r>
      <w:r w:rsidR="009B6D4E" w:rsidRPr="00EC7C02">
        <w:rPr>
          <w:rFonts w:ascii="仿宋" w:eastAsia="仿宋" w:hAnsi="仿宋"/>
          <w:color w:val="000000"/>
          <w:sz w:val="21"/>
          <w:szCs w:val="21"/>
        </w:rPr>
        <w:t>稷山县司法局</w:t>
      </w:r>
      <w:r w:rsidR="009B6D4E" w:rsidRPr="00EC7C02">
        <w:rPr>
          <w:rFonts w:ascii="仿宋" w:eastAsia="仿宋" w:hAnsi="仿宋" w:hint="eastAsia"/>
          <w:color w:val="000000"/>
          <w:sz w:val="21"/>
          <w:szCs w:val="21"/>
        </w:rPr>
        <w:t>、</w:t>
      </w:r>
      <w:r w:rsidR="009B6D4E">
        <w:rPr>
          <w:rFonts w:ascii="仿宋" w:eastAsia="仿宋" w:hAnsi="仿宋" w:hint="eastAsia"/>
          <w:color w:val="000000"/>
          <w:sz w:val="21"/>
          <w:szCs w:val="21"/>
        </w:rPr>
        <w:t>稷山豪悦商务酒店、豪都酒店</w:t>
      </w:r>
      <w:r w:rsidR="009B6D4E" w:rsidRPr="009B6D4E">
        <w:rPr>
          <w:rFonts w:ascii="仿宋" w:eastAsia="仿宋" w:hAnsi="仿宋" w:hint="eastAsia"/>
          <w:color w:val="000000"/>
          <w:sz w:val="21"/>
          <w:szCs w:val="21"/>
        </w:rPr>
        <w:t>、</w:t>
      </w:r>
      <w:r w:rsidR="009B6D4E" w:rsidRPr="00EC7C02">
        <w:rPr>
          <w:rFonts w:ascii="仿宋" w:eastAsia="仿宋" w:hAnsi="仿宋"/>
          <w:color w:val="000000"/>
          <w:sz w:val="21"/>
          <w:szCs w:val="21"/>
        </w:rPr>
        <w:t>华南宾馆</w:t>
      </w:r>
      <w:r w:rsidR="009B6D4E" w:rsidRPr="00EC7C02">
        <w:rPr>
          <w:rFonts w:ascii="仿宋" w:eastAsia="仿宋" w:hAnsi="仿宋" w:hint="eastAsia"/>
          <w:color w:val="000000"/>
          <w:sz w:val="21"/>
          <w:szCs w:val="21"/>
        </w:rPr>
        <w:t>、</w:t>
      </w:r>
      <w:r w:rsidR="009B6D4E" w:rsidRPr="00EC7C02">
        <w:rPr>
          <w:rFonts w:ascii="仿宋" w:eastAsia="仿宋" w:hAnsi="仿宋"/>
          <w:color w:val="000000"/>
          <w:sz w:val="21"/>
          <w:szCs w:val="21"/>
        </w:rPr>
        <w:t>和泰超市</w:t>
      </w:r>
      <w:r w:rsidR="009B6D4E" w:rsidRPr="009B6D4E">
        <w:rPr>
          <w:rFonts w:ascii="仿宋" w:eastAsia="仿宋" w:hAnsi="仿宋" w:hint="eastAsia"/>
          <w:color w:val="000000"/>
          <w:sz w:val="21"/>
          <w:szCs w:val="21"/>
        </w:rPr>
        <w:t>、</w:t>
      </w:r>
      <w:r w:rsidR="009B6D4E" w:rsidRPr="00EC7C02">
        <w:rPr>
          <w:rFonts w:ascii="仿宋" w:eastAsia="仿宋" w:hAnsi="仿宋"/>
          <w:color w:val="000000"/>
          <w:sz w:val="21"/>
          <w:szCs w:val="21"/>
        </w:rPr>
        <w:t>钻石超市</w:t>
      </w:r>
      <w:r w:rsidR="009B6D4E" w:rsidRPr="00EC7C02">
        <w:rPr>
          <w:rFonts w:ascii="仿宋" w:eastAsia="仿宋" w:hAnsi="仿宋" w:hint="eastAsia"/>
          <w:color w:val="000000"/>
          <w:sz w:val="21"/>
          <w:szCs w:val="21"/>
        </w:rPr>
        <w:t>、</w:t>
      </w:r>
      <w:r w:rsidR="009B6D4E" w:rsidRPr="00EC7C02">
        <w:rPr>
          <w:rFonts w:ascii="仿宋" w:eastAsia="仿宋" w:hAnsi="仿宋"/>
          <w:color w:val="000000"/>
          <w:sz w:val="21"/>
          <w:szCs w:val="21"/>
        </w:rPr>
        <w:t>丰喜超市</w:t>
      </w:r>
      <w:r w:rsidR="009B6D4E" w:rsidRPr="00EC7C02">
        <w:rPr>
          <w:rFonts w:ascii="仿宋" w:eastAsia="仿宋" w:hAnsi="仿宋" w:hint="eastAsia"/>
          <w:color w:val="000000"/>
          <w:sz w:val="21"/>
          <w:szCs w:val="21"/>
        </w:rPr>
        <w:t>、</w:t>
      </w:r>
      <w:r w:rsidR="009B6D4E" w:rsidRPr="00EC7C02">
        <w:rPr>
          <w:rFonts w:ascii="仿宋" w:eastAsia="仿宋" w:hAnsi="仿宋"/>
          <w:color w:val="000000"/>
          <w:sz w:val="21"/>
          <w:szCs w:val="21"/>
        </w:rPr>
        <w:t>晨光超市</w:t>
      </w:r>
      <w:r w:rsidR="009B6D4E" w:rsidRPr="00EC7C02">
        <w:rPr>
          <w:rFonts w:ascii="仿宋" w:eastAsia="仿宋" w:hAnsi="仿宋" w:hint="eastAsia"/>
          <w:color w:val="000000"/>
          <w:sz w:val="21"/>
          <w:szCs w:val="21"/>
        </w:rPr>
        <w:t>、</w:t>
      </w:r>
      <w:r w:rsidR="009B6D4E" w:rsidRPr="00EC7C02">
        <w:rPr>
          <w:rFonts w:ascii="仿宋" w:eastAsia="仿宋" w:hAnsi="仿宋"/>
          <w:color w:val="000000"/>
          <w:sz w:val="21"/>
          <w:szCs w:val="21"/>
        </w:rPr>
        <w:t>稷山农村商业银行</w:t>
      </w:r>
      <w:r w:rsidR="009B6D4E" w:rsidRPr="009B6D4E">
        <w:rPr>
          <w:rFonts w:ascii="仿宋" w:eastAsia="仿宋" w:hAnsi="仿宋" w:hint="eastAsia"/>
          <w:color w:val="000000"/>
          <w:sz w:val="21"/>
          <w:szCs w:val="21"/>
        </w:rPr>
        <w:t>、</w:t>
      </w:r>
      <w:r w:rsidR="009B6D4E" w:rsidRPr="00EC7C02">
        <w:rPr>
          <w:rFonts w:ascii="仿宋" w:eastAsia="仿宋" w:hAnsi="仿宋"/>
          <w:color w:val="000000"/>
          <w:sz w:val="21"/>
          <w:szCs w:val="21"/>
        </w:rPr>
        <w:t>稷山农村商业银行(西街分行)</w:t>
      </w:r>
      <w:r w:rsidR="009B6D4E" w:rsidRPr="00EC7C02">
        <w:rPr>
          <w:rFonts w:ascii="仿宋" w:eastAsia="仿宋" w:hAnsi="仿宋" w:hint="eastAsia"/>
          <w:color w:val="000000"/>
          <w:sz w:val="21"/>
          <w:szCs w:val="21"/>
        </w:rPr>
        <w:t>、</w:t>
      </w:r>
      <w:r w:rsidR="00EC7C02" w:rsidRPr="00EC7C02">
        <w:rPr>
          <w:rFonts w:ascii="仿宋" w:eastAsia="仿宋" w:hAnsi="仿宋"/>
          <w:color w:val="000000"/>
          <w:sz w:val="21"/>
          <w:szCs w:val="21"/>
        </w:rPr>
        <w:t>中国邮政储蓄银行</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山西省农村信用社(稷山县联社)</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稷山县人民医院</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稷山县妇幼保健院</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博华骨外科医院</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稷山县优抚医院(振兴路)</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同乐幼儿园</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红黄蓝亲子园</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小天使幼儿园</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西街小学</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西北街学校</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稷峰第二中学</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纯碱公司生活区</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丰喜苑</w:t>
      </w:r>
      <w:r w:rsidR="009B6D4E" w:rsidRPr="009B6D4E">
        <w:rPr>
          <w:rFonts w:ascii="仿宋" w:eastAsia="仿宋" w:hAnsi="仿宋" w:hint="eastAsia"/>
          <w:color w:val="000000"/>
          <w:sz w:val="21"/>
          <w:szCs w:val="21"/>
        </w:rPr>
        <w:t>、</w:t>
      </w:r>
      <w:r w:rsidR="00EC7C02" w:rsidRPr="00EC7C02">
        <w:rPr>
          <w:rFonts w:ascii="仿宋" w:eastAsia="仿宋" w:hAnsi="仿宋"/>
          <w:color w:val="000000"/>
          <w:sz w:val="21"/>
          <w:szCs w:val="21"/>
        </w:rPr>
        <w:t>华南小区</w:t>
      </w:r>
      <w:r w:rsidR="00EC7C02" w:rsidRPr="00EC7C02">
        <w:rPr>
          <w:rFonts w:ascii="仿宋" w:eastAsia="仿宋" w:hAnsi="仿宋" w:hint="eastAsia"/>
          <w:color w:val="000000"/>
          <w:sz w:val="21"/>
          <w:szCs w:val="21"/>
        </w:rPr>
        <w:t>、</w:t>
      </w:r>
      <w:r w:rsidR="00EC7C02" w:rsidRPr="00EC7C02">
        <w:rPr>
          <w:rFonts w:ascii="仿宋" w:eastAsia="仿宋" w:hAnsi="仿宋"/>
          <w:color w:val="000000"/>
          <w:sz w:val="21"/>
          <w:szCs w:val="21"/>
        </w:rPr>
        <w:t>民乐小区</w:t>
      </w:r>
      <w:r w:rsidR="009B6D4E" w:rsidRPr="009B6D4E">
        <w:rPr>
          <w:rFonts w:ascii="仿宋" w:eastAsia="仿宋" w:hAnsi="仿宋" w:hint="eastAsia"/>
          <w:color w:val="000000"/>
          <w:sz w:val="21"/>
          <w:szCs w:val="21"/>
        </w:rPr>
        <w:t>等</w:t>
      </w:r>
      <w:r w:rsidRPr="00EA60A2">
        <w:rPr>
          <w:rFonts w:ascii="仿宋" w:eastAsia="仿宋" w:hAnsi="仿宋" w:hint="eastAsia"/>
          <w:color w:val="000000"/>
          <w:sz w:val="21"/>
          <w:szCs w:val="21"/>
        </w:rPr>
        <w:t>。该区域市政配套设施较齐全，环境较好，其他市政设施一般。</w:t>
      </w:r>
    </w:p>
    <w:p w:rsidR="003F7E3D" w:rsidRPr="006E3F01" w:rsidRDefault="00AA5C30" w:rsidP="00C50FE1">
      <w:pPr>
        <w:pStyle w:val="10"/>
        <w:spacing w:line="560" w:lineRule="exact"/>
        <w:ind w:firstLine="0"/>
        <w:outlineLvl w:val="1"/>
        <w:rPr>
          <w:rFonts w:ascii="仿宋" w:eastAsia="仿宋" w:hAnsi="仿宋"/>
          <w:b/>
          <w:bCs/>
          <w:sz w:val="21"/>
          <w:szCs w:val="21"/>
        </w:rPr>
      </w:pPr>
      <w:bookmarkStart w:id="16" w:name="_Toc18595193"/>
      <w:bookmarkEnd w:id="14"/>
      <w:bookmarkEnd w:id="15"/>
      <w:r w:rsidRPr="006E3F01">
        <w:rPr>
          <w:rFonts w:ascii="仿宋" w:eastAsia="仿宋" w:hAnsi="仿宋" w:hint="eastAsia"/>
          <w:b/>
          <w:bCs/>
          <w:sz w:val="21"/>
          <w:szCs w:val="21"/>
        </w:rPr>
        <w:t>五、价值时点</w:t>
      </w:r>
      <w:bookmarkEnd w:id="16"/>
    </w:p>
    <w:p w:rsidR="003F7E3D" w:rsidRPr="00451498" w:rsidRDefault="006E6C17" w:rsidP="00C50FE1">
      <w:pPr>
        <w:pStyle w:val="10"/>
        <w:spacing w:line="560" w:lineRule="exact"/>
        <w:ind w:firstLineChars="200" w:firstLine="420"/>
        <w:rPr>
          <w:rFonts w:ascii="仿宋" w:eastAsia="仿宋" w:hAnsi="仿宋"/>
          <w:sz w:val="21"/>
          <w:szCs w:val="21"/>
        </w:rPr>
      </w:pPr>
      <w:r w:rsidRPr="00451498">
        <w:rPr>
          <w:rFonts w:ascii="仿宋" w:eastAsia="仿宋" w:hAnsi="仿宋" w:hint="eastAsia"/>
          <w:sz w:val="21"/>
          <w:szCs w:val="21"/>
        </w:rPr>
        <w:t>2019年7月2日</w:t>
      </w:r>
      <w:r w:rsidR="00AA5C30" w:rsidRPr="00451498">
        <w:rPr>
          <w:rFonts w:ascii="仿宋" w:eastAsia="仿宋" w:hAnsi="仿宋" w:hint="eastAsia"/>
          <w:sz w:val="21"/>
          <w:szCs w:val="21"/>
        </w:rPr>
        <w:t>（实地查勘之日）。</w:t>
      </w:r>
    </w:p>
    <w:p w:rsidR="003F7E3D" w:rsidRPr="00451498" w:rsidRDefault="00AA5C30" w:rsidP="00C50FE1">
      <w:pPr>
        <w:pStyle w:val="10"/>
        <w:spacing w:line="560" w:lineRule="exact"/>
        <w:ind w:firstLine="0"/>
        <w:outlineLvl w:val="1"/>
        <w:rPr>
          <w:rFonts w:ascii="仿宋" w:eastAsia="仿宋" w:hAnsi="仿宋"/>
          <w:b/>
          <w:bCs/>
          <w:sz w:val="21"/>
          <w:szCs w:val="21"/>
        </w:rPr>
      </w:pPr>
      <w:bookmarkStart w:id="17" w:name="_Toc394844674"/>
      <w:bookmarkStart w:id="18" w:name="_Toc18595194"/>
      <w:r w:rsidRPr="00451498">
        <w:rPr>
          <w:rFonts w:ascii="仿宋" w:eastAsia="仿宋" w:hAnsi="仿宋" w:hint="eastAsia"/>
          <w:b/>
          <w:bCs/>
          <w:sz w:val="21"/>
          <w:szCs w:val="21"/>
        </w:rPr>
        <w:t>六、价值</w:t>
      </w:r>
      <w:bookmarkEnd w:id="17"/>
      <w:r w:rsidRPr="00451498">
        <w:rPr>
          <w:rFonts w:ascii="仿宋" w:eastAsia="仿宋" w:hAnsi="仿宋" w:hint="eastAsia"/>
          <w:b/>
          <w:bCs/>
          <w:sz w:val="21"/>
          <w:szCs w:val="21"/>
        </w:rPr>
        <w:t>类型</w:t>
      </w:r>
      <w:bookmarkEnd w:id="18"/>
    </w:p>
    <w:p w:rsidR="003F7E3D" w:rsidRPr="00451498" w:rsidRDefault="00AA5C30" w:rsidP="00C50FE1">
      <w:pPr>
        <w:pStyle w:val="10"/>
        <w:spacing w:line="560" w:lineRule="exact"/>
        <w:ind w:firstLineChars="200" w:firstLine="420"/>
        <w:rPr>
          <w:rFonts w:ascii="仿宋" w:eastAsia="仿宋" w:hAnsi="仿宋"/>
          <w:sz w:val="21"/>
          <w:szCs w:val="21"/>
        </w:rPr>
      </w:pPr>
      <w:r w:rsidRPr="00451498">
        <w:rPr>
          <w:rFonts w:ascii="仿宋" w:eastAsia="仿宋" w:hAnsi="仿宋" w:hint="eastAsia"/>
          <w:sz w:val="21"/>
          <w:szCs w:val="21"/>
        </w:rPr>
        <w:lastRenderedPageBreak/>
        <w:t>1．本次估价报告所提供的价值标准为房地产市场价值。</w:t>
      </w:r>
    </w:p>
    <w:p w:rsidR="003F7E3D" w:rsidRDefault="00AA5C30" w:rsidP="00C50FE1">
      <w:pPr>
        <w:pStyle w:val="10"/>
        <w:spacing w:line="560" w:lineRule="exact"/>
        <w:ind w:firstLineChars="200" w:firstLine="420"/>
        <w:rPr>
          <w:rFonts w:ascii="仿宋" w:eastAsia="仿宋" w:hAnsi="仿宋"/>
          <w:sz w:val="21"/>
          <w:szCs w:val="21"/>
        </w:rPr>
      </w:pPr>
      <w:r w:rsidRPr="00451498">
        <w:rPr>
          <w:rFonts w:ascii="仿宋" w:eastAsia="仿宋" w:hAnsi="仿宋" w:hint="eastAsia"/>
          <w:sz w:val="21"/>
          <w:szCs w:val="21"/>
        </w:rPr>
        <w:t>2．市场价值</w:t>
      </w:r>
      <w:r w:rsidRPr="00451498">
        <w:rPr>
          <w:rFonts w:ascii="仿宋" w:eastAsia="仿宋" w:hAnsi="仿宋"/>
          <w:sz w:val="21"/>
          <w:szCs w:val="21"/>
        </w:rPr>
        <w:t>是指估价对象经适当营销后，由熟悉情况、谨慎行事且不受强迫的交易双方，以公平交易方式在价值时点自愿进行交易的金额。</w:t>
      </w:r>
    </w:p>
    <w:p w:rsidR="003F7E3D" w:rsidRPr="000C0B19" w:rsidRDefault="00AA5C30" w:rsidP="00C50FE1">
      <w:pPr>
        <w:pStyle w:val="10"/>
        <w:spacing w:line="560" w:lineRule="exact"/>
        <w:ind w:firstLine="0"/>
        <w:outlineLvl w:val="1"/>
        <w:rPr>
          <w:rFonts w:ascii="仿宋" w:eastAsia="仿宋" w:hAnsi="仿宋"/>
          <w:bCs/>
          <w:sz w:val="21"/>
          <w:szCs w:val="21"/>
        </w:rPr>
      </w:pPr>
      <w:bookmarkStart w:id="19" w:name="_Toc18595195"/>
      <w:r>
        <w:rPr>
          <w:rFonts w:ascii="仿宋" w:eastAsia="仿宋" w:hAnsi="仿宋" w:hint="eastAsia"/>
          <w:b/>
          <w:bCs/>
          <w:sz w:val="21"/>
          <w:szCs w:val="21"/>
        </w:rPr>
        <w:t>七、估价原则</w:t>
      </w:r>
      <w:bookmarkEnd w:id="19"/>
    </w:p>
    <w:p w:rsidR="003F7E3D" w:rsidRPr="000C0B19" w:rsidRDefault="00AA5C30" w:rsidP="00C50FE1">
      <w:pPr>
        <w:pStyle w:val="10"/>
        <w:spacing w:line="560" w:lineRule="exact"/>
        <w:ind w:firstLineChars="200" w:firstLine="420"/>
        <w:rPr>
          <w:rFonts w:ascii="仿宋" w:eastAsia="仿宋" w:hAnsi="仿宋"/>
          <w:sz w:val="21"/>
          <w:szCs w:val="21"/>
        </w:rPr>
      </w:pPr>
      <w:r w:rsidRPr="000C0B19">
        <w:rPr>
          <w:rFonts w:ascii="仿宋" w:eastAsia="仿宋" w:hAnsi="仿宋" w:hint="eastAsia"/>
          <w:sz w:val="21"/>
          <w:szCs w:val="21"/>
        </w:rPr>
        <w:t>独立、客观、公正原则</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本次估价我们是站在中立的立场上，实事求是、公平正直地评估出对各估价利害关系人均是公平合理的价值或价格。</w:t>
      </w:r>
    </w:p>
    <w:p w:rsidR="003F7E3D" w:rsidRDefault="00AA5C30" w:rsidP="00C50FE1">
      <w:pPr>
        <w:pStyle w:val="10"/>
        <w:spacing w:line="560" w:lineRule="exact"/>
        <w:ind w:firstLineChars="200" w:firstLine="422"/>
        <w:rPr>
          <w:rFonts w:ascii="仿宋" w:eastAsia="仿宋" w:hAnsi="仿宋"/>
          <w:b/>
          <w:sz w:val="21"/>
          <w:szCs w:val="21"/>
        </w:rPr>
      </w:pPr>
      <w:r>
        <w:rPr>
          <w:rFonts w:ascii="仿宋" w:eastAsia="仿宋" w:hAnsi="仿宋" w:hint="eastAsia"/>
          <w:b/>
          <w:sz w:val="21"/>
          <w:szCs w:val="21"/>
        </w:rPr>
        <w:t>合法原则</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合法原则要求房地产估价应以估价对象的合法权益为前提进行估价，合法权益包括合法产权、合法使用、合法处分等方面，具体有以下几个方面：</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1．在合法产权方面，应以房地产权属证书和有关证件为依据。</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2．在合法使用方面，应以城市规划及设计用途等为依据。</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3．在合法处分方面，应以法律、法规或合同等允许的处分方式为依据。</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国家的土地制度、房地产法规、城市规划等法律和法规是影响房地产价格的重要因素，房地产产权的权益只有在法律规定的范围内才具有经济上的价格。因此，房地产的价格评估必须以房地产的合法权益为前提。</w:t>
      </w:r>
    </w:p>
    <w:p w:rsidR="003F7E3D" w:rsidRDefault="00AA5C30" w:rsidP="00C50FE1">
      <w:pPr>
        <w:pStyle w:val="10"/>
        <w:spacing w:line="560" w:lineRule="exact"/>
        <w:ind w:firstLineChars="200" w:firstLine="422"/>
        <w:rPr>
          <w:rFonts w:ascii="仿宋" w:eastAsia="仿宋" w:hAnsi="仿宋"/>
          <w:b/>
          <w:sz w:val="21"/>
          <w:szCs w:val="21"/>
        </w:rPr>
      </w:pPr>
      <w:r>
        <w:rPr>
          <w:rFonts w:ascii="仿宋" w:eastAsia="仿宋" w:hAnsi="仿宋" w:hint="eastAsia"/>
          <w:b/>
          <w:sz w:val="21"/>
          <w:szCs w:val="21"/>
        </w:rPr>
        <w:t>最高最佳利用原则</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由于房地产具有用途多样性，不同的利用方式能为权利人带来不同的收益，房地产权利人都期望从其所占有的房地产上获得更多的收益，并以能满足这一目的为确定房地产利用方式的依据。本估价报告认为现状继续使用最为有利，应以现状继续使用为前提。</w:t>
      </w:r>
    </w:p>
    <w:p w:rsidR="003F7E3D" w:rsidRDefault="00AA5C30" w:rsidP="00C50FE1">
      <w:pPr>
        <w:pStyle w:val="10"/>
        <w:spacing w:line="560" w:lineRule="exact"/>
        <w:ind w:firstLineChars="200" w:firstLine="422"/>
        <w:rPr>
          <w:rFonts w:ascii="仿宋" w:eastAsia="仿宋" w:hAnsi="仿宋"/>
          <w:b/>
          <w:sz w:val="21"/>
          <w:szCs w:val="21"/>
        </w:rPr>
      </w:pPr>
      <w:r>
        <w:rPr>
          <w:rFonts w:ascii="仿宋" w:eastAsia="仿宋" w:hAnsi="仿宋" w:hint="eastAsia"/>
          <w:b/>
          <w:sz w:val="21"/>
          <w:szCs w:val="21"/>
        </w:rPr>
        <w:t>替代原则</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同类功能和用途的商品具有可替代性，某一房地产的价格会受到与其同类的可替代的房地产价格的影响和制约，因此，估价对象房地产的价格可通过对同类型房地产价格的比较修正来替代，其评估价值与类似房地产在同等条件下的价值或价格偏差应在合理范围内。</w:t>
      </w:r>
    </w:p>
    <w:p w:rsidR="003F7E3D" w:rsidRDefault="00AA5C30" w:rsidP="00C50FE1">
      <w:pPr>
        <w:pStyle w:val="10"/>
        <w:spacing w:line="560" w:lineRule="exact"/>
        <w:ind w:firstLineChars="200" w:firstLine="422"/>
        <w:rPr>
          <w:rFonts w:ascii="仿宋" w:eastAsia="仿宋" w:hAnsi="仿宋"/>
          <w:b/>
          <w:sz w:val="21"/>
          <w:szCs w:val="21"/>
        </w:rPr>
      </w:pPr>
      <w:r>
        <w:rPr>
          <w:rFonts w:ascii="仿宋" w:eastAsia="仿宋" w:hAnsi="仿宋" w:hint="eastAsia"/>
          <w:b/>
          <w:sz w:val="21"/>
          <w:szCs w:val="21"/>
        </w:rPr>
        <w:t>价值时点原则</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lastRenderedPageBreak/>
        <w:t>房地产价格是不断变化的，具有很强的时间性，它是某一特定时间的价值或价格，在不同时点的房地产往往会有不同的价格。</w:t>
      </w:r>
    </w:p>
    <w:p w:rsidR="003F7E3D" w:rsidRDefault="00AA5C30" w:rsidP="00C50FE1">
      <w:pPr>
        <w:pStyle w:val="10"/>
        <w:spacing w:line="560" w:lineRule="exact"/>
        <w:ind w:firstLine="0"/>
        <w:outlineLvl w:val="1"/>
        <w:rPr>
          <w:rFonts w:ascii="仿宋" w:eastAsia="仿宋" w:hAnsi="仿宋"/>
          <w:b/>
          <w:bCs/>
          <w:sz w:val="21"/>
          <w:szCs w:val="21"/>
        </w:rPr>
      </w:pPr>
      <w:bookmarkStart w:id="20" w:name="_Toc394844675"/>
      <w:bookmarkStart w:id="21" w:name="_Toc18595196"/>
      <w:r>
        <w:rPr>
          <w:rFonts w:ascii="仿宋" w:eastAsia="仿宋" w:hAnsi="仿宋" w:hint="eastAsia"/>
          <w:b/>
          <w:bCs/>
          <w:sz w:val="21"/>
          <w:szCs w:val="21"/>
        </w:rPr>
        <w:t>八、估价依据</w:t>
      </w:r>
      <w:bookmarkEnd w:id="20"/>
      <w:bookmarkEnd w:id="21"/>
    </w:p>
    <w:p w:rsidR="003F7E3D" w:rsidRDefault="00AA5C30" w:rsidP="00C50FE1">
      <w:pPr>
        <w:pStyle w:val="10"/>
        <w:spacing w:line="560" w:lineRule="exact"/>
        <w:ind w:firstLineChars="200" w:firstLine="422"/>
        <w:rPr>
          <w:rFonts w:ascii="仿宋" w:eastAsia="仿宋" w:hAnsi="仿宋"/>
          <w:b/>
          <w:sz w:val="21"/>
          <w:szCs w:val="21"/>
        </w:rPr>
      </w:pPr>
      <w:bookmarkStart w:id="22" w:name="_Toc394844676"/>
      <w:r>
        <w:rPr>
          <w:rFonts w:ascii="仿宋" w:eastAsia="仿宋" w:hAnsi="仿宋" w:hint="eastAsia"/>
          <w:b/>
          <w:sz w:val="21"/>
          <w:szCs w:val="21"/>
        </w:rPr>
        <w:t>1．法律法规及相关政策文件</w:t>
      </w:r>
    </w:p>
    <w:p w:rsidR="00D242BD" w:rsidRPr="00E74118" w:rsidRDefault="00D242BD" w:rsidP="00C50FE1">
      <w:pPr>
        <w:pStyle w:val="10"/>
        <w:spacing w:line="560" w:lineRule="exact"/>
        <w:ind w:firstLineChars="200" w:firstLine="420"/>
        <w:rPr>
          <w:rFonts w:ascii="仿宋" w:eastAsia="仿宋" w:hAnsi="仿宋"/>
          <w:sz w:val="21"/>
          <w:szCs w:val="21"/>
        </w:rPr>
      </w:pPr>
      <w:r w:rsidRPr="00E74118">
        <w:rPr>
          <w:rFonts w:ascii="仿宋" w:eastAsia="仿宋" w:hAnsi="仿宋" w:hint="eastAsia"/>
          <w:sz w:val="21"/>
          <w:szCs w:val="21"/>
        </w:rPr>
        <w:t>⑴《全国人民代表大会常务委员会关于司法鉴定管理问题的决定》（2005年2月28日）</w:t>
      </w:r>
    </w:p>
    <w:p w:rsidR="00D242BD" w:rsidRPr="00A7264D" w:rsidRDefault="00D242BD" w:rsidP="00C50FE1">
      <w:pPr>
        <w:pStyle w:val="10"/>
        <w:spacing w:line="560" w:lineRule="exact"/>
        <w:ind w:firstLineChars="200" w:firstLine="420"/>
        <w:rPr>
          <w:rFonts w:ascii="仿宋" w:eastAsia="仿宋" w:hAnsi="仿宋"/>
          <w:sz w:val="21"/>
          <w:szCs w:val="21"/>
        </w:rPr>
      </w:pPr>
      <w:r w:rsidRPr="00A7264D">
        <w:rPr>
          <w:rFonts w:ascii="仿宋" w:eastAsia="仿宋" w:hAnsi="仿宋" w:hint="eastAsia"/>
          <w:sz w:val="21"/>
          <w:szCs w:val="21"/>
        </w:rPr>
        <w:t>⑵《最高人民法院关于人民法院确定财产处置参考价若干问题的规定》（2018年8月28日，法释〔2018〕15号）</w:t>
      </w:r>
    </w:p>
    <w:p w:rsidR="00D242BD" w:rsidRPr="00A7264D" w:rsidRDefault="00D242BD" w:rsidP="00C50FE1">
      <w:pPr>
        <w:pStyle w:val="10"/>
        <w:spacing w:line="560" w:lineRule="exact"/>
        <w:ind w:firstLineChars="200" w:firstLine="420"/>
        <w:rPr>
          <w:rFonts w:ascii="仿宋" w:eastAsia="仿宋" w:hAnsi="仿宋"/>
          <w:sz w:val="21"/>
          <w:szCs w:val="21"/>
        </w:rPr>
      </w:pPr>
      <w:r w:rsidRPr="00A7264D">
        <w:rPr>
          <w:rFonts w:ascii="仿宋" w:eastAsia="仿宋" w:hAnsi="仿宋" w:hint="eastAsia"/>
          <w:sz w:val="21"/>
          <w:szCs w:val="21"/>
        </w:rPr>
        <w:t>⑶《最高人民法院关于人民法院网络司法拍卖若干问题的规定》（2016年8月2日，法释〔2016〕18号）</w:t>
      </w:r>
    </w:p>
    <w:p w:rsidR="00D242BD" w:rsidRPr="00A7264D" w:rsidRDefault="00D242BD" w:rsidP="00C50FE1">
      <w:pPr>
        <w:pStyle w:val="10"/>
        <w:spacing w:line="560" w:lineRule="exact"/>
        <w:ind w:firstLineChars="200" w:firstLine="420"/>
        <w:rPr>
          <w:rFonts w:ascii="仿宋" w:eastAsia="仿宋" w:hAnsi="仿宋"/>
          <w:sz w:val="21"/>
          <w:szCs w:val="21"/>
        </w:rPr>
      </w:pPr>
      <w:r w:rsidRPr="00A7264D">
        <w:rPr>
          <w:rFonts w:ascii="仿宋" w:eastAsia="仿宋" w:hAnsi="仿宋" w:hint="eastAsia"/>
          <w:sz w:val="21"/>
          <w:szCs w:val="21"/>
        </w:rPr>
        <w:t>⑷《最高人民法院关于人民法院委托评估、拍卖工作的若干规定》（2011年9月7日，法释〔2011〕21号）</w:t>
      </w:r>
    </w:p>
    <w:p w:rsidR="00D242BD" w:rsidRPr="00E74118" w:rsidRDefault="00D242BD" w:rsidP="00C50FE1">
      <w:pPr>
        <w:pStyle w:val="10"/>
        <w:spacing w:line="560" w:lineRule="exact"/>
        <w:ind w:firstLineChars="200" w:firstLine="420"/>
        <w:rPr>
          <w:rFonts w:ascii="仿宋" w:eastAsia="仿宋" w:hAnsi="仿宋"/>
          <w:sz w:val="21"/>
          <w:szCs w:val="21"/>
        </w:rPr>
      </w:pPr>
      <w:r w:rsidRPr="00A7264D">
        <w:rPr>
          <w:rFonts w:ascii="仿宋" w:eastAsia="仿宋" w:hAnsi="仿宋" w:hint="eastAsia"/>
          <w:sz w:val="21"/>
          <w:szCs w:val="21"/>
        </w:rPr>
        <w:t>⑸《最高人民法院关于人民法院委托评估、拍卖和变卖工作的若干规定》（2009年8月24日，法释〔2009〕16号）</w:t>
      </w:r>
    </w:p>
    <w:p w:rsidR="00D242BD" w:rsidRPr="00E74118" w:rsidRDefault="00D242BD" w:rsidP="00C50FE1">
      <w:pPr>
        <w:pStyle w:val="10"/>
        <w:spacing w:line="560" w:lineRule="exact"/>
        <w:ind w:firstLineChars="200" w:firstLine="420"/>
        <w:rPr>
          <w:rFonts w:ascii="仿宋" w:eastAsia="仿宋" w:hAnsi="仿宋"/>
          <w:sz w:val="21"/>
          <w:szCs w:val="21"/>
        </w:rPr>
      </w:pPr>
      <w:r w:rsidRPr="00E74118">
        <w:rPr>
          <w:rFonts w:ascii="仿宋" w:eastAsia="仿宋" w:hAnsi="仿宋" w:hint="eastAsia"/>
          <w:sz w:val="21"/>
          <w:szCs w:val="21"/>
        </w:rPr>
        <w:t>⑹《司法鉴定程序通则》（2016年3月2日，司法部令第132号）</w:t>
      </w:r>
    </w:p>
    <w:p w:rsidR="00D242BD" w:rsidRPr="00E74118" w:rsidRDefault="00D242BD" w:rsidP="00C50FE1">
      <w:pPr>
        <w:pStyle w:val="10"/>
        <w:spacing w:line="560" w:lineRule="exact"/>
        <w:ind w:firstLineChars="200" w:firstLine="420"/>
        <w:rPr>
          <w:rFonts w:ascii="仿宋" w:eastAsia="仿宋" w:hAnsi="仿宋"/>
          <w:sz w:val="21"/>
          <w:szCs w:val="21"/>
        </w:rPr>
      </w:pPr>
      <w:r w:rsidRPr="00E74118">
        <w:rPr>
          <w:rFonts w:ascii="仿宋" w:eastAsia="仿宋" w:hAnsi="仿宋" w:hint="eastAsia"/>
          <w:sz w:val="21"/>
          <w:szCs w:val="21"/>
        </w:rPr>
        <w:t>⑺《中华人民共和国城市房地产管理法》（2007年8月30日中华人民共和国主席令第72号公布）</w:t>
      </w:r>
    </w:p>
    <w:p w:rsidR="00D242BD" w:rsidRPr="00E74118" w:rsidRDefault="00D242BD" w:rsidP="00C50FE1">
      <w:pPr>
        <w:pStyle w:val="10"/>
        <w:spacing w:line="560" w:lineRule="exact"/>
        <w:ind w:firstLineChars="200" w:firstLine="420"/>
        <w:rPr>
          <w:rFonts w:ascii="仿宋" w:eastAsia="仿宋" w:hAnsi="仿宋"/>
          <w:sz w:val="21"/>
          <w:szCs w:val="21"/>
        </w:rPr>
      </w:pPr>
      <w:r w:rsidRPr="00E74118">
        <w:rPr>
          <w:rFonts w:ascii="仿宋" w:eastAsia="仿宋" w:hAnsi="仿宋" w:hint="eastAsia"/>
          <w:sz w:val="21"/>
          <w:szCs w:val="21"/>
        </w:rPr>
        <w:t>⑻《中华人民共和国土地管理法》（2004年8月28日中华人民共和国主席令第28号公布）</w:t>
      </w:r>
    </w:p>
    <w:p w:rsidR="00D242BD" w:rsidRPr="00E74118" w:rsidRDefault="00D242BD" w:rsidP="00C50FE1">
      <w:pPr>
        <w:pStyle w:val="10"/>
        <w:spacing w:line="560" w:lineRule="exact"/>
        <w:ind w:firstLineChars="200" w:firstLine="420"/>
        <w:rPr>
          <w:rFonts w:ascii="仿宋" w:eastAsia="仿宋" w:hAnsi="仿宋"/>
          <w:sz w:val="21"/>
          <w:szCs w:val="21"/>
        </w:rPr>
      </w:pPr>
      <w:r w:rsidRPr="00E74118">
        <w:rPr>
          <w:rFonts w:ascii="仿宋" w:eastAsia="仿宋" w:hAnsi="仿宋" w:hint="eastAsia"/>
          <w:sz w:val="21"/>
          <w:szCs w:val="21"/>
        </w:rPr>
        <w:t>⑼《中华人民共和国资产评估法》（2016年7月2日中华人民共和国主席令第46号公布）</w:t>
      </w:r>
    </w:p>
    <w:p w:rsidR="00D242BD" w:rsidRDefault="00D242BD" w:rsidP="00C50FE1">
      <w:pPr>
        <w:pStyle w:val="10"/>
        <w:spacing w:line="560" w:lineRule="exact"/>
        <w:ind w:firstLineChars="200" w:firstLine="420"/>
        <w:rPr>
          <w:rFonts w:ascii="仿宋" w:eastAsia="仿宋" w:hAnsi="仿宋"/>
          <w:sz w:val="21"/>
          <w:szCs w:val="21"/>
        </w:rPr>
      </w:pPr>
      <w:r w:rsidRPr="00E74118">
        <w:rPr>
          <w:rFonts w:ascii="仿宋" w:eastAsia="仿宋" w:hAnsi="仿宋" w:hint="eastAsia"/>
          <w:sz w:val="21"/>
          <w:szCs w:val="21"/>
        </w:rPr>
        <w:t>⑽国家及</w:t>
      </w:r>
      <w:r>
        <w:rPr>
          <w:rFonts w:ascii="仿宋" w:eastAsia="仿宋" w:hAnsi="仿宋" w:hint="eastAsia"/>
          <w:sz w:val="21"/>
          <w:szCs w:val="21"/>
        </w:rPr>
        <w:t>运城市</w:t>
      </w:r>
      <w:r w:rsidRPr="00E74118">
        <w:rPr>
          <w:rFonts w:ascii="仿宋" w:eastAsia="仿宋" w:hAnsi="仿宋" w:hint="eastAsia"/>
          <w:sz w:val="21"/>
          <w:szCs w:val="21"/>
        </w:rPr>
        <w:t>的有关法规</w:t>
      </w:r>
    </w:p>
    <w:p w:rsidR="003F7E3D" w:rsidRDefault="00AA5C30" w:rsidP="00C50FE1">
      <w:pPr>
        <w:pStyle w:val="10"/>
        <w:spacing w:line="560" w:lineRule="exact"/>
        <w:ind w:firstLineChars="200" w:firstLine="422"/>
        <w:rPr>
          <w:rFonts w:ascii="仿宋" w:eastAsia="仿宋" w:hAnsi="仿宋"/>
          <w:b/>
          <w:sz w:val="21"/>
          <w:szCs w:val="21"/>
        </w:rPr>
      </w:pPr>
      <w:r>
        <w:rPr>
          <w:rFonts w:ascii="仿宋" w:eastAsia="仿宋" w:hAnsi="仿宋" w:hint="eastAsia"/>
          <w:b/>
          <w:sz w:val="21"/>
          <w:szCs w:val="21"/>
        </w:rPr>
        <w:t>2．估价技术标准</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⑴《房地产估价规范》（GB/T 50291-2015）</w:t>
      </w:r>
    </w:p>
    <w:p w:rsidR="003F7E3D" w:rsidRDefault="00AA5C30" w:rsidP="00C50FE1">
      <w:pPr>
        <w:pStyle w:val="10"/>
        <w:spacing w:line="560" w:lineRule="exact"/>
        <w:ind w:left="420" w:firstLine="0"/>
        <w:rPr>
          <w:rFonts w:ascii="仿宋" w:eastAsia="仿宋" w:hAnsi="仿宋"/>
          <w:sz w:val="21"/>
          <w:szCs w:val="21"/>
        </w:rPr>
      </w:pPr>
      <w:r>
        <w:rPr>
          <w:rFonts w:ascii="仿宋" w:eastAsia="仿宋" w:hAnsi="仿宋" w:hint="eastAsia"/>
          <w:sz w:val="21"/>
          <w:szCs w:val="21"/>
        </w:rPr>
        <w:t>⑵《房地产估价基本术语标准》（GB/T 50899-2013）</w:t>
      </w:r>
    </w:p>
    <w:p w:rsidR="003F7E3D" w:rsidRDefault="00AA5C30" w:rsidP="00C50FE1">
      <w:pPr>
        <w:pStyle w:val="10"/>
        <w:spacing w:line="560" w:lineRule="exact"/>
        <w:ind w:firstLineChars="200" w:firstLine="422"/>
        <w:rPr>
          <w:rFonts w:ascii="仿宋" w:eastAsia="仿宋" w:hAnsi="仿宋"/>
          <w:b/>
          <w:sz w:val="21"/>
          <w:szCs w:val="21"/>
        </w:rPr>
      </w:pPr>
      <w:r>
        <w:rPr>
          <w:rFonts w:ascii="仿宋" w:eastAsia="仿宋" w:hAnsi="仿宋" w:hint="eastAsia"/>
          <w:b/>
          <w:sz w:val="21"/>
          <w:szCs w:val="21"/>
        </w:rPr>
        <w:t>3．估价委托人提供的有关资料</w:t>
      </w:r>
    </w:p>
    <w:p w:rsidR="003F7E3D" w:rsidRDefault="00AA5C30"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⑴</w:t>
      </w:r>
      <w:r w:rsidR="00100D66" w:rsidRPr="00100D66">
        <w:rPr>
          <w:rFonts w:ascii="仿宋" w:eastAsia="仿宋" w:hAnsi="仿宋" w:hint="eastAsia"/>
          <w:sz w:val="21"/>
          <w:szCs w:val="21"/>
        </w:rPr>
        <w:t>《山西省运城市中级人民法院评估委托书》(</w:t>
      </w:r>
      <w:r w:rsidR="00451498">
        <w:rPr>
          <w:rFonts w:ascii="仿宋" w:eastAsia="仿宋" w:hAnsi="仿宋" w:hint="eastAsia"/>
          <w:sz w:val="21"/>
          <w:szCs w:val="21"/>
        </w:rPr>
        <w:t>（201</w:t>
      </w:r>
      <w:r w:rsidR="00C62750">
        <w:rPr>
          <w:rFonts w:ascii="仿宋" w:eastAsia="仿宋" w:hAnsi="仿宋" w:hint="eastAsia"/>
          <w:sz w:val="21"/>
          <w:szCs w:val="21"/>
        </w:rPr>
        <w:t>6</w:t>
      </w:r>
      <w:r w:rsidR="00451498">
        <w:rPr>
          <w:rFonts w:ascii="仿宋" w:eastAsia="仿宋" w:hAnsi="仿宋" w:hint="eastAsia"/>
          <w:sz w:val="21"/>
          <w:szCs w:val="21"/>
        </w:rPr>
        <w:t>）运中法技评字第126号</w:t>
      </w:r>
      <w:r w:rsidR="00100D66" w:rsidRPr="00100D66">
        <w:rPr>
          <w:rFonts w:ascii="仿宋" w:eastAsia="仿宋" w:hAnsi="仿宋" w:hint="eastAsia"/>
          <w:sz w:val="21"/>
          <w:szCs w:val="21"/>
        </w:rPr>
        <w:t>）</w:t>
      </w:r>
    </w:p>
    <w:p w:rsidR="00C62750" w:rsidRDefault="00C62750" w:rsidP="00C50FE1">
      <w:pPr>
        <w:pStyle w:val="10"/>
        <w:spacing w:line="560" w:lineRule="exact"/>
        <w:ind w:firstLineChars="200" w:firstLine="420"/>
        <w:rPr>
          <w:rFonts w:ascii="仿宋" w:eastAsia="仿宋" w:hAnsi="仿宋"/>
          <w:sz w:val="21"/>
          <w:szCs w:val="21"/>
        </w:rPr>
      </w:pPr>
      <w:r w:rsidRPr="00904036">
        <w:rPr>
          <w:rFonts w:ascii="仿宋" w:eastAsia="仿宋" w:hAnsi="仿宋" w:hint="eastAsia"/>
          <w:sz w:val="21"/>
          <w:szCs w:val="21"/>
        </w:rPr>
        <w:t>⑵</w:t>
      </w:r>
      <w:r>
        <w:rPr>
          <w:rFonts w:ascii="仿宋" w:eastAsia="仿宋" w:hAnsi="仿宋" w:hint="eastAsia"/>
          <w:sz w:val="21"/>
          <w:szCs w:val="21"/>
        </w:rPr>
        <w:t>《山西省稷山县人民法院补充函》（（2016）晋0824执229号）</w:t>
      </w:r>
    </w:p>
    <w:p w:rsidR="00904036" w:rsidRPr="00451498" w:rsidRDefault="00C62750" w:rsidP="00C50FE1">
      <w:pPr>
        <w:pStyle w:val="10"/>
        <w:spacing w:line="560" w:lineRule="exact"/>
        <w:ind w:firstLineChars="200" w:firstLine="420"/>
        <w:rPr>
          <w:rFonts w:ascii="仿宋" w:eastAsia="仿宋" w:hAnsi="仿宋"/>
          <w:sz w:val="21"/>
          <w:szCs w:val="21"/>
          <w:u w:val="single"/>
        </w:rPr>
      </w:pPr>
      <w:r w:rsidRPr="00904036">
        <w:rPr>
          <w:rFonts w:ascii="仿宋" w:eastAsia="仿宋" w:hAnsi="仿宋" w:hint="eastAsia"/>
          <w:sz w:val="21"/>
          <w:szCs w:val="21"/>
        </w:rPr>
        <w:lastRenderedPageBreak/>
        <w:t>⑶</w:t>
      </w:r>
      <w:r w:rsidR="008719D8">
        <w:rPr>
          <w:rFonts w:ascii="仿宋" w:eastAsia="仿宋" w:hAnsi="仿宋" w:hint="eastAsia"/>
          <w:sz w:val="21"/>
          <w:szCs w:val="21"/>
        </w:rPr>
        <w:t>《丰喜住宅新苑区第二期职工住宅楼建设工程实施方案》</w:t>
      </w:r>
      <w:r w:rsidR="00451498">
        <w:rPr>
          <w:rFonts w:ascii="仿宋" w:eastAsia="仿宋" w:hAnsi="仿宋" w:hint="eastAsia"/>
          <w:sz w:val="21"/>
          <w:szCs w:val="21"/>
        </w:rPr>
        <w:t>、《证明》</w:t>
      </w:r>
    </w:p>
    <w:p w:rsidR="00D242BD" w:rsidRDefault="00C62750" w:rsidP="00C50FE1">
      <w:pPr>
        <w:pStyle w:val="10"/>
        <w:spacing w:line="560" w:lineRule="exact"/>
        <w:ind w:firstLineChars="200" w:firstLine="420"/>
        <w:rPr>
          <w:rFonts w:ascii="仿宋" w:eastAsia="仿宋" w:hAnsi="仿宋"/>
          <w:sz w:val="21"/>
          <w:szCs w:val="21"/>
        </w:rPr>
      </w:pPr>
      <w:r w:rsidRPr="00904036">
        <w:rPr>
          <w:rFonts w:ascii="仿宋" w:eastAsia="仿宋" w:hAnsi="仿宋" w:hint="eastAsia"/>
          <w:sz w:val="21"/>
          <w:szCs w:val="21"/>
        </w:rPr>
        <w:t>⑷</w:t>
      </w:r>
      <w:r w:rsidR="00451498">
        <w:rPr>
          <w:rFonts w:ascii="仿宋" w:eastAsia="仿宋" w:hAnsi="仿宋" w:hint="eastAsia"/>
          <w:sz w:val="21"/>
          <w:szCs w:val="21"/>
        </w:rPr>
        <w:t>《土地转让协议书》</w:t>
      </w:r>
    </w:p>
    <w:p w:rsidR="003F7E3D" w:rsidRPr="00904036" w:rsidRDefault="00C62750" w:rsidP="00C62750">
      <w:pPr>
        <w:pStyle w:val="10"/>
        <w:spacing w:line="560" w:lineRule="exact"/>
        <w:ind w:firstLineChars="200" w:firstLine="420"/>
        <w:rPr>
          <w:rFonts w:ascii="仿宋" w:eastAsia="仿宋" w:hAnsi="仿宋"/>
          <w:sz w:val="21"/>
          <w:szCs w:val="21"/>
        </w:rPr>
      </w:pPr>
      <w:r w:rsidRPr="00C62750">
        <w:rPr>
          <w:rFonts w:ascii="仿宋" w:eastAsia="仿宋" w:hAnsi="仿宋" w:hint="eastAsia"/>
          <w:sz w:val="21"/>
          <w:szCs w:val="21"/>
        </w:rPr>
        <w:t>⑸</w:t>
      </w:r>
      <w:r w:rsidR="00D242BD" w:rsidRPr="00904036">
        <w:rPr>
          <w:rFonts w:ascii="仿宋" w:eastAsia="仿宋" w:hAnsi="仿宋" w:hint="eastAsia"/>
          <w:sz w:val="21"/>
          <w:szCs w:val="21"/>
        </w:rPr>
        <w:t>估价委托人提供的其他资料</w:t>
      </w:r>
    </w:p>
    <w:p w:rsidR="003F7E3D" w:rsidRDefault="00AA5C30" w:rsidP="00C50FE1">
      <w:pPr>
        <w:pStyle w:val="10"/>
        <w:spacing w:line="560" w:lineRule="exact"/>
        <w:ind w:firstLineChars="200" w:firstLine="422"/>
        <w:rPr>
          <w:rFonts w:ascii="仿宋" w:eastAsia="仿宋" w:hAnsi="仿宋"/>
          <w:b/>
          <w:sz w:val="21"/>
          <w:szCs w:val="21"/>
        </w:rPr>
      </w:pPr>
      <w:r>
        <w:rPr>
          <w:rFonts w:ascii="仿宋" w:eastAsia="仿宋" w:hAnsi="仿宋" w:hint="eastAsia"/>
          <w:b/>
          <w:sz w:val="21"/>
          <w:szCs w:val="21"/>
        </w:rPr>
        <w:t>4．估价方掌握的有关资料和估价人员实地查勘获取的资料</w:t>
      </w:r>
    </w:p>
    <w:p w:rsidR="00AC7CBF" w:rsidRDefault="00AC7CBF" w:rsidP="00C50FE1">
      <w:pPr>
        <w:pStyle w:val="10"/>
        <w:spacing w:line="560" w:lineRule="exact"/>
        <w:ind w:firstLineChars="200" w:firstLine="420"/>
        <w:rPr>
          <w:rFonts w:ascii="仿宋" w:eastAsia="仿宋" w:hAnsi="仿宋"/>
          <w:sz w:val="21"/>
          <w:szCs w:val="21"/>
        </w:rPr>
      </w:pPr>
      <w:bookmarkStart w:id="23" w:name="_Toc394844677"/>
      <w:bookmarkEnd w:id="22"/>
      <w:r>
        <w:rPr>
          <w:rFonts w:ascii="仿宋" w:eastAsia="仿宋" w:hAnsi="仿宋" w:hint="eastAsia"/>
          <w:sz w:val="21"/>
          <w:szCs w:val="21"/>
        </w:rPr>
        <w:t>⑴同类地区、相邻地区住宅房地产的正常市场交易水平</w:t>
      </w:r>
    </w:p>
    <w:p w:rsidR="00AC7CBF" w:rsidRDefault="00AC7CBF" w:rsidP="00C50FE1">
      <w:pPr>
        <w:pStyle w:val="10"/>
        <w:spacing w:line="560" w:lineRule="exact"/>
        <w:ind w:firstLineChars="200" w:firstLine="420"/>
        <w:rPr>
          <w:rFonts w:ascii="仿宋" w:eastAsia="仿宋" w:hAnsi="仿宋"/>
          <w:sz w:val="21"/>
          <w:szCs w:val="21"/>
        </w:rPr>
      </w:pPr>
      <w:r>
        <w:rPr>
          <w:rFonts w:ascii="仿宋" w:eastAsia="仿宋" w:hAnsi="仿宋" w:hint="eastAsia"/>
          <w:sz w:val="21"/>
          <w:szCs w:val="21"/>
        </w:rPr>
        <w:t>⑵估价人员实地查勘取得的有关资料</w:t>
      </w:r>
    </w:p>
    <w:p w:rsidR="00AC7CBF" w:rsidRDefault="00AC7CBF" w:rsidP="00C50FE1">
      <w:pPr>
        <w:pStyle w:val="10"/>
        <w:spacing w:line="560" w:lineRule="exact"/>
        <w:ind w:firstLineChars="200" w:firstLine="420"/>
        <w:rPr>
          <w:rFonts w:ascii="仿宋" w:eastAsia="仿宋" w:hAnsi="仿宋"/>
          <w:b/>
          <w:sz w:val="21"/>
          <w:szCs w:val="21"/>
        </w:rPr>
      </w:pPr>
      <w:r>
        <w:rPr>
          <w:rFonts w:ascii="仿宋" w:eastAsia="仿宋" w:hAnsi="仿宋" w:hint="eastAsia"/>
          <w:sz w:val="21"/>
          <w:szCs w:val="21"/>
        </w:rPr>
        <w:t>⑶房地产估价机构及估价人员掌握的其他相关信息资料</w:t>
      </w:r>
    </w:p>
    <w:p w:rsidR="003F7E3D" w:rsidRDefault="00AA5C30" w:rsidP="00C50FE1">
      <w:pPr>
        <w:pStyle w:val="10"/>
        <w:spacing w:line="560" w:lineRule="exact"/>
        <w:ind w:firstLine="0"/>
        <w:outlineLvl w:val="1"/>
        <w:rPr>
          <w:rFonts w:ascii="仿宋" w:eastAsia="仿宋" w:hAnsi="仿宋"/>
          <w:b/>
          <w:bCs/>
          <w:sz w:val="21"/>
          <w:szCs w:val="21"/>
        </w:rPr>
      </w:pPr>
      <w:bookmarkStart w:id="24" w:name="_Toc18595197"/>
      <w:r>
        <w:rPr>
          <w:rFonts w:ascii="仿宋" w:eastAsia="仿宋" w:hAnsi="仿宋" w:hint="eastAsia"/>
          <w:b/>
          <w:bCs/>
          <w:sz w:val="21"/>
          <w:szCs w:val="21"/>
        </w:rPr>
        <w:t>九、估价方法</w:t>
      </w:r>
      <w:bookmarkEnd w:id="23"/>
      <w:bookmarkEnd w:id="24"/>
    </w:p>
    <w:p w:rsidR="00451498" w:rsidRPr="0064372B" w:rsidRDefault="00451498" w:rsidP="00451498">
      <w:pPr>
        <w:pStyle w:val="10"/>
        <w:spacing w:line="540" w:lineRule="exact"/>
        <w:ind w:firstLineChars="200" w:firstLine="420"/>
        <w:rPr>
          <w:rFonts w:ascii="仿宋" w:eastAsia="仿宋" w:hAnsi="仿宋"/>
          <w:sz w:val="21"/>
          <w:szCs w:val="21"/>
        </w:rPr>
      </w:pPr>
      <w:bookmarkStart w:id="25" w:name="_Toc394844678"/>
      <w:r w:rsidRPr="0064372B">
        <w:rPr>
          <w:rFonts w:ascii="仿宋" w:eastAsia="仿宋" w:hAnsi="仿宋" w:hint="eastAsia"/>
          <w:sz w:val="21"/>
          <w:szCs w:val="21"/>
        </w:rPr>
        <w:t>1．本次估价采用比较法，</w:t>
      </w:r>
      <w:bookmarkStart w:id="26" w:name="_Toc3247"/>
      <w:r w:rsidRPr="0064372B">
        <w:rPr>
          <w:rFonts w:ascii="仿宋" w:eastAsia="仿宋" w:hAnsi="仿宋" w:hint="eastAsia"/>
          <w:sz w:val="21"/>
          <w:szCs w:val="21"/>
        </w:rPr>
        <w:t>比较法是通过选取一定数量的可比实例，将它们与估价对象进行比较，根据期间的差异对可比实例成交价格进行处理后得到估价对象的价值</w:t>
      </w:r>
      <w:bookmarkEnd w:id="26"/>
      <w:r w:rsidRPr="0064372B">
        <w:rPr>
          <w:rFonts w:ascii="仿宋" w:eastAsia="仿宋" w:hAnsi="仿宋" w:hint="eastAsia"/>
          <w:sz w:val="21"/>
          <w:szCs w:val="21"/>
        </w:rPr>
        <w:t>。</w:t>
      </w:r>
    </w:p>
    <w:p w:rsidR="00EB7151" w:rsidRPr="008F0972" w:rsidRDefault="00EB7151" w:rsidP="00EB7151">
      <w:pPr>
        <w:pStyle w:val="10"/>
        <w:spacing w:line="540" w:lineRule="exact"/>
        <w:ind w:firstLineChars="200" w:firstLine="420"/>
        <w:rPr>
          <w:rFonts w:ascii="仿宋" w:eastAsia="仿宋" w:hAnsi="仿宋"/>
          <w:sz w:val="21"/>
          <w:szCs w:val="21"/>
        </w:rPr>
      </w:pPr>
      <w:r w:rsidRPr="0064372B">
        <w:rPr>
          <w:rFonts w:ascii="仿宋" w:eastAsia="仿宋" w:hAnsi="仿宋" w:hint="eastAsia"/>
          <w:sz w:val="21"/>
          <w:szCs w:val="21"/>
        </w:rPr>
        <w:t>其基本公式为：比较价值＝可比实例成交价值×交易情况修正系数×市场状况</w:t>
      </w:r>
      <w:r>
        <w:rPr>
          <w:rFonts w:ascii="仿宋" w:eastAsia="仿宋" w:hAnsi="仿宋" w:hint="eastAsia"/>
          <w:sz w:val="21"/>
          <w:szCs w:val="21"/>
        </w:rPr>
        <w:t>调整</w:t>
      </w:r>
      <w:r w:rsidRPr="0064372B">
        <w:rPr>
          <w:rFonts w:ascii="仿宋" w:eastAsia="仿宋" w:hAnsi="仿宋" w:hint="eastAsia"/>
          <w:sz w:val="21"/>
          <w:szCs w:val="21"/>
        </w:rPr>
        <w:t>系数×房地产状况</w:t>
      </w:r>
      <w:r>
        <w:rPr>
          <w:rFonts w:ascii="仿宋" w:eastAsia="仿宋" w:hAnsi="仿宋" w:hint="eastAsia"/>
          <w:sz w:val="21"/>
          <w:szCs w:val="21"/>
        </w:rPr>
        <w:t>调整</w:t>
      </w:r>
      <w:r w:rsidRPr="0064372B">
        <w:rPr>
          <w:rFonts w:ascii="仿宋" w:eastAsia="仿宋" w:hAnsi="仿宋" w:hint="eastAsia"/>
          <w:sz w:val="21"/>
          <w:szCs w:val="21"/>
        </w:rPr>
        <w:t>系数</w:t>
      </w:r>
    </w:p>
    <w:p w:rsidR="00EB7151" w:rsidRPr="008F0972" w:rsidRDefault="00EB7151" w:rsidP="00EB7151">
      <w:pPr>
        <w:pStyle w:val="10"/>
        <w:spacing w:line="540" w:lineRule="exact"/>
        <w:ind w:firstLineChars="200" w:firstLine="420"/>
        <w:rPr>
          <w:rFonts w:ascii="仿宋" w:eastAsia="仿宋" w:hAnsi="仿宋"/>
          <w:sz w:val="21"/>
          <w:szCs w:val="21"/>
        </w:rPr>
      </w:pPr>
      <w:r w:rsidRPr="0064372B">
        <w:rPr>
          <w:rFonts w:ascii="仿宋" w:eastAsia="仿宋" w:hAnsi="仿宋" w:hint="eastAsia"/>
          <w:sz w:val="21"/>
          <w:szCs w:val="21"/>
        </w:rPr>
        <w:t>2．比较法的基本步骤为：</w:t>
      </w:r>
      <w:r w:rsidRPr="008F0972">
        <w:rPr>
          <w:rFonts w:ascii="仿宋" w:eastAsia="仿宋" w:hAnsi="仿宋" w:hint="eastAsia"/>
          <w:sz w:val="21"/>
          <w:szCs w:val="21"/>
        </w:rPr>
        <w:t>搜集交易案例→选取3个交易案例→建立价格可比基础→交易情况修正→市场状况修正→房地产状况</w:t>
      </w:r>
      <w:r>
        <w:rPr>
          <w:rFonts w:ascii="仿宋" w:eastAsia="仿宋" w:hAnsi="仿宋" w:hint="eastAsia"/>
          <w:sz w:val="21"/>
          <w:szCs w:val="21"/>
        </w:rPr>
        <w:t>调整</w:t>
      </w:r>
      <w:r w:rsidRPr="008F0972">
        <w:rPr>
          <w:rFonts w:ascii="仿宋" w:eastAsia="仿宋" w:hAnsi="仿宋" w:hint="eastAsia"/>
          <w:sz w:val="21"/>
          <w:szCs w:val="21"/>
        </w:rPr>
        <w:t>（区位状况</w:t>
      </w:r>
      <w:r>
        <w:rPr>
          <w:rFonts w:ascii="仿宋" w:eastAsia="仿宋" w:hAnsi="仿宋" w:hint="eastAsia"/>
          <w:sz w:val="21"/>
          <w:szCs w:val="21"/>
        </w:rPr>
        <w:t>调整</w:t>
      </w:r>
      <w:r w:rsidRPr="008F0972">
        <w:rPr>
          <w:rFonts w:ascii="仿宋" w:eastAsia="仿宋" w:hAnsi="仿宋" w:hint="eastAsia"/>
          <w:sz w:val="21"/>
          <w:szCs w:val="21"/>
        </w:rPr>
        <w:t>、实物状况</w:t>
      </w:r>
      <w:r>
        <w:rPr>
          <w:rFonts w:ascii="仿宋" w:eastAsia="仿宋" w:hAnsi="仿宋" w:hint="eastAsia"/>
          <w:sz w:val="21"/>
          <w:szCs w:val="21"/>
        </w:rPr>
        <w:t>调整</w:t>
      </w:r>
      <w:r w:rsidRPr="008F0972">
        <w:rPr>
          <w:rFonts w:ascii="仿宋" w:eastAsia="仿宋" w:hAnsi="仿宋" w:hint="eastAsia"/>
          <w:sz w:val="21"/>
          <w:szCs w:val="21"/>
        </w:rPr>
        <w:t>、权益状况</w:t>
      </w:r>
      <w:r>
        <w:rPr>
          <w:rFonts w:ascii="仿宋" w:eastAsia="仿宋" w:hAnsi="仿宋" w:hint="eastAsia"/>
          <w:sz w:val="21"/>
          <w:szCs w:val="21"/>
        </w:rPr>
        <w:t>调整</w:t>
      </w:r>
      <w:r w:rsidRPr="008F0972">
        <w:rPr>
          <w:rFonts w:ascii="仿宋" w:eastAsia="仿宋" w:hAnsi="仿宋" w:hint="eastAsia"/>
          <w:sz w:val="21"/>
          <w:szCs w:val="21"/>
        </w:rPr>
        <w:t>）→求取估价对象的市场价格。</w:t>
      </w:r>
    </w:p>
    <w:p w:rsidR="003F7E3D" w:rsidRDefault="00AA5C30">
      <w:pPr>
        <w:pStyle w:val="10"/>
        <w:spacing w:line="540" w:lineRule="exact"/>
        <w:ind w:firstLine="0"/>
        <w:outlineLvl w:val="1"/>
        <w:rPr>
          <w:rFonts w:ascii="仿宋" w:eastAsia="仿宋" w:hAnsi="仿宋"/>
          <w:b/>
          <w:bCs/>
          <w:sz w:val="21"/>
          <w:szCs w:val="21"/>
        </w:rPr>
      </w:pPr>
      <w:bookmarkStart w:id="27" w:name="_Toc18595198"/>
      <w:r>
        <w:rPr>
          <w:rFonts w:ascii="仿宋" w:eastAsia="仿宋" w:hAnsi="仿宋" w:hint="eastAsia"/>
          <w:b/>
          <w:bCs/>
          <w:sz w:val="21"/>
          <w:szCs w:val="21"/>
        </w:rPr>
        <w:t>十、估价结果</w:t>
      </w:r>
      <w:bookmarkEnd w:id="25"/>
      <w:bookmarkEnd w:id="27"/>
    </w:p>
    <w:p w:rsidR="003F7E3D" w:rsidRDefault="00AA5C30">
      <w:pPr>
        <w:pStyle w:val="10"/>
        <w:spacing w:line="240" w:lineRule="auto"/>
        <w:ind w:firstLineChars="334" w:firstLine="701"/>
        <w:jc w:val="center"/>
        <w:rPr>
          <w:rFonts w:ascii="仿宋" w:eastAsia="仿宋" w:hAnsi="仿宋"/>
          <w:sz w:val="21"/>
          <w:szCs w:val="21"/>
        </w:rPr>
      </w:pPr>
      <w:bookmarkStart w:id="28" w:name="_Toc394844679"/>
      <w:r>
        <w:rPr>
          <w:rFonts w:ascii="仿宋" w:eastAsia="仿宋" w:hAnsi="仿宋" w:hint="eastAsia"/>
          <w:color w:val="FF0000"/>
          <w:sz w:val="21"/>
          <w:szCs w:val="21"/>
        </w:rPr>
        <w:t xml:space="preserve">                       </w:t>
      </w:r>
      <w:r>
        <w:rPr>
          <w:rFonts w:ascii="仿宋" w:eastAsia="仿宋" w:hAnsi="仿宋" w:hint="eastAsia"/>
          <w:sz w:val="21"/>
          <w:szCs w:val="21"/>
        </w:rPr>
        <w:t xml:space="preserve">     估价结果汇总表                     币种：人民币</w:t>
      </w:r>
    </w:p>
    <w:tbl>
      <w:tblPr>
        <w:tblW w:w="8561" w:type="dxa"/>
        <w:jc w:val="center"/>
        <w:tblLayout w:type="fixed"/>
        <w:tblCellMar>
          <w:top w:w="15" w:type="dxa"/>
          <w:left w:w="15" w:type="dxa"/>
          <w:bottom w:w="15" w:type="dxa"/>
          <w:right w:w="15" w:type="dxa"/>
        </w:tblCellMar>
        <w:tblLook w:val="04A0" w:firstRow="1" w:lastRow="0" w:firstColumn="1" w:lastColumn="0" w:noHBand="0" w:noVBand="1"/>
      </w:tblPr>
      <w:tblGrid>
        <w:gridCol w:w="1528"/>
        <w:gridCol w:w="1683"/>
        <w:gridCol w:w="5350"/>
      </w:tblGrid>
      <w:tr w:rsidR="00AC7CBF" w:rsidTr="00424769">
        <w:trPr>
          <w:trHeight w:val="652"/>
          <w:jc w:val="center"/>
        </w:trPr>
        <w:tc>
          <w:tcPr>
            <w:tcW w:w="3211" w:type="dxa"/>
            <w:gridSpan w:val="2"/>
            <w:tcBorders>
              <w:top w:val="single" w:sz="4" w:space="0" w:color="auto"/>
              <w:left w:val="single" w:sz="4" w:space="0" w:color="auto"/>
              <w:bottom w:val="single" w:sz="4" w:space="0" w:color="auto"/>
              <w:right w:val="single" w:sz="4" w:space="0" w:color="auto"/>
              <w:tl2br w:val="single" w:sz="4" w:space="0" w:color="000000"/>
            </w:tcBorders>
            <w:vAlign w:val="center"/>
          </w:tcPr>
          <w:p w:rsidR="00AC7CBF" w:rsidRDefault="00AC7CBF" w:rsidP="0042476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rPr>
              <w:t xml:space="preserve">          </w:t>
            </w:r>
            <w:r>
              <w:rPr>
                <w:rFonts w:ascii="仿宋" w:eastAsia="仿宋" w:hAnsi="仿宋" w:hint="eastAsia"/>
                <w:szCs w:val="21"/>
              </w:rPr>
              <w:t xml:space="preserve">    估价方法</w:t>
            </w:r>
            <w:r>
              <w:rPr>
                <w:rFonts w:ascii="宋体" w:hAnsi="宋体" w:cs="宋体" w:hint="eastAsia"/>
                <w:color w:val="000000"/>
                <w:kern w:val="0"/>
                <w:sz w:val="24"/>
                <w:szCs w:val="24"/>
              </w:rPr>
              <w:br/>
              <w:t xml:space="preserve">   </w:t>
            </w:r>
            <w:r>
              <w:rPr>
                <w:rFonts w:ascii="仿宋" w:eastAsia="仿宋" w:hAnsi="仿宋" w:hint="eastAsia"/>
                <w:szCs w:val="21"/>
              </w:rPr>
              <w:t>相关结果</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0B14D5" w:rsidRDefault="00AC7CBF" w:rsidP="00424769">
            <w:pPr>
              <w:jc w:val="center"/>
              <w:rPr>
                <w:rFonts w:ascii="仿宋" w:eastAsia="仿宋" w:hAnsi="仿宋"/>
                <w:szCs w:val="21"/>
              </w:rPr>
            </w:pPr>
            <w:r w:rsidRPr="000B14D5">
              <w:rPr>
                <w:rFonts w:ascii="仿宋" w:eastAsia="仿宋" w:hAnsi="仿宋" w:hint="eastAsia"/>
                <w:szCs w:val="21"/>
              </w:rPr>
              <w:t>比较法</w:t>
            </w:r>
          </w:p>
        </w:tc>
      </w:tr>
      <w:tr w:rsidR="00AC7CBF" w:rsidTr="00424769">
        <w:trPr>
          <w:trHeight w:val="478"/>
          <w:jc w:val="center"/>
        </w:trPr>
        <w:tc>
          <w:tcPr>
            <w:tcW w:w="1528" w:type="dxa"/>
            <w:vMerge w:val="restart"/>
            <w:tcBorders>
              <w:top w:val="single" w:sz="4" w:space="0" w:color="auto"/>
              <w:left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测算结果</w:t>
            </w: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14148B" w:rsidRDefault="00122C46" w:rsidP="00424769">
            <w:pPr>
              <w:widowControl/>
              <w:jc w:val="center"/>
              <w:textAlignment w:val="center"/>
              <w:rPr>
                <w:rFonts w:ascii="仿宋" w:eastAsia="仿宋" w:hAnsi="仿宋"/>
                <w:szCs w:val="21"/>
              </w:rPr>
            </w:pPr>
            <w:r w:rsidRPr="0014148B">
              <w:rPr>
                <w:rFonts w:ascii="仿宋" w:eastAsia="仿宋" w:hAnsi="仿宋" w:hint="eastAsia"/>
                <w:szCs w:val="21"/>
              </w:rPr>
              <w:t>2852</w:t>
            </w:r>
          </w:p>
        </w:tc>
      </w:tr>
      <w:tr w:rsidR="00AC7CBF" w:rsidTr="00424769">
        <w:trPr>
          <w:trHeight w:val="508"/>
          <w:jc w:val="center"/>
        </w:trPr>
        <w:tc>
          <w:tcPr>
            <w:tcW w:w="1528" w:type="dxa"/>
            <w:vMerge/>
            <w:tcBorders>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14148B" w:rsidRDefault="00122C46" w:rsidP="00424769">
            <w:pPr>
              <w:widowControl/>
              <w:jc w:val="center"/>
              <w:textAlignment w:val="center"/>
              <w:rPr>
                <w:rFonts w:ascii="仿宋" w:eastAsia="仿宋" w:hAnsi="仿宋"/>
                <w:szCs w:val="21"/>
              </w:rPr>
            </w:pPr>
            <w:r w:rsidRPr="0014148B">
              <w:rPr>
                <w:rFonts w:ascii="仿宋" w:eastAsia="仿宋" w:hAnsi="仿宋" w:hint="eastAsia"/>
                <w:szCs w:val="21"/>
              </w:rPr>
              <w:t>35.65</w:t>
            </w:r>
          </w:p>
        </w:tc>
      </w:tr>
      <w:tr w:rsidR="00AC7CBF" w:rsidTr="00424769">
        <w:trPr>
          <w:trHeight w:val="437"/>
          <w:jc w:val="center"/>
        </w:trPr>
        <w:tc>
          <w:tcPr>
            <w:tcW w:w="1528" w:type="dxa"/>
            <w:vMerge w:val="restart"/>
            <w:tcBorders>
              <w:top w:val="single" w:sz="4" w:space="0" w:color="auto"/>
              <w:left w:val="single" w:sz="4" w:space="0" w:color="auto"/>
              <w:right w:val="single" w:sz="4" w:space="0" w:color="auto"/>
            </w:tcBorders>
            <w:vAlign w:val="center"/>
          </w:tcPr>
          <w:p w:rsidR="00AC7CBF" w:rsidRDefault="00AC7CBF" w:rsidP="00424769">
            <w:pPr>
              <w:jc w:val="center"/>
              <w:rPr>
                <w:rFonts w:ascii="仿宋" w:eastAsia="仿宋" w:hAnsi="仿宋"/>
                <w:szCs w:val="21"/>
              </w:rPr>
            </w:pPr>
            <w:r>
              <w:rPr>
                <w:rFonts w:ascii="仿宋" w:eastAsia="仿宋" w:hAnsi="仿宋" w:hint="eastAsia"/>
                <w:szCs w:val="21"/>
              </w:rPr>
              <w:t>评估价值</w:t>
            </w: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单价（元/㎡）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14148B" w:rsidRDefault="00122C46" w:rsidP="00424769">
            <w:pPr>
              <w:widowControl/>
              <w:jc w:val="center"/>
              <w:textAlignment w:val="center"/>
              <w:rPr>
                <w:rFonts w:ascii="仿宋" w:eastAsia="仿宋" w:hAnsi="仿宋"/>
                <w:szCs w:val="21"/>
              </w:rPr>
            </w:pPr>
            <w:r w:rsidRPr="0014148B">
              <w:rPr>
                <w:rFonts w:ascii="仿宋" w:eastAsia="仿宋" w:hAnsi="仿宋" w:hint="eastAsia"/>
                <w:szCs w:val="21"/>
              </w:rPr>
              <w:t>2852</w:t>
            </w:r>
          </w:p>
        </w:tc>
      </w:tr>
      <w:tr w:rsidR="00AC7CBF" w:rsidTr="00424769">
        <w:trPr>
          <w:trHeight w:val="657"/>
          <w:jc w:val="center"/>
        </w:trPr>
        <w:tc>
          <w:tcPr>
            <w:tcW w:w="1528" w:type="dxa"/>
            <w:vMerge/>
            <w:tcBorders>
              <w:left w:val="single" w:sz="4" w:space="0" w:color="auto"/>
              <w:bottom w:val="single" w:sz="4" w:space="0" w:color="auto"/>
              <w:right w:val="single" w:sz="4" w:space="0" w:color="auto"/>
            </w:tcBorders>
            <w:vAlign w:val="center"/>
          </w:tcPr>
          <w:p w:rsidR="00AC7CBF" w:rsidRDefault="00AC7CBF" w:rsidP="00424769">
            <w:pPr>
              <w:jc w:val="center"/>
              <w:rPr>
                <w:rFonts w:ascii="仿宋" w:eastAsia="仿宋" w:hAnsi="仿宋"/>
                <w:szCs w:val="21"/>
              </w:rPr>
            </w:pPr>
          </w:p>
        </w:tc>
        <w:tc>
          <w:tcPr>
            <w:tcW w:w="1683" w:type="dxa"/>
            <w:tcBorders>
              <w:top w:val="single" w:sz="4" w:space="0" w:color="auto"/>
              <w:left w:val="single" w:sz="4" w:space="0" w:color="auto"/>
              <w:bottom w:val="single" w:sz="4" w:space="0" w:color="auto"/>
              <w:right w:val="single" w:sz="4" w:space="0" w:color="auto"/>
            </w:tcBorders>
            <w:vAlign w:val="center"/>
          </w:tcPr>
          <w:p w:rsidR="00AC7CBF" w:rsidRDefault="00AC7CBF" w:rsidP="00424769">
            <w:pPr>
              <w:widowControl/>
              <w:jc w:val="center"/>
              <w:textAlignment w:val="center"/>
              <w:rPr>
                <w:rFonts w:ascii="仿宋" w:eastAsia="仿宋" w:hAnsi="仿宋"/>
                <w:szCs w:val="21"/>
              </w:rPr>
            </w:pPr>
            <w:r>
              <w:rPr>
                <w:rFonts w:ascii="仿宋" w:eastAsia="仿宋" w:hAnsi="仿宋" w:hint="eastAsia"/>
                <w:szCs w:val="21"/>
              </w:rPr>
              <w:t>总价（万元）</w:t>
            </w:r>
          </w:p>
        </w:tc>
        <w:tc>
          <w:tcPr>
            <w:tcW w:w="5350" w:type="dxa"/>
            <w:tcBorders>
              <w:top w:val="single" w:sz="4" w:space="0" w:color="auto"/>
              <w:left w:val="single" w:sz="4" w:space="0" w:color="auto"/>
              <w:bottom w:val="single" w:sz="4" w:space="0" w:color="auto"/>
              <w:right w:val="single" w:sz="4" w:space="0" w:color="auto"/>
            </w:tcBorders>
            <w:vAlign w:val="center"/>
          </w:tcPr>
          <w:p w:rsidR="00AC7CBF" w:rsidRPr="0014148B" w:rsidRDefault="00122C46" w:rsidP="00424769">
            <w:pPr>
              <w:widowControl/>
              <w:jc w:val="center"/>
              <w:textAlignment w:val="center"/>
              <w:rPr>
                <w:rFonts w:ascii="仿宋" w:eastAsia="仿宋" w:hAnsi="仿宋"/>
                <w:szCs w:val="21"/>
              </w:rPr>
            </w:pPr>
            <w:r w:rsidRPr="0014148B">
              <w:rPr>
                <w:rFonts w:ascii="仿宋" w:eastAsia="仿宋" w:hAnsi="仿宋" w:hint="eastAsia"/>
                <w:szCs w:val="21"/>
              </w:rPr>
              <w:t>35.65</w:t>
            </w:r>
          </w:p>
          <w:p w:rsidR="00AC7CBF" w:rsidRPr="0014148B" w:rsidRDefault="00AC7CBF" w:rsidP="00424769">
            <w:pPr>
              <w:widowControl/>
              <w:jc w:val="center"/>
              <w:textAlignment w:val="center"/>
              <w:rPr>
                <w:rFonts w:ascii="仿宋" w:eastAsia="仿宋" w:hAnsi="仿宋"/>
                <w:szCs w:val="21"/>
              </w:rPr>
            </w:pPr>
            <w:r w:rsidRPr="0014148B">
              <w:rPr>
                <w:rFonts w:ascii="仿宋" w:eastAsia="仿宋" w:hAnsi="仿宋" w:hint="eastAsia"/>
                <w:szCs w:val="21"/>
              </w:rPr>
              <w:t>大写：</w:t>
            </w:r>
            <w:r w:rsidR="00122C46" w:rsidRPr="0014148B">
              <w:rPr>
                <w:rFonts w:ascii="仿宋" w:eastAsia="仿宋" w:hAnsi="仿宋" w:hint="eastAsia"/>
                <w:szCs w:val="21"/>
              </w:rPr>
              <w:t>叁拾伍万陆仟伍佰元整</w:t>
            </w:r>
          </w:p>
        </w:tc>
      </w:tr>
    </w:tbl>
    <w:p w:rsidR="00C50FE1" w:rsidRDefault="00C50FE1">
      <w:pPr>
        <w:pStyle w:val="10"/>
        <w:spacing w:line="540" w:lineRule="exact"/>
        <w:ind w:firstLine="0"/>
        <w:outlineLvl w:val="1"/>
        <w:rPr>
          <w:rFonts w:ascii="仿宋" w:eastAsia="仿宋" w:hAnsi="仿宋"/>
          <w:b/>
          <w:bCs/>
          <w:sz w:val="21"/>
          <w:szCs w:val="21"/>
        </w:rPr>
      </w:pPr>
    </w:p>
    <w:p w:rsidR="00C50FE1" w:rsidRDefault="00C50FE1">
      <w:pPr>
        <w:pStyle w:val="10"/>
        <w:spacing w:line="540" w:lineRule="exact"/>
        <w:ind w:firstLine="0"/>
        <w:outlineLvl w:val="1"/>
        <w:rPr>
          <w:rFonts w:ascii="仿宋" w:eastAsia="仿宋" w:hAnsi="仿宋"/>
          <w:b/>
          <w:bCs/>
          <w:sz w:val="21"/>
          <w:szCs w:val="21"/>
        </w:rPr>
      </w:pPr>
    </w:p>
    <w:p w:rsidR="00C50FE1" w:rsidRDefault="00C50FE1">
      <w:pPr>
        <w:pStyle w:val="10"/>
        <w:spacing w:line="540" w:lineRule="exact"/>
        <w:ind w:firstLine="0"/>
        <w:outlineLvl w:val="1"/>
        <w:rPr>
          <w:rFonts w:ascii="仿宋" w:eastAsia="仿宋" w:hAnsi="仿宋"/>
          <w:b/>
          <w:bCs/>
          <w:sz w:val="21"/>
          <w:szCs w:val="21"/>
        </w:rPr>
      </w:pPr>
    </w:p>
    <w:p w:rsidR="003F7E3D" w:rsidRDefault="00AA5C30">
      <w:pPr>
        <w:pStyle w:val="10"/>
        <w:spacing w:line="540" w:lineRule="exact"/>
        <w:ind w:firstLine="0"/>
        <w:outlineLvl w:val="1"/>
        <w:rPr>
          <w:rFonts w:ascii="仿宋" w:eastAsia="仿宋" w:hAnsi="仿宋"/>
          <w:b/>
          <w:bCs/>
          <w:sz w:val="21"/>
          <w:szCs w:val="21"/>
        </w:rPr>
      </w:pPr>
      <w:bookmarkStart w:id="29" w:name="_Toc18595199"/>
      <w:r>
        <w:rPr>
          <w:rFonts w:ascii="仿宋" w:eastAsia="仿宋" w:hAnsi="仿宋" w:hint="eastAsia"/>
          <w:b/>
          <w:bCs/>
          <w:sz w:val="21"/>
          <w:szCs w:val="21"/>
        </w:rPr>
        <w:lastRenderedPageBreak/>
        <w:t>十一、</w:t>
      </w:r>
      <w:bookmarkEnd w:id="28"/>
      <w:r>
        <w:rPr>
          <w:rFonts w:ascii="仿宋" w:eastAsia="仿宋" w:hAnsi="仿宋" w:hint="eastAsia"/>
          <w:b/>
          <w:bCs/>
          <w:sz w:val="21"/>
          <w:szCs w:val="21"/>
        </w:rPr>
        <w:t>注册房地产估价师</w:t>
      </w:r>
      <w:bookmarkEnd w:id="29"/>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1852"/>
        <w:gridCol w:w="2910"/>
        <w:gridCol w:w="2369"/>
      </w:tblGrid>
      <w:tr w:rsidR="003F7E3D" w:rsidTr="006345EF">
        <w:trPr>
          <w:trHeight w:val="851"/>
          <w:jc w:val="center"/>
        </w:trPr>
        <w:tc>
          <w:tcPr>
            <w:tcW w:w="1445" w:type="dxa"/>
            <w:vAlign w:val="center"/>
          </w:tcPr>
          <w:p w:rsidR="003F7E3D" w:rsidRDefault="00AA5C30">
            <w:pPr>
              <w:pStyle w:val="10"/>
              <w:spacing w:line="240" w:lineRule="auto"/>
              <w:ind w:firstLine="0"/>
              <w:jc w:val="center"/>
              <w:rPr>
                <w:rFonts w:ascii="仿宋" w:eastAsia="仿宋" w:hAnsi="仿宋"/>
                <w:sz w:val="21"/>
                <w:szCs w:val="21"/>
              </w:rPr>
            </w:pPr>
            <w:bookmarkStart w:id="30" w:name="_Toc394844680"/>
            <w:r>
              <w:rPr>
                <w:rFonts w:ascii="仿宋" w:eastAsia="仿宋" w:hAnsi="仿宋" w:hint="eastAsia"/>
                <w:sz w:val="21"/>
                <w:szCs w:val="21"/>
              </w:rPr>
              <w:t>姓名</w:t>
            </w:r>
          </w:p>
        </w:tc>
        <w:tc>
          <w:tcPr>
            <w:tcW w:w="1852"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注册号</w:t>
            </w:r>
          </w:p>
        </w:tc>
        <w:tc>
          <w:tcPr>
            <w:tcW w:w="2910"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w:t>
            </w:r>
          </w:p>
        </w:tc>
        <w:tc>
          <w:tcPr>
            <w:tcW w:w="2369"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签名日期</w:t>
            </w:r>
          </w:p>
        </w:tc>
      </w:tr>
      <w:tr w:rsidR="003F7E3D" w:rsidTr="006345EF">
        <w:trPr>
          <w:trHeight w:val="851"/>
          <w:jc w:val="center"/>
        </w:trPr>
        <w:tc>
          <w:tcPr>
            <w:tcW w:w="1445"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赵晓玲</w:t>
            </w:r>
          </w:p>
        </w:tc>
        <w:tc>
          <w:tcPr>
            <w:tcW w:w="1852" w:type="dxa"/>
            <w:vAlign w:val="center"/>
          </w:tcPr>
          <w:p w:rsidR="003F7E3D" w:rsidRDefault="00AA5C30">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1420100021</w:t>
            </w:r>
          </w:p>
        </w:tc>
        <w:tc>
          <w:tcPr>
            <w:tcW w:w="2910" w:type="dxa"/>
            <w:vAlign w:val="center"/>
          </w:tcPr>
          <w:p w:rsidR="003F7E3D" w:rsidRDefault="003F7E3D">
            <w:pPr>
              <w:pStyle w:val="10"/>
              <w:spacing w:line="240" w:lineRule="auto"/>
              <w:ind w:firstLine="0"/>
              <w:jc w:val="center"/>
              <w:rPr>
                <w:rFonts w:ascii="仿宋" w:eastAsia="仿宋" w:hAnsi="仿宋"/>
                <w:color w:val="FF0000"/>
                <w:sz w:val="21"/>
                <w:szCs w:val="21"/>
              </w:rPr>
            </w:pPr>
          </w:p>
        </w:tc>
        <w:tc>
          <w:tcPr>
            <w:tcW w:w="2369" w:type="dxa"/>
            <w:vAlign w:val="center"/>
          </w:tcPr>
          <w:p w:rsidR="003F7E3D" w:rsidRDefault="003F7E3D">
            <w:pPr>
              <w:pStyle w:val="10"/>
              <w:spacing w:line="240" w:lineRule="auto"/>
              <w:ind w:firstLine="0"/>
              <w:jc w:val="center"/>
              <w:rPr>
                <w:rFonts w:ascii="仿宋" w:eastAsia="仿宋" w:hAnsi="仿宋"/>
                <w:color w:val="FF0000"/>
                <w:sz w:val="21"/>
                <w:szCs w:val="21"/>
              </w:rPr>
            </w:pPr>
          </w:p>
        </w:tc>
      </w:tr>
      <w:tr w:rsidR="003F7E3D" w:rsidTr="006345EF">
        <w:trPr>
          <w:trHeight w:val="851"/>
          <w:jc w:val="center"/>
        </w:trPr>
        <w:tc>
          <w:tcPr>
            <w:tcW w:w="1445" w:type="dxa"/>
            <w:vAlign w:val="center"/>
          </w:tcPr>
          <w:p w:rsidR="003F7E3D" w:rsidRDefault="007E42AF">
            <w:pPr>
              <w:pStyle w:val="10"/>
              <w:spacing w:line="240" w:lineRule="auto"/>
              <w:ind w:firstLine="0"/>
              <w:jc w:val="center"/>
              <w:rPr>
                <w:rFonts w:ascii="仿宋" w:eastAsia="仿宋" w:hAnsi="仿宋"/>
                <w:sz w:val="21"/>
                <w:szCs w:val="21"/>
              </w:rPr>
            </w:pPr>
            <w:r>
              <w:rPr>
                <w:rFonts w:ascii="仿宋" w:eastAsia="仿宋" w:hAnsi="仿宋" w:hint="eastAsia"/>
                <w:sz w:val="21"/>
                <w:szCs w:val="21"/>
              </w:rPr>
              <w:t>向红明</w:t>
            </w:r>
          </w:p>
        </w:tc>
        <w:tc>
          <w:tcPr>
            <w:tcW w:w="1852" w:type="dxa"/>
            <w:vAlign w:val="center"/>
          </w:tcPr>
          <w:p w:rsidR="003F7E3D" w:rsidRDefault="007E42AF">
            <w:pPr>
              <w:pStyle w:val="10"/>
              <w:spacing w:line="240" w:lineRule="auto"/>
              <w:ind w:firstLine="0"/>
              <w:jc w:val="center"/>
              <w:rPr>
                <w:rFonts w:ascii="仿宋" w:eastAsia="仿宋" w:hAnsi="仿宋"/>
                <w:sz w:val="21"/>
                <w:szCs w:val="21"/>
              </w:rPr>
            </w:pPr>
            <w:r>
              <w:rPr>
                <w:rFonts w:ascii="仿宋" w:eastAsia="仿宋" w:hAnsi="仿宋" w:hint="eastAsia"/>
                <w:sz w:val="21"/>
                <w:szCs w:val="21"/>
              </w:rPr>
              <w:t>1420170034</w:t>
            </w:r>
          </w:p>
        </w:tc>
        <w:tc>
          <w:tcPr>
            <w:tcW w:w="2910" w:type="dxa"/>
            <w:vAlign w:val="center"/>
          </w:tcPr>
          <w:p w:rsidR="003F7E3D" w:rsidRDefault="003F7E3D">
            <w:pPr>
              <w:pStyle w:val="10"/>
              <w:spacing w:line="240" w:lineRule="auto"/>
              <w:ind w:firstLine="0"/>
              <w:jc w:val="center"/>
              <w:rPr>
                <w:rFonts w:ascii="仿宋" w:eastAsia="仿宋" w:hAnsi="仿宋"/>
                <w:color w:val="FF0000"/>
                <w:sz w:val="21"/>
                <w:szCs w:val="21"/>
              </w:rPr>
            </w:pPr>
          </w:p>
        </w:tc>
        <w:tc>
          <w:tcPr>
            <w:tcW w:w="2369" w:type="dxa"/>
            <w:vAlign w:val="center"/>
          </w:tcPr>
          <w:p w:rsidR="003F7E3D" w:rsidRDefault="003F7E3D">
            <w:pPr>
              <w:pStyle w:val="10"/>
              <w:spacing w:line="240" w:lineRule="auto"/>
              <w:ind w:firstLine="0"/>
              <w:jc w:val="center"/>
              <w:rPr>
                <w:rFonts w:ascii="仿宋" w:eastAsia="仿宋" w:hAnsi="仿宋"/>
                <w:color w:val="FF0000"/>
                <w:sz w:val="21"/>
                <w:szCs w:val="21"/>
              </w:rPr>
            </w:pPr>
          </w:p>
        </w:tc>
      </w:tr>
    </w:tbl>
    <w:p w:rsidR="003F7E3D" w:rsidRDefault="00AA5C30">
      <w:pPr>
        <w:pStyle w:val="10"/>
        <w:spacing w:line="540" w:lineRule="exact"/>
        <w:ind w:firstLine="0"/>
        <w:outlineLvl w:val="1"/>
        <w:rPr>
          <w:rFonts w:ascii="仿宋" w:eastAsia="仿宋" w:hAnsi="仿宋"/>
          <w:b/>
          <w:bCs/>
          <w:sz w:val="21"/>
          <w:szCs w:val="21"/>
        </w:rPr>
      </w:pPr>
      <w:bookmarkStart w:id="31" w:name="_Toc18595200"/>
      <w:r>
        <w:rPr>
          <w:rFonts w:ascii="仿宋" w:eastAsia="仿宋" w:hAnsi="仿宋" w:hint="eastAsia"/>
          <w:b/>
          <w:bCs/>
          <w:sz w:val="21"/>
          <w:szCs w:val="21"/>
        </w:rPr>
        <w:t>十二、实地查勘期</w:t>
      </w:r>
      <w:bookmarkEnd w:id="30"/>
      <w:bookmarkEnd w:id="31"/>
    </w:p>
    <w:p w:rsidR="003F7E3D" w:rsidRDefault="006E6C17">
      <w:pPr>
        <w:pStyle w:val="10"/>
        <w:spacing w:line="540" w:lineRule="exact"/>
        <w:ind w:firstLineChars="200" w:firstLine="420"/>
        <w:rPr>
          <w:rFonts w:ascii="仿宋" w:eastAsia="仿宋" w:hAnsi="仿宋"/>
          <w:sz w:val="21"/>
          <w:szCs w:val="21"/>
        </w:rPr>
      </w:pPr>
      <w:r>
        <w:rPr>
          <w:rFonts w:ascii="仿宋" w:eastAsia="仿宋" w:hAnsi="仿宋" w:hint="eastAsia"/>
          <w:sz w:val="21"/>
          <w:szCs w:val="21"/>
        </w:rPr>
        <w:t>2019年7月2日</w:t>
      </w:r>
      <w:r w:rsidR="00AA5C30">
        <w:rPr>
          <w:rFonts w:ascii="仿宋" w:eastAsia="仿宋" w:hAnsi="仿宋" w:hint="eastAsia"/>
          <w:sz w:val="21"/>
          <w:szCs w:val="21"/>
        </w:rPr>
        <w:t>。</w:t>
      </w:r>
    </w:p>
    <w:p w:rsidR="003F7E3D" w:rsidRDefault="00AA5C30">
      <w:pPr>
        <w:pStyle w:val="10"/>
        <w:spacing w:line="540" w:lineRule="exact"/>
        <w:ind w:firstLine="0"/>
        <w:outlineLvl w:val="1"/>
        <w:rPr>
          <w:rFonts w:ascii="仿宋" w:eastAsia="仿宋" w:hAnsi="仿宋"/>
          <w:b/>
          <w:bCs/>
          <w:sz w:val="21"/>
          <w:szCs w:val="21"/>
        </w:rPr>
      </w:pPr>
      <w:bookmarkStart w:id="32" w:name="_Toc394844681"/>
      <w:bookmarkStart w:id="33" w:name="_Toc18595201"/>
      <w:r>
        <w:rPr>
          <w:rFonts w:ascii="仿宋" w:eastAsia="仿宋" w:hAnsi="仿宋" w:hint="eastAsia"/>
          <w:b/>
          <w:bCs/>
          <w:sz w:val="21"/>
          <w:szCs w:val="21"/>
        </w:rPr>
        <w:t>十三、</w:t>
      </w:r>
      <w:bookmarkEnd w:id="32"/>
      <w:r>
        <w:rPr>
          <w:rFonts w:ascii="仿宋" w:eastAsia="仿宋" w:hAnsi="仿宋" w:hint="eastAsia"/>
          <w:b/>
          <w:bCs/>
          <w:sz w:val="21"/>
          <w:szCs w:val="21"/>
        </w:rPr>
        <w:t>估价作业期</w:t>
      </w:r>
      <w:bookmarkEnd w:id="33"/>
    </w:p>
    <w:p w:rsidR="003F7E3D" w:rsidRDefault="00216E00" w:rsidP="00216E00">
      <w:pPr>
        <w:pStyle w:val="10"/>
        <w:spacing w:line="540" w:lineRule="exact"/>
        <w:ind w:firstLineChars="200" w:firstLine="420"/>
        <w:rPr>
          <w:rFonts w:ascii="仿宋" w:eastAsia="仿宋" w:hAnsi="仿宋"/>
          <w:sz w:val="21"/>
          <w:szCs w:val="21"/>
        </w:rPr>
      </w:pPr>
      <w:r w:rsidRPr="00216E00">
        <w:rPr>
          <w:rFonts w:ascii="仿宋" w:eastAsia="仿宋" w:hAnsi="仿宋" w:hint="eastAsia"/>
          <w:sz w:val="21"/>
          <w:szCs w:val="21"/>
        </w:rPr>
        <w:t>2019年6月26日</w:t>
      </w:r>
      <w:r w:rsidR="00AA5C30">
        <w:rPr>
          <w:rFonts w:ascii="仿宋" w:eastAsia="仿宋" w:hAnsi="仿宋" w:hint="eastAsia"/>
          <w:sz w:val="21"/>
          <w:szCs w:val="21"/>
        </w:rPr>
        <w:t>起</w:t>
      </w:r>
      <w:r w:rsidR="00AA5C30" w:rsidRPr="004B1451">
        <w:rPr>
          <w:rFonts w:ascii="仿宋" w:eastAsia="仿宋" w:hAnsi="仿宋" w:hint="eastAsia"/>
          <w:sz w:val="21"/>
          <w:szCs w:val="21"/>
        </w:rPr>
        <w:t>至</w:t>
      </w:r>
      <w:r w:rsidR="00DA319F" w:rsidRPr="00DA319F">
        <w:rPr>
          <w:rFonts w:ascii="仿宋" w:eastAsia="仿宋" w:hAnsi="仿宋" w:hint="eastAsia"/>
          <w:sz w:val="21"/>
          <w:szCs w:val="21"/>
        </w:rPr>
        <w:t>2019年8月1日</w:t>
      </w:r>
      <w:r w:rsidR="00AA5C30" w:rsidRPr="00DA319F">
        <w:rPr>
          <w:rFonts w:ascii="仿宋" w:eastAsia="仿宋" w:hAnsi="仿宋" w:hint="eastAsia"/>
          <w:sz w:val="21"/>
          <w:szCs w:val="21"/>
        </w:rPr>
        <w:t>止。</w:t>
      </w:r>
    </w:p>
    <w:p w:rsidR="00912478" w:rsidRDefault="00AA5C30" w:rsidP="00912478">
      <w:pPr>
        <w:pStyle w:val="10"/>
        <w:spacing w:line="540" w:lineRule="exact"/>
        <w:ind w:firstLineChars="200" w:firstLine="562"/>
        <w:jc w:val="center"/>
        <w:outlineLvl w:val="0"/>
        <w:rPr>
          <w:rFonts w:ascii="仿宋" w:eastAsia="仿宋" w:hAnsi="仿宋"/>
          <w:b/>
          <w:sz w:val="28"/>
          <w:szCs w:val="28"/>
          <w:shd w:val="pct10" w:color="auto" w:fill="FFFFFF"/>
        </w:rPr>
      </w:pPr>
      <w:bookmarkStart w:id="34" w:name="_Toc485826144"/>
      <w:bookmarkStart w:id="35" w:name="_Toc485887963"/>
      <w:r>
        <w:rPr>
          <w:rFonts w:ascii="仿宋" w:eastAsia="仿宋" w:hAnsi="仿宋"/>
          <w:b/>
          <w:sz w:val="28"/>
          <w:szCs w:val="28"/>
          <w:shd w:val="pct10" w:color="auto" w:fill="FFFFFF"/>
        </w:rPr>
        <w:br w:type="page"/>
      </w:r>
      <w:bookmarkEnd w:id="34"/>
    </w:p>
    <w:p w:rsidR="00230B80" w:rsidRDefault="00AA5C30" w:rsidP="00230B80">
      <w:pPr>
        <w:pStyle w:val="10"/>
        <w:spacing w:line="540" w:lineRule="exact"/>
        <w:ind w:firstLine="0"/>
        <w:jc w:val="center"/>
        <w:outlineLvl w:val="0"/>
        <w:rPr>
          <w:rFonts w:ascii="仿宋" w:eastAsia="仿宋" w:hAnsi="仿宋" w:hint="eastAsia"/>
          <w:b/>
          <w:bCs/>
          <w:sz w:val="21"/>
          <w:szCs w:val="21"/>
        </w:rPr>
      </w:pPr>
      <w:bookmarkStart w:id="36" w:name="_Toc18595202"/>
      <w:r>
        <w:rPr>
          <w:rFonts w:ascii="仿宋" w:eastAsia="仿宋" w:hAnsi="仿宋" w:hint="eastAsia"/>
          <w:b/>
          <w:sz w:val="28"/>
          <w:szCs w:val="28"/>
          <w:shd w:val="pct10" w:color="auto" w:fill="FFFFFF"/>
        </w:rPr>
        <w:lastRenderedPageBreak/>
        <w:t>附件</w:t>
      </w:r>
      <w:bookmarkStart w:id="37" w:name="_Toc436752108"/>
      <w:bookmarkStart w:id="38" w:name="_Toc485887965"/>
      <w:bookmarkEnd w:id="35"/>
      <w:bookmarkEnd w:id="36"/>
    </w:p>
    <w:p w:rsidR="003F7E3D" w:rsidRPr="00230B80" w:rsidRDefault="00230B80" w:rsidP="00230B80">
      <w:pPr>
        <w:pStyle w:val="10"/>
        <w:spacing w:line="540" w:lineRule="exact"/>
        <w:ind w:firstLine="0"/>
        <w:outlineLvl w:val="1"/>
        <w:rPr>
          <w:rFonts w:ascii="仿宋" w:eastAsia="仿宋" w:hAnsi="仿宋"/>
          <w:b/>
          <w:bCs/>
          <w:sz w:val="21"/>
          <w:szCs w:val="21"/>
        </w:rPr>
      </w:pPr>
      <w:bookmarkStart w:id="39" w:name="_Toc18595203"/>
      <w:r>
        <w:rPr>
          <w:rFonts w:ascii="仿宋" w:eastAsia="仿宋" w:hAnsi="仿宋" w:hint="eastAsia"/>
          <w:b/>
          <w:bCs/>
          <w:sz w:val="21"/>
          <w:szCs w:val="21"/>
        </w:rPr>
        <w:t>一</w:t>
      </w:r>
      <w:r w:rsidR="00AA5C30">
        <w:rPr>
          <w:rFonts w:ascii="仿宋" w:eastAsia="仿宋" w:hAnsi="仿宋" w:hint="eastAsia"/>
          <w:b/>
          <w:bCs/>
          <w:sz w:val="21"/>
          <w:szCs w:val="21"/>
        </w:rPr>
        <w:t>、估价对象位置图</w:t>
      </w:r>
      <w:bookmarkEnd w:id="37"/>
      <w:bookmarkEnd w:id="38"/>
      <w:bookmarkEnd w:id="39"/>
    </w:p>
    <w:p w:rsidR="003F7E3D" w:rsidRDefault="005A079D">
      <w:r>
        <w:rPr>
          <w:noProof/>
        </w:rPr>
        <w:drawing>
          <wp:inline distT="0" distB="0" distL="0" distR="0" wp14:anchorId="2A4FC189" wp14:editId="50C07CCF">
            <wp:extent cx="4875130" cy="768891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位置图.jpg"/>
                    <pic:cNvPicPr/>
                  </pic:nvPicPr>
                  <pic:blipFill>
                    <a:blip r:embed="rId11">
                      <a:extLst>
                        <a:ext uri="{28A0092B-C50C-407E-A947-70E740481C1C}">
                          <a14:useLocalDpi xmlns:a14="http://schemas.microsoft.com/office/drawing/2010/main" val="0"/>
                        </a:ext>
                      </a:extLst>
                    </a:blip>
                    <a:stretch>
                      <a:fillRect/>
                    </a:stretch>
                  </pic:blipFill>
                  <pic:spPr>
                    <a:xfrm>
                      <a:off x="0" y="0"/>
                      <a:ext cx="4875243" cy="7689090"/>
                    </a:xfrm>
                    <a:prstGeom prst="rect">
                      <a:avLst/>
                    </a:prstGeom>
                  </pic:spPr>
                </pic:pic>
              </a:graphicData>
            </a:graphic>
          </wp:inline>
        </w:drawing>
      </w:r>
    </w:p>
    <w:p w:rsidR="00CE289C" w:rsidRDefault="00AA5C30" w:rsidP="005A079D">
      <w:pPr>
        <w:pStyle w:val="10"/>
        <w:spacing w:line="540" w:lineRule="exact"/>
        <w:ind w:firstLine="0"/>
        <w:outlineLvl w:val="1"/>
        <w:rPr>
          <w:rFonts w:ascii="仿宋" w:eastAsia="仿宋" w:hAnsi="仿宋"/>
          <w:b/>
          <w:bCs/>
          <w:sz w:val="21"/>
          <w:szCs w:val="21"/>
        </w:rPr>
      </w:pPr>
      <w:bookmarkStart w:id="40" w:name="_Toc436752109"/>
      <w:r>
        <w:rPr>
          <w:rFonts w:ascii="仿宋" w:eastAsia="仿宋" w:hAnsi="仿宋"/>
          <w:b/>
          <w:bCs/>
          <w:sz w:val="21"/>
          <w:szCs w:val="21"/>
        </w:rPr>
        <w:br w:type="page"/>
      </w:r>
      <w:bookmarkStart w:id="41" w:name="_Toc485887966"/>
      <w:bookmarkStart w:id="42" w:name="_Toc18595204"/>
      <w:r w:rsidR="00230B80">
        <w:rPr>
          <w:rFonts w:ascii="仿宋" w:eastAsia="仿宋" w:hAnsi="仿宋" w:hint="eastAsia"/>
          <w:b/>
          <w:bCs/>
          <w:sz w:val="21"/>
          <w:szCs w:val="21"/>
        </w:rPr>
        <w:lastRenderedPageBreak/>
        <w:t>二</w:t>
      </w:r>
      <w:r>
        <w:rPr>
          <w:rFonts w:ascii="仿宋" w:eastAsia="仿宋" w:hAnsi="仿宋" w:hint="eastAsia"/>
          <w:b/>
          <w:bCs/>
          <w:sz w:val="21"/>
          <w:szCs w:val="21"/>
        </w:rPr>
        <w:t>、估价对象实地查勘情况和相关照片</w:t>
      </w:r>
      <w:bookmarkEnd w:id="40"/>
      <w:bookmarkEnd w:id="41"/>
      <w:bookmarkEnd w:id="42"/>
    </w:p>
    <w:p w:rsidR="005A079D" w:rsidRDefault="005A079D" w:rsidP="005A079D">
      <w:r>
        <w:rPr>
          <w:noProof/>
        </w:rPr>
        <w:drawing>
          <wp:inline distT="0" distB="0" distL="0" distR="0" wp14:anchorId="0380FB74" wp14:editId="063B33FC">
            <wp:extent cx="2592000" cy="1944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02143031.jpg"/>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28460FC8" wp14:editId="22D83F34">
            <wp:extent cx="2592000" cy="1944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021430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5A079D" w:rsidRDefault="005A079D" w:rsidP="005A079D"/>
    <w:p w:rsidR="005A079D" w:rsidRDefault="005A079D" w:rsidP="005A079D">
      <w:r>
        <w:rPr>
          <w:noProof/>
        </w:rPr>
        <w:drawing>
          <wp:inline distT="0" distB="0" distL="0" distR="0" wp14:anchorId="5CFD75AC" wp14:editId="029821C7">
            <wp:extent cx="2592000" cy="19440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0214333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21547E0D" wp14:editId="41747963">
            <wp:extent cx="2592000" cy="19440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0214323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5A079D" w:rsidRDefault="005A079D" w:rsidP="005A079D"/>
    <w:p w:rsidR="005A079D" w:rsidRDefault="005A079D" w:rsidP="005A079D">
      <w:r>
        <w:rPr>
          <w:noProof/>
        </w:rPr>
        <w:drawing>
          <wp:inline distT="0" distB="0" distL="0" distR="0" wp14:anchorId="2C61B271" wp14:editId="3B076CF9">
            <wp:extent cx="2592000" cy="19440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021432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Pr>
          <w:rFonts w:hint="eastAsia"/>
        </w:rPr>
        <w:t xml:space="preserve">   </w:t>
      </w:r>
      <w:r>
        <w:rPr>
          <w:noProof/>
        </w:rPr>
        <w:drawing>
          <wp:inline distT="0" distB="0" distL="0" distR="0" wp14:anchorId="26EC50B8" wp14:editId="52E16887">
            <wp:extent cx="2592000" cy="1944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0214315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p w:rsidR="005A079D" w:rsidRDefault="005A079D" w:rsidP="005A079D"/>
    <w:p w:rsidR="005A079D" w:rsidRPr="005A079D" w:rsidRDefault="005A079D" w:rsidP="005A079D">
      <w:r>
        <w:rPr>
          <w:noProof/>
        </w:rPr>
        <w:drawing>
          <wp:inline distT="0" distB="0" distL="0" distR="0" wp14:anchorId="2C73DA09" wp14:editId="738060AF">
            <wp:extent cx="2592000" cy="19440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0214313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r w:rsidR="00340214">
        <w:rPr>
          <w:rFonts w:hint="eastAsia"/>
        </w:rPr>
        <w:t xml:space="preserve">   </w:t>
      </w:r>
      <w:r w:rsidR="00340214">
        <w:rPr>
          <w:noProof/>
        </w:rPr>
        <w:drawing>
          <wp:inline distT="0" distB="0" distL="0" distR="0" wp14:anchorId="1F0A1C7A" wp14:editId="61F33462">
            <wp:extent cx="2592000" cy="1944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90702143307.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92000" cy="1944000"/>
                    </a:xfrm>
                    <a:prstGeom prst="rect">
                      <a:avLst/>
                    </a:prstGeom>
                  </pic:spPr>
                </pic:pic>
              </a:graphicData>
            </a:graphic>
          </wp:inline>
        </w:drawing>
      </w:r>
    </w:p>
    <w:sectPr w:rsidR="005A079D" w:rsidRPr="005A079D" w:rsidSect="00C760F4">
      <w:footerReference w:type="default" r:id="rId21"/>
      <w:pgSz w:w="11906" w:h="16838"/>
      <w:pgMar w:top="1418" w:right="1701" w:bottom="1418" w:left="1701" w:header="851" w:footer="992" w:gutter="0"/>
      <w:pgNumType w:start="1"/>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79672F" w15:done="0"/>
  <w15:commentEx w15:paraId="47D600F8" w15:done="0"/>
  <w15:commentEx w15:paraId="17E051DB" w15:done="0"/>
  <w15:commentEx w15:paraId="579159CA" w15:done="0"/>
  <w15:commentEx w15:paraId="7181555D" w15:done="0"/>
  <w15:commentEx w15:paraId="23EC2BA9" w15:done="0"/>
  <w15:commentEx w15:paraId="34EC0FA3" w15:done="0"/>
  <w15:commentEx w15:paraId="019419F6" w15:done="0"/>
  <w15:commentEx w15:paraId="06CA0637" w15:done="0"/>
  <w15:commentEx w15:paraId="3A1756C9" w15:done="0"/>
  <w15:commentEx w15:paraId="79C17CFF" w15:done="0"/>
  <w15:commentEx w15:paraId="56EC4F3E" w15:done="0"/>
  <w15:commentEx w15:paraId="51982526" w15:done="0"/>
  <w15:commentEx w15:paraId="1DB4720F" w15:done="0"/>
  <w15:commentEx w15:paraId="019C385A" w15:done="0"/>
  <w15:commentEx w15:paraId="21BF4468" w15:done="0"/>
  <w15:commentEx w15:paraId="6A425438" w15:done="0"/>
  <w15:commentEx w15:paraId="0ED238F6" w15:done="0"/>
  <w15:commentEx w15:paraId="1A0D2A04" w15:done="0"/>
  <w15:commentEx w15:paraId="11277D42" w15:done="0"/>
  <w15:commentEx w15:paraId="15B2569E" w15:done="0"/>
  <w15:commentEx w15:paraId="7EB6313D" w15:done="0"/>
  <w15:commentEx w15:paraId="6B7B76B1" w15:done="0"/>
  <w15:commentEx w15:paraId="25B33D1B" w15:done="0"/>
  <w15:commentEx w15:paraId="15E94B2E" w15:done="0"/>
  <w15:commentEx w15:paraId="64583965" w15:done="0"/>
  <w15:commentEx w15:paraId="719D01F9" w15:done="0"/>
  <w15:commentEx w15:paraId="6DE41D4A" w15:done="0"/>
  <w15:commentEx w15:paraId="4A7876E2" w15:done="0"/>
  <w15:commentEx w15:paraId="60E42737" w15:done="0"/>
  <w15:commentEx w15:paraId="440200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79C" w:rsidRDefault="0000579C">
      <w:r>
        <w:separator/>
      </w:r>
    </w:p>
  </w:endnote>
  <w:endnote w:type="continuationSeparator" w:id="0">
    <w:p w:rsidR="0000579C" w:rsidRDefault="0000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华文细黑">
    <w:altName w:val="微软雅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08" w:rsidRDefault="00007808">
    <w:pPr>
      <w:pStyle w:val="ab"/>
      <w:widowControl/>
      <w:pBdr>
        <w:top w:val="dotDash" w:sz="4" w:space="1" w:color="auto"/>
      </w:pBdr>
      <w:tabs>
        <w:tab w:val="center" w:pos="4153"/>
        <w:tab w:val="right" w:pos="8306"/>
      </w:tabs>
      <w:snapToGrid w:val="0"/>
      <w:rPr>
        <w:rFonts w:ascii="仿宋" w:eastAsia="仿宋" w:hAnsi="仿宋" w:cs="楷体_GB2312"/>
        <w:b/>
        <w:w w:val="80"/>
        <w:sz w:val="21"/>
        <w:szCs w:val="21"/>
      </w:rPr>
    </w:pPr>
    <w:r>
      <w:rPr>
        <w:rStyle w:val="ad"/>
        <w:rFonts w:ascii="仿宋" w:eastAsia="仿宋" w:hAnsi="仿宋" w:cs="楷体_GB2312" w:hint="eastAsia"/>
        <w:b/>
        <w:w w:val="80"/>
        <w:sz w:val="21"/>
        <w:szCs w:val="21"/>
      </w:rPr>
      <w:t xml:space="preserve">太原市晋阳街202号英语周报大厦一号楼三层              </w:t>
    </w:r>
    <w:r>
      <w:rPr>
        <w:rStyle w:val="ad"/>
        <w:rFonts w:ascii="仿宋" w:eastAsia="仿宋" w:hAnsi="仿宋" w:cs="楷体_GB2312" w:hint="eastAsia"/>
        <w:b/>
        <w:sz w:val="21"/>
        <w:szCs w:val="21"/>
      </w:rPr>
      <w:t xml:space="preserve"> </w:t>
    </w:r>
    <w:r>
      <w:rPr>
        <w:rStyle w:val="ad"/>
        <w:rFonts w:ascii="仿宋" w:eastAsia="仿宋" w:hAnsi="仿宋" w:cs="楷体_GB2312" w:hint="eastAsia"/>
        <w:b/>
        <w:w w:val="80"/>
        <w:sz w:val="21"/>
        <w:szCs w:val="21"/>
      </w:rPr>
      <w:t>联系电话：0351-5602815</w:t>
    </w:r>
    <w:r>
      <w:rPr>
        <w:rStyle w:val="ad"/>
        <w:rFonts w:ascii="仿宋" w:eastAsia="仿宋" w:hAnsi="仿宋" w:cs="楷体_GB2312" w:hint="eastAsia"/>
        <w:b/>
        <w:w w:val="80"/>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08" w:rsidRDefault="0000579C">
    <w:pPr>
      <w:pStyle w:val="ab"/>
      <w:widowControl/>
      <w:pBdr>
        <w:top w:val="dotDash" w:sz="4" w:space="1" w:color="auto"/>
      </w:pBdr>
      <w:tabs>
        <w:tab w:val="center" w:pos="4153"/>
        <w:tab w:val="right" w:pos="8306"/>
      </w:tabs>
      <w:snapToGrid w:val="0"/>
      <w:rPr>
        <w:rFonts w:ascii="仿宋" w:eastAsia="仿宋" w:hAnsi="仿宋" w:cs="楷体_GB2312"/>
        <w:b/>
        <w:w w:val="80"/>
        <w:sz w:val="21"/>
        <w:szCs w:val="21"/>
      </w:rPr>
    </w:pPr>
    <w:r>
      <w:rPr>
        <w:noProof/>
      </w:rPr>
      <w:pict>
        <v:shapetype id="_x0000_t202" coordsize="21600,21600" o:spt="202" path="m,l,21600r21600,l21600,xe">
          <v:stroke joinstyle="miter"/>
          <v:path gradientshapeok="t" o:connecttype="rect"/>
        </v:shapetype>
        <v:shape id="文本框 18" o:spid="_x0000_s2049" type="#_x0000_t202" style="position:absolute;left:0;text-align:left;margin-left:414pt;margin-top:3.5pt;width:29.7pt;height:18.8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" filled="f" stroked="f">
          <v:textbox inset="0,0,0,0">
            <w:txbxContent>
              <w:p w:rsidR="00007808" w:rsidRDefault="00007808">
                <w:pPr>
                  <w:snapToGrid w:val="0"/>
                </w:pPr>
                <w:r>
                  <w:rPr>
                    <w:rFonts w:ascii="仿宋" w:eastAsia="仿宋" w:hAnsi="仿宋"/>
                    <w:sz w:val="18"/>
                  </w:rPr>
                  <w:fldChar w:fldCharType="begin"/>
                </w:r>
                <w:r>
                  <w:rPr>
                    <w:rFonts w:ascii="仿宋" w:eastAsia="仿宋" w:hAnsi="仿宋"/>
                    <w:sz w:val="18"/>
                  </w:rPr>
                  <w:instrText xml:space="preserve"> PAGE  \* MERGEFORMAT </w:instrText>
                </w:r>
                <w:r>
                  <w:rPr>
                    <w:rFonts w:ascii="仿宋" w:eastAsia="仿宋" w:hAnsi="仿宋"/>
                    <w:sz w:val="18"/>
                  </w:rPr>
                  <w:fldChar w:fldCharType="separate"/>
                </w:r>
                <w:r w:rsidR="00230B80">
                  <w:rPr>
                    <w:rFonts w:ascii="仿宋" w:eastAsia="仿宋" w:hAnsi="仿宋"/>
                    <w:noProof/>
                    <w:sz w:val="18"/>
                  </w:rPr>
                  <w:t>12</w:t>
                </w:r>
                <w:r>
                  <w:rPr>
                    <w:rFonts w:ascii="仿宋" w:eastAsia="仿宋" w:hAnsi="仿宋"/>
                    <w:sz w:val="18"/>
                  </w:rPr>
                  <w:fldChar w:fldCharType="end"/>
                </w:r>
              </w:p>
            </w:txbxContent>
          </v:textbox>
          <w10:wrap anchorx="margin"/>
        </v:shape>
      </w:pict>
    </w:r>
    <w:r w:rsidR="00007808">
      <w:rPr>
        <w:rStyle w:val="ad"/>
        <w:rFonts w:ascii="仿宋" w:eastAsia="仿宋" w:hAnsi="仿宋" w:cs="楷体_GB2312" w:hint="eastAsia"/>
        <w:b/>
        <w:w w:val="80"/>
        <w:sz w:val="21"/>
        <w:szCs w:val="21"/>
      </w:rPr>
      <w:t xml:space="preserve">太原市晋阳街202号英语周报大厦一号楼三层           </w:t>
    </w:r>
    <w:r w:rsidR="00007808">
      <w:rPr>
        <w:rStyle w:val="ad"/>
        <w:rFonts w:ascii="仿宋" w:eastAsia="仿宋" w:hAnsi="仿宋" w:cs="楷体_GB2312" w:hint="eastAsia"/>
        <w:b/>
        <w:sz w:val="21"/>
        <w:szCs w:val="21"/>
      </w:rPr>
      <w:t xml:space="preserve"> </w:t>
    </w:r>
    <w:r w:rsidR="00007808">
      <w:rPr>
        <w:rStyle w:val="ad"/>
        <w:rFonts w:ascii="仿宋" w:eastAsia="仿宋" w:hAnsi="仿宋" w:cs="楷体_GB2312" w:hint="eastAsia"/>
        <w:b/>
        <w:w w:val="80"/>
        <w:sz w:val="21"/>
        <w:szCs w:val="21"/>
      </w:rPr>
      <w:t>联系电话：0351-5602815</w:t>
    </w:r>
    <w:r w:rsidR="00007808">
      <w:rPr>
        <w:rStyle w:val="ad"/>
        <w:rFonts w:ascii="仿宋" w:eastAsia="仿宋" w:hAnsi="仿宋" w:cs="楷体_GB2312" w:hint="eastAsia"/>
        <w:b/>
        <w:w w:val="80"/>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79C" w:rsidRDefault="0000579C">
      <w:r>
        <w:separator/>
      </w:r>
    </w:p>
  </w:footnote>
  <w:footnote w:type="continuationSeparator" w:id="0">
    <w:p w:rsidR="0000579C" w:rsidRDefault="00005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808" w:rsidRDefault="00007808">
    <w:pPr>
      <w:pStyle w:val="aa"/>
      <w:widowControl/>
      <w:pBdr>
        <w:bottom w:val="dotDotDash" w:sz="4" w:space="1" w:color="auto"/>
      </w:pBdr>
      <w:jc w:val="both"/>
      <w:rPr>
        <w:rFonts w:ascii="仿宋" w:eastAsia="仿宋" w:hAnsi="仿宋"/>
      </w:rPr>
    </w:pPr>
    <w:proofErr w:type="gramStart"/>
    <w:r>
      <w:rPr>
        <w:rFonts w:ascii="仿宋" w:eastAsia="仿宋" w:hAnsi="仿宋" w:cs="楷体_GB2312" w:hint="eastAsia"/>
        <w:b/>
        <w:w w:val="80"/>
        <w:sz w:val="21"/>
        <w:szCs w:val="21"/>
      </w:rPr>
      <w:t>山西智渊房地产</w:t>
    </w:r>
    <w:proofErr w:type="gramEnd"/>
    <w:r>
      <w:rPr>
        <w:rFonts w:ascii="仿宋" w:eastAsia="仿宋" w:hAnsi="仿宋" w:cs="楷体_GB2312" w:hint="eastAsia"/>
        <w:b/>
        <w:w w:val="80"/>
        <w:sz w:val="21"/>
        <w:szCs w:val="21"/>
      </w:rPr>
      <w:t>估价有限公司报告：</w:t>
    </w:r>
    <w:proofErr w:type="gramStart"/>
    <w:r w:rsidRPr="00C1488E">
      <w:rPr>
        <w:rFonts w:ascii="仿宋" w:eastAsia="仿宋" w:hAnsi="仿宋" w:cs="楷体_GB2312" w:hint="eastAsia"/>
        <w:b/>
        <w:w w:val="80"/>
        <w:sz w:val="21"/>
        <w:szCs w:val="21"/>
      </w:rPr>
      <w:t>晋智房估字</w:t>
    </w:r>
    <w:proofErr w:type="gramEnd"/>
    <w:r w:rsidRPr="00C1488E">
      <w:rPr>
        <w:rFonts w:ascii="仿宋" w:eastAsia="仿宋" w:hAnsi="仿宋" w:cs="楷体_GB2312" w:hint="eastAsia"/>
        <w:b/>
        <w:w w:val="80"/>
        <w:sz w:val="21"/>
        <w:szCs w:val="21"/>
      </w:rPr>
      <w:t>第</w:t>
    </w:r>
    <w:r>
      <w:rPr>
        <w:rFonts w:ascii="仿宋" w:eastAsia="仿宋" w:hAnsi="仿宋" w:cs="楷体_GB2312" w:hint="eastAsia"/>
        <w:b/>
        <w:w w:val="80"/>
        <w:sz w:val="21"/>
        <w:szCs w:val="21"/>
      </w:rPr>
      <w:t>19-7193</w:t>
    </w:r>
    <w:r w:rsidRPr="00C1488E">
      <w:rPr>
        <w:rFonts w:ascii="仿宋" w:eastAsia="仿宋" w:hAnsi="仿宋" w:cs="楷体_GB2312" w:hint="eastAsia"/>
        <w:b/>
        <w:w w:val="80"/>
        <w:sz w:val="21"/>
        <w:szCs w:val="21"/>
      </w:rPr>
      <w:t>号</w:t>
    </w:r>
    <w:r>
      <w:rPr>
        <w:rFonts w:ascii="仿宋" w:eastAsia="仿宋" w:hAnsi="仿宋" w:cs="楷体_GB2312" w:hint="eastAsia"/>
        <w:b/>
        <w:w w:val="80"/>
        <w:sz w:val="21"/>
        <w:szCs w:val="21"/>
      </w:rPr>
      <w:t xml:space="preserve">    </w:t>
    </w:r>
    <w:r>
      <w:rPr>
        <w:rFonts w:ascii="仿宋" w:eastAsia="仿宋" w:hAnsi="仿宋" w:cs="楷体_GB2312" w:hint="eastAsia"/>
        <w:b/>
        <w:w w:val="80"/>
        <w:sz w:val="24"/>
        <w:szCs w:val="24"/>
      </w:rPr>
      <w:t xml:space="preserve">                </w:t>
    </w:r>
    <w:r>
      <w:rPr>
        <w:rFonts w:ascii="仿宋" w:eastAsia="仿宋" w:hAnsi="仿宋"/>
        <w:noProof/>
        <w:sz w:val="21"/>
        <w:szCs w:val="20"/>
        <w:lang w:val="en-US"/>
      </w:rPr>
      <w:drawing>
        <wp:inline distT="0" distB="0" distL="0" distR="0" wp14:anchorId="42715316" wp14:editId="108D5574">
          <wp:extent cx="1038225" cy="285750"/>
          <wp:effectExtent l="0" t="0" r="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225" cy="285750"/>
                  </a:xfrm>
                  <a:prstGeom prst="rect">
                    <a:avLst/>
                  </a:prstGeom>
                  <a:noFill/>
                  <a:ln>
                    <a:noFill/>
                  </a:ln>
                </pic:spPr>
              </pic:pic>
            </a:graphicData>
          </a:graphic>
        </wp:inline>
      </w:drawing>
    </w:r>
    <w:r>
      <w:rPr>
        <w:rFonts w:ascii="仿宋" w:eastAsia="仿宋" w:hAnsi="仿宋" w:cs="楷体_GB2312" w:hint="eastAsia"/>
        <w:b/>
        <w:w w:val="80"/>
        <w:sz w:val="24"/>
        <w:szCs w:val="24"/>
      </w:rPr>
      <w:t xml:space="preserve">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玉桢">
    <w15:presenceInfo w15:providerId="WPS Office" w15:userId="80767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2D5B7B"/>
    <w:rsid w:val="00000F18"/>
    <w:rsid w:val="00000F56"/>
    <w:rsid w:val="00002640"/>
    <w:rsid w:val="000027CC"/>
    <w:rsid w:val="00002C7A"/>
    <w:rsid w:val="00002ED5"/>
    <w:rsid w:val="00002FF6"/>
    <w:rsid w:val="00003A65"/>
    <w:rsid w:val="00003CFC"/>
    <w:rsid w:val="0000471D"/>
    <w:rsid w:val="00004B57"/>
    <w:rsid w:val="0000579C"/>
    <w:rsid w:val="00005CA6"/>
    <w:rsid w:val="000073B9"/>
    <w:rsid w:val="00007808"/>
    <w:rsid w:val="00007816"/>
    <w:rsid w:val="00010AF4"/>
    <w:rsid w:val="00010BC7"/>
    <w:rsid w:val="000112F8"/>
    <w:rsid w:val="00012093"/>
    <w:rsid w:val="00012802"/>
    <w:rsid w:val="000130CB"/>
    <w:rsid w:val="00013C38"/>
    <w:rsid w:val="00013E2B"/>
    <w:rsid w:val="00014706"/>
    <w:rsid w:val="00014777"/>
    <w:rsid w:val="000150D4"/>
    <w:rsid w:val="00015E51"/>
    <w:rsid w:val="000174F3"/>
    <w:rsid w:val="0002023B"/>
    <w:rsid w:val="00020283"/>
    <w:rsid w:val="00020801"/>
    <w:rsid w:val="0002097A"/>
    <w:rsid w:val="00021A82"/>
    <w:rsid w:val="00021B87"/>
    <w:rsid w:val="00022056"/>
    <w:rsid w:val="000223CB"/>
    <w:rsid w:val="000228FD"/>
    <w:rsid w:val="00022B80"/>
    <w:rsid w:val="00024295"/>
    <w:rsid w:val="000244B5"/>
    <w:rsid w:val="00024974"/>
    <w:rsid w:val="00024D9D"/>
    <w:rsid w:val="00024EF7"/>
    <w:rsid w:val="0002538C"/>
    <w:rsid w:val="00025DF5"/>
    <w:rsid w:val="0002672A"/>
    <w:rsid w:val="000267DC"/>
    <w:rsid w:val="00027072"/>
    <w:rsid w:val="0002768C"/>
    <w:rsid w:val="00030166"/>
    <w:rsid w:val="0003115F"/>
    <w:rsid w:val="0003189D"/>
    <w:rsid w:val="00032070"/>
    <w:rsid w:val="00032EDD"/>
    <w:rsid w:val="00032FA4"/>
    <w:rsid w:val="00033800"/>
    <w:rsid w:val="0003552D"/>
    <w:rsid w:val="0003563E"/>
    <w:rsid w:val="0003669D"/>
    <w:rsid w:val="00036919"/>
    <w:rsid w:val="00036C50"/>
    <w:rsid w:val="00037F66"/>
    <w:rsid w:val="00040F04"/>
    <w:rsid w:val="000410A3"/>
    <w:rsid w:val="00041700"/>
    <w:rsid w:val="000429C3"/>
    <w:rsid w:val="00042EEE"/>
    <w:rsid w:val="000434B6"/>
    <w:rsid w:val="00043586"/>
    <w:rsid w:val="00045AC9"/>
    <w:rsid w:val="00045FB9"/>
    <w:rsid w:val="00046218"/>
    <w:rsid w:val="000466E6"/>
    <w:rsid w:val="00047783"/>
    <w:rsid w:val="000477F0"/>
    <w:rsid w:val="00047906"/>
    <w:rsid w:val="00047CAD"/>
    <w:rsid w:val="00047E5E"/>
    <w:rsid w:val="00050E83"/>
    <w:rsid w:val="000518FF"/>
    <w:rsid w:val="00051A52"/>
    <w:rsid w:val="00051F65"/>
    <w:rsid w:val="000527E0"/>
    <w:rsid w:val="00052A14"/>
    <w:rsid w:val="00052CB2"/>
    <w:rsid w:val="000530F0"/>
    <w:rsid w:val="000532B6"/>
    <w:rsid w:val="00053506"/>
    <w:rsid w:val="000536FB"/>
    <w:rsid w:val="00053979"/>
    <w:rsid w:val="00053A9D"/>
    <w:rsid w:val="00053AE1"/>
    <w:rsid w:val="00054289"/>
    <w:rsid w:val="00054655"/>
    <w:rsid w:val="00054822"/>
    <w:rsid w:val="00056789"/>
    <w:rsid w:val="00056DE4"/>
    <w:rsid w:val="0005782F"/>
    <w:rsid w:val="00057AB2"/>
    <w:rsid w:val="000601E9"/>
    <w:rsid w:val="0006057F"/>
    <w:rsid w:val="000608F8"/>
    <w:rsid w:val="00061415"/>
    <w:rsid w:val="00061E1C"/>
    <w:rsid w:val="00063242"/>
    <w:rsid w:val="000633CB"/>
    <w:rsid w:val="00063662"/>
    <w:rsid w:val="000639DC"/>
    <w:rsid w:val="00064045"/>
    <w:rsid w:val="0006405E"/>
    <w:rsid w:val="0006468B"/>
    <w:rsid w:val="000646ED"/>
    <w:rsid w:val="000647C7"/>
    <w:rsid w:val="00064AE5"/>
    <w:rsid w:val="0006562C"/>
    <w:rsid w:val="00065AEA"/>
    <w:rsid w:val="00066CA3"/>
    <w:rsid w:val="00067D2D"/>
    <w:rsid w:val="0007057A"/>
    <w:rsid w:val="00070939"/>
    <w:rsid w:val="00070BEA"/>
    <w:rsid w:val="000721F2"/>
    <w:rsid w:val="0007239B"/>
    <w:rsid w:val="0007313A"/>
    <w:rsid w:val="00073EC2"/>
    <w:rsid w:val="0007439F"/>
    <w:rsid w:val="00074C80"/>
    <w:rsid w:val="00075FDE"/>
    <w:rsid w:val="00077324"/>
    <w:rsid w:val="000775D6"/>
    <w:rsid w:val="000818D6"/>
    <w:rsid w:val="000821A7"/>
    <w:rsid w:val="000822D9"/>
    <w:rsid w:val="00082BA4"/>
    <w:rsid w:val="00083131"/>
    <w:rsid w:val="00085D82"/>
    <w:rsid w:val="00085FC1"/>
    <w:rsid w:val="0008677C"/>
    <w:rsid w:val="0008682D"/>
    <w:rsid w:val="00086AE5"/>
    <w:rsid w:val="00087E9A"/>
    <w:rsid w:val="00091235"/>
    <w:rsid w:val="00091394"/>
    <w:rsid w:val="000917E9"/>
    <w:rsid w:val="00091960"/>
    <w:rsid w:val="00093DD6"/>
    <w:rsid w:val="00094414"/>
    <w:rsid w:val="0009457C"/>
    <w:rsid w:val="00094A44"/>
    <w:rsid w:val="00094AAC"/>
    <w:rsid w:val="00095186"/>
    <w:rsid w:val="0009544C"/>
    <w:rsid w:val="00095CF7"/>
    <w:rsid w:val="00095DE0"/>
    <w:rsid w:val="00097522"/>
    <w:rsid w:val="00097D64"/>
    <w:rsid w:val="000A0472"/>
    <w:rsid w:val="000A0582"/>
    <w:rsid w:val="000A0ADC"/>
    <w:rsid w:val="000A13FA"/>
    <w:rsid w:val="000A1A42"/>
    <w:rsid w:val="000A2183"/>
    <w:rsid w:val="000A2CAA"/>
    <w:rsid w:val="000A382A"/>
    <w:rsid w:val="000A42A4"/>
    <w:rsid w:val="000A55B4"/>
    <w:rsid w:val="000A5BE5"/>
    <w:rsid w:val="000A6B38"/>
    <w:rsid w:val="000A6BB6"/>
    <w:rsid w:val="000B1185"/>
    <w:rsid w:val="000B1462"/>
    <w:rsid w:val="000B14D5"/>
    <w:rsid w:val="000B158E"/>
    <w:rsid w:val="000B1A9D"/>
    <w:rsid w:val="000B2ADE"/>
    <w:rsid w:val="000B3BB2"/>
    <w:rsid w:val="000B3CF1"/>
    <w:rsid w:val="000B3DB4"/>
    <w:rsid w:val="000B3E59"/>
    <w:rsid w:val="000B431D"/>
    <w:rsid w:val="000B4E6D"/>
    <w:rsid w:val="000B5427"/>
    <w:rsid w:val="000B722D"/>
    <w:rsid w:val="000B7F82"/>
    <w:rsid w:val="000C076A"/>
    <w:rsid w:val="000C0B19"/>
    <w:rsid w:val="000C1E21"/>
    <w:rsid w:val="000C2D5B"/>
    <w:rsid w:val="000C3524"/>
    <w:rsid w:val="000C36A9"/>
    <w:rsid w:val="000C3B7A"/>
    <w:rsid w:val="000C4EFF"/>
    <w:rsid w:val="000C5599"/>
    <w:rsid w:val="000C7C2F"/>
    <w:rsid w:val="000D1181"/>
    <w:rsid w:val="000D120D"/>
    <w:rsid w:val="000D177C"/>
    <w:rsid w:val="000D2823"/>
    <w:rsid w:val="000D3388"/>
    <w:rsid w:val="000D506F"/>
    <w:rsid w:val="000D55E9"/>
    <w:rsid w:val="000D5727"/>
    <w:rsid w:val="000D59FC"/>
    <w:rsid w:val="000D5E3B"/>
    <w:rsid w:val="000D70AB"/>
    <w:rsid w:val="000D7A4F"/>
    <w:rsid w:val="000D7E7E"/>
    <w:rsid w:val="000E140B"/>
    <w:rsid w:val="000E1547"/>
    <w:rsid w:val="000E1796"/>
    <w:rsid w:val="000E1AF0"/>
    <w:rsid w:val="000E2624"/>
    <w:rsid w:val="000E3106"/>
    <w:rsid w:val="000E3175"/>
    <w:rsid w:val="000E3516"/>
    <w:rsid w:val="000E38BA"/>
    <w:rsid w:val="000E398C"/>
    <w:rsid w:val="000E3D6D"/>
    <w:rsid w:val="000E3E94"/>
    <w:rsid w:val="000E45B7"/>
    <w:rsid w:val="000E4A06"/>
    <w:rsid w:val="000E6168"/>
    <w:rsid w:val="000E652C"/>
    <w:rsid w:val="000E7486"/>
    <w:rsid w:val="000E7660"/>
    <w:rsid w:val="000F03EA"/>
    <w:rsid w:val="000F048E"/>
    <w:rsid w:val="000F0521"/>
    <w:rsid w:val="000F0B96"/>
    <w:rsid w:val="000F0C1A"/>
    <w:rsid w:val="000F0F20"/>
    <w:rsid w:val="000F250E"/>
    <w:rsid w:val="000F2C95"/>
    <w:rsid w:val="000F330A"/>
    <w:rsid w:val="000F40D6"/>
    <w:rsid w:val="000F467F"/>
    <w:rsid w:val="000F5481"/>
    <w:rsid w:val="000F5A30"/>
    <w:rsid w:val="000F5DBA"/>
    <w:rsid w:val="000F6380"/>
    <w:rsid w:val="000F6984"/>
    <w:rsid w:val="000F6B9C"/>
    <w:rsid w:val="000F702B"/>
    <w:rsid w:val="000F7472"/>
    <w:rsid w:val="001005DA"/>
    <w:rsid w:val="00100C74"/>
    <w:rsid w:val="00100D66"/>
    <w:rsid w:val="00101234"/>
    <w:rsid w:val="00103540"/>
    <w:rsid w:val="001035CA"/>
    <w:rsid w:val="0010378D"/>
    <w:rsid w:val="001044B8"/>
    <w:rsid w:val="001052E4"/>
    <w:rsid w:val="00105536"/>
    <w:rsid w:val="00105F1E"/>
    <w:rsid w:val="00105F53"/>
    <w:rsid w:val="00107EDF"/>
    <w:rsid w:val="001101CC"/>
    <w:rsid w:val="00110212"/>
    <w:rsid w:val="00110FF5"/>
    <w:rsid w:val="0011146A"/>
    <w:rsid w:val="00112F1B"/>
    <w:rsid w:val="001137A0"/>
    <w:rsid w:val="001145B2"/>
    <w:rsid w:val="001145D5"/>
    <w:rsid w:val="0011507F"/>
    <w:rsid w:val="00115266"/>
    <w:rsid w:val="001153D1"/>
    <w:rsid w:val="001158D0"/>
    <w:rsid w:val="001164FE"/>
    <w:rsid w:val="001173AE"/>
    <w:rsid w:val="00117A0A"/>
    <w:rsid w:val="00117E05"/>
    <w:rsid w:val="00121259"/>
    <w:rsid w:val="00121ECA"/>
    <w:rsid w:val="001229A5"/>
    <w:rsid w:val="00122C46"/>
    <w:rsid w:val="00122FFA"/>
    <w:rsid w:val="00123BC4"/>
    <w:rsid w:val="00124487"/>
    <w:rsid w:val="00125B61"/>
    <w:rsid w:val="0012625F"/>
    <w:rsid w:val="00126629"/>
    <w:rsid w:val="0012692B"/>
    <w:rsid w:val="00126F19"/>
    <w:rsid w:val="001270C0"/>
    <w:rsid w:val="0012715D"/>
    <w:rsid w:val="00130546"/>
    <w:rsid w:val="001309D6"/>
    <w:rsid w:val="00130B57"/>
    <w:rsid w:val="00130E20"/>
    <w:rsid w:val="00131647"/>
    <w:rsid w:val="00132574"/>
    <w:rsid w:val="001328D3"/>
    <w:rsid w:val="00133059"/>
    <w:rsid w:val="0013316D"/>
    <w:rsid w:val="00133478"/>
    <w:rsid w:val="001346C9"/>
    <w:rsid w:val="001348DB"/>
    <w:rsid w:val="0013518A"/>
    <w:rsid w:val="00136592"/>
    <w:rsid w:val="001366A4"/>
    <w:rsid w:val="00136810"/>
    <w:rsid w:val="00136BB4"/>
    <w:rsid w:val="0013774D"/>
    <w:rsid w:val="00137DA5"/>
    <w:rsid w:val="001404F7"/>
    <w:rsid w:val="001406DD"/>
    <w:rsid w:val="00140C64"/>
    <w:rsid w:val="00141450"/>
    <w:rsid w:val="0014148B"/>
    <w:rsid w:val="001419B8"/>
    <w:rsid w:val="00141FF3"/>
    <w:rsid w:val="00142219"/>
    <w:rsid w:val="0014232C"/>
    <w:rsid w:val="00142339"/>
    <w:rsid w:val="00142418"/>
    <w:rsid w:val="00142B63"/>
    <w:rsid w:val="00142EC0"/>
    <w:rsid w:val="0014389B"/>
    <w:rsid w:val="00143F11"/>
    <w:rsid w:val="00145BC2"/>
    <w:rsid w:val="00146248"/>
    <w:rsid w:val="00146F15"/>
    <w:rsid w:val="001472EC"/>
    <w:rsid w:val="0014756F"/>
    <w:rsid w:val="00147BAE"/>
    <w:rsid w:val="00147FF6"/>
    <w:rsid w:val="001506FB"/>
    <w:rsid w:val="00150D9C"/>
    <w:rsid w:val="001511F1"/>
    <w:rsid w:val="001524A6"/>
    <w:rsid w:val="001525B4"/>
    <w:rsid w:val="001542F3"/>
    <w:rsid w:val="00155A05"/>
    <w:rsid w:val="00156630"/>
    <w:rsid w:val="00156728"/>
    <w:rsid w:val="00156F2F"/>
    <w:rsid w:val="00157311"/>
    <w:rsid w:val="0015758B"/>
    <w:rsid w:val="0015787C"/>
    <w:rsid w:val="00157F2B"/>
    <w:rsid w:val="001615EE"/>
    <w:rsid w:val="001618A5"/>
    <w:rsid w:val="001620AE"/>
    <w:rsid w:val="001621AB"/>
    <w:rsid w:val="001622F8"/>
    <w:rsid w:val="00164552"/>
    <w:rsid w:val="00164D42"/>
    <w:rsid w:val="001653DC"/>
    <w:rsid w:val="001656B9"/>
    <w:rsid w:val="00165D74"/>
    <w:rsid w:val="00165ED4"/>
    <w:rsid w:val="00166349"/>
    <w:rsid w:val="001665A1"/>
    <w:rsid w:val="00166870"/>
    <w:rsid w:val="00167323"/>
    <w:rsid w:val="0017069E"/>
    <w:rsid w:val="00170C86"/>
    <w:rsid w:val="0017169D"/>
    <w:rsid w:val="001723DD"/>
    <w:rsid w:val="001726BC"/>
    <w:rsid w:val="0017283C"/>
    <w:rsid w:val="00172D61"/>
    <w:rsid w:val="00172E8B"/>
    <w:rsid w:val="00173B75"/>
    <w:rsid w:val="00173DBF"/>
    <w:rsid w:val="001742F0"/>
    <w:rsid w:val="001748B7"/>
    <w:rsid w:val="00174B9E"/>
    <w:rsid w:val="001756DD"/>
    <w:rsid w:val="0017666F"/>
    <w:rsid w:val="001767A9"/>
    <w:rsid w:val="00177D07"/>
    <w:rsid w:val="0018212D"/>
    <w:rsid w:val="001832DA"/>
    <w:rsid w:val="00183FB3"/>
    <w:rsid w:val="0018434B"/>
    <w:rsid w:val="0018487D"/>
    <w:rsid w:val="0018582E"/>
    <w:rsid w:val="00186B77"/>
    <w:rsid w:val="00186DF1"/>
    <w:rsid w:val="00186E2B"/>
    <w:rsid w:val="00186F34"/>
    <w:rsid w:val="00187837"/>
    <w:rsid w:val="00190EE8"/>
    <w:rsid w:val="00190F84"/>
    <w:rsid w:val="001911EB"/>
    <w:rsid w:val="00191510"/>
    <w:rsid w:val="001918FA"/>
    <w:rsid w:val="00191AD2"/>
    <w:rsid w:val="001929A5"/>
    <w:rsid w:val="00192C04"/>
    <w:rsid w:val="00194674"/>
    <w:rsid w:val="00194D1C"/>
    <w:rsid w:val="001950FF"/>
    <w:rsid w:val="00195746"/>
    <w:rsid w:val="00195A27"/>
    <w:rsid w:val="00196108"/>
    <w:rsid w:val="001965A2"/>
    <w:rsid w:val="00196D7F"/>
    <w:rsid w:val="0019793E"/>
    <w:rsid w:val="00197BC4"/>
    <w:rsid w:val="00197E82"/>
    <w:rsid w:val="00197F05"/>
    <w:rsid w:val="00197F8D"/>
    <w:rsid w:val="001A178C"/>
    <w:rsid w:val="001A3EE2"/>
    <w:rsid w:val="001A474A"/>
    <w:rsid w:val="001A55F5"/>
    <w:rsid w:val="001A5908"/>
    <w:rsid w:val="001A6DA6"/>
    <w:rsid w:val="001A6DCC"/>
    <w:rsid w:val="001A7309"/>
    <w:rsid w:val="001A7A93"/>
    <w:rsid w:val="001B0092"/>
    <w:rsid w:val="001B0E6E"/>
    <w:rsid w:val="001B146E"/>
    <w:rsid w:val="001B1995"/>
    <w:rsid w:val="001B218B"/>
    <w:rsid w:val="001B3D68"/>
    <w:rsid w:val="001B4239"/>
    <w:rsid w:val="001B4461"/>
    <w:rsid w:val="001B466E"/>
    <w:rsid w:val="001B4BF6"/>
    <w:rsid w:val="001B53E3"/>
    <w:rsid w:val="001B5A2F"/>
    <w:rsid w:val="001B68BD"/>
    <w:rsid w:val="001B6936"/>
    <w:rsid w:val="001B6EB2"/>
    <w:rsid w:val="001C0091"/>
    <w:rsid w:val="001C10E2"/>
    <w:rsid w:val="001C1A7C"/>
    <w:rsid w:val="001C1E06"/>
    <w:rsid w:val="001C1F97"/>
    <w:rsid w:val="001C2663"/>
    <w:rsid w:val="001C39F2"/>
    <w:rsid w:val="001C4713"/>
    <w:rsid w:val="001C4B2A"/>
    <w:rsid w:val="001C636B"/>
    <w:rsid w:val="001C658B"/>
    <w:rsid w:val="001C6EB0"/>
    <w:rsid w:val="001C6FBC"/>
    <w:rsid w:val="001C6FF6"/>
    <w:rsid w:val="001C7693"/>
    <w:rsid w:val="001C7B9F"/>
    <w:rsid w:val="001D1231"/>
    <w:rsid w:val="001D126F"/>
    <w:rsid w:val="001D14CF"/>
    <w:rsid w:val="001D1516"/>
    <w:rsid w:val="001D1752"/>
    <w:rsid w:val="001D19D3"/>
    <w:rsid w:val="001D21CE"/>
    <w:rsid w:val="001D27A6"/>
    <w:rsid w:val="001D5316"/>
    <w:rsid w:val="001D5B12"/>
    <w:rsid w:val="001D61AA"/>
    <w:rsid w:val="001D6750"/>
    <w:rsid w:val="001D6976"/>
    <w:rsid w:val="001D7348"/>
    <w:rsid w:val="001E1473"/>
    <w:rsid w:val="001E154B"/>
    <w:rsid w:val="001E1ADF"/>
    <w:rsid w:val="001E1FA8"/>
    <w:rsid w:val="001E2600"/>
    <w:rsid w:val="001E31E2"/>
    <w:rsid w:val="001E39AF"/>
    <w:rsid w:val="001E4021"/>
    <w:rsid w:val="001E4980"/>
    <w:rsid w:val="001E51B4"/>
    <w:rsid w:val="001E6F60"/>
    <w:rsid w:val="001E7C8B"/>
    <w:rsid w:val="001F036E"/>
    <w:rsid w:val="001F14AB"/>
    <w:rsid w:val="001F18F5"/>
    <w:rsid w:val="001F1C28"/>
    <w:rsid w:val="001F2752"/>
    <w:rsid w:val="001F3428"/>
    <w:rsid w:val="001F41FD"/>
    <w:rsid w:val="001F482A"/>
    <w:rsid w:val="001F5582"/>
    <w:rsid w:val="001F575E"/>
    <w:rsid w:val="001F6086"/>
    <w:rsid w:val="001F6DD1"/>
    <w:rsid w:val="001F723D"/>
    <w:rsid w:val="001F78DC"/>
    <w:rsid w:val="00200E3B"/>
    <w:rsid w:val="002017F4"/>
    <w:rsid w:val="00201D68"/>
    <w:rsid w:val="00201E0B"/>
    <w:rsid w:val="00202869"/>
    <w:rsid w:val="00203EEB"/>
    <w:rsid w:val="00203F23"/>
    <w:rsid w:val="0020429D"/>
    <w:rsid w:val="00204436"/>
    <w:rsid w:val="00205C9D"/>
    <w:rsid w:val="00206691"/>
    <w:rsid w:val="00207DBE"/>
    <w:rsid w:val="00210929"/>
    <w:rsid w:val="00210B0B"/>
    <w:rsid w:val="002114E3"/>
    <w:rsid w:val="00211E8D"/>
    <w:rsid w:val="00213CF0"/>
    <w:rsid w:val="00213E6F"/>
    <w:rsid w:val="002141CD"/>
    <w:rsid w:val="002158D6"/>
    <w:rsid w:val="00215AEA"/>
    <w:rsid w:val="00216A97"/>
    <w:rsid w:val="00216E00"/>
    <w:rsid w:val="00216EF0"/>
    <w:rsid w:val="00216F15"/>
    <w:rsid w:val="00217586"/>
    <w:rsid w:val="002178B7"/>
    <w:rsid w:val="00220314"/>
    <w:rsid w:val="00220323"/>
    <w:rsid w:val="00220406"/>
    <w:rsid w:val="00220476"/>
    <w:rsid w:val="00221158"/>
    <w:rsid w:val="00221799"/>
    <w:rsid w:val="00221DC0"/>
    <w:rsid w:val="002226D4"/>
    <w:rsid w:val="002237C0"/>
    <w:rsid w:val="00224422"/>
    <w:rsid w:val="00224C29"/>
    <w:rsid w:val="00225420"/>
    <w:rsid w:val="00225934"/>
    <w:rsid w:val="0022660E"/>
    <w:rsid w:val="0022675E"/>
    <w:rsid w:val="002268D0"/>
    <w:rsid w:val="00226C27"/>
    <w:rsid w:val="00230B80"/>
    <w:rsid w:val="00231651"/>
    <w:rsid w:val="002317CB"/>
    <w:rsid w:val="00231AD0"/>
    <w:rsid w:val="00233AAE"/>
    <w:rsid w:val="00234091"/>
    <w:rsid w:val="002343A1"/>
    <w:rsid w:val="00234E92"/>
    <w:rsid w:val="00234F50"/>
    <w:rsid w:val="002356CD"/>
    <w:rsid w:val="00235CA4"/>
    <w:rsid w:val="00236480"/>
    <w:rsid w:val="002365DE"/>
    <w:rsid w:val="00236ED1"/>
    <w:rsid w:val="00240443"/>
    <w:rsid w:val="00240532"/>
    <w:rsid w:val="002406C1"/>
    <w:rsid w:val="00240898"/>
    <w:rsid w:val="00240940"/>
    <w:rsid w:val="002409C3"/>
    <w:rsid w:val="00240F15"/>
    <w:rsid w:val="00241456"/>
    <w:rsid w:val="002415B0"/>
    <w:rsid w:val="00241C1E"/>
    <w:rsid w:val="00242092"/>
    <w:rsid w:val="002427FE"/>
    <w:rsid w:val="0024319B"/>
    <w:rsid w:val="00243D5C"/>
    <w:rsid w:val="00244F13"/>
    <w:rsid w:val="00245676"/>
    <w:rsid w:val="00245B29"/>
    <w:rsid w:val="00245ECF"/>
    <w:rsid w:val="002465E9"/>
    <w:rsid w:val="00250181"/>
    <w:rsid w:val="0025097B"/>
    <w:rsid w:val="00251094"/>
    <w:rsid w:val="002516E1"/>
    <w:rsid w:val="002518E9"/>
    <w:rsid w:val="00252232"/>
    <w:rsid w:val="00253C34"/>
    <w:rsid w:val="00253DE2"/>
    <w:rsid w:val="0025418D"/>
    <w:rsid w:val="00254194"/>
    <w:rsid w:val="00254733"/>
    <w:rsid w:val="00254BEF"/>
    <w:rsid w:val="00254F3F"/>
    <w:rsid w:val="002552DD"/>
    <w:rsid w:val="00255E54"/>
    <w:rsid w:val="0025606B"/>
    <w:rsid w:val="00256238"/>
    <w:rsid w:val="002562D4"/>
    <w:rsid w:val="00256B77"/>
    <w:rsid w:val="00256F6C"/>
    <w:rsid w:val="00257A56"/>
    <w:rsid w:val="002605D8"/>
    <w:rsid w:val="002612D3"/>
    <w:rsid w:val="00262BC4"/>
    <w:rsid w:val="00264412"/>
    <w:rsid w:val="00264ACE"/>
    <w:rsid w:val="002661FA"/>
    <w:rsid w:val="002664A3"/>
    <w:rsid w:val="002669F0"/>
    <w:rsid w:val="002700F3"/>
    <w:rsid w:val="00270756"/>
    <w:rsid w:val="00270D2D"/>
    <w:rsid w:val="00271601"/>
    <w:rsid w:val="00271AAC"/>
    <w:rsid w:val="0027293B"/>
    <w:rsid w:val="00272F71"/>
    <w:rsid w:val="00273491"/>
    <w:rsid w:val="00275B5C"/>
    <w:rsid w:val="00275BBB"/>
    <w:rsid w:val="0027784A"/>
    <w:rsid w:val="00280A29"/>
    <w:rsid w:val="00280FE8"/>
    <w:rsid w:val="00281169"/>
    <w:rsid w:val="0028190E"/>
    <w:rsid w:val="0028202D"/>
    <w:rsid w:val="00282B8D"/>
    <w:rsid w:val="00283E79"/>
    <w:rsid w:val="00283F92"/>
    <w:rsid w:val="00284383"/>
    <w:rsid w:val="00284C05"/>
    <w:rsid w:val="00284F7C"/>
    <w:rsid w:val="002854B7"/>
    <w:rsid w:val="00285742"/>
    <w:rsid w:val="00285FB9"/>
    <w:rsid w:val="002867BC"/>
    <w:rsid w:val="0028699D"/>
    <w:rsid w:val="00286ABA"/>
    <w:rsid w:val="0028790F"/>
    <w:rsid w:val="00290EFA"/>
    <w:rsid w:val="00291DB4"/>
    <w:rsid w:val="00293039"/>
    <w:rsid w:val="002938CC"/>
    <w:rsid w:val="002938F8"/>
    <w:rsid w:val="00293ADB"/>
    <w:rsid w:val="002941ED"/>
    <w:rsid w:val="00294887"/>
    <w:rsid w:val="002952CB"/>
    <w:rsid w:val="0029581B"/>
    <w:rsid w:val="0029649E"/>
    <w:rsid w:val="00296A6B"/>
    <w:rsid w:val="00297558"/>
    <w:rsid w:val="002A089C"/>
    <w:rsid w:val="002A0E99"/>
    <w:rsid w:val="002A0F67"/>
    <w:rsid w:val="002A142C"/>
    <w:rsid w:val="002A1D24"/>
    <w:rsid w:val="002A34E3"/>
    <w:rsid w:val="002A3AAE"/>
    <w:rsid w:val="002A3F28"/>
    <w:rsid w:val="002A3FEB"/>
    <w:rsid w:val="002A4BC0"/>
    <w:rsid w:val="002A5996"/>
    <w:rsid w:val="002A6A81"/>
    <w:rsid w:val="002A6B99"/>
    <w:rsid w:val="002A77CD"/>
    <w:rsid w:val="002B0238"/>
    <w:rsid w:val="002B0E78"/>
    <w:rsid w:val="002B1768"/>
    <w:rsid w:val="002B197D"/>
    <w:rsid w:val="002B1B4A"/>
    <w:rsid w:val="002B30BD"/>
    <w:rsid w:val="002B3AAA"/>
    <w:rsid w:val="002B6461"/>
    <w:rsid w:val="002B67B1"/>
    <w:rsid w:val="002B6A26"/>
    <w:rsid w:val="002B7308"/>
    <w:rsid w:val="002B73AD"/>
    <w:rsid w:val="002B76F9"/>
    <w:rsid w:val="002C046A"/>
    <w:rsid w:val="002C0786"/>
    <w:rsid w:val="002C1BFE"/>
    <w:rsid w:val="002C233C"/>
    <w:rsid w:val="002C2D01"/>
    <w:rsid w:val="002C41F4"/>
    <w:rsid w:val="002C52F0"/>
    <w:rsid w:val="002C5516"/>
    <w:rsid w:val="002C60A1"/>
    <w:rsid w:val="002C6264"/>
    <w:rsid w:val="002C6540"/>
    <w:rsid w:val="002C6869"/>
    <w:rsid w:val="002C69EC"/>
    <w:rsid w:val="002C6F53"/>
    <w:rsid w:val="002C7D99"/>
    <w:rsid w:val="002D0F5B"/>
    <w:rsid w:val="002D1695"/>
    <w:rsid w:val="002D1D0C"/>
    <w:rsid w:val="002D2624"/>
    <w:rsid w:val="002D39C8"/>
    <w:rsid w:val="002D3A17"/>
    <w:rsid w:val="002D3B33"/>
    <w:rsid w:val="002D408A"/>
    <w:rsid w:val="002D43B7"/>
    <w:rsid w:val="002D4D5E"/>
    <w:rsid w:val="002D51FA"/>
    <w:rsid w:val="002D5A5B"/>
    <w:rsid w:val="002D5B7B"/>
    <w:rsid w:val="002D5CC8"/>
    <w:rsid w:val="002D6947"/>
    <w:rsid w:val="002D6B46"/>
    <w:rsid w:val="002D7B68"/>
    <w:rsid w:val="002D7DE1"/>
    <w:rsid w:val="002E06CD"/>
    <w:rsid w:val="002E0CDB"/>
    <w:rsid w:val="002E0E15"/>
    <w:rsid w:val="002E0F05"/>
    <w:rsid w:val="002E29C3"/>
    <w:rsid w:val="002E3336"/>
    <w:rsid w:val="002E3540"/>
    <w:rsid w:val="002E3C7D"/>
    <w:rsid w:val="002E3E55"/>
    <w:rsid w:val="002E408C"/>
    <w:rsid w:val="002E47EF"/>
    <w:rsid w:val="002E55F8"/>
    <w:rsid w:val="002E791A"/>
    <w:rsid w:val="002F054D"/>
    <w:rsid w:val="002F0A21"/>
    <w:rsid w:val="002F0A56"/>
    <w:rsid w:val="002F1187"/>
    <w:rsid w:val="002F2308"/>
    <w:rsid w:val="002F2568"/>
    <w:rsid w:val="002F27F6"/>
    <w:rsid w:val="002F327C"/>
    <w:rsid w:val="002F3D7E"/>
    <w:rsid w:val="002F4231"/>
    <w:rsid w:val="002F485C"/>
    <w:rsid w:val="002F527A"/>
    <w:rsid w:val="002F63AD"/>
    <w:rsid w:val="002F67A6"/>
    <w:rsid w:val="002F6E16"/>
    <w:rsid w:val="00300164"/>
    <w:rsid w:val="00301BA8"/>
    <w:rsid w:val="00301D10"/>
    <w:rsid w:val="00301F86"/>
    <w:rsid w:val="003020BC"/>
    <w:rsid w:val="003024E4"/>
    <w:rsid w:val="00302764"/>
    <w:rsid w:val="003028D1"/>
    <w:rsid w:val="00302AC0"/>
    <w:rsid w:val="003037D6"/>
    <w:rsid w:val="00303E5D"/>
    <w:rsid w:val="00303EBD"/>
    <w:rsid w:val="00304709"/>
    <w:rsid w:val="00305BE1"/>
    <w:rsid w:val="00305EB1"/>
    <w:rsid w:val="003064F5"/>
    <w:rsid w:val="0030703C"/>
    <w:rsid w:val="00307E7B"/>
    <w:rsid w:val="00307F5B"/>
    <w:rsid w:val="003105C1"/>
    <w:rsid w:val="00310781"/>
    <w:rsid w:val="003111D4"/>
    <w:rsid w:val="00311221"/>
    <w:rsid w:val="0031197D"/>
    <w:rsid w:val="003125AF"/>
    <w:rsid w:val="00312FE2"/>
    <w:rsid w:val="00313F3F"/>
    <w:rsid w:val="00314A3A"/>
    <w:rsid w:val="00315061"/>
    <w:rsid w:val="00315EC0"/>
    <w:rsid w:val="00320009"/>
    <w:rsid w:val="00320212"/>
    <w:rsid w:val="00320C46"/>
    <w:rsid w:val="00321204"/>
    <w:rsid w:val="0032175A"/>
    <w:rsid w:val="00322B3E"/>
    <w:rsid w:val="00322C26"/>
    <w:rsid w:val="00322F86"/>
    <w:rsid w:val="003233BD"/>
    <w:rsid w:val="00323739"/>
    <w:rsid w:val="003241DB"/>
    <w:rsid w:val="003243A6"/>
    <w:rsid w:val="0032458F"/>
    <w:rsid w:val="003252E0"/>
    <w:rsid w:val="00325D18"/>
    <w:rsid w:val="003261E9"/>
    <w:rsid w:val="00326337"/>
    <w:rsid w:val="003302FC"/>
    <w:rsid w:val="003304BE"/>
    <w:rsid w:val="00330667"/>
    <w:rsid w:val="003307EB"/>
    <w:rsid w:val="00330DA1"/>
    <w:rsid w:val="0033190A"/>
    <w:rsid w:val="00331B88"/>
    <w:rsid w:val="003322E1"/>
    <w:rsid w:val="0033254C"/>
    <w:rsid w:val="0033379B"/>
    <w:rsid w:val="00334E54"/>
    <w:rsid w:val="00335917"/>
    <w:rsid w:val="00336219"/>
    <w:rsid w:val="003362C7"/>
    <w:rsid w:val="003366E8"/>
    <w:rsid w:val="003367DD"/>
    <w:rsid w:val="0033721B"/>
    <w:rsid w:val="00337A17"/>
    <w:rsid w:val="00337B32"/>
    <w:rsid w:val="00337CB4"/>
    <w:rsid w:val="00337CCD"/>
    <w:rsid w:val="00337F8F"/>
    <w:rsid w:val="00340214"/>
    <w:rsid w:val="003406B8"/>
    <w:rsid w:val="003407FC"/>
    <w:rsid w:val="00340D49"/>
    <w:rsid w:val="00340FBF"/>
    <w:rsid w:val="00340FD5"/>
    <w:rsid w:val="00341EE7"/>
    <w:rsid w:val="0034236B"/>
    <w:rsid w:val="003423EC"/>
    <w:rsid w:val="0034348D"/>
    <w:rsid w:val="003438F8"/>
    <w:rsid w:val="00343EAD"/>
    <w:rsid w:val="003458D3"/>
    <w:rsid w:val="00345948"/>
    <w:rsid w:val="00345B1D"/>
    <w:rsid w:val="00346F33"/>
    <w:rsid w:val="00347AD0"/>
    <w:rsid w:val="003507DD"/>
    <w:rsid w:val="003513D7"/>
    <w:rsid w:val="00352028"/>
    <w:rsid w:val="003539A0"/>
    <w:rsid w:val="003549C2"/>
    <w:rsid w:val="00354C08"/>
    <w:rsid w:val="00355120"/>
    <w:rsid w:val="003568B6"/>
    <w:rsid w:val="00357ED6"/>
    <w:rsid w:val="00360999"/>
    <w:rsid w:val="00360CA9"/>
    <w:rsid w:val="003621D9"/>
    <w:rsid w:val="00362B7F"/>
    <w:rsid w:val="00363E12"/>
    <w:rsid w:val="003647FE"/>
    <w:rsid w:val="00364909"/>
    <w:rsid w:val="00364B9C"/>
    <w:rsid w:val="00364C35"/>
    <w:rsid w:val="00364F52"/>
    <w:rsid w:val="00365311"/>
    <w:rsid w:val="003653B5"/>
    <w:rsid w:val="00365DEE"/>
    <w:rsid w:val="00365EF6"/>
    <w:rsid w:val="00365F57"/>
    <w:rsid w:val="00365F5C"/>
    <w:rsid w:val="00366407"/>
    <w:rsid w:val="003667B8"/>
    <w:rsid w:val="00366B1F"/>
    <w:rsid w:val="00367D58"/>
    <w:rsid w:val="003703AE"/>
    <w:rsid w:val="00370515"/>
    <w:rsid w:val="00371A7A"/>
    <w:rsid w:val="003725A7"/>
    <w:rsid w:val="003739E2"/>
    <w:rsid w:val="00373E86"/>
    <w:rsid w:val="00374175"/>
    <w:rsid w:val="00374AE8"/>
    <w:rsid w:val="00375423"/>
    <w:rsid w:val="003767A1"/>
    <w:rsid w:val="00376C00"/>
    <w:rsid w:val="00377419"/>
    <w:rsid w:val="00377534"/>
    <w:rsid w:val="003776FC"/>
    <w:rsid w:val="0037780A"/>
    <w:rsid w:val="00380557"/>
    <w:rsid w:val="00381455"/>
    <w:rsid w:val="00382206"/>
    <w:rsid w:val="00382934"/>
    <w:rsid w:val="0038300C"/>
    <w:rsid w:val="00384144"/>
    <w:rsid w:val="00384233"/>
    <w:rsid w:val="00384E79"/>
    <w:rsid w:val="00385343"/>
    <w:rsid w:val="00385C87"/>
    <w:rsid w:val="0038627A"/>
    <w:rsid w:val="003865D4"/>
    <w:rsid w:val="00386C8B"/>
    <w:rsid w:val="00386DE3"/>
    <w:rsid w:val="00386FF3"/>
    <w:rsid w:val="00387410"/>
    <w:rsid w:val="003903DC"/>
    <w:rsid w:val="00390802"/>
    <w:rsid w:val="00390D0E"/>
    <w:rsid w:val="00390EA0"/>
    <w:rsid w:val="00391565"/>
    <w:rsid w:val="003938FA"/>
    <w:rsid w:val="003944E7"/>
    <w:rsid w:val="003952B8"/>
    <w:rsid w:val="0039548E"/>
    <w:rsid w:val="0039615A"/>
    <w:rsid w:val="003968BE"/>
    <w:rsid w:val="00396DBA"/>
    <w:rsid w:val="00396F04"/>
    <w:rsid w:val="003A1F20"/>
    <w:rsid w:val="003A208D"/>
    <w:rsid w:val="003A27DC"/>
    <w:rsid w:val="003A3768"/>
    <w:rsid w:val="003A466E"/>
    <w:rsid w:val="003A4C1B"/>
    <w:rsid w:val="003A6206"/>
    <w:rsid w:val="003A647E"/>
    <w:rsid w:val="003A78EF"/>
    <w:rsid w:val="003B10EF"/>
    <w:rsid w:val="003B165A"/>
    <w:rsid w:val="003B1EA6"/>
    <w:rsid w:val="003B297E"/>
    <w:rsid w:val="003B2F96"/>
    <w:rsid w:val="003B34B8"/>
    <w:rsid w:val="003B3F39"/>
    <w:rsid w:val="003B52DE"/>
    <w:rsid w:val="003B54BA"/>
    <w:rsid w:val="003B5581"/>
    <w:rsid w:val="003B5E4F"/>
    <w:rsid w:val="003B604D"/>
    <w:rsid w:val="003B649F"/>
    <w:rsid w:val="003B76BE"/>
    <w:rsid w:val="003B7BF2"/>
    <w:rsid w:val="003C0279"/>
    <w:rsid w:val="003C0904"/>
    <w:rsid w:val="003C1A55"/>
    <w:rsid w:val="003C1B59"/>
    <w:rsid w:val="003C2076"/>
    <w:rsid w:val="003C22AA"/>
    <w:rsid w:val="003C2BA8"/>
    <w:rsid w:val="003C2C71"/>
    <w:rsid w:val="003C3067"/>
    <w:rsid w:val="003C372F"/>
    <w:rsid w:val="003C4223"/>
    <w:rsid w:val="003C4D60"/>
    <w:rsid w:val="003C4F2C"/>
    <w:rsid w:val="003C58CB"/>
    <w:rsid w:val="003C598E"/>
    <w:rsid w:val="003C6311"/>
    <w:rsid w:val="003C6754"/>
    <w:rsid w:val="003C725B"/>
    <w:rsid w:val="003C7659"/>
    <w:rsid w:val="003C777B"/>
    <w:rsid w:val="003C7E02"/>
    <w:rsid w:val="003D04D5"/>
    <w:rsid w:val="003D0741"/>
    <w:rsid w:val="003D11CB"/>
    <w:rsid w:val="003D47FC"/>
    <w:rsid w:val="003D4E37"/>
    <w:rsid w:val="003D5D1F"/>
    <w:rsid w:val="003D61A3"/>
    <w:rsid w:val="003D66FF"/>
    <w:rsid w:val="003D6DC4"/>
    <w:rsid w:val="003D76CD"/>
    <w:rsid w:val="003D7B88"/>
    <w:rsid w:val="003E04F2"/>
    <w:rsid w:val="003E1165"/>
    <w:rsid w:val="003E161E"/>
    <w:rsid w:val="003E16DB"/>
    <w:rsid w:val="003E2696"/>
    <w:rsid w:val="003E3345"/>
    <w:rsid w:val="003E33F1"/>
    <w:rsid w:val="003E4A37"/>
    <w:rsid w:val="003E4E21"/>
    <w:rsid w:val="003E5A82"/>
    <w:rsid w:val="003E6076"/>
    <w:rsid w:val="003E655F"/>
    <w:rsid w:val="003E72E3"/>
    <w:rsid w:val="003E781D"/>
    <w:rsid w:val="003E79D6"/>
    <w:rsid w:val="003F00D8"/>
    <w:rsid w:val="003F01E4"/>
    <w:rsid w:val="003F0632"/>
    <w:rsid w:val="003F0E24"/>
    <w:rsid w:val="003F2452"/>
    <w:rsid w:val="003F2ED0"/>
    <w:rsid w:val="003F303D"/>
    <w:rsid w:val="003F5169"/>
    <w:rsid w:val="003F517C"/>
    <w:rsid w:val="003F5805"/>
    <w:rsid w:val="003F59EA"/>
    <w:rsid w:val="003F618A"/>
    <w:rsid w:val="003F6882"/>
    <w:rsid w:val="003F6A23"/>
    <w:rsid w:val="003F7559"/>
    <w:rsid w:val="003F7787"/>
    <w:rsid w:val="003F7905"/>
    <w:rsid w:val="003F7AAC"/>
    <w:rsid w:val="003F7E3D"/>
    <w:rsid w:val="004011A5"/>
    <w:rsid w:val="00401DE7"/>
    <w:rsid w:val="004032EE"/>
    <w:rsid w:val="00403C7D"/>
    <w:rsid w:val="00404222"/>
    <w:rsid w:val="00404B8F"/>
    <w:rsid w:val="0040538B"/>
    <w:rsid w:val="00405F92"/>
    <w:rsid w:val="00406080"/>
    <w:rsid w:val="004063A3"/>
    <w:rsid w:val="00406461"/>
    <w:rsid w:val="004064B4"/>
    <w:rsid w:val="00406E80"/>
    <w:rsid w:val="00407295"/>
    <w:rsid w:val="00407AA0"/>
    <w:rsid w:val="00407F08"/>
    <w:rsid w:val="004106C2"/>
    <w:rsid w:val="00410F62"/>
    <w:rsid w:val="004129BC"/>
    <w:rsid w:val="00412E86"/>
    <w:rsid w:val="00413B42"/>
    <w:rsid w:val="0041414E"/>
    <w:rsid w:val="0041423D"/>
    <w:rsid w:val="00414703"/>
    <w:rsid w:val="0041493E"/>
    <w:rsid w:val="00414A59"/>
    <w:rsid w:val="00415A22"/>
    <w:rsid w:val="00415C11"/>
    <w:rsid w:val="0041602C"/>
    <w:rsid w:val="00416E26"/>
    <w:rsid w:val="00417D41"/>
    <w:rsid w:val="00420516"/>
    <w:rsid w:val="00420C13"/>
    <w:rsid w:val="004213FD"/>
    <w:rsid w:val="004217E0"/>
    <w:rsid w:val="004219F2"/>
    <w:rsid w:val="00421C1E"/>
    <w:rsid w:val="00421E60"/>
    <w:rsid w:val="00422433"/>
    <w:rsid w:val="00422F83"/>
    <w:rsid w:val="00422FDE"/>
    <w:rsid w:val="00423322"/>
    <w:rsid w:val="004239B0"/>
    <w:rsid w:val="00423DEB"/>
    <w:rsid w:val="00424769"/>
    <w:rsid w:val="00424A60"/>
    <w:rsid w:val="00424E1D"/>
    <w:rsid w:val="0042684C"/>
    <w:rsid w:val="004271F3"/>
    <w:rsid w:val="00427293"/>
    <w:rsid w:val="00427440"/>
    <w:rsid w:val="00427641"/>
    <w:rsid w:val="00427ADC"/>
    <w:rsid w:val="0043028D"/>
    <w:rsid w:val="0043036F"/>
    <w:rsid w:val="00430700"/>
    <w:rsid w:val="00430B5D"/>
    <w:rsid w:val="00430C8C"/>
    <w:rsid w:val="004318F2"/>
    <w:rsid w:val="00432279"/>
    <w:rsid w:val="004326A3"/>
    <w:rsid w:val="00432982"/>
    <w:rsid w:val="0043332F"/>
    <w:rsid w:val="0043371E"/>
    <w:rsid w:val="00433B9E"/>
    <w:rsid w:val="004346A5"/>
    <w:rsid w:val="00434C03"/>
    <w:rsid w:val="00435E8D"/>
    <w:rsid w:val="0043678F"/>
    <w:rsid w:val="0043758C"/>
    <w:rsid w:val="004411DD"/>
    <w:rsid w:val="00441478"/>
    <w:rsid w:val="004429B4"/>
    <w:rsid w:val="00442C5D"/>
    <w:rsid w:val="004434E1"/>
    <w:rsid w:val="00443769"/>
    <w:rsid w:val="00443A51"/>
    <w:rsid w:val="00444C53"/>
    <w:rsid w:val="00444DC9"/>
    <w:rsid w:val="004456AC"/>
    <w:rsid w:val="004458BF"/>
    <w:rsid w:val="00446381"/>
    <w:rsid w:val="00446C6C"/>
    <w:rsid w:val="00446ED6"/>
    <w:rsid w:val="00447183"/>
    <w:rsid w:val="00447917"/>
    <w:rsid w:val="00447A78"/>
    <w:rsid w:val="00447C60"/>
    <w:rsid w:val="004500B6"/>
    <w:rsid w:val="00450179"/>
    <w:rsid w:val="004504D6"/>
    <w:rsid w:val="004508D7"/>
    <w:rsid w:val="004511AF"/>
    <w:rsid w:val="00451498"/>
    <w:rsid w:val="00451AC6"/>
    <w:rsid w:val="004526A8"/>
    <w:rsid w:val="004526CA"/>
    <w:rsid w:val="00452C5B"/>
    <w:rsid w:val="00453222"/>
    <w:rsid w:val="004532B6"/>
    <w:rsid w:val="004537BA"/>
    <w:rsid w:val="0045439B"/>
    <w:rsid w:val="00454488"/>
    <w:rsid w:val="0045598A"/>
    <w:rsid w:val="00455D44"/>
    <w:rsid w:val="00455EE7"/>
    <w:rsid w:val="004560E4"/>
    <w:rsid w:val="004561E2"/>
    <w:rsid w:val="00456D98"/>
    <w:rsid w:val="00457BC3"/>
    <w:rsid w:val="00457CE5"/>
    <w:rsid w:val="00457F6E"/>
    <w:rsid w:val="004606FC"/>
    <w:rsid w:val="00461000"/>
    <w:rsid w:val="0046107D"/>
    <w:rsid w:val="00461C30"/>
    <w:rsid w:val="00462E32"/>
    <w:rsid w:val="00462E74"/>
    <w:rsid w:val="004639D8"/>
    <w:rsid w:val="00464029"/>
    <w:rsid w:val="004646AC"/>
    <w:rsid w:val="004646E5"/>
    <w:rsid w:val="0046540E"/>
    <w:rsid w:val="00466FB8"/>
    <w:rsid w:val="00470CC2"/>
    <w:rsid w:val="0047182E"/>
    <w:rsid w:val="00471AE7"/>
    <w:rsid w:val="00471CD7"/>
    <w:rsid w:val="004725B7"/>
    <w:rsid w:val="004728AF"/>
    <w:rsid w:val="00472A44"/>
    <w:rsid w:val="00472B00"/>
    <w:rsid w:val="004730CE"/>
    <w:rsid w:val="004735C2"/>
    <w:rsid w:val="004738B4"/>
    <w:rsid w:val="00473AF1"/>
    <w:rsid w:val="004742A3"/>
    <w:rsid w:val="00474962"/>
    <w:rsid w:val="00474C2E"/>
    <w:rsid w:val="00476478"/>
    <w:rsid w:val="00476A88"/>
    <w:rsid w:val="004775B8"/>
    <w:rsid w:val="004801B2"/>
    <w:rsid w:val="00481055"/>
    <w:rsid w:val="00481C01"/>
    <w:rsid w:val="004823A7"/>
    <w:rsid w:val="00482490"/>
    <w:rsid w:val="00482800"/>
    <w:rsid w:val="0048294A"/>
    <w:rsid w:val="00482C4A"/>
    <w:rsid w:val="00483F62"/>
    <w:rsid w:val="004841B7"/>
    <w:rsid w:val="004842EA"/>
    <w:rsid w:val="004845CD"/>
    <w:rsid w:val="00484A5C"/>
    <w:rsid w:val="00485176"/>
    <w:rsid w:val="00485650"/>
    <w:rsid w:val="00485D8F"/>
    <w:rsid w:val="00486AE2"/>
    <w:rsid w:val="00486B96"/>
    <w:rsid w:val="00487681"/>
    <w:rsid w:val="00487D67"/>
    <w:rsid w:val="00490210"/>
    <w:rsid w:val="00490C6C"/>
    <w:rsid w:val="00490F3A"/>
    <w:rsid w:val="004913B7"/>
    <w:rsid w:val="004916BF"/>
    <w:rsid w:val="0049236B"/>
    <w:rsid w:val="00492464"/>
    <w:rsid w:val="004931D4"/>
    <w:rsid w:val="004934E8"/>
    <w:rsid w:val="00494040"/>
    <w:rsid w:val="0049419B"/>
    <w:rsid w:val="00495BD6"/>
    <w:rsid w:val="00496DC3"/>
    <w:rsid w:val="004974E8"/>
    <w:rsid w:val="004A05CB"/>
    <w:rsid w:val="004A0CC6"/>
    <w:rsid w:val="004A0DAA"/>
    <w:rsid w:val="004A10F4"/>
    <w:rsid w:val="004A184A"/>
    <w:rsid w:val="004A4201"/>
    <w:rsid w:val="004A54DA"/>
    <w:rsid w:val="004A5F3B"/>
    <w:rsid w:val="004A780C"/>
    <w:rsid w:val="004A7875"/>
    <w:rsid w:val="004B01D8"/>
    <w:rsid w:val="004B0453"/>
    <w:rsid w:val="004B0AC6"/>
    <w:rsid w:val="004B1451"/>
    <w:rsid w:val="004B15E9"/>
    <w:rsid w:val="004B20B7"/>
    <w:rsid w:val="004B2CA3"/>
    <w:rsid w:val="004B3146"/>
    <w:rsid w:val="004B4FD7"/>
    <w:rsid w:val="004B5306"/>
    <w:rsid w:val="004B5D46"/>
    <w:rsid w:val="004B7975"/>
    <w:rsid w:val="004B7A18"/>
    <w:rsid w:val="004C0B87"/>
    <w:rsid w:val="004C0C99"/>
    <w:rsid w:val="004C0D8A"/>
    <w:rsid w:val="004C11EF"/>
    <w:rsid w:val="004C1A87"/>
    <w:rsid w:val="004C1B60"/>
    <w:rsid w:val="004C1D41"/>
    <w:rsid w:val="004C204D"/>
    <w:rsid w:val="004C2A53"/>
    <w:rsid w:val="004C3A27"/>
    <w:rsid w:val="004C43ED"/>
    <w:rsid w:val="004C67FE"/>
    <w:rsid w:val="004C6988"/>
    <w:rsid w:val="004C7649"/>
    <w:rsid w:val="004D030D"/>
    <w:rsid w:val="004D0E3B"/>
    <w:rsid w:val="004D172B"/>
    <w:rsid w:val="004D421A"/>
    <w:rsid w:val="004D4F13"/>
    <w:rsid w:val="004D5651"/>
    <w:rsid w:val="004D60F4"/>
    <w:rsid w:val="004D65FB"/>
    <w:rsid w:val="004D6B4D"/>
    <w:rsid w:val="004D7E22"/>
    <w:rsid w:val="004E33A9"/>
    <w:rsid w:val="004E4277"/>
    <w:rsid w:val="004E4433"/>
    <w:rsid w:val="004E47DD"/>
    <w:rsid w:val="004E4F21"/>
    <w:rsid w:val="004E5843"/>
    <w:rsid w:val="004E5891"/>
    <w:rsid w:val="004E596F"/>
    <w:rsid w:val="004E631A"/>
    <w:rsid w:val="004E6AE3"/>
    <w:rsid w:val="004F017F"/>
    <w:rsid w:val="004F098F"/>
    <w:rsid w:val="004F0B2E"/>
    <w:rsid w:val="004F32D9"/>
    <w:rsid w:val="004F3A9C"/>
    <w:rsid w:val="004F3BD7"/>
    <w:rsid w:val="004F3C7E"/>
    <w:rsid w:val="004F516E"/>
    <w:rsid w:val="004F57E1"/>
    <w:rsid w:val="004F6210"/>
    <w:rsid w:val="004F726C"/>
    <w:rsid w:val="004F7606"/>
    <w:rsid w:val="004F7CE4"/>
    <w:rsid w:val="004F7ED7"/>
    <w:rsid w:val="00500DF6"/>
    <w:rsid w:val="00500F9E"/>
    <w:rsid w:val="00501908"/>
    <w:rsid w:val="00502064"/>
    <w:rsid w:val="005020A9"/>
    <w:rsid w:val="00502416"/>
    <w:rsid w:val="005029B7"/>
    <w:rsid w:val="00502D8C"/>
    <w:rsid w:val="005037E1"/>
    <w:rsid w:val="005037E2"/>
    <w:rsid w:val="00503FE3"/>
    <w:rsid w:val="00504815"/>
    <w:rsid w:val="00504920"/>
    <w:rsid w:val="00504A68"/>
    <w:rsid w:val="00505D04"/>
    <w:rsid w:val="00506D1C"/>
    <w:rsid w:val="0050738B"/>
    <w:rsid w:val="00507980"/>
    <w:rsid w:val="005100B7"/>
    <w:rsid w:val="00510669"/>
    <w:rsid w:val="00510B8C"/>
    <w:rsid w:val="00511675"/>
    <w:rsid w:val="00511A5B"/>
    <w:rsid w:val="00511B6C"/>
    <w:rsid w:val="00511CEA"/>
    <w:rsid w:val="00511D96"/>
    <w:rsid w:val="005125CF"/>
    <w:rsid w:val="00512D2F"/>
    <w:rsid w:val="00512FB6"/>
    <w:rsid w:val="00513571"/>
    <w:rsid w:val="00515115"/>
    <w:rsid w:val="005156B9"/>
    <w:rsid w:val="0051586E"/>
    <w:rsid w:val="00516CF3"/>
    <w:rsid w:val="00516F50"/>
    <w:rsid w:val="00517215"/>
    <w:rsid w:val="0051746F"/>
    <w:rsid w:val="005174C5"/>
    <w:rsid w:val="00517A29"/>
    <w:rsid w:val="00520DFE"/>
    <w:rsid w:val="00523515"/>
    <w:rsid w:val="00523FAC"/>
    <w:rsid w:val="00524861"/>
    <w:rsid w:val="00524AAC"/>
    <w:rsid w:val="00524DCE"/>
    <w:rsid w:val="00525365"/>
    <w:rsid w:val="0052581C"/>
    <w:rsid w:val="00525886"/>
    <w:rsid w:val="00526256"/>
    <w:rsid w:val="005269FC"/>
    <w:rsid w:val="00526EC5"/>
    <w:rsid w:val="005276D0"/>
    <w:rsid w:val="005276E8"/>
    <w:rsid w:val="00527930"/>
    <w:rsid w:val="0052794E"/>
    <w:rsid w:val="00530869"/>
    <w:rsid w:val="00530EBF"/>
    <w:rsid w:val="005314A9"/>
    <w:rsid w:val="00531CD9"/>
    <w:rsid w:val="00531F1C"/>
    <w:rsid w:val="005322D1"/>
    <w:rsid w:val="00532954"/>
    <w:rsid w:val="005329FF"/>
    <w:rsid w:val="00532DCA"/>
    <w:rsid w:val="00533107"/>
    <w:rsid w:val="00533E27"/>
    <w:rsid w:val="0053498A"/>
    <w:rsid w:val="0053623C"/>
    <w:rsid w:val="00537764"/>
    <w:rsid w:val="0054044D"/>
    <w:rsid w:val="0054076B"/>
    <w:rsid w:val="00540E1A"/>
    <w:rsid w:val="005418F2"/>
    <w:rsid w:val="005419AE"/>
    <w:rsid w:val="005425CE"/>
    <w:rsid w:val="005425FF"/>
    <w:rsid w:val="00542D2D"/>
    <w:rsid w:val="00542F83"/>
    <w:rsid w:val="005438F9"/>
    <w:rsid w:val="00543C31"/>
    <w:rsid w:val="00543E92"/>
    <w:rsid w:val="00544A84"/>
    <w:rsid w:val="00544C47"/>
    <w:rsid w:val="00546454"/>
    <w:rsid w:val="005469CC"/>
    <w:rsid w:val="00546B30"/>
    <w:rsid w:val="005479F2"/>
    <w:rsid w:val="005510C5"/>
    <w:rsid w:val="005510E1"/>
    <w:rsid w:val="005513F9"/>
    <w:rsid w:val="00551642"/>
    <w:rsid w:val="00551EB9"/>
    <w:rsid w:val="00552E33"/>
    <w:rsid w:val="005532E9"/>
    <w:rsid w:val="00554CE5"/>
    <w:rsid w:val="00554D54"/>
    <w:rsid w:val="00555FF5"/>
    <w:rsid w:val="005569F4"/>
    <w:rsid w:val="00556B6A"/>
    <w:rsid w:val="00557043"/>
    <w:rsid w:val="00557E7B"/>
    <w:rsid w:val="00560464"/>
    <w:rsid w:val="0056072E"/>
    <w:rsid w:val="005608DB"/>
    <w:rsid w:val="005609D1"/>
    <w:rsid w:val="0056162D"/>
    <w:rsid w:val="005623CA"/>
    <w:rsid w:val="0056283A"/>
    <w:rsid w:val="00562F1B"/>
    <w:rsid w:val="0056347A"/>
    <w:rsid w:val="00563B74"/>
    <w:rsid w:val="005649FB"/>
    <w:rsid w:val="005655C1"/>
    <w:rsid w:val="00565D7A"/>
    <w:rsid w:val="00565F68"/>
    <w:rsid w:val="005672E4"/>
    <w:rsid w:val="00567EA8"/>
    <w:rsid w:val="00567F83"/>
    <w:rsid w:val="00570468"/>
    <w:rsid w:val="005710C4"/>
    <w:rsid w:val="005720AF"/>
    <w:rsid w:val="00573007"/>
    <w:rsid w:val="0057329D"/>
    <w:rsid w:val="0057354B"/>
    <w:rsid w:val="005738D9"/>
    <w:rsid w:val="005746C3"/>
    <w:rsid w:val="00575F0A"/>
    <w:rsid w:val="005760CF"/>
    <w:rsid w:val="00576DC6"/>
    <w:rsid w:val="005777C7"/>
    <w:rsid w:val="00580551"/>
    <w:rsid w:val="005810F3"/>
    <w:rsid w:val="00581319"/>
    <w:rsid w:val="005816FC"/>
    <w:rsid w:val="00581EDF"/>
    <w:rsid w:val="00582F29"/>
    <w:rsid w:val="005834FD"/>
    <w:rsid w:val="00583BD6"/>
    <w:rsid w:val="00583D4E"/>
    <w:rsid w:val="00584818"/>
    <w:rsid w:val="005848C1"/>
    <w:rsid w:val="00584A40"/>
    <w:rsid w:val="00584F6C"/>
    <w:rsid w:val="005858CE"/>
    <w:rsid w:val="005859DD"/>
    <w:rsid w:val="0058640C"/>
    <w:rsid w:val="00586D9F"/>
    <w:rsid w:val="00587832"/>
    <w:rsid w:val="00587B87"/>
    <w:rsid w:val="00587D2F"/>
    <w:rsid w:val="00590102"/>
    <w:rsid w:val="00590426"/>
    <w:rsid w:val="005904FD"/>
    <w:rsid w:val="0059060F"/>
    <w:rsid w:val="005907CD"/>
    <w:rsid w:val="0059390D"/>
    <w:rsid w:val="00593E68"/>
    <w:rsid w:val="00594DEB"/>
    <w:rsid w:val="00595DA7"/>
    <w:rsid w:val="005968A8"/>
    <w:rsid w:val="005A0509"/>
    <w:rsid w:val="005A079D"/>
    <w:rsid w:val="005A08AA"/>
    <w:rsid w:val="005A0F1D"/>
    <w:rsid w:val="005A11F6"/>
    <w:rsid w:val="005A3201"/>
    <w:rsid w:val="005A3EA4"/>
    <w:rsid w:val="005A5219"/>
    <w:rsid w:val="005A65EC"/>
    <w:rsid w:val="005A662D"/>
    <w:rsid w:val="005A6BAE"/>
    <w:rsid w:val="005A751A"/>
    <w:rsid w:val="005A789A"/>
    <w:rsid w:val="005B0A50"/>
    <w:rsid w:val="005B12AA"/>
    <w:rsid w:val="005B167A"/>
    <w:rsid w:val="005B169B"/>
    <w:rsid w:val="005B27E7"/>
    <w:rsid w:val="005B30CC"/>
    <w:rsid w:val="005B3606"/>
    <w:rsid w:val="005B36DB"/>
    <w:rsid w:val="005B3A02"/>
    <w:rsid w:val="005B3CFE"/>
    <w:rsid w:val="005B40F9"/>
    <w:rsid w:val="005B4A3C"/>
    <w:rsid w:val="005B5075"/>
    <w:rsid w:val="005B5CDC"/>
    <w:rsid w:val="005B5EE3"/>
    <w:rsid w:val="005B7773"/>
    <w:rsid w:val="005B791B"/>
    <w:rsid w:val="005C05F0"/>
    <w:rsid w:val="005C135A"/>
    <w:rsid w:val="005C1E4C"/>
    <w:rsid w:val="005C2118"/>
    <w:rsid w:val="005C2169"/>
    <w:rsid w:val="005C2F39"/>
    <w:rsid w:val="005C316C"/>
    <w:rsid w:val="005C3590"/>
    <w:rsid w:val="005C432A"/>
    <w:rsid w:val="005C4437"/>
    <w:rsid w:val="005C472F"/>
    <w:rsid w:val="005C4DD3"/>
    <w:rsid w:val="005C51FC"/>
    <w:rsid w:val="005C526D"/>
    <w:rsid w:val="005C5F3D"/>
    <w:rsid w:val="005C63A5"/>
    <w:rsid w:val="005C6827"/>
    <w:rsid w:val="005C6AD6"/>
    <w:rsid w:val="005D015F"/>
    <w:rsid w:val="005D05D2"/>
    <w:rsid w:val="005D0A91"/>
    <w:rsid w:val="005D1219"/>
    <w:rsid w:val="005D333C"/>
    <w:rsid w:val="005D381C"/>
    <w:rsid w:val="005D3AD6"/>
    <w:rsid w:val="005D3CEC"/>
    <w:rsid w:val="005D425F"/>
    <w:rsid w:val="005D4E5F"/>
    <w:rsid w:val="005D57C2"/>
    <w:rsid w:val="005D7189"/>
    <w:rsid w:val="005D727E"/>
    <w:rsid w:val="005D7B3B"/>
    <w:rsid w:val="005D7C0F"/>
    <w:rsid w:val="005E08F2"/>
    <w:rsid w:val="005E0955"/>
    <w:rsid w:val="005E0B02"/>
    <w:rsid w:val="005E0BF2"/>
    <w:rsid w:val="005E0C26"/>
    <w:rsid w:val="005E2F4B"/>
    <w:rsid w:val="005E3536"/>
    <w:rsid w:val="005E3F55"/>
    <w:rsid w:val="005E4C40"/>
    <w:rsid w:val="005E4D22"/>
    <w:rsid w:val="005E5209"/>
    <w:rsid w:val="005E5210"/>
    <w:rsid w:val="005E6350"/>
    <w:rsid w:val="005E6FF3"/>
    <w:rsid w:val="005E7325"/>
    <w:rsid w:val="005E7AEE"/>
    <w:rsid w:val="005F0023"/>
    <w:rsid w:val="005F2B1A"/>
    <w:rsid w:val="005F36A8"/>
    <w:rsid w:val="005F3A25"/>
    <w:rsid w:val="005F5370"/>
    <w:rsid w:val="005F5F08"/>
    <w:rsid w:val="005F5F8A"/>
    <w:rsid w:val="005F6A35"/>
    <w:rsid w:val="005F6F13"/>
    <w:rsid w:val="005F772C"/>
    <w:rsid w:val="00601D52"/>
    <w:rsid w:val="00602E8B"/>
    <w:rsid w:val="00602F43"/>
    <w:rsid w:val="006033D1"/>
    <w:rsid w:val="00603B7D"/>
    <w:rsid w:val="00603EFC"/>
    <w:rsid w:val="006048F7"/>
    <w:rsid w:val="00605A41"/>
    <w:rsid w:val="00605CFE"/>
    <w:rsid w:val="00605D95"/>
    <w:rsid w:val="0060623E"/>
    <w:rsid w:val="006064A0"/>
    <w:rsid w:val="00606FA1"/>
    <w:rsid w:val="0061055D"/>
    <w:rsid w:val="006113D4"/>
    <w:rsid w:val="006115E0"/>
    <w:rsid w:val="00611D45"/>
    <w:rsid w:val="00612F7D"/>
    <w:rsid w:val="00613181"/>
    <w:rsid w:val="00613C2E"/>
    <w:rsid w:val="00613ECD"/>
    <w:rsid w:val="00614DC9"/>
    <w:rsid w:val="0061551C"/>
    <w:rsid w:val="00617276"/>
    <w:rsid w:val="00617951"/>
    <w:rsid w:val="00620620"/>
    <w:rsid w:val="0062073A"/>
    <w:rsid w:val="00621151"/>
    <w:rsid w:val="00621721"/>
    <w:rsid w:val="00621A7A"/>
    <w:rsid w:val="00622223"/>
    <w:rsid w:val="0062242B"/>
    <w:rsid w:val="00622783"/>
    <w:rsid w:val="006240AC"/>
    <w:rsid w:val="00624535"/>
    <w:rsid w:val="00624AB9"/>
    <w:rsid w:val="006251B5"/>
    <w:rsid w:val="00625504"/>
    <w:rsid w:val="00625963"/>
    <w:rsid w:val="006260F8"/>
    <w:rsid w:val="0062649B"/>
    <w:rsid w:val="00626557"/>
    <w:rsid w:val="00626C90"/>
    <w:rsid w:val="00627033"/>
    <w:rsid w:val="006272E2"/>
    <w:rsid w:val="006278A0"/>
    <w:rsid w:val="00627BCC"/>
    <w:rsid w:val="00631223"/>
    <w:rsid w:val="006317DA"/>
    <w:rsid w:val="006321C2"/>
    <w:rsid w:val="0063318A"/>
    <w:rsid w:val="00633280"/>
    <w:rsid w:val="006345EF"/>
    <w:rsid w:val="006347D2"/>
    <w:rsid w:val="00634B82"/>
    <w:rsid w:val="00634DF5"/>
    <w:rsid w:val="00635223"/>
    <w:rsid w:val="0063553E"/>
    <w:rsid w:val="006357D3"/>
    <w:rsid w:val="00636487"/>
    <w:rsid w:val="00636C1F"/>
    <w:rsid w:val="0063729E"/>
    <w:rsid w:val="00637D86"/>
    <w:rsid w:val="0064085D"/>
    <w:rsid w:val="00640BEE"/>
    <w:rsid w:val="00640E17"/>
    <w:rsid w:val="00641B9D"/>
    <w:rsid w:val="00641CCD"/>
    <w:rsid w:val="00644B23"/>
    <w:rsid w:val="006458AD"/>
    <w:rsid w:val="00645A8E"/>
    <w:rsid w:val="00646150"/>
    <w:rsid w:val="0064638E"/>
    <w:rsid w:val="00646683"/>
    <w:rsid w:val="00647B95"/>
    <w:rsid w:val="00650DB6"/>
    <w:rsid w:val="00650EB0"/>
    <w:rsid w:val="00651336"/>
    <w:rsid w:val="00651DC4"/>
    <w:rsid w:val="00652BC5"/>
    <w:rsid w:val="006530FA"/>
    <w:rsid w:val="00653B85"/>
    <w:rsid w:val="00654572"/>
    <w:rsid w:val="006546F2"/>
    <w:rsid w:val="0065653F"/>
    <w:rsid w:val="00656A4A"/>
    <w:rsid w:val="00656C8D"/>
    <w:rsid w:val="00656CBC"/>
    <w:rsid w:val="0065713C"/>
    <w:rsid w:val="00657497"/>
    <w:rsid w:val="00657EB0"/>
    <w:rsid w:val="00660055"/>
    <w:rsid w:val="00660239"/>
    <w:rsid w:val="00660294"/>
    <w:rsid w:val="00661739"/>
    <w:rsid w:val="00661F65"/>
    <w:rsid w:val="00662172"/>
    <w:rsid w:val="00664C40"/>
    <w:rsid w:val="006656A2"/>
    <w:rsid w:val="00665F0B"/>
    <w:rsid w:val="0066642A"/>
    <w:rsid w:val="006666D0"/>
    <w:rsid w:val="00667BEA"/>
    <w:rsid w:val="00667D1D"/>
    <w:rsid w:val="0067072A"/>
    <w:rsid w:val="00670C78"/>
    <w:rsid w:val="00670EF1"/>
    <w:rsid w:val="0067237A"/>
    <w:rsid w:val="0067324B"/>
    <w:rsid w:val="006737CA"/>
    <w:rsid w:val="0067438E"/>
    <w:rsid w:val="00674F7D"/>
    <w:rsid w:val="00675500"/>
    <w:rsid w:val="0067604E"/>
    <w:rsid w:val="0067630B"/>
    <w:rsid w:val="0067644C"/>
    <w:rsid w:val="00676654"/>
    <w:rsid w:val="00676968"/>
    <w:rsid w:val="00677A6A"/>
    <w:rsid w:val="00680029"/>
    <w:rsid w:val="0068002C"/>
    <w:rsid w:val="006808BA"/>
    <w:rsid w:val="006808D7"/>
    <w:rsid w:val="00680E81"/>
    <w:rsid w:val="0068131F"/>
    <w:rsid w:val="00681A8B"/>
    <w:rsid w:val="00681F50"/>
    <w:rsid w:val="00682DAF"/>
    <w:rsid w:val="00682E03"/>
    <w:rsid w:val="006830B2"/>
    <w:rsid w:val="006834E6"/>
    <w:rsid w:val="00684276"/>
    <w:rsid w:val="0068433D"/>
    <w:rsid w:val="0068445F"/>
    <w:rsid w:val="0068449E"/>
    <w:rsid w:val="006849AC"/>
    <w:rsid w:val="00685334"/>
    <w:rsid w:val="006858EE"/>
    <w:rsid w:val="006877A2"/>
    <w:rsid w:val="00690A7A"/>
    <w:rsid w:val="00690EC2"/>
    <w:rsid w:val="00690ECF"/>
    <w:rsid w:val="00690EF3"/>
    <w:rsid w:val="00691044"/>
    <w:rsid w:val="00691815"/>
    <w:rsid w:val="00692F54"/>
    <w:rsid w:val="00694016"/>
    <w:rsid w:val="006940CB"/>
    <w:rsid w:val="00694E19"/>
    <w:rsid w:val="00694FB2"/>
    <w:rsid w:val="0069518F"/>
    <w:rsid w:val="00696A9F"/>
    <w:rsid w:val="00696F9D"/>
    <w:rsid w:val="006A06C4"/>
    <w:rsid w:val="006A1480"/>
    <w:rsid w:val="006A2EB9"/>
    <w:rsid w:val="006A33E2"/>
    <w:rsid w:val="006A3CB2"/>
    <w:rsid w:val="006A4250"/>
    <w:rsid w:val="006A4504"/>
    <w:rsid w:val="006A4A5C"/>
    <w:rsid w:val="006A5239"/>
    <w:rsid w:val="006A53E1"/>
    <w:rsid w:val="006A589B"/>
    <w:rsid w:val="006A6B9D"/>
    <w:rsid w:val="006A7125"/>
    <w:rsid w:val="006B07BA"/>
    <w:rsid w:val="006B0CC1"/>
    <w:rsid w:val="006B1087"/>
    <w:rsid w:val="006B2966"/>
    <w:rsid w:val="006B3561"/>
    <w:rsid w:val="006B50B6"/>
    <w:rsid w:val="006B5296"/>
    <w:rsid w:val="006B58BB"/>
    <w:rsid w:val="006B6809"/>
    <w:rsid w:val="006B6CAF"/>
    <w:rsid w:val="006B74CC"/>
    <w:rsid w:val="006B755B"/>
    <w:rsid w:val="006B758E"/>
    <w:rsid w:val="006B7AA9"/>
    <w:rsid w:val="006C0034"/>
    <w:rsid w:val="006C0A22"/>
    <w:rsid w:val="006C0E41"/>
    <w:rsid w:val="006C1821"/>
    <w:rsid w:val="006C21DC"/>
    <w:rsid w:val="006C5854"/>
    <w:rsid w:val="006C6246"/>
    <w:rsid w:val="006C6BF8"/>
    <w:rsid w:val="006C7094"/>
    <w:rsid w:val="006C7384"/>
    <w:rsid w:val="006C777E"/>
    <w:rsid w:val="006C7C3E"/>
    <w:rsid w:val="006D06FE"/>
    <w:rsid w:val="006D0935"/>
    <w:rsid w:val="006D0E51"/>
    <w:rsid w:val="006D1B48"/>
    <w:rsid w:val="006D2460"/>
    <w:rsid w:val="006D24E9"/>
    <w:rsid w:val="006D2CAA"/>
    <w:rsid w:val="006D2DCA"/>
    <w:rsid w:val="006D35D5"/>
    <w:rsid w:val="006D36EE"/>
    <w:rsid w:val="006D63E4"/>
    <w:rsid w:val="006D6507"/>
    <w:rsid w:val="006D708B"/>
    <w:rsid w:val="006D744B"/>
    <w:rsid w:val="006E0465"/>
    <w:rsid w:val="006E113D"/>
    <w:rsid w:val="006E263E"/>
    <w:rsid w:val="006E2E23"/>
    <w:rsid w:val="006E3F01"/>
    <w:rsid w:val="006E4207"/>
    <w:rsid w:val="006E5D53"/>
    <w:rsid w:val="006E60D3"/>
    <w:rsid w:val="006E666F"/>
    <w:rsid w:val="006E6C17"/>
    <w:rsid w:val="006E6F16"/>
    <w:rsid w:val="006E7BAD"/>
    <w:rsid w:val="006F0FA9"/>
    <w:rsid w:val="006F147D"/>
    <w:rsid w:val="006F1B0D"/>
    <w:rsid w:val="006F41FD"/>
    <w:rsid w:val="006F48C0"/>
    <w:rsid w:val="006F53A6"/>
    <w:rsid w:val="006F5633"/>
    <w:rsid w:val="006F56ED"/>
    <w:rsid w:val="006F5DD9"/>
    <w:rsid w:val="006F6934"/>
    <w:rsid w:val="006F6EDC"/>
    <w:rsid w:val="006F7B8B"/>
    <w:rsid w:val="006F7CFE"/>
    <w:rsid w:val="0070086A"/>
    <w:rsid w:val="00701FF0"/>
    <w:rsid w:val="007022B1"/>
    <w:rsid w:val="00702C85"/>
    <w:rsid w:val="00703ABB"/>
    <w:rsid w:val="007046ED"/>
    <w:rsid w:val="00705707"/>
    <w:rsid w:val="0070587A"/>
    <w:rsid w:val="007058F6"/>
    <w:rsid w:val="0070663D"/>
    <w:rsid w:val="007069A4"/>
    <w:rsid w:val="00706AB5"/>
    <w:rsid w:val="00706CDB"/>
    <w:rsid w:val="00706D1A"/>
    <w:rsid w:val="007076A0"/>
    <w:rsid w:val="00710C93"/>
    <w:rsid w:val="007134F5"/>
    <w:rsid w:val="007140AF"/>
    <w:rsid w:val="00714220"/>
    <w:rsid w:val="00714430"/>
    <w:rsid w:val="007152C3"/>
    <w:rsid w:val="00715A1D"/>
    <w:rsid w:val="00715CD0"/>
    <w:rsid w:val="007164AF"/>
    <w:rsid w:val="007204FD"/>
    <w:rsid w:val="00720FF7"/>
    <w:rsid w:val="007217B0"/>
    <w:rsid w:val="00722231"/>
    <w:rsid w:val="007229A4"/>
    <w:rsid w:val="007233C5"/>
    <w:rsid w:val="00723FB0"/>
    <w:rsid w:val="00724A2E"/>
    <w:rsid w:val="00724E0E"/>
    <w:rsid w:val="00725377"/>
    <w:rsid w:val="00725A26"/>
    <w:rsid w:val="00726CD4"/>
    <w:rsid w:val="007300E4"/>
    <w:rsid w:val="00730901"/>
    <w:rsid w:val="007318AB"/>
    <w:rsid w:val="0073210A"/>
    <w:rsid w:val="0073290F"/>
    <w:rsid w:val="00732ADE"/>
    <w:rsid w:val="00732D68"/>
    <w:rsid w:val="0073412C"/>
    <w:rsid w:val="00734D35"/>
    <w:rsid w:val="00734D93"/>
    <w:rsid w:val="00734EC5"/>
    <w:rsid w:val="00735015"/>
    <w:rsid w:val="007357E2"/>
    <w:rsid w:val="00736732"/>
    <w:rsid w:val="00736D00"/>
    <w:rsid w:val="007372DF"/>
    <w:rsid w:val="00737C1D"/>
    <w:rsid w:val="007402CF"/>
    <w:rsid w:val="007406C8"/>
    <w:rsid w:val="00740858"/>
    <w:rsid w:val="00740E89"/>
    <w:rsid w:val="00741DC4"/>
    <w:rsid w:val="00742D96"/>
    <w:rsid w:val="00743712"/>
    <w:rsid w:val="00743E40"/>
    <w:rsid w:val="00744552"/>
    <w:rsid w:val="007448C7"/>
    <w:rsid w:val="00744F8B"/>
    <w:rsid w:val="0074514C"/>
    <w:rsid w:val="00745C70"/>
    <w:rsid w:val="00746B62"/>
    <w:rsid w:val="00746F78"/>
    <w:rsid w:val="00750633"/>
    <w:rsid w:val="00750AFC"/>
    <w:rsid w:val="00751614"/>
    <w:rsid w:val="0075190D"/>
    <w:rsid w:val="00751B8D"/>
    <w:rsid w:val="00751BAD"/>
    <w:rsid w:val="00751C95"/>
    <w:rsid w:val="0075264B"/>
    <w:rsid w:val="00752B0E"/>
    <w:rsid w:val="007534C7"/>
    <w:rsid w:val="00753EAC"/>
    <w:rsid w:val="0075462B"/>
    <w:rsid w:val="00755012"/>
    <w:rsid w:val="007550EE"/>
    <w:rsid w:val="00755D91"/>
    <w:rsid w:val="00755FCF"/>
    <w:rsid w:val="0075602A"/>
    <w:rsid w:val="0075684E"/>
    <w:rsid w:val="0075691E"/>
    <w:rsid w:val="00757143"/>
    <w:rsid w:val="00757B6C"/>
    <w:rsid w:val="00757BA9"/>
    <w:rsid w:val="00757DFC"/>
    <w:rsid w:val="0076013B"/>
    <w:rsid w:val="007601A8"/>
    <w:rsid w:val="0076256B"/>
    <w:rsid w:val="007627DA"/>
    <w:rsid w:val="007634A4"/>
    <w:rsid w:val="00763B0A"/>
    <w:rsid w:val="00763F94"/>
    <w:rsid w:val="0076516A"/>
    <w:rsid w:val="00765E84"/>
    <w:rsid w:val="00766889"/>
    <w:rsid w:val="007700B7"/>
    <w:rsid w:val="007705AE"/>
    <w:rsid w:val="0077072C"/>
    <w:rsid w:val="007709ED"/>
    <w:rsid w:val="00770CEC"/>
    <w:rsid w:val="00771233"/>
    <w:rsid w:val="007713A1"/>
    <w:rsid w:val="007745E2"/>
    <w:rsid w:val="0077480E"/>
    <w:rsid w:val="00775950"/>
    <w:rsid w:val="00775C7A"/>
    <w:rsid w:val="00776D89"/>
    <w:rsid w:val="0077722A"/>
    <w:rsid w:val="00777BF2"/>
    <w:rsid w:val="007815B9"/>
    <w:rsid w:val="00781750"/>
    <w:rsid w:val="0078198D"/>
    <w:rsid w:val="00781C36"/>
    <w:rsid w:val="00783426"/>
    <w:rsid w:val="007844B9"/>
    <w:rsid w:val="0078472A"/>
    <w:rsid w:val="00785170"/>
    <w:rsid w:val="007851E7"/>
    <w:rsid w:val="007856AC"/>
    <w:rsid w:val="007859B9"/>
    <w:rsid w:val="007870E8"/>
    <w:rsid w:val="00787A1F"/>
    <w:rsid w:val="00787DE1"/>
    <w:rsid w:val="007909AC"/>
    <w:rsid w:val="00790C5C"/>
    <w:rsid w:val="00791167"/>
    <w:rsid w:val="007926D4"/>
    <w:rsid w:val="00792CB5"/>
    <w:rsid w:val="00793235"/>
    <w:rsid w:val="007933CE"/>
    <w:rsid w:val="0079500F"/>
    <w:rsid w:val="007950E8"/>
    <w:rsid w:val="00795BF1"/>
    <w:rsid w:val="00795D14"/>
    <w:rsid w:val="007960A1"/>
    <w:rsid w:val="007972F2"/>
    <w:rsid w:val="007A00D2"/>
    <w:rsid w:val="007A03ED"/>
    <w:rsid w:val="007A0AC8"/>
    <w:rsid w:val="007A0BE0"/>
    <w:rsid w:val="007A11FF"/>
    <w:rsid w:val="007A1962"/>
    <w:rsid w:val="007A1A3E"/>
    <w:rsid w:val="007A358B"/>
    <w:rsid w:val="007A36E0"/>
    <w:rsid w:val="007A3A79"/>
    <w:rsid w:val="007A4C13"/>
    <w:rsid w:val="007A5FBB"/>
    <w:rsid w:val="007B1DFE"/>
    <w:rsid w:val="007B2601"/>
    <w:rsid w:val="007B2A82"/>
    <w:rsid w:val="007B3338"/>
    <w:rsid w:val="007B38BB"/>
    <w:rsid w:val="007B39F9"/>
    <w:rsid w:val="007B3A60"/>
    <w:rsid w:val="007B428E"/>
    <w:rsid w:val="007B49A8"/>
    <w:rsid w:val="007B4B29"/>
    <w:rsid w:val="007B4DCB"/>
    <w:rsid w:val="007B5753"/>
    <w:rsid w:val="007B60E4"/>
    <w:rsid w:val="007C00A0"/>
    <w:rsid w:val="007C070F"/>
    <w:rsid w:val="007C08EF"/>
    <w:rsid w:val="007C10EA"/>
    <w:rsid w:val="007C1473"/>
    <w:rsid w:val="007C2BE2"/>
    <w:rsid w:val="007C4669"/>
    <w:rsid w:val="007C498A"/>
    <w:rsid w:val="007C4B4C"/>
    <w:rsid w:val="007C4D6C"/>
    <w:rsid w:val="007C5072"/>
    <w:rsid w:val="007C563A"/>
    <w:rsid w:val="007C5758"/>
    <w:rsid w:val="007C67CD"/>
    <w:rsid w:val="007C6F02"/>
    <w:rsid w:val="007C7A01"/>
    <w:rsid w:val="007C7FB2"/>
    <w:rsid w:val="007D13F9"/>
    <w:rsid w:val="007D1A45"/>
    <w:rsid w:val="007D2657"/>
    <w:rsid w:val="007D289E"/>
    <w:rsid w:val="007D334B"/>
    <w:rsid w:val="007D376D"/>
    <w:rsid w:val="007D42A9"/>
    <w:rsid w:val="007D546E"/>
    <w:rsid w:val="007D57EF"/>
    <w:rsid w:val="007D5C2D"/>
    <w:rsid w:val="007D5DB6"/>
    <w:rsid w:val="007D61B6"/>
    <w:rsid w:val="007D6D53"/>
    <w:rsid w:val="007D7187"/>
    <w:rsid w:val="007D73D6"/>
    <w:rsid w:val="007D74D5"/>
    <w:rsid w:val="007D7906"/>
    <w:rsid w:val="007E04B1"/>
    <w:rsid w:val="007E09B5"/>
    <w:rsid w:val="007E13FB"/>
    <w:rsid w:val="007E1557"/>
    <w:rsid w:val="007E172C"/>
    <w:rsid w:val="007E2D9F"/>
    <w:rsid w:val="007E42AF"/>
    <w:rsid w:val="007E569B"/>
    <w:rsid w:val="007E6275"/>
    <w:rsid w:val="007E66E5"/>
    <w:rsid w:val="007E7016"/>
    <w:rsid w:val="007F0853"/>
    <w:rsid w:val="007F0BC8"/>
    <w:rsid w:val="007F13BB"/>
    <w:rsid w:val="007F1BA8"/>
    <w:rsid w:val="007F1C57"/>
    <w:rsid w:val="007F217D"/>
    <w:rsid w:val="007F21FF"/>
    <w:rsid w:val="007F394F"/>
    <w:rsid w:val="007F3BE5"/>
    <w:rsid w:val="007F4374"/>
    <w:rsid w:val="007F55BF"/>
    <w:rsid w:val="007F574B"/>
    <w:rsid w:val="007F6C7B"/>
    <w:rsid w:val="007F7AC1"/>
    <w:rsid w:val="008013AE"/>
    <w:rsid w:val="00801DC7"/>
    <w:rsid w:val="0080221C"/>
    <w:rsid w:val="00802311"/>
    <w:rsid w:val="0080421B"/>
    <w:rsid w:val="008044F2"/>
    <w:rsid w:val="008046ED"/>
    <w:rsid w:val="00805BD4"/>
    <w:rsid w:val="00805D39"/>
    <w:rsid w:val="00806EA5"/>
    <w:rsid w:val="00806F32"/>
    <w:rsid w:val="008070D1"/>
    <w:rsid w:val="00807138"/>
    <w:rsid w:val="00807740"/>
    <w:rsid w:val="00807B8F"/>
    <w:rsid w:val="00810363"/>
    <w:rsid w:val="00811CBC"/>
    <w:rsid w:val="00812145"/>
    <w:rsid w:val="00812742"/>
    <w:rsid w:val="00812BE9"/>
    <w:rsid w:val="00812E18"/>
    <w:rsid w:val="008139CF"/>
    <w:rsid w:val="00814125"/>
    <w:rsid w:val="0081489C"/>
    <w:rsid w:val="00815478"/>
    <w:rsid w:val="008159BF"/>
    <w:rsid w:val="0081606F"/>
    <w:rsid w:val="00816F2D"/>
    <w:rsid w:val="0081753C"/>
    <w:rsid w:val="00817C95"/>
    <w:rsid w:val="00820391"/>
    <w:rsid w:val="00820E7B"/>
    <w:rsid w:val="0082313D"/>
    <w:rsid w:val="0082352E"/>
    <w:rsid w:val="00823A2A"/>
    <w:rsid w:val="0082402A"/>
    <w:rsid w:val="00824355"/>
    <w:rsid w:val="00824F37"/>
    <w:rsid w:val="0082510C"/>
    <w:rsid w:val="00825F1B"/>
    <w:rsid w:val="00826047"/>
    <w:rsid w:val="0082714B"/>
    <w:rsid w:val="00827691"/>
    <w:rsid w:val="00827F90"/>
    <w:rsid w:val="00832A4F"/>
    <w:rsid w:val="0083328C"/>
    <w:rsid w:val="008350A0"/>
    <w:rsid w:val="00835C79"/>
    <w:rsid w:val="00836AA9"/>
    <w:rsid w:val="00836B9E"/>
    <w:rsid w:val="0083760D"/>
    <w:rsid w:val="008377DC"/>
    <w:rsid w:val="008407EB"/>
    <w:rsid w:val="00840BA9"/>
    <w:rsid w:val="00840D43"/>
    <w:rsid w:val="008418D0"/>
    <w:rsid w:val="00841AF9"/>
    <w:rsid w:val="00841E30"/>
    <w:rsid w:val="0084207A"/>
    <w:rsid w:val="00843192"/>
    <w:rsid w:val="00843213"/>
    <w:rsid w:val="00843806"/>
    <w:rsid w:val="008438D9"/>
    <w:rsid w:val="008439F1"/>
    <w:rsid w:val="00843DC1"/>
    <w:rsid w:val="0084487A"/>
    <w:rsid w:val="008455FE"/>
    <w:rsid w:val="00845BBB"/>
    <w:rsid w:val="0084711C"/>
    <w:rsid w:val="00850539"/>
    <w:rsid w:val="00851B04"/>
    <w:rsid w:val="008521BD"/>
    <w:rsid w:val="0085269D"/>
    <w:rsid w:val="0085283A"/>
    <w:rsid w:val="00852D71"/>
    <w:rsid w:val="00852DF4"/>
    <w:rsid w:val="00853276"/>
    <w:rsid w:val="00853A30"/>
    <w:rsid w:val="00854595"/>
    <w:rsid w:val="008553B1"/>
    <w:rsid w:val="00860F3E"/>
    <w:rsid w:val="0086138D"/>
    <w:rsid w:val="00863058"/>
    <w:rsid w:val="008639FD"/>
    <w:rsid w:val="008640ED"/>
    <w:rsid w:val="0086440C"/>
    <w:rsid w:val="00867143"/>
    <w:rsid w:val="008673A8"/>
    <w:rsid w:val="00867974"/>
    <w:rsid w:val="00870519"/>
    <w:rsid w:val="008713FD"/>
    <w:rsid w:val="008719D8"/>
    <w:rsid w:val="00871B57"/>
    <w:rsid w:val="00871D22"/>
    <w:rsid w:val="00871DD8"/>
    <w:rsid w:val="008723B9"/>
    <w:rsid w:val="00872637"/>
    <w:rsid w:val="00872712"/>
    <w:rsid w:val="00872DC5"/>
    <w:rsid w:val="008730B8"/>
    <w:rsid w:val="008731FD"/>
    <w:rsid w:val="00873241"/>
    <w:rsid w:val="008732E2"/>
    <w:rsid w:val="008740E1"/>
    <w:rsid w:val="00874318"/>
    <w:rsid w:val="00874394"/>
    <w:rsid w:val="00874525"/>
    <w:rsid w:val="008745F3"/>
    <w:rsid w:val="00874A32"/>
    <w:rsid w:val="00874F46"/>
    <w:rsid w:val="00874FB0"/>
    <w:rsid w:val="008751D8"/>
    <w:rsid w:val="0087569A"/>
    <w:rsid w:val="0087571C"/>
    <w:rsid w:val="00875733"/>
    <w:rsid w:val="00875AFE"/>
    <w:rsid w:val="00875B5E"/>
    <w:rsid w:val="008765AD"/>
    <w:rsid w:val="00876A10"/>
    <w:rsid w:val="00877BCE"/>
    <w:rsid w:val="00881781"/>
    <w:rsid w:val="0088234A"/>
    <w:rsid w:val="00882A0E"/>
    <w:rsid w:val="00883FB6"/>
    <w:rsid w:val="008844FB"/>
    <w:rsid w:val="00885EB0"/>
    <w:rsid w:val="00886873"/>
    <w:rsid w:val="00886E4F"/>
    <w:rsid w:val="00891102"/>
    <w:rsid w:val="0089122B"/>
    <w:rsid w:val="008914AB"/>
    <w:rsid w:val="008915C7"/>
    <w:rsid w:val="008916C4"/>
    <w:rsid w:val="00891795"/>
    <w:rsid w:val="0089309F"/>
    <w:rsid w:val="00893842"/>
    <w:rsid w:val="00893B21"/>
    <w:rsid w:val="00893D27"/>
    <w:rsid w:val="00893EC5"/>
    <w:rsid w:val="00894D66"/>
    <w:rsid w:val="00894E24"/>
    <w:rsid w:val="008951B4"/>
    <w:rsid w:val="008962C9"/>
    <w:rsid w:val="0089720B"/>
    <w:rsid w:val="00897DC4"/>
    <w:rsid w:val="008A0171"/>
    <w:rsid w:val="008A0995"/>
    <w:rsid w:val="008A0AA9"/>
    <w:rsid w:val="008A1691"/>
    <w:rsid w:val="008A16F6"/>
    <w:rsid w:val="008A1897"/>
    <w:rsid w:val="008A234C"/>
    <w:rsid w:val="008A2881"/>
    <w:rsid w:val="008A341D"/>
    <w:rsid w:val="008A395B"/>
    <w:rsid w:val="008A3C12"/>
    <w:rsid w:val="008A4321"/>
    <w:rsid w:val="008A437D"/>
    <w:rsid w:val="008A4FA7"/>
    <w:rsid w:val="008A5C51"/>
    <w:rsid w:val="008A5FD3"/>
    <w:rsid w:val="008A6768"/>
    <w:rsid w:val="008A776B"/>
    <w:rsid w:val="008B0409"/>
    <w:rsid w:val="008B048F"/>
    <w:rsid w:val="008B0CAD"/>
    <w:rsid w:val="008B1221"/>
    <w:rsid w:val="008B1C61"/>
    <w:rsid w:val="008B229E"/>
    <w:rsid w:val="008B2A68"/>
    <w:rsid w:val="008B2D7D"/>
    <w:rsid w:val="008B2E64"/>
    <w:rsid w:val="008B305F"/>
    <w:rsid w:val="008B457A"/>
    <w:rsid w:val="008B4888"/>
    <w:rsid w:val="008B6309"/>
    <w:rsid w:val="008B7CBA"/>
    <w:rsid w:val="008C016B"/>
    <w:rsid w:val="008C1362"/>
    <w:rsid w:val="008C13C9"/>
    <w:rsid w:val="008C16DD"/>
    <w:rsid w:val="008C16F9"/>
    <w:rsid w:val="008C29FF"/>
    <w:rsid w:val="008C2CB4"/>
    <w:rsid w:val="008C338D"/>
    <w:rsid w:val="008C4391"/>
    <w:rsid w:val="008C44F6"/>
    <w:rsid w:val="008C49DF"/>
    <w:rsid w:val="008C4F46"/>
    <w:rsid w:val="008C5381"/>
    <w:rsid w:val="008C5CD1"/>
    <w:rsid w:val="008C5CF5"/>
    <w:rsid w:val="008C769A"/>
    <w:rsid w:val="008C7AB0"/>
    <w:rsid w:val="008D01A6"/>
    <w:rsid w:val="008D145D"/>
    <w:rsid w:val="008D23A5"/>
    <w:rsid w:val="008D2DFD"/>
    <w:rsid w:val="008D368A"/>
    <w:rsid w:val="008D36D3"/>
    <w:rsid w:val="008D396E"/>
    <w:rsid w:val="008D3F6A"/>
    <w:rsid w:val="008D443A"/>
    <w:rsid w:val="008D4DE9"/>
    <w:rsid w:val="008D4E81"/>
    <w:rsid w:val="008D637A"/>
    <w:rsid w:val="008D650D"/>
    <w:rsid w:val="008D65F2"/>
    <w:rsid w:val="008D7B62"/>
    <w:rsid w:val="008E4D61"/>
    <w:rsid w:val="008E4E8F"/>
    <w:rsid w:val="008E5309"/>
    <w:rsid w:val="008E568A"/>
    <w:rsid w:val="008E5AB5"/>
    <w:rsid w:val="008E677F"/>
    <w:rsid w:val="008E6AA9"/>
    <w:rsid w:val="008F0271"/>
    <w:rsid w:val="008F13BA"/>
    <w:rsid w:val="008F17D2"/>
    <w:rsid w:val="008F2F69"/>
    <w:rsid w:val="008F3348"/>
    <w:rsid w:val="008F35C0"/>
    <w:rsid w:val="008F38F8"/>
    <w:rsid w:val="008F427F"/>
    <w:rsid w:val="008F47BB"/>
    <w:rsid w:val="008F47F7"/>
    <w:rsid w:val="008F4B4E"/>
    <w:rsid w:val="008F4C3B"/>
    <w:rsid w:val="008F5341"/>
    <w:rsid w:val="008F6A2F"/>
    <w:rsid w:val="008F6F3A"/>
    <w:rsid w:val="008F7403"/>
    <w:rsid w:val="008F79E9"/>
    <w:rsid w:val="00900A86"/>
    <w:rsid w:val="0090137F"/>
    <w:rsid w:val="0090169F"/>
    <w:rsid w:val="009024D9"/>
    <w:rsid w:val="009027E2"/>
    <w:rsid w:val="00902A15"/>
    <w:rsid w:val="009038AD"/>
    <w:rsid w:val="00904036"/>
    <w:rsid w:val="0090455C"/>
    <w:rsid w:val="00905301"/>
    <w:rsid w:val="00905430"/>
    <w:rsid w:val="0090587E"/>
    <w:rsid w:val="009062F8"/>
    <w:rsid w:val="009065D6"/>
    <w:rsid w:val="00907324"/>
    <w:rsid w:val="00911B80"/>
    <w:rsid w:val="00911D81"/>
    <w:rsid w:val="00912305"/>
    <w:rsid w:val="00912478"/>
    <w:rsid w:val="0091319E"/>
    <w:rsid w:val="0091400B"/>
    <w:rsid w:val="009144C3"/>
    <w:rsid w:val="00914757"/>
    <w:rsid w:val="00914D3F"/>
    <w:rsid w:val="00914EE6"/>
    <w:rsid w:val="00914F90"/>
    <w:rsid w:val="0091604F"/>
    <w:rsid w:val="0091649E"/>
    <w:rsid w:val="00920013"/>
    <w:rsid w:val="00920169"/>
    <w:rsid w:val="00920A77"/>
    <w:rsid w:val="009210B3"/>
    <w:rsid w:val="00922774"/>
    <w:rsid w:val="00922B87"/>
    <w:rsid w:val="00922C34"/>
    <w:rsid w:val="00922D29"/>
    <w:rsid w:val="009239D3"/>
    <w:rsid w:val="00923A2A"/>
    <w:rsid w:val="00923DEE"/>
    <w:rsid w:val="00924095"/>
    <w:rsid w:val="009246A4"/>
    <w:rsid w:val="00924FEA"/>
    <w:rsid w:val="009254E0"/>
    <w:rsid w:val="00925675"/>
    <w:rsid w:val="009256A4"/>
    <w:rsid w:val="00925D43"/>
    <w:rsid w:val="00925F86"/>
    <w:rsid w:val="0092608E"/>
    <w:rsid w:val="00926797"/>
    <w:rsid w:val="009267BD"/>
    <w:rsid w:val="00926849"/>
    <w:rsid w:val="00926D9C"/>
    <w:rsid w:val="00927749"/>
    <w:rsid w:val="00930395"/>
    <w:rsid w:val="0093039C"/>
    <w:rsid w:val="0093039E"/>
    <w:rsid w:val="009304F3"/>
    <w:rsid w:val="009313E3"/>
    <w:rsid w:val="00932EB9"/>
    <w:rsid w:val="00932FC9"/>
    <w:rsid w:val="0093313A"/>
    <w:rsid w:val="0093374D"/>
    <w:rsid w:val="009338C5"/>
    <w:rsid w:val="00933C66"/>
    <w:rsid w:val="0093418E"/>
    <w:rsid w:val="00934C84"/>
    <w:rsid w:val="00934C91"/>
    <w:rsid w:val="00935029"/>
    <w:rsid w:val="0093575D"/>
    <w:rsid w:val="00936001"/>
    <w:rsid w:val="009364C1"/>
    <w:rsid w:val="009368D1"/>
    <w:rsid w:val="0093720C"/>
    <w:rsid w:val="009374A6"/>
    <w:rsid w:val="00937586"/>
    <w:rsid w:val="009376C7"/>
    <w:rsid w:val="00937E08"/>
    <w:rsid w:val="00940AE8"/>
    <w:rsid w:val="0094126E"/>
    <w:rsid w:val="0094251B"/>
    <w:rsid w:val="00943E45"/>
    <w:rsid w:val="00943EA6"/>
    <w:rsid w:val="00943F01"/>
    <w:rsid w:val="009441D3"/>
    <w:rsid w:val="00945316"/>
    <w:rsid w:val="00945403"/>
    <w:rsid w:val="00945622"/>
    <w:rsid w:val="00946283"/>
    <w:rsid w:val="009465F0"/>
    <w:rsid w:val="009468AE"/>
    <w:rsid w:val="00946CCD"/>
    <w:rsid w:val="00946EE5"/>
    <w:rsid w:val="00947A03"/>
    <w:rsid w:val="00950011"/>
    <w:rsid w:val="00950E61"/>
    <w:rsid w:val="00951840"/>
    <w:rsid w:val="00951B82"/>
    <w:rsid w:val="00951E45"/>
    <w:rsid w:val="0095248D"/>
    <w:rsid w:val="009546AE"/>
    <w:rsid w:val="009548EC"/>
    <w:rsid w:val="00955767"/>
    <w:rsid w:val="009557E7"/>
    <w:rsid w:val="00955D2E"/>
    <w:rsid w:val="00955F82"/>
    <w:rsid w:val="00955FCF"/>
    <w:rsid w:val="0095655A"/>
    <w:rsid w:val="00957368"/>
    <w:rsid w:val="00957A81"/>
    <w:rsid w:val="00961692"/>
    <w:rsid w:val="009619DA"/>
    <w:rsid w:val="00961B12"/>
    <w:rsid w:val="00961B40"/>
    <w:rsid w:val="00962A96"/>
    <w:rsid w:val="00962AB9"/>
    <w:rsid w:val="00963527"/>
    <w:rsid w:val="009637BB"/>
    <w:rsid w:val="009641D2"/>
    <w:rsid w:val="00964C33"/>
    <w:rsid w:val="00964E5C"/>
    <w:rsid w:val="009655A9"/>
    <w:rsid w:val="00965AD5"/>
    <w:rsid w:val="00965E96"/>
    <w:rsid w:val="009668D9"/>
    <w:rsid w:val="00966C70"/>
    <w:rsid w:val="00967650"/>
    <w:rsid w:val="009679ED"/>
    <w:rsid w:val="00972573"/>
    <w:rsid w:val="009738E8"/>
    <w:rsid w:val="00973F4A"/>
    <w:rsid w:val="0097402B"/>
    <w:rsid w:val="009744C1"/>
    <w:rsid w:val="00974695"/>
    <w:rsid w:val="009753C5"/>
    <w:rsid w:val="00975F4F"/>
    <w:rsid w:val="00975F79"/>
    <w:rsid w:val="009771E8"/>
    <w:rsid w:val="00980042"/>
    <w:rsid w:val="0098025D"/>
    <w:rsid w:val="00981653"/>
    <w:rsid w:val="009819E8"/>
    <w:rsid w:val="00981B5E"/>
    <w:rsid w:val="00982CD6"/>
    <w:rsid w:val="00982E85"/>
    <w:rsid w:val="009835E5"/>
    <w:rsid w:val="00984A8C"/>
    <w:rsid w:val="00985A7B"/>
    <w:rsid w:val="00985FEB"/>
    <w:rsid w:val="00986282"/>
    <w:rsid w:val="009869A9"/>
    <w:rsid w:val="009873DD"/>
    <w:rsid w:val="00991070"/>
    <w:rsid w:val="00991816"/>
    <w:rsid w:val="00993955"/>
    <w:rsid w:val="00993FFA"/>
    <w:rsid w:val="00994C76"/>
    <w:rsid w:val="009950FA"/>
    <w:rsid w:val="00995110"/>
    <w:rsid w:val="009953BF"/>
    <w:rsid w:val="00995F7E"/>
    <w:rsid w:val="0099615A"/>
    <w:rsid w:val="009964FC"/>
    <w:rsid w:val="00996ECC"/>
    <w:rsid w:val="0099725C"/>
    <w:rsid w:val="00997CF0"/>
    <w:rsid w:val="00997FD0"/>
    <w:rsid w:val="009A0E19"/>
    <w:rsid w:val="009A12A5"/>
    <w:rsid w:val="009A1B3E"/>
    <w:rsid w:val="009A1DF8"/>
    <w:rsid w:val="009A2C64"/>
    <w:rsid w:val="009A3236"/>
    <w:rsid w:val="009A36AF"/>
    <w:rsid w:val="009A41AA"/>
    <w:rsid w:val="009A482E"/>
    <w:rsid w:val="009A4B7B"/>
    <w:rsid w:val="009A5926"/>
    <w:rsid w:val="009A7007"/>
    <w:rsid w:val="009A719B"/>
    <w:rsid w:val="009B15D1"/>
    <w:rsid w:val="009B2683"/>
    <w:rsid w:val="009B2707"/>
    <w:rsid w:val="009B328B"/>
    <w:rsid w:val="009B370B"/>
    <w:rsid w:val="009B4144"/>
    <w:rsid w:val="009B4A14"/>
    <w:rsid w:val="009B4B00"/>
    <w:rsid w:val="009B4F80"/>
    <w:rsid w:val="009B537E"/>
    <w:rsid w:val="009B5D51"/>
    <w:rsid w:val="009B5EFC"/>
    <w:rsid w:val="009B6453"/>
    <w:rsid w:val="009B6D4E"/>
    <w:rsid w:val="009B6E80"/>
    <w:rsid w:val="009B7C45"/>
    <w:rsid w:val="009B7E52"/>
    <w:rsid w:val="009C01EB"/>
    <w:rsid w:val="009C08C8"/>
    <w:rsid w:val="009C09AB"/>
    <w:rsid w:val="009C0F02"/>
    <w:rsid w:val="009C1638"/>
    <w:rsid w:val="009C189E"/>
    <w:rsid w:val="009C3AC6"/>
    <w:rsid w:val="009C47C5"/>
    <w:rsid w:val="009C4D99"/>
    <w:rsid w:val="009C570D"/>
    <w:rsid w:val="009C609E"/>
    <w:rsid w:val="009D0C38"/>
    <w:rsid w:val="009D0C6A"/>
    <w:rsid w:val="009D0E5A"/>
    <w:rsid w:val="009D185C"/>
    <w:rsid w:val="009D1F59"/>
    <w:rsid w:val="009D21F0"/>
    <w:rsid w:val="009D394A"/>
    <w:rsid w:val="009D3F95"/>
    <w:rsid w:val="009D4FA2"/>
    <w:rsid w:val="009D559F"/>
    <w:rsid w:val="009D56CA"/>
    <w:rsid w:val="009D68FE"/>
    <w:rsid w:val="009D6C90"/>
    <w:rsid w:val="009E0001"/>
    <w:rsid w:val="009E071D"/>
    <w:rsid w:val="009E0991"/>
    <w:rsid w:val="009E1A1F"/>
    <w:rsid w:val="009E1CF9"/>
    <w:rsid w:val="009E2F18"/>
    <w:rsid w:val="009E3618"/>
    <w:rsid w:val="009E37F3"/>
    <w:rsid w:val="009E4706"/>
    <w:rsid w:val="009E4C0C"/>
    <w:rsid w:val="009E5867"/>
    <w:rsid w:val="009E5E14"/>
    <w:rsid w:val="009E5E9F"/>
    <w:rsid w:val="009E622D"/>
    <w:rsid w:val="009E64C2"/>
    <w:rsid w:val="009E689E"/>
    <w:rsid w:val="009E6BCC"/>
    <w:rsid w:val="009E7936"/>
    <w:rsid w:val="009E7A59"/>
    <w:rsid w:val="009E7F8B"/>
    <w:rsid w:val="009F03BF"/>
    <w:rsid w:val="009F0903"/>
    <w:rsid w:val="009F11FD"/>
    <w:rsid w:val="009F137A"/>
    <w:rsid w:val="009F2A58"/>
    <w:rsid w:val="009F398E"/>
    <w:rsid w:val="009F3B8F"/>
    <w:rsid w:val="009F46F2"/>
    <w:rsid w:val="009F59B0"/>
    <w:rsid w:val="009F5DDF"/>
    <w:rsid w:val="009F5F5B"/>
    <w:rsid w:val="009F6E90"/>
    <w:rsid w:val="009F72B1"/>
    <w:rsid w:val="009F7DB3"/>
    <w:rsid w:val="00A0065E"/>
    <w:rsid w:val="00A009AF"/>
    <w:rsid w:val="00A01081"/>
    <w:rsid w:val="00A012C4"/>
    <w:rsid w:val="00A01FE4"/>
    <w:rsid w:val="00A024BA"/>
    <w:rsid w:val="00A025B6"/>
    <w:rsid w:val="00A03551"/>
    <w:rsid w:val="00A03C65"/>
    <w:rsid w:val="00A0430F"/>
    <w:rsid w:val="00A04A6E"/>
    <w:rsid w:val="00A056C7"/>
    <w:rsid w:val="00A0618F"/>
    <w:rsid w:val="00A063EB"/>
    <w:rsid w:val="00A07B51"/>
    <w:rsid w:val="00A10410"/>
    <w:rsid w:val="00A10926"/>
    <w:rsid w:val="00A10F8A"/>
    <w:rsid w:val="00A1147E"/>
    <w:rsid w:val="00A11AB6"/>
    <w:rsid w:val="00A11F8A"/>
    <w:rsid w:val="00A128BE"/>
    <w:rsid w:val="00A129D4"/>
    <w:rsid w:val="00A12D3F"/>
    <w:rsid w:val="00A1509F"/>
    <w:rsid w:val="00A154E3"/>
    <w:rsid w:val="00A15A8D"/>
    <w:rsid w:val="00A161A5"/>
    <w:rsid w:val="00A16749"/>
    <w:rsid w:val="00A1782B"/>
    <w:rsid w:val="00A17C97"/>
    <w:rsid w:val="00A20458"/>
    <w:rsid w:val="00A21D30"/>
    <w:rsid w:val="00A22410"/>
    <w:rsid w:val="00A23097"/>
    <w:rsid w:val="00A23975"/>
    <w:rsid w:val="00A23AA3"/>
    <w:rsid w:val="00A24A18"/>
    <w:rsid w:val="00A24A32"/>
    <w:rsid w:val="00A25B2E"/>
    <w:rsid w:val="00A25F19"/>
    <w:rsid w:val="00A265B7"/>
    <w:rsid w:val="00A27F50"/>
    <w:rsid w:val="00A304A4"/>
    <w:rsid w:val="00A3079C"/>
    <w:rsid w:val="00A31168"/>
    <w:rsid w:val="00A32E27"/>
    <w:rsid w:val="00A34B07"/>
    <w:rsid w:val="00A34F43"/>
    <w:rsid w:val="00A3566A"/>
    <w:rsid w:val="00A362A7"/>
    <w:rsid w:val="00A3630C"/>
    <w:rsid w:val="00A36A68"/>
    <w:rsid w:val="00A3792C"/>
    <w:rsid w:val="00A41BB6"/>
    <w:rsid w:val="00A421F7"/>
    <w:rsid w:val="00A42D15"/>
    <w:rsid w:val="00A44264"/>
    <w:rsid w:val="00A460FD"/>
    <w:rsid w:val="00A463DB"/>
    <w:rsid w:val="00A46D09"/>
    <w:rsid w:val="00A5133D"/>
    <w:rsid w:val="00A51A5D"/>
    <w:rsid w:val="00A523CB"/>
    <w:rsid w:val="00A52F31"/>
    <w:rsid w:val="00A53CE5"/>
    <w:rsid w:val="00A54377"/>
    <w:rsid w:val="00A54E50"/>
    <w:rsid w:val="00A55891"/>
    <w:rsid w:val="00A56A38"/>
    <w:rsid w:val="00A5711B"/>
    <w:rsid w:val="00A572C9"/>
    <w:rsid w:val="00A602C7"/>
    <w:rsid w:val="00A6151A"/>
    <w:rsid w:val="00A615DE"/>
    <w:rsid w:val="00A61D63"/>
    <w:rsid w:val="00A6254D"/>
    <w:rsid w:val="00A62D68"/>
    <w:rsid w:val="00A6338A"/>
    <w:rsid w:val="00A636AD"/>
    <w:rsid w:val="00A63F5B"/>
    <w:rsid w:val="00A65C61"/>
    <w:rsid w:val="00A66471"/>
    <w:rsid w:val="00A66DCD"/>
    <w:rsid w:val="00A671C6"/>
    <w:rsid w:val="00A70116"/>
    <w:rsid w:val="00A70175"/>
    <w:rsid w:val="00A708AC"/>
    <w:rsid w:val="00A71450"/>
    <w:rsid w:val="00A71F36"/>
    <w:rsid w:val="00A72090"/>
    <w:rsid w:val="00A7235D"/>
    <w:rsid w:val="00A72F40"/>
    <w:rsid w:val="00A73264"/>
    <w:rsid w:val="00A73393"/>
    <w:rsid w:val="00A7365F"/>
    <w:rsid w:val="00A73690"/>
    <w:rsid w:val="00A73A37"/>
    <w:rsid w:val="00A749E7"/>
    <w:rsid w:val="00A75EB6"/>
    <w:rsid w:val="00A76106"/>
    <w:rsid w:val="00A76440"/>
    <w:rsid w:val="00A7666A"/>
    <w:rsid w:val="00A77842"/>
    <w:rsid w:val="00A7788D"/>
    <w:rsid w:val="00A77B66"/>
    <w:rsid w:val="00A810CF"/>
    <w:rsid w:val="00A81360"/>
    <w:rsid w:val="00A8317F"/>
    <w:rsid w:val="00A83AC1"/>
    <w:rsid w:val="00A83D28"/>
    <w:rsid w:val="00A83D90"/>
    <w:rsid w:val="00A84AF5"/>
    <w:rsid w:val="00A8507D"/>
    <w:rsid w:val="00A8557F"/>
    <w:rsid w:val="00A861D9"/>
    <w:rsid w:val="00A86C26"/>
    <w:rsid w:val="00A902EF"/>
    <w:rsid w:val="00A90519"/>
    <w:rsid w:val="00A907DF"/>
    <w:rsid w:val="00A90F40"/>
    <w:rsid w:val="00A91158"/>
    <w:rsid w:val="00A9171B"/>
    <w:rsid w:val="00A918E8"/>
    <w:rsid w:val="00A91933"/>
    <w:rsid w:val="00A91CE9"/>
    <w:rsid w:val="00A93272"/>
    <w:rsid w:val="00A93427"/>
    <w:rsid w:val="00A93D4B"/>
    <w:rsid w:val="00A9417A"/>
    <w:rsid w:val="00A94BFE"/>
    <w:rsid w:val="00A95884"/>
    <w:rsid w:val="00A95B70"/>
    <w:rsid w:val="00A9644E"/>
    <w:rsid w:val="00A96526"/>
    <w:rsid w:val="00A96720"/>
    <w:rsid w:val="00A972EC"/>
    <w:rsid w:val="00A974E5"/>
    <w:rsid w:val="00A9750A"/>
    <w:rsid w:val="00AA0410"/>
    <w:rsid w:val="00AA15B0"/>
    <w:rsid w:val="00AA1CB9"/>
    <w:rsid w:val="00AA359A"/>
    <w:rsid w:val="00AA380D"/>
    <w:rsid w:val="00AA4305"/>
    <w:rsid w:val="00AA46AF"/>
    <w:rsid w:val="00AA46B6"/>
    <w:rsid w:val="00AA4B91"/>
    <w:rsid w:val="00AA4BB0"/>
    <w:rsid w:val="00AA51CC"/>
    <w:rsid w:val="00AA5BBC"/>
    <w:rsid w:val="00AA5C30"/>
    <w:rsid w:val="00AA63CE"/>
    <w:rsid w:val="00AA7071"/>
    <w:rsid w:val="00AA710C"/>
    <w:rsid w:val="00AA7AE7"/>
    <w:rsid w:val="00AA7C2E"/>
    <w:rsid w:val="00AB035E"/>
    <w:rsid w:val="00AB06EB"/>
    <w:rsid w:val="00AB08C9"/>
    <w:rsid w:val="00AB1129"/>
    <w:rsid w:val="00AB1332"/>
    <w:rsid w:val="00AB1590"/>
    <w:rsid w:val="00AB22AE"/>
    <w:rsid w:val="00AB39BA"/>
    <w:rsid w:val="00AB4D69"/>
    <w:rsid w:val="00AB5139"/>
    <w:rsid w:val="00AB55BC"/>
    <w:rsid w:val="00AB5983"/>
    <w:rsid w:val="00AB6BD8"/>
    <w:rsid w:val="00AB7497"/>
    <w:rsid w:val="00AB7DE4"/>
    <w:rsid w:val="00AC09DF"/>
    <w:rsid w:val="00AC0E7F"/>
    <w:rsid w:val="00AC0F8B"/>
    <w:rsid w:val="00AC139B"/>
    <w:rsid w:val="00AC166C"/>
    <w:rsid w:val="00AC17AC"/>
    <w:rsid w:val="00AC1957"/>
    <w:rsid w:val="00AC208B"/>
    <w:rsid w:val="00AC2781"/>
    <w:rsid w:val="00AC2BEE"/>
    <w:rsid w:val="00AC3231"/>
    <w:rsid w:val="00AC3537"/>
    <w:rsid w:val="00AC3CA0"/>
    <w:rsid w:val="00AC3E13"/>
    <w:rsid w:val="00AC3FB3"/>
    <w:rsid w:val="00AC4663"/>
    <w:rsid w:val="00AC4A48"/>
    <w:rsid w:val="00AC54AC"/>
    <w:rsid w:val="00AC5659"/>
    <w:rsid w:val="00AC58BC"/>
    <w:rsid w:val="00AC637D"/>
    <w:rsid w:val="00AC6CF6"/>
    <w:rsid w:val="00AC6F37"/>
    <w:rsid w:val="00AC7298"/>
    <w:rsid w:val="00AC7709"/>
    <w:rsid w:val="00AC7B0F"/>
    <w:rsid w:val="00AC7CBF"/>
    <w:rsid w:val="00AD1A5F"/>
    <w:rsid w:val="00AD26B7"/>
    <w:rsid w:val="00AD31FB"/>
    <w:rsid w:val="00AD3829"/>
    <w:rsid w:val="00AD3C24"/>
    <w:rsid w:val="00AD3CBB"/>
    <w:rsid w:val="00AD4808"/>
    <w:rsid w:val="00AD646D"/>
    <w:rsid w:val="00AD672C"/>
    <w:rsid w:val="00AD6906"/>
    <w:rsid w:val="00AD6C38"/>
    <w:rsid w:val="00AE0BE0"/>
    <w:rsid w:val="00AE11F2"/>
    <w:rsid w:val="00AE3236"/>
    <w:rsid w:val="00AE4143"/>
    <w:rsid w:val="00AE65D4"/>
    <w:rsid w:val="00AE666C"/>
    <w:rsid w:val="00AE6D02"/>
    <w:rsid w:val="00AE6F2C"/>
    <w:rsid w:val="00AE7150"/>
    <w:rsid w:val="00AE76C9"/>
    <w:rsid w:val="00AF019E"/>
    <w:rsid w:val="00AF047D"/>
    <w:rsid w:val="00AF07A4"/>
    <w:rsid w:val="00AF0F26"/>
    <w:rsid w:val="00AF1A90"/>
    <w:rsid w:val="00AF2703"/>
    <w:rsid w:val="00AF591F"/>
    <w:rsid w:val="00AF76F2"/>
    <w:rsid w:val="00AF79E6"/>
    <w:rsid w:val="00AF7CD3"/>
    <w:rsid w:val="00B0006E"/>
    <w:rsid w:val="00B00470"/>
    <w:rsid w:val="00B01642"/>
    <w:rsid w:val="00B0168F"/>
    <w:rsid w:val="00B0243F"/>
    <w:rsid w:val="00B02862"/>
    <w:rsid w:val="00B0286A"/>
    <w:rsid w:val="00B03A32"/>
    <w:rsid w:val="00B03F7E"/>
    <w:rsid w:val="00B04711"/>
    <w:rsid w:val="00B04D71"/>
    <w:rsid w:val="00B07C0E"/>
    <w:rsid w:val="00B10D25"/>
    <w:rsid w:val="00B11C54"/>
    <w:rsid w:val="00B11DD2"/>
    <w:rsid w:val="00B123FD"/>
    <w:rsid w:val="00B1318A"/>
    <w:rsid w:val="00B133AA"/>
    <w:rsid w:val="00B13596"/>
    <w:rsid w:val="00B15AC7"/>
    <w:rsid w:val="00B15F76"/>
    <w:rsid w:val="00B16CD1"/>
    <w:rsid w:val="00B17455"/>
    <w:rsid w:val="00B17983"/>
    <w:rsid w:val="00B17D39"/>
    <w:rsid w:val="00B21368"/>
    <w:rsid w:val="00B22551"/>
    <w:rsid w:val="00B231B7"/>
    <w:rsid w:val="00B2345E"/>
    <w:rsid w:val="00B2385E"/>
    <w:rsid w:val="00B23CB6"/>
    <w:rsid w:val="00B23DB3"/>
    <w:rsid w:val="00B23DC8"/>
    <w:rsid w:val="00B2542D"/>
    <w:rsid w:val="00B271AA"/>
    <w:rsid w:val="00B27B98"/>
    <w:rsid w:val="00B27CBA"/>
    <w:rsid w:val="00B307E2"/>
    <w:rsid w:val="00B3131C"/>
    <w:rsid w:val="00B31899"/>
    <w:rsid w:val="00B321BF"/>
    <w:rsid w:val="00B326E5"/>
    <w:rsid w:val="00B32C80"/>
    <w:rsid w:val="00B33E0F"/>
    <w:rsid w:val="00B34BA1"/>
    <w:rsid w:val="00B3509D"/>
    <w:rsid w:val="00B35520"/>
    <w:rsid w:val="00B358EA"/>
    <w:rsid w:val="00B35AFA"/>
    <w:rsid w:val="00B36AF1"/>
    <w:rsid w:val="00B37587"/>
    <w:rsid w:val="00B376BD"/>
    <w:rsid w:val="00B379D3"/>
    <w:rsid w:val="00B40CD2"/>
    <w:rsid w:val="00B411F5"/>
    <w:rsid w:val="00B4277A"/>
    <w:rsid w:val="00B442CE"/>
    <w:rsid w:val="00B44819"/>
    <w:rsid w:val="00B455AA"/>
    <w:rsid w:val="00B4591F"/>
    <w:rsid w:val="00B459AE"/>
    <w:rsid w:val="00B45FE3"/>
    <w:rsid w:val="00B479DE"/>
    <w:rsid w:val="00B508CF"/>
    <w:rsid w:val="00B50A6B"/>
    <w:rsid w:val="00B51033"/>
    <w:rsid w:val="00B53163"/>
    <w:rsid w:val="00B54688"/>
    <w:rsid w:val="00B5563F"/>
    <w:rsid w:val="00B560A4"/>
    <w:rsid w:val="00B569C0"/>
    <w:rsid w:val="00B56A22"/>
    <w:rsid w:val="00B5716C"/>
    <w:rsid w:val="00B573B8"/>
    <w:rsid w:val="00B60C72"/>
    <w:rsid w:val="00B60F1D"/>
    <w:rsid w:val="00B60F6B"/>
    <w:rsid w:val="00B617F0"/>
    <w:rsid w:val="00B61C92"/>
    <w:rsid w:val="00B621A9"/>
    <w:rsid w:val="00B62C7E"/>
    <w:rsid w:val="00B63448"/>
    <w:rsid w:val="00B64512"/>
    <w:rsid w:val="00B64AF5"/>
    <w:rsid w:val="00B674D0"/>
    <w:rsid w:val="00B67DBE"/>
    <w:rsid w:val="00B7006D"/>
    <w:rsid w:val="00B700B9"/>
    <w:rsid w:val="00B70803"/>
    <w:rsid w:val="00B70CF2"/>
    <w:rsid w:val="00B70F89"/>
    <w:rsid w:val="00B710CF"/>
    <w:rsid w:val="00B72269"/>
    <w:rsid w:val="00B727E1"/>
    <w:rsid w:val="00B73CC7"/>
    <w:rsid w:val="00B7422B"/>
    <w:rsid w:val="00B7578B"/>
    <w:rsid w:val="00B76875"/>
    <w:rsid w:val="00B77947"/>
    <w:rsid w:val="00B8017C"/>
    <w:rsid w:val="00B8058F"/>
    <w:rsid w:val="00B80DBE"/>
    <w:rsid w:val="00B82364"/>
    <w:rsid w:val="00B82C19"/>
    <w:rsid w:val="00B82DB0"/>
    <w:rsid w:val="00B83713"/>
    <w:rsid w:val="00B8441C"/>
    <w:rsid w:val="00B84503"/>
    <w:rsid w:val="00B85235"/>
    <w:rsid w:val="00B85A8D"/>
    <w:rsid w:val="00B85B33"/>
    <w:rsid w:val="00B861B2"/>
    <w:rsid w:val="00B87457"/>
    <w:rsid w:val="00B87623"/>
    <w:rsid w:val="00B90615"/>
    <w:rsid w:val="00B906D6"/>
    <w:rsid w:val="00B9070B"/>
    <w:rsid w:val="00B9241B"/>
    <w:rsid w:val="00B939A2"/>
    <w:rsid w:val="00B93C60"/>
    <w:rsid w:val="00B93D8A"/>
    <w:rsid w:val="00B94BB9"/>
    <w:rsid w:val="00B95A59"/>
    <w:rsid w:val="00B95DC5"/>
    <w:rsid w:val="00B9676D"/>
    <w:rsid w:val="00B96A9B"/>
    <w:rsid w:val="00B97267"/>
    <w:rsid w:val="00BA000E"/>
    <w:rsid w:val="00BA0BDB"/>
    <w:rsid w:val="00BA12CD"/>
    <w:rsid w:val="00BA1CEF"/>
    <w:rsid w:val="00BA2762"/>
    <w:rsid w:val="00BA4AB0"/>
    <w:rsid w:val="00BA5C0C"/>
    <w:rsid w:val="00BA5CF6"/>
    <w:rsid w:val="00BA5E1A"/>
    <w:rsid w:val="00BA5EC2"/>
    <w:rsid w:val="00BA6C46"/>
    <w:rsid w:val="00BA6E47"/>
    <w:rsid w:val="00BA7A29"/>
    <w:rsid w:val="00BB1C92"/>
    <w:rsid w:val="00BB1EBC"/>
    <w:rsid w:val="00BB20E6"/>
    <w:rsid w:val="00BB2436"/>
    <w:rsid w:val="00BB3337"/>
    <w:rsid w:val="00BB4755"/>
    <w:rsid w:val="00BB69B0"/>
    <w:rsid w:val="00BB6B43"/>
    <w:rsid w:val="00BB6C8B"/>
    <w:rsid w:val="00BB6E0F"/>
    <w:rsid w:val="00BB6EAD"/>
    <w:rsid w:val="00BC0084"/>
    <w:rsid w:val="00BC1B70"/>
    <w:rsid w:val="00BC1B95"/>
    <w:rsid w:val="00BC1F15"/>
    <w:rsid w:val="00BC3626"/>
    <w:rsid w:val="00BC415D"/>
    <w:rsid w:val="00BC439A"/>
    <w:rsid w:val="00BC679A"/>
    <w:rsid w:val="00BC7516"/>
    <w:rsid w:val="00BC758F"/>
    <w:rsid w:val="00BD063D"/>
    <w:rsid w:val="00BD0D92"/>
    <w:rsid w:val="00BD1559"/>
    <w:rsid w:val="00BD1C28"/>
    <w:rsid w:val="00BD2255"/>
    <w:rsid w:val="00BD250E"/>
    <w:rsid w:val="00BD3398"/>
    <w:rsid w:val="00BD33FE"/>
    <w:rsid w:val="00BD3CD6"/>
    <w:rsid w:val="00BD4485"/>
    <w:rsid w:val="00BD706E"/>
    <w:rsid w:val="00BD73C2"/>
    <w:rsid w:val="00BD7835"/>
    <w:rsid w:val="00BE063C"/>
    <w:rsid w:val="00BE1744"/>
    <w:rsid w:val="00BE2DD3"/>
    <w:rsid w:val="00BE2E29"/>
    <w:rsid w:val="00BE2F39"/>
    <w:rsid w:val="00BE33EE"/>
    <w:rsid w:val="00BE4C2F"/>
    <w:rsid w:val="00BE5015"/>
    <w:rsid w:val="00BE6B2F"/>
    <w:rsid w:val="00BE6ECB"/>
    <w:rsid w:val="00BE74E5"/>
    <w:rsid w:val="00BF0C02"/>
    <w:rsid w:val="00BF107D"/>
    <w:rsid w:val="00BF15B3"/>
    <w:rsid w:val="00BF1D88"/>
    <w:rsid w:val="00BF2921"/>
    <w:rsid w:val="00BF2E2B"/>
    <w:rsid w:val="00BF3FE9"/>
    <w:rsid w:val="00BF4877"/>
    <w:rsid w:val="00BF4FC1"/>
    <w:rsid w:val="00BF54E8"/>
    <w:rsid w:val="00BF5C7E"/>
    <w:rsid w:val="00BF6B10"/>
    <w:rsid w:val="00BF7D63"/>
    <w:rsid w:val="00BF7F7B"/>
    <w:rsid w:val="00C00543"/>
    <w:rsid w:val="00C04384"/>
    <w:rsid w:val="00C04ACA"/>
    <w:rsid w:val="00C0512C"/>
    <w:rsid w:val="00C05190"/>
    <w:rsid w:val="00C05C72"/>
    <w:rsid w:val="00C06E4F"/>
    <w:rsid w:val="00C06E8D"/>
    <w:rsid w:val="00C07CB2"/>
    <w:rsid w:val="00C07EAA"/>
    <w:rsid w:val="00C10BFA"/>
    <w:rsid w:val="00C10C60"/>
    <w:rsid w:val="00C10FFF"/>
    <w:rsid w:val="00C1187C"/>
    <w:rsid w:val="00C12310"/>
    <w:rsid w:val="00C13B18"/>
    <w:rsid w:val="00C13C50"/>
    <w:rsid w:val="00C13C8E"/>
    <w:rsid w:val="00C13EE6"/>
    <w:rsid w:val="00C1488E"/>
    <w:rsid w:val="00C14DEA"/>
    <w:rsid w:val="00C16ADC"/>
    <w:rsid w:val="00C16B17"/>
    <w:rsid w:val="00C17134"/>
    <w:rsid w:val="00C172AE"/>
    <w:rsid w:val="00C17676"/>
    <w:rsid w:val="00C17BA8"/>
    <w:rsid w:val="00C20038"/>
    <w:rsid w:val="00C2029A"/>
    <w:rsid w:val="00C20568"/>
    <w:rsid w:val="00C212FF"/>
    <w:rsid w:val="00C21E51"/>
    <w:rsid w:val="00C22247"/>
    <w:rsid w:val="00C2248C"/>
    <w:rsid w:val="00C2257C"/>
    <w:rsid w:val="00C22726"/>
    <w:rsid w:val="00C22F1A"/>
    <w:rsid w:val="00C23320"/>
    <w:rsid w:val="00C23698"/>
    <w:rsid w:val="00C24BF2"/>
    <w:rsid w:val="00C24CC5"/>
    <w:rsid w:val="00C24DC4"/>
    <w:rsid w:val="00C24F1B"/>
    <w:rsid w:val="00C25EAB"/>
    <w:rsid w:val="00C261DC"/>
    <w:rsid w:val="00C2722A"/>
    <w:rsid w:val="00C2736D"/>
    <w:rsid w:val="00C276F4"/>
    <w:rsid w:val="00C27991"/>
    <w:rsid w:val="00C27A8D"/>
    <w:rsid w:val="00C27DEB"/>
    <w:rsid w:val="00C27E42"/>
    <w:rsid w:val="00C300F2"/>
    <w:rsid w:val="00C311F2"/>
    <w:rsid w:val="00C318B4"/>
    <w:rsid w:val="00C31C6D"/>
    <w:rsid w:val="00C32351"/>
    <w:rsid w:val="00C32FBB"/>
    <w:rsid w:val="00C334A5"/>
    <w:rsid w:val="00C34628"/>
    <w:rsid w:val="00C34DB1"/>
    <w:rsid w:val="00C34F3D"/>
    <w:rsid w:val="00C35586"/>
    <w:rsid w:val="00C3589A"/>
    <w:rsid w:val="00C358F6"/>
    <w:rsid w:val="00C35A84"/>
    <w:rsid w:val="00C3731C"/>
    <w:rsid w:val="00C37A92"/>
    <w:rsid w:val="00C37C89"/>
    <w:rsid w:val="00C37E0E"/>
    <w:rsid w:val="00C37EF6"/>
    <w:rsid w:val="00C43152"/>
    <w:rsid w:val="00C44613"/>
    <w:rsid w:val="00C447F3"/>
    <w:rsid w:val="00C461C3"/>
    <w:rsid w:val="00C46EEA"/>
    <w:rsid w:val="00C47D5A"/>
    <w:rsid w:val="00C500D6"/>
    <w:rsid w:val="00C5058A"/>
    <w:rsid w:val="00C5071C"/>
    <w:rsid w:val="00C50F96"/>
    <w:rsid w:val="00C50FE1"/>
    <w:rsid w:val="00C52238"/>
    <w:rsid w:val="00C52EFE"/>
    <w:rsid w:val="00C54FB9"/>
    <w:rsid w:val="00C55279"/>
    <w:rsid w:val="00C5553C"/>
    <w:rsid w:val="00C55BE7"/>
    <w:rsid w:val="00C55DF7"/>
    <w:rsid w:val="00C57DF9"/>
    <w:rsid w:val="00C608EF"/>
    <w:rsid w:val="00C60B98"/>
    <w:rsid w:val="00C610BB"/>
    <w:rsid w:val="00C613CB"/>
    <w:rsid w:val="00C61A9F"/>
    <w:rsid w:val="00C62541"/>
    <w:rsid w:val="00C625BF"/>
    <w:rsid w:val="00C62750"/>
    <w:rsid w:val="00C631A9"/>
    <w:rsid w:val="00C638C0"/>
    <w:rsid w:val="00C64367"/>
    <w:rsid w:val="00C645E3"/>
    <w:rsid w:val="00C649F0"/>
    <w:rsid w:val="00C64B5B"/>
    <w:rsid w:val="00C64C9D"/>
    <w:rsid w:val="00C64EC3"/>
    <w:rsid w:val="00C6501F"/>
    <w:rsid w:val="00C65B59"/>
    <w:rsid w:val="00C65C20"/>
    <w:rsid w:val="00C65E49"/>
    <w:rsid w:val="00C6645E"/>
    <w:rsid w:val="00C67070"/>
    <w:rsid w:val="00C709F3"/>
    <w:rsid w:val="00C70E38"/>
    <w:rsid w:val="00C70F07"/>
    <w:rsid w:val="00C7117F"/>
    <w:rsid w:val="00C71AE6"/>
    <w:rsid w:val="00C71AFD"/>
    <w:rsid w:val="00C71DAB"/>
    <w:rsid w:val="00C71F9B"/>
    <w:rsid w:val="00C71FFC"/>
    <w:rsid w:val="00C729BD"/>
    <w:rsid w:val="00C73752"/>
    <w:rsid w:val="00C73BD2"/>
    <w:rsid w:val="00C73F5B"/>
    <w:rsid w:val="00C74E0D"/>
    <w:rsid w:val="00C74E96"/>
    <w:rsid w:val="00C75B96"/>
    <w:rsid w:val="00C760F4"/>
    <w:rsid w:val="00C762F5"/>
    <w:rsid w:val="00C76AB6"/>
    <w:rsid w:val="00C76B53"/>
    <w:rsid w:val="00C80A52"/>
    <w:rsid w:val="00C812DC"/>
    <w:rsid w:val="00C81D0E"/>
    <w:rsid w:val="00C82608"/>
    <w:rsid w:val="00C82D9D"/>
    <w:rsid w:val="00C832E3"/>
    <w:rsid w:val="00C83483"/>
    <w:rsid w:val="00C8379A"/>
    <w:rsid w:val="00C83E66"/>
    <w:rsid w:val="00C85200"/>
    <w:rsid w:val="00C85B1E"/>
    <w:rsid w:val="00C85D5C"/>
    <w:rsid w:val="00C86350"/>
    <w:rsid w:val="00C86BD9"/>
    <w:rsid w:val="00C86D69"/>
    <w:rsid w:val="00C86F6F"/>
    <w:rsid w:val="00C873E9"/>
    <w:rsid w:val="00C87727"/>
    <w:rsid w:val="00C878BC"/>
    <w:rsid w:val="00C87E46"/>
    <w:rsid w:val="00C9138D"/>
    <w:rsid w:val="00C9153A"/>
    <w:rsid w:val="00C91F28"/>
    <w:rsid w:val="00C91F78"/>
    <w:rsid w:val="00C923A7"/>
    <w:rsid w:val="00C924C0"/>
    <w:rsid w:val="00C92567"/>
    <w:rsid w:val="00C9265C"/>
    <w:rsid w:val="00C92E0B"/>
    <w:rsid w:val="00C93661"/>
    <w:rsid w:val="00C94DA9"/>
    <w:rsid w:val="00C95B44"/>
    <w:rsid w:val="00C96CE9"/>
    <w:rsid w:val="00C97500"/>
    <w:rsid w:val="00C975BE"/>
    <w:rsid w:val="00C97652"/>
    <w:rsid w:val="00CA02D3"/>
    <w:rsid w:val="00CA19AD"/>
    <w:rsid w:val="00CA1C02"/>
    <w:rsid w:val="00CA313C"/>
    <w:rsid w:val="00CA346D"/>
    <w:rsid w:val="00CA38E2"/>
    <w:rsid w:val="00CA3FB1"/>
    <w:rsid w:val="00CA4A5A"/>
    <w:rsid w:val="00CA5770"/>
    <w:rsid w:val="00CA5B8B"/>
    <w:rsid w:val="00CA6819"/>
    <w:rsid w:val="00CA684F"/>
    <w:rsid w:val="00CB0FF5"/>
    <w:rsid w:val="00CB105E"/>
    <w:rsid w:val="00CB108F"/>
    <w:rsid w:val="00CB21A3"/>
    <w:rsid w:val="00CB2CFC"/>
    <w:rsid w:val="00CB3240"/>
    <w:rsid w:val="00CB3420"/>
    <w:rsid w:val="00CB4F9E"/>
    <w:rsid w:val="00CB5850"/>
    <w:rsid w:val="00CB6578"/>
    <w:rsid w:val="00CB6666"/>
    <w:rsid w:val="00CB6A6B"/>
    <w:rsid w:val="00CB6CFD"/>
    <w:rsid w:val="00CB7A05"/>
    <w:rsid w:val="00CC00D5"/>
    <w:rsid w:val="00CC12B7"/>
    <w:rsid w:val="00CC1D86"/>
    <w:rsid w:val="00CC20A0"/>
    <w:rsid w:val="00CC2B13"/>
    <w:rsid w:val="00CC2D15"/>
    <w:rsid w:val="00CC3795"/>
    <w:rsid w:val="00CC3BFD"/>
    <w:rsid w:val="00CC3EE2"/>
    <w:rsid w:val="00CC4E7E"/>
    <w:rsid w:val="00CC5154"/>
    <w:rsid w:val="00CC54D0"/>
    <w:rsid w:val="00CC60B5"/>
    <w:rsid w:val="00CC615B"/>
    <w:rsid w:val="00CC628A"/>
    <w:rsid w:val="00CC69B5"/>
    <w:rsid w:val="00CC71D7"/>
    <w:rsid w:val="00CC7392"/>
    <w:rsid w:val="00CC7B93"/>
    <w:rsid w:val="00CC7F1C"/>
    <w:rsid w:val="00CC7F53"/>
    <w:rsid w:val="00CD1E57"/>
    <w:rsid w:val="00CD2029"/>
    <w:rsid w:val="00CD410B"/>
    <w:rsid w:val="00CD45EE"/>
    <w:rsid w:val="00CD51C3"/>
    <w:rsid w:val="00CD6E0E"/>
    <w:rsid w:val="00CD6F13"/>
    <w:rsid w:val="00CD716B"/>
    <w:rsid w:val="00CD7EE6"/>
    <w:rsid w:val="00CE0222"/>
    <w:rsid w:val="00CE0231"/>
    <w:rsid w:val="00CE0A31"/>
    <w:rsid w:val="00CE1238"/>
    <w:rsid w:val="00CE15EF"/>
    <w:rsid w:val="00CE25A0"/>
    <w:rsid w:val="00CE289C"/>
    <w:rsid w:val="00CE30D9"/>
    <w:rsid w:val="00CE318A"/>
    <w:rsid w:val="00CE495D"/>
    <w:rsid w:val="00CE4BA2"/>
    <w:rsid w:val="00CE4DF8"/>
    <w:rsid w:val="00CE5055"/>
    <w:rsid w:val="00CE50F3"/>
    <w:rsid w:val="00CE5680"/>
    <w:rsid w:val="00CE56C0"/>
    <w:rsid w:val="00CE58BD"/>
    <w:rsid w:val="00CE59A9"/>
    <w:rsid w:val="00CE64F2"/>
    <w:rsid w:val="00CE713C"/>
    <w:rsid w:val="00CE75E8"/>
    <w:rsid w:val="00CE7E69"/>
    <w:rsid w:val="00CF1449"/>
    <w:rsid w:val="00CF26F1"/>
    <w:rsid w:val="00CF3834"/>
    <w:rsid w:val="00CF5390"/>
    <w:rsid w:val="00CF55CF"/>
    <w:rsid w:val="00CF58F6"/>
    <w:rsid w:val="00CF6FAA"/>
    <w:rsid w:val="00CF71CA"/>
    <w:rsid w:val="00D01369"/>
    <w:rsid w:val="00D014E7"/>
    <w:rsid w:val="00D01730"/>
    <w:rsid w:val="00D01C13"/>
    <w:rsid w:val="00D020BF"/>
    <w:rsid w:val="00D028A0"/>
    <w:rsid w:val="00D03301"/>
    <w:rsid w:val="00D05392"/>
    <w:rsid w:val="00D05736"/>
    <w:rsid w:val="00D05ACA"/>
    <w:rsid w:val="00D06366"/>
    <w:rsid w:val="00D129C6"/>
    <w:rsid w:val="00D12D7A"/>
    <w:rsid w:val="00D14350"/>
    <w:rsid w:val="00D14863"/>
    <w:rsid w:val="00D15AC2"/>
    <w:rsid w:val="00D15D0B"/>
    <w:rsid w:val="00D15DC6"/>
    <w:rsid w:val="00D1626E"/>
    <w:rsid w:val="00D16517"/>
    <w:rsid w:val="00D17E0F"/>
    <w:rsid w:val="00D21736"/>
    <w:rsid w:val="00D21E3D"/>
    <w:rsid w:val="00D22FDD"/>
    <w:rsid w:val="00D23276"/>
    <w:rsid w:val="00D24179"/>
    <w:rsid w:val="00D242BD"/>
    <w:rsid w:val="00D24326"/>
    <w:rsid w:val="00D2483D"/>
    <w:rsid w:val="00D248E9"/>
    <w:rsid w:val="00D25FC1"/>
    <w:rsid w:val="00D26ED5"/>
    <w:rsid w:val="00D270C6"/>
    <w:rsid w:val="00D30394"/>
    <w:rsid w:val="00D3066D"/>
    <w:rsid w:val="00D308B4"/>
    <w:rsid w:val="00D30FC2"/>
    <w:rsid w:val="00D31B2B"/>
    <w:rsid w:val="00D31D9A"/>
    <w:rsid w:val="00D31DF6"/>
    <w:rsid w:val="00D32E7B"/>
    <w:rsid w:val="00D335EC"/>
    <w:rsid w:val="00D3423B"/>
    <w:rsid w:val="00D3492F"/>
    <w:rsid w:val="00D354DE"/>
    <w:rsid w:val="00D36030"/>
    <w:rsid w:val="00D364AD"/>
    <w:rsid w:val="00D37081"/>
    <w:rsid w:val="00D40487"/>
    <w:rsid w:val="00D405E0"/>
    <w:rsid w:val="00D40D87"/>
    <w:rsid w:val="00D41139"/>
    <w:rsid w:val="00D415D3"/>
    <w:rsid w:val="00D41BCF"/>
    <w:rsid w:val="00D41E07"/>
    <w:rsid w:val="00D420FD"/>
    <w:rsid w:val="00D43C7B"/>
    <w:rsid w:val="00D4503D"/>
    <w:rsid w:val="00D453D5"/>
    <w:rsid w:val="00D457E4"/>
    <w:rsid w:val="00D4594E"/>
    <w:rsid w:val="00D4699A"/>
    <w:rsid w:val="00D46A9C"/>
    <w:rsid w:val="00D46D91"/>
    <w:rsid w:val="00D46DA9"/>
    <w:rsid w:val="00D47182"/>
    <w:rsid w:val="00D47A91"/>
    <w:rsid w:val="00D47BA8"/>
    <w:rsid w:val="00D50084"/>
    <w:rsid w:val="00D50235"/>
    <w:rsid w:val="00D505C5"/>
    <w:rsid w:val="00D50B51"/>
    <w:rsid w:val="00D51189"/>
    <w:rsid w:val="00D52699"/>
    <w:rsid w:val="00D52B6F"/>
    <w:rsid w:val="00D52D1D"/>
    <w:rsid w:val="00D52E3E"/>
    <w:rsid w:val="00D53214"/>
    <w:rsid w:val="00D53277"/>
    <w:rsid w:val="00D53B2D"/>
    <w:rsid w:val="00D53B32"/>
    <w:rsid w:val="00D5405A"/>
    <w:rsid w:val="00D54645"/>
    <w:rsid w:val="00D55238"/>
    <w:rsid w:val="00D55542"/>
    <w:rsid w:val="00D55954"/>
    <w:rsid w:val="00D55ED4"/>
    <w:rsid w:val="00D560B0"/>
    <w:rsid w:val="00D563AF"/>
    <w:rsid w:val="00D56EB6"/>
    <w:rsid w:val="00D56FDC"/>
    <w:rsid w:val="00D57D5C"/>
    <w:rsid w:val="00D61192"/>
    <w:rsid w:val="00D61202"/>
    <w:rsid w:val="00D6154A"/>
    <w:rsid w:val="00D61A68"/>
    <w:rsid w:val="00D62948"/>
    <w:rsid w:val="00D6298C"/>
    <w:rsid w:val="00D6348E"/>
    <w:rsid w:val="00D647AF"/>
    <w:rsid w:val="00D64A26"/>
    <w:rsid w:val="00D64BE3"/>
    <w:rsid w:val="00D6510E"/>
    <w:rsid w:val="00D65AB7"/>
    <w:rsid w:val="00D66449"/>
    <w:rsid w:val="00D667B4"/>
    <w:rsid w:val="00D67B44"/>
    <w:rsid w:val="00D70656"/>
    <w:rsid w:val="00D71305"/>
    <w:rsid w:val="00D723F1"/>
    <w:rsid w:val="00D725F6"/>
    <w:rsid w:val="00D7289F"/>
    <w:rsid w:val="00D7311B"/>
    <w:rsid w:val="00D73220"/>
    <w:rsid w:val="00D73CC8"/>
    <w:rsid w:val="00D73D2A"/>
    <w:rsid w:val="00D74836"/>
    <w:rsid w:val="00D75644"/>
    <w:rsid w:val="00D75A96"/>
    <w:rsid w:val="00D77E7C"/>
    <w:rsid w:val="00D81B49"/>
    <w:rsid w:val="00D8265F"/>
    <w:rsid w:val="00D83245"/>
    <w:rsid w:val="00D8350C"/>
    <w:rsid w:val="00D836B6"/>
    <w:rsid w:val="00D840D1"/>
    <w:rsid w:val="00D842A6"/>
    <w:rsid w:val="00D84DDF"/>
    <w:rsid w:val="00D85B56"/>
    <w:rsid w:val="00D86519"/>
    <w:rsid w:val="00D878D9"/>
    <w:rsid w:val="00D87E25"/>
    <w:rsid w:val="00D87FE2"/>
    <w:rsid w:val="00D91227"/>
    <w:rsid w:val="00D912BB"/>
    <w:rsid w:val="00D913E1"/>
    <w:rsid w:val="00D91A5F"/>
    <w:rsid w:val="00D9205D"/>
    <w:rsid w:val="00D925E2"/>
    <w:rsid w:val="00D92E9B"/>
    <w:rsid w:val="00D936EB"/>
    <w:rsid w:val="00D93FD9"/>
    <w:rsid w:val="00D94140"/>
    <w:rsid w:val="00D9461D"/>
    <w:rsid w:val="00D9467A"/>
    <w:rsid w:val="00D94AF6"/>
    <w:rsid w:val="00D9550A"/>
    <w:rsid w:val="00D97BF9"/>
    <w:rsid w:val="00D97CF4"/>
    <w:rsid w:val="00DA02C1"/>
    <w:rsid w:val="00DA0A5F"/>
    <w:rsid w:val="00DA0AD8"/>
    <w:rsid w:val="00DA101D"/>
    <w:rsid w:val="00DA1106"/>
    <w:rsid w:val="00DA11C5"/>
    <w:rsid w:val="00DA1289"/>
    <w:rsid w:val="00DA1AB3"/>
    <w:rsid w:val="00DA1FB1"/>
    <w:rsid w:val="00DA29D9"/>
    <w:rsid w:val="00DA2A67"/>
    <w:rsid w:val="00DA319F"/>
    <w:rsid w:val="00DA3ACF"/>
    <w:rsid w:val="00DA5541"/>
    <w:rsid w:val="00DA5B79"/>
    <w:rsid w:val="00DA6018"/>
    <w:rsid w:val="00DA65D5"/>
    <w:rsid w:val="00DA7B2A"/>
    <w:rsid w:val="00DB08B1"/>
    <w:rsid w:val="00DB0A0C"/>
    <w:rsid w:val="00DB157C"/>
    <w:rsid w:val="00DB25FB"/>
    <w:rsid w:val="00DB2814"/>
    <w:rsid w:val="00DB322E"/>
    <w:rsid w:val="00DB32B4"/>
    <w:rsid w:val="00DB3D8F"/>
    <w:rsid w:val="00DB3F0B"/>
    <w:rsid w:val="00DB459B"/>
    <w:rsid w:val="00DB63C8"/>
    <w:rsid w:val="00DB6791"/>
    <w:rsid w:val="00DC0F82"/>
    <w:rsid w:val="00DC10E9"/>
    <w:rsid w:val="00DC12FC"/>
    <w:rsid w:val="00DC19EF"/>
    <w:rsid w:val="00DC1AFB"/>
    <w:rsid w:val="00DC2100"/>
    <w:rsid w:val="00DC283A"/>
    <w:rsid w:val="00DC3C71"/>
    <w:rsid w:val="00DC3C8E"/>
    <w:rsid w:val="00DC4C28"/>
    <w:rsid w:val="00DC4CA8"/>
    <w:rsid w:val="00DC4E13"/>
    <w:rsid w:val="00DC5EA4"/>
    <w:rsid w:val="00DC6265"/>
    <w:rsid w:val="00DC6351"/>
    <w:rsid w:val="00DC6835"/>
    <w:rsid w:val="00DC70EC"/>
    <w:rsid w:val="00DD100D"/>
    <w:rsid w:val="00DD1745"/>
    <w:rsid w:val="00DD1A81"/>
    <w:rsid w:val="00DD204C"/>
    <w:rsid w:val="00DD2620"/>
    <w:rsid w:val="00DD2C49"/>
    <w:rsid w:val="00DD30A1"/>
    <w:rsid w:val="00DD3754"/>
    <w:rsid w:val="00DD404C"/>
    <w:rsid w:val="00DD43CA"/>
    <w:rsid w:val="00DD49D0"/>
    <w:rsid w:val="00DD4C0E"/>
    <w:rsid w:val="00DD5938"/>
    <w:rsid w:val="00DD604C"/>
    <w:rsid w:val="00DD7267"/>
    <w:rsid w:val="00DD72E5"/>
    <w:rsid w:val="00DD743D"/>
    <w:rsid w:val="00DD76F6"/>
    <w:rsid w:val="00DD7D0B"/>
    <w:rsid w:val="00DE1119"/>
    <w:rsid w:val="00DE123E"/>
    <w:rsid w:val="00DE135C"/>
    <w:rsid w:val="00DE18EB"/>
    <w:rsid w:val="00DE1ECA"/>
    <w:rsid w:val="00DE294B"/>
    <w:rsid w:val="00DE2C6C"/>
    <w:rsid w:val="00DE40EB"/>
    <w:rsid w:val="00DE4108"/>
    <w:rsid w:val="00DE50B7"/>
    <w:rsid w:val="00DE50CE"/>
    <w:rsid w:val="00DE550D"/>
    <w:rsid w:val="00DE5CE7"/>
    <w:rsid w:val="00DE5DE3"/>
    <w:rsid w:val="00DE697F"/>
    <w:rsid w:val="00DE757B"/>
    <w:rsid w:val="00DE79A3"/>
    <w:rsid w:val="00DF08BC"/>
    <w:rsid w:val="00DF0EB1"/>
    <w:rsid w:val="00DF1578"/>
    <w:rsid w:val="00DF1630"/>
    <w:rsid w:val="00DF1DC2"/>
    <w:rsid w:val="00DF20AD"/>
    <w:rsid w:val="00DF2380"/>
    <w:rsid w:val="00DF23A9"/>
    <w:rsid w:val="00DF24DF"/>
    <w:rsid w:val="00DF283A"/>
    <w:rsid w:val="00DF33DD"/>
    <w:rsid w:val="00DF40FD"/>
    <w:rsid w:val="00DF4AB5"/>
    <w:rsid w:val="00DF586A"/>
    <w:rsid w:val="00DF5B10"/>
    <w:rsid w:val="00DF608A"/>
    <w:rsid w:val="00DF6110"/>
    <w:rsid w:val="00DF67FB"/>
    <w:rsid w:val="00DF7F3D"/>
    <w:rsid w:val="00E00270"/>
    <w:rsid w:val="00E0078D"/>
    <w:rsid w:val="00E00C9A"/>
    <w:rsid w:val="00E01C86"/>
    <w:rsid w:val="00E0200D"/>
    <w:rsid w:val="00E04C6B"/>
    <w:rsid w:val="00E05EF4"/>
    <w:rsid w:val="00E068DF"/>
    <w:rsid w:val="00E07111"/>
    <w:rsid w:val="00E0754D"/>
    <w:rsid w:val="00E07646"/>
    <w:rsid w:val="00E1014F"/>
    <w:rsid w:val="00E10E83"/>
    <w:rsid w:val="00E1133B"/>
    <w:rsid w:val="00E11EEA"/>
    <w:rsid w:val="00E12D2B"/>
    <w:rsid w:val="00E1378F"/>
    <w:rsid w:val="00E13A7D"/>
    <w:rsid w:val="00E14AD6"/>
    <w:rsid w:val="00E15048"/>
    <w:rsid w:val="00E15BB5"/>
    <w:rsid w:val="00E16269"/>
    <w:rsid w:val="00E16A3A"/>
    <w:rsid w:val="00E172D7"/>
    <w:rsid w:val="00E20271"/>
    <w:rsid w:val="00E20A49"/>
    <w:rsid w:val="00E21C3E"/>
    <w:rsid w:val="00E227DF"/>
    <w:rsid w:val="00E22B59"/>
    <w:rsid w:val="00E22BE3"/>
    <w:rsid w:val="00E23321"/>
    <w:rsid w:val="00E233F9"/>
    <w:rsid w:val="00E24A5A"/>
    <w:rsid w:val="00E24E45"/>
    <w:rsid w:val="00E251C9"/>
    <w:rsid w:val="00E2749C"/>
    <w:rsid w:val="00E279DE"/>
    <w:rsid w:val="00E27CA3"/>
    <w:rsid w:val="00E30A67"/>
    <w:rsid w:val="00E31468"/>
    <w:rsid w:val="00E31E6F"/>
    <w:rsid w:val="00E322CC"/>
    <w:rsid w:val="00E326C2"/>
    <w:rsid w:val="00E32A45"/>
    <w:rsid w:val="00E32D75"/>
    <w:rsid w:val="00E34683"/>
    <w:rsid w:val="00E34E80"/>
    <w:rsid w:val="00E3513D"/>
    <w:rsid w:val="00E35ACB"/>
    <w:rsid w:val="00E36699"/>
    <w:rsid w:val="00E367B0"/>
    <w:rsid w:val="00E36809"/>
    <w:rsid w:val="00E36A46"/>
    <w:rsid w:val="00E377DE"/>
    <w:rsid w:val="00E40E3C"/>
    <w:rsid w:val="00E411DD"/>
    <w:rsid w:val="00E415DF"/>
    <w:rsid w:val="00E424F7"/>
    <w:rsid w:val="00E4261D"/>
    <w:rsid w:val="00E43505"/>
    <w:rsid w:val="00E43A73"/>
    <w:rsid w:val="00E43F02"/>
    <w:rsid w:val="00E44C98"/>
    <w:rsid w:val="00E4507E"/>
    <w:rsid w:val="00E45130"/>
    <w:rsid w:val="00E45C8B"/>
    <w:rsid w:val="00E4690B"/>
    <w:rsid w:val="00E470AB"/>
    <w:rsid w:val="00E47B7D"/>
    <w:rsid w:val="00E50CE6"/>
    <w:rsid w:val="00E51365"/>
    <w:rsid w:val="00E51CED"/>
    <w:rsid w:val="00E5224D"/>
    <w:rsid w:val="00E5425F"/>
    <w:rsid w:val="00E5475C"/>
    <w:rsid w:val="00E54892"/>
    <w:rsid w:val="00E549D1"/>
    <w:rsid w:val="00E54BCB"/>
    <w:rsid w:val="00E555AD"/>
    <w:rsid w:val="00E55791"/>
    <w:rsid w:val="00E55A05"/>
    <w:rsid w:val="00E55E91"/>
    <w:rsid w:val="00E5652C"/>
    <w:rsid w:val="00E5785A"/>
    <w:rsid w:val="00E5788E"/>
    <w:rsid w:val="00E57E54"/>
    <w:rsid w:val="00E602D3"/>
    <w:rsid w:val="00E602D6"/>
    <w:rsid w:val="00E609C2"/>
    <w:rsid w:val="00E60BEC"/>
    <w:rsid w:val="00E61697"/>
    <w:rsid w:val="00E61EF8"/>
    <w:rsid w:val="00E66D34"/>
    <w:rsid w:val="00E67089"/>
    <w:rsid w:val="00E6719B"/>
    <w:rsid w:val="00E67480"/>
    <w:rsid w:val="00E67AC4"/>
    <w:rsid w:val="00E708E6"/>
    <w:rsid w:val="00E70934"/>
    <w:rsid w:val="00E70E40"/>
    <w:rsid w:val="00E71B43"/>
    <w:rsid w:val="00E7281E"/>
    <w:rsid w:val="00E72F8A"/>
    <w:rsid w:val="00E74504"/>
    <w:rsid w:val="00E749AA"/>
    <w:rsid w:val="00E74D98"/>
    <w:rsid w:val="00E762CE"/>
    <w:rsid w:val="00E77A02"/>
    <w:rsid w:val="00E800B5"/>
    <w:rsid w:val="00E807A1"/>
    <w:rsid w:val="00E808A9"/>
    <w:rsid w:val="00E8333E"/>
    <w:rsid w:val="00E845DF"/>
    <w:rsid w:val="00E84A86"/>
    <w:rsid w:val="00E84D64"/>
    <w:rsid w:val="00E84E32"/>
    <w:rsid w:val="00E85671"/>
    <w:rsid w:val="00E8756C"/>
    <w:rsid w:val="00E8790F"/>
    <w:rsid w:val="00E87A43"/>
    <w:rsid w:val="00E902B5"/>
    <w:rsid w:val="00E90B27"/>
    <w:rsid w:val="00E90B74"/>
    <w:rsid w:val="00E91A56"/>
    <w:rsid w:val="00E91D06"/>
    <w:rsid w:val="00E92C37"/>
    <w:rsid w:val="00E93E33"/>
    <w:rsid w:val="00E94A68"/>
    <w:rsid w:val="00E94E94"/>
    <w:rsid w:val="00E962B6"/>
    <w:rsid w:val="00E97938"/>
    <w:rsid w:val="00E97D18"/>
    <w:rsid w:val="00EA159C"/>
    <w:rsid w:val="00EA1B82"/>
    <w:rsid w:val="00EA2593"/>
    <w:rsid w:val="00EA2C28"/>
    <w:rsid w:val="00EA3259"/>
    <w:rsid w:val="00EA34F4"/>
    <w:rsid w:val="00EA3FA4"/>
    <w:rsid w:val="00EA4316"/>
    <w:rsid w:val="00EA4CF3"/>
    <w:rsid w:val="00EA53D2"/>
    <w:rsid w:val="00EA5AE7"/>
    <w:rsid w:val="00EA5F3A"/>
    <w:rsid w:val="00EA60A2"/>
    <w:rsid w:val="00EA6B05"/>
    <w:rsid w:val="00EA6FCA"/>
    <w:rsid w:val="00EA77A4"/>
    <w:rsid w:val="00EA7B23"/>
    <w:rsid w:val="00EB21AA"/>
    <w:rsid w:val="00EB300D"/>
    <w:rsid w:val="00EB3575"/>
    <w:rsid w:val="00EB42E0"/>
    <w:rsid w:val="00EB4509"/>
    <w:rsid w:val="00EB4511"/>
    <w:rsid w:val="00EB501E"/>
    <w:rsid w:val="00EB50AC"/>
    <w:rsid w:val="00EB5247"/>
    <w:rsid w:val="00EB564E"/>
    <w:rsid w:val="00EB67B1"/>
    <w:rsid w:val="00EB69B3"/>
    <w:rsid w:val="00EB7151"/>
    <w:rsid w:val="00EB7DCC"/>
    <w:rsid w:val="00EC01E0"/>
    <w:rsid w:val="00EC06D9"/>
    <w:rsid w:val="00EC076E"/>
    <w:rsid w:val="00EC0F5E"/>
    <w:rsid w:val="00EC26C9"/>
    <w:rsid w:val="00EC26FD"/>
    <w:rsid w:val="00EC3C4B"/>
    <w:rsid w:val="00EC4DC9"/>
    <w:rsid w:val="00EC5135"/>
    <w:rsid w:val="00EC59C8"/>
    <w:rsid w:val="00EC5C35"/>
    <w:rsid w:val="00EC5DE5"/>
    <w:rsid w:val="00EC61D0"/>
    <w:rsid w:val="00EC6C03"/>
    <w:rsid w:val="00EC6CF5"/>
    <w:rsid w:val="00EC7771"/>
    <w:rsid w:val="00EC7C02"/>
    <w:rsid w:val="00ED0D7D"/>
    <w:rsid w:val="00ED0DD1"/>
    <w:rsid w:val="00ED0F8E"/>
    <w:rsid w:val="00ED22BC"/>
    <w:rsid w:val="00ED2A57"/>
    <w:rsid w:val="00ED36FC"/>
    <w:rsid w:val="00ED4D03"/>
    <w:rsid w:val="00ED50A7"/>
    <w:rsid w:val="00ED5A87"/>
    <w:rsid w:val="00ED5FC9"/>
    <w:rsid w:val="00ED60E7"/>
    <w:rsid w:val="00ED764C"/>
    <w:rsid w:val="00ED7676"/>
    <w:rsid w:val="00ED7D2D"/>
    <w:rsid w:val="00EE1223"/>
    <w:rsid w:val="00EE19DA"/>
    <w:rsid w:val="00EE1C8B"/>
    <w:rsid w:val="00EE200E"/>
    <w:rsid w:val="00EE2E1E"/>
    <w:rsid w:val="00EE2F52"/>
    <w:rsid w:val="00EE3220"/>
    <w:rsid w:val="00EE33AF"/>
    <w:rsid w:val="00EE6882"/>
    <w:rsid w:val="00EE6B3B"/>
    <w:rsid w:val="00EE75A1"/>
    <w:rsid w:val="00EF05B6"/>
    <w:rsid w:val="00EF14F5"/>
    <w:rsid w:val="00EF1569"/>
    <w:rsid w:val="00EF180A"/>
    <w:rsid w:val="00EF2098"/>
    <w:rsid w:val="00EF2199"/>
    <w:rsid w:val="00EF2938"/>
    <w:rsid w:val="00EF34CB"/>
    <w:rsid w:val="00EF3F2F"/>
    <w:rsid w:val="00EF432F"/>
    <w:rsid w:val="00EF450D"/>
    <w:rsid w:val="00EF465D"/>
    <w:rsid w:val="00EF46EB"/>
    <w:rsid w:val="00EF4C96"/>
    <w:rsid w:val="00EF539C"/>
    <w:rsid w:val="00EF5D6E"/>
    <w:rsid w:val="00EF6341"/>
    <w:rsid w:val="00EF6CF1"/>
    <w:rsid w:val="00EF7F1B"/>
    <w:rsid w:val="00F00161"/>
    <w:rsid w:val="00F001AC"/>
    <w:rsid w:val="00F00FF4"/>
    <w:rsid w:val="00F012F3"/>
    <w:rsid w:val="00F013CB"/>
    <w:rsid w:val="00F01770"/>
    <w:rsid w:val="00F022A2"/>
    <w:rsid w:val="00F02706"/>
    <w:rsid w:val="00F0271D"/>
    <w:rsid w:val="00F027F0"/>
    <w:rsid w:val="00F034F6"/>
    <w:rsid w:val="00F04137"/>
    <w:rsid w:val="00F04462"/>
    <w:rsid w:val="00F047FD"/>
    <w:rsid w:val="00F04EDB"/>
    <w:rsid w:val="00F053BD"/>
    <w:rsid w:val="00F05419"/>
    <w:rsid w:val="00F05557"/>
    <w:rsid w:val="00F05A77"/>
    <w:rsid w:val="00F063DC"/>
    <w:rsid w:val="00F06B57"/>
    <w:rsid w:val="00F07B33"/>
    <w:rsid w:val="00F10DCC"/>
    <w:rsid w:val="00F11D31"/>
    <w:rsid w:val="00F1234F"/>
    <w:rsid w:val="00F128B3"/>
    <w:rsid w:val="00F129CC"/>
    <w:rsid w:val="00F134FC"/>
    <w:rsid w:val="00F13E2B"/>
    <w:rsid w:val="00F14897"/>
    <w:rsid w:val="00F156D9"/>
    <w:rsid w:val="00F16E42"/>
    <w:rsid w:val="00F17331"/>
    <w:rsid w:val="00F175A4"/>
    <w:rsid w:val="00F20504"/>
    <w:rsid w:val="00F21064"/>
    <w:rsid w:val="00F22529"/>
    <w:rsid w:val="00F22EAC"/>
    <w:rsid w:val="00F22FA1"/>
    <w:rsid w:val="00F23BF5"/>
    <w:rsid w:val="00F247F5"/>
    <w:rsid w:val="00F24870"/>
    <w:rsid w:val="00F24EE6"/>
    <w:rsid w:val="00F24F37"/>
    <w:rsid w:val="00F2581A"/>
    <w:rsid w:val="00F2597F"/>
    <w:rsid w:val="00F25F9D"/>
    <w:rsid w:val="00F26597"/>
    <w:rsid w:val="00F26812"/>
    <w:rsid w:val="00F2785A"/>
    <w:rsid w:val="00F27C0B"/>
    <w:rsid w:val="00F30435"/>
    <w:rsid w:val="00F30A61"/>
    <w:rsid w:val="00F30DBA"/>
    <w:rsid w:val="00F32888"/>
    <w:rsid w:val="00F337D5"/>
    <w:rsid w:val="00F36F0A"/>
    <w:rsid w:val="00F36F51"/>
    <w:rsid w:val="00F371C0"/>
    <w:rsid w:val="00F37950"/>
    <w:rsid w:val="00F37CF9"/>
    <w:rsid w:val="00F37D97"/>
    <w:rsid w:val="00F4055D"/>
    <w:rsid w:val="00F40DE9"/>
    <w:rsid w:val="00F40EBB"/>
    <w:rsid w:val="00F41EAF"/>
    <w:rsid w:val="00F42080"/>
    <w:rsid w:val="00F42410"/>
    <w:rsid w:val="00F42C66"/>
    <w:rsid w:val="00F43639"/>
    <w:rsid w:val="00F43B74"/>
    <w:rsid w:val="00F44B8E"/>
    <w:rsid w:val="00F457D1"/>
    <w:rsid w:val="00F4688E"/>
    <w:rsid w:val="00F46FEB"/>
    <w:rsid w:val="00F50935"/>
    <w:rsid w:val="00F50EFD"/>
    <w:rsid w:val="00F51C5B"/>
    <w:rsid w:val="00F53805"/>
    <w:rsid w:val="00F53DCC"/>
    <w:rsid w:val="00F54329"/>
    <w:rsid w:val="00F5468D"/>
    <w:rsid w:val="00F5637F"/>
    <w:rsid w:val="00F571D4"/>
    <w:rsid w:val="00F572E4"/>
    <w:rsid w:val="00F57D7E"/>
    <w:rsid w:val="00F600E6"/>
    <w:rsid w:val="00F60769"/>
    <w:rsid w:val="00F60781"/>
    <w:rsid w:val="00F62298"/>
    <w:rsid w:val="00F629FF"/>
    <w:rsid w:val="00F62CED"/>
    <w:rsid w:val="00F63EFD"/>
    <w:rsid w:val="00F64077"/>
    <w:rsid w:val="00F6464A"/>
    <w:rsid w:val="00F652C3"/>
    <w:rsid w:val="00F65735"/>
    <w:rsid w:val="00F6587D"/>
    <w:rsid w:val="00F66A9E"/>
    <w:rsid w:val="00F6739C"/>
    <w:rsid w:val="00F67AF2"/>
    <w:rsid w:val="00F7026E"/>
    <w:rsid w:val="00F717FB"/>
    <w:rsid w:val="00F71AC7"/>
    <w:rsid w:val="00F71EDD"/>
    <w:rsid w:val="00F72589"/>
    <w:rsid w:val="00F73CAD"/>
    <w:rsid w:val="00F73E63"/>
    <w:rsid w:val="00F74993"/>
    <w:rsid w:val="00F74A37"/>
    <w:rsid w:val="00F755C5"/>
    <w:rsid w:val="00F7585B"/>
    <w:rsid w:val="00F77251"/>
    <w:rsid w:val="00F77642"/>
    <w:rsid w:val="00F77C01"/>
    <w:rsid w:val="00F808C8"/>
    <w:rsid w:val="00F80C7C"/>
    <w:rsid w:val="00F81998"/>
    <w:rsid w:val="00F81A9D"/>
    <w:rsid w:val="00F82299"/>
    <w:rsid w:val="00F82848"/>
    <w:rsid w:val="00F841F2"/>
    <w:rsid w:val="00F844C2"/>
    <w:rsid w:val="00F86832"/>
    <w:rsid w:val="00F86976"/>
    <w:rsid w:val="00F86CDB"/>
    <w:rsid w:val="00F874D2"/>
    <w:rsid w:val="00F877A5"/>
    <w:rsid w:val="00F87ABC"/>
    <w:rsid w:val="00F90650"/>
    <w:rsid w:val="00F90FA9"/>
    <w:rsid w:val="00F929F3"/>
    <w:rsid w:val="00F92A58"/>
    <w:rsid w:val="00F939BA"/>
    <w:rsid w:val="00F93D8B"/>
    <w:rsid w:val="00F9413E"/>
    <w:rsid w:val="00F951E2"/>
    <w:rsid w:val="00F9563E"/>
    <w:rsid w:val="00F96170"/>
    <w:rsid w:val="00F962F6"/>
    <w:rsid w:val="00F96A57"/>
    <w:rsid w:val="00F96DED"/>
    <w:rsid w:val="00F972D3"/>
    <w:rsid w:val="00F978DD"/>
    <w:rsid w:val="00FA014A"/>
    <w:rsid w:val="00FA04E2"/>
    <w:rsid w:val="00FA13EB"/>
    <w:rsid w:val="00FA1875"/>
    <w:rsid w:val="00FA1CEA"/>
    <w:rsid w:val="00FA1D2B"/>
    <w:rsid w:val="00FA1EE0"/>
    <w:rsid w:val="00FA4636"/>
    <w:rsid w:val="00FA508E"/>
    <w:rsid w:val="00FA520C"/>
    <w:rsid w:val="00FA62B9"/>
    <w:rsid w:val="00FA66EF"/>
    <w:rsid w:val="00FB0654"/>
    <w:rsid w:val="00FB06EC"/>
    <w:rsid w:val="00FB07DE"/>
    <w:rsid w:val="00FB0D8B"/>
    <w:rsid w:val="00FB1609"/>
    <w:rsid w:val="00FB18AC"/>
    <w:rsid w:val="00FB1E8A"/>
    <w:rsid w:val="00FB20BC"/>
    <w:rsid w:val="00FB28FF"/>
    <w:rsid w:val="00FB2A2C"/>
    <w:rsid w:val="00FB31DC"/>
    <w:rsid w:val="00FB3B7F"/>
    <w:rsid w:val="00FB5960"/>
    <w:rsid w:val="00FB59D6"/>
    <w:rsid w:val="00FB59E9"/>
    <w:rsid w:val="00FB6B97"/>
    <w:rsid w:val="00FC01E9"/>
    <w:rsid w:val="00FC0599"/>
    <w:rsid w:val="00FC060E"/>
    <w:rsid w:val="00FC092A"/>
    <w:rsid w:val="00FC11C4"/>
    <w:rsid w:val="00FC1656"/>
    <w:rsid w:val="00FC18CD"/>
    <w:rsid w:val="00FC1AC7"/>
    <w:rsid w:val="00FC2471"/>
    <w:rsid w:val="00FC456B"/>
    <w:rsid w:val="00FC4ED7"/>
    <w:rsid w:val="00FC4EE1"/>
    <w:rsid w:val="00FC56C5"/>
    <w:rsid w:val="00FC58F7"/>
    <w:rsid w:val="00FC599D"/>
    <w:rsid w:val="00FC5AB4"/>
    <w:rsid w:val="00FC5D13"/>
    <w:rsid w:val="00FC5F9A"/>
    <w:rsid w:val="00FC6138"/>
    <w:rsid w:val="00FC6325"/>
    <w:rsid w:val="00FC6F4D"/>
    <w:rsid w:val="00FD329A"/>
    <w:rsid w:val="00FD334C"/>
    <w:rsid w:val="00FD3D50"/>
    <w:rsid w:val="00FD423E"/>
    <w:rsid w:val="00FD4433"/>
    <w:rsid w:val="00FD4871"/>
    <w:rsid w:val="00FD5A85"/>
    <w:rsid w:val="00FD733A"/>
    <w:rsid w:val="00FD76B4"/>
    <w:rsid w:val="00FD7B69"/>
    <w:rsid w:val="00FE0357"/>
    <w:rsid w:val="00FE0AED"/>
    <w:rsid w:val="00FE19BC"/>
    <w:rsid w:val="00FE1C9F"/>
    <w:rsid w:val="00FE32B6"/>
    <w:rsid w:val="00FE3AED"/>
    <w:rsid w:val="00FE3F92"/>
    <w:rsid w:val="00FE51D8"/>
    <w:rsid w:val="00FE533C"/>
    <w:rsid w:val="00FE56A2"/>
    <w:rsid w:val="00FE56F1"/>
    <w:rsid w:val="00FE58AA"/>
    <w:rsid w:val="00FE5AFD"/>
    <w:rsid w:val="00FE61F6"/>
    <w:rsid w:val="00FE69E8"/>
    <w:rsid w:val="00FE7F0E"/>
    <w:rsid w:val="00FF042C"/>
    <w:rsid w:val="00FF0544"/>
    <w:rsid w:val="00FF06AE"/>
    <w:rsid w:val="00FF11B6"/>
    <w:rsid w:val="00FF1221"/>
    <w:rsid w:val="00FF1F03"/>
    <w:rsid w:val="00FF23E4"/>
    <w:rsid w:val="00FF26AA"/>
    <w:rsid w:val="00FF3908"/>
    <w:rsid w:val="00FF4971"/>
    <w:rsid w:val="00FF4F8E"/>
    <w:rsid w:val="00FF509C"/>
    <w:rsid w:val="00FF5477"/>
    <w:rsid w:val="00FF5C91"/>
    <w:rsid w:val="00FF68B0"/>
    <w:rsid w:val="00FF7289"/>
    <w:rsid w:val="522D7EEF"/>
    <w:rsid w:val="55C6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60F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C760F4"/>
    <w:rPr>
      <w:b/>
      <w:bCs/>
    </w:rPr>
  </w:style>
  <w:style w:type="paragraph" w:styleId="a4">
    <w:name w:val="annotation text"/>
    <w:basedOn w:val="a"/>
    <w:link w:val="Char0"/>
    <w:qFormat/>
    <w:rsid w:val="00C760F4"/>
    <w:pPr>
      <w:jc w:val="left"/>
    </w:pPr>
    <w:rPr>
      <w:lang w:val="zh-CN"/>
    </w:rPr>
  </w:style>
  <w:style w:type="paragraph" w:styleId="a5">
    <w:name w:val="Body Text"/>
    <w:basedOn w:val="a"/>
    <w:qFormat/>
    <w:rsid w:val="00C760F4"/>
    <w:pPr>
      <w:spacing w:after="120"/>
    </w:pPr>
  </w:style>
  <w:style w:type="paragraph" w:styleId="a6">
    <w:name w:val="Plain Text"/>
    <w:basedOn w:val="a"/>
    <w:link w:val="Char1"/>
    <w:rsid w:val="00C760F4"/>
    <w:rPr>
      <w:rFonts w:ascii="宋体" w:hAnsi="Courier New" w:cs="Courier New"/>
      <w:szCs w:val="21"/>
    </w:rPr>
  </w:style>
  <w:style w:type="paragraph" w:styleId="a7">
    <w:name w:val="Date"/>
    <w:basedOn w:val="a"/>
    <w:next w:val="a"/>
    <w:rsid w:val="00C760F4"/>
    <w:pPr>
      <w:ind w:leftChars="2500" w:left="100"/>
    </w:pPr>
  </w:style>
  <w:style w:type="paragraph" w:styleId="a8">
    <w:name w:val="Balloon Text"/>
    <w:basedOn w:val="a"/>
    <w:link w:val="Char2"/>
    <w:uiPriority w:val="99"/>
    <w:unhideWhenUsed/>
    <w:qFormat/>
    <w:rsid w:val="00C760F4"/>
    <w:rPr>
      <w:rFonts w:ascii="Calibri" w:hAnsi="Calibri"/>
      <w:sz w:val="18"/>
      <w:szCs w:val="18"/>
      <w:lang w:val="zh-CN"/>
    </w:rPr>
  </w:style>
  <w:style w:type="paragraph" w:styleId="a9">
    <w:name w:val="footer"/>
    <w:basedOn w:val="a"/>
    <w:link w:val="Char3"/>
    <w:uiPriority w:val="99"/>
    <w:rsid w:val="00C760F4"/>
    <w:pPr>
      <w:tabs>
        <w:tab w:val="center" w:pos="4153"/>
        <w:tab w:val="right" w:pos="8306"/>
      </w:tabs>
      <w:snapToGrid w:val="0"/>
      <w:jc w:val="left"/>
    </w:pPr>
    <w:rPr>
      <w:sz w:val="18"/>
      <w:szCs w:val="18"/>
      <w:lang w:val="zh-CN"/>
    </w:rPr>
  </w:style>
  <w:style w:type="paragraph" w:styleId="aa">
    <w:name w:val="header"/>
    <w:basedOn w:val="a"/>
    <w:link w:val="Char4"/>
    <w:qFormat/>
    <w:rsid w:val="00C760F4"/>
    <w:pPr>
      <w:pBdr>
        <w:bottom w:val="single" w:sz="6" w:space="1" w:color="auto"/>
      </w:pBdr>
      <w:tabs>
        <w:tab w:val="center" w:pos="4153"/>
        <w:tab w:val="right" w:pos="8306"/>
      </w:tabs>
      <w:snapToGrid w:val="0"/>
      <w:jc w:val="center"/>
    </w:pPr>
    <w:rPr>
      <w:sz w:val="18"/>
      <w:szCs w:val="18"/>
      <w:lang w:val="zh-CN"/>
    </w:rPr>
  </w:style>
  <w:style w:type="paragraph" w:styleId="1">
    <w:name w:val="toc 1"/>
    <w:basedOn w:val="a"/>
    <w:next w:val="a"/>
    <w:uiPriority w:val="39"/>
    <w:rsid w:val="00C760F4"/>
  </w:style>
  <w:style w:type="paragraph" w:styleId="2">
    <w:name w:val="toc 2"/>
    <w:basedOn w:val="a"/>
    <w:next w:val="a"/>
    <w:uiPriority w:val="39"/>
    <w:rsid w:val="00C760F4"/>
    <w:pPr>
      <w:ind w:leftChars="200" w:left="420"/>
    </w:pPr>
  </w:style>
  <w:style w:type="paragraph" w:styleId="ab">
    <w:name w:val="Normal (Web)"/>
    <w:basedOn w:val="a"/>
    <w:qFormat/>
    <w:rsid w:val="00C760F4"/>
    <w:rPr>
      <w:sz w:val="24"/>
    </w:rPr>
  </w:style>
  <w:style w:type="character" w:styleId="ac">
    <w:name w:val="Strong"/>
    <w:uiPriority w:val="22"/>
    <w:qFormat/>
    <w:rsid w:val="00C760F4"/>
    <w:rPr>
      <w:b/>
      <w:bCs/>
    </w:rPr>
  </w:style>
  <w:style w:type="character" w:styleId="ad">
    <w:name w:val="page number"/>
    <w:basedOn w:val="a0"/>
    <w:rsid w:val="00C760F4"/>
  </w:style>
  <w:style w:type="character" w:styleId="ae">
    <w:name w:val="Hyperlink"/>
    <w:uiPriority w:val="99"/>
    <w:rsid w:val="00C760F4"/>
    <w:rPr>
      <w:color w:val="0000FF"/>
      <w:u w:val="single"/>
    </w:rPr>
  </w:style>
  <w:style w:type="character" w:styleId="af">
    <w:name w:val="annotation reference"/>
    <w:qFormat/>
    <w:rsid w:val="00C760F4"/>
    <w:rPr>
      <w:sz w:val="21"/>
      <w:szCs w:val="21"/>
    </w:rPr>
  </w:style>
  <w:style w:type="table" w:styleId="af0">
    <w:name w:val="Table Grid"/>
    <w:basedOn w:val="a1"/>
    <w:rsid w:val="00C760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58D7CFB-ED40-4347-BF05-701D383B685F1">
    <w:name w:val="样式1[858D7CFB-ED40-4347-BF05-701D383B685F]1"/>
    <w:link w:val="10"/>
    <w:qFormat/>
    <w:rsid w:val="00C760F4"/>
    <w:rPr>
      <w:rFonts w:eastAsia="仿宋_GB2312"/>
      <w:kern w:val="2"/>
      <w:sz w:val="30"/>
      <w:lang w:val="en-US" w:eastAsia="zh-CN" w:bidi="ar-SA"/>
    </w:rPr>
  </w:style>
  <w:style w:type="paragraph" w:customStyle="1" w:styleId="10">
    <w:name w:val="样式1"/>
    <w:basedOn w:val="a7"/>
    <w:link w:val="1858D7CFB-ED40-4347-BF05-701D383B685F1"/>
    <w:qFormat/>
    <w:rsid w:val="00C760F4"/>
    <w:pPr>
      <w:spacing w:line="360" w:lineRule="auto"/>
      <w:ind w:leftChars="0" w:left="0" w:firstLine="600"/>
    </w:pPr>
    <w:rPr>
      <w:rFonts w:eastAsia="仿宋_GB2312"/>
      <w:sz w:val="30"/>
    </w:rPr>
  </w:style>
  <w:style w:type="character" w:customStyle="1" w:styleId="Char1">
    <w:name w:val="纯文本 Char"/>
    <w:link w:val="a6"/>
    <w:rsid w:val="00C760F4"/>
    <w:rPr>
      <w:rFonts w:ascii="宋体" w:eastAsia="宋体" w:hAnsi="Courier New" w:cs="Courier New"/>
      <w:kern w:val="2"/>
      <w:sz w:val="21"/>
      <w:szCs w:val="21"/>
      <w:lang w:val="en-US" w:eastAsia="zh-CN" w:bidi="ar-SA"/>
    </w:rPr>
  </w:style>
  <w:style w:type="character" w:customStyle="1" w:styleId="Char4">
    <w:name w:val="页眉 Char"/>
    <w:link w:val="aa"/>
    <w:qFormat/>
    <w:rsid w:val="00C760F4"/>
    <w:rPr>
      <w:kern w:val="2"/>
      <w:sz w:val="18"/>
      <w:szCs w:val="18"/>
    </w:rPr>
  </w:style>
  <w:style w:type="paragraph" w:customStyle="1" w:styleId="af1">
    <w:name w:val="简单回函地址"/>
    <w:basedOn w:val="a"/>
    <w:rsid w:val="00C760F4"/>
  </w:style>
  <w:style w:type="paragraph" w:customStyle="1" w:styleId="ParaCharCharCharCharCharCharChar">
    <w:name w:val="默认段落字体 Para Char Char Char Char Char Char Char"/>
    <w:basedOn w:val="a"/>
    <w:rsid w:val="00C760F4"/>
    <w:rPr>
      <w:rFonts w:ascii="Tahoma" w:hAnsi="Tahoma"/>
      <w:sz w:val="24"/>
    </w:rPr>
  </w:style>
  <w:style w:type="character" w:customStyle="1" w:styleId="1858D7CFB-ED40-4347-BF05-701D383B685F">
    <w:name w:val="样式1[858D7CFB-ED40-4347-BF05-701D383B685F]"/>
    <w:qFormat/>
    <w:rsid w:val="00C760F4"/>
    <w:rPr>
      <w:rFonts w:eastAsia="仿宋_GB2312"/>
      <w:kern w:val="2"/>
      <w:sz w:val="30"/>
      <w:lang w:val="en-US" w:eastAsia="zh-CN" w:bidi="ar-SA"/>
    </w:rPr>
  </w:style>
  <w:style w:type="character" w:customStyle="1" w:styleId="Char2">
    <w:name w:val="批注框文本 Char"/>
    <w:link w:val="a8"/>
    <w:uiPriority w:val="99"/>
    <w:qFormat/>
    <w:rsid w:val="00C760F4"/>
    <w:rPr>
      <w:rFonts w:ascii="Calibri" w:hAnsi="Calibri"/>
      <w:kern w:val="2"/>
      <w:sz w:val="18"/>
      <w:szCs w:val="18"/>
    </w:rPr>
  </w:style>
  <w:style w:type="paragraph" w:customStyle="1" w:styleId="-">
    <w:name w:val="模版-正文空两格"/>
    <w:basedOn w:val="a"/>
    <w:qFormat/>
    <w:rsid w:val="00C760F4"/>
    <w:pPr>
      <w:adjustRightInd w:val="0"/>
      <w:snapToGrid w:val="0"/>
      <w:spacing w:line="360" w:lineRule="auto"/>
      <w:ind w:firstLine="420"/>
    </w:pPr>
    <w:rPr>
      <w:rFonts w:eastAsia="华文细黑"/>
      <w:szCs w:val="22"/>
    </w:rPr>
  </w:style>
  <w:style w:type="character" w:customStyle="1" w:styleId="Char0">
    <w:name w:val="批注文字 Char"/>
    <w:link w:val="a4"/>
    <w:qFormat/>
    <w:rsid w:val="00C760F4"/>
    <w:rPr>
      <w:kern w:val="2"/>
      <w:sz w:val="21"/>
    </w:rPr>
  </w:style>
  <w:style w:type="character" w:customStyle="1" w:styleId="Char">
    <w:name w:val="批注主题 Char"/>
    <w:link w:val="a3"/>
    <w:qFormat/>
    <w:rsid w:val="00C760F4"/>
    <w:rPr>
      <w:b/>
      <w:bCs/>
      <w:kern w:val="2"/>
      <w:sz w:val="21"/>
    </w:rPr>
  </w:style>
  <w:style w:type="character" w:customStyle="1" w:styleId="clampword3">
    <w:name w:val="clampword3"/>
    <w:basedOn w:val="a0"/>
    <w:qFormat/>
    <w:rsid w:val="00C760F4"/>
  </w:style>
  <w:style w:type="character" w:customStyle="1" w:styleId="1858D7CFB-ED40-4347-BF05-701D383B685F2">
    <w:name w:val="样式1[858D7CFB-ED40-4347-BF05-701D383B685F]2"/>
    <w:qFormat/>
    <w:rsid w:val="00C760F4"/>
    <w:rPr>
      <w:rFonts w:eastAsia="仿宋_GB2312"/>
      <w:kern w:val="2"/>
      <w:sz w:val="30"/>
      <w:lang w:val="en-US" w:eastAsia="zh-CN" w:bidi="ar-SA"/>
    </w:rPr>
  </w:style>
  <w:style w:type="paragraph" w:styleId="af2">
    <w:name w:val="List Paragraph"/>
    <w:basedOn w:val="a"/>
    <w:uiPriority w:val="34"/>
    <w:qFormat/>
    <w:rsid w:val="00C760F4"/>
    <w:pPr>
      <w:ind w:firstLineChars="200" w:firstLine="420"/>
    </w:pPr>
  </w:style>
  <w:style w:type="character" w:customStyle="1" w:styleId="1858D7CFB-ED40-4347-BF05-701D383B685F3">
    <w:name w:val="样式1[858D7CFB-ED40-4347-BF05-701D383B685F]3"/>
    <w:qFormat/>
    <w:rsid w:val="00C760F4"/>
    <w:rPr>
      <w:rFonts w:eastAsia="仿宋_GB2312"/>
      <w:kern w:val="2"/>
      <w:sz w:val="30"/>
      <w:lang w:val="en-US" w:eastAsia="zh-CN" w:bidi="ar-SA"/>
    </w:rPr>
  </w:style>
  <w:style w:type="character" w:customStyle="1" w:styleId="1858D7CFB-ED40-4347-BF05-701D383B685F4">
    <w:name w:val="样式1[858D7CFB-ED40-4347-BF05-701D383B685F]4"/>
    <w:qFormat/>
    <w:rsid w:val="00C760F4"/>
    <w:rPr>
      <w:rFonts w:eastAsia="仿宋_GB2312"/>
      <w:kern w:val="2"/>
      <w:sz w:val="30"/>
      <w:lang w:val="en-US" w:eastAsia="zh-CN" w:bidi="ar-SA"/>
    </w:rPr>
  </w:style>
  <w:style w:type="character" w:customStyle="1" w:styleId="Char3">
    <w:name w:val="页脚 Char"/>
    <w:link w:val="a9"/>
    <w:uiPriority w:val="99"/>
    <w:qFormat/>
    <w:rsid w:val="00C760F4"/>
    <w:rPr>
      <w:kern w:val="2"/>
      <w:sz w:val="18"/>
      <w:szCs w:val="18"/>
    </w:rPr>
  </w:style>
  <w:style w:type="character" w:customStyle="1" w:styleId="1858D7CFB-ED40-4347-BF05-701D383B685F0">
    <w:name w:val="样式1{858D7CFB-ED40-4347-BF05-701D383B685F}"/>
    <w:qFormat/>
    <w:rsid w:val="00C760F4"/>
    <w:rPr>
      <w:rFonts w:eastAsia="仿宋_GB2312"/>
      <w:kern w:val="2"/>
      <w:sz w:val="30"/>
      <w:lang w:val="en-US" w:eastAsia="zh-CN" w:bidi="ar-SA"/>
    </w:rPr>
  </w:style>
  <w:style w:type="character" w:customStyle="1" w:styleId="index-name-8ea8d">
    <w:name w:val="index-name-8ea8d"/>
    <w:basedOn w:val="a0"/>
    <w:rsid w:val="00EA60A2"/>
  </w:style>
  <w:style w:type="character" w:customStyle="1" w:styleId="index-name-935ff">
    <w:name w:val="index-name-935ff"/>
    <w:basedOn w:val="a0"/>
    <w:rsid w:val="00F7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lang w:val="zh-CN"/>
    </w:rPr>
  </w:style>
  <w:style w:type="paragraph" w:styleId="a5">
    <w:name w:val="Body Text"/>
    <w:basedOn w:val="a"/>
    <w:qFormat/>
    <w:pPr>
      <w:spacing w:after="120"/>
    </w:pPr>
  </w:style>
  <w:style w:type="paragraph" w:styleId="a6">
    <w:name w:val="Plain Text"/>
    <w:basedOn w:val="a"/>
    <w:link w:val="Char1"/>
    <w:rPr>
      <w:rFonts w:ascii="宋体" w:hAnsi="Courier New" w:cs="Courier New"/>
      <w:szCs w:val="21"/>
    </w:rPr>
  </w:style>
  <w:style w:type="paragraph" w:styleId="a7">
    <w:name w:val="Date"/>
    <w:basedOn w:val="a"/>
    <w:next w:val="a"/>
    <w:pPr>
      <w:ind w:leftChars="2500" w:left="100"/>
    </w:pPr>
  </w:style>
  <w:style w:type="paragraph" w:styleId="a8">
    <w:name w:val="Balloon Text"/>
    <w:basedOn w:val="a"/>
    <w:link w:val="Char2"/>
    <w:uiPriority w:val="99"/>
    <w:unhideWhenUsed/>
    <w:qFormat/>
    <w:rPr>
      <w:rFonts w:ascii="Calibri" w:hAnsi="Calibri"/>
      <w:sz w:val="18"/>
      <w:szCs w:val="18"/>
      <w:lang w:val="zh-CN"/>
    </w:rPr>
  </w:style>
  <w:style w:type="paragraph" w:styleId="a9">
    <w:name w:val="footer"/>
    <w:basedOn w:val="a"/>
    <w:link w:val="Char3"/>
    <w:uiPriority w:val="99"/>
    <w:pPr>
      <w:tabs>
        <w:tab w:val="center" w:pos="4153"/>
        <w:tab w:val="right" w:pos="8306"/>
      </w:tabs>
      <w:snapToGrid w:val="0"/>
      <w:jc w:val="left"/>
    </w:pPr>
    <w:rPr>
      <w:sz w:val="18"/>
      <w:szCs w:val="18"/>
      <w:lang w:val="zh-CN"/>
    </w:rPr>
  </w:style>
  <w:style w:type="paragraph" w:styleId="aa">
    <w:name w:val="header"/>
    <w:basedOn w:val="a"/>
    <w:link w:val="Char4"/>
    <w:qFormat/>
    <w:pPr>
      <w:pBdr>
        <w:bottom w:val="single" w:sz="6" w:space="1" w:color="auto"/>
      </w:pBdr>
      <w:tabs>
        <w:tab w:val="center" w:pos="4153"/>
        <w:tab w:val="right" w:pos="8306"/>
      </w:tabs>
      <w:snapToGrid w:val="0"/>
      <w:jc w:val="center"/>
    </w:pPr>
    <w:rPr>
      <w:sz w:val="18"/>
      <w:szCs w:val="18"/>
      <w:lang w:val="zh-CN"/>
    </w:rPr>
  </w:style>
  <w:style w:type="paragraph" w:styleId="1">
    <w:name w:val="toc 1"/>
    <w:basedOn w:val="a"/>
    <w:next w:val="a"/>
    <w:uiPriority w:val="39"/>
  </w:style>
  <w:style w:type="paragraph" w:styleId="2">
    <w:name w:val="toc 2"/>
    <w:basedOn w:val="a"/>
    <w:next w:val="a"/>
    <w:uiPriority w:val="39"/>
    <w:pPr>
      <w:ind w:leftChars="200" w:left="420"/>
    </w:pPr>
  </w:style>
  <w:style w:type="paragraph" w:styleId="ab">
    <w:name w:val="Normal (Web)"/>
    <w:basedOn w:val="a"/>
    <w:qFormat/>
    <w:rPr>
      <w:sz w:val="24"/>
    </w:rPr>
  </w:style>
  <w:style w:type="character" w:styleId="ac">
    <w:name w:val="Strong"/>
    <w:uiPriority w:val="22"/>
    <w:qFormat/>
    <w:rPr>
      <w:b/>
      <w:bCs/>
    </w:rPr>
  </w:style>
  <w:style w:type="character" w:styleId="ad">
    <w:name w:val="page number"/>
    <w:basedOn w:val="a0"/>
  </w:style>
  <w:style w:type="character" w:styleId="ae">
    <w:name w:val="Hyperlink"/>
    <w:uiPriority w:val="99"/>
    <w:rPr>
      <w:color w:val="0000FF"/>
      <w:u w:val="single"/>
    </w:rPr>
  </w:style>
  <w:style w:type="character" w:styleId="af">
    <w:name w:val="annotation reference"/>
    <w:qFormat/>
    <w:rPr>
      <w:sz w:val="21"/>
      <w:szCs w:val="21"/>
    </w:rPr>
  </w:style>
  <w:style w:type="table" w:styleId="af0">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58D7CFB-ED40-4347-BF05-701D383B685F1">
    <w:name w:val="样式1[858D7CFB-ED40-4347-BF05-701D383B685F]1"/>
    <w:link w:val="10"/>
    <w:qFormat/>
    <w:rPr>
      <w:rFonts w:eastAsia="仿宋_GB2312"/>
      <w:kern w:val="2"/>
      <w:sz w:val="30"/>
      <w:lang w:val="en-US" w:eastAsia="zh-CN" w:bidi="ar-SA"/>
    </w:rPr>
  </w:style>
  <w:style w:type="paragraph" w:customStyle="1" w:styleId="10">
    <w:name w:val="样式1"/>
    <w:basedOn w:val="a7"/>
    <w:link w:val="1858D7CFB-ED40-4347-BF05-701D383B685F1"/>
    <w:qFormat/>
    <w:pPr>
      <w:spacing w:line="360" w:lineRule="auto"/>
      <w:ind w:leftChars="0" w:left="0" w:firstLine="600"/>
    </w:pPr>
    <w:rPr>
      <w:rFonts w:eastAsia="仿宋_GB2312"/>
      <w:sz w:val="30"/>
    </w:rPr>
  </w:style>
  <w:style w:type="character" w:customStyle="1" w:styleId="Char1">
    <w:name w:val="纯文本 Char"/>
    <w:link w:val="a6"/>
    <w:rPr>
      <w:rFonts w:ascii="宋体" w:eastAsia="宋体" w:hAnsi="Courier New" w:cs="Courier New"/>
      <w:kern w:val="2"/>
      <w:sz w:val="21"/>
      <w:szCs w:val="21"/>
      <w:lang w:val="en-US" w:eastAsia="zh-CN" w:bidi="ar-SA"/>
    </w:rPr>
  </w:style>
  <w:style w:type="character" w:customStyle="1" w:styleId="Char4">
    <w:name w:val="页眉 Char"/>
    <w:link w:val="aa"/>
    <w:qFormat/>
    <w:rPr>
      <w:kern w:val="2"/>
      <w:sz w:val="18"/>
      <w:szCs w:val="18"/>
    </w:rPr>
  </w:style>
  <w:style w:type="paragraph" w:customStyle="1" w:styleId="af1">
    <w:name w:val="简单回函地址"/>
    <w:basedOn w:val="a"/>
  </w:style>
  <w:style w:type="paragraph" w:customStyle="1" w:styleId="ParaCharCharCharCharCharCharChar">
    <w:name w:val="默认段落字体 Para Char Char Char Char Char Char Char"/>
    <w:basedOn w:val="a"/>
    <w:rPr>
      <w:rFonts w:ascii="Tahoma" w:hAnsi="Tahoma"/>
      <w:sz w:val="24"/>
    </w:rPr>
  </w:style>
  <w:style w:type="character" w:customStyle="1" w:styleId="1858D7CFB-ED40-4347-BF05-701D383B685F">
    <w:name w:val="样式1[858D7CFB-ED40-4347-BF05-701D383B685F]"/>
    <w:qFormat/>
    <w:rPr>
      <w:rFonts w:eastAsia="仿宋_GB2312"/>
      <w:kern w:val="2"/>
      <w:sz w:val="30"/>
      <w:lang w:val="en-US" w:eastAsia="zh-CN" w:bidi="ar-SA"/>
    </w:rPr>
  </w:style>
  <w:style w:type="character" w:customStyle="1" w:styleId="Char2">
    <w:name w:val="批注框文本 Char"/>
    <w:link w:val="a8"/>
    <w:uiPriority w:val="99"/>
    <w:qFormat/>
    <w:rPr>
      <w:rFonts w:ascii="Calibri" w:hAnsi="Calibri"/>
      <w:kern w:val="2"/>
      <w:sz w:val="18"/>
      <w:szCs w:val="18"/>
    </w:rPr>
  </w:style>
  <w:style w:type="paragraph" w:customStyle="1" w:styleId="-">
    <w:name w:val="模版-正文空两格"/>
    <w:basedOn w:val="a"/>
    <w:qFormat/>
    <w:pPr>
      <w:adjustRightInd w:val="0"/>
      <w:snapToGrid w:val="0"/>
      <w:spacing w:line="360" w:lineRule="auto"/>
      <w:ind w:firstLine="420"/>
    </w:pPr>
    <w:rPr>
      <w:rFonts w:eastAsia="华文细黑"/>
      <w:szCs w:val="22"/>
    </w:rPr>
  </w:style>
  <w:style w:type="character" w:customStyle="1" w:styleId="Char0">
    <w:name w:val="批注文字 Char"/>
    <w:link w:val="a4"/>
    <w:qFormat/>
    <w:rPr>
      <w:kern w:val="2"/>
      <w:sz w:val="21"/>
    </w:rPr>
  </w:style>
  <w:style w:type="character" w:customStyle="1" w:styleId="Char">
    <w:name w:val="批注主题 Char"/>
    <w:link w:val="a3"/>
    <w:qFormat/>
    <w:rPr>
      <w:b/>
      <w:bCs/>
      <w:kern w:val="2"/>
      <w:sz w:val="21"/>
    </w:rPr>
  </w:style>
  <w:style w:type="character" w:customStyle="1" w:styleId="clampword3">
    <w:name w:val="clampword3"/>
    <w:basedOn w:val="a0"/>
    <w:qFormat/>
  </w:style>
  <w:style w:type="character" w:customStyle="1" w:styleId="1858D7CFB-ED40-4347-BF05-701D383B685F2">
    <w:name w:val="样式1[858D7CFB-ED40-4347-BF05-701D383B685F]2"/>
    <w:qFormat/>
    <w:rPr>
      <w:rFonts w:eastAsia="仿宋_GB2312"/>
      <w:kern w:val="2"/>
      <w:sz w:val="30"/>
      <w:lang w:val="en-US" w:eastAsia="zh-CN" w:bidi="ar-SA"/>
    </w:rPr>
  </w:style>
  <w:style w:type="paragraph" w:styleId="af2">
    <w:name w:val="List Paragraph"/>
    <w:basedOn w:val="a"/>
    <w:uiPriority w:val="34"/>
    <w:qFormat/>
    <w:pPr>
      <w:ind w:firstLineChars="200" w:firstLine="420"/>
    </w:pPr>
  </w:style>
  <w:style w:type="character" w:customStyle="1" w:styleId="1858D7CFB-ED40-4347-BF05-701D383B685F3">
    <w:name w:val="样式1[858D7CFB-ED40-4347-BF05-701D383B685F]3"/>
    <w:qFormat/>
    <w:rPr>
      <w:rFonts w:eastAsia="仿宋_GB2312"/>
      <w:kern w:val="2"/>
      <w:sz w:val="30"/>
      <w:lang w:val="en-US" w:eastAsia="zh-CN" w:bidi="ar-SA"/>
    </w:rPr>
  </w:style>
  <w:style w:type="character" w:customStyle="1" w:styleId="1858D7CFB-ED40-4347-BF05-701D383B685F4">
    <w:name w:val="样式1[858D7CFB-ED40-4347-BF05-701D383B685F]4"/>
    <w:qFormat/>
    <w:rPr>
      <w:rFonts w:eastAsia="仿宋_GB2312"/>
      <w:kern w:val="2"/>
      <w:sz w:val="30"/>
      <w:lang w:val="en-US" w:eastAsia="zh-CN" w:bidi="ar-SA"/>
    </w:rPr>
  </w:style>
  <w:style w:type="character" w:customStyle="1" w:styleId="Char3">
    <w:name w:val="页脚 Char"/>
    <w:link w:val="a9"/>
    <w:uiPriority w:val="99"/>
    <w:qFormat/>
    <w:rPr>
      <w:kern w:val="2"/>
      <w:sz w:val="18"/>
      <w:szCs w:val="18"/>
    </w:rPr>
  </w:style>
  <w:style w:type="character" w:customStyle="1" w:styleId="1858D7CFB-ED40-4347-BF05-701D383B685F0">
    <w:name w:val="样式1{858D7CFB-ED40-4347-BF05-701D383B685F}"/>
    <w:qFormat/>
    <w:rPr>
      <w:rFonts w:eastAsia="仿宋_GB2312"/>
      <w:kern w:val="2"/>
      <w:sz w:val="30"/>
      <w:lang w:val="en-US" w:eastAsia="zh-CN" w:bidi="ar-SA"/>
    </w:rPr>
  </w:style>
  <w:style w:type="character" w:customStyle="1" w:styleId="index-name-8ea8d">
    <w:name w:val="index-name-8ea8d"/>
    <w:basedOn w:val="a0"/>
    <w:rsid w:val="00EA60A2"/>
  </w:style>
  <w:style w:type="character" w:customStyle="1" w:styleId="index-name-935ff">
    <w:name w:val="index-name-935ff"/>
    <w:basedOn w:val="a0"/>
    <w:rsid w:val="00F7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48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97">
          <w:marLeft w:val="0"/>
          <w:marRight w:val="0"/>
          <w:marTop w:val="0"/>
          <w:marBottom w:val="0"/>
          <w:divBdr>
            <w:top w:val="none" w:sz="0" w:space="0" w:color="auto"/>
            <w:left w:val="none" w:sz="0" w:space="0" w:color="auto"/>
            <w:bottom w:val="none" w:sz="0" w:space="0" w:color="auto"/>
            <w:right w:val="none" w:sz="0" w:space="0" w:color="auto"/>
          </w:divBdr>
        </w:div>
      </w:divsChild>
    </w:div>
    <w:div w:id="77486184">
      <w:bodyDiv w:val="1"/>
      <w:marLeft w:val="0"/>
      <w:marRight w:val="0"/>
      <w:marTop w:val="0"/>
      <w:marBottom w:val="0"/>
      <w:divBdr>
        <w:top w:val="none" w:sz="0" w:space="0" w:color="auto"/>
        <w:left w:val="none" w:sz="0" w:space="0" w:color="auto"/>
        <w:bottom w:val="none" w:sz="0" w:space="0" w:color="auto"/>
        <w:right w:val="none" w:sz="0" w:space="0" w:color="auto"/>
      </w:divBdr>
      <w:divsChild>
        <w:div w:id="888607639">
          <w:marLeft w:val="0"/>
          <w:marRight w:val="0"/>
          <w:marTop w:val="0"/>
          <w:marBottom w:val="30"/>
          <w:divBdr>
            <w:top w:val="none" w:sz="0" w:space="0" w:color="auto"/>
            <w:left w:val="none" w:sz="0" w:space="0" w:color="auto"/>
            <w:bottom w:val="none" w:sz="0" w:space="0" w:color="auto"/>
            <w:right w:val="none" w:sz="0" w:space="0" w:color="auto"/>
          </w:divBdr>
        </w:div>
      </w:divsChild>
    </w:div>
    <w:div w:id="85662838">
      <w:bodyDiv w:val="1"/>
      <w:marLeft w:val="0"/>
      <w:marRight w:val="0"/>
      <w:marTop w:val="0"/>
      <w:marBottom w:val="0"/>
      <w:divBdr>
        <w:top w:val="none" w:sz="0" w:space="0" w:color="auto"/>
        <w:left w:val="none" w:sz="0" w:space="0" w:color="auto"/>
        <w:bottom w:val="none" w:sz="0" w:space="0" w:color="auto"/>
        <w:right w:val="none" w:sz="0" w:space="0" w:color="auto"/>
      </w:divBdr>
    </w:div>
    <w:div w:id="202180582">
      <w:bodyDiv w:val="1"/>
      <w:marLeft w:val="0"/>
      <w:marRight w:val="0"/>
      <w:marTop w:val="0"/>
      <w:marBottom w:val="0"/>
      <w:divBdr>
        <w:top w:val="none" w:sz="0" w:space="0" w:color="auto"/>
        <w:left w:val="none" w:sz="0" w:space="0" w:color="auto"/>
        <w:bottom w:val="none" w:sz="0" w:space="0" w:color="auto"/>
        <w:right w:val="none" w:sz="0" w:space="0" w:color="auto"/>
      </w:divBdr>
    </w:div>
    <w:div w:id="415132068">
      <w:bodyDiv w:val="1"/>
      <w:marLeft w:val="0"/>
      <w:marRight w:val="0"/>
      <w:marTop w:val="0"/>
      <w:marBottom w:val="0"/>
      <w:divBdr>
        <w:top w:val="none" w:sz="0" w:space="0" w:color="auto"/>
        <w:left w:val="none" w:sz="0" w:space="0" w:color="auto"/>
        <w:bottom w:val="none" w:sz="0" w:space="0" w:color="auto"/>
        <w:right w:val="none" w:sz="0" w:space="0" w:color="auto"/>
      </w:divBdr>
    </w:div>
    <w:div w:id="452672328">
      <w:bodyDiv w:val="1"/>
      <w:marLeft w:val="0"/>
      <w:marRight w:val="0"/>
      <w:marTop w:val="0"/>
      <w:marBottom w:val="0"/>
      <w:divBdr>
        <w:top w:val="none" w:sz="0" w:space="0" w:color="auto"/>
        <w:left w:val="none" w:sz="0" w:space="0" w:color="auto"/>
        <w:bottom w:val="none" w:sz="0" w:space="0" w:color="auto"/>
        <w:right w:val="none" w:sz="0" w:space="0" w:color="auto"/>
      </w:divBdr>
    </w:div>
    <w:div w:id="711542164">
      <w:bodyDiv w:val="1"/>
      <w:marLeft w:val="0"/>
      <w:marRight w:val="0"/>
      <w:marTop w:val="0"/>
      <w:marBottom w:val="0"/>
      <w:divBdr>
        <w:top w:val="none" w:sz="0" w:space="0" w:color="auto"/>
        <w:left w:val="none" w:sz="0" w:space="0" w:color="auto"/>
        <w:bottom w:val="none" w:sz="0" w:space="0" w:color="auto"/>
        <w:right w:val="none" w:sz="0" w:space="0" w:color="auto"/>
      </w:divBdr>
    </w:div>
    <w:div w:id="760759963">
      <w:bodyDiv w:val="1"/>
      <w:marLeft w:val="0"/>
      <w:marRight w:val="0"/>
      <w:marTop w:val="0"/>
      <w:marBottom w:val="0"/>
      <w:divBdr>
        <w:top w:val="none" w:sz="0" w:space="0" w:color="auto"/>
        <w:left w:val="none" w:sz="0" w:space="0" w:color="auto"/>
        <w:bottom w:val="none" w:sz="0" w:space="0" w:color="auto"/>
        <w:right w:val="none" w:sz="0" w:space="0" w:color="auto"/>
      </w:divBdr>
    </w:div>
    <w:div w:id="796920718">
      <w:bodyDiv w:val="1"/>
      <w:marLeft w:val="0"/>
      <w:marRight w:val="0"/>
      <w:marTop w:val="0"/>
      <w:marBottom w:val="0"/>
      <w:divBdr>
        <w:top w:val="none" w:sz="0" w:space="0" w:color="auto"/>
        <w:left w:val="none" w:sz="0" w:space="0" w:color="auto"/>
        <w:bottom w:val="none" w:sz="0" w:space="0" w:color="auto"/>
        <w:right w:val="none" w:sz="0" w:space="0" w:color="auto"/>
      </w:divBdr>
    </w:div>
    <w:div w:id="805243335">
      <w:bodyDiv w:val="1"/>
      <w:marLeft w:val="0"/>
      <w:marRight w:val="0"/>
      <w:marTop w:val="0"/>
      <w:marBottom w:val="0"/>
      <w:divBdr>
        <w:top w:val="none" w:sz="0" w:space="0" w:color="auto"/>
        <w:left w:val="none" w:sz="0" w:space="0" w:color="auto"/>
        <w:bottom w:val="none" w:sz="0" w:space="0" w:color="auto"/>
        <w:right w:val="none" w:sz="0" w:space="0" w:color="auto"/>
      </w:divBdr>
    </w:div>
    <w:div w:id="922573062">
      <w:bodyDiv w:val="1"/>
      <w:marLeft w:val="0"/>
      <w:marRight w:val="0"/>
      <w:marTop w:val="0"/>
      <w:marBottom w:val="0"/>
      <w:divBdr>
        <w:top w:val="none" w:sz="0" w:space="0" w:color="auto"/>
        <w:left w:val="none" w:sz="0" w:space="0" w:color="auto"/>
        <w:bottom w:val="none" w:sz="0" w:space="0" w:color="auto"/>
        <w:right w:val="none" w:sz="0" w:space="0" w:color="auto"/>
      </w:divBdr>
    </w:div>
    <w:div w:id="1337000065">
      <w:bodyDiv w:val="1"/>
      <w:marLeft w:val="0"/>
      <w:marRight w:val="0"/>
      <w:marTop w:val="0"/>
      <w:marBottom w:val="0"/>
      <w:divBdr>
        <w:top w:val="none" w:sz="0" w:space="0" w:color="auto"/>
        <w:left w:val="none" w:sz="0" w:space="0" w:color="auto"/>
        <w:bottom w:val="none" w:sz="0" w:space="0" w:color="auto"/>
        <w:right w:val="none" w:sz="0" w:space="0" w:color="auto"/>
      </w:divBdr>
    </w:div>
    <w:div w:id="1355499953">
      <w:bodyDiv w:val="1"/>
      <w:marLeft w:val="0"/>
      <w:marRight w:val="0"/>
      <w:marTop w:val="0"/>
      <w:marBottom w:val="0"/>
      <w:divBdr>
        <w:top w:val="none" w:sz="0" w:space="0" w:color="auto"/>
        <w:left w:val="none" w:sz="0" w:space="0" w:color="auto"/>
        <w:bottom w:val="none" w:sz="0" w:space="0" w:color="auto"/>
        <w:right w:val="none" w:sz="0" w:space="0" w:color="auto"/>
      </w:divBdr>
      <w:divsChild>
        <w:div w:id="1451240120">
          <w:marLeft w:val="0"/>
          <w:marRight w:val="0"/>
          <w:marTop w:val="0"/>
          <w:marBottom w:val="30"/>
          <w:divBdr>
            <w:top w:val="none" w:sz="0" w:space="0" w:color="auto"/>
            <w:left w:val="none" w:sz="0" w:space="0" w:color="auto"/>
            <w:bottom w:val="none" w:sz="0" w:space="0" w:color="auto"/>
            <w:right w:val="none" w:sz="0" w:space="0" w:color="auto"/>
          </w:divBdr>
        </w:div>
      </w:divsChild>
    </w:div>
    <w:div w:id="1428771706">
      <w:bodyDiv w:val="1"/>
      <w:marLeft w:val="0"/>
      <w:marRight w:val="0"/>
      <w:marTop w:val="0"/>
      <w:marBottom w:val="0"/>
      <w:divBdr>
        <w:top w:val="none" w:sz="0" w:space="0" w:color="auto"/>
        <w:left w:val="none" w:sz="0" w:space="0" w:color="auto"/>
        <w:bottom w:val="none" w:sz="0" w:space="0" w:color="auto"/>
        <w:right w:val="none" w:sz="0" w:space="0" w:color="auto"/>
      </w:divBdr>
    </w:div>
    <w:div w:id="1695380930">
      <w:bodyDiv w:val="1"/>
      <w:marLeft w:val="0"/>
      <w:marRight w:val="0"/>
      <w:marTop w:val="0"/>
      <w:marBottom w:val="0"/>
      <w:divBdr>
        <w:top w:val="none" w:sz="0" w:space="0" w:color="auto"/>
        <w:left w:val="none" w:sz="0" w:space="0" w:color="auto"/>
        <w:bottom w:val="none" w:sz="0" w:space="0" w:color="auto"/>
        <w:right w:val="none" w:sz="0" w:space="0" w:color="auto"/>
      </w:divBdr>
      <w:divsChild>
        <w:div w:id="659314017">
          <w:marLeft w:val="0"/>
          <w:marRight w:val="0"/>
          <w:marTop w:val="0"/>
          <w:marBottom w:val="30"/>
          <w:divBdr>
            <w:top w:val="none" w:sz="0" w:space="0" w:color="auto"/>
            <w:left w:val="none" w:sz="0" w:space="0" w:color="auto"/>
            <w:bottom w:val="none" w:sz="0" w:space="0" w:color="auto"/>
            <w:right w:val="none" w:sz="0" w:space="0" w:color="auto"/>
          </w:divBdr>
        </w:div>
      </w:divsChild>
    </w:div>
    <w:div w:id="1747530904">
      <w:bodyDiv w:val="1"/>
      <w:marLeft w:val="0"/>
      <w:marRight w:val="0"/>
      <w:marTop w:val="0"/>
      <w:marBottom w:val="0"/>
      <w:divBdr>
        <w:top w:val="none" w:sz="0" w:space="0" w:color="auto"/>
        <w:left w:val="none" w:sz="0" w:space="0" w:color="auto"/>
        <w:bottom w:val="none" w:sz="0" w:space="0" w:color="auto"/>
        <w:right w:val="none" w:sz="0" w:space="0" w:color="auto"/>
      </w:divBdr>
    </w:div>
    <w:div w:id="2056616725">
      <w:bodyDiv w:val="1"/>
      <w:marLeft w:val="0"/>
      <w:marRight w:val="0"/>
      <w:marTop w:val="0"/>
      <w:marBottom w:val="0"/>
      <w:divBdr>
        <w:top w:val="none" w:sz="0" w:space="0" w:color="auto"/>
        <w:left w:val="none" w:sz="0" w:space="0" w:color="auto"/>
        <w:bottom w:val="none" w:sz="0" w:space="0" w:color="auto"/>
        <w:right w:val="none" w:sz="0" w:space="0" w:color="auto"/>
      </w:divBdr>
    </w:div>
    <w:div w:id="2086342202">
      <w:bodyDiv w:val="1"/>
      <w:marLeft w:val="0"/>
      <w:marRight w:val="0"/>
      <w:marTop w:val="0"/>
      <w:marBottom w:val="0"/>
      <w:divBdr>
        <w:top w:val="none" w:sz="0" w:space="0" w:color="auto"/>
        <w:left w:val="none" w:sz="0" w:space="0" w:color="auto"/>
        <w:bottom w:val="none" w:sz="0" w:space="0" w:color="auto"/>
        <w:right w:val="none" w:sz="0" w:space="0" w:color="auto"/>
      </w:divBdr>
      <w:divsChild>
        <w:div w:id="283000147">
          <w:marLeft w:val="0"/>
          <w:marRight w:val="0"/>
          <w:marTop w:val="0"/>
          <w:marBottom w:val="30"/>
          <w:divBdr>
            <w:top w:val="none" w:sz="0" w:space="0" w:color="auto"/>
            <w:left w:val="none" w:sz="0" w:space="0" w:color="auto"/>
            <w:bottom w:val="none" w:sz="0" w:space="0" w:color="auto"/>
            <w:right w:val="none" w:sz="0" w:space="0" w:color="auto"/>
          </w:divBdr>
        </w:div>
      </w:divsChild>
    </w:div>
    <w:div w:id="2137139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6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DEBD5-9495-4674-A004-68D8B818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1126</Words>
  <Characters>6421</Characters>
  <Application>Microsoft Office Word</Application>
  <DocSecurity>0</DocSecurity>
  <Lines>53</Lines>
  <Paragraphs>15</Paragraphs>
  <ScaleCrop>false</ScaleCrop>
  <Company>微软中国</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房地产抵押估价报告</dc:title>
  <dc:creator>lenovo</dc:creator>
  <cp:lastModifiedBy>Administrator</cp:lastModifiedBy>
  <cp:revision>8</cp:revision>
  <cp:lastPrinted>2017-06-23T02:41:00Z</cp:lastPrinted>
  <dcterms:created xsi:type="dcterms:W3CDTF">2019-07-31T06:19:00Z</dcterms:created>
  <dcterms:modified xsi:type="dcterms:W3CDTF">2019-09-05T08:59:00Z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