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5E" w:rsidRPr="00E21A06" w:rsidRDefault="001A6464">
      <w:pPr>
        <w:pStyle w:val="a4"/>
        <w:spacing w:before="0" w:after="0"/>
        <w:rPr>
          <w:rFonts w:ascii="仿宋_GB2312" w:eastAsia="仿宋_GB2312" w:hAnsi="宋体" w:cs="Tahoma" w:hint="eastAsia"/>
          <w:sz w:val="52"/>
          <w:szCs w:val="52"/>
        </w:rPr>
      </w:pPr>
      <w:r w:rsidRPr="00E21A06">
        <w:rPr>
          <w:rFonts w:ascii="仿宋_GB2312" w:eastAsia="仿宋_GB2312" w:hAnsi="宋体" w:cs="Tahoma" w:hint="eastAsia"/>
          <w:sz w:val="52"/>
          <w:szCs w:val="52"/>
        </w:rPr>
        <w:t>广西壮族自治区</w:t>
      </w:r>
      <w:bookmarkStart w:id="0" w:name="_GoBack"/>
      <w:bookmarkEnd w:id="0"/>
      <w:r w:rsidRPr="00E21A06">
        <w:rPr>
          <w:rFonts w:ascii="仿宋_GB2312" w:eastAsia="仿宋_GB2312" w:hAnsi="宋体" w:cs="Tahoma" w:hint="eastAsia"/>
          <w:sz w:val="52"/>
          <w:szCs w:val="52"/>
        </w:rPr>
        <w:t>容县</w:t>
      </w:r>
      <w:r w:rsidRPr="00E21A06">
        <w:rPr>
          <w:rFonts w:ascii="仿宋_GB2312" w:eastAsia="仿宋_GB2312" w:hAnsi="宋体" w:cs="Tahoma" w:hint="eastAsia"/>
          <w:sz w:val="52"/>
          <w:szCs w:val="52"/>
        </w:rPr>
        <w:t>人民法院</w:t>
      </w:r>
    </w:p>
    <w:p w:rsidR="00B57F5E" w:rsidRPr="00E21A06" w:rsidRDefault="001A6464">
      <w:pPr>
        <w:pStyle w:val="a4"/>
        <w:spacing w:before="0" w:after="0"/>
        <w:rPr>
          <w:rFonts w:ascii="仿宋_GB2312" w:eastAsia="仿宋_GB2312" w:hAnsi="宋体" w:cs="Tahoma" w:hint="eastAsia"/>
          <w:sz w:val="44"/>
          <w:szCs w:val="44"/>
        </w:rPr>
      </w:pPr>
      <w:r w:rsidRPr="00E21A06">
        <w:rPr>
          <w:rFonts w:ascii="仿宋_GB2312" w:eastAsia="仿宋_GB2312" w:hAnsi="宋体" w:cs="Tahoma" w:hint="eastAsia"/>
          <w:sz w:val="44"/>
          <w:szCs w:val="44"/>
        </w:rPr>
        <w:t>网络司法拍卖辅助工作收费告知书</w:t>
      </w:r>
    </w:p>
    <w:p w:rsidR="00B57F5E" w:rsidRPr="00E21A06" w:rsidRDefault="00B57F5E">
      <w:pPr>
        <w:rPr>
          <w:rFonts w:ascii="仿宋_GB2312" w:eastAsia="仿宋_GB2312" w:hAnsi="宋体" w:cs="Tahoma" w:hint="eastAsia"/>
          <w:sz w:val="44"/>
          <w:szCs w:val="44"/>
        </w:rPr>
      </w:pPr>
    </w:p>
    <w:p w:rsidR="00B57F5E" w:rsidRPr="00E21A06" w:rsidRDefault="001A6464">
      <w:pPr>
        <w:spacing w:line="400" w:lineRule="exact"/>
        <w:ind w:firstLineChars="200" w:firstLine="640"/>
        <w:rPr>
          <w:rFonts w:ascii="仿宋_GB2312" w:eastAsia="仿宋_GB2312" w:hAnsi="仿宋" w:cs="Tahoma" w:hint="eastAsia"/>
          <w:sz w:val="32"/>
          <w:szCs w:val="32"/>
        </w:rPr>
      </w:pPr>
      <w:r w:rsidRPr="00E21A06">
        <w:rPr>
          <w:rFonts w:ascii="仿宋_GB2312" w:eastAsia="仿宋_GB2312" w:hAnsi="仿宋" w:cs="Tahoma" w:hint="eastAsia"/>
          <w:sz w:val="32"/>
          <w:szCs w:val="32"/>
        </w:rPr>
        <w:t>为进一步规范网络司法拍卖行为</w:t>
      </w:r>
      <w:r w:rsidRPr="00E21A06">
        <w:rPr>
          <w:rFonts w:ascii="仿宋_GB2312" w:eastAsia="仿宋_GB2312" w:hAnsi="仿宋" w:cs="Tahoma" w:hint="eastAsia"/>
          <w:sz w:val="32"/>
          <w:szCs w:val="32"/>
        </w:rPr>
        <w:t>,</w:t>
      </w:r>
      <w:r w:rsidRPr="00E21A06">
        <w:rPr>
          <w:rFonts w:ascii="仿宋_GB2312" w:eastAsia="仿宋_GB2312" w:hAnsi="仿宋" w:cs="Tahoma" w:hint="eastAsia"/>
          <w:sz w:val="32"/>
          <w:szCs w:val="32"/>
        </w:rPr>
        <w:t>保障网络司法拍卖公开、公平、公正、高效运行，提高执行工作效率，根据《最高人民法院关于人民法院网络司法拍卖若干问题的规定》</w:t>
      </w:r>
      <w:r w:rsidRPr="00E21A06">
        <w:rPr>
          <w:rFonts w:ascii="仿宋_GB2312" w:eastAsia="仿宋_GB2312" w:hAnsi="仿宋" w:cs="Tahoma" w:hint="eastAsia"/>
          <w:sz w:val="32"/>
          <w:szCs w:val="32"/>
        </w:rPr>
        <w:t>,</w:t>
      </w:r>
      <w:r w:rsidRPr="00E21A06">
        <w:rPr>
          <w:rFonts w:ascii="仿宋_GB2312" w:eastAsia="仿宋_GB2312" w:hAnsi="仿宋" w:cs="Tahoma" w:hint="eastAsia"/>
          <w:sz w:val="32"/>
          <w:szCs w:val="32"/>
        </w:rPr>
        <w:t>我院将网络司法拍卖的相关辅助性工作委托有关社会机构承担，现将司法拍卖辅助机构收费事项告知如下：</w:t>
      </w:r>
    </w:p>
    <w:p w:rsidR="00B57F5E" w:rsidRPr="00E21A06" w:rsidRDefault="001A6464">
      <w:pPr>
        <w:widowControl/>
        <w:spacing w:line="4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1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.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不动产或其他财产权成交价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100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万元以下的，辅助工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作费用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按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4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‰计算；超过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100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万元的部分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,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按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1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‰计算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。</w:t>
      </w:r>
    </w:p>
    <w:p w:rsidR="00B57F5E" w:rsidRPr="00E21A06" w:rsidRDefault="001A6464">
      <w:pPr>
        <w:widowControl/>
        <w:spacing w:line="4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2.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动产成交价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5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万元以下的，辅助工作费用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按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2%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计算，超过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5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万元的部分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按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1%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计算；船舶、航空器等特殊动产参照不动产或其他财产权的标准支付费用。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 xml:space="preserve"> </w:t>
      </w:r>
    </w:p>
    <w:p w:rsidR="00B57F5E" w:rsidRPr="00E21A06" w:rsidRDefault="001A6464">
      <w:pPr>
        <w:widowControl/>
        <w:spacing w:line="4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3.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单宗不动产或其他财产权支付费用不得超过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10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万元，单宗动产支付费用不得超过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3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万元；单宗案件支付费用不得超过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30</w:t>
      </w:r>
      <w:r w:rsidRPr="00E21A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万元。</w:t>
      </w:r>
    </w:p>
    <w:p w:rsidR="00B57F5E" w:rsidRPr="00E21A06" w:rsidRDefault="001A6464">
      <w:pPr>
        <w:pStyle w:val="a3"/>
        <w:shd w:val="clear" w:color="auto" w:fill="FFFFFF"/>
        <w:spacing w:before="75" w:beforeAutospacing="0" w:after="75" w:afterAutospacing="0" w:line="400" w:lineRule="exact"/>
        <w:ind w:firstLineChars="200" w:firstLine="640"/>
        <w:jc w:val="both"/>
        <w:rPr>
          <w:rFonts w:ascii="仿宋_GB2312" w:eastAsia="仿宋_GB2312" w:hAnsi="仿宋" w:cs="仿宋" w:hint="eastAsia"/>
          <w:color w:val="666666"/>
          <w:sz w:val="32"/>
          <w:szCs w:val="32"/>
        </w:rPr>
      </w:pP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4.</w:t>
      </w: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司法拍卖辅助机构已承担部分拍卖辅助工作，在标的物拍卖成交之前，被执行人履行</w:t>
      </w: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完</w:t>
      </w: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全部义务或者与申请执行人达成和解，无需继续拍卖的，被执行人应按标的物的财产类型，以标的物的评估价（议价结果、询价结果）为基础</w:t>
      </w: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价，参照成交的计算</w:t>
      </w: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标准减半支付</w:t>
      </w: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服务费用作为必要的实际支出费用；如标的物未经评估，且无法询价、议价，无市场参考价的，按</w:t>
      </w: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500</w:t>
      </w: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元收取。</w:t>
      </w:r>
    </w:p>
    <w:p w:rsidR="00B57F5E" w:rsidRPr="00E21A06" w:rsidRDefault="001A6464">
      <w:pPr>
        <w:pStyle w:val="a3"/>
        <w:shd w:val="clear" w:color="auto" w:fill="FFFFFF"/>
        <w:spacing w:before="75" w:beforeAutospacing="0" w:after="75" w:afterAutospacing="0" w:line="400" w:lineRule="exact"/>
        <w:ind w:firstLineChars="200" w:firstLine="640"/>
        <w:rPr>
          <w:rFonts w:ascii="仿宋_GB2312" w:eastAsia="仿宋_GB2312" w:hAnsi="仿宋" w:cs="仿宋" w:hint="eastAsia"/>
          <w:color w:val="666666"/>
          <w:sz w:val="32"/>
          <w:szCs w:val="32"/>
        </w:rPr>
      </w:pP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5.</w:t>
      </w: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司法拍卖辅助机构承担拍卖辅助工作后，标的物经拍卖、变卖流拍，债权人申请以物抵债的，被执行人应按标的物的财产类型，以标的物最后一次流拍的价格为基础价，参照成交的计算</w:t>
      </w: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标准减半支付</w:t>
      </w: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服务费用作为必要的实际支出费用。</w:t>
      </w:r>
    </w:p>
    <w:p w:rsidR="00B57F5E" w:rsidRPr="00E21A06" w:rsidRDefault="001A6464">
      <w:pPr>
        <w:pStyle w:val="a3"/>
        <w:shd w:val="clear" w:color="auto" w:fill="FFFFFF"/>
        <w:spacing w:before="75" w:beforeAutospacing="0" w:after="75" w:afterAutospacing="0" w:line="400" w:lineRule="exact"/>
        <w:ind w:firstLineChars="200" w:firstLine="640"/>
        <w:rPr>
          <w:rFonts w:ascii="仿宋_GB2312" w:eastAsia="仿宋_GB2312" w:hAnsi="仿宋" w:cs="仿宋" w:hint="eastAsia"/>
          <w:color w:val="666666"/>
          <w:sz w:val="32"/>
          <w:szCs w:val="32"/>
        </w:rPr>
      </w:pP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6.</w:t>
      </w: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因标的物需要鉴定、检验、评估、审计、仓储、保管、运输所产生的费用</w:t>
      </w: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,</w:t>
      </w:r>
      <w:r w:rsidRPr="00E21A06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被执行人按实际产生的费用承担。</w:t>
      </w:r>
    </w:p>
    <w:p w:rsidR="00B57F5E" w:rsidRDefault="00B57F5E"/>
    <w:sectPr w:rsidR="00B57F5E" w:rsidSect="00B57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64" w:rsidRDefault="001A6464" w:rsidP="00E21A06">
      <w:r>
        <w:separator/>
      </w:r>
    </w:p>
  </w:endnote>
  <w:endnote w:type="continuationSeparator" w:id="1">
    <w:p w:rsidR="001A6464" w:rsidRDefault="001A6464" w:rsidP="00E2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64" w:rsidRDefault="001A6464" w:rsidP="00E21A06">
      <w:r>
        <w:separator/>
      </w:r>
    </w:p>
  </w:footnote>
  <w:footnote w:type="continuationSeparator" w:id="1">
    <w:p w:rsidR="001A6464" w:rsidRDefault="001A6464" w:rsidP="00E21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B653BD"/>
    <w:rsid w:val="001A6464"/>
    <w:rsid w:val="00B57F5E"/>
    <w:rsid w:val="00E21A06"/>
    <w:rsid w:val="168016CB"/>
    <w:rsid w:val="4C3D41BC"/>
    <w:rsid w:val="4C5D5B94"/>
    <w:rsid w:val="584375B1"/>
    <w:rsid w:val="59B653BD"/>
    <w:rsid w:val="7663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F5E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57F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Title"/>
    <w:basedOn w:val="a"/>
    <w:next w:val="a"/>
    <w:qFormat/>
    <w:rsid w:val="00B57F5E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paragraph" w:styleId="a5">
    <w:name w:val="header"/>
    <w:basedOn w:val="a"/>
    <w:link w:val="Char"/>
    <w:rsid w:val="00E21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21A06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E21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21A0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大蘑菇</dc:creator>
  <cp:lastModifiedBy>李敦桑</cp:lastModifiedBy>
  <cp:revision>2</cp:revision>
  <dcterms:created xsi:type="dcterms:W3CDTF">2019-09-30T02:50:00Z</dcterms:created>
  <dcterms:modified xsi:type="dcterms:W3CDTF">2019-10-17T09:16:00Z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