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jc w:val="center"/>
        <w:rPr>
          <w:rFonts w:ascii="黑体" w:hAnsi="黑体" w:eastAsia="黑体"/>
          <w:sz w:val="52"/>
          <w:szCs w:val="52"/>
        </w:rPr>
      </w:pPr>
      <w:r>
        <w:rPr>
          <w:rFonts w:hint="eastAsia" w:ascii="黑体" w:hAnsi="黑体" w:eastAsia="黑体"/>
          <w:sz w:val="52"/>
          <w:szCs w:val="52"/>
        </w:rPr>
        <w:t>房地产司法鉴定估价报告</w:t>
      </w:r>
    </w:p>
    <w:p>
      <w:pPr>
        <w:jc w:val="center"/>
      </w:pPr>
    </w:p>
    <w:p>
      <w:pPr>
        <w:jc w:val="center"/>
      </w:pPr>
    </w:p>
    <w:p>
      <w:pPr>
        <w:tabs>
          <w:tab w:val="left" w:pos="5095"/>
        </w:tabs>
        <w:jc w:val="left"/>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widowControl/>
      </w:pPr>
      <w:r>
        <w:rPr>
          <w:rFonts w:hint="eastAsia"/>
        </w:rPr>
        <w:t>估价报告编号：宝业恒京[2018]司字第</w:t>
      </w:r>
      <w:r>
        <w:rPr>
          <w:rFonts w:hint="eastAsia"/>
          <w:color w:val="auto"/>
          <w:lang w:val="en-US" w:eastAsia="zh-CN"/>
        </w:rPr>
        <w:t>027</w:t>
      </w:r>
      <w:r>
        <w:rPr>
          <w:rFonts w:hint="eastAsia" w:ascii="等线" w:hAnsi="等线" w:eastAsia="等线" w:cs="Times New Roman"/>
          <w:color w:val="auto"/>
          <w:kern w:val="0"/>
        </w:rPr>
        <w:t>号</w:t>
      </w:r>
    </w:p>
    <w:p>
      <w:pPr>
        <w:spacing w:line="520" w:lineRule="exact"/>
        <w:jc w:val="left"/>
        <w:rPr>
          <w:rFonts w:ascii="Times New Roman" w:hAnsi="Times New Roman"/>
        </w:rPr>
      </w:pPr>
      <w:r>
        <w:rPr>
          <w:rFonts w:hint="eastAsia"/>
        </w:rPr>
        <w:t>估价项目名称：</w:t>
      </w:r>
      <w:r>
        <w:rPr>
          <w:rFonts w:hint="eastAsia"/>
          <w:lang w:val="en-US" w:eastAsia="zh-CN"/>
        </w:rPr>
        <w:t>北京市</w:t>
      </w:r>
      <w:r>
        <w:rPr>
          <w:rFonts w:ascii="Times New Roman" w:hAnsi="Times New Roman"/>
        </w:rPr>
        <w:fldChar w:fldCharType="begin"/>
      </w:r>
      <w:r>
        <w:rPr>
          <w:rFonts w:ascii="Times New Roman" w:hAnsi="Times New Roman"/>
        </w:rPr>
        <w:instrText xml:space="preserve"> LINK Excel.Sheet.8 "E:\\房地产评估报告\\2018年\\2018企业\\18.8.6朝阳区五里桥二街1号院6号楼1001号\\涉案报告计算表 .xlsx" "估价基本信息!R3C2" \a \t </w:instrText>
      </w:r>
      <w:bookmarkStart w:id="0" w:name="_1595614246"/>
      <w:bookmarkEnd w:id="0"/>
      <w:r>
        <w:rPr>
          <w:rFonts w:ascii="Times New Roman" w:hAnsi="Times New Roman"/>
        </w:rPr>
        <w:instrText xml:space="preserve"> \* MERGEFORMAT </w:instrText>
      </w:r>
      <w:bookmarkStart w:id="1" w:name="_1595618235"/>
      <w:bookmarkEnd w:id="1"/>
      <w:r>
        <w:rPr>
          <w:rFonts w:ascii="Times New Roman" w:hAnsi="Times New Roman"/>
        </w:rPr>
        <w:fldChar w:fldCharType="separate"/>
      </w:r>
      <w:r>
        <w:rPr>
          <w:rFonts w:hint="eastAsia" w:ascii="Times New Roman" w:hAnsi="Times New Roman"/>
          <w:lang w:val="en-US" w:eastAsia="zh-CN"/>
        </w:rPr>
        <w:t>顺义区顺畅大道14号院5号楼9层912号</w:t>
      </w:r>
      <w:r>
        <w:rPr>
          <w:rFonts w:hint="eastAsia" w:ascii="Times New Roman" w:hAnsi="Times New Roman"/>
        </w:rPr>
        <w:t>房地产市场价值评估</w:t>
      </w: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LINK Excel.Sheet.8 "/Users/apple/Desktop/地价监测/估价数据库 .xlsx" 估价基本信息!R1C2 \a \f 4 \r  \* MERGEFORMAT </w:instrText>
      </w:r>
      <w:r>
        <w:rPr>
          <w:rFonts w:ascii="Times New Roman" w:hAnsi="Times New Roman"/>
        </w:rPr>
        <w:fldChar w:fldCharType="end"/>
      </w:r>
      <w:r>
        <w:rPr>
          <w:rFonts w:ascii="Times New Roman" w:hAnsi="Times New Roman" w:eastAsia="等线"/>
          <w:color w:val="000000"/>
          <w:kern w:val="0"/>
        </w:rPr>
        <w:fldChar w:fldCharType="begin"/>
      </w:r>
      <w:r>
        <w:rPr>
          <w:rFonts w:ascii="Times New Roman" w:hAnsi="Times New Roman" w:eastAsia="等线"/>
          <w:color w:val="000000"/>
          <w:kern w:val="0"/>
        </w:rPr>
        <w:instrText xml:space="preserve">LINK Excel.Sheet.8 /Users/apple/Desktop/地价监测/估价数据库.xlsx 估价基本信息!R1C3 \a \f 4 \r \* MERGEFORMAT </w:instrText>
      </w:r>
      <w:r>
        <w:rPr>
          <w:rFonts w:ascii="Times New Roman" w:hAnsi="Times New Roman" w:eastAsia="等线"/>
          <w:color w:val="000000"/>
          <w:kern w:val="0"/>
        </w:rPr>
        <w:fldChar w:fldCharType="end"/>
      </w:r>
    </w:p>
    <w:p>
      <w:pPr>
        <w:spacing w:line="520" w:lineRule="exact"/>
        <w:jc w:val="left"/>
        <w:rPr>
          <w:rFonts w:hint="eastAsia" w:eastAsiaTheme="minorEastAsia"/>
          <w:lang w:eastAsia="zh-CN"/>
        </w:rPr>
      </w:pPr>
      <w:r>
        <w:rPr>
          <w:rFonts w:hint="eastAsia"/>
        </w:rPr>
        <w:t>估价委托人：</w:t>
      </w:r>
      <w:r>
        <w:rPr>
          <w:rFonts w:hint="eastAsia"/>
          <w:lang w:eastAsia="zh-CN"/>
        </w:rPr>
        <w:t>北京市第三中级人民法院</w:t>
      </w:r>
    </w:p>
    <w:p>
      <w:pPr>
        <w:spacing w:line="520" w:lineRule="exact"/>
        <w:jc w:val="left"/>
      </w:pPr>
      <w:r>
        <w:rPr>
          <w:rFonts w:hint="eastAsia"/>
        </w:rPr>
        <w:t xml:space="preserve">房地产估价机构：宝业恒（北京）土地房地产资产评估咨询有限公司 </w:t>
      </w:r>
    </w:p>
    <w:p>
      <w:pPr>
        <w:spacing w:line="520" w:lineRule="exact"/>
        <w:jc w:val="left"/>
        <w:rPr>
          <w:rFonts w:hint="eastAsia"/>
        </w:rPr>
      </w:pPr>
      <w:r>
        <w:rPr>
          <w:rFonts w:hint="eastAsia"/>
        </w:rPr>
        <w:t>注册房地产估价师：</w:t>
      </w:r>
      <w:r>
        <w:rPr>
          <w:rFonts w:hint="eastAsia"/>
        </w:rPr>
        <w:fldChar w:fldCharType="begin"/>
      </w:r>
      <w:r>
        <w:rPr>
          <w:rFonts w:hint="eastAsia"/>
        </w:rPr>
        <w:instrText xml:space="preserve"> LINK Excel.Sheet.8 "/Users/apple/Desktop/地价监测/估价数据库 .xlsx" 估价基本信息!R14C2 \a \f 4 \r  \* MERGEFORMAT </w:instrText>
      </w:r>
      <w:r>
        <w:rPr>
          <w:rFonts w:hint="eastAsia"/>
        </w:rPr>
        <w:fldChar w:fldCharType="end"/>
      </w:r>
      <w:r>
        <w:rPr>
          <w:rFonts w:hint="eastAsia"/>
        </w:rPr>
        <w:t>王学发（注册号：4119980001）</w:t>
      </w:r>
    </w:p>
    <w:p>
      <w:pPr>
        <w:spacing w:line="520" w:lineRule="exact"/>
        <w:ind w:firstLine="2160" w:firstLineChars="900"/>
        <w:jc w:val="left"/>
        <w:rPr>
          <w:rFonts w:hint="eastAsia"/>
          <w:color w:val="FF0000"/>
        </w:rPr>
      </w:pPr>
      <w:r>
        <w:rPr>
          <w:rFonts w:hint="eastAsia"/>
          <w:color w:val="auto"/>
          <w:lang w:val="en-US" w:eastAsia="zh-CN"/>
        </w:rPr>
        <w:t>周  琼</w:t>
      </w:r>
      <w:r>
        <w:rPr>
          <w:rFonts w:hint="eastAsia"/>
          <w:color w:val="auto"/>
        </w:rPr>
        <w:t>（注册号：</w:t>
      </w:r>
      <w:r>
        <w:rPr>
          <w:rFonts w:hint="eastAsia"/>
          <w:color w:val="auto"/>
          <w:lang w:eastAsia="zh-CN"/>
        </w:rPr>
        <w:t>1120</w:t>
      </w:r>
      <w:r>
        <w:rPr>
          <w:rFonts w:hint="eastAsia"/>
          <w:color w:val="auto"/>
          <w:lang w:val="en-US" w:eastAsia="zh-CN"/>
        </w:rPr>
        <w:t>180078</w:t>
      </w:r>
      <w:r>
        <w:rPr>
          <w:rFonts w:hint="eastAsia"/>
          <w:color w:val="auto"/>
        </w:rPr>
        <w:t>）</w:t>
      </w:r>
    </w:p>
    <w:p>
      <w:pPr>
        <w:spacing w:line="520" w:lineRule="exact"/>
        <w:jc w:val="left"/>
        <w:rPr>
          <w:rFonts w:hint="eastAsia" w:eastAsia="宋体"/>
          <w:lang w:eastAsia="zh-CN"/>
        </w:rPr>
        <w:sectPr>
          <w:headerReference r:id="rId4" w:type="first"/>
          <w:headerReference r:id="rId3" w:type="default"/>
          <w:footerReference r:id="rId5" w:type="default"/>
          <w:footerReference r:id="rId6" w:type="even"/>
          <w:pgSz w:w="11900" w:h="16837"/>
          <w:pgMar w:top="1440" w:right="1800" w:bottom="1440" w:left="1800" w:header="851" w:footer="1020" w:gutter="0"/>
          <w:pgNumType w:fmt="decimal" w:start="0"/>
          <w:cols w:space="425" w:num="1"/>
          <w:titlePg/>
          <w:docGrid w:linePitch="360" w:charSpace="0"/>
        </w:sectPr>
      </w:pPr>
      <w:r>
        <w:rPr>
          <w:rFonts w:hint="eastAsia"/>
        </w:rPr>
        <w:t>估价报告出具日期：二〇一八年</w:t>
      </w:r>
      <w:r>
        <w:rPr>
          <w:rFonts w:hint="eastAsia"/>
          <w:lang w:val="en-US" w:eastAsia="zh-CN"/>
        </w:rPr>
        <w:t>十一</w:t>
      </w:r>
      <w:r>
        <w:rPr>
          <w:rFonts w:hint="eastAsia"/>
        </w:rPr>
        <w:t>月</w:t>
      </w:r>
      <w:r>
        <w:rPr>
          <w:rFonts w:hint="eastAsia"/>
          <w:lang w:val="en-US" w:eastAsia="zh-CN"/>
        </w:rPr>
        <w:t>二十三</w:t>
      </w:r>
      <w:r>
        <w:rPr>
          <w:rFonts w:hint="eastAsia" w:eastAsia="宋体"/>
          <w:lang w:val="en-US" w:eastAsia="zh-CN"/>
        </w:rPr>
        <w:t>日</w:t>
      </w:r>
    </w:p>
    <w:p>
      <w:pPr>
        <w:widowControl/>
        <w:jc w:val="left"/>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黑体" w:hAnsi="黑体" w:eastAsia="黑体"/>
          <w:sz w:val="32"/>
          <w:szCs w:val="32"/>
        </w:rPr>
      </w:pPr>
      <w:r>
        <w:rPr>
          <w:rFonts w:hint="eastAsia" w:ascii="黑体" w:hAnsi="黑体" w:eastAsia="黑体"/>
          <w:sz w:val="32"/>
          <w:szCs w:val="32"/>
        </w:rPr>
        <w:t>致估价委托人函</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sz w:val="28"/>
          <w:szCs w:val="28"/>
          <w:lang w:val="en-US" w:eastAsia="zh-CN"/>
        </w:rPr>
      </w:pPr>
      <w:r>
        <w:rPr>
          <w:rFonts w:hint="eastAsia" w:ascii="仿宋" w:hAnsi="仿宋" w:eastAsia="仿宋" w:cs="仿宋"/>
          <w:sz w:val="28"/>
          <w:szCs w:val="28"/>
          <w:lang w:eastAsia="zh-CN"/>
        </w:rPr>
        <w:t>北京市第三中级人民法院</w:t>
      </w:r>
      <w:r>
        <w:rPr>
          <w:rFonts w:hint="eastAsia" w:ascii="仿宋" w:hAnsi="仿宋" w:eastAsia="仿宋"/>
          <w:sz w:val="28"/>
          <w:szCs w:val="28"/>
          <w:lang w:eastAsia="zh-CN"/>
        </w:rPr>
        <w:t>：</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接受您的委托，我公司选派估价师对位于</w:t>
      </w:r>
      <w:r>
        <w:rPr>
          <w:rFonts w:hint="eastAsia" w:ascii="仿宋" w:hAnsi="仿宋" w:eastAsia="仿宋" w:cs="仿宋"/>
          <w:sz w:val="28"/>
          <w:szCs w:val="28"/>
          <w:lang w:val="en-US" w:eastAsia="zh-CN"/>
        </w:rPr>
        <w:t>顺义区顺畅大道14号院5号楼9层912号</w:t>
      </w:r>
      <w:r>
        <w:rPr>
          <w:rFonts w:hint="eastAsia" w:ascii="仿宋" w:hAnsi="仿宋" w:eastAsia="仿宋" w:cs="仿宋"/>
          <w:sz w:val="28"/>
          <w:szCs w:val="28"/>
        </w:rPr>
        <w:t>房地产市场价值</w:t>
      </w:r>
      <w:r>
        <w:rPr>
          <w:rFonts w:hint="eastAsia" w:ascii="仿宋" w:hAnsi="仿宋" w:eastAsia="仿宋"/>
          <w:sz w:val="28"/>
          <w:szCs w:val="28"/>
        </w:rPr>
        <w:t>进行了评估。现将估价结果</w:t>
      </w:r>
      <w:r>
        <w:rPr>
          <w:rFonts w:hint="eastAsia" w:ascii="仿宋" w:hAnsi="仿宋" w:eastAsia="仿宋"/>
          <w:sz w:val="28"/>
          <w:szCs w:val="28"/>
          <w:lang w:val="en-US" w:eastAsia="zh-CN"/>
        </w:rPr>
        <w:t>汇报</w:t>
      </w:r>
      <w:r>
        <w:rPr>
          <w:rFonts w:hint="eastAsia" w:ascii="仿宋" w:hAnsi="仿宋" w:eastAsia="仿宋"/>
          <w:sz w:val="28"/>
          <w:szCs w:val="28"/>
        </w:rPr>
        <w:t>如下：</w:t>
      </w:r>
    </w:p>
    <w:p>
      <w:pPr>
        <w:keepNext w:val="0"/>
        <w:keepLines w:val="0"/>
        <w:pageBreakBefore w:val="0"/>
        <w:widowControl w:val="0"/>
        <w:numPr>
          <w:ilvl w:val="0"/>
          <w:numId w:val="1"/>
        </w:numPr>
        <w:kinsoku/>
        <w:overflowPunct/>
        <w:topLinePunct w:val="0"/>
        <w:autoSpaceDE/>
        <w:autoSpaceDN/>
        <w:bidi w:val="0"/>
        <w:adjustRightInd/>
        <w:snapToGrid/>
        <w:spacing w:line="520" w:lineRule="exact"/>
        <w:ind w:firstLine="560" w:firstLineChars="200"/>
        <w:jc w:val="left"/>
        <w:textAlignment w:val="auto"/>
        <w:rPr>
          <w:rFonts w:ascii="Times New Roman" w:hAnsi="Times New Roman" w:eastAsia="仿宋_GB2312"/>
          <w:sz w:val="28"/>
          <w:szCs w:val="28"/>
        </w:rPr>
      </w:pPr>
      <w:r>
        <w:rPr>
          <w:rFonts w:hint="eastAsia" w:ascii="仿宋" w:hAnsi="仿宋" w:eastAsia="仿宋"/>
          <w:sz w:val="28"/>
          <w:szCs w:val="28"/>
        </w:rPr>
        <w:t>估价目的：</w:t>
      </w:r>
      <w:r>
        <w:rPr>
          <w:rFonts w:ascii="Times New Roman" w:hAnsi="Times New Roman" w:eastAsia="仿宋_GB2312"/>
          <w:sz w:val="28"/>
          <w:szCs w:val="28"/>
        </w:rPr>
        <w:t>为估价委托人办理“</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fldChar w:fldCharType="begin"/>
      </w:r>
      <w:r>
        <w:rPr>
          <w:rFonts w:hint="eastAsia" w:ascii="Times New Roman" w:hAnsi="Times New Roman" w:eastAsia="仿宋_GB2312"/>
          <w:sz w:val="28"/>
          <w:szCs w:val="28"/>
          <w:lang w:val="en-US" w:eastAsia="zh-CN"/>
        </w:rPr>
        <w:instrText xml:space="preserve"> LINK Excel.Sheet.8 "E:\\房地产评估报告\\2018年\\2018企业\\18.8.6朝阳区五里桥二街1号院6号楼1001号\\涉案报告计算表 .xlsx" "估价基本信息!R4C3" \a \t  \* MERGEFORMAT </w:instrText>
      </w:r>
      <w:bookmarkStart w:id="2" w:name="_1595614439"/>
      <w:bookmarkEnd w:id="2"/>
      <w:bookmarkStart w:id="3" w:name="_1595618254"/>
      <w:bookmarkEnd w:id="3"/>
      <w:r>
        <w:rPr>
          <w:rFonts w:hint="eastAsia" w:ascii="Times New Roman" w:hAnsi="Times New Roman" w:eastAsia="仿宋_GB2312"/>
          <w:sz w:val="28"/>
          <w:szCs w:val="28"/>
          <w:lang w:val="en-US" w:eastAsia="zh-CN"/>
        </w:rPr>
        <w:fldChar w:fldCharType="separate"/>
      </w:r>
      <w:r>
        <w:rPr>
          <w:rFonts w:hint="eastAsia" w:ascii="Times New Roman" w:hAnsi="Times New Roman" w:eastAsia="仿宋_GB2312"/>
          <w:sz w:val="28"/>
          <w:szCs w:val="28"/>
          <w:lang w:val="en-US" w:eastAsia="zh-CN"/>
        </w:rPr>
        <w:t>2018）京03执3</w:t>
      </w:r>
      <w:r>
        <w:rPr>
          <w:rFonts w:hint="eastAsia" w:ascii="Times New Roman" w:hAnsi="Times New Roman" w:eastAsia="仿宋_GB2312"/>
          <w:sz w:val="28"/>
          <w:szCs w:val="28"/>
          <w:lang w:val="en-US" w:eastAsia="zh-CN"/>
        </w:rPr>
        <w:fldChar w:fldCharType="end"/>
      </w:r>
      <w:r>
        <w:rPr>
          <w:rFonts w:hint="eastAsia" w:ascii="Times New Roman" w:hAnsi="Times New Roman" w:eastAsia="仿宋_GB2312"/>
          <w:sz w:val="28"/>
          <w:szCs w:val="28"/>
          <w:lang w:val="en-US" w:eastAsia="zh-CN"/>
        </w:rPr>
        <w:t>92号</w:t>
      </w:r>
      <w:r>
        <w:rPr>
          <w:rFonts w:ascii="Times New Roman" w:hAnsi="Times New Roman" w:eastAsia="仿宋_GB2312"/>
          <w:sz w:val="28"/>
          <w:szCs w:val="28"/>
        </w:rPr>
        <w:t>”案件提供价值参考依据而评估房地产市场价值。</w:t>
      </w:r>
    </w:p>
    <w:p>
      <w:pPr>
        <w:keepNext w:val="0"/>
        <w:keepLines w:val="0"/>
        <w:pageBreakBefore w:val="0"/>
        <w:widowControl w:val="0"/>
        <w:numPr>
          <w:ilvl w:val="0"/>
          <w:numId w:val="1"/>
        </w:numPr>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估价对象：位于</w:t>
      </w:r>
      <w:r>
        <w:rPr>
          <w:rFonts w:hint="eastAsia" w:ascii="仿宋" w:hAnsi="仿宋" w:eastAsia="仿宋" w:cs="仿宋"/>
          <w:sz w:val="28"/>
          <w:szCs w:val="28"/>
          <w:lang w:val="en-US" w:eastAsia="zh-CN"/>
        </w:rPr>
        <w:t>顺义区顺畅大道14号院5号楼9层912号办公用途</w:t>
      </w:r>
      <w:r>
        <w:rPr>
          <w:rFonts w:hint="eastAsia" w:ascii="仿宋" w:hAnsi="仿宋" w:eastAsia="仿宋"/>
          <w:sz w:val="28"/>
          <w:szCs w:val="28"/>
        </w:rPr>
        <w:t>房地产，建筑面积</w:t>
      </w:r>
      <w:r>
        <w:rPr>
          <w:rFonts w:hint="eastAsia" w:ascii="仿宋" w:hAnsi="仿宋" w:eastAsia="仿宋"/>
          <w:sz w:val="28"/>
          <w:szCs w:val="28"/>
          <w:lang w:val="en-US" w:eastAsia="zh-CN"/>
        </w:rPr>
        <w:t>60.34</w:t>
      </w:r>
      <w:r>
        <w:rPr>
          <w:rFonts w:hint="eastAsia" w:ascii="仿宋" w:hAnsi="仿宋" w:eastAsia="仿宋"/>
          <w:sz w:val="28"/>
          <w:szCs w:val="28"/>
        </w:rPr>
        <w:t>平方米，</w:t>
      </w:r>
      <w:r>
        <w:rPr>
          <w:rFonts w:hint="eastAsia" w:ascii="仿宋" w:hAnsi="仿宋" w:eastAsia="仿宋"/>
          <w:sz w:val="28"/>
          <w:szCs w:val="28"/>
          <w:lang w:val="en-US" w:eastAsia="zh-CN"/>
        </w:rPr>
        <w:t>钢筋混凝土结构</w:t>
      </w:r>
      <w:r>
        <w:rPr>
          <w:rFonts w:hint="eastAsia" w:ascii="仿宋" w:hAnsi="仿宋" w:eastAsia="仿宋"/>
          <w:sz w:val="28"/>
          <w:szCs w:val="28"/>
        </w:rPr>
        <w:t>，</w:t>
      </w:r>
      <w:r>
        <w:rPr>
          <w:rFonts w:hint="eastAsia" w:ascii="仿宋" w:hAnsi="仿宋" w:eastAsia="仿宋"/>
          <w:sz w:val="28"/>
          <w:szCs w:val="28"/>
          <w:lang w:val="en-US" w:eastAsia="zh-CN"/>
        </w:rPr>
        <w:t>建成于2013年，</w:t>
      </w:r>
      <w:r>
        <w:rPr>
          <w:rFonts w:hint="eastAsia" w:ascii="仿宋" w:hAnsi="仿宋" w:eastAsia="仿宋"/>
          <w:sz w:val="28"/>
          <w:szCs w:val="28"/>
        </w:rPr>
        <w:t>地上总楼层为</w:t>
      </w:r>
      <w:r>
        <w:rPr>
          <w:rFonts w:hint="eastAsia" w:ascii="仿宋" w:hAnsi="仿宋" w:eastAsia="仿宋"/>
          <w:sz w:val="28"/>
          <w:szCs w:val="28"/>
          <w:lang w:val="en-US" w:eastAsia="zh-CN"/>
        </w:rPr>
        <w:t>14</w:t>
      </w:r>
      <w:r>
        <w:rPr>
          <w:rFonts w:hint="eastAsia" w:ascii="仿宋" w:hAnsi="仿宋" w:eastAsia="仿宋"/>
          <w:sz w:val="28"/>
          <w:szCs w:val="28"/>
        </w:rPr>
        <w:t>层，估价对象所在楼层为</w:t>
      </w:r>
      <w:r>
        <w:rPr>
          <w:rFonts w:hint="eastAsia" w:ascii="仿宋" w:hAnsi="仿宋" w:eastAsia="仿宋"/>
          <w:sz w:val="28"/>
          <w:szCs w:val="28"/>
          <w:lang w:val="en-US" w:eastAsia="zh-CN"/>
        </w:rPr>
        <w:t>9</w:t>
      </w:r>
      <w:r>
        <w:rPr>
          <w:rFonts w:hint="eastAsia" w:ascii="仿宋" w:hAnsi="仿宋" w:eastAsia="仿宋"/>
          <w:sz w:val="28"/>
          <w:szCs w:val="28"/>
        </w:rPr>
        <w:t>层</w:t>
      </w:r>
      <w:r>
        <w:rPr>
          <w:rFonts w:hint="eastAsia" w:ascii="仿宋" w:hAnsi="仿宋" w:eastAsia="仿宋"/>
          <w:sz w:val="28"/>
          <w:szCs w:val="28"/>
          <w:lang w:eastAsia="zh-CN"/>
        </w:rPr>
        <w:t>，</w:t>
      </w:r>
      <w:r>
        <w:rPr>
          <w:rFonts w:hint="eastAsia" w:ascii="仿宋" w:hAnsi="仿宋" w:eastAsia="仿宋"/>
          <w:sz w:val="28"/>
          <w:szCs w:val="28"/>
          <w:lang w:val="en-US" w:eastAsia="zh-CN"/>
        </w:rPr>
        <w:t>所有权人为赵晶晶。</w:t>
      </w:r>
      <w:r>
        <w:rPr>
          <w:rFonts w:hint="eastAsia" w:ascii="仿宋" w:hAnsi="仿宋" w:eastAsia="仿宋"/>
          <w:color w:val="auto"/>
          <w:sz w:val="28"/>
          <w:szCs w:val="28"/>
          <w:lang w:val="en-US" w:eastAsia="zh-CN"/>
        </w:rPr>
        <w:t>本次评估的估价对象范围包括土地、房屋及与住宅配套的基本装修。</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三、价值类型：</w:t>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LINK Excel.Sheet.8 "E:\\房地产评估报告\\2018年\\2018企业\\18.8.6朝阳区五里桥二街1号院6号楼1001号\\涉案报告计算表 .xlsx" "估价基本信息!R9C2" \a \t  \* MERGEFORMAT </w:instrText>
      </w:r>
      <w:bookmarkStart w:id="4" w:name="_1595614565"/>
      <w:bookmarkEnd w:id="4"/>
      <w:bookmarkStart w:id="5" w:name="_1595618268"/>
      <w:bookmarkEnd w:id="5"/>
      <w:r>
        <w:rPr>
          <w:rFonts w:ascii="Times New Roman" w:hAnsi="Times New Roman" w:eastAsia="仿宋_GB2312"/>
          <w:color w:val="auto"/>
          <w:sz w:val="28"/>
          <w:szCs w:val="28"/>
        </w:rPr>
        <w:fldChar w:fldCharType="separate"/>
      </w:r>
      <w:r>
        <w:rPr>
          <w:rFonts w:hint="eastAsia" w:ascii="Times New Roman" w:hAnsi="Times New Roman" w:eastAsia="仿宋_GB2312"/>
          <w:color w:val="auto"/>
          <w:sz w:val="28"/>
          <w:szCs w:val="28"/>
        </w:rPr>
        <w:t>房地产市场价值</w:t>
      </w:r>
      <w:r>
        <w:rPr>
          <w:rFonts w:ascii="Times New Roman" w:hAnsi="Times New Roman" w:eastAsia="仿宋_GB2312"/>
          <w:color w:val="auto"/>
          <w:sz w:val="28"/>
          <w:szCs w:val="28"/>
        </w:rPr>
        <w:fldChar w:fldCharType="end"/>
      </w:r>
      <w:r>
        <w:rPr>
          <w:rFonts w:hint="eastAsia" w:ascii="仿宋" w:hAnsi="仿宋" w:eastAsia="仿宋"/>
          <w:color w:val="auto"/>
          <w:sz w:val="28"/>
          <w:szCs w:val="28"/>
        </w:rPr>
        <w:t>。</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四、价值时点：</w:t>
      </w:r>
      <w:r>
        <w:rPr>
          <w:rFonts w:hint="eastAsia" w:ascii="仿宋" w:hAnsi="仿宋" w:eastAsia="仿宋"/>
          <w:sz w:val="28"/>
          <w:szCs w:val="28"/>
          <w:lang w:val="en-US" w:eastAsia="zh-CN"/>
        </w:rPr>
        <w:t>2018年10月26日</w:t>
      </w:r>
      <w:r>
        <w:rPr>
          <w:rFonts w:hint="eastAsia" w:ascii="仿宋" w:hAnsi="仿宋" w:eastAsia="仿宋"/>
          <w:sz w:val="28"/>
          <w:szCs w:val="28"/>
        </w:rPr>
        <w:t>。</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五、估价方法：</w:t>
      </w:r>
      <w:r>
        <w:rPr>
          <w:rFonts w:hint="eastAsia" w:ascii="仿宋" w:hAnsi="仿宋" w:eastAsia="仿宋"/>
          <w:color w:val="auto"/>
          <w:sz w:val="28"/>
          <w:szCs w:val="28"/>
        </w:rPr>
        <w:t>比较法、收益法</w:t>
      </w:r>
      <w:r>
        <w:rPr>
          <w:rFonts w:hint="eastAsia" w:ascii="仿宋" w:hAnsi="仿宋" w:eastAsia="仿宋"/>
          <w:sz w:val="28"/>
          <w:szCs w:val="28"/>
        </w:rPr>
        <w:t>。</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六、估价结果：根据估价目的，按照估价程序，遵循估价原则，依据国家的有关法律法规和估价技</w:t>
      </w:r>
      <w:r>
        <w:rPr>
          <w:rFonts w:hint="eastAsia" w:ascii="仿宋" w:hAnsi="仿宋" w:eastAsia="仿宋" w:cs="仿宋"/>
          <w:sz w:val="28"/>
          <w:szCs w:val="28"/>
        </w:rPr>
        <w:t>术规范、准则、标准，选择适宜的估价方法，通过市场调研和现场</w:t>
      </w:r>
      <w:r>
        <w:rPr>
          <w:rFonts w:hint="eastAsia" w:ascii="仿宋" w:hAnsi="仿宋" w:eastAsia="仿宋" w:cs="仿宋"/>
          <w:sz w:val="28"/>
          <w:szCs w:val="28"/>
          <w:lang w:eastAsia="zh-CN"/>
        </w:rPr>
        <w:t>查勘</w:t>
      </w:r>
      <w:r>
        <w:rPr>
          <w:rFonts w:hint="eastAsia" w:ascii="仿宋" w:hAnsi="仿宋" w:eastAsia="仿宋" w:cs="仿宋"/>
          <w:sz w:val="28"/>
          <w:szCs w:val="28"/>
        </w:rPr>
        <w:t>，在分析对房地产价值或价格重大影响因素的基础上经过缜密的测算和判断，确定估价对象在价值时点的房地产评估价值</w:t>
      </w:r>
      <w:r>
        <w:rPr>
          <w:rFonts w:hint="eastAsia" w:ascii="仿宋" w:hAnsi="仿宋" w:eastAsia="仿宋" w:cs="仿宋"/>
          <w:sz w:val="28"/>
          <w:szCs w:val="28"/>
          <w:lang w:val="en-US" w:eastAsia="zh-CN"/>
        </w:rPr>
        <w:t>单价为人民币</w:t>
      </w:r>
      <w:r>
        <w:rPr>
          <w:rFonts w:hint="eastAsia" w:ascii="仿宋" w:hAnsi="仿宋" w:eastAsia="仿宋" w:cs="仿宋"/>
          <w:color w:val="auto"/>
          <w:sz w:val="28"/>
          <w:szCs w:val="28"/>
          <w:lang w:val="en-US" w:eastAsia="zh-CN"/>
        </w:rPr>
        <w:t>17546</w:t>
      </w:r>
      <w:r>
        <w:rPr>
          <w:rFonts w:hint="eastAsia" w:ascii="仿宋" w:hAnsi="仿宋" w:eastAsia="仿宋" w:cs="仿宋"/>
          <w:sz w:val="28"/>
          <w:szCs w:val="28"/>
          <w:lang w:val="en-US" w:eastAsia="zh-CN"/>
        </w:rPr>
        <w:t>元/平方米，</w:t>
      </w:r>
      <w:r>
        <w:rPr>
          <w:rFonts w:hint="eastAsia" w:ascii="仿宋" w:hAnsi="仿宋" w:eastAsia="仿宋" w:cs="仿宋"/>
          <w:sz w:val="28"/>
          <w:szCs w:val="28"/>
          <w:lang w:eastAsia="zh-CN"/>
        </w:rPr>
        <w:t>总价</w:t>
      </w:r>
      <w:r>
        <w:rPr>
          <w:rFonts w:hint="eastAsia" w:ascii="仿宋" w:hAnsi="仿宋" w:eastAsia="仿宋" w:cs="仿宋"/>
          <w:sz w:val="28"/>
          <w:szCs w:val="28"/>
        </w:rPr>
        <w:t>为人民币</w:t>
      </w:r>
      <w:r>
        <w:rPr>
          <w:rFonts w:hint="eastAsia" w:ascii="仿宋" w:hAnsi="仿宋" w:eastAsia="仿宋" w:cs="仿宋"/>
          <w:color w:val="auto"/>
          <w:sz w:val="28"/>
          <w:szCs w:val="28"/>
          <w:lang w:val="en-US" w:eastAsia="zh-CN"/>
        </w:rPr>
        <w:t>105.87</w:t>
      </w:r>
      <w:r>
        <w:rPr>
          <w:rFonts w:hint="eastAsia" w:ascii="仿宋" w:hAnsi="仿宋" w:eastAsia="仿宋" w:cs="仿宋"/>
          <w:color w:val="auto"/>
          <w:sz w:val="28"/>
          <w:szCs w:val="28"/>
        </w:rPr>
        <w:t>万元，大写人民币金额为</w:t>
      </w:r>
      <w:r>
        <w:rPr>
          <w:rFonts w:hint="eastAsia" w:ascii="仿宋" w:hAnsi="仿宋" w:eastAsia="仿宋" w:cs="仿宋"/>
          <w:color w:val="auto"/>
          <w:sz w:val="28"/>
          <w:szCs w:val="28"/>
          <w:lang w:val="en-US" w:eastAsia="zh-CN"/>
        </w:rPr>
        <w:t>壹佰零伍万捌仟柒佰元整</w:t>
      </w:r>
      <w:r>
        <w:rPr>
          <w:rFonts w:hint="eastAsia" w:ascii="仿宋" w:hAnsi="仿宋" w:eastAsia="仿宋"/>
          <w:color w:val="auto"/>
          <w:sz w:val="28"/>
          <w:szCs w:val="28"/>
        </w:rPr>
        <w:t>。</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七、特别事项说明：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ascii="仿宋" w:hAnsi="仿宋" w:eastAsia="仿宋"/>
          <w:sz w:val="28"/>
          <w:szCs w:val="28"/>
        </w:rPr>
      </w:pPr>
      <w:r>
        <w:rPr>
          <w:rFonts w:hint="eastAsia" w:ascii="仿宋" w:hAnsi="仿宋" w:eastAsia="仿宋"/>
          <w:sz w:val="28"/>
          <w:szCs w:val="28"/>
        </w:rPr>
        <w:t>1、使用本报告要认真阅读估价师声明、估价假设和限制条件、估价结果报告。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outlineLvl w:val="9"/>
        <w:rPr>
          <w:rFonts w:ascii="仿宋" w:hAnsi="仿宋" w:eastAsia="仿宋"/>
          <w:sz w:val="28"/>
          <w:szCs w:val="28"/>
        </w:rPr>
      </w:pPr>
      <w:r>
        <w:rPr>
          <w:rFonts w:hint="eastAsia" w:ascii="仿宋" w:hAnsi="仿宋" w:eastAsia="仿宋"/>
          <w:sz w:val="28"/>
          <w:szCs w:val="28"/>
        </w:rPr>
        <w:t>2、本估价报告仅限本次估价目的使用，与本次估价目的不一致的任何使用均为无效。非本估价目的之任何使用，估价报告自动作废。</w:t>
      </w: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rPr>
        <w:t>3、</w:t>
      </w:r>
      <w:r>
        <w:rPr>
          <w:rFonts w:hint="eastAsia" w:ascii="仿宋" w:hAnsi="仿宋" w:eastAsia="仿宋"/>
          <w:sz w:val="28"/>
          <w:szCs w:val="28"/>
          <w:lang w:val="en-US" w:eastAsia="zh-CN"/>
        </w:rPr>
        <w:t>本次评估的估价对象信息来源于委托方提供的《房地产权登记信息》表。经查证估价对象不动产权证号《京（2015）顺义区不动产权第0024599号》。</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ascii="仿宋" w:hAnsi="仿宋" w:eastAsia="仿宋"/>
          <w:sz w:val="28"/>
          <w:szCs w:val="28"/>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jc w:val="left"/>
        <w:textAlignment w:val="auto"/>
        <w:rPr>
          <w:rFonts w:ascii="仿宋" w:hAnsi="仿宋" w:eastAsia="仿宋"/>
          <w:sz w:val="28"/>
          <w:szCs w:val="28"/>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jc w:val="right"/>
        <w:textAlignment w:val="auto"/>
        <w:rPr>
          <w:rFonts w:ascii="仿宋" w:hAnsi="仿宋" w:eastAsia="仿宋"/>
          <w:sz w:val="28"/>
          <w:szCs w:val="28"/>
        </w:rPr>
      </w:pPr>
      <w:r>
        <w:rPr>
          <w:rFonts w:hint="eastAsia" w:ascii="仿宋" w:hAnsi="仿宋" w:eastAsia="仿宋"/>
          <w:sz w:val="28"/>
          <w:szCs w:val="28"/>
        </w:rPr>
        <w:t>宝业恒（北京）土地房地产资产评估咨询有限公司</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sz w:val="28"/>
          <w:szCs w:val="28"/>
          <w:lang w:val="en-US" w:eastAsia="zh-CN"/>
        </w:rPr>
      </w:pPr>
      <w:r>
        <w:rPr>
          <w:rFonts w:hint="eastAsia" w:ascii="仿宋" w:hAnsi="仿宋" w:eastAsia="仿宋"/>
          <w:sz w:val="28"/>
          <w:szCs w:val="28"/>
        </w:rPr>
        <w:t>二〇一八年</w:t>
      </w:r>
      <w:r>
        <w:rPr>
          <w:rFonts w:hint="eastAsia" w:ascii="仿宋" w:hAnsi="仿宋" w:eastAsia="仿宋"/>
          <w:sz w:val="28"/>
          <w:szCs w:val="28"/>
          <w:lang w:val="en-US" w:eastAsia="zh-CN"/>
        </w:rPr>
        <w:t>十一</w:t>
      </w:r>
      <w:r>
        <w:rPr>
          <w:rFonts w:hint="eastAsia" w:ascii="仿宋" w:hAnsi="仿宋" w:eastAsia="仿宋"/>
          <w:sz w:val="28"/>
          <w:szCs w:val="28"/>
        </w:rPr>
        <w:t>月</w:t>
      </w:r>
      <w:r>
        <w:rPr>
          <w:rFonts w:hint="eastAsia" w:ascii="仿宋" w:hAnsi="仿宋" w:eastAsia="仿宋"/>
          <w:sz w:val="28"/>
          <w:szCs w:val="28"/>
          <w:lang w:val="en-US" w:eastAsia="zh-CN"/>
        </w:rPr>
        <w:t>二十三</w:t>
      </w:r>
      <w:r>
        <w:rPr>
          <w:rFonts w:hint="eastAsia" w:ascii="仿宋" w:hAnsi="仿宋" w:eastAsia="仿宋"/>
          <w:sz w:val="28"/>
          <w:szCs w:val="28"/>
        </w:rPr>
        <w:t>日</w:t>
      </w:r>
    </w:p>
    <w:p>
      <w:pPr>
        <w:keepNext w:val="0"/>
        <w:keepLines w:val="0"/>
        <w:pageBreakBefore w:val="0"/>
        <w:widowControl/>
        <w:kinsoku/>
        <w:overflowPunct/>
        <w:topLinePunct w:val="0"/>
        <w:autoSpaceDE/>
        <w:autoSpaceDN/>
        <w:bidi w:val="0"/>
        <w:adjustRightInd/>
        <w:snapToGrid/>
        <w:spacing w:line="520" w:lineRule="exact"/>
        <w:jc w:val="left"/>
        <w:textAlignment w:val="auto"/>
        <w:rPr>
          <w:sz w:val="28"/>
          <w:szCs w:val="28"/>
        </w:rPr>
      </w:pPr>
      <w:r>
        <w:rPr>
          <w:sz w:val="28"/>
          <w:szCs w:val="28"/>
        </w:rPr>
        <w:br w:type="page"/>
      </w:r>
    </w:p>
    <w:p>
      <w:pPr>
        <w:widowControl/>
        <w:jc w:val="left"/>
      </w:pPr>
    </w:p>
    <w:sdt>
      <w:sdtPr>
        <w:rPr>
          <w:rFonts w:asciiTheme="minorHAnsi" w:hAnsiTheme="minorHAnsi" w:eastAsiaTheme="minorEastAsia" w:cstheme="minorBidi"/>
          <w:b w:val="0"/>
          <w:bCs w:val="0"/>
          <w:color w:val="auto"/>
          <w:kern w:val="2"/>
          <w:sz w:val="24"/>
          <w:szCs w:val="24"/>
          <w:lang w:val="zh-CN"/>
        </w:rPr>
        <w:id w:val="386545947"/>
        <w:docPartObj>
          <w:docPartGallery w:val="Table of Contents"/>
          <w:docPartUnique/>
        </w:docPartObj>
      </w:sdtPr>
      <w:sdtEndPr>
        <w:rPr>
          <w:rFonts w:hint="eastAsia" w:ascii="仿宋" w:hAnsi="仿宋" w:eastAsia="仿宋" w:cs="仿宋"/>
          <w:b w:val="0"/>
          <w:bCs w:val="0"/>
          <w:color w:val="auto"/>
          <w:kern w:val="2"/>
          <w:sz w:val="24"/>
          <w:szCs w:val="24"/>
          <w:lang w:val="en-US"/>
        </w:rPr>
      </w:sdtEndPr>
      <w:sdtContent>
        <w:p>
          <w:pPr>
            <w:pStyle w:val="25"/>
            <w:pageBreakBefore w:val="0"/>
            <w:kinsoku/>
            <w:wordWrap/>
            <w:overflowPunct/>
            <w:topLinePunct w:val="0"/>
            <w:autoSpaceDE/>
            <w:autoSpaceDN/>
            <w:bidi w:val="0"/>
            <w:adjustRightInd/>
            <w:snapToGrid/>
            <w:spacing w:line="520" w:lineRule="exact"/>
            <w:jc w:val="center"/>
            <w:textAlignment w:val="auto"/>
          </w:pPr>
          <w:r>
            <w:rPr>
              <w:color w:val="auto"/>
              <w:lang w:val="zh-CN"/>
            </w:rPr>
            <w:t>目录</w:t>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"1-3" \h \z \u</w:instrText>
          </w:r>
          <w:r>
            <w:rPr>
              <w:rFonts w:hint="eastAsia" w:ascii="仿宋" w:hAnsi="仿宋" w:eastAsia="仿宋" w:cs="仿宋"/>
              <w:sz w:val="24"/>
              <w:szCs w:val="24"/>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"_Toc521311583"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"_Toc521311584"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_Toc521311584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"_Toc521311585"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"_Toc521311586"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_Toc521311586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"_Toc521311587"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二、估价机构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"_Toc521311588"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三、估价对象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_Toc521311588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"_Toc521311589"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四、估价目的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_Toc521311589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ind w:left="238"/>
            <w:textAlignment w:val="auto"/>
            <w:outlineLvl w:val="9"/>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"_Toc521311590"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_Toc521311590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"_Toc521311591"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"_Toc521311592"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_Toc521311592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"_Toc521311593"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"_Toc521311594"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_Toc521311594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"_Toc521311595"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_Toc521311595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"_Toc521311596"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_Toc521311596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"_Toc521311597"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十二、现场</w:t>
          </w:r>
          <w:r>
            <w:rPr>
              <w:rStyle w:val="21"/>
              <w:rFonts w:hint="eastAsia" w:ascii="仿宋" w:hAnsi="仿宋" w:eastAsia="仿宋" w:cs="仿宋"/>
              <w:sz w:val="28"/>
              <w:szCs w:val="28"/>
              <w:lang w:eastAsia="zh-CN"/>
            </w:rPr>
            <w:t>查勘</w:t>
          </w:r>
          <w:r>
            <w:rPr>
              <w:rStyle w:val="21"/>
              <w:rFonts w:hint="eastAsia" w:ascii="仿宋" w:hAnsi="仿宋" w:eastAsia="仿宋" w:cs="仿宋"/>
              <w:sz w:val="28"/>
              <w:szCs w:val="28"/>
            </w:rPr>
            <w:t>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_Toc521311597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keepNext w:val="0"/>
            <w:keepLines w:val="0"/>
            <w:pageBreakBefore w:val="0"/>
            <w:widowControl w:val="0"/>
            <w:tabs>
              <w:tab w:val="right" w:leader="dot" w:pos="8290"/>
            </w:tabs>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"_Toc521311598"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_Toc521311598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"_Toc521311599" </w:instrText>
          </w:r>
          <w:r>
            <w:rPr>
              <w:rFonts w:hint="eastAsia" w:ascii="仿宋" w:hAnsi="仿宋" w:eastAsia="仿宋" w:cs="仿宋"/>
              <w:sz w:val="28"/>
              <w:szCs w:val="28"/>
            </w:rPr>
            <w:fldChar w:fldCharType="separate"/>
          </w:r>
          <w:r>
            <w:rPr>
              <w:rStyle w:val="21"/>
              <w:rFonts w:hint="eastAsia" w:ascii="仿宋" w:hAnsi="仿宋" w:eastAsia="仿宋" w:cs="仿宋"/>
              <w:sz w:val="28"/>
              <w:szCs w:val="28"/>
            </w:rPr>
            <w:t>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_Toc521311599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b/>
              <w:bCs/>
              <w:sz w:val="24"/>
              <w:szCs w:val="24"/>
            </w:rPr>
            <w:fldChar w:fldCharType="end"/>
          </w:r>
        </w:p>
      </w:sdtContent>
    </w:sdt>
    <w:p>
      <w:pPr>
        <w:spacing w:line="520" w:lineRule="exact"/>
        <w:jc w:val="center"/>
      </w:pPr>
    </w:p>
    <w:p>
      <w:pPr>
        <w:pStyle w:val="2"/>
        <w:spacing w:before="120" w:after="120" w:line="640" w:lineRule="exact"/>
        <w:jc w:val="center"/>
        <w:rPr>
          <w:rFonts w:hint="eastAsia"/>
          <w:sz w:val="36"/>
          <w:szCs w:val="36"/>
        </w:rPr>
        <w:sectPr>
          <w:headerReference r:id="rId7" w:type="first"/>
          <w:footerReference r:id="rId8" w:type="first"/>
          <w:pgSz w:w="11900" w:h="16837"/>
          <w:pgMar w:top="1440" w:right="1800" w:bottom="1440" w:left="1800" w:header="851" w:footer="1020" w:gutter="0"/>
          <w:pgNumType w:fmt="decimal" w:start="0"/>
          <w:cols w:space="425" w:num="1"/>
          <w:titlePg/>
          <w:docGrid w:linePitch="360" w:charSpace="0"/>
        </w:sectPr>
      </w:pPr>
      <w:bookmarkStart w:id="6" w:name="_Toc521311583"/>
    </w:p>
    <w:p>
      <w:pPr>
        <w:pStyle w:val="2"/>
        <w:spacing w:before="120" w:after="120" w:line="640" w:lineRule="exact"/>
        <w:jc w:val="center"/>
        <w:rPr>
          <w:sz w:val="36"/>
          <w:szCs w:val="36"/>
        </w:rPr>
      </w:pPr>
      <w:r>
        <w:rPr>
          <w:rFonts w:hint="eastAsia"/>
          <w:sz w:val="36"/>
          <w:szCs w:val="36"/>
        </w:rPr>
        <w:t>估价师声明</w:t>
      </w:r>
      <w:bookmarkEnd w:id="6"/>
    </w:p>
    <w:p>
      <w:pPr>
        <w:pageBreakBefore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一、注册房地产估价师在估价报告中对事实的说明是真</w:t>
      </w:r>
      <w:r>
        <w:rPr>
          <w:rFonts w:hint="eastAsia" w:ascii="仿宋" w:hAnsi="仿宋" w:eastAsia="仿宋"/>
          <w:sz w:val="28"/>
          <w:szCs w:val="28"/>
          <w:lang w:val="en-US" w:eastAsia="zh-CN"/>
        </w:rPr>
        <w:t>实</w:t>
      </w:r>
      <w:r>
        <w:rPr>
          <w:rFonts w:hint="eastAsia" w:ascii="仿宋" w:hAnsi="仿宋" w:eastAsia="仿宋"/>
          <w:sz w:val="28"/>
          <w:szCs w:val="28"/>
        </w:rPr>
        <w:t>和准确的，没有虚假性记载、误导性陈述和重大遗漏。</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二、估价报告中的分析、意见和结论是注册房地产估价师独立、客观、公正的分析、意见和结论，但受到估价报告中已说明的估价假设和限制条件的限制。</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三、注册房地产估价师与估价报告中的估价对象没有现实和潜在的利益，与估价委托人和估价利害关系人没有利害关系，也对估价对象、估价委托人和估价利害关系人没有偏见。</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rPr>
      </w:pPr>
      <w:r>
        <w:rPr>
          <w:rFonts w:hint="eastAsia" w:ascii="仿宋" w:hAnsi="仿宋" w:eastAsia="仿宋"/>
          <w:sz w:val="28"/>
          <w:szCs w:val="28"/>
        </w:rPr>
        <w:t>四、册房地产估价师是按照《房地产估价规范》</w:t>
      </w:r>
      <w:r>
        <w:rPr>
          <w:rFonts w:hint="eastAsia" w:ascii="仿宋" w:hAnsi="仿宋" w:eastAsia="仿宋"/>
          <w:sz w:val="28"/>
          <w:szCs w:val="28"/>
          <w:lang w:eastAsia="zh-CN"/>
        </w:rPr>
        <w:t>【</w:t>
      </w:r>
      <w:r>
        <w:rPr>
          <w:rFonts w:hint="eastAsia" w:ascii="仿宋" w:hAnsi="仿宋" w:eastAsia="仿宋"/>
          <w:sz w:val="28"/>
          <w:szCs w:val="28"/>
          <w:lang w:val="en-US" w:eastAsia="zh-CN"/>
        </w:rPr>
        <w:t>GB/T50291-2015</w:t>
      </w:r>
      <w:r>
        <w:rPr>
          <w:rFonts w:hint="eastAsia" w:ascii="仿宋" w:hAnsi="仿宋" w:eastAsia="仿宋"/>
          <w:sz w:val="28"/>
          <w:szCs w:val="28"/>
          <w:lang w:eastAsia="zh-CN"/>
        </w:rPr>
        <w:t>】</w:t>
      </w:r>
      <w:r>
        <w:rPr>
          <w:rFonts w:hint="eastAsia" w:ascii="仿宋" w:hAnsi="仿宋" w:eastAsia="仿宋"/>
          <w:sz w:val="28"/>
          <w:szCs w:val="28"/>
        </w:rPr>
        <w:t>、《房地产估价基本</w:t>
      </w:r>
      <w:r>
        <w:rPr>
          <w:rFonts w:hint="eastAsia" w:ascii="仿宋" w:hAnsi="仿宋" w:eastAsia="仿宋"/>
          <w:sz w:val="28"/>
          <w:szCs w:val="28"/>
          <w:lang w:val="en-US" w:eastAsia="zh-CN"/>
        </w:rPr>
        <w:t>术语</w:t>
      </w:r>
      <w:r>
        <w:rPr>
          <w:rFonts w:hint="eastAsia" w:ascii="仿宋" w:hAnsi="仿宋" w:eastAsia="仿宋"/>
          <w:sz w:val="28"/>
          <w:szCs w:val="28"/>
        </w:rPr>
        <w:t>标准》</w:t>
      </w:r>
      <w:r>
        <w:rPr>
          <w:rFonts w:hint="eastAsia" w:ascii="仿宋" w:hAnsi="仿宋" w:eastAsia="仿宋"/>
          <w:sz w:val="28"/>
          <w:szCs w:val="28"/>
          <w:lang w:eastAsia="zh-CN"/>
        </w:rPr>
        <w:t>【</w:t>
      </w:r>
      <w:r>
        <w:rPr>
          <w:rFonts w:hint="eastAsia" w:ascii="仿宋" w:hAnsi="仿宋" w:eastAsia="仿宋"/>
          <w:sz w:val="28"/>
          <w:szCs w:val="28"/>
          <w:lang w:val="en-US" w:eastAsia="zh-CN"/>
        </w:rPr>
        <w:t>GB/T50899-2013</w:t>
      </w:r>
      <w:r>
        <w:rPr>
          <w:rFonts w:hint="eastAsia" w:ascii="仿宋" w:hAnsi="仿宋" w:eastAsia="仿宋"/>
          <w:sz w:val="28"/>
          <w:szCs w:val="28"/>
          <w:lang w:eastAsia="zh-CN"/>
        </w:rPr>
        <w:t>】</w:t>
      </w:r>
      <w:r>
        <w:rPr>
          <w:rFonts w:hint="eastAsia" w:ascii="仿宋" w:hAnsi="仿宋" w:eastAsia="仿宋"/>
          <w:sz w:val="28"/>
          <w:szCs w:val="28"/>
        </w:rPr>
        <w:t>等有关房地产估价标准的规定进行估价工作，撰写估价报告。</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lang w:val="en-US" w:eastAsia="zh-CN"/>
        </w:rPr>
        <w:t>五</w:t>
      </w:r>
      <w:r>
        <w:rPr>
          <w:rFonts w:hint="eastAsia" w:ascii="仿宋" w:hAnsi="仿宋" w:eastAsia="仿宋"/>
          <w:sz w:val="28"/>
          <w:szCs w:val="28"/>
        </w:rPr>
        <w:t>、参与本项目的注册房地产估价师于2018年</w:t>
      </w:r>
      <w:r>
        <w:rPr>
          <w:rFonts w:hint="eastAsia" w:ascii="仿宋" w:hAnsi="仿宋" w:eastAsia="仿宋"/>
          <w:sz w:val="28"/>
          <w:szCs w:val="28"/>
          <w:lang w:val="en-US" w:eastAsia="zh-CN"/>
        </w:rPr>
        <w:t>10</w:t>
      </w:r>
      <w:r>
        <w:rPr>
          <w:rFonts w:hint="eastAsia" w:ascii="仿宋" w:hAnsi="仿宋" w:eastAsia="仿宋"/>
          <w:sz w:val="28"/>
          <w:szCs w:val="28"/>
        </w:rPr>
        <w:t>月2</w:t>
      </w:r>
      <w:r>
        <w:rPr>
          <w:rFonts w:hint="eastAsia" w:ascii="仿宋" w:hAnsi="仿宋" w:eastAsia="仿宋"/>
          <w:sz w:val="28"/>
          <w:szCs w:val="28"/>
          <w:lang w:val="en-US" w:eastAsia="zh-CN"/>
        </w:rPr>
        <w:t>6</w:t>
      </w:r>
      <w:r>
        <w:rPr>
          <w:rFonts w:hint="eastAsia" w:ascii="仿宋" w:hAnsi="仿宋" w:eastAsia="仿宋"/>
          <w:sz w:val="28"/>
          <w:szCs w:val="28"/>
        </w:rPr>
        <w:t>日对本估价报告中的估价对象及其周边环境条件进行了实地查勘。</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sz w:val="28"/>
          <w:szCs w:val="28"/>
        </w:rPr>
      </w:pPr>
      <w:r>
        <w:rPr>
          <w:rFonts w:hint="eastAsia" w:ascii="仿宋" w:hAnsi="仿宋" w:eastAsia="仿宋"/>
          <w:sz w:val="28"/>
          <w:szCs w:val="28"/>
          <w:lang w:val="en-US" w:eastAsia="zh-CN"/>
        </w:rPr>
        <w:t>六</w:t>
      </w:r>
      <w:r>
        <w:rPr>
          <w:rFonts w:hint="eastAsia" w:ascii="仿宋" w:hAnsi="仿宋" w:eastAsia="仿宋"/>
          <w:sz w:val="28"/>
          <w:szCs w:val="28"/>
        </w:rPr>
        <w:t>、本次估价过程没有遇到需要提供专业帮助的特殊情况，故没有人对本评估报告提供重要专业帮助。</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sz w:val="28"/>
          <w:szCs w:val="28"/>
        </w:rPr>
        <w:sectPr>
          <w:footerReference r:id="rId9" w:type="default"/>
          <w:pgSz w:w="12250" w:h="15850"/>
          <w:pgMar w:top="980" w:right="1280" w:bottom="800" w:left="1420" w:header="0" w:footer="608" w:gutter="0"/>
          <w:pgNumType w:fmt="decimal" w:start="1"/>
        </w:sectPr>
      </w:pPr>
      <w:r>
        <w:rPr>
          <w:rFonts w:hint="eastAsia" w:ascii="仿宋" w:hAnsi="仿宋" w:eastAsia="仿宋"/>
          <w:sz w:val="28"/>
          <w:szCs w:val="28"/>
          <w:lang w:val="en-US" w:eastAsia="zh-CN"/>
        </w:rPr>
        <w:t>七</w:t>
      </w:r>
      <w:r>
        <w:rPr>
          <w:rFonts w:hint="eastAsia" w:ascii="仿宋" w:hAnsi="仿宋" w:eastAsia="仿宋"/>
          <w:sz w:val="28"/>
          <w:szCs w:val="28"/>
        </w:rPr>
        <w:t>、本公司对委托方提供资料有保密义务，不得泄露。</w:t>
      </w:r>
    </w:p>
    <w:p>
      <w:pPr>
        <w:pageBreakBefore w:val="0"/>
        <w:widowControl/>
        <w:kinsoku/>
        <w:wordWrap/>
        <w:overflowPunct/>
        <w:topLinePunct w:val="0"/>
        <w:autoSpaceDE/>
        <w:autoSpaceDN/>
        <w:bidi w:val="0"/>
        <w:adjustRightInd/>
        <w:snapToGrid/>
        <w:spacing w:line="540" w:lineRule="exact"/>
        <w:jc w:val="left"/>
        <w:textAlignment w:val="auto"/>
      </w:pPr>
    </w:p>
    <w:p>
      <w:pPr>
        <w:pStyle w:val="2"/>
        <w:pageBreakBefore w:val="0"/>
        <w:kinsoku/>
        <w:wordWrap/>
        <w:overflowPunct/>
        <w:topLinePunct w:val="0"/>
        <w:autoSpaceDE/>
        <w:autoSpaceDN/>
        <w:bidi w:val="0"/>
        <w:adjustRightInd/>
        <w:snapToGrid/>
        <w:spacing w:before="120" w:after="120" w:line="540" w:lineRule="exact"/>
        <w:jc w:val="center"/>
        <w:textAlignment w:val="auto"/>
        <w:rPr>
          <w:sz w:val="28"/>
          <w:szCs w:val="28"/>
        </w:rPr>
      </w:pPr>
      <w:bookmarkStart w:id="7" w:name="_Toc521311584"/>
      <w:r>
        <w:rPr>
          <w:rFonts w:hint="eastAsia"/>
          <w:sz w:val="28"/>
          <w:szCs w:val="28"/>
        </w:rPr>
        <w:t>估价假设和限制条件</w:t>
      </w:r>
      <w:bookmarkEnd w:id="7"/>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一、一般假设</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cs="仿宋"/>
          <w:color w:val="auto"/>
          <w:sz w:val="28"/>
          <w:szCs w:val="28"/>
          <w:lang w:val="en-US" w:eastAsia="zh-CN"/>
        </w:rPr>
        <w:t>委托人</w:t>
      </w:r>
      <w:r>
        <w:rPr>
          <w:rFonts w:hint="eastAsia" w:ascii="仿宋" w:hAnsi="仿宋" w:eastAsia="仿宋"/>
          <w:sz w:val="28"/>
          <w:szCs w:val="28"/>
        </w:rPr>
        <w:t>提供了</w:t>
      </w:r>
      <w:r>
        <w:rPr>
          <w:rFonts w:hint="eastAsia" w:ascii="仿宋" w:hAnsi="仿宋" w:eastAsia="仿宋"/>
          <w:sz w:val="28"/>
          <w:szCs w:val="28"/>
          <w:lang w:eastAsia="zh-CN"/>
        </w:rPr>
        <w:t>《房地产权登记信息》</w:t>
      </w:r>
      <w:r>
        <w:rPr>
          <w:rFonts w:hint="eastAsia" w:ascii="仿宋" w:hAnsi="仿宋" w:eastAsia="仿宋"/>
          <w:sz w:val="28"/>
          <w:szCs w:val="28"/>
          <w:lang w:val="en-US" w:eastAsia="zh-CN"/>
        </w:rPr>
        <w:t>表复印件，显示估价对象房屋权利证书编号《京（2015)顺义区不动产权第0024599号》</w:t>
      </w:r>
      <w:r>
        <w:rPr>
          <w:rFonts w:hint="eastAsia" w:ascii="仿宋" w:hAnsi="仿宋" w:eastAsia="仿宋"/>
          <w:sz w:val="28"/>
          <w:szCs w:val="28"/>
        </w:rPr>
        <w:t>，记载了估价对象房地产的用途、产权人和面积，在无理由怀疑其提供的产权证明文件合法性、真实性、准确性和完整性的情况下，假定其合法、真实、准确和完整，并以该</w:t>
      </w:r>
      <w:r>
        <w:rPr>
          <w:rFonts w:hint="eastAsia" w:ascii="仿宋" w:hAnsi="仿宋" w:eastAsia="仿宋"/>
          <w:sz w:val="28"/>
          <w:szCs w:val="28"/>
          <w:lang w:val="en-US" w:eastAsia="zh-CN"/>
        </w:rPr>
        <w:t>信息表</w:t>
      </w:r>
      <w:r>
        <w:rPr>
          <w:rFonts w:hint="eastAsia" w:ascii="仿宋" w:hAnsi="仿宋" w:eastAsia="仿宋"/>
          <w:sz w:val="28"/>
          <w:szCs w:val="28"/>
        </w:rPr>
        <w:t>所记载的</w:t>
      </w:r>
      <w:r>
        <w:rPr>
          <w:rFonts w:hint="eastAsia" w:ascii="仿宋" w:hAnsi="仿宋" w:eastAsia="仿宋"/>
          <w:sz w:val="28"/>
          <w:szCs w:val="28"/>
          <w:lang w:val="en-US" w:eastAsia="zh-CN"/>
        </w:rPr>
        <w:t>用</w:t>
      </w:r>
      <w:r>
        <w:rPr>
          <w:rFonts w:hint="eastAsia" w:ascii="仿宋" w:hAnsi="仿宋" w:eastAsia="仿宋"/>
          <w:sz w:val="28"/>
          <w:szCs w:val="28"/>
        </w:rPr>
        <w:t>途、产权人和面积为准。</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2、本次估价对房屋质量和污染问题等影响估价对象房地产价值或价格的重大因素给予了关注，估价人员对估价对象进行了现场</w:t>
      </w:r>
      <w:r>
        <w:rPr>
          <w:rFonts w:hint="eastAsia" w:ascii="仿宋" w:hAnsi="仿宋" w:eastAsia="仿宋"/>
          <w:sz w:val="28"/>
          <w:szCs w:val="28"/>
          <w:lang w:eastAsia="zh-CN"/>
        </w:rPr>
        <w:t>查勘</w:t>
      </w:r>
      <w:r>
        <w:rPr>
          <w:rFonts w:hint="eastAsia" w:ascii="仿宋" w:hAnsi="仿宋" w:eastAsia="仿宋"/>
          <w:sz w:val="28"/>
          <w:szCs w:val="28"/>
        </w:rPr>
        <w:t>，现场没有发现质量安全隐患和环境污染。在无理由怀疑估价对象存在安全隐患且无相应的专业机构进行鉴定、检测的情况下，假定估价对象安全、无污染。</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3、估价对象假设在价值时点不存在他项权利为前提，不考虑抵押权、租赁权等他项权利对价值的影响。</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二、未定事项假设</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无未定事项假设。</w:t>
      </w:r>
    </w:p>
    <w:p>
      <w:pPr>
        <w:pageBreakBefore w:val="0"/>
        <w:numPr>
          <w:ilvl w:val="0"/>
          <w:numId w:val="1"/>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sz w:val="28"/>
          <w:szCs w:val="28"/>
        </w:rPr>
      </w:pPr>
      <w:r>
        <w:rPr>
          <w:rFonts w:hint="eastAsia" w:ascii="仿宋" w:hAnsi="仿宋" w:eastAsia="仿宋"/>
          <w:sz w:val="28"/>
          <w:szCs w:val="28"/>
        </w:rPr>
        <w:t>背离事实假设</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根据委托人提供的资料，估价对象已被查封，自2018年6月26日至2021年6月25日止，查封期间不得办理转移、过户、抵押等手续。而本次评估估价对象与价值时点的正常、公开、公平交易的房地产市场价值，是以不考虑房屋查封因素为假设前提。</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四、不相一致假设</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无不相一致假设。</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五、依据不足假设</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无依据不足假设。</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六、使用限制</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1、本估价报告的使用期限为自出具报告之日起一年，即自</w:t>
      </w:r>
      <w:r>
        <w:rPr>
          <w:rFonts w:hint="eastAsia" w:ascii="仿宋" w:hAnsi="仿宋" w:eastAsia="仿宋"/>
          <w:sz w:val="28"/>
          <w:szCs w:val="28"/>
          <w:lang w:val="en-US" w:eastAsia="zh-CN"/>
        </w:rPr>
        <w:t>2018年11月23日</w:t>
      </w:r>
      <w:r>
        <w:rPr>
          <w:rFonts w:hint="eastAsia" w:ascii="仿宋" w:hAnsi="仿宋" w:eastAsia="仿宋"/>
          <w:sz w:val="28"/>
          <w:szCs w:val="28"/>
        </w:rPr>
        <w:t>起至</w:t>
      </w:r>
      <w:r>
        <w:rPr>
          <w:rFonts w:hint="eastAsia" w:ascii="仿宋" w:hAnsi="仿宋" w:eastAsia="仿宋"/>
          <w:sz w:val="28"/>
          <w:szCs w:val="28"/>
          <w:lang w:val="en-US" w:eastAsia="zh-CN"/>
        </w:rPr>
        <w:t>2019年11月22日</w:t>
      </w:r>
      <w:r>
        <w:rPr>
          <w:rFonts w:hint="eastAsia" w:ascii="仿宋" w:hAnsi="仿宋" w:eastAsia="仿宋"/>
          <w:sz w:val="28"/>
          <w:szCs w:val="28"/>
        </w:rPr>
        <w:t>止。</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2、本估价报告仅用于本次估价目的，任何人不得滥用本报告，不得用于本次估价目的之外的任何目的，任何其他目的下的使用本估价报告自动作废。</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3、本估价报告的使用者为本次估价的委托人，并仅限委托人使用。</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4、本估价报告的全部和部分内容不得向估价行业管理机关之外的第三人提供，尤其不得以任何形式发表于公开媒体。</w:t>
      </w:r>
    </w:p>
    <w:p>
      <w:pPr>
        <w:pStyle w:val="2"/>
        <w:pageBreakBefore w:val="0"/>
        <w:kinsoku/>
        <w:wordWrap/>
        <w:overflowPunct/>
        <w:topLinePunct w:val="0"/>
        <w:autoSpaceDE/>
        <w:autoSpaceDN/>
        <w:bidi w:val="0"/>
        <w:adjustRightInd/>
        <w:snapToGrid/>
        <w:spacing w:before="120" w:after="120" w:line="540" w:lineRule="exact"/>
        <w:jc w:val="center"/>
        <w:textAlignment w:val="auto"/>
        <w:rPr>
          <w:rFonts w:hint="eastAsia"/>
          <w:sz w:val="36"/>
          <w:szCs w:val="36"/>
        </w:rPr>
      </w:pPr>
      <w:bookmarkStart w:id="8" w:name="_Toc521311585"/>
      <w:r>
        <w:rPr>
          <w:rFonts w:hint="eastAsia"/>
          <w:sz w:val="36"/>
          <w:szCs w:val="36"/>
        </w:rPr>
        <w:br w:type="page"/>
      </w:r>
    </w:p>
    <w:p>
      <w:pPr>
        <w:pStyle w:val="2"/>
        <w:pageBreakBefore w:val="0"/>
        <w:kinsoku/>
        <w:wordWrap/>
        <w:overflowPunct/>
        <w:topLinePunct w:val="0"/>
        <w:autoSpaceDE/>
        <w:autoSpaceDN/>
        <w:bidi w:val="0"/>
        <w:adjustRightInd/>
        <w:snapToGrid/>
        <w:spacing w:before="120" w:after="120" w:line="540" w:lineRule="exact"/>
        <w:jc w:val="center"/>
        <w:textAlignment w:val="auto"/>
        <w:rPr>
          <w:sz w:val="36"/>
          <w:szCs w:val="36"/>
        </w:rPr>
      </w:pPr>
      <w:r>
        <w:rPr>
          <w:rFonts w:hint="eastAsia"/>
          <w:sz w:val="36"/>
          <w:szCs w:val="36"/>
        </w:rPr>
        <w:t>估价结果报告</w:t>
      </w:r>
      <w:bookmarkEnd w:id="8"/>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9" w:name="_Toc521311586"/>
      <w:r>
        <w:rPr>
          <w:rFonts w:hint="eastAsia" w:ascii="仿宋" w:hAnsi="仿宋" w:eastAsia="仿宋"/>
          <w:sz w:val="28"/>
          <w:szCs w:val="28"/>
        </w:rPr>
        <w:t>一、估价委托人</w:t>
      </w:r>
      <w:bookmarkEnd w:id="9"/>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sz w:val="28"/>
          <w:szCs w:val="28"/>
        </w:rPr>
        <w:t>名称：</w:t>
      </w:r>
      <w:r>
        <w:rPr>
          <w:rFonts w:hint="eastAsia" w:ascii="仿宋" w:hAnsi="仿宋" w:eastAsia="仿宋" w:cs="仿宋"/>
          <w:sz w:val="28"/>
          <w:szCs w:val="28"/>
          <w:lang w:eastAsia="zh-CN"/>
        </w:rPr>
        <w:t>北京市第三中级人民法院</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0" w:name="_Toc521311587"/>
      <w:r>
        <w:rPr>
          <w:rFonts w:hint="eastAsia" w:ascii="仿宋" w:hAnsi="仿宋" w:eastAsia="仿宋"/>
          <w:sz w:val="28"/>
          <w:szCs w:val="28"/>
        </w:rPr>
        <w:t>二、估价机构</w:t>
      </w:r>
      <w:bookmarkEnd w:id="10"/>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名称：</w:t>
      </w: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LINK </w:instrText>
      </w:r>
      <w:r>
        <w:rPr>
          <w:rFonts w:ascii="仿宋" w:hAnsi="仿宋" w:eastAsia="仿宋"/>
          <w:sz w:val="28"/>
          <w:szCs w:val="28"/>
        </w:rPr>
        <w:instrText xml:space="preserve">Excel.Sheet.8 /Users/apple/Desktop/地价监测/估价数据库.xlsx 估价基本信息!R3C3 </w:instrText>
      </w:r>
      <w:r>
        <w:rPr>
          <w:rFonts w:hint="eastAsia" w:ascii="仿宋" w:hAnsi="仿宋" w:eastAsia="仿宋"/>
          <w:sz w:val="28"/>
          <w:szCs w:val="28"/>
        </w:rPr>
        <w:instrText xml:space="preserve">\a \f 4 \r</w:instrText>
      </w:r>
      <w:r>
        <w:rPr>
          <w:rFonts w:ascii="仿宋" w:hAnsi="仿宋" w:eastAsia="仿宋"/>
          <w:sz w:val="28"/>
          <w:szCs w:val="28"/>
        </w:rPr>
        <w:instrText xml:space="preserve">  \* MERGEFORMAT </w:instrText>
      </w:r>
      <w:r>
        <w:rPr>
          <w:rFonts w:ascii="仿宋" w:hAnsi="仿宋" w:eastAsia="仿宋"/>
          <w:sz w:val="28"/>
          <w:szCs w:val="28"/>
        </w:rPr>
        <w:fldChar w:fldCharType="end"/>
      </w:r>
      <w:r>
        <w:rPr>
          <w:rFonts w:hint="eastAsia" w:ascii="仿宋" w:hAnsi="仿宋" w:eastAsia="仿宋"/>
          <w:sz w:val="28"/>
          <w:szCs w:val="28"/>
        </w:rPr>
        <w:t>宝业恒（北京）土地房地产资产评估咨询有限公司</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注册住址：北京市东城区藏经馆胡同17号1幢2165室</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法定代表人：王学发</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房地产估价机构</w:t>
      </w:r>
      <w:r>
        <w:rPr>
          <w:rFonts w:hint="eastAsia" w:ascii="仿宋" w:hAnsi="仿宋" w:eastAsia="仿宋"/>
          <w:sz w:val="28"/>
          <w:szCs w:val="28"/>
          <w:lang w:val="en-US" w:eastAsia="zh-CN"/>
        </w:rPr>
        <w:t>备案</w:t>
      </w:r>
      <w:r>
        <w:rPr>
          <w:rFonts w:hint="eastAsia" w:ascii="仿宋" w:hAnsi="仿宋" w:eastAsia="仿宋"/>
          <w:sz w:val="28"/>
          <w:szCs w:val="28"/>
        </w:rPr>
        <w:t>等级：一级</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sz w:val="28"/>
          <w:szCs w:val="28"/>
          <w:lang w:val="en-US" w:eastAsia="zh-CN"/>
        </w:rPr>
        <w:t>备案</w:t>
      </w:r>
      <w:r>
        <w:rPr>
          <w:rFonts w:hint="eastAsia" w:ascii="仿宋" w:hAnsi="仿宋" w:eastAsia="仿宋"/>
          <w:sz w:val="28"/>
          <w:szCs w:val="28"/>
        </w:rPr>
        <w:t>证书编号</w:t>
      </w:r>
      <w:r>
        <w:rPr>
          <w:rFonts w:hint="eastAsia" w:ascii="仿宋" w:hAnsi="仿宋" w:eastAsia="仿宋"/>
          <w:sz w:val="28"/>
          <w:szCs w:val="28"/>
          <w:lang w:eastAsia="zh-CN"/>
        </w:rPr>
        <w:t>：</w:t>
      </w:r>
      <w:r>
        <w:rPr>
          <w:rFonts w:hint="eastAsia" w:ascii="仿宋" w:hAnsi="仿宋" w:eastAsia="仿宋" w:cs="仿宋"/>
          <w:sz w:val="28"/>
          <w:szCs w:val="28"/>
        </w:rPr>
        <w:t>建房估</w:t>
      </w:r>
      <w:r>
        <w:rPr>
          <w:rFonts w:hint="eastAsia" w:ascii="仿宋" w:hAnsi="仿宋" w:eastAsia="仿宋" w:cs="仿宋"/>
          <w:sz w:val="28"/>
          <w:szCs w:val="28"/>
          <w:lang w:val="en-US" w:eastAsia="zh-CN"/>
        </w:rPr>
        <w:t>备</w:t>
      </w:r>
      <w:r>
        <w:rPr>
          <w:rFonts w:hint="eastAsia" w:ascii="仿宋" w:hAnsi="仿宋" w:eastAsia="仿宋" w:cs="仿宋"/>
          <w:sz w:val="28"/>
          <w:szCs w:val="28"/>
        </w:rPr>
        <w:t>字【2013】116号</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val="en-US" w:eastAsia="zh-CN"/>
        </w:rPr>
        <w:t>王学发</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联系电话：010-64051428</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1" w:name="_Toc521311588"/>
      <w:r>
        <w:rPr>
          <w:rFonts w:hint="eastAsia" w:ascii="仿宋" w:hAnsi="仿宋" w:eastAsia="仿宋"/>
          <w:sz w:val="28"/>
          <w:szCs w:val="28"/>
        </w:rPr>
        <w:t>三、估价对象</w:t>
      </w:r>
      <w:bookmarkEnd w:id="11"/>
    </w:p>
    <w:p>
      <w:pPr>
        <w:keepNext w:val="0"/>
        <w:keepLines w:val="0"/>
        <w:pageBreakBefore w:val="0"/>
        <w:widowControl w:val="0"/>
        <w:numPr>
          <w:ilvl w:val="0"/>
          <w:numId w:val="1"/>
        </w:numPr>
        <w:kinsoku/>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olor w:val="auto"/>
          <w:sz w:val="28"/>
          <w:szCs w:val="28"/>
          <w:lang w:val="en-US" w:eastAsia="zh-CN"/>
        </w:rPr>
      </w:pPr>
      <w:bookmarkStart w:id="12" w:name="OLE_LINK2"/>
      <w:r>
        <w:rPr>
          <w:rFonts w:hint="eastAsia" w:ascii="仿宋" w:hAnsi="仿宋" w:eastAsia="仿宋"/>
          <w:sz w:val="28"/>
          <w:szCs w:val="28"/>
        </w:rPr>
        <w:t>位于</w:t>
      </w:r>
      <w:r>
        <w:rPr>
          <w:rFonts w:hint="eastAsia" w:ascii="仿宋" w:hAnsi="仿宋" w:eastAsia="仿宋" w:cs="仿宋"/>
          <w:sz w:val="28"/>
          <w:szCs w:val="28"/>
          <w:lang w:val="en-US" w:eastAsia="zh-CN"/>
        </w:rPr>
        <w:t>顺义区顺畅大道14号院5号楼9层912号办公用途</w:t>
      </w:r>
      <w:r>
        <w:rPr>
          <w:rFonts w:hint="eastAsia" w:ascii="仿宋" w:hAnsi="仿宋" w:eastAsia="仿宋"/>
          <w:sz w:val="28"/>
          <w:szCs w:val="28"/>
        </w:rPr>
        <w:t>房地产，建筑面积</w:t>
      </w:r>
      <w:r>
        <w:rPr>
          <w:rFonts w:hint="eastAsia" w:ascii="仿宋" w:hAnsi="仿宋" w:eastAsia="仿宋"/>
          <w:sz w:val="28"/>
          <w:szCs w:val="28"/>
          <w:lang w:val="en-US" w:eastAsia="zh-CN"/>
        </w:rPr>
        <w:t>60.34</w:t>
      </w:r>
      <w:r>
        <w:rPr>
          <w:rFonts w:hint="eastAsia" w:ascii="仿宋" w:hAnsi="仿宋" w:eastAsia="仿宋"/>
          <w:sz w:val="28"/>
          <w:szCs w:val="28"/>
        </w:rPr>
        <w:t>平方米，</w:t>
      </w:r>
      <w:r>
        <w:rPr>
          <w:rFonts w:hint="eastAsia" w:ascii="仿宋" w:hAnsi="仿宋" w:eastAsia="仿宋"/>
          <w:sz w:val="28"/>
          <w:szCs w:val="28"/>
          <w:lang w:val="en-US" w:eastAsia="zh-CN"/>
        </w:rPr>
        <w:t>钢筋混凝土结构</w:t>
      </w:r>
      <w:r>
        <w:rPr>
          <w:rFonts w:hint="eastAsia" w:ascii="仿宋" w:hAnsi="仿宋" w:eastAsia="仿宋"/>
          <w:sz w:val="28"/>
          <w:szCs w:val="28"/>
        </w:rPr>
        <w:t>，地上总楼层为</w:t>
      </w:r>
      <w:r>
        <w:rPr>
          <w:rFonts w:hint="eastAsia" w:ascii="仿宋" w:hAnsi="仿宋" w:eastAsia="仿宋"/>
          <w:sz w:val="28"/>
          <w:szCs w:val="28"/>
          <w:lang w:val="en-US" w:eastAsia="zh-CN"/>
        </w:rPr>
        <w:t>14</w:t>
      </w:r>
      <w:r>
        <w:rPr>
          <w:rFonts w:hint="eastAsia" w:ascii="仿宋" w:hAnsi="仿宋" w:eastAsia="仿宋"/>
          <w:sz w:val="28"/>
          <w:szCs w:val="28"/>
        </w:rPr>
        <w:t>层，估价对象所在楼层为</w:t>
      </w:r>
      <w:r>
        <w:rPr>
          <w:rFonts w:hint="eastAsia" w:ascii="仿宋" w:hAnsi="仿宋" w:eastAsia="仿宋"/>
          <w:sz w:val="28"/>
          <w:szCs w:val="28"/>
          <w:lang w:val="en-US" w:eastAsia="zh-CN"/>
        </w:rPr>
        <w:t>9</w:t>
      </w:r>
      <w:r>
        <w:rPr>
          <w:rFonts w:hint="eastAsia" w:ascii="仿宋" w:hAnsi="仿宋" w:eastAsia="仿宋"/>
          <w:sz w:val="28"/>
          <w:szCs w:val="28"/>
        </w:rPr>
        <w:t>层，</w:t>
      </w:r>
      <w:r>
        <w:rPr>
          <w:rFonts w:hint="eastAsia" w:ascii="仿宋" w:hAnsi="仿宋" w:eastAsia="仿宋"/>
          <w:sz w:val="28"/>
          <w:szCs w:val="28"/>
          <w:lang w:val="en-US" w:eastAsia="zh-CN"/>
        </w:rPr>
        <w:t>朝向为正南，</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室</w:t>
      </w:r>
      <w:r>
        <w:rPr>
          <w:rFonts w:hint="eastAsia" w:ascii="仿宋" w:hAnsi="仿宋" w:eastAsia="仿宋"/>
          <w:color w:val="auto"/>
          <w:sz w:val="28"/>
          <w:szCs w:val="28"/>
          <w:lang w:val="en-US" w:eastAsia="zh-CN"/>
        </w:rPr>
        <w:t>1厅1</w:t>
      </w:r>
      <w:r>
        <w:rPr>
          <w:rFonts w:hint="eastAsia" w:ascii="仿宋" w:hAnsi="仿宋" w:eastAsia="仿宋"/>
          <w:color w:val="auto"/>
          <w:sz w:val="28"/>
          <w:szCs w:val="28"/>
        </w:rPr>
        <w:t>厨</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卫</w:t>
      </w:r>
      <w:r>
        <w:rPr>
          <w:rFonts w:hint="eastAsia" w:ascii="仿宋" w:hAnsi="仿宋" w:eastAsia="仿宋"/>
          <w:sz w:val="28"/>
          <w:szCs w:val="28"/>
        </w:rPr>
        <w:t>，建成于</w:t>
      </w:r>
      <w:r>
        <w:rPr>
          <w:rFonts w:hint="eastAsia" w:ascii="仿宋" w:hAnsi="仿宋" w:eastAsia="仿宋"/>
          <w:sz w:val="28"/>
          <w:szCs w:val="28"/>
          <w:lang w:val="en-US" w:eastAsia="zh-CN"/>
        </w:rPr>
        <w:t>2013年，</w:t>
      </w:r>
      <w:r>
        <w:rPr>
          <w:rFonts w:hint="eastAsia" w:ascii="仿宋" w:hAnsi="仿宋" w:eastAsia="仿宋"/>
          <w:color w:val="auto"/>
          <w:sz w:val="28"/>
          <w:szCs w:val="28"/>
          <w:lang w:val="en-US" w:eastAsia="zh-CN"/>
        </w:rPr>
        <w:t>小区东至顺达路，西至顺畅大道，南至顺于路，北至无名路。本次评估的估价对象范围包括土地、房屋及与住宅配套的基本装修。</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olor w:val="auto"/>
          <w:sz w:val="28"/>
          <w:szCs w:val="28"/>
          <w:lang w:val="en-US" w:eastAsia="zh-CN"/>
        </w:rPr>
      </w:pPr>
      <w:r>
        <w:rPr>
          <w:rFonts w:hint="eastAsia" w:ascii="仿宋" w:hAnsi="仿宋" w:eastAsia="仿宋"/>
          <w:sz w:val="28"/>
          <w:szCs w:val="28"/>
        </w:rPr>
        <w:t>经现场</w:t>
      </w:r>
      <w:r>
        <w:rPr>
          <w:rFonts w:hint="eastAsia" w:ascii="仿宋" w:hAnsi="仿宋" w:eastAsia="仿宋"/>
          <w:sz w:val="28"/>
          <w:szCs w:val="28"/>
          <w:lang w:eastAsia="zh-CN"/>
        </w:rPr>
        <w:t>查勘</w:t>
      </w:r>
      <w:r>
        <w:rPr>
          <w:rFonts w:hint="eastAsia" w:ascii="仿宋" w:hAnsi="仿宋" w:eastAsia="仿宋"/>
          <w:sz w:val="28"/>
          <w:szCs w:val="28"/>
        </w:rPr>
        <w:t>，入户门为</w:t>
      </w:r>
      <w:r>
        <w:rPr>
          <w:rFonts w:hint="eastAsia" w:ascii="仿宋" w:hAnsi="仿宋" w:eastAsia="仿宋"/>
          <w:sz w:val="28"/>
          <w:szCs w:val="28"/>
          <w:lang w:val="en-US" w:eastAsia="zh-CN"/>
        </w:rPr>
        <w:t>防盗</w:t>
      </w:r>
      <w:r>
        <w:rPr>
          <w:rFonts w:hint="eastAsia" w:ascii="仿宋" w:hAnsi="仿宋" w:eastAsia="仿宋"/>
          <w:sz w:val="28"/>
          <w:szCs w:val="28"/>
        </w:rPr>
        <w:t>门；卧室地面</w:t>
      </w:r>
      <w:r>
        <w:rPr>
          <w:rFonts w:hint="eastAsia" w:ascii="仿宋" w:hAnsi="仿宋" w:eastAsia="仿宋"/>
          <w:sz w:val="28"/>
          <w:szCs w:val="28"/>
          <w:lang w:val="en-US" w:eastAsia="zh-CN"/>
        </w:rPr>
        <w:t>地砖</w:t>
      </w:r>
      <w:r>
        <w:rPr>
          <w:rFonts w:hint="eastAsia" w:ascii="仿宋" w:hAnsi="仿宋" w:eastAsia="仿宋"/>
          <w:sz w:val="28"/>
          <w:szCs w:val="28"/>
        </w:rPr>
        <w:t>、墙面</w:t>
      </w:r>
      <w:r>
        <w:rPr>
          <w:rFonts w:hint="eastAsia" w:ascii="仿宋" w:hAnsi="仿宋" w:eastAsia="仿宋"/>
          <w:sz w:val="28"/>
          <w:szCs w:val="28"/>
          <w:lang w:val="en-US" w:eastAsia="zh-CN"/>
        </w:rPr>
        <w:t>涂料</w:t>
      </w:r>
      <w:r>
        <w:rPr>
          <w:rFonts w:hint="eastAsia" w:ascii="仿宋" w:hAnsi="仿宋" w:eastAsia="仿宋"/>
          <w:sz w:val="28"/>
          <w:szCs w:val="28"/>
        </w:rPr>
        <w:t>、屋顶</w:t>
      </w:r>
      <w:r>
        <w:rPr>
          <w:rFonts w:hint="eastAsia" w:ascii="仿宋" w:hAnsi="仿宋" w:eastAsia="仿宋"/>
          <w:sz w:val="28"/>
          <w:szCs w:val="28"/>
          <w:lang w:val="en-US" w:eastAsia="zh-CN"/>
        </w:rPr>
        <w:t>顶角线</w:t>
      </w:r>
      <w:r>
        <w:rPr>
          <w:rFonts w:hint="eastAsia" w:ascii="仿宋" w:hAnsi="仿宋" w:eastAsia="仿宋"/>
          <w:sz w:val="28"/>
          <w:szCs w:val="28"/>
        </w:rPr>
        <w:t>、卧室门为</w:t>
      </w:r>
      <w:r>
        <w:rPr>
          <w:rFonts w:hint="eastAsia" w:ascii="仿宋" w:hAnsi="仿宋" w:eastAsia="仿宋"/>
          <w:sz w:val="28"/>
          <w:szCs w:val="28"/>
          <w:lang w:val="en-US" w:eastAsia="zh-CN"/>
        </w:rPr>
        <w:t>木</w:t>
      </w:r>
      <w:r>
        <w:rPr>
          <w:rFonts w:hint="eastAsia" w:ascii="仿宋" w:hAnsi="仿宋" w:eastAsia="仿宋"/>
          <w:sz w:val="28"/>
          <w:szCs w:val="28"/>
        </w:rPr>
        <w:t>门；</w:t>
      </w:r>
      <w:r>
        <w:rPr>
          <w:rFonts w:hint="eastAsia" w:ascii="仿宋" w:hAnsi="仿宋" w:eastAsia="仿宋"/>
          <w:sz w:val="28"/>
          <w:szCs w:val="28"/>
          <w:lang w:val="en-US" w:eastAsia="zh-CN"/>
        </w:rPr>
        <w:t>客厅</w:t>
      </w:r>
      <w:r>
        <w:rPr>
          <w:rFonts w:hint="eastAsia" w:ascii="仿宋" w:hAnsi="仿宋" w:eastAsia="仿宋"/>
          <w:sz w:val="28"/>
          <w:szCs w:val="28"/>
        </w:rPr>
        <w:t>地面</w:t>
      </w:r>
      <w:r>
        <w:rPr>
          <w:rFonts w:hint="eastAsia" w:ascii="仿宋" w:hAnsi="仿宋" w:eastAsia="仿宋"/>
          <w:sz w:val="28"/>
          <w:szCs w:val="28"/>
          <w:lang w:val="en-US" w:eastAsia="zh-CN"/>
        </w:rPr>
        <w:t>地砖</w:t>
      </w:r>
      <w:r>
        <w:rPr>
          <w:rFonts w:hint="eastAsia" w:ascii="仿宋" w:hAnsi="仿宋" w:eastAsia="仿宋"/>
          <w:sz w:val="28"/>
          <w:szCs w:val="28"/>
        </w:rPr>
        <w:t>、墙面</w:t>
      </w:r>
      <w:r>
        <w:rPr>
          <w:rFonts w:hint="eastAsia" w:ascii="仿宋" w:hAnsi="仿宋" w:eastAsia="仿宋"/>
          <w:sz w:val="28"/>
          <w:szCs w:val="28"/>
          <w:lang w:val="en-US" w:eastAsia="zh-CN"/>
        </w:rPr>
        <w:t>涂料</w:t>
      </w:r>
      <w:r>
        <w:rPr>
          <w:rFonts w:hint="eastAsia" w:ascii="仿宋" w:hAnsi="仿宋" w:eastAsia="仿宋"/>
          <w:sz w:val="28"/>
          <w:szCs w:val="28"/>
        </w:rPr>
        <w:t>、屋顶</w:t>
      </w:r>
      <w:r>
        <w:rPr>
          <w:rFonts w:hint="eastAsia" w:ascii="仿宋" w:hAnsi="仿宋" w:eastAsia="仿宋"/>
          <w:sz w:val="28"/>
          <w:szCs w:val="28"/>
          <w:lang w:val="en-US" w:eastAsia="zh-CN"/>
        </w:rPr>
        <w:t>轻钢龙骨石膏</w:t>
      </w:r>
      <w:r>
        <w:rPr>
          <w:rFonts w:hint="eastAsia" w:ascii="仿宋" w:hAnsi="仿宋" w:eastAsia="仿宋"/>
          <w:sz w:val="28"/>
          <w:szCs w:val="28"/>
        </w:rPr>
        <w:t>；厨房地面</w:t>
      </w:r>
      <w:r>
        <w:rPr>
          <w:rFonts w:hint="eastAsia" w:ascii="仿宋" w:hAnsi="仿宋" w:eastAsia="仿宋"/>
          <w:sz w:val="28"/>
          <w:szCs w:val="28"/>
          <w:lang w:val="en-US" w:eastAsia="zh-CN"/>
        </w:rPr>
        <w:t>地砖</w:t>
      </w:r>
      <w:r>
        <w:rPr>
          <w:rFonts w:hint="eastAsia" w:ascii="仿宋" w:hAnsi="仿宋" w:eastAsia="仿宋"/>
          <w:sz w:val="28"/>
          <w:szCs w:val="28"/>
        </w:rPr>
        <w:t>、墙面</w:t>
      </w:r>
      <w:r>
        <w:rPr>
          <w:rFonts w:hint="eastAsia" w:ascii="仿宋" w:hAnsi="仿宋" w:eastAsia="仿宋"/>
          <w:sz w:val="28"/>
          <w:szCs w:val="28"/>
          <w:lang w:val="en-US" w:eastAsia="zh-CN"/>
        </w:rPr>
        <w:t>涂料</w:t>
      </w:r>
      <w:r>
        <w:rPr>
          <w:rFonts w:hint="eastAsia" w:ascii="仿宋" w:hAnsi="仿宋" w:eastAsia="仿宋"/>
          <w:sz w:val="28"/>
          <w:szCs w:val="28"/>
        </w:rPr>
        <w:t>、屋顶</w:t>
      </w:r>
      <w:r>
        <w:rPr>
          <w:rFonts w:hint="eastAsia" w:ascii="仿宋" w:hAnsi="仿宋" w:eastAsia="仿宋"/>
          <w:sz w:val="28"/>
          <w:szCs w:val="28"/>
          <w:lang w:val="en-US" w:eastAsia="zh-CN"/>
        </w:rPr>
        <w:t>涂料</w:t>
      </w:r>
      <w:r>
        <w:rPr>
          <w:rFonts w:hint="eastAsia" w:ascii="仿宋" w:hAnsi="仿宋" w:eastAsia="仿宋"/>
          <w:sz w:val="28"/>
          <w:szCs w:val="28"/>
        </w:rPr>
        <w:t>；卫生间地面</w:t>
      </w:r>
      <w:r>
        <w:rPr>
          <w:rFonts w:hint="eastAsia" w:ascii="仿宋" w:hAnsi="仿宋" w:eastAsia="仿宋"/>
          <w:sz w:val="28"/>
          <w:szCs w:val="28"/>
          <w:lang w:val="en-US" w:eastAsia="zh-CN"/>
        </w:rPr>
        <w:t>地砖</w:t>
      </w:r>
      <w:r>
        <w:rPr>
          <w:rFonts w:hint="eastAsia" w:ascii="仿宋" w:hAnsi="仿宋" w:eastAsia="仿宋"/>
          <w:sz w:val="28"/>
          <w:szCs w:val="28"/>
        </w:rPr>
        <w:t>、墙面</w:t>
      </w:r>
      <w:r>
        <w:rPr>
          <w:rFonts w:hint="eastAsia" w:ascii="仿宋" w:hAnsi="仿宋" w:eastAsia="仿宋"/>
          <w:sz w:val="28"/>
          <w:szCs w:val="28"/>
          <w:lang w:val="en-US" w:eastAsia="zh-CN"/>
        </w:rPr>
        <w:t>墙砖</w:t>
      </w:r>
      <w:r>
        <w:rPr>
          <w:rFonts w:hint="eastAsia" w:ascii="仿宋" w:hAnsi="仿宋" w:eastAsia="仿宋"/>
          <w:sz w:val="28"/>
          <w:szCs w:val="28"/>
        </w:rPr>
        <w:t>、屋顶</w:t>
      </w:r>
      <w:r>
        <w:rPr>
          <w:rFonts w:hint="eastAsia" w:ascii="仿宋" w:hAnsi="仿宋" w:eastAsia="仿宋"/>
          <w:sz w:val="28"/>
          <w:szCs w:val="28"/>
          <w:lang w:val="en-US" w:eastAsia="zh-CN"/>
        </w:rPr>
        <w:t>铝扣</w:t>
      </w:r>
      <w:r>
        <w:rPr>
          <w:rFonts w:hint="eastAsia" w:ascii="仿宋" w:hAnsi="仿宋" w:eastAsia="仿宋"/>
          <w:sz w:val="28"/>
          <w:szCs w:val="28"/>
        </w:rPr>
        <w:t>。室内</w:t>
      </w:r>
      <w:r>
        <w:rPr>
          <w:rFonts w:hint="eastAsia" w:ascii="仿宋" w:hAnsi="仿宋" w:eastAsia="仿宋"/>
          <w:sz w:val="28"/>
          <w:szCs w:val="28"/>
          <w:lang w:val="en-US" w:eastAsia="zh-CN"/>
        </w:rPr>
        <w:t>通上水、下</w:t>
      </w:r>
      <w:r>
        <w:rPr>
          <w:rFonts w:hint="eastAsia" w:ascii="仿宋" w:hAnsi="仿宋" w:eastAsia="仿宋"/>
          <w:sz w:val="28"/>
          <w:szCs w:val="28"/>
        </w:rPr>
        <w:t>水、电、暖、</w:t>
      </w:r>
      <w:r>
        <w:rPr>
          <w:rFonts w:hint="eastAsia" w:ascii="仿宋" w:hAnsi="仿宋" w:eastAsia="仿宋"/>
          <w:sz w:val="28"/>
          <w:szCs w:val="28"/>
          <w:lang w:val="en-US" w:eastAsia="zh-CN"/>
        </w:rPr>
        <w:t>燃气</w:t>
      </w:r>
      <w:r>
        <w:rPr>
          <w:rFonts w:hint="eastAsia" w:ascii="仿宋" w:hAnsi="仿宋" w:eastAsia="仿宋"/>
          <w:sz w:val="28"/>
          <w:szCs w:val="28"/>
        </w:rPr>
        <w:t>设施齐全，通讯信号优良，厨房、卫生间设施</w:t>
      </w:r>
      <w:r>
        <w:rPr>
          <w:rFonts w:hint="eastAsia" w:ascii="仿宋" w:hAnsi="仿宋" w:eastAsia="仿宋"/>
          <w:sz w:val="28"/>
          <w:szCs w:val="28"/>
          <w:lang w:val="en-US" w:eastAsia="zh-CN"/>
        </w:rPr>
        <w:t>一般</w:t>
      </w:r>
      <w:r>
        <w:rPr>
          <w:rFonts w:hint="eastAsia" w:ascii="仿宋" w:hAnsi="仿宋" w:eastAsia="仿宋"/>
          <w:sz w:val="28"/>
          <w:szCs w:val="28"/>
        </w:rPr>
        <w:t>。</w:t>
      </w:r>
      <w:r>
        <w:rPr>
          <w:rFonts w:hint="eastAsia" w:ascii="仿宋" w:hAnsi="仿宋" w:eastAsia="仿宋"/>
          <w:sz w:val="28"/>
          <w:szCs w:val="28"/>
          <w:lang w:val="en-US" w:eastAsia="zh-CN"/>
        </w:rPr>
        <w:t>装修标准为一般装修，综合成新度90%。</w:t>
      </w:r>
    </w:p>
    <w:p>
      <w:pPr>
        <w:pageBreakBefore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根据</w:t>
      </w:r>
      <w:r>
        <w:rPr>
          <w:rFonts w:hint="eastAsia" w:ascii="仿宋" w:hAnsi="仿宋" w:eastAsia="仿宋"/>
          <w:sz w:val="28"/>
          <w:szCs w:val="28"/>
          <w:lang w:eastAsia="zh-CN"/>
        </w:rPr>
        <w:t>《房地产权登记信息》</w:t>
      </w:r>
      <w:r>
        <w:rPr>
          <w:rFonts w:hint="eastAsia" w:ascii="仿宋" w:hAnsi="仿宋" w:eastAsia="仿宋"/>
          <w:sz w:val="28"/>
          <w:szCs w:val="28"/>
          <w:lang w:val="en-US" w:eastAsia="zh-CN"/>
        </w:rPr>
        <w:t>表，</w:t>
      </w:r>
      <w:r>
        <w:rPr>
          <w:rFonts w:hint="eastAsia" w:ascii="仿宋" w:hAnsi="仿宋" w:eastAsia="仿宋"/>
          <w:sz w:val="28"/>
          <w:szCs w:val="28"/>
        </w:rPr>
        <w:t>估价对象坐落于</w:t>
      </w:r>
      <w:r>
        <w:rPr>
          <w:rFonts w:hint="eastAsia" w:ascii="仿宋" w:hAnsi="仿宋" w:eastAsia="仿宋"/>
          <w:sz w:val="28"/>
          <w:szCs w:val="28"/>
          <w:lang w:val="en-US" w:eastAsia="zh-CN"/>
        </w:rPr>
        <w:t>顺畅大道</w:t>
      </w:r>
      <w:r>
        <w:rPr>
          <w:rFonts w:hint="eastAsia" w:ascii="仿宋" w:hAnsi="仿宋" w:eastAsia="仿宋"/>
          <w:sz w:val="28"/>
          <w:szCs w:val="28"/>
        </w:rPr>
        <w:t>，产权人</w:t>
      </w:r>
      <w:r>
        <w:rPr>
          <w:rFonts w:hint="eastAsia" w:ascii="仿宋" w:hAnsi="仿宋" w:eastAsia="仿宋"/>
          <w:sz w:val="28"/>
          <w:szCs w:val="28"/>
          <w:lang w:val="en-US" w:eastAsia="zh-CN"/>
        </w:rPr>
        <w:t>赵晶晶</w:t>
      </w:r>
      <w:r>
        <w:rPr>
          <w:rFonts w:hint="eastAsia" w:ascii="仿宋" w:hAnsi="仿宋" w:eastAsia="仿宋"/>
          <w:sz w:val="28"/>
          <w:szCs w:val="28"/>
        </w:rPr>
        <w:t>，建筑面积</w:t>
      </w:r>
      <w:r>
        <w:rPr>
          <w:rFonts w:hint="eastAsia" w:ascii="仿宋" w:hAnsi="仿宋" w:eastAsia="仿宋"/>
          <w:sz w:val="28"/>
          <w:szCs w:val="28"/>
          <w:lang w:val="en-US" w:eastAsia="zh-CN"/>
        </w:rPr>
        <w:t>60.34</w:t>
      </w:r>
      <w:r>
        <w:rPr>
          <w:rFonts w:hint="eastAsia" w:ascii="仿宋" w:hAnsi="仿宋" w:eastAsia="仿宋"/>
          <w:sz w:val="28"/>
          <w:szCs w:val="28"/>
        </w:rPr>
        <w:t>平方米，用途</w:t>
      </w:r>
      <w:r>
        <w:rPr>
          <w:rFonts w:hint="eastAsia" w:ascii="仿宋" w:hAnsi="仿宋" w:eastAsia="仿宋"/>
          <w:sz w:val="28"/>
          <w:szCs w:val="28"/>
          <w:lang w:val="en-US" w:eastAsia="zh-CN"/>
        </w:rPr>
        <w:t>为办公用房，不动产权证书号《京（2015）顺义区不动产权第0024599号》。</w:t>
      </w:r>
    </w:p>
    <w:bookmarkEnd w:id="12"/>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cs="等线"/>
          <w:color w:val="000000"/>
          <w:kern w:val="0"/>
          <w:sz w:val="28"/>
          <w:szCs w:val="28"/>
        </w:rPr>
      </w:pPr>
      <w:bookmarkStart w:id="13" w:name="_Toc521311589"/>
      <w:r>
        <w:rPr>
          <w:rFonts w:hint="eastAsia" w:ascii="仿宋" w:hAnsi="仿宋" w:eastAsia="仿宋"/>
          <w:sz w:val="28"/>
          <w:szCs w:val="28"/>
        </w:rPr>
        <w:t>四、估价目的</w:t>
      </w:r>
      <w:bookmarkEnd w:id="13"/>
      <w:r>
        <w:rPr>
          <w:rFonts w:ascii="仿宋" w:hAnsi="仿宋" w:eastAsia="仿宋" w:cs="等线"/>
          <w:color w:val="000000"/>
          <w:kern w:val="0"/>
          <w:sz w:val="28"/>
          <w:szCs w:val="28"/>
        </w:rPr>
        <w:fldChar w:fldCharType="begin"/>
      </w:r>
      <w:r>
        <w:rPr>
          <w:rFonts w:ascii="仿宋" w:hAnsi="仿宋" w:eastAsia="仿宋" w:cs="等线"/>
          <w:color w:val="000000"/>
          <w:kern w:val="0"/>
          <w:sz w:val="28"/>
          <w:szCs w:val="28"/>
        </w:rPr>
        <w:instrText xml:space="preserve"> </w:instrText>
      </w:r>
      <w:r>
        <w:rPr>
          <w:rFonts w:hint="eastAsia" w:ascii="仿宋" w:hAnsi="仿宋" w:eastAsia="仿宋" w:cs="等线"/>
          <w:color w:val="000000"/>
          <w:kern w:val="0"/>
          <w:sz w:val="28"/>
          <w:szCs w:val="28"/>
        </w:rPr>
        <w:instrText xml:space="preserve">LINK </w:instrText>
      </w:r>
      <w:r>
        <w:rPr>
          <w:rFonts w:ascii="仿宋" w:hAnsi="仿宋" w:eastAsia="仿宋" w:cs="等线"/>
          <w:color w:val="000000"/>
          <w:kern w:val="0"/>
          <w:sz w:val="28"/>
          <w:szCs w:val="28"/>
        </w:rPr>
        <w:instrText xml:space="preserve">Excel.Sheet.8 /Users/apple/Desktop/地价监测/估价数据库.xlsx 估价对象信息!R6C7:R16C14 </w:instrText>
      </w:r>
      <w:r>
        <w:rPr>
          <w:rFonts w:hint="eastAsia" w:ascii="仿宋" w:hAnsi="仿宋" w:eastAsia="仿宋" w:cs="等线"/>
          <w:color w:val="000000"/>
          <w:kern w:val="0"/>
          <w:sz w:val="28"/>
          <w:szCs w:val="28"/>
        </w:rPr>
        <w:instrText xml:space="preserve">\a \f 4 \r</w:instrText>
      </w:r>
      <w:r>
        <w:rPr>
          <w:rFonts w:ascii="仿宋" w:hAnsi="仿宋" w:eastAsia="仿宋" w:cs="等线"/>
          <w:color w:val="000000"/>
          <w:kern w:val="0"/>
          <w:sz w:val="28"/>
          <w:szCs w:val="28"/>
        </w:rPr>
        <w:instrText xml:space="preserve">  \* MERGEFORMAT </w:instrText>
      </w:r>
      <w:r>
        <w:rPr>
          <w:rFonts w:ascii="仿宋" w:hAnsi="仿宋" w:eastAsia="仿宋" w:cs="等线"/>
          <w:color w:val="000000"/>
          <w:kern w:val="0"/>
          <w:sz w:val="28"/>
          <w:szCs w:val="28"/>
        </w:rPr>
        <w:fldChar w:fldCharType="separate"/>
      </w:r>
    </w:p>
    <w:p>
      <w:pPr>
        <w:pageBreakBefore w:val="0"/>
        <w:numPr>
          <w:ilvl w:val="0"/>
          <w:numId w:val="0"/>
        </w:numPr>
        <w:kinsoku/>
        <w:wordWrap/>
        <w:overflowPunct/>
        <w:topLinePunct w:val="0"/>
        <w:autoSpaceDE/>
        <w:autoSpaceDN/>
        <w:bidi w:val="0"/>
        <w:adjustRightInd/>
        <w:snapToGrid/>
        <w:spacing w:line="540" w:lineRule="exact"/>
        <w:jc w:val="left"/>
        <w:textAlignment w:val="auto"/>
        <w:rPr>
          <w:rFonts w:ascii="Times New Roman" w:hAnsi="Times New Roman" w:eastAsia="仿宋_GB2312"/>
          <w:sz w:val="28"/>
          <w:szCs w:val="28"/>
        </w:rPr>
      </w:pPr>
      <w:r>
        <w:rPr>
          <w:rFonts w:ascii="仿宋" w:hAnsi="仿宋" w:eastAsia="仿宋" w:cs="等线"/>
          <w:color w:val="000000"/>
          <w:kern w:val="0"/>
          <w:sz w:val="28"/>
          <w:szCs w:val="28"/>
        </w:rPr>
        <w:fldChar w:fldCharType="end"/>
      </w:r>
      <w:r>
        <w:rPr>
          <w:rFonts w:hint="eastAsia" w:ascii="仿宋" w:hAnsi="仿宋" w:eastAsia="仿宋" w:cs="等线"/>
          <w:color w:val="000000"/>
          <w:kern w:val="0"/>
          <w:sz w:val="28"/>
          <w:szCs w:val="28"/>
          <w:lang w:val="en-US" w:eastAsia="zh-CN"/>
        </w:rPr>
        <w:t xml:space="preserve">    </w:t>
      </w:r>
      <w:r>
        <w:rPr>
          <w:rFonts w:ascii="Times New Roman" w:hAnsi="Times New Roman" w:eastAsia="仿宋_GB2312"/>
          <w:sz w:val="28"/>
          <w:szCs w:val="28"/>
        </w:rPr>
        <w:t>为估价委托人办理“</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LINK Excel.Sheet.8 "E:\\房地产评估报告\\2018年\\2018企业\\18.8.6朝阳区五里桥二街1号院6号楼1001号\\涉案报告计算表 .xlsx" "估价基本信息!R4C3" \a \t  \* MERGEFORMAT </w:instrText>
      </w:r>
      <w:r>
        <w:rPr>
          <w:rFonts w:ascii="Times New Roman" w:hAnsi="Times New Roman" w:eastAsia="仿宋_GB2312"/>
          <w:sz w:val="28"/>
          <w:szCs w:val="28"/>
        </w:rPr>
        <w:fldChar w:fldCharType="separate"/>
      </w:r>
      <w:r>
        <w:rPr>
          <w:rFonts w:hint="eastAsia" w:ascii="Times New Roman" w:hAnsi="Times New Roman" w:eastAsia="仿宋_GB2312"/>
          <w:sz w:val="28"/>
          <w:szCs w:val="28"/>
          <w:lang w:eastAsia="zh-CN"/>
        </w:rPr>
        <w:t>（2018）京0</w:t>
      </w:r>
      <w:r>
        <w:rPr>
          <w:rFonts w:hint="eastAsia" w:ascii="Times New Roman" w:hAnsi="Times New Roman" w:eastAsia="仿宋_GB2312"/>
          <w:sz w:val="28"/>
          <w:szCs w:val="28"/>
          <w:lang w:val="en-US" w:eastAsia="zh-CN"/>
        </w:rPr>
        <w:t>3执392</w:t>
      </w:r>
      <w:r>
        <w:rPr>
          <w:rFonts w:hint="eastAsia" w:ascii="Times New Roman" w:hAnsi="Times New Roman" w:eastAsia="仿宋_GB2312"/>
          <w:sz w:val="28"/>
          <w:szCs w:val="28"/>
        </w:rPr>
        <w:t>号</w:t>
      </w:r>
      <w:r>
        <w:rPr>
          <w:rFonts w:ascii="Times New Roman" w:hAnsi="Times New Roman" w:eastAsia="仿宋_GB2312"/>
          <w:sz w:val="28"/>
          <w:szCs w:val="28"/>
        </w:rPr>
        <w:fldChar w:fldCharType="end"/>
      </w:r>
      <w:r>
        <w:rPr>
          <w:rFonts w:ascii="Times New Roman" w:hAnsi="Times New Roman" w:eastAsia="仿宋_GB2312"/>
          <w:sz w:val="28"/>
          <w:szCs w:val="28"/>
        </w:rPr>
        <w:t>”案件提供价值参考依据而评估房地产市场价值。</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4" w:name="_Toc521311590"/>
      <w:r>
        <w:rPr>
          <w:rFonts w:hint="eastAsia" w:ascii="仿宋" w:hAnsi="仿宋" w:eastAsia="仿宋"/>
          <w:sz w:val="28"/>
          <w:szCs w:val="28"/>
        </w:rPr>
        <w:t>五、价值时点</w:t>
      </w:r>
      <w:bookmarkEnd w:id="14"/>
    </w:p>
    <w:p>
      <w:pPr>
        <w:pStyle w:val="3"/>
        <w:pageBreakBefore w:val="0"/>
        <w:kinsoku/>
        <w:wordWrap/>
        <w:overflowPunct/>
        <w:topLinePunct w:val="0"/>
        <w:autoSpaceDE/>
        <w:autoSpaceDN/>
        <w:bidi w:val="0"/>
        <w:adjustRightInd/>
        <w:snapToGrid/>
        <w:spacing w:before="0" w:after="0" w:line="540" w:lineRule="exact"/>
        <w:ind w:firstLine="560" w:firstLineChars="200"/>
        <w:textAlignment w:val="auto"/>
        <w:rPr>
          <w:rFonts w:hint="eastAsia" w:ascii="仿宋" w:hAnsi="仿宋" w:eastAsia="仿宋" w:cs="仿宋"/>
          <w:sz w:val="28"/>
          <w:szCs w:val="28"/>
        </w:rPr>
      </w:pPr>
      <w:bookmarkStart w:id="15" w:name="_Toc521311591"/>
      <w:r>
        <w:rPr>
          <w:rFonts w:hint="eastAsia" w:ascii="仿宋" w:hAnsi="仿宋" w:eastAsia="仿宋" w:cs="仿宋"/>
          <w:b w:val="0"/>
          <w:bCs w:val="0"/>
          <w:sz w:val="28"/>
          <w:szCs w:val="28"/>
          <w:lang w:val="en-US" w:eastAsia="zh-CN"/>
        </w:rPr>
        <w:t>确定2018年10月26日入户查勘日为价值时点</w:t>
      </w:r>
      <w:r>
        <w:rPr>
          <w:rFonts w:hint="eastAsia" w:ascii="仿宋" w:hAnsi="仿宋" w:eastAsia="仿宋" w:cs="仿宋"/>
          <w:sz w:val="28"/>
          <w:szCs w:val="28"/>
        </w:rPr>
        <w:t>。</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r>
        <w:rPr>
          <w:rFonts w:hint="eastAsia" w:ascii="仿宋" w:hAnsi="仿宋" w:eastAsia="仿宋"/>
          <w:sz w:val="28"/>
          <w:szCs w:val="28"/>
        </w:rPr>
        <w:t>六、价值类型</w:t>
      </w:r>
      <w:bookmarkEnd w:id="15"/>
    </w:p>
    <w:p>
      <w:pPr>
        <w:pageBreakBefore w:val="0"/>
        <w:kinsoku/>
        <w:wordWrap/>
        <w:overflowPunct/>
        <w:topLinePunct w:val="0"/>
        <w:autoSpaceDE/>
        <w:autoSpaceDN/>
        <w:bidi w:val="0"/>
        <w:adjustRightInd/>
        <w:snapToGrid/>
        <w:spacing w:line="54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LINK Excel.Sheet.8 "E:\\房地产评估报告\\2018年\\2018企业\\18.8.6朝阳区五里桥二街1号院6号楼1001号\\涉案报告计算表 .xlsx" "估价基本信息!R9C2" \a \t  \* MERGEFORMAT </w:instrText>
      </w:r>
      <w:r>
        <w:rPr>
          <w:rFonts w:ascii="Times New Roman" w:hAnsi="Times New Roman" w:eastAsia="仿宋_GB2312"/>
          <w:sz w:val="28"/>
          <w:szCs w:val="28"/>
        </w:rPr>
        <w:fldChar w:fldCharType="separate"/>
      </w:r>
      <w:r>
        <w:rPr>
          <w:rFonts w:hint="eastAsia" w:ascii="Times New Roman" w:hAnsi="Times New Roman" w:eastAsia="仿宋_GB2312"/>
          <w:sz w:val="28"/>
          <w:szCs w:val="28"/>
        </w:rPr>
        <w:t>房地产市场价值</w:t>
      </w:r>
      <w:r>
        <w:rPr>
          <w:rFonts w:ascii="Times New Roman" w:hAnsi="Times New Roman" w:eastAsia="仿宋_GB2312"/>
          <w:sz w:val="28"/>
          <w:szCs w:val="28"/>
        </w:rPr>
        <w:fldChar w:fldCharType="end"/>
      </w:r>
      <w:r>
        <w:rPr>
          <w:rFonts w:hint="eastAsia" w:ascii="仿宋" w:hAnsi="仿宋" w:eastAsia="仿宋"/>
          <w:sz w:val="28"/>
          <w:szCs w:val="28"/>
        </w:rPr>
        <w:t>。</w:t>
      </w:r>
      <w:r>
        <w:rPr>
          <w:rFonts w:ascii="Times New Roman" w:hAnsi="Times New Roman" w:eastAsia="仿宋_GB2312"/>
          <w:sz w:val="28"/>
          <w:szCs w:val="28"/>
        </w:rPr>
        <w:t>本次估价价值类型为房地产市场价值，即为估价对象经适当营销后，由熟悉情况、谨慎行事且不受强迫的交易双方，以公平交易方式在价值时点</w:t>
      </w:r>
      <w:r>
        <w:rPr>
          <w:rFonts w:hint="eastAsia" w:ascii="Times New Roman" w:hAnsi="Times New Roman" w:eastAsia="仿宋_GB2312"/>
          <w:sz w:val="28"/>
          <w:szCs w:val="28"/>
          <w:lang w:val="en-US" w:eastAsia="zh-CN"/>
        </w:rPr>
        <w:t>正常</w:t>
      </w:r>
      <w:r>
        <w:rPr>
          <w:rFonts w:ascii="Times New Roman" w:hAnsi="Times New Roman" w:eastAsia="仿宋_GB2312"/>
          <w:sz w:val="28"/>
          <w:szCs w:val="28"/>
        </w:rPr>
        <w:t>进行交易的金额。</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6" w:name="_Toc521311592"/>
      <w:r>
        <w:rPr>
          <w:rFonts w:hint="eastAsia" w:ascii="仿宋" w:hAnsi="仿宋" w:eastAsia="仿宋"/>
          <w:sz w:val="28"/>
          <w:szCs w:val="28"/>
        </w:rPr>
        <w:t>七、估价原则</w:t>
      </w:r>
      <w:bookmarkEnd w:id="16"/>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本次估价遵循的估价原则包括合法原则，独立、客观、公正原则，价值时点原则，替代原则。</w:t>
      </w:r>
    </w:p>
    <w:p>
      <w:pPr>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1.遵循独立、客观、公正原则，评估价值应为对各方估价利害关系人均是公平合理的价值或价格。</w:t>
      </w:r>
    </w:p>
    <w:p>
      <w:pPr>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2.遵循合法原则，评估价值应为在依法判定的估价对象状况下的价值或价格。</w:t>
      </w:r>
    </w:p>
    <w:p>
      <w:pPr>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3.遵循价值时点原则，评估价值应为在根据估价目的确定的某一特定时间的价值或价格。</w:t>
      </w:r>
    </w:p>
    <w:p>
      <w:pPr>
        <w:pageBreakBefore w:val="0"/>
        <w:numPr>
          <w:ilvl w:val="0"/>
          <w:numId w:val="0"/>
        </w:numP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4.遵循替代原则，评估价值与估价对象的类似房地产在同等条件下的价值或价格偏差应在合理范围内。</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7" w:name="_Toc521311593"/>
      <w:r>
        <w:rPr>
          <w:rFonts w:hint="eastAsia" w:ascii="仿宋" w:hAnsi="仿宋" w:eastAsia="仿宋"/>
          <w:sz w:val="28"/>
          <w:szCs w:val="28"/>
        </w:rPr>
        <w:t>八、估价依据</w:t>
      </w:r>
      <w:bookmarkEnd w:id="17"/>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（一）国家发布的有关法律法规。</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中华人民共和国资产评估法</w:t>
      </w:r>
      <w:r>
        <w:rPr>
          <w:rFonts w:hint="eastAsia" w:ascii="仿宋" w:hAnsi="仿宋" w:eastAsia="仿宋"/>
          <w:sz w:val="28"/>
          <w:szCs w:val="28"/>
          <w:lang w:eastAsia="zh-CN"/>
        </w:rPr>
        <w:t>》【</w:t>
      </w:r>
      <w:r>
        <w:rPr>
          <w:rFonts w:hint="eastAsia" w:ascii="仿宋" w:hAnsi="仿宋" w:eastAsia="仿宋"/>
          <w:sz w:val="28"/>
          <w:szCs w:val="28"/>
          <w:lang w:val="en-US" w:eastAsia="zh-CN"/>
        </w:rPr>
        <w:t>主席令第48号】</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中华人民共和国城市房地产管理法</w:t>
      </w:r>
      <w:r>
        <w:rPr>
          <w:rFonts w:hint="eastAsia" w:ascii="仿宋" w:hAnsi="仿宋" w:eastAsia="仿宋"/>
          <w:sz w:val="28"/>
          <w:szCs w:val="28"/>
          <w:lang w:eastAsia="zh-CN"/>
        </w:rPr>
        <w:t>》【</w:t>
      </w:r>
      <w:r>
        <w:rPr>
          <w:rFonts w:hint="eastAsia" w:ascii="仿宋" w:hAnsi="仿宋" w:eastAsia="仿宋"/>
          <w:sz w:val="28"/>
          <w:szCs w:val="28"/>
          <w:lang w:val="en-US" w:eastAsia="zh-CN"/>
        </w:rPr>
        <w:t>主席令第72号</w:t>
      </w:r>
      <w:r>
        <w:rPr>
          <w:rFonts w:hint="eastAsia" w:ascii="仿宋" w:hAnsi="仿宋" w:eastAsia="仿宋"/>
          <w:sz w:val="28"/>
          <w:szCs w:val="28"/>
          <w:lang w:eastAsia="zh-CN"/>
        </w:rPr>
        <w:t>】</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中华人民共和国物权法</w:t>
      </w:r>
      <w:r>
        <w:rPr>
          <w:rFonts w:hint="eastAsia" w:ascii="仿宋" w:hAnsi="仿宋" w:eastAsia="仿宋"/>
          <w:sz w:val="28"/>
          <w:szCs w:val="28"/>
          <w:lang w:eastAsia="zh-CN"/>
        </w:rPr>
        <w:t>》【</w:t>
      </w:r>
      <w:r>
        <w:rPr>
          <w:rFonts w:hint="eastAsia" w:ascii="仿宋" w:hAnsi="仿宋" w:eastAsia="仿宋"/>
          <w:sz w:val="28"/>
          <w:szCs w:val="28"/>
          <w:lang w:val="en-US" w:eastAsia="zh-CN"/>
        </w:rPr>
        <w:t>主席令第62号</w:t>
      </w:r>
      <w:r>
        <w:rPr>
          <w:rFonts w:hint="eastAsia" w:ascii="仿宋" w:hAnsi="仿宋" w:eastAsia="仿宋"/>
          <w:sz w:val="28"/>
          <w:szCs w:val="28"/>
          <w:lang w:eastAsia="zh-CN"/>
        </w:rPr>
        <w:t>】</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中华人民共和国土地管理法</w:t>
      </w:r>
      <w:r>
        <w:rPr>
          <w:rFonts w:hint="eastAsia" w:ascii="仿宋" w:hAnsi="仿宋" w:eastAsia="仿宋"/>
          <w:sz w:val="28"/>
          <w:szCs w:val="28"/>
          <w:lang w:eastAsia="zh-CN"/>
        </w:rPr>
        <w:t>》【</w:t>
      </w:r>
      <w:r>
        <w:rPr>
          <w:rFonts w:hint="eastAsia" w:ascii="仿宋" w:hAnsi="仿宋" w:eastAsia="仿宋"/>
          <w:sz w:val="28"/>
          <w:szCs w:val="28"/>
          <w:lang w:val="en-US" w:eastAsia="zh-CN"/>
        </w:rPr>
        <w:t>主席令第28号</w:t>
      </w:r>
      <w:r>
        <w:rPr>
          <w:rFonts w:hint="eastAsia" w:ascii="仿宋" w:hAnsi="仿宋" w:eastAsia="仿宋"/>
          <w:sz w:val="28"/>
          <w:szCs w:val="28"/>
          <w:lang w:eastAsia="zh-CN"/>
        </w:rPr>
        <w:t>】</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lang w:val="en-US" w:eastAsia="zh-CN"/>
        </w:rPr>
        <w:t>中华人民共和国土地增值税暂行条例</w:t>
      </w:r>
      <w:r>
        <w:rPr>
          <w:rFonts w:hint="eastAsia" w:ascii="仿宋" w:hAnsi="仿宋" w:eastAsia="仿宋"/>
          <w:sz w:val="28"/>
          <w:szCs w:val="28"/>
          <w:lang w:eastAsia="zh-CN"/>
        </w:rPr>
        <w:t>》【</w:t>
      </w:r>
      <w:r>
        <w:rPr>
          <w:rFonts w:hint="eastAsia" w:ascii="仿宋" w:hAnsi="仿宋" w:eastAsia="仿宋"/>
          <w:sz w:val="28"/>
          <w:szCs w:val="28"/>
          <w:lang w:val="en-US" w:eastAsia="zh-CN"/>
        </w:rPr>
        <w:t>国务院令1993年第138号</w:t>
      </w:r>
      <w:r>
        <w:rPr>
          <w:rFonts w:hint="eastAsia" w:ascii="仿宋" w:hAnsi="仿宋" w:eastAsia="仿宋"/>
          <w:sz w:val="28"/>
          <w:szCs w:val="28"/>
          <w:lang w:eastAsia="zh-CN"/>
        </w:rPr>
        <w:t>】</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（二）估价技术标准</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房地产估价规范</w:t>
      </w:r>
      <w:r>
        <w:rPr>
          <w:rFonts w:hint="eastAsia" w:ascii="仿宋" w:hAnsi="仿宋" w:eastAsia="仿宋"/>
          <w:sz w:val="28"/>
          <w:szCs w:val="28"/>
          <w:lang w:eastAsia="zh-CN"/>
        </w:rPr>
        <w:t>》【</w:t>
      </w:r>
      <w:r>
        <w:rPr>
          <w:rFonts w:hint="eastAsia" w:ascii="仿宋" w:hAnsi="仿宋" w:eastAsia="仿宋"/>
          <w:sz w:val="28"/>
          <w:szCs w:val="28"/>
          <w:lang w:val="en-US" w:eastAsia="zh-CN"/>
        </w:rPr>
        <w:t>GB/T 50291-2015</w:t>
      </w:r>
      <w:r>
        <w:rPr>
          <w:rFonts w:hint="eastAsia" w:ascii="仿宋" w:hAnsi="仿宋" w:eastAsia="仿宋"/>
          <w:sz w:val="28"/>
          <w:szCs w:val="28"/>
          <w:lang w:eastAsia="zh-CN"/>
        </w:rPr>
        <w:t>】</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房地产估价基本术语标准</w:t>
      </w:r>
      <w:r>
        <w:rPr>
          <w:rFonts w:hint="eastAsia" w:ascii="仿宋" w:hAnsi="仿宋" w:eastAsia="仿宋"/>
          <w:sz w:val="28"/>
          <w:szCs w:val="28"/>
          <w:lang w:eastAsia="zh-CN"/>
        </w:rPr>
        <w:t>》【</w:t>
      </w:r>
      <w:r>
        <w:rPr>
          <w:rFonts w:hint="eastAsia" w:ascii="仿宋" w:hAnsi="仿宋" w:eastAsia="仿宋"/>
          <w:sz w:val="28"/>
          <w:szCs w:val="28"/>
          <w:lang w:val="en-US" w:eastAsia="zh-CN"/>
        </w:rPr>
        <w:t>GB/T 50899-2013</w:t>
      </w:r>
      <w:r>
        <w:rPr>
          <w:rFonts w:hint="eastAsia" w:ascii="仿宋" w:hAnsi="仿宋" w:eastAsia="仿宋"/>
          <w:sz w:val="28"/>
          <w:szCs w:val="28"/>
          <w:lang w:eastAsia="zh-CN"/>
        </w:rPr>
        <w:t>】</w:t>
      </w:r>
      <w:r>
        <w:rPr>
          <w:rFonts w:hint="eastAsia" w:ascii="仿宋" w:hAnsi="仿宋" w:eastAsia="仿宋"/>
          <w:sz w:val="28"/>
          <w:szCs w:val="28"/>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（三）委托方出具的估价委托函及其他材料。</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rPr>
      </w:pPr>
      <w:r>
        <w:rPr>
          <w:rFonts w:hint="eastAsia" w:ascii="仿宋" w:hAnsi="仿宋" w:eastAsia="仿宋"/>
          <w:sz w:val="28"/>
          <w:szCs w:val="28"/>
        </w:rPr>
        <w:t>（四）估价机构及估价师搜集和掌握的市场资料和信息。</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8" w:name="_Toc521311594"/>
      <w:r>
        <w:rPr>
          <w:rFonts w:hint="eastAsia" w:ascii="仿宋" w:hAnsi="仿宋" w:eastAsia="仿宋"/>
          <w:sz w:val="28"/>
          <w:szCs w:val="28"/>
        </w:rPr>
        <w:t>九、估价方法</w:t>
      </w:r>
      <w:bookmarkEnd w:id="18"/>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本次估价选用的估价方法为比较法、收益法。</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1、比较法。选取一定数量的可比实例，将它们与估价对象比较，根据其间的差异对可比实例的成交价格进行处理后得到估价对象价值或价格的方法。</w:t>
      </w:r>
      <w:r>
        <w:rPr>
          <w:rFonts w:hint="eastAsia" w:ascii="仿宋" w:hAnsi="仿宋" w:eastAsia="仿宋"/>
          <w:sz w:val="28"/>
          <w:szCs w:val="28"/>
          <w:lang w:val="en-US" w:eastAsia="zh-CN"/>
        </w:rPr>
        <w:t>具体评估思路如下：</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lang w:val="en-US" w:eastAsia="zh-CN"/>
        </w:rPr>
        <w:t>可比实例的选择。</w:t>
      </w:r>
      <w:r>
        <w:rPr>
          <w:rFonts w:hint="eastAsia" w:ascii="仿宋" w:hAnsi="仿宋" w:eastAsia="仿宋"/>
          <w:sz w:val="28"/>
          <w:szCs w:val="28"/>
        </w:rPr>
        <w:t>本次估价选取了</w:t>
      </w:r>
      <w:r>
        <w:rPr>
          <w:rFonts w:hint="eastAsia" w:ascii="仿宋" w:hAnsi="仿宋" w:eastAsia="仿宋"/>
          <w:sz w:val="28"/>
          <w:szCs w:val="28"/>
          <w:lang w:val="en-US" w:eastAsia="zh-CN"/>
        </w:rPr>
        <w:t>A、B、C</w:t>
      </w:r>
      <w:r>
        <w:rPr>
          <w:rFonts w:hint="eastAsia" w:ascii="仿宋" w:hAnsi="仿宋" w:eastAsia="仿宋"/>
          <w:sz w:val="28"/>
          <w:szCs w:val="28"/>
        </w:rPr>
        <w:t>三个估价对象周边交易实例作为可比实例</w:t>
      </w:r>
      <w:r>
        <w:rPr>
          <w:rFonts w:hint="eastAsia" w:ascii="仿宋" w:hAnsi="仿宋" w:eastAsia="仿宋"/>
          <w:sz w:val="28"/>
          <w:szCs w:val="28"/>
          <w:lang w:eastAsia="zh-CN"/>
        </w:rPr>
        <w:t>。</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（2）比较因素选择。本次估价</w:t>
      </w:r>
      <w:r>
        <w:rPr>
          <w:rFonts w:hint="eastAsia" w:ascii="仿宋" w:hAnsi="仿宋" w:eastAsia="仿宋"/>
          <w:sz w:val="28"/>
          <w:szCs w:val="28"/>
        </w:rPr>
        <w:t>选择了交易情况、市场状况、区位状况、实物状况、权益状况五类因素作为比较因素，其中区位因素包括社区成熟度、交通便捷度、基础设施完备程度、公共服务设施完备程度</w:t>
      </w:r>
      <w:r>
        <w:rPr>
          <w:rFonts w:hint="eastAsia" w:ascii="仿宋" w:hAnsi="仿宋" w:eastAsia="仿宋"/>
          <w:sz w:val="28"/>
          <w:szCs w:val="28"/>
          <w:lang w:eastAsia="zh-CN"/>
        </w:rPr>
        <w:t>（</w:t>
      </w:r>
      <w:r>
        <w:rPr>
          <w:rFonts w:hint="eastAsia" w:ascii="仿宋" w:hAnsi="仿宋" w:eastAsia="仿宋"/>
          <w:sz w:val="28"/>
          <w:szCs w:val="28"/>
          <w:lang w:val="en-US" w:eastAsia="zh-CN"/>
        </w:rPr>
        <w:t>如医疗、教育、购物等设施情况，本次评估充分考虑了作为“南法信中心小学”学区的因素</w:t>
      </w:r>
      <w:r>
        <w:rPr>
          <w:rFonts w:hint="eastAsia" w:ascii="仿宋" w:hAnsi="仿宋" w:eastAsia="仿宋"/>
          <w:sz w:val="28"/>
          <w:szCs w:val="28"/>
          <w:lang w:eastAsia="zh-CN"/>
        </w:rPr>
        <w:t>）</w:t>
      </w:r>
      <w:r>
        <w:rPr>
          <w:rFonts w:hint="eastAsia" w:ascii="仿宋" w:hAnsi="仿宋" w:eastAsia="仿宋"/>
          <w:sz w:val="28"/>
          <w:szCs w:val="28"/>
        </w:rPr>
        <w:t>、环境状况、楼层等子因素；实物状况因素包括规模（建筑面积）结构类型、平面布局、设备设施、装修装饰、建成年份等子因素；权益状况包括设计用途、土地使用权剩余年限、容积率、使用限制等子因素。</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（3）比较修正。经过可比实例与估价对象进行比较因素差异比较，并通过比较因素修正得到</w:t>
      </w:r>
      <w:r>
        <w:rPr>
          <w:rFonts w:hint="eastAsia" w:ascii="仿宋" w:hAnsi="仿宋" w:eastAsia="仿宋"/>
          <w:sz w:val="28"/>
          <w:szCs w:val="28"/>
        </w:rPr>
        <w:t>三个可比实例</w:t>
      </w:r>
      <w:r>
        <w:rPr>
          <w:rFonts w:hint="eastAsia" w:ascii="仿宋" w:hAnsi="仿宋" w:eastAsia="仿宋"/>
          <w:sz w:val="28"/>
          <w:szCs w:val="28"/>
          <w:lang w:val="en-US" w:eastAsia="zh-CN"/>
        </w:rPr>
        <w:t>的</w:t>
      </w:r>
      <w:r>
        <w:rPr>
          <w:rFonts w:hint="eastAsia" w:ascii="仿宋" w:hAnsi="仿宋" w:eastAsia="仿宋"/>
          <w:sz w:val="28"/>
          <w:szCs w:val="28"/>
        </w:rPr>
        <w:t>比准价格</w:t>
      </w:r>
      <w:r>
        <w:rPr>
          <w:rFonts w:hint="eastAsia" w:ascii="仿宋" w:hAnsi="仿宋" w:eastAsia="仿宋"/>
          <w:sz w:val="28"/>
          <w:szCs w:val="28"/>
          <w:lang w:eastAsia="zh-CN"/>
        </w:rPr>
        <w:t>。</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（4）比较法结果的确定。本次估价</w:t>
      </w:r>
      <w:r>
        <w:rPr>
          <w:rFonts w:hint="eastAsia" w:ascii="仿宋" w:hAnsi="仿宋" w:eastAsia="仿宋"/>
          <w:sz w:val="28"/>
          <w:szCs w:val="28"/>
        </w:rPr>
        <w:t>采用算数平均的方法测算得到比较法评估结果。</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2、收益法。预测估价对象的未来收益，利用报酬率或资本化率、收益乘数将未来收益转化为价值得到估价对象价值或价格的方法。</w:t>
      </w:r>
      <w:r>
        <w:rPr>
          <w:rFonts w:hint="eastAsia" w:ascii="仿宋" w:hAnsi="仿宋" w:eastAsia="仿宋"/>
          <w:sz w:val="28"/>
          <w:szCs w:val="28"/>
          <w:lang w:val="en-US" w:eastAsia="zh-CN"/>
        </w:rPr>
        <w:t>具体过程如下：</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lang w:val="en-US" w:eastAsia="zh-CN"/>
        </w:rPr>
        <w:t>有效毛收入的确定。</w:t>
      </w:r>
      <w:r>
        <w:rPr>
          <w:rFonts w:hint="eastAsia" w:ascii="仿宋" w:hAnsi="仿宋" w:eastAsia="仿宋"/>
          <w:sz w:val="28"/>
          <w:szCs w:val="28"/>
        </w:rPr>
        <w:t>本次评估采用比较法测算了估价对象的客观预期收益</w:t>
      </w:r>
      <w:r>
        <w:rPr>
          <w:rFonts w:hint="eastAsia" w:ascii="仿宋" w:hAnsi="仿宋" w:eastAsia="仿宋"/>
          <w:sz w:val="28"/>
          <w:szCs w:val="28"/>
          <w:lang w:eastAsia="zh-CN"/>
        </w:rPr>
        <w:t>。</w:t>
      </w:r>
      <w:r>
        <w:rPr>
          <w:rFonts w:hint="eastAsia" w:ascii="仿宋" w:hAnsi="仿宋" w:eastAsia="仿宋"/>
          <w:sz w:val="28"/>
          <w:szCs w:val="28"/>
        </w:rPr>
        <w:t>在考虑了空置、押金利息收入的基础上测算有效毛收益。</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lang w:val="en-US" w:eastAsia="zh-CN"/>
        </w:rPr>
        <w:t>运营成本的确定。</w:t>
      </w:r>
      <w:r>
        <w:rPr>
          <w:rFonts w:hint="eastAsia" w:ascii="仿宋" w:hAnsi="仿宋" w:eastAsia="仿宋"/>
          <w:sz w:val="28"/>
          <w:szCs w:val="28"/>
        </w:rPr>
        <w:t>测算出租房地产客观应发生和承担的运营成本（增值税、房产税、管理费、维修费、保险费、物业管理费、水电费）</w:t>
      </w:r>
      <w:r>
        <w:rPr>
          <w:rFonts w:hint="eastAsia" w:ascii="仿宋" w:hAnsi="仿宋" w:eastAsia="仿宋"/>
        </w:rPr>
        <w:t>。</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lang w:val="en-US" w:eastAsia="zh-CN"/>
        </w:rPr>
        <w:t>年净收益的确定。</w:t>
      </w:r>
      <w:r>
        <w:rPr>
          <w:rFonts w:hint="eastAsia" w:ascii="仿宋" w:hAnsi="仿宋" w:eastAsia="仿宋"/>
          <w:sz w:val="28"/>
          <w:szCs w:val="28"/>
        </w:rPr>
        <w:t>利用有效毛收益扣减运营成本得到估价对象的年净收益。</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lang w:val="en-US" w:eastAsia="zh-CN"/>
        </w:rPr>
        <w:t>报酬率或资本化率的确定。</w:t>
      </w:r>
      <w:r>
        <w:rPr>
          <w:rFonts w:hint="eastAsia" w:ascii="仿宋" w:hAnsi="仿宋" w:eastAsia="仿宋"/>
          <w:sz w:val="28"/>
          <w:szCs w:val="28"/>
        </w:rPr>
        <w:t>通过安全利率加风险调整值得到报酬率或资本化率。</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hint="eastAsia" w:ascii="仿宋" w:hAnsi="仿宋" w:eastAsia="仿宋"/>
          <w:sz w:val="28"/>
          <w:szCs w:val="28"/>
          <w:lang w:val="en-US" w:eastAsia="zh-CN"/>
        </w:rPr>
        <w:t>租金增长率和价格增长率的确定。</w:t>
      </w:r>
    </w:p>
    <w:p>
      <w:pPr>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lang w:val="en-US" w:eastAsia="zh-CN"/>
        </w:rPr>
        <w:t>收益法评估结果的确定。</w:t>
      </w:r>
      <w:r>
        <w:rPr>
          <w:rFonts w:hint="eastAsia" w:ascii="仿宋" w:hAnsi="仿宋" w:eastAsia="仿宋"/>
          <w:sz w:val="28"/>
          <w:szCs w:val="28"/>
        </w:rPr>
        <w:t>采用持有</w:t>
      </w:r>
      <w:r>
        <w:rPr>
          <w:rFonts w:hint="eastAsia" w:ascii="仿宋" w:hAnsi="仿宋" w:eastAsia="仿宋"/>
          <w:sz w:val="28"/>
          <w:szCs w:val="28"/>
          <w:lang w:val="en-US" w:eastAsia="zh-CN"/>
        </w:rPr>
        <w:t>加</w:t>
      </w:r>
      <w:r>
        <w:rPr>
          <w:rFonts w:hint="eastAsia" w:ascii="仿宋" w:hAnsi="仿宋" w:eastAsia="仿宋"/>
          <w:sz w:val="28"/>
          <w:szCs w:val="28"/>
        </w:rPr>
        <w:t>转让模式，最后利用收益法对应的公式计算得到收益价值。</w:t>
      </w:r>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确定最终价值。将上述两种方法进行算术平均后得出的最终价值。</w:t>
      </w:r>
    </w:p>
    <w:p>
      <w:pPr>
        <w:pStyle w:val="3"/>
        <w:pageBreakBefore w:val="0"/>
        <w:kinsoku/>
        <w:wordWrap/>
        <w:overflowPunct/>
        <w:topLinePunct w:val="0"/>
        <w:autoSpaceDE/>
        <w:autoSpaceDN/>
        <w:bidi w:val="0"/>
        <w:adjustRightInd/>
        <w:snapToGrid/>
        <w:spacing w:before="0" w:after="0" w:line="540" w:lineRule="exact"/>
        <w:ind w:firstLine="562" w:firstLineChars="200"/>
        <w:textAlignment w:val="auto"/>
        <w:rPr>
          <w:rFonts w:ascii="仿宋" w:hAnsi="仿宋" w:eastAsia="仿宋"/>
          <w:sz w:val="28"/>
          <w:szCs w:val="28"/>
        </w:rPr>
      </w:pPr>
      <w:bookmarkStart w:id="19" w:name="_Toc521311595"/>
      <w:r>
        <w:rPr>
          <w:rFonts w:hint="eastAsia" w:ascii="仿宋" w:hAnsi="仿宋" w:eastAsia="仿宋"/>
          <w:sz w:val="28"/>
          <w:szCs w:val="28"/>
        </w:rPr>
        <w:t>十、估价结果</w:t>
      </w:r>
      <w:bookmarkEnd w:id="19"/>
    </w:p>
    <w:p>
      <w:pPr>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bookmarkStart w:id="20" w:name="OLE_LINK6"/>
      <w:r>
        <w:rPr>
          <w:rFonts w:hint="eastAsia" w:ascii="仿宋" w:hAnsi="仿宋" w:eastAsia="仿宋"/>
          <w:sz w:val="28"/>
          <w:szCs w:val="28"/>
        </w:rPr>
        <w:t>根据估价目的，按照估价程序，遵循估价原则，依据国家的有关法律法规和估价技</w:t>
      </w:r>
      <w:r>
        <w:rPr>
          <w:rFonts w:hint="eastAsia" w:ascii="仿宋" w:hAnsi="仿宋" w:eastAsia="仿宋" w:cs="仿宋"/>
          <w:sz w:val="28"/>
          <w:szCs w:val="28"/>
        </w:rPr>
        <w:t>术规范、准则、标准，选择适宜的估价方法，通过市场调研和现场</w:t>
      </w:r>
      <w:r>
        <w:rPr>
          <w:rFonts w:hint="eastAsia" w:ascii="仿宋" w:hAnsi="仿宋" w:eastAsia="仿宋" w:cs="仿宋"/>
          <w:sz w:val="28"/>
          <w:szCs w:val="28"/>
          <w:lang w:eastAsia="zh-CN"/>
        </w:rPr>
        <w:t>查勘</w:t>
      </w:r>
      <w:r>
        <w:rPr>
          <w:rFonts w:hint="eastAsia" w:ascii="仿宋" w:hAnsi="仿宋" w:eastAsia="仿宋" w:cs="仿宋"/>
          <w:sz w:val="28"/>
          <w:szCs w:val="28"/>
        </w:rPr>
        <w:t>，在分析对房地产价值或价格重大影响因素的基础上经过缜密的测算和判断，确定估价对象在价值时点的房地产评估价值</w:t>
      </w:r>
      <w:r>
        <w:rPr>
          <w:rFonts w:hint="eastAsia" w:ascii="仿宋" w:hAnsi="仿宋" w:eastAsia="仿宋" w:cs="仿宋"/>
          <w:sz w:val="28"/>
          <w:szCs w:val="28"/>
          <w:lang w:val="en-US" w:eastAsia="zh-CN"/>
        </w:rPr>
        <w:t>单价为人民币17546元/平方米，</w:t>
      </w:r>
      <w:r>
        <w:rPr>
          <w:rFonts w:hint="eastAsia" w:ascii="仿宋" w:hAnsi="仿宋" w:eastAsia="仿宋" w:cs="仿宋"/>
          <w:sz w:val="28"/>
          <w:szCs w:val="28"/>
          <w:lang w:eastAsia="zh-CN"/>
        </w:rPr>
        <w:t>总价</w:t>
      </w:r>
      <w:r>
        <w:rPr>
          <w:rFonts w:hint="eastAsia" w:ascii="仿宋" w:hAnsi="仿宋" w:eastAsia="仿宋" w:cs="仿宋"/>
          <w:sz w:val="28"/>
          <w:szCs w:val="28"/>
        </w:rPr>
        <w:t>为人民币</w:t>
      </w:r>
      <w:r>
        <w:rPr>
          <w:rFonts w:hint="eastAsia" w:ascii="仿宋" w:hAnsi="仿宋" w:eastAsia="仿宋" w:cs="仿宋"/>
          <w:sz w:val="28"/>
          <w:szCs w:val="28"/>
          <w:lang w:val="en-US" w:eastAsia="zh-CN"/>
        </w:rPr>
        <w:t>105.87</w:t>
      </w:r>
      <w:r>
        <w:rPr>
          <w:rFonts w:hint="eastAsia" w:ascii="仿宋" w:hAnsi="仿宋" w:eastAsia="仿宋" w:cs="仿宋"/>
          <w:sz w:val="28"/>
          <w:szCs w:val="28"/>
        </w:rPr>
        <w:t>万元，大写人民币金额为</w:t>
      </w:r>
      <w:r>
        <w:rPr>
          <w:rFonts w:hint="eastAsia" w:ascii="仿宋" w:hAnsi="仿宋" w:eastAsia="仿宋" w:cs="仿宋"/>
          <w:sz w:val="28"/>
          <w:szCs w:val="28"/>
          <w:lang w:val="en-US" w:eastAsia="zh-CN"/>
        </w:rPr>
        <w:t>壹佰零伍万捌仟柒佰元整</w:t>
      </w:r>
      <w:r>
        <w:rPr>
          <w:rFonts w:hint="eastAsia" w:ascii="仿宋" w:hAnsi="仿宋" w:eastAsia="仿宋"/>
          <w:sz w:val="28"/>
          <w:szCs w:val="28"/>
        </w:rPr>
        <w:t>。</w:t>
      </w:r>
    </w:p>
    <w:bookmarkEnd w:id="20"/>
    <w:p>
      <w:pPr>
        <w:pStyle w:val="3"/>
        <w:spacing w:before="0" w:after="0" w:line="560" w:lineRule="exact"/>
        <w:ind w:firstLine="562" w:firstLineChars="200"/>
        <w:rPr>
          <w:rFonts w:ascii="仿宋" w:hAnsi="仿宋" w:eastAsia="仿宋"/>
          <w:sz w:val="28"/>
          <w:szCs w:val="28"/>
        </w:rPr>
      </w:pPr>
      <w:bookmarkStart w:id="21" w:name="_Toc521311596"/>
      <w:r>
        <w:rPr>
          <w:rFonts w:hint="eastAsia" w:ascii="仿宋" w:hAnsi="仿宋" w:eastAsia="仿宋"/>
          <w:sz w:val="28"/>
          <w:szCs w:val="28"/>
        </w:rPr>
        <w:t>十一、注册房地产估价师</w:t>
      </w:r>
      <w:bookmarkEnd w:id="21"/>
    </w:p>
    <w:tbl>
      <w:tblPr>
        <w:tblStyle w:val="17"/>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072"/>
        <w:gridCol w:w="1794"/>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72" w:type="dxa"/>
            <w:vAlign w:val="top"/>
          </w:tcPr>
          <w:p>
            <w:pPr>
              <w:spacing w:line="520" w:lineRule="exact"/>
              <w:jc w:val="center"/>
              <w:rPr>
                <w:rFonts w:ascii="仿宋" w:hAnsi="仿宋" w:eastAsia="仿宋"/>
                <w:sz w:val="28"/>
                <w:szCs w:val="28"/>
              </w:rPr>
            </w:pPr>
            <w:r>
              <w:rPr>
                <w:rFonts w:hint="eastAsia" w:ascii="仿宋" w:hAnsi="仿宋" w:eastAsia="仿宋" w:cs="仿宋"/>
                <w:sz w:val="28"/>
                <w:szCs w:val="28"/>
              </w:rPr>
              <w:t>姓名</w:t>
            </w:r>
          </w:p>
        </w:tc>
        <w:tc>
          <w:tcPr>
            <w:tcW w:w="2072" w:type="dxa"/>
            <w:vAlign w:val="top"/>
          </w:tcPr>
          <w:p>
            <w:pPr>
              <w:spacing w:line="520" w:lineRule="exact"/>
              <w:jc w:val="center"/>
              <w:rPr>
                <w:rFonts w:ascii="仿宋" w:hAnsi="仿宋" w:eastAsia="仿宋"/>
                <w:sz w:val="28"/>
                <w:szCs w:val="28"/>
              </w:rPr>
            </w:pPr>
            <w:r>
              <w:rPr>
                <w:rFonts w:hint="eastAsia" w:ascii="仿宋" w:hAnsi="仿宋" w:eastAsia="仿宋" w:cs="仿宋"/>
                <w:sz w:val="28"/>
                <w:szCs w:val="28"/>
              </w:rPr>
              <w:t>注册证书编号</w:t>
            </w:r>
          </w:p>
        </w:tc>
        <w:tc>
          <w:tcPr>
            <w:tcW w:w="1794" w:type="dxa"/>
            <w:vAlign w:val="top"/>
          </w:tcPr>
          <w:p>
            <w:pPr>
              <w:spacing w:line="520" w:lineRule="exact"/>
              <w:jc w:val="center"/>
              <w:rPr>
                <w:rFonts w:ascii="仿宋" w:hAnsi="仿宋" w:eastAsia="仿宋"/>
                <w:sz w:val="28"/>
                <w:szCs w:val="28"/>
              </w:rPr>
            </w:pPr>
            <w:r>
              <w:rPr>
                <w:rFonts w:hint="eastAsia" w:ascii="仿宋" w:hAnsi="仿宋" w:eastAsia="仿宋" w:cs="仿宋"/>
                <w:sz w:val="28"/>
                <w:szCs w:val="28"/>
              </w:rPr>
              <w:t>签字</w:t>
            </w:r>
          </w:p>
        </w:tc>
        <w:tc>
          <w:tcPr>
            <w:tcW w:w="2352" w:type="dxa"/>
            <w:vAlign w:val="top"/>
          </w:tcPr>
          <w:p>
            <w:pPr>
              <w:spacing w:line="520" w:lineRule="exact"/>
              <w:jc w:val="center"/>
              <w:rPr>
                <w:rFonts w:ascii="仿宋" w:hAnsi="仿宋" w:eastAsia="仿宋"/>
                <w:sz w:val="28"/>
                <w:szCs w:val="28"/>
              </w:rPr>
            </w:pPr>
            <w:r>
              <w:rPr>
                <w:rFonts w:hint="eastAsia" w:ascii="仿宋" w:hAnsi="仿宋" w:eastAsia="仿宋" w:cs="仿宋"/>
                <w:sz w:val="28"/>
                <w:szCs w:val="28"/>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72" w:type="dxa"/>
            <w:vAlign w:val="top"/>
          </w:tcPr>
          <w:p>
            <w:pPr>
              <w:spacing w:line="520" w:lineRule="exact"/>
              <w:jc w:val="center"/>
              <w:rPr>
                <w:rFonts w:ascii="仿宋" w:hAnsi="仿宋" w:eastAsia="仿宋"/>
                <w:sz w:val="28"/>
                <w:szCs w:val="28"/>
              </w:rPr>
            </w:pPr>
            <w:r>
              <w:rPr>
                <w:rFonts w:hint="eastAsia" w:ascii="仿宋" w:hAnsi="仿宋" w:eastAsia="仿宋" w:cs="仿宋"/>
                <w:sz w:val="28"/>
                <w:szCs w:val="28"/>
              </w:rPr>
              <w:t>王学发</w:t>
            </w:r>
          </w:p>
        </w:tc>
        <w:tc>
          <w:tcPr>
            <w:tcW w:w="2072" w:type="dxa"/>
            <w:vAlign w:val="top"/>
          </w:tcPr>
          <w:p>
            <w:pPr>
              <w:spacing w:line="520" w:lineRule="exact"/>
              <w:jc w:val="center"/>
              <w:rPr>
                <w:rFonts w:ascii="仿宋" w:hAnsi="仿宋" w:eastAsia="仿宋"/>
                <w:sz w:val="28"/>
                <w:szCs w:val="28"/>
              </w:rPr>
            </w:pPr>
            <w:r>
              <w:rPr>
                <w:rFonts w:hint="eastAsia" w:ascii="仿宋" w:hAnsi="仿宋" w:eastAsia="仿宋" w:cs="仿宋"/>
                <w:sz w:val="28"/>
                <w:szCs w:val="28"/>
              </w:rPr>
              <w:t>4119980001</w:t>
            </w:r>
          </w:p>
        </w:tc>
        <w:tc>
          <w:tcPr>
            <w:tcW w:w="1794" w:type="dxa"/>
            <w:vAlign w:val="top"/>
          </w:tcPr>
          <w:p>
            <w:pPr>
              <w:spacing w:line="520" w:lineRule="exact"/>
              <w:jc w:val="center"/>
              <w:rPr>
                <w:rFonts w:ascii="仿宋" w:hAnsi="仿宋" w:eastAsia="仿宋"/>
                <w:sz w:val="28"/>
                <w:szCs w:val="28"/>
              </w:rPr>
            </w:pPr>
          </w:p>
        </w:tc>
        <w:tc>
          <w:tcPr>
            <w:tcW w:w="2352" w:type="dxa"/>
            <w:vAlign w:val="top"/>
          </w:tcPr>
          <w:p>
            <w:pPr>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72" w:type="dxa"/>
            <w:vAlign w:val="top"/>
          </w:tcPr>
          <w:p>
            <w:pPr>
              <w:spacing w:line="520" w:lineRule="exact"/>
              <w:jc w:val="center"/>
              <w:rPr>
                <w:rFonts w:hint="eastAsia" w:ascii="仿宋" w:hAnsi="仿宋" w:eastAsia="仿宋"/>
                <w:color w:val="FF0000"/>
                <w:sz w:val="28"/>
                <w:szCs w:val="28"/>
                <w:lang w:eastAsia="zh-CN"/>
              </w:rPr>
            </w:pPr>
            <w:r>
              <w:rPr>
                <w:rFonts w:hint="eastAsia" w:ascii="仿宋" w:hAnsi="仿宋" w:eastAsia="仿宋" w:cs="仿宋"/>
                <w:color w:val="auto"/>
                <w:sz w:val="28"/>
                <w:szCs w:val="28"/>
                <w:lang w:val="en-US" w:eastAsia="zh-CN"/>
              </w:rPr>
              <w:t>周  琼</w:t>
            </w:r>
          </w:p>
        </w:tc>
        <w:tc>
          <w:tcPr>
            <w:tcW w:w="2072" w:type="dxa"/>
            <w:vAlign w:val="top"/>
          </w:tcPr>
          <w:p>
            <w:pPr>
              <w:spacing w:line="520" w:lineRule="exact"/>
              <w:jc w:val="center"/>
              <w:rPr>
                <w:rFonts w:hint="eastAsia" w:ascii="仿宋" w:hAnsi="仿宋" w:eastAsia="仿宋"/>
                <w:color w:val="FF0000"/>
                <w:sz w:val="28"/>
                <w:szCs w:val="28"/>
                <w:lang w:val="en-US" w:eastAsia="zh-CN"/>
              </w:rPr>
            </w:pPr>
            <w:r>
              <w:rPr>
                <w:rFonts w:hint="eastAsia" w:ascii="仿宋" w:hAnsi="仿宋" w:eastAsia="仿宋" w:cs="仿宋"/>
                <w:sz w:val="28"/>
                <w:szCs w:val="28"/>
                <w:lang w:val="en-US" w:eastAsia="zh-CN"/>
              </w:rPr>
              <w:t>1120180078</w:t>
            </w:r>
          </w:p>
        </w:tc>
        <w:tc>
          <w:tcPr>
            <w:tcW w:w="1794" w:type="dxa"/>
            <w:vAlign w:val="top"/>
          </w:tcPr>
          <w:p>
            <w:pPr>
              <w:spacing w:line="520" w:lineRule="exact"/>
              <w:jc w:val="center"/>
              <w:rPr>
                <w:rFonts w:ascii="仿宋" w:hAnsi="仿宋" w:eastAsia="仿宋"/>
                <w:color w:val="FF0000"/>
                <w:sz w:val="28"/>
                <w:szCs w:val="28"/>
              </w:rPr>
            </w:pPr>
          </w:p>
        </w:tc>
        <w:tc>
          <w:tcPr>
            <w:tcW w:w="2352" w:type="dxa"/>
            <w:vAlign w:val="top"/>
          </w:tcPr>
          <w:p>
            <w:pPr>
              <w:spacing w:line="520" w:lineRule="exact"/>
              <w:jc w:val="center"/>
              <w:rPr>
                <w:rFonts w:ascii="仿宋" w:hAnsi="仿宋" w:eastAsia="仿宋"/>
                <w:color w:val="FF0000"/>
                <w:sz w:val="28"/>
                <w:szCs w:val="28"/>
              </w:rPr>
            </w:pPr>
          </w:p>
        </w:tc>
      </w:tr>
    </w:tbl>
    <w:p>
      <w:pPr>
        <w:pStyle w:val="3"/>
        <w:spacing w:before="0" w:after="0" w:line="560" w:lineRule="exact"/>
        <w:ind w:firstLine="562" w:firstLineChars="200"/>
        <w:rPr>
          <w:rFonts w:ascii="仿宋" w:hAnsi="仿宋" w:eastAsia="仿宋"/>
          <w:sz w:val="28"/>
          <w:szCs w:val="28"/>
        </w:rPr>
      </w:pPr>
      <w:bookmarkStart w:id="22" w:name="_Toc521311597"/>
      <w:r>
        <w:rPr>
          <w:rFonts w:hint="eastAsia" w:ascii="仿宋" w:hAnsi="仿宋" w:eastAsia="仿宋"/>
          <w:sz w:val="28"/>
          <w:szCs w:val="28"/>
        </w:rPr>
        <w:t>十二、现场</w:t>
      </w:r>
      <w:r>
        <w:rPr>
          <w:rFonts w:hint="eastAsia" w:ascii="仿宋" w:hAnsi="仿宋" w:eastAsia="仿宋"/>
          <w:sz w:val="28"/>
          <w:szCs w:val="28"/>
          <w:lang w:eastAsia="zh-CN"/>
        </w:rPr>
        <w:t>查勘</w:t>
      </w:r>
      <w:r>
        <w:rPr>
          <w:rFonts w:hint="eastAsia" w:ascii="仿宋" w:hAnsi="仿宋" w:eastAsia="仿宋"/>
          <w:sz w:val="28"/>
          <w:szCs w:val="28"/>
        </w:rPr>
        <w:t>日期</w:t>
      </w:r>
      <w:bookmarkEnd w:id="22"/>
    </w:p>
    <w:p>
      <w:pPr>
        <w:spacing w:line="520" w:lineRule="exact"/>
        <w:ind w:firstLine="560" w:firstLineChars="200"/>
        <w:rPr>
          <w:rFonts w:ascii="仿宋" w:hAnsi="仿宋" w:eastAsia="仿宋"/>
          <w:sz w:val="28"/>
          <w:szCs w:val="28"/>
        </w:rPr>
      </w:pPr>
      <w:r>
        <w:rPr>
          <w:rFonts w:hint="eastAsia" w:ascii="仿宋" w:hAnsi="仿宋" w:eastAsia="仿宋"/>
          <w:sz w:val="28"/>
          <w:szCs w:val="28"/>
          <w:lang w:val="en-US" w:eastAsia="zh-CN"/>
        </w:rPr>
        <w:t>2018年10月26日</w:t>
      </w:r>
      <w:r>
        <w:rPr>
          <w:rFonts w:hint="eastAsia" w:ascii="仿宋" w:hAnsi="仿宋" w:eastAsia="仿宋"/>
          <w:sz w:val="28"/>
          <w:szCs w:val="28"/>
        </w:rPr>
        <w:t>。</w:t>
      </w:r>
    </w:p>
    <w:p>
      <w:pPr>
        <w:pStyle w:val="3"/>
        <w:spacing w:before="0" w:after="0" w:line="560" w:lineRule="exact"/>
        <w:ind w:firstLine="562" w:firstLineChars="200"/>
        <w:rPr>
          <w:rFonts w:ascii="仿宋" w:hAnsi="仿宋" w:eastAsia="仿宋"/>
          <w:sz w:val="28"/>
          <w:szCs w:val="28"/>
        </w:rPr>
      </w:pPr>
      <w:bookmarkStart w:id="23" w:name="_Toc521311598"/>
      <w:r>
        <w:rPr>
          <w:rFonts w:hint="eastAsia" w:ascii="仿宋" w:hAnsi="仿宋" w:eastAsia="仿宋"/>
          <w:sz w:val="28"/>
          <w:szCs w:val="28"/>
        </w:rPr>
        <w:t>十三、估价作业日期</w:t>
      </w:r>
      <w:bookmarkEnd w:id="23"/>
    </w:p>
    <w:p>
      <w:pPr>
        <w:spacing w:line="520" w:lineRule="exact"/>
        <w:ind w:firstLine="560" w:firstLineChars="200"/>
        <w:rPr>
          <w:rFonts w:ascii="仿宋" w:hAnsi="仿宋" w:eastAsia="仿宋"/>
          <w:sz w:val="28"/>
          <w:szCs w:val="28"/>
        </w:rPr>
      </w:pPr>
      <w:r>
        <w:rPr>
          <w:rFonts w:hint="eastAsia" w:ascii="仿宋" w:hAnsi="仿宋" w:eastAsia="仿宋"/>
          <w:sz w:val="28"/>
          <w:szCs w:val="28"/>
        </w:rPr>
        <w:t>自</w:t>
      </w:r>
      <w:r>
        <w:rPr>
          <w:rFonts w:hint="eastAsia" w:ascii="仿宋" w:hAnsi="仿宋" w:eastAsia="仿宋"/>
          <w:sz w:val="28"/>
          <w:szCs w:val="28"/>
          <w:lang w:val="en-US" w:eastAsia="zh-CN"/>
        </w:rPr>
        <w:t>2018年10月26日</w:t>
      </w:r>
      <w:r>
        <w:rPr>
          <w:rFonts w:hint="eastAsia" w:ascii="仿宋" w:hAnsi="仿宋" w:eastAsia="仿宋"/>
          <w:sz w:val="28"/>
          <w:szCs w:val="28"/>
        </w:rPr>
        <w:t>至</w:t>
      </w:r>
      <w:r>
        <w:rPr>
          <w:rFonts w:hint="eastAsia" w:ascii="仿宋" w:hAnsi="仿宋" w:eastAsia="仿宋"/>
          <w:sz w:val="28"/>
          <w:szCs w:val="28"/>
          <w:lang w:val="en-US" w:eastAsia="zh-CN"/>
        </w:rPr>
        <w:t>2018年11月23日</w:t>
      </w:r>
      <w:r>
        <w:rPr>
          <w:rFonts w:hint="eastAsia" w:ascii="仿宋" w:hAnsi="仿宋" w:eastAsia="仿宋"/>
          <w:sz w:val="28"/>
          <w:szCs w:val="28"/>
        </w:rPr>
        <w:t>。</w:t>
      </w:r>
    </w:p>
    <w:p>
      <w:pPr>
        <w:widowControl/>
        <w:jc w:val="left"/>
        <w:rPr>
          <w:rFonts w:hint="eastAsia" w:ascii="仿宋" w:hAnsi="仿宋" w:eastAsia="仿宋"/>
          <w:lang w:eastAsia="zh-CN"/>
        </w:rPr>
      </w:pPr>
      <w:bookmarkStart w:id="24" w:name="_GoBack"/>
      <w:bookmarkEnd w:id="24"/>
    </w:p>
    <w:sectPr>
      <w:headerReference r:id="rId11" w:type="first"/>
      <w:footerReference r:id="rId13" w:type="first"/>
      <w:headerReference r:id="rId10" w:type="default"/>
      <w:footerReference r:id="rId12" w:type="default"/>
      <w:pgSz w:w="11900" w:h="16837"/>
      <w:pgMar w:top="1440" w:right="1800" w:bottom="1440" w:left="1800" w:header="851" w:footer="1020" w:gutter="0"/>
      <w:pgNumType w:fmt="decimal"/>
      <w:cols w:space="425"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通讯地址：北京市东城区东直门南大街9号</w:t>
    </w:r>
  </w:p>
  <w:p>
    <w:pPr>
      <w:pStyle w:val="9"/>
      <w:rPr>
        <w:rFonts w:hint="eastAsia"/>
      </w:rPr>
    </w:pPr>
    <w:r>
      <w:rPr>
        <w:rFonts w:hint="eastAsia"/>
      </w:rPr>
      <w:t>华普花园A座1101室                                                 联系电话：010-64051428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通讯地址：北京市东城区东直门南大街9号</w:t>
    </w:r>
  </w:p>
  <w:p>
    <w:pPr>
      <w:pStyle w:val="9"/>
    </w:pPr>
    <w:r>
      <w:rPr>
        <w:rFonts w:hint="eastAsia"/>
      </w:rPr>
      <w:t>华普花园A座1101室                                                 联系电话：010-64051428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rPr>
      <w:t>通讯地址：北京市东城区东直门南大街9号</w:t>
    </w:r>
  </w:p>
  <w:p>
    <w:pPr>
      <w:pStyle w:val="9"/>
      <w:rPr>
        <w:rFonts w:hint="eastAsia"/>
      </w:rPr>
    </w:pPr>
    <w:r>
      <w:rPr>
        <w:rFonts w:hint="eastAsia"/>
      </w:rPr>
      <w:t>华普花园A座1101室                                                 联系电话：010-64051428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通讯地址：北京市东城区东直门南大街9号</w:t>
    </w:r>
  </w:p>
  <w:p>
    <w:pPr>
      <w:pStyle w:val="9"/>
      <w:rPr>
        <w:rFonts w:hint="eastAsia"/>
      </w:rPr>
    </w:pPr>
    <w:r>
      <w:rPr>
        <w:rFonts w:hint="eastAsia"/>
      </w:rPr>
      <w:t>华普花园A座1101室                                                 联系电话：010-64051428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通讯地址：北京市东城区东直门南大街9号</w:t>
    </w:r>
  </w:p>
  <w:p>
    <w:pPr>
      <w:pStyle w:val="9"/>
    </w:pPr>
    <w:r>
      <w:rPr>
        <w:rFonts w:hint="eastAsia"/>
      </w:rPr>
      <w:t>华普花园A座1101室                                                 联系电话：010-64051428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rPr>
    </w:pPr>
    <w:r>
      <w:rPr>
        <w:rFonts w:hint="eastAsia"/>
      </w:rPr>
      <w:t xml:space="preserve">宝业恒（北京）土地房地产资产评估咨询有限公司                      </w:t>
    </w:r>
    <w:r>
      <w:rPr>
        <w:rFonts w:hint="eastAsia"/>
        <w:lang w:val="en-US" w:eastAsia="zh-CN"/>
      </w:rPr>
      <w:t xml:space="preserve">       </w:t>
    </w:r>
    <w:r>
      <w:rPr>
        <w:rFonts w:hint="eastAsia"/>
      </w:rPr>
      <w:t>www.baoyeheng.com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w:t xml:space="preserve">           </w:t>
    </w:r>
  </w:p>
  <w:p>
    <w:r>
      <w:rPr>
        <w:rFonts w:hint="eastAsia"/>
        <w:lang w:val="en-US" w:eastAsia="zh-CN"/>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t xml:space="preserve">       宝业恒（北京）土地房地产资产评估咨询有限公司                      www.baoyeheng.com    </w:t>
    </w:r>
  </w:p>
  <w:p>
    <w:r>
      <w:rPr>
        <w:rFonts w:hint="eastAsia"/>
        <w:lang w:val="en-US" w:eastAsia="zh-CN"/>
      </w:rP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t>宝业恒（北京）土地房地产资产评估咨询有限公司                      www.baoyeheng.com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宝业恒（北京）土地房地产资产评估咨询有限公司                      www.baoyeheng.com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4BDC3"/>
    <w:multiLevelType w:val="singleLevel"/>
    <w:tmpl w:val="E2C4BD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D1"/>
    <w:rsid w:val="00002E34"/>
    <w:rsid w:val="000445B8"/>
    <w:rsid w:val="0004700B"/>
    <w:rsid w:val="000627B5"/>
    <w:rsid w:val="000A676E"/>
    <w:rsid w:val="000C2464"/>
    <w:rsid w:val="00117FFD"/>
    <w:rsid w:val="00121306"/>
    <w:rsid w:val="001370C2"/>
    <w:rsid w:val="00157DE1"/>
    <w:rsid w:val="001704B4"/>
    <w:rsid w:val="001C5C11"/>
    <w:rsid w:val="001D564E"/>
    <w:rsid w:val="001F79F8"/>
    <w:rsid w:val="002258B9"/>
    <w:rsid w:val="00232885"/>
    <w:rsid w:val="0024340A"/>
    <w:rsid w:val="00262FF7"/>
    <w:rsid w:val="00266B62"/>
    <w:rsid w:val="00270574"/>
    <w:rsid w:val="00291059"/>
    <w:rsid w:val="002C6E80"/>
    <w:rsid w:val="002E0A6E"/>
    <w:rsid w:val="002F1A98"/>
    <w:rsid w:val="003279FA"/>
    <w:rsid w:val="0033633A"/>
    <w:rsid w:val="00363465"/>
    <w:rsid w:val="00366B7B"/>
    <w:rsid w:val="003925BF"/>
    <w:rsid w:val="003D720E"/>
    <w:rsid w:val="003E658A"/>
    <w:rsid w:val="003E7F99"/>
    <w:rsid w:val="00412908"/>
    <w:rsid w:val="00462A93"/>
    <w:rsid w:val="00476767"/>
    <w:rsid w:val="004A0FD2"/>
    <w:rsid w:val="004A7C82"/>
    <w:rsid w:val="004C72CB"/>
    <w:rsid w:val="004E5993"/>
    <w:rsid w:val="004F5058"/>
    <w:rsid w:val="004F712A"/>
    <w:rsid w:val="00514E14"/>
    <w:rsid w:val="00545512"/>
    <w:rsid w:val="00584779"/>
    <w:rsid w:val="005A3CC4"/>
    <w:rsid w:val="005A5521"/>
    <w:rsid w:val="00605AE2"/>
    <w:rsid w:val="006122F7"/>
    <w:rsid w:val="0064299E"/>
    <w:rsid w:val="006649B3"/>
    <w:rsid w:val="006778DD"/>
    <w:rsid w:val="00680DCA"/>
    <w:rsid w:val="00683764"/>
    <w:rsid w:val="006922CB"/>
    <w:rsid w:val="006974AE"/>
    <w:rsid w:val="006A262C"/>
    <w:rsid w:val="006A3372"/>
    <w:rsid w:val="006B3FC1"/>
    <w:rsid w:val="006D18B7"/>
    <w:rsid w:val="006E4891"/>
    <w:rsid w:val="006F0572"/>
    <w:rsid w:val="006F70AE"/>
    <w:rsid w:val="007138F2"/>
    <w:rsid w:val="00733DA5"/>
    <w:rsid w:val="007619D1"/>
    <w:rsid w:val="007A5758"/>
    <w:rsid w:val="007B4D68"/>
    <w:rsid w:val="007C14B2"/>
    <w:rsid w:val="007D1716"/>
    <w:rsid w:val="007D3760"/>
    <w:rsid w:val="007E046B"/>
    <w:rsid w:val="007F4FD1"/>
    <w:rsid w:val="00877916"/>
    <w:rsid w:val="0089272E"/>
    <w:rsid w:val="00896C13"/>
    <w:rsid w:val="008F5F2E"/>
    <w:rsid w:val="008F7A56"/>
    <w:rsid w:val="00924F12"/>
    <w:rsid w:val="00932FA3"/>
    <w:rsid w:val="00943A39"/>
    <w:rsid w:val="00945B10"/>
    <w:rsid w:val="0096022F"/>
    <w:rsid w:val="00962E0D"/>
    <w:rsid w:val="00983626"/>
    <w:rsid w:val="00987E8F"/>
    <w:rsid w:val="009D2A47"/>
    <w:rsid w:val="009E7BE2"/>
    <w:rsid w:val="009F6382"/>
    <w:rsid w:val="00A162F8"/>
    <w:rsid w:val="00A32253"/>
    <w:rsid w:val="00A36A05"/>
    <w:rsid w:val="00A52CF3"/>
    <w:rsid w:val="00A914B6"/>
    <w:rsid w:val="00A97A88"/>
    <w:rsid w:val="00AB5A19"/>
    <w:rsid w:val="00AE626A"/>
    <w:rsid w:val="00B03EE7"/>
    <w:rsid w:val="00B113BB"/>
    <w:rsid w:val="00B80105"/>
    <w:rsid w:val="00B82A8B"/>
    <w:rsid w:val="00BA532F"/>
    <w:rsid w:val="00BA67A4"/>
    <w:rsid w:val="00BD00F2"/>
    <w:rsid w:val="00BE0F14"/>
    <w:rsid w:val="00BE7119"/>
    <w:rsid w:val="00BF192D"/>
    <w:rsid w:val="00BF64FA"/>
    <w:rsid w:val="00C265D6"/>
    <w:rsid w:val="00C30722"/>
    <w:rsid w:val="00C474CD"/>
    <w:rsid w:val="00C73C1A"/>
    <w:rsid w:val="00C8567B"/>
    <w:rsid w:val="00C87EFA"/>
    <w:rsid w:val="00CA04D5"/>
    <w:rsid w:val="00CB61AC"/>
    <w:rsid w:val="00CE323D"/>
    <w:rsid w:val="00D05C22"/>
    <w:rsid w:val="00D0638C"/>
    <w:rsid w:val="00D15317"/>
    <w:rsid w:val="00D41AF5"/>
    <w:rsid w:val="00D44EB3"/>
    <w:rsid w:val="00D522B0"/>
    <w:rsid w:val="00D53424"/>
    <w:rsid w:val="00D5678B"/>
    <w:rsid w:val="00D75E6B"/>
    <w:rsid w:val="00DA5338"/>
    <w:rsid w:val="00DC1A8F"/>
    <w:rsid w:val="00DE2DB6"/>
    <w:rsid w:val="00DE3266"/>
    <w:rsid w:val="00E33CD6"/>
    <w:rsid w:val="00E47175"/>
    <w:rsid w:val="00E51482"/>
    <w:rsid w:val="00E64948"/>
    <w:rsid w:val="00EA0C6E"/>
    <w:rsid w:val="00EA1446"/>
    <w:rsid w:val="00EC4779"/>
    <w:rsid w:val="00ED05C6"/>
    <w:rsid w:val="00ED4D7C"/>
    <w:rsid w:val="00F115DA"/>
    <w:rsid w:val="00F2375C"/>
    <w:rsid w:val="00F319EC"/>
    <w:rsid w:val="00F31C53"/>
    <w:rsid w:val="00F45F4E"/>
    <w:rsid w:val="00F475F9"/>
    <w:rsid w:val="00F61850"/>
    <w:rsid w:val="00F7116C"/>
    <w:rsid w:val="00F72955"/>
    <w:rsid w:val="00FC3596"/>
    <w:rsid w:val="00FF7888"/>
    <w:rsid w:val="01745AFD"/>
    <w:rsid w:val="017A3AB8"/>
    <w:rsid w:val="01DE7081"/>
    <w:rsid w:val="01F649A2"/>
    <w:rsid w:val="025A7C33"/>
    <w:rsid w:val="02CE7518"/>
    <w:rsid w:val="035E6D15"/>
    <w:rsid w:val="04116211"/>
    <w:rsid w:val="04C01A01"/>
    <w:rsid w:val="054F4F08"/>
    <w:rsid w:val="06362E6D"/>
    <w:rsid w:val="064173E1"/>
    <w:rsid w:val="066E0B21"/>
    <w:rsid w:val="067121EF"/>
    <w:rsid w:val="06C56857"/>
    <w:rsid w:val="075B3203"/>
    <w:rsid w:val="084D1364"/>
    <w:rsid w:val="093F4F94"/>
    <w:rsid w:val="09D22126"/>
    <w:rsid w:val="09F432E8"/>
    <w:rsid w:val="0A1265AA"/>
    <w:rsid w:val="0A962047"/>
    <w:rsid w:val="0AE90326"/>
    <w:rsid w:val="0B36284C"/>
    <w:rsid w:val="0C695640"/>
    <w:rsid w:val="0D082B43"/>
    <w:rsid w:val="0D5901A5"/>
    <w:rsid w:val="0D996E46"/>
    <w:rsid w:val="0DC64DCB"/>
    <w:rsid w:val="0DE46817"/>
    <w:rsid w:val="0E0075DD"/>
    <w:rsid w:val="0F815074"/>
    <w:rsid w:val="0F9D28A1"/>
    <w:rsid w:val="0FD01CFC"/>
    <w:rsid w:val="10214843"/>
    <w:rsid w:val="108D0DD5"/>
    <w:rsid w:val="10A109BB"/>
    <w:rsid w:val="10BE1C38"/>
    <w:rsid w:val="119900EC"/>
    <w:rsid w:val="11A10D0F"/>
    <w:rsid w:val="11E279F3"/>
    <w:rsid w:val="11FC29EC"/>
    <w:rsid w:val="12156691"/>
    <w:rsid w:val="132F6348"/>
    <w:rsid w:val="143008D6"/>
    <w:rsid w:val="144C31D6"/>
    <w:rsid w:val="1483078D"/>
    <w:rsid w:val="14934225"/>
    <w:rsid w:val="14AA6606"/>
    <w:rsid w:val="153B0B18"/>
    <w:rsid w:val="15C35C97"/>
    <w:rsid w:val="15FE3CC8"/>
    <w:rsid w:val="1643650E"/>
    <w:rsid w:val="16945273"/>
    <w:rsid w:val="1697489F"/>
    <w:rsid w:val="16DD08E0"/>
    <w:rsid w:val="170A7B1B"/>
    <w:rsid w:val="17360E55"/>
    <w:rsid w:val="178940D1"/>
    <w:rsid w:val="185C684F"/>
    <w:rsid w:val="18DF3542"/>
    <w:rsid w:val="1A8E6EA1"/>
    <w:rsid w:val="1AA04A7F"/>
    <w:rsid w:val="1AC24158"/>
    <w:rsid w:val="1ADF777E"/>
    <w:rsid w:val="1B2425B8"/>
    <w:rsid w:val="1BFF3280"/>
    <w:rsid w:val="1C1C7661"/>
    <w:rsid w:val="1C29652B"/>
    <w:rsid w:val="1C6F23B8"/>
    <w:rsid w:val="1CBA316C"/>
    <w:rsid w:val="1CDA23F1"/>
    <w:rsid w:val="1DA67818"/>
    <w:rsid w:val="1E87323C"/>
    <w:rsid w:val="1F090920"/>
    <w:rsid w:val="20041F69"/>
    <w:rsid w:val="200F27AD"/>
    <w:rsid w:val="219869DB"/>
    <w:rsid w:val="22D0579E"/>
    <w:rsid w:val="22FC7740"/>
    <w:rsid w:val="238B3E77"/>
    <w:rsid w:val="23986E05"/>
    <w:rsid w:val="23B40443"/>
    <w:rsid w:val="23F35C07"/>
    <w:rsid w:val="24127CBC"/>
    <w:rsid w:val="2438105E"/>
    <w:rsid w:val="24E15693"/>
    <w:rsid w:val="251811ED"/>
    <w:rsid w:val="260C0098"/>
    <w:rsid w:val="26397208"/>
    <w:rsid w:val="27EE5C37"/>
    <w:rsid w:val="28071F0E"/>
    <w:rsid w:val="28115A38"/>
    <w:rsid w:val="288559E4"/>
    <w:rsid w:val="28E03D6E"/>
    <w:rsid w:val="292645BA"/>
    <w:rsid w:val="294843D5"/>
    <w:rsid w:val="297F70F9"/>
    <w:rsid w:val="29B471B4"/>
    <w:rsid w:val="29CF0773"/>
    <w:rsid w:val="2A2F587C"/>
    <w:rsid w:val="2A4B2204"/>
    <w:rsid w:val="2AF16330"/>
    <w:rsid w:val="2B830670"/>
    <w:rsid w:val="2BB6227E"/>
    <w:rsid w:val="2BC40DE8"/>
    <w:rsid w:val="2D2C5994"/>
    <w:rsid w:val="2D7C1B04"/>
    <w:rsid w:val="2EC865D0"/>
    <w:rsid w:val="2ED654C3"/>
    <w:rsid w:val="2F984C64"/>
    <w:rsid w:val="2F9A4E29"/>
    <w:rsid w:val="2F9A52EF"/>
    <w:rsid w:val="2FA30CA4"/>
    <w:rsid w:val="30BD3C59"/>
    <w:rsid w:val="30F501C3"/>
    <w:rsid w:val="325916F7"/>
    <w:rsid w:val="337C3BE0"/>
    <w:rsid w:val="338C3C83"/>
    <w:rsid w:val="34212879"/>
    <w:rsid w:val="34F519B6"/>
    <w:rsid w:val="35433789"/>
    <w:rsid w:val="3583077D"/>
    <w:rsid w:val="35C80BFF"/>
    <w:rsid w:val="35E72321"/>
    <w:rsid w:val="36154560"/>
    <w:rsid w:val="361818C9"/>
    <w:rsid w:val="36B308FB"/>
    <w:rsid w:val="38ED79BE"/>
    <w:rsid w:val="391036FB"/>
    <w:rsid w:val="39323424"/>
    <w:rsid w:val="396318B3"/>
    <w:rsid w:val="397364A7"/>
    <w:rsid w:val="39AB1F3E"/>
    <w:rsid w:val="3ACF23B4"/>
    <w:rsid w:val="3B1405F1"/>
    <w:rsid w:val="3B2F5466"/>
    <w:rsid w:val="3B5C4C03"/>
    <w:rsid w:val="3B925A7F"/>
    <w:rsid w:val="3BC1736E"/>
    <w:rsid w:val="3C8169D4"/>
    <w:rsid w:val="3CC356EC"/>
    <w:rsid w:val="3DBC6FA5"/>
    <w:rsid w:val="3E174C1A"/>
    <w:rsid w:val="3EC512B9"/>
    <w:rsid w:val="40EA6FA2"/>
    <w:rsid w:val="42244A80"/>
    <w:rsid w:val="4250017E"/>
    <w:rsid w:val="42B51439"/>
    <w:rsid w:val="435A4822"/>
    <w:rsid w:val="44424501"/>
    <w:rsid w:val="44714851"/>
    <w:rsid w:val="44A12C55"/>
    <w:rsid w:val="44BB626A"/>
    <w:rsid w:val="44FA28E2"/>
    <w:rsid w:val="457122C9"/>
    <w:rsid w:val="45712A84"/>
    <w:rsid w:val="457E4156"/>
    <w:rsid w:val="45B7249A"/>
    <w:rsid w:val="46CE4E07"/>
    <w:rsid w:val="47367747"/>
    <w:rsid w:val="476E18EF"/>
    <w:rsid w:val="47783516"/>
    <w:rsid w:val="47DB565F"/>
    <w:rsid w:val="480F2A47"/>
    <w:rsid w:val="48814264"/>
    <w:rsid w:val="497A2417"/>
    <w:rsid w:val="499E261A"/>
    <w:rsid w:val="4ABC2BC0"/>
    <w:rsid w:val="4AC4792A"/>
    <w:rsid w:val="4ACC04D8"/>
    <w:rsid w:val="4AD66131"/>
    <w:rsid w:val="4B627803"/>
    <w:rsid w:val="4BC06124"/>
    <w:rsid w:val="4BE11E62"/>
    <w:rsid w:val="4CD9695D"/>
    <w:rsid w:val="4D771F3C"/>
    <w:rsid w:val="4DB13B16"/>
    <w:rsid w:val="4F7B6705"/>
    <w:rsid w:val="50A21FCB"/>
    <w:rsid w:val="50B40CEA"/>
    <w:rsid w:val="51612A2D"/>
    <w:rsid w:val="526354FD"/>
    <w:rsid w:val="529F0DD8"/>
    <w:rsid w:val="53247703"/>
    <w:rsid w:val="538127DD"/>
    <w:rsid w:val="54877971"/>
    <w:rsid w:val="5497713C"/>
    <w:rsid w:val="550439AB"/>
    <w:rsid w:val="56D75C7B"/>
    <w:rsid w:val="56E23E1A"/>
    <w:rsid w:val="56F45521"/>
    <w:rsid w:val="5715218B"/>
    <w:rsid w:val="572116CE"/>
    <w:rsid w:val="57775981"/>
    <w:rsid w:val="57CC032E"/>
    <w:rsid w:val="5815471A"/>
    <w:rsid w:val="587B31A1"/>
    <w:rsid w:val="590D592A"/>
    <w:rsid w:val="592C66D2"/>
    <w:rsid w:val="59436514"/>
    <w:rsid w:val="59912DCD"/>
    <w:rsid w:val="599938E9"/>
    <w:rsid w:val="59BA4264"/>
    <w:rsid w:val="5AC77BC2"/>
    <w:rsid w:val="5B423889"/>
    <w:rsid w:val="5B6858B5"/>
    <w:rsid w:val="5B904C8E"/>
    <w:rsid w:val="5B9403D1"/>
    <w:rsid w:val="5BEE0611"/>
    <w:rsid w:val="5BFA2531"/>
    <w:rsid w:val="5CFB7956"/>
    <w:rsid w:val="5D954EFE"/>
    <w:rsid w:val="5DF20799"/>
    <w:rsid w:val="5E843CBF"/>
    <w:rsid w:val="5EEC39C8"/>
    <w:rsid w:val="5EEC7749"/>
    <w:rsid w:val="5F133B76"/>
    <w:rsid w:val="5F520028"/>
    <w:rsid w:val="5F7C1081"/>
    <w:rsid w:val="600D6287"/>
    <w:rsid w:val="603E401A"/>
    <w:rsid w:val="60451015"/>
    <w:rsid w:val="607112D8"/>
    <w:rsid w:val="607E5228"/>
    <w:rsid w:val="61CB42A6"/>
    <w:rsid w:val="622E0E5B"/>
    <w:rsid w:val="64394A21"/>
    <w:rsid w:val="64862DBA"/>
    <w:rsid w:val="64C80378"/>
    <w:rsid w:val="64CD1809"/>
    <w:rsid w:val="64FD60AD"/>
    <w:rsid w:val="6595097C"/>
    <w:rsid w:val="65DC03EF"/>
    <w:rsid w:val="66DF22AE"/>
    <w:rsid w:val="68D64173"/>
    <w:rsid w:val="69D2508A"/>
    <w:rsid w:val="6A4D04AE"/>
    <w:rsid w:val="6B43282B"/>
    <w:rsid w:val="6B4F2AEA"/>
    <w:rsid w:val="6BAC7F35"/>
    <w:rsid w:val="6BD74FB8"/>
    <w:rsid w:val="6C194020"/>
    <w:rsid w:val="6C737AB1"/>
    <w:rsid w:val="6D4D41B1"/>
    <w:rsid w:val="6D804379"/>
    <w:rsid w:val="6D923B03"/>
    <w:rsid w:val="6D9B61A5"/>
    <w:rsid w:val="6E655C0D"/>
    <w:rsid w:val="6E6E290F"/>
    <w:rsid w:val="6E78156E"/>
    <w:rsid w:val="6F8667E0"/>
    <w:rsid w:val="6F8A4AF6"/>
    <w:rsid w:val="6FCD2470"/>
    <w:rsid w:val="71A7723F"/>
    <w:rsid w:val="71B63528"/>
    <w:rsid w:val="7204746D"/>
    <w:rsid w:val="72392655"/>
    <w:rsid w:val="731170DE"/>
    <w:rsid w:val="731D44F8"/>
    <w:rsid w:val="73301125"/>
    <w:rsid w:val="738D6675"/>
    <w:rsid w:val="73C7739F"/>
    <w:rsid w:val="73F62366"/>
    <w:rsid w:val="741F40D5"/>
    <w:rsid w:val="74984CD9"/>
    <w:rsid w:val="74B430F8"/>
    <w:rsid w:val="756411C6"/>
    <w:rsid w:val="75B91BFA"/>
    <w:rsid w:val="75E0322F"/>
    <w:rsid w:val="77207B41"/>
    <w:rsid w:val="77C5550E"/>
    <w:rsid w:val="78C67A22"/>
    <w:rsid w:val="78D904AD"/>
    <w:rsid w:val="793964C0"/>
    <w:rsid w:val="79EF23BB"/>
    <w:rsid w:val="7AA03756"/>
    <w:rsid w:val="7BD824BA"/>
    <w:rsid w:val="7C8C20E2"/>
    <w:rsid w:val="7C962272"/>
    <w:rsid w:val="7D08512F"/>
    <w:rsid w:val="7D7471E2"/>
    <w:rsid w:val="7D9644DA"/>
    <w:rsid w:val="7F18180B"/>
    <w:rsid w:val="7F2E0885"/>
    <w:rsid w:val="7F864400"/>
    <w:rsid w:val="7F9F4DB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semiHidden="0"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unhideWhenUsed/>
    <w:qFormat/>
    <w:uiPriority w:val="39"/>
    <w:pPr>
      <w:ind w:left="1440"/>
      <w:jc w:val="left"/>
    </w:pPr>
    <w:rPr>
      <w:rFonts w:eastAsiaTheme="minorHAnsi"/>
      <w:sz w:val="20"/>
      <w:szCs w:val="20"/>
    </w:rPr>
  </w:style>
  <w:style w:type="paragraph" w:styleId="5">
    <w:name w:val="Body Text"/>
    <w:basedOn w:val="1"/>
    <w:qFormat/>
    <w:uiPriority w:val="1"/>
    <w:pPr>
      <w:ind w:left="111"/>
    </w:pPr>
    <w:rPr>
      <w:rFonts w:ascii="仿宋" w:hAnsi="仿宋" w:eastAsia="仿宋" w:cs="仿宋"/>
      <w:sz w:val="28"/>
      <w:szCs w:val="28"/>
      <w:lang w:val="zh-CN" w:eastAsia="zh-CN" w:bidi="zh-CN"/>
    </w:rPr>
  </w:style>
  <w:style w:type="paragraph" w:styleId="6">
    <w:name w:val="toc 5"/>
    <w:basedOn w:val="1"/>
    <w:next w:val="1"/>
    <w:semiHidden/>
    <w:unhideWhenUsed/>
    <w:qFormat/>
    <w:uiPriority w:val="39"/>
    <w:pPr>
      <w:ind w:left="960"/>
      <w:jc w:val="left"/>
    </w:pPr>
    <w:rPr>
      <w:rFonts w:eastAsiaTheme="minorHAnsi"/>
      <w:sz w:val="20"/>
      <w:szCs w:val="20"/>
    </w:rPr>
  </w:style>
  <w:style w:type="paragraph" w:styleId="7">
    <w:name w:val="toc 3"/>
    <w:basedOn w:val="1"/>
    <w:next w:val="1"/>
    <w:semiHidden/>
    <w:unhideWhenUsed/>
    <w:qFormat/>
    <w:uiPriority w:val="39"/>
    <w:pPr>
      <w:ind w:left="480"/>
      <w:jc w:val="left"/>
    </w:pPr>
    <w:rPr>
      <w:rFonts w:eastAsiaTheme="minorHAnsi"/>
      <w:sz w:val="22"/>
      <w:szCs w:val="22"/>
    </w:rPr>
  </w:style>
  <w:style w:type="paragraph" w:styleId="8">
    <w:name w:val="toc 8"/>
    <w:basedOn w:val="1"/>
    <w:next w:val="1"/>
    <w:unhideWhenUsed/>
    <w:qFormat/>
    <w:uiPriority w:val="39"/>
    <w:pPr>
      <w:ind w:left="1680"/>
      <w:jc w:val="left"/>
    </w:pPr>
    <w:rPr>
      <w:rFonts w:eastAsiaTheme="minorHAnsi"/>
      <w:sz w:val="20"/>
      <w:szCs w:val="20"/>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0"/>
      </w:tabs>
      <w:spacing w:before="120" w:line="560" w:lineRule="exact"/>
      <w:jc w:val="left"/>
    </w:pPr>
    <w:rPr>
      <w:rFonts w:eastAsiaTheme="minorHAnsi"/>
      <w:b/>
      <w:bCs/>
    </w:rPr>
  </w:style>
  <w:style w:type="paragraph" w:styleId="12">
    <w:name w:val="toc 4"/>
    <w:basedOn w:val="1"/>
    <w:next w:val="1"/>
    <w:semiHidden/>
    <w:unhideWhenUsed/>
    <w:qFormat/>
    <w:uiPriority w:val="39"/>
    <w:pPr>
      <w:ind w:left="720"/>
      <w:jc w:val="left"/>
    </w:pPr>
    <w:rPr>
      <w:rFonts w:eastAsiaTheme="minorHAnsi"/>
      <w:sz w:val="20"/>
      <w:szCs w:val="20"/>
    </w:rPr>
  </w:style>
  <w:style w:type="paragraph" w:styleId="13">
    <w:name w:val="toc 6"/>
    <w:basedOn w:val="1"/>
    <w:next w:val="1"/>
    <w:semiHidden/>
    <w:unhideWhenUsed/>
    <w:qFormat/>
    <w:uiPriority w:val="39"/>
    <w:pPr>
      <w:ind w:left="1200"/>
      <w:jc w:val="left"/>
    </w:pPr>
    <w:rPr>
      <w:rFonts w:eastAsiaTheme="minorHAnsi"/>
      <w:sz w:val="20"/>
      <w:szCs w:val="20"/>
    </w:rPr>
  </w:style>
  <w:style w:type="paragraph" w:styleId="14">
    <w:name w:val="toc 2"/>
    <w:basedOn w:val="1"/>
    <w:next w:val="1"/>
    <w:unhideWhenUsed/>
    <w:qFormat/>
    <w:uiPriority w:val="39"/>
    <w:pPr>
      <w:ind w:left="240"/>
      <w:jc w:val="left"/>
    </w:pPr>
    <w:rPr>
      <w:rFonts w:eastAsiaTheme="minorHAnsi"/>
      <w:b/>
      <w:bCs/>
      <w:sz w:val="22"/>
      <w:szCs w:val="22"/>
    </w:rPr>
  </w:style>
  <w:style w:type="paragraph" w:styleId="15">
    <w:name w:val="toc 9"/>
    <w:basedOn w:val="1"/>
    <w:next w:val="1"/>
    <w:semiHidden/>
    <w:unhideWhenUsed/>
    <w:qFormat/>
    <w:uiPriority w:val="39"/>
    <w:pPr>
      <w:ind w:left="1920"/>
      <w:jc w:val="left"/>
    </w:pPr>
    <w:rPr>
      <w:rFonts w:eastAsiaTheme="minorHAnsi"/>
      <w:sz w:val="20"/>
      <w:szCs w:val="20"/>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page number"/>
    <w:basedOn w:val="18"/>
    <w:semiHidden/>
    <w:unhideWhenUsed/>
    <w:qFormat/>
    <w:uiPriority w:val="99"/>
  </w:style>
  <w:style w:type="character" w:styleId="20">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1">
    <w:name w:val="Hyperlink"/>
    <w:basedOn w:val="18"/>
    <w:unhideWhenUsed/>
    <w:qFormat/>
    <w:uiPriority w:val="99"/>
    <w:rPr>
      <w:color w:val="0563C1" w:themeColor="hyperlink"/>
      <w:u w:val="single"/>
      <w14:textFill>
        <w14:solidFill>
          <w14:schemeClr w14:val="hlink"/>
        </w14:solidFill>
      </w14:textFill>
    </w:rPr>
  </w:style>
  <w:style w:type="paragraph" w:styleId="22">
    <w:name w:val="List Paragraph"/>
    <w:basedOn w:val="1"/>
    <w:qFormat/>
    <w:uiPriority w:val="34"/>
    <w:pPr>
      <w:ind w:firstLine="420" w:firstLineChars="200"/>
    </w:pPr>
  </w:style>
  <w:style w:type="character" w:customStyle="1" w:styleId="23">
    <w:name w:val="标题 1字符"/>
    <w:basedOn w:val="18"/>
    <w:link w:val="2"/>
    <w:qFormat/>
    <w:uiPriority w:val="9"/>
    <w:rPr>
      <w:b/>
      <w:bCs/>
      <w:kern w:val="44"/>
      <w:sz w:val="44"/>
      <w:szCs w:val="44"/>
    </w:rPr>
  </w:style>
  <w:style w:type="character" w:customStyle="1" w:styleId="24">
    <w:name w:val="标题 2字符"/>
    <w:basedOn w:val="18"/>
    <w:link w:val="3"/>
    <w:qFormat/>
    <w:uiPriority w:val="9"/>
    <w:rPr>
      <w:rFonts w:asciiTheme="majorHAnsi" w:hAnsiTheme="majorHAnsi" w:eastAsiaTheme="majorEastAsia" w:cstheme="majorBidi"/>
      <w:b/>
      <w:bCs/>
      <w:sz w:val="32"/>
      <w:szCs w:val="32"/>
    </w:rPr>
  </w:style>
  <w:style w:type="paragraph" w:customStyle="1" w:styleId="25">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26">
    <w:name w:val="页脚字符"/>
    <w:basedOn w:val="18"/>
    <w:link w:val="9"/>
    <w:qFormat/>
    <w:uiPriority w:val="99"/>
    <w:rPr>
      <w:sz w:val="18"/>
      <w:szCs w:val="18"/>
    </w:rPr>
  </w:style>
  <w:style w:type="character" w:customStyle="1" w:styleId="27">
    <w:name w:val="页眉字符"/>
    <w:basedOn w:val="18"/>
    <w:link w:val="10"/>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DDDE25-5AA3-4145-B2D7-00E38023A2F1}">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831</Words>
  <Characters>4740</Characters>
  <Lines>39</Lines>
  <Paragraphs>11</Paragraphs>
  <TotalTime>3</TotalTime>
  <ScaleCrop>false</ScaleCrop>
  <LinksUpToDate>false</LinksUpToDate>
  <CharactersWithSpaces>5560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2018-08-06T01:19:00Z</dcterms:created>
  <dc:creator>李东华</dc:creator>
  <cp:lastModifiedBy>火玲珑</cp:lastModifiedBy>
  <cp:lastPrinted>2018-11-23T04:12:00Z</cp:lastPrinted>
  <dcterms:modified xsi:type="dcterms:W3CDTF">2019-10-23T06:35:46Z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