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0" w:lineRule="atLeast"/>
        <w:ind w:right="298" w:rightChars="142"/>
        <w:rPr>
          <w:rFonts w:hint="eastAsia" w:ascii="仿宋" w:hAnsi="仿宋" w:eastAsia="仿宋"/>
          <w:b/>
          <w:bCs/>
          <w:sz w:val="44"/>
          <w:lang w:val="en-US" w:eastAsia="zh-CN"/>
        </w:rPr>
      </w:pPr>
      <w:r>
        <w:rPr>
          <w:rFonts w:hint="eastAsia" w:ascii="仿宋" w:hAnsi="仿宋" w:eastAsia="仿宋"/>
          <w:b/>
          <w:bCs/>
          <w:sz w:val="44"/>
          <w:lang w:val="en-US" w:eastAsia="zh-CN"/>
        </w:rPr>
        <w:t xml:space="preserve">      </w:t>
      </w:r>
    </w:p>
    <w:p>
      <w:pPr>
        <w:snapToGrid w:val="0"/>
        <w:spacing w:line="0" w:lineRule="atLeast"/>
        <w:ind w:right="298" w:rightChars="142"/>
        <w:rPr>
          <w:rFonts w:hint="eastAsia" w:ascii="仿宋" w:hAnsi="仿宋" w:eastAsia="仿宋"/>
          <w:b/>
          <w:bCs/>
          <w:sz w:val="44"/>
          <w:lang w:eastAsia="zh-CN"/>
        </w:rPr>
      </w:pPr>
    </w:p>
    <w:p>
      <w:pPr>
        <w:snapToGrid w:val="0"/>
        <w:spacing w:line="0" w:lineRule="atLeast"/>
        <w:ind w:firstLine="565" w:firstLineChars="128"/>
        <w:jc w:val="center"/>
        <w:rPr>
          <w:rFonts w:ascii="仿宋" w:hAnsi="仿宋" w:eastAsia="仿宋"/>
          <w:b/>
          <w:bCs/>
          <w:sz w:val="44"/>
        </w:rPr>
      </w:pPr>
    </w:p>
    <w:p>
      <w:pPr>
        <w:snapToGrid w:val="0"/>
        <w:spacing w:line="0" w:lineRule="atLeast"/>
        <w:ind w:firstLine="668" w:firstLineChars="128"/>
        <w:jc w:val="center"/>
        <w:rPr>
          <w:rFonts w:ascii="仿宋" w:hAnsi="仿宋" w:eastAsia="仿宋" w:cs="仿宋_GB2312"/>
          <w:b/>
          <w:bCs/>
          <w:sz w:val="52"/>
          <w:szCs w:val="52"/>
        </w:rPr>
      </w:pPr>
      <w:r>
        <w:rPr>
          <w:rFonts w:hint="eastAsia" w:ascii="仿宋" w:hAnsi="仿宋" w:eastAsia="仿宋" w:cs="仿宋_GB2312"/>
          <w:b/>
          <w:bCs/>
          <w:sz w:val="52"/>
          <w:szCs w:val="52"/>
        </w:rPr>
        <w:t>房 地 产 估 价 报 告</w:t>
      </w:r>
    </w:p>
    <w:p>
      <w:pPr>
        <w:spacing w:line="0" w:lineRule="atLeast"/>
        <w:ind w:firstLine="411" w:firstLineChars="128"/>
        <w:jc w:val="center"/>
        <w:rPr>
          <w:rFonts w:ascii="仿宋" w:hAnsi="仿宋" w:eastAsia="仿宋" w:cs="仿宋_GB2312"/>
          <w:b/>
          <w:bCs/>
          <w:sz w:val="32"/>
        </w:rPr>
      </w:pPr>
    </w:p>
    <w:p>
      <w:pPr>
        <w:spacing w:line="0" w:lineRule="atLeast"/>
        <w:ind w:firstLine="411" w:firstLineChars="128"/>
        <w:jc w:val="center"/>
        <w:rPr>
          <w:rFonts w:ascii="仿宋" w:hAnsi="仿宋" w:eastAsia="仿宋" w:cs="仿宋_GB2312"/>
          <w:b/>
          <w:bCs/>
          <w:sz w:val="32"/>
        </w:rPr>
      </w:pPr>
    </w:p>
    <w:p>
      <w:pPr>
        <w:spacing w:line="0" w:lineRule="atLeast"/>
        <w:ind w:firstLine="411" w:firstLineChars="128"/>
        <w:jc w:val="center"/>
        <w:rPr>
          <w:rFonts w:ascii="仿宋" w:hAnsi="仿宋" w:eastAsia="仿宋" w:cs="仿宋_GB2312"/>
          <w:b/>
          <w:bCs/>
          <w:sz w:val="32"/>
        </w:rPr>
      </w:pPr>
    </w:p>
    <w:p>
      <w:pPr>
        <w:spacing w:line="0" w:lineRule="atLeast"/>
        <w:ind w:left="3057" w:leftChars="497" w:hanging="2013" w:hangingChars="671"/>
        <w:rPr>
          <w:rFonts w:hint="eastAsia" w:ascii="仿宋" w:hAnsi="仿宋" w:eastAsia="仿宋" w:cs="仿宋_GB2312"/>
          <w:sz w:val="30"/>
          <w:szCs w:val="30"/>
          <w:lang w:val="en-US" w:eastAsia="zh-CN"/>
        </w:rPr>
      </w:pPr>
    </w:p>
    <w:p>
      <w:pPr>
        <w:spacing w:line="0" w:lineRule="atLeast"/>
        <w:ind w:left="3057" w:leftChars="497" w:hanging="2013" w:hangingChars="671"/>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估价项目名称：位于鄂州市华容区华容镇楚藩大道376号光谷桂花城小区9-2号楼1单元9层901室和10号楼1单元9层901室共2套房产市场价值评估</w:t>
      </w:r>
    </w:p>
    <w:p>
      <w:pPr>
        <w:spacing w:line="0" w:lineRule="atLeast"/>
        <w:ind w:left="3057" w:leftChars="497" w:hanging="2013" w:hangingChars="671"/>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 xml:space="preserve">  </w:t>
      </w:r>
    </w:p>
    <w:p>
      <w:pPr>
        <w:spacing w:line="0" w:lineRule="atLeast"/>
        <w:ind w:firstLine="384" w:firstLineChars="128"/>
        <w:rPr>
          <w:rFonts w:ascii="仿宋" w:hAnsi="仿宋" w:eastAsia="仿宋" w:cs="仿宋_GB2312"/>
          <w:sz w:val="30"/>
          <w:szCs w:val="30"/>
        </w:rPr>
      </w:pPr>
    </w:p>
    <w:p>
      <w:pPr>
        <w:spacing w:line="0" w:lineRule="atLeast"/>
        <w:ind w:firstLine="1050" w:firstLineChars="350"/>
        <w:rPr>
          <w:rFonts w:ascii="仿宋" w:hAnsi="仿宋" w:eastAsia="仿宋" w:cs="仿宋_GB2312"/>
          <w:sz w:val="30"/>
          <w:szCs w:val="30"/>
          <w:lang w:val="en-US"/>
        </w:rPr>
      </w:pPr>
      <w:r>
        <w:rPr>
          <w:rFonts w:hint="eastAsia" w:ascii="仿宋" w:hAnsi="仿宋" w:eastAsia="仿宋" w:cs="仿宋_GB2312"/>
          <w:sz w:val="30"/>
          <w:szCs w:val="30"/>
        </w:rPr>
        <w:t xml:space="preserve">委   托   方： </w:t>
      </w:r>
      <w:r>
        <w:rPr>
          <w:rFonts w:hint="eastAsia" w:ascii="仿宋" w:hAnsi="仿宋" w:eastAsia="仿宋" w:cs="仿宋_GB2312"/>
          <w:sz w:val="30"/>
          <w:szCs w:val="30"/>
          <w:lang w:val="en-US" w:eastAsia="zh-CN"/>
        </w:rPr>
        <w:t>鄂州市中级人民法院</w:t>
      </w:r>
    </w:p>
    <w:p>
      <w:pPr>
        <w:spacing w:line="0" w:lineRule="atLeast"/>
        <w:rPr>
          <w:rFonts w:ascii="仿宋" w:hAnsi="仿宋" w:eastAsia="仿宋" w:cs="仿宋_GB2312"/>
          <w:sz w:val="30"/>
          <w:szCs w:val="30"/>
        </w:rPr>
      </w:pPr>
      <w:r>
        <w:rPr>
          <w:rFonts w:hint="eastAsia" w:ascii="仿宋" w:hAnsi="仿宋" w:eastAsia="仿宋" w:cs="仿宋_GB2312"/>
          <w:sz w:val="30"/>
          <w:szCs w:val="30"/>
        </w:rPr>
        <w:t xml:space="preserve">  </w:t>
      </w:r>
    </w:p>
    <w:p>
      <w:pPr>
        <w:spacing w:line="0" w:lineRule="atLeast"/>
        <w:ind w:firstLine="384" w:firstLineChars="128"/>
        <w:rPr>
          <w:rFonts w:ascii="仿宋" w:hAnsi="仿宋" w:eastAsia="仿宋" w:cs="仿宋_GB2312"/>
          <w:sz w:val="30"/>
          <w:szCs w:val="30"/>
        </w:rPr>
      </w:pPr>
    </w:p>
    <w:p>
      <w:pPr>
        <w:spacing w:line="0" w:lineRule="atLeast"/>
        <w:ind w:firstLine="983" w:firstLineChars="328"/>
        <w:rPr>
          <w:rFonts w:ascii="仿宋" w:hAnsi="仿宋" w:eastAsia="仿宋" w:cs="仿宋_GB2312"/>
          <w:sz w:val="30"/>
          <w:szCs w:val="30"/>
        </w:rPr>
      </w:pPr>
      <w:r>
        <w:rPr>
          <w:rFonts w:hint="eastAsia" w:ascii="仿宋" w:hAnsi="仿宋" w:eastAsia="仿宋" w:cs="仿宋_GB2312"/>
          <w:sz w:val="30"/>
          <w:szCs w:val="30"/>
        </w:rPr>
        <w:t>估   价   方：湖北大鹏房地产评估有限公司</w:t>
      </w:r>
    </w:p>
    <w:p>
      <w:pPr>
        <w:spacing w:line="0" w:lineRule="atLeast"/>
        <w:ind w:firstLine="384" w:firstLineChars="128"/>
        <w:rPr>
          <w:rFonts w:ascii="仿宋" w:hAnsi="仿宋" w:eastAsia="仿宋" w:cs="仿宋_GB2312"/>
          <w:sz w:val="30"/>
          <w:szCs w:val="30"/>
        </w:rPr>
      </w:pPr>
    </w:p>
    <w:p>
      <w:pPr>
        <w:spacing w:line="0" w:lineRule="atLeast"/>
        <w:ind w:firstLine="384" w:firstLineChars="128"/>
        <w:rPr>
          <w:rFonts w:ascii="仿宋" w:hAnsi="仿宋" w:eastAsia="仿宋" w:cs="仿宋_GB2312"/>
          <w:sz w:val="30"/>
          <w:szCs w:val="30"/>
        </w:rPr>
      </w:pPr>
    </w:p>
    <w:p>
      <w:pPr>
        <w:spacing w:line="0" w:lineRule="atLeast"/>
        <w:ind w:firstLine="983" w:firstLineChars="328"/>
        <w:rPr>
          <w:rFonts w:hint="eastAsia" w:ascii="仿宋" w:hAnsi="仿宋" w:eastAsia="仿宋" w:cs="仿宋_GB2312"/>
          <w:sz w:val="30"/>
          <w:szCs w:val="30"/>
          <w:lang w:val="en-US" w:eastAsia="zh-CN"/>
        </w:rPr>
      </w:pPr>
      <w:r>
        <w:rPr>
          <w:rFonts w:hint="eastAsia" w:ascii="仿宋" w:hAnsi="仿宋" w:eastAsia="仿宋" w:cs="仿宋_GB2312"/>
          <w:sz w:val="30"/>
          <w:szCs w:val="30"/>
        </w:rPr>
        <w:t xml:space="preserve">估  价 人 员： 王毕华  </w:t>
      </w:r>
      <w:r>
        <w:rPr>
          <w:rFonts w:hint="eastAsia" w:ascii="仿宋" w:hAnsi="仿宋" w:eastAsia="仿宋" w:cs="仿宋_GB2312"/>
          <w:sz w:val="30"/>
          <w:szCs w:val="30"/>
          <w:lang w:val="en-US" w:eastAsia="zh-CN"/>
        </w:rPr>
        <w:t>杨宜南</w:t>
      </w:r>
    </w:p>
    <w:p>
      <w:pPr>
        <w:spacing w:line="0" w:lineRule="atLeast"/>
        <w:ind w:firstLine="384" w:firstLineChars="128"/>
        <w:rPr>
          <w:rFonts w:ascii="仿宋" w:hAnsi="仿宋" w:eastAsia="仿宋" w:cs="仿宋_GB2312"/>
          <w:sz w:val="30"/>
          <w:szCs w:val="30"/>
        </w:rPr>
      </w:pPr>
    </w:p>
    <w:p>
      <w:pPr>
        <w:spacing w:line="0" w:lineRule="atLeast"/>
        <w:ind w:firstLine="384" w:firstLineChars="128"/>
        <w:rPr>
          <w:rFonts w:ascii="仿宋" w:hAnsi="仿宋" w:eastAsia="仿宋" w:cs="仿宋_GB2312"/>
          <w:sz w:val="30"/>
          <w:szCs w:val="30"/>
        </w:rPr>
      </w:pPr>
    </w:p>
    <w:p>
      <w:pPr>
        <w:spacing w:line="0" w:lineRule="atLeast"/>
        <w:ind w:firstLine="983" w:firstLineChars="328"/>
        <w:rPr>
          <w:rFonts w:ascii="仿宋" w:hAnsi="仿宋" w:eastAsia="仿宋" w:cs="仿宋_GB2312"/>
          <w:sz w:val="30"/>
          <w:szCs w:val="30"/>
        </w:rPr>
      </w:pPr>
      <w:r>
        <w:rPr>
          <w:rFonts w:hint="eastAsia" w:ascii="仿宋" w:hAnsi="仿宋" w:eastAsia="仿宋" w:cs="仿宋_GB2312"/>
          <w:sz w:val="30"/>
          <w:szCs w:val="30"/>
        </w:rPr>
        <w:t>估价作业日期：二0一</w:t>
      </w:r>
      <w:r>
        <w:rPr>
          <w:rFonts w:hint="eastAsia" w:ascii="仿宋" w:hAnsi="仿宋" w:eastAsia="仿宋" w:cs="仿宋_GB2312"/>
          <w:sz w:val="30"/>
          <w:szCs w:val="30"/>
          <w:lang w:val="en-US" w:eastAsia="zh-CN"/>
        </w:rPr>
        <w:t>八</w:t>
      </w:r>
      <w:r>
        <w:rPr>
          <w:rFonts w:hint="eastAsia" w:ascii="仿宋" w:hAnsi="仿宋" w:eastAsia="仿宋" w:cs="仿宋_GB2312"/>
          <w:sz w:val="30"/>
          <w:szCs w:val="30"/>
        </w:rPr>
        <w:t>年</w:t>
      </w:r>
      <w:r>
        <w:rPr>
          <w:rFonts w:hint="eastAsia" w:ascii="仿宋" w:hAnsi="仿宋" w:eastAsia="仿宋" w:cs="仿宋_GB2312"/>
          <w:sz w:val="30"/>
          <w:szCs w:val="30"/>
          <w:lang w:eastAsia="zh-CN"/>
        </w:rPr>
        <w:t>九</w:t>
      </w:r>
      <w:r>
        <w:rPr>
          <w:rFonts w:hint="eastAsia" w:ascii="仿宋" w:hAnsi="仿宋" w:eastAsia="仿宋" w:cs="仿宋_GB2312"/>
          <w:sz w:val="30"/>
          <w:szCs w:val="30"/>
        </w:rPr>
        <w:t>月</w:t>
      </w:r>
      <w:r>
        <w:rPr>
          <w:rFonts w:hint="eastAsia" w:ascii="仿宋" w:hAnsi="仿宋" w:eastAsia="仿宋" w:cs="仿宋_GB2312"/>
          <w:sz w:val="30"/>
          <w:szCs w:val="30"/>
          <w:lang w:eastAsia="zh-CN"/>
        </w:rPr>
        <w:t>二</w:t>
      </w:r>
      <w:r>
        <w:rPr>
          <w:rFonts w:hint="eastAsia" w:ascii="仿宋" w:hAnsi="仿宋" w:eastAsia="仿宋" w:cs="仿宋_GB2312"/>
          <w:sz w:val="30"/>
          <w:szCs w:val="30"/>
        </w:rPr>
        <w:t>十</w:t>
      </w:r>
      <w:r>
        <w:rPr>
          <w:rFonts w:hint="eastAsia" w:ascii="仿宋" w:hAnsi="仿宋" w:eastAsia="仿宋" w:cs="仿宋_GB2312"/>
          <w:sz w:val="30"/>
          <w:szCs w:val="30"/>
          <w:lang w:val="en-US" w:eastAsia="zh-CN"/>
        </w:rPr>
        <w:t>六</w:t>
      </w:r>
      <w:r>
        <w:rPr>
          <w:rFonts w:hint="eastAsia" w:ascii="仿宋" w:hAnsi="仿宋" w:eastAsia="仿宋" w:cs="仿宋_GB2312"/>
          <w:sz w:val="30"/>
          <w:szCs w:val="30"/>
        </w:rPr>
        <w:t>日至</w:t>
      </w:r>
    </w:p>
    <w:p>
      <w:pPr>
        <w:spacing w:line="0" w:lineRule="atLeast"/>
        <w:ind w:firstLine="983" w:firstLineChars="328"/>
        <w:rPr>
          <w:rFonts w:ascii="仿宋" w:hAnsi="仿宋" w:eastAsia="仿宋" w:cs="仿宋_GB2312"/>
          <w:sz w:val="30"/>
          <w:szCs w:val="30"/>
        </w:rPr>
      </w:pPr>
      <w:r>
        <w:rPr>
          <w:rFonts w:hint="eastAsia" w:ascii="仿宋" w:hAnsi="仿宋" w:eastAsia="仿宋" w:cs="仿宋_GB2312"/>
          <w:sz w:val="30"/>
          <w:szCs w:val="30"/>
        </w:rPr>
        <w:t xml:space="preserve">              二0一</w:t>
      </w:r>
      <w:r>
        <w:rPr>
          <w:rFonts w:hint="eastAsia" w:ascii="仿宋" w:hAnsi="仿宋" w:eastAsia="仿宋" w:cs="仿宋_GB2312"/>
          <w:sz w:val="30"/>
          <w:szCs w:val="30"/>
          <w:lang w:val="en-US" w:eastAsia="zh-CN"/>
        </w:rPr>
        <w:t>八</w:t>
      </w:r>
      <w:r>
        <w:rPr>
          <w:rFonts w:hint="eastAsia" w:ascii="仿宋" w:hAnsi="仿宋" w:eastAsia="仿宋" w:cs="仿宋_GB2312"/>
          <w:sz w:val="30"/>
          <w:szCs w:val="30"/>
        </w:rPr>
        <w:t>年</w:t>
      </w:r>
      <w:r>
        <w:rPr>
          <w:rFonts w:hint="eastAsia" w:ascii="仿宋" w:hAnsi="仿宋" w:eastAsia="仿宋" w:cs="仿宋_GB2312"/>
          <w:sz w:val="30"/>
          <w:szCs w:val="30"/>
          <w:lang w:eastAsia="zh-CN"/>
        </w:rPr>
        <w:t>九</w:t>
      </w:r>
      <w:r>
        <w:rPr>
          <w:rFonts w:hint="eastAsia" w:ascii="仿宋" w:hAnsi="仿宋" w:eastAsia="仿宋" w:cs="仿宋_GB2312"/>
          <w:sz w:val="30"/>
          <w:szCs w:val="30"/>
        </w:rPr>
        <w:t>月</w:t>
      </w:r>
      <w:r>
        <w:rPr>
          <w:rFonts w:hint="eastAsia" w:ascii="仿宋" w:hAnsi="仿宋" w:eastAsia="仿宋" w:cs="仿宋_GB2312"/>
          <w:sz w:val="30"/>
          <w:szCs w:val="30"/>
          <w:lang w:eastAsia="zh-CN"/>
        </w:rPr>
        <w:t>二十九</w:t>
      </w:r>
      <w:r>
        <w:rPr>
          <w:rFonts w:hint="eastAsia" w:ascii="仿宋" w:hAnsi="仿宋" w:eastAsia="仿宋" w:cs="仿宋_GB2312"/>
          <w:sz w:val="30"/>
          <w:szCs w:val="30"/>
        </w:rPr>
        <w:t>日</w:t>
      </w:r>
    </w:p>
    <w:p>
      <w:pPr>
        <w:spacing w:line="0" w:lineRule="atLeast"/>
        <w:ind w:firstLine="384" w:firstLineChars="128"/>
        <w:rPr>
          <w:rFonts w:ascii="仿宋" w:hAnsi="仿宋" w:eastAsia="仿宋" w:cs="仿宋_GB2312"/>
          <w:sz w:val="30"/>
          <w:szCs w:val="30"/>
        </w:rPr>
      </w:pPr>
    </w:p>
    <w:p>
      <w:pPr>
        <w:spacing w:line="0" w:lineRule="atLeast"/>
        <w:ind w:firstLine="384" w:firstLineChars="128"/>
        <w:rPr>
          <w:rFonts w:ascii="仿宋" w:hAnsi="仿宋" w:eastAsia="仿宋" w:cs="仿宋_GB2312"/>
          <w:sz w:val="30"/>
          <w:szCs w:val="30"/>
        </w:rPr>
      </w:pPr>
    </w:p>
    <w:p>
      <w:pPr>
        <w:spacing w:line="0" w:lineRule="atLeast"/>
        <w:ind w:firstLine="983" w:firstLineChars="328"/>
        <w:rPr>
          <w:rFonts w:ascii="仿宋" w:hAnsi="仿宋" w:eastAsia="仿宋" w:cs="仿宋_GB2312"/>
          <w:color w:val="FF0000"/>
          <w:sz w:val="30"/>
          <w:szCs w:val="30"/>
        </w:rPr>
      </w:pPr>
      <w:r>
        <w:rPr>
          <w:rFonts w:hint="eastAsia" w:ascii="仿宋" w:hAnsi="仿宋" w:eastAsia="仿宋" w:cs="仿宋_GB2312"/>
          <w:sz w:val="30"/>
          <w:szCs w:val="30"/>
        </w:rPr>
        <w:t>估价报告编号：</w:t>
      </w:r>
      <w:r>
        <w:rPr>
          <w:rFonts w:hint="eastAsia" w:ascii="仿宋" w:hAnsi="仿宋" w:eastAsia="仿宋" w:cs="仿宋_GB2312"/>
          <w:sz w:val="30"/>
          <w:szCs w:val="30"/>
          <w:lang w:eastAsia="zh-CN"/>
        </w:rPr>
        <w:t>鄂</w:t>
      </w:r>
      <w:r>
        <w:rPr>
          <w:rFonts w:hint="eastAsia" w:ascii="仿宋" w:hAnsi="仿宋" w:eastAsia="仿宋" w:cs="仿宋_GB2312"/>
          <w:sz w:val="30"/>
          <w:szCs w:val="30"/>
        </w:rPr>
        <w:t>大鹏</w:t>
      </w:r>
      <w:r>
        <w:rPr>
          <w:rFonts w:hint="eastAsia" w:ascii="仿宋" w:hAnsi="仿宋" w:eastAsia="仿宋" w:cs="仿宋_GB2312"/>
          <w:sz w:val="30"/>
          <w:szCs w:val="30"/>
          <w:lang w:eastAsia="zh-CN"/>
        </w:rPr>
        <w:t>房</w:t>
      </w:r>
      <w:r>
        <w:rPr>
          <w:rFonts w:hint="eastAsia" w:ascii="仿宋" w:hAnsi="仿宋" w:eastAsia="仿宋" w:cs="仿宋_GB2312"/>
          <w:sz w:val="30"/>
          <w:szCs w:val="30"/>
        </w:rPr>
        <w:t>估字[201</w:t>
      </w:r>
      <w:r>
        <w:rPr>
          <w:rFonts w:hint="eastAsia" w:ascii="仿宋" w:hAnsi="仿宋" w:eastAsia="仿宋" w:cs="仿宋_GB2312"/>
          <w:sz w:val="30"/>
          <w:szCs w:val="30"/>
          <w:lang w:val="en-US" w:eastAsia="zh-CN"/>
        </w:rPr>
        <w:t>8</w:t>
      </w:r>
      <w:r>
        <w:rPr>
          <w:rFonts w:hint="eastAsia" w:ascii="仿宋" w:hAnsi="仿宋" w:eastAsia="仿宋" w:cs="仿宋_GB2312"/>
          <w:sz w:val="30"/>
          <w:szCs w:val="30"/>
        </w:rPr>
        <w:t>]第</w:t>
      </w:r>
      <w:r>
        <w:rPr>
          <w:rFonts w:hint="eastAsia" w:ascii="仿宋" w:hAnsi="仿宋" w:eastAsia="仿宋" w:cs="仿宋_GB2312"/>
          <w:sz w:val="30"/>
          <w:szCs w:val="30"/>
          <w:lang w:val="en-US" w:eastAsia="zh-CN"/>
        </w:rPr>
        <w:t>F</w:t>
      </w:r>
      <w:r>
        <w:rPr>
          <w:rFonts w:hint="eastAsia" w:ascii="仿宋" w:hAnsi="仿宋" w:eastAsia="仿宋" w:cs="仿宋_GB2312"/>
          <w:sz w:val="30"/>
          <w:szCs w:val="30"/>
        </w:rPr>
        <w:t>-0</w:t>
      </w:r>
      <w:r>
        <w:rPr>
          <w:rFonts w:hint="eastAsia" w:ascii="仿宋" w:hAnsi="仿宋" w:eastAsia="仿宋" w:cs="仿宋_GB2312"/>
          <w:sz w:val="30"/>
          <w:szCs w:val="30"/>
          <w:lang w:val="en-US" w:eastAsia="zh-CN"/>
        </w:rPr>
        <w:t>17</w:t>
      </w:r>
      <w:r>
        <w:rPr>
          <w:rFonts w:hint="eastAsia" w:ascii="仿宋" w:hAnsi="仿宋" w:eastAsia="仿宋" w:cs="仿宋_GB2312"/>
          <w:sz w:val="30"/>
          <w:szCs w:val="30"/>
        </w:rPr>
        <w:t>号</w:t>
      </w:r>
    </w:p>
    <w:p>
      <w:pPr>
        <w:spacing w:line="0" w:lineRule="atLeast"/>
        <w:ind w:firstLine="386" w:firstLineChars="128"/>
        <w:rPr>
          <w:rFonts w:ascii="仿宋" w:hAnsi="仿宋" w:eastAsia="仿宋" w:cs="仿宋_GB2312"/>
          <w:b/>
          <w:bCs/>
          <w:sz w:val="30"/>
        </w:rPr>
      </w:pPr>
    </w:p>
    <w:p>
      <w:pPr>
        <w:spacing w:line="0" w:lineRule="atLeast"/>
        <w:ind w:firstLine="386" w:firstLineChars="128"/>
        <w:rPr>
          <w:rFonts w:ascii="仿宋" w:hAnsi="仿宋" w:eastAsia="仿宋" w:cs="仿宋_GB2312"/>
          <w:b/>
          <w:bCs/>
          <w:sz w:val="30"/>
        </w:rPr>
      </w:pPr>
    </w:p>
    <w:p>
      <w:pPr>
        <w:spacing w:line="0" w:lineRule="atLeast"/>
        <w:ind w:firstLine="386" w:firstLineChars="128"/>
        <w:rPr>
          <w:rFonts w:ascii="仿宋" w:hAnsi="仿宋" w:eastAsia="仿宋" w:cs="仿宋_GB2312"/>
          <w:b/>
          <w:bCs/>
          <w:sz w:val="30"/>
        </w:rPr>
      </w:pPr>
    </w:p>
    <w:p>
      <w:pPr>
        <w:spacing w:line="0" w:lineRule="atLeast"/>
        <w:ind w:firstLine="386" w:firstLineChars="128"/>
        <w:rPr>
          <w:rFonts w:ascii="仿宋" w:hAnsi="仿宋" w:eastAsia="仿宋" w:cs="仿宋_GB2312"/>
          <w:b/>
          <w:bCs/>
          <w:sz w:val="30"/>
        </w:rPr>
      </w:pPr>
    </w:p>
    <w:p>
      <w:pPr>
        <w:spacing w:line="0" w:lineRule="atLeast"/>
        <w:ind w:firstLine="268" w:firstLineChars="128"/>
        <w:rPr>
          <w:rFonts w:ascii="仿宋" w:hAnsi="仿宋" w:eastAsia="仿宋" w:cs="仿宋_GB2312"/>
        </w:rPr>
      </w:pPr>
    </w:p>
    <w:p>
      <w:pPr>
        <w:spacing w:line="0" w:lineRule="atLeast"/>
        <w:ind w:firstLine="268" w:firstLineChars="128"/>
        <w:rPr>
          <w:rFonts w:ascii="仿宋" w:hAnsi="仿宋" w:eastAsia="仿宋" w:cs="仿宋_GB2312"/>
        </w:rPr>
      </w:pPr>
    </w:p>
    <w:p>
      <w:pPr>
        <w:spacing w:line="0" w:lineRule="atLeast"/>
        <w:ind w:firstLine="268" w:firstLineChars="128"/>
        <w:rPr>
          <w:rFonts w:ascii="仿宋" w:hAnsi="仿宋" w:eastAsia="仿宋" w:cs="仿宋_GB2312"/>
        </w:rPr>
      </w:pPr>
    </w:p>
    <w:p>
      <w:pPr>
        <w:spacing w:line="0" w:lineRule="atLeast"/>
        <w:rPr>
          <w:rFonts w:ascii="仿宋" w:hAnsi="仿宋" w:eastAsia="仿宋" w:cs="仿宋_GB2312"/>
        </w:rPr>
      </w:pPr>
    </w:p>
    <w:p>
      <w:pPr>
        <w:spacing w:line="0" w:lineRule="atLeast"/>
        <w:ind w:firstLine="268" w:firstLineChars="128"/>
        <w:rPr>
          <w:rFonts w:ascii="仿宋" w:hAnsi="仿宋" w:eastAsia="仿宋" w:cs="仿宋_GB2312"/>
        </w:rPr>
      </w:pPr>
    </w:p>
    <w:p>
      <w:pPr>
        <w:spacing w:line="0" w:lineRule="atLeast"/>
        <w:ind w:firstLine="386" w:firstLineChars="128"/>
        <w:jc w:val="center"/>
        <w:rPr>
          <w:rFonts w:ascii="仿宋" w:hAnsi="仿宋" w:eastAsia="仿宋" w:cs="仿宋_GB2312"/>
          <w:b/>
          <w:bCs/>
          <w:sz w:val="30"/>
        </w:rPr>
      </w:pPr>
    </w:p>
    <w:p>
      <w:pPr>
        <w:spacing w:line="0" w:lineRule="atLeast"/>
        <w:ind w:firstLine="514" w:firstLineChars="128"/>
        <w:jc w:val="center"/>
        <w:rPr>
          <w:rFonts w:ascii="仿宋" w:hAnsi="仿宋" w:eastAsia="仿宋" w:cs="仿宋_GB2312"/>
          <w:b/>
          <w:bCs/>
          <w:sz w:val="40"/>
          <w:szCs w:val="36"/>
        </w:rPr>
      </w:pPr>
      <w:r>
        <w:rPr>
          <w:rFonts w:hint="eastAsia" w:ascii="仿宋" w:hAnsi="仿宋" w:eastAsia="仿宋" w:cs="仿宋_GB2312"/>
          <w:b/>
          <w:bCs/>
          <w:sz w:val="40"/>
          <w:szCs w:val="36"/>
        </w:rPr>
        <w:t>目  录</w:t>
      </w:r>
    </w:p>
    <w:p>
      <w:pPr>
        <w:spacing w:line="0" w:lineRule="atLeast"/>
        <w:rPr>
          <w:rFonts w:ascii="仿宋" w:hAnsi="仿宋" w:eastAsia="仿宋" w:cs="仿宋_GB2312"/>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70" w:firstLineChars="128"/>
        <w:textAlignment w:val="auto"/>
        <w:outlineLvl w:val="9"/>
        <w:rPr>
          <w:rFonts w:ascii="仿宋" w:hAnsi="仿宋" w:eastAsia="仿宋" w:cs="仿宋_GB2312"/>
          <w:b/>
          <w:bCs/>
        </w:rPr>
      </w:pPr>
      <w:r>
        <w:rPr>
          <w:rFonts w:hint="eastAsia" w:ascii="仿宋" w:hAnsi="仿宋" w:eastAsia="仿宋" w:cs="仿宋_GB2312"/>
          <w:b/>
          <w:bCs/>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8" w:firstLineChars="128"/>
        <w:textAlignment w:val="auto"/>
        <w:outlineLvl w:val="9"/>
        <w:rPr>
          <w:rFonts w:ascii="仿宋" w:hAnsi="仿宋" w:eastAsia="仿宋" w:cs="仿宋_GB2312"/>
          <w:color w:val="auto"/>
          <w:sz w:val="28"/>
          <w:szCs w:val="28"/>
        </w:rPr>
      </w:pPr>
      <w:r>
        <w:rPr>
          <w:rFonts w:hint="eastAsia" w:ascii="仿宋" w:hAnsi="仿宋" w:eastAsia="仿宋" w:cs="仿宋_GB2312"/>
          <w:color w:val="auto"/>
          <w:sz w:val="28"/>
          <w:szCs w:val="28"/>
        </w:rPr>
        <w:t>一、致委托方函 ……………………………………………………………</w:t>
      </w:r>
      <w:r>
        <w:rPr>
          <w:rFonts w:hint="eastAsia" w:ascii="仿宋" w:hAnsi="仿宋" w:eastAsia="仿宋" w:cs="仿宋_GB2312"/>
          <w:color w:val="auto"/>
          <w:sz w:val="28"/>
          <w:szCs w:val="28"/>
          <w:lang w:val="en-US" w:eastAsia="zh-CN"/>
        </w:rPr>
        <w:t>3-4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8" w:firstLineChars="128"/>
        <w:textAlignment w:val="auto"/>
        <w:outlineLvl w:val="9"/>
        <w:rPr>
          <w:rFonts w:ascii="仿宋" w:hAnsi="仿宋" w:eastAsia="仿宋" w:cs="仿宋_GB2312"/>
          <w:color w:val="auto"/>
          <w:sz w:val="28"/>
          <w:szCs w:val="28"/>
        </w:rPr>
      </w:pPr>
      <w:r>
        <w:rPr>
          <w:rFonts w:hint="eastAsia" w:ascii="仿宋" w:hAnsi="仿宋" w:eastAsia="仿宋" w:cs="仿宋_GB2312"/>
          <w:color w:val="auto"/>
          <w:sz w:val="28"/>
          <w:szCs w:val="28"/>
        </w:rPr>
        <w:t>二、估价师声明 ……………………………………………………………</w:t>
      </w:r>
      <w:r>
        <w:rPr>
          <w:rFonts w:hint="eastAsia" w:ascii="仿宋" w:hAnsi="仿宋" w:eastAsia="仿宋" w:cs="仿宋_GB2312"/>
          <w:color w:val="auto"/>
          <w:sz w:val="28"/>
          <w:szCs w:val="28"/>
          <w:lang w:val="en-US" w:eastAsia="zh-CN"/>
        </w:rPr>
        <w:t>5-6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8" w:firstLineChars="128"/>
        <w:textAlignment w:val="auto"/>
        <w:outlineLvl w:val="9"/>
        <w:rPr>
          <w:rFonts w:ascii="仿宋" w:hAnsi="仿宋" w:eastAsia="仿宋" w:cs="仿宋_GB2312"/>
          <w:color w:val="auto"/>
          <w:sz w:val="28"/>
          <w:szCs w:val="28"/>
        </w:rPr>
      </w:pPr>
      <w:r>
        <w:rPr>
          <w:rFonts w:hint="eastAsia" w:ascii="仿宋" w:hAnsi="仿宋" w:eastAsia="仿宋" w:cs="仿宋_GB2312"/>
          <w:color w:val="auto"/>
          <w:sz w:val="28"/>
          <w:szCs w:val="28"/>
        </w:rPr>
        <w:t>三、估价的假设和限制条件………………………………………………</w:t>
      </w:r>
      <w:r>
        <w:rPr>
          <w:rFonts w:hint="eastAsia" w:ascii="仿宋" w:hAnsi="仿宋" w:eastAsia="仿宋" w:cs="仿宋_GB2312"/>
          <w:color w:val="auto"/>
          <w:sz w:val="28"/>
          <w:szCs w:val="28"/>
          <w:lang w:val="en-US" w:eastAsia="zh-CN"/>
        </w:rPr>
        <w:t xml:space="preserve"> 7-8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8" w:firstLineChars="128"/>
        <w:textAlignment w:val="auto"/>
        <w:outlineLvl w:val="9"/>
        <w:rPr>
          <w:rFonts w:ascii="仿宋" w:hAnsi="仿宋" w:eastAsia="仿宋" w:cs="仿宋_GB2312"/>
          <w:color w:val="auto"/>
          <w:sz w:val="28"/>
          <w:szCs w:val="28"/>
        </w:rPr>
      </w:pPr>
      <w:r>
        <w:rPr>
          <w:rFonts w:hint="eastAsia" w:ascii="仿宋" w:hAnsi="仿宋" w:eastAsia="仿宋" w:cs="仿宋_GB2312"/>
          <w:color w:val="auto"/>
          <w:sz w:val="28"/>
          <w:szCs w:val="28"/>
        </w:rPr>
        <w:t>四、估价结果报告 ………………………………………………………</w:t>
      </w:r>
      <w:r>
        <w:rPr>
          <w:rFonts w:hint="eastAsia" w:ascii="仿宋" w:hAnsi="仿宋" w:eastAsia="仿宋" w:cs="仿宋_GB2312"/>
          <w:color w:val="auto"/>
          <w:sz w:val="28"/>
          <w:szCs w:val="28"/>
          <w:lang w:val="en-US" w:eastAsia="zh-CN"/>
        </w:rPr>
        <w:t xml:space="preserve"> 9-18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8" w:firstLineChars="128"/>
        <w:jc w:val="left"/>
        <w:textAlignment w:val="auto"/>
        <w:outlineLvl w:val="9"/>
        <w:rPr>
          <w:rFonts w:ascii="仿宋" w:hAnsi="仿宋" w:eastAsia="仿宋" w:cs="仿宋_GB2312"/>
          <w:color w:val="auto"/>
          <w:sz w:val="28"/>
          <w:szCs w:val="28"/>
        </w:rPr>
      </w:pPr>
      <w:r>
        <w:rPr>
          <w:rFonts w:hint="eastAsia" w:ascii="仿宋" w:hAnsi="仿宋" w:eastAsia="仿宋" w:cs="仿宋_GB2312"/>
          <w:color w:val="auto"/>
          <w:sz w:val="28"/>
          <w:szCs w:val="28"/>
        </w:rPr>
        <w:t>（一）委托方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358" w:firstLineChars="128"/>
        <w:jc w:val="left"/>
        <w:textAlignment w:val="auto"/>
        <w:outlineLvl w:val="9"/>
        <w:rPr>
          <w:rFonts w:ascii="仿宋" w:hAnsi="仿宋" w:eastAsia="仿宋" w:cs="仿宋_GB2312"/>
          <w:color w:val="auto"/>
          <w:sz w:val="28"/>
          <w:szCs w:val="28"/>
        </w:rPr>
      </w:pPr>
      <w:r>
        <w:rPr>
          <w:rFonts w:hint="eastAsia" w:ascii="仿宋" w:hAnsi="仿宋" w:eastAsia="仿宋" w:cs="仿宋_GB2312"/>
          <w:color w:val="auto"/>
          <w:sz w:val="28"/>
          <w:szCs w:val="28"/>
        </w:rPr>
        <w:t>估价方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358" w:firstLineChars="128"/>
        <w:jc w:val="left"/>
        <w:textAlignment w:val="auto"/>
        <w:outlineLvl w:val="9"/>
        <w:rPr>
          <w:rFonts w:ascii="仿宋" w:hAnsi="仿宋" w:eastAsia="仿宋" w:cs="仿宋_GB2312"/>
          <w:sz w:val="28"/>
          <w:szCs w:val="28"/>
        </w:rPr>
      </w:pPr>
      <w:r>
        <w:rPr>
          <w:rFonts w:hint="eastAsia" w:ascii="仿宋" w:hAnsi="仿宋" w:eastAsia="仿宋" w:cs="仿宋_GB2312"/>
          <w:sz w:val="28"/>
          <w:szCs w:val="28"/>
        </w:rPr>
        <w:t>估价对象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358" w:firstLineChars="128"/>
        <w:jc w:val="left"/>
        <w:textAlignment w:val="auto"/>
        <w:outlineLvl w:val="9"/>
        <w:rPr>
          <w:rFonts w:ascii="仿宋" w:hAnsi="仿宋" w:eastAsia="仿宋" w:cs="仿宋_GB2312"/>
          <w:sz w:val="28"/>
          <w:szCs w:val="28"/>
        </w:rPr>
      </w:pPr>
      <w:r>
        <w:rPr>
          <w:rFonts w:hint="eastAsia" w:ascii="仿宋" w:hAnsi="仿宋" w:eastAsia="仿宋" w:cs="仿宋_GB2312"/>
          <w:sz w:val="28"/>
          <w:szCs w:val="28"/>
        </w:rPr>
        <w:t>估价目的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358" w:firstLineChars="128"/>
        <w:jc w:val="left"/>
        <w:textAlignment w:val="auto"/>
        <w:outlineLvl w:val="9"/>
        <w:rPr>
          <w:rFonts w:ascii="仿宋" w:hAnsi="仿宋" w:eastAsia="仿宋" w:cs="仿宋_GB2312"/>
          <w:sz w:val="28"/>
          <w:szCs w:val="28"/>
        </w:rPr>
      </w:pPr>
      <w:r>
        <w:rPr>
          <w:rFonts w:hint="eastAsia" w:ascii="仿宋" w:hAnsi="仿宋" w:eastAsia="仿宋" w:cs="仿宋_GB2312"/>
          <w:sz w:val="28"/>
          <w:szCs w:val="28"/>
        </w:rPr>
        <w:t>估价时点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358" w:firstLineChars="128"/>
        <w:jc w:val="left"/>
        <w:textAlignment w:val="auto"/>
        <w:outlineLvl w:val="9"/>
        <w:rPr>
          <w:rFonts w:ascii="仿宋" w:hAnsi="仿宋" w:eastAsia="仿宋" w:cs="仿宋_GB2312"/>
          <w:sz w:val="28"/>
          <w:szCs w:val="28"/>
        </w:rPr>
      </w:pPr>
      <w:r>
        <w:rPr>
          <w:rFonts w:hint="eastAsia" w:ascii="仿宋" w:hAnsi="仿宋" w:eastAsia="仿宋" w:cs="仿宋_GB2312"/>
          <w:sz w:val="28"/>
          <w:szCs w:val="28"/>
        </w:rPr>
        <w:t>价值定义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358" w:firstLineChars="128"/>
        <w:jc w:val="left"/>
        <w:textAlignment w:val="auto"/>
        <w:outlineLvl w:val="9"/>
        <w:rPr>
          <w:rFonts w:ascii="仿宋" w:hAnsi="仿宋" w:eastAsia="仿宋" w:cs="仿宋_GB2312"/>
          <w:sz w:val="28"/>
          <w:szCs w:val="28"/>
        </w:rPr>
      </w:pPr>
      <w:r>
        <w:rPr>
          <w:rFonts w:hint="eastAsia" w:ascii="仿宋" w:hAnsi="仿宋" w:eastAsia="仿宋" w:cs="仿宋_GB2312"/>
          <w:sz w:val="28"/>
          <w:szCs w:val="28"/>
        </w:rPr>
        <w:t>估价依据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358" w:firstLineChars="128"/>
        <w:jc w:val="left"/>
        <w:textAlignment w:val="auto"/>
        <w:outlineLvl w:val="9"/>
        <w:rPr>
          <w:rFonts w:ascii="仿宋" w:hAnsi="仿宋" w:eastAsia="仿宋" w:cs="仿宋_GB2312"/>
          <w:sz w:val="28"/>
          <w:szCs w:val="28"/>
        </w:rPr>
      </w:pPr>
      <w:r>
        <w:rPr>
          <w:rFonts w:hint="eastAsia" w:ascii="仿宋" w:hAnsi="仿宋" w:eastAsia="仿宋" w:cs="仿宋_GB2312"/>
          <w:sz w:val="28"/>
          <w:szCs w:val="28"/>
        </w:rPr>
        <w:t>估价原则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358" w:firstLineChars="128"/>
        <w:jc w:val="left"/>
        <w:textAlignment w:val="auto"/>
        <w:outlineLvl w:val="9"/>
        <w:rPr>
          <w:rFonts w:ascii="仿宋" w:hAnsi="仿宋" w:eastAsia="仿宋" w:cs="仿宋_GB2312"/>
          <w:sz w:val="28"/>
          <w:szCs w:val="28"/>
        </w:rPr>
      </w:pPr>
      <w:r>
        <w:rPr>
          <w:rFonts w:hint="eastAsia" w:ascii="仿宋" w:hAnsi="仿宋" w:eastAsia="仿宋" w:cs="仿宋_GB2312"/>
          <w:sz w:val="28"/>
          <w:szCs w:val="28"/>
        </w:rPr>
        <w:t>估价方法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8" w:firstLineChars="128"/>
        <w:jc w:val="left"/>
        <w:textAlignment w:val="auto"/>
        <w:outlineLvl w:val="9"/>
        <w:rPr>
          <w:rFonts w:hint="eastAsia" w:ascii="仿宋" w:hAnsi="仿宋" w:eastAsia="仿宋" w:cs="仿宋_GB2312"/>
          <w:sz w:val="28"/>
          <w:szCs w:val="28"/>
        </w:rPr>
      </w:pPr>
      <w:r>
        <w:rPr>
          <w:rFonts w:hint="eastAsia" w:ascii="仿宋" w:hAnsi="仿宋" w:eastAsia="仿宋" w:cs="仿宋_GB2312"/>
          <w:sz w:val="28"/>
          <w:szCs w:val="28"/>
        </w:rPr>
        <w:t>（十）</w:t>
      </w:r>
      <w:r>
        <w:rPr>
          <w:rFonts w:hint="eastAsia" w:ascii="仿宋" w:hAnsi="仿宋" w:eastAsia="仿宋" w:cs="仿宋_GB2312"/>
          <w:sz w:val="28"/>
          <w:szCs w:val="28"/>
          <w:lang w:eastAsia="zh-CN"/>
        </w:rPr>
        <w:t>变现能力分析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8" w:firstLineChars="128"/>
        <w:jc w:val="left"/>
        <w:textAlignment w:val="auto"/>
        <w:outlineLvl w:val="9"/>
        <w:rPr>
          <w:rFonts w:ascii="仿宋" w:hAnsi="仿宋" w:eastAsia="仿宋" w:cs="仿宋_GB2312"/>
          <w:sz w:val="28"/>
          <w:szCs w:val="28"/>
        </w:rPr>
      </w:pPr>
      <w:r>
        <w:rPr>
          <w:rFonts w:hint="eastAsia" w:ascii="仿宋" w:hAnsi="仿宋" w:eastAsia="仿宋" w:cs="仿宋_GB2312"/>
          <w:sz w:val="28"/>
          <w:szCs w:val="28"/>
          <w:lang w:eastAsia="zh-CN"/>
        </w:rPr>
        <w:t>（十一）</w:t>
      </w:r>
      <w:r>
        <w:rPr>
          <w:rFonts w:hint="eastAsia" w:ascii="仿宋" w:hAnsi="仿宋" w:eastAsia="仿宋" w:cs="仿宋_GB2312"/>
          <w:sz w:val="28"/>
          <w:szCs w:val="28"/>
        </w:rPr>
        <w:t>估价结果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150"/>
        <w:jc w:val="left"/>
        <w:textAlignment w:val="auto"/>
        <w:outlineLvl w:val="9"/>
        <w:rPr>
          <w:rFonts w:ascii="仿宋" w:hAnsi="仿宋" w:eastAsia="仿宋" w:cs="仿宋_GB2312"/>
          <w:sz w:val="28"/>
          <w:szCs w:val="28"/>
        </w:rPr>
      </w:pPr>
      <w:r>
        <w:rPr>
          <w:rFonts w:hint="eastAsia" w:ascii="仿宋" w:hAnsi="仿宋" w:eastAsia="仿宋" w:cs="仿宋_GB2312"/>
          <w:sz w:val="28"/>
          <w:szCs w:val="28"/>
        </w:rPr>
        <w:t>（十</w:t>
      </w:r>
      <w:r>
        <w:rPr>
          <w:rFonts w:hint="eastAsia" w:ascii="仿宋" w:hAnsi="仿宋" w:eastAsia="仿宋" w:cs="仿宋_GB2312"/>
          <w:sz w:val="28"/>
          <w:szCs w:val="28"/>
          <w:lang w:eastAsia="zh-CN"/>
        </w:rPr>
        <w:t>二</w:t>
      </w:r>
      <w:r>
        <w:rPr>
          <w:rFonts w:hint="eastAsia" w:ascii="仿宋" w:hAnsi="仿宋" w:eastAsia="仿宋" w:cs="仿宋_GB2312"/>
          <w:sz w:val="28"/>
          <w:szCs w:val="28"/>
        </w:rPr>
        <w:t>）</w:t>
      </w:r>
      <w:r>
        <w:rPr>
          <w:rFonts w:hint="eastAsia" w:ascii="仿宋" w:hAnsi="仿宋" w:eastAsia="仿宋" w:cs="仿宋_GB2312"/>
          <w:sz w:val="28"/>
          <w:szCs w:val="28"/>
          <w:lang w:eastAsia="zh-CN"/>
        </w:rPr>
        <w:t>估价作业日期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150"/>
        <w:jc w:val="left"/>
        <w:textAlignment w:val="auto"/>
        <w:outlineLvl w:val="9"/>
        <w:rPr>
          <w:rFonts w:ascii="仿宋" w:hAnsi="仿宋" w:eastAsia="仿宋" w:cs="仿宋_GB2312"/>
          <w:sz w:val="28"/>
          <w:szCs w:val="28"/>
        </w:rPr>
      </w:pPr>
      <w:r>
        <w:rPr>
          <w:rFonts w:hint="eastAsia" w:ascii="仿宋" w:hAnsi="仿宋" w:eastAsia="仿宋" w:cs="仿宋_GB2312"/>
          <w:sz w:val="28"/>
          <w:szCs w:val="28"/>
        </w:rPr>
        <w:t>（十</w:t>
      </w:r>
      <w:r>
        <w:rPr>
          <w:rFonts w:hint="eastAsia" w:ascii="仿宋" w:hAnsi="仿宋" w:eastAsia="仿宋" w:cs="仿宋_GB2312"/>
          <w:sz w:val="28"/>
          <w:szCs w:val="28"/>
          <w:lang w:eastAsia="zh-CN"/>
        </w:rPr>
        <w:t>三</w:t>
      </w:r>
      <w:r>
        <w:rPr>
          <w:rFonts w:hint="eastAsia" w:ascii="仿宋" w:hAnsi="仿宋" w:eastAsia="仿宋" w:cs="仿宋_GB2312"/>
          <w:sz w:val="28"/>
          <w:szCs w:val="28"/>
        </w:rPr>
        <w:t>）估价报告应用的有效期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150"/>
        <w:jc w:val="left"/>
        <w:textAlignment w:val="auto"/>
        <w:outlineLvl w:val="9"/>
        <w:rPr>
          <w:rFonts w:ascii="仿宋" w:hAnsi="仿宋" w:eastAsia="仿宋" w:cs="仿宋_GB2312"/>
          <w:sz w:val="28"/>
          <w:szCs w:val="28"/>
        </w:rPr>
      </w:pPr>
      <w:r>
        <w:rPr>
          <w:rFonts w:hint="eastAsia" w:ascii="仿宋" w:hAnsi="仿宋" w:eastAsia="仿宋" w:cs="仿宋_GB2312"/>
          <w:sz w:val="28"/>
          <w:szCs w:val="28"/>
        </w:rPr>
        <w:t>（十</w:t>
      </w:r>
      <w:r>
        <w:rPr>
          <w:rFonts w:hint="eastAsia" w:ascii="仿宋" w:hAnsi="仿宋" w:eastAsia="仿宋" w:cs="仿宋_GB2312"/>
          <w:sz w:val="28"/>
          <w:szCs w:val="28"/>
          <w:lang w:eastAsia="zh-CN"/>
        </w:rPr>
        <w:t>四</w:t>
      </w:r>
      <w:r>
        <w:rPr>
          <w:rFonts w:hint="eastAsia" w:ascii="仿宋" w:hAnsi="仿宋" w:eastAsia="仿宋" w:cs="仿宋_GB2312"/>
          <w:sz w:val="28"/>
          <w:szCs w:val="28"/>
        </w:rPr>
        <w:t>）估价</w:t>
      </w:r>
      <w:r>
        <w:rPr>
          <w:rFonts w:hint="eastAsia" w:ascii="仿宋" w:hAnsi="仿宋" w:eastAsia="仿宋" w:cs="仿宋_GB2312"/>
          <w:sz w:val="28"/>
          <w:szCs w:val="28"/>
          <w:lang w:eastAsia="zh-CN"/>
        </w:rPr>
        <w:t>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8" w:firstLineChars="128"/>
        <w:textAlignment w:val="auto"/>
        <w:outlineLvl w:val="9"/>
        <w:rPr>
          <w:rFonts w:ascii="仿宋" w:hAnsi="仿宋" w:eastAsia="仿宋" w:cs="仿宋_GB2312"/>
          <w:sz w:val="28"/>
          <w:szCs w:val="28"/>
          <w:lang w:val="en-US"/>
        </w:rPr>
      </w:pPr>
      <w:r>
        <w:rPr>
          <w:rFonts w:hint="eastAsia" w:ascii="仿宋" w:hAnsi="仿宋" w:eastAsia="仿宋" w:cs="仿宋_GB2312"/>
          <w:sz w:val="28"/>
          <w:szCs w:val="28"/>
          <w:lang w:eastAsia="zh-CN"/>
        </w:rPr>
        <w:t>五</w:t>
      </w:r>
      <w:r>
        <w:rPr>
          <w:rFonts w:hint="eastAsia" w:ascii="仿宋" w:hAnsi="仿宋" w:eastAsia="仿宋" w:cs="仿宋_GB2312"/>
          <w:sz w:val="28"/>
          <w:szCs w:val="28"/>
        </w:rPr>
        <w:t>、附件 ………………………………………………………</w:t>
      </w:r>
      <w:bookmarkStart w:id="0" w:name="OLE_LINK1"/>
      <w:r>
        <w:rPr>
          <w:rFonts w:hint="eastAsia" w:ascii="仿宋" w:hAnsi="仿宋" w:eastAsia="仿宋" w:cs="仿宋_GB2312"/>
          <w:sz w:val="28"/>
          <w:szCs w:val="28"/>
        </w:rPr>
        <w:t>……</w:t>
      </w:r>
      <w:bookmarkEnd w:id="0"/>
      <w:r>
        <w:rPr>
          <w:rFonts w:hint="eastAsia" w:ascii="仿宋" w:hAnsi="仿宋" w:eastAsia="仿宋" w:cs="仿宋_GB2312"/>
          <w:sz w:val="28"/>
          <w:szCs w:val="28"/>
        </w:rPr>
        <w:t>………</w:t>
      </w:r>
      <w:r>
        <w:rPr>
          <w:rFonts w:hint="eastAsia" w:ascii="仿宋" w:hAnsi="仿宋" w:eastAsia="仿宋" w:cs="仿宋_GB2312"/>
          <w:sz w:val="28"/>
          <w:szCs w:val="28"/>
          <w:lang w:val="en-US" w:eastAsia="zh-CN"/>
        </w:rPr>
        <w:t xml:space="preserve"> 19</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360" w:firstLineChars="128"/>
        <w:textAlignment w:val="auto"/>
        <w:rPr>
          <w:rFonts w:ascii="仿宋" w:hAnsi="仿宋" w:eastAsia="仿宋" w:cs="仿宋_GB2312"/>
          <w:b/>
          <w:bCs/>
          <w:sz w:val="28"/>
          <w:szCs w:val="28"/>
        </w:rPr>
      </w:pPr>
    </w:p>
    <w:p>
      <w:pPr>
        <w:snapToGrid w:val="0"/>
        <w:spacing w:line="0" w:lineRule="atLeast"/>
        <w:ind w:firstLine="360" w:firstLineChars="128"/>
        <w:jc w:val="center"/>
        <w:rPr>
          <w:rFonts w:ascii="仿宋" w:hAnsi="仿宋" w:eastAsia="仿宋" w:cs="仿宋_GB2312"/>
          <w:b/>
          <w:bCs/>
          <w:sz w:val="28"/>
          <w:szCs w:val="28"/>
        </w:rPr>
      </w:pPr>
    </w:p>
    <w:p>
      <w:pPr>
        <w:snapToGrid w:val="0"/>
        <w:spacing w:line="0" w:lineRule="atLeast"/>
        <w:jc w:val="both"/>
        <w:rPr>
          <w:rFonts w:hint="eastAsia" w:ascii="仿宋" w:hAnsi="仿宋" w:eastAsia="仿宋" w:cs="仿宋_GB2312"/>
          <w:b/>
          <w:bCs/>
          <w:sz w:val="28"/>
          <w:szCs w:val="28"/>
        </w:rPr>
      </w:pPr>
    </w:p>
    <w:p>
      <w:pPr>
        <w:snapToGrid w:val="0"/>
        <w:spacing w:line="0" w:lineRule="atLeast"/>
        <w:jc w:val="both"/>
        <w:rPr>
          <w:rFonts w:hint="eastAsia" w:ascii="仿宋" w:hAnsi="仿宋" w:eastAsia="仿宋" w:cs="仿宋_GB2312"/>
          <w:b/>
          <w:bCs/>
          <w:sz w:val="28"/>
          <w:szCs w:val="28"/>
        </w:rPr>
      </w:pPr>
    </w:p>
    <w:p>
      <w:pPr>
        <w:snapToGrid w:val="0"/>
        <w:spacing w:line="0" w:lineRule="atLeast"/>
        <w:jc w:val="both"/>
        <w:rPr>
          <w:rFonts w:hint="eastAsia" w:ascii="仿宋" w:hAnsi="仿宋" w:eastAsia="仿宋"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0" w:lineRule="atLeast"/>
        <w:ind w:left="525" w:leftChars="250" w:right="525" w:rightChars="250" w:firstLine="411" w:firstLineChars="128"/>
        <w:jc w:val="center"/>
        <w:textAlignment w:val="auto"/>
        <w:rPr>
          <w:rFonts w:ascii="仿宋" w:hAnsi="仿宋" w:eastAsia="仿宋" w:cs="仿宋_GB2312"/>
          <w:b/>
          <w:bCs/>
          <w:sz w:val="32"/>
          <w:szCs w:val="32"/>
        </w:rPr>
      </w:pPr>
      <w:r>
        <w:rPr>
          <w:rFonts w:hint="eastAsia" w:ascii="仿宋" w:hAnsi="仿宋" w:eastAsia="仿宋" w:cs="仿宋_GB2312"/>
          <w:b/>
          <w:bCs/>
          <w:sz w:val="32"/>
          <w:szCs w:val="32"/>
          <w:lang w:eastAsia="zh-CN"/>
        </w:rPr>
        <w:t>一、</w:t>
      </w:r>
      <w:r>
        <w:rPr>
          <w:rFonts w:hint="eastAsia" w:ascii="仿宋" w:hAnsi="仿宋" w:eastAsia="仿宋" w:cs="仿宋_GB2312"/>
          <w:b/>
          <w:bCs/>
          <w:sz w:val="32"/>
          <w:szCs w:val="32"/>
        </w:rPr>
        <w:t>致委托方函</w:t>
      </w:r>
    </w:p>
    <w:p>
      <w:pPr>
        <w:keepNext w:val="0"/>
        <w:keepLines w:val="0"/>
        <w:pageBreakBefore w:val="0"/>
        <w:widowControl w:val="0"/>
        <w:kinsoku/>
        <w:wordWrap/>
        <w:overflowPunct/>
        <w:topLinePunct w:val="0"/>
        <w:autoSpaceDE/>
        <w:autoSpaceDN/>
        <w:bidi w:val="0"/>
        <w:adjustRightInd/>
        <w:spacing w:line="0" w:lineRule="atLeast"/>
        <w:ind w:left="525" w:leftChars="250" w:right="525" w:rightChars="250" w:firstLine="360" w:firstLineChars="128"/>
        <w:jc w:val="center"/>
        <w:textAlignment w:val="auto"/>
        <w:rPr>
          <w:rFonts w:ascii="仿宋" w:hAnsi="仿宋" w:eastAsia="仿宋" w:cs="仿宋_GB2312"/>
          <w:b/>
          <w:bCs/>
          <w:color w:val="FF0000"/>
          <w:sz w:val="28"/>
        </w:rPr>
      </w:pP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0" w:firstLineChars="0"/>
        <w:jc w:val="both"/>
        <w:textAlignment w:val="auto"/>
        <w:outlineLvl w:val="9"/>
        <w:rPr>
          <w:rFonts w:ascii="仿宋" w:hAnsi="仿宋" w:eastAsia="仿宋" w:cs="仿宋_GB2312"/>
          <w:sz w:val="24"/>
        </w:rPr>
      </w:pPr>
      <w:r>
        <w:rPr>
          <w:rFonts w:hint="eastAsia" w:ascii="仿宋" w:hAnsi="仿宋" w:eastAsia="仿宋" w:cs="仿宋_GB2312"/>
          <w:sz w:val="30"/>
          <w:szCs w:val="30"/>
          <w:lang w:eastAsia="zh-CN"/>
        </w:rPr>
        <w:t>鄂州市中级人民法院</w:t>
      </w:r>
      <w:r>
        <w:rPr>
          <w:rFonts w:hint="eastAsia"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sz w:val="24"/>
        </w:rPr>
        <w:t xml:space="preserve">   </w:t>
      </w:r>
      <w:r>
        <w:rPr>
          <w:rFonts w:hint="eastAsia" w:ascii="仿宋" w:hAnsi="仿宋" w:eastAsia="仿宋" w:cs="仿宋_GB2312"/>
          <w:sz w:val="28"/>
          <w:szCs w:val="28"/>
        </w:rPr>
        <w:t xml:space="preserve">  </w:t>
      </w:r>
      <w:r>
        <w:rPr>
          <w:rFonts w:hint="eastAsia" w:ascii="仿宋" w:hAnsi="仿宋" w:eastAsia="仿宋" w:cs="仿宋_GB2312"/>
          <w:sz w:val="28"/>
          <w:szCs w:val="28"/>
          <w:lang w:eastAsia="zh-CN"/>
        </w:rPr>
        <w:t>我公司于</w:t>
      </w:r>
      <w:r>
        <w:rPr>
          <w:rFonts w:hint="eastAsia" w:ascii="仿宋" w:hAnsi="仿宋" w:eastAsia="仿宋" w:cs="仿宋_GB2312"/>
          <w:sz w:val="28"/>
          <w:szCs w:val="28"/>
          <w:lang w:val="en-US" w:eastAsia="zh-CN"/>
        </w:rPr>
        <w:t>2018年9月26日接受贵方委托，对位</w:t>
      </w:r>
      <w:r>
        <w:rPr>
          <w:rFonts w:hint="eastAsia" w:ascii="仿宋" w:hAnsi="仿宋" w:eastAsia="仿宋" w:cs="仿宋_GB2312"/>
          <w:color w:val="000000" w:themeColor="text1"/>
          <w:sz w:val="28"/>
          <w:szCs w:val="28"/>
          <w:lang w:val="en-US" w:eastAsia="zh-CN"/>
          <w14:textFill>
            <w14:solidFill>
              <w14:schemeClr w14:val="tx1"/>
            </w14:solidFill>
          </w14:textFill>
        </w:rPr>
        <w:t>于</w:t>
      </w:r>
      <w:r>
        <w:rPr>
          <w:rFonts w:hint="eastAsia" w:ascii="仿宋" w:hAnsi="仿宋" w:eastAsia="仿宋" w:cs="仿宋_GB2312"/>
          <w:sz w:val="30"/>
          <w:szCs w:val="30"/>
          <w:lang w:val="en-US" w:eastAsia="zh-CN"/>
        </w:rPr>
        <w:t>鄂州市华容区华容镇楚藩大道376号光谷桂花城小区2套房产</w:t>
      </w:r>
      <w:r>
        <w:rPr>
          <w:rFonts w:hint="eastAsia" w:ascii="仿宋" w:hAnsi="仿宋" w:eastAsia="仿宋" w:cs="仿宋_GB2312"/>
          <w:color w:val="000000" w:themeColor="text1"/>
          <w:sz w:val="28"/>
          <w:szCs w:val="28"/>
          <w:lang w:val="en-US" w:eastAsia="zh-CN"/>
          <w14:textFill>
            <w14:solidFill>
              <w14:schemeClr w14:val="tx1"/>
            </w14:solidFill>
          </w14:textFill>
        </w:rPr>
        <w:t>市场价格进行评估，本次估价价值时点为2018年9月27日，估价目的是为估价委托人了解估价对象在估价时点的市场价格提供参考依据，至2018年9月29日评估工作结束。</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根据委托人的委托和提供的相关资料，本次估价对象为</w:t>
      </w:r>
      <w:r>
        <w:rPr>
          <w:rFonts w:hint="eastAsia" w:ascii="仿宋" w:hAnsi="仿宋" w:eastAsia="仿宋" w:cs="仿宋_GB2312"/>
          <w:sz w:val="30"/>
          <w:szCs w:val="30"/>
          <w:lang w:val="en-US" w:eastAsia="zh-CN"/>
        </w:rPr>
        <w:t>鄂州市华容区鄂州市华容区华容镇楚藩大道376号光谷桂花城小区9-2号楼1单元9层901室（建筑面积135.09平方米）和10号楼1单元9层901室（建筑面积67.53）共2套住宅房地产，估价对象明细见估价结果报告。</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FF0000"/>
          <w:sz w:val="28"/>
          <w:szCs w:val="28"/>
          <w:lang w:eastAsia="zh-CN"/>
        </w:rPr>
      </w:pPr>
      <w:r>
        <w:rPr>
          <w:rFonts w:hint="eastAsia" w:ascii="仿宋" w:hAnsi="仿宋" w:eastAsia="仿宋" w:cs="仿宋_GB2312"/>
          <w:color w:val="000000" w:themeColor="text1"/>
          <w:sz w:val="28"/>
          <w:szCs w:val="28"/>
          <w:lang w:val="en-US" w:eastAsia="zh-CN"/>
          <w14:textFill>
            <w14:solidFill>
              <w14:schemeClr w14:val="tx1"/>
            </w14:solidFill>
          </w14:textFill>
        </w:rPr>
        <w:t>我公司评估</w:t>
      </w:r>
      <w:r>
        <w:rPr>
          <w:rFonts w:hint="eastAsia" w:ascii="仿宋" w:hAnsi="仿宋" w:eastAsia="仿宋" w:cs="仿宋_GB2312"/>
          <w:color w:val="000000" w:themeColor="text1"/>
          <w:sz w:val="28"/>
          <w:szCs w:val="28"/>
          <w14:textFill>
            <w14:solidFill>
              <w14:schemeClr w14:val="tx1"/>
            </w14:solidFill>
          </w14:textFill>
        </w:rPr>
        <w:t>人员</w:t>
      </w:r>
      <w:r>
        <w:rPr>
          <w:rFonts w:hint="eastAsia" w:ascii="仿宋" w:hAnsi="仿宋" w:eastAsia="仿宋" w:cs="仿宋_GB2312"/>
          <w:color w:val="000000" w:themeColor="text1"/>
          <w:sz w:val="28"/>
          <w:szCs w:val="28"/>
          <w:lang w:eastAsia="zh-CN"/>
          <w14:textFill>
            <w14:solidFill>
              <w14:schemeClr w14:val="tx1"/>
            </w14:solidFill>
          </w14:textFill>
        </w:rPr>
        <w:t>在现场</w:t>
      </w:r>
      <w:r>
        <w:rPr>
          <w:rFonts w:hint="eastAsia" w:ascii="仿宋" w:hAnsi="仿宋" w:eastAsia="仿宋" w:cs="仿宋_GB2312"/>
          <w:color w:val="000000" w:themeColor="text1"/>
          <w:sz w:val="28"/>
          <w:szCs w:val="28"/>
          <w14:textFill>
            <w14:solidFill>
              <w14:schemeClr w14:val="tx1"/>
            </w14:solidFill>
          </w14:textFill>
        </w:rPr>
        <w:t>查勘的基础上,</w:t>
      </w:r>
      <w:r>
        <w:rPr>
          <w:rFonts w:hint="eastAsia" w:ascii="仿宋" w:hAnsi="仿宋" w:eastAsia="仿宋" w:cs="仿宋_GB2312"/>
          <w:color w:val="000000" w:themeColor="text1"/>
          <w:sz w:val="28"/>
          <w:szCs w:val="28"/>
          <w:lang w:eastAsia="zh-CN"/>
          <w14:textFill>
            <w14:solidFill>
              <w14:schemeClr w14:val="tx1"/>
            </w14:solidFill>
          </w14:textFill>
        </w:rPr>
        <w:t>根据</w:t>
      </w:r>
      <w:r>
        <w:rPr>
          <w:rFonts w:hint="eastAsia" w:ascii="仿宋" w:hAnsi="仿宋" w:eastAsia="仿宋" w:cs="仿宋_GB2312"/>
          <w:color w:val="000000" w:themeColor="text1"/>
          <w:sz w:val="28"/>
          <w:szCs w:val="28"/>
          <w14:textFill>
            <w14:solidFill>
              <w14:schemeClr w14:val="tx1"/>
            </w14:solidFill>
          </w14:textFill>
        </w:rPr>
        <w:t>国家标准《房地产估价规范》、</w:t>
      </w:r>
      <w:r>
        <w:rPr>
          <w:rFonts w:hint="eastAsia" w:ascii="仿宋" w:hAnsi="仿宋" w:eastAsia="仿宋" w:cs="仿宋_GB2312"/>
          <w:color w:val="000000" w:themeColor="text1"/>
          <w:sz w:val="28"/>
          <w:szCs w:val="28"/>
          <w:lang w:eastAsia="zh-CN"/>
          <w14:textFill>
            <w14:solidFill>
              <w14:schemeClr w14:val="tx1"/>
            </w14:solidFill>
          </w14:textFill>
        </w:rPr>
        <w:t>有关政策</w:t>
      </w:r>
      <w:r>
        <w:rPr>
          <w:rFonts w:hint="eastAsia" w:ascii="仿宋" w:hAnsi="仿宋" w:eastAsia="仿宋" w:cs="仿宋_GB2312"/>
          <w:color w:val="000000" w:themeColor="text1"/>
          <w:sz w:val="28"/>
          <w:szCs w:val="28"/>
          <w14:textFill>
            <w14:solidFill>
              <w14:schemeClr w14:val="tx1"/>
            </w14:solidFill>
          </w14:textFill>
        </w:rPr>
        <w:t>法规和</w:t>
      </w:r>
      <w:r>
        <w:rPr>
          <w:rFonts w:hint="eastAsia" w:ascii="仿宋" w:hAnsi="仿宋" w:eastAsia="仿宋" w:cs="仿宋_GB2312"/>
          <w:color w:val="000000" w:themeColor="text1"/>
          <w:sz w:val="28"/>
          <w:szCs w:val="28"/>
          <w:lang w:eastAsia="zh-CN"/>
          <w14:textFill>
            <w14:solidFill>
              <w14:schemeClr w14:val="tx1"/>
            </w14:solidFill>
          </w14:textFill>
        </w:rPr>
        <w:t>我公司掌握的房地产市场资料及</w:t>
      </w:r>
      <w:r>
        <w:rPr>
          <w:rFonts w:hint="eastAsia" w:ascii="仿宋" w:hAnsi="仿宋" w:eastAsia="仿宋" w:cs="仿宋_GB2312"/>
          <w:sz w:val="28"/>
          <w:szCs w:val="28"/>
          <w:lang w:eastAsia="zh-CN"/>
        </w:rPr>
        <w:t>长期积累的估价经验，结合贵方提供的资料和本次评估的估价目的，</w:t>
      </w:r>
      <w:r>
        <w:rPr>
          <w:rFonts w:hint="eastAsia" w:ascii="仿宋" w:hAnsi="仿宋" w:eastAsia="仿宋" w:cs="仿宋_GB2312"/>
          <w:sz w:val="28"/>
          <w:szCs w:val="28"/>
        </w:rPr>
        <w:t>遵循独立、客观、公正的原则，按照估价程序</w:t>
      </w:r>
      <w:r>
        <w:rPr>
          <w:rFonts w:hint="eastAsia" w:ascii="仿宋" w:hAnsi="仿宋" w:eastAsia="仿宋" w:cs="仿宋_GB2312"/>
          <w:sz w:val="28"/>
          <w:szCs w:val="28"/>
          <w:lang w:eastAsia="zh-CN"/>
        </w:rPr>
        <w:t>，</w:t>
      </w:r>
      <w:r>
        <w:rPr>
          <w:rFonts w:hint="eastAsia" w:ascii="仿宋" w:hAnsi="仿宋" w:eastAsia="仿宋" w:cs="仿宋_GB2312"/>
          <w:sz w:val="28"/>
          <w:szCs w:val="28"/>
        </w:rPr>
        <w:t>选取</w:t>
      </w:r>
      <w:r>
        <w:rPr>
          <w:rFonts w:hint="eastAsia" w:ascii="仿宋" w:hAnsi="仿宋" w:eastAsia="仿宋" w:cs="仿宋_GB2312"/>
          <w:sz w:val="28"/>
          <w:szCs w:val="28"/>
          <w:lang w:eastAsia="zh-CN"/>
        </w:rPr>
        <w:t>科学合理</w:t>
      </w:r>
      <w:r>
        <w:rPr>
          <w:rFonts w:hint="eastAsia" w:ascii="仿宋" w:hAnsi="仿宋" w:eastAsia="仿宋" w:cs="仿宋_GB2312"/>
          <w:sz w:val="28"/>
          <w:szCs w:val="28"/>
        </w:rPr>
        <w:t>的</w:t>
      </w:r>
      <w:r>
        <w:rPr>
          <w:rFonts w:hint="eastAsia" w:ascii="仿宋" w:hAnsi="仿宋" w:eastAsia="仿宋" w:cs="仿宋_GB2312"/>
          <w:sz w:val="28"/>
          <w:szCs w:val="28"/>
          <w:lang w:eastAsia="zh-CN"/>
        </w:rPr>
        <w:t>房地产</w:t>
      </w:r>
      <w:r>
        <w:rPr>
          <w:rFonts w:hint="eastAsia" w:ascii="仿宋" w:hAnsi="仿宋" w:eastAsia="仿宋" w:cs="仿宋_GB2312"/>
          <w:sz w:val="28"/>
          <w:szCs w:val="28"/>
        </w:rPr>
        <w:t>估价方法</w:t>
      </w:r>
      <w:r>
        <w:rPr>
          <w:rFonts w:hint="eastAsia" w:ascii="仿宋" w:hAnsi="仿宋" w:eastAsia="仿宋" w:cs="仿宋_GB2312"/>
          <w:sz w:val="28"/>
          <w:szCs w:val="28"/>
          <w:lang w:eastAsia="zh-CN"/>
        </w:rPr>
        <w:t>，综合分析影响房地产价格的各项因素，</w:t>
      </w:r>
      <w:r>
        <w:rPr>
          <w:rFonts w:hint="eastAsia" w:ascii="仿宋" w:hAnsi="仿宋" w:eastAsia="仿宋" w:cs="仿宋_GB2312"/>
          <w:sz w:val="28"/>
          <w:szCs w:val="28"/>
        </w:rPr>
        <w:t>经</w:t>
      </w:r>
      <w:r>
        <w:rPr>
          <w:rFonts w:hint="eastAsia" w:ascii="仿宋" w:hAnsi="仿宋" w:eastAsia="仿宋" w:cs="仿宋_GB2312"/>
          <w:sz w:val="28"/>
          <w:szCs w:val="28"/>
          <w:lang w:eastAsia="zh-CN"/>
        </w:rPr>
        <w:t>认真分析计</w:t>
      </w:r>
      <w:r>
        <w:rPr>
          <w:rFonts w:hint="eastAsia" w:ascii="仿宋" w:hAnsi="仿宋" w:eastAsia="仿宋" w:cs="仿宋_GB2312"/>
          <w:sz w:val="28"/>
          <w:szCs w:val="28"/>
        </w:rPr>
        <w:t>算,确定估价对象在</w:t>
      </w:r>
      <w:r>
        <w:rPr>
          <w:rFonts w:hint="eastAsia" w:ascii="仿宋" w:hAnsi="仿宋" w:eastAsia="仿宋" w:cs="仿宋_GB2312"/>
          <w:sz w:val="28"/>
          <w:szCs w:val="28"/>
          <w:lang w:eastAsia="zh-CN"/>
        </w:rPr>
        <w:t>估价时点</w:t>
      </w:r>
      <w:r>
        <w:rPr>
          <w:rFonts w:hint="eastAsia" w:ascii="仿宋" w:hAnsi="仿宋" w:eastAsia="仿宋" w:cs="仿宋_GB2312"/>
          <w:sz w:val="28"/>
          <w:szCs w:val="28"/>
        </w:rPr>
        <w:t>201</w:t>
      </w:r>
      <w:r>
        <w:rPr>
          <w:rFonts w:hint="eastAsia" w:ascii="仿宋" w:hAnsi="仿宋" w:eastAsia="仿宋" w:cs="仿宋_GB2312"/>
          <w:sz w:val="28"/>
          <w:szCs w:val="28"/>
          <w:lang w:val="en-US" w:eastAsia="zh-CN"/>
        </w:rPr>
        <w:t>8</w:t>
      </w:r>
      <w:r>
        <w:rPr>
          <w:rFonts w:hint="eastAsia" w:ascii="仿宋" w:hAnsi="仿宋" w:eastAsia="仿宋" w:cs="仿宋_GB2312"/>
          <w:sz w:val="28"/>
          <w:szCs w:val="28"/>
        </w:rPr>
        <w:t>年</w:t>
      </w:r>
      <w:r>
        <w:rPr>
          <w:rFonts w:hint="eastAsia" w:ascii="仿宋" w:hAnsi="仿宋" w:eastAsia="仿宋" w:cs="仿宋_GB2312"/>
          <w:sz w:val="28"/>
          <w:szCs w:val="28"/>
          <w:lang w:val="en-US" w:eastAsia="zh-CN"/>
        </w:rPr>
        <w:t>9</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27</w:t>
      </w:r>
      <w:r>
        <w:rPr>
          <w:rFonts w:hint="eastAsia" w:ascii="仿宋" w:hAnsi="仿宋" w:eastAsia="仿宋" w:cs="仿宋_GB2312"/>
          <w:color w:val="auto"/>
          <w:sz w:val="28"/>
          <w:szCs w:val="28"/>
        </w:rPr>
        <w:t>日</w:t>
      </w:r>
      <w:r>
        <w:rPr>
          <w:rFonts w:hint="eastAsia" w:ascii="仿宋" w:hAnsi="仿宋" w:eastAsia="仿宋" w:cs="仿宋_GB2312"/>
          <w:color w:val="auto"/>
          <w:sz w:val="28"/>
          <w:szCs w:val="28"/>
          <w:lang w:eastAsia="zh-CN"/>
        </w:rPr>
        <w:t>完整权利状态及满足各项假设限制条件下的房地产公开市场</w:t>
      </w:r>
      <w:r>
        <w:rPr>
          <w:rFonts w:hint="eastAsia" w:ascii="仿宋" w:hAnsi="仿宋" w:eastAsia="仿宋" w:cs="仿宋_GB2312"/>
          <w:color w:val="auto"/>
          <w:sz w:val="28"/>
          <w:szCs w:val="28"/>
        </w:rPr>
        <w:t>价值为</w:t>
      </w:r>
      <w:r>
        <w:rPr>
          <w:rFonts w:hint="eastAsia" w:ascii="仿宋" w:hAnsi="仿宋" w:eastAsia="仿宋" w:cs="仿宋_GB2312"/>
          <w:b/>
          <w:bCs/>
          <w:color w:val="auto"/>
          <w:sz w:val="28"/>
          <w:szCs w:val="28"/>
          <w:lang w:eastAsia="zh-CN"/>
        </w:rPr>
        <w:t>RMB：</w:t>
      </w:r>
      <w:r>
        <w:rPr>
          <w:rFonts w:hint="eastAsia" w:ascii="仿宋" w:hAnsi="仿宋" w:eastAsia="仿宋" w:cs="仿宋_GB2312"/>
          <w:b/>
          <w:bCs/>
          <w:color w:val="auto"/>
          <w:sz w:val="28"/>
          <w:szCs w:val="28"/>
          <w:lang w:val="en-US" w:eastAsia="zh-CN"/>
        </w:rPr>
        <w:t>923,266.00</w:t>
      </w:r>
      <w:r>
        <w:rPr>
          <w:rFonts w:hint="eastAsia" w:ascii="仿宋" w:hAnsi="仿宋" w:eastAsia="仿宋" w:cs="仿宋_GB2312"/>
          <w:b/>
          <w:bCs/>
          <w:color w:val="auto"/>
          <w:sz w:val="28"/>
          <w:szCs w:val="28"/>
        </w:rPr>
        <w:t>元，大写</w:t>
      </w:r>
      <w:r>
        <w:rPr>
          <w:rFonts w:hint="eastAsia" w:ascii="仿宋" w:hAnsi="仿宋" w:eastAsia="仿宋" w:cs="仿宋_GB2312"/>
          <w:b/>
          <w:bCs/>
          <w:color w:val="auto"/>
          <w:sz w:val="28"/>
          <w:szCs w:val="28"/>
          <w:lang w:eastAsia="zh-CN"/>
        </w:rPr>
        <w:t>金额</w:t>
      </w:r>
      <w:r>
        <w:rPr>
          <w:rFonts w:hint="eastAsia" w:ascii="仿宋" w:hAnsi="仿宋" w:eastAsia="仿宋" w:cs="仿宋_GB2312"/>
          <w:b/>
          <w:bCs/>
          <w:color w:val="auto"/>
          <w:sz w:val="28"/>
          <w:szCs w:val="28"/>
        </w:rPr>
        <w:t>：</w:t>
      </w:r>
      <w:r>
        <w:rPr>
          <w:rFonts w:hint="eastAsia" w:ascii="仿宋" w:hAnsi="仿宋" w:eastAsia="仿宋" w:cs="仿宋_GB2312"/>
          <w:b/>
          <w:bCs/>
          <w:color w:val="auto"/>
          <w:sz w:val="28"/>
          <w:szCs w:val="28"/>
          <w:lang w:val="en-US" w:eastAsia="zh-CN"/>
        </w:rPr>
        <w:t>玖拾贰万叁仟贰佰陆拾陆元整</w:t>
      </w:r>
      <w:r>
        <w:rPr>
          <w:rFonts w:hint="eastAsia" w:ascii="仿宋" w:hAnsi="仿宋" w:eastAsia="仿宋" w:cs="仿宋_GB2312"/>
          <w:b/>
          <w:bCs/>
          <w:color w:val="auto"/>
          <w:sz w:val="28"/>
          <w:szCs w:val="28"/>
          <w:lang w:eastAsia="zh-CN"/>
        </w:rPr>
        <w:t>，</w:t>
      </w:r>
      <w:r>
        <w:rPr>
          <w:rFonts w:hint="eastAsia" w:ascii="仿宋" w:hAnsi="仿宋" w:eastAsia="仿宋" w:cs="仿宋_GB2312"/>
          <w:color w:val="auto"/>
          <w:sz w:val="28"/>
          <w:szCs w:val="28"/>
        </w:rPr>
        <w:t>估价结果</w:t>
      </w:r>
      <w:r>
        <w:rPr>
          <w:rFonts w:hint="eastAsia" w:ascii="仿宋" w:hAnsi="仿宋" w:eastAsia="仿宋" w:cs="仿宋_GB2312"/>
          <w:color w:val="auto"/>
          <w:sz w:val="28"/>
          <w:szCs w:val="28"/>
          <w:lang w:eastAsia="zh-CN"/>
        </w:rPr>
        <w:t>详见下</w:t>
      </w:r>
      <w:r>
        <w:rPr>
          <w:rFonts w:hint="eastAsia" w:ascii="仿宋" w:hAnsi="仿宋" w:eastAsia="仿宋" w:cs="仿宋_GB2312"/>
          <w:color w:val="auto"/>
          <w:sz w:val="28"/>
          <w:szCs w:val="28"/>
        </w:rPr>
        <w:t>表</w:t>
      </w:r>
      <w:r>
        <w:rPr>
          <w:rFonts w:hint="eastAsia" w:ascii="仿宋" w:hAnsi="仿宋" w:eastAsia="仿宋" w:cs="仿宋_GB2312"/>
          <w:color w:val="auto"/>
          <w:sz w:val="28"/>
          <w:szCs w:val="28"/>
          <w:lang w:eastAsia="zh-CN"/>
        </w:rPr>
        <w:t>。</w:t>
      </w:r>
    </w:p>
    <w:p>
      <w:pPr>
        <w:spacing w:line="640" w:lineRule="exact"/>
        <w:jc w:val="center"/>
        <w:rPr>
          <w:rFonts w:ascii="仿宋" w:hAnsi="仿宋" w:eastAsia="仿宋" w:cs="仿宋_GB2312"/>
          <w:b/>
          <w:sz w:val="28"/>
          <w:szCs w:val="28"/>
        </w:rPr>
      </w:pPr>
      <w:r>
        <w:rPr>
          <w:rFonts w:hint="eastAsia" w:ascii="仿宋" w:hAnsi="仿宋" w:eastAsia="仿宋" w:cs="仿宋_GB2312"/>
          <w:sz w:val="22"/>
          <w:szCs w:val="28"/>
        </w:rPr>
        <w:t xml:space="preserve">  </w:t>
      </w:r>
      <w:r>
        <w:rPr>
          <w:rFonts w:hint="eastAsia" w:ascii="仿宋" w:hAnsi="仿宋" w:eastAsia="仿宋" w:cs="仿宋_GB2312"/>
          <w:b/>
          <w:sz w:val="22"/>
          <w:szCs w:val="28"/>
        </w:rPr>
        <w:t xml:space="preserve"> </w:t>
      </w:r>
      <w:r>
        <w:rPr>
          <w:rFonts w:hint="eastAsia" w:ascii="仿宋" w:hAnsi="仿宋" w:eastAsia="仿宋" w:cs="仿宋_GB2312"/>
          <w:b/>
          <w:sz w:val="28"/>
          <w:szCs w:val="28"/>
        </w:rPr>
        <w:t>估 价 结 果 明 细 表</w:t>
      </w:r>
    </w:p>
    <w:tbl>
      <w:tblPr>
        <w:tblStyle w:val="14"/>
        <w:tblW w:w="98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3"/>
        <w:gridCol w:w="1003"/>
        <w:gridCol w:w="1087"/>
        <w:gridCol w:w="1003"/>
        <w:gridCol w:w="1004"/>
        <w:gridCol w:w="1003"/>
        <w:gridCol w:w="1003"/>
        <w:gridCol w:w="1004"/>
        <w:gridCol w:w="1003"/>
        <w:gridCol w:w="1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序号</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0"/>
                <w:szCs w:val="20"/>
                <w:u w:val="none"/>
                <w:lang w:val="en-US" w:eastAsia="zh-CN" w:bidi="ar"/>
              </w:rPr>
              <w:t>房屋所有权人</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房产证号</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房屋坐落</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房号</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结构</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用途</w:t>
            </w:r>
          </w:p>
        </w:tc>
        <w:tc>
          <w:tcPr>
            <w:tcW w:w="100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建筑面积</w:t>
            </w:r>
          </w:p>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color w:val="000000"/>
                <w:kern w:val="0"/>
                <w:sz w:val="15"/>
                <w:szCs w:val="15"/>
                <w:u w:val="none"/>
                <w:lang w:val="en-US" w:eastAsia="zh-CN" w:bidi="ar"/>
              </w:rPr>
              <w:t>（㎡）</w:t>
            </w:r>
          </w:p>
        </w:tc>
        <w:tc>
          <w:tcPr>
            <w:tcW w:w="10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评估单价</w:t>
            </w:r>
          </w:p>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color w:val="000000"/>
                <w:kern w:val="0"/>
                <w:sz w:val="15"/>
                <w:szCs w:val="15"/>
                <w:u w:val="none"/>
                <w:lang w:val="en-US" w:eastAsia="zh-CN" w:bidi="ar"/>
              </w:rPr>
              <w:t>（元/㎡</w:t>
            </w:r>
            <w:r>
              <w:rPr>
                <w:rStyle w:val="23"/>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评估价格</w:t>
            </w:r>
          </w:p>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0"/>
                <w:szCs w:val="20"/>
                <w:u w:val="none"/>
                <w:lang w:val="en-US" w:eastAsia="zh-CN" w:bidi="ar"/>
              </w:rPr>
              <w:t>严幼兵</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合同备案号</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2016120100012</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鄂州市华容区华容镇楚藩大道376号光谷桂花城小区</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9-2号楼1单元901室</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砖混</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住宅</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135.09</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4350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587641.5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严幼兵</w:t>
            </w:r>
          </w:p>
          <w:p>
            <w:pPr>
              <w:jc w:val="center"/>
            </w:pPr>
            <w:r>
              <w:rPr>
                <w:rFonts w:hint="eastAsia" w:ascii="仿宋" w:hAnsi="仿宋" w:eastAsia="仿宋" w:cs="仿宋"/>
                <w:i w:val="0"/>
                <w:color w:val="000000"/>
                <w:kern w:val="0"/>
                <w:sz w:val="20"/>
                <w:szCs w:val="20"/>
                <w:u w:val="none"/>
                <w:lang w:val="en-US" w:eastAsia="zh-CN" w:bidi="ar"/>
              </w:rPr>
              <w:t>汪秋香</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鄂（2016）鄂州市不动产权第0004989号</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10号楼单元901室</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砖混</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住宅</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67.53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4970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335624.1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合计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202.62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b/>
                <w:bCs/>
                <w:i w:val="0"/>
                <w:color w:val="000000"/>
                <w:kern w:val="0"/>
                <w:sz w:val="20"/>
                <w:szCs w:val="20"/>
                <w:u w:val="none"/>
                <w:lang w:val="en-US" w:eastAsia="zh-CN" w:bidi="ar"/>
              </w:rPr>
              <w:t>923265.6</w:t>
            </w:r>
          </w:p>
        </w:tc>
      </w:tr>
    </w:tbl>
    <w:p>
      <w:pPr>
        <w:spacing w:line="640" w:lineRule="exact"/>
        <w:jc w:val="left"/>
        <w:rPr>
          <w:rFonts w:hint="eastAsia" w:ascii="仿宋" w:hAnsi="仿宋" w:eastAsia="仿宋" w:cs="仿宋_GB2312"/>
          <w:b/>
          <w:bCs/>
          <w:color w:val="auto"/>
          <w:sz w:val="24"/>
          <w:lang w:eastAsia="zh-CN"/>
        </w:rPr>
      </w:pPr>
      <w:r>
        <w:rPr>
          <w:rFonts w:hint="eastAsia" w:ascii="仿宋" w:hAnsi="仿宋" w:eastAsia="仿宋" w:cs="仿宋_GB2312"/>
          <w:b/>
          <w:bCs/>
          <w:color w:val="auto"/>
          <w:sz w:val="24"/>
          <w:lang w:val="en-US" w:eastAsia="zh-CN"/>
        </w:rPr>
        <w:t xml:space="preserve">     </w:t>
      </w:r>
      <w:r>
        <w:rPr>
          <w:rFonts w:hint="eastAsia" w:ascii="仿宋" w:hAnsi="仿宋" w:eastAsia="仿宋" w:cs="仿宋_GB2312"/>
          <w:b/>
          <w:bCs/>
          <w:color w:val="auto"/>
          <w:sz w:val="24"/>
          <w:lang w:eastAsia="zh-CN"/>
        </w:rPr>
        <w:t>评估总价取整为</w:t>
      </w:r>
      <w:r>
        <w:rPr>
          <w:rFonts w:hint="eastAsia" w:ascii="仿宋" w:hAnsi="仿宋" w:eastAsia="仿宋" w:cs="仿宋_GB2312"/>
          <w:b/>
          <w:bCs/>
          <w:color w:val="auto"/>
          <w:sz w:val="24"/>
          <w:lang w:val="en-US" w:eastAsia="zh-CN"/>
        </w:rPr>
        <w:t>923,266.00元整。</w:t>
      </w:r>
    </w:p>
    <w:p>
      <w:pPr>
        <w:spacing w:line="640" w:lineRule="exact"/>
        <w:jc w:val="left"/>
        <w:rPr>
          <w:rFonts w:hint="eastAsia" w:ascii="仿宋" w:hAnsi="仿宋" w:eastAsia="仿宋" w:cs="仿宋_GB2312"/>
          <w:sz w:val="28"/>
          <w:szCs w:val="28"/>
          <w:lang w:eastAsia="zh-CN"/>
        </w:rPr>
      </w:pPr>
      <w:r>
        <w:rPr>
          <w:rFonts w:hint="eastAsia" w:ascii="仿宋" w:hAnsi="仿宋" w:eastAsia="仿宋" w:cs="仿宋_GB2312"/>
          <w:sz w:val="24"/>
          <w:lang w:eastAsia="zh-CN"/>
        </w:rPr>
        <w:t xml:space="preserve"> </w:t>
      </w:r>
      <w:r>
        <w:rPr>
          <w:rFonts w:hint="eastAsia" w:ascii="仿宋" w:hAnsi="仿宋" w:eastAsia="仿宋" w:cs="仿宋_GB2312"/>
          <w:sz w:val="24"/>
          <w:lang w:val="en-US" w:eastAsia="zh-CN"/>
        </w:rPr>
        <w:t xml:space="preserve">    </w:t>
      </w:r>
      <w:r>
        <w:rPr>
          <w:rFonts w:hint="eastAsia" w:ascii="仿宋" w:hAnsi="仿宋" w:eastAsia="仿宋" w:cs="仿宋_GB2312"/>
          <w:sz w:val="28"/>
          <w:szCs w:val="28"/>
          <w:lang w:eastAsia="zh-CN"/>
        </w:rPr>
        <w:t>估价的详细结果和有关说明，请见《估价结果报告》。</w:t>
      </w:r>
    </w:p>
    <w:p>
      <w:pPr>
        <w:spacing w:line="640" w:lineRule="exact"/>
        <w:jc w:val="left"/>
        <w:rPr>
          <w:rFonts w:ascii="仿宋" w:hAnsi="仿宋" w:eastAsia="仿宋" w:cs="仿宋_GB2312"/>
          <w:sz w:val="28"/>
          <w:szCs w:val="28"/>
        </w:rPr>
      </w:pPr>
      <w:r>
        <w:rPr>
          <w:rFonts w:hint="eastAsia" w:ascii="仿宋" w:hAnsi="仿宋" w:eastAsia="仿宋" w:cs="仿宋_GB2312"/>
          <w:sz w:val="28"/>
          <w:szCs w:val="28"/>
          <w:lang w:val="en-US" w:eastAsia="zh-CN"/>
        </w:rPr>
        <w:t xml:space="preserve">    特此函告。随函附交估价报告五份。</w:t>
      </w:r>
    </w:p>
    <w:p>
      <w:pPr>
        <w:spacing w:line="0" w:lineRule="atLeast"/>
        <w:ind w:firstLine="358" w:firstLineChars="128"/>
        <w:rPr>
          <w:rFonts w:ascii="仿宋" w:hAnsi="仿宋" w:eastAsia="仿宋" w:cs="仿宋_GB2312"/>
          <w:sz w:val="28"/>
          <w:szCs w:val="28"/>
        </w:rPr>
      </w:pPr>
    </w:p>
    <w:p>
      <w:pPr>
        <w:spacing w:line="0" w:lineRule="atLeast"/>
        <w:ind w:right="420"/>
        <w:jc w:val="both"/>
        <w:rPr>
          <w:rFonts w:hint="eastAsia" w:ascii="仿宋" w:hAnsi="仿宋" w:eastAsia="仿宋" w:cs="仿宋_GB2312"/>
          <w:b/>
          <w:sz w:val="24"/>
        </w:rPr>
      </w:pP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法人代表：</w:t>
      </w:r>
      <w:r>
        <w:rPr>
          <w:rFonts w:hint="eastAsia" w:ascii="仿宋" w:hAnsi="仿宋" w:eastAsia="仿宋" w:cs="仿宋_GB2312"/>
          <w:b/>
          <w:sz w:val="24"/>
        </w:rPr>
        <w:t xml:space="preserve">                      </w:t>
      </w:r>
    </w:p>
    <w:p>
      <w:pPr>
        <w:spacing w:line="0" w:lineRule="atLeast"/>
        <w:ind w:right="420"/>
        <w:jc w:val="both"/>
        <w:rPr>
          <w:rFonts w:hint="eastAsia" w:ascii="仿宋" w:hAnsi="仿宋" w:eastAsia="仿宋" w:cs="仿宋_GB2312"/>
          <w:b/>
          <w:sz w:val="24"/>
        </w:rPr>
      </w:pPr>
    </w:p>
    <w:p>
      <w:pPr>
        <w:spacing w:line="0" w:lineRule="atLeast"/>
        <w:ind w:right="420"/>
        <w:jc w:val="both"/>
        <w:rPr>
          <w:rFonts w:hint="eastAsia" w:ascii="仿宋" w:hAnsi="仿宋" w:eastAsia="仿宋" w:cs="仿宋_GB2312"/>
          <w:b/>
          <w:sz w:val="24"/>
        </w:rPr>
      </w:pPr>
    </w:p>
    <w:p>
      <w:pPr>
        <w:spacing w:line="0" w:lineRule="atLeast"/>
        <w:ind w:right="420"/>
        <w:jc w:val="both"/>
        <w:rPr>
          <w:rFonts w:hint="eastAsia" w:ascii="仿宋" w:hAnsi="仿宋" w:eastAsia="仿宋" w:cs="仿宋_GB2312"/>
          <w:b/>
          <w:sz w:val="24"/>
        </w:rPr>
      </w:pPr>
    </w:p>
    <w:p>
      <w:pPr>
        <w:spacing w:line="0" w:lineRule="atLeast"/>
        <w:ind w:right="420"/>
        <w:jc w:val="both"/>
        <w:rPr>
          <w:rFonts w:hint="eastAsia" w:ascii="仿宋" w:hAnsi="仿宋" w:eastAsia="仿宋" w:cs="仿宋_GB2312"/>
          <w:b/>
          <w:sz w:val="24"/>
        </w:rPr>
      </w:pPr>
    </w:p>
    <w:p>
      <w:pPr>
        <w:spacing w:line="0" w:lineRule="atLeast"/>
        <w:ind w:right="420"/>
        <w:jc w:val="both"/>
        <w:rPr>
          <w:rFonts w:hint="eastAsia" w:ascii="仿宋" w:hAnsi="仿宋" w:eastAsia="仿宋" w:cs="仿宋_GB2312"/>
          <w:b/>
          <w:sz w:val="24"/>
        </w:rPr>
      </w:pPr>
    </w:p>
    <w:p>
      <w:pPr>
        <w:spacing w:line="0" w:lineRule="atLeast"/>
        <w:ind w:right="420"/>
        <w:jc w:val="both"/>
        <w:rPr>
          <w:rFonts w:hint="eastAsia" w:ascii="仿宋" w:hAnsi="仿宋" w:eastAsia="仿宋" w:cs="仿宋_GB2312"/>
          <w:b/>
          <w:sz w:val="24"/>
        </w:rPr>
      </w:pPr>
    </w:p>
    <w:p>
      <w:pPr>
        <w:spacing w:line="0" w:lineRule="atLeast"/>
        <w:ind w:right="420"/>
        <w:jc w:val="both"/>
        <w:rPr>
          <w:rFonts w:hint="eastAsia" w:ascii="仿宋" w:hAnsi="仿宋" w:eastAsia="仿宋" w:cs="仿宋_GB2312"/>
          <w:b/>
          <w:sz w:val="24"/>
        </w:rPr>
      </w:pPr>
    </w:p>
    <w:p>
      <w:pPr>
        <w:spacing w:line="0" w:lineRule="atLeast"/>
        <w:ind w:firstLine="308" w:firstLineChars="128"/>
        <w:jc w:val="center"/>
        <w:rPr>
          <w:rFonts w:hint="eastAsia" w:ascii="仿宋" w:hAnsi="仿宋" w:eastAsia="仿宋" w:cs="仿宋_GB2312"/>
          <w:b/>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630" w:leftChars="300" w:right="630" w:rightChars="300" w:firstLine="0" w:firstLineChars="0"/>
        <w:jc w:val="both"/>
        <w:textAlignment w:val="auto"/>
        <w:outlineLvl w:val="9"/>
        <w:rPr>
          <w:rFonts w:hint="eastAsia" w:ascii="仿宋" w:hAnsi="仿宋" w:eastAsia="仿宋" w:cs="仿宋_GB2312"/>
          <w:sz w:val="28"/>
          <w:szCs w:val="28"/>
        </w:rPr>
      </w:pPr>
      <w:r>
        <w:rPr>
          <w:rFonts w:hint="eastAsia" w:ascii="仿宋" w:hAnsi="仿宋" w:eastAsia="仿宋" w:cs="仿宋_GB2312"/>
          <w:b/>
          <w:sz w:val="24"/>
          <w:lang w:val="en-US" w:eastAsia="zh-CN"/>
        </w:rPr>
        <w:t xml:space="preserve">                                     </w:t>
      </w:r>
      <w:r>
        <w:rPr>
          <w:rFonts w:hint="eastAsia" w:ascii="仿宋" w:hAnsi="仿宋" w:eastAsia="仿宋" w:cs="仿宋_GB2312"/>
          <w:sz w:val="28"/>
          <w:szCs w:val="28"/>
        </w:rPr>
        <w:t>湖北大鹏房地产评估有限公司</w:t>
      </w:r>
      <w:r>
        <w:rPr>
          <w:rFonts w:hint="eastAsia" w:ascii="仿宋" w:hAnsi="仿宋" w:eastAsia="仿宋"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630" w:leftChars="300" w:right="630" w:rightChars="300" w:firstLine="0" w:firstLineChars="0"/>
        <w:jc w:val="both"/>
        <w:textAlignment w:val="auto"/>
        <w:outlineLvl w:val="9"/>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sz w:val="28"/>
          <w:szCs w:val="28"/>
        </w:rPr>
        <w:t xml:space="preserve">         </w:t>
      </w:r>
      <w:r>
        <w:rPr>
          <w:rFonts w:hint="eastAsia" w:ascii="仿宋" w:hAnsi="仿宋" w:eastAsia="仿宋" w:cs="仿宋_GB2312"/>
          <w:sz w:val="28"/>
          <w:szCs w:val="28"/>
          <w:lang w:val="en-US" w:eastAsia="zh-CN"/>
        </w:rPr>
        <w:t xml:space="preserve">                         </w:t>
      </w:r>
      <w:r>
        <w:rPr>
          <w:rFonts w:hint="eastAsia" w:ascii="仿宋" w:hAnsi="仿宋" w:eastAsia="仿宋" w:cs="仿宋_GB2312"/>
          <w:color w:val="000000" w:themeColor="text1"/>
          <w:sz w:val="28"/>
          <w:szCs w:val="28"/>
          <w14:textFill>
            <w14:solidFill>
              <w14:schemeClr w14:val="tx1"/>
            </w14:solidFill>
          </w14:textFill>
        </w:rPr>
        <w:t>二0一</w:t>
      </w:r>
      <w:r>
        <w:rPr>
          <w:rFonts w:hint="eastAsia" w:ascii="仿宋" w:hAnsi="仿宋" w:eastAsia="仿宋" w:cs="仿宋_GB2312"/>
          <w:color w:val="000000" w:themeColor="text1"/>
          <w:sz w:val="28"/>
          <w:szCs w:val="28"/>
          <w:lang w:val="en-US" w:eastAsia="zh-CN"/>
          <w14:textFill>
            <w14:solidFill>
              <w14:schemeClr w14:val="tx1"/>
            </w14:solidFill>
          </w14:textFill>
        </w:rPr>
        <w:t>八</w:t>
      </w:r>
      <w:r>
        <w:rPr>
          <w:rFonts w:hint="eastAsia" w:ascii="仿宋" w:hAnsi="仿宋" w:eastAsia="仿宋" w:cs="仿宋_GB2312"/>
          <w:color w:val="000000" w:themeColor="text1"/>
          <w:sz w:val="28"/>
          <w:szCs w:val="28"/>
          <w14:textFill>
            <w14:solidFill>
              <w14:schemeClr w14:val="tx1"/>
            </w14:solidFill>
          </w14:textFill>
        </w:rPr>
        <w:t>年</w:t>
      </w:r>
      <w:r>
        <w:rPr>
          <w:rFonts w:hint="eastAsia" w:ascii="仿宋" w:hAnsi="仿宋" w:eastAsia="仿宋" w:cs="仿宋_GB2312"/>
          <w:color w:val="000000" w:themeColor="text1"/>
          <w:sz w:val="28"/>
          <w:szCs w:val="28"/>
          <w:lang w:eastAsia="zh-CN"/>
          <w14:textFill>
            <w14:solidFill>
              <w14:schemeClr w14:val="tx1"/>
            </w14:solidFill>
          </w14:textFill>
        </w:rPr>
        <w:t>九</w:t>
      </w:r>
      <w:r>
        <w:rPr>
          <w:rFonts w:hint="eastAsia" w:ascii="仿宋" w:hAnsi="仿宋" w:eastAsia="仿宋" w:cs="仿宋_GB2312"/>
          <w:color w:val="000000" w:themeColor="text1"/>
          <w:sz w:val="28"/>
          <w:szCs w:val="28"/>
          <w14:textFill>
            <w14:solidFill>
              <w14:schemeClr w14:val="tx1"/>
            </w14:solidFill>
          </w14:textFill>
        </w:rPr>
        <w:t>月</w:t>
      </w:r>
      <w:r>
        <w:rPr>
          <w:rFonts w:hint="eastAsia" w:ascii="仿宋" w:hAnsi="仿宋" w:eastAsia="仿宋" w:cs="仿宋_GB2312"/>
          <w:color w:val="000000" w:themeColor="text1"/>
          <w:sz w:val="28"/>
          <w:szCs w:val="28"/>
          <w:lang w:eastAsia="zh-CN"/>
          <w14:textFill>
            <w14:solidFill>
              <w14:schemeClr w14:val="tx1"/>
            </w14:solidFill>
          </w14:textFill>
        </w:rPr>
        <w:t>二十九</w:t>
      </w:r>
      <w:r>
        <w:rPr>
          <w:rFonts w:hint="eastAsia" w:ascii="仿宋" w:hAnsi="仿宋" w:eastAsia="仿宋" w:cs="仿宋_GB2312"/>
          <w:color w:val="000000" w:themeColor="text1"/>
          <w:sz w:val="28"/>
          <w:szCs w:val="28"/>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auto"/>
        <w:ind w:left="630" w:leftChars="300" w:right="630" w:rightChars="300" w:firstLine="0" w:firstLineChars="0"/>
        <w:jc w:val="both"/>
        <w:textAlignment w:val="auto"/>
        <w:outlineLvl w:val="9"/>
        <w:rPr>
          <w:rFonts w:hint="eastAsia" w:ascii="仿宋" w:hAnsi="仿宋" w:eastAsia="仿宋"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left="630" w:leftChars="300" w:right="630" w:rightChars="300" w:firstLine="0" w:firstLineChars="0"/>
        <w:jc w:val="both"/>
        <w:textAlignment w:val="auto"/>
        <w:outlineLvl w:val="9"/>
        <w:rPr>
          <w:rFonts w:hint="eastAsia" w:ascii="仿宋" w:hAnsi="仿宋" w:eastAsia="仿宋"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right="630" w:rightChars="300"/>
        <w:jc w:val="both"/>
        <w:textAlignment w:val="auto"/>
        <w:outlineLvl w:val="9"/>
        <w:rPr>
          <w:rFonts w:hint="eastAsia" w:ascii="仿宋" w:hAnsi="仿宋" w:eastAsia="仿宋" w:cs="仿宋_GB2312"/>
          <w:color w:val="000000" w:themeColor="text1"/>
          <w:sz w:val="28"/>
          <w:szCs w:val="28"/>
          <w14:textFill>
            <w14:solidFill>
              <w14:schemeClr w14:val="tx1"/>
            </w14:solidFill>
          </w14:textFill>
        </w:rPr>
      </w:pPr>
    </w:p>
    <w:p>
      <w:pPr>
        <w:spacing w:line="0" w:lineRule="atLeast"/>
        <w:jc w:val="both"/>
        <w:rPr>
          <w:rFonts w:hint="eastAsia" w:ascii="仿宋" w:hAnsi="仿宋" w:eastAsia="仿宋" w:cs="仿宋_GB2312"/>
          <w:b/>
          <w:bCs/>
          <w:color w:val="000000" w:themeColor="text1"/>
          <w:sz w:val="28"/>
          <w:szCs w:val="28"/>
          <w:lang w:val="en-US" w:eastAsia="zh-CN"/>
          <w14:textFill>
            <w14:solidFill>
              <w14:schemeClr w14:val="tx1"/>
            </w14:solidFill>
          </w14:textFill>
        </w:rPr>
      </w:pPr>
      <w:r>
        <w:rPr>
          <w:rFonts w:hint="eastAsia" w:ascii="仿宋" w:hAnsi="仿宋" w:eastAsia="仿宋" w:cs="仿宋_GB2312"/>
          <w:b/>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center"/>
        <w:textAlignment w:val="auto"/>
        <w:outlineLvl w:val="9"/>
        <w:rPr>
          <w:rFonts w:hint="eastAsia" w:ascii="仿宋" w:hAnsi="仿宋" w:eastAsia="仿宋" w:cs="仿宋_GB2312"/>
          <w:b/>
          <w:bCs/>
          <w:color w:val="000000" w:themeColor="text1"/>
          <w:sz w:val="28"/>
          <w:szCs w:val="28"/>
          <w:lang w:val="en-US" w:eastAsia="zh-CN"/>
          <w14:textFill>
            <w14:solidFill>
              <w14:schemeClr w14:val="tx1"/>
            </w14:solidFill>
          </w14:textFill>
        </w:rPr>
      </w:pPr>
      <w:r>
        <w:rPr>
          <w:rFonts w:hint="eastAsia" w:ascii="仿宋" w:hAnsi="仿宋" w:eastAsia="仿宋" w:cs="仿宋_GB2312"/>
          <w:b/>
          <w:bCs/>
          <w:color w:val="000000" w:themeColor="text1"/>
          <w:sz w:val="28"/>
          <w:szCs w:val="28"/>
          <w:lang w:val="en-US" w:eastAsia="zh-CN"/>
          <w14:textFill>
            <w14:solidFill>
              <w14:schemeClr w14:val="tx1"/>
            </w14:solidFill>
          </w14:textFill>
        </w:rPr>
        <w:t>二、估 价 师 声 明</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对本报告我们特作如下郑重声明：</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1、我们在本估价报告中陈述的事实是真实的和准确的。</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2、本估价报告中的分析、意见和结论是我们自己公正的专业分析、意见和结论,但受到本估价报告中已说明的假设和限制条件的限制。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3、我们与本估价报告中的估价对象没有利害关系,也与有关当事人没有个人利害关系或偏见。</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4、我们依照中华人民共和国国家标准《房地产估价规范》进行分析，形成意见和结论,撰写本估价报告。</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5、估价人员已对本评估报告中的委估对象进行了实地勘查，但评估人员对评估物的勘察限于标的物的外观和使用状况，评估人员不承担对评估标的物建筑结构质量进行调查的责任，也不承担对其他被遮盖、未暴露及难以接触到的部分进行勘查的责任。</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6、没有本公司以外的其他人对本估价报告提供重要专业帮助。</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7、估价人员执行估价业务的目的是对估价对象价值进行估算并发表专业意见，并不承担相关当事人决策的责任。估价结论不应当被认为是对评估对象可实现价格的保证。</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8、本估价报告依据了委托方提供的相关资料，并以委托方提供的资料完整、真实、合法、有效为前提进行评估。若因资料失实或因任何隐匿造成评估结果误差的，相关责任由估价委托人承担，估价机构和人员</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80" w:lineRule="exact"/>
        <w:ind w:right="525" w:rightChars="25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不承担相应的责任。    </w:t>
      </w:r>
    </w:p>
    <w:p>
      <w:pPr>
        <w:keepNext w:val="0"/>
        <w:keepLines w:val="0"/>
        <w:pageBreakBefore w:val="0"/>
        <w:widowControl w:val="0"/>
        <w:kinsoku/>
        <w:wordWrap/>
        <w:overflowPunct/>
        <w:topLinePunct w:val="0"/>
        <w:autoSpaceDE/>
        <w:autoSpaceDN/>
        <w:bidi w:val="0"/>
        <w:adjustRightInd/>
        <w:snapToGrid/>
        <w:spacing w:line="680" w:lineRule="exact"/>
        <w:ind w:right="525" w:rightChars="25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中国注册房地产估价师：     </w:t>
      </w:r>
    </w:p>
    <w:p>
      <w:pPr>
        <w:keepNext w:val="0"/>
        <w:keepLines w:val="0"/>
        <w:pageBreakBefore w:val="0"/>
        <w:widowControl w:val="0"/>
        <w:kinsoku/>
        <w:wordWrap/>
        <w:overflowPunct/>
        <w:topLinePunct w:val="0"/>
        <w:autoSpaceDE/>
        <w:autoSpaceDN/>
        <w:bidi w:val="0"/>
        <w:adjustRightInd/>
        <w:snapToGrid/>
        <w:spacing w:line="120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姓  名               注册证号               签字（盖章）</w:t>
      </w:r>
    </w:p>
    <w:p>
      <w:pPr>
        <w:keepNext w:val="0"/>
        <w:keepLines w:val="0"/>
        <w:pageBreakBefore w:val="0"/>
        <w:widowControl w:val="0"/>
        <w:kinsoku/>
        <w:wordWrap/>
        <w:overflowPunct/>
        <w:topLinePunct w:val="0"/>
        <w:autoSpaceDE/>
        <w:autoSpaceDN/>
        <w:bidi w:val="0"/>
        <w:adjustRightInd/>
        <w:snapToGrid/>
        <w:spacing w:line="1200" w:lineRule="exact"/>
        <w:ind w:right="525" w:rightChars="250" w:firstLine="1400" w:firstLineChars="50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王毕华              4219970165</w:t>
      </w:r>
    </w:p>
    <w:p>
      <w:pPr>
        <w:keepNext w:val="0"/>
        <w:keepLines w:val="0"/>
        <w:pageBreakBefore w:val="0"/>
        <w:widowControl w:val="0"/>
        <w:kinsoku/>
        <w:wordWrap/>
        <w:overflowPunct/>
        <w:topLinePunct w:val="0"/>
        <w:autoSpaceDE/>
        <w:autoSpaceDN/>
        <w:bidi w:val="0"/>
        <w:adjustRightInd/>
        <w:snapToGrid/>
        <w:spacing w:line="1200" w:lineRule="exact"/>
        <w:ind w:right="132" w:rightChars="63" w:firstLine="1400" w:firstLineChars="500"/>
        <w:jc w:val="both"/>
        <w:textAlignment w:val="auto"/>
        <w:outlineLvl w:val="9"/>
        <w:rPr>
          <w:rFonts w:hint="eastAsia" w:ascii="仿宋" w:hAnsi="仿宋" w:eastAsia="仿宋" w:cs="仿宋_GB2312"/>
          <w:b w:val="0"/>
          <w:bCs/>
          <w:sz w:val="32"/>
          <w:szCs w:val="32"/>
          <w:lang w:val="en-US" w:eastAsia="zh-CN"/>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杨南宜              4220140075 </w:t>
      </w:r>
      <w:r>
        <w:rPr>
          <w:rFonts w:hint="eastAsia" w:ascii="仿宋" w:hAnsi="仿宋" w:eastAsia="仿宋" w:cs="仿宋_GB2312"/>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200" w:lineRule="exact"/>
        <w:jc w:val="both"/>
        <w:textAlignment w:val="auto"/>
        <w:outlineLvl w:val="9"/>
        <w:rPr>
          <w:rFonts w:hint="eastAsia" w:ascii="仿宋" w:hAnsi="仿宋" w:eastAsia="仿宋" w:cs="仿宋_GB2312"/>
          <w:b/>
          <w:sz w:val="32"/>
          <w:szCs w:val="32"/>
          <w:lang w:eastAsia="zh-CN"/>
        </w:rPr>
      </w:pPr>
    </w:p>
    <w:p>
      <w:pPr>
        <w:keepNext w:val="0"/>
        <w:keepLines w:val="0"/>
        <w:pageBreakBefore w:val="0"/>
        <w:widowControl w:val="0"/>
        <w:kinsoku/>
        <w:wordWrap/>
        <w:overflowPunct/>
        <w:topLinePunct w:val="0"/>
        <w:autoSpaceDE/>
        <w:autoSpaceDN/>
        <w:bidi w:val="0"/>
        <w:adjustRightInd/>
        <w:snapToGrid/>
        <w:spacing w:line="1200" w:lineRule="exact"/>
        <w:jc w:val="both"/>
        <w:textAlignment w:val="auto"/>
        <w:outlineLvl w:val="9"/>
        <w:rPr>
          <w:rFonts w:hint="eastAsia" w:ascii="仿宋" w:hAnsi="仿宋" w:eastAsia="仿宋" w:cs="仿宋_GB2312"/>
          <w:b/>
          <w:sz w:val="32"/>
          <w:szCs w:val="32"/>
          <w:lang w:eastAsia="zh-CN"/>
        </w:rPr>
      </w:pPr>
    </w:p>
    <w:p>
      <w:pPr>
        <w:keepNext w:val="0"/>
        <w:keepLines w:val="0"/>
        <w:pageBreakBefore w:val="0"/>
        <w:widowControl w:val="0"/>
        <w:kinsoku/>
        <w:wordWrap/>
        <w:overflowPunct/>
        <w:topLinePunct w:val="0"/>
        <w:autoSpaceDE/>
        <w:autoSpaceDN/>
        <w:bidi w:val="0"/>
        <w:adjustRightInd/>
        <w:snapToGrid/>
        <w:spacing w:line="1200" w:lineRule="exact"/>
        <w:jc w:val="both"/>
        <w:textAlignment w:val="auto"/>
        <w:outlineLvl w:val="9"/>
        <w:rPr>
          <w:rFonts w:hint="eastAsia" w:ascii="仿宋" w:hAnsi="仿宋" w:eastAsia="仿宋" w:cs="仿宋_GB2312"/>
          <w:b/>
          <w:sz w:val="32"/>
          <w:szCs w:val="32"/>
          <w:lang w:eastAsia="zh-CN"/>
        </w:rPr>
      </w:pPr>
    </w:p>
    <w:p>
      <w:pPr>
        <w:keepNext w:val="0"/>
        <w:keepLines w:val="0"/>
        <w:pageBreakBefore w:val="0"/>
        <w:widowControl w:val="0"/>
        <w:kinsoku/>
        <w:wordWrap/>
        <w:overflowPunct/>
        <w:topLinePunct w:val="0"/>
        <w:autoSpaceDE/>
        <w:autoSpaceDN/>
        <w:bidi w:val="0"/>
        <w:adjustRightInd/>
        <w:snapToGrid/>
        <w:spacing w:line="1200" w:lineRule="exact"/>
        <w:jc w:val="both"/>
        <w:textAlignment w:val="auto"/>
        <w:outlineLvl w:val="9"/>
        <w:rPr>
          <w:rFonts w:hint="eastAsia" w:ascii="仿宋" w:hAnsi="仿宋" w:eastAsia="仿宋" w:cs="仿宋_GB2312"/>
          <w:b/>
          <w:sz w:val="32"/>
          <w:szCs w:val="32"/>
          <w:lang w:eastAsia="zh-CN"/>
        </w:rPr>
      </w:pPr>
    </w:p>
    <w:p>
      <w:pPr>
        <w:keepNext w:val="0"/>
        <w:keepLines w:val="0"/>
        <w:pageBreakBefore w:val="0"/>
        <w:widowControl w:val="0"/>
        <w:kinsoku/>
        <w:wordWrap/>
        <w:overflowPunct/>
        <w:topLinePunct w:val="0"/>
        <w:autoSpaceDE/>
        <w:autoSpaceDN/>
        <w:bidi w:val="0"/>
        <w:adjustRightInd/>
        <w:snapToGrid/>
        <w:spacing w:line="1200" w:lineRule="exact"/>
        <w:jc w:val="both"/>
        <w:textAlignment w:val="auto"/>
        <w:outlineLvl w:val="9"/>
        <w:rPr>
          <w:rFonts w:hint="eastAsia" w:ascii="仿宋" w:hAnsi="仿宋" w:eastAsia="仿宋" w:cs="仿宋_GB2312"/>
          <w:b/>
          <w:sz w:val="32"/>
          <w:szCs w:val="32"/>
          <w:lang w:eastAsia="zh-CN"/>
        </w:rPr>
      </w:pPr>
    </w:p>
    <w:p>
      <w:pPr>
        <w:keepNext w:val="0"/>
        <w:keepLines w:val="0"/>
        <w:pageBreakBefore w:val="0"/>
        <w:widowControl w:val="0"/>
        <w:kinsoku/>
        <w:wordWrap/>
        <w:overflowPunct/>
        <w:topLinePunct w:val="0"/>
        <w:autoSpaceDE/>
        <w:autoSpaceDN/>
        <w:bidi w:val="0"/>
        <w:adjustRightInd/>
        <w:snapToGrid/>
        <w:spacing w:line="1200" w:lineRule="exact"/>
        <w:jc w:val="both"/>
        <w:textAlignment w:val="auto"/>
        <w:outlineLvl w:val="9"/>
        <w:rPr>
          <w:rFonts w:hint="eastAsia" w:ascii="仿宋" w:hAnsi="仿宋" w:eastAsia="仿宋" w:cs="仿宋_GB2312"/>
          <w:b/>
          <w:sz w:val="32"/>
          <w:szCs w:val="32"/>
          <w:lang w:eastAsia="zh-CN"/>
        </w:rPr>
      </w:pPr>
    </w:p>
    <w:p>
      <w:pPr>
        <w:keepNext w:val="0"/>
        <w:keepLines w:val="0"/>
        <w:pageBreakBefore w:val="0"/>
        <w:widowControl w:val="0"/>
        <w:kinsoku/>
        <w:wordWrap/>
        <w:overflowPunct/>
        <w:topLinePunct w:val="0"/>
        <w:autoSpaceDE/>
        <w:autoSpaceDN/>
        <w:bidi w:val="0"/>
        <w:adjustRightInd/>
        <w:snapToGrid/>
        <w:spacing w:line="1200" w:lineRule="exact"/>
        <w:jc w:val="both"/>
        <w:textAlignment w:val="auto"/>
        <w:outlineLvl w:val="9"/>
        <w:rPr>
          <w:rFonts w:hint="eastAsia" w:ascii="仿宋" w:hAnsi="仿宋" w:eastAsia="仿宋" w:cs="仿宋_GB2312"/>
          <w:b/>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_GB2312"/>
          <w:b/>
          <w:sz w:val="24"/>
        </w:rPr>
      </w:pPr>
      <w:r>
        <w:rPr>
          <w:rFonts w:hint="eastAsia" w:ascii="仿宋" w:hAnsi="仿宋" w:eastAsia="仿宋" w:cs="仿宋_GB2312"/>
          <w:b/>
          <w:sz w:val="32"/>
          <w:szCs w:val="32"/>
          <w:lang w:eastAsia="zh-CN"/>
        </w:rPr>
        <w:t>三、</w:t>
      </w:r>
      <w:r>
        <w:rPr>
          <w:rFonts w:hint="eastAsia" w:ascii="仿宋" w:hAnsi="仿宋" w:eastAsia="仿宋" w:cs="仿宋_GB2312"/>
          <w:b/>
          <w:sz w:val="32"/>
          <w:szCs w:val="32"/>
        </w:rPr>
        <w:t>估 价 假 设 和 限 制 条 件</w:t>
      </w:r>
    </w:p>
    <w:p>
      <w:pPr>
        <w:keepNext w:val="0"/>
        <w:keepLines w:val="0"/>
        <w:pageBreakBefore w:val="0"/>
        <w:widowControl w:val="0"/>
        <w:kinsoku/>
        <w:wordWrap/>
        <w:overflowPunct/>
        <w:topLinePunct w:val="0"/>
        <w:autoSpaceDE/>
        <w:autoSpaceDN/>
        <w:bidi w:val="0"/>
        <w:adjustRightInd/>
        <w:snapToGrid/>
        <w:spacing w:line="600" w:lineRule="exact"/>
        <w:ind w:right="525" w:rightChars="250" w:firstLine="1124" w:firstLineChars="40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b/>
          <w:sz w:val="28"/>
          <w:szCs w:val="28"/>
          <w:lang w:val="en-US" w:eastAsia="zh-CN"/>
        </w:rPr>
        <w:t xml:space="preserve"> </w:t>
      </w:r>
      <w:r>
        <w:rPr>
          <w:rFonts w:hint="eastAsia" w:ascii="仿宋" w:hAnsi="仿宋" w:eastAsia="仿宋" w:cs="仿宋_GB2312"/>
          <w:color w:val="000000" w:themeColor="text1"/>
          <w:sz w:val="28"/>
          <w:szCs w:val="28"/>
          <w:lang w:val="en-US" w:eastAsia="zh-CN"/>
          <w14:textFill>
            <w14:solidFill>
              <w14:schemeClr w14:val="tx1"/>
            </w14:solidFill>
          </w14:textFill>
        </w:rPr>
        <w:t xml:space="preserve"> </w:t>
      </w:r>
      <w:r>
        <w:rPr>
          <w:rFonts w:hint="eastAsia" w:ascii="仿宋" w:hAnsi="仿宋" w:eastAsia="仿宋" w:cs="仿宋_GB2312"/>
          <w:b/>
          <w:bCs/>
          <w:color w:val="000000" w:themeColor="text1"/>
          <w:sz w:val="28"/>
          <w:szCs w:val="28"/>
          <w:lang w:val="en-US" w:eastAsia="zh-CN"/>
          <w14:textFill>
            <w14:solidFill>
              <w14:schemeClr w14:val="tx1"/>
            </w14:solidFill>
          </w14:textFill>
        </w:rPr>
        <w:t>一．估价的假设条件</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1、假设估价时点房地产市场状况是公开、平等、自愿的交易市场。</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2、本次估价对象为湖北小港置业发展有限公司开发的光谷桂花城小区预售范围内房产，本次估价假设估价对象房地产的产权明晰，手续齐全，已缴清各项税费，且可以在公开市场上自由转让。</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3、假设市场供求关系、市场结构保持稳定，未发生重大变化或实质性改变。</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4、假设估价对象房地产在价值时点在可预知的法律、经济和技术条件许可范围内处于正常、合理、合法的运营，使用及维护状况，不存在影响其正常安全使用的因素。</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5、假设估价对象房地产所有权人对该物业享有自由且不受干预的使用、转让、收益、处分等合法权益。</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6、本次估价以委托方提供的资料真实、合法、完整、有效为前提。</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7、本次估价由委托方有关人员现场指认，若与实际不符，应重新估价。</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w:t>
      </w:r>
      <w:r>
        <w:rPr>
          <w:rFonts w:hint="eastAsia" w:ascii="仿宋" w:hAnsi="仿宋" w:eastAsia="仿宋" w:cs="仿宋_GB2312"/>
          <w:b/>
          <w:bCs/>
          <w:color w:val="000000" w:themeColor="text1"/>
          <w:sz w:val="28"/>
          <w:szCs w:val="28"/>
          <w:lang w:val="en-US" w:eastAsia="zh-CN"/>
          <w14:textFill>
            <w14:solidFill>
              <w14:schemeClr w14:val="tx1"/>
            </w14:solidFill>
          </w14:textFill>
        </w:rPr>
        <w:t xml:space="preserve">二．估价结果的限制条件 </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1、本次估价以目前我国房地产业的政策法规、估价对象所处房地产市场状况和估价对象房地产状况为依据进行，并受到本估价报告假设和限制条件的限制，上述因素发生变化会导致房地产价值发生变化，本报告估价结果也应作相应调整。</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2、本报告只对本次评估目的作依据，不适用于其它目的，也不对其它用途负责。</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3、本次估价结果是对估价对象于估价时点和估价目的下的房地产价值的正常与公允的反映，没有考虑估价时点之后国家宏观经济政策发生变化、遇有自然力和其它不可抗力等因素对房地产价值的影响。当上述情况发生时，房地产价值一般也会发生变化。</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4、根据本次估价的特定目的，估价过程中未考虑依附于估价对象可能存在的相关债权、债务、租赁或其它附加条件对估价结果的影响。</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5、本报告必须完整使用，对仅使用本报告中的部分内容所导致的有关损失，本估价机构不承担责任。</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6、本报告仅供估价委托人使用，非为法律规定的情况，未经估价机构许可，不得提供给上述以外的任何单位和个人，其全部和部分内容不得刊载于任何文件、公告或公开的媒体上。本估价机构不承担对任何另一方对本报告书的全文或部分内容提出的任何责任。</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sz w:val="28"/>
          <w:szCs w:val="28"/>
          <w:lang w:val="en-US" w:eastAsia="zh-CN"/>
        </w:rPr>
      </w:pPr>
      <w:r>
        <w:rPr>
          <w:rFonts w:hint="eastAsia" w:ascii="仿宋" w:hAnsi="仿宋" w:eastAsia="仿宋" w:cs="仿宋_GB2312"/>
          <w:color w:val="000000" w:themeColor="text1"/>
          <w:sz w:val="28"/>
          <w:szCs w:val="28"/>
          <w:lang w:val="en-US" w:eastAsia="zh-CN"/>
          <w14:textFill>
            <w14:solidFill>
              <w14:schemeClr w14:val="tx1"/>
            </w14:solidFill>
          </w14:textFill>
        </w:rPr>
        <w:t>7、本报告由本估价机构负责解释。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 w:hAnsi="仿宋" w:eastAsia="仿宋" w:cs="仿宋_GB2312"/>
          <w:b/>
          <w:bCs/>
          <w:sz w:val="32"/>
          <w:szCs w:val="32"/>
          <w:lang w:eastAsia="zh-CN"/>
        </w:rPr>
      </w:pPr>
      <w:r>
        <w:rPr>
          <w:rFonts w:hint="eastAsia" w:ascii="仿宋" w:hAnsi="仿宋" w:eastAsia="仿宋" w:cs="仿宋_GB2312"/>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 w:hAnsi="仿宋" w:eastAsia="仿宋" w:cs="仿宋_GB2312"/>
          <w:b/>
          <w:sz w:val="36"/>
          <w:szCs w:val="36"/>
        </w:rPr>
      </w:pPr>
      <w:r>
        <w:rPr>
          <w:rFonts w:hint="eastAsia" w:ascii="仿宋" w:hAnsi="仿宋" w:eastAsia="仿宋" w:cs="仿宋_GB2312"/>
          <w:b/>
          <w:bCs/>
          <w:sz w:val="32"/>
          <w:szCs w:val="32"/>
          <w:lang w:eastAsia="zh-CN"/>
        </w:rPr>
        <w:t>四、</w:t>
      </w:r>
      <w:r>
        <w:rPr>
          <w:rFonts w:hint="eastAsia" w:ascii="仿宋" w:hAnsi="仿宋" w:eastAsia="仿宋" w:cs="仿宋_GB2312"/>
          <w:b/>
          <w:bCs/>
          <w:sz w:val="32"/>
          <w:szCs w:val="32"/>
        </w:rPr>
        <w:t>估 价 结 果 报 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8" w:firstLineChars="128"/>
        <w:jc w:val="both"/>
        <w:textAlignment w:val="auto"/>
        <w:outlineLvl w:val="9"/>
        <w:rPr>
          <w:rFonts w:ascii="仿宋" w:hAnsi="仿宋" w:eastAsia="仿宋" w:cs="仿宋_GB2312"/>
          <w:b/>
          <w:bCs/>
          <w:sz w:val="22"/>
          <w:szCs w:val="20"/>
        </w:rPr>
      </w:pPr>
      <w:r>
        <w:rPr>
          <w:rFonts w:hint="eastAsia" w:ascii="仿宋" w:hAnsi="仿宋" w:eastAsia="仿宋" w:cs="仿宋_GB2312"/>
          <w:b/>
          <w:sz w:val="24"/>
          <w:szCs w:val="24"/>
          <w:lang w:val="en-US" w:eastAsia="zh-CN"/>
        </w:rPr>
        <w:t xml:space="preserve">                       </w:t>
      </w:r>
      <w:r>
        <w:rPr>
          <w:rFonts w:hint="eastAsia" w:ascii="仿宋" w:hAnsi="仿宋" w:eastAsia="仿宋" w:cs="仿宋_GB2312"/>
          <w:b/>
          <w:sz w:val="24"/>
          <w:szCs w:val="24"/>
          <w:lang w:eastAsia="zh-CN"/>
        </w:rPr>
        <w:t>鄂</w:t>
      </w:r>
      <w:r>
        <w:rPr>
          <w:rFonts w:hint="eastAsia" w:ascii="仿宋" w:hAnsi="仿宋" w:eastAsia="仿宋" w:cs="仿宋_GB2312"/>
          <w:b/>
          <w:sz w:val="24"/>
          <w:szCs w:val="24"/>
        </w:rPr>
        <w:t>大鹏</w:t>
      </w:r>
      <w:r>
        <w:rPr>
          <w:rFonts w:hint="eastAsia" w:ascii="仿宋" w:hAnsi="仿宋" w:eastAsia="仿宋" w:cs="仿宋_GB2312"/>
          <w:b/>
          <w:sz w:val="24"/>
          <w:szCs w:val="24"/>
          <w:lang w:eastAsia="zh-CN"/>
        </w:rPr>
        <w:t>房</w:t>
      </w:r>
      <w:r>
        <w:rPr>
          <w:rFonts w:hint="eastAsia" w:ascii="仿宋" w:hAnsi="仿宋" w:eastAsia="仿宋" w:cs="仿宋_GB2312"/>
          <w:b/>
          <w:sz w:val="24"/>
          <w:szCs w:val="24"/>
        </w:rPr>
        <w:t>估字（201</w:t>
      </w:r>
      <w:r>
        <w:rPr>
          <w:rFonts w:hint="eastAsia" w:ascii="仿宋" w:hAnsi="仿宋" w:eastAsia="仿宋" w:cs="仿宋_GB2312"/>
          <w:b/>
          <w:sz w:val="24"/>
          <w:szCs w:val="24"/>
          <w:lang w:val="en-US" w:eastAsia="zh-CN"/>
        </w:rPr>
        <w:t>8</w:t>
      </w:r>
      <w:r>
        <w:rPr>
          <w:rFonts w:hint="eastAsia" w:ascii="仿宋" w:hAnsi="仿宋" w:eastAsia="仿宋" w:cs="仿宋_GB2312"/>
          <w:b/>
          <w:sz w:val="24"/>
          <w:szCs w:val="24"/>
        </w:rPr>
        <w:t>）第</w:t>
      </w:r>
      <w:r>
        <w:rPr>
          <w:rFonts w:hint="eastAsia" w:ascii="仿宋" w:hAnsi="仿宋" w:eastAsia="仿宋" w:cs="仿宋_GB2312"/>
          <w:b/>
          <w:sz w:val="24"/>
          <w:szCs w:val="24"/>
          <w:lang w:val="en-US" w:eastAsia="zh-CN"/>
        </w:rPr>
        <w:t>F</w:t>
      </w:r>
      <w:r>
        <w:rPr>
          <w:rFonts w:hint="eastAsia" w:ascii="仿宋" w:hAnsi="仿宋" w:eastAsia="仿宋" w:cs="仿宋_GB2312"/>
          <w:b/>
          <w:color w:val="auto"/>
          <w:sz w:val="24"/>
          <w:szCs w:val="24"/>
        </w:rPr>
        <w:t>-0</w:t>
      </w:r>
      <w:r>
        <w:rPr>
          <w:rFonts w:hint="eastAsia" w:ascii="仿宋" w:hAnsi="仿宋" w:eastAsia="仿宋" w:cs="仿宋_GB2312"/>
          <w:b/>
          <w:color w:val="auto"/>
          <w:sz w:val="24"/>
          <w:szCs w:val="24"/>
          <w:lang w:val="en-US" w:eastAsia="zh-CN"/>
        </w:rPr>
        <w:t>17</w:t>
      </w:r>
      <w:r>
        <w:rPr>
          <w:rFonts w:hint="eastAsia" w:ascii="仿宋" w:hAnsi="仿宋" w:eastAsia="仿宋" w:cs="仿宋_GB2312"/>
          <w:b/>
          <w:sz w:val="24"/>
          <w:szCs w:val="24"/>
        </w:rPr>
        <w:t>号</w:t>
      </w:r>
    </w:p>
    <w:p>
      <w:pPr>
        <w:keepNext w:val="0"/>
        <w:keepLines w:val="0"/>
        <w:pageBreakBefore w:val="0"/>
        <w:widowControl w:val="0"/>
        <w:kinsoku/>
        <w:wordWrap/>
        <w:overflowPunct/>
        <w:topLinePunct w:val="0"/>
        <w:autoSpaceDE/>
        <w:autoSpaceDN/>
        <w:bidi w:val="0"/>
        <w:adjustRightInd/>
        <w:snapToGrid/>
        <w:spacing w:line="560" w:lineRule="exact"/>
        <w:ind w:right="630" w:rightChars="300" w:firstLine="840" w:firstLineChars="30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（一）、委托方</w:t>
      </w:r>
    </w:p>
    <w:p>
      <w:pPr>
        <w:keepNext w:val="0"/>
        <w:keepLines w:val="0"/>
        <w:pageBreakBefore w:val="0"/>
        <w:widowControl w:val="0"/>
        <w:kinsoku/>
        <w:wordWrap/>
        <w:overflowPunct/>
        <w:topLinePunct w:val="0"/>
        <w:autoSpaceDE/>
        <w:autoSpaceDN/>
        <w:bidi w:val="0"/>
        <w:adjustRightInd/>
        <w:snapToGrid/>
        <w:spacing w:line="560" w:lineRule="exact"/>
        <w:ind w:right="525" w:rightChars="250" w:firstLine="560" w:firstLineChars="20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委托人：鄂州市中级人民法院</w:t>
      </w:r>
    </w:p>
    <w:p>
      <w:pPr>
        <w:keepNext w:val="0"/>
        <w:keepLines w:val="0"/>
        <w:pageBreakBefore w:val="0"/>
        <w:widowControl w:val="0"/>
        <w:kinsoku/>
        <w:wordWrap/>
        <w:overflowPunct/>
        <w:topLinePunct w:val="0"/>
        <w:autoSpaceDE/>
        <w:autoSpaceDN/>
        <w:bidi w:val="0"/>
        <w:adjustRightInd/>
        <w:snapToGrid/>
        <w:spacing w:line="560" w:lineRule="exact"/>
        <w:ind w:right="525" w:rightChars="25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联系人：郭法官       </w:t>
      </w:r>
    </w:p>
    <w:p>
      <w:pPr>
        <w:keepNext w:val="0"/>
        <w:keepLines w:val="0"/>
        <w:pageBreakBefore w:val="0"/>
        <w:widowControl w:val="0"/>
        <w:kinsoku/>
        <w:wordWrap/>
        <w:overflowPunct/>
        <w:topLinePunct w:val="0"/>
        <w:autoSpaceDE/>
        <w:autoSpaceDN/>
        <w:bidi w:val="0"/>
        <w:adjustRightInd/>
        <w:snapToGrid/>
        <w:spacing w:line="560" w:lineRule="exact"/>
        <w:ind w:right="525" w:rightChars="250" w:firstLine="560" w:firstLineChars="20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联系电话：0711-3389875</w:t>
      </w:r>
    </w:p>
    <w:p>
      <w:pPr>
        <w:keepNext w:val="0"/>
        <w:keepLines w:val="0"/>
        <w:pageBreakBefore w:val="0"/>
        <w:widowControl w:val="0"/>
        <w:kinsoku/>
        <w:wordWrap/>
        <w:overflowPunct/>
        <w:topLinePunct w:val="0"/>
        <w:autoSpaceDE/>
        <w:autoSpaceDN/>
        <w:bidi w:val="0"/>
        <w:adjustRightInd/>
        <w:snapToGrid/>
        <w:spacing w:line="560" w:lineRule="exact"/>
        <w:ind w:right="525" w:rightChars="250" w:firstLine="840" w:firstLineChars="30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（二）、估价方</w:t>
      </w:r>
    </w:p>
    <w:p>
      <w:pPr>
        <w:keepNext w:val="0"/>
        <w:keepLines w:val="0"/>
        <w:pageBreakBefore w:val="0"/>
        <w:widowControl w:val="0"/>
        <w:kinsoku/>
        <w:wordWrap/>
        <w:overflowPunct/>
        <w:topLinePunct w:val="0"/>
        <w:autoSpaceDE/>
        <w:autoSpaceDN/>
        <w:bidi w:val="0"/>
        <w:adjustRightInd/>
        <w:snapToGrid/>
        <w:spacing w:line="560" w:lineRule="exact"/>
        <w:ind w:right="525" w:rightChars="250" w:firstLine="560" w:firstLineChars="20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机构名称：湖北大鹏房地产评估有限公司</w:t>
      </w:r>
    </w:p>
    <w:p>
      <w:pPr>
        <w:keepNext w:val="0"/>
        <w:keepLines w:val="0"/>
        <w:pageBreakBefore w:val="0"/>
        <w:widowControl w:val="0"/>
        <w:kinsoku/>
        <w:wordWrap/>
        <w:overflowPunct/>
        <w:topLinePunct w:val="0"/>
        <w:autoSpaceDE/>
        <w:autoSpaceDN/>
        <w:bidi w:val="0"/>
        <w:adjustRightInd/>
        <w:snapToGrid/>
        <w:spacing w:line="560" w:lineRule="exact"/>
        <w:ind w:right="525" w:rightChars="250" w:firstLine="560" w:firstLineChars="20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公司地址：鄂州市文星大道63号3楼</w:t>
      </w:r>
    </w:p>
    <w:p>
      <w:pPr>
        <w:keepNext w:val="0"/>
        <w:keepLines w:val="0"/>
        <w:pageBreakBefore w:val="0"/>
        <w:widowControl w:val="0"/>
        <w:kinsoku/>
        <w:wordWrap/>
        <w:overflowPunct/>
        <w:topLinePunct w:val="0"/>
        <w:autoSpaceDE/>
        <w:autoSpaceDN/>
        <w:bidi w:val="0"/>
        <w:adjustRightInd/>
        <w:snapToGrid/>
        <w:spacing w:line="560" w:lineRule="exact"/>
        <w:ind w:right="525" w:rightChars="250" w:firstLine="560" w:firstLineChars="20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资质等级：三级</w:t>
      </w:r>
    </w:p>
    <w:p>
      <w:pPr>
        <w:keepNext w:val="0"/>
        <w:keepLines w:val="0"/>
        <w:pageBreakBefore w:val="0"/>
        <w:widowControl w:val="0"/>
        <w:kinsoku/>
        <w:wordWrap/>
        <w:overflowPunct/>
        <w:topLinePunct w:val="0"/>
        <w:autoSpaceDE/>
        <w:autoSpaceDN/>
        <w:bidi w:val="0"/>
        <w:adjustRightInd/>
        <w:snapToGrid/>
        <w:spacing w:line="560" w:lineRule="exact"/>
        <w:ind w:right="525" w:rightChars="250" w:firstLine="560" w:firstLineChars="20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资质证书号：鄂建房估证字第194号</w:t>
      </w:r>
    </w:p>
    <w:p>
      <w:pPr>
        <w:keepNext w:val="0"/>
        <w:keepLines w:val="0"/>
        <w:pageBreakBefore w:val="0"/>
        <w:widowControl w:val="0"/>
        <w:kinsoku/>
        <w:wordWrap/>
        <w:overflowPunct/>
        <w:topLinePunct w:val="0"/>
        <w:autoSpaceDE/>
        <w:autoSpaceDN/>
        <w:bidi w:val="0"/>
        <w:adjustRightInd/>
        <w:snapToGrid/>
        <w:spacing w:line="560" w:lineRule="exact"/>
        <w:ind w:right="525" w:rightChars="250" w:firstLine="560" w:firstLineChars="20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法定代表人：王毕华</w:t>
      </w:r>
    </w:p>
    <w:p>
      <w:pPr>
        <w:keepNext w:val="0"/>
        <w:keepLines w:val="0"/>
        <w:pageBreakBefore w:val="0"/>
        <w:widowControl w:val="0"/>
        <w:kinsoku/>
        <w:wordWrap/>
        <w:overflowPunct/>
        <w:topLinePunct w:val="0"/>
        <w:autoSpaceDE/>
        <w:autoSpaceDN/>
        <w:bidi w:val="0"/>
        <w:adjustRightInd/>
        <w:snapToGrid/>
        <w:spacing w:line="560" w:lineRule="exact"/>
        <w:ind w:right="525" w:rightChars="250" w:firstLine="560" w:firstLineChars="20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联系电话：0711-5901228、5901558</w:t>
      </w:r>
    </w:p>
    <w:p>
      <w:pPr>
        <w:keepNext w:val="0"/>
        <w:keepLines w:val="0"/>
        <w:pageBreakBefore w:val="0"/>
        <w:widowControl w:val="0"/>
        <w:kinsoku/>
        <w:wordWrap/>
        <w:overflowPunct/>
        <w:topLinePunct w:val="0"/>
        <w:autoSpaceDE/>
        <w:autoSpaceDN/>
        <w:bidi w:val="0"/>
        <w:adjustRightInd/>
        <w:snapToGrid/>
        <w:spacing w:line="560" w:lineRule="exact"/>
        <w:ind w:right="525" w:rightChars="250" w:firstLine="840" w:firstLineChars="30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（三）、估价对象</w:t>
      </w:r>
    </w:p>
    <w:p>
      <w:pPr>
        <w:keepNext w:val="0"/>
        <w:keepLines w:val="0"/>
        <w:pageBreakBefore w:val="0"/>
        <w:widowControl w:val="0"/>
        <w:kinsoku/>
        <w:wordWrap/>
        <w:overflowPunct/>
        <w:topLinePunct w:val="0"/>
        <w:autoSpaceDE/>
        <w:autoSpaceDN/>
        <w:bidi w:val="0"/>
        <w:adjustRightInd/>
        <w:snapToGrid/>
        <w:spacing w:line="560" w:lineRule="exact"/>
        <w:ind w:right="525" w:rightChars="250" w:firstLine="560" w:firstLineChars="20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1、估价对象界定</w:t>
      </w:r>
    </w:p>
    <w:p>
      <w:pPr>
        <w:keepNext w:val="0"/>
        <w:keepLines w:val="0"/>
        <w:pageBreakBefore w:val="0"/>
        <w:widowControl w:val="0"/>
        <w:kinsoku/>
        <w:wordWrap/>
        <w:overflowPunct/>
        <w:topLinePunct w:val="0"/>
        <w:autoSpaceDE/>
        <w:autoSpaceDN/>
        <w:bidi w:val="0"/>
        <w:adjustRightInd/>
        <w:snapToGrid/>
        <w:spacing w:line="56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根据委托人的委托和提供的相关资料，本次估价对象为</w:t>
      </w:r>
      <w:r>
        <w:rPr>
          <w:rFonts w:hint="eastAsia" w:ascii="仿宋" w:hAnsi="仿宋" w:eastAsia="仿宋" w:cs="仿宋_GB2312"/>
          <w:sz w:val="28"/>
          <w:szCs w:val="28"/>
          <w:lang w:val="en-US" w:eastAsia="zh-CN"/>
        </w:rPr>
        <w:t>鄂州市华容区华容镇楚藩大道376号光谷桂花城小区2套</w:t>
      </w:r>
      <w:r>
        <w:rPr>
          <w:rFonts w:hint="eastAsia" w:ascii="仿宋" w:hAnsi="仿宋" w:eastAsia="仿宋" w:cs="仿宋_GB2312"/>
          <w:color w:val="000000" w:themeColor="text1"/>
          <w:sz w:val="28"/>
          <w:szCs w:val="28"/>
          <w:lang w:val="en-US" w:eastAsia="zh-CN"/>
          <w14:textFill>
            <w14:solidFill>
              <w14:schemeClr w14:val="tx1"/>
            </w14:solidFill>
          </w14:textFill>
        </w:rPr>
        <w:t>房产，明细如下表：</w:t>
      </w:r>
    </w:p>
    <w:p>
      <w:pPr>
        <w:keepNext w:val="0"/>
        <w:keepLines w:val="0"/>
        <w:pageBreakBefore w:val="0"/>
        <w:widowControl w:val="0"/>
        <w:kinsoku/>
        <w:wordWrap/>
        <w:overflowPunct/>
        <w:topLinePunct w:val="0"/>
        <w:autoSpaceDE/>
        <w:autoSpaceDN/>
        <w:bidi w:val="0"/>
        <w:adjustRightInd/>
        <w:snapToGrid/>
        <w:spacing w:line="560" w:lineRule="exact"/>
        <w:ind w:left="525" w:leftChars="250" w:right="525" w:rightChars="250" w:firstLine="560" w:firstLineChars="0"/>
        <w:jc w:val="center"/>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估价对象明细表</w:t>
      </w:r>
    </w:p>
    <w:tbl>
      <w:tblPr>
        <w:tblStyle w:val="14"/>
        <w:tblW w:w="98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2"/>
        <w:gridCol w:w="1357"/>
        <w:gridCol w:w="1356"/>
        <w:gridCol w:w="1252"/>
        <w:gridCol w:w="1252"/>
        <w:gridCol w:w="1251"/>
        <w:gridCol w:w="1252"/>
        <w:gridCol w:w="1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序号</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房屋所有权人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房产证号</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房屋坐落</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房号</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结构</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用途</w:t>
            </w:r>
          </w:p>
        </w:tc>
        <w:tc>
          <w:tcPr>
            <w:tcW w:w="125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建筑面积</w:t>
            </w:r>
          </w:p>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严幼兵</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合同备案号</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2016120100012</w:t>
            </w:r>
          </w:p>
        </w:tc>
        <w:tc>
          <w:tcPr>
            <w:tcW w:w="12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鄂州市华容区华容镇楚藩大道376号光谷桂花城小区</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9-2号楼1单元901室</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砖混</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住宅</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严幼兵</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汪秋香</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鄂（2016）鄂州市不动产权第0004989号</w:t>
            </w:r>
          </w:p>
        </w:tc>
        <w:tc>
          <w:tcPr>
            <w:tcW w:w="12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10号楼1单元901室</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砖混</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住宅</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合计</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202.62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30" w:rightChars="300"/>
        <w:jc w:val="left"/>
        <w:textAlignment w:val="auto"/>
        <w:outlineLvl w:val="9"/>
        <w:rPr>
          <w:rFonts w:hint="eastAsia" w:ascii="仿宋" w:hAnsi="仿宋" w:eastAsia="仿宋"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right="525" w:rightChars="25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2、估价对象权属状况</w:t>
      </w:r>
    </w:p>
    <w:p>
      <w:pPr>
        <w:keepNext w:val="0"/>
        <w:keepLines w:val="0"/>
        <w:pageBreakBefore w:val="0"/>
        <w:widowControl w:val="0"/>
        <w:kinsoku/>
        <w:wordWrap/>
        <w:overflowPunct/>
        <w:topLinePunct w:val="0"/>
        <w:autoSpaceDE/>
        <w:autoSpaceDN/>
        <w:bidi w:val="0"/>
        <w:adjustRightInd/>
        <w:snapToGrid/>
        <w:spacing w:line="680" w:lineRule="exact"/>
        <w:ind w:right="525" w:rightChars="25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（1）房屋权属登记状况</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FF0000"/>
          <w:sz w:val="28"/>
          <w:szCs w:val="28"/>
          <w:lang w:val="en-US" w:eastAsia="zh-CN"/>
        </w:rPr>
      </w:pPr>
      <w:r>
        <w:rPr>
          <w:rFonts w:hint="eastAsia" w:ascii="仿宋" w:hAnsi="仿宋" w:eastAsia="仿宋" w:cs="仿宋_GB2312"/>
          <w:color w:val="auto"/>
          <w:sz w:val="28"/>
          <w:szCs w:val="28"/>
          <w:lang w:val="en-US" w:eastAsia="zh-CN"/>
        </w:rPr>
        <w:t>根据委托方未提供估价对象相应的房屋所有权证相关证件，至估价时点，本次委估房产所在小区光谷桂花城9-2号楼1单元901室，未办理不动产权证，商品房合同备案号2016120100012，10号楼1单元901室，房产证为鄂（2016）鄂州市不动产权第0004989号。</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（2）土地使用权登记状况</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至估价时点，根据委托人提供的本次委估对象9-2号楼1单元901室的商品房合同备案信息，该房分摊土地使用权情况不明。本次估价假设估价对象已办理土地使用权证，并缴清土地出让金和各项税费。</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3、估价对象实物描述</w:t>
      </w:r>
    </w:p>
    <w:p>
      <w:pPr>
        <w:keepNext w:val="0"/>
        <w:keepLines w:val="0"/>
        <w:pageBreakBefore w:val="0"/>
        <w:widowControl w:val="0"/>
        <w:kinsoku/>
        <w:wordWrap/>
        <w:overflowPunct/>
        <w:topLinePunct w:val="0"/>
        <w:autoSpaceDE/>
        <w:autoSpaceDN/>
        <w:bidi w:val="0"/>
        <w:adjustRightInd/>
        <w:snapToGrid/>
        <w:spacing w:line="680" w:lineRule="exact"/>
        <w:ind w:right="525" w:rightChars="25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（1）小区四至</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本次估价对象</w:t>
      </w:r>
      <w:r>
        <w:rPr>
          <w:rFonts w:hint="eastAsia" w:ascii="仿宋" w:hAnsi="仿宋" w:eastAsia="仿宋" w:cs="仿宋_GB2312"/>
          <w:sz w:val="30"/>
          <w:szCs w:val="30"/>
          <w:lang w:val="en-US" w:eastAsia="zh-CN"/>
        </w:rPr>
        <w:t>鄂州市华容区华容镇楚藩大道376号光谷桂花城小区</w:t>
      </w:r>
      <w:r>
        <w:rPr>
          <w:rFonts w:hint="eastAsia" w:ascii="仿宋" w:hAnsi="仿宋" w:eastAsia="仿宋" w:cs="仿宋_GB2312"/>
          <w:color w:val="000000" w:themeColor="text1"/>
          <w:sz w:val="28"/>
          <w:szCs w:val="28"/>
          <w:lang w:val="en-US" w:eastAsia="zh-CN"/>
          <w14:textFill>
            <w14:solidFill>
              <w14:schemeClr w14:val="tx1"/>
            </w14:solidFill>
          </w14:textFill>
        </w:rPr>
        <w:t>，小区南临楚藩大道（316国道），北临未开发地块，东临御景天成小区，西临枫树线业公司地块。</w:t>
      </w:r>
    </w:p>
    <w:p>
      <w:pPr>
        <w:keepNext w:val="0"/>
        <w:keepLines w:val="0"/>
        <w:pageBreakBefore w:val="0"/>
        <w:widowControl w:val="0"/>
        <w:kinsoku/>
        <w:wordWrap/>
        <w:overflowPunct/>
        <w:topLinePunct w:val="0"/>
        <w:autoSpaceDE/>
        <w:autoSpaceDN/>
        <w:bidi w:val="0"/>
        <w:adjustRightInd/>
        <w:snapToGrid/>
        <w:spacing w:line="680" w:lineRule="exact"/>
        <w:ind w:right="525" w:rightChars="25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（2）小区开发程度</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估价对象位于光谷桂花城小区，该小区整块地形呈不规则多边形，宗地无坡度，与周围邻地无高差，实际开发程度为红线内外“五通”（通路、通电、通水、排水、通讯）及“场地平整”，小区总用地面积34166平方米，总建筑规模11万平方米，共开发13栋住宅楼，720套商品房，外墙贴砖，小区绿化较好，空气质量一般，鄂州市宏涛物业管理公司对该小区进行物业管理。   </w:t>
      </w:r>
    </w:p>
    <w:p>
      <w:pPr>
        <w:keepNext w:val="0"/>
        <w:keepLines w:val="0"/>
        <w:pageBreakBefore w:val="0"/>
        <w:widowControl w:val="0"/>
        <w:kinsoku/>
        <w:wordWrap/>
        <w:overflowPunct/>
        <w:topLinePunct w:val="0"/>
        <w:autoSpaceDE/>
        <w:autoSpaceDN/>
        <w:bidi w:val="0"/>
        <w:adjustRightInd/>
        <w:snapToGrid/>
        <w:spacing w:line="680" w:lineRule="exact"/>
        <w:ind w:right="525" w:rightChars="25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（3）估价对象实物现状</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经现场调查了解，至估价时点，本次委托估价对象9-2号楼1单元9楼901室房屋一套，四室两厅两卫平面结构，单元门有门禁系统，电梯一梯4户，入户防盗门，未装修毛坯房，未被使用。10号楼1单元9楼901室房屋一套，一室半一厅一卫平面结构，单元门有门禁系统，电梯一梯2户，入户防盗门，未装修毛坯房。两套房产均为双层中空玻璃彩铝门窗，南北朝向，通风和采光条件较好，水、电、天燃气到户。</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4、估价对象区位状况</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估价对象所在的光谷桂花城小区2011年一期开盘，总建设规模11万平方米，小区位于鄂州市华容区正街与葛店开发区之间，距华容镇正街和葛店开发区均约2公里，临楚藩路（316国道）有公交25、101、913路、葛店至鄂州、华容至武昌等公交通行，距汉鄂高速葛店出入口约6公里，出行便利，交通优势较好。小区距葛店高中、吕宋小学、华容高中约4公里，估价对象周边有新开发楼盘（华清园小区、御景天城小区等），商业服务业环境较差，公共配套服务不完善，生活便利度一般。</w:t>
      </w:r>
    </w:p>
    <w:p>
      <w:pPr>
        <w:keepNext w:val="0"/>
        <w:keepLines w:val="0"/>
        <w:pageBreakBefore w:val="0"/>
        <w:widowControl w:val="0"/>
        <w:kinsoku/>
        <w:wordWrap/>
        <w:overflowPunct/>
        <w:topLinePunct w:val="0"/>
        <w:autoSpaceDE/>
        <w:autoSpaceDN/>
        <w:bidi w:val="0"/>
        <w:adjustRightInd/>
        <w:snapToGrid/>
        <w:spacing w:line="680" w:lineRule="exact"/>
        <w:ind w:right="525" w:rightChars="250" w:firstLine="1120" w:firstLineChars="40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（四）、估价目的</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为委托人了解估价对象在估价时点的市场价格提供参考依据而评估房地产价值。</w:t>
      </w:r>
    </w:p>
    <w:p>
      <w:pPr>
        <w:keepNext w:val="0"/>
        <w:keepLines w:val="0"/>
        <w:pageBreakBefore w:val="0"/>
        <w:widowControl w:val="0"/>
        <w:kinsoku/>
        <w:wordWrap/>
        <w:overflowPunct/>
        <w:topLinePunct w:val="0"/>
        <w:autoSpaceDE/>
        <w:autoSpaceDN/>
        <w:bidi w:val="0"/>
        <w:adjustRightInd/>
        <w:snapToGrid/>
        <w:spacing w:line="680" w:lineRule="exact"/>
        <w:ind w:right="525" w:rightChars="25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（五）、估价时点</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二0一八年九月二十七日</w:t>
      </w:r>
    </w:p>
    <w:p>
      <w:pPr>
        <w:keepNext w:val="0"/>
        <w:keepLines w:val="0"/>
        <w:pageBreakBefore w:val="0"/>
        <w:widowControl w:val="0"/>
        <w:kinsoku/>
        <w:wordWrap/>
        <w:overflowPunct/>
        <w:topLinePunct w:val="0"/>
        <w:autoSpaceDE/>
        <w:autoSpaceDN/>
        <w:bidi w:val="0"/>
        <w:adjustRightInd/>
        <w:snapToGrid/>
        <w:spacing w:line="680" w:lineRule="exact"/>
        <w:ind w:right="525" w:rightChars="25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（六）、价值定义</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根据本次估价的特定目的，本次估价选用的价值类型为市场价值。</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市场价值是估价对象经适当营销后，由熟悉情况、谨慎行事且不受强迫的交易双方，以公平交易方式在价值时点自愿进行交易的金额。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spacing w:line="680" w:lineRule="exact"/>
        <w:ind w:right="525" w:rightChars="25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（七)、估价依据</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1、《中华人民共和国城市房地产管理法》（中华人民共和国主席令第72号）；</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2、《中华人民共和国物权法》（中华人民共和国主席令第62号）；</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3、《中华人民共和国担保法》（国家主席令第50号）； </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4、《房地产估价规范》国家标准（GB／T50291-2015）；</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5、国家和省市政府颁发的其它有关法规和政策文件。</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6、 现场勘察资料、市场调查资料及评估人员掌握的鄂州市近期房地产市场行情；</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7、 委托方对估价机构的委托评估函；</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 xml:space="preserve"> 8、（2016）鄂0704民初3177号之一《民事裁定书》;</w:t>
      </w:r>
    </w:p>
    <w:p>
      <w:pPr>
        <w:keepNext w:val="0"/>
        <w:keepLines w:val="0"/>
        <w:pageBreakBefore w:val="0"/>
        <w:widowControl w:val="0"/>
        <w:kinsoku/>
        <w:wordWrap/>
        <w:overflowPunct/>
        <w:topLinePunct w:val="0"/>
        <w:autoSpaceDE/>
        <w:autoSpaceDN/>
        <w:bidi w:val="0"/>
        <w:adjustRightInd/>
        <w:snapToGrid/>
        <w:spacing w:line="680" w:lineRule="exact"/>
        <w:ind w:right="525" w:rightChars="250" w:firstLine="1120" w:firstLineChars="400"/>
        <w:jc w:val="both"/>
        <w:textAlignment w:val="auto"/>
        <w:outlineLvl w:val="9"/>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 xml:space="preserve"> 9、（2016）鄂0704执保581号《协助执行通知书》；</w:t>
      </w:r>
    </w:p>
    <w:p>
      <w:pPr>
        <w:keepNext w:val="0"/>
        <w:keepLines w:val="0"/>
        <w:pageBreakBefore w:val="0"/>
        <w:widowControl w:val="0"/>
        <w:kinsoku/>
        <w:wordWrap/>
        <w:overflowPunct/>
        <w:topLinePunct w:val="0"/>
        <w:autoSpaceDE/>
        <w:autoSpaceDN/>
        <w:bidi w:val="0"/>
        <w:adjustRightInd/>
        <w:snapToGrid/>
        <w:spacing w:line="680" w:lineRule="exact"/>
        <w:ind w:right="525" w:rightChars="250" w:firstLine="1120" w:firstLineChars="400"/>
        <w:jc w:val="both"/>
        <w:textAlignment w:val="auto"/>
        <w:outlineLvl w:val="9"/>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10、（2018）鄂0704执267号之三《执行裁定书》；</w:t>
      </w:r>
    </w:p>
    <w:p>
      <w:pPr>
        <w:keepNext w:val="0"/>
        <w:keepLines w:val="0"/>
        <w:pageBreakBefore w:val="0"/>
        <w:widowControl w:val="0"/>
        <w:kinsoku/>
        <w:wordWrap/>
        <w:overflowPunct/>
        <w:topLinePunct w:val="0"/>
        <w:autoSpaceDE/>
        <w:autoSpaceDN/>
        <w:bidi w:val="0"/>
        <w:adjustRightInd/>
        <w:snapToGrid/>
        <w:spacing w:line="680" w:lineRule="exact"/>
        <w:ind w:right="525" w:rightChars="250" w:firstLine="1120" w:firstLineChars="400"/>
        <w:jc w:val="both"/>
        <w:textAlignment w:val="auto"/>
        <w:outlineLvl w:val="9"/>
        <w:rPr>
          <w:rFonts w:hint="eastAsia" w:ascii="仿宋" w:hAnsi="仿宋" w:eastAsia="仿宋" w:cs="仿宋_GB2312"/>
          <w:color w:val="FF0000"/>
          <w:sz w:val="28"/>
          <w:szCs w:val="28"/>
          <w:lang w:val="en-US" w:eastAsia="zh-CN"/>
        </w:rPr>
      </w:pPr>
      <w:r>
        <w:rPr>
          <w:rFonts w:hint="eastAsia" w:ascii="仿宋" w:hAnsi="仿宋" w:eastAsia="仿宋" w:cs="仿宋_GB2312"/>
          <w:color w:val="auto"/>
          <w:sz w:val="28"/>
          <w:szCs w:val="28"/>
          <w:lang w:val="en-US" w:eastAsia="zh-CN"/>
        </w:rPr>
        <w:t>11、（2018）鄂07民终13号《民事判决书》</w:t>
      </w:r>
      <w:r>
        <w:rPr>
          <w:rFonts w:hint="eastAsia" w:ascii="仿宋" w:hAnsi="仿宋" w:eastAsia="仿宋" w:cs="仿宋_GB2312"/>
          <w:color w:val="FF000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80" w:lineRule="exact"/>
        <w:ind w:right="525" w:rightChars="25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（八）、估价原则</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房地产估价应做到客观、公正、科学、合理，必须尊遵循房地产价格形成的客面规律。在对房地产估价的反复实践和理论探索中，逐步认识了房地产价格形成的牢中观规律，并总结出一些简明扼要的在估价活动中应遵守的法则、标准和应注意的问题。在评估中在遵循的原则有：</w:t>
      </w:r>
    </w:p>
    <w:p>
      <w:pPr>
        <w:keepNext w:val="0"/>
        <w:keepLines w:val="0"/>
        <w:pageBreakBefore w:val="0"/>
        <w:widowControl w:val="0"/>
        <w:kinsoku/>
        <w:wordWrap/>
        <w:overflowPunct/>
        <w:topLinePunct w:val="0"/>
        <w:autoSpaceDE/>
        <w:autoSpaceDN/>
        <w:bidi w:val="0"/>
        <w:adjustRightInd/>
        <w:snapToGrid/>
        <w:spacing w:line="680" w:lineRule="exact"/>
        <w:ind w:right="525" w:rightChars="25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1、合法原则</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2、最高最佳使用原则</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最高最佳使用是估价对象的一种最可能的使用，这种最可能的使用是法律上允许、技术上可能、风格上可行经过充分合理的论证并能给估价对象带来最高价值的使用。由于房地产具有用途的多样性，不同的利用方式能为权利人带来不同收益量，且房地产权利人都期望从其所占有房地产上获得更多的收益，并以能满足这一目的为去确定房地产利用方式的依据，所以房地产价格是该房地产的效用作最有效发挥为前提的。估价对象按实际用途使用符合最高最佳原则，在评估中就应充分考虑房产的特性，按照最有效利用方式进行评估，得到一个客观、公正、公平、科学、合法的房地产价格。</w:t>
      </w:r>
    </w:p>
    <w:p>
      <w:pPr>
        <w:keepNext w:val="0"/>
        <w:keepLines w:val="0"/>
        <w:pageBreakBefore w:val="0"/>
        <w:widowControl w:val="0"/>
        <w:kinsoku/>
        <w:wordWrap/>
        <w:overflowPunct/>
        <w:topLinePunct w:val="0"/>
        <w:autoSpaceDE/>
        <w:autoSpaceDN/>
        <w:bidi w:val="0"/>
        <w:adjustRightInd/>
        <w:snapToGrid/>
        <w:spacing w:line="680" w:lineRule="exact"/>
        <w:ind w:right="525" w:rightChars="250" w:firstLine="1120" w:firstLineChars="40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3、替代原则</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市场竞争规律表明，多种效用相同或相似的商品在同一市场中竞争，通常是价格低者取胜。这是因为，在比较的基础上选择物美价廉的商品是每一个理智消费者的必然行为。这种市场选择的结果，必然促使效用相同或相近的商品在价格上趋同（含租赁价格），这就是市场替代原则的具体体现。为此在房地产评估中，可以依据这一原则，选择具有较大可比性的市场交易实例，从各方面进行相似性的比较与修正，从而确定评估对象的客观、合理价格</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4、估价时点原则</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估价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估价时点不一致，应当折算为估价时点的现值。估价结论同时具有很强的时效性，这主要是考虑到房地产市场价格的波动，同一估价对象在不同时点会具有不同的市场价格。                                                                                                                                                                                                                                                                                                                                                                                                                                                                                                                                                                                                                                                                                                                                                                                                                                                                                                                                                                                                                                                                                                                                                                                                                                                                                                                                                                                                                                                                                                                                                                                                                                                                                                                                                                                                                                                                                                                                                                                                                                                                                                                                                                                                                                                                                                                                                                                                                                                                                                                                                                                                                                                                                                                                                                                                                                         </w:t>
      </w:r>
    </w:p>
    <w:p>
      <w:pPr>
        <w:keepNext w:val="0"/>
        <w:keepLines w:val="0"/>
        <w:pageBreakBefore w:val="0"/>
        <w:widowControl w:val="0"/>
        <w:kinsoku/>
        <w:wordWrap/>
        <w:overflowPunct/>
        <w:topLinePunct w:val="0"/>
        <w:autoSpaceDE/>
        <w:autoSpaceDN/>
        <w:bidi w:val="0"/>
        <w:adjustRightInd/>
        <w:snapToGrid/>
        <w:spacing w:line="680" w:lineRule="exact"/>
        <w:ind w:right="525" w:rightChars="250" w:firstLine="1120" w:firstLineChars="40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（九）、估价方法</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估价人员在认真分析所掌握的资料并对估价对象进行实地勘察后，根据估价对象的特点及本身的实际情况，遵照国家标准《房地产估价规范》，考虑到估价对象所处区域房地产市场较为活跃，可收集到相关可比实例，因此选取市场比较法作为本次估价的基本方法来求取估价对象价值。</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市场比较法是将估价对象房地产与在近期已经发生了交易的类似房地产加以比较对照，从类似房地产的已知价格，修正得出估价对象客观合理价格的一种估价方法。</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（十）、变现能力分析</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1、变现能力是指假定在价值时点实现变价时，在没有过多损失的情况下，将标的物转换成现金的可能性。变现能力主要取决于下列两个方面，一是标的物的实物形态及其体现的市场流动性（包括通用、独立使用性或可分割性、体量、地段和开发程度等）；二是类似房地产的市场状况（包括市场发育程度和市场景气程度）。</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（1）、通用性：是指标的物是否常见和普通适用。一般而言，常见和普通适用的房地产，通用性越强，市场流动性越好。一旦进行处置，受众广，易于处置和变现，变现能力也越强。</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2）、独立使用性或可分割转让性：是指标的物是否可单独使用而不受限制，是否可以在实物形态上较经济地分离开来进行转让。一般而言，可独立使用或可分割转让性质越强，市场流动性就越强，变现能力也越强。</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（3）、体量:是指标的物土地面积和建筑面积的大小。一般而言，体量较小，价值也较小的房地产，市场流动性也越强。一旦进行处置，受众面广，易于处置和变现，变现能力也越强。</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（4）、区位：是指标的物座落的地理位置和优劣。区位好的房地产，市场流动性越强，变现能力也越强。</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（5）、开发程度;是指标的物的土地开发程度或在建工程开发程度。开发程度高的房地产，今后继续进行开发和完成开发投入市场的不确定因素就越少，一旦进行处置，受众面广，变现能力也越强。</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（6）、用途的专业化：用途越专业化的房地产，使用者的范围越窄，越不容易找到买家，变现能力就越弱。例如，厂房比住宅的变现能力弱；特殊厂房比标准厂房变现能力弱；商场比商铺的变现能力弱。</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7）、结构质式与房屋质量;从结构上说，砖混结构的变现能力不如混合结构；以住宅而言，点状布置的不如条状布置的，一梯多户的不如一梯两户的；从质量上说，房屋质量差的不如质量好的，成新率差的不如成新率好的。质量从广义上说，除了本体的质量外，还包括小区环境、物业管理等。</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（8）、房地产的价值大小：一般说，价值越大的房地产，所需的资金越多，越不容易找到买家，其变现能力就越弱。例如，大型商场比小店铺变现能力弱，别墅、复式住宅比一般单位住宅变现能力弱。</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auto"/>
          <w:sz w:val="28"/>
          <w:szCs w:val="28"/>
          <w:lang w:val="en-US" w:eastAsia="zh-CN"/>
        </w:rPr>
        <w:t>根据上述变现能力分析，估价对象鄂州市华容区316国道北侧9号路（丁桥段）光谷桂花城小区2套房产通用性、独立使用性较强，但区位优势较差，开发程度较高，综合分析变现能力较强。</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（十一）、估价结果</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估价人员根据估价目的和估价对象的具体情况，遵循估价原则，按照估价工作程序，通过实地勘察，运用科学的估价方法，结合估价经验和对影响项目价值的因素分析，经过测算，确定估价对象在估价时点2018年9月27日完整权利状态及满足各项假设限制条件下的房地产公开市场价值为</w:t>
      </w:r>
      <w:r>
        <w:rPr>
          <w:rFonts w:hint="eastAsia" w:ascii="仿宋" w:hAnsi="仿宋" w:eastAsia="仿宋" w:cs="仿宋_GB2312"/>
          <w:b/>
          <w:bCs/>
          <w:color w:val="000000" w:themeColor="text1"/>
          <w:sz w:val="28"/>
          <w:szCs w:val="28"/>
          <w:lang w:val="en-US" w:eastAsia="zh-CN"/>
          <w14:textFill>
            <w14:solidFill>
              <w14:schemeClr w14:val="tx1"/>
            </w14:solidFill>
          </w14:textFill>
        </w:rPr>
        <w:t>RMB：923,266.00元，大写金额：玖拾贰万叁仟贰佰陆拾陆元整</w:t>
      </w:r>
      <w:r>
        <w:rPr>
          <w:rFonts w:hint="eastAsia" w:ascii="仿宋" w:hAnsi="仿宋" w:eastAsia="仿宋" w:cs="仿宋_GB2312"/>
          <w:color w:val="000000" w:themeColor="text1"/>
          <w:sz w:val="28"/>
          <w:szCs w:val="28"/>
          <w:lang w:val="en-US" w:eastAsia="zh-CN"/>
          <w14:textFill>
            <w14:solidFill>
              <w14:schemeClr w14:val="tx1"/>
            </w14:solidFill>
          </w14:textFill>
        </w:rPr>
        <w:t>，估价结果详见下表。</w:t>
      </w:r>
    </w:p>
    <w:p>
      <w:pPr>
        <w:spacing w:line="640" w:lineRule="exact"/>
        <w:jc w:val="center"/>
        <w:rPr>
          <w:rFonts w:hint="eastAsia" w:ascii="仿宋" w:hAnsi="仿宋" w:eastAsia="仿宋" w:cs="仿宋_GB2312"/>
          <w:b/>
          <w:sz w:val="28"/>
          <w:szCs w:val="28"/>
        </w:rPr>
      </w:pPr>
      <w:r>
        <w:rPr>
          <w:rFonts w:hint="eastAsia" w:ascii="仿宋" w:hAnsi="仿宋" w:eastAsia="仿宋" w:cs="仿宋_GB2312"/>
          <w:sz w:val="22"/>
          <w:szCs w:val="28"/>
        </w:rPr>
        <w:t xml:space="preserve">  </w:t>
      </w:r>
      <w:r>
        <w:rPr>
          <w:rFonts w:hint="eastAsia" w:ascii="仿宋" w:hAnsi="仿宋" w:eastAsia="仿宋" w:cs="仿宋_GB2312"/>
          <w:b/>
          <w:sz w:val="22"/>
          <w:szCs w:val="28"/>
        </w:rPr>
        <w:t xml:space="preserve"> </w:t>
      </w:r>
      <w:r>
        <w:rPr>
          <w:rFonts w:hint="eastAsia" w:ascii="仿宋" w:hAnsi="仿宋" w:eastAsia="仿宋" w:cs="仿宋_GB2312"/>
          <w:b/>
          <w:sz w:val="28"/>
          <w:szCs w:val="28"/>
        </w:rPr>
        <w:t>估 价 结 果 明 细 表</w:t>
      </w:r>
    </w:p>
    <w:tbl>
      <w:tblPr>
        <w:tblStyle w:val="14"/>
        <w:tblW w:w="98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3"/>
        <w:gridCol w:w="1003"/>
        <w:gridCol w:w="1087"/>
        <w:gridCol w:w="1003"/>
        <w:gridCol w:w="1004"/>
        <w:gridCol w:w="1003"/>
        <w:gridCol w:w="1003"/>
        <w:gridCol w:w="1004"/>
        <w:gridCol w:w="1003"/>
        <w:gridCol w:w="1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序号</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0"/>
                <w:szCs w:val="20"/>
                <w:u w:val="none"/>
                <w:lang w:val="en-US" w:eastAsia="zh-CN" w:bidi="ar"/>
              </w:rPr>
              <w:t>房屋所有权人</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房产证号</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房屋坐落</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房号</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结构</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用途</w:t>
            </w:r>
          </w:p>
        </w:tc>
        <w:tc>
          <w:tcPr>
            <w:tcW w:w="100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建筑面积</w:t>
            </w:r>
          </w:p>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color w:val="000000"/>
                <w:kern w:val="0"/>
                <w:sz w:val="15"/>
                <w:szCs w:val="15"/>
                <w:u w:val="none"/>
                <w:lang w:val="en-US" w:eastAsia="zh-CN" w:bidi="ar"/>
              </w:rPr>
              <w:t>（㎡）</w:t>
            </w:r>
          </w:p>
        </w:tc>
        <w:tc>
          <w:tcPr>
            <w:tcW w:w="10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评估单价</w:t>
            </w:r>
          </w:p>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color w:val="000000"/>
                <w:kern w:val="0"/>
                <w:sz w:val="15"/>
                <w:szCs w:val="15"/>
                <w:u w:val="none"/>
                <w:lang w:val="en-US" w:eastAsia="zh-CN" w:bidi="ar"/>
              </w:rPr>
              <w:t>（元/㎡</w:t>
            </w:r>
            <w:r>
              <w:rPr>
                <w:rStyle w:val="23"/>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评估价格</w:t>
            </w:r>
          </w:p>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0"/>
                <w:szCs w:val="20"/>
                <w:u w:val="none"/>
                <w:lang w:val="en-US" w:eastAsia="zh-CN" w:bidi="ar"/>
              </w:rPr>
              <w:t>严幼兵</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合同备案号</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2016120100012</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鄂州市华容区华容镇楚藩大道376号光谷桂花城小区</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9-2号楼1-901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砖混</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住宅</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135.09</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4350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587641.5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严幼兵</w:t>
            </w:r>
          </w:p>
          <w:p>
            <w:pPr>
              <w:jc w:val="center"/>
            </w:pPr>
            <w:r>
              <w:rPr>
                <w:rFonts w:hint="eastAsia" w:ascii="仿宋" w:hAnsi="仿宋" w:eastAsia="仿宋" w:cs="仿宋"/>
                <w:i w:val="0"/>
                <w:color w:val="000000"/>
                <w:kern w:val="0"/>
                <w:sz w:val="20"/>
                <w:szCs w:val="20"/>
                <w:u w:val="none"/>
                <w:lang w:val="en-US" w:eastAsia="zh-CN" w:bidi="ar"/>
              </w:rPr>
              <w:t>汪秋香</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鄂（2016）鄂州市不动产权第0004989号</w:t>
            </w: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10号楼1-901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砖混</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住宅</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67.53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4970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335624.1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合计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b/>
                <w:bCs/>
                <w:i w:val="0"/>
                <w:color w:val="000000"/>
                <w:kern w:val="0"/>
                <w:sz w:val="20"/>
                <w:szCs w:val="20"/>
                <w:u w:val="none"/>
                <w:lang w:val="en-US" w:eastAsia="zh-CN" w:bidi="ar"/>
              </w:rPr>
              <w:t>202.62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b/>
                <w:bCs/>
                <w:i w:val="0"/>
                <w:color w:val="000000"/>
                <w:kern w:val="0"/>
                <w:sz w:val="20"/>
                <w:szCs w:val="20"/>
                <w:u w:val="none"/>
                <w:lang w:val="en-US" w:eastAsia="zh-CN" w:bidi="ar"/>
              </w:rPr>
              <w:t>923265.6</w:t>
            </w:r>
          </w:p>
        </w:tc>
      </w:tr>
    </w:tbl>
    <w:p>
      <w:pPr>
        <w:keepNext w:val="0"/>
        <w:keepLines w:val="0"/>
        <w:pageBreakBefore w:val="0"/>
        <w:widowControl w:val="0"/>
        <w:kinsoku/>
        <w:wordWrap/>
        <w:overflowPunct/>
        <w:topLinePunct w:val="0"/>
        <w:autoSpaceDE/>
        <w:autoSpaceDN/>
        <w:bidi w:val="0"/>
        <w:adjustRightInd/>
        <w:snapToGrid/>
        <w:spacing w:line="680" w:lineRule="exact"/>
        <w:ind w:right="525" w:rightChars="25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评估总价取整为</w:t>
      </w:r>
      <w:r>
        <w:rPr>
          <w:rFonts w:hint="eastAsia" w:ascii="仿宋" w:hAnsi="仿宋" w:eastAsia="仿宋" w:cs="仿宋_GB2312"/>
          <w:b/>
          <w:bCs/>
          <w:color w:val="000000" w:themeColor="text1"/>
          <w:sz w:val="28"/>
          <w:szCs w:val="28"/>
          <w:lang w:val="en-US" w:eastAsia="zh-CN"/>
          <w14:textFill>
            <w14:solidFill>
              <w14:schemeClr w14:val="tx1"/>
            </w14:solidFill>
          </w14:textFill>
        </w:rPr>
        <w:t>923,266.00元整</w:t>
      </w:r>
      <w:r>
        <w:rPr>
          <w:rFonts w:hint="eastAsia" w:ascii="仿宋" w:hAnsi="仿宋" w:eastAsia="仿宋" w:cs="仿宋_GB2312"/>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（十二）、估价作业日期</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二0一八年九月二十六日到二0一八年九月二十九日</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（十三）、估价报告应用的有效期</w:t>
      </w:r>
    </w:p>
    <w:p>
      <w:pPr>
        <w:keepNext w:val="0"/>
        <w:keepLines w:val="0"/>
        <w:pageBreakBefore w:val="0"/>
        <w:widowControl w:val="0"/>
        <w:kinsoku/>
        <w:wordWrap/>
        <w:overflowPunct/>
        <w:topLinePunct w:val="0"/>
        <w:autoSpaceDE/>
        <w:autoSpaceDN/>
        <w:bidi w:val="0"/>
        <w:adjustRightInd/>
        <w:snapToGrid/>
        <w:spacing w:line="680" w:lineRule="exact"/>
        <w:ind w:left="525" w:leftChars="250" w:right="525" w:rightChars="250" w:firstLine="560" w:firstLineChars="0"/>
        <w:jc w:val="both"/>
        <w:textAlignment w:val="auto"/>
        <w:outlineLvl w:val="9"/>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本报告在市场情况无较大波动的前提下，本次估价报告应用的有效期自估价报告完成之日起为壹年（自二0一八年九月二十八日至二0一九年九月二十九日止）。在有效期内，可以以估价结果作为实现估价目的的参考依据，超过一年，需重新进行估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30" w:rightChars="300"/>
        <w:jc w:val="left"/>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val="0"/>
          <w:bCs w:val="0"/>
          <w:sz w:val="28"/>
          <w:szCs w:val="28"/>
          <w:lang w:val="en-US" w:eastAsia="zh-CN"/>
        </w:rPr>
        <w:t>（十四）、估价人员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30" w:rightChars="3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注册房地产估价师          注册证书号          签名（盖章）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300" w:right="630" w:rightChars="30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300" w:right="630" w:rightChars="30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王毕华                  4219970165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300" w:right="630" w:rightChars="30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300" w:right="334" w:rightChars="159"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杨南宜                  4220140075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300" w:right="630" w:rightChars="30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300" w:right="630" w:rightChars="30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300" w:right="630" w:rightChars="30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30" w:rightChars="30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30" w:rightChars="30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30" w:rightChars="30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300" w:right="630" w:rightChars="30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湖北大鹏房地产评估有限公司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300" w:right="630" w:rightChars="30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二0一八年九月二十九日</w:t>
      </w:r>
    </w:p>
    <w:p>
      <w:pPr>
        <w:spacing w:line="0" w:lineRule="atLeast"/>
        <w:jc w:val="left"/>
        <w:rPr>
          <w:rFonts w:hint="eastAsia" w:ascii="仿宋" w:hAnsi="仿宋" w:eastAsia="仿宋" w:cs="仿宋_GB2312"/>
          <w:b w:val="0"/>
          <w:bCs w:val="0"/>
          <w:sz w:val="32"/>
          <w:szCs w:val="22"/>
        </w:rPr>
      </w:pPr>
    </w:p>
    <w:p>
      <w:pPr>
        <w:spacing w:line="0" w:lineRule="atLeast"/>
        <w:jc w:val="left"/>
        <w:rPr>
          <w:rFonts w:hint="eastAsia" w:ascii="仿宋" w:hAnsi="仿宋" w:eastAsia="仿宋" w:cs="仿宋_GB2312"/>
          <w:b w:val="0"/>
          <w:bCs w:val="0"/>
          <w:sz w:val="28"/>
          <w:szCs w:val="28"/>
        </w:rPr>
      </w:pPr>
    </w:p>
    <w:p>
      <w:pPr>
        <w:spacing w:line="0" w:lineRule="atLeast"/>
        <w:jc w:val="left"/>
        <w:rPr>
          <w:rFonts w:hint="eastAsia" w:ascii="仿宋" w:hAnsi="仿宋" w:eastAsia="仿宋" w:cs="仿宋_GB2312"/>
          <w:b w:val="0"/>
          <w:bCs w:val="0"/>
          <w:sz w:val="28"/>
          <w:szCs w:val="28"/>
        </w:rPr>
      </w:pPr>
    </w:p>
    <w:p>
      <w:pPr>
        <w:spacing w:line="0" w:lineRule="atLeast"/>
        <w:jc w:val="left"/>
        <w:rPr>
          <w:rFonts w:hint="eastAsia" w:ascii="仿宋" w:hAnsi="仿宋" w:eastAsia="仿宋" w:cs="仿宋_GB2312"/>
          <w:b w:val="0"/>
          <w:bCs w:val="0"/>
          <w:sz w:val="28"/>
          <w:szCs w:val="28"/>
        </w:rPr>
      </w:pPr>
    </w:p>
    <w:p>
      <w:pPr>
        <w:spacing w:line="0" w:lineRule="atLeast"/>
        <w:jc w:val="left"/>
        <w:rPr>
          <w:rFonts w:hint="eastAsia" w:ascii="仿宋" w:hAnsi="仿宋" w:eastAsia="仿宋" w:cs="仿宋_GB2312"/>
          <w:b w:val="0"/>
          <w:bCs w:val="0"/>
          <w:sz w:val="28"/>
          <w:szCs w:val="28"/>
        </w:rPr>
      </w:pPr>
    </w:p>
    <w:p>
      <w:pPr>
        <w:spacing w:line="0" w:lineRule="atLeast"/>
        <w:jc w:val="left"/>
        <w:rPr>
          <w:rFonts w:hint="eastAsia" w:ascii="仿宋" w:hAnsi="仿宋" w:eastAsia="仿宋" w:cs="仿宋_GB2312"/>
          <w:b w:val="0"/>
          <w:bCs w:val="0"/>
          <w:sz w:val="28"/>
          <w:szCs w:val="28"/>
        </w:rPr>
      </w:pPr>
    </w:p>
    <w:p>
      <w:pPr>
        <w:spacing w:line="0" w:lineRule="atLeast"/>
        <w:jc w:val="left"/>
        <w:rPr>
          <w:rFonts w:hint="eastAsia" w:ascii="仿宋" w:hAnsi="仿宋" w:eastAsia="仿宋" w:cs="仿宋_GB2312"/>
          <w:b w:val="0"/>
          <w:bCs w:val="0"/>
          <w:sz w:val="28"/>
          <w:szCs w:val="28"/>
        </w:rPr>
      </w:pPr>
    </w:p>
    <w:p>
      <w:pPr>
        <w:spacing w:line="0" w:lineRule="atLeast"/>
        <w:jc w:val="left"/>
        <w:rPr>
          <w:rFonts w:hint="eastAsia" w:ascii="仿宋" w:hAnsi="仿宋" w:eastAsia="仿宋" w:cs="仿宋_GB2312"/>
          <w:b w:val="0"/>
          <w:bCs w:val="0"/>
          <w:sz w:val="28"/>
          <w:szCs w:val="28"/>
        </w:rPr>
      </w:pPr>
    </w:p>
    <w:p>
      <w:pPr>
        <w:spacing w:line="0" w:lineRule="atLeast"/>
        <w:jc w:val="left"/>
        <w:rPr>
          <w:rFonts w:hint="eastAsia" w:ascii="仿宋" w:hAnsi="仿宋" w:eastAsia="仿宋" w:cs="仿宋_GB2312"/>
          <w:b w:val="0"/>
          <w:bCs w:val="0"/>
          <w:sz w:val="28"/>
          <w:szCs w:val="28"/>
        </w:rPr>
      </w:pPr>
    </w:p>
    <w:p>
      <w:pPr>
        <w:spacing w:line="0" w:lineRule="atLeast"/>
        <w:jc w:val="left"/>
        <w:rPr>
          <w:rFonts w:hint="eastAsia" w:ascii="仿宋" w:hAnsi="仿宋" w:eastAsia="仿宋" w:cs="仿宋_GB2312"/>
          <w:b w:val="0"/>
          <w:bCs w:val="0"/>
          <w:sz w:val="28"/>
          <w:szCs w:val="28"/>
        </w:rPr>
      </w:pPr>
    </w:p>
    <w:p>
      <w:pPr>
        <w:spacing w:line="0" w:lineRule="atLeast"/>
        <w:jc w:val="left"/>
        <w:rPr>
          <w:rFonts w:hint="eastAsia" w:ascii="仿宋" w:hAnsi="仿宋" w:eastAsia="仿宋" w:cs="仿宋_GB2312"/>
          <w:b w:val="0"/>
          <w:bCs w:val="0"/>
          <w:sz w:val="28"/>
          <w:szCs w:val="28"/>
        </w:rPr>
      </w:pPr>
    </w:p>
    <w:p>
      <w:pPr>
        <w:spacing w:line="0" w:lineRule="atLeast"/>
        <w:jc w:val="left"/>
        <w:rPr>
          <w:rFonts w:hint="eastAsia" w:ascii="仿宋" w:hAnsi="仿宋" w:eastAsia="仿宋" w:cs="仿宋_GB2312"/>
          <w:b w:val="0"/>
          <w:bCs w:val="0"/>
          <w:sz w:val="28"/>
          <w:szCs w:val="28"/>
        </w:rPr>
      </w:pPr>
    </w:p>
    <w:p>
      <w:pPr>
        <w:spacing w:line="0" w:lineRule="atLeast"/>
        <w:jc w:val="left"/>
        <w:rPr>
          <w:rFonts w:hint="eastAsia" w:ascii="仿宋" w:hAnsi="仿宋" w:eastAsia="仿宋" w:cs="仿宋_GB2312"/>
          <w:b w:val="0"/>
          <w:bCs w:val="0"/>
          <w:sz w:val="28"/>
          <w:szCs w:val="28"/>
        </w:rPr>
      </w:pPr>
    </w:p>
    <w:p>
      <w:pPr>
        <w:spacing w:line="0" w:lineRule="atLeast"/>
        <w:jc w:val="left"/>
        <w:rPr>
          <w:rFonts w:hint="eastAsia" w:ascii="仿宋" w:hAnsi="仿宋" w:eastAsia="仿宋" w:cs="仿宋_GB2312"/>
          <w:b w:val="0"/>
          <w:bCs w:val="0"/>
          <w:sz w:val="28"/>
          <w:szCs w:val="28"/>
        </w:rPr>
      </w:pPr>
    </w:p>
    <w:p>
      <w:pPr>
        <w:spacing w:line="0" w:lineRule="atLeast"/>
        <w:jc w:val="left"/>
        <w:rPr>
          <w:rFonts w:hint="eastAsia" w:ascii="仿宋" w:hAnsi="仿宋" w:eastAsia="仿宋" w:cs="仿宋_GB2312"/>
          <w:b w:val="0"/>
          <w:bCs w:val="0"/>
          <w:sz w:val="28"/>
          <w:szCs w:val="28"/>
        </w:rPr>
      </w:pPr>
    </w:p>
    <w:p>
      <w:pPr>
        <w:spacing w:line="0" w:lineRule="atLeast"/>
        <w:jc w:val="center"/>
        <w:rPr>
          <w:rFonts w:ascii="仿宋" w:hAnsi="仿宋" w:eastAsia="仿宋" w:cs="仿宋_GB2312"/>
          <w:b/>
          <w:bCs/>
          <w:sz w:val="28"/>
          <w:szCs w:val="21"/>
        </w:rPr>
      </w:pPr>
      <w:r>
        <w:rPr>
          <w:rFonts w:hint="eastAsia" w:ascii="仿宋" w:hAnsi="仿宋" w:eastAsia="仿宋" w:cs="仿宋_GB2312"/>
          <w:b/>
          <w:bCs/>
          <w:sz w:val="32"/>
          <w:szCs w:val="22"/>
          <w:lang w:eastAsia="zh-CN"/>
        </w:rPr>
        <w:t>五</w:t>
      </w:r>
      <w:r>
        <w:rPr>
          <w:rFonts w:hint="eastAsia" w:ascii="仿宋" w:hAnsi="仿宋" w:eastAsia="仿宋" w:cs="仿宋_GB2312"/>
          <w:b/>
          <w:bCs/>
          <w:sz w:val="32"/>
          <w:szCs w:val="22"/>
        </w:rPr>
        <w:t>、附    件</w:t>
      </w:r>
    </w:p>
    <w:p>
      <w:pPr>
        <w:spacing w:line="0" w:lineRule="atLeast"/>
        <w:ind w:firstLine="360" w:firstLineChars="128"/>
        <w:jc w:val="left"/>
        <w:rPr>
          <w:rFonts w:ascii="仿宋" w:hAnsi="仿宋" w:eastAsia="仿宋" w:cs="仿宋_GB2312"/>
          <w:b/>
          <w:bCs/>
          <w:sz w:val="28"/>
          <w:szCs w:val="21"/>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420" w:firstLineChars="150"/>
        <w:jc w:val="left"/>
        <w:textAlignment w:val="auto"/>
        <w:outlineLvl w:val="9"/>
        <w:rPr>
          <w:rFonts w:hint="eastAsia" w:ascii="仿宋" w:hAnsi="仿宋" w:eastAsia="仿宋" w:cs="仿宋_GB2312"/>
          <w:b/>
          <w:bCs/>
          <w:sz w:val="28"/>
          <w:szCs w:val="28"/>
          <w:lang w:eastAsia="zh-CN"/>
        </w:rPr>
      </w:pPr>
      <w:r>
        <w:rPr>
          <w:rFonts w:ascii="仿宋" w:hAnsi="仿宋" w:eastAsia="仿宋" w:cs="仿宋_GB2312"/>
          <w:sz w:val="28"/>
          <w:szCs w:val="28"/>
        </w:rPr>
        <w:t>（一）估价对象概貌性图片及区位示意图</w:t>
      </w:r>
      <w:r>
        <w:rPr>
          <w:rFonts w:hint="eastAsia" w:ascii="仿宋" w:hAnsi="仿宋" w:eastAsia="仿宋"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right="0" w:rightChars="0" w:firstLine="420" w:firstLineChars="150"/>
        <w:jc w:val="left"/>
        <w:textAlignment w:val="auto"/>
        <w:outlineLvl w:val="9"/>
        <w:rPr>
          <w:rFonts w:hint="eastAsia" w:ascii="仿宋" w:hAnsi="仿宋" w:eastAsia="仿宋" w:cs="仿宋_GB2312"/>
          <w:color w:val="000000" w:themeColor="text1"/>
          <w:sz w:val="28"/>
          <w:szCs w:val="28"/>
          <w:lang w:eastAsia="zh-CN"/>
          <w14:textFill>
            <w14:solidFill>
              <w14:schemeClr w14:val="tx1"/>
            </w14:solidFill>
          </w14:textFill>
        </w:rPr>
      </w:pPr>
      <w:r>
        <w:rPr>
          <w:rFonts w:hint="eastAsia" w:ascii="仿宋" w:hAnsi="仿宋" w:eastAsia="仿宋" w:cs="仿宋_GB2312"/>
          <w:color w:val="000000" w:themeColor="text1"/>
          <w:sz w:val="28"/>
          <w:szCs w:val="28"/>
          <w:lang w:eastAsia="zh-CN"/>
          <w14:textFill>
            <w14:solidFill>
              <w14:schemeClr w14:val="tx1"/>
            </w14:solidFill>
          </w14:textFill>
        </w:rPr>
        <w:t>（二）估价委托书；</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right="0" w:rightChars="0" w:firstLine="420" w:firstLineChars="150"/>
        <w:jc w:val="left"/>
        <w:textAlignment w:val="auto"/>
        <w:outlineLvl w:val="9"/>
        <w:rPr>
          <w:rFonts w:hint="eastAsia" w:ascii="仿宋" w:hAnsi="仿宋" w:eastAsia="仿宋" w:cs="仿宋_GB2312"/>
          <w:color w:val="auto"/>
          <w:sz w:val="28"/>
          <w:szCs w:val="28"/>
          <w:lang w:eastAsia="zh-CN"/>
        </w:rPr>
      </w:pPr>
      <w:r>
        <w:rPr>
          <w:rFonts w:hint="eastAsia" w:ascii="仿宋" w:hAnsi="仿宋" w:eastAsia="仿宋" w:cs="仿宋_GB2312"/>
          <w:color w:val="000000" w:themeColor="text1"/>
          <w:sz w:val="28"/>
          <w:szCs w:val="28"/>
          <w:lang w:eastAsia="zh-CN"/>
          <w14:textFill>
            <w14:solidFill>
              <w14:schemeClr w14:val="tx1"/>
            </w14:solidFill>
          </w14:textFill>
        </w:rPr>
        <w:t>（三）</w:t>
      </w:r>
      <w:r>
        <w:rPr>
          <w:rFonts w:hint="eastAsia" w:ascii="仿宋" w:hAnsi="仿宋" w:eastAsia="仿宋" w:cs="仿宋_GB2312"/>
          <w:color w:val="auto"/>
          <w:sz w:val="28"/>
          <w:szCs w:val="28"/>
          <w:lang w:val="en-US" w:eastAsia="zh-CN"/>
        </w:rPr>
        <w:t>不动产产权情况表，商品房合同备案证明；</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right="0" w:rightChars="0" w:firstLine="420" w:firstLineChars="150"/>
        <w:jc w:val="left"/>
        <w:textAlignment w:val="auto"/>
        <w:outlineLvl w:val="9"/>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eastAsia="zh-CN"/>
        </w:rPr>
        <w:t>（四）</w:t>
      </w:r>
      <w:r>
        <w:rPr>
          <w:rFonts w:ascii="仿宋" w:hAnsi="仿宋" w:eastAsia="仿宋" w:cs="仿宋_GB2312"/>
          <w:sz w:val="28"/>
          <w:szCs w:val="28"/>
        </w:rPr>
        <w:t>房地产估价师注册证书复印件</w:t>
      </w:r>
      <w:r>
        <w:rPr>
          <w:rFonts w:hint="eastAsia" w:ascii="仿宋" w:hAnsi="仿宋" w:eastAsia="仿宋"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left="0" w:leftChars="0" w:right="525" w:rightChars="250" w:firstLine="420" w:firstLineChars="150"/>
        <w:jc w:val="both"/>
        <w:textAlignment w:val="auto"/>
        <w:outlineLvl w:val="9"/>
        <w:rPr>
          <w:rFonts w:hint="eastAsia" w:ascii="仿宋" w:hAnsi="仿宋" w:eastAsia="仿宋" w:cs="仿宋_GB2312"/>
          <w:color w:val="auto"/>
          <w:sz w:val="28"/>
          <w:szCs w:val="28"/>
          <w:lang w:eastAsia="zh-CN"/>
        </w:rPr>
      </w:pPr>
      <w:r>
        <w:rPr>
          <w:rFonts w:hint="eastAsia" w:ascii="仿宋" w:hAnsi="仿宋" w:eastAsia="仿宋" w:cs="仿宋_GB2312"/>
          <w:color w:val="auto"/>
          <w:sz w:val="28"/>
          <w:szCs w:val="28"/>
          <w:lang w:val="en-US" w:eastAsia="zh-CN"/>
        </w:rPr>
        <w:t>（五）</w:t>
      </w:r>
      <w:r>
        <w:rPr>
          <w:rFonts w:ascii="仿宋" w:hAnsi="仿宋" w:eastAsia="仿宋" w:cs="仿宋_GB2312"/>
          <w:sz w:val="28"/>
          <w:szCs w:val="28"/>
        </w:rPr>
        <w:t>估价机构营业执照及评估资格证书复印件</w:t>
      </w:r>
      <w:r>
        <w:rPr>
          <w:rFonts w:hint="eastAsia" w:ascii="仿宋" w:hAnsi="仿宋" w:eastAsia="仿宋"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420" w:firstLineChars="150"/>
        <w:jc w:val="left"/>
        <w:textAlignment w:val="auto"/>
        <w:outlineLvl w:val="9"/>
        <w:rPr>
          <w:rFonts w:hint="eastAsia" w:ascii="仿宋" w:hAnsi="仿宋" w:eastAsia="仿宋" w:cs="仿宋_GB2312"/>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left"/>
        <w:textAlignment w:val="auto"/>
        <w:outlineLvl w:val="9"/>
        <w:rPr>
          <w:rFonts w:ascii="仿宋" w:hAnsi="仿宋" w:eastAsia="仿宋"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357" w:firstLineChars="127"/>
        <w:textAlignment w:val="auto"/>
        <w:outlineLvl w:val="9"/>
        <w:rPr>
          <w:rFonts w:ascii="仿宋" w:hAnsi="仿宋" w:eastAsia="仿宋" w:cs="仿宋_GB2312"/>
          <w:b/>
          <w:bCs/>
          <w:sz w:val="28"/>
          <w:szCs w:val="28"/>
        </w:rPr>
      </w:pPr>
    </w:p>
    <w:p>
      <w:pPr>
        <w:spacing w:line="360" w:lineRule="auto"/>
        <w:ind w:firstLine="307" w:firstLineChars="128"/>
        <w:rPr>
          <w:rFonts w:ascii="仿宋" w:hAnsi="仿宋" w:eastAsia="仿宋" w:cs="仿宋_GB2312"/>
          <w:sz w:val="24"/>
          <w:szCs w:val="21"/>
        </w:rPr>
      </w:pPr>
    </w:p>
    <w:p/>
    <w:p/>
    <w:p>
      <w:bookmarkStart w:id="1" w:name="_GoBack"/>
      <w:bookmarkEnd w:id="1"/>
    </w:p>
    <w:sectPr>
      <w:headerReference r:id="rId3" w:type="default"/>
      <w:footerReference r:id="rId4" w:type="default"/>
      <w:footerReference r:id="rId5" w:type="even"/>
      <w:pgSz w:w="11906" w:h="16838"/>
      <w:pgMar w:top="1247" w:right="1032" w:bottom="935" w:left="1080" w:header="851" w:footer="760" w:gutter="0"/>
      <w:pgNumType w:fmt="numberInDash" w:start="1" w:chapSep="em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魏碑简体">
    <w:altName w:val="微软雅黑"/>
    <w:panose1 w:val="00000000000000000000"/>
    <w:charset w:val="86"/>
    <w:family w:val="script"/>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文鼎粗行楷简">
    <w:altName w:val="宋体"/>
    <w:panose1 w:val="02010609010101010101"/>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ascii="方正魏碑简体" w:hAnsi="宋体" w:eastAsia="方正魏碑简体"/>
        <w:i/>
        <w:sz w:val="24"/>
        <w:szCs w:val="24"/>
        <w:u w:val="single"/>
      </w:rPr>
    </w:pPr>
    <w:r>
      <w:rPr>
        <w:sz w:val="24"/>
      </w:rPr>
      <mc:AlternateContent>
        <mc:Choice Requires="wps">
          <w:drawing>
            <wp:anchor distT="0" distB="0" distL="114300" distR="114300" simplePos="0" relativeHeight="204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Style w:val="12"/>
                              <w:sz w:val="28"/>
                            </w:rPr>
                          </w:pPr>
                          <w:r>
                            <w:rPr>
                              <w:rStyle w:val="12"/>
                              <w:b/>
                              <w:sz w:val="24"/>
                              <w:szCs w:val="24"/>
                            </w:rPr>
                            <w:fldChar w:fldCharType="begin"/>
                          </w:r>
                          <w:r>
                            <w:rPr>
                              <w:rStyle w:val="12"/>
                              <w:b/>
                              <w:sz w:val="24"/>
                              <w:szCs w:val="24"/>
                            </w:rPr>
                            <w:instrText xml:space="preserve">PAGE  </w:instrText>
                          </w:r>
                          <w:r>
                            <w:rPr>
                              <w:rStyle w:val="12"/>
                              <w:b/>
                              <w:sz w:val="24"/>
                              <w:szCs w:val="24"/>
                            </w:rPr>
                            <w:fldChar w:fldCharType="separate"/>
                          </w:r>
                          <w:r>
                            <w:rPr>
                              <w:rStyle w:val="12"/>
                              <w:b/>
                              <w:sz w:val="24"/>
                              <w:szCs w:val="24"/>
                            </w:rPr>
                            <w:t>- 12 -</w:t>
                          </w:r>
                          <w:r>
                            <w:rPr>
                              <w:rStyle w:val="12"/>
                              <w:b/>
                              <w:sz w:val="24"/>
                              <w:szCs w:val="24"/>
                            </w:rPr>
                            <w:fldChar w:fldCharType="end"/>
                          </w:r>
                        </w:p>
                        <w:p>
                          <w:pPr>
                            <w:pStyle w:val="7"/>
                            <w:ind w:right="360"/>
                            <w:jc w:val="right"/>
                            <w:rPr>
                              <w:b/>
                              <w:bCs/>
                              <w:sz w:val="24"/>
                              <w:szCs w:val="24"/>
                            </w:rPr>
                          </w:pP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right;mso-position-horizontal-relative:margin;mso-wrap-style:none;z-index:20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NiLWay5AQAAVwMAAA4AAAAAAAAAAQAgAAAAHgEAAGRycy9lMm9Eb2MueG1sUEsFBgAAAAAGAAYA&#10;WQEAAEkFAAAAAA==&#10;">
              <v:fill on="f" focussize="0,0"/>
              <v:stroke on="f"/>
              <v:imagedata o:title=""/>
              <o:lock v:ext="edit" aspectratio="f"/>
              <v:textbox inset="0mm,0mm,0mm,0mm" style="mso-fit-shape-to-text:t;">
                <w:txbxContent>
                  <w:p>
                    <w:pPr>
                      <w:pStyle w:val="7"/>
                      <w:rPr>
                        <w:rStyle w:val="12"/>
                        <w:sz w:val="28"/>
                      </w:rPr>
                    </w:pPr>
                    <w:r>
                      <w:rPr>
                        <w:rStyle w:val="12"/>
                        <w:b/>
                        <w:sz w:val="24"/>
                        <w:szCs w:val="24"/>
                      </w:rPr>
                      <w:fldChar w:fldCharType="begin"/>
                    </w:r>
                    <w:r>
                      <w:rPr>
                        <w:rStyle w:val="12"/>
                        <w:b/>
                        <w:sz w:val="24"/>
                        <w:szCs w:val="24"/>
                      </w:rPr>
                      <w:instrText xml:space="preserve">PAGE  </w:instrText>
                    </w:r>
                    <w:r>
                      <w:rPr>
                        <w:rStyle w:val="12"/>
                        <w:b/>
                        <w:sz w:val="24"/>
                        <w:szCs w:val="24"/>
                      </w:rPr>
                      <w:fldChar w:fldCharType="separate"/>
                    </w:r>
                    <w:r>
                      <w:rPr>
                        <w:rStyle w:val="12"/>
                        <w:b/>
                        <w:sz w:val="24"/>
                        <w:szCs w:val="24"/>
                      </w:rPr>
                      <w:t>- 12 -</w:t>
                    </w:r>
                    <w:r>
                      <w:rPr>
                        <w:rStyle w:val="12"/>
                        <w:b/>
                        <w:sz w:val="24"/>
                        <w:szCs w:val="24"/>
                      </w:rPr>
                      <w:fldChar w:fldCharType="end"/>
                    </w:r>
                  </w:p>
                  <w:p>
                    <w:pPr>
                      <w:pStyle w:val="7"/>
                      <w:ind w:right="360"/>
                      <w:jc w:val="right"/>
                      <w:rPr>
                        <w:b/>
                        <w:bCs/>
                        <w:sz w:val="24"/>
                        <w:szCs w:val="24"/>
                      </w:rPr>
                    </w:pPr>
                  </w:p>
                </w:txbxContent>
              </v:textbox>
            </v:shape>
          </w:pict>
        </mc:Fallback>
      </mc:AlternateContent>
    </w:r>
    <w:r>
      <w:rPr>
        <w:rFonts w:hint="eastAsia" w:ascii="方正魏碑简体" w:hAnsi="宋体" w:eastAsia="方正魏碑简体"/>
        <w:i/>
        <w:sz w:val="24"/>
        <w:szCs w:val="24"/>
        <w:u w:val="single"/>
      </w:rPr>
      <w:t xml:space="preserve">                                                                                                </w:t>
    </w:r>
  </w:p>
  <w:p>
    <w:pPr>
      <w:pStyle w:val="7"/>
      <w:pBdr>
        <w:top w:val="single" w:color="auto" w:sz="4" w:space="0"/>
      </w:pBdr>
      <w:ind w:right="360"/>
      <w:rPr>
        <w:rFonts w:ascii="华文新魏" w:hAnsi="宋体" w:eastAsia="华文新魏"/>
        <w:b/>
        <w:i/>
        <w:sz w:val="24"/>
        <w:szCs w:val="24"/>
      </w:rPr>
    </w:pPr>
    <w:r>
      <w:rPr>
        <w:rFonts w:hint="eastAsia" w:ascii="文鼎粗行楷简" w:hAnsi="宋体" w:eastAsia="文鼎粗行楷简"/>
        <w:i/>
        <w:sz w:val="24"/>
        <w:szCs w:val="24"/>
      </w:rPr>
      <w:t>地址：湖北省鄂州市文星大道</w:t>
    </w:r>
    <w:r>
      <w:rPr>
        <w:rFonts w:hint="eastAsia" w:ascii="仿宋" w:hAnsi="仿宋" w:eastAsia="仿宋"/>
        <w:i/>
        <w:sz w:val="24"/>
        <w:szCs w:val="24"/>
      </w:rPr>
      <w:t>63</w:t>
    </w:r>
    <w:r>
      <w:rPr>
        <w:rFonts w:hint="eastAsia" w:ascii="文鼎粗行楷简" w:hAnsi="宋体" w:eastAsia="文鼎粗行楷简"/>
        <w:i/>
        <w:sz w:val="24"/>
        <w:szCs w:val="24"/>
      </w:rPr>
      <w:t>号</w:t>
    </w:r>
    <w:r>
      <w:rPr>
        <w:rFonts w:hint="eastAsia" w:ascii="仿宋" w:hAnsi="仿宋" w:eastAsia="仿宋"/>
        <w:i/>
        <w:sz w:val="24"/>
        <w:szCs w:val="24"/>
      </w:rPr>
      <w:t>3</w:t>
    </w:r>
    <w:r>
      <w:rPr>
        <w:rFonts w:hint="eastAsia" w:ascii="文鼎粗行楷简" w:hAnsi="宋体" w:eastAsia="文鼎粗行楷简"/>
        <w:i/>
        <w:sz w:val="24"/>
        <w:szCs w:val="24"/>
      </w:rPr>
      <w:t xml:space="preserve">楼 </w:t>
    </w:r>
    <w:r>
      <w:rPr>
        <w:rFonts w:hint="eastAsia" w:ascii="宋体" w:hAnsi="宋体" w:cs="宋体"/>
        <w:i/>
        <w:sz w:val="24"/>
        <w:szCs w:val="24"/>
      </w:rPr>
      <w:t>　　</w:t>
    </w:r>
    <w:r>
      <w:rPr>
        <w:rFonts w:hint="eastAsia" w:ascii="文鼎粗行楷简" w:hAnsi="宋体" w:eastAsia="文鼎粗行楷简"/>
        <w:i/>
        <w:sz w:val="24"/>
        <w:szCs w:val="24"/>
      </w:rPr>
      <w:t xml:space="preserve"> </w:t>
    </w:r>
    <w:r>
      <w:rPr>
        <w:rFonts w:hint="eastAsia" w:ascii="宋体" w:hAnsi="宋体" w:cs="宋体"/>
        <w:i/>
        <w:sz w:val="24"/>
        <w:szCs w:val="24"/>
      </w:rPr>
      <w:t xml:space="preserve">  </w:t>
    </w:r>
    <w:r>
      <w:rPr>
        <w:rFonts w:hint="eastAsia" w:ascii="宋体" w:hAnsi="宋体" w:cs="宋体"/>
        <w:i/>
        <w:sz w:val="24"/>
        <w:szCs w:val="24"/>
        <w:lang w:val="en-US" w:eastAsia="zh-CN"/>
      </w:rPr>
      <w:t xml:space="preserve">          </w:t>
    </w:r>
    <w:r>
      <w:rPr>
        <w:rFonts w:hint="eastAsia" w:ascii="文鼎粗行楷简" w:hAnsi="宋体" w:eastAsia="文鼎粗行楷简"/>
        <w:i/>
        <w:sz w:val="24"/>
        <w:szCs w:val="24"/>
      </w:rPr>
      <w:t>电话</w:t>
    </w:r>
    <w:r>
      <w:rPr>
        <w:rFonts w:hint="eastAsia" w:ascii="仿宋" w:hAnsi="仿宋" w:eastAsia="仿宋"/>
        <w:i/>
        <w:sz w:val="24"/>
        <w:szCs w:val="24"/>
      </w:rPr>
      <w:t>：0711-5901228、5901558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rFonts w:ascii="方正魏碑简体" w:hAnsi="宋体" w:eastAsia="方正魏碑简体"/>
        <w:spacing w:val="20"/>
        <w:sz w:val="24"/>
        <w:u w:val="single"/>
      </w:rPr>
    </w:pPr>
    <w:r>
      <w:rPr>
        <w:rFonts w:ascii="华文新魏" w:eastAsia="华文新魏"/>
        <w:sz w:val="30"/>
        <w:szCs w:val="30"/>
      </w:rPr>
      <w:drawing>
        <wp:anchor distT="0" distB="0" distL="114300" distR="114300" simplePos="0" relativeHeight="1024" behindDoc="0" locked="0" layoutInCell="1" allowOverlap="1">
          <wp:simplePos x="0" y="0"/>
          <wp:positionH relativeFrom="column">
            <wp:posOffset>-76200</wp:posOffset>
          </wp:positionH>
          <wp:positionV relativeFrom="paragraph">
            <wp:posOffset>-164465</wp:posOffset>
          </wp:positionV>
          <wp:extent cx="590550" cy="405765"/>
          <wp:effectExtent l="0" t="0" r="0" b="13335"/>
          <wp:wrapSquare wrapText="bothSides"/>
          <wp:docPr id="1" name="图片 1026" descr="B9TYH{[Q7LB4C[BQ@T74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26" descr="B9TYH{[Q7LB4C[BQ@T74A`5"/>
                  <pic:cNvPicPr>
                    <a:picLocks noChangeAspect="1"/>
                  </pic:cNvPicPr>
                </pic:nvPicPr>
                <pic:blipFill>
                  <a:blip r:embed="rId1"/>
                  <a:stretch>
                    <a:fillRect/>
                  </a:stretch>
                </pic:blipFill>
                <pic:spPr>
                  <a:xfrm>
                    <a:off x="0" y="0"/>
                    <a:ext cx="590550" cy="405765"/>
                  </a:xfrm>
                  <a:prstGeom prst="rect">
                    <a:avLst/>
                  </a:prstGeom>
                  <a:noFill/>
                  <a:ln w="9525">
                    <a:noFill/>
                  </a:ln>
                </pic:spPr>
              </pic:pic>
            </a:graphicData>
          </a:graphic>
        </wp:anchor>
      </w:drawing>
    </w:r>
    <w:r>
      <w:rPr>
        <w:rFonts w:ascii="华文新魏" w:eastAsia="华文新魏"/>
        <w:sz w:val="30"/>
        <w:szCs w:val="30"/>
      </w:rPr>
      <w:drawing>
        <wp:anchor distT="0" distB="0" distL="114300" distR="114300" simplePos="0" relativeHeight="1024" behindDoc="0" locked="0" layoutInCell="1" allowOverlap="1">
          <wp:simplePos x="0" y="0"/>
          <wp:positionH relativeFrom="column">
            <wp:posOffset>5943600</wp:posOffset>
          </wp:positionH>
          <wp:positionV relativeFrom="paragraph">
            <wp:posOffset>-244475</wp:posOffset>
          </wp:positionV>
          <wp:extent cx="571500" cy="571500"/>
          <wp:effectExtent l="0" t="0" r="0" b="0"/>
          <wp:wrapSquare wrapText="bothSides"/>
          <wp:docPr id="2" name="图片 1025" descr="大鹏评估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25" descr="大鹏评估二维码"/>
                  <pic:cNvPicPr>
                    <a:picLocks noChangeAspect="1"/>
                  </pic:cNvPicPr>
                </pic:nvPicPr>
                <pic:blipFill>
                  <a:blip r:embed="rId2"/>
                  <a:stretch>
                    <a:fillRect/>
                  </a:stretch>
                </pic:blipFill>
                <pic:spPr>
                  <a:xfrm>
                    <a:off x="0" y="0"/>
                    <a:ext cx="571500" cy="571500"/>
                  </a:xfrm>
                  <a:prstGeom prst="rect">
                    <a:avLst/>
                  </a:prstGeom>
                  <a:noFill/>
                  <a:ln w="9525">
                    <a:noFill/>
                  </a:ln>
                </pic:spPr>
              </pic:pic>
            </a:graphicData>
          </a:graphic>
        </wp:anchor>
      </w:drawing>
    </w:r>
    <w:r>
      <w:rPr>
        <w:rFonts w:hint="eastAsia" w:ascii="宋体" w:hAnsi="宋体" w:cs="宋体"/>
        <w:spacing w:val="20"/>
        <w:sz w:val="30"/>
        <w:szCs w:val="30"/>
        <w:u w:val="single"/>
      </w:rPr>
      <w:t xml:space="preserve">     </w:t>
    </w:r>
    <w:r>
      <w:rPr>
        <w:rFonts w:hint="eastAsia" w:ascii="华文新魏" w:hAnsi="华文新魏" w:eastAsia="华文新魏" w:cs="华文新魏"/>
        <w:spacing w:val="20"/>
        <w:sz w:val="30"/>
        <w:szCs w:val="30"/>
        <w:u w:val="single"/>
      </w:rPr>
      <w:t>湖北大鹏房地产评估有限公司</w:t>
    </w:r>
    <w:r>
      <w:rPr>
        <w:rFonts w:hint="eastAsia" w:ascii="文鼎粗行楷简" w:hAnsi="宋体" w:eastAsia="文鼎粗行楷简"/>
        <w:spacing w:val="20"/>
        <w:sz w:val="24"/>
        <w:u w:val="single"/>
      </w:rPr>
      <w:t xml:space="preserve">       </w:t>
    </w:r>
    <w:r>
      <w:rPr>
        <w:rFonts w:hint="eastAsia" w:ascii="华文新魏" w:hAnsi="华文新魏" w:eastAsia="华文新魏" w:cs="华文新魏"/>
        <w:i/>
        <w:spacing w:val="20"/>
        <w:sz w:val="28"/>
        <w:szCs w:val="28"/>
        <w:u w:val="single"/>
      </w:rPr>
      <w:t>独立 客观 公正</w:t>
    </w:r>
    <w:r>
      <w:rPr>
        <w:rFonts w:hint="eastAsia" w:ascii="方正魏碑简体" w:hAnsi="宋体" w:eastAsia="方正魏碑简体"/>
        <w:spacing w:val="20"/>
        <w:sz w:val="24"/>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6C"/>
    <w:rsid w:val="00002040"/>
    <w:rsid w:val="00003364"/>
    <w:rsid w:val="00004DCB"/>
    <w:rsid w:val="00005C4F"/>
    <w:rsid w:val="0001033C"/>
    <w:rsid w:val="00011C22"/>
    <w:rsid w:val="00012D2C"/>
    <w:rsid w:val="000139EF"/>
    <w:rsid w:val="00014491"/>
    <w:rsid w:val="00014F91"/>
    <w:rsid w:val="00015E8B"/>
    <w:rsid w:val="00016453"/>
    <w:rsid w:val="00016CDA"/>
    <w:rsid w:val="00017FC4"/>
    <w:rsid w:val="00032917"/>
    <w:rsid w:val="00032CDB"/>
    <w:rsid w:val="000334BD"/>
    <w:rsid w:val="000336A9"/>
    <w:rsid w:val="000339EA"/>
    <w:rsid w:val="00044D37"/>
    <w:rsid w:val="00047728"/>
    <w:rsid w:val="00052BEF"/>
    <w:rsid w:val="0005445B"/>
    <w:rsid w:val="00057255"/>
    <w:rsid w:val="000575A7"/>
    <w:rsid w:val="000576F3"/>
    <w:rsid w:val="0006017E"/>
    <w:rsid w:val="000627F1"/>
    <w:rsid w:val="00062F28"/>
    <w:rsid w:val="00063A0A"/>
    <w:rsid w:val="00064C5B"/>
    <w:rsid w:val="00065485"/>
    <w:rsid w:val="00073BB2"/>
    <w:rsid w:val="00074F25"/>
    <w:rsid w:val="00075C86"/>
    <w:rsid w:val="00077A8F"/>
    <w:rsid w:val="00080DAB"/>
    <w:rsid w:val="00083E24"/>
    <w:rsid w:val="00084FDE"/>
    <w:rsid w:val="000850B6"/>
    <w:rsid w:val="00086319"/>
    <w:rsid w:val="00093926"/>
    <w:rsid w:val="0009500C"/>
    <w:rsid w:val="00096130"/>
    <w:rsid w:val="000969F2"/>
    <w:rsid w:val="000A213A"/>
    <w:rsid w:val="000A3938"/>
    <w:rsid w:val="000A5664"/>
    <w:rsid w:val="000A5973"/>
    <w:rsid w:val="000A5A56"/>
    <w:rsid w:val="000A78CB"/>
    <w:rsid w:val="000B1FF1"/>
    <w:rsid w:val="000B7FF3"/>
    <w:rsid w:val="000C1085"/>
    <w:rsid w:val="000C120E"/>
    <w:rsid w:val="000C15D6"/>
    <w:rsid w:val="000C34C1"/>
    <w:rsid w:val="000C388F"/>
    <w:rsid w:val="000C6246"/>
    <w:rsid w:val="000C7859"/>
    <w:rsid w:val="000D1BC8"/>
    <w:rsid w:val="000D1EB2"/>
    <w:rsid w:val="000D4EEB"/>
    <w:rsid w:val="000D650D"/>
    <w:rsid w:val="000D7FC1"/>
    <w:rsid w:val="000E0632"/>
    <w:rsid w:val="000E2A37"/>
    <w:rsid w:val="000E371C"/>
    <w:rsid w:val="000E4AB0"/>
    <w:rsid w:val="000E69F3"/>
    <w:rsid w:val="000F01E5"/>
    <w:rsid w:val="000F19E0"/>
    <w:rsid w:val="000F55E2"/>
    <w:rsid w:val="000F5760"/>
    <w:rsid w:val="000F6193"/>
    <w:rsid w:val="0010053B"/>
    <w:rsid w:val="0010175B"/>
    <w:rsid w:val="001025EF"/>
    <w:rsid w:val="00103A1C"/>
    <w:rsid w:val="00104DEC"/>
    <w:rsid w:val="00111C9B"/>
    <w:rsid w:val="001142E0"/>
    <w:rsid w:val="00120D87"/>
    <w:rsid w:val="00124143"/>
    <w:rsid w:val="0013508F"/>
    <w:rsid w:val="001352DF"/>
    <w:rsid w:val="00135792"/>
    <w:rsid w:val="00136703"/>
    <w:rsid w:val="001376BF"/>
    <w:rsid w:val="00140EA9"/>
    <w:rsid w:val="00143DBA"/>
    <w:rsid w:val="00144BC2"/>
    <w:rsid w:val="001456CC"/>
    <w:rsid w:val="001465AE"/>
    <w:rsid w:val="00146E1A"/>
    <w:rsid w:val="0014719C"/>
    <w:rsid w:val="001523CA"/>
    <w:rsid w:val="00153B63"/>
    <w:rsid w:val="00153B84"/>
    <w:rsid w:val="0015581B"/>
    <w:rsid w:val="00156086"/>
    <w:rsid w:val="001568AB"/>
    <w:rsid w:val="00156920"/>
    <w:rsid w:val="001603B5"/>
    <w:rsid w:val="001661AE"/>
    <w:rsid w:val="00170CCA"/>
    <w:rsid w:val="001718C3"/>
    <w:rsid w:val="00172094"/>
    <w:rsid w:val="001721AB"/>
    <w:rsid w:val="00173E50"/>
    <w:rsid w:val="00177567"/>
    <w:rsid w:val="00177594"/>
    <w:rsid w:val="00181F82"/>
    <w:rsid w:val="00184826"/>
    <w:rsid w:val="001922DC"/>
    <w:rsid w:val="001949CA"/>
    <w:rsid w:val="00197DD3"/>
    <w:rsid w:val="001A12DF"/>
    <w:rsid w:val="001A1E9F"/>
    <w:rsid w:val="001A7A6A"/>
    <w:rsid w:val="001B32D1"/>
    <w:rsid w:val="001B6B44"/>
    <w:rsid w:val="001C141C"/>
    <w:rsid w:val="001C4073"/>
    <w:rsid w:val="001C4F5C"/>
    <w:rsid w:val="001C4F68"/>
    <w:rsid w:val="001D3B30"/>
    <w:rsid w:val="001E1E61"/>
    <w:rsid w:val="001E422D"/>
    <w:rsid w:val="001E48B7"/>
    <w:rsid w:val="001E642A"/>
    <w:rsid w:val="001E6952"/>
    <w:rsid w:val="001E6976"/>
    <w:rsid w:val="001E6B03"/>
    <w:rsid w:val="001F2FD4"/>
    <w:rsid w:val="001F3391"/>
    <w:rsid w:val="001F55C2"/>
    <w:rsid w:val="00203B68"/>
    <w:rsid w:val="00205272"/>
    <w:rsid w:val="002101D3"/>
    <w:rsid w:val="00211B57"/>
    <w:rsid w:val="00215899"/>
    <w:rsid w:val="00222D23"/>
    <w:rsid w:val="002238F4"/>
    <w:rsid w:val="00223AE6"/>
    <w:rsid w:val="00223D97"/>
    <w:rsid w:val="00226B59"/>
    <w:rsid w:val="00230054"/>
    <w:rsid w:val="00233C8B"/>
    <w:rsid w:val="00235324"/>
    <w:rsid w:val="002376B7"/>
    <w:rsid w:val="002419F5"/>
    <w:rsid w:val="00243E7D"/>
    <w:rsid w:val="00245DC4"/>
    <w:rsid w:val="00247124"/>
    <w:rsid w:val="002500A9"/>
    <w:rsid w:val="002543F1"/>
    <w:rsid w:val="00254BF2"/>
    <w:rsid w:val="00256BC2"/>
    <w:rsid w:val="00257254"/>
    <w:rsid w:val="00260674"/>
    <w:rsid w:val="002614B9"/>
    <w:rsid w:val="00262242"/>
    <w:rsid w:val="00265B2A"/>
    <w:rsid w:val="00265F66"/>
    <w:rsid w:val="0026622F"/>
    <w:rsid w:val="00266362"/>
    <w:rsid w:val="002717D4"/>
    <w:rsid w:val="00272360"/>
    <w:rsid w:val="0027459D"/>
    <w:rsid w:val="00277861"/>
    <w:rsid w:val="00282196"/>
    <w:rsid w:val="002828C7"/>
    <w:rsid w:val="00284589"/>
    <w:rsid w:val="002864FE"/>
    <w:rsid w:val="00287626"/>
    <w:rsid w:val="00294380"/>
    <w:rsid w:val="00295316"/>
    <w:rsid w:val="00296500"/>
    <w:rsid w:val="0029693D"/>
    <w:rsid w:val="002A12BA"/>
    <w:rsid w:val="002A2619"/>
    <w:rsid w:val="002A3023"/>
    <w:rsid w:val="002A6449"/>
    <w:rsid w:val="002A799B"/>
    <w:rsid w:val="002B1CFE"/>
    <w:rsid w:val="002B1D19"/>
    <w:rsid w:val="002B2523"/>
    <w:rsid w:val="002B3752"/>
    <w:rsid w:val="002B37F8"/>
    <w:rsid w:val="002B4985"/>
    <w:rsid w:val="002B53CA"/>
    <w:rsid w:val="002B7F07"/>
    <w:rsid w:val="002C0512"/>
    <w:rsid w:val="002C2C64"/>
    <w:rsid w:val="002C422D"/>
    <w:rsid w:val="002C5208"/>
    <w:rsid w:val="002C5FD4"/>
    <w:rsid w:val="002C607B"/>
    <w:rsid w:val="002D341F"/>
    <w:rsid w:val="002D42D1"/>
    <w:rsid w:val="002D4CD8"/>
    <w:rsid w:val="002D5113"/>
    <w:rsid w:val="002E0F9C"/>
    <w:rsid w:val="002E2FD6"/>
    <w:rsid w:val="002E36CE"/>
    <w:rsid w:val="002E65B3"/>
    <w:rsid w:val="002F1C5A"/>
    <w:rsid w:val="00302189"/>
    <w:rsid w:val="003037FF"/>
    <w:rsid w:val="00303E8F"/>
    <w:rsid w:val="003042BB"/>
    <w:rsid w:val="00305EE1"/>
    <w:rsid w:val="00306F7E"/>
    <w:rsid w:val="003079E0"/>
    <w:rsid w:val="00307C16"/>
    <w:rsid w:val="003213FE"/>
    <w:rsid w:val="00322E6B"/>
    <w:rsid w:val="00327222"/>
    <w:rsid w:val="00327686"/>
    <w:rsid w:val="00330FAE"/>
    <w:rsid w:val="003311BA"/>
    <w:rsid w:val="003313A3"/>
    <w:rsid w:val="00333797"/>
    <w:rsid w:val="00335165"/>
    <w:rsid w:val="003360B5"/>
    <w:rsid w:val="00336114"/>
    <w:rsid w:val="003364A6"/>
    <w:rsid w:val="00336D13"/>
    <w:rsid w:val="00340780"/>
    <w:rsid w:val="0034250D"/>
    <w:rsid w:val="0034543C"/>
    <w:rsid w:val="00347CDF"/>
    <w:rsid w:val="003508B7"/>
    <w:rsid w:val="003521ED"/>
    <w:rsid w:val="003545E4"/>
    <w:rsid w:val="00356776"/>
    <w:rsid w:val="0036067E"/>
    <w:rsid w:val="00361059"/>
    <w:rsid w:val="00361296"/>
    <w:rsid w:val="003617A6"/>
    <w:rsid w:val="00361CAD"/>
    <w:rsid w:val="00362ABD"/>
    <w:rsid w:val="00364A31"/>
    <w:rsid w:val="00365358"/>
    <w:rsid w:val="003657C5"/>
    <w:rsid w:val="00367D11"/>
    <w:rsid w:val="00372720"/>
    <w:rsid w:val="00373815"/>
    <w:rsid w:val="003757C4"/>
    <w:rsid w:val="00376159"/>
    <w:rsid w:val="00380F6B"/>
    <w:rsid w:val="0038528D"/>
    <w:rsid w:val="00385A5E"/>
    <w:rsid w:val="00391698"/>
    <w:rsid w:val="00394DCF"/>
    <w:rsid w:val="003955CE"/>
    <w:rsid w:val="00395BFD"/>
    <w:rsid w:val="003A0788"/>
    <w:rsid w:val="003A2B3A"/>
    <w:rsid w:val="003A5562"/>
    <w:rsid w:val="003A5C3B"/>
    <w:rsid w:val="003A7EB6"/>
    <w:rsid w:val="003B366B"/>
    <w:rsid w:val="003B42A2"/>
    <w:rsid w:val="003B4F77"/>
    <w:rsid w:val="003B539D"/>
    <w:rsid w:val="003B5A92"/>
    <w:rsid w:val="003B619C"/>
    <w:rsid w:val="003B6637"/>
    <w:rsid w:val="003B7609"/>
    <w:rsid w:val="003C1E6F"/>
    <w:rsid w:val="003C1F2B"/>
    <w:rsid w:val="003C3AB8"/>
    <w:rsid w:val="003C3CFB"/>
    <w:rsid w:val="003C4543"/>
    <w:rsid w:val="003C6DB5"/>
    <w:rsid w:val="003D05D1"/>
    <w:rsid w:val="003D1940"/>
    <w:rsid w:val="003D264F"/>
    <w:rsid w:val="003E0CD2"/>
    <w:rsid w:val="003E173D"/>
    <w:rsid w:val="003E1AAC"/>
    <w:rsid w:val="003E1FC9"/>
    <w:rsid w:val="003E348B"/>
    <w:rsid w:val="003E4A5C"/>
    <w:rsid w:val="003E50F2"/>
    <w:rsid w:val="003F15B7"/>
    <w:rsid w:val="003F45B9"/>
    <w:rsid w:val="003F59B6"/>
    <w:rsid w:val="003F5A42"/>
    <w:rsid w:val="00401D70"/>
    <w:rsid w:val="00401FE4"/>
    <w:rsid w:val="00403C46"/>
    <w:rsid w:val="004040C4"/>
    <w:rsid w:val="004044B7"/>
    <w:rsid w:val="0040580B"/>
    <w:rsid w:val="00410BD8"/>
    <w:rsid w:val="004118C8"/>
    <w:rsid w:val="00412119"/>
    <w:rsid w:val="004131CC"/>
    <w:rsid w:val="004135F9"/>
    <w:rsid w:val="0041373A"/>
    <w:rsid w:val="004148D5"/>
    <w:rsid w:val="00414F81"/>
    <w:rsid w:val="00415E3C"/>
    <w:rsid w:val="00415EB9"/>
    <w:rsid w:val="004160A1"/>
    <w:rsid w:val="004165A2"/>
    <w:rsid w:val="00417E5E"/>
    <w:rsid w:val="00421A3A"/>
    <w:rsid w:val="00421F55"/>
    <w:rsid w:val="0042201C"/>
    <w:rsid w:val="0042356D"/>
    <w:rsid w:val="00423FD3"/>
    <w:rsid w:val="00424107"/>
    <w:rsid w:val="00424310"/>
    <w:rsid w:val="0042447E"/>
    <w:rsid w:val="00424B0E"/>
    <w:rsid w:val="00425D6D"/>
    <w:rsid w:val="00431C95"/>
    <w:rsid w:val="00433718"/>
    <w:rsid w:val="004347BA"/>
    <w:rsid w:val="004351DD"/>
    <w:rsid w:val="00435EED"/>
    <w:rsid w:val="004363ED"/>
    <w:rsid w:val="00436842"/>
    <w:rsid w:val="00444787"/>
    <w:rsid w:val="004467A3"/>
    <w:rsid w:val="004479E2"/>
    <w:rsid w:val="004527D7"/>
    <w:rsid w:val="004529B8"/>
    <w:rsid w:val="0045414B"/>
    <w:rsid w:val="00454486"/>
    <w:rsid w:val="00457600"/>
    <w:rsid w:val="0045781A"/>
    <w:rsid w:val="0046225E"/>
    <w:rsid w:val="00464ADB"/>
    <w:rsid w:val="00481942"/>
    <w:rsid w:val="00482B43"/>
    <w:rsid w:val="00487BE3"/>
    <w:rsid w:val="00493723"/>
    <w:rsid w:val="00494B08"/>
    <w:rsid w:val="004A1BA0"/>
    <w:rsid w:val="004A5630"/>
    <w:rsid w:val="004A5EDB"/>
    <w:rsid w:val="004A6D54"/>
    <w:rsid w:val="004B4547"/>
    <w:rsid w:val="004B4844"/>
    <w:rsid w:val="004C0249"/>
    <w:rsid w:val="004C0D41"/>
    <w:rsid w:val="004C26BD"/>
    <w:rsid w:val="004C56E9"/>
    <w:rsid w:val="004D2AEA"/>
    <w:rsid w:val="004D64BD"/>
    <w:rsid w:val="004D6804"/>
    <w:rsid w:val="004D6BAF"/>
    <w:rsid w:val="004D731A"/>
    <w:rsid w:val="004E25AE"/>
    <w:rsid w:val="004E2757"/>
    <w:rsid w:val="004E64C4"/>
    <w:rsid w:val="004F0139"/>
    <w:rsid w:val="004F092C"/>
    <w:rsid w:val="004F3CD0"/>
    <w:rsid w:val="004F56D9"/>
    <w:rsid w:val="004F5F2C"/>
    <w:rsid w:val="004F70BC"/>
    <w:rsid w:val="0050214C"/>
    <w:rsid w:val="00504A95"/>
    <w:rsid w:val="00505017"/>
    <w:rsid w:val="0051188E"/>
    <w:rsid w:val="005175FD"/>
    <w:rsid w:val="00522A70"/>
    <w:rsid w:val="005238F6"/>
    <w:rsid w:val="00523D3B"/>
    <w:rsid w:val="00524000"/>
    <w:rsid w:val="005261F4"/>
    <w:rsid w:val="005301E1"/>
    <w:rsid w:val="005332DF"/>
    <w:rsid w:val="0053490E"/>
    <w:rsid w:val="00536E67"/>
    <w:rsid w:val="00537B93"/>
    <w:rsid w:val="0054217A"/>
    <w:rsid w:val="005421F1"/>
    <w:rsid w:val="00544591"/>
    <w:rsid w:val="00544838"/>
    <w:rsid w:val="0055682F"/>
    <w:rsid w:val="00560A06"/>
    <w:rsid w:val="00560D88"/>
    <w:rsid w:val="00561A3A"/>
    <w:rsid w:val="00563AD3"/>
    <w:rsid w:val="00565A42"/>
    <w:rsid w:val="00565D5C"/>
    <w:rsid w:val="00567DA8"/>
    <w:rsid w:val="00571C6F"/>
    <w:rsid w:val="005727B4"/>
    <w:rsid w:val="0057337F"/>
    <w:rsid w:val="00573C69"/>
    <w:rsid w:val="00574D2B"/>
    <w:rsid w:val="00575083"/>
    <w:rsid w:val="0057725A"/>
    <w:rsid w:val="00580C5A"/>
    <w:rsid w:val="005823B9"/>
    <w:rsid w:val="00586E12"/>
    <w:rsid w:val="005939E4"/>
    <w:rsid w:val="005958A0"/>
    <w:rsid w:val="00596687"/>
    <w:rsid w:val="00597904"/>
    <w:rsid w:val="005A1260"/>
    <w:rsid w:val="005A3CC8"/>
    <w:rsid w:val="005A3CFC"/>
    <w:rsid w:val="005A504F"/>
    <w:rsid w:val="005A581D"/>
    <w:rsid w:val="005A6D60"/>
    <w:rsid w:val="005B0D9C"/>
    <w:rsid w:val="005B2EA6"/>
    <w:rsid w:val="005B35C0"/>
    <w:rsid w:val="005B60B2"/>
    <w:rsid w:val="005B62E7"/>
    <w:rsid w:val="005C0E3A"/>
    <w:rsid w:val="005C1E90"/>
    <w:rsid w:val="005C2008"/>
    <w:rsid w:val="005C3B69"/>
    <w:rsid w:val="005C4C13"/>
    <w:rsid w:val="005C4F0D"/>
    <w:rsid w:val="005D0941"/>
    <w:rsid w:val="005D30A8"/>
    <w:rsid w:val="005D3A51"/>
    <w:rsid w:val="005E3260"/>
    <w:rsid w:val="00603562"/>
    <w:rsid w:val="006038CD"/>
    <w:rsid w:val="00610CBD"/>
    <w:rsid w:val="006133D4"/>
    <w:rsid w:val="00614A34"/>
    <w:rsid w:val="00617FDE"/>
    <w:rsid w:val="00620365"/>
    <w:rsid w:val="00620726"/>
    <w:rsid w:val="006215C9"/>
    <w:rsid w:val="006241BA"/>
    <w:rsid w:val="00624BC2"/>
    <w:rsid w:val="0062780D"/>
    <w:rsid w:val="00630960"/>
    <w:rsid w:val="0063353D"/>
    <w:rsid w:val="00640B39"/>
    <w:rsid w:val="00640FF4"/>
    <w:rsid w:val="0064580D"/>
    <w:rsid w:val="00645C8C"/>
    <w:rsid w:val="00645E97"/>
    <w:rsid w:val="00650E62"/>
    <w:rsid w:val="006510A2"/>
    <w:rsid w:val="00651111"/>
    <w:rsid w:val="0065129C"/>
    <w:rsid w:val="00652D65"/>
    <w:rsid w:val="00657272"/>
    <w:rsid w:val="006574AB"/>
    <w:rsid w:val="006604E3"/>
    <w:rsid w:val="00661876"/>
    <w:rsid w:val="0066515B"/>
    <w:rsid w:val="00667999"/>
    <w:rsid w:val="0067246D"/>
    <w:rsid w:val="00672881"/>
    <w:rsid w:val="00672B02"/>
    <w:rsid w:val="0067419F"/>
    <w:rsid w:val="0067432C"/>
    <w:rsid w:val="00674745"/>
    <w:rsid w:val="00676165"/>
    <w:rsid w:val="006812DA"/>
    <w:rsid w:val="00682B90"/>
    <w:rsid w:val="00684EA6"/>
    <w:rsid w:val="00685539"/>
    <w:rsid w:val="00686E95"/>
    <w:rsid w:val="00691C46"/>
    <w:rsid w:val="0069218B"/>
    <w:rsid w:val="00692FBB"/>
    <w:rsid w:val="00693289"/>
    <w:rsid w:val="006935D4"/>
    <w:rsid w:val="006944C2"/>
    <w:rsid w:val="00694B46"/>
    <w:rsid w:val="006A1726"/>
    <w:rsid w:val="006A31C7"/>
    <w:rsid w:val="006A3F31"/>
    <w:rsid w:val="006A486D"/>
    <w:rsid w:val="006A5834"/>
    <w:rsid w:val="006A6815"/>
    <w:rsid w:val="006B542D"/>
    <w:rsid w:val="006B6C29"/>
    <w:rsid w:val="006B6FA0"/>
    <w:rsid w:val="006C41CD"/>
    <w:rsid w:val="006C5A9A"/>
    <w:rsid w:val="006C64D3"/>
    <w:rsid w:val="006C7093"/>
    <w:rsid w:val="006D1753"/>
    <w:rsid w:val="006D2A29"/>
    <w:rsid w:val="006D6483"/>
    <w:rsid w:val="006E3D5A"/>
    <w:rsid w:val="006E3F15"/>
    <w:rsid w:val="006E4C29"/>
    <w:rsid w:val="006E7655"/>
    <w:rsid w:val="006F170A"/>
    <w:rsid w:val="006F3FB7"/>
    <w:rsid w:val="006F7088"/>
    <w:rsid w:val="006F72E7"/>
    <w:rsid w:val="007001BC"/>
    <w:rsid w:val="00701A1C"/>
    <w:rsid w:val="0070441D"/>
    <w:rsid w:val="0070447E"/>
    <w:rsid w:val="0070485B"/>
    <w:rsid w:val="0070559C"/>
    <w:rsid w:val="00706747"/>
    <w:rsid w:val="007069EB"/>
    <w:rsid w:val="00711257"/>
    <w:rsid w:val="007141BB"/>
    <w:rsid w:val="00722A03"/>
    <w:rsid w:val="00723AB8"/>
    <w:rsid w:val="00731F50"/>
    <w:rsid w:val="00732CDD"/>
    <w:rsid w:val="0073494B"/>
    <w:rsid w:val="00735298"/>
    <w:rsid w:val="0074628F"/>
    <w:rsid w:val="0074629C"/>
    <w:rsid w:val="007512E8"/>
    <w:rsid w:val="00751EFB"/>
    <w:rsid w:val="007539B4"/>
    <w:rsid w:val="00755960"/>
    <w:rsid w:val="007562A6"/>
    <w:rsid w:val="00761478"/>
    <w:rsid w:val="00764C23"/>
    <w:rsid w:val="00765B3B"/>
    <w:rsid w:val="00770C2E"/>
    <w:rsid w:val="00771084"/>
    <w:rsid w:val="0077162F"/>
    <w:rsid w:val="007729FC"/>
    <w:rsid w:val="00776900"/>
    <w:rsid w:val="00776B98"/>
    <w:rsid w:val="00780E1F"/>
    <w:rsid w:val="00786473"/>
    <w:rsid w:val="007869CE"/>
    <w:rsid w:val="007869E0"/>
    <w:rsid w:val="00787507"/>
    <w:rsid w:val="00790A0D"/>
    <w:rsid w:val="007921C2"/>
    <w:rsid w:val="00792C5B"/>
    <w:rsid w:val="00794509"/>
    <w:rsid w:val="007A0628"/>
    <w:rsid w:val="007A2387"/>
    <w:rsid w:val="007A38E0"/>
    <w:rsid w:val="007A408C"/>
    <w:rsid w:val="007A6110"/>
    <w:rsid w:val="007A6DD2"/>
    <w:rsid w:val="007A7B0A"/>
    <w:rsid w:val="007B090C"/>
    <w:rsid w:val="007B0A53"/>
    <w:rsid w:val="007B22DC"/>
    <w:rsid w:val="007B3AF3"/>
    <w:rsid w:val="007B41B1"/>
    <w:rsid w:val="007B4A8D"/>
    <w:rsid w:val="007B740D"/>
    <w:rsid w:val="007C0F10"/>
    <w:rsid w:val="007C59CA"/>
    <w:rsid w:val="007C6354"/>
    <w:rsid w:val="007C7B55"/>
    <w:rsid w:val="007D3639"/>
    <w:rsid w:val="007D4A5C"/>
    <w:rsid w:val="007D5551"/>
    <w:rsid w:val="007E07E3"/>
    <w:rsid w:val="007E57ED"/>
    <w:rsid w:val="007F13BE"/>
    <w:rsid w:val="007F4444"/>
    <w:rsid w:val="007F4569"/>
    <w:rsid w:val="007F4CB8"/>
    <w:rsid w:val="007F54A5"/>
    <w:rsid w:val="007F5BC7"/>
    <w:rsid w:val="007F5DF9"/>
    <w:rsid w:val="00800A8D"/>
    <w:rsid w:val="0080181E"/>
    <w:rsid w:val="00805924"/>
    <w:rsid w:val="0081041A"/>
    <w:rsid w:val="008108A0"/>
    <w:rsid w:val="00810AFC"/>
    <w:rsid w:val="008150B1"/>
    <w:rsid w:val="0081570B"/>
    <w:rsid w:val="0081792C"/>
    <w:rsid w:val="00821C47"/>
    <w:rsid w:val="00824A0C"/>
    <w:rsid w:val="00824F6E"/>
    <w:rsid w:val="0082565A"/>
    <w:rsid w:val="00825BBB"/>
    <w:rsid w:val="00830177"/>
    <w:rsid w:val="008307A9"/>
    <w:rsid w:val="00830BC9"/>
    <w:rsid w:val="0083249D"/>
    <w:rsid w:val="00835780"/>
    <w:rsid w:val="00836C90"/>
    <w:rsid w:val="00836F08"/>
    <w:rsid w:val="008400C4"/>
    <w:rsid w:val="00843AE1"/>
    <w:rsid w:val="00846077"/>
    <w:rsid w:val="00862F06"/>
    <w:rsid w:val="00865752"/>
    <w:rsid w:val="008662C3"/>
    <w:rsid w:val="008673CB"/>
    <w:rsid w:val="00867D63"/>
    <w:rsid w:val="00871292"/>
    <w:rsid w:val="0087310B"/>
    <w:rsid w:val="00873889"/>
    <w:rsid w:val="00874EA0"/>
    <w:rsid w:val="008750DA"/>
    <w:rsid w:val="0087524E"/>
    <w:rsid w:val="008813C7"/>
    <w:rsid w:val="008816F0"/>
    <w:rsid w:val="00882036"/>
    <w:rsid w:val="00886DEC"/>
    <w:rsid w:val="00887F39"/>
    <w:rsid w:val="008915AF"/>
    <w:rsid w:val="00893E85"/>
    <w:rsid w:val="00895802"/>
    <w:rsid w:val="008A0621"/>
    <w:rsid w:val="008A6C3F"/>
    <w:rsid w:val="008B0D1E"/>
    <w:rsid w:val="008B3E4A"/>
    <w:rsid w:val="008C159A"/>
    <w:rsid w:val="008C389A"/>
    <w:rsid w:val="008C6653"/>
    <w:rsid w:val="008D0A65"/>
    <w:rsid w:val="008D447C"/>
    <w:rsid w:val="008D5419"/>
    <w:rsid w:val="008D78E0"/>
    <w:rsid w:val="008D7FCA"/>
    <w:rsid w:val="008E1AB4"/>
    <w:rsid w:val="008E778A"/>
    <w:rsid w:val="008E78F0"/>
    <w:rsid w:val="008F051A"/>
    <w:rsid w:val="008F0CDC"/>
    <w:rsid w:val="008F1B29"/>
    <w:rsid w:val="008F3918"/>
    <w:rsid w:val="008F652F"/>
    <w:rsid w:val="008F77ED"/>
    <w:rsid w:val="009004B1"/>
    <w:rsid w:val="009012E8"/>
    <w:rsid w:val="009034D2"/>
    <w:rsid w:val="00904E45"/>
    <w:rsid w:val="009050BC"/>
    <w:rsid w:val="00911692"/>
    <w:rsid w:val="009116ED"/>
    <w:rsid w:val="009141DE"/>
    <w:rsid w:val="009179D0"/>
    <w:rsid w:val="00917A46"/>
    <w:rsid w:val="00922FC1"/>
    <w:rsid w:val="00925BAF"/>
    <w:rsid w:val="009278CB"/>
    <w:rsid w:val="009304E3"/>
    <w:rsid w:val="009313AC"/>
    <w:rsid w:val="00931806"/>
    <w:rsid w:val="00936425"/>
    <w:rsid w:val="00937A53"/>
    <w:rsid w:val="009401CD"/>
    <w:rsid w:val="0094312D"/>
    <w:rsid w:val="00945FCB"/>
    <w:rsid w:val="0095009B"/>
    <w:rsid w:val="00955A1A"/>
    <w:rsid w:val="00957AE3"/>
    <w:rsid w:val="00961092"/>
    <w:rsid w:val="00961318"/>
    <w:rsid w:val="00961C37"/>
    <w:rsid w:val="00966BA4"/>
    <w:rsid w:val="009674B3"/>
    <w:rsid w:val="00971B8D"/>
    <w:rsid w:val="00974819"/>
    <w:rsid w:val="00976DD6"/>
    <w:rsid w:val="009800A0"/>
    <w:rsid w:val="00981B7D"/>
    <w:rsid w:val="009863AC"/>
    <w:rsid w:val="0098753F"/>
    <w:rsid w:val="00992ABA"/>
    <w:rsid w:val="009942A2"/>
    <w:rsid w:val="009945B1"/>
    <w:rsid w:val="00995958"/>
    <w:rsid w:val="00996990"/>
    <w:rsid w:val="00996CFC"/>
    <w:rsid w:val="009A153D"/>
    <w:rsid w:val="009A2074"/>
    <w:rsid w:val="009A2650"/>
    <w:rsid w:val="009A5E41"/>
    <w:rsid w:val="009B1484"/>
    <w:rsid w:val="009B448C"/>
    <w:rsid w:val="009B51F2"/>
    <w:rsid w:val="009B5CEA"/>
    <w:rsid w:val="009B61FD"/>
    <w:rsid w:val="009B7A2B"/>
    <w:rsid w:val="009C2CA2"/>
    <w:rsid w:val="009C71A9"/>
    <w:rsid w:val="009D321E"/>
    <w:rsid w:val="009D4114"/>
    <w:rsid w:val="009D4293"/>
    <w:rsid w:val="009E212C"/>
    <w:rsid w:val="009E5649"/>
    <w:rsid w:val="009E6BBB"/>
    <w:rsid w:val="009E72BA"/>
    <w:rsid w:val="009F146C"/>
    <w:rsid w:val="009F1E9A"/>
    <w:rsid w:val="009F4887"/>
    <w:rsid w:val="009F6DA3"/>
    <w:rsid w:val="009F7074"/>
    <w:rsid w:val="009F77DF"/>
    <w:rsid w:val="00A06940"/>
    <w:rsid w:val="00A07795"/>
    <w:rsid w:val="00A07BA0"/>
    <w:rsid w:val="00A1615B"/>
    <w:rsid w:val="00A17D45"/>
    <w:rsid w:val="00A2019C"/>
    <w:rsid w:val="00A20F3C"/>
    <w:rsid w:val="00A239D4"/>
    <w:rsid w:val="00A26B79"/>
    <w:rsid w:val="00A27EF8"/>
    <w:rsid w:val="00A3147E"/>
    <w:rsid w:val="00A31AC1"/>
    <w:rsid w:val="00A322BA"/>
    <w:rsid w:val="00A32F53"/>
    <w:rsid w:val="00A33A14"/>
    <w:rsid w:val="00A33F5B"/>
    <w:rsid w:val="00A34843"/>
    <w:rsid w:val="00A34A34"/>
    <w:rsid w:val="00A35E0A"/>
    <w:rsid w:val="00A37808"/>
    <w:rsid w:val="00A41A6E"/>
    <w:rsid w:val="00A41D6F"/>
    <w:rsid w:val="00A429E4"/>
    <w:rsid w:val="00A43633"/>
    <w:rsid w:val="00A45478"/>
    <w:rsid w:val="00A46CF7"/>
    <w:rsid w:val="00A47954"/>
    <w:rsid w:val="00A54833"/>
    <w:rsid w:val="00A54C34"/>
    <w:rsid w:val="00A57658"/>
    <w:rsid w:val="00A60587"/>
    <w:rsid w:val="00A6157D"/>
    <w:rsid w:val="00A61B78"/>
    <w:rsid w:val="00A736ED"/>
    <w:rsid w:val="00A7515C"/>
    <w:rsid w:val="00A76210"/>
    <w:rsid w:val="00A76405"/>
    <w:rsid w:val="00A765CD"/>
    <w:rsid w:val="00A77F80"/>
    <w:rsid w:val="00A80195"/>
    <w:rsid w:val="00A80F70"/>
    <w:rsid w:val="00A850B2"/>
    <w:rsid w:val="00A85AE3"/>
    <w:rsid w:val="00A90D49"/>
    <w:rsid w:val="00A921A5"/>
    <w:rsid w:val="00A92E53"/>
    <w:rsid w:val="00A94990"/>
    <w:rsid w:val="00A9626B"/>
    <w:rsid w:val="00A962F3"/>
    <w:rsid w:val="00AA11A2"/>
    <w:rsid w:val="00AA1B0C"/>
    <w:rsid w:val="00AA229B"/>
    <w:rsid w:val="00AA2811"/>
    <w:rsid w:val="00AA28A9"/>
    <w:rsid w:val="00AA3572"/>
    <w:rsid w:val="00AB24F6"/>
    <w:rsid w:val="00AB26BF"/>
    <w:rsid w:val="00AB5EBE"/>
    <w:rsid w:val="00AB6523"/>
    <w:rsid w:val="00AC1B00"/>
    <w:rsid w:val="00AC1DA5"/>
    <w:rsid w:val="00AC2541"/>
    <w:rsid w:val="00AC475A"/>
    <w:rsid w:val="00AC7C73"/>
    <w:rsid w:val="00AD2FD1"/>
    <w:rsid w:val="00AD532D"/>
    <w:rsid w:val="00AD5D18"/>
    <w:rsid w:val="00AD66C0"/>
    <w:rsid w:val="00AD66F7"/>
    <w:rsid w:val="00AD782F"/>
    <w:rsid w:val="00AE37C8"/>
    <w:rsid w:val="00AE3C9C"/>
    <w:rsid w:val="00AE4C99"/>
    <w:rsid w:val="00AE5668"/>
    <w:rsid w:val="00AE569B"/>
    <w:rsid w:val="00AE63A9"/>
    <w:rsid w:val="00AF1202"/>
    <w:rsid w:val="00AF378F"/>
    <w:rsid w:val="00AF41AB"/>
    <w:rsid w:val="00AF5707"/>
    <w:rsid w:val="00B01D8A"/>
    <w:rsid w:val="00B02054"/>
    <w:rsid w:val="00B03697"/>
    <w:rsid w:val="00B05534"/>
    <w:rsid w:val="00B056A1"/>
    <w:rsid w:val="00B05CE1"/>
    <w:rsid w:val="00B071EC"/>
    <w:rsid w:val="00B12216"/>
    <w:rsid w:val="00B124D7"/>
    <w:rsid w:val="00B12500"/>
    <w:rsid w:val="00B1696F"/>
    <w:rsid w:val="00B1704A"/>
    <w:rsid w:val="00B20C41"/>
    <w:rsid w:val="00B2196E"/>
    <w:rsid w:val="00B21D9C"/>
    <w:rsid w:val="00B25DA2"/>
    <w:rsid w:val="00B33686"/>
    <w:rsid w:val="00B34033"/>
    <w:rsid w:val="00B34DC4"/>
    <w:rsid w:val="00B36328"/>
    <w:rsid w:val="00B407FA"/>
    <w:rsid w:val="00B43FED"/>
    <w:rsid w:val="00B4620C"/>
    <w:rsid w:val="00B46221"/>
    <w:rsid w:val="00B46303"/>
    <w:rsid w:val="00B518BC"/>
    <w:rsid w:val="00B520B5"/>
    <w:rsid w:val="00B521B0"/>
    <w:rsid w:val="00B553AF"/>
    <w:rsid w:val="00B572A8"/>
    <w:rsid w:val="00B579DB"/>
    <w:rsid w:val="00B63C24"/>
    <w:rsid w:val="00B64920"/>
    <w:rsid w:val="00B64EAD"/>
    <w:rsid w:val="00B66277"/>
    <w:rsid w:val="00B73C8B"/>
    <w:rsid w:val="00B74908"/>
    <w:rsid w:val="00B759CE"/>
    <w:rsid w:val="00B84881"/>
    <w:rsid w:val="00B90716"/>
    <w:rsid w:val="00B90DCA"/>
    <w:rsid w:val="00B923B8"/>
    <w:rsid w:val="00B9276C"/>
    <w:rsid w:val="00B92BD4"/>
    <w:rsid w:val="00B92D4D"/>
    <w:rsid w:val="00B9565F"/>
    <w:rsid w:val="00B95B04"/>
    <w:rsid w:val="00B97F17"/>
    <w:rsid w:val="00BA003E"/>
    <w:rsid w:val="00BA0486"/>
    <w:rsid w:val="00BA4D6F"/>
    <w:rsid w:val="00BB2FFF"/>
    <w:rsid w:val="00BB5ADB"/>
    <w:rsid w:val="00BC033E"/>
    <w:rsid w:val="00BC05DB"/>
    <w:rsid w:val="00BC0D81"/>
    <w:rsid w:val="00BC155F"/>
    <w:rsid w:val="00BC244B"/>
    <w:rsid w:val="00BC28DB"/>
    <w:rsid w:val="00BC28F4"/>
    <w:rsid w:val="00BC4426"/>
    <w:rsid w:val="00BC7803"/>
    <w:rsid w:val="00BD4C53"/>
    <w:rsid w:val="00BD5DE6"/>
    <w:rsid w:val="00BD7990"/>
    <w:rsid w:val="00BE054B"/>
    <w:rsid w:val="00BE0747"/>
    <w:rsid w:val="00BE1AAA"/>
    <w:rsid w:val="00BE258A"/>
    <w:rsid w:val="00BE3251"/>
    <w:rsid w:val="00BE39BA"/>
    <w:rsid w:val="00BE5BF8"/>
    <w:rsid w:val="00BE6064"/>
    <w:rsid w:val="00BF20C5"/>
    <w:rsid w:val="00BF21D7"/>
    <w:rsid w:val="00BF35C2"/>
    <w:rsid w:val="00BF383D"/>
    <w:rsid w:val="00BF4198"/>
    <w:rsid w:val="00BF6C89"/>
    <w:rsid w:val="00BF75EB"/>
    <w:rsid w:val="00C0138F"/>
    <w:rsid w:val="00C02B33"/>
    <w:rsid w:val="00C07F17"/>
    <w:rsid w:val="00C07FB2"/>
    <w:rsid w:val="00C126F9"/>
    <w:rsid w:val="00C16EE7"/>
    <w:rsid w:val="00C21367"/>
    <w:rsid w:val="00C22936"/>
    <w:rsid w:val="00C239B6"/>
    <w:rsid w:val="00C2688C"/>
    <w:rsid w:val="00C304BF"/>
    <w:rsid w:val="00C3189C"/>
    <w:rsid w:val="00C31CDB"/>
    <w:rsid w:val="00C349E7"/>
    <w:rsid w:val="00C37DD5"/>
    <w:rsid w:val="00C429D0"/>
    <w:rsid w:val="00C4680A"/>
    <w:rsid w:val="00C525E7"/>
    <w:rsid w:val="00C52E00"/>
    <w:rsid w:val="00C54C27"/>
    <w:rsid w:val="00C56036"/>
    <w:rsid w:val="00C60BCF"/>
    <w:rsid w:val="00C63F4D"/>
    <w:rsid w:val="00C65CE8"/>
    <w:rsid w:val="00C71BE9"/>
    <w:rsid w:val="00C73CB4"/>
    <w:rsid w:val="00C745A9"/>
    <w:rsid w:val="00C75D50"/>
    <w:rsid w:val="00C8558C"/>
    <w:rsid w:val="00C8594B"/>
    <w:rsid w:val="00C8696A"/>
    <w:rsid w:val="00C90C24"/>
    <w:rsid w:val="00C915EF"/>
    <w:rsid w:val="00C949DB"/>
    <w:rsid w:val="00C9582A"/>
    <w:rsid w:val="00CA0E4D"/>
    <w:rsid w:val="00CB6A7A"/>
    <w:rsid w:val="00CB7324"/>
    <w:rsid w:val="00CC2BDF"/>
    <w:rsid w:val="00CC52B1"/>
    <w:rsid w:val="00CC6555"/>
    <w:rsid w:val="00CD24A7"/>
    <w:rsid w:val="00CD43E3"/>
    <w:rsid w:val="00CD7352"/>
    <w:rsid w:val="00CE1368"/>
    <w:rsid w:val="00CE35B7"/>
    <w:rsid w:val="00CE5312"/>
    <w:rsid w:val="00CE6AD5"/>
    <w:rsid w:val="00CF088A"/>
    <w:rsid w:val="00CF2769"/>
    <w:rsid w:val="00CF3DE8"/>
    <w:rsid w:val="00CF440F"/>
    <w:rsid w:val="00CF4FE7"/>
    <w:rsid w:val="00CF69AB"/>
    <w:rsid w:val="00CF729D"/>
    <w:rsid w:val="00CF7D0E"/>
    <w:rsid w:val="00D04011"/>
    <w:rsid w:val="00D040B1"/>
    <w:rsid w:val="00D0563B"/>
    <w:rsid w:val="00D0795B"/>
    <w:rsid w:val="00D07DFD"/>
    <w:rsid w:val="00D103E3"/>
    <w:rsid w:val="00D15FC5"/>
    <w:rsid w:val="00D17BBB"/>
    <w:rsid w:val="00D225D9"/>
    <w:rsid w:val="00D23DE5"/>
    <w:rsid w:val="00D25C66"/>
    <w:rsid w:val="00D31255"/>
    <w:rsid w:val="00D315A6"/>
    <w:rsid w:val="00D33195"/>
    <w:rsid w:val="00D3516D"/>
    <w:rsid w:val="00D357D1"/>
    <w:rsid w:val="00D379BE"/>
    <w:rsid w:val="00D4252C"/>
    <w:rsid w:val="00D428F4"/>
    <w:rsid w:val="00D42C70"/>
    <w:rsid w:val="00D45AA9"/>
    <w:rsid w:val="00D504C7"/>
    <w:rsid w:val="00D505EB"/>
    <w:rsid w:val="00D523A3"/>
    <w:rsid w:val="00D52B0B"/>
    <w:rsid w:val="00D53A40"/>
    <w:rsid w:val="00D53F95"/>
    <w:rsid w:val="00D56448"/>
    <w:rsid w:val="00D564B2"/>
    <w:rsid w:val="00D568B7"/>
    <w:rsid w:val="00D64385"/>
    <w:rsid w:val="00D64A04"/>
    <w:rsid w:val="00D67F7D"/>
    <w:rsid w:val="00D80391"/>
    <w:rsid w:val="00D8070C"/>
    <w:rsid w:val="00D81296"/>
    <w:rsid w:val="00D81566"/>
    <w:rsid w:val="00D83AA1"/>
    <w:rsid w:val="00D84161"/>
    <w:rsid w:val="00D851FD"/>
    <w:rsid w:val="00D875E2"/>
    <w:rsid w:val="00D912EF"/>
    <w:rsid w:val="00D91488"/>
    <w:rsid w:val="00D92390"/>
    <w:rsid w:val="00D92802"/>
    <w:rsid w:val="00D93FB9"/>
    <w:rsid w:val="00D94630"/>
    <w:rsid w:val="00D96844"/>
    <w:rsid w:val="00DA16E7"/>
    <w:rsid w:val="00DA22DE"/>
    <w:rsid w:val="00DA4878"/>
    <w:rsid w:val="00DA54B4"/>
    <w:rsid w:val="00DA7068"/>
    <w:rsid w:val="00DB50BA"/>
    <w:rsid w:val="00DC3058"/>
    <w:rsid w:val="00DC4A32"/>
    <w:rsid w:val="00DC4EB4"/>
    <w:rsid w:val="00DC6628"/>
    <w:rsid w:val="00DD01A2"/>
    <w:rsid w:val="00DD290E"/>
    <w:rsid w:val="00DD46F4"/>
    <w:rsid w:val="00DE0065"/>
    <w:rsid w:val="00DE1D91"/>
    <w:rsid w:val="00DE4109"/>
    <w:rsid w:val="00DF017C"/>
    <w:rsid w:val="00DF1794"/>
    <w:rsid w:val="00DF40CF"/>
    <w:rsid w:val="00DF4647"/>
    <w:rsid w:val="00DF6A3E"/>
    <w:rsid w:val="00E027D7"/>
    <w:rsid w:val="00E03429"/>
    <w:rsid w:val="00E046AE"/>
    <w:rsid w:val="00E058F6"/>
    <w:rsid w:val="00E05E02"/>
    <w:rsid w:val="00E12FA9"/>
    <w:rsid w:val="00E161A6"/>
    <w:rsid w:val="00E205D6"/>
    <w:rsid w:val="00E20B24"/>
    <w:rsid w:val="00E231CE"/>
    <w:rsid w:val="00E236BB"/>
    <w:rsid w:val="00E2407E"/>
    <w:rsid w:val="00E24083"/>
    <w:rsid w:val="00E24DF1"/>
    <w:rsid w:val="00E24FD7"/>
    <w:rsid w:val="00E26BDC"/>
    <w:rsid w:val="00E30365"/>
    <w:rsid w:val="00E30564"/>
    <w:rsid w:val="00E3152C"/>
    <w:rsid w:val="00E35CBF"/>
    <w:rsid w:val="00E36695"/>
    <w:rsid w:val="00E40188"/>
    <w:rsid w:val="00E42692"/>
    <w:rsid w:val="00E46B51"/>
    <w:rsid w:val="00E472E2"/>
    <w:rsid w:val="00E47D84"/>
    <w:rsid w:val="00E5248C"/>
    <w:rsid w:val="00E53670"/>
    <w:rsid w:val="00E5369D"/>
    <w:rsid w:val="00E542BD"/>
    <w:rsid w:val="00E56345"/>
    <w:rsid w:val="00E57414"/>
    <w:rsid w:val="00E5756A"/>
    <w:rsid w:val="00E603B2"/>
    <w:rsid w:val="00E73418"/>
    <w:rsid w:val="00E74EC0"/>
    <w:rsid w:val="00E76366"/>
    <w:rsid w:val="00E76B52"/>
    <w:rsid w:val="00E77BBF"/>
    <w:rsid w:val="00E80347"/>
    <w:rsid w:val="00E8073E"/>
    <w:rsid w:val="00E80914"/>
    <w:rsid w:val="00E83454"/>
    <w:rsid w:val="00E84C4E"/>
    <w:rsid w:val="00E856B9"/>
    <w:rsid w:val="00E86298"/>
    <w:rsid w:val="00E86C9D"/>
    <w:rsid w:val="00E86E5D"/>
    <w:rsid w:val="00E91F91"/>
    <w:rsid w:val="00E922F4"/>
    <w:rsid w:val="00E926CE"/>
    <w:rsid w:val="00E9480C"/>
    <w:rsid w:val="00E958D6"/>
    <w:rsid w:val="00E95EA9"/>
    <w:rsid w:val="00E962F1"/>
    <w:rsid w:val="00E96D21"/>
    <w:rsid w:val="00EA65FC"/>
    <w:rsid w:val="00EA7021"/>
    <w:rsid w:val="00EB2AF3"/>
    <w:rsid w:val="00EB2DCE"/>
    <w:rsid w:val="00EB584E"/>
    <w:rsid w:val="00EB5D01"/>
    <w:rsid w:val="00EB7E19"/>
    <w:rsid w:val="00EC3427"/>
    <w:rsid w:val="00ED5772"/>
    <w:rsid w:val="00ED65D9"/>
    <w:rsid w:val="00ED74F2"/>
    <w:rsid w:val="00EE221C"/>
    <w:rsid w:val="00EE5745"/>
    <w:rsid w:val="00EE77EB"/>
    <w:rsid w:val="00EF10A0"/>
    <w:rsid w:val="00EF2733"/>
    <w:rsid w:val="00EF409F"/>
    <w:rsid w:val="00EF4F7E"/>
    <w:rsid w:val="00F03C96"/>
    <w:rsid w:val="00F073A4"/>
    <w:rsid w:val="00F13ECF"/>
    <w:rsid w:val="00F20AAD"/>
    <w:rsid w:val="00F21032"/>
    <w:rsid w:val="00F235BF"/>
    <w:rsid w:val="00F253A4"/>
    <w:rsid w:val="00F30977"/>
    <w:rsid w:val="00F31C46"/>
    <w:rsid w:val="00F320F6"/>
    <w:rsid w:val="00F34637"/>
    <w:rsid w:val="00F362A2"/>
    <w:rsid w:val="00F364BD"/>
    <w:rsid w:val="00F36DBF"/>
    <w:rsid w:val="00F45500"/>
    <w:rsid w:val="00F46A37"/>
    <w:rsid w:val="00F47919"/>
    <w:rsid w:val="00F50CB1"/>
    <w:rsid w:val="00F51C07"/>
    <w:rsid w:val="00F53422"/>
    <w:rsid w:val="00F53AE5"/>
    <w:rsid w:val="00F63D14"/>
    <w:rsid w:val="00F64CA6"/>
    <w:rsid w:val="00F67379"/>
    <w:rsid w:val="00F67C95"/>
    <w:rsid w:val="00F704EC"/>
    <w:rsid w:val="00F75761"/>
    <w:rsid w:val="00F75C6F"/>
    <w:rsid w:val="00F762D6"/>
    <w:rsid w:val="00F801BF"/>
    <w:rsid w:val="00F81256"/>
    <w:rsid w:val="00F857F1"/>
    <w:rsid w:val="00F903BB"/>
    <w:rsid w:val="00F92864"/>
    <w:rsid w:val="00F944FF"/>
    <w:rsid w:val="00F96C7B"/>
    <w:rsid w:val="00F97569"/>
    <w:rsid w:val="00FA2C76"/>
    <w:rsid w:val="00FA33CF"/>
    <w:rsid w:val="00FA4F28"/>
    <w:rsid w:val="00FA5A07"/>
    <w:rsid w:val="00FA7A88"/>
    <w:rsid w:val="00FA7A89"/>
    <w:rsid w:val="00FB03AA"/>
    <w:rsid w:val="00FB1475"/>
    <w:rsid w:val="00FB4D89"/>
    <w:rsid w:val="00FB592A"/>
    <w:rsid w:val="00FC38E1"/>
    <w:rsid w:val="00FC597A"/>
    <w:rsid w:val="00FD1010"/>
    <w:rsid w:val="00FD38DC"/>
    <w:rsid w:val="00FD52D9"/>
    <w:rsid w:val="00FD71E2"/>
    <w:rsid w:val="00FE0535"/>
    <w:rsid w:val="00FE0B0D"/>
    <w:rsid w:val="00FE1D6F"/>
    <w:rsid w:val="00FE4196"/>
    <w:rsid w:val="00FF32CB"/>
    <w:rsid w:val="00FF375B"/>
    <w:rsid w:val="010721F1"/>
    <w:rsid w:val="0141079C"/>
    <w:rsid w:val="02D1313E"/>
    <w:rsid w:val="02FC2995"/>
    <w:rsid w:val="02FE66F9"/>
    <w:rsid w:val="03A57206"/>
    <w:rsid w:val="03BE5B35"/>
    <w:rsid w:val="03DB30E2"/>
    <w:rsid w:val="041253F4"/>
    <w:rsid w:val="04BA28E9"/>
    <w:rsid w:val="06682AB1"/>
    <w:rsid w:val="069C24F6"/>
    <w:rsid w:val="07A16723"/>
    <w:rsid w:val="08D50E4D"/>
    <w:rsid w:val="097B5EEB"/>
    <w:rsid w:val="099173D1"/>
    <w:rsid w:val="0B6613D6"/>
    <w:rsid w:val="0B902B5F"/>
    <w:rsid w:val="0CF36FCF"/>
    <w:rsid w:val="0D837A11"/>
    <w:rsid w:val="0E0A04DF"/>
    <w:rsid w:val="0F5705B5"/>
    <w:rsid w:val="109F1E41"/>
    <w:rsid w:val="14966C7B"/>
    <w:rsid w:val="14F01761"/>
    <w:rsid w:val="15D15505"/>
    <w:rsid w:val="17CA48BA"/>
    <w:rsid w:val="184177DE"/>
    <w:rsid w:val="18F41E17"/>
    <w:rsid w:val="19B72A67"/>
    <w:rsid w:val="19E20A85"/>
    <w:rsid w:val="1DBA7A6C"/>
    <w:rsid w:val="1ED8170F"/>
    <w:rsid w:val="216A1B38"/>
    <w:rsid w:val="225E6CAC"/>
    <w:rsid w:val="243C54C3"/>
    <w:rsid w:val="24C71573"/>
    <w:rsid w:val="2510014D"/>
    <w:rsid w:val="25DF6F8E"/>
    <w:rsid w:val="25EB188A"/>
    <w:rsid w:val="287118CC"/>
    <w:rsid w:val="293147CB"/>
    <w:rsid w:val="29437631"/>
    <w:rsid w:val="2A6440BF"/>
    <w:rsid w:val="2AD90DC6"/>
    <w:rsid w:val="2C8E5014"/>
    <w:rsid w:val="2DB56ABD"/>
    <w:rsid w:val="30694C2D"/>
    <w:rsid w:val="31605A4D"/>
    <w:rsid w:val="31D517DA"/>
    <w:rsid w:val="376976DE"/>
    <w:rsid w:val="38D91A2A"/>
    <w:rsid w:val="3A645BFC"/>
    <w:rsid w:val="3B270ECB"/>
    <w:rsid w:val="3BC826E9"/>
    <w:rsid w:val="3C2D3D32"/>
    <w:rsid w:val="3C705347"/>
    <w:rsid w:val="3E213024"/>
    <w:rsid w:val="3EDE17D8"/>
    <w:rsid w:val="3F6D072A"/>
    <w:rsid w:val="3FB476A2"/>
    <w:rsid w:val="3FE7423B"/>
    <w:rsid w:val="41761629"/>
    <w:rsid w:val="41D76C1A"/>
    <w:rsid w:val="4336712D"/>
    <w:rsid w:val="43402C86"/>
    <w:rsid w:val="44FF2E68"/>
    <w:rsid w:val="45F3471D"/>
    <w:rsid w:val="466C5B00"/>
    <w:rsid w:val="47D129A8"/>
    <w:rsid w:val="48073A00"/>
    <w:rsid w:val="484360EE"/>
    <w:rsid w:val="48D76A5B"/>
    <w:rsid w:val="499B66D4"/>
    <w:rsid w:val="4AE85068"/>
    <w:rsid w:val="4C6F2651"/>
    <w:rsid w:val="4CE43A83"/>
    <w:rsid w:val="4D185A06"/>
    <w:rsid w:val="4E3448FA"/>
    <w:rsid w:val="4E9C79B8"/>
    <w:rsid w:val="4F734F13"/>
    <w:rsid w:val="52285B8B"/>
    <w:rsid w:val="52AD3601"/>
    <w:rsid w:val="536B5387"/>
    <w:rsid w:val="540760BD"/>
    <w:rsid w:val="568E6B03"/>
    <w:rsid w:val="585E6204"/>
    <w:rsid w:val="592B643E"/>
    <w:rsid w:val="5B403A5C"/>
    <w:rsid w:val="5C1F473E"/>
    <w:rsid w:val="5C20585B"/>
    <w:rsid w:val="5C2C42C3"/>
    <w:rsid w:val="5C434CFB"/>
    <w:rsid w:val="5DAB0664"/>
    <w:rsid w:val="5E1A7F50"/>
    <w:rsid w:val="5EF23808"/>
    <w:rsid w:val="602F77AF"/>
    <w:rsid w:val="60402001"/>
    <w:rsid w:val="60FA2485"/>
    <w:rsid w:val="61626378"/>
    <w:rsid w:val="61C219E3"/>
    <w:rsid w:val="622F24CD"/>
    <w:rsid w:val="62EB440C"/>
    <w:rsid w:val="657D4357"/>
    <w:rsid w:val="66583338"/>
    <w:rsid w:val="66701551"/>
    <w:rsid w:val="672A62AD"/>
    <w:rsid w:val="67E62403"/>
    <w:rsid w:val="688D4643"/>
    <w:rsid w:val="6A401ACF"/>
    <w:rsid w:val="6A450311"/>
    <w:rsid w:val="6B334878"/>
    <w:rsid w:val="6B503089"/>
    <w:rsid w:val="6C325A4D"/>
    <w:rsid w:val="6CA45025"/>
    <w:rsid w:val="6DD914A0"/>
    <w:rsid w:val="6E1320CE"/>
    <w:rsid w:val="71797AD4"/>
    <w:rsid w:val="719C21A0"/>
    <w:rsid w:val="741B21F3"/>
    <w:rsid w:val="74E73FA3"/>
    <w:rsid w:val="76054A99"/>
    <w:rsid w:val="762B7F72"/>
    <w:rsid w:val="764912BA"/>
    <w:rsid w:val="766B6AA4"/>
    <w:rsid w:val="77131039"/>
    <w:rsid w:val="773F17D7"/>
    <w:rsid w:val="77ED6D5D"/>
    <w:rsid w:val="78523634"/>
    <w:rsid w:val="7A167888"/>
    <w:rsid w:val="7A6C6728"/>
    <w:rsid w:val="7B3C6761"/>
    <w:rsid w:val="7C606AEC"/>
    <w:rsid w:val="7CF54E67"/>
    <w:rsid w:val="7EFC17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630"/>
    </w:pPr>
    <w:rPr>
      <w:rFonts w:eastAsia="仿宋_GB2312"/>
      <w:kern w:val="0"/>
      <w:sz w:val="32"/>
      <w:szCs w:val="20"/>
    </w:rPr>
  </w:style>
  <w:style w:type="paragraph" w:styleId="4">
    <w:name w:val="Document Map"/>
    <w:basedOn w:val="1"/>
    <w:semiHidden/>
    <w:qFormat/>
    <w:uiPriority w:val="0"/>
    <w:pPr>
      <w:shd w:val="clear" w:color="auto" w:fill="000080"/>
    </w:pPr>
  </w:style>
  <w:style w:type="paragraph" w:styleId="5">
    <w:name w:val="Body Text Indent"/>
    <w:basedOn w:val="1"/>
    <w:qFormat/>
    <w:uiPriority w:val="0"/>
    <w:pPr>
      <w:spacing w:after="120"/>
      <w:ind w:left="420" w:leftChars="200"/>
    </w:pPr>
  </w:style>
  <w:style w:type="paragraph" w:styleId="6">
    <w:name w:val="Balloon Text"/>
    <w:basedOn w:val="1"/>
    <w:semiHidden/>
    <w:qFormat/>
    <w:uiPriority w:val="0"/>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pacing w:after="120"/>
      <w:ind w:left="420" w:leftChars="200"/>
    </w:pPr>
    <w:rPr>
      <w:sz w:val="16"/>
      <w:szCs w:val="16"/>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page number"/>
    <w:basedOn w:val="11"/>
    <w:qFormat/>
    <w:uiPriority w:val="0"/>
  </w:style>
  <w:style w:type="character" w:styleId="13">
    <w:name w:val="Hyperlink"/>
    <w:basedOn w:val="11"/>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font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Char Char Char1 Char Char Char Char"/>
    <w:basedOn w:val="1"/>
    <w:qFormat/>
    <w:uiPriority w:val="0"/>
    <w:rPr>
      <w:rFonts w:ascii="宋体" w:hAnsi="宋体" w:cs="Courier New"/>
      <w:sz w:val="32"/>
      <w:szCs w:val="32"/>
    </w:rPr>
  </w:style>
  <w:style w:type="character" w:customStyle="1" w:styleId="18">
    <w:name w:val="页脚 Char"/>
    <w:link w:val="7"/>
    <w:qFormat/>
    <w:uiPriority w:val="0"/>
    <w:rPr>
      <w:rFonts w:eastAsia="宋体"/>
      <w:kern w:val="2"/>
      <w:sz w:val="18"/>
      <w:szCs w:val="18"/>
      <w:lang w:val="en-US" w:eastAsia="zh-CN" w:bidi="ar-SA"/>
    </w:rPr>
  </w:style>
  <w:style w:type="character" w:customStyle="1" w:styleId="19">
    <w:name w:val="Char Char"/>
    <w:qFormat/>
    <w:locked/>
    <w:uiPriority w:val="0"/>
    <w:rPr>
      <w:rFonts w:ascii="宋体" w:hAnsi="宋体" w:eastAsia="宋体"/>
      <w:kern w:val="2"/>
      <w:sz w:val="18"/>
      <w:szCs w:val="18"/>
      <w:lang w:val="en-US" w:eastAsia="zh-CN" w:bidi="ar-SA"/>
    </w:rPr>
  </w:style>
  <w:style w:type="character" w:customStyle="1" w:styleId="20">
    <w:name w:val="标题 1 Char"/>
    <w:basedOn w:val="11"/>
    <w:link w:val="2"/>
    <w:qFormat/>
    <w:uiPriority w:val="0"/>
    <w:rPr>
      <w:rFonts w:eastAsia="宋体"/>
      <w:b/>
      <w:bCs/>
      <w:kern w:val="44"/>
      <w:sz w:val="44"/>
      <w:szCs w:val="44"/>
      <w:lang w:val="en-US" w:eastAsia="zh-CN" w:bidi="ar-SA"/>
    </w:rPr>
  </w:style>
  <w:style w:type="paragraph" w:customStyle="1" w:styleId="21">
    <w:name w:val="报告正文"/>
    <w:basedOn w:val="1"/>
    <w:qFormat/>
    <w:uiPriority w:val="0"/>
    <w:pPr>
      <w:spacing w:line="500" w:lineRule="exact"/>
      <w:ind w:firstLine="567"/>
    </w:pPr>
    <w:rPr>
      <w:rFonts w:ascii="仿宋_GB2312" w:hAnsi="Courier New" w:eastAsia="仿宋_GB2312"/>
      <w:sz w:val="28"/>
      <w:szCs w:val="20"/>
    </w:rPr>
  </w:style>
  <w:style w:type="paragraph" w:customStyle="1" w:styleId="22">
    <w:name w:val="5节"/>
    <w:basedOn w:val="21"/>
    <w:qFormat/>
    <w:uiPriority w:val="0"/>
    <w:pPr>
      <w:outlineLvl w:val="2"/>
    </w:pPr>
  </w:style>
  <w:style w:type="character" w:customStyle="1" w:styleId="23">
    <w:name w:val="font21"/>
    <w:basedOn w:val="11"/>
    <w:qFormat/>
    <w:uiPriority w:val="0"/>
    <w:rPr>
      <w:rFonts w:hint="eastAsia" w:ascii="仿宋" w:hAnsi="仿宋" w:eastAsia="仿宋" w:cs="仿宋"/>
      <w:color w:val="000000"/>
      <w:sz w:val="15"/>
      <w:szCs w:val="15"/>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15</Pages>
  <Words>1682</Words>
  <Characters>9588</Characters>
  <Lines>79</Lines>
  <Paragraphs>22</Paragraphs>
  <TotalTime>2</TotalTime>
  <ScaleCrop>false</ScaleCrop>
  <LinksUpToDate>false</LinksUpToDate>
  <CharactersWithSpaces>11248</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2016-03-18T03:16:00Z</dcterms:created>
  <dc:creator>rpc</dc:creator>
  <cp:lastModifiedBy>Administrator</cp:lastModifiedBy>
  <cp:lastPrinted>2018-10-11T09:06:03Z</cp:lastPrinted>
  <dcterms:modified xsi:type="dcterms:W3CDTF">2018-10-11T09:06:46Z</dcterms:modified>
  <dc:title>房 屋 征 收 评 估 报 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