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4" w:rsidRPr="00877219" w:rsidRDefault="006C1ED4" w:rsidP="006C1ED4">
      <w:pPr>
        <w:tabs>
          <w:tab w:val="left" w:pos="3780"/>
        </w:tabs>
        <w:ind w:firstLine="645"/>
        <w:jc w:val="center"/>
        <w:rPr>
          <w:rFonts w:ascii="Tahoma" w:hAnsi="Tahoma" w:cs="Tahoma"/>
          <w:kern w:val="0"/>
          <w:sz w:val="18"/>
          <w:szCs w:val="18"/>
        </w:rPr>
      </w:pPr>
      <w:r w:rsidRPr="00877219">
        <w:rPr>
          <w:rFonts w:ascii="Tahoma" w:hAnsi="Tahoma" w:cs="Tahoma" w:hint="eastAsia"/>
          <w:b/>
          <w:bCs/>
          <w:kern w:val="0"/>
          <w:sz w:val="32"/>
          <w:szCs w:val="32"/>
        </w:rPr>
        <w:t>不动产竞价</w:t>
      </w:r>
      <w:r w:rsidRPr="00877219">
        <w:rPr>
          <w:rFonts w:ascii="Tahoma" w:hAnsi="Tahoma" w:cs="Tahoma"/>
          <w:b/>
          <w:bCs/>
          <w:kern w:val="0"/>
          <w:sz w:val="32"/>
          <w:szCs w:val="32"/>
        </w:rPr>
        <w:t>标的调查情况表</w:t>
      </w:r>
    </w:p>
    <w:p w:rsidR="006C1ED4" w:rsidRPr="004C0780" w:rsidRDefault="006C1ED4" w:rsidP="006C1ED4">
      <w:pPr>
        <w:widowControl/>
        <w:spacing w:line="315" w:lineRule="atLeast"/>
        <w:ind w:firstLine="180"/>
        <w:jc w:val="left"/>
        <w:rPr>
          <w:rFonts w:ascii="Tahoma" w:hAnsi="Tahoma" w:cs="Tahoma"/>
          <w:color w:val="666666"/>
          <w:kern w:val="0"/>
          <w:sz w:val="18"/>
          <w:szCs w:val="18"/>
        </w:rPr>
      </w:pPr>
      <w:r w:rsidRPr="004C0780">
        <w:rPr>
          <w:rFonts w:ascii="Tahoma" w:hAnsi="Tahoma" w:cs="Tahoma"/>
          <w:color w:val="666666"/>
          <w:kern w:val="0"/>
          <w:sz w:val="18"/>
          <w:szCs w:val="18"/>
        </w:rPr>
        <w:t> </w:t>
      </w:r>
    </w:p>
    <w:tbl>
      <w:tblPr>
        <w:tblpPr w:leftFromText="180" w:rightFromText="180" w:vertAnchor="text" w:tblpXSpec="center"/>
        <w:tblW w:w="8748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2088"/>
        <w:gridCol w:w="1980"/>
        <w:gridCol w:w="151"/>
        <w:gridCol w:w="4529"/>
      </w:tblGrid>
      <w:tr w:rsidR="006C1ED4" w:rsidRPr="00AA1270" w:rsidTr="002D1ECD">
        <w:trPr>
          <w:trHeight w:val="615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</w:t>
            </w: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东莞市石碣镇同富东路石碣新世纪花园</w:t>
            </w:r>
            <w:proofErr w:type="gramStart"/>
            <w:r w:rsidRPr="00115A4B">
              <w:rPr>
                <w:rFonts w:cs="Tahoma" w:hint="eastAsia"/>
                <w:szCs w:val="21"/>
              </w:rPr>
              <w:t>盈拓▪郦</w:t>
            </w:r>
            <w:proofErr w:type="gramEnd"/>
            <w:r w:rsidRPr="00115A4B">
              <w:rPr>
                <w:rFonts w:cs="Tahoma" w:hint="eastAsia"/>
                <w:szCs w:val="21"/>
              </w:rPr>
              <w:t>苑</w:t>
            </w:r>
            <w:r w:rsidRPr="00115A4B">
              <w:rPr>
                <w:rFonts w:cs="Tahoma" w:hint="eastAsia"/>
                <w:szCs w:val="21"/>
              </w:rPr>
              <w:t>9</w:t>
            </w:r>
            <w:r w:rsidRPr="00115A4B">
              <w:rPr>
                <w:rFonts w:cs="Tahoma" w:hint="eastAsia"/>
                <w:szCs w:val="21"/>
              </w:rPr>
              <w:t>栋</w:t>
            </w:r>
            <w:r w:rsidRPr="00115A4B">
              <w:rPr>
                <w:rFonts w:cs="Tahoma" w:hint="eastAsia"/>
                <w:szCs w:val="21"/>
              </w:rPr>
              <w:t>1101</w:t>
            </w:r>
          </w:p>
        </w:tc>
      </w:tr>
      <w:tr w:rsidR="006C1ED4" w:rsidRPr="00AA1270" w:rsidTr="002D1ECD">
        <w:trPr>
          <w:trHeight w:val="615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权证情况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rPr>
                <w:rFonts w:ascii="宋体" w:hAnsi="宋体" w:cs="Tahoma"/>
                <w:color w:val="808080"/>
                <w:kern w:val="0"/>
                <w:sz w:val="18"/>
                <w:szCs w:val="18"/>
              </w:rPr>
            </w:pPr>
            <w:r>
              <w:rPr>
                <w:rFonts w:cs="Tahoma" w:hint="eastAsia"/>
                <w:szCs w:val="21"/>
              </w:rPr>
              <w:t>房地产权</w:t>
            </w:r>
            <w:r w:rsidRPr="00AA1270">
              <w:rPr>
                <w:rFonts w:cs="Tahoma" w:hint="eastAsia"/>
                <w:szCs w:val="21"/>
              </w:rPr>
              <w:t>证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1000533333</w:t>
            </w:r>
            <w:r w:rsidRPr="00115A4B">
              <w:rPr>
                <w:rFonts w:cs="Tahoma" w:hint="eastAsia"/>
                <w:szCs w:val="21"/>
              </w:rPr>
              <w:t>、</w:t>
            </w:r>
            <w:r w:rsidRPr="00115A4B">
              <w:rPr>
                <w:rFonts w:cs="Tahoma" w:hint="eastAsia"/>
                <w:szCs w:val="21"/>
              </w:rPr>
              <w:t>1000533334</w:t>
            </w:r>
          </w:p>
        </w:tc>
      </w:tr>
      <w:tr w:rsidR="006C1ED4" w:rsidRPr="00AA1270" w:rsidTr="002D1ECD">
        <w:trPr>
          <w:trHeight w:val="625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pStyle w:val="a4"/>
              <w:spacing w:before="0" w:beforeAutospacing="0" w:after="0" w:afterAutospacing="0" w:line="390" w:lineRule="atLeast"/>
              <w:ind w:firstLine="180"/>
              <w:rPr>
                <w:rFonts w:cs="Tahoma"/>
                <w:color w:val="808080"/>
                <w:sz w:val="21"/>
                <w:szCs w:val="21"/>
              </w:rPr>
            </w:pPr>
            <w:r w:rsidRPr="00AA1270">
              <w:rPr>
                <w:rFonts w:cs="Tahoma" w:hint="eastAsia"/>
                <w:sz w:val="21"/>
                <w:szCs w:val="21"/>
              </w:rPr>
              <w:t>房屋所有权证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pStyle w:val="a4"/>
              <w:spacing w:before="0" w:beforeAutospacing="0" w:after="0" w:afterAutospacing="0" w:line="390" w:lineRule="atLeast"/>
              <w:ind w:firstLine="180"/>
              <w:jc w:val="center"/>
              <w:rPr>
                <w:rFonts w:ascii="Times New Roman" w:hAnsi="Times New Roman" w:cs="Tahoma"/>
                <w:kern w:val="2"/>
                <w:sz w:val="21"/>
                <w:szCs w:val="21"/>
              </w:rPr>
            </w:pPr>
            <w:r w:rsidRPr="00115A4B">
              <w:rPr>
                <w:rFonts w:ascii="Times New Roman" w:hAnsi="Times New Roman" w:cs="Tahoma" w:hint="eastAsia"/>
                <w:kern w:val="2"/>
                <w:sz w:val="21"/>
                <w:szCs w:val="21"/>
              </w:rPr>
              <w:t>-----</w:t>
            </w:r>
          </w:p>
        </w:tc>
      </w:tr>
      <w:tr w:rsidR="006C1ED4" w:rsidRPr="00AA1270" w:rsidTr="002D1ECD">
        <w:trPr>
          <w:trHeight w:val="625"/>
        </w:trPr>
        <w:tc>
          <w:tcPr>
            <w:tcW w:w="2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pStyle w:val="a4"/>
              <w:spacing w:before="0" w:beforeAutospacing="0" w:after="0" w:afterAutospacing="0" w:line="390" w:lineRule="atLeast"/>
              <w:ind w:firstLine="180"/>
              <w:rPr>
                <w:rFonts w:cs="Tahoma"/>
                <w:color w:val="808080"/>
                <w:sz w:val="21"/>
                <w:szCs w:val="21"/>
              </w:rPr>
            </w:pPr>
            <w:r w:rsidRPr="00AA1270">
              <w:rPr>
                <w:rFonts w:cs="Tahoma" w:hint="eastAsia"/>
                <w:sz w:val="21"/>
                <w:szCs w:val="21"/>
              </w:rPr>
              <w:t>土地使用权证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pStyle w:val="a4"/>
              <w:spacing w:before="0" w:beforeAutospacing="0" w:after="0" w:afterAutospacing="0" w:line="390" w:lineRule="atLeast"/>
              <w:ind w:firstLine="180"/>
              <w:jc w:val="center"/>
              <w:rPr>
                <w:rFonts w:ascii="Times New Roman" w:hAnsi="Times New Roman" w:cs="Tahoma"/>
                <w:kern w:val="2"/>
                <w:sz w:val="21"/>
                <w:szCs w:val="21"/>
              </w:rPr>
            </w:pPr>
            <w:r w:rsidRPr="00115A4B">
              <w:rPr>
                <w:rFonts w:ascii="Times New Roman" w:hAnsi="Times New Roman" w:cs="Tahoma" w:hint="eastAsia"/>
                <w:kern w:val="2"/>
                <w:sz w:val="21"/>
                <w:szCs w:val="21"/>
              </w:rPr>
              <w:t>-----</w:t>
            </w:r>
          </w:p>
        </w:tc>
      </w:tr>
      <w:tr w:rsidR="006C1ED4" w:rsidRPr="00AA1270" w:rsidTr="002D1ECD">
        <w:trPr>
          <w:trHeight w:val="564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</w:t>
            </w: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杨龙标、郑荣荣</w:t>
            </w:r>
            <w:r>
              <w:rPr>
                <w:rFonts w:cs="Tahoma" w:hint="eastAsia"/>
                <w:szCs w:val="21"/>
              </w:rPr>
              <w:t>(</w:t>
            </w:r>
            <w:r>
              <w:rPr>
                <w:rFonts w:cs="Tahoma" w:hint="eastAsia"/>
                <w:szCs w:val="21"/>
              </w:rPr>
              <w:t>共同共有</w:t>
            </w:r>
            <w:r>
              <w:rPr>
                <w:rFonts w:cs="Tahoma" w:hint="eastAsia"/>
                <w:szCs w:val="21"/>
              </w:rPr>
              <w:t>)</w:t>
            </w:r>
          </w:p>
        </w:tc>
      </w:tr>
      <w:tr w:rsidR="006C1ED4" w:rsidRPr="00AA1270" w:rsidTr="002D1ECD">
        <w:trPr>
          <w:trHeight w:val="772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</w:t>
            </w: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现状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房屋用途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6C1ED4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/>
                <w:szCs w:val="21"/>
              </w:rPr>
              <w:t>住宅</w:t>
            </w:r>
          </w:p>
        </w:tc>
      </w:tr>
      <w:tr w:rsidR="006C1ED4" w:rsidRPr="00AA1270" w:rsidTr="002D1ECD">
        <w:trPr>
          <w:trHeight w:val="772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-----</w:t>
            </w:r>
          </w:p>
        </w:tc>
      </w:tr>
      <w:tr w:rsidR="006C1ED4" w:rsidRPr="00AA1270" w:rsidTr="002D1ECD">
        <w:trPr>
          <w:trHeight w:val="772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土地用途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-----</w:t>
            </w:r>
          </w:p>
        </w:tc>
      </w:tr>
      <w:tr w:rsidR="006C1ED4" w:rsidRPr="00AA1270" w:rsidTr="002D1ECD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使用</w:t>
            </w: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6C1ED4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空置</w:t>
            </w:r>
          </w:p>
        </w:tc>
      </w:tr>
      <w:tr w:rsidR="006C1ED4" w:rsidRPr="00AA1270" w:rsidTr="002D1ECD">
        <w:trPr>
          <w:trHeight w:val="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proofErr w:type="gramStart"/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钥</w:t>
            </w:r>
            <w:proofErr w:type="gramEnd"/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  匙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6C1ED4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有</w:t>
            </w:r>
          </w:p>
        </w:tc>
      </w:tr>
      <w:tr w:rsidR="006C1ED4" w:rsidRPr="00AA1270" w:rsidTr="002D1ECD">
        <w:trPr>
          <w:trHeight w:val="742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权利限制情况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115A4B" w:rsidRDefault="006C1ED4" w:rsidP="00115A4B">
            <w:pPr>
              <w:pStyle w:val="a3"/>
              <w:widowControl/>
              <w:numPr>
                <w:ilvl w:val="0"/>
                <w:numId w:val="1"/>
              </w:numPr>
              <w:spacing w:line="315" w:lineRule="atLeast"/>
              <w:ind w:firstLineChars="0"/>
              <w:jc w:val="left"/>
              <w:rPr>
                <w:rFonts w:ascii="Times New Roman" w:hAnsi="Times New Roman" w:cs="Tahoma"/>
                <w:szCs w:val="21"/>
              </w:rPr>
            </w:pPr>
            <w:r w:rsidRPr="00115A4B">
              <w:rPr>
                <w:rFonts w:ascii="Times New Roman" w:hAnsi="Times New Roman" w:cs="Tahoma" w:hint="eastAsia"/>
                <w:szCs w:val="21"/>
              </w:rPr>
              <w:t>被</w:t>
            </w:r>
            <w:r w:rsidR="00115A4B" w:rsidRPr="00115A4B">
              <w:rPr>
                <w:rFonts w:ascii="Times New Roman" w:hAnsi="Times New Roman" w:cs="Tahoma" w:hint="eastAsia"/>
                <w:szCs w:val="21"/>
              </w:rPr>
              <w:t>东莞市第一人民</w:t>
            </w:r>
            <w:r w:rsidRPr="00115A4B">
              <w:rPr>
                <w:rFonts w:ascii="Times New Roman" w:hAnsi="Times New Roman" w:cs="Tahoma" w:hint="eastAsia"/>
                <w:szCs w:val="21"/>
              </w:rPr>
              <w:t>法院查封</w:t>
            </w:r>
          </w:p>
          <w:p w:rsidR="006C1ED4" w:rsidRPr="00115A4B" w:rsidRDefault="006C1ED4" w:rsidP="00115A4B">
            <w:pPr>
              <w:pStyle w:val="a3"/>
              <w:widowControl/>
              <w:numPr>
                <w:ilvl w:val="0"/>
                <w:numId w:val="1"/>
              </w:numPr>
              <w:spacing w:line="315" w:lineRule="atLeast"/>
              <w:ind w:firstLineChars="0"/>
              <w:jc w:val="left"/>
              <w:rPr>
                <w:rFonts w:ascii="Times New Roman" w:hAnsi="Times New Roman" w:cs="Tahoma"/>
                <w:szCs w:val="21"/>
              </w:rPr>
            </w:pPr>
            <w:r w:rsidRPr="00115A4B">
              <w:rPr>
                <w:rFonts w:ascii="Times New Roman" w:hAnsi="Times New Roman" w:cs="Tahoma" w:hint="eastAsia"/>
                <w:szCs w:val="21"/>
              </w:rPr>
              <w:t>抵押于</w:t>
            </w:r>
            <w:r w:rsidR="00115A4B" w:rsidRPr="00115A4B">
              <w:rPr>
                <w:rFonts w:ascii="Times New Roman" w:hAnsi="Times New Roman" w:cs="Tahoma" w:hint="eastAsia"/>
                <w:szCs w:val="21"/>
              </w:rPr>
              <w:t>广发银行股份有限公司东莞中堂支行</w:t>
            </w:r>
          </w:p>
        </w:tc>
      </w:tr>
      <w:tr w:rsidR="006C1ED4" w:rsidRPr="00AA1270" w:rsidTr="002D1ECD">
        <w:trPr>
          <w:trHeight w:val="448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</w:t>
            </w:r>
            <w:proofErr w:type="gramStart"/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物介绍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建筑总面积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100.37</w:t>
            </w:r>
            <w:r w:rsidR="006C1ED4" w:rsidRPr="00115A4B">
              <w:rPr>
                <w:rFonts w:cs="Tahoma" w:hint="eastAsia"/>
                <w:szCs w:val="21"/>
              </w:rPr>
              <w:t>平方米</w:t>
            </w:r>
          </w:p>
        </w:tc>
      </w:tr>
      <w:tr w:rsidR="006C1ED4" w:rsidRPr="00AA1270" w:rsidTr="002D1ECD">
        <w:trPr>
          <w:trHeight w:val="448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土地总面积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-----</w:t>
            </w:r>
          </w:p>
        </w:tc>
      </w:tr>
      <w:tr w:rsidR="006C1ED4" w:rsidRPr="00AA1270" w:rsidTr="002D1ECD">
        <w:trPr>
          <w:trHeight w:val="448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登记日期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-----</w:t>
            </w:r>
          </w:p>
        </w:tc>
      </w:tr>
      <w:tr w:rsidR="006C1ED4" w:rsidRPr="00AA1270" w:rsidTr="002D1ECD">
        <w:trPr>
          <w:trHeight w:val="448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装修情况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已装修</w:t>
            </w:r>
          </w:p>
        </w:tc>
      </w:tr>
      <w:tr w:rsidR="006C1ED4" w:rsidRPr="00AA1270" w:rsidTr="002D1ECD">
        <w:trPr>
          <w:trHeight w:val="448"/>
        </w:trPr>
        <w:tc>
          <w:tcPr>
            <w:tcW w:w="208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标的物估值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标的评估总价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ind w:firstLine="180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1,405,180</w:t>
            </w:r>
            <w:r w:rsidR="006C1ED4" w:rsidRPr="00115A4B">
              <w:rPr>
                <w:rFonts w:cs="Tahoma" w:hint="eastAsia"/>
                <w:szCs w:val="21"/>
              </w:rPr>
              <w:t>元</w:t>
            </w:r>
          </w:p>
        </w:tc>
      </w:tr>
      <w:tr w:rsidR="006C1ED4" w:rsidRPr="00AA1270" w:rsidTr="002D1ECD">
        <w:trPr>
          <w:trHeight w:val="448"/>
        </w:trPr>
        <w:tc>
          <w:tcPr>
            <w:tcW w:w="2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AA1270" w:rsidRDefault="006C1ED4" w:rsidP="002D1ECD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其他费用情况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4" w:rsidRPr="00115A4B" w:rsidRDefault="00115A4B" w:rsidP="00115A4B">
            <w:pPr>
              <w:widowControl/>
              <w:spacing w:line="315" w:lineRule="atLeast"/>
              <w:jc w:val="center"/>
              <w:rPr>
                <w:rFonts w:cs="Tahoma"/>
                <w:szCs w:val="21"/>
              </w:rPr>
            </w:pPr>
            <w:r w:rsidRPr="00115A4B">
              <w:rPr>
                <w:rFonts w:cs="Tahoma" w:hint="eastAsia"/>
                <w:szCs w:val="21"/>
              </w:rPr>
              <w:t>不详</w:t>
            </w:r>
          </w:p>
        </w:tc>
      </w:tr>
    </w:tbl>
    <w:p w:rsidR="0078716A" w:rsidRPr="006C1ED4" w:rsidRDefault="0078716A"/>
    <w:sectPr w:rsidR="0078716A" w:rsidRPr="006C1ED4" w:rsidSect="00787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B4" w:rsidRDefault="004F6AB4" w:rsidP="00115A4B">
      <w:r>
        <w:separator/>
      </w:r>
    </w:p>
  </w:endnote>
  <w:endnote w:type="continuationSeparator" w:id="0">
    <w:p w:rsidR="004F6AB4" w:rsidRDefault="004F6AB4" w:rsidP="0011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B4" w:rsidRDefault="004F6AB4" w:rsidP="00115A4B">
      <w:r>
        <w:separator/>
      </w:r>
    </w:p>
  </w:footnote>
  <w:footnote w:type="continuationSeparator" w:id="0">
    <w:p w:rsidR="004F6AB4" w:rsidRDefault="004F6AB4" w:rsidP="0011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46B6"/>
    <w:multiLevelType w:val="hybridMultilevel"/>
    <w:tmpl w:val="BFC697CE"/>
    <w:lvl w:ilvl="0" w:tplc="60866114">
      <w:start w:val="1"/>
      <w:numFmt w:val="decimal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ED4"/>
    <w:rsid w:val="00115A4B"/>
    <w:rsid w:val="004F6AB4"/>
    <w:rsid w:val="006C1ED4"/>
    <w:rsid w:val="0078716A"/>
    <w:rsid w:val="00A6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ED4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unhideWhenUsed/>
    <w:rsid w:val="006C1E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11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5A4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5A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Chinese 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2019-07-15T07:38:00Z</dcterms:created>
  <dcterms:modified xsi:type="dcterms:W3CDTF">2019-07-15T07:38:00Z</dcterms:modified>
</cp:coreProperties>
</file>