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20" w:rsidRPr="008E229D" w:rsidRDefault="00FE0320">
      <w:pPr>
        <w:widowControl/>
        <w:jc w:val="center"/>
        <w:rPr>
          <w:rFonts w:ascii="楷体" w:eastAsia="楷体" w:hAnsi="楷体" w:cs="仿宋_GB2312" w:hint="eastAsia"/>
          <w:sz w:val="72"/>
        </w:rPr>
      </w:pPr>
    </w:p>
    <w:p w:rsidR="00FE0320" w:rsidRPr="008E229D" w:rsidRDefault="00FE0320">
      <w:pPr>
        <w:widowControl/>
        <w:jc w:val="center"/>
        <w:rPr>
          <w:rFonts w:ascii="楷体" w:eastAsia="楷体" w:hAnsi="楷体" w:cs="仿宋_GB2312" w:hint="eastAsia"/>
          <w:sz w:val="72"/>
        </w:rPr>
      </w:pPr>
      <w:r w:rsidRPr="008E229D">
        <w:rPr>
          <w:rFonts w:ascii="楷体" w:eastAsia="楷体" w:hAnsi="楷体" w:cs="仿宋_GB2312" w:hint="eastAsia"/>
          <w:sz w:val="72"/>
        </w:rPr>
        <w:t>邢台市房地产</w:t>
      </w:r>
    </w:p>
    <w:p w:rsidR="00FE0320" w:rsidRPr="008E229D" w:rsidRDefault="00FE0320">
      <w:pPr>
        <w:widowControl/>
        <w:jc w:val="center"/>
        <w:rPr>
          <w:rFonts w:ascii="楷体" w:eastAsia="楷体" w:hAnsi="楷体" w:cs="仿宋_GB2312" w:hint="eastAsia"/>
          <w:sz w:val="52"/>
        </w:rPr>
      </w:pPr>
      <w:r w:rsidRPr="008E229D">
        <w:rPr>
          <w:rFonts w:ascii="楷体" w:eastAsia="楷体" w:hAnsi="楷体" w:cs="仿宋_GB2312" w:hint="eastAsia"/>
          <w:sz w:val="72"/>
        </w:rPr>
        <w:t>司法拍卖估价报告</w:t>
      </w:r>
    </w:p>
    <w:p w:rsidR="00FE0320" w:rsidRPr="008E229D" w:rsidRDefault="00FE0320">
      <w:pPr>
        <w:widowControl/>
        <w:jc w:val="center"/>
        <w:rPr>
          <w:rFonts w:ascii="楷体" w:eastAsia="楷体" w:hAnsi="楷体" w:cs="仿宋_GB2312" w:hint="eastAsia"/>
          <w:sz w:val="44"/>
        </w:rPr>
      </w:pPr>
    </w:p>
    <w:p w:rsidR="00FE0320" w:rsidRPr="008E229D" w:rsidRDefault="00FE0320">
      <w:pPr>
        <w:widowControl/>
        <w:jc w:val="center"/>
        <w:rPr>
          <w:rFonts w:ascii="楷体" w:eastAsia="楷体" w:hAnsi="楷体" w:cs="仿宋_GB2312" w:hint="eastAsia"/>
          <w:sz w:val="44"/>
        </w:rPr>
      </w:pPr>
    </w:p>
    <w:p w:rsidR="00FE0320" w:rsidRPr="008E229D" w:rsidRDefault="00FE0320">
      <w:pPr>
        <w:widowControl/>
        <w:jc w:val="center"/>
        <w:rPr>
          <w:rFonts w:ascii="楷体" w:eastAsia="楷体" w:hAnsi="楷体" w:cs="仿宋_GB2312" w:hint="eastAsia"/>
          <w:sz w:val="44"/>
        </w:rPr>
      </w:pPr>
    </w:p>
    <w:p w:rsidR="00FE0320" w:rsidRPr="008E229D" w:rsidRDefault="00FE0320">
      <w:pPr>
        <w:widowControl/>
        <w:spacing w:line="360" w:lineRule="auto"/>
        <w:ind w:left="1260" w:hangingChars="450" w:hanging="1260"/>
        <w:rPr>
          <w:rFonts w:ascii="楷体" w:eastAsia="楷体" w:hAnsi="楷体" w:cs="仿宋_GB2312" w:hint="eastAsia"/>
          <w:sz w:val="28"/>
        </w:rPr>
      </w:pPr>
      <w:r w:rsidRPr="008E229D">
        <w:rPr>
          <w:rFonts w:ascii="楷体" w:eastAsia="楷体" w:hAnsi="楷体" w:cs="仿宋_GB2312" w:hint="eastAsia"/>
          <w:sz w:val="28"/>
        </w:rPr>
        <w:t>项目名称:王凤祥名下的位于邢台市桥西区钢铁南路西侧、七里河北岸水岸绿城2号楼2层1单元201，-1层地下室117的住宅和地下室用途房地产价值评估</w:t>
      </w:r>
    </w:p>
    <w:p w:rsidR="00FE0320" w:rsidRPr="008E229D" w:rsidRDefault="00FE0320">
      <w:pPr>
        <w:widowControl/>
        <w:spacing w:line="360" w:lineRule="auto"/>
        <w:ind w:left="1260" w:hangingChars="450" w:hanging="1260"/>
        <w:rPr>
          <w:rFonts w:ascii="楷体" w:eastAsia="楷体" w:hAnsi="楷体" w:cs="仿宋_GB2312" w:hint="eastAsia"/>
          <w:sz w:val="28"/>
        </w:rPr>
      </w:pPr>
      <w:r w:rsidRPr="008E229D">
        <w:rPr>
          <w:rFonts w:ascii="楷体" w:eastAsia="楷体" w:hAnsi="楷体" w:cs="仿宋_GB2312" w:hint="eastAsia"/>
          <w:sz w:val="28"/>
        </w:rPr>
        <w:t>估价委托人：邢台县人民法院</w:t>
      </w:r>
    </w:p>
    <w:p w:rsidR="00FE0320" w:rsidRPr="008E229D" w:rsidRDefault="00FE0320">
      <w:pPr>
        <w:widowControl/>
        <w:spacing w:line="360" w:lineRule="auto"/>
        <w:ind w:left="1260" w:hangingChars="450" w:hanging="1260"/>
        <w:rPr>
          <w:rFonts w:ascii="楷体" w:eastAsia="楷体" w:hAnsi="楷体" w:cs="仿宋_GB2312" w:hint="eastAsia"/>
          <w:sz w:val="28"/>
        </w:rPr>
      </w:pPr>
      <w:r w:rsidRPr="008E229D">
        <w:rPr>
          <w:rFonts w:ascii="楷体" w:eastAsia="楷体" w:hAnsi="楷体" w:cs="仿宋_GB2312" w:hint="eastAsia"/>
          <w:sz w:val="28"/>
        </w:rPr>
        <w:t>估价方：河北泽丰房地产评估有限公司</w:t>
      </w:r>
    </w:p>
    <w:p w:rsidR="00FE0320" w:rsidRPr="008E229D" w:rsidRDefault="00FE0320">
      <w:pPr>
        <w:widowControl/>
        <w:spacing w:line="360" w:lineRule="auto"/>
        <w:ind w:left="1260" w:hangingChars="450" w:hanging="1260"/>
        <w:rPr>
          <w:rFonts w:ascii="楷体" w:eastAsia="楷体" w:hAnsi="楷体" w:cs="仿宋_GB2312" w:hint="eastAsia"/>
          <w:sz w:val="28"/>
        </w:rPr>
      </w:pPr>
      <w:r w:rsidRPr="008E229D">
        <w:rPr>
          <w:rFonts w:ascii="楷体" w:eastAsia="楷体" w:hAnsi="楷体" w:cs="仿宋_GB2312" w:hint="eastAsia"/>
          <w:sz w:val="28"/>
        </w:rPr>
        <w:t>估价人员： 杨保兴（注册号：1320030066）</w:t>
      </w:r>
    </w:p>
    <w:p w:rsidR="00FE0320" w:rsidRPr="008E229D" w:rsidRDefault="00FE0320">
      <w:pPr>
        <w:widowControl/>
        <w:spacing w:line="360" w:lineRule="auto"/>
        <w:ind w:leftChars="337" w:left="708" w:firstLineChars="253" w:firstLine="708"/>
        <w:rPr>
          <w:rFonts w:ascii="楷体" w:eastAsia="楷体" w:hAnsi="楷体" w:hint="eastAsia"/>
          <w:sz w:val="28"/>
        </w:rPr>
      </w:pPr>
      <w:r w:rsidRPr="008E229D">
        <w:rPr>
          <w:rFonts w:ascii="楷体" w:eastAsia="楷体" w:hAnsi="楷体" w:cs="仿宋_GB2312" w:hint="eastAsia"/>
          <w:sz w:val="28"/>
        </w:rPr>
        <w:t xml:space="preserve"> </w:t>
      </w:r>
      <w:r w:rsidRPr="008E229D">
        <w:rPr>
          <w:rFonts w:ascii="楷体" w:eastAsia="楷体" w:hAnsi="楷体" w:hint="eastAsia"/>
          <w:sz w:val="28"/>
        </w:rPr>
        <w:t>李云峰（注册号：1319970031）</w:t>
      </w:r>
    </w:p>
    <w:p w:rsidR="00FE0320" w:rsidRPr="008E229D" w:rsidRDefault="00FE0320">
      <w:pPr>
        <w:widowControl/>
        <w:spacing w:line="360" w:lineRule="auto"/>
        <w:ind w:left="1260" w:hangingChars="450" w:hanging="1260"/>
        <w:rPr>
          <w:rFonts w:ascii="楷体" w:eastAsia="楷体" w:hAnsi="楷体" w:cs="仿宋_GB2312" w:hint="eastAsia"/>
          <w:sz w:val="28"/>
        </w:rPr>
      </w:pPr>
      <w:r w:rsidRPr="008E229D">
        <w:rPr>
          <w:rFonts w:ascii="楷体" w:eastAsia="楷体" w:hAnsi="楷体" w:cs="仿宋_GB2312" w:hint="eastAsia"/>
          <w:sz w:val="28"/>
        </w:rPr>
        <w:t>估价报告出具日期：2019年7月29日</w:t>
      </w:r>
    </w:p>
    <w:p w:rsidR="00FE0320" w:rsidRPr="008E229D" w:rsidRDefault="00FE0320">
      <w:pPr>
        <w:widowControl/>
        <w:spacing w:line="360" w:lineRule="auto"/>
        <w:ind w:left="1260" w:hangingChars="450" w:hanging="1260"/>
        <w:rPr>
          <w:rFonts w:ascii="楷体" w:eastAsia="楷体" w:hAnsi="楷体" w:cs="仿宋_GB2312" w:hint="eastAsia"/>
          <w:sz w:val="28"/>
        </w:rPr>
      </w:pPr>
      <w:r w:rsidRPr="008E229D">
        <w:rPr>
          <w:rFonts w:ascii="楷体" w:eastAsia="楷体" w:hAnsi="楷体" w:cs="仿宋_GB2312" w:hint="eastAsia"/>
          <w:sz w:val="28"/>
        </w:rPr>
        <w:t>估价报告编号：</w:t>
      </w:r>
      <w:proofErr w:type="gramStart"/>
      <w:r w:rsidRPr="008E229D">
        <w:rPr>
          <w:rFonts w:ascii="楷体" w:eastAsia="楷体" w:hAnsi="楷体" w:cs="仿宋_GB2312" w:hint="eastAsia"/>
          <w:sz w:val="28"/>
        </w:rPr>
        <w:t>冀泽估[</w:t>
      </w:r>
      <w:proofErr w:type="gramEnd"/>
      <w:r w:rsidRPr="008E229D">
        <w:rPr>
          <w:rFonts w:ascii="楷体" w:eastAsia="楷体" w:hAnsi="楷体" w:cs="仿宋_GB2312" w:hint="eastAsia"/>
          <w:sz w:val="28"/>
        </w:rPr>
        <w:t>2019]字第</w:t>
      </w:r>
      <w:r w:rsidRPr="008E229D">
        <w:rPr>
          <w:rFonts w:ascii="楷体" w:eastAsia="楷体" w:hAnsi="楷体" w:cs="仿宋_GB2312" w:hint="eastAsia"/>
          <w:sz w:val="28"/>
        </w:rPr>
        <w:fldChar w:fldCharType="begin"/>
      </w:r>
      <w:r w:rsidRPr="008E229D">
        <w:rPr>
          <w:rFonts w:ascii="楷体" w:eastAsia="楷体" w:hAnsi="楷体" w:cs="仿宋_GB2312" w:hint="eastAsia"/>
          <w:sz w:val="28"/>
        </w:rPr>
        <w:instrText xml:space="preserve"> = 3 \* ROMAN </w:instrText>
      </w:r>
      <w:r w:rsidRPr="008E229D">
        <w:rPr>
          <w:rFonts w:ascii="楷体" w:eastAsia="楷体" w:hAnsi="楷体" w:cs="仿宋_GB2312" w:hint="eastAsia"/>
          <w:sz w:val="28"/>
        </w:rPr>
        <w:fldChar w:fldCharType="separate"/>
      </w:r>
      <w:r w:rsidRPr="008E229D">
        <w:rPr>
          <w:rFonts w:ascii="楷体" w:eastAsia="楷体" w:hAnsi="楷体" w:cs="仿宋_GB2312" w:hint="eastAsia"/>
          <w:sz w:val="28"/>
        </w:rPr>
        <w:t>III</w:t>
      </w:r>
      <w:r w:rsidRPr="008E229D">
        <w:rPr>
          <w:rFonts w:ascii="楷体" w:eastAsia="楷体" w:hAnsi="楷体" w:cs="仿宋_GB2312" w:hint="eastAsia"/>
          <w:sz w:val="28"/>
        </w:rPr>
        <w:fldChar w:fldCharType="end"/>
      </w:r>
      <w:r w:rsidRPr="008E229D">
        <w:rPr>
          <w:rFonts w:ascii="楷体" w:eastAsia="楷体" w:hAnsi="楷体" w:cs="仿宋_GB2312" w:hint="eastAsia"/>
          <w:sz w:val="28"/>
        </w:rPr>
        <w:t>-07018号</w:t>
      </w:r>
    </w:p>
    <w:p w:rsidR="00FE0320" w:rsidRPr="008E229D" w:rsidRDefault="00FE0320">
      <w:pPr>
        <w:widowControl/>
        <w:jc w:val="center"/>
        <w:rPr>
          <w:rFonts w:ascii="仿宋" w:eastAsia="仿宋" w:hAnsi="仿宋" w:cs="仿宋_GB2312" w:hint="eastAsia"/>
          <w:b/>
          <w:sz w:val="36"/>
        </w:rPr>
      </w:pPr>
    </w:p>
    <w:p w:rsidR="00FE0320" w:rsidRPr="008E229D" w:rsidRDefault="00FE0320">
      <w:pPr>
        <w:widowControl/>
        <w:spacing w:line="480" w:lineRule="auto"/>
        <w:jc w:val="left"/>
        <w:rPr>
          <w:rFonts w:ascii="仿宋" w:eastAsia="仿宋" w:hAnsi="仿宋" w:cs="仿宋_GB2312" w:hint="eastAsia"/>
        </w:rPr>
        <w:sectPr w:rsidR="00FE0320" w:rsidRPr="008E229D">
          <w:headerReference w:type="default" r:id="rId7"/>
          <w:footerReference w:type="even" r:id="rId8"/>
          <w:footerReference w:type="default" r:id="rId9"/>
          <w:headerReference w:type="first" r:id="rId10"/>
          <w:footerReference w:type="first" r:id="rId11"/>
          <w:type w:val="continuous"/>
          <w:pgSz w:w="11906" w:h="16838"/>
          <w:pgMar w:top="1440" w:right="1247" w:bottom="1440" w:left="1797" w:header="851" w:footer="992" w:gutter="0"/>
          <w:pgNumType w:start="0"/>
          <w:cols w:space="720"/>
          <w:docGrid w:type="lines" w:linePitch="436"/>
        </w:sectPr>
      </w:pPr>
    </w:p>
    <w:p w:rsidR="00FE0320" w:rsidRPr="008E229D" w:rsidRDefault="00FE0320">
      <w:pPr>
        <w:widowControl/>
        <w:ind w:firstLineChars="900" w:firstLine="3240"/>
        <w:outlineLvl w:val="0"/>
        <w:rPr>
          <w:rFonts w:ascii="仿宋" w:eastAsia="仿宋" w:hAnsi="仿宋" w:cs="仿宋_GB2312" w:hint="eastAsia"/>
          <w:sz w:val="36"/>
        </w:rPr>
      </w:pPr>
      <w:bookmarkStart w:id="0" w:name="_Toc3164"/>
      <w:bookmarkStart w:id="1" w:name="a444"/>
      <w:r w:rsidRPr="008E229D">
        <w:rPr>
          <w:rFonts w:ascii="仿宋" w:eastAsia="仿宋" w:hAnsi="仿宋" w:cs="仿宋_GB2312" w:hint="eastAsia"/>
          <w:sz w:val="36"/>
        </w:rPr>
        <w:lastRenderedPageBreak/>
        <w:t>估价结果报告</w:t>
      </w:r>
      <w:bookmarkEnd w:id="0"/>
    </w:p>
    <w:bookmarkEnd w:id="1"/>
    <w:p w:rsidR="00FE0320" w:rsidRPr="008E229D" w:rsidRDefault="00FE0320">
      <w:pPr>
        <w:widowControl/>
        <w:spacing w:line="312" w:lineRule="auto"/>
        <w:rPr>
          <w:rFonts w:ascii="仿宋" w:eastAsia="仿宋" w:hAnsi="仿宋" w:cs="仿宋_GB2312" w:hint="eastAsia"/>
          <w:sz w:val="28"/>
        </w:rPr>
      </w:pPr>
      <w:r w:rsidRPr="008E229D">
        <w:rPr>
          <w:rFonts w:ascii="仿宋" w:eastAsia="仿宋" w:hAnsi="仿宋" w:cs="仿宋_GB2312" w:hint="eastAsia"/>
          <w:sz w:val="28"/>
        </w:rPr>
        <w:t>（一）、估价委托人：邢台县人民法院</w:t>
      </w:r>
    </w:p>
    <w:p w:rsidR="00FE0320" w:rsidRPr="008E229D" w:rsidRDefault="00FE0320">
      <w:pPr>
        <w:widowControl/>
        <w:spacing w:line="312" w:lineRule="auto"/>
        <w:rPr>
          <w:rFonts w:ascii="仿宋" w:eastAsia="仿宋" w:hAnsi="仿宋" w:cs="仿宋_GB2312" w:hint="eastAsia"/>
          <w:sz w:val="28"/>
        </w:rPr>
      </w:pPr>
      <w:r w:rsidRPr="008E229D">
        <w:rPr>
          <w:rFonts w:ascii="仿宋" w:eastAsia="仿宋" w:hAnsi="仿宋" w:cs="仿宋_GB2312" w:hint="eastAsia"/>
          <w:sz w:val="28"/>
        </w:rPr>
        <w:t>（二）、估 价 方：</w:t>
      </w:r>
    </w:p>
    <w:p w:rsidR="00FE0320" w:rsidRPr="008E229D" w:rsidRDefault="00FE0320">
      <w:pPr>
        <w:widowControl/>
        <w:spacing w:line="312" w:lineRule="auto"/>
        <w:ind w:firstLineChars="200" w:firstLine="560"/>
        <w:rPr>
          <w:rFonts w:ascii="仿宋" w:eastAsia="仿宋" w:hAnsi="仿宋" w:cs="仿宋_GB2312" w:hint="eastAsia"/>
          <w:sz w:val="28"/>
        </w:rPr>
      </w:pPr>
      <w:r w:rsidRPr="008E229D">
        <w:rPr>
          <w:rFonts w:ascii="仿宋" w:eastAsia="仿宋" w:hAnsi="仿宋" w:cs="仿宋_GB2312" w:hint="eastAsia"/>
          <w:sz w:val="28"/>
        </w:rPr>
        <w:t xml:space="preserve">   估价机构：河北泽丰房地产评估有限公司</w:t>
      </w:r>
    </w:p>
    <w:p w:rsidR="00FE0320" w:rsidRPr="008E229D" w:rsidRDefault="00FE0320">
      <w:pPr>
        <w:widowControl/>
        <w:spacing w:line="312" w:lineRule="auto"/>
        <w:ind w:firstLineChars="200" w:firstLine="560"/>
        <w:rPr>
          <w:rFonts w:ascii="仿宋" w:eastAsia="仿宋" w:hAnsi="仿宋" w:cs="仿宋_GB2312" w:hint="eastAsia"/>
          <w:sz w:val="28"/>
        </w:rPr>
      </w:pPr>
      <w:r w:rsidRPr="008E229D">
        <w:rPr>
          <w:rFonts w:ascii="仿宋" w:eastAsia="仿宋" w:hAnsi="仿宋" w:cs="仿宋_GB2312" w:hint="eastAsia"/>
          <w:sz w:val="28"/>
        </w:rPr>
        <w:t xml:space="preserve">   资质等级：贰级</w:t>
      </w:r>
    </w:p>
    <w:p w:rsidR="00FE0320" w:rsidRPr="008E229D" w:rsidRDefault="00FE0320">
      <w:pPr>
        <w:widowControl/>
        <w:spacing w:line="312" w:lineRule="auto"/>
        <w:ind w:firstLineChars="200" w:firstLine="560"/>
        <w:rPr>
          <w:rFonts w:ascii="仿宋" w:eastAsia="仿宋" w:hAnsi="仿宋" w:cs="仿宋_GB2312" w:hint="eastAsia"/>
          <w:sz w:val="28"/>
        </w:rPr>
      </w:pPr>
      <w:r w:rsidRPr="008E229D">
        <w:rPr>
          <w:rFonts w:ascii="仿宋" w:eastAsia="仿宋" w:hAnsi="仿宋" w:cs="仿宋_GB2312" w:hint="eastAsia"/>
          <w:sz w:val="28"/>
        </w:rPr>
        <w:t xml:space="preserve">   资质证号：冀建房估（</w:t>
      </w:r>
      <w:proofErr w:type="gramStart"/>
      <w:r w:rsidRPr="008E229D">
        <w:rPr>
          <w:rFonts w:ascii="仿宋" w:eastAsia="仿宋" w:hAnsi="仿宋" w:cs="仿宋_GB2312" w:hint="eastAsia"/>
          <w:sz w:val="28"/>
        </w:rPr>
        <w:t>邢</w:t>
      </w:r>
      <w:proofErr w:type="gramEnd"/>
      <w:r w:rsidRPr="008E229D">
        <w:rPr>
          <w:rFonts w:ascii="仿宋" w:eastAsia="仿宋" w:hAnsi="仿宋" w:cs="仿宋_GB2312" w:hint="eastAsia"/>
          <w:sz w:val="28"/>
        </w:rPr>
        <w:t>）11号</w:t>
      </w:r>
    </w:p>
    <w:p w:rsidR="00FE0320" w:rsidRPr="008E229D" w:rsidRDefault="00FE0320">
      <w:pPr>
        <w:widowControl/>
        <w:spacing w:line="312" w:lineRule="auto"/>
        <w:ind w:firstLineChars="200" w:firstLine="560"/>
        <w:rPr>
          <w:rFonts w:ascii="仿宋" w:eastAsia="仿宋" w:hAnsi="仿宋" w:cs="仿宋_GB2312" w:hint="eastAsia"/>
          <w:sz w:val="28"/>
        </w:rPr>
      </w:pPr>
      <w:r w:rsidRPr="008E229D">
        <w:rPr>
          <w:rFonts w:ascii="仿宋" w:eastAsia="仿宋" w:hAnsi="仿宋" w:cs="仿宋_GB2312" w:hint="eastAsia"/>
          <w:sz w:val="28"/>
        </w:rPr>
        <w:t xml:space="preserve">   法定代表人：王成钢</w:t>
      </w:r>
    </w:p>
    <w:p w:rsidR="00FE0320" w:rsidRPr="008E229D" w:rsidRDefault="00FE0320">
      <w:pPr>
        <w:widowControl/>
        <w:spacing w:line="312" w:lineRule="auto"/>
        <w:ind w:firstLineChars="200" w:firstLine="560"/>
        <w:rPr>
          <w:rFonts w:ascii="仿宋" w:eastAsia="仿宋" w:hAnsi="仿宋" w:cs="仿宋_GB2312" w:hint="eastAsia"/>
          <w:sz w:val="28"/>
        </w:rPr>
      </w:pPr>
      <w:r w:rsidRPr="008E229D">
        <w:rPr>
          <w:rFonts w:ascii="仿宋" w:eastAsia="仿宋" w:hAnsi="仿宋" w:cs="仿宋_GB2312" w:hint="eastAsia"/>
          <w:sz w:val="28"/>
        </w:rPr>
        <w:t xml:space="preserve">   地    址：邢台市桥西区</w:t>
      </w:r>
      <w:proofErr w:type="gramStart"/>
      <w:r w:rsidRPr="008E229D">
        <w:rPr>
          <w:rFonts w:ascii="仿宋" w:eastAsia="仿宋" w:hAnsi="仿宋" w:cs="仿宋_GB2312" w:hint="eastAsia"/>
          <w:sz w:val="28"/>
        </w:rPr>
        <w:t>中兴西</w:t>
      </w:r>
      <w:proofErr w:type="gramEnd"/>
      <w:r w:rsidRPr="008E229D">
        <w:rPr>
          <w:rFonts w:ascii="仿宋" w:eastAsia="仿宋" w:hAnsi="仿宋" w:cs="仿宋_GB2312" w:hint="eastAsia"/>
          <w:sz w:val="28"/>
        </w:rPr>
        <w:t>大街9号</w:t>
      </w:r>
    </w:p>
    <w:p w:rsidR="00FE0320" w:rsidRPr="008E229D" w:rsidRDefault="00FE0320">
      <w:pPr>
        <w:widowControl/>
        <w:spacing w:line="312" w:lineRule="auto"/>
        <w:ind w:firstLineChars="50" w:firstLine="140"/>
        <w:rPr>
          <w:rFonts w:ascii="仿宋" w:eastAsia="仿宋" w:hAnsi="仿宋" w:cs="仿宋_GB2312" w:hint="eastAsia"/>
          <w:sz w:val="28"/>
        </w:rPr>
      </w:pPr>
      <w:r w:rsidRPr="008E229D">
        <w:rPr>
          <w:rFonts w:ascii="仿宋" w:eastAsia="仿宋" w:hAnsi="仿宋" w:cs="仿宋_GB2312" w:hint="eastAsia"/>
          <w:sz w:val="28"/>
        </w:rPr>
        <w:t>（三）、估价对象：</w:t>
      </w:r>
    </w:p>
    <w:p w:rsidR="00FE0320" w:rsidRPr="008E229D" w:rsidRDefault="00FE0320" w:rsidP="008E229D">
      <w:pPr>
        <w:autoSpaceDE w:val="0"/>
        <w:autoSpaceDN w:val="0"/>
        <w:adjustRightInd w:val="0"/>
        <w:spacing w:line="560" w:lineRule="exact"/>
        <w:ind w:firstLineChars="192" w:firstLine="538"/>
        <w:jc w:val="left"/>
        <w:rPr>
          <w:rFonts w:ascii="仿宋" w:eastAsia="仿宋" w:hAnsi="仿宋" w:cs="仿宋_GB2312" w:hint="eastAsia"/>
          <w:kern w:val="0"/>
          <w:sz w:val="28"/>
          <w:szCs w:val="28"/>
        </w:rPr>
      </w:pPr>
      <w:r w:rsidRPr="008E229D">
        <w:rPr>
          <w:rFonts w:ascii="仿宋" w:eastAsia="仿宋" w:hAnsi="仿宋" w:cs="仿宋_GB2312" w:hint="eastAsia"/>
          <w:kern w:val="0"/>
          <w:sz w:val="28"/>
          <w:szCs w:val="28"/>
        </w:rPr>
        <w:t>1、估价对象区位状况：</w:t>
      </w:r>
    </w:p>
    <w:p w:rsidR="00FE0320" w:rsidRPr="008E229D" w:rsidRDefault="00FE0320">
      <w:pPr>
        <w:autoSpaceDE w:val="0"/>
        <w:autoSpaceDN w:val="0"/>
        <w:adjustRightInd w:val="0"/>
        <w:spacing w:line="520" w:lineRule="exact"/>
        <w:ind w:firstLineChars="200" w:firstLine="560"/>
        <w:jc w:val="left"/>
        <w:rPr>
          <w:rFonts w:ascii="仿宋" w:eastAsia="仿宋" w:hAnsi="仿宋" w:cs="仿宋_GB2312" w:hint="eastAsia"/>
          <w:kern w:val="0"/>
          <w:sz w:val="28"/>
          <w:szCs w:val="28"/>
        </w:rPr>
      </w:pPr>
      <w:r w:rsidRPr="008E229D">
        <w:rPr>
          <w:rFonts w:ascii="仿宋" w:eastAsia="仿宋" w:hAnsi="仿宋" w:cs="仿宋_GB2312" w:hint="eastAsia"/>
          <w:kern w:val="0"/>
          <w:sz w:val="28"/>
          <w:szCs w:val="28"/>
        </w:rPr>
        <w:t>估价对象位于</w:t>
      </w:r>
      <w:r w:rsidRPr="008E229D">
        <w:rPr>
          <w:rFonts w:ascii="仿宋" w:eastAsia="仿宋" w:hAnsi="仿宋" w:cs="仿宋_GB2312" w:hint="eastAsia"/>
          <w:sz w:val="28"/>
        </w:rPr>
        <w:t>邢台市桥西区七里河北岸钢铁南路西侧水岸绿城小区（现为</w:t>
      </w:r>
      <w:r w:rsidRPr="008E229D">
        <w:rPr>
          <w:rFonts w:ascii="仿宋" w:eastAsia="仿宋" w:hAnsi="仿宋" w:cs="仿宋_GB2312" w:hint="eastAsia"/>
          <w:kern w:val="0"/>
          <w:sz w:val="28"/>
          <w:szCs w:val="28"/>
        </w:rPr>
        <w:t>秀水湾小区</w:t>
      </w:r>
      <w:r w:rsidRPr="008E229D">
        <w:rPr>
          <w:rFonts w:ascii="仿宋" w:eastAsia="仿宋" w:hAnsi="仿宋" w:cs="仿宋_GB2312" w:hint="eastAsia"/>
          <w:sz w:val="28"/>
        </w:rPr>
        <w:t>）</w:t>
      </w:r>
      <w:r w:rsidRPr="008E229D">
        <w:rPr>
          <w:rFonts w:ascii="仿宋" w:eastAsia="仿宋" w:hAnsi="仿宋" w:cs="仿宋_GB2312" w:hint="eastAsia"/>
          <w:kern w:val="0"/>
          <w:sz w:val="28"/>
          <w:szCs w:val="28"/>
        </w:rPr>
        <w:t>，小区通过门前路与钢铁南路连通，邻近快速路，3、23路公交车在钢铁南路设有站点，交通便利；区域内多为居民生活区，</w:t>
      </w:r>
      <w:proofErr w:type="gramStart"/>
      <w:r w:rsidRPr="008E229D">
        <w:rPr>
          <w:rFonts w:ascii="仿宋" w:eastAsia="仿宋" w:hAnsi="仿宋" w:cs="仿宋_GB2312" w:hint="eastAsia"/>
          <w:kern w:val="0"/>
          <w:sz w:val="28"/>
          <w:szCs w:val="28"/>
        </w:rPr>
        <w:t>如佳洲美</w:t>
      </w:r>
      <w:proofErr w:type="gramEnd"/>
      <w:r w:rsidRPr="008E229D">
        <w:rPr>
          <w:rFonts w:ascii="仿宋" w:eastAsia="仿宋" w:hAnsi="仿宋" w:cs="仿宋_GB2312" w:hint="eastAsia"/>
          <w:kern w:val="0"/>
          <w:sz w:val="28"/>
          <w:szCs w:val="28"/>
        </w:rPr>
        <w:t>地、秀水湾、清山</w:t>
      </w:r>
      <w:proofErr w:type="gramStart"/>
      <w:r w:rsidRPr="008E229D">
        <w:rPr>
          <w:rFonts w:ascii="仿宋" w:eastAsia="仿宋" w:hAnsi="仿宋" w:cs="仿宋_GB2312" w:hint="eastAsia"/>
          <w:kern w:val="0"/>
          <w:sz w:val="28"/>
          <w:szCs w:val="28"/>
        </w:rPr>
        <w:t>漫香林</w:t>
      </w:r>
      <w:proofErr w:type="gramEnd"/>
      <w:r w:rsidRPr="008E229D">
        <w:rPr>
          <w:rFonts w:ascii="仿宋" w:eastAsia="仿宋" w:hAnsi="仿宋" w:cs="仿宋_GB2312" w:hint="eastAsia"/>
          <w:kern w:val="0"/>
          <w:sz w:val="28"/>
          <w:szCs w:val="28"/>
        </w:rPr>
        <w:t>等;</w:t>
      </w:r>
      <w:r w:rsidRPr="008E229D">
        <w:rPr>
          <w:rFonts w:ascii="仿宋" w:eastAsia="仿宋" w:hAnsi="仿宋" w:hint="eastAsia"/>
          <w:sz w:val="28"/>
        </w:rPr>
        <w:t>区域内商服主要为本小区的配套商铺等；</w:t>
      </w:r>
      <w:r w:rsidRPr="008E229D">
        <w:rPr>
          <w:rFonts w:ascii="仿宋" w:eastAsia="仿宋" w:hAnsi="仿宋" w:cs="仿宋_GB2312" w:hint="eastAsia"/>
          <w:sz w:val="28"/>
          <w:szCs w:val="22"/>
        </w:rPr>
        <w:t>距离七里河体育公园较近。</w:t>
      </w:r>
    </w:p>
    <w:p w:rsidR="00FE0320" w:rsidRPr="008E229D" w:rsidRDefault="00FE0320">
      <w:pPr>
        <w:autoSpaceDE w:val="0"/>
        <w:autoSpaceDN w:val="0"/>
        <w:adjustRightInd w:val="0"/>
        <w:spacing w:line="520" w:lineRule="exact"/>
        <w:ind w:firstLineChars="200" w:firstLine="560"/>
        <w:jc w:val="left"/>
        <w:rPr>
          <w:rFonts w:ascii="仿宋" w:eastAsia="仿宋" w:hAnsi="仿宋" w:cs="仿宋_GB2312" w:hint="eastAsia"/>
          <w:kern w:val="0"/>
          <w:sz w:val="28"/>
          <w:szCs w:val="28"/>
        </w:rPr>
      </w:pPr>
      <w:r w:rsidRPr="008E229D">
        <w:rPr>
          <w:rFonts w:ascii="仿宋" w:eastAsia="仿宋" w:hAnsi="仿宋" w:cs="仿宋_GB2312" w:hint="eastAsia"/>
          <w:kern w:val="0"/>
          <w:sz w:val="28"/>
          <w:szCs w:val="28"/>
        </w:rPr>
        <w:t>周边基础设施较齐全，服务设施一般。</w:t>
      </w:r>
    </w:p>
    <w:p w:rsidR="00FE0320" w:rsidRPr="008E229D" w:rsidRDefault="00FE0320">
      <w:pPr>
        <w:widowControl/>
        <w:spacing w:line="560" w:lineRule="exact"/>
        <w:ind w:firstLineChars="200" w:firstLine="560"/>
        <w:rPr>
          <w:rFonts w:ascii="仿宋" w:eastAsia="仿宋" w:hAnsi="仿宋" w:cs="仿宋_GB2312" w:hint="eastAsia"/>
          <w:kern w:val="0"/>
          <w:sz w:val="28"/>
          <w:szCs w:val="28"/>
        </w:rPr>
      </w:pPr>
      <w:r w:rsidRPr="008E229D">
        <w:rPr>
          <w:rFonts w:ascii="仿宋" w:eastAsia="仿宋" w:hAnsi="仿宋" w:cs="仿宋_GB2312" w:hint="eastAsia"/>
          <w:kern w:val="0"/>
          <w:sz w:val="28"/>
          <w:szCs w:val="28"/>
        </w:rPr>
        <w:t>2、估价对象权益状况：</w:t>
      </w:r>
    </w:p>
    <w:p w:rsidR="00FE0320" w:rsidRPr="008E229D" w:rsidRDefault="00FE0320">
      <w:pPr>
        <w:widowControl/>
        <w:spacing w:line="312" w:lineRule="auto"/>
        <w:ind w:firstLineChars="200" w:firstLine="560"/>
        <w:rPr>
          <w:rFonts w:ascii="仿宋" w:eastAsia="仿宋" w:hAnsi="仿宋" w:cs="仿宋_GB2312" w:hint="eastAsia"/>
          <w:sz w:val="28"/>
        </w:rPr>
      </w:pPr>
      <w:r w:rsidRPr="008E229D">
        <w:rPr>
          <w:rFonts w:ascii="仿宋" w:eastAsia="仿宋" w:hAnsi="仿宋" w:cs="仿宋_GB2312" w:hint="eastAsia"/>
          <w:sz w:val="28"/>
        </w:rPr>
        <w:t>据估价对象YS2014003137《商品房预售合同》记载：该房屋由邢台路桥房地产开发有限公司开发建设，房屋买受人为王凤祥；坐落于邢台市桥西区钢铁南路西侧、七里河北岸水岸绿城2号楼2层1单元201，-1层地下室117，规划用途为住宅、地下室，住宅建筑面积为107.59平方米、地下室建筑面积为6.53平方米。</w:t>
      </w:r>
    </w:p>
    <w:p w:rsidR="00FE0320" w:rsidRPr="008E229D" w:rsidRDefault="00FE0320">
      <w:pPr>
        <w:autoSpaceDE w:val="0"/>
        <w:autoSpaceDN w:val="0"/>
        <w:adjustRightInd w:val="0"/>
        <w:spacing w:line="560" w:lineRule="exact"/>
        <w:ind w:firstLineChars="200" w:firstLine="560"/>
        <w:jc w:val="left"/>
        <w:rPr>
          <w:rFonts w:ascii="仿宋" w:eastAsia="仿宋" w:hAnsi="仿宋" w:cs="仿宋_GB2312" w:hint="eastAsia"/>
          <w:kern w:val="0"/>
          <w:sz w:val="28"/>
          <w:szCs w:val="28"/>
        </w:rPr>
      </w:pPr>
      <w:r w:rsidRPr="008E229D">
        <w:rPr>
          <w:rFonts w:ascii="仿宋" w:eastAsia="仿宋" w:hAnsi="仿宋" w:cs="仿宋_GB2312" w:hint="eastAsia"/>
          <w:kern w:val="0"/>
          <w:sz w:val="28"/>
          <w:szCs w:val="28"/>
        </w:rPr>
        <w:t>3、估价对象实体状况：</w:t>
      </w:r>
    </w:p>
    <w:p w:rsidR="00FE0320" w:rsidRPr="008E229D" w:rsidRDefault="00FE0320">
      <w:pPr>
        <w:widowControl/>
        <w:spacing w:line="312" w:lineRule="auto"/>
        <w:ind w:firstLineChars="200" w:firstLine="560"/>
        <w:rPr>
          <w:rFonts w:ascii="仿宋" w:eastAsia="仿宋" w:hAnsi="仿宋" w:cs="仿宋_GB2312" w:hint="eastAsia"/>
          <w:sz w:val="28"/>
        </w:rPr>
      </w:pPr>
      <w:r w:rsidRPr="008E229D">
        <w:rPr>
          <w:rFonts w:ascii="仿宋" w:eastAsia="仿宋" w:hAnsi="仿宋" w:cs="仿宋_GB2312" w:hint="eastAsia"/>
          <w:sz w:val="28"/>
        </w:rPr>
        <w:lastRenderedPageBreak/>
        <w:t>估价对象楼房为钢筋混凝土结构，总层数为17（-1）层，建成于2015年，直观评定十成新。楼房安装有两部电梯。</w:t>
      </w:r>
    </w:p>
    <w:p w:rsidR="00FE0320" w:rsidRPr="008E229D" w:rsidRDefault="00FE0320">
      <w:pPr>
        <w:widowControl/>
        <w:spacing w:line="312" w:lineRule="auto"/>
        <w:ind w:firstLineChars="200" w:firstLine="560"/>
        <w:rPr>
          <w:rFonts w:ascii="仿宋" w:eastAsia="仿宋" w:hAnsi="仿宋" w:cs="仿宋_GB2312" w:hint="eastAsia"/>
          <w:sz w:val="28"/>
        </w:rPr>
      </w:pPr>
      <w:r w:rsidRPr="008E229D">
        <w:rPr>
          <w:rFonts w:ascii="仿宋" w:eastAsia="仿宋" w:hAnsi="仿宋" w:cs="仿宋_GB2312" w:hint="eastAsia"/>
          <w:sz w:val="28"/>
        </w:rPr>
        <w:t>估价对象住宅处于2层东户（两梯四户）,户型为三室两厅</w:t>
      </w:r>
      <w:proofErr w:type="gramStart"/>
      <w:r w:rsidRPr="008E229D">
        <w:rPr>
          <w:rFonts w:ascii="仿宋" w:eastAsia="仿宋" w:hAnsi="仿宋" w:cs="仿宋_GB2312" w:hint="eastAsia"/>
          <w:sz w:val="28"/>
        </w:rPr>
        <w:t>一</w:t>
      </w:r>
      <w:proofErr w:type="gramEnd"/>
      <w:r w:rsidRPr="008E229D">
        <w:rPr>
          <w:rFonts w:ascii="仿宋" w:eastAsia="仿宋" w:hAnsi="仿宋" w:cs="仿宋_GB2312" w:hint="eastAsia"/>
          <w:sz w:val="28"/>
        </w:rPr>
        <w:t>卫</w:t>
      </w:r>
      <w:proofErr w:type="gramStart"/>
      <w:r w:rsidRPr="008E229D">
        <w:rPr>
          <w:rFonts w:ascii="仿宋" w:eastAsia="仿宋" w:hAnsi="仿宋" w:cs="仿宋_GB2312" w:hint="eastAsia"/>
          <w:sz w:val="28"/>
        </w:rPr>
        <w:t>一</w:t>
      </w:r>
      <w:proofErr w:type="gramEnd"/>
      <w:r w:rsidRPr="008E229D">
        <w:rPr>
          <w:rFonts w:ascii="仿宋" w:eastAsia="仿宋" w:hAnsi="仿宋" w:cs="仿宋_GB2312" w:hint="eastAsia"/>
          <w:sz w:val="28"/>
        </w:rPr>
        <w:t>厨，户门为防盗门，室内地面铺80×80瓷砖，机制套装木门，客厅、餐厅石膏板造型顶，厨房、卫生间铺防滑地砖，内墙面贴面砖，PVC吊顶。断桥铝外窗封阳台并安装防盗网。</w:t>
      </w:r>
    </w:p>
    <w:p w:rsidR="00FE0320" w:rsidRPr="008E229D" w:rsidRDefault="00FE0320">
      <w:pPr>
        <w:widowControl/>
        <w:spacing w:line="312" w:lineRule="auto"/>
        <w:ind w:firstLineChars="200" w:firstLine="560"/>
        <w:rPr>
          <w:rFonts w:ascii="仿宋" w:eastAsia="仿宋" w:hAnsi="仿宋" w:cs="仿宋_GB2312" w:hint="eastAsia"/>
          <w:sz w:val="28"/>
        </w:rPr>
      </w:pPr>
      <w:r w:rsidRPr="008E229D">
        <w:rPr>
          <w:rFonts w:ascii="仿宋" w:eastAsia="仿宋" w:hAnsi="仿宋" w:cs="仿宋_GB2312" w:hint="eastAsia"/>
          <w:sz w:val="28"/>
        </w:rPr>
        <w:t>水、电、暖气（地暖）、天然气齐全。住宅建筑面积为107.59平方米。</w:t>
      </w:r>
    </w:p>
    <w:p w:rsidR="00FE0320" w:rsidRPr="008E229D" w:rsidRDefault="00FE0320" w:rsidP="008E229D">
      <w:pPr>
        <w:autoSpaceDE w:val="0"/>
        <w:autoSpaceDN w:val="0"/>
        <w:adjustRightInd w:val="0"/>
        <w:spacing w:line="560" w:lineRule="exact"/>
        <w:ind w:firstLineChars="192" w:firstLine="538"/>
        <w:jc w:val="left"/>
        <w:rPr>
          <w:rFonts w:ascii="仿宋" w:eastAsia="仿宋" w:hAnsi="仿宋" w:cs="仿宋_GB2312" w:hint="eastAsia"/>
          <w:sz w:val="28"/>
        </w:rPr>
      </w:pPr>
      <w:r w:rsidRPr="008E229D">
        <w:rPr>
          <w:rFonts w:ascii="仿宋" w:eastAsia="仿宋" w:hAnsi="仿宋" w:cs="仿宋_GB2312" w:hint="eastAsia"/>
          <w:sz w:val="28"/>
        </w:rPr>
        <w:t>估价对象地下室处于-1层，铁门，建筑面积6.53平方米。</w:t>
      </w:r>
    </w:p>
    <w:p w:rsidR="00FE0320" w:rsidRPr="008E229D" w:rsidRDefault="00FE0320" w:rsidP="008E229D">
      <w:pPr>
        <w:autoSpaceDE w:val="0"/>
        <w:autoSpaceDN w:val="0"/>
        <w:adjustRightInd w:val="0"/>
        <w:spacing w:line="560" w:lineRule="exact"/>
        <w:ind w:firstLineChars="192" w:firstLine="538"/>
        <w:jc w:val="left"/>
        <w:rPr>
          <w:rFonts w:ascii="仿宋" w:eastAsia="仿宋" w:hAnsi="仿宋" w:cs="仿宋_GB2312" w:hint="eastAsia"/>
          <w:sz w:val="28"/>
          <w:szCs w:val="22"/>
        </w:rPr>
      </w:pPr>
      <w:r w:rsidRPr="008E229D">
        <w:rPr>
          <w:rFonts w:ascii="仿宋" w:eastAsia="仿宋" w:hAnsi="仿宋" w:cs="仿宋_GB2312" w:hint="eastAsia"/>
          <w:sz w:val="28"/>
          <w:szCs w:val="22"/>
        </w:rPr>
        <w:t>本住宅小区环境优美，绿化率高，物业管理完善。</w:t>
      </w:r>
    </w:p>
    <w:p w:rsidR="00FE0320" w:rsidRPr="008E229D" w:rsidRDefault="00FE0320">
      <w:pPr>
        <w:widowControl/>
        <w:spacing w:line="312" w:lineRule="auto"/>
        <w:rPr>
          <w:rFonts w:ascii="仿宋" w:eastAsia="仿宋" w:hAnsi="仿宋" w:cs="仿宋_GB2312" w:hint="eastAsia"/>
          <w:sz w:val="28"/>
        </w:rPr>
      </w:pPr>
      <w:r w:rsidRPr="008E229D">
        <w:rPr>
          <w:rFonts w:ascii="仿宋" w:eastAsia="仿宋" w:hAnsi="仿宋" w:cs="仿宋_GB2312" w:hint="eastAsia"/>
          <w:sz w:val="28"/>
        </w:rPr>
        <w:t>（四）、估价目的：</w:t>
      </w:r>
    </w:p>
    <w:p w:rsidR="00FE0320" w:rsidRPr="008E229D" w:rsidRDefault="00FE0320">
      <w:pPr>
        <w:widowControl/>
        <w:spacing w:line="312" w:lineRule="auto"/>
        <w:ind w:firstLineChars="250" w:firstLine="700"/>
        <w:rPr>
          <w:rFonts w:ascii="仿宋" w:eastAsia="仿宋" w:hAnsi="仿宋" w:cs="仿宋_GB2312" w:hint="eastAsia"/>
          <w:sz w:val="28"/>
        </w:rPr>
      </w:pPr>
      <w:r w:rsidRPr="008E229D">
        <w:rPr>
          <w:rFonts w:ascii="仿宋" w:eastAsia="仿宋" w:hAnsi="仿宋" w:cs="仿宋_GB2312" w:hint="eastAsia"/>
          <w:kern w:val="0"/>
          <w:sz w:val="28"/>
          <w:szCs w:val="28"/>
        </w:rPr>
        <w:t>为委托方处置该处房地产提供价值参考依据</w:t>
      </w:r>
      <w:r w:rsidRPr="008E229D">
        <w:rPr>
          <w:rFonts w:ascii="仿宋" w:eastAsia="仿宋" w:hAnsi="仿宋" w:cs="仿宋_GB2312" w:hint="eastAsia"/>
          <w:sz w:val="28"/>
        </w:rPr>
        <w:t>。</w:t>
      </w:r>
    </w:p>
    <w:p w:rsidR="00FE0320" w:rsidRPr="008E229D" w:rsidRDefault="00FE0320">
      <w:pPr>
        <w:widowControl/>
        <w:spacing w:line="312" w:lineRule="auto"/>
        <w:rPr>
          <w:rFonts w:ascii="仿宋" w:eastAsia="仿宋" w:hAnsi="仿宋" w:cs="仿宋_GB2312" w:hint="eastAsia"/>
          <w:sz w:val="28"/>
        </w:rPr>
      </w:pPr>
      <w:r w:rsidRPr="008E229D">
        <w:rPr>
          <w:rFonts w:ascii="仿宋" w:eastAsia="仿宋" w:hAnsi="仿宋" w:cs="仿宋_GB2312" w:hint="eastAsia"/>
          <w:sz w:val="28"/>
        </w:rPr>
        <w:t>（五）、价值时点：2019年7月25日（现场查勘日）</w:t>
      </w:r>
    </w:p>
    <w:p w:rsidR="00FE0320" w:rsidRPr="008E229D" w:rsidRDefault="00FE0320">
      <w:pPr>
        <w:widowControl/>
        <w:spacing w:line="312" w:lineRule="auto"/>
        <w:rPr>
          <w:rFonts w:ascii="仿宋" w:eastAsia="仿宋" w:hAnsi="仿宋" w:cs="仿宋_GB2312" w:hint="eastAsia"/>
          <w:sz w:val="28"/>
        </w:rPr>
      </w:pPr>
      <w:r w:rsidRPr="008E229D">
        <w:rPr>
          <w:rFonts w:ascii="仿宋" w:eastAsia="仿宋" w:hAnsi="仿宋" w:cs="仿宋_GB2312" w:hint="eastAsia"/>
          <w:sz w:val="28"/>
        </w:rPr>
        <w:t>（六）、价值类型：强制处置目的下的市场价值。</w:t>
      </w:r>
    </w:p>
    <w:p w:rsidR="00FE0320" w:rsidRPr="008E229D" w:rsidRDefault="00FE0320">
      <w:pPr>
        <w:widowControl/>
        <w:spacing w:line="312" w:lineRule="auto"/>
        <w:rPr>
          <w:rFonts w:ascii="仿宋" w:eastAsia="仿宋" w:hAnsi="仿宋" w:cs="仿宋_GB2312" w:hint="eastAsia"/>
          <w:sz w:val="28"/>
        </w:rPr>
      </w:pPr>
      <w:r w:rsidRPr="008E229D">
        <w:rPr>
          <w:rFonts w:ascii="仿宋" w:eastAsia="仿宋" w:hAnsi="仿宋" w:cs="仿宋_GB2312" w:hint="eastAsia"/>
          <w:sz w:val="28"/>
        </w:rPr>
        <w:t>（七）、估价依据：</w:t>
      </w:r>
    </w:p>
    <w:p w:rsidR="00FE0320" w:rsidRPr="008E229D" w:rsidRDefault="00FE0320">
      <w:pPr>
        <w:widowControl/>
        <w:numPr>
          <w:ilvl w:val="0"/>
          <w:numId w:val="2"/>
        </w:numPr>
        <w:spacing w:line="312" w:lineRule="auto"/>
        <w:rPr>
          <w:rFonts w:ascii="仿宋" w:eastAsia="仿宋" w:hAnsi="仿宋" w:cs="仿宋_GB2312" w:hint="eastAsia"/>
          <w:sz w:val="28"/>
        </w:rPr>
      </w:pPr>
      <w:r w:rsidRPr="008E229D">
        <w:rPr>
          <w:rFonts w:ascii="仿宋" w:eastAsia="仿宋" w:hAnsi="仿宋" w:cs="仿宋_GB2312" w:hint="eastAsia"/>
          <w:sz w:val="28"/>
        </w:rPr>
        <w:t>（2019）冀0521</w:t>
      </w:r>
      <w:proofErr w:type="gramStart"/>
      <w:r w:rsidRPr="008E229D">
        <w:rPr>
          <w:rFonts w:ascii="仿宋" w:eastAsia="仿宋" w:hAnsi="仿宋" w:cs="仿宋_GB2312" w:hint="eastAsia"/>
          <w:sz w:val="28"/>
        </w:rPr>
        <w:t>委评9号</w:t>
      </w:r>
      <w:proofErr w:type="gramEnd"/>
      <w:r w:rsidRPr="008E229D">
        <w:rPr>
          <w:rFonts w:ascii="仿宋" w:eastAsia="仿宋" w:hAnsi="仿宋" w:cs="仿宋_GB2312" w:hint="eastAsia"/>
          <w:sz w:val="28"/>
        </w:rPr>
        <w:t>《河北省邢台县人民法院评估委托书》；</w:t>
      </w:r>
    </w:p>
    <w:p w:rsidR="00FE0320" w:rsidRPr="008E229D" w:rsidRDefault="00FE0320">
      <w:pPr>
        <w:widowControl/>
        <w:numPr>
          <w:ilvl w:val="0"/>
          <w:numId w:val="2"/>
        </w:numPr>
        <w:spacing w:line="312" w:lineRule="auto"/>
        <w:rPr>
          <w:rFonts w:ascii="仿宋" w:eastAsia="仿宋" w:hAnsi="仿宋" w:cs="仿宋_GB2312" w:hint="eastAsia"/>
          <w:sz w:val="28"/>
        </w:rPr>
      </w:pPr>
      <w:r w:rsidRPr="008E229D">
        <w:rPr>
          <w:rFonts w:ascii="仿宋" w:eastAsia="仿宋" w:hAnsi="仿宋" w:cs="仿宋_GB2312" w:hint="eastAsia"/>
          <w:sz w:val="28"/>
        </w:rPr>
        <w:t>（2016）冀0521民初550号《河北省邢台县人民法院民事判决书》复印件；</w:t>
      </w:r>
    </w:p>
    <w:p w:rsidR="00FE0320" w:rsidRPr="008E229D" w:rsidRDefault="00FE0320">
      <w:pPr>
        <w:widowControl/>
        <w:numPr>
          <w:ilvl w:val="0"/>
          <w:numId w:val="2"/>
        </w:numPr>
        <w:spacing w:line="312" w:lineRule="auto"/>
        <w:rPr>
          <w:rFonts w:ascii="仿宋" w:eastAsia="仿宋" w:hAnsi="仿宋" w:cs="仿宋_GB2312" w:hint="eastAsia"/>
          <w:sz w:val="28"/>
        </w:rPr>
      </w:pPr>
      <w:r w:rsidRPr="008E229D">
        <w:rPr>
          <w:rFonts w:ascii="仿宋" w:eastAsia="仿宋" w:hAnsi="仿宋" w:cs="仿宋_GB2312" w:hint="eastAsia"/>
          <w:sz w:val="28"/>
        </w:rPr>
        <w:t>（2017）冀0521执535号之三《河北省邢台县人民法院执行裁定书》复印件</w:t>
      </w:r>
    </w:p>
    <w:p w:rsidR="00FE0320" w:rsidRPr="008E229D" w:rsidRDefault="00FE0320">
      <w:pPr>
        <w:widowControl/>
        <w:numPr>
          <w:ilvl w:val="0"/>
          <w:numId w:val="2"/>
        </w:numPr>
        <w:spacing w:line="312" w:lineRule="auto"/>
        <w:rPr>
          <w:rFonts w:ascii="仿宋" w:eastAsia="仿宋" w:hAnsi="仿宋" w:cs="仿宋_GB2312" w:hint="eastAsia"/>
          <w:sz w:val="28"/>
        </w:rPr>
      </w:pPr>
      <w:r w:rsidRPr="008E229D">
        <w:rPr>
          <w:rFonts w:ascii="仿宋" w:eastAsia="仿宋" w:hAnsi="仿宋" w:cs="仿宋_GB2312" w:hint="eastAsia"/>
          <w:sz w:val="28"/>
        </w:rPr>
        <w:t>YS2014003137《商品房预售合同》复印件；</w:t>
      </w:r>
    </w:p>
    <w:p w:rsidR="00FE0320" w:rsidRPr="008E229D" w:rsidRDefault="00FE0320">
      <w:pPr>
        <w:widowControl/>
        <w:numPr>
          <w:ilvl w:val="0"/>
          <w:numId w:val="2"/>
        </w:numPr>
        <w:spacing w:line="312" w:lineRule="auto"/>
        <w:rPr>
          <w:rFonts w:ascii="仿宋" w:eastAsia="仿宋" w:hAnsi="仿宋" w:cs="仿宋_GB2312" w:hint="eastAsia"/>
          <w:sz w:val="28"/>
        </w:rPr>
      </w:pPr>
      <w:r w:rsidRPr="008E229D">
        <w:rPr>
          <w:rFonts w:ascii="仿宋" w:eastAsia="仿宋" w:hAnsi="仿宋" w:cs="仿宋_GB2312" w:hint="eastAsia"/>
          <w:sz w:val="28"/>
        </w:rPr>
        <w:t>中华人民共和国国家标准《房地产估价规范》GB/T50291-2015；</w:t>
      </w:r>
    </w:p>
    <w:p w:rsidR="00FE0320" w:rsidRPr="008E229D" w:rsidRDefault="00FE0320">
      <w:pPr>
        <w:widowControl/>
        <w:numPr>
          <w:ilvl w:val="0"/>
          <w:numId w:val="2"/>
        </w:numPr>
        <w:spacing w:line="312" w:lineRule="auto"/>
        <w:rPr>
          <w:rFonts w:ascii="仿宋" w:eastAsia="仿宋" w:hAnsi="仿宋" w:cs="仿宋_GB2312" w:hint="eastAsia"/>
          <w:sz w:val="28"/>
        </w:rPr>
      </w:pPr>
      <w:r w:rsidRPr="008E229D">
        <w:rPr>
          <w:rFonts w:ascii="仿宋" w:eastAsia="仿宋" w:hAnsi="仿宋" w:cs="仿宋_GB2312" w:hint="eastAsia"/>
          <w:sz w:val="28"/>
        </w:rPr>
        <w:t>估价对象现场查勘记录；</w:t>
      </w:r>
    </w:p>
    <w:p w:rsidR="00FE0320" w:rsidRPr="008E229D" w:rsidRDefault="00FE0320">
      <w:pPr>
        <w:widowControl/>
        <w:numPr>
          <w:ilvl w:val="0"/>
          <w:numId w:val="2"/>
        </w:numPr>
        <w:spacing w:line="312" w:lineRule="auto"/>
        <w:rPr>
          <w:rFonts w:ascii="仿宋" w:eastAsia="仿宋" w:hAnsi="仿宋" w:cs="仿宋_GB2312" w:hint="eastAsia"/>
          <w:sz w:val="28"/>
        </w:rPr>
      </w:pPr>
      <w:r w:rsidRPr="008E229D">
        <w:rPr>
          <w:rFonts w:ascii="仿宋" w:eastAsia="仿宋" w:hAnsi="仿宋" w:cs="仿宋_GB2312" w:hint="eastAsia"/>
          <w:sz w:val="28"/>
        </w:rPr>
        <w:t>委托方提供的与本次估价相关的其他资料；</w:t>
      </w:r>
    </w:p>
    <w:p w:rsidR="00FE0320" w:rsidRPr="008E229D" w:rsidRDefault="00FE0320">
      <w:pPr>
        <w:widowControl/>
        <w:numPr>
          <w:ilvl w:val="0"/>
          <w:numId w:val="2"/>
        </w:numPr>
        <w:spacing w:line="312" w:lineRule="auto"/>
        <w:rPr>
          <w:rFonts w:ascii="仿宋" w:eastAsia="仿宋" w:hAnsi="仿宋" w:cs="仿宋_GB2312" w:hint="eastAsia"/>
          <w:sz w:val="28"/>
        </w:rPr>
      </w:pPr>
      <w:r w:rsidRPr="008E229D">
        <w:rPr>
          <w:rFonts w:ascii="仿宋" w:eastAsia="仿宋" w:hAnsi="仿宋" w:cs="仿宋_GB2312" w:hint="eastAsia"/>
          <w:sz w:val="28"/>
        </w:rPr>
        <w:lastRenderedPageBreak/>
        <w:t>本估价机构掌握的房地产市场相关资料。</w:t>
      </w:r>
    </w:p>
    <w:p w:rsidR="00FE0320" w:rsidRPr="008E229D" w:rsidRDefault="00FE0320">
      <w:pPr>
        <w:widowControl/>
        <w:spacing w:line="312" w:lineRule="auto"/>
        <w:rPr>
          <w:rFonts w:ascii="仿宋" w:eastAsia="仿宋" w:hAnsi="仿宋" w:cs="仿宋_GB2312" w:hint="eastAsia"/>
          <w:sz w:val="28"/>
        </w:rPr>
      </w:pPr>
      <w:r w:rsidRPr="008E229D">
        <w:rPr>
          <w:rFonts w:ascii="仿宋" w:eastAsia="仿宋" w:hAnsi="仿宋" w:cs="仿宋_GB2312" w:hint="eastAsia"/>
          <w:sz w:val="28"/>
        </w:rPr>
        <w:t>（八）、估价原则：</w:t>
      </w:r>
    </w:p>
    <w:p w:rsidR="00FE0320" w:rsidRPr="008E229D" w:rsidRDefault="00FE0320">
      <w:pPr>
        <w:widowControl/>
        <w:numPr>
          <w:ilvl w:val="0"/>
          <w:numId w:val="3"/>
        </w:numPr>
        <w:spacing w:line="312" w:lineRule="auto"/>
        <w:rPr>
          <w:rFonts w:ascii="仿宋" w:eastAsia="仿宋" w:hAnsi="仿宋" w:cs="仿宋_GB2312" w:hint="eastAsia"/>
          <w:sz w:val="28"/>
        </w:rPr>
      </w:pPr>
      <w:r w:rsidRPr="008E229D">
        <w:rPr>
          <w:rFonts w:ascii="仿宋" w:eastAsia="仿宋" w:hAnsi="仿宋" w:cs="仿宋_GB2312" w:hint="eastAsia"/>
          <w:sz w:val="28"/>
        </w:rPr>
        <w:t>独立、客观、公正原则：</w:t>
      </w:r>
    </w:p>
    <w:p w:rsidR="00FE0320" w:rsidRPr="008E229D" w:rsidRDefault="00FE0320">
      <w:pPr>
        <w:widowControl/>
        <w:spacing w:line="312" w:lineRule="auto"/>
        <w:ind w:firstLineChars="200" w:firstLine="560"/>
        <w:rPr>
          <w:rFonts w:ascii="仿宋" w:eastAsia="仿宋" w:hAnsi="仿宋" w:cs="仿宋_GB2312" w:hint="eastAsia"/>
          <w:sz w:val="28"/>
        </w:rPr>
      </w:pPr>
      <w:r w:rsidRPr="008E229D">
        <w:rPr>
          <w:rFonts w:ascii="仿宋" w:eastAsia="仿宋" w:hAnsi="仿宋" w:cs="仿宋_GB2312" w:hint="eastAsia"/>
          <w:sz w:val="28"/>
        </w:rPr>
        <w:t>独立、客观、公正原则要求房地产估价师站在中立的立场上，评估出对各方当事人来说均是公平合理的价值。</w:t>
      </w:r>
    </w:p>
    <w:p w:rsidR="00FE0320" w:rsidRPr="008E229D" w:rsidRDefault="00FE0320">
      <w:pPr>
        <w:widowControl/>
        <w:numPr>
          <w:ilvl w:val="0"/>
          <w:numId w:val="3"/>
        </w:numPr>
        <w:spacing w:line="312" w:lineRule="auto"/>
        <w:rPr>
          <w:rFonts w:ascii="仿宋" w:eastAsia="仿宋" w:hAnsi="仿宋" w:cs="仿宋_GB2312" w:hint="eastAsia"/>
          <w:sz w:val="28"/>
        </w:rPr>
      </w:pPr>
      <w:r w:rsidRPr="008E229D">
        <w:rPr>
          <w:rFonts w:ascii="仿宋" w:eastAsia="仿宋" w:hAnsi="仿宋" w:cs="仿宋_GB2312" w:hint="eastAsia"/>
          <w:sz w:val="28"/>
        </w:rPr>
        <w:t>合法原则：</w:t>
      </w:r>
    </w:p>
    <w:p w:rsidR="00FE0320" w:rsidRPr="008E229D" w:rsidRDefault="00FE0320">
      <w:pPr>
        <w:widowControl/>
        <w:spacing w:line="312" w:lineRule="auto"/>
        <w:ind w:firstLineChars="200" w:firstLine="560"/>
        <w:rPr>
          <w:rFonts w:ascii="仿宋" w:eastAsia="仿宋" w:hAnsi="仿宋" w:cs="仿宋_GB2312" w:hint="eastAsia"/>
          <w:sz w:val="28"/>
        </w:rPr>
      </w:pPr>
      <w:r w:rsidRPr="008E229D">
        <w:rPr>
          <w:rFonts w:ascii="仿宋" w:eastAsia="仿宋" w:hAnsi="仿宋" w:cs="仿宋_GB2312" w:hint="eastAsia"/>
          <w:sz w:val="28"/>
        </w:rPr>
        <w:t>合法原则要求房地产估价结果是在估价对象依法判定的权益下的价值。</w:t>
      </w:r>
    </w:p>
    <w:p w:rsidR="00FE0320" w:rsidRPr="008E229D" w:rsidRDefault="00FE0320">
      <w:pPr>
        <w:widowControl/>
        <w:numPr>
          <w:ilvl w:val="0"/>
          <w:numId w:val="3"/>
        </w:numPr>
        <w:spacing w:line="312" w:lineRule="auto"/>
        <w:rPr>
          <w:rFonts w:ascii="仿宋" w:eastAsia="仿宋" w:hAnsi="仿宋" w:cs="仿宋_GB2312" w:hint="eastAsia"/>
          <w:sz w:val="28"/>
        </w:rPr>
      </w:pPr>
      <w:r w:rsidRPr="008E229D">
        <w:rPr>
          <w:rFonts w:ascii="仿宋" w:eastAsia="仿宋" w:hAnsi="仿宋" w:cs="仿宋_GB2312" w:hint="eastAsia"/>
          <w:sz w:val="28"/>
        </w:rPr>
        <w:t>最高最佳使用原则：</w:t>
      </w:r>
    </w:p>
    <w:p w:rsidR="00FE0320" w:rsidRPr="008E229D" w:rsidRDefault="00FE0320">
      <w:pPr>
        <w:widowControl/>
        <w:spacing w:line="312" w:lineRule="auto"/>
        <w:ind w:firstLineChars="200" w:firstLine="560"/>
        <w:rPr>
          <w:rFonts w:ascii="仿宋" w:eastAsia="仿宋" w:hAnsi="仿宋" w:cs="仿宋_GB2312" w:hint="eastAsia"/>
          <w:sz w:val="28"/>
        </w:rPr>
      </w:pPr>
      <w:r w:rsidRPr="008E229D">
        <w:rPr>
          <w:rFonts w:ascii="仿宋" w:eastAsia="仿宋" w:hAnsi="仿宋" w:cs="仿宋_GB2312" w:hint="eastAsia"/>
          <w:sz w:val="28"/>
        </w:rPr>
        <w:t>最高最佳使用原则要求房地产估价结果是在估价对象最高最佳使用下的价值。</w:t>
      </w:r>
    </w:p>
    <w:p w:rsidR="00FE0320" w:rsidRPr="008E229D" w:rsidRDefault="00FE0320">
      <w:pPr>
        <w:widowControl/>
        <w:numPr>
          <w:ilvl w:val="0"/>
          <w:numId w:val="3"/>
        </w:numPr>
        <w:spacing w:line="312" w:lineRule="auto"/>
        <w:rPr>
          <w:rFonts w:ascii="仿宋" w:eastAsia="仿宋" w:hAnsi="仿宋" w:cs="仿宋_GB2312" w:hint="eastAsia"/>
          <w:sz w:val="28"/>
        </w:rPr>
      </w:pPr>
      <w:r w:rsidRPr="008E229D">
        <w:rPr>
          <w:rFonts w:ascii="仿宋" w:eastAsia="仿宋" w:hAnsi="仿宋" w:cs="仿宋_GB2312" w:hint="eastAsia"/>
          <w:sz w:val="28"/>
        </w:rPr>
        <w:t>价值时点原则：</w:t>
      </w:r>
    </w:p>
    <w:p w:rsidR="00FE0320" w:rsidRPr="008E229D" w:rsidRDefault="00FE0320">
      <w:pPr>
        <w:widowControl/>
        <w:spacing w:line="312" w:lineRule="auto"/>
        <w:ind w:firstLineChars="200" w:firstLine="560"/>
        <w:rPr>
          <w:rFonts w:ascii="仿宋" w:eastAsia="仿宋" w:hAnsi="仿宋" w:cs="仿宋_GB2312" w:hint="eastAsia"/>
          <w:sz w:val="28"/>
        </w:rPr>
      </w:pPr>
      <w:r w:rsidRPr="008E229D">
        <w:rPr>
          <w:rFonts w:ascii="仿宋" w:eastAsia="仿宋" w:hAnsi="仿宋" w:cs="仿宋_GB2312" w:hint="eastAsia"/>
          <w:sz w:val="28"/>
        </w:rPr>
        <w:t>价值时点原则要求房地产估价结果是在由估价目的决定的某个特定时间的价值。</w:t>
      </w:r>
    </w:p>
    <w:p w:rsidR="00FE0320" w:rsidRPr="008E229D" w:rsidRDefault="00FE0320">
      <w:pPr>
        <w:widowControl/>
        <w:numPr>
          <w:ilvl w:val="0"/>
          <w:numId w:val="3"/>
        </w:numPr>
        <w:spacing w:line="312" w:lineRule="auto"/>
        <w:rPr>
          <w:rFonts w:ascii="仿宋" w:eastAsia="仿宋" w:hAnsi="仿宋" w:cs="仿宋_GB2312" w:hint="eastAsia"/>
          <w:sz w:val="28"/>
        </w:rPr>
      </w:pPr>
      <w:r w:rsidRPr="008E229D">
        <w:rPr>
          <w:rFonts w:ascii="仿宋" w:eastAsia="仿宋" w:hAnsi="仿宋" w:cs="仿宋_GB2312" w:hint="eastAsia"/>
          <w:sz w:val="28"/>
        </w:rPr>
        <w:t>替代原则：</w:t>
      </w:r>
    </w:p>
    <w:p w:rsidR="00FE0320" w:rsidRPr="008E229D" w:rsidRDefault="00FE0320">
      <w:pPr>
        <w:widowControl/>
        <w:spacing w:line="312" w:lineRule="auto"/>
        <w:ind w:firstLineChars="200" w:firstLine="560"/>
        <w:rPr>
          <w:rFonts w:ascii="仿宋" w:eastAsia="仿宋" w:hAnsi="仿宋" w:cs="仿宋_GB2312" w:hint="eastAsia"/>
          <w:sz w:val="28"/>
        </w:rPr>
      </w:pPr>
      <w:r w:rsidRPr="008E229D">
        <w:rPr>
          <w:rFonts w:ascii="仿宋" w:eastAsia="仿宋" w:hAnsi="仿宋" w:cs="仿宋_GB2312" w:hint="eastAsia"/>
          <w:sz w:val="28"/>
        </w:rPr>
        <w:t>替代原则要求房地产估价结果不得不合理地偏离类似房地产在同等条件下的正常价格。</w:t>
      </w:r>
    </w:p>
    <w:p w:rsidR="00FE0320" w:rsidRPr="008E229D" w:rsidRDefault="00FE0320">
      <w:pPr>
        <w:widowControl/>
        <w:spacing w:line="312" w:lineRule="auto"/>
        <w:rPr>
          <w:rFonts w:ascii="仿宋" w:eastAsia="仿宋" w:hAnsi="仿宋" w:cs="仿宋_GB2312" w:hint="eastAsia"/>
          <w:sz w:val="28"/>
        </w:rPr>
      </w:pPr>
      <w:r w:rsidRPr="008E229D">
        <w:rPr>
          <w:rFonts w:ascii="仿宋" w:eastAsia="仿宋" w:hAnsi="仿宋" w:cs="仿宋_GB2312" w:hint="eastAsia"/>
          <w:sz w:val="28"/>
        </w:rPr>
        <w:t>（九）、估价方法</w:t>
      </w:r>
    </w:p>
    <w:p w:rsidR="00FE0320" w:rsidRPr="008E229D" w:rsidRDefault="00FE0320">
      <w:pPr>
        <w:widowControl/>
        <w:spacing w:line="312" w:lineRule="auto"/>
        <w:ind w:firstLineChars="200" w:firstLine="560"/>
        <w:rPr>
          <w:rFonts w:ascii="仿宋" w:eastAsia="仿宋" w:hAnsi="仿宋" w:cs="仿宋_GB2312" w:hint="eastAsia"/>
          <w:sz w:val="28"/>
        </w:rPr>
      </w:pPr>
      <w:r w:rsidRPr="008E229D">
        <w:rPr>
          <w:rFonts w:ascii="仿宋" w:eastAsia="仿宋" w:hAnsi="仿宋" w:cs="仿宋_GB2312" w:hint="eastAsia"/>
          <w:sz w:val="28"/>
        </w:rPr>
        <w:t>估价人员认真分析了所掌握的资料并进行了实地查勘，根据估价对象的特点和实际状况，采用比较法求取公开市场价值。然后，考虑</w:t>
      </w:r>
      <w:r w:rsidRPr="008E229D">
        <w:rPr>
          <w:rFonts w:ascii="仿宋" w:eastAsia="仿宋" w:hAnsi="仿宋" w:cs="仿宋_GB2312" w:hint="eastAsia"/>
          <w:kern w:val="0"/>
          <w:sz w:val="28"/>
          <w:szCs w:val="28"/>
        </w:rPr>
        <w:t>强制处置目的下</w:t>
      </w:r>
      <w:r w:rsidRPr="008E229D">
        <w:rPr>
          <w:rFonts w:ascii="仿宋" w:eastAsia="仿宋" w:hAnsi="仿宋" w:cs="仿宋_GB2312" w:hint="eastAsia"/>
          <w:sz w:val="28"/>
        </w:rPr>
        <w:t>快速变现、付款方式、竞买人心理等因素对价值的负面影响，按照一定的变现折扣率对市场价值进行修正得出</w:t>
      </w:r>
      <w:r w:rsidRPr="008E229D">
        <w:rPr>
          <w:rFonts w:ascii="仿宋" w:eastAsia="仿宋" w:hAnsi="仿宋" w:cs="仿宋_GB2312" w:hint="eastAsia"/>
          <w:kern w:val="0"/>
          <w:sz w:val="28"/>
          <w:szCs w:val="28"/>
        </w:rPr>
        <w:t>强制处置目的下的房地产价值</w:t>
      </w:r>
      <w:r w:rsidRPr="008E229D">
        <w:rPr>
          <w:rFonts w:ascii="仿宋" w:eastAsia="仿宋" w:hAnsi="仿宋" w:cs="仿宋_GB2312" w:hint="eastAsia"/>
          <w:sz w:val="28"/>
        </w:rPr>
        <w:t>。</w:t>
      </w:r>
    </w:p>
    <w:p w:rsidR="00FE0320" w:rsidRPr="008E229D" w:rsidRDefault="00FE0320">
      <w:pPr>
        <w:widowControl/>
        <w:spacing w:line="312" w:lineRule="auto"/>
        <w:rPr>
          <w:rFonts w:ascii="仿宋" w:eastAsia="仿宋" w:hAnsi="仿宋" w:cs="仿宋_GB2312" w:hint="eastAsia"/>
          <w:sz w:val="28"/>
        </w:rPr>
      </w:pPr>
      <w:r w:rsidRPr="008E229D">
        <w:rPr>
          <w:rFonts w:ascii="仿宋" w:eastAsia="仿宋" w:hAnsi="仿宋" w:cs="仿宋_GB2312" w:hint="eastAsia"/>
          <w:sz w:val="28"/>
        </w:rPr>
        <w:t>（十）、估价结果</w:t>
      </w:r>
    </w:p>
    <w:p w:rsidR="00FE0320" w:rsidRPr="008E229D" w:rsidRDefault="00FE0320">
      <w:pPr>
        <w:widowControl/>
        <w:spacing w:line="312" w:lineRule="auto"/>
        <w:ind w:firstLine="560"/>
        <w:rPr>
          <w:rFonts w:ascii="仿宋" w:eastAsia="仿宋" w:hAnsi="仿宋" w:cs="仿宋_GB2312" w:hint="eastAsia"/>
          <w:kern w:val="0"/>
          <w:sz w:val="28"/>
          <w:szCs w:val="28"/>
        </w:rPr>
      </w:pPr>
      <w:r w:rsidRPr="008E229D">
        <w:rPr>
          <w:rFonts w:ascii="仿宋" w:eastAsia="仿宋" w:hAnsi="仿宋" w:cs="仿宋_GB2312" w:hint="eastAsia"/>
          <w:sz w:val="28"/>
        </w:rPr>
        <w:lastRenderedPageBreak/>
        <w:t>估价对象总建筑面积为114.12平方米（包括住宅建筑面积107.59平方米、地下室建筑面积6.53平方米），</w:t>
      </w:r>
      <w:r w:rsidRPr="008E229D">
        <w:rPr>
          <w:rFonts w:ascii="仿宋" w:eastAsia="仿宋" w:hAnsi="仿宋" w:cs="仿宋_GB2312" w:hint="eastAsia"/>
          <w:kern w:val="0"/>
          <w:sz w:val="28"/>
          <w:szCs w:val="28"/>
        </w:rPr>
        <w:t>在强制处置目的下的</w:t>
      </w:r>
      <w:r w:rsidRPr="008E229D">
        <w:rPr>
          <w:rFonts w:ascii="仿宋" w:eastAsia="仿宋" w:hAnsi="仿宋" w:cs="仿宋_GB2312" w:hint="eastAsia"/>
          <w:sz w:val="28"/>
        </w:rPr>
        <w:t>总评估价值为74.41</w:t>
      </w:r>
      <w:r w:rsidRPr="008E229D">
        <w:rPr>
          <w:rFonts w:ascii="仿宋" w:eastAsia="仿宋" w:hAnsi="仿宋" w:cs="仿宋_GB2312" w:hint="eastAsia"/>
          <w:kern w:val="0"/>
          <w:sz w:val="28"/>
          <w:szCs w:val="28"/>
        </w:rPr>
        <w:t>万元（大写:人民币</w:t>
      </w:r>
      <w:r w:rsidRPr="008E229D">
        <w:rPr>
          <w:rFonts w:ascii="仿宋" w:eastAsia="仿宋" w:hAnsi="仿宋" w:cs="仿宋_GB2312"/>
          <w:kern w:val="0"/>
          <w:sz w:val="28"/>
          <w:szCs w:val="28"/>
        </w:rPr>
        <w:fldChar w:fldCharType="begin"/>
      </w:r>
      <w:r w:rsidRPr="008E229D">
        <w:rPr>
          <w:rFonts w:ascii="仿宋" w:eastAsia="仿宋" w:hAnsi="仿宋" w:cs="仿宋_GB2312"/>
          <w:kern w:val="0"/>
          <w:sz w:val="28"/>
          <w:szCs w:val="28"/>
        </w:rPr>
        <w:instrText xml:space="preserve"> </w:instrText>
      </w:r>
      <w:r w:rsidRPr="008E229D">
        <w:rPr>
          <w:rFonts w:ascii="仿宋" w:eastAsia="仿宋" w:hAnsi="仿宋" w:cs="仿宋_GB2312" w:hint="eastAsia"/>
          <w:kern w:val="0"/>
          <w:sz w:val="28"/>
          <w:szCs w:val="28"/>
        </w:rPr>
        <w:instrText>= 744100 \* CHINESENUM2</w:instrText>
      </w:r>
      <w:r w:rsidRPr="008E229D">
        <w:rPr>
          <w:rFonts w:ascii="仿宋" w:eastAsia="仿宋" w:hAnsi="仿宋" w:cs="仿宋_GB2312"/>
          <w:kern w:val="0"/>
          <w:sz w:val="28"/>
          <w:szCs w:val="28"/>
        </w:rPr>
        <w:instrText xml:space="preserve"> </w:instrText>
      </w:r>
      <w:r w:rsidRPr="008E229D">
        <w:rPr>
          <w:rFonts w:ascii="仿宋" w:eastAsia="仿宋" w:hAnsi="仿宋" w:cs="仿宋_GB2312"/>
          <w:kern w:val="0"/>
          <w:sz w:val="28"/>
          <w:szCs w:val="28"/>
        </w:rPr>
        <w:fldChar w:fldCharType="separate"/>
      </w:r>
      <w:proofErr w:type="gramStart"/>
      <w:r w:rsidRPr="008E229D">
        <w:rPr>
          <w:rFonts w:ascii="仿宋" w:eastAsia="仿宋" w:hAnsi="仿宋" w:cs="仿宋_GB2312" w:hint="eastAsia"/>
          <w:kern w:val="0"/>
          <w:sz w:val="28"/>
          <w:szCs w:val="28"/>
          <w:lang w:val="en-US" w:eastAsia="zh-CN"/>
        </w:rPr>
        <w:t>柒拾肆万肆仟壹佰</w:t>
      </w:r>
      <w:proofErr w:type="gramEnd"/>
      <w:r w:rsidRPr="008E229D">
        <w:rPr>
          <w:rFonts w:ascii="仿宋" w:eastAsia="仿宋" w:hAnsi="仿宋" w:cs="仿宋_GB2312"/>
          <w:kern w:val="0"/>
          <w:sz w:val="28"/>
          <w:szCs w:val="28"/>
        </w:rPr>
        <w:fldChar w:fldCharType="end"/>
      </w:r>
      <w:r w:rsidRPr="008E229D">
        <w:rPr>
          <w:rFonts w:ascii="仿宋" w:eastAsia="仿宋" w:hAnsi="仿宋" w:cs="仿宋_GB2312" w:hint="eastAsia"/>
          <w:kern w:val="0"/>
          <w:sz w:val="28"/>
          <w:szCs w:val="28"/>
        </w:rPr>
        <w:t>元整）。</w:t>
      </w:r>
    </w:p>
    <w:p w:rsidR="00FE0320" w:rsidRPr="008E229D" w:rsidRDefault="00FE0320">
      <w:pPr>
        <w:widowControl/>
        <w:spacing w:line="312" w:lineRule="auto"/>
        <w:rPr>
          <w:rFonts w:ascii="仿宋" w:eastAsia="仿宋" w:hAnsi="仿宋" w:cs="仿宋_GB2312" w:hint="eastAsia"/>
          <w:sz w:val="28"/>
        </w:rPr>
      </w:pPr>
      <w:r w:rsidRPr="008E229D">
        <w:rPr>
          <w:rFonts w:ascii="仿宋" w:eastAsia="仿宋" w:hAnsi="仿宋" w:cs="仿宋_GB2312" w:hint="eastAsia"/>
          <w:sz w:val="28"/>
        </w:rPr>
        <w:t>（十一）、注册房地产估价师：</w:t>
      </w:r>
    </w:p>
    <w:p w:rsidR="00FE0320" w:rsidRPr="008E229D" w:rsidRDefault="00FE0320">
      <w:pPr>
        <w:widowControl/>
        <w:spacing w:line="520" w:lineRule="exact"/>
        <w:rPr>
          <w:rFonts w:ascii="仿宋" w:eastAsia="仿宋" w:hAnsi="仿宋" w:cs="仿宋_GB2312" w:hint="eastAsia"/>
          <w:sz w:val="28"/>
        </w:rPr>
      </w:pPr>
      <w:r w:rsidRPr="008E229D">
        <w:rPr>
          <w:rFonts w:ascii="仿宋" w:eastAsia="仿宋" w:hAnsi="仿宋" w:cs="仿宋_GB2312" w:hint="eastAsia"/>
          <w:sz w:val="28"/>
        </w:rPr>
        <w:t>姓名         注册号             签名           签名日期</w:t>
      </w:r>
    </w:p>
    <w:p w:rsidR="00FE0320" w:rsidRPr="008E229D" w:rsidRDefault="00FE0320">
      <w:pPr>
        <w:widowControl/>
        <w:spacing w:line="520" w:lineRule="exact"/>
        <w:rPr>
          <w:rFonts w:ascii="仿宋" w:eastAsia="仿宋" w:hAnsi="仿宋" w:cs="仿宋_GB2312" w:hint="eastAsia"/>
          <w:sz w:val="28"/>
        </w:rPr>
      </w:pPr>
    </w:p>
    <w:p w:rsidR="00FE0320" w:rsidRPr="008E229D" w:rsidRDefault="00FE0320">
      <w:pPr>
        <w:widowControl/>
        <w:spacing w:line="520" w:lineRule="exact"/>
        <w:rPr>
          <w:rFonts w:ascii="仿宋" w:eastAsia="仿宋" w:hAnsi="仿宋" w:cs="仿宋_GB2312" w:hint="eastAsia"/>
          <w:sz w:val="28"/>
        </w:rPr>
      </w:pPr>
      <w:r w:rsidRPr="008E229D">
        <w:rPr>
          <w:rFonts w:ascii="仿宋" w:eastAsia="仿宋" w:hAnsi="仿宋" w:cs="仿宋_GB2312" w:hint="eastAsia"/>
          <w:sz w:val="28"/>
        </w:rPr>
        <w:t>杨保兴     1320030066                      2019年7月29日</w:t>
      </w:r>
    </w:p>
    <w:p w:rsidR="00FE0320" w:rsidRPr="008E229D" w:rsidRDefault="00FE0320">
      <w:pPr>
        <w:widowControl/>
        <w:spacing w:line="312" w:lineRule="auto"/>
        <w:rPr>
          <w:rFonts w:ascii="仿宋" w:eastAsia="仿宋" w:hAnsi="仿宋" w:cs="仿宋_GB2312" w:hint="eastAsia"/>
          <w:sz w:val="28"/>
        </w:rPr>
      </w:pPr>
    </w:p>
    <w:p w:rsidR="00FE0320" w:rsidRPr="008E229D" w:rsidRDefault="00FE0320">
      <w:pPr>
        <w:widowControl/>
        <w:spacing w:line="520" w:lineRule="exact"/>
        <w:rPr>
          <w:rFonts w:ascii="仿宋" w:eastAsia="仿宋" w:hAnsi="仿宋" w:hint="eastAsia"/>
          <w:sz w:val="28"/>
        </w:rPr>
      </w:pPr>
      <w:r w:rsidRPr="008E229D">
        <w:rPr>
          <w:rFonts w:ascii="仿宋" w:eastAsia="仿宋" w:hAnsi="仿宋" w:hint="eastAsia"/>
          <w:sz w:val="28"/>
        </w:rPr>
        <w:t xml:space="preserve">李云峰     1319970031                      </w:t>
      </w:r>
      <w:r w:rsidRPr="008E229D">
        <w:rPr>
          <w:rFonts w:ascii="仿宋" w:eastAsia="仿宋" w:hAnsi="仿宋" w:cs="仿宋_GB2312" w:hint="eastAsia"/>
          <w:sz w:val="28"/>
        </w:rPr>
        <w:t>2019年7月29日</w:t>
      </w:r>
    </w:p>
    <w:p w:rsidR="00FE0320" w:rsidRPr="008E229D" w:rsidRDefault="00FE0320">
      <w:pPr>
        <w:widowControl/>
        <w:spacing w:line="312" w:lineRule="auto"/>
        <w:rPr>
          <w:rFonts w:ascii="仿宋" w:eastAsia="仿宋" w:hAnsi="仿宋" w:cs="仿宋_GB2312" w:hint="eastAsia"/>
          <w:sz w:val="28"/>
        </w:rPr>
      </w:pPr>
    </w:p>
    <w:p w:rsidR="00FE0320" w:rsidRPr="008E229D" w:rsidRDefault="00FE0320">
      <w:pPr>
        <w:widowControl/>
        <w:spacing w:line="312" w:lineRule="auto"/>
        <w:rPr>
          <w:rFonts w:ascii="仿宋" w:eastAsia="仿宋" w:hAnsi="仿宋" w:cs="仿宋_GB2312" w:hint="eastAsia"/>
          <w:sz w:val="28"/>
        </w:rPr>
      </w:pPr>
      <w:r w:rsidRPr="008E229D">
        <w:rPr>
          <w:rFonts w:ascii="仿宋" w:eastAsia="仿宋" w:hAnsi="仿宋" w:cs="仿宋_GB2312" w:hint="eastAsia"/>
          <w:sz w:val="28"/>
        </w:rPr>
        <w:t>（十二）、实地查勘期：2019年7月25日</w:t>
      </w:r>
    </w:p>
    <w:p w:rsidR="00FE0320" w:rsidRPr="008E229D" w:rsidRDefault="00FE0320">
      <w:pPr>
        <w:widowControl/>
        <w:spacing w:line="312" w:lineRule="auto"/>
        <w:rPr>
          <w:rFonts w:ascii="仿宋" w:eastAsia="仿宋" w:hAnsi="仿宋" w:cs="仿宋_GB2312" w:hint="eastAsia"/>
          <w:sz w:val="28"/>
        </w:rPr>
      </w:pPr>
      <w:r w:rsidRPr="008E229D">
        <w:rPr>
          <w:rFonts w:ascii="仿宋" w:eastAsia="仿宋" w:hAnsi="仿宋" w:cs="仿宋_GB2312" w:hint="eastAsia"/>
          <w:sz w:val="28"/>
        </w:rPr>
        <w:t>（十三）、估价作业期：2019年7月25日-29日</w:t>
      </w:r>
    </w:p>
    <w:p w:rsidR="00FE0320" w:rsidRPr="008E229D" w:rsidRDefault="00FE0320">
      <w:pPr>
        <w:widowControl/>
        <w:spacing w:line="312" w:lineRule="auto"/>
        <w:rPr>
          <w:rFonts w:ascii="仿宋" w:eastAsia="仿宋" w:hAnsi="仿宋" w:cs="仿宋_GB2312" w:hint="eastAsia"/>
          <w:sz w:val="28"/>
        </w:rPr>
      </w:pPr>
    </w:p>
    <w:p w:rsidR="00FE0320" w:rsidRPr="008E229D" w:rsidRDefault="00FE0320">
      <w:pPr>
        <w:widowControl/>
        <w:spacing w:line="312" w:lineRule="auto"/>
        <w:rPr>
          <w:rFonts w:ascii="仿宋" w:eastAsia="仿宋" w:hAnsi="仿宋" w:cs="仿宋_GB2312" w:hint="eastAsia"/>
          <w:sz w:val="28"/>
        </w:rPr>
      </w:pPr>
    </w:p>
    <w:p w:rsidR="00FE0320" w:rsidRPr="008E229D" w:rsidRDefault="00FE0320">
      <w:pPr>
        <w:widowControl/>
        <w:spacing w:line="312" w:lineRule="auto"/>
        <w:rPr>
          <w:rFonts w:ascii="仿宋" w:eastAsia="仿宋" w:hAnsi="仿宋" w:cs="仿宋_GB2312" w:hint="eastAsia"/>
          <w:sz w:val="28"/>
        </w:rPr>
      </w:pPr>
    </w:p>
    <w:p w:rsidR="00FE0320" w:rsidRPr="008E229D" w:rsidRDefault="00FE0320">
      <w:pPr>
        <w:widowControl/>
        <w:spacing w:line="312" w:lineRule="auto"/>
        <w:ind w:leftChars="-200" w:left="-420" w:rightChars="-305" w:right="-640" w:firstLineChars="100" w:firstLine="280"/>
        <w:rPr>
          <w:rFonts w:ascii="仿宋" w:eastAsia="仿宋" w:hAnsi="仿宋" w:cs="仿宋_GB2312" w:hint="eastAsia"/>
          <w:sz w:val="28"/>
        </w:rPr>
      </w:pPr>
    </w:p>
    <w:sectPr w:rsidR="00FE0320" w:rsidRPr="008E229D">
      <w:headerReference w:type="default" r:id="rId12"/>
      <w:footerReference w:type="even" r:id="rId13"/>
      <w:footerReference w:type="default" r:id="rId14"/>
      <w:pgSz w:w="11906" w:h="16838"/>
      <w:pgMar w:top="1440" w:right="1196" w:bottom="1440" w:left="1797" w:header="851" w:footer="992" w:gutter="0"/>
      <w:cols w:space="72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7CF" w:rsidRDefault="00E667CF">
      <w:r>
        <w:separator/>
      </w:r>
    </w:p>
  </w:endnote>
  <w:endnote w:type="continuationSeparator" w:id="0">
    <w:p w:rsidR="00E667CF" w:rsidRDefault="00E66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20" w:rsidRDefault="00FE0320">
    <w:pPr>
      <w:pStyle w:val="a4"/>
      <w:framePr w:wrap="around" w:vAnchor="text" w:hAnchor="margin" w:xAlign="center" w:y="1"/>
      <w:rPr>
        <w:rStyle w:val="a3"/>
      </w:rPr>
    </w:pPr>
    <w:r>
      <w:fldChar w:fldCharType="begin"/>
    </w:r>
    <w:r>
      <w:rPr>
        <w:rStyle w:val="a3"/>
      </w:rPr>
      <w:instrText xml:space="preserve">PAGE  </w:instrText>
    </w:r>
    <w:r>
      <w:fldChar w:fldCharType="end"/>
    </w:r>
  </w:p>
  <w:p w:rsidR="00FE0320" w:rsidRDefault="00FE032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20" w:rsidRDefault="00FE0320">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20" w:rsidRDefault="00FE0320">
    <w:pPr>
      <w:pStyle w:val="a4"/>
      <w:jc w:val="center"/>
    </w:pPr>
    <w:r>
      <w:fldChar w:fldCharType="begin"/>
    </w:r>
    <w:r>
      <w:rPr>
        <w:rStyle w:val="a3"/>
      </w:rPr>
      <w:instrText xml:space="preserve"> PAGE </w:instrText>
    </w:r>
    <w:r>
      <w:fldChar w:fldCharType="separate"/>
    </w:r>
    <w:r>
      <w:rPr>
        <w:rStyle w:val="a3"/>
        <w:lang w:val="en-US" w:eastAsia="zh-CN"/>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20" w:rsidRDefault="00FE0320">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lang w:val="en-US" w:eastAsia="zh-CN"/>
      </w:rPr>
      <w:t>7</w:t>
    </w:r>
    <w:r>
      <w:fldChar w:fldCharType="end"/>
    </w:r>
  </w:p>
  <w:p w:rsidR="00FE0320" w:rsidRDefault="00FE0320">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20" w:rsidRDefault="00FE0320">
    <w:pPr>
      <w:pStyle w:val="a4"/>
      <w:ind w:right="360"/>
      <w:jc w:val="center"/>
    </w:pPr>
    <w:r>
      <w:fldChar w:fldCharType="begin"/>
    </w:r>
    <w:r>
      <w:rPr>
        <w:rStyle w:val="a3"/>
      </w:rPr>
      <w:instrText xml:space="preserve"> PAGE </w:instrText>
    </w:r>
    <w:r>
      <w:fldChar w:fldCharType="separate"/>
    </w:r>
    <w:r w:rsidR="00EC61E6">
      <w:rPr>
        <w:rStyle w:val="a3"/>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7CF" w:rsidRDefault="00E667CF">
      <w:r>
        <w:separator/>
      </w:r>
    </w:p>
  </w:footnote>
  <w:footnote w:type="continuationSeparator" w:id="0">
    <w:p w:rsidR="00E667CF" w:rsidRDefault="00E66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20" w:rsidRDefault="00FE032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20" w:rsidRDefault="00FE0320">
    <w:pPr>
      <w:pStyle w:val="a5"/>
      <w:pBdr>
        <w:bottom w:val="none" w:sz="0" w:space="0" w:color="auto"/>
      </w:pBdr>
      <w:rPr>
        <w:rFonts w:hint="eastAsia"/>
        <w:i/>
        <w:sz w:val="21"/>
        <w:szCs w:val="21"/>
      </w:rPr>
    </w:pPr>
    <w:r>
      <w:rPr>
        <w:rFonts w:hint="eastAsia"/>
        <w:i/>
        <w:sz w:val="21"/>
        <w:szCs w:val="21"/>
        <w:u w:val="single"/>
      </w:rPr>
      <w:t>河北泽丰房地产评估有限公司</w:t>
    </w:r>
    <w:r>
      <w:rPr>
        <w:rFonts w:hint="eastAsia"/>
        <w:i/>
        <w:sz w:val="21"/>
        <w:szCs w:val="21"/>
        <w:u w:val="single"/>
      </w:rPr>
      <w:t xml:space="preserve">                                  </w:t>
    </w:r>
    <w:r>
      <w:rPr>
        <w:rFonts w:hint="eastAsia"/>
        <w:i/>
        <w:sz w:val="21"/>
        <w:szCs w:val="21"/>
        <w:u w:val="single"/>
      </w:rPr>
      <w:t>联系电话：</w:t>
    </w:r>
    <w:r>
      <w:rPr>
        <w:rFonts w:hint="eastAsia"/>
        <w:i/>
        <w:sz w:val="21"/>
        <w:szCs w:val="21"/>
        <w:u w:val="single"/>
      </w:rPr>
      <w:t>0319-2219646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20" w:rsidRDefault="00FE0320">
    <w:pPr>
      <w:widowControl/>
      <w:spacing w:line="360" w:lineRule="auto"/>
      <w:rPr>
        <w:rFonts w:hint="eastAsia"/>
        <w:u w:val="single"/>
      </w:rPr>
    </w:pPr>
    <w:r>
      <w:rPr>
        <w:rFonts w:hint="eastAsia"/>
        <w:u w:val="single"/>
      </w:rPr>
      <w:t>河北泽丰房地产评估有限公司</w:t>
    </w:r>
    <w:r>
      <w:rPr>
        <w:rFonts w:hint="eastAsia"/>
        <w:u w:val="single"/>
      </w:rPr>
      <w:t xml:space="preserve">                                  </w:t>
    </w:r>
    <w:r>
      <w:rPr>
        <w:rFonts w:hint="eastAsia"/>
        <w:u w:val="single"/>
      </w:rPr>
      <w:t>联系电话：</w:t>
    </w:r>
    <w:r>
      <w:rPr>
        <w:rFonts w:hint="eastAsia"/>
        <w:u w:val="single"/>
      </w:rPr>
      <w:t xml:space="preserve">0319-2219646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D6E681"/>
    <w:multiLevelType w:val="singleLevel"/>
    <w:tmpl w:val="EDD6E681"/>
    <w:lvl w:ilvl="0">
      <w:start w:val="4"/>
      <w:numFmt w:val="chineseCounting"/>
      <w:suff w:val="nothing"/>
      <w:lvlText w:val="%1、"/>
      <w:lvlJc w:val="left"/>
      <w:rPr>
        <w:rFonts w:hint="eastAsia"/>
      </w:rPr>
    </w:lvl>
  </w:abstractNum>
  <w:abstractNum w:abstractNumId="1">
    <w:nsid w:val="23C57762"/>
    <w:multiLevelType w:val="multilevel"/>
    <w:tmpl w:val="23C57762"/>
    <w:lvl w:ilvl="0">
      <w:start w:val="1"/>
      <w:numFmt w:val="decimal"/>
      <w:lvlText w:val="%1、"/>
      <w:lvlJc w:val="left"/>
      <w:pPr>
        <w:tabs>
          <w:tab w:val="num" w:pos="315"/>
        </w:tabs>
        <w:ind w:left="315" w:hanging="31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CC14BC9"/>
    <w:multiLevelType w:val="singleLevel"/>
    <w:tmpl w:val="4CC14BC9"/>
    <w:lvl w:ilvl="0">
      <w:start w:val="1"/>
      <w:numFmt w:val="decimal"/>
      <w:lvlText w:val="%1、"/>
      <w:lvlJc w:val="left"/>
      <w:pPr>
        <w:tabs>
          <w:tab w:val="num" w:pos="525"/>
        </w:tabs>
        <w:ind w:left="525" w:hanging="315"/>
      </w:pPr>
      <w:rPr>
        <w:rFonts w:hint="eastAsia"/>
      </w:rPr>
    </w:lvl>
  </w:abstractNum>
  <w:abstractNum w:abstractNumId="3">
    <w:nsid w:val="5A502CCE"/>
    <w:multiLevelType w:val="singleLevel"/>
    <w:tmpl w:val="5A502CCE"/>
    <w:lvl w:ilvl="0">
      <w:start w:val="3"/>
      <w:numFmt w:val="decimal"/>
      <w:suff w:val="nothing"/>
      <w:lvlText w:val="%1、"/>
      <w:lvlJc w:val="left"/>
    </w:lvl>
  </w:abstractNum>
  <w:abstractNum w:abstractNumId="4">
    <w:nsid w:val="792A1B00"/>
    <w:multiLevelType w:val="multilevel"/>
    <w:tmpl w:val="792A1B00"/>
    <w:lvl w:ilvl="0">
      <w:start w:val="1"/>
      <w:numFmt w:val="decimal"/>
      <w:lvlText w:val="  %1."/>
      <w:lvlJc w:val="left"/>
      <w:pPr>
        <w:tabs>
          <w:tab w:val="num" w:pos="1035"/>
        </w:tabs>
        <w:ind w:left="88" w:firstLine="22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lvlOverride w:ilvl="0">
      <w:startOverride w:val="1"/>
    </w:lvlOverride>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stylePaneFormatFilter w:val="3F01"/>
  <w:defaultTabStop w:val="425"/>
  <w:drawingGridHorizontalSpacing w:val="105"/>
  <w:drawingGridVerticalSpacing w:val="218"/>
  <w:noPunctuationKerning/>
  <w:characterSpacingControl w:val="compressPunctuation"/>
  <w:hdrShapeDefaults>
    <o:shapedefaults v:ext="edit" spidmax="1024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935DF"/>
    <w:rsid w:val="00110CD2"/>
    <w:rsid w:val="001358D6"/>
    <w:rsid w:val="001361C4"/>
    <w:rsid w:val="001F284E"/>
    <w:rsid w:val="001F325C"/>
    <w:rsid w:val="00235E56"/>
    <w:rsid w:val="00244265"/>
    <w:rsid w:val="00260276"/>
    <w:rsid w:val="002945D5"/>
    <w:rsid w:val="002B6EC3"/>
    <w:rsid w:val="00315CFD"/>
    <w:rsid w:val="003728B1"/>
    <w:rsid w:val="00395859"/>
    <w:rsid w:val="00456739"/>
    <w:rsid w:val="0048533A"/>
    <w:rsid w:val="005106A3"/>
    <w:rsid w:val="005429AF"/>
    <w:rsid w:val="00660586"/>
    <w:rsid w:val="0070532C"/>
    <w:rsid w:val="007E2B66"/>
    <w:rsid w:val="008A3CD1"/>
    <w:rsid w:val="008D5623"/>
    <w:rsid w:val="008E229D"/>
    <w:rsid w:val="009A2FEF"/>
    <w:rsid w:val="009E62C8"/>
    <w:rsid w:val="00A122BE"/>
    <w:rsid w:val="00B5530D"/>
    <w:rsid w:val="00C546C5"/>
    <w:rsid w:val="00CE08DB"/>
    <w:rsid w:val="00CE106F"/>
    <w:rsid w:val="00D74B9B"/>
    <w:rsid w:val="00DC3CE3"/>
    <w:rsid w:val="00E667CF"/>
    <w:rsid w:val="00E771D3"/>
    <w:rsid w:val="00E84EEA"/>
    <w:rsid w:val="00E935DF"/>
    <w:rsid w:val="00EC61E6"/>
    <w:rsid w:val="00F30406"/>
    <w:rsid w:val="00FA5879"/>
    <w:rsid w:val="00FE0320"/>
    <w:rsid w:val="01EF22CC"/>
    <w:rsid w:val="0438621E"/>
    <w:rsid w:val="09743CFC"/>
    <w:rsid w:val="0BB57E95"/>
    <w:rsid w:val="0EE86144"/>
    <w:rsid w:val="15A55DFE"/>
    <w:rsid w:val="185C0D0C"/>
    <w:rsid w:val="19113E80"/>
    <w:rsid w:val="1A725AAA"/>
    <w:rsid w:val="20694B27"/>
    <w:rsid w:val="27184C05"/>
    <w:rsid w:val="2AB16E90"/>
    <w:rsid w:val="2F0577FE"/>
    <w:rsid w:val="323D6ED6"/>
    <w:rsid w:val="3C1F503D"/>
    <w:rsid w:val="3D927C53"/>
    <w:rsid w:val="3F535045"/>
    <w:rsid w:val="3F6B3437"/>
    <w:rsid w:val="406D05B5"/>
    <w:rsid w:val="429079BC"/>
    <w:rsid w:val="4AB7661E"/>
    <w:rsid w:val="4B412C31"/>
    <w:rsid w:val="4D033A01"/>
    <w:rsid w:val="4F0E11BE"/>
    <w:rsid w:val="52C22D2C"/>
    <w:rsid w:val="535C345B"/>
    <w:rsid w:val="5B9D1D81"/>
    <w:rsid w:val="5D7A4B08"/>
    <w:rsid w:val="6A492CAC"/>
    <w:rsid w:val="6A9F7853"/>
    <w:rsid w:val="6B0C7B6C"/>
    <w:rsid w:val="6C4F52C1"/>
    <w:rsid w:val="6E6966A1"/>
    <w:rsid w:val="74473FA0"/>
    <w:rsid w:val="774C4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Para">
    <w:name w:val="默认段落字体 Para"/>
    <w:basedOn w:val="a"/>
    <w:rPr>
      <w:szCs w:val="24"/>
    </w:rPr>
  </w:style>
  <w:style w:type="paragraph" w:styleId="3">
    <w:name w:val="Body Text Indent 3"/>
    <w:basedOn w:val="a"/>
    <w:pPr>
      <w:spacing w:after="120"/>
      <w:ind w:leftChars="200" w:left="420"/>
    </w:pPr>
    <w:rPr>
      <w:sz w:val="16"/>
      <w:szCs w:val="16"/>
    </w:rPr>
  </w:style>
  <w:style w:type="paragraph" w:styleId="1">
    <w:name w:val="toc 1"/>
    <w:basedOn w:val="a"/>
    <w:next w:val="a"/>
  </w:style>
  <w:style w:type="paragraph" w:styleId="2">
    <w:name w:val="Body Text Indent 2"/>
    <w:basedOn w:val="a"/>
    <w:pPr>
      <w:spacing w:after="120" w:line="480" w:lineRule="auto"/>
      <w:ind w:leftChars="200" w:left="420"/>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bottom w:val="single" w:sz="6" w:space="1" w:color="auto"/>
      </w:pBdr>
      <w:tabs>
        <w:tab w:val="center" w:pos="4153"/>
        <w:tab w:val="right" w:pos="8306"/>
      </w:tabs>
      <w:snapToGrid w:val="0"/>
      <w:jc w:val="center"/>
    </w:pPr>
    <w:rPr>
      <w:sz w:val="18"/>
    </w:rPr>
  </w:style>
  <w:style w:type="paragraph" w:styleId="a6">
    <w:name w:val="Date"/>
    <w:basedOn w:val="a"/>
    <w:next w:val="a"/>
    <w:pPr>
      <w:ind w:leftChars="2500" w:left="100"/>
    </w:pPr>
  </w:style>
  <w:style w:type="paragraph" w:styleId="a7">
    <w:name w:val="Body Text Indent"/>
    <w:basedOn w:val="a"/>
    <w:pPr>
      <w:ind w:firstLine="420"/>
    </w:pPr>
  </w:style>
  <w:style w:type="paragraph" w:styleId="a8">
    <w:name w:val="Normal (Web)"/>
    <w:basedOn w:val="a"/>
    <w:pPr>
      <w:widowControl/>
      <w:spacing w:before="100" w:beforeAutospacing="1" w:after="100" w:afterAutospacing="1"/>
      <w:jc w:val="left"/>
    </w:pPr>
    <w:rPr>
      <w:rFonts w:ascii="宋体" w:hAnsi="宋体" w:cs="宋体"/>
      <w:kern w:val="0"/>
      <w:sz w:val="24"/>
      <w:szCs w:val="24"/>
    </w:rPr>
  </w:style>
  <w:style w:type="paragraph" w:customStyle="1" w:styleId="Char">
    <w:name w:val="Char"/>
    <w:basedOn w:val="a"/>
    <w:rPr>
      <w:rFonts w:eastAsia="仿宋_GB2312"/>
      <w:sz w:val="32"/>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zf\zf10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0DD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zf100.dot</Template>
  <TotalTime>1</TotalTime>
  <Pages>5</Pages>
  <Words>302</Words>
  <Characters>1722</Characters>
  <Application>Microsoft Office Word</Application>
  <DocSecurity>0</DocSecurity>
  <PresentationFormat/>
  <Lines>14</Lines>
  <Paragraphs>4</Paragraphs>
  <Slides>0</Slides>
  <Notes>0</Notes>
  <HiddenSlides>0</HiddenSlides>
  <MMClips>0</MMClips>
  <ScaleCrop>false</ScaleCrop>
  <Company/>
  <LinksUpToDate>false</LinksUpToDate>
  <CharactersWithSpaces>2020</CharactersWithSpaces>
  <SharedDoc>false</SharedDoc>
  <HLinks>
    <vt:vector size="24" baseType="variant">
      <vt:variant>
        <vt:i4>1114162</vt:i4>
      </vt:variant>
      <vt:variant>
        <vt:i4>26</vt:i4>
      </vt:variant>
      <vt:variant>
        <vt:i4>0</vt:i4>
      </vt:variant>
      <vt:variant>
        <vt:i4>5</vt:i4>
      </vt:variant>
      <vt:variant>
        <vt:lpwstr/>
      </vt:variant>
      <vt:variant>
        <vt:lpwstr>_Toc20061</vt:lpwstr>
      </vt:variant>
      <vt:variant>
        <vt:i4>1179701</vt:i4>
      </vt:variant>
      <vt:variant>
        <vt:i4>20</vt:i4>
      </vt:variant>
      <vt:variant>
        <vt:i4>0</vt:i4>
      </vt:variant>
      <vt:variant>
        <vt:i4>5</vt:i4>
      </vt:variant>
      <vt:variant>
        <vt:lpwstr/>
      </vt:variant>
      <vt:variant>
        <vt:lpwstr>_Toc3164</vt:lpwstr>
      </vt:variant>
      <vt:variant>
        <vt:i4>1966134</vt:i4>
      </vt:variant>
      <vt:variant>
        <vt:i4>14</vt:i4>
      </vt:variant>
      <vt:variant>
        <vt:i4>0</vt:i4>
      </vt:variant>
      <vt:variant>
        <vt:i4>5</vt:i4>
      </vt:variant>
      <vt:variant>
        <vt:lpwstr/>
      </vt:variant>
      <vt:variant>
        <vt:lpwstr>_Toc28418</vt:lpwstr>
      </vt:variant>
      <vt:variant>
        <vt:i4>1048629</vt:i4>
      </vt:variant>
      <vt:variant>
        <vt:i4>8</vt:i4>
      </vt:variant>
      <vt:variant>
        <vt:i4>0</vt:i4>
      </vt:variant>
      <vt:variant>
        <vt:i4>5</vt:i4>
      </vt:variant>
      <vt:variant>
        <vt:lpwstr/>
      </vt:variant>
      <vt:variant>
        <vt:lpwstr>_Toc1344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邢台市某某某某公司综合楼</dc:title>
  <dc:creator>aa</dc:creator>
  <cp:lastModifiedBy>IT Division</cp:lastModifiedBy>
  <cp:revision>2</cp:revision>
  <cp:lastPrinted>2019-07-31T02:59:00Z</cp:lastPrinted>
  <dcterms:created xsi:type="dcterms:W3CDTF">2019-09-10T01:55:00Z</dcterms:created>
  <dcterms:modified xsi:type="dcterms:W3CDTF">2019-09-10T01:55:00Z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