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025B3">
      <w:pPr>
        <w:spacing w:line="432" w:lineRule="auto"/>
        <w:ind w:right="-4"/>
        <w:jc w:val="center"/>
        <w:rPr>
          <w:rFonts w:ascii="仿宋" w:eastAsia="仿宋" w:hAnsi="仿宋" w:hint="eastAsia"/>
          <w:b/>
          <w:shadow/>
          <w:kern w:val="0"/>
          <w:sz w:val="28"/>
        </w:rPr>
      </w:pPr>
    </w:p>
    <w:p w:rsidR="00000000" w:rsidRDefault="00E025B3">
      <w:pPr>
        <w:spacing w:line="432" w:lineRule="auto"/>
        <w:ind w:right="-4"/>
        <w:jc w:val="center"/>
        <w:rPr>
          <w:rFonts w:ascii="仿宋" w:eastAsia="仿宋" w:hAnsi="仿宋" w:hint="eastAsia"/>
          <w:b/>
          <w:shadow/>
          <w:kern w:val="0"/>
          <w:sz w:val="28"/>
        </w:rPr>
      </w:pPr>
    </w:p>
    <w:p w:rsidR="00000000" w:rsidRDefault="00E025B3">
      <w:pPr>
        <w:spacing w:line="432" w:lineRule="auto"/>
        <w:ind w:right="-4"/>
        <w:jc w:val="center"/>
        <w:rPr>
          <w:rFonts w:ascii="仿宋" w:eastAsia="仿宋" w:hAnsi="仿宋" w:hint="eastAsia"/>
          <w:b/>
          <w:shadow/>
          <w:kern w:val="0"/>
          <w:sz w:val="28"/>
        </w:rPr>
      </w:pPr>
    </w:p>
    <w:p w:rsidR="00000000" w:rsidRDefault="00E025B3">
      <w:pPr>
        <w:spacing w:line="432" w:lineRule="auto"/>
        <w:ind w:right="-4"/>
        <w:jc w:val="center"/>
        <w:rPr>
          <w:rFonts w:ascii="仿宋" w:eastAsia="仿宋" w:hAnsi="仿宋" w:hint="eastAsia"/>
          <w:b/>
          <w:shadow/>
          <w:kern w:val="0"/>
          <w:sz w:val="36"/>
          <w:szCs w:val="36"/>
        </w:rPr>
      </w:pPr>
      <w:r>
        <w:rPr>
          <w:rFonts w:ascii="仿宋" w:eastAsia="仿宋" w:hAnsi="仿宋" w:hint="eastAsia"/>
          <w:b/>
          <w:shadow/>
          <w:kern w:val="0"/>
          <w:sz w:val="36"/>
          <w:szCs w:val="36"/>
        </w:rPr>
        <w:t>关于申请人辽源市西安区阳光供热处与被申请人辽源市矿区房屋管理处司法诉讼涉及</w:t>
      </w:r>
    </w:p>
    <w:p w:rsidR="00000000" w:rsidRDefault="00E025B3">
      <w:pPr>
        <w:spacing w:line="432" w:lineRule="auto"/>
        <w:ind w:right="-4"/>
        <w:jc w:val="center"/>
        <w:rPr>
          <w:rFonts w:ascii="仿宋" w:eastAsia="仿宋" w:hAnsi="仿宋" w:hint="eastAsia"/>
          <w:b/>
          <w:shadow/>
          <w:kern w:val="0"/>
          <w:sz w:val="36"/>
          <w:szCs w:val="36"/>
        </w:rPr>
      </w:pPr>
      <w:r>
        <w:rPr>
          <w:rFonts w:ascii="仿宋" w:eastAsia="仿宋" w:hAnsi="仿宋" w:hint="eastAsia"/>
          <w:b/>
          <w:shadow/>
          <w:kern w:val="0"/>
          <w:sz w:val="36"/>
          <w:szCs w:val="36"/>
        </w:rPr>
        <w:t>房地产价值项目的</w:t>
      </w:r>
    </w:p>
    <w:p w:rsidR="00000000" w:rsidRDefault="00E025B3">
      <w:pPr>
        <w:spacing w:line="432" w:lineRule="auto"/>
        <w:ind w:right="-4"/>
        <w:jc w:val="center"/>
        <w:rPr>
          <w:rFonts w:ascii="仿宋" w:eastAsia="仿宋" w:hAnsi="仿宋" w:hint="eastAsia"/>
          <w:b/>
          <w:shadow/>
          <w:spacing w:val="20"/>
          <w:kern w:val="0"/>
          <w:sz w:val="36"/>
        </w:rPr>
      </w:pPr>
      <w:r>
        <w:rPr>
          <w:rFonts w:ascii="仿宋" w:eastAsia="仿宋" w:hAnsi="仿宋" w:hint="eastAsia"/>
          <w:b/>
          <w:shadow/>
          <w:spacing w:val="20"/>
          <w:kern w:val="0"/>
          <w:sz w:val="48"/>
          <w:szCs w:val="48"/>
        </w:rPr>
        <w:t>评估报告</w:t>
      </w:r>
    </w:p>
    <w:p w:rsidR="00000000" w:rsidRDefault="00E025B3">
      <w:pPr>
        <w:spacing w:line="432" w:lineRule="auto"/>
        <w:ind w:right="-4"/>
        <w:jc w:val="center"/>
        <w:rPr>
          <w:rFonts w:ascii="仿宋" w:eastAsia="仿宋" w:hAnsi="仿宋" w:hint="eastAsia"/>
          <w:b/>
          <w:shadow/>
          <w:spacing w:val="20"/>
          <w:kern w:val="0"/>
          <w:sz w:val="28"/>
          <w:szCs w:val="28"/>
        </w:rPr>
      </w:pPr>
      <w:r>
        <w:rPr>
          <w:rFonts w:ascii="仿宋" w:eastAsia="仿宋" w:hAnsi="仿宋" w:hint="eastAsia"/>
          <w:kern w:val="0"/>
          <w:sz w:val="28"/>
          <w:szCs w:val="28"/>
        </w:rPr>
        <w:t>吉普瑞评报字</w:t>
      </w:r>
      <w:r>
        <w:rPr>
          <w:rFonts w:ascii="仿宋" w:eastAsia="仿宋" w:hAnsi="仿宋" w:hint="eastAsia"/>
          <w:kern w:val="0"/>
          <w:sz w:val="28"/>
          <w:szCs w:val="28"/>
        </w:rPr>
        <w:t>[2019]</w:t>
      </w:r>
      <w:r>
        <w:rPr>
          <w:rFonts w:ascii="仿宋" w:eastAsia="仿宋" w:hAnsi="仿宋" w:hint="eastAsia"/>
          <w:kern w:val="0"/>
          <w:sz w:val="28"/>
          <w:szCs w:val="28"/>
        </w:rPr>
        <w:t>第</w:t>
      </w:r>
      <w:r>
        <w:rPr>
          <w:rFonts w:ascii="仿宋" w:eastAsia="仿宋" w:hAnsi="仿宋" w:hint="eastAsia"/>
          <w:kern w:val="0"/>
          <w:sz w:val="28"/>
          <w:szCs w:val="28"/>
        </w:rPr>
        <w:t>028</w:t>
      </w:r>
      <w:r>
        <w:rPr>
          <w:rFonts w:ascii="仿宋" w:eastAsia="仿宋" w:hAnsi="仿宋" w:hint="eastAsia"/>
          <w:kern w:val="0"/>
          <w:sz w:val="28"/>
          <w:szCs w:val="28"/>
        </w:rPr>
        <w:t>号</w:t>
      </w:r>
    </w:p>
    <w:p w:rsidR="00000000" w:rsidRDefault="00E025B3">
      <w:pPr>
        <w:spacing w:line="432" w:lineRule="auto"/>
        <w:ind w:right="-4"/>
        <w:jc w:val="center"/>
        <w:rPr>
          <w:rFonts w:ascii="仿宋" w:eastAsia="仿宋" w:hAnsi="仿宋" w:hint="eastAsia"/>
          <w:kern w:val="0"/>
          <w:sz w:val="44"/>
        </w:rPr>
      </w:pPr>
    </w:p>
    <w:p w:rsidR="00000000" w:rsidRDefault="00E025B3">
      <w:pPr>
        <w:spacing w:line="432" w:lineRule="auto"/>
        <w:ind w:right="-4"/>
        <w:jc w:val="center"/>
        <w:rPr>
          <w:rFonts w:ascii="仿宋" w:eastAsia="仿宋" w:hAnsi="仿宋" w:hint="eastAsia"/>
          <w:kern w:val="0"/>
          <w:sz w:val="44"/>
        </w:rPr>
      </w:pPr>
    </w:p>
    <w:p w:rsidR="00000000" w:rsidRDefault="00E025B3">
      <w:pPr>
        <w:spacing w:line="432" w:lineRule="auto"/>
        <w:ind w:right="-4"/>
        <w:jc w:val="center"/>
        <w:rPr>
          <w:rFonts w:ascii="仿宋" w:eastAsia="仿宋" w:hAnsi="仿宋" w:hint="eastAsia"/>
          <w:kern w:val="0"/>
          <w:sz w:val="44"/>
        </w:rPr>
      </w:pPr>
    </w:p>
    <w:p w:rsidR="00000000" w:rsidRDefault="00E025B3">
      <w:pPr>
        <w:spacing w:line="432" w:lineRule="auto"/>
        <w:ind w:right="-4"/>
        <w:jc w:val="center"/>
        <w:rPr>
          <w:rFonts w:ascii="仿宋" w:eastAsia="仿宋" w:hAnsi="仿宋" w:hint="eastAsia"/>
          <w:kern w:val="0"/>
          <w:sz w:val="44"/>
        </w:rPr>
      </w:pPr>
    </w:p>
    <w:p w:rsidR="00000000" w:rsidRDefault="00E025B3">
      <w:pPr>
        <w:spacing w:line="432" w:lineRule="auto"/>
        <w:ind w:right="-4"/>
        <w:jc w:val="center"/>
        <w:rPr>
          <w:rFonts w:ascii="仿宋" w:eastAsia="仿宋" w:hAnsi="仿宋" w:hint="eastAsia"/>
          <w:kern w:val="0"/>
          <w:sz w:val="44"/>
        </w:rPr>
      </w:pPr>
    </w:p>
    <w:p w:rsidR="00000000" w:rsidRDefault="00E025B3">
      <w:pPr>
        <w:spacing w:line="432" w:lineRule="auto"/>
        <w:ind w:right="-4"/>
        <w:jc w:val="center"/>
        <w:rPr>
          <w:rFonts w:ascii="仿宋" w:eastAsia="仿宋" w:hAnsi="仿宋" w:hint="eastAsia"/>
          <w:kern w:val="0"/>
          <w:sz w:val="44"/>
        </w:rPr>
      </w:pPr>
    </w:p>
    <w:p w:rsidR="00000000" w:rsidRDefault="00E025B3">
      <w:pPr>
        <w:spacing w:line="432" w:lineRule="auto"/>
        <w:ind w:right="-4"/>
        <w:jc w:val="center"/>
        <w:rPr>
          <w:rFonts w:ascii="仿宋" w:eastAsia="仿宋" w:hAnsi="仿宋" w:hint="eastAsia"/>
          <w:kern w:val="0"/>
          <w:sz w:val="44"/>
        </w:rPr>
      </w:pPr>
    </w:p>
    <w:p w:rsidR="00000000" w:rsidRDefault="00E025B3">
      <w:pPr>
        <w:spacing w:line="432" w:lineRule="auto"/>
        <w:ind w:right="-4"/>
        <w:jc w:val="center"/>
        <w:rPr>
          <w:rFonts w:ascii="仿宋" w:eastAsia="仿宋" w:hAnsi="仿宋" w:hint="eastAsia"/>
          <w:kern w:val="0"/>
          <w:sz w:val="44"/>
        </w:rPr>
      </w:pPr>
    </w:p>
    <w:p w:rsidR="00000000" w:rsidRDefault="00E025B3">
      <w:pPr>
        <w:spacing w:line="432" w:lineRule="auto"/>
        <w:ind w:right="-4"/>
        <w:jc w:val="center"/>
        <w:rPr>
          <w:rFonts w:ascii="仿宋" w:eastAsia="仿宋" w:hAnsi="仿宋" w:hint="eastAsia"/>
          <w:kern w:val="0"/>
          <w:sz w:val="44"/>
        </w:rPr>
      </w:pPr>
    </w:p>
    <w:p w:rsidR="00000000" w:rsidRDefault="00E025B3">
      <w:pPr>
        <w:spacing w:line="432" w:lineRule="auto"/>
        <w:ind w:right="-4"/>
        <w:jc w:val="center"/>
        <w:rPr>
          <w:rFonts w:ascii="仿宋" w:eastAsia="仿宋" w:hAnsi="仿宋" w:hint="eastAsia"/>
          <w:b/>
          <w:kern w:val="0"/>
          <w:sz w:val="32"/>
          <w:szCs w:val="32"/>
        </w:rPr>
      </w:pPr>
      <w:r>
        <w:rPr>
          <w:rFonts w:ascii="仿宋" w:eastAsia="仿宋" w:hAnsi="仿宋" w:hint="eastAsia"/>
          <w:b/>
          <w:kern w:val="0"/>
          <w:sz w:val="32"/>
          <w:szCs w:val="32"/>
        </w:rPr>
        <w:t>吉林普瑞资产评估有限公司</w:t>
      </w:r>
    </w:p>
    <w:p w:rsidR="00000000" w:rsidRDefault="00E025B3">
      <w:pPr>
        <w:spacing w:line="432" w:lineRule="auto"/>
        <w:ind w:right="-4"/>
        <w:jc w:val="center"/>
        <w:rPr>
          <w:rFonts w:ascii="仿宋" w:eastAsia="仿宋" w:hAnsi="仿宋" w:hint="eastAsia"/>
          <w:sz w:val="28"/>
        </w:rPr>
      </w:pPr>
      <w:r>
        <w:rPr>
          <w:rFonts w:ascii="仿宋" w:eastAsia="仿宋" w:hAnsi="仿宋" w:hint="eastAsia"/>
          <w:b/>
          <w:kern w:val="0"/>
          <w:sz w:val="32"/>
          <w:szCs w:val="32"/>
        </w:rPr>
        <w:t>二</w:t>
      </w:r>
      <w:r>
        <w:rPr>
          <w:rFonts w:ascii="仿宋" w:eastAsia="仿宋" w:hAnsi="仿宋" w:hint="eastAsia"/>
          <w:b/>
          <w:kern w:val="0"/>
          <w:sz w:val="32"/>
          <w:szCs w:val="32"/>
        </w:rPr>
        <w:t>O</w:t>
      </w:r>
      <w:r>
        <w:rPr>
          <w:rFonts w:ascii="仿宋" w:eastAsia="仿宋" w:hAnsi="仿宋" w:hint="eastAsia"/>
          <w:b/>
          <w:kern w:val="0"/>
          <w:sz w:val="32"/>
          <w:szCs w:val="32"/>
        </w:rPr>
        <w:t>一九年八月九日</w:t>
      </w:r>
    </w:p>
    <w:p w:rsidR="00000000" w:rsidRDefault="00E025B3">
      <w:pPr>
        <w:spacing w:line="432" w:lineRule="auto"/>
        <w:ind w:right="-4" w:firstLineChars="200" w:firstLine="482"/>
        <w:jc w:val="center"/>
        <w:rPr>
          <w:rFonts w:ascii="仿宋" w:eastAsia="仿宋" w:hAnsi="仿宋" w:hint="eastAsia"/>
          <w:b/>
          <w:kern w:val="0"/>
          <w:sz w:val="24"/>
        </w:rPr>
      </w:pPr>
    </w:p>
    <w:p w:rsidR="00000000" w:rsidRDefault="00E025B3">
      <w:pPr>
        <w:spacing w:line="432" w:lineRule="auto"/>
        <w:ind w:right="-4" w:firstLineChars="200" w:firstLine="602"/>
        <w:jc w:val="center"/>
        <w:rPr>
          <w:rFonts w:ascii="仿宋" w:eastAsia="仿宋" w:hAnsi="仿宋" w:hint="eastAsia"/>
          <w:b/>
          <w:kern w:val="0"/>
          <w:sz w:val="30"/>
        </w:rPr>
      </w:pPr>
    </w:p>
    <w:p w:rsidR="00000000" w:rsidRDefault="00E025B3">
      <w:pPr>
        <w:spacing w:line="432" w:lineRule="auto"/>
        <w:ind w:right="-4" w:firstLineChars="200" w:firstLine="602"/>
        <w:jc w:val="center"/>
        <w:rPr>
          <w:rFonts w:ascii="仿宋" w:eastAsia="仿宋" w:hAnsi="仿宋" w:hint="eastAsia"/>
          <w:b/>
          <w:kern w:val="0"/>
          <w:sz w:val="30"/>
        </w:rPr>
      </w:pPr>
    </w:p>
    <w:p w:rsidR="00000000" w:rsidRDefault="00E025B3">
      <w:pPr>
        <w:spacing w:line="432" w:lineRule="auto"/>
        <w:ind w:right="-4" w:firstLineChars="200" w:firstLine="602"/>
        <w:jc w:val="center"/>
        <w:rPr>
          <w:rFonts w:ascii="仿宋" w:eastAsia="仿宋" w:hAnsi="仿宋" w:hint="eastAsia"/>
          <w:b/>
          <w:kern w:val="0"/>
          <w:sz w:val="30"/>
        </w:rPr>
      </w:pPr>
    </w:p>
    <w:p w:rsidR="00000000" w:rsidRDefault="00E025B3">
      <w:pPr>
        <w:spacing w:line="432" w:lineRule="auto"/>
        <w:ind w:right="-4" w:firstLineChars="200" w:firstLine="723"/>
        <w:jc w:val="center"/>
        <w:rPr>
          <w:rFonts w:ascii="仿宋" w:eastAsia="仿宋" w:hAnsi="仿宋" w:hint="eastAsia"/>
          <w:b/>
          <w:kern w:val="0"/>
          <w:sz w:val="36"/>
        </w:rPr>
      </w:pPr>
      <w:r>
        <w:rPr>
          <w:rFonts w:ascii="仿宋" w:eastAsia="仿宋" w:hAnsi="仿宋" w:hint="eastAsia"/>
          <w:b/>
          <w:kern w:val="0"/>
          <w:sz w:val="36"/>
        </w:rPr>
        <w:lastRenderedPageBreak/>
        <w:t>目</w:t>
      </w:r>
      <w:r>
        <w:rPr>
          <w:rFonts w:ascii="仿宋" w:eastAsia="仿宋" w:hAnsi="仿宋" w:hint="eastAsia"/>
          <w:b/>
          <w:kern w:val="0"/>
          <w:sz w:val="36"/>
        </w:rPr>
        <w:t xml:space="preserve">    </w:t>
      </w:r>
      <w:r>
        <w:rPr>
          <w:rFonts w:ascii="仿宋" w:eastAsia="仿宋" w:hAnsi="仿宋" w:hint="eastAsia"/>
          <w:b/>
          <w:kern w:val="0"/>
          <w:sz w:val="36"/>
        </w:rPr>
        <w:t>录</w:t>
      </w:r>
    </w:p>
    <w:p w:rsidR="00000000" w:rsidRDefault="00E025B3">
      <w:pPr>
        <w:spacing w:line="432" w:lineRule="auto"/>
        <w:ind w:right="-4" w:firstLineChars="200" w:firstLine="723"/>
        <w:jc w:val="center"/>
        <w:rPr>
          <w:rFonts w:ascii="仿宋" w:eastAsia="仿宋" w:hAnsi="仿宋" w:hint="eastAsia"/>
          <w:b/>
          <w:kern w:val="0"/>
          <w:sz w:val="36"/>
        </w:rPr>
      </w:pPr>
    </w:p>
    <w:p w:rsidR="00000000" w:rsidRDefault="00E025B3">
      <w:pPr>
        <w:numPr>
          <w:ilvl w:val="0"/>
          <w:numId w:val="1"/>
        </w:numPr>
        <w:spacing w:line="432" w:lineRule="auto"/>
        <w:ind w:right="-4"/>
        <w:jc w:val="distribute"/>
        <w:rPr>
          <w:rFonts w:ascii="仿宋" w:eastAsia="仿宋" w:hAnsi="仿宋" w:hint="eastAsia"/>
          <w:kern w:val="0"/>
        </w:rPr>
      </w:pPr>
      <w:r>
        <w:rPr>
          <w:rFonts w:ascii="仿宋" w:eastAsia="仿宋" w:hAnsi="仿宋" w:hint="eastAsia"/>
          <w:kern w:val="0"/>
        </w:rPr>
        <w:t>评估报告声明……………………………………………………………………</w:t>
      </w:r>
      <w:r>
        <w:rPr>
          <w:rFonts w:ascii="仿宋" w:eastAsia="仿宋" w:hAnsi="仿宋" w:hint="eastAsia"/>
          <w:kern w:val="0"/>
        </w:rPr>
        <w:t>3</w:t>
      </w:r>
    </w:p>
    <w:p w:rsidR="00000000" w:rsidRDefault="00E025B3">
      <w:pPr>
        <w:numPr>
          <w:ilvl w:val="0"/>
          <w:numId w:val="1"/>
        </w:numPr>
        <w:spacing w:line="432" w:lineRule="auto"/>
        <w:ind w:right="-4"/>
        <w:jc w:val="distribute"/>
        <w:rPr>
          <w:rFonts w:ascii="仿宋" w:eastAsia="仿宋" w:hAnsi="仿宋" w:hint="eastAsia"/>
          <w:kern w:val="0"/>
        </w:rPr>
      </w:pPr>
      <w:r>
        <w:rPr>
          <w:rFonts w:ascii="仿宋" w:eastAsia="仿宋" w:hAnsi="仿宋" w:hint="eastAsia"/>
          <w:kern w:val="0"/>
        </w:rPr>
        <w:t>资产评估报告书摘要…………………………………………………………………</w:t>
      </w:r>
      <w:r>
        <w:rPr>
          <w:rFonts w:ascii="仿宋" w:eastAsia="仿宋" w:hAnsi="仿宋" w:hint="eastAsia"/>
          <w:kern w:val="0"/>
        </w:rPr>
        <w:t>5</w:t>
      </w:r>
    </w:p>
    <w:p w:rsidR="00000000" w:rsidRDefault="00E025B3">
      <w:pPr>
        <w:numPr>
          <w:ilvl w:val="0"/>
          <w:numId w:val="1"/>
        </w:numPr>
        <w:spacing w:line="432" w:lineRule="auto"/>
        <w:ind w:right="-4"/>
        <w:jc w:val="distribute"/>
        <w:rPr>
          <w:rFonts w:ascii="仿宋" w:eastAsia="仿宋" w:hAnsi="仿宋" w:hint="eastAsia"/>
          <w:kern w:val="0"/>
        </w:rPr>
      </w:pPr>
      <w:r>
        <w:rPr>
          <w:rFonts w:ascii="仿宋" w:eastAsia="仿宋" w:hAnsi="仿宋" w:hint="eastAsia"/>
          <w:kern w:val="0"/>
        </w:rPr>
        <w:t>资产评估报告书正文……………………………………………………………</w:t>
      </w:r>
      <w:r>
        <w:rPr>
          <w:rFonts w:ascii="仿宋" w:eastAsia="仿宋" w:hAnsi="仿宋" w:hint="eastAsia"/>
          <w:kern w:val="0"/>
        </w:rPr>
        <w:t>6</w:t>
      </w:r>
    </w:p>
    <w:p w:rsidR="00000000" w:rsidRDefault="00E025B3">
      <w:pPr>
        <w:numPr>
          <w:ilvl w:val="1"/>
          <w:numId w:val="1"/>
        </w:numPr>
        <w:spacing w:line="432" w:lineRule="auto"/>
        <w:ind w:right="-4"/>
        <w:jc w:val="distribute"/>
        <w:rPr>
          <w:rFonts w:ascii="仿宋" w:eastAsia="仿宋" w:hAnsi="仿宋" w:hint="eastAsia"/>
          <w:kern w:val="0"/>
        </w:rPr>
      </w:pPr>
      <w:r>
        <w:rPr>
          <w:rFonts w:ascii="仿宋" w:eastAsia="仿宋" w:hAnsi="仿宋" w:hint="eastAsia"/>
          <w:kern w:val="0"/>
        </w:rPr>
        <w:t>委托方及</w:t>
      </w:r>
      <w:r>
        <w:rPr>
          <w:rFonts w:ascii="仿宋" w:eastAsia="仿宋" w:hAnsi="仿宋" w:hint="eastAsia"/>
          <w:kern w:val="0"/>
        </w:rPr>
        <w:t>被评估单位</w:t>
      </w:r>
      <w:r>
        <w:rPr>
          <w:rFonts w:ascii="仿宋" w:eastAsia="仿宋" w:hAnsi="仿宋" w:hint="eastAsia"/>
          <w:kern w:val="0"/>
        </w:rPr>
        <w:t>………………………………………………………………</w:t>
      </w:r>
      <w:r>
        <w:rPr>
          <w:rFonts w:ascii="仿宋" w:eastAsia="仿宋" w:hAnsi="仿宋" w:hint="eastAsia"/>
          <w:kern w:val="0"/>
        </w:rPr>
        <w:t>6</w:t>
      </w:r>
    </w:p>
    <w:p w:rsidR="00000000" w:rsidRDefault="00E025B3">
      <w:pPr>
        <w:numPr>
          <w:ilvl w:val="1"/>
          <w:numId w:val="1"/>
        </w:numPr>
        <w:spacing w:line="432" w:lineRule="auto"/>
        <w:ind w:right="-4"/>
        <w:jc w:val="distribute"/>
        <w:rPr>
          <w:rFonts w:ascii="仿宋" w:eastAsia="仿宋" w:hAnsi="仿宋" w:hint="eastAsia"/>
          <w:kern w:val="0"/>
        </w:rPr>
      </w:pPr>
      <w:r>
        <w:rPr>
          <w:rFonts w:ascii="仿宋" w:eastAsia="仿宋" w:hAnsi="仿宋" w:hint="eastAsia"/>
          <w:kern w:val="0"/>
        </w:rPr>
        <w:t>评估目的……………………………………………………………………………</w:t>
      </w:r>
      <w:r>
        <w:rPr>
          <w:rFonts w:ascii="仿宋" w:eastAsia="仿宋" w:hAnsi="仿宋" w:hint="eastAsia"/>
          <w:kern w:val="0"/>
        </w:rPr>
        <w:t>6</w:t>
      </w:r>
    </w:p>
    <w:p w:rsidR="00000000" w:rsidRDefault="00E025B3">
      <w:pPr>
        <w:numPr>
          <w:ilvl w:val="1"/>
          <w:numId w:val="1"/>
        </w:numPr>
        <w:spacing w:line="432" w:lineRule="auto"/>
        <w:ind w:right="-4"/>
        <w:jc w:val="distribute"/>
        <w:rPr>
          <w:rFonts w:ascii="仿宋" w:eastAsia="仿宋" w:hAnsi="仿宋" w:hint="eastAsia"/>
          <w:kern w:val="0"/>
        </w:rPr>
      </w:pPr>
      <w:bookmarkStart w:id="0" w:name="_Hlk213771168"/>
      <w:r>
        <w:rPr>
          <w:rFonts w:ascii="仿宋" w:eastAsia="仿宋" w:hAnsi="仿宋" w:hint="eastAsia"/>
          <w:kern w:val="0"/>
        </w:rPr>
        <w:t>评估范围及对象………………………………………………………………………</w:t>
      </w:r>
      <w:r>
        <w:rPr>
          <w:rFonts w:ascii="仿宋" w:eastAsia="仿宋" w:hAnsi="仿宋" w:hint="eastAsia"/>
          <w:kern w:val="0"/>
        </w:rPr>
        <w:t>6</w:t>
      </w:r>
    </w:p>
    <w:p w:rsidR="00000000" w:rsidRDefault="00E025B3">
      <w:pPr>
        <w:numPr>
          <w:ilvl w:val="1"/>
          <w:numId w:val="1"/>
        </w:numPr>
        <w:spacing w:line="432" w:lineRule="auto"/>
        <w:ind w:right="-4"/>
        <w:jc w:val="distribute"/>
        <w:rPr>
          <w:rFonts w:ascii="仿宋" w:eastAsia="仿宋" w:hAnsi="仿宋" w:hint="eastAsia"/>
          <w:kern w:val="0"/>
        </w:rPr>
      </w:pPr>
      <w:r>
        <w:rPr>
          <w:rFonts w:ascii="仿宋" w:eastAsia="仿宋" w:hAnsi="仿宋" w:hint="eastAsia"/>
          <w:kern w:val="0"/>
        </w:rPr>
        <w:t>价值类型及其定义……………………………………………………………………</w:t>
      </w:r>
      <w:r>
        <w:rPr>
          <w:rFonts w:ascii="仿宋" w:eastAsia="仿宋" w:hAnsi="仿宋" w:hint="eastAsia"/>
          <w:kern w:val="0"/>
        </w:rPr>
        <w:t>7</w:t>
      </w:r>
    </w:p>
    <w:bookmarkEnd w:id="0"/>
    <w:p w:rsidR="00000000" w:rsidRDefault="00E025B3">
      <w:pPr>
        <w:numPr>
          <w:ilvl w:val="1"/>
          <w:numId w:val="1"/>
        </w:numPr>
        <w:spacing w:line="432" w:lineRule="auto"/>
        <w:ind w:right="-4"/>
        <w:jc w:val="distribute"/>
        <w:rPr>
          <w:rFonts w:ascii="仿宋" w:eastAsia="仿宋" w:hAnsi="仿宋" w:hint="eastAsia"/>
          <w:kern w:val="0"/>
        </w:rPr>
      </w:pPr>
      <w:r>
        <w:rPr>
          <w:rFonts w:ascii="仿宋" w:eastAsia="仿宋" w:hAnsi="仿宋" w:hint="eastAsia"/>
          <w:kern w:val="0"/>
        </w:rPr>
        <w:t>评估基准日……………………………………………………………………………</w:t>
      </w:r>
      <w:r>
        <w:rPr>
          <w:rFonts w:ascii="仿宋" w:eastAsia="仿宋" w:hAnsi="仿宋" w:hint="eastAsia"/>
          <w:kern w:val="0"/>
        </w:rPr>
        <w:t>7</w:t>
      </w:r>
    </w:p>
    <w:p w:rsidR="00000000" w:rsidRDefault="00E025B3">
      <w:pPr>
        <w:numPr>
          <w:ilvl w:val="1"/>
          <w:numId w:val="1"/>
        </w:numPr>
        <w:spacing w:line="432" w:lineRule="auto"/>
        <w:ind w:right="-4"/>
        <w:jc w:val="distribute"/>
        <w:rPr>
          <w:rFonts w:ascii="仿宋" w:eastAsia="仿宋" w:hAnsi="仿宋" w:hint="eastAsia"/>
          <w:kern w:val="0"/>
        </w:rPr>
      </w:pPr>
      <w:r>
        <w:rPr>
          <w:rFonts w:ascii="仿宋" w:eastAsia="仿宋" w:hAnsi="仿宋" w:hint="eastAsia"/>
          <w:kern w:val="0"/>
        </w:rPr>
        <w:t>评估依据………………………………………………………………………………</w:t>
      </w:r>
      <w:r>
        <w:rPr>
          <w:rFonts w:ascii="仿宋" w:eastAsia="仿宋" w:hAnsi="仿宋" w:hint="eastAsia"/>
          <w:kern w:val="0"/>
        </w:rPr>
        <w:t>7</w:t>
      </w:r>
    </w:p>
    <w:p w:rsidR="00000000" w:rsidRDefault="00E025B3">
      <w:pPr>
        <w:numPr>
          <w:ilvl w:val="1"/>
          <w:numId w:val="1"/>
        </w:numPr>
        <w:spacing w:line="432" w:lineRule="auto"/>
        <w:ind w:right="-4"/>
        <w:jc w:val="distribute"/>
        <w:rPr>
          <w:rFonts w:ascii="仿宋" w:eastAsia="仿宋" w:hAnsi="仿宋" w:hint="eastAsia"/>
          <w:kern w:val="0"/>
        </w:rPr>
      </w:pPr>
      <w:r>
        <w:rPr>
          <w:rFonts w:ascii="仿宋" w:eastAsia="仿宋" w:hAnsi="仿宋" w:hint="eastAsia"/>
          <w:kern w:val="0"/>
        </w:rPr>
        <w:t>评估方法………………………………………………………………………………</w:t>
      </w:r>
      <w:r>
        <w:rPr>
          <w:rFonts w:ascii="仿宋" w:eastAsia="仿宋" w:hAnsi="仿宋" w:hint="eastAsia"/>
          <w:kern w:val="0"/>
        </w:rPr>
        <w:t>8</w:t>
      </w:r>
    </w:p>
    <w:p w:rsidR="00000000" w:rsidRDefault="00E025B3">
      <w:pPr>
        <w:numPr>
          <w:ilvl w:val="1"/>
          <w:numId w:val="1"/>
        </w:numPr>
        <w:spacing w:line="432" w:lineRule="auto"/>
        <w:ind w:right="-4"/>
        <w:jc w:val="distribute"/>
        <w:rPr>
          <w:rFonts w:ascii="仿宋" w:eastAsia="仿宋" w:hAnsi="仿宋" w:hint="eastAsia"/>
          <w:kern w:val="0"/>
        </w:rPr>
      </w:pPr>
      <w:r>
        <w:rPr>
          <w:rFonts w:ascii="仿宋" w:eastAsia="仿宋" w:hAnsi="仿宋" w:hint="eastAsia"/>
          <w:kern w:val="0"/>
        </w:rPr>
        <w:t>评估程序实施过程和情况……………………………………………………………</w:t>
      </w:r>
      <w:r>
        <w:rPr>
          <w:rFonts w:ascii="仿宋" w:eastAsia="仿宋" w:hAnsi="仿宋" w:hint="eastAsia"/>
          <w:kern w:val="0"/>
        </w:rPr>
        <w:t>8</w:t>
      </w:r>
    </w:p>
    <w:p w:rsidR="00000000" w:rsidRDefault="00E025B3">
      <w:pPr>
        <w:spacing w:line="432" w:lineRule="auto"/>
        <w:ind w:left="900" w:right="-4"/>
        <w:jc w:val="distribute"/>
        <w:rPr>
          <w:rFonts w:ascii="仿宋" w:eastAsia="仿宋" w:hAnsi="仿宋" w:hint="eastAsia"/>
          <w:kern w:val="0"/>
        </w:rPr>
      </w:pPr>
      <w:r>
        <w:rPr>
          <w:rFonts w:ascii="仿宋" w:eastAsia="仿宋" w:hAnsi="仿宋" w:hint="eastAsia"/>
          <w:kern w:val="0"/>
        </w:rPr>
        <w:t>9</w:t>
      </w:r>
      <w:r>
        <w:rPr>
          <w:rFonts w:ascii="仿宋" w:eastAsia="仿宋" w:hAnsi="仿宋" w:hint="eastAsia"/>
          <w:kern w:val="0"/>
        </w:rPr>
        <w:t>、评估假</w:t>
      </w:r>
      <w:r>
        <w:rPr>
          <w:rFonts w:ascii="仿宋" w:eastAsia="仿宋" w:hAnsi="仿宋" w:hint="eastAsia"/>
          <w:kern w:val="0"/>
        </w:rPr>
        <w:t>设………………………………………………………………………………</w:t>
      </w:r>
      <w:r>
        <w:rPr>
          <w:rFonts w:ascii="仿宋" w:eastAsia="仿宋" w:hAnsi="仿宋" w:hint="eastAsia"/>
          <w:kern w:val="0"/>
        </w:rPr>
        <w:t>10</w:t>
      </w:r>
    </w:p>
    <w:p w:rsidR="00000000" w:rsidRDefault="00E025B3">
      <w:pPr>
        <w:spacing w:line="432" w:lineRule="auto"/>
        <w:ind w:left="900" w:right="-4"/>
        <w:jc w:val="distribute"/>
        <w:rPr>
          <w:rFonts w:ascii="仿宋" w:eastAsia="仿宋" w:hAnsi="仿宋" w:hint="eastAsia"/>
          <w:kern w:val="0"/>
        </w:rPr>
      </w:pPr>
      <w:r>
        <w:rPr>
          <w:rFonts w:ascii="仿宋" w:eastAsia="仿宋" w:hAnsi="仿宋" w:hint="eastAsia"/>
          <w:kern w:val="0"/>
        </w:rPr>
        <w:t>10</w:t>
      </w:r>
      <w:r>
        <w:rPr>
          <w:rFonts w:ascii="仿宋" w:eastAsia="仿宋" w:hAnsi="仿宋" w:hint="eastAsia"/>
          <w:kern w:val="0"/>
        </w:rPr>
        <w:t>、评估结论………………………………………………………………………………</w:t>
      </w:r>
      <w:r>
        <w:rPr>
          <w:rFonts w:ascii="仿宋" w:eastAsia="仿宋" w:hAnsi="仿宋" w:hint="eastAsia"/>
          <w:kern w:val="0"/>
        </w:rPr>
        <w:t>1</w:t>
      </w:r>
      <w:r>
        <w:rPr>
          <w:rFonts w:ascii="仿宋" w:eastAsia="仿宋" w:hAnsi="仿宋" w:hint="eastAsia"/>
          <w:kern w:val="0"/>
        </w:rPr>
        <w:t>1</w:t>
      </w:r>
    </w:p>
    <w:p w:rsidR="00000000" w:rsidRDefault="00E025B3">
      <w:pPr>
        <w:spacing w:line="432" w:lineRule="auto"/>
        <w:ind w:left="900" w:right="-4"/>
        <w:jc w:val="distribute"/>
        <w:rPr>
          <w:rFonts w:ascii="仿宋" w:eastAsia="仿宋" w:hAnsi="仿宋" w:hint="eastAsia"/>
          <w:kern w:val="0"/>
        </w:rPr>
      </w:pPr>
      <w:r>
        <w:rPr>
          <w:rFonts w:ascii="仿宋" w:eastAsia="仿宋" w:hAnsi="仿宋" w:hint="eastAsia"/>
          <w:kern w:val="0"/>
        </w:rPr>
        <w:t>11</w:t>
      </w:r>
      <w:r>
        <w:rPr>
          <w:rFonts w:ascii="仿宋" w:eastAsia="仿宋" w:hAnsi="仿宋" w:hint="eastAsia"/>
          <w:kern w:val="0"/>
        </w:rPr>
        <w:t>、特别事项说明…………………………………………………………………………</w:t>
      </w:r>
      <w:r>
        <w:rPr>
          <w:rFonts w:ascii="仿宋" w:eastAsia="仿宋" w:hAnsi="仿宋" w:hint="eastAsia"/>
          <w:kern w:val="0"/>
        </w:rPr>
        <w:t>11</w:t>
      </w:r>
    </w:p>
    <w:p w:rsidR="00000000" w:rsidRDefault="00E025B3">
      <w:pPr>
        <w:spacing w:line="432" w:lineRule="auto"/>
        <w:ind w:left="900" w:right="-4"/>
        <w:jc w:val="distribute"/>
        <w:rPr>
          <w:rFonts w:ascii="仿宋" w:eastAsia="仿宋" w:hAnsi="仿宋" w:hint="eastAsia"/>
          <w:kern w:val="0"/>
        </w:rPr>
      </w:pPr>
      <w:r>
        <w:rPr>
          <w:rFonts w:ascii="仿宋" w:eastAsia="仿宋" w:hAnsi="仿宋" w:hint="eastAsia"/>
          <w:kern w:val="0"/>
        </w:rPr>
        <w:t>12</w:t>
      </w:r>
      <w:r>
        <w:rPr>
          <w:rFonts w:ascii="仿宋" w:eastAsia="仿宋" w:hAnsi="仿宋" w:hint="eastAsia"/>
          <w:kern w:val="0"/>
        </w:rPr>
        <w:t>、评估报告使用限制说明………………………………………………………………</w:t>
      </w:r>
      <w:r>
        <w:rPr>
          <w:rFonts w:ascii="仿宋" w:eastAsia="仿宋" w:hAnsi="仿宋" w:hint="eastAsia"/>
          <w:kern w:val="0"/>
        </w:rPr>
        <w:t>1</w:t>
      </w:r>
      <w:r>
        <w:rPr>
          <w:rFonts w:ascii="仿宋" w:eastAsia="仿宋" w:hAnsi="仿宋" w:hint="eastAsia"/>
          <w:kern w:val="0"/>
        </w:rPr>
        <w:t>2</w:t>
      </w:r>
    </w:p>
    <w:p w:rsidR="00000000" w:rsidRDefault="00E025B3">
      <w:pPr>
        <w:spacing w:line="432" w:lineRule="auto"/>
        <w:ind w:left="900" w:right="-4"/>
        <w:jc w:val="distribute"/>
        <w:rPr>
          <w:rFonts w:ascii="仿宋" w:eastAsia="仿宋" w:hAnsi="仿宋" w:hint="eastAsia"/>
          <w:kern w:val="0"/>
        </w:rPr>
      </w:pPr>
      <w:r>
        <w:rPr>
          <w:rFonts w:ascii="仿宋" w:eastAsia="仿宋" w:hAnsi="仿宋" w:hint="eastAsia"/>
          <w:kern w:val="0"/>
        </w:rPr>
        <w:t>13</w:t>
      </w:r>
      <w:r>
        <w:rPr>
          <w:rFonts w:ascii="仿宋" w:eastAsia="仿宋" w:hAnsi="仿宋" w:hint="eastAsia"/>
          <w:kern w:val="0"/>
        </w:rPr>
        <w:t>、提供报告时间…………………………………………………………………………</w:t>
      </w:r>
      <w:r>
        <w:rPr>
          <w:rFonts w:ascii="仿宋" w:eastAsia="仿宋" w:hAnsi="仿宋" w:hint="eastAsia"/>
          <w:kern w:val="0"/>
        </w:rPr>
        <w:t>12</w:t>
      </w:r>
    </w:p>
    <w:p w:rsidR="00000000" w:rsidRDefault="00E025B3">
      <w:pPr>
        <w:spacing w:line="432" w:lineRule="auto"/>
        <w:ind w:right="-4" w:firstLineChars="200" w:firstLine="420"/>
        <w:rPr>
          <w:rFonts w:ascii="仿宋" w:eastAsia="仿宋" w:hAnsi="仿宋" w:hint="eastAsia"/>
          <w:kern w:val="0"/>
        </w:rPr>
      </w:pPr>
      <w:r>
        <w:rPr>
          <w:rFonts w:ascii="仿宋" w:eastAsia="仿宋" w:hAnsi="仿宋" w:hint="eastAsia"/>
          <w:kern w:val="0"/>
        </w:rPr>
        <w:t>四、附件使用范围及说明………………………………………………………………………</w:t>
      </w:r>
      <w:r>
        <w:rPr>
          <w:rFonts w:ascii="仿宋" w:eastAsia="仿宋" w:hAnsi="仿宋" w:hint="eastAsia"/>
          <w:kern w:val="0"/>
        </w:rPr>
        <w:t>13</w:t>
      </w:r>
    </w:p>
    <w:p w:rsidR="00000000" w:rsidRDefault="00E025B3">
      <w:pPr>
        <w:spacing w:line="432" w:lineRule="auto"/>
        <w:ind w:right="-4"/>
        <w:rPr>
          <w:rFonts w:ascii="仿宋" w:eastAsia="仿宋" w:hAnsi="仿宋" w:hint="eastAsia"/>
          <w:kern w:val="0"/>
          <w:sz w:val="28"/>
        </w:rPr>
      </w:pPr>
    </w:p>
    <w:p w:rsidR="00000000" w:rsidRDefault="00E025B3">
      <w:pPr>
        <w:ind w:right="-4"/>
        <w:rPr>
          <w:rFonts w:ascii="仿宋" w:eastAsia="仿宋" w:hAnsi="仿宋" w:hint="eastAsia"/>
          <w:kern w:val="0"/>
          <w:sz w:val="28"/>
        </w:rPr>
      </w:pPr>
    </w:p>
    <w:p w:rsidR="00000000" w:rsidRDefault="00E025B3">
      <w:pPr>
        <w:spacing w:line="432" w:lineRule="auto"/>
        <w:ind w:right="-4"/>
        <w:jc w:val="center"/>
        <w:outlineLvl w:val="0"/>
        <w:rPr>
          <w:rFonts w:ascii="仿宋" w:eastAsia="仿宋" w:hAnsi="仿宋" w:hint="eastAsia"/>
          <w:b/>
          <w:sz w:val="32"/>
        </w:rPr>
      </w:pPr>
    </w:p>
    <w:p w:rsidR="00000000" w:rsidRDefault="00E025B3">
      <w:pPr>
        <w:spacing w:line="432" w:lineRule="auto"/>
        <w:ind w:right="-4"/>
        <w:jc w:val="center"/>
        <w:outlineLvl w:val="0"/>
        <w:rPr>
          <w:rFonts w:ascii="仿宋" w:eastAsia="仿宋" w:hAnsi="仿宋" w:hint="eastAsia"/>
          <w:b/>
          <w:sz w:val="32"/>
        </w:rPr>
      </w:pPr>
    </w:p>
    <w:p w:rsidR="00000000" w:rsidRDefault="00E025B3">
      <w:pPr>
        <w:spacing w:line="432" w:lineRule="auto"/>
        <w:ind w:right="-4"/>
        <w:jc w:val="center"/>
        <w:outlineLvl w:val="0"/>
        <w:rPr>
          <w:rFonts w:ascii="仿宋" w:eastAsia="仿宋" w:hAnsi="仿宋" w:hint="eastAsia"/>
          <w:b/>
          <w:kern w:val="0"/>
          <w:sz w:val="36"/>
        </w:rPr>
      </w:pPr>
      <w:r>
        <w:rPr>
          <w:rFonts w:ascii="仿宋" w:eastAsia="仿宋" w:hAnsi="仿宋"/>
          <w:b/>
          <w:sz w:val="32"/>
        </w:rPr>
        <w:lastRenderedPageBreak/>
        <w:t>评估报告声明</w:t>
      </w:r>
    </w:p>
    <w:p w:rsidR="00000000" w:rsidRDefault="00E025B3">
      <w:pPr>
        <w:spacing w:line="432" w:lineRule="auto"/>
        <w:ind w:right="-4"/>
        <w:jc w:val="center"/>
        <w:outlineLvl w:val="0"/>
        <w:rPr>
          <w:rFonts w:ascii="仿宋" w:eastAsia="仿宋" w:hAnsi="仿宋" w:hint="eastAsia"/>
          <w:b/>
          <w:kern w:val="0"/>
          <w:sz w:val="36"/>
        </w:rPr>
      </w:pPr>
    </w:p>
    <w:p w:rsidR="00000000" w:rsidRDefault="00E025B3">
      <w:pPr>
        <w:spacing w:line="500" w:lineRule="exact"/>
        <w:ind w:right="-4" w:firstLineChars="200" w:firstLine="480"/>
        <w:rPr>
          <w:rFonts w:ascii="仿宋" w:eastAsia="仿宋" w:hAnsi="仿宋"/>
          <w:sz w:val="24"/>
        </w:rPr>
      </w:pPr>
      <w:r>
        <w:rPr>
          <w:rFonts w:ascii="仿宋" w:eastAsia="仿宋" w:hAnsi="仿宋" w:hint="eastAsia"/>
          <w:sz w:val="24"/>
        </w:rPr>
        <w:t>评估报告是指注册资</w:t>
      </w:r>
      <w:r>
        <w:rPr>
          <w:rFonts w:ascii="仿宋" w:eastAsia="仿宋" w:hAnsi="仿宋" w:hint="eastAsia"/>
          <w:sz w:val="24"/>
        </w:rPr>
        <w:t>产评估师依据财政部发布的资产评估基本准则和中国资产评估协会发布的资产评估执业准则和职业道德准则编制，履行必要评估程序，对评估对象在评估基准日特定目的下的价值进行分析、估算，发表专业意见的书面文件。</w:t>
      </w:r>
    </w:p>
    <w:p w:rsidR="00000000" w:rsidRDefault="00E025B3">
      <w:pPr>
        <w:spacing w:line="500" w:lineRule="exact"/>
        <w:ind w:right="-4" w:firstLineChars="200" w:firstLine="480"/>
        <w:rPr>
          <w:rFonts w:ascii="仿宋" w:eastAsia="仿宋" w:hAnsi="仿宋"/>
          <w:sz w:val="24"/>
        </w:rPr>
      </w:pPr>
      <w:r>
        <w:rPr>
          <w:rFonts w:ascii="仿宋" w:eastAsia="仿宋" w:hAnsi="仿宋"/>
          <w:sz w:val="24"/>
        </w:rPr>
        <w:t>我们郑重声明：</w:t>
      </w:r>
    </w:p>
    <w:p w:rsidR="00000000" w:rsidRDefault="00E025B3">
      <w:pPr>
        <w:spacing w:line="500" w:lineRule="exact"/>
        <w:ind w:right="-4" w:firstLineChars="200" w:firstLine="480"/>
        <w:rPr>
          <w:rFonts w:ascii="仿宋" w:eastAsia="仿宋" w:hAnsi="仿宋"/>
          <w:kern w:val="0"/>
          <w:sz w:val="24"/>
        </w:rPr>
      </w:pPr>
      <w:r>
        <w:rPr>
          <w:rFonts w:ascii="仿宋" w:eastAsia="仿宋" w:hAnsi="仿宋"/>
          <w:sz w:val="24"/>
        </w:rPr>
        <w:t>1</w:t>
      </w:r>
      <w:r>
        <w:rPr>
          <w:rFonts w:ascii="仿宋" w:eastAsia="仿宋" w:hAnsi="仿宋"/>
          <w:sz w:val="24"/>
        </w:rPr>
        <w:t>、就注册资产评估师所知，评估报告中陈述的事项是客观的。</w:t>
      </w:r>
    </w:p>
    <w:p w:rsidR="00000000" w:rsidRDefault="00E025B3">
      <w:pPr>
        <w:spacing w:line="500" w:lineRule="exact"/>
        <w:ind w:right="-4" w:firstLineChars="200" w:firstLine="480"/>
        <w:rPr>
          <w:rFonts w:ascii="仿宋" w:eastAsia="仿宋" w:hAnsi="仿宋"/>
          <w:sz w:val="24"/>
        </w:rPr>
      </w:pPr>
      <w:r>
        <w:rPr>
          <w:rFonts w:ascii="仿宋" w:eastAsia="仿宋" w:hAnsi="仿宋"/>
          <w:sz w:val="24"/>
        </w:rPr>
        <w:t>2</w:t>
      </w:r>
      <w:r>
        <w:rPr>
          <w:rFonts w:ascii="仿宋" w:eastAsia="仿宋" w:hAnsi="仿宋"/>
          <w:sz w:val="24"/>
        </w:rPr>
        <w:t>、注册资产评估师在评估对象中没有存在的或预期的利益，同时与委托方和相关当事方没有个人利益关系，对委托方和相关当事方不存在偏见。</w:t>
      </w:r>
    </w:p>
    <w:p w:rsidR="00000000" w:rsidRDefault="00E025B3">
      <w:pPr>
        <w:spacing w:line="500" w:lineRule="exact"/>
        <w:ind w:right="-4" w:firstLineChars="200" w:firstLine="480"/>
        <w:rPr>
          <w:rFonts w:ascii="仿宋" w:eastAsia="仿宋" w:hAnsi="仿宋"/>
          <w:sz w:val="24"/>
        </w:rPr>
      </w:pPr>
      <w:r>
        <w:rPr>
          <w:rFonts w:ascii="仿宋" w:eastAsia="仿宋" w:hAnsi="仿宋"/>
          <w:sz w:val="24"/>
        </w:rPr>
        <w:t>3</w:t>
      </w:r>
      <w:r>
        <w:rPr>
          <w:rFonts w:ascii="仿宋" w:eastAsia="仿宋" w:hAnsi="仿宋"/>
          <w:sz w:val="24"/>
        </w:rPr>
        <w:t>、评估报告的分析和结论是在恪守独立、客观和公正原则基础上形成的，仅在评估报告设定的评估假设和限制条件下成立。</w:t>
      </w:r>
    </w:p>
    <w:p w:rsidR="00000000" w:rsidRDefault="00E025B3">
      <w:pPr>
        <w:spacing w:line="500" w:lineRule="exact"/>
        <w:ind w:right="-4" w:firstLineChars="200" w:firstLine="480"/>
        <w:rPr>
          <w:rFonts w:ascii="仿宋" w:eastAsia="仿宋" w:hAnsi="仿宋"/>
          <w:sz w:val="24"/>
        </w:rPr>
      </w:pPr>
      <w:r>
        <w:rPr>
          <w:rFonts w:ascii="仿宋" w:eastAsia="仿宋" w:hAnsi="仿宋"/>
          <w:sz w:val="24"/>
        </w:rPr>
        <w:t>4</w:t>
      </w:r>
      <w:r>
        <w:rPr>
          <w:rFonts w:ascii="仿宋" w:eastAsia="仿宋" w:hAnsi="仿宋"/>
          <w:sz w:val="24"/>
        </w:rPr>
        <w:t>、评估结论仅</w:t>
      </w:r>
      <w:r>
        <w:rPr>
          <w:rFonts w:ascii="仿宋" w:eastAsia="仿宋" w:hAnsi="仿宋" w:hint="eastAsia"/>
          <w:sz w:val="24"/>
        </w:rPr>
        <w:t>对应日期为</w:t>
      </w:r>
      <w:r>
        <w:rPr>
          <w:rFonts w:ascii="仿宋" w:eastAsia="仿宋" w:hAnsi="仿宋"/>
          <w:sz w:val="24"/>
        </w:rPr>
        <w:t>评估基准日。评估报告使用者应当根据评估基准日后的资产状况和市场变化情况合理确定评估报告使用期限。</w:t>
      </w:r>
    </w:p>
    <w:p w:rsidR="00000000" w:rsidRDefault="00E025B3">
      <w:pPr>
        <w:spacing w:line="500" w:lineRule="exact"/>
        <w:ind w:right="-4" w:firstLineChars="200" w:firstLine="480"/>
        <w:rPr>
          <w:rFonts w:ascii="仿宋" w:eastAsia="仿宋" w:hAnsi="仿宋"/>
          <w:sz w:val="24"/>
        </w:rPr>
      </w:pPr>
      <w:r>
        <w:rPr>
          <w:rFonts w:ascii="仿宋" w:eastAsia="仿宋" w:hAnsi="仿宋"/>
          <w:sz w:val="24"/>
        </w:rPr>
        <w:t>5</w:t>
      </w:r>
      <w:r>
        <w:rPr>
          <w:rFonts w:ascii="仿宋" w:eastAsia="仿宋" w:hAnsi="仿宋"/>
          <w:sz w:val="24"/>
        </w:rPr>
        <w:t>、注册资产评估师及其所在评估机构具备评估业务所需的执业资质和相关专业评估经验，除已在评估报告中披露的运用评估机构和专家的工作外，评估过程中没有运用其他评估机构或专家的工作成果。</w:t>
      </w:r>
    </w:p>
    <w:p w:rsidR="00000000" w:rsidRDefault="00E025B3">
      <w:pPr>
        <w:spacing w:line="500" w:lineRule="exact"/>
        <w:ind w:right="-4" w:firstLineChars="200" w:firstLine="480"/>
        <w:rPr>
          <w:rFonts w:ascii="仿宋" w:eastAsia="仿宋" w:hAnsi="仿宋"/>
          <w:kern w:val="0"/>
          <w:sz w:val="24"/>
        </w:rPr>
      </w:pPr>
      <w:r>
        <w:rPr>
          <w:rFonts w:ascii="仿宋" w:eastAsia="仿宋" w:hAnsi="仿宋"/>
          <w:kern w:val="0"/>
          <w:sz w:val="24"/>
        </w:rPr>
        <w:t>6</w:t>
      </w:r>
      <w:r>
        <w:rPr>
          <w:rFonts w:ascii="仿宋" w:eastAsia="仿宋" w:hAnsi="仿宋"/>
          <w:kern w:val="0"/>
          <w:sz w:val="24"/>
        </w:rPr>
        <w:t>、注册资产评估师本人或其业务助理人员已对评估对象进行了现场勘查。</w:t>
      </w:r>
    </w:p>
    <w:p w:rsidR="00000000" w:rsidRDefault="00E025B3">
      <w:pPr>
        <w:spacing w:line="500" w:lineRule="exact"/>
        <w:ind w:right="-4" w:firstLineChars="200" w:firstLine="480"/>
        <w:rPr>
          <w:rFonts w:ascii="仿宋" w:eastAsia="仿宋" w:hAnsi="仿宋"/>
          <w:kern w:val="0"/>
          <w:sz w:val="24"/>
        </w:rPr>
      </w:pPr>
      <w:r>
        <w:rPr>
          <w:rFonts w:ascii="仿宋" w:eastAsia="仿宋" w:hAnsi="仿宋"/>
          <w:kern w:val="0"/>
          <w:sz w:val="24"/>
        </w:rPr>
        <w:t>7</w:t>
      </w:r>
      <w:r>
        <w:rPr>
          <w:rFonts w:ascii="仿宋" w:eastAsia="仿宋" w:hAnsi="仿宋"/>
          <w:kern w:val="0"/>
          <w:sz w:val="24"/>
        </w:rPr>
        <w:t>、注册资产评估师执行资产评估业务的目的是对评估对象价值进行估算并发表专业意见，并不承担相关当事人决策责任。评估结论不应当被认为是对评估对象</w:t>
      </w:r>
      <w:r>
        <w:rPr>
          <w:rFonts w:ascii="仿宋" w:eastAsia="仿宋" w:hAnsi="仿宋"/>
          <w:kern w:val="0"/>
          <w:sz w:val="24"/>
        </w:rPr>
        <w:t>可实现价格的保证。</w:t>
      </w:r>
    </w:p>
    <w:p w:rsidR="00000000" w:rsidRDefault="00E025B3">
      <w:pPr>
        <w:spacing w:line="500" w:lineRule="exact"/>
        <w:ind w:right="-4" w:firstLineChars="200" w:firstLine="480"/>
        <w:rPr>
          <w:rFonts w:ascii="仿宋" w:eastAsia="仿宋" w:hAnsi="仿宋" w:hint="eastAsia"/>
          <w:kern w:val="0"/>
          <w:sz w:val="24"/>
        </w:rPr>
      </w:pPr>
      <w:r>
        <w:rPr>
          <w:rFonts w:ascii="仿宋" w:eastAsia="仿宋" w:hAnsi="仿宋" w:hint="eastAsia"/>
          <w:kern w:val="0"/>
          <w:sz w:val="24"/>
        </w:rPr>
        <w:t>8</w:t>
      </w:r>
      <w:r>
        <w:rPr>
          <w:rFonts w:ascii="仿宋" w:eastAsia="仿宋" w:hAnsi="仿宋" w:hint="eastAsia"/>
          <w:kern w:val="0"/>
          <w:sz w:val="24"/>
        </w:rPr>
        <w:t>、遵守相关法律、法规和资产评估准则，对评估对象在评估基准日特定目的下的价值进行分析、估算并发表专业意见是注册资产评估师的责任；提供必要的资料并保证资料的真实性、合法性、完整性，恰当使用评估报告是委托方和相关当事方的责任。委托人或者其他资产评估报告使用人应当按照法律、行政法规规定和资产评估报告载明的使用范围使用资产评估报告；委托人或者其他资产评估报告使用人违反前述规</w:t>
      </w:r>
      <w:r>
        <w:rPr>
          <w:rFonts w:ascii="仿宋" w:eastAsia="仿宋" w:hAnsi="仿宋" w:hint="eastAsia"/>
          <w:kern w:val="0"/>
          <w:sz w:val="24"/>
        </w:rPr>
        <w:t xml:space="preserve"> </w:t>
      </w:r>
      <w:r>
        <w:rPr>
          <w:rFonts w:ascii="仿宋" w:eastAsia="仿宋" w:hAnsi="仿宋" w:hint="eastAsia"/>
          <w:kern w:val="0"/>
          <w:sz w:val="24"/>
        </w:rPr>
        <w:t>定使用资产评估报告的，资产评估机构及其资产评估专业人员不承担责任。</w:t>
      </w:r>
    </w:p>
    <w:p w:rsidR="00000000" w:rsidRDefault="00E025B3">
      <w:pPr>
        <w:spacing w:line="500" w:lineRule="exact"/>
        <w:ind w:right="-4" w:firstLineChars="200" w:firstLine="480"/>
        <w:rPr>
          <w:rFonts w:ascii="仿宋" w:eastAsia="仿宋" w:hAnsi="仿宋" w:hint="eastAsia"/>
          <w:kern w:val="0"/>
          <w:sz w:val="24"/>
        </w:rPr>
      </w:pPr>
      <w:r>
        <w:rPr>
          <w:rFonts w:ascii="仿宋" w:eastAsia="仿宋" w:hAnsi="仿宋" w:hint="eastAsia"/>
          <w:kern w:val="0"/>
          <w:sz w:val="24"/>
        </w:rPr>
        <w:lastRenderedPageBreak/>
        <w:t>9</w:t>
      </w:r>
      <w:r>
        <w:rPr>
          <w:rFonts w:ascii="仿宋" w:eastAsia="仿宋" w:hAnsi="仿宋" w:hint="eastAsia"/>
          <w:kern w:val="0"/>
          <w:sz w:val="24"/>
        </w:rPr>
        <w:t>、注册资产评估师对评估对象的法律权属状况给予了必要的</w:t>
      </w:r>
      <w:r>
        <w:rPr>
          <w:rFonts w:ascii="仿宋" w:eastAsia="仿宋" w:hAnsi="仿宋" w:hint="eastAsia"/>
          <w:kern w:val="0"/>
          <w:sz w:val="24"/>
        </w:rPr>
        <w:t>关注，但不对评估对象的法律权属做任何形式的保证。</w:t>
      </w:r>
    </w:p>
    <w:p w:rsidR="00000000" w:rsidRDefault="00E025B3">
      <w:pPr>
        <w:spacing w:line="500" w:lineRule="exact"/>
        <w:ind w:right="-4" w:firstLineChars="200" w:firstLine="480"/>
        <w:rPr>
          <w:rFonts w:ascii="仿宋" w:eastAsia="仿宋" w:hAnsi="仿宋" w:hint="eastAsia"/>
          <w:kern w:val="0"/>
          <w:sz w:val="24"/>
        </w:rPr>
      </w:pPr>
      <w:r>
        <w:rPr>
          <w:rFonts w:ascii="仿宋" w:eastAsia="仿宋" w:hAnsi="仿宋" w:hint="eastAsia"/>
          <w:kern w:val="0"/>
          <w:sz w:val="24"/>
        </w:rPr>
        <w:t>10</w:t>
      </w:r>
      <w:r>
        <w:rPr>
          <w:rFonts w:ascii="仿宋" w:eastAsia="仿宋" w:hAnsi="仿宋" w:hint="eastAsia"/>
          <w:kern w:val="0"/>
          <w:sz w:val="24"/>
        </w:rPr>
        <w:t>、资产评估报告使用人应当关注评估结论成立的假设前提、资产评估报告特别事项说明和使用限制。评估报告的使用仅限于评估报告中载明的评估目的，因使用不当造成的后果与签字注册资产评估师及其所在评估机构无关。</w:t>
      </w:r>
    </w:p>
    <w:p w:rsidR="00000000" w:rsidRDefault="00E025B3">
      <w:pPr>
        <w:spacing w:line="500" w:lineRule="exact"/>
        <w:ind w:right="-4" w:firstLineChars="200" w:firstLine="480"/>
        <w:rPr>
          <w:rFonts w:ascii="仿宋" w:eastAsia="仿宋" w:hAnsi="仿宋" w:hint="eastAsia"/>
          <w:kern w:val="0"/>
          <w:sz w:val="24"/>
        </w:rPr>
      </w:pPr>
      <w:r>
        <w:rPr>
          <w:rFonts w:ascii="仿宋" w:eastAsia="仿宋" w:hAnsi="仿宋" w:hint="eastAsia"/>
          <w:kern w:val="0"/>
          <w:sz w:val="24"/>
        </w:rPr>
        <w:t>11</w:t>
      </w:r>
      <w:r>
        <w:rPr>
          <w:rFonts w:ascii="仿宋" w:eastAsia="仿宋" w:hAnsi="仿宋" w:hint="eastAsia"/>
          <w:kern w:val="0"/>
          <w:sz w:val="24"/>
        </w:rPr>
        <w:t>、资产评估报告仅供委托人、资产评估委托合同中约定的其他资产评估报告使用人和法律、行政法规规定的资产评估报告使用人使用；除此之外，其他任何机构和个人不能成为资产评估报告的使用人。</w:t>
      </w:r>
    </w:p>
    <w:p w:rsidR="00000000" w:rsidRDefault="00E025B3">
      <w:pPr>
        <w:spacing w:line="500" w:lineRule="exact"/>
        <w:ind w:right="-4" w:firstLineChars="200" w:firstLine="480"/>
        <w:rPr>
          <w:rFonts w:ascii="仿宋" w:eastAsia="仿宋" w:hAnsi="仿宋"/>
          <w:kern w:val="0"/>
          <w:sz w:val="24"/>
        </w:rPr>
      </w:pPr>
      <w:r>
        <w:rPr>
          <w:rFonts w:ascii="仿宋" w:eastAsia="仿宋" w:hAnsi="仿宋" w:hint="eastAsia"/>
          <w:kern w:val="0"/>
          <w:sz w:val="24"/>
        </w:rPr>
        <w:t>12</w:t>
      </w:r>
      <w:r>
        <w:rPr>
          <w:rFonts w:ascii="仿宋" w:eastAsia="仿宋" w:hAnsi="仿宋" w:hint="eastAsia"/>
          <w:kern w:val="0"/>
          <w:sz w:val="24"/>
        </w:rPr>
        <w:t>、我们在此提醒本报告的使用者注意：</w:t>
      </w:r>
    </w:p>
    <w:p w:rsidR="00000000" w:rsidRDefault="00E025B3">
      <w:pPr>
        <w:spacing w:line="500" w:lineRule="exact"/>
        <w:ind w:right="-4" w:firstLineChars="200" w:firstLine="480"/>
        <w:rPr>
          <w:rFonts w:ascii="仿宋" w:eastAsia="仿宋" w:hAnsi="仿宋" w:hint="eastAsia"/>
          <w:kern w:val="0"/>
          <w:sz w:val="24"/>
        </w:rPr>
      </w:pPr>
      <w:r>
        <w:rPr>
          <w:rFonts w:ascii="仿宋" w:eastAsia="仿宋" w:hAnsi="仿宋"/>
          <w:kern w:val="0"/>
          <w:sz w:val="24"/>
        </w:rPr>
        <w:t>评估结果具有很强的时间相关性和时效性。</w:t>
      </w:r>
      <w:r>
        <w:rPr>
          <w:rFonts w:ascii="仿宋" w:eastAsia="仿宋" w:hAnsi="仿宋"/>
          <w:kern w:val="0"/>
          <w:sz w:val="24"/>
        </w:rPr>
        <w:t>若在评估基准日后国家政治及评估对象的外部经济环境发生重大变化，对评估结果产生较大影响时，应修改本评估报告的评估结果或重新进行评估。</w:t>
      </w:r>
    </w:p>
    <w:p w:rsidR="00000000" w:rsidRDefault="00E025B3">
      <w:pPr>
        <w:spacing w:line="500" w:lineRule="atLeast"/>
        <w:ind w:right="-4" w:firstLineChars="200" w:firstLine="480"/>
        <w:jc w:val="center"/>
        <w:rPr>
          <w:rFonts w:ascii="仿宋" w:eastAsia="仿宋" w:hAnsi="仿宋"/>
          <w:color w:val="FF0000"/>
          <w:kern w:val="0"/>
          <w:sz w:val="24"/>
        </w:rPr>
      </w:pPr>
    </w:p>
    <w:p w:rsidR="00000000" w:rsidRDefault="00E025B3">
      <w:pPr>
        <w:spacing w:line="500" w:lineRule="atLeast"/>
        <w:ind w:right="-4" w:firstLineChars="200" w:firstLine="480"/>
        <w:jc w:val="center"/>
        <w:rPr>
          <w:rFonts w:ascii="仿宋" w:eastAsia="仿宋" w:hAnsi="仿宋"/>
          <w:color w:val="FF0000"/>
          <w:kern w:val="0"/>
          <w:sz w:val="24"/>
        </w:rPr>
      </w:pPr>
    </w:p>
    <w:p w:rsidR="00000000" w:rsidRDefault="00E025B3">
      <w:pPr>
        <w:spacing w:line="500" w:lineRule="atLeast"/>
        <w:ind w:right="-4" w:firstLineChars="200" w:firstLine="480"/>
        <w:jc w:val="center"/>
        <w:rPr>
          <w:rFonts w:ascii="仿宋" w:eastAsia="仿宋" w:hAnsi="仿宋"/>
          <w:color w:val="FF0000"/>
          <w:kern w:val="0"/>
          <w:sz w:val="24"/>
        </w:rPr>
      </w:pPr>
    </w:p>
    <w:p w:rsidR="00000000" w:rsidRDefault="00E025B3">
      <w:pPr>
        <w:spacing w:afterLines="100" w:line="440" w:lineRule="exact"/>
        <w:ind w:right="-4" w:firstLineChars="200" w:firstLine="602"/>
        <w:jc w:val="center"/>
        <w:rPr>
          <w:rFonts w:ascii="仿宋" w:eastAsia="仿宋" w:hAnsi="仿宋"/>
          <w:b/>
          <w:sz w:val="30"/>
        </w:rPr>
      </w:pPr>
    </w:p>
    <w:p w:rsidR="00000000" w:rsidRDefault="00E025B3">
      <w:pPr>
        <w:spacing w:afterLines="100" w:line="440" w:lineRule="exact"/>
        <w:ind w:right="-4" w:firstLineChars="200" w:firstLine="602"/>
        <w:jc w:val="center"/>
        <w:rPr>
          <w:rFonts w:ascii="仿宋" w:eastAsia="仿宋" w:hAnsi="仿宋"/>
          <w:b/>
          <w:sz w:val="30"/>
        </w:rPr>
      </w:pPr>
    </w:p>
    <w:p w:rsidR="00000000" w:rsidRDefault="00E025B3">
      <w:pPr>
        <w:spacing w:afterLines="100" w:line="440" w:lineRule="exact"/>
        <w:ind w:right="-4" w:firstLineChars="200" w:firstLine="602"/>
        <w:jc w:val="center"/>
        <w:rPr>
          <w:rFonts w:ascii="仿宋" w:eastAsia="仿宋" w:hAnsi="仿宋"/>
          <w:b/>
          <w:sz w:val="30"/>
        </w:rPr>
      </w:pPr>
    </w:p>
    <w:p w:rsidR="00000000" w:rsidRDefault="00E025B3">
      <w:pPr>
        <w:spacing w:line="500" w:lineRule="atLeast"/>
        <w:ind w:right="-4" w:firstLineChars="200" w:firstLine="480"/>
        <w:jc w:val="center"/>
        <w:rPr>
          <w:rFonts w:ascii="仿宋" w:eastAsia="仿宋" w:hAnsi="仿宋" w:hint="eastAsia"/>
          <w:kern w:val="0"/>
          <w:sz w:val="24"/>
        </w:rPr>
      </w:pPr>
      <w:r>
        <w:rPr>
          <w:rFonts w:ascii="仿宋" w:eastAsia="仿宋" w:hAnsi="仿宋" w:hint="eastAsia"/>
          <w:kern w:val="0"/>
          <w:sz w:val="24"/>
        </w:rPr>
        <w:t>吉林普瑞资产评估有限公司</w:t>
      </w:r>
    </w:p>
    <w:p w:rsidR="00000000" w:rsidRDefault="00E025B3">
      <w:pPr>
        <w:spacing w:line="500" w:lineRule="atLeast"/>
        <w:ind w:right="-4" w:firstLineChars="200" w:firstLine="480"/>
        <w:jc w:val="center"/>
        <w:rPr>
          <w:rFonts w:ascii="仿宋" w:eastAsia="仿宋" w:hAnsi="仿宋" w:hint="eastAsia"/>
          <w:kern w:val="0"/>
          <w:sz w:val="24"/>
        </w:rPr>
      </w:pPr>
      <w:r>
        <w:rPr>
          <w:rFonts w:ascii="仿宋" w:eastAsia="仿宋" w:hAnsi="仿宋" w:hint="eastAsia"/>
          <w:kern w:val="0"/>
          <w:sz w:val="24"/>
        </w:rPr>
        <w:t>2019</w:t>
      </w:r>
      <w:r>
        <w:rPr>
          <w:rFonts w:ascii="仿宋" w:eastAsia="仿宋" w:hAnsi="仿宋" w:hint="eastAsia"/>
          <w:kern w:val="0"/>
          <w:sz w:val="24"/>
        </w:rPr>
        <w:t>年</w:t>
      </w:r>
      <w:r>
        <w:rPr>
          <w:rFonts w:ascii="仿宋" w:eastAsia="仿宋" w:hAnsi="仿宋" w:hint="eastAsia"/>
          <w:kern w:val="0"/>
          <w:sz w:val="24"/>
        </w:rPr>
        <w:t>8</w:t>
      </w:r>
      <w:r>
        <w:rPr>
          <w:rFonts w:ascii="仿宋" w:eastAsia="仿宋" w:hAnsi="仿宋" w:hint="eastAsia"/>
          <w:kern w:val="0"/>
          <w:sz w:val="24"/>
        </w:rPr>
        <w:t>月</w:t>
      </w:r>
      <w:r>
        <w:rPr>
          <w:rFonts w:ascii="仿宋" w:eastAsia="仿宋" w:hAnsi="仿宋" w:hint="eastAsia"/>
          <w:kern w:val="0"/>
          <w:sz w:val="24"/>
        </w:rPr>
        <w:t>9</w:t>
      </w:r>
      <w:r>
        <w:rPr>
          <w:rFonts w:ascii="仿宋" w:eastAsia="仿宋" w:hAnsi="仿宋" w:hint="eastAsia"/>
          <w:kern w:val="0"/>
          <w:sz w:val="24"/>
        </w:rPr>
        <w:t>日</w:t>
      </w:r>
    </w:p>
    <w:p w:rsidR="00000000" w:rsidRDefault="00E025B3">
      <w:pPr>
        <w:spacing w:line="500" w:lineRule="atLeast"/>
        <w:ind w:right="-4" w:firstLineChars="200" w:firstLine="480"/>
        <w:jc w:val="center"/>
        <w:rPr>
          <w:rFonts w:ascii="仿宋" w:eastAsia="仿宋" w:hAnsi="仿宋" w:hint="eastAsia"/>
          <w:color w:val="FF0000"/>
          <w:kern w:val="0"/>
          <w:sz w:val="24"/>
        </w:rPr>
      </w:pPr>
    </w:p>
    <w:p w:rsidR="00000000" w:rsidRDefault="00E025B3">
      <w:pPr>
        <w:spacing w:line="500" w:lineRule="atLeast"/>
        <w:ind w:right="-4" w:firstLineChars="200" w:firstLine="480"/>
        <w:rPr>
          <w:rFonts w:ascii="仿宋" w:eastAsia="仿宋" w:hAnsi="仿宋" w:hint="eastAsia"/>
          <w:color w:val="FF0000"/>
          <w:kern w:val="0"/>
          <w:sz w:val="24"/>
        </w:rPr>
      </w:pPr>
    </w:p>
    <w:p w:rsidR="00000000" w:rsidRDefault="00E025B3">
      <w:pPr>
        <w:spacing w:line="500" w:lineRule="atLeast"/>
        <w:ind w:right="-4" w:firstLineChars="200" w:firstLine="480"/>
        <w:rPr>
          <w:rFonts w:ascii="仿宋" w:eastAsia="仿宋" w:hAnsi="仿宋" w:hint="eastAsia"/>
          <w:color w:val="FF0000"/>
          <w:kern w:val="0"/>
          <w:sz w:val="24"/>
        </w:rPr>
      </w:pPr>
    </w:p>
    <w:p w:rsidR="00000000" w:rsidRDefault="00E025B3">
      <w:pPr>
        <w:spacing w:line="500" w:lineRule="atLeast"/>
        <w:ind w:right="-4" w:firstLineChars="200" w:firstLine="480"/>
        <w:rPr>
          <w:rFonts w:ascii="仿宋" w:eastAsia="仿宋" w:hAnsi="仿宋" w:hint="eastAsia"/>
          <w:color w:val="FF0000"/>
          <w:kern w:val="0"/>
          <w:sz w:val="24"/>
        </w:rPr>
      </w:pPr>
    </w:p>
    <w:p w:rsidR="00000000" w:rsidRDefault="00E025B3">
      <w:pPr>
        <w:spacing w:line="500" w:lineRule="atLeast"/>
        <w:ind w:right="-4" w:firstLineChars="200" w:firstLine="480"/>
        <w:rPr>
          <w:rFonts w:ascii="仿宋" w:eastAsia="仿宋" w:hAnsi="仿宋" w:hint="eastAsia"/>
          <w:color w:val="FF0000"/>
          <w:kern w:val="0"/>
          <w:sz w:val="24"/>
        </w:rPr>
      </w:pPr>
    </w:p>
    <w:p w:rsidR="00000000" w:rsidRDefault="00E025B3">
      <w:pPr>
        <w:spacing w:line="500" w:lineRule="atLeast"/>
        <w:ind w:right="-4" w:firstLineChars="200" w:firstLine="480"/>
        <w:rPr>
          <w:rFonts w:ascii="仿宋" w:eastAsia="仿宋" w:hAnsi="仿宋" w:hint="eastAsia"/>
          <w:color w:val="FF0000"/>
          <w:kern w:val="0"/>
          <w:sz w:val="24"/>
        </w:rPr>
      </w:pPr>
    </w:p>
    <w:p w:rsidR="00000000" w:rsidRDefault="00E025B3">
      <w:pPr>
        <w:ind w:right="-4"/>
        <w:jc w:val="center"/>
        <w:rPr>
          <w:rFonts w:ascii="仿宋" w:eastAsia="仿宋" w:hAnsi="仿宋" w:hint="eastAsia"/>
          <w:b/>
          <w:sz w:val="32"/>
          <w:szCs w:val="32"/>
        </w:rPr>
      </w:pPr>
      <w:bookmarkStart w:id="1" w:name="OLE_LINK1"/>
      <w:bookmarkStart w:id="2" w:name="OLE_LINK2"/>
      <w:r>
        <w:rPr>
          <w:rFonts w:ascii="仿宋" w:eastAsia="仿宋" w:hAnsi="仿宋" w:hint="eastAsia"/>
          <w:b/>
          <w:sz w:val="32"/>
          <w:szCs w:val="32"/>
        </w:rPr>
        <w:lastRenderedPageBreak/>
        <w:t>关于申请人辽源市西安区阳光供热处与被申请人辽源市矿区房屋管理处司法诉讼涉及房地产价值</w:t>
      </w:r>
      <w:bookmarkEnd w:id="1"/>
      <w:r>
        <w:rPr>
          <w:rFonts w:ascii="仿宋" w:eastAsia="仿宋" w:hAnsi="仿宋" w:hint="eastAsia"/>
          <w:b/>
          <w:sz w:val="32"/>
          <w:szCs w:val="32"/>
        </w:rPr>
        <w:t>项目</w:t>
      </w:r>
      <w:bookmarkEnd w:id="2"/>
      <w:r>
        <w:rPr>
          <w:rFonts w:ascii="仿宋" w:eastAsia="仿宋" w:hAnsi="仿宋" w:hint="eastAsia"/>
          <w:b/>
          <w:sz w:val="32"/>
          <w:szCs w:val="32"/>
        </w:rPr>
        <w:t>的</w:t>
      </w:r>
    </w:p>
    <w:p w:rsidR="00000000" w:rsidRDefault="00E025B3">
      <w:pPr>
        <w:ind w:right="-4"/>
        <w:jc w:val="center"/>
        <w:rPr>
          <w:rFonts w:ascii="仿宋" w:eastAsia="仿宋" w:hAnsi="仿宋"/>
          <w:b/>
          <w:kern w:val="0"/>
          <w:sz w:val="36"/>
        </w:rPr>
      </w:pPr>
      <w:r>
        <w:rPr>
          <w:rFonts w:ascii="仿宋" w:eastAsia="仿宋" w:hAnsi="仿宋" w:hint="eastAsia"/>
          <w:b/>
          <w:kern w:val="0"/>
          <w:sz w:val="36"/>
        </w:rPr>
        <w:t xml:space="preserve">  </w:t>
      </w:r>
      <w:r>
        <w:rPr>
          <w:rFonts w:ascii="仿宋" w:eastAsia="仿宋" w:hAnsi="仿宋" w:hint="eastAsia"/>
          <w:b/>
          <w:kern w:val="0"/>
          <w:sz w:val="36"/>
        </w:rPr>
        <w:t>资产</w:t>
      </w:r>
      <w:r>
        <w:rPr>
          <w:rFonts w:ascii="仿宋" w:eastAsia="仿宋" w:hAnsi="仿宋" w:hint="eastAsia"/>
          <w:b/>
          <w:kern w:val="0"/>
          <w:sz w:val="36"/>
        </w:rPr>
        <w:t>评估</w:t>
      </w:r>
      <w:r>
        <w:rPr>
          <w:rFonts w:ascii="仿宋" w:eastAsia="仿宋" w:hAnsi="仿宋"/>
          <w:b/>
          <w:kern w:val="0"/>
          <w:sz w:val="36"/>
        </w:rPr>
        <w:t>报告摘要</w:t>
      </w:r>
    </w:p>
    <w:p w:rsidR="00000000" w:rsidRDefault="00E025B3">
      <w:pPr>
        <w:spacing w:line="432" w:lineRule="auto"/>
        <w:ind w:right="-4"/>
        <w:rPr>
          <w:rFonts w:ascii="仿宋" w:eastAsia="仿宋" w:hAnsi="仿宋" w:hint="eastAsia"/>
          <w:kern w:val="0"/>
        </w:rPr>
      </w:pPr>
      <w:r>
        <w:rPr>
          <w:rFonts w:ascii="仿宋" w:eastAsia="仿宋" w:hAnsi="仿宋" w:hint="eastAsia"/>
          <w:kern w:val="0"/>
          <w:sz w:val="24"/>
        </w:rPr>
        <w:t xml:space="preserve">                         </w:t>
      </w:r>
      <w:r>
        <w:rPr>
          <w:rFonts w:ascii="仿宋" w:eastAsia="仿宋" w:hAnsi="仿宋" w:hint="eastAsia"/>
          <w:kern w:val="0"/>
          <w:sz w:val="24"/>
        </w:rPr>
        <w:t xml:space="preserve"> </w:t>
      </w:r>
      <w:r>
        <w:rPr>
          <w:rFonts w:ascii="仿宋" w:eastAsia="仿宋" w:hAnsi="仿宋" w:hint="eastAsia"/>
          <w:kern w:val="0"/>
          <w:sz w:val="24"/>
        </w:rPr>
        <w:t xml:space="preserve"> </w:t>
      </w:r>
      <w:r>
        <w:rPr>
          <w:rFonts w:ascii="仿宋" w:eastAsia="仿宋" w:hAnsi="仿宋" w:hint="eastAsia"/>
          <w:kern w:val="0"/>
        </w:rPr>
        <w:t>吉普瑞评报字</w:t>
      </w:r>
      <w:r>
        <w:rPr>
          <w:rFonts w:ascii="仿宋" w:eastAsia="仿宋" w:hAnsi="仿宋" w:hint="eastAsia"/>
          <w:kern w:val="0"/>
        </w:rPr>
        <w:t>[2019]</w:t>
      </w:r>
      <w:r>
        <w:rPr>
          <w:rFonts w:ascii="仿宋" w:eastAsia="仿宋" w:hAnsi="仿宋" w:hint="eastAsia"/>
          <w:kern w:val="0"/>
        </w:rPr>
        <w:t>第</w:t>
      </w:r>
      <w:r>
        <w:rPr>
          <w:rFonts w:ascii="仿宋" w:eastAsia="仿宋" w:hAnsi="仿宋" w:hint="eastAsia"/>
          <w:kern w:val="0"/>
        </w:rPr>
        <w:t>028</w:t>
      </w:r>
      <w:r>
        <w:rPr>
          <w:rFonts w:ascii="仿宋" w:eastAsia="仿宋" w:hAnsi="仿宋" w:hint="eastAsia"/>
          <w:kern w:val="0"/>
        </w:rPr>
        <w:t>号</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吉林普瑞资产评估有限公司接受</w:t>
      </w:r>
      <w:r>
        <w:rPr>
          <w:rFonts w:ascii="仿宋" w:eastAsia="仿宋" w:hAnsi="仿宋" w:hint="eastAsia"/>
          <w:sz w:val="24"/>
        </w:rPr>
        <w:t>辽源市西安区人民法院司法辅助办公室</w:t>
      </w:r>
      <w:r>
        <w:rPr>
          <w:rFonts w:ascii="仿宋" w:eastAsia="仿宋" w:hAnsi="仿宋" w:hint="eastAsia"/>
          <w:sz w:val="24"/>
        </w:rPr>
        <w:t>的委托，根据国家对有关资产评估的规定，本着客</w:t>
      </w:r>
      <w:r>
        <w:rPr>
          <w:rFonts w:ascii="仿宋" w:eastAsia="仿宋" w:hAnsi="仿宋" w:hint="eastAsia"/>
          <w:sz w:val="24"/>
        </w:rPr>
        <w:t>观、独立、公正、科学的原则，按照公认的资产评估方法，对司法诉讼涉及的位于辽源市西安区东山花园小区内（后建两层楼房一栋）</w:t>
      </w:r>
      <w:r>
        <w:rPr>
          <w:rFonts w:ascii="仿宋" w:eastAsia="仿宋" w:hAnsi="仿宋" w:hint="eastAsia"/>
          <w:sz w:val="24"/>
        </w:rPr>
        <w:t>201</w:t>
      </w:r>
      <w:r>
        <w:rPr>
          <w:rFonts w:ascii="仿宋" w:eastAsia="仿宋" w:hAnsi="仿宋" w:hint="eastAsia"/>
          <w:sz w:val="24"/>
        </w:rPr>
        <w:t>室，产籍号</w:t>
      </w:r>
      <w:r>
        <w:rPr>
          <w:rFonts w:ascii="仿宋" w:eastAsia="仿宋" w:hAnsi="仿宋" w:hint="eastAsia"/>
          <w:sz w:val="24"/>
        </w:rPr>
        <w:t>022030-0021-201</w:t>
      </w:r>
      <w:r>
        <w:rPr>
          <w:rFonts w:ascii="仿宋" w:eastAsia="仿宋" w:hAnsi="仿宋" w:hint="eastAsia"/>
          <w:sz w:val="24"/>
        </w:rPr>
        <w:t>，建筑面积</w:t>
      </w:r>
      <w:r>
        <w:rPr>
          <w:rFonts w:ascii="仿宋" w:eastAsia="仿宋" w:hAnsi="仿宋" w:hint="eastAsia"/>
          <w:sz w:val="24"/>
        </w:rPr>
        <w:t>96.93</w:t>
      </w:r>
      <w:r>
        <w:rPr>
          <w:rFonts w:ascii="仿宋" w:eastAsia="仿宋" w:hAnsi="仿宋" w:hint="eastAsia"/>
          <w:sz w:val="24"/>
        </w:rPr>
        <w:t>平方米住宅进行了评估工作。</w:t>
      </w:r>
      <w:r>
        <w:rPr>
          <w:rFonts w:ascii="仿宋" w:eastAsia="仿宋" w:hAnsi="仿宋"/>
          <w:sz w:val="24"/>
        </w:rPr>
        <w:t>委托方及</w:t>
      </w:r>
      <w:r>
        <w:rPr>
          <w:rFonts w:ascii="仿宋" w:eastAsia="仿宋" w:hAnsi="仿宋" w:hint="eastAsia"/>
          <w:sz w:val="24"/>
        </w:rPr>
        <w:t>被评估单位</w:t>
      </w:r>
      <w:r>
        <w:rPr>
          <w:rFonts w:ascii="仿宋" w:eastAsia="仿宋" w:hAnsi="仿宋"/>
          <w:sz w:val="24"/>
        </w:rPr>
        <w:t>对所提供委估资产的法律权属资料的真实性、合法性、完整性承担责任，我们的责任是对</w:t>
      </w:r>
      <w:r>
        <w:rPr>
          <w:rFonts w:ascii="仿宋" w:eastAsia="仿宋" w:hAnsi="仿宋" w:hint="eastAsia"/>
          <w:sz w:val="24"/>
        </w:rPr>
        <w:t>委估</w:t>
      </w:r>
      <w:r>
        <w:rPr>
          <w:rFonts w:ascii="仿宋" w:eastAsia="仿宋" w:hAnsi="仿宋"/>
          <w:sz w:val="24"/>
        </w:rPr>
        <w:t>资产</w:t>
      </w:r>
      <w:r>
        <w:rPr>
          <w:rFonts w:ascii="仿宋" w:eastAsia="仿宋" w:hAnsi="仿宋" w:hint="eastAsia"/>
          <w:sz w:val="24"/>
        </w:rPr>
        <w:t>在评估基准日</w:t>
      </w:r>
      <w:r>
        <w:rPr>
          <w:rFonts w:ascii="仿宋" w:eastAsia="仿宋" w:hAnsi="仿宋" w:hint="eastAsia"/>
          <w:sz w:val="24"/>
        </w:rPr>
        <w:t>2019</w:t>
      </w:r>
      <w:r>
        <w:rPr>
          <w:rFonts w:ascii="仿宋" w:eastAsia="仿宋" w:hAnsi="仿宋" w:hint="eastAsia"/>
          <w:sz w:val="24"/>
        </w:rPr>
        <w:t>年</w:t>
      </w:r>
      <w:r>
        <w:rPr>
          <w:rFonts w:ascii="仿宋" w:eastAsia="仿宋" w:hAnsi="仿宋" w:hint="eastAsia"/>
          <w:sz w:val="24"/>
        </w:rPr>
        <w:t>7</w:t>
      </w:r>
      <w:r>
        <w:rPr>
          <w:rFonts w:ascii="仿宋" w:eastAsia="仿宋" w:hAnsi="仿宋" w:hint="eastAsia"/>
          <w:sz w:val="24"/>
        </w:rPr>
        <w:t>月</w:t>
      </w:r>
      <w:r>
        <w:rPr>
          <w:rFonts w:ascii="仿宋" w:eastAsia="仿宋" w:hAnsi="仿宋" w:hint="eastAsia"/>
          <w:sz w:val="24"/>
        </w:rPr>
        <w:t>25</w:t>
      </w:r>
      <w:r>
        <w:rPr>
          <w:rFonts w:ascii="仿宋" w:eastAsia="仿宋" w:hAnsi="仿宋" w:hint="eastAsia"/>
          <w:sz w:val="24"/>
        </w:rPr>
        <w:t>日</w:t>
      </w:r>
      <w:r>
        <w:rPr>
          <w:rFonts w:ascii="仿宋" w:eastAsia="仿宋" w:hAnsi="仿宋"/>
          <w:sz w:val="24"/>
        </w:rPr>
        <w:t>的公开市</w:t>
      </w:r>
      <w:r>
        <w:rPr>
          <w:rFonts w:ascii="仿宋" w:eastAsia="仿宋" w:hAnsi="仿宋" w:hint="eastAsia"/>
          <w:sz w:val="24"/>
        </w:rPr>
        <w:t>场</w:t>
      </w:r>
      <w:r>
        <w:rPr>
          <w:rFonts w:ascii="仿宋" w:eastAsia="仿宋" w:hAnsi="仿宋"/>
          <w:sz w:val="24"/>
        </w:rPr>
        <w:t>价值进行估算，并发表专业意见。</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sz w:val="24"/>
        </w:rPr>
        <w:t>本次评估采用的方法为</w:t>
      </w:r>
      <w:r>
        <w:rPr>
          <w:rFonts w:ascii="仿宋" w:eastAsia="仿宋" w:hAnsi="仿宋" w:hint="eastAsia"/>
          <w:sz w:val="24"/>
        </w:rPr>
        <w:t>市场法</w:t>
      </w:r>
      <w:r>
        <w:rPr>
          <w:rFonts w:ascii="仿宋" w:eastAsia="仿宋" w:hAnsi="仿宋"/>
          <w:sz w:val="24"/>
        </w:rPr>
        <w:t>。在资产评估过程中，吉林普瑞资产评估有限公司评估人员遵照公认的评估原则，依据有效的法律法规及价格信</w:t>
      </w:r>
      <w:r>
        <w:rPr>
          <w:rFonts w:ascii="仿宋" w:eastAsia="仿宋" w:hAnsi="仿宋"/>
          <w:sz w:val="24"/>
        </w:rPr>
        <w:t>息，基于一定的评估假设与限制条件，针对评估范围内的资产类别选用适当的评估方法，对委估资产实施了实地核查、市场调查与询证等必要的评估程序。在</w:t>
      </w:r>
      <w:r>
        <w:rPr>
          <w:rFonts w:ascii="仿宋" w:eastAsia="仿宋" w:hAnsi="仿宋" w:hint="eastAsia"/>
          <w:sz w:val="24"/>
        </w:rPr>
        <w:t>委估资产</w:t>
      </w:r>
      <w:r>
        <w:rPr>
          <w:rFonts w:ascii="仿宋" w:eastAsia="仿宋" w:hAnsi="仿宋"/>
          <w:sz w:val="24"/>
        </w:rPr>
        <w:t>持续</w:t>
      </w:r>
      <w:r>
        <w:rPr>
          <w:rFonts w:ascii="仿宋" w:eastAsia="仿宋" w:hAnsi="仿宋" w:hint="eastAsia"/>
          <w:sz w:val="24"/>
        </w:rPr>
        <w:t>使用</w:t>
      </w:r>
      <w:r>
        <w:rPr>
          <w:rFonts w:ascii="仿宋" w:eastAsia="仿宋" w:hAnsi="仿宋"/>
          <w:sz w:val="24"/>
        </w:rPr>
        <w:t>前提下，委估资产于评估基准日的公开市场价值</w:t>
      </w:r>
      <w:r>
        <w:rPr>
          <w:rFonts w:ascii="仿宋" w:eastAsia="仿宋" w:hAnsi="仿宋" w:hint="eastAsia"/>
          <w:sz w:val="24"/>
        </w:rPr>
        <w:t>为人民币：</w:t>
      </w:r>
      <w:r>
        <w:rPr>
          <w:rFonts w:ascii="仿宋" w:eastAsia="仿宋" w:hAnsi="仿宋" w:hint="eastAsia"/>
          <w:sz w:val="24"/>
        </w:rPr>
        <w:t>193,860.00</w:t>
      </w:r>
      <w:r>
        <w:rPr>
          <w:rFonts w:ascii="仿宋" w:eastAsia="仿宋" w:hAnsi="仿宋" w:hint="eastAsia"/>
          <w:sz w:val="24"/>
        </w:rPr>
        <w:t>元；大写人民币：壹拾玖万叁仟捌佰陆拾元整</w:t>
      </w:r>
      <w:r>
        <w:rPr>
          <w:rFonts w:ascii="仿宋" w:eastAsia="仿宋" w:hAnsi="仿宋"/>
          <w:sz w:val="24"/>
        </w:rPr>
        <w:t>。</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评估报告使用有效期自评估基准日</w:t>
      </w:r>
      <w:r>
        <w:rPr>
          <w:rFonts w:ascii="仿宋" w:eastAsia="仿宋" w:hAnsi="仿宋" w:hint="eastAsia"/>
          <w:sz w:val="24"/>
        </w:rPr>
        <w:t>2019</w:t>
      </w:r>
      <w:r>
        <w:rPr>
          <w:rFonts w:ascii="仿宋" w:eastAsia="仿宋" w:hAnsi="仿宋" w:hint="eastAsia"/>
          <w:sz w:val="24"/>
        </w:rPr>
        <w:t>年</w:t>
      </w:r>
      <w:r>
        <w:rPr>
          <w:rFonts w:ascii="仿宋" w:eastAsia="仿宋" w:hAnsi="仿宋" w:hint="eastAsia"/>
          <w:sz w:val="24"/>
        </w:rPr>
        <w:t>7</w:t>
      </w:r>
      <w:r>
        <w:rPr>
          <w:rFonts w:ascii="仿宋" w:eastAsia="仿宋" w:hAnsi="仿宋" w:hint="eastAsia"/>
          <w:sz w:val="24"/>
        </w:rPr>
        <w:t>月</w:t>
      </w:r>
      <w:r>
        <w:rPr>
          <w:rFonts w:ascii="仿宋" w:eastAsia="仿宋" w:hAnsi="仿宋" w:hint="eastAsia"/>
          <w:sz w:val="24"/>
        </w:rPr>
        <w:t>25</w:t>
      </w:r>
      <w:r>
        <w:rPr>
          <w:rFonts w:ascii="仿宋" w:eastAsia="仿宋" w:hAnsi="仿宋" w:hint="eastAsia"/>
          <w:sz w:val="24"/>
        </w:rPr>
        <w:t>日</w:t>
      </w:r>
      <w:r>
        <w:rPr>
          <w:rFonts w:ascii="仿宋" w:eastAsia="仿宋" w:hAnsi="仿宋" w:hint="eastAsia"/>
          <w:sz w:val="24"/>
        </w:rPr>
        <w:t>起</w:t>
      </w:r>
      <w:r>
        <w:rPr>
          <w:rFonts w:ascii="仿宋" w:eastAsia="仿宋" w:hAnsi="仿宋" w:hint="eastAsia"/>
          <w:sz w:val="24"/>
        </w:rPr>
        <w:t>1</w:t>
      </w:r>
      <w:r>
        <w:rPr>
          <w:rFonts w:ascii="仿宋" w:eastAsia="仿宋" w:hAnsi="仿宋" w:hint="eastAsia"/>
          <w:sz w:val="24"/>
        </w:rPr>
        <w:t>年，为了正确使用评估结果，请报告使用者密切关注报告中的特别事项和评估报告声明。</w:t>
      </w:r>
    </w:p>
    <w:p w:rsidR="00000000" w:rsidRDefault="00E025B3">
      <w:pPr>
        <w:spacing w:line="432" w:lineRule="auto"/>
        <w:ind w:right="-4" w:firstLineChars="198" w:firstLine="477"/>
        <w:jc w:val="left"/>
        <w:rPr>
          <w:rFonts w:ascii="仿宋" w:eastAsia="仿宋" w:hAnsi="仿宋"/>
          <w:sz w:val="24"/>
        </w:rPr>
      </w:pPr>
      <w:r>
        <w:rPr>
          <w:rFonts w:ascii="仿宋" w:eastAsia="仿宋" w:hAnsi="仿宋"/>
          <w:b/>
          <w:color w:val="000000"/>
          <w:kern w:val="0"/>
          <w:sz w:val="24"/>
        </w:rPr>
        <w:t>本内容摘自资产评估报告书，欲了解本评估项目的全部情况，应认真阅读</w:t>
      </w:r>
      <w:r>
        <w:rPr>
          <w:rFonts w:ascii="仿宋" w:eastAsia="仿宋" w:hAnsi="仿宋" w:hint="eastAsia"/>
          <w:b/>
          <w:color w:val="000000"/>
          <w:kern w:val="0"/>
          <w:sz w:val="24"/>
        </w:rPr>
        <w:t>吉普瑞评报字</w:t>
      </w:r>
      <w:r>
        <w:rPr>
          <w:rFonts w:ascii="仿宋" w:eastAsia="仿宋" w:hAnsi="仿宋" w:hint="eastAsia"/>
          <w:b/>
          <w:color w:val="000000"/>
          <w:kern w:val="0"/>
          <w:sz w:val="24"/>
        </w:rPr>
        <w:t>[2019]</w:t>
      </w:r>
      <w:r>
        <w:rPr>
          <w:rFonts w:ascii="仿宋" w:eastAsia="仿宋" w:hAnsi="仿宋" w:hint="eastAsia"/>
          <w:b/>
          <w:color w:val="000000"/>
          <w:kern w:val="0"/>
          <w:sz w:val="24"/>
        </w:rPr>
        <w:t>第</w:t>
      </w:r>
      <w:r>
        <w:rPr>
          <w:rFonts w:ascii="仿宋" w:eastAsia="仿宋" w:hAnsi="仿宋" w:hint="eastAsia"/>
          <w:b/>
          <w:color w:val="000000"/>
          <w:kern w:val="0"/>
          <w:sz w:val="24"/>
        </w:rPr>
        <w:t>028</w:t>
      </w:r>
      <w:r>
        <w:rPr>
          <w:rFonts w:ascii="仿宋" w:eastAsia="仿宋" w:hAnsi="仿宋" w:hint="eastAsia"/>
          <w:b/>
          <w:color w:val="000000"/>
          <w:kern w:val="0"/>
          <w:sz w:val="24"/>
        </w:rPr>
        <w:t>号</w:t>
      </w:r>
      <w:r>
        <w:rPr>
          <w:rFonts w:ascii="仿宋" w:eastAsia="仿宋" w:hAnsi="仿宋"/>
          <w:b/>
          <w:color w:val="000000"/>
          <w:kern w:val="0"/>
          <w:sz w:val="24"/>
        </w:rPr>
        <w:t>资产评估报</w:t>
      </w:r>
      <w:r>
        <w:rPr>
          <w:rFonts w:ascii="仿宋" w:eastAsia="仿宋" w:hAnsi="仿宋"/>
          <w:b/>
          <w:color w:val="000000"/>
          <w:kern w:val="0"/>
          <w:sz w:val="24"/>
        </w:rPr>
        <w:t>告全文。</w:t>
      </w:r>
      <w:r>
        <w:rPr>
          <w:rFonts w:ascii="仿宋" w:eastAsia="仿宋" w:hAnsi="仿宋"/>
          <w:sz w:val="24"/>
        </w:rPr>
        <w:t xml:space="preserve">          </w:t>
      </w:r>
    </w:p>
    <w:p w:rsidR="00000000" w:rsidRDefault="00E025B3">
      <w:pPr>
        <w:spacing w:line="360" w:lineRule="auto"/>
        <w:ind w:right="-4" w:firstLineChars="200" w:firstLine="480"/>
        <w:rPr>
          <w:rFonts w:ascii="仿宋" w:eastAsia="仿宋" w:hAnsi="仿宋" w:hint="eastAsia"/>
          <w:sz w:val="24"/>
        </w:rPr>
      </w:pPr>
    </w:p>
    <w:p w:rsidR="00000000" w:rsidRDefault="00E025B3">
      <w:pPr>
        <w:spacing w:line="360" w:lineRule="auto"/>
        <w:ind w:right="-4" w:firstLineChars="200" w:firstLine="480"/>
        <w:jc w:val="left"/>
        <w:outlineLvl w:val="0"/>
        <w:rPr>
          <w:rFonts w:ascii="仿宋" w:eastAsia="仿宋" w:hAnsi="仿宋" w:hint="eastAsia"/>
          <w:sz w:val="24"/>
        </w:rPr>
      </w:pPr>
    </w:p>
    <w:p w:rsidR="00000000" w:rsidRDefault="00E025B3">
      <w:pPr>
        <w:spacing w:line="360" w:lineRule="auto"/>
        <w:ind w:right="-4" w:firstLineChars="200" w:firstLine="480"/>
        <w:jc w:val="left"/>
        <w:outlineLvl w:val="0"/>
        <w:rPr>
          <w:rFonts w:ascii="仿宋" w:eastAsia="仿宋" w:hAnsi="仿宋" w:hint="eastAsia"/>
          <w:sz w:val="24"/>
        </w:rPr>
      </w:pPr>
    </w:p>
    <w:p w:rsidR="00000000" w:rsidRDefault="00E025B3">
      <w:pPr>
        <w:spacing w:line="360" w:lineRule="auto"/>
        <w:ind w:right="-4" w:firstLineChars="200" w:firstLine="480"/>
        <w:jc w:val="left"/>
        <w:outlineLvl w:val="0"/>
        <w:rPr>
          <w:rFonts w:ascii="仿宋" w:eastAsia="仿宋" w:hAnsi="仿宋" w:hint="eastAsia"/>
          <w:sz w:val="24"/>
        </w:rPr>
      </w:pPr>
    </w:p>
    <w:p w:rsidR="00000000" w:rsidRDefault="00E025B3">
      <w:pPr>
        <w:spacing w:line="480" w:lineRule="auto"/>
        <w:ind w:right="-4"/>
        <w:jc w:val="center"/>
        <w:rPr>
          <w:rFonts w:ascii="仿宋" w:eastAsia="仿宋" w:hAnsi="仿宋" w:hint="eastAsia"/>
          <w:b/>
          <w:sz w:val="32"/>
          <w:szCs w:val="32"/>
        </w:rPr>
      </w:pPr>
    </w:p>
    <w:p w:rsidR="00000000" w:rsidRDefault="00E025B3">
      <w:pPr>
        <w:ind w:right="-4"/>
        <w:jc w:val="center"/>
        <w:rPr>
          <w:rFonts w:ascii="仿宋" w:eastAsia="仿宋" w:hAnsi="仿宋" w:hint="eastAsia"/>
          <w:b/>
          <w:sz w:val="32"/>
          <w:szCs w:val="32"/>
        </w:rPr>
      </w:pPr>
      <w:r>
        <w:rPr>
          <w:rFonts w:ascii="仿宋" w:eastAsia="仿宋" w:hAnsi="仿宋" w:hint="eastAsia"/>
          <w:b/>
          <w:sz w:val="32"/>
          <w:szCs w:val="32"/>
        </w:rPr>
        <w:lastRenderedPageBreak/>
        <w:t>关于申请人辽源市西安区阳光供热处与被申请人辽源市矿区房屋管理处司法诉讼涉及房地产价值项目的</w:t>
      </w:r>
    </w:p>
    <w:p w:rsidR="00000000" w:rsidRDefault="00E025B3">
      <w:pPr>
        <w:ind w:right="-4"/>
        <w:jc w:val="center"/>
        <w:rPr>
          <w:rFonts w:ascii="仿宋" w:eastAsia="仿宋" w:hAnsi="仿宋" w:hint="eastAsia"/>
          <w:b/>
          <w:kern w:val="0"/>
          <w:sz w:val="36"/>
        </w:rPr>
      </w:pPr>
      <w:r>
        <w:rPr>
          <w:rFonts w:ascii="仿宋" w:eastAsia="仿宋" w:hAnsi="仿宋" w:hint="eastAsia"/>
          <w:b/>
          <w:kern w:val="0"/>
          <w:sz w:val="36"/>
        </w:rPr>
        <w:t>资产</w:t>
      </w:r>
      <w:r>
        <w:rPr>
          <w:rFonts w:ascii="仿宋" w:eastAsia="仿宋" w:hAnsi="仿宋" w:hint="eastAsia"/>
          <w:b/>
          <w:kern w:val="0"/>
          <w:sz w:val="36"/>
        </w:rPr>
        <w:t>评估报告</w:t>
      </w:r>
      <w:r>
        <w:rPr>
          <w:rFonts w:ascii="仿宋" w:eastAsia="仿宋" w:hAnsi="仿宋" w:hint="eastAsia"/>
          <w:b/>
          <w:kern w:val="0"/>
          <w:sz w:val="36"/>
        </w:rPr>
        <w:t xml:space="preserve"> </w:t>
      </w:r>
    </w:p>
    <w:p w:rsidR="00000000" w:rsidRDefault="00E025B3">
      <w:pPr>
        <w:spacing w:line="432" w:lineRule="auto"/>
        <w:ind w:right="-4"/>
        <w:jc w:val="center"/>
        <w:rPr>
          <w:rFonts w:ascii="仿宋" w:eastAsia="仿宋" w:hAnsi="仿宋" w:hint="eastAsia"/>
          <w:kern w:val="0"/>
        </w:rPr>
      </w:pPr>
      <w:r>
        <w:rPr>
          <w:rFonts w:ascii="仿宋" w:eastAsia="仿宋" w:hAnsi="仿宋" w:hint="eastAsia"/>
          <w:kern w:val="0"/>
        </w:rPr>
        <w:t>吉普瑞评报字</w:t>
      </w:r>
      <w:r>
        <w:rPr>
          <w:rFonts w:ascii="仿宋" w:eastAsia="仿宋" w:hAnsi="仿宋" w:hint="eastAsia"/>
          <w:kern w:val="0"/>
        </w:rPr>
        <w:t>[2019]</w:t>
      </w:r>
      <w:r>
        <w:rPr>
          <w:rFonts w:ascii="仿宋" w:eastAsia="仿宋" w:hAnsi="仿宋" w:hint="eastAsia"/>
          <w:kern w:val="0"/>
        </w:rPr>
        <w:t>第</w:t>
      </w:r>
      <w:r>
        <w:rPr>
          <w:rFonts w:ascii="仿宋" w:eastAsia="仿宋" w:hAnsi="仿宋" w:hint="eastAsia"/>
          <w:kern w:val="0"/>
        </w:rPr>
        <w:t>028</w:t>
      </w:r>
      <w:r>
        <w:rPr>
          <w:rFonts w:ascii="仿宋" w:eastAsia="仿宋" w:hAnsi="仿宋" w:hint="eastAsia"/>
          <w:kern w:val="0"/>
        </w:rPr>
        <w:t>号</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吉林普瑞资产评估有限公司</w:t>
      </w:r>
      <w:r>
        <w:rPr>
          <w:rFonts w:ascii="仿宋" w:eastAsia="仿宋" w:hAnsi="仿宋"/>
          <w:sz w:val="24"/>
        </w:rPr>
        <w:t>接受</w:t>
      </w:r>
      <w:r>
        <w:rPr>
          <w:rFonts w:ascii="仿宋" w:eastAsia="仿宋" w:hAnsi="仿宋" w:hint="eastAsia"/>
          <w:sz w:val="24"/>
        </w:rPr>
        <w:t>辽源市西安区人民法院司法辅助办公室</w:t>
      </w:r>
      <w:r>
        <w:rPr>
          <w:rFonts w:ascii="仿宋" w:eastAsia="仿宋" w:hAnsi="仿宋"/>
          <w:sz w:val="24"/>
        </w:rPr>
        <w:t>的委托，根据国家有关资产评估的规定，本着独立、客观、</w:t>
      </w:r>
      <w:r>
        <w:rPr>
          <w:rFonts w:ascii="仿宋" w:eastAsia="仿宋" w:hAnsi="仿宋" w:hint="eastAsia"/>
          <w:sz w:val="24"/>
        </w:rPr>
        <w:t>公正、</w:t>
      </w:r>
      <w:r>
        <w:rPr>
          <w:rFonts w:ascii="仿宋" w:eastAsia="仿宋" w:hAnsi="仿宋"/>
          <w:sz w:val="24"/>
        </w:rPr>
        <w:t>科学的原则，按照公认的资产评估方法，</w:t>
      </w:r>
      <w:r>
        <w:rPr>
          <w:rFonts w:ascii="仿宋" w:eastAsia="仿宋" w:hAnsi="仿宋" w:hint="eastAsia"/>
          <w:sz w:val="24"/>
        </w:rPr>
        <w:t>对司法诉讼涉及的位于辽源市西安区东山花园小区内（后建两层楼房一栋）</w:t>
      </w:r>
      <w:r>
        <w:rPr>
          <w:rFonts w:ascii="仿宋" w:eastAsia="仿宋" w:hAnsi="仿宋" w:hint="eastAsia"/>
          <w:sz w:val="24"/>
        </w:rPr>
        <w:t>201</w:t>
      </w:r>
      <w:r>
        <w:rPr>
          <w:rFonts w:ascii="仿宋" w:eastAsia="仿宋" w:hAnsi="仿宋" w:hint="eastAsia"/>
          <w:sz w:val="24"/>
        </w:rPr>
        <w:t>室，产籍号</w:t>
      </w:r>
      <w:r>
        <w:rPr>
          <w:rFonts w:ascii="仿宋" w:eastAsia="仿宋" w:hAnsi="仿宋" w:hint="eastAsia"/>
          <w:sz w:val="24"/>
        </w:rPr>
        <w:t>022030-0021-201</w:t>
      </w:r>
      <w:r>
        <w:rPr>
          <w:rFonts w:ascii="仿宋" w:eastAsia="仿宋" w:hAnsi="仿宋" w:hint="eastAsia"/>
          <w:sz w:val="24"/>
        </w:rPr>
        <w:t>，建筑面积</w:t>
      </w:r>
      <w:r>
        <w:rPr>
          <w:rFonts w:ascii="仿宋" w:eastAsia="仿宋" w:hAnsi="仿宋" w:hint="eastAsia"/>
          <w:sz w:val="24"/>
        </w:rPr>
        <w:t>96.93</w:t>
      </w:r>
      <w:r>
        <w:rPr>
          <w:rFonts w:ascii="仿宋" w:eastAsia="仿宋" w:hAnsi="仿宋" w:hint="eastAsia"/>
          <w:sz w:val="24"/>
        </w:rPr>
        <w:t>平方米住宅进行了评估工作。本公司</w:t>
      </w:r>
      <w:r>
        <w:rPr>
          <w:rFonts w:ascii="仿宋" w:eastAsia="仿宋" w:hAnsi="仿宋"/>
          <w:sz w:val="24"/>
        </w:rPr>
        <w:t>评估人员</w:t>
      </w:r>
      <w:r>
        <w:rPr>
          <w:rFonts w:ascii="仿宋" w:eastAsia="仿宋" w:hAnsi="仿宋"/>
          <w:sz w:val="24"/>
        </w:rPr>
        <w:t>按照必要的评估程序对委托评估的资产实施了实地查勘、</w:t>
      </w:r>
      <w:r>
        <w:rPr>
          <w:rFonts w:ascii="仿宋" w:eastAsia="仿宋" w:hAnsi="仿宋" w:hint="eastAsia"/>
          <w:sz w:val="24"/>
        </w:rPr>
        <w:t>市场调查与询证</w:t>
      </w:r>
      <w:r>
        <w:rPr>
          <w:rFonts w:ascii="仿宋" w:eastAsia="仿宋" w:hAnsi="仿宋"/>
          <w:sz w:val="24"/>
        </w:rPr>
        <w:t>，对委估资产在</w:t>
      </w:r>
      <w:r>
        <w:rPr>
          <w:rFonts w:ascii="仿宋" w:eastAsia="仿宋" w:hAnsi="仿宋" w:hint="eastAsia"/>
          <w:sz w:val="24"/>
        </w:rPr>
        <w:t>2019</w:t>
      </w:r>
      <w:r>
        <w:rPr>
          <w:rFonts w:ascii="仿宋" w:eastAsia="仿宋" w:hAnsi="仿宋" w:hint="eastAsia"/>
          <w:sz w:val="24"/>
        </w:rPr>
        <w:t>年</w:t>
      </w:r>
      <w:r>
        <w:rPr>
          <w:rFonts w:ascii="仿宋" w:eastAsia="仿宋" w:hAnsi="仿宋" w:hint="eastAsia"/>
          <w:sz w:val="24"/>
        </w:rPr>
        <w:t>7</w:t>
      </w:r>
      <w:r>
        <w:rPr>
          <w:rFonts w:ascii="仿宋" w:eastAsia="仿宋" w:hAnsi="仿宋" w:hint="eastAsia"/>
          <w:sz w:val="24"/>
        </w:rPr>
        <w:t>月</w:t>
      </w:r>
      <w:r>
        <w:rPr>
          <w:rFonts w:ascii="仿宋" w:eastAsia="仿宋" w:hAnsi="仿宋" w:hint="eastAsia"/>
          <w:sz w:val="24"/>
        </w:rPr>
        <w:t>25</w:t>
      </w:r>
      <w:r>
        <w:rPr>
          <w:rFonts w:ascii="仿宋" w:eastAsia="仿宋" w:hAnsi="仿宋" w:hint="eastAsia"/>
          <w:sz w:val="24"/>
        </w:rPr>
        <w:t>日</w:t>
      </w:r>
      <w:r>
        <w:rPr>
          <w:rFonts w:ascii="仿宋" w:eastAsia="仿宋" w:hAnsi="仿宋"/>
          <w:sz w:val="24"/>
        </w:rPr>
        <w:t>所表现的市场</w:t>
      </w:r>
      <w:r>
        <w:rPr>
          <w:rFonts w:ascii="仿宋" w:eastAsia="仿宋" w:hAnsi="仿宋" w:hint="eastAsia"/>
          <w:sz w:val="24"/>
        </w:rPr>
        <w:t>公允</w:t>
      </w:r>
      <w:r>
        <w:rPr>
          <w:rFonts w:ascii="仿宋" w:eastAsia="仿宋" w:hAnsi="仿宋"/>
          <w:sz w:val="24"/>
        </w:rPr>
        <w:t>价值作出了</w:t>
      </w:r>
      <w:r>
        <w:rPr>
          <w:rFonts w:ascii="仿宋" w:eastAsia="仿宋" w:hAnsi="仿宋" w:hint="eastAsia"/>
          <w:sz w:val="24"/>
        </w:rPr>
        <w:t>合理的</w:t>
      </w:r>
      <w:r>
        <w:rPr>
          <w:rFonts w:ascii="仿宋" w:eastAsia="仿宋" w:hAnsi="仿宋"/>
          <w:sz w:val="24"/>
        </w:rPr>
        <w:t>反映。现将资产评估情况及评估结果报告如下：</w:t>
      </w:r>
    </w:p>
    <w:p w:rsidR="00000000" w:rsidRDefault="00E025B3">
      <w:pPr>
        <w:spacing w:line="360" w:lineRule="auto"/>
        <w:ind w:right="-4" w:firstLineChars="198" w:firstLine="477"/>
        <w:outlineLvl w:val="1"/>
        <w:rPr>
          <w:rFonts w:ascii="仿宋" w:eastAsia="仿宋" w:hAnsi="仿宋" w:hint="eastAsia"/>
          <w:b/>
          <w:kern w:val="0"/>
          <w:sz w:val="24"/>
        </w:rPr>
      </w:pPr>
      <w:r>
        <w:rPr>
          <w:rFonts w:ascii="仿宋" w:eastAsia="仿宋" w:hAnsi="仿宋"/>
          <w:b/>
          <w:kern w:val="0"/>
          <w:sz w:val="24"/>
        </w:rPr>
        <w:t>一、委托方</w:t>
      </w:r>
      <w:r>
        <w:rPr>
          <w:rFonts w:ascii="仿宋" w:eastAsia="仿宋" w:hAnsi="仿宋" w:hint="eastAsia"/>
          <w:b/>
          <w:kern w:val="0"/>
          <w:sz w:val="24"/>
        </w:rPr>
        <w:t>、</w:t>
      </w:r>
      <w:r>
        <w:rPr>
          <w:rFonts w:ascii="仿宋" w:eastAsia="仿宋" w:hAnsi="仿宋" w:hint="eastAsia"/>
          <w:b/>
          <w:kern w:val="0"/>
          <w:sz w:val="24"/>
        </w:rPr>
        <w:t>被评估单位</w:t>
      </w:r>
      <w:r>
        <w:rPr>
          <w:rFonts w:ascii="仿宋" w:eastAsia="仿宋" w:hAnsi="仿宋" w:hint="eastAsia"/>
          <w:b/>
          <w:kern w:val="0"/>
          <w:sz w:val="24"/>
        </w:rPr>
        <w:t>和委托方以外的其他报告使用者</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资产评估委托方：</w:t>
      </w:r>
      <w:r>
        <w:rPr>
          <w:rFonts w:ascii="仿宋" w:eastAsia="仿宋" w:hAnsi="仿宋" w:hint="eastAsia"/>
          <w:sz w:val="24"/>
        </w:rPr>
        <w:t>辽源市西安区人民法院司法辅助办公室</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被评估单位：</w:t>
      </w:r>
      <w:r>
        <w:rPr>
          <w:rFonts w:ascii="仿宋" w:eastAsia="仿宋" w:hAnsi="仿宋" w:hint="eastAsia"/>
          <w:sz w:val="24"/>
        </w:rPr>
        <w:t>辽源市矿区房屋管理处</w:t>
      </w:r>
    </w:p>
    <w:p w:rsidR="00000000" w:rsidRDefault="00E025B3">
      <w:pPr>
        <w:pStyle w:val="3"/>
        <w:spacing w:after="0" w:line="500" w:lineRule="exact"/>
        <w:ind w:leftChars="0" w:left="0" w:right="-4" w:firstLineChars="200" w:firstLine="480"/>
        <w:rPr>
          <w:rFonts w:ascii="仿宋" w:eastAsia="仿宋" w:hAnsi="仿宋" w:hint="eastAsia"/>
          <w:sz w:val="24"/>
          <w:szCs w:val="22"/>
        </w:rPr>
      </w:pPr>
      <w:r>
        <w:rPr>
          <w:rFonts w:ascii="仿宋" w:eastAsia="仿宋" w:hAnsi="仿宋" w:hint="eastAsia"/>
          <w:sz w:val="24"/>
        </w:rPr>
        <w:t>其他报告使用者：委托方、业务约定书中约定的其他评估报告使用者和国家法律、法规规定的评估报告使用者</w:t>
      </w:r>
      <w:r>
        <w:rPr>
          <w:rFonts w:ascii="仿宋" w:eastAsia="仿宋" w:hAnsi="仿宋" w:hint="eastAsia"/>
          <w:sz w:val="24"/>
          <w:szCs w:val="22"/>
        </w:rPr>
        <w:t>。</w:t>
      </w:r>
    </w:p>
    <w:p w:rsidR="00000000" w:rsidRDefault="00E025B3">
      <w:pPr>
        <w:tabs>
          <w:tab w:val="left" w:pos="630"/>
          <w:tab w:val="left" w:pos="840"/>
        </w:tabs>
        <w:spacing w:line="360" w:lineRule="auto"/>
        <w:ind w:right="-4" w:firstLineChars="197" w:firstLine="475"/>
        <w:outlineLvl w:val="1"/>
        <w:rPr>
          <w:rFonts w:ascii="仿宋" w:eastAsia="仿宋" w:hAnsi="仿宋" w:hint="eastAsia"/>
          <w:b/>
          <w:kern w:val="0"/>
          <w:sz w:val="24"/>
        </w:rPr>
      </w:pPr>
      <w:r>
        <w:rPr>
          <w:rFonts w:ascii="仿宋" w:eastAsia="仿宋" w:hAnsi="仿宋"/>
          <w:b/>
          <w:kern w:val="0"/>
          <w:sz w:val="24"/>
        </w:rPr>
        <w:t>二、评估目的</w:t>
      </w:r>
    </w:p>
    <w:p w:rsidR="00000000" w:rsidRDefault="00E025B3" w:rsidP="007D21AD">
      <w:pPr>
        <w:tabs>
          <w:tab w:val="left" w:pos="630"/>
          <w:tab w:val="left" w:pos="840"/>
        </w:tabs>
        <w:spacing w:line="360" w:lineRule="auto"/>
        <w:ind w:right="-4" w:firstLineChars="197" w:firstLine="473"/>
        <w:outlineLvl w:val="1"/>
        <w:rPr>
          <w:rFonts w:ascii="仿宋" w:eastAsia="仿宋" w:hAnsi="仿宋" w:hint="eastAsia"/>
          <w:sz w:val="24"/>
        </w:rPr>
      </w:pPr>
      <w:r>
        <w:rPr>
          <w:rFonts w:ascii="仿宋" w:eastAsia="仿宋" w:hAnsi="仿宋" w:hint="eastAsia"/>
          <w:sz w:val="24"/>
        </w:rPr>
        <w:t>此次评估目的为</w:t>
      </w:r>
      <w:r>
        <w:rPr>
          <w:rFonts w:ascii="仿宋" w:eastAsia="仿宋" w:hAnsi="仿宋" w:hint="eastAsia"/>
          <w:sz w:val="24"/>
        </w:rPr>
        <w:t>辽源市西安区人民法院司法辅助办公室</w:t>
      </w:r>
      <w:r>
        <w:rPr>
          <w:rFonts w:ascii="仿宋" w:eastAsia="仿宋" w:hAnsi="仿宋" w:hint="eastAsia"/>
          <w:sz w:val="24"/>
        </w:rPr>
        <w:t>司法鉴定提供价值参考。</w:t>
      </w:r>
    </w:p>
    <w:p w:rsidR="00000000" w:rsidRDefault="00E025B3">
      <w:pPr>
        <w:spacing w:line="360" w:lineRule="auto"/>
        <w:ind w:leftChars="170" w:left="357" w:right="-4" w:firstLineChars="49" w:firstLine="118"/>
        <w:outlineLvl w:val="1"/>
        <w:rPr>
          <w:rFonts w:ascii="仿宋" w:eastAsia="仿宋" w:hAnsi="仿宋" w:hint="eastAsia"/>
          <w:b/>
          <w:kern w:val="0"/>
          <w:sz w:val="24"/>
        </w:rPr>
      </w:pPr>
      <w:r>
        <w:rPr>
          <w:rFonts w:ascii="仿宋" w:eastAsia="仿宋" w:hAnsi="仿宋" w:hint="eastAsia"/>
          <w:b/>
          <w:kern w:val="0"/>
          <w:sz w:val="24"/>
        </w:rPr>
        <w:t>三、评估对象与</w:t>
      </w:r>
      <w:r>
        <w:rPr>
          <w:rFonts w:ascii="仿宋" w:eastAsia="仿宋" w:hAnsi="仿宋" w:hint="eastAsia"/>
          <w:b/>
          <w:kern w:val="0"/>
          <w:sz w:val="24"/>
        </w:rPr>
        <w:t>范围</w:t>
      </w:r>
    </w:p>
    <w:p w:rsidR="00000000" w:rsidRDefault="00E025B3">
      <w:pPr>
        <w:pStyle w:val="3"/>
        <w:spacing w:after="0" w:line="500" w:lineRule="exact"/>
        <w:ind w:leftChars="0" w:left="0" w:right="-177" w:firstLineChars="200" w:firstLine="480"/>
        <w:rPr>
          <w:rFonts w:ascii="仿宋" w:eastAsia="仿宋" w:hAnsi="仿宋" w:hint="eastAsia"/>
          <w:sz w:val="24"/>
        </w:rPr>
      </w:pPr>
      <w:r>
        <w:rPr>
          <w:rFonts w:ascii="仿宋" w:eastAsia="仿宋" w:hAnsi="仿宋" w:hint="eastAsia"/>
          <w:sz w:val="24"/>
        </w:rPr>
        <w:t>评估对象为</w:t>
      </w:r>
      <w:r>
        <w:rPr>
          <w:rFonts w:ascii="仿宋" w:eastAsia="仿宋" w:hAnsi="仿宋" w:hint="eastAsia"/>
          <w:sz w:val="24"/>
        </w:rPr>
        <w:t>司法诉讼涉及的</w:t>
      </w:r>
      <w:r>
        <w:rPr>
          <w:rFonts w:ascii="仿宋" w:eastAsia="仿宋" w:hAnsi="仿宋" w:hint="eastAsia"/>
          <w:sz w:val="24"/>
        </w:rPr>
        <w:t>，</w:t>
      </w:r>
      <w:r>
        <w:rPr>
          <w:rFonts w:ascii="仿宋" w:eastAsia="仿宋" w:hAnsi="仿宋" w:hint="eastAsia"/>
          <w:sz w:val="24"/>
        </w:rPr>
        <w:t>位于辽源市西安区东山花园小区内（后建两层楼房一栋）</w:t>
      </w:r>
      <w:r>
        <w:rPr>
          <w:rFonts w:ascii="仿宋" w:eastAsia="仿宋" w:hAnsi="仿宋" w:hint="eastAsia"/>
          <w:sz w:val="24"/>
        </w:rPr>
        <w:t>201</w:t>
      </w:r>
      <w:r>
        <w:rPr>
          <w:rFonts w:ascii="仿宋" w:eastAsia="仿宋" w:hAnsi="仿宋" w:hint="eastAsia"/>
          <w:sz w:val="24"/>
        </w:rPr>
        <w:t>室</w:t>
      </w:r>
      <w:r>
        <w:rPr>
          <w:rFonts w:ascii="仿宋" w:eastAsia="仿宋" w:hAnsi="仿宋" w:hint="eastAsia"/>
          <w:sz w:val="24"/>
        </w:rPr>
        <w:t>住宅，</w:t>
      </w:r>
      <w:r>
        <w:rPr>
          <w:rFonts w:ascii="仿宋" w:eastAsia="仿宋" w:hAnsi="仿宋" w:hint="eastAsia"/>
          <w:sz w:val="24"/>
        </w:rPr>
        <w:t>具体情况如下：</w:t>
      </w:r>
    </w:p>
    <w:p w:rsidR="00000000" w:rsidRDefault="00E025B3">
      <w:pPr>
        <w:pStyle w:val="3"/>
        <w:spacing w:after="0" w:line="500" w:lineRule="exact"/>
        <w:ind w:leftChars="0" w:left="0" w:right="-177" w:firstLineChars="200" w:firstLine="480"/>
        <w:rPr>
          <w:rFonts w:ascii="仿宋" w:eastAsia="仿宋" w:hAnsi="仿宋"/>
          <w:sz w:val="24"/>
        </w:rPr>
      </w:pPr>
      <w:r>
        <w:rPr>
          <w:rFonts w:ascii="仿宋" w:eastAsia="仿宋" w:hAnsi="仿宋" w:hint="eastAsia"/>
          <w:sz w:val="24"/>
        </w:rPr>
        <w:t>本次的评估对象位于辽源市西安区东山花园小区内（后建两层楼房一栋）</w:t>
      </w:r>
      <w:r>
        <w:rPr>
          <w:rFonts w:ascii="仿宋" w:eastAsia="仿宋" w:hAnsi="仿宋" w:hint="eastAsia"/>
          <w:sz w:val="24"/>
        </w:rPr>
        <w:t>201</w:t>
      </w:r>
      <w:r>
        <w:rPr>
          <w:rFonts w:ascii="仿宋" w:eastAsia="仿宋" w:hAnsi="仿宋" w:hint="eastAsia"/>
          <w:sz w:val="24"/>
        </w:rPr>
        <w:t>室，产籍号</w:t>
      </w:r>
      <w:r>
        <w:rPr>
          <w:rFonts w:ascii="仿宋" w:eastAsia="仿宋" w:hAnsi="仿宋" w:hint="eastAsia"/>
          <w:sz w:val="24"/>
        </w:rPr>
        <w:t>022030-0021-201</w:t>
      </w:r>
      <w:r>
        <w:rPr>
          <w:rFonts w:ascii="仿宋" w:eastAsia="仿宋" w:hAnsi="仿宋" w:hint="eastAsia"/>
          <w:sz w:val="24"/>
        </w:rPr>
        <w:t>，建筑面积</w:t>
      </w:r>
      <w:r>
        <w:rPr>
          <w:rFonts w:ascii="仿宋" w:eastAsia="仿宋" w:hAnsi="仿宋" w:hint="eastAsia"/>
          <w:sz w:val="24"/>
        </w:rPr>
        <w:t>96.93</w:t>
      </w:r>
      <w:r>
        <w:rPr>
          <w:rFonts w:ascii="仿宋" w:eastAsia="仿宋" w:hAnsi="仿宋" w:hint="eastAsia"/>
          <w:sz w:val="24"/>
        </w:rPr>
        <w:t>平方米住宅，该楼总层数为</w:t>
      </w:r>
      <w:r>
        <w:rPr>
          <w:rFonts w:ascii="仿宋" w:eastAsia="仿宋" w:hAnsi="仿宋" w:hint="eastAsia"/>
          <w:sz w:val="24"/>
        </w:rPr>
        <w:t>2</w:t>
      </w:r>
      <w:r>
        <w:rPr>
          <w:rFonts w:ascii="仿宋" w:eastAsia="仿宋" w:hAnsi="仿宋" w:hint="eastAsia"/>
          <w:sz w:val="24"/>
        </w:rPr>
        <w:t>层，一层为车库，二层为住宅，委估资产为二层东侧起第一户，建筑结构为混合</w:t>
      </w:r>
      <w:r>
        <w:rPr>
          <w:rFonts w:ascii="仿宋" w:eastAsia="仿宋" w:hAnsi="仿宋" w:hint="eastAsia"/>
          <w:sz w:val="24"/>
        </w:rPr>
        <w:t>，现房屋状态为毛坯房</w:t>
      </w:r>
      <w:r>
        <w:rPr>
          <w:rFonts w:ascii="仿宋" w:eastAsia="仿宋" w:hAnsi="仿宋" w:hint="eastAsia"/>
          <w:sz w:val="24"/>
        </w:rPr>
        <w:t>。</w:t>
      </w:r>
    </w:p>
    <w:p w:rsidR="00000000" w:rsidRDefault="00E025B3">
      <w:pPr>
        <w:spacing w:beforeLines="50" w:afterLines="50" w:line="500" w:lineRule="exact"/>
        <w:ind w:right="-4" w:firstLineChars="200" w:firstLine="482"/>
        <w:rPr>
          <w:rFonts w:ascii="仿宋" w:eastAsia="仿宋" w:hAnsi="仿宋" w:hint="eastAsia"/>
          <w:b/>
          <w:sz w:val="24"/>
        </w:rPr>
      </w:pPr>
      <w:r>
        <w:rPr>
          <w:rFonts w:ascii="仿宋" w:eastAsia="仿宋" w:hAnsi="仿宋"/>
          <w:b/>
          <w:sz w:val="24"/>
        </w:rPr>
        <w:lastRenderedPageBreak/>
        <w:t>四、价值类型及其定义</w:t>
      </w:r>
    </w:p>
    <w:p w:rsidR="00000000" w:rsidRDefault="00E025B3">
      <w:pPr>
        <w:spacing w:line="500" w:lineRule="exact"/>
        <w:ind w:right="-4" w:firstLineChars="175" w:firstLine="420"/>
        <w:rPr>
          <w:rFonts w:ascii="仿宋" w:eastAsia="仿宋" w:hAnsi="仿宋"/>
          <w:sz w:val="24"/>
        </w:rPr>
      </w:pPr>
      <w:r>
        <w:rPr>
          <w:rFonts w:ascii="仿宋" w:eastAsia="仿宋" w:hAnsi="仿宋"/>
          <w:sz w:val="24"/>
        </w:rPr>
        <w:t>本评估项目选取的价值类型为</w:t>
      </w:r>
      <w:r>
        <w:rPr>
          <w:rFonts w:ascii="仿宋" w:eastAsia="仿宋" w:hAnsi="仿宋" w:hint="eastAsia"/>
          <w:sz w:val="24"/>
        </w:rPr>
        <w:t>公开市场价值。</w:t>
      </w:r>
    </w:p>
    <w:p w:rsidR="00000000" w:rsidRDefault="00E025B3" w:rsidP="007D21AD">
      <w:pPr>
        <w:spacing w:line="500" w:lineRule="exact"/>
        <w:ind w:right="-4" w:firstLineChars="174" w:firstLine="418"/>
        <w:rPr>
          <w:rFonts w:ascii="仿宋" w:eastAsia="仿宋" w:hAnsi="仿宋"/>
          <w:sz w:val="24"/>
        </w:rPr>
      </w:pPr>
      <w:r>
        <w:rPr>
          <w:rFonts w:ascii="仿宋" w:eastAsia="仿宋" w:hAnsi="仿宋"/>
          <w:sz w:val="24"/>
        </w:rPr>
        <w:t>公开市场价值是指自愿的买方与自愿的卖方在各自理性行事且未受任何强迫压制的情况下，某项资</w:t>
      </w:r>
      <w:r>
        <w:rPr>
          <w:rFonts w:ascii="仿宋" w:eastAsia="仿宋" w:hAnsi="仿宋"/>
          <w:sz w:val="24"/>
        </w:rPr>
        <w:t>产在评估基准日公开市场上最佳使用状态下最可能实现的交换价值的估计值。</w:t>
      </w:r>
    </w:p>
    <w:p w:rsidR="00000000" w:rsidRDefault="00E025B3" w:rsidP="007D21AD">
      <w:pPr>
        <w:spacing w:line="500" w:lineRule="exact"/>
        <w:ind w:right="-4" w:firstLineChars="174" w:firstLine="418"/>
        <w:rPr>
          <w:rFonts w:ascii="仿宋" w:eastAsia="仿宋" w:hAnsi="仿宋"/>
          <w:color w:val="000000"/>
          <w:kern w:val="0"/>
          <w:sz w:val="24"/>
        </w:rPr>
      </w:pPr>
      <w:r>
        <w:rPr>
          <w:rFonts w:ascii="仿宋" w:eastAsia="仿宋" w:hAnsi="仿宋"/>
          <w:sz w:val="24"/>
        </w:rPr>
        <w:t>本报告所称</w:t>
      </w:r>
      <w:r>
        <w:rPr>
          <w:rFonts w:ascii="仿宋" w:eastAsia="仿宋" w:hAnsi="仿宋"/>
          <w:sz w:val="24"/>
        </w:rPr>
        <w:t>“</w:t>
      </w:r>
      <w:r>
        <w:rPr>
          <w:rFonts w:ascii="仿宋" w:eastAsia="仿宋" w:hAnsi="仿宋"/>
          <w:sz w:val="24"/>
        </w:rPr>
        <w:t>评估值</w:t>
      </w:r>
      <w:r>
        <w:rPr>
          <w:rFonts w:ascii="仿宋" w:eastAsia="仿宋" w:hAnsi="仿宋"/>
          <w:sz w:val="24"/>
        </w:rPr>
        <w:t>”</w:t>
      </w:r>
      <w:r>
        <w:rPr>
          <w:rFonts w:ascii="仿宋" w:eastAsia="仿宋" w:hAnsi="仿宋"/>
          <w:sz w:val="24"/>
        </w:rPr>
        <w:t>，是指所约定的评估范围与对象在本报告遵循的评估原则，基于一定的评估假设和前提条件下，按照本报告所述程序和方法，仅为本报告约定评估目的服务而提出的评估意见。</w:t>
      </w:r>
    </w:p>
    <w:p w:rsidR="00000000" w:rsidRDefault="00E025B3">
      <w:pPr>
        <w:spacing w:line="500" w:lineRule="exact"/>
        <w:ind w:right="-4" w:firstLineChars="200" w:firstLine="480"/>
        <w:rPr>
          <w:rFonts w:ascii="仿宋" w:eastAsia="仿宋" w:hAnsi="仿宋" w:hint="eastAsia"/>
          <w:kern w:val="0"/>
          <w:sz w:val="24"/>
          <w:szCs w:val="24"/>
        </w:rPr>
      </w:pPr>
      <w:r>
        <w:rPr>
          <w:rFonts w:ascii="仿宋" w:eastAsia="仿宋" w:hAnsi="仿宋" w:hint="eastAsia"/>
          <w:kern w:val="0"/>
          <w:sz w:val="24"/>
          <w:szCs w:val="24"/>
        </w:rPr>
        <w:t>依据本次评估目的，确定本次评估的价值类型为市场价值。</w:t>
      </w:r>
    </w:p>
    <w:p w:rsidR="00000000" w:rsidRDefault="00E025B3">
      <w:pPr>
        <w:spacing w:line="500" w:lineRule="exact"/>
        <w:ind w:right="-4" w:firstLineChars="200" w:firstLine="482"/>
        <w:rPr>
          <w:rFonts w:ascii="仿宋" w:eastAsia="仿宋" w:hAnsi="仿宋" w:hint="eastAsia"/>
          <w:color w:val="000000"/>
          <w:sz w:val="24"/>
        </w:rPr>
      </w:pPr>
      <w:r>
        <w:rPr>
          <w:rFonts w:ascii="仿宋" w:eastAsia="仿宋" w:hAnsi="仿宋"/>
          <w:b/>
          <w:kern w:val="0"/>
          <w:sz w:val="24"/>
        </w:rPr>
        <w:t>五、评估基准日</w:t>
      </w:r>
      <w:r>
        <w:rPr>
          <w:rFonts w:ascii="仿宋" w:eastAsia="仿宋" w:hAnsi="仿宋"/>
          <w:b/>
          <w:kern w:val="0"/>
          <w:sz w:val="24"/>
        </w:rPr>
        <w:br/>
      </w:r>
      <w:r>
        <w:rPr>
          <w:rFonts w:ascii="仿宋" w:eastAsia="仿宋" w:hAnsi="仿宋" w:hint="eastAsia"/>
          <w:b/>
          <w:kern w:val="0"/>
        </w:rPr>
        <w:t xml:space="preserve">    </w:t>
      </w:r>
      <w:r>
        <w:rPr>
          <w:rFonts w:ascii="仿宋" w:eastAsia="仿宋" w:hAnsi="仿宋" w:hint="eastAsia"/>
          <w:kern w:val="0"/>
          <w:sz w:val="24"/>
        </w:rPr>
        <w:t>本项目资产评估的基准日为：</w:t>
      </w:r>
      <w:r>
        <w:rPr>
          <w:rFonts w:ascii="仿宋" w:eastAsia="仿宋" w:hAnsi="仿宋" w:hint="eastAsia"/>
          <w:kern w:val="0"/>
          <w:sz w:val="24"/>
        </w:rPr>
        <w:t>2019</w:t>
      </w:r>
      <w:r>
        <w:rPr>
          <w:rFonts w:ascii="仿宋" w:eastAsia="仿宋" w:hAnsi="仿宋" w:hint="eastAsia"/>
          <w:kern w:val="0"/>
          <w:sz w:val="24"/>
        </w:rPr>
        <w:t>年</w:t>
      </w:r>
      <w:r>
        <w:rPr>
          <w:rFonts w:ascii="仿宋" w:eastAsia="仿宋" w:hAnsi="仿宋" w:hint="eastAsia"/>
          <w:kern w:val="0"/>
          <w:sz w:val="24"/>
        </w:rPr>
        <w:t>7</w:t>
      </w:r>
      <w:r>
        <w:rPr>
          <w:rFonts w:ascii="仿宋" w:eastAsia="仿宋" w:hAnsi="仿宋" w:hint="eastAsia"/>
          <w:kern w:val="0"/>
          <w:sz w:val="24"/>
        </w:rPr>
        <w:t>月</w:t>
      </w:r>
      <w:r>
        <w:rPr>
          <w:rFonts w:ascii="仿宋" w:eastAsia="仿宋" w:hAnsi="仿宋" w:hint="eastAsia"/>
          <w:kern w:val="0"/>
          <w:sz w:val="24"/>
        </w:rPr>
        <w:t>25</w:t>
      </w:r>
      <w:r>
        <w:rPr>
          <w:rFonts w:ascii="仿宋" w:eastAsia="仿宋" w:hAnsi="仿宋" w:hint="eastAsia"/>
          <w:kern w:val="0"/>
          <w:sz w:val="24"/>
        </w:rPr>
        <w:t>日</w:t>
      </w:r>
      <w:r>
        <w:rPr>
          <w:rFonts w:ascii="仿宋" w:eastAsia="仿宋" w:hAnsi="仿宋" w:hint="eastAsia"/>
          <w:kern w:val="0"/>
          <w:sz w:val="24"/>
        </w:rPr>
        <w:t>。</w:t>
      </w:r>
      <w:r>
        <w:rPr>
          <w:rFonts w:ascii="仿宋" w:eastAsia="仿宋" w:hAnsi="仿宋"/>
          <w:sz w:val="24"/>
        </w:rPr>
        <w:t>该评估基准日是由委托方确定的，</w:t>
      </w:r>
      <w:r>
        <w:rPr>
          <w:rFonts w:ascii="仿宋" w:eastAsia="仿宋" w:hAnsi="仿宋"/>
          <w:color w:val="000000"/>
          <w:sz w:val="24"/>
        </w:rPr>
        <w:t>本次资产评估工作中，资产评估范围的界定、评估</w:t>
      </w:r>
      <w:r>
        <w:rPr>
          <w:rFonts w:ascii="仿宋" w:eastAsia="仿宋" w:hAnsi="仿宋" w:hint="eastAsia"/>
          <w:color w:val="000000"/>
          <w:sz w:val="24"/>
        </w:rPr>
        <w:t>价</w:t>
      </w:r>
      <w:r>
        <w:rPr>
          <w:rFonts w:ascii="仿宋" w:eastAsia="仿宋" w:hAnsi="仿宋"/>
          <w:color w:val="000000"/>
          <w:sz w:val="24"/>
        </w:rPr>
        <w:t>格的确定、评估参数的选取等，均以该日</w:t>
      </w:r>
      <w:r>
        <w:rPr>
          <w:rFonts w:ascii="仿宋" w:eastAsia="仿宋" w:hAnsi="仿宋" w:hint="eastAsia"/>
          <w:color w:val="000000"/>
          <w:sz w:val="24"/>
        </w:rPr>
        <w:t>资产状况</w:t>
      </w:r>
      <w:r>
        <w:rPr>
          <w:rFonts w:ascii="仿宋" w:eastAsia="仿宋" w:hAnsi="仿宋"/>
          <w:color w:val="000000"/>
          <w:sz w:val="24"/>
        </w:rPr>
        <w:t>以及市场情况确定。本</w:t>
      </w:r>
      <w:r>
        <w:rPr>
          <w:rFonts w:ascii="仿宋" w:eastAsia="仿宋" w:hAnsi="仿宋"/>
          <w:color w:val="000000"/>
          <w:sz w:val="24"/>
        </w:rPr>
        <w:t>报告书中一切取价标准均为评估基准日有效的价格标准。</w:t>
      </w:r>
    </w:p>
    <w:p w:rsidR="00000000" w:rsidRDefault="00E025B3">
      <w:pPr>
        <w:spacing w:line="500" w:lineRule="exact"/>
        <w:ind w:right="-4" w:firstLineChars="200" w:firstLine="482"/>
        <w:rPr>
          <w:rFonts w:ascii="仿宋" w:eastAsia="仿宋" w:hAnsi="仿宋"/>
          <w:b/>
          <w:sz w:val="24"/>
        </w:rPr>
      </w:pPr>
      <w:r>
        <w:rPr>
          <w:rFonts w:ascii="仿宋" w:eastAsia="仿宋" w:hAnsi="仿宋" w:hint="eastAsia"/>
          <w:b/>
          <w:sz w:val="24"/>
        </w:rPr>
        <w:t>六</w:t>
      </w:r>
      <w:r>
        <w:rPr>
          <w:rFonts w:ascii="仿宋" w:eastAsia="仿宋" w:hAnsi="仿宋"/>
          <w:b/>
          <w:sz w:val="24"/>
        </w:rPr>
        <w:t>、评估依据</w:t>
      </w:r>
    </w:p>
    <w:p w:rsidR="00000000" w:rsidRDefault="00E025B3">
      <w:pPr>
        <w:spacing w:line="500" w:lineRule="exact"/>
        <w:ind w:right="-4" w:firstLineChars="200" w:firstLine="482"/>
        <w:rPr>
          <w:rFonts w:ascii="仿宋" w:eastAsia="仿宋" w:hAnsi="仿宋"/>
          <w:b/>
          <w:sz w:val="24"/>
        </w:rPr>
      </w:pPr>
      <w:r>
        <w:rPr>
          <w:rFonts w:ascii="仿宋" w:eastAsia="仿宋" w:hAnsi="仿宋"/>
          <w:b/>
          <w:sz w:val="24"/>
        </w:rPr>
        <w:t>（一）主要法规依据</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1</w:t>
      </w:r>
      <w:r>
        <w:rPr>
          <w:rFonts w:ascii="仿宋" w:eastAsia="仿宋" w:hAnsi="仿宋" w:hint="eastAsia"/>
          <w:sz w:val="24"/>
        </w:rPr>
        <w:t>、《中华人民共和国资产评估法》；</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2</w:t>
      </w:r>
      <w:r>
        <w:rPr>
          <w:rFonts w:ascii="仿宋" w:eastAsia="仿宋" w:hAnsi="仿宋" w:hint="eastAsia"/>
          <w:sz w:val="24"/>
        </w:rPr>
        <w:t>、《中华人民共和国城市房地产和管理法》；</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3</w:t>
      </w:r>
      <w:r>
        <w:rPr>
          <w:rFonts w:ascii="仿宋" w:eastAsia="仿宋" w:hAnsi="仿宋" w:hint="eastAsia"/>
          <w:sz w:val="24"/>
        </w:rPr>
        <w:t>、其他有关法律、法规、通知文件等。</w:t>
      </w:r>
    </w:p>
    <w:p w:rsidR="00000000" w:rsidRDefault="00E025B3">
      <w:pPr>
        <w:spacing w:line="360" w:lineRule="auto"/>
        <w:ind w:right="-4" w:firstLineChars="174" w:firstLine="419"/>
        <w:rPr>
          <w:rFonts w:ascii="仿宋" w:eastAsia="仿宋" w:hAnsi="仿宋"/>
          <w:b/>
          <w:sz w:val="24"/>
        </w:rPr>
      </w:pPr>
      <w:r>
        <w:rPr>
          <w:rFonts w:ascii="仿宋" w:eastAsia="仿宋" w:hAnsi="仿宋"/>
          <w:b/>
          <w:sz w:val="24"/>
        </w:rPr>
        <w:t>（二）准则依据</w:t>
      </w:r>
    </w:p>
    <w:p w:rsidR="00000000" w:rsidRDefault="00E025B3">
      <w:pPr>
        <w:pStyle w:val="3"/>
        <w:spacing w:after="0" w:line="500" w:lineRule="exact"/>
        <w:ind w:leftChars="0" w:left="0" w:right="-4" w:firstLineChars="200" w:firstLine="480"/>
        <w:rPr>
          <w:rFonts w:ascii="华文仿宋" w:eastAsia="华文仿宋" w:hAnsi="华文仿宋" w:hint="eastAsia"/>
          <w:sz w:val="24"/>
        </w:rPr>
      </w:pPr>
      <w:r>
        <w:rPr>
          <w:rFonts w:ascii="华文仿宋" w:eastAsia="华文仿宋" w:hAnsi="华文仿宋" w:hint="eastAsia"/>
          <w:sz w:val="24"/>
        </w:rPr>
        <w:t>1</w:t>
      </w:r>
      <w:r>
        <w:rPr>
          <w:rFonts w:ascii="华文仿宋" w:eastAsia="华文仿宋" w:hAnsi="华文仿宋" w:hint="eastAsia"/>
          <w:sz w:val="24"/>
        </w:rPr>
        <w:t>、</w:t>
      </w:r>
      <w:r>
        <w:rPr>
          <w:rFonts w:ascii="华文仿宋" w:eastAsia="华文仿宋" w:hAnsi="华文仿宋" w:hint="eastAsia"/>
          <w:sz w:val="24"/>
        </w:rPr>
        <w:t>《资产评估基本准则》（财资〔</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43</w:t>
      </w:r>
      <w:r>
        <w:rPr>
          <w:rFonts w:ascii="华文仿宋" w:eastAsia="华文仿宋" w:hAnsi="华文仿宋" w:hint="eastAsia"/>
          <w:sz w:val="24"/>
        </w:rPr>
        <w:t>号）</w:t>
      </w:r>
      <w:r>
        <w:rPr>
          <w:rFonts w:ascii="华文仿宋" w:eastAsia="华文仿宋" w:hAnsi="华文仿宋" w:hint="eastAsia"/>
          <w:sz w:val="24"/>
        </w:rPr>
        <w:t>；</w:t>
      </w:r>
    </w:p>
    <w:p w:rsidR="00000000" w:rsidRDefault="00E025B3">
      <w:pPr>
        <w:pStyle w:val="3"/>
        <w:spacing w:after="0" w:line="500" w:lineRule="exact"/>
        <w:ind w:leftChars="0" w:left="0" w:right="-4" w:firstLineChars="200" w:firstLine="480"/>
        <w:rPr>
          <w:rFonts w:ascii="华文仿宋" w:eastAsia="华文仿宋" w:hAnsi="华文仿宋" w:hint="eastAsia"/>
          <w:sz w:val="24"/>
        </w:rPr>
      </w:pPr>
      <w:r>
        <w:rPr>
          <w:rFonts w:ascii="华文仿宋" w:eastAsia="华文仿宋" w:hAnsi="华文仿宋" w:hint="eastAsia"/>
          <w:sz w:val="24"/>
        </w:rPr>
        <w:t>2</w:t>
      </w:r>
      <w:r>
        <w:rPr>
          <w:rFonts w:ascii="华文仿宋" w:eastAsia="华文仿宋" w:hAnsi="华文仿宋" w:hint="eastAsia"/>
          <w:sz w:val="24"/>
        </w:rPr>
        <w:t>、</w:t>
      </w:r>
      <w:r>
        <w:rPr>
          <w:rFonts w:ascii="华文仿宋" w:eastAsia="华文仿宋" w:hAnsi="华文仿宋" w:hint="eastAsia"/>
          <w:sz w:val="24"/>
        </w:rPr>
        <w:t>《资产评估职业道德准则》（中评协〔</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30</w:t>
      </w:r>
      <w:r>
        <w:rPr>
          <w:rFonts w:ascii="华文仿宋" w:eastAsia="华文仿宋" w:hAnsi="华文仿宋" w:hint="eastAsia"/>
          <w:sz w:val="24"/>
        </w:rPr>
        <w:t>号</w:t>
      </w:r>
      <w:r>
        <w:rPr>
          <w:rFonts w:ascii="华文仿宋" w:eastAsia="华文仿宋" w:hAnsi="华文仿宋" w:hint="eastAsia"/>
          <w:sz w:val="24"/>
        </w:rPr>
        <w:t>）；</w:t>
      </w:r>
    </w:p>
    <w:p w:rsidR="00000000" w:rsidRDefault="00E025B3">
      <w:pPr>
        <w:pStyle w:val="3"/>
        <w:spacing w:after="0" w:line="500" w:lineRule="exact"/>
        <w:ind w:leftChars="0" w:left="0" w:right="-4" w:firstLineChars="200" w:firstLine="480"/>
        <w:rPr>
          <w:rFonts w:ascii="华文仿宋" w:eastAsia="华文仿宋" w:hAnsi="华文仿宋" w:hint="eastAsia"/>
          <w:sz w:val="24"/>
        </w:rPr>
      </w:pPr>
      <w:r>
        <w:rPr>
          <w:rFonts w:ascii="华文仿宋" w:eastAsia="华文仿宋" w:hAnsi="华文仿宋" w:hint="eastAsia"/>
          <w:sz w:val="24"/>
        </w:rPr>
        <w:t>3</w:t>
      </w:r>
      <w:r>
        <w:rPr>
          <w:rFonts w:ascii="华文仿宋" w:eastAsia="华文仿宋" w:hAnsi="华文仿宋" w:hint="eastAsia"/>
          <w:sz w:val="24"/>
        </w:rPr>
        <w:t>、</w:t>
      </w:r>
      <w:r>
        <w:rPr>
          <w:rFonts w:ascii="华文仿宋" w:eastAsia="华文仿宋" w:hAnsi="华文仿宋" w:hint="eastAsia"/>
          <w:sz w:val="24"/>
        </w:rPr>
        <w:t>《资产评估执业准则——资产评估程序》（中评协〔</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31</w:t>
      </w:r>
      <w:r>
        <w:rPr>
          <w:rFonts w:ascii="华文仿宋" w:eastAsia="华文仿宋" w:hAnsi="华文仿宋" w:hint="eastAsia"/>
          <w:sz w:val="24"/>
        </w:rPr>
        <w:t>号）</w:t>
      </w:r>
      <w:r>
        <w:rPr>
          <w:rFonts w:ascii="华文仿宋" w:eastAsia="华文仿宋" w:hAnsi="华文仿宋" w:hint="eastAsia"/>
          <w:sz w:val="24"/>
        </w:rPr>
        <w:t>；</w:t>
      </w:r>
      <w:r>
        <w:rPr>
          <w:rFonts w:ascii="华文仿宋" w:eastAsia="华文仿宋" w:hAnsi="华文仿宋" w:hint="eastAsia"/>
          <w:sz w:val="24"/>
        </w:rPr>
        <w:t xml:space="preserve"> </w:t>
      </w:r>
    </w:p>
    <w:p w:rsidR="00000000" w:rsidRDefault="00E025B3">
      <w:pPr>
        <w:pStyle w:val="3"/>
        <w:spacing w:after="0" w:line="500" w:lineRule="exact"/>
        <w:ind w:leftChars="0" w:left="0" w:right="-4" w:firstLineChars="200" w:firstLine="480"/>
        <w:rPr>
          <w:rFonts w:ascii="华文仿宋" w:eastAsia="华文仿宋" w:hAnsi="华文仿宋" w:hint="eastAsia"/>
          <w:sz w:val="24"/>
        </w:rPr>
      </w:pPr>
      <w:r>
        <w:rPr>
          <w:rFonts w:ascii="华文仿宋" w:eastAsia="华文仿宋" w:hAnsi="华文仿宋" w:hint="eastAsia"/>
          <w:sz w:val="24"/>
        </w:rPr>
        <w:t>4</w:t>
      </w:r>
      <w:r>
        <w:rPr>
          <w:rFonts w:ascii="华文仿宋" w:eastAsia="华文仿宋" w:hAnsi="华文仿宋" w:hint="eastAsia"/>
          <w:sz w:val="24"/>
        </w:rPr>
        <w:t>、</w:t>
      </w:r>
      <w:r>
        <w:rPr>
          <w:rFonts w:ascii="华文仿宋" w:eastAsia="华文仿宋" w:hAnsi="华文仿宋" w:hint="eastAsia"/>
          <w:sz w:val="24"/>
        </w:rPr>
        <w:t>《资产评估执业准则——资产评估报告》（中评协〔</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32</w:t>
      </w:r>
      <w:r>
        <w:rPr>
          <w:rFonts w:ascii="华文仿宋" w:eastAsia="华文仿宋" w:hAnsi="华文仿宋" w:hint="eastAsia"/>
          <w:sz w:val="24"/>
        </w:rPr>
        <w:t>号）</w:t>
      </w:r>
      <w:r>
        <w:rPr>
          <w:rFonts w:ascii="华文仿宋" w:eastAsia="华文仿宋" w:hAnsi="华文仿宋" w:hint="eastAsia"/>
          <w:sz w:val="24"/>
        </w:rPr>
        <w:t>；</w:t>
      </w:r>
    </w:p>
    <w:p w:rsidR="00000000" w:rsidRDefault="00E025B3">
      <w:pPr>
        <w:pStyle w:val="3"/>
        <w:spacing w:after="0" w:line="500" w:lineRule="exact"/>
        <w:ind w:leftChars="0" w:left="0" w:right="-4" w:firstLineChars="200" w:firstLine="480"/>
        <w:rPr>
          <w:rFonts w:ascii="华文仿宋" w:eastAsia="华文仿宋" w:hAnsi="华文仿宋" w:hint="eastAsia"/>
          <w:sz w:val="24"/>
        </w:rPr>
      </w:pPr>
      <w:r>
        <w:rPr>
          <w:rFonts w:ascii="华文仿宋" w:eastAsia="华文仿宋" w:hAnsi="华文仿宋" w:hint="eastAsia"/>
          <w:sz w:val="24"/>
        </w:rPr>
        <w:t>5</w:t>
      </w:r>
      <w:r>
        <w:rPr>
          <w:rFonts w:ascii="华文仿宋" w:eastAsia="华文仿宋" w:hAnsi="华文仿宋" w:hint="eastAsia"/>
          <w:sz w:val="24"/>
        </w:rPr>
        <w:t>、</w:t>
      </w:r>
      <w:r>
        <w:rPr>
          <w:rFonts w:ascii="华文仿宋" w:eastAsia="华文仿宋" w:hAnsi="华文仿宋" w:hint="eastAsia"/>
          <w:sz w:val="24"/>
        </w:rPr>
        <w:t>《资产评估执业准则——资产评</w:t>
      </w:r>
      <w:r>
        <w:rPr>
          <w:rFonts w:ascii="华文仿宋" w:eastAsia="华文仿宋" w:hAnsi="华文仿宋" w:hint="eastAsia"/>
          <w:sz w:val="24"/>
        </w:rPr>
        <w:t>估委托合同》（中评协〔</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33</w:t>
      </w:r>
      <w:r>
        <w:rPr>
          <w:rFonts w:ascii="华文仿宋" w:eastAsia="华文仿宋" w:hAnsi="华文仿宋" w:hint="eastAsia"/>
          <w:sz w:val="24"/>
        </w:rPr>
        <w:t>号）</w:t>
      </w:r>
      <w:r>
        <w:rPr>
          <w:rFonts w:ascii="华文仿宋" w:eastAsia="华文仿宋" w:hAnsi="华文仿宋" w:hint="eastAsia"/>
          <w:sz w:val="24"/>
        </w:rPr>
        <w:t>；</w:t>
      </w:r>
    </w:p>
    <w:p w:rsidR="00000000" w:rsidRDefault="00E025B3">
      <w:pPr>
        <w:pStyle w:val="3"/>
        <w:spacing w:after="0" w:line="500" w:lineRule="exact"/>
        <w:ind w:leftChars="0" w:left="0" w:right="-4" w:firstLineChars="200" w:firstLine="480"/>
        <w:rPr>
          <w:rFonts w:ascii="华文仿宋" w:eastAsia="华文仿宋" w:hAnsi="华文仿宋" w:hint="eastAsia"/>
          <w:sz w:val="24"/>
        </w:rPr>
      </w:pPr>
      <w:r>
        <w:rPr>
          <w:rFonts w:ascii="华文仿宋" w:eastAsia="华文仿宋" w:hAnsi="华文仿宋" w:hint="eastAsia"/>
          <w:sz w:val="24"/>
        </w:rPr>
        <w:t>6</w:t>
      </w:r>
      <w:r>
        <w:rPr>
          <w:rFonts w:ascii="华文仿宋" w:eastAsia="华文仿宋" w:hAnsi="华文仿宋" w:hint="eastAsia"/>
          <w:sz w:val="24"/>
        </w:rPr>
        <w:t>、</w:t>
      </w:r>
      <w:r>
        <w:rPr>
          <w:rFonts w:ascii="华文仿宋" w:eastAsia="华文仿宋" w:hAnsi="华文仿宋" w:hint="eastAsia"/>
          <w:sz w:val="24"/>
        </w:rPr>
        <w:t>《资产评估执业准则——资产评估档案》（中评协〔</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34</w:t>
      </w:r>
      <w:r>
        <w:rPr>
          <w:rFonts w:ascii="华文仿宋" w:eastAsia="华文仿宋" w:hAnsi="华文仿宋" w:hint="eastAsia"/>
          <w:sz w:val="24"/>
        </w:rPr>
        <w:t>号）</w:t>
      </w:r>
      <w:r>
        <w:rPr>
          <w:rFonts w:ascii="华文仿宋" w:eastAsia="华文仿宋" w:hAnsi="华文仿宋" w:hint="eastAsia"/>
          <w:sz w:val="24"/>
        </w:rPr>
        <w:t>；</w:t>
      </w:r>
    </w:p>
    <w:p w:rsidR="00000000" w:rsidRDefault="00E025B3">
      <w:pPr>
        <w:pStyle w:val="3"/>
        <w:spacing w:after="0" w:line="500" w:lineRule="exact"/>
        <w:ind w:leftChars="0" w:left="0" w:right="-4" w:firstLineChars="200" w:firstLine="480"/>
        <w:rPr>
          <w:rFonts w:ascii="华文仿宋" w:eastAsia="华文仿宋" w:hAnsi="华文仿宋" w:hint="eastAsia"/>
          <w:sz w:val="24"/>
        </w:rPr>
      </w:pPr>
      <w:r>
        <w:rPr>
          <w:rFonts w:ascii="华文仿宋" w:eastAsia="华文仿宋" w:hAnsi="华文仿宋" w:hint="eastAsia"/>
          <w:sz w:val="24"/>
        </w:rPr>
        <w:t>7</w:t>
      </w:r>
      <w:r>
        <w:rPr>
          <w:rFonts w:ascii="华文仿宋" w:eastAsia="华文仿宋" w:hAnsi="华文仿宋" w:hint="eastAsia"/>
          <w:sz w:val="24"/>
        </w:rPr>
        <w:t>、</w:t>
      </w:r>
      <w:r>
        <w:rPr>
          <w:rFonts w:ascii="华文仿宋" w:eastAsia="华文仿宋" w:hAnsi="华文仿宋" w:hint="eastAsia"/>
          <w:sz w:val="24"/>
        </w:rPr>
        <w:t>《资产评估执业准则——不动产》（中评协〔</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38</w:t>
      </w:r>
      <w:r>
        <w:rPr>
          <w:rFonts w:ascii="华文仿宋" w:eastAsia="华文仿宋" w:hAnsi="华文仿宋" w:hint="eastAsia"/>
          <w:sz w:val="24"/>
        </w:rPr>
        <w:t>）</w:t>
      </w:r>
      <w:r>
        <w:rPr>
          <w:rFonts w:ascii="华文仿宋" w:eastAsia="华文仿宋" w:hAnsi="华文仿宋" w:hint="eastAsia"/>
          <w:sz w:val="24"/>
        </w:rPr>
        <w:t>；</w:t>
      </w:r>
    </w:p>
    <w:p w:rsidR="00000000" w:rsidRDefault="00E025B3">
      <w:pPr>
        <w:pStyle w:val="3"/>
        <w:spacing w:after="0" w:line="500" w:lineRule="exact"/>
        <w:ind w:leftChars="0" w:left="0" w:right="-4" w:firstLineChars="200" w:firstLine="480"/>
        <w:rPr>
          <w:rFonts w:ascii="华文仿宋" w:eastAsia="华文仿宋" w:hAnsi="华文仿宋" w:hint="eastAsia"/>
          <w:sz w:val="24"/>
        </w:rPr>
      </w:pPr>
      <w:r>
        <w:rPr>
          <w:rFonts w:ascii="华文仿宋" w:eastAsia="华文仿宋" w:hAnsi="华文仿宋" w:hint="eastAsia"/>
          <w:sz w:val="24"/>
        </w:rPr>
        <w:lastRenderedPageBreak/>
        <w:t>8</w:t>
      </w:r>
      <w:r>
        <w:rPr>
          <w:rFonts w:ascii="华文仿宋" w:eastAsia="华文仿宋" w:hAnsi="华文仿宋" w:hint="eastAsia"/>
          <w:sz w:val="24"/>
        </w:rPr>
        <w:t>、</w:t>
      </w:r>
      <w:r>
        <w:rPr>
          <w:rFonts w:ascii="华文仿宋" w:eastAsia="华文仿宋" w:hAnsi="华文仿宋" w:hint="eastAsia"/>
          <w:sz w:val="24"/>
        </w:rPr>
        <w:t>《资产评估机构业务质量控制指南》（中评协〔</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46</w:t>
      </w:r>
      <w:r>
        <w:rPr>
          <w:rFonts w:ascii="华文仿宋" w:eastAsia="华文仿宋" w:hAnsi="华文仿宋" w:hint="eastAsia"/>
          <w:sz w:val="24"/>
        </w:rPr>
        <w:t>）</w:t>
      </w:r>
      <w:r>
        <w:rPr>
          <w:rFonts w:ascii="华文仿宋" w:eastAsia="华文仿宋" w:hAnsi="华文仿宋" w:hint="eastAsia"/>
          <w:sz w:val="24"/>
        </w:rPr>
        <w:t>；</w:t>
      </w:r>
      <w:r>
        <w:rPr>
          <w:rFonts w:ascii="华文仿宋" w:eastAsia="华文仿宋" w:hAnsi="华文仿宋" w:hint="eastAsia"/>
          <w:sz w:val="24"/>
        </w:rPr>
        <w:t xml:space="preserve"> </w:t>
      </w:r>
    </w:p>
    <w:p w:rsidR="00000000" w:rsidRDefault="00E025B3">
      <w:pPr>
        <w:pStyle w:val="3"/>
        <w:spacing w:after="0" w:line="500" w:lineRule="exact"/>
        <w:ind w:leftChars="0" w:left="0" w:right="-4" w:firstLineChars="200" w:firstLine="480"/>
        <w:rPr>
          <w:rFonts w:ascii="华文仿宋" w:eastAsia="华文仿宋" w:hAnsi="华文仿宋" w:hint="eastAsia"/>
          <w:sz w:val="24"/>
        </w:rPr>
      </w:pPr>
      <w:r>
        <w:rPr>
          <w:rFonts w:ascii="华文仿宋" w:eastAsia="华文仿宋" w:hAnsi="华文仿宋" w:hint="eastAsia"/>
          <w:sz w:val="24"/>
        </w:rPr>
        <w:t>9</w:t>
      </w:r>
      <w:r>
        <w:rPr>
          <w:rFonts w:ascii="华文仿宋" w:eastAsia="华文仿宋" w:hAnsi="华文仿宋" w:hint="eastAsia"/>
          <w:sz w:val="24"/>
        </w:rPr>
        <w:t>、</w:t>
      </w:r>
      <w:r>
        <w:rPr>
          <w:rFonts w:ascii="华文仿宋" w:eastAsia="华文仿宋" w:hAnsi="华文仿宋" w:hint="eastAsia"/>
          <w:sz w:val="24"/>
        </w:rPr>
        <w:t>《资产评估价值类型指导意见》（中评协〔</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47</w:t>
      </w:r>
      <w:r>
        <w:rPr>
          <w:rFonts w:ascii="华文仿宋" w:eastAsia="华文仿宋" w:hAnsi="华文仿宋" w:hint="eastAsia"/>
          <w:sz w:val="24"/>
        </w:rPr>
        <w:t>）</w:t>
      </w:r>
      <w:r>
        <w:rPr>
          <w:rFonts w:ascii="华文仿宋" w:eastAsia="华文仿宋" w:hAnsi="华文仿宋" w:hint="eastAsia"/>
          <w:sz w:val="24"/>
        </w:rPr>
        <w:t>；</w:t>
      </w:r>
    </w:p>
    <w:p w:rsidR="00000000" w:rsidRDefault="00E025B3">
      <w:pPr>
        <w:pStyle w:val="3"/>
        <w:spacing w:after="0" w:line="500" w:lineRule="exact"/>
        <w:ind w:leftChars="0" w:left="0" w:right="-4" w:firstLineChars="200" w:firstLine="480"/>
        <w:rPr>
          <w:rFonts w:ascii="仿宋" w:eastAsia="仿宋" w:hAnsi="仿宋"/>
          <w:sz w:val="24"/>
        </w:rPr>
      </w:pPr>
      <w:r>
        <w:rPr>
          <w:rFonts w:ascii="华文仿宋" w:eastAsia="华文仿宋" w:hAnsi="华文仿宋" w:hint="eastAsia"/>
          <w:sz w:val="24"/>
        </w:rPr>
        <w:t>10</w:t>
      </w:r>
      <w:r>
        <w:rPr>
          <w:rFonts w:ascii="华文仿宋" w:eastAsia="华文仿宋" w:hAnsi="华文仿宋" w:hint="eastAsia"/>
          <w:sz w:val="24"/>
        </w:rPr>
        <w:t>、</w:t>
      </w:r>
      <w:r>
        <w:rPr>
          <w:rFonts w:ascii="华文仿宋" w:eastAsia="华文仿宋" w:hAnsi="华文仿宋" w:hint="eastAsia"/>
          <w:sz w:val="24"/>
        </w:rPr>
        <w:t>《资产评估对象法律权属指导意见》（中评协〔</w:t>
      </w:r>
      <w:r>
        <w:rPr>
          <w:rFonts w:ascii="华文仿宋" w:eastAsia="华文仿宋" w:hAnsi="华文仿宋" w:hint="eastAsia"/>
          <w:sz w:val="24"/>
        </w:rPr>
        <w:t>2017</w:t>
      </w:r>
      <w:r>
        <w:rPr>
          <w:rFonts w:ascii="华文仿宋" w:eastAsia="华文仿宋" w:hAnsi="华文仿宋" w:hint="eastAsia"/>
          <w:sz w:val="24"/>
        </w:rPr>
        <w:t>〕</w:t>
      </w:r>
      <w:r>
        <w:rPr>
          <w:rFonts w:ascii="华文仿宋" w:eastAsia="华文仿宋" w:hAnsi="华文仿宋" w:hint="eastAsia"/>
          <w:sz w:val="24"/>
        </w:rPr>
        <w:t>48</w:t>
      </w:r>
      <w:r>
        <w:rPr>
          <w:rFonts w:ascii="华文仿宋" w:eastAsia="华文仿宋" w:hAnsi="华文仿宋" w:hint="eastAsia"/>
          <w:sz w:val="24"/>
        </w:rPr>
        <w:t>）</w:t>
      </w:r>
      <w:r>
        <w:rPr>
          <w:rFonts w:ascii="仿宋" w:eastAsia="仿宋" w:hAnsi="仿宋"/>
          <w:sz w:val="24"/>
        </w:rPr>
        <w:t>。</w:t>
      </w:r>
    </w:p>
    <w:p w:rsidR="00000000" w:rsidRDefault="00E025B3">
      <w:pPr>
        <w:spacing w:line="360" w:lineRule="auto"/>
        <w:ind w:leftChars="228" w:left="479" w:right="-4"/>
        <w:outlineLvl w:val="1"/>
        <w:rPr>
          <w:rFonts w:ascii="仿宋" w:eastAsia="仿宋" w:hAnsi="仿宋" w:hint="eastAsia"/>
          <w:b/>
          <w:kern w:val="0"/>
          <w:sz w:val="24"/>
        </w:rPr>
      </w:pPr>
      <w:r>
        <w:rPr>
          <w:rFonts w:ascii="仿宋" w:eastAsia="仿宋" w:hAnsi="仿宋" w:hint="eastAsia"/>
          <w:b/>
          <w:kern w:val="0"/>
          <w:sz w:val="24"/>
        </w:rPr>
        <w:t>（三</w:t>
      </w:r>
      <w:r>
        <w:rPr>
          <w:rFonts w:ascii="仿宋" w:eastAsia="仿宋" w:hAnsi="仿宋"/>
          <w:b/>
          <w:kern w:val="0"/>
          <w:sz w:val="24"/>
        </w:rPr>
        <w:t>）行为</w:t>
      </w:r>
      <w:r>
        <w:rPr>
          <w:rFonts w:ascii="仿宋" w:eastAsia="仿宋" w:hAnsi="仿宋" w:hint="eastAsia"/>
          <w:b/>
          <w:kern w:val="0"/>
          <w:sz w:val="24"/>
        </w:rPr>
        <w:t>依据</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辽源市西安区人民法院司法辅助办公室</w:t>
      </w:r>
      <w:r>
        <w:rPr>
          <w:rFonts w:ascii="仿宋" w:eastAsia="仿宋" w:hAnsi="仿宋" w:hint="eastAsia"/>
          <w:sz w:val="24"/>
        </w:rPr>
        <w:t>与吉林普瑞资产评估有限公司签订的《评估业务约定书》</w:t>
      </w:r>
      <w:r>
        <w:rPr>
          <w:rFonts w:ascii="仿宋" w:eastAsia="仿宋" w:hAnsi="仿宋"/>
          <w:sz w:val="24"/>
        </w:rPr>
        <w:t>。</w:t>
      </w:r>
    </w:p>
    <w:p w:rsidR="00000000" w:rsidRDefault="00E025B3">
      <w:pPr>
        <w:spacing w:line="360" w:lineRule="auto"/>
        <w:ind w:leftChars="171" w:left="359" w:right="-4" w:firstLineChars="75" w:firstLine="181"/>
        <w:outlineLvl w:val="1"/>
        <w:rPr>
          <w:rFonts w:ascii="仿宋" w:eastAsia="仿宋" w:hAnsi="仿宋" w:hint="eastAsia"/>
          <w:b/>
          <w:kern w:val="0"/>
          <w:sz w:val="24"/>
        </w:rPr>
      </w:pPr>
      <w:r>
        <w:rPr>
          <w:rFonts w:ascii="仿宋" w:eastAsia="仿宋" w:hAnsi="仿宋"/>
          <w:b/>
          <w:kern w:val="0"/>
          <w:sz w:val="24"/>
        </w:rPr>
        <w:t>（</w:t>
      </w:r>
      <w:r>
        <w:rPr>
          <w:rFonts w:ascii="仿宋" w:eastAsia="仿宋" w:hAnsi="仿宋" w:hint="eastAsia"/>
          <w:b/>
          <w:kern w:val="0"/>
          <w:sz w:val="24"/>
        </w:rPr>
        <w:t>四</w:t>
      </w:r>
      <w:r>
        <w:rPr>
          <w:rFonts w:ascii="仿宋" w:eastAsia="仿宋" w:hAnsi="仿宋"/>
          <w:b/>
          <w:kern w:val="0"/>
          <w:sz w:val="24"/>
        </w:rPr>
        <w:t>）权</w:t>
      </w:r>
      <w:r>
        <w:rPr>
          <w:rFonts w:ascii="仿宋" w:eastAsia="仿宋" w:hAnsi="仿宋" w:hint="eastAsia"/>
          <w:b/>
          <w:kern w:val="0"/>
          <w:sz w:val="24"/>
        </w:rPr>
        <w:t>属</w:t>
      </w:r>
      <w:r>
        <w:rPr>
          <w:rFonts w:ascii="仿宋" w:eastAsia="仿宋" w:hAnsi="仿宋"/>
          <w:b/>
          <w:kern w:val="0"/>
          <w:sz w:val="24"/>
        </w:rPr>
        <w:t>证明</w:t>
      </w:r>
      <w:r>
        <w:rPr>
          <w:rFonts w:ascii="仿宋" w:eastAsia="仿宋" w:hAnsi="仿宋" w:hint="eastAsia"/>
          <w:b/>
          <w:kern w:val="0"/>
          <w:sz w:val="24"/>
        </w:rPr>
        <w:t>依据</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辽源市西安</w:t>
      </w:r>
      <w:r>
        <w:rPr>
          <w:rFonts w:ascii="仿宋" w:eastAsia="仿宋" w:hAnsi="仿宋" w:hint="eastAsia"/>
          <w:sz w:val="24"/>
        </w:rPr>
        <w:t>区人民法院司法辅助办公室《司法鉴定委托书》</w:t>
      </w:r>
      <w:r>
        <w:rPr>
          <w:rFonts w:ascii="仿宋" w:eastAsia="仿宋" w:hAnsi="仿宋" w:hint="eastAsia"/>
          <w:sz w:val="24"/>
        </w:rPr>
        <w:t>。</w:t>
      </w:r>
    </w:p>
    <w:p w:rsidR="00000000" w:rsidRDefault="00E025B3">
      <w:pPr>
        <w:pStyle w:val="3"/>
        <w:spacing w:after="0" w:line="500" w:lineRule="exact"/>
        <w:ind w:leftChars="228" w:left="479" w:right="-4"/>
        <w:rPr>
          <w:rFonts w:ascii="仿宋" w:eastAsia="仿宋" w:hAnsi="仿宋" w:hint="eastAsia"/>
          <w:sz w:val="24"/>
        </w:rPr>
      </w:pPr>
      <w:r>
        <w:rPr>
          <w:rFonts w:ascii="仿宋" w:eastAsia="仿宋" w:hAnsi="仿宋"/>
          <w:b/>
          <w:kern w:val="0"/>
          <w:sz w:val="24"/>
        </w:rPr>
        <w:t>（</w:t>
      </w:r>
      <w:r>
        <w:rPr>
          <w:rFonts w:ascii="仿宋" w:eastAsia="仿宋" w:hAnsi="仿宋" w:hint="eastAsia"/>
          <w:b/>
          <w:kern w:val="0"/>
          <w:sz w:val="24"/>
        </w:rPr>
        <w:t>五</w:t>
      </w:r>
      <w:r>
        <w:rPr>
          <w:rFonts w:ascii="仿宋" w:eastAsia="仿宋" w:hAnsi="仿宋"/>
          <w:b/>
          <w:kern w:val="0"/>
          <w:sz w:val="24"/>
        </w:rPr>
        <w:t>）取价依据</w:t>
      </w:r>
      <w:r>
        <w:rPr>
          <w:rFonts w:ascii="仿宋" w:eastAsia="仿宋" w:hAnsi="仿宋" w:hint="eastAsia"/>
          <w:b/>
          <w:kern w:val="0"/>
          <w:sz w:val="24"/>
        </w:rPr>
        <w:t>及其他相关资料</w:t>
      </w:r>
      <w:r>
        <w:rPr>
          <w:rFonts w:ascii="仿宋" w:eastAsia="仿宋" w:hAnsi="仿宋"/>
          <w:b/>
          <w:kern w:val="0"/>
          <w:sz w:val="24"/>
        </w:rPr>
        <w:br/>
      </w:r>
      <w:r>
        <w:rPr>
          <w:rFonts w:ascii="仿宋" w:eastAsia="仿宋" w:hAnsi="仿宋" w:hint="eastAsia"/>
          <w:sz w:val="24"/>
        </w:rPr>
        <w:t>1</w:t>
      </w:r>
      <w:r>
        <w:rPr>
          <w:rFonts w:ascii="仿宋" w:eastAsia="仿宋" w:hAnsi="仿宋" w:hint="eastAsia"/>
          <w:sz w:val="24"/>
        </w:rPr>
        <w:t>、国家或省市有关部门发布的统计资料的技术标准资料及价格信息资料；</w:t>
      </w:r>
    </w:p>
    <w:p w:rsidR="00000000" w:rsidRDefault="00E025B3">
      <w:pPr>
        <w:pStyle w:val="3"/>
        <w:spacing w:after="0" w:line="500" w:lineRule="exact"/>
        <w:ind w:leftChars="0" w:left="0" w:right="-4" w:firstLineChars="200" w:firstLine="480"/>
        <w:rPr>
          <w:rFonts w:ascii="仿宋" w:eastAsia="仿宋" w:hAnsi="仿宋" w:hint="eastAsia"/>
          <w:sz w:val="24"/>
        </w:rPr>
      </w:pPr>
      <w:r>
        <w:rPr>
          <w:rFonts w:ascii="仿宋" w:eastAsia="仿宋" w:hAnsi="仿宋" w:hint="eastAsia"/>
          <w:sz w:val="24"/>
        </w:rPr>
        <w:t>2</w:t>
      </w:r>
      <w:r>
        <w:rPr>
          <w:rFonts w:ascii="仿宋" w:eastAsia="仿宋" w:hAnsi="仿宋" w:hint="eastAsia"/>
          <w:sz w:val="24"/>
        </w:rPr>
        <w:t>、评估人员实地勘查、市场调查收集的有关资料。</w:t>
      </w:r>
    </w:p>
    <w:p w:rsidR="00000000" w:rsidRDefault="00E025B3">
      <w:pPr>
        <w:spacing w:line="360" w:lineRule="auto"/>
        <w:ind w:leftChars="228" w:left="479" w:right="-4"/>
        <w:outlineLvl w:val="1"/>
        <w:rPr>
          <w:rFonts w:ascii="仿宋" w:eastAsia="仿宋" w:hAnsi="仿宋"/>
          <w:b/>
          <w:kern w:val="0"/>
          <w:sz w:val="24"/>
        </w:rPr>
      </w:pPr>
      <w:r>
        <w:rPr>
          <w:rFonts w:ascii="仿宋" w:eastAsia="仿宋" w:hAnsi="仿宋" w:hint="eastAsia"/>
          <w:b/>
          <w:kern w:val="0"/>
          <w:sz w:val="24"/>
        </w:rPr>
        <w:t>七</w:t>
      </w:r>
      <w:r>
        <w:rPr>
          <w:rFonts w:ascii="仿宋" w:eastAsia="仿宋" w:hAnsi="仿宋"/>
          <w:b/>
          <w:kern w:val="0"/>
          <w:sz w:val="24"/>
        </w:rPr>
        <w:t>、评估方法</w:t>
      </w:r>
    </w:p>
    <w:p w:rsidR="00000000" w:rsidRDefault="00E025B3">
      <w:pPr>
        <w:spacing w:line="360" w:lineRule="auto"/>
        <w:ind w:leftChars="9" w:left="19" w:right="-4" w:firstLineChars="191" w:firstLine="458"/>
        <w:outlineLvl w:val="1"/>
        <w:rPr>
          <w:rFonts w:ascii="仿宋" w:eastAsia="仿宋" w:hAnsi="仿宋" w:hint="eastAsia"/>
          <w:sz w:val="24"/>
        </w:rPr>
      </w:pPr>
      <w:r>
        <w:rPr>
          <w:rFonts w:ascii="仿宋" w:eastAsia="仿宋" w:hAnsi="仿宋" w:hint="eastAsia"/>
          <w:sz w:val="24"/>
        </w:rPr>
        <w:t>房屋建筑物评估方法主要包括成本法、市场法、收益法。成本法，它是用现时条件下重新购置或建造一个全新状态的被评估资产所需的全部成本，减去被评估资产实际已经发生的实体性陈旧贬值、功能性陈旧贬值和经济性陈旧贬值，得到的差额作为被评估资产的现时价格，即评估价。</w:t>
      </w:r>
      <w:r>
        <w:rPr>
          <w:rFonts w:ascii="仿宋" w:eastAsia="仿宋" w:hAnsi="仿宋" w:hint="eastAsia"/>
          <w:color w:val="000000"/>
          <w:kern w:val="0"/>
          <w:sz w:val="24"/>
        </w:rPr>
        <w:t>市场法又称市场比较法，是将估价对象与在估价时点近期发生过</w:t>
      </w:r>
      <w:r>
        <w:rPr>
          <w:rFonts w:ascii="仿宋" w:eastAsia="仿宋" w:hAnsi="仿宋" w:hint="eastAsia"/>
          <w:color w:val="000000"/>
          <w:kern w:val="0"/>
          <w:sz w:val="24"/>
        </w:rPr>
        <w:t>交易的类似资产进行比较，对这些类似资产的成交价格做出适当的处理来求取估价对象价值的方法。</w:t>
      </w:r>
      <w:r>
        <w:rPr>
          <w:rFonts w:ascii="仿宋" w:eastAsia="仿宋" w:hAnsi="仿宋" w:hint="eastAsia"/>
          <w:sz w:val="24"/>
        </w:rPr>
        <w:t>收益法，它是通过估算被评估资产在可以预见到的未来若干年内每年的预期收益，并采用适宜的折现率折算成现值，然后累加求和，得出被评估资产的现时价格，即评估值。</w:t>
      </w:r>
    </w:p>
    <w:p w:rsidR="00000000" w:rsidRDefault="00E025B3">
      <w:pPr>
        <w:spacing w:line="360" w:lineRule="auto"/>
        <w:ind w:right="-4" w:firstLineChars="236" w:firstLine="566"/>
        <w:outlineLvl w:val="1"/>
        <w:rPr>
          <w:rFonts w:ascii="仿宋" w:eastAsia="仿宋" w:hAnsi="仿宋" w:hint="eastAsia"/>
          <w:sz w:val="24"/>
        </w:rPr>
      </w:pPr>
      <w:r>
        <w:rPr>
          <w:rFonts w:ascii="仿宋" w:eastAsia="仿宋" w:hAnsi="仿宋" w:hint="eastAsia"/>
          <w:sz w:val="24"/>
        </w:rPr>
        <w:t>据调查，委估资产提供的</w:t>
      </w:r>
      <w:r>
        <w:rPr>
          <w:rFonts w:ascii="仿宋" w:eastAsia="仿宋" w:hAnsi="仿宋" w:hint="eastAsia"/>
          <w:sz w:val="24"/>
        </w:rPr>
        <w:t>资料</w:t>
      </w:r>
      <w:r>
        <w:rPr>
          <w:rFonts w:ascii="仿宋" w:eastAsia="仿宋" w:hAnsi="仿宋" w:hint="eastAsia"/>
          <w:sz w:val="24"/>
        </w:rPr>
        <w:t>未载明房屋分摊的土地面积，因基础数据不完整，故不选用成本法。评估资产为非收益性资产，无法预计未来年度收益与风险，故不选用收益法。本次评估的价值类型为市场价值，依据评估目的和资产现状，确定</w:t>
      </w:r>
      <w:r>
        <w:rPr>
          <w:rFonts w:ascii="仿宋" w:eastAsia="仿宋" w:hAnsi="仿宋" w:hint="eastAsia"/>
          <w:color w:val="000000"/>
          <w:kern w:val="0"/>
          <w:sz w:val="24"/>
        </w:rPr>
        <w:t>房屋建筑物采用市场法</w:t>
      </w:r>
      <w:r>
        <w:rPr>
          <w:rFonts w:ascii="仿宋" w:eastAsia="仿宋" w:hAnsi="仿宋" w:hint="eastAsia"/>
          <w:sz w:val="24"/>
        </w:rPr>
        <w:t>。</w:t>
      </w:r>
    </w:p>
    <w:p w:rsidR="00000000" w:rsidRDefault="00E025B3">
      <w:pPr>
        <w:spacing w:line="360" w:lineRule="auto"/>
        <w:ind w:right="-4" w:firstLineChars="200" w:firstLine="480"/>
        <w:outlineLvl w:val="1"/>
        <w:rPr>
          <w:rFonts w:ascii="仿宋" w:eastAsia="仿宋" w:hAnsi="仿宋" w:hint="eastAsia"/>
          <w:color w:val="000000"/>
          <w:kern w:val="0"/>
          <w:sz w:val="24"/>
        </w:rPr>
      </w:pPr>
      <w:r>
        <w:rPr>
          <w:rFonts w:ascii="仿宋" w:eastAsia="仿宋" w:hAnsi="仿宋" w:hint="eastAsia"/>
          <w:color w:val="000000"/>
          <w:kern w:val="0"/>
          <w:sz w:val="24"/>
        </w:rPr>
        <w:t>估价计算公式：</w:t>
      </w:r>
    </w:p>
    <w:p w:rsidR="00000000" w:rsidRDefault="00E025B3">
      <w:pPr>
        <w:spacing w:line="360" w:lineRule="auto"/>
        <w:ind w:right="-4" w:firstLineChars="200" w:firstLine="480"/>
        <w:outlineLvl w:val="1"/>
        <w:rPr>
          <w:rFonts w:ascii="仿宋" w:eastAsia="仿宋" w:hAnsi="仿宋" w:hint="eastAsia"/>
          <w:color w:val="000000"/>
          <w:kern w:val="0"/>
          <w:sz w:val="24"/>
        </w:rPr>
      </w:pPr>
      <w:r>
        <w:rPr>
          <w:rFonts w:ascii="仿宋" w:eastAsia="仿宋" w:hAnsi="仿宋" w:hint="eastAsia"/>
          <w:color w:val="000000"/>
          <w:kern w:val="0"/>
          <w:sz w:val="24"/>
        </w:rPr>
        <w:t>评估资产价值</w:t>
      </w:r>
      <w:r>
        <w:rPr>
          <w:rFonts w:ascii="仿宋" w:eastAsia="仿宋" w:hAnsi="仿宋" w:hint="eastAsia"/>
          <w:color w:val="000000"/>
          <w:kern w:val="0"/>
          <w:sz w:val="24"/>
        </w:rPr>
        <w:t>=</w:t>
      </w:r>
      <w:r>
        <w:rPr>
          <w:rFonts w:ascii="仿宋" w:eastAsia="仿宋" w:hAnsi="仿宋" w:hint="eastAsia"/>
          <w:color w:val="000000"/>
          <w:kern w:val="0"/>
          <w:sz w:val="24"/>
        </w:rPr>
        <w:t>可比</w:t>
      </w:r>
      <w:r>
        <w:rPr>
          <w:rFonts w:ascii="仿宋" w:eastAsia="仿宋" w:hAnsi="仿宋" w:hint="eastAsia"/>
          <w:color w:val="000000"/>
          <w:kern w:val="0"/>
          <w:sz w:val="24"/>
        </w:rPr>
        <w:t>实例价格×交易情况修正×交易日期修正×资产区域因素修正×个别因素修正</w:t>
      </w:r>
    </w:p>
    <w:p w:rsidR="00000000" w:rsidRDefault="00E025B3">
      <w:pPr>
        <w:spacing w:line="360" w:lineRule="auto"/>
        <w:ind w:right="-4" w:firstLineChars="200" w:firstLine="482"/>
        <w:outlineLvl w:val="1"/>
        <w:rPr>
          <w:rFonts w:ascii="仿宋" w:eastAsia="仿宋" w:hAnsi="仿宋" w:hint="eastAsia"/>
          <w:b/>
          <w:kern w:val="0"/>
          <w:sz w:val="24"/>
        </w:rPr>
      </w:pPr>
      <w:r>
        <w:rPr>
          <w:rFonts w:ascii="仿宋" w:eastAsia="仿宋" w:hAnsi="仿宋" w:hint="eastAsia"/>
          <w:b/>
          <w:kern w:val="0"/>
          <w:sz w:val="24"/>
        </w:rPr>
        <w:t>八</w:t>
      </w:r>
      <w:r>
        <w:rPr>
          <w:rFonts w:ascii="仿宋" w:eastAsia="仿宋" w:hAnsi="仿宋"/>
          <w:b/>
          <w:kern w:val="0"/>
          <w:sz w:val="24"/>
        </w:rPr>
        <w:t>、评估</w:t>
      </w:r>
      <w:r>
        <w:rPr>
          <w:rFonts w:ascii="仿宋" w:eastAsia="仿宋" w:hAnsi="仿宋" w:hint="eastAsia"/>
          <w:b/>
          <w:kern w:val="0"/>
          <w:sz w:val="24"/>
        </w:rPr>
        <w:t>程序实施过程和情况</w:t>
      </w:r>
    </w:p>
    <w:p w:rsidR="00000000" w:rsidRDefault="00E025B3" w:rsidP="007D21AD">
      <w:pPr>
        <w:spacing w:line="500" w:lineRule="exact"/>
        <w:ind w:right="-4" w:firstLineChars="174" w:firstLine="418"/>
        <w:rPr>
          <w:rFonts w:ascii="仿宋" w:eastAsia="仿宋" w:hAnsi="仿宋"/>
          <w:b/>
          <w:color w:val="000000"/>
          <w:kern w:val="0"/>
          <w:sz w:val="24"/>
        </w:rPr>
      </w:pPr>
      <w:r>
        <w:rPr>
          <w:rFonts w:ascii="仿宋" w:eastAsia="仿宋" w:hAnsi="仿宋"/>
          <w:color w:val="000000"/>
          <w:kern w:val="0"/>
          <w:sz w:val="24"/>
        </w:rPr>
        <w:lastRenderedPageBreak/>
        <w:t>本公司自明确评估业务基本事项起至工作底稿归档的工作过程中，分八个过程进行资产评估，这八个过程依次是明确评估业务基本事项、签订评估业务约定书、编制评估计划、现场调查收集评估资料、评定估算、编制和提交评估报告、工作底稿归档。</w:t>
      </w:r>
      <w:r>
        <w:rPr>
          <w:rFonts w:ascii="仿宋" w:eastAsia="仿宋" w:hAnsi="仿宋"/>
          <w:color w:val="000000"/>
          <w:kern w:val="0"/>
          <w:sz w:val="24"/>
        </w:rPr>
        <w:br/>
      </w:r>
      <w:r>
        <w:rPr>
          <w:rFonts w:ascii="仿宋" w:eastAsia="仿宋" w:hAnsi="仿宋"/>
          <w:color w:val="000000"/>
          <w:kern w:val="0"/>
          <w:sz w:val="24"/>
        </w:rPr>
        <w:t xml:space="preserve">  </w:t>
      </w:r>
      <w:r>
        <w:rPr>
          <w:rFonts w:ascii="仿宋" w:eastAsia="仿宋" w:hAnsi="仿宋"/>
          <w:b/>
          <w:color w:val="000000"/>
          <w:kern w:val="0"/>
          <w:sz w:val="24"/>
        </w:rPr>
        <w:t xml:space="preserve"> </w:t>
      </w:r>
      <w:r>
        <w:rPr>
          <w:rFonts w:ascii="仿宋" w:eastAsia="仿宋" w:hAnsi="仿宋" w:hint="eastAsia"/>
          <w:b/>
          <w:color w:val="000000"/>
          <w:kern w:val="0"/>
          <w:sz w:val="24"/>
        </w:rPr>
        <w:t>（一）</w:t>
      </w:r>
      <w:r>
        <w:rPr>
          <w:rFonts w:ascii="仿宋" w:eastAsia="仿宋" w:hAnsi="仿宋"/>
          <w:b/>
          <w:color w:val="000000"/>
          <w:kern w:val="0"/>
          <w:sz w:val="24"/>
        </w:rPr>
        <w:t>明确评估业务基本事项</w:t>
      </w:r>
      <w:r>
        <w:rPr>
          <w:rFonts w:ascii="仿宋" w:eastAsia="仿宋" w:hAnsi="仿宋"/>
          <w:b/>
          <w:color w:val="000000"/>
          <w:kern w:val="0"/>
          <w:sz w:val="24"/>
        </w:rPr>
        <w:br/>
      </w:r>
      <w:r>
        <w:rPr>
          <w:rFonts w:ascii="仿宋" w:eastAsia="仿宋" w:hAnsi="仿宋"/>
          <w:color w:val="000000"/>
          <w:kern w:val="0"/>
          <w:sz w:val="24"/>
        </w:rPr>
        <w:t xml:space="preserve">   </w:t>
      </w:r>
      <w:r>
        <w:rPr>
          <w:rFonts w:ascii="仿宋" w:eastAsia="仿宋" w:hAnsi="仿宋" w:hint="eastAsia"/>
          <w:color w:val="000000"/>
          <w:kern w:val="0"/>
          <w:sz w:val="24"/>
        </w:rPr>
        <w:t xml:space="preserve"> </w:t>
      </w:r>
      <w:r>
        <w:rPr>
          <w:rFonts w:ascii="仿宋" w:eastAsia="仿宋" w:hAnsi="仿宋"/>
          <w:color w:val="000000"/>
          <w:kern w:val="0"/>
          <w:sz w:val="24"/>
        </w:rPr>
        <w:t>资产评估机构和人员在接受资产评估业务委托之前，采取与委托人等相关当事人讨论、阅读基础资料、进行必要初步调查等方式，与委托人等相关当事人共同明确委托方和</w:t>
      </w:r>
      <w:r>
        <w:rPr>
          <w:rFonts w:ascii="仿宋" w:eastAsia="仿宋" w:hAnsi="仿宋"/>
          <w:color w:val="000000"/>
          <w:kern w:val="0"/>
          <w:sz w:val="24"/>
        </w:rPr>
        <w:t>相关当事方基本情况、资产评估目的、评估对象和范围、价值类型、资产评估基准日、评估报告使用限制、评估报告的提交方式及时间、评估费用等基本事项。</w:t>
      </w:r>
      <w:r>
        <w:rPr>
          <w:rFonts w:ascii="仿宋" w:eastAsia="仿宋" w:hAnsi="仿宋"/>
          <w:color w:val="000000"/>
          <w:kern w:val="0"/>
          <w:sz w:val="24"/>
        </w:rPr>
        <w:br/>
      </w:r>
      <w:r>
        <w:rPr>
          <w:rFonts w:ascii="仿宋" w:eastAsia="仿宋" w:hAnsi="仿宋"/>
          <w:color w:val="000000"/>
          <w:kern w:val="0"/>
          <w:sz w:val="24"/>
        </w:rPr>
        <w:t xml:space="preserve">  </w:t>
      </w:r>
      <w:r>
        <w:rPr>
          <w:rFonts w:ascii="仿宋" w:eastAsia="仿宋" w:hAnsi="仿宋"/>
          <w:b/>
          <w:color w:val="000000"/>
          <w:kern w:val="0"/>
          <w:sz w:val="24"/>
        </w:rPr>
        <w:t xml:space="preserve"> </w:t>
      </w:r>
      <w:r>
        <w:rPr>
          <w:rFonts w:ascii="仿宋" w:eastAsia="仿宋" w:hAnsi="仿宋" w:hint="eastAsia"/>
          <w:b/>
          <w:color w:val="000000"/>
          <w:kern w:val="0"/>
          <w:sz w:val="24"/>
        </w:rPr>
        <w:t>（二）</w:t>
      </w:r>
      <w:r>
        <w:rPr>
          <w:rFonts w:ascii="仿宋" w:eastAsia="仿宋" w:hAnsi="仿宋"/>
          <w:b/>
          <w:color w:val="000000"/>
          <w:kern w:val="0"/>
          <w:sz w:val="24"/>
        </w:rPr>
        <w:t>签定业务约定书</w:t>
      </w:r>
    </w:p>
    <w:p w:rsidR="00000000" w:rsidRDefault="00E025B3">
      <w:pPr>
        <w:spacing w:line="500" w:lineRule="exact"/>
        <w:ind w:right="-4" w:firstLineChars="173" w:firstLine="415"/>
        <w:rPr>
          <w:rFonts w:ascii="仿宋" w:eastAsia="仿宋" w:hAnsi="仿宋"/>
          <w:color w:val="000000"/>
          <w:kern w:val="0"/>
          <w:sz w:val="24"/>
        </w:rPr>
      </w:pPr>
      <w:r>
        <w:rPr>
          <w:rFonts w:ascii="仿宋" w:eastAsia="仿宋" w:hAnsi="仿宋"/>
          <w:color w:val="000000"/>
          <w:kern w:val="0"/>
          <w:sz w:val="24"/>
        </w:rPr>
        <w:t>在明确了上述基本事项后，经注册资产评估师根据评估业务具体情况，对专业胜任能力、独立性和业务风险进行综合分析和评价，决定承接该评估业务。由评估机构法定代表人或授权人与委托方签定资产评估业务约定书。</w:t>
      </w:r>
    </w:p>
    <w:p w:rsidR="00000000" w:rsidRDefault="00E025B3">
      <w:pPr>
        <w:spacing w:line="500" w:lineRule="exact"/>
        <w:ind w:right="-4" w:firstLineChars="173" w:firstLine="417"/>
        <w:rPr>
          <w:rFonts w:ascii="仿宋" w:eastAsia="仿宋" w:hAnsi="仿宋"/>
          <w:color w:val="000000"/>
          <w:kern w:val="0"/>
          <w:sz w:val="24"/>
        </w:rPr>
      </w:pPr>
      <w:r>
        <w:rPr>
          <w:rFonts w:ascii="仿宋" w:eastAsia="仿宋" w:hAnsi="仿宋" w:hint="eastAsia"/>
          <w:b/>
          <w:color w:val="000000"/>
          <w:kern w:val="0"/>
          <w:sz w:val="24"/>
        </w:rPr>
        <w:t>（三）</w:t>
      </w:r>
      <w:r>
        <w:rPr>
          <w:rFonts w:ascii="仿宋" w:eastAsia="仿宋" w:hAnsi="仿宋"/>
          <w:b/>
          <w:color w:val="000000"/>
          <w:kern w:val="0"/>
          <w:sz w:val="24"/>
        </w:rPr>
        <w:t>编制资产评估计划</w:t>
      </w:r>
    </w:p>
    <w:p w:rsidR="00000000" w:rsidRDefault="00E025B3" w:rsidP="007D21AD">
      <w:pPr>
        <w:spacing w:line="500" w:lineRule="exact"/>
        <w:ind w:right="-4" w:firstLineChars="222" w:firstLine="533"/>
        <w:rPr>
          <w:rFonts w:ascii="仿宋" w:eastAsia="仿宋" w:hAnsi="仿宋" w:hint="eastAsia"/>
          <w:color w:val="000000"/>
          <w:kern w:val="0"/>
          <w:sz w:val="24"/>
        </w:rPr>
      </w:pPr>
      <w:r>
        <w:rPr>
          <w:rFonts w:ascii="仿宋" w:eastAsia="仿宋" w:hAnsi="仿宋"/>
          <w:color w:val="000000"/>
          <w:kern w:val="0"/>
          <w:sz w:val="24"/>
        </w:rPr>
        <w:t>资产评估机构和人员根据所承受的具体资产评估项目情况，编制合理的资产评估计划，并根据执行资产评估业务过程中具体情况，及时修改</w:t>
      </w:r>
      <w:r>
        <w:rPr>
          <w:rFonts w:ascii="仿宋" w:eastAsia="仿宋" w:hAnsi="仿宋"/>
          <w:color w:val="000000"/>
          <w:kern w:val="0"/>
          <w:sz w:val="24"/>
        </w:rPr>
        <w:t>、补充资产评估计划。</w:t>
      </w:r>
    </w:p>
    <w:p w:rsidR="00000000" w:rsidRDefault="00E025B3">
      <w:pPr>
        <w:spacing w:line="360" w:lineRule="auto"/>
        <w:ind w:right="-4" w:firstLineChars="174" w:firstLine="419"/>
        <w:rPr>
          <w:rFonts w:ascii="仿宋" w:eastAsia="仿宋" w:hAnsi="仿宋" w:hint="eastAsia"/>
          <w:b/>
          <w:color w:val="000000"/>
          <w:kern w:val="0"/>
          <w:sz w:val="24"/>
        </w:rPr>
      </w:pPr>
      <w:r>
        <w:rPr>
          <w:rFonts w:ascii="仿宋" w:eastAsia="仿宋" w:hAnsi="仿宋" w:hint="eastAsia"/>
          <w:b/>
          <w:color w:val="000000"/>
          <w:kern w:val="0"/>
          <w:sz w:val="24"/>
        </w:rPr>
        <w:t>（四）</w:t>
      </w:r>
      <w:r>
        <w:rPr>
          <w:rFonts w:ascii="仿宋" w:eastAsia="仿宋" w:hAnsi="仿宋"/>
          <w:b/>
          <w:color w:val="000000"/>
          <w:kern w:val="0"/>
          <w:sz w:val="24"/>
        </w:rPr>
        <w:t>现场调查</w:t>
      </w:r>
    </w:p>
    <w:p w:rsidR="00000000" w:rsidRDefault="00E025B3" w:rsidP="007D21AD">
      <w:pPr>
        <w:spacing w:line="500" w:lineRule="exact"/>
        <w:ind w:right="-4" w:firstLineChars="222" w:firstLine="533"/>
        <w:rPr>
          <w:rFonts w:ascii="仿宋" w:eastAsia="仿宋" w:hAnsi="仿宋" w:hint="eastAsia"/>
          <w:color w:val="000000"/>
          <w:kern w:val="0"/>
          <w:sz w:val="24"/>
        </w:rPr>
      </w:pPr>
      <w:r>
        <w:rPr>
          <w:rFonts w:ascii="仿宋" w:eastAsia="仿宋" w:hAnsi="仿宋" w:hint="eastAsia"/>
          <w:color w:val="000000"/>
          <w:kern w:val="0"/>
          <w:sz w:val="24"/>
        </w:rPr>
        <w:t>评估师对建筑物的勘察，主要包括：核对建筑物的地址、座落部位、地段、层次；认定结构、类型、式样、层高、建筑面积；查勘装修、设施及其使用状况；确定建筑物的成新率、完好程度和贬值情况。根据勘察情况填写房屋现场勘察记录表。</w:t>
      </w:r>
    </w:p>
    <w:p w:rsidR="00000000" w:rsidRDefault="00E025B3">
      <w:pPr>
        <w:spacing w:line="500" w:lineRule="exact"/>
        <w:ind w:right="-4" w:firstLineChars="174" w:firstLine="419"/>
        <w:rPr>
          <w:rFonts w:ascii="仿宋" w:eastAsia="仿宋" w:hAnsi="仿宋"/>
          <w:b/>
          <w:color w:val="FF0000"/>
          <w:kern w:val="0"/>
          <w:sz w:val="24"/>
        </w:rPr>
      </w:pPr>
      <w:r>
        <w:rPr>
          <w:rFonts w:ascii="仿宋" w:eastAsia="仿宋" w:hAnsi="仿宋" w:hint="eastAsia"/>
          <w:b/>
          <w:color w:val="000000"/>
          <w:kern w:val="0"/>
          <w:sz w:val="24"/>
        </w:rPr>
        <w:t>（五）</w:t>
      </w:r>
      <w:r>
        <w:rPr>
          <w:rFonts w:ascii="仿宋" w:eastAsia="仿宋" w:hAnsi="仿宋"/>
          <w:b/>
          <w:color w:val="000000"/>
          <w:kern w:val="0"/>
          <w:sz w:val="24"/>
        </w:rPr>
        <w:t>收集资产评估资料</w:t>
      </w:r>
    </w:p>
    <w:p w:rsidR="00000000" w:rsidRDefault="00E025B3" w:rsidP="007D21AD">
      <w:pPr>
        <w:spacing w:line="500" w:lineRule="exact"/>
        <w:ind w:right="-4" w:firstLineChars="222" w:firstLine="533"/>
        <w:rPr>
          <w:rFonts w:ascii="仿宋" w:eastAsia="仿宋" w:hAnsi="仿宋" w:hint="eastAsia"/>
          <w:color w:val="000000"/>
          <w:kern w:val="0"/>
          <w:sz w:val="24"/>
        </w:rPr>
      </w:pPr>
      <w:r>
        <w:rPr>
          <w:rFonts w:ascii="仿宋" w:eastAsia="仿宋" w:hAnsi="仿宋"/>
          <w:color w:val="000000"/>
          <w:kern w:val="0"/>
          <w:sz w:val="24"/>
        </w:rPr>
        <w:t>资产评估机构和人员根据资产评估项目具体情况收集资产评估相关资料。资产评估机构和注册资产评估师通过与委托人、资产持有者沟通并指导其对评估对象进行清查等方式，对评估对象或资产持有者单位资料进行了解，同时也主动收集与资产评估业务相关的评估对</w:t>
      </w:r>
      <w:r>
        <w:rPr>
          <w:rFonts w:ascii="仿宋" w:eastAsia="仿宋" w:hAnsi="仿宋"/>
          <w:color w:val="000000"/>
          <w:kern w:val="0"/>
          <w:sz w:val="24"/>
        </w:rPr>
        <w:t>象资料及其他资产评估资料。</w:t>
      </w:r>
    </w:p>
    <w:p w:rsidR="00000000" w:rsidRDefault="00E025B3">
      <w:pPr>
        <w:spacing w:line="500" w:lineRule="exact"/>
        <w:ind w:right="-4" w:firstLineChars="174" w:firstLine="419"/>
        <w:rPr>
          <w:rFonts w:ascii="仿宋" w:eastAsia="仿宋" w:hAnsi="仿宋" w:hint="eastAsia"/>
          <w:b/>
          <w:color w:val="000000"/>
          <w:kern w:val="0"/>
          <w:sz w:val="24"/>
        </w:rPr>
      </w:pPr>
      <w:r>
        <w:rPr>
          <w:rFonts w:ascii="仿宋" w:eastAsia="仿宋" w:hAnsi="仿宋" w:hint="eastAsia"/>
          <w:b/>
          <w:color w:val="000000"/>
          <w:kern w:val="0"/>
          <w:sz w:val="24"/>
        </w:rPr>
        <w:t>（六）评定估算</w:t>
      </w:r>
    </w:p>
    <w:p w:rsidR="00000000" w:rsidRDefault="00E025B3">
      <w:pPr>
        <w:spacing w:line="500" w:lineRule="exact"/>
        <w:ind w:right="-4" w:firstLineChars="173" w:firstLine="415"/>
        <w:rPr>
          <w:rFonts w:ascii="仿宋" w:eastAsia="仿宋" w:hAnsi="仿宋" w:hint="eastAsia"/>
          <w:color w:val="000000"/>
          <w:kern w:val="0"/>
          <w:sz w:val="24"/>
        </w:rPr>
      </w:pPr>
      <w:r>
        <w:rPr>
          <w:rFonts w:ascii="仿宋" w:eastAsia="仿宋" w:hAnsi="仿宋"/>
          <w:color w:val="000000"/>
          <w:kern w:val="0"/>
          <w:sz w:val="24"/>
        </w:rPr>
        <w:lastRenderedPageBreak/>
        <w:t>资产评估机构人员对收集的资产评估资料进行充分分析，确定其可靠性、相关性、可比性，摒弃不可靠、不相关的信息，对不可比信息进行必要分析调整，在此基础上恰当选择</w:t>
      </w:r>
      <w:r>
        <w:rPr>
          <w:rFonts w:ascii="仿宋" w:eastAsia="仿宋" w:hAnsi="仿宋" w:hint="eastAsia"/>
          <w:color w:val="000000"/>
          <w:kern w:val="0"/>
          <w:sz w:val="24"/>
        </w:rPr>
        <w:t>适当的评估方法</w:t>
      </w:r>
      <w:r>
        <w:rPr>
          <w:rFonts w:ascii="仿宋" w:eastAsia="仿宋" w:hAnsi="仿宋"/>
          <w:color w:val="000000"/>
          <w:kern w:val="0"/>
          <w:sz w:val="24"/>
        </w:rPr>
        <w:t>形成初步评估结论，在形成初步资产评估结论的基础上，对信息资料、参数的数量、质量和选取的合理性等进行综合分析，以形成资产评估结论。</w:t>
      </w:r>
    </w:p>
    <w:p w:rsidR="00000000" w:rsidRDefault="00E025B3">
      <w:pPr>
        <w:spacing w:line="500" w:lineRule="exact"/>
        <w:ind w:right="-4" w:firstLineChars="174" w:firstLine="419"/>
        <w:rPr>
          <w:rFonts w:ascii="仿宋" w:eastAsia="仿宋" w:hAnsi="仿宋" w:hint="eastAsia"/>
          <w:b/>
          <w:color w:val="000000"/>
          <w:kern w:val="0"/>
          <w:sz w:val="24"/>
        </w:rPr>
      </w:pPr>
      <w:r>
        <w:rPr>
          <w:rFonts w:ascii="仿宋" w:eastAsia="仿宋" w:hAnsi="仿宋" w:hint="eastAsia"/>
          <w:b/>
          <w:color w:val="000000"/>
          <w:kern w:val="0"/>
          <w:sz w:val="24"/>
        </w:rPr>
        <w:t>（七）编制和提交资产评估报告</w:t>
      </w:r>
    </w:p>
    <w:p w:rsidR="00000000" w:rsidRDefault="00E025B3">
      <w:pPr>
        <w:spacing w:line="500" w:lineRule="exact"/>
        <w:ind w:right="-4" w:firstLineChars="173" w:firstLine="415"/>
        <w:rPr>
          <w:rFonts w:ascii="仿宋" w:eastAsia="仿宋" w:hAnsi="仿宋"/>
          <w:color w:val="000000"/>
          <w:kern w:val="0"/>
          <w:sz w:val="24"/>
        </w:rPr>
      </w:pPr>
      <w:r>
        <w:rPr>
          <w:rFonts w:ascii="仿宋" w:eastAsia="仿宋" w:hAnsi="仿宋"/>
          <w:color w:val="000000"/>
          <w:kern w:val="0"/>
          <w:sz w:val="24"/>
        </w:rPr>
        <w:t>资产评估机构和注册资产评估师在执行必要的资产评估程序、形成资产评估结论后，按有关资产评估报告的规范，编制资产评估报告。公司组织有关人员对评估</w:t>
      </w:r>
      <w:r>
        <w:rPr>
          <w:rFonts w:ascii="仿宋" w:eastAsia="仿宋" w:hAnsi="仿宋"/>
          <w:color w:val="000000"/>
          <w:kern w:val="0"/>
          <w:sz w:val="24"/>
        </w:rPr>
        <w:t>报告进行会审和公司领导进行审核，经公司领导审核后的评估报告初稿征求委托方意见，对疏漏处进行改正。</w:t>
      </w:r>
    </w:p>
    <w:p w:rsidR="00000000" w:rsidRDefault="00E025B3">
      <w:pPr>
        <w:spacing w:line="500" w:lineRule="exact"/>
        <w:ind w:right="-4" w:firstLineChars="174" w:firstLine="419"/>
        <w:rPr>
          <w:rFonts w:ascii="仿宋" w:eastAsia="仿宋" w:hAnsi="仿宋" w:hint="eastAsia"/>
          <w:b/>
          <w:color w:val="000000"/>
          <w:kern w:val="0"/>
          <w:sz w:val="24"/>
        </w:rPr>
      </w:pPr>
      <w:r>
        <w:rPr>
          <w:rFonts w:ascii="仿宋" w:eastAsia="仿宋" w:hAnsi="仿宋" w:hint="eastAsia"/>
          <w:b/>
          <w:color w:val="000000"/>
          <w:kern w:val="0"/>
          <w:sz w:val="24"/>
        </w:rPr>
        <w:t>（八）资产评估工作档案归档</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color w:val="000000"/>
          <w:kern w:val="0"/>
          <w:sz w:val="24"/>
        </w:rPr>
        <w:t>资产评估机构和注册资产评估师在向委托人提交资产评估报告书后，将资产评估工作档案归档。</w:t>
      </w:r>
    </w:p>
    <w:p w:rsidR="00000000" w:rsidRDefault="00E025B3">
      <w:pPr>
        <w:spacing w:line="500" w:lineRule="exact"/>
        <w:ind w:right="-4" w:firstLineChars="174" w:firstLine="419"/>
        <w:rPr>
          <w:rFonts w:ascii="仿宋" w:eastAsia="仿宋" w:hAnsi="仿宋"/>
          <w:b/>
          <w:sz w:val="24"/>
        </w:rPr>
      </w:pPr>
      <w:r>
        <w:rPr>
          <w:rFonts w:ascii="仿宋" w:eastAsia="仿宋" w:hAnsi="仿宋"/>
          <w:b/>
          <w:sz w:val="24"/>
        </w:rPr>
        <w:t>九、评估假设</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color w:val="000000"/>
          <w:kern w:val="0"/>
          <w:sz w:val="24"/>
        </w:rPr>
        <w:t>本次资产评估结论是在以下假设条件下成立。</w:t>
      </w:r>
    </w:p>
    <w:p w:rsidR="00000000" w:rsidRDefault="00E025B3" w:rsidP="007D21AD">
      <w:pPr>
        <w:spacing w:line="500" w:lineRule="exact"/>
        <w:ind w:right="-4" w:firstLineChars="174" w:firstLine="418"/>
        <w:rPr>
          <w:rFonts w:ascii="仿宋" w:eastAsia="仿宋" w:hAnsi="仿宋"/>
          <w:color w:val="000000"/>
          <w:kern w:val="0"/>
          <w:sz w:val="24"/>
        </w:rPr>
      </w:pPr>
      <w:r>
        <w:rPr>
          <w:rFonts w:ascii="仿宋" w:eastAsia="仿宋" w:hAnsi="仿宋"/>
          <w:color w:val="000000"/>
          <w:kern w:val="0"/>
          <w:sz w:val="24"/>
        </w:rPr>
        <w:t>1</w:t>
      </w:r>
      <w:r>
        <w:rPr>
          <w:rFonts w:ascii="仿宋" w:eastAsia="仿宋" w:hAnsi="仿宋"/>
          <w:color w:val="000000"/>
          <w:kern w:val="0"/>
          <w:sz w:val="24"/>
        </w:rPr>
        <w:t>、本报告所称</w:t>
      </w:r>
      <w:r>
        <w:rPr>
          <w:rFonts w:ascii="仿宋" w:eastAsia="仿宋" w:hAnsi="仿宋"/>
          <w:color w:val="000000"/>
          <w:kern w:val="0"/>
          <w:sz w:val="24"/>
        </w:rPr>
        <w:t>“</w:t>
      </w:r>
      <w:r>
        <w:rPr>
          <w:rFonts w:ascii="仿宋" w:eastAsia="仿宋" w:hAnsi="仿宋"/>
          <w:color w:val="000000"/>
          <w:kern w:val="0"/>
          <w:sz w:val="24"/>
        </w:rPr>
        <w:t>评估价值</w:t>
      </w:r>
      <w:r>
        <w:rPr>
          <w:rFonts w:ascii="仿宋" w:eastAsia="仿宋" w:hAnsi="仿宋"/>
          <w:color w:val="000000"/>
          <w:kern w:val="0"/>
          <w:sz w:val="24"/>
        </w:rPr>
        <w:t>”</w:t>
      </w:r>
      <w:r>
        <w:rPr>
          <w:rFonts w:ascii="仿宋" w:eastAsia="仿宋" w:hAnsi="仿宋"/>
          <w:color w:val="000000"/>
          <w:kern w:val="0"/>
          <w:sz w:val="24"/>
        </w:rPr>
        <w:t>系指我们对所评估资产在现有用途不变并持续</w:t>
      </w:r>
      <w:r>
        <w:rPr>
          <w:rFonts w:ascii="仿宋" w:eastAsia="仿宋" w:hAnsi="仿宋" w:hint="eastAsia"/>
          <w:color w:val="000000"/>
          <w:kern w:val="0"/>
          <w:sz w:val="24"/>
        </w:rPr>
        <w:t>使用</w:t>
      </w:r>
      <w:r>
        <w:rPr>
          <w:rFonts w:ascii="仿宋" w:eastAsia="仿宋" w:hAnsi="仿宋"/>
          <w:color w:val="000000"/>
          <w:kern w:val="0"/>
          <w:sz w:val="24"/>
        </w:rPr>
        <w:t>，以及在评估基准日之状况和外部经济环境不变的前提下，为本报告书所列明的目的而提出的公允估值意见。</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color w:val="000000"/>
          <w:kern w:val="0"/>
          <w:sz w:val="24"/>
        </w:rPr>
        <w:t>2</w:t>
      </w:r>
      <w:r>
        <w:rPr>
          <w:rFonts w:ascii="仿宋" w:eastAsia="仿宋" w:hAnsi="仿宋"/>
          <w:color w:val="000000"/>
          <w:kern w:val="0"/>
          <w:sz w:val="24"/>
        </w:rPr>
        <w:t>、本报告是在委托方</w:t>
      </w:r>
      <w:r>
        <w:rPr>
          <w:rFonts w:ascii="仿宋" w:eastAsia="仿宋" w:hAnsi="仿宋" w:hint="eastAsia"/>
          <w:color w:val="000000"/>
          <w:kern w:val="0"/>
          <w:sz w:val="24"/>
        </w:rPr>
        <w:t>、</w:t>
      </w:r>
      <w:r>
        <w:rPr>
          <w:rFonts w:ascii="仿宋" w:eastAsia="仿宋" w:hAnsi="仿宋"/>
          <w:color w:val="000000"/>
          <w:kern w:val="0"/>
          <w:sz w:val="24"/>
        </w:rPr>
        <w:t>资产占有方提供基础文件数据资料的基础上做出的。</w:t>
      </w:r>
      <w:r>
        <w:rPr>
          <w:rFonts w:ascii="仿宋" w:eastAsia="仿宋" w:hAnsi="仿宋" w:hint="eastAsia"/>
          <w:color w:val="000000"/>
          <w:kern w:val="0"/>
          <w:sz w:val="24"/>
        </w:rPr>
        <w:t>委托方及</w:t>
      </w:r>
      <w:r>
        <w:rPr>
          <w:rFonts w:ascii="仿宋" w:eastAsia="仿宋" w:hAnsi="仿宋"/>
          <w:color w:val="000000"/>
          <w:kern w:val="0"/>
          <w:sz w:val="24"/>
        </w:rPr>
        <w:t>资产占有方</w:t>
      </w:r>
      <w:r>
        <w:rPr>
          <w:rFonts w:ascii="仿宋" w:eastAsia="仿宋" w:hAnsi="仿宋" w:hint="eastAsia"/>
          <w:color w:val="000000"/>
          <w:kern w:val="0"/>
          <w:sz w:val="24"/>
        </w:rPr>
        <w:t>对</w:t>
      </w:r>
      <w:r>
        <w:rPr>
          <w:rFonts w:ascii="仿宋" w:eastAsia="仿宋" w:hAnsi="仿宋"/>
          <w:color w:val="000000"/>
          <w:kern w:val="0"/>
          <w:sz w:val="24"/>
        </w:rPr>
        <w:t>所提供</w:t>
      </w:r>
      <w:r>
        <w:rPr>
          <w:rFonts w:ascii="仿宋" w:eastAsia="仿宋" w:hAnsi="仿宋" w:hint="eastAsia"/>
          <w:color w:val="000000"/>
          <w:kern w:val="0"/>
          <w:sz w:val="24"/>
        </w:rPr>
        <w:t>的权属证明文件</w:t>
      </w:r>
      <w:r>
        <w:rPr>
          <w:rFonts w:ascii="仿宋" w:eastAsia="仿宋" w:hAnsi="仿宋"/>
          <w:color w:val="000000"/>
          <w:kern w:val="0"/>
          <w:sz w:val="24"/>
        </w:rPr>
        <w:t>以及相关数据的真实性和可靠性</w:t>
      </w:r>
      <w:r>
        <w:rPr>
          <w:rFonts w:ascii="仿宋" w:eastAsia="仿宋" w:hAnsi="仿宋" w:hint="eastAsia"/>
          <w:color w:val="000000"/>
          <w:kern w:val="0"/>
          <w:sz w:val="24"/>
        </w:rPr>
        <w:t>负责。</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3</w:t>
      </w:r>
      <w:r>
        <w:rPr>
          <w:rFonts w:ascii="仿宋" w:eastAsia="仿宋" w:hAnsi="仿宋"/>
          <w:color w:val="000000"/>
          <w:kern w:val="0"/>
          <w:sz w:val="24"/>
        </w:rPr>
        <w:t>、</w:t>
      </w:r>
      <w:r>
        <w:rPr>
          <w:rFonts w:ascii="仿宋" w:eastAsia="仿宋" w:hAnsi="仿宋" w:hint="eastAsia"/>
          <w:color w:val="000000"/>
          <w:kern w:val="0"/>
          <w:sz w:val="24"/>
        </w:rPr>
        <w:t>委估资产</w:t>
      </w:r>
      <w:r>
        <w:rPr>
          <w:rFonts w:ascii="仿宋" w:eastAsia="仿宋" w:hAnsi="仿宋"/>
          <w:color w:val="000000"/>
          <w:kern w:val="0"/>
          <w:sz w:val="24"/>
        </w:rPr>
        <w:t>不存在的可能影响资产评估值的</w:t>
      </w:r>
      <w:r>
        <w:rPr>
          <w:rFonts w:ascii="仿宋" w:eastAsia="仿宋" w:hAnsi="仿宋" w:hint="eastAsia"/>
          <w:color w:val="000000"/>
          <w:kern w:val="0"/>
          <w:sz w:val="24"/>
        </w:rPr>
        <w:t>除本案以外的其他</w:t>
      </w:r>
      <w:r>
        <w:rPr>
          <w:rFonts w:ascii="仿宋" w:eastAsia="仿宋" w:hAnsi="仿宋"/>
          <w:color w:val="000000"/>
          <w:kern w:val="0"/>
          <w:sz w:val="24"/>
        </w:rPr>
        <w:t>瑕疵事项。</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4</w:t>
      </w:r>
      <w:r>
        <w:rPr>
          <w:rFonts w:ascii="仿宋" w:eastAsia="仿宋" w:hAnsi="仿宋" w:hint="eastAsia"/>
          <w:color w:val="000000"/>
          <w:kern w:val="0"/>
          <w:sz w:val="24"/>
        </w:rPr>
        <w:t>、公开市场假设，就资产评估而言，公开市场是指充分发达与完善的市场条件，是一个有自愿的买者和卖者的竞争性市场，在这个市场上，买者和卖者的地位是平等的，彼此都有获取足够市场信息的机会和时间，买卖双方的交易行为都是在自愿的、理智的、而非强制的条件下进行的。</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5</w:t>
      </w:r>
      <w:r>
        <w:rPr>
          <w:rFonts w:ascii="仿宋" w:eastAsia="仿宋" w:hAnsi="仿宋"/>
          <w:color w:val="000000"/>
          <w:kern w:val="0"/>
          <w:sz w:val="24"/>
        </w:rPr>
        <w:t>、交易假设，假设评估对象处于交易过程中，评估师根据评估对象的交易条件等模拟市场进行估价，评估结果是对评估对象最可能达成交</w:t>
      </w:r>
      <w:r>
        <w:rPr>
          <w:rFonts w:ascii="仿宋" w:eastAsia="仿宋" w:hAnsi="仿宋"/>
          <w:color w:val="000000"/>
          <w:kern w:val="0"/>
          <w:sz w:val="24"/>
        </w:rPr>
        <w:t>易价格的估计。</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lastRenderedPageBreak/>
        <w:t>6</w:t>
      </w:r>
      <w:r>
        <w:rPr>
          <w:rFonts w:ascii="仿宋" w:eastAsia="仿宋" w:hAnsi="仿宋"/>
          <w:color w:val="000000"/>
          <w:kern w:val="0"/>
          <w:sz w:val="24"/>
        </w:rPr>
        <w:t>、</w:t>
      </w:r>
      <w:r>
        <w:rPr>
          <w:rFonts w:ascii="仿宋" w:eastAsia="仿宋" w:hAnsi="仿宋" w:hint="eastAsia"/>
          <w:color w:val="000000"/>
          <w:kern w:val="0"/>
          <w:sz w:val="24"/>
        </w:rPr>
        <w:t>持续使用</w:t>
      </w:r>
      <w:r>
        <w:rPr>
          <w:rFonts w:ascii="仿宋" w:eastAsia="仿宋" w:hAnsi="仿宋"/>
          <w:color w:val="000000"/>
          <w:kern w:val="0"/>
          <w:sz w:val="24"/>
        </w:rPr>
        <w:t>假设，</w:t>
      </w:r>
      <w:r>
        <w:rPr>
          <w:rFonts w:ascii="仿宋" w:eastAsia="仿宋" w:hAnsi="仿宋" w:hint="eastAsia"/>
          <w:color w:val="000000"/>
          <w:kern w:val="0"/>
          <w:sz w:val="24"/>
        </w:rPr>
        <w:t>持续使用指的是处于使用中的被评估资产在产权发生变动或资产业务发生后将按其现行正在使用的方式持续使用下去</w:t>
      </w:r>
      <w:r>
        <w:rPr>
          <w:rFonts w:ascii="仿宋" w:eastAsia="仿宋" w:hAnsi="仿宋"/>
          <w:color w:val="000000"/>
          <w:kern w:val="0"/>
          <w:sz w:val="24"/>
        </w:rPr>
        <w:t>。</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color w:val="000000"/>
          <w:kern w:val="0"/>
          <w:sz w:val="24"/>
        </w:rPr>
        <w:t>如果上述假设条件不成立，则据此做出的评估结论将不成立。请评估报告使用者关注使用本报告是假设条件的变化，合理使用评估结论。</w:t>
      </w:r>
    </w:p>
    <w:p w:rsidR="00000000" w:rsidRDefault="00E025B3">
      <w:pPr>
        <w:pStyle w:val="3"/>
        <w:spacing w:after="0" w:line="500" w:lineRule="exact"/>
        <w:ind w:leftChars="0" w:left="0" w:right="-4" w:firstLineChars="200" w:firstLine="482"/>
        <w:rPr>
          <w:rFonts w:ascii="仿宋" w:eastAsia="仿宋" w:hAnsi="仿宋" w:hint="eastAsia"/>
          <w:sz w:val="24"/>
        </w:rPr>
      </w:pPr>
      <w:r>
        <w:rPr>
          <w:rFonts w:ascii="仿宋" w:eastAsia="仿宋" w:hAnsi="仿宋"/>
          <w:b/>
          <w:kern w:val="0"/>
          <w:sz w:val="24"/>
        </w:rPr>
        <w:t>十、评估结论</w:t>
      </w:r>
      <w:r>
        <w:rPr>
          <w:rFonts w:ascii="仿宋" w:eastAsia="仿宋" w:hAnsi="仿宋"/>
          <w:b/>
          <w:kern w:val="0"/>
        </w:rPr>
        <w:br/>
      </w:r>
      <w:r>
        <w:rPr>
          <w:rFonts w:ascii="仿宋" w:eastAsia="仿宋" w:hAnsi="仿宋" w:hint="eastAsia"/>
          <w:b/>
          <w:kern w:val="0"/>
        </w:rPr>
        <w:t xml:space="preserve">     </w:t>
      </w:r>
      <w:r>
        <w:rPr>
          <w:rFonts w:ascii="仿宋" w:eastAsia="仿宋" w:hAnsi="仿宋" w:hint="eastAsia"/>
          <w:kern w:val="0"/>
          <w:sz w:val="24"/>
        </w:rPr>
        <w:t xml:space="preserve"> </w:t>
      </w:r>
      <w:r>
        <w:rPr>
          <w:rFonts w:ascii="仿宋" w:eastAsia="仿宋" w:hAnsi="仿宋" w:hint="eastAsia"/>
          <w:kern w:val="0"/>
          <w:sz w:val="24"/>
        </w:rPr>
        <w:t>经实施上述资产评估程序，得出委估资产在评估基准日</w:t>
      </w:r>
      <w:r>
        <w:rPr>
          <w:rFonts w:ascii="仿宋" w:eastAsia="仿宋" w:hAnsi="仿宋" w:hint="eastAsia"/>
          <w:kern w:val="0"/>
          <w:sz w:val="24"/>
        </w:rPr>
        <w:t>2019</w:t>
      </w:r>
      <w:r>
        <w:rPr>
          <w:rFonts w:ascii="仿宋" w:eastAsia="仿宋" w:hAnsi="仿宋" w:hint="eastAsia"/>
          <w:kern w:val="0"/>
          <w:sz w:val="24"/>
        </w:rPr>
        <w:t>年</w:t>
      </w:r>
      <w:r>
        <w:rPr>
          <w:rFonts w:ascii="仿宋" w:eastAsia="仿宋" w:hAnsi="仿宋" w:hint="eastAsia"/>
          <w:kern w:val="0"/>
          <w:sz w:val="24"/>
        </w:rPr>
        <w:t>7</w:t>
      </w:r>
      <w:r>
        <w:rPr>
          <w:rFonts w:ascii="仿宋" w:eastAsia="仿宋" w:hAnsi="仿宋" w:hint="eastAsia"/>
          <w:kern w:val="0"/>
          <w:sz w:val="24"/>
        </w:rPr>
        <w:t>月</w:t>
      </w:r>
      <w:r>
        <w:rPr>
          <w:rFonts w:ascii="仿宋" w:eastAsia="仿宋" w:hAnsi="仿宋" w:hint="eastAsia"/>
          <w:kern w:val="0"/>
          <w:sz w:val="24"/>
        </w:rPr>
        <w:t>25</w:t>
      </w:r>
      <w:r>
        <w:rPr>
          <w:rFonts w:ascii="仿宋" w:eastAsia="仿宋" w:hAnsi="仿宋" w:hint="eastAsia"/>
          <w:kern w:val="0"/>
          <w:sz w:val="24"/>
        </w:rPr>
        <w:t>日</w:t>
      </w:r>
      <w:r>
        <w:rPr>
          <w:rFonts w:ascii="仿宋" w:eastAsia="仿宋" w:hAnsi="仿宋" w:hint="eastAsia"/>
          <w:kern w:val="0"/>
          <w:sz w:val="24"/>
        </w:rPr>
        <w:t>的评估值为人民币：</w:t>
      </w:r>
      <w:r>
        <w:rPr>
          <w:rFonts w:ascii="仿宋" w:eastAsia="仿宋" w:hAnsi="仿宋" w:hint="eastAsia"/>
          <w:sz w:val="24"/>
        </w:rPr>
        <w:t>193,860.00</w:t>
      </w:r>
      <w:r>
        <w:rPr>
          <w:rFonts w:ascii="仿宋" w:eastAsia="仿宋" w:hAnsi="仿宋" w:hint="eastAsia"/>
          <w:sz w:val="24"/>
        </w:rPr>
        <w:t>元；大写人民币：壹拾玖万叁仟捌佰陆拾元整。</w:t>
      </w:r>
    </w:p>
    <w:p w:rsidR="00000000" w:rsidRDefault="00E025B3">
      <w:pPr>
        <w:spacing w:line="360" w:lineRule="auto"/>
        <w:ind w:right="-4" w:firstLine="540"/>
        <w:outlineLvl w:val="1"/>
        <w:rPr>
          <w:rFonts w:ascii="仿宋" w:eastAsia="仿宋" w:hAnsi="仿宋" w:hint="eastAsia"/>
          <w:b/>
          <w:kern w:val="0"/>
          <w:sz w:val="24"/>
        </w:rPr>
      </w:pPr>
      <w:r>
        <w:rPr>
          <w:rFonts w:ascii="仿宋" w:eastAsia="仿宋" w:hAnsi="仿宋"/>
          <w:b/>
          <w:kern w:val="0"/>
          <w:sz w:val="24"/>
        </w:rPr>
        <w:t>十</w:t>
      </w:r>
      <w:r>
        <w:rPr>
          <w:rFonts w:ascii="仿宋" w:eastAsia="仿宋" w:hAnsi="仿宋" w:hint="eastAsia"/>
          <w:b/>
          <w:kern w:val="0"/>
          <w:sz w:val="24"/>
        </w:rPr>
        <w:t>一</w:t>
      </w:r>
      <w:r>
        <w:rPr>
          <w:rFonts w:ascii="仿宋" w:eastAsia="仿宋" w:hAnsi="仿宋"/>
          <w:b/>
          <w:kern w:val="0"/>
          <w:sz w:val="24"/>
        </w:rPr>
        <w:t>、特别事项说明</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以下为在评估过程中已发现可能影响评估结论但非评估人员执</w:t>
      </w:r>
      <w:r>
        <w:rPr>
          <w:rFonts w:ascii="仿宋" w:eastAsia="仿宋" w:hAnsi="仿宋" w:hint="eastAsia"/>
          <w:color w:val="000000"/>
          <w:kern w:val="0"/>
          <w:sz w:val="24"/>
        </w:rPr>
        <w:t>业水平和能力所能评定估算的有关事项</w:t>
      </w:r>
      <w:r>
        <w:rPr>
          <w:rFonts w:ascii="仿宋" w:eastAsia="仿宋" w:hAnsi="仿宋" w:hint="eastAsia"/>
          <w:color w:val="000000"/>
          <w:kern w:val="0"/>
          <w:sz w:val="24"/>
        </w:rPr>
        <w:t>(</w:t>
      </w:r>
      <w:r>
        <w:rPr>
          <w:rFonts w:ascii="仿宋" w:eastAsia="仿宋" w:hAnsi="仿宋" w:hint="eastAsia"/>
          <w:color w:val="000000"/>
          <w:kern w:val="0"/>
          <w:sz w:val="24"/>
        </w:rPr>
        <w:t>包括但不限于</w:t>
      </w:r>
      <w:r>
        <w:rPr>
          <w:rFonts w:ascii="仿宋" w:eastAsia="仿宋" w:hAnsi="仿宋" w:hint="eastAsia"/>
          <w:color w:val="000000"/>
          <w:kern w:val="0"/>
          <w:sz w:val="24"/>
        </w:rPr>
        <w:t>)</w:t>
      </w:r>
      <w:r>
        <w:rPr>
          <w:rFonts w:ascii="仿宋" w:eastAsia="仿宋" w:hAnsi="仿宋" w:hint="eastAsia"/>
          <w:color w:val="000000"/>
          <w:kern w:val="0"/>
          <w:sz w:val="24"/>
        </w:rPr>
        <w:t>：</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1</w:t>
      </w:r>
      <w:r>
        <w:rPr>
          <w:rFonts w:ascii="仿宋" w:eastAsia="仿宋" w:hAnsi="仿宋" w:hint="eastAsia"/>
          <w:color w:val="000000"/>
          <w:kern w:val="0"/>
          <w:sz w:val="24"/>
        </w:rPr>
        <w:t>、评估结论是吉林普瑞资产评估有限公司出具的，受具体参加本次项目的评估人员的执业水平和能力的影响。</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2</w:t>
      </w:r>
      <w:r>
        <w:rPr>
          <w:rFonts w:ascii="仿宋" w:eastAsia="仿宋" w:hAnsi="仿宋" w:hint="eastAsia"/>
          <w:color w:val="000000"/>
          <w:kern w:val="0"/>
          <w:sz w:val="24"/>
        </w:rPr>
        <w:t>、本次评估房屋未提供不动产权证书，建筑物面积为委托方提供，如该面积与相关单位测绘面积不符，应对其进行相应调整，并调整评估值，特请报告使用者注意</w:t>
      </w:r>
      <w:r>
        <w:rPr>
          <w:rFonts w:ascii="仿宋" w:eastAsia="仿宋" w:hAnsi="仿宋" w:hint="eastAsia"/>
          <w:color w:val="000000"/>
          <w:kern w:val="0"/>
          <w:sz w:val="24"/>
        </w:rPr>
        <w:t>。</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3</w:t>
      </w:r>
      <w:r>
        <w:rPr>
          <w:rFonts w:ascii="仿宋" w:eastAsia="仿宋" w:hAnsi="仿宋" w:hint="eastAsia"/>
          <w:color w:val="000000"/>
          <w:kern w:val="0"/>
          <w:sz w:val="24"/>
        </w:rPr>
        <w:t>、</w:t>
      </w:r>
      <w:r>
        <w:rPr>
          <w:rFonts w:ascii="仿宋" w:eastAsia="仿宋" w:hAnsi="仿宋" w:hint="eastAsia"/>
          <w:color w:val="000000"/>
          <w:kern w:val="0"/>
          <w:sz w:val="24"/>
        </w:rPr>
        <w:t>由委托方管理层及其有关人员提供的与评估相关的所有资料，是编制本报告的基础。委托方及资产占有方应对其提供资料的真实性、全面性负责。</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4</w:t>
      </w:r>
      <w:r>
        <w:rPr>
          <w:rFonts w:ascii="仿宋" w:eastAsia="仿宋" w:hAnsi="仿宋" w:hint="eastAsia"/>
          <w:color w:val="000000"/>
          <w:kern w:val="0"/>
          <w:sz w:val="24"/>
        </w:rPr>
        <w:t>、本评估结论是反映评估对象在本次评估目的下，根据公开市场原则确定的现行价值</w:t>
      </w:r>
      <w:r>
        <w:rPr>
          <w:rFonts w:ascii="仿宋" w:eastAsia="仿宋" w:hAnsi="仿宋" w:hint="eastAsia"/>
          <w:color w:val="000000"/>
          <w:kern w:val="0"/>
          <w:sz w:val="24"/>
        </w:rPr>
        <w:t>。本报告未考虑特殊的交易方可能追加付出的价格等对评估价值的影响，也未考虑国家宏观经济政策发生变化以及遇有自然力和其他不可抗力对资产价值的影响。当前述条件以及评估中遵循的持续经营原则等发生变化时，评估结果一般会失效。</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5</w:t>
      </w:r>
      <w:r>
        <w:rPr>
          <w:rFonts w:ascii="仿宋" w:eastAsia="仿宋" w:hAnsi="仿宋" w:hint="eastAsia"/>
          <w:color w:val="000000"/>
          <w:kern w:val="0"/>
          <w:sz w:val="24"/>
        </w:rPr>
        <w:t>、对存在的可能影响资产评估值的瑕疵事项，在企业委托时未作特殊说明而评估人员已履行评估程序仍无法获知的情况下，评估机构及评估人员不承担相关责任。</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6</w:t>
      </w:r>
      <w:r>
        <w:rPr>
          <w:rFonts w:ascii="仿宋" w:eastAsia="仿宋" w:hAnsi="仿宋" w:hint="eastAsia"/>
          <w:color w:val="000000"/>
          <w:kern w:val="0"/>
          <w:sz w:val="24"/>
        </w:rPr>
        <w:t>、本公司对委托方提供的有关经济行为文件、产权证明文件等资料进行了独立审查，但不对上述资料的真实性负责。</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7</w:t>
      </w:r>
      <w:r>
        <w:rPr>
          <w:rFonts w:ascii="仿宋" w:eastAsia="仿宋" w:hAnsi="仿宋" w:hint="eastAsia"/>
          <w:color w:val="000000"/>
          <w:kern w:val="0"/>
          <w:sz w:val="24"/>
        </w:rPr>
        <w:t>、本次评估中，对资产的技术鉴定主要依靠目测</w:t>
      </w:r>
      <w:r>
        <w:rPr>
          <w:rFonts w:ascii="仿宋" w:eastAsia="仿宋" w:hAnsi="仿宋" w:hint="eastAsia"/>
          <w:color w:val="000000"/>
          <w:kern w:val="0"/>
          <w:sz w:val="24"/>
        </w:rPr>
        <w:t>观察，未使用仪器对资产进行</w:t>
      </w:r>
      <w:r>
        <w:rPr>
          <w:rFonts w:ascii="仿宋" w:eastAsia="仿宋" w:hAnsi="仿宋" w:hint="eastAsia"/>
          <w:color w:val="000000"/>
          <w:kern w:val="0"/>
          <w:sz w:val="24"/>
        </w:rPr>
        <w:lastRenderedPageBreak/>
        <w:t>测试和查验，但评估人员认为不影响评估结果的准确度。</w:t>
      </w:r>
    </w:p>
    <w:p w:rsidR="00000000" w:rsidRDefault="00E025B3">
      <w:pPr>
        <w:spacing w:line="360" w:lineRule="auto"/>
        <w:ind w:right="-4" w:firstLine="540"/>
        <w:outlineLvl w:val="1"/>
        <w:rPr>
          <w:rFonts w:ascii="仿宋" w:eastAsia="仿宋" w:hAnsi="仿宋" w:hint="eastAsia"/>
          <w:b/>
          <w:kern w:val="0"/>
          <w:sz w:val="24"/>
        </w:rPr>
      </w:pPr>
      <w:r>
        <w:rPr>
          <w:rFonts w:ascii="仿宋" w:eastAsia="仿宋" w:hAnsi="仿宋"/>
          <w:b/>
          <w:kern w:val="0"/>
          <w:sz w:val="24"/>
        </w:rPr>
        <w:t>十</w:t>
      </w:r>
      <w:r>
        <w:rPr>
          <w:rFonts w:ascii="仿宋" w:eastAsia="仿宋" w:hAnsi="仿宋" w:hint="eastAsia"/>
          <w:b/>
          <w:kern w:val="0"/>
          <w:sz w:val="24"/>
        </w:rPr>
        <w:t>二</w:t>
      </w:r>
      <w:r>
        <w:rPr>
          <w:rFonts w:ascii="仿宋" w:eastAsia="仿宋" w:hAnsi="仿宋"/>
          <w:b/>
          <w:kern w:val="0"/>
          <w:sz w:val="24"/>
        </w:rPr>
        <w:t>、评估报告</w:t>
      </w:r>
      <w:r>
        <w:rPr>
          <w:rFonts w:ascii="仿宋" w:eastAsia="仿宋" w:hAnsi="仿宋" w:hint="eastAsia"/>
          <w:b/>
          <w:kern w:val="0"/>
          <w:sz w:val="24"/>
        </w:rPr>
        <w:t>使用限制说明</w:t>
      </w:r>
    </w:p>
    <w:p w:rsidR="00000000" w:rsidRDefault="00E025B3">
      <w:pPr>
        <w:spacing w:line="360" w:lineRule="auto"/>
        <w:ind w:right="-4" w:firstLineChars="200" w:firstLine="480"/>
        <w:jc w:val="left"/>
        <w:outlineLvl w:val="1"/>
        <w:rPr>
          <w:rFonts w:ascii="仿宋" w:eastAsia="仿宋" w:hAnsi="仿宋" w:hint="eastAsia"/>
          <w:color w:val="000000"/>
          <w:kern w:val="0"/>
          <w:sz w:val="24"/>
        </w:rPr>
      </w:pPr>
      <w:r>
        <w:rPr>
          <w:rFonts w:ascii="仿宋" w:eastAsia="仿宋" w:hAnsi="仿宋" w:hint="eastAsia"/>
          <w:color w:val="000000"/>
          <w:kern w:val="0"/>
          <w:sz w:val="24"/>
        </w:rPr>
        <w:t>1</w:t>
      </w:r>
      <w:r>
        <w:rPr>
          <w:rFonts w:ascii="仿宋" w:eastAsia="仿宋" w:hAnsi="仿宋" w:hint="eastAsia"/>
          <w:color w:val="000000"/>
          <w:kern w:val="0"/>
          <w:sz w:val="24"/>
        </w:rPr>
        <w:t>、本次评估结论仅供委托方和业务约定书中载明的报告使用者为实现与评估报告中载明的评估目的相一致的经济行为时和送交资产评估主管机关审查确认时使用；</w:t>
      </w:r>
    </w:p>
    <w:p w:rsidR="00000000" w:rsidRDefault="00E025B3">
      <w:pPr>
        <w:spacing w:line="360" w:lineRule="auto"/>
        <w:ind w:right="-4" w:firstLineChars="200" w:firstLine="480"/>
        <w:jc w:val="left"/>
        <w:outlineLvl w:val="1"/>
        <w:rPr>
          <w:rFonts w:ascii="仿宋" w:eastAsia="仿宋" w:hAnsi="仿宋" w:hint="eastAsia"/>
          <w:color w:val="000000"/>
          <w:kern w:val="0"/>
          <w:sz w:val="24"/>
        </w:rPr>
      </w:pPr>
      <w:r>
        <w:rPr>
          <w:rFonts w:ascii="仿宋" w:eastAsia="仿宋" w:hAnsi="仿宋" w:hint="eastAsia"/>
          <w:color w:val="000000"/>
          <w:kern w:val="0"/>
          <w:sz w:val="24"/>
        </w:rPr>
        <w:t>2</w:t>
      </w:r>
      <w:r>
        <w:rPr>
          <w:rFonts w:ascii="仿宋" w:eastAsia="仿宋" w:hAnsi="仿宋" w:hint="eastAsia"/>
          <w:color w:val="000000"/>
          <w:kern w:val="0"/>
          <w:sz w:val="24"/>
        </w:rPr>
        <w:t>、委托人或者其他资产评估报告使用人未按照法律、行政法规规定和资产评估报告载明的使用范围使用资产评估报告的，资产评估机构及其资产评估师不承担责任；</w:t>
      </w:r>
    </w:p>
    <w:p w:rsidR="00000000" w:rsidRDefault="00E025B3">
      <w:pPr>
        <w:spacing w:line="360" w:lineRule="auto"/>
        <w:ind w:right="-4" w:firstLineChars="200" w:firstLine="480"/>
        <w:jc w:val="left"/>
        <w:outlineLvl w:val="1"/>
        <w:rPr>
          <w:rFonts w:ascii="仿宋" w:eastAsia="仿宋" w:hAnsi="仿宋" w:hint="eastAsia"/>
          <w:color w:val="000000"/>
          <w:kern w:val="0"/>
          <w:sz w:val="24"/>
        </w:rPr>
      </w:pPr>
      <w:r>
        <w:rPr>
          <w:rFonts w:ascii="仿宋" w:eastAsia="仿宋" w:hAnsi="仿宋" w:hint="eastAsia"/>
          <w:color w:val="000000"/>
          <w:kern w:val="0"/>
          <w:sz w:val="24"/>
        </w:rPr>
        <w:t>3</w:t>
      </w:r>
      <w:r>
        <w:rPr>
          <w:rFonts w:ascii="仿宋" w:eastAsia="仿宋" w:hAnsi="仿宋" w:hint="eastAsia"/>
          <w:color w:val="000000"/>
          <w:kern w:val="0"/>
          <w:sz w:val="24"/>
        </w:rPr>
        <w:t>、除委托人、资产评估委托合同中约定的其他资产评估报告使用人和法律、行政法规规定的资产评估报告使用人之外，其他任</w:t>
      </w:r>
      <w:r>
        <w:rPr>
          <w:rFonts w:ascii="仿宋" w:eastAsia="仿宋" w:hAnsi="仿宋" w:hint="eastAsia"/>
          <w:color w:val="000000"/>
          <w:kern w:val="0"/>
          <w:sz w:val="24"/>
        </w:rPr>
        <w:t>何机构和个人不能成为资产评估报告的使用人；</w:t>
      </w:r>
    </w:p>
    <w:p w:rsidR="00000000" w:rsidRDefault="00E025B3">
      <w:pPr>
        <w:spacing w:line="360" w:lineRule="auto"/>
        <w:ind w:right="-4" w:firstLineChars="200" w:firstLine="480"/>
        <w:jc w:val="left"/>
        <w:outlineLvl w:val="1"/>
        <w:rPr>
          <w:rFonts w:ascii="仿宋" w:eastAsia="仿宋" w:hAnsi="仿宋" w:hint="eastAsia"/>
          <w:color w:val="000000"/>
          <w:kern w:val="0"/>
          <w:sz w:val="24"/>
        </w:rPr>
      </w:pPr>
      <w:r>
        <w:rPr>
          <w:rFonts w:ascii="仿宋" w:eastAsia="仿宋" w:hAnsi="仿宋" w:hint="eastAsia"/>
          <w:color w:val="000000"/>
          <w:kern w:val="0"/>
          <w:sz w:val="24"/>
        </w:rPr>
        <w:t>4</w:t>
      </w:r>
      <w:r>
        <w:rPr>
          <w:rFonts w:ascii="仿宋" w:eastAsia="仿宋" w:hAnsi="仿宋" w:hint="eastAsia"/>
          <w:color w:val="000000"/>
          <w:kern w:val="0"/>
          <w:sz w:val="24"/>
        </w:rPr>
        <w:t>、资产评估报告使用人应当正确理解评估结论，评估结论不等同于评估对象可实现价格，评估结论不应当被认为是对评估对象可实现价格的保证。</w:t>
      </w:r>
    </w:p>
    <w:p w:rsidR="00000000" w:rsidRDefault="00E025B3" w:rsidP="007D21AD">
      <w:pPr>
        <w:spacing w:line="500" w:lineRule="exact"/>
        <w:ind w:right="-4" w:firstLineChars="174" w:firstLine="418"/>
        <w:rPr>
          <w:rFonts w:ascii="仿宋" w:eastAsia="仿宋" w:hAnsi="仿宋" w:hint="eastAsia"/>
          <w:color w:val="000000"/>
          <w:kern w:val="0"/>
          <w:sz w:val="24"/>
        </w:rPr>
      </w:pPr>
      <w:r>
        <w:rPr>
          <w:rFonts w:ascii="仿宋" w:eastAsia="仿宋" w:hAnsi="仿宋" w:hint="eastAsia"/>
          <w:color w:val="000000"/>
          <w:kern w:val="0"/>
          <w:sz w:val="24"/>
        </w:rPr>
        <w:t>5</w:t>
      </w:r>
      <w:r>
        <w:rPr>
          <w:rFonts w:ascii="仿宋" w:eastAsia="仿宋" w:hAnsi="仿宋" w:hint="eastAsia"/>
          <w:color w:val="000000"/>
          <w:kern w:val="0"/>
          <w:sz w:val="24"/>
        </w:rPr>
        <w:t>、评估报告使用有效期自评估基准日</w:t>
      </w:r>
      <w:r>
        <w:rPr>
          <w:rFonts w:ascii="仿宋" w:eastAsia="仿宋" w:hAnsi="仿宋" w:hint="eastAsia"/>
          <w:color w:val="000000"/>
          <w:kern w:val="0"/>
          <w:sz w:val="24"/>
        </w:rPr>
        <w:t>2019</w:t>
      </w:r>
      <w:r>
        <w:rPr>
          <w:rFonts w:ascii="仿宋" w:eastAsia="仿宋" w:hAnsi="仿宋" w:hint="eastAsia"/>
          <w:color w:val="000000"/>
          <w:kern w:val="0"/>
          <w:sz w:val="24"/>
        </w:rPr>
        <w:t>年</w:t>
      </w:r>
      <w:r>
        <w:rPr>
          <w:rFonts w:ascii="仿宋" w:eastAsia="仿宋" w:hAnsi="仿宋" w:hint="eastAsia"/>
          <w:color w:val="000000"/>
          <w:kern w:val="0"/>
          <w:sz w:val="24"/>
        </w:rPr>
        <w:t>7</w:t>
      </w:r>
      <w:r>
        <w:rPr>
          <w:rFonts w:ascii="仿宋" w:eastAsia="仿宋" w:hAnsi="仿宋" w:hint="eastAsia"/>
          <w:color w:val="000000"/>
          <w:kern w:val="0"/>
          <w:sz w:val="24"/>
        </w:rPr>
        <w:t>月</w:t>
      </w:r>
      <w:r>
        <w:rPr>
          <w:rFonts w:ascii="仿宋" w:eastAsia="仿宋" w:hAnsi="仿宋" w:hint="eastAsia"/>
          <w:color w:val="000000"/>
          <w:kern w:val="0"/>
          <w:sz w:val="24"/>
        </w:rPr>
        <w:t>25</w:t>
      </w:r>
      <w:r>
        <w:rPr>
          <w:rFonts w:ascii="仿宋" w:eastAsia="仿宋" w:hAnsi="仿宋" w:hint="eastAsia"/>
          <w:color w:val="000000"/>
          <w:kern w:val="0"/>
          <w:sz w:val="24"/>
        </w:rPr>
        <w:t>日</w:t>
      </w:r>
      <w:r>
        <w:rPr>
          <w:rFonts w:ascii="仿宋" w:eastAsia="仿宋" w:hAnsi="仿宋" w:hint="eastAsia"/>
          <w:color w:val="000000"/>
          <w:kern w:val="0"/>
          <w:sz w:val="24"/>
        </w:rPr>
        <w:t>起</w:t>
      </w:r>
      <w:r>
        <w:rPr>
          <w:rFonts w:ascii="仿宋" w:eastAsia="仿宋" w:hAnsi="仿宋" w:hint="eastAsia"/>
          <w:color w:val="000000"/>
          <w:kern w:val="0"/>
          <w:sz w:val="24"/>
        </w:rPr>
        <w:t>1</w:t>
      </w:r>
      <w:r>
        <w:rPr>
          <w:rFonts w:ascii="仿宋" w:eastAsia="仿宋" w:hAnsi="仿宋" w:hint="eastAsia"/>
          <w:color w:val="000000"/>
          <w:kern w:val="0"/>
          <w:sz w:val="24"/>
        </w:rPr>
        <w:t>年，为了正确使用评估结果，请报告使用者密切关注报告中的特别事项和评估报告声明。</w:t>
      </w:r>
    </w:p>
    <w:p w:rsidR="00000000" w:rsidRDefault="00E025B3">
      <w:pPr>
        <w:spacing w:line="360" w:lineRule="auto"/>
        <w:ind w:right="-4" w:firstLineChars="200" w:firstLine="482"/>
        <w:jc w:val="left"/>
        <w:outlineLvl w:val="1"/>
        <w:rPr>
          <w:rFonts w:ascii="仿宋" w:eastAsia="仿宋" w:hAnsi="仿宋" w:hint="eastAsia"/>
          <w:b/>
          <w:kern w:val="0"/>
          <w:sz w:val="24"/>
        </w:rPr>
      </w:pPr>
      <w:r>
        <w:rPr>
          <w:rFonts w:ascii="仿宋" w:eastAsia="仿宋" w:hAnsi="仿宋" w:hint="eastAsia"/>
          <w:b/>
          <w:kern w:val="0"/>
          <w:sz w:val="24"/>
        </w:rPr>
        <w:t>十三、评估报告提交日期</w:t>
      </w:r>
    </w:p>
    <w:p w:rsidR="00000000" w:rsidRDefault="00E025B3">
      <w:pPr>
        <w:spacing w:line="360" w:lineRule="auto"/>
        <w:ind w:right="-4" w:firstLineChars="200" w:firstLine="480"/>
        <w:jc w:val="left"/>
        <w:outlineLvl w:val="1"/>
        <w:rPr>
          <w:rFonts w:ascii="仿宋" w:eastAsia="仿宋" w:hAnsi="仿宋" w:hint="eastAsia"/>
          <w:kern w:val="0"/>
          <w:sz w:val="24"/>
        </w:rPr>
      </w:pPr>
      <w:r>
        <w:rPr>
          <w:rFonts w:ascii="仿宋" w:eastAsia="仿宋" w:hAnsi="仿宋" w:hint="eastAsia"/>
          <w:kern w:val="0"/>
          <w:sz w:val="24"/>
        </w:rPr>
        <w:t>本报告提交日为</w:t>
      </w:r>
      <w:r>
        <w:rPr>
          <w:rFonts w:ascii="仿宋" w:eastAsia="仿宋" w:hAnsi="仿宋" w:hint="eastAsia"/>
          <w:kern w:val="0"/>
          <w:sz w:val="24"/>
        </w:rPr>
        <w:t>二</w:t>
      </w:r>
      <w:r>
        <w:rPr>
          <w:rFonts w:ascii="仿宋" w:eastAsia="仿宋" w:hAnsi="仿宋" w:hint="eastAsia"/>
          <w:kern w:val="0"/>
          <w:sz w:val="24"/>
        </w:rPr>
        <w:t>O</w:t>
      </w:r>
      <w:r>
        <w:rPr>
          <w:rFonts w:ascii="仿宋" w:eastAsia="仿宋" w:hAnsi="仿宋" w:hint="eastAsia"/>
          <w:kern w:val="0"/>
          <w:sz w:val="24"/>
        </w:rPr>
        <w:t>一九年八月九日</w:t>
      </w:r>
      <w:r>
        <w:rPr>
          <w:rFonts w:ascii="仿宋" w:eastAsia="仿宋" w:hAnsi="仿宋" w:hint="eastAsia"/>
          <w:kern w:val="0"/>
          <w:sz w:val="24"/>
        </w:rPr>
        <w:t>。</w:t>
      </w:r>
    </w:p>
    <w:p w:rsidR="00000000" w:rsidRDefault="00E025B3">
      <w:pPr>
        <w:tabs>
          <w:tab w:val="left" w:pos="1824"/>
          <w:tab w:val="left" w:pos="3864"/>
        </w:tabs>
        <w:spacing w:line="360" w:lineRule="auto"/>
        <w:ind w:right="-4"/>
        <w:rPr>
          <w:rFonts w:ascii="华文仿宋" w:eastAsia="仿宋" w:hAnsi="华文仿宋"/>
          <w:kern w:val="0"/>
        </w:rPr>
      </w:pPr>
    </w:p>
    <w:p w:rsidR="00000000" w:rsidRDefault="00E025B3">
      <w:pPr>
        <w:tabs>
          <w:tab w:val="left" w:pos="1824"/>
          <w:tab w:val="left" w:pos="3864"/>
        </w:tabs>
        <w:spacing w:line="360" w:lineRule="auto"/>
        <w:ind w:right="-4"/>
        <w:rPr>
          <w:rFonts w:ascii="华文仿宋" w:eastAsia="仿宋" w:hAnsi="华文仿宋"/>
          <w:kern w:val="0"/>
        </w:rPr>
      </w:pPr>
    </w:p>
    <w:p w:rsidR="00000000" w:rsidRDefault="00E025B3">
      <w:pPr>
        <w:tabs>
          <w:tab w:val="left" w:pos="1824"/>
          <w:tab w:val="left" w:pos="3864"/>
        </w:tabs>
        <w:spacing w:line="360" w:lineRule="auto"/>
        <w:ind w:right="-4"/>
        <w:rPr>
          <w:rFonts w:ascii="华文仿宋" w:eastAsia="仿宋" w:hAnsi="华文仿宋"/>
          <w:kern w:val="0"/>
        </w:rPr>
      </w:pPr>
    </w:p>
    <w:p w:rsidR="00000000" w:rsidRDefault="00E025B3">
      <w:pPr>
        <w:tabs>
          <w:tab w:val="left" w:pos="1824"/>
          <w:tab w:val="left" w:pos="3864"/>
        </w:tabs>
        <w:spacing w:line="360" w:lineRule="auto"/>
        <w:ind w:right="-4"/>
        <w:rPr>
          <w:rFonts w:ascii="华文仿宋" w:eastAsia="仿宋" w:hAnsi="华文仿宋"/>
          <w:kern w:val="0"/>
        </w:rPr>
      </w:pPr>
    </w:p>
    <w:p w:rsidR="00000000" w:rsidRDefault="00E025B3">
      <w:pPr>
        <w:tabs>
          <w:tab w:val="left" w:pos="1824"/>
          <w:tab w:val="left" w:pos="3864"/>
        </w:tabs>
        <w:spacing w:line="360" w:lineRule="auto"/>
        <w:ind w:right="-4"/>
        <w:rPr>
          <w:rFonts w:ascii="华文仿宋" w:eastAsia="仿宋" w:hAnsi="华文仿宋"/>
          <w:kern w:val="0"/>
        </w:rPr>
      </w:pPr>
    </w:p>
    <w:p w:rsidR="00000000" w:rsidRDefault="00E025B3">
      <w:pPr>
        <w:tabs>
          <w:tab w:val="left" w:pos="1824"/>
          <w:tab w:val="left" w:pos="3864"/>
        </w:tabs>
        <w:spacing w:line="360" w:lineRule="auto"/>
        <w:ind w:right="-4"/>
        <w:rPr>
          <w:rFonts w:ascii="华文仿宋" w:eastAsia="仿宋" w:hAnsi="华文仿宋"/>
          <w:kern w:val="0"/>
        </w:rPr>
      </w:pPr>
    </w:p>
    <w:p w:rsidR="00000000" w:rsidRDefault="00E025B3">
      <w:pPr>
        <w:tabs>
          <w:tab w:val="left" w:pos="1824"/>
          <w:tab w:val="left" w:pos="3864"/>
        </w:tabs>
        <w:spacing w:line="360" w:lineRule="auto"/>
        <w:ind w:right="-4"/>
        <w:rPr>
          <w:rFonts w:ascii="仿宋" w:eastAsia="仿宋" w:hAnsi="仿宋" w:hint="eastAsia"/>
          <w:sz w:val="24"/>
        </w:rPr>
      </w:pPr>
      <w:r>
        <w:rPr>
          <w:rFonts w:ascii="华文仿宋" w:eastAsia="仿宋" w:hAnsi="华文仿宋"/>
          <w:kern w:val="0"/>
        </w:rPr>
        <w:t> </w:t>
      </w:r>
      <w:r>
        <w:rPr>
          <w:rFonts w:ascii="仿宋" w:eastAsia="仿宋" w:hAnsi="仿宋" w:hint="eastAsia"/>
          <w:sz w:val="24"/>
        </w:rPr>
        <w:t>评估机构法定代表人：</w:t>
      </w:r>
      <w:r>
        <w:rPr>
          <w:rFonts w:ascii="仿宋" w:eastAsia="仿宋" w:hAnsi="仿宋" w:hint="eastAsia"/>
          <w:sz w:val="24"/>
        </w:rPr>
        <w:t xml:space="preserve">                          </w:t>
      </w:r>
      <w:r>
        <w:rPr>
          <w:rFonts w:ascii="仿宋" w:eastAsia="仿宋" w:hAnsi="仿宋" w:hint="eastAsia"/>
          <w:sz w:val="24"/>
        </w:rPr>
        <w:t>吉林普瑞资产评估有限公司</w:t>
      </w:r>
    </w:p>
    <w:p w:rsidR="00000000" w:rsidRDefault="00E025B3" w:rsidP="007D21AD">
      <w:pPr>
        <w:tabs>
          <w:tab w:val="left" w:pos="1824"/>
          <w:tab w:val="left" w:pos="3864"/>
        </w:tabs>
        <w:spacing w:line="360" w:lineRule="auto"/>
        <w:ind w:right="-4" w:firstLineChars="59" w:firstLine="142"/>
        <w:rPr>
          <w:rFonts w:ascii="仿宋" w:eastAsia="仿宋" w:hAnsi="仿宋" w:hint="eastAsia"/>
          <w:sz w:val="24"/>
        </w:rPr>
      </w:pPr>
    </w:p>
    <w:p w:rsidR="00000000" w:rsidRDefault="00E025B3">
      <w:pPr>
        <w:tabs>
          <w:tab w:val="left" w:pos="1824"/>
          <w:tab w:val="left" w:pos="3864"/>
        </w:tabs>
        <w:spacing w:line="360" w:lineRule="auto"/>
        <w:ind w:right="-4" w:firstLineChars="100" w:firstLine="240"/>
        <w:rPr>
          <w:rFonts w:ascii="仿宋" w:eastAsia="仿宋" w:hAnsi="仿宋" w:hint="eastAsia"/>
          <w:kern w:val="0"/>
        </w:rPr>
      </w:pPr>
      <w:r>
        <w:rPr>
          <w:rFonts w:ascii="仿宋" w:eastAsia="仿宋" w:hAnsi="仿宋" w:hint="eastAsia"/>
          <w:sz w:val="24"/>
        </w:rPr>
        <w:t>注册资产评估师：</w:t>
      </w: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报告日期：</w:t>
      </w:r>
      <w:r>
        <w:rPr>
          <w:rFonts w:ascii="仿宋" w:eastAsia="仿宋" w:hAnsi="仿宋" w:hint="eastAsia"/>
          <w:sz w:val="24"/>
        </w:rPr>
        <w:t>2019</w:t>
      </w:r>
      <w:r>
        <w:rPr>
          <w:rFonts w:ascii="仿宋" w:eastAsia="仿宋" w:hAnsi="仿宋" w:hint="eastAsia"/>
          <w:sz w:val="24"/>
        </w:rPr>
        <w:t>年</w:t>
      </w:r>
      <w:r>
        <w:rPr>
          <w:rFonts w:ascii="仿宋" w:eastAsia="仿宋" w:hAnsi="仿宋" w:hint="eastAsia"/>
          <w:sz w:val="24"/>
        </w:rPr>
        <w:t>8</w:t>
      </w:r>
      <w:r>
        <w:rPr>
          <w:rFonts w:ascii="仿宋" w:eastAsia="仿宋" w:hAnsi="仿宋" w:hint="eastAsia"/>
          <w:sz w:val="24"/>
        </w:rPr>
        <w:t>月</w:t>
      </w:r>
      <w:r>
        <w:rPr>
          <w:rFonts w:ascii="仿宋" w:eastAsia="仿宋" w:hAnsi="仿宋" w:hint="eastAsia"/>
          <w:sz w:val="24"/>
        </w:rPr>
        <w:t>9</w:t>
      </w:r>
      <w:r>
        <w:rPr>
          <w:rFonts w:ascii="仿宋" w:eastAsia="仿宋" w:hAnsi="仿宋" w:hint="eastAsia"/>
          <w:sz w:val="24"/>
        </w:rPr>
        <w:t>日</w:t>
      </w:r>
    </w:p>
    <w:p w:rsidR="00000000" w:rsidRDefault="00E025B3">
      <w:pPr>
        <w:spacing w:line="360" w:lineRule="auto"/>
        <w:ind w:right="-4" w:firstLine="360"/>
        <w:rPr>
          <w:rFonts w:ascii="华文仿宋" w:eastAsia="仿宋" w:hAnsi="华文仿宋" w:hint="eastAsia"/>
          <w:kern w:val="0"/>
          <w:sz w:val="24"/>
        </w:rPr>
      </w:pPr>
      <w:r>
        <w:rPr>
          <w:rFonts w:ascii="华文仿宋" w:eastAsia="仿宋" w:hAnsi="华文仿宋" w:hint="eastAsia"/>
          <w:kern w:val="0"/>
          <w:sz w:val="24"/>
        </w:rPr>
        <w:t> </w:t>
      </w:r>
    </w:p>
    <w:p w:rsidR="00000000" w:rsidRDefault="00E025B3">
      <w:pPr>
        <w:spacing w:line="360" w:lineRule="auto"/>
        <w:ind w:right="-4" w:firstLine="360"/>
        <w:rPr>
          <w:rFonts w:ascii="华文仿宋" w:eastAsia="仿宋" w:hAnsi="华文仿宋" w:hint="eastAsia"/>
          <w:kern w:val="0"/>
          <w:sz w:val="24"/>
        </w:rPr>
      </w:pPr>
    </w:p>
    <w:p w:rsidR="00000000" w:rsidRDefault="00E025B3">
      <w:pPr>
        <w:spacing w:line="360" w:lineRule="auto"/>
        <w:ind w:right="-4" w:firstLine="360"/>
        <w:rPr>
          <w:rFonts w:ascii="仿宋" w:eastAsia="仿宋" w:hAnsi="仿宋" w:hint="eastAsia"/>
          <w:kern w:val="0"/>
          <w:sz w:val="24"/>
        </w:rPr>
      </w:pPr>
      <w:r>
        <w:rPr>
          <w:rFonts w:ascii="仿宋" w:eastAsia="仿宋" w:hAnsi="仿宋" w:hint="eastAsia"/>
          <w:kern w:val="0"/>
          <w:sz w:val="24"/>
        </w:rPr>
        <w:lastRenderedPageBreak/>
        <w:t>附件</w:t>
      </w:r>
    </w:p>
    <w:p w:rsidR="00000000" w:rsidRDefault="00E025B3">
      <w:pPr>
        <w:numPr>
          <w:ilvl w:val="0"/>
          <w:numId w:val="2"/>
        </w:numPr>
        <w:spacing w:line="360" w:lineRule="auto"/>
        <w:ind w:right="-4" w:firstLine="360"/>
        <w:rPr>
          <w:rFonts w:ascii="仿宋" w:eastAsia="仿宋" w:hAnsi="仿宋" w:hint="eastAsia"/>
          <w:kern w:val="0"/>
          <w:sz w:val="24"/>
        </w:rPr>
      </w:pPr>
      <w:r>
        <w:rPr>
          <w:rFonts w:ascii="仿宋" w:eastAsia="仿宋" w:hAnsi="仿宋" w:hint="eastAsia"/>
          <w:kern w:val="0"/>
          <w:sz w:val="24"/>
        </w:rPr>
        <w:t>评估明细表。</w:t>
      </w:r>
    </w:p>
    <w:p w:rsidR="00000000" w:rsidRDefault="00E025B3">
      <w:pPr>
        <w:numPr>
          <w:ilvl w:val="0"/>
          <w:numId w:val="2"/>
        </w:numPr>
        <w:spacing w:line="360" w:lineRule="auto"/>
        <w:ind w:right="-4" w:firstLine="360"/>
        <w:rPr>
          <w:rFonts w:ascii="仿宋" w:eastAsia="仿宋" w:hAnsi="仿宋" w:hint="eastAsia"/>
          <w:color w:val="000000"/>
          <w:kern w:val="0"/>
          <w:sz w:val="24"/>
        </w:rPr>
      </w:pPr>
      <w:r>
        <w:rPr>
          <w:rFonts w:ascii="仿宋" w:eastAsia="仿宋" w:hAnsi="仿宋" w:hint="eastAsia"/>
          <w:color w:val="000000"/>
          <w:kern w:val="0"/>
          <w:sz w:val="24"/>
        </w:rPr>
        <w:t>辽源市西安区人民法院司法辅助办公室</w:t>
      </w:r>
      <w:r>
        <w:rPr>
          <w:rFonts w:ascii="仿宋" w:eastAsia="仿宋" w:hAnsi="仿宋" w:hint="eastAsia"/>
          <w:color w:val="000000"/>
          <w:kern w:val="0"/>
          <w:sz w:val="24"/>
        </w:rPr>
        <w:t>《司法鉴定委托书》；</w:t>
      </w:r>
    </w:p>
    <w:p w:rsidR="00000000" w:rsidRDefault="00E025B3">
      <w:pPr>
        <w:numPr>
          <w:ilvl w:val="0"/>
          <w:numId w:val="2"/>
        </w:numPr>
        <w:spacing w:line="360" w:lineRule="auto"/>
        <w:ind w:right="-4" w:firstLine="360"/>
        <w:rPr>
          <w:rFonts w:ascii="仿宋" w:eastAsia="仿宋" w:hAnsi="仿宋" w:hint="eastAsia"/>
          <w:color w:val="000000"/>
          <w:sz w:val="24"/>
        </w:rPr>
      </w:pPr>
      <w:r>
        <w:rPr>
          <w:rFonts w:ascii="仿宋" w:eastAsia="仿宋" w:hAnsi="仿宋" w:hint="eastAsia"/>
          <w:kern w:val="0"/>
          <w:sz w:val="24"/>
        </w:rPr>
        <w:t>资产评估业务约定书；</w:t>
      </w:r>
    </w:p>
    <w:p w:rsidR="00000000" w:rsidRDefault="00E025B3">
      <w:pPr>
        <w:numPr>
          <w:ilvl w:val="0"/>
          <w:numId w:val="2"/>
        </w:numPr>
        <w:spacing w:line="360" w:lineRule="auto"/>
        <w:ind w:right="-4" w:firstLine="360"/>
        <w:rPr>
          <w:rFonts w:ascii="仿宋" w:eastAsia="仿宋" w:hAnsi="仿宋" w:hint="eastAsia"/>
          <w:color w:val="000000"/>
          <w:kern w:val="0"/>
          <w:sz w:val="24"/>
          <w:szCs w:val="22"/>
        </w:rPr>
      </w:pPr>
      <w:r>
        <w:rPr>
          <w:rFonts w:ascii="仿宋" w:eastAsia="仿宋" w:hAnsi="仿宋" w:hint="eastAsia"/>
          <w:color w:val="000000"/>
          <w:kern w:val="0"/>
          <w:sz w:val="24"/>
          <w:szCs w:val="22"/>
        </w:rPr>
        <w:t>资产评估委托方承诺函；</w:t>
      </w:r>
    </w:p>
    <w:p w:rsidR="00000000" w:rsidRDefault="00E025B3">
      <w:pPr>
        <w:numPr>
          <w:ilvl w:val="0"/>
          <w:numId w:val="2"/>
        </w:numPr>
        <w:spacing w:line="360" w:lineRule="auto"/>
        <w:ind w:right="-4" w:firstLine="360"/>
        <w:rPr>
          <w:rFonts w:ascii="仿宋" w:eastAsia="仿宋" w:hAnsi="仿宋" w:hint="eastAsia"/>
          <w:color w:val="000000"/>
          <w:kern w:val="0"/>
          <w:sz w:val="24"/>
          <w:szCs w:val="22"/>
        </w:rPr>
      </w:pPr>
      <w:r>
        <w:rPr>
          <w:rFonts w:ascii="仿宋" w:eastAsia="仿宋" w:hAnsi="仿宋" w:hint="eastAsia"/>
          <w:color w:val="000000"/>
          <w:kern w:val="0"/>
          <w:sz w:val="24"/>
          <w:szCs w:val="22"/>
        </w:rPr>
        <w:t>资产评估机构及注册资产评估师承诺函；</w:t>
      </w:r>
    </w:p>
    <w:p w:rsidR="00000000" w:rsidRDefault="00E025B3">
      <w:pPr>
        <w:numPr>
          <w:ilvl w:val="0"/>
          <w:numId w:val="2"/>
        </w:numPr>
        <w:spacing w:line="360" w:lineRule="auto"/>
        <w:ind w:right="-4" w:firstLine="360"/>
        <w:rPr>
          <w:rFonts w:ascii="仿宋" w:eastAsia="仿宋" w:hAnsi="仿宋" w:hint="eastAsia"/>
          <w:color w:val="000000"/>
          <w:kern w:val="0"/>
          <w:sz w:val="24"/>
          <w:szCs w:val="22"/>
        </w:rPr>
      </w:pPr>
      <w:r>
        <w:rPr>
          <w:rFonts w:ascii="仿宋" w:eastAsia="仿宋" w:hAnsi="仿宋" w:hint="eastAsia"/>
          <w:color w:val="000000"/>
          <w:kern w:val="0"/>
          <w:sz w:val="24"/>
          <w:szCs w:val="22"/>
        </w:rPr>
        <w:t>资产评估机构资质备案公告复印件；</w:t>
      </w:r>
    </w:p>
    <w:p w:rsidR="00000000" w:rsidRDefault="00E025B3">
      <w:pPr>
        <w:numPr>
          <w:ilvl w:val="0"/>
          <w:numId w:val="2"/>
        </w:numPr>
        <w:spacing w:line="360" w:lineRule="auto"/>
        <w:ind w:right="-4" w:firstLine="360"/>
        <w:rPr>
          <w:rFonts w:ascii="仿宋" w:eastAsia="仿宋" w:hAnsi="仿宋" w:hint="eastAsia"/>
          <w:color w:val="000000"/>
          <w:kern w:val="0"/>
          <w:sz w:val="24"/>
          <w:szCs w:val="22"/>
        </w:rPr>
      </w:pPr>
      <w:r>
        <w:rPr>
          <w:rFonts w:ascii="仿宋" w:eastAsia="仿宋" w:hAnsi="仿宋" w:hint="eastAsia"/>
          <w:color w:val="000000"/>
          <w:kern w:val="0"/>
          <w:sz w:val="24"/>
          <w:szCs w:val="22"/>
        </w:rPr>
        <w:t>吉林普瑞资产评估有限公司企业法人营业执照（复印件）；</w:t>
      </w:r>
    </w:p>
    <w:p w:rsidR="00000000" w:rsidRDefault="00E025B3">
      <w:pPr>
        <w:numPr>
          <w:ilvl w:val="0"/>
          <w:numId w:val="2"/>
        </w:numPr>
        <w:spacing w:line="360" w:lineRule="auto"/>
        <w:ind w:right="-4" w:firstLine="360"/>
        <w:rPr>
          <w:rFonts w:ascii="仿宋" w:eastAsia="仿宋" w:hAnsi="仿宋" w:hint="eastAsia"/>
          <w:color w:val="000000"/>
          <w:kern w:val="0"/>
          <w:sz w:val="24"/>
          <w:szCs w:val="22"/>
        </w:rPr>
      </w:pPr>
      <w:r>
        <w:rPr>
          <w:rFonts w:ascii="仿宋" w:eastAsia="仿宋" w:hAnsi="仿宋" w:hint="eastAsia"/>
          <w:color w:val="000000"/>
          <w:kern w:val="0"/>
          <w:sz w:val="24"/>
          <w:szCs w:val="22"/>
        </w:rPr>
        <w:t>吉林普瑞资产评估有限公司签字注册资产评估师资格证书（复印件）</w:t>
      </w:r>
      <w:r>
        <w:rPr>
          <w:rFonts w:ascii="仿宋" w:eastAsia="仿宋" w:hAnsi="仿宋" w:hint="eastAsia"/>
          <w:color w:val="000000"/>
          <w:kern w:val="0"/>
          <w:sz w:val="24"/>
          <w:szCs w:val="22"/>
        </w:rPr>
        <w:t>。</w:t>
      </w:r>
    </w:p>
    <w:p w:rsidR="00000000" w:rsidRDefault="00E025B3">
      <w:pPr>
        <w:spacing w:line="360" w:lineRule="auto"/>
        <w:ind w:right="-4"/>
        <w:rPr>
          <w:rFonts w:ascii="仿宋" w:eastAsia="仿宋" w:hAnsi="仿宋"/>
        </w:rPr>
      </w:pPr>
    </w:p>
    <w:p w:rsidR="00000000" w:rsidRDefault="00E025B3">
      <w:pPr>
        <w:spacing w:line="360" w:lineRule="auto"/>
        <w:ind w:right="-4"/>
        <w:rPr>
          <w:rFonts w:ascii="仿宋" w:eastAsia="仿宋" w:hAnsi="仿宋"/>
        </w:rPr>
      </w:pPr>
    </w:p>
    <w:p w:rsidR="00000000" w:rsidRDefault="00E025B3">
      <w:pPr>
        <w:ind w:right="-4"/>
        <w:rPr>
          <w:rFonts w:ascii="仿宋" w:eastAsia="仿宋" w:hAnsi="仿宋"/>
        </w:rPr>
      </w:pPr>
    </w:p>
    <w:p w:rsidR="00000000" w:rsidRDefault="00E025B3">
      <w:pPr>
        <w:ind w:right="-4"/>
        <w:rPr>
          <w:rFonts w:ascii="仿宋" w:eastAsia="仿宋" w:hAnsi="仿宋"/>
        </w:rPr>
      </w:pPr>
    </w:p>
    <w:p w:rsidR="00E025B3" w:rsidRDefault="00E025B3">
      <w:pPr>
        <w:ind w:right="-4"/>
        <w:rPr>
          <w:rFonts w:ascii="仿宋" w:eastAsia="仿宋" w:hAnsi="仿宋"/>
        </w:rPr>
      </w:pPr>
    </w:p>
    <w:sectPr w:rsidR="00E025B3">
      <w:headerReference w:type="default" r:id="rId7"/>
      <w:footerReference w:type="default" r:id="rId8"/>
      <w:pgSz w:w="11906" w:h="16838"/>
      <w:pgMar w:top="1440" w:right="1466" w:bottom="1091"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5B3" w:rsidRDefault="00E025B3">
      <w:r>
        <w:separator/>
      </w:r>
    </w:p>
  </w:endnote>
  <w:endnote w:type="continuationSeparator" w:id="1">
    <w:p w:rsidR="00E025B3" w:rsidRDefault="00E02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25B3">
    <w:pPr>
      <w:pStyle w:val="a7"/>
      <w:rPr>
        <w:rFonts w:hint="eastAsia"/>
        <w:u w:val="single"/>
      </w:rPr>
    </w:pPr>
    <w:r>
      <w:rPr>
        <w:rFonts w:hint="eastAsia"/>
        <w:u w:val="single"/>
      </w:rPr>
      <w:t xml:space="preserve">   </w:t>
    </w:r>
    <w:r>
      <w:rPr>
        <w:rFonts w:hint="eastAsia"/>
        <w:u w:val="single"/>
      </w:rPr>
      <w:t xml:space="preserve">                                                                                               </w:t>
    </w:r>
  </w:p>
  <w:p w:rsidR="00000000" w:rsidRDefault="00E025B3">
    <w:pPr>
      <w:pStyle w:val="a7"/>
      <w:rPr>
        <w:rStyle w:val="a3"/>
        <w:rFonts w:hint="eastAsia"/>
      </w:rPr>
    </w:pPr>
    <w:r>
      <w:rPr>
        <w:rFonts w:hint="eastAsia"/>
      </w:rPr>
      <w:t>吉林普瑞资产评估有限公司</w:t>
    </w:r>
    <w:r>
      <w:rPr>
        <w:rFonts w:hint="eastAsia"/>
      </w:rPr>
      <w:t xml:space="preserve">                                                       </w:t>
    </w:r>
    <w:r>
      <w:rPr>
        <w:rFonts w:hint="eastAsia"/>
      </w:rPr>
      <w:t>第</w:t>
    </w:r>
    <w:r>
      <w:fldChar w:fldCharType="begin"/>
    </w:r>
    <w:r>
      <w:rPr>
        <w:rStyle w:val="a3"/>
      </w:rPr>
      <w:instrText xml:space="preserve"> PAGE </w:instrText>
    </w:r>
    <w:r>
      <w:fldChar w:fldCharType="separate"/>
    </w:r>
    <w:r w:rsidR="007D21AD">
      <w:rPr>
        <w:rStyle w:val="a3"/>
        <w:noProof/>
      </w:rPr>
      <w:t>3</w:t>
    </w:r>
    <w:r>
      <w:fldChar w:fldCharType="end"/>
    </w:r>
    <w:r>
      <w:rPr>
        <w:rStyle w:val="a3"/>
        <w:rFonts w:hint="eastAsia"/>
      </w:rPr>
      <w:t>页，共</w:t>
    </w:r>
    <w:fldSimple w:instr=" NUMPAGES  \* MERGEFORMAT ">
      <w:r w:rsidR="007D21AD" w:rsidRPr="007D21AD">
        <w:rPr>
          <w:rStyle w:val="a3"/>
          <w:noProof/>
          <w:lang w:val="en-US" w:eastAsia="zh-CN"/>
        </w:rPr>
        <w:t>13</w:t>
      </w:r>
    </w:fldSimple>
    <w:r>
      <w:rPr>
        <w:rStyle w:val="a3"/>
        <w:rFonts w:hint="eastAsia"/>
      </w:rPr>
      <w:t>页</w:t>
    </w:r>
  </w:p>
  <w:p w:rsidR="00000000" w:rsidRDefault="00E025B3">
    <w:pPr>
      <w:pStyle w:val="a7"/>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5B3" w:rsidRDefault="00E025B3">
      <w:r>
        <w:separator/>
      </w:r>
    </w:p>
  </w:footnote>
  <w:footnote w:type="continuationSeparator" w:id="1">
    <w:p w:rsidR="00E025B3" w:rsidRDefault="00E02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25B3">
    <w:pPr>
      <w:pStyle w:val="a6"/>
      <w:jc w:val="both"/>
    </w:pPr>
    <w:r>
      <w:rPr>
        <w:rFonts w:hint="eastAsia"/>
      </w:rPr>
      <w:t>司法诉讼涉及房地产价值项目</w:t>
    </w:r>
    <w:r>
      <w:rPr>
        <w:rFonts w:hint="eastAsia"/>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B70297"/>
    <w:multiLevelType w:val="singleLevel"/>
    <w:tmpl w:val="A7B70297"/>
    <w:lvl w:ilvl="0">
      <w:start w:val="1"/>
      <w:numFmt w:val="decimal"/>
      <w:suff w:val="nothing"/>
      <w:lvlText w:val="%1、"/>
      <w:lvlJc w:val="left"/>
    </w:lvl>
  </w:abstractNum>
  <w:abstractNum w:abstractNumId="1">
    <w:nsid w:val="00000003"/>
    <w:multiLevelType w:val="multilevel"/>
    <w:tmpl w:val="00000003"/>
    <w:lvl w:ilvl="0">
      <w:start w:val="1"/>
      <w:numFmt w:val="japaneseCounting"/>
      <w:lvlText w:val="%1、"/>
      <w:lvlJc w:val="left"/>
      <w:pPr>
        <w:tabs>
          <w:tab w:val="num" w:pos="960"/>
        </w:tabs>
        <w:ind w:left="960" w:hanging="480"/>
      </w:pPr>
      <w:rPr>
        <w:rFonts w:hint="default"/>
      </w:rPr>
    </w:lvl>
    <w:lvl w:ilvl="1">
      <w:start w:val="1"/>
      <w:numFmt w:val="decimal"/>
      <w:lvlText w:val="%2、"/>
      <w:lvlJc w:val="left"/>
      <w:pPr>
        <w:tabs>
          <w:tab w:val="num" w:pos="1260"/>
        </w:tabs>
        <w:ind w:left="1260" w:hanging="36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4779"/>
    <w:rsid w:val="000B0580"/>
    <w:rsid w:val="000D3710"/>
    <w:rsid w:val="000F5048"/>
    <w:rsid w:val="0019031E"/>
    <w:rsid w:val="00197C51"/>
    <w:rsid w:val="001E341D"/>
    <w:rsid w:val="00214E75"/>
    <w:rsid w:val="00274956"/>
    <w:rsid w:val="00276BAF"/>
    <w:rsid w:val="002A25D2"/>
    <w:rsid w:val="00311322"/>
    <w:rsid w:val="00323030"/>
    <w:rsid w:val="00347A5B"/>
    <w:rsid w:val="003D1668"/>
    <w:rsid w:val="003D472F"/>
    <w:rsid w:val="004027F9"/>
    <w:rsid w:val="004B328C"/>
    <w:rsid w:val="004C5750"/>
    <w:rsid w:val="004F6757"/>
    <w:rsid w:val="00555320"/>
    <w:rsid w:val="0059022D"/>
    <w:rsid w:val="005A3B8A"/>
    <w:rsid w:val="005B1AE4"/>
    <w:rsid w:val="005C448B"/>
    <w:rsid w:val="005F5C3D"/>
    <w:rsid w:val="00607869"/>
    <w:rsid w:val="00672D0F"/>
    <w:rsid w:val="006D119A"/>
    <w:rsid w:val="006D39A0"/>
    <w:rsid w:val="007045A0"/>
    <w:rsid w:val="00716B6C"/>
    <w:rsid w:val="00776BDA"/>
    <w:rsid w:val="007D21AD"/>
    <w:rsid w:val="008216F2"/>
    <w:rsid w:val="00971054"/>
    <w:rsid w:val="00980114"/>
    <w:rsid w:val="0099004E"/>
    <w:rsid w:val="00A14DC9"/>
    <w:rsid w:val="00AB4FED"/>
    <w:rsid w:val="00AC5E9A"/>
    <w:rsid w:val="00B101C9"/>
    <w:rsid w:val="00B12DEE"/>
    <w:rsid w:val="00B13130"/>
    <w:rsid w:val="00B94B3C"/>
    <w:rsid w:val="00BD2FDF"/>
    <w:rsid w:val="00BD6BE4"/>
    <w:rsid w:val="00C15F9E"/>
    <w:rsid w:val="00D12321"/>
    <w:rsid w:val="00D241CA"/>
    <w:rsid w:val="00D3507F"/>
    <w:rsid w:val="00D37D03"/>
    <w:rsid w:val="00D41B34"/>
    <w:rsid w:val="00D50891"/>
    <w:rsid w:val="00D64567"/>
    <w:rsid w:val="00D70749"/>
    <w:rsid w:val="00DD53F7"/>
    <w:rsid w:val="00DE7160"/>
    <w:rsid w:val="00E025B3"/>
    <w:rsid w:val="00E06B17"/>
    <w:rsid w:val="00E962B3"/>
    <w:rsid w:val="00EA51EA"/>
    <w:rsid w:val="00EC01B8"/>
    <w:rsid w:val="00EF2E2E"/>
    <w:rsid w:val="00F01435"/>
    <w:rsid w:val="00F01811"/>
    <w:rsid w:val="00F355C2"/>
    <w:rsid w:val="00F442FA"/>
    <w:rsid w:val="00F50D78"/>
    <w:rsid w:val="00F53014"/>
    <w:rsid w:val="00F558A7"/>
    <w:rsid w:val="00FB49A2"/>
    <w:rsid w:val="00FC3811"/>
    <w:rsid w:val="00FD36C1"/>
    <w:rsid w:val="00FE1A36"/>
    <w:rsid w:val="00FF1251"/>
    <w:rsid w:val="11184450"/>
    <w:rsid w:val="164E6D92"/>
    <w:rsid w:val="26355C11"/>
    <w:rsid w:val="2E924B3F"/>
    <w:rsid w:val="35BF73A4"/>
    <w:rsid w:val="43F7094F"/>
    <w:rsid w:val="482E7760"/>
    <w:rsid w:val="4A4259BC"/>
    <w:rsid w:val="550A7A74"/>
    <w:rsid w:val="65312E8F"/>
    <w:rsid w:val="68684629"/>
    <w:rsid w:val="6BD43B4A"/>
    <w:rsid w:val="71F367AB"/>
    <w:rsid w:val="7A085BC4"/>
    <w:rsid w:val="7AB14527"/>
    <w:rsid w:val="7E4F7459"/>
    <w:rsid w:val="7F21464D"/>
    <w:rsid w:val="7FB91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w:basedOn w:val="a"/>
    <w:pPr>
      <w:spacing w:after="120"/>
    </w:pPr>
  </w:style>
  <w:style w:type="paragraph" w:styleId="a5">
    <w:name w:val="Normal (Web)"/>
    <w:basedOn w:val="a"/>
    <w:pPr>
      <w:widowControl/>
      <w:spacing w:before="100" w:beforeAutospacing="1" w:after="100" w:afterAutospacing="1"/>
      <w:jc w:val="left"/>
    </w:pPr>
    <w:rPr>
      <w:rFonts w:ascii="宋体" w:hAnsi="宋体" w:cs="宋体"/>
      <w:kern w:val="0"/>
      <w:sz w:val="24"/>
      <w:szCs w:val="24"/>
    </w:rPr>
  </w:style>
  <w:style w:type="paragraph" w:styleId="3">
    <w:name w:val="Body Text Indent 3"/>
    <w:basedOn w:val="a"/>
    <w:pPr>
      <w:spacing w:after="120"/>
      <w:ind w:leftChars="200" w:left="420"/>
    </w:pPr>
    <w:rPr>
      <w:sz w:val="16"/>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footer"/>
    <w:basedOn w:val="a"/>
    <w:pPr>
      <w:tabs>
        <w:tab w:val="center" w:pos="4153"/>
        <w:tab w:val="right" w:pos="8306"/>
      </w:tabs>
      <w:snapToGrid w:val="0"/>
      <w:jc w:val="left"/>
    </w:pPr>
    <w:rPr>
      <w:sz w:val="18"/>
    </w:rPr>
  </w:style>
  <w:style w:type="paragraph" w:styleId="a8">
    <w:name w:val="Balloon Text"/>
    <w:basedOn w:val="a"/>
    <w:rPr>
      <w:sz w:val="18"/>
    </w:rPr>
  </w:style>
  <w:style w:type="paragraph" w:styleId="a9">
    <w:name w:val="Normal Indent"/>
    <w:basedOn w:val="a"/>
    <w:pPr>
      <w:autoSpaceDE w:val="0"/>
      <w:autoSpaceDN w:val="0"/>
      <w:adjustRightInd w:val="0"/>
      <w:ind w:firstLine="420"/>
      <w:textAlignment w:val="baseline"/>
    </w:pPr>
    <w:rPr>
      <w:rFonts w:ascii="宋体"/>
      <w:kern w:val="0"/>
    </w:rPr>
  </w:style>
  <w:style w:type="paragraph" w:styleId="2">
    <w:name w:val="Body Text Indent 2"/>
    <w:basedOn w:val="a"/>
    <w:pPr>
      <w:spacing w:after="120" w:line="480" w:lineRule="auto"/>
      <w:ind w:leftChars="200" w:left="420"/>
    </w:pPr>
  </w:style>
  <w:style w:type="paragraph" w:customStyle="1" w:styleId="CharCharCharCharCharCharCharChar">
    <w:name w:val="Char Char Char Char Char Char Char Char"/>
    <w:basedOn w:val="a"/>
    <w:pPr>
      <w:widowControl/>
      <w:spacing w:after="160" w:line="240" w:lineRule="exact"/>
      <w:jc w:val="left"/>
    </w:pPr>
    <w:rPr>
      <w:rFonts w:ascii="Verdana" w:hAnsi="Verdana"/>
      <w:kern w:val="0"/>
      <w:sz w:val="20"/>
      <w:lang w:eastAsia="en-US"/>
    </w:rPr>
  </w:style>
  <w:style w:type="paragraph" w:customStyle="1" w:styleId="Char1">
    <w:name w:val=" Char1"/>
    <w:basedOn w:val="a"/>
    <w:rPr>
      <w:rFonts w:ascii="Tahoma" w:hAnsi="Tahoma"/>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1138</Words>
  <Characters>6489</Characters>
  <Application>Microsoft Office Word</Application>
  <DocSecurity>0</DocSecurity>
  <PresentationFormat/>
  <Lines>54</Lines>
  <Paragraphs>15</Paragraphs>
  <Slides>0</Slides>
  <Notes>0</Notes>
  <HiddenSlides>0</HiddenSlides>
  <MMClips>0</MMClips>
  <ScaleCrop>false</ScaleCrop>
  <Company>Microsoft</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关于辽源市西安区经济局拟出售丰裕小学房屋建筑物项目</dc:title>
  <dc:creator>walkinnet</dc:creator>
  <cp:lastModifiedBy>Windows 用户</cp:lastModifiedBy>
  <cp:revision>2</cp:revision>
  <cp:lastPrinted>2019-08-12T00:49:00Z</cp:lastPrinted>
  <dcterms:created xsi:type="dcterms:W3CDTF">2019-08-22T05:42:00Z</dcterms:created>
  <dcterms:modified xsi:type="dcterms:W3CDTF">2019-08-22T05:42:00Z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