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 w:firstLine="660"/>
        <w:rPr>
          <w:rFonts w:ascii="微软雅黑" w:hAnsi="微软雅黑" w:eastAsia="微软雅黑"/>
          <w:sz w:val="44"/>
          <w:szCs w:val="32"/>
        </w:rPr>
      </w:pPr>
      <w:r>
        <w:rPr>
          <w:rFonts w:hint="eastAsia" w:ascii="微软雅黑" w:hAnsi="微软雅黑" w:eastAsia="微软雅黑"/>
          <w:sz w:val="44"/>
          <w:szCs w:val="32"/>
        </w:rPr>
        <w:t>网拍</w:t>
      </w:r>
      <w:r>
        <w:rPr>
          <w:rFonts w:ascii="微软雅黑" w:hAnsi="微软雅黑" w:eastAsia="微软雅黑"/>
          <w:sz w:val="44"/>
          <w:szCs w:val="32"/>
        </w:rPr>
        <w:t>标的物情况说明表</w:t>
      </w:r>
      <w:r>
        <w:rPr>
          <w:rFonts w:hint="eastAsia" w:ascii="微软雅黑" w:hAnsi="微软雅黑" w:eastAsia="微软雅黑"/>
          <w:sz w:val="44"/>
          <w:szCs w:val="21"/>
        </w:rPr>
        <w:t>网拍</w:t>
      </w:r>
      <w:r>
        <w:rPr>
          <w:rFonts w:ascii="微软雅黑" w:hAnsi="微软雅黑" w:eastAsia="微软雅黑"/>
          <w:sz w:val="44"/>
          <w:szCs w:val="21"/>
        </w:rPr>
        <w:t>号（</w:t>
      </w:r>
      <w:r>
        <w:rPr>
          <w:rFonts w:hint="eastAsia" w:ascii="微软雅黑" w:hAnsi="微软雅黑" w:eastAsia="微软雅黑"/>
          <w:sz w:val="44"/>
          <w:szCs w:val="21"/>
          <w:lang w:val="en-US" w:eastAsia="zh-CN"/>
        </w:rPr>
        <w:t xml:space="preserve">   </w:t>
      </w:r>
      <w:r>
        <w:rPr>
          <w:rFonts w:ascii="微软雅黑" w:hAnsi="微软雅黑" w:eastAsia="微软雅黑"/>
          <w:sz w:val="44"/>
          <w:szCs w:val="21"/>
        </w:rPr>
        <w:t>）</w:t>
      </w:r>
    </w:p>
    <w:tbl>
      <w:tblPr>
        <w:tblStyle w:val="4"/>
        <w:tblW w:w="8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197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执行案号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）琼0107执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97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执行员和电话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0898-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65853633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标的物名称</w:t>
            </w:r>
          </w:p>
        </w:tc>
        <w:tc>
          <w:tcPr>
            <w:tcW w:w="645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房地产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情况说明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1.标的物所在地（或为何人保管）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拍卖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钟惠芳、董苏园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名下位于海南省文昌市清澜开发区福城西南侧“东海椰苑”2幢1203号（房屋所有权证号：文房证字第76986号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的房地产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2.产权证有无原件？原件在何处？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3.有无钥匙？ 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4.查封情况（是否本院首封或有无资产处置权限）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5.有无租赁？（租赁范围，租赁期限，租金数额，租金支付的起止日期，租赁合同，租户姓名，住址及联系电话等）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6.有无优先购买权？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7.其他需要说明的情况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有优先受偿人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执行员签名                                 移送部门盖章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2019.2.20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备注：情况说明请尽可能详尽，尤其不动产需要拍摄录像的，请在移交网拍小组时务必提供钥匙或者告知钥匙可由何人提供。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b/>
          <w:kern w:val="2"/>
          <w:sz w:val="52"/>
          <w:szCs w:val="52"/>
        </w:rPr>
      </w:pPr>
    </w:p>
    <w:p>
      <w:pPr>
        <w:widowControl w:val="0"/>
        <w:jc w:val="center"/>
        <w:rPr>
          <w:rFonts w:hint="eastAsia" w:ascii="仿宋_GB2312" w:hAnsi="仿宋_GB2312" w:eastAsia="仿宋_GB2312" w:cs="仿宋_GB2312"/>
          <w:b/>
          <w:kern w:val="2"/>
          <w:sz w:val="52"/>
          <w:szCs w:val="52"/>
        </w:rPr>
      </w:pPr>
    </w:p>
    <w:p>
      <w:pPr>
        <w:widowControl w:val="0"/>
        <w:jc w:val="both"/>
        <w:rPr>
          <w:rFonts w:hint="eastAsia" w:ascii="宋体" w:hAnsi="宋体" w:eastAsia="宋体"/>
          <w:b/>
          <w:kern w:val="2"/>
          <w:sz w:val="52"/>
          <w:szCs w:val="52"/>
          <w:lang w:val="en-US" w:eastAsia="zh-CN"/>
        </w:rPr>
      </w:pPr>
      <w:r>
        <w:rPr>
          <w:rFonts w:hint="eastAsia" w:ascii="宋体" w:hAnsi="宋体" w:eastAsia="宋体"/>
          <w:b/>
          <w:kern w:val="2"/>
          <w:sz w:val="52"/>
          <w:szCs w:val="52"/>
          <w:lang w:val="en-US" w:eastAsia="zh-CN"/>
        </w:rPr>
        <w:t xml:space="preserve">      </w:t>
      </w:r>
    </w:p>
    <w:p>
      <w:pPr>
        <w:widowControl w:val="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宋体" w:hAnsi="宋体" w:eastAsia="宋体"/>
          <w:b/>
          <w:kern w:val="2"/>
          <w:sz w:val="52"/>
          <w:szCs w:val="52"/>
          <w:lang w:val="en-US" w:eastAsia="zh-CN"/>
        </w:rPr>
        <w:t xml:space="preserve">         </w:t>
      </w:r>
      <w:r>
        <w:rPr>
          <w:rFonts w:hint="eastAsia" w:ascii="宋体" w:hAnsi="宋体" w:eastAsia="宋体"/>
          <w:b/>
          <w:kern w:val="2"/>
          <w:sz w:val="52"/>
          <w:szCs w:val="52"/>
        </w:rPr>
        <w:t>网拍申请移送表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6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案    由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金融借款合同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移送事项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网上拍卖（√）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案    号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(2017)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琼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0107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执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1817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号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网上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变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标的情况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拍卖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钟惠芳、董苏园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名下位于海南省文昌市清澜开发区福城西南侧“东海椰苑”2幢1203号（房屋所有权证号：文房证字第76986号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的房地产</w:t>
            </w:r>
          </w:p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申请执行人</w:t>
            </w:r>
          </w:p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中国工商银行股份有限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司海口琼山支行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蔡旺15008052736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被执行人</w:t>
            </w:r>
          </w:p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钟惠芳、董苏园</w:t>
            </w:r>
          </w:p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18789577137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申请单位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本院执行局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承办人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黄波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局长批示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分管院长</w:t>
            </w:r>
          </w:p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批示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移送材料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1、网拍标的物情况说明表（√）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2、拍卖（变卖）裁定书原件一份（√）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3、评估报告原件一份（√）</w:t>
            </w:r>
          </w:p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说明：以上七种有的请在（）打√，其他材料请自行加注。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移送网拍小组日期（移送人签名）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afterLine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网拍小组接收材料日期（签名）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afterLines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81883"/>
    <w:rsid w:val="008B0F6E"/>
    <w:rsid w:val="05C82143"/>
    <w:rsid w:val="06DD74F7"/>
    <w:rsid w:val="0E5E646C"/>
    <w:rsid w:val="0FA74645"/>
    <w:rsid w:val="0FBD03F4"/>
    <w:rsid w:val="10C925D5"/>
    <w:rsid w:val="14AD122F"/>
    <w:rsid w:val="17452AB6"/>
    <w:rsid w:val="193A36B4"/>
    <w:rsid w:val="196245A9"/>
    <w:rsid w:val="196B5939"/>
    <w:rsid w:val="1ADB1398"/>
    <w:rsid w:val="1CDC1DE3"/>
    <w:rsid w:val="1EE32804"/>
    <w:rsid w:val="249A0DA2"/>
    <w:rsid w:val="2C884E82"/>
    <w:rsid w:val="2F5F57CD"/>
    <w:rsid w:val="331C555D"/>
    <w:rsid w:val="37F960DE"/>
    <w:rsid w:val="390F1222"/>
    <w:rsid w:val="3E3078B0"/>
    <w:rsid w:val="407A74BC"/>
    <w:rsid w:val="430845C5"/>
    <w:rsid w:val="57042C45"/>
    <w:rsid w:val="59CB2154"/>
    <w:rsid w:val="635A241A"/>
    <w:rsid w:val="66C423E2"/>
    <w:rsid w:val="6C1406F1"/>
    <w:rsid w:val="6DA81883"/>
    <w:rsid w:val="712044C1"/>
    <w:rsid w:val="723C389A"/>
    <w:rsid w:val="72CB6E7C"/>
    <w:rsid w:val="78D27C54"/>
    <w:rsid w:val="7A786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1"/>
    <w:basedOn w:val="1"/>
    <w:qFormat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2018-01-02T07:49:00Z</dcterms:created>
  <dc:creator> </dc:creator>
  <cp:lastModifiedBy>Administrator</cp:lastModifiedBy>
  <cp:lastPrinted>2019-03-25T03:01:46Z</cp:lastPrinted>
  <dcterms:modified xsi:type="dcterms:W3CDTF">2019-03-25T03:01:50Z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