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9A" w:rsidRPr="00851750" w:rsidRDefault="00D80024" w:rsidP="0047557E">
      <w:pPr>
        <w:ind w:rightChars="151" w:right="423" w:firstLineChars="0" w:firstLine="0"/>
        <w:jc w:val="right"/>
        <w:rPr>
          <w:rFonts w:ascii="宋体" w:hAnsi="宋体"/>
          <w:b/>
          <w:color w:val="000000"/>
          <w:spacing w:val="86"/>
          <w:sz w:val="30"/>
          <w:szCs w:val="30"/>
          <w14:shadow w14:blurRad="50800" w14:dist="38100" w14:dir="2700000" w14:sx="100000" w14:sy="100000" w14:kx="0" w14:ky="0" w14:algn="tl">
            <w14:srgbClr w14:val="000000">
              <w14:alpha w14:val="60000"/>
            </w14:srgbClr>
          </w14:shadow>
        </w:rPr>
      </w:pPr>
      <w:bookmarkStart w:id="0" w:name="PO_qrcode_100"/>
      <w:r>
        <w:rPr>
          <w:rFonts w:ascii="宋体" w:hAnsi="宋体"/>
          <w:b/>
          <w:noProof/>
          <w:color w:val="000000"/>
          <w:spacing w:val="86"/>
          <w:sz w:val="30"/>
          <w:szCs w:val="30"/>
        </w:rPr>
        <w:drawing>
          <wp:inline distT="0" distB="0" distL="0" distR="0" wp14:anchorId="0140D171" wp14:editId="2EAF88A2">
            <wp:extent cx="971550" cy="971550"/>
            <wp:effectExtent l="0" t="0" r="0" b="0"/>
            <wp:docPr id="16" name="图片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1550" cy="971550"/>
                    </a:xfrm>
                    <a:prstGeom prst="rect">
                      <a:avLst/>
                    </a:prstGeom>
                  </pic:spPr>
                </pic:pic>
              </a:graphicData>
            </a:graphic>
          </wp:inline>
        </w:drawing>
      </w:r>
      <w:bookmarkEnd w:id="0"/>
    </w:p>
    <w:p w:rsidR="00C41E9A" w:rsidRPr="00851750" w:rsidRDefault="00C41E9A" w:rsidP="008C03E4">
      <w:pPr>
        <w:ind w:leftChars="101" w:left="283" w:rightChars="151" w:right="423" w:firstLineChars="0" w:firstLine="0"/>
        <w:rPr>
          <w:rFonts w:ascii="宋体" w:hAnsi="宋体"/>
          <w:b/>
          <w:color w:val="000000"/>
          <w:spacing w:val="86"/>
          <w:sz w:val="52"/>
          <w:szCs w:val="52"/>
          <w14:shadow w14:blurRad="50800" w14:dist="38100" w14:dir="2700000" w14:sx="100000" w14:sy="100000" w14:kx="0" w14:ky="0" w14:algn="tl">
            <w14:srgbClr w14:val="000000">
              <w14:alpha w14:val="60000"/>
            </w14:srgbClr>
          </w14:shadow>
        </w:rPr>
      </w:pPr>
    </w:p>
    <w:p w:rsidR="00C41E9A" w:rsidRPr="00851750" w:rsidRDefault="00C41E9A" w:rsidP="00C41E9A">
      <w:pPr>
        <w:ind w:leftChars="101" w:left="283" w:rightChars="151" w:right="423" w:firstLineChars="0" w:firstLine="0"/>
        <w:jc w:val="center"/>
        <w:rPr>
          <w:rFonts w:ascii="宋体" w:hAnsi="宋体"/>
          <w:b/>
          <w:color w:val="000000"/>
          <w:spacing w:val="86"/>
          <w:sz w:val="52"/>
          <w:szCs w:val="52"/>
          <w14:shadow w14:blurRad="50800" w14:dist="38100" w14:dir="2700000" w14:sx="100000" w14:sy="100000" w14:kx="0" w14:ky="0" w14:algn="tl">
            <w14:srgbClr w14:val="000000">
              <w14:alpha w14:val="60000"/>
            </w14:srgbClr>
          </w14:shadow>
        </w:rPr>
      </w:pPr>
    </w:p>
    <w:p w:rsidR="00C41E9A" w:rsidRPr="00851750" w:rsidRDefault="00C41E9A" w:rsidP="00C41E9A">
      <w:pPr>
        <w:ind w:leftChars="101" w:left="283" w:rightChars="151" w:right="423" w:firstLineChars="0" w:firstLine="0"/>
        <w:jc w:val="center"/>
        <w:rPr>
          <w:rFonts w:ascii="宋体" w:hAnsi="宋体"/>
          <w:b/>
          <w:color w:val="000000"/>
          <w:spacing w:val="86"/>
          <w:sz w:val="52"/>
          <w:szCs w:val="52"/>
          <w14:shadow w14:blurRad="50800" w14:dist="38100" w14:dir="2700000" w14:sx="100000" w14:sy="100000" w14:kx="0" w14:ky="0" w14:algn="tl">
            <w14:srgbClr w14:val="000000">
              <w14:alpha w14:val="60000"/>
            </w14:srgbClr>
          </w14:shadow>
        </w:rPr>
      </w:pPr>
      <w:r w:rsidRPr="00851750">
        <w:rPr>
          <w:rFonts w:ascii="宋体" w:hAnsi="宋体"/>
          <w:b/>
          <w:color w:val="000000"/>
          <w:spacing w:val="86"/>
          <w:sz w:val="52"/>
          <w:szCs w:val="52"/>
          <w14:shadow w14:blurRad="50800" w14:dist="38100" w14:dir="2700000" w14:sx="100000" w14:sy="100000" w14:kx="0" w14:ky="0" w14:algn="tl">
            <w14:srgbClr w14:val="000000">
              <w14:alpha w14:val="60000"/>
            </w14:srgbClr>
          </w14:shadow>
        </w:rPr>
        <w:t>房地产</w:t>
      </w:r>
      <w:r w:rsidRPr="00851750">
        <w:rPr>
          <w:rFonts w:ascii="宋体" w:hAnsi="宋体" w:hint="eastAsia"/>
          <w:b/>
          <w:color w:val="000000"/>
          <w:spacing w:val="86"/>
          <w:sz w:val="52"/>
          <w:szCs w:val="52"/>
          <w14:shadow w14:blurRad="50800" w14:dist="38100" w14:dir="2700000" w14:sx="100000" w14:sy="100000" w14:kx="0" w14:ky="0" w14:algn="tl">
            <w14:srgbClr w14:val="000000">
              <w14:alpha w14:val="60000"/>
            </w14:srgbClr>
          </w14:shadow>
        </w:rPr>
        <w:t>抵押</w:t>
      </w:r>
      <w:r w:rsidRPr="00851750">
        <w:rPr>
          <w:rFonts w:ascii="宋体" w:hAnsi="宋体"/>
          <w:b/>
          <w:color w:val="000000"/>
          <w:spacing w:val="86"/>
          <w:sz w:val="52"/>
          <w:szCs w:val="52"/>
          <w14:shadow w14:blurRad="50800" w14:dist="38100" w14:dir="2700000" w14:sx="100000" w14:sy="100000" w14:kx="0" w14:ky="0" w14:algn="tl">
            <w14:srgbClr w14:val="000000">
              <w14:alpha w14:val="60000"/>
            </w14:srgbClr>
          </w14:shadow>
        </w:rPr>
        <w:t>估价报</w:t>
      </w:r>
      <w:r w:rsidRPr="00851750">
        <w:rPr>
          <w:rFonts w:ascii="宋体" w:hAnsi="宋体" w:hint="eastAsia"/>
          <w:b/>
          <w:color w:val="000000"/>
          <w:spacing w:val="86"/>
          <w:sz w:val="52"/>
          <w:szCs w:val="52"/>
          <w14:shadow w14:blurRad="50800" w14:dist="38100" w14:dir="2700000" w14:sx="100000" w14:sy="100000" w14:kx="0" w14:ky="0" w14:algn="tl">
            <w14:srgbClr w14:val="000000">
              <w14:alpha w14:val="60000"/>
            </w14:srgbClr>
          </w14:shadow>
        </w:rPr>
        <w:t>告</w:t>
      </w:r>
    </w:p>
    <w:p w:rsidR="00C41E9A" w:rsidRPr="00EE28E9" w:rsidRDefault="00C41E9A" w:rsidP="00C41E9A">
      <w:pPr>
        <w:ind w:leftChars="101" w:left="283" w:rightChars="151" w:right="423" w:firstLineChars="0" w:firstLine="0"/>
        <w:jc w:val="center"/>
        <w:rPr>
          <w:rFonts w:ascii="宋体" w:hAnsi="宋体"/>
          <w:b/>
          <w:color w:val="000000"/>
        </w:rPr>
      </w:pPr>
    </w:p>
    <w:p w:rsidR="00C41E9A" w:rsidRPr="00EE28E9" w:rsidRDefault="00C41E9A" w:rsidP="00C41E9A">
      <w:pPr>
        <w:ind w:leftChars="101" w:left="283" w:rightChars="151" w:right="423" w:firstLineChars="0" w:firstLine="0"/>
        <w:jc w:val="center"/>
        <w:rPr>
          <w:rFonts w:ascii="宋体" w:hAnsi="宋体"/>
          <w:b/>
          <w:color w:val="000000"/>
        </w:rPr>
      </w:pPr>
    </w:p>
    <w:p w:rsidR="00C41E9A" w:rsidRPr="00EE28E9" w:rsidRDefault="00C41E9A" w:rsidP="00C41E9A">
      <w:pPr>
        <w:ind w:leftChars="101" w:left="283" w:rightChars="151" w:right="423" w:firstLineChars="0" w:firstLine="0"/>
        <w:jc w:val="center"/>
        <w:rPr>
          <w:rFonts w:ascii="宋体" w:hAnsi="宋体"/>
          <w:b/>
          <w:color w:val="000000"/>
        </w:rPr>
      </w:pPr>
    </w:p>
    <w:p w:rsidR="00C41E9A" w:rsidRDefault="00C41E9A" w:rsidP="00C41E9A">
      <w:pPr>
        <w:ind w:leftChars="101" w:left="283" w:rightChars="151" w:right="423" w:firstLineChars="0" w:firstLine="0"/>
        <w:jc w:val="center"/>
        <w:rPr>
          <w:rFonts w:ascii="宋体" w:hAnsi="宋体"/>
          <w:b/>
          <w:color w:val="000000"/>
        </w:rPr>
      </w:pPr>
    </w:p>
    <w:p w:rsidR="007A5AFA" w:rsidRDefault="007A5AFA" w:rsidP="00C41E9A">
      <w:pPr>
        <w:ind w:leftChars="101" w:left="283" w:rightChars="151" w:right="423" w:firstLineChars="0" w:firstLine="0"/>
        <w:jc w:val="center"/>
        <w:rPr>
          <w:rFonts w:ascii="宋体" w:hAnsi="宋体"/>
          <w:b/>
          <w:color w:val="000000"/>
        </w:rPr>
      </w:pPr>
    </w:p>
    <w:p w:rsidR="007A5AFA" w:rsidRPr="00EE28E9" w:rsidRDefault="007A5AFA" w:rsidP="00C41E9A">
      <w:pPr>
        <w:ind w:leftChars="101" w:left="283" w:rightChars="151" w:right="423" w:firstLineChars="0" w:firstLine="0"/>
        <w:jc w:val="center"/>
        <w:rPr>
          <w:rFonts w:ascii="宋体" w:hAnsi="宋体"/>
          <w:b/>
          <w:color w:val="000000"/>
        </w:rPr>
      </w:pPr>
    </w:p>
    <w:p w:rsidR="00C41E9A" w:rsidRDefault="00C41E9A" w:rsidP="00C41E9A">
      <w:pPr>
        <w:ind w:leftChars="101" w:left="283" w:rightChars="151" w:right="423" w:firstLineChars="0" w:firstLine="0"/>
        <w:jc w:val="center"/>
        <w:rPr>
          <w:rFonts w:ascii="宋体" w:hAnsi="宋体"/>
          <w:b/>
          <w:color w:val="000000"/>
        </w:rPr>
      </w:pPr>
    </w:p>
    <w:p w:rsidR="004E25DA" w:rsidRDefault="004E25DA" w:rsidP="00C41E9A">
      <w:pPr>
        <w:ind w:leftChars="101" w:left="283" w:rightChars="151" w:right="423" w:firstLineChars="0" w:firstLine="0"/>
        <w:jc w:val="center"/>
        <w:rPr>
          <w:rFonts w:ascii="宋体" w:hAnsi="宋体"/>
          <w:b/>
          <w:color w:val="000000"/>
        </w:rPr>
      </w:pPr>
    </w:p>
    <w:p w:rsidR="004E25DA" w:rsidRDefault="004E25DA" w:rsidP="00C41E9A">
      <w:pPr>
        <w:ind w:leftChars="101" w:left="283" w:rightChars="151" w:right="423" w:firstLineChars="0" w:firstLine="0"/>
        <w:jc w:val="center"/>
        <w:rPr>
          <w:rFonts w:ascii="宋体" w:hAnsi="宋体"/>
          <w:b/>
          <w:color w:val="000000"/>
        </w:rPr>
      </w:pPr>
    </w:p>
    <w:p w:rsidR="004E25DA" w:rsidRDefault="004E25DA" w:rsidP="00C41E9A">
      <w:pPr>
        <w:ind w:leftChars="101" w:left="283" w:rightChars="151" w:right="423" w:firstLineChars="0" w:firstLine="0"/>
        <w:jc w:val="center"/>
        <w:rPr>
          <w:rFonts w:ascii="宋体" w:hAnsi="宋体"/>
          <w:b/>
          <w:color w:val="000000"/>
        </w:rPr>
      </w:pPr>
    </w:p>
    <w:p w:rsidR="004E25DA" w:rsidRPr="00EE28E9" w:rsidRDefault="004E25DA" w:rsidP="00C41E9A">
      <w:pPr>
        <w:ind w:leftChars="101" w:left="283" w:rightChars="151" w:right="423" w:firstLineChars="0" w:firstLine="0"/>
        <w:jc w:val="center"/>
        <w:rPr>
          <w:rFonts w:ascii="宋体" w:hAnsi="宋体"/>
          <w:b/>
          <w:color w:val="000000"/>
        </w:rPr>
      </w:pPr>
    </w:p>
    <w:p w:rsidR="00C41E9A" w:rsidRPr="00EE28E9" w:rsidRDefault="00C41E9A" w:rsidP="00C41E9A">
      <w:pPr>
        <w:ind w:leftChars="101" w:left="283" w:rightChars="151" w:right="423" w:firstLineChars="0" w:firstLine="0"/>
        <w:jc w:val="center"/>
        <w:rPr>
          <w:rFonts w:ascii="宋体" w:hAnsi="宋体"/>
          <w:b/>
          <w:color w:val="000000"/>
        </w:rPr>
      </w:pPr>
    </w:p>
    <w:p w:rsidR="00C41E9A" w:rsidRPr="00D83FC5" w:rsidRDefault="00C41E9A" w:rsidP="00C41E9A">
      <w:pPr>
        <w:spacing w:line="360" w:lineRule="auto"/>
        <w:ind w:leftChars="101" w:left="2846" w:rightChars="151" w:right="423" w:hangingChars="639" w:hanging="2563"/>
        <w:jc w:val="left"/>
        <w:rPr>
          <w:rFonts w:ascii="宋体" w:hAnsi="宋体"/>
          <w:snapToGrid w:val="0"/>
          <w:color w:val="000000"/>
        </w:rPr>
      </w:pPr>
      <w:r w:rsidRPr="00957BCD">
        <w:rPr>
          <w:rFonts w:ascii="宋体" w:hAnsi="宋体" w:hint="eastAsia"/>
          <w:b/>
          <w:snapToGrid w:val="0"/>
          <w:color w:val="000000"/>
          <w:spacing w:val="60"/>
        </w:rPr>
        <w:t>估价项目名</w:t>
      </w:r>
      <w:r w:rsidRPr="00EE28E9">
        <w:rPr>
          <w:rFonts w:ascii="宋体" w:hAnsi="宋体" w:hint="eastAsia"/>
          <w:b/>
          <w:snapToGrid w:val="0"/>
          <w:color w:val="000000"/>
        </w:rPr>
        <w:t>称：</w:t>
      </w:r>
      <w:r w:rsidR="00AA2632">
        <w:rPr>
          <w:rFonts w:ascii="宋体" w:hAnsi="宋体" w:hint="eastAsia"/>
          <w:snapToGrid w:val="0"/>
          <w:color w:val="000000"/>
        </w:rPr>
        <w:t>贵州省贵阳市中级人民法院</w:t>
      </w:r>
      <w:r w:rsidRPr="00D83FC5">
        <w:rPr>
          <w:rFonts w:ascii="宋体" w:hAnsi="宋体" w:hint="eastAsia"/>
          <w:snapToGrid w:val="0"/>
          <w:color w:val="000000"/>
        </w:rPr>
        <w:t>因</w:t>
      </w:r>
      <w:r w:rsidR="00B8573A">
        <w:rPr>
          <w:rFonts w:ascii="宋体" w:hAnsi="宋体" w:hint="eastAsia"/>
          <w:snapToGrid w:val="0"/>
          <w:color w:val="000000"/>
        </w:rPr>
        <w:t>执行案件确定房地产拍卖底价</w:t>
      </w:r>
      <w:r w:rsidRPr="00D83FC5">
        <w:rPr>
          <w:rFonts w:ascii="宋体" w:hAnsi="宋体" w:hint="eastAsia"/>
          <w:snapToGrid w:val="0"/>
          <w:color w:val="000000"/>
        </w:rPr>
        <w:t>提供参考依据而委托</w:t>
      </w:r>
      <w:r w:rsidR="00EE431C">
        <w:rPr>
          <w:rFonts w:ascii="宋体" w:hAnsi="宋体" w:hint="eastAsia"/>
          <w:snapToGrid w:val="0"/>
          <w:color w:val="000000"/>
        </w:rPr>
        <w:t>云南省</w:t>
      </w:r>
      <w:r w:rsidR="008C03E4">
        <w:rPr>
          <w:rFonts w:ascii="宋体" w:hAnsi="宋体" w:hint="eastAsia"/>
          <w:snapToGrid w:val="0"/>
          <w:color w:val="000000"/>
        </w:rPr>
        <w:t>丘北县锦屏镇石</w:t>
      </w:r>
      <w:proofErr w:type="gramStart"/>
      <w:r w:rsidR="008C03E4">
        <w:rPr>
          <w:rFonts w:ascii="宋体" w:hAnsi="宋体" w:hint="eastAsia"/>
          <w:snapToGrid w:val="0"/>
          <w:color w:val="000000"/>
        </w:rPr>
        <w:t>缸坝新</w:t>
      </w:r>
      <w:proofErr w:type="gramEnd"/>
      <w:r w:rsidR="008C03E4">
        <w:rPr>
          <w:rFonts w:ascii="宋体" w:hAnsi="宋体" w:hint="eastAsia"/>
          <w:snapToGrid w:val="0"/>
          <w:color w:val="000000"/>
        </w:rPr>
        <w:t>城区</w:t>
      </w:r>
      <w:r w:rsidR="007D52AA">
        <w:rPr>
          <w:rFonts w:ascii="宋体" w:hAnsi="宋体" w:hint="eastAsia"/>
          <w:snapToGrid w:val="0"/>
          <w:color w:val="000000"/>
        </w:rPr>
        <w:t>自建</w:t>
      </w:r>
      <w:r w:rsidRPr="00D83FC5">
        <w:rPr>
          <w:rFonts w:ascii="宋体" w:hAnsi="宋体" w:hint="eastAsia"/>
          <w:snapToGrid w:val="0"/>
          <w:color w:val="000000"/>
        </w:rPr>
        <w:t>住宅用房的房地产</w:t>
      </w:r>
      <w:r w:rsidR="00B8573A">
        <w:rPr>
          <w:rFonts w:ascii="宋体" w:hAnsi="宋体" w:hint="eastAsia"/>
          <w:snapToGrid w:val="0"/>
          <w:color w:val="000000"/>
        </w:rPr>
        <w:t>市场价值</w:t>
      </w:r>
      <w:r w:rsidR="00D83FC5" w:rsidRPr="00D83FC5">
        <w:rPr>
          <w:rFonts w:ascii="宋体" w:hAnsi="宋体" w:hint="eastAsia"/>
          <w:snapToGrid w:val="0"/>
          <w:color w:val="000000"/>
        </w:rPr>
        <w:t>进行</w:t>
      </w:r>
      <w:r w:rsidRPr="00D83FC5">
        <w:rPr>
          <w:rFonts w:ascii="宋体" w:hAnsi="宋体" w:hint="eastAsia"/>
          <w:snapToGrid w:val="0"/>
          <w:color w:val="000000"/>
        </w:rPr>
        <w:t>估价</w:t>
      </w:r>
    </w:p>
    <w:p w:rsidR="00C41E9A" w:rsidRPr="00EE28E9" w:rsidRDefault="00C41E9A" w:rsidP="00C41E9A">
      <w:pPr>
        <w:spacing w:line="360" w:lineRule="auto"/>
        <w:ind w:leftChars="101" w:left="5294" w:rightChars="151" w:right="423" w:hangingChars="1008" w:hanging="5011"/>
        <w:jc w:val="left"/>
        <w:outlineLvl w:val="0"/>
        <w:rPr>
          <w:rFonts w:ascii="宋体" w:hAnsi="宋体"/>
          <w:color w:val="000000"/>
          <w:szCs w:val="28"/>
        </w:rPr>
      </w:pPr>
      <w:bookmarkStart w:id="1" w:name="_Toc463857926"/>
      <w:bookmarkStart w:id="2" w:name="_Toc483128444"/>
      <w:bookmarkStart w:id="3" w:name="_Toc483132379"/>
      <w:bookmarkStart w:id="4" w:name="_Toc483133002"/>
      <w:bookmarkStart w:id="5" w:name="_Toc486433558"/>
      <w:bookmarkStart w:id="6" w:name="_Toc2010092"/>
      <w:bookmarkStart w:id="7" w:name="_Toc2010474"/>
      <w:r w:rsidRPr="00957BCD">
        <w:rPr>
          <w:rFonts w:ascii="宋体" w:hAnsi="宋体" w:hint="eastAsia"/>
          <w:b/>
          <w:snapToGrid w:val="0"/>
          <w:color w:val="000000"/>
          <w:spacing w:val="108"/>
        </w:rPr>
        <w:t>估价委托</w:t>
      </w:r>
      <w:r w:rsidRPr="00EE28E9">
        <w:rPr>
          <w:rFonts w:ascii="宋体" w:hAnsi="宋体" w:hint="eastAsia"/>
          <w:b/>
          <w:snapToGrid w:val="0"/>
          <w:color w:val="000000"/>
        </w:rPr>
        <w:t>人</w:t>
      </w:r>
      <w:bookmarkEnd w:id="1"/>
      <w:r w:rsidRPr="00EE28E9">
        <w:rPr>
          <w:rFonts w:ascii="宋体" w:hAnsi="宋体" w:hint="eastAsia"/>
          <w:b/>
          <w:snapToGrid w:val="0"/>
          <w:color w:val="000000"/>
        </w:rPr>
        <w:t>：</w:t>
      </w:r>
      <w:bookmarkEnd w:id="2"/>
      <w:bookmarkEnd w:id="3"/>
      <w:bookmarkEnd w:id="4"/>
      <w:bookmarkEnd w:id="5"/>
      <w:bookmarkEnd w:id="6"/>
      <w:bookmarkEnd w:id="7"/>
      <w:r w:rsidR="00AA2632">
        <w:rPr>
          <w:rFonts w:ascii="宋体" w:hAnsi="宋体" w:hint="eastAsia"/>
          <w:color w:val="000000"/>
          <w:szCs w:val="28"/>
          <w:highlight w:val="lightGray"/>
        </w:rPr>
        <w:t>贵州省贵阳市中级人民法院</w:t>
      </w:r>
    </w:p>
    <w:p w:rsidR="00C41E9A" w:rsidRPr="00EE28E9" w:rsidRDefault="00C41E9A" w:rsidP="00C41E9A">
      <w:pPr>
        <w:spacing w:line="360" w:lineRule="auto"/>
        <w:ind w:leftChars="101" w:left="3641" w:rightChars="151" w:right="423" w:hangingChars="1008" w:hanging="3358"/>
        <w:jc w:val="left"/>
        <w:outlineLvl w:val="0"/>
        <w:rPr>
          <w:rFonts w:ascii="宋体" w:hAnsi="宋体"/>
          <w:snapToGrid w:val="0"/>
          <w:color w:val="000000"/>
        </w:rPr>
      </w:pPr>
      <w:bookmarkStart w:id="8" w:name="_Toc463857927"/>
      <w:bookmarkStart w:id="9" w:name="_Toc483128445"/>
      <w:bookmarkStart w:id="10" w:name="_Toc483132380"/>
      <w:bookmarkStart w:id="11" w:name="_Toc483133003"/>
      <w:bookmarkStart w:id="12" w:name="_Toc486433559"/>
      <w:bookmarkStart w:id="13" w:name="_Toc2010093"/>
      <w:bookmarkStart w:id="14" w:name="_Toc2010475"/>
      <w:r w:rsidRPr="00957BCD">
        <w:rPr>
          <w:rFonts w:ascii="宋体" w:hAnsi="宋体" w:hint="eastAsia"/>
          <w:b/>
          <w:snapToGrid w:val="0"/>
          <w:color w:val="000000"/>
          <w:spacing w:val="26"/>
        </w:rPr>
        <w:t>房地产估价机</w:t>
      </w:r>
      <w:r w:rsidRPr="00EE28E9">
        <w:rPr>
          <w:rFonts w:ascii="宋体" w:hAnsi="宋体" w:hint="eastAsia"/>
          <w:b/>
          <w:snapToGrid w:val="0"/>
          <w:color w:val="000000"/>
        </w:rPr>
        <w:t>构：</w:t>
      </w:r>
      <w:r w:rsidRPr="00EE28E9">
        <w:rPr>
          <w:rFonts w:ascii="宋体" w:hAnsi="宋体" w:hint="eastAsia"/>
          <w:snapToGrid w:val="0"/>
          <w:color w:val="000000"/>
        </w:rPr>
        <w:t>贵州惠仕房地产资产评估有限公司</w:t>
      </w:r>
      <w:bookmarkEnd w:id="8"/>
      <w:bookmarkEnd w:id="9"/>
      <w:bookmarkEnd w:id="10"/>
      <w:bookmarkEnd w:id="11"/>
      <w:bookmarkEnd w:id="12"/>
      <w:bookmarkEnd w:id="13"/>
      <w:bookmarkEnd w:id="14"/>
    </w:p>
    <w:p w:rsidR="007A5AFA" w:rsidRPr="007A5AFA" w:rsidRDefault="00C41E9A" w:rsidP="007A5AFA">
      <w:pPr>
        <w:spacing w:line="360" w:lineRule="auto"/>
        <w:ind w:leftChars="101" w:left="2799" w:rightChars="151" w:right="423" w:hangingChars="895" w:hanging="2516"/>
        <w:jc w:val="left"/>
        <w:rPr>
          <w:rFonts w:ascii="宋体" w:hAnsi="宋体"/>
          <w:snapToGrid w:val="0"/>
          <w:color w:val="000000"/>
        </w:rPr>
      </w:pPr>
      <w:r w:rsidRPr="00957BCD">
        <w:rPr>
          <w:rFonts w:ascii="宋体" w:hAnsi="宋体" w:hint="eastAsia"/>
          <w:b/>
          <w:snapToGrid w:val="0"/>
          <w:color w:val="000000"/>
        </w:rPr>
        <w:t>注册房地产估价</w:t>
      </w:r>
      <w:r w:rsidRPr="00EE28E9">
        <w:rPr>
          <w:rFonts w:ascii="宋体" w:hAnsi="宋体" w:hint="eastAsia"/>
          <w:b/>
          <w:snapToGrid w:val="0"/>
          <w:color w:val="000000"/>
        </w:rPr>
        <w:t>师：</w:t>
      </w:r>
      <w:r w:rsidR="007A5AFA" w:rsidRPr="007A5AFA">
        <w:rPr>
          <w:rFonts w:ascii="宋体" w:hAnsi="宋体" w:hint="eastAsia"/>
          <w:snapToGrid w:val="0"/>
          <w:color w:val="000000"/>
        </w:rPr>
        <w:t xml:space="preserve">李  </w:t>
      </w:r>
      <w:r w:rsidR="007A5AFA">
        <w:rPr>
          <w:rFonts w:ascii="宋体" w:hAnsi="宋体" w:hint="eastAsia"/>
          <w:snapToGrid w:val="0"/>
          <w:color w:val="000000"/>
        </w:rPr>
        <w:t xml:space="preserve"> </w:t>
      </w:r>
      <w:r w:rsidR="007A5AFA" w:rsidRPr="007A5AFA">
        <w:rPr>
          <w:rFonts w:ascii="宋体" w:hAnsi="宋体" w:hint="eastAsia"/>
          <w:snapToGrid w:val="0"/>
          <w:color w:val="000000"/>
        </w:rPr>
        <w:t>涛      注册证号：5219970017</w:t>
      </w:r>
    </w:p>
    <w:p w:rsidR="00C41E9A" w:rsidRPr="00EE28E9" w:rsidRDefault="007A5AFA" w:rsidP="007A5AFA">
      <w:pPr>
        <w:spacing w:line="360" w:lineRule="auto"/>
        <w:ind w:leftChars="1025" w:left="2870" w:rightChars="151" w:right="423" w:firstLineChars="0" w:firstLine="0"/>
        <w:jc w:val="left"/>
        <w:rPr>
          <w:rFonts w:ascii="宋体" w:hAnsi="宋体"/>
          <w:snapToGrid w:val="0"/>
          <w:color w:val="000000"/>
        </w:rPr>
      </w:pPr>
      <w:r w:rsidRPr="007A5AFA">
        <w:rPr>
          <w:rFonts w:ascii="宋体" w:hAnsi="宋体" w:hint="eastAsia"/>
          <w:snapToGrid w:val="0"/>
          <w:color w:val="000000"/>
        </w:rPr>
        <w:t>陈德武      注册证号：5220020024</w:t>
      </w:r>
    </w:p>
    <w:p w:rsidR="00C41E9A" w:rsidRPr="00EE28E9" w:rsidRDefault="00C41E9A" w:rsidP="007A5AFA">
      <w:pPr>
        <w:spacing w:line="360" w:lineRule="auto"/>
        <w:ind w:leftChars="101" w:left="5253" w:rightChars="151" w:right="423" w:hangingChars="1008" w:hanging="4970"/>
        <w:jc w:val="left"/>
        <w:rPr>
          <w:rFonts w:ascii="宋体" w:hAnsi="宋体"/>
          <w:snapToGrid w:val="0"/>
          <w:color w:val="000000"/>
          <w:spacing w:val="-8"/>
          <w:szCs w:val="28"/>
        </w:rPr>
      </w:pPr>
      <w:r w:rsidRPr="00957BCD">
        <w:rPr>
          <w:rFonts w:ascii="宋体" w:hAnsi="宋体" w:hint="eastAsia"/>
          <w:b/>
          <w:snapToGrid w:val="0"/>
          <w:color w:val="000000"/>
          <w:spacing w:val="106"/>
          <w:kern w:val="0"/>
        </w:rPr>
        <w:t>估价作业</w:t>
      </w:r>
      <w:r w:rsidRPr="00EE28E9">
        <w:rPr>
          <w:rFonts w:ascii="宋体" w:hAnsi="宋体" w:hint="eastAsia"/>
          <w:b/>
          <w:snapToGrid w:val="0"/>
          <w:color w:val="000000"/>
        </w:rPr>
        <w:t>期：</w:t>
      </w:r>
      <w:r w:rsidR="00AA2632">
        <w:rPr>
          <w:rFonts w:ascii="宋体" w:hAnsi="宋体" w:hint="eastAsia"/>
          <w:snapToGrid w:val="0"/>
          <w:color w:val="000000"/>
        </w:rPr>
        <w:t>二○一九年三月二十八日至二○一九年四月二十六日</w:t>
      </w:r>
    </w:p>
    <w:p w:rsidR="009725E1" w:rsidRDefault="00C41E9A" w:rsidP="004E25DA">
      <w:pPr>
        <w:spacing w:line="360" w:lineRule="auto"/>
        <w:ind w:leftChars="101" w:left="4205" w:rightChars="151" w:right="423" w:hangingChars="1008" w:hanging="3922"/>
        <w:jc w:val="left"/>
        <w:rPr>
          <w:rFonts w:ascii="宋体" w:hAnsi="宋体"/>
          <w:snapToGrid w:val="0"/>
          <w:color w:val="000000"/>
        </w:rPr>
      </w:pPr>
      <w:r w:rsidRPr="00957BCD">
        <w:rPr>
          <w:rFonts w:ascii="宋体" w:hAnsi="宋体" w:hint="eastAsia"/>
          <w:b/>
          <w:snapToGrid w:val="0"/>
          <w:color w:val="000000"/>
          <w:spacing w:val="54"/>
        </w:rPr>
        <w:t>估价报告编</w:t>
      </w:r>
      <w:r w:rsidRPr="00EE28E9">
        <w:rPr>
          <w:rFonts w:ascii="宋体" w:hAnsi="宋体" w:hint="eastAsia"/>
          <w:b/>
          <w:snapToGrid w:val="0"/>
          <w:color w:val="000000"/>
        </w:rPr>
        <w:t>号</w:t>
      </w:r>
      <w:r w:rsidRPr="00EE28E9">
        <w:rPr>
          <w:rFonts w:ascii="宋体" w:hAnsi="宋体" w:hint="eastAsia"/>
          <w:b/>
          <w:color w:val="000000"/>
        </w:rPr>
        <w:t>：</w:t>
      </w:r>
      <w:r w:rsidR="00203478">
        <w:rPr>
          <w:rFonts w:ascii="宋体" w:hAnsi="宋体" w:hint="eastAsia"/>
          <w:snapToGrid w:val="0"/>
          <w:color w:val="000000"/>
        </w:rPr>
        <w:t>黔惠仕（2019）</w:t>
      </w:r>
      <w:proofErr w:type="gramStart"/>
      <w:r w:rsidR="00203478">
        <w:rPr>
          <w:rFonts w:ascii="宋体" w:hAnsi="宋体" w:hint="eastAsia"/>
          <w:snapToGrid w:val="0"/>
          <w:color w:val="000000"/>
        </w:rPr>
        <w:t>估字第050187号</w:t>
      </w:r>
      <w:proofErr w:type="gramEnd"/>
      <w:r>
        <w:rPr>
          <w:rFonts w:ascii="宋体" w:hAnsi="宋体"/>
          <w:snapToGrid w:val="0"/>
          <w:color w:val="000000"/>
        </w:rPr>
        <w:br w:type="page"/>
      </w:r>
    </w:p>
    <w:p w:rsidR="00950D47" w:rsidRDefault="00950D47" w:rsidP="009725E1">
      <w:pPr>
        <w:widowControl/>
        <w:adjustRightInd/>
        <w:snapToGrid/>
        <w:ind w:firstLineChars="0" w:firstLine="0"/>
        <w:jc w:val="left"/>
        <w:sectPr w:rsidR="00950D47" w:rsidSect="002966D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851" w:footer="992" w:gutter="0"/>
          <w:pgNumType w:start="1"/>
          <w:cols w:space="425"/>
          <w:docGrid w:type="lines" w:linePitch="312"/>
        </w:sectPr>
      </w:pPr>
    </w:p>
    <w:p w:rsidR="00DF6B41" w:rsidRPr="004E25DA" w:rsidRDefault="00DF6B41" w:rsidP="00DF6B41">
      <w:pPr>
        <w:pStyle w:val="a4"/>
        <w:rPr>
          <w:b/>
          <w:sz w:val="44"/>
          <w:szCs w:val="44"/>
        </w:rPr>
      </w:pPr>
      <w:r w:rsidRPr="004E25DA">
        <w:rPr>
          <w:rFonts w:hint="eastAsia"/>
          <w:b/>
          <w:sz w:val="44"/>
          <w:szCs w:val="44"/>
        </w:rPr>
        <w:lastRenderedPageBreak/>
        <w:t>目</w:t>
      </w:r>
      <w:r w:rsidR="00D83FC5" w:rsidRPr="004E25DA">
        <w:rPr>
          <w:rFonts w:hint="eastAsia"/>
          <w:b/>
          <w:sz w:val="44"/>
          <w:szCs w:val="44"/>
        </w:rPr>
        <w:t xml:space="preserve">    </w:t>
      </w:r>
      <w:r w:rsidRPr="004E25DA">
        <w:rPr>
          <w:rFonts w:hint="eastAsia"/>
          <w:b/>
          <w:sz w:val="44"/>
          <w:szCs w:val="44"/>
        </w:rPr>
        <w:t>录</w:t>
      </w:r>
    </w:p>
    <w:p w:rsidR="007A5AFA" w:rsidRPr="00D83FC5" w:rsidRDefault="00DF6B41" w:rsidP="00D83FC5">
      <w:pPr>
        <w:pStyle w:val="11"/>
        <w:ind w:firstLine="482"/>
        <w:rPr>
          <w:rFonts w:cstheme="minorBidi"/>
          <w:b w:val="0"/>
          <w:bCs w:val="0"/>
          <w:caps w:val="0"/>
          <w:sz w:val="24"/>
          <w:szCs w:val="24"/>
        </w:rPr>
      </w:pPr>
      <w:r w:rsidRPr="00D83FC5">
        <w:rPr>
          <w:sz w:val="24"/>
          <w:szCs w:val="24"/>
        </w:rPr>
        <w:fldChar w:fldCharType="begin"/>
      </w:r>
      <w:r w:rsidRPr="00D83FC5">
        <w:rPr>
          <w:sz w:val="24"/>
          <w:szCs w:val="24"/>
        </w:rPr>
        <w:instrText xml:space="preserve"> </w:instrText>
      </w:r>
      <w:r w:rsidRPr="00D83FC5">
        <w:rPr>
          <w:rFonts w:hint="eastAsia"/>
          <w:sz w:val="24"/>
          <w:szCs w:val="24"/>
        </w:rPr>
        <w:instrText>TOC \o "1-1" \h \z \u</w:instrText>
      </w:r>
      <w:r w:rsidRPr="00D83FC5">
        <w:rPr>
          <w:sz w:val="24"/>
          <w:szCs w:val="24"/>
        </w:rPr>
        <w:instrText xml:space="preserve"> </w:instrText>
      </w:r>
      <w:r w:rsidRPr="00D83FC5">
        <w:rPr>
          <w:sz w:val="24"/>
          <w:szCs w:val="24"/>
        </w:rPr>
        <w:fldChar w:fldCharType="separate"/>
      </w:r>
      <w:hyperlink w:anchor="_Toc2010476" w:history="1">
        <w:r w:rsidR="007A5AFA" w:rsidRPr="00D83FC5">
          <w:rPr>
            <w:rStyle w:val="a6"/>
            <w:rFonts w:hint="eastAsia"/>
            <w:sz w:val="24"/>
            <w:szCs w:val="24"/>
          </w:rPr>
          <w:t>致</w:t>
        </w:r>
        <w:r w:rsidR="007A5AFA" w:rsidRPr="00D83FC5">
          <w:rPr>
            <w:rStyle w:val="a6"/>
            <w:sz w:val="24"/>
            <w:szCs w:val="24"/>
          </w:rPr>
          <w:t xml:space="preserve"> </w:t>
        </w:r>
        <w:r w:rsidR="007A5AFA" w:rsidRPr="00D83FC5">
          <w:rPr>
            <w:rStyle w:val="a6"/>
            <w:rFonts w:hint="eastAsia"/>
            <w:sz w:val="24"/>
            <w:szCs w:val="24"/>
          </w:rPr>
          <w:t>估</w:t>
        </w:r>
        <w:r w:rsidR="007A5AFA" w:rsidRPr="00D83FC5">
          <w:rPr>
            <w:rStyle w:val="a6"/>
            <w:sz w:val="24"/>
            <w:szCs w:val="24"/>
          </w:rPr>
          <w:t xml:space="preserve"> </w:t>
        </w:r>
        <w:r w:rsidR="007A5AFA" w:rsidRPr="00D83FC5">
          <w:rPr>
            <w:rStyle w:val="a6"/>
            <w:rFonts w:hint="eastAsia"/>
            <w:sz w:val="24"/>
            <w:szCs w:val="24"/>
          </w:rPr>
          <w:t>价</w:t>
        </w:r>
        <w:r w:rsidR="007A5AFA" w:rsidRPr="00D83FC5">
          <w:rPr>
            <w:rStyle w:val="a6"/>
            <w:sz w:val="24"/>
            <w:szCs w:val="24"/>
          </w:rPr>
          <w:t xml:space="preserve"> </w:t>
        </w:r>
        <w:r w:rsidR="007A5AFA" w:rsidRPr="00D83FC5">
          <w:rPr>
            <w:rStyle w:val="a6"/>
            <w:rFonts w:hint="eastAsia"/>
            <w:sz w:val="24"/>
            <w:szCs w:val="24"/>
          </w:rPr>
          <w:t>委</w:t>
        </w:r>
        <w:r w:rsidR="007A5AFA" w:rsidRPr="00D83FC5">
          <w:rPr>
            <w:rStyle w:val="a6"/>
            <w:sz w:val="24"/>
            <w:szCs w:val="24"/>
          </w:rPr>
          <w:t xml:space="preserve"> </w:t>
        </w:r>
        <w:r w:rsidR="007A5AFA" w:rsidRPr="00D83FC5">
          <w:rPr>
            <w:rStyle w:val="a6"/>
            <w:rFonts w:hint="eastAsia"/>
            <w:sz w:val="24"/>
            <w:szCs w:val="24"/>
          </w:rPr>
          <w:t>托</w:t>
        </w:r>
        <w:r w:rsidR="007A5AFA" w:rsidRPr="00D83FC5">
          <w:rPr>
            <w:rStyle w:val="a6"/>
            <w:sz w:val="24"/>
            <w:szCs w:val="24"/>
          </w:rPr>
          <w:t xml:space="preserve"> </w:t>
        </w:r>
        <w:r w:rsidR="007A5AFA" w:rsidRPr="00D83FC5">
          <w:rPr>
            <w:rStyle w:val="a6"/>
            <w:rFonts w:hint="eastAsia"/>
            <w:sz w:val="24"/>
            <w:szCs w:val="24"/>
          </w:rPr>
          <w:t>人</w:t>
        </w:r>
        <w:r w:rsidR="007A5AFA" w:rsidRPr="00D83FC5">
          <w:rPr>
            <w:rStyle w:val="a6"/>
            <w:sz w:val="24"/>
            <w:szCs w:val="24"/>
          </w:rPr>
          <w:t xml:space="preserve"> </w:t>
        </w:r>
        <w:r w:rsidR="007A5AFA" w:rsidRPr="00D83FC5">
          <w:rPr>
            <w:rStyle w:val="a6"/>
            <w:rFonts w:hint="eastAsia"/>
            <w:sz w:val="24"/>
            <w:szCs w:val="24"/>
          </w:rPr>
          <w:t>函</w:t>
        </w:r>
        <w:r w:rsidR="007A5AFA" w:rsidRPr="00D83FC5">
          <w:rPr>
            <w:webHidden/>
            <w:sz w:val="24"/>
            <w:szCs w:val="24"/>
          </w:rPr>
          <w:tab/>
        </w:r>
        <w:r w:rsidR="007A5AFA" w:rsidRPr="00D83FC5">
          <w:rPr>
            <w:webHidden/>
            <w:sz w:val="24"/>
            <w:szCs w:val="24"/>
          </w:rPr>
          <w:fldChar w:fldCharType="begin"/>
        </w:r>
        <w:r w:rsidR="007A5AFA" w:rsidRPr="00D83FC5">
          <w:rPr>
            <w:webHidden/>
            <w:sz w:val="24"/>
            <w:szCs w:val="24"/>
          </w:rPr>
          <w:instrText xml:space="preserve"> PAGEREF _Toc2010476 \h </w:instrText>
        </w:r>
        <w:r w:rsidR="007A5AFA" w:rsidRPr="00D83FC5">
          <w:rPr>
            <w:webHidden/>
            <w:sz w:val="24"/>
            <w:szCs w:val="24"/>
          </w:rPr>
        </w:r>
        <w:r w:rsidR="007A5AFA" w:rsidRPr="00D83FC5">
          <w:rPr>
            <w:webHidden/>
            <w:sz w:val="24"/>
            <w:szCs w:val="24"/>
          </w:rPr>
          <w:fldChar w:fldCharType="separate"/>
        </w:r>
        <w:r w:rsidR="00026A84">
          <w:rPr>
            <w:webHidden/>
            <w:sz w:val="24"/>
            <w:szCs w:val="24"/>
          </w:rPr>
          <w:t>1</w:t>
        </w:r>
        <w:r w:rsidR="007A5AFA" w:rsidRPr="00D83FC5">
          <w:rPr>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77" w:history="1">
        <w:r w:rsidR="007A5AFA" w:rsidRPr="004E25DA">
          <w:rPr>
            <w:rStyle w:val="a6"/>
            <w:rFonts w:hint="eastAsia"/>
            <w:b w:val="0"/>
            <w:sz w:val="24"/>
            <w:szCs w:val="24"/>
          </w:rPr>
          <w:t>一、估价对象</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_Toc2010477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78" w:history="1">
        <w:r w:rsidR="007A5AFA" w:rsidRPr="004E25DA">
          <w:rPr>
            <w:rStyle w:val="a6"/>
            <w:rFonts w:hint="eastAsia"/>
            <w:b w:val="0"/>
            <w:sz w:val="24"/>
            <w:szCs w:val="24"/>
          </w:rPr>
          <w:t>二、估价目的</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_Toc2010478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79" w:history="1">
        <w:r w:rsidR="007A5AFA" w:rsidRPr="004E25DA">
          <w:rPr>
            <w:rStyle w:val="a6"/>
            <w:rFonts w:hint="eastAsia"/>
            <w:b w:val="0"/>
            <w:sz w:val="24"/>
            <w:szCs w:val="24"/>
          </w:rPr>
          <w:t>三、价值时点</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_Toc2010479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80" w:history="1">
        <w:r w:rsidR="007A5AFA" w:rsidRPr="004E25DA">
          <w:rPr>
            <w:rStyle w:val="a6"/>
            <w:rFonts w:hint="eastAsia"/>
            <w:b w:val="0"/>
            <w:sz w:val="24"/>
            <w:szCs w:val="24"/>
          </w:rPr>
          <w:t>四、价值类型</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_Toc2010480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81" w:history="1">
        <w:r w:rsidR="007A5AFA" w:rsidRPr="004E25DA">
          <w:rPr>
            <w:rStyle w:val="a6"/>
            <w:rFonts w:hint="eastAsia"/>
            <w:b w:val="0"/>
            <w:sz w:val="24"/>
            <w:szCs w:val="24"/>
          </w:rPr>
          <w:t>五、估价方法</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_Toc2010481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82" w:history="1">
        <w:r w:rsidR="007A5AFA" w:rsidRPr="004E25DA">
          <w:rPr>
            <w:rStyle w:val="a6"/>
            <w:rFonts w:hint="eastAsia"/>
            <w:b w:val="0"/>
            <w:sz w:val="24"/>
            <w:szCs w:val="24"/>
          </w:rPr>
          <w:t>六、估价结果</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_Toc2010482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84" w:history="1">
        <w:r w:rsidR="00303634">
          <w:rPr>
            <w:rStyle w:val="a6"/>
            <w:rFonts w:hint="eastAsia"/>
            <w:b w:val="0"/>
            <w:sz w:val="24"/>
            <w:szCs w:val="24"/>
          </w:rPr>
          <w:t>七</w:t>
        </w:r>
        <w:r w:rsidR="007A5AFA" w:rsidRPr="004E25DA">
          <w:rPr>
            <w:rStyle w:val="a6"/>
            <w:rFonts w:hint="eastAsia"/>
            <w:b w:val="0"/>
            <w:sz w:val="24"/>
            <w:szCs w:val="24"/>
          </w:rPr>
          <w:t>、估价报告应用的使用期限</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_Toc2010484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2</w:t>
        </w:r>
        <w:r w:rsidR="007A5AFA" w:rsidRPr="004E25DA">
          <w:rPr>
            <w:b w:val="0"/>
            <w:webHidden/>
            <w:sz w:val="24"/>
            <w:szCs w:val="24"/>
          </w:rPr>
          <w:fldChar w:fldCharType="end"/>
        </w:r>
      </w:hyperlink>
    </w:p>
    <w:p w:rsidR="007A5AFA" w:rsidRPr="00D83FC5" w:rsidRDefault="00E164B7" w:rsidP="00836F4A">
      <w:pPr>
        <w:pStyle w:val="11"/>
        <w:rPr>
          <w:rFonts w:cstheme="minorBidi"/>
          <w:b w:val="0"/>
          <w:bCs w:val="0"/>
          <w:caps w:val="0"/>
          <w:sz w:val="24"/>
          <w:szCs w:val="24"/>
        </w:rPr>
      </w:pPr>
      <w:hyperlink w:anchor="_Toc2010485" w:history="1">
        <w:r w:rsidR="007A5AFA" w:rsidRPr="00D83FC5">
          <w:rPr>
            <w:rStyle w:val="a6"/>
            <w:rFonts w:hint="eastAsia"/>
            <w:sz w:val="24"/>
            <w:szCs w:val="24"/>
          </w:rPr>
          <w:t>估</w:t>
        </w:r>
        <w:r w:rsidR="007A5AFA" w:rsidRPr="00D83FC5">
          <w:rPr>
            <w:rStyle w:val="a6"/>
            <w:sz w:val="24"/>
            <w:szCs w:val="24"/>
          </w:rPr>
          <w:t xml:space="preserve">  </w:t>
        </w:r>
        <w:r w:rsidR="007A5AFA" w:rsidRPr="00D83FC5">
          <w:rPr>
            <w:rStyle w:val="a6"/>
            <w:rFonts w:hint="eastAsia"/>
            <w:sz w:val="24"/>
            <w:szCs w:val="24"/>
          </w:rPr>
          <w:t>价</w:t>
        </w:r>
        <w:r w:rsidR="007A5AFA" w:rsidRPr="00D83FC5">
          <w:rPr>
            <w:rStyle w:val="a6"/>
            <w:sz w:val="24"/>
            <w:szCs w:val="24"/>
          </w:rPr>
          <w:t xml:space="preserve">  </w:t>
        </w:r>
        <w:r w:rsidR="007A5AFA" w:rsidRPr="00D83FC5">
          <w:rPr>
            <w:rStyle w:val="a6"/>
            <w:rFonts w:hint="eastAsia"/>
            <w:sz w:val="24"/>
            <w:szCs w:val="24"/>
          </w:rPr>
          <w:t>师</w:t>
        </w:r>
        <w:r w:rsidR="007A5AFA" w:rsidRPr="00D83FC5">
          <w:rPr>
            <w:rStyle w:val="a6"/>
            <w:sz w:val="24"/>
            <w:szCs w:val="24"/>
          </w:rPr>
          <w:t xml:space="preserve">  </w:t>
        </w:r>
        <w:r w:rsidR="007A5AFA" w:rsidRPr="00D83FC5">
          <w:rPr>
            <w:rStyle w:val="a6"/>
            <w:rFonts w:hint="eastAsia"/>
            <w:sz w:val="24"/>
            <w:szCs w:val="24"/>
          </w:rPr>
          <w:t>声</w:t>
        </w:r>
        <w:r w:rsidR="007A5AFA" w:rsidRPr="00D83FC5">
          <w:rPr>
            <w:rStyle w:val="a6"/>
            <w:sz w:val="24"/>
            <w:szCs w:val="24"/>
          </w:rPr>
          <w:t xml:space="preserve">  </w:t>
        </w:r>
        <w:r w:rsidR="007A5AFA" w:rsidRPr="00D83FC5">
          <w:rPr>
            <w:rStyle w:val="a6"/>
            <w:rFonts w:hint="eastAsia"/>
            <w:sz w:val="24"/>
            <w:szCs w:val="24"/>
          </w:rPr>
          <w:t>明</w:t>
        </w:r>
        <w:r w:rsidR="007A5AFA" w:rsidRPr="00D83FC5">
          <w:rPr>
            <w:webHidden/>
            <w:sz w:val="24"/>
            <w:szCs w:val="24"/>
          </w:rPr>
          <w:tab/>
        </w:r>
        <w:r w:rsidR="007A5AFA" w:rsidRPr="00D83FC5">
          <w:rPr>
            <w:webHidden/>
            <w:sz w:val="24"/>
            <w:szCs w:val="24"/>
          </w:rPr>
          <w:fldChar w:fldCharType="begin"/>
        </w:r>
        <w:r w:rsidR="007A5AFA" w:rsidRPr="00D83FC5">
          <w:rPr>
            <w:webHidden/>
            <w:sz w:val="24"/>
            <w:szCs w:val="24"/>
          </w:rPr>
          <w:instrText xml:space="preserve"> PAGEREF _Toc2010485 \h </w:instrText>
        </w:r>
        <w:r w:rsidR="007A5AFA" w:rsidRPr="00D83FC5">
          <w:rPr>
            <w:webHidden/>
            <w:sz w:val="24"/>
            <w:szCs w:val="24"/>
          </w:rPr>
        </w:r>
        <w:r w:rsidR="007A5AFA" w:rsidRPr="00D83FC5">
          <w:rPr>
            <w:webHidden/>
            <w:sz w:val="24"/>
            <w:szCs w:val="24"/>
          </w:rPr>
          <w:fldChar w:fldCharType="separate"/>
        </w:r>
        <w:r w:rsidR="00026A84">
          <w:rPr>
            <w:webHidden/>
            <w:sz w:val="24"/>
            <w:szCs w:val="24"/>
          </w:rPr>
          <w:t>3</w:t>
        </w:r>
        <w:r w:rsidR="007A5AFA" w:rsidRPr="00D83FC5">
          <w:rPr>
            <w:webHidden/>
            <w:sz w:val="24"/>
            <w:szCs w:val="24"/>
          </w:rPr>
          <w:fldChar w:fldCharType="end"/>
        </w:r>
      </w:hyperlink>
    </w:p>
    <w:p w:rsidR="007A5AFA" w:rsidRPr="00D83FC5" w:rsidRDefault="00E164B7" w:rsidP="00836F4A">
      <w:pPr>
        <w:pStyle w:val="11"/>
        <w:rPr>
          <w:rFonts w:cstheme="minorBidi"/>
          <w:b w:val="0"/>
          <w:bCs w:val="0"/>
          <w:caps w:val="0"/>
          <w:sz w:val="24"/>
          <w:szCs w:val="24"/>
        </w:rPr>
      </w:pPr>
      <w:hyperlink w:anchor="_Toc2010486" w:history="1">
        <w:r w:rsidR="007A5AFA" w:rsidRPr="00D83FC5">
          <w:rPr>
            <w:rStyle w:val="a6"/>
            <w:rFonts w:hint="eastAsia"/>
            <w:sz w:val="24"/>
            <w:szCs w:val="24"/>
          </w:rPr>
          <w:t>估价的假设和限制条件</w:t>
        </w:r>
        <w:r w:rsidR="007A5AFA" w:rsidRPr="00D83FC5">
          <w:rPr>
            <w:webHidden/>
            <w:sz w:val="24"/>
            <w:szCs w:val="24"/>
          </w:rPr>
          <w:tab/>
        </w:r>
        <w:r w:rsidR="007A5AFA" w:rsidRPr="00D83FC5">
          <w:rPr>
            <w:webHidden/>
            <w:sz w:val="24"/>
            <w:szCs w:val="24"/>
          </w:rPr>
          <w:fldChar w:fldCharType="begin"/>
        </w:r>
        <w:r w:rsidR="007A5AFA" w:rsidRPr="00D83FC5">
          <w:rPr>
            <w:webHidden/>
            <w:sz w:val="24"/>
            <w:szCs w:val="24"/>
          </w:rPr>
          <w:instrText xml:space="preserve"> PAGEREF _Toc2010486 \h </w:instrText>
        </w:r>
        <w:r w:rsidR="007A5AFA" w:rsidRPr="00D83FC5">
          <w:rPr>
            <w:webHidden/>
            <w:sz w:val="24"/>
            <w:szCs w:val="24"/>
          </w:rPr>
        </w:r>
        <w:r w:rsidR="007A5AFA" w:rsidRPr="00D83FC5">
          <w:rPr>
            <w:webHidden/>
            <w:sz w:val="24"/>
            <w:szCs w:val="24"/>
          </w:rPr>
          <w:fldChar w:fldCharType="separate"/>
        </w:r>
        <w:r w:rsidR="00026A84">
          <w:rPr>
            <w:webHidden/>
            <w:sz w:val="24"/>
            <w:szCs w:val="24"/>
          </w:rPr>
          <w:t>4</w:t>
        </w:r>
        <w:r w:rsidR="007A5AFA" w:rsidRPr="00D83FC5">
          <w:rPr>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87" w:history="1">
        <w:r w:rsidR="007A5AFA" w:rsidRPr="004E25DA">
          <w:rPr>
            <w:rStyle w:val="a6"/>
            <w:rFonts w:hint="eastAsia"/>
            <w:b w:val="0"/>
            <w:sz w:val="24"/>
            <w:szCs w:val="24"/>
          </w:rPr>
          <w:t>一、本次估价的各项假设</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_Toc2010487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4</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88" w:history="1">
        <w:r w:rsidR="007A5AFA" w:rsidRPr="004E25DA">
          <w:rPr>
            <w:rStyle w:val="a6"/>
            <w:rFonts w:hint="eastAsia"/>
            <w:b w:val="0"/>
            <w:sz w:val="24"/>
            <w:szCs w:val="24"/>
          </w:rPr>
          <w:t>二、估价报告使用限制</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_Toc2010488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5</w:t>
        </w:r>
        <w:r w:rsidR="007A5AFA" w:rsidRPr="004E25DA">
          <w:rPr>
            <w:b w:val="0"/>
            <w:webHidden/>
            <w:sz w:val="24"/>
            <w:szCs w:val="24"/>
          </w:rPr>
          <w:fldChar w:fldCharType="end"/>
        </w:r>
      </w:hyperlink>
    </w:p>
    <w:p w:rsidR="007A5AFA" w:rsidRPr="00D83FC5" w:rsidRDefault="00E164B7" w:rsidP="00836F4A">
      <w:pPr>
        <w:pStyle w:val="11"/>
        <w:rPr>
          <w:rFonts w:cstheme="minorBidi"/>
          <w:b w:val="0"/>
          <w:bCs w:val="0"/>
          <w:caps w:val="0"/>
          <w:sz w:val="24"/>
          <w:szCs w:val="24"/>
        </w:rPr>
      </w:pPr>
      <w:hyperlink w:anchor="_Toc2010489" w:history="1">
        <w:r w:rsidR="007A5AFA" w:rsidRPr="00D83FC5">
          <w:rPr>
            <w:rStyle w:val="a6"/>
            <w:rFonts w:hint="eastAsia"/>
            <w:sz w:val="24"/>
            <w:szCs w:val="24"/>
          </w:rPr>
          <w:t>房地产估价结果报告</w:t>
        </w:r>
        <w:r w:rsidR="007A5AFA" w:rsidRPr="00D83FC5">
          <w:rPr>
            <w:webHidden/>
            <w:sz w:val="24"/>
            <w:szCs w:val="24"/>
          </w:rPr>
          <w:tab/>
        </w:r>
        <w:r w:rsidR="007A5AFA" w:rsidRPr="00D83FC5">
          <w:rPr>
            <w:webHidden/>
            <w:sz w:val="24"/>
            <w:szCs w:val="24"/>
          </w:rPr>
          <w:fldChar w:fldCharType="begin"/>
        </w:r>
        <w:r w:rsidR="007A5AFA" w:rsidRPr="00D83FC5">
          <w:rPr>
            <w:webHidden/>
            <w:sz w:val="24"/>
            <w:szCs w:val="24"/>
          </w:rPr>
          <w:instrText xml:space="preserve"> PAGEREF _Toc2010489 \h </w:instrText>
        </w:r>
        <w:r w:rsidR="007A5AFA" w:rsidRPr="00D83FC5">
          <w:rPr>
            <w:webHidden/>
            <w:sz w:val="24"/>
            <w:szCs w:val="24"/>
          </w:rPr>
        </w:r>
        <w:r w:rsidR="007A5AFA" w:rsidRPr="00D83FC5">
          <w:rPr>
            <w:webHidden/>
            <w:sz w:val="24"/>
            <w:szCs w:val="24"/>
          </w:rPr>
          <w:fldChar w:fldCharType="separate"/>
        </w:r>
        <w:r w:rsidR="00026A84">
          <w:rPr>
            <w:webHidden/>
            <w:sz w:val="24"/>
            <w:szCs w:val="24"/>
          </w:rPr>
          <w:t>7</w:t>
        </w:r>
        <w:r w:rsidR="007A5AFA" w:rsidRPr="00D83FC5">
          <w:rPr>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0" w:history="1">
        <w:r w:rsidR="007A5AFA" w:rsidRPr="004E25DA">
          <w:rPr>
            <w:rStyle w:val="a6"/>
            <w:rFonts w:hint="eastAsia"/>
            <w:b w:val="0"/>
            <w:sz w:val="24"/>
            <w:szCs w:val="24"/>
          </w:rPr>
          <w:t>一、估价委托人</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_Toc2010490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7</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1" w:history="1">
        <w:r w:rsidR="007A5AFA" w:rsidRPr="004E25DA">
          <w:rPr>
            <w:rStyle w:val="a6"/>
            <w:rFonts w:hint="eastAsia"/>
            <w:b w:val="0"/>
            <w:sz w:val="24"/>
            <w:szCs w:val="24"/>
          </w:rPr>
          <w:t>二、房地产估价机构</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_Toc2010491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7</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2" w:history="1">
        <w:r w:rsidR="007A5AFA" w:rsidRPr="004E25DA">
          <w:rPr>
            <w:rStyle w:val="a6"/>
            <w:rFonts w:hint="eastAsia"/>
            <w:b w:val="0"/>
            <w:sz w:val="24"/>
            <w:szCs w:val="24"/>
          </w:rPr>
          <w:t>三、估价目的</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_Toc2010492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7</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3" w:history="1">
        <w:r w:rsidR="007A5AFA" w:rsidRPr="004E25DA">
          <w:rPr>
            <w:rStyle w:val="a6"/>
            <w:rFonts w:hint="eastAsia"/>
            <w:b w:val="0"/>
            <w:sz w:val="24"/>
            <w:szCs w:val="24"/>
          </w:rPr>
          <w:t>四、估价对象</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_Toc2010493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7</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4" w:history="1">
        <w:r w:rsidR="007A5AFA" w:rsidRPr="004E25DA">
          <w:rPr>
            <w:rStyle w:val="a6"/>
            <w:rFonts w:hint="eastAsia"/>
            <w:b w:val="0"/>
            <w:sz w:val="24"/>
            <w:szCs w:val="24"/>
          </w:rPr>
          <w:t>五、价值时点</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_Toc2010494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5" w:history="1">
        <w:r w:rsidR="007A5AFA" w:rsidRPr="004E25DA">
          <w:rPr>
            <w:rStyle w:val="a6"/>
            <w:rFonts w:hint="eastAsia"/>
            <w:b w:val="0"/>
            <w:sz w:val="24"/>
            <w:szCs w:val="24"/>
          </w:rPr>
          <w:t>六、价值类型</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_Toc2010495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6" w:history="1">
        <w:r w:rsidR="007A5AFA" w:rsidRPr="004E25DA">
          <w:rPr>
            <w:rStyle w:val="a6"/>
            <w:rFonts w:hint="eastAsia"/>
            <w:b w:val="0"/>
            <w:sz w:val="24"/>
            <w:szCs w:val="24"/>
          </w:rPr>
          <w:t>七、估价依据</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_Toc2010496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11</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7" w:history="1">
        <w:r w:rsidR="007A5AFA" w:rsidRPr="004E25DA">
          <w:rPr>
            <w:rStyle w:val="a6"/>
            <w:rFonts w:hint="eastAsia"/>
            <w:b w:val="0"/>
            <w:sz w:val="24"/>
            <w:szCs w:val="24"/>
          </w:rPr>
          <w:t>八、估价原则</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_Toc2010497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12</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8" w:history="1">
        <w:r w:rsidR="007A5AFA" w:rsidRPr="004E25DA">
          <w:rPr>
            <w:rStyle w:val="a6"/>
            <w:rFonts w:hint="eastAsia"/>
            <w:b w:val="0"/>
            <w:sz w:val="24"/>
            <w:szCs w:val="24"/>
          </w:rPr>
          <w:t>九、估价方法的选用</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_Toc2010498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13</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499" w:history="1">
        <w:r w:rsidR="007A5AFA" w:rsidRPr="004E25DA">
          <w:rPr>
            <w:rStyle w:val="a6"/>
            <w:rFonts w:hint="eastAsia"/>
            <w:b w:val="0"/>
            <w:sz w:val="24"/>
            <w:szCs w:val="24"/>
          </w:rPr>
          <w:t>十、估价结果</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_Toc2010499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13</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0" w:history="1">
        <w:r w:rsidR="007A5AFA" w:rsidRPr="004E25DA">
          <w:rPr>
            <w:rStyle w:val="a6"/>
            <w:rFonts w:hint="eastAsia"/>
            <w:b w:val="0"/>
            <w:sz w:val="24"/>
            <w:szCs w:val="24"/>
          </w:rPr>
          <w:t>十一、</w:t>
        </w:r>
        <w:r w:rsidR="007A5AFA" w:rsidRPr="004E25DA">
          <w:rPr>
            <w:rStyle w:val="a6"/>
            <w:b w:val="0"/>
            <w:sz w:val="24"/>
            <w:szCs w:val="24"/>
          </w:rPr>
          <w:t xml:space="preserve"> </w:t>
        </w:r>
        <w:r w:rsidR="007A5AFA" w:rsidRPr="004E25DA">
          <w:rPr>
            <w:rStyle w:val="a6"/>
            <w:rFonts w:hint="eastAsia"/>
            <w:b w:val="0"/>
            <w:sz w:val="24"/>
            <w:szCs w:val="24"/>
          </w:rPr>
          <w:t>估价人员</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_Toc2010500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15</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1" w:history="1">
        <w:r w:rsidR="007A5AFA" w:rsidRPr="004E25DA">
          <w:rPr>
            <w:rStyle w:val="a6"/>
            <w:rFonts w:hint="eastAsia"/>
            <w:b w:val="0"/>
            <w:sz w:val="24"/>
            <w:szCs w:val="24"/>
          </w:rPr>
          <w:t>十二、实地查勘期</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_Toc2010501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15</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2" w:history="1">
        <w:r w:rsidR="007A5AFA" w:rsidRPr="004E25DA">
          <w:rPr>
            <w:rStyle w:val="a6"/>
            <w:rFonts w:hint="eastAsia"/>
            <w:b w:val="0"/>
            <w:sz w:val="24"/>
            <w:szCs w:val="24"/>
          </w:rPr>
          <w:t>十三、估价作业日期</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_Toc2010502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15</w:t>
        </w:r>
        <w:r w:rsidR="007A5AFA" w:rsidRPr="004E25DA">
          <w:rPr>
            <w:b w:val="0"/>
            <w:webHidden/>
            <w:sz w:val="24"/>
            <w:szCs w:val="24"/>
          </w:rPr>
          <w:fldChar w:fldCharType="end"/>
        </w:r>
      </w:hyperlink>
    </w:p>
    <w:p w:rsidR="007A5AFA" w:rsidRPr="00D83FC5" w:rsidRDefault="00E164B7" w:rsidP="00836F4A">
      <w:pPr>
        <w:pStyle w:val="11"/>
        <w:rPr>
          <w:rFonts w:cstheme="minorBidi"/>
          <w:b w:val="0"/>
          <w:bCs w:val="0"/>
          <w:caps w:val="0"/>
          <w:sz w:val="24"/>
          <w:szCs w:val="24"/>
        </w:rPr>
      </w:pPr>
      <w:hyperlink w:anchor="_Toc2010503" w:history="1">
        <w:r w:rsidR="007A5AFA" w:rsidRPr="00D83FC5">
          <w:rPr>
            <w:rStyle w:val="a6"/>
            <w:rFonts w:hint="eastAsia"/>
            <w:sz w:val="24"/>
            <w:szCs w:val="24"/>
          </w:rPr>
          <w:t>房地产抵押估价技术报告</w:t>
        </w:r>
        <w:r w:rsidR="00026A84">
          <w:rPr>
            <w:rStyle w:val="a6"/>
            <w:rFonts w:hint="eastAsia"/>
            <w:sz w:val="24"/>
            <w:szCs w:val="24"/>
          </w:rPr>
          <w:t>（存档备查）</w:t>
        </w:r>
        <w:r w:rsidR="007A5AFA" w:rsidRPr="00D83FC5">
          <w:rPr>
            <w:webHidden/>
            <w:sz w:val="24"/>
            <w:szCs w:val="24"/>
          </w:rPr>
          <w:tab/>
        </w:r>
        <w:r w:rsidR="007A5AFA" w:rsidRPr="00D83FC5">
          <w:rPr>
            <w:webHidden/>
            <w:sz w:val="24"/>
            <w:szCs w:val="24"/>
          </w:rPr>
          <w:fldChar w:fldCharType="begin"/>
        </w:r>
        <w:r w:rsidR="007A5AFA" w:rsidRPr="00D83FC5">
          <w:rPr>
            <w:webHidden/>
            <w:sz w:val="24"/>
            <w:szCs w:val="24"/>
          </w:rPr>
          <w:instrText xml:space="preserve"> PAGEREF _Toc2010503 \h </w:instrText>
        </w:r>
        <w:r w:rsidR="007A5AFA" w:rsidRPr="00D83FC5">
          <w:rPr>
            <w:webHidden/>
            <w:sz w:val="24"/>
            <w:szCs w:val="24"/>
          </w:rPr>
        </w:r>
        <w:r w:rsidR="007A5AFA" w:rsidRPr="00D83FC5">
          <w:rPr>
            <w:webHidden/>
            <w:sz w:val="24"/>
            <w:szCs w:val="24"/>
          </w:rPr>
          <w:fldChar w:fldCharType="separate"/>
        </w:r>
        <w:r w:rsidR="00026A84">
          <w:rPr>
            <w:webHidden/>
            <w:sz w:val="24"/>
            <w:szCs w:val="24"/>
          </w:rPr>
          <w:t>16</w:t>
        </w:r>
        <w:r w:rsidR="007A5AFA" w:rsidRPr="00D83FC5">
          <w:rPr>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4" w:history="1">
        <w:r w:rsidR="007A5AFA" w:rsidRPr="004E25DA">
          <w:rPr>
            <w:rStyle w:val="a6"/>
            <w:rFonts w:hint="eastAsia"/>
            <w:b w:val="0"/>
            <w:sz w:val="24"/>
            <w:szCs w:val="24"/>
          </w:rPr>
          <w:t>一、个别因素分析</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_Toc2010504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16</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5" w:history="1">
        <w:r w:rsidR="007A5AFA" w:rsidRPr="004E25DA">
          <w:rPr>
            <w:rStyle w:val="a6"/>
            <w:rFonts w:hint="eastAsia"/>
            <w:b w:val="0"/>
            <w:sz w:val="24"/>
            <w:szCs w:val="24"/>
          </w:rPr>
          <w:t>二、估价对象区域因素分析</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_Toc2010505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16</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6" w:history="1">
        <w:r w:rsidR="007A5AFA" w:rsidRPr="004E25DA">
          <w:rPr>
            <w:rStyle w:val="a6"/>
            <w:rFonts w:hint="eastAsia"/>
            <w:b w:val="0"/>
            <w:sz w:val="24"/>
            <w:szCs w:val="24"/>
          </w:rPr>
          <w:t>三、市场背景分析</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_Toc2010506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20</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7" w:history="1">
        <w:r w:rsidR="007A5AFA" w:rsidRPr="004E25DA">
          <w:rPr>
            <w:rStyle w:val="a6"/>
            <w:rFonts w:hint="eastAsia"/>
            <w:b w:val="0"/>
            <w:sz w:val="24"/>
            <w:szCs w:val="24"/>
          </w:rPr>
          <w:t>四、最高和最佳使用分析</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_Toc2010507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27</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8" w:history="1">
        <w:r w:rsidR="007A5AFA" w:rsidRPr="004E25DA">
          <w:rPr>
            <w:rStyle w:val="a6"/>
            <w:rFonts w:hint="eastAsia"/>
            <w:b w:val="0"/>
            <w:sz w:val="24"/>
            <w:szCs w:val="24"/>
          </w:rPr>
          <w:t>五、估价方法的选用</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_Toc2010508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29</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09" w:history="1">
        <w:r w:rsidR="007A5AFA" w:rsidRPr="004E25DA">
          <w:rPr>
            <w:rStyle w:val="a6"/>
            <w:rFonts w:hint="eastAsia"/>
            <w:b w:val="0"/>
            <w:sz w:val="24"/>
            <w:szCs w:val="24"/>
          </w:rPr>
          <w:t>六、估价测算过程</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_Toc2010509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29</w:t>
        </w:r>
        <w:r w:rsidR="007A5AFA" w:rsidRPr="004E25DA">
          <w:rPr>
            <w:b w:val="0"/>
            <w:webHidden/>
            <w:sz w:val="24"/>
            <w:szCs w:val="24"/>
          </w:rPr>
          <w:fldChar w:fldCharType="end"/>
        </w:r>
      </w:hyperlink>
    </w:p>
    <w:p w:rsidR="007A5AFA" w:rsidRPr="004E25DA" w:rsidRDefault="00E164B7" w:rsidP="00836F4A">
      <w:pPr>
        <w:pStyle w:val="11"/>
        <w:rPr>
          <w:rFonts w:cstheme="minorBidi"/>
          <w:b w:val="0"/>
          <w:bCs w:val="0"/>
          <w:caps w:val="0"/>
          <w:sz w:val="24"/>
          <w:szCs w:val="24"/>
        </w:rPr>
      </w:pPr>
      <w:hyperlink w:anchor="_Toc2010510" w:history="1">
        <w:r w:rsidR="007A5AFA" w:rsidRPr="004E25DA">
          <w:rPr>
            <w:rStyle w:val="a6"/>
            <w:rFonts w:hint="eastAsia"/>
            <w:b w:val="0"/>
            <w:sz w:val="24"/>
            <w:szCs w:val="24"/>
          </w:rPr>
          <w:t>七、估价结果的确定</w:t>
        </w:r>
        <w:r w:rsidR="007A5AFA" w:rsidRPr="004E25DA">
          <w:rPr>
            <w:b w:val="0"/>
            <w:webHidden/>
            <w:sz w:val="24"/>
            <w:szCs w:val="24"/>
          </w:rPr>
          <w:tab/>
        </w:r>
        <w:r w:rsidR="007A5AFA" w:rsidRPr="004E25DA">
          <w:rPr>
            <w:b w:val="0"/>
            <w:webHidden/>
            <w:sz w:val="24"/>
            <w:szCs w:val="24"/>
          </w:rPr>
          <w:fldChar w:fldCharType="begin"/>
        </w:r>
        <w:r w:rsidR="007A5AFA" w:rsidRPr="004E25DA">
          <w:rPr>
            <w:b w:val="0"/>
            <w:webHidden/>
            <w:sz w:val="24"/>
            <w:szCs w:val="24"/>
          </w:rPr>
          <w:instrText xml:space="preserve"> PAGEREF _Toc2010510 \h </w:instrText>
        </w:r>
        <w:r w:rsidR="007A5AFA" w:rsidRPr="004E25DA">
          <w:rPr>
            <w:b w:val="0"/>
            <w:webHidden/>
            <w:sz w:val="24"/>
            <w:szCs w:val="24"/>
          </w:rPr>
        </w:r>
        <w:r w:rsidR="007A5AFA" w:rsidRPr="004E25DA">
          <w:rPr>
            <w:b w:val="0"/>
            <w:webHidden/>
            <w:sz w:val="24"/>
            <w:szCs w:val="24"/>
          </w:rPr>
          <w:fldChar w:fldCharType="separate"/>
        </w:r>
        <w:r w:rsidR="00026A84">
          <w:rPr>
            <w:b w:val="0"/>
            <w:webHidden/>
            <w:sz w:val="24"/>
            <w:szCs w:val="24"/>
          </w:rPr>
          <w:t>36</w:t>
        </w:r>
        <w:r w:rsidR="007A5AFA" w:rsidRPr="004E25DA">
          <w:rPr>
            <w:b w:val="0"/>
            <w:webHidden/>
            <w:sz w:val="24"/>
            <w:szCs w:val="24"/>
          </w:rPr>
          <w:fldChar w:fldCharType="end"/>
        </w:r>
      </w:hyperlink>
    </w:p>
    <w:p w:rsidR="00351FB3" w:rsidRDefault="00DF6B41" w:rsidP="00351FB3">
      <w:pPr>
        <w:widowControl/>
        <w:adjustRightInd/>
        <w:snapToGrid/>
        <w:ind w:firstLineChars="0" w:firstLine="0"/>
        <w:jc w:val="left"/>
      </w:pPr>
      <w:r w:rsidRPr="00D83FC5">
        <w:rPr>
          <w:sz w:val="24"/>
          <w:szCs w:val="24"/>
        </w:rPr>
        <w:fldChar w:fldCharType="end"/>
      </w:r>
      <w:r w:rsidR="00351FB3">
        <w:rPr>
          <w:rFonts w:hint="eastAsia"/>
        </w:rPr>
        <w:t>附件（复印件）：</w:t>
      </w:r>
    </w:p>
    <w:p w:rsidR="00351FB3" w:rsidRDefault="00351FB3" w:rsidP="00351FB3">
      <w:pPr>
        <w:widowControl/>
        <w:adjustRightInd/>
        <w:snapToGrid/>
        <w:ind w:firstLineChars="0" w:firstLine="0"/>
        <w:jc w:val="left"/>
      </w:pPr>
      <w:r>
        <w:rPr>
          <w:rFonts w:hint="eastAsia"/>
        </w:rPr>
        <w:t>（一）评估委托书；</w:t>
      </w:r>
    </w:p>
    <w:p w:rsidR="00351FB3" w:rsidRDefault="00351FB3" w:rsidP="00351FB3">
      <w:pPr>
        <w:widowControl/>
        <w:adjustRightInd/>
        <w:snapToGrid/>
        <w:ind w:firstLineChars="0" w:firstLine="0"/>
        <w:jc w:val="left"/>
      </w:pPr>
      <w:r>
        <w:rPr>
          <w:rFonts w:hint="eastAsia"/>
        </w:rPr>
        <w:t>（二）委托人、产权人身份证复印件；</w:t>
      </w:r>
    </w:p>
    <w:p w:rsidR="00351FB3" w:rsidRDefault="00351FB3" w:rsidP="00351FB3">
      <w:pPr>
        <w:widowControl/>
        <w:adjustRightInd/>
        <w:snapToGrid/>
        <w:ind w:firstLineChars="0" w:firstLine="0"/>
        <w:jc w:val="left"/>
      </w:pPr>
      <w:r>
        <w:rPr>
          <w:rFonts w:hint="eastAsia"/>
        </w:rPr>
        <w:t>（三）《</w:t>
      </w:r>
      <w:r w:rsidR="008C03E4">
        <w:rPr>
          <w:rFonts w:hint="eastAsia"/>
        </w:rPr>
        <w:t>丘北县不动产登记服务中心档案摘抄表</w:t>
      </w:r>
      <w:r>
        <w:rPr>
          <w:rFonts w:hint="eastAsia"/>
        </w:rPr>
        <w:t>》</w:t>
      </w:r>
      <w:r w:rsidR="008C03E4">
        <w:rPr>
          <w:rFonts w:hint="eastAsia"/>
        </w:rPr>
        <w:t>、《国有土地使用权证》</w:t>
      </w:r>
      <w:r>
        <w:rPr>
          <w:rFonts w:hint="eastAsia"/>
        </w:rPr>
        <w:t>；</w:t>
      </w:r>
    </w:p>
    <w:p w:rsidR="00351FB3" w:rsidRDefault="00351FB3" w:rsidP="00351FB3">
      <w:pPr>
        <w:widowControl/>
        <w:adjustRightInd/>
        <w:snapToGrid/>
        <w:ind w:firstLineChars="0" w:firstLine="0"/>
        <w:jc w:val="left"/>
      </w:pPr>
      <w:r>
        <w:rPr>
          <w:rFonts w:hint="eastAsia"/>
        </w:rPr>
        <w:t>（四）房屋照片</w:t>
      </w:r>
      <w:r w:rsidR="00D83FC5">
        <w:rPr>
          <w:rFonts w:hint="eastAsia"/>
        </w:rPr>
        <w:t>及区位图</w:t>
      </w:r>
      <w:r>
        <w:rPr>
          <w:rFonts w:hint="eastAsia"/>
        </w:rPr>
        <w:t>；</w:t>
      </w:r>
    </w:p>
    <w:p w:rsidR="00351FB3" w:rsidRDefault="00351FB3" w:rsidP="00351FB3">
      <w:pPr>
        <w:widowControl/>
        <w:adjustRightInd/>
        <w:snapToGrid/>
        <w:ind w:firstLineChars="0" w:firstLine="0"/>
        <w:jc w:val="left"/>
      </w:pPr>
      <w:r>
        <w:rPr>
          <w:rFonts w:hint="eastAsia"/>
        </w:rPr>
        <w:t>（五）估价机构企业法人营业执照；</w:t>
      </w:r>
    </w:p>
    <w:p w:rsidR="00351FB3" w:rsidRDefault="00351FB3" w:rsidP="00351FB3">
      <w:pPr>
        <w:widowControl/>
        <w:adjustRightInd/>
        <w:snapToGrid/>
        <w:ind w:firstLineChars="0" w:firstLine="0"/>
        <w:jc w:val="left"/>
      </w:pPr>
      <w:r>
        <w:rPr>
          <w:rFonts w:hint="eastAsia"/>
        </w:rPr>
        <w:t>（</w:t>
      </w:r>
      <w:r w:rsidR="00303634">
        <w:rPr>
          <w:rFonts w:hint="eastAsia"/>
        </w:rPr>
        <w:t>六</w:t>
      </w:r>
      <w:r>
        <w:rPr>
          <w:rFonts w:hint="eastAsia"/>
        </w:rPr>
        <w:t>）估价人员资格证；</w:t>
      </w:r>
    </w:p>
    <w:p w:rsidR="00351FB3" w:rsidRDefault="00351FB3" w:rsidP="00351FB3">
      <w:pPr>
        <w:widowControl/>
        <w:adjustRightInd/>
        <w:snapToGrid/>
        <w:ind w:firstLineChars="0" w:firstLine="0"/>
        <w:jc w:val="left"/>
      </w:pPr>
      <w:r>
        <w:rPr>
          <w:rFonts w:hint="eastAsia"/>
        </w:rPr>
        <w:t>（</w:t>
      </w:r>
      <w:r w:rsidR="00303634">
        <w:rPr>
          <w:rFonts w:hint="eastAsia"/>
        </w:rPr>
        <w:t>七</w:t>
      </w:r>
      <w:r>
        <w:rPr>
          <w:rFonts w:hint="eastAsia"/>
        </w:rPr>
        <w:t>）房地产评估机构资格证；</w:t>
      </w:r>
    </w:p>
    <w:p w:rsidR="00351FB3" w:rsidRDefault="00351FB3" w:rsidP="00351FB3">
      <w:pPr>
        <w:widowControl/>
        <w:adjustRightInd/>
        <w:snapToGrid/>
        <w:ind w:firstLineChars="0" w:firstLine="0"/>
        <w:jc w:val="left"/>
      </w:pPr>
      <w:r>
        <w:rPr>
          <w:rFonts w:hint="eastAsia"/>
        </w:rPr>
        <w:t>（</w:t>
      </w:r>
      <w:r w:rsidR="00303634">
        <w:rPr>
          <w:rFonts w:hint="eastAsia"/>
        </w:rPr>
        <w:t>八</w:t>
      </w:r>
      <w:r>
        <w:rPr>
          <w:rFonts w:hint="eastAsia"/>
        </w:rPr>
        <w:t>）中国房地产估价师学会团体会员证书。</w:t>
      </w:r>
    </w:p>
    <w:p w:rsidR="00351FB3" w:rsidRDefault="00351FB3" w:rsidP="00351FB3">
      <w:pPr>
        <w:widowControl/>
        <w:adjustRightInd/>
        <w:snapToGrid/>
        <w:ind w:firstLineChars="0" w:firstLine="0"/>
        <w:jc w:val="left"/>
      </w:pPr>
      <w:r>
        <w:rPr>
          <w:rFonts w:hint="eastAsia"/>
        </w:rPr>
        <w:t>（以上均为复印件）</w:t>
      </w:r>
    </w:p>
    <w:p w:rsidR="00351FB3" w:rsidRDefault="00351FB3" w:rsidP="00351FB3">
      <w:pPr>
        <w:widowControl/>
        <w:adjustRightInd/>
        <w:snapToGrid/>
        <w:ind w:firstLineChars="0" w:firstLine="0"/>
        <w:jc w:val="left"/>
      </w:pPr>
    </w:p>
    <w:p w:rsidR="00DF6B41" w:rsidRDefault="00351FB3" w:rsidP="00DF6B41">
      <w:pPr>
        <w:widowControl/>
        <w:adjustRightInd/>
        <w:snapToGrid/>
        <w:ind w:firstLineChars="0" w:firstLine="0"/>
        <w:jc w:val="left"/>
        <w:sectPr w:rsidR="00DF6B41" w:rsidSect="002966D8">
          <w:headerReference w:type="default" r:id="rId16"/>
          <w:pgSz w:w="11906" w:h="16838"/>
          <w:pgMar w:top="1418" w:right="1134" w:bottom="1134" w:left="1134" w:header="851" w:footer="992" w:gutter="0"/>
          <w:pgNumType w:start="1"/>
          <w:cols w:space="425"/>
          <w:docGrid w:type="lines" w:linePitch="312"/>
        </w:sectPr>
      </w:pPr>
      <w:r>
        <w:t xml:space="preserve"> </w:t>
      </w:r>
    </w:p>
    <w:p w:rsidR="00351FB3" w:rsidRDefault="00351FB3" w:rsidP="00DF6B41">
      <w:pPr>
        <w:pStyle w:val="a3"/>
        <w:spacing w:before="468" w:after="312"/>
      </w:pPr>
      <w:bookmarkStart w:id="15" w:name="_Toc2010476"/>
      <w:r>
        <w:rPr>
          <w:rFonts w:hint="eastAsia"/>
        </w:rPr>
        <w:lastRenderedPageBreak/>
        <w:t>致</w:t>
      </w:r>
      <w:r>
        <w:rPr>
          <w:rFonts w:hint="eastAsia"/>
        </w:rPr>
        <w:t xml:space="preserve"> </w:t>
      </w:r>
      <w:r>
        <w:rPr>
          <w:rFonts w:hint="eastAsia"/>
        </w:rPr>
        <w:t>估</w:t>
      </w:r>
      <w:r>
        <w:rPr>
          <w:rFonts w:hint="eastAsia"/>
        </w:rPr>
        <w:t xml:space="preserve"> </w:t>
      </w:r>
      <w:r>
        <w:rPr>
          <w:rFonts w:hint="eastAsia"/>
        </w:rPr>
        <w:t>价</w:t>
      </w:r>
      <w:r>
        <w:rPr>
          <w:rFonts w:hint="eastAsia"/>
        </w:rPr>
        <w:t xml:space="preserve"> </w:t>
      </w:r>
      <w:r>
        <w:rPr>
          <w:rFonts w:hint="eastAsia"/>
        </w:rPr>
        <w:t>委</w:t>
      </w:r>
      <w:r>
        <w:rPr>
          <w:rFonts w:hint="eastAsia"/>
        </w:rPr>
        <w:t xml:space="preserve"> </w:t>
      </w:r>
      <w:r>
        <w:rPr>
          <w:rFonts w:hint="eastAsia"/>
        </w:rPr>
        <w:t>托</w:t>
      </w:r>
      <w:r>
        <w:rPr>
          <w:rFonts w:hint="eastAsia"/>
        </w:rPr>
        <w:t xml:space="preserve"> </w:t>
      </w:r>
      <w:r>
        <w:rPr>
          <w:rFonts w:hint="eastAsia"/>
        </w:rPr>
        <w:t>人</w:t>
      </w:r>
      <w:r>
        <w:rPr>
          <w:rFonts w:hint="eastAsia"/>
        </w:rPr>
        <w:t xml:space="preserve"> </w:t>
      </w:r>
      <w:r>
        <w:rPr>
          <w:rFonts w:hint="eastAsia"/>
        </w:rPr>
        <w:t>函</w:t>
      </w:r>
      <w:bookmarkEnd w:id="15"/>
    </w:p>
    <w:p w:rsidR="00351FB3" w:rsidRPr="004E25DA" w:rsidRDefault="00AA2632" w:rsidP="004E25DA">
      <w:pPr>
        <w:widowControl/>
        <w:adjustRightInd/>
        <w:snapToGrid/>
        <w:spacing w:line="360" w:lineRule="exact"/>
        <w:ind w:firstLineChars="0" w:firstLine="0"/>
        <w:jc w:val="left"/>
        <w:rPr>
          <w:rFonts w:asciiTheme="minorEastAsia" w:hAnsiTheme="minorEastAsia"/>
          <w:b/>
          <w:sz w:val="24"/>
          <w:szCs w:val="24"/>
        </w:rPr>
      </w:pPr>
      <w:r>
        <w:rPr>
          <w:rFonts w:asciiTheme="minorEastAsia" w:hAnsiTheme="minorEastAsia" w:hint="eastAsia"/>
          <w:b/>
          <w:sz w:val="24"/>
          <w:szCs w:val="24"/>
        </w:rPr>
        <w:t>贵州省贵阳市中级人民法院</w:t>
      </w:r>
    </w:p>
    <w:p w:rsidR="00351FB3" w:rsidRPr="004E25DA" w:rsidRDefault="00351FB3" w:rsidP="004E25DA">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受</w:t>
      </w:r>
      <w:proofErr w:type="gramStart"/>
      <w:r w:rsidR="00303634">
        <w:rPr>
          <w:rFonts w:asciiTheme="minorEastAsia" w:hAnsiTheme="minorEastAsia" w:hint="eastAsia"/>
          <w:sz w:val="24"/>
          <w:szCs w:val="24"/>
        </w:rPr>
        <w:t>贵法院</w:t>
      </w:r>
      <w:proofErr w:type="gramEnd"/>
      <w:r w:rsidR="00EE431C">
        <w:rPr>
          <w:rFonts w:asciiTheme="minorEastAsia" w:hAnsiTheme="minorEastAsia" w:hint="eastAsia"/>
          <w:sz w:val="24"/>
          <w:szCs w:val="24"/>
        </w:rPr>
        <w:t>委托</w:t>
      </w:r>
      <w:r w:rsidRPr="004E25DA">
        <w:rPr>
          <w:rFonts w:asciiTheme="minorEastAsia" w:hAnsiTheme="minorEastAsia" w:hint="eastAsia"/>
          <w:sz w:val="24"/>
          <w:szCs w:val="24"/>
        </w:rPr>
        <w:t>，我公司已指派注册房地产估价师对</w:t>
      </w:r>
      <w:r w:rsidR="00AA2632">
        <w:rPr>
          <w:rFonts w:asciiTheme="minorEastAsia" w:hAnsiTheme="minorEastAsia" w:hint="eastAsia"/>
          <w:sz w:val="24"/>
          <w:szCs w:val="24"/>
        </w:rPr>
        <w:t>杨春梅、牛洪应所有</w:t>
      </w:r>
      <w:r w:rsidR="00303634">
        <w:rPr>
          <w:rFonts w:asciiTheme="minorEastAsia" w:hAnsiTheme="minorEastAsia" w:hint="eastAsia"/>
          <w:sz w:val="24"/>
          <w:szCs w:val="24"/>
        </w:rPr>
        <w:t>的位于</w:t>
      </w:r>
      <w:r w:rsidR="00EE431C">
        <w:rPr>
          <w:rFonts w:asciiTheme="minorEastAsia" w:hAnsiTheme="minorEastAsia" w:hint="eastAsia"/>
          <w:sz w:val="24"/>
          <w:szCs w:val="24"/>
        </w:rPr>
        <w:t>云南省</w:t>
      </w:r>
      <w:r w:rsidR="008C03E4">
        <w:rPr>
          <w:rFonts w:asciiTheme="minorEastAsia" w:hAnsiTheme="minorEastAsia" w:hint="eastAsia"/>
          <w:sz w:val="24"/>
          <w:szCs w:val="24"/>
        </w:rPr>
        <w:t>丘北县锦屏镇石</w:t>
      </w:r>
      <w:proofErr w:type="gramStart"/>
      <w:r w:rsidR="008C03E4">
        <w:rPr>
          <w:rFonts w:asciiTheme="minorEastAsia" w:hAnsiTheme="minorEastAsia" w:hint="eastAsia"/>
          <w:sz w:val="24"/>
          <w:szCs w:val="24"/>
        </w:rPr>
        <w:t>缸坝新</w:t>
      </w:r>
      <w:proofErr w:type="gramEnd"/>
      <w:r w:rsidR="008C03E4">
        <w:rPr>
          <w:rFonts w:asciiTheme="minorEastAsia" w:hAnsiTheme="minorEastAsia" w:hint="eastAsia"/>
          <w:sz w:val="24"/>
          <w:szCs w:val="24"/>
        </w:rPr>
        <w:t>城区</w:t>
      </w:r>
      <w:r w:rsidRPr="004E25DA">
        <w:rPr>
          <w:rFonts w:asciiTheme="minorEastAsia" w:hAnsiTheme="minorEastAsia" w:hint="eastAsia"/>
          <w:sz w:val="24"/>
          <w:szCs w:val="24"/>
        </w:rPr>
        <w:t>住宅用房进行了实地查勘，注册房地产估价师根据估价目的，遵循估价原则，按照评估工作程序，利用科学的评估方法，在认真分析现有资料的基础上，经过周密准确的测算，并详细考虑了影响房地产价格的各项因素，对估价对象于价值时点</w:t>
      </w:r>
      <w:r w:rsidR="00AA2632">
        <w:rPr>
          <w:rFonts w:asciiTheme="minorEastAsia" w:hAnsiTheme="minorEastAsia" w:hint="eastAsia"/>
          <w:sz w:val="24"/>
          <w:szCs w:val="24"/>
        </w:rPr>
        <w:t>2019年3月28日</w:t>
      </w:r>
      <w:r w:rsidRPr="004E25DA">
        <w:rPr>
          <w:rFonts w:asciiTheme="minorEastAsia" w:hAnsiTheme="minorEastAsia" w:hint="eastAsia"/>
          <w:sz w:val="24"/>
          <w:szCs w:val="24"/>
        </w:rPr>
        <w:t>的</w:t>
      </w:r>
      <w:r w:rsidR="00B8573A">
        <w:rPr>
          <w:rFonts w:asciiTheme="minorEastAsia" w:hAnsiTheme="minorEastAsia" w:hint="eastAsia"/>
          <w:sz w:val="24"/>
          <w:szCs w:val="24"/>
        </w:rPr>
        <w:t>市场价值</w:t>
      </w:r>
      <w:r w:rsidRPr="004E25DA">
        <w:rPr>
          <w:rFonts w:asciiTheme="minorEastAsia" w:hAnsiTheme="minorEastAsia" w:hint="eastAsia"/>
          <w:sz w:val="24"/>
          <w:szCs w:val="24"/>
        </w:rPr>
        <w:t>进行了估价。现将估价结果汇报如下：</w:t>
      </w:r>
    </w:p>
    <w:p w:rsidR="00351FB3" w:rsidRPr="004E25DA" w:rsidRDefault="00351FB3" w:rsidP="004E25DA">
      <w:pPr>
        <w:pStyle w:val="1"/>
        <w:spacing w:before="156" w:after="156" w:line="360" w:lineRule="exact"/>
        <w:rPr>
          <w:rFonts w:asciiTheme="minorEastAsia" w:hAnsiTheme="minorEastAsia"/>
          <w:sz w:val="24"/>
          <w:szCs w:val="24"/>
        </w:rPr>
      </w:pPr>
      <w:bookmarkStart w:id="16" w:name="_Toc2010477"/>
      <w:r w:rsidRPr="004E25DA">
        <w:rPr>
          <w:rFonts w:asciiTheme="minorEastAsia" w:hAnsiTheme="minorEastAsia" w:hint="eastAsia"/>
          <w:sz w:val="24"/>
          <w:szCs w:val="24"/>
        </w:rPr>
        <w:t>一、估价对象</w:t>
      </w:r>
      <w:bookmarkEnd w:id="16"/>
    </w:p>
    <w:p w:rsidR="00351FB3" w:rsidRPr="004E25DA" w:rsidRDefault="00AA2632" w:rsidP="004E25DA">
      <w:pPr>
        <w:spacing w:line="360" w:lineRule="exact"/>
        <w:ind w:firstLine="480"/>
        <w:rPr>
          <w:rFonts w:asciiTheme="minorEastAsia" w:hAnsiTheme="minorEastAsia"/>
          <w:sz w:val="24"/>
          <w:szCs w:val="24"/>
        </w:rPr>
      </w:pPr>
      <w:r>
        <w:rPr>
          <w:rFonts w:asciiTheme="minorEastAsia" w:hAnsiTheme="minorEastAsia" w:hint="eastAsia"/>
          <w:sz w:val="24"/>
          <w:szCs w:val="24"/>
        </w:rPr>
        <w:t>杨春梅、牛洪应所有</w:t>
      </w:r>
      <w:r w:rsidR="00351FB3" w:rsidRPr="004E25DA">
        <w:rPr>
          <w:rFonts w:asciiTheme="minorEastAsia" w:hAnsiTheme="minorEastAsia" w:hint="eastAsia"/>
          <w:sz w:val="24"/>
          <w:szCs w:val="24"/>
        </w:rPr>
        <w:t>的</w:t>
      </w:r>
      <w:r w:rsidR="00EE431C">
        <w:rPr>
          <w:rFonts w:asciiTheme="minorEastAsia" w:hAnsiTheme="minorEastAsia" w:hint="eastAsia"/>
          <w:sz w:val="24"/>
          <w:szCs w:val="24"/>
        </w:rPr>
        <w:t>云南省</w:t>
      </w:r>
      <w:r w:rsidR="008C03E4">
        <w:rPr>
          <w:rFonts w:asciiTheme="minorEastAsia" w:hAnsiTheme="minorEastAsia" w:hint="eastAsia"/>
          <w:sz w:val="24"/>
          <w:szCs w:val="24"/>
        </w:rPr>
        <w:t>丘北县锦屏镇石</w:t>
      </w:r>
      <w:proofErr w:type="gramStart"/>
      <w:r w:rsidR="008C03E4">
        <w:rPr>
          <w:rFonts w:asciiTheme="minorEastAsia" w:hAnsiTheme="minorEastAsia" w:hint="eastAsia"/>
          <w:sz w:val="24"/>
          <w:szCs w:val="24"/>
        </w:rPr>
        <w:t>缸坝新</w:t>
      </w:r>
      <w:proofErr w:type="gramEnd"/>
      <w:r w:rsidR="008C03E4">
        <w:rPr>
          <w:rFonts w:asciiTheme="minorEastAsia" w:hAnsiTheme="minorEastAsia" w:hint="eastAsia"/>
          <w:sz w:val="24"/>
          <w:szCs w:val="24"/>
        </w:rPr>
        <w:t>城区</w:t>
      </w:r>
      <w:r w:rsidR="00351FB3" w:rsidRPr="004E25DA">
        <w:rPr>
          <w:rFonts w:asciiTheme="minorEastAsia" w:hAnsiTheme="minorEastAsia" w:hint="eastAsia"/>
          <w:sz w:val="24"/>
          <w:szCs w:val="24"/>
        </w:rPr>
        <w:t>住宅用房，建筑面积</w:t>
      </w:r>
      <w:r w:rsidR="008C03E4">
        <w:rPr>
          <w:rFonts w:asciiTheme="minorEastAsia" w:hAnsiTheme="minorEastAsia" w:hint="eastAsia"/>
          <w:sz w:val="24"/>
          <w:szCs w:val="24"/>
        </w:rPr>
        <w:t>2981.65</w:t>
      </w:r>
      <w:r w:rsidR="00351FB3" w:rsidRPr="004E25DA">
        <w:rPr>
          <w:rFonts w:asciiTheme="minorEastAsia" w:hAnsiTheme="minorEastAsia" w:hint="eastAsia"/>
          <w:sz w:val="24"/>
          <w:szCs w:val="24"/>
        </w:rPr>
        <w:t>平方米,含其占用（或应分摊）的国有城镇住宅用地土地使用权，其占用（或应分摊）的土地使用权类型为出让]，以及满足估价对象使用功能且无法从建筑物主体剥离的配套设施和室内</w:t>
      </w:r>
      <w:r w:rsidR="00351FB3" w:rsidRPr="004E25DA">
        <w:rPr>
          <w:rFonts w:asciiTheme="minorEastAsia" w:hAnsiTheme="minorEastAsia" w:hint="eastAsia"/>
          <w:sz w:val="24"/>
          <w:szCs w:val="24"/>
        </w:rPr>
        <w:lastRenderedPageBreak/>
        <w:t>二次装饰装修，但不包括动产、债权债务、特许经营权等其他财产或权益。</w:t>
      </w:r>
    </w:p>
    <w:p w:rsidR="00351FB3" w:rsidRPr="004E25DA" w:rsidRDefault="00351FB3" w:rsidP="004E25DA">
      <w:pPr>
        <w:pStyle w:val="1"/>
        <w:spacing w:before="156" w:after="156" w:line="360" w:lineRule="exact"/>
        <w:rPr>
          <w:rFonts w:asciiTheme="minorEastAsia" w:hAnsiTheme="minorEastAsia"/>
          <w:sz w:val="24"/>
          <w:szCs w:val="24"/>
        </w:rPr>
      </w:pPr>
      <w:bookmarkStart w:id="17" w:name="_Toc2010478"/>
      <w:r w:rsidRPr="004E25DA">
        <w:rPr>
          <w:rFonts w:asciiTheme="minorEastAsia" w:hAnsiTheme="minorEastAsia" w:hint="eastAsia"/>
          <w:sz w:val="24"/>
          <w:szCs w:val="24"/>
        </w:rPr>
        <w:t>二、估价目的</w:t>
      </w:r>
      <w:bookmarkEnd w:id="17"/>
    </w:p>
    <w:p w:rsidR="00351FB3" w:rsidRPr="004E25DA" w:rsidRDefault="008C0A24" w:rsidP="008C0A24">
      <w:pPr>
        <w:spacing w:line="360" w:lineRule="exact"/>
        <w:ind w:firstLine="480"/>
        <w:rPr>
          <w:rFonts w:asciiTheme="minorEastAsia" w:hAnsiTheme="minorEastAsia"/>
          <w:sz w:val="24"/>
          <w:szCs w:val="24"/>
        </w:rPr>
      </w:pPr>
      <w:r>
        <w:rPr>
          <w:rFonts w:asciiTheme="minorEastAsia" w:hAnsiTheme="minorEastAsia" w:hint="eastAsia"/>
          <w:sz w:val="24"/>
          <w:szCs w:val="24"/>
        </w:rPr>
        <w:t>为</w:t>
      </w:r>
      <w:r w:rsidRPr="008C0A24">
        <w:rPr>
          <w:rFonts w:asciiTheme="minorEastAsia" w:hAnsiTheme="minorEastAsia" w:hint="eastAsia"/>
          <w:sz w:val="24"/>
          <w:szCs w:val="24"/>
        </w:rPr>
        <w:t>执行案件确定房地产拍卖底价提供参考依据</w:t>
      </w:r>
      <w:r w:rsidR="00351FB3" w:rsidRPr="004E25DA">
        <w:rPr>
          <w:rFonts w:asciiTheme="minorEastAsia" w:hAnsiTheme="minorEastAsia" w:hint="eastAsia"/>
          <w:sz w:val="24"/>
          <w:szCs w:val="24"/>
        </w:rPr>
        <w:t>而评估房地产</w:t>
      </w:r>
      <w:r w:rsidR="00B8573A">
        <w:rPr>
          <w:rFonts w:asciiTheme="minorEastAsia" w:hAnsiTheme="minorEastAsia" w:hint="eastAsia"/>
          <w:sz w:val="24"/>
          <w:szCs w:val="24"/>
        </w:rPr>
        <w:t>市场价值</w:t>
      </w:r>
      <w:r w:rsidR="00351FB3" w:rsidRPr="004E25DA">
        <w:rPr>
          <w:rFonts w:asciiTheme="minorEastAsia" w:hAnsiTheme="minorEastAsia" w:hint="eastAsia"/>
          <w:sz w:val="24"/>
          <w:szCs w:val="24"/>
        </w:rPr>
        <w:t>。</w:t>
      </w:r>
    </w:p>
    <w:p w:rsidR="00351FB3" w:rsidRPr="004E25DA" w:rsidRDefault="007A5AFA" w:rsidP="004E25DA">
      <w:pPr>
        <w:pStyle w:val="1"/>
        <w:spacing w:before="156" w:after="156" w:line="360" w:lineRule="exact"/>
        <w:rPr>
          <w:rFonts w:asciiTheme="minorEastAsia" w:hAnsiTheme="minorEastAsia"/>
          <w:sz w:val="24"/>
          <w:szCs w:val="24"/>
        </w:rPr>
      </w:pPr>
      <w:bookmarkStart w:id="18" w:name="_Toc2010479"/>
      <w:r w:rsidRPr="004E25DA">
        <w:rPr>
          <w:rFonts w:asciiTheme="minorEastAsia" w:hAnsiTheme="minorEastAsia" w:hint="eastAsia"/>
          <w:sz w:val="24"/>
          <w:szCs w:val="24"/>
        </w:rPr>
        <w:t>三</w:t>
      </w:r>
      <w:r w:rsidR="00351FB3" w:rsidRPr="004E25DA">
        <w:rPr>
          <w:rFonts w:asciiTheme="minorEastAsia" w:hAnsiTheme="minorEastAsia" w:hint="eastAsia"/>
          <w:sz w:val="24"/>
          <w:szCs w:val="24"/>
        </w:rPr>
        <w:t>、价值时点</w:t>
      </w:r>
      <w:bookmarkEnd w:id="18"/>
    </w:p>
    <w:p w:rsidR="00351FB3" w:rsidRPr="004E25DA" w:rsidRDefault="00351FB3" w:rsidP="004E25DA">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根据“</w:t>
      </w:r>
      <w:r w:rsidR="008C0A24">
        <w:rPr>
          <w:rFonts w:asciiTheme="minorEastAsia" w:hAnsiTheme="minorEastAsia" w:hint="eastAsia"/>
          <w:sz w:val="24"/>
          <w:szCs w:val="24"/>
        </w:rPr>
        <w:t>评估委托书</w:t>
      </w:r>
      <w:r w:rsidRPr="004E25DA">
        <w:rPr>
          <w:rFonts w:asciiTheme="minorEastAsia" w:hAnsiTheme="minorEastAsia" w:hint="eastAsia"/>
          <w:sz w:val="24"/>
          <w:szCs w:val="24"/>
        </w:rPr>
        <w:t>”要求，本次估价以</w:t>
      </w:r>
      <w:r w:rsidR="00AA2632">
        <w:rPr>
          <w:rFonts w:asciiTheme="minorEastAsia" w:hAnsiTheme="minorEastAsia" w:hint="eastAsia"/>
          <w:sz w:val="24"/>
          <w:szCs w:val="24"/>
        </w:rPr>
        <w:t>2019年3月28日</w:t>
      </w:r>
      <w:r w:rsidRPr="004E25DA">
        <w:rPr>
          <w:rFonts w:asciiTheme="minorEastAsia" w:hAnsiTheme="minorEastAsia" w:hint="eastAsia"/>
          <w:sz w:val="24"/>
          <w:szCs w:val="24"/>
        </w:rPr>
        <w:t>作为价值时点。</w:t>
      </w:r>
    </w:p>
    <w:p w:rsidR="00351FB3" w:rsidRPr="004E25DA" w:rsidRDefault="007A5AFA" w:rsidP="004E25DA">
      <w:pPr>
        <w:pStyle w:val="1"/>
        <w:spacing w:before="156" w:after="156" w:line="360" w:lineRule="exact"/>
        <w:rPr>
          <w:rFonts w:asciiTheme="minorEastAsia" w:hAnsiTheme="minorEastAsia"/>
          <w:sz w:val="24"/>
          <w:szCs w:val="24"/>
        </w:rPr>
      </w:pPr>
      <w:bookmarkStart w:id="19" w:name="_Toc2010480"/>
      <w:r w:rsidRPr="004E25DA">
        <w:rPr>
          <w:rFonts w:asciiTheme="minorEastAsia" w:hAnsiTheme="minorEastAsia" w:hint="eastAsia"/>
          <w:sz w:val="24"/>
          <w:szCs w:val="24"/>
        </w:rPr>
        <w:t>四</w:t>
      </w:r>
      <w:r w:rsidR="00351FB3" w:rsidRPr="004E25DA">
        <w:rPr>
          <w:rFonts w:asciiTheme="minorEastAsia" w:hAnsiTheme="minorEastAsia" w:hint="eastAsia"/>
          <w:sz w:val="24"/>
          <w:szCs w:val="24"/>
        </w:rPr>
        <w:t>、价值类型</w:t>
      </w:r>
      <w:bookmarkEnd w:id="19"/>
      <w:r w:rsidR="00351FB3" w:rsidRPr="004E25DA">
        <w:rPr>
          <w:rFonts w:asciiTheme="minorEastAsia" w:hAnsiTheme="minorEastAsia" w:hint="eastAsia"/>
          <w:sz w:val="24"/>
          <w:szCs w:val="24"/>
        </w:rPr>
        <w:t xml:space="preserve"> </w:t>
      </w:r>
    </w:p>
    <w:p w:rsidR="00351FB3" w:rsidRPr="004E25DA" w:rsidRDefault="00351FB3" w:rsidP="004E25DA">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本报告书提供的房地产价值是满足本报告假设限制条件下于价值时点</w:t>
      </w:r>
      <w:r w:rsidR="00AA2632">
        <w:rPr>
          <w:rFonts w:asciiTheme="minorEastAsia" w:hAnsiTheme="minorEastAsia" w:hint="eastAsia"/>
          <w:sz w:val="24"/>
          <w:szCs w:val="24"/>
        </w:rPr>
        <w:t>2019年3月28日</w:t>
      </w:r>
      <w:r w:rsidRPr="004E25DA">
        <w:rPr>
          <w:rFonts w:asciiTheme="minorEastAsia" w:hAnsiTheme="minorEastAsia" w:hint="eastAsia"/>
          <w:sz w:val="24"/>
          <w:szCs w:val="24"/>
        </w:rPr>
        <w:t>的房地产</w:t>
      </w:r>
      <w:r w:rsidR="00B8573A">
        <w:rPr>
          <w:rFonts w:asciiTheme="minorEastAsia" w:hAnsiTheme="minorEastAsia" w:hint="eastAsia"/>
          <w:sz w:val="24"/>
          <w:szCs w:val="24"/>
        </w:rPr>
        <w:t>市场价值</w:t>
      </w:r>
      <w:r w:rsidRPr="004E25DA">
        <w:rPr>
          <w:rFonts w:asciiTheme="minorEastAsia" w:hAnsiTheme="minorEastAsia" w:hint="eastAsia"/>
          <w:sz w:val="24"/>
          <w:szCs w:val="24"/>
        </w:rPr>
        <w:t>。其中：</w:t>
      </w:r>
    </w:p>
    <w:p w:rsidR="00351FB3" w:rsidRPr="004E25DA" w:rsidRDefault="00351FB3" w:rsidP="004E25DA">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房地产</w:t>
      </w:r>
      <w:r w:rsidR="00B8573A">
        <w:rPr>
          <w:rFonts w:asciiTheme="minorEastAsia" w:hAnsiTheme="minorEastAsia" w:hint="eastAsia"/>
          <w:sz w:val="24"/>
          <w:szCs w:val="24"/>
        </w:rPr>
        <w:t>市场价值</w:t>
      </w:r>
      <w:r w:rsidRPr="004E25DA">
        <w:rPr>
          <w:rFonts w:asciiTheme="minorEastAsia" w:hAnsiTheme="minorEastAsia" w:hint="eastAsia"/>
          <w:sz w:val="24"/>
          <w:szCs w:val="24"/>
        </w:rPr>
        <w:t>是指估价对象经适当营销后，由熟悉情况、谨慎行事且不受强迫的交易双方，以公平交易方式在价值时点自愿进行交易的金额。</w:t>
      </w:r>
    </w:p>
    <w:p w:rsidR="00351FB3" w:rsidRPr="004E25DA" w:rsidRDefault="007A5AFA" w:rsidP="004E25DA">
      <w:pPr>
        <w:pStyle w:val="1"/>
        <w:spacing w:before="156" w:after="156" w:line="360" w:lineRule="exact"/>
        <w:rPr>
          <w:rFonts w:asciiTheme="minorEastAsia" w:hAnsiTheme="minorEastAsia"/>
          <w:sz w:val="24"/>
          <w:szCs w:val="24"/>
        </w:rPr>
      </w:pPr>
      <w:bookmarkStart w:id="20" w:name="_Toc2010481"/>
      <w:r w:rsidRPr="004E25DA">
        <w:rPr>
          <w:rFonts w:asciiTheme="minorEastAsia" w:hAnsiTheme="minorEastAsia" w:hint="eastAsia"/>
          <w:sz w:val="24"/>
          <w:szCs w:val="24"/>
        </w:rPr>
        <w:t>五</w:t>
      </w:r>
      <w:r w:rsidR="00351FB3" w:rsidRPr="004E25DA">
        <w:rPr>
          <w:rFonts w:asciiTheme="minorEastAsia" w:hAnsiTheme="minorEastAsia" w:hint="eastAsia"/>
          <w:sz w:val="24"/>
          <w:szCs w:val="24"/>
        </w:rPr>
        <w:t>、估价方法</w:t>
      </w:r>
      <w:bookmarkEnd w:id="20"/>
    </w:p>
    <w:p w:rsidR="00351FB3" w:rsidRPr="004E25DA" w:rsidRDefault="003E33E6" w:rsidP="00C37C8B">
      <w:pPr>
        <w:tabs>
          <w:tab w:val="left" w:pos="5535"/>
        </w:tabs>
        <w:spacing w:line="360" w:lineRule="exact"/>
        <w:ind w:firstLine="480"/>
        <w:rPr>
          <w:rFonts w:asciiTheme="minorEastAsia" w:hAnsiTheme="minorEastAsia"/>
          <w:sz w:val="24"/>
          <w:szCs w:val="24"/>
        </w:rPr>
      </w:pPr>
      <w:r>
        <w:rPr>
          <w:rFonts w:asciiTheme="minorEastAsia" w:hAnsiTheme="minorEastAsia" w:hint="eastAsia"/>
          <w:sz w:val="24"/>
          <w:szCs w:val="24"/>
        </w:rPr>
        <w:t>市场法、</w:t>
      </w:r>
      <w:r w:rsidR="001A40DB">
        <w:rPr>
          <w:rFonts w:asciiTheme="minorEastAsia" w:hAnsiTheme="minorEastAsia" w:hint="eastAsia"/>
          <w:sz w:val="24"/>
          <w:szCs w:val="24"/>
        </w:rPr>
        <w:t>收益</w:t>
      </w:r>
      <w:r w:rsidR="00351FB3" w:rsidRPr="004E25DA">
        <w:rPr>
          <w:rFonts w:asciiTheme="minorEastAsia" w:hAnsiTheme="minorEastAsia" w:hint="eastAsia"/>
          <w:sz w:val="24"/>
          <w:szCs w:val="24"/>
        </w:rPr>
        <w:t>法。</w:t>
      </w:r>
      <w:r w:rsidR="00C37C8B">
        <w:rPr>
          <w:rFonts w:asciiTheme="minorEastAsia" w:hAnsiTheme="minorEastAsia"/>
          <w:sz w:val="24"/>
          <w:szCs w:val="24"/>
        </w:rPr>
        <w:tab/>
      </w:r>
    </w:p>
    <w:p w:rsidR="00351FB3" w:rsidRPr="004E25DA" w:rsidRDefault="007A5AFA" w:rsidP="004E25DA">
      <w:pPr>
        <w:pStyle w:val="1"/>
        <w:spacing w:before="156" w:after="156" w:line="360" w:lineRule="exact"/>
        <w:rPr>
          <w:rFonts w:asciiTheme="minorEastAsia" w:hAnsiTheme="minorEastAsia"/>
          <w:sz w:val="24"/>
          <w:szCs w:val="24"/>
        </w:rPr>
      </w:pPr>
      <w:bookmarkStart w:id="21" w:name="_Toc2010482"/>
      <w:r w:rsidRPr="004E25DA">
        <w:rPr>
          <w:rFonts w:asciiTheme="minorEastAsia" w:hAnsiTheme="minorEastAsia" w:hint="eastAsia"/>
          <w:sz w:val="24"/>
          <w:szCs w:val="24"/>
        </w:rPr>
        <w:t>六</w:t>
      </w:r>
      <w:r w:rsidR="00351FB3" w:rsidRPr="004E25DA">
        <w:rPr>
          <w:rFonts w:asciiTheme="minorEastAsia" w:hAnsiTheme="minorEastAsia" w:hint="eastAsia"/>
          <w:sz w:val="24"/>
          <w:szCs w:val="24"/>
        </w:rPr>
        <w:t>、估价结果</w:t>
      </w:r>
      <w:bookmarkEnd w:id="21"/>
    </w:p>
    <w:p w:rsidR="005F4EB4" w:rsidRDefault="00351FB3" w:rsidP="004E25DA">
      <w:pPr>
        <w:spacing w:line="360" w:lineRule="exact"/>
        <w:ind w:firstLine="480"/>
      </w:pPr>
      <w:r w:rsidRPr="004E25DA">
        <w:rPr>
          <w:rFonts w:asciiTheme="minorEastAsia" w:hAnsiTheme="minorEastAsia" w:hint="eastAsia"/>
          <w:sz w:val="24"/>
          <w:szCs w:val="24"/>
        </w:rPr>
        <w:t>我公司估价人员依据全国人大常委会、国务院、建设部、国土资源部以及贵州省人民政府有关部门颁布的有关法律、法规和政策文件；中华人民共和国国家标准GB/T50291—2015</w:t>
      </w:r>
      <w:r w:rsidR="007D74AC">
        <w:rPr>
          <w:rFonts w:asciiTheme="minorEastAsia" w:hAnsiTheme="minorEastAsia" w:hint="eastAsia"/>
          <w:sz w:val="24"/>
          <w:szCs w:val="24"/>
        </w:rPr>
        <w:t>《房地产估价规范》</w:t>
      </w:r>
      <w:r w:rsidRPr="004E25DA">
        <w:rPr>
          <w:rFonts w:asciiTheme="minorEastAsia" w:hAnsiTheme="minorEastAsia" w:hint="eastAsia"/>
          <w:sz w:val="24"/>
          <w:szCs w:val="24"/>
        </w:rPr>
        <w:t>及《房地产估价基本术语标准》(GB/T50899-2013)；委托方提供的有关资料；我公司所掌握的</w:t>
      </w:r>
      <w:r w:rsidR="009131E1">
        <w:rPr>
          <w:rFonts w:asciiTheme="minorEastAsia" w:hAnsiTheme="minorEastAsia" w:hint="eastAsia"/>
          <w:sz w:val="24"/>
          <w:szCs w:val="24"/>
        </w:rPr>
        <w:t>丘北县</w:t>
      </w:r>
      <w:r w:rsidRPr="004E25DA">
        <w:rPr>
          <w:rFonts w:asciiTheme="minorEastAsia" w:hAnsiTheme="minorEastAsia" w:hint="eastAsia"/>
          <w:sz w:val="24"/>
          <w:szCs w:val="24"/>
        </w:rPr>
        <w:t>房地产市场的有关资料及估价人员实地查勘、调查所获取的资料。结合长期积累的估价经验和本次估价目的，遵循独立、客观、公正、合法的原则，按照严谨的估价程序，选取适宜的估价方法，综合分析影响估价对象房地产价值的各项因素，估价人员根据估价目的，遵循估价原则，采用科学的估价方法，在认真分析所掌握资料与影响估价对象价值诸因素的基础上测算评估对象于价值时点（</w:t>
      </w:r>
      <w:r w:rsidR="00AA2632">
        <w:rPr>
          <w:rFonts w:asciiTheme="minorEastAsia" w:hAnsiTheme="minorEastAsia" w:hint="eastAsia"/>
          <w:sz w:val="24"/>
          <w:szCs w:val="24"/>
        </w:rPr>
        <w:t>2019年3月28日</w:t>
      </w:r>
      <w:r w:rsidRPr="004E25DA">
        <w:rPr>
          <w:rFonts w:asciiTheme="minorEastAsia" w:hAnsiTheme="minorEastAsia" w:hint="eastAsia"/>
          <w:sz w:val="24"/>
          <w:szCs w:val="24"/>
        </w:rPr>
        <w:t>）</w:t>
      </w:r>
      <w:r w:rsidR="00303634">
        <w:rPr>
          <w:rFonts w:asciiTheme="minorEastAsia" w:hAnsiTheme="minorEastAsia" w:hint="eastAsia"/>
          <w:sz w:val="24"/>
          <w:szCs w:val="24"/>
        </w:rPr>
        <w:t>的公开</w:t>
      </w:r>
      <w:r w:rsidRPr="004E25DA">
        <w:rPr>
          <w:rFonts w:asciiTheme="minorEastAsia" w:hAnsiTheme="minorEastAsia" w:hint="eastAsia"/>
          <w:sz w:val="24"/>
          <w:szCs w:val="24"/>
        </w:rPr>
        <w:t>市场价值为</w:t>
      </w:r>
      <w:r w:rsidRPr="004E25DA">
        <w:rPr>
          <w:rFonts w:asciiTheme="minorEastAsia" w:hAnsiTheme="minorEastAsia" w:hint="eastAsia"/>
          <w:b/>
          <w:sz w:val="24"/>
          <w:szCs w:val="24"/>
        </w:rPr>
        <w:t>人民币</w:t>
      </w:r>
      <w:proofErr w:type="gramStart"/>
      <w:r w:rsidR="005F4EB4">
        <w:rPr>
          <w:rFonts w:asciiTheme="minorEastAsia" w:hAnsiTheme="minorEastAsia" w:hint="eastAsia"/>
          <w:b/>
          <w:sz w:val="24"/>
          <w:szCs w:val="24"/>
        </w:rPr>
        <w:t>壹仟叁佰玖拾肆万伍仟贰佰</w:t>
      </w:r>
      <w:proofErr w:type="gramEnd"/>
      <w:r w:rsidRPr="004E25DA">
        <w:rPr>
          <w:rFonts w:asciiTheme="minorEastAsia" w:hAnsiTheme="minorEastAsia" w:hint="eastAsia"/>
          <w:b/>
          <w:sz w:val="24"/>
          <w:szCs w:val="24"/>
        </w:rPr>
        <w:t>元整（￥</w:t>
      </w:r>
      <w:r w:rsidR="005F4EB4">
        <w:rPr>
          <w:rFonts w:asciiTheme="minorEastAsia" w:hAnsiTheme="minorEastAsia" w:hint="eastAsia"/>
          <w:b/>
          <w:sz w:val="24"/>
          <w:szCs w:val="24"/>
        </w:rPr>
        <w:t>1392.52</w:t>
      </w:r>
      <w:r w:rsidR="00987BA4">
        <w:rPr>
          <w:rFonts w:asciiTheme="minorEastAsia" w:hAnsiTheme="minorEastAsia" w:hint="eastAsia"/>
          <w:b/>
          <w:sz w:val="24"/>
          <w:szCs w:val="24"/>
        </w:rPr>
        <w:t>万元</w:t>
      </w:r>
      <w:r w:rsidRPr="004E25DA">
        <w:rPr>
          <w:rFonts w:asciiTheme="minorEastAsia" w:hAnsiTheme="minorEastAsia" w:hint="eastAsia"/>
          <w:b/>
          <w:sz w:val="24"/>
          <w:szCs w:val="24"/>
        </w:rPr>
        <w:t>）</w:t>
      </w:r>
      <w:r w:rsidRPr="004E25DA">
        <w:rPr>
          <w:rFonts w:asciiTheme="minorEastAsia" w:hAnsiTheme="minorEastAsia" w:hint="eastAsia"/>
          <w:sz w:val="24"/>
          <w:szCs w:val="24"/>
        </w:rPr>
        <w:t>，其具体情况如下：</w:t>
      </w:r>
    </w:p>
    <w:tbl>
      <w:tblPr>
        <w:tblW w:w="9754"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2835"/>
        <w:gridCol w:w="993"/>
        <w:gridCol w:w="1275"/>
        <w:gridCol w:w="2410"/>
        <w:gridCol w:w="1049"/>
      </w:tblGrid>
      <w:tr w:rsidR="005F4EB4" w:rsidRPr="00DF6B41" w:rsidTr="00F55E15">
        <w:trPr>
          <w:trHeight w:val="195"/>
          <w:jc w:val="center"/>
        </w:trPr>
        <w:tc>
          <w:tcPr>
            <w:tcW w:w="1192" w:type="dxa"/>
            <w:vMerge w:val="restart"/>
            <w:vAlign w:val="center"/>
          </w:tcPr>
          <w:p w:rsidR="005F4EB4" w:rsidRPr="00DF6B41" w:rsidRDefault="005F4EB4" w:rsidP="00F55E15">
            <w:pPr>
              <w:pStyle w:val="a4"/>
            </w:pPr>
            <w:r w:rsidRPr="00DF6B41">
              <w:rPr>
                <w:rFonts w:hint="eastAsia"/>
              </w:rPr>
              <w:t>产权人</w:t>
            </w:r>
          </w:p>
        </w:tc>
        <w:tc>
          <w:tcPr>
            <w:tcW w:w="2835" w:type="dxa"/>
            <w:vMerge w:val="restart"/>
            <w:vAlign w:val="center"/>
          </w:tcPr>
          <w:p w:rsidR="005F4EB4" w:rsidRPr="00DF6B41" w:rsidRDefault="005F4EB4" w:rsidP="00F55E15">
            <w:pPr>
              <w:pStyle w:val="a4"/>
            </w:pPr>
            <w:r w:rsidRPr="00DF6B41">
              <w:rPr>
                <w:rFonts w:hint="eastAsia"/>
              </w:rPr>
              <w:t>坐落位置</w:t>
            </w:r>
          </w:p>
        </w:tc>
        <w:tc>
          <w:tcPr>
            <w:tcW w:w="993" w:type="dxa"/>
            <w:vMerge w:val="restart"/>
            <w:vAlign w:val="center"/>
          </w:tcPr>
          <w:p w:rsidR="005F4EB4" w:rsidRPr="00DF6B41" w:rsidRDefault="005F4EB4" w:rsidP="00F55E15">
            <w:pPr>
              <w:pStyle w:val="a4"/>
            </w:pPr>
            <w:r w:rsidRPr="00DF6B41">
              <w:rPr>
                <w:rFonts w:hint="eastAsia"/>
              </w:rPr>
              <w:t>用途</w:t>
            </w:r>
          </w:p>
        </w:tc>
        <w:tc>
          <w:tcPr>
            <w:tcW w:w="1275" w:type="dxa"/>
            <w:vMerge w:val="restart"/>
            <w:vAlign w:val="center"/>
          </w:tcPr>
          <w:p w:rsidR="005F4EB4" w:rsidRPr="00DF6B41" w:rsidRDefault="005F4EB4" w:rsidP="00F55E15">
            <w:pPr>
              <w:pStyle w:val="a4"/>
            </w:pPr>
            <w:r w:rsidRPr="00DF6B41">
              <w:rPr>
                <w:rFonts w:hint="eastAsia"/>
              </w:rPr>
              <w:t>建筑面积</w:t>
            </w:r>
          </w:p>
          <w:p w:rsidR="005F4EB4" w:rsidRPr="00DF6B41" w:rsidRDefault="005F4EB4" w:rsidP="00F55E15">
            <w:pPr>
              <w:pStyle w:val="a4"/>
            </w:pPr>
            <w:r w:rsidRPr="00DF6B41">
              <w:rPr>
                <w:rFonts w:hint="eastAsia"/>
              </w:rPr>
              <w:t>（</w:t>
            </w:r>
            <w:r w:rsidRPr="00DF6B41">
              <w:rPr>
                <w:rFonts w:hint="eastAsia"/>
              </w:rPr>
              <w:t>m</w:t>
            </w:r>
            <w:r w:rsidRPr="00842056">
              <w:rPr>
                <w:rFonts w:hint="eastAsia"/>
                <w:vertAlign w:val="superscript"/>
              </w:rPr>
              <w:t>2</w:t>
            </w:r>
            <w:r w:rsidRPr="00DF6B41">
              <w:rPr>
                <w:rFonts w:hint="eastAsia"/>
              </w:rPr>
              <w:t>）</w:t>
            </w:r>
          </w:p>
        </w:tc>
        <w:tc>
          <w:tcPr>
            <w:tcW w:w="3459" w:type="dxa"/>
            <w:gridSpan w:val="2"/>
            <w:vAlign w:val="center"/>
          </w:tcPr>
          <w:p w:rsidR="005F4EB4" w:rsidRPr="00DF6B41" w:rsidRDefault="005F4EB4" w:rsidP="00F55E15">
            <w:pPr>
              <w:pStyle w:val="a4"/>
            </w:pPr>
            <w:r>
              <w:rPr>
                <w:rFonts w:hint="eastAsia"/>
              </w:rPr>
              <w:t>公开</w:t>
            </w:r>
            <w:r w:rsidRPr="00DF6B41">
              <w:rPr>
                <w:rFonts w:hint="eastAsia"/>
              </w:rPr>
              <w:t>市场价值</w:t>
            </w:r>
          </w:p>
        </w:tc>
      </w:tr>
      <w:tr w:rsidR="005F4EB4" w:rsidRPr="00DF6B41" w:rsidTr="00F55E15">
        <w:trPr>
          <w:trHeight w:val="231"/>
          <w:jc w:val="center"/>
        </w:trPr>
        <w:tc>
          <w:tcPr>
            <w:tcW w:w="1192" w:type="dxa"/>
            <w:vMerge/>
            <w:vAlign w:val="center"/>
          </w:tcPr>
          <w:p w:rsidR="005F4EB4" w:rsidRPr="00DF6B41" w:rsidRDefault="005F4EB4" w:rsidP="00F55E15">
            <w:pPr>
              <w:pStyle w:val="a4"/>
            </w:pPr>
          </w:p>
        </w:tc>
        <w:tc>
          <w:tcPr>
            <w:tcW w:w="2835" w:type="dxa"/>
            <w:vMerge/>
            <w:vAlign w:val="center"/>
          </w:tcPr>
          <w:p w:rsidR="005F4EB4" w:rsidRPr="00DF6B41" w:rsidRDefault="005F4EB4" w:rsidP="00F55E15">
            <w:pPr>
              <w:pStyle w:val="a4"/>
            </w:pPr>
          </w:p>
        </w:tc>
        <w:tc>
          <w:tcPr>
            <w:tcW w:w="993" w:type="dxa"/>
            <w:vMerge/>
            <w:vAlign w:val="center"/>
          </w:tcPr>
          <w:p w:rsidR="005F4EB4" w:rsidRPr="00DF6B41" w:rsidRDefault="005F4EB4" w:rsidP="00F55E15">
            <w:pPr>
              <w:pStyle w:val="a4"/>
            </w:pPr>
          </w:p>
        </w:tc>
        <w:tc>
          <w:tcPr>
            <w:tcW w:w="1275" w:type="dxa"/>
            <w:vMerge/>
            <w:vAlign w:val="center"/>
          </w:tcPr>
          <w:p w:rsidR="005F4EB4" w:rsidRPr="00DF6B41" w:rsidRDefault="005F4EB4" w:rsidP="00F55E15">
            <w:pPr>
              <w:pStyle w:val="a4"/>
            </w:pPr>
          </w:p>
        </w:tc>
        <w:tc>
          <w:tcPr>
            <w:tcW w:w="2410" w:type="dxa"/>
            <w:vAlign w:val="center"/>
          </w:tcPr>
          <w:p w:rsidR="005F4EB4" w:rsidRPr="00DF6B41" w:rsidRDefault="005F4EB4" w:rsidP="00F55E15">
            <w:pPr>
              <w:pStyle w:val="a4"/>
            </w:pPr>
            <w:r w:rsidRPr="00DF6B41">
              <w:rPr>
                <w:rFonts w:hint="eastAsia"/>
              </w:rPr>
              <w:t>评估单价</w:t>
            </w:r>
          </w:p>
          <w:p w:rsidR="005F4EB4" w:rsidRPr="00DF6B41" w:rsidRDefault="005F4EB4" w:rsidP="00F55E15">
            <w:pPr>
              <w:pStyle w:val="a4"/>
            </w:pPr>
            <w:r w:rsidRPr="00DF6B41">
              <w:rPr>
                <w:rFonts w:hint="eastAsia"/>
              </w:rPr>
              <w:t>（元</w:t>
            </w:r>
            <w:r w:rsidRPr="00DF6B41">
              <w:rPr>
                <w:rFonts w:hint="eastAsia"/>
              </w:rPr>
              <w:t>/m</w:t>
            </w:r>
            <w:r w:rsidRPr="004E25DA">
              <w:rPr>
                <w:rFonts w:hint="eastAsia"/>
                <w:vertAlign w:val="superscript"/>
              </w:rPr>
              <w:t>2</w:t>
            </w:r>
            <w:r w:rsidRPr="00DF6B41">
              <w:rPr>
                <w:rFonts w:hint="eastAsia"/>
              </w:rPr>
              <w:t>•</w:t>
            </w:r>
            <w:r w:rsidRPr="00DF6B41">
              <w:rPr>
                <w:rFonts w:hint="eastAsia"/>
              </w:rPr>
              <w:t xml:space="preserve"> </w:t>
            </w:r>
            <w:r w:rsidRPr="00DF6B41">
              <w:rPr>
                <w:rFonts w:hint="eastAsia"/>
              </w:rPr>
              <w:t>建筑面积）</w:t>
            </w:r>
          </w:p>
        </w:tc>
        <w:tc>
          <w:tcPr>
            <w:tcW w:w="1049" w:type="dxa"/>
            <w:vAlign w:val="center"/>
          </w:tcPr>
          <w:p w:rsidR="005F4EB4" w:rsidRPr="00DF6B41" w:rsidRDefault="005F4EB4" w:rsidP="00F55E15">
            <w:pPr>
              <w:pStyle w:val="a4"/>
            </w:pPr>
            <w:r w:rsidRPr="00DF6B41">
              <w:rPr>
                <w:rFonts w:hint="eastAsia"/>
              </w:rPr>
              <w:t>总价</w:t>
            </w:r>
          </w:p>
          <w:p w:rsidR="005F4EB4" w:rsidRPr="00DF6B41" w:rsidRDefault="005F4EB4" w:rsidP="00F55E15">
            <w:pPr>
              <w:pStyle w:val="a4"/>
            </w:pPr>
            <w:r w:rsidRPr="00DF6B41">
              <w:rPr>
                <w:rFonts w:hint="eastAsia"/>
              </w:rPr>
              <w:t>（万元）</w:t>
            </w:r>
          </w:p>
        </w:tc>
      </w:tr>
      <w:tr w:rsidR="005F4EB4" w:rsidRPr="00DF6B41" w:rsidTr="00F55E15">
        <w:trPr>
          <w:trHeight w:val="70"/>
          <w:jc w:val="center"/>
        </w:trPr>
        <w:tc>
          <w:tcPr>
            <w:tcW w:w="1192" w:type="dxa"/>
            <w:vAlign w:val="center"/>
          </w:tcPr>
          <w:p w:rsidR="005F4EB4" w:rsidRPr="00DF6B41" w:rsidRDefault="005F4EB4" w:rsidP="00F55E15">
            <w:pPr>
              <w:pStyle w:val="a4"/>
            </w:pPr>
            <w:r>
              <w:rPr>
                <w:rFonts w:hint="eastAsia"/>
              </w:rPr>
              <w:t>杨春梅、牛洪应</w:t>
            </w:r>
          </w:p>
        </w:tc>
        <w:tc>
          <w:tcPr>
            <w:tcW w:w="2835" w:type="dxa"/>
            <w:shd w:val="clear" w:color="auto" w:fill="auto"/>
            <w:vAlign w:val="center"/>
          </w:tcPr>
          <w:p w:rsidR="005F4EB4" w:rsidRPr="00DF6B41" w:rsidRDefault="005F4EB4" w:rsidP="00F55E15">
            <w:pPr>
              <w:pStyle w:val="a4"/>
            </w:pPr>
            <w:r>
              <w:rPr>
                <w:rFonts w:hint="eastAsia"/>
              </w:rPr>
              <w:t>丘北县锦屏镇石</w:t>
            </w:r>
            <w:proofErr w:type="gramStart"/>
            <w:r>
              <w:rPr>
                <w:rFonts w:hint="eastAsia"/>
              </w:rPr>
              <w:t>缸坝新</w:t>
            </w:r>
            <w:proofErr w:type="gramEnd"/>
            <w:r>
              <w:rPr>
                <w:rFonts w:hint="eastAsia"/>
              </w:rPr>
              <w:t>城区</w:t>
            </w:r>
          </w:p>
        </w:tc>
        <w:tc>
          <w:tcPr>
            <w:tcW w:w="993" w:type="dxa"/>
            <w:shd w:val="clear" w:color="auto" w:fill="auto"/>
            <w:vAlign w:val="center"/>
          </w:tcPr>
          <w:p w:rsidR="005F4EB4" w:rsidRPr="00DF6B41" w:rsidRDefault="005F4EB4" w:rsidP="00F55E15">
            <w:pPr>
              <w:pStyle w:val="a4"/>
            </w:pPr>
            <w:r w:rsidRPr="00DF6B41">
              <w:rPr>
                <w:rFonts w:hint="eastAsia"/>
              </w:rPr>
              <w:t>住宅</w:t>
            </w:r>
          </w:p>
        </w:tc>
        <w:tc>
          <w:tcPr>
            <w:tcW w:w="1275" w:type="dxa"/>
            <w:vAlign w:val="center"/>
          </w:tcPr>
          <w:p w:rsidR="005F4EB4" w:rsidRPr="00DF6B41" w:rsidRDefault="005F4EB4" w:rsidP="00F55E15">
            <w:pPr>
              <w:pStyle w:val="a4"/>
            </w:pPr>
            <w:r>
              <w:rPr>
                <w:rFonts w:hint="eastAsia"/>
              </w:rPr>
              <w:t>2981.65</w:t>
            </w:r>
          </w:p>
        </w:tc>
        <w:tc>
          <w:tcPr>
            <w:tcW w:w="2410" w:type="dxa"/>
            <w:vAlign w:val="center"/>
          </w:tcPr>
          <w:p w:rsidR="005F4EB4" w:rsidRPr="00DF6B41" w:rsidRDefault="005F4EB4" w:rsidP="00F55E15">
            <w:pPr>
              <w:pStyle w:val="a4"/>
            </w:pPr>
            <w:r>
              <w:rPr>
                <w:rFonts w:hint="eastAsia"/>
              </w:rPr>
              <w:t>4677</w:t>
            </w:r>
          </w:p>
        </w:tc>
        <w:tc>
          <w:tcPr>
            <w:tcW w:w="1049" w:type="dxa"/>
            <w:vAlign w:val="center"/>
          </w:tcPr>
          <w:p w:rsidR="005F4EB4" w:rsidRPr="00DF6B41" w:rsidRDefault="005F4EB4" w:rsidP="00F55E15">
            <w:pPr>
              <w:pStyle w:val="a4"/>
            </w:pPr>
            <w:r>
              <w:rPr>
                <w:rFonts w:hint="eastAsia"/>
              </w:rPr>
              <w:t>1394.52</w:t>
            </w:r>
          </w:p>
        </w:tc>
      </w:tr>
      <w:tr w:rsidR="005F4EB4" w:rsidRPr="00DF6B41" w:rsidTr="00F55E15">
        <w:trPr>
          <w:trHeight w:val="279"/>
          <w:jc w:val="center"/>
        </w:trPr>
        <w:tc>
          <w:tcPr>
            <w:tcW w:w="4027" w:type="dxa"/>
            <w:gridSpan w:val="2"/>
            <w:vAlign w:val="center"/>
          </w:tcPr>
          <w:p w:rsidR="005F4EB4" w:rsidRPr="00DF6B41" w:rsidRDefault="005F4EB4" w:rsidP="00F55E15">
            <w:pPr>
              <w:pStyle w:val="a4"/>
            </w:pPr>
            <w:r w:rsidRPr="00DF6B41">
              <w:rPr>
                <w:rFonts w:hint="eastAsia"/>
              </w:rPr>
              <w:t>房地产</w:t>
            </w:r>
            <w:r>
              <w:rPr>
                <w:rFonts w:hint="eastAsia"/>
              </w:rPr>
              <w:t>市场价值</w:t>
            </w:r>
            <w:r w:rsidRPr="00DF6B41">
              <w:rPr>
                <w:rFonts w:hint="eastAsia"/>
              </w:rPr>
              <w:t>（万元）</w:t>
            </w:r>
          </w:p>
        </w:tc>
        <w:tc>
          <w:tcPr>
            <w:tcW w:w="5727" w:type="dxa"/>
            <w:gridSpan w:val="4"/>
            <w:shd w:val="clear" w:color="auto" w:fill="auto"/>
            <w:vAlign w:val="center"/>
          </w:tcPr>
          <w:p w:rsidR="005F4EB4" w:rsidRPr="00987BA4" w:rsidRDefault="005F4EB4" w:rsidP="00F55E15">
            <w:pPr>
              <w:pStyle w:val="a4"/>
              <w:rPr>
                <w:b/>
              </w:rPr>
            </w:pPr>
            <w:r>
              <w:rPr>
                <w:rFonts w:hint="eastAsia"/>
                <w:b/>
              </w:rPr>
              <w:t>1392.52</w:t>
            </w:r>
          </w:p>
        </w:tc>
      </w:tr>
    </w:tbl>
    <w:p w:rsidR="00351FB3" w:rsidRPr="004E25DA" w:rsidRDefault="007A5AFA" w:rsidP="004E25DA">
      <w:pPr>
        <w:pStyle w:val="1"/>
        <w:spacing w:before="156" w:after="156" w:line="360" w:lineRule="exact"/>
        <w:rPr>
          <w:rFonts w:asciiTheme="minorEastAsia" w:hAnsiTheme="minorEastAsia"/>
          <w:sz w:val="24"/>
          <w:szCs w:val="24"/>
        </w:rPr>
      </w:pPr>
      <w:bookmarkStart w:id="22" w:name="_Toc2010483"/>
      <w:r w:rsidRPr="004E25DA">
        <w:rPr>
          <w:rFonts w:asciiTheme="minorEastAsia" w:hAnsiTheme="minorEastAsia" w:hint="eastAsia"/>
          <w:sz w:val="24"/>
          <w:szCs w:val="24"/>
        </w:rPr>
        <w:t>七</w:t>
      </w:r>
      <w:r w:rsidR="00351FB3" w:rsidRPr="004E25DA">
        <w:rPr>
          <w:rFonts w:asciiTheme="minorEastAsia" w:hAnsiTheme="minorEastAsia" w:hint="eastAsia"/>
          <w:sz w:val="24"/>
          <w:szCs w:val="24"/>
        </w:rPr>
        <w:t>、</w:t>
      </w:r>
      <w:bookmarkStart w:id="23" w:name="_Toc2010484"/>
      <w:bookmarkEnd w:id="22"/>
      <w:r w:rsidR="00351FB3" w:rsidRPr="004E25DA">
        <w:rPr>
          <w:rFonts w:asciiTheme="minorEastAsia" w:hAnsiTheme="minorEastAsia" w:hint="eastAsia"/>
          <w:sz w:val="24"/>
          <w:szCs w:val="24"/>
        </w:rPr>
        <w:t>估价报告应用的使用期限</w:t>
      </w:r>
      <w:bookmarkEnd w:id="23"/>
    </w:p>
    <w:p w:rsidR="00351FB3" w:rsidRPr="004E25DA" w:rsidRDefault="00351FB3" w:rsidP="004E25DA">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随时间的变化，评估对象的价值也应作相应调整，故本报告使用期限为壹年（即</w:t>
      </w:r>
      <w:r w:rsidR="00074B26">
        <w:rPr>
          <w:rFonts w:asciiTheme="minorEastAsia" w:hAnsiTheme="minorEastAsia" w:hint="eastAsia"/>
          <w:sz w:val="24"/>
          <w:szCs w:val="24"/>
        </w:rPr>
        <w:t>二○一九年四月二十六日</w:t>
      </w:r>
      <w:r w:rsidRPr="004E25DA">
        <w:rPr>
          <w:rFonts w:asciiTheme="minorEastAsia" w:hAnsiTheme="minorEastAsia" w:hint="eastAsia"/>
          <w:sz w:val="24"/>
          <w:szCs w:val="24"/>
        </w:rPr>
        <w:t>至</w:t>
      </w:r>
      <w:r w:rsidR="00074B26">
        <w:rPr>
          <w:rFonts w:asciiTheme="minorEastAsia" w:hAnsiTheme="minorEastAsia" w:hint="eastAsia"/>
          <w:sz w:val="24"/>
          <w:szCs w:val="24"/>
        </w:rPr>
        <w:t>二○二○年四月二十五日</w:t>
      </w:r>
      <w:r w:rsidRPr="004E25DA">
        <w:rPr>
          <w:rFonts w:asciiTheme="minorEastAsia" w:hAnsiTheme="minorEastAsia" w:hint="eastAsia"/>
          <w:sz w:val="24"/>
          <w:szCs w:val="24"/>
        </w:rPr>
        <w:t>止）。</w:t>
      </w:r>
    </w:p>
    <w:p w:rsidR="00351FB3" w:rsidRPr="004E25DA" w:rsidRDefault="00351FB3" w:rsidP="004E25DA">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评估的详细结果，见《估价结果报告》。</w:t>
      </w:r>
    </w:p>
    <w:p w:rsidR="00351FB3" w:rsidRDefault="00351FB3" w:rsidP="004E25DA">
      <w:pPr>
        <w:widowControl/>
        <w:adjustRightInd/>
        <w:snapToGrid/>
        <w:spacing w:line="360" w:lineRule="exact"/>
        <w:ind w:firstLineChars="300" w:firstLine="720"/>
        <w:jc w:val="left"/>
        <w:rPr>
          <w:rFonts w:asciiTheme="minorEastAsia" w:hAnsiTheme="minorEastAsia"/>
          <w:sz w:val="24"/>
          <w:szCs w:val="24"/>
        </w:rPr>
      </w:pPr>
      <w:r w:rsidRPr="004E25DA">
        <w:rPr>
          <w:rFonts w:asciiTheme="minorEastAsia" w:hAnsiTheme="minorEastAsia" w:hint="eastAsia"/>
          <w:sz w:val="24"/>
          <w:szCs w:val="24"/>
        </w:rPr>
        <w:t>此  致</w:t>
      </w:r>
    </w:p>
    <w:p w:rsidR="00203478" w:rsidRDefault="00203478" w:rsidP="004E25DA">
      <w:pPr>
        <w:widowControl/>
        <w:adjustRightInd/>
        <w:snapToGrid/>
        <w:spacing w:line="360" w:lineRule="exact"/>
        <w:ind w:firstLineChars="300" w:firstLine="720"/>
        <w:jc w:val="left"/>
        <w:rPr>
          <w:rFonts w:asciiTheme="minorEastAsia" w:hAnsiTheme="minorEastAsia"/>
          <w:sz w:val="24"/>
          <w:szCs w:val="24"/>
        </w:rPr>
      </w:pPr>
    </w:p>
    <w:p w:rsidR="00203478" w:rsidRDefault="00203478" w:rsidP="004E25DA">
      <w:pPr>
        <w:widowControl/>
        <w:adjustRightInd/>
        <w:snapToGrid/>
        <w:spacing w:line="360" w:lineRule="exact"/>
        <w:ind w:firstLineChars="300" w:firstLine="720"/>
        <w:jc w:val="left"/>
        <w:rPr>
          <w:rFonts w:asciiTheme="minorEastAsia" w:hAnsiTheme="minorEastAsia"/>
          <w:sz w:val="24"/>
          <w:szCs w:val="24"/>
        </w:rPr>
      </w:pPr>
    </w:p>
    <w:p w:rsidR="00203478" w:rsidRPr="00203478" w:rsidRDefault="00203478" w:rsidP="004E25DA">
      <w:pPr>
        <w:widowControl/>
        <w:adjustRightInd/>
        <w:snapToGrid/>
        <w:spacing w:line="360" w:lineRule="exact"/>
        <w:ind w:firstLineChars="300" w:firstLine="720"/>
        <w:jc w:val="left"/>
        <w:rPr>
          <w:rFonts w:asciiTheme="minorEastAsia" w:hAnsiTheme="minorEastAsia"/>
          <w:sz w:val="24"/>
          <w:szCs w:val="24"/>
        </w:rPr>
      </w:pPr>
    </w:p>
    <w:p w:rsidR="00351FB3" w:rsidRPr="004152EF" w:rsidRDefault="00D83FC5" w:rsidP="00703DF7">
      <w:pPr>
        <w:widowControl/>
        <w:adjustRightInd/>
        <w:snapToGrid/>
        <w:spacing w:line="420" w:lineRule="exact"/>
        <w:ind w:leftChars="1923" w:left="5384" w:firstLineChars="0" w:firstLine="0"/>
        <w:jc w:val="left"/>
        <w:rPr>
          <w:rFonts w:asciiTheme="minorEastAsia" w:hAnsiTheme="minorEastAsia"/>
          <w:b/>
          <w:sz w:val="24"/>
          <w:szCs w:val="24"/>
        </w:rPr>
      </w:pPr>
      <w:r w:rsidRPr="004152EF">
        <w:rPr>
          <w:rFonts w:asciiTheme="minorEastAsia" w:hAnsiTheme="minorEastAsia" w:hint="eastAsia"/>
          <w:b/>
          <w:sz w:val="24"/>
          <w:szCs w:val="24"/>
        </w:rPr>
        <w:t>贵州惠仕房地</w:t>
      </w:r>
      <w:r w:rsidR="00351FB3" w:rsidRPr="004152EF">
        <w:rPr>
          <w:rFonts w:asciiTheme="minorEastAsia" w:hAnsiTheme="minorEastAsia" w:hint="eastAsia"/>
          <w:b/>
          <w:sz w:val="24"/>
          <w:szCs w:val="24"/>
        </w:rPr>
        <w:t>产资产评估有限公司</w:t>
      </w:r>
    </w:p>
    <w:p w:rsidR="00351FB3" w:rsidRPr="004152EF" w:rsidRDefault="00351FB3" w:rsidP="00703DF7">
      <w:pPr>
        <w:widowControl/>
        <w:adjustRightInd/>
        <w:snapToGrid/>
        <w:spacing w:line="420" w:lineRule="exact"/>
        <w:ind w:leftChars="1923" w:left="5384" w:firstLineChars="0" w:firstLine="0"/>
        <w:jc w:val="left"/>
        <w:rPr>
          <w:rFonts w:asciiTheme="minorEastAsia" w:hAnsiTheme="minorEastAsia"/>
          <w:b/>
          <w:sz w:val="24"/>
          <w:szCs w:val="24"/>
        </w:rPr>
      </w:pPr>
      <w:r w:rsidRPr="004152EF">
        <w:rPr>
          <w:rFonts w:asciiTheme="minorEastAsia" w:hAnsiTheme="minorEastAsia" w:hint="eastAsia"/>
          <w:b/>
          <w:sz w:val="24"/>
          <w:szCs w:val="24"/>
        </w:rPr>
        <w:t>法定代表人：</w:t>
      </w:r>
    </w:p>
    <w:p w:rsidR="00351FB3" w:rsidRPr="004E25DA" w:rsidRDefault="00074B26" w:rsidP="004152EF">
      <w:pPr>
        <w:widowControl/>
        <w:adjustRightInd/>
        <w:snapToGrid/>
        <w:spacing w:line="420" w:lineRule="exact"/>
        <w:ind w:leftChars="1923" w:left="5384" w:firstLineChars="500" w:firstLine="1205"/>
        <w:jc w:val="left"/>
        <w:rPr>
          <w:rFonts w:asciiTheme="minorEastAsia" w:hAnsiTheme="minorEastAsia"/>
          <w:sz w:val="24"/>
          <w:szCs w:val="24"/>
        </w:rPr>
      </w:pPr>
      <w:r w:rsidRPr="004152EF">
        <w:rPr>
          <w:rFonts w:asciiTheme="minorEastAsia" w:hAnsiTheme="minorEastAsia" w:hint="eastAsia"/>
          <w:b/>
          <w:sz w:val="24"/>
          <w:szCs w:val="24"/>
        </w:rPr>
        <w:t>二○一九年四月二十六日</w:t>
      </w:r>
      <w:r w:rsidR="00351FB3" w:rsidRPr="004E25DA">
        <w:rPr>
          <w:rFonts w:asciiTheme="minorEastAsia" w:hAnsiTheme="minorEastAsia"/>
          <w:sz w:val="24"/>
          <w:szCs w:val="24"/>
        </w:rPr>
        <w:br w:type="page"/>
      </w:r>
    </w:p>
    <w:p w:rsidR="00351FB3" w:rsidRDefault="00351FB3" w:rsidP="00351FB3">
      <w:pPr>
        <w:pStyle w:val="a3"/>
        <w:spacing w:before="468" w:after="312"/>
      </w:pPr>
      <w:bookmarkStart w:id="24" w:name="_Toc2010485"/>
      <w:proofErr w:type="gramStart"/>
      <w:r>
        <w:rPr>
          <w:rFonts w:hint="eastAsia"/>
        </w:rPr>
        <w:lastRenderedPageBreak/>
        <w:t>估</w:t>
      </w:r>
      <w:proofErr w:type="gramEnd"/>
      <w:r>
        <w:rPr>
          <w:rFonts w:hint="eastAsia"/>
        </w:rPr>
        <w:t xml:space="preserve">  </w:t>
      </w:r>
      <w:r>
        <w:rPr>
          <w:rFonts w:hint="eastAsia"/>
        </w:rPr>
        <w:t>价</w:t>
      </w:r>
      <w:r>
        <w:rPr>
          <w:rFonts w:hint="eastAsia"/>
        </w:rPr>
        <w:t xml:space="preserve">  </w:t>
      </w:r>
      <w:r>
        <w:rPr>
          <w:rFonts w:hint="eastAsia"/>
        </w:rPr>
        <w:t>师</w:t>
      </w:r>
      <w:r>
        <w:rPr>
          <w:rFonts w:hint="eastAsia"/>
        </w:rPr>
        <w:t xml:space="preserve">  </w:t>
      </w:r>
      <w:r>
        <w:rPr>
          <w:rFonts w:hint="eastAsia"/>
        </w:rPr>
        <w:t>声</w:t>
      </w:r>
      <w:r>
        <w:rPr>
          <w:rFonts w:hint="eastAsia"/>
        </w:rPr>
        <w:t xml:space="preserve">  </w:t>
      </w:r>
      <w:r>
        <w:rPr>
          <w:rFonts w:hint="eastAsia"/>
        </w:rPr>
        <w:t>明</w:t>
      </w:r>
      <w:bookmarkEnd w:id="24"/>
    </w:p>
    <w:p w:rsidR="00351FB3" w:rsidRDefault="00351FB3" w:rsidP="00351FB3">
      <w:pPr>
        <w:ind w:firstLineChars="0" w:firstLine="0"/>
      </w:pPr>
      <w:r>
        <w:rPr>
          <w:rFonts w:hint="eastAsia"/>
        </w:rPr>
        <w:t>我们郑重声明：</w:t>
      </w:r>
    </w:p>
    <w:p w:rsidR="00351FB3" w:rsidRDefault="00351FB3" w:rsidP="00351FB3">
      <w:pPr>
        <w:ind w:firstLine="560"/>
      </w:pPr>
      <w:r>
        <w:rPr>
          <w:rFonts w:hint="eastAsia"/>
        </w:rPr>
        <w:t>1</w:t>
      </w:r>
      <w:r>
        <w:rPr>
          <w:rFonts w:hint="eastAsia"/>
        </w:rPr>
        <w:t>．我们在本估价报告中陈述的事实是真实的、准确的，没有虚假记载、误导性陈述和重大遗漏。</w:t>
      </w:r>
    </w:p>
    <w:p w:rsidR="00351FB3" w:rsidRDefault="00351FB3" w:rsidP="00351FB3">
      <w:pPr>
        <w:ind w:firstLine="560"/>
      </w:pPr>
      <w:r>
        <w:rPr>
          <w:rFonts w:hint="eastAsia"/>
        </w:rPr>
        <w:t>2</w:t>
      </w:r>
      <w:r>
        <w:rPr>
          <w:rFonts w:hint="eastAsia"/>
        </w:rPr>
        <w:t>．本估价报告中的分析、意见和结论是注册房地产估价师独立、客观、公正的专业分析、意见和结论，但受到本估价报告中已说明的估价假设和限制条件的限制。</w:t>
      </w:r>
    </w:p>
    <w:p w:rsidR="00351FB3" w:rsidRDefault="00351FB3" w:rsidP="00351FB3">
      <w:pPr>
        <w:ind w:firstLine="560"/>
      </w:pPr>
      <w:r>
        <w:rPr>
          <w:rFonts w:hint="eastAsia"/>
        </w:rPr>
        <w:t>3</w:t>
      </w:r>
      <w:r>
        <w:rPr>
          <w:rFonts w:hint="eastAsia"/>
        </w:rPr>
        <w:t>．注册房地产估价师与估价报告中的估价对象没有现实或潜在的利害，与估价委托人及估价利害关系人没有利害关系，也对估价对象、估价委托人及估价利害关系人没有偏见。</w:t>
      </w:r>
    </w:p>
    <w:p w:rsidR="00351FB3" w:rsidRDefault="00351FB3" w:rsidP="00351FB3">
      <w:pPr>
        <w:ind w:firstLine="560"/>
      </w:pPr>
      <w:r>
        <w:rPr>
          <w:rFonts w:hint="eastAsia"/>
        </w:rPr>
        <w:t>4</w:t>
      </w:r>
      <w:r>
        <w:rPr>
          <w:rFonts w:hint="eastAsia"/>
        </w:rPr>
        <w:t>．我们依照中华人民共和国国家标准</w:t>
      </w:r>
      <w:r>
        <w:rPr>
          <w:rFonts w:hint="eastAsia"/>
        </w:rPr>
        <w:t>GB/T50291</w:t>
      </w:r>
      <w:r>
        <w:rPr>
          <w:rFonts w:hint="eastAsia"/>
        </w:rPr>
        <w:t>—</w:t>
      </w:r>
      <w:r>
        <w:rPr>
          <w:rFonts w:hint="eastAsia"/>
        </w:rPr>
        <w:t>2015</w:t>
      </w:r>
      <w:r>
        <w:rPr>
          <w:rFonts w:hint="eastAsia"/>
        </w:rPr>
        <w:t>《房地产估价规范》、及《房地产估价基本术语标准》</w:t>
      </w:r>
      <w:r>
        <w:rPr>
          <w:rFonts w:hint="eastAsia"/>
        </w:rPr>
        <w:t>(GB/T50899-2013)</w:t>
      </w:r>
      <w:r>
        <w:rPr>
          <w:rFonts w:hint="eastAsia"/>
        </w:rPr>
        <w:t>进行估价工作，撰写本估价报告。</w:t>
      </w:r>
    </w:p>
    <w:p w:rsidR="00351FB3" w:rsidRDefault="00351FB3" w:rsidP="00351FB3">
      <w:pPr>
        <w:ind w:firstLine="560"/>
      </w:pPr>
      <w:r>
        <w:rPr>
          <w:rFonts w:hint="eastAsia"/>
        </w:rPr>
        <w:t>5</w:t>
      </w:r>
      <w:r>
        <w:rPr>
          <w:rFonts w:hint="eastAsia"/>
        </w:rPr>
        <w:t>．我们已于</w:t>
      </w:r>
      <w:r w:rsidR="00AA2632">
        <w:rPr>
          <w:rFonts w:hint="eastAsia"/>
        </w:rPr>
        <w:t>2019</w:t>
      </w:r>
      <w:r w:rsidR="00AA2632">
        <w:rPr>
          <w:rFonts w:hint="eastAsia"/>
        </w:rPr>
        <w:t>年</w:t>
      </w:r>
      <w:r w:rsidR="005E3872">
        <w:rPr>
          <w:rFonts w:hint="eastAsia"/>
        </w:rPr>
        <w:t>4</w:t>
      </w:r>
      <w:r w:rsidR="00AA2632">
        <w:rPr>
          <w:rFonts w:hint="eastAsia"/>
        </w:rPr>
        <w:t>月</w:t>
      </w:r>
      <w:r w:rsidR="005E3872">
        <w:rPr>
          <w:rFonts w:hint="eastAsia"/>
        </w:rPr>
        <w:t>15</w:t>
      </w:r>
      <w:r w:rsidR="00AA2632">
        <w:rPr>
          <w:rFonts w:hint="eastAsia"/>
        </w:rPr>
        <w:t>日</w:t>
      </w:r>
      <w:r w:rsidR="00E4688B">
        <w:rPr>
          <w:rFonts w:hint="eastAsia"/>
        </w:rPr>
        <w:t>对本估价报告中的估价对象进行了实地查勘</w:t>
      </w:r>
      <w:r w:rsidR="005E3872">
        <w:rPr>
          <w:rFonts w:ascii="宋体" w:hAnsi="宋体" w:hint="eastAsia"/>
          <w:szCs w:val="28"/>
        </w:rPr>
        <w:t>，</w:t>
      </w:r>
      <w:r>
        <w:rPr>
          <w:rFonts w:hint="eastAsia"/>
        </w:rPr>
        <w:t>并对估价对象附近地区同类房屋进行调查和比较、根据评估需要选择了可比实例。我们对查勘的客观性、真实性、公正性承担责任，但我们对估价对象的实地查勘仅限于其外观和使用状况，对被遮盖、未暴露及难以接触到的部分，依据委托方提供的资料进行评估。除非另有协议，我们不承担对估价建筑结构质量进行调查的责任。参与查勘人员为中国注册房地产</w:t>
      </w:r>
      <w:proofErr w:type="gramStart"/>
      <w:r>
        <w:rPr>
          <w:rFonts w:hint="eastAsia"/>
        </w:rPr>
        <w:t>估价师</w:t>
      </w:r>
      <w:r w:rsidR="00987BA4">
        <w:rPr>
          <w:rFonts w:hint="eastAsia"/>
        </w:rPr>
        <w:t>高勤丰</w:t>
      </w:r>
      <w:proofErr w:type="gramEnd"/>
      <w:r>
        <w:rPr>
          <w:rFonts w:hint="eastAsia"/>
        </w:rPr>
        <w:t>，估价师助理</w:t>
      </w:r>
      <w:r w:rsidR="00987BA4">
        <w:rPr>
          <w:rFonts w:hint="eastAsia"/>
        </w:rPr>
        <w:t>刘光吉</w:t>
      </w:r>
      <w:r>
        <w:rPr>
          <w:rFonts w:hint="eastAsia"/>
        </w:rPr>
        <w:t>。其他估价人员未对本估价报告中的估价对象进行实地查勘。</w:t>
      </w:r>
    </w:p>
    <w:p w:rsidR="00351FB3" w:rsidRDefault="00351FB3" w:rsidP="00351FB3">
      <w:pPr>
        <w:ind w:firstLine="560"/>
      </w:pPr>
      <w:r>
        <w:rPr>
          <w:rFonts w:hint="eastAsia"/>
        </w:rPr>
        <w:t>6</w:t>
      </w:r>
      <w:r>
        <w:rPr>
          <w:rFonts w:hint="eastAsia"/>
        </w:rPr>
        <w:t>．本估价报告所依据的有关资料，由估价委托人提供，估价委托人对资料的真实性负责。如委托方以隐瞒、欺骗等不正当手段，致使估价人员在报告书中选用了错误的数据，相应责任由委托方承担。估价机构和注册房地产估价师不承担相应的责任。</w:t>
      </w:r>
    </w:p>
    <w:p w:rsidR="00325D40" w:rsidRDefault="00351FB3" w:rsidP="00325D40">
      <w:pPr>
        <w:ind w:firstLine="560"/>
      </w:pPr>
      <w:r>
        <w:rPr>
          <w:rFonts w:hint="eastAsia"/>
        </w:rPr>
        <w:t>7</w:t>
      </w:r>
      <w:r>
        <w:rPr>
          <w:rFonts w:hint="eastAsia"/>
        </w:rPr>
        <w:t>．没有人对本估价报告提供了重要专业帮助。</w:t>
      </w:r>
    </w:p>
    <w:tbl>
      <w:tblPr>
        <w:tblW w:w="9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1"/>
        <w:gridCol w:w="2337"/>
        <w:gridCol w:w="3137"/>
      </w:tblGrid>
      <w:tr w:rsidR="00325D40" w:rsidRPr="00DF6B41" w:rsidTr="001A40DB">
        <w:trPr>
          <w:trHeight w:val="473"/>
        </w:trPr>
        <w:tc>
          <w:tcPr>
            <w:tcW w:w="3531"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r w:rsidRPr="00DF6B41">
              <w:rPr>
                <w:rFonts w:hint="eastAsia"/>
              </w:rPr>
              <w:t>中国注册房地产估价师</w:t>
            </w:r>
          </w:p>
        </w:tc>
        <w:tc>
          <w:tcPr>
            <w:tcW w:w="2337"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r w:rsidRPr="00DF6B41">
              <w:rPr>
                <w:rFonts w:hint="eastAsia"/>
              </w:rPr>
              <w:t>注册证号</w:t>
            </w:r>
          </w:p>
        </w:tc>
        <w:tc>
          <w:tcPr>
            <w:tcW w:w="3137"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r w:rsidRPr="00DF6B41">
              <w:rPr>
                <w:rFonts w:hint="eastAsia"/>
              </w:rPr>
              <w:t>声明人签字</w:t>
            </w:r>
          </w:p>
        </w:tc>
      </w:tr>
      <w:tr w:rsidR="00325D40" w:rsidRPr="00DF6B41" w:rsidTr="001A40DB">
        <w:trPr>
          <w:trHeight w:val="473"/>
        </w:trPr>
        <w:tc>
          <w:tcPr>
            <w:tcW w:w="3531"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proofErr w:type="gramStart"/>
            <w:r>
              <w:rPr>
                <w:rFonts w:hint="eastAsia"/>
              </w:rPr>
              <w:t>高勤丰</w:t>
            </w:r>
            <w:proofErr w:type="gramEnd"/>
          </w:p>
        </w:tc>
        <w:tc>
          <w:tcPr>
            <w:tcW w:w="2337"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r>
              <w:rPr>
                <w:rFonts w:hint="eastAsia"/>
              </w:rPr>
              <w:t>5220080010</w:t>
            </w:r>
          </w:p>
        </w:tc>
        <w:tc>
          <w:tcPr>
            <w:tcW w:w="3137"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p>
        </w:tc>
      </w:tr>
      <w:tr w:rsidR="00325D40" w:rsidRPr="00DF6B41" w:rsidTr="001A40DB">
        <w:trPr>
          <w:trHeight w:val="473"/>
        </w:trPr>
        <w:tc>
          <w:tcPr>
            <w:tcW w:w="3531"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r>
              <w:rPr>
                <w:rFonts w:hint="eastAsia"/>
              </w:rPr>
              <w:t>陈德武</w:t>
            </w:r>
          </w:p>
        </w:tc>
        <w:tc>
          <w:tcPr>
            <w:tcW w:w="2337"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r>
              <w:rPr>
                <w:rFonts w:hint="eastAsia"/>
              </w:rPr>
              <w:t>5220020024</w:t>
            </w:r>
          </w:p>
        </w:tc>
        <w:tc>
          <w:tcPr>
            <w:tcW w:w="3137" w:type="dxa"/>
            <w:tcBorders>
              <w:top w:val="single" w:sz="4" w:space="0" w:color="auto"/>
              <w:left w:val="single" w:sz="4" w:space="0" w:color="auto"/>
              <w:bottom w:val="single" w:sz="4" w:space="0" w:color="auto"/>
              <w:right w:val="single" w:sz="4" w:space="0" w:color="auto"/>
            </w:tcBorders>
            <w:vAlign w:val="center"/>
          </w:tcPr>
          <w:p w:rsidR="00325D40" w:rsidRPr="00DF6B41" w:rsidRDefault="00325D40" w:rsidP="001A40DB">
            <w:pPr>
              <w:pStyle w:val="a4"/>
            </w:pPr>
          </w:p>
        </w:tc>
      </w:tr>
    </w:tbl>
    <w:p w:rsidR="00351FB3" w:rsidRDefault="00351FB3" w:rsidP="00351FB3">
      <w:pPr>
        <w:widowControl/>
        <w:adjustRightInd/>
        <w:snapToGrid/>
        <w:ind w:firstLineChars="0" w:firstLine="0"/>
        <w:jc w:val="left"/>
      </w:pPr>
      <w:r>
        <w:t xml:space="preserve">               </w:t>
      </w:r>
    </w:p>
    <w:p w:rsidR="00351FB3" w:rsidRDefault="00351FB3" w:rsidP="00DF6B41">
      <w:pPr>
        <w:widowControl/>
        <w:adjustRightInd/>
        <w:snapToGrid/>
        <w:ind w:leftChars="2025" w:left="5670" w:firstLineChars="0" w:firstLine="0"/>
        <w:jc w:val="left"/>
      </w:pPr>
      <w:r>
        <w:rPr>
          <w:rFonts w:hint="eastAsia"/>
        </w:rPr>
        <w:t xml:space="preserve"> </w:t>
      </w:r>
      <w:r w:rsidR="00D83FC5">
        <w:rPr>
          <w:rFonts w:hint="eastAsia"/>
        </w:rPr>
        <w:t>二○一九</w:t>
      </w:r>
      <w:r>
        <w:rPr>
          <w:rFonts w:hint="eastAsia"/>
        </w:rPr>
        <w:t>年</w:t>
      </w:r>
      <w:r w:rsidR="00AA2632">
        <w:rPr>
          <w:rFonts w:hint="eastAsia"/>
        </w:rPr>
        <w:t>四</w:t>
      </w:r>
      <w:r>
        <w:rPr>
          <w:rFonts w:hint="eastAsia"/>
        </w:rPr>
        <w:t>月</w:t>
      </w:r>
      <w:r w:rsidR="00AA2632">
        <w:rPr>
          <w:rFonts w:hint="eastAsia"/>
        </w:rPr>
        <w:t>二十六</w:t>
      </w:r>
      <w:r>
        <w:rPr>
          <w:rFonts w:hint="eastAsia"/>
        </w:rPr>
        <w:t>日</w:t>
      </w:r>
    </w:p>
    <w:p w:rsidR="00351FB3" w:rsidRDefault="00351FB3">
      <w:pPr>
        <w:widowControl/>
        <w:adjustRightInd/>
        <w:snapToGrid/>
        <w:ind w:firstLineChars="0" w:firstLine="0"/>
        <w:jc w:val="left"/>
      </w:pPr>
      <w:r>
        <w:br w:type="page"/>
      </w:r>
    </w:p>
    <w:p w:rsidR="00351FB3" w:rsidRDefault="00351FB3" w:rsidP="00351FB3">
      <w:pPr>
        <w:pStyle w:val="a3"/>
        <w:spacing w:before="468" w:after="312"/>
      </w:pPr>
      <w:bookmarkStart w:id="25" w:name="_Toc2010486"/>
      <w:r>
        <w:rPr>
          <w:rFonts w:hint="eastAsia"/>
        </w:rPr>
        <w:lastRenderedPageBreak/>
        <w:t>估价的假设和限制条件</w:t>
      </w:r>
      <w:bookmarkEnd w:id="25"/>
    </w:p>
    <w:p w:rsidR="00351FB3" w:rsidRDefault="00351FB3" w:rsidP="00351FB3">
      <w:pPr>
        <w:pStyle w:val="1"/>
        <w:spacing w:before="156" w:after="156"/>
      </w:pPr>
      <w:bookmarkStart w:id="26" w:name="_Toc2010487"/>
      <w:r>
        <w:rPr>
          <w:rFonts w:hint="eastAsia"/>
        </w:rPr>
        <w:t>一、本次估价的各项假设</w:t>
      </w:r>
      <w:bookmarkEnd w:id="26"/>
    </w:p>
    <w:p w:rsidR="00351FB3" w:rsidRDefault="00351FB3" w:rsidP="00351FB3">
      <w:pPr>
        <w:ind w:firstLine="560"/>
      </w:pPr>
      <w:r>
        <w:rPr>
          <w:rFonts w:hint="eastAsia"/>
        </w:rPr>
        <w:t>（一）一般假设</w:t>
      </w:r>
    </w:p>
    <w:p w:rsidR="00351FB3" w:rsidRDefault="00351FB3" w:rsidP="00351FB3">
      <w:pPr>
        <w:ind w:firstLine="560"/>
      </w:pPr>
      <w:r>
        <w:rPr>
          <w:rFonts w:hint="eastAsia"/>
        </w:rPr>
        <w:t>1</w:t>
      </w:r>
      <w:r>
        <w:rPr>
          <w:rFonts w:hint="eastAsia"/>
        </w:rPr>
        <w:t>、不动产权利人对估价对象拥有占有、使用、收益和处置的权利，此次以估价对象在价值</w:t>
      </w:r>
      <w:proofErr w:type="gramStart"/>
      <w:r>
        <w:rPr>
          <w:rFonts w:hint="eastAsia"/>
        </w:rPr>
        <w:t>时点未</w:t>
      </w:r>
      <w:proofErr w:type="gramEnd"/>
      <w:r>
        <w:rPr>
          <w:rFonts w:hint="eastAsia"/>
        </w:rPr>
        <w:t>发生任何形式的产权转移行为为估价前提。</w:t>
      </w:r>
    </w:p>
    <w:p w:rsidR="00351FB3" w:rsidRDefault="00351FB3" w:rsidP="00351FB3">
      <w:pPr>
        <w:ind w:firstLine="560"/>
      </w:pPr>
      <w:r>
        <w:rPr>
          <w:rFonts w:hint="eastAsia"/>
        </w:rPr>
        <w:t>2</w:t>
      </w:r>
      <w:r>
        <w:rPr>
          <w:rFonts w:hint="eastAsia"/>
        </w:rPr>
        <w:t>、</w:t>
      </w:r>
      <w:r w:rsidR="00836F4A" w:rsidRPr="00836F4A">
        <w:rPr>
          <w:rFonts w:hint="eastAsia"/>
        </w:rPr>
        <w:t>注册房地产估价师查看了估价对象权属原件，估价委托人提供的权属证书复印件与原件一致。但注册房地产估价师无法核对估价对象权属证书原件的真伪。注册房地产估价师在无理由怀疑其合法性、真实性、准确性和完整性的情况下，</w:t>
      </w:r>
      <w:r w:rsidR="00836F4A">
        <w:rPr>
          <w:rFonts w:hint="eastAsia"/>
        </w:rPr>
        <w:t>此次假定估价委托人承诺的事项和提供的资料合法、真实、准确、完整</w:t>
      </w:r>
      <w:r>
        <w:rPr>
          <w:rFonts w:hint="eastAsia"/>
        </w:rPr>
        <w:t>，且不属于行政法规规定不得抵押的房地产，可在公开市场上自由转让。</w:t>
      </w:r>
    </w:p>
    <w:p w:rsidR="00351FB3" w:rsidRDefault="007A7155" w:rsidP="00351FB3">
      <w:pPr>
        <w:ind w:firstLine="560"/>
      </w:pPr>
      <w:r>
        <w:rPr>
          <w:rFonts w:hint="eastAsia"/>
        </w:rPr>
        <w:t>3</w:t>
      </w:r>
      <w:r w:rsidR="00351FB3">
        <w:rPr>
          <w:rFonts w:hint="eastAsia"/>
        </w:rPr>
        <w:t>、由于估价委托人未委托专业机构对估价对象基础、结构、环境污染等进行专业鉴定、检测，估价人员无理由怀疑估价对象存在安全隐患，故本次估价假估价对象无基础、结构、环境污染等方面的重大质量案例问题，且建筑物在耐用年限内或批准的土地使用年限内可正常持续使用。</w:t>
      </w:r>
    </w:p>
    <w:p w:rsidR="00351FB3" w:rsidRDefault="007A7155" w:rsidP="00351FB3">
      <w:pPr>
        <w:ind w:firstLine="560"/>
      </w:pPr>
      <w:r>
        <w:rPr>
          <w:rFonts w:hint="eastAsia"/>
        </w:rPr>
        <w:t>4</w:t>
      </w:r>
      <w:r w:rsidR="00351FB3">
        <w:rPr>
          <w:rFonts w:hint="eastAsia"/>
        </w:rPr>
        <w:t>、估价委托人引领估价人员进行实地查勘的房地产与所提供的权属证书所记载的坐落一致，且具有唯一性。</w:t>
      </w:r>
    </w:p>
    <w:p w:rsidR="00351FB3" w:rsidRDefault="007A7155" w:rsidP="00351FB3">
      <w:pPr>
        <w:ind w:firstLine="560"/>
      </w:pPr>
      <w:r>
        <w:rPr>
          <w:rFonts w:hint="eastAsia"/>
        </w:rPr>
        <w:t>5</w:t>
      </w:r>
      <w:r w:rsidR="00351FB3">
        <w:rPr>
          <w:rFonts w:hint="eastAsia"/>
        </w:rPr>
        <w:t>、本报告提供的在假设未设立法定优先受偿权利下的市场价值，是估价对象于价值时点的公开市场价值。所谓公开市场价值是指估价对象于价值时点在市场上公开出售并按以下条件进行交易最可能实现的价值。</w:t>
      </w:r>
    </w:p>
    <w:p w:rsidR="00351FB3" w:rsidRDefault="00351FB3" w:rsidP="00351FB3">
      <w:pPr>
        <w:ind w:firstLine="560"/>
      </w:pPr>
      <w:r>
        <w:rPr>
          <w:rFonts w:hint="eastAsia"/>
        </w:rPr>
        <w:t>（</w:t>
      </w:r>
      <w:r>
        <w:rPr>
          <w:rFonts w:hint="eastAsia"/>
        </w:rPr>
        <w:t>1</w:t>
      </w:r>
      <w:r>
        <w:rPr>
          <w:rFonts w:hint="eastAsia"/>
        </w:rPr>
        <w:t>）交易双方是自愿地进行交易的；</w:t>
      </w:r>
    </w:p>
    <w:p w:rsidR="00351FB3" w:rsidRDefault="00351FB3" w:rsidP="00351FB3">
      <w:pPr>
        <w:ind w:firstLine="560"/>
      </w:pPr>
      <w:r>
        <w:rPr>
          <w:rFonts w:hint="eastAsia"/>
        </w:rPr>
        <w:t>（</w:t>
      </w:r>
      <w:r>
        <w:rPr>
          <w:rFonts w:hint="eastAsia"/>
        </w:rPr>
        <w:t>2</w:t>
      </w:r>
      <w:r>
        <w:rPr>
          <w:rFonts w:hint="eastAsia"/>
        </w:rPr>
        <w:t>）交易双方进行交易的目的是追求自身利益的最大化；</w:t>
      </w:r>
    </w:p>
    <w:p w:rsidR="00351FB3" w:rsidRDefault="00351FB3" w:rsidP="00351FB3">
      <w:pPr>
        <w:ind w:firstLine="560"/>
      </w:pPr>
      <w:r>
        <w:rPr>
          <w:rFonts w:hint="eastAsia"/>
        </w:rPr>
        <w:t>（</w:t>
      </w:r>
      <w:r>
        <w:rPr>
          <w:rFonts w:hint="eastAsia"/>
        </w:rPr>
        <w:t>3</w:t>
      </w:r>
      <w:r>
        <w:rPr>
          <w:rFonts w:hint="eastAsia"/>
        </w:rPr>
        <w:t>）交易双方具有必要的专业知识、知晓市场行情，并了解交易对象；</w:t>
      </w:r>
    </w:p>
    <w:p w:rsidR="00351FB3" w:rsidRDefault="00351FB3" w:rsidP="00351FB3">
      <w:pPr>
        <w:ind w:firstLine="560"/>
      </w:pPr>
      <w:r>
        <w:rPr>
          <w:rFonts w:hint="eastAsia"/>
        </w:rPr>
        <w:t>（</w:t>
      </w:r>
      <w:r>
        <w:rPr>
          <w:rFonts w:hint="eastAsia"/>
        </w:rPr>
        <w:t>4</w:t>
      </w:r>
      <w:r>
        <w:rPr>
          <w:rFonts w:hint="eastAsia"/>
        </w:rPr>
        <w:t>）交易双方是理性而谨慎的；</w:t>
      </w:r>
    </w:p>
    <w:p w:rsidR="00351FB3" w:rsidRDefault="00351FB3" w:rsidP="00351FB3">
      <w:pPr>
        <w:ind w:firstLine="560"/>
      </w:pPr>
      <w:r>
        <w:rPr>
          <w:rFonts w:hint="eastAsia"/>
        </w:rPr>
        <w:t>（</w:t>
      </w:r>
      <w:r>
        <w:rPr>
          <w:rFonts w:hint="eastAsia"/>
        </w:rPr>
        <w:t>5</w:t>
      </w:r>
      <w:r>
        <w:rPr>
          <w:rFonts w:hint="eastAsia"/>
        </w:rPr>
        <w:t>）交易双方有较充裕的时进行交易；</w:t>
      </w:r>
    </w:p>
    <w:p w:rsidR="00351FB3" w:rsidRDefault="00351FB3" w:rsidP="00351FB3">
      <w:pPr>
        <w:ind w:firstLine="560"/>
      </w:pPr>
      <w:r>
        <w:rPr>
          <w:rFonts w:hint="eastAsia"/>
        </w:rPr>
        <w:t>（</w:t>
      </w:r>
      <w:r>
        <w:rPr>
          <w:rFonts w:hint="eastAsia"/>
        </w:rPr>
        <w:t>6</w:t>
      </w:r>
      <w:r>
        <w:rPr>
          <w:rFonts w:hint="eastAsia"/>
        </w:rPr>
        <w:t>）不存在买者因特殊兴趣而给予附加出价；</w:t>
      </w:r>
    </w:p>
    <w:p w:rsidR="00351FB3" w:rsidRDefault="00351FB3" w:rsidP="00351FB3">
      <w:pPr>
        <w:ind w:firstLine="560"/>
      </w:pPr>
      <w:r>
        <w:rPr>
          <w:rFonts w:hint="eastAsia"/>
        </w:rPr>
        <w:t>（</w:t>
      </w:r>
      <w:r>
        <w:rPr>
          <w:rFonts w:hint="eastAsia"/>
        </w:rPr>
        <w:t>7</w:t>
      </w:r>
      <w:r>
        <w:rPr>
          <w:rFonts w:hint="eastAsia"/>
        </w:rPr>
        <w:t>）交易双方承担各应负担的税费。</w:t>
      </w:r>
    </w:p>
    <w:p w:rsidR="00351FB3" w:rsidRDefault="007A7155" w:rsidP="00351FB3">
      <w:pPr>
        <w:ind w:firstLine="560"/>
      </w:pPr>
      <w:r>
        <w:rPr>
          <w:rFonts w:hint="eastAsia"/>
        </w:rPr>
        <w:t>6</w:t>
      </w:r>
      <w:r w:rsidR="00351FB3">
        <w:rPr>
          <w:rFonts w:hint="eastAsia"/>
        </w:rPr>
        <w:t>、估价人员</w:t>
      </w:r>
      <w:r w:rsidR="00303634">
        <w:rPr>
          <w:rFonts w:hint="eastAsia"/>
        </w:rPr>
        <w:t>已根据委托方提供</w:t>
      </w:r>
      <w:r w:rsidR="00351FB3">
        <w:rPr>
          <w:rFonts w:hint="eastAsia"/>
        </w:rPr>
        <w:t>估价对象</w:t>
      </w:r>
      <w:r w:rsidR="00D33EC4" w:rsidRPr="00D33EC4">
        <w:rPr>
          <w:rFonts w:hint="eastAsia"/>
        </w:rPr>
        <w:t>《丘北县不动产登记服务中心档案摘抄表》、《国有土地使用权证》</w:t>
      </w:r>
      <w:r w:rsidR="00351FB3">
        <w:rPr>
          <w:rFonts w:hint="eastAsia"/>
        </w:rPr>
        <w:t>复印件</w:t>
      </w:r>
      <w:r w:rsidR="00D33EC4">
        <w:rPr>
          <w:rFonts w:hint="eastAsia"/>
        </w:rPr>
        <w:t>并到上述不动产管理部门对权属证明材料及其记载的内容进行核实</w:t>
      </w:r>
      <w:r w:rsidR="00351FB3">
        <w:rPr>
          <w:rFonts w:hint="eastAsia"/>
        </w:rPr>
        <w:t>。</w:t>
      </w:r>
    </w:p>
    <w:p w:rsidR="003E33E6" w:rsidRDefault="007A7155" w:rsidP="00351FB3">
      <w:pPr>
        <w:ind w:firstLine="560"/>
      </w:pPr>
      <w:r>
        <w:rPr>
          <w:rFonts w:hint="eastAsia"/>
        </w:rPr>
        <w:t>7</w:t>
      </w:r>
      <w:r w:rsidR="003E33E6">
        <w:rPr>
          <w:rFonts w:hint="eastAsia"/>
        </w:rPr>
        <w:t>、由于评估基准日与实际查勘时间不一致，故本次估价假设估价对象在实际查勘日期与评估基准日时的现状一样。</w:t>
      </w:r>
    </w:p>
    <w:p w:rsidR="00351FB3" w:rsidRDefault="00351FB3" w:rsidP="00351FB3">
      <w:pPr>
        <w:ind w:firstLine="560"/>
      </w:pPr>
      <w:r>
        <w:rPr>
          <w:rFonts w:hint="eastAsia"/>
        </w:rPr>
        <w:t>（二）未定事项假设</w:t>
      </w:r>
    </w:p>
    <w:p w:rsidR="00351FB3" w:rsidRDefault="00351FB3" w:rsidP="00351FB3">
      <w:pPr>
        <w:ind w:firstLine="560"/>
      </w:pPr>
      <w:r>
        <w:rPr>
          <w:rFonts w:hint="eastAsia"/>
        </w:rPr>
        <w:t>1</w:t>
      </w:r>
      <w:r>
        <w:rPr>
          <w:rFonts w:hint="eastAsia"/>
        </w:rPr>
        <w:t>、估价结果是反映估价对象于价值时点、在本次估价目的下的公开市场价值参考，估价时没有考虑国家宏观经济政策变化、市场供应关系变化市场结构变化、遇有自然力和其他不可抗力等因素对房地产价值的影响。</w:t>
      </w:r>
    </w:p>
    <w:p w:rsidR="00351FB3" w:rsidRDefault="00351FB3" w:rsidP="00351FB3">
      <w:pPr>
        <w:ind w:firstLine="560"/>
      </w:pPr>
      <w:r>
        <w:rPr>
          <w:rFonts w:hint="eastAsia"/>
        </w:rPr>
        <w:t>2</w:t>
      </w:r>
      <w:r>
        <w:rPr>
          <w:rFonts w:hint="eastAsia"/>
        </w:rPr>
        <w:t>、估价结果未考虑未来可能发生的处置风险。但在本估价报告是已对有关问题进行了一定分析和提示。</w:t>
      </w:r>
    </w:p>
    <w:p w:rsidR="00351FB3" w:rsidRDefault="00351FB3" w:rsidP="00351FB3">
      <w:pPr>
        <w:ind w:firstLine="560"/>
      </w:pPr>
      <w:r>
        <w:rPr>
          <w:rFonts w:hint="eastAsia"/>
        </w:rPr>
        <w:lastRenderedPageBreak/>
        <w:t>3</w:t>
      </w:r>
      <w:r>
        <w:rPr>
          <w:rFonts w:hint="eastAsia"/>
        </w:rPr>
        <w:t>、由于估价对象及可比实例所在小区的规划条件、可比实例的土地剩余年限及室内二次装修年份等资料无法获悉，</w:t>
      </w:r>
      <w:proofErr w:type="gramStart"/>
      <w:r>
        <w:rPr>
          <w:rFonts w:hint="eastAsia"/>
        </w:rPr>
        <w:t>且调查</w:t>
      </w:r>
      <w:proofErr w:type="gramEnd"/>
      <w:r>
        <w:rPr>
          <w:rFonts w:hint="eastAsia"/>
        </w:rPr>
        <w:t>难度极大，故有关的描述及调整只能根据估价师的经验判断。</w:t>
      </w:r>
    </w:p>
    <w:p w:rsidR="00351FB3" w:rsidRDefault="00351FB3" w:rsidP="00351FB3">
      <w:pPr>
        <w:ind w:firstLine="560"/>
      </w:pPr>
      <w:r>
        <w:rPr>
          <w:rFonts w:hint="eastAsia"/>
        </w:rPr>
        <w:t>4</w:t>
      </w:r>
      <w:r>
        <w:rPr>
          <w:rFonts w:hint="eastAsia"/>
        </w:rPr>
        <w:t>、由于估价委托人未能提供估价对象《国有土地使用权出让合同》，且估价人员无法调查获知估价对象土地使用期届满之后地上建筑物的处理方式，根据本次估价目的，遵行谨慎原则，在面临不确定因素的情况下</w:t>
      </w:r>
      <w:proofErr w:type="gramStart"/>
      <w:r>
        <w:rPr>
          <w:rFonts w:hint="eastAsia"/>
        </w:rPr>
        <w:t>作出</w:t>
      </w:r>
      <w:proofErr w:type="gramEnd"/>
      <w:r>
        <w:rPr>
          <w:rFonts w:hint="eastAsia"/>
        </w:rPr>
        <w:t>判断时，应保持必要的谨慎，</w:t>
      </w:r>
      <w:proofErr w:type="gramStart"/>
      <w:r>
        <w:rPr>
          <w:rFonts w:hint="eastAsia"/>
        </w:rPr>
        <w:t>不</w:t>
      </w:r>
      <w:proofErr w:type="gramEnd"/>
      <w:r>
        <w:rPr>
          <w:rFonts w:hint="eastAsia"/>
        </w:rPr>
        <w:t>高估市场价值，故本次估价假设出让合同约定在建设用地使用权期限届满时地上建筑物由政府无偿收回，土地使用权期限届满后估价对象地上建筑物剩余经济耐用年限对应的价值忽略不计。</w:t>
      </w:r>
    </w:p>
    <w:p w:rsidR="00351FB3" w:rsidRDefault="00351FB3" w:rsidP="00351FB3">
      <w:pPr>
        <w:ind w:firstLine="560"/>
      </w:pPr>
      <w:r>
        <w:rPr>
          <w:rFonts w:hint="eastAsia"/>
        </w:rPr>
        <w:t>（三）背离事实假设</w:t>
      </w:r>
    </w:p>
    <w:p w:rsidR="00351FB3" w:rsidRDefault="00351FB3" w:rsidP="00351FB3">
      <w:pPr>
        <w:ind w:firstLine="560"/>
      </w:pPr>
      <w:r>
        <w:rPr>
          <w:rFonts w:hint="eastAsia"/>
        </w:rPr>
        <w:t>背离事实假设是指因估价目的的特殊需要、交易条件设定或约定，对估价对象状况所做的与估价对象在价值时点的状况不一致的合理假定。本估价项目无背离事实假设。</w:t>
      </w:r>
    </w:p>
    <w:p w:rsidR="00351FB3" w:rsidRDefault="00351FB3" w:rsidP="00351FB3">
      <w:pPr>
        <w:ind w:firstLine="560"/>
      </w:pPr>
      <w:r>
        <w:rPr>
          <w:rFonts w:hint="eastAsia"/>
        </w:rPr>
        <w:t>（四）不相一致假设</w:t>
      </w:r>
    </w:p>
    <w:p w:rsidR="00351FB3" w:rsidRDefault="00D33EC4" w:rsidP="00D33EC4">
      <w:pPr>
        <w:ind w:firstLine="560"/>
      </w:pPr>
      <w:r>
        <w:rPr>
          <w:rFonts w:hint="eastAsia"/>
        </w:rPr>
        <w:t>1</w:t>
      </w:r>
      <w:r>
        <w:rPr>
          <w:rFonts w:hint="eastAsia"/>
        </w:rPr>
        <w:t>、</w:t>
      </w:r>
      <w:r w:rsidR="00351FB3">
        <w:rPr>
          <w:rFonts w:hint="eastAsia"/>
        </w:rPr>
        <w:t>不相一致假设是指在估价对象的实际用途、房屋登记用途、土地登记用途、规划用途等用途之间不一致，或房屋权属证明、土地权属证明等的权利人之间不一致，估价对象的名称不一致等情况下，对估价所依据的用途或权利人、名称等的合理假定。</w:t>
      </w:r>
    </w:p>
    <w:p w:rsidR="00D33EC4" w:rsidRDefault="00D33EC4" w:rsidP="00351FB3">
      <w:pPr>
        <w:ind w:firstLine="560"/>
      </w:pPr>
      <w:r>
        <w:rPr>
          <w:rFonts w:hint="eastAsia"/>
        </w:rPr>
        <w:t>2</w:t>
      </w:r>
      <w:r>
        <w:rPr>
          <w:rFonts w:hint="eastAsia"/>
        </w:rPr>
        <w:t>、本次估价</w:t>
      </w:r>
      <w:r w:rsidR="00A319BD">
        <w:rPr>
          <w:rFonts w:hint="eastAsia"/>
        </w:rPr>
        <w:t>的估价对象的实际用途一层为门面使用，二层及其以上为酒店使用，故本次估价设定估价对象住宅用房存在收益</w:t>
      </w:r>
      <w:r w:rsidR="005B0AC1">
        <w:rPr>
          <w:rFonts w:hint="eastAsia"/>
        </w:rPr>
        <w:t>。</w:t>
      </w:r>
    </w:p>
    <w:p w:rsidR="00351FB3" w:rsidRDefault="00351FB3" w:rsidP="00351FB3">
      <w:pPr>
        <w:ind w:firstLine="560"/>
      </w:pPr>
      <w:r>
        <w:rPr>
          <w:rFonts w:hint="eastAsia"/>
        </w:rPr>
        <w:t>（五）依据不足假设</w:t>
      </w:r>
    </w:p>
    <w:p w:rsidR="00351FB3" w:rsidRDefault="009A6259" w:rsidP="00351FB3">
      <w:pPr>
        <w:ind w:firstLine="560"/>
      </w:pPr>
      <w:r w:rsidRPr="009A6259">
        <w:rPr>
          <w:rFonts w:hint="eastAsia"/>
        </w:rPr>
        <w:t>本次估价的估价对象收益期较长，注册房地产估价师虽已进行了尽职调查，但对未来有关收益、费用、报酬率等资料仍然难以准确获取。因此，本次估价中，假设估价对象在经营期间内能持续经营，估价对象在未来收益期内年净收益按一定固定比率递增，收益期内报酬率固定不变。</w:t>
      </w:r>
    </w:p>
    <w:p w:rsidR="00351FB3" w:rsidRDefault="00351FB3" w:rsidP="00351FB3">
      <w:pPr>
        <w:pStyle w:val="1"/>
        <w:spacing w:before="156" w:after="156"/>
      </w:pPr>
      <w:bookmarkStart w:id="27" w:name="_Toc2010488"/>
      <w:r>
        <w:rPr>
          <w:rFonts w:hint="eastAsia"/>
        </w:rPr>
        <w:t>二、估价报告使用限制</w:t>
      </w:r>
      <w:bookmarkEnd w:id="27"/>
    </w:p>
    <w:p w:rsidR="00351FB3" w:rsidRDefault="00351FB3" w:rsidP="00351FB3">
      <w:pPr>
        <w:ind w:firstLine="560"/>
      </w:pPr>
      <w:r>
        <w:rPr>
          <w:rFonts w:hint="eastAsia"/>
        </w:rPr>
        <w:t>1</w:t>
      </w:r>
      <w:r>
        <w:rPr>
          <w:rFonts w:hint="eastAsia"/>
        </w:rPr>
        <w:t>、本评估报告及附件内容仅为</w:t>
      </w:r>
      <w:r w:rsidR="00303634">
        <w:rPr>
          <w:rFonts w:hint="eastAsia"/>
        </w:rPr>
        <w:t>司法部门</w:t>
      </w:r>
      <w:r w:rsidR="008C0A24">
        <w:rPr>
          <w:rFonts w:hint="eastAsia"/>
        </w:rPr>
        <w:t>执行案件</w:t>
      </w:r>
      <w:r>
        <w:rPr>
          <w:rFonts w:hint="eastAsia"/>
        </w:rPr>
        <w:t>确定估价对象房地产</w:t>
      </w:r>
      <w:r w:rsidR="00303634">
        <w:rPr>
          <w:rFonts w:hint="eastAsia"/>
        </w:rPr>
        <w:t>拍卖底价</w:t>
      </w:r>
      <w:r>
        <w:rPr>
          <w:rFonts w:hint="eastAsia"/>
        </w:rPr>
        <w:t>提供参考时使用，不作其他任何用途使用。非为法律、行政法规规定的需要，报告及附件的全部或部分内容不得向委托方和评估审查部门以外的单位和个人提供，未经委托估价单位许可，不得见诸于公开媒体或复制或引证。</w:t>
      </w:r>
    </w:p>
    <w:p w:rsidR="00351FB3" w:rsidRDefault="00351FB3" w:rsidP="00351FB3">
      <w:pPr>
        <w:ind w:firstLine="560"/>
      </w:pPr>
      <w:r>
        <w:rPr>
          <w:rFonts w:hint="eastAsia"/>
        </w:rPr>
        <w:t>2</w:t>
      </w:r>
      <w:r>
        <w:rPr>
          <w:rFonts w:hint="eastAsia"/>
        </w:rPr>
        <w:t>、本估价报告的使用期限为壹年（即</w:t>
      </w:r>
      <w:r w:rsidR="00074B26">
        <w:rPr>
          <w:rFonts w:hint="eastAsia"/>
        </w:rPr>
        <w:t>二○一九年四月二十六日</w:t>
      </w:r>
      <w:r>
        <w:rPr>
          <w:rFonts w:hint="eastAsia"/>
        </w:rPr>
        <w:t>至</w:t>
      </w:r>
      <w:r w:rsidR="00074B26">
        <w:rPr>
          <w:rFonts w:hint="eastAsia"/>
        </w:rPr>
        <w:t>二○二○年四月二十五日</w:t>
      </w:r>
      <w:proofErr w:type="gramStart"/>
      <w:r>
        <w:rPr>
          <w:rFonts w:hint="eastAsia"/>
        </w:rPr>
        <w:t>止</w:t>
      </w:r>
      <w:proofErr w:type="gramEnd"/>
      <w:r>
        <w:rPr>
          <w:rFonts w:hint="eastAsia"/>
        </w:rPr>
        <w:t>），委托方应在本报告的使用期限内合理使用本报告。如超过使用期限</w:t>
      </w:r>
      <w:r>
        <w:rPr>
          <w:rFonts w:hint="eastAsia"/>
        </w:rPr>
        <w:t>,</w:t>
      </w:r>
      <w:r>
        <w:rPr>
          <w:rFonts w:hint="eastAsia"/>
        </w:rPr>
        <w:t>或价值时点之后、使用期限之内估价对象或国家经济形势、城市规划、房地产税费政策等发生变化，对估价结果产生明显影响时，委托方应及时聘请房地产评估机构对估价结果作相应调整或重新估价。</w:t>
      </w:r>
    </w:p>
    <w:p w:rsidR="00351FB3" w:rsidRDefault="00351FB3" w:rsidP="00351FB3">
      <w:pPr>
        <w:ind w:firstLine="560"/>
      </w:pPr>
      <w:r>
        <w:rPr>
          <w:rFonts w:hint="eastAsia"/>
        </w:rPr>
        <w:t>3</w:t>
      </w:r>
      <w:r>
        <w:rPr>
          <w:rFonts w:hint="eastAsia"/>
        </w:rPr>
        <w:t>、本估价报告仅供估价委托人、放贷银行及登记机关使用，本估价报告的全部或部分内容只能表述在与本次估价目的有关的资料中，除此之外，未经本公司书面许可，不得向其他单位或个人提供。</w:t>
      </w:r>
    </w:p>
    <w:p w:rsidR="00351FB3" w:rsidRDefault="007D74AC" w:rsidP="00351FB3">
      <w:pPr>
        <w:ind w:firstLine="560"/>
      </w:pPr>
      <w:r>
        <w:rPr>
          <w:rFonts w:hint="eastAsia"/>
        </w:rPr>
        <w:lastRenderedPageBreak/>
        <w:t>4</w:t>
      </w:r>
      <w:r w:rsidR="00351FB3">
        <w:rPr>
          <w:rFonts w:hint="eastAsia"/>
        </w:rPr>
        <w:t>、应用本估价报告时，估价报告使用人应明确本次估价的“价值类型”和“估价假设和限制条件”部分所载明的内容，严格按照本估价报告全部完整地应用。</w:t>
      </w:r>
    </w:p>
    <w:p w:rsidR="00351FB3" w:rsidRDefault="007D74AC" w:rsidP="00351FB3">
      <w:pPr>
        <w:ind w:firstLine="560"/>
      </w:pPr>
      <w:r>
        <w:rPr>
          <w:rFonts w:hint="eastAsia"/>
        </w:rPr>
        <w:t>5</w:t>
      </w:r>
      <w:r w:rsidR="00351FB3">
        <w:rPr>
          <w:rFonts w:hint="eastAsia"/>
        </w:rPr>
        <w:t>、本报告估价结果的估算是以估价对象在价值时点的状况和本报告对估价对象设定的假设和限制条件为依据进行的。未考虑国家宏观经济政策变化、房地产市场供应关系变化、房地产市场结构变化、遇有自然力和其他不可抗力等因素对房地产市场价值的影响，也未考虑在特殊交易方式下特殊的交易方所能追加付出的价格等对评估价值的影响，亦未考虑估价对象及其运营已承担的债务、新的债务，以及运营决策失误或市场运作失当等因素对其市场价值的影响。估价报告使用期限内，当上述条件发生变化时，估价结果将随之发生相应变化，估价结果需进行调整或重新出具估价报告。</w:t>
      </w:r>
    </w:p>
    <w:p w:rsidR="00351FB3" w:rsidRDefault="007D74AC" w:rsidP="00351FB3">
      <w:pPr>
        <w:ind w:firstLine="560"/>
      </w:pPr>
      <w:r>
        <w:rPr>
          <w:rFonts w:hint="eastAsia"/>
        </w:rPr>
        <w:t>6</w:t>
      </w:r>
      <w:r w:rsidR="00351FB3">
        <w:rPr>
          <w:rFonts w:hint="eastAsia"/>
        </w:rPr>
        <w:t>、本估价报告的估价结果，须经</w:t>
      </w:r>
      <w:r w:rsidR="00D83FC5">
        <w:rPr>
          <w:rFonts w:hint="eastAsia"/>
        </w:rPr>
        <w:t>贵州惠仕房地</w:t>
      </w:r>
      <w:r w:rsidR="00351FB3">
        <w:rPr>
          <w:rFonts w:hint="eastAsia"/>
        </w:rPr>
        <w:t>产资产评估有限公司盖章及在该公司执业的</w:t>
      </w:r>
      <w:r w:rsidR="00351FB3">
        <w:rPr>
          <w:rFonts w:hint="eastAsia"/>
        </w:rPr>
        <w:t>2</w:t>
      </w:r>
      <w:r w:rsidR="00351FB3">
        <w:rPr>
          <w:rFonts w:hint="eastAsia"/>
        </w:rPr>
        <w:t>名注册房地产估价师签字，并作为一个整体完整使用时有效。</w:t>
      </w:r>
    </w:p>
    <w:p w:rsidR="00351FB3" w:rsidRDefault="007D74AC" w:rsidP="00351FB3">
      <w:pPr>
        <w:ind w:firstLine="560"/>
      </w:pPr>
      <w:r>
        <w:rPr>
          <w:rFonts w:hint="eastAsia"/>
        </w:rPr>
        <w:t>7</w:t>
      </w:r>
      <w:r w:rsidR="00351FB3">
        <w:rPr>
          <w:rFonts w:hint="eastAsia"/>
        </w:rPr>
        <w:t>、评估结果是反映评估对象在本次评估目的下的参考价值，没有考虑将来特殊的交易方可能追加付出的价格等对其评估价的影响，也未考虑国家宏观经济政策发生变化以及遇有自然力和其它不可抗力对资产价格的影响，当前述条件情况发生时，评估结果一般会失效。</w:t>
      </w:r>
    </w:p>
    <w:p w:rsidR="00351FB3" w:rsidRDefault="007D74AC" w:rsidP="00351FB3">
      <w:pPr>
        <w:ind w:firstLine="560"/>
      </w:pPr>
      <w:r>
        <w:rPr>
          <w:rFonts w:hint="eastAsia"/>
        </w:rPr>
        <w:t>8</w:t>
      </w:r>
      <w:r w:rsidR="00351FB3">
        <w:rPr>
          <w:rFonts w:hint="eastAsia"/>
        </w:rPr>
        <w:t>、本估价报告分为“估价结果报告”和“估价技术报告”两部分。“估价结果报告”提供给委托方，“估价技术报告”部分内容根据有关规定由估价机构存档。</w:t>
      </w:r>
    </w:p>
    <w:p w:rsidR="00351FB3" w:rsidRDefault="00351FB3" w:rsidP="00351FB3">
      <w:pPr>
        <w:widowControl/>
        <w:adjustRightInd/>
        <w:snapToGrid/>
        <w:ind w:firstLineChars="0" w:firstLine="0"/>
        <w:jc w:val="left"/>
      </w:pPr>
    </w:p>
    <w:p w:rsidR="00351FB3" w:rsidRDefault="00351FB3" w:rsidP="00351FB3">
      <w:pPr>
        <w:widowControl/>
        <w:adjustRightInd/>
        <w:snapToGrid/>
        <w:ind w:firstLineChars="0" w:firstLine="0"/>
        <w:jc w:val="left"/>
      </w:pPr>
    </w:p>
    <w:p w:rsidR="00351FB3" w:rsidRDefault="00351FB3" w:rsidP="00351FB3">
      <w:pPr>
        <w:widowControl/>
        <w:adjustRightInd/>
        <w:snapToGrid/>
        <w:ind w:firstLineChars="0" w:firstLine="0"/>
        <w:jc w:val="left"/>
      </w:pPr>
    </w:p>
    <w:p w:rsidR="00351FB3" w:rsidRDefault="00351FB3" w:rsidP="00351FB3">
      <w:pPr>
        <w:widowControl/>
        <w:adjustRightInd/>
        <w:snapToGrid/>
        <w:ind w:firstLineChars="0" w:firstLine="0"/>
        <w:jc w:val="left"/>
      </w:pPr>
    </w:p>
    <w:p w:rsidR="00351FB3" w:rsidRDefault="00351FB3" w:rsidP="00351FB3">
      <w:pPr>
        <w:widowControl/>
        <w:adjustRightInd/>
        <w:snapToGrid/>
        <w:ind w:firstLineChars="0" w:firstLine="0"/>
        <w:jc w:val="left"/>
      </w:pPr>
    </w:p>
    <w:p w:rsidR="00351FB3" w:rsidRDefault="00351FB3" w:rsidP="00351FB3">
      <w:pPr>
        <w:widowControl/>
        <w:adjustRightInd/>
        <w:snapToGrid/>
        <w:ind w:firstLineChars="0" w:firstLine="0"/>
        <w:jc w:val="left"/>
      </w:pPr>
    </w:p>
    <w:p w:rsidR="007D74AC" w:rsidRDefault="007D74AC" w:rsidP="00351FB3">
      <w:pPr>
        <w:widowControl/>
        <w:adjustRightInd/>
        <w:snapToGrid/>
        <w:ind w:firstLineChars="0" w:firstLine="0"/>
        <w:jc w:val="left"/>
      </w:pPr>
    </w:p>
    <w:p w:rsidR="007D74AC" w:rsidRDefault="007D74AC" w:rsidP="00351FB3">
      <w:pPr>
        <w:widowControl/>
        <w:adjustRightInd/>
        <w:snapToGrid/>
        <w:ind w:firstLineChars="0" w:firstLine="0"/>
        <w:jc w:val="left"/>
      </w:pPr>
    </w:p>
    <w:p w:rsidR="00351FB3" w:rsidRDefault="00351FB3" w:rsidP="00351FB3">
      <w:pPr>
        <w:widowControl/>
        <w:adjustRightInd/>
        <w:snapToGrid/>
        <w:ind w:firstLineChars="0" w:firstLine="0"/>
        <w:jc w:val="left"/>
      </w:pPr>
    </w:p>
    <w:p w:rsidR="007D74AC" w:rsidRDefault="007D74AC" w:rsidP="00351FB3">
      <w:pPr>
        <w:widowControl/>
        <w:adjustRightInd/>
        <w:snapToGrid/>
        <w:ind w:firstLineChars="0" w:firstLine="0"/>
        <w:jc w:val="left"/>
      </w:pPr>
    </w:p>
    <w:p w:rsidR="007D74AC" w:rsidRDefault="007D74AC" w:rsidP="00351FB3">
      <w:pPr>
        <w:widowControl/>
        <w:adjustRightInd/>
        <w:snapToGrid/>
        <w:ind w:firstLineChars="0" w:firstLine="0"/>
        <w:jc w:val="left"/>
      </w:pPr>
    </w:p>
    <w:p w:rsidR="007D74AC" w:rsidRDefault="007D74AC" w:rsidP="00351FB3">
      <w:pPr>
        <w:widowControl/>
        <w:adjustRightInd/>
        <w:snapToGrid/>
        <w:ind w:firstLineChars="0" w:firstLine="0"/>
        <w:jc w:val="left"/>
      </w:pPr>
    </w:p>
    <w:p w:rsidR="007D74AC" w:rsidRDefault="007D74AC" w:rsidP="00351FB3">
      <w:pPr>
        <w:widowControl/>
        <w:adjustRightInd/>
        <w:snapToGrid/>
        <w:ind w:firstLineChars="0" w:firstLine="0"/>
        <w:jc w:val="left"/>
      </w:pPr>
    </w:p>
    <w:p w:rsidR="007D74AC" w:rsidRDefault="007D74AC" w:rsidP="00351FB3">
      <w:pPr>
        <w:widowControl/>
        <w:adjustRightInd/>
        <w:snapToGrid/>
        <w:ind w:firstLineChars="0" w:firstLine="0"/>
        <w:jc w:val="left"/>
      </w:pPr>
    </w:p>
    <w:p w:rsidR="00714471" w:rsidRDefault="00714471" w:rsidP="00351FB3">
      <w:pPr>
        <w:widowControl/>
        <w:adjustRightInd/>
        <w:snapToGrid/>
        <w:ind w:firstLineChars="0" w:firstLine="0"/>
        <w:jc w:val="left"/>
      </w:pPr>
    </w:p>
    <w:p w:rsidR="00714471" w:rsidRPr="00026A84" w:rsidRDefault="00714471" w:rsidP="00351FB3">
      <w:pPr>
        <w:widowControl/>
        <w:adjustRightInd/>
        <w:snapToGrid/>
        <w:ind w:firstLineChars="0" w:firstLine="0"/>
        <w:jc w:val="left"/>
      </w:pPr>
    </w:p>
    <w:p w:rsidR="00351FB3" w:rsidRDefault="00203478" w:rsidP="00C378C0">
      <w:pPr>
        <w:widowControl/>
        <w:adjustRightInd/>
        <w:snapToGrid/>
        <w:ind w:firstLineChars="0" w:firstLine="0"/>
        <w:jc w:val="center"/>
      </w:pPr>
      <w:r>
        <w:rPr>
          <w:rFonts w:hint="eastAsia"/>
          <w:sz w:val="21"/>
        </w:rPr>
        <w:t>黔惠仕（</w:t>
      </w:r>
      <w:r>
        <w:rPr>
          <w:rFonts w:hint="eastAsia"/>
          <w:sz w:val="21"/>
        </w:rPr>
        <w:t>2019</w:t>
      </w:r>
      <w:r>
        <w:rPr>
          <w:rFonts w:hint="eastAsia"/>
          <w:sz w:val="21"/>
        </w:rPr>
        <w:t>）</w:t>
      </w:r>
      <w:proofErr w:type="gramStart"/>
      <w:r>
        <w:rPr>
          <w:rFonts w:hint="eastAsia"/>
          <w:sz w:val="21"/>
        </w:rPr>
        <w:t>估字第</w:t>
      </w:r>
      <w:r>
        <w:rPr>
          <w:rFonts w:hint="eastAsia"/>
          <w:sz w:val="21"/>
        </w:rPr>
        <w:t>050187</w:t>
      </w:r>
      <w:r>
        <w:rPr>
          <w:rFonts w:hint="eastAsia"/>
          <w:sz w:val="21"/>
        </w:rPr>
        <w:t>号</w:t>
      </w:r>
      <w:proofErr w:type="gramEnd"/>
    </w:p>
    <w:p w:rsidR="00351FB3" w:rsidRDefault="00351FB3" w:rsidP="00351FB3">
      <w:pPr>
        <w:pStyle w:val="a3"/>
        <w:spacing w:before="468" w:after="312"/>
      </w:pPr>
      <w:bookmarkStart w:id="28" w:name="_Toc2010489"/>
      <w:r>
        <w:rPr>
          <w:rFonts w:hint="eastAsia"/>
        </w:rPr>
        <w:t>房地产估价结果报告</w:t>
      </w:r>
      <w:bookmarkEnd w:id="28"/>
    </w:p>
    <w:p w:rsidR="00351FB3" w:rsidRDefault="00351FB3" w:rsidP="00351FB3">
      <w:pPr>
        <w:pStyle w:val="1"/>
        <w:spacing w:before="156" w:after="156"/>
      </w:pPr>
      <w:bookmarkStart w:id="29" w:name="_Toc2010490"/>
      <w:r>
        <w:rPr>
          <w:rFonts w:hint="eastAsia"/>
        </w:rPr>
        <w:t>一、估价委托人</w:t>
      </w:r>
      <w:bookmarkEnd w:id="29"/>
    </w:p>
    <w:p w:rsidR="00351FB3" w:rsidRDefault="00351FB3" w:rsidP="00351FB3">
      <w:pPr>
        <w:ind w:firstLine="560"/>
      </w:pPr>
      <w:r>
        <w:rPr>
          <w:rFonts w:hint="eastAsia"/>
        </w:rPr>
        <w:t>委托估价方：</w:t>
      </w:r>
      <w:r w:rsidR="00AA2632">
        <w:rPr>
          <w:rFonts w:hint="eastAsia"/>
        </w:rPr>
        <w:t>贵州省贵阳市中级人民法院</w:t>
      </w:r>
    </w:p>
    <w:p w:rsidR="00351FB3" w:rsidRDefault="007D74AC" w:rsidP="00351FB3">
      <w:pPr>
        <w:ind w:firstLine="560"/>
      </w:pPr>
      <w:r>
        <w:rPr>
          <w:rFonts w:hint="eastAsia"/>
        </w:rPr>
        <w:t>联系法官</w:t>
      </w:r>
      <w:r w:rsidR="00351FB3">
        <w:rPr>
          <w:rFonts w:hint="eastAsia"/>
        </w:rPr>
        <w:t>：</w:t>
      </w:r>
      <w:r w:rsidR="00714471">
        <w:rPr>
          <w:rFonts w:hint="eastAsia"/>
        </w:rPr>
        <w:t>陈伟</w:t>
      </w:r>
    </w:p>
    <w:p w:rsidR="00351FB3" w:rsidRDefault="00351FB3" w:rsidP="00351FB3">
      <w:pPr>
        <w:ind w:firstLine="560"/>
      </w:pPr>
      <w:r>
        <w:rPr>
          <w:rFonts w:hint="eastAsia"/>
        </w:rPr>
        <w:t>联系电话：</w:t>
      </w:r>
      <w:r w:rsidR="00714471">
        <w:rPr>
          <w:rFonts w:hint="eastAsia"/>
        </w:rPr>
        <w:t>08185364266</w:t>
      </w:r>
    </w:p>
    <w:p w:rsidR="00351FB3" w:rsidRDefault="00351FB3" w:rsidP="00351FB3">
      <w:pPr>
        <w:pStyle w:val="1"/>
        <w:spacing w:before="156" w:after="156"/>
      </w:pPr>
      <w:bookmarkStart w:id="30" w:name="_Toc2010491"/>
      <w:r>
        <w:rPr>
          <w:rFonts w:hint="eastAsia"/>
        </w:rPr>
        <w:t>二、房地产估价机构</w:t>
      </w:r>
      <w:bookmarkEnd w:id="30"/>
    </w:p>
    <w:p w:rsidR="00351FB3" w:rsidRDefault="00351FB3" w:rsidP="00351FB3">
      <w:pPr>
        <w:ind w:firstLine="560"/>
      </w:pPr>
      <w:r>
        <w:rPr>
          <w:rFonts w:hint="eastAsia"/>
        </w:rPr>
        <w:t>房地产估价机构名称：贵州惠仕房地产资产评估有限公司</w:t>
      </w:r>
    </w:p>
    <w:p w:rsidR="00351FB3" w:rsidRDefault="00351FB3" w:rsidP="00351FB3">
      <w:pPr>
        <w:ind w:firstLine="560"/>
      </w:pPr>
      <w:r>
        <w:rPr>
          <w:rFonts w:hint="eastAsia"/>
        </w:rPr>
        <w:t>房地产机构住所：贵州省贵阳市南明区花果园路花果园项目</w:t>
      </w:r>
      <w:r>
        <w:rPr>
          <w:rFonts w:hint="eastAsia"/>
        </w:rPr>
        <w:t>R-1</w:t>
      </w:r>
      <w:r>
        <w:rPr>
          <w:rFonts w:hint="eastAsia"/>
        </w:rPr>
        <w:t>区第一栋（贵阳都会）</w:t>
      </w:r>
      <w:r>
        <w:rPr>
          <w:rFonts w:hint="eastAsia"/>
        </w:rPr>
        <w:t xml:space="preserve"> 1-21-13</w:t>
      </w:r>
      <w:r>
        <w:rPr>
          <w:rFonts w:hint="eastAsia"/>
        </w:rPr>
        <w:t>、</w:t>
      </w:r>
      <w:r>
        <w:rPr>
          <w:rFonts w:hint="eastAsia"/>
        </w:rPr>
        <w:t>14</w:t>
      </w:r>
      <w:r>
        <w:rPr>
          <w:rFonts w:hint="eastAsia"/>
        </w:rPr>
        <w:t>、</w:t>
      </w:r>
      <w:r>
        <w:rPr>
          <w:rFonts w:hint="eastAsia"/>
        </w:rPr>
        <w:t>15</w:t>
      </w:r>
      <w:r>
        <w:rPr>
          <w:rFonts w:hint="eastAsia"/>
        </w:rPr>
        <w:t>号</w:t>
      </w:r>
    </w:p>
    <w:p w:rsidR="00351FB3" w:rsidRDefault="00351FB3" w:rsidP="00351FB3">
      <w:pPr>
        <w:ind w:firstLine="560"/>
      </w:pPr>
      <w:r>
        <w:rPr>
          <w:rFonts w:hint="eastAsia"/>
        </w:rPr>
        <w:t>营业执照注册号：</w:t>
      </w:r>
      <w:r>
        <w:rPr>
          <w:rFonts w:hint="eastAsia"/>
        </w:rPr>
        <w:t>915200002144360615</w:t>
      </w:r>
    </w:p>
    <w:p w:rsidR="00351FB3" w:rsidRDefault="00351FB3" w:rsidP="00351FB3">
      <w:pPr>
        <w:ind w:firstLine="560"/>
      </w:pPr>
      <w:r>
        <w:rPr>
          <w:rFonts w:hint="eastAsia"/>
        </w:rPr>
        <w:t>房地产估价机构资质等级：壹级</w:t>
      </w:r>
    </w:p>
    <w:p w:rsidR="00351FB3" w:rsidRDefault="00351FB3" w:rsidP="00351FB3">
      <w:pPr>
        <w:ind w:firstLine="560"/>
      </w:pPr>
      <w:r>
        <w:rPr>
          <w:rFonts w:hint="eastAsia"/>
        </w:rPr>
        <w:t>行政许可决定书号：建住房许（</w:t>
      </w:r>
      <w:r>
        <w:rPr>
          <w:rFonts w:hint="eastAsia"/>
        </w:rPr>
        <w:t>2013</w:t>
      </w:r>
      <w:r>
        <w:rPr>
          <w:rFonts w:hint="eastAsia"/>
        </w:rPr>
        <w:t>）</w:t>
      </w:r>
      <w:r>
        <w:rPr>
          <w:rFonts w:hint="eastAsia"/>
        </w:rPr>
        <w:t>007</w:t>
      </w:r>
    </w:p>
    <w:p w:rsidR="00351FB3" w:rsidRDefault="00351FB3" w:rsidP="00351FB3">
      <w:pPr>
        <w:ind w:firstLine="560"/>
      </w:pPr>
      <w:r>
        <w:rPr>
          <w:rFonts w:hint="eastAsia"/>
        </w:rPr>
        <w:t>资质证书编号：</w:t>
      </w:r>
      <w:proofErr w:type="gramStart"/>
      <w:r>
        <w:rPr>
          <w:rFonts w:hint="eastAsia"/>
        </w:rPr>
        <w:t>建房估证字</w:t>
      </w:r>
      <w:proofErr w:type="gramEnd"/>
      <w:r>
        <w:rPr>
          <w:rFonts w:hint="eastAsia"/>
        </w:rPr>
        <w:t>[2013]007</w:t>
      </w:r>
      <w:r>
        <w:rPr>
          <w:rFonts w:hint="eastAsia"/>
        </w:rPr>
        <w:t>号</w:t>
      </w:r>
    </w:p>
    <w:p w:rsidR="00351FB3" w:rsidRDefault="00351FB3" w:rsidP="00351FB3">
      <w:pPr>
        <w:ind w:firstLine="560"/>
      </w:pPr>
      <w:r>
        <w:rPr>
          <w:rFonts w:hint="eastAsia"/>
        </w:rPr>
        <w:t>资质使用期限：</w:t>
      </w:r>
      <w:r>
        <w:rPr>
          <w:rFonts w:hint="eastAsia"/>
        </w:rPr>
        <w:t>20</w:t>
      </w:r>
      <w:r w:rsidR="00D83FC5">
        <w:rPr>
          <w:rFonts w:hint="eastAsia"/>
        </w:rPr>
        <w:t>21</w:t>
      </w:r>
      <w:r>
        <w:rPr>
          <w:rFonts w:hint="eastAsia"/>
        </w:rPr>
        <w:t>年</w:t>
      </w:r>
      <w:r>
        <w:rPr>
          <w:rFonts w:hint="eastAsia"/>
        </w:rPr>
        <w:t>11</w:t>
      </w:r>
      <w:r>
        <w:rPr>
          <w:rFonts w:hint="eastAsia"/>
        </w:rPr>
        <w:t>月</w:t>
      </w:r>
      <w:r>
        <w:rPr>
          <w:rFonts w:hint="eastAsia"/>
        </w:rPr>
        <w:t>29</w:t>
      </w:r>
      <w:r>
        <w:rPr>
          <w:rFonts w:hint="eastAsia"/>
        </w:rPr>
        <w:t>日</w:t>
      </w:r>
    </w:p>
    <w:p w:rsidR="00351FB3" w:rsidRDefault="00351FB3" w:rsidP="00351FB3">
      <w:pPr>
        <w:ind w:firstLine="560"/>
      </w:pPr>
      <w:r>
        <w:rPr>
          <w:rFonts w:hint="eastAsia"/>
        </w:rPr>
        <w:t>法定代表人：李涛</w:t>
      </w:r>
    </w:p>
    <w:p w:rsidR="00351FB3" w:rsidRDefault="00351FB3" w:rsidP="00351FB3">
      <w:pPr>
        <w:ind w:firstLine="560"/>
      </w:pPr>
      <w:r>
        <w:rPr>
          <w:rFonts w:hint="eastAsia"/>
        </w:rPr>
        <w:t>联系电话：</w:t>
      </w:r>
      <w:r>
        <w:rPr>
          <w:rFonts w:hint="eastAsia"/>
        </w:rPr>
        <w:t>0851-86856628    86861893</w:t>
      </w:r>
    </w:p>
    <w:p w:rsidR="00351FB3" w:rsidRDefault="00351FB3" w:rsidP="00351FB3">
      <w:pPr>
        <w:pStyle w:val="1"/>
        <w:spacing w:before="156" w:after="156"/>
      </w:pPr>
      <w:bookmarkStart w:id="31" w:name="_Toc2010492"/>
      <w:r>
        <w:rPr>
          <w:rFonts w:hint="eastAsia"/>
        </w:rPr>
        <w:t>三、估价目的</w:t>
      </w:r>
      <w:bookmarkEnd w:id="31"/>
    </w:p>
    <w:p w:rsidR="008C0A24" w:rsidRPr="008C0A24" w:rsidRDefault="008C0A24" w:rsidP="008C0A24">
      <w:pPr>
        <w:ind w:firstLine="560"/>
      </w:pPr>
      <w:bookmarkStart w:id="32" w:name="_Toc2010493"/>
      <w:r w:rsidRPr="008C0A24">
        <w:rPr>
          <w:rFonts w:hint="eastAsia"/>
        </w:rPr>
        <w:t>为执行案件确定房地产拍卖底价提供参考依据而评估房地产市场价值。</w:t>
      </w:r>
    </w:p>
    <w:p w:rsidR="00351FB3" w:rsidRDefault="00351FB3" w:rsidP="00351FB3">
      <w:pPr>
        <w:pStyle w:val="1"/>
        <w:spacing w:before="156" w:after="156"/>
      </w:pPr>
      <w:r>
        <w:rPr>
          <w:rFonts w:hint="eastAsia"/>
        </w:rPr>
        <w:t>四、估价对象</w:t>
      </w:r>
      <w:bookmarkEnd w:id="32"/>
    </w:p>
    <w:p w:rsidR="00351FB3" w:rsidRDefault="00351FB3" w:rsidP="00351FB3">
      <w:pPr>
        <w:ind w:firstLine="560"/>
      </w:pPr>
      <w:r>
        <w:rPr>
          <w:rFonts w:hint="eastAsia"/>
        </w:rPr>
        <w:t>1</w:t>
      </w:r>
      <w:r>
        <w:rPr>
          <w:rFonts w:hint="eastAsia"/>
        </w:rPr>
        <w:t>、估价对象</w:t>
      </w:r>
    </w:p>
    <w:p w:rsidR="00351FB3" w:rsidRDefault="00351FB3" w:rsidP="00351FB3">
      <w:pPr>
        <w:ind w:firstLine="560"/>
      </w:pPr>
      <w:r>
        <w:rPr>
          <w:rFonts w:hint="eastAsia"/>
        </w:rPr>
        <w:t>估价对象</w:t>
      </w:r>
      <w:r w:rsidR="00C616BB">
        <w:rPr>
          <w:rFonts w:hint="eastAsia"/>
        </w:rPr>
        <w:t>位于</w:t>
      </w:r>
      <w:r w:rsidR="00EE431C">
        <w:rPr>
          <w:rFonts w:hint="eastAsia"/>
        </w:rPr>
        <w:t>云南省</w:t>
      </w:r>
      <w:r w:rsidR="008C03E4">
        <w:rPr>
          <w:rFonts w:hint="eastAsia"/>
        </w:rPr>
        <w:t>丘北县锦屏镇石</w:t>
      </w:r>
      <w:proofErr w:type="gramStart"/>
      <w:r w:rsidR="008C03E4">
        <w:rPr>
          <w:rFonts w:hint="eastAsia"/>
        </w:rPr>
        <w:t>缸坝新</w:t>
      </w:r>
      <w:proofErr w:type="gramEnd"/>
      <w:r w:rsidR="008C03E4">
        <w:rPr>
          <w:rFonts w:hint="eastAsia"/>
        </w:rPr>
        <w:t>城区</w:t>
      </w:r>
      <w:r>
        <w:rPr>
          <w:rFonts w:hint="eastAsia"/>
        </w:rPr>
        <w:t>住宅用房，</w:t>
      </w:r>
      <w:r w:rsidR="00714471">
        <w:rPr>
          <w:rFonts w:hint="eastAsia"/>
        </w:rPr>
        <w:t>建筑面积</w:t>
      </w:r>
      <w:r w:rsidR="008C03E4">
        <w:rPr>
          <w:rFonts w:hint="eastAsia"/>
        </w:rPr>
        <w:t>2981.65</w:t>
      </w:r>
      <w:r w:rsidR="00714471">
        <w:rPr>
          <w:rFonts w:hint="eastAsia"/>
        </w:rPr>
        <w:t>㎡</w:t>
      </w:r>
      <w:r>
        <w:rPr>
          <w:rFonts w:hint="eastAsia"/>
        </w:rPr>
        <w:t>，</w:t>
      </w:r>
      <w:r w:rsidR="001461CF">
        <w:rPr>
          <w:rFonts w:hint="eastAsia"/>
        </w:rPr>
        <w:t>框架</w:t>
      </w:r>
      <w:r>
        <w:rPr>
          <w:rFonts w:hint="eastAsia"/>
        </w:rPr>
        <w:t>结构。财产范围包括估价对象建筑物、分摊的土地使用权和以及满足估价对象使用功能且无法从建筑物主体剥离的配套设施，不包括动产、</w:t>
      </w:r>
      <w:r>
        <w:rPr>
          <w:rFonts w:hint="eastAsia"/>
        </w:rPr>
        <w:lastRenderedPageBreak/>
        <w:t>债权债务、特许经营权等其他财产或权益。</w:t>
      </w:r>
    </w:p>
    <w:p w:rsidR="00351FB3" w:rsidRDefault="00351FB3" w:rsidP="00351FB3">
      <w:pPr>
        <w:ind w:firstLine="560"/>
      </w:pPr>
      <w:r>
        <w:rPr>
          <w:rFonts w:hint="eastAsia"/>
        </w:rPr>
        <w:t>2</w:t>
      </w:r>
      <w:r>
        <w:rPr>
          <w:rFonts w:hint="eastAsia"/>
        </w:rPr>
        <w:t>、估价对象基本情况</w:t>
      </w:r>
    </w:p>
    <w:p w:rsidR="00351FB3" w:rsidRDefault="00351FB3" w:rsidP="00351FB3">
      <w:pPr>
        <w:ind w:firstLine="560"/>
      </w:pPr>
      <w:r>
        <w:rPr>
          <w:rFonts w:hint="eastAsia"/>
        </w:rPr>
        <w:t>（</w:t>
      </w:r>
      <w:r>
        <w:rPr>
          <w:rFonts w:hint="eastAsia"/>
        </w:rPr>
        <w:t>1</w:t>
      </w:r>
      <w:r>
        <w:rPr>
          <w:rFonts w:hint="eastAsia"/>
        </w:rPr>
        <w:t>）、名称、坐落：</w:t>
      </w:r>
      <w:r w:rsidR="00714471" w:rsidRPr="00714471">
        <w:rPr>
          <w:rFonts w:hint="eastAsia"/>
        </w:rPr>
        <w:t>云南省</w:t>
      </w:r>
      <w:r w:rsidR="008C03E4">
        <w:rPr>
          <w:rFonts w:hint="eastAsia"/>
        </w:rPr>
        <w:t>丘北县锦屏镇石</w:t>
      </w:r>
      <w:proofErr w:type="gramStart"/>
      <w:r w:rsidR="008C03E4">
        <w:rPr>
          <w:rFonts w:hint="eastAsia"/>
        </w:rPr>
        <w:t>缸坝新</w:t>
      </w:r>
      <w:proofErr w:type="gramEnd"/>
      <w:r w:rsidR="008C03E4">
        <w:rPr>
          <w:rFonts w:hint="eastAsia"/>
        </w:rPr>
        <w:t>城区</w:t>
      </w:r>
      <w:r>
        <w:rPr>
          <w:rFonts w:hint="eastAsia"/>
        </w:rPr>
        <w:t>住宅用房。</w:t>
      </w:r>
    </w:p>
    <w:p w:rsidR="00351FB3" w:rsidRDefault="00351FB3" w:rsidP="00351FB3">
      <w:pPr>
        <w:ind w:firstLine="560"/>
      </w:pPr>
      <w:r>
        <w:rPr>
          <w:rFonts w:hint="eastAsia"/>
        </w:rPr>
        <w:t>（</w:t>
      </w:r>
      <w:r>
        <w:rPr>
          <w:rFonts w:hint="eastAsia"/>
        </w:rPr>
        <w:t>2</w:t>
      </w:r>
      <w:r>
        <w:rPr>
          <w:rFonts w:hint="eastAsia"/>
        </w:rPr>
        <w:t>）、规模：房屋总建筑面积为</w:t>
      </w:r>
      <w:r w:rsidR="008C03E4">
        <w:t>2981.65</w:t>
      </w:r>
      <w:r>
        <w:rPr>
          <w:rFonts w:hint="eastAsia"/>
        </w:rPr>
        <w:t>㎡</w:t>
      </w:r>
      <w:r w:rsidR="00714471">
        <w:rPr>
          <w:rFonts w:hint="eastAsia"/>
        </w:rPr>
        <w:t>及</w:t>
      </w:r>
      <w:r>
        <w:rPr>
          <w:rFonts w:hint="eastAsia"/>
        </w:rPr>
        <w:t>分摊土地使用权面积。</w:t>
      </w:r>
    </w:p>
    <w:p w:rsidR="00351FB3" w:rsidRDefault="00351FB3" w:rsidP="00351FB3">
      <w:pPr>
        <w:ind w:firstLine="560"/>
      </w:pPr>
      <w:r>
        <w:rPr>
          <w:rFonts w:hint="eastAsia"/>
        </w:rPr>
        <w:t>（</w:t>
      </w:r>
      <w:r>
        <w:rPr>
          <w:rFonts w:hint="eastAsia"/>
        </w:rPr>
        <w:t>3</w:t>
      </w:r>
      <w:r>
        <w:rPr>
          <w:rFonts w:hint="eastAsia"/>
        </w:rPr>
        <w:t>）、用途：法定及实际用途均为住宅。</w:t>
      </w:r>
    </w:p>
    <w:p w:rsidR="00351FB3" w:rsidRDefault="00351FB3" w:rsidP="00351FB3">
      <w:pPr>
        <w:ind w:firstLine="560"/>
      </w:pPr>
      <w:r>
        <w:rPr>
          <w:rFonts w:hint="eastAsia"/>
        </w:rPr>
        <w:t>（</w:t>
      </w:r>
      <w:r>
        <w:rPr>
          <w:rFonts w:hint="eastAsia"/>
        </w:rPr>
        <w:t>4</w:t>
      </w:r>
      <w:r>
        <w:rPr>
          <w:rFonts w:hint="eastAsia"/>
        </w:rPr>
        <w:t>）、权属：</w:t>
      </w:r>
    </w:p>
    <w:p w:rsidR="00351FB3" w:rsidRDefault="00351FB3" w:rsidP="00351FB3">
      <w:pPr>
        <w:ind w:firstLine="560"/>
      </w:pPr>
      <w:r>
        <w:rPr>
          <w:rFonts w:hint="eastAsia"/>
        </w:rPr>
        <w:t>4-1</w:t>
      </w:r>
      <w:r>
        <w:rPr>
          <w:rFonts w:hint="eastAsia"/>
        </w:rPr>
        <w:t>）、产权登记状况</w:t>
      </w:r>
    </w:p>
    <w:p w:rsidR="00351FB3" w:rsidRDefault="00351FB3" w:rsidP="00351FB3">
      <w:pPr>
        <w:ind w:firstLine="560"/>
      </w:pPr>
      <w:r>
        <w:rPr>
          <w:rFonts w:hint="eastAsia"/>
        </w:rPr>
        <w:t>根据估价委托人提供的</w:t>
      </w:r>
      <w:r w:rsidR="00DE51FD" w:rsidRPr="00DE51FD">
        <w:rPr>
          <w:rFonts w:hint="eastAsia"/>
        </w:rPr>
        <w:t>《丘北县不动产登记服务中心档案摘抄表》、《国有土地使用权证》</w:t>
      </w:r>
      <w:r>
        <w:rPr>
          <w:rFonts w:hint="eastAsia"/>
        </w:rPr>
        <w:t>记载，估价对象土地所有权为国家所有，房屋所有权人及土地使用权人均为</w:t>
      </w:r>
      <w:r w:rsidR="006A3D72" w:rsidRPr="006A3D72">
        <w:rPr>
          <w:rFonts w:hint="eastAsia"/>
        </w:rPr>
        <w:t>杨春梅、牛洪应</w:t>
      </w:r>
      <w:r w:rsidR="006A3D72">
        <w:rPr>
          <w:rFonts w:hint="eastAsia"/>
        </w:rPr>
        <w:t>；房屋取得方式均为</w:t>
      </w:r>
      <w:r w:rsidR="00325D40">
        <w:rPr>
          <w:rFonts w:hint="eastAsia"/>
        </w:rPr>
        <w:t>自建</w:t>
      </w:r>
      <w:r>
        <w:rPr>
          <w:rFonts w:hint="eastAsia"/>
        </w:rPr>
        <w:t>。估价人员通过估价委托人获悉，估价对象未设立有抵押权。其产权登记情况具体情况如下：</w:t>
      </w:r>
    </w:p>
    <w:p w:rsidR="007D52AA" w:rsidRPr="001A40DB" w:rsidRDefault="007D52AA" w:rsidP="001A40DB">
      <w:pPr>
        <w:ind w:firstLine="562"/>
        <w:jc w:val="center"/>
        <w:rPr>
          <w:b/>
        </w:rPr>
      </w:pPr>
      <w:r w:rsidRPr="001A40DB">
        <w:rPr>
          <w:rFonts w:hint="eastAsia"/>
          <w:b/>
        </w:rPr>
        <w:t>《丘北县不动产登记服务中心档案摘抄表》</w:t>
      </w:r>
    </w:p>
    <w:tbl>
      <w:tblPr>
        <w:tblStyle w:val="a5"/>
        <w:tblW w:w="0" w:type="auto"/>
        <w:tblLook w:val="04A0" w:firstRow="1" w:lastRow="0" w:firstColumn="1" w:lastColumn="0" w:noHBand="0" w:noVBand="1"/>
      </w:tblPr>
      <w:tblGrid>
        <w:gridCol w:w="2483"/>
        <w:gridCol w:w="2563"/>
        <w:gridCol w:w="2404"/>
        <w:gridCol w:w="2404"/>
      </w:tblGrid>
      <w:tr w:rsidR="007D52AA" w:rsidRPr="001A40DB" w:rsidTr="001A40DB">
        <w:trPr>
          <w:trHeight w:val="113"/>
        </w:trPr>
        <w:tc>
          <w:tcPr>
            <w:tcW w:w="2483"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房屋所有权人</w:t>
            </w:r>
          </w:p>
        </w:tc>
        <w:tc>
          <w:tcPr>
            <w:tcW w:w="2563"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杨春梅、牛洪应</w:t>
            </w:r>
          </w:p>
        </w:tc>
        <w:tc>
          <w:tcPr>
            <w:tcW w:w="2404"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身份证号</w:t>
            </w:r>
          </w:p>
        </w:tc>
        <w:tc>
          <w:tcPr>
            <w:tcW w:w="2404" w:type="dxa"/>
            <w:vAlign w:val="center"/>
          </w:tcPr>
          <w:p w:rsidR="007D52AA" w:rsidRPr="001A40DB" w:rsidRDefault="007D52AA" w:rsidP="001A40DB">
            <w:pPr>
              <w:spacing w:line="140" w:lineRule="atLeast"/>
              <w:ind w:firstLineChars="0" w:firstLine="0"/>
              <w:jc w:val="center"/>
              <w:rPr>
                <w:sz w:val="21"/>
                <w:szCs w:val="21"/>
              </w:rPr>
            </w:pPr>
            <w:r w:rsidRPr="001A40DB">
              <w:rPr>
                <w:rFonts w:hint="eastAsia"/>
                <w:sz w:val="21"/>
                <w:szCs w:val="21"/>
              </w:rPr>
              <w:t>53262619710308002X</w:t>
            </w:r>
          </w:p>
        </w:tc>
      </w:tr>
      <w:tr w:rsidR="007D52AA" w:rsidRPr="001A40DB" w:rsidTr="001A40DB">
        <w:trPr>
          <w:trHeight w:val="113"/>
        </w:trPr>
        <w:tc>
          <w:tcPr>
            <w:tcW w:w="2483"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共有情况</w:t>
            </w:r>
          </w:p>
        </w:tc>
        <w:tc>
          <w:tcPr>
            <w:tcW w:w="7371" w:type="dxa"/>
            <w:gridSpan w:val="3"/>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共同所有</w:t>
            </w:r>
          </w:p>
        </w:tc>
      </w:tr>
      <w:tr w:rsidR="007D52AA" w:rsidRPr="001A40DB" w:rsidTr="001A40DB">
        <w:trPr>
          <w:trHeight w:val="113"/>
        </w:trPr>
        <w:tc>
          <w:tcPr>
            <w:tcW w:w="2483"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房屋坐落</w:t>
            </w:r>
          </w:p>
        </w:tc>
        <w:tc>
          <w:tcPr>
            <w:tcW w:w="7371" w:type="dxa"/>
            <w:gridSpan w:val="3"/>
            <w:vAlign w:val="center"/>
          </w:tcPr>
          <w:p w:rsidR="007D52AA" w:rsidRPr="001A40DB" w:rsidRDefault="007D52AA" w:rsidP="001A40DB">
            <w:pPr>
              <w:spacing w:line="140" w:lineRule="atLeast"/>
              <w:ind w:firstLineChars="0" w:firstLine="0"/>
              <w:jc w:val="center"/>
              <w:rPr>
                <w:sz w:val="21"/>
                <w:szCs w:val="21"/>
              </w:rPr>
            </w:pPr>
            <w:r w:rsidRPr="001A40DB">
              <w:rPr>
                <w:rFonts w:hint="eastAsia"/>
                <w:sz w:val="21"/>
                <w:szCs w:val="21"/>
              </w:rPr>
              <w:t>丘北县锦屏镇石</w:t>
            </w:r>
            <w:proofErr w:type="gramStart"/>
            <w:r w:rsidRPr="001A40DB">
              <w:rPr>
                <w:rFonts w:hint="eastAsia"/>
                <w:sz w:val="21"/>
                <w:szCs w:val="21"/>
              </w:rPr>
              <w:t>缸坝新</w:t>
            </w:r>
            <w:proofErr w:type="gramEnd"/>
            <w:r w:rsidRPr="001A40DB">
              <w:rPr>
                <w:rFonts w:hint="eastAsia"/>
                <w:sz w:val="21"/>
                <w:szCs w:val="21"/>
              </w:rPr>
              <w:t>城区</w:t>
            </w:r>
          </w:p>
        </w:tc>
      </w:tr>
      <w:tr w:rsidR="007D52AA" w:rsidRPr="001A40DB" w:rsidTr="001A40DB">
        <w:trPr>
          <w:trHeight w:val="113"/>
        </w:trPr>
        <w:tc>
          <w:tcPr>
            <w:tcW w:w="2483" w:type="dxa"/>
            <w:vAlign w:val="center"/>
          </w:tcPr>
          <w:p w:rsidR="007D52AA" w:rsidRPr="001A40DB" w:rsidRDefault="007D52AA" w:rsidP="001A40DB">
            <w:pPr>
              <w:spacing w:line="140" w:lineRule="atLeast"/>
              <w:ind w:firstLineChars="0" w:firstLine="0"/>
              <w:jc w:val="center"/>
              <w:rPr>
                <w:sz w:val="21"/>
                <w:szCs w:val="21"/>
              </w:rPr>
            </w:pPr>
            <w:proofErr w:type="gramStart"/>
            <w:r w:rsidRPr="001A40DB">
              <w:rPr>
                <w:sz w:val="21"/>
                <w:szCs w:val="21"/>
              </w:rPr>
              <w:t>业务综号</w:t>
            </w:r>
            <w:proofErr w:type="gramEnd"/>
          </w:p>
        </w:tc>
        <w:tc>
          <w:tcPr>
            <w:tcW w:w="2563" w:type="dxa"/>
            <w:vAlign w:val="center"/>
          </w:tcPr>
          <w:p w:rsidR="007D52AA" w:rsidRPr="001A40DB" w:rsidRDefault="005B0AC1" w:rsidP="001A40DB">
            <w:pPr>
              <w:spacing w:line="140" w:lineRule="atLeast"/>
              <w:ind w:firstLineChars="0" w:firstLine="0"/>
              <w:jc w:val="center"/>
              <w:rPr>
                <w:sz w:val="21"/>
                <w:szCs w:val="21"/>
              </w:rPr>
            </w:pPr>
            <w:r w:rsidRPr="001A40DB">
              <w:rPr>
                <w:rFonts w:hint="eastAsia"/>
                <w:sz w:val="21"/>
                <w:szCs w:val="21"/>
              </w:rPr>
              <w:t>SQB20100830004</w:t>
            </w:r>
          </w:p>
        </w:tc>
        <w:tc>
          <w:tcPr>
            <w:tcW w:w="2404"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建筑面积</w:t>
            </w:r>
          </w:p>
        </w:tc>
        <w:tc>
          <w:tcPr>
            <w:tcW w:w="2404" w:type="dxa"/>
            <w:vAlign w:val="center"/>
          </w:tcPr>
          <w:p w:rsidR="007D52AA" w:rsidRPr="001A40DB" w:rsidRDefault="005B0AC1" w:rsidP="001A40DB">
            <w:pPr>
              <w:spacing w:line="140" w:lineRule="atLeast"/>
              <w:ind w:firstLineChars="0" w:firstLine="0"/>
              <w:jc w:val="center"/>
              <w:rPr>
                <w:sz w:val="21"/>
                <w:szCs w:val="21"/>
              </w:rPr>
            </w:pPr>
            <w:r w:rsidRPr="001A40DB">
              <w:rPr>
                <w:rFonts w:hint="eastAsia"/>
                <w:sz w:val="21"/>
                <w:szCs w:val="21"/>
              </w:rPr>
              <w:t>2981.65</w:t>
            </w:r>
          </w:p>
        </w:tc>
      </w:tr>
      <w:tr w:rsidR="007D52AA" w:rsidRPr="001A40DB" w:rsidTr="001A40DB">
        <w:trPr>
          <w:trHeight w:val="113"/>
        </w:trPr>
        <w:tc>
          <w:tcPr>
            <w:tcW w:w="2483"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房产证号</w:t>
            </w:r>
          </w:p>
        </w:tc>
        <w:tc>
          <w:tcPr>
            <w:tcW w:w="7371" w:type="dxa"/>
            <w:gridSpan w:val="3"/>
            <w:vAlign w:val="center"/>
          </w:tcPr>
          <w:p w:rsidR="007D52AA" w:rsidRPr="001A40DB" w:rsidRDefault="005B0AC1" w:rsidP="001A40DB">
            <w:pPr>
              <w:spacing w:line="140" w:lineRule="atLeast"/>
              <w:ind w:firstLineChars="0" w:firstLine="0"/>
              <w:jc w:val="center"/>
              <w:rPr>
                <w:sz w:val="21"/>
                <w:szCs w:val="21"/>
              </w:rPr>
            </w:pPr>
            <w:r w:rsidRPr="001A40DB">
              <w:rPr>
                <w:rFonts w:hint="eastAsia"/>
                <w:sz w:val="21"/>
                <w:szCs w:val="21"/>
              </w:rPr>
              <w:t>00014141       00014142</w:t>
            </w:r>
          </w:p>
        </w:tc>
      </w:tr>
      <w:tr w:rsidR="007D52AA" w:rsidRPr="001A40DB" w:rsidTr="001A40DB">
        <w:trPr>
          <w:trHeight w:val="113"/>
        </w:trPr>
        <w:tc>
          <w:tcPr>
            <w:tcW w:w="2483" w:type="dxa"/>
            <w:vAlign w:val="center"/>
          </w:tcPr>
          <w:p w:rsidR="007D52AA" w:rsidRPr="001A40DB" w:rsidRDefault="007D52AA" w:rsidP="001A40DB">
            <w:pPr>
              <w:spacing w:line="140" w:lineRule="atLeast"/>
              <w:ind w:firstLineChars="0" w:firstLine="0"/>
              <w:jc w:val="center"/>
              <w:rPr>
                <w:sz w:val="21"/>
                <w:szCs w:val="21"/>
              </w:rPr>
            </w:pPr>
            <w:r w:rsidRPr="001A40DB">
              <w:rPr>
                <w:sz w:val="21"/>
                <w:szCs w:val="21"/>
              </w:rPr>
              <w:t>备注</w:t>
            </w:r>
          </w:p>
        </w:tc>
        <w:tc>
          <w:tcPr>
            <w:tcW w:w="7371" w:type="dxa"/>
            <w:gridSpan w:val="3"/>
            <w:vAlign w:val="center"/>
          </w:tcPr>
          <w:p w:rsidR="007D52AA" w:rsidRPr="001A40DB" w:rsidRDefault="005B0AC1" w:rsidP="001A40DB">
            <w:pPr>
              <w:spacing w:line="140" w:lineRule="atLeast"/>
              <w:ind w:firstLineChars="0" w:firstLine="0"/>
              <w:jc w:val="center"/>
              <w:rPr>
                <w:sz w:val="21"/>
                <w:szCs w:val="21"/>
              </w:rPr>
            </w:pPr>
            <w:r w:rsidRPr="001A40DB">
              <w:rPr>
                <w:rFonts w:hint="eastAsia"/>
                <w:sz w:val="21"/>
                <w:szCs w:val="21"/>
              </w:rPr>
              <w:t>项目名称：无项目；幢号</w:t>
            </w:r>
            <w:r w:rsidRPr="001A40DB">
              <w:rPr>
                <w:rFonts w:hint="eastAsia"/>
                <w:sz w:val="21"/>
                <w:szCs w:val="21"/>
              </w:rPr>
              <w:t>:01</w:t>
            </w:r>
            <w:r w:rsidRPr="001A40DB">
              <w:rPr>
                <w:rFonts w:hint="eastAsia"/>
                <w:sz w:val="21"/>
                <w:szCs w:val="21"/>
              </w:rPr>
              <w:t>结构：框架结构；总层数</w:t>
            </w:r>
            <w:r w:rsidRPr="001A40DB">
              <w:rPr>
                <w:rFonts w:hint="eastAsia"/>
                <w:sz w:val="21"/>
                <w:szCs w:val="21"/>
              </w:rPr>
              <w:t>9</w:t>
            </w:r>
            <w:r w:rsidRPr="001A40DB">
              <w:rPr>
                <w:rFonts w:hint="eastAsia"/>
                <w:sz w:val="21"/>
                <w:szCs w:val="21"/>
              </w:rPr>
              <w:t>；所在层数：</w:t>
            </w:r>
            <w:r w:rsidRPr="001A40DB">
              <w:rPr>
                <w:rFonts w:hint="eastAsia"/>
                <w:sz w:val="21"/>
                <w:szCs w:val="21"/>
              </w:rPr>
              <w:t xml:space="preserve">1-9 </w:t>
            </w:r>
            <w:r w:rsidRPr="001A40DB">
              <w:rPr>
                <w:rFonts w:hint="eastAsia"/>
                <w:sz w:val="21"/>
                <w:szCs w:val="21"/>
              </w:rPr>
              <w:t>设计用途：住宅</w:t>
            </w:r>
          </w:p>
        </w:tc>
      </w:tr>
    </w:tbl>
    <w:p w:rsidR="001A40DB" w:rsidRPr="00842056" w:rsidRDefault="001A40DB" w:rsidP="001A40DB">
      <w:pPr>
        <w:pStyle w:val="a4"/>
        <w:spacing w:before="156" w:after="156"/>
        <w:rPr>
          <w:b/>
        </w:rPr>
      </w:pPr>
      <w:r>
        <w:rPr>
          <w:rFonts w:hint="eastAsia"/>
          <w:b/>
        </w:rPr>
        <w:t>丘</w:t>
      </w:r>
      <w:r w:rsidRPr="00842056">
        <w:rPr>
          <w:rFonts w:hint="eastAsia"/>
          <w:b/>
        </w:rPr>
        <w:t>国用（</w:t>
      </w:r>
      <w:r>
        <w:rPr>
          <w:rFonts w:hint="eastAsia"/>
          <w:b/>
        </w:rPr>
        <w:t>2006</w:t>
      </w:r>
      <w:r w:rsidRPr="00842056">
        <w:rPr>
          <w:rFonts w:hint="eastAsia"/>
          <w:b/>
        </w:rPr>
        <w:t>）第</w:t>
      </w:r>
      <w:r>
        <w:rPr>
          <w:rFonts w:hint="eastAsia"/>
          <w:b/>
        </w:rPr>
        <w:t>5380</w:t>
      </w:r>
      <w:r w:rsidRPr="00842056">
        <w:rPr>
          <w:rFonts w:hint="eastAsia"/>
          <w:b/>
        </w:rPr>
        <w:t>号《国有土地使用权证》</w:t>
      </w:r>
    </w:p>
    <w:tbl>
      <w:tblPr>
        <w:tblW w:w="966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2187"/>
        <w:gridCol w:w="1440"/>
        <w:gridCol w:w="4094"/>
      </w:tblGrid>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r w:rsidRPr="001A40DB">
              <w:rPr>
                <w:rFonts w:hint="eastAsia"/>
                <w:sz w:val="21"/>
                <w:szCs w:val="21"/>
              </w:rPr>
              <w:t>土地使用权人</w:t>
            </w:r>
          </w:p>
        </w:tc>
        <w:tc>
          <w:tcPr>
            <w:tcW w:w="7721" w:type="dxa"/>
            <w:gridSpan w:val="3"/>
            <w:vAlign w:val="center"/>
          </w:tcPr>
          <w:p w:rsidR="001A40DB" w:rsidRPr="001A40DB" w:rsidRDefault="001A40DB" w:rsidP="001A40DB">
            <w:pPr>
              <w:pStyle w:val="a4"/>
              <w:rPr>
                <w:szCs w:val="21"/>
              </w:rPr>
            </w:pPr>
            <w:r w:rsidRPr="001A40DB">
              <w:rPr>
                <w:rFonts w:hint="eastAsia"/>
                <w:szCs w:val="21"/>
              </w:rPr>
              <w:t>杨春梅</w:t>
            </w:r>
          </w:p>
        </w:tc>
      </w:tr>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proofErr w:type="gramStart"/>
            <w:r w:rsidRPr="001A40DB">
              <w:rPr>
                <w:rFonts w:hint="eastAsia"/>
                <w:sz w:val="21"/>
                <w:szCs w:val="21"/>
              </w:rPr>
              <w:t>座落</w:t>
            </w:r>
            <w:proofErr w:type="gramEnd"/>
          </w:p>
        </w:tc>
        <w:tc>
          <w:tcPr>
            <w:tcW w:w="7721" w:type="dxa"/>
            <w:gridSpan w:val="3"/>
            <w:vAlign w:val="center"/>
          </w:tcPr>
          <w:p w:rsidR="001A40DB" w:rsidRPr="001A40DB" w:rsidRDefault="001A40DB" w:rsidP="001A40DB">
            <w:pPr>
              <w:pStyle w:val="a4"/>
              <w:rPr>
                <w:szCs w:val="21"/>
              </w:rPr>
            </w:pPr>
            <w:r w:rsidRPr="001A40DB">
              <w:rPr>
                <w:rFonts w:hint="eastAsia"/>
                <w:szCs w:val="21"/>
              </w:rPr>
              <w:t>丘北县锦屏镇石</w:t>
            </w:r>
            <w:proofErr w:type="gramStart"/>
            <w:r w:rsidRPr="001A40DB">
              <w:rPr>
                <w:rFonts w:hint="eastAsia"/>
                <w:szCs w:val="21"/>
              </w:rPr>
              <w:t>缸坝新</w:t>
            </w:r>
            <w:proofErr w:type="gramEnd"/>
            <w:r w:rsidRPr="001A40DB">
              <w:rPr>
                <w:rFonts w:hint="eastAsia"/>
                <w:szCs w:val="21"/>
              </w:rPr>
              <w:t>城区</w:t>
            </w:r>
          </w:p>
        </w:tc>
      </w:tr>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r w:rsidRPr="001A40DB">
              <w:rPr>
                <w:rFonts w:hint="eastAsia"/>
                <w:sz w:val="21"/>
                <w:szCs w:val="21"/>
              </w:rPr>
              <w:t>使用权面积</w:t>
            </w:r>
          </w:p>
        </w:tc>
        <w:tc>
          <w:tcPr>
            <w:tcW w:w="2187" w:type="dxa"/>
            <w:vAlign w:val="center"/>
          </w:tcPr>
          <w:p w:rsidR="001A40DB" w:rsidRPr="001A40DB" w:rsidRDefault="001A40DB" w:rsidP="001A40DB">
            <w:pPr>
              <w:pStyle w:val="a4"/>
              <w:jc w:val="both"/>
              <w:rPr>
                <w:szCs w:val="21"/>
              </w:rPr>
            </w:pPr>
            <w:r w:rsidRPr="001A40DB">
              <w:rPr>
                <w:rFonts w:hint="eastAsia"/>
                <w:szCs w:val="21"/>
              </w:rPr>
              <w:t>250</w:t>
            </w:r>
            <w:r w:rsidRPr="001A40DB">
              <w:rPr>
                <w:rFonts w:hint="eastAsia"/>
                <w:szCs w:val="21"/>
              </w:rPr>
              <w:t>㎡</w:t>
            </w:r>
            <w:r>
              <w:rPr>
                <w:rFonts w:hint="eastAsia"/>
                <w:szCs w:val="21"/>
              </w:rPr>
              <w:t>（</w:t>
            </w:r>
            <w:r w:rsidRPr="001A40DB">
              <w:rPr>
                <w:rFonts w:hint="eastAsia"/>
                <w:szCs w:val="21"/>
              </w:rPr>
              <w:t>其中建筑面积占地</w:t>
            </w:r>
            <w:r w:rsidRPr="001A40DB">
              <w:rPr>
                <w:rFonts w:hint="eastAsia"/>
                <w:szCs w:val="21"/>
              </w:rPr>
              <w:t>193.75</w:t>
            </w:r>
            <w:r>
              <w:rPr>
                <w:rFonts w:hint="eastAsia"/>
                <w:szCs w:val="21"/>
              </w:rPr>
              <w:t>）</w:t>
            </w:r>
          </w:p>
        </w:tc>
        <w:tc>
          <w:tcPr>
            <w:tcW w:w="1440" w:type="dxa"/>
            <w:vAlign w:val="center"/>
          </w:tcPr>
          <w:p w:rsidR="001A40DB" w:rsidRPr="001A40DB" w:rsidRDefault="001A40DB" w:rsidP="001A40DB">
            <w:pPr>
              <w:pStyle w:val="a4"/>
              <w:rPr>
                <w:szCs w:val="21"/>
              </w:rPr>
            </w:pPr>
            <w:r w:rsidRPr="001A40DB">
              <w:rPr>
                <w:rFonts w:hint="eastAsia"/>
                <w:szCs w:val="21"/>
              </w:rPr>
              <w:t>地类（用途）</w:t>
            </w:r>
          </w:p>
        </w:tc>
        <w:tc>
          <w:tcPr>
            <w:tcW w:w="4094" w:type="dxa"/>
            <w:vAlign w:val="center"/>
          </w:tcPr>
          <w:p w:rsidR="001A40DB" w:rsidRPr="001A40DB" w:rsidRDefault="001A40DB" w:rsidP="001A40DB">
            <w:pPr>
              <w:pStyle w:val="a4"/>
              <w:rPr>
                <w:szCs w:val="21"/>
              </w:rPr>
            </w:pPr>
            <w:r w:rsidRPr="001A40DB">
              <w:rPr>
                <w:rFonts w:hint="eastAsia"/>
                <w:szCs w:val="21"/>
              </w:rPr>
              <w:t>住宅</w:t>
            </w:r>
          </w:p>
        </w:tc>
      </w:tr>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r w:rsidRPr="001A40DB">
              <w:rPr>
                <w:rFonts w:hint="eastAsia"/>
                <w:sz w:val="21"/>
                <w:szCs w:val="21"/>
              </w:rPr>
              <w:t>使用权类型</w:t>
            </w:r>
          </w:p>
        </w:tc>
        <w:tc>
          <w:tcPr>
            <w:tcW w:w="2187" w:type="dxa"/>
            <w:vAlign w:val="center"/>
          </w:tcPr>
          <w:p w:rsidR="001A40DB" w:rsidRPr="001A40DB" w:rsidRDefault="001A40DB" w:rsidP="001A40DB">
            <w:pPr>
              <w:pStyle w:val="a4"/>
              <w:rPr>
                <w:szCs w:val="21"/>
              </w:rPr>
            </w:pPr>
            <w:r w:rsidRPr="001A40DB">
              <w:rPr>
                <w:rFonts w:hint="eastAsia"/>
                <w:szCs w:val="21"/>
              </w:rPr>
              <w:t xml:space="preserve"> </w:t>
            </w:r>
            <w:r w:rsidRPr="001A40DB">
              <w:rPr>
                <w:rFonts w:hint="eastAsia"/>
                <w:szCs w:val="21"/>
              </w:rPr>
              <w:t>出让</w:t>
            </w:r>
          </w:p>
        </w:tc>
        <w:tc>
          <w:tcPr>
            <w:tcW w:w="1440" w:type="dxa"/>
            <w:vAlign w:val="center"/>
          </w:tcPr>
          <w:p w:rsidR="001A40DB" w:rsidRPr="001A40DB" w:rsidRDefault="001A40DB" w:rsidP="001A40DB">
            <w:pPr>
              <w:pStyle w:val="a4"/>
              <w:rPr>
                <w:szCs w:val="21"/>
              </w:rPr>
            </w:pPr>
            <w:r w:rsidRPr="001A40DB">
              <w:rPr>
                <w:rFonts w:hint="eastAsia"/>
                <w:szCs w:val="21"/>
              </w:rPr>
              <w:t>终止日期</w:t>
            </w:r>
          </w:p>
        </w:tc>
        <w:tc>
          <w:tcPr>
            <w:tcW w:w="4094" w:type="dxa"/>
            <w:vAlign w:val="center"/>
          </w:tcPr>
          <w:p w:rsidR="001A40DB" w:rsidRPr="001A40DB" w:rsidRDefault="001A40DB" w:rsidP="001A40DB">
            <w:pPr>
              <w:pStyle w:val="a4"/>
              <w:rPr>
                <w:szCs w:val="21"/>
              </w:rPr>
            </w:pPr>
            <w:r w:rsidRPr="001A40DB">
              <w:rPr>
                <w:rFonts w:hint="eastAsia"/>
                <w:szCs w:val="21"/>
              </w:rPr>
              <w:t>2075</w:t>
            </w:r>
            <w:r w:rsidRPr="001A40DB">
              <w:rPr>
                <w:rFonts w:hint="eastAsia"/>
                <w:szCs w:val="21"/>
              </w:rPr>
              <w:t>年</w:t>
            </w:r>
            <w:r w:rsidRPr="001A40DB">
              <w:rPr>
                <w:rFonts w:hint="eastAsia"/>
                <w:szCs w:val="21"/>
              </w:rPr>
              <w:t>11</w:t>
            </w:r>
            <w:r w:rsidRPr="001A40DB">
              <w:rPr>
                <w:rFonts w:hint="eastAsia"/>
                <w:szCs w:val="21"/>
              </w:rPr>
              <w:t>月</w:t>
            </w:r>
            <w:r w:rsidRPr="001A40DB">
              <w:rPr>
                <w:rFonts w:hint="eastAsia"/>
                <w:szCs w:val="21"/>
              </w:rPr>
              <w:t>3</w:t>
            </w:r>
            <w:r w:rsidRPr="001A40DB">
              <w:rPr>
                <w:rFonts w:hint="eastAsia"/>
                <w:szCs w:val="21"/>
              </w:rPr>
              <w:t>日</w:t>
            </w:r>
          </w:p>
        </w:tc>
      </w:tr>
    </w:tbl>
    <w:p w:rsidR="001A40DB" w:rsidRPr="00842056" w:rsidRDefault="001A40DB" w:rsidP="001A40DB">
      <w:pPr>
        <w:pStyle w:val="a4"/>
        <w:spacing w:before="156" w:after="156"/>
        <w:rPr>
          <w:b/>
        </w:rPr>
      </w:pPr>
      <w:r>
        <w:rPr>
          <w:rFonts w:hint="eastAsia"/>
          <w:b/>
        </w:rPr>
        <w:t>丘</w:t>
      </w:r>
      <w:r w:rsidRPr="00842056">
        <w:rPr>
          <w:rFonts w:hint="eastAsia"/>
          <w:b/>
        </w:rPr>
        <w:t>国用（</w:t>
      </w:r>
      <w:r>
        <w:rPr>
          <w:rFonts w:hint="eastAsia"/>
          <w:b/>
        </w:rPr>
        <w:t>2006</w:t>
      </w:r>
      <w:r w:rsidRPr="00842056">
        <w:rPr>
          <w:rFonts w:hint="eastAsia"/>
          <w:b/>
        </w:rPr>
        <w:t>）第</w:t>
      </w:r>
      <w:r>
        <w:rPr>
          <w:rFonts w:hint="eastAsia"/>
          <w:b/>
        </w:rPr>
        <w:t>5381</w:t>
      </w:r>
      <w:r w:rsidRPr="00842056">
        <w:rPr>
          <w:rFonts w:hint="eastAsia"/>
          <w:b/>
        </w:rPr>
        <w:t>号《国有土地使用权证》</w:t>
      </w:r>
    </w:p>
    <w:tbl>
      <w:tblPr>
        <w:tblW w:w="966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2187"/>
        <w:gridCol w:w="1440"/>
        <w:gridCol w:w="4094"/>
      </w:tblGrid>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r w:rsidRPr="001A40DB">
              <w:rPr>
                <w:rFonts w:hint="eastAsia"/>
                <w:sz w:val="21"/>
                <w:szCs w:val="21"/>
              </w:rPr>
              <w:t>土地使用权人</w:t>
            </w:r>
          </w:p>
        </w:tc>
        <w:tc>
          <w:tcPr>
            <w:tcW w:w="7721" w:type="dxa"/>
            <w:gridSpan w:val="3"/>
            <w:vAlign w:val="center"/>
          </w:tcPr>
          <w:p w:rsidR="001A40DB" w:rsidRPr="001A40DB" w:rsidRDefault="001A40DB" w:rsidP="001A40DB">
            <w:pPr>
              <w:pStyle w:val="a4"/>
              <w:rPr>
                <w:szCs w:val="21"/>
              </w:rPr>
            </w:pPr>
            <w:r w:rsidRPr="001A40DB">
              <w:rPr>
                <w:rFonts w:hint="eastAsia"/>
                <w:szCs w:val="21"/>
              </w:rPr>
              <w:t>杨春梅</w:t>
            </w:r>
          </w:p>
        </w:tc>
      </w:tr>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proofErr w:type="gramStart"/>
            <w:r w:rsidRPr="001A40DB">
              <w:rPr>
                <w:rFonts w:hint="eastAsia"/>
                <w:sz w:val="21"/>
                <w:szCs w:val="21"/>
              </w:rPr>
              <w:t>座落</w:t>
            </w:r>
            <w:proofErr w:type="gramEnd"/>
          </w:p>
        </w:tc>
        <w:tc>
          <w:tcPr>
            <w:tcW w:w="7721" w:type="dxa"/>
            <w:gridSpan w:val="3"/>
            <w:vAlign w:val="center"/>
          </w:tcPr>
          <w:p w:rsidR="001A40DB" w:rsidRPr="001A40DB" w:rsidRDefault="001A40DB" w:rsidP="001A40DB">
            <w:pPr>
              <w:pStyle w:val="a4"/>
              <w:rPr>
                <w:szCs w:val="21"/>
              </w:rPr>
            </w:pPr>
            <w:r w:rsidRPr="001A40DB">
              <w:rPr>
                <w:rFonts w:hint="eastAsia"/>
                <w:szCs w:val="21"/>
              </w:rPr>
              <w:t>丘北县锦屏镇石</w:t>
            </w:r>
            <w:proofErr w:type="gramStart"/>
            <w:r w:rsidRPr="001A40DB">
              <w:rPr>
                <w:rFonts w:hint="eastAsia"/>
                <w:szCs w:val="21"/>
              </w:rPr>
              <w:t>缸坝新</w:t>
            </w:r>
            <w:proofErr w:type="gramEnd"/>
            <w:r w:rsidRPr="001A40DB">
              <w:rPr>
                <w:rFonts w:hint="eastAsia"/>
                <w:szCs w:val="21"/>
              </w:rPr>
              <w:t>城区</w:t>
            </w:r>
          </w:p>
        </w:tc>
      </w:tr>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r w:rsidRPr="001A40DB">
              <w:rPr>
                <w:rFonts w:hint="eastAsia"/>
                <w:sz w:val="21"/>
                <w:szCs w:val="21"/>
              </w:rPr>
              <w:t>使用权面积</w:t>
            </w:r>
          </w:p>
        </w:tc>
        <w:tc>
          <w:tcPr>
            <w:tcW w:w="2187" w:type="dxa"/>
            <w:vAlign w:val="center"/>
          </w:tcPr>
          <w:p w:rsidR="001A40DB" w:rsidRPr="001A40DB" w:rsidRDefault="001A40DB" w:rsidP="001A40DB">
            <w:pPr>
              <w:pStyle w:val="a4"/>
              <w:jc w:val="both"/>
              <w:rPr>
                <w:szCs w:val="21"/>
              </w:rPr>
            </w:pPr>
            <w:r>
              <w:rPr>
                <w:rFonts w:hint="eastAsia"/>
                <w:szCs w:val="21"/>
              </w:rPr>
              <w:t>120</w:t>
            </w:r>
            <w:r w:rsidRPr="001A40DB">
              <w:rPr>
                <w:rFonts w:hint="eastAsia"/>
                <w:szCs w:val="21"/>
              </w:rPr>
              <w:t>㎡</w:t>
            </w:r>
            <w:r>
              <w:rPr>
                <w:rFonts w:hint="eastAsia"/>
                <w:szCs w:val="21"/>
              </w:rPr>
              <w:t>（</w:t>
            </w:r>
            <w:r w:rsidRPr="001A40DB">
              <w:rPr>
                <w:rFonts w:hint="eastAsia"/>
                <w:szCs w:val="21"/>
              </w:rPr>
              <w:t>其中建筑面积占地</w:t>
            </w:r>
            <w:r>
              <w:rPr>
                <w:rFonts w:hint="eastAsia"/>
                <w:szCs w:val="21"/>
              </w:rPr>
              <w:t>93.00</w:t>
            </w:r>
            <w:r>
              <w:rPr>
                <w:rFonts w:hint="eastAsia"/>
                <w:szCs w:val="21"/>
              </w:rPr>
              <w:t>）</w:t>
            </w:r>
          </w:p>
        </w:tc>
        <w:tc>
          <w:tcPr>
            <w:tcW w:w="1440" w:type="dxa"/>
            <w:vAlign w:val="center"/>
          </w:tcPr>
          <w:p w:rsidR="001A40DB" w:rsidRPr="001A40DB" w:rsidRDefault="001A40DB" w:rsidP="001A40DB">
            <w:pPr>
              <w:pStyle w:val="a4"/>
              <w:rPr>
                <w:szCs w:val="21"/>
              </w:rPr>
            </w:pPr>
            <w:r w:rsidRPr="001A40DB">
              <w:rPr>
                <w:rFonts w:hint="eastAsia"/>
                <w:szCs w:val="21"/>
              </w:rPr>
              <w:t>地类（用途）</w:t>
            </w:r>
          </w:p>
        </w:tc>
        <w:tc>
          <w:tcPr>
            <w:tcW w:w="4094" w:type="dxa"/>
            <w:vAlign w:val="center"/>
          </w:tcPr>
          <w:p w:rsidR="001A40DB" w:rsidRPr="001A40DB" w:rsidRDefault="001A40DB" w:rsidP="001A40DB">
            <w:pPr>
              <w:pStyle w:val="a4"/>
              <w:rPr>
                <w:szCs w:val="21"/>
              </w:rPr>
            </w:pPr>
            <w:r w:rsidRPr="001A40DB">
              <w:rPr>
                <w:rFonts w:hint="eastAsia"/>
                <w:szCs w:val="21"/>
              </w:rPr>
              <w:t>住宅</w:t>
            </w:r>
          </w:p>
        </w:tc>
      </w:tr>
      <w:tr w:rsidR="001A40DB" w:rsidRPr="001A40DB" w:rsidTr="001A40DB">
        <w:trPr>
          <w:trHeight w:val="20"/>
          <w:jc w:val="center"/>
        </w:trPr>
        <w:tc>
          <w:tcPr>
            <w:tcW w:w="1939" w:type="dxa"/>
            <w:vAlign w:val="center"/>
          </w:tcPr>
          <w:p w:rsidR="001A40DB" w:rsidRPr="001A40DB" w:rsidRDefault="001A40DB" w:rsidP="001A40DB">
            <w:pPr>
              <w:ind w:firstLineChars="0" w:firstLine="0"/>
              <w:rPr>
                <w:sz w:val="21"/>
                <w:szCs w:val="21"/>
              </w:rPr>
            </w:pPr>
            <w:r w:rsidRPr="001A40DB">
              <w:rPr>
                <w:rFonts w:hint="eastAsia"/>
                <w:sz w:val="21"/>
                <w:szCs w:val="21"/>
              </w:rPr>
              <w:t>使用权类型</w:t>
            </w:r>
          </w:p>
        </w:tc>
        <w:tc>
          <w:tcPr>
            <w:tcW w:w="2187" w:type="dxa"/>
            <w:vAlign w:val="center"/>
          </w:tcPr>
          <w:p w:rsidR="001A40DB" w:rsidRPr="001A40DB" w:rsidRDefault="001A40DB" w:rsidP="001A40DB">
            <w:pPr>
              <w:pStyle w:val="a4"/>
              <w:rPr>
                <w:szCs w:val="21"/>
              </w:rPr>
            </w:pPr>
            <w:r w:rsidRPr="001A40DB">
              <w:rPr>
                <w:rFonts w:hint="eastAsia"/>
                <w:szCs w:val="21"/>
              </w:rPr>
              <w:t xml:space="preserve"> </w:t>
            </w:r>
            <w:r w:rsidRPr="001A40DB">
              <w:rPr>
                <w:rFonts w:hint="eastAsia"/>
                <w:szCs w:val="21"/>
              </w:rPr>
              <w:t>出让</w:t>
            </w:r>
          </w:p>
        </w:tc>
        <w:tc>
          <w:tcPr>
            <w:tcW w:w="1440" w:type="dxa"/>
            <w:vAlign w:val="center"/>
          </w:tcPr>
          <w:p w:rsidR="001A40DB" w:rsidRPr="001A40DB" w:rsidRDefault="001A40DB" w:rsidP="001A40DB">
            <w:pPr>
              <w:pStyle w:val="a4"/>
              <w:rPr>
                <w:szCs w:val="21"/>
              </w:rPr>
            </w:pPr>
            <w:r w:rsidRPr="001A40DB">
              <w:rPr>
                <w:rFonts w:hint="eastAsia"/>
                <w:szCs w:val="21"/>
              </w:rPr>
              <w:t>终止日期</w:t>
            </w:r>
          </w:p>
        </w:tc>
        <w:tc>
          <w:tcPr>
            <w:tcW w:w="4094" w:type="dxa"/>
            <w:vAlign w:val="center"/>
          </w:tcPr>
          <w:p w:rsidR="001A40DB" w:rsidRPr="001A40DB" w:rsidRDefault="001A40DB" w:rsidP="001A40DB">
            <w:pPr>
              <w:pStyle w:val="a4"/>
              <w:rPr>
                <w:szCs w:val="21"/>
              </w:rPr>
            </w:pPr>
            <w:r w:rsidRPr="001A40DB">
              <w:rPr>
                <w:rFonts w:hint="eastAsia"/>
                <w:szCs w:val="21"/>
              </w:rPr>
              <w:t>2075</w:t>
            </w:r>
            <w:r w:rsidRPr="001A40DB">
              <w:rPr>
                <w:rFonts w:hint="eastAsia"/>
                <w:szCs w:val="21"/>
              </w:rPr>
              <w:t>年</w:t>
            </w:r>
            <w:r w:rsidRPr="001A40DB">
              <w:rPr>
                <w:rFonts w:hint="eastAsia"/>
                <w:szCs w:val="21"/>
              </w:rPr>
              <w:t>11</w:t>
            </w:r>
            <w:r w:rsidRPr="001A40DB">
              <w:rPr>
                <w:rFonts w:hint="eastAsia"/>
                <w:szCs w:val="21"/>
              </w:rPr>
              <w:t>月</w:t>
            </w:r>
            <w:r w:rsidRPr="001A40DB">
              <w:rPr>
                <w:rFonts w:hint="eastAsia"/>
                <w:szCs w:val="21"/>
              </w:rPr>
              <w:t>3</w:t>
            </w:r>
            <w:r w:rsidRPr="001A40DB">
              <w:rPr>
                <w:rFonts w:hint="eastAsia"/>
                <w:szCs w:val="21"/>
              </w:rPr>
              <w:t>日</w:t>
            </w:r>
          </w:p>
        </w:tc>
      </w:tr>
    </w:tbl>
    <w:p w:rsidR="00351FB3" w:rsidRDefault="00351FB3" w:rsidP="00026A84">
      <w:pPr>
        <w:spacing w:line="400" w:lineRule="exact"/>
        <w:ind w:firstLineChars="0" w:firstLine="0"/>
      </w:pPr>
      <w:r>
        <w:rPr>
          <w:rFonts w:hint="eastAsia"/>
        </w:rPr>
        <w:t>4-2</w:t>
      </w:r>
      <w:r>
        <w:rPr>
          <w:rFonts w:hint="eastAsia"/>
        </w:rPr>
        <w:t>）不动产权利状况</w:t>
      </w:r>
    </w:p>
    <w:p w:rsidR="00351FB3" w:rsidRDefault="001A40DB" w:rsidP="009111F7">
      <w:pPr>
        <w:spacing w:line="400" w:lineRule="exact"/>
        <w:ind w:firstLine="560"/>
      </w:pPr>
      <w:r>
        <w:rPr>
          <w:rFonts w:ascii="宋体" w:eastAsia="宋体" w:hAnsi="宋体" w:hint="eastAsia"/>
        </w:rPr>
        <w:t>①</w:t>
      </w:r>
      <w:r w:rsidR="004152EF">
        <w:rPr>
          <w:rFonts w:ascii="宋体" w:eastAsia="宋体" w:hAnsi="宋体" w:hint="eastAsia"/>
        </w:rPr>
        <w:t>不</w:t>
      </w:r>
      <w:r w:rsidR="00351FB3">
        <w:rPr>
          <w:rFonts w:hint="eastAsia"/>
        </w:rPr>
        <w:t>动产权利情况</w:t>
      </w:r>
    </w:p>
    <w:p w:rsidR="00351FB3" w:rsidRDefault="00B43DE5" w:rsidP="009111F7">
      <w:pPr>
        <w:spacing w:line="400" w:lineRule="exact"/>
        <w:ind w:firstLine="560"/>
      </w:pPr>
      <w:r>
        <w:rPr>
          <w:rFonts w:hint="eastAsia"/>
        </w:rPr>
        <w:t>在价值时点，</w:t>
      </w:r>
      <w:r w:rsidR="00351FB3">
        <w:rPr>
          <w:rFonts w:hint="eastAsia"/>
        </w:rPr>
        <w:t>估价对象不动产</w:t>
      </w:r>
      <w:proofErr w:type="gramStart"/>
      <w:r w:rsidR="00351FB3">
        <w:rPr>
          <w:rFonts w:hint="eastAsia"/>
        </w:rPr>
        <w:t>权系</w:t>
      </w:r>
      <w:r>
        <w:rPr>
          <w:rFonts w:hint="eastAsia"/>
        </w:rPr>
        <w:t>牛洪</w:t>
      </w:r>
      <w:proofErr w:type="gramEnd"/>
      <w:r>
        <w:rPr>
          <w:rFonts w:hint="eastAsia"/>
        </w:rPr>
        <w:t>应、杨春梅共同</w:t>
      </w:r>
      <w:r w:rsidR="00351FB3">
        <w:rPr>
          <w:rFonts w:hint="eastAsia"/>
        </w:rPr>
        <w:t>所有，分摊的土地使用权以出让方式取得。</w:t>
      </w:r>
    </w:p>
    <w:p w:rsidR="00351FB3" w:rsidRDefault="00351FB3" w:rsidP="009111F7">
      <w:pPr>
        <w:spacing w:line="400" w:lineRule="exact"/>
        <w:ind w:firstLine="560"/>
      </w:pPr>
      <w:r>
        <w:rPr>
          <w:rFonts w:hint="eastAsia"/>
        </w:rPr>
        <w:t>②用益物权设定情况</w:t>
      </w:r>
    </w:p>
    <w:p w:rsidR="00351FB3" w:rsidRDefault="00351FB3" w:rsidP="009111F7">
      <w:pPr>
        <w:spacing w:line="400" w:lineRule="exact"/>
        <w:ind w:firstLine="560"/>
      </w:pPr>
      <w:r>
        <w:rPr>
          <w:rFonts w:hint="eastAsia"/>
        </w:rPr>
        <w:t>根据估价委托人提供的评估资料和注册房地产估价师查阅的相关资料，未发现估价对象存在用益物权的设定情况。</w:t>
      </w:r>
    </w:p>
    <w:p w:rsidR="00351FB3" w:rsidRDefault="00351FB3" w:rsidP="009111F7">
      <w:pPr>
        <w:spacing w:line="400" w:lineRule="exact"/>
        <w:ind w:firstLine="560"/>
      </w:pPr>
      <w:r>
        <w:rPr>
          <w:rFonts w:hint="eastAsia"/>
        </w:rPr>
        <w:t>③租赁或占用情况</w:t>
      </w:r>
    </w:p>
    <w:p w:rsidR="00351FB3" w:rsidRDefault="00351FB3" w:rsidP="009111F7">
      <w:pPr>
        <w:spacing w:line="400" w:lineRule="exact"/>
        <w:ind w:firstLine="560"/>
      </w:pPr>
      <w:r>
        <w:rPr>
          <w:rFonts w:hint="eastAsia"/>
        </w:rPr>
        <w:lastRenderedPageBreak/>
        <w:t>经估价委托人现场介绍及注册房地产估价师实地查勘知悉：在价值时点，估价对象现</w:t>
      </w:r>
      <w:r w:rsidR="00995052">
        <w:rPr>
          <w:rFonts w:hint="eastAsia"/>
        </w:rPr>
        <w:t>出租</w:t>
      </w:r>
      <w:r>
        <w:rPr>
          <w:rFonts w:hint="eastAsia"/>
        </w:rPr>
        <w:t>，</w:t>
      </w:r>
      <w:r w:rsidR="00995052">
        <w:rPr>
          <w:rFonts w:hint="eastAsia"/>
        </w:rPr>
        <w:t>有</w:t>
      </w:r>
      <w:r>
        <w:rPr>
          <w:rFonts w:hint="eastAsia"/>
        </w:rPr>
        <w:t>租赁限制。</w:t>
      </w:r>
    </w:p>
    <w:p w:rsidR="00351FB3" w:rsidRDefault="00351FB3" w:rsidP="009111F7">
      <w:pPr>
        <w:spacing w:line="400" w:lineRule="exact"/>
        <w:ind w:firstLine="560"/>
      </w:pPr>
      <w:r>
        <w:rPr>
          <w:rFonts w:hint="eastAsia"/>
        </w:rPr>
        <w:t>④担保物权设立情况</w:t>
      </w:r>
    </w:p>
    <w:p w:rsidR="00351FB3" w:rsidRDefault="00351FB3" w:rsidP="009111F7">
      <w:pPr>
        <w:spacing w:line="400" w:lineRule="exact"/>
        <w:ind w:firstLine="560"/>
      </w:pPr>
      <w:r>
        <w:rPr>
          <w:rFonts w:hint="eastAsia"/>
        </w:rPr>
        <w:t>根据估价委托人提供的《</w:t>
      </w:r>
      <w:r w:rsidR="006E51A5">
        <w:rPr>
          <w:rFonts w:hint="eastAsia"/>
        </w:rPr>
        <w:t>他项权利证</w:t>
      </w:r>
      <w:r w:rsidR="00703DF7">
        <w:rPr>
          <w:rFonts w:hint="eastAsia"/>
        </w:rPr>
        <w:t>》</w:t>
      </w:r>
      <w:r>
        <w:rPr>
          <w:rFonts w:hint="eastAsia"/>
        </w:rPr>
        <w:t>等资料知悉，在价值时点，估价对象</w:t>
      </w:r>
      <w:r w:rsidR="006E51A5">
        <w:rPr>
          <w:rFonts w:hint="eastAsia"/>
        </w:rPr>
        <w:t>已</w:t>
      </w:r>
      <w:r>
        <w:rPr>
          <w:rFonts w:hint="eastAsia"/>
        </w:rPr>
        <w:t>设定抵押、担保等他项权利。</w:t>
      </w:r>
    </w:p>
    <w:p w:rsidR="00351FB3" w:rsidRDefault="00351FB3" w:rsidP="009111F7">
      <w:pPr>
        <w:spacing w:line="400" w:lineRule="exact"/>
        <w:ind w:firstLine="560"/>
      </w:pPr>
      <w:r>
        <w:rPr>
          <w:rFonts w:hint="eastAsia"/>
        </w:rPr>
        <w:t>⑤查封等其他他项权状况</w:t>
      </w:r>
    </w:p>
    <w:p w:rsidR="00351FB3" w:rsidRDefault="00351FB3" w:rsidP="009111F7">
      <w:pPr>
        <w:spacing w:line="400" w:lineRule="exact"/>
        <w:ind w:firstLine="560"/>
      </w:pPr>
      <w:r>
        <w:rPr>
          <w:rFonts w:hint="eastAsia"/>
        </w:rPr>
        <w:t>注册房地产估价师查阅的相关资料，在价值时点，发现估价对象</w:t>
      </w:r>
      <w:r w:rsidR="006E51A5">
        <w:rPr>
          <w:rFonts w:hint="eastAsia"/>
        </w:rPr>
        <w:t>现已被</w:t>
      </w:r>
      <w:r w:rsidR="006A3D72">
        <w:rPr>
          <w:rFonts w:hint="eastAsia"/>
        </w:rPr>
        <w:t>贵阳市中级人民</w:t>
      </w:r>
      <w:r w:rsidR="006E51A5">
        <w:rPr>
          <w:rFonts w:hint="eastAsia"/>
        </w:rPr>
        <w:t>法院</w:t>
      </w:r>
      <w:r>
        <w:rPr>
          <w:rFonts w:hint="eastAsia"/>
        </w:rPr>
        <w:t>查封、财产保全。</w:t>
      </w:r>
    </w:p>
    <w:p w:rsidR="00351FB3" w:rsidRDefault="00351FB3" w:rsidP="009111F7">
      <w:pPr>
        <w:spacing w:line="400" w:lineRule="exact"/>
        <w:ind w:firstLine="560"/>
      </w:pPr>
      <w:r>
        <w:rPr>
          <w:rFonts w:hint="eastAsia"/>
        </w:rPr>
        <w:t>3</w:t>
      </w:r>
      <w:r>
        <w:rPr>
          <w:rFonts w:hint="eastAsia"/>
        </w:rPr>
        <w:t>、估价对象实物状况</w:t>
      </w:r>
    </w:p>
    <w:p w:rsidR="00351FB3" w:rsidRDefault="00351FB3" w:rsidP="009111F7">
      <w:pPr>
        <w:spacing w:line="400" w:lineRule="exact"/>
        <w:ind w:firstLine="560"/>
      </w:pPr>
      <w:r>
        <w:rPr>
          <w:rFonts w:hint="eastAsia"/>
        </w:rPr>
        <w:t>（</w:t>
      </w:r>
      <w:r>
        <w:rPr>
          <w:rFonts w:hint="eastAsia"/>
        </w:rPr>
        <w:t>1</w:t>
      </w:r>
      <w:r>
        <w:rPr>
          <w:rFonts w:hint="eastAsia"/>
        </w:rPr>
        <w:t>）土地状况描述</w:t>
      </w:r>
    </w:p>
    <w:p w:rsidR="00351FB3" w:rsidRDefault="00351FB3" w:rsidP="009111F7">
      <w:pPr>
        <w:spacing w:line="400" w:lineRule="exact"/>
        <w:ind w:firstLine="560"/>
      </w:pPr>
      <w:r>
        <w:rPr>
          <w:rFonts w:hint="eastAsia"/>
        </w:rPr>
        <w:t>根据注册房地产估价师实地查勘和调查了解，估价对象所属宗地的土地实物状况详见</w:t>
      </w:r>
      <w:r w:rsidR="00703DF7">
        <w:rPr>
          <w:rFonts w:hint="eastAsia"/>
        </w:rPr>
        <w:t>下</w:t>
      </w:r>
      <w:r>
        <w:rPr>
          <w:rFonts w:hint="eastAsia"/>
        </w:rPr>
        <w:t>表：</w:t>
      </w:r>
    </w:p>
    <w:p w:rsidR="00AD79D0" w:rsidRPr="0062415C" w:rsidRDefault="00AD79D0" w:rsidP="00AD79D0">
      <w:pPr>
        <w:spacing w:line="360" w:lineRule="exact"/>
        <w:ind w:firstLine="482"/>
        <w:jc w:val="center"/>
        <w:rPr>
          <w:rFonts w:ascii="宋体" w:hAnsi="宋体"/>
          <w:b/>
          <w:sz w:val="24"/>
          <w:szCs w:val="24"/>
        </w:rPr>
      </w:pPr>
      <w:r w:rsidRPr="0062415C">
        <w:rPr>
          <w:rFonts w:ascii="宋体" w:hAnsi="宋体" w:hint="eastAsia"/>
          <w:b/>
          <w:sz w:val="24"/>
          <w:szCs w:val="24"/>
        </w:rPr>
        <w:t>估价对象土地实物状况一览表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77"/>
        <w:gridCol w:w="7912"/>
      </w:tblGrid>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名称</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基本情况说明</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土地面积</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DE51FD" w:rsidP="00DE51FD">
            <w:pPr>
              <w:pStyle w:val="a4"/>
            </w:pPr>
            <w:r>
              <w:rPr>
                <w:rFonts w:hint="eastAsia"/>
              </w:rPr>
              <w:t>根据</w:t>
            </w:r>
            <w:r w:rsidR="00AD79D0" w:rsidRPr="00AD79D0">
              <w:rPr>
                <w:rFonts w:hint="eastAsia"/>
              </w:rPr>
              <w:t>估价委托人</w:t>
            </w:r>
            <w:r w:rsidR="00B43DE5">
              <w:rPr>
                <w:rFonts w:hint="eastAsia"/>
              </w:rPr>
              <w:t>能</w:t>
            </w:r>
            <w:r w:rsidR="00AD79D0" w:rsidRPr="00AD79D0">
              <w:rPr>
                <w:rFonts w:hint="eastAsia"/>
              </w:rPr>
              <w:t>提供的估价对象《国有土地使用权证》，</w:t>
            </w:r>
            <w:r w:rsidR="00B43DE5" w:rsidRPr="00AD79D0">
              <w:t xml:space="preserve"> </w:t>
            </w:r>
            <w:proofErr w:type="gramStart"/>
            <w:r w:rsidR="00BD7028">
              <w:t>含土地</w:t>
            </w:r>
            <w:proofErr w:type="gramEnd"/>
            <w:r w:rsidR="00BD7028">
              <w:t>使用面积共</w:t>
            </w:r>
            <w:r w:rsidR="00BD7028">
              <w:rPr>
                <w:rFonts w:hint="eastAsia"/>
              </w:rPr>
              <w:t>：</w:t>
            </w:r>
            <w:r w:rsidR="00BD7028">
              <w:rPr>
                <w:rFonts w:hint="eastAsia"/>
              </w:rPr>
              <w:t>370</w:t>
            </w:r>
            <w:r w:rsidR="00BD7028">
              <w:rPr>
                <w:rFonts w:hint="eastAsia"/>
              </w:rPr>
              <w:t>平方米</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土地四至</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1461CF">
            <w:pPr>
              <w:pStyle w:val="a4"/>
            </w:pPr>
            <w:r w:rsidRPr="00AD79D0">
              <w:rPr>
                <w:rFonts w:hint="eastAsia"/>
              </w:rPr>
              <w:t xml:space="preserve"> </w:t>
            </w:r>
            <w:r w:rsidRPr="00AD79D0">
              <w:rPr>
                <w:rFonts w:hint="eastAsia"/>
              </w:rPr>
              <w:t>根据现场实地查勘估价对象东临</w:t>
            </w:r>
            <w:r w:rsidR="001461CF">
              <w:rPr>
                <w:rFonts w:hint="eastAsia"/>
              </w:rPr>
              <w:t>普吉宾馆</w:t>
            </w:r>
            <w:r w:rsidRPr="00AD79D0">
              <w:rPr>
                <w:rFonts w:hint="eastAsia"/>
              </w:rPr>
              <w:t>、南临</w:t>
            </w:r>
            <w:r w:rsidR="001461CF">
              <w:rPr>
                <w:rFonts w:hint="eastAsia"/>
              </w:rPr>
              <w:t>迎宾</w:t>
            </w:r>
            <w:r w:rsidRPr="00AD79D0">
              <w:rPr>
                <w:rFonts w:hint="eastAsia"/>
              </w:rPr>
              <w:t>路、西临</w:t>
            </w:r>
            <w:proofErr w:type="gramStart"/>
            <w:r w:rsidR="001461CF">
              <w:rPr>
                <w:rFonts w:hint="eastAsia"/>
              </w:rPr>
              <w:t>新宏苑小区</w:t>
            </w:r>
            <w:proofErr w:type="gramEnd"/>
            <w:r w:rsidRPr="00AD79D0">
              <w:rPr>
                <w:rFonts w:hint="eastAsia"/>
              </w:rPr>
              <w:t>、北临</w:t>
            </w:r>
            <w:proofErr w:type="gramStart"/>
            <w:r w:rsidR="001461CF">
              <w:rPr>
                <w:rFonts w:hint="eastAsia"/>
              </w:rPr>
              <w:t>石缸坝农贸市场</w:t>
            </w:r>
            <w:proofErr w:type="gramEnd"/>
            <w:r w:rsidRPr="00AD79D0">
              <w:rPr>
                <w:rFonts w:hint="eastAsia"/>
              </w:rPr>
              <w:t>。</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tcPr>
          <w:p w:rsidR="00AD79D0" w:rsidRPr="00AD79D0" w:rsidRDefault="00AD79D0" w:rsidP="00AD79D0">
            <w:pPr>
              <w:pStyle w:val="a4"/>
            </w:pPr>
            <w:r w:rsidRPr="00AD79D0">
              <w:rPr>
                <w:rFonts w:hint="eastAsia"/>
              </w:rPr>
              <w:t>水文条件</w:t>
            </w:r>
          </w:p>
        </w:tc>
        <w:tc>
          <w:tcPr>
            <w:tcW w:w="7912" w:type="dxa"/>
            <w:tcBorders>
              <w:top w:val="single" w:sz="4" w:space="0" w:color="auto"/>
              <w:left w:val="single" w:sz="4" w:space="0" w:color="auto"/>
              <w:bottom w:val="single" w:sz="4" w:space="0" w:color="auto"/>
              <w:right w:val="single" w:sz="4" w:space="0" w:color="auto"/>
            </w:tcBorders>
            <w:vAlign w:val="center"/>
          </w:tcPr>
          <w:p w:rsidR="00AD79D0" w:rsidRPr="00AD79D0" w:rsidRDefault="00AD79D0" w:rsidP="00AD79D0">
            <w:pPr>
              <w:pStyle w:val="a4"/>
            </w:pPr>
            <w:r w:rsidRPr="00AD79D0">
              <w:rPr>
                <w:rFonts w:hint="eastAsia"/>
              </w:rPr>
              <w:t>可满足正常生活需要</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土地形状</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所属宗地呈不规则多边形分布</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地形和地势</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 xml:space="preserve">    </w:t>
            </w:r>
            <w:r w:rsidRPr="00AD79D0">
              <w:rPr>
                <w:rFonts w:hint="eastAsia"/>
              </w:rPr>
              <w:t>估价对象占用的宗地与相邻土地现均为场地平整后的状况，宗地内标高与相邻土地和道路标高相差不大，不影响自然排水；场地平坦，无明显的坡度；地基地质条件良好，适合建筑</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地质条件</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地基承载能力强，稳定性高，无特殊地质现象</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开发程度</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 xml:space="preserve">    </w:t>
            </w:r>
            <w:r w:rsidRPr="00AD79D0">
              <w:rPr>
                <w:rFonts w:hint="eastAsia"/>
              </w:rPr>
              <w:t>估价对象实际开发程度宗地外“六通”</w:t>
            </w:r>
            <w:r w:rsidRPr="00AD79D0">
              <w:rPr>
                <w:rFonts w:hint="eastAsia"/>
              </w:rPr>
              <w:t>(</w:t>
            </w:r>
            <w:r w:rsidRPr="00AD79D0">
              <w:rPr>
                <w:rFonts w:hint="eastAsia"/>
              </w:rPr>
              <w:t>通上水、通下水、通电、通气、通路、通讯</w:t>
            </w:r>
            <w:r w:rsidRPr="00AD79D0">
              <w:rPr>
                <w:rFonts w:hint="eastAsia"/>
              </w:rPr>
              <w:t>)</w:t>
            </w:r>
            <w:r w:rsidRPr="00AD79D0">
              <w:rPr>
                <w:rFonts w:hint="eastAsia"/>
              </w:rPr>
              <w:t>，宗地内“六通一平”</w:t>
            </w:r>
            <w:r w:rsidRPr="00AD79D0">
              <w:rPr>
                <w:rFonts w:hint="eastAsia"/>
              </w:rPr>
              <w:t>(</w:t>
            </w:r>
            <w:r w:rsidRPr="00AD79D0">
              <w:rPr>
                <w:rFonts w:hint="eastAsia"/>
              </w:rPr>
              <w:t>通上水、通下水、通电、通气、通路、通讯及场地平整</w:t>
            </w:r>
            <w:r w:rsidRPr="00AD79D0">
              <w:rPr>
                <w:rFonts w:hint="eastAsia"/>
              </w:rPr>
              <w:t>)</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规划限制条件</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BD7028">
            <w:pPr>
              <w:pStyle w:val="a4"/>
            </w:pPr>
            <w:r w:rsidRPr="00AD79D0">
              <w:rPr>
                <w:rFonts w:hint="eastAsia"/>
              </w:rPr>
              <w:t>城镇住宅用地</w:t>
            </w:r>
          </w:p>
        </w:tc>
      </w:tr>
      <w:tr w:rsidR="00AD79D0" w:rsidRPr="00AD79D0" w:rsidTr="00AA2F1B">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AD79D0">
            <w:pPr>
              <w:pStyle w:val="a4"/>
            </w:pPr>
            <w:r w:rsidRPr="00AD79D0">
              <w:rPr>
                <w:rFonts w:hint="eastAsia"/>
              </w:rPr>
              <w:t>土地利用状况</w:t>
            </w:r>
          </w:p>
        </w:tc>
        <w:tc>
          <w:tcPr>
            <w:tcW w:w="7912" w:type="dxa"/>
            <w:tcBorders>
              <w:top w:val="single" w:sz="4" w:space="0" w:color="auto"/>
              <w:left w:val="single" w:sz="4" w:space="0" w:color="auto"/>
              <w:bottom w:val="single" w:sz="4" w:space="0" w:color="auto"/>
              <w:right w:val="single" w:sz="4" w:space="0" w:color="auto"/>
            </w:tcBorders>
            <w:vAlign w:val="center"/>
            <w:hideMark/>
          </w:tcPr>
          <w:p w:rsidR="00AD79D0" w:rsidRPr="00AD79D0" w:rsidRDefault="00AD79D0" w:rsidP="00BD7028">
            <w:pPr>
              <w:pStyle w:val="a4"/>
            </w:pPr>
            <w:r w:rsidRPr="00AD79D0">
              <w:rPr>
                <w:rFonts w:hint="eastAsia"/>
              </w:rPr>
              <w:t>所属宗地内修建有多栋</w:t>
            </w:r>
            <w:r w:rsidR="002D77BC">
              <w:rPr>
                <w:rFonts w:hint="eastAsia"/>
              </w:rPr>
              <w:t>多</w:t>
            </w:r>
            <w:r w:rsidR="00BD7028">
              <w:rPr>
                <w:rFonts w:hint="eastAsia"/>
              </w:rPr>
              <w:t>层住宅楼，估价对象为自建住宅用房</w:t>
            </w:r>
            <w:r w:rsidRPr="00AD79D0">
              <w:rPr>
                <w:rFonts w:hint="eastAsia"/>
              </w:rPr>
              <w:t>。</w:t>
            </w:r>
          </w:p>
        </w:tc>
      </w:tr>
    </w:tbl>
    <w:p w:rsidR="00351FB3" w:rsidRDefault="00351FB3" w:rsidP="00AD79D0">
      <w:pPr>
        <w:ind w:firstLine="560"/>
      </w:pPr>
      <w:r>
        <w:rPr>
          <w:rFonts w:hint="eastAsia"/>
        </w:rPr>
        <w:t>（</w:t>
      </w:r>
      <w:r>
        <w:rPr>
          <w:rFonts w:hint="eastAsia"/>
        </w:rPr>
        <w:t>2</w:t>
      </w:r>
      <w:r>
        <w:rPr>
          <w:rFonts w:hint="eastAsia"/>
        </w:rPr>
        <w:t>）、建筑物状况描述</w:t>
      </w:r>
    </w:p>
    <w:p w:rsidR="00351FB3" w:rsidRDefault="00351FB3" w:rsidP="00AD79D0">
      <w:pPr>
        <w:ind w:firstLine="560"/>
      </w:pPr>
      <w:r>
        <w:rPr>
          <w:rFonts w:hint="eastAsia"/>
        </w:rPr>
        <w:t>根据注册房地产估价师实地查勘和调查了解，估价对象建筑物实物状况详见</w:t>
      </w:r>
      <w:r w:rsidR="00703DF7">
        <w:rPr>
          <w:rFonts w:hint="eastAsia"/>
        </w:rPr>
        <w:t>下</w:t>
      </w:r>
      <w:r>
        <w:rPr>
          <w:rFonts w:hint="eastAsia"/>
        </w:rPr>
        <w:t>表：</w:t>
      </w:r>
    </w:p>
    <w:p w:rsidR="00026A84" w:rsidRDefault="00026A84" w:rsidP="00AD79D0">
      <w:pPr>
        <w:pStyle w:val="ab"/>
        <w:tabs>
          <w:tab w:val="left" w:pos="900"/>
          <w:tab w:val="left" w:pos="1080"/>
        </w:tabs>
        <w:adjustRightInd w:val="0"/>
        <w:snapToGrid w:val="0"/>
        <w:spacing w:line="380" w:lineRule="exact"/>
        <w:ind w:firstLine="360"/>
        <w:jc w:val="center"/>
        <w:rPr>
          <w:rFonts w:ascii="宋体" w:hAnsi="宋体" w:cs="宋体"/>
          <w:b/>
          <w:bCs/>
          <w:color w:val="000000"/>
          <w:kern w:val="10"/>
          <w:sz w:val="24"/>
        </w:rPr>
      </w:pPr>
    </w:p>
    <w:p w:rsidR="00AD79D0" w:rsidRDefault="00AD79D0" w:rsidP="00AD79D0">
      <w:pPr>
        <w:pStyle w:val="ab"/>
        <w:tabs>
          <w:tab w:val="left" w:pos="900"/>
          <w:tab w:val="left" w:pos="1080"/>
        </w:tabs>
        <w:adjustRightInd w:val="0"/>
        <w:snapToGrid w:val="0"/>
        <w:spacing w:line="380" w:lineRule="exact"/>
        <w:ind w:firstLine="360"/>
        <w:jc w:val="center"/>
        <w:rPr>
          <w:rFonts w:ascii="宋体" w:hAnsi="宋体" w:cs="宋体"/>
          <w:b/>
          <w:bCs/>
          <w:color w:val="000000"/>
          <w:kern w:val="10"/>
          <w:sz w:val="24"/>
        </w:rPr>
      </w:pPr>
      <w:r>
        <w:rPr>
          <w:rFonts w:ascii="宋体" w:hAnsi="宋体" w:cs="宋体" w:hint="eastAsia"/>
          <w:b/>
          <w:bCs/>
          <w:color w:val="000000"/>
          <w:kern w:val="10"/>
          <w:sz w:val="24"/>
        </w:rPr>
        <w:t>估价对象建筑物状况一览表</w:t>
      </w:r>
    </w:p>
    <w:tbl>
      <w:tblPr>
        <w:tblW w:w="98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02"/>
        <w:gridCol w:w="876"/>
        <w:gridCol w:w="1984"/>
        <w:gridCol w:w="1314"/>
        <w:gridCol w:w="1301"/>
        <w:gridCol w:w="1312"/>
        <w:gridCol w:w="2284"/>
      </w:tblGrid>
      <w:tr w:rsidR="00AD79D0" w:rsidTr="009111F7">
        <w:trPr>
          <w:trHeight w:val="20"/>
          <w:jc w:val="center"/>
        </w:trPr>
        <w:tc>
          <w:tcPr>
            <w:tcW w:w="1678" w:type="dxa"/>
            <w:gridSpan w:val="2"/>
            <w:tcBorders>
              <w:top w:val="single" w:sz="8" w:space="0" w:color="auto"/>
              <w:left w:val="single" w:sz="8" w:space="0" w:color="auto"/>
              <w:bottom w:val="single" w:sz="6" w:space="0" w:color="auto"/>
              <w:right w:val="single" w:sz="6" w:space="0" w:color="auto"/>
            </w:tcBorders>
            <w:vAlign w:val="center"/>
            <w:hideMark/>
          </w:tcPr>
          <w:p w:rsidR="00AD79D0" w:rsidRDefault="00AD79D0" w:rsidP="00AD79D0">
            <w:pPr>
              <w:pStyle w:val="a4"/>
              <w:rPr>
                <w:snapToGrid w:val="0"/>
              </w:rPr>
            </w:pPr>
            <w:r>
              <w:rPr>
                <w:rFonts w:hint="eastAsia"/>
                <w:snapToGrid w:val="0"/>
              </w:rPr>
              <w:t>名称</w:t>
            </w:r>
          </w:p>
        </w:tc>
        <w:tc>
          <w:tcPr>
            <w:tcW w:w="8195" w:type="dxa"/>
            <w:gridSpan w:val="5"/>
            <w:tcBorders>
              <w:top w:val="single" w:sz="8" w:space="0" w:color="auto"/>
              <w:left w:val="single" w:sz="6" w:space="0" w:color="auto"/>
              <w:bottom w:val="single" w:sz="6" w:space="0" w:color="auto"/>
              <w:right w:val="single" w:sz="8" w:space="0" w:color="auto"/>
            </w:tcBorders>
            <w:vAlign w:val="center"/>
            <w:hideMark/>
          </w:tcPr>
          <w:p w:rsidR="00AD79D0" w:rsidRDefault="008C03E4" w:rsidP="00AD79D0">
            <w:pPr>
              <w:pStyle w:val="a4"/>
              <w:rPr>
                <w:snapToGrid w:val="0"/>
              </w:rPr>
            </w:pPr>
            <w:r>
              <w:rPr>
                <w:rFonts w:hint="eastAsia"/>
                <w:snapToGrid w:val="0"/>
              </w:rPr>
              <w:t>丘北县锦屏镇石</w:t>
            </w:r>
            <w:proofErr w:type="gramStart"/>
            <w:r>
              <w:rPr>
                <w:rFonts w:hint="eastAsia"/>
                <w:snapToGrid w:val="0"/>
              </w:rPr>
              <w:t>缸坝新</w:t>
            </w:r>
            <w:proofErr w:type="gramEnd"/>
            <w:r>
              <w:rPr>
                <w:rFonts w:hint="eastAsia"/>
                <w:snapToGrid w:val="0"/>
              </w:rPr>
              <w:t>城区</w:t>
            </w:r>
            <w:r w:rsidR="00AD79D0">
              <w:rPr>
                <w:rFonts w:hint="eastAsia"/>
                <w:snapToGrid w:val="0"/>
              </w:rPr>
              <w:t>住宅用房地产</w:t>
            </w:r>
          </w:p>
        </w:tc>
      </w:tr>
      <w:tr w:rsidR="00AD79D0" w:rsidTr="009111F7">
        <w:trPr>
          <w:trHeight w:val="20"/>
          <w:jc w:val="center"/>
        </w:trPr>
        <w:tc>
          <w:tcPr>
            <w:tcW w:w="1678" w:type="dxa"/>
            <w:gridSpan w:val="2"/>
            <w:tcBorders>
              <w:top w:val="single" w:sz="6" w:space="0" w:color="auto"/>
              <w:left w:val="single" w:sz="8" w:space="0" w:color="auto"/>
              <w:bottom w:val="single" w:sz="6" w:space="0" w:color="auto"/>
              <w:right w:val="single" w:sz="6" w:space="0" w:color="auto"/>
            </w:tcBorders>
            <w:vAlign w:val="center"/>
            <w:hideMark/>
          </w:tcPr>
          <w:p w:rsidR="00AD79D0" w:rsidRDefault="00AD79D0" w:rsidP="00AD79D0">
            <w:pPr>
              <w:pStyle w:val="a4"/>
              <w:rPr>
                <w:snapToGrid w:val="0"/>
              </w:rPr>
            </w:pPr>
            <w:r>
              <w:rPr>
                <w:rFonts w:hint="eastAsia"/>
                <w:snapToGrid w:val="0"/>
              </w:rPr>
              <w:t>规模</w:t>
            </w:r>
          </w:p>
        </w:tc>
        <w:tc>
          <w:tcPr>
            <w:tcW w:w="8195" w:type="dxa"/>
            <w:gridSpan w:val="5"/>
            <w:tcBorders>
              <w:top w:val="single" w:sz="6" w:space="0" w:color="auto"/>
              <w:left w:val="single" w:sz="6" w:space="0" w:color="auto"/>
              <w:bottom w:val="single" w:sz="6" w:space="0" w:color="auto"/>
              <w:right w:val="single" w:sz="8" w:space="0" w:color="auto"/>
            </w:tcBorders>
            <w:vAlign w:val="center"/>
            <w:hideMark/>
          </w:tcPr>
          <w:p w:rsidR="00AD79D0" w:rsidRDefault="00AD79D0" w:rsidP="00BF7739">
            <w:pPr>
              <w:pStyle w:val="a4"/>
              <w:rPr>
                <w:snapToGrid w:val="0"/>
              </w:rPr>
            </w:pPr>
            <w:r>
              <w:rPr>
                <w:rFonts w:hint="eastAsia"/>
                <w:snapToGrid w:val="0"/>
              </w:rPr>
              <w:t>估价对象建筑面积为</w:t>
            </w:r>
            <w:r w:rsidR="008C03E4">
              <w:rPr>
                <w:rFonts w:hint="eastAsia"/>
                <w:snapToGrid w:val="0"/>
              </w:rPr>
              <w:t>2981.65</w:t>
            </w:r>
            <w:r>
              <w:rPr>
                <w:rFonts w:hint="eastAsia"/>
                <w:snapToGrid w:val="0"/>
              </w:rPr>
              <w:t>㎡，作为</w:t>
            </w:r>
            <w:r w:rsidR="001A40DB">
              <w:rPr>
                <w:rFonts w:hint="eastAsia"/>
                <w:snapToGrid w:val="0"/>
              </w:rPr>
              <w:t>自建</w:t>
            </w:r>
            <w:r>
              <w:rPr>
                <w:rFonts w:hint="eastAsia"/>
                <w:snapToGrid w:val="0"/>
              </w:rPr>
              <w:t>住宅，其建筑规模较大</w:t>
            </w:r>
          </w:p>
        </w:tc>
      </w:tr>
      <w:tr w:rsidR="00AD79D0" w:rsidTr="009111F7">
        <w:trPr>
          <w:trHeight w:val="20"/>
          <w:jc w:val="center"/>
        </w:trPr>
        <w:tc>
          <w:tcPr>
            <w:tcW w:w="1678" w:type="dxa"/>
            <w:gridSpan w:val="2"/>
            <w:tcBorders>
              <w:top w:val="single" w:sz="6" w:space="0" w:color="auto"/>
              <w:left w:val="single" w:sz="8" w:space="0" w:color="auto"/>
              <w:bottom w:val="single" w:sz="6" w:space="0" w:color="auto"/>
              <w:right w:val="single" w:sz="6" w:space="0" w:color="auto"/>
            </w:tcBorders>
            <w:vAlign w:val="center"/>
            <w:hideMark/>
          </w:tcPr>
          <w:p w:rsidR="00AD79D0" w:rsidRDefault="00AD79D0" w:rsidP="00AD79D0">
            <w:pPr>
              <w:pStyle w:val="a4"/>
              <w:rPr>
                <w:snapToGrid w:val="0"/>
              </w:rPr>
            </w:pPr>
            <w:r>
              <w:rPr>
                <w:rFonts w:hint="eastAsia"/>
                <w:snapToGrid w:val="0"/>
              </w:rPr>
              <w:t>房屋结构</w:t>
            </w:r>
          </w:p>
        </w:tc>
        <w:tc>
          <w:tcPr>
            <w:tcW w:w="1984" w:type="dxa"/>
            <w:tcBorders>
              <w:top w:val="single" w:sz="6" w:space="0" w:color="auto"/>
              <w:left w:val="single" w:sz="6" w:space="0" w:color="auto"/>
              <w:bottom w:val="single" w:sz="6" w:space="0" w:color="auto"/>
              <w:right w:val="single" w:sz="6" w:space="0" w:color="auto"/>
            </w:tcBorders>
            <w:vAlign w:val="center"/>
            <w:hideMark/>
          </w:tcPr>
          <w:p w:rsidR="00AD79D0" w:rsidRDefault="00AD79D0" w:rsidP="00AD79D0">
            <w:pPr>
              <w:pStyle w:val="a4"/>
              <w:rPr>
                <w:snapToGrid w:val="0"/>
              </w:rPr>
            </w:pPr>
            <w:r>
              <w:rPr>
                <w:rFonts w:hint="eastAsia"/>
                <w:snapToGrid w:val="0"/>
              </w:rPr>
              <w:t>框架</w:t>
            </w:r>
          </w:p>
        </w:tc>
        <w:tc>
          <w:tcPr>
            <w:tcW w:w="1314" w:type="dxa"/>
            <w:tcBorders>
              <w:top w:val="single" w:sz="6" w:space="0" w:color="auto"/>
              <w:left w:val="single" w:sz="6" w:space="0" w:color="auto"/>
              <w:bottom w:val="single" w:sz="6" w:space="0" w:color="auto"/>
              <w:right w:val="single" w:sz="6" w:space="0" w:color="auto"/>
            </w:tcBorders>
            <w:vAlign w:val="center"/>
            <w:hideMark/>
          </w:tcPr>
          <w:p w:rsidR="00AD79D0" w:rsidRDefault="00AD79D0" w:rsidP="00AD79D0">
            <w:pPr>
              <w:pStyle w:val="a4"/>
              <w:rPr>
                <w:snapToGrid w:val="0"/>
              </w:rPr>
            </w:pPr>
            <w:r>
              <w:rPr>
                <w:rFonts w:hint="eastAsia"/>
                <w:snapToGrid w:val="0"/>
              </w:rPr>
              <w:t>建成年代</w:t>
            </w:r>
          </w:p>
        </w:tc>
        <w:tc>
          <w:tcPr>
            <w:tcW w:w="1301" w:type="dxa"/>
            <w:tcBorders>
              <w:top w:val="single" w:sz="6" w:space="0" w:color="auto"/>
              <w:left w:val="single" w:sz="6" w:space="0" w:color="auto"/>
              <w:bottom w:val="single" w:sz="6" w:space="0" w:color="auto"/>
              <w:right w:val="single" w:sz="6" w:space="0" w:color="auto"/>
            </w:tcBorders>
            <w:vAlign w:val="center"/>
            <w:hideMark/>
          </w:tcPr>
          <w:p w:rsidR="00AD79D0" w:rsidRDefault="00BF7739" w:rsidP="001461CF">
            <w:pPr>
              <w:pStyle w:val="a4"/>
              <w:rPr>
                <w:snapToGrid w:val="0"/>
              </w:rPr>
            </w:pPr>
            <w:r>
              <w:rPr>
                <w:rFonts w:hint="eastAsia"/>
                <w:snapToGrid w:val="0"/>
              </w:rPr>
              <w:t>20</w:t>
            </w:r>
            <w:r w:rsidR="001461CF">
              <w:rPr>
                <w:rFonts w:hint="eastAsia"/>
                <w:snapToGrid w:val="0"/>
              </w:rPr>
              <w:t>07</w:t>
            </w:r>
            <w:r w:rsidR="00AD79D0">
              <w:rPr>
                <w:rFonts w:hint="eastAsia"/>
                <w:snapToGrid w:val="0"/>
              </w:rPr>
              <w:t>年</w:t>
            </w:r>
          </w:p>
        </w:tc>
        <w:tc>
          <w:tcPr>
            <w:tcW w:w="1312" w:type="dxa"/>
            <w:tcBorders>
              <w:top w:val="single" w:sz="6" w:space="0" w:color="auto"/>
              <w:left w:val="single" w:sz="6" w:space="0" w:color="auto"/>
              <w:bottom w:val="single" w:sz="6" w:space="0" w:color="auto"/>
              <w:right w:val="single" w:sz="6" w:space="0" w:color="auto"/>
            </w:tcBorders>
            <w:vAlign w:val="center"/>
            <w:hideMark/>
          </w:tcPr>
          <w:p w:rsidR="00AD79D0" w:rsidRDefault="00AD79D0" w:rsidP="00AD79D0">
            <w:pPr>
              <w:pStyle w:val="a4"/>
              <w:rPr>
                <w:snapToGrid w:val="0"/>
              </w:rPr>
            </w:pPr>
            <w:r>
              <w:rPr>
                <w:rFonts w:hint="eastAsia"/>
                <w:snapToGrid w:val="0"/>
              </w:rPr>
              <w:t>实际用途</w:t>
            </w:r>
          </w:p>
        </w:tc>
        <w:tc>
          <w:tcPr>
            <w:tcW w:w="2284" w:type="dxa"/>
            <w:tcBorders>
              <w:top w:val="single" w:sz="6" w:space="0" w:color="auto"/>
              <w:left w:val="single" w:sz="6" w:space="0" w:color="auto"/>
              <w:bottom w:val="single" w:sz="6" w:space="0" w:color="auto"/>
              <w:right w:val="single" w:sz="8" w:space="0" w:color="auto"/>
            </w:tcBorders>
            <w:vAlign w:val="center"/>
            <w:hideMark/>
          </w:tcPr>
          <w:p w:rsidR="00AD79D0" w:rsidRDefault="00106D13" w:rsidP="00AD79D0">
            <w:pPr>
              <w:pStyle w:val="a4"/>
              <w:rPr>
                <w:snapToGrid w:val="0"/>
              </w:rPr>
            </w:pPr>
            <w:r>
              <w:rPr>
                <w:rFonts w:hint="eastAsia"/>
                <w:snapToGrid w:val="0"/>
              </w:rPr>
              <w:t>1</w:t>
            </w:r>
            <w:r>
              <w:rPr>
                <w:rFonts w:hint="eastAsia"/>
                <w:snapToGrid w:val="0"/>
              </w:rPr>
              <w:t>层商业、</w:t>
            </w:r>
            <w:r>
              <w:rPr>
                <w:rFonts w:hint="eastAsia"/>
                <w:snapToGrid w:val="0"/>
              </w:rPr>
              <w:t>2-9</w:t>
            </w:r>
            <w:r>
              <w:rPr>
                <w:rFonts w:hint="eastAsia"/>
                <w:snapToGrid w:val="0"/>
              </w:rPr>
              <w:t>层酒店</w:t>
            </w:r>
          </w:p>
        </w:tc>
      </w:tr>
      <w:tr w:rsidR="00AD79D0" w:rsidTr="009111F7">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总楼层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D0" w:rsidRDefault="00106D13" w:rsidP="00BF7739">
            <w:pPr>
              <w:pStyle w:val="a4"/>
              <w:rPr>
                <w:snapToGrid w:val="0"/>
              </w:rPr>
            </w:pPr>
            <w:r>
              <w:rPr>
                <w:rFonts w:hint="eastAsia"/>
                <w:snapToGrid w:val="0"/>
              </w:rPr>
              <w:t>9</w:t>
            </w:r>
            <w:r w:rsidR="00AD79D0">
              <w:rPr>
                <w:rFonts w:hint="eastAsia"/>
                <w:snapToGrid w:val="0"/>
              </w:rPr>
              <w:t>层</w:t>
            </w:r>
          </w:p>
        </w:tc>
        <w:tc>
          <w:tcPr>
            <w:tcW w:w="131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所在楼层</w:t>
            </w:r>
          </w:p>
        </w:tc>
        <w:tc>
          <w:tcPr>
            <w:tcW w:w="1301" w:type="dxa"/>
            <w:tcBorders>
              <w:top w:val="single" w:sz="4" w:space="0" w:color="auto"/>
              <w:left w:val="single" w:sz="4" w:space="0" w:color="auto"/>
              <w:bottom w:val="single" w:sz="4" w:space="0" w:color="auto"/>
              <w:right w:val="single" w:sz="4" w:space="0" w:color="auto"/>
            </w:tcBorders>
            <w:vAlign w:val="center"/>
            <w:hideMark/>
          </w:tcPr>
          <w:p w:rsidR="00AD79D0" w:rsidRDefault="00BF7739" w:rsidP="00AD79D0">
            <w:pPr>
              <w:pStyle w:val="a4"/>
              <w:rPr>
                <w:snapToGrid w:val="0"/>
              </w:rPr>
            </w:pPr>
            <w:r>
              <w:rPr>
                <w:rFonts w:hint="eastAsia"/>
                <w:snapToGrid w:val="0"/>
              </w:rPr>
              <w:t>1</w:t>
            </w:r>
            <w:r w:rsidR="00106D13">
              <w:rPr>
                <w:rFonts w:hint="eastAsia"/>
                <w:snapToGrid w:val="0"/>
              </w:rPr>
              <w:t>-9</w:t>
            </w:r>
            <w:r w:rsidR="00AD79D0">
              <w:rPr>
                <w:rFonts w:hint="eastAsia"/>
                <w:snapToGrid w:val="0"/>
              </w:rPr>
              <w:t>层</w:t>
            </w:r>
          </w:p>
        </w:tc>
        <w:tc>
          <w:tcPr>
            <w:tcW w:w="1312"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总高</w:t>
            </w:r>
          </w:p>
        </w:tc>
        <w:tc>
          <w:tcPr>
            <w:tcW w:w="228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106D13">
            <w:pPr>
              <w:pStyle w:val="a4"/>
              <w:rPr>
                <w:snapToGrid w:val="0"/>
              </w:rPr>
            </w:pPr>
            <w:r>
              <w:rPr>
                <w:rFonts w:hint="eastAsia"/>
                <w:snapToGrid w:val="0"/>
              </w:rPr>
              <w:t>约</w:t>
            </w:r>
            <w:r w:rsidR="00106D13">
              <w:rPr>
                <w:rFonts w:hint="eastAsia"/>
                <w:snapToGrid w:val="0"/>
              </w:rPr>
              <w:t>27</w:t>
            </w:r>
            <w:r>
              <w:rPr>
                <w:rFonts w:hint="eastAsia"/>
                <w:snapToGrid w:val="0"/>
              </w:rPr>
              <w:t>M</w:t>
            </w:r>
          </w:p>
        </w:tc>
      </w:tr>
      <w:tr w:rsidR="00AD79D0" w:rsidTr="009111F7">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空间布局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D0" w:rsidRDefault="00106D13" w:rsidP="00BF7739">
            <w:pPr>
              <w:pStyle w:val="a4"/>
              <w:rPr>
                <w:snapToGrid w:val="0"/>
              </w:rPr>
            </w:pPr>
            <w:r>
              <w:rPr>
                <w:rFonts w:hint="eastAsia"/>
                <w:snapToGrid w:val="0"/>
              </w:rPr>
              <w:t>平层，</w:t>
            </w:r>
            <w:r>
              <w:rPr>
                <w:rFonts w:hint="eastAsia"/>
                <w:snapToGrid w:val="0"/>
              </w:rPr>
              <w:t>1</w:t>
            </w:r>
            <w:r>
              <w:rPr>
                <w:rFonts w:hint="eastAsia"/>
                <w:snapToGrid w:val="0"/>
              </w:rPr>
              <w:t>步梯</w:t>
            </w:r>
            <w:r>
              <w:rPr>
                <w:rFonts w:hint="eastAsia"/>
                <w:snapToGrid w:val="0"/>
              </w:rPr>
              <w:t>,1</w:t>
            </w:r>
            <w:r>
              <w:rPr>
                <w:rFonts w:hint="eastAsia"/>
                <w:snapToGrid w:val="0"/>
              </w:rPr>
              <w:t>电梯</w:t>
            </w:r>
          </w:p>
        </w:tc>
        <w:tc>
          <w:tcPr>
            <w:tcW w:w="131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临街状况</w:t>
            </w:r>
          </w:p>
        </w:tc>
        <w:tc>
          <w:tcPr>
            <w:tcW w:w="1301"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临街</w:t>
            </w:r>
          </w:p>
        </w:tc>
        <w:tc>
          <w:tcPr>
            <w:tcW w:w="1312"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层高</w:t>
            </w:r>
          </w:p>
        </w:tc>
        <w:tc>
          <w:tcPr>
            <w:tcW w:w="228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约</w:t>
            </w:r>
            <w:r>
              <w:rPr>
                <w:rFonts w:hint="eastAsia"/>
                <w:snapToGrid w:val="0"/>
              </w:rPr>
              <w:t>3M</w:t>
            </w:r>
          </w:p>
        </w:tc>
      </w:tr>
      <w:tr w:rsidR="00AD79D0" w:rsidTr="009111F7">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车位</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地下停车位</w:t>
            </w:r>
          </w:p>
        </w:tc>
        <w:tc>
          <w:tcPr>
            <w:tcW w:w="131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楼房形状</w:t>
            </w:r>
          </w:p>
        </w:tc>
        <w:tc>
          <w:tcPr>
            <w:tcW w:w="1301"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方形</w:t>
            </w:r>
          </w:p>
        </w:tc>
        <w:tc>
          <w:tcPr>
            <w:tcW w:w="1312"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朝向</w:t>
            </w:r>
          </w:p>
        </w:tc>
        <w:tc>
          <w:tcPr>
            <w:tcW w:w="2284" w:type="dxa"/>
            <w:tcBorders>
              <w:top w:val="single" w:sz="4" w:space="0" w:color="auto"/>
              <w:left w:val="single" w:sz="4" w:space="0" w:color="auto"/>
              <w:bottom w:val="single" w:sz="4" w:space="0" w:color="auto"/>
              <w:right w:val="single" w:sz="4" w:space="0" w:color="auto"/>
            </w:tcBorders>
            <w:vAlign w:val="center"/>
            <w:hideMark/>
          </w:tcPr>
          <w:p w:rsidR="00AD79D0" w:rsidRDefault="00611FC0" w:rsidP="00AD79D0">
            <w:pPr>
              <w:pStyle w:val="a4"/>
              <w:rPr>
                <w:snapToGrid w:val="0"/>
              </w:rPr>
            </w:pPr>
            <w:r>
              <w:rPr>
                <w:rFonts w:hint="eastAsia"/>
                <w:snapToGrid w:val="0"/>
              </w:rPr>
              <w:t>南北</w:t>
            </w:r>
          </w:p>
        </w:tc>
      </w:tr>
      <w:tr w:rsidR="00AD79D0" w:rsidTr="009111F7">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外墙</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D0" w:rsidRDefault="00BF7739" w:rsidP="00AD79D0">
            <w:pPr>
              <w:pStyle w:val="a4"/>
              <w:rPr>
                <w:snapToGrid w:val="0"/>
              </w:rPr>
            </w:pPr>
            <w:r>
              <w:rPr>
                <w:rFonts w:hint="eastAsia"/>
                <w:snapToGrid w:val="0"/>
              </w:rPr>
              <w:t>喷漆</w:t>
            </w:r>
          </w:p>
        </w:tc>
        <w:tc>
          <w:tcPr>
            <w:tcW w:w="131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proofErr w:type="gramStart"/>
            <w:r>
              <w:rPr>
                <w:rFonts w:hint="eastAsia"/>
                <w:snapToGrid w:val="0"/>
              </w:rPr>
              <w:t>完损状况</w:t>
            </w:r>
            <w:proofErr w:type="gramEnd"/>
          </w:p>
        </w:tc>
        <w:tc>
          <w:tcPr>
            <w:tcW w:w="1301"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完好</w:t>
            </w:r>
          </w:p>
        </w:tc>
        <w:tc>
          <w:tcPr>
            <w:tcW w:w="1312"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户型结构</w:t>
            </w:r>
          </w:p>
        </w:tc>
        <w:tc>
          <w:tcPr>
            <w:tcW w:w="2284" w:type="dxa"/>
            <w:tcBorders>
              <w:top w:val="single" w:sz="4" w:space="0" w:color="auto"/>
              <w:left w:val="single" w:sz="4" w:space="0" w:color="auto"/>
              <w:bottom w:val="single" w:sz="4" w:space="0" w:color="auto"/>
              <w:right w:val="single" w:sz="4" w:space="0" w:color="auto"/>
            </w:tcBorders>
            <w:vAlign w:val="center"/>
            <w:hideMark/>
          </w:tcPr>
          <w:p w:rsidR="00AD79D0" w:rsidRDefault="002D77BC" w:rsidP="00AD79D0">
            <w:pPr>
              <w:pStyle w:val="a4"/>
              <w:rPr>
                <w:snapToGrid w:val="0"/>
              </w:rPr>
            </w:pPr>
            <w:r>
              <w:rPr>
                <w:rFonts w:hint="eastAsia"/>
                <w:snapToGrid w:val="0"/>
              </w:rPr>
              <w:t>/</w:t>
            </w:r>
          </w:p>
        </w:tc>
      </w:tr>
      <w:tr w:rsidR="00AD79D0" w:rsidTr="009111F7">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lastRenderedPageBreak/>
              <w:t>装修档次</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D0" w:rsidRDefault="00BF7739" w:rsidP="00BF7739">
            <w:pPr>
              <w:pStyle w:val="a4"/>
              <w:rPr>
                <w:snapToGrid w:val="0"/>
              </w:rPr>
            </w:pPr>
            <w:r>
              <w:rPr>
                <w:rFonts w:hint="eastAsia"/>
                <w:snapToGrid w:val="0"/>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维护保养</w:t>
            </w:r>
          </w:p>
        </w:tc>
        <w:tc>
          <w:tcPr>
            <w:tcW w:w="1301"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较好</w:t>
            </w:r>
          </w:p>
        </w:tc>
        <w:tc>
          <w:tcPr>
            <w:tcW w:w="1312"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物业管理</w:t>
            </w:r>
          </w:p>
        </w:tc>
        <w:tc>
          <w:tcPr>
            <w:tcW w:w="228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专业物管</w:t>
            </w:r>
          </w:p>
        </w:tc>
      </w:tr>
      <w:tr w:rsidR="00AD79D0" w:rsidTr="009111F7">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入住率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较高</w:t>
            </w:r>
          </w:p>
        </w:tc>
        <w:tc>
          <w:tcPr>
            <w:tcW w:w="131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通风采光</w:t>
            </w:r>
          </w:p>
        </w:tc>
        <w:tc>
          <w:tcPr>
            <w:tcW w:w="1301" w:type="dxa"/>
            <w:tcBorders>
              <w:top w:val="single" w:sz="4" w:space="0" w:color="auto"/>
              <w:left w:val="single" w:sz="4" w:space="0" w:color="auto"/>
              <w:bottom w:val="single" w:sz="4" w:space="0" w:color="auto"/>
              <w:right w:val="single" w:sz="4" w:space="0" w:color="auto"/>
            </w:tcBorders>
            <w:vAlign w:val="center"/>
            <w:hideMark/>
          </w:tcPr>
          <w:p w:rsidR="00AD79D0" w:rsidRDefault="00BF7739" w:rsidP="00AD79D0">
            <w:pPr>
              <w:pStyle w:val="a4"/>
              <w:rPr>
                <w:snapToGrid w:val="0"/>
              </w:rPr>
            </w:pPr>
            <w:r>
              <w:rPr>
                <w:rFonts w:hint="eastAsia"/>
                <w:snapToGrid w:val="0"/>
              </w:rPr>
              <w:t>一般</w:t>
            </w:r>
          </w:p>
        </w:tc>
        <w:tc>
          <w:tcPr>
            <w:tcW w:w="1312"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配套设施</w:t>
            </w:r>
          </w:p>
        </w:tc>
        <w:tc>
          <w:tcPr>
            <w:tcW w:w="2284" w:type="dxa"/>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通水、电、气、视、讯</w:t>
            </w:r>
          </w:p>
        </w:tc>
      </w:tr>
      <w:tr w:rsidR="00106D13" w:rsidTr="009111F7">
        <w:trPr>
          <w:trHeight w:val="20"/>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106D13" w:rsidRDefault="00106D13" w:rsidP="00AD79D0">
            <w:pPr>
              <w:pStyle w:val="a4"/>
              <w:rPr>
                <w:snapToGrid w:val="0"/>
              </w:rPr>
            </w:pPr>
            <w:r>
              <w:rPr>
                <w:rFonts w:hint="eastAsia"/>
                <w:snapToGrid w:val="0"/>
              </w:rPr>
              <w:t>装修</w:t>
            </w:r>
          </w:p>
          <w:p w:rsidR="00106D13" w:rsidRDefault="00106D13" w:rsidP="00AD79D0">
            <w:pPr>
              <w:pStyle w:val="a4"/>
              <w:rPr>
                <w:snapToGrid w:val="0"/>
              </w:rPr>
            </w:pPr>
            <w:r>
              <w:rPr>
                <w:rFonts w:hint="eastAsia"/>
                <w:snapToGrid w:val="0"/>
              </w:rPr>
              <w:t>状况</w:t>
            </w:r>
          </w:p>
        </w:tc>
        <w:tc>
          <w:tcPr>
            <w:tcW w:w="9071" w:type="dxa"/>
            <w:gridSpan w:val="6"/>
            <w:tcBorders>
              <w:top w:val="single" w:sz="4" w:space="0" w:color="auto"/>
              <w:left w:val="single" w:sz="4" w:space="0" w:color="auto"/>
              <w:right w:val="single" w:sz="4" w:space="0" w:color="auto"/>
            </w:tcBorders>
          </w:tcPr>
          <w:p w:rsidR="00106D13" w:rsidRDefault="0069712E" w:rsidP="0069712E">
            <w:pPr>
              <w:pStyle w:val="a4"/>
              <w:jc w:val="both"/>
              <w:rPr>
                <w:snapToGrid w:val="0"/>
              </w:rPr>
            </w:pPr>
            <w:r>
              <w:rPr>
                <w:rFonts w:hint="eastAsia"/>
                <w:snapToGrid w:val="0"/>
              </w:rPr>
              <w:t>1</w:t>
            </w:r>
            <w:r>
              <w:rPr>
                <w:rFonts w:hint="eastAsia"/>
                <w:snapToGrid w:val="0"/>
              </w:rPr>
              <w:t>层为农村信用社银行使用，能够满足经营者的室内装修要求，石砖地板，墙刷粉；</w:t>
            </w:r>
            <w:r>
              <w:rPr>
                <w:rFonts w:hint="eastAsia"/>
                <w:snapToGrid w:val="0"/>
              </w:rPr>
              <w:t>2-9</w:t>
            </w:r>
            <w:r>
              <w:rPr>
                <w:rFonts w:hint="eastAsia"/>
                <w:snapToGrid w:val="0"/>
              </w:rPr>
              <w:t>层为酒店用房，分为标间、单间，独立卫生间，属于普通酒店。</w:t>
            </w:r>
          </w:p>
        </w:tc>
      </w:tr>
      <w:tr w:rsidR="00AD79D0" w:rsidTr="009111F7">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AD79D0" w:rsidRDefault="00AD79D0" w:rsidP="00AD79D0">
            <w:pPr>
              <w:pStyle w:val="a4"/>
              <w:rPr>
                <w:snapToGrid w:val="0"/>
              </w:rPr>
            </w:pPr>
            <w:r>
              <w:rPr>
                <w:rFonts w:hint="eastAsia"/>
                <w:snapToGrid w:val="0"/>
              </w:rPr>
              <w:t>其他设施</w:t>
            </w:r>
          </w:p>
        </w:tc>
        <w:tc>
          <w:tcPr>
            <w:tcW w:w="8195" w:type="dxa"/>
            <w:gridSpan w:val="5"/>
            <w:tcBorders>
              <w:top w:val="single" w:sz="4" w:space="0" w:color="auto"/>
              <w:left w:val="single" w:sz="4" w:space="0" w:color="auto"/>
              <w:bottom w:val="single" w:sz="4" w:space="0" w:color="auto"/>
              <w:right w:val="single" w:sz="4" w:space="0" w:color="auto"/>
            </w:tcBorders>
            <w:vAlign w:val="center"/>
            <w:hideMark/>
          </w:tcPr>
          <w:p w:rsidR="00AD79D0" w:rsidRDefault="0069712E" w:rsidP="00106D13">
            <w:pPr>
              <w:pStyle w:val="a4"/>
              <w:rPr>
                <w:snapToGrid w:val="0"/>
              </w:rPr>
            </w:pPr>
            <w:r>
              <w:rPr>
                <w:rFonts w:hint="eastAsia"/>
                <w:snapToGrid w:val="0"/>
              </w:rPr>
              <w:t>无</w:t>
            </w:r>
            <w:r w:rsidR="00AD79D0">
              <w:rPr>
                <w:rFonts w:hint="eastAsia"/>
                <w:snapToGrid w:val="0"/>
              </w:rPr>
              <w:t xml:space="preserve"> </w:t>
            </w:r>
          </w:p>
        </w:tc>
      </w:tr>
    </w:tbl>
    <w:p w:rsidR="00351FB3" w:rsidRDefault="00351FB3" w:rsidP="00AD79D0">
      <w:pPr>
        <w:ind w:firstLine="560"/>
      </w:pPr>
      <w:r>
        <w:rPr>
          <w:rFonts w:hint="eastAsia"/>
        </w:rPr>
        <w:t>4</w:t>
      </w:r>
      <w:r>
        <w:rPr>
          <w:rFonts w:hint="eastAsia"/>
        </w:rPr>
        <w:t>、估价对象区域状况</w:t>
      </w:r>
    </w:p>
    <w:p w:rsidR="00351FB3" w:rsidRDefault="00351FB3" w:rsidP="00AD79D0">
      <w:pPr>
        <w:ind w:firstLine="560"/>
      </w:pPr>
      <w:r>
        <w:rPr>
          <w:rFonts w:hint="eastAsia"/>
        </w:rPr>
        <w:t>根据注册房地产估价师实地查勘和调查了解，估价对象区位状况详见</w:t>
      </w:r>
      <w:r w:rsidR="00703DF7">
        <w:rPr>
          <w:rFonts w:hint="eastAsia"/>
        </w:rPr>
        <w:t>下</w:t>
      </w:r>
      <w:r>
        <w:rPr>
          <w:rFonts w:hint="eastAsia"/>
        </w:rPr>
        <w:t>表：</w:t>
      </w:r>
    </w:p>
    <w:p w:rsidR="00AD79D0" w:rsidRDefault="00AD79D0" w:rsidP="00842056">
      <w:pPr>
        <w:tabs>
          <w:tab w:val="center" w:pos="4747"/>
        </w:tabs>
        <w:spacing w:line="560" w:lineRule="exact"/>
        <w:ind w:firstLineChars="1200" w:firstLine="2891"/>
        <w:rPr>
          <w:rFonts w:ascii="宋体" w:hAnsi="宋体" w:cs="宋体"/>
          <w:b/>
          <w:bCs/>
          <w:color w:val="000000"/>
          <w:kern w:val="10"/>
          <w:sz w:val="24"/>
        </w:rPr>
      </w:pPr>
      <w:r>
        <w:rPr>
          <w:rFonts w:ascii="宋体" w:hAnsi="宋体" w:cs="宋体" w:hint="eastAsia"/>
          <w:b/>
          <w:bCs/>
          <w:color w:val="000000"/>
          <w:kern w:val="10"/>
          <w:sz w:val="24"/>
        </w:rPr>
        <w:t>估价对象区位状况一览表</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3"/>
        <w:gridCol w:w="1418"/>
        <w:gridCol w:w="7490"/>
      </w:tblGrid>
      <w:tr w:rsidR="00AD79D0" w:rsidTr="00AA2F1B">
        <w:trPr>
          <w:trHeight w:val="20"/>
        </w:trPr>
        <w:tc>
          <w:tcPr>
            <w:tcW w:w="993" w:type="dxa"/>
            <w:vMerge w:val="restart"/>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r>
              <w:rPr>
                <w:rFonts w:hint="eastAsia"/>
                <w:snapToGrid w:val="0"/>
              </w:rPr>
              <w:t>位置</w:t>
            </w:r>
          </w:p>
          <w:p w:rsidR="00AD79D0" w:rsidRDefault="00AD79D0" w:rsidP="00AD79D0">
            <w:pPr>
              <w:pStyle w:val="a4"/>
              <w:rPr>
                <w:snapToGrid w:val="0"/>
              </w:rPr>
            </w:pPr>
            <w:r>
              <w:rPr>
                <w:rFonts w:hint="eastAsia"/>
                <w:snapToGrid w:val="0"/>
              </w:rPr>
              <w:t>状况</w:t>
            </w:r>
          </w:p>
        </w:tc>
        <w:tc>
          <w:tcPr>
            <w:tcW w:w="1418" w:type="dxa"/>
            <w:tcBorders>
              <w:top w:val="single" w:sz="2" w:space="0" w:color="auto"/>
              <w:left w:val="single" w:sz="4" w:space="0" w:color="auto"/>
              <w:bottom w:val="single" w:sz="2" w:space="0" w:color="auto"/>
              <w:right w:val="single" w:sz="2" w:space="0" w:color="auto"/>
            </w:tcBorders>
            <w:vAlign w:val="center"/>
            <w:hideMark/>
          </w:tcPr>
          <w:p w:rsidR="00AD79D0" w:rsidRDefault="00AD79D0" w:rsidP="00AD79D0">
            <w:pPr>
              <w:pStyle w:val="a4"/>
              <w:rPr>
                <w:bCs/>
                <w:snapToGrid w:val="0"/>
              </w:rPr>
            </w:pPr>
            <w:r>
              <w:rPr>
                <w:rFonts w:hint="eastAsia"/>
                <w:snapToGrid w:val="0"/>
              </w:rPr>
              <w:t>坐落及方位</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AD79D0" w:rsidP="001C11F4">
            <w:pPr>
              <w:pStyle w:val="a4"/>
              <w:rPr>
                <w:bCs/>
                <w:snapToGrid w:val="0"/>
              </w:rPr>
            </w:pPr>
            <w:r>
              <w:rPr>
                <w:rFonts w:hint="eastAsia"/>
                <w:bCs/>
                <w:snapToGrid w:val="0"/>
              </w:rPr>
              <w:t>估价对象</w:t>
            </w:r>
            <w:r w:rsidR="00EE431C">
              <w:rPr>
                <w:rFonts w:hint="eastAsia"/>
                <w:bCs/>
                <w:snapToGrid w:val="0"/>
              </w:rPr>
              <w:t>云南省</w:t>
            </w:r>
            <w:r w:rsidR="008C03E4">
              <w:rPr>
                <w:rFonts w:hint="eastAsia"/>
                <w:bCs/>
                <w:snapToGrid w:val="0"/>
              </w:rPr>
              <w:t>丘北县锦屏镇石</w:t>
            </w:r>
            <w:proofErr w:type="gramStart"/>
            <w:r w:rsidR="008C03E4">
              <w:rPr>
                <w:rFonts w:hint="eastAsia"/>
                <w:bCs/>
                <w:snapToGrid w:val="0"/>
              </w:rPr>
              <w:t>缸坝新</w:t>
            </w:r>
            <w:proofErr w:type="gramEnd"/>
            <w:r w:rsidR="008C03E4">
              <w:rPr>
                <w:rFonts w:hint="eastAsia"/>
                <w:bCs/>
                <w:snapToGrid w:val="0"/>
              </w:rPr>
              <w:t>城区</w:t>
            </w:r>
            <w:r>
              <w:rPr>
                <w:rFonts w:hint="eastAsia"/>
                <w:bCs/>
                <w:snapToGrid w:val="0"/>
              </w:rPr>
              <w:t>，</w:t>
            </w:r>
            <w:r w:rsidR="001C11F4" w:rsidRPr="001C11F4">
              <w:rPr>
                <w:rFonts w:hint="eastAsia"/>
                <w:bCs/>
                <w:snapToGrid w:val="0"/>
              </w:rPr>
              <w:t>东临普吉宾馆、南临迎宾路、西临</w:t>
            </w:r>
            <w:proofErr w:type="gramStart"/>
            <w:r w:rsidR="001C11F4" w:rsidRPr="001C11F4">
              <w:rPr>
                <w:rFonts w:hint="eastAsia"/>
                <w:bCs/>
                <w:snapToGrid w:val="0"/>
              </w:rPr>
              <w:t>新宏苑小区</w:t>
            </w:r>
            <w:proofErr w:type="gramEnd"/>
            <w:r w:rsidR="001C11F4" w:rsidRPr="001C11F4">
              <w:rPr>
                <w:rFonts w:hint="eastAsia"/>
                <w:bCs/>
                <w:snapToGrid w:val="0"/>
              </w:rPr>
              <w:t>、北临</w:t>
            </w:r>
            <w:proofErr w:type="gramStart"/>
            <w:r w:rsidR="001C11F4" w:rsidRPr="001C11F4">
              <w:rPr>
                <w:rFonts w:hint="eastAsia"/>
                <w:bCs/>
                <w:snapToGrid w:val="0"/>
              </w:rPr>
              <w:t>石缸坝农贸市场</w:t>
            </w:r>
            <w:proofErr w:type="gramEnd"/>
            <w:r>
              <w:rPr>
                <w:rFonts w:hint="eastAsia"/>
                <w:bCs/>
                <w:snapToGrid w:val="0"/>
              </w:rPr>
              <w:t>，估价对象即“</w:t>
            </w:r>
            <w:r w:rsidR="001C11F4">
              <w:rPr>
                <w:rFonts w:hint="eastAsia"/>
                <w:bCs/>
                <w:snapToGrid w:val="0"/>
              </w:rPr>
              <w:t>丘北假日酒店</w:t>
            </w:r>
            <w:r>
              <w:rPr>
                <w:rFonts w:hint="eastAsia"/>
                <w:bCs/>
                <w:snapToGrid w:val="0"/>
              </w:rPr>
              <w:t>”</w:t>
            </w:r>
            <w:r>
              <w:rPr>
                <w:rFonts w:hint="eastAsia"/>
                <w:bCs/>
                <w:snapToGrid w:val="0"/>
              </w:rPr>
              <w:t xml:space="preserve"> </w:t>
            </w:r>
            <w:r>
              <w:rPr>
                <w:rFonts w:hint="eastAsia"/>
                <w:bCs/>
                <w:snapToGrid w:val="0"/>
              </w:rPr>
              <w:t>。</w:t>
            </w:r>
          </w:p>
        </w:tc>
      </w:tr>
      <w:tr w:rsidR="00AD79D0" w:rsidTr="00AA2F1B">
        <w:trPr>
          <w:trHeight w:val="20"/>
        </w:trPr>
        <w:tc>
          <w:tcPr>
            <w:tcW w:w="2411" w:type="dxa"/>
            <w:vMerge/>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与相关主要</w:t>
            </w:r>
          </w:p>
          <w:p w:rsidR="00AD79D0" w:rsidRDefault="00AD79D0" w:rsidP="00AD79D0">
            <w:pPr>
              <w:pStyle w:val="a4"/>
              <w:rPr>
                <w:snapToGrid w:val="0"/>
              </w:rPr>
            </w:pPr>
            <w:r>
              <w:rPr>
                <w:rFonts w:hint="eastAsia"/>
                <w:snapToGrid w:val="0"/>
              </w:rPr>
              <w:t>场所的距离</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AD79D0" w:rsidP="001C11F4">
            <w:pPr>
              <w:pStyle w:val="a4"/>
              <w:rPr>
                <w:snapToGrid w:val="0"/>
              </w:rPr>
            </w:pPr>
            <w:r>
              <w:rPr>
                <w:rFonts w:hint="eastAsia"/>
                <w:bCs/>
                <w:snapToGrid w:val="0"/>
              </w:rPr>
              <w:t>估价对象</w:t>
            </w:r>
            <w:r>
              <w:rPr>
                <w:rFonts w:hint="eastAsia"/>
              </w:rPr>
              <w:t>距</w:t>
            </w:r>
            <w:r w:rsidR="001C11F4">
              <w:rPr>
                <w:rFonts w:hint="eastAsia"/>
              </w:rPr>
              <w:t>普者黑</w:t>
            </w:r>
            <w:r w:rsidR="00611FC0">
              <w:rPr>
                <w:rFonts w:hint="eastAsia"/>
              </w:rPr>
              <w:t>站</w:t>
            </w:r>
            <w:r>
              <w:rPr>
                <w:rFonts w:hint="eastAsia"/>
              </w:rPr>
              <w:t>约</w:t>
            </w:r>
            <w:r w:rsidR="001C11F4">
              <w:rPr>
                <w:rFonts w:hint="eastAsia"/>
              </w:rPr>
              <w:t>12</w:t>
            </w:r>
            <w:r>
              <w:rPr>
                <w:rFonts w:hint="eastAsia"/>
              </w:rPr>
              <w:t>公里，距</w:t>
            </w:r>
            <w:r w:rsidR="001C11F4">
              <w:rPr>
                <w:rFonts w:hint="eastAsia"/>
              </w:rPr>
              <w:t>丘北县政府</w:t>
            </w:r>
            <w:r>
              <w:rPr>
                <w:rFonts w:hint="eastAsia"/>
              </w:rPr>
              <w:t>约</w:t>
            </w:r>
            <w:r w:rsidR="001C11F4">
              <w:rPr>
                <w:rFonts w:hint="eastAsia"/>
              </w:rPr>
              <w:t>1</w:t>
            </w:r>
            <w:r w:rsidR="00611FC0">
              <w:rPr>
                <w:rFonts w:hint="eastAsia"/>
              </w:rPr>
              <w:t>公里</w:t>
            </w:r>
            <w:r>
              <w:rPr>
                <w:rFonts w:hint="eastAsia"/>
                <w:bCs/>
                <w:snapToGrid w:val="0"/>
              </w:rPr>
              <w:t>。</w:t>
            </w:r>
          </w:p>
        </w:tc>
      </w:tr>
      <w:tr w:rsidR="00AD79D0" w:rsidTr="00AA2F1B">
        <w:trPr>
          <w:trHeight w:val="20"/>
        </w:trPr>
        <w:tc>
          <w:tcPr>
            <w:tcW w:w="2411" w:type="dxa"/>
            <w:vMerge/>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朝向</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611FC0" w:rsidP="00AD79D0">
            <w:pPr>
              <w:pStyle w:val="a4"/>
            </w:pPr>
            <w:r>
              <w:t>南北</w:t>
            </w:r>
          </w:p>
        </w:tc>
      </w:tr>
      <w:tr w:rsidR="00AD79D0" w:rsidTr="00AA2F1B">
        <w:trPr>
          <w:trHeight w:val="20"/>
        </w:trPr>
        <w:tc>
          <w:tcPr>
            <w:tcW w:w="2411" w:type="dxa"/>
            <w:vMerge/>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楼层</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AD79D0" w:rsidP="001C11F4">
            <w:pPr>
              <w:pStyle w:val="a4"/>
            </w:pPr>
            <w:r>
              <w:rPr>
                <w:rFonts w:hint="eastAsia"/>
              </w:rPr>
              <w:t>总楼层为</w:t>
            </w:r>
            <w:r w:rsidR="001C11F4">
              <w:rPr>
                <w:rFonts w:hint="eastAsia"/>
              </w:rPr>
              <w:t>9</w:t>
            </w:r>
            <w:r>
              <w:rPr>
                <w:rFonts w:hint="eastAsia"/>
              </w:rPr>
              <w:t>层，所在楼层为第</w:t>
            </w:r>
            <w:r w:rsidR="00D313F3">
              <w:rPr>
                <w:rFonts w:hint="eastAsia"/>
              </w:rPr>
              <w:t>1</w:t>
            </w:r>
            <w:r w:rsidR="001C11F4">
              <w:rPr>
                <w:rFonts w:hint="eastAsia"/>
              </w:rPr>
              <w:t>-9</w:t>
            </w:r>
            <w:r>
              <w:rPr>
                <w:rFonts w:hint="eastAsia"/>
              </w:rPr>
              <w:t>层</w:t>
            </w:r>
          </w:p>
        </w:tc>
      </w:tr>
      <w:tr w:rsidR="00AD79D0" w:rsidTr="00AA2F1B">
        <w:trPr>
          <w:trHeight w:val="20"/>
        </w:trPr>
        <w:tc>
          <w:tcPr>
            <w:tcW w:w="2411" w:type="dxa"/>
            <w:vMerge/>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临街状况</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AD79D0" w:rsidP="00AD79D0">
            <w:pPr>
              <w:pStyle w:val="a4"/>
              <w:rPr>
                <w:bCs/>
                <w:snapToGrid w:val="0"/>
              </w:rPr>
            </w:pPr>
            <w:r>
              <w:rPr>
                <w:rFonts w:hint="eastAsia"/>
                <w:bCs/>
                <w:snapToGrid w:val="0"/>
              </w:rPr>
              <w:t>临街</w:t>
            </w:r>
          </w:p>
        </w:tc>
      </w:tr>
      <w:tr w:rsidR="00AD79D0" w:rsidTr="00AA2F1B">
        <w:trPr>
          <w:trHeight w:val="20"/>
        </w:trPr>
        <w:tc>
          <w:tcPr>
            <w:tcW w:w="993" w:type="dxa"/>
            <w:vMerge w:val="restart"/>
            <w:tcBorders>
              <w:top w:val="single" w:sz="2" w:space="0" w:color="auto"/>
              <w:left w:val="single" w:sz="2" w:space="0" w:color="auto"/>
              <w:bottom w:val="single" w:sz="2" w:space="0" w:color="auto"/>
              <w:right w:val="single" w:sz="4" w:space="0" w:color="auto"/>
            </w:tcBorders>
            <w:vAlign w:val="center"/>
            <w:hideMark/>
          </w:tcPr>
          <w:p w:rsidR="006E51A5" w:rsidRDefault="00AD79D0" w:rsidP="00AD79D0">
            <w:pPr>
              <w:pStyle w:val="a4"/>
              <w:rPr>
                <w:snapToGrid w:val="0"/>
              </w:rPr>
            </w:pPr>
            <w:r>
              <w:rPr>
                <w:rFonts w:hint="eastAsia"/>
                <w:snapToGrid w:val="0"/>
              </w:rPr>
              <w:t>交通</w:t>
            </w:r>
          </w:p>
          <w:p w:rsidR="00AD79D0" w:rsidRDefault="00AD79D0" w:rsidP="00AD79D0">
            <w:pPr>
              <w:pStyle w:val="a4"/>
              <w:rPr>
                <w:snapToGrid w:val="0"/>
              </w:rPr>
            </w:pPr>
            <w:r>
              <w:rPr>
                <w:rFonts w:hint="eastAsia"/>
                <w:snapToGrid w:val="0"/>
              </w:rPr>
              <w:t>条件</w:t>
            </w:r>
          </w:p>
        </w:tc>
        <w:tc>
          <w:tcPr>
            <w:tcW w:w="1418" w:type="dxa"/>
            <w:tcBorders>
              <w:top w:val="single" w:sz="2" w:space="0" w:color="auto"/>
              <w:left w:val="single" w:sz="4"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道路等级</w:t>
            </w:r>
          </w:p>
          <w:p w:rsidR="00AD79D0" w:rsidRDefault="00AD79D0" w:rsidP="00AD79D0">
            <w:pPr>
              <w:pStyle w:val="a4"/>
              <w:rPr>
                <w:snapToGrid w:val="0"/>
              </w:rPr>
            </w:pPr>
            <w:r>
              <w:rPr>
                <w:rFonts w:hint="eastAsia"/>
                <w:snapToGrid w:val="0"/>
              </w:rPr>
              <w:t>及路网条件</w:t>
            </w:r>
          </w:p>
        </w:tc>
        <w:tc>
          <w:tcPr>
            <w:tcW w:w="7490" w:type="dxa"/>
            <w:tcBorders>
              <w:top w:val="single" w:sz="2" w:space="0" w:color="auto"/>
              <w:left w:val="single" w:sz="2" w:space="0" w:color="auto"/>
              <w:bottom w:val="single" w:sz="4" w:space="0" w:color="auto"/>
              <w:right w:val="single" w:sz="2" w:space="0" w:color="auto"/>
            </w:tcBorders>
            <w:vAlign w:val="center"/>
            <w:hideMark/>
          </w:tcPr>
          <w:p w:rsidR="00AD79D0" w:rsidRDefault="00AD79D0" w:rsidP="00AD79D0">
            <w:pPr>
              <w:pStyle w:val="a4"/>
            </w:pPr>
            <w:r>
              <w:rPr>
                <w:rFonts w:hint="eastAsia"/>
                <w:snapToGrid w:val="0"/>
              </w:rPr>
              <w:t>估价对象所在区域由</w:t>
            </w:r>
            <w:r w:rsidR="001C11F4" w:rsidRPr="001C11F4">
              <w:rPr>
                <w:rFonts w:hint="eastAsia"/>
              </w:rPr>
              <w:t>迎宾路</w:t>
            </w:r>
            <w:r w:rsidR="001C11F4">
              <w:rPr>
                <w:rFonts w:hint="eastAsia"/>
              </w:rPr>
              <w:t>、</w:t>
            </w:r>
            <w:r w:rsidR="009111F7">
              <w:rPr>
                <w:rFonts w:hint="eastAsia"/>
              </w:rPr>
              <w:t>水乡路</w:t>
            </w:r>
            <w:r>
              <w:rPr>
                <w:rFonts w:hint="eastAsia"/>
                <w:snapToGrid w:val="0"/>
              </w:rPr>
              <w:t>等交通主干道、次干道以及众多支路组成，区域内道路等级和路网密度较高，道路通达状况较好</w:t>
            </w:r>
          </w:p>
        </w:tc>
      </w:tr>
      <w:tr w:rsidR="00AD79D0" w:rsidTr="00AA2F1B">
        <w:trPr>
          <w:trHeight w:val="20"/>
        </w:trPr>
        <w:tc>
          <w:tcPr>
            <w:tcW w:w="2411" w:type="dxa"/>
            <w:vMerge/>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公共交通</w:t>
            </w:r>
          </w:p>
        </w:tc>
        <w:tc>
          <w:tcPr>
            <w:tcW w:w="7490" w:type="dxa"/>
            <w:tcBorders>
              <w:top w:val="single" w:sz="4" w:space="0" w:color="auto"/>
              <w:left w:val="single" w:sz="2" w:space="0" w:color="auto"/>
              <w:bottom w:val="single" w:sz="4" w:space="0" w:color="auto"/>
              <w:right w:val="single" w:sz="2" w:space="0" w:color="auto"/>
            </w:tcBorders>
            <w:vAlign w:val="center"/>
            <w:hideMark/>
          </w:tcPr>
          <w:p w:rsidR="00AD79D0" w:rsidRDefault="00AD79D0" w:rsidP="009111F7">
            <w:pPr>
              <w:pStyle w:val="a4"/>
              <w:rPr>
                <w:snapToGrid w:val="0"/>
              </w:rPr>
            </w:pPr>
            <w:r>
              <w:rPr>
                <w:rFonts w:hint="eastAsia"/>
                <w:snapToGrid w:val="0"/>
              </w:rPr>
              <w:t>估价对象区域内主要交通工具为</w:t>
            </w:r>
            <w:r w:rsidR="009111F7">
              <w:rPr>
                <w:rFonts w:hint="eastAsia"/>
                <w:snapToGrid w:val="0"/>
              </w:rPr>
              <w:t>大巴</w:t>
            </w:r>
            <w:r>
              <w:rPr>
                <w:rFonts w:hint="eastAsia"/>
                <w:snapToGrid w:val="0"/>
              </w:rPr>
              <w:t>、出租车</w:t>
            </w:r>
            <w:r w:rsidR="00E170CB">
              <w:rPr>
                <w:rFonts w:hint="eastAsia"/>
                <w:snapToGrid w:val="0"/>
              </w:rPr>
              <w:t>，</w:t>
            </w:r>
            <w:r>
              <w:rPr>
                <w:rFonts w:hint="eastAsia"/>
                <w:snapToGrid w:val="0"/>
              </w:rPr>
              <w:t>从附近街道通过，车次较多，车流量较大，交通出行较方便，公交便捷度较好。</w:t>
            </w:r>
          </w:p>
        </w:tc>
      </w:tr>
      <w:tr w:rsidR="00AD79D0" w:rsidTr="00AA2F1B">
        <w:trPr>
          <w:trHeight w:val="20"/>
        </w:trPr>
        <w:tc>
          <w:tcPr>
            <w:tcW w:w="2411" w:type="dxa"/>
            <w:vMerge/>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6E51A5" w:rsidRDefault="00AD79D0" w:rsidP="00AD79D0">
            <w:pPr>
              <w:pStyle w:val="a4"/>
              <w:rPr>
                <w:snapToGrid w:val="0"/>
              </w:rPr>
            </w:pPr>
            <w:r>
              <w:rPr>
                <w:rFonts w:hint="eastAsia"/>
                <w:snapToGrid w:val="0"/>
              </w:rPr>
              <w:t>对外交</w:t>
            </w:r>
          </w:p>
          <w:p w:rsidR="00AD79D0" w:rsidRDefault="00AD79D0" w:rsidP="00AD79D0">
            <w:pPr>
              <w:pStyle w:val="a4"/>
              <w:rPr>
                <w:snapToGrid w:val="0"/>
              </w:rPr>
            </w:pPr>
            <w:r>
              <w:rPr>
                <w:rFonts w:hint="eastAsia"/>
                <w:snapToGrid w:val="0"/>
              </w:rPr>
              <w:t>通状况</w:t>
            </w:r>
          </w:p>
        </w:tc>
        <w:tc>
          <w:tcPr>
            <w:tcW w:w="7490" w:type="dxa"/>
            <w:tcBorders>
              <w:top w:val="single" w:sz="4" w:space="0" w:color="auto"/>
              <w:left w:val="single" w:sz="2" w:space="0" w:color="auto"/>
              <w:bottom w:val="single" w:sz="2" w:space="0" w:color="auto"/>
              <w:right w:val="single" w:sz="2" w:space="0" w:color="auto"/>
            </w:tcBorders>
            <w:vAlign w:val="center"/>
            <w:hideMark/>
          </w:tcPr>
          <w:p w:rsidR="00AD79D0" w:rsidRDefault="00AD79D0" w:rsidP="00AD79D0">
            <w:pPr>
              <w:pStyle w:val="a4"/>
              <w:rPr>
                <w:snapToGrid w:val="0"/>
                <w:color w:val="FF0000"/>
              </w:rPr>
            </w:pPr>
            <w:r>
              <w:rPr>
                <w:rFonts w:hint="eastAsia"/>
                <w:snapToGrid w:val="0"/>
              </w:rPr>
              <w:t>估价对象距</w:t>
            </w:r>
            <w:r w:rsidR="009111F7" w:rsidRPr="009111F7">
              <w:rPr>
                <w:rFonts w:hint="eastAsia"/>
              </w:rPr>
              <w:t>普者黑站约</w:t>
            </w:r>
            <w:r w:rsidR="009111F7" w:rsidRPr="009111F7">
              <w:rPr>
                <w:rFonts w:hint="eastAsia"/>
              </w:rPr>
              <w:t>12</w:t>
            </w:r>
            <w:r w:rsidR="009111F7" w:rsidRPr="009111F7">
              <w:rPr>
                <w:rFonts w:hint="eastAsia"/>
              </w:rPr>
              <w:t>公里，距丘北县政府约</w:t>
            </w:r>
            <w:r w:rsidR="009111F7" w:rsidRPr="009111F7">
              <w:rPr>
                <w:rFonts w:hint="eastAsia"/>
              </w:rPr>
              <w:t>1</w:t>
            </w:r>
            <w:r w:rsidR="009111F7" w:rsidRPr="009111F7">
              <w:rPr>
                <w:rFonts w:hint="eastAsia"/>
              </w:rPr>
              <w:t>公里</w:t>
            </w:r>
            <w:r>
              <w:rPr>
                <w:rFonts w:hint="eastAsia"/>
                <w:snapToGrid w:val="0"/>
              </w:rPr>
              <w:t>，通过上述交通方式或道路可方便的到达周围区市县及周边其他城市，对外交通便捷度较好。</w:t>
            </w:r>
          </w:p>
        </w:tc>
      </w:tr>
      <w:tr w:rsidR="00AD79D0" w:rsidTr="00AA2F1B">
        <w:trPr>
          <w:trHeight w:val="20"/>
        </w:trPr>
        <w:tc>
          <w:tcPr>
            <w:tcW w:w="2411" w:type="dxa"/>
            <w:vMerge/>
            <w:tcBorders>
              <w:top w:val="single" w:sz="2"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交通管制</w:t>
            </w:r>
          </w:p>
        </w:tc>
        <w:tc>
          <w:tcPr>
            <w:tcW w:w="7490" w:type="dxa"/>
            <w:tcBorders>
              <w:top w:val="single" w:sz="4" w:space="0" w:color="auto"/>
              <w:left w:val="single" w:sz="2"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估价对象所在区域道路均为双向行驶，无交通管制</w:t>
            </w:r>
          </w:p>
        </w:tc>
      </w:tr>
      <w:tr w:rsidR="00AD79D0" w:rsidTr="00AA2F1B">
        <w:trPr>
          <w:trHeight w:val="20"/>
        </w:trPr>
        <w:tc>
          <w:tcPr>
            <w:tcW w:w="2411" w:type="dxa"/>
            <w:gridSpan w:val="2"/>
            <w:tcBorders>
              <w:top w:val="single" w:sz="2" w:space="0" w:color="auto"/>
              <w:left w:val="single" w:sz="2"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城市基础设施</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 xml:space="preserve">    </w:t>
            </w:r>
            <w:r>
              <w:rPr>
                <w:rFonts w:hint="eastAsia"/>
                <w:snapToGrid w:val="0"/>
              </w:rPr>
              <w:t>估价对象所在区域内实现了供水、排水、供气、供电、通讯，其中供水为城市供水，供水充足；排水为雨水、污水分流制，排污系统较完善，排水畅通；供气为城市主管网供气，供气充足；供电为国家电网，供电有保障；通讯为电信、移动、联通所覆盖，通讯畅通</w:t>
            </w:r>
          </w:p>
        </w:tc>
      </w:tr>
      <w:tr w:rsidR="00AD79D0" w:rsidTr="00AA2F1B">
        <w:trPr>
          <w:trHeight w:val="20"/>
        </w:trPr>
        <w:tc>
          <w:tcPr>
            <w:tcW w:w="993" w:type="dxa"/>
            <w:vMerge w:val="restart"/>
            <w:tcBorders>
              <w:top w:val="single" w:sz="4"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r>
              <w:rPr>
                <w:rFonts w:hint="eastAsia"/>
                <w:snapToGrid w:val="0"/>
              </w:rPr>
              <w:t>公共</w:t>
            </w:r>
          </w:p>
          <w:p w:rsidR="00AD79D0" w:rsidRDefault="00AD79D0" w:rsidP="00AD79D0">
            <w:pPr>
              <w:pStyle w:val="a4"/>
              <w:rPr>
                <w:snapToGrid w:val="0"/>
              </w:rPr>
            </w:pPr>
            <w:r>
              <w:rPr>
                <w:rFonts w:hint="eastAsia"/>
                <w:snapToGrid w:val="0"/>
              </w:rPr>
              <w:t>服务</w:t>
            </w:r>
          </w:p>
          <w:p w:rsidR="00AD79D0" w:rsidRDefault="00AD79D0" w:rsidP="00AD79D0">
            <w:pPr>
              <w:pStyle w:val="a4"/>
              <w:rPr>
                <w:snapToGrid w:val="0"/>
              </w:rPr>
            </w:pPr>
            <w:r>
              <w:rPr>
                <w:rFonts w:hint="eastAsia"/>
                <w:snapToGrid w:val="0"/>
              </w:rPr>
              <w:t>设施</w:t>
            </w:r>
          </w:p>
        </w:tc>
        <w:tc>
          <w:tcPr>
            <w:tcW w:w="1418" w:type="dxa"/>
            <w:tcBorders>
              <w:top w:val="single" w:sz="2" w:space="0" w:color="auto"/>
              <w:left w:val="single" w:sz="4"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教育机构</w:t>
            </w:r>
          </w:p>
        </w:tc>
        <w:tc>
          <w:tcPr>
            <w:tcW w:w="7490" w:type="dxa"/>
            <w:tcBorders>
              <w:top w:val="single" w:sz="2" w:space="0" w:color="auto"/>
              <w:left w:val="single" w:sz="2" w:space="0" w:color="auto"/>
              <w:bottom w:val="single" w:sz="4" w:space="0" w:color="auto"/>
              <w:right w:val="single" w:sz="2" w:space="0" w:color="auto"/>
            </w:tcBorders>
            <w:vAlign w:val="center"/>
            <w:hideMark/>
          </w:tcPr>
          <w:p w:rsidR="00AD79D0" w:rsidRDefault="00AD79D0" w:rsidP="009111F7">
            <w:pPr>
              <w:pStyle w:val="a4"/>
              <w:rPr>
                <w:snapToGrid w:val="0"/>
              </w:rPr>
            </w:pPr>
            <w:r>
              <w:rPr>
                <w:rFonts w:hint="eastAsia"/>
                <w:snapToGrid w:val="0"/>
              </w:rPr>
              <w:t>估价对象所在区域内</w:t>
            </w:r>
            <w:r w:rsidR="009111F7">
              <w:rPr>
                <w:rFonts w:hint="eastAsia"/>
                <w:bCs/>
                <w:snapToGrid w:val="0"/>
              </w:rPr>
              <w:t>丘北县第一中学、丘北县锦屏中学</w:t>
            </w:r>
            <w:r>
              <w:rPr>
                <w:rFonts w:hint="eastAsia"/>
                <w:bCs/>
                <w:snapToGrid w:val="0"/>
              </w:rPr>
              <w:t>等分</w:t>
            </w:r>
            <w:r>
              <w:rPr>
                <w:rFonts w:hint="eastAsia"/>
                <w:snapToGrid w:val="0"/>
              </w:rPr>
              <w:t>布在周围</w:t>
            </w:r>
          </w:p>
        </w:tc>
      </w:tr>
      <w:tr w:rsidR="00AD79D0" w:rsidTr="00AA2F1B">
        <w:trPr>
          <w:trHeight w:val="20"/>
        </w:trPr>
        <w:tc>
          <w:tcPr>
            <w:tcW w:w="2411" w:type="dxa"/>
            <w:vMerge/>
            <w:tcBorders>
              <w:top w:val="single" w:sz="4"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医疗机构</w:t>
            </w:r>
          </w:p>
        </w:tc>
        <w:tc>
          <w:tcPr>
            <w:tcW w:w="7490" w:type="dxa"/>
            <w:tcBorders>
              <w:top w:val="single" w:sz="4" w:space="0" w:color="auto"/>
              <w:left w:val="single" w:sz="2" w:space="0" w:color="auto"/>
              <w:bottom w:val="single" w:sz="4" w:space="0" w:color="auto"/>
              <w:right w:val="single" w:sz="2" w:space="0" w:color="auto"/>
            </w:tcBorders>
            <w:vAlign w:val="center"/>
            <w:hideMark/>
          </w:tcPr>
          <w:p w:rsidR="00AD79D0" w:rsidRDefault="00AD79D0" w:rsidP="00AD79D0">
            <w:pPr>
              <w:pStyle w:val="a4"/>
              <w:rPr>
                <w:rFonts w:eastAsia="宋体"/>
                <w:snapToGrid w:val="0"/>
              </w:rPr>
            </w:pPr>
            <w:r>
              <w:rPr>
                <w:rFonts w:eastAsia="宋体" w:hint="eastAsia"/>
                <w:snapToGrid w:val="0"/>
              </w:rPr>
              <w:t>估价对象所在区域内有</w:t>
            </w:r>
            <w:r w:rsidR="009111F7">
              <w:rPr>
                <w:rFonts w:eastAsia="宋体" w:hint="eastAsia"/>
                <w:snapToGrid w:val="0"/>
              </w:rPr>
              <w:t>县人民</w:t>
            </w:r>
            <w:r w:rsidRPr="00540989">
              <w:rPr>
                <w:rFonts w:eastAsia="宋体" w:hint="eastAsia"/>
                <w:snapToGrid w:val="0"/>
              </w:rPr>
              <w:t>医院</w:t>
            </w:r>
            <w:r>
              <w:rPr>
                <w:rFonts w:eastAsia="宋体" w:hint="eastAsia"/>
                <w:snapToGrid w:val="0"/>
              </w:rPr>
              <w:t>分布在周围</w:t>
            </w:r>
          </w:p>
        </w:tc>
      </w:tr>
      <w:tr w:rsidR="00AD79D0" w:rsidTr="00AA2F1B">
        <w:trPr>
          <w:trHeight w:val="20"/>
        </w:trPr>
        <w:tc>
          <w:tcPr>
            <w:tcW w:w="2411" w:type="dxa"/>
            <w:vMerge/>
            <w:tcBorders>
              <w:top w:val="single" w:sz="4"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金融机构</w:t>
            </w:r>
          </w:p>
        </w:tc>
        <w:tc>
          <w:tcPr>
            <w:tcW w:w="7490" w:type="dxa"/>
            <w:tcBorders>
              <w:top w:val="single" w:sz="4" w:space="0" w:color="auto"/>
              <w:left w:val="single" w:sz="2" w:space="0" w:color="auto"/>
              <w:bottom w:val="single" w:sz="2" w:space="0" w:color="auto"/>
              <w:right w:val="single" w:sz="2" w:space="0" w:color="auto"/>
            </w:tcBorders>
            <w:vAlign w:val="center"/>
            <w:hideMark/>
          </w:tcPr>
          <w:p w:rsidR="00AD79D0" w:rsidRDefault="00AD79D0" w:rsidP="00AD79D0">
            <w:pPr>
              <w:pStyle w:val="a4"/>
              <w:rPr>
                <w:rFonts w:eastAsia="宋体"/>
                <w:snapToGrid w:val="0"/>
              </w:rPr>
            </w:pPr>
            <w:r>
              <w:rPr>
                <w:rFonts w:eastAsia="宋体" w:hint="eastAsia"/>
                <w:snapToGrid w:val="0"/>
              </w:rPr>
              <w:t>估价对象所在区域内有工商银行、农业银行、建设银行等银行营业网点或自助银行</w:t>
            </w:r>
          </w:p>
        </w:tc>
      </w:tr>
      <w:tr w:rsidR="00AD79D0" w:rsidTr="00AA2F1B">
        <w:trPr>
          <w:trHeight w:val="20"/>
        </w:trPr>
        <w:tc>
          <w:tcPr>
            <w:tcW w:w="2411" w:type="dxa"/>
            <w:vMerge/>
            <w:tcBorders>
              <w:top w:val="single" w:sz="4"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购物场所</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AD79D0" w:rsidP="009111F7">
            <w:pPr>
              <w:pStyle w:val="a4"/>
              <w:rPr>
                <w:snapToGrid w:val="0"/>
              </w:rPr>
            </w:pPr>
            <w:r>
              <w:rPr>
                <w:rFonts w:hint="eastAsia"/>
                <w:snapToGrid w:val="0"/>
              </w:rPr>
              <w:t>估价对象所在区域内有</w:t>
            </w:r>
            <w:r w:rsidR="009111F7">
              <w:rPr>
                <w:rFonts w:hint="eastAsia"/>
                <w:snapToGrid w:val="0"/>
              </w:rPr>
              <w:t>丘北音乐广场</w:t>
            </w:r>
            <w:r>
              <w:rPr>
                <w:rFonts w:hint="eastAsia"/>
                <w:snapToGrid w:val="0"/>
              </w:rPr>
              <w:t>等购物、休闲娱乐场所</w:t>
            </w:r>
          </w:p>
        </w:tc>
      </w:tr>
      <w:tr w:rsidR="00AD79D0" w:rsidTr="00AA2F1B">
        <w:trPr>
          <w:trHeight w:val="20"/>
        </w:trPr>
        <w:tc>
          <w:tcPr>
            <w:tcW w:w="993" w:type="dxa"/>
            <w:vMerge w:val="restart"/>
            <w:tcBorders>
              <w:top w:val="single" w:sz="4"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r>
              <w:rPr>
                <w:rFonts w:hint="eastAsia"/>
                <w:snapToGrid w:val="0"/>
              </w:rPr>
              <w:t>周围环境及景观</w:t>
            </w:r>
          </w:p>
        </w:tc>
        <w:tc>
          <w:tcPr>
            <w:tcW w:w="1418" w:type="dxa"/>
            <w:tcBorders>
              <w:top w:val="single" w:sz="4" w:space="0" w:color="auto"/>
              <w:left w:val="single" w:sz="4"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自然环境</w:t>
            </w:r>
          </w:p>
        </w:tc>
        <w:tc>
          <w:tcPr>
            <w:tcW w:w="7490" w:type="dxa"/>
            <w:tcBorders>
              <w:top w:val="single" w:sz="2" w:space="0" w:color="auto"/>
              <w:left w:val="single" w:sz="2"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估价对象所在区域内粉尘、噪音、水质等无明显污染，整体看自然环境较好</w:t>
            </w:r>
          </w:p>
        </w:tc>
      </w:tr>
      <w:tr w:rsidR="00AD79D0" w:rsidTr="00AA2F1B">
        <w:trPr>
          <w:trHeight w:val="20"/>
        </w:trPr>
        <w:tc>
          <w:tcPr>
            <w:tcW w:w="2411" w:type="dxa"/>
            <w:vMerge/>
            <w:tcBorders>
              <w:top w:val="single" w:sz="4"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4" w:space="0" w:color="auto"/>
              <w:right w:val="single" w:sz="2" w:space="0" w:color="auto"/>
            </w:tcBorders>
            <w:vAlign w:val="center"/>
            <w:hideMark/>
          </w:tcPr>
          <w:p w:rsidR="00AD79D0" w:rsidRDefault="00AD79D0" w:rsidP="00AD79D0">
            <w:pPr>
              <w:pStyle w:val="a4"/>
              <w:rPr>
                <w:snapToGrid w:val="0"/>
              </w:rPr>
            </w:pPr>
            <w:r>
              <w:rPr>
                <w:rFonts w:hint="eastAsia"/>
                <w:snapToGrid w:val="0"/>
              </w:rPr>
              <w:t>人文环境</w:t>
            </w:r>
          </w:p>
        </w:tc>
        <w:tc>
          <w:tcPr>
            <w:tcW w:w="7490" w:type="dxa"/>
            <w:tcBorders>
              <w:top w:val="single" w:sz="2" w:space="0" w:color="auto"/>
              <w:left w:val="single" w:sz="2" w:space="0" w:color="auto"/>
              <w:bottom w:val="single" w:sz="4" w:space="0" w:color="auto"/>
              <w:right w:val="single" w:sz="2" w:space="0" w:color="auto"/>
            </w:tcBorders>
            <w:vAlign w:val="center"/>
            <w:hideMark/>
          </w:tcPr>
          <w:p w:rsidR="00AD79D0" w:rsidRDefault="00AD79D0" w:rsidP="009111F7">
            <w:pPr>
              <w:pStyle w:val="a4"/>
              <w:rPr>
                <w:snapToGrid w:val="0"/>
              </w:rPr>
            </w:pPr>
            <w:r>
              <w:rPr>
                <w:rFonts w:hint="eastAsia"/>
                <w:snapToGrid w:val="0"/>
              </w:rPr>
              <w:t>估价对象所在区域内</w:t>
            </w:r>
            <w:r w:rsidR="009111F7">
              <w:rPr>
                <w:rFonts w:hint="eastAsia"/>
                <w:snapToGrid w:val="0"/>
              </w:rPr>
              <w:t>为旅游城市</w:t>
            </w:r>
            <w:r>
              <w:rPr>
                <w:rFonts w:hint="eastAsia"/>
                <w:snapToGrid w:val="0"/>
              </w:rPr>
              <w:t>，配套建有众多公园及广场，人文环境较好</w:t>
            </w:r>
          </w:p>
        </w:tc>
      </w:tr>
      <w:tr w:rsidR="00AD79D0" w:rsidTr="00AA2F1B">
        <w:trPr>
          <w:trHeight w:val="20"/>
        </w:trPr>
        <w:tc>
          <w:tcPr>
            <w:tcW w:w="2411" w:type="dxa"/>
            <w:vMerge/>
            <w:tcBorders>
              <w:top w:val="single" w:sz="4" w:space="0" w:color="auto"/>
              <w:left w:val="single" w:sz="2" w:space="0" w:color="auto"/>
              <w:bottom w:val="single" w:sz="2" w:space="0" w:color="auto"/>
              <w:right w:val="single" w:sz="4" w:space="0" w:color="auto"/>
            </w:tcBorders>
            <w:vAlign w:val="center"/>
            <w:hideMark/>
          </w:tcPr>
          <w:p w:rsidR="00AD79D0" w:rsidRDefault="00AD79D0" w:rsidP="00AD79D0">
            <w:pPr>
              <w:pStyle w:val="a4"/>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景观</w:t>
            </w:r>
          </w:p>
        </w:tc>
        <w:tc>
          <w:tcPr>
            <w:tcW w:w="7490" w:type="dxa"/>
            <w:tcBorders>
              <w:top w:val="single" w:sz="4" w:space="0" w:color="auto"/>
              <w:left w:val="single" w:sz="2" w:space="0" w:color="auto"/>
              <w:bottom w:val="single" w:sz="2" w:space="0" w:color="auto"/>
              <w:right w:val="single" w:sz="2" w:space="0" w:color="auto"/>
            </w:tcBorders>
            <w:vAlign w:val="center"/>
            <w:hideMark/>
          </w:tcPr>
          <w:p w:rsidR="00AD79D0" w:rsidRDefault="00AD79D0" w:rsidP="009111F7">
            <w:pPr>
              <w:pStyle w:val="a4"/>
              <w:rPr>
                <w:snapToGrid w:val="0"/>
              </w:rPr>
            </w:pPr>
            <w:r>
              <w:rPr>
                <w:rFonts w:hint="eastAsia"/>
                <w:snapToGrid w:val="0"/>
              </w:rPr>
              <w:t>估价对象所在区域自然环境临</w:t>
            </w:r>
            <w:r w:rsidR="009111F7">
              <w:rPr>
                <w:rFonts w:hint="eastAsia"/>
                <w:snapToGrid w:val="0"/>
              </w:rPr>
              <w:t>普者黑景区</w:t>
            </w:r>
            <w:r>
              <w:rPr>
                <w:rFonts w:hint="eastAsia"/>
                <w:snapToGrid w:val="0"/>
              </w:rPr>
              <w:t>，景观较好</w:t>
            </w:r>
          </w:p>
        </w:tc>
      </w:tr>
      <w:tr w:rsidR="00AD79D0" w:rsidTr="00AA2F1B">
        <w:trPr>
          <w:trHeight w:val="20"/>
        </w:trPr>
        <w:tc>
          <w:tcPr>
            <w:tcW w:w="2411" w:type="dxa"/>
            <w:gridSpan w:val="2"/>
            <w:tcBorders>
              <w:top w:val="single" w:sz="4" w:space="0" w:color="auto"/>
              <w:left w:val="single" w:sz="2" w:space="0" w:color="auto"/>
              <w:bottom w:val="single" w:sz="2" w:space="0" w:color="auto"/>
              <w:right w:val="single" w:sz="2" w:space="0" w:color="auto"/>
            </w:tcBorders>
            <w:vAlign w:val="center"/>
            <w:hideMark/>
          </w:tcPr>
          <w:p w:rsidR="00AD79D0" w:rsidRDefault="00AD79D0" w:rsidP="00AD79D0">
            <w:pPr>
              <w:pStyle w:val="a4"/>
              <w:rPr>
                <w:snapToGrid w:val="0"/>
              </w:rPr>
            </w:pPr>
            <w:r>
              <w:rPr>
                <w:rFonts w:hint="eastAsia"/>
                <w:snapToGrid w:val="0"/>
              </w:rPr>
              <w:t>居住聚集度</w:t>
            </w:r>
          </w:p>
        </w:tc>
        <w:tc>
          <w:tcPr>
            <w:tcW w:w="7490" w:type="dxa"/>
            <w:tcBorders>
              <w:top w:val="single" w:sz="2" w:space="0" w:color="auto"/>
              <w:left w:val="single" w:sz="2" w:space="0" w:color="auto"/>
              <w:bottom w:val="single" w:sz="2" w:space="0" w:color="auto"/>
              <w:right w:val="single" w:sz="2" w:space="0" w:color="auto"/>
            </w:tcBorders>
            <w:vAlign w:val="center"/>
            <w:hideMark/>
          </w:tcPr>
          <w:p w:rsidR="00AD79D0" w:rsidRDefault="00AD79D0" w:rsidP="00E170CB">
            <w:pPr>
              <w:pStyle w:val="a4"/>
              <w:rPr>
                <w:snapToGrid w:val="0"/>
              </w:rPr>
            </w:pPr>
            <w:r>
              <w:rPr>
                <w:rFonts w:hint="eastAsia"/>
                <w:bCs/>
                <w:snapToGrid w:val="0"/>
              </w:rPr>
              <w:t>估价对象位于</w:t>
            </w:r>
            <w:r w:rsidR="00E170CB" w:rsidRPr="00E170CB">
              <w:rPr>
                <w:rFonts w:hint="eastAsia"/>
              </w:rPr>
              <w:t>云南省</w:t>
            </w:r>
            <w:r w:rsidR="008C03E4">
              <w:rPr>
                <w:rFonts w:hint="eastAsia"/>
              </w:rPr>
              <w:t>丘北县锦屏镇石</w:t>
            </w:r>
            <w:proofErr w:type="gramStart"/>
            <w:r w:rsidR="008C03E4">
              <w:rPr>
                <w:rFonts w:hint="eastAsia"/>
              </w:rPr>
              <w:t>缸坝新</w:t>
            </w:r>
            <w:proofErr w:type="gramEnd"/>
            <w:r w:rsidR="008C03E4">
              <w:rPr>
                <w:rFonts w:hint="eastAsia"/>
              </w:rPr>
              <w:t>城区</w:t>
            </w:r>
            <w:r w:rsidR="00E170CB" w:rsidRPr="00E170CB">
              <w:rPr>
                <w:rFonts w:hint="eastAsia"/>
              </w:rPr>
              <w:t>，</w:t>
            </w:r>
            <w:r w:rsidR="009111F7" w:rsidRPr="001C11F4">
              <w:rPr>
                <w:rFonts w:hint="eastAsia"/>
                <w:bCs/>
                <w:snapToGrid w:val="0"/>
              </w:rPr>
              <w:t>东临普吉宾馆、南临迎宾路、西临</w:t>
            </w:r>
            <w:proofErr w:type="gramStart"/>
            <w:r w:rsidR="009111F7" w:rsidRPr="001C11F4">
              <w:rPr>
                <w:rFonts w:hint="eastAsia"/>
                <w:bCs/>
                <w:snapToGrid w:val="0"/>
              </w:rPr>
              <w:t>新宏苑小区</w:t>
            </w:r>
            <w:proofErr w:type="gramEnd"/>
            <w:r w:rsidR="009111F7" w:rsidRPr="001C11F4">
              <w:rPr>
                <w:rFonts w:hint="eastAsia"/>
                <w:bCs/>
                <w:snapToGrid w:val="0"/>
              </w:rPr>
              <w:t>、北临</w:t>
            </w:r>
            <w:proofErr w:type="gramStart"/>
            <w:r w:rsidR="009111F7" w:rsidRPr="001C11F4">
              <w:rPr>
                <w:rFonts w:hint="eastAsia"/>
                <w:bCs/>
                <w:snapToGrid w:val="0"/>
              </w:rPr>
              <w:t>石缸坝农贸市场</w:t>
            </w:r>
            <w:proofErr w:type="gramEnd"/>
            <w:r w:rsidR="009111F7">
              <w:rPr>
                <w:rFonts w:hint="eastAsia"/>
                <w:bCs/>
                <w:snapToGrid w:val="0"/>
              </w:rPr>
              <w:t>，估价对象即“丘北假日酒店”</w:t>
            </w:r>
            <w:r>
              <w:rPr>
                <w:rFonts w:hint="eastAsia"/>
                <w:bCs/>
                <w:snapToGrid w:val="0"/>
              </w:rPr>
              <w:t>。</w:t>
            </w:r>
            <w:r>
              <w:rPr>
                <w:rFonts w:hint="eastAsia"/>
                <w:snapToGrid w:val="0"/>
              </w:rPr>
              <w:t>周边主要分布有大量的中</w:t>
            </w:r>
            <w:r w:rsidR="00E170CB">
              <w:rPr>
                <w:rFonts w:hint="eastAsia"/>
                <w:snapToGrid w:val="0"/>
              </w:rPr>
              <w:t>档住宅小区</w:t>
            </w:r>
            <w:r>
              <w:rPr>
                <w:rFonts w:hint="eastAsia"/>
                <w:snapToGrid w:val="0"/>
              </w:rPr>
              <w:t>，楼盘入住率均较高，居住聚集度较好。</w:t>
            </w:r>
          </w:p>
        </w:tc>
      </w:tr>
    </w:tbl>
    <w:p w:rsidR="00351FB3" w:rsidRDefault="00351FB3" w:rsidP="009111F7">
      <w:pPr>
        <w:pStyle w:val="1"/>
        <w:spacing w:before="156" w:after="156" w:line="360" w:lineRule="exact"/>
      </w:pPr>
      <w:bookmarkStart w:id="33" w:name="_Toc2010494"/>
      <w:r>
        <w:rPr>
          <w:rFonts w:hint="eastAsia"/>
        </w:rPr>
        <w:t>五、价值时点</w:t>
      </w:r>
      <w:bookmarkEnd w:id="33"/>
    </w:p>
    <w:p w:rsidR="00351FB3" w:rsidRDefault="00351FB3" w:rsidP="009111F7">
      <w:pPr>
        <w:spacing w:line="480" w:lineRule="exact"/>
        <w:ind w:firstLine="560"/>
      </w:pPr>
      <w:r>
        <w:rPr>
          <w:rFonts w:hint="eastAsia"/>
        </w:rPr>
        <w:t>根据“</w:t>
      </w:r>
      <w:r w:rsidR="006E51A5">
        <w:rPr>
          <w:rFonts w:hint="eastAsia"/>
        </w:rPr>
        <w:t>评估委托书</w:t>
      </w:r>
      <w:r>
        <w:rPr>
          <w:rFonts w:hint="eastAsia"/>
        </w:rPr>
        <w:t>”要求，本次估价以</w:t>
      </w:r>
      <w:r w:rsidR="00AA2632">
        <w:rPr>
          <w:rFonts w:hint="eastAsia"/>
        </w:rPr>
        <w:t>2019</w:t>
      </w:r>
      <w:r w:rsidR="00AA2632">
        <w:rPr>
          <w:rFonts w:hint="eastAsia"/>
        </w:rPr>
        <w:t>年</w:t>
      </w:r>
      <w:r w:rsidR="00AA2632">
        <w:rPr>
          <w:rFonts w:hint="eastAsia"/>
        </w:rPr>
        <w:t>3</w:t>
      </w:r>
      <w:r w:rsidR="00AA2632">
        <w:rPr>
          <w:rFonts w:hint="eastAsia"/>
        </w:rPr>
        <w:t>月</w:t>
      </w:r>
      <w:r w:rsidR="00AA2632">
        <w:rPr>
          <w:rFonts w:hint="eastAsia"/>
        </w:rPr>
        <w:t>28</w:t>
      </w:r>
      <w:r w:rsidR="00AA2632">
        <w:rPr>
          <w:rFonts w:hint="eastAsia"/>
        </w:rPr>
        <w:t>日</w:t>
      </w:r>
      <w:r>
        <w:rPr>
          <w:rFonts w:hint="eastAsia"/>
        </w:rPr>
        <w:t>作为价值时点。</w:t>
      </w:r>
    </w:p>
    <w:p w:rsidR="00351FB3" w:rsidRDefault="00351FB3" w:rsidP="009111F7">
      <w:pPr>
        <w:pStyle w:val="1"/>
        <w:spacing w:before="156" w:after="156" w:line="480" w:lineRule="exact"/>
      </w:pPr>
      <w:bookmarkStart w:id="34" w:name="_Toc2010495"/>
      <w:r>
        <w:rPr>
          <w:rFonts w:hint="eastAsia"/>
        </w:rPr>
        <w:lastRenderedPageBreak/>
        <w:t>六、价值类型</w:t>
      </w:r>
      <w:bookmarkEnd w:id="34"/>
    </w:p>
    <w:p w:rsidR="00351FB3" w:rsidRDefault="00351FB3" w:rsidP="009111F7">
      <w:pPr>
        <w:spacing w:line="480" w:lineRule="exact"/>
        <w:ind w:firstLine="560"/>
      </w:pPr>
      <w:r>
        <w:rPr>
          <w:rFonts w:hint="eastAsia"/>
        </w:rPr>
        <w:t>本报告书提供的房地产价值是满足</w:t>
      </w:r>
      <w:r w:rsidR="006E51A5">
        <w:rPr>
          <w:rFonts w:hint="eastAsia"/>
        </w:rPr>
        <w:t>本报告</w:t>
      </w:r>
      <w:r>
        <w:rPr>
          <w:rFonts w:hint="eastAsia"/>
        </w:rPr>
        <w:t>假设限制条件下于价值时点</w:t>
      </w:r>
      <w:r w:rsidR="00AA2632">
        <w:rPr>
          <w:rFonts w:hint="eastAsia"/>
        </w:rPr>
        <w:t>2019</w:t>
      </w:r>
      <w:r w:rsidR="00AA2632">
        <w:rPr>
          <w:rFonts w:hint="eastAsia"/>
        </w:rPr>
        <w:t>年</w:t>
      </w:r>
      <w:r w:rsidR="00AA2632">
        <w:rPr>
          <w:rFonts w:hint="eastAsia"/>
        </w:rPr>
        <w:t>3</w:t>
      </w:r>
      <w:r w:rsidR="00AA2632">
        <w:rPr>
          <w:rFonts w:hint="eastAsia"/>
        </w:rPr>
        <w:t>月</w:t>
      </w:r>
      <w:r w:rsidR="00AA2632">
        <w:rPr>
          <w:rFonts w:hint="eastAsia"/>
        </w:rPr>
        <w:t>28</w:t>
      </w:r>
      <w:r w:rsidR="00AA2632">
        <w:rPr>
          <w:rFonts w:hint="eastAsia"/>
        </w:rPr>
        <w:t>日</w:t>
      </w:r>
      <w:r>
        <w:rPr>
          <w:rFonts w:hint="eastAsia"/>
        </w:rPr>
        <w:t>的房地产</w:t>
      </w:r>
      <w:r w:rsidR="00B8573A">
        <w:rPr>
          <w:rFonts w:hint="eastAsia"/>
        </w:rPr>
        <w:t>市场价值</w:t>
      </w:r>
      <w:r>
        <w:rPr>
          <w:rFonts w:hint="eastAsia"/>
        </w:rPr>
        <w:t>。其中：</w:t>
      </w:r>
    </w:p>
    <w:p w:rsidR="00351FB3" w:rsidRDefault="00351FB3" w:rsidP="009111F7">
      <w:pPr>
        <w:spacing w:line="480" w:lineRule="exact"/>
        <w:ind w:firstLine="560"/>
      </w:pPr>
      <w:r>
        <w:rPr>
          <w:rFonts w:hint="eastAsia"/>
        </w:rPr>
        <w:t>房地产市场价值是指估价对象经适当营销后，由熟悉情况、谨慎行事且不受强迫的交易双方，以公平交易方式在价值时点自愿进行交易的金额。</w:t>
      </w:r>
    </w:p>
    <w:p w:rsidR="00351FB3" w:rsidRDefault="00351FB3" w:rsidP="009111F7">
      <w:pPr>
        <w:pStyle w:val="1"/>
        <w:spacing w:before="156" w:after="156" w:line="480" w:lineRule="exact"/>
      </w:pPr>
      <w:bookmarkStart w:id="35" w:name="_Toc2010496"/>
      <w:r>
        <w:rPr>
          <w:rFonts w:hint="eastAsia"/>
        </w:rPr>
        <w:t>七、估价依据</w:t>
      </w:r>
      <w:bookmarkEnd w:id="35"/>
    </w:p>
    <w:p w:rsidR="00351FB3" w:rsidRDefault="00351FB3" w:rsidP="009111F7">
      <w:pPr>
        <w:spacing w:line="480" w:lineRule="exact"/>
        <w:ind w:firstLine="560"/>
      </w:pPr>
      <w:r>
        <w:rPr>
          <w:rFonts w:hint="eastAsia"/>
        </w:rPr>
        <w:t>（一）本次估价所依据的有关法律、法规和部门规章</w:t>
      </w:r>
    </w:p>
    <w:p w:rsidR="00351FB3" w:rsidRDefault="00351FB3" w:rsidP="009111F7">
      <w:pPr>
        <w:spacing w:line="480" w:lineRule="exact"/>
        <w:ind w:firstLine="560"/>
      </w:pPr>
      <w:r>
        <w:rPr>
          <w:rFonts w:hint="eastAsia"/>
        </w:rPr>
        <w:t>（</w:t>
      </w:r>
      <w:r>
        <w:rPr>
          <w:rFonts w:hint="eastAsia"/>
        </w:rPr>
        <w:t>1</w:t>
      </w:r>
      <w:r>
        <w:rPr>
          <w:rFonts w:hint="eastAsia"/>
        </w:rPr>
        <w:t>）</w:t>
      </w:r>
      <w:r w:rsidR="008C0A24" w:rsidRPr="008C0A24">
        <w:rPr>
          <w:rFonts w:hint="eastAsia"/>
        </w:rPr>
        <w:t>《中华人民共和国物权法》【主席令第</w:t>
      </w:r>
      <w:r w:rsidR="008C0A24" w:rsidRPr="008C0A24">
        <w:rPr>
          <w:rFonts w:hint="eastAsia"/>
        </w:rPr>
        <w:t>62</w:t>
      </w:r>
      <w:r w:rsidR="008C0A24" w:rsidRPr="008C0A24">
        <w:rPr>
          <w:rFonts w:hint="eastAsia"/>
        </w:rPr>
        <w:t>号】（</w:t>
      </w:r>
      <w:smartTag w:uri="urn:schemas-microsoft-com:office:smarttags" w:element="chsdate">
        <w:smartTagPr>
          <w:attr w:name="IsROCDate" w:val="False"/>
          <w:attr w:name="IsLunarDate" w:val="False"/>
          <w:attr w:name="Day" w:val="16"/>
          <w:attr w:name="Month" w:val="3"/>
          <w:attr w:name="Year" w:val="2007"/>
        </w:smartTagPr>
        <w:r w:rsidR="008C0A24" w:rsidRPr="008C0A24">
          <w:rPr>
            <w:rFonts w:hint="eastAsia"/>
          </w:rPr>
          <w:t>2007</w:t>
        </w:r>
        <w:r w:rsidR="008C0A24" w:rsidRPr="008C0A24">
          <w:rPr>
            <w:rFonts w:hint="eastAsia"/>
          </w:rPr>
          <w:t>年</w:t>
        </w:r>
        <w:r w:rsidR="008C0A24" w:rsidRPr="008C0A24">
          <w:rPr>
            <w:rFonts w:hint="eastAsia"/>
          </w:rPr>
          <w:t>3</w:t>
        </w:r>
        <w:r w:rsidR="008C0A24" w:rsidRPr="008C0A24">
          <w:rPr>
            <w:rFonts w:hint="eastAsia"/>
          </w:rPr>
          <w:t>月</w:t>
        </w:r>
        <w:r w:rsidR="008C0A24" w:rsidRPr="008C0A24">
          <w:rPr>
            <w:rFonts w:hint="eastAsia"/>
          </w:rPr>
          <w:t>16</w:t>
        </w:r>
        <w:r w:rsidR="008C0A24" w:rsidRPr="008C0A24">
          <w:rPr>
            <w:rFonts w:hint="eastAsia"/>
          </w:rPr>
          <w:t>日</w:t>
        </w:r>
      </w:smartTag>
      <w:r w:rsidR="008C0A24" w:rsidRPr="008C0A24">
        <w:rPr>
          <w:rFonts w:hint="eastAsia"/>
        </w:rPr>
        <w:t>第十届全国人民代表大会第五次会议通过并发布）；</w:t>
      </w:r>
      <w:r w:rsidR="008C0A24">
        <w:t xml:space="preserve"> </w:t>
      </w:r>
    </w:p>
    <w:p w:rsidR="00351FB3" w:rsidRDefault="00351FB3" w:rsidP="009111F7">
      <w:pPr>
        <w:spacing w:line="480" w:lineRule="exact"/>
        <w:ind w:firstLine="560"/>
      </w:pPr>
      <w:r>
        <w:rPr>
          <w:rFonts w:hint="eastAsia"/>
        </w:rPr>
        <w:t>（</w:t>
      </w:r>
      <w:r>
        <w:rPr>
          <w:rFonts w:hint="eastAsia"/>
        </w:rPr>
        <w:t>2</w:t>
      </w:r>
      <w:r>
        <w:rPr>
          <w:rFonts w:hint="eastAsia"/>
        </w:rPr>
        <w:t>）</w:t>
      </w:r>
      <w:r w:rsidR="008C0A24" w:rsidRPr="008C0A24">
        <w:rPr>
          <w:rFonts w:hint="eastAsia"/>
        </w:rPr>
        <w:t>全国人民代表大会常务委员会关于修改《中华人民共和国城市房地产管理法》的决定【主席令第</w:t>
      </w:r>
      <w:r w:rsidR="008C0A24" w:rsidRPr="008C0A24">
        <w:rPr>
          <w:rFonts w:hint="eastAsia"/>
        </w:rPr>
        <w:t>72</w:t>
      </w:r>
      <w:r w:rsidR="008C0A24" w:rsidRPr="008C0A24">
        <w:rPr>
          <w:rFonts w:hint="eastAsia"/>
        </w:rPr>
        <w:t>号】（中华人民共和国第十届全国人民代表大会常务委员会第二十九次会议于</w:t>
      </w:r>
      <w:smartTag w:uri="urn:schemas-microsoft-com:office:smarttags" w:element="chsdate">
        <w:smartTagPr>
          <w:attr w:name="IsROCDate" w:val="False"/>
          <w:attr w:name="IsLunarDate" w:val="False"/>
          <w:attr w:name="Day" w:val="30"/>
          <w:attr w:name="Month" w:val="8"/>
          <w:attr w:name="Year" w:val="2007"/>
        </w:smartTagPr>
        <w:r w:rsidR="008C0A24" w:rsidRPr="008C0A24">
          <w:rPr>
            <w:rFonts w:hint="eastAsia"/>
          </w:rPr>
          <w:t>2007</w:t>
        </w:r>
        <w:r w:rsidR="008C0A24" w:rsidRPr="008C0A24">
          <w:rPr>
            <w:rFonts w:hint="eastAsia"/>
          </w:rPr>
          <w:t>年</w:t>
        </w:r>
        <w:r w:rsidR="008C0A24" w:rsidRPr="008C0A24">
          <w:rPr>
            <w:rFonts w:hint="eastAsia"/>
          </w:rPr>
          <w:t>8</w:t>
        </w:r>
        <w:r w:rsidR="008C0A24" w:rsidRPr="008C0A24">
          <w:rPr>
            <w:rFonts w:hint="eastAsia"/>
          </w:rPr>
          <w:t>月</w:t>
        </w:r>
        <w:r w:rsidR="008C0A24" w:rsidRPr="008C0A24">
          <w:rPr>
            <w:rFonts w:hint="eastAsia"/>
          </w:rPr>
          <w:t>30</w:t>
        </w:r>
        <w:r w:rsidR="008C0A24" w:rsidRPr="008C0A24">
          <w:rPr>
            <w:rFonts w:hint="eastAsia"/>
          </w:rPr>
          <w:t>日</w:t>
        </w:r>
      </w:smartTag>
      <w:r w:rsidR="008C0A24" w:rsidRPr="008C0A24">
        <w:rPr>
          <w:rFonts w:hint="eastAsia"/>
        </w:rPr>
        <w:t>通过并发布）；</w:t>
      </w:r>
    </w:p>
    <w:p w:rsidR="00351FB3" w:rsidRDefault="00351FB3" w:rsidP="009111F7">
      <w:pPr>
        <w:spacing w:line="480" w:lineRule="exact"/>
        <w:ind w:firstLine="560"/>
      </w:pPr>
      <w:r>
        <w:rPr>
          <w:rFonts w:hint="eastAsia"/>
        </w:rPr>
        <w:t>（</w:t>
      </w:r>
      <w:r>
        <w:rPr>
          <w:rFonts w:hint="eastAsia"/>
        </w:rPr>
        <w:t>3</w:t>
      </w:r>
      <w:r>
        <w:rPr>
          <w:rFonts w:hint="eastAsia"/>
        </w:rPr>
        <w:t>）《中华人民共和国土地管理法》（</w:t>
      </w:r>
      <w:r>
        <w:rPr>
          <w:rFonts w:hint="eastAsia"/>
        </w:rPr>
        <w:t>2004</w:t>
      </w:r>
      <w:r>
        <w:rPr>
          <w:rFonts w:hint="eastAsia"/>
        </w:rPr>
        <w:t>年</w:t>
      </w:r>
      <w:r>
        <w:rPr>
          <w:rFonts w:hint="eastAsia"/>
        </w:rPr>
        <w:t>8</w:t>
      </w:r>
      <w:r>
        <w:rPr>
          <w:rFonts w:hint="eastAsia"/>
        </w:rPr>
        <w:t>月</w:t>
      </w:r>
      <w:r>
        <w:rPr>
          <w:rFonts w:hint="eastAsia"/>
        </w:rPr>
        <w:t>28</w:t>
      </w:r>
      <w:r>
        <w:rPr>
          <w:rFonts w:hint="eastAsia"/>
        </w:rPr>
        <w:t>日第十届全国人民代表大会常务委员会第十一次会议修订）；</w:t>
      </w:r>
    </w:p>
    <w:p w:rsidR="00351FB3" w:rsidRDefault="00351FB3" w:rsidP="009111F7">
      <w:pPr>
        <w:spacing w:line="480" w:lineRule="exact"/>
        <w:ind w:firstLine="560"/>
      </w:pPr>
      <w:r>
        <w:rPr>
          <w:rFonts w:hint="eastAsia"/>
        </w:rPr>
        <w:t>（</w:t>
      </w:r>
      <w:r>
        <w:rPr>
          <w:rFonts w:hint="eastAsia"/>
        </w:rPr>
        <w:t>4</w:t>
      </w:r>
      <w:r>
        <w:rPr>
          <w:rFonts w:hint="eastAsia"/>
        </w:rPr>
        <w:t>）《中华人民共和国资产评估法》（中华人民共和国主席令第</w:t>
      </w:r>
      <w:r>
        <w:rPr>
          <w:rFonts w:hint="eastAsia"/>
        </w:rPr>
        <w:t>46</w:t>
      </w:r>
      <w:r>
        <w:rPr>
          <w:rFonts w:hint="eastAsia"/>
        </w:rPr>
        <w:t>号、</w:t>
      </w:r>
      <w:r>
        <w:rPr>
          <w:rFonts w:hint="eastAsia"/>
        </w:rPr>
        <w:t>2016</w:t>
      </w:r>
      <w:r>
        <w:rPr>
          <w:rFonts w:hint="eastAsia"/>
        </w:rPr>
        <w:t>年</w:t>
      </w:r>
      <w:r>
        <w:rPr>
          <w:rFonts w:hint="eastAsia"/>
        </w:rPr>
        <w:t>12</w:t>
      </w:r>
      <w:r>
        <w:rPr>
          <w:rFonts w:hint="eastAsia"/>
        </w:rPr>
        <w:t>月</w:t>
      </w:r>
      <w:r>
        <w:rPr>
          <w:rFonts w:hint="eastAsia"/>
        </w:rPr>
        <w:t>1</w:t>
      </w:r>
      <w:r>
        <w:rPr>
          <w:rFonts w:hint="eastAsia"/>
        </w:rPr>
        <w:t>日起施行）；</w:t>
      </w:r>
    </w:p>
    <w:p w:rsidR="00351FB3" w:rsidRDefault="00351FB3" w:rsidP="009111F7">
      <w:pPr>
        <w:spacing w:line="480" w:lineRule="exact"/>
        <w:ind w:firstLine="560"/>
      </w:pPr>
      <w:r>
        <w:rPr>
          <w:rFonts w:hint="eastAsia"/>
        </w:rPr>
        <w:t>（</w:t>
      </w:r>
      <w:r>
        <w:rPr>
          <w:rFonts w:hint="eastAsia"/>
        </w:rPr>
        <w:t>5</w:t>
      </w:r>
      <w:r>
        <w:rPr>
          <w:rFonts w:hint="eastAsia"/>
        </w:rPr>
        <w:t>）《最高人民法院关于适用〈中华人民共和国担保法〉若干问题的解释》</w:t>
      </w:r>
      <w:r>
        <w:rPr>
          <w:rFonts w:hint="eastAsia"/>
        </w:rPr>
        <w:t>(2000</w:t>
      </w:r>
      <w:r>
        <w:rPr>
          <w:rFonts w:hint="eastAsia"/>
        </w:rPr>
        <w:t>年</w:t>
      </w:r>
      <w:r>
        <w:rPr>
          <w:rFonts w:hint="eastAsia"/>
        </w:rPr>
        <w:t>9</w:t>
      </w:r>
      <w:r>
        <w:rPr>
          <w:rFonts w:hint="eastAsia"/>
        </w:rPr>
        <w:t>月</w:t>
      </w:r>
      <w:r>
        <w:rPr>
          <w:rFonts w:hint="eastAsia"/>
        </w:rPr>
        <w:t>29</w:t>
      </w:r>
      <w:r>
        <w:rPr>
          <w:rFonts w:hint="eastAsia"/>
        </w:rPr>
        <w:t>日法释〔</w:t>
      </w:r>
      <w:r>
        <w:rPr>
          <w:rFonts w:hint="eastAsia"/>
        </w:rPr>
        <w:t>2000</w:t>
      </w:r>
      <w:r>
        <w:rPr>
          <w:rFonts w:hint="eastAsia"/>
        </w:rPr>
        <w:t>〕</w:t>
      </w:r>
      <w:r>
        <w:rPr>
          <w:rFonts w:hint="eastAsia"/>
        </w:rPr>
        <w:t>44</w:t>
      </w:r>
      <w:r>
        <w:rPr>
          <w:rFonts w:hint="eastAsia"/>
        </w:rPr>
        <w:t>号</w:t>
      </w:r>
      <w:r>
        <w:rPr>
          <w:rFonts w:hint="eastAsia"/>
        </w:rPr>
        <w:t>)</w:t>
      </w:r>
      <w:r>
        <w:rPr>
          <w:rFonts w:hint="eastAsia"/>
        </w:rPr>
        <w:t>；</w:t>
      </w:r>
    </w:p>
    <w:p w:rsidR="00351FB3" w:rsidRDefault="008C0A24" w:rsidP="009111F7">
      <w:pPr>
        <w:spacing w:line="480" w:lineRule="exact"/>
        <w:ind w:firstLine="560"/>
      </w:pPr>
      <w:r>
        <w:rPr>
          <w:rFonts w:hint="eastAsia"/>
        </w:rPr>
        <w:t>（</w:t>
      </w:r>
      <w:r>
        <w:rPr>
          <w:rFonts w:hint="eastAsia"/>
        </w:rPr>
        <w:t>6</w:t>
      </w:r>
      <w:r>
        <w:rPr>
          <w:rFonts w:hint="eastAsia"/>
        </w:rPr>
        <w:t>）</w:t>
      </w:r>
      <w:r w:rsidR="00351FB3">
        <w:rPr>
          <w:rFonts w:hint="eastAsia"/>
        </w:rPr>
        <w:t>《最高人民法院关于人民法院执行设定抵押的房屋的规定》</w:t>
      </w:r>
      <w:r w:rsidR="00351FB3">
        <w:rPr>
          <w:rFonts w:hint="eastAsia"/>
        </w:rPr>
        <w:t>(2005</w:t>
      </w:r>
      <w:r w:rsidR="00351FB3">
        <w:rPr>
          <w:rFonts w:hint="eastAsia"/>
        </w:rPr>
        <w:t>年</w:t>
      </w:r>
      <w:r w:rsidR="00351FB3">
        <w:rPr>
          <w:rFonts w:hint="eastAsia"/>
        </w:rPr>
        <w:t>11</w:t>
      </w:r>
      <w:r w:rsidR="00351FB3">
        <w:rPr>
          <w:rFonts w:hint="eastAsia"/>
        </w:rPr>
        <w:t>月</w:t>
      </w:r>
      <w:r w:rsidR="00351FB3">
        <w:rPr>
          <w:rFonts w:hint="eastAsia"/>
        </w:rPr>
        <w:t>14</w:t>
      </w:r>
      <w:r w:rsidR="00351FB3">
        <w:rPr>
          <w:rFonts w:hint="eastAsia"/>
        </w:rPr>
        <w:t>日法释〔</w:t>
      </w:r>
      <w:r w:rsidR="00351FB3">
        <w:rPr>
          <w:rFonts w:hint="eastAsia"/>
        </w:rPr>
        <w:t>2005</w:t>
      </w:r>
      <w:r w:rsidR="00351FB3">
        <w:rPr>
          <w:rFonts w:hint="eastAsia"/>
        </w:rPr>
        <w:t>〕</w:t>
      </w:r>
      <w:r w:rsidR="00351FB3">
        <w:rPr>
          <w:rFonts w:hint="eastAsia"/>
        </w:rPr>
        <w:t>14</w:t>
      </w:r>
      <w:r w:rsidR="00351FB3">
        <w:rPr>
          <w:rFonts w:hint="eastAsia"/>
        </w:rPr>
        <w:t>号</w:t>
      </w:r>
      <w:r w:rsidR="00351FB3">
        <w:rPr>
          <w:rFonts w:hint="eastAsia"/>
        </w:rPr>
        <w:t>)</w:t>
      </w:r>
      <w:r w:rsidR="00351FB3">
        <w:rPr>
          <w:rFonts w:hint="eastAsia"/>
        </w:rPr>
        <w:t>；</w:t>
      </w:r>
    </w:p>
    <w:p w:rsidR="007D74AC" w:rsidRPr="008C0A24" w:rsidRDefault="008C0A24" w:rsidP="009111F7">
      <w:pPr>
        <w:spacing w:line="480" w:lineRule="exact"/>
        <w:ind w:firstLine="560"/>
      </w:pPr>
      <w:r>
        <w:rPr>
          <w:rFonts w:hint="eastAsia"/>
        </w:rPr>
        <w:t>（</w:t>
      </w:r>
      <w:r>
        <w:rPr>
          <w:rFonts w:hint="eastAsia"/>
        </w:rPr>
        <w:t>7</w:t>
      </w:r>
      <w:r>
        <w:rPr>
          <w:rFonts w:hint="eastAsia"/>
        </w:rPr>
        <w:t>）</w:t>
      </w:r>
      <w:r w:rsidR="007D74AC" w:rsidRPr="008C0A24">
        <w:rPr>
          <w:rFonts w:hint="eastAsia"/>
        </w:rPr>
        <w:t>最高人民法院《关于人民法院民事执行中拍卖、变卖财产的规定》法释【</w:t>
      </w:r>
      <w:r w:rsidR="007D74AC" w:rsidRPr="008C0A24">
        <w:rPr>
          <w:rFonts w:hint="eastAsia"/>
        </w:rPr>
        <w:t>2004</w:t>
      </w:r>
      <w:r w:rsidR="007D74AC" w:rsidRPr="008C0A24">
        <w:rPr>
          <w:rFonts w:hint="eastAsia"/>
        </w:rPr>
        <w:t>】</w:t>
      </w:r>
      <w:r w:rsidR="007D74AC" w:rsidRPr="008C0A24">
        <w:rPr>
          <w:rFonts w:hint="eastAsia"/>
        </w:rPr>
        <w:t>10</w:t>
      </w:r>
      <w:r w:rsidR="007D74AC" w:rsidRPr="008C0A24">
        <w:rPr>
          <w:rFonts w:hint="eastAsia"/>
        </w:rPr>
        <w:t>号</w:t>
      </w:r>
      <w:r>
        <w:rPr>
          <w:rFonts w:hint="eastAsia"/>
        </w:rPr>
        <w:t>；</w:t>
      </w:r>
      <w:r w:rsidRPr="008C0A24">
        <w:t xml:space="preserve"> </w:t>
      </w:r>
    </w:p>
    <w:p w:rsidR="008C0A24" w:rsidRDefault="008C0A24" w:rsidP="009111F7">
      <w:pPr>
        <w:spacing w:line="480" w:lineRule="exact"/>
        <w:ind w:firstLine="560"/>
      </w:pPr>
      <w:r>
        <w:rPr>
          <w:rFonts w:hint="eastAsia"/>
        </w:rPr>
        <w:t>（</w:t>
      </w:r>
      <w:r>
        <w:rPr>
          <w:rFonts w:hint="eastAsia"/>
        </w:rPr>
        <w:t>8</w:t>
      </w:r>
      <w:r>
        <w:rPr>
          <w:rFonts w:hint="eastAsia"/>
        </w:rPr>
        <w:t>）</w:t>
      </w:r>
      <w:r w:rsidRPr="008C0A24">
        <w:rPr>
          <w:rFonts w:hint="eastAsia"/>
        </w:rPr>
        <w:t>《最高人民法院关于人民法院确定财产处置参考价若干问题的规定》（以下简称参考价规定）（法释〔</w:t>
      </w:r>
      <w:r w:rsidRPr="008C0A24">
        <w:rPr>
          <w:rFonts w:hint="eastAsia"/>
        </w:rPr>
        <w:t>2018</w:t>
      </w:r>
      <w:r w:rsidRPr="008C0A24">
        <w:rPr>
          <w:rFonts w:hint="eastAsia"/>
        </w:rPr>
        <w:t>〕</w:t>
      </w:r>
      <w:r w:rsidRPr="008C0A24">
        <w:rPr>
          <w:rFonts w:hint="eastAsia"/>
        </w:rPr>
        <w:t>15</w:t>
      </w:r>
      <w:r w:rsidRPr="008C0A24">
        <w:rPr>
          <w:rFonts w:hint="eastAsia"/>
        </w:rPr>
        <w:t>号）</w:t>
      </w:r>
      <w:r>
        <w:rPr>
          <w:rFonts w:hint="eastAsia"/>
        </w:rPr>
        <w:t>；</w:t>
      </w:r>
    </w:p>
    <w:p w:rsidR="008C0A24" w:rsidRDefault="008C0A24" w:rsidP="009111F7">
      <w:pPr>
        <w:spacing w:line="480" w:lineRule="exact"/>
        <w:ind w:firstLine="560"/>
      </w:pPr>
      <w:r>
        <w:rPr>
          <w:rFonts w:hint="eastAsia"/>
        </w:rPr>
        <w:t>（</w:t>
      </w:r>
      <w:r>
        <w:rPr>
          <w:rFonts w:hint="eastAsia"/>
        </w:rPr>
        <w:t>9</w:t>
      </w:r>
      <w:r>
        <w:rPr>
          <w:rFonts w:hint="eastAsia"/>
        </w:rPr>
        <w:t>）法办〔</w:t>
      </w:r>
      <w:r>
        <w:rPr>
          <w:rFonts w:hint="eastAsia"/>
        </w:rPr>
        <w:t>2018</w:t>
      </w:r>
      <w:r>
        <w:rPr>
          <w:rFonts w:hint="eastAsia"/>
        </w:rPr>
        <w:t>〕</w:t>
      </w:r>
      <w:r>
        <w:rPr>
          <w:rFonts w:hint="eastAsia"/>
        </w:rPr>
        <w:t>273</w:t>
      </w:r>
      <w:r>
        <w:rPr>
          <w:rFonts w:hint="eastAsia"/>
        </w:rPr>
        <w:t>号《人民法院委托评估工作规范》</w:t>
      </w:r>
      <w:r w:rsidRPr="008C0A24">
        <w:rPr>
          <w:rFonts w:hint="eastAsia"/>
        </w:rPr>
        <w:t>。</w:t>
      </w:r>
    </w:p>
    <w:p w:rsidR="00351FB3" w:rsidRDefault="00351FB3" w:rsidP="009111F7">
      <w:pPr>
        <w:spacing w:line="480" w:lineRule="exact"/>
        <w:ind w:firstLine="560"/>
      </w:pPr>
      <w:r>
        <w:rPr>
          <w:rFonts w:hint="eastAsia"/>
        </w:rPr>
        <w:t>（二）本次估价采用的技术规程</w:t>
      </w:r>
    </w:p>
    <w:p w:rsidR="00351FB3" w:rsidRDefault="00351FB3" w:rsidP="009111F7">
      <w:pPr>
        <w:spacing w:line="480" w:lineRule="exact"/>
        <w:ind w:firstLine="560"/>
      </w:pPr>
      <w:r>
        <w:rPr>
          <w:rFonts w:hint="eastAsia"/>
        </w:rPr>
        <w:t>1</w:t>
      </w:r>
      <w:r>
        <w:rPr>
          <w:rFonts w:hint="eastAsia"/>
        </w:rPr>
        <w:t>、中华人民共和国国家标准</w:t>
      </w:r>
      <w:r>
        <w:rPr>
          <w:rFonts w:hint="eastAsia"/>
        </w:rPr>
        <w:t>GB/T50291</w:t>
      </w:r>
      <w:r>
        <w:rPr>
          <w:rFonts w:hint="eastAsia"/>
        </w:rPr>
        <w:t>—</w:t>
      </w:r>
      <w:r>
        <w:rPr>
          <w:rFonts w:hint="eastAsia"/>
        </w:rPr>
        <w:t>2015</w:t>
      </w:r>
      <w:r>
        <w:rPr>
          <w:rFonts w:hint="eastAsia"/>
        </w:rPr>
        <w:t>《房地产估价规范》；</w:t>
      </w:r>
    </w:p>
    <w:p w:rsidR="00351FB3" w:rsidRDefault="00351FB3" w:rsidP="009111F7">
      <w:pPr>
        <w:spacing w:line="480" w:lineRule="exact"/>
        <w:ind w:firstLine="560"/>
      </w:pPr>
      <w:r>
        <w:rPr>
          <w:rFonts w:hint="eastAsia"/>
        </w:rPr>
        <w:t>2</w:t>
      </w:r>
      <w:r>
        <w:rPr>
          <w:rFonts w:hint="eastAsia"/>
        </w:rPr>
        <w:t>、《房地产估价基本术语标准》</w:t>
      </w:r>
      <w:r>
        <w:rPr>
          <w:rFonts w:hint="eastAsia"/>
        </w:rPr>
        <w:t>(GB/T50899-2013)</w:t>
      </w:r>
      <w:r>
        <w:rPr>
          <w:rFonts w:hint="eastAsia"/>
        </w:rPr>
        <w:t>。</w:t>
      </w:r>
    </w:p>
    <w:p w:rsidR="00351FB3" w:rsidRDefault="00351FB3" w:rsidP="009111F7">
      <w:pPr>
        <w:spacing w:line="480" w:lineRule="exact"/>
        <w:ind w:firstLine="560"/>
      </w:pPr>
      <w:r>
        <w:rPr>
          <w:rFonts w:hint="eastAsia"/>
        </w:rPr>
        <w:lastRenderedPageBreak/>
        <w:t>（三）委托方提供的有关资料</w:t>
      </w:r>
    </w:p>
    <w:p w:rsidR="00351FB3" w:rsidRDefault="00351FB3" w:rsidP="009111F7">
      <w:pPr>
        <w:spacing w:line="480" w:lineRule="exact"/>
        <w:ind w:firstLine="560"/>
      </w:pPr>
      <w:r>
        <w:rPr>
          <w:rFonts w:hint="eastAsia"/>
        </w:rPr>
        <w:t>1</w:t>
      </w:r>
      <w:r>
        <w:rPr>
          <w:rFonts w:hint="eastAsia"/>
        </w:rPr>
        <w:t>、评估委托书；</w:t>
      </w:r>
    </w:p>
    <w:p w:rsidR="00351FB3" w:rsidRDefault="00351FB3" w:rsidP="009111F7">
      <w:pPr>
        <w:spacing w:line="480" w:lineRule="exact"/>
        <w:ind w:firstLine="560"/>
      </w:pPr>
      <w:r>
        <w:rPr>
          <w:rFonts w:hint="eastAsia"/>
        </w:rPr>
        <w:t>2</w:t>
      </w:r>
      <w:r>
        <w:rPr>
          <w:rFonts w:hint="eastAsia"/>
        </w:rPr>
        <w:t>、</w:t>
      </w:r>
      <w:r w:rsidR="001461CF" w:rsidRPr="001461CF">
        <w:rPr>
          <w:rFonts w:hint="eastAsia"/>
        </w:rPr>
        <w:t>《丘北县不动产登记服务中心档案摘抄表》、《国有土地使用权证》</w:t>
      </w:r>
      <w:r>
        <w:rPr>
          <w:rFonts w:hint="eastAsia"/>
        </w:rPr>
        <w:t>复印件</w:t>
      </w:r>
      <w:r w:rsidR="008C0A24">
        <w:rPr>
          <w:rFonts w:hint="eastAsia"/>
        </w:rPr>
        <w:t>。</w:t>
      </w:r>
    </w:p>
    <w:p w:rsidR="00351FB3" w:rsidRDefault="00351FB3" w:rsidP="009111F7">
      <w:pPr>
        <w:spacing w:line="480" w:lineRule="exact"/>
        <w:ind w:firstLine="560"/>
      </w:pPr>
      <w:r>
        <w:rPr>
          <w:rFonts w:hint="eastAsia"/>
        </w:rPr>
        <w:t>（四）估价机构和估价人员所搜集掌握的有关资料。</w:t>
      </w:r>
    </w:p>
    <w:p w:rsidR="00351FB3" w:rsidRDefault="00351FB3" w:rsidP="009111F7">
      <w:pPr>
        <w:pStyle w:val="1"/>
        <w:spacing w:before="156" w:after="156" w:line="480" w:lineRule="exact"/>
      </w:pPr>
      <w:bookmarkStart w:id="36" w:name="_Toc2010497"/>
      <w:r>
        <w:rPr>
          <w:rFonts w:hint="eastAsia"/>
        </w:rPr>
        <w:t>八、估价原则</w:t>
      </w:r>
      <w:bookmarkEnd w:id="36"/>
    </w:p>
    <w:p w:rsidR="00351FB3" w:rsidRDefault="00351FB3" w:rsidP="009111F7">
      <w:pPr>
        <w:spacing w:line="480" w:lineRule="exact"/>
        <w:ind w:firstLine="560"/>
      </w:pPr>
      <w:r>
        <w:rPr>
          <w:rFonts w:hint="eastAsia"/>
        </w:rPr>
        <w:t>本次估价遵守独立、客观、公正、合法的原则及最高最佳使用原则、价值时点原则、替代原则等技术性原则。</w:t>
      </w:r>
    </w:p>
    <w:p w:rsidR="00351FB3" w:rsidRDefault="00351FB3" w:rsidP="009111F7">
      <w:pPr>
        <w:spacing w:line="480" w:lineRule="exact"/>
        <w:ind w:firstLine="560"/>
      </w:pPr>
      <w:r>
        <w:rPr>
          <w:rFonts w:hint="eastAsia"/>
        </w:rPr>
        <w:t>（一）独立、客观、公正原则</w:t>
      </w:r>
    </w:p>
    <w:p w:rsidR="00351FB3" w:rsidRDefault="00351FB3" w:rsidP="009111F7">
      <w:pPr>
        <w:spacing w:line="480" w:lineRule="exact"/>
        <w:ind w:firstLine="560"/>
      </w:pPr>
      <w:r>
        <w:rPr>
          <w:rFonts w:hint="eastAsia"/>
        </w:rPr>
        <w:t>要求估价机构有完全独立性，估价机构和估价人员与估价对象及相关当事人没有利害关系，不受外部干扰因素影响，从实际出发，公平合理地进行估价。</w:t>
      </w:r>
    </w:p>
    <w:p w:rsidR="00351FB3" w:rsidRDefault="00351FB3" w:rsidP="009111F7">
      <w:pPr>
        <w:spacing w:line="480" w:lineRule="exact"/>
        <w:ind w:firstLine="560"/>
      </w:pPr>
      <w:r>
        <w:rPr>
          <w:rFonts w:hint="eastAsia"/>
        </w:rPr>
        <w:t>（二）合法原则</w:t>
      </w:r>
    </w:p>
    <w:p w:rsidR="00351FB3" w:rsidRDefault="00351FB3" w:rsidP="009111F7">
      <w:pPr>
        <w:spacing w:line="480" w:lineRule="exact"/>
        <w:ind w:firstLine="560"/>
      </w:pPr>
      <w:r>
        <w:rPr>
          <w:rFonts w:hint="eastAsia"/>
        </w:rPr>
        <w:t>应以估价对象的合法使用、合法处分为前提进行。所谓合法，是指符合国家的法律、法规和当地政府的有关规定，其权益才能受法律保护，并体现其权益价值。</w:t>
      </w:r>
    </w:p>
    <w:p w:rsidR="00351FB3" w:rsidRDefault="00351FB3" w:rsidP="009111F7">
      <w:pPr>
        <w:spacing w:line="480" w:lineRule="exact"/>
        <w:ind w:firstLine="560"/>
      </w:pPr>
      <w:r>
        <w:rPr>
          <w:rFonts w:hint="eastAsia"/>
        </w:rPr>
        <w:t>（三）最高最佳使用原则</w:t>
      </w:r>
    </w:p>
    <w:p w:rsidR="00351FB3" w:rsidRDefault="00351FB3" w:rsidP="009111F7">
      <w:pPr>
        <w:spacing w:line="480" w:lineRule="exact"/>
        <w:ind w:firstLine="560"/>
      </w:pPr>
      <w:r>
        <w:rPr>
          <w:rFonts w:hint="eastAsia"/>
        </w:rPr>
        <w:t>应以估价对象的最高最佳使用为前提进行。在合法使用前提下，房地产只有在最高最佳使用状态下才能发挥最大效用。最高最佳使用应是法律上允许、技术上可能、经济上可行，经过充分合理的论证，能使估价对象产生最高价值的使用方式。</w:t>
      </w:r>
    </w:p>
    <w:p w:rsidR="00351FB3" w:rsidRDefault="00351FB3" w:rsidP="009111F7">
      <w:pPr>
        <w:spacing w:line="480" w:lineRule="exact"/>
        <w:ind w:firstLine="560"/>
      </w:pPr>
      <w:r>
        <w:rPr>
          <w:rFonts w:hint="eastAsia"/>
        </w:rPr>
        <w:t>（四）价值时点原则</w:t>
      </w:r>
    </w:p>
    <w:p w:rsidR="00351FB3" w:rsidRDefault="00351FB3" w:rsidP="009111F7">
      <w:pPr>
        <w:spacing w:line="480" w:lineRule="exact"/>
        <w:ind w:firstLine="560"/>
      </w:pPr>
      <w:r>
        <w:rPr>
          <w:rFonts w:hint="eastAsia"/>
        </w:rPr>
        <w:t>估价结果应是估价对象在价值时点的客观合理价格或价值。</w:t>
      </w:r>
    </w:p>
    <w:p w:rsidR="00351FB3" w:rsidRDefault="00351FB3" w:rsidP="009111F7">
      <w:pPr>
        <w:spacing w:line="480" w:lineRule="exact"/>
        <w:ind w:firstLine="560"/>
      </w:pPr>
      <w:r>
        <w:rPr>
          <w:rFonts w:hint="eastAsia"/>
        </w:rPr>
        <w:t>（五）替代原则</w:t>
      </w:r>
    </w:p>
    <w:p w:rsidR="00351FB3" w:rsidRDefault="00351FB3" w:rsidP="009111F7">
      <w:pPr>
        <w:spacing w:line="480" w:lineRule="exact"/>
        <w:ind w:firstLine="560"/>
      </w:pPr>
      <w:r>
        <w:rPr>
          <w:rFonts w:hint="eastAsia"/>
        </w:rPr>
        <w:t>估价结果不得明显偏离类似房地产在同等条件下的正常价格。同一供求范围内，在用途、规模、档次、建筑结构等方面类似的房地产之间具有相互影响作用，其价格会相互牵掣而趋于一致。</w:t>
      </w:r>
    </w:p>
    <w:p w:rsidR="00351FB3" w:rsidRDefault="00351FB3" w:rsidP="009111F7">
      <w:pPr>
        <w:pStyle w:val="1"/>
        <w:spacing w:before="156" w:after="156" w:line="480" w:lineRule="exact"/>
      </w:pPr>
      <w:bookmarkStart w:id="37" w:name="_Toc2010498"/>
      <w:r>
        <w:rPr>
          <w:rFonts w:hint="eastAsia"/>
        </w:rPr>
        <w:t>九、估价方法的选用</w:t>
      </w:r>
      <w:bookmarkEnd w:id="37"/>
    </w:p>
    <w:p w:rsidR="00351FB3" w:rsidRDefault="00351FB3" w:rsidP="009111F7">
      <w:pPr>
        <w:spacing w:line="480" w:lineRule="exact"/>
        <w:ind w:firstLine="560"/>
      </w:pPr>
      <w:r>
        <w:rPr>
          <w:rFonts w:hint="eastAsia"/>
        </w:rPr>
        <w:t>根据“中华人民共和国国家标准</w:t>
      </w:r>
      <w:r>
        <w:rPr>
          <w:rFonts w:hint="eastAsia"/>
        </w:rPr>
        <w:t>GB/T50291</w:t>
      </w:r>
      <w:r>
        <w:rPr>
          <w:rFonts w:hint="eastAsia"/>
        </w:rPr>
        <w:t>—</w:t>
      </w:r>
      <w:r>
        <w:rPr>
          <w:rFonts w:hint="eastAsia"/>
        </w:rPr>
        <w:t>2015</w:t>
      </w:r>
      <w:r>
        <w:rPr>
          <w:rFonts w:hint="eastAsia"/>
        </w:rPr>
        <w:t>《房地产估价规范》的</w:t>
      </w:r>
      <w:r>
        <w:rPr>
          <w:rFonts w:hint="eastAsia"/>
        </w:rPr>
        <w:lastRenderedPageBreak/>
        <w:t>有关规定要求。估价人员在认真分析所掌握的资料并对估价对象及邻近类似房地产进行实地勘察、调查后，根据估价对象的特点，遵照国家有关法律、法规、估价技术标准，经过反复研究认为：</w:t>
      </w:r>
    </w:p>
    <w:p w:rsidR="00351FB3" w:rsidRDefault="00351FB3" w:rsidP="009111F7">
      <w:pPr>
        <w:spacing w:line="480" w:lineRule="exact"/>
        <w:ind w:firstLine="560"/>
      </w:pPr>
      <w:r>
        <w:rPr>
          <w:rFonts w:hint="eastAsia"/>
        </w:rPr>
        <w:t>1</w:t>
      </w:r>
      <w:r>
        <w:rPr>
          <w:rFonts w:hint="eastAsia"/>
        </w:rPr>
        <w:t>、估价方法的理论适用性分析</w:t>
      </w:r>
    </w:p>
    <w:p w:rsidR="00351FB3" w:rsidRDefault="00351FB3" w:rsidP="009111F7">
      <w:pPr>
        <w:spacing w:line="480" w:lineRule="exact"/>
        <w:ind w:firstLine="560"/>
      </w:pPr>
      <w:r>
        <w:rPr>
          <w:rFonts w:hint="eastAsia"/>
        </w:rPr>
        <w:t>根据《房地产估价规范》，常用的估价方法有市场法、收益法、成本法、假设开发法等估价方法。</w:t>
      </w:r>
    </w:p>
    <w:p w:rsidR="00351FB3" w:rsidRDefault="00351FB3" w:rsidP="009111F7">
      <w:pPr>
        <w:spacing w:line="480" w:lineRule="exact"/>
        <w:ind w:firstLine="560"/>
      </w:pPr>
      <w:r>
        <w:rPr>
          <w:rFonts w:hint="eastAsia"/>
        </w:rPr>
        <w:t>市场法适用的估价对象是同类房地产数量较多、经常发生交易且具有一定可比性的房地产。</w:t>
      </w:r>
    </w:p>
    <w:p w:rsidR="00351FB3" w:rsidRDefault="00351FB3" w:rsidP="009111F7">
      <w:pPr>
        <w:spacing w:line="480" w:lineRule="exact"/>
        <w:ind w:firstLine="560"/>
      </w:pPr>
      <w:r>
        <w:rPr>
          <w:rFonts w:hint="eastAsia"/>
        </w:rPr>
        <w:t>收益法适用的估价对象是收益性房地产，它不限于估价对象本身现在是否有收益，只要类似房地产有收益即可。</w:t>
      </w:r>
    </w:p>
    <w:p w:rsidR="00351FB3" w:rsidRDefault="00351FB3" w:rsidP="009111F7">
      <w:pPr>
        <w:spacing w:line="480" w:lineRule="exact"/>
        <w:ind w:firstLine="560"/>
      </w:pPr>
      <w:r>
        <w:rPr>
          <w:rFonts w:hint="eastAsia"/>
        </w:rPr>
        <w:t>成本法适用于很少交易、又没有收益或没有潜在经济收益的房地产，有独特设计或只针对特定使用者的特殊需要而开发建设的房地产以及单纯建筑物或其装饰装修部分，通常也是采用成本法估价。</w:t>
      </w:r>
    </w:p>
    <w:p w:rsidR="00351FB3" w:rsidRDefault="00351FB3" w:rsidP="009111F7">
      <w:pPr>
        <w:spacing w:line="480" w:lineRule="exact"/>
        <w:ind w:firstLine="560"/>
      </w:pPr>
      <w:r>
        <w:rPr>
          <w:rFonts w:hint="eastAsia"/>
        </w:rPr>
        <w:t>假设开发法适用于具有投资开发或再开发潜力的房地产的估价，如待开发的土地</w:t>
      </w:r>
      <w:r>
        <w:rPr>
          <w:rFonts w:hint="eastAsia"/>
        </w:rPr>
        <w:t>(</w:t>
      </w:r>
      <w:r>
        <w:rPr>
          <w:rFonts w:hint="eastAsia"/>
        </w:rPr>
        <w:t>包括生地、毛地、熟地</w:t>
      </w:r>
      <w:r>
        <w:rPr>
          <w:rFonts w:hint="eastAsia"/>
        </w:rPr>
        <w:t>)</w:t>
      </w:r>
      <w:r>
        <w:rPr>
          <w:rFonts w:hint="eastAsia"/>
        </w:rPr>
        <w:t>、在建工程</w:t>
      </w:r>
      <w:r>
        <w:rPr>
          <w:rFonts w:hint="eastAsia"/>
        </w:rPr>
        <w:t>(</w:t>
      </w:r>
      <w:r>
        <w:rPr>
          <w:rFonts w:hint="eastAsia"/>
        </w:rPr>
        <w:t>包括房地产开发项目</w:t>
      </w:r>
      <w:r>
        <w:rPr>
          <w:rFonts w:hint="eastAsia"/>
        </w:rPr>
        <w:t>)</w:t>
      </w:r>
      <w:r>
        <w:rPr>
          <w:rFonts w:hint="eastAsia"/>
        </w:rPr>
        <w:t>、可装修改造或可改变用途的旧房</w:t>
      </w:r>
      <w:r>
        <w:rPr>
          <w:rFonts w:hint="eastAsia"/>
        </w:rPr>
        <w:t>(</w:t>
      </w:r>
      <w:r>
        <w:rPr>
          <w:rFonts w:hint="eastAsia"/>
        </w:rPr>
        <w:t>包括装修、改建、扩建</w:t>
      </w:r>
      <w:r>
        <w:rPr>
          <w:rFonts w:hint="eastAsia"/>
        </w:rPr>
        <w:t>)</w:t>
      </w:r>
      <w:r>
        <w:rPr>
          <w:rFonts w:hint="eastAsia"/>
        </w:rPr>
        <w:t>。</w:t>
      </w:r>
    </w:p>
    <w:p w:rsidR="00351FB3" w:rsidRDefault="00351FB3" w:rsidP="009111F7">
      <w:pPr>
        <w:spacing w:line="480" w:lineRule="exact"/>
        <w:ind w:firstLine="560"/>
      </w:pPr>
      <w:r>
        <w:rPr>
          <w:rFonts w:hint="eastAsia"/>
        </w:rPr>
        <w:t>一般情况下，有条件选用市场法估价的，应以市场法为主要的估价方法；收益性房地产估价，应选用收益法作为其中的一种估价方法；具有开发或再开发潜力的房地产估价，应选用假设开发法作为其中一种估价方法；在无市场依据或市场依据不充分而不宜采用市场法估价，在估价对象目前没有收益或本质上没有直接产生收益能力而不宜用收益法估价，在估价对象没有开发或再开发潜力而不宜用假设开发法估价的情况下，可以将成本法作为主要的估价方法。</w:t>
      </w:r>
    </w:p>
    <w:p w:rsidR="00A16215" w:rsidRDefault="00A16215" w:rsidP="00A16215">
      <w:pPr>
        <w:spacing w:line="380" w:lineRule="exact"/>
        <w:ind w:firstLine="560"/>
      </w:pPr>
      <w:bookmarkStart w:id="38" w:name="_Toc2010499"/>
      <w:r>
        <w:rPr>
          <w:rFonts w:hint="eastAsia"/>
        </w:rPr>
        <w:t>2</w:t>
      </w:r>
      <w:r>
        <w:rPr>
          <w:rFonts w:hint="eastAsia"/>
        </w:rPr>
        <w:t>、不选用的估价方法及理由</w:t>
      </w:r>
    </w:p>
    <w:p w:rsidR="00A16215" w:rsidRDefault="00A16215" w:rsidP="00A16215">
      <w:pPr>
        <w:ind w:firstLine="560"/>
      </w:pPr>
      <w:r>
        <w:rPr>
          <w:rFonts w:hint="eastAsia"/>
        </w:rPr>
        <w:t>估价对象为已建成房屋，虽然理论上房屋价值由土地价值和建筑价值之和构成，但是房地产开发项目建设成本是前期费用、建安成本、配套附属设施以及土地等建设构成要素的综合成本，各开发项目的综合平均成本往往还因其建设规模存在较大的差异性，因而仅求取单套建筑物客观平均成本，客观条件不具备；另外本次估价对象作为单套住宅用房，其分摊的土地我们也无法界定其具体位置和容积率，所在位置也无相关楼层分摊地价的修正体系，因此无法对土地进行定量分析测算；最后住宅市场较活跃的区域，住宅的价值主要由其供需关系决定，与其建设成本关联度不大，因此不采用成本法估价。</w:t>
      </w:r>
    </w:p>
    <w:p w:rsidR="00A16215" w:rsidRDefault="00A16215" w:rsidP="00A16215">
      <w:pPr>
        <w:ind w:firstLine="560"/>
      </w:pPr>
      <w:r>
        <w:rPr>
          <w:rFonts w:hint="eastAsia"/>
        </w:rPr>
        <w:lastRenderedPageBreak/>
        <w:t>（</w:t>
      </w:r>
      <w:r>
        <w:rPr>
          <w:rFonts w:hint="eastAsia"/>
        </w:rPr>
        <w:t>2</w:t>
      </w:r>
      <w:r>
        <w:rPr>
          <w:rFonts w:hint="eastAsia"/>
        </w:rPr>
        <w:t>）、不选用假设开发法的理由</w:t>
      </w:r>
    </w:p>
    <w:p w:rsidR="00A16215" w:rsidRDefault="00A16215" w:rsidP="00A16215">
      <w:pPr>
        <w:ind w:firstLine="560"/>
      </w:pPr>
      <w:r>
        <w:rPr>
          <w:rFonts w:hint="eastAsia"/>
        </w:rPr>
        <w:t>假设开发法适用于具有开发或再开发潜力的房地产，一般适用于在建、停建、续建等项目，估价对象为已建成的房地产，结合本次估价目的，此次以现状利用为准，故不宜选用假设开发法进行估价。</w:t>
      </w:r>
    </w:p>
    <w:p w:rsidR="00A16215" w:rsidRDefault="00A16215" w:rsidP="00A16215">
      <w:pPr>
        <w:ind w:firstLine="560"/>
      </w:pPr>
      <w:r>
        <w:rPr>
          <w:rFonts w:hint="eastAsia"/>
        </w:rPr>
        <w:t>3</w:t>
      </w:r>
      <w:r>
        <w:rPr>
          <w:rFonts w:hint="eastAsia"/>
        </w:rPr>
        <w:t>、选用的估价方法及理由</w:t>
      </w:r>
    </w:p>
    <w:p w:rsidR="00A16215" w:rsidRDefault="00A16215" w:rsidP="00A16215">
      <w:pPr>
        <w:spacing w:line="440" w:lineRule="exact"/>
        <w:ind w:firstLine="560"/>
      </w:pPr>
      <w:r>
        <w:rPr>
          <w:rFonts w:hint="eastAsia"/>
        </w:rPr>
        <w:t>本估价选用比较法、收益法进行估价。</w:t>
      </w:r>
    </w:p>
    <w:p w:rsidR="00A16215" w:rsidRDefault="00A16215" w:rsidP="00A16215">
      <w:pPr>
        <w:spacing w:line="440" w:lineRule="exact"/>
        <w:ind w:firstLine="560"/>
      </w:pPr>
      <w:r>
        <w:rPr>
          <w:rFonts w:hint="eastAsia"/>
        </w:rPr>
        <w:t>（</w:t>
      </w:r>
      <w:r>
        <w:rPr>
          <w:rFonts w:hint="eastAsia"/>
        </w:rPr>
        <w:t>1</w:t>
      </w:r>
      <w:r>
        <w:rPr>
          <w:rFonts w:hint="eastAsia"/>
        </w:rPr>
        <w:t>）、选用比较法的理由</w:t>
      </w:r>
    </w:p>
    <w:p w:rsidR="00A16215" w:rsidRDefault="00A16215" w:rsidP="00A16215">
      <w:pPr>
        <w:spacing w:line="440" w:lineRule="exact"/>
        <w:ind w:firstLine="560"/>
      </w:pPr>
      <w:r>
        <w:rPr>
          <w:rFonts w:hint="eastAsia"/>
        </w:rPr>
        <w:t>估价对象是交易性活跃的住宅房地产，由于估价对象同一供求圈内有较多的类似房地产的交易实例，因此本次估价选取比较法。</w:t>
      </w:r>
    </w:p>
    <w:p w:rsidR="00A16215" w:rsidRDefault="00A16215" w:rsidP="00A16215">
      <w:pPr>
        <w:spacing w:line="440" w:lineRule="exact"/>
        <w:ind w:firstLine="560"/>
      </w:pPr>
      <w:r>
        <w:rPr>
          <w:rFonts w:hint="eastAsia"/>
        </w:rPr>
        <w:t>所谓比较法，也称市场比较法、市场法，是选取一定数量的可比实例，将它们与估价对象进行比较，根据其间的差异对可比实例成交价格进行处理后得到估价对象价值或价格的方法。其计算公式为：</w:t>
      </w:r>
    </w:p>
    <w:p w:rsidR="00A16215" w:rsidRDefault="00A16215" w:rsidP="00A16215">
      <w:pPr>
        <w:spacing w:line="440" w:lineRule="exact"/>
        <w:ind w:firstLine="560"/>
      </w:pPr>
      <w:r>
        <w:rPr>
          <w:rFonts w:hint="eastAsia"/>
        </w:rPr>
        <w:t>估价对象价格</w:t>
      </w:r>
      <w:r>
        <w:rPr>
          <w:rFonts w:hint="eastAsia"/>
        </w:rPr>
        <w:t>=</w:t>
      </w:r>
      <w:r>
        <w:rPr>
          <w:rFonts w:hint="eastAsia"/>
        </w:rPr>
        <w:t>可比实例价格×交易情况修正系数×交易日期修正系数×区域因素修正系数×个别因素修正系数</w:t>
      </w:r>
    </w:p>
    <w:p w:rsidR="00A16215" w:rsidRDefault="00A16215" w:rsidP="00A16215">
      <w:pPr>
        <w:spacing w:line="440" w:lineRule="exact"/>
        <w:ind w:firstLine="560"/>
      </w:pPr>
      <w:r>
        <w:rPr>
          <w:rFonts w:hint="eastAsia"/>
        </w:rPr>
        <w:t>（</w:t>
      </w:r>
      <w:r>
        <w:rPr>
          <w:rFonts w:hint="eastAsia"/>
        </w:rPr>
        <w:t>2</w:t>
      </w:r>
      <w:r>
        <w:rPr>
          <w:rFonts w:hint="eastAsia"/>
        </w:rPr>
        <w:t>）、选用收益法</w:t>
      </w:r>
    </w:p>
    <w:p w:rsidR="00A16215" w:rsidRDefault="00A16215" w:rsidP="00A16215">
      <w:pPr>
        <w:spacing w:line="440" w:lineRule="exact"/>
        <w:ind w:firstLine="560"/>
      </w:pPr>
      <w:r>
        <w:rPr>
          <w:rFonts w:hint="eastAsia"/>
        </w:rPr>
        <w:t>由于估价对象为住宅房地产，可出租获取租金收益，且估价人员能收集到估价对象区域内市场租金数据，故选用收益法对本估价对象进行估价。</w:t>
      </w:r>
    </w:p>
    <w:p w:rsidR="00A16215" w:rsidRDefault="00A16215" w:rsidP="00A16215">
      <w:pPr>
        <w:spacing w:line="440" w:lineRule="exact"/>
        <w:ind w:firstLine="560"/>
      </w:pPr>
      <w:r>
        <w:rPr>
          <w:rFonts w:hint="eastAsia"/>
        </w:rPr>
        <w:t>所谓收益法，是预测估价对象的未来收益，利用报酬率或资本化率、收益乘数将未来收益转为价值得到估价对象价值或价格的方法。其计算公式为：</w:t>
      </w:r>
    </w:p>
    <w:p w:rsidR="00A16215" w:rsidRPr="0057262D" w:rsidRDefault="00A16215" w:rsidP="00A16215">
      <w:pPr>
        <w:ind w:firstLineChars="271" w:firstLine="759"/>
      </w:pPr>
      <m:oMathPara>
        <m:oMathParaPr>
          <m:jc m:val="left"/>
        </m:oMathParaPr>
        <m:oMath>
          <m:r>
            <m:rPr>
              <m:sty m:val="p"/>
            </m:rPr>
            <w:rPr>
              <w:rFonts w:ascii="Cambria Math" w:hAnsi="Cambria Math"/>
            </w:rPr>
            <m:t>V=</m:t>
          </m:r>
          <m:f>
            <m:fPr>
              <m:ctrlPr>
                <w:rPr>
                  <w:rFonts w:ascii="Cambria Math" w:hAnsi="Cambria Math"/>
                </w:rPr>
              </m:ctrlPr>
            </m:fPr>
            <m:num>
              <m:r>
                <w:rPr>
                  <w:rFonts w:ascii="Cambria Math" w:hAnsi="Cambria Math"/>
                </w:rPr>
                <m:t>a</m:t>
              </m:r>
            </m:num>
            <m:den>
              <m:r>
                <w:rPr>
                  <w:rFonts w:ascii="Cambria Math" w:hAnsi="Cambria Math"/>
                </w:rPr>
                <m:t>r-s</m:t>
              </m:r>
            </m:den>
          </m:f>
          <m:r>
            <w:rPr>
              <w:rFonts w:ascii="Cambria Math" w:hAnsi="Cambria Math"/>
            </w:rPr>
            <m:t>∙</m:t>
          </m:r>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1+s</m:t>
                          </m:r>
                        </m:num>
                        <m:den>
                          <m:r>
                            <w:rPr>
                              <w:rFonts w:ascii="Cambria Math" w:hAnsi="Cambria Math"/>
                            </w:rPr>
                            <m:t>1+r</m:t>
                          </m:r>
                        </m:den>
                      </m:f>
                    </m:e>
                  </m:d>
                </m:e>
                <m:sup>
                  <m:r>
                    <w:rPr>
                      <w:rFonts w:ascii="Cambria Math" w:hAnsi="Cambria Math"/>
                    </w:rPr>
                    <m:t>t</m:t>
                  </m:r>
                </m:sup>
              </m:sSup>
            </m:e>
          </m:d>
        </m:oMath>
      </m:oMathPara>
    </w:p>
    <w:p w:rsidR="00A16215" w:rsidRDefault="00A16215" w:rsidP="00A16215">
      <w:pPr>
        <w:spacing w:line="440" w:lineRule="exact"/>
        <w:ind w:firstLine="560"/>
      </w:pPr>
      <w:r>
        <w:rPr>
          <w:rFonts w:hint="eastAsia"/>
        </w:rPr>
        <w:t>其中：</w:t>
      </w:r>
      <w:r>
        <w:rPr>
          <w:rFonts w:hint="eastAsia"/>
        </w:rPr>
        <w:t>V</w:t>
      </w:r>
      <w:r>
        <w:rPr>
          <w:rFonts w:hint="eastAsia"/>
        </w:rPr>
        <w:t>——房地产在价值时点的收益价格</w:t>
      </w:r>
    </w:p>
    <w:p w:rsidR="00A16215" w:rsidRDefault="00A16215" w:rsidP="00A16215">
      <w:pPr>
        <w:spacing w:line="440" w:lineRule="exact"/>
        <w:ind w:firstLine="560"/>
      </w:pPr>
      <w:r>
        <w:rPr>
          <w:rFonts w:hint="eastAsia"/>
        </w:rPr>
        <w:t xml:space="preserve">      a</w:t>
      </w:r>
      <w:r>
        <w:rPr>
          <w:rFonts w:hint="eastAsia"/>
        </w:rPr>
        <w:t>——房地产的未来第一年净运营收益</w:t>
      </w:r>
    </w:p>
    <w:p w:rsidR="00A16215" w:rsidRDefault="00A16215" w:rsidP="00A16215">
      <w:pPr>
        <w:spacing w:line="440" w:lineRule="exact"/>
        <w:ind w:firstLine="560"/>
      </w:pPr>
      <w:r>
        <w:rPr>
          <w:rFonts w:hint="eastAsia"/>
        </w:rPr>
        <w:t xml:space="preserve">      r</w:t>
      </w:r>
      <w:r>
        <w:rPr>
          <w:rFonts w:hint="eastAsia"/>
        </w:rPr>
        <w:t>——房地产的报酬率</w:t>
      </w:r>
    </w:p>
    <w:p w:rsidR="00A16215" w:rsidRDefault="00A16215" w:rsidP="00A16215">
      <w:pPr>
        <w:spacing w:line="440" w:lineRule="exact"/>
        <w:ind w:firstLineChars="500" w:firstLine="1400"/>
      </w:pPr>
      <w:r>
        <w:rPr>
          <w:rFonts w:hint="eastAsia"/>
        </w:rPr>
        <w:t>s</w:t>
      </w:r>
      <w:r>
        <w:rPr>
          <w:rFonts w:hint="eastAsia"/>
        </w:rPr>
        <w:t>——净收益逐年递增的比例</w:t>
      </w:r>
    </w:p>
    <w:p w:rsidR="00A16215" w:rsidRDefault="00A16215" w:rsidP="00A16215">
      <w:pPr>
        <w:ind w:firstLine="560"/>
        <w:rPr>
          <w:rFonts w:ascii="宋体" w:hAnsi="宋体"/>
        </w:rPr>
      </w:pPr>
      <w:r>
        <w:rPr>
          <w:rFonts w:hint="eastAsia"/>
        </w:rPr>
        <w:t xml:space="preserve">      t</w:t>
      </w:r>
      <w:r>
        <w:rPr>
          <w:rFonts w:hint="eastAsia"/>
        </w:rPr>
        <w:t>——房地产的收益年限</w:t>
      </w:r>
    </w:p>
    <w:p w:rsidR="00351FB3" w:rsidRDefault="00351FB3" w:rsidP="0057262D">
      <w:pPr>
        <w:pStyle w:val="1"/>
        <w:spacing w:before="156" w:after="156" w:line="440" w:lineRule="exact"/>
      </w:pPr>
      <w:r>
        <w:rPr>
          <w:rFonts w:hint="eastAsia"/>
        </w:rPr>
        <w:t>十、估价结果</w:t>
      </w:r>
      <w:bookmarkEnd w:id="38"/>
    </w:p>
    <w:p w:rsidR="005F4EB4" w:rsidRDefault="00351FB3" w:rsidP="0057262D">
      <w:pPr>
        <w:spacing w:line="440" w:lineRule="exact"/>
        <w:ind w:firstLine="560"/>
      </w:pPr>
      <w:r>
        <w:rPr>
          <w:rFonts w:hint="eastAsia"/>
        </w:rPr>
        <w:t>估价人员根据估价目的，遵循估价原则，采用科学的估价方法，在认真分析所掌握资料与影响估价对象价值诸因素的基础上测算评估对象于价值时点（</w:t>
      </w:r>
      <w:r w:rsidR="00AA2632">
        <w:rPr>
          <w:rFonts w:hint="eastAsia"/>
        </w:rPr>
        <w:t>2019</w:t>
      </w:r>
      <w:r w:rsidR="00AA2632">
        <w:rPr>
          <w:rFonts w:hint="eastAsia"/>
        </w:rPr>
        <w:t>年</w:t>
      </w:r>
      <w:r w:rsidR="00AA2632">
        <w:rPr>
          <w:rFonts w:hint="eastAsia"/>
        </w:rPr>
        <w:t>3</w:t>
      </w:r>
      <w:r w:rsidR="00AA2632">
        <w:rPr>
          <w:rFonts w:hint="eastAsia"/>
        </w:rPr>
        <w:t>月</w:t>
      </w:r>
      <w:r w:rsidR="00AA2632">
        <w:rPr>
          <w:rFonts w:hint="eastAsia"/>
        </w:rPr>
        <w:t>28</w:t>
      </w:r>
      <w:r w:rsidR="00AA2632">
        <w:rPr>
          <w:rFonts w:hint="eastAsia"/>
        </w:rPr>
        <w:t>日</w:t>
      </w:r>
      <w:r>
        <w:rPr>
          <w:rFonts w:hint="eastAsia"/>
        </w:rPr>
        <w:t>）</w:t>
      </w:r>
      <w:r w:rsidR="00303634">
        <w:rPr>
          <w:rFonts w:hint="eastAsia"/>
        </w:rPr>
        <w:t>的公开</w:t>
      </w:r>
      <w:r>
        <w:rPr>
          <w:rFonts w:hint="eastAsia"/>
        </w:rPr>
        <w:t>市场价值为</w:t>
      </w:r>
      <w:r w:rsidRPr="00106D13">
        <w:rPr>
          <w:rFonts w:hint="eastAsia"/>
          <w:b/>
        </w:rPr>
        <w:t>人民币</w:t>
      </w:r>
      <w:proofErr w:type="gramStart"/>
      <w:r w:rsidR="005F4EB4">
        <w:rPr>
          <w:rFonts w:hint="eastAsia"/>
          <w:b/>
        </w:rPr>
        <w:t>壹仟叁佰玖拾肆万伍仟贰佰</w:t>
      </w:r>
      <w:proofErr w:type="gramEnd"/>
      <w:r w:rsidRPr="00106D13">
        <w:rPr>
          <w:rFonts w:hint="eastAsia"/>
          <w:b/>
        </w:rPr>
        <w:t>元整（￥</w:t>
      </w:r>
      <w:r w:rsidR="005F4EB4">
        <w:rPr>
          <w:rFonts w:hint="eastAsia"/>
          <w:b/>
        </w:rPr>
        <w:t>1392.52</w:t>
      </w:r>
      <w:r w:rsidR="00987BA4" w:rsidRPr="00106D13">
        <w:rPr>
          <w:rFonts w:hint="eastAsia"/>
          <w:b/>
        </w:rPr>
        <w:t>万元</w:t>
      </w:r>
      <w:r w:rsidRPr="00106D13">
        <w:rPr>
          <w:rFonts w:hint="eastAsia"/>
          <w:b/>
        </w:rPr>
        <w:t>）</w:t>
      </w:r>
      <w:r>
        <w:rPr>
          <w:rFonts w:hint="eastAsia"/>
        </w:rPr>
        <w:t>，其具体情况如下：</w:t>
      </w:r>
    </w:p>
    <w:tbl>
      <w:tblPr>
        <w:tblW w:w="9754"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2835"/>
        <w:gridCol w:w="993"/>
        <w:gridCol w:w="1275"/>
        <w:gridCol w:w="2410"/>
        <w:gridCol w:w="1049"/>
      </w:tblGrid>
      <w:tr w:rsidR="005F4EB4" w:rsidRPr="00DF6B41" w:rsidTr="00F55E15">
        <w:trPr>
          <w:trHeight w:val="195"/>
          <w:jc w:val="center"/>
        </w:trPr>
        <w:tc>
          <w:tcPr>
            <w:tcW w:w="1192" w:type="dxa"/>
            <w:vMerge w:val="restart"/>
            <w:vAlign w:val="center"/>
          </w:tcPr>
          <w:p w:rsidR="005F4EB4" w:rsidRPr="00DF6B41" w:rsidRDefault="005F4EB4" w:rsidP="00F55E15">
            <w:pPr>
              <w:pStyle w:val="a4"/>
            </w:pPr>
            <w:r w:rsidRPr="00DF6B41">
              <w:rPr>
                <w:rFonts w:hint="eastAsia"/>
              </w:rPr>
              <w:t>产权人</w:t>
            </w:r>
          </w:p>
        </w:tc>
        <w:tc>
          <w:tcPr>
            <w:tcW w:w="2835" w:type="dxa"/>
            <w:vMerge w:val="restart"/>
            <w:vAlign w:val="center"/>
          </w:tcPr>
          <w:p w:rsidR="005F4EB4" w:rsidRPr="00DF6B41" w:rsidRDefault="005F4EB4" w:rsidP="00F55E15">
            <w:pPr>
              <w:pStyle w:val="a4"/>
            </w:pPr>
            <w:r w:rsidRPr="00DF6B41">
              <w:rPr>
                <w:rFonts w:hint="eastAsia"/>
              </w:rPr>
              <w:t>坐落位置</w:t>
            </w:r>
          </w:p>
        </w:tc>
        <w:tc>
          <w:tcPr>
            <w:tcW w:w="993" w:type="dxa"/>
            <w:vMerge w:val="restart"/>
            <w:vAlign w:val="center"/>
          </w:tcPr>
          <w:p w:rsidR="005F4EB4" w:rsidRPr="00DF6B41" w:rsidRDefault="005F4EB4" w:rsidP="00F55E15">
            <w:pPr>
              <w:pStyle w:val="a4"/>
            </w:pPr>
            <w:r w:rsidRPr="00DF6B41">
              <w:rPr>
                <w:rFonts w:hint="eastAsia"/>
              </w:rPr>
              <w:t>用途</w:t>
            </w:r>
          </w:p>
        </w:tc>
        <w:tc>
          <w:tcPr>
            <w:tcW w:w="1275" w:type="dxa"/>
            <w:vMerge w:val="restart"/>
            <w:vAlign w:val="center"/>
          </w:tcPr>
          <w:p w:rsidR="005F4EB4" w:rsidRPr="00DF6B41" w:rsidRDefault="005F4EB4" w:rsidP="00F55E15">
            <w:pPr>
              <w:pStyle w:val="a4"/>
            </w:pPr>
            <w:r w:rsidRPr="00DF6B41">
              <w:rPr>
                <w:rFonts w:hint="eastAsia"/>
              </w:rPr>
              <w:t>建筑面积</w:t>
            </w:r>
          </w:p>
          <w:p w:rsidR="005F4EB4" w:rsidRPr="00DF6B41" w:rsidRDefault="005F4EB4" w:rsidP="00F55E15">
            <w:pPr>
              <w:pStyle w:val="a4"/>
            </w:pPr>
            <w:r w:rsidRPr="00DF6B41">
              <w:rPr>
                <w:rFonts w:hint="eastAsia"/>
              </w:rPr>
              <w:t>（</w:t>
            </w:r>
            <w:r w:rsidRPr="00DF6B41">
              <w:rPr>
                <w:rFonts w:hint="eastAsia"/>
              </w:rPr>
              <w:t>m</w:t>
            </w:r>
            <w:r w:rsidRPr="00842056">
              <w:rPr>
                <w:rFonts w:hint="eastAsia"/>
                <w:vertAlign w:val="superscript"/>
              </w:rPr>
              <w:t>2</w:t>
            </w:r>
            <w:r w:rsidRPr="00DF6B41">
              <w:rPr>
                <w:rFonts w:hint="eastAsia"/>
              </w:rPr>
              <w:t>）</w:t>
            </w:r>
          </w:p>
        </w:tc>
        <w:tc>
          <w:tcPr>
            <w:tcW w:w="3459" w:type="dxa"/>
            <w:gridSpan w:val="2"/>
            <w:vAlign w:val="center"/>
          </w:tcPr>
          <w:p w:rsidR="005F4EB4" w:rsidRPr="00DF6B41" w:rsidRDefault="005F4EB4" w:rsidP="00F55E15">
            <w:pPr>
              <w:pStyle w:val="a4"/>
            </w:pPr>
            <w:r>
              <w:rPr>
                <w:rFonts w:hint="eastAsia"/>
              </w:rPr>
              <w:t>公开</w:t>
            </w:r>
            <w:r w:rsidRPr="00DF6B41">
              <w:rPr>
                <w:rFonts w:hint="eastAsia"/>
              </w:rPr>
              <w:t>市场价值</w:t>
            </w:r>
          </w:p>
        </w:tc>
      </w:tr>
      <w:tr w:rsidR="005F4EB4" w:rsidRPr="00DF6B41" w:rsidTr="00F55E15">
        <w:trPr>
          <w:trHeight w:val="231"/>
          <w:jc w:val="center"/>
        </w:trPr>
        <w:tc>
          <w:tcPr>
            <w:tcW w:w="1192" w:type="dxa"/>
            <w:vMerge/>
            <w:vAlign w:val="center"/>
          </w:tcPr>
          <w:p w:rsidR="005F4EB4" w:rsidRPr="00DF6B41" w:rsidRDefault="005F4EB4" w:rsidP="00F55E15">
            <w:pPr>
              <w:pStyle w:val="a4"/>
            </w:pPr>
          </w:p>
        </w:tc>
        <w:tc>
          <w:tcPr>
            <w:tcW w:w="2835" w:type="dxa"/>
            <w:vMerge/>
            <w:vAlign w:val="center"/>
          </w:tcPr>
          <w:p w:rsidR="005F4EB4" w:rsidRPr="00DF6B41" w:rsidRDefault="005F4EB4" w:rsidP="00F55E15">
            <w:pPr>
              <w:pStyle w:val="a4"/>
            </w:pPr>
          </w:p>
        </w:tc>
        <w:tc>
          <w:tcPr>
            <w:tcW w:w="993" w:type="dxa"/>
            <w:vMerge/>
            <w:vAlign w:val="center"/>
          </w:tcPr>
          <w:p w:rsidR="005F4EB4" w:rsidRPr="00DF6B41" w:rsidRDefault="005F4EB4" w:rsidP="00F55E15">
            <w:pPr>
              <w:pStyle w:val="a4"/>
            </w:pPr>
          </w:p>
        </w:tc>
        <w:tc>
          <w:tcPr>
            <w:tcW w:w="1275" w:type="dxa"/>
            <w:vMerge/>
            <w:vAlign w:val="center"/>
          </w:tcPr>
          <w:p w:rsidR="005F4EB4" w:rsidRPr="00DF6B41" w:rsidRDefault="005F4EB4" w:rsidP="00F55E15">
            <w:pPr>
              <w:pStyle w:val="a4"/>
            </w:pPr>
          </w:p>
        </w:tc>
        <w:tc>
          <w:tcPr>
            <w:tcW w:w="2410" w:type="dxa"/>
            <w:vAlign w:val="center"/>
          </w:tcPr>
          <w:p w:rsidR="005F4EB4" w:rsidRPr="00DF6B41" w:rsidRDefault="005F4EB4" w:rsidP="00F55E15">
            <w:pPr>
              <w:pStyle w:val="a4"/>
            </w:pPr>
            <w:r w:rsidRPr="00DF6B41">
              <w:rPr>
                <w:rFonts w:hint="eastAsia"/>
              </w:rPr>
              <w:t>评估单价</w:t>
            </w:r>
          </w:p>
          <w:p w:rsidR="005F4EB4" w:rsidRPr="00DF6B41" w:rsidRDefault="005F4EB4" w:rsidP="00F55E15">
            <w:pPr>
              <w:pStyle w:val="a4"/>
            </w:pPr>
            <w:r w:rsidRPr="00DF6B41">
              <w:rPr>
                <w:rFonts w:hint="eastAsia"/>
              </w:rPr>
              <w:lastRenderedPageBreak/>
              <w:t>（元</w:t>
            </w:r>
            <w:r w:rsidRPr="00DF6B41">
              <w:rPr>
                <w:rFonts w:hint="eastAsia"/>
              </w:rPr>
              <w:t>/m</w:t>
            </w:r>
            <w:r w:rsidRPr="004E25DA">
              <w:rPr>
                <w:rFonts w:hint="eastAsia"/>
                <w:vertAlign w:val="superscript"/>
              </w:rPr>
              <w:t>2</w:t>
            </w:r>
            <w:r w:rsidRPr="00DF6B41">
              <w:rPr>
                <w:rFonts w:hint="eastAsia"/>
              </w:rPr>
              <w:t>•</w:t>
            </w:r>
            <w:r w:rsidRPr="00DF6B41">
              <w:rPr>
                <w:rFonts w:hint="eastAsia"/>
              </w:rPr>
              <w:t xml:space="preserve"> </w:t>
            </w:r>
            <w:r w:rsidRPr="00DF6B41">
              <w:rPr>
                <w:rFonts w:hint="eastAsia"/>
              </w:rPr>
              <w:t>建筑面积）</w:t>
            </w:r>
          </w:p>
        </w:tc>
        <w:tc>
          <w:tcPr>
            <w:tcW w:w="1049" w:type="dxa"/>
            <w:vAlign w:val="center"/>
          </w:tcPr>
          <w:p w:rsidR="005F4EB4" w:rsidRPr="00DF6B41" w:rsidRDefault="005F4EB4" w:rsidP="00F55E15">
            <w:pPr>
              <w:pStyle w:val="a4"/>
            </w:pPr>
            <w:r w:rsidRPr="00DF6B41">
              <w:rPr>
                <w:rFonts w:hint="eastAsia"/>
              </w:rPr>
              <w:lastRenderedPageBreak/>
              <w:t>总价</w:t>
            </w:r>
          </w:p>
          <w:p w:rsidR="005F4EB4" w:rsidRPr="00DF6B41" w:rsidRDefault="005F4EB4" w:rsidP="00F55E15">
            <w:pPr>
              <w:pStyle w:val="a4"/>
            </w:pPr>
            <w:r w:rsidRPr="00DF6B41">
              <w:rPr>
                <w:rFonts w:hint="eastAsia"/>
              </w:rPr>
              <w:lastRenderedPageBreak/>
              <w:t>（万元）</w:t>
            </w:r>
          </w:p>
        </w:tc>
      </w:tr>
      <w:tr w:rsidR="005F4EB4" w:rsidRPr="00DF6B41" w:rsidTr="00F55E15">
        <w:trPr>
          <w:trHeight w:val="70"/>
          <w:jc w:val="center"/>
        </w:trPr>
        <w:tc>
          <w:tcPr>
            <w:tcW w:w="1192" w:type="dxa"/>
            <w:vAlign w:val="center"/>
          </w:tcPr>
          <w:p w:rsidR="005F4EB4" w:rsidRPr="00DF6B41" w:rsidRDefault="005F4EB4" w:rsidP="00F55E15">
            <w:pPr>
              <w:pStyle w:val="a4"/>
            </w:pPr>
            <w:r>
              <w:rPr>
                <w:rFonts w:hint="eastAsia"/>
              </w:rPr>
              <w:lastRenderedPageBreak/>
              <w:t>杨春梅、牛洪应</w:t>
            </w:r>
          </w:p>
        </w:tc>
        <w:tc>
          <w:tcPr>
            <w:tcW w:w="2835" w:type="dxa"/>
            <w:shd w:val="clear" w:color="auto" w:fill="auto"/>
            <w:vAlign w:val="center"/>
          </w:tcPr>
          <w:p w:rsidR="005F4EB4" w:rsidRPr="00DF6B41" w:rsidRDefault="005F4EB4" w:rsidP="00F55E15">
            <w:pPr>
              <w:pStyle w:val="a4"/>
            </w:pPr>
            <w:r>
              <w:rPr>
                <w:rFonts w:hint="eastAsia"/>
              </w:rPr>
              <w:t>丘北县锦屏镇石</w:t>
            </w:r>
            <w:proofErr w:type="gramStart"/>
            <w:r>
              <w:rPr>
                <w:rFonts w:hint="eastAsia"/>
              </w:rPr>
              <w:t>缸坝新</w:t>
            </w:r>
            <w:proofErr w:type="gramEnd"/>
            <w:r>
              <w:rPr>
                <w:rFonts w:hint="eastAsia"/>
              </w:rPr>
              <w:t>城区</w:t>
            </w:r>
          </w:p>
        </w:tc>
        <w:tc>
          <w:tcPr>
            <w:tcW w:w="993" w:type="dxa"/>
            <w:shd w:val="clear" w:color="auto" w:fill="auto"/>
            <w:vAlign w:val="center"/>
          </w:tcPr>
          <w:p w:rsidR="005F4EB4" w:rsidRPr="00DF6B41" w:rsidRDefault="005F4EB4" w:rsidP="00F55E15">
            <w:pPr>
              <w:pStyle w:val="a4"/>
            </w:pPr>
            <w:r w:rsidRPr="00DF6B41">
              <w:rPr>
                <w:rFonts w:hint="eastAsia"/>
              </w:rPr>
              <w:t>住宅</w:t>
            </w:r>
          </w:p>
        </w:tc>
        <w:tc>
          <w:tcPr>
            <w:tcW w:w="1275" w:type="dxa"/>
            <w:vAlign w:val="center"/>
          </w:tcPr>
          <w:p w:rsidR="005F4EB4" w:rsidRPr="00DF6B41" w:rsidRDefault="005F4EB4" w:rsidP="00F55E15">
            <w:pPr>
              <w:pStyle w:val="a4"/>
            </w:pPr>
            <w:r>
              <w:rPr>
                <w:rFonts w:hint="eastAsia"/>
              </w:rPr>
              <w:t>2981.65</w:t>
            </w:r>
          </w:p>
        </w:tc>
        <w:tc>
          <w:tcPr>
            <w:tcW w:w="2410" w:type="dxa"/>
            <w:vAlign w:val="center"/>
          </w:tcPr>
          <w:p w:rsidR="005F4EB4" w:rsidRPr="00DF6B41" w:rsidRDefault="005F4EB4" w:rsidP="00F55E15">
            <w:pPr>
              <w:pStyle w:val="a4"/>
            </w:pPr>
            <w:r>
              <w:rPr>
                <w:rFonts w:hint="eastAsia"/>
              </w:rPr>
              <w:t>4677</w:t>
            </w:r>
          </w:p>
        </w:tc>
        <w:tc>
          <w:tcPr>
            <w:tcW w:w="1049" w:type="dxa"/>
            <w:vAlign w:val="center"/>
          </w:tcPr>
          <w:p w:rsidR="005F4EB4" w:rsidRPr="00DF6B41" w:rsidRDefault="005F4EB4" w:rsidP="00F55E15">
            <w:pPr>
              <w:pStyle w:val="a4"/>
            </w:pPr>
            <w:r>
              <w:rPr>
                <w:rFonts w:hint="eastAsia"/>
              </w:rPr>
              <w:t>1394.52</w:t>
            </w:r>
          </w:p>
        </w:tc>
      </w:tr>
      <w:tr w:rsidR="005F4EB4" w:rsidRPr="00DF6B41" w:rsidTr="00F55E15">
        <w:trPr>
          <w:trHeight w:val="279"/>
          <w:jc w:val="center"/>
        </w:trPr>
        <w:tc>
          <w:tcPr>
            <w:tcW w:w="4027" w:type="dxa"/>
            <w:gridSpan w:val="2"/>
            <w:vAlign w:val="center"/>
          </w:tcPr>
          <w:p w:rsidR="005F4EB4" w:rsidRPr="00DF6B41" w:rsidRDefault="005F4EB4" w:rsidP="00F55E15">
            <w:pPr>
              <w:pStyle w:val="a4"/>
            </w:pPr>
            <w:r w:rsidRPr="00DF6B41">
              <w:rPr>
                <w:rFonts w:hint="eastAsia"/>
              </w:rPr>
              <w:t>房地产</w:t>
            </w:r>
            <w:r>
              <w:rPr>
                <w:rFonts w:hint="eastAsia"/>
              </w:rPr>
              <w:t>市场价值</w:t>
            </w:r>
            <w:r w:rsidRPr="00DF6B41">
              <w:rPr>
                <w:rFonts w:hint="eastAsia"/>
              </w:rPr>
              <w:t>（万元）</w:t>
            </w:r>
          </w:p>
        </w:tc>
        <w:tc>
          <w:tcPr>
            <w:tcW w:w="5727" w:type="dxa"/>
            <w:gridSpan w:val="4"/>
            <w:shd w:val="clear" w:color="auto" w:fill="auto"/>
            <w:vAlign w:val="center"/>
          </w:tcPr>
          <w:p w:rsidR="005F4EB4" w:rsidRPr="00987BA4" w:rsidRDefault="005F4EB4" w:rsidP="00F55E15">
            <w:pPr>
              <w:pStyle w:val="a4"/>
              <w:rPr>
                <w:b/>
              </w:rPr>
            </w:pPr>
            <w:r>
              <w:rPr>
                <w:rFonts w:hint="eastAsia"/>
                <w:b/>
              </w:rPr>
              <w:t>1392.52</w:t>
            </w:r>
          </w:p>
        </w:tc>
      </w:tr>
    </w:tbl>
    <w:p w:rsidR="00106D13" w:rsidRDefault="00351FB3" w:rsidP="00677FBA">
      <w:pPr>
        <w:pStyle w:val="1"/>
        <w:spacing w:before="156" w:after="156"/>
      </w:pPr>
      <w:bookmarkStart w:id="39" w:name="_Toc2010500"/>
      <w:r>
        <w:rPr>
          <w:rFonts w:hint="eastAsia"/>
        </w:rPr>
        <w:t>十一、</w:t>
      </w:r>
      <w:r>
        <w:rPr>
          <w:rFonts w:hint="eastAsia"/>
        </w:rPr>
        <w:t xml:space="preserve"> </w:t>
      </w:r>
      <w:r>
        <w:rPr>
          <w:rFonts w:hint="eastAsia"/>
        </w:rPr>
        <w:t>估价人员</w:t>
      </w:r>
      <w:bookmarkEnd w:id="39"/>
    </w:p>
    <w:tbl>
      <w:tblPr>
        <w:tblW w:w="0" w:type="auto"/>
        <w:jc w:val="center"/>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00"/>
        <w:gridCol w:w="2888"/>
        <w:gridCol w:w="1776"/>
        <w:gridCol w:w="2469"/>
      </w:tblGrid>
      <w:tr w:rsidR="00106D13" w:rsidRPr="00677FBA" w:rsidTr="00106D13">
        <w:trPr>
          <w:trHeight w:val="624"/>
          <w:jc w:val="center"/>
        </w:trPr>
        <w:tc>
          <w:tcPr>
            <w:tcW w:w="5488" w:type="dxa"/>
            <w:gridSpan w:val="2"/>
            <w:shd w:val="clear" w:color="auto" w:fill="auto"/>
            <w:vAlign w:val="center"/>
          </w:tcPr>
          <w:p w:rsidR="00106D13" w:rsidRPr="00677FBA" w:rsidRDefault="00106D13" w:rsidP="001C11F4">
            <w:pPr>
              <w:pStyle w:val="a4"/>
            </w:pPr>
            <w:r w:rsidRPr="00677FBA">
              <w:rPr>
                <w:rFonts w:hint="eastAsia"/>
              </w:rPr>
              <w:t>评估人员</w:t>
            </w:r>
          </w:p>
        </w:tc>
        <w:tc>
          <w:tcPr>
            <w:tcW w:w="1776" w:type="dxa"/>
            <w:shd w:val="clear" w:color="auto" w:fill="auto"/>
            <w:vAlign w:val="center"/>
          </w:tcPr>
          <w:p w:rsidR="00106D13" w:rsidRPr="00677FBA" w:rsidRDefault="00106D13" w:rsidP="001C11F4">
            <w:pPr>
              <w:pStyle w:val="a4"/>
            </w:pPr>
            <w:r w:rsidRPr="00677FBA">
              <w:rPr>
                <w:rFonts w:hint="eastAsia"/>
              </w:rPr>
              <w:t>注册证号</w:t>
            </w:r>
          </w:p>
        </w:tc>
        <w:tc>
          <w:tcPr>
            <w:tcW w:w="2469" w:type="dxa"/>
            <w:shd w:val="clear" w:color="auto" w:fill="auto"/>
            <w:vAlign w:val="center"/>
          </w:tcPr>
          <w:p w:rsidR="00106D13" w:rsidRPr="00677FBA" w:rsidRDefault="00106D13" w:rsidP="001C11F4">
            <w:pPr>
              <w:pStyle w:val="a4"/>
            </w:pPr>
            <w:r w:rsidRPr="00677FBA">
              <w:rPr>
                <w:rFonts w:hint="eastAsia"/>
              </w:rPr>
              <w:t>估价师签字</w:t>
            </w:r>
          </w:p>
        </w:tc>
      </w:tr>
      <w:tr w:rsidR="00106D13" w:rsidRPr="00677FBA" w:rsidTr="00106D13">
        <w:trPr>
          <w:trHeight w:val="624"/>
          <w:jc w:val="center"/>
        </w:trPr>
        <w:tc>
          <w:tcPr>
            <w:tcW w:w="2600" w:type="dxa"/>
            <w:vMerge w:val="restart"/>
            <w:shd w:val="clear" w:color="auto" w:fill="auto"/>
            <w:vAlign w:val="center"/>
          </w:tcPr>
          <w:p w:rsidR="00106D13" w:rsidRPr="00677FBA" w:rsidRDefault="00106D13" w:rsidP="001C11F4">
            <w:pPr>
              <w:pStyle w:val="a4"/>
            </w:pPr>
            <w:r w:rsidRPr="00677FBA">
              <w:rPr>
                <w:rFonts w:hint="eastAsia"/>
              </w:rPr>
              <w:t>中国注册房地产估价师</w:t>
            </w:r>
          </w:p>
        </w:tc>
        <w:tc>
          <w:tcPr>
            <w:tcW w:w="2888" w:type="dxa"/>
            <w:shd w:val="clear" w:color="auto" w:fill="auto"/>
            <w:vAlign w:val="center"/>
          </w:tcPr>
          <w:p w:rsidR="00106D13" w:rsidRPr="00677FBA" w:rsidRDefault="00106D13" w:rsidP="001C11F4">
            <w:pPr>
              <w:pStyle w:val="a4"/>
            </w:pPr>
            <w:proofErr w:type="gramStart"/>
            <w:r>
              <w:rPr>
                <w:rFonts w:hint="eastAsia"/>
              </w:rPr>
              <w:t>高勤丰</w:t>
            </w:r>
            <w:proofErr w:type="gramEnd"/>
          </w:p>
        </w:tc>
        <w:tc>
          <w:tcPr>
            <w:tcW w:w="1776" w:type="dxa"/>
            <w:shd w:val="clear" w:color="auto" w:fill="auto"/>
            <w:vAlign w:val="center"/>
          </w:tcPr>
          <w:p w:rsidR="00106D13" w:rsidRPr="00677FBA" w:rsidRDefault="00106D13" w:rsidP="001C11F4">
            <w:pPr>
              <w:pStyle w:val="a4"/>
            </w:pPr>
            <w:r>
              <w:rPr>
                <w:rFonts w:hint="eastAsia"/>
              </w:rPr>
              <w:t>5220080010</w:t>
            </w:r>
          </w:p>
        </w:tc>
        <w:tc>
          <w:tcPr>
            <w:tcW w:w="2469" w:type="dxa"/>
            <w:shd w:val="clear" w:color="auto" w:fill="auto"/>
            <w:vAlign w:val="center"/>
          </w:tcPr>
          <w:p w:rsidR="00106D13" w:rsidRPr="00677FBA" w:rsidRDefault="00106D13" w:rsidP="001C11F4">
            <w:pPr>
              <w:pStyle w:val="a4"/>
            </w:pPr>
          </w:p>
        </w:tc>
      </w:tr>
      <w:tr w:rsidR="00106D13" w:rsidRPr="00677FBA" w:rsidTr="00106D13">
        <w:trPr>
          <w:trHeight w:val="624"/>
          <w:jc w:val="center"/>
        </w:trPr>
        <w:tc>
          <w:tcPr>
            <w:tcW w:w="2600" w:type="dxa"/>
            <w:vMerge/>
            <w:shd w:val="clear" w:color="auto" w:fill="auto"/>
            <w:vAlign w:val="center"/>
          </w:tcPr>
          <w:p w:rsidR="00106D13" w:rsidRPr="00677FBA" w:rsidRDefault="00106D13" w:rsidP="001C11F4">
            <w:pPr>
              <w:pStyle w:val="a4"/>
            </w:pPr>
          </w:p>
        </w:tc>
        <w:tc>
          <w:tcPr>
            <w:tcW w:w="2888" w:type="dxa"/>
            <w:shd w:val="clear" w:color="auto" w:fill="auto"/>
            <w:vAlign w:val="center"/>
          </w:tcPr>
          <w:p w:rsidR="00106D13" w:rsidRPr="00677FBA" w:rsidRDefault="00106D13" w:rsidP="001C11F4">
            <w:pPr>
              <w:pStyle w:val="a4"/>
            </w:pPr>
            <w:r>
              <w:rPr>
                <w:rFonts w:hint="eastAsia"/>
              </w:rPr>
              <w:t>陈德武</w:t>
            </w:r>
          </w:p>
        </w:tc>
        <w:tc>
          <w:tcPr>
            <w:tcW w:w="1776" w:type="dxa"/>
            <w:shd w:val="clear" w:color="auto" w:fill="auto"/>
            <w:vAlign w:val="center"/>
          </w:tcPr>
          <w:p w:rsidR="00106D13" w:rsidRPr="00677FBA" w:rsidRDefault="00106D13" w:rsidP="001C11F4">
            <w:pPr>
              <w:pStyle w:val="a4"/>
            </w:pPr>
            <w:r>
              <w:rPr>
                <w:rFonts w:hint="eastAsia"/>
              </w:rPr>
              <w:t>5220020024</w:t>
            </w:r>
          </w:p>
        </w:tc>
        <w:tc>
          <w:tcPr>
            <w:tcW w:w="2469" w:type="dxa"/>
            <w:shd w:val="clear" w:color="auto" w:fill="auto"/>
            <w:vAlign w:val="center"/>
          </w:tcPr>
          <w:p w:rsidR="00106D13" w:rsidRPr="00677FBA" w:rsidRDefault="00106D13" w:rsidP="001C11F4">
            <w:pPr>
              <w:pStyle w:val="a4"/>
            </w:pPr>
          </w:p>
        </w:tc>
      </w:tr>
      <w:tr w:rsidR="00106D13" w:rsidRPr="00677FBA" w:rsidTr="00106D13">
        <w:trPr>
          <w:trHeight w:val="624"/>
          <w:jc w:val="center"/>
        </w:trPr>
        <w:tc>
          <w:tcPr>
            <w:tcW w:w="2600" w:type="dxa"/>
            <w:shd w:val="clear" w:color="auto" w:fill="auto"/>
            <w:vAlign w:val="center"/>
          </w:tcPr>
          <w:p w:rsidR="00106D13" w:rsidRPr="00677FBA" w:rsidRDefault="00106D13" w:rsidP="001C11F4">
            <w:pPr>
              <w:pStyle w:val="a4"/>
            </w:pPr>
            <w:r>
              <w:rPr>
                <w:rFonts w:hint="eastAsia"/>
              </w:rPr>
              <w:t>估价</w:t>
            </w:r>
            <w:r w:rsidRPr="00677FBA">
              <w:rPr>
                <w:rFonts w:hint="eastAsia"/>
              </w:rPr>
              <w:t>助理</w:t>
            </w:r>
          </w:p>
        </w:tc>
        <w:tc>
          <w:tcPr>
            <w:tcW w:w="2888" w:type="dxa"/>
            <w:shd w:val="clear" w:color="auto" w:fill="auto"/>
            <w:vAlign w:val="center"/>
          </w:tcPr>
          <w:p w:rsidR="00106D13" w:rsidRPr="00677FBA" w:rsidRDefault="00106D13" w:rsidP="001C11F4">
            <w:pPr>
              <w:pStyle w:val="a4"/>
            </w:pPr>
            <w:r>
              <w:rPr>
                <w:rFonts w:hint="eastAsia"/>
              </w:rPr>
              <w:t>刘光吉</w:t>
            </w:r>
          </w:p>
        </w:tc>
        <w:tc>
          <w:tcPr>
            <w:tcW w:w="1776" w:type="dxa"/>
            <w:shd w:val="clear" w:color="auto" w:fill="auto"/>
            <w:vAlign w:val="center"/>
          </w:tcPr>
          <w:p w:rsidR="00106D13" w:rsidRPr="00677FBA" w:rsidRDefault="00106D13" w:rsidP="001C11F4">
            <w:pPr>
              <w:pStyle w:val="a4"/>
            </w:pPr>
            <w:r w:rsidRPr="00677FBA">
              <w:rPr>
                <w:rFonts w:hint="eastAsia"/>
              </w:rPr>
              <w:t>--</w:t>
            </w:r>
          </w:p>
        </w:tc>
        <w:tc>
          <w:tcPr>
            <w:tcW w:w="2469" w:type="dxa"/>
            <w:shd w:val="clear" w:color="auto" w:fill="auto"/>
            <w:vAlign w:val="center"/>
          </w:tcPr>
          <w:p w:rsidR="00106D13" w:rsidRPr="00677FBA" w:rsidRDefault="00106D13" w:rsidP="001C11F4">
            <w:pPr>
              <w:pStyle w:val="a4"/>
            </w:pPr>
          </w:p>
        </w:tc>
      </w:tr>
    </w:tbl>
    <w:p w:rsidR="00351FB3" w:rsidRDefault="00351FB3" w:rsidP="00677FBA">
      <w:pPr>
        <w:pStyle w:val="1"/>
        <w:spacing w:before="156" w:after="156"/>
      </w:pPr>
      <w:bookmarkStart w:id="40" w:name="_Toc2010501"/>
      <w:r>
        <w:rPr>
          <w:rFonts w:hint="eastAsia"/>
        </w:rPr>
        <w:t>十二、实地查勘期</w:t>
      </w:r>
      <w:bookmarkEnd w:id="40"/>
    </w:p>
    <w:p w:rsidR="00351FB3" w:rsidRDefault="00AA2632" w:rsidP="00677FBA">
      <w:pPr>
        <w:ind w:firstLine="560"/>
      </w:pPr>
      <w:r>
        <w:rPr>
          <w:rFonts w:hint="eastAsia"/>
        </w:rPr>
        <w:t>二○一九年三月二十八日</w:t>
      </w:r>
    </w:p>
    <w:p w:rsidR="00351FB3" w:rsidRDefault="00351FB3" w:rsidP="00677FBA">
      <w:pPr>
        <w:pStyle w:val="1"/>
        <w:spacing w:before="156" w:after="156"/>
      </w:pPr>
      <w:bookmarkStart w:id="41" w:name="_Toc2010502"/>
      <w:r>
        <w:rPr>
          <w:rFonts w:hint="eastAsia"/>
        </w:rPr>
        <w:t>十三、估价作业日期</w:t>
      </w:r>
      <w:bookmarkEnd w:id="41"/>
    </w:p>
    <w:p w:rsidR="00351FB3" w:rsidRDefault="00AA2632" w:rsidP="00677FBA">
      <w:pPr>
        <w:ind w:firstLine="560"/>
      </w:pPr>
      <w:r>
        <w:rPr>
          <w:rFonts w:hint="eastAsia"/>
        </w:rPr>
        <w:t>二○一九年三月二十八日至二○一九年四月二十六日</w:t>
      </w:r>
    </w:p>
    <w:p w:rsidR="00351FB3" w:rsidRDefault="00351FB3" w:rsidP="00351FB3">
      <w:pPr>
        <w:widowControl/>
        <w:adjustRightInd/>
        <w:snapToGrid/>
        <w:ind w:firstLineChars="0" w:firstLine="0"/>
        <w:jc w:val="left"/>
      </w:pPr>
    </w:p>
    <w:p w:rsidR="00351FB3" w:rsidRDefault="00D83FC5" w:rsidP="00677FBA">
      <w:pPr>
        <w:ind w:firstLineChars="1721" w:firstLine="4819"/>
      </w:pPr>
      <w:r>
        <w:rPr>
          <w:rFonts w:hint="eastAsia"/>
        </w:rPr>
        <w:t>贵州惠仕房地</w:t>
      </w:r>
      <w:r w:rsidR="00351FB3">
        <w:rPr>
          <w:rFonts w:hint="eastAsia"/>
        </w:rPr>
        <w:t>产资产评估有限公司</w:t>
      </w:r>
      <w:r w:rsidR="00351FB3">
        <w:rPr>
          <w:rFonts w:hint="eastAsia"/>
        </w:rPr>
        <w:t xml:space="preserve">  </w:t>
      </w:r>
    </w:p>
    <w:p w:rsidR="00351FB3" w:rsidRDefault="00074B26" w:rsidP="0057262D">
      <w:pPr>
        <w:ind w:firstLineChars="2021" w:firstLine="5659"/>
      </w:pPr>
      <w:r>
        <w:rPr>
          <w:rFonts w:hint="eastAsia"/>
        </w:rPr>
        <w:t>二○一九年四月二十六日</w:t>
      </w:r>
    </w:p>
    <w:p w:rsidR="00026A84" w:rsidRDefault="00677FBA" w:rsidP="009111F7">
      <w:pPr>
        <w:pStyle w:val="a3"/>
        <w:spacing w:beforeLines="0" w:before="0" w:afterLines="0" w:after="0"/>
      </w:pPr>
      <w:r>
        <w:br w:type="page"/>
      </w:r>
      <w:bookmarkStart w:id="42" w:name="_Toc2010503"/>
    </w:p>
    <w:p w:rsidR="00026A84" w:rsidRDefault="00026A84" w:rsidP="009111F7">
      <w:pPr>
        <w:pStyle w:val="a3"/>
        <w:spacing w:beforeLines="0" w:before="0" w:afterLines="0" w:after="0"/>
      </w:pPr>
    </w:p>
    <w:p w:rsidR="00026A84" w:rsidRDefault="00026A84" w:rsidP="009111F7">
      <w:pPr>
        <w:pStyle w:val="a3"/>
        <w:spacing w:beforeLines="0" w:before="0" w:afterLines="0" w:after="0"/>
      </w:pPr>
    </w:p>
    <w:p w:rsidR="00351FB3" w:rsidRPr="00AA2F1B" w:rsidRDefault="00351FB3" w:rsidP="009111F7">
      <w:pPr>
        <w:pStyle w:val="a3"/>
        <w:spacing w:beforeLines="0" w:before="0" w:afterLines="0" w:after="0"/>
      </w:pPr>
      <w:r w:rsidRPr="00AA2F1B">
        <w:rPr>
          <w:rFonts w:hint="eastAsia"/>
        </w:rPr>
        <w:t>房地产估价技术报告</w:t>
      </w:r>
      <w:bookmarkEnd w:id="42"/>
    </w:p>
    <w:p w:rsidR="00026A84" w:rsidRDefault="00026A84" w:rsidP="00677FBA">
      <w:pPr>
        <w:pStyle w:val="1"/>
        <w:spacing w:before="156" w:after="156"/>
      </w:pPr>
      <w:bookmarkStart w:id="43" w:name="_Toc2010504"/>
    </w:p>
    <w:p w:rsidR="00026A84" w:rsidRDefault="00026A84" w:rsidP="00677FBA">
      <w:pPr>
        <w:pStyle w:val="1"/>
        <w:spacing w:before="156" w:after="156"/>
      </w:pPr>
    </w:p>
    <w:p w:rsidR="00026A84" w:rsidRDefault="00026A84" w:rsidP="00026A84">
      <w:pPr>
        <w:pStyle w:val="1"/>
        <w:spacing w:before="156" w:after="156"/>
        <w:jc w:val="center"/>
      </w:pPr>
      <w:r>
        <w:rPr>
          <w:rFonts w:hint="eastAsia"/>
        </w:rPr>
        <w:t>（存档备查）</w:t>
      </w: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026A84" w:rsidRDefault="00026A84" w:rsidP="00026A84">
      <w:pPr>
        <w:ind w:firstLine="560"/>
      </w:pPr>
    </w:p>
    <w:p w:rsidR="007751B0" w:rsidRDefault="007751B0" w:rsidP="0095673F">
      <w:pPr>
        <w:widowControl/>
        <w:adjustRightInd/>
        <w:snapToGrid/>
        <w:ind w:firstLineChars="0" w:firstLine="0"/>
        <w:jc w:val="center"/>
        <w:rPr>
          <w:b/>
          <w:sz w:val="32"/>
          <w:szCs w:val="32"/>
        </w:rPr>
        <w:sectPr w:rsidR="007751B0" w:rsidSect="007751B0">
          <w:footerReference w:type="default" r:id="rId17"/>
          <w:type w:val="continuous"/>
          <w:pgSz w:w="11906" w:h="16838"/>
          <w:pgMar w:top="1418" w:right="1134" w:bottom="1134" w:left="1134" w:header="851" w:footer="992" w:gutter="0"/>
          <w:pgNumType w:start="1"/>
          <w:cols w:space="425"/>
          <w:docGrid w:type="lines" w:linePitch="312"/>
        </w:sectPr>
      </w:pPr>
      <w:bookmarkStart w:id="44" w:name="_GoBack"/>
      <w:bookmarkEnd w:id="43"/>
      <w:bookmarkEnd w:id="44"/>
      <w:r w:rsidRPr="007751B0">
        <w:rPr>
          <w:rFonts w:hint="eastAsia"/>
          <w:b/>
          <w:sz w:val="32"/>
          <w:szCs w:val="32"/>
        </w:rPr>
        <w:lastRenderedPageBreak/>
        <w:t>估价对象现状照片</w:t>
      </w:r>
    </w:p>
    <w:p w:rsidR="007751B0" w:rsidRDefault="000A0A9A" w:rsidP="000A0A9A">
      <w:pPr>
        <w:widowControl/>
        <w:adjustRightInd/>
        <w:snapToGrid/>
        <w:ind w:firstLineChars="0" w:firstLine="0"/>
        <w:jc w:val="left"/>
        <w:rPr>
          <w:b/>
          <w:sz w:val="32"/>
          <w:szCs w:val="32"/>
        </w:rPr>
      </w:pPr>
      <w:r>
        <w:rPr>
          <w:rFonts w:hint="eastAsia"/>
          <w:b/>
          <w:sz w:val="32"/>
          <w:szCs w:val="32"/>
        </w:rPr>
        <w:lastRenderedPageBreak/>
        <w:t xml:space="preserve"> </w:t>
      </w:r>
      <w:r w:rsidR="00267B19">
        <w:rPr>
          <w:b/>
          <w:noProof/>
          <w:sz w:val="32"/>
          <w:szCs w:val="32"/>
        </w:rPr>
        <w:drawing>
          <wp:inline distT="0" distB="0" distL="0" distR="0" wp14:anchorId="592DF74B" wp14:editId="5374ED22">
            <wp:extent cx="3009900" cy="3048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16_121232.jpg"/>
                    <pic:cNvPicPr/>
                  </pic:nvPicPr>
                  <pic:blipFill>
                    <a:blip r:embed="rId18" cstate="email">
                      <a:extLst>
                        <a:ext uri="{28A0092B-C50C-407E-A947-70E740481C1C}">
                          <a14:useLocalDpi xmlns:a14="http://schemas.microsoft.com/office/drawing/2010/main"/>
                        </a:ext>
                      </a:extLst>
                    </a:blip>
                    <a:stretch>
                      <a:fillRect/>
                    </a:stretch>
                  </pic:blipFill>
                  <pic:spPr>
                    <a:xfrm>
                      <a:off x="0" y="0"/>
                      <a:ext cx="3008963" cy="3047052"/>
                    </a:xfrm>
                    <a:prstGeom prst="rect">
                      <a:avLst/>
                    </a:prstGeom>
                  </pic:spPr>
                </pic:pic>
              </a:graphicData>
            </a:graphic>
          </wp:inline>
        </w:drawing>
      </w:r>
      <w:r w:rsidR="00267B19">
        <w:rPr>
          <w:rFonts w:hint="eastAsia"/>
          <w:b/>
          <w:sz w:val="32"/>
          <w:szCs w:val="32"/>
        </w:rPr>
        <w:t xml:space="preserve"> </w:t>
      </w:r>
      <w:r w:rsidR="00D32C4B">
        <w:rPr>
          <w:b/>
          <w:noProof/>
          <w:sz w:val="32"/>
          <w:szCs w:val="32"/>
        </w:rPr>
        <w:drawing>
          <wp:inline distT="0" distB="0" distL="0" distR="0">
            <wp:extent cx="2714625" cy="30384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16_124151.jpg"/>
                    <pic:cNvPicPr/>
                  </pic:nvPicPr>
                  <pic:blipFill>
                    <a:blip r:embed="rId19" cstate="email">
                      <a:extLst>
                        <a:ext uri="{28A0092B-C50C-407E-A947-70E740481C1C}">
                          <a14:useLocalDpi xmlns:a14="http://schemas.microsoft.com/office/drawing/2010/main"/>
                        </a:ext>
                      </a:extLst>
                    </a:blip>
                    <a:stretch>
                      <a:fillRect/>
                    </a:stretch>
                  </pic:blipFill>
                  <pic:spPr>
                    <a:xfrm>
                      <a:off x="0" y="0"/>
                      <a:ext cx="2713781" cy="3037530"/>
                    </a:xfrm>
                    <a:prstGeom prst="rect">
                      <a:avLst/>
                    </a:prstGeom>
                  </pic:spPr>
                </pic:pic>
              </a:graphicData>
            </a:graphic>
          </wp:inline>
        </w:drawing>
      </w:r>
    </w:p>
    <w:p w:rsidR="00D32C4B" w:rsidRDefault="00B9495C" w:rsidP="000A0A9A">
      <w:pPr>
        <w:widowControl/>
        <w:adjustRightInd/>
        <w:snapToGrid/>
        <w:ind w:firstLineChars="0" w:firstLine="0"/>
        <w:jc w:val="left"/>
        <w:rPr>
          <w:b/>
          <w:sz w:val="32"/>
          <w:szCs w:val="32"/>
        </w:rPr>
      </w:pPr>
      <w:r>
        <w:rPr>
          <w:b/>
          <w:noProof/>
          <w:sz w:val="32"/>
          <w:szCs w:val="32"/>
        </w:rPr>
        <w:drawing>
          <wp:inline distT="0" distB="0" distL="0" distR="0">
            <wp:extent cx="3105150" cy="2329023"/>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2120637.jpg"/>
                    <pic:cNvPicPr/>
                  </pic:nvPicPr>
                  <pic:blipFill>
                    <a:blip r:embed="rId20" cstate="email">
                      <a:extLst>
                        <a:ext uri="{28A0092B-C50C-407E-A947-70E740481C1C}">
                          <a14:useLocalDpi xmlns:a14="http://schemas.microsoft.com/office/drawing/2010/main"/>
                        </a:ext>
                      </a:extLst>
                    </a:blip>
                    <a:stretch>
                      <a:fillRect/>
                    </a:stretch>
                  </pic:blipFill>
                  <pic:spPr>
                    <a:xfrm>
                      <a:off x="0" y="0"/>
                      <a:ext cx="3104721" cy="2328701"/>
                    </a:xfrm>
                    <a:prstGeom prst="rect">
                      <a:avLst/>
                    </a:prstGeom>
                  </pic:spPr>
                </pic:pic>
              </a:graphicData>
            </a:graphic>
          </wp:inline>
        </w:drawing>
      </w:r>
      <w:r>
        <w:rPr>
          <w:rFonts w:hint="eastAsia"/>
          <w:b/>
          <w:sz w:val="32"/>
          <w:szCs w:val="32"/>
        </w:rPr>
        <w:t xml:space="preserve"> </w:t>
      </w:r>
      <w:r w:rsidR="000568E9">
        <w:rPr>
          <w:b/>
          <w:noProof/>
          <w:sz w:val="32"/>
          <w:szCs w:val="32"/>
        </w:rPr>
        <w:drawing>
          <wp:inline distT="0" distB="0" distL="0" distR="0">
            <wp:extent cx="2724150" cy="2330571"/>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16_124433.jpg"/>
                    <pic:cNvPicPr/>
                  </pic:nvPicPr>
                  <pic:blipFill>
                    <a:blip r:embed="rId21" cstate="email">
                      <a:extLst>
                        <a:ext uri="{28A0092B-C50C-407E-A947-70E740481C1C}">
                          <a14:useLocalDpi xmlns:a14="http://schemas.microsoft.com/office/drawing/2010/main"/>
                        </a:ext>
                      </a:extLst>
                    </a:blip>
                    <a:stretch>
                      <a:fillRect/>
                    </a:stretch>
                  </pic:blipFill>
                  <pic:spPr>
                    <a:xfrm>
                      <a:off x="0" y="0"/>
                      <a:ext cx="2725067" cy="2331356"/>
                    </a:xfrm>
                    <a:prstGeom prst="rect">
                      <a:avLst/>
                    </a:prstGeom>
                  </pic:spPr>
                </pic:pic>
              </a:graphicData>
            </a:graphic>
          </wp:inline>
        </w:drawing>
      </w:r>
    </w:p>
    <w:p w:rsidR="000568E9" w:rsidRDefault="000568E9" w:rsidP="000A0A9A">
      <w:pPr>
        <w:widowControl/>
        <w:adjustRightInd/>
        <w:snapToGrid/>
        <w:ind w:firstLineChars="0" w:firstLine="0"/>
        <w:jc w:val="left"/>
        <w:rPr>
          <w:b/>
          <w:sz w:val="32"/>
          <w:szCs w:val="32"/>
        </w:rPr>
      </w:pPr>
      <w:r>
        <w:rPr>
          <w:b/>
          <w:noProof/>
          <w:sz w:val="32"/>
          <w:szCs w:val="32"/>
        </w:rPr>
        <w:drawing>
          <wp:inline distT="0" distB="0" distL="0" distR="0">
            <wp:extent cx="3076575" cy="28575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2120652.jpg"/>
                    <pic:cNvPicPr/>
                  </pic:nvPicPr>
                  <pic:blipFill>
                    <a:blip r:embed="rId22" cstate="email">
                      <a:extLst>
                        <a:ext uri="{28A0092B-C50C-407E-A947-70E740481C1C}">
                          <a14:useLocalDpi xmlns:a14="http://schemas.microsoft.com/office/drawing/2010/main"/>
                        </a:ext>
                      </a:extLst>
                    </a:blip>
                    <a:stretch>
                      <a:fillRect/>
                    </a:stretch>
                  </pic:blipFill>
                  <pic:spPr>
                    <a:xfrm>
                      <a:off x="0" y="0"/>
                      <a:ext cx="3076575" cy="2857500"/>
                    </a:xfrm>
                    <a:prstGeom prst="rect">
                      <a:avLst/>
                    </a:prstGeom>
                  </pic:spPr>
                </pic:pic>
              </a:graphicData>
            </a:graphic>
          </wp:inline>
        </w:drawing>
      </w:r>
      <w:r>
        <w:rPr>
          <w:rFonts w:hint="eastAsia"/>
          <w:b/>
          <w:sz w:val="32"/>
          <w:szCs w:val="32"/>
        </w:rPr>
        <w:t xml:space="preserve"> </w:t>
      </w:r>
      <w:r>
        <w:rPr>
          <w:b/>
          <w:noProof/>
          <w:sz w:val="32"/>
          <w:szCs w:val="32"/>
        </w:rPr>
        <w:drawing>
          <wp:inline distT="0" distB="0" distL="0" distR="0">
            <wp:extent cx="2667000" cy="29146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16_121959.jpg"/>
                    <pic:cNvPicPr/>
                  </pic:nvPicPr>
                  <pic:blipFill>
                    <a:blip r:embed="rId23" cstate="email">
                      <a:extLst>
                        <a:ext uri="{28A0092B-C50C-407E-A947-70E740481C1C}">
                          <a14:useLocalDpi xmlns:a14="http://schemas.microsoft.com/office/drawing/2010/main"/>
                        </a:ext>
                      </a:extLst>
                    </a:blip>
                    <a:stretch>
                      <a:fillRect/>
                    </a:stretch>
                  </pic:blipFill>
                  <pic:spPr>
                    <a:xfrm>
                      <a:off x="0" y="0"/>
                      <a:ext cx="2666170" cy="2913743"/>
                    </a:xfrm>
                    <a:prstGeom prst="rect">
                      <a:avLst/>
                    </a:prstGeom>
                  </pic:spPr>
                </pic:pic>
              </a:graphicData>
            </a:graphic>
          </wp:inline>
        </w:drawing>
      </w:r>
    </w:p>
    <w:p w:rsidR="000A0A9A" w:rsidRDefault="000A0A9A" w:rsidP="00082481">
      <w:pPr>
        <w:widowControl/>
        <w:adjustRightInd/>
        <w:snapToGrid/>
        <w:ind w:firstLineChars="0" w:firstLine="0"/>
        <w:jc w:val="left"/>
        <w:rPr>
          <w:b/>
          <w:sz w:val="32"/>
          <w:szCs w:val="32"/>
        </w:rPr>
      </w:pPr>
      <w:r>
        <w:rPr>
          <w:rFonts w:hint="eastAsia"/>
          <w:b/>
          <w:sz w:val="32"/>
          <w:szCs w:val="32"/>
        </w:rPr>
        <w:lastRenderedPageBreak/>
        <w:t xml:space="preserve"> </w:t>
      </w:r>
    </w:p>
    <w:p w:rsidR="007751B0" w:rsidRDefault="007751B0" w:rsidP="007751B0">
      <w:pPr>
        <w:widowControl/>
        <w:adjustRightInd/>
        <w:snapToGrid/>
        <w:ind w:firstLineChars="0" w:firstLine="0"/>
        <w:jc w:val="center"/>
        <w:rPr>
          <w:b/>
          <w:sz w:val="32"/>
          <w:szCs w:val="32"/>
        </w:rPr>
      </w:pPr>
    </w:p>
    <w:p w:rsidR="007751B0" w:rsidRDefault="007751B0" w:rsidP="007751B0">
      <w:pPr>
        <w:widowControl/>
        <w:adjustRightInd/>
        <w:snapToGrid/>
        <w:ind w:firstLineChars="0" w:firstLine="0"/>
        <w:jc w:val="center"/>
        <w:rPr>
          <w:b/>
          <w:sz w:val="32"/>
          <w:szCs w:val="32"/>
        </w:rPr>
      </w:pPr>
      <w:r>
        <w:rPr>
          <w:rFonts w:hint="eastAsia"/>
          <w:b/>
          <w:sz w:val="32"/>
          <w:szCs w:val="32"/>
        </w:rPr>
        <w:t>估价对象区位图</w:t>
      </w:r>
    </w:p>
    <w:p w:rsidR="00AE42FD" w:rsidRPr="007751B0" w:rsidRDefault="00082481" w:rsidP="007751B0">
      <w:pPr>
        <w:widowControl/>
        <w:adjustRightInd/>
        <w:snapToGrid/>
        <w:ind w:firstLineChars="0" w:firstLine="0"/>
        <w:jc w:val="center"/>
        <w:rPr>
          <w:b/>
          <w:sz w:val="32"/>
          <w:szCs w:val="32"/>
        </w:rPr>
      </w:pPr>
      <w:r>
        <w:rPr>
          <w:b/>
          <w:noProof/>
          <w:sz w:val="32"/>
          <w:szCs w:val="32"/>
        </w:rPr>
        <w:drawing>
          <wp:inline distT="0" distB="0" distL="0" distR="0">
            <wp:extent cx="6115835" cy="6772275"/>
            <wp:effectExtent l="0" t="0" r="0" b="0"/>
            <wp:docPr id="18" name="图片 18" descr="E:\2019\法院\市中院-三处\QQ截图20190422133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法院\市中院-三处\QQ截图20190422133835.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120130" cy="6777031"/>
                    </a:xfrm>
                    <a:prstGeom prst="rect">
                      <a:avLst/>
                    </a:prstGeom>
                    <a:noFill/>
                    <a:ln>
                      <a:noFill/>
                    </a:ln>
                  </pic:spPr>
                </pic:pic>
              </a:graphicData>
            </a:graphic>
          </wp:inline>
        </w:drawing>
      </w:r>
    </w:p>
    <w:sectPr w:rsidR="00AE42FD" w:rsidRPr="007751B0" w:rsidSect="007751B0">
      <w:type w:val="continuous"/>
      <w:pgSz w:w="11906" w:h="16838"/>
      <w:pgMar w:top="1418"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B7" w:rsidRDefault="00E164B7" w:rsidP="008E4FA6">
      <w:pPr>
        <w:ind w:firstLine="560"/>
      </w:pPr>
      <w:r>
        <w:separator/>
      </w:r>
    </w:p>
  </w:endnote>
  <w:endnote w:type="continuationSeparator" w:id="0">
    <w:p w:rsidR="00E164B7" w:rsidRDefault="00E164B7" w:rsidP="008E4FA6">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Default="00997C3D" w:rsidP="009725E1">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Default="00997C3D" w:rsidP="009725E1">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Default="00997C3D" w:rsidP="009725E1">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Pr="003365AB" w:rsidRDefault="00997C3D" w:rsidP="003365AB">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B7" w:rsidRDefault="00E164B7" w:rsidP="008E4FA6">
      <w:pPr>
        <w:ind w:firstLine="560"/>
      </w:pPr>
      <w:r>
        <w:separator/>
      </w:r>
    </w:p>
  </w:footnote>
  <w:footnote w:type="continuationSeparator" w:id="0">
    <w:p w:rsidR="00E164B7" w:rsidRDefault="00E164B7" w:rsidP="008E4FA6">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Default="00997C3D" w:rsidP="009725E1">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Pr="00DF6B41" w:rsidRDefault="00997C3D" w:rsidP="00DF6B41">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Default="00997C3D" w:rsidP="009725E1">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3D" w:rsidRPr="007A5AFA" w:rsidRDefault="00997C3D" w:rsidP="00DF6B41">
    <w:pPr>
      <w:pStyle w:val="a7"/>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357"/>
    <w:multiLevelType w:val="hybridMultilevel"/>
    <w:tmpl w:val="C24A442A"/>
    <w:lvl w:ilvl="0" w:tplc="A08C991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A0"/>
    <w:rsid w:val="00026A84"/>
    <w:rsid w:val="000301EE"/>
    <w:rsid w:val="00036B59"/>
    <w:rsid w:val="000568E9"/>
    <w:rsid w:val="00074B26"/>
    <w:rsid w:val="00082481"/>
    <w:rsid w:val="0008367C"/>
    <w:rsid w:val="000A0A9A"/>
    <w:rsid w:val="000E2963"/>
    <w:rsid w:val="00106D13"/>
    <w:rsid w:val="00110BFD"/>
    <w:rsid w:val="00114B49"/>
    <w:rsid w:val="00127378"/>
    <w:rsid w:val="001461CF"/>
    <w:rsid w:val="001514DF"/>
    <w:rsid w:val="00153C29"/>
    <w:rsid w:val="00194152"/>
    <w:rsid w:val="001A40DB"/>
    <w:rsid w:val="001B00CB"/>
    <w:rsid w:val="001B2455"/>
    <w:rsid w:val="001C11F4"/>
    <w:rsid w:val="001D1932"/>
    <w:rsid w:val="001F57B8"/>
    <w:rsid w:val="00203478"/>
    <w:rsid w:val="0022486A"/>
    <w:rsid w:val="00247D80"/>
    <w:rsid w:val="00267B19"/>
    <w:rsid w:val="00271D4F"/>
    <w:rsid w:val="002801B0"/>
    <w:rsid w:val="002966D8"/>
    <w:rsid w:val="002A0592"/>
    <w:rsid w:val="002B56F1"/>
    <w:rsid w:val="002B66D5"/>
    <w:rsid w:val="002D77BC"/>
    <w:rsid w:val="002E5BC1"/>
    <w:rsid w:val="00303634"/>
    <w:rsid w:val="00325D40"/>
    <w:rsid w:val="003365AB"/>
    <w:rsid w:val="00351FB3"/>
    <w:rsid w:val="00365A9B"/>
    <w:rsid w:val="00367D52"/>
    <w:rsid w:val="003E33E6"/>
    <w:rsid w:val="004152EF"/>
    <w:rsid w:val="00430F41"/>
    <w:rsid w:val="0047557E"/>
    <w:rsid w:val="004C7CB7"/>
    <w:rsid w:val="004E25DA"/>
    <w:rsid w:val="005125CE"/>
    <w:rsid w:val="00530B58"/>
    <w:rsid w:val="00556FEF"/>
    <w:rsid w:val="005637E3"/>
    <w:rsid w:val="005668D0"/>
    <w:rsid w:val="0057262D"/>
    <w:rsid w:val="00576033"/>
    <w:rsid w:val="005B0AC1"/>
    <w:rsid w:val="005C4C56"/>
    <w:rsid w:val="005E3872"/>
    <w:rsid w:val="005F0BD3"/>
    <w:rsid w:val="005F4EB4"/>
    <w:rsid w:val="00611FC0"/>
    <w:rsid w:val="006309D3"/>
    <w:rsid w:val="00677FBA"/>
    <w:rsid w:val="0069712E"/>
    <w:rsid w:val="006A3D72"/>
    <w:rsid w:val="006D09FD"/>
    <w:rsid w:val="006E383F"/>
    <w:rsid w:val="006E4EE4"/>
    <w:rsid w:val="006E51A5"/>
    <w:rsid w:val="006F5EC1"/>
    <w:rsid w:val="00703DF7"/>
    <w:rsid w:val="00714471"/>
    <w:rsid w:val="0073629F"/>
    <w:rsid w:val="00744BAF"/>
    <w:rsid w:val="00745E0F"/>
    <w:rsid w:val="00754FB1"/>
    <w:rsid w:val="007751B0"/>
    <w:rsid w:val="00797552"/>
    <w:rsid w:val="007A5AFA"/>
    <w:rsid w:val="007A7155"/>
    <w:rsid w:val="007C6DCE"/>
    <w:rsid w:val="007D230B"/>
    <w:rsid w:val="007D52AA"/>
    <w:rsid w:val="007D74AC"/>
    <w:rsid w:val="007E46F3"/>
    <w:rsid w:val="007F2916"/>
    <w:rsid w:val="007F2F77"/>
    <w:rsid w:val="00801FDB"/>
    <w:rsid w:val="00805DB5"/>
    <w:rsid w:val="00807441"/>
    <w:rsid w:val="008115AB"/>
    <w:rsid w:val="00816255"/>
    <w:rsid w:val="00826C31"/>
    <w:rsid w:val="00835109"/>
    <w:rsid w:val="00836F4A"/>
    <w:rsid w:val="00840086"/>
    <w:rsid w:val="00842056"/>
    <w:rsid w:val="008553AC"/>
    <w:rsid w:val="008648F4"/>
    <w:rsid w:val="00882FFF"/>
    <w:rsid w:val="00893626"/>
    <w:rsid w:val="008C03E4"/>
    <w:rsid w:val="008C0A24"/>
    <w:rsid w:val="008E4FA6"/>
    <w:rsid w:val="008F5E3C"/>
    <w:rsid w:val="009111F7"/>
    <w:rsid w:val="009131E1"/>
    <w:rsid w:val="00915C51"/>
    <w:rsid w:val="00950D47"/>
    <w:rsid w:val="0095673F"/>
    <w:rsid w:val="009725E1"/>
    <w:rsid w:val="00982E0B"/>
    <w:rsid w:val="00987BA4"/>
    <w:rsid w:val="00995052"/>
    <w:rsid w:val="00997C3D"/>
    <w:rsid w:val="009A6259"/>
    <w:rsid w:val="009D561F"/>
    <w:rsid w:val="009D735A"/>
    <w:rsid w:val="009E3B90"/>
    <w:rsid w:val="009F5ED8"/>
    <w:rsid w:val="00A06785"/>
    <w:rsid w:val="00A15A7E"/>
    <w:rsid w:val="00A16215"/>
    <w:rsid w:val="00A21FC5"/>
    <w:rsid w:val="00A319BD"/>
    <w:rsid w:val="00A469FC"/>
    <w:rsid w:val="00A6064F"/>
    <w:rsid w:val="00A7245C"/>
    <w:rsid w:val="00AA2632"/>
    <w:rsid w:val="00AA2F1B"/>
    <w:rsid w:val="00AD6BAE"/>
    <w:rsid w:val="00AD79D0"/>
    <w:rsid w:val="00AE42FD"/>
    <w:rsid w:val="00AF7211"/>
    <w:rsid w:val="00B3465B"/>
    <w:rsid w:val="00B43DE5"/>
    <w:rsid w:val="00B749D5"/>
    <w:rsid w:val="00B8573A"/>
    <w:rsid w:val="00B9495C"/>
    <w:rsid w:val="00BA245D"/>
    <w:rsid w:val="00BB35B1"/>
    <w:rsid w:val="00BC43D8"/>
    <w:rsid w:val="00BD7028"/>
    <w:rsid w:val="00BF1BF4"/>
    <w:rsid w:val="00BF7739"/>
    <w:rsid w:val="00C25202"/>
    <w:rsid w:val="00C378C0"/>
    <w:rsid w:val="00C37C8B"/>
    <w:rsid w:val="00C41E9A"/>
    <w:rsid w:val="00C52F10"/>
    <w:rsid w:val="00C616BB"/>
    <w:rsid w:val="00C832D1"/>
    <w:rsid w:val="00CB694D"/>
    <w:rsid w:val="00CF6D50"/>
    <w:rsid w:val="00D05F97"/>
    <w:rsid w:val="00D313F3"/>
    <w:rsid w:val="00D32C4B"/>
    <w:rsid w:val="00D33EC4"/>
    <w:rsid w:val="00D80024"/>
    <w:rsid w:val="00D83FC5"/>
    <w:rsid w:val="00DC28A8"/>
    <w:rsid w:val="00DE0BA0"/>
    <w:rsid w:val="00DE51FD"/>
    <w:rsid w:val="00DE52F0"/>
    <w:rsid w:val="00DE5F91"/>
    <w:rsid w:val="00DF6B41"/>
    <w:rsid w:val="00E164B7"/>
    <w:rsid w:val="00E170CB"/>
    <w:rsid w:val="00E25A76"/>
    <w:rsid w:val="00E323F8"/>
    <w:rsid w:val="00E4688B"/>
    <w:rsid w:val="00E46ECE"/>
    <w:rsid w:val="00E66D14"/>
    <w:rsid w:val="00E67BBD"/>
    <w:rsid w:val="00EE431C"/>
    <w:rsid w:val="00F11DB4"/>
    <w:rsid w:val="00F3203B"/>
    <w:rsid w:val="00F34C71"/>
    <w:rsid w:val="00F37FB8"/>
    <w:rsid w:val="00F46561"/>
    <w:rsid w:val="00F5060A"/>
    <w:rsid w:val="00F66841"/>
    <w:rsid w:val="00F848BE"/>
    <w:rsid w:val="00FE23CF"/>
    <w:rsid w:val="00FE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D230B"/>
    <w:pPr>
      <w:widowControl w:val="0"/>
      <w:adjustRightInd w:val="0"/>
      <w:snapToGrid w:val="0"/>
      <w:ind w:firstLineChars="200" w:firstLine="200"/>
      <w:jc w:val="both"/>
    </w:pPr>
    <w:rPr>
      <w:rFonts w:ascii="Times New Roman" w:hAnsi="Times New Roman"/>
      <w:sz w:val="28"/>
    </w:rPr>
  </w:style>
  <w:style w:type="paragraph" w:styleId="1">
    <w:name w:val="heading 1"/>
    <w:aliases w:val="标题一级格式"/>
    <w:basedOn w:val="a"/>
    <w:next w:val="a"/>
    <w:link w:val="1Char"/>
    <w:uiPriority w:val="9"/>
    <w:qFormat/>
    <w:rsid w:val="00110BFD"/>
    <w:pPr>
      <w:keepNext/>
      <w:keepLines/>
      <w:spacing w:beforeLines="50" w:before="50" w:afterLines="50" w:after="50"/>
      <w:ind w:firstLineChars="0" w:firstLine="0"/>
      <w:jc w:val="left"/>
      <w:outlineLvl w:val="0"/>
    </w:pPr>
    <w:rPr>
      <w:b/>
      <w:bCs/>
      <w:kern w:val="44"/>
      <w:szCs w:val="44"/>
    </w:rPr>
  </w:style>
  <w:style w:type="paragraph" w:styleId="2">
    <w:name w:val="heading 2"/>
    <w:aliases w:val="标题二级格式"/>
    <w:basedOn w:val="a"/>
    <w:next w:val="a"/>
    <w:link w:val="2Char"/>
    <w:uiPriority w:val="9"/>
    <w:unhideWhenUsed/>
    <w:qFormat/>
    <w:rsid w:val="00110BFD"/>
    <w:pPr>
      <w:keepNext/>
      <w:keepLines/>
      <w:ind w:firstLineChars="100" w:firstLine="100"/>
      <w:jc w:val="left"/>
      <w:outlineLvl w:val="1"/>
    </w:pPr>
    <w:rPr>
      <w:rFonts w:eastAsia="宋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标题二级格式 Char"/>
    <w:basedOn w:val="a0"/>
    <w:link w:val="2"/>
    <w:uiPriority w:val="9"/>
    <w:rsid w:val="00110BFD"/>
    <w:rPr>
      <w:rFonts w:ascii="Times New Roman" w:eastAsia="宋体" w:hAnsi="Times New Roman" w:cstheme="majorBidi"/>
      <w:bCs/>
      <w:sz w:val="28"/>
      <w:szCs w:val="32"/>
    </w:rPr>
  </w:style>
  <w:style w:type="paragraph" w:styleId="a3">
    <w:name w:val="Title"/>
    <w:aliases w:val="主标题格式"/>
    <w:basedOn w:val="a"/>
    <w:next w:val="a"/>
    <w:link w:val="Char"/>
    <w:uiPriority w:val="10"/>
    <w:qFormat/>
    <w:rsid w:val="007D230B"/>
    <w:pPr>
      <w:spacing w:beforeLines="150" w:before="150" w:afterLines="100" w:after="100"/>
      <w:ind w:firstLineChars="0" w:firstLine="0"/>
      <w:jc w:val="center"/>
      <w:outlineLvl w:val="0"/>
    </w:pPr>
    <w:rPr>
      <w:rFonts w:eastAsia="宋体" w:cstheme="majorBidi"/>
      <w:b/>
      <w:bCs/>
      <w:sz w:val="44"/>
      <w:szCs w:val="32"/>
    </w:rPr>
  </w:style>
  <w:style w:type="character" w:customStyle="1" w:styleId="Char">
    <w:name w:val="标题 Char"/>
    <w:aliases w:val="主标题格式 Char"/>
    <w:basedOn w:val="a0"/>
    <w:link w:val="a3"/>
    <w:uiPriority w:val="10"/>
    <w:rsid w:val="007D230B"/>
    <w:rPr>
      <w:rFonts w:ascii="Times New Roman" w:eastAsia="宋体" w:hAnsi="Times New Roman" w:cstheme="majorBidi"/>
      <w:b/>
      <w:bCs/>
      <w:sz w:val="44"/>
      <w:szCs w:val="32"/>
    </w:rPr>
  </w:style>
  <w:style w:type="character" w:customStyle="1" w:styleId="1Char">
    <w:name w:val="标题 1 Char"/>
    <w:aliases w:val="标题一级格式 Char"/>
    <w:basedOn w:val="a0"/>
    <w:link w:val="1"/>
    <w:uiPriority w:val="9"/>
    <w:rsid w:val="00110BFD"/>
    <w:rPr>
      <w:rFonts w:ascii="Times New Roman" w:hAnsi="Times New Roman"/>
      <w:b/>
      <w:bCs/>
      <w:kern w:val="44"/>
      <w:sz w:val="28"/>
      <w:szCs w:val="44"/>
    </w:rPr>
  </w:style>
  <w:style w:type="paragraph" w:styleId="a4">
    <w:name w:val="No Spacing"/>
    <w:aliases w:val="表格格式"/>
    <w:uiPriority w:val="1"/>
    <w:qFormat/>
    <w:rsid w:val="00AD79D0"/>
    <w:pPr>
      <w:widowControl w:val="0"/>
      <w:jc w:val="center"/>
    </w:pPr>
    <w:rPr>
      <w:rFonts w:ascii="Times New Roman" w:hAnsi="Times New Roman"/>
    </w:rPr>
  </w:style>
  <w:style w:type="table" w:customStyle="1" w:styleId="10">
    <w:name w:val="样式1"/>
    <w:basedOn w:val="a1"/>
    <w:uiPriority w:val="99"/>
    <w:rsid w:val="00A469FC"/>
    <w:pPr>
      <w:keepNext/>
      <w:spacing w:beforeLines="50" w:before="50" w:afterLines="50" w:after="50" w:line="400" w:lineRule="exact"/>
      <w:jc w:val="center"/>
    </w:pPr>
    <w:rPr>
      <w:rFonts w:ascii="Times New Roman" w:eastAsia="宋体"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styleId="a5">
    <w:name w:val="Table Grid"/>
    <w:basedOn w:val="a1"/>
    <w:uiPriority w:val="39"/>
    <w:rsid w:val="00A4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DF6B41"/>
    <w:pPr>
      <w:tabs>
        <w:tab w:val="right" w:leader="dot" w:pos="9628"/>
      </w:tabs>
      <w:spacing w:before="120" w:after="120"/>
      <w:ind w:firstLine="402"/>
      <w:jc w:val="left"/>
    </w:pPr>
    <w:rPr>
      <w:rFonts w:asciiTheme="minorHAnsi" w:hAnsiTheme="minorHAnsi" w:cstheme="minorHAnsi"/>
      <w:b/>
      <w:bCs/>
      <w:caps/>
      <w:noProof/>
      <w:sz w:val="20"/>
      <w:szCs w:val="20"/>
    </w:rPr>
  </w:style>
  <w:style w:type="paragraph" w:styleId="20">
    <w:name w:val="toc 2"/>
    <w:basedOn w:val="a"/>
    <w:next w:val="a"/>
    <w:autoRedefine/>
    <w:uiPriority w:val="39"/>
    <w:unhideWhenUsed/>
    <w:rsid w:val="00A469FC"/>
    <w:pPr>
      <w:ind w:left="280"/>
      <w:jc w:val="left"/>
    </w:pPr>
    <w:rPr>
      <w:rFonts w:asciiTheme="minorHAnsi" w:hAnsiTheme="minorHAnsi" w:cstheme="minorHAnsi"/>
      <w:smallCaps/>
      <w:sz w:val="20"/>
      <w:szCs w:val="20"/>
    </w:rPr>
  </w:style>
  <w:style w:type="paragraph" w:styleId="3">
    <w:name w:val="toc 3"/>
    <w:basedOn w:val="a"/>
    <w:next w:val="a"/>
    <w:autoRedefine/>
    <w:uiPriority w:val="39"/>
    <w:unhideWhenUsed/>
    <w:rsid w:val="00A469FC"/>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rsid w:val="00A469FC"/>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A469FC"/>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A469FC"/>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A469FC"/>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A469FC"/>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A469FC"/>
    <w:pPr>
      <w:ind w:left="2240"/>
      <w:jc w:val="left"/>
    </w:pPr>
    <w:rPr>
      <w:rFonts w:asciiTheme="minorHAnsi" w:hAnsiTheme="minorHAnsi" w:cstheme="minorHAnsi"/>
      <w:sz w:val="18"/>
      <w:szCs w:val="18"/>
    </w:rPr>
  </w:style>
  <w:style w:type="character" w:styleId="a6">
    <w:name w:val="Hyperlink"/>
    <w:basedOn w:val="a0"/>
    <w:uiPriority w:val="99"/>
    <w:unhideWhenUsed/>
    <w:rsid w:val="00A469FC"/>
    <w:rPr>
      <w:color w:val="0563C1" w:themeColor="hyperlink"/>
      <w:u w:val="single"/>
    </w:rPr>
  </w:style>
  <w:style w:type="paragraph" w:styleId="a7">
    <w:name w:val="header"/>
    <w:basedOn w:val="a"/>
    <w:link w:val="Char0"/>
    <w:unhideWhenUsed/>
    <w:rsid w:val="008E4FA6"/>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7"/>
    <w:uiPriority w:val="99"/>
    <w:rsid w:val="008E4FA6"/>
    <w:rPr>
      <w:rFonts w:ascii="Times New Roman" w:hAnsi="Times New Roman"/>
      <w:sz w:val="18"/>
      <w:szCs w:val="18"/>
    </w:rPr>
  </w:style>
  <w:style w:type="paragraph" w:styleId="a8">
    <w:name w:val="footer"/>
    <w:basedOn w:val="a"/>
    <w:link w:val="Char1"/>
    <w:uiPriority w:val="99"/>
    <w:unhideWhenUsed/>
    <w:rsid w:val="008E4FA6"/>
    <w:pPr>
      <w:tabs>
        <w:tab w:val="center" w:pos="4153"/>
        <w:tab w:val="right" w:pos="8306"/>
      </w:tabs>
      <w:spacing w:line="240" w:lineRule="atLeast"/>
      <w:jc w:val="left"/>
    </w:pPr>
    <w:rPr>
      <w:sz w:val="18"/>
      <w:szCs w:val="18"/>
    </w:rPr>
  </w:style>
  <w:style w:type="character" w:customStyle="1" w:styleId="Char1">
    <w:name w:val="页脚 Char"/>
    <w:basedOn w:val="a0"/>
    <w:link w:val="a8"/>
    <w:uiPriority w:val="99"/>
    <w:rsid w:val="008E4FA6"/>
    <w:rPr>
      <w:rFonts w:ascii="Times New Roman" w:hAnsi="Times New Roman"/>
      <w:sz w:val="18"/>
      <w:szCs w:val="18"/>
    </w:rPr>
  </w:style>
  <w:style w:type="paragraph" w:styleId="a9">
    <w:name w:val="Balloon Text"/>
    <w:basedOn w:val="a"/>
    <w:link w:val="Char2"/>
    <w:uiPriority w:val="99"/>
    <w:semiHidden/>
    <w:unhideWhenUsed/>
    <w:rsid w:val="00797552"/>
    <w:rPr>
      <w:sz w:val="18"/>
      <w:szCs w:val="18"/>
    </w:rPr>
  </w:style>
  <w:style w:type="character" w:customStyle="1" w:styleId="Char2">
    <w:name w:val="批注框文本 Char"/>
    <w:basedOn w:val="a0"/>
    <w:link w:val="a9"/>
    <w:uiPriority w:val="99"/>
    <w:semiHidden/>
    <w:rsid w:val="00797552"/>
    <w:rPr>
      <w:rFonts w:ascii="Times New Roman" w:hAnsi="Times New Roman"/>
      <w:sz w:val="18"/>
      <w:szCs w:val="18"/>
    </w:rPr>
  </w:style>
  <w:style w:type="paragraph" w:styleId="aa">
    <w:name w:val="List Paragraph"/>
    <w:basedOn w:val="a"/>
    <w:uiPriority w:val="34"/>
    <w:rsid w:val="00351FB3"/>
    <w:pPr>
      <w:ind w:firstLine="420"/>
    </w:pPr>
  </w:style>
  <w:style w:type="paragraph" w:styleId="ab">
    <w:name w:val="Body Text Indent"/>
    <w:basedOn w:val="a"/>
    <w:link w:val="Char3"/>
    <w:rsid w:val="00AD79D0"/>
    <w:pPr>
      <w:adjustRightInd/>
      <w:snapToGrid/>
      <w:ind w:firstLineChars="0" w:firstLine="600"/>
    </w:pPr>
    <w:rPr>
      <w:rFonts w:eastAsia="宋体" w:cs="Times New Roman"/>
      <w:color w:val="008000"/>
      <w:szCs w:val="20"/>
    </w:rPr>
  </w:style>
  <w:style w:type="character" w:customStyle="1" w:styleId="Char3">
    <w:name w:val="正文文本缩进 Char"/>
    <w:basedOn w:val="a0"/>
    <w:link w:val="ab"/>
    <w:rsid w:val="00AD79D0"/>
    <w:rPr>
      <w:rFonts w:ascii="Times New Roman" w:eastAsia="宋体" w:hAnsi="Times New Roman" w:cs="Times New Roman"/>
      <w:color w:val="008000"/>
      <w:sz w:val="28"/>
      <w:szCs w:val="20"/>
    </w:rPr>
  </w:style>
  <w:style w:type="paragraph" w:customStyle="1" w:styleId="New">
    <w:name w:val="正文 New"/>
    <w:rsid w:val="00AD79D0"/>
    <w:pPr>
      <w:widowControl w:val="0"/>
      <w:jc w:val="both"/>
    </w:pPr>
    <w:rPr>
      <w:rFonts w:ascii="Times New Roman" w:eastAsia="楷体_GB2312" w:hAnsi="Times New Roman" w:cs="Times New Roman"/>
      <w:sz w:val="32"/>
      <w:szCs w:val="20"/>
    </w:rPr>
  </w:style>
  <w:style w:type="character" w:styleId="ac">
    <w:name w:val="Placeholder Text"/>
    <w:basedOn w:val="a0"/>
    <w:uiPriority w:val="99"/>
    <w:semiHidden/>
    <w:rsid w:val="00AD79D0"/>
    <w:rPr>
      <w:color w:val="808080"/>
    </w:rPr>
  </w:style>
  <w:style w:type="paragraph" w:styleId="ad">
    <w:name w:val="Normal (Web)"/>
    <w:basedOn w:val="a"/>
    <w:uiPriority w:val="99"/>
    <w:semiHidden/>
    <w:unhideWhenUsed/>
    <w:rsid w:val="00DF6B41"/>
    <w:pPr>
      <w:widowControl/>
      <w:adjustRightInd/>
      <w:snapToGrid/>
      <w:spacing w:before="100" w:beforeAutospacing="1" w:after="100" w:afterAutospacing="1"/>
      <w:ind w:firstLineChars="0" w:firstLine="0"/>
      <w:jc w:val="left"/>
    </w:pPr>
    <w:rPr>
      <w:rFonts w:ascii="宋体" w:eastAsia="宋体" w:hAnsi="宋体" w:cs="宋体"/>
      <w:kern w:val="0"/>
      <w:sz w:val="24"/>
      <w:szCs w:val="24"/>
    </w:rPr>
  </w:style>
  <w:style w:type="paragraph" w:styleId="21">
    <w:name w:val="Body Text Indent 2"/>
    <w:basedOn w:val="a"/>
    <w:link w:val="2Char0"/>
    <w:rsid w:val="00DF6B41"/>
    <w:pPr>
      <w:adjustRightInd/>
      <w:snapToGrid/>
      <w:spacing w:after="120" w:line="480" w:lineRule="auto"/>
      <w:ind w:leftChars="200" w:left="420" w:firstLineChars="0" w:firstLine="0"/>
    </w:pPr>
    <w:rPr>
      <w:rFonts w:eastAsia="宋体" w:cs="Times New Roman"/>
      <w:color w:val="008000"/>
      <w:szCs w:val="20"/>
    </w:rPr>
  </w:style>
  <w:style w:type="character" w:customStyle="1" w:styleId="2Char0">
    <w:name w:val="正文文本缩进 2 Char"/>
    <w:basedOn w:val="a0"/>
    <w:link w:val="21"/>
    <w:rsid w:val="00DF6B41"/>
    <w:rPr>
      <w:rFonts w:ascii="Times New Roman" w:eastAsia="宋体" w:hAnsi="Times New Roman" w:cs="Times New Roman"/>
      <w:color w:val="008000"/>
      <w:sz w:val="28"/>
      <w:szCs w:val="20"/>
    </w:rPr>
  </w:style>
  <w:style w:type="paragraph" w:styleId="ae">
    <w:name w:val="Salutation"/>
    <w:basedOn w:val="a"/>
    <w:next w:val="a"/>
    <w:link w:val="Char4"/>
    <w:uiPriority w:val="99"/>
    <w:unhideWhenUsed/>
    <w:rsid w:val="00203478"/>
    <w:rPr>
      <w:rFonts w:asciiTheme="minorEastAsia" w:hAnsiTheme="minorEastAsia"/>
      <w:sz w:val="24"/>
      <w:szCs w:val="24"/>
    </w:rPr>
  </w:style>
  <w:style w:type="character" w:customStyle="1" w:styleId="Char4">
    <w:name w:val="称呼 Char"/>
    <w:basedOn w:val="a0"/>
    <w:link w:val="ae"/>
    <w:uiPriority w:val="99"/>
    <w:rsid w:val="00203478"/>
    <w:rPr>
      <w:rFonts w:asciiTheme="minorEastAsia" w:hAnsiTheme="minorEastAsia"/>
      <w:sz w:val="24"/>
      <w:szCs w:val="24"/>
    </w:rPr>
  </w:style>
  <w:style w:type="paragraph" w:styleId="af">
    <w:name w:val="Closing"/>
    <w:basedOn w:val="a"/>
    <w:link w:val="Char5"/>
    <w:uiPriority w:val="99"/>
    <w:unhideWhenUsed/>
    <w:rsid w:val="00203478"/>
    <w:pPr>
      <w:ind w:leftChars="2100" w:left="100"/>
    </w:pPr>
    <w:rPr>
      <w:rFonts w:asciiTheme="minorEastAsia" w:hAnsiTheme="minorEastAsia"/>
      <w:sz w:val="24"/>
      <w:szCs w:val="24"/>
    </w:rPr>
  </w:style>
  <w:style w:type="character" w:customStyle="1" w:styleId="Char5">
    <w:name w:val="结束语 Char"/>
    <w:basedOn w:val="a0"/>
    <w:link w:val="af"/>
    <w:uiPriority w:val="99"/>
    <w:rsid w:val="00203478"/>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D230B"/>
    <w:pPr>
      <w:widowControl w:val="0"/>
      <w:adjustRightInd w:val="0"/>
      <w:snapToGrid w:val="0"/>
      <w:ind w:firstLineChars="200" w:firstLine="200"/>
      <w:jc w:val="both"/>
    </w:pPr>
    <w:rPr>
      <w:rFonts w:ascii="Times New Roman" w:hAnsi="Times New Roman"/>
      <w:sz w:val="28"/>
    </w:rPr>
  </w:style>
  <w:style w:type="paragraph" w:styleId="1">
    <w:name w:val="heading 1"/>
    <w:aliases w:val="标题一级格式"/>
    <w:basedOn w:val="a"/>
    <w:next w:val="a"/>
    <w:link w:val="1Char"/>
    <w:uiPriority w:val="9"/>
    <w:qFormat/>
    <w:rsid w:val="00110BFD"/>
    <w:pPr>
      <w:keepNext/>
      <w:keepLines/>
      <w:spacing w:beforeLines="50" w:before="50" w:afterLines="50" w:after="50"/>
      <w:ind w:firstLineChars="0" w:firstLine="0"/>
      <w:jc w:val="left"/>
      <w:outlineLvl w:val="0"/>
    </w:pPr>
    <w:rPr>
      <w:b/>
      <w:bCs/>
      <w:kern w:val="44"/>
      <w:szCs w:val="44"/>
    </w:rPr>
  </w:style>
  <w:style w:type="paragraph" w:styleId="2">
    <w:name w:val="heading 2"/>
    <w:aliases w:val="标题二级格式"/>
    <w:basedOn w:val="a"/>
    <w:next w:val="a"/>
    <w:link w:val="2Char"/>
    <w:uiPriority w:val="9"/>
    <w:unhideWhenUsed/>
    <w:qFormat/>
    <w:rsid w:val="00110BFD"/>
    <w:pPr>
      <w:keepNext/>
      <w:keepLines/>
      <w:ind w:firstLineChars="100" w:firstLine="100"/>
      <w:jc w:val="left"/>
      <w:outlineLvl w:val="1"/>
    </w:pPr>
    <w:rPr>
      <w:rFonts w:eastAsia="宋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标题二级格式 Char"/>
    <w:basedOn w:val="a0"/>
    <w:link w:val="2"/>
    <w:uiPriority w:val="9"/>
    <w:rsid w:val="00110BFD"/>
    <w:rPr>
      <w:rFonts w:ascii="Times New Roman" w:eastAsia="宋体" w:hAnsi="Times New Roman" w:cstheme="majorBidi"/>
      <w:bCs/>
      <w:sz w:val="28"/>
      <w:szCs w:val="32"/>
    </w:rPr>
  </w:style>
  <w:style w:type="paragraph" w:styleId="a3">
    <w:name w:val="Title"/>
    <w:aliases w:val="主标题格式"/>
    <w:basedOn w:val="a"/>
    <w:next w:val="a"/>
    <w:link w:val="Char"/>
    <w:uiPriority w:val="10"/>
    <w:qFormat/>
    <w:rsid w:val="007D230B"/>
    <w:pPr>
      <w:spacing w:beforeLines="150" w:before="150" w:afterLines="100" w:after="100"/>
      <w:ind w:firstLineChars="0" w:firstLine="0"/>
      <w:jc w:val="center"/>
      <w:outlineLvl w:val="0"/>
    </w:pPr>
    <w:rPr>
      <w:rFonts w:eastAsia="宋体" w:cstheme="majorBidi"/>
      <w:b/>
      <w:bCs/>
      <w:sz w:val="44"/>
      <w:szCs w:val="32"/>
    </w:rPr>
  </w:style>
  <w:style w:type="character" w:customStyle="1" w:styleId="Char">
    <w:name w:val="标题 Char"/>
    <w:aliases w:val="主标题格式 Char"/>
    <w:basedOn w:val="a0"/>
    <w:link w:val="a3"/>
    <w:uiPriority w:val="10"/>
    <w:rsid w:val="007D230B"/>
    <w:rPr>
      <w:rFonts w:ascii="Times New Roman" w:eastAsia="宋体" w:hAnsi="Times New Roman" w:cstheme="majorBidi"/>
      <w:b/>
      <w:bCs/>
      <w:sz w:val="44"/>
      <w:szCs w:val="32"/>
    </w:rPr>
  </w:style>
  <w:style w:type="character" w:customStyle="1" w:styleId="1Char">
    <w:name w:val="标题 1 Char"/>
    <w:aliases w:val="标题一级格式 Char"/>
    <w:basedOn w:val="a0"/>
    <w:link w:val="1"/>
    <w:uiPriority w:val="9"/>
    <w:rsid w:val="00110BFD"/>
    <w:rPr>
      <w:rFonts w:ascii="Times New Roman" w:hAnsi="Times New Roman"/>
      <w:b/>
      <w:bCs/>
      <w:kern w:val="44"/>
      <w:sz w:val="28"/>
      <w:szCs w:val="44"/>
    </w:rPr>
  </w:style>
  <w:style w:type="paragraph" w:styleId="a4">
    <w:name w:val="No Spacing"/>
    <w:aliases w:val="表格格式"/>
    <w:uiPriority w:val="1"/>
    <w:qFormat/>
    <w:rsid w:val="00AD79D0"/>
    <w:pPr>
      <w:widowControl w:val="0"/>
      <w:jc w:val="center"/>
    </w:pPr>
    <w:rPr>
      <w:rFonts w:ascii="Times New Roman" w:hAnsi="Times New Roman"/>
    </w:rPr>
  </w:style>
  <w:style w:type="table" w:customStyle="1" w:styleId="10">
    <w:name w:val="样式1"/>
    <w:basedOn w:val="a1"/>
    <w:uiPriority w:val="99"/>
    <w:rsid w:val="00A469FC"/>
    <w:pPr>
      <w:keepNext/>
      <w:spacing w:beforeLines="50" w:before="50" w:afterLines="50" w:after="50" w:line="400" w:lineRule="exact"/>
      <w:jc w:val="center"/>
    </w:pPr>
    <w:rPr>
      <w:rFonts w:ascii="Times New Roman" w:eastAsia="宋体"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styleId="a5">
    <w:name w:val="Table Grid"/>
    <w:basedOn w:val="a1"/>
    <w:uiPriority w:val="39"/>
    <w:rsid w:val="00A4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DF6B41"/>
    <w:pPr>
      <w:tabs>
        <w:tab w:val="right" w:leader="dot" w:pos="9628"/>
      </w:tabs>
      <w:spacing w:before="120" w:after="120"/>
      <w:ind w:firstLine="402"/>
      <w:jc w:val="left"/>
    </w:pPr>
    <w:rPr>
      <w:rFonts w:asciiTheme="minorHAnsi" w:hAnsiTheme="minorHAnsi" w:cstheme="minorHAnsi"/>
      <w:b/>
      <w:bCs/>
      <w:caps/>
      <w:noProof/>
      <w:sz w:val="20"/>
      <w:szCs w:val="20"/>
    </w:rPr>
  </w:style>
  <w:style w:type="paragraph" w:styleId="20">
    <w:name w:val="toc 2"/>
    <w:basedOn w:val="a"/>
    <w:next w:val="a"/>
    <w:autoRedefine/>
    <w:uiPriority w:val="39"/>
    <w:unhideWhenUsed/>
    <w:rsid w:val="00A469FC"/>
    <w:pPr>
      <w:ind w:left="280"/>
      <w:jc w:val="left"/>
    </w:pPr>
    <w:rPr>
      <w:rFonts w:asciiTheme="minorHAnsi" w:hAnsiTheme="minorHAnsi" w:cstheme="minorHAnsi"/>
      <w:smallCaps/>
      <w:sz w:val="20"/>
      <w:szCs w:val="20"/>
    </w:rPr>
  </w:style>
  <w:style w:type="paragraph" w:styleId="3">
    <w:name w:val="toc 3"/>
    <w:basedOn w:val="a"/>
    <w:next w:val="a"/>
    <w:autoRedefine/>
    <w:uiPriority w:val="39"/>
    <w:unhideWhenUsed/>
    <w:rsid w:val="00A469FC"/>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rsid w:val="00A469FC"/>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A469FC"/>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A469FC"/>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A469FC"/>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A469FC"/>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A469FC"/>
    <w:pPr>
      <w:ind w:left="2240"/>
      <w:jc w:val="left"/>
    </w:pPr>
    <w:rPr>
      <w:rFonts w:asciiTheme="minorHAnsi" w:hAnsiTheme="minorHAnsi" w:cstheme="minorHAnsi"/>
      <w:sz w:val="18"/>
      <w:szCs w:val="18"/>
    </w:rPr>
  </w:style>
  <w:style w:type="character" w:styleId="a6">
    <w:name w:val="Hyperlink"/>
    <w:basedOn w:val="a0"/>
    <w:uiPriority w:val="99"/>
    <w:unhideWhenUsed/>
    <w:rsid w:val="00A469FC"/>
    <w:rPr>
      <w:color w:val="0563C1" w:themeColor="hyperlink"/>
      <w:u w:val="single"/>
    </w:rPr>
  </w:style>
  <w:style w:type="paragraph" w:styleId="a7">
    <w:name w:val="header"/>
    <w:basedOn w:val="a"/>
    <w:link w:val="Char0"/>
    <w:unhideWhenUsed/>
    <w:rsid w:val="008E4FA6"/>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7"/>
    <w:uiPriority w:val="99"/>
    <w:rsid w:val="008E4FA6"/>
    <w:rPr>
      <w:rFonts w:ascii="Times New Roman" w:hAnsi="Times New Roman"/>
      <w:sz w:val="18"/>
      <w:szCs w:val="18"/>
    </w:rPr>
  </w:style>
  <w:style w:type="paragraph" w:styleId="a8">
    <w:name w:val="footer"/>
    <w:basedOn w:val="a"/>
    <w:link w:val="Char1"/>
    <w:uiPriority w:val="99"/>
    <w:unhideWhenUsed/>
    <w:rsid w:val="008E4FA6"/>
    <w:pPr>
      <w:tabs>
        <w:tab w:val="center" w:pos="4153"/>
        <w:tab w:val="right" w:pos="8306"/>
      </w:tabs>
      <w:spacing w:line="240" w:lineRule="atLeast"/>
      <w:jc w:val="left"/>
    </w:pPr>
    <w:rPr>
      <w:sz w:val="18"/>
      <w:szCs w:val="18"/>
    </w:rPr>
  </w:style>
  <w:style w:type="character" w:customStyle="1" w:styleId="Char1">
    <w:name w:val="页脚 Char"/>
    <w:basedOn w:val="a0"/>
    <w:link w:val="a8"/>
    <w:uiPriority w:val="99"/>
    <w:rsid w:val="008E4FA6"/>
    <w:rPr>
      <w:rFonts w:ascii="Times New Roman" w:hAnsi="Times New Roman"/>
      <w:sz w:val="18"/>
      <w:szCs w:val="18"/>
    </w:rPr>
  </w:style>
  <w:style w:type="paragraph" w:styleId="a9">
    <w:name w:val="Balloon Text"/>
    <w:basedOn w:val="a"/>
    <w:link w:val="Char2"/>
    <w:uiPriority w:val="99"/>
    <w:semiHidden/>
    <w:unhideWhenUsed/>
    <w:rsid w:val="00797552"/>
    <w:rPr>
      <w:sz w:val="18"/>
      <w:szCs w:val="18"/>
    </w:rPr>
  </w:style>
  <w:style w:type="character" w:customStyle="1" w:styleId="Char2">
    <w:name w:val="批注框文本 Char"/>
    <w:basedOn w:val="a0"/>
    <w:link w:val="a9"/>
    <w:uiPriority w:val="99"/>
    <w:semiHidden/>
    <w:rsid w:val="00797552"/>
    <w:rPr>
      <w:rFonts w:ascii="Times New Roman" w:hAnsi="Times New Roman"/>
      <w:sz w:val="18"/>
      <w:szCs w:val="18"/>
    </w:rPr>
  </w:style>
  <w:style w:type="paragraph" w:styleId="aa">
    <w:name w:val="List Paragraph"/>
    <w:basedOn w:val="a"/>
    <w:uiPriority w:val="34"/>
    <w:rsid w:val="00351FB3"/>
    <w:pPr>
      <w:ind w:firstLine="420"/>
    </w:pPr>
  </w:style>
  <w:style w:type="paragraph" w:styleId="ab">
    <w:name w:val="Body Text Indent"/>
    <w:basedOn w:val="a"/>
    <w:link w:val="Char3"/>
    <w:rsid w:val="00AD79D0"/>
    <w:pPr>
      <w:adjustRightInd/>
      <w:snapToGrid/>
      <w:ind w:firstLineChars="0" w:firstLine="600"/>
    </w:pPr>
    <w:rPr>
      <w:rFonts w:eastAsia="宋体" w:cs="Times New Roman"/>
      <w:color w:val="008000"/>
      <w:szCs w:val="20"/>
    </w:rPr>
  </w:style>
  <w:style w:type="character" w:customStyle="1" w:styleId="Char3">
    <w:name w:val="正文文本缩进 Char"/>
    <w:basedOn w:val="a0"/>
    <w:link w:val="ab"/>
    <w:rsid w:val="00AD79D0"/>
    <w:rPr>
      <w:rFonts w:ascii="Times New Roman" w:eastAsia="宋体" w:hAnsi="Times New Roman" w:cs="Times New Roman"/>
      <w:color w:val="008000"/>
      <w:sz w:val="28"/>
      <w:szCs w:val="20"/>
    </w:rPr>
  </w:style>
  <w:style w:type="paragraph" w:customStyle="1" w:styleId="New">
    <w:name w:val="正文 New"/>
    <w:rsid w:val="00AD79D0"/>
    <w:pPr>
      <w:widowControl w:val="0"/>
      <w:jc w:val="both"/>
    </w:pPr>
    <w:rPr>
      <w:rFonts w:ascii="Times New Roman" w:eastAsia="楷体_GB2312" w:hAnsi="Times New Roman" w:cs="Times New Roman"/>
      <w:sz w:val="32"/>
      <w:szCs w:val="20"/>
    </w:rPr>
  </w:style>
  <w:style w:type="character" w:styleId="ac">
    <w:name w:val="Placeholder Text"/>
    <w:basedOn w:val="a0"/>
    <w:uiPriority w:val="99"/>
    <w:semiHidden/>
    <w:rsid w:val="00AD79D0"/>
    <w:rPr>
      <w:color w:val="808080"/>
    </w:rPr>
  </w:style>
  <w:style w:type="paragraph" w:styleId="ad">
    <w:name w:val="Normal (Web)"/>
    <w:basedOn w:val="a"/>
    <w:uiPriority w:val="99"/>
    <w:semiHidden/>
    <w:unhideWhenUsed/>
    <w:rsid w:val="00DF6B41"/>
    <w:pPr>
      <w:widowControl/>
      <w:adjustRightInd/>
      <w:snapToGrid/>
      <w:spacing w:before="100" w:beforeAutospacing="1" w:after="100" w:afterAutospacing="1"/>
      <w:ind w:firstLineChars="0" w:firstLine="0"/>
      <w:jc w:val="left"/>
    </w:pPr>
    <w:rPr>
      <w:rFonts w:ascii="宋体" w:eastAsia="宋体" w:hAnsi="宋体" w:cs="宋体"/>
      <w:kern w:val="0"/>
      <w:sz w:val="24"/>
      <w:szCs w:val="24"/>
    </w:rPr>
  </w:style>
  <w:style w:type="paragraph" w:styleId="21">
    <w:name w:val="Body Text Indent 2"/>
    <w:basedOn w:val="a"/>
    <w:link w:val="2Char0"/>
    <w:rsid w:val="00DF6B41"/>
    <w:pPr>
      <w:adjustRightInd/>
      <w:snapToGrid/>
      <w:spacing w:after="120" w:line="480" w:lineRule="auto"/>
      <w:ind w:leftChars="200" w:left="420" w:firstLineChars="0" w:firstLine="0"/>
    </w:pPr>
    <w:rPr>
      <w:rFonts w:eastAsia="宋体" w:cs="Times New Roman"/>
      <w:color w:val="008000"/>
      <w:szCs w:val="20"/>
    </w:rPr>
  </w:style>
  <w:style w:type="character" w:customStyle="1" w:styleId="2Char0">
    <w:name w:val="正文文本缩进 2 Char"/>
    <w:basedOn w:val="a0"/>
    <w:link w:val="21"/>
    <w:rsid w:val="00DF6B41"/>
    <w:rPr>
      <w:rFonts w:ascii="Times New Roman" w:eastAsia="宋体" w:hAnsi="Times New Roman" w:cs="Times New Roman"/>
      <w:color w:val="008000"/>
      <w:sz w:val="28"/>
      <w:szCs w:val="20"/>
    </w:rPr>
  </w:style>
  <w:style w:type="paragraph" w:styleId="ae">
    <w:name w:val="Salutation"/>
    <w:basedOn w:val="a"/>
    <w:next w:val="a"/>
    <w:link w:val="Char4"/>
    <w:uiPriority w:val="99"/>
    <w:unhideWhenUsed/>
    <w:rsid w:val="00203478"/>
    <w:rPr>
      <w:rFonts w:asciiTheme="minorEastAsia" w:hAnsiTheme="minorEastAsia"/>
      <w:sz w:val="24"/>
      <w:szCs w:val="24"/>
    </w:rPr>
  </w:style>
  <w:style w:type="character" w:customStyle="1" w:styleId="Char4">
    <w:name w:val="称呼 Char"/>
    <w:basedOn w:val="a0"/>
    <w:link w:val="ae"/>
    <w:uiPriority w:val="99"/>
    <w:rsid w:val="00203478"/>
    <w:rPr>
      <w:rFonts w:asciiTheme="minorEastAsia" w:hAnsiTheme="minorEastAsia"/>
      <w:sz w:val="24"/>
      <w:szCs w:val="24"/>
    </w:rPr>
  </w:style>
  <w:style w:type="paragraph" w:styleId="af">
    <w:name w:val="Closing"/>
    <w:basedOn w:val="a"/>
    <w:link w:val="Char5"/>
    <w:uiPriority w:val="99"/>
    <w:unhideWhenUsed/>
    <w:rsid w:val="00203478"/>
    <w:pPr>
      <w:ind w:leftChars="2100" w:left="100"/>
    </w:pPr>
    <w:rPr>
      <w:rFonts w:asciiTheme="minorEastAsia" w:hAnsiTheme="minorEastAsia"/>
      <w:sz w:val="24"/>
      <w:szCs w:val="24"/>
    </w:rPr>
  </w:style>
  <w:style w:type="character" w:customStyle="1" w:styleId="Char5">
    <w:name w:val="结束语 Char"/>
    <w:basedOn w:val="a0"/>
    <w:link w:val="af"/>
    <w:uiPriority w:val="99"/>
    <w:rsid w:val="0020347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59793">
      <w:bodyDiv w:val="1"/>
      <w:marLeft w:val="0"/>
      <w:marRight w:val="0"/>
      <w:marTop w:val="0"/>
      <w:marBottom w:val="0"/>
      <w:divBdr>
        <w:top w:val="none" w:sz="0" w:space="0" w:color="auto"/>
        <w:left w:val="none" w:sz="0" w:space="0" w:color="auto"/>
        <w:bottom w:val="none" w:sz="0" w:space="0" w:color="auto"/>
        <w:right w:val="none" w:sz="0" w:space="0" w:color="auto"/>
      </w:divBdr>
    </w:div>
    <w:div w:id="1055354233">
      <w:bodyDiv w:val="1"/>
      <w:marLeft w:val="0"/>
      <w:marRight w:val="0"/>
      <w:marTop w:val="0"/>
      <w:marBottom w:val="0"/>
      <w:divBdr>
        <w:top w:val="none" w:sz="0" w:space="0" w:color="auto"/>
        <w:left w:val="none" w:sz="0" w:space="0" w:color="auto"/>
        <w:bottom w:val="none" w:sz="0" w:space="0" w:color="auto"/>
        <w:right w:val="none" w:sz="0" w:space="0" w:color="auto"/>
      </w:divBdr>
      <w:divsChild>
        <w:div w:id="614754843">
          <w:marLeft w:val="0"/>
          <w:marRight w:val="0"/>
          <w:marTop w:val="0"/>
          <w:marBottom w:val="0"/>
          <w:divBdr>
            <w:top w:val="none" w:sz="0" w:space="0" w:color="auto"/>
            <w:left w:val="none" w:sz="0" w:space="0" w:color="auto"/>
            <w:bottom w:val="none" w:sz="0" w:space="0" w:color="auto"/>
            <w:right w:val="none" w:sz="0" w:space="0" w:color="auto"/>
          </w:divBdr>
        </w:div>
      </w:divsChild>
    </w:div>
    <w:div w:id="1259295285">
      <w:bodyDiv w:val="1"/>
      <w:marLeft w:val="0"/>
      <w:marRight w:val="0"/>
      <w:marTop w:val="0"/>
      <w:marBottom w:val="0"/>
      <w:divBdr>
        <w:top w:val="none" w:sz="0" w:space="0" w:color="auto"/>
        <w:left w:val="none" w:sz="0" w:space="0" w:color="auto"/>
        <w:bottom w:val="none" w:sz="0" w:space="0" w:color="auto"/>
        <w:right w:val="none" w:sz="0" w:space="0" w:color="auto"/>
      </w:divBdr>
    </w:div>
    <w:div w:id="1586451093">
      <w:bodyDiv w:val="1"/>
      <w:marLeft w:val="0"/>
      <w:marRight w:val="0"/>
      <w:marTop w:val="0"/>
      <w:marBottom w:val="0"/>
      <w:divBdr>
        <w:top w:val="none" w:sz="0" w:space="0" w:color="auto"/>
        <w:left w:val="none" w:sz="0" w:space="0" w:color="auto"/>
        <w:bottom w:val="none" w:sz="0" w:space="0" w:color="auto"/>
        <w:right w:val="none" w:sz="0" w:space="0" w:color="auto"/>
      </w:divBdr>
    </w:div>
    <w:div w:id="1612664348">
      <w:bodyDiv w:val="1"/>
      <w:marLeft w:val="0"/>
      <w:marRight w:val="0"/>
      <w:marTop w:val="0"/>
      <w:marBottom w:val="0"/>
      <w:divBdr>
        <w:top w:val="none" w:sz="0" w:space="0" w:color="auto"/>
        <w:left w:val="none" w:sz="0" w:space="0" w:color="auto"/>
        <w:bottom w:val="none" w:sz="0" w:space="0" w:color="auto"/>
        <w:right w:val="none" w:sz="0" w:space="0" w:color="auto"/>
      </w:divBdr>
    </w:div>
    <w:div w:id="1895266402">
      <w:bodyDiv w:val="1"/>
      <w:marLeft w:val="0"/>
      <w:marRight w:val="0"/>
      <w:marTop w:val="0"/>
      <w:marBottom w:val="0"/>
      <w:divBdr>
        <w:top w:val="none" w:sz="0" w:space="0" w:color="auto"/>
        <w:left w:val="none" w:sz="0" w:space="0" w:color="auto"/>
        <w:bottom w:val="none" w:sz="0" w:space="0" w:color="auto"/>
        <w:right w:val="none" w:sz="0" w:space="0" w:color="auto"/>
      </w:divBdr>
    </w:div>
    <w:div w:id="1955480377">
      <w:bodyDiv w:val="1"/>
      <w:marLeft w:val="0"/>
      <w:marRight w:val="0"/>
      <w:marTop w:val="0"/>
      <w:marBottom w:val="0"/>
      <w:divBdr>
        <w:top w:val="none" w:sz="0" w:space="0" w:color="auto"/>
        <w:left w:val="none" w:sz="0" w:space="0" w:color="auto"/>
        <w:bottom w:val="none" w:sz="0" w:space="0" w:color="auto"/>
        <w:right w:val="none" w:sz="0" w:space="0" w:color="auto"/>
      </w:divBdr>
      <w:divsChild>
        <w:div w:id="1229343042">
          <w:marLeft w:val="0"/>
          <w:marRight w:val="0"/>
          <w:marTop w:val="0"/>
          <w:marBottom w:val="0"/>
          <w:divBdr>
            <w:top w:val="none" w:sz="0" w:space="0" w:color="auto"/>
            <w:left w:val="none" w:sz="0" w:space="0" w:color="auto"/>
            <w:bottom w:val="none" w:sz="0" w:space="0" w:color="auto"/>
            <w:right w:val="none" w:sz="0" w:space="0" w:color="auto"/>
          </w:divBdr>
        </w:div>
      </w:divsChild>
    </w:div>
    <w:div w:id="2058042499">
      <w:bodyDiv w:val="1"/>
      <w:marLeft w:val="0"/>
      <w:marRight w:val="0"/>
      <w:marTop w:val="0"/>
      <w:marBottom w:val="0"/>
      <w:divBdr>
        <w:top w:val="none" w:sz="0" w:space="0" w:color="auto"/>
        <w:left w:val="none" w:sz="0" w:space="0" w:color="auto"/>
        <w:bottom w:val="none" w:sz="0" w:space="0" w:color="auto"/>
        <w:right w:val="none" w:sz="0" w:space="0" w:color="auto"/>
      </w:divBdr>
    </w:div>
    <w:div w:id="20894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1FD9-7772-4C58-A058-3465A92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21</Pages>
  <Words>2135</Words>
  <Characters>12175</Characters>
  <Application>Microsoft Office Word</Application>
  <DocSecurity>0</DocSecurity>
  <Lines>101</Lines>
  <Paragraphs>28</Paragraphs>
  <ScaleCrop>false</ScaleCrop>
  <Company>微软中国</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蔡大运</dc:creator>
  <cp:lastModifiedBy>刘光吉</cp:lastModifiedBy>
  <cp:revision>94</cp:revision>
  <cp:lastPrinted>2019-05-13T07:21:00Z</cp:lastPrinted>
  <dcterms:created xsi:type="dcterms:W3CDTF">2019-02-25T10:10:00Z</dcterms:created>
  <dcterms:modified xsi:type="dcterms:W3CDTF">2019-05-14T08:31:00Z</dcterms:modified>
</cp:coreProperties>
</file>