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bidi w:val="0"/>
        <w:ind w:firstLine="883" w:firstLineChars="200"/>
        <w:jc w:val="center"/>
        <w:rPr>
          <w:rFonts w:hint="default" w:ascii="宋体" w:cs="??"/>
          <w:b/>
          <w:color w:val="000000"/>
          <w:kern w:val="0"/>
          <w:sz w:val="44"/>
          <w:szCs w:val="44"/>
        </w:rPr>
      </w:pPr>
      <w:r>
        <w:rPr>
          <w:rFonts w:ascii="宋体" w:hAnsi="宋体" w:cs="??"/>
          <w:b/>
          <w:color w:val="000000"/>
          <w:kern w:val="0"/>
          <w:sz w:val="44"/>
          <w:szCs w:val="44"/>
        </w:rPr>
        <w:t>庆云县人民法院</w:t>
      </w:r>
    </w:p>
    <w:p>
      <w:pPr>
        <w:widowControl/>
        <w:bidi w:val="0"/>
        <w:ind w:firstLine="883" w:firstLineChars="200"/>
        <w:jc w:val="center"/>
        <w:rPr>
          <w:rFonts w:hint="default" w:ascii="宋体" w:cs="??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t>执行裁定书</w:t>
      </w:r>
    </w:p>
    <w:p>
      <w:pPr>
        <w:widowControl/>
        <w:bidi w:val="0"/>
        <w:ind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bidi w:val="0"/>
        <w:ind w:right="420" w:rightChars="200" w:firstLine="640" w:firstLineChars="200"/>
        <w:jc w:val="righ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(2019)鲁1423执恢1号</w:t>
      </w:r>
    </w:p>
    <w:p>
      <w:pPr>
        <w:widowControl/>
        <w:bidi w:val="0"/>
        <w:ind w:firstLine="640" w:firstLineChars="200"/>
        <w:jc w:val="right"/>
        <w:rPr>
          <w:rFonts w:ascii="仿宋" w:hAnsi="仿宋" w:eastAsia="仿宋" w:cs="??"/>
          <w:color w:val="000000"/>
          <w:kern w:val="0"/>
          <w:sz w:val="32"/>
          <w:szCs w:val="32"/>
        </w:rPr>
      </w:pPr>
    </w:p>
    <w:p>
      <w:pPr>
        <w:widowControl/>
        <w:bidi w:val="0"/>
        <w:ind w:firstLine="624" w:firstLineChars="200"/>
        <w:jc w:val="both"/>
        <w:rPr>
          <w:rFonts w:hint="default" w:ascii="仿宋" w:hAnsi="仿宋" w:eastAsia="仿宋" w:cs="宋体"/>
          <w:spacing w:val="-4"/>
          <w:kern w:val="0"/>
          <w:sz w:val="32"/>
          <w:szCs w:val="32"/>
        </w:rPr>
      </w:pPr>
      <w:r>
        <w:rPr>
          <w:rFonts w:ascii="仿宋" w:hAnsi="仿宋" w:eastAsia="仿宋" w:cs="宋体"/>
          <w:spacing w:val="-4"/>
          <w:kern w:val="0"/>
          <w:sz w:val="32"/>
          <w:szCs w:val="32"/>
        </w:rPr>
        <w:t xml:space="preserve">申请执行人：陈广泉,男性,1943年6月14日出生,372432194306145015,汉族 ,住山东省庆云县严务乡坡徐村008号；         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 xml:space="preserve">    被执行人：陈玉柱,男性,1972年12月31日出生,372432197212315013,汉族 ,住山东省庆云县城区庆丰路41号内57号；         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 xml:space="preserve">    被执行人：张俊平,女性,1969年8月15日出生,372432196908152166,汉族 ,住山东省庆云县城区庆丰路41号内57号。</w:t>
      </w:r>
    </w:p>
    <w:p>
      <w:pPr>
        <w:widowControl/>
        <w:bidi w:val="0"/>
        <w:jc w:val="both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　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　本院依据已经发生法律效力的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庆云县人民法院</w:t>
      </w:r>
      <w:r>
        <w:t xml:space="preserve"> 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2013年8月15日的（2013）庆民初字第542号判决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，于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201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年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10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月</w:t>
      </w:r>
      <w:r>
        <w:rPr>
          <w:rFonts w:hint="eastAsia" w:ascii="仿宋" w:hAnsi="仿宋" w:eastAsia="仿宋" w:cs="??"/>
          <w:spacing w:val="-4"/>
          <w:kern w:val="0"/>
          <w:sz w:val="32"/>
          <w:szCs w:val="32"/>
          <w:lang w:val="en-US" w:eastAsia="zh-CN"/>
        </w:rPr>
        <w:t>22</w:t>
      </w:r>
      <w:r>
        <w:rPr>
          <w:rFonts w:ascii="仿宋" w:hAnsi="仿宋" w:eastAsia="仿宋" w:cs="??"/>
          <w:spacing w:val="-4"/>
          <w:kern w:val="0"/>
          <w:sz w:val="32"/>
          <w:szCs w:val="32"/>
        </w:rPr>
        <w:t>日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以(201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eastAsia="zh-CN"/>
        </w:rPr>
        <w:t>庆法执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val="en-US" w:eastAsia="zh-CN"/>
        </w:rPr>
        <w:t>740-741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号执行裁定书查封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了被执行人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张俊平名下庆云县城区光明路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val="en-US" w:eastAsia="zh-CN"/>
        </w:rPr>
        <w:t>56号1号楼2单元101号房产（无房产证）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并责令被执行人履行法律文书确定的义务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，但被执行人</w:t>
      </w:r>
      <w:r>
        <w:rPr>
          <w:rFonts w:hint="eastAsia" w:ascii="仿宋" w:hAnsi="仿宋" w:eastAsia="仿宋" w:cs="宋体"/>
          <w:color w:val="000000"/>
          <w:spacing w:val="-4"/>
          <w:kern w:val="0"/>
          <w:sz w:val="32"/>
          <w:szCs w:val="32"/>
          <w:lang w:eastAsia="zh-CN"/>
        </w:rPr>
        <w:t>未履行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生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效法律文书确定的义务。依照《中华人民共和国民事诉讼法》第二百四十四条、第二百四十七条规定，裁定如下：</w:t>
      </w:r>
    </w:p>
    <w:p>
      <w:pPr>
        <w:widowControl/>
        <w:bidi w:val="0"/>
        <w:jc w:val="both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spacing w:val="-4"/>
          <w:kern w:val="0"/>
          <w:sz w:val="32"/>
          <w:szCs w:val="32"/>
        </w:rPr>
        <w:t>拍卖被执行人张俊平所有的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eastAsia="zh-CN"/>
        </w:rPr>
        <w:t>庆云县城区光明路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val="en-US" w:eastAsia="zh-CN"/>
        </w:rPr>
        <w:t>56号1号楼2单元101号房产</w:t>
      </w: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。</w:t>
      </w:r>
    </w:p>
    <w:p>
      <w:pPr>
        <w:widowControl/>
        <w:bidi w:val="0"/>
        <w:ind w:firstLine="630"/>
        <w:jc w:val="both"/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spacing w:val="-4"/>
          <w:kern w:val="0"/>
          <w:sz w:val="32"/>
          <w:szCs w:val="32"/>
        </w:rPr>
        <w:t>本裁定送达后即发生法律效力。</w:t>
      </w:r>
    </w:p>
    <w:p>
      <w:pPr>
        <w:widowControl/>
        <w:bidi w:val="0"/>
        <w:ind w:firstLine="630"/>
        <w:jc w:val="both"/>
        <w:rPr>
          <w:rFonts w:ascii="仿宋" w:hAnsi="仿宋" w:eastAsia="仿宋" w:cs="??"/>
          <w:color w:val="000000"/>
          <w:spacing w:val="-4"/>
          <w:kern w:val="0"/>
          <w:sz w:val="32"/>
          <w:szCs w:val="32"/>
        </w:rPr>
      </w:pPr>
    </w:p>
    <w:p>
      <w:pPr>
        <w:widowControl/>
        <w:wordWrap w:val="0"/>
        <w:bidi w:val="0"/>
        <w:ind w:right="420" w:rightChars="200"/>
        <w:jc w:val="right"/>
        <w:rPr>
          <w:rFonts w:ascii="仿宋" w:hAnsi="仿宋" w:eastAsia="仿宋" w:cs="??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??"/>
          <w:kern w:val="0"/>
          <w:sz w:val="32"/>
          <w:szCs w:val="32"/>
        </w:rPr>
        <w:t>张</w:t>
      </w:r>
      <w:r>
        <w:rPr>
          <w:rFonts w:hint="eastAsia" w:ascii="仿宋" w:hAnsi="仿宋" w:eastAsia="仿宋" w:cs="??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??"/>
          <w:kern w:val="0"/>
          <w:sz w:val="32"/>
          <w:szCs w:val="32"/>
        </w:rPr>
        <w:t>连</w:t>
      </w:r>
      <w:r>
        <w:rPr>
          <w:rFonts w:hint="eastAsia" w:ascii="仿宋" w:hAnsi="仿宋" w:eastAsia="仿宋" w:cs="??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??"/>
          <w:kern w:val="0"/>
          <w:sz w:val="32"/>
          <w:szCs w:val="32"/>
        </w:rPr>
        <w:t>臣</w:t>
      </w:r>
    </w:p>
    <w:p>
      <w:pPr>
        <w:widowControl/>
        <w:wordWrap/>
        <w:bidi w:val="0"/>
        <w:ind w:right="420" w:rightChars="200"/>
        <w:jc w:val="right"/>
        <w:rPr>
          <w:rFonts w:hint="default" w:ascii="仿宋" w:hAnsi="仿宋" w:eastAsia="仿宋" w:cs="??"/>
          <w:kern w:val="0"/>
          <w:sz w:val="32"/>
          <w:szCs w:val="32"/>
        </w:rPr>
      </w:pPr>
    </w:p>
    <w:p>
      <w:pPr>
        <w:widowControl/>
        <w:bidi w:val="0"/>
        <w:ind w:firstLine="640" w:firstLineChars="200"/>
        <w:jc w:val="right"/>
        <w:rPr>
          <w:rFonts w:ascii="仿宋" w:hAnsi="仿宋" w:eastAsia="仿宋" w:cs="??"/>
          <w:color w:val="000000"/>
          <w:kern w:val="0"/>
          <w:sz w:val="32"/>
          <w:szCs w:val="32"/>
        </w:rPr>
      </w:pPr>
    </w:p>
    <w:p>
      <w:pPr>
        <w:widowControl/>
        <w:bidi w:val="0"/>
        <w:jc w:val="center"/>
        <w:rPr>
          <w:rFonts w:ascii="仿宋" w:hAnsi="仿宋" w:eastAsia="仿宋" w:cs="??"/>
          <w:kern w:val="0"/>
          <w:sz w:val="32"/>
          <w:szCs w:val="32"/>
        </w:rPr>
      </w:pPr>
      <w:r>
        <w:rPr>
          <w:rFonts w:hint="eastAsia" w:ascii="仿宋" w:hAnsi="仿宋" w:eastAsia="仿宋" w:cs="??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ascii="仿宋" w:hAnsi="仿宋" w:eastAsia="仿宋" w:cs="??"/>
          <w:kern w:val="0"/>
          <w:sz w:val="32"/>
          <w:szCs w:val="32"/>
        </w:rPr>
        <w:t>二Ｏ一九年五月二十</w:t>
      </w:r>
      <w:r>
        <w:rPr>
          <w:rFonts w:hint="eastAsia" w:ascii="仿宋" w:hAnsi="仿宋" w:eastAsia="仿宋" w:cs="??"/>
          <w:kern w:val="0"/>
          <w:sz w:val="32"/>
          <w:szCs w:val="32"/>
          <w:lang w:eastAsia="zh-CN"/>
        </w:rPr>
        <w:t>二</w:t>
      </w:r>
      <w:r>
        <w:rPr>
          <w:rFonts w:ascii="仿宋" w:hAnsi="仿宋" w:eastAsia="仿宋" w:cs="??"/>
          <w:kern w:val="0"/>
          <w:sz w:val="32"/>
          <w:szCs w:val="32"/>
        </w:rPr>
        <w:t>日</w:t>
      </w:r>
    </w:p>
    <w:p>
      <w:pPr>
        <w:widowControl/>
        <w:bidi w:val="0"/>
        <w:jc w:val="right"/>
        <w:rPr>
          <w:rFonts w:ascii="仿宋" w:hAnsi="仿宋" w:eastAsia="仿宋" w:cs="??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bidi w:val="0"/>
        <w:jc w:val="right"/>
        <w:rPr>
          <w:rFonts w:ascii="仿宋" w:hAnsi="仿宋" w:eastAsia="仿宋" w:cs="??"/>
          <w:kern w:val="0"/>
          <w:sz w:val="32"/>
          <w:szCs w:val="32"/>
        </w:rPr>
      </w:pPr>
    </w:p>
    <w:p>
      <w:pPr>
        <w:widowControl/>
        <w:bidi w:val="0"/>
        <w:jc w:val="center"/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ascii="仿宋" w:hAnsi="仿宋" w:eastAsia="仿宋" w:cs="宋体"/>
          <w:kern w:val="0"/>
          <w:sz w:val="32"/>
          <w:szCs w:val="32"/>
        </w:rPr>
        <w:t>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记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员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</w:rPr>
        <w:t>刘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萍</w:t>
      </w:r>
    </w:p>
    <w:sectPr>
      <w:pgSz w:w="11907" w:h="16840"/>
      <w:pgMar w:top="1701" w:right="1418" w:bottom="1418" w:left="1418" w:header="851" w:footer="992" w:gutter="0"/>
      <w:lnNumType w:countBy="0"/>
      <w:cols w:space="425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adjustRightInd w:val="0"/>
      <w:ind w:left="0" w:right="0"/>
      <w:jc w:val="both"/>
      <w:textAlignment w:val="baseline"/>
    </w:pPr>
    <w:rPr>
      <w:rFonts w:hint="eastAsia" w:ascii="Times New Roman" w:hAnsi="Times New Roman" w:eastAsia="宋体" w:cs="Times New Roman"/>
      <w:kern w:val="2"/>
      <w:sz w:val="21"/>
      <w:szCs w:val="21"/>
      <w:rtl w:val="0"/>
      <w:cs w:val="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吕建强</cp:lastModifiedBy>
  <cp:lastPrinted>2019-05-23T08:02:49Z</cp:lastPrinted>
  <dcterms:modified xsi:type="dcterms:W3CDTF">2019-05-23T08:02:55Z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