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87" w:rsidRPr="00FC1587" w:rsidRDefault="00FC1587" w:rsidP="00FC1587">
      <w:pPr>
        <w:jc w:val="center"/>
        <w:rPr>
          <w:rFonts w:ascii="黑体" w:eastAsia="黑体" w:hAnsi="Times New Roman" w:cs="Times New Roman"/>
          <w:sz w:val="44"/>
          <w:szCs w:val="24"/>
        </w:rPr>
      </w:pPr>
      <w:r w:rsidRPr="00FC1587">
        <w:rPr>
          <w:rFonts w:ascii="黑体" w:eastAsia="黑体" w:hAnsi="Times New Roman" w:cs="Times New Roman" w:hint="eastAsia"/>
          <w:sz w:val="44"/>
          <w:szCs w:val="24"/>
        </w:rPr>
        <w:t>评估报告书摘要</w:t>
      </w:r>
    </w:p>
    <w:p w:rsidR="00FC1587" w:rsidRPr="00FC1587" w:rsidRDefault="00070992" w:rsidP="00FC1587">
      <w:pPr>
        <w:jc w:val="center"/>
        <w:rPr>
          <w:rFonts w:ascii="仿宋_GB2312" w:eastAsia="仿宋_GB2312" w:hAnsi="仿宋_GB2312" w:cs="Times New Roman"/>
          <w:sz w:val="32"/>
          <w:szCs w:val="24"/>
        </w:rPr>
      </w:pPr>
      <w:proofErr w:type="gramStart"/>
      <w:r>
        <w:rPr>
          <w:rFonts w:ascii="仿宋_GB2312" w:eastAsia="仿宋_GB2312" w:hAnsi="仿宋_GB2312" w:cs="Times New Roman" w:hint="eastAsia"/>
          <w:sz w:val="32"/>
          <w:szCs w:val="24"/>
        </w:rPr>
        <w:t>运市天评</w:t>
      </w:r>
      <w:proofErr w:type="gramEnd"/>
      <w:r>
        <w:rPr>
          <w:rFonts w:ascii="仿宋_GB2312" w:eastAsia="仿宋_GB2312" w:hAnsi="仿宋_GB2312" w:cs="Times New Roman" w:hint="eastAsia"/>
          <w:sz w:val="32"/>
          <w:szCs w:val="24"/>
        </w:rPr>
        <w:t>字[201</w:t>
      </w:r>
      <w:r w:rsidRPr="00E03C50">
        <w:rPr>
          <w:rFonts w:ascii="仿宋_GB2312" w:eastAsia="仿宋_GB2312" w:hAnsi="仿宋_GB2312" w:cs="Times New Roman" w:hint="eastAsia"/>
          <w:color w:val="000000" w:themeColor="text1"/>
          <w:sz w:val="32"/>
          <w:szCs w:val="24"/>
        </w:rPr>
        <w:t>9]第</w:t>
      </w:r>
      <w:r w:rsidR="00E03C50" w:rsidRPr="00E03C50">
        <w:rPr>
          <w:rFonts w:ascii="仿宋_GB2312" w:eastAsia="仿宋_GB2312" w:hAnsi="仿宋_GB2312" w:cs="Times New Roman" w:hint="eastAsia"/>
          <w:color w:val="000000" w:themeColor="text1"/>
          <w:sz w:val="32"/>
          <w:szCs w:val="24"/>
        </w:rPr>
        <w:t>013号</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4"/>
        </w:rPr>
        <w:t>委托方：运城市中级人民法院司法技术处</w:t>
      </w:r>
      <w:r w:rsidRPr="00FC1587">
        <w:rPr>
          <w:rFonts w:ascii="仿宋_GB2312" w:eastAsia="仿宋_GB2312" w:hAnsi="仿宋_GB2312" w:cs="Times New Roman" w:hint="eastAsia"/>
          <w:sz w:val="32"/>
          <w:szCs w:val="32"/>
        </w:rPr>
        <w:t>。</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评估目的：通过评估确定委托方资产的现时价值，为委托方提供</w:t>
      </w:r>
      <w:r w:rsidR="00F61AE8">
        <w:rPr>
          <w:rFonts w:ascii="仿宋_GB2312" w:eastAsia="仿宋_GB2312" w:hAnsi="仿宋_GB2312" w:cs="Times New Roman" w:hint="eastAsia"/>
          <w:sz w:val="32"/>
          <w:szCs w:val="20"/>
        </w:rPr>
        <w:t>拍卖</w:t>
      </w:r>
      <w:r w:rsidRPr="00FC1587">
        <w:rPr>
          <w:rFonts w:ascii="仿宋_GB2312" w:eastAsia="仿宋_GB2312" w:hAnsi="仿宋_GB2312" w:cs="Times New Roman" w:hint="eastAsia"/>
          <w:sz w:val="32"/>
          <w:szCs w:val="20"/>
        </w:rPr>
        <w:t>价格参考依据。</w:t>
      </w:r>
    </w:p>
    <w:p w:rsidR="00FC1587" w:rsidRPr="006E2036" w:rsidRDefault="00FC1587" w:rsidP="00FC1587">
      <w:pPr>
        <w:numPr>
          <w:ilvl w:val="0"/>
          <w:numId w:val="1"/>
        </w:numPr>
        <w:jc w:val="left"/>
        <w:rPr>
          <w:rFonts w:ascii="仿宋_GB2312" w:eastAsia="仿宋_GB2312" w:hAnsi="仿宋_GB2312" w:cs="Times New Roman"/>
          <w:color w:val="000000" w:themeColor="text1"/>
          <w:sz w:val="32"/>
          <w:szCs w:val="20"/>
        </w:rPr>
      </w:pPr>
      <w:r w:rsidRPr="00FC1587">
        <w:rPr>
          <w:rFonts w:ascii="仿宋_GB2312" w:eastAsia="仿宋_GB2312" w:hAnsi="仿宋_GB2312" w:cs="Times New Roman" w:hint="eastAsia"/>
          <w:sz w:val="32"/>
          <w:szCs w:val="20"/>
        </w:rPr>
        <w:t>评估范围与对象：本次评估范围为</w:t>
      </w:r>
      <w:r w:rsidR="00C26861" w:rsidRPr="006E2036">
        <w:rPr>
          <w:rFonts w:ascii="仿宋_GB2312" w:eastAsia="仿宋_GB2312" w:hAnsi="仿宋_GB2312" w:cs="Times New Roman" w:hint="eastAsia"/>
          <w:color w:val="000000" w:themeColor="text1"/>
          <w:sz w:val="32"/>
          <w:szCs w:val="24"/>
        </w:rPr>
        <w:t>运城市府东街城区医药公司</w:t>
      </w:r>
      <w:r w:rsidR="00D40AA1">
        <w:rPr>
          <w:rFonts w:ascii="仿宋_GB2312" w:eastAsia="仿宋_GB2312" w:hAnsi="仿宋_GB2312" w:cs="Times New Roman" w:hint="eastAsia"/>
          <w:color w:val="000000" w:themeColor="text1"/>
          <w:sz w:val="32"/>
          <w:szCs w:val="24"/>
        </w:rPr>
        <w:t>（证号为2013700197号）</w:t>
      </w:r>
      <w:r w:rsidR="00C26861" w:rsidRPr="006E2036">
        <w:rPr>
          <w:rFonts w:ascii="仿宋_GB2312" w:eastAsia="仿宋_GB2312" w:hAnsi="仿宋_GB2312" w:cs="Times New Roman" w:hint="eastAsia"/>
          <w:color w:val="000000" w:themeColor="text1"/>
          <w:sz w:val="32"/>
          <w:szCs w:val="24"/>
        </w:rPr>
        <w:t>1914.4</w:t>
      </w:r>
      <w:r w:rsidR="00D40AA1">
        <w:rPr>
          <w:rFonts w:ascii="仿宋_GB2312" w:eastAsia="仿宋_GB2312" w:hAnsi="仿宋_GB2312" w:cs="Times New Roman" w:hint="eastAsia"/>
          <w:color w:val="000000" w:themeColor="text1"/>
          <w:sz w:val="32"/>
          <w:szCs w:val="24"/>
        </w:rPr>
        <w:t>4</w:t>
      </w:r>
      <w:r w:rsidR="00D40AA1">
        <w:rPr>
          <w:rFonts w:ascii="宋体" w:eastAsia="宋体" w:hAnsi="宋体" w:cs="宋体" w:hint="eastAsia"/>
          <w:color w:val="000000" w:themeColor="text1"/>
          <w:sz w:val="32"/>
          <w:szCs w:val="24"/>
        </w:rPr>
        <w:t>㎡</w:t>
      </w:r>
      <w:r w:rsidR="00C26861" w:rsidRPr="006E2036">
        <w:rPr>
          <w:rFonts w:ascii="仿宋_GB2312" w:eastAsia="仿宋_GB2312" w:hAnsi="仿宋_GB2312" w:cs="Times New Roman" w:hint="eastAsia"/>
          <w:color w:val="000000" w:themeColor="text1"/>
          <w:sz w:val="32"/>
          <w:szCs w:val="24"/>
        </w:rPr>
        <w:t>土地</w:t>
      </w:r>
      <w:r w:rsidR="006E2036" w:rsidRPr="006E2036">
        <w:rPr>
          <w:rFonts w:ascii="仿宋_GB2312" w:eastAsia="仿宋_GB2312" w:hAnsi="仿宋_GB2312" w:cs="Times New Roman" w:hint="eastAsia"/>
          <w:color w:val="000000" w:themeColor="text1"/>
          <w:sz w:val="32"/>
          <w:szCs w:val="24"/>
        </w:rPr>
        <w:t>及</w:t>
      </w:r>
      <w:r w:rsidR="00D40AA1">
        <w:rPr>
          <w:rFonts w:ascii="仿宋_GB2312" w:eastAsia="仿宋_GB2312" w:hAnsi="仿宋_GB2312" w:cs="Times New Roman" w:hint="eastAsia"/>
          <w:color w:val="000000" w:themeColor="text1"/>
          <w:sz w:val="32"/>
          <w:szCs w:val="24"/>
        </w:rPr>
        <w:t>运城市府东街19号院</w:t>
      </w:r>
      <w:r w:rsidR="006E2036" w:rsidRPr="006E2036">
        <w:rPr>
          <w:rFonts w:ascii="仿宋_GB2312" w:eastAsia="仿宋_GB2312" w:hAnsi="仿宋_GB2312" w:cs="Times New Roman" w:hint="eastAsia"/>
          <w:color w:val="000000" w:themeColor="text1"/>
          <w:sz w:val="32"/>
          <w:szCs w:val="24"/>
        </w:rPr>
        <w:t>附属建筑物</w:t>
      </w:r>
      <w:r w:rsidRPr="006E2036">
        <w:rPr>
          <w:rFonts w:ascii="仿宋_GB2312" w:eastAsia="仿宋_GB2312" w:hAnsi="仿宋_GB2312" w:cs="Times New Roman" w:hint="eastAsia"/>
          <w:color w:val="000000" w:themeColor="text1"/>
          <w:sz w:val="32"/>
          <w:szCs w:val="24"/>
        </w:rPr>
        <w:t>。</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评估基准日：</w:t>
      </w:r>
      <w:r w:rsidR="00C26861">
        <w:rPr>
          <w:rFonts w:ascii="仿宋_GB2312" w:eastAsia="仿宋_GB2312" w:hAnsi="仿宋_GB2312" w:cs="Times New Roman"/>
          <w:sz w:val="32"/>
          <w:szCs w:val="20"/>
        </w:rPr>
        <w:t>2019年3月7日</w:t>
      </w:r>
      <w:r w:rsidRPr="00FC1587">
        <w:rPr>
          <w:rFonts w:ascii="仿宋_GB2312" w:eastAsia="仿宋_GB2312" w:hAnsi="仿宋_GB2312" w:cs="Times New Roman" w:hint="eastAsia"/>
          <w:sz w:val="32"/>
          <w:szCs w:val="20"/>
        </w:rPr>
        <w:t>。</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评估原则：遵循独立、客观、公正的原则，按照规定的标准、程序和方法进行客观公正的评估。</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评估方法：</w:t>
      </w:r>
      <w:r w:rsidR="008F6F58">
        <w:rPr>
          <w:rFonts w:ascii="仿宋_GB2312" w:eastAsia="仿宋_GB2312" w:hAnsi="仿宋_GB2312" w:cs="Times New Roman" w:hint="eastAsia"/>
          <w:sz w:val="32"/>
          <w:szCs w:val="20"/>
        </w:rPr>
        <w:t>综合法</w:t>
      </w:r>
      <w:r w:rsidR="00280652">
        <w:rPr>
          <w:rFonts w:ascii="仿宋_GB2312" w:eastAsia="仿宋_GB2312" w:hAnsi="仿宋_GB2312" w:cs="Times New Roman" w:hint="eastAsia"/>
          <w:sz w:val="32"/>
          <w:szCs w:val="20"/>
        </w:rPr>
        <w:t>、重置成本法。</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委托日期：</w:t>
      </w:r>
      <w:r w:rsidR="00C26861" w:rsidRPr="00C26861">
        <w:rPr>
          <w:rFonts w:ascii="仿宋_GB2312" w:eastAsia="仿宋_GB2312" w:hAnsi="仿宋_GB2312" w:cs="Times New Roman"/>
          <w:sz w:val="32"/>
          <w:szCs w:val="20"/>
        </w:rPr>
        <w:t>2019年3月1日</w:t>
      </w:r>
      <w:r w:rsidRPr="00FC1587">
        <w:rPr>
          <w:rFonts w:ascii="仿宋_GB2312" w:eastAsia="仿宋_GB2312" w:hAnsi="仿宋_GB2312" w:cs="Times New Roman" w:hint="eastAsia"/>
          <w:sz w:val="32"/>
          <w:szCs w:val="20"/>
        </w:rPr>
        <w:t>。</w:t>
      </w:r>
    </w:p>
    <w:p w:rsidR="00FC1587" w:rsidRPr="00FC1587" w:rsidRDefault="00FC1587" w:rsidP="00FC1587">
      <w:pPr>
        <w:jc w:val="left"/>
        <w:rPr>
          <w:rFonts w:ascii="仿宋_GB2312" w:eastAsia="仿宋_GB2312" w:hAnsi="仿宋_GB2312" w:cs="Times New Roman"/>
          <w:sz w:val="32"/>
          <w:szCs w:val="20"/>
        </w:rPr>
      </w:pPr>
    </w:p>
    <w:p w:rsidR="00FC1587" w:rsidRPr="00FC1587" w:rsidRDefault="00FC1587" w:rsidP="006E2036">
      <w:pPr>
        <w:ind w:firstLineChars="900" w:firstLine="2880"/>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评估机构法定代表人：</w:t>
      </w:r>
    </w:p>
    <w:p w:rsidR="00FC1587" w:rsidRPr="00FC1587" w:rsidRDefault="00FC1587" w:rsidP="00FC1587">
      <w:pPr>
        <w:jc w:val="left"/>
        <w:rPr>
          <w:rFonts w:ascii="仿宋_GB2312" w:eastAsia="仿宋_GB2312" w:hAnsi="仿宋_GB2312" w:cs="Times New Roman"/>
          <w:sz w:val="32"/>
          <w:szCs w:val="20"/>
        </w:rPr>
      </w:pPr>
    </w:p>
    <w:p w:rsidR="00FC5502" w:rsidRDefault="00FC1587" w:rsidP="00FC5502">
      <w:pPr>
        <w:tabs>
          <w:tab w:val="left" w:pos="3130"/>
        </w:tabs>
        <w:jc w:val="left"/>
        <w:rPr>
          <w:rFonts w:ascii="仿宋_GB2312" w:eastAsia="仿宋_GB2312" w:hAnsi="仿宋_GB2312" w:cs="Times New Roman"/>
          <w:sz w:val="32"/>
          <w:szCs w:val="20"/>
        </w:rPr>
      </w:pPr>
      <w:r w:rsidRPr="00FC1587">
        <w:rPr>
          <w:rFonts w:ascii="仿宋_GB2312" w:eastAsia="仿宋_GB2312" w:hAnsi="仿宋_GB2312" w:cs="Times New Roman"/>
          <w:sz w:val="32"/>
          <w:szCs w:val="20"/>
        </w:rPr>
        <w:tab/>
      </w:r>
    </w:p>
    <w:p w:rsidR="00FC1587" w:rsidRPr="00FC1587" w:rsidRDefault="00FC1587" w:rsidP="00FC5502">
      <w:pPr>
        <w:tabs>
          <w:tab w:val="left" w:pos="3130"/>
        </w:tabs>
        <w:ind w:firstLineChars="900" w:firstLine="2880"/>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运城市空港天</w:t>
      </w:r>
      <w:proofErr w:type="gramStart"/>
      <w:r w:rsidRPr="00FC1587">
        <w:rPr>
          <w:rFonts w:ascii="仿宋_GB2312" w:eastAsia="仿宋_GB2312" w:hAnsi="仿宋_GB2312" w:cs="Times New Roman" w:hint="eastAsia"/>
          <w:sz w:val="32"/>
          <w:szCs w:val="20"/>
        </w:rPr>
        <w:t>信价格</w:t>
      </w:r>
      <w:proofErr w:type="gramEnd"/>
      <w:r w:rsidRPr="00FC1587">
        <w:rPr>
          <w:rFonts w:ascii="仿宋_GB2312" w:eastAsia="仿宋_GB2312" w:hAnsi="仿宋_GB2312" w:cs="Times New Roman" w:hint="eastAsia"/>
          <w:sz w:val="32"/>
          <w:szCs w:val="20"/>
        </w:rPr>
        <w:t>评估有限公司</w:t>
      </w:r>
    </w:p>
    <w:p w:rsidR="00FC1587" w:rsidRPr="00FC1587" w:rsidRDefault="00FC1587" w:rsidP="00FC1587">
      <w:pPr>
        <w:rPr>
          <w:rFonts w:ascii="仿宋_GB2312" w:eastAsia="仿宋_GB2312" w:hAnsi="仿宋_GB2312" w:cs="Times New Roman"/>
          <w:sz w:val="32"/>
          <w:szCs w:val="20"/>
        </w:rPr>
      </w:pPr>
    </w:p>
    <w:p w:rsidR="00B47C02" w:rsidRPr="00EB04D2" w:rsidRDefault="00C26861" w:rsidP="00EB04D2">
      <w:pPr>
        <w:ind w:firstLineChars="1250" w:firstLine="4000"/>
        <w:rPr>
          <w:rFonts w:ascii="仿宋_GB2312" w:eastAsia="仿宋_GB2312" w:hAnsi="仿宋_GB2312" w:cs="Times New Roman"/>
          <w:sz w:val="32"/>
          <w:szCs w:val="20"/>
        </w:rPr>
      </w:pPr>
      <w:r>
        <w:rPr>
          <w:rFonts w:ascii="仿宋_GB2312" w:eastAsia="仿宋_GB2312" w:hAnsi="仿宋_GB2312" w:cs="Times New Roman" w:hint="eastAsia"/>
          <w:sz w:val="32"/>
          <w:szCs w:val="20"/>
        </w:rPr>
        <w:t>二</w:t>
      </w:r>
      <w:proofErr w:type="gramStart"/>
      <w:r>
        <w:rPr>
          <w:rFonts w:ascii="仿宋_GB2312" w:eastAsia="仿宋_GB2312" w:hAnsi="仿宋_GB2312" w:cs="Times New Roman" w:hint="eastAsia"/>
          <w:sz w:val="32"/>
          <w:szCs w:val="20"/>
        </w:rPr>
        <w:t>0一九</w:t>
      </w:r>
      <w:proofErr w:type="gramEnd"/>
      <w:r>
        <w:rPr>
          <w:rFonts w:ascii="仿宋_GB2312" w:eastAsia="仿宋_GB2312" w:hAnsi="仿宋_GB2312" w:cs="Times New Roman" w:hint="eastAsia"/>
          <w:sz w:val="32"/>
          <w:szCs w:val="20"/>
        </w:rPr>
        <w:t>年</w:t>
      </w:r>
      <w:r w:rsidR="00F42945">
        <w:rPr>
          <w:rFonts w:ascii="仿宋_GB2312" w:eastAsia="仿宋_GB2312" w:hAnsi="仿宋_GB2312" w:cs="Times New Roman" w:hint="eastAsia"/>
          <w:sz w:val="32"/>
          <w:szCs w:val="20"/>
        </w:rPr>
        <w:t>五</w:t>
      </w:r>
      <w:r w:rsidR="006E2036">
        <w:rPr>
          <w:rFonts w:ascii="仿宋_GB2312" w:eastAsia="仿宋_GB2312" w:hAnsi="仿宋_GB2312" w:cs="Times New Roman" w:hint="eastAsia"/>
          <w:sz w:val="32"/>
          <w:szCs w:val="20"/>
        </w:rPr>
        <w:t>月</w:t>
      </w:r>
      <w:r w:rsidR="00F42945">
        <w:rPr>
          <w:rFonts w:ascii="仿宋_GB2312" w:eastAsia="仿宋_GB2312" w:hAnsi="仿宋_GB2312" w:cs="Times New Roman" w:hint="eastAsia"/>
          <w:sz w:val="32"/>
          <w:szCs w:val="20"/>
        </w:rPr>
        <w:t>二十</w:t>
      </w:r>
      <w:r>
        <w:rPr>
          <w:rFonts w:ascii="仿宋_GB2312" w:eastAsia="仿宋_GB2312" w:hAnsi="仿宋_GB2312" w:cs="Times New Roman" w:hint="eastAsia"/>
          <w:sz w:val="32"/>
          <w:szCs w:val="20"/>
        </w:rPr>
        <w:t>日</w:t>
      </w:r>
    </w:p>
    <w:p w:rsidR="00FC1587" w:rsidRPr="00FC1587" w:rsidRDefault="00FC1587" w:rsidP="00F42945">
      <w:pPr>
        <w:ind w:firstLineChars="450" w:firstLine="2340"/>
        <w:rPr>
          <w:rFonts w:ascii="黑体" w:eastAsia="黑体" w:hAnsi="Times New Roman" w:cs="Times New Roman"/>
          <w:bCs/>
          <w:sz w:val="52"/>
          <w:szCs w:val="52"/>
        </w:rPr>
      </w:pPr>
      <w:r w:rsidRPr="00FC1587">
        <w:rPr>
          <w:rFonts w:ascii="黑体" w:eastAsia="黑体" w:hAnsi="Times New Roman" w:cs="Times New Roman" w:hint="eastAsia"/>
          <w:bCs/>
          <w:sz w:val="52"/>
          <w:szCs w:val="52"/>
        </w:rPr>
        <w:lastRenderedPageBreak/>
        <w:t>评</w:t>
      </w:r>
      <w:r w:rsidR="006E2036">
        <w:rPr>
          <w:rFonts w:ascii="黑体" w:eastAsia="黑体" w:hAnsi="Times New Roman" w:cs="Times New Roman" w:hint="eastAsia"/>
          <w:bCs/>
          <w:sz w:val="52"/>
          <w:szCs w:val="52"/>
        </w:rPr>
        <w:t xml:space="preserve"> </w:t>
      </w:r>
      <w:r w:rsidRPr="00FC1587">
        <w:rPr>
          <w:rFonts w:ascii="黑体" w:eastAsia="黑体" w:hAnsi="Times New Roman" w:cs="Times New Roman" w:hint="eastAsia"/>
          <w:bCs/>
          <w:sz w:val="52"/>
          <w:szCs w:val="52"/>
        </w:rPr>
        <w:t>估</w:t>
      </w:r>
      <w:r w:rsidR="006E2036">
        <w:rPr>
          <w:rFonts w:ascii="黑体" w:eastAsia="黑体" w:hAnsi="Times New Roman" w:cs="Times New Roman" w:hint="eastAsia"/>
          <w:bCs/>
          <w:sz w:val="52"/>
          <w:szCs w:val="52"/>
        </w:rPr>
        <w:t xml:space="preserve"> </w:t>
      </w:r>
      <w:r w:rsidRPr="00FC1587">
        <w:rPr>
          <w:rFonts w:ascii="黑体" w:eastAsia="黑体" w:hAnsi="Times New Roman" w:cs="Times New Roman" w:hint="eastAsia"/>
          <w:bCs/>
          <w:sz w:val="52"/>
          <w:szCs w:val="52"/>
        </w:rPr>
        <w:t>报</w:t>
      </w:r>
      <w:r w:rsidR="006E2036">
        <w:rPr>
          <w:rFonts w:ascii="黑体" w:eastAsia="黑体" w:hAnsi="Times New Roman" w:cs="Times New Roman" w:hint="eastAsia"/>
          <w:bCs/>
          <w:sz w:val="52"/>
          <w:szCs w:val="52"/>
        </w:rPr>
        <w:t xml:space="preserve"> </w:t>
      </w:r>
      <w:r w:rsidRPr="00FC1587">
        <w:rPr>
          <w:rFonts w:ascii="黑体" w:eastAsia="黑体" w:hAnsi="Times New Roman" w:cs="Times New Roman" w:hint="eastAsia"/>
          <w:bCs/>
          <w:sz w:val="52"/>
          <w:szCs w:val="52"/>
        </w:rPr>
        <w:t>告</w:t>
      </w:r>
      <w:r w:rsidR="006E2036">
        <w:rPr>
          <w:rFonts w:ascii="黑体" w:eastAsia="黑体" w:hAnsi="Times New Roman" w:cs="Times New Roman" w:hint="eastAsia"/>
          <w:bCs/>
          <w:sz w:val="52"/>
          <w:szCs w:val="52"/>
        </w:rPr>
        <w:t xml:space="preserve"> </w:t>
      </w:r>
      <w:r w:rsidR="00F42945">
        <w:rPr>
          <w:rFonts w:ascii="黑体" w:eastAsia="黑体" w:hAnsi="Times New Roman" w:cs="Times New Roman" w:hint="eastAsia"/>
          <w:bCs/>
          <w:sz w:val="52"/>
          <w:szCs w:val="52"/>
        </w:rPr>
        <w:t>书</w:t>
      </w:r>
    </w:p>
    <w:p w:rsidR="00FC1587" w:rsidRPr="00FC1587" w:rsidRDefault="00070992" w:rsidP="00FC1587">
      <w:pPr>
        <w:spacing w:line="660" w:lineRule="exact"/>
        <w:jc w:val="center"/>
        <w:rPr>
          <w:rFonts w:ascii="黑体" w:eastAsia="黑体" w:hAnsi="Times New Roman" w:cs="Times New Roman"/>
          <w:bCs/>
          <w:sz w:val="44"/>
          <w:szCs w:val="20"/>
        </w:rPr>
      </w:pPr>
      <w:proofErr w:type="gramStart"/>
      <w:r>
        <w:rPr>
          <w:rFonts w:ascii="仿宋_GB2312" w:eastAsia="仿宋_GB2312" w:hAnsi="Times New Roman" w:cs="Times New Roman" w:hint="eastAsia"/>
          <w:bCs/>
          <w:sz w:val="32"/>
          <w:szCs w:val="20"/>
        </w:rPr>
        <w:t>运市天评</w:t>
      </w:r>
      <w:proofErr w:type="gramEnd"/>
      <w:r>
        <w:rPr>
          <w:rFonts w:ascii="仿宋_GB2312" w:eastAsia="仿宋_GB2312" w:hAnsi="Times New Roman" w:cs="Times New Roman" w:hint="eastAsia"/>
          <w:bCs/>
          <w:sz w:val="32"/>
          <w:szCs w:val="20"/>
        </w:rPr>
        <w:t>字[2019]第</w:t>
      </w:r>
      <w:r w:rsidR="00E03C50" w:rsidRPr="006E2036">
        <w:rPr>
          <w:rFonts w:ascii="仿宋_GB2312" w:eastAsia="仿宋_GB2312" w:hAnsi="Times New Roman" w:cs="Times New Roman" w:hint="eastAsia"/>
          <w:bCs/>
          <w:color w:val="000000" w:themeColor="text1"/>
          <w:sz w:val="32"/>
          <w:szCs w:val="20"/>
        </w:rPr>
        <w:t>013号</w:t>
      </w:r>
    </w:p>
    <w:p w:rsidR="00FC1587" w:rsidRPr="00FD1FB4" w:rsidRDefault="00FC1587" w:rsidP="00D40AA1">
      <w:pPr>
        <w:spacing w:line="660" w:lineRule="exact"/>
        <w:jc w:val="center"/>
        <w:rPr>
          <w:rFonts w:ascii="黑体" w:eastAsia="黑体" w:hAnsi="黑体" w:cs="Times New Roman"/>
          <w:sz w:val="36"/>
          <w:szCs w:val="36"/>
        </w:rPr>
      </w:pPr>
      <w:r w:rsidRPr="00FC1587">
        <w:rPr>
          <w:rFonts w:ascii="黑体" w:eastAsia="黑体" w:hAnsi="黑体" w:cs="Times New Roman" w:hint="eastAsia"/>
          <w:sz w:val="36"/>
          <w:szCs w:val="36"/>
        </w:rPr>
        <w:t>关于</w:t>
      </w:r>
      <w:r w:rsidR="00D40AA1" w:rsidRPr="00D40AA1">
        <w:rPr>
          <w:rFonts w:ascii="黑体" w:eastAsia="黑体" w:hAnsi="黑体" w:cs="Times New Roman" w:hint="eastAsia"/>
          <w:color w:val="000000" w:themeColor="text1"/>
          <w:sz w:val="36"/>
          <w:szCs w:val="36"/>
        </w:rPr>
        <w:t>运城市府东街城区医药公司（证号为2013700197号）1914.44㎡土地及运城市府东街19号院附属建筑物</w:t>
      </w:r>
      <w:r w:rsidRPr="00FC1587">
        <w:rPr>
          <w:rFonts w:ascii="黑体" w:eastAsia="黑体" w:hAnsi="黑体" w:cs="Times New Roman" w:hint="eastAsia"/>
          <w:sz w:val="36"/>
          <w:szCs w:val="36"/>
        </w:rPr>
        <w:t>价格评估报告</w:t>
      </w:r>
      <w:r w:rsidR="00F42945">
        <w:rPr>
          <w:rFonts w:ascii="黑体" w:eastAsia="黑体" w:hAnsi="黑体" w:cs="Times New Roman" w:hint="eastAsia"/>
          <w:sz w:val="36"/>
          <w:szCs w:val="36"/>
        </w:rPr>
        <w:t>书</w:t>
      </w:r>
    </w:p>
    <w:p w:rsidR="00FC1587" w:rsidRPr="00FC1587" w:rsidRDefault="00FC1587" w:rsidP="00FC1587">
      <w:pPr>
        <w:spacing w:line="660" w:lineRule="exact"/>
        <w:rPr>
          <w:rFonts w:ascii="仿宋_GB2312" w:eastAsia="仿宋_GB2312" w:hAnsi="Times New Roman" w:cs="Times New Roman"/>
          <w:sz w:val="32"/>
          <w:szCs w:val="32"/>
        </w:rPr>
      </w:pPr>
      <w:r w:rsidRPr="00FC1587">
        <w:rPr>
          <w:rFonts w:ascii="仿宋_GB2312" w:eastAsia="仿宋_GB2312" w:hAnsi="仿宋_GB2312" w:cs="Times New Roman" w:hint="eastAsia"/>
          <w:sz w:val="32"/>
          <w:szCs w:val="32"/>
        </w:rPr>
        <w:t>运城市中级人民法院司法技术处</w:t>
      </w:r>
      <w:r w:rsidRPr="00FC1587">
        <w:rPr>
          <w:rFonts w:ascii="仿宋_GB2312" w:eastAsia="仿宋_GB2312" w:hAnsi="Times New Roman" w:cs="Times New Roman" w:hint="eastAsia"/>
          <w:sz w:val="32"/>
          <w:szCs w:val="32"/>
        </w:rPr>
        <w:t>：</w:t>
      </w:r>
    </w:p>
    <w:p w:rsidR="00FC1587" w:rsidRPr="00FC1587" w:rsidRDefault="00FC1587" w:rsidP="00FC1587">
      <w:pPr>
        <w:spacing w:line="660" w:lineRule="exact"/>
        <w:ind w:firstLine="630"/>
        <w:rPr>
          <w:rFonts w:ascii="仿宋_GB2312" w:eastAsia="仿宋_GB2312" w:hAnsi="Times New Roman" w:cs="Times New Roman"/>
          <w:sz w:val="32"/>
          <w:szCs w:val="32"/>
        </w:rPr>
      </w:pPr>
      <w:r w:rsidRPr="00FC1587">
        <w:rPr>
          <w:rFonts w:ascii="仿宋_GB2312" w:eastAsia="仿宋_GB2312" w:hAnsi="Times New Roman" w:cs="Times New Roman" w:hint="eastAsia"/>
          <w:sz w:val="32"/>
          <w:szCs w:val="32"/>
        </w:rPr>
        <w:t>根据你处</w:t>
      </w:r>
      <w:r w:rsidR="00C26861" w:rsidRPr="00C26861">
        <w:rPr>
          <w:rFonts w:ascii="仿宋_GB2312" w:eastAsia="仿宋_GB2312" w:hAnsi="Times New Roman" w:cs="Times New Roman"/>
          <w:sz w:val="32"/>
          <w:szCs w:val="32"/>
        </w:rPr>
        <w:t>2019年3月1日</w:t>
      </w:r>
      <w:r w:rsidRPr="00FC1587">
        <w:rPr>
          <w:rFonts w:ascii="仿宋_GB2312" w:eastAsia="仿宋_GB2312" w:hAnsi="Times New Roman" w:cs="Times New Roman" w:hint="eastAsia"/>
          <w:sz w:val="32"/>
          <w:szCs w:val="32"/>
        </w:rPr>
        <w:t>出具的价格评估委托书的委托，遵循独立、客观、公正的原则，按照规定的标准、程序和方法，我公司组织价格评估人员对标的进行了价格评估，现将评估情况综述如下：</w:t>
      </w:r>
    </w:p>
    <w:p w:rsidR="00FC1587" w:rsidRPr="00FC1587" w:rsidRDefault="00FC1587" w:rsidP="00F330B6">
      <w:pPr>
        <w:spacing w:line="660" w:lineRule="exact"/>
        <w:rPr>
          <w:rFonts w:ascii="仿宋_GB2312" w:eastAsia="仿宋_GB2312" w:hAnsi="Times New Roman" w:cs="Times New Roman"/>
          <w:sz w:val="32"/>
          <w:szCs w:val="32"/>
        </w:rPr>
      </w:pPr>
      <w:r w:rsidRPr="00FC1587">
        <w:rPr>
          <w:rFonts w:ascii="仿宋_GB2312" w:eastAsia="仿宋_GB2312" w:hAnsi="Times New Roman" w:cs="Times New Roman" w:hint="eastAsia"/>
          <w:sz w:val="32"/>
          <w:szCs w:val="32"/>
        </w:rPr>
        <w:t>一、价格评估对象</w:t>
      </w:r>
    </w:p>
    <w:p w:rsidR="00FC1587" w:rsidRPr="00FC1587" w:rsidRDefault="00FC1587" w:rsidP="00FC1587">
      <w:pPr>
        <w:spacing w:line="660" w:lineRule="exact"/>
        <w:ind w:firstLineChars="200" w:firstLine="640"/>
        <w:rPr>
          <w:rFonts w:ascii="仿宋_GB2312" w:eastAsia="仿宋_GB2312" w:hAnsi="仿宋_GB2312" w:cs="Times New Roman"/>
          <w:sz w:val="32"/>
          <w:szCs w:val="32"/>
        </w:rPr>
      </w:pPr>
      <w:r w:rsidRPr="00FC1587">
        <w:rPr>
          <w:rFonts w:ascii="仿宋_GB2312" w:eastAsia="仿宋_GB2312" w:hAnsi="Times New Roman" w:cs="Times New Roman"/>
          <w:sz w:val="32"/>
          <w:szCs w:val="32"/>
        </w:rPr>
        <w:t>1</w:t>
      </w:r>
      <w:r w:rsidRPr="00FC1587">
        <w:rPr>
          <w:rFonts w:ascii="仿宋_GB2312" w:eastAsia="仿宋_GB2312" w:hAnsi="Times New Roman" w:cs="Times New Roman" w:hint="eastAsia"/>
          <w:sz w:val="32"/>
          <w:szCs w:val="32"/>
        </w:rPr>
        <w:t>、价格评估标的名称：</w:t>
      </w:r>
      <w:r w:rsidR="00D40AA1" w:rsidRPr="00D40AA1">
        <w:rPr>
          <w:rFonts w:ascii="仿宋_GB2312" w:eastAsia="仿宋_GB2312" w:hAnsi="仿宋_GB2312" w:cs="Times New Roman" w:hint="eastAsia"/>
          <w:sz w:val="32"/>
          <w:szCs w:val="32"/>
        </w:rPr>
        <w:t>运城市府东街城区医药公司（证号为2013700197号）1914.44</w:t>
      </w:r>
      <w:r w:rsidR="00D40AA1" w:rsidRPr="00D40AA1">
        <w:rPr>
          <w:rFonts w:ascii="宋体" w:eastAsia="宋体" w:hAnsi="宋体" w:cs="宋体" w:hint="eastAsia"/>
          <w:sz w:val="32"/>
          <w:szCs w:val="32"/>
        </w:rPr>
        <w:t>㎡</w:t>
      </w:r>
      <w:r w:rsidR="00D40AA1" w:rsidRPr="00D40AA1">
        <w:rPr>
          <w:rFonts w:ascii="仿宋_GB2312" w:eastAsia="仿宋_GB2312" w:hAnsi="仿宋_GB2312" w:cs="Times New Roman" w:hint="eastAsia"/>
          <w:sz w:val="32"/>
          <w:szCs w:val="32"/>
        </w:rPr>
        <w:t>土地及运城市府东街19号院附属建筑物</w:t>
      </w:r>
      <w:r w:rsidRPr="00FC1587">
        <w:rPr>
          <w:rFonts w:ascii="仿宋_GB2312" w:eastAsia="仿宋_GB2312" w:hAnsi="仿宋_GB2312" w:cs="Times New Roman" w:hint="eastAsia"/>
          <w:sz w:val="32"/>
          <w:szCs w:val="32"/>
        </w:rPr>
        <w:t>。</w:t>
      </w:r>
    </w:p>
    <w:p w:rsidR="00FC1587" w:rsidRPr="00FC1587" w:rsidRDefault="00FC1587" w:rsidP="00FC1587">
      <w:pPr>
        <w:spacing w:line="660" w:lineRule="exact"/>
        <w:ind w:firstLineChars="200" w:firstLine="640"/>
        <w:rPr>
          <w:rFonts w:ascii="仿宋_GB2312" w:eastAsia="仿宋_GB2312" w:hAnsi="仿宋_GB2312" w:cs="Times New Roman"/>
          <w:sz w:val="32"/>
          <w:szCs w:val="32"/>
        </w:rPr>
      </w:pPr>
      <w:r w:rsidRPr="00FC1587">
        <w:rPr>
          <w:rFonts w:ascii="仿宋_GB2312" w:eastAsia="仿宋_GB2312" w:hAnsi="Times New Roman" w:cs="Times New Roman"/>
          <w:sz w:val="32"/>
          <w:szCs w:val="32"/>
        </w:rPr>
        <w:t>2</w:t>
      </w:r>
      <w:r w:rsidRPr="00FC1587">
        <w:rPr>
          <w:rFonts w:ascii="仿宋_GB2312" w:eastAsia="仿宋_GB2312" w:hAnsi="Times New Roman" w:cs="Times New Roman" w:hint="eastAsia"/>
          <w:sz w:val="32"/>
          <w:szCs w:val="32"/>
        </w:rPr>
        <w:t>、价格评估标的区位状况：</w:t>
      </w:r>
      <w:r w:rsidR="00C26861">
        <w:rPr>
          <w:rFonts w:ascii="仿宋_GB2312" w:eastAsia="仿宋_GB2312" w:hAnsi="Times New Roman" w:cs="Times New Roman" w:hint="eastAsia"/>
          <w:sz w:val="32"/>
          <w:szCs w:val="32"/>
        </w:rPr>
        <w:t>运城市府东街</w:t>
      </w:r>
      <w:r w:rsidR="00F42E87">
        <w:rPr>
          <w:rFonts w:ascii="仿宋_GB2312" w:eastAsia="仿宋_GB2312" w:hAnsi="Times New Roman" w:cs="Times New Roman" w:hint="eastAsia"/>
          <w:sz w:val="32"/>
          <w:szCs w:val="32"/>
        </w:rPr>
        <w:t>。</w:t>
      </w:r>
    </w:p>
    <w:p w:rsidR="00FC1587" w:rsidRPr="00FC1587" w:rsidRDefault="00FC1587" w:rsidP="00F330B6">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二、价格评估目的</w:t>
      </w:r>
    </w:p>
    <w:p w:rsidR="00FC1587" w:rsidRPr="00FC1587" w:rsidRDefault="00FC1587" w:rsidP="00FC1587">
      <w:pPr>
        <w:spacing w:line="660" w:lineRule="exact"/>
        <w:ind w:firstLine="63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为委托方提供</w:t>
      </w:r>
      <w:r w:rsidR="00F61AE8">
        <w:rPr>
          <w:rFonts w:ascii="仿宋_GB2312" w:eastAsia="仿宋_GB2312" w:hAnsi="Times New Roman" w:cs="Times New Roman" w:hint="eastAsia"/>
          <w:sz w:val="32"/>
          <w:szCs w:val="20"/>
        </w:rPr>
        <w:t>拍卖</w:t>
      </w:r>
      <w:r w:rsidRPr="00FC1587">
        <w:rPr>
          <w:rFonts w:ascii="仿宋_GB2312" w:eastAsia="仿宋_GB2312" w:hAnsi="Times New Roman" w:cs="Times New Roman" w:hint="eastAsia"/>
          <w:sz w:val="32"/>
          <w:szCs w:val="20"/>
        </w:rPr>
        <w:t>价格参考依据。</w:t>
      </w:r>
    </w:p>
    <w:p w:rsidR="00FC1587" w:rsidRPr="00FC1587" w:rsidRDefault="00FC1587" w:rsidP="00DC4328">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三、</w:t>
      </w:r>
      <w:r w:rsidRPr="00FC1587">
        <w:rPr>
          <w:rFonts w:ascii="仿宋_GB2312" w:eastAsia="仿宋_GB2312" w:hAnsi="宋体" w:cs="Times New Roman" w:hint="eastAsia"/>
          <w:sz w:val="32"/>
          <w:szCs w:val="20"/>
        </w:rPr>
        <w:t>价格评估基准日</w:t>
      </w:r>
    </w:p>
    <w:p w:rsidR="00FC1587" w:rsidRPr="00FC1587" w:rsidRDefault="00C26861" w:rsidP="00FC1587">
      <w:pPr>
        <w:spacing w:line="660" w:lineRule="exact"/>
        <w:ind w:firstLineChars="200" w:firstLine="640"/>
        <w:rPr>
          <w:rFonts w:ascii="仿宋_GB2312" w:eastAsia="仿宋_GB2312" w:hAnsi="Times New Roman" w:cs="Times New Roman"/>
          <w:sz w:val="32"/>
          <w:szCs w:val="20"/>
        </w:rPr>
      </w:pPr>
      <w:r>
        <w:rPr>
          <w:rFonts w:ascii="仿宋_GB2312" w:eastAsia="仿宋_GB2312" w:hAnsi="Times New Roman" w:cs="Times New Roman"/>
          <w:sz w:val="32"/>
          <w:szCs w:val="20"/>
        </w:rPr>
        <w:t>2019年3月7日</w:t>
      </w:r>
      <w:r w:rsidR="00FC1587" w:rsidRPr="00FC1587">
        <w:rPr>
          <w:rFonts w:ascii="仿宋_GB2312" w:eastAsia="仿宋_GB2312" w:hAnsi="Times New Roman" w:cs="Times New Roman" w:hint="eastAsia"/>
          <w:sz w:val="32"/>
          <w:szCs w:val="20"/>
        </w:rPr>
        <w:t>。</w:t>
      </w:r>
    </w:p>
    <w:p w:rsidR="00FC1587" w:rsidRPr="00FC1587" w:rsidRDefault="00FC1587" w:rsidP="00DC4328">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lastRenderedPageBreak/>
        <w:t>四、价格定义</w:t>
      </w:r>
    </w:p>
    <w:p w:rsidR="00FC1587" w:rsidRPr="00FC1587" w:rsidRDefault="00FC1587" w:rsidP="00FC1587">
      <w:pPr>
        <w:spacing w:line="660" w:lineRule="exact"/>
        <w:ind w:firstLine="63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价格评估结论所指的价格是：评估标的在评估基准</w:t>
      </w:r>
      <w:proofErr w:type="gramStart"/>
      <w:r w:rsidRPr="00FC1587">
        <w:rPr>
          <w:rFonts w:ascii="仿宋_GB2312" w:eastAsia="仿宋_GB2312" w:hAnsi="Times New Roman" w:cs="Times New Roman" w:hint="eastAsia"/>
          <w:sz w:val="32"/>
          <w:szCs w:val="20"/>
        </w:rPr>
        <w:t>日采用</w:t>
      </w:r>
      <w:proofErr w:type="gramEnd"/>
      <w:r w:rsidRPr="00FC1587">
        <w:rPr>
          <w:rFonts w:ascii="仿宋_GB2312" w:eastAsia="仿宋_GB2312" w:hAnsi="Times New Roman" w:cs="Times New Roman" w:hint="eastAsia"/>
          <w:sz w:val="32"/>
          <w:szCs w:val="20"/>
        </w:rPr>
        <w:t>公开市场价值标准确定的拍卖参考价格。</w:t>
      </w:r>
    </w:p>
    <w:p w:rsidR="00FC1587" w:rsidRPr="00FC1587" w:rsidRDefault="00FC1587" w:rsidP="00DC4328">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五、价格评估依据</w:t>
      </w:r>
    </w:p>
    <w:p w:rsidR="004E7BD0" w:rsidRPr="004E7BD0" w:rsidRDefault="004E7BD0" w:rsidP="00DC4328">
      <w:pPr>
        <w:spacing w:line="660" w:lineRule="exact"/>
        <w:ind w:firstLineChars="150" w:firstLine="48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（一）法律依据</w:t>
      </w:r>
    </w:p>
    <w:p w:rsidR="004E7BD0" w:rsidRPr="004E7BD0" w:rsidRDefault="004E7BD0" w:rsidP="004E7BD0">
      <w:pPr>
        <w:spacing w:line="660" w:lineRule="exact"/>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 xml:space="preserve">    1、《中华人民共和国价格法》；</w:t>
      </w:r>
    </w:p>
    <w:p w:rsidR="004E7BD0" w:rsidRPr="004E7BD0" w:rsidRDefault="004E7BD0" w:rsidP="004E7BD0">
      <w:pPr>
        <w:spacing w:line="660" w:lineRule="exact"/>
        <w:ind w:firstLineChars="200" w:firstLine="64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2、</w:t>
      </w:r>
      <w:proofErr w:type="gramStart"/>
      <w:r w:rsidRPr="004E7BD0">
        <w:rPr>
          <w:rFonts w:ascii="仿宋_GB2312" w:eastAsia="仿宋_GB2312" w:hAnsi="Times New Roman" w:cs="Times New Roman" w:hint="eastAsia"/>
          <w:sz w:val="32"/>
          <w:szCs w:val="20"/>
        </w:rPr>
        <w:t>国家发改委令</w:t>
      </w:r>
      <w:proofErr w:type="gramEnd"/>
      <w:r w:rsidRPr="004E7BD0">
        <w:rPr>
          <w:rFonts w:ascii="仿宋_GB2312" w:eastAsia="仿宋_GB2312" w:hAnsi="Times New Roman" w:cs="Times New Roman" w:hint="eastAsia"/>
          <w:sz w:val="32"/>
          <w:szCs w:val="20"/>
        </w:rPr>
        <w:t>【2005】第32号《价格评估机构资质认定管理办法》；</w:t>
      </w:r>
    </w:p>
    <w:p w:rsidR="004E7BD0" w:rsidRPr="004E7BD0" w:rsidRDefault="004E7BD0" w:rsidP="004E7BD0">
      <w:pPr>
        <w:spacing w:line="660" w:lineRule="exact"/>
        <w:ind w:firstLineChars="200" w:firstLine="64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3、其他相关法律依据。</w:t>
      </w:r>
    </w:p>
    <w:p w:rsidR="004E7BD0" w:rsidRPr="004E7BD0" w:rsidRDefault="004E7BD0" w:rsidP="004E7BD0">
      <w:pPr>
        <w:spacing w:line="660" w:lineRule="exact"/>
        <w:ind w:firstLineChars="150" w:firstLine="48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（二）</w:t>
      </w:r>
      <w:r w:rsidR="004024D0" w:rsidRPr="004E7BD0">
        <w:rPr>
          <w:rFonts w:ascii="仿宋_GB2312" w:eastAsia="仿宋_GB2312" w:hAnsi="Times New Roman" w:cs="Times New Roman" w:hint="eastAsia"/>
          <w:sz w:val="32"/>
          <w:szCs w:val="20"/>
        </w:rPr>
        <w:t>委托方提供的有关资料</w:t>
      </w:r>
    </w:p>
    <w:p w:rsidR="004E7BD0" w:rsidRPr="004E7BD0" w:rsidRDefault="004E7BD0" w:rsidP="00793646">
      <w:pPr>
        <w:spacing w:line="580" w:lineRule="exact"/>
        <w:ind w:leftChars="216" w:left="454" w:firstLineChars="40" w:firstLine="128"/>
        <w:rPr>
          <w:rFonts w:ascii="仿宋_GB2312" w:eastAsia="仿宋_GB2312" w:hAnsi="Times New Roman" w:cs="Times New Roman"/>
          <w:w w:val="95"/>
          <w:sz w:val="32"/>
          <w:szCs w:val="20"/>
        </w:rPr>
      </w:pPr>
      <w:r w:rsidRPr="004E7BD0">
        <w:rPr>
          <w:rFonts w:ascii="仿宋_GB2312" w:eastAsia="仿宋_GB2312" w:hAnsi="Times New Roman" w:cs="Times New Roman" w:hint="eastAsia"/>
          <w:sz w:val="32"/>
          <w:szCs w:val="20"/>
        </w:rPr>
        <w:t>1、评估委托书；</w:t>
      </w:r>
    </w:p>
    <w:p w:rsidR="004E7BD0" w:rsidRPr="004E7BD0" w:rsidRDefault="004E7BD0" w:rsidP="004E7BD0">
      <w:pPr>
        <w:spacing w:line="660" w:lineRule="exact"/>
        <w:ind w:firstLineChars="200" w:firstLine="64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2、其它有关资料。</w:t>
      </w:r>
    </w:p>
    <w:p w:rsidR="004E7BD0" w:rsidRPr="004E7BD0" w:rsidRDefault="004E7BD0" w:rsidP="004E7BD0">
      <w:pPr>
        <w:spacing w:line="660" w:lineRule="exact"/>
        <w:ind w:firstLineChars="150" w:firstLine="48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w:t>
      </w:r>
      <w:r w:rsidR="004024D0">
        <w:rPr>
          <w:rFonts w:ascii="仿宋_GB2312" w:eastAsia="仿宋_GB2312" w:hAnsi="Times New Roman" w:cs="Times New Roman" w:hint="eastAsia"/>
          <w:sz w:val="32"/>
          <w:szCs w:val="20"/>
        </w:rPr>
        <w:t>三</w:t>
      </w:r>
      <w:r w:rsidRPr="004E7BD0">
        <w:rPr>
          <w:rFonts w:ascii="仿宋_GB2312" w:eastAsia="仿宋_GB2312" w:hAnsi="Times New Roman" w:cs="Times New Roman" w:hint="eastAsia"/>
          <w:sz w:val="32"/>
          <w:szCs w:val="20"/>
        </w:rPr>
        <w:t>）评估方收集的有关资料</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六、价格评估方法</w:t>
      </w:r>
    </w:p>
    <w:p w:rsidR="00FC1587" w:rsidRPr="00FC1587" w:rsidRDefault="00FC1587" w:rsidP="00F6734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本次评估</w:t>
      </w:r>
      <w:r w:rsidRPr="00FC01FF">
        <w:rPr>
          <w:rFonts w:ascii="仿宋_GB2312" w:eastAsia="仿宋_GB2312" w:hAnsi="Times New Roman" w:cs="Times New Roman" w:hint="eastAsia"/>
          <w:sz w:val="32"/>
          <w:szCs w:val="20"/>
        </w:rPr>
        <w:t>采用</w:t>
      </w:r>
      <w:r w:rsidR="00FC01FF" w:rsidRPr="00FC01FF">
        <w:rPr>
          <w:rFonts w:ascii="仿宋_GB2312" w:eastAsia="仿宋_GB2312" w:hAnsi="Times New Roman" w:cs="Times New Roman" w:hint="eastAsia"/>
          <w:sz w:val="32"/>
          <w:szCs w:val="20"/>
        </w:rPr>
        <w:t>综合</w:t>
      </w:r>
      <w:r w:rsidR="006D44A3" w:rsidRPr="00FC01FF">
        <w:rPr>
          <w:rFonts w:ascii="仿宋_GB2312" w:eastAsia="仿宋_GB2312" w:hAnsi="Times New Roman" w:cs="Times New Roman" w:hint="eastAsia"/>
          <w:sz w:val="32"/>
          <w:szCs w:val="20"/>
        </w:rPr>
        <w:t>法</w:t>
      </w:r>
      <w:r w:rsidR="00CA64E5">
        <w:rPr>
          <w:rFonts w:ascii="仿宋_GB2312" w:eastAsia="仿宋_GB2312" w:hAnsi="Times New Roman" w:cs="Times New Roman" w:hint="eastAsia"/>
          <w:sz w:val="32"/>
          <w:szCs w:val="20"/>
        </w:rPr>
        <w:t>、重置成本法</w:t>
      </w:r>
      <w:r w:rsidR="0042458A" w:rsidRPr="00291E93">
        <w:rPr>
          <w:rFonts w:ascii="仿宋_GB2312" w:eastAsia="仿宋_GB2312" w:hAnsi="Times New Roman" w:cs="Times New Roman" w:hint="eastAsia"/>
          <w:sz w:val="32"/>
          <w:szCs w:val="20"/>
        </w:rPr>
        <w:t>。</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七、评估过程</w:t>
      </w:r>
    </w:p>
    <w:p w:rsidR="00FC1587" w:rsidRPr="00FC01FF" w:rsidRDefault="00FC1587" w:rsidP="0042458A">
      <w:pPr>
        <w:spacing w:line="610" w:lineRule="exact"/>
        <w:ind w:firstLineChars="200" w:firstLine="640"/>
        <w:rPr>
          <w:rFonts w:ascii="仿宋_GB2312" w:eastAsia="仿宋_GB2312" w:hAnsi="仿宋_GB2312" w:cs="Times New Roman"/>
          <w:color w:val="000000"/>
          <w:sz w:val="32"/>
          <w:szCs w:val="20"/>
        </w:rPr>
      </w:pPr>
      <w:r w:rsidRPr="00FC1587">
        <w:rPr>
          <w:rFonts w:ascii="仿宋_GB2312" w:eastAsia="仿宋_GB2312" w:hAnsi="Times New Roman" w:cs="Times New Roman" w:hint="eastAsia"/>
          <w:color w:val="000000"/>
          <w:sz w:val="32"/>
          <w:szCs w:val="20"/>
        </w:rPr>
        <w:t>接受委托后，我公司价格评估人员对标的进行了现场查勘。该标的</w:t>
      </w:r>
      <w:r w:rsidRPr="00FC1587">
        <w:rPr>
          <w:rFonts w:ascii="仿宋_GB2312" w:eastAsia="仿宋_GB2312" w:hAnsi="仿宋_GB2312" w:cs="Times New Roman" w:hint="eastAsia"/>
          <w:color w:val="000000"/>
          <w:sz w:val="32"/>
          <w:szCs w:val="20"/>
        </w:rPr>
        <w:t>为</w:t>
      </w:r>
      <w:r w:rsidR="00D40AA1" w:rsidRPr="00D40AA1">
        <w:rPr>
          <w:rFonts w:ascii="仿宋_GB2312" w:eastAsia="仿宋_GB2312" w:hAnsi="仿宋_GB2312" w:cs="Times New Roman" w:hint="eastAsia"/>
          <w:color w:val="000000"/>
          <w:sz w:val="32"/>
          <w:szCs w:val="20"/>
        </w:rPr>
        <w:t>运城市府东街城区医药公司（证号为2013700197号）1914.44</w:t>
      </w:r>
      <w:r w:rsidR="00D40AA1" w:rsidRPr="00D40AA1">
        <w:rPr>
          <w:rFonts w:ascii="宋体" w:eastAsia="宋体" w:hAnsi="宋体" w:cs="宋体" w:hint="eastAsia"/>
          <w:color w:val="000000"/>
          <w:sz w:val="32"/>
          <w:szCs w:val="20"/>
        </w:rPr>
        <w:t>㎡</w:t>
      </w:r>
      <w:r w:rsidR="00D40AA1" w:rsidRPr="00D40AA1">
        <w:rPr>
          <w:rFonts w:ascii="仿宋_GB2312" w:eastAsia="仿宋_GB2312" w:hAnsi="仿宋_GB2312" w:cs="Times New Roman" w:hint="eastAsia"/>
          <w:color w:val="000000"/>
          <w:sz w:val="32"/>
          <w:szCs w:val="20"/>
        </w:rPr>
        <w:t>土地及运城市府东街19号院附</w:t>
      </w:r>
      <w:r w:rsidR="00D40AA1" w:rsidRPr="00D40AA1">
        <w:rPr>
          <w:rFonts w:ascii="仿宋_GB2312" w:eastAsia="仿宋_GB2312" w:hAnsi="仿宋_GB2312" w:cs="Times New Roman" w:hint="eastAsia"/>
          <w:color w:val="000000"/>
          <w:sz w:val="32"/>
          <w:szCs w:val="20"/>
        </w:rPr>
        <w:lastRenderedPageBreak/>
        <w:t>属建筑物</w:t>
      </w:r>
      <w:r w:rsidR="0042458A" w:rsidRPr="00FC01FF">
        <w:rPr>
          <w:rFonts w:ascii="仿宋_GB2312" w:eastAsia="仿宋_GB2312" w:hAnsi="仿宋_GB2312" w:cs="Times New Roman" w:hint="eastAsia"/>
          <w:color w:val="000000"/>
          <w:sz w:val="32"/>
          <w:szCs w:val="20"/>
        </w:rPr>
        <w:t>。</w:t>
      </w:r>
      <w:r w:rsidRPr="00FC01FF">
        <w:rPr>
          <w:rFonts w:ascii="仿宋_GB2312" w:eastAsia="仿宋_GB2312" w:hAnsi="仿宋_GB2312" w:cs="Times New Roman" w:hint="eastAsia"/>
          <w:color w:val="000000"/>
          <w:sz w:val="32"/>
          <w:szCs w:val="20"/>
        </w:rPr>
        <w:t>评估人员经市场调查、详细计算得出该</w:t>
      </w:r>
      <w:r w:rsidR="00B55522" w:rsidRPr="00FC01FF">
        <w:rPr>
          <w:rFonts w:ascii="仿宋_GB2312" w:eastAsia="仿宋_GB2312" w:hAnsi="仿宋_GB2312" w:cs="Times New Roman" w:hint="eastAsia"/>
          <w:color w:val="000000"/>
          <w:sz w:val="32"/>
          <w:szCs w:val="20"/>
        </w:rPr>
        <w:t>标的</w:t>
      </w:r>
      <w:r w:rsidRPr="00FC01FF">
        <w:rPr>
          <w:rFonts w:ascii="仿宋_GB2312" w:eastAsia="仿宋_GB2312" w:hAnsi="仿宋_GB2312" w:cs="Times New Roman" w:hint="eastAsia"/>
          <w:color w:val="000000"/>
          <w:sz w:val="32"/>
          <w:szCs w:val="20"/>
        </w:rPr>
        <w:t>评估值为</w:t>
      </w:r>
      <w:r w:rsidR="007C3D4C">
        <w:rPr>
          <w:rFonts w:ascii="仿宋_GB2312" w:eastAsia="仿宋_GB2312" w:hAnsi="仿宋_GB2312" w:cs="Times New Roman" w:hint="eastAsia"/>
          <w:color w:val="000000"/>
          <w:sz w:val="32"/>
          <w:szCs w:val="20"/>
        </w:rPr>
        <w:t>5893761</w:t>
      </w:r>
      <w:r w:rsidR="009335E0">
        <w:rPr>
          <w:rFonts w:ascii="仿宋_GB2312" w:eastAsia="仿宋_GB2312" w:hAnsi="仿宋_GB2312" w:cs="Times New Roman" w:hint="eastAsia"/>
          <w:color w:val="000000"/>
          <w:sz w:val="32"/>
          <w:szCs w:val="20"/>
        </w:rPr>
        <w:t>元</w:t>
      </w:r>
      <w:r w:rsidR="007C3D4C">
        <w:rPr>
          <w:rFonts w:ascii="仿宋_GB2312" w:eastAsia="仿宋_GB2312" w:hAnsi="仿宋_GB2312" w:cs="Times New Roman" w:hint="eastAsia"/>
          <w:color w:val="000000"/>
          <w:sz w:val="32"/>
          <w:szCs w:val="20"/>
        </w:rPr>
        <w:t>（详见价格评估说明</w:t>
      </w:r>
      <w:r w:rsidR="00D40AA1">
        <w:rPr>
          <w:rFonts w:ascii="仿宋_GB2312" w:eastAsia="仿宋_GB2312" w:hAnsi="仿宋_GB2312" w:cs="Times New Roman" w:hint="eastAsia"/>
          <w:color w:val="000000"/>
          <w:sz w:val="32"/>
          <w:szCs w:val="20"/>
        </w:rPr>
        <w:t>及价格评估明细表</w:t>
      </w:r>
      <w:r w:rsidR="007C3D4C">
        <w:rPr>
          <w:rFonts w:ascii="仿宋_GB2312" w:eastAsia="仿宋_GB2312" w:hAnsi="仿宋_GB2312" w:cs="Times New Roman" w:hint="eastAsia"/>
          <w:color w:val="000000"/>
          <w:sz w:val="32"/>
          <w:szCs w:val="20"/>
        </w:rPr>
        <w:t>）。</w:t>
      </w:r>
    </w:p>
    <w:p w:rsidR="00FC1587" w:rsidRPr="00FC1587" w:rsidRDefault="00FC1587" w:rsidP="007E270D">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八、价格评估结论</w:t>
      </w:r>
    </w:p>
    <w:p w:rsidR="00FC1587" w:rsidRPr="00340B2A" w:rsidRDefault="00FC1587" w:rsidP="007E270D">
      <w:pPr>
        <w:spacing w:line="660" w:lineRule="exact"/>
        <w:ind w:firstLineChars="200" w:firstLine="592"/>
        <w:rPr>
          <w:rFonts w:ascii="仿宋_GB2312" w:eastAsia="仿宋_GB2312" w:hAnsi="Times New Roman" w:cs="Times New Roman"/>
          <w:spacing w:val="-12"/>
          <w:kern w:val="24"/>
          <w:sz w:val="32"/>
          <w:szCs w:val="32"/>
        </w:rPr>
      </w:pPr>
      <w:r w:rsidRPr="00FC1587">
        <w:rPr>
          <w:rFonts w:ascii="仿宋_GB2312" w:eastAsia="仿宋_GB2312" w:hAnsi="Times New Roman" w:cs="Times New Roman" w:hint="eastAsia"/>
          <w:spacing w:val="-12"/>
          <w:kern w:val="24"/>
          <w:sz w:val="32"/>
          <w:szCs w:val="32"/>
        </w:rPr>
        <w:t>评估人员根据评估目的，遵循评估原则，采用科学的评估方法，认真分析所掌握资料与影响评估对象价值诸因素的基础上，确定评估标的评估时点处置评估价值为</w:t>
      </w:r>
      <w:r w:rsidRPr="00FC1587">
        <w:rPr>
          <w:rFonts w:ascii="仿宋_GB2312" w:eastAsia="仿宋_GB2312" w:hAnsi="Times New Roman" w:cs="Times New Roman" w:hint="eastAsia"/>
          <w:sz w:val="32"/>
          <w:szCs w:val="20"/>
        </w:rPr>
        <w:t>：</w:t>
      </w:r>
      <w:r w:rsidRPr="00D55E20">
        <w:rPr>
          <w:rFonts w:ascii="仿宋_GB2312" w:eastAsia="仿宋_GB2312" w:hAnsi="Times New Roman" w:cs="Times New Roman" w:hint="eastAsia"/>
          <w:spacing w:val="-12"/>
          <w:kern w:val="24"/>
          <w:sz w:val="32"/>
          <w:szCs w:val="32"/>
        </w:rPr>
        <w:t>人民币</w:t>
      </w:r>
      <w:r w:rsidR="00A67883">
        <w:rPr>
          <w:rFonts w:ascii="仿宋_GB2312" w:eastAsia="仿宋_GB2312" w:hAnsi="Times New Roman" w:cs="Times New Roman" w:hint="eastAsia"/>
          <w:spacing w:val="-12"/>
          <w:kern w:val="24"/>
          <w:sz w:val="32"/>
          <w:szCs w:val="32"/>
        </w:rPr>
        <w:t>伍佰捌拾玖万叁仟柒佰陆拾壹</w:t>
      </w:r>
      <w:r w:rsidRPr="00D55E20">
        <w:rPr>
          <w:rFonts w:ascii="仿宋_GB2312" w:eastAsia="仿宋_GB2312" w:hAnsi="Times New Roman" w:cs="Times New Roman" w:hint="eastAsia"/>
          <w:spacing w:val="-12"/>
          <w:kern w:val="24"/>
          <w:sz w:val="32"/>
          <w:szCs w:val="32"/>
        </w:rPr>
        <w:t>元整（</w:t>
      </w:r>
      <w:r w:rsidR="00A67883">
        <w:rPr>
          <w:rFonts w:ascii="仿宋_GB2312" w:eastAsia="仿宋_GB2312" w:hAnsi="Times New Roman" w:cs="Times New Roman" w:hint="eastAsia"/>
          <w:spacing w:val="-12"/>
          <w:kern w:val="24"/>
          <w:sz w:val="32"/>
          <w:szCs w:val="32"/>
        </w:rPr>
        <w:t>5893761元）。</w:t>
      </w:r>
    </w:p>
    <w:p w:rsidR="00FC1587" w:rsidRPr="00FC1587" w:rsidRDefault="00FC1587" w:rsidP="00412B23">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九、价格评估限定条件及价格评估原则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（一）委托方提供资料客观真实；</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（二）本次评估遵守独立、客观、公正、合法、谨慎的原则及最高最佳使用原则、评估时点原则、替代原则等技术性原则。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1</w:t>
      </w:r>
      <w:r w:rsidRPr="00FC1587">
        <w:rPr>
          <w:rFonts w:ascii="仿宋_GB2312" w:eastAsia="仿宋_GB2312" w:hAnsi="Times New Roman" w:cs="Times New Roman" w:hint="eastAsia"/>
          <w:sz w:val="32"/>
          <w:szCs w:val="20"/>
        </w:rPr>
        <w:t>、独立、客观、公正原则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要求价格评估机构有完全独立性，价格评估机构和价格评估人员与评估对象及相关当事人没有厉害关系，不受外部干扰因素影响，从实际出发，公平合理地进行评估。</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2</w:t>
      </w:r>
      <w:r w:rsidRPr="00FC1587">
        <w:rPr>
          <w:rFonts w:ascii="仿宋_GB2312" w:eastAsia="仿宋_GB2312" w:hAnsi="Times New Roman" w:cs="Times New Roman" w:hint="eastAsia"/>
          <w:sz w:val="32"/>
          <w:szCs w:val="20"/>
        </w:rPr>
        <w:t>、合法原则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应以评估对象的合法使用、合法处分为前提进行。所谓合法，是指符合国家的法律、法规和当地政府的有关规定，</w:t>
      </w:r>
      <w:r w:rsidRPr="00FC1587">
        <w:rPr>
          <w:rFonts w:ascii="仿宋_GB2312" w:eastAsia="仿宋_GB2312" w:hAnsi="Times New Roman" w:cs="Times New Roman" w:hint="eastAsia"/>
          <w:sz w:val="32"/>
          <w:szCs w:val="20"/>
        </w:rPr>
        <w:lastRenderedPageBreak/>
        <w:t>其权益才能受法律保护，并体现其权益价值。</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3</w:t>
      </w:r>
      <w:r w:rsidRPr="00FC1587">
        <w:rPr>
          <w:rFonts w:ascii="仿宋_GB2312" w:eastAsia="仿宋_GB2312" w:hAnsi="Times New Roman" w:cs="Times New Roman" w:hint="eastAsia"/>
          <w:sz w:val="32"/>
          <w:szCs w:val="20"/>
        </w:rPr>
        <w:t>、谨慎原则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在面临不确定因素的情况下</w:t>
      </w:r>
      <w:proofErr w:type="gramStart"/>
      <w:r w:rsidRPr="00FC1587">
        <w:rPr>
          <w:rFonts w:ascii="仿宋_GB2312" w:eastAsia="仿宋_GB2312" w:hAnsi="Times New Roman" w:cs="Times New Roman" w:hint="eastAsia"/>
          <w:sz w:val="32"/>
          <w:szCs w:val="20"/>
        </w:rPr>
        <w:t>作出</w:t>
      </w:r>
      <w:proofErr w:type="gramEnd"/>
      <w:r w:rsidRPr="00FC1587">
        <w:rPr>
          <w:rFonts w:ascii="仿宋_GB2312" w:eastAsia="仿宋_GB2312" w:hAnsi="Times New Roman" w:cs="Times New Roman" w:hint="eastAsia"/>
          <w:sz w:val="32"/>
          <w:szCs w:val="20"/>
        </w:rPr>
        <w:t>判断是，应保持必要的谨慎，充分估计资产在处置时可能受到的限制、未来可能发生的风险和损失，</w:t>
      </w:r>
      <w:proofErr w:type="gramStart"/>
      <w:r w:rsidRPr="00FC1587">
        <w:rPr>
          <w:rFonts w:ascii="仿宋_GB2312" w:eastAsia="仿宋_GB2312" w:hAnsi="Times New Roman" w:cs="Times New Roman" w:hint="eastAsia"/>
          <w:sz w:val="32"/>
          <w:szCs w:val="20"/>
        </w:rPr>
        <w:t>不</w:t>
      </w:r>
      <w:proofErr w:type="gramEnd"/>
      <w:r w:rsidRPr="00FC1587">
        <w:rPr>
          <w:rFonts w:ascii="仿宋_GB2312" w:eastAsia="仿宋_GB2312" w:hAnsi="Times New Roman" w:cs="Times New Roman" w:hint="eastAsia"/>
          <w:sz w:val="32"/>
          <w:szCs w:val="20"/>
        </w:rPr>
        <w:t>高估市场价值，不低估知悉的法定优先受偿款。</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4</w:t>
      </w:r>
      <w:r w:rsidR="007E270D">
        <w:rPr>
          <w:rFonts w:ascii="仿宋_GB2312" w:eastAsia="仿宋_GB2312" w:hAnsi="Times New Roman" w:cs="Times New Roman" w:hint="eastAsia"/>
          <w:sz w:val="32"/>
          <w:szCs w:val="20"/>
        </w:rPr>
        <w:t>、</w:t>
      </w:r>
      <w:r w:rsidRPr="00FC1587">
        <w:rPr>
          <w:rFonts w:ascii="仿宋_GB2312" w:eastAsia="仿宋_GB2312" w:hAnsi="Times New Roman" w:cs="Times New Roman" w:hint="eastAsia"/>
          <w:sz w:val="32"/>
          <w:szCs w:val="20"/>
        </w:rPr>
        <w:t>最高最佳使用原则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应以评估对象的最高最佳使用为前提进行。在合法使用前提下，资产只有在最高最佳使用状态下才能发挥最大效用。最高最佳使用应是法律上允许、技术上可能、经济上可行，经过充分合理的论证，能使评估对象产生最高价值的使用方式。</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5</w:t>
      </w:r>
      <w:r w:rsidRPr="00FC1587">
        <w:rPr>
          <w:rFonts w:ascii="仿宋_GB2312" w:eastAsia="仿宋_GB2312" w:hAnsi="Times New Roman" w:cs="Times New Roman" w:hint="eastAsia"/>
          <w:sz w:val="32"/>
          <w:szCs w:val="20"/>
        </w:rPr>
        <w:t>、评估时点原则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评估结果应是评估对象在评估时点的客观合理价格或价值。</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6</w:t>
      </w:r>
      <w:r w:rsidRPr="00FC1587">
        <w:rPr>
          <w:rFonts w:ascii="仿宋_GB2312" w:eastAsia="仿宋_GB2312" w:hAnsi="Times New Roman" w:cs="Times New Roman" w:hint="eastAsia"/>
          <w:sz w:val="32"/>
          <w:szCs w:val="20"/>
        </w:rPr>
        <w:t>、替代原则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评估结果不得明显偏离类似资产在同等条件下的正常价格。同一供求范围内，在用途、规模、档次等方面类似的资产之间具有相互影响作用，</w:t>
      </w:r>
      <w:r w:rsidR="00C2356B">
        <w:rPr>
          <w:rFonts w:ascii="仿宋_GB2312" w:eastAsia="仿宋_GB2312" w:hAnsi="Times New Roman" w:cs="Times New Roman" w:hint="eastAsia"/>
          <w:sz w:val="32"/>
          <w:szCs w:val="20"/>
        </w:rPr>
        <w:t>土地</w:t>
      </w:r>
      <w:r w:rsidRPr="00FC1587">
        <w:rPr>
          <w:rFonts w:ascii="仿宋_GB2312" w:eastAsia="仿宋_GB2312" w:hAnsi="Times New Roman" w:cs="Times New Roman" w:hint="eastAsia"/>
          <w:sz w:val="32"/>
          <w:szCs w:val="20"/>
        </w:rPr>
        <w:t>价格也同样遵循替代规律，</w:t>
      </w:r>
      <w:r w:rsidRPr="00FC1587">
        <w:rPr>
          <w:rFonts w:ascii="仿宋_GB2312" w:eastAsia="仿宋_GB2312" w:hAnsi="Times New Roman" w:cs="Times New Roman" w:hint="eastAsia"/>
          <w:sz w:val="32"/>
          <w:szCs w:val="20"/>
        </w:rPr>
        <w:lastRenderedPageBreak/>
        <w:t>其价格会相互牵掣而趋于一致。</w:t>
      </w:r>
    </w:p>
    <w:p w:rsidR="00FC1587" w:rsidRPr="00FC1587" w:rsidRDefault="00FC1587" w:rsidP="00412B23">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十、声明</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（一）</w:t>
      </w:r>
      <w:r w:rsidRPr="00FC1587">
        <w:rPr>
          <w:rFonts w:ascii="仿宋_GB2312" w:eastAsia="仿宋_GB2312" w:hAnsi="Times New Roman" w:cs="Times New Roman" w:hint="eastAsia"/>
          <w:spacing w:val="-6"/>
          <w:sz w:val="32"/>
          <w:szCs w:val="20"/>
        </w:rPr>
        <w:t>价格评估结论受结论书中已说明的限定条件限制</w:t>
      </w:r>
      <w:r w:rsidRPr="00FC1587">
        <w:rPr>
          <w:rFonts w:ascii="仿宋_GB2312" w:eastAsia="仿宋_GB2312" w:hAnsi="Times New Roman" w:cs="Times New Roman" w:hint="eastAsia"/>
          <w:sz w:val="32"/>
          <w:szCs w:val="20"/>
        </w:rPr>
        <w:t>。</w:t>
      </w:r>
    </w:p>
    <w:p w:rsidR="00FC1587" w:rsidRDefault="00FC1587" w:rsidP="00412B23">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（二）委托方提供资料的真实性由委托方负责。</w:t>
      </w:r>
    </w:p>
    <w:p w:rsidR="008916F7" w:rsidRPr="00C26CFF" w:rsidRDefault="008916F7" w:rsidP="00C26CFF">
      <w:pPr>
        <w:spacing w:line="660" w:lineRule="exact"/>
        <w:ind w:firstLineChars="200" w:firstLine="640"/>
        <w:rPr>
          <w:rFonts w:ascii="仿宋_GB2312" w:eastAsia="仿宋_GB2312" w:hAnsi="Times New Roman" w:cs="Times New Roman"/>
          <w:sz w:val="32"/>
          <w:szCs w:val="20"/>
        </w:rPr>
      </w:pPr>
      <w:r w:rsidRPr="00C26CFF">
        <w:rPr>
          <w:rFonts w:ascii="仿宋_GB2312" w:eastAsia="仿宋_GB2312" w:hAnsi="Times New Roman" w:cs="Times New Roman" w:hint="eastAsia"/>
          <w:sz w:val="32"/>
          <w:szCs w:val="20"/>
        </w:rPr>
        <w:t>（三）委托方未提供建筑物的相关资料，建筑物面</w:t>
      </w:r>
      <w:r w:rsidR="00372047" w:rsidRPr="00C26CFF">
        <w:rPr>
          <w:rFonts w:ascii="仿宋_GB2312" w:eastAsia="仿宋_GB2312" w:hAnsi="Times New Roman" w:cs="Times New Roman" w:hint="eastAsia"/>
          <w:sz w:val="32"/>
          <w:szCs w:val="20"/>
        </w:rPr>
        <w:t>积依据评估师</w:t>
      </w:r>
      <w:r w:rsidRPr="00C26CFF">
        <w:rPr>
          <w:rFonts w:ascii="仿宋_GB2312" w:eastAsia="仿宋_GB2312" w:hAnsi="Times New Roman" w:cs="Times New Roman" w:hint="eastAsia"/>
          <w:sz w:val="32"/>
          <w:szCs w:val="20"/>
        </w:rPr>
        <w:t>实地丈量</w:t>
      </w:r>
      <w:r w:rsidR="00372047" w:rsidRPr="00C26CFF">
        <w:rPr>
          <w:rFonts w:ascii="仿宋_GB2312" w:eastAsia="仿宋_GB2312" w:hAnsi="Times New Roman" w:cs="Times New Roman" w:hint="eastAsia"/>
          <w:sz w:val="32"/>
          <w:szCs w:val="20"/>
        </w:rPr>
        <w:t>为本次评估工作中使用，不作其它任何用途使用。</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w:t>
      </w:r>
      <w:r w:rsidR="008916F7">
        <w:rPr>
          <w:rFonts w:ascii="仿宋_GB2312" w:eastAsia="仿宋_GB2312" w:hAnsi="Times New Roman" w:cs="Times New Roman" w:hint="eastAsia"/>
          <w:sz w:val="32"/>
          <w:szCs w:val="20"/>
        </w:rPr>
        <w:t>四</w:t>
      </w:r>
      <w:r w:rsidRPr="00FC1587">
        <w:rPr>
          <w:rFonts w:ascii="仿宋_GB2312" w:eastAsia="仿宋_GB2312" w:hAnsi="Times New Roman" w:cs="Times New Roman" w:hint="eastAsia"/>
          <w:sz w:val="32"/>
          <w:szCs w:val="20"/>
        </w:rPr>
        <w:t>）价格评估结论仅对本次委托有效，不能它用。</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未经我公司同意，不得向委托方和有关当事人之外的任何单位和个人提供。结论书的全部或部分内容，不得发表于任何公开媒体上。</w:t>
      </w:r>
    </w:p>
    <w:p w:rsidR="00FC1587" w:rsidRPr="00FC1587" w:rsidRDefault="00FC1587" w:rsidP="00412B23">
      <w:pPr>
        <w:spacing w:line="660" w:lineRule="exact"/>
        <w:ind w:firstLineChars="200" w:firstLine="592"/>
        <w:rPr>
          <w:rFonts w:ascii="仿宋_GB2312" w:eastAsia="仿宋_GB2312" w:hAnsi="Times New Roman" w:cs="Times New Roman"/>
          <w:spacing w:val="-12"/>
          <w:sz w:val="32"/>
          <w:szCs w:val="20"/>
        </w:rPr>
      </w:pPr>
      <w:r w:rsidRPr="00FC1587">
        <w:rPr>
          <w:rFonts w:ascii="仿宋_GB2312" w:eastAsia="仿宋_GB2312" w:hAnsi="Times New Roman" w:cs="Times New Roman" w:hint="eastAsia"/>
          <w:spacing w:val="-12"/>
          <w:sz w:val="32"/>
          <w:szCs w:val="20"/>
        </w:rPr>
        <w:t>（四）本</w:t>
      </w:r>
      <w:r w:rsidRPr="00FC1587">
        <w:rPr>
          <w:rFonts w:ascii="仿宋_GB2312" w:eastAsia="仿宋_GB2312" w:hAnsi="Times New Roman" w:cs="Times New Roman" w:hint="eastAsia"/>
          <w:sz w:val="32"/>
          <w:szCs w:val="20"/>
        </w:rPr>
        <w:t>评估报告应用的有效期为一年，</w:t>
      </w:r>
      <w:proofErr w:type="gramStart"/>
      <w:r w:rsidRPr="00FC1587">
        <w:rPr>
          <w:rFonts w:ascii="仿宋_GB2312" w:eastAsia="仿宋_GB2312" w:hAnsi="Times New Roman" w:cs="Times New Roman" w:hint="eastAsia"/>
          <w:sz w:val="32"/>
          <w:szCs w:val="20"/>
        </w:rPr>
        <w:t>自报告</w:t>
      </w:r>
      <w:proofErr w:type="gramEnd"/>
      <w:r w:rsidRPr="00FC1587">
        <w:rPr>
          <w:rFonts w:ascii="仿宋_GB2312" w:eastAsia="仿宋_GB2312" w:hAnsi="Times New Roman" w:cs="Times New Roman" w:hint="eastAsia"/>
          <w:sz w:val="32"/>
          <w:szCs w:val="20"/>
        </w:rPr>
        <w:t>出具日算起。</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十一、价格评估作业日期</w:t>
      </w:r>
    </w:p>
    <w:p w:rsidR="00FC1587" w:rsidRPr="00FC1587" w:rsidRDefault="00C26861" w:rsidP="00FC1587">
      <w:pPr>
        <w:spacing w:line="660" w:lineRule="exact"/>
        <w:ind w:leftChars="47" w:left="99" w:firstLineChars="200" w:firstLine="640"/>
        <w:rPr>
          <w:rFonts w:ascii="仿宋_GB2312" w:eastAsia="仿宋_GB2312" w:hAnsi="Times New Roman" w:cs="Times New Roman"/>
          <w:sz w:val="32"/>
          <w:szCs w:val="32"/>
        </w:rPr>
      </w:pPr>
      <w:r w:rsidRPr="00C2356B">
        <w:rPr>
          <w:rFonts w:ascii="仿宋_GB2312" w:eastAsia="仿宋_GB2312" w:hAnsi="Times New Roman" w:cs="Times New Roman"/>
          <w:sz w:val="32"/>
          <w:szCs w:val="20"/>
        </w:rPr>
        <w:t>2019年3月1日</w:t>
      </w:r>
      <w:r w:rsidR="00FC1587" w:rsidRPr="00FC1587">
        <w:rPr>
          <w:rFonts w:ascii="仿宋_GB2312" w:eastAsia="仿宋_GB2312" w:hAnsi="Times New Roman" w:cs="Times New Roman"/>
          <w:sz w:val="32"/>
          <w:szCs w:val="32"/>
        </w:rPr>
        <w:t>—</w:t>
      </w:r>
      <w:r w:rsidR="00912FD6">
        <w:rPr>
          <w:rFonts w:ascii="仿宋_GB2312" w:eastAsia="仿宋_GB2312" w:hAnsi="Times New Roman" w:cs="Times New Roman"/>
          <w:sz w:val="32"/>
          <w:szCs w:val="32"/>
        </w:rPr>
        <w:t>2019年</w:t>
      </w:r>
      <w:r w:rsidR="006E2036">
        <w:rPr>
          <w:rFonts w:ascii="仿宋_GB2312" w:eastAsia="仿宋_GB2312" w:hAnsi="Times New Roman" w:cs="Times New Roman" w:hint="eastAsia"/>
          <w:sz w:val="32"/>
          <w:szCs w:val="32"/>
        </w:rPr>
        <w:t>4</w:t>
      </w:r>
      <w:r w:rsidR="00912FD6">
        <w:rPr>
          <w:rFonts w:ascii="仿宋_GB2312" w:eastAsia="仿宋_GB2312" w:hAnsi="Times New Roman" w:cs="Times New Roman"/>
          <w:sz w:val="32"/>
          <w:szCs w:val="32"/>
        </w:rPr>
        <w:t>月</w:t>
      </w:r>
      <w:r w:rsidR="00C26CFF">
        <w:rPr>
          <w:rFonts w:ascii="仿宋_GB2312" w:eastAsia="仿宋_GB2312" w:hAnsi="Times New Roman" w:cs="Times New Roman" w:hint="eastAsia"/>
          <w:sz w:val="32"/>
          <w:szCs w:val="32"/>
        </w:rPr>
        <w:t>23</w:t>
      </w:r>
      <w:r w:rsidR="00912FD6">
        <w:rPr>
          <w:rFonts w:ascii="仿宋_GB2312" w:eastAsia="仿宋_GB2312" w:hAnsi="Times New Roman" w:cs="Times New Roman"/>
          <w:sz w:val="32"/>
          <w:szCs w:val="32"/>
        </w:rPr>
        <w:t>日</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十二、价格评估机构</w:t>
      </w:r>
    </w:p>
    <w:p w:rsidR="00FC1587" w:rsidRPr="00FC1587" w:rsidRDefault="00FC1587" w:rsidP="003371EF">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机构名称：运城市空港天</w:t>
      </w:r>
      <w:proofErr w:type="gramStart"/>
      <w:r w:rsidRPr="00FC1587">
        <w:rPr>
          <w:rFonts w:ascii="仿宋_GB2312" w:eastAsia="仿宋_GB2312" w:hAnsi="Times New Roman" w:cs="Times New Roman" w:hint="eastAsia"/>
          <w:sz w:val="32"/>
          <w:szCs w:val="20"/>
        </w:rPr>
        <w:t>信价格</w:t>
      </w:r>
      <w:proofErr w:type="gramEnd"/>
      <w:r w:rsidRPr="00FC1587">
        <w:rPr>
          <w:rFonts w:ascii="仿宋_GB2312" w:eastAsia="仿宋_GB2312" w:hAnsi="Times New Roman" w:cs="Times New Roman" w:hint="eastAsia"/>
          <w:sz w:val="32"/>
          <w:szCs w:val="20"/>
        </w:rPr>
        <w:t>评估有限公司</w:t>
      </w:r>
    </w:p>
    <w:p w:rsidR="00FC1587" w:rsidRPr="00FC1587" w:rsidRDefault="00FC1587" w:rsidP="00FC1587">
      <w:pPr>
        <w:spacing w:line="660" w:lineRule="exact"/>
        <w:ind w:firstLine="630"/>
        <w:rPr>
          <w:rFonts w:ascii="仿宋_GB2312" w:eastAsia="仿宋_GB2312" w:hAnsi="Times New Roman" w:cs="Times New Roman"/>
          <w:sz w:val="32"/>
          <w:szCs w:val="32"/>
        </w:rPr>
      </w:pPr>
      <w:r w:rsidRPr="00FC1587">
        <w:rPr>
          <w:rFonts w:ascii="仿宋_GB2312" w:eastAsia="仿宋_GB2312" w:hAnsi="Times New Roman" w:cs="Times New Roman" w:hint="eastAsia"/>
          <w:sz w:val="32"/>
          <w:szCs w:val="32"/>
        </w:rPr>
        <w:t>机构资质证书编号：</w:t>
      </w:r>
      <w:r w:rsidR="00F42E87">
        <w:rPr>
          <w:rFonts w:ascii="仿宋_GB2312" w:eastAsia="仿宋_GB2312" w:hAnsi="Times New Roman" w:cs="Times New Roman" w:hint="eastAsia"/>
          <w:sz w:val="32"/>
          <w:szCs w:val="32"/>
        </w:rPr>
        <w:t>JZ</w:t>
      </w:r>
      <w:r w:rsidRPr="00FC1587">
        <w:rPr>
          <w:rFonts w:ascii="仿宋_GB2312" w:eastAsia="仿宋_GB2312" w:hAnsi="Times New Roman" w:cs="Times New Roman"/>
          <w:sz w:val="32"/>
          <w:szCs w:val="32"/>
        </w:rPr>
        <w:t>1400007</w:t>
      </w:r>
    </w:p>
    <w:p w:rsidR="00C26CFF" w:rsidRDefault="00C26CFF" w:rsidP="00F42F7F">
      <w:pPr>
        <w:spacing w:line="660" w:lineRule="exact"/>
        <w:ind w:firstLineChars="200" w:firstLine="640"/>
        <w:rPr>
          <w:rFonts w:ascii="Times New Roman" w:eastAsia="仿宋_GB2312" w:hAnsi="Times New Roman" w:cs="Times New Roman"/>
          <w:sz w:val="32"/>
          <w:szCs w:val="20"/>
        </w:rPr>
      </w:pPr>
    </w:p>
    <w:p w:rsidR="00FC1587" w:rsidRPr="00FC1587" w:rsidRDefault="00FC1587" w:rsidP="00F42F7F">
      <w:pPr>
        <w:spacing w:line="660" w:lineRule="exact"/>
        <w:ind w:firstLineChars="200" w:firstLine="640"/>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lastRenderedPageBreak/>
        <w:t>法人代表签字（章）</w:t>
      </w:r>
    </w:p>
    <w:p w:rsidR="00FC1587" w:rsidRPr="00FC1587" w:rsidRDefault="00FC1587" w:rsidP="00FC1587">
      <w:pPr>
        <w:spacing w:line="660" w:lineRule="exact"/>
        <w:rPr>
          <w:rFonts w:ascii="Times New Roman" w:eastAsia="仿宋_GB2312" w:hAnsi="Times New Roman" w:cs="Times New Roman"/>
          <w:sz w:val="32"/>
          <w:szCs w:val="20"/>
        </w:rPr>
      </w:pPr>
    </w:p>
    <w:p w:rsidR="00FC1587" w:rsidRPr="00FC1587" w:rsidRDefault="00FC1587" w:rsidP="00DC3B7F">
      <w:pPr>
        <w:spacing w:line="660" w:lineRule="exact"/>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十三、价格评估人员（章）</w:t>
      </w:r>
    </w:p>
    <w:p w:rsidR="00FC1587" w:rsidRPr="00FC1587" w:rsidRDefault="00FC1587" w:rsidP="00FC1587">
      <w:pPr>
        <w:spacing w:line="660" w:lineRule="exact"/>
        <w:rPr>
          <w:rFonts w:ascii="Times New Roman" w:eastAsia="仿宋_GB2312" w:hAnsi="Times New Roman" w:cs="Times New Roman"/>
          <w:sz w:val="32"/>
          <w:szCs w:val="20"/>
        </w:rPr>
      </w:pPr>
    </w:p>
    <w:p w:rsidR="00FC1587" w:rsidRPr="00FC1587" w:rsidRDefault="00FC1587" w:rsidP="00FC1587">
      <w:pPr>
        <w:spacing w:line="660" w:lineRule="exact"/>
        <w:rPr>
          <w:rFonts w:ascii="Times New Roman" w:eastAsia="仿宋_GB2312" w:hAnsi="Times New Roman" w:cs="Times New Roman"/>
          <w:sz w:val="32"/>
          <w:szCs w:val="20"/>
        </w:rPr>
      </w:pPr>
    </w:p>
    <w:p w:rsidR="00FC1587" w:rsidRPr="00FC1587" w:rsidRDefault="00FC1587" w:rsidP="00FC1587">
      <w:pPr>
        <w:rPr>
          <w:rFonts w:ascii="仿宋_GB2312" w:eastAsia="仿宋_GB2312" w:hAnsi="Times New Roman" w:cs="Times New Roman"/>
          <w:szCs w:val="20"/>
        </w:rPr>
      </w:pPr>
    </w:p>
    <w:p w:rsidR="00FC1587" w:rsidRPr="00FC1587" w:rsidRDefault="00FC1587" w:rsidP="00DC3B7F">
      <w:pPr>
        <w:spacing w:line="660" w:lineRule="exact"/>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十四、附件</w:t>
      </w:r>
    </w:p>
    <w:p w:rsidR="00FC1587" w:rsidRPr="00FC1587" w:rsidRDefault="00FC1587" w:rsidP="00FC1587">
      <w:pPr>
        <w:spacing w:line="660" w:lineRule="exact"/>
        <w:ind w:left="960"/>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（一）价格评估说明；</w:t>
      </w:r>
    </w:p>
    <w:p w:rsidR="00FC1587" w:rsidRPr="00FC1587" w:rsidRDefault="00FC1587" w:rsidP="00DC3B7F">
      <w:pPr>
        <w:spacing w:line="660" w:lineRule="exact"/>
        <w:ind w:firstLineChars="300" w:firstLine="960"/>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（二）</w:t>
      </w:r>
      <w:r w:rsidR="00B55522" w:rsidRPr="00FC1587">
        <w:rPr>
          <w:rFonts w:ascii="仿宋_GB2312" w:eastAsia="仿宋_GB2312" w:hAnsi="Times New Roman" w:cs="Times New Roman" w:hint="eastAsia"/>
          <w:sz w:val="32"/>
          <w:szCs w:val="20"/>
        </w:rPr>
        <w:t>产权证明复印件；</w:t>
      </w:r>
    </w:p>
    <w:p w:rsidR="00FC1587" w:rsidRPr="00FC1587" w:rsidRDefault="00FC1587" w:rsidP="00DC3B7F">
      <w:pPr>
        <w:spacing w:line="660" w:lineRule="exact"/>
        <w:ind w:firstLineChars="300" w:firstLine="96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（三）</w:t>
      </w:r>
      <w:r w:rsidR="00C26CFF">
        <w:rPr>
          <w:rFonts w:ascii="仿宋_GB2312" w:eastAsia="仿宋_GB2312" w:hAnsi="Times New Roman" w:cs="Times New Roman" w:hint="eastAsia"/>
          <w:sz w:val="32"/>
          <w:szCs w:val="20"/>
        </w:rPr>
        <w:t>评估对象照片</w:t>
      </w:r>
      <w:r w:rsidR="00B55522">
        <w:rPr>
          <w:rFonts w:ascii="仿宋_GB2312" w:eastAsia="仿宋_GB2312" w:hAnsi="Times New Roman" w:cs="Times New Roman" w:hint="eastAsia"/>
          <w:sz w:val="32"/>
          <w:szCs w:val="20"/>
        </w:rPr>
        <w:t>；</w:t>
      </w:r>
    </w:p>
    <w:p w:rsidR="00FC1587" w:rsidRPr="00FC1587" w:rsidRDefault="00FC1587" w:rsidP="00FC1587">
      <w:pPr>
        <w:spacing w:line="660" w:lineRule="exact"/>
        <w:ind w:firstLineChars="300" w:firstLine="96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（四）</w:t>
      </w:r>
      <w:r w:rsidR="00B55522" w:rsidRPr="00FC1587">
        <w:rPr>
          <w:rFonts w:ascii="仿宋_GB2312" w:eastAsia="仿宋_GB2312" w:hAnsi="Times New Roman" w:cs="Times New Roman" w:hint="eastAsia"/>
          <w:sz w:val="32"/>
          <w:szCs w:val="20"/>
        </w:rPr>
        <w:t>评估机构资质证复印件；</w:t>
      </w:r>
    </w:p>
    <w:p w:rsidR="00FC1587" w:rsidRPr="00FC1587" w:rsidRDefault="00FC1587" w:rsidP="00FC1587">
      <w:pPr>
        <w:spacing w:line="660" w:lineRule="exact"/>
        <w:ind w:firstLineChars="300" w:firstLine="96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（五）</w:t>
      </w:r>
      <w:r w:rsidR="00B55522" w:rsidRPr="00FC1587">
        <w:rPr>
          <w:rFonts w:ascii="仿宋_GB2312" w:eastAsia="仿宋_GB2312" w:hAnsi="Times New Roman" w:cs="Times New Roman" w:hint="eastAsia"/>
          <w:sz w:val="32"/>
          <w:szCs w:val="20"/>
        </w:rPr>
        <w:t>评估机构营业执照复印件；</w:t>
      </w:r>
    </w:p>
    <w:p w:rsidR="00717132" w:rsidRDefault="00F42F7F" w:rsidP="00005950">
      <w:pPr>
        <w:spacing w:line="660" w:lineRule="exact"/>
        <w:ind w:firstLineChars="50" w:firstLine="160"/>
        <w:rPr>
          <w:rFonts w:ascii="仿宋_GB2312" w:eastAsia="仿宋_GB2312" w:hAnsi="Times New Roman" w:cs="Times New Roman"/>
          <w:sz w:val="32"/>
          <w:szCs w:val="20"/>
        </w:rPr>
      </w:pPr>
      <w:r>
        <w:rPr>
          <w:rFonts w:ascii="仿宋_GB2312" w:eastAsia="仿宋_GB2312" w:hAnsi="Times New Roman" w:cs="Times New Roman" w:hint="eastAsia"/>
          <w:sz w:val="32"/>
          <w:szCs w:val="20"/>
        </w:rPr>
        <w:t xml:space="preserve">  </w:t>
      </w:r>
      <w:r w:rsidR="00DC3B7F">
        <w:rPr>
          <w:rFonts w:ascii="仿宋_GB2312" w:eastAsia="仿宋_GB2312" w:hAnsi="Times New Roman" w:cs="Times New Roman" w:hint="eastAsia"/>
          <w:sz w:val="32"/>
          <w:szCs w:val="20"/>
        </w:rPr>
        <w:t xml:space="preserve"> </w:t>
      </w:r>
      <w:r>
        <w:rPr>
          <w:rFonts w:ascii="仿宋_GB2312" w:eastAsia="仿宋_GB2312" w:hAnsi="Times New Roman" w:cs="Times New Roman" w:hint="eastAsia"/>
          <w:sz w:val="32"/>
          <w:szCs w:val="20"/>
        </w:rPr>
        <w:t xml:space="preserve">  （六）</w:t>
      </w:r>
      <w:r w:rsidR="00B55522" w:rsidRPr="00FC1587">
        <w:rPr>
          <w:rFonts w:ascii="仿宋_GB2312" w:eastAsia="仿宋_GB2312" w:hAnsi="Times New Roman" w:cs="Times New Roman" w:hint="eastAsia"/>
          <w:sz w:val="32"/>
          <w:szCs w:val="20"/>
        </w:rPr>
        <w:t>评估人员资格证复印件。</w:t>
      </w:r>
    </w:p>
    <w:p w:rsidR="00772B8D" w:rsidRDefault="00772B8D" w:rsidP="00B55522">
      <w:pPr>
        <w:spacing w:line="660" w:lineRule="exact"/>
        <w:rPr>
          <w:rFonts w:ascii="仿宋_GB2312" w:eastAsia="仿宋_GB2312" w:hAnsi="Times New Roman" w:cs="Times New Roman"/>
          <w:sz w:val="32"/>
          <w:szCs w:val="20"/>
        </w:rPr>
      </w:pPr>
    </w:p>
    <w:p w:rsidR="00001B45" w:rsidRPr="00EC6DA7" w:rsidRDefault="00001B45" w:rsidP="004A426A">
      <w:pPr>
        <w:spacing w:line="660" w:lineRule="exact"/>
        <w:ind w:firstLineChars="950" w:firstLine="3040"/>
        <w:rPr>
          <w:rFonts w:ascii="仿宋_GB2312" w:eastAsia="仿宋_GB2312" w:hAnsi="Times New Roman" w:cs="Times New Roman"/>
          <w:sz w:val="32"/>
          <w:szCs w:val="20"/>
        </w:rPr>
      </w:pPr>
    </w:p>
    <w:p w:rsidR="00B55522" w:rsidRDefault="00B55522" w:rsidP="0036446F">
      <w:pPr>
        <w:spacing w:line="660" w:lineRule="exact"/>
        <w:ind w:firstLineChars="1050" w:firstLine="3360"/>
        <w:rPr>
          <w:rFonts w:ascii="仿宋_GB2312" w:eastAsia="仿宋_GB2312" w:hAnsi="Times New Roman" w:cs="Times New Roman"/>
          <w:sz w:val="32"/>
          <w:szCs w:val="20"/>
        </w:rPr>
      </w:pPr>
    </w:p>
    <w:p w:rsidR="00D3739A" w:rsidRDefault="00D3739A" w:rsidP="00912FD6">
      <w:pPr>
        <w:spacing w:line="660" w:lineRule="exact"/>
        <w:rPr>
          <w:rFonts w:ascii="仿宋_GB2312" w:eastAsia="仿宋_GB2312" w:hAnsi="Times New Roman" w:cs="Times New Roman"/>
          <w:sz w:val="32"/>
          <w:szCs w:val="20"/>
        </w:rPr>
      </w:pPr>
    </w:p>
    <w:p w:rsidR="00FC1587" w:rsidRPr="00FC1587" w:rsidRDefault="00F42F7F" w:rsidP="00C26CFF">
      <w:pPr>
        <w:spacing w:line="660" w:lineRule="exact"/>
        <w:ind w:firstLineChars="1000" w:firstLine="320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运城市空港天</w:t>
      </w:r>
      <w:proofErr w:type="gramStart"/>
      <w:r w:rsidRPr="00FC1587">
        <w:rPr>
          <w:rFonts w:ascii="仿宋_GB2312" w:eastAsia="仿宋_GB2312" w:hAnsi="Times New Roman" w:cs="Times New Roman" w:hint="eastAsia"/>
          <w:sz w:val="32"/>
          <w:szCs w:val="20"/>
        </w:rPr>
        <w:t>信价格</w:t>
      </w:r>
      <w:proofErr w:type="gramEnd"/>
      <w:r w:rsidRPr="00FC1587">
        <w:rPr>
          <w:rFonts w:ascii="仿宋_GB2312" w:eastAsia="仿宋_GB2312" w:hAnsi="Times New Roman" w:cs="Times New Roman" w:hint="eastAsia"/>
          <w:sz w:val="32"/>
          <w:szCs w:val="20"/>
        </w:rPr>
        <w:t>评估有限公</w:t>
      </w:r>
      <w:r>
        <w:rPr>
          <w:rFonts w:ascii="仿宋_GB2312" w:eastAsia="仿宋_GB2312" w:hAnsi="Times New Roman" w:cs="Times New Roman" w:hint="eastAsia"/>
          <w:sz w:val="32"/>
          <w:szCs w:val="20"/>
        </w:rPr>
        <w:t>司</w:t>
      </w:r>
    </w:p>
    <w:p w:rsidR="00D3739A" w:rsidRPr="00D3739A" w:rsidRDefault="00C26861" w:rsidP="00C26CFF">
      <w:pPr>
        <w:ind w:firstLineChars="1400" w:firstLine="4480"/>
        <w:rPr>
          <w:rFonts w:ascii="仿宋_GB2312" w:eastAsia="仿宋_GB2312" w:hAnsi="Times New Roman" w:cs="Times New Roman"/>
          <w:sz w:val="32"/>
          <w:szCs w:val="20"/>
        </w:rPr>
      </w:pPr>
      <w:r>
        <w:rPr>
          <w:rFonts w:ascii="仿宋_GB2312" w:eastAsia="仿宋_GB2312" w:hAnsi="Times New Roman" w:cs="Times New Roman" w:hint="eastAsia"/>
          <w:sz w:val="32"/>
          <w:szCs w:val="20"/>
        </w:rPr>
        <w:t>二</w:t>
      </w:r>
      <w:proofErr w:type="gramStart"/>
      <w:r>
        <w:rPr>
          <w:rFonts w:ascii="仿宋_GB2312" w:eastAsia="仿宋_GB2312" w:hAnsi="Times New Roman" w:cs="Times New Roman" w:hint="eastAsia"/>
          <w:sz w:val="32"/>
          <w:szCs w:val="20"/>
        </w:rPr>
        <w:t>0一九</w:t>
      </w:r>
      <w:proofErr w:type="gramEnd"/>
      <w:r>
        <w:rPr>
          <w:rFonts w:ascii="仿宋_GB2312" w:eastAsia="仿宋_GB2312" w:hAnsi="Times New Roman" w:cs="Times New Roman" w:hint="eastAsia"/>
          <w:sz w:val="32"/>
          <w:szCs w:val="20"/>
        </w:rPr>
        <w:t>年</w:t>
      </w:r>
      <w:r w:rsidR="00F42945">
        <w:rPr>
          <w:rFonts w:ascii="仿宋_GB2312" w:eastAsia="仿宋_GB2312" w:hAnsi="Times New Roman" w:cs="Times New Roman" w:hint="eastAsia"/>
          <w:sz w:val="32"/>
          <w:szCs w:val="20"/>
        </w:rPr>
        <w:t>五</w:t>
      </w:r>
      <w:r>
        <w:rPr>
          <w:rFonts w:ascii="仿宋_GB2312" w:eastAsia="仿宋_GB2312" w:hAnsi="Times New Roman" w:cs="Times New Roman" w:hint="eastAsia"/>
          <w:sz w:val="32"/>
          <w:szCs w:val="20"/>
        </w:rPr>
        <w:t>月</w:t>
      </w:r>
      <w:r w:rsidR="00F42945">
        <w:rPr>
          <w:rFonts w:ascii="仿宋_GB2312" w:eastAsia="仿宋_GB2312" w:hAnsi="Times New Roman" w:cs="Times New Roman" w:hint="eastAsia"/>
          <w:sz w:val="32"/>
          <w:szCs w:val="20"/>
        </w:rPr>
        <w:t>二十</w:t>
      </w:r>
      <w:r>
        <w:rPr>
          <w:rFonts w:ascii="仿宋_GB2312" w:eastAsia="仿宋_GB2312" w:hAnsi="Times New Roman" w:cs="Times New Roman" w:hint="eastAsia"/>
          <w:sz w:val="32"/>
          <w:szCs w:val="20"/>
        </w:rPr>
        <w:t>日</w:t>
      </w:r>
    </w:p>
    <w:p w:rsidR="00C26CFF" w:rsidRDefault="00C26CFF" w:rsidP="00C26CFF">
      <w:pPr>
        <w:ind w:firstLineChars="700" w:firstLine="2520"/>
        <w:rPr>
          <w:rFonts w:ascii="黑体" w:eastAsia="黑体"/>
          <w:sz w:val="36"/>
          <w:szCs w:val="36"/>
        </w:rPr>
      </w:pPr>
    </w:p>
    <w:p w:rsidR="0026347C" w:rsidRDefault="00A76A2D" w:rsidP="00D64259">
      <w:pPr>
        <w:ind w:firstLineChars="750" w:firstLine="2700"/>
        <w:rPr>
          <w:rFonts w:ascii="黑体" w:eastAsia="黑体"/>
          <w:sz w:val="36"/>
          <w:szCs w:val="36"/>
        </w:rPr>
      </w:pPr>
      <w:r>
        <w:rPr>
          <w:rFonts w:ascii="黑体" w:eastAsia="黑体" w:hint="eastAsia"/>
          <w:sz w:val="36"/>
          <w:szCs w:val="36"/>
        </w:rPr>
        <w:lastRenderedPageBreak/>
        <w:t>土地</w:t>
      </w:r>
      <w:r w:rsidR="0026347C">
        <w:rPr>
          <w:rFonts w:ascii="黑体" w:eastAsia="黑体" w:hint="eastAsia"/>
          <w:sz w:val="36"/>
          <w:szCs w:val="36"/>
        </w:rPr>
        <w:t>价格评估说明</w:t>
      </w:r>
    </w:p>
    <w:p w:rsidR="0026347C" w:rsidRDefault="0026347C" w:rsidP="0026347C">
      <w:pPr>
        <w:pStyle w:val="1"/>
        <w:numPr>
          <w:ilvl w:val="0"/>
          <w:numId w:val="36"/>
        </w:numPr>
        <w:spacing w:line="276" w:lineRule="auto"/>
        <w:ind w:firstLineChars="0"/>
        <w:rPr>
          <w:rFonts w:ascii="宋体" w:hAnsi="宋体"/>
          <w:sz w:val="28"/>
          <w:szCs w:val="28"/>
        </w:rPr>
      </w:pPr>
      <w:r>
        <w:rPr>
          <w:rFonts w:ascii="宋体" w:hAnsi="宋体" w:hint="eastAsia"/>
          <w:sz w:val="28"/>
          <w:szCs w:val="28"/>
        </w:rPr>
        <w:t>资产状况</w:t>
      </w:r>
    </w:p>
    <w:p w:rsidR="00C2356B" w:rsidRDefault="00C2356B" w:rsidP="00C2356B">
      <w:pPr>
        <w:ind w:firstLineChars="200" w:firstLine="560"/>
        <w:rPr>
          <w:rFonts w:asciiTheme="majorEastAsia" w:eastAsiaTheme="majorEastAsia" w:hAnsiTheme="majorEastAsia" w:cs="Times New Roman"/>
          <w:sz w:val="28"/>
          <w:szCs w:val="28"/>
        </w:rPr>
      </w:pPr>
      <w:r w:rsidRPr="00444C55">
        <w:rPr>
          <w:rFonts w:asciiTheme="majorEastAsia" w:eastAsiaTheme="majorEastAsia" w:hAnsiTheme="majorEastAsia" w:cs="Times New Roman" w:hint="eastAsia"/>
          <w:sz w:val="28"/>
          <w:szCs w:val="28"/>
        </w:rPr>
        <w:t>该</w:t>
      </w:r>
      <w:proofErr w:type="gramStart"/>
      <w:r w:rsidRPr="00444C55">
        <w:rPr>
          <w:rFonts w:asciiTheme="majorEastAsia" w:eastAsiaTheme="majorEastAsia" w:hAnsiTheme="majorEastAsia" w:cs="Times New Roman" w:hint="eastAsia"/>
          <w:sz w:val="28"/>
          <w:szCs w:val="28"/>
        </w:rPr>
        <w:t>宗资产</w:t>
      </w:r>
      <w:proofErr w:type="gramEnd"/>
      <w:r w:rsidRPr="00444C55">
        <w:rPr>
          <w:rFonts w:asciiTheme="majorEastAsia" w:eastAsiaTheme="majorEastAsia" w:hAnsiTheme="majorEastAsia" w:cs="Times New Roman" w:hint="eastAsia"/>
          <w:sz w:val="28"/>
          <w:szCs w:val="28"/>
        </w:rPr>
        <w:t>位于</w:t>
      </w:r>
      <w:r>
        <w:rPr>
          <w:rFonts w:asciiTheme="majorEastAsia" w:eastAsiaTheme="majorEastAsia" w:hAnsiTheme="majorEastAsia" w:cs="Times New Roman" w:hint="eastAsia"/>
          <w:sz w:val="28"/>
          <w:szCs w:val="28"/>
        </w:rPr>
        <w:t>运城市府东街19号。</w:t>
      </w:r>
      <w:r w:rsidR="00D40AA1">
        <w:rPr>
          <w:rFonts w:asciiTheme="majorEastAsia" w:eastAsiaTheme="majorEastAsia" w:hAnsiTheme="majorEastAsia" w:cs="Times New Roman" w:hint="eastAsia"/>
          <w:sz w:val="28"/>
          <w:szCs w:val="28"/>
        </w:rPr>
        <w:t>土地使用权证号为（2013700197号）</w:t>
      </w:r>
      <w:r>
        <w:rPr>
          <w:rFonts w:asciiTheme="majorEastAsia" w:eastAsiaTheme="majorEastAsia" w:hAnsiTheme="majorEastAsia" w:cs="Times New Roman" w:hint="eastAsia"/>
          <w:sz w:val="28"/>
          <w:szCs w:val="28"/>
        </w:rPr>
        <w:t>土地使用权人：运城市城区药材公司。</w:t>
      </w:r>
    </w:p>
    <w:p w:rsidR="00C2356B" w:rsidRDefault="00C2356B" w:rsidP="00C2356B">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土地用途：住宅用地；</w:t>
      </w:r>
    </w:p>
    <w:p w:rsidR="00C2356B" w:rsidRDefault="00C2356B" w:rsidP="00C2356B">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使用权年限：70年；</w:t>
      </w:r>
    </w:p>
    <w:p w:rsidR="00C2356B" w:rsidRDefault="00C2356B" w:rsidP="00C2356B">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土地终止日期：2074年5月11日；</w:t>
      </w:r>
    </w:p>
    <w:p w:rsidR="00C2356B" w:rsidRPr="00A439B6" w:rsidRDefault="00C2356B" w:rsidP="00C2356B">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取得日期：2004年7月27日；</w:t>
      </w:r>
    </w:p>
    <w:p w:rsidR="00C2356B" w:rsidRDefault="00C2356B" w:rsidP="00C2356B">
      <w:pPr>
        <w:ind w:firstLineChars="200" w:firstLine="560"/>
        <w:rPr>
          <w:rFonts w:asciiTheme="majorEastAsia" w:eastAsiaTheme="majorEastAsia" w:hAnsiTheme="majorEastAsia" w:cs="Times New Roman"/>
          <w:color w:val="000000" w:themeColor="text1"/>
          <w:sz w:val="28"/>
          <w:szCs w:val="28"/>
        </w:rPr>
      </w:pPr>
      <w:r>
        <w:rPr>
          <w:rFonts w:asciiTheme="majorEastAsia" w:eastAsiaTheme="majorEastAsia" w:hAnsiTheme="majorEastAsia" w:cs="Times New Roman" w:hint="eastAsia"/>
          <w:color w:val="000000" w:themeColor="text1"/>
          <w:sz w:val="28"/>
          <w:szCs w:val="28"/>
        </w:rPr>
        <w:t>四至：东至华仁医院；西至运城中学；南至运城中学；北至</w:t>
      </w:r>
      <w:r w:rsidR="000F4AE0">
        <w:rPr>
          <w:rFonts w:asciiTheme="majorEastAsia" w:eastAsiaTheme="majorEastAsia" w:hAnsiTheme="majorEastAsia" w:cs="Times New Roman" w:hint="eastAsia"/>
          <w:sz w:val="28"/>
          <w:szCs w:val="28"/>
        </w:rPr>
        <w:t>运城市城区药材公司房屋</w:t>
      </w:r>
      <w:r w:rsidR="00644C6E">
        <w:rPr>
          <w:rFonts w:asciiTheme="majorEastAsia" w:eastAsiaTheme="majorEastAsia" w:hAnsiTheme="majorEastAsia" w:cs="Times New Roman" w:hint="eastAsia"/>
          <w:color w:val="000000" w:themeColor="text1"/>
          <w:sz w:val="28"/>
          <w:szCs w:val="28"/>
        </w:rPr>
        <w:t>,从铁大门向南退7.8m为界。</w:t>
      </w:r>
    </w:p>
    <w:p w:rsidR="0026347C" w:rsidRDefault="00C2356B" w:rsidP="00C2356B">
      <w:pPr>
        <w:pStyle w:val="1"/>
        <w:spacing w:line="276" w:lineRule="auto"/>
        <w:ind w:firstLine="560"/>
        <w:rPr>
          <w:rFonts w:ascii="宋体" w:hAnsi="宋体"/>
          <w:sz w:val="28"/>
          <w:szCs w:val="28"/>
        </w:rPr>
      </w:pPr>
      <w:r>
        <w:rPr>
          <w:rFonts w:asciiTheme="majorEastAsia" w:eastAsiaTheme="majorEastAsia" w:hAnsiTheme="majorEastAsia" w:hint="eastAsia"/>
          <w:color w:val="000000" w:themeColor="text1"/>
          <w:sz w:val="28"/>
          <w:szCs w:val="28"/>
        </w:rPr>
        <w:t>该宗土地上建有多处砖混结构房屋，地面水泥硬化，种有雪松等树木。场地内土地较平整，形状较规则。开发程度达到“</w:t>
      </w:r>
      <w:r w:rsidR="000C2F34">
        <w:rPr>
          <w:rFonts w:asciiTheme="majorEastAsia" w:eastAsiaTheme="majorEastAsia" w:hAnsiTheme="majorEastAsia" w:hint="eastAsia"/>
          <w:color w:val="000000" w:themeColor="text1"/>
          <w:sz w:val="28"/>
          <w:szCs w:val="28"/>
        </w:rPr>
        <w:t>三</w:t>
      </w:r>
      <w:r>
        <w:rPr>
          <w:rFonts w:asciiTheme="majorEastAsia" w:eastAsiaTheme="majorEastAsia" w:hAnsiTheme="majorEastAsia" w:hint="eastAsia"/>
          <w:color w:val="000000" w:themeColor="text1"/>
          <w:sz w:val="28"/>
          <w:szCs w:val="28"/>
        </w:rPr>
        <w:t xml:space="preserve">通一平”。二、 </w:t>
      </w:r>
      <w:r w:rsidR="0026347C">
        <w:rPr>
          <w:rFonts w:ascii="宋体" w:hAnsi="宋体" w:hint="eastAsia"/>
          <w:sz w:val="28"/>
          <w:szCs w:val="28"/>
        </w:rPr>
        <w:t xml:space="preserve">评估方法 </w:t>
      </w:r>
    </w:p>
    <w:p w:rsidR="007978EB" w:rsidRDefault="007978EB" w:rsidP="007978EB">
      <w:pPr>
        <w:ind w:firstLineChars="150" w:firstLine="420"/>
        <w:rPr>
          <w:rFonts w:asciiTheme="majorEastAsia" w:eastAsiaTheme="majorEastAsia" w:hAnsiTheme="majorEastAsia" w:cs="Times New Roman"/>
          <w:sz w:val="28"/>
          <w:szCs w:val="28"/>
        </w:rPr>
      </w:pPr>
      <w:r w:rsidRPr="003522B9">
        <w:rPr>
          <w:rFonts w:asciiTheme="majorEastAsia" w:eastAsiaTheme="majorEastAsia" w:hAnsiTheme="majorEastAsia" w:cs="Times New Roman" w:hint="eastAsia"/>
          <w:sz w:val="28"/>
          <w:szCs w:val="28"/>
        </w:rPr>
        <w:t>此次评估采用</w:t>
      </w:r>
      <w:r>
        <w:rPr>
          <w:rFonts w:asciiTheme="majorEastAsia" w:eastAsiaTheme="majorEastAsia" w:hAnsiTheme="majorEastAsia" w:cs="Times New Roman" w:hint="eastAsia"/>
          <w:sz w:val="28"/>
          <w:szCs w:val="28"/>
        </w:rPr>
        <w:t>综合法，即比较法与城镇基准地价系数修正法，两种方法计算，结果综合平衡。</w:t>
      </w:r>
    </w:p>
    <w:p w:rsidR="007978EB" w:rsidRPr="007434FA" w:rsidRDefault="007978EB" w:rsidP="007978EB">
      <w:pPr>
        <w:pStyle w:val="a8"/>
        <w:numPr>
          <w:ilvl w:val="0"/>
          <w:numId w:val="37"/>
        </w:numPr>
        <w:spacing w:line="360" w:lineRule="auto"/>
        <w:ind w:left="1287" w:firstLineChars="0"/>
        <w:jc w:val="left"/>
        <w:rPr>
          <w:rFonts w:ascii="宋体" w:hAnsi="宋体"/>
          <w:sz w:val="28"/>
          <w:szCs w:val="28"/>
        </w:rPr>
      </w:pPr>
      <w:r>
        <w:rPr>
          <w:rFonts w:ascii="宋体" w:hAnsi="宋体" w:hint="eastAsia"/>
          <w:sz w:val="28"/>
          <w:szCs w:val="28"/>
        </w:rPr>
        <w:t>比较法</w:t>
      </w:r>
    </w:p>
    <w:p w:rsidR="007978EB" w:rsidRPr="007434FA" w:rsidRDefault="007978EB" w:rsidP="007978EB">
      <w:pPr>
        <w:ind w:firstLineChars="150" w:firstLine="420"/>
        <w:rPr>
          <w:rFonts w:asciiTheme="majorEastAsia" w:eastAsiaTheme="majorEastAsia" w:hAnsiTheme="majorEastAsia" w:cs="Times New Roman"/>
          <w:sz w:val="28"/>
          <w:szCs w:val="28"/>
        </w:rPr>
      </w:pPr>
      <w:r w:rsidRPr="007434FA">
        <w:rPr>
          <w:rFonts w:asciiTheme="majorEastAsia" w:eastAsiaTheme="majorEastAsia" w:hAnsiTheme="majorEastAsia" w:cs="Times New Roman" w:hint="eastAsia"/>
          <w:sz w:val="28"/>
          <w:szCs w:val="28"/>
        </w:rPr>
        <w:t>即通过市场调查，选取周围附近相类似的宗地，作为参照物，从</w:t>
      </w:r>
      <w:r w:rsidR="00564415">
        <w:rPr>
          <w:rFonts w:asciiTheme="majorEastAsia" w:eastAsiaTheme="majorEastAsia" w:hAnsiTheme="majorEastAsia" w:cs="Times New Roman" w:hint="eastAsia"/>
          <w:sz w:val="28"/>
          <w:szCs w:val="28"/>
        </w:rPr>
        <w:t>商业</w:t>
      </w:r>
      <w:r w:rsidR="0073714E">
        <w:rPr>
          <w:rFonts w:asciiTheme="majorEastAsia" w:eastAsiaTheme="majorEastAsia" w:hAnsiTheme="majorEastAsia" w:cs="Times New Roman" w:hint="eastAsia"/>
          <w:sz w:val="28"/>
          <w:szCs w:val="28"/>
        </w:rPr>
        <w:t>繁华度</w:t>
      </w:r>
      <w:r w:rsidRPr="007434FA">
        <w:rPr>
          <w:rFonts w:asciiTheme="majorEastAsia" w:eastAsiaTheme="majorEastAsia" w:hAnsiTheme="majorEastAsia" w:cs="Times New Roman" w:hint="eastAsia"/>
          <w:sz w:val="28"/>
          <w:szCs w:val="28"/>
        </w:rPr>
        <w:t>，道路通达度，基础配套设施，宗地形状，地形等诸方面因素相比较，对所存在的差异作适当的系数修正，然后将修正结果算术平均，便是该估价对象的市场价格。</w:t>
      </w:r>
    </w:p>
    <w:p w:rsidR="007978EB" w:rsidRDefault="007978EB" w:rsidP="007978EB">
      <w:pPr>
        <w:ind w:firstLineChars="150" w:firstLine="420"/>
        <w:rPr>
          <w:rFonts w:asciiTheme="majorEastAsia" w:eastAsiaTheme="majorEastAsia" w:hAnsiTheme="majorEastAsia" w:cs="Times New Roman"/>
          <w:sz w:val="28"/>
          <w:szCs w:val="28"/>
        </w:rPr>
      </w:pPr>
      <w:r w:rsidRPr="007434FA">
        <w:rPr>
          <w:rFonts w:asciiTheme="majorEastAsia" w:eastAsiaTheme="majorEastAsia" w:hAnsiTheme="majorEastAsia" w:cs="Times New Roman" w:hint="eastAsia"/>
          <w:sz w:val="28"/>
          <w:szCs w:val="28"/>
        </w:rPr>
        <w:lastRenderedPageBreak/>
        <w:t>三个可比实例修正结果算术平均</w:t>
      </w:r>
      <w:r w:rsidR="00301D43">
        <w:rPr>
          <w:rFonts w:asciiTheme="majorEastAsia" w:eastAsiaTheme="majorEastAsia" w:hAnsiTheme="majorEastAsia" w:cs="Times New Roman" w:hint="eastAsia"/>
          <w:sz w:val="28"/>
          <w:szCs w:val="28"/>
        </w:rPr>
        <w:t>3123</w:t>
      </w:r>
      <w:r w:rsidRPr="007434FA">
        <w:rPr>
          <w:rFonts w:asciiTheme="majorEastAsia" w:eastAsiaTheme="majorEastAsia" w:hAnsiTheme="majorEastAsia" w:cs="Times New Roman" w:hint="eastAsia"/>
          <w:sz w:val="28"/>
          <w:szCs w:val="28"/>
        </w:rPr>
        <w:t>元/㎡</w:t>
      </w:r>
      <w:r>
        <w:rPr>
          <w:rFonts w:asciiTheme="majorEastAsia" w:eastAsiaTheme="majorEastAsia" w:hAnsiTheme="majorEastAsia" w:cs="Times New Roman" w:hint="eastAsia"/>
          <w:sz w:val="28"/>
          <w:szCs w:val="28"/>
        </w:rPr>
        <w:t>。</w:t>
      </w:r>
    </w:p>
    <w:p w:rsidR="007978EB" w:rsidRPr="007434FA" w:rsidRDefault="007978EB" w:rsidP="007978EB">
      <w:pPr>
        <w:pStyle w:val="a8"/>
        <w:numPr>
          <w:ilvl w:val="0"/>
          <w:numId w:val="37"/>
        </w:numPr>
        <w:ind w:left="1287" w:firstLineChars="0"/>
        <w:rPr>
          <w:rFonts w:asciiTheme="majorEastAsia" w:eastAsiaTheme="majorEastAsia" w:hAnsiTheme="majorEastAsia" w:cs="Times New Roman"/>
          <w:sz w:val="28"/>
          <w:szCs w:val="28"/>
        </w:rPr>
      </w:pPr>
      <w:r w:rsidRPr="007434FA">
        <w:rPr>
          <w:rFonts w:asciiTheme="majorEastAsia" w:eastAsiaTheme="majorEastAsia" w:hAnsiTheme="majorEastAsia" w:cs="Times New Roman" w:hint="eastAsia"/>
          <w:sz w:val="28"/>
          <w:szCs w:val="28"/>
        </w:rPr>
        <w:t>城镇基准地价系数修正法</w:t>
      </w:r>
    </w:p>
    <w:p w:rsidR="007978EB" w:rsidRDefault="007978EB" w:rsidP="007978EB">
      <w:pPr>
        <w:ind w:firstLine="570"/>
        <w:rPr>
          <w:rFonts w:asciiTheme="majorEastAsia" w:eastAsiaTheme="majorEastAsia" w:hAnsiTheme="majorEastAsia" w:cs="Times New Roman"/>
          <w:sz w:val="28"/>
          <w:szCs w:val="28"/>
        </w:rPr>
      </w:pPr>
      <w:r w:rsidRPr="00885A8B">
        <w:rPr>
          <w:rFonts w:asciiTheme="majorEastAsia" w:eastAsiaTheme="majorEastAsia" w:hAnsiTheme="majorEastAsia" w:cs="Times New Roman" w:hint="eastAsia"/>
          <w:sz w:val="28"/>
          <w:szCs w:val="28"/>
        </w:rPr>
        <w:t>该宗土地位于</w:t>
      </w:r>
      <w:r>
        <w:rPr>
          <w:rFonts w:asciiTheme="majorEastAsia" w:eastAsiaTheme="majorEastAsia" w:hAnsiTheme="majorEastAsia" w:cs="Times New Roman" w:hint="eastAsia"/>
          <w:sz w:val="28"/>
          <w:szCs w:val="28"/>
        </w:rPr>
        <w:t>运城市府西街19号，属于二级住宅用地范围内，</w:t>
      </w:r>
      <w:r w:rsidRPr="00B763A1">
        <w:rPr>
          <w:rFonts w:asciiTheme="majorEastAsia" w:eastAsiaTheme="majorEastAsia" w:hAnsiTheme="majorEastAsia" w:cs="Times New Roman" w:hint="eastAsia"/>
          <w:sz w:val="28"/>
          <w:szCs w:val="28"/>
        </w:rPr>
        <w:t>基准地价</w:t>
      </w:r>
      <w:r>
        <w:rPr>
          <w:rFonts w:asciiTheme="majorEastAsia" w:eastAsiaTheme="majorEastAsia" w:hAnsiTheme="majorEastAsia" w:cs="Times New Roman" w:hint="eastAsia"/>
          <w:sz w:val="28"/>
          <w:szCs w:val="28"/>
        </w:rPr>
        <w:t>为1205元/㎡。</w:t>
      </w:r>
    </w:p>
    <w:p w:rsidR="007978EB" w:rsidRDefault="007978EB" w:rsidP="007978EB">
      <w:pPr>
        <w:ind w:firstLine="57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地势平坦，地形较规则。修正系数：1.0</w:t>
      </w:r>
      <w:r w:rsidR="00301D43">
        <w:rPr>
          <w:rFonts w:asciiTheme="majorEastAsia" w:eastAsiaTheme="majorEastAsia" w:hAnsiTheme="majorEastAsia" w:cs="Times New Roman" w:hint="eastAsia"/>
          <w:sz w:val="28"/>
          <w:szCs w:val="28"/>
        </w:rPr>
        <w:t>8</w:t>
      </w:r>
      <w:r>
        <w:rPr>
          <w:rFonts w:asciiTheme="majorEastAsia" w:eastAsiaTheme="majorEastAsia" w:hAnsiTheme="majorEastAsia" w:cs="Times New Roman" w:hint="eastAsia"/>
          <w:sz w:val="28"/>
          <w:szCs w:val="28"/>
        </w:rPr>
        <w:t>。</w:t>
      </w:r>
    </w:p>
    <w:p w:rsidR="007978EB" w:rsidRDefault="007978EB" w:rsidP="007978EB">
      <w:pPr>
        <w:ind w:firstLine="57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时效修正，周期届满，正在修订下周期价格。修正系数：1.</w:t>
      </w:r>
      <w:r w:rsidR="00301D43">
        <w:rPr>
          <w:rFonts w:asciiTheme="majorEastAsia" w:eastAsiaTheme="majorEastAsia" w:hAnsiTheme="majorEastAsia" w:cs="Times New Roman" w:hint="eastAsia"/>
          <w:sz w:val="28"/>
          <w:szCs w:val="28"/>
        </w:rPr>
        <w:t>4</w:t>
      </w:r>
      <w:r>
        <w:rPr>
          <w:rFonts w:asciiTheme="majorEastAsia" w:eastAsiaTheme="majorEastAsia" w:hAnsiTheme="majorEastAsia" w:cs="Times New Roman" w:hint="eastAsia"/>
          <w:sz w:val="28"/>
          <w:szCs w:val="28"/>
        </w:rPr>
        <w:t>。</w:t>
      </w:r>
    </w:p>
    <w:p w:rsidR="007978EB" w:rsidRDefault="006C04B4" w:rsidP="007978EB">
      <w:pPr>
        <w:ind w:firstLine="57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建</w:t>
      </w:r>
      <w:r w:rsidR="007978EB">
        <w:rPr>
          <w:rFonts w:asciiTheme="majorEastAsia" w:eastAsiaTheme="majorEastAsia" w:hAnsiTheme="majorEastAsia" w:cs="Times New Roman" w:hint="eastAsia"/>
          <w:sz w:val="28"/>
          <w:szCs w:val="28"/>
        </w:rPr>
        <w:t>有建筑物、地面水泥硬化，种有</w:t>
      </w:r>
      <w:r>
        <w:rPr>
          <w:rFonts w:asciiTheme="majorEastAsia" w:eastAsiaTheme="majorEastAsia" w:hAnsiTheme="majorEastAsia" w:cs="Times New Roman" w:hint="eastAsia"/>
          <w:sz w:val="28"/>
          <w:szCs w:val="28"/>
        </w:rPr>
        <w:t>雪松</w:t>
      </w:r>
      <w:r w:rsidR="007978EB">
        <w:rPr>
          <w:rFonts w:asciiTheme="majorEastAsia" w:eastAsiaTheme="majorEastAsia" w:hAnsiTheme="majorEastAsia" w:cs="Times New Roman" w:hint="eastAsia"/>
          <w:sz w:val="28"/>
          <w:szCs w:val="28"/>
        </w:rPr>
        <w:t>等树木。修正系数：1.</w:t>
      </w:r>
      <w:r w:rsidR="00301D43">
        <w:rPr>
          <w:rFonts w:asciiTheme="majorEastAsia" w:eastAsiaTheme="majorEastAsia" w:hAnsiTheme="majorEastAsia" w:cs="Times New Roman" w:hint="eastAsia"/>
          <w:sz w:val="28"/>
          <w:szCs w:val="28"/>
        </w:rPr>
        <w:t>1</w:t>
      </w:r>
      <w:r w:rsidR="007978EB">
        <w:rPr>
          <w:rFonts w:asciiTheme="majorEastAsia" w:eastAsiaTheme="majorEastAsia" w:hAnsiTheme="majorEastAsia" w:cs="Times New Roman" w:hint="eastAsia"/>
          <w:sz w:val="28"/>
          <w:szCs w:val="28"/>
        </w:rPr>
        <w:t>。</w:t>
      </w:r>
    </w:p>
    <w:p w:rsidR="007978EB" w:rsidRPr="00677855" w:rsidRDefault="007978EB" w:rsidP="007978EB">
      <w:pPr>
        <w:adjustRightInd w:val="0"/>
        <w:spacing w:line="360" w:lineRule="auto"/>
        <w:ind w:firstLineChars="200" w:firstLine="560"/>
        <w:rPr>
          <w:rFonts w:ascii="宋体" w:hAnsi="宋体"/>
          <w:sz w:val="28"/>
          <w:szCs w:val="28"/>
        </w:rPr>
      </w:pPr>
      <w:r>
        <w:rPr>
          <w:rFonts w:ascii="宋体" w:hAnsi="宋体" w:hint="eastAsia"/>
          <w:sz w:val="28"/>
          <w:szCs w:val="28"/>
        </w:rPr>
        <w:t>使用年期修正系数的计算公式为：</w:t>
      </w:r>
      <w:r>
        <w:rPr>
          <w:rFonts w:ascii="宋体" w:hAnsi="宋体"/>
          <w:sz w:val="28"/>
          <w:szCs w:val="28"/>
        </w:rPr>
        <w:t xml:space="preserve"> K=</w:t>
      </w:r>
      <w:r w:rsidRPr="00F76196">
        <w:rPr>
          <w:rFonts w:ascii="宋体" w:hAnsi="宋体" w:hint="eastAsia"/>
          <w:position w:val="-30"/>
          <w:sz w:val="28"/>
          <w:szCs w:val="28"/>
        </w:rPr>
        <w:object w:dxaOrig="1295" w:dyaOrig="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62.5pt;height:36pt" o:ole="">
            <v:imagedata r:id="rId9" o:title=""/>
          </v:shape>
          <o:OLEObject Type="Embed" ProgID="Equation.3" ShapeID="Picture 8" DrawAspect="Content" ObjectID="_1621950851" r:id="rId10"/>
        </w:object>
      </w:r>
    </w:p>
    <w:p w:rsidR="007978EB" w:rsidRDefault="007978EB" w:rsidP="007978EB">
      <w:pPr>
        <w:spacing w:line="360" w:lineRule="auto"/>
        <w:ind w:firstLineChars="200" w:firstLine="560"/>
        <w:rPr>
          <w:rFonts w:ascii="宋体"/>
          <w:sz w:val="28"/>
          <w:szCs w:val="28"/>
        </w:rPr>
      </w:pPr>
      <w:r>
        <w:rPr>
          <w:rFonts w:ascii="宋体" w:hAnsi="宋体" w:hint="eastAsia"/>
          <w:sz w:val="28"/>
          <w:szCs w:val="28"/>
        </w:rPr>
        <w:t>式中： K</w:t>
      </w:r>
      <w:proofErr w:type="gramStart"/>
      <w:r>
        <w:rPr>
          <w:rFonts w:ascii="宋体" w:hAnsi="宋体" w:hint="eastAsia"/>
          <w:sz w:val="28"/>
          <w:szCs w:val="28"/>
        </w:rPr>
        <w:t>一</w:t>
      </w:r>
      <w:proofErr w:type="gramEnd"/>
      <w:r>
        <w:rPr>
          <w:rFonts w:ascii="宋体" w:hAnsi="宋体" w:hint="eastAsia"/>
          <w:sz w:val="28"/>
          <w:szCs w:val="28"/>
        </w:rPr>
        <w:t>土地使用年期修正系数</w:t>
      </w:r>
    </w:p>
    <w:p w:rsidR="007978EB" w:rsidRDefault="007978EB" w:rsidP="007978EB">
      <w:pPr>
        <w:spacing w:line="360" w:lineRule="auto"/>
        <w:ind w:firstLineChars="200" w:firstLine="560"/>
        <w:rPr>
          <w:rFonts w:ascii="宋体"/>
          <w:sz w:val="28"/>
          <w:szCs w:val="28"/>
        </w:rPr>
      </w:pP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r——</w:t>
      </w:r>
      <w:r>
        <w:rPr>
          <w:rFonts w:ascii="宋体" w:hAnsi="宋体" w:hint="eastAsia"/>
          <w:sz w:val="28"/>
          <w:szCs w:val="28"/>
        </w:rPr>
        <w:t>土地还原利率</w:t>
      </w:r>
    </w:p>
    <w:p w:rsidR="007978EB" w:rsidRDefault="007978EB" w:rsidP="007978EB">
      <w:pPr>
        <w:spacing w:line="360" w:lineRule="auto"/>
        <w:ind w:firstLineChars="200" w:firstLine="560"/>
        <w:rPr>
          <w:rFonts w:ascii="宋体"/>
          <w:sz w:val="28"/>
          <w:szCs w:val="28"/>
        </w:rPr>
      </w:pPr>
      <w:r>
        <w:rPr>
          <w:rFonts w:ascii="宋体" w:hAnsi="宋体"/>
          <w:sz w:val="28"/>
          <w:szCs w:val="28"/>
        </w:rPr>
        <w:t xml:space="preserve">       m</w:t>
      </w:r>
      <w:r>
        <w:rPr>
          <w:rFonts w:ascii="宋体" w:hAnsi="宋体" w:hint="eastAsia"/>
          <w:sz w:val="28"/>
          <w:szCs w:val="28"/>
        </w:rPr>
        <w:t>——宗地剩余使用年限</w:t>
      </w:r>
    </w:p>
    <w:p w:rsidR="007978EB" w:rsidRDefault="007978EB" w:rsidP="007978EB">
      <w:pPr>
        <w:ind w:firstLine="570"/>
        <w:rPr>
          <w:rFonts w:ascii="宋体" w:hAnsi="宋体"/>
          <w:sz w:val="28"/>
          <w:szCs w:val="28"/>
        </w:rPr>
      </w:pPr>
      <w:r>
        <w:rPr>
          <w:rFonts w:ascii="宋体" w:hAnsi="宋体"/>
          <w:sz w:val="28"/>
          <w:szCs w:val="28"/>
        </w:rPr>
        <w:t xml:space="preserve">       n——</w:t>
      </w:r>
      <w:r>
        <w:rPr>
          <w:rFonts w:ascii="宋体" w:hAnsi="宋体" w:hint="eastAsia"/>
          <w:sz w:val="28"/>
          <w:szCs w:val="28"/>
        </w:rPr>
        <w:t>基准地价设定土地使用年期</w:t>
      </w:r>
    </w:p>
    <w:p w:rsidR="007978EB" w:rsidRDefault="007978EB" w:rsidP="007978EB">
      <w:pPr>
        <w:ind w:firstLineChars="402" w:firstLine="1126"/>
        <w:rPr>
          <w:rFonts w:ascii="宋体" w:hAnsi="宋体"/>
          <w:position w:val="-30"/>
          <w:sz w:val="28"/>
          <w:szCs w:val="28"/>
        </w:rPr>
      </w:pPr>
      <w:r>
        <w:rPr>
          <w:rFonts w:ascii="宋体" w:hAnsi="宋体"/>
          <w:sz w:val="28"/>
          <w:szCs w:val="28"/>
        </w:rPr>
        <w:t>K=</w:t>
      </w:r>
      <w:r w:rsidR="006C04B4" w:rsidRPr="006C04B4">
        <w:rPr>
          <w:rFonts w:ascii="宋体" w:hAnsi="宋体" w:hint="eastAsia"/>
          <w:position w:val="-30"/>
          <w:sz w:val="28"/>
          <w:szCs w:val="28"/>
        </w:rPr>
        <w:object w:dxaOrig="2160" w:dyaOrig="720">
          <v:shape id="_x0000_i1026" type="#_x0000_t75" style="width:104.6pt;height:35.3pt" o:ole="">
            <v:imagedata r:id="rId11" o:title=""/>
          </v:shape>
          <o:OLEObject Type="Embed" ProgID="Equation.3" ShapeID="_x0000_i1026" DrawAspect="Content" ObjectID="_1621950852" r:id="rId12"/>
        </w:object>
      </w:r>
    </w:p>
    <w:p w:rsidR="007978EB" w:rsidRPr="003522B9" w:rsidRDefault="007978EB" w:rsidP="00E03580">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修正结果：</w:t>
      </w:r>
      <w:r w:rsidR="006C04B4">
        <w:rPr>
          <w:rFonts w:asciiTheme="majorEastAsia" w:eastAsiaTheme="majorEastAsia" w:hAnsiTheme="majorEastAsia" w:cs="Times New Roman" w:hint="eastAsia"/>
          <w:sz w:val="28"/>
          <w:szCs w:val="28"/>
        </w:rPr>
        <w:t>1205</w:t>
      </w:r>
      <w:r w:rsidRPr="00B763A1">
        <w:rPr>
          <w:rFonts w:asciiTheme="majorEastAsia" w:eastAsiaTheme="majorEastAsia" w:hAnsiTheme="majorEastAsia" w:cs="Times New Roman" w:hint="eastAsia"/>
          <w:sz w:val="28"/>
          <w:szCs w:val="28"/>
        </w:rPr>
        <w:t>元/㎡</w:t>
      </w:r>
      <w:r>
        <w:rPr>
          <w:rFonts w:asciiTheme="majorEastAsia" w:eastAsiaTheme="majorEastAsia" w:hAnsiTheme="majorEastAsia" w:cs="Times New Roman" w:hint="eastAsia"/>
          <w:sz w:val="28"/>
          <w:szCs w:val="28"/>
        </w:rPr>
        <w:t>×</w:t>
      </w:r>
      <w:r w:rsidRPr="00B763A1">
        <w:rPr>
          <w:rFonts w:asciiTheme="majorEastAsia" w:eastAsiaTheme="majorEastAsia" w:hAnsiTheme="majorEastAsia" w:cs="Times New Roman" w:hint="eastAsia"/>
          <w:sz w:val="28"/>
          <w:szCs w:val="28"/>
        </w:rPr>
        <w:t>1.0</w:t>
      </w:r>
      <w:r w:rsidR="00301D43">
        <w:rPr>
          <w:rFonts w:asciiTheme="majorEastAsia" w:eastAsiaTheme="majorEastAsia" w:hAnsiTheme="majorEastAsia" w:cs="Times New Roman" w:hint="eastAsia"/>
          <w:sz w:val="28"/>
          <w:szCs w:val="28"/>
        </w:rPr>
        <w:t>8</w:t>
      </w:r>
      <w:r>
        <w:rPr>
          <w:rFonts w:asciiTheme="majorEastAsia" w:eastAsiaTheme="majorEastAsia" w:hAnsiTheme="majorEastAsia" w:cs="Times New Roman" w:hint="eastAsia"/>
          <w:sz w:val="28"/>
          <w:szCs w:val="28"/>
        </w:rPr>
        <w:t>×</w:t>
      </w:r>
      <w:r w:rsidRPr="00B763A1">
        <w:rPr>
          <w:rFonts w:asciiTheme="majorEastAsia" w:eastAsiaTheme="majorEastAsia" w:hAnsiTheme="majorEastAsia" w:cs="Times New Roman" w:hint="eastAsia"/>
          <w:sz w:val="28"/>
          <w:szCs w:val="28"/>
        </w:rPr>
        <w:t>1.</w:t>
      </w:r>
      <w:r w:rsidR="00301D43">
        <w:rPr>
          <w:rFonts w:asciiTheme="majorEastAsia" w:eastAsiaTheme="majorEastAsia" w:hAnsiTheme="majorEastAsia" w:cs="Times New Roman" w:hint="eastAsia"/>
          <w:sz w:val="28"/>
          <w:szCs w:val="28"/>
        </w:rPr>
        <w:t>4</w:t>
      </w:r>
      <w:r>
        <w:rPr>
          <w:rFonts w:asciiTheme="majorEastAsia" w:eastAsiaTheme="majorEastAsia" w:hAnsiTheme="majorEastAsia" w:cs="Times New Roman" w:hint="eastAsia"/>
          <w:sz w:val="28"/>
          <w:szCs w:val="28"/>
        </w:rPr>
        <w:t>×1.</w:t>
      </w:r>
      <w:r w:rsidR="00301D43">
        <w:rPr>
          <w:rFonts w:asciiTheme="majorEastAsia" w:eastAsiaTheme="majorEastAsia" w:hAnsiTheme="majorEastAsia" w:cs="Times New Roman" w:hint="eastAsia"/>
          <w:sz w:val="28"/>
          <w:szCs w:val="28"/>
        </w:rPr>
        <w:t>1</w:t>
      </w:r>
      <w:r>
        <w:rPr>
          <w:rFonts w:asciiTheme="majorEastAsia" w:eastAsiaTheme="majorEastAsia" w:hAnsiTheme="majorEastAsia" w:cs="Times New Roman" w:hint="eastAsia"/>
          <w:sz w:val="28"/>
          <w:szCs w:val="28"/>
        </w:rPr>
        <w:t>×0.9</w:t>
      </w:r>
      <w:r w:rsidR="006C04B4">
        <w:rPr>
          <w:rFonts w:asciiTheme="majorEastAsia" w:eastAsiaTheme="majorEastAsia" w:hAnsiTheme="majorEastAsia" w:cs="Times New Roman" w:hint="eastAsia"/>
          <w:sz w:val="28"/>
          <w:szCs w:val="28"/>
        </w:rPr>
        <w:t>8</w:t>
      </w:r>
      <w:r>
        <w:rPr>
          <w:rFonts w:asciiTheme="majorEastAsia" w:eastAsiaTheme="majorEastAsia" w:hAnsiTheme="majorEastAsia" w:cs="Times New Roman" w:hint="eastAsia"/>
          <w:sz w:val="28"/>
          <w:szCs w:val="28"/>
        </w:rPr>
        <w:t>=</w:t>
      </w:r>
      <w:r w:rsidR="00301D43">
        <w:rPr>
          <w:rFonts w:asciiTheme="majorEastAsia" w:eastAsiaTheme="majorEastAsia" w:hAnsiTheme="majorEastAsia" w:cs="Times New Roman" w:hint="eastAsia"/>
          <w:sz w:val="28"/>
          <w:szCs w:val="28"/>
        </w:rPr>
        <w:t>1964</w:t>
      </w:r>
      <w:r>
        <w:rPr>
          <w:rFonts w:asciiTheme="majorEastAsia" w:eastAsiaTheme="majorEastAsia" w:hAnsiTheme="majorEastAsia" w:cs="Times New Roman" w:hint="eastAsia"/>
          <w:sz w:val="28"/>
          <w:szCs w:val="28"/>
        </w:rPr>
        <w:t>元/㎡</w:t>
      </w:r>
    </w:p>
    <w:p w:rsidR="00C10C6A" w:rsidRDefault="007978EB" w:rsidP="00C10C6A">
      <w:pPr>
        <w:ind w:firstLine="57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两种方法计算结果</w:t>
      </w:r>
      <w:r w:rsidR="00301D43">
        <w:rPr>
          <w:rFonts w:asciiTheme="majorEastAsia" w:eastAsiaTheme="majorEastAsia" w:hAnsiTheme="majorEastAsia" w:cs="Times New Roman" w:hint="eastAsia"/>
          <w:sz w:val="28"/>
          <w:szCs w:val="28"/>
        </w:rPr>
        <w:t>加权</w:t>
      </w:r>
      <w:r>
        <w:rPr>
          <w:rFonts w:asciiTheme="majorEastAsia" w:eastAsiaTheme="majorEastAsia" w:hAnsiTheme="majorEastAsia" w:cs="Times New Roman" w:hint="eastAsia"/>
          <w:sz w:val="28"/>
          <w:szCs w:val="28"/>
        </w:rPr>
        <w:t>平均：</w:t>
      </w:r>
    </w:p>
    <w:p w:rsidR="007978EB" w:rsidRDefault="00301D43" w:rsidP="00C10C6A">
      <w:pPr>
        <w:ind w:firstLine="57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3123</w:t>
      </w:r>
      <w:r w:rsidR="007978EB">
        <w:rPr>
          <w:rFonts w:asciiTheme="majorEastAsia" w:eastAsiaTheme="majorEastAsia" w:hAnsiTheme="majorEastAsia" w:cs="Times New Roman" w:hint="eastAsia"/>
          <w:sz w:val="28"/>
          <w:szCs w:val="28"/>
        </w:rPr>
        <w:t>元/㎡</w:t>
      </w:r>
      <w:r>
        <w:rPr>
          <w:rFonts w:asciiTheme="majorEastAsia" w:eastAsiaTheme="majorEastAsia" w:hAnsiTheme="majorEastAsia" w:cs="Times New Roman" w:hint="eastAsia"/>
          <w:sz w:val="28"/>
          <w:szCs w:val="28"/>
        </w:rPr>
        <w:t>×0.7</w:t>
      </w:r>
      <w:r w:rsidR="007978EB">
        <w:rPr>
          <w:rFonts w:asciiTheme="majorEastAsia" w:eastAsiaTheme="majorEastAsia" w:hAnsiTheme="majorEastAsia" w:cs="Times New Roman" w:hint="eastAsia"/>
          <w:sz w:val="28"/>
          <w:szCs w:val="28"/>
        </w:rPr>
        <w:t>+</w:t>
      </w:r>
      <w:r>
        <w:rPr>
          <w:rFonts w:asciiTheme="majorEastAsia" w:eastAsiaTheme="majorEastAsia" w:hAnsiTheme="majorEastAsia" w:cs="Times New Roman" w:hint="eastAsia"/>
          <w:sz w:val="28"/>
          <w:szCs w:val="28"/>
        </w:rPr>
        <w:t>1964</w:t>
      </w:r>
      <w:r w:rsidR="007978EB" w:rsidRPr="00B763A1">
        <w:rPr>
          <w:rFonts w:asciiTheme="majorEastAsia" w:eastAsiaTheme="majorEastAsia" w:hAnsiTheme="majorEastAsia" w:cs="Times New Roman" w:hint="eastAsia"/>
          <w:sz w:val="28"/>
          <w:szCs w:val="28"/>
        </w:rPr>
        <w:t>元/㎡</w:t>
      </w:r>
      <w:r>
        <w:rPr>
          <w:rFonts w:asciiTheme="majorEastAsia" w:eastAsiaTheme="majorEastAsia" w:hAnsiTheme="majorEastAsia" w:cs="Times New Roman" w:hint="eastAsia"/>
          <w:sz w:val="28"/>
          <w:szCs w:val="28"/>
        </w:rPr>
        <w:t>×0.3</w:t>
      </w:r>
      <w:r w:rsidR="007978EB">
        <w:rPr>
          <w:rFonts w:asciiTheme="majorEastAsia" w:eastAsiaTheme="majorEastAsia" w:hAnsiTheme="majorEastAsia" w:cs="Times New Roman" w:hint="eastAsia"/>
          <w:sz w:val="28"/>
          <w:szCs w:val="28"/>
        </w:rPr>
        <w:t>=</w:t>
      </w:r>
      <w:r>
        <w:rPr>
          <w:rFonts w:asciiTheme="majorEastAsia" w:eastAsiaTheme="majorEastAsia" w:hAnsiTheme="majorEastAsia" w:cs="Times New Roman" w:hint="eastAsia"/>
          <w:sz w:val="28"/>
          <w:szCs w:val="28"/>
        </w:rPr>
        <w:t>2775</w:t>
      </w:r>
      <w:r w:rsidR="007978EB">
        <w:rPr>
          <w:rFonts w:asciiTheme="majorEastAsia" w:eastAsiaTheme="majorEastAsia" w:hAnsiTheme="majorEastAsia" w:cs="Times New Roman" w:hint="eastAsia"/>
          <w:sz w:val="28"/>
          <w:szCs w:val="28"/>
        </w:rPr>
        <w:t>元/㎡</w:t>
      </w:r>
    </w:p>
    <w:p w:rsidR="007978EB" w:rsidRDefault="007978EB" w:rsidP="00C10C6A">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评估值：</w:t>
      </w:r>
      <w:r w:rsidR="00301D43">
        <w:rPr>
          <w:rFonts w:asciiTheme="majorEastAsia" w:eastAsiaTheme="majorEastAsia" w:hAnsiTheme="majorEastAsia" w:cs="Times New Roman" w:hint="eastAsia"/>
          <w:sz w:val="28"/>
          <w:szCs w:val="28"/>
        </w:rPr>
        <w:t>2775</w:t>
      </w:r>
      <w:r>
        <w:rPr>
          <w:rFonts w:asciiTheme="majorEastAsia" w:eastAsiaTheme="majorEastAsia" w:hAnsiTheme="majorEastAsia" w:cs="Times New Roman" w:hint="eastAsia"/>
          <w:sz w:val="28"/>
          <w:szCs w:val="28"/>
        </w:rPr>
        <w:t>元/㎡×</w:t>
      </w:r>
      <w:r w:rsidR="00597F19">
        <w:rPr>
          <w:rFonts w:asciiTheme="majorEastAsia" w:eastAsiaTheme="majorEastAsia" w:hAnsiTheme="majorEastAsia" w:cs="Times New Roman" w:hint="eastAsia"/>
          <w:sz w:val="28"/>
          <w:szCs w:val="28"/>
        </w:rPr>
        <w:t>1914.4</w:t>
      </w:r>
      <w:r>
        <w:rPr>
          <w:rFonts w:asciiTheme="majorEastAsia" w:eastAsiaTheme="majorEastAsia" w:hAnsiTheme="majorEastAsia" w:cs="Times New Roman" w:hint="eastAsia"/>
          <w:sz w:val="28"/>
          <w:szCs w:val="28"/>
        </w:rPr>
        <w:t>㎡=</w:t>
      </w:r>
      <w:r w:rsidR="00301D43">
        <w:rPr>
          <w:rFonts w:asciiTheme="majorEastAsia" w:eastAsiaTheme="majorEastAsia" w:hAnsiTheme="majorEastAsia" w:cs="Times New Roman" w:hint="eastAsia"/>
          <w:sz w:val="28"/>
          <w:szCs w:val="28"/>
        </w:rPr>
        <w:t>5312460</w:t>
      </w:r>
      <w:r>
        <w:rPr>
          <w:rFonts w:asciiTheme="majorEastAsia" w:eastAsiaTheme="majorEastAsia" w:hAnsiTheme="majorEastAsia" w:cs="Times New Roman" w:hint="eastAsia"/>
          <w:sz w:val="28"/>
          <w:szCs w:val="28"/>
        </w:rPr>
        <w:t>元</w:t>
      </w:r>
    </w:p>
    <w:p w:rsidR="002A414F" w:rsidRDefault="002A414F" w:rsidP="008E13C8">
      <w:pPr>
        <w:rPr>
          <w:rFonts w:ascii="黑体" w:eastAsia="黑体" w:hAnsi="Times New Roman" w:cs="Times New Roman"/>
          <w:sz w:val="44"/>
          <w:szCs w:val="44"/>
        </w:rPr>
      </w:pPr>
    </w:p>
    <w:p w:rsidR="002A414F" w:rsidRDefault="002A414F" w:rsidP="00D45A0C">
      <w:pPr>
        <w:ind w:firstLineChars="800" w:firstLine="3520"/>
        <w:rPr>
          <w:rFonts w:ascii="黑体" w:eastAsia="黑体" w:hAnsi="Times New Roman" w:cs="Times New Roman"/>
          <w:sz w:val="44"/>
          <w:szCs w:val="44"/>
        </w:rPr>
      </w:pPr>
    </w:p>
    <w:p w:rsidR="000E104F" w:rsidRDefault="001E4851" w:rsidP="001E4851">
      <w:pPr>
        <w:ind w:firstLineChars="750" w:firstLine="2700"/>
        <w:rPr>
          <w:rFonts w:ascii="黑体" w:eastAsia="黑体"/>
          <w:sz w:val="36"/>
          <w:szCs w:val="36"/>
        </w:rPr>
      </w:pPr>
      <w:r>
        <w:rPr>
          <w:rFonts w:ascii="黑体" w:eastAsia="黑体" w:hint="eastAsia"/>
          <w:sz w:val="36"/>
          <w:szCs w:val="36"/>
        </w:rPr>
        <w:lastRenderedPageBreak/>
        <w:t>建筑物</w:t>
      </w:r>
      <w:r w:rsidR="000E104F">
        <w:rPr>
          <w:rFonts w:ascii="黑体" w:eastAsia="黑体" w:hint="eastAsia"/>
          <w:sz w:val="36"/>
          <w:szCs w:val="36"/>
        </w:rPr>
        <w:t>价格评估说明</w:t>
      </w:r>
    </w:p>
    <w:p w:rsidR="000E104F" w:rsidRDefault="000E104F" w:rsidP="000E104F">
      <w:pPr>
        <w:pStyle w:val="1"/>
        <w:spacing w:line="276" w:lineRule="auto"/>
        <w:ind w:firstLineChars="0" w:firstLine="0"/>
        <w:rPr>
          <w:rFonts w:ascii="宋体" w:hAnsi="宋体"/>
          <w:sz w:val="28"/>
          <w:szCs w:val="28"/>
        </w:rPr>
      </w:pPr>
      <w:r>
        <w:rPr>
          <w:rFonts w:ascii="宋体" w:hAnsi="宋体" w:hint="eastAsia"/>
          <w:sz w:val="28"/>
          <w:szCs w:val="28"/>
        </w:rPr>
        <w:t>一、资产状况</w:t>
      </w:r>
    </w:p>
    <w:p w:rsidR="000E104F" w:rsidRDefault="001F346D" w:rsidP="000E104F">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依据运城市盐湖区人民法院追加评估函，追加评估标的物，运城市</w:t>
      </w:r>
      <w:r w:rsidR="000E104F">
        <w:rPr>
          <w:rFonts w:asciiTheme="majorEastAsia" w:eastAsiaTheme="majorEastAsia" w:hAnsiTheme="majorEastAsia" w:cs="Times New Roman" w:hint="eastAsia"/>
          <w:sz w:val="28"/>
          <w:szCs w:val="28"/>
        </w:rPr>
        <w:t>府东街19号</w:t>
      </w:r>
      <w:r>
        <w:rPr>
          <w:rFonts w:asciiTheme="majorEastAsia" w:eastAsiaTheme="majorEastAsia" w:hAnsiTheme="majorEastAsia" w:cs="Times New Roman" w:hint="eastAsia"/>
          <w:sz w:val="28"/>
          <w:szCs w:val="28"/>
        </w:rPr>
        <w:t>院附属建筑物，该评估对象</w:t>
      </w:r>
      <w:r w:rsidR="0070378F">
        <w:rPr>
          <w:rFonts w:asciiTheme="majorEastAsia" w:eastAsiaTheme="majorEastAsia" w:hAnsiTheme="majorEastAsia" w:cs="Times New Roman" w:hint="eastAsia"/>
          <w:sz w:val="28"/>
          <w:szCs w:val="28"/>
        </w:rPr>
        <w:t>因</w:t>
      </w:r>
      <w:r w:rsidR="008916F7">
        <w:rPr>
          <w:rFonts w:asciiTheme="majorEastAsia" w:eastAsiaTheme="majorEastAsia" w:hAnsiTheme="majorEastAsia" w:cs="Times New Roman" w:hint="eastAsia"/>
          <w:sz w:val="28"/>
          <w:szCs w:val="28"/>
        </w:rPr>
        <w:t>委托人</w:t>
      </w:r>
      <w:r w:rsidR="00C26CFF">
        <w:rPr>
          <w:rFonts w:asciiTheme="majorEastAsia" w:eastAsiaTheme="majorEastAsia" w:hAnsiTheme="majorEastAsia" w:cs="Times New Roman" w:hint="eastAsia"/>
          <w:sz w:val="28"/>
          <w:szCs w:val="28"/>
        </w:rPr>
        <w:t>未</w:t>
      </w:r>
      <w:r w:rsidR="008916F7">
        <w:rPr>
          <w:rFonts w:asciiTheme="majorEastAsia" w:eastAsiaTheme="majorEastAsia" w:hAnsiTheme="majorEastAsia" w:cs="Times New Roman" w:hint="eastAsia"/>
          <w:sz w:val="28"/>
          <w:szCs w:val="28"/>
        </w:rPr>
        <w:t>提供</w:t>
      </w:r>
      <w:r w:rsidR="0070378F">
        <w:rPr>
          <w:rFonts w:asciiTheme="majorEastAsia" w:eastAsiaTheme="majorEastAsia" w:hAnsiTheme="majorEastAsia" w:cs="Times New Roman" w:hint="eastAsia"/>
          <w:sz w:val="28"/>
          <w:szCs w:val="28"/>
        </w:rPr>
        <w:t>建筑物</w:t>
      </w:r>
      <w:r w:rsidR="008916F7">
        <w:rPr>
          <w:rFonts w:asciiTheme="majorEastAsia" w:eastAsiaTheme="majorEastAsia" w:hAnsiTheme="majorEastAsia" w:cs="Times New Roman" w:hint="eastAsia"/>
          <w:sz w:val="28"/>
          <w:szCs w:val="28"/>
        </w:rPr>
        <w:t>相关</w:t>
      </w:r>
      <w:r w:rsidR="0070378F">
        <w:rPr>
          <w:rFonts w:asciiTheme="majorEastAsia" w:eastAsiaTheme="majorEastAsia" w:hAnsiTheme="majorEastAsia" w:cs="Times New Roman" w:hint="eastAsia"/>
          <w:sz w:val="28"/>
          <w:szCs w:val="28"/>
        </w:rPr>
        <w:t>资料，建筑物面积为实地丈量</w:t>
      </w:r>
      <w:r>
        <w:rPr>
          <w:rFonts w:asciiTheme="majorEastAsia" w:eastAsiaTheme="majorEastAsia" w:hAnsiTheme="majorEastAsia" w:cs="Times New Roman" w:hint="eastAsia"/>
          <w:sz w:val="28"/>
          <w:szCs w:val="28"/>
        </w:rPr>
        <w:t>，建成于上世纪八十年代。房屋使用权人：运城市城区药材公司。</w:t>
      </w:r>
    </w:p>
    <w:p w:rsidR="000E104F" w:rsidRDefault="000E104F" w:rsidP="000E104F">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北</w:t>
      </w:r>
      <w:r w:rsidR="00ED6F67">
        <w:rPr>
          <w:rFonts w:asciiTheme="majorEastAsia" w:eastAsiaTheme="majorEastAsia" w:hAnsiTheme="majorEastAsia" w:cs="Times New Roman" w:hint="eastAsia"/>
          <w:sz w:val="28"/>
          <w:szCs w:val="28"/>
        </w:rPr>
        <w:t>楼</w:t>
      </w:r>
      <w:r w:rsidR="00937CBF">
        <w:rPr>
          <w:rFonts w:asciiTheme="majorEastAsia" w:eastAsiaTheme="majorEastAsia" w:hAnsiTheme="majorEastAsia" w:cs="Times New Roman" w:hint="eastAsia"/>
          <w:sz w:val="28"/>
          <w:szCs w:val="28"/>
        </w:rPr>
        <w:t>：砖混结构。</w:t>
      </w:r>
      <w:r w:rsidR="00DF3DFF">
        <w:rPr>
          <w:rFonts w:asciiTheme="majorEastAsia" w:eastAsiaTheme="majorEastAsia" w:hAnsiTheme="majorEastAsia" w:cs="Times New Roman" w:hint="eastAsia"/>
          <w:sz w:val="28"/>
          <w:szCs w:val="28"/>
        </w:rPr>
        <w:t>门洞</w:t>
      </w:r>
      <w:r w:rsidR="001B4758">
        <w:rPr>
          <w:rFonts w:asciiTheme="majorEastAsia" w:eastAsiaTheme="majorEastAsia" w:hAnsiTheme="majorEastAsia" w:cs="Times New Roman" w:hint="eastAsia"/>
          <w:sz w:val="28"/>
          <w:szCs w:val="28"/>
        </w:rPr>
        <w:t>东西</w:t>
      </w:r>
      <w:r w:rsidR="00DF3DFF">
        <w:rPr>
          <w:rFonts w:asciiTheme="majorEastAsia" w:eastAsiaTheme="majorEastAsia" w:hAnsiTheme="majorEastAsia" w:cs="Times New Roman" w:hint="eastAsia"/>
          <w:sz w:val="28"/>
          <w:szCs w:val="28"/>
        </w:rPr>
        <w:t>两边各一间。</w:t>
      </w:r>
      <w:r w:rsidR="00937CBF">
        <w:rPr>
          <w:rFonts w:asciiTheme="majorEastAsia" w:eastAsiaTheme="majorEastAsia" w:hAnsiTheme="majorEastAsia" w:cs="Times New Roman" w:hint="eastAsia"/>
          <w:sz w:val="28"/>
          <w:szCs w:val="28"/>
        </w:rPr>
        <w:t>水磨石地面，</w:t>
      </w:r>
      <w:r w:rsidR="00014A97">
        <w:rPr>
          <w:rFonts w:asciiTheme="majorEastAsia" w:eastAsiaTheme="majorEastAsia" w:hAnsiTheme="majorEastAsia" w:cs="Times New Roman" w:hint="eastAsia"/>
          <w:sz w:val="28"/>
          <w:szCs w:val="28"/>
        </w:rPr>
        <w:t>墙面为</w:t>
      </w:r>
      <w:r w:rsidR="00937CBF">
        <w:rPr>
          <w:rFonts w:asciiTheme="majorEastAsia" w:eastAsiaTheme="majorEastAsia" w:hAnsiTheme="majorEastAsia" w:cs="Times New Roman" w:hint="eastAsia"/>
          <w:sz w:val="28"/>
          <w:szCs w:val="28"/>
        </w:rPr>
        <w:t>白色仿瓷涂料，</w:t>
      </w:r>
      <w:r w:rsidR="001B4758">
        <w:rPr>
          <w:rFonts w:asciiTheme="majorEastAsia" w:eastAsiaTheme="majorEastAsia" w:hAnsiTheme="majorEastAsia" w:cs="Times New Roman" w:hint="eastAsia"/>
          <w:sz w:val="28"/>
          <w:szCs w:val="28"/>
        </w:rPr>
        <w:t>天棚为</w:t>
      </w:r>
      <w:r w:rsidR="00937CBF">
        <w:rPr>
          <w:rFonts w:asciiTheme="majorEastAsia" w:eastAsiaTheme="majorEastAsia" w:hAnsiTheme="majorEastAsia" w:cs="Times New Roman" w:hint="eastAsia"/>
          <w:sz w:val="28"/>
          <w:szCs w:val="28"/>
        </w:rPr>
        <w:t>石膏板吊顶。安装</w:t>
      </w:r>
      <w:r w:rsidR="0009427A">
        <w:rPr>
          <w:rFonts w:asciiTheme="majorEastAsia" w:eastAsiaTheme="majorEastAsia" w:hAnsiTheme="majorEastAsia" w:cs="Times New Roman" w:hint="eastAsia"/>
          <w:sz w:val="28"/>
          <w:szCs w:val="28"/>
        </w:rPr>
        <w:t>铁质防盗门。外墙1m高油漆墙裙。</w:t>
      </w:r>
      <w:r w:rsidR="00DC59CB">
        <w:rPr>
          <w:rFonts w:asciiTheme="majorEastAsia" w:eastAsiaTheme="majorEastAsia" w:hAnsiTheme="majorEastAsia" w:cs="Times New Roman" w:hint="eastAsia"/>
          <w:sz w:val="28"/>
          <w:szCs w:val="28"/>
        </w:rPr>
        <w:t>门洞东房屋面积</w:t>
      </w:r>
      <w:r w:rsidR="00D64259">
        <w:rPr>
          <w:rFonts w:asciiTheme="majorEastAsia" w:eastAsiaTheme="majorEastAsia" w:hAnsiTheme="majorEastAsia" w:cs="Times New Roman" w:hint="eastAsia"/>
          <w:sz w:val="28"/>
          <w:szCs w:val="28"/>
        </w:rPr>
        <w:t>约</w:t>
      </w:r>
      <w:r w:rsidR="00DC59CB">
        <w:rPr>
          <w:rFonts w:asciiTheme="majorEastAsia" w:eastAsiaTheme="majorEastAsia" w:hAnsiTheme="majorEastAsia" w:cs="Times New Roman" w:hint="eastAsia"/>
          <w:sz w:val="28"/>
          <w:szCs w:val="28"/>
        </w:rPr>
        <w:t>为30.86㎡，门洞西房屋面积</w:t>
      </w:r>
      <w:r w:rsidR="00D64259">
        <w:rPr>
          <w:rFonts w:asciiTheme="majorEastAsia" w:eastAsiaTheme="majorEastAsia" w:hAnsiTheme="majorEastAsia" w:cs="Times New Roman" w:hint="eastAsia"/>
          <w:sz w:val="28"/>
          <w:szCs w:val="28"/>
        </w:rPr>
        <w:t>约</w:t>
      </w:r>
      <w:r w:rsidR="00DC59CB">
        <w:rPr>
          <w:rFonts w:asciiTheme="majorEastAsia" w:eastAsiaTheme="majorEastAsia" w:hAnsiTheme="majorEastAsia" w:cs="Times New Roman" w:hint="eastAsia"/>
          <w:sz w:val="28"/>
          <w:szCs w:val="28"/>
        </w:rPr>
        <w:t>为36.21㎡。</w:t>
      </w:r>
      <w:r w:rsidR="00A418B7">
        <w:rPr>
          <w:rFonts w:asciiTheme="majorEastAsia" w:eastAsiaTheme="majorEastAsia" w:hAnsiTheme="majorEastAsia" w:cs="Times New Roman" w:hint="eastAsia"/>
          <w:sz w:val="28"/>
          <w:szCs w:val="28"/>
        </w:rPr>
        <w:t>房屋总</w:t>
      </w:r>
      <w:r w:rsidR="00DC59CB">
        <w:rPr>
          <w:rFonts w:asciiTheme="majorEastAsia" w:eastAsiaTheme="majorEastAsia" w:hAnsiTheme="majorEastAsia" w:cs="Times New Roman" w:hint="eastAsia"/>
          <w:sz w:val="28"/>
          <w:szCs w:val="28"/>
        </w:rPr>
        <w:t>建筑面积</w:t>
      </w:r>
      <w:r w:rsidR="0070378F">
        <w:rPr>
          <w:rFonts w:asciiTheme="majorEastAsia" w:eastAsiaTheme="majorEastAsia" w:hAnsiTheme="majorEastAsia" w:cs="Times New Roman" w:hint="eastAsia"/>
          <w:sz w:val="28"/>
          <w:szCs w:val="28"/>
        </w:rPr>
        <w:t>约</w:t>
      </w:r>
      <w:r w:rsidR="00DC59CB">
        <w:rPr>
          <w:rFonts w:asciiTheme="majorEastAsia" w:eastAsiaTheme="majorEastAsia" w:hAnsiTheme="majorEastAsia" w:cs="Times New Roman" w:hint="eastAsia"/>
          <w:sz w:val="28"/>
          <w:szCs w:val="28"/>
        </w:rPr>
        <w:t>为67.07㎡。</w:t>
      </w:r>
    </w:p>
    <w:p w:rsidR="001B1054" w:rsidRDefault="001B1054" w:rsidP="000E104F">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东</w:t>
      </w:r>
      <w:r w:rsidR="00ED6F67">
        <w:rPr>
          <w:rFonts w:asciiTheme="majorEastAsia" w:eastAsiaTheme="majorEastAsia" w:hAnsiTheme="majorEastAsia" w:cs="Times New Roman" w:hint="eastAsia"/>
          <w:sz w:val="28"/>
          <w:szCs w:val="28"/>
        </w:rPr>
        <w:t>楼</w:t>
      </w:r>
      <w:r>
        <w:rPr>
          <w:rFonts w:asciiTheme="majorEastAsia" w:eastAsiaTheme="majorEastAsia" w:hAnsiTheme="majorEastAsia" w:cs="Times New Roman" w:hint="eastAsia"/>
          <w:sz w:val="28"/>
          <w:szCs w:val="28"/>
        </w:rPr>
        <w:t>：</w:t>
      </w:r>
      <w:r w:rsidR="00DB4503">
        <w:rPr>
          <w:rFonts w:asciiTheme="majorEastAsia" w:eastAsiaTheme="majorEastAsia" w:hAnsiTheme="majorEastAsia" w:cs="Times New Roman" w:hint="eastAsia"/>
          <w:sz w:val="28"/>
          <w:szCs w:val="28"/>
        </w:rPr>
        <w:t>混合</w:t>
      </w:r>
      <w:r>
        <w:rPr>
          <w:rFonts w:asciiTheme="majorEastAsia" w:eastAsiaTheme="majorEastAsia" w:hAnsiTheme="majorEastAsia" w:cs="Times New Roman" w:hint="eastAsia"/>
          <w:sz w:val="28"/>
          <w:szCs w:val="28"/>
        </w:rPr>
        <w:t>结构，二层。屋顶为三角木屋架，双坡屋顶，铺小青瓦。一层安装防盗门，木窗</w:t>
      </w:r>
      <w:r w:rsidR="00014A97">
        <w:rPr>
          <w:rFonts w:asciiTheme="majorEastAsia" w:eastAsiaTheme="majorEastAsia" w:hAnsiTheme="majorEastAsia" w:cs="Times New Roman" w:hint="eastAsia"/>
          <w:sz w:val="28"/>
          <w:szCs w:val="28"/>
        </w:rPr>
        <w:t>、防盗网。作为</w:t>
      </w:r>
      <w:r>
        <w:rPr>
          <w:rFonts w:asciiTheme="majorEastAsia" w:eastAsiaTheme="majorEastAsia" w:hAnsiTheme="majorEastAsia" w:cs="Times New Roman" w:hint="eastAsia"/>
          <w:sz w:val="28"/>
          <w:szCs w:val="28"/>
        </w:rPr>
        <w:t>为中药饮片库</w:t>
      </w:r>
      <w:r w:rsidR="00014A97">
        <w:rPr>
          <w:rFonts w:asciiTheme="majorEastAsia" w:eastAsiaTheme="majorEastAsia" w:hAnsiTheme="majorEastAsia" w:cs="Times New Roman" w:hint="eastAsia"/>
          <w:sz w:val="28"/>
          <w:szCs w:val="28"/>
        </w:rPr>
        <w:t>、</w:t>
      </w:r>
      <w:r>
        <w:rPr>
          <w:rFonts w:asciiTheme="majorEastAsia" w:eastAsiaTheme="majorEastAsia" w:hAnsiTheme="majorEastAsia" w:cs="Times New Roman" w:hint="eastAsia"/>
          <w:sz w:val="28"/>
          <w:szCs w:val="28"/>
        </w:rPr>
        <w:t>中药材库。</w:t>
      </w:r>
      <w:r w:rsidR="00014A97">
        <w:rPr>
          <w:rFonts w:asciiTheme="majorEastAsia" w:eastAsiaTheme="majorEastAsia" w:hAnsiTheme="majorEastAsia" w:cs="Times New Roman" w:hint="eastAsia"/>
          <w:sz w:val="28"/>
          <w:szCs w:val="28"/>
        </w:rPr>
        <w:t>二层为水泥地面，墙面为白色仿瓷涂料，石膏板吊顶，天棚部分破损。安装卷闸门、铁皮包木门，木窗。外墙为黄色防水涂料。</w:t>
      </w:r>
      <w:r w:rsidR="00400A6A">
        <w:rPr>
          <w:rFonts w:asciiTheme="majorEastAsia" w:eastAsiaTheme="majorEastAsia" w:hAnsiTheme="majorEastAsia" w:cs="Times New Roman" w:hint="eastAsia"/>
          <w:sz w:val="28"/>
          <w:szCs w:val="28"/>
        </w:rPr>
        <w:t>建筑</w:t>
      </w:r>
      <w:r w:rsidR="00DB4503">
        <w:rPr>
          <w:rFonts w:asciiTheme="majorEastAsia" w:eastAsiaTheme="majorEastAsia" w:hAnsiTheme="majorEastAsia" w:cs="Times New Roman" w:hint="eastAsia"/>
          <w:sz w:val="28"/>
          <w:szCs w:val="28"/>
        </w:rPr>
        <w:t>面积</w:t>
      </w:r>
      <w:r w:rsidR="0070378F">
        <w:rPr>
          <w:rFonts w:asciiTheme="majorEastAsia" w:eastAsiaTheme="majorEastAsia" w:hAnsiTheme="majorEastAsia" w:cs="Times New Roman" w:hint="eastAsia"/>
          <w:sz w:val="28"/>
          <w:szCs w:val="28"/>
        </w:rPr>
        <w:t>约</w:t>
      </w:r>
      <w:r w:rsidR="00DB4503">
        <w:rPr>
          <w:rFonts w:asciiTheme="majorEastAsia" w:eastAsiaTheme="majorEastAsia" w:hAnsiTheme="majorEastAsia" w:cs="Times New Roman" w:hint="eastAsia"/>
          <w:sz w:val="28"/>
          <w:szCs w:val="28"/>
        </w:rPr>
        <w:t>为514.1㎡。</w:t>
      </w:r>
    </w:p>
    <w:p w:rsidR="00014A97" w:rsidRPr="00014A97" w:rsidRDefault="00014A97" w:rsidP="000E104F">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西</w:t>
      </w:r>
      <w:r w:rsidR="00ED6F67">
        <w:rPr>
          <w:rFonts w:asciiTheme="majorEastAsia" w:eastAsiaTheme="majorEastAsia" w:hAnsiTheme="majorEastAsia" w:cs="Times New Roman" w:hint="eastAsia"/>
          <w:sz w:val="28"/>
          <w:szCs w:val="28"/>
        </w:rPr>
        <w:t>楼</w:t>
      </w:r>
      <w:r>
        <w:rPr>
          <w:rFonts w:asciiTheme="majorEastAsia" w:eastAsiaTheme="majorEastAsia" w:hAnsiTheme="majorEastAsia" w:cs="Times New Roman" w:hint="eastAsia"/>
          <w:sz w:val="28"/>
          <w:szCs w:val="28"/>
        </w:rPr>
        <w:t>：砖混结构，二层。</w:t>
      </w:r>
      <w:r w:rsidR="00BF5C12">
        <w:rPr>
          <w:rFonts w:asciiTheme="majorEastAsia" w:eastAsiaTheme="majorEastAsia" w:hAnsiTheme="majorEastAsia" w:cs="Times New Roman" w:hint="eastAsia"/>
          <w:sz w:val="28"/>
          <w:szCs w:val="28"/>
        </w:rPr>
        <w:t>外墙为白色仿瓷涂料，外墙1m高油漆墙裙，柱子东立面贴瓷砖。2楼安装铁栏杆围护栏。安装防盗门。一层为物料库，二层为档案室等</w:t>
      </w:r>
      <w:r w:rsidR="00507405">
        <w:rPr>
          <w:rFonts w:asciiTheme="majorEastAsia" w:eastAsiaTheme="majorEastAsia" w:hAnsiTheme="majorEastAsia" w:cs="Times New Roman" w:hint="eastAsia"/>
          <w:sz w:val="28"/>
          <w:szCs w:val="28"/>
        </w:rPr>
        <w:t>。</w:t>
      </w:r>
      <w:r w:rsidR="00400A6A">
        <w:rPr>
          <w:rFonts w:asciiTheme="majorEastAsia" w:eastAsiaTheme="majorEastAsia" w:hAnsiTheme="majorEastAsia" w:cs="Times New Roman" w:hint="eastAsia"/>
          <w:sz w:val="28"/>
          <w:szCs w:val="28"/>
        </w:rPr>
        <w:t>建筑</w:t>
      </w:r>
      <w:r w:rsidR="00507405">
        <w:rPr>
          <w:rFonts w:asciiTheme="majorEastAsia" w:eastAsiaTheme="majorEastAsia" w:hAnsiTheme="majorEastAsia" w:cs="Times New Roman" w:hint="eastAsia"/>
          <w:sz w:val="28"/>
          <w:szCs w:val="28"/>
        </w:rPr>
        <w:t>面积</w:t>
      </w:r>
      <w:r w:rsidR="0070378F">
        <w:rPr>
          <w:rFonts w:asciiTheme="majorEastAsia" w:eastAsiaTheme="majorEastAsia" w:hAnsiTheme="majorEastAsia" w:cs="Times New Roman" w:hint="eastAsia"/>
          <w:sz w:val="28"/>
          <w:szCs w:val="28"/>
        </w:rPr>
        <w:t>约</w:t>
      </w:r>
      <w:r w:rsidR="00507405">
        <w:rPr>
          <w:rFonts w:asciiTheme="majorEastAsia" w:eastAsiaTheme="majorEastAsia" w:hAnsiTheme="majorEastAsia" w:cs="Times New Roman" w:hint="eastAsia"/>
          <w:sz w:val="28"/>
          <w:szCs w:val="28"/>
        </w:rPr>
        <w:t>为</w:t>
      </w:r>
      <w:r w:rsidR="00067767">
        <w:rPr>
          <w:rFonts w:asciiTheme="majorEastAsia" w:eastAsiaTheme="majorEastAsia" w:hAnsiTheme="majorEastAsia" w:cs="Times New Roman" w:hint="eastAsia"/>
          <w:sz w:val="28"/>
          <w:szCs w:val="28"/>
        </w:rPr>
        <w:t>471.24</w:t>
      </w:r>
      <w:r w:rsidR="00507405">
        <w:rPr>
          <w:rFonts w:asciiTheme="majorEastAsia" w:eastAsiaTheme="majorEastAsia" w:hAnsiTheme="majorEastAsia" w:cs="Times New Roman" w:hint="eastAsia"/>
          <w:sz w:val="28"/>
          <w:szCs w:val="28"/>
        </w:rPr>
        <w:t>㎡。</w:t>
      </w:r>
    </w:p>
    <w:p w:rsidR="00507405" w:rsidRDefault="00507405" w:rsidP="00507405">
      <w:pPr>
        <w:ind w:firstLineChars="200" w:firstLine="560"/>
        <w:rPr>
          <w:rFonts w:asciiTheme="majorEastAsia" w:eastAsiaTheme="majorEastAsia" w:hAnsiTheme="majorEastAsia" w:cs="Times New Roman"/>
          <w:sz w:val="28"/>
          <w:szCs w:val="28"/>
        </w:rPr>
      </w:pPr>
      <w:r w:rsidRPr="00507405">
        <w:rPr>
          <w:rFonts w:asciiTheme="majorEastAsia" w:eastAsiaTheme="majorEastAsia" w:hAnsiTheme="majorEastAsia" w:cs="Times New Roman" w:hint="eastAsia"/>
          <w:sz w:val="28"/>
          <w:szCs w:val="28"/>
        </w:rPr>
        <w:t>南</w:t>
      </w:r>
      <w:r w:rsidR="00ED6F67">
        <w:rPr>
          <w:rFonts w:asciiTheme="majorEastAsia" w:eastAsiaTheme="majorEastAsia" w:hAnsiTheme="majorEastAsia" w:cs="Times New Roman" w:hint="eastAsia"/>
          <w:sz w:val="28"/>
          <w:szCs w:val="28"/>
        </w:rPr>
        <w:t>楼</w:t>
      </w:r>
      <w:r>
        <w:rPr>
          <w:rFonts w:asciiTheme="majorEastAsia" w:eastAsiaTheme="majorEastAsia" w:hAnsiTheme="majorEastAsia" w:cs="Times New Roman" w:hint="eastAsia"/>
          <w:sz w:val="28"/>
          <w:szCs w:val="28"/>
        </w:rPr>
        <w:t>：混合结构，二层。地面铺地板，墙面为白色仿瓷涂料，屋顶为三角木屋架，双坡屋顶，铺小青瓦。安木门、木窗。</w:t>
      </w:r>
      <w:r w:rsidR="006768A7">
        <w:rPr>
          <w:rFonts w:asciiTheme="majorEastAsia" w:eastAsiaTheme="majorEastAsia" w:hAnsiTheme="majorEastAsia" w:cs="Times New Roman" w:hint="eastAsia"/>
          <w:sz w:val="28"/>
          <w:szCs w:val="28"/>
        </w:rPr>
        <w:t>，部分房屋</w:t>
      </w:r>
      <w:r w:rsidR="006768A7">
        <w:rPr>
          <w:rFonts w:asciiTheme="majorEastAsia" w:eastAsiaTheme="majorEastAsia" w:hAnsiTheme="majorEastAsia" w:cs="Times New Roman" w:hint="eastAsia"/>
          <w:sz w:val="28"/>
          <w:szCs w:val="28"/>
        </w:rPr>
        <w:lastRenderedPageBreak/>
        <w:t>漏水。</w:t>
      </w:r>
      <w:r>
        <w:rPr>
          <w:rFonts w:asciiTheme="majorEastAsia" w:eastAsiaTheme="majorEastAsia" w:hAnsiTheme="majorEastAsia" w:cs="Times New Roman" w:hint="eastAsia"/>
          <w:sz w:val="28"/>
          <w:szCs w:val="28"/>
        </w:rPr>
        <w:t>楼梯为水泥地面、安装铁栏</w:t>
      </w:r>
      <w:r w:rsidR="00067767">
        <w:rPr>
          <w:rFonts w:asciiTheme="majorEastAsia" w:eastAsiaTheme="majorEastAsia" w:hAnsiTheme="majorEastAsia" w:cs="Times New Roman" w:hint="eastAsia"/>
          <w:sz w:val="28"/>
          <w:szCs w:val="28"/>
        </w:rPr>
        <w:t>杆</w:t>
      </w:r>
      <w:r>
        <w:rPr>
          <w:rFonts w:asciiTheme="majorEastAsia" w:eastAsiaTheme="majorEastAsia" w:hAnsiTheme="majorEastAsia" w:cs="Times New Roman" w:hint="eastAsia"/>
          <w:sz w:val="28"/>
          <w:szCs w:val="28"/>
        </w:rPr>
        <w:t>、扶手。</w:t>
      </w:r>
      <w:r w:rsidR="00400A6A">
        <w:rPr>
          <w:rFonts w:asciiTheme="majorEastAsia" w:eastAsiaTheme="majorEastAsia" w:hAnsiTheme="majorEastAsia" w:cs="Times New Roman" w:hint="eastAsia"/>
          <w:sz w:val="28"/>
          <w:szCs w:val="28"/>
        </w:rPr>
        <w:t>建</w:t>
      </w:r>
      <w:r w:rsidR="00400A6A" w:rsidRPr="007976E8">
        <w:rPr>
          <w:rFonts w:asciiTheme="majorEastAsia" w:eastAsiaTheme="majorEastAsia" w:hAnsiTheme="majorEastAsia" w:cs="Times New Roman" w:hint="eastAsia"/>
          <w:sz w:val="28"/>
          <w:szCs w:val="28"/>
        </w:rPr>
        <w:t>筑面积</w:t>
      </w:r>
      <w:r w:rsidR="0070378F">
        <w:rPr>
          <w:rFonts w:asciiTheme="majorEastAsia" w:eastAsiaTheme="majorEastAsia" w:hAnsiTheme="majorEastAsia" w:cs="Times New Roman" w:hint="eastAsia"/>
          <w:sz w:val="28"/>
          <w:szCs w:val="28"/>
        </w:rPr>
        <w:t>约</w:t>
      </w:r>
      <w:r w:rsidR="00400A6A" w:rsidRPr="007976E8">
        <w:rPr>
          <w:rFonts w:asciiTheme="majorEastAsia" w:eastAsiaTheme="majorEastAsia" w:hAnsiTheme="majorEastAsia" w:cs="Times New Roman" w:hint="eastAsia"/>
          <w:sz w:val="28"/>
          <w:szCs w:val="28"/>
        </w:rPr>
        <w:t>为</w:t>
      </w:r>
      <w:r w:rsidR="00067767" w:rsidRPr="007976E8">
        <w:rPr>
          <w:rFonts w:asciiTheme="majorEastAsia" w:eastAsiaTheme="majorEastAsia" w:hAnsiTheme="majorEastAsia" w:cs="Times New Roman" w:hint="eastAsia"/>
          <w:sz w:val="28"/>
          <w:szCs w:val="28"/>
        </w:rPr>
        <w:t>342.65</w:t>
      </w:r>
      <w:r w:rsidR="00400A6A" w:rsidRPr="007976E8">
        <w:rPr>
          <w:rFonts w:asciiTheme="majorEastAsia" w:eastAsiaTheme="majorEastAsia" w:hAnsiTheme="majorEastAsia" w:cs="Times New Roman" w:hint="eastAsia"/>
          <w:sz w:val="28"/>
          <w:szCs w:val="28"/>
        </w:rPr>
        <w:t>㎡。</w:t>
      </w:r>
    </w:p>
    <w:p w:rsidR="00BE1EFA" w:rsidRDefault="00BE1EFA" w:rsidP="001D41FC">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锅炉房：</w:t>
      </w:r>
      <w:r w:rsidR="001D41FC">
        <w:rPr>
          <w:rFonts w:asciiTheme="majorEastAsia" w:eastAsiaTheme="majorEastAsia" w:hAnsiTheme="majorEastAsia" w:cs="Times New Roman" w:hint="eastAsia"/>
          <w:sz w:val="28"/>
          <w:szCs w:val="28"/>
        </w:rPr>
        <w:t>砖混结构，</w:t>
      </w:r>
      <w:r>
        <w:rPr>
          <w:rFonts w:asciiTheme="majorEastAsia" w:eastAsiaTheme="majorEastAsia" w:hAnsiTheme="majorEastAsia" w:cs="Times New Roman" w:hint="eastAsia"/>
          <w:sz w:val="28"/>
          <w:szCs w:val="28"/>
        </w:rPr>
        <w:t>水泥地面、水泥墙面、天棚。安装木门。</w:t>
      </w:r>
      <w:r w:rsidR="000218F3">
        <w:rPr>
          <w:rFonts w:asciiTheme="majorEastAsia" w:eastAsiaTheme="majorEastAsia" w:hAnsiTheme="majorEastAsia" w:cs="Times New Roman" w:hint="eastAsia"/>
          <w:sz w:val="28"/>
          <w:szCs w:val="28"/>
        </w:rPr>
        <w:t>建筑</w:t>
      </w:r>
      <w:r w:rsidR="005768B0">
        <w:rPr>
          <w:rFonts w:asciiTheme="majorEastAsia" w:eastAsiaTheme="majorEastAsia" w:hAnsiTheme="majorEastAsia" w:cs="Times New Roman" w:hint="eastAsia"/>
          <w:sz w:val="28"/>
          <w:szCs w:val="28"/>
        </w:rPr>
        <w:t>面积</w:t>
      </w:r>
      <w:r w:rsidR="0070378F">
        <w:rPr>
          <w:rFonts w:asciiTheme="majorEastAsia" w:eastAsiaTheme="majorEastAsia" w:hAnsiTheme="majorEastAsia" w:cs="Times New Roman" w:hint="eastAsia"/>
          <w:sz w:val="28"/>
          <w:szCs w:val="28"/>
        </w:rPr>
        <w:t>约</w:t>
      </w:r>
      <w:r w:rsidR="00B22808">
        <w:rPr>
          <w:rFonts w:asciiTheme="majorEastAsia" w:eastAsiaTheme="majorEastAsia" w:hAnsiTheme="majorEastAsia" w:cs="Times New Roman" w:hint="eastAsia"/>
          <w:sz w:val="28"/>
          <w:szCs w:val="28"/>
        </w:rPr>
        <w:t>为47.67㎡。</w:t>
      </w:r>
    </w:p>
    <w:p w:rsidR="00BE1EFA" w:rsidRDefault="00BE1EFA" w:rsidP="00507405">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厕所：</w:t>
      </w:r>
      <w:r w:rsidR="001D41FC">
        <w:rPr>
          <w:rFonts w:asciiTheme="majorEastAsia" w:eastAsiaTheme="majorEastAsia" w:hAnsiTheme="majorEastAsia" w:cs="Times New Roman" w:hint="eastAsia"/>
          <w:sz w:val="28"/>
          <w:szCs w:val="28"/>
        </w:rPr>
        <w:t>简易结构，水泥地面，墙面为白色仿瓷，天棚为石棉瓦。建筑面积</w:t>
      </w:r>
      <w:r w:rsidR="008916F7">
        <w:rPr>
          <w:rFonts w:asciiTheme="majorEastAsia" w:eastAsiaTheme="majorEastAsia" w:hAnsiTheme="majorEastAsia" w:cs="Times New Roman" w:hint="eastAsia"/>
          <w:sz w:val="28"/>
          <w:szCs w:val="28"/>
        </w:rPr>
        <w:t>约</w:t>
      </w:r>
      <w:r w:rsidR="001D41FC">
        <w:rPr>
          <w:rFonts w:asciiTheme="majorEastAsia" w:eastAsiaTheme="majorEastAsia" w:hAnsiTheme="majorEastAsia" w:cs="Times New Roman" w:hint="eastAsia"/>
          <w:sz w:val="28"/>
          <w:szCs w:val="28"/>
        </w:rPr>
        <w:t>为19.</w:t>
      </w:r>
      <w:r w:rsidR="00B22808">
        <w:rPr>
          <w:rFonts w:asciiTheme="majorEastAsia" w:eastAsiaTheme="majorEastAsia" w:hAnsiTheme="majorEastAsia" w:cs="Times New Roman" w:hint="eastAsia"/>
          <w:sz w:val="28"/>
          <w:szCs w:val="28"/>
        </w:rPr>
        <w:t>87</w:t>
      </w:r>
      <w:r w:rsidR="001D41FC">
        <w:rPr>
          <w:rFonts w:asciiTheme="majorEastAsia" w:eastAsiaTheme="majorEastAsia" w:hAnsiTheme="majorEastAsia" w:cs="Times New Roman" w:hint="eastAsia"/>
          <w:sz w:val="28"/>
          <w:szCs w:val="28"/>
        </w:rPr>
        <w:t>㎡。</w:t>
      </w:r>
    </w:p>
    <w:p w:rsidR="001D41FC" w:rsidRPr="001D41FC" w:rsidRDefault="001D41FC" w:rsidP="00507405">
      <w:pPr>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仓库：砖混结构，水泥地面，安装防盗门（生锈）。</w:t>
      </w:r>
      <w:r w:rsidR="00625DA0">
        <w:rPr>
          <w:rFonts w:asciiTheme="majorEastAsia" w:eastAsiaTheme="majorEastAsia" w:hAnsiTheme="majorEastAsia" w:cs="Times New Roman" w:hint="eastAsia"/>
          <w:sz w:val="28"/>
          <w:szCs w:val="28"/>
        </w:rPr>
        <w:t>建筑面积</w:t>
      </w:r>
      <w:r w:rsidR="0070378F">
        <w:rPr>
          <w:rFonts w:asciiTheme="majorEastAsia" w:eastAsiaTheme="majorEastAsia" w:hAnsiTheme="majorEastAsia" w:cs="Times New Roman" w:hint="eastAsia"/>
          <w:sz w:val="28"/>
          <w:szCs w:val="28"/>
        </w:rPr>
        <w:t>约</w:t>
      </w:r>
      <w:r w:rsidR="00625DA0">
        <w:rPr>
          <w:rFonts w:asciiTheme="majorEastAsia" w:eastAsiaTheme="majorEastAsia" w:hAnsiTheme="majorEastAsia" w:cs="Times New Roman" w:hint="eastAsia"/>
          <w:sz w:val="28"/>
          <w:szCs w:val="28"/>
        </w:rPr>
        <w:t>为24.</w:t>
      </w:r>
      <w:r w:rsidR="00B22808">
        <w:rPr>
          <w:rFonts w:asciiTheme="majorEastAsia" w:eastAsiaTheme="majorEastAsia" w:hAnsiTheme="majorEastAsia" w:cs="Times New Roman" w:hint="eastAsia"/>
          <w:sz w:val="28"/>
          <w:szCs w:val="28"/>
        </w:rPr>
        <w:t>65</w:t>
      </w:r>
      <w:r w:rsidR="00625DA0">
        <w:rPr>
          <w:rFonts w:asciiTheme="majorEastAsia" w:eastAsiaTheme="majorEastAsia" w:hAnsiTheme="majorEastAsia" w:cs="Times New Roman" w:hint="eastAsia"/>
          <w:sz w:val="28"/>
          <w:szCs w:val="28"/>
        </w:rPr>
        <w:t>㎡。</w:t>
      </w:r>
    </w:p>
    <w:p w:rsidR="000E104F" w:rsidRPr="001D41FC" w:rsidRDefault="001D41FC" w:rsidP="001D41FC">
      <w:pPr>
        <w:ind w:firstLineChars="200" w:firstLine="560"/>
        <w:rPr>
          <w:rFonts w:asciiTheme="majorEastAsia" w:eastAsiaTheme="majorEastAsia" w:hAnsiTheme="majorEastAsia" w:cs="Times New Roman"/>
          <w:sz w:val="28"/>
          <w:szCs w:val="28"/>
        </w:rPr>
      </w:pPr>
      <w:r w:rsidRPr="001D41FC">
        <w:rPr>
          <w:rFonts w:asciiTheme="majorEastAsia" w:eastAsiaTheme="majorEastAsia" w:hAnsiTheme="majorEastAsia" w:cs="Times New Roman" w:hint="eastAsia"/>
          <w:sz w:val="28"/>
          <w:szCs w:val="28"/>
        </w:rPr>
        <w:t>车棚</w:t>
      </w:r>
      <w:r>
        <w:rPr>
          <w:rFonts w:asciiTheme="majorEastAsia" w:eastAsiaTheme="majorEastAsia" w:hAnsiTheme="majorEastAsia" w:cs="Times New Roman" w:hint="eastAsia"/>
          <w:sz w:val="28"/>
          <w:szCs w:val="28"/>
        </w:rPr>
        <w:t>：砖木结构，因年久失修，部分房屋坍塌。</w:t>
      </w:r>
      <w:r w:rsidR="00406A98">
        <w:rPr>
          <w:rFonts w:asciiTheme="majorEastAsia" w:eastAsiaTheme="majorEastAsia" w:hAnsiTheme="majorEastAsia" w:cs="Times New Roman" w:hint="eastAsia"/>
          <w:sz w:val="28"/>
          <w:szCs w:val="28"/>
        </w:rPr>
        <w:t>现已报废。</w:t>
      </w:r>
    </w:p>
    <w:p w:rsidR="007A627E" w:rsidRDefault="007A627E" w:rsidP="007A627E">
      <w:pPr>
        <w:pStyle w:val="a8"/>
        <w:numPr>
          <w:ilvl w:val="0"/>
          <w:numId w:val="36"/>
        </w:numPr>
        <w:ind w:firstLineChars="0"/>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评估方法</w:t>
      </w:r>
    </w:p>
    <w:p w:rsidR="006E2036" w:rsidRDefault="006E2036" w:rsidP="007A627E">
      <w:pPr>
        <w:pStyle w:val="a8"/>
        <w:ind w:left="720" w:firstLineChars="0" w:firstLine="0"/>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本次评估采用重置成本法。</w:t>
      </w:r>
    </w:p>
    <w:p w:rsidR="006E2036" w:rsidRDefault="00DA6DE2" w:rsidP="007A627E">
      <w:pPr>
        <w:pStyle w:val="a8"/>
        <w:ind w:left="720" w:firstLineChars="0" w:firstLine="0"/>
        <w:rPr>
          <w:rFonts w:asciiTheme="majorEastAsia" w:eastAsiaTheme="majorEastAsia" w:hAnsiTheme="majorEastAsia"/>
          <w:sz w:val="28"/>
          <w:szCs w:val="28"/>
        </w:rPr>
      </w:pPr>
      <w:r w:rsidRPr="007A627E">
        <w:rPr>
          <w:rFonts w:asciiTheme="majorEastAsia" w:eastAsiaTheme="majorEastAsia" w:hAnsiTheme="majorEastAsia" w:hint="eastAsia"/>
          <w:sz w:val="28"/>
          <w:szCs w:val="28"/>
        </w:rPr>
        <w:t>评估值=重置成本×成新率</w:t>
      </w:r>
    </w:p>
    <w:p w:rsidR="006E2036" w:rsidRDefault="00975865" w:rsidP="007A627E">
      <w:pPr>
        <w:pStyle w:val="a8"/>
        <w:ind w:left="720" w:firstLineChars="0" w:firstLine="0"/>
        <w:rPr>
          <w:rFonts w:asciiTheme="majorEastAsia" w:eastAsiaTheme="majorEastAsia" w:hAnsiTheme="majorEastAsia"/>
          <w:sz w:val="28"/>
          <w:szCs w:val="28"/>
        </w:rPr>
      </w:pPr>
      <w:r w:rsidRPr="007A627E">
        <w:rPr>
          <w:rFonts w:asciiTheme="majorEastAsia" w:eastAsiaTheme="majorEastAsia" w:hAnsiTheme="majorEastAsia" w:hint="eastAsia"/>
          <w:sz w:val="28"/>
          <w:szCs w:val="28"/>
        </w:rPr>
        <w:t>成新率按年限法计算，结合现场查勘情况综合确定。</w:t>
      </w:r>
    </w:p>
    <w:p w:rsidR="000E104F" w:rsidRPr="007A627E" w:rsidRDefault="00DA6DE2" w:rsidP="007A627E">
      <w:pPr>
        <w:pStyle w:val="a8"/>
        <w:ind w:left="720" w:firstLineChars="0" w:firstLine="0"/>
        <w:rPr>
          <w:rFonts w:asciiTheme="majorEastAsia" w:eastAsiaTheme="majorEastAsia" w:hAnsiTheme="majorEastAsia" w:cs="宋体"/>
          <w:sz w:val="28"/>
          <w:szCs w:val="28"/>
        </w:rPr>
      </w:pPr>
      <w:r w:rsidRPr="007A627E">
        <w:rPr>
          <w:rFonts w:asciiTheme="majorEastAsia" w:eastAsiaTheme="majorEastAsia" w:hAnsiTheme="majorEastAsia" w:hint="eastAsia"/>
          <w:sz w:val="28"/>
          <w:szCs w:val="28"/>
        </w:rPr>
        <w:t>评估</w:t>
      </w:r>
      <w:r w:rsidR="0070378F">
        <w:rPr>
          <w:rFonts w:asciiTheme="majorEastAsia" w:eastAsiaTheme="majorEastAsia" w:hAnsiTheme="majorEastAsia" w:hint="eastAsia"/>
          <w:sz w:val="28"/>
          <w:szCs w:val="28"/>
        </w:rPr>
        <w:t>值</w:t>
      </w:r>
      <w:r w:rsidRPr="007A627E">
        <w:rPr>
          <w:rFonts w:asciiTheme="majorEastAsia" w:eastAsiaTheme="majorEastAsia" w:hAnsiTheme="majorEastAsia" w:hint="eastAsia"/>
          <w:sz w:val="28"/>
          <w:szCs w:val="28"/>
        </w:rPr>
        <w:t>详见《价格评估明细表》。</w:t>
      </w:r>
    </w:p>
    <w:p w:rsidR="000E104F" w:rsidRDefault="000E104F" w:rsidP="00D45A0C">
      <w:pPr>
        <w:ind w:firstLineChars="800" w:firstLine="3520"/>
        <w:rPr>
          <w:rFonts w:ascii="黑体" w:eastAsia="黑体" w:hAnsi="Times New Roman" w:cs="Times New Roman"/>
          <w:sz w:val="44"/>
          <w:szCs w:val="44"/>
        </w:rPr>
      </w:pPr>
    </w:p>
    <w:p w:rsidR="000E104F" w:rsidRDefault="000E104F" w:rsidP="00D45A0C">
      <w:pPr>
        <w:ind w:firstLineChars="800" w:firstLine="3520"/>
        <w:rPr>
          <w:rFonts w:ascii="黑体" w:eastAsia="黑体" w:hAnsi="Times New Roman" w:cs="Times New Roman"/>
          <w:sz w:val="44"/>
          <w:szCs w:val="44"/>
        </w:rPr>
      </w:pPr>
    </w:p>
    <w:p w:rsidR="000E104F" w:rsidRDefault="000E104F" w:rsidP="00D45A0C">
      <w:pPr>
        <w:ind w:firstLineChars="800" w:firstLine="3520"/>
        <w:rPr>
          <w:rFonts w:ascii="黑体" w:eastAsia="黑体" w:hAnsi="Times New Roman" w:cs="Times New Roman"/>
          <w:sz w:val="44"/>
          <w:szCs w:val="44"/>
        </w:rPr>
      </w:pPr>
    </w:p>
    <w:p w:rsidR="000E104F" w:rsidRDefault="000E104F" w:rsidP="00D45A0C">
      <w:pPr>
        <w:ind w:firstLineChars="800" w:firstLine="3520"/>
        <w:rPr>
          <w:rFonts w:ascii="黑体" w:eastAsia="黑体" w:hAnsi="Times New Roman" w:cs="Times New Roman"/>
          <w:sz w:val="44"/>
          <w:szCs w:val="44"/>
        </w:rPr>
      </w:pPr>
    </w:p>
    <w:p w:rsidR="000E104F" w:rsidRDefault="000E104F" w:rsidP="00D45A0C">
      <w:pPr>
        <w:ind w:firstLineChars="800" w:firstLine="3520"/>
        <w:rPr>
          <w:rFonts w:ascii="黑体" w:eastAsia="黑体" w:hAnsi="Times New Roman" w:cs="Times New Roman"/>
          <w:sz w:val="44"/>
          <w:szCs w:val="44"/>
        </w:rPr>
      </w:pPr>
    </w:p>
    <w:p w:rsidR="00FC1587" w:rsidRPr="00FC1587" w:rsidRDefault="00FC1587" w:rsidP="0005283D">
      <w:pPr>
        <w:rPr>
          <w:rFonts w:ascii="宋体" w:eastAsia="宋体" w:hAnsi="Times New Roman" w:cs="宋体"/>
          <w:color w:val="000000"/>
          <w:sz w:val="28"/>
          <w:szCs w:val="28"/>
        </w:rPr>
      </w:pPr>
      <w:bookmarkStart w:id="0" w:name="_GoBack"/>
      <w:bookmarkEnd w:id="0"/>
    </w:p>
    <w:p w:rsidR="0013455D" w:rsidRDefault="0013455D"/>
    <w:sectPr w:rsidR="0013455D" w:rsidSect="00F40FD3">
      <w:headerReference w:type="default" r:id="rId13"/>
      <w:footerReference w:type="even" r:id="rId14"/>
      <w:footerReference w:type="default" r:id="rId15"/>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76" w:rsidRDefault="00432876" w:rsidP="00FC1587">
      <w:r>
        <w:separator/>
      </w:r>
    </w:p>
  </w:endnote>
  <w:endnote w:type="continuationSeparator" w:id="0">
    <w:p w:rsidR="00432876" w:rsidRDefault="00432876" w:rsidP="00FC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A7" w:rsidRDefault="008D5227" w:rsidP="00F40FD3">
    <w:pPr>
      <w:pStyle w:val="a4"/>
      <w:framePr w:wrap="around" w:vAnchor="text" w:hAnchor="margin" w:xAlign="center" w:y="1"/>
      <w:rPr>
        <w:rStyle w:val="a5"/>
      </w:rPr>
    </w:pPr>
    <w:r>
      <w:rPr>
        <w:rStyle w:val="a5"/>
      </w:rPr>
      <w:fldChar w:fldCharType="begin"/>
    </w:r>
    <w:r w:rsidR="00DA3BA7">
      <w:rPr>
        <w:rStyle w:val="a5"/>
      </w:rPr>
      <w:instrText xml:space="preserve">PAGE  </w:instrText>
    </w:r>
    <w:r>
      <w:rPr>
        <w:rStyle w:val="a5"/>
      </w:rPr>
      <w:fldChar w:fldCharType="end"/>
    </w:r>
  </w:p>
  <w:p w:rsidR="00DA3BA7" w:rsidRDefault="00DA3B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A7" w:rsidRDefault="00DA3BA7"/>
  <w:tbl>
    <w:tblPr>
      <w:tblW w:w="0" w:type="auto"/>
      <w:tblInd w:w="108" w:type="dxa"/>
      <w:tblBorders>
        <w:top w:val="double" w:sz="4" w:space="0" w:color="0000FF"/>
      </w:tblBorders>
      <w:tblLook w:val="0000" w:firstRow="0" w:lastRow="0" w:firstColumn="0" w:lastColumn="0" w:noHBand="0" w:noVBand="0"/>
    </w:tblPr>
    <w:tblGrid>
      <w:gridCol w:w="8283"/>
    </w:tblGrid>
    <w:tr w:rsidR="00DA3BA7" w:rsidTr="00F40FD3">
      <w:trPr>
        <w:trHeight w:val="100"/>
      </w:trPr>
      <w:tc>
        <w:tcPr>
          <w:tcW w:w="8283" w:type="dxa"/>
          <w:tcBorders>
            <w:top w:val="double" w:sz="4" w:space="0" w:color="0000FF"/>
          </w:tcBorders>
        </w:tcPr>
        <w:p w:rsidR="00DA3BA7" w:rsidRDefault="00DA3BA7" w:rsidP="00F40FD3">
          <w:pPr>
            <w:pStyle w:val="a4"/>
          </w:pPr>
          <w:r>
            <w:rPr>
              <w:rFonts w:hint="eastAsia"/>
            </w:rPr>
            <w:t>运城市空港天</w:t>
          </w:r>
          <w:proofErr w:type="gramStart"/>
          <w:r>
            <w:rPr>
              <w:rFonts w:hint="eastAsia"/>
            </w:rPr>
            <w:t>信价格</w:t>
          </w:r>
          <w:proofErr w:type="gramEnd"/>
          <w:r>
            <w:rPr>
              <w:rFonts w:hint="eastAsia"/>
            </w:rPr>
            <w:t>评估有限公司独立客观公正廉洁科学</w:t>
          </w:r>
        </w:p>
        <w:p w:rsidR="00DA3BA7" w:rsidRDefault="00DA3BA7" w:rsidP="00F40FD3">
          <w:pPr>
            <w:pStyle w:val="a4"/>
          </w:pPr>
          <w:r>
            <w:rPr>
              <w:rFonts w:hint="eastAsia"/>
            </w:rPr>
            <w:t>地址：运城市空港南区金叶小区（空港管委会对面）</w:t>
          </w:r>
        </w:p>
        <w:p w:rsidR="00DA3BA7" w:rsidRDefault="00DA3BA7" w:rsidP="00F40FD3">
          <w:pPr>
            <w:pStyle w:val="a4"/>
          </w:pPr>
        </w:p>
      </w:tc>
    </w:tr>
  </w:tbl>
  <w:p w:rsidR="00DA3BA7" w:rsidRPr="00176981" w:rsidRDefault="008D5227" w:rsidP="006E2036">
    <w:pPr>
      <w:pStyle w:val="a4"/>
      <w:jc w:val="center"/>
    </w:pPr>
    <w:r>
      <w:rPr>
        <w:rStyle w:val="a5"/>
      </w:rPr>
      <w:fldChar w:fldCharType="begin"/>
    </w:r>
    <w:r w:rsidR="00DA3BA7">
      <w:rPr>
        <w:rStyle w:val="a5"/>
      </w:rPr>
      <w:instrText xml:space="preserve"> PAGE </w:instrText>
    </w:r>
    <w:r>
      <w:rPr>
        <w:rStyle w:val="a5"/>
      </w:rPr>
      <w:fldChar w:fldCharType="separate"/>
    </w:r>
    <w:r w:rsidR="0005283D">
      <w:rPr>
        <w:rStyle w:val="a5"/>
        <w:noProof/>
      </w:rPr>
      <w:t>- 11 -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76" w:rsidRDefault="00432876" w:rsidP="00FC1587">
      <w:r>
        <w:separator/>
      </w:r>
    </w:p>
  </w:footnote>
  <w:footnote w:type="continuationSeparator" w:id="0">
    <w:p w:rsidR="00432876" w:rsidRDefault="00432876" w:rsidP="00FC1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A7" w:rsidRPr="00EC7D1A" w:rsidRDefault="00DA3BA7">
    <w:r>
      <w:rPr>
        <w:noProof/>
      </w:rPr>
      <w:drawing>
        <wp:inline distT="0" distB="0" distL="0" distR="0">
          <wp:extent cx="560705" cy="267335"/>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267335"/>
                  </a:xfrm>
                  <a:prstGeom prst="rect">
                    <a:avLst/>
                  </a:prstGeom>
                  <a:noFill/>
                  <a:ln>
                    <a:noFill/>
                  </a:ln>
                </pic:spPr>
              </pic:pic>
            </a:graphicData>
          </a:graphic>
        </wp:inline>
      </w:drawing>
    </w:r>
  </w:p>
  <w:tbl>
    <w:tblPr>
      <w:tblW w:w="0" w:type="auto"/>
      <w:tblInd w:w="108" w:type="dxa"/>
      <w:tblBorders>
        <w:top w:val="double" w:sz="4" w:space="0" w:color="0000FF"/>
      </w:tblBorders>
      <w:tblLook w:val="0000" w:firstRow="0" w:lastRow="0" w:firstColumn="0" w:lastColumn="0" w:noHBand="0" w:noVBand="0"/>
    </w:tblPr>
    <w:tblGrid>
      <w:gridCol w:w="8283"/>
    </w:tblGrid>
    <w:tr w:rsidR="00DA3BA7" w:rsidTr="00F40FD3">
      <w:trPr>
        <w:trHeight w:val="100"/>
      </w:trPr>
      <w:tc>
        <w:tcPr>
          <w:tcW w:w="8283" w:type="dxa"/>
          <w:tcBorders>
            <w:top w:val="double" w:sz="4" w:space="0" w:color="0000FF"/>
          </w:tcBorders>
        </w:tcPr>
        <w:p w:rsidR="00DA3BA7" w:rsidRDefault="00DA3BA7">
          <w:pPr>
            <w:rPr>
              <w:szCs w:val="21"/>
            </w:rPr>
          </w:pPr>
        </w:p>
      </w:tc>
    </w:tr>
  </w:tbl>
  <w:p w:rsidR="00DA3BA7" w:rsidRPr="00433E66" w:rsidRDefault="00DA3BA7">
    <w:pP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chineseCounting"/>
      <w:suff w:val="nothing"/>
      <w:lvlText w:val="%1、"/>
      <w:lvlJc w:val="left"/>
      <w:rPr>
        <w:rFonts w:cs="Times New Roman"/>
      </w:rPr>
    </w:lvl>
  </w:abstractNum>
  <w:abstractNum w:abstractNumId="1">
    <w:nsid w:val="08F70EDB"/>
    <w:multiLevelType w:val="hybridMultilevel"/>
    <w:tmpl w:val="D7BC06B8"/>
    <w:lvl w:ilvl="0" w:tplc="FBDA900A">
      <w:start w:val="1"/>
      <w:numFmt w:val="lowerLetter"/>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0BC94CA4"/>
    <w:multiLevelType w:val="hybridMultilevel"/>
    <w:tmpl w:val="CD781AD8"/>
    <w:lvl w:ilvl="0" w:tplc="7E52819C">
      <w:start w:val="2"/>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nsid w:val="10745B68"/>
    <w:multiLevelType w:val="hybridMultilevel"/>
    <w:tmpl w:val="1CBA8888"/>
    <w:lvl w:ilvl="0" w:tplc="F3ACA84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F040A25"/>
    <w:multiLevelType w:val="hybridMultilevel"/>
    <w:tmpl w:val="4C0E1DC6"/>
    <w:lvl w:ilvl="0" w:tplc="EF400B0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0227383"/>
    <w:multiLevelType w:val="hybridMultilevel"/>
    <w:tmpl w:val="FB3817BE"/>
    <w:lvl w:ilvl="0" w:tplc="48FE953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234131AB"/>
    <w:multiLevelType w:val="hybridMultilevel"/>
    <w:tmpl w:val="6178C928"/>
    <w:lvl w:ilvl="0" w:tplc="2FB24FD8">
      <w:start w:val="1"/>
      <w:numFmt w:val="japaneseCounting"/>
      <w:lvlText w:val="（%1）"/>
      <w:lvlJc w:val="left"/>
      <w:pPr>
        <w:ind w:left="1425" w:hanging="85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7">
    <w:nsid w:val="2539280B"/>
    <w:multiLevelType w:val="hybridMultilevel"/>
    <w:tmpl w:val="4D24DBD8"/>
    <w:lvl w:ilvl="0" w:tplc="312813F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835284C"/>
    <w:multiLevelType w:val="hybridMultilevel"/>
    <w:tmpl w:val="AB22A348"/>
    <w:lvl w:ilvl="0" w:tplc="696848A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9">
    <w:nsid w:val="2AA07EBC"/>
    <w:multiLevelType w:val="hybridMultilevel"/>
    <w:tmpl w:val="FD706BCC"/>
    <w:lvl w:ilvl="0" w:tplc="2ED86E2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842EE8"/>
    <w:multiLevelType w:val="hybridMultilevel"/>
    <w:tmpl w:val="96744898"/>
    <w:lvl w:ilvl="0" w:tplc="3C2CBC9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2FD53A59"/>
    <w:multiLevelType w:val="hybridMultilevel"/>
    <w:tmpl w:val="F83A7344"/>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2">
    <w:nsid w:val="35C80790"/>
    <w:multiLevelType w:val="hybridMultilevel"/>
    <w:tmpl w:val="062CFEA8"/>
    <w:lvl w:ilvl="0" w:tplc="20F224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3006D5"/>
    <w:multiLevelType w:val="hybridMultilevel"/>
    <w:tmpl w:val="DE561836"/>
    <w:lvl w:ilvl="0" w:tplc="E77055E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CB5353D"/>
    <w:multiLevelType w:val="hybridMultilevel"/>
    <w:tmpl w:val="519E895C"/>
    <w:lvl w:ilvl="0" w:tplc="40A0B806">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5">
    <w:nsid w:val="3F7412B6"/>
    <w:multiLevelType w:val="hybridMultilevel"/>
    <w:tmpl w:val="8150397A"/>
    <w:lvl w:ilvl="0" w:tplc="E3BEA7F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40EE19E8"/>
    <w:multiLevelType w:val="hybridMultilevel"/>
    <w:tmpl w:val="2F8A22D2"/>
    <w:lvl w:ilvl="0" w:tplc="4126CEFC">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7">
    <w:nsid w:val="433760BF"/>
    <w:multiLevelType w:val="hybridMultilevel"/>
    <w:tmpl w:val="763673FA"/>
    <w:lvl w:ilvl="0" w:tplc="1EFAA0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721EF7"/>
    <w:multiLevelType w:val="hybridMultilevel"/>
    <w:tmpl w:val="461626BE"/>
    <w:lvl w:ilvl="0" w:tplc="EC9CA840">
      <w:start w:val="3"/>
      <w:numFmt w:val="lowerLetter"/>
      <w:lvlText w:val="%1、"/>
      <w:lvlJc w:val="left"/>
      <w:pPr>
        <w:ind w:left="1700" w:hanging="72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9">
    <w:nsid w:val="494E7D68"/>
    <w:multiLevelType w:val="hybridMultilevel"/>
    <w:tmpl w:val="6BAC0034"/>
    <w:lvl w:ilvl="0" w:tplc="69F677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A617BC"/>
    <w:multiLevelType w:val="hybridMultilevel"/>
    <w:tmpl w:val="5EE288BC"/>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B1F2D64"/>
    <w:multiLevelType w:val="hybridMultilevel"/>
    <w:tmpl w:val="D59AFEA2"/>
    <w:lvl w:ilvl="0" w:tplc="63E6EBF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4EA13C27"/>
    <w:multiLevelType w:val="hybridMultilevel"/>
    <w:tmpl w:val="0004DAA0"/>
    <w:lvl w:ilvl="0" w:tplc="0122E54A">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3">
    <w:nsid w:val="5B726D82"/>
    <w:multiLevelType w:val="hybridMultilevel"/>
    <w:tmpl w:val="471EB444"/>
    <w:lvl w:ilvl="0" w:tplc="6470BD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A30C7B"/>
    <w:multiLevelType w:val="hybridMultilevel"/>
    <w:tmpl w:val="E85E0762"/>
    <w:lvl w:ilvl="0" w:tplc="B5B67862">
      <w:start w:val="1"/>
      <w:numFmt w:val="japaneseCounting"/>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5">
    <w:nsid w:val="627A3A6D"/>
    <w:multiLevelType w:val="hybridMultilevel"/>
    <w:tmpl w:val="46F234B0"/>
    <w:lvl w:ilvl="0" w:tplc="D55CB802">
      <w:start w:val="1"/>
      <w:numFmt w:val="decimal"/>
      <w:lvlText w:val="%1、"/>
      <w:lvlJc w:val="left"/>
      <w:pPr>
        <w:ind w:left="1102" w:hanging="960"/>
      </w:pPr>
      <w:rPr>
        <w:rFonts w:asciiTheme="majorEastAsia" w:eastAsiaTheme="majorEastAsia" w:hAnsiTheme="majorEastAsia" w:cs="Times New Roman"/>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6">
    <w:nsid w:val="679513FC"/>
    <w:multiLevelType w:val="hybridMultilevel"/>
    <w:tmpl w:val="C6F8B61E"/>
    <w:lvl w:ilvl="0" w:tplc="6394C55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8500DD2"/>
    <w:multiLevelType w:val="hybridMultilevel"/>
    <w:tmpl w:val="D584B3A8"/>
    <w:lvl w:ilvl="0" w:tplc="CE5C39A0">
      <w:start w:val="1"/>
      <w:numFmt w:val="decimal"/>
      <w:lvlText w:val="%1、"/>
      <w:lvlJc w:val="left"/>
      <w:pPr>
        <w:ind w:left="1520" w:hanging="960"/>
      </w:pPr>
      <w:rPr>
        <w:rFonts w:asciiTheme="majorEastAsia" w:eastAsiaTheme="majorEastAsia" w:hAnsiTheme="majorEastAsia"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nsid w:val="6C9022DC"/>
    <w:multiLevelType w:val="hybridMultilevel"/>
    <w:tmpl w:val="F7DA1672"/>
    <w:lvl w:ilvl="0" w:tplc="8676E3EC">
      <w:start w:val="1"/>
      <w:numFmt w:val="decimal"/>
      <w:lvlText w:val="%1、"/>
      <w:lvlJc w:val="left"/>
      <w:pPr>
        <w:ind w:left="1110" w:hanging="1110"/>
      </w:pPr>
      <w:rPr>
        <w:rFonts w:asciiTheme="majorEastAsia" w:eastAsiaTheme="majorEastAsia" w:hAnsiTheme="maj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B05DA5"/>
    <w:multiLevelType w:val="multilevel"/>
    <w:tmpl w:val="6CB05DA5"/>
    <w:lvl w:ilvl="0">
      <w:start w:val="1"/>
      <w:numFmt w:val="japaneseCounting"/>
      <w:lvlText w:val="%1、"/>
      <w:lvlJc w:val="left"/>
      <w:pPr>
        <w:ind w:left="720" w:hanging="720"/>
      </w:pPr>
      <w:rPr>
        <w:rFonts w:hint="default"/>
        <w:lang w:val="en-US"/>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E7313FA"/>
    <w:multiLevelType w:val="hybridMultilevel"/>
    <w:tmpl w:val="11A4346E"/>
    <w:lvl w:ilvl="0" w:tplc="1A1872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F0B3A34"/>
    <w:multiLevelType w:val="hybridMultilevel"/>
    <w:tmpl w:val="44FE1D14"/>
    <w:lvl w:ilvl="0" w:tplc="D41CE7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702806E2"/>
    <w:multiLevelType w:val="hybridMultilevel"/>
    <w:tmpl w:val="D15C385A"/>
    <w:lvl w:ilvl="0" w:tplc="3EA84418">
      <w:start w:val="1"/>
      <w:numFmt w:val="decimal"/>
      <w:lvlText w:val="%1、"/>
      <w:lvlJc w:val="left"/>
      <w:pPr>
        <w:ind w:left="1110" w:hanging="1110"/>
      </w:pPr>
      <w:rPr>
        <w:rFonts w:asciiTheme="majorEastAsia" w:eastAsiaTheme="majorEastAsia" w:hAnsiTheme="maj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2046683"/>
    <w:multiLevelType w:val="hybridMultilevel"/>
    <w:tmpl w:val="13CCD6E4"/>
    <w:lvl w:ilvl="0" w:tplc="5614CE4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3170ED4"/>
    <w:multiLevelType w:val="hybridMultilevel"/>
    <w:tmpl w:val="3DB2293A"/>
    <w:lvl w:ilvl="0" w:tplc="E31C2B7C">
      <w:start w:val="1"/>
      <w:numFmt w:val="decimal"/>
      <w:lvlText w:val="%1、"/>
      <w:lvlJc w:val="left"/>
      <w:pPr>
        <w:ind w:left="720" w:hanging="720"/>
      </w:pPr>
      <w:rPr>
        <w:rFonts w:asciiTheme="majorEastAsia" w:eastAsiaTheme="majorEastAsia" w:hAnsiTheme="maj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7B0105"/>
    <w:multiLevelType w:val="hybridMultilevel"/>
    <w:tmpl w:val="D7488D1A"/>
    <w:lvl w:ilvl="0" w:tplc="CCB285CE">
      <w:start w:val="1"/>
      <w:numFmt w:val="lowerLetter"/>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36">
    <w:nsid w:val="7F3E4B42"/>
    <w:multiLevelType w:val="hybridMultilevel"/>
    <w:tmpl w:val="F3E6530C"/>
    <w:lvl w:ilvl="0" w:tplc="692C55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1"/>
  </w:num>
  <w:num w:numId="3">
    <w:abstractNumId w:val="17"/>
  </w:num>
  <w:num w:numId="4">
    <w:abstractNumId w:val="24"/>
  </w:num>
  <w:num w:numId="5">
    <w:abstractNumId w:val="23"/>
  </w:num>
  <w:num w:numId="6">
    <w:abstractNumId w:val="8"/>
  </w:num>
  <w:num w:numId="7">
    <w:abstractNumId w:val="3"/>
  </w:num>
  <w:num w:numId="8">
    <w:abstractNumId w:val="13"/>
  </w:num>
  <w:num w:numId="9">
    <w:abstractNumId w:val="21"/>
  </w:num>
  <w:num w:numId="10">
    <w:abstractNumId w:val="20"/>
  </w:num>
  <w:num w:numId="11">
    <w:abstractNumId w:val="15"/>
  </w:num>
  <w:num w:numId="12">
    <w:abstractNumId w:val="11"/>
  </w:num>
  <w:num w:numId="13">
    <w:abstractNumId w:val="1"/>
  </w:num>
  <w:num w:numId="14">
    <w:abstractNumId w:val="2"/>
  </w:num>
  <w:num w:numId="15">
    <w:abstractNumId w:val="35"/>
  </w:num>
  <w:num w:numId="16">
    <w:abstractNumId w:val="26"/>
  </w:num>
  <w:num w:numId="17">
    <w:abstractNumId w:val="18"/>
  </w:num>
  <w:num w:numId="18">
    <w:abstractNumId w:val="33"/>
  </w:num>
  <w:num w:numId="19">
    <w:abstractNumId w:val="22"/>
  </w:num>
  <w:num w:numId="20">
    <w:abstractNumId w:val="9"/>
  </w:num>
  <w:num w:numId="21">
    <w:abstractNumId w:val="6"/>
  </w:num>
  <w:num w:numId="22">
    <w:abstractNumId w:val="25"/>
  </w:num>
  <w:num w:numId="23">
    <w:abstractNumId w:val="27"/>
  </w:num>
  <w:num w:numId="24">
    <w:abstractNumId w:val="34"/>
  </w:num>
  <w:num w:numId="25">
    <w:abstractNumId w:val="12"/>
  </w:num>
  <w:num w:numId="26">
    <w:abstractNumId w:val="36"/>
  </w:num>
  <w:num w:numId="27">
    <w:abstractNumId w:val="19"/>
  </w:num>
  <w:num w:numId="28">
    <w:abstractNumId w:val="4"/>
  </w:num>
  <w:num w:numId="29">
    <w:abstractNumId w:val="16"/>
  </w:num>
  <w:num w:numId="30">
    <w:abstractNumId w:val="7"/>
  </w:num>
  <w:num w:numId="31">
    <w:abstractNumId w:val="30"/>
  </w:num>
  <w:num w:numId="32">
    <w:abstractNumId w:val="14"/>
  </w:num>
  <w:num w:numId="33">
    <w:abstractNumId w:val="32"/>
  </w:num>
  <w:num w:numId="34">
    <w:abstractNumId w:val="28"/>
  </w:num>
  <w:num w:numId="35">
    <w:abstractNumId w:val="5"/>
  </w:num>
  <w:num w:numId="36">
    <w:abstractNumId w:val="2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4026"/>
    <w:rsid w:val="00000543"/>
    <w:rsid w:val="00001B45"/>
    <w:rsid w:val="00005950"/>
    <w:rsid w:val="00006EC2"/>
    <w:rsid w:val="00006FB2"/>
    <w:rsid w:val="00007E5F"/>
    <w:rsid w:val="00010712"/>
    <w:rsid w:val="00011402"/>
    <w:rsid w:val="00012426"/>
    <w:rsid w:val="00012580"/>
    <w:rsid w:val="00014A97"/>
    <w:rsid w:val="000218F3"/>
    <w:rsid w:val="00023CC8"/>
    <w:rsid w:val="000243D5"/>
    <w:rsid w:val="00030095"/>
    <w:rsid w:val="000325FE"/>
    <w:rsid w:val="000419FD"/>
    <w:rsid w:val="0004285C"/>
    <w:rsid w:val="000430AE"/>
    <w:rsid w:val="00043EF3"/>
    <w:rsid w:val="00046067"/>
    <w:rsid w:val="0005283D"/>
    <w:rsid w:val="0005312B"/>
    <w:rsid w:val="00054249"/>
    <w:rsid w:val="000570ED"/>
    <w:rsid w:val="00064BD4"/>
    <w:rsid w:val="00067767"/>
    <w:rsid w:val="00070992"/>
    <w:rsid w:val="0009427A"/>
    <w:rsid w:val="00094B82"/>
    <w:rsid w:val="0009621D"/>
    <w:rsid w:val="00096930"/>
    <w:rsid w:val="000A1ED2"/>
    <w:rsid w:val="000A7ED4"/>
    <w:rsid w:val="000B0B75"/>
    <w:rsid w:val="000B245B"/>
    <w:rsid w:val="000C28AB"/>
    <w:rsid w:val="000C2F34"/>
    <w:rsid w:val="000C4367"/>
    <w:rsid w:val="000D7803"/>
    <w:rsid w:val="000E104F"/>
    <w:rsid w:val="000E3FC7"/>
    <w:rsid w:val="000E40EB"/>
    <w:rsid w:val="000E7DD6"/>
    <w:rsid w:val="000F1B73"/>
    <w:rsid w:val="000F4146"/>
    <w:rsid w:val="000F4AE0"/>
    <w:rsid w:val="000F70EF"/>
    <w:rsid w:val="00106985"/>
    <w:rsid w:val="001110FF"/>
    <w:rsid w:val="00112E9D"/>
    <w:rsid w:val="001131CC"/>
    <w:rsid w:val="00114598"/>
    <w:rsid w:val="001162EA"/>
    <w:rsid w:val="00120A0A"/>
    <w:rsid w:val="00121C4A"/>
    <w:rsid w:val="0012554F"/>
    <w:rsid w:val="00131B2C"/>
    <w:rsid w:val="0013455D"/>
    <w:rsid w:val="00134737"/>
    <w:rsid w:val="00137ED2"/>
    <w:rsid w:val="0015089D"/>
    <w:rsid w:val="00160ACC"/>
    <w:rsid w:val="001615BA"/>
    <w:rsid w:val="00164301"/>
    <w:rsid w:val="001739E9"/>
    <w:rsid w:val="00180204"/>
    <w:rsid w:val="001814AF"/>
    <w:rsid w:val="00182D16"/>
    <w:rsid w:val="0018327A"/>
    <w:rsid w:val="0019115B"/>
    <w:rsid w:val="00195BBE"/>
    <w:rsid w:val="001A0490"/>
    <w:rsid w:val="001B1054"/>
    <w:rsid w:val="001B388D"/>
    <w:rsid w:val="001B419D"/>
    <w:rsid w:val="001B4758"/>
    <w:rsid w:val="001C32CE"/>
    <w:rsid w:val="001C6106"/>
    <w:rsid w:val="001D03C5"/>
    <w:rsid w:val="001D41FC"/>
    <w:rsid w:val="001E2611"/>
    <w:rsid w:val="001E4851"/>
    <w:rsid w:val="001E640C"/>
    <w:rsid w:val="001F025F"/>
    <w:rsid w:val="001F346D"/>
    <w:rsid w:val="001F4695"/>
    <w:rsid w:val="001F6EFF"/>
    <w:rsid w:val="001F6F82"/>
    <w:rsid w:val="002008C3"/>
    <w:rsid w:val="002067F3"/>
    <w:rsid w:val="0021276B"/>
    <w:rsid w:val="00212C45"/>
    <w:rsid w:val="002147BE"/>
    <w:rsid w:val="002148BB"/>
    <w:rsid w:val="002160AD"/>
    <w:rsid w:val="00217EE3"/>
    <w:rsid w:val="00220AC2"/>
    <w:rsid w:val="00230117"/>
    <w:rsid w:val="00232F9E"/>
    <w:rsid w:val="00235E58"/>
    <w:rsid w:val="002377BC"/>
    <w:rsid w:val="002466DB"/>
    <w:rsid w:val="00253F5B"/>
    <w:rsid w:val="002578F5"/>
    <w:rsid w:val="0026347C"/>
    <w:rsid w:val="00266AC2"/>
    <w:rsid w:val="002707D1"/>
    <w:rsid w:val="00270FB3"/>
    <w:rsid w:val="00277E12"/>
    <w:rsid w:val="00280652"/>
    <w:rsid w:val="002845B5"/>
    <w:rsid w:val="002852CB"/>
    <w:rsid w:val="002855AB"/>
    <w:rsid w:val="00291E93"/>
    <w:rsid w:val="002A15E1"/>
    <w:rsid w:val="002A414F"/>
    <w:rsid w:val="002B3261"/>
    <w:rsid w:val="002B3CA5"/>
    <w:rsid w:val="002B5650"/>
    <w:rsid w:val="002C1100"/>
    <w:rsid w:val="002C73F8"/>
    <w:rsid w:val="002C7900"/>
    <w:rsid w:val="002E424A"/>
    <w:rsid w:val="002E6CBE"/>
    <w:rsid w:val="002F0E6D"/>
    <w:rsid w:val="002F12C7"/>
    <w:rsid w:val="002F26E7"/>
    <w:rsid w:val="002F532F"/>
    <w:rsid w:val="00301D43"/>
    <w:rsid w:val="00314B2B"/>
    <w:rsid w:val="003167E6"/>
    <w:rsid w:val="00316C28"/>
    <w:rsid w:val="00330BED"/>
    <w:rsid w:val="003362A5"/>
    <w:rsid w:val="003371EF"/>
    <w:rsid w:val="003377A6"/>
    <w:rsid w:val="00340B2A"/>
    <w:rsid w:val="00341703"/>
    <w:rsid w:val="00344DF0"/>
    <w:rsid w:val="00345FA2"/>
    <w:rsid w:val="003522B9"/>
    <w:rsid w:val="003624A8"/>
    <w:rsid w:val="00362AE1"/>
    <w:rsid w:val="0036446F"/>
    <w:rsid w:val="003667A1"/>
    <w:rsid w:val="00367323"/>
    <w:rsid w:val="00372047"/>
    <w:rsid w:val="0037290E"/>
    <w:rsid w:val="00377DFC"/>
    <w:rsid w:val="003822EF"/>
    <w:rsid w:val="0038622A"/>
    <w:rsid w:val="003A3567"/>
    <w:rsid w:val="003B248B"/>
    <w:rsid w:val="003B70C1"/>
    <w:rsid w:val="003C0720"/>
    <w:rsid w:val="003C493F"/>
    <w:rsid w:val="003C61F7"/>
    <w:rsid w:val="003E1F9F"/>
    <w:rsid w:val="003E2798"/>
    <w:rsid w:val="003E6E4E"/>
    <w:rsid w:val="003F7F58"/>
    <w:rsid w:val="00400A6A"/>
    <w:rsid w:val="004024D0"/>
    <w:rsid w:val="00403C79"/>
    <w:rsid w:val="00406A98"/>
    <w:rsid w:val="00410AB3"/>
    <w:rsid w:val="00410D0B"/>
    <w:rsid w:val="00412B23"/>
    <w:rsid w:val="00414A5A"/>
    <w:rsid w:val="00423457"/>
    <w:rsid w:val="00424058"/>
    <w:rsid w:val="0042458A"/>
    <w:rsid w:val="00425EF6"/>
    <w:rsid w:val="00432876"/>
    <w:rsid w:val="00441582"/>
    <w:rsid w:val="00444C55"/>
    <w:rsid w:val="00451ED7"/>
    <w:rsid w:val="00452A6B"/>
    <w:rsid w:val="00465672"/>
    <w:rsid w:val="0047117D"/>
    <w:rsid w:val="004717BB"/>
    <w:rsid w:val="00475214"/>
    <w:rsid w:val="004753B5"/>
    <w:rsid w:val="00483E45"/>
    <w:rsid w:val="0048407D"/>
    <w:rsid w:val="004907C6"/>
    <w:rsid w:val="00495611"/>
    <w:rsid w:val="00496B6E"/>
    <w:rsid w:val="004A2480"/>
    <w:rsid w:val="004A426A"/>
    <w:rsid w:val="004B10F6"/>
    <w:rsid w:val="004B424A"/>
    <w:rsid w:val="004C4ACD"/>
    <w:rsid w:val="004C75F7"/>
    <w:rsid w:val="004D6EF5"/>
    <w:rsid w:val="004E4B47"/>
    <w:rsid w:val="004E7234"/>
    <w:rsid w:val="004E7BD0"/>
    <w:rsid w:val="004F0964"/>
    <w:rsid w:val="004F4E40"/>
    <w:rsid w:val="004F5F08"/>
    <w:rsid w:val="00503AD1"/>
    <w:rsid w:val="00504C26"/>
    <w:rsid w:val="00507405"/>
    <w:rsid w:val="00514E72"/>
    <w:rsid w:val="00516C0B"/>
    <w:rsid w:val="005233A1"/>
    <w:rsid w:val="0053519F"/>
    <w:rsid w:val="00535EAB"/>
    <w:rsid w:val="00542BFB"/>
    <w:rsid w:val="0054788D"/>
    <w:rsid w:val="005524E4"/>
    <w:rsid w:val="00564415"/>
    <w:rsid w:val="005674B9"/>
    <w:rsid w:val="0056752B"/>
    <w:rsid w:val="005768B0"/>
    <w:rsid w:val="00581460"/>
    <w:rsid w:val="00586021"/>
    <w:rsid w:val="00586571"/>
    <w:rsid w:val="00590BE9"/>
    <w:rsid w:val="005947D2"/>
    <w:rsid w:val="00597F19"/>
    <w:rsid w:val="005A039A"/>
    <w:rsid w:val="005A37CD"/>
    <w:rsid w:val="005B24DA"/>
    <w:rsid w:val="005B31EF"/>
    <w:rsid w:val="005C710A"/>
    <w:rsid w:val="005E3E21"/>
    <w:rsid w:val="005E77C8"/>
    <w:rsid w:val="005F2A55"/>
    <w:rsid w:val="005F2B8A"/>
    <w:rsid w:val="005F4521"/>
    <w:rsid w:val="005F4FBE"/>
    <w:rsid w:val="00600855"/>
    <w:rsid w:val="0060341E"/>
    <w:rsid w:val="00604F8E"/>
    <w:rsid w:val="006075AF"/>
    <w:rsid w:val="00625DA0"/>
    <w:rsid w:val="00635C20"/>
    <w:rsid w:val="00640F59"/>
    <w:rsid w:val="006424E5"/>
    <w:rsid w:val="0064270B"/>
    <w:rsid w:val="00644C6E"/>
    <w:rsid w:val="006504C0"/>
    <w:rsid w:val="006573BC"/>
    <w:rsid w:val="00657900"/>
    <w:rsid w:val="0067501A"/>
    <w:rsid w:val="0067543E"/>
    <w:rsid w:val="006768A7"/>
    <w:rsid w:val="00683351"/>
    <w:rsid w:val="00683DB6"/>
    <w:rsid w:val="00685CF8"/>
    <w:rsid w:val="006860E9"/>
    <w:rsid w:val="006873C0"/>
    <w:rsid w:val="00690A9E"/>
    <w:rsid w:val="00693DD3"/>
    <w:rsid w:val="006A1F3A"/>
    <w:rsid w:val="006A2B44"/>
    <w:rsid w:val="006B24F6"/>
    <w:rsid w:val="006B43B5"/>
    <w:rsid w:val="006B6B51"/>
    <w:rsid w:val="006C04B4"/>
    <w:rsid w:val="006C73BE"/>
    <w:rsid w:val="006D2E8F"/>
    <w:rsid w:val="006D44A3"/>
    <w:rsid w:val="006E2036"/>
    <w:rsid w:val="006E7887"/>
    <w:rsid w:val="0070378F"/>
    <w:rsid w:val="007051C9"/>
    <w:rsid w:val="00717132"/>
    <w:rsid w:val="00720D24"/>
    <w:rsid w:val="0073022D"/>
    <w:rsid w:val="0073064C"/>
    <w:rsid w:val="0073714E"/>
    <w:rsid w:val="00737255"/>
    <w:rsid w:val="00737726"/>
    <w:rsid w:val="00745180"/>
    <w:rsid w:val="007471D3"/>
    <w:rsid w:val="007507CD"/>
    <w:rsid w:val="00750E89"/>
    <w:rsid w:val="00754CB1"/>
    <w:rsid w:val="00756F6D"/>
    <w:rsid w:val="007613DD"/>
    <w:rsid w:val="00766DB2"/>
    <w:rsid w:val="0077058B"/>
    <w:rsid w:val="00772B8D"/>
    <w:rsid w:val="007752FB"/>
    <w:rsid w:val="007754E0"/>
    <w:rsid w:val="00776734"/>
    <w:rsid w:val="00780AB1"/>
    <w:rsid w:val="00781D16"/>
    <w:rsid w:val="00782280"/>
    <w:rsid w:val="0078295A"/>
    <w:rsid w:val="00783B37"/>
    <w:rsid w:val="00786DA5"/>
    <w:rsid w:val="007927B1"/>
    <w:rsid w:val="00792EC2"/>
    <w:rsid w:val="00793646"/>
    <w:rsid w:val="007976E8"/>
    <w:rsid w:val="007978EB"/>
    <w:rsid w:val="007A627E"/>
    <w:rsid w:val="007B50C2"/>
    <w:rsid w:val="007C0579"/>
    <w:rsid w:val="007C3D4C"/>
    <w:rsid w:val="007C551B"/>
    <w:rsid w:val="007C76AD"/>
    <w:rsid w:val="007D4696"/>
    <w:rsid w:val="007D4B5C"/>
    <w:rsid w:val="007E270D"/>
    <w:rsid w:val="007E3D14"/>
    <w:rsid w:val="007E48BD"/>
    <w:rsid w:val="007F2A86"/>
    <w:rsid w:val="007F49C6"/>
    <w:rsid w:val="007F73E4"/>
    <w:rsid w:val="00810731"/>
    <w:rsid w:val="00811040"/>
    <w:rsid w:val="0081692B"/>
    <w:rsid w:val="00821E59"/>
    <w:rsid w:val="00827DE3"/>
    <w:rsid w:val="00835F1C"/>
    <w:rsid w:val="0084004F"/>
    <w:rsid w:val="008404AB"/>
    <w:rsid w:val="00850070"/>
    <w:rsid w:val="00850F0D"/>
    <w:rsid w:val="008531B7"/>
    <w:rsid w:val="008614D8"/>
    <w:rsid w:val="00863865"/>
    <w:rsid w:val="00870464"/>
    <w:rsid w:val="00870CBB"/>
    <w:rsid w:val="0087303B"/>
    <w:rsid w:val="0087646F"/>
    <w:rsid w:val="00876487"/>
    <w:rsid w:val="00877584"/>
    <w:rsid w:val="008834F8"/>
    <w:rsid w:val="00884026"/>
    <w:rsid w:val="008916F7"/>
    <w:rsid w:val="00891C11"/>
    <w:rsid w:val="00897460"/>
    <w:rsid w:val="008A3CE5"/>
    <w:rsid w:val="008A7FC9"/>
    <w:rsid w:val="008B0096"/>
    <w:rsid w:val="008B0144"/>
    <w:rsid w:val="008B2B4D"/>
    <w:rsid w:val="008B357E"/>
    <w:rsid w:val="008B6342"/>
    <w:rsid w:val="008C11E1"/>
    <w:rsid w:val="008C21E5"/>
    <w:rsid w:val="008C27EE"/>
    <w:rsid w:val="008D0A7B"/>
    <w:rsid w:val="008D333C"/>
    <w:rsid w:val="008D5227"/>
    <w:rsid w:val="008E13C8"/>
    <w:rsid w:val="008E4789"/>
    <w:rsid w:val="008E572A"/>
    <w:rsid w:val="008E71FB"/>
    <w:rsid w:val="008F167F"/>
    <w:rsid w:val="008F1BC6"/>
    <w:rsid w:val="008F6F58"/>
    <w:rsid w:val="00904BC6"/>
    <w:rsid w:val="00906A4A"/>
    <w:rsid w:val="009074E8"/>
    <w:rsid w:val="00910748"/>
    <w:rsid w:val="00911B34"/>
    <w:rsid w:val="00912FD6"/>
    <w:rsid w:val="00923742"/>
    <w:rsid w:val="00925767"/>
    <w:rsid w:val="00926740"/>
    <w:rsid w:val="0093356B"/>
    <w:rsid w:val="009335E0"/>
    <w:rsid w:val="00934D35"/>
    <w:rsid w:val="00934D9E"/>
    <w:rsid w:val="00937CBF"/>
    <w:rsid w:val="009518EE"/>
    <w:rsid w:val="0096029B"/>
    <w:rsid w:val="00960FD2"/>
    <w:rsid w:val="009617AC"/>
    <w:rsid w:val="00962C69"/>
    <w:rsid w:val="00963721"/>
    <w:rsid w:val="009704E9"/>
    <w:rsid w:val="00972622"/>
    <w:rsid w:val="009726B3"/>
    <w:rsid w:val="00975865"/>
    <w:rsid w:val="00977A09"/>
    <w:rsid w:val="00985635"/>
    <w:rsid w:val="00985D42"/>
    <w:rsid w:val="00991563"/>
    <w:rsid w:val="0099481D"/>
    <w:rsid w:val="00994A2A"/>
    <w:rsid w:val="0099785F"/>
    <w:rsid w:val="009A050F"/>
    <w:rsid w:val="009A0FDE"/>
    <w:rsid w:val="009A3CE5"/>
    <w:rsid w:val="009B254F"/>
    <w:rsid w:val="009B6B6A"/>
    <w:rsid w:val="009B6BE7"/>
    <w:rsid w:val="009B76FA"/>
    <w:rsid w:val="009C0408"/>
    <w:rsid w:val="009C537D"/>
    <w:rsid w:val="009C6BD6"/>
    <w:rsid w:val="009D4E1B"/>
    <w:rsid w:val="009E47AD"/>
    <w:rsid w:val="009E71F0"/>
    <w:rsid w:val="009F09C6"/>
    <w:rsid w:val="00A00E89"/>
    <w:rsid w:val="00A059F0"/>
    <w:rsid w:val="00A0729C"/>
    <w:rsid w:val="00A24EEB"/>
    <w:rsid w:val="00A26D95"/>
    <w:rsid w:val="00A34303"/>
    <w:rsid w:val="00A347CD"/>
    <w:rsid w:val="00A37C45"/>
    <w:rsid w:val="00A418B7"/>
    <w:rsid w:val="00A4333F"/>
    <w:rsid w:val="00A46FDE"/>
    <w:rsid w:val="00A67710"/>
    <w:rsid w:val="00A67883"/>
    <w:rsid w:val="00A70758"/>
    <w:rsid w:val="00A709BC"/>
    <w:rsid w:val="00A736DC"/>
    <w:rsid w:val="00A76A2D"/>
    <w:rsid w:val="00A771F9"/>
    <w:rsid w:val="00A77E1F"/>
    <w:rsid w:val="00A77FD5"/>
    <w:rsid w:val="00A80CF6"/>
    <w:rsid w:val="00A812A2"/>
    <w:rsid w:val="00A8422C"/>
    <w:rsid w:val="00A84B34"/>
    <w:rsid w:val="00A91B04"/>
    <w:rsid w:val="00A9289D"/>
    <w:rsid w:val="00A96F08"/>
    <w:rsid w:val="00AA2874"/>
    <w:rsid w:val="00AA2DB8"/>
    <w:rsid w:val="00AA3469"/>
    <w:rsid w:val="00AA75A8"/>
    <w:rsid w:val="00AC0D0B"/>
    <w:rsid w:val="00AC36C2"/>
    <w:rsid w:val="00AD7F54"/>
    <w:rsid w:val="00AE08CA"/>
    <w:rsid w:val="00AE3A5E"/>
    <w:rsid w:val="00AF1DE6"/>
    <w:rsid w:val="00AF6776"/>
    <w:rsid w:val="00B00646"/>
    <w:rsid w:val="00B02927"/>
    <w:rsid w:val="00B0481A"/>
    <w:rsid w:val="00B13016"/>
    <w:rsid w:val="00B131AF"/>
    <w:rsid w:val="00B16D9C"/>
    <w:rsid w:val="00B22808"/>
    <w:rsid w:val="00B26A7A"/>
    <w:rsid w:val="00B340AD"/>
    <w:rsid w:val="00B405E0"/>
    <w:rsid w:val="00B47C02"/>
    <w:rsid w:val="00B51329"/>
    <w:rsid w:val="00B55522"/>
    <w:rsid w:val="00B61103"/>
    <w:rsid w:val="00B64201"/>
    <w:rsid w:val="00B64B6C"/>
    <w:rsid w:val="00B64BD4"/>
    <w:rsid w:val="00B763A1"/>
    <w:rsid w:val="00B76997"/>
    <w:rsid w:val="00B81581"/>
    <w:rsid w:val="00B8676B"/>
    <w:rsid w:val="00BA047F"/>
    <w:rsid w:val="00BB0B74"/>
    <w:rsid w:val="00BB4B9F"/>
    <w:rsid w:val="00BB53B8"/>
    <w:rsid w:val="00BC0E77"/>
    <w:rsid w:val="00BC12A3"/>
    <w:rsid w:val="00BD5227"/>
    <w:rsid w:val="00BD5EF7"/>
    <w:rsid w:val="00BE1EFA"/>
    <w:rsid w:val="00BE5D0A"/>
    <w:rsid w:val="00BE7D25"/>
    <w:rsid w:val="00BF0DED"/>
    <w:rsid w:val="00BF5C12"/>
    <w:rsid w:val="00C00168"/>
    <w:rsid w:val="00C10C6A"/>
    <w:rsid w:val="00C1155E"/>
    <w:rsid w:val="00C1495D"/>
    <w:rsid w:val="00C16340"/>
    <w:rsid w:val="00C209B4"/>
    <w:rsid w:val="00C2356B"/>
    <w:rsid w:val="00C24142"/>
    <w:rsid w:val="00C26861"/>
    <w:rsid w:val="00C26CFF"/>
    <w:rsid w:val="00C326C9"/>
    <w:rsid w:val="00C40F8B"/>
    <w:rsid w:val="00C42311"/>
    <w:rsid w:val="00C44132"/>
    <w:rsid w:val="00C44E55"/>
    <w:rsid w:val="00C459B1"/>
    <w:rsid w:val="00C45E59"/>
    <w:rsid w:val="00C52506"/>
    <w:rsid w:val="00C53EF5"/>
    <w:rsid w:val="00C61310"/>
    <w:rsid w:val="00C61B22"/>
    <w:rsid w:val="00C62AE6"/>
    <w:rsid w:val="00C62BD0"/>
    <w:rsid w:val="00C62C30"/>
    <w:rsid w:val="00C660AD"/>
    <w:rsid w:val="00C66BF5"/>
    <w:rsid w:val="00C67CD8"/>
    <w:rsid w:val="00C7724A"/>
    <w:rsid w:val="00C81E75"/>
    <w:rsid w:val="00C86831"/>
    <w:rsid w:val="00C87707"/>
    <w:rsid w:val="00C91918"/>
    <w:rsid w:val="00C96A6C"/>
    <w:rsid w:val="00CA25EC"/>
    <w:rsid w:val="00CA36F7"/>
    <w:rsid w:val="00CA64E5"/>
    <w:rsid w:val="00CB04C7"/>
    <w:rsid w:val="00CB06E2"/>
    <w:rsid w:val="00CB28BF"/>
    <w:rsid w:val="00CC0015"/>
    <w:rsid w:val="00CC0BC3"/>
    <w:rsid w:val="00CD4509"/>
    <w:rsid w:val="00CD63CC"/>
    <w:rsid w:val="00CE03F5"/>
    <w:rsid w:val="00CF0D37"/>
    <w:rsid w:val="00CF1283"/>
    <w:rsid w:val="00CF3CCD"/>
    <w:rsid w:val="00D0035E"/>
    <w:rsid w:val="00D0454B"/>
    <w:rsid w:val="00D101DE"/>
    <w:rsid w:val="00D201C4"/>
    <w:rsid w:val="00D21178"/>
    <w:rsid w:val="00D22283"/>
    <w:rsid w:val="00D25656"/>
    <w:rsid w:val="00D257F8"/>
    <w:rsid w:val="00D272F0"/>
    <w:rsid w:val="00D31222"/>
    <w:rsid w:val="00D36973"/>
    <w:rsid w:val="00D3739A"/>
    <w:rsid w:val="00D40AA1"/>
    <w:rsid w:val="00D416F9"/>
    <w:rsid w:val="00D43493"/>
    <w:rsid w:val="00D45A0C"/>
    <w:rsid w:val="00D55E20"/>
    <w:rsid w:val="00D64259"/>
    <w:rsid w:val="00D70D33"/>
    <w:rsid w:val="00D72C71"/>
    <w:rsid w:val="00D73FD5"/>
    <w:rsid w:val="00D74D2C"/>
    <w:rsid w:val="00D83CDE"/>
    <w:rsid w:val="00D85611"/>
    <w:rsid w:val="00D8756D"/>
    <w:rsid w:val="00D92312"/>
    <w:rsid w:val="00D92E5F"/>
    <w:rsid w:val="00D9480D"/>
    <w:rsid w:val="00D97C56"/>
    <w:rsid w:val="00DA3459"/>
    <w:rsid w:val="00DA3AA4"/>
    <w:rsid w:val="00DA3BA7"/>
    <w:rsid w:val="00DA6DE2"/>
    <w:rsid w:val="00DB162A"/>
    <w:rsid w:val="00DB4503"/>
    <w:rsid w:val="00DB7821"/>
    <w:rsid w:val="00DC3B7F"/>
    <w:rsid w:val="00DC4328"/>
    <w:rsid w:val="00DC59CB"/>
    <w:rsid w:val="00DC68B8"/>
    <w:rsid w:val="00DC7FF5"/>
    <w:rsid w:val="00DD273A"/>
    <w:rsid w:val="00DD304D"/>
    <w:rsid w:val="00DF0F51"/>
    <w:rsid w:val="00DF2FF4"/>
    <w:rsid w:val="00DF3DFF"/>
    <w:rsid w:val="00DF428E"/>
    <w:rsid w:val="00DF5272"/>
    <w:rsid w:val="00DF72AE"/>
    <w:rsid w:val="00E03089"/>
    <w:rsid w:val="00E03580"/>
    <w:rsid w:val="00E0379C"/>
    <w:rsid w:val="00E03C50"/>
    <w:rsid w:val="00E041A7"/>
    <w:rsid w:val="00E069C9"/>
    <w:rsid w:val="00E06C7A"/>
    <w:rsid w:val="00E25C8D"/>
    <w:rsid w:val="00E26A6A"/>
    <w:rsid w:val="00E27EFD"/>
    <w:rsid w:val="00E31E3B"/>
    <w:rsid w:val="00E37087"/>
    <w:rsid w:val="00E40F0D"/>
    <w:rsid w:val="00E43924"/>
    <w:rsid w:val="00E43B66"/>
    <w:rsid w:val="00E43EF7"/>
    <w:rsid w:val="00E44EC1"/>
    <w:rsid w:val="00E46AD0"/>
    <w:rsid w:val="00E46B62"/>
    <w:rsid w:val="00E47B7A"/>
    <w:rsid w:val="00E47CF0"/>
    <w:rsid w:val="00E734C9"/>
    <w:rsid w:val="00E75AFF"/>
    <w:rsid w:val="00E77AE4"/>
    <w:rsid w:val="00E811D6"/>
    <w:rsid w:val="00E825C1"/>
    <w:rsid w:val="00E86B2B"/>
    <w:rsid w:val="00E86B87"/>
    <w:rsid w:val="00E904D3"/>
    <w:rsid w:val="00E92870"/>
    <w:rsid w:val="00EA1EE0"/>
    <w:rsid w:val="00EA34C4"/>
    <w:rsid w:val="00EA3F44"/>
    <w:rsid w:val="00EA52D8"/>
    <w:rsid w:val="00EA5789"/>
    <w:rsid w:val="00EB04D2"/>
    <w:rsid w:val="00EB12F1"/>
    <w:rsid w:val="00EB19CD"/>
    <w:rsid w:val="00EB2649"/>
    <w:rsid w:val="00EB7125"/>
    <w:rsid w:val="00EB75CB"/>
    <w:rsid w:val="00EC01F8"/>
    <w:rsid w:val="00EC2BFA"/>
    <w:rsid w:val="00EC6B5D"/>
    <w:rsid w:val="00EC6DA7"/>
    <w:rsid w:val="00ED4949"/>
    <w:rsid w:val="00ED6F67"/>
    <w:rsid w:val="00F0523F"/>
    <w:rsid w:val="00F05879"/>
    <w:rsid w:val="00F14554"/>
    <w:rsid w:val="00F229B4"/>
    <w:rsid w:val="00F23CDE"/>
    <w:rsid w:val="00F247D5"/>
    <w:rsid w:val="00F25E4C"/>
    <w:rsid w:val="00F275D6"/>
    <w:rsid w:val="00F3018D"/>
    <w:rsid w:val="00F31526"/>
    <w:rsid w:val="00F31BB6"/>
    <w:rsid w:val="00F31E40"/>
    <w:rsid w:val="00F32988"/>
    <w:rsid w:val="00F330B6"/>
    <w:rsid w:val="00F33397"/>
    <w:rsid w:val="00F40FD3"/>
    <w:rsid w:val="00F42945"/>
    <w:rsid w:val="00F42E87"/>
    <w:rsid w:val="00F42F7F"/>
    <w:rsid w:val="00F4321A"/>
    <w:rsid w:val="00F50B7A"/>
    <w:rsid w:val="00F51EE3"/>
    <w:rsid w:val="00F608F6"/>
    <w:rsid w:val="00F610F1"/>
    <w:rsid w:val="00F61AE8"/>
    <w:rsid w:val="00F630FF"/>
    <w:rsid w:val="00F6410D"/>
    <w:rsid w:val="00F653C3"/>
    <w:rsid w:val="00F65EAB"/>
    <w:rsid w:val="00F67347"/>
    <w:rsid w:val="00F70BDE"/>
    <w:rsid w:val="00F738F1"/>
    <w:rsid w:val="00F74948"/>
    <w:rsid w:val="00F80DCE"/>
    <w:rsid w:val="00F90BAC"/>
    <w:rsid w:val="00F92881"/>
    <w:rsid w:val="00F963B1"/>
    <w:rsid w:val="00F97C70"/>
    <w:rsid w:val="00FA109A"/>
    <w:rsid w:val="00FA10F0"/>
    <w:rsid w:val="00FA4028"/>
    <w:rsid w:val="00FA7046"/>
    <w:rsid w:val="00FB19AC"/>
    <w:rsid w:val="00FB2E74"/>
    <w:rsid w:val="00FB54D9"/>
    <w:rsid w:val="00FC01FF"/>
    <w:rsid w:val="00FC138C"/>
    <w:rsid w:val="00FC1587"/>
    <w:rsid w:val="00FC24AF"/>
    <w:rsid w:val="00FC5502"/>
    <w:rsid w:val="00FC5E51"/>
    <w:rsid w:val="00FC60A0"/>
    <w:rsid w:val="00FC68A0"/>
    <w:rsid w:val="00FD089C"/>
    <w:rsid w:val="00FD1FB4"/>
    <w:rsid w:val="00FD3848"/>
    <w:rsid w:val="00FD3E15"/>
    <w:rsid w:val="00FD47DB"/>
    <w:rsid w:val="00FE3715"/>
    <w:rsid w:val="00FF5A19"/>
    <w:rsid w:val="00FF67A4"/>
    <w:rsid w:val="00FF6C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587"/>
    <w:rPr>
      <w:sz w:val="18"/>
      <w:szCs w:val="18"/>
    </w:rPr>
  </w:style>
  <w:style w:type="paragraph" w:styleId="a4">
    <w:name w:val="footer"/>
    <w:basedOn w:val="a"/>
    <w:link w:val="Char0"/>
    <w:uiPriority w:val="99"/>
    <w:unhideWhenUsed/>
    <w:rsid w:val="00FC1587"/>
    <w:pPr>
      <w:tabs>
        <w:tab w:val="center" w:pos="4153"/>
        <w:tab w:val="right" w:pos="8306"/>
      </w:tabs>
      <w:snapToGrid w:val="0"/>
      <w:jc w:val="left"/>
    </w:pPr>
    <w:rPr>
      <w:sz w:val="18"/>
      <w:szCs w:val="18"/>
    </w:rPr>
  </w:style>
  <w:style w:type="character" w:customStyle="1" w:styleId="Char0">
    <w:name w:val="页脚 Char"/>
    <w:basedOn w:val="a0"/>
    <w:link w:val="a4"/>
    <w:uiPriority w:val="99"/>
    <w:rsid w:val="00FC1587"/>
    <w:rPr>
      <w:sz w:val="18"/>
      <w:szCs w:val="18"/>
    </w:rPr>
  </w:style>
  <w:style w:type="character" w:styleId="a5">
    <w:name w:val="page number"/>
    <w:uiPriority w:val="99"/>
    <w:rsid w:val="00FC1587"/>
    <w:rPr>
      <w:rFonts w:cs="Times New Roman"/>
    </w:rPr>
  </w:style>
  <w:style w:type="paragraph" w:styleId="a6">
    <w:name w:val="Balloon Text"/>
    <w:basedOn w:val="a"/>
    <w:link w:val="Char1"/>
    <w:uiPriority w:val="99"/>
    <w:semiHidden/>
    <w:unhideWhenUsed/>
    <w:rsid w:val="00FC1587"/>
    <w:rPr>
      <w:sz w:val="18"/>
      <w:szCs w:val="18"/>
    </w:rPr>
  </w:style>
  <w:style w:type="character" w:customStyle="1" w:styleId="Char1">
    <w:name w:val="批注框文本 Char"/>
    <w:basedOn w:val="a0"/>
    <w:link w:val="a6"/>
    <w:uiPriority w:val="99"/>
    <w:semiHidden/>
    <w:rsid w:val="00FC1587"/>
    <w:rPr>
      <w:sz w:val="18"/>
      <w:szCs w:val="18"/>
    </w:rPr>
  </w:style>
  <w:style w:type="character" w:styleId="a7">
    <w:name w:val="Placeholder Text"/>
    <w:basedOn w:val="a0"/>
    <w:uiPriority w:val="99"/>
    <w:semiHidden/>
    <w:rsid w:val="00E86B2B"/>
    <w:rPr>
      <w:color w:val="808080"/>
    </w:rPr>
  </w:style>
  <w:style w:type="paragraph" w:styleId="a8">
    <w:name w:val="List Paragraph"/>
    <w:basedOn w:val="a"/>
    <w:uiPriority w:val="34"/>
    <w:qFormat/>
    <w:rsid w:val="00985D42"/>
    <w:pPr>
      <w:ind w:firstLineChars="200" w:firstLine="420"/>
    </w:pPr>
  </w:style>
  <w:style w:type="paragraph" w:customStyle="1" w:styleId="1">
    <w:name w:val="列出段落1"/>
    <w:basedOn w:val="a"/>
    <w:uiPriority w:val="34"/>
    <w:qFormat/>
    <w:rsid w:val="0026347C"/>
    <w:pPr>
      <w:ind w:firstLineChars="200" w:firstLine="420"/>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587"/>
    <w:rPr>
      <w:sz w:val="18"/>
      <w:szCs w:val="18"/>
    </w:rPr>
  </w:style>
  <w:style w:type="paragraph" w:styleId="a4">
    <w:name w:val="footer"/>
    <w:basedOn w:val="a"/>
    <w:link w:val="Char0"/>
    <w:uiPriority w:val="99"/>
    <w:unhideWhenUsed/>
    <w:rsid w:val="00FC1587"/>
    <w:pPr>
      <w:tabs>
        <w:tab w:val="center" w:pos="4153"/>
        <w:tab w:val="right" w:pos="8306"/>
      </w:tabs>
      <w:snapToGrid w:val="0"/>
      <w:jc w:val="left"/>
    </w:pPr>
    <w:rPr>
      <w:sz w:val="18"/>
      <w:szCs w:val="18"/>
    </w:rPr>
  </w:style>
  <w:style w:type="character" w:customStyle="1" w:styleId="Char0">
    <w:name w:val="页脚 Char"/>
    <w:basedOn w:val="a0"/>
    <w:link w:val="a4"/>
    <w:uiPriority w:val="99"/>
    <w:rsid w:val="00FC1587"/>
    <w:rPr>
      <w:sz w:val="18"/>
      <w:szCs w:val="18"/>
    </w:rPr>
  </w:style>
  <w:style w:type="character" w:styleId="a5">
    <w:name w:val="page number"/>
    <w:uiPriority w:val="99"/>
    <w:rsid w:val="00FC1587"/>
    <w:rPr>
      <w:rFonts w:cs="Times New Roman"/>
    </w:rPr>
  </w:style>
  <w:style w:type="paragraph" w:styleId="a6">
    <w:name w:val="Balloon Text"/>
    <w:basedOn w:val="a"/>
    <w:link w:val="Char1"/>
    <w:uiPriority w:val="99"/>
    <w:semiHidden/>
    <w:unhideWhenUsed/>
    <w:rsid w:val="00FC1587"/>
    <w:rPr>
      <w:sz w:val="18"/>
      <w:szCs w:val="18"/>
    </w:rPr>
  </w:style>
  <w:style w:type="character" w:customStyle="1" w:styleId="Char1">
    <w:name w:val="批注框文本 Char"/>
    <w:basedOn w:val="a0"/>
    <w:link w:val="a6"/>
    <w:uiPriority w:val="99"/>
    <w:semiHidden/>
    <w:rsid w:val="00FC1587"/>
    <w:rPr>
      <w:sz w:val="18"/>
      <w:szCs w:val="18"/>
    </w:rPr>
  </w:style>
  <w:style w:type="character" w:styleId="a7">
    <w:name w:val="Placeholder Text"/>
    <w:basedOn w:val="a0"/>
    <w:uiPriority w:val="99"/>
    <w:semiHidden/>
    <w:rsid w:val="00E86B2B"/>
    <w:rPr>
      <w:color w:val="808080"/>
    </w:rPr>
  </w:style>
  <w:style w:type="paragraph" w:styleId="a8">
    <w:name w:val="List Paragraph"/>
    <w:basedOn w:val="a"/>
    <w:uiPriority w:val="34"/>
    <w:qFormat/>
    <w:rsid w:val="00985D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91631">
      <w:bodyDiv w:val="1"/>
      <w:marLeft w:val="0"/>
      <w:marRight w:val="0"/>
      <w:marTop w:val="0"/>
      <w:marBottom w:val="0"/>
      <w:divBdr>
        <w:top w:val="none" w:sz="0" w:space="0" w:color="auto"/>
        <w:left w:val="none" w:sz="0" w:space="0" w:color="auto"/>
        <w:bottom w:val="none" w:sz="0" w:space="0" w:color="auto"/>
        <w:right w:val="none" w:sz="0" w:space="0" w:color="auto"/>
      </w:divBdr>
      <w:divsChild>
        <w:div w:id="931007444">
          <w:marLeft w:val="0"/>
          <w:marRight w:val="0"/>
          <w:marTop w:val="0"/>
          <w:marBottom w:val="0"/>
          <w:divBdr>
            <w:top w:val="none" w:sz="0" w:space="0" w:color="auto"/>
            <w:left w:val="none" w:sz="0" w:space="0" w:color="auto"/>
            <w:bottom w:val="none" w:sz="0" w:space="0" w:color="auto"/>
            <w:right w:val="none" w:sz="0" w:space="0" w:color="auto"/>
          </w:divBdr>
        </w:div>
      </w:divsChild>
    </w:div>
    <w:div w:id="1463573165">
      <w:bodyDiv w:val="1"/>
      <w:marLeft w:val="0"/>
      <w:marRight w:val="0"/>
      <w:marTop w:val="0"/>
      <w:marBottom w:val="0"/>
      <w:divBdr>
        <w:top w:val="none" w:sz="0" w:space="0" w:color="auto"/>
        <w:left w:val="none" w:sz="0" w:space="0" w:color="auto"/>
        <w:bottom w:val="none" w:sz="0" w:space="0" w:color="auto"/>
        <w:right w:val="none" w:sz="0" w:space="0" w:color="auto"/>
      </w:divBdr>
      <w:divsChild>
        <w:div w:id="77408291">
          <w:marLeft w:val="0"/>
          <w:marRight w:val="0"/>
          <w:marTop w:val="0"/>
          <w:marBottom w:val="0"/>
          <w:divBdr>
            <w:top w:val="none" w:sz="0" w:space="0" w:color="auto"/>
            <w:left w:val="none" w:sz="0" w:space="0" w:color="auto"/>
            <w:bottom w:val="none" w:sz="0" w:space="0" w:color="auto"/>
            <w:right w:val="none" w:sz="0" w:space="0" w:color="auto"/>
          </w:divBdr>
        </w:div>
      </w:divsChild>
    </w:div>
    <w:div w:id="15558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7480-8FA4-439B-8D0B-2056D28D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3746</TotalTime>
  <Pages>11</Pages>
  <Words>554</Words>
  <Characters>3164</Characters>
  <Application>Microsoft Office Word</Application>
  <DocSecurity>0</DocSecurity>
  <Lines>26</Lines>
  <Paragraphs>7</Paragraphs>
  <ScaleCrop>false</ScaleCrop>
  <Company>China</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757</cp:revision>
  <cp:lastPrinted>2019-05-24T04:10:00Z</cp:lastPrinted>
  <dcterms:created xsi:type="dcterms:W3CDTF">2015-01-16T04:08:00Z</dcterms:created>
  <dcterms:modified xsi:type="dcterms:W3CDTF">2019-06-13T09:08:00Z</dcterms:modified>
</cp:coreProperties>
</file>