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855" w:tblpY="314"/>
        <w:tblOverlap w:val="never"/>
        <w:tblW w:w="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735"/>
      </w:tblGrid>
      <w:tr w:rsidR="002829B9" w:rsidRPr="00A560E5" w:rsidTr="001E03D2">
        <w:trPr>
          <w:trHeight w:val="699"/>
        </w:trPr>
        <w:tc>
          <w:tcPr>
            <w:tcW w:w="1242" w:type="dxa"/>
            <w:vAlign w:val="center"/>
          </w:tcPr>
          <w:p w:rsidR="002829B9" w:rsidRPr="00A77255" w:rsidRDefault="00B222A5">
            <w:pPr>
              <w:spacing w:line="360" w:lineRule="auto"/>
              <w:jc w:val="center"/>
              <w:rPr>
                <w:rFonts w:asciiTheme="minorEastAsia" w:eastAsiaTheme="minorEastAsia" w:hAnsiTheme="minorEastAsia" w:cs="宋体"/>
                <w:sz w:val="18"/>
                <w:szCs w:val="15"/>
              </w:rPr>
            </w:pPr>
            <w:r w:rsidRPr="00A77255">
              <w:rPr>
                <w:rFonts w:asciiTheme="minorEastAsia" w:eastAsiaTheme="minorEastAsia" w:hAnsiTheme="minorEastAsia" w:cs="宋体" w:hint="eastAsia"/>
                <w:sz w:val="18"/>
                <w:szCs w:val="15"/>
              </w:rPr>
              <w:t>标的名称：</w:t>
            </w:r>
          </w:p>
        </w:tc>
        <w:tc>
          <w:tcPr>
            <w:tcW w:w="2735" w:type="dxa"/>
          </w:tcPr>
          <w:p w:rsidR="002829B9" w:rsidRPr="00A77255" w:rsidRDefault="001E03D2" w:rsidP="00771A3A">
            <w:pPr>
              <w:spacing w:line="360" w:lineRule="auto"/>
              <w:rPr>
                <w:rFonts w:asciiTheme="minorEastAsia" w:eastAsiaTheme="minorEastAsia" w:hAnsiTheme="minorEastAsia" w:cs="宋体"/>
                <w:sz w:val="18"/>
                <w:szCs w:val="15"/>
              </w:rPr>
            </w:pPr>
            <w:r w:rsidRPr="00A77255">
              <w:rPr>
                <w:rFonts w:asciiTheme="minorEastAsia" w:eastAsiaTheme="minorEastAsia" w:hAnsiTheme="minorEastAsia" w:cs="宋体" w:hint="eastAsia"/>
                <w:sz w:val="18"/>
                <w:szCs w:val="15"/>
              </w:rPr>
              <w:t>忻府区</w:t>
            </w:r>
            <w:r w:rsidR="00771A3A" w:rsidRPr="00A77255">
              <w:rPr>
                <w:rFonts w:asciiTheme="minorEastAsia" w:eastAsiaTheme="minorEastAsia" w:hAnsiTheme="minorEastAsia" w:cs="宋体" w:hint="eastAsia"/>
                <w:sz w:val="18"/>
                <w:szCs w:val="15"/>
              </w:rPr>
              <w:t>和平街翠苑小区高层6单元16层西户房产</w:t>
            </w:r>
          </w:p>
        </w:tc>
      </w:tr>
      <w:tr w:rsidR="002829B9" w:rsidRPr="00A560E5" w:rsidTr="00A560E5">
        <w:trPr>
          <w:trHeight w:val="348"/>
        </w:trPr>
        <w:tc>
          <w:tcPr>
            <w:tcW w:w="1242" w:type="dxa"/>
            <w:vAlign w:val="center"/>
          </w:tcPr>
          <w:p w:rsidR="002829B9" w:rsidRPr="00A77255" w:rsidRDefault="00B222A5">
            <w:pPr>
              <w:spacing w:line="360" w:lineRule="auto"/>
              <w:jc w:val="center"/>
              <w:rPr>
                <w:rFonts w:asciiTheme="minorEastAsia" w:eastAsiaTheme="minorEastAsia" w:hAnsiTheme="minorEastAsia" w:cs="宋体"/>
                <w:sz w:val="18"/>
                <w:szCs w:val="15"/>
              </w:rPr>
            </w:pPr>
            <w:r w:rsidRPr="00A77255">
              <w:rPr>
                <w:rFonts w:asciiTheme="minorEastAsia" w:eastAsiaTheme="minorEastAsia" w:hAnsiTheme="minorEastAsia" w:cs="宋体" w:hint="eastAsia"/>
                <w:sz w:val="18"/>
                <w:szCs w:val="15"/>
              </w:rPr>
              <w:t>评估案号：</w:t>
            </w:r>
          </w:p>
        </w:tc>
        <w:tc>
          <w:tcPr>
            <w:tcW w:w="2735" w:type="dxa"/>
          </w:tcPr>
          <w:p w:rsidR="002829B9" w:rsidRPr="00A77255" w:rsidRDefault="00B222A5" w:rsidP="00A77255">
            <w:pPr>
              <w:spacing w:line="360" w:lineRule="auto"/>
              <w:rPr>
                <w:rFonts w:asciiTheme="minorEastAsia" w:eastAsiaTheme="minorEastAsia" w:hAnsiTheme="minorEastAsia" w:cs="宋体"/>
                <w:sz w:val="18"/>
                <w:szCs w:val="15"/>
              </w:rPr>
            </w:pPr>
            <w:r w:rsidRPr="00A77255">
              <w:rPr>
                <w:rFonts w:asciiTheme="minorEastAsia" w:eastAsiaTheme="minorEastAsia" w:hAnsiTheme="minorEastAsia" w:cs="宋体" w:hint="eastAsia"/>
                <w:sz w:val="18"/>
                <w:szCs w:val="15"/>
              </w:rPr>
              <w:t>晋科泰博美</w:t>
            </w:r>
            <w:r w:rsidRPr="00A77255">
              <w:rPr>
                <w:rFonts w:asciiTheme="minorEastAsia" w:eastAsiaTheme="minorEastAsia" w:hAnsiTheme="minorEastAsia" w:cs="宋体"/>
                <w:sz w:val="18"/>
                <w:szCs w:val="15"/>
              </w:rPr>
              <w:t xml:space="preserve"> [2019]</w:t>
            </w:r>
            <w:r w:rsidRPr="00A77255">
              <w:rPr>
                <w:rFonts w:asciiTheme="minorEastAsia" w:eastAsiaTheme="minorEastAsia" w:hAnsiTheme="minorEastAsia" w:cs="宋体" w:hint="eastAsia"/>
                <w:sz w:val="18"/>
                <w:szCs w:val="15"/>
              </w:rPr>
              <w:t>价评字第</w:t>
            </w:r>
            <w:r w:rsidRPr="00A77255">
              <w:rPr>
                <w:rFonts w:asciiTheme="minorEastAsia" w:eastAsiaTheme="minorEastAsia" w:hAnsiTheme="minorEastAsia" w:cs="宋体"/>
                <w:sz w:val="18"/>
                <w:szCs w:val="15"/>
              </w:rPr>
              <w:t>0</w:t>
            </w:r>
            <w:r w:rsidR="00771A3A" w:rsidRPr="00A77255">
              <w:rPr>
                <w:rFonts w:asciiTheme="minorEastAsia" w:eastAsiaTheme="minorEastAsia" w:hAnsiTheme="minorEastAsia" w:cs="宋体" w:hint="eastAsia"/>
                <w:sz w:val="18"/>
                <w:szCs w:val="15"/>
              </w:rPr>
              <w:t>1</w:t>
            </w:r>
            <w:r w:rsidR="00A77255" w:rsidRPr="00A77255">
              <w:rPr>
                <w:rFonts w:asciiTheme="minorEastAsia" w:eastAsiaTheme="minorEastAsia" w:hAnsiTheme="minorEastAsia" w:cs="宋体" w:hint="eastAsia"/>
                <w:sz w:val="18"/>
                <w:szCs w:val="15"/>
              </w:rPr>
              <w:t>1</w:t>
            </w:r>
            <w:r w:rsidRPr="00A77255">
              <w:rPr>
                <w:rFonts w:asciiTheme="minorEastAsia" w:eastAsiaTheme="minorEastAsia" w:hAnsiTheme="minorEastAsia" w:cs="宋体" w:hint="eastAsia"/>
                <w:sz w:val="18"/>
                <w:szCs w:val="15"/>
              </w:rPr>
              <w:t>号</w:t>
            </w:r>
          </w:p>
        </w:tc>
      </w:tr>
      <w:tr w:rsidR="002829B9" w:rsidRPr="00A560E5" w:rsidTr="00A560E5">
        <w:trPr>
          <w:trHeight w:val="294"/>
        </w:trPr>
        <w:tc>
          <w:tcPr>
            <w:tcW w:w="1242" w:type="dxa"/>
            <w:vAlign w:val="center"/>
          </w:tcPr>
          <w:p w:rsidR="002829B9" w:rsidRPr="00A21D20" w:rsidRDefault="00B222A5">
            <w:pPr>
              <w:spacing w:line="360" w:lineRule="auto"/>
              <w:jc w:val="center"/>
              <w:rPr>
                <w:rFonts w:asciiTheme="minorEastAsia" w:eastAsiaTheme="minorEastAsia" w:hAnsiTheme="minorEastAsia" w:cs="宋体"/>
                <w:sz w:val="18"/>
                <w:szCs w:val="15"/>
              </w:rPr>
            </w:pPr>
            <w:r w:rsidRPr="00A21D20">
              <w:rPr>
                <w:rFonts w:asciiTheme="minorEastAsia" w:eastAsiaTheme="minorEastAsia" w:hAnsiTheme="minorEastAsia" w:cs="宋体" w:hint="eastAsia"/>
                <w:sz w:val="18"/>
                <w:szCs w:val="15"/>
              </w:rPr>
              <w:t>委</w:t>
            </w:r>
            <w:r w:rsidRPr="00A21D20">
              <w:rPr>
                <w:rFonts w:asciiTheme="minorEastAsia" w:eastAsiaTheme="minorEastAsia" w:hAnsiTheme="minorEastAsia" w:cs="宋体"/>
                <w:sz w:val="18"/>
                <w:szCs w:val="15"/>
              </w:rPr>
              <w:t xml:space="preserve"> </w:t>
            </w:r>
            <w:r w:rsidRPr="00A21D20">
              <w:rPr>
                <w:rFonts w:asciiTheme="minorEastAsia" w:eastAsiaTheme="minorEastAsia" w:hAnsiTheme="minorEastAsia" w:cs="宋体" w:hint="eastAsia"/>
                <w:sz w:val="18"/>
                <w:szCs w:val="15"/>
              </w:rPr>
              <w:t>托</w:t>
            </w:r>
            <w:r w:rsidRPr="00A21D20">
              <w:rPr>
                <w:rFonts w:asciiTheme="minorEastAsia" w:eastAsiaTheme="minorEastAsia" w:hAnsiTheme="minorEastAsia" w:cs="宋体"/>
                <w:sz w:val="18"/>
                <w:szCs w:val="15"/>
              </w:rPr>
              <w:t xml:space="preserve"> </w:t>
            </w:r>
            <w:r w:rsidRPr="00A21D20">
              <w:rPr>
                <w:rFonts w:asciiTheme="minorEastAsia" w:eastAsiaTheme="minorEastAsia" w:hAnsiTheme="minorEastAsia" w:cs="宋体" w:hint="eastAsia"/>
                <w:sz w:val="18"/>
                <w:szCs w:val="15"/>
              </w:rPr>
              <w:t>人：</w:t>
            </w:r>
          </w:p>
        </w:tc>
        <w:tc>
          <w:tcPr>
            <w:tcW w:w="2735" w:type="dxa"/>
          </w:tcPr>
          <w:p w:rsidR="002829B9" w:rsidRPr="00A21D20" w:rsidRDefault="001E03D2">
            <w:pPr>
              <w:spacing w:line="360" w:lineRule="auto"/>
              <w:rPr>
                <w:rFonts w:asciiTheme="minorEastAsia" w:eastAsiaTheme="minorEastAsia" w:hAnsiTheme="minorEastAsia" w:cs="宋体"/>
                <w:sz w:val="18"/>
                <w:szCs w:val="15"/>
              </w:rPr>
            </w:pPr>
            <w:r w:rsidRPr="00A21D20">
              <w:rPr>
                <w:rFonts w:asciiTheme="minorEastAsia" w:eastAsiaTheme="minorEastAsia" w:hAnsiTheme="minorEastAsia" w:cs="宋体" w:hint="eastAsia"/>
                <w:sz w:val="18"/>
                <w:szCs w:val="15"/>
              </w:rPr>
              <w:t>忻府区</w:t>
            </w:r>
            <w:r w:rsidR="00B222A5" w:rsidRPr="00A21D20">
              <w:rPr>
                <w:rFonts w:asciiTheme="minorEastAsia" w:eastAsiaTheme="minorEastAsia" w:hAnsiTheme="minorEastAsia" w:cs="宋体" w:hint="eastAsia"/>
                <w:sz w:val="18"/>
                <w:szCs w:val="15"/>
              </w:rPr>
              <w:t>人民法院</w:t>
            </w:r>
          </w:p>
        </w:tc>
      </w:tr>
      <w:tr w:rsidR="002829B9" w:rsidRPr="00A560E5" w:rsidTr="00A560E5">
        <w:trPr>
          <w:trHeight w:val="224"/>
        </w:trPr>
        <w:tc>
          <w:tcPr>
            <w:tcW w:w="1242" w:type="dxa"/>
            <w:vAlign w:val="center"/>
          </w:tcPr>
          <w:p w:rsidR="002829B9" w:rsidRPr="00A21D20" w:rsidRDefault="00B222A5">
            <w:pPr>
              <w:spacing w:line="360" w:lineRule="auto"/>
              <w:jc w:val="center"/>
              <w:rPr>
                <w:rFonts w:asciiTheme="minorEastAsia" w:eastAsiaTheme="minorEastAsia" w:hAnsiTheme="minorEastAsia" w:cs="宋体"/>
                <w:sz w:val="18"/>
                <w:szCs w:val="15"/>
              </w:rPr>
            </w:pPr>
            <w:r w:rsidRPr="00A21D20">
              <w:rPr>
                <w:rFonts w:asciiTheme="minorEastAsia" w:eastAsiaTheme="minorEastAsia" w:hAnsiTheme="minorEastAsia" w:cs="宋体" w:hint="eastAsia"/>
                <w:sz w:val="18"/>
                <w:szCs w:val="15"/>
              </w:rPr>
              <w:t>签发日期：</w:t>
            </w:r>
          </w:p>
        </w:tc>
        <w:tc>
          <w:tcPr>
            <w:tcW w:w="2735" w:type="dxa"/>
          </w:tcPr>
          <w:p w:rsidR="002829B9" w:rsidRPr="00A21D20" w:rsidRDefault="00B222A5" w:rsidP="0024221A">
            <w:pPr>
              <w:spacing w:line="360" w:lineRule="auto"/>
              <w:rPr>
                <w:rFonts w:asciiTheme="minorEastAsia" w:eastAsiaTheme="minorEastAsia" w:hAnsiTheme="minorEastAsia" w:cs="宋体"/>
                <w:sz w:val="18"/>
                <w:szCs w:val="15"/>
              </w:rPr>
            </w:pPr>
            <w:r w:rsidRPr="00A21D20">
              <w:rPr>
                <w:rFonts w:asciiTheme="minorEastAsia" w:eastAsiaTheme="minorEastAsia" w:hAnsiTheme="minorEastAsia" w:cs="宋体"/>
                <w:sz w:val="18"/>
                <w:szCs w:val="15"/>
              </w:rPr>
              <w:t>2019</w:t>
            </w:r>
            <w:r w:rsidRPr="00A21D20">
              <w:rPr>
                <w:rFonts w:asciiTheme="minorEastAsia" w:eastAsiaTheme="minorEastAsia" w:hAnsiTheme="minorEastAsia" w:cs="宋体" w:hint="eastAsia"/>
                <w:sz w:val="18"/>
                <w:szCs w:val="15"/>
              </w:rPr>
              <w:t>年</w:t>
            </w:r>
            <w:r w:rsidR="002C09CF">
              <w:rPr>
                <w:rFonts w:asciiTheme="minorEastAsia" w:eastAsiaTheme="minorEastAsia" w:hAnsiTheme="minorEastAsia" w:cs="宋体" w:hint="eastAsia"/>
                <w:sz w:val="18"/>
                <w:szCs w:val="15"/>
              </w:rPr>
              <w:t>5</w:t>
            </w:r>
            <w:r w:rsidRPr="00A21D20">
              <w:rPr>
                <w:rFonts w:asciiTheme="minorEastAsia" w:eastAsiaTheme="minorEastAsia" w:hAnsiTheme="minorEastAsia" w:cs="宋体" w:hint="eastAsia"/>
                <w:sz w:val="18"/>
                <w:szCs w:val="15"/>
              </w:rPr>
              <w:t>月</w:t>
            </w:r>
            <w:r w:rsidR="0024221A">
              <w:rPr>
                <w:rFonts w:asciiTheme="minorEastAsia" w:eastAsiaTheme="minorEastAsia" w:hAnsiTheme="minorEastAsia" w:cs="宋体" w:hint="eastAsia"/>
                <w:sz w:val="18"/>
                <w:szCs w:val="15"/>
              </w:rPr>
              <w:t>20</w:t>
            </w:r>
            <w:r w:rsidRPr="00A21D20">
              <w:rPr>
                <w:rFonts w:asciiTheme="minorEastAsia" w:eastAsiaTheme="minorEastAsia" w:hAnsiTheme="minorEastAsia" w:cs="宋体" w:hint="eastAsia"/>
                <w:sz w:val="18"/>
                <w:szCs w:val="15"/>
              </w:rPr>
              <w:t>日</w:t>
            </w:r>
          </w:p>
        </w:tc>
      </w:tr>
    </w:tbl>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adjustRightInd w:val="0"/>
        <w:snapToGrid w:val="0"/>
        <w:spacing w:line="360" w:lineRule="auto"/>
        <w:jc w:val="center"/>
        <w:rPr>
          <w:rFonts w:ascii="仿宋" w:eastAsia="仿宋" w:hAnsi="仿宋" w:cs="Arial"/>
          <w:b/>
          <w:bCs/>
          <w:sz w:val="28"/>
          <w:szCs w:val="28"/>
        </w:rPr>
      </w:pPr>
    </w:p>
    <w:p w:rsidR="002829B9" w:rsidRDefault="002829B9">
      <w:pPr>
        <w:adjustRightInd w:val="0"/>
        <w:snapToGrid w:val="0"/>
        <w:spacing w:line="360" w:lineRule="auto"/>
        <w:jc w:val="center"/>
        <w:rPr>
          <w:rFonts w:ascii="仿宋" w:eastAsia="仿宋" w:hAnsi="仿宋" w:cs="Arial"/>
          <w:b/>
          <w:bCs/>
          <w:sz w:val="28"/>
          <w:szCs w:val="28"/>
        </w:rPr>
      </w:pPr>
    </w:p>
    <w:p w:rsidR="002829B9" w:rsidRDefault="002829B9">
      <w:pPr>
        <w:adjustRightInd w:val="0"/>
        <w:snapToGrid w:val="0"/>
        <w:spacing w:line="360" w:lineRule="auto"/>
        <w:jc w:val="center"/>
        <w:rPr>
          <w:rFonts w:ascii="仿宋" w:eastAsia="仿宋" w:hAnsi="仿宋" w:cs="Arial"/>
          <w:b/>
          <w:bCs/>
          <w:sz w:val="28"/>
          <w:szCs w:val="28"/>
        </w:rPr>
      </w:pPr>
    </w:p>
    <w:p w:rsidR="00771A3A" w:rsidRDefault="00771A3A">
      <w:pPr>
        <w:adjustRightInd w:val="0"/>
        <w:snapToGrid w:val="0"/>
        <w:spacing w:line="360" w:lineRule="auto"/>
        <w:jc w:val="center"/>
        <w:rPr>
          <w:rFonts w:ascii="黑体" w:eastAsia="黑体" w:hAnsi="黑体" w:cs="Arial"/>
          <w:bCs/>
          <w:sz w:val="48"/>
          <w:szCs w:val="48"/>
        </w:rPr>
      </w:pPr>
      <w:r w:rsidRPr="00771A3A">
        <w:rPr>
          <w:rFonts w:ascii="黑体" w:eastAsia="黑体" w:hAnsi="黑体" w:cs="Arial" w:hint="eastAsia"/>
          <w:bCs/>
          <w:sz w:val="48"/>
          <w:szCs w:val="48"/>
        </w:rPr>
        <w:t>忻府区和平街翠苑小区高层6单元16层西户房产</w:t>
      </w:r>
      <w:r w:rsidR="00B222A5">
        <w:rPr>
          <w:rFonts w:ascii="黑体" w:eastAsia="黑体" w:hAnsi="黑体" w:cs="Arial" w:hint="eastAsia"/>
          <w:bCs/>
          <w:sz w:val="48"/>
          <w:szCs w:val="48"/>
        </w:rPr>
        <w:t>拟依法处置项目</w:t>
      </w:r>
    </w:p>
    <w:p w:rsidR="002829B9" w:rsidRDefault="00B222A5">
      <w:pPr>
        <w:adjustRightInd w:val="0"/>
        <w:snapToGrid w:val="0"/>
        <w:spacing w:line="360" w:lineRule="auto"/>
        <w:jc w:val="center"/>
        <w:rPr>
          <w:rFonts w:ascii="黑体" w:eastAsia="黑体" w:hAnsi="黑体" w:cs="Arial"/>
          <w:bCs/>
          <w:sz w:val="48"/>
          <w:szCs w:val="48"/>
        </w:rPr>
      </w:pPr>
      <w:r>
        <w:rPr>
          <w:rFonts w:ascii="黑体" w:eastAsia="黑体" w:hAnsi="黑体" w:cs="Arial" w:hint="eastAsia"/>
          <w:bCs/>
          <w:sz w:val="48"/>
          <w:szCs w:val="48"/>
        </w:rPr>
        <w:t>价格评估报告书</w:t>
      </w:r>
    </w:p>
    <w:p w:rsidR="002829B9" w:rsidRDefault="002829B9">
      <w:pPr>
        <w:adjustRightInd w:val="0"/>
        <w:snapToGrid w:val="0"/>
        <w:spacing w:line="360" w:lineRule="auto"/>
        <w:jc w:val="center"/>
        <w:rPr>
          <w:rFonts w:ascii="黑体" w:eastAsia="黑体" w:hAnsi="黑体"/>
          <w:b/>
          <w:bCs/>
          <w:kern w:val="44"/>
          <w:sz w:val="48"/>
          <w:szCs w:val="4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B222A5">
      <w:pPr>
        <w:spacing w:line="360" w:lineRule="auto"/>
        <w:jc w:val="center"/>
        <w:rPr>
          <w:rFonts w:ascii="黑体" w:eastAsia="黑体" w:hAnsi="黑体" w:cs="Arial"/>
          <w:sz w:val="36"/>
          <w:szCs w:val="36"/>
        </w:rPr>
      </w:pPr>
      <w:r>
        <w:rPr>
          <w:rFonts w:ascii="黑体" w:eastAsia="黑体" w:hAnsi="黑体" w:cs="Arial" w:hint="eastAsia"/>
          <w:sz w:val="36"/>
          <w:szCs w:val="36"/>
        </w:rPr>
        <w:t>山西科泰博美价格评估有限责任公司</w:t>
      </w:r>
    </w:p>
    <w:p w:rsidR="002829B9" w:rsidRDefault="002829B9">
      <w:pPr>
        <w:spacing w:line="360" w:lineRule="auto"/>
        <w:jc w:val="center"/>
        <w:rPr>
          <w:rFonts w:ascii="仿宋" w:eastAsia="仿宋" w:hAnsi="仿宋" w:cs="Arial"/>
          <w:sz w:val="28"/>
          <w:szCs w:val="28"/>
        </w:rPr>
      </w:pPr>
    </w:p>
    <w:p w:rsidR="002829B9" w:rsidRDefault="002829B9">
      <w:pPr>
        <w:spacing w:line="360" w:lineRule="auto"/>
        <w:ind w:firstLineChars="221" w:firstLine="619"/>
        <w:jc w:val="center"/>
        <w:rPr>
          <w:rFonts w:ascii="仿宋" w:eastAsia="仿宋" w:hAnsi="仿宋" w:cs="Arial"/>
          <w:sz w:val="28"/>
          <w:szCs w:val="28"/>
        </w:rPr>
      </w:pPr>
    </w:p>
    <w:p w:rsidR="002829B9" w:rsidRDefault="002829B9">
      <w:pPr>
        <w:spacing w:line="360" w:lineRule="auto"/>
        <w:ind w:firstLineChars="221" w:firstLine="619"/>
        <w:jc w:val="center"/>
        <w:rPr>
          <w:rFonts w:ascii="仿宋" w:eastAsia="仿宋" w:hAnsi="仿宋" w:cs="Arial"/>
          <w:sz w:val="28"/>
          <w:szCs w:val="28"/>
        </w:rPr>
      </w:pPr>
    </w:p>
    <w:p w:rsidR="002829B9" w:rsidRDefault="00B222A5">
      <w:pPr>
        <w:spacing w:line="360" w:lineRule="auto"/>
        <w:ind w:firstLineChars="221" w:firstLine="663"/>
        <w:jc w:val="center"/>
        <w:rPr>
          <w:rFonts w:ascii="黑体" w:eastAsia="黑体" w:hAnsi="黑体" w:cs="Arial"/>
          <w:sz w:val="30"/>
          <w:szCs w:val="30"/>
        </w:rPr>
      </w:pPr>
      <w:r>
        <w:rPr>
          <w:rFonts w:ascii="黑体" w:eastAsia="黑体" w:hAnsi="黑体" w:cs="Arial" w:hint="eastAsia"/>
          <w:sz w:val="30"/>
          <w:szCs w:val="30"/>
        </w:rPr>
        <w:t>目</w:t>
      </w:r>
      <w:r>
        <w:rPr>
          <w:rFonts w:ascii="黑体" w:eastAsia="黑体" w:hAnsi="黑体" w:cs="Arial"/>
          <w:sz w:val="30"/>
          <w:szCs w:val="30"/>
        </w:rPr>
        <w:t xml:space="preserve">    </w:t>
      </w:r>
      <w:r>
        <w:rPr>
          <w:rFonts w:ascii="黑体" w:eastAsia="黑体" w:hAnsi="黑体" w:cs="Arial" w:hint="eastAsia"/>
          <w:sz w:val="30"/>
          <w:szCs w:val="30"/>
        </w:rPr>
        <w:t>录</w:t>
      </w:r>
    </w:p>
    <w:p w:rsidR="002829B9" w:rsidRDefault="002829B9">
      <w:pPr>
        <w:spacing w:line="360" w:lineRule="auto"/>
        <w:ind w:firstLineChars="221" w:firstLine="619"/>
        <w:jc w:val="center"/>
        <w:rPr>
          <w:rFonts w:ascii="仿宋" w:eastAsia="仿宋" w:hAnsi="仿宋" w:cs="Arial"/>
          <w:sz w:val="28"/>
          <w:szCs w:val="28"/>
        </w:rPr>
      </w:pPr>
    </w:p>
    <w:p w:rsidR="002829B9" w:rsidRDefault="002230FF">
      <w:pPr>
        <w:pStyle w:val="1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sz w:val="24"/>
          <w:szCs w:val="24"/>
        </w:rPr>
        <w:fldChar w:fldCharType="begin"/>
      </w:r>
      <w:r w:rsidR="00B222A5">
        <w:rPr>
          <w:rFonts w:asciiTheme="majorEastAsia" w:eastAsiaTheme="majorEastAsia" w:hAnsiTheme="majorEastAsia" w:cs="Arial"/>
          <w:sz w:val="24"/>
          <w:szCs w:val="24"/>
        </w:rPr>
        <w:instrText xml:space="preserve"> TOC \o "1-2" \u </w:instrText>
      </w:r>
      <w:r>
        <w:rPr>
          <w:rFonts w:asciiTheme="majorEastAsia" w:eastAsiaTheme="majorEastAsia" w:hAnsiTheme="majorEastAsia" w:cs="Arial"/>
          <w:sz w:val="24"/>
          <w:szCs w:val="24"/>
        </w:rPr>
        <w:fldChar w:fldCharType="separate"/>
      </w:r>
      <w:r w:rsidR="00B222A5">
        <w:rPr>
          <w:rFonts w:asciiTheme="majorEastAsia" w:eastAsiaTheme="majorEastAsia" w:hAnsiTheme="majorEastAsia" w:cs="Arial" w:hint="eastAsia"/>
          <w:sz w:val="24"/>
          <w:szCs w:val="24"/>
        </w:rPr>
        <w:t>价格评估报告书摘要</w:t>
      </w:r>
      <w:r w:rsidR="00B222A5">
        <w:rPr>
          <w:rFonts w:asciiTheme="majorEastAsia" w:eastAsiaTheme="majorEastAsia" w:hAnsiTheme="majorEastAsia"/>
          <w:sz w:val="24"/>
          <w:szCs w:val="24"/>
        </w:rPr>
        <w:tab/>
      </w:r>
      <w:r>
        <w:rPr>
          <w:rFonts w:asciiTheme="majorEastAsia" w:eastAsiaTheme="majorEastAsia" w:hAnsiTheme="majorEastAsia"/>
          <w:sz w:val="24"/>
          <w:szCs w:val="24"/>
        </w:rPr>
        <w:fldChar w:fldCharType="begin"/>
      </w:r>
      <w:r w:rsidR="00B222A5">
        <w:rPr>
          <w:rFonts w:asciiTheme="majorEastAsia" w:eastAsiaTheme="majorEastAsia" w:hAnsiTheme="majorEastAsia"/>
          <w:sz w:val="24"/>
          <w:szCs w:val="24"/>
        </w:rPr>
        <w:instrText xml:space="preserve"> PAGEREF _Toc536130987 \h </w:instrText>
      </w:r>
      <w:r>
        <w:rPr>
          <w:rFonts w:asciiTheme="majorEastAsia" w:eastAsiaTheme="majorEastAsia" w:hAnsiTheme="majorEastAsia"/>
          <w:sz w:val="24"/>
          <w:szCs w:val="24"/>
        </w:rPr>
      </w:r>
      <w:r>
        <w:rPr>
          <w:rFonts w:asciiTheme="majorEastAsia" w:eastAsiaTheme="majorEastAsia" w:hAnsiTheme="majorEastAsia"/>
          <w:sz w:val="24"/>
          <w:szCs w:val="24"/>
        </w:rPr>
        <w:fldChar w:fldCharType="separate"/>
      </w:r>
      <w:r w:rsidR="0026085D">
        <w:rPr>
          <w:rFonts w:asciiTheme="majorEastAsia" w:eastAsiaTheme="majorEastAsia" w:hAnsiTheme="majorEastAsia"/>
          <w:noProof/>
          <w:sz w:val="24"/>
          <w:szCs w:val="24"/>
        </w:rPr>
        <w:t>1</w:t>
      </w:r>
      <w:r>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一、评估机构</w:t>
      </w:r>
      <w:r>
        <w:rPr>
          <w:rFonts w:asciiTheme="majorEastAsia" w:eastAsiaTheme="majorEastAsia" w:hAnsiTheme="majorEastAsia"/>
          <w:sz w:val="24"/>
          <w:szCs w:val="24"/>
        </w:rPr>
        <w:tab/>
      </w:r>
      <w:r w:rsidR="002230FF">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_Toc536130989 \h </w:instrText>
      </w:r>
      <w:r w:rsidR="002230FF">
        <w:rPr>
          <w:rFonts w:asciiTheme="majorEastAsia" w:eastAsiaTheme="majorEastAsia" w:hAnsiTheme="majorEastAsia"/>
          <w:sz w:val="24"/>
          <w:szCs w:val="24"/>
        </w:rPr>
      </w:r>
      <w:r w:rsidR="002230FF">
        <w:rPr>
          <w:rFonts w:asciiTheme="majorEastAsia" w:eastAsiaTheme="majorEastAsia" w:hAnsiTheme="majorEastAsia"/>
          <w:sz w:val="24"/>
          <w:szCs w:val="24"/>
        </w:rPr>
        <w:fldChar w:fldCharType="separate"/>
      </w:r>
      <w:r w:rsidR="0026085D">
        <w:rPr>
          <w:rFonts w:asciiTheme="majorEastAsia" w:eastAsiaTheme="majorEastAsia" w:hAnsiTheme="majorEastAsia"/>
          <w:noProof/>
          <w:sz w:val="24"/>
          <w:szCs w:val="24"/>
        </w:rPr>
        <w:t>2</w:t>
      </w:r>
      <w:r w:rsidR="002230FF">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二、委托方及资产占有方</w:t>
      </w:r>
      <w:r>
        <w:rPr>
          <w:rFonts w:asciiTheme="majorEastAsia" w:eastAsiaTheme="majorEastAsia" w:hAnsiTheme="majorEastAsia"/>
          <w:sz w:val="24"/>
          <w:szCs w:val="24"/>
        </w:rPr>
        <w:tab/>
      </w:r>
      <w:r w:rsidR="002230FF">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_Toc536130990 \h </w:instrText>
      </w:r>
      <w:r w:rsidR="002230FF">
        <w:rPr>
          <w:rFonts w:asciiTheme="majorEastAsia" w:eastAsiaTheme="majorEastAsia" w:hAnsiTheme="majorEastAsia"/>
          <w:sz w:val="24"/>
          <w:szCs w:val="24"/>
        </w:rPr>
      </w:r>
      <w:r w:rsidR="002230FF">
        <w:rPr>
          <w:rFonts w:asciiTheme="majorEastAsia" w:eastAsiaTheme="majorEastAsia" w:hAnsiTheme="majorEastAsia"/>
          <w:sz w:val="24"/>
          <w:szCs w:val="24"/>
        </w:rPr>
        <w:fldChar w:fldCharType="separate"/>
      </w:r>
      <w:r w:rsidR="0026085D">
        <w:rPr>
          <w:rFonts w:asciiTheme="majorEastAsia" w:eastAsiaTheme="majorEastAsia" w:hAnsiTheme="majorEastAsia"/>
          <w:noProof/>
          <w:sz w:val="24"/>
          <w:szCs w:val="24"/>
        </w:rPr>
        <w:t>2</w:t>
      </w:r>
      <w:r w:rsidR="002230FF">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三、评估目的</w:t>
      </w:r>
      <w:r>
        <w:rPr>
          <w:rFonts w:asciiTheme="majorEastAsia" w:eastAsiaTheme="majorEastAsia" w:hAnsiTheme="majorEastAsia"/>
          <w:sz w:val="24"/>
          <w:szCs w:val="24"/>
        </w:rPr>
        <w:tab/>
      </w:r>
      <w:r w:rsidR="002230FF">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_Toc536130991 \h </w:instrText>
      </w:r>
      <w:r w:rsidR="002230FF">
        <w:rPr>
          <w:rFonts w:asciiTheme="majorEastAsia" w:eastAsiaTheme="majorEastAsia" w:hAnsiTheme="majorEastAsia"/>
          <w:sz w:val="24"/>
          <w:szCs w:val="24"/>
        </w:rPr>
      </w:r>
      <w:r w:rsidR="002230FF">
        <w:rPr>
          <w:rFonts w:asciiTheme="majorEastAsia" w:eastAsiaTheme="majorEastAsia" w:hAnsiTheme="majorEastAsia"/>
          <w:sz w:val="24"/>
          <w:szCs w:val="24"/>
        </w:rPr>
        <w:fldChar w:fldCharType="separate"/>
      </w:r>
      <w:r w:rsidR="0026085D">
        <w:rPr>
          <w:rFonts w:asciiTheme="majorEastAsia" w:eastAsiaTheme="majorEastAsia" w:hAnsiTheme="majorEastAsia"/>
          <w:noProof/>
          <w:sz w:val="24"/>
          <w:szCs w:val="24"/>
        </w:rPr>
        <w:t>2</w:t>
      </w:r>
      <w:r w:rsidR="002230FF">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四、评估范围及对象</w:t>
      </w:r>
      <w:r>
        <w:rPr>
          <w:rFonts w:asciiTheme="majorEastAsia" w:eastAsiaTheme="majorEastAsia" w:hAnsiTheme="majorEastAsia"/>
          <w:sz w:val="24"/>
          <w:szCs w:val="24"/>
        </w:rPr>
        <w:tab/>
      </w:r>
      <w:r w:rsidR="002230FF">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_Toc536130992 \h </w:instrText>
      </w:r>
      <w:r w:rsidR="002230FF">
        <w:rPr>
          <w:rFonts w:asciiTheme="majorEastAsia" w:eastAsiaTheme="majorEastAsia" w:hAnsiTheme="majorEastAsia"/>
          <w:sz w:val="24"/>
          <w:szCs w:val="24"/>
        </w:rPr>
      </w:r>
      <w:r w:rsidR="002230FF">
        <w:rPr>
          <w:rFonts w:asciiTheme="majorEastAsia" w:eastAsiaTheme="majorEastAsia" w:hAnsiTheme="majorEastAsia"/>
          <w:sz w:val="24"/>
          <w:szCs w:val="24"/>
        </w:rPr>
        <w:fldChar w:fldCharType="separate"/>
      </w:r>
      <w:r w:rsidR="0026085D">
        <w:rPr>
          <w:rFonts w:asciiTheme="majorEastAsia" w:eastAsiaTheme="majorEastAsia" w:hAnsiTheme="majorEastAsia"/>
          <w:noProof/>
          <w:sz w:val="24"/>
          <w:szCs w:val="24"/>
        </w:rPr>
        <w:t>3</w:t>
      </w:r>
      <w:r w:rsidR="002230FF">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五、基准日期</w:t>
      </w:r>
      <w:r>
        <w:rPr>
          <w:rFonts w:asciiTheme="majorEastAsia" w:eastAsiaTheme="majorEastAsia" w:hAnsiTheme="majorEastAsia" w:cs="Arial" w:hint="eastAsia"/>
          <w:sz w:val="24"/>
          <w:szCs w:val="24"/>
        </w:rPr>
        <w:tab/>
        <w:t>3</w:t>
      </w:r>
    </w:p>
    <w:p w:rsidR="002829B9" w:rsidRDefault="00B222A5">
      <w:pPr>
        <w:pStyle w:val="20"/>
        <w:spacing w:line="600" w:lineRule="exac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六、评估原则</w:t>
      </w:r>
      <w:r>
        <w:rPr>
          <w:rFonts w:asciiTheme="majorEastAsia" w:eastAsiaTheme="majorEastAsia" w:hAnsiTheme="majorEastAsia" w:cs="Arial" w:hint="eastAsia"/>
          <w:sz w:val="24"/>
          <w:szCs w:val="24"/>
        </w:rPr>
        <w:tab/>
      </w:r>
      <w:r w:rsidR="002230FF">
        <w:rPr>
          <w:rFonts w:asciiTheme="majorEastAsia" w:eastAsiaTheme="majorEastAsia" w:hAnsiTheme="majorEastAsia" w:cs="Arial" w:hint="eastAsia"/>
          <w:sz w:val="24"/>
          <w:szCs w:val="24"/>
        </w:rPr>
        <w:fldChar w:fldCharType="begin"/>
      </w:r>
      <w:r>
        <w:rPr>
          <w:rFonts w:asciiTheme="majorEastAsia" w:eastAsiaTheme="majorEastAsia" w:hAnsiTheme="majorEastAsia" w:cs="Arial" w:hint="eastAsia"/>
          <w:sz w:val="24"/>
          <w:szCs w:val="24"/>
        </w:rPr>
        <w:instrText xml:space="preserve"> PAGEREF _Toc536130994 \h </w:instrText>
      </w:r>
      <w:r w:rsidR="002230FF">
        <w:rPr>
          <w:rFonts w:asciiTheme="majorEastAsia" w:eastAsiaTheme="majorEastAsia" w:hAnsiTheme="majorEastAsia" w:cs="Arial" w:hint="eastAsia"/>
          <w:sz w:val="24"/>
          <w:szCs w:val="24"/>
        </w:rPr>
      </w:r>
      <w:r w:rsidR="002230FF">
        <w:rPr>
          <w:rFonts w:asciiTheme="majorEastAsia" w:eastAsiaTheme="majorEastAsia" w:hAnsiTheme="majorEastAsia" w:cs="Arial" w:hint="eastAsia"/>
          <w:sz w:val="24"/>
          <w:szCs w:val="24"/>
        </w:rPr>
        <w:fldChar w:fldCharType="separate"/>
      </w:r>
      <w:r w:rsidR="0026085D">
        <w:rPr>
          <w:rFonts w:asciiTheme="majorEastAsia" w:eastAsiaTheme="majorEastAsia" w:hAnsiTheme="majorEastAsia" w:cs="Arial"/>
          <w:noProof/>
          <w:sz w:val="24"/>
          <w:szCs w:val="24"/>
        </w:rPr>
        <w:t>4</w:t>
      </w:r>
      <w:r w:rsidR="002230FF">
        <w:rPr>
          <w:rFonts w:asciiTheme="majorEastAsia" w:eastAsiaTheme="majorEastAsia" w:hAnsiTheme="majorEastAsia" w:cs="Arial" w:hint="eastAsia"/>
          <w:sz w:val="24"/>
          <w:szCs w:val="24"/>
        </w:rPr>
        <w:fldChar w:fldCharType="end"/>
      </w:r>
    </w:p>
    <w:p w:rsidR="002829B9" w:rsidRDefault="00B222A5">
      <w:pPr>
        <w:pStyle w:val="20"/>
        <w:spacing w:line="600" w:lineRule="exac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七、评估依据</w:t>
      </w:r>
      <w:r>
        <w:rPr>
          <w:rFonts w:asciiTheme="majorEastAsia" w:eastAsiaTheme="majorEastAsia" w:hAnsiTheme="majorEastAsia" w:cs="Arial" w:hint="eastAsia"/>
          <w:sz w:val="24"/>
          <w:szCs w:val="24"/>
        </w:rPr>
        <w:tab/>
      </w:r>
      <w:r w:rsidR="002230FF">
        <w:rPr>
          <w:rFonts w:asciiTheme="majorEastAsia" w:eastAsiaTheme="majorEastAsia" w:hAnsiTheme="majorEastAsia" w:cs="Arial" w:hint="eastAsia"/>
          <w:sz w:val="24"/>
          <w:szCs w:val="24"/>
        </w:rPr>
        <w:fldChar w:fldCharType="begin"/>
      </w:r>
      <w:r>
        <w:rPr>
          <w:rFonts w:asciiTheme="majorEastAsia" w:eastAsiaTheme="majorEastAsia" w:hAnsiTheme="majorEastAsia" w:cs="Arial" w:hint="eastAsia"/>
          <w:sz w:val="24"/>
          <w:szCs w:val="24"/>
        </w:rPr>
        <w:instrText xml:space="preserve"> PAGEREF _Toc536130995 \h </w:instrText>
      </w:r>
      <w:r w:rsidR="002230FF">
        <w:rPr>
          <w:rFonts w:asciiTheme="majorEastAsia" w:eastAsiaTheme="majorEastAsia" w:hAnsiTheme="majorEastAsia" w:cs="Arial" w:hint="eastAsia"/>
          <w:sz w:val="24"/>
          <w:szCs w:val="24"/>
        </w:rPr>
      </w:r>
      <w:r w:rsidR="002230FF">
        <w:rPr>
          <w:rFonts w:asciiTheme="majorEastAsia" w:eastAsiaTheme="majorEastAsia" w:hAnsiTheme="majorEastAsia" w:cs="Arial" w:hint="eastAsia"/>
          <w:sz w:val="24"/>
          <w:szCs w:val="24"/>
        </w:rPr>
        <w:fldChar w:fldCharType="separate"/>
      </w:r>
      <w:r w:rsidR="0026085D">
        <w:rPr>
          <w:rFonts w:asciiTheme="majorEastAsia" w:eastAsiaTheme="majorEastAsia" w:hAnsiTheme="majorEastAsia" w:cs="Arial"/>
          <w:noProof/>
          <w:sz w:val="24"/>
          <w:szCs w:val="24"/>
        </w:rPr>
        <w:t>4</w:t>
      </w:r>
      <w:r w:rsidR="002230FF">
        <w:rPr>
          <w:rFonts w:asciiTheme="majorEastAsia" w:eastAsiaTheme="majorEastAsia" w:hAnsiTheme="majorEastAsia" w:cs="Arial" w:hint="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八、评估计算方法及说明</w:t>
      </w:r>
      <w:r>
        <w:rPr>
          <w:rFonts w:asciiTheme="majorEastAsia" w:eastAsiaTheme="majorEastAsia" w:hAnsiTheme="majorEastAsia"/>
          <w:sz w:val="24"/>
          <w:szCs w:val="24"/>
        </w:rPr>
        <w:tab/>
      </w:r>
      <w:r w:rsidR="002230FF">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_Toc536130996 \h </w:instrText>
      </w:r>
      <w:r w:rsidR="002230FF">
        <w:rPr>
          <w:rFonts w:asciiTheme="majorEastAsia" w:eastAsiaTheme="majorEastAsia" w:hAnsiTheme="majorEastAsia"/>
          <w:sz w:val="24"/>
          <w:szCs w:val="24"/>
        </w:rPr>
      </w:r>
      <w:r w:rsidR="002230FF">
        <w:rPr>
          <w:rFonts w:asciiTheme="majorEastAsia" w:eastAsiaTheme="majorEastAsia" w:hAnsiTheme="majorEastAsia"/>
          <w:sz w:val="24"/>
          <w:szCs w:val="24"/>
        </w:rPr>
        <w:fldChar w:fldCharType="separate"/>
      </w:r>
      <w:r w:rsidR="0026085D">
        <w:rPr>
          <w:rFonts w:asciiTheme="majorEastAsia" w:eastAsiaTheme="majorEastAsia" w:hAnsiTheme="majorEastAsia"/>
          <w:noProof/>
          <w:sz w:val="24"/>
          <w:szCs w:val="24"/>
        </w:rPr>
        <w:t>5</w:t>
      </w:r>
      <w:r w:rsidR="002230FF">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九、评估过程</w:t>
      </w:r>
      <w:r>
        <w:rPr>
          <w:rFonts w:asciiTheme="majorEastAsia" w:eastAsiaTheme="majorEastAsia" w:hAnsiTheme="majorEastAsia"/>
          <w:sz w:val="24"/>
          <w:szCs w:val="24"/>
        </w:rPr>
        <w:tab/>
      </w:r>
      <w:r w:rsidR="002230FF">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_Toc536130997 \h </w:instrText>
      </w:r>
      <w:r w:rsidR="002230FF">
        <w:rPr>
          <w:rFonts w:asciiTheme="majorEastAsia" w:eastAsiaTheme="majorEastAsia" w:hAnsiTheme="majorEastAsia"/>
          <w:sz w:val="24"/>
          <w:szCs w:val="24"/>
        </w:rPr>
      </w:r>
      <w:r w:rsidR="002230FF">
        <w:rPr>
          <w:rFonts w:asciiTheme="majorEastAsia" w:eastAsiaTheme="majorEastAsia" w:hAnsiTheme="majorEastAsia"/>
          <w:sz w:val="24"/>
          <w:szCs w:val="24"/>
        </w:rPr>
        <w:fldChar w:fldCharType="separate"/>
      </w:r>
      <w:r w:rsidR="0026085D">
        <w:rPr>
          <w:rFonts w:asciiTheme="majorEastAsia" w:eastAsiaTheme="majorEastAsia" w:hAnsiTheme="majorEastAsia"/>
          <w:noProof/>
          <w:sz w:val="24"/>
          <w:szCs w:val="24"/>
        </w:rPr>
        <w:t>6</w:t>
      </w:r>
      <w:r w:rsidR="002230FF">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十、评估结果</w:t>
      </w:r>
      <w:r>
        <w:rPr>
          <w:rFonts w:asciiTheme="majorEastAsia" w:eastAsiaTheme="majorEastAsia" w:hAnsiTheme="majorEastAsia"/>
          <w:sz w:val="24"/>
          <w:szCs w:val="24"/>
        </w:rPr>
        <w:tab/>
      </w:r>
      <w:r w:rsidR="002230FF">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_Toc536130998 \h </w:instrText>
      </w:r>
      <w:r w:rsidR="002230FF">
        <w:rPr>
          <w:rFonts w:asciiTheme="majorEastAsia" w:eastAsiaTheme="majorEastAsia" w:hAnsiTheme="majorEastAsia"/>
          <w:sz w:val="24"/>
          <w:szCs w:val="24"/>
        </w:rPr>
      </w:r>
      <w:r w:rsidR="002230FF">
        <w:rPr>
          <w:rFonts w:asciiTheme="majorEastAsia" w:eastAsiaTheme="majorEastAsia" w:hAnsiTheme="majorEastAsia"/>
          <w:sz w:val="24"/>
          <w:szCs w:val="24"/>
        </w:rPr>
        <w:fldChar w:fldCharType="separate"/>
      </w:r>
      <w:r w:rsidR="0026085D">
        <w:rPr>
          <w:rFonts w:asciiTheme="majorEastAsia" w:eastAsiaTheme="majorEastAsia" w:hAnsiTheme="majorEastAsia"/>
          <w:noProof/>
          <w:sz w:val="24"/>
          <w:szCs w:val="24"/>
        </w:rPr>
        <w:t>7</w:t>
      </w:r>
      <w:r w:rsidR="002230FF">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十一、基准日期期后事项</w:t>
      </w:r>
      <w:r>
        <w:rPr>
          <w:rFonts w:asciiTheme="majorEastAsia" w:eastAsiaTheme="majorEastAsia" w:hAnsiTheme="majorEastAsia"/>
          <w:sz w:val="24"/>
          <w:szCs w:val="24"/>
        </w:rPr>
        <w:tab/>
      </w:r>
      <w:r w:rsidR="002230FF">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_Toc536130999 \h </w:instrText>
      </w:r>
      <w:r w:rsidR="002230FF">
        <w:rPr>
          <w:rFonts w:asciiTheme="majorEastAsia" w:eastAsiaTheme="majorEastAsia" w:hAnsiTheme="majorEastAsia"/>
          <w:sz w:val="24"/>
          <w:szCs w:val="24"/>
        </w:rPr>
      </w:r>
      <w:r w:rsidR="002230FF">
        <w:rPr>
          <w:rFonts w:asciiTheme="majorEastAsia" w:eastAsiaTheme="majorEastAsia" w:hAnsiTheme="majorEastAsia"/>
          <w:sz w:val="24"/>
          <w:szCs w:val="24"/>
        </w:rPr>
        <w:fldChar w:fldCharType="separate"/>
      </w:r>
      <w:r w:rsidR="0026085D">
        <w:rPr>
          <w:rFonts w:asciiTheme="majorEastAsia" w:eastAsiaTheme="majorEastAsia" w:hAnsiTheme="majorEastAsia"/>
          <w:noProof/>
          <w:sz w:val="24"/>
          <w:szCs w:val="24"/>
        </w:rPr>
        <w:t>7</w:t>
      </w:r>
      <w:r w:rsidR="002230FF">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十二、评估结果的使用范围</w:t>
      </w:r>
      <w:r>
        <w:rPr>
          <w:rFonts w:asciiTheme="majorEastAsia" w:eastAsiaTheme="majorEastAsia" w:hAnsiTheme="majorEastAsia"/>
          <w:sz w:val="24"/>
          <w:szCs w:val="24"/>
        </w:rPr>
        <w:tab/>
      </w:r>
      <w:r w:rsidR="00A21D20">
        <w:rPr>
          <w:rFonts w:asciiTheme="majorEastAsia" w:eastAsiaTheme="majorEastAsia" w:hAnsiTheme="majorEastAsia" w:hint="eastAsia"/>
          <w:sz w:val="24"/>
          <w:szCs w:val="24"/>
        </w:rPr>
        <w:t>8</w:t>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十三、特别事项说明</w:t>
      </w:r>
      <w:r>
        <w:rPr>
          <w:rFonts w:asciiTheme="majorEastAsia" w:eastAsiaTheme="majorEastAsia" w:hAnsiTheme="majorEastAsia"/>
          <w:sz w:val="24"/>
          <w:szCs w:val="24"/>
        </w:rPr>
        <w:tab/>
      </w:r>
      <w:r w:rsidR="00A21D20">
        <w:rPr>
          <w:rFonts w:asciiTheme="majorEastAsia" w:eastAsiaTheme="majorEastAsia" w:hAnsiTheme="majorEastAsia" w:hint="eastAsia"/>
          <w:sz w:val="24"/>
          <w:szCs w:val="24"/>
        </w:rPr>
        <w:t>8</w:t>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十四、评估报告书使用限制说明</w:t>
      </w:r>
      <w:r>
        <w:rPr>
          <w:rFonts w:asciiTheme="majorEastAsia" w:eastAsiaTheme="majorEastAsia" w:hAnsiTheme="majorEastAsia"/>
          <w:sz w:val="24"/>
          <w:szCs w:val="24"/>
        </w:rPr>
        <w:tab/>
      </w:r>
      <w:r w:rsidR="00A21D20">
        <w:rPr>
          <w:rFonts w:asciiTheme="majorEastAsia" w:eastAsiaTheme="majorEastAsia" w:hAnsiTheme="majorEastAsia" w:hint="eastAsia"/>
          <w:sz w:val="24"/>
          <w:szCs w:val="24"/>
        </w:rPr>
        <w:t>11</w:t>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十五、评估报告提交日期</w:t>
      </w:r>
      <w:r>
        <w:rPr>
          <w:rFonts w:asciiTheme="majorEastAsia" w:eastAsiaTheme="majorEastAsia" w:hAnsiTheme="majorEastAsia"/>
          <w:sz w:val="24"/>
          <w:szCs w:val="24"/>
        </w:rPr>
        <w:tab/>
      </w:r>
      <w:r>
        <w:rPr>
          <w:rFonts w:asciiTheme="majorEastAsia" w:eastAsiaTheme="majorEastAsia" w:hAnsiTheme="majorEastAsia" w:hint="eastAsia"/>
          <w:sz w:val="24"/>
          <w:szCs w:val="24"/>
        </w:rPr>
        <w:t>12</w:t>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十六、签发</w:t>
      </w:r>
      <w:r>
        <w:rPr>
          <w:rFonts w:asciiTheme="majorEastAsia" w:eastAsiaTheme="majorEastAsia" w:hAnsiTheme="majorEastAsia"/>
          <w:sz w:val="24"/>
          <w:szCs w:val="24"/>
        </w:rPr>
        <w:tab/>
      </w:r>
      <w:r w:rsidR="001A44A4">
        <w:rPr>
          <w:rFonts w:asciiTheme="majorEastAsia" w:eastAsiaTheme="majorEastAsia" w:hAnsiTheme="majorEastAsia" w:hint="eastAsia"/>
          <w:sz w:val="24"/>
          <w:szCs w:val="24"/>
        </w:rPr>
        <w:t>12</w:t>
      </w:r>
    </w:p>
    <w:p w:rsidR="002829B9" w:rsidRDefault="00B222A5">
      <w:pPr>
        <w:pStyle w:val="1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评估报告书附件目录</w:t>
      </w:r>
      <w:r>
        <w:rPr>
          <w:rFonts w:asciiTheme="majorEastAsia" w:eastAsiaTheme="majorEastAsia" w:hAnsiTheme="majorEastAsia"/>
          <w:sz w:val="24"/>
          <w:szCs w:val="24"/>
        </w:rPr>
        <w:tab/>
      </w:r>
      <w:r w:rsidR="002230FF">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_Toc536131005 \h </w:instrText>
      </w:r>
      <w:r w:rsidR="002230FF">
        <w:rPr>
          <w:rFonts w:asciiTheme="majorEastAsia" w:eastAsiaTheme="majorEastAsia" w:hAnsiTheme="majorEastAsia"/>
          <w:sz w:val="24"/>
          <w:szCs w:val="24"/>
        </w:rPr>
      </w:r>
      <w:r w:rsidR="002230FF">
        <w:rPr>
          <w:rFonts w:asciiTheme="majorEastAsia" w:eastAsiaTheme="majorEastAsia" w:hAnsiTheme="majorEastAsia"/>
          <w:sz w:val="24"/>
          <w:szCs w:val="24"/>
        </w:rPr>
        <w:fldChar w:fldCharType="separate"/>
      </w:r>
      <w:r w:rsidR="0026085D">
        <w:rPr>
          <w:rFonts w:asciiTheme="majorEastAsia" w:eastAsiaTheme="majorEastAsia" w:hAnsiTheme="majorEastAsia"/>
          <w:noProof/>
          <w:sz w:val="24"/>
          <w:szCs w:val="24"/>
        </w:rPr>
        <w:t>13</w:t>
      </w:r>
      <w:r w:rsidR="002230FF">
        <w:rPr>
          <w:rFonts w:asciiTheme="majorEastAsia" w:eastAsiaTheme="majorEastAsia" w:hAnsiTheme="majorEastAsia"/>
          <w:sz w:val="24"/>
          <w:szCs w:val="24"/>
        </w:rPr>
        <w:fldChar w:fldCharType="end"/>
      </w:r>
    </w:p>
    <w:p w:rsidR="002829B9" w:rsidRDefault="002230FF">
      <w:pPr>
        <w:pStyle w:val="20"/>
        <w:spacing w:line="600" w:lineRule="exact"/>
        <w:rPr>
          <w:rFonts w:asciiTheme="majorEastAsia" w:eastAsiaTheme="majorEastAsia" w:hAnsiTheme="majorEastAsia" w:cs="Arial"/>
          <w:sz w:val="24"/>
          <w:szCs w:val="24"/>
        </w:rPr>
        <w:sectPr w:rsidR="002829B9">
          <w:footerReference w:type="default" r:id="rId7"/>
          <w:pgSz w:w="11906" w:h="16838"/>
          <w:pgMar w:top="1440" w:right="1800" w:bottom="1440" w:left="1800" w:header="851" w:footer="992" w:gutter="0"/>
          <w:cols w:space="720"/>
          <w:docGrid w:type="lines" w:linePitch="312"/>
        </w:sectPr>
      </w:pPr>
      <w:r>
        <w:rPr>
          <w:rFonts w:asciiTheme="majorEastAsia" w:eastAsiaTheme="majorEastAsia" w:hAnsiTheme="majorEastAsia" w:cs="Arial"/>
          <w:sz w:val="24"/>
          <w:szCs w:val="24"/>
        </w:rPr>
        <w:fldChar w:fldCharType="end"/>
      </w:r>
    </w:p>
    <w:p w:rsidR="002829B9" w:rsidRDefault="00B222A5">
      <w:pPr>
        <w:pStyle w:val="1"/>
        <w:spacing w:before="100" w:after="100" w:line="360" w:lineRule="auto"/>
        <w:jc w:val="center"/>
        <w:rPr>
          <w:rFonts w:ascii="黑体" w:eastAsia="黑体" w:hAnsi="黑体" w:cs="Arial"/>
          <w:b w:val="0"/>
          <w:sz w:val="36"/>
          <w:szCs w:val="36"/>
        </w:rPr>
      </w:pPr>
      <w:bookmarkStart w:id="0" w:name="_Toc536130987"/>
      <w:r>
        <w:rPr>
          <w:rFonts w:ascii="黑体" w:eastAsia="黑体" w:hAnsi="黑体" w:cs="Arial" w:hint="eastAsia"/>
          <w:b w:val="0"/>
          <w:sz w:val="36"/>
          <w:szCs w:val="36"/>
        </w:rPr>
        <w:lastRenderedPageBreak/>
        <w:t>价格评估报告书摘要</w:t>
      </w:r>
      <w:bookmarkEnd w:id="0"/>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山西科泰博美价格评估有限责任公司接受</w:t>
      </w:r>
      <w:r w:rsidR="001E03D2">
        <w:rPr>
          <w:rFonts w:ascii="仿宋_GB2312" w:eastAsia="仿宋_GB2312" w:hAnsi="宋体" w:cs="宋体" w:hint="eastAsia"/>
          <w:sz w:val="28"/>
          <w:szCs w:val="28"/>
        </w:rPr>
        <w:t>忻府区</w:t>
      </w:r>
      <w:r>
        <w:rPr>
          <w:rFonts w:ascii="仿宋_GB2312" w:eastAsia="仿宋_GB2312" w:hAnsi="宋体" w:cs="宋体" w:hint="eastAsia"/>
          <w:sz w:val="28"/>
          <w:szCs w:val="28"/>
        </w:rPr>
        <w:t>人民法院的委托，以</w:t>
      </w:r>
      <w:r>
        <w:rPr>
          <w:rFonts w:ascii="仿宋_GB2312" w:eastAsia="仿宋_GB2312" w:hAnsi="宋体" w:cs="宋体"/>
          <w:sz w:val="28"/>
          <w:szCs w:val="28"/>
        </w:rPr>
        <w:t>2019年</w:t>
      </w:r>
      <w:r w:rsidR="00D11FC1">
        <w:rPr>
          <w:rFonts w:ascii="仿宋_GB2312" w:eastAsia="仿宋_GB2312" w:hAnsi="宋体" w:cs="宋体" w:hint="eastAsia"/>
          <w:color w:val="000000" w:themeColor="text1"/>
          <w:sz w:val="28"/>
          <w:szCs w:val="28"/>
        </w:rPr>
        <w:t>5</w:t>
      </w:r>
      <w:r w:rsidR="001E03D2" w:rsidRPr="0024221A">
        <w:rPr>
          <w:rFonts w:ascii="仿宋_GB2312" w:eastAsia="仿宋_GB2312" w:hAnsi="宋体" w:cs="宋体"/>
          <w:color w:val="000000" w:themeColor="text1"/>
          <w:sz w:val="28"/>
          <w:szCs w:val="28"/>
        </w:rPr>
        <w:t>月</w:t>
      </w:r>
      <w:r w:rsidR="00771A3A" w:rsidRPr="0024221A">
        <w:rPr>
          <w:rFonts w:ascii="仿宋_GB2312" w:eastAsia="仿宋_GB2312" w:hAnsi="宋体" w:cs="宋体" w:hint="eastAsia"/>
          <w:color w:val="000000" w:themeColor="text1"/>
          <w:sz w:val="28"/>
          <w:szCs w:val="28"/>
        </w:rPr>
        <w:t>10</w:t>
      </w:r>
      <w:r w:rsidR="001E03D2" w:rsidRPr="0024221A">
        <w:rPr>
          <w:rFonts w:ascii="仿宋_GB2312" w:eastAsia="仿宋_GB2312" w:hAnsi="宋体" w:cs="宋体"/>
          <w:color w:val="000000" w:themeColor="text1"/>
          <w:sz w:val="28"/>
          <w:szCs w:val="28"/>
        </w:rPr>
        <w:t>日</w:t>
      </w:r>
      <w:r>
        <w:rPr>
          <w:rFonts w:ascii="仿宋_GB2312" w:eastAsia="仿宋_GB2312" w:hAnsi="宋体" w:cs="宋体" w:hint="eastAsia"/>
          <w:sz w:val="28"/>
          <w:szCs w:val="28"/>
        </w:rPr>
        <w:t>为基准日期，对委估的</w:t>
      </w:r>
      <w:r w:rsidR="00771A3A">
        <w:rPr>
          <w:rFonts w:ascii="仿宋_GB2312" w:eastAsia="仿宋_GB2312" w:hAnsi="宋体" w:cs="宋体" w:hint="eastAsia"/>
          <w:sz w:val="28"/>
          <w:szCs w:val="28"/>
        </w:rPr>
        <w:t>卢文英、张旺红共有的</w:t>
      </w:r>
      <w:r w:rsidR="00771A3A" w:rsidRPr="00771A3A">
        <w:rPr>
          <w:rFonts w:ascii="仿宋_GB2312" w:eastAsia="仿宋_GB2312" w:hAnsi="宋体" w:cs="宋体" w:hint="eastAsia"/>
          <w:sz w:val="28"/>
          <w:szCs w:val="28"/>
        </w:rPr>
        <w:t>忻府区和平街翠苑小区高层6单元16层西户</w:t>
      </w:r>
      <w:r w:rsidR="001E03D2">
        <w:rPr>
          <w:rFonts w:ascii="仿宋_GB2312" w:eastAsia="仿宋_GB2312" w:hAnsi="宋体" w:cs="宋体" w:hint="eastAsia"/>
          <w:sz w:val="28"/>
          <w:szCs w:val="28"/>
        </w:rPr>
        <w:t>房</w:t>
      </w:r>
      <w:r w:rsidR="00771A3A">
        <w:rPr>
          <w:rFonts w:ascii="仿宋_GB2312" w:eastAsia="仿宋_GB2312" w:hAnsi="宋体" w:cs="宋体" w:hint="eastAsia"/>
          <w:sz w:val="28"/>
          <w:szCs w:val="28"/>
        </w:rPr>
        <w:t>地</w:t>
      </w:r>
      <w:r w:rsidR="001E03D2">
        <w:rPr>
          <w:rFonts w:ascii="仿宋_GB2312" w:eastAsia="仿宋_GB2312" w:hAnsi="宋体" w:cs="宋体" w:hint="eastAsia"/>
          <w:sz w:val="28"/>
          <w:szCs w:val="28"/>
        </w:rPr>
        <w:t>产</w:t>
      </w:r>
      <w:r>
        <w:rPr>
          <w:rFonts w:ascii="仿宋_GB2312" w:eastAsia="仿宋_GB2312" w:hAnsi="宋体" w:cs="宋体" w:hint="eastAsia"/>
          <w:sz w:val="28"/>
          <w:szCs w:val="28"/>
        </w:rPr>
        <w:t>进行了评定和估算。评估目的是确定委估资产在基准日期的公允市场价格，为委托方案件处理提供价格参考依据。</w:t>
      </w:r>
    </w:p>
    <w:p w:rsidR="00771A3A" w:rsidRDefault="00B222A5" w:rsidP="00771A3A">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我们的评估是依据国家关于价格评估的有关规定及其他相关的法律法规，并遵循价格评估的独立性、客观性、科学性、专业性等工作原则和贡献性、替代性等经济原则进行的。在评估过程中，我们按照必要的评估程序对委估资产实施了实地勘察、市场调查与询证，采用市场法进行评估。</w:t>
      </w:r>
      <w:bookmarkStart w:id="1" w:name="_GoBack"/>
      <w:bookmarkEnd w:id="1"/>
    </w:p>
    <w:p w:rsidR="002829B9" w:rsidRPr="00C15167" w:rsidRDefault="00B222A5" w:rsidP="00771A3A">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经评估，得出在基准日期，</w:t>
      </w:r>
      <w:r w:rsidR="001E03D2">
        <w:rPr>
          <w:rFonts w:ascii="仿宋_GB2312" w:eastAsia="仿宋_GB2312" w:hAnsi="宋体" w:cs="宋体" w:hint="eastAsia"/>
          <w:sz w:val="28"/>
          <w:szCs w:val="28"/>
        </w:rPr>
        <w:t>忻府区</w:t>
      </w:r>
      <w:r>
        <w:rPr>
          <w:rFonts w:ascii="仿宋_GB2312" w:eastAsia="仿宋_GB2312" w:hAnsi="宋体" w:cs="宋体" w:hint="eastAsia"/>
          <w:sz w:val="28"/>
          <w:szCs w:val="28"/>
        </w:rPr>
        <w:t>人民法院委托评估的</w:t>
      </w:r>
      <w:r w:rsidR="00771A3A">
        <w:rPr>
          <w:rFonts w:ascii="仿宋_GB2312" w:eastAsia="仿宋_GB2312" w:hAnsi="宋体" w:cs="宋体" w:hint="eastAsia"/>
          <w:sz w:val="28"/>
          <w:szCs w:val="28"/>
        </w:rPr>
        <w:t>卢文英、张旺红</w:t>
      </w:r>
      <w:r w:rsidR="001E03D2">
        <w:rPr>
          <w:rFonts w:ascii="仿宋_GB2312" w:eastAsia="仿宋_GB2312" w:hAnsi="宋体" w:cs="宋体" w:hint="eastAsia"/>
          <w:sz w:val="28"/>
          <w:szCs w:val="28"/>
        </w:rPr>
        <w:t>共有</w:t>
      </w:r>
      <w:r>
        <w:rPr>
          <w:rFonts w:ascii="仿宋_GB2312" w:eastAsia="仿宋_GB2312" w:hAnsi="宋体" w:cs="宋体" w:hint="eastAsia"/>
          <w:sz w:val="28"/>
          <w:szCs w:val="28"/>
        </w:rPr>
        <w:t>的</w:t>
      </w:r>
      <w:r w:rsidR="00771A3A" w:rsidRPr="00771A3A">
        <w:rPr>
          <w:rFonts w:ascii="仿宋_GB2312" w:eastAsia="仿宋_GB2312" w:hAnsi="宋体" w:cs="宋体" w:hint="eastAsia"/>
          <w:sz w:val="28"/>
          <w:szCs w:val="28"/>
        </w:rPr>
        <w:t>忻府区和平街翠苑小区高层6单元16层西户</w:t>
      </w:r>
      <w:r w:rsidR="00771A3A">
        <w:rPr>
          <w:rFonts w:ascii="仿宋_GB2312" w:eastAsia="仿宋_GB2312" w:hAnsi="宋体" w:cs="宋体" w:hint="eastAsia"/>
          <w:sz w:val="28"/>
          <w:szCs w:val="28"/>
        </w:rPr>
        <w:t>房地</w:t>
      </w:r>
      <w:r w:rsidR="00D36573">
        <w:rPr>
          <w:rFonts w:ascii="仿宋_GB2312" w:eastAsia="仿宋_GB2312" w:hAnsi="宋体" w:cs="宋体" w:hint="eastAsia"/>
          <w:sz w:val="28"/>
          <w:szCs w:val="28"/>
        </w:rPr>
        <w:t>产</w:t>
      </w:r>
      <w:r>
        <w:rPr>
          <w:rFonts w:ascii="仿宋_GB2312" w:eastAsia="仿宋_GB2312" w:hAnsi="宋体" w:cs="宋体" w:hint="eastAsia"/>
          <w:sz w:val="28"/>
          <w:szCs w:val="28"/>
        </w:rPr>
        <w:t>的价格为人民币</w:t>
      </w:r>
      <w:r w:rsidR="002230FF" w:rsidRPr="00C15167">
        <w:rPr>
          <w:rFonts w:ascii="仿宋_GB2312" w:eastAsia="仿宋_GB2312" w:hAnsi="宋体" w:cs="宋体"/>
          <w:b/>
          <w:sz w:val="28"/>
          <w:szCs w:val="28"/>
        </w:rPr>
        <w:fldChar w:fldCharType="begin"/>
      </w:r>
      <w:r w:rsidR="00C15167" w:rsidRPr="00C15167">
        <w:rPr>
          <w:rFonts w:ascii="仿宋_GB2312" w:eastAsia="仿宋_GB2312" w:hAnsi="宋体" w:cs="宋体"/>
          <w:b/>
          <w:sz w:val="28"/>
          <w:szCs w:val="28"/>
        </w:rPr>
        <w:instrText xml:space="preserve"> </w:instrText>
      </w:r>
      <w:r w:rsidR="00C15167" w:rsidRPr="00C15167">
        <w:rPr>
          <w:rFonts w:ascii="仿宋_GB2312" w:eastAsia="仿宋_GB2312" w:hAnsi="宋体" w:cs="宋体" w:hint="eastAsia"/>
          <w:b/>
          <w:sz w:val="28"/>
          <w:szCs w:val="28"/>
        </w:rPr>
        <w:instrText>= 661383 \* CHINESENUM2</w:instrText>
      </w:r>
      <w:r w:rsidR="00C15167" w:rsidRPr="00C15167">
        <w:rPr>
          <w:rFonts w:ascii="仿宋_GB2312" w:eastAsia="仿宋_GB2312" w:hAnsi="宋体" w:cs="宋体"/>
          <w:b/>
          <w:sz w:val="28"/>
          <w:szCs w:val="28"/>
        </w:rPr>
        <w:instrText xml:space="preserve"> </w:instrText>
      </w:r>
      <w:r w:rsidR="002230FF" w:rsidRPr="00C15167">
        <w:rPr>
          <w:rFonts w:ascii="仿宋_GB2312" w:eastAsia="仿宋_GB2312" w:hAnsi="宋体" w:cs="宋体"/>
          <w:b/>
          <w:sz w:val="28"/>
          <w:szCs w:val="28"/>
        </w:rPr>
        <w:fldChar w:fldCharType="separate"/>
      </w:r>
      <w:r w:rsidR="00C15167" w:rsidRPr="00C15167">
        <w:rPr>
          <w:rFonts w:ascii="仿宋_GB2312" w:eastAsia="仿宋_GB2312" w:hAnsi="宋体" w:cs="宋体" w:hint="eastAsia"/>
          <w:b/>
          <w:sz w:val="28"/>
          <w:szCs w:val="28"/>
        </w:rPr>
        <w:t>陆拾陆万壹仟叁佰捌拾叁</w:t>
      </w:r>
      <w:r w:rsidR="002230FF" w:rsidRPr="00C15167">
        <w:rPr>
          <w:rFonts w:ascii="仿宋_GB2312" w:eastAsia="仿宋_GB2312" w:hAnsi="宋体" w:cs="宋体"/>
          <w:b/>
          <w:sz w:val="28"/>
          <w:szCs w:val="28"/>
        </w:rPr>
        <w:fldChar w:fldCharType="end"/>
      </w:r>
      <w:r w:rsidRPr="00C15167">
        <w:rPr>
          <w:rFonts w:ascii="仿宋_GB2312" w:eastAsia="仿宋_GB2312" w:hAnsi="宋体" w:cs="宋体" w:hint="eastAsia"/>
          <w:b/>
          <w:sz w:val="28"/>
          <w:szCs w:val="28"/>
        </w:rPr>
        <w:t>（￥</w:t>
      </w:r>
      <w:r w:rsidR="00C15167" w:rsidRPr="00C15167">
        <w:rPr>
          <w:rFonts w:ascii="仿宋_GB2312" w:eastAsia="仿宋_GB2312" w:hAnsi="宋体" w:cs="宋体"/>
          <w:b/>
          <w:sz w:val="28"/>
          <w:szCs w:val="28"/>
        </w:rPr>
        <w:t>661383</w:t>
      </w:r>
      <w:r w:rsidRPr="00C15167">
        <w:rPr>
          <w:rFonts w:ascii="仿宋_GB2312" w:eastAsia="仿宋_GB2312" w:hAnsi="宋体" w:cs="宋体"/>
          <w:b/>
          <w:sz w:val="28"/>
          <w:szCs w:val="28"/>
        </w:rPr>
        <w:t>)</w:t>
      </w:r>
      <w:r w:rsidRPr="00C15167">
        <w:rPr>
          <w:rFonts w:ascii="仿宋_GB2312" w:eastAsia="仿宋_GB2312" w:hAnsi="宋体" w:cs="宋体" w:hint="eastAsia"/>
          <w:b/>
          <w:sz w:val="28"/>
          <w:szCs w:val="28"/>
        </w:rPr>
        <w:t xml:space="preserve"> 元整</w:t>
      </w:r>
      <w:r w:rsidRPr="00C15167">
        <w:rPr>
          <w:rFonts w:ascii="仿宋_GB2312" w:eastAsia="仿宋_GB2312" w:hAnsi="宋体" w:cs="宋体" w:hint="eastAsia"/>
          <w:sz w:val="28"/>
          <w:szCs w:val="28"/>
        </w:rPr>
        <w:t>。</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以上内容摘自</w:t>
      </w:r>
      <w:r w:rsidR="00F2428E">
        <w:rPr>
          <w:rFonts w:ascii="仿宋_GB2312" w:eastAsia="仿宋_GB2312" w:hAnsi="宋体" w:cs="宋体" w:hint="eastAsia"/>
          <w:sz w:val="28"/>
          <w:szCs w:val="28"/>
        </w:rPr>
        <w:t>价格</w:t>
      </w:r>
      <w:r>
        <w:rPr>
          <w:rFonts w:ascii="仿宋_GB2312" w:eastAsia="仿宋_GB2312" w:hAnsi="宋体" w:cs="宋体" w:hint="eastAsia"/>
          <w:sz w:val="28"/>
          <w:szCs w:val="28"/>
        </w:rPr>
        <w:t>评估报告书，欲了解本评估项目的全面情况，应认真阅读</w:t>
      </w:r>
      <w:r w:rsidR="00F2428E">
        <w:rPr>
          <w:rFonts w:ascii="仿宋_GB2312" w:eastAsia="仿宋_GB2312" w:hAnsi="宋体" w:cs="宋体" w:hint="eastAsia"/>
          <w:sz w:val="28"/>
          <w:szCs w:val="28"/>
        </w:rPr>
        <w:t>价格</w:t>
      </w:r>
      <w:r>
        <w:rPr>
          <w:rFonts w:ascii="仿宋_GB2312" w:eastAsia="仿宋_GB2312" w:hAnsi="宋体" w:cs="宋体" w:hint="eastAsia"/>
          <w:sz w:val="28"/>
          <w:szCs w:val="28"/>
        </w:rPr>
        <w:t>评估报告书全文。</w:t>
      </w:r>
    </w:p>
    <w:p w:rsidR="002829B9" w:rsidRDefault="002829B9">
      <w:pPr>
        <w:topLinePunct/>
        <w:spacing w:line="560" w:lineRule="exact"/>
        <w:ind w:firstLine="560"/>
        <w:rPr>
          <w:rFonts w:ascii="仿宋_GB2312" w:eastAsia="仿宋_GB2312" w:hAnsi="宋体" w:cs="宋体"/>
          <w:sz w:val="28"/>
          <w:szCs w:val="28"/>
        </w:rPr>
      </w:pPr>
    </w:p>
    <w:p w:rsidR="007F6D31" w:rsidRDefault="007F6D31">
      <w:pPr>
        <w:topLinePunct/>
        <w:spacing w:line="560" w:lineRule="exact"/>
        <w:ind w:firstLineChars="1350" w:firstLine="3780"/>
        <w:rPr>
          <w:rFonts w:ascii="仿宋_GB2312" w:eastAsia="仿宋_GB2312" w:hAnsi="宋体" w:cs="宋体"/>
          <w:sz w:val="28"/>
          <w:szCs w:val="28"/>
        </w:rPr>
      </w:pPr>
    </w:p>
    <w:p w:rsidR="002829B9" w:rsidRDefault="00B222A5">
      <w:pPr>
        <w:topLinePunct/>
        <w:spacing w:line="560" w:lineRule="exact"/>
        <w:ind w:firstLineChars="1350" w:firstLine="3780"/>
        <w:rPr>
          <w:rFonts w:ascii="仿宋_GB2312" w:eastAsia="仿宋_GB2312" w:hAnsi="宋体" w:cs="宋体"/>
          <w:sz w:val="28"/>
          <w:szCs w:val="28"/>
        </w:rPr>
      </w:pPr>
      <w:r>
        <w:rPr>
          <w:rFonts w:ascii="仿宋_GB2312" w:eastAsia="仿宋_GB2312" w:hAnsi="宋体" w:cs="宋体" w:hint="eastAsia"/>
          <w:sz w:val="28"/>
          <w:szCs w:val="28"/>
        </w:rPr>
        <w:t>山西科泰博美价格评估有限责任公司</w:t>
      </w:r>
    </w:p>
    <w:p w:rsidR="002829B9" w:rsidRPr="002C09CF" w:rsidRDefault="00B222A5">
      <w:pPr>
        <w:topLinePunct/>
        <w:spacing w:line="560" w:lineRule="exact"/>
        <w:ind w:firstLineChars="1600" w:firstLine="4480"/>
        <w:rPr>
          <w:rFonts w:ascii="仿宋_GB2312" w:eastAsia="仿宋_GB2312" w:hAnsi="宋体" w:cs="宋体"/>
          <w:color w:val="000000" w:themeColor="text1"/>
          <w:sz w:val="28"/>
          <w:szCs w:val="28"/>
        </w:rPr>
        <w:sectPr w:rsidR="002829B9" w:rsidRPr="002C09CF">
          <w:headerReference w:type="default" r:id="rId8"/>
          <w:footerReference w:type="default" r:id="rId9"/>
          <w:pgSz w:w="11906" w:h="16838"/>
          <w:pgMar w:top="1440" w:right="1800" w:bottom="1440" w:left="1800" w:header="851" w:footer="992" w:gutter="0"/>
          <w:pgNumType w:start="1"/>
          <w:cols w:space="720"/>
          <w:docGrid w:type="lines" w:linePitch="312"/>
        </w:sectPr>
      </w:pPr>
      <w:r w:rsidRPr="002C09CF">
        <w:rPr>
          <w:rFonts w:ascii="仿宋_GB2312" w:eastAsia="仿宋_GB2312" w:hAnsi="宋体" w:cs="宋体" w:hint="eastAsia"/>
          <w:color w:val="000000" w:themeColor="text1"/>
          <w:sz w:val="28"/>
          <w:szCs w:val="28"/>
        </w:rPr>
        <w:t>二〇一九年</w:t>
      </w:r>
      <w:r w:rsidR="00771A3A" w:rsidRPr="002C09CF">
        <w:rPr>
          <w:rFonts w:ascii="仿宋_GB2312" w:eastAsia="仿宋_GB2312" w:hAnsi="宋体" w:cs="宋体" w:hint="eastAsia"/>
          <w:color w:val="000000" w:themeColor="text1"/>
          <w:sz w:val="28"/>
          <w:szCs w:val="28"/>
        </w:rPr>
        <w:t>五</w:t>
      </w:r>
      <w:r w:rsidR="00F26FB4" w:rsidRPr="002C09CF">
        <w:rPr>
          <w:rFonts w:ascii="仿宋_GB2312" w:eastAsia="仿宋_GB2312" w:hAnsi="宋体" w:cs="宋体" w:hint="eastAsia"/>
          <w:color w:val="000000" w:themeColor="text1"/>
          <w:sz w:val="28"/>
          <w:szCs w:val="28"/>
        </w:rPr>
        <w:t>月</w:t>
      </w:r>
      <w:r w:rsidR="00532F8F">
        <w:rPr>
          <w:rFonts w:ascii="仿宋_GB2312" w:eastAsia="仿宋_GB2312" w:hAnsi="宋体" w:cs="宋体" w:hint="eastAsia"/>
          <w:color w:val="000000" w:themeColor="text1"/>
          <w:sz w:val="28"/>
          <w:szCs w:val="28"/>
        </w:rPr>
        <w:t>二</w:t>
      </w:r>
      <w:r w:rsidR="00F26FB4" w:rsidRPr="002C09CF">
        <w:rPr>
          <w:rFonts w:ascii="仿宋_GB2312" w:eastAsia="仿宋_GB2312" w:hAnsi="宋体" w:cs="宋体" w:hint="eastAsia"/>
          <w:color w:val="000000" w:themeColor="text1"/>
          <w:sz w:val="28"/>
          <w:szCs w:val="28"/>
        </w:rPr>
        <w:t>十日</w:t>
      </w:r>
    </w:p>
    <w:p w:rsidR="002829B9" w:rsidRDefault="002829B9">
      <w:pPr>
        <w:adjustRightInd w:val="0"/>
        <w:snapToGrid w:val="0"/>
        <w:spacing w:line="360" w:lineRule="auto"/>
        <w:jc w:val="center"/>
        <w:rPr>
          <w:rFonts w:ascii="黑体" w:eastAsia="黑体" w:hAnsi="黑体" w:cs="Arial"/>
          <w:bCs/>
          <w:sz w:val="36"/>
          <w:szCs w:val="36"/>
        </w:rPr>
      </w:pPr>
    </w:p>
    <w:p w:rsidR="002829B9" w:rsidRDefault="00771A3A">
      <w:pPr>
        <w:adjustRightInd w:val="0"/>
        <w:snapToGrid w:val="0"/>
        <w:spacing w:line="360" w:lineRule="auto"/>
        <w:jc w:val="center"/>
        <w:rPr>
          <w:rFonts w:ascii="黑体" w:eastAsia="黑体" w:hAnsi="黑体" w:cs="Arial"/>
          <w:bCs/>
          <w:sz w:val="36"/>
          <w:szCs w:val="36"/>
        </w:rPr>
      </w:pPr>
      <w:r w:rsidRPr="00771A3A">
        <w:rPr>
          <w:rFonts w:ascii="黑体" w:eastAsia="黑体" w:hAnsi="黑体" w:cs="Arial" w:hint="eastAsia"/>
          <w:bCs/>
          <w:sz w:val="36"/>
          <w:szCs w:val="36"/>
        </w:rPr>
        <w:t>卢文英、张旺红共有的忻府区和平街翠苑小区高层6单元16层西户</w:t>
      </w:r>
      <w:r w:rsidR="00B222A5">
        <w:rPr>
          <w:rFonts w:ascii="黑体" w:eastAsia="黑体" w:hAnsi="黑体" w:cs="Arial" w:hint="eastAsia"/>
          <w:bCs/>
          <w:sz w:val="36"/>
          <w:szCs w:val="36"/>
        </w:rPr>
        <w:t>房地产拟依法处置项目</w:t>
      </w:r>
    </w:p>
    <w:p w:rsidR="002829B9" w:rsidRDefault="00B222A5">
      <w:pPr>
        <w:adjustRightInd w:val="0"/>
        <w:snapToGrid w:val="0"/>
        <w:spacing w:line="360" w:lineRule="auto"/>
        <w:jc w:val="center"/>
        <w:rPr>
          <w:rFonts w:ascii="黑体" w:eastAsia="黑体" w:hAnsi="黑体" w:cs="Arial"/>
          <w:bCs/>
          <w:sz w:val="36"/>
          <w:szCs w:val="36"/>
        </w:rPr>
      </w:pPr>
      <w:r>
        <w:rPr>
          <w:rFonts w:ascii="黑体" w:eastAsia="黑体" w:hAnsi="黑体" w:cs="Arial" w:hint="eastAsia"/>
          <w:bCs/>
          <w:sz w:val="36"/>
          <w:szCs w:val="36"/>
        </w:rPr>
        <w:t>价格评估报告书</w:t>
      </w:r>
    </w:p>
    <w:p w:rsidR="002829B9" w:rsidRPr="0002338A" w:rsidRDefault="00B222A5">
      <w:pPr>
        <w:spacing w:line="360" w:lineRule="auto"/>
        <w:jc w:val="center"/>
        <w:rPr>
          <w:rFonts w:ascii="宋体" w:cs="Arial"/>
          <w:szCs w:val="21"/>
        </w:rPr>
      </w:pPr>
      <w:r>
        <w:rPr>
          <w:rFonts w:ascii="仿宋" w:eastAsia="仿宋" w:hAnsi="仿宋" w:cs="宋体"/>
          <w:sz w:val="28"/>
          <w:szCs w:val="28"/>
        </w:rPr>
        <w:t xml:space="preserve">                                 </w:t>
      </w:r>
      <w:r w:rsidRPr="00771A3A">
        <w:rPr>
          <w:rFonts w:ascii="仿宋" w:eastAsia="仿宋" w:hAnsi="仿宋" w:cs="宋体"/>
          <w:color w:val="FF0000"/>
          <w:sz w:val="28"/>
          <w:szCs w:val="28"/>
        </w:rPr>
        <w:t xml:space="preserve">  </w:t>
      </w:r>
      <w:r w:rsidRPr="0002338A">
        <w:rPr>
          <w:rFonts w:ascii="仿宋" w:eastAsia="仿宋" w:hAnsi="仿宋" w:cs="宋体"/>
          <w:sz w:val="28"/>
          <w:szCs w:val="28"/>
        </w:rPr>
        <w:t xml:space="preserve"> </w:t>
      </w:r>
      <w:r w:rsidRPr="0002338A">
        <w:rPr>
          <w:rFonts w:ascii="宋体" w:hAnsi="宋体" w:cs="宋体" w:hint="eastAsia"/>
          <w:szCs w:val="21"/>
        </w:rPr>
        <w:t>晋科泰博美</w:t>
      </w:r>
      <w:r w:rsidRPr="0002338A">
        <w:rPr>
          <w:rFonts w:ascii="宋体" w:hAnsi="宋体" w:cs="宋体"/>
          <w:szCs w:val="21"/>
        </w:rPr>
        <w:t xml:space="preserve"> [2019]</w:t>
      </w:r>
      <w:r w:rsidRPr="0002338A">
        <w:rPr>
          <w:rFonts w:ascii="宋体" w:hAnsi="宋体" w:cs="宋体" w:hint="eastAsia"/>
          <w:szCs w:val="21"/>
        </w:rPr>
        <w:t>价评字第</w:t>
      </w:r>
      <w:r w:rsidR="0002338A" w:rsidRPr="0002338A">
        <w:rPr>
          <w:rFonts w:ascii="宋体" w:cs="宋体" w:hint="eastAsia"/>
          <w:szCs w:val="21"/>
        </w:rPr>
        <w:t>11</w:t>
      </w:r>
      <w:r w:rsidRPr="0002338A">
        <w:rPr>
          <w:rFonts w:ascii="宋体" w:hAnsi="宋体" w:cs="宋体" w:hint="eastAsia"/>
          <w:szCs w:val="21"/>
        </w:rPr>
        <w:t>号</w:t>
      </w:r>
    </w:p>
    <w:p w:rsidR="002829B9" w:rsidRDefault="001E03D2" w:rsidP="00A77255">
      <w:pPr>
        <w:pStyle w:val="2"/>
        <w:spacing w:beforeLines="50" w:afterLines="50"/>
        <w:ind w:firstLineChars="0" w:firstLine="0"/>
        <w:jc w:val="left"/>
        <w:rPr>
          <w:rFonts w:ascii="黑体" w:eastAsia="黑体" w:hAnsi="黑体" w:cs="宋体"/>
          <w:b w:val="0"/>
          <w:bCs w:val="0"/>
          <w:kern w:val="2"/>
        </w:rPr>
      </w:pPr>
      <w:bookmarkStart w:id="2" w:name="_Toc536130988"/>
      <w:r>
        <w:rPr>
          <w:rFonts w:ascii="黑体" w:eastAsia="黑体" w:hAnsi="黑体" w:cs="宋体" w:hint="eastAsia"/>
          <w:b w:val="0"/>
          <w:bCs w:val="0"/>
          <w:kern w:val="2"/>
        </w:rPr>
        <w:t>忻府区</w:t>
      </w:r>
      <w:r w:rsidR="00B222A5">
        <w:rPr>
          <w:rFonts w:ascii="黑体" w:eastAsia="黑体" w:hAnsi="黑体" w:cs="宋体" w:hint="eastAsia"/>
          <w:b w:val="0"/>
          <w:bCs w:val="0"/>
          <w:kern w:val="2"/>
        </w:rPr>
        <w:t>人民法院：</w:t>
      </w:r>
      <w:bookmarkEnd w:id="2"/>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山西科泰博美价格评估有限责任公司接受贵单位的委托，根据国家有关价格评估的规定，本着客观、独立、公正、科学的原则，按照公允的价格评估方法，对委估的资产进行了评估，本公司评估人员按照必要的评估程序对委估的资产实施了实地勘查、市场调查与询证，对委估资产在基准日所表现的公允市场价格进行了评定估算。现将价格评估情况及评估结果报告如下：</w:t>
      </w:r>
    </w:p>
    <w:p w:rsidR="002829B9" w:rsidRDefault="00B222A5" w:rsidP="00A77255">
      <w:pPr>
        <w:pStyle w:val="2"/>
        <w:spacing w:beforeLines="50" w:afterLines="50"/>
        <w:ind w:firstLine="562"/>
        <w:rPr>
          <w:rFonts w:ascii="仿宋_GB2312" w:hAnsi="宋体" w:cs="宋体"/>
          <w:bCs w:val="0"/>
          <w:kern w:val="2"/>
          <w:sz w:val="28"/>
          <w:szCs w:val="28"/>
        </w:rPr>
      </w:pPr>
      <w:bookmarkStart w:id="3" w:name="_Toc536130989"/>
      <w:r>
        <w:rPr>
          <w:rFonts w:ascii="仿宋_GB2312" w:hAnsi="宋体" w:cs="宋体" w:hint="eastAsia"/>
          <w:bCs w:val="0"/>
          <w:kern w:val="2"/>
          <w:sz w:val="28"/>
          <w:szCs w:val="28"/>
        </w:rPr>
        <w:t>一、评估机构</w:t>
      </w:r>
      <w:bookmarkEnd w:id="3"/>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名称：山西科泰博美价格评估有限责任公司</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地址：</w:t>
      </w:r>
      <w:r w:rsidR="00F2428E">
        <w:rPr>
          <w:rFonts w:ascii="仿宋_GB2312" w:eastAsia="仿宋_GB2312" w:hAnsi="宋体" w:cs="宋体" w:hint="eastAsia"/>
          <w:sz w:val="28"/>
          <w:szCs w:val="28"/>
        </w:rPr>
        <w:t>太原市小店区寇庄西路58号</w:t>
      </w:r>
    </w:p>
    <w:p w:rsidR="002829B9" w:rsidRDefault="00B222A5" w:rsidP="00A77255">
      <w:pPr>
        <w:pStyle w:val="2"/>
        <w:spacing w:beforeLines="50" w:afterLines="50"/>
        <w:ind w:firstLine="562"/>
        <w:rPr>
          <w:rFonts w:ascii="仿宋_GB2312" w:hAnsi="宋体" w:cs="宋体"/>
          <w:bCs w:val="0"/>
          <w:kern w:val="2"/>
          <w:sz w:val="28"/>
          <w:szCs w:val="28"/>
        </w:rPr>
      </w:pPr>
      <w:bookmarkStart w:id="4" w:name="_Toc536130990"/>
      <w:r>
        <w:rPr>
          <w:rFonts w:ascii="仿宋_GB2312" w:hAnsi="宋体" w:cs="宋体" w:hint="eastAsia"/>
          <w:bCs w:val="0"/>
          <w:kern w:val="2"/>
          <w:sz w:val="28"/>
          <w:szCs w:val="28"/>
        </w:rPr>
        <w:t>二、委托方及资产占有方</w:t>
      </w:r>
      <w:bookmarkEnd w:id="4"/>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委托方：</w:t>
      </w:r>
      <w:r w:rsidR="001E03D2">
        <w:rPr>
          <w:rFonts w:ascii="仿宋_GB2312" w:eastAsia="仿宋_GB2312" w:hAnsi="宋体" w:cs="宋体" w:hint="eastAsia"/>
          <w:sz w:val="28"/>
          <w:szCs w:val="28"/>
        </w:rPr>
        <w:t>忻府区</w:t>
      </w:r>
      <w:r>
        <w:rPr>
          <w:rFonts w:ascii="仿宋_GB2312" w:eastAsia="仿宋_GB2312" w:hAnsi="宋体" w:cs="宋体" w:hint="eastAsia"/>
          <w:sz w:val="28"/>
          <w:szCs w:val="28"/>
        </w:rPr>
        <w:t>人民法院</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资产占有方：</w:t>
      </w:r>
      <w:r w:rsidR="00771A3A">
        <w:rPr>
          <w:rFonts w:ascii="仿宋_GB2312" w:eastAsia="仿宋_GB2312" w:hAnsi="宋体" w:cs="宋体" w:hint="eastAsia"/>
          <w:sz w:val="28"/>
          <w:szCs w:val="28"/>
        </w:rPr>
        <w:t>卢文英、张旺红</w:t>
      </w:r>
    </w:p>
    <w:p w:rsidR="002829B9" w:rsidRDefault="00B222A5" w:rsidP="00D11FC1">
      <w:pPr>
        <w:spacing w:line="360" w:lineRule="auto"/>
        <w:ind w:firstLineChars="221" w:firstLine="621"/>
        <w:rPr>
          <w:rFonts w:ascii="仿宋_GB2312" w:eastAsia="仿宋_GB2312" w:hAnsi="宋体" w:cs="宋体"/>
          <w:sz w:val="28"/>
          <w:szCs w:val="28"/>
        </w:rPr>
      </w:pPr>
      <w:bookmarkStart w:id="5" w:name="_Toc536130991"/>
      <w:r>
        <w:rPr>
          <w:rFonts w:ascii="仿宋_GB2312" w:eastAsia="仿宋_GB2312" w:hAnsi="宋体" w:cs="宋体" w:hint="eastAsia"/>
          <w:b/>
          <w:bCs/>
          <w:sz w:val="28"/>
          <w:szCs w:val="28"/>
        </w:rPr>
        <w:t>三、评估目的</w:t>
      </w:r>
      <w:bookmarkEnd w:id="5"/>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bCs/>
          <w:sz w:val="28"/>
          <w:szCs w:val="28"/>
        </w:rPr>
        <w:lastRenderedPageBreak/>
        <w:t>了解</w:t>
      </w:r>
      <w:r>
        <w:rPr>
          <w:rFonts w:ascii="仿宋_GB2312" w:eastAsia="仿宋_GB2312" w:hAnsi="宋体" w:cs="宋体" w:hint="eastAsia"/>
          <w:sz w:val="28"/>
          <w:szCs w:val="28"/>
        </w:rPr>
        <w:t>委估资产在基准日期的公允市场价格，为</w:t>
      </w:r>
      <w:r>
        <w:rPr>
          <w:rFonts w:ascii="仿宋_GB2312" w:eastAsia="仿宋_GB2312" w:hAnsi="宋体" w:cs="宋体" w:hint="eastAsia"/>
          <w:bCs/>
          <w:sz w:val="28"/>
          <w:szCs w:val="28"/>
        </w:rPr>
        <w:t>人民法院</w:t>
      </w:r>
      <w:r>
        <w:rPr>
          <w:rFonts w:ascii="仿宋_GB2312" w:eastAsia="仿宋_GB2312" w:hAnsi="宋体" w:cs="宋体" w:hint="eastAsia"/>
          <w:sz w:val="28"/>
          <w:szCs w:val="28"/>
        </w:rPr>
        <w:t>案件处理提供价格参考依据。</w:t>
      </w:r>
    </w:p>
    <w:p w:rsidR="002829B9" w:rsidRDefault="00B222A5" w:rsidP="00A77255">
      <w:pPr>
        <w:pStyle w:val="2"/>
        <w:spacing w:beforeLines="50" w:afterLines="50"/>
        <w:ind w:firstLine="562"/>
        <w:rPr>
          <w:rFonts w:ascii="仿宋_GB2312" w:hAnsi="宋体" w:cs="宋体"/>
          <w:bCs w:val="0"/>
          <w:kern w:val="2"/>
          <w:sz w:val="28"/>
          <w:szCs w:val="28"/>
        </w:rPr>
      </w:pPr>
      <w:bookmarkStart w:id="6" w:name="_Toc536130992"/>
      <w:r>
        <w:rPr>
          <w:rFonts w:ascii="仿宋_GB2312" w:hAnsi="宋体" w:cs="宋体" w:hint="eastAsia"/>
          <w:bCs w:val="0"/>
          <w:kern w:val="2"/>
          <w:sz w:val="28"/>
          <w:szCs w:val="28"/>
        </w:rPr>
        <w:t>四、评估范围及对象</w:t>
      </w:r>
      <w:bookmarkEnd w:id="6"/>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本次评估对象为</w:t>
      </w:r>
      <w:r w:rsidR="001E2C3F">
        <w:rPr>
          <w:rFonts w:ascii="仿宋_GB2312" w:eastAsia="仿宋_GB2312" w:hAnsi="宋体" w:cs="宋体" w:hint="eastAsia"/>
          <w:sz w:val="28"/>
          <w:szCs w:val="28"/>
        </w:rPr>
        <w:t>卢文英、张旺红</w:t>
      </w:r>
      <w:r>
        <w:rPr>
          <w:rFonts w:ascii="仿宋_GB2312" w:eastAsia="仿宋_GB2312" w:hAnsi="宋体" w:cs="宋体" w:hint="eastAsia"/>
          <w:sz w:val="28"/>
          <w:szCs w:val="28"/>
        </w:rPr>
        <w:t>房地产。</w:t>
      </w:r>
    </w:p>
    <w:p w:rsidR="002829B9" w:rsidRDefault="00B222A5" w:rsidP="00F2428E">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本次评估范围为</w:t>
      </w:r>
      <w:r w:rsidR="001E03D2">
        <w:rPr>
          <w:rFonts w:ascii="仿宋_GB2312" w:eastAsia="仿宋_GB2312" w:hAnsi="宋体" w:cs="宋体" w:hint="eastAsia"/>
          <w:sz w:val="28"/>
          <w:szCs w:val="28"/>
        </w:rPr>
        <w:t>忻府区</w:t>
      </w:r>
      <w:r>
        <w:rPr>
          <w:rFonts w:ascii="仿宋_GB2312" w:eastAsia="仿宋_GB2312" w:hAnsi="宋体" w:cs="宋体" w:hint="eastAsia"/>
          <w:sz w:val="28"/>
          <w:szCs w:val="28"/>
        </w:rPr>
        <w:t>人民法院委托评估的</w:t>
      </w:r>
      <w:r w:rsidR="00771A3A">
        <w:rPr>
          <w:rFonts w:ascii="仿宋_GB2312" w:eastAsia="仿宋_GB2312" w:hAnsi="宋体" w:cs="宋体" w:hint="eastAsia"/>
          <w:sz w:val="28"/>
          <w:szCs w:val="28"/>
        </w:rPr>
        <w:t>卢文英、张旺红共有的</w:t>
      </w:r>
      <w:r w:rsidR="00771A3A" w:rsidRPr="00771A3A">
        <w:rPr>
          <w:rFonts w:ascii="仿宋_GB2312" w:eastAsia="仿宋_GB2312" w:hAnsi="宋体" w:cs="宋体" w:hint="eastAsia"/>
          <w:sz w:val="28"/>
          <w:szCs w:val="28"/>
        </w:rPr>
        <w:t>忻府区和平街翠苑小区高层6单元16层西户</w:t>
      </w:r>
      <w:r w:rsidR="00771A3A">
        <w:rPr>
          <w:rFonts w:ascii="仿宋_GB2312" w:eastAsia="仿宋_GB2312" w:hAnsi="宋体" w:cs="宋体" w:hint="eastAsia"/>
          <w:sz w:val="28"/>
          <w:szCs w:val="28"/>
        </w:rPr>
        <w:t>房产</w:t>
      </w:r>
      <w:r>
        <w:rPr>
          <w:rFonts w:ascii="仿宋_GB2312" w:eastAsia="仿宋_GB2312" w:hAnsi="宋体" w:cs="宋体" w:hint="eastAsia"/>
          <w:sz w:val="28"/>
          <w:szCs w:val="28"/>
        </w:rPr>
        <w:t>。详细情况如下：</w:t>
      </w:r>
    </w:p>
    <w:p w:rsidR="00C65CF2" w:rsidRDefault="00B222A5" w:rsidP="00777137">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本次评估的房屋</w:t>
      </w:r>
      <w:r w:rsidR="00F2428E">
        <w:rPr>
          <w:rFonts w:ascii="仿宋_GB2312" w:eastAsia="仿宋_GB2312" w:hAnsi="宋体" w:cs="宋体" w:hint="eastAsia"/>
          <w:sz w:val="28"/>
          <w:szCs w:val="28"/>
        </w:rPr>
        <w:t>坐落于</w:t>
      </w:r>
      <w:r w:rsidR="00771A3A">
        <w:rPr>
          <w:rFonts w:ascii="仿宋_GB2312" w:eastAsia="仿宋_GB2312" w:hAnsi="宋体" w:cs="宋体" w:hint="eastAsia"/>
          <w:sz w:val="28"/>
          <w:szCs w:val="28"/>
        </w:rPr>
        <w:t>卢文英、张旺红共有的</w:t>
      </w:r>
      <w:r w:rsidR="00771A3A" w:rsidRPr="00771A3A">
        <w:rPr>
          <w:rFonts w:ascii="仿宋_GB2312" w:eastAsia="仿宋_GB2312" w:hAnsi="宋体" w:cs="宋体" w:hint="eastAsia"/>
          <w:sz w:val="28"/>
          <w:szCs w:val="28"/>
        </w:rPr>
        <w:t>忻府区和平街翠苑小区高层6单元16层西户</w:t>
      </w:r>
      <w:r w:rsidRPr="009E19A6">
        <w:rPr>
          <w:rFonts w:ascii="仿宋_GB2312" w:eastAsia="仿宋_GB2312" w:hAnsi="宋体" w:cs="宋体" w:hint="eastAsia"/>
          <w:sz w:val="28"/>
          <w:szCs w:val="28"/>
        </w:rPr>
        <w:t>，</w:t>
      </w:r>
      <w:r w:rsidR="00C65CF2" w:rsidRPr="009E19A6">
        <w:rPr>
          <w:rFonts w:ascii="仿宋_GB2312" w:eastAsia="仿宋_GB2312" w:hAnsi="宋体" w:cs="宋体" w:hint="eastAsia"/>
          <w:sz w:val="28"/>
          <w:szCs w:val="28"/>
        </w:rPr>
        <w:t>建成于20</w:t>
      </w:r>
      <w:r w:rsidR="00771A3A">
        <w:rPr>
          <w:rFonts w:ascii="仿宋_GB2312" w:eastAsia="仿宋_GB2312" w:hAnsi="宋体" w:cs="宋体" w:hint="eastAsia"/>
          <w:sz w:val="28"/>
          <w:szCs w:val="28"/>
        </w:rPr>
        <w:t>10</w:t>
      </w:r>
      <w:r w:rsidR="00C65CF2" w:rsidRPr="009E19A6">
        <w:rPr>
          <w:rFonts w:ascii="仿宋_GB2312" w:eastAsia="仿宋_GB2312" w:hAnsi="宋体" w:cs="宋体" w:hint="eastAsia"/>
          <w:sz w:val="28"/>
          <w:szCs w:val="28"/>
        </w:rPr>
        <w:t>年，</w:t>
      </w:r>
      <w:r w:rsidR="00771A3A">
        <w:rPr>
          <w:rFonts w:ascii="仿宋_GB2312" w:eastAsia="仿宋_GB2312" w:hAnsi="宋体" w:cs="宋体" w:hint="eastAsia"/>
          <w:sz w:val="28"/>
          <w:szCs w:val="28"/>
        </w:rPr>
        <w:t>框架</w:t>
      </w:r>
      <w:r w:rsidR="00C65CF2" w:rsidRPr="009E19A6">
        <w:rPr>
          <w:rFonts w:ascii="仿宋_GB2312" w:eastAsia="仿宋_GB2312" w:hAnsi="宋体" w:cs="宋体" w:hint="eastAsia"/>
          <w:sz w:val="28"/>
          <w:szCs w:val="28"/>
        </w:rPr>
        <w:t>结构，建筑总层数地上</w:t>
      </w:r>
      <w:r w:rsidR="00771A3A">
        <w:rPr>
          <w:rFonts w:ascii="仿宋_GB2312" w:eastAsia="仿宋_GB2312" w:hAnsi="宋体" w:cs="宋体" w:hint="eastAsia"/>
          <w:sz w:val="28"/>
          <w:szCs w:val="28"/>
        </w:rPr>
        <w:t>2</w:t>
      </w:r>
      <w:r w:rsidR="00C65CF2" w:rsidRPr="009E19A6">
        <w:rPr>
          <w:rFonts w:ascii="仿宋_GB2312" w:eastAsia="仿宋_GB2312" w:hAnsi="宋体" w:cs="宋体" w:hint="eastAsia"/>
          <w:sz w:val="28"/>
          <w:szCs w:val="28"/>
        </w:rPr>
        <w:t>6层地下1层，</w:t>
      </w:r>
      <w:r w:rsidR="00771A3A">
        <w:rPr>
          <w:rFonts w:ascii="仿宋_GB2312" w:eastAsia="仿宋_GB2312" w:hAnsi="宋体" w:cs="宋体" w:hint="eastAsia"/>
          <w:sz w:val="28"/>
          <w:szCs w:val="28"/>
        </w:rPr>
        <w:t>未取得</w:t>
      </w:r>
      <w:r w:rsidRPr="009E19A6">
        <w:rPr>
          <w:rFonts w:ascii="仿宋_GB2312" w:eastAsia="仿宋_GB2312" w:hAnsi="宋体" w:cs="宋体" w:hint="eastAsia"/>
          <w:sz w:val="28"/>
          <w:szCs w:val="28"/>
        </w:rPr>
        <w:t>房屋所有权证</w:t>
      </w:r>
      <w:r w:rsidR="00771A3A">
        <w:rPr>
          <w:rFonts w:ascii="仿宋_GB2312" w:eastAsia="仿宋_GB2312" w:hAnsi="宋体" w:cs="宋体" w:hint="eastAsia"/>
          <w:sz w:val="28"/>
          <w:szCs w:val="28"/>
        </w:rPr>
        <w:t>，个人购房担保借款合同</w:t>
      </w:r>
      <w:r w:rsidR="00C65CF2">
        <w:rPr>
          <w:rFonts w:ascii="仿宋_GB2312" w:eastAsia="仿宋_GB2312" w:hAnsi="宋体" w:cs="宋体" w:hint="eastAsia"/>
          <w:sz w:val="28"/>
          <w:szCs w:val="28"/>
        </w:rPr>
        <w:t>显示建筑面积</w:t>
      </w:r>
      <w:r w:rsidR="00771A3A">
        <w:rPr>
          <w:rFonts w:ascii="仿宋_GB2312" w:eastAsia="仿宋_GB2312" w:hAnsi="宋体" w:cs="宋体" w:hint="eastAsia"/>
          <w:sz w:val="28"/>
          <w:szCs w:val="28"/>
        </w:rPr>
        <w:t>126.17</w:t>
      </w:r>
      <w:r w:rsidR="00C65CF2">
        <w:rPr>
          <w:rFonts w:ascii="仿宋_GB2312" w:eastAsia="仿宋_GB2312" w:hAnsi="宋体" w:cs="宋体" w:hint="eastAsia"/>
          <w:sz w:val="28"/>
          <w:szCs w:val="28"/>
        </w:rPr>
        <w:t>平方米，</w:t>
      </w:r>
      <w:r w:rsidR="001E2C3F">
        <w:rPr>
          <w:rFonts w:ascii="仿宋_GB2312" w:eastAsia="仿宋_GB2312" w:hAnsi="宋体" w:cs="宋体" w:hint="eastAsia"/>
          <w:sz w:val="28"/>
          <w:szCs w:val="28"/>
        </w:rPr>
        <w:t>借款人为卢文英，抵押人为卢文英、张旺红，借款未还清</w:t>
      </w:r>
      <w:r w:rsidR="00C65CF2">
        <w:rPr>
          <w:rFonts w:ascii="仿宋_GB2312" w:eastAsia="仿宋_GB2312" w:hAnsi="宋体" w:cs="宋体" w:hint="eastAsia"/>
          <w:sz w:val="28"/>
          <w:szCs w:val="28"/>
        </w:rPr>
        <w:t>。</w:t>
      </w:r>
      <w:r w:rsidR="001E2C3F">
        <w:rPr>
          <w:rFonts w:ascii="仿宋_GB2312" w:eastAsia="仿宋_GB2312" w:hAnsi="宋体" w:cs="宋体" w:hint="eastAsia"/>
          <w:sz w:val="28"/>
          <w:szCs w:val="28"/>
        </w:rPr>
        <w:t>该房屋三</w:t>
      </w:r>
      <w:r w:rsidR="00C65CF2">
        <w:rPr>
          <w:rFonts w:ascii="仿宋_GB2312" w:eastAsia="仿宋_GB2312" w:hAnsi="宋体" w:cs="宋体" w:hint="eastAsia"/>
          <w:sz w:val="28"/>
          <w:szCs w:val="28"/>
        </w:rPr>
        <w:t>室两厅</w:t>
      </w:r>
      <w:r w:rsidR="002C09CF">
        <w:rPr>
          <w:rFonts w:ascii="仿宋_GB2312" w:eastAsia="仿宋_GB2312" w:hAnsi="宋体" w:cs="宋体" w:hint="eastAsia"/>
          <w:sz w:val="28"/>
          <w:szCs w:val="28"/>
        </w:rPr>
        <w:t>一厨</w:t>
      </w:r>
      <w:r w:rsidR="001E2C3F">
        <w:rPr>
          <w:rFonts w:ascii="仿宋_GB2312" w:eastAsia="仿宋_GB2312" w:hAnsi="宋体" w:cs="宋体" w:hint="eastAsia"/>
          <w:sz w:val="28"/>
          <w:szCs w:val="28"/>
        </w:rPr>
        <w:t>一</w:t>
      </w:r>
      <w:r w:rsidR="00C65CF2">
        <w:rPr>
          <w:rFonts w:ascii="仿宋_GB2312" w:eastAsia="仿宋_GB2312" w:hAnsi="宋体" w:cs="宋体" w:hint="eastAsia"/>
          <w:sz w:val="28"/>
          <w:szCs w:val="28"/>
        </w:rPr>
        <w:t>卫，</w:t>
      </w:r>
      <w:r w:rsidR="001F2969">
        <w:rPr>
          <w:rFonts w:ascii="仿宋_GB2312" w:eastAsia="仿宋_GB2312" w:hAnsi="宋体" w:cs="宋体" w:hint="eastAsia"/>
          <w:sz w:val="28"/>
          <w:szCs w:val="28"/>
        </w:rPr>
        <w:t>进户为防盗门，</w:t>
      </w:r>
      <w:r w:rsidR="001E2C3F">
        <w:rPr>
          <w:rFonts w:ascii="仿宋_GB2312" w:eastAsia="仿宋_GB2312" w:hAnsi="宋体" w:cs="宋体" w:hint="eastAsia"/>
          <w:sz w:val="28"/>
          <w:szCs w:val="28"/>
        </w:rPr>
        <w:t>室内</w:t>
      </w:r>
      <w:r w:rsidR="001F2969">
        <w:rPr>
          <w:rFonts w:ascii="仿宋_GB2312" w:eastAsia="仿宋_GB2312" w:hAnsi="宋体" w:cs="宋体" w:hint="eastAsia"/>
          <w:sz w:val="28"/>
          <w:szCs w:val="28"/>
        </w:rPr>
        <w:t>套装门，阴阳台</w:t>
      </w:r>
      <w:r w:rsidR="001E2C3F">
        <w:rPr>
          <w:rFonts w:ascii="仿宋_GB2312" w:eastAsia="仿宋_GB2312" w:hAnsi="宋体" w:cs="宋体" w:hint="eastAsia"/>
          <w:sz w:val="28"/>
          <w:szCs w:val="28"/>
        </w:rPr>
        <w:t>铝扣板吊顶</w:t>
      </w:r>
      <w:r w:rsidR="001F2969">
        <w:rPr>
          <w:rFonts w:ascii="仿宋_GB2312" w:eastAsia="仿宋_GB2312" w:hAnsi="宋体" w:cs="宋体" w:hint="eastAsia"/>
          <w:sz w:val="28"/>
          <w:szCs w:val="28"/>
        </w:rPr>
        <w:t>。</w:t>
      </w:r>
      <w:r w:rsidR="001E2C3F">
        <w:rPr>
          <w:rFonts w:ascii="仿宋_GB2312" w:eastAsia="仿宋_GB2312" w:hAnsi="宋体" w:cs="宋体" w:hint="eastAsia"/>
          <w:sz w:val="28"/>
          <w:szCs w:val="28"/>
        </w:rPr>
        <w:t>地面粘贴地砖，客厅、餐厅、卧室墙体粘贴壁纸，简易吊顶；厨房瓷砖墙面，瓷砖地面</w:t>
      </w:r>
      <w:r w:rsidR="001F2969">
        <w:rPr>
          <w:rFonts w:ascii="仿宋_GB2312" w:eastAsia="仿宋_GB2312" w:hAnsi="宋体" w:cs="宋体" w:hint="eastAsia"/>
          <w:sz w:val="28"/>
          <w:szCs w:val="28"/>
        </w:rPr>
        <w:t>，</w:t>
      </w:r>
      <w:r w:rsidR="001E2C3F">
        <w:rPr>
          <w:rFonts w:ascii="仿宋_GB2312" w:eastAsia="仿宋_GB2312" w:hAnsi="宋体" w:cs="宋体" w:hint="eastAsia"/>
          <w:sz w:val="28"/>
          <w:szCs w:val="28"/>
        </w:rPr>
        <w:t>铝扣板</w:t>
      </w:r>
      <w:r w:rsidR="001F2969">
        <w:rPr>
          <w:rFonts w:ascii="仿宋_GB2312" w:eastAsia="仿宋_GB2312" w:hAnsi="宋体" w:cs="宋体" w:hint="eastAsia"/>
          <w:sz w:val="28"/>
          <w:szCs w:val="28"/>
        </w:rPr>
        <w:t>吊顶，定制橱柜；卫生间瓷砖墙面、地面，</w:t>
      </w:r>
      <w:r w:rsidR="001E2C3F">
        <w:rPr>
          <w:rFonts w:ascii="仿宋_GB2312" w:eastAsia="仿宋_GB2312" w:hAnsi="宋体" w:cs="宋体" w:hint="eastAsia"/>
          <w:sz w:val="28"/>
          <w:szCs w:val="28"/>
        </w:rPr>
        <w:t>铝扣板</w:t>
      </w:r>
      <w:r w:rsidR="001F2969">
        <w:rPr>
          <w:rFonts w:ascii="仿宋_GB2312" w:eastAsia="仿宋_GB2312" w:hAnsi="宋体" w:cs="宋体" w:hint="eastAsia"/>
          <w:sz w:val="28"/>
          <w:szCs w:val="28"/>
        </w:rPr>
        <w:t>吊顶，</w:t>
      </w:r>
      <w:r w:rsidR="00777137" w:rsidRPr="00777137">
        <w:rPr>
          <w:rFonts w:ascii="仿宋_GB2312" w:eastAsia="仿宋_GB2312" w:hAnsi="宋体" w:cs="宋体" w:hint="eastAsia"/>
          <w:sz w:val="28"/>
          <w:szCs w:val="28"/>
        </w:rPr>
        <w:t>洗盥</w:t>
      </w:r>
      <w:r w:rsidR="00777137">
        <w:rPr>
          <w:rFonts w:ascii="仿宋_GB2312" w:eastAsia="仿宋_GB2312" w:hAnsi="宋体" w:cs="宋体" w:hint="eastAsia"/>
          <w:sz w:val="28"/>
          <w:szCs w:val="28"/>
        </w:rPr>
        <w:t>卫浴齐全。</w:t>
      </w:r>
      <w:r w:rsidR="001F2969">
        <w:rPr>
          <w:rFonts w:ascii="仿宋_GB2312" w:eastAsia="仿宋_GB2312" w:hAnsi="宋体" w:cs="宋体" w:hint="eastAsia"/>
          <w:sz w:val="28"/>
          <w:szCs w:val="28"/>
        </w:rPr>
        <w:t>水、电、暖设施齐全</w:t>
      </w:r>
      <w:r>
        <w:rPr>
          <w:rFonts w:ascii="仿宋_GB2312" w:eastAsia="仿宋_GB2312" w:hAnsi="宋体" w:cs="宋体" w:hint="eastAsia"/>
          <w:sz w:val="28"/>
          <w:szCs w:val="28"/>
        </w:rPr>
        <w:t>。</w:t>
      </w:r>
      <w:r w:rsidR="001E2C3F">
        <w:rPr>
          <w:rFonts w:ascii="仿宋_GB2312" w:eastAsia="仿宋_GB2312" w:hAnsi="宋体" w:cs="宋体" w:hint="eastAsia"/>
          <w:sz w:val="28"/>
          <w:szCs w:val="28"/>
        </w:rPr>
        <w:t>被执行人</w:t>
      </w:r>
      <w:r w:rsidR="00C65CF2">
        <w:rPr>
          <w:rFonts w:ascii="仿宋_GB2312" w:eastAsia="仿宋_GB2312" w:hAnsi="宋体" w:cs="宋体" w:hint="eastAsia"/>
          <w:sz w:val="28"/>
          <w:szCs w:val="28"/>
        </w:rPr>
        <w:t>已</w:t>
      </w:r>
      <w:r w:rsidR="001E2C3F">
        <w:rPr>
          <w:rFonts w:ascii="仿宋_GB2312" w:eastAsia="仿宋_GB2312" w:hAnsi="宋体" w:cs="宋体" w:hint="eastAsia"/>
          <w:sz w:val="28"/>
          <w:szCs w:val="28"/>
        </w:rPr>
        <w:t>提供房屋借款合同</w:t>
      </w:r>
      <w:r w:rsidR="00C65CF2">
        <w:rPr>
          <w:rFonts w:ascii="仿宋_GB2312" w:eastAsia="仿宋_GB2312" w:hAnsi="宋体" w:cs="宋体" w:hint="eastAsia"/>
          <w:sz w:val="28"/>
          <w:szCs w:val="28"/>
        </w:rPr>
        <w:t>复印件</w:t>
      </w:r>
      <w:r>
        <w:rPr>
          <w:rFonts w:ascii="仿宋_GB2312" w:eastAsia="仿宋_GB2312" w:hAnsi="宋体" w:cs="宋体" w:hint="eastAsia"/>
          <w:sz w:val="28"/>
          <w:szCs w:val="28"/>
        </w:rPr>
        <w:t>。</w:t>
      </w:r>
    </w:p>
    <w:p w:rsidR="002829B9" w:rsidRDefault="00B222A5">
      <w:pPr>
        <w:spacing w:line="360" w:lineRule="auto"/>
        <w:ind w:leftChars="267" w:left="561" w:firstLineChars="21" w:firstLine="59"/>
        <w:rPr>
          <w:rFonts w:ascii="仿宋_GB2312" w:eastAsia="仿宋_GB2312" w:hAnsi="宋体" w:cs="宋体"/>
          <w:b/>
          <w:sz w:val="28"/>
          <w:szCs w:val="28"/>
        </w:rPr>
      </w:pPr>
      <w:r>
        <w:rPr>
          <w:rFonts w:ascii="仿宋_GB2312" w:eastAsia="仿宋_GB2312" w:hAnsi="宋体" w:cs="宋体" w:hint="eastAsia"/>
          <w:b/>
          <w:sz w:val="28"/>
          <w:szCs w:val="28"/>
        </w:rPr>
        <w:t>五、基准日期</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l</w:t>
      </w:r>
      <w:r>
        <w:rPr>
          <w:rFonts w:ascii="仿宋_GB2312" w:eastAsia="仿宋_GB2312" w:hAnsi="宋体" w:cs="宋体" w:hint="eastAsia"/>
          <w:sz w:val="28"/>
          <w:szCs w:val="28"/>
        </w:rPr>
        <w:t>、本次价格评估基准日期为</w:t>
      </w:r>
      <w:r w:rsidRPr="00D11FC1">
        <w:rPr>
          <w:rFonts w:ascii="仿宋_GB2312" w:eastAsia="仿宋_GB2312" w:hAnsi="宋体" w:cs="宋体"/>
          <w:color w:val="000000" w:themeColor="text1"/>
          <w:sz w:val="28"/>
          <w:szCs w:val="28"/>
        </w:rPr>
        <w:t>2019年</w:t>
      </w:r>
      <w:r w:rsidR="00D11FC1" w:rsidRPr="00D11FC1">
        <w:rPr>
          <w:rFonts w:ascii="仿宋_GB2312" w:eastAsia="仿宋_GB2312" w:hAnsi="宋体" w:cs="宋体" w:hint="eastAsia"/>
          <w:color w:val="000000" w:themeColor="text1"/>
          <w:sz w:val="28"/>
          <w:szCs w:val="28"/>
        </w:rPr>
        <w:t>5</w:t>
      </w:r>
      <w:r w:rsidR="001E03D2" w:rsidRPr="00D11FC1">
        <w:rPr>
          <w:rFonts w:ascii="仿宋_GB2312" w:eastAsia="仿宋_GB2312" w:hAnsi="宋体" w:cs="宋体"/>
          <w:color w:val="000000" w:themeColor="text1"/>
          <w:sz w:val="28"/>
          <w:szCs w:val="28"/>
        </w:rPr>
        <w:t>月</w:t>
      </w:r>
      <w:r w:rsidR="001E2C3F" w:rsidRPr="00D11FC1">
        <w:rPr>
          <w:rFonts w:ascii="仿宋_GB2312" w:eastAsia="仿宋_GB2312" w:hAnsi="宋体" w:cs="宋体" w:hint="eastAsia"/>
          <w:color w:val="000000" w:themeColor="text1"/>
          <w:sz w:val="28"/>
          <w:szCs w:val="28"/>
        </w:rPr>
        <w:t>10</w:t>
      </w:r>
      <w:r w:rsidR="001E03D2" w:rsidRPr="00D11FC1">
        <w:rPr>
          <w:rFonts w:ascii="仿宋_GB2312" w:eastAsia="仿宋_GB2312" w:hAnsi="宋体" w:cs="宋体"/>
          <w:color w:val="000000" w:themeColor="text1"/>
          <w:sz w:val="28"/>
          <w:szCs w:val="28"/>
        </w:rPr>
        <w:t>日</w:t>
      </w:r>
      <w:r w:rsidRPr="00D11FC1">
        <w:rPr>
          <w:rFonts w:ascii="仿宋_GB2312" w:eastAsia="仿宋_GB2312" w:hAnsi="宋体" w:cs="宋体" w:hint="eastAsia"/>
          <w:color w:val="000000" w:themeColor="text1"/>
          <w:sz w:val="28"/>
          <w:szCs w:val="28"/>
        </w:rPr>
        <w:t>。</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2</w:t>
      </w:r>
      <w:r>
        <w:rPr>
          <w:rFonts w:ascii="仿宋_GB2312" w:eastAsia="仿宋_GB2312" w:hAnsi="宋体" w:cs="宋体" w:hint="eastAsia"/>
          <w:sz w:val="28"/>
          <w:szCs w:val="28"/>
        </w:rPr>
        <w:t>、价格评估基准日期是评估结果开始成立的一个特定时日，在形成评估结论过程中所选用的各种作价标准、依据均在该时点有效，本次评估中的一切取价标准均为基准日期有效的价格标准。由于委估</w:t>
      </w:r>
      <w:r>
        <w:rPr>
          <w:rFonts w:ascii="仿宋_GB2312" w:eastAsia="仿宋_GB2312" w:hAnsi="宋体" w:cs="宋体" w:hint="eastAsia"/>
          <w:sz w:val="28"/>
          <w:szCs w:val="28"/>
        </w:rPr>
        <w:lastRenderedPageBreak/>
        <w:t>资产的自身状况及外部经济环境的不断变化，不同的基准日期，其评估结论是不同的。</w:t>
      </w:r>
    </w:p>
    <w:p w:rsidR="002829B9" w:rsidRDefault="00B222A5" w:rsidP="00A77255">
      <w:pPr>
        <w:pStyle w:val="2"/>
        <w:spacing w:beforeLines="50" w:afterLines="50"/>
        <w:ind w:firstLine="562"/>
        <w:rPr>
          <w:rFonts w:ascii="仿宋_GB2312" w:hAnsi="宋体" w:cs="宋体"/>
          <w:bCs w:val="0"/>
          <w:kern w:val="2"/>
          <w:sz w:val="28"/>
          <w:szCs w:val="28"/>
        </w:rPr>
      </w:pPr>
      <w:bookmarkStart w:id="7" w:name="_Toc536130994"/>
      <w:r>
        <w:rPr>
          <w:rFonts w:ascii="仿宋_GB2312" w:hAnsi="宋体" w:cs="宋体" w:hint="eastAsia"/>
          <w:bCs w:val="0"/>
          <w:kern w:val="2"/>
          <w:sz w:val="28"/>
          <w:szCs w:val="28"/>
        </w:rPr>
        <w:t>六、评估原则</w:t>
      </w:r>
      <w:bookmarkEnd w:id="7"/>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根据国家价格管理及评估的有关法规，评估机构及评估人员在评估操作全过程中始终遵循价格评估的独立性、客观性、科学性、专业性等工作原则；遵循价格评估产权利益主体变动原则；遵循贡献性、替代性等经济原则；遵循谨慎原则，认真审核原始资料和评估依据，稳健选取评估公式和参数，慎重运用职业判断，尽力减少和排除不确定的因素，致力评估结果的可靠、合理、公正。</w:t>
      </w:r>
    </w:p>
    <w:p w:rsidR="002829B9" w:rsidRDefault="00B222A5" w:rsidP="00A77255">
      <w:pPr>
        <w:pStyle w:val="2"/>
        <w:spacing w:beforeLines="50" w:afterLines="50"/>
        <w:ind w:firstLine="562"/>
        <w:rPr>
          <w:rFonts w:ascii="仿宋_GB2312" w:hAnsi="宋体" w:cs="宋体"/>
          <w:bCs w:val="0"/>
          <w:kern w:val="2"/>
          <w:sz w:val="28"/>
          <w:szCs w:val="28"/>
        </w:rPr>
      </w:pPr>
      <w:bookmarkStart w:id="8" w:name="_Toc536130995"/>
      <w:r>
        <w:rPr>
          <w:rFonts w:ascii="仿宋_GB2312" w:hAnsi="宋体" w:cs="宋体" w:hint="eastAsia"/>
          <w:bCs w:val="0"/>
          <w:kern w:val="2"/>
          <w:sz w:val="28"/>
          <w:szCs w:val="28"/>
        </w:rPr>
        <w:t>七、评估依据</w:t>
      </w:r>
      <w:bookmarkEnd w:id="8"/>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（一）法律法规：</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1</w:t>
      </w:r>
      <w:r>
        <w:rPr>
          <w:rFonts w:ascii="仿宋_GB2312" w:eastAsia="仿宋_GB2312" w:hAnsi="宋体" w:cs="宋体" w:hint="eastAsia"/>
          <w:sz w:val="28"/>
          <w:szCs w:val="28"/>
        </w:rPr>
        <w:t>、《中华人民共和国价格法》；</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2</w:t>
      </w:r>
      <w:r>
        <w:rPr>
          <w:rFonts w:ascii="仿宋_GB2312" w:eastAsia="仿宋_GB2312" w:hAnsi="宋体" w:cs="宋体" w:hint="eastAsia"/>
          <w:sz w:val="28"/>
          <w:szCs w:val="28"/>
        </w:rPr>
        <w:t>、《中华人民共和国价格评估法》；</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3</w:t>
      </w:r>
      <w:r>
        <w:rPr>
          <w:rFonts w:ascii="仿宋_GB2312" w:eastAsia="仿宋_GB2312" w:hAnsi="宋体" w:cs="宋体" w:hint="eastAsia"/>
          <w:sz w:val="28"/>
          <w:szCs w:val="28"/>
        </w:rPr>
        <w:t>、《中华人民共和国城市房地产管理法》；</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4</w:t>
      </w:r>
      <w:r>
        <w:rPr>
          <w:rFonts w:ascii="仿宋_GB2312" w:eastAsia="仿宋_GB2312" w:hAnsi="宋体" w:cs="宋体" w:hint="eastAsia"/>
          <w:sz w:val="28"/>
          <w:szCs w:val="28"/>
        </w:rPr>
        <w:t>、《中华人民共和国民事诉讼法》；</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5</w:t>
      </w:r>
      <w:r>
        <w:rPr>
          <w:rFonts w:ascii="仿宋_GB2312" w:eastAsia="仿宋_GB2312" w:hAnsi="宋体" w:cs="宋体" w:hint="eastAsia"/>
          <w:sz w:val="28"/>
          <w:szCs w:val="28"/>
        </w:rPr>
        <w:t>、《中华人民共和国合同法》；</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6</w:t>
      </w:r>
      <w:r>
        <w:rPr>
          <w:rFonts w:ascii="仿宋_GB2312" w:eastAsia="仿宋_GB2312" w:hAnsi="宋体" w:cs="宋体" w:hint="eastAsia"/>
          <w:sz w:val="28"/>
          <w:szCs w:val="28"/>
        </w:rPr>
        <w:t>、《价格认定财物使用年限有关问题的指导意见》（发改价证办</w:t>
      </w:r>
      <w:r>
        <w:rPr>
          <w:rFonts w:ascii="仿宋_GB2312" w:eastAsia="仿宋_GB2312" w:hAnsi="宋体" w:cs="宋体"/>
          <w:sz w:val="28"/>
          <w:szCs w:val="28"/>
        </w:rPr>
        <w:t>[2015]208</w:t>
      </w:r>
      <w:r>
        <w:rPr>
          <w:rFonts w:ascii="仿宋_GB2312" w:eastAsia="仿宋_GB2312" w:hAnsi="宋体" w:cs="宋体" w:hint="eastAsia"/>
          <w:sz w:val="28"/>
          <w:szCs w:val="28"/>
        </w:rPr>
        <w:t>号）；</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7</w:t>
      </w:r>
      <w:r>
        <w:rPr>
          <w:rFonts w:ascii="仿宋_GB2312" w:eastAsia="仿宋_GB2312" w:hAnsi="宋体" w:cs="宋体" w:hint="eastAsia"/>
          <w:sz w:val="28"/>
          <w:szCs w:val="28"/>
        </w:rPr>
        <w:t>、《价格认定依据规则》（发改价证办</w:t>
      </w:r>
      <w:r>
        <w:rPr>
          <w:rFonts w:ascii="仿宋_GB2312" w:eastAsia="仿宋_GB2312" w:hAnsi="宋体" w:cs="宋体"/>
          <w:sz w:val="28"/>
          <w:szCs w:val="28"/>
        </w:rPr>
        <w:t>[2016]94</w:t>
      </w:r>
      <w:r>
        <w:rPr>
          <w:rFonts w:ascii="仿宋_GB2312" w:eastAsia="仿宋_GB2312" w:hAnsi="宋体" w:cs="宋体" w:hint="eastAsia"/>
          <w:sz w:val="28"/>
          <w:szCs w:val="28"/>
        </w:rPr>
        <w:t>号）；</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8</w:t>
      </w:r>
      <w:r>
        <w:rPr>
          <w:rFonts w:ascii="仿宋_GB2312" w:eastAsia="仿宋_GB2312" w:hAnsi="宋体" w:cs="宋体" w:hint="eastAsia"/>
          <w:sz w:val="28"/>
          <w:szCs w:val="28"/>
        </w:rPr>
        <w:t>、山西省人民政府令第</w:t>
      </w:r>
      <w:r>
        <w:rPr>
          <w:rFonts w:ascii="仿宋_GB2312" w:eastAsia="仿宋_GB2312" w:hAnsi="宋体" w:cs="宋体"/>
          <w:sz w:val="28"/>
          <w:szCs w:val="28"/>
        </w:rPr>
        <w:t>239</w:t>
      </w:r>
      <w:r>
        <w:rPr>
          <w:rFonts w:ascii="仿宋_GB2312" w:eastAsia="仿宋_GB2312" w:hAnsi="宋体" w:cs="宋体" w:hint="eastAsia"/>
          <w:sz w:val="28"/>
          <w:szCs w:val="28"/>
        </w:rPr>
        <w:t>号《山西省涉案财物价格鉴证办法》</w:t>
      </w:r>
      <w:r>
        <w:rPr>
          <w:rFonts w:ascii="仿宋_GB2312" w:eastAsia="仿宋_GB2312" w:hAnsi="宋体" w:cs="宋体"/>
          <w:sz w:val="28"/>
          <w:szCs w:val="28"/>
        </w:rPr>
        <w:lastRenderedPageBreak/>
        <w:t>2015</w:t>
      </w:r>
      <w:r>
        <w:rPr>
          <w:rFonts w:ascii="仿宋_GB2312" w:eastAsia="仿宋_GB2312" w:hAnsi="宋体" w:cs="宋体" w:hint="eastAsia"/>
          <w:sz w:val="28"/>
          <w:szCs w:val="28"/>
        </w:rPr>
        <w:t>年</w:t>
      </w:r>
      <w:r>
        <w:rPr>
          <w:rFonts w:ascii="仿宋_GB2312" w:eastAsia="仿宋_GB2312" w:hAnsi="宋体" w:cs="宋体"/>
          <w:sz w:val="28"/>
          <w:szCs w:val="28"/>
        </w:rPr>
        <w:t>2</w:t>
      </w:r>
      <w:r>
        <w:rPr>
          <w:rFonts w:ascii="仿宋_GB2312" w:eastAsia="仿宋_GB2312" w:hAnsi="宋体" w:cs="宋体" w:hint="eastAsia"/>
          <w:sz w:val="28"/>
          <w:szCs w:val="28"/>
        </w:rPr>
        <w:t>月</w:t>
      </w:r>
      <w:r>
        <w:rPr>
          <w:rFonts w:ascii="仿宋_GB2312" w:eastAsia="仿宋_GB2312" w:hAnsi="宋体" w:cs="宋体"/>
          <w:sz w:val="28"/>
          <w:szCs w:val="28"/>
        </w:rPr>
        <w:t>1</w:t>
      </w:r>
      <w:r>
        <w:rPr>
          <w:rFonts w:ascii="仿宋_GB2312" w:eastAsia="仿宋_GB2312" w:hAnsi="宋体" w:cs="宋体" w:hint="eastAsia"/>
          <w:sz w:val="28"/>
          <w:szCs w:val="28"/>
        </w:rPr>
        <w:t>日施行；</w:t>
      </w:r>
      <w:r>
        <w:rPr>
          <w:rFonts w:ascii="仿宋_GB2312" w:eastAsia="仿宋_GB2312" w:hAnsi="宋体" w:cs="宋体"/>
          <w:sz w:val="28"/>
          <w:szCs w:val="28"/>
        </w:rPr>
        <w:t xml:space="preserve"> </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9</w:t>
      </w:r>
      <w:r>
        <w:rPr>
          <w:rFonts w:ascii="仿宋_GB2312" w:eastAsia="仿宋_GB2312" w:hAnsi="宋体" w:cs="宋体" w:hint="eastAsia"/>
          <w:sz w:val="28"/>
          <w:szCs w:val="28"/>
        </w:rPr>
        <w:t>、《价格认定行为规范》（发改价证办</w:t>
      </w:r>
      <w:r>
        <w:rPr>
          <w:rFonts w:ascii="仿宋_GB2312" w:eastAsia="仿宋_GB2312" w:hAnsi="宋体" w:cs="宋体"/>
          <w:sz w:val="28"/>
          <w:szCs w:val="28"/>
        </w:rPr>
        <w:t>[2016]84</w:t>
      </w:r>
      <w:r>
        <w:rPr>
          <w:rFonts w:ascii="仿宋_GB2312" w:eastAsia="仿宋_GB2312" w:hAnsi="宋体" w:cs="宋体" w:hint="eastAsia"/>
          <w:sz w:val="28"/>
          <w:szCs w:val="28"/>
        </w:rPr>
        <w:t>号）；</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（二）委托方提供的有关资料</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1</w:t>
      </w:r>
      <w:r>
        <w:rPr>
          <w:rFonts w:ascii="仿宋_GB2312" w:eastAsia="仿宋_GB2312" w:hAnsi="宋体" w:cs="宋体" w:hint="eastAsia"/>
          <w:sz w:val="28"/>
          <w:szCs w:val="28"/>
        </w:rPr>
        <w:t>、中华人民共和国房屋所有权证；</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2</w:t>
      </w:r>
      <w:r>
        <w:rPr>
          <w:rFonts w:ascii="仿宋_GB2312" w:eastAsia="仿宋_GB2312" w:hAnsi="宋体" w:cs="宋体" w:hint="eastAsia"/>
          <w:sz w:val="28"/>
          <w:szCs w:val="28"/>
        </w:rPr>
        <w:t>、《价格鉴定委托书》。</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（三）价格鉴定方收集的有关资料</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1</w:t>
      </w:r>
      <w:r>
        <w:rPr>
          <w:rFonts w:ascii="仿宋_GB2312" w:eastAsia="仿宋_GB2312" w:hAnsi="宋体" w:cs="宋体" w:hint="eastAsia"/>
          <w:sz w:val="28"/>
          <w:szCs w:val="28"/>
        </w:rPr>
        <w:t>、有关价格资料；</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2</w:t>
      </w:r>
      <w:r>
        <w:rPr>
          <w:rFonts w:ascii="仿宋_GB2312" w:eastAsia="仿宋_GB2312" w:hAnsi="宋体" w:cs="宋体" w:hint="eastAsia"/>
          <w:sz w:val="28"/>
          <w:szCs w:val="28"/>
        </w:rPr>
        <w:t>、有关调查资料。</w:t>
      </w:r>
    </w:p>
    <w:p w:rsidR="002829B9" w:rsidRDefault="00B222A5" w:rsidP="00A77255">
      <w:pPr>
        <w:pStyle w:val="2"/>
        <w:spacing w:beforeLines="50" w:afterLines="50"/>
        <w:ind w:firstLine="562"/>
        <w:rPr>
          <w:rFonts w:ascii="仿宋_GB2312" w:hAnsi="宋体" w:cs="宋体"/>
          <w:bCs w:val="0"/>
          <w:kern w:val="2"/>
          <w:sz w:val="28"/>
          <w:szCs w:val="28"/>
        </w:rPr>
      </w:pPr>
      <w:bookmarkStart w:id="9" w:name="_Toc536130996"/>
      <w:r>
        <w:rPr>
          <w:rFonts w:ascii="仿宋_GB2312" w:hAnsi="宋体" w:cs="宋体" w:hint="eastAsia"/>
          <w:bCs w:val="0"/>
          <w:kern w:val="2"/>
          <w:sz w:val="28"/>
          <w:szCs w:val="28"/>
        </w:rPr>
        <w:t>八、评估计算方法及说明</w:t>
      </w:r>
      <w:bookmarkEnd w:id="9"/>
    </w:p>
    <w:p w:rsidR="00504FC0" w:rsidRDefault="00504FC0" w:rsidP="00504FC0">
      <w:pPr>
        <w:topLinePunct/>
        <w:spacing w:line="540" w:lineRule="exact"/>
        <w:ind w:firstLine="560"/>
        <w:rPr>
          <w:rFonts w:ascii="仿宋_GB2312" w:eastAsia="仿宋_GB2312" w:hAnsi="宋体" w:cs="宋体"/>
          <w:sz w:val="28"/>
          <w:szCs w:val="28"/>
          <w:lang w:val="zh-CN"/>
        </w:rPr>
      </w:pPr>
      <w:r>
        <w:rPr>
          <w:rFonts w:ascii="仿宋_GB2312" w:eastAsia="仿宋_GB2312" w:hAnsi="宋体" w:cs="宋体" w:hint="eastAsia"/>
          <w:sz w:val="28"/>
          <w:szCs w:val="28"/>
          <w:lang w:val="zh-CN"/>
        </w:rPr>
        <w:t>资产评估方法主要有资产基础法、收益法和市场比较法。</w:t>
      </w:r>
    </w:p>
    <w:p w:rsidR="00504FC0" w:rsidRDefault="00504FC0" w:rsidP="00504FC0">
      <w:pPr>
        <w:spacing w:line="540" w:lineRule="exact"/>
        <w:ind w:firstLine="560"/>
        <w:rPr>
          <w:rFonts w:ascii="仿宋_GB2312" w:eastAsia="仿宋_GB2312" w:hAnsi="宋体" w:cs="宋体"/>
          <w:sz w:val="28"/>
          <w:szCs w:val="28"/>
          <w:lang w:val="zh-CN"/>
        </w:rPr>
      </w:pPr>
      <w:r>
        <w:rPr>
          <w:rFonts w:ascii="仿宋_GB2312" w:eastAsia="仿宋_GB2312" w:hAnsi="宋体" w:cs="宋体" w:hint="eastAsia"/>
          <w:sz w:val="28"/>
          <w:szCs w:val="28"/>
          <w:lang w:val="zh-CN"/>
        </w:rPr>
        <w:t>资产评估中的收益法，是指通过将某项资产预期收益资本化或折现以确定评估对象价值的评估思路。收益法是从资产获利能力的角度衡量资产的价值，建立在经济学的预期效用理论基础上。本项目委托评估资产获利能力很难测算，故不适合采用收益法进行评估。</w:t>
      </w:r>
    </w:p>
    <w:p w:rsidR="00504FC0" w:rsidRDefault="00504FC0" w:rsidP="00504FC0">
      <w:pPr>
        <w:spacing w:line="540" w:lineRule="exact"/>
        <w:ind w:firstLine="560"/>
        <w:rPr>
          <w:rFonts w:ascii="仿宋_GB2312" w:eastAsia="仿宋_GB2312" w:hAnsi="宋体" w:cs="宋体"/>
          <w:sz w:val="28"/>
          <w:szCs w:val="28"/>
          <w:lang w:val="zh-CN"/>
        </w:rPr>
      </w:pPr>
      <w:r>
        <w:rPr>
          <w:rFonts w:ascii="仿宋_GB2312" w:eastAsia="仿宋_GB2312" w:hAnsi="宋体" w:cs="宋体" w:hint="eastAsia"/>
          <w:sz w:val="28"/>
          <w:szCs w:val="28"/>
          <w:lang w:val="zh-CN"/>
        </w:rPr>
        <w:t>资产评估中的资产基础法也称成本法，是指在合理计算资产构建所需的各项费用的基础上确定评估对象价值的评估思路。本项目中房地产的各项费用可以计算，但计算值和市场价值相差较远，故不适合采用成本法。</w:t>
      </w:r>
      <w:r>
        <w:rPr>
          <w:rFonts w:ascii="仿宋_GB2312" w:eastAsia="仿宋_GB2312" w:hAnsi="宋体" w:cs="宋体" w:hint="eastAsia"/>
          <w:sz w:val="28"/>
          <w:szCs w:val="28"/>
          <w:lang w:val="zh-CN"/>
        </w:rPr>
        <w:br/>
        <w:t xml:space="preserve">    资产评估中的市场比较法，是指将评估对象与同一供需圈内相同或者类似的资产价值为参考从而确定资产价值的评估思路。在本项目中，房地产交易市场比较完善，易于获得同类和相近的案例，因此适</w:t>
      </w:r>
      <w:r>
        <w:rPr>
          <w:rFonts w:ascii="仿宋_GB2312" w:eastAsia="仿宋_GB2312" w:hAnsi="宋体" w:cs="宋体" w:hint="eastAsia"/>
          <w:sz w:val="28"/>
          <w:szCs w:val="28"/>
          <w:lang w:val="zh-CN"/>
        </w:rPr>
        <w:lastRenderedPageBreak/>
        <w:t>合采用市场比较法。</w:t>
      </w:r>
    </w:p>
    <w:p w:rsidR="00504FC0" w:rsidRDefault="00504FC0" w:rsidP="00504FC0">
      <w:pPr>
        <w:spacing w:line="540" w:lineRule="exact"/>
        <w:ind w:firstLine="560"/>
        <w:rPr>
          <w:rFonts w:ascii="仿宋_GB2312" w:eastAsia="仿宋_GB2312" w:hAnsi="宋体" w:cs="宋体"/>
          <w:sz w:val="28"/>
          <w:szCs w:val="28"/>
          <w:lang w:val="zh-CN"/>
        </w:rPr>
      </w:pPr>
      <w:r>
        <w:rPr>
          <w:rFonts w:ascii="仿宋_GB2312" w:eastAsia="仿宋_GB2312" w:hAnsi="宋体" w:cs="宋体" w:hint="eastAsia"/>
          <w:sz w:val="28"/>
          <w:szCs w:val="28"/>
          <w:lang w:val="zh-CN"/>
        </w:rPr>
        <w:t>市场比较法又称买卖实例法、交易实例比较法、现行市价法等，其含义为：在求取待估房地产价值时，依据替代原理，将待估房地产价值与类似房地产价值进行对照比较，通过对交易情况、交易日期、区域因素和个别因素等修正，得出待估房地产价值。</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计算公式：</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P=P'</w:t>
      </w:r>
      <w:r>
        <w:rPr>
          <w:rFonts w:ascii="仿宋_GB2312" w:eastAsia="仿宋_GB2312" w:hAnsi="宋体" w:cs="宋体" w:hint="eastAsia"/>
          <w:sz w:val="28"/>
          <w:szCs w:val="28"/>
        </w:rPr>
        <w:t>×</w:t>
      </w:r>
      <w:r>
        <w:rPr>
          <w:rFonts w:ascii="仿宋_GB2312" w:eastAsia="仿宋_GB2312" w:hAnsi="宋体" w:cs="宋体"/>
          <w:sz w:val="28"/>
          <w:szCs w:val="28"/>
        </w:rPr>
        <w:t>A</w:t>
      </w:r>
      <w:r>
        <w:rPr>
          <w:rFonts w:ascii="仿宋_GB2312" w:eastAsia="仿宋_GB2312" w:hAnsi="宋体" w:cs="宋体" w:hint="eastAsia"/>
          <w:sz w:val="28"/>
          <w:szCs w:val="28"/>
        </w:rPr>
        <w:t>×</w:t>
      </w:r>
      <w:r>
        <w:rPr>
          <w:rFonts w:ascii="仿宋_GB2312" w:eastAsia="仿宋_GB2312" w:hAnsi="宋体" w:cs="宋体"/>
          <w:sz w:val="28"/>
          <w:szCs w:val="28"/>
        </w:rPr>
        <w:t>B</w:t>
      </w:r>
      <w:r>
        <w:rPr>
          <w:rFonts w:ascii="仿宋_GB2312" w:eastAsia="仿宋_GB2312" w:hAnsi="宋体" w:cs="宋体" w:hint="eastAsia"/>
          <w:sz w:val="28"/>
          <w:szCs w:val="28"/>
        </w:rPr>
        <w:t>×</w:t>
      </w:r>
      <w:r>
        <w:rPr>
          <w:rFonts w:ascii="仿宋_GB2312" w:eastAsia="仿宋_GB2312" w:hAnsi="宋体" w:cs="宋体"/>
          <w:sz w:val="28"/>
          <w:szCs w:val="28"/>
        </w:rPr>
        <w:t>C</w:t>
      </w:r>
      <w:r>
        <w:rPr>
          <w:rFonts w:ascii="仿宋_GB2312" w:eastAsia="仿宋_GB2312" w:hAnsi="宋体" w:cs="宋体" w:hint="eastAsia"/>
          <w:sz w:val="28"/>
          <w:szCs w:val="28"/>
        </w:rPr>
        <w:t>×</w:t>
      </w:r>
      <w:r>
        <w:rPr>
          <w:rFonts w:ascii="仿宋_GB2312" w:eastAsia="仿宋_GB2312" w:hAnsi="宋体" w:cs="宋体"/>
          <w:sz w:val="28"/>
          <w:szCs w:val="28"/>
        </w:rPr>
        <w:t>D</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P</w:t>
      </w:r>
      <w:r>
        <w:rPr>
          <w:rFonts w:ascii="仿宋_GB2312" w:eastAsia="仿宋_GB2312" w:hAnsi="宋体" w:cs="宋体"/>
          <w:sz w:val="28"/>
          <w:szCs w:val="28"/>
        </w:rPr>
        <w:t>——</w:t>
      </w:r>
      <w:r>
        <w:rPr>
          <w:rFonts w:ascii="仿宋_GB2312" w:eastAsia="仿宋_GB2312" w:hAnsi="宋体" w:cs="宋体" w:hint="eastAsia"/>
          <w:sz w:val="28"/>
          <w:szCs w:val="28"/>
        </w:rPr>
        <w:t>被估房地产评估价格；</w:t>
      </w:r>
      <w:r>
        <w:rPr>
          <w:rFonts w:ascii="仿宋_GB2312" w:eastAsia="仿宋_GB2312" w:hAnsi="宋体" w:cs="宋体"/>
          <w:sz w:val="28"/>
          <w:szCs w:val="28"/>
        </w:rPr>
        <w:t xml:space="preserve">       P'</w:t>
      </w:r>
      <w:r>
        <w:rPr>
          <w:rFonts w:ascii="仿宋_GB2312" w:eastAsia="仿宋_GB2312" w:hAnsi="宋体" w:cs="宋体"/>
          <w:sz w:val="28"/>
          <w:szCs w:val="28"/>
        </w:rPr>
        <w:t>——</w:t>
      </w:r>
      <w:r>
        <w:rPr>
          <w:rFonts w:ascii="仿宋_GB2312" w:eastAsia="仿宋_GB2312" w:hAnsi="宋体" w:cs="宋体" w:hint="eastAsia"/>
          <w:sz w:val="28"/>
          <w:szCs w:val="28"/>
        </w:rPr>
        <w:t>可比交易实例价格；</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A</w:t>
      </w:r>
      <w:r>
        <w:rPr>
          <w:rFonts w:ascii="仿宋_GB2312" w:eastAsia="仿宋_GB2312" w:hAnsi="宋体" w:cs="宋体"/>
          <w:sz w:val="28"/>
          <w:szCs w:val="28"/>
        </w:rPr>
        <w:t>——</w:t>
      </w:r>
      <w:r>
        <w:rPr>
          <w:rFonts w:ascii="仿宋_GB2312" w:eastAsia="仿宋_GB2312" w:hAnsi="宋体" w:cs="宋体" w:hint="eastAsia"/>
          <w:sz w:val="28"/>
          <w:szCs w:val="28"/>
        </w:rPr>
        <w:t>交易情况修正系数；</w:t>
      </w:r>
      <w:r>
        <w:rPr>
          <w:rFonts w:ascii="仿宋_GB2312" w:eastAsia="仿宋_GB2312" w:hAnsi="宋体" w:cs="宋体"/>
          <w:sz w:val="28"/>
          <w:szCs w:val="28"/>
        </w:rPr>
        <w:t xml:space="preserve">         B</w:t>
      </w:r>
      <w:r>
        <w:rPr>
          <w:rFonts w:ascii="仿宋_GB2312" w:eastAsia="仿宋_GB2312" w:hAnsi="宋体" w:cs="宋体"/>
          <w:sz w:val="28"/>
          <w:szCs w:val="28"/>
        </w:rPr>
        <w:t>——</w:t>
      </w:r>
      <w:r>
        <w:rPr>
          <w:rFonts w:ascii="仿宋_GB2312" w:eastAsia="仿宋_GB2312" w:hAnsi="宋体" w:cs="宋体" w:hint="eastAsia"/>
          <w:sz w:val="28"/>
          <w:szCs w:val="28"/>
        </w:rPr>
        <w:t>交易日期修正系数；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C</w:t>
      </w:r>
      <w:r>
        <w:rPr>
          <w:rFonts w:ascii="仿宋_GB2312" w:eastAsia="仿宋_GB2312" w:hAnsi="宋体" w:cs="宋体"/>
          <w:sz w:val="28"/>
          <w:szCs w:val="28"/>
        </w:rPr>
        <w:t>——</w:t>
      </w:r>
      <w:r>
        <w:rPr>
          <w:rFonts w:ascii="仿宋_GB2312" w:eastAsia="仿宋_GB2312" w:hAnsi="宋体" w:cs="宋体" w:hint="eastAsia"/>
          <w:sz w:val="28"/>
          <w:szCs w:val="28"/>
        </w:rPr>
        <w:t>区域因素修正系数；</w:t>
      </w:r>
      <w:r>
        <w:rPr>
          <w:rFonts w:ascii="仿宋_GB2312" w:eastAsia="仿宋_GB2312" w:hAnsi="宋体" w:cs="宋体"/>
          <w:sz w:val="28"/>
          <w:szCs w:val="28"/>
        </w:rPr>
        <w:t xml:space="preserve">         D</w:t>
      </w:r>
      <w:r>
        <w:rPr>
          <w:rFonts w:ascii="仿宋_GB2312" w:eastAsia="仿宋_GB2312" w:hAnsi="宋体" w:cs="宋体"/>
          <w:sz w:val="28"/>
          <w:szCs w:val="28"/>
        </w:rPr>
        <w:t>——</w:t>
      </w:r>
      <w:r>
        <w:rPr>
          <w:rFonts w:ascii="仿宋_GB2312" w:eastAsia="仿宋_GB2312" w:hAnsi="宋体" w:cs="宋体" w:hint="eastAsia"/>
          <w:sz w:val="28"/>
          <w:szCs w:val="28"/>
        </w:rPr>
        <w:t>个别因素修正系数。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A=100/</w:t>
      </w:r>
      <w:r>
        <w:rPr>
          <w:rFonts w:ascii="仿宋_GB2312" w:eastAsia="仿宋_GB2312" w:hAnsi="宋体" w:cs="宋体" w:hint="eastAsia"/>
          <w:sz w:val="28"/>
          <w:szCs w:val="28"/>
        </w:rPr>
        <w:t>（</w:t>
      </w:r>
      <w:r>
        <w:rPr>
          <w:rFonts w:ascii="仿宋_GB2312" w:eastAsia="仿宋_GB2312" w:hAnsi="宋体" w:cs="宋体"/>
          <w:sz w:val="28"/>
          <w:szCs w:val="28"/>
        </w:rPr>
        <w:t xml:space="preserve"> </w:t>
      </w:r>
      <w:r>
        <w:rPr>
          <w:rFonts w:ascii="仿宋_GB2312" w:eastAsia="仿宋_GB2312" w:hAnsi="宋体" w:cs="宋体" w:hint="eastAsia"/>
          <w:sz w:val="28"/>
          <w:szCs w:val="28"/>
        </w:rPr>
        <w:t>）</w:t>
      </w:r>
      <w:r>
        <w:rPr>
          <w:rFonts w:ascii="仿宋_GB2312" w:eastAsia="仿宋_GB2312" w:hAnsi="宋体" w:cs="宋体"/>
          <w:sz w:val="28"/>
          <w:szCs w:val="28"/>
        </w:rPr>
        <w:t>=</w:t>
      </w:r>
      <w:r>
        <w:rPr>
          <w:rFonts w:ascii="仿宋_GB2312" w:eastAsia="仿宋_GB2312" w:hAnsi="宋体" w:cs="宋体" w:hint="eastAsia"/>
          <w:sz w:val="28"/>
          <w:szCs w:val="28"/>
        </w:rPr>
        <w:t>正常交易情况指数</w:t>
      </w:r>
      <w:r>
        <w:rPr>
          <w:rFonts w:ascii="仿宋_GB2312" w:eastAsia="仿宋_GB2312" w:hAnsi="宋体" w:cs="宋体"/>
          <w:sz w:val="28"/>
          <w:szCs w:val="28"/>
        </w:rPr>
        <w:t>/</w:t>
      </w:r>
      <w:r>
        <w:rPr>
          <w:rFonts w:ascii="仿宋_GB2312" w:eastAsia="仿宋_GB2312" w:hAnsi="宋体" w:cs="宋体" w:hint="eastAsia"/>
          <w:sz w:val="28"/>
          <w:szCs w:val="28"/>
        </w:rPr>
        <w:t>可比实例交易情况指数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B=</w:t>
      </w:r>
      <w:r>
        <w:rPr>
          <w:rFonts w:ascii="仿宋_GB2312" w:eastAsia="仿宋_GB2312" w:hAnsi="宋体" w:cs="宋体" w:hint="eastAsia"/>
          <w:sz w:val="28"/>
          <w:szCs w:val="28"/>
        </w:rPr>
        <w:t>（</w:t>
      </w:r>
      <w:r>
        <w:rPr>
          <w:rFonts w:ascii="仿宋_GB2312" w:eastAsia="仿宋_GB2312" w:hAnsi="宋体" w:cs="宋体"/>
          <w:sz w:val="28"/>
          <w:szCs w:val="28"/>
        </w:rPr>
        <w:t xml:space="preserve"> </w:t>
      </w:r>
      <w:r>
        <w:rPr>
          <w:rFonts w:ascii="仿宋_GB2312" w:eastAsia="仿宋_GB2312" w:hAnsi="宋体" w:cs="宋体" w:hint="eastAsia"/>
          <w:sz w:val="28"/>
          <w:szCs w:val="28"/>
        </w:rPr>
        <w:t>）</w:t>
      </w:r>
      <w:r>
        <w:rPr>
          <w:rFonts w:ascii="仿宋_GB2312" w:eastAsia="仿宋_GB2312" w:hAnsi="宋体" w:cs="宋体"/>
          <w:sz w:val="28"/>
          <w:szCs w:val="28"/>
        </w:rPr>
        <w:t>/100=</w:t>
      </w:r>
      <w:r>
        <w:rPr>
          <w:rFonts w:ascii="仿宋_GB2312" w:eastAsia="仿宋_GB2312" w:hAnsi="宋体" w:cs="宋体" w:hint="eastAsia"/>
          <w:sz w:val="28"/>
          <w:szCs w:val="28"/>
        </w:rPr>
        <w:t>评估基准日价格指数</w:t>
      </w:r>
      <w:r>
        <w:rPr>
          <w:rFonts w:ascii="仿宋_GB2312" w:eastAsia="仿宋_GB2312" w:hAnsi="宋体" w:cs="宋体"/>
          <w:sz w:val="28"/>
          <w:szCs w:val="28"/>
        </w:rPr>
        <w:t>/</w:t>
      </w:r>
      <w:r>
        <w:rPr>
          <w:rFonts w:ascii="仿宋_GB2312" w:eastAsia="仿宋_GB2312" w:hAnsi="宋体" w:cs="宋体" w:hint="eastAsia"/>
          <w:sz w:val="28"/>
          <w:szCs w:val="28"/>
        </w:rPr>
        <w:t>可比实例交易时价格指数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C=100/</w:t>
      </w:r>
      <w:r>
        <w:rPr>
          <w:rFonts w:ascii="仿宋_GB2312" w:eastAsia="仿宋_GB2312" w:hAnsi="宋体" w:cs="宋体" w:hint="eastAsia"/>
          <w:sz w:val="28"/>
          <w:szCs w:val="28"/>
        </w:rPr>
        <w:t>（</w:t>
      </w:r>
      <w:r>
        <w:rPr>
          <w:rFonts w:ascii="仿宋_GB2312" w:eastAsia="仿宋_GB2312" w:hAnsi="宋体" w:cs="宋体"/>
          <w:sz w:val="28"/>
          <w:szCs w:val="28"/>
        </w:rPr>
        <w:t xml:space="preserve"> </w:t>
      </w:r>
      <w:r>
        <w:rPr>
          <w:rFonts w:ascii="仿宋_GB2312" w:eastAsia="仿宋_GB2312" w:hAnsi="宋体" w:cs="宋体" w:hint="eastAsia"/>
          <w:sz w:val="28"/>
          <w:szCs w:val="28"/>
        </w:rPr>
        <w:t>）</w:t>
      </w:r>
      <w:r>
        <w:rPr>
          <w:rFonts w:ascii="仿宋_GB2312" w:eastAsia="仿宋_GB2312" w:hAnsi="宋体" w:cs="宋体"/>
          <w:sz w:val="28"/>
          <w:szCs w:val="28"/>
        </w:rPr>
        <w:t>=</w:t>
      </w:r>
      <w:r>
        <w:rPr>
          <w:rFonts w:ascii="仿宋_GB2312" w:eastAsia="仿宋_GB2312" w:hAnsi="宋体" w:cs="宋体" w:hint="eastAsia"/>
          <w:sz w:val="28"/>
          <w:szCs w:val="28"/>
        </w:rPr>
        <w:t>待估对象所处区域因素条件指数</w:t>
      </w:r>
      <w:r>
        <w:rPr>
          <w:rFonts w:ascii="仿宋_GB2312" w:eastAsia="仿宋_GB2312" w:hAnsi="宋体" w:cs="宋体"/>
          <w:sz w:val="28"/>
          <w:szCs w:val="28"/>
        </w:rPr>
        <w:t>/</w:t>
      </w:r>
      <w:r>
        <w:rPr>
          <w:rFonts w:ascii="仿宋_GB2312" w:eastAsia="仿宋_GB2312" w:hAnsi="宋体" w:cs="宋体" w:hint="eastAsia"/>
          <w:sz w:val="28"/>
          <w:szCs w:val="28"/>
        </w:rPr>
        <w:t>可比实例所处区域因素条件指数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D=100/</w:t>
      </w:r>
      <w:r>
        <w:rPr>
          <w:rFonts w:ascii="仿宋_GB2312" w:eastAsia="仿宋_GB2312" w:hAnsi="宋体" w:cs="宋体" w:hint="eastAsia"/>
          <w:sz w:val="28"/>
          <w:szCs w:val="28"/>
        </w:rPr>
        <w:t>（</w:t>
      </w:r>
      <w:r>
        <w:rPr>
          <w:rFonts w:ascii="仿宋_GB2312" w:eastAsia="仿宋_GB2312" w:hAnsi="宋体" w:cs="宋体"/>
          <w:sz w:val="28"/>
          <w:szCs w:val="28"/>
        </w:rPr>
        <w:t xml:space="preserve"> </w:t>
      </w:r>
      <w:r>
        <w:rPr>
          <w:rFonts w:ascii="仿宋_GB2312" w:eastAsia="仿宋_GB2312" w:hAnsi="宋体" w:cs="宋体" w:hint="eastAsia"/>
          <w:sz w:val="28"/>
          <w:szCs w:val="28"/>
        </w:rPr>
        <w:t>）</w:t>
      </w:r>
      <w:r>
        <w:rPr>
          <w:rFonts w:ascii="仿宋_GB2312" w:eastAsia="仿宋_GB2312" w:hAnsi="宋体" w:cs="宋体"/>
          <w:sz w:val="28"/>
          <w:szCs w:val="28"/>
        </w:rPr>
        <w:t>=</w:t>
      </w:r>
      <w:r>
        <w:rPr>
          <w:rFonts w:ascii="仿宋_GB2312" w:eastAsia="仿宋_GB2312" w:hAnsi="宋体" w:cs="宋体" w:hint="eastAsia"/>
          <w:sz w:val="28"/>
          <w:szCs w:val="28"/>
        </w:rPr>
        <w:t>待估对象个别因素条件指数</w:t>
      </w:r>
      <w:r>
        <w:rPr>
          <w:rFonts w:ascii="仿宋_GB2312" w:eastAsia="仿宋_GB2312" w:hAnsi="宋体" w:cs="宋体"/>
          <w:sz w:val="28"/>
          <w:szCs w:val="28"/>
        </w:rPr>
        <w:t>/</w:t>
      </w:r>
      <w:r>
        <w:rPr>
          <w:rFonts w:ascii="仿宋_GB2312" w:eastAsia="仿宋_GB2312" w:hAnsi="宋体" w:cs="宋体" w:hint="eastAsia"/>
          <w:sz w:val="28"/>
          <w:szCs w:val="28"/>
        </w:rPr>
        <w:t>可比实例个别因素条件指数</w:t>
      </w:r>
    </w:p>
    <w:p w:rsidR="002829B9" w:rsidRDefault="00B222A5" w:rsidP="00A77255">
      <w:pPr>
        <w:pStyle w:val="2"/>
        <w:spacing w:beforeLines="50" w:afterLines="50"/>
        <w:ind w:firstLine="562"/>
        <w:rPr>
          <w:rFonts w:ascii="仿宋_GB2312" w:hAnsi="宋体" w:cs="宋体"/>
          <w:bCs w:val="0"/>
          <w:kern w:val="2"/>
          <w:sz w:val="28"/>
          <w:szCs w:val="28"/>
        </w:rPr>
      </w:pPr>
      <w:bookmarkStart w:id="10" w:name="_Toc536130997"/>
      <w:r>
        <w:rPr>
          <w:rFonts w:ascii="仿宋_GB2312" w:hAnsi="宋体" w:cs="宋体" w:hint="eastAsia"/>
          <w:bCs w:val="0"/>
          <w:kern w:val="2"/>
          <w:sz w:val="28"/>
          <w:szCs w:val="28"/>
        </w:rPr>
        <w:t>九、评估过程</w:t>
      </w:r>
      <w:bookmarkEnd w:id="10"/>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根据国家关于价格评估有关规定和操作规范，我们进行如下具体评估步骤：</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1</w:t>
      </w:r>
      <w:r>
        <w:rPr>
          <w:rFonts w:ascii="仿宋_GB2312" w:eastAsia="仿宋_GB2312" w:hAnsi="宋体" w:cs="宋体" w:hint="eastAsia"/>
          <w:sz w:val="28"/>
          <w:szCs w:val="28"/>
        </w:rPr>
        <w:t>、听取委托方人员对委估</w:t>
      </w:r>
      <w:r w:rsidR="001E2C3F">
        <w:rPr>
          <w:rFonts w:ascii="仿宋_GB2312" w:eastAsia="仿宋_GB2312" w:hAnsi="宋体" w:cs="宋体" w:hint="eastAsia"/>
          <w:sz w:val="28"/>
          <w:szCs w:val="28"/>
        </w:rPr>
        <w:t>卢文英、张旺红</w:t>
      </w:r>
      <w:r w:rsidR="001E03D2">
        <w:rPr>
          <w:rFonts w:ascii="仿宋_GB2312" w:eastAsia="仿宋_GB2312" w:hAnsi="宋体" w:cs="宋体" w:hint="eastAsia"/>
          <w:sz w:val="28"/>
          <w:szCs w:val="28"/>
        </w:rPr>
        <w:t>共有</w:t>
      </w:r>
      <w:r>
        <w:rPr>
          <w:rFonts w:ascii="仿宋_GB2312" w:eastAsia="仿宋_GB2312" w:hAnsi="宋体" w:cs="宋体" w:hint="eastAsia"/>
          <w:sz w:val="28"/>
          <w:szCs w:val="28"/>
        </w:rPr>
        <w:t>的</w:t>
      </w:r>
      <w:r w:rsidR="001E2C3F" w:rsidRPr="00771A3A">
        <w:rPr>
          <w:rFonts w:ascii="仿宋_GB2312" w:eastAsia="仿宋_GB2312" w:hAnsi="宋体" w:cs="宋体" w:hint="eastAsia"/>
          <w:sz w:val="28"/>
          <w:szCs w:val="28"/>
        </w:rPr>
        <w:t>忻府区和平街翠苑小区高层6单元16层西户</w:t>
      </w:r>
      <w:r w:rsidR="001E2C3F">
        <w:rPr>
          <w:rFonts w:ascii="仿宋_GB2312" w:eastAsia="仿宋_GB2312" w:hAnsi="宋体" w:cs="宋体" w:hint="eastAsia"/>
          <w:sz w:val="28"/>
          <w:szCs w:val="28"/>
        </w:rPr>
        <w:t>房地产</w:t>
      </w:r>
      <w:r>
        <w:rPr>
          <w:rFonts w:ascii="仿宋_GB2312" w:eastAsia="仿宋_GB2312" w:hAnsi="宋体" w:cs="宋体" w:hint="eastAsia"/>
          <w:sz w:val="28"/>
          <w:szCs w:val="28"/>
        </w:rPr>
        <w:t>情况的介绍；</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lastRenderedPageBreak/>
        <w:t>2</w:t>
      </w:r>
      <w:r>
        <w:rPr>
          <w:rFonts w:ascii="仿宋_GB2312" w:eastAsia="仿宋_GB2312" w:hAnsi="宋体" w:cs="宋体" w:hint="eastAsia"/>
          <w:sz w:val="28"/>
          <w:szCs w:val="28"/>
        </w:rPr>
        <w:t>、根据委托方提供的有关资料，我们进行了实地勘察和测量，同时现场调查和了解委估房屋在基准日期的状况；</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3</w:t>
      </w:r>
      <w:r>
        <w:rPr>
          <w:rFonts w:ascii="仿宋_GB2312" w:eastAsia="仿宋_GB2312" w:hAnsi="宋体" w:cs="宋体" w:hint="eastAsia"/>
          <w:sz w:val="28"/>
          <w:szCs w:val="28"/>
        </w:rPr>
        <w:t>、开展市场调研、询价工作；</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4</w:t>
      </w:r>
      <w:r>
        <w:rPr>
          <w:rFonts w:ascii="仿宋_GB2312" w:eastAsia="仿宋_GB2312" w:hAnsi="宋体" w:cs="宋体" w:hint="eastAsia"/>
          <w:sz w:val="28"/>
          <w:szCs w:val="28"/>
        </w:rPr>
        <w:t>、根据评估人员对委估房屋的评估工作情况，进行分析调查后，汇总评估结果，在与委托方充分交换意见和作必要修改后，编制价格评估报告书。</w:t>
      </w:r>
    </w:p>
    <w:p w:rsidR="002829B9" w:rsidRDefault="00B222A5" w:rsidP="00A77255">
      <w:pPr>
        <w:pStyle w:val="2"/>
        <w:spacing w:beforeLines="50" w:afterLines="50"/>
        <w:ind w:firstLine="562"/>
        <w:rPr>
          <w:rFonts w:ascii="仿宋_GB2312" w:hAnsi="宋体" w:cs="宋体"/>
          <w:bCs w:val="0"/>
          <w:kern w:val="2"/>
          <w:sz w:val="28"/>
          <w:szCs w:val="28"/>
        </w:rPr>
      </w:pPr>
      <w:bookmarkStart w:id="11" w:name="_Toc536130998"/>
      <w:r>
        <w:rPr>
          <w:rFonts w:ascii="仿宋_GB2312" w:hAnsi="宋体" w:cs="宋体" w:hint="eastAsia"/>
          <w:bCs w:val="0"/>
          <w:kern w:val="2"/>
          <w:sz w:val="28"/>
          <w:szCs w:val="28"/>
        </w:rPr>
        <w:t>十、评估结果</w:t>
      </w:r>
      <w:bookmarkEnd w:id="11"/>
    </w:p>
    <w:p w:rsidR="00C15167" w:rsidRDefault="00777137" w:rsidP="00C15167">
      <w:pPr>
        <w:topLinePunct/>
        <w:spacing w:line="540" w:lineRule="exact"/>
        <w:ind w:firstLine="560"/>
        <w:rPr>
          <w:rFonts w:ascii="仿宋_GB2312" w:eastAsia="仿宋_GB2312" w:hAnsi="宋体" w:cs="宋体"/>
          <w:b/>
          <w:sz w:val="28"/>
          <w:szCs w:val="28"/>
        </w:rPr>
      </w:pPr>
      <w:bookmarkStart w:id="12" w:name="_Toc299004866"/>
      <w:bookmarkStart w:id="13" w:name="_Toc299005008"/>
      <w:r>
        <w:rPr>
          <w:rFonts w:ascii="仿宋_GB2312" w:eastAsia="仿宋_GB2312" w:hAnsi="宋体" w:cs="宋体" w:hint="eastAsia"/>
          <w:sz w:val="28"/>
          <w:szCs w:val="28"/>
        </w:rPr>
        <w:t>在实施了上述评估程序和方法后，我中心本着独立、客观、公正的原则，运用价格评估法定的程序和公允的方法，对委托评估的资产实施了实地勘察、市场调查、询证和评估计算，主要采用市场比较法进行评估，得出在评估基准日</w:t>
      </w:r>
      <w:r>
        <w:rPr>
          <w:rFonts w:ascii="仿宋_GB2312" w:eastAsia="仿宋_GB2312" w:cs="宋体" w:hint="eastAsia"/>
          <w:sz w:val="28"/>
          <w:szCs w:val="28"/>
          <w:lang w:val="zh-CN"/>
        </w:rPr>
        <w:t>二</w:t>
      </w:r>
      <w:r>
        <w:rPr>
          <w:rFonts w:ascii="仿宋_GB2312" w:cs="宋体" w:hint="eastAsia"/>
          <w:sz w:val="28"/>
          <w:szCs w:val="28"/>
          <w:lang w:val="zh-CN"/>
        </w:rPr>
        <w:t>〇</w:t>
      </w:r>
      <w:r>
        <w:rPr>
          <w:rFonts w:ascii="仿宋_GB2312" w:eastAsia="仿宋_GB2312" w:cs="宋体" w:hint="eastAsia"/>
          <w:sz w:val="28"/>
          <w:szCs w:val="28"/>
          <w:lang w:val="zh-CN"/>
        </w:rPr>
        <w:t>一九年</w:t>
      </w:r>
      <w:r w:rsidR="00D11FC1">
        <w:rPr>
          <w:rFonts w:ascii="仿宋_GB2312" w:eastAsia="仿宋_GB2312" w:cs="宋体" w:hint="eastAsia"/>
          <w:sz w:val="28"/>
          <w:szCs w:val="28"/>
          <w:lang w:val="zh-CN"/>
        </w:rPr>
        <w:t>五</w:t>
      </w:r>
      <w:r w:rsidR="001E2C3F">
        <w:rPr>
          <w:rFonts w:ascii="仿宋_GB2312" w:eastAsia="仿宋_GB2312" w:cs="宋体" w:hint="eastAsia"/>
          <w:sz w:val="28"/>
          <w:szCs w:val="28"/>
          <w:lang w:val="zh-CN"/>
        </w:rPr>
        <w:t>月十</w:t>
      </w:r>
      <w:r w:rsidR="00F26FB4">
        <w:rPr>
          <w:rFonts w:ascii="仿宋_GB2312" w:eastAsia="仿宋_GB2312" w:cs="宋体" w:hint="eastAsia"/>
          <w:sz w:val="28"/>
          <w:szCs w:val="28"/>
          <w:lang w:val="zh-CN"/>
        </w:rPr>
        <w:t>日</w:t>
      </w:r>
      <w:r>
        <w:rPr>
          <w:rFonts w:ascii="仿宋_GB2312" w:eastAsia="仿宋_GB2312" w:hAnsi="宋体" w:cs="宋体" w:hint="eastAsia"/>
          <w:sz w:val="28"/>
          <w:szCs w:val="28"/>
        </w:rPr>
        <w:t>的评估价值为</w:t>
      </w:r>
      <w:bookmarkStart w:id="14" w:name="_Toc536130999"/>
      <w:bookmarkEnd w:id="12"/>
      <w:bookmarkEnd w:id="13"/>
      <w:r w:rsidR="002230FF" w:rsidRPr="00C15167">
        <w:rPr>
          <w:rFonts w:ascii="仿宋_GB2312" w:eastAsia="仿宋_GB2312" w:hAnsi="宋体" w:cs="宋体"/>
          <w:b/>
          <w:sz w:val="28"/>
          <w:szCs w:val="28"/>
        </w:rPr>
        <w:fldChar w:fldCharType="begin"/>
      </w:r>
      <w:r w:rsidR="00C15167" w:rsidRPr="00C15167">
        <w:rPr>
          <w:rFonts w:ascii="仿宋_GB2312" w:eastAsia="仿宋_GB2312" w:hAnsi="宋体" w:cs="宋体"/>
          <w:b/>
          <w:sz w:val="28"/>
          <w:szCs w:val="28"/>
        </w:rPr>
        <w:instrText xml:space="preserve"> </w:instrText>
      </w:r>
      <w:r w:rsidR="00C15167" w:rsidRPr="00C15167">
        <w:rPr>
          <w:rFonts w:ascii="仿宋_GB2312" w:eastAsia="仿宋_GB2312" w:hAnsi="宋体" w:cs="宋体" w:hint="eastAsia"/>
          <w:b/>
          <w:sz w:val="28"/>
          <w:szCs w:val="28"/>
        </w:rPr>
        <w:instrText>= 661383 \* CHINESENUM2</w:instrText>
      </w:r>
      <w:r w:rsidR="00C15167" w:rsidRPr="00C15167">
        <w:rPr>
          <w:rFonts w:ascii="仿宋_GB2312" w:eastAsia="仿宋_GB2312" w:hAnsi="宋体" w:cs="宋体"/>
          <w:b/>
          <w:sz w:val="28"/>
          <w:szCs w:val="28"/>
        </w:rPr>
        <w:instrText xml:space="preserve"> </w:instrText>
      </w:r>
      <w:r w:rsidR="002230FF" w:rsidRPr="00C15167">
        <w:rPr>
          <w:rFonts w:ascii="仿宋_GB2312" w:eastAsia="仿宋_GB2312" w:hAnsi="宋体" w:cs="宋体"/>
          <w:b/>
          <w:sz w:val="28"/>
          <w:szCs w:val="28"/>
        </w:rPr>
        <w:fldChar w:fldCharType="separate"/>
      </w:r>
      <w:r w:rsidR="00C15167" w:rsidRPr="00C15167">
        <w:rPr>
          <w:rFonts w:ascii="仿宋_GB2312" w:eastAsia="仿宋_GB2312" w:hAnsi="宋体" w:cs="宋体" w:hint="eastAsia"/>
          <w:b/>
          <w:sz w:val="28"/>
          <w:szCs w:val="28"/>
        </w:rPr>
        <w:t>陆拾陆万壹仟叁佰捌拾叁</w:t>
      </w:r>
      <w:r w:rsidR="002230FF" w:rsidRPr="00C15167">
        <w:rPr>
          <w:rFonts w:ascii="仿宋_GB2312" w:eastAsia="仿宋_GB2312" w:hAnsi="宋体" w:cs="宋体"/>
          <w:b/>
          <w:sz w:val="28"/>
          <w:szCs w:val="28"/>
        </w:rPr>
        <w:fldChar w:fldCharType="end"/>
      </w:r>
      <w:r w:rsidR="00C15167" w:rsidRPr="00C15167">
        <w:rPr>
          <w:rFonts w:ascii="仿宋_GB2312" w:eastAsia="仿宋_GB2312" w:hAnsi="宋体" w:cs="宋体" w:hint="eastAsia"/>
          <w:b/>
          <w:sz w:val="28"/>
          <w:szCs w:val="28"/>
        </w:rPr>
        <w:t>（￥</w:t>
      </w:r>
      <w:r w:rsidR="00C15167" w:rsidRPr="00C15167">
        <w:rPr>
          <w:rFonts w:ascii="仿宋_GB2312" w:eastAsia="仿宋_GB2312" w:hAnsi="宋体" w:cs="宋体"/>
          <w:b/>
          <w:sz w:val="28"/>
          <w:szCs w:val="28"/>
        </w:rPr>
        <w:t>661383)</w:t>
      </w:r>
      <w:r w:rsidR="00C15167" w:rsidRPr="00C15167">
        <w:rPr>
          <w:rFonts w:ascii="仿宋_GB2312" w:eastAsia="仿宋_GB2312" w:hAnsi="宋体" w:cs="宋体" w:hint="eastAsia"/>
          <w:b/>
          <w:sz w:val="28"/>
          <w:szCs w:val="28"/>
        </w:rPr>
        <w:t xml:space="preserve"> 元整</w:t>
      </w:r>
      <w:r w:rsidR="00C15167">
        <w:rPr>
          <w:rFonts w:ascii="仿宋_GB2312" w:eastAsia="仿宋_GB2312" w:hAnsi="宋体" w:cs="宋体" w:hint="eastAsia"/>
          <w:b/>
          <w:sz w:val="28"/>
          <w:szCs w:val="28"/>
        </w:rPr>
        <w:t>。</w:t>
      </w:r>
    </w:p>
    <w:p w:rsidR="0024221A" w:rsidRDefault="0024221A" w:rsidP="00C15167">
      <w:pPr>
        <w:topLinePunct/>
        <w:spacing w:line="540" w:lineRule="exact"/>
        <w:ind w:firstLine="560"/>
        <w:rPr>
          <w:rFonts w:ascii="仿宋_GB2312" w:eastAsia="仿宋_GB2312" w:hAnsi="宋体" w:cs="宋体"/>
          <w:b/>
          <w:sz w:val="28"/>
          <w:szCs w:val="28"/>
        </w:rPr>
      </w:pPr>
    </w:p>
    <w:p w:rsidR="002829B9" w:rsidRDefault="00B222A5" w:rsidP="00A77255">
      <w:pPr>
        <w:pStyle w:val="2"/>
        <w:spacing w:beforeLines="50" w:afterLines="50"/>
        <w:ind w:firstLine="562"/>
        <w:rPr>
          <w:rFonts w:ascii="仿宋_GB2312" w:hAnsi="宋体" w:cs="宋体"/>
          <w:bCs w:val="0"/>
          <w:kern w:val="2"/>
          <w:sz w:val="28"/>
          <w:szCs w:val="28"/>
        </w:rPr>
      </w:pPr>
      <w:r>
        <w:rPr>
          <w:rFonts w:ascii="仿宋_GB2312" w:hAnsi="宋体" w:cs="宋体" w:hint="eastAsia"/>
          <w:bCs w:val="0"/>
          <w:kern w:val="2"/>
          <w:sz w:val="28"/>
          <w:szCs w:val="28"/>
        </w:rPr>
        <w:t>十一、基准日期期后事项</w:t>
      </w:r>
      <w:bookmarkEnd w:id="14"/>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在基准日期后评估报告有效期内</w:t>
      </w:r>
      <w:r w:rsidR="00504FC0">
        <w:rPr>
          <w:rFonts w:ascii="仿宋_GB2312" w:eastAsia="仿宋_GB2312" w:hAnsi="宋体" w:cs="宋体" w:hint="eastAsia"/>
          <w:sz w:val="28"/>
          <w:szCs w:val="28"/>
        </w:rPr>
        <w:t>，</w:t>
      </w:r>
      <w:r w:rsidR="001E2C3F">
        <w:rPr>
          <w:rFonts w:ascii="仿宋_GB2312" w:eastAsia="仿宋_GB2312" w:hAnsi="宋体" w:cs="宋体" w:hint="eastAsia"/>
          <w:sz w:val="28"/>
          <w:szCs w:val="28"/>
        </w:rPr>
        <w:t>卢文英、张旺红</w:t>
      </w:r>
      <w:r w:rsidR="001E03D2">
        <w:rPr>
          <w:rFonts w:ascii="仿宋_GB2312" w:eastAsia="仿宋_GB2312" w:hAnsi="宋体" w:cs="宋体" w:hint="eastAsia"/>
          <w:sz w:val="28"/>
          <w:szCs w:val="28"/>
        </w:rPr>
        <w:t>共有</w:t>
      </w:r>
      <w:r>
        <w:rPr>
          <w:rFonts w:ascii="仿宋_GB2312" w:eastAsia="仿宋_GB2312" w:hAnsi="宋体" w:cs="宋体" w:hint="eastAsia"/>
          <w:sz w:val="28"/>
          <w:szCs w:val="28"/>
        </w:rPr>
        <w:t>的</w:t>
      </w:r>
      <w:r w:rsidR="001E2C3F" w:rsidRPr="00771A3A">
        <w:rPr>
          <w:rFonts w:ascii="仿宋_GB2312" w:eastAsia="仿宋_GB2312" w:hAnsi="宋体" w:cs="宋体" w:hint="eastAsia"/>
          <w:sz w:val="28"/>
          <w:szCs w:val="28"/>
        </w:rPr>
        <w:t>忻府区和平街翠苑小区高层6单元16层西户</w:t>
      </w:r>
      <w:r w:rsidR="001E03D2">
        <w:rPr>
          <w:rFonts w:ascii="仿宋_GB2312" w:eastAsia="仿宋_GB2312" w:hAnsi="宋体" w:cs="宋体" w:hint="eastAsia"/>
          <w:sz w:val="28"/>
          <w:szCs w:val="28"/>
        </w:rPr>
        <w:t>房产</w:t>
      </w:r>
      <w:r>
        <w:rPr>
          <w:rFonts w:ascii="仿宋_GB2312" w:eastAsia="仿宋_GB2312" w:hAnsi="宋体" w:cs="宋体" w:hint="eastAsia"/>
          <w:sz w:val="28"/>
          <w:szCs w:val="28"/>
        </w:rPr>
        <w:t>价格作价标准发生变化，对评估结论造成影响时，不能直接使用本评估结论，应对评估结论进行调整或重新评估。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由于基准日期后价格标准的变化，委托方在</w:t>
      </w:r>
      <w:r w:rsidR="001E2C3F">
        <w:rPr>
          <w:rFonts w:ascii="仿宋_GB2312" w:eastAsia="仿宋_GB2312" w:hAnsi="宋体" w:cs="宋体" w:hint="eastAsia"/>
          <w:sz w:val="28"/>
          <w:szCs w:val="28"/>
        </w:rPr>
        <w:t>卢文英、张旺红共有的</w:t>
      </w:r>
      <w:r w:rsidR="001E2C3F" w:rsidRPr="00771A3A">
        <w:rPr>
          <w:rFonts w:ascii="仿宋_GB2312" w:eastAsia="仿宋_GB2312" w:hAnsi="宋体" w:cs="宋体" w:hint="eastAsia"/>
          <w:sz w:val="28"/>
          <w:szCs w:val="28"/>
        </w:rPr>
        <w:t>忻府区和平街翠苑小区高层6单元16层西户</w:t>
      </w:r>
      <w:r w:rsidR="001E2C3F">
        <w:rPr>
          <w:rFonts w:ascii="仿宋_GB2312" w:eastAsia="仿宋_GB2312" w:hAnsi="宋体" w:cs="宋体" w:hint="eastAsia"/>
          <w:sz w:val="28"/>
          <w:szCs w:val="28"/>
        </w:rPr>
        <w:t>房产</w:t>
      </w:r>
      <w:r>
        <w:rPr>
          <w:rFonts w:ascii="仿宋_GB2312" w:eastAsia="仿宋_GB2312" w:hAnsi="宋体" w:cs="宋体" w:hint="eastAsia"/>
          <w:sz w:val="28"/>
          <w:szCs w:val="28"/>
        </w:rPr>
        <w:t>价格实际作价</w:t>
      </w:r>
      <w:r>
        <w:rPr>
          <w:rFonts w:ascii="仿宋_GB2312" w:eastAsia="仿宋_GB2312" w:hAnsi="宋体" w:cs="宋体" w:hint="eastAsia"/>
          <w:sz w:val="28"/>
          <w:szCs w:val="28"/>
        </w:rPr>
        <w:lastRenderedPageBreak/>
        <w:t>时应给予充分考虑，并进行相应调整。</w:t>
      </w:r>
    </w:p>
    <w:p w:rsidR="002829B9" w:rsidRDefault="00B222A5" w:rsidP="00A77255">
      <w:pPr>
        <w:pStyle w:val="2"/>
        <w:spacing w:beforeLines="50" w:afterLines="50"/>
        <w:ind w:firstLine="562"/>
        <w:rPr>
          <w:rFonts w:ascii="仿宋_GB2312" w:hAnsi="宋体" w:cs="宋体"/>
          <w:bCs w:val="0"/>
          <w:kern w:val="2"/>
          <w:sz w:val="28"/>
          <w:szCs w:val="28"/>
        </w:rPr>
      </w:pPr>
      <w:bookmarkStart w:id="15" w:name="_Toc536131000"/>
      <w:r>
        <w:rPr>
          <w:rFonts w:ascii="仿宋_GB2312" w:hAnsi="宋体" w:cs="宋体" w:hint="eastAsia"/>
          <w:bCs w:val="0"/>
          <w:kern w:val="2"/>
          <w:sz w:val="28"/>
          <w:szCs w:val="28"/>
        </w:rPr>
        <w:t>十二、评估结果的使用范围</w:t>
      </w:r>
      <w:bookmarkEnd w:id="15"/>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本评估报告是应委托方的要求，为本报告所列明之目的而作，并专为委托方使用。评估报告的使用者包括委托方、业务约定书中约定的其他评估报告使用者和国家法律、法规规定的评估报告使用者。委托方为评估目的使用，用作其他经济目的无效。非为法律、行政法规规定，本报告的全部或部分内容不得提供给其他任何单位和个人，不得见诸于公开媒体上，本报告的所有权属于委托方。</w:t>
      </w:r>
    </w:p>
    <w:p w:rsidR="002829B9" w:rsidRDefault="00B222A5" w:rsidP="00A77255">
      <w:pPr>
        <w:pStyle w:val="2"/>
        <w:spacing w:beforeLines="50" w:afterLines="50"/>
        <w:ind w:firstLine="562"/>
        <w:rPr>
          <w:rFonts w:ascii="仿宋_GB2312" w:hAnsi="宋体" w:cs="宋体"/>
          <w:bCs w:val="0"/>
          <w:kern w:val="2"/>
          <w:sz w:val="28"/>
          <w:szCs w:val="28"/>
        </w:rPr>
      </w:pPr>
      <w:bookmarkStart w:id="16" w:name="_Toc300256845"/>
      <w:bookmarkStart w:id="17" w:name="_Toc7993"/>
      <w:bookmarkStart w:id="18" w:name="_Toc26186"/>
      <w:bookmarkStart w:id="19" w:name="_Toc4742"/>
      <w:bookmarkStart w:id="20" w:name="_Toc536131001"/>
      <w:r>
        <w:rPr>
          <w:rFonts w:ascii="仿宋_GB2312" w:hAnsi="宋体" w:cs="宋体" w:hint="eastAsia"/>
          <w:bCs w:val="0"/>
          <w:kern w:val="2"/>
          <w:sz w:val="28"/>
          <w:szCs w:val="28"/>
        </w:rPr>
        <w:t>十三、特别事项说明</w:t>
      </w:r>
      <w:bookmarkEnd w:id="16"/>
      <w:bookmarkEnd w:id="17"/>
      <w:bookmarkEnd w:id="18"/>
      <w:bookmarkEnd w:id="19"/>
    </w:p>
    <w:p w:rsidR="002829B9" w:rsidRDefault="00B222A5" w:rsidP="0024221A">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1、重要的利用专家情况及引用其他机构出具报告结论的情况</w:t>
      </w:r>
      <w:r w:rsidR="0024221A">
        <w:rPr>
          <w:rFonts w:ascii="仿宋_GB2312" w:eastAsia="仿宋_GB2312" w:hAnsi="宋体" w:cs="宋体" w:hint="eastAsia"/>
          <w:sz w:val="28"/>
          <w:szCs w:val="28"/>
        </w:rPr>
        <w:t>，</w:t>
      </w:r>
      <w:r>
        <w:rPr>
          <w:rFonts w:ascii="仿宋_GB2312" w:eastAsia="仿宋_GB2312" w:hAnsi="宋体" w:cs="宋体" w:hint="eastAsia"/>
          <w:sz w:val="28"/>
          <w:szCs w:val="28"/>
        </w:rPr>
        <w:t>本评估项目未利用专家和引用其他机构出具的报告。</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2、权属资料不全面或存在瑕疵的情形</w:t>
      </w:r>
    </w:p>
    <w:p w:rsidR="00532F8F" w:rsidRDefault="00532F8F" w:rsidP="00532F8F">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委托人及产权持有人未提供相应的产权证明资料。</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 xml:space="preserve">纳入本次评估范围的资产由委托人及产权持有人提供的资料确定。    </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3、评估程序受到限制的情形</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评估程序未受到限制。</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4、评估资料不完整的情形</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委托人及产权持有人</w:t>
      </w:r>
      <w:r w:rsidR="00532F8F">
        <w:rPr>
          <w:rFonts w:ascii="仿宋_GB2312" w:eastAsia="仿宋_GB2312" w:hAnsi="宋体" w:cs="宋体" w:hint="eastAsia"/>
          <w:sz w:val="28"/>
          <w:szCs w:val="28"/>
        </w:rPr>
        <w:t>未</w:t>
      </w:r>
      <w:r>
        <w:rPr>
          <w:rFonts w:ascii="仿宋_GB2312" w:eastAsia="仿宋_GB2312" w:hAnsi="宋体" w:cs="宋体" w:hint="eastAsia"/>
          <w:sz w:val="28"/>
          <w:szCs w:val="28"/>
        </w:rPr>
        <w:t>提供相应的产权证明资料。</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5、评估基准日存在的法律、经济等未决事项</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评估基准日委估资产存在法律等未决事项。</w:t>
      </w:r>
    </w:p>
    <w:p w:rsidR="00504FC0"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lastRenderedPageBreak/>
        <w:t>6、担保、租赁及其或有负债（或有资产）等事项的性质、金额及与评估对象的关系</w:t>
      </w:r>
      <w:r w:rsidR="00504FC0">
        <w:rPr>
          <w:rFonts w:ascii="仿宋_GB2312" w:eastAsia="仿宋_GB2312" w:hAnsi="宋体" w:cs="宋体" w:hint="eastAsia"/>
          <w:sz w:val="28"/>
          <w:szCs w:val="28"/>
        </w:rPr>
        <w:t>。</w:t>
      </w:r>
    </w:p>
    <w:p w:rsidR="00504FC0" w:rsidRPr="0024221A" w:rsidRDefault="0024221A" w:rsidP="00504FC0">
      <w:pPr>
        <w:topLinePunct/>
        <w:spacing w:line="540" w:lineRule="exact"/>
        <w:ind w:firstLine="560"/>
        <w:rPr>
          <w:rFonts w:ascii="仿宋_GB2312" w:eastAsia="仿宋_GB2312" w:hAnsi="宋体" w:cs="宋体"/>
          <w:color w:val="000000" w:themeColor="text1"/>
          <w:sz w:val="28"/>
          <w:szCs w:val="28"/>
        </w:rPr>
      </w:pPr>
      <w:r w:rsidRPr="0024221A">
        <w:rPr>
          <w:rFonts w:ascii="仿宋_GB2312" w:eastAsia="仿宋_GB2312" w:hAnsi="宋体" w:cs="宋体" w:hint="eastAsia"/>
          <w:color w:val="000000" w:themeColor="text1"/>
          <w:sz w:val="28"/>
          <w:szCs w:val="28"/>
        </w:rPr>
        <w:t>根据个人购房担保借款合同显示，卢文英于2009年6月30日向中国农业银行抵押借款</w:t>
      </w:r>
      <w:r w:rsidR="002230FF" w:rsidRPr="0024221A">
        <w:rPr>
          <w:rFonts w:ascii="仿宋_GB2312" w:eastAsia="仿宋_GB2312" w:hAnsi="宋体" w:cs="宋体"/>
          <w:color w:val="000000" w:themeColor="text1"/>
          <w:sz w:val="28"/>
          <w:szCs w:val="28"/>
        </w:rPr>
        <w:fldChar w:fldCharType="begin"/>
      </w:r>
      <w:r w:rsidRPr="0024221A">
        <w:rPr>
          <w:rFonts w:ascii="仿宋_GB2312" w:eastAsia="仿宋_GB2312" w:hAnsi="宋体" w:cs="宋体"/>
          <w:color w:val="000000" w:themeColor="text1"/>
          <w:sz w:val="28"/>
          <w:szCs w:val="28"/>
        </w:rPr>
        <w:instrText xml:space="preserve"> </w:instrText>
      </w:r>
      <w:r w:rsidRPr="0024221A">
        <w:rPr>
          <w:rFonts w:ascii="仿宋_GB2312" w:eastAsia="仿宋_GB2312" w:hAnsi="宋体" w:cs="宋体" w:hint="eastAsia"/>
          <w:color w:val="000000" w:themeColor="text1"/>
          <w:sz w:val="28"/>
          <w:szCs w:val="28"/>
        </w:rPr>
        <w:instrText>= 220000 \* CHINESENUM2</w:instrText>
      </w:r>
      <w:r w:rsidRPr="0024221A">
        <w:rPr>
          <w:rFonts w:ascii="仿宋_GB2312" w:eastAsia="仿宋_GB2312" w:hAnsi="宋体" w:cs="宋体"/>
          <w:color w:val="000000" w:themeColor="text1"/>
          <w:sz w:val="28"/>
          <w:szCs w:val="28"/>
        </w:rPr>
        <w:instrText xml:space="preserve"> </w:instrText>
      </w:r>
      <w:r w:rsidR="002230FF" w:rsidRPr="0024221A">
        <w:rPr>
          <w:rFonts w:ascii="仿宋_GB2312" w:eastAsia="仿宋_GB2312" w:hAnsi="宋体" w:cs="宋体"/>
          <w:color w:val="000000" w:themeColor="text1"/>
          <w:sz w:val="28"/>
          <w:szCs w:val="28"/>
        </w:rPr>
        <w:fldChar w:fldCharType="separate"/>
      </w:r>
      <w:r w:rsidRPr="0024221A">
        <w:rPr>
          <w:rFonts w:ascii="仿宋_GB2312" w:eastAsia="仿宋_GB2312" w:hAnsi="宋体" w:cs="宋体" w:hint="eastAsia"/>
          <w:noProof/>
          <w:color w:val="000000" w:themeColor="text1"/>
          <w:sz w:val="28"/>
          <w:szCs w:val="28"/>
        </w:rPr>
        <w:t>贰拾贰万</w:t>
      </w:r>
      <w:r w:rsidR="002230FF" w:rsidRPr="0024221A">
        <w:rPr>
          <w:rFonts w:ascii="仿宋_GB2312" w:eastAsia="仿宋_GB2312" w:hAnsi="宋体" w:cs="宋体"/>
          <w:color w:val="000000" w:themeColor="text1"/>
          <w:sz w:val="28"/>
          <w:szCs w:val="28"/>
        </w:rPr>
        <w:fldChar w:fldCharType="end"/>
      </w:r>
      <w:r w:rsidRPr="0024221A">
        <w:rPr>
          <w:rFonts w:ascii="仿宋_GB2312" w:eastAsia="仿宋_GB2312" w:hAnsi="宋体" w:cs="宋体" w:hint="eastAsia"/>
          <w:color w:val="000000" w:themeColor="text1"/>
          <w:sz w:val="28"/>
          <w:szCs w:val="28"/>
        </w:rPr>
        <w:t>元整。</w:t>
      </w:r>
    </w:p>
    <w:p w:rsidR="002829B9" w:rsidRDefault="00504FC0">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我们未考虑评估时未能知悉的产权持有人可能负有的其他担保责任和可能承担的费用和税项等对资产价值带来的影响。</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7、评估基准日至报告书出具日之间可能对评估结论产生影响的事项</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在评估基准日后至报告书出具日期间，未发现被评估单位发生影响评估结论的期后重大事项。</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8、在评估基准日后，在评估结果有效期内，如果资产数量及作价标准发生变化时，应按以下原则处理：</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（1）若资产数量发生变化，应根据本报告书的评估方法进行相应评估和调整。</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（2）若资产价格标准发生变化，并对价格评估价值产生明显影响时，委托人应及时聘请评估机构重新确定评估价值。</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9、本次价格评估对应的经济行为中，可能对评估结论产生重大影响的瑕疵情形</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（1）评估结论是本机构出具的，受本机构人员的职业水平和能力的影响。</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（2）我们已对评估对象及其所涉及资产的法律权属状况给予必要的关注，对委托人和其他相关当事人提供的价格评估对象法律权属资料进行核查验证，并对核查验证情况予以披露。我们执行价格评估业</w:t>
      </w:r>
      <w:r>
        <w:rPr>
          <w:rFonts w:ascii="仿宋_GB2312" w:eastAsia="仿宋_GB2312" w:hAnsi="宋体" w:cs="宋体" w:hint="eastAsia"/>
          <w:sz w:val="28"/>
          <w:szCs w:val="28"/>
        </w:rPr>
        <w:lastRenderedPageBreak/>
        <w:t>务的目的是对价格评估对象价值进行估算并发表专业意见，对价格评估对象法律权属确认或者发表意见超出价格评估专业人员的执业范围。我们不对价格评估对象的法律权属提供任何形式的保证。</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（3）本报告书是在独立、客观、公正、科学的原则下作出的，我中心及参加评估人员与委托人无任何利害关系和偏见，在被评估资产中没有现实的和预期的利益，鉴定人员在评估过程中恪守职业道德规范。</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（4）本报告书的分析和结论仅在报告书中设定的假设和限制的条件下成立。</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（5）我们未考虑评估时未能知悉的产权持有人可能负有的其他担保责任和可能承担的费用和税项等对资产价值带来的影响。</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6）由于条件所限，本次评估中对委估资产的技术鉴定主要采用现场勘察手段，未使用精密仪器对其进行测试和检验，对于其中的隐蔽部分无法实际观测，同时评估时缺少必要的技术档案资料依据，只能通过委托人的有关人员及有关部门提供的有关情况判定。</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（7）委托评估的资产存在的可能影响价格评估值的瑕疵事项，在委托人委托时未作特殊说明而价格评估人员员根据专业经验一般不能获悉的情况下本机构和相关人员不承担相关责任。</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（8）本评估结果中包含相应的土地使用权价值。</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（9）价格评估人员未考虑可能存在的与委估资产来源相关的负债对评估结果产生的影响。</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（10）本项目评估时未考虑房屋出租、抵押、分割、担保、查封、</w:t>
      </w:r>
      <w:r>
        <w:rPr>
          <w:rFonts w:ascii="仿宋_GB2312" w:eastAsia="仿宋_GB2312" w:hAnsi="宋体" w:cs="宋体" w:hint="eastAsia"/>
          <w:sz w:val="28"/>
          <w:szCs w:val="28"/>
        </w:rPr>
        <w:lastRenderedPageBreak/>
        <w:t>按揭等各种经济、自然环境变化事项对评估结果的影响。</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10、 本报告书最终解释权归山西科泰博美价格评估有限责任公司所有。</w:t>
      </w:r>
    </w:p>
    <w:p w:rsidR="002829B9" w:rsidRDefault="00B222A5">
      <w:pPr>
        <w:spacing w:line="560" w:lineRule="exact"/>
        <w:ind w:firstLineChars="218" w:firstLine="610"/>
        <w:rPr>
          <w:rFonts w:ascii="仿宋_GB2312" w:eastAsia="仿宋_GB2312" w:hAnsi="宋体" w:cs="宋体"/>
          <w:sz w:val="28"/>
          <w:szCs w:val="28"/>
        </w:rPr>
      </w:pPr>
      <w:r>
        <w:rPr>
          <w:rFonts w:ascii="仿宋_GB2312" w:eastAsia="仿宋_GB2312" w:hAnsi="宋体" w:cs="宋体" w:hint="eastAsia"/>
          <w:sz w:val="28"/>
          <w:szCs w:val="28"/>
        </w:rPr>
        <w:t>提请合法的报告书的使用者密切注意以上事项对评估结论可能产生的影响。</w:t>
      </w:r>
    </w:p>
    <w:p w:rsidR="002829B9" w:rsidRDefault="00B222A5" w:rsidP="00A77255">
      <w:pPr>
        <w:pStyle w:val="2"/>
        <w:spacing w:beforeLines="50" w:afterLines="50"/>
        <w:ind w:firstLine="562"/>
        <w:rPr>
          <w:rFonts w:ascii="仿宋_GB2312" w:hAnsi="宋体" w:cs="宋体"/>
          <w:bCs w:val="0"/>
          <w:kern w:val="2"/>
          <w:sz w:val="28"/>
          <w:szCs w:val="28"/>
        </w:rPr>
      </w:pPr>
      <w:bookmarkStart w:id="21" w:name="_Toc300256846"/>
      <w:bookmarkStart w:id="22" w:name="_Toc17564"/>
      <w:bookmarkStart w:id="23" w:name="_Toc18876"/>
      <w:bookmarkStart w:id="24" w:name="_Toc17789"/>
      <w:r>
        <w:rPr>
          <w:rFonts w:ascii="仿宋_GB2312" w:hAnsi="宋体" w:cs="宋体" w:hint="eastAsia"/>
          <w:bCs w:val="0"/>
          <w:kern w:val="2"/>
          <w:sz w:val="28"/>
          <w:szCs w:val="28"/>
        </w:rPr>
        <w:t>十四、价格评估报告书使用限制说明</w:t>
      </w:r>
      <w:bookmarkEnd w:id="21"/>
      <w:bookmarkEnd w:id="22"/>
      <w:bookmarkEnd w:id="23"/>
      <w:bookmarkEnd w:id="24"/>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1、使用范围：本报告书只能由载明的报告书使用人使用；本报告书只能服务于报告书中载明的评估目的，它不得应用于其他用途；</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 xml:space="preserve">2、委托人或者其他价格评估报告书使用人未按照法律、 行政法规规定和价格评估报告书载明的使用范围使用价格评估报告书的，本机构及其价格评估人员不承担责任； </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 xml:space="preserve">3、除委托人、价格评估委托合同中约定的其他价格评估报告书使用人和法律、行政法规规定的价格评估报告书使用人之外，其他任何机构和个人不能成为价格评估报告书的使用人； </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4、价格评估报告书使用人应当正确理解评估结论，评估结论不等同于评估对象可实现价格，评估结论不应当被认为是对评估对象可实现价格的保证。资产相关各方应自行考虑其变现风险。</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 xml:space="preserve">5、未经委托人书面许可，本机构及其价格评估人员不得将价格评估报告书的内容向第三方提供或者公开，法律、行政法规另有规定的除外；未征得本机构同意，价格评估报告书的内容不得被摘抄、引用或者披露于公开媒体，法律、行政法规规定以及相关当事人另有约定的除外。 </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lastRenderedPageBreak/>
        <w:t>6、本报告书中对委估资产价值的分析只适用于报告书中所陈述的特定使用方式。其中任何组成资产的个别价值将不适用于其他任何用途，并不得与其他报告混用。</w:t>
      </w:r>
    </w:p>
    <w:p w:rsidR="002829B9" w:rsidRPr="00532F8F" w:rsidRDefault="00B222A5">
      <w:pPr>
        <w:topLinePunct/>
        <w:spacing w:line="560" w:lineRule="exact"/>
        <w:ind w:firstLine="560"/>
        <w:rPr>
          <w:rFonts w:ascii="仿宋_GB2312" w:eastAsia="仿宋_GB2312" w:hAnsi="宋体" w:cs="宋体"/>
          <w:color w:val="FF0000"/>
          <w:sz w:val="28"/>
          <w:szCs w:val="28"/>
        </w:rPr>
      </w:pPr>
      <w:r w:rsidRPr="002C09CF">
        <w:rPr>
          <w:rFonts w:ascii="仿宋_GB2312" w:eastAsia="仿宋_GB2312" w:hAnsi="宋体" w:cs="宋体" w:hint="eastAsia"/>
          <w:color w:val="000000" w:themeColor="text1"/>
          <w:sz w:val="28"/>
          <w:szCs w:val="28"/>
        </w:rPr>
        <w:t>7、本次评估结论有效期为按照国家有关规定</w:t>
      </w:r>
      <w:r w:rsidRPr="0024221A">
        <w:rPr>
          <w:rFonts w:ascii="仿宋_GB2312" w:eastAsia="仿宋_GB2312" w:hAnsi="宋体" w:cs="宋体" w:hint="eastAsia"/>
          <w:color w:val="000000" w:themeColor="text1"/>
          <w:sz w:val="28"/>
          <w:szCs w:val="28"/>
        </w:rPr>
        <w:t>，</w:t>
      </w:r>
      <w:r w:rsidRPr="00D11FC1">
        <w:rPr>
          <w:rFonts w:ascii="仿宋_GB2312" w:eastAsia="仿宋_GB2312" w:hAnsi="宋体" w:cs="宋体" w:hint="eastAsia"/>
          <w:color w:val="000000" w:themeColor="text1"/>
          <w:sz w:val="28"/>
          <w:szCs w:val="28"/>
        </w:rPr>
        <w:t>自评估基准日二〇一九年</w:t>
      </w:r>
      <w:r w:rsidR="00D11FC1" w:rsidRPr="00D11FC1">
        <w:rPr>
          <w:rFonts w:ascii="仿宋_GB2312" w:eastAsia="仿宋_GB2312" w:hAnsi="宋体" w:cs="宋体" w:hint="eastAsia"/>
          <w:color w:val="000000" w:themeColor="text1"/>
          <w:sz w:val="28"/>
          <w:szCs w:val="28"/>
        </w:rPr>
        <w:t>五</w:t>
      </w:r>
      <w:r w:rsidRPr="00D11FC1">
        <w:rPr>
          <w:rFonts w:ascii="仿宋_GB2312" w:eastAsia="仿宋_GB2312" w:hAnsi="宋体" w:cs="宋体" w:hint="eastAsia"/>
          <w:color w:val="000000" w:themeColor="text1"/>
          <w:sz w:val="28"/>
          <w:szCs w:val="28"/>
        </w:rPr>
        <w:t>月</w:t>
      </w:r>
      <w:r w:rsidR="002C09CF" w:rsidRPr="00D11FC1">
        <w:rPr>
          <w:rFonts w:ascii="仿宋_GB2312" w:eastAsia="仿宋_GB2312" w:hAnsi="宋体" w:cs="宋体" w:hint="eastAsia"/>
          <w:color w:val="000000" w:themeColor="text1"/>
          <w:sz w:val="28"/>
          <w:szCs w:val="28"/>
        </w:rPr>
        <w:t>十</w:t>
      </w:r>
      <w:r w:rsidRPr="00D11FC1">
        <w:rPr>
          <w:rFonts w:ascii="仿宋_GB2312" w:eastAsia="仿宋_GB2312" w:hAnsi="宋体" w:cs="宋体" w:hint="eastAsia"/>
          <w:color w:val="000000" w:themeColor="text1"/>
          <w:sz w:val="28"/>
          <w:szCs w:val="28"/>
        </w:rPr>
        <w:t>日起壹年有效，即二〇一九年</w:t>
      </w:r>
      <w:r w:rsidR="00D11FC1" w:rsidRPr="00D11FC1">
        <w:rPr>
          <w:rFonts w:ascii="仿宋_GB2312" w:eastAsia="仿宋_GB2312" w:hAnsi="宋体" w:cs="宋体" w:hint="eastAsia"/>
          <w:color w:val="000000" w:themeColor="text1"/>
          <w:sz w:val="28"/>
          <w:szCs w:val="28"/>
        </w:rPr>
        <w:t>五</w:t>
      </w:r>
      <w:r w:rsidRPr="00D11FC1">
        <w:rPr>
          <w:rFonts w:ascii="仿宋_GB2312" w:eastAsia="仿宋_GB2312" w:hAnsi="宋体" w:cs="宋体" w:hint="eastAsia"/>
          <w:color w:val="000000" w:themeColor="text1"/>
          <w:sz w:val="28"/>
          <w:szCs w:val="28"/>
        </w:rPr>
        <w:t>月</w:t>
      </w:r>
      <w:r w:rsidR="002C09CF" w:rsidRPr="00D11FC1">
        <w:rPr>
          <w:rFonts w:ascii="仿宋_GB2312" w:eastAsia="仿宋_GB2312" w:hAnsi="宋体" w:cs="宋体" w:hint="eastAsia"/>
          <w:color w:val="000000" w:themeColor="text1"/>
          <w:sz w:val="28"/>
          <w:szCs w:val="28"/>
        </w:rPr>
        <w:t>十</w:t>
      </w:r>
      <w:r w:rsidRPr="00D11FC1">
        <w:rPr>
          <w:rFonts w:ascii="仿宋_GB2312" w:eastAsia="仿宋_GB2312" w:hAnsi="宋体" w:cs="宋体" w:hint="eastAsia"/>
          <w:color w:val="000000" w:themeColor="text1"/>
          <w:sz w:val="28"/>
          <w:szCs w:val="28"/>
        </w:rPr>
        <w:t>日至二〇二〇年</w:t>
      </w:r>
      <w:r w:rsidR="00D11FC1" w:rsidRPr="00D11FC1">
        <w:rPr>
          <w:rFonts w:ascii="仿宋_GB2312" w:eastAsia="仿宋_GB2312" w:hAnsi="宋体" w:cs="宋体" w:hint="eastAsia"/>
          <w:color w:val="000000" w:themeColor="text1"/>
          <w:sz w:val="28"/>
          <w:szCs w:val="28"/>
        </w:rPr>
        <w:t>五</w:t>
      </w:r>
      <w:r w:rsidRPr="00D11FC1">
        <w:rPr>
          <w:rFonts w:ascii="仿宋_GB2312" w:eastAsia="仿宋_GB2312" w:hAnsi="宋体" w:cs="宋体" w:hint="eastAsia"/>
          <w:color w:val="000000" w:themeColor="text1"/>
          <w:sz w:val="28"/>
          <w:szCs w:val="28"/>
        </w:rPr>
        <w:t>月</w:t>
      </w:r>
      <w:r w:rsidR="002C09CF" w:rsidRPr="00D11FC1">
        <w:rPr>
          <w:rFonts w:ascii="仿宋_GB2312" w:eastAsia="仿宋_GB2312" w:hAnsi="宋体" w:cs="宋体" w:hint="eastAsia"/>
          <w:color w:val="000000" w:themeColor="text1"/>
          <w:sz w:val="28"/>
          <w:szCs w:val="28"/>
        </w:rPr>
        <w:t>九</w:t>
      </w:r>
      <w:r w:rsidRPr="00D11FC1">
        <w:rPr>
          <w:rFonts w:ascii="仿宋_GB2312" w:eastAsia="仿宋_GB2312" w:hAnsi="宋体" w:cs="宋体" w:hint="eastAsia"/>
          <w:color w:val="000000" w:themeColor="text1"/>
          <w:sz w:val="28"/>
          <w:szCs w:val="28"/>
        </w:rPr>
        <w:t>日止。</w:t>
      </w:r>
      <w:bookmarkStart w:id="25" w:name="_Toc300256847"/>
      <w:bookmarkStart w:id="26" w:name="_Toc23278"/>
    </w:p>
    <w:p w:rsidR="002829B9" w:rsidRPr="002C09CF" w:rsidRDefault="00B222A5">
      <w:pPr>
        <w:topLinePunct/>
        <w:spacing w:line="560" w:lineRule="exact"/>
        <w:ind w:firstLine="546"/>
        <w:outlineLvl w:val="1"/>
        <w:rPr>
          <w:rFonts w:ascii="仿宋_GB2312" w:eastAsia="仿宋_GB2312" w:hAnsi="宋体" w:cs="宋体"/>
          <w:b/>
          <w:color w:val="000000" w:themeColor="text1"/>
          <w:sz w:val="28"/>
          <w:szCs w:val="28"/>
        </w:rPr>
      </w:pPr>
      <w:bookmarkStart w:id="27" w:name="_Toc29283"/>
      <w:r w:rsidRPr="002C09CF">
        <w:rPr>
          <w:rFonts w:ascii="仿宋_GB2312" w:eastAsia="仿宋_GB2312" w:hAnsi="宋体" w:cs="宋体" w:hint="eastAsia"/>
          <w:b/>
          <w:color w:val="000000" w:themeColor="text1"/>
          <w:sz w:val="28"/>
          <w:szCs w:val="28"/>
        </w:rPr>
        <w:t>十五、价格评估报告书日</w:t>
      </w:r>
      <w:bookmarkEnd w:id="25"/>
      <w:bookmarkEnd w:id="26"/>
      <w:bookmarkEnd w:id="27"/>
    </w:p>
    <w:p w:rsidR="002829B9" w:rsidRPr="002C09CF" w:rsidRDefault="00B222A5">
      <w:pPr>
        <w:topLinePunct/>
        <w:spacing w:line="560" w:lineRule="exact"/>
        <w:ind w:firstLine="560"/>
        <w:rPr>
          <w:rFonts w:ascii="仿宋_GB2312" w:eastAsia="仿宋_GB2312" w:hAnsi="宋体" w:cs="宋体"/>
          <w:color w:val="000000" w:themeColor="text1"/>
          <w:sz w:val="28"/>
          <w:szCs w:val="28"/>
        </w:rPr>
      </w:pPr>
      <w:r w:rsidRPr="002C09CF">
        <w:rPr>
          <w:rFonts w:ascii="仿宋_GB2312" w:eastAsia="仿宋_GB2312" w:hAnsi="宋体" w:cs="宋体" w:hint="eastAsia"/>
          <w:color w:val="000000" w:themeColor="text1"/>
          <w:sz w:val="28"/>
          <w:szCs w:val="28"/>
        </w:rPr>
        <w:t>本项目价格评估报告书日为二〇一九年</w:t>
      </w:r>
      <w:r w:rsidR="002C09CF" w:rsidRPr="002C09CF">
        <w:rPr>
          <w:rFonts w:ascii="仿宋_GB2312" w:eastAsia="仿宋_GB2312" w:hAnsi="宋体" w:cs="宋体" w:hint="eastAsia"/>
          <w:color w:val="000000" w:themeColor="text1"/>
          <w:sz w:val="28"/>
          <w:szCs w:val="28"/>
        </w:rPr>
        <w:t>五</w:t>
      </w:r>
      <w:r w:rsidR="00F26FB4" w:rsidRPr="002C09CF">
        <w:rPr>
          <w:rFonts w:ascii="仿宋_GB2312" w:eastAsia="仿宋_GB2312" w:hAnsi="宋体" w:cs="宋体" w:hint="eastAsia"/>
          <w:color w:val="000000" w:themeColor="text1"/>
          <w:sz w:val="28"/>
          <w:szCs w:val="28"/>
        </w:rPr>
        <w:t>月</w:t>
      </w:r>
      <w:r w:rsidR="0024221A">
        <w:rPr>
          <w:rFonts w:ascii="仿宋_GB2312" w:eastAsia="仿宋_GB2312" w:hAnsi="宋体" w:cs="宋体" w:hint="eastAsia"/>
          <w:color w:val="000000" w:themeColor="text1"/>
          <w:sz w:val="28"/>
          <w:szCs w:val="28"/>
        </w:rPr>
        <w:t>二</w:t>
      </w:r>
      <w:r w:rsidR="00F26FB4" w:rsidRPr="002C09CF">
        <w:rPr>
          <w:rFonts w:ascii="仿宋_GB2312" w:eastAsia="仿宋_GB2312" w:hAnsi="宋体" w:cs="宋体" w:hint="eastAsia"/>
          <w:color w:val="000000" w:themeColor="text1"/>
          <w:sz w:val="28"/>
          <w:szCs w:val="28"/>
        </w:rPr>
        <w:t>十日</w:t>
      </w:r>
      <w:r w:rsidRPr="002C09CF">
        <w:rPr>
          <w:rFonts w:ascii="仿宋_GB2312" w:eastAsia="仿宋_GB2312" w:hAnsi="宋体" w:cs="宋体" w:hint="eastAsia"/>
          <w:color w:val="000000" w:themeColor="text1"/>
          <w:sz w:val="28"/>
          <w:szCs w:val="28"/>
        </w:rPr>
        <w:t>。</w:t>
      </w:r>
    </w:p>
    <w:bookmarkEnd w:id="20"/>
    <w:p w:rsidR="002829B9" w:rsidRPr="00DE5A05" w:rsidRDefault="009B47BD" w:rsidP="00A77255">
      <w:pPr>
        <w:pStyle w:val="2"/>
        <w:spacing w:beforeLines="50" w:afterLines="50" w:line="560" w:lineRule="exact"/>
        <w:ind w:firstLineChars="183" w:firstLine="514"/>
        <w:rPr>
          <w:rFonts w:ascii="仿宋_GB2312" w:hAnsi="宋体" w:cs="宋体"/>
          <w:b w:val="0"/>
          <w:bCs w:val="0"/>
          <w:kern w:val="2"/>
          <w:sz w:val="28"/>
          <w:szCs w:val="28"/>
        </w:rPr>
      </w:pPr>
      <w:r w:rsidRPr="00DE5A05">
        <w:rPr>
          <w:rFonts w:ascii="仿宋_GB2312" w:hAnsiTheme="majorEastAsia" w:cs="Arial" w:hint="eastAsia"/>
          <w:sz w:val="28"/>
          <w:szCs w:val="28"/>
        </w:rPr>
        <w:t>十六、签发</w:t>
      </w:r>
      <w:r w:rsidR="00CC6F4E" w:rsidRPr="00DE5A05">
        <w:rPr>
          <w:rFonts w:ascii="仿宋_GB2312" w:hAnsi="宋体" w:cs="宋体" w:hint="eastAsia"/>
          <w:b w:val="0"/>
          <w:bCs w:val="0"/>
          <w:kern w:val="2"/>
          <w:sz w:val="28"/>
          <w:szCs w:val="28"/>
        </w:rPr>
        <w:t xml:space="preserve">    </w:t>
      </w:r>
    </w:p>
    <w:p w:rsidR="009B47BD" w:rsidRDefault="009B47BD" w:rsidP="00090921">
      <w:pPr>
        <w:widowControl/>
        <w:adjustRightInd w:val="0"/>
        <w:snapToGrid w:val="0"/>
        <w:spacing w:line="560" w:lineRule="exact"/>
        <w:ind w:firstLineChars="200" w:firstLine="560"/>
        <w:jc w:val="center"/>
        <w:rPr>
          <w:rFonts w:ascii="仿宋_GB2312" w:eastAsia="仿宋_GB2312" w:hAnsi="宋体" w:cs="宋体"/>
          <w:sz w:val="28"/>
          <w:szCs w:val="28"/>
        </w:rPr>
      </w:pPr>
    </w:p>
    <w:p w:rsidR="009B47BD" w:rsidRDefault="009B47BD" w:rsidP="00090921">
      <w:pPr>
        <w:widowControl/>
        <w:adjustRightInd w:val="0"/>
        <w:snapToGrid w:val="0"/>
        <w:spacing w:line="560" w:lineRule="exact"/>
        <w:ind w:firstLineChars="200" w:firstLine="560"/>
        <w:jc w:val="center"/>
        <w:rPr>
          <w:rFonts w:ascii="仿宋_GB2312" w:eastAsia="仿宋_GB2312" w:hAnsi="宋体" w:cs="宋体"/>
          <w:sz w:val="28"/>
          <w:szCs w:val="28"/>
        </w:rPr>
      </w:pPr>
    </w:p>
    <w:p w:rsidR="00090921" w:rsidRPr="00F26FB4" w:rsidRDefault="00B222A5" w:rsidP="00090921">
      <w:pPr>
        <w:widowControl/>
        <w:adjustRightInd w:val="0"/>
        <w:snapToGrid w:val="0"/>
        <w:spacing w:line="560" w:lineRule="exact"/>
        <w:ind w:firstLineChars="200" w:firstLine="560"/>
        <w:jc w:val="center"/>
        <w:rPr>
          <w:rFonts w:ascii="仿宋_GB2312" w:eastAsia="仿宋_GB2312" w:hAnsi="宋体" w:cs="宋体"/>
          <w:sz w:val="28"/>
          <w:szCs w:val="28"/>
        </w:rPr>
      </w:pPr>
      <w:r>
        <w:rPr>
          <w:rFonts w:ascii="仿宋_GB2312" w:eastAsia="仿宋_GB2312" w:hAnsi="宋体" w:cs="宋体" w:hint="eastAsia"/>
          <w:sz w:val="28"/>
          <w:szCs w:val="28"/>
        </w:rPr>
        <w:t>价格评估人员：</w:t>
      </w:r>
      <w:r w:rsidR="00D30EFD" w:rsidRPr="00F26FB4">
        <w:rPr>
          <w:rFonts w:ascii="仿宋_GB2312" w:eastAsia="仿宋_GB2312" w:hAnsi="宋体" w:cs="宋体" w:hint="eastAsia"/>
          <w:sz w:val="28"/>
          <w:szCs w:val="28"/>
        </w:rPr>
        <w:t>王少杰</w:t>
      </w:r>
    </w:p>
    <w:p w:rsidR="00504FC0" w:rsidRDefault="00504FC0" w:rsidP="00090921">
      <w:pPr>
        <w:widowControl/>
        <w:adjustRightInd w:val="0"/>
        <w:snapToGrid w:val="0"/>
        <w:spacing w:line="560" w:lineRule="exact"/>
        <w:ind w:firstLineChars="200" w:firstLine="560"/>
        <w:jc w:val="center"/>
        <w:rPr>
          <w:rFonts w:ascii="仿宋_GB2312" w:eastAsia="仿宋_GB2312" w:hAnsi="宋体" w:cs="宋体"/>
          <w:sz w:val="28"/>
          <w:szCs w:val="28"/>
        </w:rPr>
      </w:pPr>
    </w:p>
    <w:p w:rsidR="004261C9" w:rsidRPr="00F26FB4" w:rsidRDefault="004261C9" w:rsidP="00090921">
      <w:pPr>
        <w:widowControl/>
        <w:adjustRightInd w:val="0"/>
        <w:snapToGrid w:val="0"/>
        <w:spacing w:line="560" w:lineRule="exact"/>
        <w:ind w:firstLineChars="200" w:firstLine="560"/>
        <w:jc w:val="center"/>
        <w:rPr>
          <w:rFonts w:ascii="仿宋_GB2312" w:eastAsia="仿宋_GB2312" w:hAnsi="宋体" w:cs="宋体"/>
          <w:sz w:val="28"/>
          <w:szCs w:val="28"/>
        </w:rPr>
      </w:pPr>
      <w:r>
        <w:rPr>
          <w:rFonts w:ascii="仿宋_GB2312" w:eastAsia="仿宋_GB2312" w:hAnsi="宋体" w:cs="宋体" w:hint="eastAsia"/>
          <w:sz w:val="28"/>
          <w:szCs w:val="28"/>
        </w:rPr>
        <w:t>价格评估人员：</w:t>
      </w:r>
      <w:r w:rsidRPr="00F26FB4">
        <w:rPr>
          <w:rFonts w:ascii="仿宋_GB2312" w:eastAsia="仿宋_GB2312" w:hAnsi="宋体" w:cs="宋体" w:hint="eastAsia"/>
          <w:sz w:val="28"/>
          <w:szCs w:val="28"/>
        </w:rPr>
        <w:t>罗</w:t>
      </w:r>
      <w:r w:rsidR="00090921" w:rsidRPr="00F26FB4">
        <w:rPr>
          <w:rFonts w:ascii="仿宋_GB2312" w:eastAsia="仿宋_GB2312" w:hAnsi="宋体" w:cs="宋体" w:hint="eastAsia"/>
          <w:sz w:val="28"/>
          <w:szCs w:val="28"/>
        </w:rPr>
        <w:t>小红</w:t>
      </w:r>
    </w:p>
    <w:p w:rsidR="00512D9B" w:rsidRDefault="00512D9B" w:rsidP="00512D9B">
      <w:pPr>
        <w:spacing w:line="360" w:lineRule="auto"/>
        <w:ind w:rightChars="580" w:right="1218"/>
        <w:rPr>
          <w:rFonts w:ascii="仿宋_GB2312" w:eastAsia="仿宋_GB2312" w:hAnsi="宋体" w:cs="宋体"/>
          <w:sz w:val="28"/>
          <w:szCs w:val="28"/>
        </w:rPr>
      </w:pPr>
    </w:p>
    <w:p w:rsidR="00512D9B" w:rsidRDefault="00512D9B" w:rsidP="00512D9B">
      <w:pPr>
        <w:spacing w:line="360" w:lineRule="auto"/>
        <w:ind w:rightChars="580" w:right="1218"/>
        <w:jc w:val="right"/>
        <w:rPr>
          <w:rFonts w:ascii="仿宋_GB2312" w:eastAsia="仿宋_GB2312" w:hAnsi="宋体" w:cs="宋体"/>
          <w:sz w:val="28"/>
          <w:szCs w:val="28"/>
        </w:rPr>
      </w:pPr>
    </w:p>
    <w:p w:rsidR="00512D9B" w:rsidRDefault="00512D9B" w:rsidP="00512D9B">
      <w:pPr>
        <w:spacing w:line="360" w:lineRule="auto"/>
        <w:ind w:rightChars="580" w:right="1218"/>
        <w:jc w:val="right"/>
        <w:rPr>
          <w:rFonts w:ascii="仿宋_GB2312" w:eastAsia="仿宋_GB2312" w:hAnsi="宋体" w:cs="宋体"/>
          <w:sz w:val="28"/>
          <w:szCs w:val="28"/>
        </w:rPr>
      </w:pPr>
    </w:p>
    <w:p w:rsidR="002829B9" w:rsidRPr="00512D9B" w:rsidRDefault="00B222A5" w:rsidP="00512D9B">
      <w:pPr>
        <w:spacing w:line="360" w:lineRule="auto"/>
        <w:ind w:rightChars="580" w:right="1218"/>
        <w:jc w:val="right"/>
        <w:rPr>
          <w:rFonts w:ascii="仿宋_GB2312" w:eastAsia="仿宋_GB2312" w:hAnsi="宋体" w:cs="宋体"/>
          <w:sz w:val="28"/>
          <w:szCs w:val="28"/>
        </w:rPr>
        <w:sectPr w:rsidR="002829B9" w:rsidRPr="00512D9B">
          <w:pgSz w:w="11906" w:h="16838"/>
          <w:pgMar w:top="1440" w:right="1800" w:bottom="1440" w:left="1800" w:header="851" w:footer="992" w:gutter="0"/>
          <w:cols w:space="720"/>
          <w:docGrid w:type="lines" w:linePitch="312"/>
        </w:sectPr>
      </w:pPr>
      <w:r w:rsidRPr="00512D9B">
        <w:rPr>
          <w:rFonts w:ascii="仿宋_GB2312" w:eastAsia="仿宋_GB2312" w:hAnsi="宋体" w:cs="宋体" w:hint="eastAsia"/>
          <w:sz w:val="28"/>
          <w:szCs w:val="28"/>
        </w:rPr>
        <w:t>二〇一九年</w:t>
      </w:r>
      <w:r w:rsidR="002C09CF">
        <w:rPr>
          <w:rFonts w:ascii="仿宋_GB2312" w:eastAsia="仿宋_GB2312" w:hAnsi="宋体" w:cs="宋体" w:hint="eastAsia"/>
          <w:sz w:val="28"/>
          <w:szCs w:val="28"/>
        </w:rPr>
        <w:t>五</w:t>
      </w:r>
      <w:r w:rsidR="00F26FB4" w:rsidRPr="00512D9B">
        <w:rPr>
          <w:rFonts w:ascii="仿宋_GB2312" w:eastAsia="仿宋_GB2312" w:hAnsi="宋体" w:cs="宋体" w:hint="eastAsia"/>
          <w:sz w:val="28"/>
          <w:szCs w:val="28"/>
        </w:rPr>
        <w:t>月</w:t>
      </w:r>
      <w:r w:rsidR="0024221A">
        <w:rPr>
          <w:rFonts w:ascii="仿宋_GB2312" w:eastAsia="仿宋_GB2312" w:hAnsi="宋体" w:cs="宋体" w:hint="eastAsia"/>
          <w:sz w:val="28"/>
          <w:szCs w:val="28"/>
        </w:rPr>
        <w:t>二十</w:t>
      </w:r>
      <w:r w:rsidR="00F26FB4" w:rsidRPr="00512D9B">
        <w:rPr>
          <w:rFonts w:ascii="仿宋_GB2312" w:eastAsia="仿宋_GB2312" w:hAnsi="宋体" w:cs="宋体" w:hint="eastAsia"/>
          <w:sz w:val="28"/>
          <w:szCs w:val="28"/>
        </w:rPr>
        <w:t>日</w:t>
      </w:r>
    </w:p>
    <w:p w:rsidR="002829B9" w:rsidRDefault="00B222A5">
      <w:pPr>
        <w:pStyle w:val="1"/>
        <w:spacing w:line="360" w:lineRule="auto"/>
        <w:jc w:val="center"/>
        <w:rPr>
          <w:rFonts w:ascii="黑体" w:eastAsia="黑体" w:hAnsi="黑体" w:cs="宋体"/>
          <w:b w:val="0"/>
          <w:bCs w:val="0"/>
          <w:kern w:val="2"/>
          <w:sz w:val="28"/>
          <w:szCs w:val="28"/>
        </w:rPr>
      </w:pPr>
      <w:bookmarkStart w:id="28" w:name="_Toc452577385"/>
      <w:bookmarkStart w:id="29" w:name="_Toc536131005"/>
      <w:r>
        <w:rPr>
          <w:rFonts w:ascii="黑体" w:eastAsia="黑体" w:hAnsi="黑体" w:cs="宋体" w:hint="eastAsia"/>
          <w:b w:val="0"/>
          <w:bCs w:val="0"/>
          <w:kern w:val="2"/>
          <w:sz w:val="28"/>
          <w:szCs w:val="28"/>
        </w:rPr>
        <w:lastRenderedPageBreak/>
        <w:t>评估报告书附件目录</w:t>
      </w:r>
      <w:bookmarkEnd w:id="28"/>
      <w:bookmarkEnd w:id="29"/>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附件一：照片</w:t>
      </w:r>
      <w:r w:rsidR="00D36573">
        <w:rPr>
          <w:rFonts w:ascii="仿宋_GB2312" w:eastAsia="仿宋_GB2312" w:hAnsi="宋体" w:cs="宋体" w:hint="eastAsia"/>
          <w:sz w:val="28"/>
          <w:szCs w:val="28"/>
        </w:rPr>
        <w:t>资料；</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附件二：</w:t>
      </w:r>
      <w:r w:rsidR="00364D09">
        <w:rPr>
          <w:rFonts w:ascii="仿宋_GB2312" w:eastAsia="仿宋_GB2312" w:hAnsi="宋体" w:cs="宋体" w:hint="eastAsia"/>
          <w:sz w:val="28"/>
          <w:szCs w:val="28"/>
        </w:rPr>
        <w:t>评估明细</w:t>
      </w:r>
      <w:r w:rsidR="0022730A">
        <w:rPr>
          <w:rFonts w:ascii="仿宋_GB2312" w:eastAsia="仿宋_GB2312" w:hAnsi="宋体" w:cs="宋体" w:hint="eastAsia"/>
          <w:sz w:val="28"/>
          <w:szCs w:val="28"/>
        </w:rPr>
        <w:t>表；</w:t>
      </w:r>
      <w:r w:rsidR="0022730A">
        <w:rPr>
          <w:rFonts w:ascii="仿宋_GB2312" w:eastAsia="仿宋_GB2312" w:hAnsi="宋体" w:cs="宋体"/>
          <w:sz w:val="28"/>
          <w:szCs w:val="28"/>
        </w:rPr>
        <w:t xml:space="preserve"> </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附件三：</w:t>
      </w:r>
      <w:r w:rsidR="0022730A">
        <w:rPr>
          <w:rFonts w:ascii="仿宋_GB2312" w:eastAsia="仿宋_GB2312" w:hAnsi="宋体" w:cs="宋体" w:hint="eastAsia"/>
          <w:sz w:val="28"/>
          <w:szCs w:val="28"/>
        </w:rPr>
        <w:t>价格评估机构营业执照</w:t>
      </w:r>
      <w:r w:rsidR="0022730A">
        <w:rPr>
          <w:rFonts w:ascii="仿宋_GB2312" w:eastAsia="仿宋_GB2312" w:hAnsi="宋体" w:cs="宋体"/>
          <w:sz w:val="28"/>
          <w:szCs w:val="28"/>
        </w:rPr>
        <w:t>(</w:t>
      </w:r>
      <w:r w:rsidR="0022730A">
        <w:rPr>
          <w:rFonts w:ascii="仿宋_GB2312" w:eastAsia="仿宋_GB2312" w:hAnsi="宋体" w:cs="宋体" w:hint="eastAsia"/>
          <w:sz w:val="28"/>
          <w:szCs w:val="28"/>
        </w:rPr>
        <w:t>复印件</w:t>
      </w:r>
      <w:r w:rsidR="0022730A">
        <w:rPr>
          <w:rFonts w:ascii="仿宋_GB2312" w:eastAsia="仿宋_GB2312" w:hAnsi="宋体" w:cs="宋体"/>
          <w:sz w:val="28"/>
          <w:szCs w:val="28"/>
        </w:rPr>
        <w:t>)</w:t>
      </w:r>
      <w:r w:rsidR="0022730A">
        <w:rPr>
          <w:rFonts w:ascii="仿宋_GB2312" w:eastAsia="仿宋_GB2312" w:hAnsi="宋体" w:cs="宋体" w:hint="eastAsia"/>
          <w:sz w:val="28"/>
          <w:szCs w:val="28"/>
        </w:rPr>
        <w:t>；</w:t>
      </w:r>
      <w:r w:rsidR="0085685B">
        <w:rPr>
          <w:rFonts w:ascii="仿宋_GB2312" w:eastAsia="仿宋_GB2312" w:hAnsi="宋体" w:cs="宋体"/>
          <w:sz w:val="28"/>
          <w:szCs w:val="28"/>
        </w:rPr>
        <w:t xml:space="preserve"> </w:t>
      </w:r>
    </w:p>
    <w:p w:rsidR="00D36573"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附件四：</w:t>
      </w:r>
      <w:r w:rsidR="0022730A">
        <w:rPr>
          <w:rFonts w:ascii="仿宋_GB2312" w:eastAsia="仿宋_GB2312" w:hAnsi="宋体" w:cs="宋体" w:hint="eastAsia"/>
          <w:sz w:val="28"/>
          <w:szCs w:val="28"/>
        </w:rPr>
        <w:t>价格评估机构及价格评估人员资格证书</w:t>
      </w:r>
      <w:r w:rsidR="0022730A">
        <w:rPr>
          <w:rFonts w:ascii="仿宋_GB2312" w:eastAsia="仿宋_GB2312" w:hAnsi="宋体" w:cs="宋体"/>
          <w:sz w:val="28"/>
          <w:szCs w:val="28"/>
        </w:rPr>
        <w:t>(</w:t>
      </w:r>
      <w:r w:rsidR="0022730A">
        <w:rPr>
          <w:rFonts w:ascii="仿宋_GB2312" w:eastAsia="仿宋_GB2312" w:hAnsi="宋体" w:cs="宋体" w:hint="eastAsia"/>
          <w:sz w:val="28"/>
          <w:szCs w:val="28"/>
        </w:rPr>
        <w:t>复印件</w:t>
      </w:r>
      <w:r w:rsidR="0022730A">
        <w:rPr>
          <w:rFonts w:ascii="仿宋_GB2312" w:eastAsia="仿宋_GB2312" w:hAnsi="宋体" w:cs="宋体"/>
          <w:sz w:val="28"/>
          <w:szCs w:val="28"/>
        </w:rPr>
        <w:t>)</w:t>
      </w:r>
      <w:r w:rsidR="0022730A" w:rsidRPr="00D36573">
        <w:rPr>
          <w:rFonts w:ascii="仿宋_GB2312" w:eastAsia="仿宋_GB2312" w:hAnsi="宋体" w:cs="宋体" w:hint="eastAsia"/>
          <w:sz w:val="28"/>
          <w:szCs w:val="28"/>
        </w:rPr>
        <w:t xml:space="preserve"> </w:t>
      </w:r>
      <w:r w:rsidR="0022730A">
        <w:rPr>
          <w:rFonts w:ascii="仿宋_GB2312" w:eastAsia="仿宋_GB2312" w:hAnsi="宋体" w:cs="宋体" w:hint="eastAsia"/>
          <w:sz w:val="28"/>
          <w:szCs w:val="28"/>
        </w:rPr>
        <w:t>；</w:t>
      </w:r>
    </w:p>
    <w:p w:rsidR="0022730A" w:rsidRDefault="0022730A" w:rsidP="0022730A">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附件五：委托方提供的相关资料。</w:t>
      </w:r>
    </w:p>
    <w:p w:rsidR="002829B9" w:rsidRPr="0022730A" w:rsidRDefault="002829B9">
      <w:pPr>
        <w:spacing w:line="360" w:lineRule="auto"/>
        <w:ind w:firstLineChars="221" w:firstLine="619"/>
        <w:rPr>
          <w:rFonts w:ascii="仿宋_GB2312" w:eastAsia="仿宋_GB2312" w:hAnsi="宋体" w:cs="宋体"/>
          <w:sz w:val="28"/>
          <w:szCs w:val="28"/>
        </w:rPr>
      </w:pPr>
    </w:p>
    <w:p w:rsidR="002829B9" w:rsidRDefault="002829B9">
      <w:pPr>
        <w:spacing w:line="360" w:lineRule="auto"/>
        <w:ind w:firstLineChars="221" w:firstLine="619"/>
        <w:rPr>
          <w:rFonts w:ascii="仿宋_GB2312" w:eastAsia="仿宋_GB2312" w:hAnsi="宋体" w:cs="宋体"/>
          <w:sz w:val="28"/>
          <w:szCs w:val="28"/>
        </w:rPr>
      </w:pPr>
    </w:p>
    <w:p w:rsidR="002829B9" w:rsidRDefault="002829B9">
      <w:pPr>
        <w:spacing w:line="360" w:lineRule="auto"/>
        <w:ind w:firstLineChars="221" w:firstLine="619"/>
        <w:rPr>
          <w:rFonts w:ascii="仿宋_GB2312" w:eastAsia="仿宋_GB2312" w:hAnsi="宋体" w:cs="宋体"/>
          <w:sz w:val="28"/>
          <w:szCs w:val="28"/>
        </w:rPr>
      </w:pPr>
    </w:p>
    <w:p w:rsidR="002829B9" w:rsidRDefault="002829B9">
      <w:pPr>
        <w:spacing w:line="360" w:lineRule="auto"/>
        <w:ind w:firstLineChars="221" w:firstLine="619"/>
        <w:rPr>
          <w:rFonts w:ascii="仿宋_GB2312" w:eastAsia="仿宋_GB2312" w:hAnsi="宋体" w:cs="宋体"/>
          <w:sz w:val="28"/>
          <w:szCs w:val="28"/>
        </w:rPr>
      </w:pPr>
    </w:p>
    <w:p w:rsidR="002829B9" w:rsidRDefault="002829B9">
      <w:pPr>
        <w:spacing w:line="360" w:lineRule="auto"/>
        <w:ind w:firstLineChars="221" w:firstLine="619"/>
        <w:rPr>
          <w:rFonts w:ascii="仿宋_GB2312" w:eastAsia="仿宋_GB2312" w:hAnsi="宋体" w:cs="宋体"/>
          <w:sz w:val="28"/>
          <w:szCs w:val="28"/>
        </w:rPr>
      </w:pPr>
    </w:p>
    <w:p w:rsidR="002829B9" w:rsidRDefault="002829B9">
      <w:pPr>
        <w:spacing w:line="360" w:lineRule="auto"/>
        <w:ind w:firstLineChars="221" w:firstLine="619"/>
        <w:rPr>
          <w:rFonts w:ascii="仿宋" w:eastAsia="仿宋" w:hAnsi="仿宋" w:cs="Arial"/>
          <w:sz w:val="28"/>
          <w:szCs w:val="28"/>
        </w:rPr>
      </w:pPr>
    </w:p>
    <w:p w:rsidR="002829B9" w:rsidRDefault="002829B9">
      <w:pPr>
        <w:spacing w:line="360" w:lineRule="auto"/>
        <w:ind w:firstLineChars="221" w:firstLine="619"/>
        <w:rPr>
          <w:rFonts w:ascii="仿宋" w:eastAsia="仿宋" w:hAnsi="仿宋" w:cs="Arial"/>
          <w:sz w:val="28"/>
          <w:szCs w:val="28"/>
        </w:rPr>
      </w:pPr>
    </w:p>
    <w:p w:rsidR="002829B9" w:rsidRDefault="002829B9">
      <w:pPr>
        <w:spacing w:line="360" w:lineRule="auto"/>
        <w:ind w:firstLineChars="221" w:firstLine="619"/>
        <w:rPr>
          <w:rFonts w:ascii="仿宋" w:eastAsia="仿宋" w:hAnsi="仿宋" w:cs="Arial"/>
          <w:sz w:val="28"/>
          <w:szCs w:val="28"/>
        </w:rPr>
      </w:pPr>
    </w:p>
    <w:p w:rsidR="002829B9" w:rsidRDefault="002829B9">
      <w:pPr>
        <w:spacing w:line="360" w:lineRule="auto"/>
        <w:ind w:firstLineChars="221" w:firstLine="619"/>
        <w:rPr>
          <w:rFonts w:ascii="仿宋" w:eastAsia="仿宋" w:hAnsi="仿宋" w:cs="Arial"/>
          <w:sz w:val="28"/>
          <w:szCs w:val="28"/>
        </w:rPr>
      </w:pPr>
    </w:p>
    <w:p w:rsidR="002829B9" w:rsidRDefault="002829B9">
      <w:pPr>
        <w:spacing w:line="360" w:lineRule="auto"/>
        <w:ind w:firstLineChars="221" w:firstLine="619"/>
        <w:rPr>
          <w:rFonts w:ascii="仿宋" w:eastAsia="仿宋" w:hAnsi="仿宋" w:cs="Arial"/>
          <w:sz w:val="28"/>
          <w:szCs w:val="28"/>
        </w:rPr>
      </w:pPr>
    </w:p>
    <w:p w:rsidR="002829B9" w:rsidRDefault="002829B9">
      <w:pPr>
        <w:widowControl/>
        <w:spacing w:line="360" w:lineRule="auto"/>
        <w:jc w:val="left"/>
        <w:rPr>
          <w:rFonts w:ascii="仿宋" w:eastAsia="仿宋" w:hAnsi="仿宋" w:cs="Arial"/>
          <w:sz w:val="28"/>
          <w:szCs w:val="28"/>
        </w:rPr>
      </w:pPr>
    </w:p>
    <w:p w:rsidR="002829B9" w:rsidRDefault="002829B9">
      <w:pPr>
        <w:widowControl/>
        <w:spacing w:line="360" w:lineRule="auto"/>
        <w:jc w:val="left"/>
        <w:rPr>
          <w:rFonts w:ascii="仿宋" w:eastAsia="仿宋" w:hAnsi="仿宋" w:cs="Arial"/>
          <w:sz w:val="28"/>
          <w:szCs w:val="28"/>
        </w:rPr>
      </w:pPr>
    </w:p>
    <w:p w:rsidR="002829B9" w:rsidRDefault="002829B9">
      <w:pPr>
        <w:widowControl/>
        <w:spacing w:line="360" w:lineRule="auto"/>
        <w:jc w:val="left"/>
        <w:rPr>
          <w:rFonts w:ascii="仿宋" w:eastAsia="仿宋" w:hAnsi="仿宋" w:cs="Arial"/>
          <w:sz w:val="28"/>
          <w:szCs w:val="28"/>
        </w:rPr>
      </w:pPr>
    </w:p>
    <w:p w:rsidR="002829B9" w:rsidRDefault="002829B9">
      <w:pPr>
        <w:widowControl/>
        <w:spacing w:line="360" w:lineRule="auto"/>
        <w:jc w:val="left"/>
        <w:rPr>
          <w:rFonts w:ascii="仿宋" w:eastAsia="仿宋" w:hAnsi="仿宋" w:cs="Arial"/>
          <w:sz w:val="28"/>
          <w:szCs w:val="28"/>
        </w:rPr>
      </w:pPr>
    </w:p>
    <w:sectPr w:rsidR="002829B9" w:rsidSect="002829B9">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F2" w:rsidRDefault="004152F2" w:rsidP="002829B9">
      <w:r>
        <w:separator/>
      </w:r>
    </w:p>
  </w:endnote>
  <w:endnote w:type="continuationSeparator" w:id="0">
    <w:p w:rsidR="004152F2" w:rsidRDefault="004152F2" w:rsidP="00282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B9" w:rsidRDefault="002829B9">
    <w:pPr>
      <w:pStyle w:val="a7"/>
      <w:jc w:val="center"/>
    </w:pPr>
  </w:p>
  <w:p w:rsidR="002829B9" w:rsidRDefault="002829B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B9" w:rsidRDefault="002230FF">
    <w:pPr>
      <w:pStyle w:val="a7"/>
    </w:pPr>
    <w:r>
      <w:pict>
        <v:shapetype id="_x0000_t32" coordsize="21600,21600" o:spt="32" o:oned="t" path="m,l21600,21600e" filled="f">
          <v:path arrowok="t" fillok="f" o:connecttype="none"/>
          <o:lock v:ext="edit" shapetype="t"/>
        </v:shapetype>
        <v:shape id="_x0000_s2049" type="#_x0000_t32" style="position:absolute;margin-left:2.25pt;margin-top:5.75pt;width:411pt;height:3pt;z-index:251657728" o:preferrelative="t" filled="t">
          <v:stroke miterlimit="2"/>
        </v:shape>
      </w:pict>
    </w:r>
  </w:p>
  <w:p w:rsidR="002829B9" w:rsidRDefault="00B222A5">
    <w:pPr>
      <w:pStyle w:val="a7"/>
    </w:pPr>
    <w:r>
      <w:rPr>
        <w:rFonts w:hint="eastAsia"/>
      </w:rPr>
      <w:t>中国·山西·山西科泰博美价格评估有限责任公司</w:t>
    </w:r>
    <w:r>
      <w:t xml:space="preserve">                  </w:t>
    </w:r>
  </w:p>
  <w:p w:rsidR="002829B9" w:rsidRDefault="002230FF">
    <w:pPr>
      <w:pStyle w:val="a7"/>
      <w:ind w:firstLineChars="2450" w:firstLine="4410"/>
    </w:pPr>
    <w:r>
      <w:fldChar w:fldCharType="begin"/>
    </w:r>
    <w:r w:rsidR="00B222A5">
      <w:instrText xml:space="preserve"> PAGE   \* MERGEFORMAT </w:instrText>
    </w:r>
    <w:r>
      <w:fldChar w:fldCharType="separate"/>
    </w:r>
    <w:r w:rsidR="0002338A">
      <w:rPr>
        <w:noProof/>
      </w:rPr>
      <w:t>2</w:t>
    </w:r>
    <w:r>
      <w:fldChar w:fldCharType="end"/>
    </w:r>
  </w:p>
  <w:p w:rsidR="002829B9" w:rsidRDefault="002829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F2" w:rsidRDefault="004152F2" w:rsidP="002829B9">
      <w:r>
        <w:separator/>
      </w:r>
    </w:p>
  </w:footnote>
  <w:footnote w:type="continuationSeparator" w:id="0">
    <w:p w:rsidR="004152F2" w:rsidRDefault="004152F2" w:rsidP="00282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B9" w:rsidRDefault="002829B9" w:rsidP="00FF6108">
    <w:pPr>
      <w:pStyle w:val="a8"/>
      <w:pBdr>
        <w:bottom w:val="single" w:sz="6" w:space="8" w:color="auto"/>
      </w:pBdr>
      <w:spacing w:after="100" w:afterAutospacing="1"/>
      <w:rPr>
        <w:rFonts w:ascii="仿宋_GB2312" w:eastAsia="仿宋_GB2312" w:hAnsi="Calibri" w:cs="黑体"/>
        <w:snapToGrid w:val="0"/>
        <w:spacing w:val="54"/>
        <w:sz w:val="21"/>
        <w:szCs w:val="21"/>
      </w:rPr>
    </w:pPr>
  </w:p>
  <w:p w:rsidR="002829B9" w:rsidRDefault="002829B9" w:rsidP="00FF6108">
    <w:pPr>
      <w:pStyle w:val="a8"/>
      <w:pBdr>
        <w:bottom w:val="single" w:sz="6" w:space="8" w:color="auto"/>
      </w:pBdr>
      <w:spacing w:after="100" w:afterAutospacing="1"/>
      <w:jc w:val="both"/>
      <w:rPr>
        <w:rFonts w:ascii="仿宋_GB2312" w:eastAsia="仿宋_GB2312"/>
        <w:snapToGrid w:val="0"/>
        <w:spacing w:val="54"/>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B9" w:rsidRDefault="002829B9">
    <w:pPr>
      <w:pStyle w:val="a8"/>
      <w:pBdr>
        <w:bottom w:val="single" w:sz="6" w:space="6" w:color="auto"/>
      </w:pBdr>
      <w:spacing w:after="100" w:afterAutospacing="1"/>
      <w:rPr>
        <w:rFonts w:ascii="仿宋_GB2312" w:eastAsia="仿宋_GB2312"/>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38914"/>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ACA"/>
    <w:rsid w:val="0002338A"/>
    <w:rsid w:val="0002601C"/>
    <w:rsid w:val="000348CD"/>
    <w:rsid w:val="00090921"/>
    <w:rsid w:val="000C788D"/>
    <w:rsid w:val="00150C3B"/>
    <w:rsid w:val="001529C3"/>
    <w:rsid w:val="0016146C"/>
    <w:rsid w:val="001618D4"/>
    <w:rsid w:val="00185812"/>
    <w:rsid w:val="0018750B"/>
    <w:rsid w:val="0019492B"/>
    <w:rsid w:val="00197CF8"/>
    <w:rsid w:val="001A44A4"/>
    <w:rsid w:val="001D50B8"/>
    <w:rsid w:val="001E03D2"/>
    <w:rsid w:val="001E2C3F"/>
    <w:rsid w:val="001F2969"/>
    <w:rsid w:val="001F7C43"/>
    <w:rsid w:val="00205105"/>
    <w:rsid w:val="002230FF"/>
    <w:rsid w:val="0022730A"/>
    <w:rsid w:val="0024221A"/>
    <w:rsid w:val="002474BC"/>
    <w:rsid w:val="0026085D"/>
    <w:rsid w:val="00272323"/>
    <w:rsid w:val="00273C1F"/>
    <w:rsid w:val="00275A0F"/>
    <w:rsid w:val="002829B9"/>
    <w:rsid w:val="00295F20"/>
    <w:rsid w:val="00296336"/>
    <w:rsid w:val="002A5FD1"/>
    <w:rsid w:val="002C09CF"/>
    <w:rsid w:val="002C7498"/>
    <w:rsid w:val="002D69B3"/>
    <w:rsid w:val="002F2CCE"/>
    <w:rsid w:val="00313113"/>
    <w:rsid w:val="00364D09"/>
    <w:rsid w:val="0037243A"/>
    <w:rsid w:val="003A3332"/>
    <w:rsid w:val="003C4DA1"/>
    <w:rsid w:val="003C5FAC"/>
    <w:rsid w:val="00405F17"/>
    <w:rsid w:val="004152F2"/>
    <w:rsid w:val="004261C9"/>
    <w:rsid w:val="00441CB0"/>
    <w:rsid w:val="004C09F5"/>
    <w:rsid w:val="00504FC0"/>
    <w:rsid w:val="00505EAB"/>
    <w:rsid w:val="00512D9B"/>
    <w:rsid w:val="005165FE"/>
    <w:rsid w:val="00526E08"/>
    <w:rsid w:val="005305AA"/>
    <w:rsid w:val="00532F8F"/>
    <w:rsid w:val="005807FB"/>
    <w:rsid w:val="005863C0"/>
    <w:rsid w:val="005C6A96"/>
    <w:rsid w:val="005E2762"/>
    <w:rsid w:val="005E6F91"/>
    <w:rsid w:val="00615586"/>
    <w:rsid w:val="006443B0"/>
    <w:rsid w:val="00682290"/>
    <w:rsid w:val="006A5D97"/>
    <w:rsid w:val="006A6E40"/>
    <w:rsid w:val="006F48A6"/>
    <w:rsid w:val="00712A7E"/>
    <w:rsid w:val="00771A3A"/>
    <w:rsid w:val="007755FE"/>
    <w:rsid w:val="00777137"/>
    <w:rsid w:val="007C6341"/>
    <w:rsid w:val="007F6D31"/>
    <w:rsid w:val="00820118"/>
    <w:rsid w:val="00831826"/>
    <w:rsid w:val="00836540"/>
    <w:rsid w:val="0085685B"/>
    <w:rsid w:val="00882463"/>
    <w:rsid w:val="008A4831"/>
    <w:rsid w:val="008C2BAA"/>
    <w:rsid w:val="008D3380"/>
    <w:rsid w:val="008E1CD1"/>
    <w:rsid w:val="0091717E"/>
    <w:rsid w:val="00942869"/>
    <w:rsid w:val="00950AF6"/>
    <w:rsid w:val="00992490"/>
    <w:rsid w:val="009B1719"/>
    <w:rsid w:val="009B47BD"/>
    <w:rsid w:val="009E19A6"/>
    <w:rsid w:val="00A02B1B"/>
    <w:rsid w:val="00A21D20"/>
    <w:rsid w:val="00A37E77"/>
    <w:rsid w:val="00A46A98"/>
    <w:rsid w:val="00A545DA"/>
    <w:rsid w:val="00A560E5"/>
    <w:rsid w:val="00A75555"/>
    <w:rsid w:val="00A77255"/>
    <w:rsid w:val="00A930AA"/>
    <w:rsid w:val="00A96ACA"/>
    <w:rsid w:val="00AC1E36"/>
    <w:rsid w:val="00AF7997"/>
    <w:rsid w:val="00B01244"/>
    <w:rsid w:val="00B06751"/>
    <w:rsid w:val="00B222A5"/>
    <w:rsid w:val="00B24D0B"/>
    <w:rsid w:val="00B54A90"/>
    <w:rsid w:val="00B61E1A"/>
    <w:rsid w:val="00B90B08"/>
    <w:rsid w:val="00B97127"/>
    <w:rsid w:val="00C15167"/>
    <w:rsid w:val="00C35138"/>
    <w:rsid w:val="00C423BC"/>
    <w:rsid w:val="00C569C3"/>
    <w:rsid w:val="00C64BEE"/>
    <w:rsid w:val="00C65CF2"/>
    <w:rsid w:val="00C854C6"/>
    <w:rsid w:val="00C91EF8"/>
    <w:rsid w:val="00CC6769"/>
    <w:rsid w:val="00CC6F4E"/>
    <w:rsid w:val="00CD3D04"/>
    <w:rsid w:val="00D11FC1"/>
    <w:rsid w:val="00D136D7"/>
    <w:rsid w:val="00D30EFD"/>
    <w:rsid w:val="00D33019"/>
    <w:rsid w:val="00D36573"/>
    <w:rsid w:val="00D41236"/>
    <w:rsid w:val="00D6221C"/>
    <w:rsid w:val="00D76885"/>
    <w:rsid w:val="00D91AE0"/>
    <w:rsid w:val="00DA5E47"/>
    <w:rsid w:val="00DB2AC0"/>
    <w:rsid w:val="00DC29A4"/>
    <w:rsid w:val="00DC7768"/>
    <w:rsid w:val="00DD4594"/>
    <w:rsid w:val="00DE5A05"/>
    <w:rsid w:val="00E02A06"/>
    <w:rsid w:val="00E07FA9"/>
    <w:rsid w:val="00E26143"/>
    <w:rsid w:val="00E67A27"/>
    <w:rsid w:val="00E776FF"/>
    <w:rsid w:val="00EC311C"/>
    <w:rsid w:val="00ED536D"/>
    <w:rsid w:val="00F2428E"/>
    <w:rsid w:val="00F26FB4"/>
    <w:rsid w:val="00F27439"/>
    <w:rsid w:val="00F516F8"/>
    <w:rsid w:val="00F61876"/>
    <w:rsid w:val="00F656FE"/>
    <w:rsid w:val="00FF4C56"/>
    <w:rsid w:val="00FF6108"/>
    <w:rsid w:val="00FF71C9"/>
    <w:rsid w:val="04941EB6"/>
    <w:rsid w:val="07644CCA"/>
    <w:rsid w:val="08184D41"/>
    <w:rsid w:val="0A3C3FD7"/>
    <w:rsid w:val="0CCD378E"/>
    <w:rsid w:val="0E2560E6"/>
    <w:rsid w:val="0EED1398"/>
    <w:rsid w:val="0F585F90"/>
    <w:rsid w:val="0FCC339B"/>
    <w:rsid w:val="11A7242D"/>
    <w:rsid w:val="14993CFC"/>
    <w:rsid w:val="14ED5D45"/>
    <w:rsid w:val="1604698C"/>
    <w:rsid w:val="19B960F1"/>
    <w:rsid w:val="20D46D86"/>
    <w:rsid w:val="218B66D2"/>
    <w:rsid w:val="21D82ADE"/>
    <w:rsid w:val="228E3618"/>
    <w:rsid w:val="232467E6"/>
    <w:rsid w:val="23F6567F"/>
    <w:rsid w:val="24DC7E1D"/>
    <w:rsid w:val="25136FF1"/>
    <w:rsid w:val="28E12998"/>
    <w:rsid w:val="28F510F2"/>
    <w:rsid w:val="28F92D42"/>
    <w:rsid w:val="2E2E6695"/>
    <w:rsid w:val="30763CE0"/>
    <w:rsid w:val="34867BB2"/>
    <w:rsid w:val="34A84E95"/>
    <w:rsid w:val="35345CF5"/>
    <w:rsid w:val="36316C50"/>
    <w:rsid w:val="36CF26C1"/>
    <w:rsid w:val="391D516C"/>
    <w:rsid w:val="3BE84834"/>
    <w:rsid w:val="43DA7620"/>
    <w:rsid w:val="47B8646A"/>
    <w:rsid w:val="4AF82FA5"/>
    <w:rsid w:val="4BA73F3B"/>
    <w:rsid w:val="4ED75EFF"/>
    <w:rsid w:val="4F8C2FF0"/>
    <w:rsid w:val="509D4366"/>
    <w:rsid w:val="54EB1AE7"/>
    <w:rsid w:val="557A1C76"/>
    <w:rsid w:val="572240DD"/>
    <w:rsid w:val="57B645CA"/>
    <w:rsid w:val="599659F1"/>
    <w:rsid w:val="5D0800C8"/>
    <w:rsid w:val="5DEE14A9"/>
    <w:rsid w:val="5F28267B"/>
    <w:rsid w:val="60217284"/>
    <w:rsid w:val="60551746"/>
    <w:rsid w:val="65D40CC9"/>
    <w:rsid w:val="65EF06F1"/>
    <w:rsid w:val="691F7339"/>
    <w:rsid w:val="6BAA72D1"/>
    <w:rsid w:val="6EE17223"/>
    <w:rsid w:val="71952726"/>
    <w:rsid w:val="78DD5DF8"/>
    <w:rsid w:val="79B6253C"/>
    <w:rsid w:val="7B8030E7"/>
    <w:rsid w:val="7C035D9D"/>
    <w:rsid w:val="7ED00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lsdException w:name="Strong" w:locked="1" w:semiHidden="0" w:uiPriority="0" w:unhideWhenUsed="0" w:qFormat="1"/>
    <w:lsdException w:name="Emphasis" w:locked="1" w:semiHidden="0" w:uiPriority="0" w:unhideWhenUsed="0" w:qFormat="1"/>
    <w:lsdException w:name="Document Map" w:unhideWhenUsed="0" w:qFormat="1"/>
    <w:lsdException w:name="Plain Text" w:semiHidden="0" w:unhideWhenUsed="0" w:qFormat="1"/>
    <w:lsdException w:name="Normal Table"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B9"/>
    <w:pPr>
      <w:widowControl w:val="0"/>
      <w:jc w:val="both"/>
    </w:pPr>
    <w:rPr>
      <w:rFonts w:ascii="Calibri" w:hAnsi="Calibri" w:cs="黑体"/>
      <w:kern w:val="2"/>
      <w:sz w:val="21"/>
      <w:szCs w:val="22"/>
    </w:rPr>
  </w:style>
  <w:style w:type="paragraph" w:styleId="1">
    <w:name w:val="heading 1"/>
    <w:basedOn w:val="a"/>
    <w:next w:val="a"/>
    <w:link w:val="1Char"/>
    <w:uiPriority w:val="99"/>
    <w:qFormat/>
    <w:rsid w:val="002829B9"/>
    <w:pPr>
      <w:keepNext/>
      <w:keepLines/>
      <w:spacing w:before="340" w:after="330" w:line="578" w:lineRule="auto"/>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rsid w:val="002829B9"/>
    <w:pPr>
      <w:keepNext/>
      <w:keepLines/>
      <w:adjustRightInd w:val="0"/>
      <w:snapToGrid w:val="0"/>
      <w:spacing w:line="360" w:lineRule="auto"/>
      <w:ind w:firstLineChars="200" w:firstLine="200"/>
      <w:outlineLvl w:val="1"/>
    </w:pPr>
    <w:rPr>
      <w:rFonts w:ascii="Cambria" w:eastAsia="仿宋_GB2312" w:hAnsi="Cambria" w:cs="Times New Roman"/>
      <w:b/>
      <w:bCs/>
      <w:kern w:val="0"/>
      <w:sz w:val="32"/>
      <w:szCs w:val="32"/>
    </w:rPr>
  </w:style>
  <w:style w:type="paragraph" w:styleId="3">
    <w:name w:val="heading 3"/>
    <w:basedOn w:val="a"/>
    <w:next w:val="a"/>
    <w:link w:val="3Char"/>
    <w:uiPriority w:val="99"/>
    <w:qFormat/>
    <w:rsid w:val="002829B9"/>
    <w:pPr>
      <w:keepNext/>
      <w:keepLines/>
      <w:spacing w:before="260" w:after="260" w:line="416" w:lineRule="auto"/>
      <w:outlineLvl w:val="2"/>
    </w:pPr>
    <w:rPr>
      <w:rFonts w:ascii="Times New Roman"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2829B9"/>
    <w:rPr>
      <w:rFonts w:ascii="宋体" w:hAnsi="Times New Roman" w:cs="Times New Roman"/>
      <w:kern w:val="0"/>
      <w:sz w:val="18"/>
      <w:szCs w:val="18"/>
    </w:rPr>
  </w:style>
  <w:style w:type="paragraph" w:styleId="a4">
    <w:name w:val="Plain Text"/>
    <w:basedOn w:val="a"/>
    <w:link w:val="Char0"/>
    <w:uiPriority w:val="99"/>
    <w:qFormat/>
    <w:rsid w:val="002829B9"/>
    <w:rPr>
      <w:rFonts w:ascii="宋体" w:hAnsi="Courier New" w:cs="Times New Roman"/>
      <w:kern w:val="0"/>
      <w:sz w:val="20"/>
      <w:szCs w:val="21"/>
    </w:rPr>
  </w:style>
  <w:style w:type="paragraph" w:styleId="a5">
    <w:name w:val="Date"/>
    <w:basedOn w:val="a"/>
    <w:next w:val="a"/>
    <w:link w:val="Char1"/>
    <w:uiPriority w:val="99"/>
    <w:semiHidden/>
    <w:rsid w:val="002829B9"/>
    <w:pPr>
      <w:ind w:leftChars="2500" w:left="100"/>
    </w:pPr>
  </w:style>
  <w:style w:type="paragraph" w:styleId="a6">
    <w:name w:val="Balloon Text"/>
    <w:basedOn w:val="a"/>
    <w:link w:val="Char2"/>
    <w:uiPriority w:val="99"/>
    <w:semiHidden/>
    <w:rsid w:val="002829B9"/>
    <w:rPr>
      <w:rFonts w:cs="Times New Roman"/>
      <w:sz w:val="18"/>
      <w:szCs w:val="18"/>
    </w:rPr>
  </w:style>
  <w:style w:type="paragraph" w:styleId="a7">
    <w:name w:val="footer"/>
    <w:basedOn w:val="a"/>
    <w:link w:val="Char3"/>
    <w:uiPriority w:val="99"/>
    <w:qFormat/>
    <w:rsid w:val="002829B9"/>
    <w:pPr>
      <w:tabs>
        <w:tab w:val="center" w:pos="4153"/>
        <w:tab w:val="right" w:pos="8306"/>
      </w:tabs>
      <w:snapToGrid w:val="0"/>
      <w:jc w:val="left"/>
    </w:pPr>
    <w:rPr>
      <w:rFonts w:ascii="Times New Roman" w:hAnsi="Times New Roman" w:cs="Times New Roman"/>
      <w:kern w:val="0"/>
      <w:sz w:val="18"/>
      <w:szCs w:val="18"/>
    </w:rPr>
  </w:style>
  <w:style w:type="paragraph" w:styleId="a8">
    <w:name w:val="header"/>
    <w:basedOn w:val="a"/>
    <w:link w:val="Char4"/>
    <w:uiPriority w:val="99"/>
    <w:qFormat/>
    <w:rsid w:val="002829B9"/>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uiPriority w:val="99"/>
    <w:rsid w:val="002829B9"/>
    <w:pPr>
      <w:tabs>
        <w:tab w:val="right" w:leader="dot" w:pos="8296"/>
      </w:tabs>
    </w:pPr>
  </w:style>
  <w:style w:type="paragraph" w:styleId="20">
    <w:name w:val="toc 2"/>
    <w:basedOn w:val="a"/>
    <w:next w:val="a"/>
    <w:uiPriority w:val="99"/>
    <w:rsid w:val="002829B9"/>
    <w:pPr>
      <w:tabs>
        <w:tab w:val="right" w:leader="dot" w:pos="8296"/>
      </w:tabs>
      <w:adjustRightInd w:val="0"/>
      <w:snapToGrid w:val="0"/>
      <w:spacing w:line="460" w:lineRule="exact"/>
      <w:ind w:leftChars="202" w:left="424"/>
    </w:pPr>
  </w:style>
  <w:style w:type="character" w:customStyle="1" w:styleId="1Char">
    <w:name w:val="标题 1 Char"/>
    <w:basedOn w:val="a0"/>
    <w:link w:val="1"/>
    <w:uiPriority w:val="99"/>
    <w:locked/>
    <w:rsid w:val="002829B9"/>
    <w:rPr>
      <w:rFonts w:eastAsia="仿宋_GB2312"/>
      <w:b/>
      <w:kern w:val="44"/>
      <w:sz w:val="44"/>
    </w:rPr>
  </w:style>
  <w:style w:type="character" w:customStyle="1" w:styleId="2Char">
    <w:name w:val="标题 2 Char"/>
    <w:basedOn w:val="a0"/>
    <w:link w:val="2"/>
    <w:uiPriority w:val="99"/>
    <w:locked/>
    <w:rsid w:val="002829B9"/>
    <w:rPr>
      <w:rFonts w:ascii="Cambria" w:eastAsia="仿宋_GB2312" w:hAnsi="Cambria"/>
      <w:b/>
      <w:sz w:val="32"/>
    </w:rPr>
  </w:style>
  <w:style w:type="character" w:customStyle="1" w:styleId="3Char">
    <w:name w:val="标题 3 Char"/>
    <w:basedOn w:val="a0"/>
    <w:link w:val="3"/>
    <w:uiPriority w:val="99"/>
    <w:locked/>
    <w:rsid w:val="002829B9"/>
    <w:rPr>
      <w:b/>
      <w:sz w:val="32"/>
    </w:rPr>
  </w:style>
  <w:style w:type="character" w:customStyle="1" w:styleId="Char">
    <w:name w:val="文档结构图 Char"/>
    <w:basedOn w:val="a0"/>
    <w:link w:val="a3"/>
    <w:uiPriority w:val="99"/>
    <w:semiHidden/>
    <w:qFormat/>
    <w:locked/>
    <w:rsid w:val="002829B9"/>
    <w:rPr>
      <w:rFonts w:ascii="宋体" w:eastAsia="宋体"/>
      <w:sz w:val="18"/>
    </w:rPr>
  </w:style>
  <w:style w:type="character" w:customStyle="1" w:styleId="Char0">
    <w:name w:val="纯文本 Char"/>
    <w:basedOn w:val="a0"/>
    <w:link w:val="a4"/>
    <w:uiPriority w:val="99"/>
    <w:locked/>
    <w:rsid w:val="002829B9"/>
    <w:rPr>
      <w:rFonts w:ascii="宋体" w:eastAsia="宋体" w:hAnsi="Courier New"/>
      <w:sz w:val="21"/>
    </w:rPr>
  </w:style>
  <w:style w:type="character" w:customStyle="1" w:styleId="Char1">
    <w:name w:val="日期 Char"/>
    <w:basedOn w:val="a0"/>
    <w:link w:val="a5"/>
    <w:uiPriority w:val="99"/>
    <w:semiHidden/>
    <w:locked/>
    <w:rsid w:val="002829B9"/>
    <w:rPr>
      <w:rFonts w:cs="Times New Roman"/>
    </w:rPr>
  </w:style>
  <w:style w:type="character" w:customStyle="1" w:styleId="Char3">
    <w:name w:val="页脚 Char"/>
    <w:basedOn w:val="a0"/>
    <w:link w:val="a7"/>
    <w:uiPriority w:val="99"/>
    <w:locked/>
    <w:rsid w:val="002829B9"/>
    <w:rPr>
      <w:sz w:val="18"/>
    </w:rPr>
  </w:style>
  <w:style w:type="character" w:customStyle="1" w:styleId="Char4">
    <w:name w:val="页眉 Char"/>
    <w:basedOn w:val="a0"/>
    <w:link w:val="a8"/>
    <w:uiPriority w:val="99"/>
    <w:locked/>
    <w:rsid w:val="002829B9"/>
    <w:rPr>
      <w:sz w:val="18"/>
    </w:rPr>
  </w:style>
  <w:style w:type="paragraph" w:customStyle="1" w:styleId="WPSPlain">
    <w:name w:val="WPS Plain"/>
    <w:uiPriority w:val="99"/>
    <w:rsid w:val="002829B9"/>
  </w:style>
  <w:style w:type="character" w:customStyle="1" w:styleId="font11">
    <w:name w:val="font11"/>
    <w:uiPriority w:val="99"/>
    <w:rsid w:val="002829B9"/>
    <w:rPr>
      <w:rFonts w:ascii="宋体" w:eastAsia="宋体" w:hAnsi="宋体"/>
      <w:color w:val="000000"/>
      <w:sz w:val="24"/>
      <w:u w:val="none"/>
    </w:rPr>
  </w:style>
  <w:style w:type="character" w:customStyle="1" w:styleId="Char2">
    <w:name w:val="批注框文本 Char"/>
    <w:basedOn w:val="a0"/>
    <w:link w:val="a6"/>
    <w:uiPriority w:val="99"/>
    <w:semiHidden/>
    <w:locked/>
    <w:rsid w:val="002829B9"/>
    <w:rPr>
      <w:rFonts w:ascii="Calibri" w:hAnsi="Calibri"/>
      <w:kern w:val="2"/>
      <w:sz w:val="18"/>
    </w:rPr>
  </w:style>
</w:styles>
</file>

<file path=word/webSettings.xml><?xml version="1.0" encoding="utf-8"?>
<w:webSettings xmlns:r="http://schemas.openxmlformats.org/officeDocument/2006/relationships" xmlns:w="http://schemas.openxmlformats.org/wordprocessingml/2006/main">
  <w:divs>
    <w:div w:id="731927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15</Pages>
  <Words>949</Words>
  <Characters>5413</Characters>
  <Application>Microsoft Office Word</Application>
  <DocSecurity>0</DocSecurity>
  <Lines>45</Lines>
  <Paragraphs>12</Paragraphs>
  <ScaleCrop>false</ScaleCrop>
  <Company>home</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糜春生</dc:title>
  <dc:creator>zly</dc:creator>
  <cp:lastModifiedBy>User</cp:lastModifiedBy>
  <cp:revision>13</cp:revision>
  <cp:lastPrinted>2019-05-20T07:37:00Z</cp:lastPrinted>
  <dcterms:created xsi:type="dcterms:W3CDTF">2019-05-20T04:10:00Z</dcterms:created>
  <dcterms:modified xsi:type="dcterms:W3CDTF">2019-05-20T07:51:00Z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2052-10.1.0.5267</vt:lpwstr>
  </property>
</Properties>
</file>